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017F" w14:textId="11008F3E" w:rsidR="00BD09CD" w:rsidRDefault="00561D9A">
      <w:r>
        <w:rPr>
          <w:noProof/>
        </w:rPr>
        <w:drawing>
          <wp:inline distT="0" distB="0" distL="0" distR="0" wp14:anchorId="4F73B246" wp14:editId="5199B6A4">
            <wp:extent cx="3419475" cy="357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57505"/>
                    </a:xfrm>
                    <a:prstGeom prst="rect">
                      <a:avLst/>
                    </a:prstGeom>
                    <a:noFill/>
                    <a:ln>
                      <a:noFill/>
                    </a:ln>
                  </pic:spPr>
                </pic:pic>
              </a:graphicData>
            </a:graphic>
          </wp:inline>
        </w:drawing>
      </w:r>
    </w:p>
    <w:p w14:paraId="3D394D4A" w14:textId="77777777" w:rsidR="0004625F" w:rsidRDefault="0004625F"/>
    <w:p w14:paraId="5A56D5CA" w14:textId="77777777" w:rsidR="0004625F" w:rsidRDefault="0004625F"/>
    <w:p w14:paraId="50549247"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2A7FE47" w14:textId="77777777" w:rsidTr="00FA1F67">
        <w:trPr>
          <w:cantSplit/>
          <w:trHeight w:val="659"/>
        </w:trPr>
        <w:tc>
          <w:tcPr>
            <w:tcW w:w="9536" w:type="dxa"/>
            <w:shd w:val="clear" w:color="auto" w:fill="auto"/>
          </w:tcPr>
          <w:p w14:paraId="577C9D36"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6DF2AC29" w14:textId="77777777" w:rsidTr="00FA1F67">
        <w:trPr>
          <w:cantSplit/>
          <w:trHeight w:val="425"/>
        </w:trPr>
        <w:tc>
          <w:tcPr>
            <w:tcW w:w="9536" w:type="dxa"/>
            <w:shd w:val="clear" w:color="auto" w:fill="auto"/>
            <w:vAlign w:val="center"/>
          </w:tcPr>
          <w:p w14:paraId="61D2C594" w14:textId="77777777" w:rsidR="0004625F" w:rsidRPr="000C3F13" w:rsidRDefault="0004625F" w:rsidP="0069559D">
            <w:pPr>
              <w:spacing w:before="60"/>
              <w:ind w:left="-108" w:right="34"/>
              <w:rPr>
                <w:color w:val="000000"/>
                <w:szCs w:val="22"/>
              </w:rPr>
            </w:pPr>
          </w:p>
        </w:tc>
      </w:tr>
      <w:tr w:rsidR="0004625F" w:rsidRPr="00BA0A02" w14:paraId="1467C31D" w14:textId="77777777" w:rsidTr="00FA1F67">
        <w:trPr>
          <w:cantSplit/>
          <w:trHeight w:val="374"/>
        </w:trPr>
        <w:tc>
          <w:tcPr>
            <w:tcW w:w="9536" w:type="dxa"/>
            <w:shd w:val="clear" w:color="auto" w:fill="auto"/>
          </w:tcPr>
          <w:p w14:paraId="11C3823B" w14:textId="77777777" w:rsidR="0004625F" w:rsidRPr="00BA0A02" w:rsidRDefault="00FA1F67" w:rsidP="00FA1F67">
            <w:pPr>
              <w:spacing w:before="180"/>
              <w:ind w:left="-108" w:right="34"/>
              <w:rPr>
                <w:rFonts w:ascii="Arial" w:hAnsi="Arial" w:cs="Arial"/>
                <w:b/>
                <w:color w:val="000000"/>
                <w:sz w:val="24"/>
                <w:szCs w:val="24"/>
              </w:rPr>
            </w:pPr>
            <w:r w:rsidRPr="00BA0A02">
              <w:rPr>
                <w:rFonts w:ascii="Arial" w:hAnsi="Arial" w:cs="Arial"/>
                <w:b/>
                <w:color w:val="000000"/>
                <w:sz w:val="24"/>
                <w:szCs w:val="24"/>
              </w:rPr>
              <w:t xml:space="preserve">by </w:t>
            </w:r>
            <w:r w:rsidR="00BA0A02" w:rsidRPr="005127E5">
              <w:rPr>
                <w:rFonts w:ascii="Arial" w:hAnsi="Arial" w:cs="Arial"/>
                <w:b/>
                <w:color w:val="000000"/>
                <w:sz w:val="24"/>
                <w:szCs w:val="24"/>
              </w:rPr>
              <w:t>Harry Wood</w:t>
            </w:r>
          </w:p>
        </w:tc>
      </w:tr>
      <w:tr w:rsidR="0004625F" w:rsidRPr="00BA0A02" w14:paraId="17EB3F71" w14:textId="77777777" w:rsidTr="00FA1F67">
        <w:trPr>
          <w:cantSplit/>
          <w:trHeight w:val="357"/>
        </w:trPr>
        <w:tc>
          <w:tcPr>
            <w:tcW w:w="9536" w:type="dxa"/>
            <w:shd w:val="clear" w:color="auto" w:fill="auto"/>
          </w:tcPr>
          <w:p w14:paraId="6BB4F36B" w14:textId="77777777" w:rsidR="0004625F" w:rsidRPr="00BA0A02" w:rsidRDefault="00FA1F67" w:rsidP="0069559D">
            <w:pPr>
              <w:spacing w:before="120"/>
              <w:ind w:left="-108" w:right="34"/>
              <w:rPr>
                <w:rFonts w:ascii="Arial" w:hAnsi="Arial" w:cs="Arial"/>
                <w:b/>
                <w:color w:val="000000"/>
                <w:sz w:val="24"/>
                <w:szCs w:val="24"/>
              </w:rPr>
            </w:pPr>
            <w:r w:rsidRPr="00BA0A02">
              <w:rPr>
                <w:rFonts w:ascii="Arial" w:hAnsi="Arial" w:cs="Arial"/>
                <w:b/>
                <w:color w:val="000000"/>
                <w:sz w:val="24"/>
                <w:szCs w:val="24"/>
              </w:rPr>
              <w:t>Appointed by the Secretary of State</w:t>
            </w:r>
            <w:r w:rsidR="00DF2CB8" w:rsidRPr="00BA0A02">
              <w:rPr>
                <w:rFonts w:ascii="Arial" w:hAnsi="Arial" w:cs="Arial"/>
                <w:b/>
                <w:color w:val="000000"/>
                <w:sz w:val="24"/>
                <w:szCs w:val="24"/>
              </w:rPr>
              <w:t xml:space="preserve"> </w:t>
            </w:r>
            <w:r w:rsidR="007F3510" w:rsidRPr="00BA0A02">
              <w:rPr>
                <w:rFonts w:ascii="Arial" w:hAnsi="Arial" w:cs="Arial"/>
                <w:b/>
                <w:color w:val="000000"/>
                <w:sz w:val="24"/>
                <w:szCs w:val="24"/>
              </w:rPr>
              <w:t xml:space="preserve">for </w:t>
            </w:r>
            <w:r w:rsidR="00DF2CB8" w:rsidRPr="00BA0A02">
              <w:rPr>
                <w:rFonts w:ascii="Arial" w:hAnsi="Arial" w:cs="Arial"/>
                <w:b/>
                <w:color w:val="000000"/>
                <w:sz w:val="24"/>
                <w:szCs w:val="24"/>
              </w:rPr>
              <w:t>Environment, Food and Rural Affairs</w:t>
            </w:r>
          </w:p>
        </w:tc>
      </w:tr>
      <w:tr w:rsidR="0004625F" w:rsidRPr="00BA0A02" w14:paraId="53D47EEF" w14:textId="77777777" w:rsidTr="00FA1F67">
        <w:trPr>
          <w:cantSplit/>
          <w:trHeight w:val="335"/>
        </w:trPr>
        <w:tc>
          <w:tcPr>
            <w:tcW w:w="9536" w:type="dxa"/>
            <w:shd w:val="clear" w:color="auto" w:fill="auto"/>
          </w:tcPr>
          <w:p w14:paraId="36ED975C" w14:textId="014429FC" w:rsidR="0004625F" w:rsidRPr="00BA0A02" w:rsidRDefault="0004625F" w:rsidP="0069559D">
            <w:pPr>
              <w:spacing w:before="120"/>
              <w:ind w:left="-108" w:right="176"/>
              <w:rPr>
                <w:rFonts w:ascii="Arial" w:hAnsi="Arial" w:cs="Arial"/>
                <w:b/>
                <w:color w:val="000000"/>
                <w:sz w:val="24"/>
                <w:szCs w:val="24"/>
              </w:rPr>
            </w:pPr>
            <w:r w:rsidRPr="00BA0A02">
              <w:rPr>
                <w:rFonts w:ascii="Arial" w:hAnsi="Arial" w:cs="Arial"/>
                <w:b/>
                <w:color w:val="000000"/>
                <w:sz w:val="24"/>
                <w:szCs w:val="24"/>
              </w:rPr>
              <w:t>Decision date:</w:t>
            </w:r>
            <w:r w:rsidR="00FA1F67" w:rsidRPr="00BA0A02">
              <w:rPr>
                <w:rFonts w:ascii="Arial" w:hAnsi="Arial" w:cs="Arial"/>
                <w:b/>
                <w:color w:val="000000"/>
                <w:sz w:val="24"/>
                <w:szCs w:val="24"/>
              </w:rPr>
              <w:t xml:space="preserve"> </w:t>
            </w:r>
            <w:r w:rsidR="009220CA" w:rsidRPr="009220CA">
              <w:rPr>
                <w:rFonts w:ascii="Arial" w:hAnsi="Arial" w:cs="Arial"/>
                <w:b/>
                <w:color w:val="000000" w:themeColor="text1"/>
                <w:sz w:val="24"/>
                <w:szCs w:val="24"/>
              </w:rPr>
              <w:t>11</w:t>
            </w:r>
            <w:r w:rsidR="00B32020" w:rsidRPr="009220CA">
              <w:rPr>
                <w:rFonts w:ascii="Arial" w:hAnsi="Arial" w:cs="Arial"/>
                <w:b/>
                <w:color w:val="000000" w:themeColor="text1"/>
                <w:sz w:val="24"/>
                <w:szCs w:val="24"/>
              </w:rPr>
              <w:t xml:space="preserve"> </w:t>
            </w:r>
            <w:r w:rsidR="00E53CD8" w:rsidRPr="009220CA">
              <w:rPr>
                <w:rFonts w:ascii="Arial" w:hAnsi="Arial" w:cs="Arial"/>
                <w:b/>
                <w:color w:val="000000" w:themeColor="text1"/>
                <w:sz w:val="24"/>
                <w:szCs w:val="24"/>
              </w:rPr>
              <w:t>March</w:t>
            </w:r>
            <w:r w:rsidR="00B32020" w:rsidRPr="009220CA">
              <w:rPr>
                <w:rFonts w:ascii="Arial" w:hAnsi="Arial" w:cs="Arial"/>
                <w:b/>
                <w:color w:val="000000" w:themeColor="text1"/>
                <w:sz w:val="24"/>
                <w:szCs w:val="24"/>
              </w:rPr>
              <w:t xml:space="preserve"> 202</w:t>
            </w:r>
            <w:r w:rsidR="00E34F70" w:rsidRPr="009220CA">
              <w:rPr>
                <w:rFonts w:ascii="Arial" w:hAnsi="Arial" w:cs="Arial"/>
                <w:b/>
                <w:color w:val="000000" w:themeColor="text1"/>
                <w:sz w:val="24"/>
                <w:szCs w:val="24"/>
              </w:rPr>
              <w:t>4</w:t>
            </w:r>
          </w:p>
        </w:tc>
      </w:tr>
    </w:tbl>
    <w:p w14:paraId="1A1680DA" w14:textId="77777777" w:rsidR="0004625F" w:rsidRPr="00BA0A02" w:rsidRDefault="0004625F">
      <w:pPr>
        <w:rPr>
          <w:rFonts w:ascii="Arial" w:hAnsi="Arial" w:cs="Arial"/>
          <w:sz w:val="24"/>
          <w:szCs w:val="24"/>
        </w:rPr>
      </w:pPr>
    </w:p>
    <w:tbl>
      <w:tblPr>
        <w:tblW w:w="0" w:type="auto"/>
        <w:tblInd w:w="-72" w:type="dxa"/>
        <w:tblLayout w:type="fixed"/>
        <w:tblLook w:val="0000" w:firstRow="0" w:lastRow="0" w:firstColumn="0" w:lastColumn="0" w:noHBand="0" w:noVBand="0"/>
      </w:tblPr>
      <w:tblGrid>
        <w:gridCol w:w="9592"/>
      </w:tblGrid>
      <w:tr w:rsidR="00FA1F67" w:rsidRPr="00E42515" w14:paraId="50AE9A69" w14:textId="77777777" w:rsidTr="00FA1F67">
        <w:tc>
          <w:tcPr>
            <w:tcW w:w="9592" w:type="dxa"/>
            <w:shd w:val="clear" w:color="auto" w:fill="auto"/>
          </w:tcPr>
          <w:p w14:paraId="6C59DF7E" w14:textId="5DA1E4AF" w:rsidR="00FA1F67" w:rsidRPr="00E42515" w:rsidRDefault="00FA1F67" w:rsidP="00F24E30">
            <w:pPr>
              <w:spacing w:line="360" w:lineRule="auto"/>
              <w:rPr>
                <w:rFonts w:ascii="Arial" w:hAnsi="Arial" w:cs="Arial"/>
                <w:color w:val="000000"/>
                <w:sz w:val="24"/>
                <w:szCs w:val="24"/>
              </w:rPr>
            </w:pPr>
            <w:r w:rsidRPr="00E42515">
              <w:rPr>
                <w:rFonts w:ascii="Arial" w:hAnsi="Arial" w:cs="Arial"/>
                <w:b/>
                <w:color w:val="000000"/>
                <w:sz w:val="24"/>
                <w:szCs w:val="24"/>
              </w:rPr>
              <w:t xml:space="preserve">Application Ref: </w:t>
            </w:r>
            <w:r w:rsidR="00F24E30" w:rsidRPr="00E42515">
              <w:rPr>
                <w:rFonts w:ascii="Arial" w:hAnsi="Arial" w:cs="Arial"/>
                <w:b/>
                <w:bCs/>
                <w:color w:val="000000"/>
                <w:sz w:val="24"/>
                <w:szCs w:val="24"/>
              </w:rPr>
              <w:t>COM</w:t>
            </w:r>
            <w:r w:rsidR="00B32020" w:rsidRPr="00E42515">
              <w:rPr>
                <w:rFonts w:ascii="Arial" w:hAnsi="Arial" w:cs="Arial"/>
                <w:b/>
                <w:bCs/>
                <w:color w:val="000000"/>
                <w:sz w:val="24"/>
                <w:szCs w:val="24"/>
              </w:rPr>
              <w:t>/</w:t>
            </w:r>
            <w:r w:rsidR="00B152F4" w:rsidRPr="00B152F4">
              <w:rPr>
                <w:rFonts w:ascii="Arial" w:hAnsi="Arial" w:cs="Arial"/>
                <w:b/>
                <w:bCs/>
                <w:color w:val="000000"/>
                <w:sz w:val="24"/>
                <w:szCs w:val="24"/>
              </w:rPr>
              <w:t>3330405</w:t>
            </w:r>
          </w:p>
          <w:p w14:paraId="4EDFDCBC" w14:textId="3D533976" w:rsidR="00F24E30" w:rsidRPr="002D483A" w:rsidRDefault="002D483A" w:rsidP="00F24E30">
            <w:pPr>
              <w:pStyle w:val="paragraph"/>
              <w:spacing w:before="0" w:beforeAutospacing="0" w:after="0" w:afterAutospacing="0" w:line="360" w:lineRule="auto"/>
              <w:textAlignment w:val="baseline"/>
              <w:rPr>
                <w:rFonts w:ascii="Arial" w:hAnsi="Arial" w:cs="Arial"/>
                <w:b/>
                <w:bCs/>
                <w:color w:val="000000"/>
              </w:rPr>
            </w:pPr>
            <w:r w:rsidRPr="002D483A">
              <w:rPr>
                <w:rStyle w:val="normaltextrun"/>
                <w:rFonts w:ascii="Arial" w:hAnsi="Arial" w:cs="Arial"/>
                <w:b/>
                <w:bCs/>
                <w:color w:val="000000"/>
              </w:rPr>
              <w:t>Dorney Common, Parish of Dorney, Elton Wick, Windsor, SL4 6JN</w:t>
            </w:r>
          </w:p>
          <w:p w14:paraId="7D23EACA" w14:textId="74A39A40" w:rsidR="00F24E30" w:rsidRPr="00E42515" w:rsidRDefault="00F24E30" w:rsidP="00F24E30">
            <w:pPr>
              <w:pStyle w:val="paragraph"/>
              <w:spacing w:before="0" w:beforeAutospacing="0" w:after="0" w:afterAutospacing="0" w:line="360" w:lineRule="auto"/>
              <w:textAlignment w:val="baseline"/>
              <w:rPr>
                <w:rFonts w:ascii="Arial" w:hAnsi="Arial" w:cs="Arial"/>
                <w:color w:val="000000"/>
              </w:rPr>
            </w:pPr>
            <w:r w:rsidRPr="00E42515">
              <w:rPr>
                <w:rStyle w:val="normaltextrun"/>
                <w:rFonts w:ascii="Arial" w:hAnsi="Arial" w:cs="Arial"/>
                <w:color w:val="000000"/>
              </w:rPr>
              <w:t xml:space="preserve">Register Unit Number: CL </w:t>
            </w:r>
            <w:r w:rsidR="002D483A">
              <w:rPr>
                <w:rStyle w:val="normaltextrun"/>
                <w:rFonts w:ascii="Arial" w:hAnsi="Arial" w:cs="Arial"/>
                <w:color w:val="000000"/>
              </w:rPr>
              <w:t>56</w:t>
            </w:r>
            <w:r w:rsidRPr="00E42515">
              <w:rPr>
                <w:rStyle w:val="eop"/>
                <w:rFonts w:ascii="Arial" w:hAnsi="Arial" w:cs="Arial"/>
                <w:color w:val="000000"/>
              </w:rPr>
              <w:t> </w:t>
            </w:r>
          </w:p>
          <w:p w14:paraId="65F3470F" w14:textId="6052DBD6" w:rsidR="00FA1F67" w:rsidRPr="00E42515" w:rsidRDefault="00812272" w:rsidP="009613A4">
            <w:pPr>
              <w:rPr>
                <w:rStyle w:val="normaltextrun"/>
                <w:rFonts w:ascii="Arial" w:hAnsi="Arial" w:cs="Arial"/>
                <w:color w:val="000000"/>
                <w:sz w:val="24"/>
                <w:szCs w:val="24"/>
                <w:shd w:val="clear" w:color="auto" w:fill="FFFFFF"/>
              </w:rPr>
            </w:pPr>
            <w:r w:rsidRPr="00E42515">
              <w:rPr>
                <w:rFonts w:ascii="Arial" w:hAnsi="Arial" w:cs="Arial"/>
                <w:color w:val="000000"/>
                <w:sz w:val="24"/>
                <w:szCs w:val="24"/>
              </w:rPr>
              <w:t xml:space="preserve">Commons </w:t>
            </w:r>
            <w:r w:rsidR="00FA1F67" w:rsidRPr="00E42515">
              <w:rPr>
                <w:rFonts w:ascii="Arial" w:hAnsi="Arial" w:cs="Arial"/>
                <w:color w:val="000000"/>
                <w:sz w:val="24"/>
                <w:szCs w:val="24"/>
              </w:rPr>
              <w:t>Registration Authority:</w:t>
            </w:r>
            <w:r w:rsidR="008D2B4E" w:rsidRPr="00E42515">
              <w:rPr>
                <w:rFonts w:ascii="Arial" w:hAnsi="Arial" w:cs="Arial"/>
                <w:color w:val="000000"/>
                <w:sz w:val="24"/>
                <w:szCs w:val="24"/>
              </w:rPr>
              <w:t xml:space="preserve"> </w:t>
            </w:r>
            <w:r w:rsidR="00EA6BBD">
              <w:rPr>
                <w:rStyle w:val="normaltextrun"/>
                <w:rFonts w:ascii="Arial" w:hAnsi="Arial" w:cs="Arial"/>
                <w:color w:val="000000"/>
                <w:sz w:val="24"/>
                <w:szCs w:val="24"/>
                <w:shd w:val="clear" w:color="auto" w:fill="FFFFFF"/>
              </w:rPr>
              <w:t>Buckinghamshire</w:t>
            </w:r>
            <w:r w:rsidR="006F5148" w:rsidRPr="00E42515">
              <w:rPr>
                <w:rStyle w:val="normaltextrun"/>
                <w:rFonts w:ascii="Arial" w:hAnsi="Arial" w:cs="Arial"/>
                <w:color w:val="000000"/>
                <w:sz w:val="24"/>
                <w:szCs w:val="24"/>
                <w:shd w:val="clear" w:color="auto" w:fill="FFFFFF"/>
              </w:rPr>
              <w:t xml:space="preserve"> Council</w:t>
            </w:r>
          </w:p>
          <w:p w14:paraId="40F9F812" w14:textId="77777777" w:rsidR="00C2335C" w:rsidRPr="00E42515" w:rsidRDefault="00C2335C" w:rsidP="009613A4">
            <w:pPr>
              <w:rPr>
                <w:rFonts w:ascii="Arial" w:hAnsi="Arial" w:cs="Arial"/>
                <w:b/>
                <w:color w:val="000000"/>
                <w:sz w:val="24"/>
                <w:szCs w:val="24"/>
              </w:rPr>
            </w:pPr>
          </w:p>
        </w:tc>
      </w:tr>
      <w:tr w:rsidR="00FA1F67" w:rsidRPr="00E42515" w14:paraId="4D378BCE" w14:textId="77777777" w:rsidTr="00FA1F67">
        <w:tc>
          <w:tcPr>
            <w:tcW w:w="9592" w:type="dxa"/>
            <w:shd w:val="clear" w:color="auto" w:fill="auto"/>
          </w:tcPr>
          <w:p w14:paraId="5566A01C" w14:textId="2041254C" w:rsidR="00FA1F67" w:rsidRPr="00E42515" w:rsidRDefault="00FA1F67" w:rsidP="009613A4">
            <w:pPr>
              <w:pStyle w:val="TBullet"/>
              <w:numPr>
                <w:ilvl w:val="0"/>
                <w:numId w:val="9"/>
              </w:numPr>
              <w:rPr>
                <w:rFonts w:ascii="Arial" w:hAnsi="Arial" w:cs="Arial"/>
                <w:sz w:val="24"/>
                <w:szCs w:val="24"/>
              </w:rPr>
            </w:pPr>
            <w:r w:rsidRPr="00E42515">
              <w:rPr>
                <w:rFonts w:ascii="Arial" w:hAnsi="Arial" w:cs="Arial"/>
                <w:sz w:val="24"/>
                <w:szCs w:val="24"/>
              </w:rPr>
              <w:t xml:space="preserve">The application, dated </w:t>
            </w:r>
            <w:r w:rsidR="00775A43">
              <w:rPr>
                <w:rFonts w:ascii="Arial" w:hAnsi="Arial" w:cs="Arial"/>
                <w:sz w:val="24"/>
                <w:szCs w:val="24"/>
              </w:rPr>
              <w:t>29</w:t>
            </w:r>
            <w:r w:rsidR="008D2B4E" w:rsidRPr="00E42515">
              <w:rPr>
                <w:rFonts w:ascii="Arial" w:hAnsi="Arial" w:cs="Arial"/>
                <w:sz w:val="24"/>
                <w:szCs w:val="24"/>
              </w:rPr>
              <w:t xml:space="preserve"> </w:t>
            </w:r>
            <w:r w:rsidR="00775A43">
              <w:rPr>
                <w:rFonts w:ascii="Arial" w:hAnsi="Arial" w:cs="Arial"/>
                <w:sz w:val="24"/>
                <w:szCs w:val="24"/>
              </w:rPr>
              <w:t>September</w:t>
            </w:r>
            <w:r w:rsidR="008D2B4E" w:rsidRPr="00E42515">
              <w:rPr>
                <w:rFonts w:ascii="Arial" w:hAnsi="Arial" w:cs="Arial"/>
                <w:sz w:val="24"/>
                <w:szCs w:val="24"/>
              </w:rPr>
              <w:t xml:space="preserve"> 2023</w:t>
            </w:r>
            <w:r w:rsidRPr="00E42515">
              <w:rPr>
                <w:rFonts w:ascii="Arial" w:hAnsi="Arial" w:cs="Arial"/>
                <w:sz w:val="24"/>
                <w:szCs w:val="24"/>
              </w:rPr>
              <w:t xml:space="preserve">, is made under Section 38 of the Commons Act 2006 (the 2006 Act) </w:t>
            </w:r>
            <w:r w:rsidR="00812272" w:rsidRPr="00E42515">
              <w:rPr>
                <w:rFonts w:ascii="Arial" w:hAnsi="Arial" w:cs="Arial"/>
                <w:sz w:val="24"/>
                <w:szCs w:val="24"/>
              </w:rPr>
              <w:t xml:space="preserve">for consent </w:t>
            </w:r>
            <w:r w:rsidRPr="00E42515">
              <w:rPr>
                <w:rFonts w:ascii="Arial" w:hAnsi="Arial" w:cs="Arial"/>
                <w:sz w:val="24"/>
                <w:szCs w:val="24"/>
              </w:rPr>
              <w:t xml:space="preserve">to </w:t>
            </w:r>
            <w:proofErr w:type="gramStart"/>
            <w:r w:rsidRPr="00E42515">
              <w:rPr>
                <w:rFonts w:ascii="Arial" w:hAnsi="Arial" w:cs="Arial"/>
                <w:sz w:val="24"/>
                <w:szCs w:val="24"/>
              </w:rPr>
              <w:t>c</w:t>
            </w:r>
            <w:r w:rsidR="00812272" w:rsidRPr="00E42515">
              <w:rPr>
                <w:rFonts w:ascii="Arial" w:hAnsi="Arial" w:cs="Arial"/>
                <w:sz w:val="24"/>
                <w:szCs w:val="24"/>
              </w:rPr>
              <w:t>arry out</w:t>
            </w:r>
            <w:proofErr w:type="gramEnd"/>
            <w:r w:rsidR="00812272" w:rsidRPr="00E42515">
              <w:rPr>
                <w:rFonts w:ascii="Arial" w:hAnsi="Arial" w:cs="Arial"/>
                <w:sz w:val="24"/>
                <w:szCs w:val="24"/>
              </w:rPr>
              <w:t xml:space="preserve"> restricted</w:t>
            </w:r>
            <w:r w:rsidRPr="00E42515">
              <w:rPr>
                <w:rFonts w:ascii="Arial" w:hAnsi="Arial" w:cs="Arial"/>
                <w:sz w:val="24"/>
                <w:szCs w:val="24"/>
              </w:rPr>
              <w:t xml:space="preserve"> works on common land.</w:t>
            </w:r>
          </w:p>
          <w:p w14:paraId="5D193693" w14:textId="249496DD" w:rsidR="00FA1F67" w:rsidRPr="00E42515" w:rsidRDefault="00FA1F67" w:rsidP="009613A4">
            <w:pPr>
              <w:pStyle w:val="Style1"/>
              <w:numPr>
                <w:ilvl w:val="0"/>
                <w:numId w:val="9"/>
              </w:numPr>
              <w:spacing w:before="0"/>
              <w:rPr>
                <w:rFonts w:ascii="Arial" w:hAnsi="Arial" w:cs="Arial"/>
                <w:sz w:val="24"/>
                <w:szCs w:val="24"/>
              </w:rPr>
            </w:pPr>
            <w:r w:rsidRPr="00E42515">
              <w:rPr>
                <w:rFonts w:ascii="Arial" w:hAnsi="Arial" w:cs="Arial"/>
                <w:sz w:val="24"/>
                <w:szCs w:val="24"/>
              </w:rPr>
              <w:t xml:space="preserve">The application </w:t>
            </w:r>
            <w:proofErr w:type="gramStart"/>
            <w:r w:rsidRPr="00E42515">
              <w:rPr>
                <w:rFonts w:ascii="Arial" w:hAnsi="Arial" w:cs="Arial"/>
                <w:sz w:val="24"/>
                <w:szCs w:val="24"/>
              </w:rPr>
              <w:t>is made</w:t>
            </w:r>
            <w:proofErr w:type="gramEnd"/>
            <w:r w:rsidRPr="00E42515">
              <w:rPr>
                <w:rFonts w:ascii="Arial" w:hAnsi="Arial" w:cs="Arial"/>
                <w:sz w:val="24"/>
                <w:szCs w:val="24"/>
              </w:rPr>
              <w:t xml:space="preserve"> by </w:t>
            </w:r>
            <w:r w:rsidR="006F5148" w:rsidRPr="00E42515">
              <w:rPr>
                <w:rFonts w:ascii="Arial" w:hAnsi="Arial" w:cs="Arial"/>
                <w:sz w:val="24"/>
                <w:szCs w:val="24"/>
              </w:rPr>
              <w:t xml:space="preserve">Fisher German LLP for </w:t>
            </w:r>
            <w:r w:rsidR="00C4142C">
              <w:rPr>
                <w:rFonts w:ascii="Arial" w:hAnsi="Arial" w:cs="Arial"/>
                <w:sz w:val="24"/>
                <w:szCs w:val="24"/>
              </w:rPr>
              <w:t>C</w:t>
            </w:r>
            <w:r w:rsidR="00E64030">
              <w:rPr>
                <w:rFonts w:ascii="Arial" w:hAnsi="Arial" w:cs="Arial"/>
                <w:sz w:val="24"/>
                <w:szCs w:val="24"/>
              </w:rPr>
              <w:t>adent Gas Ltd</w:t>
            </w:r>
            <w:r w:rsidR="00BA0A02" w:rsidRPr="00E42515">
              <w:rPr>
                <w:rFonts w:ascii="Arial" w:hAnsi="Arial" w:cs="Arial"/>
                <w:sz w:val="24"/>
                <w:szCs w:val="24"/>
              </w:rPr>
              <w:t>.</w:t>
            </w:r>
          </w:p>
          <w:p w14:paraId="2B4F8E87" w14:textId="77777777" w:rsidR="00CD61BD" w:rsidRPr="00E42515" w:rsidRDefault="00676F00" w:rsidP="006F5148">
            <w:pPr>
              <w:pStyle w:val="TBullet"/>
              <w:numPr>
                <w:ilvl w:val="0"/>
                <w:numId w:val="9"/>
              </w:numPr>
              <w:rPr>
                <w:rFonts w:ascii="Arial" w:hAnsi="Arial" w:cs="Arial"/>
                <w:sz w:val="24"/>
                <w:szCs w:val="24"/>
              </w:rPr>
            </w:pPr>
            <w:r w:rsidRPr="00E42515">
              <w:rPr>
                <w:rFonts w:ascii="Arial" w:hAnsi="Arial" w:cs="Arial"/>
                <w:sz w:val="24"/>
                <w:szCs w:val="24"/>
              </w:rPr>
              <w:t>The works comprise:</w:t>
            </w:r>
            <w:r w:rsidR="00C41969" w:rsidRPr="00E42515">
              <w:rPr>
                <w:rFonts w:ascii="Arial" w:hAnsi="Arial" w:cs="Arial"/>
                <w:sz w:val="24"/>
                <w:szCs w:val="24"/>
              </w:rPr>
              <w:t xml:space="preserve"> </w:t>
            </w:r>
          </w:p>
          <w:p w14:paraId="261BA4D1" w14:textId="249C4993" w:rsidR="00CD61BD" w:rsidRDefault="006F2727" w:rsidP="00561D9A">
            <w:pPr>
              <w:pStyle w:val="TBullet"/>
              <w:numPr>
                <w:ilvl w:val="0"/>
                <w:numId w:val="12"/>
              </w:numPr>
              <w:rPr>
                <w:rFonts w:ascii="Arial" w:hAnsi="Arial" w:cs="Arial"/>
                <w:sz w:val="24"/>
                <w:szCs w:val="24"/>
              </w:rPr>
            </w:pPr>
            <w:r>
              <w:rPr>
                <w:rFonts w:ascii="Arial" w:hAnsi="Arial" w:cs="Arial"/>
                <w:sz w:val="24"/>
                <w:szCs w:val="24"/>
              </w:rPr>
              <w:t>the undertaking of repair works on existing val</w:t>
            </w:r>
            <w:r w:rsidR="0005739B">
              <w:rPr>
                <w:rFonts w:ascii="Arial" w:hAnsi="Arial" w:cs="Arial"/>
                <w:sz w:val="24"/>
                <w:szCs w:val="24"/>
              </w:rPr>
              <w:t>v</w:t>
            </w:r>
            <w:r>
              <w:rPr>
                <w:rFonts w:ascii="Arial" w:hAnsi="Arial" w:cs="Arial"/>
                <w:sz w:val="24"/>
                <w:szCs w:val="24"/>
              </w:rPr>
              <w:t>e chamber</w:t>
            </w:r>
            <w:r w:rsidR="00334390">
              <w:rPr>
                <w:rFonts w:ascii="Arial" w:hAnsi="Arial" w:cs="Arial"/>
                <w:sz w:val="24"/>
                <w:szCs w:val="24"/>
              </w:rPr>
              <w:t>s</w:t>
            </w:r>
            <w:r w:rsidR="00AA5B63">
              <w:rPr>
                <w:rFonts w:ascii="Arial" w:hAnsi="Arial" w:cs="Arial"/>
                <w:sz w:val="24"/>
                <w:szCs w:val="24"/>
              </w:rPr>
              <w:t xml:space="preserve"> and</w:t>
            </w:r>
            <w:r w:rsidR="00AA46E3">
              <w:rPr>
                <w:rFonts w:ascii="Arial" w:hAnsi="Arial" w:cs="Arial"/>
                <w:sz w:val="24"/>
                <w:szCs w:val="24"/>
              </w:rPr>
              <w:t xml:space="preserve"> to overhaul </w:t>
            </w:r>
            <w:r w:rsidR="0060146F">
              <w:rPr>
                <w:rFonts w:ascii="Arial" w:hAnsi="Arial" w:cs="Arial"/>
                <w:sz w:val="24"/>
                <w:szCs w:val="24"/>
              </w:rPr>
              <w:t xml:space="preserve">and replace </w:t>
            </w:r>
            <w:r w:rsidR="00AA46E3">
              <w:rPr>
                <w:rFonts w:ascii="Arial" w:hAnsi="Arial" w:cs="Arial"/>
                <w:sz w:val="24"/>
                <w:szCs w:val="24"/>
              </w:rPr>
              <w:t>the existing equipment</w:t>
            </w:r>
            <w:r w:rsidR="00D0176C">
              <w:rPr>
                <w:rFonts w:ascii="Arial" w:hAnsi="Arial" w:cs="Arial"/>
                <w:sz w:val="24"/>
                <w:szCs w:val="24"/>
              </w:rPr>
              <w:t xml:space="preserve"> currently in place</w:t>
            </w:r>
            <w:r w:rsidR="000370FE">
              <w:rPr>
                <w:rFonts w:ascii="Arial" w:hAnsi="Arial" w:cs="Arial"/>
                <w:sz w:val="24"/>
                <w:szCs w:val="24"/>
              </w:rPr>
              <w:t>;</w:t>
            </w:r>
          </w:p>
          <w:p w14:paraId="39B37A5A" w14:textId="5A27119E" w:rsidR="0031072E" w:rsidRPr="00E42515" w:rsidRDefault="0031072E" w:rsidP="00561D9A">
            <w:pPr>
              <w:pStyle w:val="TBullet"/>
              <w:numPr>
                <w:ilvl w:val="0"/>
                <w:numId w:val="12"/>
              </w:numPr>
              <w:rPr>
                <w:rFonts w:ascii="Arial" w:hAnsi="Arial" w:cs="Arial"/>
                <w:sz w:val="24"/>
                <w:szCs w:val="24"/>
              </w:rPr>
            </w:pPr>
            <w:r>
              <w:rPr>
                <w:rFonts w:ascii="Arial" w:hAnsi="Arial" w:cs="Arial"/>
                <w:sz w:val="24"/>
                <w:szCs w:val="24"/>
              </w:rPr>
              <w:t>the creation of a</w:t>
            </w:r>
            <w:r w:rsidR="00546AF8">
              <w:rPr>
                <w:rFonts w:ascii="Arial" w:hAnsi="Arial" w:cs="Arial"/>
                <w:sz w:val="24"/>
                <w:szCs w:val="24"/>
              </w:rPr>
              <w:t>n</w:t>
            </w:r>
            <w:r>
              <w:rPr>
                <w:rFonts w:ascii="Arial" w:hAnsi="Arial" w:cs="Arial"/>
                <w:sz w:val="24"/>
                <w:szCs w:val="24"/>
              </w:rPr>
              <w:t xml:space="preserve"> approximately </w:t>
            </w:r>
            <w:r w:rsidR="00C0416E">
              <w:rPr>
                <w:rFonts w:ascii="Arial" w:hAnsi="Arial" w:cs="Arial"/>
                <w:sz w:val="24"/>
                <w:szCs w:val="24"/>
              </w:rPr>
              <w:t>330m</w:t>
            </w:r>
            <w:r w:rsidR="002C456E" w:rsidRPr="002C456E">
              <w:rPr>
                <w:rFonts w:ascii="Arial" w:hAnsi="Arial" w:cs="Arial"/>
                <w:sz w:val="24"/>
                <w:szCs w:val="24"/>
              </w:rPr>
              <w:t>²</w:t>
            </w:r>
            <w:r w:rsidR="00546AF8">
              <w:rPr>
                <w:rFonts w:ascii="Arial" w:hAnsi="Arial" w:cs="Arial"/>
                <w:sz w:val="24"/>
                <w:szCs w:val="24"/>
              </w:rPr>
              <w:t xml:space="preserve"> works area for the excavation </w:t>
            </w:r>
            <w:r w:rsidR="00555B0D">
              <w:rPr>
                <w:rFonts w:ascii="Arial" w:hAnsi="Arial" w:cs="Arial"/>
                <w:sz w:val="24"/>
                <w:szCs w:val="24"/>
              </w:rPr>
              <w:t>and replacement of the valve chamber</w:t>
            </w:r>
            <w:r w:rsidR="00E206B7">
              <w:rPr>
                <w:rFonts w:ascii="Arial" w:hAnsi="Arial" w:cs="Arial"/>
                <w:sz w:val="24"/>
                <w:szCs w:val="24"/>
              </w:rPr>
              <w:t>s</w:t>
            </w:r>
            <w:r w:rsidR="00E57C9F">
              <w:rPr>
                <w:rFonts w:ascii="Arial" w:hAnsi="Arial" w:cs="Arial"/>
                <w:sz w:val="24"/>
                <w:szCs w:val="24"/>
              </w:rPr>
              <w:t>;</w:t>
            </w:r>
          </w:p>
          <w:p w14:paraId="43079A51" w14:textId="00584070" w:rsidR="00FA1F67" w:rsidRPr="00D0176C" w:rsidRDefault="00CD61BD" w:rsidP="00D0176C">
            <w:pPr>
              <w:pStyle w:val="TBullet"/>
              <w:numPr>
                <w:ilvl w:val="0"/>
                <w:numId w:val="12"/>
              </w:numPr>
              <w:rPr>
                <w:rFonts w:ascii="Arial" w:hAnsi="Arial" w:cs="Arial"/>
                <w:sz w:val="24"/>
                <w:szCs w:val="24"/>
              </w:rPr>
            </w:pPr>
            <w:r w:rsidRPr="00D0176C">
              <w:rPr>
                <w:rFonts w:ascii="Arial" w:hAnsi="Arial" w:cs="Arial"/>
                <w:sz w:val="24"/>
                <w:szCs w:val="24"/>
              </w:rPr>
              <w:t>t</w:t>
            </w:r>
            <w:r w:rsidR="00F9741B" w:rsidRPr="00D0176C">
              <w:rPr>
                <w:rFonts w:ascii="Arial" w:hAnsi="Arial" w:cs="Arial"/>
                <w:sz w:val="24"/>
                <w:szCs w:val="24"/>
              </w:rPr>
              <w:t xml:space="preserve">emporary fencing consisting of </w:t>
            </w:r>
            <w:r w:rsidR="00CF406E">
              <w:rPr>
                <w:rFonts w:ascii="Arial" w:hAnsi="Arial" w:cs="Arial"/>
                <w:sz w:val="24"/>
                <w:szCs w:val="24"/>
              </w:rPr>
              <w:t>Heras fencing</w:t>
            </w:r>
            <w:r w:rsidR="00F9741B" w:rsidRPr="00D0176C">
              <w:rPr>
                <w:rFonts w:ascii="Arial" w:hAnsi="Arial" w:cs="Arial"/>
                <w:sz w:val="24"/>
                <w:szCs w:val="24"/>
              </w:rPr>
              <w:t xml:space="preserve"> with each panel measuring</w:t>
            </w:r>
            <w:r w:rsidR="00156584" w:rsidRPr="00D0176C">
              <w:rPr>
                <w:rFonts w:ascii="Arial" w:hAnsi="Arial" w:cs="Arial"/>
                <w:sz w:val="24"/>
                <w:szCs w:val="24"/>
              </w:rPr>
              <w:t xml:space="preserve"> approximately</w:t>
            </w:r>
            <w:r w:rsidR="00F9741B" w:rsidRPr="00D0176C">
              <w:rPr>
                <w:rFonts w:ascii="Arial" w:hAnsi="Arial" w:cs="Arial"/>
                <w:sz w:val="24"/>
                <w:szCs w:val="24"/>
              </w:rPr>
              <w:t xml:space="preserve"> </w:t>
            </w:r>
            <w:r w:rsidR="00B14EB4">
              <w:rPr>
                <w:rFonts w:ascii="Arial" w:hAnsi="Arial" w:cs="Arial"/>
                <w:sz w:val="24"/>
                <w:szCs w:val="24"/>
              </w:rPr>
              <w:t>3.5</w:t>
            </w:r>
            <w:r w:rsidR="00F9741B" w:rsidRPr="00D0176C">
              <w:rPr>
                <w:rFonts w:ascii="Arial" w:hAnsi="Arial" w:cs="Arial"/>
                <w:sz w:val="24"/>
                <w:szCs w:val="24"/>
              </w:rPr>
              <w:t xml:space="preserve">m </w:t>
            </w:r>
            <w:r w:rsidR="00B14EB4">
              <w:rPr>
                <w:rFonts w:ascii="Arial" w:hAnsi="Arial" w:cs="Arial"/>
                <w:sz w:val="24"/>
                <w:szCs w:val="24"/>
              </w:rPr>
              <w:t>wide</w:t>
            </w:r>
            <w:r w:rsidR="00F9741B" w:rsidRPr="00D0176C">
              <w:rPr>
                <w:rFonts w:ascii="Arial" w:hAnsi="Arial" w:cs="Arial"/>
                <w:sz w:val="24"/>
                <w:szCs w:val="24"/>
              </w:rPr>
              <w:t xml:space="preserve"> and 2m </w:t>
            </w:r>
            <w:r w:rsidR="009D0C53">
              <w:rPr>
                <w:rFonts w:ascii="Arial" w:hAnsi="Arial" w:cs="Arial"/>
                <w:sz w:val="24"/>
                <w:szCs w:val="24"/>
              </w:rPr>
              <w:t>high</w:t>
            </w:r>
            <w:r w:rsidR="00F9741B" w:rsidRPr="00D0176C">
              <w:rPr>
                <w:rFonts w:ascii="Arial" w:hAnsi="Arial" w:cs="Arial"/>
                <w:sz w:val="24"/>
                <w:szCs w:val="24"/>
              </w:rPr>
              <w:t>. A total of approximately</w:t>
            </w:r>
            <w:r w:rsidR="00156584" w:rsidRPr="00D0176C">
              <w:rPr>
                <w:rFonts w:ascii="Arial" w:hAnsi="Arial" w:cs="Arial"/>
                <w:sz w:val="24"/>
                <w:szCs w:val="24"/>
              </w:rPr>
              <w:t xml:space="preserve"> 1</w:t>
            </w:r>
            <w:r w:rsidR="009D0C53">
              <w:rPr>
                <w:rFonts w:ascii="Arial" w:hAnsi="Arial" w:cs="Arial"/>
                <w:sz w:val="24"/>
                <w:szCs w:val="24"/>
              </w:rPr>
              <w:t>50</w:t>
            </w:r>
            <w:r w:rsidR="00156584" w:rsidRPr="00D0176C">
              <w:rPr>
                <w:rFonts w:ascii="Arial" w:hAnsi="Arial" w:cs="Arial"/>
                <w:sz w:val="24"/>
                <w:szCs w:val="24"/>
              </w:rPr>
              <w:t>m of fencing to be in place at one time.</w:t>
            </w:r>
          </w:p>
          <w:p w14:paraId="15B7F4D0" w14:textId="77777777" w:rsidR="00C5681E" w:rsidRPr="00E42515" w:rsidRDefault="00C5681E" w:rsidP="00C5681E">
            <w:pPr>
              <w:pStyle w:val="TBullet"/>
              <w:numPr>
                <w:ilvl w:val="0"/>
                <w:numId w:val="0"/>
              </w:numPr>
              <w:ind w:left="360"/>
              <w:rPr>
                <w:rFonts w:ascii="Arial" w:hAnsi="Arial" w:cs="Arial"/>
                <w:sz w:val="24"/>
                <w:szCs w:val="24"/>
              </w:rPr>
            </w:pPr>
          </w:p>
        </w:tc>
      </w:tr>
    </w:tbl>
    <w:p w14:paraId="66FB392C"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Decision</w:t>
      </w:r>
    </w:p>
    <w:p w14:paraId="4ECD36EF" w14:textId="7BFB6F00"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Consent </w:t>
      </w:r>
      <w:proofErr w:type="gramStart"/>
      <w:r w:rsidRPr="00E42515">
        <w:rPr>
          <w:rFonts w:ascii="Arial" w:eastAsia="Calibri" w:hAnsi="Arial" w:cs="Arial"/>
          <w:color w:val="000000"/>
          <w:sz w:val="24"/>
          <w:szCs w:val="24"/>
          <w:lang w:eastAsia="en-US"/>
        </w:rPr>
        <w:t>is granted</w:t>
      </w:r>
      <w:proofErr w:type="gramEnd"/>
      <w:r w:rsidRPr="00E42515">
        <w:rPr>
          <w:rFonts w:ascii="Arial" w:eastAsia="Calibri" w:hAnsi="Arial" w:cs="Arial"/>
          <w:color w:val="000000"/>
          <w:sz w:val="24"/>
          <w:szCs w:val="24"/>
          <w:lang w:eastAsia="en-US"/>
        </w:rPr>
        <w:t xml:space="preserve"> for the works in accordance with the application dated </w:t>
      </w:r>
      <w:r w:rsidR="009D0C53">
        <w:rPr>
          <w:rFonts w:ascii="Arial" w:hAnsi="Arial" w:cs="Arial"/>
          <w:sz w:val="24"/>
          <w:szCs w:val="24"/>
        </w:rPr>
        <w:t>29</w:t>
      </w:r>
      <w:r w:rsidR="009D0C53" w:rsidRPr="00E42515">
        <w:rPr>
          <w:rFonts w:ascii="Arial" w:hAnsi="Arial" w:cs="Arial"/>
          <w:sz w:val="24"/>
          <w:szCs w:val="24"/>
        </w:rPr>
        <w:t xml:space="preserve"> </w:t>
      </w:r>
      <w:r w:rsidR="009D0C53">
        <w:rPr>
          <w:rFonts w:ascii="Arial" w:hAnsi="Arial" w:cs="Arial"/>
          <w:sz w:val="24"/>
          <w:szCs w:val="24"/>
        </w:rPr>
        <w:t>September</w:t>
      </w:r>
      <w:r w:rsidR="009D0C53" w:rsidRPr="00E42515">
        <w:rPr>
          <w:rFonts w:ascii="Arial" w:hAnsi="Arial" w:cs="Arial"/>
          <w:sz w:val="24"/>
          <w:szCs w:val="24"/>
        </w:rPr>
        <w:t xml:space="preserve"> 2023</w:t>
      </w:r>
      <w:r w:rsidRPr="00E42515">
        <w:rPr>
          <w:rFonts w:ascii="Arial" w:eastAsia="Calibri" w:hAnsi="Arial" w:cs="Arial"/>
          <w:color w:val="000000"/>
          <w:sz w:val="24"/>
          <w:szCs w:val="24"/>
          <w:lang w:eastAsia="en-US"/>
        </w:rPr>
        <w:t xml:space="preserve"> and the plans submitted with it subject to the following conditions:</w:t>
      </w:r>
    </w:p>
    <w:p w14:paraId="31C14285" w14:textId="77777777" w:rsidR="004F6322" w:rsidRPr="00E42515" w:rsidRDefault="004F6322" w:rsidP="004F6322">
      <w:pPr>
        <w:spacing w:after="160" w:line="259" w:lineRule="auto"/>
        <w:ind w:left="720"/>
        <w:contextualSpacing/>
        <w:rPr>
          <w:rFonts w:ascii="Arial" w:eastAsia="Calibri" w:hAnsi="Arial" w:cs="Arial"/>
          <w:color w:val="000000"/>
          <w:sz w:val="24"/>
          <w:szCs w:val="24"/>
          <w:lang w:eastAsia="en-US"/>
        </w:rPr>
      </w:pPr>
    </w:p>
    <w:p w14:paraId="5E21BE08" w14:textId="77777777" w:rsidR="00896CF0" w:rsidRPr="00E42515" w:rsidRDefault="00896CF0"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works shall begin no later than three years from the date of this decision;</w:t>
      </w:r>
    </w:p>
    <w:p w14:paraId="4F843151" w14:textId="1D4D6F2B" w:rsidR="00896CF0" w:rsidRPr="00E42515" w:rsidRDefault="0074059E"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land shall </w:t>
      </w:r>
      <w:proofErr w:type="gramStart"/>
      <w:r w:rsidRPr="00E42515">
        <w:rPr>
          <w:rFonts w:ascii="Arial" w:eastAsia="Calibri" w:hAnsi="Arial" w:cs="Arial"/>
          <w:color w:val="000000"/>
          <w:sz w:val="24"/>
          <w:szCs w:val="24"/>
          <w:lang w:eastAsia="en-US"/>
        </w:rPr>
        <w:t>be fully reinstated</w:t>
      </w:r>
      <w:proofErr w:type="gramEnd"/>
      <w:r w:rsidRPr="00E42515">
        <w:rPr>
          <w:rFonts w:ascii="Arial" w:eastAsia="Calibri" w:hAnsi="Arial" w:cs="Arial"/>
          <w:color w:val="000000"/>
          <w:sz w:val="24"/>
          <w:szCs w:val="24"/>
          <w:lang w:eastAsia="en-US"/>
        </w:rPr>
        <w:t xml:space="preserve"> within one month from the completion of the works</w:t>
      </w:r>
      <w:r w:rsidR="00D14927">
        <w:rPr>
          <w:rFonts w:ascii="Arial" w:eastAsia="Calibri" w:hAnsi="Arial" w:cs="Arial"/>
          <w:color w:val="000000"/>
          <w:sz w:val="24"/>
          <w:szCs w:val="24"/>
          <w:lang w:eastAsia="en-US"/>
        </w:rPr>
        <w:t>.</w:t>
      </w:r>
    </w:p>
    <w:p w14:paraId="1D64C64C" w14:textId="5E6714F0"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For the purposes of identification only the location of the works</w:t>
      </w:r>
      <w:r w:rsidR="009221D3">
        <w:rPr>
          <w:rFonts w:ascii="Arial" w:eastAsia="Calibri" w:hAnsi="Arial" w:cs="Arial"/>
          <w:color w:val="000000"/>
          <w:sz w:val="24"/>
          <w:szCs w:val="24"/>
          <w:lang w:eastAsia="en-US"/>
        </w:rPr>
        <w:t xml:space="preserve"> area </w:t>
      </w:r>
      <w:proofErr w:type="gramStart"/>
      <w:r w:rsidR="009221D3">
        <w:rPr>
          <w:rFonts w:ascii="Arial" w:eastAsia="Calibri" w:hAnsi="Arial" w:cs="Arial"/>
          <w:color w:val="000000"/>
          <w:sz w:val="24"/>
          <w:szCs w:val="24"/>
          <w:lang w:eastAsia="en-US"/>
        </w:rPr>
        <w:t xml:space="preserve">is </w:t>
      </w:r>
      <w:r w:rsidRPr="00E42515">
        <w:rPr>
          <w:rFonts w:ascii="Arial" w:eastAsia="Calibri" w:hAnsi="Arial" w:cs="Arial"/>
          <w:color w:val="000000"/>
          <w:sz w:val="24"/>
          <w:szCs w:val="24"/>
          <w:lang w:eastAsia="en-US"/>
        </w:rPr>
        <w:t>shown</w:t>
      </w:r>
      <w:proofErr w:type="gramEnd"/>
      <w:r w:rsidRPr="00E42515">
        <w:rPr>
          <w:rFonts w:ascii="Arial" w:eastAsia="Calibri" w:hAnsi="Arial" w:cs="Arial"/>
          <w:color w:val="000000"/>
          <w:sz w:val="24"/>
          <w:szCs w:val="24"/>
          <w:lang w:eastAsia="en-US"/>
        </w:rPr>
        <w:t xml:space="preserve"> by the</w:t>
      </w:r>
      <w:r w:rsidR="00C5681E" w:rsidRPr="00E42515">
        <w:rPr>
          <w:rFonts w:ascii="Arial" w:eastAsia="Calibri" w:hAnsi="Arial" w:cs="Arial"/>
          <w:color w:val="000000"/>
          <w:sz w:val="24"/>
          <w:szCs w:val="24"/>
          <w:lang w:eastAsia="en-US"/>
        </w:rPr>
        <w:t xml:space="preserve"> red </w:t>
      </w:r>
      <w:r w:rsidR="009221D3">
        <w:rPr>
          <w:rFonts w:ascii="Arial" w:eastAsia="Calibri" w:hAnsi="Arial" w:cs="Arial"/>
          <w:color w:val="000000"/>
          <w:sz w:val="24"/>
          <w:szCs w:val="24"/>
          <w:lang w:eastAsia="en-US"/>
        </w:rPr>
        <w:t>area</w:t>
      </w:r>
      <w:r w:rsidR="00C5681E"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on the attached plans</w:t>
      </w:r>
      <w:r w:rsidR="00BA0A02" w:rsidRPr="00E42515">
        <w:rPr>
          <w:rFonts w:ascii="Arial" w:eastAsia="Calibri" w:hAnsi="Arial" w:cs="Arial"/>
          <w:color w:val="000000"/>
          <w:sz w:val="24"/>
          <w:szCs w:val="24"/>
          <w:lang w:eastAsia="en-US"/>
        </w:rPr>
        <w:t>.</w:t>
      </w:r>
    </w:p>
    <w:p w14:paraId="3E180B3B" w14:textId="77777777" w:rsidR="00BA0A02" w:rsidRPr="00E42515" w:rsidRDefault="00BA0A02" w:rsidP="00BA0A02">
      <w:pPr>
        <w:spacing w:after="160" w:line="259" w:lineRule="auto"/>
        <w:ind w:left="720"/>
        <w:contextualSpacing/>
        <w:rPr>
          <w:rFonts w:ascii="Arial" w:eastAsia="Calibri" w:hAnsi="Arial" w:cs="Arial"/>
          <w:color w:val="000000"/>
          <w:sz w:val="24"/>
          <w:szCs w:val="24"/>
          <w:lang w:eastAsia="en-US"/>
        </w:rPr>
      </w:pPr>
    </w:p>
    <w:p w14:paraId="3B73A40F"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Preliminary Matters</w:t>
      </w:r>
    </w:p>
    <w:p w14:paraId="5E69B42E" w14:textId="4AD6096D" w:rsidR="00896CF0" w:rsidRPr="00E42515" w:rsidRDefault="00896CF0" w:rsidP="00561D9A">
      <w:pPr>
        <w:numPr>
          <w:ilvl w:val="0"/>
          <w:numId w:val="13"/>
        </w:numPr>
        <w:spacing w:after="160" w:line="259" w:lineRule="auto"/>
        <w:contextualSpacing/>
        <w:rPr>
          <w:rFonts w:ascii="Arial" w:eastAsia="Calibri" w:hAnsi="Arial" w:cs="Arial"/>
          <w:b/>
          <w:color w:val="000000"/>
          <w:sz w:val="24"/>
          <w:szCs w:val="24"/>
          <w:lang w:eastAsia="en-US"/>
        </w:rPr>
      </w:pPr>
      <w:r w:rsidRPr="00E42515">
        <w:rPr>
          <w:rFonts w:ascii="Arial" w:eastAsia="Calibri" w:hAnsi="Arial" w:cs="Arial"/>
          <w:color w:val="000000"/>
          <w:sz w:val="24"/>
          <w:szCs w:val="24"/>
          <w:lang w:eastAsia="en-US"/>
        </w:rPr>
        <w:t xml:space="preserve">I have had regard to Defra’s Common Land Consents Policy Guidance (November 2015) in determining this application under section 38, which has </w:t>
      </w:r>
      <w:proofErr w:type="gramStart"/>
      <w:r w:rsidRPr="00E42515">
        <w:rPr>
          <w:rFonts w:ascii="Arial" w:eastAsia="Calibri" w:hAnsi="Arial" w:cs="Arial"/>
          <w:color w:val="000000"/>
          <w:sz w:val="24"/>
          <w:szCs w:val="24"/>
          <w:lang w:eastAsia="en-US"/>
        </w:rPr>
        <w:t>been published</w:t>
      </w:r>
      <w:proofErr w:type="gramEnd"/>
      <w:r w:rsidRPr="00E42515">
        <w:rPr>
          <w:rFonts w:ascii="Arial" w:eastAsia="Calibri" w:hAnsi="Arial" w:cs="Arial"/>
          <w:color w:val="000000"/>
          <w:sz w:val="24"/>
          <w:szCs w:val="24"/>
          <w:lang w:eastAsia="en-US"/>
        </w:rPr>
        <w:t xml:space="preserve"> for the guidance of both the Planning Inspectorate and applicants. However, every application will </w:t>
      </w:r>
      <w:proofErr w:type="gramStart"/>
      <w:r w:rsidRPr="00E42515">
        <w:rPr>
          <w:rFonts w:ascii="Arial" w:eastAsia="Calibri" w:hAnsi="Arial" w:cs="Arial"/>
          <w:color w:val="000000"/>
          <w:sz w:val="24"/>
          <w:szCs w:val="24"/>
          <w:lang w:eastAsia="en-US"/>
        </w:rPr>
        <w:t>be considered</w:t>
      </w:r>
      <w:proofErr w:type="gramEnd"/>
      <w:r w:rsidRPr="00E42515">
        <w:rPr>
          <w:rFonts w:ascii="Arial" w:eastAsia="Calibri" w:hAnsi="Arial" w:cs="Arial"/>
          <w:color w:val="000000"/>
          <w:sz w:val="24"/>
          <w:szCs w:val="24"/>
          <w:lang w:eastAsia="en-US"/>
        </w:rPr>
        <w:t xml:space="preserve"> on its merits and a </w:t>
      </w:r>
      <w:r w:rsidRPr="00E42515">
        <w:rPr>
          <w:rFonts w:ascii="Arial" w:eastAsia="Calibri" w:hAnsi="Arial" w:cs="Arial"/>
          <w:color w:val="000000"/>
          <w:sz w:val="24"/>
          <w:szCs w:val="24"/>
          <w:lang w:eastAsia="en-US"/>
        </w:rPr>
        <w:lastRenderedPageBreak/>
        <w:t>determination will depart from the guidance if it appears appropriate to do so.</w:t>
      </w:r>
      <w:r w:rsidR="00FF0CAC">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In such cases, the decision will explain why it has departed from the guidance.</w:t>
      </w:r>
    </w:p>
    <w:p w14:paraId="183235A9" w14:textId="77777777" w:rsidR="00896CF0" w:rsidRPr="00E42515" w:rsidRDefault="00896CF0" w:rsidP="00460D60">
      <w:pPr>
        <w:spacing w:after="160" w:line="259" w:lineRule="auto"/>
        <w:contextualSpacing/>
        <w:rPr>
          <w:rFonts w:ascii="Arial" w:eastAsia="Calibri" w:hAnsi="Arial" w:cs="Arial"/>
          <w:b/>
          <w:color w:val="000000"/>
          <w:sz w:val="24"/>
          <w:szCs w:val="24"/>
          <w:lang w:eastAsia="en-US"/>
        </w:rPr>
      </w:pPr>
    </w:p>
    <w:p w14:paraId="59414BEA"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This application has been determined solely </w:t>
      </w:r>
      <w:proofErr w:type="gramStart"/>
      <w:r w:rsidRPr="00E42515">
        <w:rPr>
          <w:rFonts w:ascii="Arial" w:eastAsia="Calibri" w:hAnsi="Arial" w:cs="Arial"/>
          <w:color w:val="000000"/>
          <w:sz w:val="24"/>
          <w:szCs w:val="24"/>
          <w:lang w:eastAsia="en-US"/>
        </w:rPr>
        <w:t>on the basis of</w:t>
      </w:r>
      <w:proofErr w:type="gramEnd"/>
      <w:r w:rsidRPr="00E42515">
        <w:rPr>
          <w:rFonts w:ascii="Arial" w:eastAsia="Calibri" w:hAnsi="Arial" w:cs="Arial"/>
          <w:color w:val="000000"/>
          <w:sz w:val="24"/>
          <w:szCs w:val="24"/>
          <w:lang w:eastAsia="en-US"/>
        </w:rPr>
        <w:t xml:space="preserve"> written evidence.</w:t>
      </w:r>
      <w:r w:rsidR="004C7A76"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 have taken account of the representations made by the Open Spaces Society (OSS) and Natural England (NE)</w:t>
      </w:r>
      <w:r w:rsidR="004C60B4" w:rsidRPr="00E42515">
        <w:rPr>
          <w:rFonts w:ascii="Arial" w:eastAsia="Calibri" w:hAnsi="Arial" w:cs="Arial"/>
          <w:color w:val="000000"/>
          <w:sz w:val="24"/>
          <w:szCs w:val="24"/>
          <w:lang w:eastAsia="en-US"/>
        </w:rPr>
        <w:t>.</w:t>
      </w:r>
    </w:p>
    <w:p w14:paraId="390A40B3" w14:textId="77777777" w:rsidR="00896CF0" w:rsidRPr="00E42515" w:rsidRDefault="00896CF0" w:rsidP="00896CF0">
      <w:pPr>
        <w:spacing w:after="160" w:line="259" w:lineRule="auto"/>
        <w:ind w:left="720"/>
        <w:contextualSpacing/>
        <w:rPr>
          <w:rFonts w:ascii="Arial" w:eastAsia="Calibri" w:hAnsi="Arial" w:cs="Arial"/>
          <w:color w:val="000000"/>
          <w:sz w:val="24"/>
          <w:szCs w:val="24"/>
          <w:lang w:eastAsia="en-US"/>
        </w:rPr>
      </w:pPr>
    </w:p>
    <w:p w14:paraId="5960F40F"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I </w:t>
      </w:r>
      <w:proofErr w:type="gramStart"/>
      <w:r w:rsidRPr="00E42515">
        <w:rPr>
          <w:rFonts w:ascii="Arial" w:eastAsia="Calibri" w:hAnsi="Arial" w:cs="Arial"/>
          <w:color w:val="000000"/>
          <w:sz w:val="24"/>
          <w:szCs w:val="24"/>
          <w:lang w:eastAsia="en-US"/>
        </w:rPr>
        <w:t>am required</w:t>
      </w:r>
      <w:proofErr w:type="gramEnd"/>
      <w:r w:rsidRPr="00E42515">
        <w:rPr>
          <w:rFonts w:ascii="Arial" w:eastAsia="Calibri" w:hAnsi="Arial" w:cs="Arial"/>
          <w:color w:val="000000"/>
          <w:sz w:val="24"/>
          <w:szCs w:val="24"/>
          <w:lang w:eastAsia="en-US"/>
        </w:rPr>
        <w:t xml:space="preserve"> by section 39 of the 2006 Act to have regard to the following in determining this application:</w:t>
      </w:r>
    </w:p>
    <w:p w14:paraId="777FC5E7"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interests of persons having rights in relation to, or occupying, the land (and </w:t>
      </w:r>
      <w:proofErr w:type="gramStart"/>
      <w:r w:rsidRPr="00E42515">
        <w:rPr>
          <w:rFonts w:ascii="Arial" w:eastAsia="Calibri" w:hAnsi="Arial" w:cs="Arial"/>
          <w:color w:val="000000"/>
          <w:sz w:val="24"/>
          <w:szCs w:val="24"/>
          <w:lang w:eastAsia="en-US"/>
        </w:rPr>
        <w:t>in particular persons</w:t>
      </w:r>
      <w:proofErr w:type="gramEnd"/>
      <w:r w:rsidRPr="00E42515">
        <w:rPr>
          <w:rFonts w:ascii="Arial" w:eastAsia="Calibri" w:hAnsi="Arial" w:cs="Arial"/>
          <w:color w:val="000000"/>
          <w:sz w:val="24"/>
          <w:szCs w:val="24"/>
          <w:lang w:eastAsia="en-US"/>
        </w:rPr>
        <w:t xml:space="preserve"> exercising rights of common over it);</w:t>
      </w:r>
    </w:p>
    <w:p w14:paraId="7BD822AE"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interests of the neighbourhood;</w:t>
      </w:r>
    </w:p>
    <w:p w14:paraId="2DB75F7A"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6ED6A54F" w14:textId="77777777" w:rsidR="00896CF0"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any other matter considered to be relevant.</w:t>
      </w:r>
    </w:p>
    <w:p w14:paraId="770C1DFC" w14:textId="77777777" w:rsidR="00FF0CAC" w:rsidRDefault="00FF0CAC" w:rsidP="007E6161">
      <w:pPr>
        <w:spacing w:after="160" w:line="259" w:lineRule="auto"/>
        <w:contextualSpacing/>
        <w:rPr>
          <w:rFonts w:ascii="Arial" w:eastAsia="Calibri" w:hAnsi="Arial" w:cs="Arial"/>
          <w:color w:val="000000"/>
          <w:sz w:val="24"/>
          <w:szCs w:val="24"/>
          <w:lang w:eastAsia="en-US"/>
        </w:rPr>
      </w:pPr>
    </w:p>
    <w:p w14:paraId="6F837577" w14:textId="2906703A" w:rsidR="00B978EB" w:rsidRDefault="00896CF0" w:rsidP="007E6161">
      <w:pPr>
        <w:spacing w:after="160" w:line="259" w:lineRule="auto"/>
        <w:contextualSpacing/>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Reasons</w:t>
      </w:r>
    </w:p>
    <w:p w14:paraId="225AF88D" w14:textId="2FF1EFA6" w:rsidR="007E6161" w:rsidRDefault="007E6161" w:rsidP="007E6161">
      <w:pPr>
        <w:spacing w:after="160" w:line="259" w:lineRule="auto"/>
        <w:contextualSpacing/>
        <w:rPr>
          <w:rStyle w:val="normaltextrun"/>
          <w:rFonts w:ascii="Arial" w:eastAsia="Calibri" w:hAnsi="Arial" w:cs="Arial"/>
          <w:iCs/>
          <w:color w:val="000000"/>
          <w:sz w:val="24"/>
          <w:szCs w:val="24"/>
          <w:lang w:eastAsia="en-US"/>
        </w:rPr>
      </w:pPr>
      <w:r w:rsidRPr="007E6161">
        <w:rPr>
          <w:rStyle w:val="normaltextrun"/>
          <w:rFonts w:ascii="Arial" w:eastAsia="Calibri" w:hAnsi="Arial" w:cs="Arial"/>
          <w:iCs/>
          <w:color w:val="000000"/>
          <w:sz w:val="24"/>
          <w:szCs w:val="24"/>
          <w:lang w:eastAsia="en-US"/>
        </w:rPr>
        <w:t xml:space="preserve"> </w:t>
      </w:r>
    </w:p>
    <w:p w14:paraId="7749B97C" w14:textId="244C3BF0" w:rsidR="007E6161" w:rsidRPr="00561D9A" w:rsidRDefault="00B978EB" w:rsidP="00B978EB">
      <w:pPr>
        <w:numPr>
          <w:ilvl w:val="0"/>
          <w:numId w:val="13"/>
        </w:numPr>
        <w:spacing w:after="160" w:line="259" w:lineRule="auto"/>
        <w:contextualSpacing/>
        <w:rPr>
          <w:rStyle w:val="normaltextrun"/>
          <w:rFonts w:ascii="Arial" w:eastAsia="Calibri" w:hAnsi="Arial" w:cs="Arial"/>
          <w:iCs/>
          <w:color w:val="000000"/>
          <w:sz w:val="24"/>
          <w:szCs w:val="24"/>
          <w:lang w:eastAsia="en-US"/>
        </w:rPr>
      </w:pPr>
      <w:r>
        <w:rPr>
          <w:rStyle w:val="normaltextrun"/>
          <w:rFonts w:ascii="Arial" w:eastAsia="Calibri" w:hAnsi="Arial" w:cs="Arial"/>
          <w:iCs/>
          <w:color w:val="000000"/>
          <w:sz w:val="24"/>
          <w:szCs w:val="24"/>
          <w:lang w:eastAsia="en-US"/>
        </w:rPr>
        <w:t>The</w:t>
      </w:r>
      <w:r w:rsidR="007E6161" w:rsidRPr="007E6161">
        <w:rPr>
          <w:rStyle w:val="normaltextrun"/>
          <w:rFonts w:ascii="Arial" w:eastAsia="Calibri" w:hAnsi="Arial" w:cs="Arial"/>
          <w:iCs/>
          <w:color w:val="000000"/>
          <w:sz w:val="24"/>
          <w:szCs w:val="24"/>
          <w:lang w:eastAsia="en-US"/>
        </w:rPr>
        <w:t xml:space="preserve"> applicant explains that the purpose of the works is to </w:t>
      </w:r>
      <w:proofErr w:type="gramStart"/>
      <w:r>
        <w:rPr>
          <w:rStyle w:val="normaltextrun"/>
          <w:rFonts w:ascii="Arial" w:eastAsia="Calibri" w:hAnsi="Arial" w:cs="Arial"/>
          <w:iCs/>
          <w:color w:val="000000"/>
          <w:sz w:val="24"/>
          <w:szCs w:val="24"/>
          <w:lang w:eastAsia="en-US"/>
        </w:rPr>
        <w:t>carry out</w:t>
      </w:r>
      <w:proofErr w:type="gramEnd"/>
      <w:r>
        <w:rPr>
          <w:rStyle w:val="normaltextrun"/>
          <w:rFonts w:ascii="Arial" w:eastAsia="Calibri" w:hAnsi="Arial" w:cs="Arial"/>
          <w:iCs/>
          <w:color w:val="000000"/>
          <w:sz w:val="24"/>
          <w:szCs w:val="24"/>
          <w:lang w:eastAsia="en-US"/>
        </w:rPr>
        <w:t xml:space="preserve"> repairs </w:t>
      </w:r>
      <w:r w:rsidR="00332411">
        <w:rPr>
          <w:rStyle w:val="normaltextrun"/>
          <w:rFonts w:ascii="Arial" w:eastAsia="Calibri" w:hAnsi="Arial" w:cs="Arial"/>
          <w:iCs/>
          <w:color w:val="000000"/>
          <w:sz w:val="24"/>
          <w:szCs w:val="24"/>
          <w:lang w:eastAsia="en-US"/>
        </w:rPr>
        <w:t>on valve</w:t>
      </w:r>
      <w:r w:rsidR="002D0645">
        <w:rPr>
          <w:rStyle w:val="normaltextrun"/>
          <w:rFonts w:ascii="Arial" w:eastAsia="Calibri" w:hAnsi="Arial" w:cs="Arial"/>
          <w:iCs/>
          <w:color w:val="000000"/>
          <w:sz w:val="24"/>
          <w:szCs w:val="24"/>
          <w:lang w:eastAsia="en-US"/>
        </w:rPr>
        <w:t xml:space="preserve"> chambers</w:t>
      </w:r>
      <w:r>
        <w:rPr>
          <w:rStyle w:val="normaltextrun"/>
          <w:rFonts w:ascii="Arial" w:eastAsia="Calibri" w:hAnsi="Arial" w:cs="Arial"/>
          <w:iCs/>
          <w:color w:val="000000"/>
          <w:sz w:val="24"/>
          <w:szCs w:val="24"/>
          <w:lang w:eastAsia="en-US"/>
        </w:rPr>
        <w:t xml:space="preserve"> located on the common</w:t>
      </w:r>
      <w:r w:rsidR="00674C62">
        <w:rPr>
          <w:rStyle w:val="normaltextrun"/>
          <w:rFonts w:ascii="Arial" w:eastAsia="Calibri" w:hAnsi="Arial" w:cs="Arial"/>
          <w:iCs/>
          <w:color w:val="000000"/>
          <w:sz w:val="24"/>
          <w:szCs w:val="24"/>
          <w:lang w:eastAsia="en-US"/>
        </w:rPr>
        <w:t xml:space="preserve"> that are </w:t>
      </w:r>
      <w:r w:rsidR="0093502D">
        <w:rPr>
          <w:rStyle w:val="normaltextrun"/>
          <w:rFonts w:ascii="Arial" w:eastAsia="Calibri" w:hAnsi="Arial" w:cs="Arial"/>
          <w:iCs/>
          <w:color w:val="000000"/>
          <w:sz w:val="24"/>
          <w:szCs w:val="24"/>
          <w:lang w:eastAsia="en-US"/>
        </w:rPr>
        <w:t>linked to the supply o</w:t>
      </w:r>
      <w:r w:rsidR="00214DDE">
        <w:rPr>
          <w:rStyle w:val="normaltextrun"/>
          <w:rFonts w:ascii="Arial" w:eastAsia="Calibri" w:hAnsi="Arial" w:cs="Arial"/>
          <w:iCs/>
          <w:color w:val="000000"/>
          <w:sz w:val="24"/>
          <w:szCs w:val="24"/>
          <w:lang w:eastAsia="en-US"/>
        </w:rPr>
        <w:t>f gas for the surrounding area</w:t>
      </w:r>
      <w:r>
        <w:rPr>
          <w:rStyle w:val="normaltextrun"/>
          <w:rFonts w:ascii="Arial" w:eastAsia="Calibri" w:hAnsi="Arial" w:cs="Arial"/>
          <w:iCs/>
          <w:color w:val="000000"/>
          <w:sz w:val="24"/>
          <w:szCs w:val="24"/>
          <w:lang w:eastAsia="en-US"/>
        </w:rPr>
        <w:t xml:space="preserve">. The repairs </w:t>
      </w:r>
      <w:proofErr w:type="gramStart"/>
      <w:r>
        <w:rPr>
          <w:rStyle w:val="normaltextrun"/>
          <w:rFonts w:ascii="Arial" w:eastAsia="Calibri" w:hAnsi="Arial" w:cs="Arial"/>
          <w:iCs/>
          <w:color w:val="000000"/>
          <w:sz w:val="24"/>
          <w:szCs w:val="24"/>
          <w:lang w:eastAsia="en-US"/>
        </w:rPr>
        <w:t>are required</w:t>
      </w:r>
      <w:proofErr w:type="gramEnd"/>
      <w:r>
        <w:rPr>
          <w:rStyle w:val="normaltextrun"/>
          <w:rFonts w:ascii="Arial" w:eastAsia="Calibri" w:hAnsi="Arial" w:cs="Arial"/>
          <w:iCs/>
          <w:color w:val="000000"/>
          <w:sz w:val="24"/>
          <w:szCs w:val="24"/>
          <w:lang w:eastAsia="en-US"/>
        </w:rPr>
        <w:t xml:space="preserve"> on health and safety grounds as</w:t>
      </w:r>
      <w:r w:rsidR="00840934">
        <w:rPr>
          <w:rStyle w:val="normaltextrun"/>
          <w:rFonts w:ascii="Arial" w:eastAsia="Calibri" w:hAnsi="Arial" w:cs="Arial"/>
          <w:iCs/>
          <w:color w:val="000000"/>
          <w:sz w:val="24"/>
          <w:szCs w:val="24"/>
          <w:lang w:eastAsia="en-US"/>
        </w:rPr>
        <w:t xml:space="preserve"> the current valves have seized open.</w:t>
      </w:r>
      <w:r w:rsidR="000A410E">
        <w:rPr>
          <w:rStyle w:val="normaltextrun"/>
          <w:rFonts w:ascii="Arial" w:eastAsia="Calibri" w:hAnsi="Arial" w:cs="Arial"/>
          <w:iCs/>
          <w:color w:val="000000"/>
          <w:sz w:val="24"/>
          <w:szCs w:val="24"/>
          <w:lang w:eastAsia="en-US"/>
        </w:rPr>
        <w:t xml:space="preserve"> The fencing is required to </w:t>
      </w:r>
      <w:r w:rsidR="006F2B70">
        <w:rPr>
          <w:rStyle w:val="normaltextrun"/>
          <w:rFonts w:ascii="Arial" w:eastAsia="Calibri" w:hAnsi="Arial" w:cs="Arial"/>
          <w:iCs/>
          <w:color w:val="000000"/>
          <w:sz w:val="24"/>
          <w:szCs w:val="24"/>
          <w:lang w:eastAsia="en-US"/>
        </w:rPr>
        <w:t>prevent access</w:t>
      </w:r>
      <w:r w:rsidR="004656FC">
        <w:rPr>
          <w:rStyle w:val="normaltextrun"/>
          <w:rFonts w:ascii="Arial" w:eastAsia="Calibri" w:hAnsi="Arial" w:cs="Arial"/>
          <w:iCs/>
          <w:color w:val="000000"/>
          <w:sz w:val="24"/>
          <w:szCs w:val="24"/>
          <w:lang w:eastAsia="en-US"/>
        </w:rPr>
        <w:t xml:space="preserve"> to the works area </w:t>
      </w:r>
      <w:r w:rsidR="006F2B70">
        <w:rPr>
          <w:rStyle w:val="normaltextrun"/>
          <w:rFonts w:ascii="Arial" w:eastAsia="Calibri" w:hAnsi="Arial" w:cs="Arial"/>
          <w:iCs/>
          <w:color w:val="000000"/>
          <w:sz w:val="24"/>
          <w:szCs w:val="24"/>
          <w:lang w:eastAsia="en-US"/>
        </w:rPr>
        <w:t xml:space="preserve">while the works are being </w:t>
      </w:r>
      <w:proofErr w:type="gramStart"/>
      <w:r w:rsidR="006F2B70">
        <w:rPr>
          <w:rStyle w:val="normaltextrun"/>
          <w:rFonts w:ascii="Arial" w:eastAsia="Calibri" w:hAnsi="Arial" w:cs="Arial"/>
          <w:iCs/>
          <w:color w:val="000000"/>
          <w:sz w:val="24"/>
          <w:szCs w:val="24"/>
          <w:lang w:eastAsia="en-US"/>
        </w:rPr>
        <w:t>carried out</w:t>
      </w:r>
      <w:proofErr w:type="gramEnd"/>
      <w:r w:rsidR="006F2B70">
        <w:rPr>
          <w:rStyle w:val="normaltextrun"/>
          <w:rFonts w:ascii="Arial" w:eastAsia="Calibri" w:hAnsi="Arial" w:cs="Arial"/>
          <w:iCs/>
          <w:color w:val="000000"/>
          <w:sz w:val="24"/>
          <w:szCs w:val="24"/>
          <w:lang w:eastAsia="en-US"/>
        </w:rPr>
        <w:t xml:space="preserve"> for health and safety </w:t>
      </w:r>
      <w:r w:rsidR="004656FC">
        <w:rPr>
          <w:rStyle w:val="normaltextrun"/>
          <w:rFonts w:ascii="Arial" w:eastAsia="Calibri" w:hAnsi="Arial" w:cs="Arial"/>
          <w:iCs/>
          <w:color w:val="000000"/>
          <w:sz w:val="24"/>
          <w:szCs w:val="24"/>
          <w:lang w:eastAsia="en-US"/>
        </w:rPr>
        <w:t xml:space="preserve">reasons. </w:t>
      </w:r>
    </w:p>
    <w:p w14:paraId="376F52D9" w14:textId="625DD2CA" w:rsidR="00896CF0" w:rsidRPr="00E42515" w:rsidRDefault="00896CF0" w:rsidP="00896CF0">
      <w:pPr>
        <w:spacing w:after="160" w:line="259" w:lineRule="auto"/>
        <w:rPr>
          <w:rFonts w:ascii="Arial" w:eastAsia="Calibri" w:hAnsi="Arial" w:cs="Arial"/>
          <w:b/>
          <w:color w:val="000000"/>
          <w:sz w:val="24"/>
          <w:szCs w:val="24"/>
          <w:lang w:eastAsia="en-US"/>
        </w:rPr>
      </w:pPr>
    </w:p>
    <w:p w14:paraId="5C88CCF7" w14:textId="4D23ED9F" w:rsidR="00470726" w:rsidRPr="00561D9A" w:rsidRDefault="00896CF0" w:rsidP="00561D9A">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The interests of those occupying or having rights over the land</w:t>
      </w:r>
    </w:p>
    <w:p w14:paraId="57077DC6" w14:textId="77777777" w:rsidR="00DE3F7E" w:rsidRDefault="00DE3F7E" w:rsidP="00DE3F7E">
      <w:pPr>
        <w:spacing w:after="160" w:line="259" w:lineRule="auto"/>
        <w:ind w:left="720"/>
        <w:contextualSpacing/>
        <w:rPr>
          <w:rFonts w:ascii="Arial" w:eastAsia="Calibri" w:hAnsi="Arial" w:cs="Arial"/>
          <w:iCs/>
          <w:color w:val="000000"/>
          <w:sz w:val="24"/>
          <w:szCs w:val="24"/>
          <w:lang w:eastAsia="en-US"/>
        </w:rPr>
      </w:pPr>
    </w:p>
    <w:p w14:paraId="75CF5BC4" w14:textId="242CBDB9" w:rsidR="00561D9A" w:rsidRPr="00447165" w:rsidRDefault="00F001BC" w:rsidP="00447165">
      <w:pPr>
        <w:numPr>
          <w:ilvl w:val="0"/>
          <w:numId w:val="13"/>
        </w:numPr>
        <w:spacing w:after="160" w:line="259" w:lineRule="auto"/>
        <w:contextualSpacing/>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James Palmer </w:t>
      </w:r>
      <w:r w:rsidR="00C065EA">
        <w:rPr>
          <w:rStyle w:val="normaltextrun"/>
          <w:rFonts w:ascii="Arial" w:hAnsi="Arial" w:cs="Arial"/>
          <w:color w:val="000000"/>
          <w:sz w:val="24"/>
          <w:szCs w:val="24"/>
          <w:shd w:val="clear" w:color="auto" w:fill="FFFFFF"/>
        </w:rPr>
        <w:t xml:space="preserve">is the owner of the land. They have </w:t>
      </w:r>
      <w:proofErr w:type="gramStart"/>
      <w:r w:rsidR="00C065EA">
        <w:rPr>
          <w:rStyle w:val="normaltextrun"/>
          <w:rFonts w:ascii="Arial" w:hAnsi="Arial" w:cs="Arial"/>
          <w:color w:val="000000"/>
          <w:sz w:val="24"/>
          <w:szCs w:val="24"/>
          <w:shd w:val="clear" w:color="auto" w:fill="FFFFFF"/>
        </w:rPr>
        <w:t>been consulted</w:t>
      </w:r>
      <w:proofErr w:type="gramEnd"/>
      <w:r w:rsidR="00C065EA">
        <w:rPr>
          <w:rStyle w:val="normaltextrun"/>
          <w:rFonts w:ascii="Arial" w:hAnsi="Arial" w:cs="Arial"/>
          <w:color w:val="000000"/>
          <w:sz w:val="24"/>
          <w:szCs w:val="24"/>
          <w:shd w:val="clear" w:color="auto" w:fill="FFFFFF"/>
        </w:rPr>
        <w:t xml:space="preserve"> </w:t>
      </w:r>
      <w:r w:rsidR="0065250D">
        <w:rPr>
          <w:rStyle w:val="normaltextrun"/>
          <w:rFonts w:ascii="Arial" w:hAnsi="Arial" w:cs="Arial"/>
          <w:color w:val="000000"/>
          <w:sz w:val="24"/>
          <w:szCs w:val="24"/>
          <w:shd w:val="clear" w:color="auto" w:fill="FFFFFF"/>
        </w:rPr>
        <w:t xml:space="preserve">by the applicant and have provided no objection to the project. </w:t>
      </w:r>
      <w:r w:rsidR="000D3941" w:rsidRPr="000D3941">
        <w:rPr>
          <w:rStyle w:val="normaltextrun"/>
          <w:rFonts w:ascii="Arial" w:hAnsi="Arial" w:cs="Arial"/>
          <w:color w:val="000000"/>
          <w:sz w:val="24"/>
          <w:szCs w:val="24"/>
          <w:shd w:val="clear" w:color="auto" w:fill="FFFFFF"/>
        </w:rPr>
        <w:t>The common land</w:t>
      </w:r>
      <w:r w:rsidR="00447165">
        <w:rPr>
          <w:rStyle w:val="normaltextrun"/>
          <w:rFonts w:ascii="Arial" w:hAnsi="Arial" w:cs="Arial"/>
          <w:color w:val="000000"/>
          <w:sz w:val="24"/>
          <w:szCs w:val="24"/>
          <w:shd w:val="clear" w:color="auto" w:fill="FFFFFF"/>
        </w:rPr>
        <w:t xml:space="preserve"> </w:t>
      </w:r>
      <w:r w:rsidR="000D3941" w:rsidRPr="00447165">
        <w:rPr>
          <w:rStyle w:val="normaltextrun"/>
          <w:rFonts w:ascii="Arial" w:hAnsi="Arial" w:cs="Arial"/>
          <w:color w:val="000000"/>
          <w:sz w:val="24"/>
          <w:szCs w:val="24"/>
          <w:shd w:val="clear" w:color="auto" w:fill="FFFFFF"/>
        </w:rPr>
        <w:t>register records rights to graze</w:t>
      </w:r>
      <w:r w:rsidR="004D3EA2" w:rsidRPr="00447165">
        <w:rPr>
          <w:rStyle w:val="normaltextrun"/>
          <w:rFonts w:ascii="Arial" w:hAnsi="Arial" w:cs="Arial"/>
          <w:color w:val="000000"/>
          <w:sz w:val="24"/>
          <w:szCs w:val="24"/>
          <w:shd w:val="clear" w:color="auto" w:fill="FFFFFF"/>
        </w:rPr>
        <w:t xml:space="preserve"> cows, </w:t>
      </w:r>
      <w:r w:rsidR="00F76070" w:rsidRPr="00447165">
        <w:rPr>
          <w:rStyle w:val="normaltextrun"/>
          <w:rFonts w:ascii="Arial" w:hAnsi="Arial" w:cs="Arial"/>
          <w:color w:val="000000"/>
          <w:sz w:val="24"/>
          <w:szCs w:val="24"/>
          <w:shd w:val="clear" w:color="auto" w:fill="FFFFFF"/>
        </w:rPr>
        <w:t xml:space="preserve">horses, sheep, hogs, </w:t>
      </w:r>
      <w:r w:rsidR="00447165" w:rsidRPr="00447165">
        <w:rPr>
          <w:rStyle w:val="normaltextrun"/>
          <w:rFonts w:ascii="Arial" w:hAnsi="Arial" w:cs="Arial"/>
          <w:color w:val="000000"/>
          <w:sz w:val="24"/>
          <w:szCs w:val="24"/>
          <w:shd w:val="clear" w:color="auto" w:fill="FFFFFF"/>
        </w:rPr>
        <w:t>one goose and one gander</w:t>
      </w:r>
      <w:r w:rsidR="00A81D4B">
        <w:rPr>
          <w:rStyle w:val="normaltextrun"/>
          <w:rFonts w:ascii="Arial" w:hAnsi="Arial" w:cs="Arial"/>
          <w:color w:val="000000"/>
          <w:sz w:val="24"/>
          <w:szCs w:val="24"/>
          <w:shd w:val="clear" w:color="auto" w:fill="FFFFFF"/>
        </w:rPr>
        <w:t xml:space="preserve"> and to allow these animals to stray</w:t>
      </w:r>
      <w:r w:rsidR="00FD4593">
        <w:rPr>
          <w:rStyle w:val="normaltextrun"/>
          <w:rFonts w:ascii="Arial" w:hAnsi="Arial" w:cs="Arial"/>
          <w:color w:val="000000"/>
          <w:sz w:val="24"/>
          <w:szCs w:val="24"/>
          <w:shd w:val="clear" w:color="auto" w:fill="FFFFFF"/>
        </w:rPr>
        <w:t xml:space="preserve"> within the bounds of the common.</w:t>
      </w:r>
    </w:p>
    <w:p w14:paraId="2F005707" w14:textId="77777777" w:rsidR="00561D9A" w:rsidRDefault="00561D9A" w:rsidP="00561D9A">
      <w:pPr>
        <w:pStyle w:val="ListParagraph"/>
        <w:rPr>
          <w:rStyle w:val="normaltextrun"/>
          <w:rFonts w:ascii="Arial" w:hAnsi="Arial" w:cs="Arial"/>
          <w:color w:val="000000"/>
          <w:sz w:val="24"/>
          <w:szCs w:val="24"/>
          <w:shd w:val="clear" w:color="auto" w:fill="FFFFFF"/>
        </w:rPr>
      </w:pPr>
    </w:p>
    <w:p w14:paraId="58C8A27C" w14:textId="6188CE8C" w:rsidR="00561D9A" w:rsidRPr="00561D9A" w:rsidRDefault="00561D9A" w:rsidP="00561D9A">
      <w:pPr>
        <w:numPr>
          <w:ilvl w:val="0"/>
          <w:numId w:val="13"/>
        </w:numPr>
        <w:spacing w:after="160" w:line="259" w:lineRule="auto"/>
        <w:contextualSpacing/>
        <w:rPr>
          <w:rFonts w:ascii="Arial" w:eastAsia="Calibri" w:hAnsi="Arial" w:cs="Arial"/>
          <w:iCs/>
          <w:color w:val="000000"/>
          <w:sz w:val="24"/>
          <w:szCs w:val="24"/>
          <w:lang w:eastAsia="en-US"/>
        </w:rPr>
      </w:pPr>
      <w:r>
        <w:rPr>
          <w:rStyle w:val="normaltextrun"/>
          <w:rFonts w:ascii="Arial" w:hAnsi="Arial" w:cs="Arial"/>
          <w:color w:val="000000"/>
          <w:sz w:val="24"/>
          <w:szCs w:val="24"/>
          <w:shd w:val="clear" w:color="auto" w:fill="FFFFFF"/>
        </w:rPr>
        <w:t xml:space="preserve">The applicant </w:t>
      </w:r>
      <w:r w:rsidR="00932673">
        <w:rPr>
          <w:rFonts w:ascii="Arial" w:eastAsia="Calibri" w:hAnsi="Arial" w:cs="Arial"/>
          <w:iCs/>
          <w:color w:val="000000"/>
          <w:sz w:val="24"/>
          <w:szCs w:val="24"/>
          <w:lang w:eastAsia="en-US"/>
        </w:rPr>
        <w:t xml:space="preserve">advises that </w:t>
      </w:r>
      <w:r w:rsidR="002261DF">
        <w:rPr>
          <w:rFonts w:ascii="Arial" w:eastAsia="Calibri" w:hAnsi="Arial" w:cs="Arial"/>
          <w:iCs/>
          <w:color w:val="000000"/>
          <w:sz w:val="24"/>
          <w:szCs w:val="24"/>
          <w:lang w:eastAsia="en-US"/>
        </w:rPr>
        <w:t xml:space="preserve">grazing rights are </w:t>
      </w:r>
      <w:proofErr w:type="gramStart"/>
      <w:r w:rsidR="002261DF">
        <w:rPr>
          <w:rFonts w:ascii="Arial" w:eastAsia="Calibri" w:hAnsi="Arial" w:cs="Arial"/>
          <w:iCs/>
          <w:color w:val="000000"/>
          <w:sz w:val="24"/>
          <w:szCs w:val="24"/>
          <w:lang w:eastAsia="en-US"/>
        </w:rPr>
        <w:t>carried out</w:t>
      </w:r>
      <w:proofErr w:type="gramEnd"/>
      <w:r w:rsidR="002261DF">
        <w:rPr>
          <w:rFonts w:ascii="Arial" w:eastAsia="Calibri" w:hAnsi="Arial" w:cs="Arial"/>
          <w:iCs/>
          <w:color w:val="000000"/>
          <w:sz w:val="24"/>
          <w:szCs w:val="24"/>
          <w:lang w:eastAsia="en-US"/>
        </w:rPr>
        <w:t xml:space="preserve"> over the </w:t>
      </w:r>
      <w:r w:rsidR="007B5BFD">
        <w:rPr>
          <w:rFonts w:ascii="Arial" w:eastAsia="Calibri" w:hAnsi="Arial" w:cs="Arial"/>
          <w:iCs/>
          <w:color w:val="000000"/>
          <w:sz w:val="24"/>
          <w:szCs w:val="24"/>
          <w:lang w:eastAsia="en-US"/>
        </w:rPr>
        <w:t>land.</w:t>
      </w:r>
      <w:r>
        <w:rPr>
          <w:rFonts w:ascii="Arial" w:eastAsia="Calibri" w:hAnsi="Arial" w:cs="Arial"/>
          <w:iCs/>
          <w:color w:val="FF0000"/>
          <w:sz w:val="24"/>
          <w:szCs w:val="24"/>
          <w:lang w:eastAsia="en-US"/>
        </w:rPr>
        <w:t xml:space="preserve"> </w:t>
      </w:r>
      <w:r w:rsidR="007B5BFD" w:rsidRPr="00F85F78">
        <w:rPr>
          <w:rFonts w:ascii="Arial" w:eastAsia="Calibri" w:hAnsi="Arial" w:cs="Arial"/>
          <w:iCs/>
          <w:color w:val="000000" w:themeColor="text1"/>
          <w:sz w:val="24"/>
          <w:szCs w:val="24"/>
          <w:lang w:eastAsia="en-US"/>
        </w:rPr>
        <w:t xml:space="preserve">They are uncertain of the individual who is </w:t>
      </w:r>
      <w:proofErr w:type="gramStart"/>
      <w:r w:rsidR="007B5BFD" w:rsidRPr="00F85F78">
        <w:rPr>
          <w:rFonts w:ascii="Arial" w:eastAsia="Calibri" w:hAnsi="Arial" w:cs="Arial"/>
          <w:iCs/>
          <w:color w:val="000000" w:themeColor="text1"/>
          <w:sz w:val="24"/>
          <w:szCs w:val="24"/>
          <w:lang w:eastAsia="en-US"/>
        </w:rPr>
        <w:t>carrying out</w:t>
      </w:r>
      <w:proofErr w:type="gramEnd"/>
      <w:r w:rsidR="007B5BFD" w:rsidRPr="00F85F78">
        <w:rPr>
          <w:rFonts w:ascii="Arial" w:eastAsia="Calibri" w:hAnsi="Arial" w:cs="Arial"/>
          <w:iCs/>
          <w:color w:val="000000" w:themeColor="text1"/>
          <w:sz w:val="24"/>
          <w:szCs w:val="24"/>
          <w:lang w:eastAsia="en-US"/>
        </w:rPr>
        <w:t xml:space="preserve"> these rights however have </w:t>
      </w:r>
      <w:r w:rsidR="00E702AE" w:rsidRPr="00F85F78">
        <w:rPr>
          <w:rFonts w:ascii="Arial" w:eastAsia="Calibri" w:hAnsi="Arial" w:cs="Arial"/>
          <w:iCs/>
          <w:color w:val="000000" w:themeColor="text1"/>
          <w:sz w:val="24"/>
          <w:szCs w:val="24"/>
          <w:lang w:eastAsia="en-US"/>
        </w:rPr>
        <w:t xml:space="preserve">carried out the required consultation </w:t>
      </w:r>
      <w:r w:rsidR="00C16F5D" w:rsidRPr="00F85F78">
        <w:rPr>
          <w:rFonts w:ascii="Arial" w:eastAsia="Calibri" w:hAnsi="Arial" w:cs="Arial"/>
          <w:iCs/>
          <w:color w:val="000000" w:themeColor="text1"/>
          <w:sz w:val="24"/>
          <w:szCs w:val="24"/>
          <w:lang w:eastAsia="en-US"/>
        </w:rPr>
        <w:t xml:space="preserve">and only a small area of the common will be affected by the works. </w:t>
      </w:r>
    </w:p>
    <w:p w14:paraId="240E46A4" w14:textId="77777777" w:rsidR="00561D9A" w:rsidRDefault="00561D9A" w:rsidP="00561D9A">
      <w:pPr>
        <w:pStyle w:val="ListParagraph"/>
        <w:rPr>
          <w:rFonts w:ascii="Arial" w:eastAsia="Calibri" w:hAnsi="Arial" w:cs="Arial"/>
          <w:iCs/>
          <w:color w:val="000000"/>
          <w:sz w:val="24"/>
          <w:szCs w:val="24"/>
          <w:lang w:eastAsia="en-US"/>
        </w:rPr>
      </w:pPr>
    </w:p>
    <w:p w14:paraId="5570F98F" w14:textId="0574364C" w:rsidR="000837FD" w:rsidRDefault="00366323" w:rsidP="00366323">
      <w:pPr>
        <w:numPr>
          <w:ilvl w:val="0"/>
          <w:numId w:val="13"/>
        </w:numPr>
        <w:spacing w:after="160" w:line="259" w:lineRule="auto"/>
        <w:contextualSpacing/>
        <w:rPr>
          <w:rFonts w:ascii="Arial" w:eastAsia="Calibri" w:hAnsi="Arial" w:cs="Arial"/>
          <w:iCs/>
          <w:color w:val="000000"/>
          <w:sz w:val="24"/>
          <w:szCs w:val="24"/>
          <w:lang w:eastAsia="en-US"/>
        </w:rPr>
      </w:pPr>
      <w:r>
        <w:rPr>
          <w:rFonts w:ascii="Arial" w:eastAsia="Calibri" w:hAnsi="Arial" w:cs="Arial"/>
          <w:iCs/>
          <w:color w:val="000000"/>
          <w:sz w:val="24"/>
          <w:szCs w:val="24"/>
          <w:lang w:eastAsia="en-US"/>
        </w:rPr>
        <w:t xml:space="preserve">I </w:t>
      </w:r>
      <w:r w:rsidRPr="00366323">
        <w:rPr>
          <w:rFonts w:ascii="Arial" w:eastAsia="Calibri" w:hAnsi="Arial" w:cs="Arial"/>
          <w:iCs/>
          <w:color w:val="000000"/>
          <w:sz w:val="24"/>
          <w:szCs w:val="24"/>
          <w:lang w:eastAsia="en-US"/>
        </w:rPr>
        <w:t>am satisfied that all those with rights of common had the opportunity to</w:t>
      </w:r>
      <w:r>
        <w:rPr>
          <w:rFonts w:ascii="Arial" w:eastAsia="Calibri" w:hAnsi="Arial" w:cs="Arial"/>
          <w:iCs/>
          <w:color w:val="000000"/>
          <w:sz w:val="24"/>
          <w:szCs w:val="24"/>
          <w:lang w:eastAsia="en-US"/>
        </w:rPr>
        <w:t xml:space="preserve"> </w:t>
      </w:r>
      <w:r w:rsidRPr="00366323">
        <w:rPr>
          <w:rFonts w:ascii="Arial" w:eastAsia="Calibri" w:hAnsi="Arial" w:cs="Arial"/>
          <w:iCs/>
          <w:color w:val="000000"/>
          <w:sz w:val="24"/>
          <w:szCs w:val="24"/>
          <w:lang w:eastAsia="en-US"/>
        </w:rPr>
        <w:t xml:space="preserve">comment about the potential impact of the application proposals on these rights and no such comments </w:t>
      </w:r>
      <w:proofErr w:type="gramStart"/>
      <w:r w:rsidRPr="00366323">
        <w:rPr>
          <w:rFonts w:ascii="Arial" w:eastAsia="Calibri" w:hAnsi="Arial" w:cs="Arial"/>
          <w:iCs/>
          <w:color w:val="000000"/>
          <w:sz w:val="24"/>
          <w:szCs w:val="24"/>
          <w:lang w:eastAsia="en-US"/>
        </w:rPr>
        <w:t>were received</w:t>
      </w:r>
      <w:proofErr w:type="gramEnd"/>
      <w:r w:rsidRPr="00366323">
        <w:rPr>
          <w:rFonts w:ascii="Arial" w:eastAsia="Calibri" w:hAnsi="Arial" w:cs="Arial"/>
          <w:iCs/>
          <w:color w:val="000000"/>
          <w:sz w:val="24"/>
          <w:szCs w:val="24"/>
          <w:lang w:eastAsia="en-US"/>
        </w:rPr>
        <w:t>.</w:t>
      </w:r>
    </w:p>
    <w:p w14:paraId="66AFA3A2" w14:textId="77777777" w:rsidR="00366323" w:rsidRPr="00366323" w:rsidRDefault="00366323" w:rsidP="00366323">
      <w:pPr>
        <w:spacing w:after="160" w:line="259" w:lineRule="auto"/>
        <w:ind w:left="720"/>
        <w:contextualSpacing/>
        <w:rPr>
          <w:rStyle w:val="normaltextrun"/>
          <w:rFonts w:ascii="Arial" w:eastAsia="Calibri" w:hAnsi="Arial" w:cs="Arial"/>
          <w:iCs/>
          <w:color w:val="000000"/>
          <w:sz w:val="24"/>
          <w:szCs w:val="24"/>
          <w:lang w:eastAsia="en-US"/>
        </w:rPr>
      </w:pPr>
    </w:p>
    <w:p w14:paraId="6A22BA9D" w14:textId="77777777" w:rsidR="00DE3F7E" w:rsidRPr="00DE3F7E" w:rsidRDefault="00DE3F7E" w:rsidP="00DE3F7E">
      <w:pPr>
        <w:spacing w:after="160" w:line="259" w:lineRule="auto"/>
        <w:ind w:left="720"/>
        <w:contextualSpacing/>
        <w:rPr>
          <w:rFonts w:ascii="Arial" w:eastAsia="Calibri" w:hAnsi="Arial" w:cs="Arial"/>
          <w:iCs/>
          <w:color w:val="000000"/>
          <w:sz w:val="24"/>
          <w:szCs w:val="24"/>
          <w:lang w:eastAsia="en-US"/>
        </w:rPr>
      </w:pPr>
    </w:p>
    <w:p w14:paraId="6E5BC65A" w14:textId="77777777" w:rsidR="007F0A57" w:rsidRDefault="007F0A57" w:rsidP="00153543">
      <w:pPr>
        <w:spacing w:after="160" w:line="259" w:lineRule="auto"/>
        <w:rPr>
          <w:rFonts w:ascii="Arial" w:eastAsia="Calibri" w:hAnsi="Arial" w:cs="Arial"/>
          <w:b/>
          <w:i/>
          <w:color w:val="000000"/>
          <w:sz w:val="24"/>
          <w:szCs w:val="24"/>
          <w:lang w:eastAsia="en-US"/>
        </w:rPr>
      </w:pPr>
    </w:p>
    <w:p w14:paraId="02929565" w14:textId="77777777" w:rsidR="007F0A57" w:rsidRDefault="007F0A57" w:rsidP="00153543">
      <w:pPr>
        <w:spacing w:after="160" w:line="259" w:lineRule="auto"/>
        <w:rPr>
          <w:rFonts w:ascii="Arial" w:eastAsia="Calibri" w:hAnsi="Arial" w:cs="Arial"/>
          <w:b/>
          <w:i/>
          <w:color w:val="000000"/>
          <w:sz w:val="24"/>
          <w:szCs w:val="24"/>
          <w:lang w:eastAsia="en-US"/>
        </w:rPr>
      </w:pPr>
    </w:p>
    <w:p w14:paraId="3F31A5AA" w14:textId="51D5650D" w:rsidR="00E95012" w:rsidRPr="00153543" w:rsidRDefault="00896CF0" w:rsidP="00153543">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 xml:space="preserve">The interests of the </w:t>
      </w:r>
      <w:bookmarkStart w:id="1" w:name="_Hlk158896956"/>
      <w:r w:rsidRPr="00E42515">
        <w:rPr>
          <w:rFonts w:ascii="Arial" w:eastAsia="Calibri" w:hAnsi="Arial" w:cs="Arial"/>
          <w:b/>
          <w:i/>
          <w:color w:val="000000"/>
          <w:sz w:val="24"/>
          <w:szCs w:val="24"/>
          <w:lang w:eastAsia="en-US"/>
        </w:rPr>
        <w:t>neighbourhood</w:t>
      </w:r>
      <w:r w:rsidR="0093761D" w:rsidRPr="00E42515">
        <w:rPr>
          <w:rFonts w:ascii="Arial" w:eastAsia="Calibri" w:hAnsi="Arial" w:cs="Arial"/>
          <w:b/>
          <w:i/>
          <w:color w:val="000000"/>
          <w:sz w:val="24"/>
          <w:szCs w:val="24"/>
          <w:lang w:eastAsia="en-US"/>
        </w:rPr>
        <w:t xml:space="preserve"> </w:t>
      </w:r>
      <w:bookmarkEnd w:id="1"/>
      <w:r w:rsidR="0093761D" w:rsidRPr="00E42515">
        <w:rPr>
          <w:rFonts w:ascii="Arial" w:eastAsia="Calibri" w:hAnsi="Arial" w:cs="Arial"/>
          <w:b/>
          <w:i/>
          <w:color w:val="000000"/>
          <w:sz w:val="24"/>
          <w:szCs w:val="24"/>
          <w:lang w:eastAsia="en-US"/>
        </w:rPr>
        <w:t>and public access</w:t>
      </w:r>
    </w:p>
    <w:p w14:paraId="41285138" w14:textId="6099DB1C" w:rsidR="00AC596E" w:rsidRPr="000C00F6" w:rsidRDefault="004C7A76" w:rsidP="000C00F6">
      <w:pPr>
        <w:numPr>
          <w:ilvl w:val="0"/>
          <w:numId w:val="13"/>
        </w:numPr>
        <w:spacing w:after="160" w:line="259" w:lineRule="auto"/>
        <w:contextualSpacing/>
        <w:rPr>
          <w:rFonts w:ascii="Arial" w:eastAsia="Calibri" w:hAnsi="Arial" w:cs="Arial"/>
          <w:bCs/>
          <w:iCs/>
          <w:color w:val="000000"/>
          <w:sz w:val="24"/>
          <w:szCs w:val="24"/>
          <w:lang w:eastAsia="en-US"/>
        </w:rPr>
      </w:pPr>
      <w:r w:rsidRPr="00E42515">
        <w:rPr>
          <w:rFonts w:ascii="Arial" w:eastAsia="Calibri" w:hAnsi="Arial" w:cs="Arial"/>
          <w:bCs/>
          <w:iCs/>
          <w:color w:val="000000"/>
          <w:sz w:val="24"/>
          <w:szCs w:val="24"/>
          <w:lang w:eastAsia="en-US"/>
        </w:rPr>
        <w:t xml:space="preserve">The interests of the neighbourhood </w:t>
      </w:r>
      <w:r w:rsidR="00C047D3" w:rsidRPr="00E42515">
        <w:rPr>
          <w:rFonts w:ascii="Arial" w:eastAsia="Calibri" w:hAnsi="Arial" w:cs="Arial"/>
          <w:bCs/>
          <w:iCs/>
          <w:color w:val="000000"/>
          <w:sz w:val="24"/>
          <w:szCs w:val="24"/>
          <w:lang w:eastAsia="en-US"/>
        </w:rPr>
        <w:t>relate</w:t>
      </w:r>
      <w:r w:rsidRPr="00E42515">
        <w:rPr>
          <w:rFonts w:ascii="Arial" w:eastAsia="Calibri" w:hAnsi="Arial" w:cs="Arial"/>
          <w:bCs/>
          <w:iCs/>
          <w:color w:val="000000"/>
          <w:sz w:val="24"/>
          <w:szCs w:val="24"/>
          <w:lang w:eastAsia="en-US"/>
        </w:rPr>
        <w:t xml:space="preserve"> to whether the works will unacceptably interfere with the way the common land is used by local people and is </w:t>
      </w:r>
      <w:proofErr w:type="gramStart"/>
      <w:r w:rsidRPr="00E42515">
        <w:rPr>
          <w:rFonts w:ascii="Arial" w:eastAsia="Calibri" w:hAnsi="Arial" w:cs="Arial"/>
          <w:bCs/>
          <w:iCs/>
          <w:color w:val="000000"/>
          <w:sz w:val="24"/>
          <w:szCs w:val="24"/>
          <w:lang w:eastAsia="en-US"/>
        </w:rPr>
        <w:t>closely linked</w:t>
      </w:r>
      <w:proofErr w:type="gramEnd"/>
      <w:r w:rsidRPr="00E42515">
        <w:rPr>
          <w:rFonts w:ascii="Arial" w:eastAsia="Calibri" w:hAnsi="Arial" w:cs="Arial"/>
          <w:bCs/>
          <w:iCs/>
          <w:color w:val="000000"/>
          <w:sz w:val="24"/>
          <w:szCs w:val="24"/>
          <w:lang w:eastAsia="en-US"/>
        </w:rPr>
        <w:t xml:space="preserve"> with interests of public access.</w:t>
      </w:r>
      <w:r w:rsidR="00BF03CC" w:rsidRPr="00E42515">
        <w:rPr>
          <w:rFonts w:ascii="Arial" w:eastAsia="Calibri" w:hAnsi="Arial" w:cs="Arial"/>
          <w:bCs/>
          <w:iCs/>
          <w:color w:val="000000"/>
          <w:sz w:val="24"/>
          <w:szCs w:val="24"/>
          <w:lang w:eastAsia="en-US"/>
        </w:rPr>
        <w:t xml:space="preserve"> </w:t>
      </w:r>
      <w:r w:rsidR="000D1A13">
        <w:rPr>
          <w:rFonts w:ascii="Arial" w:eastAsia="Calibri" w:hAnsi="Arial" w:cs="Arial"/>
          <w:bCs/>
          <w:iCs/>
          <w:color w:val="000000"/>
          <w:sz w:val="24"/>
          <w:szCs w:val="24"/>
          <w:lang w:eastAsia="en-US"/>
        </w:rPr>
        <w:t>Although the works area will not be accessible for the duration of the works it only</w:t>
      </w:r>
      <w:r w:rsidR="00694426">
        <w:rPr>
          <w:rFonts w:ascii="Arial" w:eastAsia="Calibri" w:hAnsi="Arial" w:cs="Arial"/>
          <w:bCs/>
          <w:iCs/>
          <w:color w:val="000000"/>
          <w:sz w:val="24"/>
          <w:szCs w:val="24"/>
          <w:lang w:eastAsia="en-US"/>
        </w:rPr>
        <w:t xml:space="preserve"> </w:t>
      </w:r>
      <w:r w:rsidR="00317343">
        <w:rPr>
          <w:rFonts w:ascii="Arial" w:eastAsia="Calibri" w:hAnsi="Arial" w:cs="Arial"/>
          <w:bCs/>
          <w:iCs/>
          <w:color w:val="000000"/>
          <w:sz w:val="24"/>
          <w:szCs w:val="24"/>
          <w:lang w:eastAsia="en-US"/>
        </w:rPr>
        <w:t>covers</w:t>
      </w:r>
      <w:r w:rsidR="000D1A13">
        <w:rPr>
          <w:rFonts w:ascii="Arial" w:eastAsia="Calibri" w:hAnsi="Arial" w:cs="Arial"/>
          <w:bCs/>
          <w:iCs/>
          <w:color w:val="000000"/>
          <w:sz w:val="24"/>
          <w:szCs w:val="24"/>
          <w:lang w:eastAsia="en-US"/>
        </w:rPr>
        <w:t xml:space="preserve"> a small area of the common and the wider common will be unaffected. </w:t>
      </w:r>
      <w:r w:rsidR="00332411">
        <w:rPr>
          <w:rFonts w:ascii="Arial" w:eastAsia="Calibri" w:hAnsi="Arial" w:cs="Arial"/>
          <w:bCs/>
          <w:iCs/>
          <w:color w:val="000000"/>
          <w:sz w:val="24"/>
          <w:szCs w:val="24"/>
          <w:lang w:eastAsia="en-US"/>
        </w:rPr>
        <w:t>Overall, t</w:t>
      </w:r>
      <w:r w:rsidR="00F2293D">
        <w:rPr>
          <w:rFonts w:ascii="Arial" w:eastAsia="Calibri" w:hAnsi="Arial" w:cs="Arial"/>
          <w:bCs/>
          <w:iCs/>
          <w:color w:val="000000"/>
          <w:sz w:val="24"/>
          <w:szCs w:val="24"/>
          <w:lang w:eastAsia="en-US"/>
        </w:rPr>
        <w:t>he creation of the works area and excavation of the</w:t>
      </w:r>
      <w:r w:rsidR="0011207E">
        <w:rPr>
          <w:rFonts w:ascii="Arial" w:eastAsia="Calibri" w:hAnsi="Arial" w:cs="Arial"/>
          <w:bCs/>
          <w:iCs/>
          <w:color w:val="000000"/>
          <w:sz w:val="24"/>
          <w:szCs w:val="24"/>
          <w:lang w:eastAsia="en-US"/>
        </w:rPr>
        <w:t xml:space="preserve"> </w:t>
      </w:r>
      <w:r w:rsidR="003F3DFE">
        <w:rPr>
          <w:rFonts w:ascii="Arial" w:eastAsia="Calibri" w:hAnsi="Arial" w:cs="Arial"/>
          <w:bCs/>
          <w:iCs/>
          <w:color w:val="000000"/>
          <w:sz w:val="24"/>
          <w:szCs w:val="24"/>
          <w:lang w:eastAsia="en-US"/>
        </w:rPr>
        <w:t>valve</w:t>
      </w:r>
      <w:r w:rsidR="0011207E">
        <w:rPr>
          <w:rFonts w:ascii="Arial" w:eastAsia="Calibri" w:hAnsi="Arial" w:cs="Arial"/>
          <w:bCs/>
          <w:iCs/>
          <w:color w:val="000000"/>
          <w:sz w:val="24"/>
          <w:szCs w:val="24"/>
          <w:lang w:eastAsia="en-US"/>
        </w:rPr>
        <w:t xml:space="preserve"> chambers</w:t>
      </w:r>
      <w:r w:rsidR="003F3DFE">
        <w:rPr>
          <w:rFonts w:ascii="Arial" w:eastAsia="Calibri" w:hAnsi="Arial" w:cs="Arial"/>
          <w:bCs/>
          <w:iCs/>
          <w:color w:val="000000"/>
          <w:sz w:val="24"/>
          <w:szCs w:val="24"/>
          <w:lang w:eastAsia="en-US"/>
        </w:rPr>
        <w:t xml:space="preserve"> will have a</w:t>
      </w:r>
      <w:r w:rsidR="00E67038">
        <w:rPr>
          <w:rFonts w:ascii="Arial" w:eastAsia="Calibri" w:hAnsi="Arial" w:cs="Arial"/>
          <w:bCs/>
          <w:iCs/>
          <w:color w:val="000000"/>
          <w:sz w:val="24"/>
          <w:szCs w:val="24"/>
          <w:lang w:eastAsia="en-US"/>
        </w:rPr>
        <w:t xml:space="preserve"> minimal</w:t>
      </w:r>
      <w:r w:rsidR="003F3DFE">
        <w:rPr>
          <w:rFonts w:ascii="Arial" w:eastAsia="Calibri" w:hAnsi="Arial" w:cs="Arial"/>
          <w:bCs/>
          <w:iCs/>
          <w:color w:val="000000"/>
          <w:sz w:val="24"/>
          <w:szCs w:val="24"/>
          <w:lang w:eastAsia="en-US"/>
        </w:rPr>
        <w:t xml:space="preserve"> impact on access</w:t>
      </w:r>
      <w:r w:rsidR="00954756">
        <w:rPr>
          <w:rFonts w:ascii="Arial" w:eastAsia="Calibri" w:hAnsi="Arial" w:cs="Arial"/>
          <w:bCs/>
          <w:iCs/>
          <w:color w:val="000000"/>
          <w:sz w:val="24"/>
          <w:szCs w:val="24"/>
          <w:lang w:eastAsia="en-US"/>
        </w:rPr>
        <w:t xml:space="preserve"> and is temporary in nature</w:t>
      </w:r>
      <w:r w:rsidR="006A640B">
        <w:rPr>
          <w:rFonts w:ascii="Arial" w:eastAsia="Calibri" w:hAnsi="Arial" w:cs="Arial"/>
          <w:bCs/>
          <w:iCs/>
          <w:color w:val="000000"/>
          <w:sz w:val="24"/>
          <w:szCs w:val="24"/>
          <w:lang w:eastAsia="en-US"/>
        </w:rPr>
        <w:t xml:space="preserve">. </w:t>
      </w:r>
    </w:p>
    <w:p w14:paraId="739451FC" w14:textId="77777777" w:rsidR="00561D9A" w:rsidRDefault="00561D9A" w:rsidP="00561D9A">
      <w:pPr>
        <w:pStyle w:val="ListParagraph"/>
        <w:rPr>
          <w:rFonts w:ascii="Arial" w:eastAsia="Calibri" w:hAnsi="Arial" w:cs="Arial"/>
          <w:color w:val="000000"/>
          <w:sz w:val="24"/>
          <w:szCs w:val="24"/>
          <w:lang w:eastAsia="en-US"/>
        </w:rPr>
      </w:pPr>
    </w:p>
    <w:p w14:paraId="5426E7B8" w14:textId="5F30E8B8" w:rsidR="00561D9A" w:rsidRPr="00E42515" w:rsidRDefault="00561D9A" w:rsidP="00561D9A">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The temporary </w:t>
      </w:r>
      <w:r w:rsidRPr="00E42515">
        <w:rPr>
          <w:rFonts w:ascii="Arial" w:eastAsia="Calibri" w:hAnsi="Arial" w:cs="Arial"/>
          <w:color w:val="000000"/>
          <w:sz w:val="24"/>
          <w:szCs w:val="24"/>
          <w:lang w:eastAsia="en-US"/>
        </w:rPr>
        <w:t xml:space="preserve">fencing would have a larger impact, blocking access to the areas of the common where the works are taking place, but this will be minimal due to the </w:t>
      </w:r>
      <w:r w:rsidR="0080508A">
        <w:rPr>
          <w:rFonts w:ascii="Arial" w:eastAsia="Calibri" w:hAnsi="Arial" w:cs="Arial"/>
          <w:color w:val="000000"/>
          <w:sz w:val="24"/>
          <w:szCs w:val="24"/>
          <w:lang w:eastAsia="en-US"/>
        </w:rPr>
        <w:t>small size of the works area</w:t>
      </w:r>
      <w:r w:rsidR="002A2F30">
        <w:rPr>
          <w:rFonts w:ascii="Arial" w:eastAsia="Calibri" w:hAnsi="Arial" w:cs="Arial"/>
          <w:color w:val="000000"/>
          <w:sz w:val="24"/>
          <w:szCs w:val="24"/>
          <w:lang w:eastAsia="en-US"/>
        </w:rPr>
        <w:t xml:space="preserve"> the fencing is surrounding</w:t>
      </w:r>
      <w:r w:rsidRPr="00E42515">
        <w:rPr>
          <w:rFonts w:ascii="Arial" w:eastAsia="Calibri" w:hAnsi="Arial" w:cs="Arial"/>
          <w:color w:val="000000"/>
          <w:sz w:val="24"/>
          <w:szCs w:val="24"/>
          <w:lang w:eastAsia="en-US"/>
        </w:rPr>
        <w:t xml:space="preserve"> and the common will still be accessible via other routes onto and around the </w:t>
      </w:r>
      <w:r w:rsidR="004A4E99">
        <w:rPr>
          <w:rFonts w:ascii="Arial" w:eastAsia="Calibri" w:hAnsi="Arial" w:cs="Arial"/>
          <w:color w:val="000000"/>
          <w:sz w:val="24"/>
          <w:szCs w:val="24"/>
          <w:lang w:eastAsia="en-US"/>
        </w:rPr>
        <w:t>area</w:t>
      </w:r>
      <w:r w:rsidRPr="00E42515">
        <w:rPr>
          <w:rFonts w:ascii="Arial" w:eastAsia="Calibri" w:hAnsi="Arial" w:cs="Arial"/>
          <w:color w:val="000000"/>
          <w:sz w:val="24"/>
          <w:szCs w:val="24"/>
          <w:lang w:eastAsia="en-US"/>
        </w:rPr>
        <w:t xml:space="preserve">. I am satisfied that such fencing is appropriate on health and safety grounds and that it will </w:t>
      </w:r>
      <w:proofErr w:type="gramStart"/>
      <w:r w:rsidRPr="00E42515">
        <w:rPr>
          <w:rFonts w:ascii="Arial" w:eastAsia="Calibri" w:hAnsi="Arial" w:cs="Arial"/>
          <w:color w:val="000000"/>
          <w:sz w:val="24"/>
          <w:szCs w:val="24"/>
          <w:lang w:eastAsia="en-US"/>
        </w:rPr>
        <w:t>be removed</w:t>
      </w:r>
      <w:proofErr w:type="gramEnd"/>
      <w:r w:rsidRPr="00E42515">
        <w:rPr>
          <w:rFonts w:ascii="Arial" w:eastAsia="Calibri" w:hAnsi="Arial" w:cs="Arial"/>
          <w:color w:val="000000"/>
          <w:sz w:val="24"/>
          <w:szCs w:val="24"/>
          <w:lang w:eastAsia="en-US"/>
        </w:rPr>
        <w:t xml:space="preserve"> on completion of the works, which can be secured by attaching a suitable condition to the consent.</w:t>
      </w:r>
    </w:p>
    <w:p w14:paraId="42C099BA" w14:textId="77777777" w:rsidR="00923E19" w:rsidRPr="00E42515" w:rsidRDefault="00923E19" w:rsidP="00923E19">
      <w:pPr>
        <w:spacing w:after="160" w:line="259" w:lineRule="auto"/>
        <w:ind w:left="720"/>
        <w:contextualSpacing/>
        <w:rPr>
          <w:rFonts w:ascii="Arial" w:eastAsia="Calibri" w:hAnsi="Arial" w:cs="Arial"/>
          <w:color w:val="000000"/>
          <w:sz w:val="24"/>
          <w:szCs w:val="24"/>
          <w:lang w:eastAsia="en-US"/>
        </w:rPr>
      </w:pPr>
    </w:p>
    <w:p w14:paraId="71D639E0" w14:textId="66DFCA19" w:rsidR="0093761D" w:rsidRPr="00AF7232" w:rsidRDefault="005A3DFE" w:rsidP="00561D9A">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bCs/>
          <w:iCs/>
          <w:color w:val="000000"/>
          <w:sz w:val="24"/>
          <w:szCs w:val="24"/>
          <w:lang w:eastAsia="en-US"/>
        </w:rPr>
        <w:t>NE have stated that they do not believe the works will have an impact on access to the common</w:t>
      </w:r>
      <w:r w:rsidR="002B3F97">
        <w:rPr>
          <w:rFonts w:ascii="Arial" w:eastAsia="Calibri" w:hAnsi="Arial" w:cs="Arial"/>
          <w:bCs/>
          <w:iCs/>
          <w:color w:val="000000"/>
          <w:sz w:val="24"/>
          <w:szCs w:val="24"/>
          <w:lang w:eastAsia="en-US"/>
        </w:rPr>
        <w:t xml:space="preserve"> provided </w:t>
      </w:r>
      <w:r w:rsidR="002B3F97" w:rsidRPr="002B3F97">
        <w:rPr>
          <w:rFonts w:ascii="Arial" w:eastAsia="Calibri" w:hAnsi="Arial" w:cs="Arial"/>
          <w:bCs/>
          <w:iCs/>
          <w:color w:val="000000"/>
          <w:sz w:val="24"/>
          <w:szCs w:val="24"/>
          <w:lang w:eastAsia="en-US"/>
        </w:rPr>
        <w:t>any fencing</w:t>
      </w:r>
      <w:r w:rsidR="002B3F97">
        <w:rPr>
          <w:rFonts w:ascii="Arial" w:eastAsia="Calibri" w:hAnsi="Arial" w:cs="Arial"/>
          <w:bCs/>
          <w:iCs/>
          <w:color w:val="000000"/>
          <w:sz w:val="24"/>
          <w:szCs w:val="24"/>
          <w:lang w:eastAsia="en-US"/>
        </w:rPr>
        <w:t xml:space="preserve"> </w:t>
      </w:r>
      <w:proofErr w:type="gramStart"/>
      <w:r w:rsidR="002B3F97">
        <w:rPr>
          <w:rFonts w:ascii="Arial" w:eastAsia="Calibri" w:hAnsi="Arial" w:cs="Arial"/>
          <w:bCs/>
          <w:iCs/>
          <w:color w:val="000000"/>
          <w:sz w:val="24"/>
          <w:szCs w:val="24"/>
          <w:lang w:eastAsia="en-US"/>
        </w:rPr>
        <w:t>is</w:t>
      </w:r>
      <w:r w:rsidR="002B3F97" w:rsidRPr="002B3F97">
        <w:rPr>
          <w:rFonts w:ascii="Arial" w:eastAsia="Calibri" w:hAnsi="Arial" w:cs="Arial"/>
          <w:bCs/>
          <w:iCs/>
          <w:color w:val="000000"/>
          <w:sz w:val="24"/>
          <w:szCs w:val="24"/>
          <w:lang w:eastAsia="en-US"/>
        </w:rPr>
        <w:t xml:space="preserve"> removed</w:t>
      </w:r>
      <w:proofErr w:type="gramEnd"/>
      <w:r w:rsidR="002B3F97" w:rsidRPr="002B3F97">
        <w:rPr>
          <w:rFonts w:ascii="Arial" w:eastAsia="Calibri" w:hAnsi="Arial" w:cs="Arial"/>
          <w:bCs/>
          <w:iCs/>
          <w:color w:val="000000"/>
          <w:sz w:val="24"/>
          <w:szCs w:val="24"/>
          <w:lang w:eastAsia="en-US"/>
        </w:rPr>
        <w:t xml:space="preserve"> when the works have been completed</w:t>
      </w:r>
      <w:r w:rsidR="00323423">
        <w:rPr>
          <w:rFonts w:ascii="Arial" w:eastAsia="Calibri" w:hAnsi="Arial" w:cs="Arial"/>
          <w:bCs/>
          <w:iCs/>
          <w:color w:val="000000"/>
          <w:sz w:val="24"/>
          <w:szCs w:val="24"/>
          <w:lang w:eastAsia="en-US"/>
        </w:rPr>
        <w:t>.</w:t>
      </w:r>
    </w:p>
    <w:p w14:paraId="389FFF1D" w14:textId="77777777" w:rsidR="00AF7232" w:rsidRPr="00AF7232" w:rsidRDefault="00AF7232" w:rsidP="00AF7232">
      <w:pPr>
        <w:spacing w:after="160" w:line="259" w:lineRule="auto"/>
        <w:ind w:left="720"/>
        <w:contextualSpacing/>
        <w:rPr>
          <w:rFonts w:ascii="Arial" w:eastAsia="Calibri" w:hAnsi="Arial" w:cs="Arial"/>
          <w:color w:val="000000"/>
          <w:sz w:val="24"/>
          <w:szCs w:val="24"/>
          <w:lang w:eastAsia="en-US"/>
        </w:rPr>
      </w:pPr>
    </w:p>
    <w:p w14:paraId="59550163" w14:textId="34A3889B" w:rsidR="00AF7232" w:rsidRPr="00E42515" w:rsidRDefault="00AF7232" w:rsidP="00561D9A">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OSS have provided no objection to the </w:t>
      </w:r>
      <w:r w:rsidR="00C83E42">
        <w:rPr>
          <w:rFonts w:ascii="Arial" w:eastAsia="Calibri" w:hAnsi="Arial" w:cs="Arial"/>
          <w:color w:val="000000"/>
          <w:sz w:val="24"/>
          <w:szCs w:val="24"/>
          <w:lang w:eastAsia="en-US"/>
        </w:rPr>
        <w:t xml:space="preserve">proposed works. </w:t>
      </w:r>
    </w:p>
    <w:p w14:paraId="017BF419" w14:textId="77777777" w:rsidR="00AC596E" w:rsidRPr="00E42515" w:rsidRDefault="00AC596E" w:rsidP="00460D60">
      <w:pPr>
        <w:spacing w:after="160" w:line="259" w:lineRule="auto"/>
        <w:contextualSpacing/>
        <w:rPr>
          <w:rFonts w:ascii="Arial" w:eastAsia="Calibri" w:hAnsi="Arial" w:cs="Arial"/>
          <w:color w:val="000000"/>
          <w:sz w:val="24"/>
          <w:szCs w:val="24"/>
          <w:lang w:eastAsia="en-US"/>
        </w:rPr>
      </w:pPr>
    </w:p>
    <w:p w14:paraId="0B500E78" w14:textId="548DD558" w:rsidR="00923E19" w:rsidRPr="00E42515" w:rsidRDefault="000837FD"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In this case</w:t>
      </w:r>
      <w:r w:rsidR="00020385" w:rsidRPr="00E42515">
        <w:rPr>
          <w:rFonts w:ascii="Arial" w:eastAsia="Calibri" w:hAnsi="Arial" w:cs="Arial"/>
          <w:color w:val="000000"/>
          <w:sz w:val="24"/>
          <w:szCs w:val="24"/>
          <w:lang w:eastAsia="en-US"/>
        </w:rPr>
        <w:t xml:space="preserve"> </w:t>
      </w:r>
      <w:r w:rsidR="00323423">
        <w:rPr>
          <w:rFonts w:ascii="Arial" w:eastAsia="Calibri" w:hAnsi="Arial" w:cs="Arial"/>
          <w:color w:val="000000"/>
          <w:sz w:val="24"/>
          <w:szCs w:val="24"/>
          <w:lang w:eastAsia="en-US"/>
        </w:rPr>
        <w:t xml:space="preserve">no new permanent features are </w:t>
      </w:r>
      <w:proofErr w:type="gramStart"/>
      <w:r w:rsidR="00323423">
        <w:rPr>
          <w:rFonts w:ascii="Arial" w:eastAsia="Calibri" w:hAnsi="Arial" w:cs="Arial"/>
          <w:color w:val="000000"/>
          <w:sz w:val="24"/>
          <w:szCs w:val="24"/>
          <w:lang w:eastAsia="en-US"/>
        </w:rPr>
        <w:t>being introduced</w:t>
      </w:r>
      <w:proofErr w:type="gramEnd"/>
      <w:r w:rsidR="00323423">
        <w:rPr>
          <w:rFonts w:ascii="Arial" w:eastAsia="Calibri" w:hAnsi="Arial" w:cs="Arial"/>
          <w:color w:val="000000"/>
          <w:sz w:val="24"/>
          <w:szCs w:val="24"/>
          <w:lang w:eastAsia="en-US"/>
        </w:rPr>
        <w:t xml:space="preserve"> into the common</w:t>
      </w:r>
      <w:r w:rsidR="00EC1723">
        <w:rPr>
          <w:rFonts w:ascii="Arial" w:eastAsia="Calibri" w:hAnsi="Arial" w:cs="Arial"/>
          <w:color w:val="000000"/>
          <w:sz w:val="24"/>
          <w:szCs w:val="24"/>
          <w:lang w:eastAsia="en-US"/>
        </w:rPr>
        <w:t xml:space="preserve"> and</w:t>
      </w:r>
      <w:r w:rsidR="00AC596E" w:rsidRPr="00E42515">
        <w:rPr>
          <w:rFonts w:ascii="Arial" w:eastAsia="Calibri" w:hAnsi="Arial" w:cs="Arial"/>
          <w:color w:val="000000"/>
          <w:sz w:val="24"/>
          <w:szCs w:val="24"/>
          <w:lang w:eastAsia="en-US"/>
        </w:rPr>
        <w:t xml:space="preserve"> I believe</w:t>
      </w:r>
      <w:r w:rsidR="00CF7DEC">
        <w:rPr>
          <w:rFonts w:ascii="Arial" w:eastAsia="Calibri" w:hAnsi="Arial" w:cs="Arial"/>
          <w:color w:val="000000"/>
          <w:sz w:val="24"/>
          <w:szCs w:val="24"/>
          <w:lang w:eastAsia="en-US"/>
        </w:rPr>
        <w:t xml:space="preserve"> the new valve</w:t>
      </w:r>
      <w:r w:rsidR="0030772D">
        <w:rPr>
          <w:rFonts w:ascii="Arial" w:eastAsia="Calibri" w:hAnsi="Arial" w:cs="Arial"/>
          <w:color w:val="000000"/>
          <w:sz w:val="24"/>
          <w:szCs w:val="24"/>
          <w:lang w:eastAsia="en-US"/>
        </w:rPr>
        <w:t xml:space="preserve"> chambers</w:t>
      </w:r>
      <w:r w:rsidR="00AC596E" w:rsidRPr="00E42515">
        <w:rPr>
          <w:rFonts w:ascii="Arial" w:eastAsia="Calibri" w:hAnsi="Arial" w:cs="Arial"/>
          <w:color w:val="000000"/>
          <w:sz w:val="24"/>
          <w:szCs w:val="24"/>
          <w:lang w:eastAsia="en-US"/>
        </w:rPr>
        <w:t xml:space="preserve"> will provide wider benefit to the neighbourhood</w:t>
      </w:r>
      <w:r w:rsidR="002109DE" w:rsidRPr="00E42515">
        <w:rPr>
          <w:rFonts w:ascii="Arial" w:eastAsia="Calibri" w:hAnsi="Arial" w:cs="Arial"/>
          <w:color w:val="000000"/>
          <w:sz w:val="24"/>
          <w:szCs w:val="24"/>
          <w:lang w:eastAsia="en-US"/>
        </w:rPr>
        <w:t>. I conclude t</w:t>
      </w:r>
      <w:r w:rsidRPr="00E42515">
        <w:rPr>
          <w:rFonts w:ascii="Arial" w:eastAsia="Calibri" w:hAnsi="Arial" w:cs="Arial"/>
          <w:color w:val="000000"/>
          <w:sz w:val="24"/>
          <w:szCs w:val="24"/>
          <w:lang w:eastAsia="en-US"/>
        </w:rPr>
        <w:t>he works will have minimal impact on the recreational value of the common</w:t>
      </w:r>
      <w:r w:rsidR="002109DE" w:rsidRPr="00E42515">
        <w:rPr>
          <w:rFonts w:ascii="Arial" w:eastAsia="Calibri" w:hAnsi="Arial" w:cs="Arial"/>
          <w:color w:val="000000"/>
          <w:sz w:val="24"/>
          <w:szCs w:val="24"/>
          <w:lang w:eastAsia="en-US"/>
        </w:rPr>
        <w:t xml:space="preserve"> and</w:t>
      </w:r>
      <w:r w:rsidRPr="00E42515">
        <w:rPr>
          <w:rFonts w:ascii="Arial" w:eastAsia="Calibri" w:hAnsi="Arial" w:cs="Arial"/>
          <w:color w:val="000000"/>
          <w:sz w:val="24"/>
          <w:szCs w:val="24"/>
          <w:lang w:eastAsia="en-US"/>
        </w:rPr>
        <w:t xml:space="preserve"> the works will not unacceptably interfere with the interests of the neighbourhood or public rights of access.</w:t>
      </w:r>
    </w:p>
    <w:p w14:paraId="6F75631E" w14:textId="77777777" w:rsidR="00E957B8" w:rsidRDefault="00E957B8" w:rsidP="00896CF0">
      <w:pPr>
        <w:spacing w:after="160" w:line="259" w:lineRule="auto"/>
        <w:rPr>
          <w:rFonts w:ascii="Arial" w:eastAsia="Calibri" w:hAnsi="Arial" w:cs="Arial"/>
          <w:bCs/>
          <w:iCs/>
          <w:color w:val="4472C4"/>
          <w:sz w:val="24"/>
          <w:szCs w:val="24"/>
          <w:lang w:eastAsia="en-US"/>
        </w:rPr>
      </w:pPr>
    </w:p>
    <w:p w14:paraId="725A3575" w14:textId="77902200" w:rsidR="00896CF0" w:rsidRPr="00E42515" w:rsidRDefault="00896CF0" w:rsidP="00896CF0">
      <w:pPr>
        <w:spacing w:after="160" w:line="259" w:lineRule="auto"/>
        <w:rPr>
          <w:rFonts w:ascii="Arial" w:eastAsia="Calibri" w:hAnsi="Arial" w:cs="Arial"/>
          <w:b/>
          <w:i/>
          <w:color w:val="000000"/>
          <w:sz w:val="24"/>
          <w:szCs w:val="24"/>
          <w:lang w:eastAsia="en-US"/>
        </w:rPr>
      </w:pPr>
      <w:r w:rsidRPr="00E42515">
        <w:rPr>
          <w:rFonts w:ascii="Arial" w:eastAsia="Calibri" w:hAnsi="Arial" w:cs="Arial"/>
          <w:b/>
          <w:i/>
          <w:color w:val="000000"/>
          <w:sz w:val="24"/>
          <w:szCs w:val="24"/>
          <w:lang w:eastAsia="en-US"/>
        </w:rPr>
        <w:t>The public interest</w:t>
      </w:r>
      <w:r w:rsidR="00D40BD6" w:rsidRPr="00E42515">
        <w:rPr>
          <w:rFonts w:ascii="Arial" w:eastAsia="Calibri" w:hAnsi="Arial" w:cs="Arial"/>
          <w:b/>
          <w:i/>
          <w:color w:val="000000"/>
          <w:sz w:val="24"/>
          <w:szCs w:val="24"/>
          <w:lang w:eastAsia="en-US"/>
        </w:rPr>
        <w:t xml:space="preserve"> </w:t>
      </w:r>
    </w:p>
    <w:p w14:paraId="09C1CAA5" w14:textId="77777777" w:rsidR="00896CF0" w:rsidRPr="00E42515" w:rsidRDefault="003954A0" w:rsidP="00561D9A">
      <w:pPr>
        <w:numPr>
          <w:ilvl w:val="0"/>
          <w:numId w:val="13"/>
        </w:numPr>
        <w:spacing w:after="160" w:line="259" w:lineRule="auto"/>
        <w:contextualSpacing/>
        <w:rPr>
          <w:rFonts w:ascii="Arial" w:eastAsia="Calibri" w:hAnsi="Arial" w:cs="Arial"/>
          <w:bCs/>
          <w:iCs/>
          <w:color w:val="000000"/>
          <w:sz w:val="24"/>
          <w:szCs w:val="24"/>
          <w:lang w:eastAsia="en-US"/>
        </w:rPr>
      </w:pPr>
      <w:r w:rsidRPr="00E42515">
        <w:rPr>
          <w:rFonts w:ascii="Arial" w:eastAsia="Calibri" w:hAnsi="Arial" w:cs="Arial"/>
          <w:color w:val="000000"/>
          <w:sz w:val="24"/>
          <w:szCs w:val="24"/>
          <w:lang w:eastAsia="en-US"/>
        </w:rPr>
        <w:t xml:space="preserve">As well as the public interest in </w:t>
      </w:r>
      <w:r w:rsidRPr="00E42515">
        <w:rPr>
          <w:rFonts w:ascii="Arial" w:eastAsia="Calibri" w:hAnsi="Arial" w:cs="Arial"/>
          <w:iCs/>
          <w:color w:val="000000"/>
          <w:sz w:val="24"/>
          <w:szCs w:val="24"/>
          <w:lang w:eastAsia="en-US"/>
        </w:rPr>
        <w:t>the protection of public rights of access</w:t>
      </w:r>
      <w:r w:rsidRPr="00E42515">
        <w:rPr>
          <w:rFonts w:ascii="Arial" w:eastAsia="Calibri" w:hAnsi="Arial" w:cs="Arial"/>
          <w:color w:val="000000"/>
          <w:sz w:val="24"/>
          <w:szCs w:val="24"/>
          <w:lang w:eastAsia="en-US"/>
        </w:rPr>
        <w:t>, t</w:t>
      </w:r>
      <w:r w:rsidR="00A93D42" w:rsidRPr="00E42515">
        <w:rPr>
          <w:rFonts w:ascii="Arial" w:eastAsia="Calibri" w:hAnsi="Arial" w:cs="Arial"/>
          <w:color w:val="000000"/>
          <w:sz w:val="24"/>
          <w:szCs w:val="24"/>
          <w:lang w:eastAsia="en-US"/>
        </w:rPr>
        <w:t xml:space="preserve">he Guidance (November 2015) </w:t>
      </w:r>
      <w:r w:rsidR="00896CF0" w:rsidRPr="00E42515">
        <w:rPr>
          <w:rFonts w:ascii="Arial" w:eastAsia="Calibri" w:hAnsi="Arial" w:cs="Arial"/>
          <w:bCs/>
          <w:iCs/>
          <w:color w:val="000000"/>
          <w:sz w:val="24"/>
          <w:szCs w:val="24"/>
          <w:lang w:eastAsia="en-US"/>
        </w:rPr>
        <w:t xml:space="preserve">outlines the public interest in </w:t>
      </w:r>
      <w:r w:rsidR="00896CF0" w:rsidRPr="00E42515">
        <w:rPr>
          <w:rFonts w:ascii="Arial" w:eastAsia="Calibri" w:hAnsi="Arial" w:cs="Arial"/>
          <w:iCs/>
          <w:color w:val="000000"/>
          <w:sz w:val="24"/>
          <w:szCs w:val="24"/>
          <w:lang w:eastAsia="en-US"/>
        </w:rPr>
        <w:t>nature conservation, the conservation of the landscape and the protection of archaeological remains and features of historic interest.</w:t>
      </w:r>
      <w:r w:rsidR="00896CF0" w:rsidRPr="00E42515">
        <w:rPr>
          <w:rFonts w:ascii="Arial" w:eastAsia="Calibri" w:hAnsi="Arial" w:cs="Arial"/>
          <w:bCs/>
          <w:iCs/>
          <w:color w:val="000000"/>
          <w:sz w:val="24"/>
          <w:szCs w:val="24"/>
          <w:lang w:eastAsia="en-US"/>
        </w:rPr>
        <w:t xml:space="preserve"> </w:t>
      </w:r>
    </w:p>
    <w:p w14:paraId="6A87E4D8" w14:textId="77777777" w:rsidR="00715440" w:rsidRPr="00E42515" w:rsidRDefault="00715440" w:rsidP="004C7A76">
      <w:pPr>
        <w:spacing w:after="160" w:line="259" w:lineRule="auto"/>
        <w:contextualSpacing/>
        <w:rPr>
          <w:rFonts w:ascii="Arial" w:eastAsia="Calibri" w:hAnsi="Arial" w:cs="Arial"/>
          <w:bCs/>
          <w:iCs/>
          <w:color w:val="000000"/>
          <w:sz w:val="24"/>
          <w:szCs w:val="24"/>
          <w:lang w:eastAsia="en-US"/>
        </w:rPr>
      </w:pPr>
    </w:p>
    <w:p w14:paraId="7A63288D" w14:textId="77777777" w:rsidR="00715440" w:rsidRPr="00E42515" w:rsidRDefault="00896CF0" w:rsidP="00715440">
      <w:pPr>
        <w:spacing w:after="160" w:line="259" w:lineRule="auto"/>
        <w:rPr>
          <w:rFonts w:ascii="Arial" w:eastAsia="Calibri" w:hAnsi="Arial" w:cs="Arial"/>
          <w:b/>
          <w:bCs/>
          <w:i/>
          <w:iCs/>
          <w:color w:val="000000"/>
          <w:sz w:val="24"/>
          <w:szCs w:val="24"/>
          <w:lang w:eastAsia="en-US"/>
        </w:rPr>
      </w:pPr>
      <w:r w:rsidRPr="00E42515">
        <w:rPr>
          <w:rFonts w:ascii="Arial" w:eastAsia="Calibri" w:hAnsi="Arial" w:cs="Arial"/>
          <w:b/>
          <w:bCs/>
          <w:i/>
          <w:iCs/>
          <w:color w:val="000000"/>
          <w:sz w:val="24"/>
          <w:szCs w:val="24"/>
          <w:lang w:eastAsia="en-US"/>
        </w:rPr>
        <w:t>Nature conservation</w:t>
      </w:r>
      <w:r w:rsidR="00715440" w:rsidRPr="00E42515">
        <w:rPr>
          <w:rFonts w:ascii="Arial" w:eastAsia="Calibri" w:hAnsi="Arial" w:cs="Arial"/>
          <w:b/>
          <w:bCs/>
          <w:i/>
          <w:iCs/>
          <w:color w:val="000000"/>
          <w:sz w:val="24"/>
          <w:szCs w:val="24"/>
          <w:lang w:eastAsia="en-US"/>
        </w:rPr>
        <w:t xml:space="preserve"> and Conservation of the landscape</w:t>
      </w:r>
    </w:p>
    <w:p w14:paraId="4917B39D" w14:textId="77777777" w:rsidR="000D4DAA" w:rsidRPr="00E42515" w:rsidRDefault="00343334"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hAnsi="Arial" w:cs="Arial"/>
          <w:color w:val="000000"/>
          <w:sz w:val="24"/>
          <w:szCs w:val="24"/>
        </w:rPr>
        <w:t>NE advises that the site is not subject to any statutory or non-statutory designations for nature conservation.</w:t>
      </w:r>
      <w:r w:rsidRPr="00E42515">
        <w:rPr>
          <w:rFonts w:ascii="Arial" w:eastAsia="Calibri" w:hAnsi="Arial" w:cs="Arial"/>
          <w:color w:val="000000"/>
          <w:sz w:val="24"/>
          <w:szCs w:val="24"/>
          <w:lang w:eastAsia="en-US"/>
        </w:rPr>
        <w:t xml:space="preserve"> </w:t>
      </w:r>
    </w:p>
    <w:p w14:paraId="2D527AC2" w14:textId="77777777" w:rsidR="00E7021B" w:rsidRPr="00E42515" w:rsidRDefault="00E7021B" w:rsidP="00460D60">
      <w:pPr>
        <w:spacing w:after="160" w:line="259" w:lineRule="auto"/>
        <w:contextualSpacing/>
        <w:rPr>
          <w:rFonts w:ascii="Arial" w:eastAsia="Calibri" w:hAnsi="Arial" w:cs="Arial"/>
          <w:color w:val="000000"/>
          <w:sz w:val="24"/>
          <w:szCs w:val="24"/>
          <w:lang w:eastAsia="en-US"/>
        </w:rPr>
      </w:pPr>
    </w:p>
    <w:p w14:paraId="503C2D75" w14:textId="77777777" w:rsidR="00903056" w:rsidRPr="00E42515" w:rsidRDefault="0066609C"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common has no special designated landscape value</w:t>
      </w:r>
      <w:r w:rsidR="008C2D89" w:rsidRPr="00E42515">
        <w:rPr>
          <w:rFonts w:ascii="Arial" w:eastAsia="Calibri" w:hAnsi="Arial" w:cs="Arial"/>
          <w:color w:val="000000"/>
          <w:sz w:val="24"/>
          <w:szCs w:val="24"/>
          <w:lang w:eastAsia="en-US"/>
        </w:rPr>
        <w:t xml:space="preserve">. </w:t>
      </w:r>
    </w:p>
    <w:p w14:paraId="2FA8B832" w14:textId="77777777" w:rsidR="003F72FB" w:rsidRPr="00E42515" w:rsidRDefault="003F72FB" w:rsidP="00460D60">
      <w:pPr>
        <w:pStyle w:val="ListParagraph"/>
        <w:ind w:left="0"/>
        <w:rPr>
          <w:rFonts w:ascii="Arial" w:eastAsia="Calibri" w:hAnsi="Arial" w:cs="Arial"/>
          <w:color w:val="000000"/>
          <w:sz w:val="24"/>
          <w:szCs w:val="24"/>
          <w:lang w:eastAsia="en-US"/>
        </w:rPr>
      </w:pPr>
    </w:p>
    <w:p w14:paraId="74E1232A" w14:textId="24447360" w:rsidR="009D287D" w:rsidRDefault="003F72FB" w:rsidP="009D287D">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The proposed works will </w:t>
      </w:r>
      <w:r w:rsidR="00A502EE">
        <w:rPr>
          <w:rFonts w:ascii="Arial" w:eastAsia="Calibri" w:hAnsi="Arial" w:cs="Arial"/>
          <w:color w:val="000000"/>
          <w:sz w:val="24"/>
          <w:szCs w:val="24"/>
          <w:lang w:eastAsia="en-US"/>
        </w:rPr>
        <w:t xml:space="preserve">not </w:t>
      </w:r>
      <w:r w:rsidRPr="00E42515">
        <w:rPr>
          <w:rFonts w:ascii="Arial" w:eastAsia="Calibri" w:hAnsi="Arial" w:cs="Arial"/>
          <w:color w:val="000000"/>
          <w:sz w:val="24"/>
          <w:szCs w:val="24"/>
          <w:lang w:eastAsia="en-US"/>
        </w:rPr>
        <w:t xml:space="preserve">introduce </w:t>
      </w:r>
      <w:r w:rsidR="00A502EE">
        <w:rPr>
          <w:rFonts w:ascii="Arial" w:eastAsia="Calibri" w:hAnsi="Arial" w:cs="Arial"/>
          <w:color w:val="000000"/>
          <w:sz w:val="24"/>
          <w:szCs w:val="24"/>
          <w:lang w:eastAsia="en-US"/>
        </w:rPr>
        <w:t xml:space="preserve">any </w:t>
      </w:r>
      <w:r w:rsidRPr="00E42515">
        <w:rPr>
          <w:rFonts w:ascii="Arial" w:eastAsia="Calibri" w:hAnsi="Arial" w:cs="Arial"/>
          <w:color w:val="000000"/>
          <w:sz w:val="24"/>
          <w:szCs w:val="24"/>
          <w:lang w:eastAsia="en-US"/>
        </w:rPr>
        <w:t>new permanent artificial features</w:t>
      </w:r>
      <w:r w:rsidR="009D287D">
        <w:rPr>
          <w:rFonts w:ascii="Arial" w:eastAsia="Calibri" w:hAnsi="Arial" w:cs="Arial"/>
          <w:color w:val="000000"/>
          <w:sz w:val="24"/>
          <w:szCs w:val="24"/>
          <w:lang w:eastAsia="en-US"/>
        </w:rPr>
        <w:t xml:space="preserve"> </w:t>
      </w:r>
      <w:r w:rsidR="00273AAE">
        <w:rPr>
          <w:rFonts w:ascii="Arial" w:eastAsia="Calibri" w:hAnsi="Arial" w:cs="Arial"/>
          <w:color w:val="000000"/>
          <w:sz w:val="24"/>
          <w:szCs w:val="24"/>
          <w:lang w:eastAsia="en-US"/>
        </w:rPr>
        <w:t>as they</w:t>
      </w:r>
      <w:r w:rsidR="00C319CF" w:rsidRPr="009D287D">
        <w:rPr>
          <w:rFonts w:ascii="Arial" w:eastAsia="Calibri" w:hAnsi="Arial" w:cs="Arial"/>
          <w:color w:val="000000"/>
          <w:sz w:val="24"/>
          <w:szCs w:val="24"/>
          <w:lang w:eastAsia="en-US"/>
        </w:rPr>
        <w:t xml:space="preserve"> are </w:t>
      </w:r>
      <w:r w:rsidR="003231B8" w:rsidRPr="009D287D">
        <w:rPr>
          <w:rFonts w:ascii="Arial" w:eastAsia="Calibri" w:hAnsi="Arial" w:cs="Arial"/>
          <w:color w:val="000000"/>
          <w:sz w:val="24"/>
          <w:szCs w:val="24"/>
          <w:lang w:eastAsia="en-US"/>
        </w:rPr>
        <w:t xml:space="preserve">being </w:t>
      </w:r>
      <w:proofErr w:type="gramStart"/>
      <w:r w:rsidR="003231B8" w:rsidRPr="009D287D">
        <w:rPr>
          <w:rFonts w:ascii="Arial" w:eastAsia="Calibri" w:hAnsi="Arial" w:cs="Arial"/>
          <w:color w:val="000000"/>
          <w:sz w:val="24"/>
          <w:szCs w:val="24"/>
          <w:lang w:eastAsia="en-US"/>
        </w:rPr>
        <w:t>carried out</w:t>
      </w:r>
      <w:proofErr w:type="gramEnd"/>
      <w:r w:rsidR="003231B8" w:rsidRPr="009D287D">
        <w:rPr>
          <w:rFonts w:ascii="Arial" w:eastAsia="Calibri" w:hAnsi="Arial" w:cs="Arial"/>
          <w:color w:val="000000"/>
          <w:sz w:val="24"/>
          <w:szCs w:val="24"/>
          <w:lang w:eastAsia="en-US"/>
        </w:rPr>
        <w:t xml:space="preserve"> </w:t>
      </w:r>
      <w:r w:rsidR="00DF2980">
        <w:rPr>
          <w:rFonts w:ascii="Arial" w:eastAsia="Calibri" w:hAnsi="Arial" w:cs="Arial"/>
          <w:color w:val="000000"/>
          <w:sz w:val="24"/>
          <w:szCs w:val="24"/>
          <w:lang w:eastAsia="en-US"/>
        </w:rPr>
        <w:t>to repair or replace existing</w:t>
      </w:r>
      <w:r w:rsidR="00C319CF" w:rsidRPr="009D287D">
        <w:rPr>
          <w:rFonts w:ascii="Arial" w:eastAsia="Calibri" w:hAnsi="Arial" w:cs="Arial"/>
          <w:color w:val="000000"/>
          <w:sz w:val="24"/>
          <w:szCs w:val="24"/>
          <w:lang w:eastAsia="en-US"/>
        </w:rPr>
        <w:t xml:space="preserve"> underground</w:t>
      </w:r>
      <w:r w:rsidR="003231B8" w:rsidRPr="009D287D">
        <w:rPr>
          <w:rFonts w:ascii="Arial" w:eastAsia="Calibri" w:hAnsi="Arial" w:cs="Arial"/>
          <w:color w:val="000000"/>
          <w:sz w:val="24"/>
          <w:szCs w:val="24"/>
          <w:lang w:eastAsia="en-US"/>
        </w:rPr>
        <w:t xml:space="preserve"> features</w:t>
      </w:r>
      <w:r w:rsidR="00C319CF" w:rsidRPr="009D287D">
        <w:rPr>
          <w:rFonts w:ascii="Arial" w:eastAsia="Calibri" w:hAnsi="Arial" w:cs="Arial"/>
          <w:color w:val="000000"/>
          <w:sz w:val="24"/>
          <w:szCs w:val="24"/>
          <w:lang w:eastAsia="en-US"/>
        </w:rPr>
        <w:t xml:space="preserve"> or will be temporary in nature</w:t>
      </w:r>
      <w:r w:rsidR="009D287D">
        <w:rPr>
          <w:rFonts w:ascii="Arial" w:eastAsia="Calibri" w:hAnsi="Arial" w:cs="Arial"/>
          <w:color w:val="000000"/>
          <w:sz w:val="24"/>
          <w:szCs w:val="24"/>
          <w:lang w:eastAsia="en-US"/>
        </w:rPr>
        <w:t>.</w:t>
      </w:r>
    </w:p>
    <w:p w14:paraId="64C1D2ED" w14:textId="77777777" w:rsidR="009D287D" w:rsidRDefault="009D287D" w:rsidP="009D287D">
      <w:pPr>
        <w:spacing w:after="160" w:line="259" w:lineRule="auto"/>
        <w:ind w:left="720"/>
        <w:contextualSpacing/>
        <w:rPr>
          <w:rFonts w:ascii="Arial" w:eastAsia="Calibri" w:hAnsi="Arial" w:cs="Arial"/>
          <w:color w:val="000000"/>
          <w:sz w:val="24"/>
          <w:szCs w:val="24"/>
          <w:lang w:eastAsia="en-US"/>
        </w:rPr>
      </w:pPr>
    </w:p>
    <w:p w14:paraId="15D87BE1" w14:textId="344ED701" w:rsidR="004A4A11" w:rsidRPr="009D287D" w:rsidRDefault="00724952" w:rsidP="009D287D">
      <w:pPr>
        <w:numPr>
          <w:ilvl w:val="0"/>
          <w:numId w:val="13"/>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The applicant has stated that once the works have been </w:t>
      </w:r>
      <w:proofErr w:type="gramStart"/>
      <w:r>
        <w:rPr>
          <w:rFonts w:ascii="Arial" w:eastAsia="Calibri" w:hAnsi="Arial" w:cs="Arial"/>
          <w:color w:val="000000"/>
          <w:sz w:val="24"/>
          <w:szCs w:val="24"/>
          <w:lang w:eastAsia="en-US"/>
        </w:rPr>
        <w:t>carried out</w:t>
      </w:r>
      <w:proofErr w:type="gramEnd"/>
      <w:r>
        <w:rPr>
          <w:rFonts w:ascii="Arial" w:eastAsia="Calibri" w:hAnsi="Arial" w:cs="Arial"/>
          <w:color w:val="000000"/>
          <w:sz w:val="24"/>
          <w:szCs w:val="24"/>
          <w:lang w:eastAsia="en-US"/>
        </w:rPr>
        <w:t xml:space="preserve"> that </w:t>
      </w:r>
      <w:r w:rsidR="00C43473">
        <w:rPr>
          <w:rFonts w:ascii="Arial" w:eastAsia="Calibri" w:hAnsi="Arial" w:cs="Arial"/>
          <w:color w:val="000000"/>
          <w:sz w:val="24"/>
          <w:szCs w:val="24"/>
          <w:lang w:eastAsia="en-US"/>
        </w:rPr>
        <w:t xml:space="preserve">the land will be returned to its original </w:t>
      </w:r>
      <w:r w:rsidR="00F85F78">
        <w:rPr>
          <w:rFonts w:ascii="Arial" w:eastAsia="Calibri" w:hAnsi="Arial" w:cs="Arial"/>
          <w:color w:val="000000"/>
          <w:sz w:val="24"/>
          <w:szCs w:val="24"/>
          <w:lang w:eastAsia="en-US"/>
        </w:rPr>
        <w:t>condition</w:t>
      </w:r>
      <w:r w:rsidR="00E818BB">
        <w:rPr>
          <w:rFonts w:ascii="Arial" w:eastAsia="Calibri" w:hAnsi="Arial" w:cs="Arial"/>
          <w:color w:val="000000"/>
          <w:sz w:val="24"/>
          <w:szCs w:val="24"/>
          <w:lang w:eastAsia="en-US"/>
        </w:rPr>
        <w:t>. This wil</w:t>
      </w:r>
      <w:r w:rsidR="003D4C76">
        <w:rPr>
          <w:rFonts w:ascii="Arial" w:eastAsia="Calibri" w:hAnsi="Arial" w:cs="Arial"/>
          <w:color w:val="000000"/>
          <w:sz w:val="24"/>
          <w:szCs w:val="24"/>
          <w:lang w:eastAsia="en-US"/>
        </w:rPr>
        <w:t>l</w:t>
      </w:r>
      <w:r w:rsidR="00C43473">
        <w:rPr>
          <w:rFonts w:ascii="Arial" w:eastAsia="Calibri" w:hAnsi="Arial" w:cs="Arial"/>
          <w:color w:val="000000"/>
          <w:sz w:val="24"/>
          <w:szCs w:val="24"/>
          <w:lang w:eastAsia="en-US"/>
        </w:rPr>
        <w:t xml:space="preserve"> </w:t>
      </w:r>
      <w:r w:rsidR="00460D60" w:rsidRPr="009D287D">
        <w:rPr>
          <w:rFonts w:ascii="Arial" w:eastAsia="Calibri" w:hAnsi="Arial" w:cs="Arial"/>
          <w:color w:val="000000"/>
          <w:sz w:val="24"/>
          <w:szCs w:val="24"/>
          <w:lang w:eastAsia="en-US"/>
        </w:rPr>
        <w:t xml:space="preserve">reduce </w:t>
      </w:r>
      <w:r w:rsidR="00041E6B" w:rsidRPr="009D287D">
        <w:rPr>
          <w:rFonts w:ascii="Arial" w:eastAsia="Calibri" w:hAnsi="Arial" w:cs="Arial"/>
          <w:color w:val="000000"/>
          <w:sz w:val="24"/>
          <w:szCs w:val="24"/>
          <w:lang w:eastAsia="en-US"/>
        </w:rPr>
        <w:t>the</w:t>
      </w:r>
      <w:r w:rsidR="00041E6B">
        <w:rPr>
          <w:rFonts w:ascii="Arial" w:eastAsia="Calibri" w:hAnsi="Arial" w:cs="Arial"/>
          <w:color w:val="000000"/>
          <w:sz w:val="24"/>
          <w:szCs w:val="24"/>
          <w:lang w:eastAsia="en-US"/>
        </w:rPr>
        <w:t>ir</w:t>
      </w:r>
      <w:r w:rsidR="00460D60" w:rsidRPr="009D287D">
        <w:rPr>
          <w:rFonts w:ascii="Arial" w:eastAsia="Calibri" w:hAnsi="Arial" w:cs="Arial"/>
          <w:color w:val="000000"/>
          <w:sz w:val="24"/>
          <w:szCs w:val="24"/>
          <w:lang w:eastAsia="en-US"/>
        </w:rPr>
        <w:t xml:space="preserve"> visual impact on the common</w:t>
      </w:r>
      <w:r w:rsidR="009B580C">
        <w:rPr>
          <w:rFonts w:ascii="Arial" w:eastAsia="Calibri" w:hAnsi="Arial" w:cs="Arial"/>
          <w:color w:val="000000"/>
          <w:sz w:val="24"/>
          <w:szCs w:val="24"/>
          <w:lang w:eastAsia="en-US"/>
        </w:rPr>
        <w:t>.</w:t>
      </w:r>
    </w:p>
    <w:p w14:paraId="2D1533EA" w14:textId="77777777" w:rsidR="00C319CF" w:rsidRPr="00E42515" w:rsidRDefault="00C319CF" w:rsidP="00460D60">
      <w:pPr>
        <w:spacing w:after="160" w:line="259" w:lineRule="auto"/>
        <w:ind w:left="-360"/>
        <w:contextualSpacing/>
        <w:rPr>
          <w:rFonts w:ascii="Arial" w:eastAsia="Calibri" w:hAnsi="Arial" w:cs="Arial"/>
          <w:color w:val="000000"/>
          <w:sz w:val="24"/>
          <w:szCs w:val="24"/>
          <w:lang w:eastAsia="en-US"/>
        </w:rPr>
      </w:pPr>
    </w:p>
    <w:p w14:paraId="2175754C" w14:textId="0B8F4817" w:rsidR="003F72FB" w:rsidRPr="00E42515" w:rsidRDefault="004A4A11"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I am satisfied that nature conservation interests will not </w:t>
      </w:r>
      <w:proofErr w:type="gramStart"/>
      <w:r w:rsidRPr="00E42515">
        <w:rPr>
          <w:rFonts w:ascii="Arial" w:eastAsia="Calibri" w:hAnsi="Arial" w:cs="Arial"/>
          <w:color w:val="000000"/>
          <w:sz w:val="24"/>
          <w:szCs w:val="24"/>
          <w:lang w:eastAsia="en-US"/>
        </w:rPr>
        <w:t>be harmed</w:t>
      </w:r>
      <w:proofErr w:type="gramEnd"/>
      <w:r w:rsidRPr="00E42515">
        <w:rPr>
          <w:rFonts w:ascii="Arial" w:eastAsia="Calibri" w:hAnsi="Arial" w:cs="Arial"/>
          <w:color w:val="000000"/>
          <w:sz w:val="24"/>
          <w:szCs w:val="24"/>
          <w:lang w:eastAsia="en-US"/>
        </w:rPr>
        <w:t xml:space="preserve"> by the works and I </w:t>
      </w:r>
      <w:r w:rsidR="003F72FB" w:rsidRPr="00E42515">
        <w:rPr>
          <w:rFonts w:ascii="Arial" w:eastAsia="Calibri" w:hAnsi="Arial" w:cs="Arial"/>
          <w:color w:val="000000"/>
          <w:sz w:val="24"/>
          <w:szCs w:val="24"/>
          <w:lang w:eastAsia="en-US"/>
        </w:rPr>
        <w:t xml:space="preserve">consider that </w:t>
      </w:r>
      <w:r w:rsidR="0096643E" w:rsidRPr="00E42515">
        <w:rPr>
          <w:rFonts w:ascii="Arial" w:eastAsia="Calibri" w:hAnsi="Arial" w:cs="Arial"/>
          <w:color w:val="000000"/>
          <w:sz w:val="24"/>
          <w:szCs w:val="24"/>
          <w:lang w:eastAsia="en-US"/>
        </w:rPr>
        <w:t>overall,</w:t>
      </w:r>
      <w:r w:rsidR="003F72FB" w:rsidRPr="00E42515">
        <w:rPr>
          <w:rFonts w:ascii="Arial" w:eastAsia="Calibri" w:hAnsi="Arial" w:cs="Arial"/>
          <w:color w:val="000000"/>
          <w:sz w:val="24"/>
          <w:szCs w:val="24"/>
          <w:lang w:eastAsia="en-US"/>
        </w:rPr>
        <w:t xml:space="preserve"> the works will have only a small impact on landscape interests.</w:t>
      </w:r>
    </w:p>
    <w:p w14:paraId="32219D8E" w14:textId="77777777" w:rsidR="0093761D" w:rsidRPr="00E42515" w:rsidRDefault="0093761D" w:rsidP="004A4A11">
      <w:pPr>
        <w:spacing w:after="160" w:line="259" w:lineRule="auto"/>
        <w:contextualSpacing/>
        <w:rPr>
          <w:rFonts w:ascii="Arial" w:eastAsia="Calibri" w:hAnsi="Arial" w:cs="Arial"/>
          <w:color w:val="000000"/>
          <w:sz w:val="24"/>
          <w:szCs w:val="24"/>
          <w:lang w:eastAsia="en-US"/>
        </w:rPr>
      </w:pPr>
    </w:p>
    <w:p w14:paraId="4EA62C39" w14:textId="77777777" w:rsidR="00896CF0" w:rsidRPr="00E42515" w:rsidRDefault="00896CF0" w:rsidP="00896CF0">
      <w:pPr>
        <w:spacing w:after="160" w:line="259" w:lineRule="auto"/>
        <w:rPr>
          <w:rFonts w:ascii="Arial" w:eastAsia="Calibri" w:hAnsi="Arial" w:cs="Arial"/>
          <w:b/>
          <w:bCs/>
          <w:i/>
          <w:iCs/>
          <w:color w:val="000000"/>
          <w:sz w:val="24"/>
          <w:szCs w:val="24"/>
          <w:lang w:eastAsia="en-US"/>
        </w:rPr>
      </w:pPr>
      <w:r w:rsidRPr="00E42515">
        <w:rPr>
          <w:rFonts w:ascii="Arial" w:eastAsia="Calibri" w:hAnsi="Arial" w:cs="Arial"/>
          <w:b/>
          <w:bCs/>
          <w:i/>
          <w:iCs/>
          <w:color w:val="000000"/>
          <w:sz w:val="24"/>
          <w:szCs w:val="24"/>
          <w:lang w:eastAsia="en-US"/>
        </w:rPr>
        <w:t xml:space="preserve">Protection of archaeological remains and features of historic interest. </w:t>
      </w:r>
    </w:p>
    <w:p w14:paraId="57FB662A" w14:textId="7C5AA649" w:rsidR="00460D60" w:rsidRPr="00223996" w:rsidRDefault="00460D60" w:rsidP="00561D9A">
      <w:pPr>
        <w:numPr>
          <w:ilvl w:val="0"/>
          <w:numId w:val="13"/>
        </w:numPr>
        <w:spacing w:after="160"/>
        <w:contextualSpacing/>
        <w:rPr>
          <w:rFonts w:ascii="Arial" w:hAnsi="Arial" w:cs="Arial"/>
          <w:color w:val="000000"/>
          <w:sz w:val="24"/>
          <w:szCs w:val="24"/>
        </w:rPr>
      </w:pPr>
      <w:r w:rsidRPr="00223996">
        <w:rPr>
          <w:rFonts w:ascii="Arial" w:hAnsi="Arial" w:cs="Arial"/>
          <w:color w:val="000000"/>
          <w:sz w:val="24"/>
          <w:szCs w:val="24"/>
        </w:rPr>
        <w:t>The applicant has stated that there are no archaeological features within the proposed works area. Historic Englan</w:t>
      </w:r>
      <w:r w:rsidR="00C839AB">
        <w:rPr>
          <w:rFonts w:ascii="Arial" w:hAnsi="Arial" w:cs="Arial"/>
          <w:color w:val="000000"/>
          <w:sz w:val="24"/>
          <w:szCs w:val="24"/>
        </w:rPr>
        <w:t xml:space="preserve">d </w:t>
      </w:r>
      <w:r w:rsidRPr="00223996">
        <w:rPr>
          <w:rFonts w:ascii="Arial" w:hAnsi="Arial" w:cs="Arial"/>
          <w:color w:val="000000"/>
          <w:sz w:val="24"/>
          <w:szCs w:val="24"/>
        </w:rPr>
        <w:t xml:space="preserve">have </w:t>
      </w:r>
      <w:proofErr w:type="gramStart"/>
      <w:r w:rsidRPr="00223996">
        <w:rPr>
          <w:rFonts w:ascii="Arial" w:hAnsi="Arial" w:cs="Arial"/>
          <w:color w:val="000000"/>
          <w:sz w:val="24"/>
          <w:szCs w:val="24"/>
        </w:rPr>
        <w:t>been consulted</w:t>
      </w:r>
      <w:proofErr w:type="gramEnd"/>
      <w:r w:rsidRPr="00223996">
        <w:rPr>
          <w:rFonts w:ascii="Arial" w:hAnsi="Arial" w:cs="Arial"/>
          <w:color w:val="000000"/>
          <w:sz w:val="24"/>
          <w:szCs w:val="24"/>
        </w:rPr>
        <w:t xml:space="preserve"> and</w:t>
      </w:r>
      <w:r w:rsidR="002F2DA9">
        <w:rPr>
          <w:rFonts w:ascii="Arial" w:hAnsi="Arial" w:cs="Arial"/>
          <w:color w:val="000000"/>
          <w:sz w:val="24"/>
          <w:szCs w:val="24"/>
        </w:rPr>
        <w:t xml:space="preserve"> did</w:t>
      </w:r>
      <w:r w:rsidRPr="00223996">
        <w:rPr>
          <w:rFonts w:ascii="Arial" w:hAnsi="Arial" w:cs="Arial"/>
          <w:color w:val="000000"/>
          <w:sz w:val="24"/>
          <w:szCs w:val="24"/>
        </w:rPr>
        <w:t xml:space="preserve"> not comment.</w:t>
      </w:r>
      <w:r w:rsidR="00A44633">
        <w:rPr>
          <w:rFonts w:ascii="Arial" w:hAnsi="Arial" w:cs="Arial"/>
          <w:color w:val="000000"/>
          <w:sz w:val="24"/>
          <w:szCs w:val="24"/>
        </w:rPr>
        <w:t xml:space="preserve"> </w:t>
      </w:r>
      <w:r w:rsidR="00C839AB">
        <w:rPr>
          <w:rFonts w:ascii="Arial" w:hAnsi="Arial" w:cs="Arial"/>
          <w:color w:val="000000"/>
          <w:sz w:val="24"/>
          <w:szCs w:val="24"/>
        </w:rPr>
        <w:t xml:space="preserve">The </w:t>
      </w:r>
      <w:r w:rsidR="00C839AB" w:rsidRPr="00223996">
        <w:rPr>
          <w:rFonts w:ascii="Arial" w:hAnsi="Arial" w:cs="Arial"/>
          <w:color w:val="000000"/>
          <w:sz w:val="24"/>
          <w:szCs w:val="24"/>
        </w:rPr>
        <w:t xml:space="preserve">local authority archaeological service </w:t>
      </w:r>
      <w:r w:rsidR="00C839AB">
        <w:rPr>
          <w:rFonts w:ascii="Arial" w:hAnsi="Arial" w:cs="Arial"/>
          <w:color w:val="000000"/>
          <w:sz w:val="24"/>
          <w:szCs w:val="24"/>
        </w:rPr>
        <w:t>state that</w:t>
      </w:r>
      <w:r w:rsidR="00A44633" w:rsidRPr="00A44633">
        <w:rPr>
          <w:rFonts w:ascii="Arial" w:hAnsi="Arial" w:cs="Arial"/>
          <w:color w:val="000000"/>
          <w:sz w:val="24"/>
          <w:szCs w:val="24"/>
        </w:rPr>
        <w:t xml:space="preserve"> the proposed works are not likely to significantly harm the archaeological significance of any assets. </w:t>
      </w:r>
      <w:r w:rsidR="0029384F">
        <w:rPr>
          <w:rFonts w:ascii="Arial" w:hAnsi="Arial" w:cs="Arial"/>
          <w:color w:val="000000"/>
          <w:sz w:val="24"/>
          <w:szCs w:val="24"/>
        </w:rPr>
        <w:t>The</w:t>
      </w:r>
      <w:r w:rsidR="006913D9">
        <w:rPr>
          <w:rFonts w:ascii="Arial" w:hAnsi="Arial" w:cs="Arial"/>
          <w:color w:val="000000"/>
          <w:sz w:val="24"/>
          <w:szCs w:val="24"/>
        </w:rPr>
        <w:t>y</w:t>
      </w:r>
      <w:r w:rsidR="0029384F">
        <w:rPr>
          <w:rFonts w:ascii="Arial" w:hAnsi="Arial" w:cs="Arial"/>
          <w:color w:val="000000"/>
          <w:sz w:val="24"/>
          <w:szCs w:val="24"/>
        </w:rPr>
        <w:t xml:space="preserve"> </w:t>
      </w:r>
      <w:r w:rsidR="00A44633" w:rsidRPr="00A44633">
        <w:rPr>
          <w:rFonts w:ascii="Arial" w:hAnsi="Arial" w:cs="Arial"/>
          <w:color w:val="000000"/>
          <w:sz w:val="24"/>
          <w:szCs w:val="24"/>
        </w:rPr>
        <w:t xml:space="preserve">therefore have no objection to the proposed works and do not consider mitigation would </w:t>
      </w:r>
      <w:proofErr w:type="gramStart"/>
      <w:r w:rsidR="00A44633" w:rsidRPr="00A44633">
        <w:rPr>
          <w:rFonts w:ascii="Arial" w:hAnsi="Arial" w:cs="Arial"/>
          <w:color w:val="000000"/>
          <w:sz w:val="24"/>
          <w:szCs w:val="24"/>
        </w:rPr>
        <w:t>be required</w:t>
      </w:r>
      <w:proofErr w:type="gramEnd"/>
      <w:r w:rsidR="00535562">
        <w:rPr>
          <w:rFonts w:ascii="Arial" w:hAnsi="Arial" w:cs="Arial"/>
          <w:color w:val="000000"/>
          <w:sz w:val="24"/>
          <w:szCs w:val="24"/>
        </w:rPr>
        <w:t>.</w:t>
      </w:r>
    </w:p>
    <w:p w14:paraId="628B42D4" w14:textId="77777777" w:rsidR="00460D60" w:rsidRPr="00223996" w:rsidRDefault="00460D60" w:rsidP="008A6DE9">
      <w:pPr>
        <w:spacing w:after="160"/>
        <w:contextualSpacing/>
        <w:rPr>
          <w:rFonts w:ascii="Arial" w:hAnsi="Arial" w:cs="Arial"/>
          <w:color w:val="000000"/>
          <w:sz w:val="24"/>
          <w:szCs w:val="24"/>
        </w:rPr>
      </w:pPr>
    </w:p>
    <w:p w14:paraId="138FBC99" w14:textId="77777777" w:rsidR="00DE3F7E" w:rsidRPr="00223996" w:rsidRDefault="00460D60" w:rsidP="00561D9A">
      <w:pPr>
        <w:numPr>
          <w:ilvl w:val="0"/>
          <w:numId w:val="13"/>
        </w:numPr>
        <w:spacing w:after="160"/>
        <w:contextualSpacing/>
        <w:rPr>
          <w:rFonts w:ascii="Arial" w:hAnsi="Arial" w:cs="Arial"/>
          <w:color w:val="000000"/>
          <w:sz w:val="24"/>
          <w:szCs w:val="24"/>
        </w:rPr>
      </w:pPr>
      <w:r w:rsidRPr="00223996">
        <w:rPr>
          <w:rFonts w:ascii="Arial" w:hAnsi="Arial" w:cs="Arial"/>
          <w:color w:val="000000"/>
          <w:sz w:val="24"/>
          <w:szCs w:val="24"/>
        </w:rPr>
        <w:t xml:space="preserve">There is no evidence before me to suggest that these interests will </w:t>
      </w:r>
      <w:proofErr w:type="gramStart"/>
      <w:r w:rsidRPr="00223996">
        <w:rPr>
          <w:rFonts w:ascii="Arial" w:hAnsi="Arial" w:cs="Arial"/>
          <w:color w:val="000000"/>
          <w:sz w:val="24"/>
          <w:szCs w:val="24"/>
        </w:rPr>
        <w:t>be harmed</w:t>
      </w:r>
      <w:proofErr w:type="gramEnd"/>
      <w:r w:rsidRPr="00223996">
        <w:rPr>
          <w:rFonts w:ascii="Arial" w:hAnsi="Arial" w:cs="Arial"/>
          <w:color w:val="000000"/>
          <w:sz w:val="24"/>
          <w:szCs w:val="24"/>
        </w:rPr>
        <w:t xml:space="preserve"> by the proposed works.</w:t>
      </w:r>
    </w:p>
    <w:p w14:paraId="0C42FD8C" w14:textId="77777777" w:rsidR="00DE3F7E" w:rsidRDefault="00DE3F7E" w:rsidP="00DE3F7E">
      <w:pPr>
        <w:spacing w:after="160" w:line="259" w:lineRule="auto"/>
        <w:contextualSpacing/>
        <w:rPr>
          <w:color w:val="000000"/>
        </w:rPr>
      </w:pPr>
    </w:p>
    <w:p w14:paraId="01058DAC" w14:textId="77777777" w:rsidR="00DE3F7E" w:rsidRDefault="00DE3F7E" w:rsidP="00DE3F7E">
      <w:pPr>
        <w:spacing w:after="160" w:line="259" w:lineRule="auto"/>
        <w:contextualSpacing/>
        <w:rPr>
          <w:b/>
          <w:bCs/>
          <w:i/>
          <w:iCs/>
          <w:color w:val="000000"/>
        </w:rPr>
      </w:pPr>
      <w:r w:rsidRPr="00DE3F7E">
        <w:rPr>
          <w:b/>
          <w:bCs/>
          <w:i/>
          <w:iCs/>
          <w:color w:val="000000"/>
        </w:rPr>
        <w:t>Conclusio</w:t>
      </w:r>
      <w:r>
        <w:rPr>
          <w:b/>
          <w:bCs/>
          <w:i/>
          <w:iCs/>
          <w:color w:val="000000"/>
        </w:rPr>
        <w:t>n</w:t>
      </w:r>
    </w:p>
    <w:p w14:paraId="4D18C099" w14:textId="77777777" w:rsidR="00223996" w:rsidRPr="00DE3F7E" w:rsidRDefault="00223996" w:rsidP="00DE3F7E">
      <w:pPr>
        <w:spacing w:after="160" w:line="259" w:lineRule="auto"/>
        <w:contextualSpacing/>
        <w:rPr>
          <w:b/>
          <w:bCs/>
          <w:i/>
          <w:iCs/>
          <w:color w:val="000000"/>
        </w:rPr>
      </w:pPr>
    </w:p>
    <w:p w14:paraId="53F20196" w14:textId="08A15E15" w:rsidR="00DE3F7E" w:rsidRPr="00AE3372" w:rsidRDefault="00DE3F7E" w:rsidP="00561D9A">
      <w:pPr>
        <w:numPr>
          <w:ilvl w:val="0"/>
          <w:numId w:val="13"/>
        </w:numPr>
        <w:spacing w:after="160" w:line="259" w:lineRule="auto"/>
        <w:contextualSpacing/>
        <w:rPr>
          <w:color w:val="000000"/>
        </w:rPr>
      </w:pPr>
      <w:r w:rsidRPr="00DE3F7E">
        <w:rPr>
          <w:rFonts w:ascii="Arial" w:eastAsia="Calibri" w:hAnsi="Arial" w:cs="Arial"/>
          <w:color w:val="000000"/>
          <w:sz w:val="24"/>
          <w:szCs w:val="24"/>
          <w:lang w:eastAsia="en-US"/>
        </w:rPr>
        <w:t>Defra’s Common Land Consents Policy advises that “works may be proposed in relation to common land which do not benefit the common, but confer some wider benefit on the local community, such as minor works undertaken by a statutory undertaker (e.g. a water utility) to provide or improve the public service to local residents and businesses. Consent under section 38 may be appropriate where the works are of temporary duration (such as a worksite), where the works will be installed underground (such as a pipeline or pumping station), or where their physical presence would be so slight as to cause negligible impact on the land in question (such as a control booth or manhole), and the proposals ensure the full restoration of the land affected and confer a public benefit.”</w:t>
      </w:r>
    </w:p>
    <w:p w14:paraId="058933EA" w14:textId="77777777" w:rsidR="00AE3372" w:rsidRPr="00561D9A" w:rsidRDefault="00AE3372" w:rsidP="00AE3372">
      <w:pPr>
        <w:spacing w:after="160" w:line="259" w:lineRule="auto"/>
        <w:ind w:left="720"/>
        <w:contextualSpacing/>
        <w:rPr>
          <w:color w:val="000000"/>
        </w:rPr>
      </w:pPr>
    </w:p>
    <w:p w14:paraId="0633BB86" w14:textId="56F984B0" w:rsidR="00896CF0" w:rsidRPr="00485B6D" w:rsidRDefault="00896CF0" w:rsidP="00561D9A">
      <w:pPr>
        <w:numPr>
          <w:ilvl w:val="0"/>
          <w:numId w:val="13"/>
        </w:numPr>
        <w:spacing w:after="160" w:line="259" w:lineRule="auto"/>
        <w:contextualSpacing/>
        <w:rPr>
          <w:color w:val="000000"/>
        </w:rPr>
      </w:pPr>
      <w:r w:rsidRPr="00DE3F7E">
        <w:rPr>
          <w:rFonts w:ascii="Arial" w:eastAsia="Calibri" w:hAnsi="Arial" w:cs="Arial"/>
          <w:color w:val="000000"/>
          <w:sz w:val="24"/>
          <w:szCs w:val="24"/>
          <w:lang w:eastAsia="en-US"/>
        </w:rPr>
        <w:t xml:space="preserve">I conclude that the </w:t>
      </w:r>
      <w:r w:rsidR="004E6ECC" w:rsidRPr="00DE3F7E">
        <w:rPr>
          <w:rFonts w:ascii="Arial" w:eastAsia="Calibri" w:hAnsi="Arial" w:cs="Arial"/>
          <w:color w:val="000000"/>
          <w:sz w:val="24"/>
          <w:szCs w:val="24"/>
          <w:lang w:eastAsia="en-US"/>
        </w:rPr>
        <w:t xml:space="preserve">permanent </w:t>
      </w:r>
      <w:r w:rsidRPr="00DE3F7E">
        <w:rPr>
          <w:rFonts w:ascii="Arial" w:eastAsia="Calibri" w:hAnsi="Arial" w:cs="Arial"/>
          <w:color w:val="000000"/>
          <w:sz w:val="24"/>
          <w:szCs w:val="24"/>
          <w:lang w:eastAsia="en-US"/>
        </w:rPr>
        <w:t>works will benefit the</w:t>
      </w:r>
      <w:r w:rsidR="00DE3F7E" w:rsidRPr="00DE3F7E">
        <w:rPr>
          <w:rFonts w:ascii="Arial" w:eastAsia="Calibri" w:hAnsi="Arial" w:cs="Arial"/>
          <w:color w:val="000000"/>
          <w:sz w:val="24"/>
          <w:szCs w:val="24"/>
          <w:lang w:eastAsia="en-US"/>
        </w:rPr>
        <w:t xml:space="preserve"> local community</w:t>
      </w:r>
      <w:r w:rsidRPr="00DE3F7E">
        <w:rPr>
          <w:rFonts w:ascii="Arial" w:eastAsia="Calibri" w:hAnsi="Arial" w:cs="Arial"/>
          <w:color w:val="000000"/>
          <w:sz w:val="24"/>
          <w:szCs w:val="24"/>
          <w:lang w:eastAsia="en-US"/>
        </w:rPr>
        <w:t xml:space="preserve"> </w:t>
      </w:r>
      <w:r w:rsidR="004E6ECC" w:rsidRPr="00DE3F7E">
        <w:rPr>
          <w:rFonts w:ascii="Arial" w:eastAsia="Calibri" w:hAnsi="Arial" w:cs="Arial"/>
          <w:color w:val="000000"/>
          <w:sz w:val="24"/>
          <w:szCs w:val="24"/>
          <w:lang w:eastAsia="en-US"/>
        </w:rPr>
        <w:t xml:space="preserve">by </w:t>
      </w:r>
      <w:r w:rsidR="00460D60" w:rsidRPr="00DE3F7E">
        <w:rPr>
          <w:rFonts w:ascii="Arial" w:eastAsia="Calibri" w:hAnsi="Arial" w:cs="Arial"/>
          <w:color w:val="000000"/>
          <w:sz w:val="24"/>
          <w:szCs w:val="24"/>
          <w:lang w:eastAsia="en-US"/>
        </w:rPr>
        <w:t xml:space="preserve">improving the </w:t>
      </w:r>
      <w:r w:rsidR="008378DE">
        <w:rPr>
          <w:rFonts w:ascii="Arial" w:eastAsia="Calibri" w:hAnsi="Arial" w:cs="Arial"/>
          <w:color w:val="000000"/>
          <w:sz w:val="24"/>
          <w:szCs w:val="24"/>
          <w:lang w:eastAsia="en-US"/>
        </w:rPr>
        <w:t xml:space="preserve">condition of </w:t>
      </w:r>
      <w:r w:rsidR="00F82BAF">
        <w:rPr>
          <w:rFonts w:ascii="Arial" w:eastAsia="Calibri" w:hAnsi="Arial" w:cs="Arial"/>
          <w:color w:val="000000"/>
          <w:sz w:val="24"/>
          <w:szCs w:val="24"/>
          <w:lang w:eastAsia="en-US"/>
        </w:rPr>
        <w:t>the valve</w:t>
      </w:r>
      <w:r w:rsidR="00F50D24">
        <w:rPr>
          <w:rFonts w:ascii="Arial" w:eastAsia="Calibri" w:hAnsi="Arial" w:cs="Arial"/>
          <w:color w:val="000000"/>
          <w:sz w:val="24"/>
          <w:szCs w:val="24"/>
          <w:lang w:eastAsia="en-US"/>
        </w:rPr>
        <w:t xml:space="preserve"> chambers</w:t>
      </w:r>
      <w:r w:rsidR="00F82BAF">
        <w:rPr>
          <w:rFonts w:ascii="Arial" w:eastAsia="Calibri" w:hAnsi="Arial" w:cs="Arial"/>
          <w:color w:val="000000"/>
          <w:sz w:val="24"/>
          <w:szCs w:val="24"/>
          <w:lang w:eastAsia="en-US"/>
        </w:rPr>
        <w:t xml:space="preserve"> and </w:t>
      </w:r>
      <w:proofErr w:type="gramStart"/>
      <w:r w:rsidR="00B874E8">
        <w:rPr>
          <w:rFonts w:ascii="Arial" w:eastAsia="Calibri" w:hAnsi="Arial" w:cs="Arial"/>
          <w:color w:val="000000"/>
          <w:sz w:val="24"/>
          <w:szCs w:val="24"/>
          <w:lang w:eastAsia="en-US"/>
        </w:rPr>
        <w:t>are required</w:t>
      </w:r>
      <w:proofErr w:type="gramEnd"/>
      <w:r w:rsidR="00B874E8">
        <w:rPr>
          <w:rFonts w:ascii="Arial" w:eastAsia="Calibri" w:hAnsi="Arial" w:cs="Arial"/>
          <w:color w:val="000000"/>
          <w:sz w:val="24"/>
          <w:szCs w:val="24"/>
          <w:lang w:eastAsia="en-US"/>
        </w:rPr>
        <w:t xml:space="preserve"> on health and safety grounds. T</w:t>
      </w:r>
      <w:r w:rsidR="004E6ECC" w:rsidRPr="00DE3F7E">
        <w:rPr>
          <w:rFonts w:ascii="Arial" w:eastAsia="Calibri" w:hAnsi="Arial" w:cs="Arial"/>
          <w:color w:val="000000"/>
          <w:sz w:val="24"/>
          <w:szCs w:val="24"/>
          <w:lang w:eastAsia="en-US"/>
        </w:rPr>
        <w:t xml:space="preserve">he permanent works </w:t>
      </w:r>
      <w:r w:rsidRPr="00DE3F7E">
        <w:rPr>
          <w:rFonts w:ascii="Arial" w:eastAsia="Calibri" w:hAnsi="Arial" w:cs="Arial"/>
          <w:color w:val="000000"/>
          <w:sz w:val="24"/>
          <w:szCs w:val="24"/>
          <w:lang w:eastAsia="en-US"/>
        </w:rPr>
        <w:t xml:space="preserve">will </w:t>
      </w:r>
      <w:r w:rsidR="005526C8" w:rsidRPr="00DE3F7E">
        <w:rPr>
          <w:rFonts w:ascii="Arial" w:eastAsia="Calibri" w:hAnsi="Arial" w:cs="Arial"/>
          <w:color w:val="000000"/>
          <w:sz w:val="24"/>
          <w:szCs w:val="24"/>
          <w:lang w:eastAsia="en-US"/>
        </w:rPr>
        <w:t xml:space="preserve">not </w:t>
      </w:r>
      <w:r w:rsidR="00E830A6" w:rsidRPr="00DE3F7E">
        <w:rPr>
          <w:rFonts w:ascii="Arial" w:eastAsia="Calibri" w:hAnsi="Arial" w:cs="Arial"/>
          <w:color w:val="000000"/>
          <w:sz w:val="24"/>
          <w:szCs w:val="24"/>
          <w:lang w:eastAsia="en-US"/>
        </w:rPr>
        <w:t xml:space="preserve">seriously </w:t>
      </w:r>
      <w:r w:rsidRPr="00DE3F7E">
        <w:rPr>
          <w:rFonts w:ascii="Arial" w:eastAsia="Calibri" w:hAnsi="Arial" w:cs="Arial"/>
          <w:color w:val="000000"/>
          <w:sz w:val="24"/>
          <w:szCs w:val="24"/>
          <w:lang w:eastAsia="en-US"/>
        </w:rPr>
        <w:t xml:space="preserve">harm the other interests set out in paragraph </w:t>
      </w:r>
      <w:r w:rsidR="004E6ECC" w:rsidRPr="00DE3F7E">
        <w:rPr>
          <w:rFonts w:ascii="Arial" w:eastAsia="Calibri" w:hAnsi="Arial" w:cs="Arial"/>
          <w:color w:val="000000"/>
          <w:sz w:val="24"/>
          <w:szCs w:val="24"/>
          <w:lang w:eastAsia="en-US"/>
        </w:rPr>
        <w:t>5</w:t>
      </w:r>
      <w:r w:rsidRPr="00DE3F7E">
        <w:rPr>
          <w:rFonts w:ascii="Arial" w:eastAsia="Calibri" w:hAnsi="Arial" w:cs="Arial"/>
          <w:color w:val="000000"/>
          <w:sz w:val="24"/>
          <w:szCs w:val="24"/>
          <w:lang w:eastAsia="en-US"/>
        </w:rPr>
        <w:t xml:space="preserve"> above. Consent for the works </w:t>
      </w:r>
      <w:proofErr w:type="gramStart"/>
      <w:r w:rsidRPr="00DE3F7E">
        <w:rPr>
          <w:rFonts w:ascii="Arial" w:eastAsia="Calibri" w:hAnsi="Arial" w:cs="Arial"/>
          <w:color w:val="000000"/>
          <w:sz w:val="24"/>
          <w:szCs w:val="24"/>
          <w:lang w:eastAsia="en-US"/>
        </w:rPr>
        <w:t xml:space="preserve">is </w:t>
      </w:r>
      <w:r w:rsidR="00E830A6" w:rsidRPr="00DE3F7E">
        <w:rPr>
          <w:rFonts w:ascii="Arial" w:eastAsia="Calibri" w:hAnsi="Arial" w:cs="Arial"/>
          <w:color w:val="000000"/>
          <w:sz w:val="24"/>
          <w:szCs w:val="24"/>
          <w:lang w:eastAsia="en-US"/>
        </w:rPr>
        <w:t xml:space="preserve">therefore </w:t>
      </w:r>
      <w:r w:rsidRPr="00DE3F7E">
        <w:rPr>
          <w:rFonts w:ascii="Arial" w:eastAsia="Calibri" w:hAnsi="Arial" w:cs="Arial"/>
          <w:color w:val="000000"/>
          <w:sz w:val="24"/>
          <w:szCs w:val="24"/>
          <w:lang w:eastAsia="en-US"/>
        </w:rPr>
        <w:t>granted</w:t>
      </w:r>
      <w:proofErr w:type="gramEnd"/>
      <w:r w:rsidRPr="00DE3F7E">
        <w:rPr>
          <w:rFonts w:ascii="Arial" w:eastAsia="Calibri" w:hAnsi="Arial" w:cs="Arial"/>
          <w:color w:val="000000"/>
          <w:sz w:val="24"/>
          <w:szCs w:val="24"/>
          <w:lang w:eastAsia="en-US"/>
        </w:rPr>
        <w:t xml:space="preserve"> subject to the condition</w:t>
      </w:r>
      <w:r w:rsidR="004E6ECC" w:rsidRPr="00DE3F7E">
        <w:rPr>
          <w:rFonts w:ascii="Arial" w:eastAsia="Calibri" w:hAnsi="Arial" w:cs="Arial"/>
          <w:color w:val="000000"/>
          <w:sz w:val="24"/>
          <w:szCs w:val="24"/>
          <w:lang w:eastAsia="en-US"/>
        </w:rPr>
        <w:t>s</w:t>
      </w:r>
      <w:r w:rsidRPr="00DE3F7E">
        <w:rPr>
          <w:rFonts w:ascii="Arial" w:eastAsia="Calibri" w:hAnsi="Arial" w:cs="Arial"/>
          <w:color w:val="000000"/>
          <w:sz w:val="24"/>
          <w:szCs w:val="24"/>
          <w:lang w:eastAsia="en-US"/>
        </w:rPr>
        <w:t xml:space="preserve"> set out at paragraph 1</w:t>
      </w:r>
      <w:r w:rsidR="00B26521" w:rsidRPr="00DE3F7E">
        <w:rPr>
          <w:rFonts w:ascii="Arial" w:eastAsia="Calibri" w:hAnsi="Arial" w:cs="Arial"/>
          <w:color w:val="000000"/>
          <w:sz w:val="24"/>
          <w:szCs w:val="24"/>
          <w:lang w:eastAsia="en-US"/>
        </w:rPr>
        <w:t>.</w:t>
      </w:r>
    </w:p>
    <w:p w14:paraId="03851AC2" w14:textId="77777777" w:rsidR="00485B6D" w:rsidRDefault="00485B6D" w:rsidP="00485B6D">
      <w:pPr>
        <w:spacing w:after="160" w:line="259" w:lineRule="auto"/>
        <w:ind w:left="720"/>
        <w:contextualSpacing/>
        <w:rPr>
          <w:rFonts w:ascii="Arial" w:eastAsia="Calibri" w:hAnsi="Arial" w:cs="Arial"/>
          <w:color w:val="000000"/>
          <w:sz w:val="24"/>
          <w:szCs w:val="24"/>
          <w:lang w:eastAsia="en-US"/>
        </w:rPr>
      </w:pPr>
    </w:p>
    <w:p w14:paraId="03753591" w14:textId="77777777" w:rsidR="00485B6D" w:rsidRPr="00E42515" w:rsidRDefault="00485B6D" w:rsidP="00485B6D">
      <w:pPr>
        <w:spacing w:after="160" w:line="259" w:lineRule="auto"/>
        <w:ind w:left="720"/>
        <w:contextualSpacing/>
        <w:rPr>
          <w:rFonts w:ascii="Monotype Corsiva" w:eastAsia="Calibri" w:hAnsi="Monotype Corsiva" w:cs="Arial"/>
          <w:color w:val="000000"/>
          <w:sz w:val="36"/>
          <w:szCs w:val="36"/>
          <w:lang w:eastAsia="en-US"/>
        </w:rPr>
      </w:pPr>
      <w:r w:rsidRPr="00E42515">
        <w:rPr>
          <w:rFonts w:ascii="Monotype Corsiva" w:eastAsia="Calibri" w:hAnsi="Monotype Corsiva" w:cs="Arial"/>
          <w:color w:val="000000"/>
          <w:sz w:val="36"/>
          <w:szCs w:val="36"/>
          <w:lang w:eastAsia="en-US"/>
        </w:rPr>
        <w:t>Harry Wood</w:t>
      </w:r>
    </w:p>
    <w:p w14:paraId="1A4C7D72" w14:textId="77777777" w:rsidR="00485B6D" w:rsidRPr="00DE3F7E" w:rsidRDefault="00485B6D" w:rsidP="00485B6D">
      <w:pPr>
        <w:spacing w:after="160" w:line="259" w:lineRule="auto"/>
        <w:ind w:left="720"/>
        <w:contextualSpacing/>
        <w:rPr>
          <w:color w:val="000000"/>
        </w:rPr>
      </w:pPr>
    </w:p>
    <w:p w14:paraId="09ADC9F7" w14:textId="48C7F5F6" w:rsidR="004E6ECC" w:rsidRPr="00E42515" w:rsidRDefault="004E6ECC" w:rsidP="004E6ECC">
      <w:pPr>
        <w:spacing w:after="160" w:line="259" w:lineRule="auto"/>
        <w:ind w:left="720"/>
        <w:contextualSpacing/>
        <w:rPr>
          <w:rFonts w:ascii="Monotype Corsiva" w:eastAsia="Calibri" w:hAnsi="Monotype Corsiva" w:cs="Arial"/>
          <w:color w:val="000000"/>
          <w:sz w:val="36"/>
          <w:szCs w:val="36"/>
          <w:lang w:eastAsia="en-US"/>
        </w:rPr>
      </w:pPr>
    </w:p>
    <w:p w14:paraId="6B29CABD" w14:textId="77777777" w:rsidR="000C03C2" w:rsidRPr="005127E5" w:rsidRDefault="000C03C2">
      <w:pPr>
        <w:rPr>
          <w:rFonts w:ascii="Arial" w:hAnsi="Arial" w:cs="Arial"/>
          <w:color w:val="000000"/>
          <w:sz w:val="24"/>
          <w:szCs w:val="24"/>
        </w:rPr>
      </w:pPr>
    </w:p>
    <w:p w14:paraId="52921DF7" w14:textId="77777777" w:rsidR="00561D9A" w:rsidRDefault="00561D9A" w:rsidP="00964D83">
      <w:pPr>
        <w:rPr>
          <w:rFonts w:ascii="Arial" w:hAnsi="Arial" w:cs="Arial"/>
          <w:sz w:val="18"/>
          <w:szCs w:val="18"/>
        </w:rPr>
      </w:pPr>
    </w:p>
    <w:p w14:paraId="3CF2E0E6" w14:textId="77777777" w:rsidR="00561D9A" w:rsidRDefault="00561D9A" w:rsidP="00964D83">
      <w:pPr>
        <w:rPr>
          <w:rFonts w:ascii="Arial" w:hAnsi="Arial" w:cs="Arial"/>
          <w:sz w:val="18"/>
          <w:szCs w:val="18"/>
        </w:rPr>
      </w:pPr>
    </w:p>
    <w:p w14:paraId="48E05E55" w14:textId="77777777" w:rsidR="00561D9A" w:rsidRDefault="00561D9A" w:rsidP="00964D83">
      <w:pPr>
        <w:rPr>
          <w:rFonts w:ascii="Arial" w:hAnsi="Arial" w:cs="Arial"/>
          <w:sz w:val="18"/>
          <w:szCs w:val="18"/>
        </w:rPr>
      </w:pPr>
    </w:p>
    <w:p w14:paraId="3F926D27" w14:textId="77777777" w:rsidR="00561D9A" w:rsidRDefault="00561D9A" w:rsidP="00964D83">
      <w:pPr>
        <w:rPr>
          <w:rFonts w:ascii="Arial" w:hAnsi="Arial" w:cs="Arial"/>
          <w:sz w:val="18"/>
          <w:szCs w:val="18"/>
        </w:rPr>
      </w:pPr>
    </w:p>
    <w:p w14:paraId="0FD3D078" w14:textId="77777777" w:rsidR="00561D9A" w:rsidRDefault="00561D9A" w:rsidP="00964D83">
      <w:pPr>
        <w:rPr>
          <w:rFonts w:ascii="Arial" w:hAnsi="Arial" w:cs="Arial"/>
          <w:sz w:val="18"/>
          <w:szCs w:val="18"/>
        </w:rPr>
      </w:pPr>
    </w:p>
    <w:p w14:paraId="027D56A9" w14:textId="77777777" w:rsidR="00561D9A" w:rsidRDefault="00561D9A" w:rsidP="00964D83">
      <w:pPr>
        <w:rPr>
          <w:rFonts w:ascii="Arial" w:hAnsi="Arial" w:cs="Arial"/>
          <w:sz w:val="18"/>
          <w:szCs w:val="18"/>
        </w:rPr>
      </w:pPr>
    </w:p>
    <w:p w14:paraId="4527A0E8" w14:textId="77777777" w:rsidR="00561D9A" w:rsidRDefault="00561D9A" w:rsidP="00964D83">
      <w:pPr>
        <w:rPr>
          <w:rFonts w:ascii="Arial" w:hAnsi="Arial" w:cs="Arial"/>
          <w:sz w:val="18"/>
          <w:szCs w:val="18"/>
        </w:rPr>
      </w:pPr>
    </w:p>
    <w:p w14:paraId="3D53B5D6" w14:textId="452EFF4B" w:rsidR="00964D83" w:rsidRPr="00D77786" w:rsidRDefault="00D77786" w:rsidP="00964D83">
      <w:pPr>
        <w:rPr>
          <w:rFonts w:ascii="Arial" w:hAnsi="Arial" w:cs="Arial"/>
          <w:sz w:val="24"/>
          <w:szCs w:val="24"/>
        </w:rPr>
      </w:pPr>
      <w:r w:rsidRPr="00D77786">
        <w:rPr>
          <w:noProof/>
          <w:sz w:val="24"/>
          <w:szCs w:val="24"/>
        </w:rPr>
        <w:lastRenderedPageBreak/>
        <w:drawing>
          <wp:anchor distT="0" distB="0" distL="114300" distR="114300" simplePos="0" relativeHeight="251659776" behindDoc="0" locked="0" layoutInCell="1" allowOverlap="1" wp14:anchorId="4AC744E9" wp14:editId="018DBC4E">
            <wp:simplePos x="0" y="0"/>
            <wp:positionH relativeFrom="margin">
              <wp:align>right</wp:align>
            </wp:positionH>
            <wp:positionV relativeFrom="paragraph">
              <wp:posOffset>1444625</wp:posOffset>
            </wp:positionV>
            <wp:extent cx="8399780" cy="5885180"/>
            <wp:effectExtent l="0" t="0" r="1270"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399780" cy="5885180"/>
                    </a:xfrm>
                    <a:prstGeom prst="rect">
                      <a:avLst/>
                    </a:prstGeom>
                  </pic:spPr>
                </pic:pic>
              </a:graphicData>
            </a:graphic>
            <wp14:sizeRelH relativeFrom="margin">
              <wp14:pctWidth>0</wp14:pctWidth>
            </wp14:sizeRelH>
            <wp14:sizeRelV relativeFrom="margin">
              <wp14:pctHeight>0</wp14:pctHeight>
            </wp14:sizeRelV>
          </wp:anchor>
        </w:drawing>
      </w:r>
      <w:r w:rsidR="00964D83" w:rsidRPr="00D77786">
        <w:rPr>
          <w:rFonts w:ascii="Arial" w:hAnsi="Arial" w:cs="Arial"/>
          <w:sz w:val="24"/>
          <w:szCs w:val="24"/>
        </w:rPr>
        <w:t xml:space="preserve">Figure 1 </w:t>
      </w:r>
      <w:r w:rsidRPr="00D77786">
        <w:rPr>
          <w:rFonts w:ascii="Arial" w:hAnsi="Arial" w:cs="Arial"/>
          <w:sz w:val="24"/>
          <w:szCs w:val="24"/>
        </w:rPr>
        <w:t>–</w:t>
      </w:r>
      <w:r w:rsidR="00964D83" w:rsidRPr="00D77786">
        <w:rPr>
          <w:rFonts w:ascii="Arial" w:hAnsi="Arial" w:cs="Arial"/>
          <w:sz w:val="24"/>
          <w:szCs w:val="24"/>
        </w:rPr>
        <w:t xml:space="preserve"> </w:t>
      </w:r>
      <w:r w:rsidRPr="00D77786">
        <w:rPr>
          <w:rFonts w:ascii="Arial" w:hAnsi="Arial" w:cs="Arial"/>
          <w:sz w:val="24"/>
          <w:szCs w:val="24"/>
        </w:rPr>
        <w:t>Works area within common land</w:t>
      </w:r>
    </w:p>
    <w:p w14:paraId="469EC2E9" w14:textId="35B20734" w:rsidR="00D77786" w:rsidRDefault="00D77786" w:rsidP="00964D83">
      <w:pPr>
        <w:rPr>
          <w:rFonts w:ascii="Arial" w:hAnsi="Arial" w:cs="Arial"/>
          <w:sz w:val="24"/>
          <w:szCs w:val="24"/>
        </w:rPr>
      </w:pPr>
    </w:p>
    <w:p w14:paraId="52726402" w14:textId="77777777" w:rsidR="00D77786" w:rsidRDefault="00D77786" w:rsidP="00964D83">
      <w:pPr>
        <w:rPr>
          <w:rFonts w:ascii="Arial" w:hAnsi="Arial" w:cs="Arial"/>
          <w:sz w:val="24"/>
          <w:szCs w:val="24"/>
        </w:rPr>
      </w:pPr>
    </w:p>
    <w:p w14:paraId="2FDB4B35" w14:textId="77777777" w:rsidR="00D77786" w:rsidRDefault="00D77786" w:rsidP="00964D83">
      <w:pPr>
        <w:rPr>
          <w:rFonts w:ascii="Arial" w:hAnsi="Arial" w:cs="Arial"/>
          <w:sz w:val="24"/>
          <w:szCs w:val="24"/>
        </w:rPr>
      </w:pPr>
    </w:p>
    <w:p w14:paraId="76D14670" w14:textId="0BBE4B13" w:rsidR="00D77786" w:rsidRDefault="00D77786" w:rsidP="00964D83">
      <w:pPr>
        <w:rPr>
          <w:rFonts w:ascii="Arial" w:hAnsi="Arial" w:cs="Arial"/>
          <w:sz w:val="24"/>
          <w:szCs w:val="24"/>
        </w:rPr>
      </w:pPr>
      <w:r w:rsidRPr="00D77786">
        <w:rPr>
          <w:rFonts w:ascii="Arial" w:hAnsi="Arial" w:cs="Arial"/>
          <w:sz w:val="24"/>
          <w:szCs w:val="24"/>
        </w:rPr>
        <w:lastRenderedPageBreak/>
        <w:t>Figure 2 – Zoomed in works area</w:t>
      </w:r>
    </w:p>
    <w:p w14:paraId="4EF8B557" w14:textId="7B1F24FC" w:rsidR="001211CF" w:rsidRPr="00D77786" w:rsidRDefault="001211CF" w:rsidP="00964D83">
      <w:pPr>
        <w:rPr>
          <w:rFonts w:ascii="Arial" w:hAnsi="Arial" w:cs="Arial"/>
          <w:sz w:val="24"/>
          <w:szCs w:val="24"/>
        </w:rPr>
      </w:pPr>
      <w:r>
        <w:rPr>
          <w:noProof/>
        </w:rPr>
        <w:drawing>
          <wp:inline distT="0" distB="0" distL="0" distR="0" wp14:anchorId="74DAD1D4" wp14:editId="67728ED3">
            <wp:extent cx="5896266" cy="85235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14198" cy="8549437"/>
                    </a:xfrm>
                    <a:prstGeom prst="rect">
                      <a:avLst/>
                    </a:prstGeom>
                  </pic:spPr>
                </pic:pic>
              </a:graphicData>
            </a:graphic>
          </wp:inline>
        </w:drawing>
      </w:r>
    </w:p>
    <w:sectPr w:rsidR="001211CF" w:rsidRPr="00D77786" w:rsidSect="0004625F">
      <w:headerReference w:type="even" r:id="rId15"/>
      <w:headerReference w:type="default" r:id="rId16"/>
      <w:footerReference w:type="even" r:id="rId17"/>
      <w:footerReference w:type="default" r:id="rId18"/>
      <w:headerReference w:type="first" r:id="rId19"/>
      <w:footerReference w:type="first" r:id="rId20"/>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A60A" w14:textId="77777777" w:rsidR="00723AB0" w:rsidRDefault="00723AB0" w:rsidP="00F62916">
      <w:r>
        <w:separator/>
      </w:r>
    </w:p>
  </w:endnote>
  <w:endnote w:type="continuationSeparator" w:id="0">
    <w:p w14:paraId="623C1CE8" w14:textId="77777777" w:rsidR="00723AB0" w:rsidRDefault="00723AB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92AA"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986BB"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14FA" w14:textId="704CBC9E" w:rsidR="003E54CC" w:rsidRDefault="00561D9A">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3078D739" wp14:editId="4AC485C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FB29"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81E970E"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26C6">
      <w:rPr>
        <w:rStyle w:val="PageNumber"/>
        <w:noProof/>
      </w:rPr>
      <w:t>3</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75A" w14:textId="56CD7DA1" w:rsidR="003E54CC" w:rsidRDefault="00561D9A"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26E5726F" wp14:editId="5CDAF3F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48C3"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5C4785C"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B863" w14:textId="77777777" w:rsidR="00723AB0" w:rsidRDefault="00723AB0" w:rsidP="00F62916">
      <w:r>
        <w:separator/>
      </w:r>
    </w:p>
  </w:footnote>
  <w:footnote w:type="continuationSeparator" w:id="0">
    <w:p w14:paraId="56E76DBE" w14:textId="77777777" w:rsidR="00723AB0" w:rsidRDefault="00723AB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AAC" w14:textId="77777777" w:rsidR="004126C6" w:rsidRDefault="0041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9A0" w14:textId="77777777" w:rsidR="003E54CC" w:rsidRDefault="003E54C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4711"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9F40EB"/>
    <w:multiLevelType w:val="hybridMultilevel"/>
    <w:tmpl w:val="5BC88480"/>
    <w:lvl w:ilvl="0" w:tplc="C3669E80">
      <w:start w:val="1"/>
      <w:numFmt w:val="decimal"/>
      <w:lvlText w:val="%1."/>
      <w:lvlJc w:val="center"/>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A7F13BC"/>
    <w:multiLevelType w:val="hybridMultilevel"/>
    <w:tmpl w:val="916A1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CC0863"/>
    <w:multiLevelType w:val="hybridMultilevel"/>
    <w:tmpl w:val="FAE83B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9633724"/>
    <w:multiLevelType w:val="hybridMultilevel"/>
    <w:tmpl w:val="501251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1391460">
    <w:abstractNumId w:val="8"/>
  </w:num>
  <w:num w:numId="2" w16cid:durableId="116603889">
    <w:abstractNumId w:val="8"/>
  </w:num>
  <w:num w:numId="3" w16cid:durableId="1465153668">
    <w:abstractNumId w:val="10"/>
  </w:num>
  <w:num w:numId="4" w16cid:durableId="913470823">
    <w:abstractNumId w:val="0"/>
  </w:num>
  <w:num w:numId="5" w16cid:durableId="1006633526">
    <w:abstractNumId w:val="3"/>
  </w:num>
  <w:num w:numId="6" w16cid:durableId="1984389946">
    <w:abstractNumId w:val="7"/>
  </w:num>
  <w:num w:numId="7" w16cid:durableId="22942890">
    <w:abstractNumId w:val="11"/>
  </w:num>
  <w:num w:numId="8" w16cid:durableId="41753988">
    <w:abstractNumId w:val="6"/>
  </w:num>
  <w:num w:numId="9" w16cid:durableId="276108662">
    <w:abstractNumId w:val="2"/>
  </w:num>
  <w:num w:numId="10" w16cid:durableId="1594975135">
    <w:abstractNumId w:val="5"/>
  </w:num>
  <w:num w:numId="11" w16cid:durableId="1115292050">
    <w:abstractNumId w:val="4"/>
  </w:num>
  <w:num w:numId="12" w16cid:durableId="282079975">
    <w:abstractNumId w:val="9"/>
  </w:num>
  <w:num w:numId="13" w16cid:durableId="112303987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8f8f8,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5110"/>
    <w:rsid w:val="00020385"/>
    <w:rsid w:val="00022F3C"/>
    <w:rsid w:val="00026903"/>
    <w:rsid w:val="000325D2"/>
    <w:rsid w:val="000370FE"/>
    <w:rsid w:val="00041193"/>
    <w:rsid w:val="00041E6B"/>
    <w:rsid w:val="0004464C"/>
    <w:rsid w:val="00046145"/>
    <w:rsid w:val="0004625F"/>
    <w:rsid w:val="00053135"/>
    <w:rsid w:val="0005739B"/>
    <w:rsid w:val="00077358"/>
    <w:rsid w:val="0007777A"/>
    <w:rsid w:val="000837FD"/>
    <w:rsid w:val="00087477"/>
    <w:rsid w:val="00087DEC"/>
    <w:rsid w:val="000A410E"/>
    <w:rsid w:val="000A4424"/>
    <w:rsid w:val="000A4AEB"/>
    <w:rsid w:val="000A64AE"/>
    <w:rsid w:val="000B0854"/>
    <w:rsid w:val="000C00F6"/>
    <w:rsid w:val="000C03C2"/>
    <w:rsid w:val="000C1A99"/>
    <w:rsid w:val="000C3F13"/>
    <w:rsid w:val="000C698E"/>
    <w:rsid w:val="000D0673"/>
    <w:rsid w:val="000D1A13"/>
    <w:rsid w:val="000D3941"/>
    <w:rsid w:val="000D4DAA"/>
    <w:rsid w:val="000E26A7"/>
    <w:rsid w:val="000F16F4"/>
    <w:rsid w:val="000F5904"/>
    <w:rsid w:val="000F6E2E"/>
    <w:rsid w:val="001000CB"/>
    <w:rsid w:val="00100FE3"/>
    <w:rsid w:val="00104D93"/>
    <w:rsid w:val="0011207E"/>
    <w:rsid w:val="00113F41"/>
    <w:rsid w:val="00115906"/>
    <w:rsid w:val="001205B6"/>
    <w:rsid w:val="001211CF"/>
    <w:rsid w:val="00121FBC"/>
    <w:rsid w:val="001270CB"/>
    <w:rsid w:val="00152C92"/>
    <w:rsid w:val="00153543"/>
    <w:rsid w:val="00156584"/>
    <w:rsid w:val="00157057"/>
    <w:rsid w:val="00176F77"/>
    <w:rsid w:val="0018136A"/>
    <w:rsid w:val="00181761"/>
    <w:rsid w:val="00197505"/>
    <w:rsid w:val="00197B5B"/>
    <w:rsid w:val="001A6314"/>
    <w:rsid w:val="00207816"/>
    <w:rsid w:val="002109DE"/>
    <w:rsid w:val="00212C8F"/>
    <w:rsid w:val="00214DDE"/>
    <w:rsid w:val="00223996"/>
    <w:rsid w:val="002261DF"/>
    <w:rsid w:val="00242A5E"/>
    <w:rsid w:val="002462B2"/>
    <w:rsid w:val="00254899"/>
    <w:rsid w:val="0025618D"/>
    <w:rsid w:val="0026238D"/>
    <w:rsid w:val="00264401"/>
    <w:rsid w:val="00273AAE"/>
    <w:rsid w:val="002819AB"/>
    <w:rsid w:val="00285089"/>
    <w:rsid w:val="00286A10"/>
    <w:rsid w:val="0029384F"/>
    <w:rsid w:val="00294669"/>
    <w:rsid w:val="002978AB"/>
    <w:rsid w:val="002A2F30"/>
    <w:rsid w:val="002B3F97"/>
    <w:rsid w:val="002B5527"/>
    <w:rsid w:val="002B5A3A"/>
    <w:rsid w:val="002B7E39"/>
    <w:rsid w:val="002C068A"/>
    <w:rsid w:val="002C456E"/>
    <w:rsid w:val="002D0645"/>
    <w:rsid w:val="002D483A"/>
    <w:rsid w:val="002E58E5"/>
    <w:rsid w:val="002F0875"/>
    <w:rsid w:val="002F2DA9"/>
    <w:rsid w:val="002F5E28"/>
    <w:rsid w:val="0030500E"/>
    <w:rsid w:val="0030772D"/>
    <w:rsid w:val="0031072E"/>
    <w:rsid w:val="00317343"/>
    <w:rsid w:val="003206FD"/>
    <w:rsid w:val="0032117C"/>
    <w:rsid w:val="003231B8"/>
    <w:rsid w:val="00323423"/>
    <w:rsid w:val="0032420F"/>
    <w:rsid w:val="0032771A"/>
    <w:rsid w:val="00332411"/>
    <w:rsid w:val="00334390"/>
    <w:rsid w:val="0034090A"/>
    <w:rsid w:val="00342337"/>
    <w:rsid w:val="00343334"/>
    <w:rsid w:val="00343A1F"/>
    <w:rsid w:val="00344294"/>
    <w:rsid w:val="00344CD1"/>
    <w:rsid w:val="00360664"/>
    <w:rsid w:val="00361890"/>
    <w:rsid w:val="00364E17"/>
    <w:rsid w:val="00366323"/>
    <w:rsid w:val="00385FB0"/>
    <w:rsid w:val="003941CF"/>
    <w:rsid w:val="003954A0"/>
    <w:rsid w:val="00397322"/>
    <w:rsid w:val="003A0162"/>
    <w:rsid w:val="003B1631"/>
    <w:rsid w:val="003B2FE6"/>
    <w:rsid w:val="003B6E57"/>
    <w:rsid w:val="003C5058"/>
    <w:rsid w:val="003D476D"/>
    <w:rsid w:val="003D4C76"/>
    <w:rsid w:val="003E54CC"/>
    <w:rsid w:val="003F3533"/>
    <w:rsid w:val="003F3DFE"/>
    <w:rsid w:val="003F72FB"/>
    <w:rsid w:val="003F7D69"/>
    <w:rsid w:val="0040585B"/>
    <w:rsid w:val="00406EFF"/>
    <w:rsid w:val="00411666"/>
    <w:rsid w:val="004126C6"/>
    <w:rsid w:val="00412E4A"/>
    <w:rsid w:val="004156F0"/>
    <w:rsid w:val="00417BDB"/>
    <w:rsid w:val="00430A24"/>
    <w:rsid w:val="004463BE"/>
    <w:rsid w:val="00446DFC"/>
    <w:rsid w:val="00447165"/>
    <w:rsid w:val="004474DE"/>
    <w:rsid w:val="00447756"/>
    <w:rsid w:val="00451EE4"/>
    <w:rsid w:val="00453E15"/>
    <w:rsid w:val="00456009"/>
    <w:rsid w:val="004572EC"/>
    <w:rsid w:val="00460D60"/>
    <w:rsid w:val="004656FC"/>
    <w:rsid w:val="00470726"/>
    <w:rsid w:val="0047718B"/>
    <w:rsid w:val="004802CC"/>
    <w:rsid w:val="0048041A"/>
    <w:rsid w:val="00485B6D"/>
    <w:rsid w:val="00491926"/>
    <w:rsid w:val="004976CF"/>
    <w:rsid w:val="004A2EB8"/>
    <w:rsid w:val="004A4A11"/>
    <w:rsid w:val="004A4E99"/>
    <w:rsid w:val="004C07CB"/>
    <w:rsid w:val="004C21A3"/>
    <w:rsid w:val="004C60B4"/>
    <w:rsid w:val="004C7A76"/>
    <w:rsid w:val="004D3EA2"/>
    <w:rsid w:val="004E6091"/>
    <w:rsid w:val="004E6ECC"/>
    <w:rsid w:val="004F08A6"/>
    <w:rsid w:val="004F14F9"/>
    <w:rsid w:val="004F6322"/>
    <w:rsid w:val="00506851"/>
    <w:rsid w:val="005127E5"/>
    <w:rsid w:val="005161A5"/>
    <w:rsid w:val="0052347F"/>
    <w:rsid w:val="005314EF"/>
    <w:rsid w:val="00535562"/>
    <w:rsid w:val="00537FB0"/>
    <w:rsid w:val="00541467"/>
    <w:rsid w:val="00541734"/>
    <w:rsid w:val="00542B4C"/>
    <w:rsid w:val="00546AF8"/>
    <w:rsid w:val="005472C9"/>
    <w:rsid w:val="005526C8"/>
    <w:rsid w:val="00555B0D"/>
    <w:rsid w:val="00561D9A"/>
    <w:rsid w:val="00561E69"/>
    <w:rsid w:val="0056634F"/>
    <w:rsid w:val="005718AF"/>
    <w:rsid w:val="00571FD4"/>
    <w:rsid w:val="00572879"/>
    <w:rsid w:val="00576804"/>
    <w:rsid w:val="0059222D"/>
    <w:rsid w:val="005A3A64"/>
    <w:rsid w:val="005A3DFE"/>
    <w:rsid w:val="005C0AC4"/>
    <w:rsid w:val="005D739E"/>
    <w:rsid w:val="005E34E1"/>
    <w:rsid w:val="005E34FF"/>
    <w:rsid w:val="005E3542"/>
    <w:rsid w:val="005E52F9"/>
    <w:rsid w:val="005F1261"/>
    <w:rsid w:val="005F32F8"/>
    <w:rsid w:val="005F67F1"/>
    <w:rsid w:val="006009CA"/>
    <w:rsid w:val="0060146F"/>
    <w:rsid w:val="00602315"/>
    <w:rsid w:val="00614E46"/>
    <w:rsid w:val="00615462"/>
    <w:rsid w:val="006319E6"/>
    <w:rsid w:val="0063373D"/>
    <w:rsid w:val="0065250D"/>
    <w:rsid w:val="00655ACD"/>
    <w:rsid w:val="0065719B"/>
    <w:rsid w:val="00661ACD"/>
    <w:rsid w:val="0066322F"/>
    <w:rsid w:val="0066609C"/>
    <w:rsid w:val="00674C62"/>
    <w:rsid w:val="00676F00"/>
    <w:rsid w:val="00682553"/>
    <w:rsid w:val="00683417"/>
    <w:rsid w:val="00686386"/>
    <w:rsid w:val="006913D9"/>
    <w:rsid w:val="00694426"/>
    <w:rsid w:val="0069559D"/>
    <w:rsid w:val="00696368"/>
    <w:rsid w:val="006A640B"/>
    <w:rsid w:val="006A7B8B"/>
    <w:rsid w:val="006C7953"/>
    <w:rsid w:val="006D2842"/>
    <w:rsid w:val="006E0884"/>
    <w:rsid w:val="006F2727"/>
    <w:rsid w:val="006F2B70"/>
    <w:rsid w:val="006F5148"/>
    <w:rsid w:val="006F6496"/>
    <w:rsid w:val="00715440"/>
    <w:rsid w:val="00723AB0"/>
    <w:rsid w:val="00724952"/>
    <w:rsid w:val="007258E8"/>
    <w:rsid w:val="0074059E"/>
    <w:rsid w:val="007613E8"/>
    <w:rsid w:val="00766F87"/>
    <w:rsid w:val="00775A43"/>
    <w:rsid w:val="00777AFF"/>
    <w:rsid w:val="0078489C"/>
    <w:rsid w:val="00785862"/>
    <w:rsid w:val="007878A4"/>
    <w:rsid w:val="007A0537"/>
    <w:rsid w:val="007B2157"/>
    <w:rsid w:val="007B5BFD"/>
    <w:rsid w:val="007C1DBC"/>
    <w:rsid w:val="007D65B4"/>
    <w:rsid w:val="007E6161"/>
    <w:rsid w:val="007F0A57"/>
    <w:rsid w:val="007F1352"/>
    <w:rsid w:val="007F3510"/>
    <w:rsid w:val="007F3EDF"/>
    <w:rsid w:val="007F59EB"/>
    <w:rsid w:val="00800FB4"/>
    <w:rsid w:val="0080508A"/>
    <w:rsid w:val="00812272"/>
    <w:rsid w:val="00816CFC"/>
    <w:rsid w:val="00817486"/>
    <w:rsid w:val="008218AC"/>
    <w:rsid w:val="00827937"/>
    <w:rsid w:val="00834368"/>
    <w:rsid w:val="0083673A"/>
    <w:rsid w:val="008378DE"/>
    <w:rsid w:val="00840934"/>
    <w:rsid w:val="008411A4"/>
    <w:rsid w:val="008416C5"/>
    <w:rsid w:val="00845A36"/>
    <w:rsid w:val="008553B4"/>
    <w:rsid w:val="00874BCB"/>
    <w:rsid w:val="00894FEB"/>
    <w:rsid w:val="00895DEE"/>
    <w:rsid w:val="00896CF0"/>
    <w:rsid w:val="008A03E3"/>
    <w:rsid w:val="008A6DE9"/>
    <w:rsid w:val="008A7407"/>
    <w:rsid w:val="008B0761"/>
    <w:rsid w:val="008B2317"/>
    <w:rsid w:val="008B7320"/>
    <w:rsid w:val="008C2D89"/>
    <w:rsid w:val="008C6A9B"/>
    <w:rsid w:val="008C6FA3"/>
    <w:rsid w:val="008D2B4E"/>
    <w:rsid w:val="008E359C"/>
    <w:rsid w:val="00903056"/>
    <w:rsid w:val="00912954"/>
    <w:rsid w:val="00921E0F"/>
    <w:rsid w:val="00921F34"/>
    <w:rsid w:val="009220CA"/>
    <w:rsid w:val="009221D3"/>
    <w:rsid w:val="0092304C"/>
    <w:rsid w:val="00923E19"/>
    <w:rsid w:val="00923F06"/>
    <w:rsid w:val="00924B43"/>
    <w:rsid w:val="00932673"/>
    <w:rsid w:val="009333DE"/>
    <w:rsid w:val="0093502D"/>
    <w:rsid w:val="0093761D"/>
    <w:rsid w:val="00950573"/>
    <w:rsid w:val="00954756"/>
    <w:rsid w:val="00960B10"/>
    <w:rsid w:val="009613A4"/>
    <w:rsid w:val="00964D83"/>
    <w:rsid w:val="0096643E"/>
    <w:rsid w:val="00967885"/>
    <w:rsid w:val="00971C4B"/>
    <w:rsid w:val="00977298"/>
    <w:rsid w:val="009841DA"/>
    <w:rsid w:val="00987196"/>
    <w:rsid w:val="00987A4C"/>
    <w:rsid w:val="009B151F"/>
    <w:rsid w:val="009B3075"/>
    <w:rsid w:val="009B524F"/>
    <w:rsid w:val="009B580C"/>
    <w:rsid w:val="009B72ED"/>
    <w:rsid w:val="009B7BD4"/>
    <w:rsid w:val="009D0C53"/>
    <w:rsid w:val="009D287D"/>
    <w:rsid w:val="009E1447"/>
    <w:rsid w:val="009E1614"/>
    <w:rsid w:val="009F0B37"/>
    <w:rsid w:val="00A00FCD"/>
    <w:rsid w:val="00A101CD"/>
    <w:rsid w:val="00A216FB"/>
    <w:rsid w:val="00A2283C"/>
    <w:rsid w:val="00A35676"/>
    <w:rsid w:val="00A44633"/>
    <w:rsid w:val="00A45A69"/>
    <w:rsid w:val="00A502EE"/>
    <w:rsid w:val="00A50DA1"/>
    <w:rsid w:val="00A60DB3"/>
    <w:rsid w:val="00A639EA"/>
    <w:rsid w:val="00A65E81"/>
    <w:rsid w:val="00A81D4B"/>
    <w:rsid w:val="00A93D42"/>
    <w:rsid w:val="00A976E9"/>
    <w:rsid w:val="00AA46E3"/>
    <w:rsid w:val="00AA5B63"/>
    <w:rsid w:val="00AC596E"/>
    <w:rsid w:val="00AD0E39"/>
    <w:rsid w:val="00AD2F56"/>
    <w:rsid w:val="00AE2FAA"/>
    <w:rsid w:val="00AE3372"/>
    <w:rsid w:val="00AF402D"/>
    <w:rsid w:val="00AF7232"/>
    <w:rsid w:val="00B049F2"/>
    <w:rsid w:val="00B14EB4"/>
    <w:rsid w:val="00B152F4"/>
    <w:rsid w:val="00B26521"/>
    <w:rsid w:val="00B27A02"/>
    <w:rsid w:val="00B32020"/>
    <w:rsid w:val="00B345C9"/>
    <w:rsid w:val="00B56990"/>
    <w:rsid w:val="00B61A59"/>
    <w:rsid w:val="00B62EF4"/>
    <w:rsid w:val="00B70221"/>
    <w:rsid w:val="00B72B79"/>
    <w:rsid w:val="00B756E2"/>
    <w:rsid w:val="00B874E8"/>
    <w:rsid w:val="00B978EB"/>
    <w:rsid w:val="00BA0A02"/>
    <w:rsid w:val="00BA4406"/>
    <w:rsid w:val="00BA4818"/>
    <w:rsid w:val="00BC4B25"/>
    <w:rsid w:val="00BC62F0"/>
    <w:rsid w:val="00BD0811"/>
    <w:rsid w:val="00BD09CD"/>
    <w:rsid w:val="00BE1D1B"/>
    <w:rsid w:val="00BF03CC"/>
    <w:rsid w:val="00BF56FB"/>
    <w:rsid w:val="00BF70DA"/>
    <w:rsid w:val="00C00E8A"/>
    <w:rsid w:val="00C0416E"/>
    <w:rsid w:val="00C047D3"/>
    <w:rsid w:val="00C065EA"/>
    <w:rsid w:val="00C11BD0"/>
    <w:rsid w:val="00C16F5D"/>
    <w:rsid w:val="00C2335C"/>
    <w:rsid w:val="00C24E83"/>
    <w:rsid w:val="00C274BD"/>
    <w:rsid w:val="00C319CF"/>
    <w:rsid w:val="00C40EA6"/>
    <w:rsid w:val="00C4142C"/>
    <w:rsid w:val="00C414D1"/>
    <w:rsid w:val="00C41969"/>
    <w:rsid w:val="00C427BD"/>
    <w:rsid w:val="00C43473"/>
    <w:rsid w:val="00C45070"/>
    <w:rsid w:val="00C459C3"/>
    <w:rsid w:val="00C5681E"/>
    <w:rsid w:val="00C57B84"/>
    <w:rsid w:val="00C8343C"/>
    <w:rsid w:val="00C839AB"/>
    <w:rsid w:val="00C83E42"/>
    <w:rsid w:val="00C857CB"/>
    <w:rsid w:val="00C8740F"/>
    <w:rsid w:val="00C9133D"/>
    <w:rsid w:val="00C91B95"/>
    <w:rsid w:val="00C9523B"/>
    <w:rsid w:val="00C95891"/>
    <w:rsid w:val="00CB68BB"/>
    <w:rsid w:val="00CC2307"/>
    <w:rsid w:val="00CD61BD"/>
    <w:rsid w:val="00CD6FD5"/>
    <w:rsid w:val="00CE21C0"/>
    <w:rsid w:val="00CF1D7D"/>
    <w:rsid w:val="00CF406E"/>
    <w:rsid w:val="00CF7DEC"/>
    <w:rsid w:val="00D0176C"/>
    <w:rsid w:val="00D125BE"/>
    <w:rsid w:val="00D14927"/>
    <w:rsid w:val="00D302E6"/>
    <w:rsid w:val="00D354A3"/>
    <w:rsid w:val="00D40BD6"/>
    <w:rsid w:val="00D423EB"/>
    <w:rsid w:val="00D555DA"/>
    <w:rsid w:val="00D6349C"/>
    <w:rsid w:val="00D77786"/>
    <w:rsid w:val="00D8280D"/>
    <w:rsid w:val="00D828A4"/>
    <w:rsid w:val="00DB7446"/>
    <w:rsid w:val="00DB7937"/>
    <w:rsid w:val="00DD62FC"/>
    <w:rsid w:val="00DE12DB"/>
    <w:rsid w:val="00DE3F7E"/>
    <w:rsid w:val="00DF2980"/>
    <w:rsid w:val="00DF2CB8"/>
    <w:rsid w:val="00E03F8D"/>
    <w:rsid w:val="00E11244"/>
    <w:rsid w:val="00E16CAE"/>
    <w:rsid w:val="00E20042"/>
    <w:rsid w:val="00E206B7"/>
    <w:rsid w:val="00E25060"/>
    <w:rsid w:val="00E31303"/>
    <w:rsid w:val="00E3440D"/>
    <w:rsid w:val="00E34F70"/>
    <w:rsid w:val="00E42422"/>
    <w:rsid w:val="00E42515"/>
    <w:rsid w:val="00E42A95"/>
    <w:rsid w:val="00E515DB"/>
    <w:rsid w:val="00E53CD8"/>
    <w:rsid w:val="00E54F7C"/>
    <w:rsid w:val="00E576E1"/>
    <w:rsid w:val="00E57C9F"/>
    <w:rsid w:val="00E61457"/>
    <w:rsid w:val="00E64030"/>
    <w:rsid w:val="00E643FA"/>
    <w:rsid w:val="00E64F35"/>
    <w:rsid w:val="00E67038"/>
    <w:rsid w:val="00E67B22"/>
    <w:rsid w:val="00E7021B"/>
    <w:rsid w:val="00E702AE"/>
    <w:rsid w:val="00E722EB"/>
    <w:rsid w:val="00E749CE"/>
    <w:rsid w:val="00E81323"/>
    <w:rsid w:val="00E818BB"/>
    <w:rsid w:val="00E830A6"/>
    <w:rsid w:val="00E87287"/>
    <w:rsid w:val="00E94C93"/>
    <w:rsid w:val="00E95012"/>
    <w:rsid w:val="00E957B8"/>
    <w:rsid w:val="00E961FB"/>
    <w:rsid w:val="00EA406E"/>
    <w:rsid w:val="00EA43AC"/>
    <w:rsid w:val="00EA52D3"/>
    <w:rsid w:val="00EA6BBD"/>
    <w:rsid w:val="00EB2329"/>
    <w:rsid w:val="00EC054C"/>
    <w:rsid w:val="00EC1723"/>
    <w:rsid w:val="00EC7DA1"/>
    <w:rsid w:val="00ED3727"/>
    <w:rsid w:val="00ED3FF4"/>
    <w:rsid w:val="00ED5400"/>
    <w:rsid w:val="00EE550A"/>
    <w:rsid w:val="00EE5639"/>
    <w:rsid w:val="00EE7105"/>
    <w:rsid w:val="00EF2310"/>
    <w:rsid w:val="00EF5820"/>
    <w:rsid w:val="00F001BC"/>
    <w:rsid w:val="00F02AFE"/>
    <w:rsid w:val="00F04B5B"/>
    <w:rsid w:val="00F2293D"/>
    <w:rsid w:val="00F22B72"/>
    <w:rsid w:val="00F22C67"/>
    <w:rsid w:val="00F24257"/>
    <w:rsid w:val="00F24E30"/>
    <w:rsid w:val="00F25E66"/>
    <w:rsid w:val="00F318DC"/>
    <w:rsid w:val="00F366DB"/>
    <w:rsid w:val="00F40DE2"/>
    <w:rsid w:val="00F50D24"/>
    <w:rsid w:val="00F56033"/>
    <w:rsid w:val="00F62916"/>
    <w:rsid w:val="00F63D9A"/>
    <w:rsid w:val="00F640D7"/>
    <w:rsid w:val="00F76070"/>
    <w:rsid w:val="00F82BAF"/>
    <w:rsid w:val="00F85F78"/>
    <w:rsid w:val="00F938E8"/>
    <w:rsid w:val="00F9741B"/>
    <w:rsid w:val="00FA02D2"/>
    <w:rsid w:val="00FA1F67"/>
    <w:rsid w:val="00FB41D0"/>
    <w:rsid w:val="00FB743C"/>
    <w:rsid w:val="00FC5107"/>
    <w:rsid w:val="00FD307B"/>
    <w:rsid w:val="00FD4593"/>
    <w:rsid w:val="00FE5D0D"/>
    <w:rsid w:val="00FE68E4"/>
    <w:rsid w:val="00FF0CAC"/>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white"/>
    </o:shapedefaults>
    <o:shapelayout v:ext="edit">
      <o:idmap v:ext="edit" data="2"/>
    </o:shapelayout>
  </w:shapeDefaults>
  <w:decimalSymbol w:val="."/>
  <w:listSeparator w:val=","/>
  <w14:docId w14:val="206AE1E4"/>
  <w15:chartTrackingRefBased/>
  <w15:docId w15:val="{F6F5C852-7646-46D4-ADF1-5BAF32E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paragraph">
    <w:name w:val="paragraph"/>
    <w:basedOn w:val="Normal"/>
    <w:rsid w:val="00F24E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E30"/>
  </w:style>
  <w:style w:type="character" w:customStyle="1" w:styleId="eop">
    <w:name w:val="eop"/>
    <w:basedOn w:val="DefaultParagraphFont"/>
    <w:rsid w:val="00F24E30"/>
  </w:style>
  <w:style w:type="paragraph" w:styleId="ListParagraph">
    <w:name w:val="List Paragraph"/>
    <w:basedOn w:val="Normal"/>
    <w:uiPriority w:val="34"/>
    <w:qFormat/>
    <w:rsid w:val="00E313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799">
      <w:bodyDiv w:val="1"/>
      <w:marLeft w:val="0"/>
      <w:marRight w:val="0"/>
      <w:marTop w:val="0"/>
      <w:marBottom w:val="0"/>
      <w:divBdr>
        <w:top w:val="none" w:sz="0" w:space="0" w:color="auto"/>
        <w:left w:val="none" w:sz="0" w:space="0" w:color="auto"/>
        <w:bottom w:val="none" w:sz="0" w:space="0" w:color="auto"/>
        <w:right w:val="none" w:sz="0" w:space="0" w:color="auto"/>
      </w:divBdr>
    </w:div>
    <w:div w:id="265968587">
      <w:bodyDiv w:val="1"/>
      <w:marLeft w:val="0"/>
      <w:marRight w:val="0"/>
      <w:marTop w:val="0"/>
      <w:marBottom w:val="0"/>
      <w:divBdr>
        <w:top w:val="none" w:sz="0" w:space="0" w:color="auto"/>
        <w:left w:val="none" w:sz="0" w:space="0" w:color="auto"/>
        <w:bottom w:val="none" w:sz="0" w:space="0" w:color="auto"/>
        <w:right w:val="none" w:sz="0" w:space="0" w:color="auto"/>
      </w:divBdr>
    </w:div>
    <w:div w:id="424376421">
      <w:bodyDiv w:val="1"/>
      <w:marLeft w:val="0"/>
      <w:marRight w:val="0"/>
      <w:marTop w:val="0"/>
      <w:marBottom w:val="0"/>
      <w:divBdr>
        <w:top w:val="none" w:sz="0" w:space="0" w:color="auto"/>
        <w:left w:val="none" w:sz="0" w:space="0" w:color="auto"/>
        <w:bottom w:val="none" w:sz="0" w:space="0" w:color="auto"/>
        <w:right w:val="none" w:sz="0" w:space="0" w:color="auto"/>
      </w:divBdr>
    </w:div>
    <w:div w:id="593320461">
      <w:bodyDiv w:val="1"/>
      <w:marLeft w:val="0"/>
      <w:marRight w:val="0"/>
      <w:marTop w:val="0"/>
      <w:marBottom w:val="0"/>
      <w:divBdr>
        <w:top w:val="none" w:sz="0" w:space="0" w:color="auto"/>
        <w:left w:val="none" w:sz="0" w:space="0" w:color="auto"/>
        <w:bottom w:val="none" w:sz="0" w:space="0" w:color="auto"/>
        <w:right w:val="none" w:sz="0" w:space="0" w:color="auto"/>
      </w:divBdr>
      <w:divsChild>
        <w:div w:id="1122310814">
          <w:marLeft w:val="0"/>
          <w:marRight w:val="0"/>
          <w:marTop w:val="0"/>
          <w:marBottom w:val="0"/>
          <w:divBdr>
            <w:top w:val="none" w:sz="0" w:space="0" w:color="auto"/>
            <w:left w:val="none" w:sz="0" w:space="0" w:color="auto"/>
            <w:bottom w:val="none" w:sz="0" w:space="0" w:color="auto"/>
            <w:right w:val="none" w:sz="0" w:space="0" w:color="auto"/>
          </w:divBdr>
        </w:div>
        <w:div w:id="1224871795">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147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AA70EC456D44AA94349D29593B34E" ma:contentTypeVersion="14" ma:contentTypeDescription="Create a new document." ma:contentTypeScope="" ma:versionID="71a1cc1a55102ccd41ffba1071ccbf38">
  <xsd:schema xmlns:xsd="http://www.w3.org/2001/XMLSchema" xmlns:xs="http://www.w3.org/2001/XMLSchema" xmlns:p="http://schemas.microsoft.com/office/2006/metadata/properties" xmlns:ns3="d070b4ce-04ec-4ba0-851c-97d2e695078d" xmlns:ns4="0d07c9d8-e73b-4332-b761-e21c21374b30" targetNamespace="http://schemas.microsoft.com/office/2006/metadata/properties" ma:root="true" ma:fieldsID="e4d62256dd0ce849d1ea83fc8363504b" ns3:_="" ns4:_="">
    <xsd:import namespace="d070b4ce-04ec-4ba0-851c-97d2e695078d"/>
    <xsd:import namespace="0d07c9d8-e73b-4332-b761-e21c21374b3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4ce-04ec-4ba0-851c-97d2e695078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07c9d8-e73b-4332-b761-e21c21374b3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SharedWithUsers xmlns="0d07c9d8-e73b-4332-b761-e21c21374b30">
      <UserInfo>
        <DisplayName/>
        <AccountId xsi:nil="true"/>
        <AccountType/>
      </UserInfo>
    </SharedWithUsers>
    <_activity xmlns="d070b4ce-04ec-4ba0-851c-97d2e695078d" xsi:nil="true"/>
  </documentManagement>
</p:properties>
</file>

<file path=customXml/itemProps1.xml><?xml version="1.0" encoding="utf-8"?>
<ds:datastoreItem xmlns:ds="http://schemas.openxmlformats.org/officeDocument/2006/customXml" ds:itemID="{148BA90F-F6D3-470D-A7EF-6120D440C8D7}">
  <ds:schemaRefs>
    <ds:schemaRef ds:uri="http://schemas.microsoft.com/sharepoint/v3/contenttype/forms"/>
  </ds:schemaRefs>
</ds:datastoreItem>
</file>

<file path=customXml/itemProps2.xml><?xml version="1.0" encoding="utf-8"?>
<ds:datastoreItem xmlns:ds="http://schemas.openxmlformats.org/officeDocument/2006/customXml" ds:itemID="{EB09A4BE-A209-40D2-BD1A-CF9EDFF68728}">
  <ds:schemaRefs>
    <ds:schemaRef ds:uri="http://schemas.microsoft.com/office/2006/metadata/longProperties"/>
  </ds:schemaRefs>
</ds:datastoreItem>
</file>

<file path=customXml/itemProps3.xml><?xml version="1.0" encoding="utf-8"?>
<ds:datastoreItem xmlns:ds="http://schemas.openxmlformats.org/officeDocument/2006/customXml" ds:itemID="{57ED8541-64BB-45E1-A550-E184E719D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4ce-04ec-4ba0-851c-97d2e695078d"/>
    <ds:schemaRef ds:uri="0d07c9d8-e73b-4332-b761-e21c2137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B03DA-7709-4671-B373-BD1ADBC2386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7F4BB09-D4D3-423A-888F-A420197D2CE3}">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d07c9d8-e73b-4332-b761-e21c21374b30"/>
    <ds:schemaRef ds:uri="d070b4ce-04ec-4ba0-851c-97d2e695078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Hollan_r2</dc:creator>
  <cp:keywords/>
  <cp:lastModifiedBy>Gibbins, Matthew</cp:lastModifiedBy>
  <cp:revision>2</cp:revision>
  <cp:lastPrinted>2010-06-22T07:33:00Z</cp:lastPrinted>
  <dcterms:created xsi:type="dcterms:W3CDTF">2024-03-11T13:22:00Z</dcterms:created>
  <dcterms:modified xsi:type="dcterms:W3CDTF">2024-03-11T13:22:00Z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0x010100BE9AA70EC456D44AA94349D29593B34E</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