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3DAB084D">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0D145482"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22C01464" w14:textId="0C5C96A1" w:rsidR="000B0589" w:rsidRPr="00166502" w:rsidRDefault="009C36BC" w:rsidP="00D82715">
            <w:pPr>
              <w:spacing w:before="60"/>
              <w:ind w:left="-105" w:right="34"/>
              <w:rPr>
                <w:rFonts w:ascii="Arial" w:hAnsi="Arial" w:cs="Arial"/>
                <w:color w:val="000000"/>
                <w:sz w:val="24"/>
                <w:szCs w:val="24"/>
              </w:rPr>
            </w:pPr>
            <w:r w:rsidRPr="00166502">
              <w:rPr>
                <w:rFonts w:ascii="Arial" w:hAnsi="Arial" w:cs="Arial"/>
                <w:color w:val="000000"/>
                <w:sz w:val="24"/>
                <w:szCs w:val="24"/>
              </w:rPr>
              <w:t>Site visit made on</w:t>
            </w:r>
            <w:r w:rsidR="00F559B1">
              <w:rPr>
                <w:rFonts w:ascii="Arial" w:hAnsi="Arial" w:cs="Arial"/>
                <w:color w:val="000000"/>
                <w:sz w:val="24"/>
                <w:szCs w:val="24"/>
              </w:rPr>
              <w:t xml:space="preserve"> 17 January 2024</w:t>
            </w:r>
          </w:p>
        </w:tc>
      </w:tr>
      <w:tr w:rsidR="000B0589" w:rsidRPr="00361890" w14:paraId="2AAEECB6" w14:textId="77777777" w:rsidTr="001D5102">
        <w:trPr>
          <w:cantSplit/>
          <w:trHeight w:val="23"/>
        </w:trPr>
        <w:tc>
          <w:tcPr>
            <w:tcW w:w="9356" w:type="dxa"/>
            <w:shd w:val="clear" w:color="auto" w:fill="auto"/>
          </w:tcPr>
          <w:p w14:paraId="13AB38CE" w14:textId="1CF3B0AD"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D06B74">
              <w:rPr>
                <w:rFonts w:ascii="Arial" w:hAnsi="Arial" w:cs="Arial"/>
                <w:b/>
                <w:color w:val="000000"/>
                <w:sz w:val="24"/>
                <w:szCs w:val="24"/>
              </w:rPr>
              <w:t>Claire Tregembo BA</w:t>
            </w:r>
            <w:r w:rsidR="000A62B6">
              <w:rPr>
                <w:rFonts w:ascii="Arial" w:hAnsi="Arial" w:cs="Arial"/>
                <w:b/>
                <w:color w:val="000000"/>
                <w:sz w:val="24"/>
                <w:szCs w:val="24"/>
              </w:rPr>
              <w:t xml:space="preserve"> </w:t>
            </w:r>
            <w:r w:rsidR="00D06B74">
              <w:rPr>
                <w:rFonts w:ascii="Arial" w:hAnsi="Arial" w:cs="Arial"/>
                <w:b/>
                <w:color w:val="000000"/>
                <w:sz w:val="24"/>
                <w:szCs w:val="24"/>
              </w:rPr>
              <w:t>(Hons)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0F55AED8"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E27837">
              <w:rPr>
                <w:rFonts w:ascii="Arial" w:hAnsi="Arial" w:cs="Arial"/>
                <w:b/>
                <w:color w:val="000000"/>
                <w:sz w:val="18"/>
                <w:szCs w:val="18"/>
              </w:rPr>
              <w:t xml:space="preserve"> 05 March 2024</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53DB7853"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8C6F1C">
              <w:rPr>
                <w:rFonts w:ascii="Arial" w:hAnsi="Arial" w:cs="Arial"/>
                <w:b/>
                <w:color w:val="000000"/>
                <w:sz w:val="24"/>
                <w:szCs w:val="24"/>
              </w:rPr>
              <w:t>3311412</w:t>
            </w:r>
          </w:p>
        </w:tc>
      </w:tr>
      <w:tr w:rsidR="009C36BC" w14:paraId="0C8AC406" w14:textId="77777777" w:rsidTr="009C36BC">
        <w:tc>
          <w:tcPr>
            <w:tcW w:w="9520" w:type="dxa"/>
            <w:shd w:val="clear" w:color="auto" w:fill="auto"/>
          </w:tcPr>
          <w:p w14:paraId="302B69E8" w14:textId="621A2081"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8C6F1C">
              <w:rPr>
                <w:rFonts w:ascii="Arial" w:hAnsi="Arial" w:cs="Arial"/>
                <w:sz w:val="22"/>
                <w:szCs w:val="22"/>
              </w:rPr>
              <w:t xml:space="preserve">the </w:t>
            </w:r>
            <w:r w:rsidR="00A3035C">
              <w:rPr>
                <w:rFonts w:ascii="Arial" w:hAnsi="Arial" w:cs="Arial"/>
                <w:sz w:val="22"/>
                <w:szCs w:val="22"/>
              </w:rPr>
              <w:t>Essex County Council Definitive Map Modification Order No. 6</w:t>
            </w:r>
            <w:r w:rsidR="00A151AA">
              <w:rPr>
                <w:rFonts w:ascii="Arial" w:hAnsi="Arial" w:cs="Arial"/>
                <w:sz w:val="22"/>
                <w:szCs w:val="22"/>
              </w:rPr>
              <w:t>94 (Restricted Byway 47 Epping Upland, Epping Forest District) Order 2022</w:t>
            </w:r>
            <w:r w:rsidR="008C6F1C">
              <w:rPr>
                <w:rFonts w:ascii="Arial" w:hAnsi="Arial" w:cs="Arial"/>
                <w:sz w:val="22"/>
                <w:szCs w:val="22"/>
              </w:rPr>
              <w:t>.</w:t>
            </w:r>
          </w:p>
        </w:tc>
      </w:tr>
      <w:tr w:rsidR="009C36BC" w14:paraId="5D092C6F" w14:textId="77777777" w:rsidTr="009C36BC">
        <w:tc>
          <w:tcPr>
            <w:tcW w:w="9520" w:type="dxa"/>
            <w:shd w:val="clear" w:color="auto" w:fill="auto"/>
          </w:tcPr>
          <w:p w14:paraId="6B7405A3" w14:textId="075D04CD"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The Order is dated </w:t>
            </w:r>
            <w:r w:rsidR="002C4C8E">
              <w:rPr>
                <w:rFonts w:ascii="Arial" w:hAnsi="Arial" w:cs="Arial"/>
                <w:sz w:val="22"/>
                <w:szCs w:val="22"/>
              </w:rPr>
              <w:t xml:space="preserve">26 May 2022 </w:t>
            </w:r>
            <w:r w:rsidRPr="00166502">
              <w:rPr>
                <w:rFonts w:ascii="Arial" w:hAnsi="Arial" w:cs="Arial"/>
                <w:sz w:val="22"/>
                <w:szCs w:val="22"/>
              </w:rPr>
              <w:t xml:space="preserve">and proposes to modify the Definitive Map and Statement for the area by </w:t>
            </w:r>
            <w:r w:rsidR="002C4C8E">
              <w:rPr>
                <w:rFonts w:ascii="Arial" w:hAnsi="Arial" w:cs="Arial"/>
                <w:sz w:val="22"/>
                <w:szCs w:val="22"/>
              </w:rPr>
              <w:t>adding a restricted byway</w:t>
            </w:r>
            <w:r w:rsidRPr="00166502">
              <w:rPr>
                <w:rFonts w:ascii="Arial" w:hAnsi="Arial" w:cs="Arial"/>
                <w:sz w:val="22"/>
                <w:szCs w:val="22"/>
              </w:rPr>
              <w:t xml:space="preserve"> as shown in the Order plan and described in the Order Schedule.</w:t>
            </w:r>
          </w:p>
        </w:tc>
      </w:tr>
      <w:tr w:rsidR="009C36BC" w14:paraId="245FB8C6" w14:textId="77777777" w:rsidTr="009C36BC">
        <w:tc>
          <w:tcPr>
            <w:tcW w:w="9520" w:type="dxa"/>
            <w:shd w:val="clear" w:color="auto" w:fill="auto"/>
          </w:tcPr>
          <w:p w14:paraId="2D0B44EB" w14:textId="3BE6F751"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There w</w:t>
            </w:r>
            <w:r w:rsidR="00B35774">
              <w:rPr>
                <w:rFonts w:ascii="Arial" w:hAnsi="Arial" w:cs="Arial"/>
                <w:sz w:val="22"/>
                <w:szCs w:val="22"/>
              </w:rPr>
              <w:t>as one</w:t>
            </w:r>
            <w:r w:rsidRPr="00166502">
              <w:rPr>
                <w:rFonts w:ascii="Arial" w:hAnsi="Arial" w:cs="Arial"/>
                <w:sz w:val="22"/>
                <w:szCs w:val="22"/>
              </w:rPr>
              <w:t xml:space="preserve"> objection outstanding when </w:t>
            </w:r>
            <w:r w:rsidR="002C4C8E">
              <w:rPr>
                <w:rFonts w:ascii="Arial" w:hAnsi="Arial" w:cs="Arial"/>
                <w:sz w:val="22"/>
                <w:szCs w:val="22"/>
              </w:rPr>
              <w:t>Essex County Council</w:t>
            </w:r>
            <w:r w:rsidRPr="00166502">
              <w:rPr>
                <w:rFonts w:ascii="Arial" w:hAnsi="Arial" w:cs="Arial"/>
                <w:sz w:val="22"/>
                <w:szCs w:val="22"/>
              </w:rPr>
              <w:t xml:space="preserve"> submitted the Order to the Secretary of State for Environment, Food and Rural Affairs for confirmation.</w:t>
            </w:r>
          </w:p>
        </w:tc>
      </w:tr>
      <w:tr w:rsidR="009C36BC" w14:paraId="60516287" w14:textId="77777777" w:rsidTr="009C36BC">
        <w:tc>
          <w:tcPr>
            <w:tcW w:w="9520" w:type="dxa"/>
            <w:shd w:val="clear" w:color="auto" w:fill="auto"/>
          </w:tcPr>
          <w:p w14:paraId="4E2443FF" w14:textId="6C4D6418"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00F559B1">
              <w:rPr>
                <w:rFonts w:ascii="Arial" w:hAnsi="Arial" w:cs="Arial"/>
                <w:b/>
                <w:sz w:val="24"/>
                <w:szCs w:val="24"/>
              </w:rPr>
              <w:t xml:space="preserve"> </w:t>
            </w:r>
            <w:r w:rsidRPr="00166502">
              <w:rPr>
                <w:rFonts w:ascii="Arial" w:hAnsi="Arial" w:cs="Arial"/>
                <w:b/>
                <w:sz w:val="24"/>
                <w:szCs w:val="24"/>
              </w:rPr>
              <w:t>The Order is not confirmed.</w:t>
            </w:r>
            <w:bookmarkStart w:id="1" w:name="bmkPoint"/>
            <w:bookmarkEnd w:id="1"/>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2" w:name="bmkReturn"/>
            <w:bookmarkEnd w:id="2"/>
          </w:p>
        </w:tc>
      </w:tr>
    </w:tbl>
    <w:p w14:paraId="4200E907" w14:textId="0A16BE99"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Preliminary Matters</w:t>
      </w:r>
    </w:p>
    <w:p w14:paraId="1273E3DE" w14:textId="77777777" w:rsidR="00960E87" w:rsidRPr="00960E87" w:rsidRDefault="0029165C" w:rsidP="00E55D84">
      <w:pPr>
        <w:pStyle w:val="Style1"/>
        <w:rPr>
          <w:rFonts w:ascii="Arial" w:hAnsi="Arial" w:cs="Arial"/>
          <w:color w:val="auto"/>
          <w:sz w:val="24"/>
          <w:szCs w:val="24"/>
        </w:rPr>
      </w:pPr>
      <w:r>
        <w:rPr>
          <w:rFonts w:ascii="Arial" w:hAnsi="Arial" w:cs="Arial"/>
          <w:color w:val="auto"/>
          <w:sz w:val="24"/>
          <w:szCs w:val="24"/>
        </w:rPr>
        <w:t xml:space="preserve">An application was made under Section 53 of the Wildlife and Countryside Act 1981 (the 1981 Act) </w:t>
      </w:r>
      <w:r w:rsidR="00E325C2">
        <w:rPr>
          <w:rFonts w:ascii="Arial" w:hAnsi="Arial" w:cs="Arial"/>
          <w:color w:val="auto"/>
          <w:sz w:val="24"/>
          <w:szCs w:val="24"/>
        </w:rPr>
        <w:t>on 28</w:t>
      </w:r>
      <w:r w:rsidR="004A52A5">
        <w:rPr>
          <w:rFonts w:ascii="Arial" w:hAnsi="Arial" w:cs="Arial"/>
          <w:color w:val="auto"/>
          <w:sz w:val="24"/>
          <w:szCs w:val="24"/>
        </w:rPr>
        <w:t xml:space="preserve"> March 2019</w:t>
      </w:r>
      <w:r>
        <w:rPr>
          <w:rFonts w:ascii="Arial" w:hAnsi="Arial" w:cs="Arial"/>
          <w:color w:val="auto"/>
          <w:sz w:val="24"/>
          <w:szCs w:val="24"/>
        </w:rPr>
        <w:t xml:space="preserve"> to add a </w:t>
      </w:r>
      <w:r w:rsidRPr="00456DC7">
        <w:rPr>
          <w:rFonts w:ascii="Arial" w:hAnsi="Arial" w:cs="Arial"/>
          <w:color w:val="000000" w:themeColor="text1"/>
          <w:sz w:val="24"/>
          <w:szCs w:val="24"/>
        </w:rPr>
        <w:t xml:space="preserve">restricted byway </w:t>
      </w:r>
      <w:r w:rsidR="00456DC7" w:rsidRPr="00456DC7">
        <w:rPr>
          <w:rFonts w:ascii="Arial" w:hAnsi="Arial" w:cs="Arial"/>
          <w:color w:val="000000" w:themeColor="text1"/>
          <w:sz w:val="24"/>
          <w:szCs w:val="24"/>
        </w:rPr>
        <w:t xml:space="preserve">(RB) </w:t>
      </w:r>
      <w:r w:rsidR="008C583C">
        <w:rPr>
          <w:rFonts w:ascii="Arial" w:hAnsi="Arial" w:cs="Arial"/>
          <w:color w:val="auto"/>
          <w:sz w:val="24"/>
          <w:szCs w:val="24"/>
        </w:rPr>
        <w:t>between Shingle Hall and Savers Green to the D</w:t>
      </w:r>
      <w:r w:rsidR="00671440">
        <w:rPr>
          <w:rFonts w:ascii="Arial" w:hAnsi="Arial" w:cs="Arial"/>
          <w:color w:val="auto"/>
          <w:sz w:val="24"/>
          <w:szCs w:val="24"/>
        </w:rPr>
        <w:t xml:space="preserve">efinitive Map and </w:t>
      </w:r>
      <w:r w:rsidR="00671440" w:rsidRPr="00F803AD">
        <w:rPr>
          <w:rFonts w:ascii="Arial" w:hAnsi="Arial" w:cs="Arial"/>
          <w:color w:val="000000" w:themeColor="text1"/>
          <w:sz w:val="24"/>
          <w:szCs w:val="24"/>
        </w:rPr>
        <w:t>Statement (DMS)</w:t>
      </w:r>
      <w:r w:rsidR="0092754A" w:rsidRPr="00F803AD">
        <w:rPr>
          <w:rFonts w:ascii="Arial" w:hAnsi="Arial" w:cs="Arial"/>
          <w:color w:val="000000" w:themeColor="text1"/>
          <w:sz w:val="24"/>
          <w:szCs w:val="24"/>
        </w:rPr>
        <w:t xml:space="preserve">. </w:t>
      </w:r>
      <w:r w:rsidR="00110A5C">
        <w:rPr>
          <w:rFonts w:ascii="Arial" w:hAnsi="Arial" w:cs="Arial"/>
          <w:color w:val="000000" w:themeColor="text1"/>
          <w:sz w:val="24"/>
          <w:szCs w:val="24"/>
        </w:rPr>
        <w:t xml:space="preserve">Servers </w:t>
      </w:r>
      <w:r w:rsidR="009650C2">
        <w:rPr>
          <w:rFonts w:ascii="Arial" w:hAnsi="Arial" w:cs="Arial"/>
          <w:color w:val="000000" w:themeColor="text1"/>
          <w:sz w:val="24"/>
          <w:szCs w:val="24"/>
        </w:rPr>
        <w:t xml:space="preserve">Green is part of Epping Forest and Shingle Hall Road is a public highway maintainable at public expense. </w:t>
      </w:r>
    </w:p>
    <w:p w14:paraId="44B39EB0" w14:textId="0B2B2D42" w:rsidR="00E55D84" w:rsidRPr="002D0389" w:rsidRDefault="0092754A" w:rsidP="00E55D84">
      <w:pPr>
        <w:pStyle w:val="Style1"/>
        <w:rPr>
          <w:rFonts w:ascii="Arial" w:hAnsi="Arial" w:cs="Arial"/>
          <w:color w:val="auto"/>
          <w:sz w:val="24"/>
          <w:szCs w:val="24"/>
        </w:rPr>
      </w:pPr>
      <w:r>
        <w:rPr>
          <w:rFonts w:ascii="Arial" w:hAnsi="Arial" w:cs="Arial"/>
          <w:color w:val="auto"/>
          <w:sz w:val="24"/>
          <w:szCs w:val="24"/>
        </w:rPr>
        <w:t>Following the investigation of the application, E</w:t>
      </w:r>
      <w:r w:rsidR="00015E56">
        <w:rPr>
          <w:rFonts w:ascii="Arial" w:hAnsi="Arial" w:cs="Arial"/>
          <w:color w:val="auto"/>
          <w:sz w:val="24"/>
          <w:szCs w:val="24"/>
        </w:rPr>
        <w:t xml:space="preserve">ssex County </w:t>
      </w:r>
      <w:r w:rsidR="00015E56" w:rsidRPr="00456DC7">
        <w:rPr>
          <w:rFonts w:ascii="Arial" w:hAnsi="Arial" w:cs="Arial"/>
          <w:color w:val="000000" w:themeColor="text1"/>
          <w:sz w:val="24"/>
          <w:szCs w:val="24"/>
        </w:rPr>
        <w:t xml:space="preserve">Council (ECC) </w:t>
      </w:r>
      <w:r w:rsidR="00F36D6D">
        <w:rPr>
          <w:rFonts w:ascii="Arial" w:hAnsi="Arial" w:cs="Arial"/>
          <w:color w:val="auto"/>
          <w:sz w:val="24"/>
          <w:szCs w:val="24"/>
        </w:rPr>
        <w:t>resolved not to make a</w:t>
      </w:r>
      <w:r w:rsidR="00BA1D4D">
        <w:rPr>
          <w:rFonts w:ascii="Arial" w:hAnsi="Arial" w:cs="Arial"/>
          <w:color w:val="auto"/>
          <w:sz w:val="24"/>
          <w:szCs w:val="24"/>
        </w:rPr>
        <w:t xml:space="preserve"> Definitive Map </w:t>
      </w:r>
      <w:r w:rsidR="00BA1D4D" w:rsidRPr="00456DC7">
        <w:rPr>
          <w:rFonts w:ascii="Arial" w:hAnsi="Arial" w:cs="Arial"/>
          <w:color w:val="000000" w:themeColor="text1"/>
          <w:sz w:val="24"/>
          <w:szCs w:val="24"/>
        </w:rPr>
        <w:t xml:space="preserve">Modification Order (DMMO). </w:t>
      </w:r>
      <w:r w:rsidR="00F233A3">
        <w:rPr>
          <w:rFonts w:ascii="Arial" w:hAnsi="Arial" w:cs="Arial"/>
          <w:color w:val="auto"/>
          <w:sz w:val="24"/>
          <w:szCs w:val="24"/>
        </w:rPr>
        <w:t>An appeal was made against this decision under Section 53(5) and paragraph 4</w:t>
      </w:r>
      <w:r w:rsidR="00300867">
        <w:rPr>
          <w:rFonts w:ascii="Arial" w:hAnsi="Arial" w:cs="Arial"/>
          <w:color w:val="auto"/>
          <w:sz w:val="24"/>
          <w:szCs w:val="24"/>
        </w:rPr>
        <w:t>(1) of the 1981 Act. The</w:t>
      </w:r>
      <w:r w:rsidR="00474872">
        <w:rPr>
          <w:rFonts w:ascii="Arial" w:hAnsi="Arial" w:cs="Arial"/>
          <w:color w:val="auto"/>
          <w:sz w:val="24"/>
          <w:szCs w:val="24"/>
        </w:rPr>
        <w:t xml:space="preserve"> appeal</w:t>
      </w:r>
      <w:r w:rsidR="00300867">
        <w:rPr>
          <w:rFonts w:ascii="Arial" w:hAnsi="Arial" w:cs="Arial"/>
          <w:color w:val="auto"/>
          <w:sz w:val="24"/>
          <w:szCs w:val="24"/>
        </w:rPr>
        <w:t xml:space="preserve"> decision </w:t>
      </w:r>
      <w:r w:rsidR="00AC666C">
        <w:rPr>
          <w:rFonts w:ascii="Arial" w:hAnsi="Arial" w:cs="Arial"/>
          <w:color w:val="auto"/>
          <w:sz w:val="24"/>
          <w:szCs w:val="24"/>
        </w:rPr>
        <w:t>dated</w:t>
      </w:r>
      <w:r w:rsidR="00300867">
        <w:rPr>
          <w:rFonts w:ascii="Arial" w:hAnsi="Arial" w:cs="Arial"/>
          <w:color w:val="auto"/>
          <w:sz w:val="24"/>
          <w:szCs w:val="24"/>
        </w:rPr>
        <w:t xml:space="preserve"> </w:t>
      </w:r>
      <w:r w:rsidR="00456DC7" w:rsidRPr="00456DC7">
        <w:rPr>
          <w:rFonts w:ascii="Arial" w:hAnsi="Arial" w:cs="Arial"/>
          <w:color w:val="000000" w:themeColor="text1"/>
          <w:sz w:val="24"/>
          <w:szCs w:val="24"/>
        </w:rPr>
        <w:t>11 May 2022</w:t>
      </w:r>
      <w:r w:rsidR="00015E56" w:rsidRPr="00456DC7">
        <w:rPr>
          <w:rFonts w:ascii="Arial" w:hAnsi="Arial" w:cs="Arial"/>
          <w:color w:val="000000" w:themeColor="text1"/>
          <w:sz w:val="24"/>
          <w:szCs w:val="24"/>
        </w:rPr>
        <w:t xml:space="preserve"> </w:t>
      </w:r>
      <w:r w:rsidR="00AE2CFB">
        <w:rPr>
          <w:rFonts w:ascii="Arial" w:hAnsi="Arial" w:cs="Arial"/>
          <w:color w:val="000000" w:themeColor="text1"/>
          <w:sz w:val="24"/>
          <w:szCs w:val="24"/>
        </w:rPr>
        <w:t xml:space="preserve">directed </w:t>
      </w:r>
      <w:r w:rsidR="00616871">
        <w:rPr>
          <w:rFonts w:ascii="Arial" w:hAnsi="Arial" w:cs="Arial"/>
          <w:color w:val="000000" w:themeColor="text1"/>
          <w:sz w:val="24"/>
          <w:szCs w:val="24"/>
        </w:rPr>
        <w:t>an</w:t>
      </w:r>
      <w:r w:rsidR="00AE2CFB">
        <w:rPr>
          <w:rFonts w:ascii="Arial" w:hAnsi="Arial" w:cs="Arial"/>
          <w:color w:val="000000" w:themeColor="text1"/>
          <w:sz w:val="24"/>
          <w:szCs w:val="24"/>
        </w:rPr>
        <w:t xml:space="preserve"> Order be made on the basis that a right of way </w:t>
      </w:r>
      <w:r w:rsidR="00CF3DB6">
        <w:rPr>
          <w:rFonts w:ascii="Arial" w:hAnsi="Arial" w:cs="Arial"/>
          <w:color w:val="000000" w:themeColor="text1"/>
          <w:sz w:val="24"/>
          <w:szCs w:val="24"/>
        </w:rPr>
        <w:t>was reasonably alleged to subsist</w:t>
      </w:r>
      <w:r w:rsidR="0067468F">
        <w:rPr>
          <w:rFonts w:ascii="Arial" w:hAnsi="Arial" w:cs="Arial"/>
          <w:color w:val="000000" w:themeColor="text1"/>
          <w:sz w:val="24"/>
          <w:szCs w:val="24"/>
        </w:rPr>
        <w:t xml:space="preserve">. ECC made the Order as directed but </w:t>
      </w:r>
      <w:r w:rsidR="0067180A">
        <w:rPr>
          <w:rFonts w:ascii="Arial" w:hAnsi="Arial" w:cs="Arial"/>
          <w:color w:val="000000" w:themeColor="text1"/>
          <w:sz w:val="24"/>
          <w:szCs w:val="24"/>
        </w:rPr>
        <w:t>is</w:t>
      </w:r>
      <w:r w:rsidR="0067468F">
        <w:rPr>
          <w:rFonts w:ascii="Arial" w:hAnsi="Arial" w:cs="Arial"/>
          <w:color w:val="000000" w:themeColor="text1"/>
          <w:sz w:val="24"/>
          <w:szCs w:val="24"/>
        </w:rPr>
        <w:t xml:space="preserve"> not supporting the confirmation of the Order. The case in support of the Order is made by </w:t>
      </w:r>
      <w:r w:rsidR="0060333D">
        <w:rPr>
          <w:rFonts w:ascii="Arial" w:hAnsi="Arial" w:cs="Arial"/>
          <w:color w:val="000000" w:themeColor="text1"/>
          <w:sz w:val="24"/>
          <w:szCs w:val="24"/>
        </w:rPr>
        <w:t xml:space="preserve">the Essex Bridleway Association </w:t>
      </w:r>
      <w:r w:rsidR="00554BC9">
        <w:rPr>
          <w:rFonts w:ascii="Arial" w:hAnsi="Arial" w:cs="Arial"/>
          <w:color w:val="000000" w:themeColor="text1"/>
          <w:sz w:val="24"/>
          <w:szCs w:val="24"/>
        </w:rPr>
        <w:t xml:space="preserve">(EBA) </w:t>
      </w:r>
      <w:r w:rsidR="00292A6D">
        <w:rPr>
          <w:rFonts w:ascii="Arial" w:hAnsi="Arial" w:cs="Arial"/>
          <w:color w:val="000000" w:themeColor="text1"/>
          <w:sz w:val="24"/>
          <w:szCs w:val="24"/>
        </w:rPr>
        <w:t>which</w:t>
      </w:r>
      <w:r w:rsidR="0060333D">
        <w:rPr>
          <w:rFonts w:ascii="Arial" w:hAnsi="Arial" w:cs="Arial"/>
          <w:color w:val="000000" w:themeColor="text1"/>
          <w:sz w:val="24"/>
          <w:szCs w:val="24"/>
        </w:rPr>
        <w:t xml:space="preserve"> made the </w:t>
      </w:r>
      <w:r w:rsidR="006948EC">
        <w:rPr>
          <w:rFonts w:ascii="Arial" w:hAnsi="Arial" w:cs="Arial"/>
          <w:color w:val="000000" w:themeColor="text1"/>
          <w:sz w:val="24"/>
          <w:szCs w:val="24"/>
        </w:rPr>
        <w:t xml:space="preserve">application for the </w:t>
      </w:r>
      <w:r w:rsidR="0060333D">
        <w:rPr>
          <w:rFonts w:ascii="Arial" w:hAnsi="Arial" w:cs="Arial"/>
          <w:color w:val="000000" w:themeColor="text1"/>
          <w:sz w:val="24"/>
          <w:szCs w:val="24"/>
        </w:rPr>
        <w:t>DMMO</w:t>
      </w:r>
      <w:r w:rsidR="006948EC">
        <w:rPr>
          <w:rFonts w:ascii="Arial" w:hAnsi="Arial" w:cs="Arial"/>
          <w:color w:val="000000" w:themeColor="text1"/>
          <w:sz w:val="24"/>
          <w:szCs w:val="24"/>
        </w:rPr>
        <w:t xml:space="preserve">. </w:t>
      </w:r>
    </w:p>
    <w:p w14:paraId="1506B044" w14:textId="323DBF50" w:rsidR="002D0389" w:rsidRDefault="002D0389" w:rsidP="00E55D84">
      <w:pPr>
        <w:pStyle w:val="Style1"/>
        <w:rPr>
          <w:rFonts w:ascii="Arial" w:hAnsi="Arial" w:cs="Arial"/>
          <w:color w:val="auto"/>
          <w:sz w:val="24"/>
          <w:szCs w:val="24"/>
        </w:rPr>
      </w:pPr>
      <w:r>
        <w:rPr>
          <w:rFonts w:ascii="Arial" w:hAnsi="Arial" w:cs="Arial"/>
          <w:color w:val="auto"/>
          <w:sz w:val="24"/>
          <w:szCs w:val="24"/>
        </w:rPr>
        <w:t xml:space="preserve">The </w:t>
      </w:r>
      <w:r w:rsidR="00997C45">
        <w:rPr>
          <w:rFonts w:ascii="Arial" w:hAnsi="Arial" w:cs="Arial"/>
          <w:color w:val="auto"/>
          <w:sz w:val="24"/>
          <w:szCs w:val="24"/>
        </w:rPr>
        <w:t xml:space="preserve">Order </w:t>
      </w:r>
      <w:r w:rsidR="00B920F1">
        <w:rPr>
          <w:rFonts w:ascii="Arial" w:hAnsi="Arial" w:cs="Arial"/>
          <w:color w:val="auto"/>
          <w:sz w:val="24"/>
          <w:szCs w:val="24"/>
        </w:rPr>
        <w:t xml:space="preserve">records the width of the </w:t>
      </w:r>
      <w:r w:rsidR="00412AF5">
        <w:rPr>
          <w:rFonts w:ascii="Arial" w:hAnsi="Arial" w:cs="Arial"/>
          <w:color w:val="auto"/>
          <w:sz w:val="24"/>
          <w:szCs w:val="24"/>
        </w:rPr>
        <w:t>RB</w:t>
      </w:r>
      <w:r w:rsidR="00B920F1">
        <w:rPr>
          <w:rFonts w:ascii="Arial" w:hAnsi="Arial" w:cs="Arial"/>
          <w:color w:val="auto"/>
          <w:sz w:val="24"/>
          <w:szCs w:val="24"/>
        </w:rPr>
        <w:t xml:space="preserve"> as a ‘</w:t>
      </w:r>
      <w:r w:rsidR="007566E6">
        <w:rPr>
          <w:rFonts w:ascii="Arial" w:hAnsi="Arial" w:cs="Arial"/>
          <w:color w:val="auto"/>
          <w:sz w:val="24"/>
          <w:szCs w:val="24"/>
        </w:rPr>
        <w:t>nominal width’ of three metres.</w:t>
      </w:r>
      <w:r w:rsidR="000927C5">
        <w:rPr>
          <w:rFonts w:ascii="Arial" w:hAnsi="Arial" w:cs="Arial"/>
          <w:color w:val="auto"/>
          <w:sz w:val="24"/>
          <w:szCs w:val="24"/>
        </w:rPr>
        <w:t xml:space="preserve"> </w:t>
      </w:r>
      <w:r w:rsidR="00B41656">
        <w:rPr>
          <w:rFonts w:ascii="Arial" w:hAnsi="Arial" w:cs="Arial"/>
          <w:color w:val="auto"/>
          <w:sz w:val="24"/>
          <w:szCs w:val="24"/>
        </w:rPr>
        <w:t>M</w:t>
      </w:r>
      <w:r w:rsidR="00BE379C">
        <w:rPr>
          <w:rFonts w:ascii="Arial" w:hAnsi="Arial" w:cs="Arial"/>
          <w:color w:val="auto"/>
          <w:sz w:val="24"/>
          <w:szCs w:val="24"/>
        </w:rPr>
        <w:t>inimum or approximate wi</w:t>
      </w:r>
      <w:r w:rsidR="0090289F">
        <w:rPr>
          <w:rFonts w:ascii="Arial" w:hAnsi="Arial" w:cs="Arial"/>
          <w:color w:val="auto"/>
          <w:sz w:val="24"/>
          <w:szCs w:val="24"/>
        </w:rPr>
        <w:t>d</w:t>
      </w:r>
      <w:r w:rsidR="00BE379C">
        <w:rPr>
          <w:rFonts w:ascii="Arial" w:hAnsi="Arial" w:cs="Arial"/>
          <w:color w:val="auto"/>
          <w:sz w:val="24"/>
          <w:szCs w:val="24"/>
        </w:rPr>
        <w:t xml:space="preserve">th </w:t>
      </w:r>
      <w:r w:rsidR="000F0E2C">
        <w:rPr>
          <w:rFonts w:ascii="Arial" w:hAnsi="Arial" w:cs="Arial"/>
          <w:color w:val="auto"/>
          <w:sz w:val="24"/>
          <w:szCs w:val="24"/>
        </w:rPr>
        <w:t xml:space="preserve">should not be used </w:t>
      </w:r>
      <w:r w:rsidR="00527739">
        <w:rPr>
          <w:rFonts w:ascii="Arial" w:hAnsi="Arial" w:cs="Arial"/>
          <w:color w:val="auto"/>
          <w:sz w:val="24"/>
          <w:szCs w:val="24"/>
        </w:rPr>
        <w:t>on Orders</w:t>
      </w:r>
      <w:r w:rsidR="00B41656">
        <w:rPr>
          <w:rFonts w:ascii="Arial" w:hAnsi="Arial" w:cs="Arial"/>
          <w:color w:val="auto"/>
          <w:sz w:val="24"/>
          <w:szCs w:val="24"/>
        </w:rPr>
        <w:t xml:space="preserve"> as they do not </w:t>
      </w:r>
      <w:r w:rsidR="002450BE">
        <w:rPr>
          <w:rFonts w:ascii="Arial" w:hAnsi="Arial" w:cs="Arial"/>
          <w:color w:val="auto"/>
          <w:sz w:val="24"/>
          <w:szCs w:val="24"/>
        </w:rPr>
        <w:t>provide certainty as to the position, area</w:t>
      </w:r>
      <w:r w:rsidR="006E215B">
        <w:rPr>
          <w:rFonts w:ascii="Arial" w:hAnsi="Arial" w:cs="Arial"/>
          <w:color w:val="auto"/>
          <w:sz w:val="24"/>
          <w:szCs w:val="24"/>
        </w:rPr>
        <w:t>, and width</w:t>
      </w:r>
      <w:r w:rsidR="00527739">
        <w:rPr>
          <w:rFonts w:ascii="Arial" w:hAnsi="Arial" w:cs="Arial"/>
          <w:color w:val="auto"/>
          <w:sz w:val="24"/>
          <w:szCs w:val="24"/>
        </w:rPr>
        <w:t xml:space="preserve">. </w:t>
      </w:r>
      <w:r w:rsidR="00154D48">
        <w:rPr>
          <w:rFonts w:ascii="Arial" w:hAnsi="Arial" w:cs="Arial"/>
          <w:color w:val="auto"/>
          <w:sz w:val="24"/>
          <w:szCs w:val="24"/>
        </w:rPr>
        <w:t>I consider a ‘nominal width’ to be</w:t>
      </w:r>
      <w:r w:rsidR="00735960">
        <w:rPr>
          <w:rFonts w:ascii="Arial" w:hAnsi="Arial" w:cs="Arial"/>
          <w:color w:val="auto"/>
          <w:sz w:val="24"/>
          <w:szCs w:val="24"/>
        </w:rPr>
        <w:t xml:space="preserve"> a minimum or approximate width and I will need to modify the Order to show an actual width if I confirm it. </w:t>
      </w:r>
      <w:r w:rsidR="00044EB9">
        <w:rPr>
          <w:rFonts w:ascii="Arial" w:hAnsi="Arial" w:cs="Arial"/>
          <w:color w:val="auto"/>
          <w:sz w:val="24"/>
          <w:szCs w:val="24"/>
        </w:rPr>
        <w:t xml:space="preserve">All parties were contacted and asked for their comments on the actual width of the Order route. </w:t>
      </w:r>
    </w:p>
    <w:p w14:paraId="2E9F2D64" w14:textId="47D8BCFD" w:rsidR="00C5060E" w:rsidRPr="00E3798B" w:rsidRDefault="00C5060E" w:rsidP="00C5060E">
      <w:pPr>
        <w:pStyle w:val="Style1"/>
        <w:rPr>
          <w:rFonts w:ascii="Arial" w:hAnsi="Arial" w:cs="Arial"/>
          <w:sz w:val="24"/>
          <w:szCs w:val="24"/>
        </w:rPr>
      </w:pPr>
      <w:r w:rsidRPr="00205866">
        <w:rPr>
          <w:rFonts w:ascii="Arial" w:hAnsi="Arial" w:cs="Arial"/>
          <w:sz w:val="24"/>
          <w:szCs w:val="24"/>
        </w:rPr>
        <w:t>EBA</w:t>
      </w:r>
      <w:r>
        <w:rPr>
          <w:rFonts w:ascii="Arial" w:hAnsi="Arial" w:cs="Arial"/>
          <w:sz w:val="24"/>
          <w:szCs w:val="24"/>
        </w:rPr>
        <w:t xml:space="preserve"> considers the evidence indicates the </w:t>
      </w:r>
      <w:r w:rsidR="00412AF5">
        <w:rPr>
          <w:rFonts w:ascii="Arial" w:hAnsi="Arial" w:cs="Arial"/>
          <w:sz w:val="24"/>
          <w:szCs w:val="24"/>
        </w:rPr>
        <w:t>RB</w:t>
      </w:r>
      <w:r>
        <w:rPr>
          <w:rFonts w:ascii="Arial" w:hAnsi="Arial" w:cs="Arial"/>
          <w:sz w:val="24"/>
          <w:szCs w:val="24"/>
        </w:rPr>
        <w:t xml:space="preserve"> continues over Servers Green. They suggest the Or</w:t>
      </w:r>
      <w:r w:rsidRPr="00E3798B">
        <w:rPr>
          <w:rFonts w:ascii="Arial" w:hAnsi="Arial" w:cs="Arial"/>
          <w:sz w:val="24"/>
          <w:szCs w:val="24"/>
        </w:rPr>
        <w:t xml:space="preserve">der </w:t>
      </w:r>
      <w:r>
        <w:rPr>
          <w:rFonts w:ascii="Arial" w:hAnsi="Arial" w:cs="Arial"/>
          <w:sz w:val="24"/>
          <w:szCs w:val="24"/>
        </w:rPr>
        <w:t xml:space="preserve">may need to be modified </w:t>
      </w:r>
      <w:r w:rsidRPr="00E3798B">
        <w:rPr>
          <w:rFonts w:ascii="Arial" w:hAnsi="Arial" w:cs="Arial"/>
          <w:sz w:val="24"/>
          <w:szCs w:val="24"/>
        </w:rPr>
        <w:t xml:space="preserve">to record </w:t>
      </w:r>
      <w:r w:rsidR="0023773D">
        <w:rPr>
          <w:rFonts w:ascii="Arial" w:hAnsi="Arial" w:cs="Arial"/>
          <w:sz w:val="24"/>
          <w:szCs w:val="24"/>
        </w:rPr>
        <w:t>the</w:t>
      </w:r>
      <w:r w:rsidRPr="00E3798B">
        <w:rPr>
          <w:rFonts w:ascii="Arial" w:hAnsi="Arial" w:cs="Arial"/>
          <w:sz w:val="24"/>
          <w:szCs w:val="24"/>
        </w:rPr>
        <w:t xml:space="preserve"> route over Servers Green to reach Epping Long Green. </w:t>
      </w:r>
      <w:r w:rsidR="00833BDB">
        <w:rPr>
          <w:rFonts w:ascii="Arial" w:hAnsi="Arial" w:cs="Arial"/>
          <w:sz w:val="24"/>
          <w:szCs w:val="24"/>
        </w:rPr>
        <w:t xml:space="preserve">If I find there is evidence of public rights continuing over </w:t>
      </w:r>
      <w:r w:rsidR="00E3007B">
        <w:rPr>
          <w:rFonts w:ascii="Arial" w:hAnsi="Arial" w:cs="Arial"/>
          <w:sz w:val="24"/>
          <w:szCs w:val="24"/>
        </w:rPr>
        <w:t>Servers Green,</w:t>
      </w:r>
      <w:r w:rsidR="00833BDB">
        <w:rPr>
          <w:rFonts w:ascii="Arial" w:hAnsi="Arial" w:cs="Arial"/>
          <w:sz w:val="24"/>
          <w:szCs w:val="24"/>
        </w:rPr>
        <w:t xml:space="preserve"> I will consider modifying the Order.</w:t>
      </w:r>
      <w:r w:rsidR="00035C18">
        <w:rPr>
          <w:rFonts w:ascii="Arial" w:hAnsi="Arial" w:cs="Arial"/>
          <w:sz w:val="24"/>
          <w:szCs w:val="24"/>
        </w:rPr>
        <w:t xml:space="preserve"> </w:t>
      </w:r>
      <w:r w:rsidR="00E3007B">
        <w:rPr>
          <w:rFonts w:ascii="Arial" w:hAnsi="Arial" w:cs="Arial"/>
          <w:sz w:val="24"/>
          <w:szCs w:val="24"/>
        </w:rPr>
        <w:t xml:space="preserve">If I did this the modifications would require advertising and all parties would be given and opportunity to </w:t>
      </w:r>
      <w:r w:rsidR="00EF6F5E">
        <w:rPr>
          <w:rFonts w:ascii="Arial" w:hAnsi="Arial" w:cs="Arial"/>
          <w:sz w:val="24"/>
          <w:szCs w:val="24"/>
        </w:rPr>
        <w:t xml:space="preserve">make </w:t>
      </w:r>
      <w:r w:rsidR="00A41928">
        <w:rPr>
          <w:rFonts w:ascii="Arial" w:hAnsi="Arial" w:cs="Arial"/>
          <w:sz w:val="24"/>
          <w:szCs w:val="24"/>
        </w:rPr>
        <w:t>representations and objections.</w:t>
      </w:r>
    </w:p>
    <w:p w14:paraId="02719D0B" w14:textId="77777777" w:rsidR="00205866" w:rsidRDefault="00205866" w:rsidP="00205866">
      <w:pPr>
        <w:pStyle w:val="Style1"/>
        <w:rPr>
          <w:rFonts w:ascii="Arial" w:hAnsi="Arial" w:cs="Arial"/>
          <w:sz w:val="24"/>
          <w:szCs w:val="24"/>
        </w:rPr>
      </w:pPr>
      <w:r>
        <w:rPr>
          <w:rFonts w:ascii="Arial" w:hAnsi="Arial" w:cs="Arial"/>
          <w:sz w:val="24"/>
          <w:szCs w:val="24"/>
        </w:rPr>
        <w:lastRenderedPageBreak/>
        <w:t>I have appended a plan of the Order route which includes an insert of the wider area to the end of my decision.</w:t>
      </w:r>
    </w:p>
    <w:p w14:paraId="64FF11F4" w14:textId="0C6A7A66"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The Main Issues</w:t>
      </w:r>
    </w:p>
    <w:p w14:paraId="31B94515" w14:textId="0F9301E8" w:rsidR="00BC3396" w:rsidRDefault="00AE4A2D" w:rsidP="00BC3396">
      <w:pPr>
        <w:pStyle w:val="Style1"/>
        <w:numPr>
          <w:ilvl w:val="0"/>
          <w:numId w:val="21"/>
        </w:numPr>
        <w:tabs>
          <w:tab w:val="clear" w:pos="720"/>
        </w:tabs>
        <w:rPr>
          <w:rFonts w:ascii="Arial" w:hAnsi="Arial" w:cs="Arial"/>
          <w:sz w:val="24"/>
          <w:szCs w:val="24"/>
        </w:rPr>
      </w:pPr>
      <w:r w:rsidRPr="00D047C3">
        <w:rPr>
          <w:rFonts w:ascii="Arial" w:hAnsi="Arial" w:cs="Arial"/>
          <w:sz w:val="24"/>
          <w:szCs w:val="24"/>
        </w:rPr>
        <w:t xml:space="preserve">The Order </w:t>
      </w:r>
      <w:r w:rsidR="00071AA1" w:rsidRPr="00D047C3">
        <w:rPr>
          <w:rFonts w:ascii="Arial" w:hAnsi="Arial" w:cs="Arial"/>
          <w:sz w:val="24"/>
          <w:szCs w:val="24"/>
        </w:rPr>
        <w:t xml:space="preserve">has been made under </w:t>
      </w:r>
      <w:r w:rsidR="007953D9">
        <w:rPr>
          <w:rFonts w:ascii="Arial" w:hAnsi="Arial" w:cs="Arial"/>
          <w:sz w:val="24"/>
          <w:szCs w:val="24"/>
        </w:rPr>
        <w:t>S</w:t>
      </w:r>
      <w:r w:rsidR="00071AA1" w:rsidRPr="00D047C3">
        <w:rPr>
          <w:rFonts w:ascii="Arial" w:hAnsi="Arial" w:cs="Arial"/>
          <w:sz w:val="24"/>
          <w:szCs w:val="24"/>
        </w:rPr>
        <w:t>ection</w:t>
      </w:r>
      <w:r w:rsidR="007953D9">
        <w:rPr>
          <w:rFonts w:ascii="Arial" w:hAnsi="Arial" w:cs="Arial"/>
          <w:sz w:val="24"/>
          <w:szCs w:val="24"/>
        </w:rPr>
        <w:t xml:space="preserve"> 53(2)(b) </w:t>
      </w:r>
      <w:r w:rsidR="00071AA1" w:rsidRPr="00D047C3">
        <w:rPr>
          <w:rFonts w:ascii="Arial" w:hAnsi="Arial" w:cs="Arial"/>
          <w:sz w:val="24"/>
          <w:szCs w:val="24"/>
        </w:rPr>
        <w:t xml:space="preserve">of the </w:t>
      </w:r>
      <w:r w:rsidR="00306963" w:rsidRPr="00D047C3">
        <w:rPr>
          <w:rFonts w:ascii="Arial" w:hAnsi="Arial" w:cs="Arial"/>
          <w:sz w:val="24"/>
          <w:szCs w:val="24"/>
        </w:rPr>
        <w:t>1981 Act</w:t>
      </w:r>
      <w:r w:rsidR="00071AA1" w:rsidRPr="00D047C3">
        <w:rPr>
          <w:rFonts w:ascii="Arial" w:hAnsi="Arial" w:cs="Arial"/>
          <w:sz w:val="24"/>
          <w:szCs w:val="24"/>
        </w:rPr>
        <w:t xml:space="preserve"> </w:t>
      </w:r>
      <w:r w:rsidR="007953D9">
        <w:rPr>
          <w:rFonts w:ascii="Arial" w:hAnsi="Arial" w:cs="Arial"/>
          <w:sz w:val="24"/>
          <w:szCs w:val="24"/>
        </w:rPr>
        <w:t>in consequence of an event under</w:t>
      </w:r>
      <w:r w:rsidR="006E06B7">
        <w:rPr>
          <w:rFonts w:ascii="Arial" w:hAnsi="Arial" w:cs="Arial"/>
          <w:sz w:val="24"/>
          <w:szCs w:val="24"/>
        </w:rPr>
        <w:t xml:space="preserve"> Section</w:t>
      </w:r>
      <w:r w:rsidR="007953D9">
        <w:rPr>
          <w:rFonts w:ascii="Arial" w:hAnsi="Arial" w:cs="Arial"/>
          <w:sz w:val="24"/>
          <w:szCs w:val="24"/>
        </w:rPr>
        <w:t xml:space="preserve"> </w:t>
      </w:r>
      <w:r w:rsidR="007953D9" w:rsidRPr="00D047C3">
        <w:rPr>
          <w:rFonts w:ascii="Arial" w:hAnsi="Arial" w:cs="Arial"/>
          <w:sz w:val="24"/>
          <w:szCs w:val="24"/>
        </w:rPr>
        <w:t xml:space="preserve">53(3)(c)(i) </w:t>
      </w:r>
      <w:r w:rsidR="00071AA1" w:rsidRPr="00D047C3">
        <w:rPr>
          <w:rFonts w:ascii="Arial" w:hAnsi="Arial" w:cs="Arial"/>
          <w:sz w:val="24"/>
          <w:szCs w:val="24"/>
        </w:rPr>
        <w:t>which requires me to consider if</w:t>
      </w:r>
      <w:r w:rsidR="00734662">
        <w:rPr>
          <w:rFonts w:ascii="Arial" w:hAnsi="Arial" w:cs="Arial"/>
          <w:sz w:val="24"/>
          <w:szCs w:val="24"/>
        </w:rPr>
        <w:t>,</w:t>
      </w:r>
      <w:r w:rsidR="00854C0C" w:rsidRPr="00D047C3">
        <w:rPr>
          <w:rFonts w:ascii="Arial" w:hAnsi="Arial" w:cs="Arial"/>
          <w:sz w:val="24"/>
          <w:szCs w:val="24"/>
        </w:rPr>
        <w:t xml:space="preserve"> on the balance of probabilities, the evidence shows that a public </w:t>
      </w:r>
      <w:r w:rsidR="00456DC7">
        <w:rPr>
          <w:rFonts w:ascii="Arial" w:hAnsi="Arial" w:cs="Arial"/>
          <w:sz w:val="24"/>
          <w:szCs w:val="24"/>
        </w:rPr>
        <w:t>RB</w:t>
      </w:r>
      <w:r w:rsidR="00854C0C" w:rsidRPr="00D047C3">
        <w:rPr>
          <w:rFonts w:ascii="Arial" w:hAnsi="Arial" w:cs="Arial"/>
          <w:sz w:val="24"/>
          <w:szCs w:val="24"/>
        </w:rPr>
        <w:t xml:space="preserve"> subsists along the Order route.</w:t>
      </w:r>
      <w:r w:rsidR="00306963" w:rsidRPr="00B7337C">
        <w:rPr>
          <w:rFonts w:ascii="Arial" w:hAnsi="Arial" w:cs="Arial"/>
          <w:sz w:val="24"/>
          <w:szCs w:val="24"/>
        </w:rPr>
        <w:t xml:space="preserve"> </w:t>
      </w:r>
      <w:r w:rsidR="00BC3396" w:rsidRPr="009E4E91">
        <w:rPr>
          <w:rFonts w:ascii="Arial" w:hAnsi="Arial" w:cs="Arial"/>
          <w:sz w:val="24"/>
          <w:szCs w:val="24"/>
        </w:rPr>
        <w:t>This is a higher standard of proof than the reasonably alleged to subsist test to determine if an Order should be made</w:t>
      </w:r>
      <w:r w:rsidR="00781538" w:rsidRPr="009E4E91">
        <w:rPr>
          <w:rFonts w:ascii="Arial" w:hAnsi="Arial" w:cs="Arial"/>
          <w:sz w:val="24"/>
          <w:szCs w:val="24"/>
        </w:rPr>
        <w:t xml:space="preserve">. </w:t>
      </w:r>
    </w:p>
    <w:p w14:paraId="2B790CA5" w14:textId="15BCDD4D" w:rsidR="00854C0C" w:rsidRDefault="00DC3346" w:rsidP="00B70A77">
      <w:pPr>
        <w:pStyle w:val="Style1"/>
        <w:rPr>
          <w:rFonts w:ascii="Arial" w:hAnsi="Arial" w:cs="Arial"/>
          <w:sz w:val="24"/>
          <w:szCs w:val="24"/>
        </w:rPr>
      </w:pPr>
      <w:r w:rsidRPr="00DC3346">
        <w:rPr>
          <w:rFonts w:ascii="Arial" w:hAnsi="Arial" w:cs="Arial"/>
          <w:sz w:val="24"/>
          <w:szCs w:val="24"/>
        </w:rPr>
        <w:t>The Order has been made on the basis of documentary evidence. Section</w:t>
      </w:r>
      <w:r>
        <w:rPr>
          <w:rFonts w:ascii="Arial" w:hAnsi="Arial" w:cs="Arial"/>
          <w:sz w:val="24"/>
          <w:szCs w:val="24"/>
        </w:rPr>
        <w:t xml:space="preserve"> </w:t>
      </w:r>
      <w:r w:rsidRPr="00DC3346">
        <w:rPr>
          <w:rFonts w:ascii="Arial" w:hAnsi="Arial" w:cs="Arial"/>
          <w:sz w:val="24"/>
          <w:szCs w:val="24"/>
        </w:rPr>
        <w:t>32 of the Highways Act 1980</w:t>
      </w:r>
      <w:r>
        <w:rPr>
          <w:rFonts w:ascii="Arial" w:hAnsi="Arial" w:cs="Arial"/>
          <w:sz w:val="24"/>
          <w:szCs w:val="24"/>
        </w:rPr>
        <w:t xml:space="preserve"> </w:t>
      </w:r>
      <w:r w:rsidRPr="00DC3346">
        <w:rPr>
          <w:rFonts w:ascii="Arial" w:hAnsi="Arial" w:cs="Arial"/>
          <w:sz w:val="24"/>
          <w:szCs w:val="24"/>
        </w:rPr>
        <w:t>requires me to take into consideration any map, plan or history of the locality, or other relevant document provided, giving it such weight as is appropriate, before determining whether or not a way has been dedicated as a highway</w:t>
      </w:r>
      <w:r w:rsidR="00781538" w:rsidRPr="00DC3346">
        <w:rPr>
          <w:rFonts w:ascii="Arial" w:hAnsi="Arial" w:cs="Arial"/>
          <w:sz w:val="24"/>
          <w:szCs w:val="24"/>
        </w:rPr>
        <w:t xml:space="preserve">. </w:t>
      </w:r>
    </w:p>
    <w:p w14:paraId="180483DE" w14:textId="29AD55DC" w:rsidR="009041B8" w:rsidRPr="00B70A77" w:rsidRDefault="009041B8" w:rsidP="00B70A77">
      <w:pPr>
        <w:pStyle w:val="Style1"/>
        <w:rPr>
          <w:rFonts w:ascii="Arial" w:hAnsi="Arial" w:cs="Arial"/>
          <w:sz w:val="24"/>
          <w:szCs w:val="24"/>
        </w:rPr>
      </w:pPr>
      <w:r>
        <w:rPr>
          <w:rFonts w:ascii="Arial" w:hAnsi="Arial" w:cs="Arial"/>
          <w:sz w:val="24"/>
          <w:szCs w:val="24"/>
        </w:rPr>
        <w:t>I s</w:t>
      </w:r>
      <w:r w:rsidRPr="009041B8">
        <w:rPr>
          <w:rFonts w:ascii="Arial" w:hAnsi="Arial" w:cs="Arial"/>
          <w:sz w:val="24"/>
          <w:szCs w:val="24"/>
        </w:rPr>
        <w:t>hall</w:t>
      </w:r>
      <w:r>
        <w:rPr>
          <w:rFonts w:ascii="Arial" w:hAnsi="Arial" w:cs="Arial"/>
          <w:sz w:val="24"/>
          <w:szCs w:val="24"/>
        </w:rPr>
        <w:t xml:space="preserve"> </w:t>
      </w:r>
      <w:r w:rsidRPr="009041B8">
        <w:rPr>
          <w:rFonts w:ascii="Arial" w:hAnsi="Arial" w:cs="Arial"/>
          <w:sz w:val="24"/>
          <w:szCs w:val="24"/>
        </w:rPr>
        <w:t xml:space="preserve">examine the evidence as a whole to establish whether a public right of way for vehicles exists along the Order route. However, the Natural Environment and Rural Communities Act 2006 extinguished rights for mechanically propelled vehicles </w:t>
      </w:r>
      <w:r w:rsidR="00B644D8">
        <w:rPr>
          <w:rFonts w:ascii="Arial" w:hAnsi="Arial" w:cs="Arial"/>
          <w:sz w:val="24"/>
          <w:szCs w:val="24"/>
        </w:rPr>
        <w:t xml:space="preserve">subject to </w:t>
      </w:r>
      <w:r w:rsidR="00FA07A4">
        <w:rPr>
          <w:rFonts w:ascii="Arial" w:hAnsi="Arial" w:cs="Arial"/>
          <w:sz w:val="24"/>
          <w:szCs w:val="24"/>
        </w:rPr>
        <w:t>certain</w:t>
      </w:r>
      <w:r w:rsidRPr="009041B8">
        <w:rPr>
          <w:rFonts w:ascii="Arial" w:hAnsi="Arial" w:cs="Arial"/>
          <w:sz w:val="24"/>
          <w:szCs w:val="24"/>
        </w:rPr>
        <w:t xml:space="preserve"> exceptions set out in Section 67 of</w:t>
      </w:r>
      <w:r>
        <w:rPr>
          <w:rFonts w:ascii="Arial" w:hAnsi="Arial" w:cs="Arial"/>
          <w:sz w:val="24"/>
          <w:szCs w:val="24"/>
        </w:rPr>
        <w:t xml:space="preserve"> </w:t>
      </w:r>
      <w:r w:rsidRPr="009041B8">
        <w:rPr>
          <w:rFonts w:ascii="Arial" w:hAnsi="Arial" w:cs="Arial"/>
          <w:sz w:val="24"/>
          <w:szCs w:val="24"/>
        </w:rPr>
        <w:t xml:space="preserve">that Act. </w:t>
      </w:r>
      <w:r w:rsidR="00DF20FA">
        <w:rPr>
          <w:rFonts w:ascii="Arial" w:hAnsi="Arial" w:cs="Arial"/>
          <w:sz w:val="24"/>
          <w:szCs w:val="24"/>
        </w:rPr>
        <w:t>I</w:t>
      </w:r>
      <w:r w:rsidR="00DF20FA" w:rsidRPr="009041B8">
        <w:rPr>
          <w:rFonts w:ascii="Arial" w:hAnsi="Arial" w:cs="Arial"/>
          <w:sz w:val="24"/>
          <w:szCs w:val="24"/>
        </w:rPr>
        <w:t>n this case,</w:t>
      </w:r>
      <w:r w:rsidR="00DF20FA">
        <w:rPr>
          <w:rFonts w:ascii="Arial" w:hAnsi="Arial" w:cs="Arial"/>
          <w:sz w:val="24"/>
          <w:szCs w:val="24"/>
        </w:rPr>
        <w:t xml:space="preserve"> </w:t>
      </w:r>
      <w:r w:rsidR="00DF20FA" w:rsidRPr="009041B8">
        <w:rPr>
          <w:rFonts w:ascii="Arial" w:hAnsi="Arial" w:cs="Arial"/>
          <w:sz w:val="24"/>
          <w:szCs w:val="24"/>
        </w:rPr>
        <w:t>it is not argued</w:t>
      </w:r>
      <w:r w:rsidR="00DF20FA">
        <w:rPr>
          <w:rFonts w:ascii="Arial" w:hAnsi="Arial" w:cs="Arial"/>
          <w:sz w:val="24"/>
          <w:szCs w:val="24"/>
        </w:rPr>
        <w:t xml:space="preserve"> </w:t>
      </w:r>
      <w:r w:rsidR="00DF20FA" w:rsidRPr="009041B8">
        <w:rPr>
          <w:rFonts w:ascii="Arial" w:hAnsi="Arial" w:cs="Arial"/>
          <w:sz w:val="24"/>
          <w:szCs w:val="24"/>
        </w:rPr>
        <w:t>they</w:t>
      </w:r>
      <w:r w:rsidR="00DF20FA">
        <w:rPr>
          <w:rFonts w:ascii="Arial" w:hAnsi="Arial" w:cs="Arial"/>
          <w:sz w:val="24"/>
          <w:szCs w:val="24"/>
        </w:rPr>
        <w:t xml:space="preserve"> </w:t>
      </w:r>
      <w:r w:rsidR="00DF20FA" w:rsidRPr="009041B8">
        <w:rPr>
          <w:rFonts w:ascii="Arial" w:hAnsi="Arial" w:cs="Arial"/>
          <w:sz w:val="24"/>
          <w:szCs w:val="24"/>
        </w:rPr>
        <w:t>have been saved by any of the</w:t>
      </w:r>
      <w:r w:rsidR="00BA5F10">
        <w:rPr>
          <w:rFonts w:ascii="Arial" w:hAnsi="Arial" w:cs="Arial"/>
          <w:sz w:val="24"/>
          <w:szCs w:val="24"/>
        </w:rPr>
        <w:t>se</w:t>
      </w:r>
      <w:r w:rsidR="00DF20FA" w:rsidRPr="009041B8">
        <w:rPr>
          <w:rFonts w:ascii="Arial" w:hAnsi="Arial" w:cs="Arial"/>
          <w:sz w:val="24"/>
          <w:szCs w:val="24"/>
        </w:rPr>
        <w:t xml:space="preserve"> exceptions</w:t>
      </w:r>
      <w:r w:rsidR="00DF20FA">
        <w:rPr>
          <w:rFonts w:ascii="Arial" w:hAnsi="Arial" w:cs="Arial"/>
          <w:sz w:val="24"/>
          <w:szCs w:val="24"/>
        </w:rPr>
        <w:t>.</w:t>
      </w:r>
      <w:r w:rsidR="00DF20FA" w:rsidRPr="009041B8">
        <w:rPr>
          <w:rFonts w:ascii="Arial" w:hAnsi="Arial" w:cs="Arial"/>
          <w:sz w:val="24"/>
          <w:szCs w:val="24"/>
        </w:rPr>
        <w:t xml:space="preserve"> </w:t>
      </w:r>
      <w:r w:rsidRPr="009041B8">
        <w:rPr>
          <w:rFonts w:ascii="Arial" w:hAnsi="Arial" w:cs="Arial"/>
          <w:sz w:val="24"/>
          <w:szCs w:val="24"/>
        </w:rPr>
        <w:t>Accordingly,</w:t>
      </w:r>
      <w:r>
        <w:rPr>
          <w:rFonts w:ascii="Arial" w:hAnsi="Arial" w:cs="Arial"/>
          <w:sz w:val="24"/>
          <w:szCs w:val="24"/>
        </w:rPr>
        <w:t xml:space="preserve"> </w:t>
      </w:r>
      <w:r w:rsidRPr="009041B8">
        <w:rPr>
          <w:rFonts w:ascii="Arial" w:hAnsi="Arial" w:cs="Arial"/>
          <w:sz w:val="24"/>
          <w:szCs w:val="24"/>
        </w:rPr>
        <w:t>should I find in favour of public vehicular rights existing, the way should</w:t>
      </w:r>
      <w:r>
        <w:rPr>
          <w:rFonts w:ascii="Arial" w:hAnsi="Arial" w:cs="Arial"/>
          <w:sz w:val="24"/>
          <w:szCs w:val="24"/>
        </w:rPr>
        <w:t xml:space="preserve"> </w:t>
      </w:r>
      <w:r w:rsidRPr="009041B8">
        <w:rPr>
          <w:rFonts w:ascii="Arial" w:hAnsi="Arial" w:cs="Arial"/>
          <w:sz w:val="24"/>
          <w:szCs w:val="24"/>
        </w:rPr>
        <w:t xml:space="preserve">be recorded as a </w:t>
      </w:r>
      <w:r w:rsidR="00412AF5">
        <w:rPr>
          <w:rFonts w:ascii="Arial" w:hAnsi="Arial" w:cs="Arial"/>
          <w:sz w:val="24"/>
          <w:szCs w:val="24"/>
        </w:rPr>
        <w:t>RB</w:t>
      </w:r>
      <w:r w:rsidRPr="009041B8">
        <w:rPr>
          <w:rFonts w:ascii="Arial" w:hAnsi="Arial" w:cs="Arial"/>
          <w:sz w:val="24"/>
          <w:szCs w:val="24"/>
        </w:rPr>
        <w:t>.</w:t>
      </w:r>
    </w:p>
    <w:p w14:paraId="4501CF37" w14:textId="7D89DC6B" w:rsidR="007623B9" w:rsidRPr="00D047C3" w:rsidRDefault="009C36BC" w:rsidP="007623B9">
      <w:pPr>
        <w:pStyle w:val="Heading6blackfont"/>
        <w:rPr>
          <w:rFonts w:ascii="Arial" w:hAnsi="Arial" w:cs="Arial"/>
          <w:sz w:val="24"/>
          <w:szCs w:val="24"/>
        </w:rPr>
      </w:pPr>
      <w:r w:rsidRPr="00D047C3">
        <w:rPr>
          <w:rFonts w:ascii="Arial" w:hAnsi="Arial" w:cs="Arial"/>
          <w:sz w:val="24"/>
          <w:szCs w:val="24"/>
        </w:rPr>
        <w:t>Reasons</w:t>
      </w:r>
    </w:p>
    <w:p w14:paraId="0F42942E" w14:textId="77777777" w:rsidR="00255C8B" w:rsidRPr="00DA2E94" w:rsidRDefault="00255C8B" w:rsidP="00255C8B">
      <w:pPr>
        <w:pStyle w:val="Style1"/>
        <w:numPr>
          <w:ilvl w:val="0"/>
          <w:numId w:val="0"/>
        </w:numPr>
        <w:rPr>
          <w:rFonts w:ascii="Arial" w:hAnsi="Arial" w:cs="Arial"/>
          <w:i/>
          <w:iCs/>
          <w:color w:val="000000" w:themeColor="text1"/>
          <w:sz w:val="24"/>
          <w:szCs w:val="24"/>
        </w:rPr>
      </w:pPr>
      <w:r w:rsidRPr="00DA2E94">
        <w:rPr>
          <w:rFonts w:ascii="Arial" w:hAnsi="Arial" w:cs="Arial"/>
          <w:i/>
          <w:iCs/>
          <w:color w:val="000000" w:themeColor="text1"/>
          <w:sz w:val="24"/>
          <w:szCs w:val="24"/>
        </w:rPr>
        <w:t>Epping Tithe Map 1839</w:t>
      </w:r>
    </w:p>
    <w:p w14:paraId="083B6050" w14:textId="5EC190E1" w:rsidR="00255C8B" w:rsidRPr="00DA2E94" w:rsidRDefault="00255C8B" w:rsidP="00255C8B">
      <w:pPr>
        <w:pStyle w:val="Style1"/>
        <w:tabs>
          <w:tab w:val="clear" w:pos="720"/>
        </w:tabs>
        <w:rPr>
          <w:rFonts w:ascii="Arial" w:hAnsi="Arial" w:cs="Arial"/>
          <w:color w:val="000000" w:themeColor="text1"/>
          <w:sz w:val="24"/>
          <w:szCs w:val="24"/>
        </w:rPr>
      </w:pPr>
      <w:r w:rsidRPr="00DA2E94">
        <w:rPr>
          <w:rFonts w:ascii="Arial" w:hAnsi="Arial" w:cs="Arial"/>
          <w:color w:val="000000" w:themeColor="text1"/>
          <w:sz w:val="24"/>
          <w:szCs w:val="24"/>
        </w:rPr>
        <w:t>The Order route is shown with double solid edges as part of a longer route between Upland Road and Servers Green. There is a line across it at Servers Green and another near the southern end</w:t>
      </w:r>
      <w:r w:rsidR="00830B1A">
        <w:rPr>
          <w:rFonts w:ascii="Arial" w:hAnsi="Arial" w:cs="Arial"/>
          <w:color w:val="000000" w:themeColor="text1"/>
          <w:sz w:val="24"/>
          <w:szCs w:val="24"/>
        </w:rPr>
        <w:t xml:space="preserve"> which could indicate gates or </w:t>
      </w:r>
      <w:r w:rsidR="003A29C5">
        <w:rPr>
          <w:rFonts w:ascii="Arial" w:hAnsi="Arial" w:cs="Arial"/>
          <w:color w:val="000000" w:themeColor="text1"/>
          <w:sz w:val="24"/>
          <w:szCs w:val="24"/>
        </w:rPr>
        <w:t>possibly the</w:t>
      </w:r>
      <w:r w:rsidR="00F94A4E">
        <w:rPr>
          <w:rFonts w:ascii="Arial" w:hAnsi="Arial" w:cs="Arial"/>
          <w:color w:val="000000" w:themeColor="text1"/>
          <w:sz w:val="24"/>
          <w:szCs w:val="24"/>
        </w:rPr>
        <w:t xml:space="preserve"> </w:t>
      </w:r>
      <w:r w:rsidR="0006535B">
        <w:rPr>
          <w:rFonts w:ascii="Arial" w:hAnsi="Arial" w:cs="Arial"/>
          <w:color w:val="000000" w:themeColor="text1"/>
          <w:sz w:val="24"/>
          <w:szCs w:val="24"/>
        </w:rPr>
        <w:t xml:space="preserve">boundaries of the </w:t>
      </w:r>
      <w:r w:rsidR="0058311A">
        <w:rPr>
          <w:rFonts w:ascii="Arial" w:hAnsi="Arial" w:cs="Arial"/>
          <w:color w:val="000000" w:themeColor="text1"/>
          <w:sz w:val="24"/>
          <w:szCs w:val="24"/>
        </w:rPr>
        <w:t>land parcels</w:t>
      </w:r>
      <w:r w:rsidRPr="00DA2E94">
        <w:rPr>
          <w:rFonts w:ascii="Arial" w:hAnsi="Arial" w:cs="Arial"/>
          <w:color w:val="000000" w:themeColor="text1"/>
          <w:sz w:val="24"/>
          <w:szCs w:val="24"/>
        </w:rPr>
        <w:t xml:space="preserve">. Most </w:t>
      </w:r>
      <w:r w:rsidR="00C41703">
        <w:rPr>
          <w:rFonts w:ascii="Arial" w:hAnsi="Arial" w:cs="Arial"/>
          <w:color w:val="000000" w:themeColor="text1"/>
          <w:sz w:val="24"/>
          <w:szCs w:val="24"/>
        </w:rPr>
        <w:t>of the Order route is</w:t>
      </w:r>
      <w:r w:rsidRPr="00DA2E94">
        <w:rPr>
          <w:rFonts w:ascii="Arial" w:hAnsi="Arial" w:cs="Arial"/>
          <w:color w:val="000000" w:themeColor="text1"/>
          <w:sz w:val="24"/>
          <w:szCs w:val="24"/>
        </w:rPr>
        <w:t xml:space="preserve"> shown as parcel 516 but the very southern end is shown as parcel 517 </w:t>
      </w:r>
      <w:r w:rsidR="007D4D12">
        <w:rPr>
          <w:rFonts w:ascii="Arial" w:hAnsi="Arial" w:cs="Arial"/>
          <w:color w:val="000000" w:themeColor="text1"/>
          <w:sz w:val="24"/>
          <w:szCs w:val="24"/>
        </w:rPr>
        <w:t>along with</w:t>
      </w:r>
      <w:r w:rsidRPr="00DA2E94">
        <w:rPr>
          <w:rFonts w:ascii="Arial" w:hAnsi="Arial" w:cs="Arial"/>
          <w:color w:val="000000" w:themeColor="text1"/>
          <w:sz w:val="24"/>
          <w:szCs w:val="24"/>
        </w:rPr>
        <w:t xml:space="preserve"> Shingle Hall </w:t>
      </w:r>
      <w:r w:rsidR="00BD20F1">
        <w:rPr>
          <w:rFonts w:ascii="Arial" w:hAnsi="Arial" w:cs="Arial"/>
          <w:color w:val="000000" w:themeColor="text1"/>
          <w:sz w:val="24"/>
          <w:szCs w:val="24"/>
        </w:rPr>
        <w:t>Road</w:t>
      </w:r>
      <w:r w:rsidRPr="00DA2E94">
        <w:rPr>
          <w:rFonts w:ascii="Arial" w:hAnsi="Arial" w:cs="Arial"/>
          <w:color w:val="000000" w:themeColor="text1"/>
          <w:sz w:val="24"/>
          <w:szCs w:val="24"/>
        </w:rPr>
        <w:t>. Parcels 516 and 517 are described as ‘Road’ in the ownership of the Reverend George William Daubeney and occupied by James Scruby.</w:t>
      </w:r>
      <w:r>
        <w:rPr>
          <w:rFonts w:ascii="Arial" w:hAnsi="Arial" w:cs="Arial"/>
          <w:color w:val="000000" w:themeColor="text1"/>
          <w:sz w:val="24"/>
          <w:szCs w:val="24"/>
        </w:rPr>
        <w:t xml:space="preserve"> The general road network </w:t>
      </w:r>
      <w:r w:rsidR="007D4D12">
        <w:rPr>
          <w:rFonts w:ascii="Arial" w:hAnsi="Arial" w:cs="Arial"/>
          <w:color w:val="000000" w:themeColor="text1"/>
          <w:sz w:val="24"/>
          <w:szCs w:val="24"/>
        </w:rPr>
        <w:t>i</w:t>
      </w:r>
      <w:r>
        <w:rPr>
          <w:rFonts w:ascii="Arial" w:hAnsi="Arial" w:cs="Arial"/>
          <w:color w:val="000000" w:themeColor="text1"/>
          <w:sz w:val="24"/>
          <w:szCs w:val="24"/>
        </w:rPr>
        <w:t>s listed under waste as ‘Roads’</w:t>
      </w:r>
      <w:r w:rsidRPr="00DA2E94">
        <w:rPr>
          <w:rFonts w:ascii="Arial" w:hAnsi="Arial" w:cs="Arial"/>
          <w:color w:val="000000" w:themeColor="text1"/>
          <w:sz w:val="24"/>
          <w:szCs w:val="24"/>
        </w:rPr>
        <w:t xml:space="preserve"> </w:t>
      </w:r>
      <w:r>
        <w:rPr>
          <w:rFonts w:ascii="Arial" w:hAnsi="Arial" w:cs="Arial"/>
          <w:color w:val="000000" w:themeColor="text1"/>
          <w:sz w:val="24"/>
          <w:szCs w:val="24"/>
        </w:rPr>
        <w:t xml:space="preserve">in </w:t>
      </w:r>
      <w:r w:rsidRPr="00DA2E94">
        <w:rPr>
          <w:rFonts w:ascii="Arial" w:hAnsi="Arial" w:cs="Arial"/>
          <w:color w:val="000000" w:themeColor="text1"/>
          <w:sz w:val="24"/>
          <w:szCs w:val="24"/>
        </w:rPr>
        <w:t>the apportionment</w:t>
      </w:r>
      <w:r>
        <w:rPr>
          <w:rFonts w:ascii="Arial" w:hAnsi="Arial" w:cs="Arial"/>
          <w:color w:val="000000" w:themeColor="text1"/>
          <w:sz w:val="24"/>
          <w:szCs w:val="24"/>
        </w:rPr>
        <w:t xml:space="preserve"> </w:t>
      </w:r>
      <w:r w:rsidR="00631238">
        <w:rPr>
          <w:rFonts w:ascii="Arial" w:hAnsi="Arial" w:cs="Arial"/>
          <w:color w:val="000000" w:themeColor="text1"/>
          <w:sz w:val="24"/>
          <w:szCs w:val="24"/>
        </w:rPr>
        <w:t>along with</w:t>
      </w:r>
      <w:r>
        <w:rPr>
          <w:rFonts w:ascii="Arial" w:hAnsi="Arial" w:cs="Arial"/>
          <w:color w:val="000000" w:themeColor="text1"/>
          <w:sz w:val="24"/>
          <w:szCs w:val="24"/>
        </w:rPr>
        <w:t xml:space="preserve"> Servers Green and other </w:t>
      </w:r>
      <w:r w:rsidR="007D4D12">
        <w:rPr>
          <w:rFonts w:ascii="Arial" w:hAnsi="Arial" w:cs="Arial"/>
          <w:color w:val="000000" w:themeColor="text1"/>
          <w:sz w:val="24"/>
          <w:szCs w:val="24"/>
        </w:rPr>
        <w:t>c</w:t>
      </w:r>
      <w:r>
        <w:rPr>
          <w:rFonts w:ascii="Arial" w:hAnsi="Arial" w:cs="Arial"/>
          <w:color w:val="000000" w:themeColor="text1"/>
          <w:sz w:val="24"/>
          <w:szCs w:val="24"/>
        </w:rPr>
        <w:t>ommons</w:t>
      </w:r>
      <w:r w:rsidRPr="00DA2E94">
        <w:rPr>
          <w:rFonts w:ascii="Arial" w:hAnsi="Arial" w:cs="Arial"/>
          <w:color w:val="000000" w:themeColor="text1"/>
          <w:sz w:val="24"/>
          <w:szCs w:val="24"/>
        </w:rPr>
        <w:t>.</w:t>
      </w:r>
    </w:p>
    <w:p w14:paraId="68EA87FF" w14:textId="2DB58E8F" w:rsidR="00255C8B" w:rsidRPr="00DA2E94" w:rsidRDefault="00255C8B" w:rsidP="00255C8B">
      <w:pPr>
        <w:pStyle w:val="Style1"/>
        <w:tabs>
          <w:tab w:val="clear" w:pos="720"/>
        </w:tabs>
        <w:rPr>
          <w:rFonts w:ascii="Arial" w:hAnsi="Arial" w:cs="Arial"/>
          <w:color w:val="000000" w:themeColor="text1"/>
          <w:sz w:val="24"/>
          <w:szCs w:val="24"/>
        </w:rPr>
      </w:pPr>
      <w:r w:rsidRPr="00DA2E94">
        <w:rPr>
          <w:rFonts w:ascii="Arial" w:hAnsi="Arial" w:cs="Arial"/>
          <w:color w:val="000000" w:themeColor="text1"/>
          <w:sz w:val="24"/>
          <w:szCs w:val="24"/>
        </w:rPr>
        <w:t>The purpose of tithe records was to identify titheable land that was capable of producing crops. They were not produced to record public rights of way, although they can sometimes be helpful in determining the existence and status of such routes</w:t>
      </w:r>
      <w:r w:rsidR="00781538">
        <w:rPr>
          <w:rFonts w:ascii="Arial" w:hAnsi="Arial" w:cs="Arial"/>
          <w:color w:val="000000" w:themeColor="text1"/>
          <w:sz w:val="24"/>
          <w:szCs w:val="24"/>
        </w:rPr>
        <w:t>.</w:t>
      </w:r>
      <w:r w:rsidRPr="00DA2E94">
        <w:rPr>
          <w:rFonts w:ascii="Arial" w:hAnsi="Arial" w:cs="Arial"/>
          <w:color w:val="000000" w:themeColor="text1"/>
          <w:sz w:val="24"/>
          <w:szCs w:val="24"/>
        </w:rPr>
        <w:t xml:space="preserve"> </w:t>
      </w:r>
    </w:p>
    <w:p w14:paraId="71F2A63B" w14:textId="2CD0218B" w:rsidR="003F0FF2" w:rsidRPr="00205866" w:rsidRDefault="003F0FF2" w:rsidP="00391B72">
      <w:pPr>
        <w:pStyle w:val="Style1"/>
        <w:numPr>
          <w:ilvl w:val="0"/>
          <w:numId w:val="0"/>
        </w:numPr>
        <w:rPr>
          <w:rFonts w:ascii="Arial" w:hAnsi="Arial" w:cs="Arial"/>
          <w:i/>
          <w:iCs/>
          <w:color w:val="000000" w:themeColor="text1"/>
          <w:sz w:val="24"/>
          <w:szCs w:val="24"/>
        </w:rPr>
      </w:pPr>
      <w:r w:rsidRPr="00205866">
        <w:rPr>
          <w:rFonts w:ascii="Arial" w:hAnsi="Arial" w:cs="Arial"/>
          <w:i/>
          <w:iCs/>
          <w:color w:val="000000" w:themeColor="text1"/>
          <w:sz w:val="24"/>
          <w:szCs w:val="24"/>
        </w:rPr>
        <w:t>Estate Plans</w:t>
      </w:r>
      <w:r w:rsidR="00B5566E" w:rsidRPr="00205866">
        <w:rPr>
          <w:rFonts w:ascii="Arial" w:hAnsi="Arial" w:cs="Arial"/>
          <w:i/>
          <w:iCs/>
          <w:color w:val="000000" w:themeColor="text1"/>
          <w:sz w:val="24"/>
          <w:szCs w:val="24"/>
        </w:rPr>
        <w:t xml:space="preserve"> and Sale </w:t>
      </w:r>
      <w:r w:rsidR="00B53722" w:rsidRPr="00205866">
        <w:rPr>
          <w:rFonts w:ascii="Arial" w:hAnsi="Arial" w:cs="Arial"/>
          <w:i/>
          <w:iCs/>
          <w:color w:val="000000" w:themeColor="text1"/>
          <w:sz w:val="24"/>
          <w:szCs w:val="24"/>
        </w:rPr>
        <w:t>Catalogues</w:t>
      </w:r>
    </w:p>
    <w:p w14:paraId="557F9592" w14:textId="6503E4BE" w:rsidR="00C86F0D" w:rsidRPr="008819EB" w:rsidRDefault="00640CE6" w:rsidP="009C243B">
      <w:pPr>
        <w:pStyle w:val="Style1"/>
        <w:rPr>
          <w:rFonts w:ascii="Arial" w:hAnsi="Arial" w:cs="Arial"/>
          <w:color w:val="000000" w:themeColor="text1"/>
          <w:sz w:val="24"/>
          <w:szCs w:val="24"/>
        </w:rPr>
      </w:pPr>
      <w:r w:rsidRPr="008819EB">
        <w:rPr>
          <w:rFonts w:ascii="Arial" w:hAnsi="Arial" w:cs="Arial"/>
          <w:color w:val="000000" w:themeColor="text1"/>
          <w:sz w:val="24"/>
          <w:szCs w:val="24"/>
        </w:rPr>
        <w:t xml:space="preserve">The 1868 </w:t>
      </w:r>
      <w:r w:rsidR="003E4D0B" w:rsidRPr="008819EB">
        <w:rPr>
          <w:rFonts w:ascii="Arial" w:hAnsi="Arial" w:cs="Arial"/>
          <w:color w:val="000000" w:themeColor="text1"/>
          <w:sz w:val="24"/>
          <w:szCs w:val="24"/>
        </w:rPr>
        <w:t>P</w:t>
      </w:r>
      <w:r w:rsidR="003F0FF2" w:rsidRPr="008819EB">
        <w:rPr>
          <w:rFonts w:ascii="Arial" w:hAnsi="Arial" w:cs="Arial"/>
          <w:color w:val="000000" w:themeColor="text1"/>
          <w:sz w:val="24"/>
          <w:szCs w:val="24"/>
        </w:rPr>
        <w:t xml:space="preserve">lan of Copped Hall Estate </w:t>
      </w:r>
      <w:r w:rsidR="00B86DA1" w:rsidRPr="008819EB">
        <w:rPr>
          <w:rFonts w:ascii="Arial" w:hAnsi="Arial" w:cs="Arial"/>
          <w:color w:val="000000" w:themeColor="text1"/>
          <w:sz w:val="24"/>
          <w:szCs w:val="24"/>
        </w:rPr>
        <w:t>shows the Order rout</w:t>
      </w:r>
      <w:r w:rsidR="00C01CA1" w:rsidRPr="008819EB">
        <w:rPr>
          <w:rFonts w:ascii="Arial" w:hAnsi="Arial" w:cs="Arial"/>
          <w:color w:val="000000" w:themeColor="text1"/>
          <w:sz w:val="24"/>
          <w:szCs w:val="24"/>
        </w:rPr>
        <w:t xml:space="preserve">e </w:t>
      </w:r>
      <w:r w:rsidR="007F668D" w:rsidRPr="008819EB">
        <w:rPr>
          <w:rFonts w:ascii="Arial" w:hAnsi="Arial" w:cs="Arial"/>
          <w:color w:val="000000" w:themeColor="text1"/>
          <w:sz w:val="24"/>
          <w:szCs w:val="24"/>
        </w:rPr>
        <w:t xml:space="preserve">as part of a longer route with Shingle Hall </w:t>
      </w:r>
      <w:r w:rsidR="00BD20F1">
        <w:rPr>
          <w:rFonts w:ascii="Arial" w:hAnsi="Arial" w:cs="Arial"/>
          <w:color w:val="000000" w:themeColor="text1"/>
          <w:sz w:val="24"/>
          <w:szCs w:val="24"/>
        </w:rPr>
        <w:t>Road</w:t>
      </w:r>
      <w:r w:rsidR="007F668D" w:rsidRPr="008819EB">
        <w:rPr>
          <w:rFonts w:ascii="Arial" w:hAnsi="Arial" w:cs="Arial"/>
          <w:color w:val="000000" w:themeColor="text1"/>
          <w:sz w:val="24"/>
          <w:szCs w:val="24"/>
        </w:rPr>
        <w:t xml:space="preserve"> between Upland Road and Servers Green</w:t>
      </w:r>
      <w:r w:rsidR="008819EB" w:rsidRPr="008819EB">
        <w:rPr>
          <w:rFonts w:ascii="Arial" w:hAnsi="Arial" w:cs="Arial"/>
          <w:color w:val="000000" w:themeColor="text1"/>
          <w:sz w:val="24"/>
          <w:szCs w:val="24"/>
        </w:rPr>
        <w:t>. It is coloured brown as are other public roads.</w:t>
      </w:r>
      <w:r w:rsidR="003F0FF2" w:rsidRPr="008819EB">
        <w:rPr>
          <w:rFonts w:ascii="Arial" w:hAnsi="Arial" w:cs="Arial"/>
          <w:i/>
          <w:iCs/>
          <w:color w:val="000000" w:themeColor="text1"/>
          <w:sz w:val="24"/>
          <w:szCs w:val="24"/>
        </w:rPr>
        <w:t xml:space="preserve"> </w:t>
      </w:r>
      <w:r w:rsidR="00C86F0D" w:rsidRPr="008819EB">
        <w:rPr>
          <w:rFonts w:ascii="Arial" w:hAnsi="Arial" w:cs="Arial"/>
          <w:color w:val="000000" w:themeColor="text1"/>
          <w:sz w:val="24"/>
          <w:szCs w:val="24"/>
        </w:rPr>
        <w:t xml:space="preserve">Shingle Hall </w:t>
      </w:r>
      <w:r w:rsidR="00631238">
        <w:rPr>
          <w:rFonts w:ascii="Arial" w:hAnsi="Arial" w:cs="Arial"/>
          <w:color w:val="000000" w:themeColor="text1"/>
          <w:sz w:val="24"/>
          <w:szCs w:val="24"/>
        </w:rPr>
        <w:t>i</w:t>
      </w:r>
      <w:r w:rsidR="00C86F0D" w:rsidRPr="008819EB">
        <w:rPr>
          <w:rFonts w:ascii="Arial" w:hAnsi="Arial" w:cs="Arial"/>
          <w:color w:val="000000" w:themeColor="text1"/>
          <w:sz w:val="24"/>
          <w:szCs w:val="24"/>
        </w:rPr>
        <w:t xml:space="preserve">s not part of </w:t>
      </w:r>
      <w:r w:rsidR="00014C0F" w:rsidRPr="008819EB">
        <w:rPr>
          <w:rFonts w:ascii="Arial" w:hAnsi="Arial" w:cs="Arial"/>
          <w:color w:val="000000" w:themeColor="text1"/>
          <w:sz w:val="24"/>
          <w:szCs w:val="24"/>
        </w:rPr>
        <w:t xml:space="preserve">Copped Hall Estate. </w:t>
      </w:r>
    </w:p>
    <w:p w14:paraId="07896BDF" w14:textId="62F54FAE" w:rsidR="006F5FF7" w:rsidRPr="008B7595" w:rsidRDefault="008B7595" w:rsidP="003F0FF2">
      <w:pPr>
        <w:pStyle w:val="Style1"/>
        <w:rPr>
          <w:color w:val="000000" w:themeColor="text1"/>
        </w:rPr>
      </w:pPr>
      <w:r w:rsidRPr="008B7595">
        <w:rPr>
          <w:rFonts w:ascii="Arial" w:hAnsi="Arial" w:cs="Arial"/>
          <w:color w:val="000000" w:themeColor="text1"/>
          <w:sz w:val="24"/>
          <w:szCs w:val="24"/>
        </w:rPr>
        <w:t xml:space="preserve">Shingle Hall is not part of the </w:t>
      </w:r>
      <w:r w:rsidR="003F0FF2" w:rsidRPr="008B7595">
        <w:rPr>
          <w:rFonts w:ascii="Arial" w:hAnsi="Arial" w:cs="Arial"/>
          <w:color w:val="000000" w:themeColor="text1"/>
          <w:sz w:val="24"/>
          <w:szCs w:val="24"/>
        </w:rPr>
        <w:t xml:space="preserve">Copped Hall Estate </w:t>
      </w:r>
      <w:r w:rsidRPr="008B7595">
        <w:rPr>
          <w:rFonts w:ascii="Arial" w:hAnsi="Arial" w:cs="Arial"/>
          <w:color w:val="000000" w:themeColor="text1"/>
          <w:sz w:val="24"/>
          <w:szCs w:val="24"/>
        </w:rPr>
        <w:t xml:space="preserve">on the 1869 </w:t>
      </w:r>
      <w:r w:rsidR="003F0FF2" w:rsidRPr="008B7595">
        <w:rPr>
          <w:rFonts w:ascii="Arial" w:hAnsi="Arial" w:cs="Arial"/>
          <w:color w:val="000000" w:themeColor="text1"/>
          <w:sz w:val="24"/>
          <w:szCs w:val="24"/>
        </w:rPr>
        <w:t>Sale Plan</w:t>
      </w:r>
      <w:r w:rsidR="00B1608A" w:rsidRPr="008B7595">
        <w:rPr>
          <w:rFonts w:ascii="Arial" w:hAnsi="Arial" w:cs="Arial"/>
          <w:color w:val="000000" w:themeColor="text1"/>
          <w:sz w:val="24"/>
          <w:szCs w:val="24"/>
        </w:rPr>
        <w:t xml:space="preserve">. </w:t>
      </w:r>
      <w:r w:rsidRPr="008B7595">
        <w:rPr>
          <w:rFonts w:ascii="Arial" w:hAnsi="Arial" w:cs="Arial"/>
          <w:color w:val="000000" w:themeColor="text1"/>
          <w:sz w:val="24"/>
          <w:szCs w:val="24"/>
        </w:rPr>
        <w:t>The Order route and Shingle Hall Roa</w:t>
      </w:r>
      <w:r w:rsidR="00061B92">
        <w:rPr>
          <w:rFonts w:ascii="Arial" w:hAnsi="Arial" w:cs="Arial"/>
          <w:color w:val="000000" w:themeColor="text1"/>
          <w:sz w:val="24"/>
          <w:szCs w:val="24"/>
        </w:rPr>
        <w:t>d</w:t>
      </w:r>
      <w:r w:rsidRPr="008B7595">
        <w:rPr>
          <w:rFonts w:ascii="Arial" w:hAnsi="Arial" w:cs="Arial"/>
          <w:color w:val="000000" w:themeColor="text1"/>
          <w:sz w:val="24"/>
          <w:szCs w:val="24"/>
        </w:rPr>
        <w:t xml:space="preserve"> are shown as a </w:t>
      </w:r>
      <w:r w:rsidR="008D2B97">
        <w:rPr>
          <w:rFonts w:ascii="Arial" w:hAnsi="Arial" w:cs="Arial"/>
          <w:color w:val="000000" w:themeColor="text1"/>
          <w:sz w:val="24"/>
          <w:szCs w:val="24"/>
        </w:rPr>
        <w:t xml:space="preserve">continuous </w:t>
      </w:r>
      <w:r w:rsidRPr="008B7595">
        <w:rPr>
          <w:rFonts w:ascii="Arial" w:hAnsi="Arial" w:cs="Arial"/>
          <w:color w:val="000000" w:themeColor="text1"/>
          <w:sz w:val="24"/>
          <w:szCs w:val="24"/>
        </w:rPr>
        <w:t xml:space="preserve">route between Servers </w:t>
      </w:r>
      <w:r w:rsidRPr="008B7595">
        <w:rPr>
          <w:rFonts w:ascii="Arial" w:hAnsi="Arial" w:cs="Arial"/>
          <w:color w:val="000000" w:themeColor="text1"/>
          <w:sz w:val="24"/>
          <w:szCs w:val="24"/>
        </w:rPr>
        <w:lastRenderedPageBreak/>
        <w:t xml:space="preserve">Green and Upland Road in the same way as other public roads. </w:t>
      </w:r>
      <w:r w:rsidR="00E4183F">
        <w:rPr>
          <w:rFonts w:ascii="Arial" w:hAnsi="Arial" w:cs="Arial"/>
          <w:color w:val="000000" w:themeColor="text1"/>
          <w:sz w:val="24"/>
          <w:szCs w:val="24"/>
        </w:rPr>
        <w:t xml:space="preserve">However, some cul-de-sac routes </w:t>
      </w:r>
      <w:r w:rsidR="005253BF">
        <w:rPr>
          <w:rFonts w:ascii="Arial" w:hAnsi="Arial" w:cs="Arial"/>
          <w:color w:val="000000" w:themeColor="text1"/>
          <w:sz w:val="24"/>
          <w:szCs w:val="24"/>
        </w:rPr>
        <w:t>to fields and farms are also shown in the same way.</w:t>
      </w:r>
    </w:p>
    <w:p w14:paraId="37DDC212" w14:textId="4D8230F7" w:rsidR="00B5566E" w:rsidRPr="00D332A2" w:rsidRDefault="00E316B6" w:rsidP="003F0FF2">
      <w:pPr>
        <w:pStyle w:val="Style1"/>
        <w:rPr>
          <w:color w:val="FF0000"/>
        </w:rPr>
      </w:pPr>
      <w:r w:rsidRPr="00D13406">
        <w:rPr>
          <w:rFonts w:ascii="Arial" w:hAnsi="Arial" w:cs="Arial"/>
          <w:color w:val="000000" w:themeColor="text1"/>
          <w:sz w:val="24"/>
          <w:szCs w:val="24"/>
        </w:rPr>
        <w:t xml:space="preserve">The </w:t>
      </w:r>
      <w:r w:rsidR="00B5566E" w:rsidRPr="00D13406">
        <w:rPr>
          <w:rFonts w:ascii="Arial" w:hAnsi="Arial" w:cs="Arial"/>
          <w:color w:val="000000" w:themeColor="text1"/>
          <w:sz w:val="24"/>
          <w:szCs w:val="24"/>
        </w:rPr>
        <w:t>Sale Cat</w:t>
      </w:r>
      <w:r w:rsidR="00431273" w:rsidRPr="00D13406">
        <w:rPr>
          <w:rFonts w:ascii="Arial" w:hAnsi="Arial" w:cs="Arial"/>
          <w:color w:val="000000" w:themeColor="text1"/>
          <w:sz w:val="24"/>
          <w:szCs w:val="24"/>
        </w:rPr>
        <w:t xml:space="preserve">alogue </w:t>
      </w:r>
      <w:r w:rsidR="00B612C9">
        <w:rPr>
          <w:rFonts w:ascii="Arial" w:hAnsi="Arial" w:cs="Arial"/>
          <w:color w:val="000000" w:themeColor="text1"/>
          <w:sz w:val="24"/>
          <w:szCs w:val="24"/>
        </w:rPr>
        <w:t xml:space="preserve">for </w:t>
      </w:r>
      <w:r w:rsidR="00431273" w:rsidRPr="00D13406">
        <w:rPr>
          <w:rFonts w:ascii="Arial" w:hAnsi="Arial" w:cs="Arial"/>
          <w:color w:val="000000" w:themeColor="text1"/>
          <w:sz w:val="24"/>
          <w:szCs w:val="24"/>
        </w:rPr>
        <w:t>Ta</w:t>
      </w:r>
      <w:r w:rsidRPr="00D13406">
        <w:rPr>
          <w:rFonts w:ascii="Arial" w:hAnsi="Arial" w:cs="Arial"/>
          <w:color w:val="000000" w:themeColor="text1"/>
          <w:sz w:val="24"/>
          <w:szCs w:val="24"/>
        </w:rPr>
        <w:t>ke</w:t>
      </w:r>
      <w:r w:rsidR="00450873" w:rsidRPr="00D13406">
        <w:rPr>
          <w:rFonts w:ascii="Arial" w:hAnsi="Arial" w:cs="Arial"/>
          <w:color w:val="000000" w:themeColor="text1"/>
          <w:sz w:val="24"/>
          <w:szCs w:val="24"/>
        </w:rPr>
        <w:t>ley</w:t>
      </w:r>
      <w:r w:rsidR="00F52304">
        <w:rPr>
          <w:rFonts w:ascii="Arial" w:hAnsi="Arial" w:cs="Arial"/>
          <w:color w:val="000000" w:themeColor="text1"/>
          <w:sz w:val="24"/>
          <w:szCs w:val="24"/>
        </w:rPr>
        <w:t>s</w:t>
      </w:r>
      <w:r w:rsidR="00431273" w:rsidRPr="00D13406">
        <w:rPr>
          <w:rFonts w:ascii="Arial" w:hAnsi="Arial" w:cs="Arial"/>
          <w:color w:val="000000" w:themeColor="text1"/>
          <w:sz w:val="24"/>
          <w:szCs w:val="24"/>
        </w:rPr>
        <w:t xml:space="preserve"> and Shingle Hall 1900</w:t>
      </w:r>
      <w:r w:rsidR="00450873" w:rsidRPr="00D13406">
        <w:rPr>
          <w:rFonts w:ascii="Arial" w:hAnsi="Arial" w:cs="Arial"/>
          <w:color w:val="000000" w:themeColor="text1"/>
          <w:sz w:val="24"/>
          <w:szCs w:val="24"/>
        </w:rPr>
        <w:t xml:space="preserve"> </w:t>
      </w:r>
      <w:r w:rsidR="005B3B87" w:rsidRPr="00D13406">
        <w:rPr>
          <w:rFonts w:ascii="Arial" w:hAnsi="Arial" w:cs="Arial"/>
          <w:color w:val="000000" w:themeColor="text1"/>
          <w:sz w:val="24"/>
          <w:szCs w:val="24"/>
        </w:rPr>
        <w:t xml:space="preserve">shows </w:t>
      </w:r>
      <w:r w:rsidR="00061B92" w:rsidRPr="00D13406">
        <w:rPr>
          <w:rFonts w:ascii="Arial" w:hAnsi="Arial" w:cs="Arial"/>
          <w:color w:val="000000" w:themeColor="text1"/>
          <w:sz w:val="24"/>
          <w:szCs w:val="24"/>
        </w:rPr>
        <w:t xml:space="preserve">Shingle Hall Road and the Order route as part of </w:t>
      </w:r>
      <w:r w:rsidR="001118FE">
        <w:rPr>
          <w:rFonts w:ascii="Arial" w:hAnsi="Arial" w:cs="Arial"/>
          <w:color w:val="000000" w:themeColor="text1"/>
          <w:sz w:val="24"/>
          <w:szCs w:val="24"/>
        </w:rPr>
        <w:t>a continuous</w:t>
      </w:r>
      <w:r w:rsidR="00061B92" w:rsidRPr="00D13406">
        <w:rPr>
          <w:rFonts w:ascii="Arial" w:hAnsi="Arial" w:cs="Arial"/>
          <w:color w:val="000000" w:themeColor="text1"/>
          <w:sz w:val="24"/>
          <w:szCs w:val="24"/>
        </w:rPr>
        <w:t xml:space="preserve"> route between Servers Green and Upland Road. </w:t>
      </w:r>
      <w:r w:rsidR="00431273" w:rsidRPr="00D13406">
        <w:rPr>
          <w:rFonts w:ascii="Arial" w:hAnsi="Arial" w:cs="Arial"/>
          <w:color w:val="000000" w:themeColor="text1"/>
          <w:sz w:val="24"/>
          <w:szCs w:val="24"/>
        </w:rPr>
        <w:t xml:space="preserve">Shingle Hall Road </w:t>
      </w:r>
      <w:r w:rsidR="00061B92" w:rsidRPr="00D13406">
        <w:rPr>
          <w:rFonts w:ascii="Arial" w:hAnsi="Arial" w:cs="Arial"/>
          <w:color w:val="000000" w:themeColor="text1"/>
          <w:sz w:val="24"/>
          <w:szCs w:val="24"/>
        </w:rPr>
        <w:t xml:space="preserve">is </w:t>
      </w:r>
      <w:r w:rsidR="00431273" w:rsidRPr="00D13406">
        <w:rPr>
          <w:rFonts w:ascii="Arial" w:hAnsi="Arial" w:cs="Arial"/>
          <w:color w:val="000000" w:themeColor="text1"/>
          <w:sz w:val="24"/>
          <w:szCs w:val="24"/>
        </w:rPr>
        <w:t xml:space="preserve">coloured sepia from Pinch Timber Farm to </w:t>
      </w:r>
      <w:r w:rsidR="00460585" w:rsidRPr="00D13406">
        <w:rPr>
          <w:rFonts w:ascii="Arial" w:hAnsi="Arial" w:cs="Arial"/>
          <w:color w:val="000000" w:themeColor="text1"/>
          <w:sz w:val="24"/>
          <w:szCs w:val="24"/>
        </w:rPr>
        <w:t>the entrance to Marles Farm Cottage</w:t>
      </w:r>
      <w:r w:rsidR="003B3AF9">
        <w:rPr>
          <w:rFonts w:ascii="Arial" w:hAnsi="Arial" w:cs="Arial"/>
          <w:color w:val="000000" w:themeColor="text1"/>
          <w:sz w:val="24"/>
          <w:szCs w:val="24"/>
        </w:rPr>
        <w:t xml:space="preserve"> as are other public roads</w:t>
      </w:r>
      <w:r w:rsidR="000F7B59" w:rsidRPr="00D13406">
        <w:rPr>
          <w:rFonts w:ascii="Arial" w:hAnsi="Arial" w:cs="Arial"/>
          <w:color w:val="000000" w:themeColor="text1"/>
          <w:sz w:val="24"/>
          <w:szCs w:val="24"/>
        </w:rPr>
        <w:t>.</w:t>
      </w:r>
      <w:r w:rsidR="003708A8" w:rsidRPr="00D13406">
        <w:rPr>
          <w:rFonts w:ascii="Arial" w:hAnsi="Arial" w:cs="Arial"/>
          <w:color w:val="000000" w:themeColor="text1"/>
          <w:sz w:val="24"/>
          <w:szCs w:val="24"/>
        </w:rPr>
        <w:t xml:space="preserve"> The</w:t>
      </w:r>
      <w:r w:rsidR="006D73B3" w:rsidRPr="00D13406">
        <w:rPr>
          <w:rFonts w:ascii="Arial" w:hAnsi="Arial" w:cs="Arial"/>
          <w:color w:val="000000" w:themeColor="text1"/>
          <w:sz w:val="24"/>
          <w:szCs w:val="24"/>
        </w:rPr>
        <w:t xml:space="preserve"> Order route </w:t>
      </w:r>
      <w:r w:rsidR="00CC6223" w:rsidRPr="00D13406">
        <w:rPr>
          <w:rFonts w:ascii="Arial" w:hAnsi="Arial" w:cs="Arial"/>
          <w:color w:val="000000" w:themeColor="text1"/>
          <w:sz w:val="24"/>
          <w:szCs w:val="24"/>
        </w:rPr>
        <w:t xml:space="preserve">and the rest of Shingle Hall Road are </w:t>
      </w:r>
      <w:r w:rsidR="006D73B3" w:rsidRPr="00D13406">
        <w:rPr>
          <w:rFonts w:ascii="Arial" w:hAnsi="Arial" w:cs="Arial"/>
          <w:color w:val="000000" w:themeColor="text1"/>
          <w:sz w:val="24"/>
          <w:szCs w:val="24"/>
        </w:rPr>
        <w:t xml:space="preserve">coloured pink </w:t>
      </w:r>
      <w:r w:rsidR="003708A8" w:rsidRPr="00D13406">
        <w:rPr>
          <w:rFonts w:ascii="Arial" w:hAnsi="Arial" w:cs="Arial"/>
          <w:color w:val="000000" w:themeColor="text1"/>
          <w:sz w:val="24"/>
          <w:szCs w:val="24"/>
        </w:rPr>
        <w:t xml:space="preserve">indicating they are included in </w:t>
      </w:r>
      <w:r w:rsidR="006D73B3" w:rsidRPr="00D13406">
        <w:rPr>
          <w:rFonts w:ascii="Arial" w:hAnsi="Arial" w:cs="Arial"/>
          <w:color w:val="000000" w:themeColor="text1"/>
          <w:sz w:val="24"/>
          <w:szCs w:val="24"/>
        </w:rPr>
        <w:t>the sale</w:t>
      </w:r>
      <w:r w:rsidR="00D13406" w:rsidRPr="00D13406">
        <w:rPr>
          <w:rFonts w:ascii="Arial" w:hAnsi="Arial" w:cs="Arial"/>
          <w:color w:val="000000" w:themeColor="text1"/>
          <w:sz w:val="24"/>
          <w:szCs w:val="24"/>
        </w:rPr>
        <w:t>.</w:t>
      </w:r>
      <w:r w:rsidR="003B3AF9">
        <w:rPr>
          <w:rFonts w:ascii="Arial" w:hAnsi="Arial" w:cs="Arial"/>
          <w:color w:val="000000" w:themeColor="text1"/>
          <w:sz w:val="24"/>
          <w:szCs w:val="24"/>
        </w:rPr>
        <w:t xml:space="preserve"> </w:t>
      </w:r>
      <w:r w:rsidR="00D2083A">
        <w:rPr>
          <w:rFonts w:ascii="Arial" w:hAnsi="Arial" w:cs="Arial"/>
          <w:color w:val="000000" w:themeColor="text1"/>
          <w:sz w:val="24"/>
          <w:szCs w:val="24"/>
        </w:rPr>
        <w:t>The O</w:t>
      </w:r>
      <w:r w:rsidR="00456B84">
        <w:rPr>
          <w:rFonts w:ascii="Arial" w:hAnsi="Arial" w:cs="Arial"/>
          <w:color w:val="000000" w:themeColor="text1"/>
          <w:sz w:val="24"/>
          <w:szCs w:val="24"/>
        </w:rPr>
        <w:t xml:space="preserve">rdnance </w:t>
      </w:r>
      <w:r w:rsidR="00D872EE">
        <w:rPr>
          <w:rFonts w:ascii="Arial" w:hAnsi="Arial" w:cs="Arial"/>
          <w:color w:val="000000" w:themeColor="text1"/>
          <w:sz w:val="24"/>
          <w:szCs w:val="24"/>
        </w:rPr>
        <w:t>S</w:t>
      </w:r>
      <w:r w:rsidR="00456B84">
        <w:rPr>
          <w:rFonts w:ascii="Arial" w:hAnsi="Arial" w:cs="Arial"/>
          <w:color w:val="000000" w:themeColor="text1"/>
          <w:sz w:val="24"/>
          <w:szCs w:val="24"/>
        </w:rPr>
        <w:t>urvey (OS)</w:t>
      </w:r>
      <w:r w:rsidR="00D872EE">
        <w:rPr>
          <w:rFonts w:ascii="Arial" w:hAnsi="Arial" w:cs="Arial"/>
          <w:color w:val="000000" w:themeColor="text1"/>
          <w:sz w:val="24"/>
          <w:szCs w:val="24"/>
        </w:rPr>
        <w:t xml:space="preserve"> parcel number for </w:t>
      </w:r>
      <w:r w:rsidR="00DC262C">
        <w:rPr>
          <w:rFonts w:ascii="Arial" w:hAnsi="Arial" w:cs="Arial"/>
          <w:color w:val="000000" w:themeColor="text1"/>
          <w:sz w:val="24"/>
          <w:szCs w:val="24"/>
        </w:rPr>
        <w:t xml:space="preserve">most of </w:t>
      </w:r>
      <w:r w:rsidR="00D872EE">
        <w:rPr>
          <w:rFonts w:ascii="Arial" w:hAnsi="Arial" w:cs="Arial"/>
          <w:color w:val="000000" w:themeColor="text1"/>
          <w:sz w:val="24"/>
          <w:szCs w:val="24"/>
        </w:rPr>
        <w:t xml:space="preserve">the Order route </w:t>
      </w:r>
      <w:r w:rsidR="00C168F1">
        <w:rPr>
          <w:rFonts w:ascii="Arial" w:hAnsi="Arial" w:cs="Arial"/>
          <w:color w:val="000000" w:themeColor="text1"/>
          <w:sz w:val="24"/>
          <w:szCs w:val="24"/>
        </w:rPr>
        <w:t xml:space="preserve">and Shingle </w:t>
      </w:r>
      <w:r w:rsidR="00C06A62">
        <w:rPr>
          <w:rFonts w:ascii="Arial" w:hAnsi="Arial" w:cs="Arial"/>
          <w:color w:val="000000" w:themeColor="text1"/>
          <w:sz w:val="24"/>
          <w:szCs w:val="24"/>
        </w:rPr>
        <w:t>Hall Road</w:t>
      </w:r>
      <w:r w:rsidR="00C168F1">
        <w:rPr>
          <w:rFonts w:ascii="Arial" w:hAnsi="Arial" w:cs="Arial"/>
          <w:color w:val="000000" w:themeColor="text1"/>
          <w:sz w:val="24"/>
          <w:szCs w:val="24"/>
        </w:rPr>
        <w:t xml:space="preserve"> </w:t>
      </w:r>
      <w:r w:rsidR="00DC262C">
        <w:rPr>
          <w:rFonts w:ascii="Arial" w:hAnsi="Arial" w:cs="Arial"/>
          <w:color w:val="000000" w:themeColor="text1"/>
          <w:sz w:val="24"/>
          <w:szCs w:val="24"/>
        </w:rPr>
        <w:t>is</w:t>
      </w:r>
      <w:r w:rsidR="00D872EE">
        <w:rPr>
          <w:rFonts w:ascii="Arial" w:hAnsi="Arial" w:cs="Arial"/>
          <w:color w:val="000000" w:themeColor="text1"/>
          <w:sz w:val="24"/>
          <w:szCs w:val="24"/>
        </w:rPr>
        <w:t xml:space="preserve"> 163</w:t>
      </w:r>
      <w:r w:rsidR="00C06A62">
        <w:rPr>
          <w:rFonts w:ascii="Arial" w:hAnsi="Arial" w:cs="Arial"/>
          <w:color w:val="000000" w:themeColor="text1"/>
          <w:sz w:val="24"/>
          <w:szCs w:val="24"/>
        </w:rPr>
        <w:t xml:space="preserve"> which is </w:t>
      </w:r>
      <w:r w:rsidR="00D872EE">
        <w:rPr>
          <w:rFonts w:ascii="Arial" w:hAnsi="Arial" w:cs="Arial"/>
          <w:color w:val="000000" w:themeColor="text1"/>
          <w:sz w:val="24"/>
          <w:szCs w:val="24"/>
        </w:rPr>
        <w:t>listed</w:t>
      </w:r>
      <w:r w:rsidR="00BD607E">
        <w:rPr>
          <w:rFonts w:ascii="Arial" w:hAnsi="Arial" w:cs="Arial"/>
          <w:color w:val="000000" w:themeColor="text1"/>
          <w:sz w:val="24"/>
          <w:szCs w:val="24"/>
        </w:rPr>
        <w:t xml:space="preserve"> in the Catalogue</w:t>
      </w:r>
      <w:r w:rsidR="00D872EE">
        <w:rPr>
          <w:rFonts w:ascii="Arial" w:hAnsi="Arial" w:cs="Arial"/>
          <w:color w:val="000000" w:themeColor="text1"/>
          <w:sz w:val="24"/>
          <w:szCs w:val="24"/>
        </w:rPr>
        <w:t xml:space="preserve"> as a </w:t>
      </w:r>
      <w:r w:rsidR="00FA0E4F">
        <w:rPr>
          <w:rFonts w:ascii="Arial" w:hAnsi="Arial" w:cs="Arial"/>
          <w:color w:val="000000" w:themeColor="text1"/>
          <w:sz w:val="24"/>
          <w:szCs w:val="24"/>
        </w:rPr>
        <w:t>grass road</w:t>
      </w:r>
      <w:r w:rsidR="003F30B1">
        <w:rPr>
          <w:rFonts w:ascii="Arial" w:hAnsi="Arial" w:cs="Arial"/>
          <w:color w:val="000000" w:themeColor="text1"/>
          <w:sz w:val="24"/>
          <w:szCs w:val="24"/>
        </w:rPr>
        <w:t>.</w:t>
      </w:r>
      <w:r w:rsidR="00FA0E4F">
        <w:rPr>
          <w:rFonts w:ascii="Arial" w:hAnsi="Arial" w:cs="Arial"/>
          <w:color w:val="000000" w:themeColor="text1"/>
          <w:sz w:val="24"/>
          <w:szCs w:val="24"/>
        </w:rPr>
        <w:t xml:space="preserve"> </w:t>
      </w:r>
      <w:r w:rsidR="003F30B1">
        <w:rPr>
          <w:rFonts w:ascii="Arial" w:hAnsi="Arial" w:cs="Arial"/>
          <w:color w:val="000000" w:themeColor="text1"/>
          <w:sz w:val="24"/>
          <w:szCs w:val="24"/>
        </w:rPr>
        <w:t>T</w:t>
      </w:r>
      <w:r w:rsidR="00DC262C">
        <w:rPr>
          <w:rFonts w:ascii="Arial" w:hAnsi="Arial" w:cs="Arial"/>
          <w:color w:val="000000" w:themeColor="text1"/>
          <w:sz w:val="24"/>
          <w:szCs w:val="24"/>
        </w:rPr>
        <w:t xml:space="preserve">he very northern end of the </w:t>
      </w:r>
      <w:r w:rsidR="003F30B1">
        <w:rPr>
          <w:rFonts w:ascii="Arial" w:hAnsi="Arial" w:cs="Arial"/>
          <w:color w:val="000000" w:themeColor="text1"/>
          <w:sz w:val="24"/>
          <w:szCs w:val="24"/>
        </w:rPr>
        <w:t>O</w:t>
      </w:r>
      <w:r w:rsidR="00DC262C">
        <w:rPr>
          <w:rFonts w:ascii="Arial" w:hAnsi="Arial" w:cs="Arial"/>
          <w:color w:val="000000" w:themeColor="text1"/>
          <w:sz w:val="24"/>
          <w:szCs w:val="24"/>
        </w:rPr>
        <w:t xml:space="preserve">rder route is shown as Parcel </w:t>
      </w:r>
      <w:r w:rsidR="00FA0E4F">
        <w:rPr>
          <w:rFonts w:ascii="Arial" w:hAnsi="Arial" w:cs="Arial"/>
          <w:color w:val="000000" w:themeColor="text1"/>
          <w:sz w:val="24"/>
          <w:szCs w:val="24"/>
        </w:rPr>
        <w:t xml:space="preserve">147 </w:t>
      </w:r>
      <w:r w:rsidR="00EE14CB">
        <w:rPr>
          <w:rFonts w:ascii="Arial" w:hAnsi="Arial" w:cs="Arial"/>
          <w:color w:val="000000" w:themeColor="text1"/>
          <w:sz w:val="24"/>
          <w:szCs w:val="24"/>
        </w:rPr>
        <w:t>and</w:t>
      </w:r>
      <w:r w:rsidR="00FA0E4F">
        <w:rPr>
          <w:rFonts w:ascii="Arial" w:hAnsi="Arial" w:cs="Arial"/>
          <w:color w:val="000000" w:themeColor="text1"/>
          <w:sz w:val="24"/>
          <w:szCs w:val="24"/>
        </w:rPr>
        <w:t xml:space="preserve"> listed as a grass lane</w:t>
      </w:r>
      <w:r w:rsidR="00781538">
        <w:rPr>
          <w:rFonts w:ascii="Arial" w:hAnsi="Arial" w:cs="Arial"/>
          <w:color w:val="000000" w:themeColor="text1"/>
          <w:sz w:val="24"/>
          <w:szCs w:val="24"/>
        </w:rPr>
        <w:t>.</w:t>
      </w:r>
      <w:r w:rsidR="00781538" w:rsidRPr="00D13406">
        <w:rPr>
          <w:rFonts w:ascii="Arial" w:hAnsi="Arial" w:cs="Arial"/>
          <w:color w:val="000000" w:themeColor="text1"/>
          <w:sz w:val="24"/>
          <w:szCs w:val="24"/>
        </w:rPr>
        <w:t xml:space="preserve"> </w:t>
      </w:r>
    </w:p>
    <w:p w14:paraId="67FC6385" w14:textId="02554DFB" w:rsidR="007002F6" w:rsidRPr="00790D75" w:rsidRDefault="00AA597D" w:rsidP="003F0FF2">
      <w:pPr>
        <w:pStyle w:val="Style1"/>
        <w:rPr>
          <w:color w:val="000000" w:themeColor="text1"/>
        </w:rPr>
      </w:pPr>
      <w:r w:rsidRPr="00790D75">
        <w:rPr>
          <w:rFonts w:ascii="Arial" w:hAnsi="Arial" w:cs="Arial"/>
          <w:color w:val="000000" w:themeColor="text1"/>
          <w:sz w:val="24"/>
          <w:szCs w:val="24"/>
        </w:rPr>
        <w:t xml:space="preserve">The Order route </w:t>
      </w:r>
      <w:r w:rsidR="00EE14CB">
        <w:rPr>
          <w:rFonts w:ascii="Arial" w:hAnsi="Arial" w:cs="Arial"/>
          <w:color w:val="000000" w:themeColor="text1"/>
          <w:sz w:val="24"/>
          <w:szCs w:val="24"/>
        </w:rPr>
        <w:t>i</w:t>
      </w:r>
      <w:r w:rsidRPr="00790D75">
        <w:rPr>
          <w:rFonts w:ascii="Arial" w:hAnsi="Arial" w:cs="Arial"/>
          <w:color w:val="000000" w:themeColor="text1"/>
          <w:sz w:val="24"/>
          <w:szCs w:val="24"/>
        </w:rPr>
        <w:t>s included in Lot 5</w:t>
      </w:r>
      <w:r w:rsidR="0075376B" w:rsidRPr="00790D75">
        <w:rPr>
          <w:rFonts w:ascii="Arial" w:hAnsi="Arial" w:cs="Arial"/>
          <w:color w:val="000000" w:themeColor="text1"/>
          <w:sz w:val="24"/>
          <w:szCs w:val="24"/>
        </w:rPr>
        <w:t>, Shingle Hall Farm,</w:t>
      </w:r>
      <w:r w:rsidRPr="00790D75">
        <w:rPr>
          <w:rFonts w:ascii="Arial" w:hAnsi="Arial" w:cs="Arial"/>
          <w:color w:val="000000" w:themeColor="text1"/>
          <w:sz w:val="24"/>
          <w:szCs w:val="24"/>
        </w:rPr>
        <w:t xml:space="preserve"> in the </w:t>
      </w:r>
      <w:r w:rsidR="007002F6" w:rsidRPr="00790D75">
        <w:rPr>
          <w:rFonts w:ascii="Arial" w:hAnsi="Arial" w:cs="Arial"/>
          <w:color w:val="000000" w:themeColor="text1"/>
          <w:sz w:val="24"/>
          <w:szCs w:val="24"/>
        </w:rPr>
        <w:t xml:space="preserve">Sale of </w:t>
      </w:r>
      <w:r w:rsidR="00A30F13" w:rsidRPr="00790D75">
        <w:rPr>
          <w:rFonts w:ascii="Arial" w:hAnsi="Arial" w:cs="Arial"/>
          <w:color w:val="000000" w:themeColor="text1"/>
          <w:sz w:val="24"/>
          <w:szCs w:val="24"/>
        </w:rPr>
        <w:t>Takel</w:t>
      </w:r>
      <w:r w:rsidR="00937EB1" w:rsidRPr="00790D75">
        <w:rPr>
          <w:rFonts w:ascii="Arial" w:hAnsi="Arial" w:cs="Arial"/>
          <w:color w:val="000000" w:themeColor="text1"/>
          <w:sz w:val="24"/>
          <w:szCs w:val="24"/>
        </w:rPr>
        <w:t>e</w:t>
      </w:r>
      <w:r w:rsidR="00A30F13" w:rsidRPr="00790D75">
        <w:rPr>
          <w:rFonts w:ascii="Arial" w:hAnsi="Arial" w:cs="Arial"/>
          <w:color w:val="000000" w:themeColor="text1"/>
          <w:sz w:val="24"/>
          <w:szCs w:val="24"/>
        </w:rPr>
        <w:t xml:space="preserve">ys Farm </w:t>
      </w:r>
      <w:r w:rsidR="007002F6" w:rsidRPr="00790D75">
        <w:rPr>
          <w:rFonts w:ascii="Arial" w:hAnsi="Arial" w:cs="Arial"/>
          <w:color w:val="000000" w:themeColor="text1"/>
          <w:sz w:val="24"/>
          <w:szCs w:val="24"/>
        </w:rPr>
        <w:t>1977</w:t>
      </w:r>
      <w:r w:rsidR="00F64076" w:rsidRPr="00790D75">
        <w:rPr>
          <w:rFonts w:ascii="Arial" w:hAnsi="Arial" w:cs="Arial"/>
          <w:color w:val="000000" w:themeColor="text1"/>
          <w:sz w:val="24"/>
          <w:szCs w:val="24"/>
        </w:rPr>
        <w:t>.</w:t>
      </w:r>
      <w:r w:rsidR="0075376B" w:rsidRPr="00790D75">
        <w:rPr>
          <w:rFonts w:ascii="Arial" w:hAnsi="Arial" w:cs="Arial"/>
          <w:color w:val="000000" w:themeColor="text1"/>
          <w:sz w:val="24"/>
          <w:szCs w:val="24"/>
        </w:rPr>
        <w:t xml:space="preserve"> </w:t>
      </w:r>
      <w:r w:rsidR="009A22F6" w:rsidRPr="00790D75">
        <w:rPr>
          <w:rFonts w:ascii="Arial" w:hAnsi="Arial" w:cs="Arial"/>
          <w:color w:val="000000" w:themeColor="text1"/>
          <w:sz w:val="24"/>
          <w:szCs w:val="24"/>
        </w:rPr>
        <w:t xml:space="preserve">It </w:t>
      </w:r>
      <w:r w:rsidR="006379D8">
        <w:rPr>
          <w:rFonts w:ascii="Arial" w:hAnsi="Arial" w:cs="Arial"/>
          <w:color w:val="000000" w:themeColor="text1"/>
          <w:sz w:val="24"/>
          <w:szCs w:val="24"/>
        </w:rPr>
        <w:t>i</w:t>
      </w:r>
      <w:r w:rsidR="009A22F6" w:rsidRPr="00790D75">
        <w:rPr>
          <w:rFonts w:ascii="Arial" w:hAnsi="Arial" w:cs="Arial"/>
          <w:color w:val="000000" w:themeColor="text1"/>
          <w:sz w:val="24"/>
          <w:szCs w:val="24"/>
        </w:rPr>
        <w:t xml:space="preserve">s </w:t>
      </w:r>
      <w:r w:rsidR="003E483F" w:rsidRPr="00790D75">
        <w:rPr>
          <w:rFonts w:ascii="Arial" w:hAnsi="Arial" w:cs="Arial"/>
          <w:color w:val="000000" w:themeColor="text1"/>
          <w:sz w:val="24"/>
          <w:szCs w:val="24"/>
        </w:rPr>
        <w:t>described</w:t>
      </w:r>
      <w:r w:rsidR="009A22F6" w:rsidRPr="00790D75">
        <w:rPr>
          <w:rFonts w:ascii="Arial" w:hAnsi="Arial" w:cs="Arial"/>
          <w:color w:val="000000" w:themeColor="text1"/>
          <w:sz w:val="24"/>
          <w:szCs w:val="24"/>
        </w:rPr>
        <w:t xml:space="preserve"> as a track</w:t>
      </w:r>
      <w:r w:rsidR="003E483F" w:rsidRPr="00790D75">
        <w:rPr>
          <w:rFonts w:ascii="Arial" w:hAnsi="Arial" w:cs="Arial"/>
          <w:color w:val="000000" w:themeColor="text1"/>
          <w:sz w:val="24"/>
          <w:szCs w:val="24"/>
        </w:rPr>
        <w:t xml:space="preserve"> with an area of 0.54 acres. </w:t>
      </w:r>
      <w:r w:rsidR="00696ED3" w:rsidRPr="00790D75">
        <w:rPr>
          <w:rFonts w:ascii="Arial" w:hAnsi="Arial" w:cs="Arial"/>
          <w:color w:val="000000" w:themeColor="text1"/>
          <w:sz w:val="24"/>
          <w:szCs w:val="24"/>
        </w:rPr>
        <w:t xml:space="preserve">Lot 5 </w:t>
      </w:r>
      <w:r w:rsidR="006379D8">
        <w:rPr>
          <w:rFonts w:ascii="Arial" w:hAnsi="Arial" w:cs="Arial"/>
          <w:color w:val="000000" w:themeColor="text1"/>
          <w:sz w:val="24"/>
          <w:szCs w:val="24"/>
        </w:rPr>
        <w:t>i</w:t>
      </w:r>
      <w:r w:rsidR="00696ED3" w:rsidRPr="00790D75">
        <w:rPr>
          <w:rFonts w:ascii="Arial" w:hAnsi="Arial" w:cs="Arial"/>
          <w:color w:val="000000" w:themeColor="text1"/>
          <w:sz w:val="24"/>
          <w:szCs w:val="24"/>
        </w:rPr>
        <w:t>s sold subject t</w:t>
      </w:r>
      <w:r w:rsidR="00C531BA" w:rsidRPr="00790D75">
        <w:rPr>
          <w:rFonts w:ascii="Arial" w:hAnsi="Arial" w:cs="Arial"/>
          <w:color w:val="000000" w:themeColor="text1"/>
          <w:sz w:val="24"/>
          <w:szCs w:val="24"/>
        </w:rPr>
        <w:t>o</w:t>
      </w:r>
      <w:r w:rsidR="00696ED3" w:rsidRPr="00790D75">
        <w:rPr>
          <w:rFonts w:ascii="Arial" w:hAnsi="Arial" w:cs="Arial"/>
          <w:color w:val="000000" w:themeColor="text1"/>
          <w:sz w:val="24"/>
          <w:szCs w:val="24"/>
        </w:rPr>
        <w:t xml:space="preserve"> right</w:t>
      </w:r>
      <w:r w:rsidR="00C531BA" w:rsidRPr="00790D75">
        <w:rPr>
          <w:rFonts w:ascii="Arial" w:hAnsi="Arial" w:cs="Arial"/>
          <w:color w:val="000000" w:themeColor="text1"/>
          <w:sz w:val="24"/>
          <w:szCs w:val="24"/>
        </w:rPr>
        <w:t>s</w:t>
      </w:r>
      <w:r w:rsidR="00696ED3" w:rsidRPr="00790D75">
        <w:rPr>
          <w:rFonts w:ascii="Arial" w:hAnsi="Arial" w:cs="Arial"/>
          <w:color w:val="000000" w:themeColor="text1"/>
          <w:sz w:val="24"/>
          <w:szCs w:val="24"/>
        </w:rPr>
        <w:t xml:space="preserve"> of way over the track along the northeast side of it</w:t>
      </w:r>
      <w:r w:rsidR="00FF5FED" w:rsidRPr="00790D75">
        <w:rPr>
          <w:rFonts w:ascii="Arial" w:hAnsi="Arial" w:cs="Arial"/>
          <w:color w:val="000000" w:themeColor="text1"/>
          <w:sz w:val="24"/>
          <w:szCs w:val="24"/>
        </w:rPr>
        <w:t xml:space="preserve"> </w:t>
      </w:r>
      <w:r w:rsidR="00522E52" w:rsidRPr="00790D75">
        <w:rPr>
          <w:rFonts w:ascii="Arial" w:hAnsi="Arial" w:cs="Arial"/>
          <w:color w:val="000000" w:themeColor="text1"/>
          <w:sz w:val="24"/>
          <w:szCs w:val="24"/>
        </w:rPr>
        <w:t xml:space="preserve">as contained in </w:t>
      </w:r>
      <w:r w:rsidR="00C531BA" w:rsidRPr="00790D75">
        <w:rPr>
          <w:rFonts w:ascii="Arial" w:hAnsi="Arial" w:cs="Arial"/>
          <w:color w:val="000000" w:themeColor="text1"/>
          <w:sz w:val="24"/>
          <w:szCs w:val="24"/>
        </w:rPr>
        <w:t xml:space="preserve">1964 and </w:t>
      </w:r>
      <w:r w:rsidR="00522E52" w:rsidRPr="00790D75">
        <w:rPr>
          <w:rFonts w:ascii="Arial" w:hAnsi="Arial" w:cs="Arial"/>
          <w:color w:val="000000" w:themeColor="text1"/>
          <w:sz w:val="24"/>
          <w:szCs w:val="24"/>
        </w:rPr>
        <w:t>1976 conveyance</w:t>
      </w:r>
      <w:r w:rsidR="00C531BA" w:rsidRPr="00790D75">
        <w:rPr>
          <w:rFonts w:ascii="Arial" w:hAnsi="Arial" w:cs="Arial"/>
          <w:color w:val="000000" w:themeColor="text1"/>
          <w:sz w:val="24"/>
          <w:szCs w:val="24"/>
        </w:rPr>
        <w:t>s</w:t>
      </w:r>
      <w:r w:rsidR="00696ED3" w:rsidRPr="00790D75">
        <w:rPr>
          <w:rFonts w:ascii="Arial" w:hAnsi="Arial" w:cs="Arial"/>
          <w:color w:val="000000" w:themeColor="text1"/>
          <w:sz w:val="24"/>
          <w:szCs w:val="24"/>
        </w:rPr>
        <w:t>.</w:t>
      </w:r>
      <w:r w:rsidR="00146C5F" w:rsidRPr="00790D75">
        <w:rPr>
          <w:rFonts w:ascii="Arial" w:hAnsi="Arial" w:cs="Arial"/>
          <w:color w:val="000000" w:themeColor="text1"/>
          <w:sz w:val="24"/>
          <w:szCs w:val="24"/>
        </w:rPr>
        <w:t xml:space="preserve"> Shingle Hall Road </w:t>
      </w:r>
      <w:r w:rsidR="006379D8">
        <w:rPr>
          <w:rFonts w:ascii="Arial" w:hAnsi="Arial" w:cs="Arial"/>
          <w:color w:val="000000" w:themeColor="text1"/>
          <w:sz w:val="24"/>
          <w:szCs w:val="24"/>
        </w:rPr>
        <w:t>i</w:t>
      </w:r>
      <w:r w:rsidR="00146C5F" w:rsidRPr="00790D75">
        <w:rPr>
          <w:rFonts w:ascii="Arial" w:hAnsi="Arial" w:cs="Arial"/>
          <w:color w:val="000000" w:themeColor="text1"/>
          <w:sz w:val="24"/>
          <w:szCs w:val="24"/>
        </w:rPr>
        <w:t xml:space="preserve">s </w:t>
      </w:r>
      <w:r w:rsidR="006247A0" w:rsidRPr="00790D75">
        <w:rPr>
          <w:rFonts w:ascii="Arial" w:hAnsi="Arial" w:cs="Arial"/>
          <w:color w:val="000000" w:themeColor="text1"/>
          <w:sz w:val="24"/>
          <w:szCs w:val="24"/>
        </w:rPr>
        <w:t>not included in the sale.</w:t>
      </w:r>
    </w:p>
    <w:p w14:paraId="06696BF2" w14:textId="74A957AD" w:rsidR="0027751D" w:rsidRPr="00A63999" w:rsidRDefault="0027751D" w:rsidP="0027751D">
      <w:pPr>
        <w:pStyle w:val="Style1"/>
        <w:numPr>
          <w:ilvl w:val="0"/>
          <w:numId w:val="0"/>
        </w:numPr>
        <w:rPr>
          <w:rFonts w:ascii="Arial" w:hAnsi="Arial" w:cs="Arial"/>
          <w:i/>
          <w:iCs/>
          <w:color w:val="000000" w:themeColor="text1"/>
          <w:sz w:val="24"/>
          <w:szCs w:val="24"/>
        </w:rPr>
      </w:pPr>
      <w:r w:rsidRPr="00A63999">
        <w:rPr>
          <w:rFonts w:ascii="Arial" w:hAnsi="Arial" w:cs="Arial"/>
          <w:i/>
          <w:iCs/>
          <w:color w:val="000000" w:themeColor="text1"/>
          <w:sz w:val="24"/>
          <w:szCs w:val="24"/>
        </w:rPr>
        <w:t>Finance Act Maps</w:t>
      </w:r>
    </w:p>
    <w:p w14:paraId="46CEA4DE" w14:textId="20949B0B" w:rsidR="00F170EC" w:rsidRDefault="004C3BB3" w:rsidP="00F170EC">
      <w:pPr>
        <w:pStyle w:val="Style1"/>
        <w:rPr>
          <w:rFonts w:ascii="Arial" w:hAnsi="Arial" w:cs="Arial"/>
          <w:color w:val="000000" w:themeColor="text1"/>
          <w:sz w:val="24"/>
          <w:szCs w:val="24"/>
        </w:rPr>
      </w:pPr>
      <w:r w:rsidRPr="00131C71">
        <w:rPr>
          <w:rFonts w:ascii="Arial" w:hAnsi="Arial" w:cs="Arial"/>
          <w:color w:val="000000" w:themeColor="text1"/>
          <w:sz w:val="24"/>
          <w:szCs w:val="24"/>
        </w:rPr>
        <w:t xml:space="preserve">Most of the Order route is </w:t>
      </w:r>
      <w:r w:rsidR="00446B2C">
        <w:rPr>
          <w:rFonts w:ascii="Arial" w:hAnsi="Arial" w:cs="Arial"/>
          <w:color w:val="000000" w:themeColor="text1"/>
          <w:sz w:val="24"/>
          <w:szCs w:val="24"/>
        </w:rPr>
        <w:t xml:space="preserve">shown as </w:t>
      </w:r>
      <w:r w:rsidRPr="00131C71">
        <w:rPr>
          <w:rFonts w:ascii="Arial" w:hAnsi="Arial" w:cs="Arial"/>
          <w:color w:val="000000" w:themeColor="text1"/>
          <w:sz w:val="24"/>
          <w:szCs w:val="24"/>
        </w:rPr>
        <w:t>e</w:t>
      </w:r>
      <w:r w:rsidR="00A059BD" w:rsidRPr="00131C71">
        <w:rPr>
          <w:rFonts w:ascii="Arial" w:hAnsi="Arial" w:cs="Arial"/>
          <w:color w:val="000000" w:themeColor="text1"/>
          <w:sz w:val="24"/>
          <w:szCs w:val="24"/>
        </w:rPr>
        <w:t xml:space="preserve">xcluded </w:t>
      </w:r>
      <w:r w:rsidR="00446B2C">
        <w:rPr>
          <w:rFonts w:ascii="Arial" w:hAnsi="Arial" w:cs="Arial"/>
          <w:color w:val="000000" w:themeColor="text1"/>
          <w:sz w:val="24"/>
          <w:szCs w:val="24"/>
        </w:rPr>
        <w:t xml:space="preserve">from the surrounding parcels on the </w:t>
      </w:r>
      <w:r w:rsidR="007561F3" w:rsidRPr="00131C71">
        <w:rPr>
          <w:rFonts w:ascii="Arial" w:hAnsi="Arial" w:cs="Arial"/>
          <w:color w:val="000000" w:themeColor="text1"/>
          <w:sz w:val="24"/>
          <w:szCs w:val="24"/>
        </w:rPr>
        <w:t>working copy</w:t>
      </w:r>
      <w:r w:rsidR="00A059BD" w:rsidRPr="00131C71">
        <w:rPr>
          <w:rFonts w:ascii="Arial" w:hAnsi="Arial" w:cs="Arial"/>
          <w:color w:val="000000" w:themeColor="text1"/>
          <w:sz w:val="24"/>
          <w:szCs w:val="24"/>
        </w:rPr>
        <w:t xml:space="preserve"> </w:t>
      </w:r>
      <w:r w:rsidR="00446B2C">
        <w:rPr>
          <w:rFonts w:ascii="Arial" w:hAnsi="Arial" w:cs="Arial"/>
          <w:color w:val="000000" w:themeColor="text1"/>
          <w:sz w:val="24"/>
          <w:szCs w:val="24"/>
        </w:rPr>
        <w:t>of the Finance Act map</w:t>
      </w:r>
      <w:r w:rsidR="00A059BD" w:rsidRPr="00131C71">
        <w:rPr>
          <w:rFonts w:ascii="Arial" w:hAnsi="Arial" w:cs="Arial"/>
          <w:color w:val="000000" w:themeColor="text1"/>
          <w:sz w:val="24"/>
          <w:szCs w:val="24"/>
        </w:rPr>
        <w:t xml:space="preserve">. </w:t>
      </w:r>
      <w:r w:rsidR="00F13927" w:rsidRPr="00131C71">
        <w:rPr>
          <w:rFonts w:ascii="Arial" w:hAnsi="Arial" w:cs="Arial"/>
          <w:color w:val="000000" w:themeColor="text1"/>
          <w:sz w:val="24"/>
          <w:szCs w:val="24"/>
        </w:rPr>
        <w:t xml:space="preserve">However, just north of Shingle Hall, </w:t>
      </w:r>
      <w:r w:rsidR="00A63999" w:rsidRPr="00131C71">
        <w:rPr>
          <w:rFonts w:ascii="Arial" w:hAnsi="Arial" w:cs="Arial"/>
          <w:color w:val="000000" w:themeColor="text1"/>
          <w:sz w:val="24"/>
          <w:szCs w:val="24"/>
        </w:rPr>
        <w:t>p</w:t>
      </w:r>
      <w:r w:rsidR="00A059BD" w:rsidRPr="00131C71">
        <w:rPr>
          <w:rFonts w:ascii="Arial" w:hAnsi="Arial" w:cs="Arial"/>
          <w:color w:val="000000" w:themeColor="text1"/>
          <w:sz w:val="24"/>
          <w:szCs w:val="24"/>
        </w:rPr>
        <w:t xml:space="preserve">encilled </w:t>
      </w:r>
      <w:r w:rsidR="00A63999" w:rsidRPr="00131C71">
        <w:rPr>
          <w:rFonts w:ascii="Arial" w:hAnsi="Arial" w:cs="Arial"/>
          <w:color w:val="000000" w:themeColor="text1"/>
          <w:sz w:val="24"/>
          <w:szCs w:val="24"/>
        </w:rPr>
        <w:t>along the Order route i</w:t>
      </w:r>
      <w:r w:rsidR="00933165">
        <w:rPr>
          <w:rFonts w:ascii="Arial" w:hAnsi="Arial" w:cs="Arial"/>
          <w:color w:val="000000" w:themeColor="text1"/>
          <w:sz w:val="24"/>
          <w:szCs w:val="24"/>
        </w:rPr>
        <w:t>t</w:t>
      </w:r>
      <w:r w:rsidR="00A63999" w:rsidRPr="00131C71">
        <w:rPr>
          <w:rFonts w:ascii="Arial" w:hAnsi="Arial" w:cs="Arial"/>
          <w:color w:val="000000" w:themeColor="text1"/>
          <w:sz w:val="24"/>
          <w:szCs w:val="24"/>
        </w:rPr>
        <w:t xml:space="preserve"> </w:t>
      </w:r>
      <w:r w:rsidR="00272990" w:rsidRPr="00131C71">
        <w:rPr>
          <w:rFonts w:ascii="Arial" w:hAnsi="Arial" w:cs="Arial"/>
          <w:color w:val="000000" w:themeColor="text1"/>
          <w:sz w:val="24"/>
          <w:szCs w:val="24"/>
        </w:rPr>
        <w:t>states,</w:t>
      </w:r>
      <w:r w:rsidR="00A059BD" w:rsidRPr="00131C71">
        <w:rPr>
          <w:rFonts w:ascii="Arial" w:hAnsi="Arial" w:cs="Arial"/>
          <w:color w:val="000000" w:themeColor="text1"/>
          <w:sz w:val="24"/>
          <w:szCs w:val="24"/>
        </w:rPr>
        <w:t xml:space="preserve"> ‘lane to be included in 1702</w:t>
      </w:r>
      <w:r w:rsidR="00E718FF">
        <w:rPr>
          <w:rFonts w:ascii="Arial" w:hAnsi="Arial" w:cs="Arial"/>
          <w:color w:val="000000" w:themeColor="text1"/>
          <w:sz w:val="24"/>
          <w:szCs w:val="24"/>
        </w:rPr>
        <w:t>’</w:t>
      </w:r>
      <w:r w:rsidR="00273539" w:rsidRPr="00131C71">
        <w:rPr>
          <w:rFonts w:ascii="Arial" w:hAnsi="Arial" w:cs="Arial"/>
          <w:color w:val="000000" w:themeColor="text1"/>
          <w:sz w:val="24"/>
          <w:szCs w:val="24"/>
        </w:rPr>
        <w:t xml:space="preserve"> and braces across it </w:t>
      </w:r>
      <w:r w:rsidR="007D1F69">
        <w:rPr>
          <w:rFonts w:ascii="Arial" w:hAnsi="Arial" w:cs="Arial"/>
          <w:color w:val="000000" w:themeColor="text1"/>
          <w:sz w:val="24"/>
          <w:szCs w:val="24"/>
        </w:rPr>
        <w:t xml:space="preserve">to </w:t>
      </w:r>
      <w:r w:rsidR="007A57DF">
        <w:rPr>
          <w:rFonts w:ascii="Arial" w:hAnsi="Arial" w:cs="Arial"/>
          <w:color w:val="000000" w:themeColor="text1"/>
          <w:sz w:val="24"/>
          <w:szCs w:val="24"/>
        </w:rPr>
        <w:t xml:space="preserve">the adjoining land </w:t>
      </w:r>
      <w:r w:rsidR="00E718FF">
        <w:rPr>
          <w:rFonts w:ascii="Arial" w:hAnsi="Arial" w:cs="Arial"/>
          <w:color w:val="000000" w:themeColor="text1"/>
          <w:sz w:val="24"/>
          <w:szCs w:val="24"/>
        </w:rPr>
        <w:t xml:space="preserve">suggest the Order route is part of </w:t>
      </w:r>
      <w:r w:rsidR="007D1F69">
        <w:rPr>
          <w:rFonts w:ascii="Arial" w:hAnsi="Arial" w:cs="Arial"/>
          <w:color w:val="000000" w:themeColor="text1"/>
          <w:sz w:val="24"/>
          <w:szCs w:val="24"/>
        </w:rPr>
        <w:t xml:space="preserve">that </w:t>
      </w:r>
      <w:r w:rsidR="008A226F">
        <w:rPr>
          <w:rFonts w:ascii="Arial" w:hAnsi="Arial" w:cs="Arial"/>
          <w:color w:val="000000" w:themeColor="text1"/>
          <w:sz w:val="24"/>
          <w:szCs w:val="24"/>
        </w:rPr>
        <w:t>parcel</w:t>
      </w:r>
      <w:r w:rsidR="00CC1F26">
        <w:rPr>
          <w:rFonts w:ascii="Arial" w:hAnsi="Arial" w:cs="Arial"/>
          <w:color w:val="000000" w:themeColor="text1"/>
          <w:sz w:val="24"/>
          <w:szCs w:val="24"/>
        </w:rPr>
        <w:t>.</w:t>
      </w:r>
      <w:r w:rsidR="00131C71">
        <w:rPr>
          <w:rFonts w:ascii="Arial" w:hAnsi="Arial" w:cs="Arial"/>
          <w:color w:val="000000" w:themeColor="text1"/>
          <w:sz w:val="24"/>
          <w:szCs w:val="24"/>
        </w:rPr>
        <w:t xml:space="preserve"> The very northern end of the Order route</w:t>
      </w:r>
      <w:r w:rsidR="00535BCD">
        <w:rPr>
          <w:rFonts w:ascii="Arial" w:hAnsi="Arial" w:cs="Arial"/>
          <w:color w:val="000000" w:themeColor="text1"/>
          <w:sz w:val="24"/>
          <w:szCs w:val="24"/>
        </w:rPr>
        <w:t>, Servers Green</w:t>
      </w:r>
      <w:r w:rsidR="002B7FF5">
        <w:rPr>
          <w:rFonts w:ascii="Arial" w:hAnsi="Arial" w:cs="Arial"/>
          <w:color w:val="000000" w:themeColor="text1"/>
          <w:sz w:val="24"/>
          <w:szCs w:val="24"/>
        </w:rPr>
        <w:t>,</w:t>
      </w:r>
      <w:r w:rsidR="00535BCD">
        <w:rPr>
          <w:rFonts w:ascii="Arial" w:hAnsi="Arial" w:cs="Arial"/>
          <w:color w:val="000000" w:themeColor="text1"/>
          <w:sz w:val="24"/>
          <w:szCs w:val="24"/>
        </w:rPr>
        <w:t xml:space="preserve"> and Epping Long </w:t>
      </w:r>
      <w:r w:rsidR="00CB7965">
        <w:rPr>
          <w:rFonts w:ascii="Arial" w:hAnsi="Arial" w:cs="Arial"/>
          <w:color w:val="000000" w:themeColor="text1"/>
          <w:sz w:val="24"/>
          <w:szCs w:val="24"/>
        </w:rPr>
        <w:t>Green are</w:t>
      </w:r>
      <w:r w:rsidR="00131C71">
        <w:rPr>
          <w:rFonts w:ascii="Arial" w:hAnsi="Arial" w:cs="Arial"/>
          <w:color w:val="000000" w:themeColor="text1"/>
          <w:sz w:val="24"/>
          <w:szCs w:val="24"/>
        </w:rPr>
        <w:t xml:space="preserve"> </w:t>
      </w:r>
      <w:r w:rsidR="00600B17">
        <w:rPr>
          <w:rFonts w:ascii="Arial" w:hAnsi="Arial" w:cs="Arial"/>
          <w:color w:val="000000" w:themeColor="text1"/>
          <w:sz w:val="24"/>
          <w:szCs w:val="24"/>
        </w:rPr>
        <w:t xml:space="preserve">shown coloured blue as part of parcel </w:t>
      </w:r>
      <w:r w:rsidR="00CB7965">
        <w:rPr>
          <w:rFonts w:ascii="Arial" w:hAnsi="Arial" w:cs="Arial"/>
          <w:color w:val="000000" w:themeColor="text1"/>
          <w:sz w:val="24"/>
          <w:szCs w:val="24"/>
        </w:rPr>
        <w:t>201</w:t>
      </w:r>
      <w:r w:rsidR="00781538">
        <w:rPr>
          <w:rFonts w:ascii="Arial" w:hAnsi="Arial" w:cs="Arial"/>
          <w:color w:val="000000" w:themeColor="text1"/>
          <w:sz w:val="24"/>
          <w:szCs w:val="24"/>
        </w:rPr>
        <w:t>.</w:t>
      </w:r>
      <w:r w:rsidR="00F170EC" w:rsidRPr="00F170EC">
        <w:rPr>
          <w:rFonts w:ascii="Arial" w:hAnsi="Arial" w:cs="Arial"/>
          <w:color w:val="000000" w:themeColor="text1"/>
          <w:sz w:val="24"/>
          <w:szCs w:val="24"/>
        </w:rPr>
        <w:t xml:space="preserve"> </w:t>
      </w:r>
      <w:r w:rsidR="00F170EC">
        <w:rPr>
          <w:rFonts w:ascii="Arial" w:hAnsi="Arial" w:cs="Arial"/>
          <w:color w:val="000000" w:themeColor="text1"/>
          <w:sz w:val="24"/>
          <w:szCs w:val="24"/>
        </w:rPr>
        <w:t>Shingle Hall</w:t>
      </w:r>
      <w:r w:rsidR="00FC5DF2">
        <w:rPr>
          <w:rFonts w:ascii="Arial" w:hAnsi="Arial" w:cs="Arial"/>
          <w:color w:val="000000" w:themeColor="text1"/>
          <w:sz w:val="24"/>
          <w:szCs w:val="24"/>
        </w:rPr>
        <w:t xml:space="preserve"> Road </w:t>
      </w:r>
      <w:r w:rsidR="00F170EC">
        <w:rPr>
          <w:rFonts w:ascii="Arial" w:hAnsi="Arial" w:cs="Arial"/>
          <w:color w:val="000000" w:themeColor="text1"/>
          <w:sz w:val="24"/>
          <w:szCs w:val="24"/>
        </w:rPr>
        <w:t>is also excluded from the surrounding parcels</w:t>
      </w:r>
      <w:r w:rsidR="00CE4BD2">
        <w:rPr>
          <w:rFonts w:ascii="Arial" w:hAnsi="Arial" w:cs="Arial"/>
          <w:color w:val="000000" w:themeColor="text1"/>
          <w:sz w:val="24"/>
          <w:szCs w:val="24"/>
        </w:rPr>
        <w:t>,</w:t>
      </w:r>
      <w:r w:rsidR="00F170EC">
        <w:rPr>
          <w:rFonts w:ascii="Arial" w:hAnsi="Arial" w:cs="Arial"/>
          <w:color w:val="000000" w:themeColor="text1"/>
          <w:sz w:val="24"/>
          <w:szCs w:val="24"/>
        </w:rPr>
        <w:t xml:space="preserve"> and brace</w:t>
      </w:r>
      <w:r w:rsidR="00BA5F10">
        <w:rPr>
          <w:rFonts w:ascii="Arial" w:hAnsi="Arial" w:cs="Arial"/>
          <w:color w:val="000000" w:themeColor="text1"/>
          <w:sz w:val="24"/>
          <w:szCs w:val="24"/>
        </w:rPr>
        <w:t>s</w:t>
      </w:r>
      <w:r w:rsidR="00F170EC">
        <w:rPr>
          <w:rFonts w:ascii="Arial" w:hAnsi="Arial" w:cs="Arial"/>
          <w:color w:val="000000" w:themeColor="text1"/>
          <w:sz w:val="24"/>
          <w:szCs w:val="24"/>
        </w:rPr>
        <w:t xml:space="preserve"> here indicates it is not part of the adjoining parcels.</w:t>
      </w:r>
      <w:r w:rsidR="00F170EC" w:rsidRPr="00EA7C26">
        <w:rPr>
          <w:rFonts w:ascii="Arial" w:hAnsi="Arial" w:cs="Arial"/>
          <w:color w:val="000000" w:themeColor="text1"/>
          <w:sz w:val="24"/>
          <w:szCs w:val="24"/>
        </w:rPr>
        <w:t xml:space="preserve"> </w:t>
      </w:r>
    </w:p>
    <w:p w14:paraId="423A7BD9" w14:textId="215DA1FA" w:rsidR="008A226F" w:rsidRDefault="00EA7C26" w:rsidP="008A226F">
      <w:pPr>
        <w:pStyle w:val="Style1"/>
        <w:rPr>
          <w:rFonts w:ascii="Arial" w:hAnsi="Arial" w:cs="Arial"/>
          <w:color w:val="000000" w:themeColor="text1"/>
          <w:sz w:val="24"/>
          <w:szCs w:val="24"/>
        </w:rPr>
      </w:pPr>
      <w:r w:rsidRPr="00EA7C26">
        <w:rPr>
          <w:rFonts w:ascii="Arial" w:hAnsi="Arial" w:cs="Arial"/>
          <w:color w:val="000000" w:themeColor="text1"/>
          <w:sz w:val="24"/>
          <w:szCs w:val="24"/>
        </w:rPr>
        <w:t xml:space="preserve">Most of the Order route also appears to be excluded from the surrounding parcels on the final map held at the National Archives with only the very northern end shown </w:t>
      </w:r>
      <w:r w:rsidR="00BA5F10">
        <w:rPr>
          <w:rFonts w:ascii="Arial" w:hAnsi="Arial" w:cs="Arial"/>
          <w:color w:val="000000" w:themeColor="text1"/>
          <w:sz w:val="24"/>
          <w:szCs w:val="24"/>
        </w:rPr>
        <w:t>included in</w:t>
      </w:r>
      <w:r w:rsidRPr="00EA7C26">
        <w:rPr>
          <w:rFonts w:ascii="Arial" w:hAnsi="Arial" w:cs="Arial"/>
          <w:color w:val="000000" w:themeColor="text1"/>
          <w:sz w:val="24"/>
          <w:szCs w:val="24"/>
        </w:rPr>
        <w:t xml:space="preserve"> parcel 201.</w:t>
      </w:r>
      <w:r w:rsidR="00823E21">
        <w:rPr>
          <w:rFonts w:ascii="Arial" w:hAnsi="Arial" w:cs="Arial"/>
          <w:color w:val="000000" w:themeColor="text1"/>
          <w:sz w:val="24"/>
          <w:szCs w:val="24"/>
        </w:rPr>
        <w:t xml:space="preserve"> </w:t>
      </w:r>
    </w:p>
    <w:p w14:paraId="16B639F3" w14:textId="70F73AC1" w:rsidR="008F6B48" w:rsidRPr="00E437C3" w:rsidRDefault="00427D5E" w:rsidP="008A226F">
      <w:pPr>
        <w:pStyle w:val="Style1"/>
        <w:tabs>
          <w:tab w:val="clear" w:pos="720"/>
        </w:tabs>
        <w:rPr>
          <w:rFonts w:ascii="Arial" w:hAnsi="Arial" w:cs="Arial"/>
          <w:color w:val="auto"/>
          <w:sz w:val="24"/>
          <w:szCs w:val="24"/>
        </w:rPr>
      </w:pPr>
      <w:r w:rsidRPr="001B0275">
        <w:rPr>
          <w:rFonts w:ascii="Arial" w:hAnsi="Arial" w:cs="Arial"/>
          <w:color w:val="000000" w:themeColor="text1"/>
          <w:sz w:val="24"/>
          <w:szCs w:val="24"/>
        </w:rPr>
        <w:t xml:space="preserve">In the </w:t>
      </w:r>
      <w:r w:rsidR="003B545C" w:rsidRPr="001B0275">
        <w:rPr>
          <w:rFonts w:ascii="Arial" w:hAnsi="Arial" w:cs="Arial"/>
          <w:color w:val="000000" w:themeColor="text1"/>
          <w:sz w:val="24"/>
          <w:szCs w:val="24"/>
        </w:rPr>
        <w:t>valuation book</w:t>
      </w:r>
      <w:r w:rsidR="0078498B">
        <w:rPr>
          <w:rFonts w:ascii="Arial" w:hAnsi="Arial" w:cs="Arial"/>
          <w:color w:val="000000" w:themeColor="text1"/>
          <w:sz w:val="24"/>
          <w:szCs w:val="24"/>
        </w:rPr>
        <w:t>,</w:t>
      </w:r>
      <w:r w:rsidRPr="001B0275">
        <w:rPr>
          <w:rFonts w:ascii="Arial" w:hAnsi="Arial" w:cs="Arial"/>
          <w:color w:val="000000" w:themeColor="text1"/>
          <w:sz w:val="24"/>
          <w:szCs w:val="24"/>
        </w:rPr>
        <w:t xml:space="preserve"> 1702 is listed</w:t>
      </w:r>
      <w:r w:rsidR="003B545C" w:rsidRPr="001B0275">
        <w:rPr>
          <w:rFonts w:ascii="Arial" w:hAnsi="Arial" w:cs="Arial"/>
          <w:color w:val="000000" w:themeColor="text1"/>
          <w:sz w:val="24"/>
          <w:szCs w:val="24"/>
        </w:rPr>
        <w:t xml:space="preserve"> as Takeleys Farm</w:t>
      </w:r>
      <w:r w:rsidR="009F1986" w:rsidRPr="001B0275">
        <w:rPr>
          <w:rFonts w:ascii="Arial" w:hAnsi="Arial" w:cs="Arial"/>
          <w:color w:val="000000" w:themeColor="text1"/>
          <w:sz w:val="24"/>
          <w:szCs w:val="24"/>
        </w:rPr>
        <w:t xml:space="preserve"> </w:t>
      </w:r>
      <w:r w:rsidR="001B0275" w:rsidRPr="001B0275">
        <w:rPr>
          <w:rFonts w:ascii="Arial" w:hAnsi="Arial" w:cs="Arial"/>
          <w:color w:val="000000" w:themeColor="text1"/>
          <w:sz w:val="24"/>
          <w:szCs w:val="24"/>
        </w:rPr>
        <w:t xml:space="preserve">which is </w:t>
      </w:r>
      <w:r w:rsidR="009F1986" w:rsidRPr="001B0275">
        <w:rPr>
          <w:rFonts w:ascii="Arial" w:hAnsi="Arial" w:cs="Arial"/>
          <w:color w:val="000000" w:themeColor="text1"/>
          <w:sz w:val="24"/>
          <w:szCs w:val="24"/>
        </w:rPr>
        <w:t xml:space="preserve">part of Copped Hall Estate. </w:t>
      </w:r>
      <w:r w:rsidR="001B0275" w:rsidRPr="001B0275">
        <w:rPr>
          <w:rFonts w:ascii="Arial" w:hAnsi="Arial" w:cs="Arial"/>
          <w:color w:val="000000" w:themeColor="text1"/>
          <w:sz w:val="24"/>
          <w:szCs w:val="24"/>
        </w:rPr>
        <w:t>There is a d</w:t>
      </w:r>
      <w:r w:rsidR="007A259B" w:rsidRPr="001B0275">
        <w:rPr>
          <w:rFonts w:ascii="Arial" w:hAnsi="Arial" w:cs="Arial"/>
          <w:color w:val="000000" w:themeColor="text1"/>
          <w:sz w:val="24"/>
          <w:szCs w:val="24"/>
        </w:rPr>
        <w:t>eduction</w:t>
      </w:r>
      <w:r w:rsidR="009F1986" w:rsidRPr="001B0275">
        <w:rPr>
          <w:rFonts w:ascii="Arial" w:hAnsi="Arial" w:cs="Arial"/>
          <w:color w:val="000000" w:themeColor="text1"/>
          <w:sz w:val="24"/>
          <w:szCs w:val="24"/>
        </w:rPr>
        <w:t xml:space="preserve"> of £275 for </w:t>
      </w:r>
      <w:r w:rsidR="008F26C9">
        <w:rPr>
          <w:rFonts w:ascii="Arial" w:hAnsi="Arial" w:cs="Arial"/>
          <w:color w:val="000000" w:themeColor="text1"/>
          <w:sz w:val="24"/>
          <w:szCs w:val="24"/>
        </w:rPr>
        <w:t>public rights of way</w:t>
      </w:r>
      <w:r w:rsidR="00C863D5">
        <w:rPr>
          <w:rFonts w:ascii="Arial" w:hAnsi="Arial" w:cs="Arial"/>
          <w:color w:val="000000" w:themeColor="text1"/>
          <w:sz w:val="24"/>
          <w:szCs w:val="24"/>
        </w:rPr>
        <w:t xml:space="preserve"> (PROW)</w:t>
      </w:r>
      <w:r w:rsidR="009F1986" w:rsidRPr="001B0275">
        <w:rPr>
          <w:rFonts w:ascii="Arial" w:hAnsi="Arial" w:cs="Arial"/>
          <w:color w:val="000000" w:themeColor="text1"/>
          <w:sz w:val="24"/>
          <w:szCs w:val="24"/>
        </w:rPr>
        <w:t xml:space="preserve"> but </w:t>
      </w:r>
      <w:r w:rsidR="006E30A2">
        <w:rPr>
          <w:rFonts w:ascii="Arial" w:hAnsi="Arial" w:cs="Arial"/>
          <w:color w:val="000000" w:themeColor="text1"/>
          <w:sz w:val="24"/>
          <w:szCs w:val="24"/>
        </w:rPr>
        <w:t xml:space="preserve">the valuation book does </w:t>
      </w:r>
      <w:r w:rsidR="00DC5495">
        <w:rPr>
          <w:rFonts w:ascii="Arial" w:hAnsi="Arial" w:cs="Arial"/>
          <w:color w:val="000000" w:themeColor="text1"/>
          <w:sz w:val="24"/>
          <w:szCs w:val="24"/>
        </w:rPr>
        <w:t xml:space="preserve">not </w:t>
      </w:r>
      <w:r w:rsidR="00954EF2">
        <w:rPr>
          <w:rFonts w:ascii="Arial" w:hAnsi="Arial" w:cs="Arial"/>
          <w:color w:val="000000" w:themeColor="text1"/>
          <w:sz w:val="24"/>
          <w:szCs w:val="24"/>
        </w:rPr>
        <w:t xml:space="preserve">indicate </w:t>
      </w:r>
      <w:r w:rsidR="00AE28E8">
        <w:rPr>
          <w:rFonts w:ascii="Arial" w:hAnsi="Arial" w:cs="Arial"/>
          <w:color w:val="000000" w:themeColor="text1"/>
          <w:sz w:val="24"/>
          <w:szCs w:val="24"/>
        </w:rPr>
        <w:t xml:space="preserve">which </w:t>
      </w:r>
      <w:r w:rsidR="007E1297">
        <w:rPr>
          <w:rFonts w:ascii="Arial" w:hAnsi="Arial" w:cs="Arial"/>
          <w:color w:val="000000" w:themeColor="text1"/>
          <w:sz w:val="24"/>
          <w:szCs w:val="24"/>
        </w:rPr>
        <w:t>rights of way are referred to</w:t>
      </w:r>
      <w:r w:rsidR="007941FF">
        <w:rPr>
          <w:rFonts w:ascii="Arial" w:hAnsi="Arial" w:cs="Arial"/>
          <w:color w:val="000000" w:themeColor="text1"/>
          <w:sz w:val="24"/>
          <w:szCs w:val="24"/>
        </w:rPr>
        <w:t xml:space="preserve">. </w:t>
      </w:r>
      <w:r w:rsidR="00C863D5">
        <w:rPr>
          <w:rFonts w:ascii="Arial" w:hAnsi="Arial" w:cs="Arial"/>
          <w:color w:val="000000" w:themeColor="text1"/>
          <w:sz w:val="24"/>
          <w:szCs w:val="24"/>
        </w:rPr>
        <w:t>A</w:t>
      </w:r>
      <w:r w:rsidR="00386159">
        <w:rPr>
          <w:rFonts w:ascii="Arial" w:hAnsi="Arial" w:cs="Arial"/>
          <w:color w:val="auto"/>
          <w:sz w:val="24"/>
          <w:szCs w:val="24"/>
        </w:rPr>
        <w:t xml:space="preserve">n </w:t>
      </w:r>
      <w:r w:rsidR="007941FF" w:rsidRPr="00E437C3">
        <w:rPr>
          <w:rFonts w:ascii="Arial" w:hAnsi="Arial" w:cs="Arial"/>
          <w:color w:val="auto"/>
          <w:sz w:val="24"/>
          <w:szCs w:val="24"/>
        </w:rPr>
        <w:t>extract of the valuation book for parcel 201</w:t>
      </w:r>
      <w:r w:rsidR="00C863D5">
        <w:rPr>
          <w:rFonts w:ascii="Arial" w:hAnsi="Arial" w:cs="Arial"/>
          <w:color w:val="auto"/>
          <w:sz w:val="24"/>
          <w:szCs w:val="24"/>
        </w:rPr>
        <w:t xml:space="preserve"> is not before me</w:t>
      </w:r>
      <w:r w:rsidR="007941FF" w:rsidRPr="00E437C3">
        <w:rPr>
          <w:rFonts w:ascii="Arial" w:hAnsi="Arial" w:cs="Arial"/>
          <w:color w:val="auto"/>
          <w:sz w:val="24"/>
          <w:szCs w:val="24"/>
        </w:rPr>
        <w:t xml:space="preserve">. </w:t>
      </w:r>
    </w:p>
    <w:p w14:paraId="2DEFD24A" w14:textId="43080800" w:rsidR="007561F3" w:rsidRPr="00E437C3" w:rsidRDefault="0078055F" w:rsidP="00FE7F78">
      <w:pPr>
        <w:pStyle w:val="Style1"/>
        <w:rPr>
          <w:rFonts w:ascii="Arial" w:hAnsi="Arial" w:cs="Arial"/>
          <w:color w:val="auto"/>
          <w:sz w:val="24"/>
          <w:szCs w:val="24"/>
        </w:rPr>
      </w:pPr>
      <w:r w:rsidRPr="00E437C3">
        <w:rPr>
          <w:rFonts w:ascii="Arial" w:hAnsi="Arial" w:cs="Arial"/>
          <w:color w:val="auto"/>
          <w:sz w:val="24"/>
          <w:szCs w:val="24"/>
        </w:rPr>
        <w:t>A</w:t>
      </w:r>
      <w:r w:rsidR="00797728" w:rsidRPr="00E437C3">
        <w:rPr>
          <w:rFonts w:ascii="Arial" w:hAnsi="Arial" w:cs="Arial"/>
          <w:color w:val="auto"/>
          <w:sz w:val="24"/>
          <w:szCs w:val="24"/>
        </w:rPr>
        <w:t xml:space="preserve">n unenclosed road through Rye Hill Common is excluded from the common on the </w:t>
      </w:r>
      <w:r w:rsidRPr="00E437C3">
        <w:rPr>
          <w:rFonts w:ascii="Arial" w:hAnsi="Arial" w:cs="Arial"/>
          <w:color w:val="auto"/>
          <w:sz w:val="24"/>
          <w:szCs w:val="24"/>
        </w:rPr>
        <w:t>Finance Act</w:t>
      </w:r>
      <w:r w:rsidR="00E437C3" w:rsidRPr="00E437C3">
        <w:rPr>
          <w:rFonts w:ascii="Arial" w:hAnsi="Arial" w:cs="Arial"/>
          <w:color w:val="auto"/>
          <w:sz w:val="24"/>
          <w:szCs w:val="24"/>
        </w:rPr>
        <w:t xml:space="preserve"> map</w:t>
      </w:r>
      <w:r w:rsidR="00797728" w:rsidRPr="00E437C3">
        <w:rPr>
          <w:rFonts w:ascii="Arial" w:hAnsi="Arial" w:cs="Arial"/>
          <w:color w:val="auto"/>
          <w:sz w:val="24"/>
          <w:szCs w:val="24"/>
        </w:rPr>
        <w:t xml:space="preserve">. </w:t>
      </w:r>
      <w:r w:rsidR="00E020AB">
        <w:rPr>
          <w:rFonts w:ascii="Arial" w:hAnsi="Arial" w:cs="Arial"/>
          <w:color w:val="auto"/>
          <w:sz w:val="24"/>
          <w:szCs w:val="24"/>
        </w:rPr>
        <w:t>T</w:t>
      </w:r>
      <w:r w:rsidR="00C41C2C" w:rsidRPr="00E437C3">
        <w:rPr>
          <w:rFonts w:ascii="Arial" w:hAnsi="Arial" w:cs="Arial"/>
          <w:color w:val="auto"/>
          <w:sz w:val="24"/>
          <w:szCs w:val="24"/>
        </w:rPr>
        <w:t xml:space="preserve">he </w:t>
      </w:r>
      <w:r w:rsidR="00E437C3" w:rsidRPr="00E437C3">
        <w:rPr>
          <w:rFonts w:ascii="Arial" w:hAnsi="Arial" w:cs="Arial"/>
          <w:color w:val="auto"/>
          <w:sz w:val="24"/>
          <w:szCs w:val="24"/>
        </w:rPr>
        <w:t xml:space="preserve">continuation of the Order </w:t>
      </w:r>
      <w:r w:rsidR="00C41C2C" w:rsidRPr="00E437C3">
        <w:rPr>
          <w:rFonts w:ascii="Arial" w:hAnsi="Arial" w:cs="Arial"/>
          <w:color w:val="auto"/>
          <w:sz w:val="24"/>
          <w:szCs w:val="24"/>
        </w:rPr>
        <w:t>route</w:t>
      </w:r>
      <w:r w:rsidR="002E7076" w:rsidRPr="00E437C3">
        <w:rPr>
          <w:rFonts w:ascii="Arial" w:hAnsi="Arial" w:cs="Arial"/>
          <w:color w:val="auto"/>
          <w:sz w:val="24"/>
          <w:szCs w:val="24"/>
        </w:rPr>
        <w:t xml:space="preserve"> </w:t>
      </w:r>
      <w:r w:rsidR="00386159">
        <w:rPr>
          <w:rFonts w:ascii="Arial" w:hAnsi="Arial" w:cs="Arial"/>
          <w:color w:val="auto"/>
          <w:sz w:val="24"/>
          <w:szCs w:val="24"/>
        </w:rPr>
        <w:t xml:space="preserve">across </w:t>
      </w:r>
      <w:r w:rsidR="002E7076" w:rsidRPr="00E437C3">
        <w:rPr>
          <w:rFonts w:ascii="Arial" w:hAnsi="Arial" w:cs="Arial"/>
          <w:color w:val="auto"/>
          <w:sz w:val="24"/>
          <w:szCs w:val="24"/>
        </w:rPr>
        <w:t xml:space="preserve">Severs Green </w:t>
      </w:r>
      <w:r w:rsidR="00797728" w:rsidRPr="00E437C3">
        <w:rPr>
          <w:rFonts w:ascii="Arial" w:hAnsi="Arial" w:cs="Arial"/>
          <w:color w:val="auto"/>
          <w:sz w:val="24"/>
          <w:szCs w:val="24"/>
        </w:rPr>
        <w:t xml:space="preserve">to Epping Long Green </w:t>
      </w:r>
      <w:r w:rsidR="002E7076" w:rsidRPr="00E437C3">
        <w:rPr>
          <w:rFonts w:ascii="Arial" w:hAnsi="Arial" w:cs="Arial"/>
          <w:color w:val="auto"/>
          <w:sz w:val="24"/>
          <w:szCs w:val="24"/>
        </w:rPr>
        <w:t>is not excluded</w:t>
      </w:r>
      <w:r w:rsidR="0070558A">
        <w:rPr>
          <w:rFonts w:ascii="Arial" w:hAnsi="Arial" w:cs="Arial"/>
          <w:color w:val="auto"/>
          <w:sz w:val="24"/>
          <w:szCs w:val="24"/>
        </w:rPr>
        <w:t xml:space="preserve"> from the common</w:t>
      </w:r>
      <w:r w:rsidR="00D91219" w:rsidRPr="00E437C3">
        <w:rPr>
          <w:rFonts w:ascii="Arial" w:hAnsi="Arial" w:cs="Arial"/>
          <w:color w:val="auto"/>
          <w:sz w:val="24"/>
          <w:szCs w:val="24"/>
        </w:rPr>
        <w:t xml:space="preserve">. </w:t>
      </w:r>
    </w:p>
    <w:p w14:paraId="2F0083C4" w14:textId="0B8800CB" w:rsidR="00052573" w:rsidRPr="00452990" w:rsidRDefault="00052573" w:rsidP="00452990">
      <w:pPr>
        <w:pStyle w:val="Style1"/>
        <w:tabs>
          <w:tab w:val="clear" w:pos="720"/>
        </w:tabs>
        <w:rPr>
          <w:rFonts w:ascii="Arial" w:hAnsi="Arial" w:cs="Arial"/>
          <w:color w:val="000000" w:themeColor="text1"/>
          <w:sz w:val="24"/>
          <w:szCs w:val="24"/>
        </w:rPr>
      </w:pPr>
      <w:r w:rsidRPr="00452990">
        <w:rPr>
          <w:rFonts w:ascii="Arial" w:hAnsi="Arial" w:cs="Arial"/>
          <w:color w:val="000000" w:themeColor="text1"/>
          <w:sz w:val="24"/>
          <w:szCs w:val="24"/>
        </w:rPr>
        <w:t xml:space="preserve">The Finance Act 1910 imposed a tax on the increase in land value, which was payable when the land changed hands. Maps were produced to show taxable land following a survey by the Board of Inland Revenue. It was a criminal </w:t>
      </w:r>
      <w:r w:rsidR="00A56E19">
        <w:rPr>
          <w:rFonts w:ascii="Arial" w:hAnsi="Arial" w:cs="Arial"/>
          <w:color w:val="000000" w:themeColor="text1"/>
          <w:sz w:val="24"/>
          <w:szCs w:val="24"/>
        </w:rPr>
        <w:t>offence</w:t>
      </w:r>
      <w:r w:rsidRPr="00452990">
        <w:rPr>
          <w:rFonts w:ascii="Arial" w:hAnsi="Arial" w:cs="Arial"/>
          <w:color w:val="000000" w:themeColor="text1"/>
          <w:sz w:val="24"/>
          <w:szCs w:val="24"/>
        </w:rPr>
        <w:t xml:space="preserve"> to make false statements to reduce tax payments. The existence of </w:t>
      </w:r>
      <w:r w:rsidR="00C863D5">
        <w:rPr>
          <w:rFonts w:ascii="Arial" w:hAnsi="Arial" w:cs="Arial"/>
          <w:color w:val="000000" w:themeColor="text1"/>
          <w:sz w:val="24"/>
          <w:szCs w:val="24"/>
        </w:rPr>
        <w:t>PROW</w:t>
      </w:r>
      <w:r w:rsidRPr="00452990">
        <w:rPr>
          <w:rFonts w:ascii="Arial" w:hAnsi="Arial" w:cs="Arial"/>
          <w:color w:val="000000" w:themeColor="text1"/>
          <w:sz w:val="24"/>
          <w:szCs w:val="24"/>
        </w:rPr>
        <w:t xml:space="preserve"> over land reduced its value and the liability for tax so were recorded in the survey.</w:t>
      </w:r>
      <w:r w:rsidR="002D5081">
        <w:rPr>
          <w:rFonts w:ascii="Arial" w:hAnsi="Arial" w:cs="Arial"/>
          <w:color w:val="000000" w:themeColor="text1"/>
          <w:sz w:val="24"/>
          <w:szCs w:val="24"/>
        </w:rPr>
        <w:t xml:space="preserve"> </w:t>
      </w:r>
      <w:r w:rsidRPr="00452990">
        <w:rPr>
          <w:rFonts w:ascii="Arial" w:hAnsi="Arial" w:cs="Arial"/>
          <w:color w:val="000000" w:themeColor="text1"/>
          <w:sz w:val="24"/>
          <w:szCs w:val="24"/>
        </w:rPr>
        <w:t xml:space="preserve">The exclusion of </w:t>
      </w:r>
      <w:r w:rsidR="0073474B">
        <w:rPr>
          <w:rFonts w:ascii="Arial" w:hAnsi="Arial" w:cs="Arial"/>
          <w:color w:val="000000" w:themeColor="text1"/>
          <w:sz w:val="24"/>
          <w:szCs w:val="24"/>
        </w:rPr>
        <w:t>a</w:t>
      </w:r>
      <w:r w:rsidRPr="00452990">
        <w:rPr>
          <w:rFonts w:ascii="Arial" w:hAnsi="Arial" w:cs="Arial"/>
          <w:color w:val="000000" w:themeColor="text1"/>
          <w:sz w:val="24"/>
          <w:szCs w:val="24"/>
        </w:rPr>
        <w:t xml:space="preserve"> route from the adjoining hereditaments could indicate public rights which were more likely to be at least bridleway status. However, it could also be argued that private rights had the same effect on the land.</w:t>
      </w:r>
    </w:p>
    <w:p w14:paraId="32BEFB76" w14:textId="12064460" w:rsidR="00B60394" w:rsidRPr="007428AE" w:rsidRDefault="00FE56F0" w:rsidP="00B60394">
      <w:pPr>
        <w:pStyle w:val="Style1"/>
        <w:numPr>
          <w:ilvl w:val="0"/>
          <w:numId w:val="0"/>
        </w:numPr>
        <w:rPr>
          <w:rFonts w:ascii="Arial" w:hAnsi="Arial" w:cs="Arial"/>
          <w:i/>
          <w:iCs/>
          <w:color w:val="000000" w:themeColor="text1"/>
          <w:sz w:val="24"/>
          <w:szCs w:val="24"/>
        </w:rPr>
      </w:pPr>
      <w:r>
        <w:rPr>
          <w:rFonts w:ascii="Arial" w:hAnsi="Arial" w:cs="Arial"/>
          <w:i/>
          <w:iCs/>
          <w:color w:val="000000" w:themeColor="text1"/>
          <w:sz w:val="24"/>
          <w:szCs w:val="24"/>
        </w:rPr>
        <w:t>Highway Records</w:t>
      </w:r>
    </w:p>
    <w:p w14:paraId="3353A8CA" w14:textId="11EB7A24" w:rsidR="00B60394" w:rsidRPr="00D332A2" w:rsidRDefault="00D708AD" w:rsidP="00FE7F78">
      <w:pPr>
        <w:pStyle w:val="Style1"/>
        <w:rPr>
          <w:rFonts w:ascii="Arial" w:hAnsi="Arial" w:cs="Arial"/>
          <w:color w:val="FF0000"/>
          <w:sz w:val="24"/>
          <w:szCs w:val="24"/>
        </w:rPr>
      </w:pPr>
      <w:r w:rsidRPr="007428AE">
        <w:rPr>
          <w:rFonts w:ascii="Arial" w:hAnsi="Arial" w:cs="Arial"/>
          <w:color w:val="000000" w:themeColor="text1"/>
          <w:sz w:val="24"/>
          <w:szCs w:val="24"/>
        </w:rPr>
        <w:t xml:space="preserve">On the </w:t>
      </w:r>
      <w:r w:rsidR="00182AE0" w:rsidRPr="007428AE">
        <w:rPr>
          <w:rFonts w:ascii="Arial" w:hAnsi="Arial" w:cs="Arial"/>
          <w:color w:val="000000" w:themeColor="text1"/>
          <w:sz w:val="24"/>
          <w:szCs w:val="24"/>
        </w:rPr>
        <w:t>1906 C</w:t>
      </w:r>
      <w:r w:rsidRPr="007428AE">
        <w:rPr>
          <w:rFonts w:ascii="Arial" w:hAnsi="Arial" w:cs="Arial"/>
          <w:color w:val="000000" w:themeColor="text1"/>
          <w:sz w:val="24"/>
          <w:szCs w:val="24"/>
        </w:rPr>
        <w:t>ounty Road Map</w:t>
      </w:r>
      <w:r w:rsidR="007428AE">
        <w:rPr>
          <w:rFonts w:ascii="Arial" w:hAnsi="Arial" w:cs="Arial"/>
          <w:color w:val="000000" w:themeColor="text1"/>
          <w:sz w:val="24"/>
          <w:szCs w:val="24"/>
        </w:rPr>
        <w:t xml:space="preserve"> (CRM)</w:t>
      </w:r>
      <w:r w:rsidRPr="007428AE">
        <w:rPr>
          <w:rFonts w:ascii="Arial" w:hAnsi="Arial" w:cs="Arial"/>
          <w:color w:val="000000" w:themeColor="text1"/>
          <w:sz w:val="24"/>
          <w:szCs w:val="24"/>
        </w:rPr>
        <w:t xml:space="preserve">, </w:t>
      </w:r>
      <w:r w:rsidR="00226568" w:rsidRPr="007428AE">
        <w:rPr>
          <w:rFonts w:ascii="Arial" w:hAnsi="Arial" w:cs="Arial"/>
          <w:color w:val="000000" w:themeColor="text1"/>
          <w:sz w:val="24"/>
          <w:szCs w:val="24"/>
        </w:rPr>
        <w:t xml:space="preserve">the Order route and Shingle Hall Road are shown as part of a continuous route between </w:t>
      </w:r>
      <w:r w:rsidR="00D8143B" w:rsidRPr="007428AE">
        <w:rPr>
          <w:rFonts w:ascii="Arial" w:hAnsi="Arial" w:cs="Arial"/>
          <w:color w:val="000000" w:themeColor="text1"/>
          <w:sz w:val="24"/>
          <w:szCs w:val="24"/>
        </w:rPr>
        <w:t>Upland Road and Epping Long Green.</w:t>
      </w:r>
      <w:r w:rsidR="009C6BA3" w:rsidRPr="007428AE">
        <w:rPr>
          <w:rFonts w:ascii="Arial" w:hAnsi="Arial" w:cs="Arial"/>
          <w:color w:val="000000" w:themeColor="text1"/>
          <w:sz w:val="24"/>
          <w:szCs w:val="24"/>
        </w:rPr>
        <w:t xml:space="preserve"> It is shown with double solid edges and the key indicates it is an</w:t>
      </w:r>
      <w:r w:rsidR="00A65CF5" w:rsidRPr="007428AE">
        <w:rPr>
          <w:rFonts w:ascii="Arial" w:hAnsi="Arial" w:cs="Arial"/>
          <w:color w:val="000000" w:themeColor="text1"/>
          <w:sz w:val="24"/>
          <w:szCs w:val="24"/>
        </w:rPr>
        <w:t xml:space="preserve"> ‘other road’. </w:t>
      </w:r>
      <w:r w:rsidR="007428AE" w:rsidRPr="007428AE">
        <w:rPr>
          <w:rFonts w:ascii="Arial" w:hAnsi="Arial" w:cs="Arial"/>
          <w:color w:val="000000" w:themeColor="text1"/>
          <w:sz w:val="24"/>
          <w:szCs w:val="24"/>
        </w:rPr>
        <w:t>Other public and private roads are also shown in this way.</w:t>
      </w:r>
      <w:r w:rsidR="003E4719">
        <w:rPr>
          <w:rFonts w:ascii="Arial" w:hAnsi="Arial" w:cs="Arial"/>
          <w:color w:val="000000" w:themeColor="text1"/>
          <w:sz w:val="24"/>
          <w:szCs w:val="24"/>
        </w:rPr>
        <w:t xml:space="preserve"> </w:t>
      </w:r>
      <w:r w:rsidR="001E3D43">
        <w:rPr>
          <w:rFonts w:ascii="Arial" w:hAnsi="Arial" w:cs="Arial"/>
          <w:color w:val="000000" w:themeColor="text1"/>
          <w:sz w:val="24"/>
          <w:szCs w:val="24"/>
        </w:rPr>
        <w:t>ECC</w:t>
      </w:r>
      <w:r w:rsidR="00023680">
        <w:rPr>
          <w:rFonts w:ascii="Arial" w:hAnsi="Arial" w:cs="Arial"/>
          <w:color w:val="000000" w:themeColor="text1"/>
          <w:sz w:val="24"/>
          <w:szCs w:val="24"/>
        </w:rPr>
        <w:t xml:space="preserve"> only maintained major roads at this time and t</w:t>
      </w:r>
      <w:r w:rsidR="00CB616D">
        <w:rPr>
          <w:rFonts w:ascii="Arial" w:hAnsi="Arial" w:cs="Arial"/>
          <w:color w:val="000000" w:themeColor="text1"/>
          <w:sz w:val="24"/>
          <w:szCs w:val="24"/>
        </w:rPr>
        <w:t>he Order route is not shown as a</w:t>
      </w:r>
      <w:r w:rsidR="00835623">
        <w:rPr>
          <w:rFonts w:ascii="Arial" w:hAnsi="Arial" w:cs="Arial"/>
          <w:color w:val="000000" w:themeColor="text1"/>
          <w:sz w:val="24"/>
          <w:szCs w:val="24"/>
        </w:rPr>
        <w:t xml:space="preserve"> route they </w:t>
      </w:r>
      <w:r w:rsidR="00D175B0">
        <w:rPr>
          <w:rFonts w:ascii="Arial" w:hAnsi="Arial" w:cs="Arial"/>
          <w:color w:val="000000" w:themeColor="text1"/>
          <w:sz w:val="24"/>
          <w:szCs w:val="24"/>
        </w:rPr>
        <w:t>were responsible for</w:t>
      </w:r>
      <w:r w:rsidR="00A972BC">
        <w:rPr>
          <w:rFonts w:ascii="Arial" w:hAnsi="Arial" w:cs="Arial"/>
          <w:color w:val="000000" w:themeColor="text1"/>
          <w:sz w:val="24"/>
          <w:szCs w:val="24"/>
        </w:rPr>
        <w:t>.</w:t>
      </w:r>
      <w:r w:rsidR="00182AE0" w:rsidRPr="007428AE">
        <w:rPr>
          <w:rFonts w:ascii="Arial" w:hAnsi="Arial" w:cs="Arial"/>
          <w:color w:val="000000" w:themeColor="text1"/>
          <w:sz w:val="24"/>
          <w:szCs w:val="24"/>
        </w:rPr>
        <w:t xml:space="preserve"> </w:t>
      </w:r>
    </w:p>
    <w:p w14:paraId="30A4FDA7" w14:textId="7B93346C" w:rsidR="00760141" w:rsidRPr="00D332A2" w:rsidRDefault="00B05439" w:rsidP="00FE7F78">
      <w:pPr>
        <w:pStyle w:val="Style1"/>
        <w:rPr>
          <w:rFonts w:ascii="Arial" w:hAnsi="Arial" w:cs="Arial"/>
          <w:color w:val="FF0000"/>
          <w:sz w:val="24"/>
          <w:szCs w:val="24"/>
        </w:rPr>
      </w:pPr>
      <w:r>
        <w:rPr>
          <w:rFonts w:ascii="Arial" w:hAnsi="Arial" w:cs="Arial"/>
          <w:sz w:val="24"/>
          <w:szCs w:val="24"/>
        </w:rPr>
        <w:t xml:space="preserve">The Local Government Act 1929 transferred responsibility for unclassified publicly maintainable roads from Rural District Councils to County Councils. </w:t>
      </w:r>
      <w:r w:rsidR="002B3F80">
        <w:rPr>
          <w:rFonts w:ascii="Arial" w:hAnsi="Arial" w:cs="Arial"/>
          <w:sz w:val="24"/>
          <w:szCs w:val="24"/>
        </w:rPr>
        <w:t>Handover m</w:t>
      </w:r>
      <w:r w:rsidR="000C5FF2">
        <w:rPr>
          <w:rFonts w:ascii="Arial" w:hAnsi="Arial" w:cs="Arial"/>
          <w:sz w:val="24"/>
          <w:szCs w:val="24"/>
        </w:rPr>
        <w:t>aps were produced to show</w:t>
      </w:r>
      <w:r w:rsidR="002B3F80">
        <w:rPr>
          <w:rFonts w:ascii="Arial" w:hAnsi="Arial" w:cs="Arial"/>
          <w:sz w:val="24"/>
          <w:szCs w:val="24"/>
        </w:rPr>
        <w:t xml:space="preserve"> </w:t>
      </w:r>
      <w:r w:rsidR="00E567EC">
        <w:rPr>
          <w:rFonts w:ascii="Arial" w:hAnsi="Arial" w:cs="Arial"/>
          <w:sz w:val="24"/>
          <w:szCs w:val="24"/>
        </w:rPr>
        <w:t xml:space="preserve">which </w:t>
      </w:r>
      <w:r w:rsidR="006D51A5">
        <w:rPr>
          <w:rFonts w:ascii="Arial" w:hAnsi="Arial" w:cs="Arial"/>
          <w:sz w:val="24"/>
          <w:szCs w:val="24"/>
        </w:rPr>
        <w:t xml:space="preserve">roads were </w:t>
      </w:r>
      <w:r w:rsidR="00A91109">
        <w:rPr>
          <w:rFonts w:ascii="Arial" w:hAnsi="Arial" w:cs="Arial"/>
          <w:sz w:val="24"/>
          <w:szCs w:val="24"/>
        </w:rPr>
        <w:t>transferred</w:t>
      </w:r>
      <w:r w:rsidR="006D51A5">
        <w:rPr>
          <w:rFonts w:ascii="Arial" w:hAnsi="Arial" w:cs="Arial"/>
          <w:sz w:val="24"/>
          <w:szCs w:val="24"/>
        </w:rPr>
        <w:t xml:space="preserve">. </w:t>
      </w:r>
      <w:r w:rsidR="00131884" w:rsidRPr="004F5D31">
        <w:rPr>
          <w:rFonts w:ascii="Arial" w:hAnsi="Arial" w:cs="Arial"/>
          <w:color w:val="000000" w:themeColor="text1"/>
          <w:sz w:val="24"/>
          <w:szCs w:val="24"/>
        </w:rPr>
        <w:t xml:space="preserve">The </w:t>
      </w:r>
      <w:r w:rsidR="00760141" w:rsidRPr="004F5D31">
        <w:rPr>
          <w:rFonts w:ascii="Arial" w:hAnsi="Arial" w:cs="Arial"/>
          <w:color w:val="000000" w:themeColor="text1"/>
          <w:sz w:val="24"/>
          <w:szCs w:val="24"/>
        </w:rPr>
        <w:t>19</w:t>
      </w:r>
      <w:r w:rsidR="00131884" w:rsidRPr="004F5D31">
        <w:rPr>
          <w:rFonts w:ascii="Arial" w:hAnsi="Arial" w:cs="Arial"/>
          <w:color w:val="000000" w:themeColor="text1"/>
          <w:sz w:val="24"/>
          <w:szCs w:val="24"/>
        </w:rPr>
        <w:t>30</w:t>
      </w:r>
      <w:r w:rsidR="00760141" w:rsidRPr="004F5D31">
        <w:rPr>
          <w:rFonts w:ascii="Arial" w:hAnsi="Arial" w:cs="Arial"/>
          <w:color w:val="000000" w:themeColor="text1"/>
          <w:sz w:val="24"/>
          <w:szCs w:val="24"/>
        </w:rPr>
        <w:t xml:space="preserve"> CRM </w:t>
      </w:r>
      <w:r w:rsidR="002B3F80" w:rsidRPr="004F5D31">
        <w:rPr>
          <w:rFonts w:ascii="Arial" w:hAnsi="Arial" w:cs="Arial"/>
          <w:color w:val="000000" w:themeColor="text1"/>
          <w:sz w:val="24"/>
          <w:szCs w:val="24"/>
        </w:rPr>
        <w:t>is based on the</w:t>
      </w:r>
      <w:r w:rsidR="003C42E2" w:rsidRPr="004F5D31">
        <w:rPr>
          <w:rFonts w:ascii="Arial" w:hAnsi="Arial" w:cs="Arial"/>
          <w:color w:val="000000" w:themeColor="text1"/>
          <w:sz w:val="24"/>
          <w:szCs w:val="24"/>
        </w:rPr>
        <w:t xml:space="preserve"> Handover maps sent to ECC.</w:t>
      </w:r>
      <w:r w:rsidR="00DC179D" w:rsidRPr="004F5D31">
        <w:rPr>
          <w:rFonts w:ascii="Arial" w:hAnsi="Arial" w:cs="Arial"/>
          <w:color w:val="000000" w:themeColor="text1"/>
          <w:sz w:val="24"/>
          <w:szCs w:val="24"/>
        </w:rPr>
        <w:t xml:space="preserve"> Routes coloured green </w:t>
      </w:r>
      <w:r w:rsidR="00A91109" w:rsidRPr="004F5D31">
        <w:rPr>
          <w:rFonts w:ascii="Arial" w:hAnsi="Arial" w:cs="Arial"/>
          <w:color w:val="000000" w:themeColor="text1"/>
          <w:sz w:val="24"/>
          <w:szCs w:val="24"/>
        </w:rPr>
        <w:t xml:space="preserve">and brown </w:t>
      </w:r>
      <w:r w:rsidR="00097C76" w:rsidRPr="004F5D31">
        <w:rPr>
          <w:rFonts w:ascii="Arial" w:hAnsi="Arial" w:cs="Arial"/>
          <w:color w:val="000000" w:themeColor="text1"/>
          <w:sz w:val="24"/>
          <w:szCs w:val="24"/>
        </w:rPr>
        <w:t>are maintainable at public expense</w:t>
      </w:r>
      <w:r w:rsidR="004F5D31" w:rsidRPr="004F5D31">
        <w:rPr>
          <w:rFonts w:ascii="Arial" w:hAnsi="Arial" w:cs="Arial"/>
          <w:color w:val="000000" w:themeColor="text1"/>
          <w:sz w:val="24"/>
          <w:szCs w:val="24"/>
        </w:rPr>
        <w:t>.</w:t>
      </w:r>
      <w:r w:rsidR="004F5D31">
        <w:rPr>
          <w:rFonts w:ascii="Arial" w:hAnsi="Arial" w:cs="Arial"/>
          <w:color w:val="000000" w:themeColor="text1"/>
          <w:sz w:val="24"/>
          <w:szCs w:val="24"/>
        </w:rPr>
        <w:t xml:space="preserve"> The Order route is not </w:t>
      </w:r>
      <w:r w:rsidR="00420564">
        <w:rPr>
          <w:rFonts w:ascii="Arial" w:hAnsi="Arial" w:cs="Arial"/>
          <w:color w:val="000000" w:themeColor="text1"/>
          <w:sz w:val="24"/>
          <w:szCs w:val="24"/>
        </w:rPr>
        <w:t xml:space="preserve">coloured. Shingle Hall </w:t>
      </w:r>
      <w:r w:rsidR="00FC5DF2">
        <w:rPr>
          <w:rFonts w:ascii="Arial" w:hAnsi="Arial" w:cs="Arial"/>
          <w:color w:val="000000" w:themeColor="text1"/>
          <w:sz w:val="24"/>
          <w:szCs w:val="24"/>
        </w:rPr>
        <w:t xml:space="preserve">Road </w:t>
      </w:r>
      <w:r w:rsidR="00420564">
        <w:rPr>
          <w:rFonts w:ascii="Arial" w:hAnsi="Arial" w:cs="Arial"/>
          <w:color w:val="000000" w:themeColor="text1"/>
          <w:sz w:val="24"/>
          <w:szCs w:val="24"/>
        </w:rPr>
        <w:t xml:space="preserve">is shown coloured brown and numbered 172 </w:t>
      </w:r>
      <w:r w:rsidR="00A4707B">
        <w:rPr>
          <w:rFonts w:ascii="Arial" w:hAnsi="Arial" w:cs="Arial"/>
          <w:color w:val="000000" w:themeColor="text1"/>
          <w:sz w:val="24"/>
          <w:szCs w:val="24"/>
        </w:rPr>
        <w:t xml:space="preserve">from Upland Road to the entrance to Marles Farm Cottage. </w:t>
      </w:r>
      <w:r w:rsidR="009205AA">
        <w:rPr>
          <w:rFonts w:ascii="Arial" w:hAnsi="Arial" w:cs="Arial"/>
          <w:color w:val="000000" w:themeColor="text1"/>
          <w:sz w:val="24"/>
          <w:szCs w:val="24"/>
        </w:rPr>
        <w:t>Upland Road</w:t>
      </w:r>
      <w:r w:rsidR="00F47C78">
        <w:rPr>
          <w:rFonts w:ascii="Arial" w:hAnsi="Arial" w:cs="Arial"/>
          <w:color w:val="000000" w:themeColor="text1"/>
          <w:sz w:val="24"/>
          <w:szCs w:val="24"/>
        </w:rPr>
        <w:t xml:space="preserve"> and Forest Way are</w:t>
      </w:r>
      <w:r w:rsidR="009205AA">
        <w:rPr>
          <w:rFonts w:ascii="Arial" w:hAnsi="Arial" w:cs="Arial"/>
          <w:color w:val="000000" w:themeColor="text1"/>
          <w:sz w:val="24"/>
          <w:szCs w:val="24"/>
        </w:rPr>
        <w:t xml:space="preserve"> also coloured brown and n</w:t>
      </w:r>
      <w:r w:rsidR="00F47C78">
        <w:rPr>
          <w:rFonts w:ascii="Arial" w:hAnsi="Arial" w:cs="Arial"/>
          <w:color w:val="000000" w:themeColor="text1"/>
          <w:sz w:val="24"/>
          <w:szCs w:val="24"/>
        </w:rPr>
        <w:t>umbered 172.</w:t>
      </w:r>
    </w:p>
    <w:p w14:paraId="47107E27" w14:textId="24F22C99" w:rsidR="00702DE8" w:rsidRPr="00D332A2" w:rsidRDefault="00D175B0" w:rsidP="00FE7F78">
      <w:pPr>
        <w:pStyle w:val="Style1"/>
        <w:rPr>
          <w:rFonts w:ascii="Arial" w:hAnsi="Arial" w:cs="Arial"/>
          <w:color w:val="FF0000"/>
          <w:sz w:val="24"/>
          <w:szCs w:val="24"/>
        </w:rPr>
      </w:pPr>
      <w:r>
        <w:rPr>
          <w:rFonts w:ascii="Arial" w:hAnsi="Arial" w:cs="Arial"/>
          <w:color w:val="auto"/>
          <w:sz w:val="24"/>
          <w:szCs w:val="24"/>
        </w:rPr>
        <w:t xml:space="preserve">All of </w:t>
      </w:r>
      <w:r w:rsidR="00BB7191" w:rsidRPr="003536CB">
        <w:rPr>
          <w:rFonts w:ascii="Arial" w:hAnsi="Arial" w:cs="Arial"/>
          <w:color w:val="auto"/>
          <w:sz w:val="24"/>
          <w:szCs w:val="24"/>
        </w:rPr>
        <w:t>Shingle Hall Road i</w:t>
      </w:r>
      <w:r w:rsidR="00C801C7" w:rsidRPr="003536CB">
        <w:rPr>
          <w:rFonts w:ascii="Arial" w:hAnsi="Arial" w:cs="Arial"/>
          <w:color w:val="auto"/>
          <w:sz w:val="24"/>
          <w:szCs w:val="24"/>
        </w:rPr>
        <w:t xml:space="preserve">s shown in </w:t>
      </w:r>
      <w:r w:rsidR="00A25101">
        <w:rPr>
          <w:rFonts w:ascii="Arial" w:hAnsi="Arial" w:cs="Arial"/>
          <w:color w:val="auto"/>
          <w:sz w:val="24"/>
          <w:szCs w:val="24"/>
        </w:rPr>
        <w:t xml:space="preserve">the current </w:t>
      </w:r>
      <w:r w:rsidR="00C801C7" w:rsidRPr="003536CB">
        <w:rPr>
          <w:rFonts w:ascii="Arial" w:hAnsi="Arial" w:cs="Arial"/>
          <w:color w:val="auto"/>
          <w:sz w:val="24"/>
          <w:szCs w:val="24"/>
        </w:rPr>
        <w:t xml:space="preserve">ECC Highway Records as a </w:t>
      </w:r>
      <w:r w:rsidR="003D210C" w:rsidRPr="003536CB">
        <w:rPr>
          <w:rFonts w:ascii="Arial" w:hAnsi="Arial" w:cs="Arial"/>
          <w:color w:val="auto"/>
          <w:sz w:val="24"/>
          <w:szCs w:val="24"/>
        </w:rPr>
        <w:t xml:space="preserve">highway maintainable at public </w:t>
      </w:r>
      <w:r w:rsidR="00062054" w:rsidRPr="003536CB">
        <w:rPr>
          <w:rFonts w:ascii="Arial" w:hAnsi="Arial" w:cs="Arial"/>
          <w:color w:val="auto"/>
          <w:sz w:val="24"/>
          <w:szCs w:val="24"/>
        </w:rPr>
        <w:t>expense,</w:t>
      </w:r>
      <w:r w:rsidR="003D210C" w:rsidRPr="003536CB">
        <w:rPr>
          <w:rFonts w:ascii="Arial" w:hAnsi="Arial" w:cs="Arial"/>
          <w:color w:val="auto"/>
          <w:sz w:val="24"/>
          <w:szCs w:val="24"/>
        </w:rPr>
        <w:t xml:space="preserve"> but the Order route is not. </w:t>
      </w:r>
    </w:p>
    <w:p w14:paraId="15D25B76" w14:textId="5BF3041A" w:rsidR="009809BD" w:rsidRPr="005D18DF" w:rsidRDefault="009809BD" w:rsidP="009809BD">
      <w:pPr>
        <w:pStyle w:val="Style1"/>
        <w:numPr>
          <w:ilvl w:val="0"/>
          <w:numId w:val="0"/>
        </w:numPr>
        <w:rPr>
          <w:rFonts w:ascii="Arial" w:hAnsi="Arial" w:cs="Arial"/>
          <w:i/>
          <w:iCs/>
          <w:color w:val="000000" w:themeColor="text1"/>
          <w:sz w:val="24"/>
          <w:szCs w:val="24"/>
        </w:rPr>
      </w:pPr>
      <w:r w:rsidRPr="005D18DF">
        <w:rPr>
          <w:rFonts w:ascii="Arial" w:hAnsi="Arial" w:cs="Arial"/>
          <w:i/>
          <w:iCs/>
          <w:color w:val="000000" w:themeColor="text1"/>
          <w:sz w:val="24"/>
          <w:szCs w:val="24"/>
        </w:rPr>
        <w:t>Farm Survey Map 1941</w:t>
      </w:r>
    </w:p>
    <w:p w14:paraId="7D5928F4" w14:textId="304F267D" w:rsidR="009809BD" w:rsidRPr="005D18DF" w:rsidRDefault="00E63EEF" w:rsidP="005D18DF">
      <w:pPr>
        <w:pStyle w:val="Style1"/>
        <w:rPr>
          <w:rFonts w:ascii="Arial" w:hAnsi="Arial" w:cs="Arial"/>
          <w:color w:val="000000" w:themeColor="text1"/>
          <w:sz w:val="24"/>
          <w:szCs w:val="24"/>
        </w:rPr>
      </w:pPr>
      <w:r w:rsidRPr="005D18DF">
        <w:rPr>
          <w:rFonts w:ascii="Arial" w:hAnsi="Arial" w:cs="Arial"/>
          <w:color w:val="000000" w:themeColor="text1"/>
          <w:sz w:val="24"/>
          <w:szCs w:val="24"/>
        </w:rPr>
        <w:t>The Farm Survey shows the Order route within Takeley</w:t>
      </w:r>
      <w:r w:rsidR="00053515">
        <w:rPr>
          <w:rFonts w:ascii="Arial" w:hAnsi="Arial" w:cs="Arial"/>
          <w:color w:val="000000" w:themeColor="text1"/>
          <w:sz w:val="24"/>
          <w:szCs w:val="24"/>
        </w:rPr>
        <w:t>s</w:t>
      </w:r>
      <w:r w:rsidRPr="005D18DF">
        <w:rPr>
          <w:rFonts w:ascii="Arial" w:hAnsi="Arial" w:cs="Arial"/>
          <w:color w:val="000000" w:themeColor="text1"/>
          <w:sz w:val="24"/>
          <w:szCs w:val="24"/>
        </w:rPr>
        <w:t xml:space="preserve"> and Marles Farm. </w:t>
      </w:r>
      <w:r w:rsidR="00F02899" w:rsidRPr="005D18DF">
        <w:rPr>
          <w:rFonts w:ascii="Arial" w:hAnsi="Arial" w:cs="Arial"/>
          <w:color w:val="000000" w:themeColor="text1"/>
          <w:sz w:val="24"/>
          <w:szCs w:val="24"/>
        </w:rPr>
        <w:t xml:space="preserve">Epping Long Green is excluded from the surrounding farm parcels as it </w:t>
      </w:r>
      <w:r w:rsidR="00573E86" w:rsidRPr="005D18DF">
        <w:rPr>
          <w:rFonts w:ascii="Arial" w:hAnsi="Arial" w:cs="Arial"/>
          <w:color w:val="000000" w:themeColor="text1"/>
          <w:sz w:val="24"/>
          <w:szCs w:val="24"/>
        </w:rPr>
        <w:t xml:space="preserve">is </w:t>
      </w:r>
      <w:r w:rsidR="00F02899" w:rsidRPr="005D18DF">
        <w:rPr>
          <w:rFonts w:ascii="Arial" w:hAnsi="Arial" w:cs="Arial"/>
          <w:color w:val="000000" w:themeColor="text1"/>
          <w:sz w:val="24"/>
          <w:szCs w:val="24"/>
        </w:rPr>
        <w:t>the whole of Severs Green</w:t>
      </w:r>
      <w:r w:rsidR="009B28BA" w:rsidRPr="005D18DF">
        <w:rPr>
          <w:rFonts w:ascii="Arial" w:hAnsi="Arial" w:cs="Arial"/>
          <w:color w:val="000000" w:themeColor="text1"/>
          <w:sz w:val="24"/>
          <w:szCs w:val="24"/>
        </w:rPr>
        <w:t xml:space="preserve"> and </w:t>
      </w:r>
      <w:r w:rsidR="00F12572" w:rsidRPr="005D18DF">
        <w:rPr>
          <w:rFonts w:ascii="Arial" w:hAnsi="Arial" w:cs="Arial"/>
          <w:color w:val="000000" w:themeColor="text1"/>
          <w:sz w:val="24"/>
          <w:szCs w:val="24"/>
        </w:rPr>
        <w:t xml:space="preserve">most </w:t>
      </w:r>
      <w:r w:rsidR="009B28BA" w:rsidRPr="005D18DF">
        <w:rPr>
          <w:rFonts w:ascii="Arial" w:hAnsi="Arial" w:cs="Arial"/>
          <w:color w:val="000000" w:themeColor="text1"/>
          <w:sz w:val="24"/>
          <w:szCs w:val="24"/>
        </w:rPr>
        <w:t>public roads</w:t>
      </w:r>
      <w:r w:rsidR="00691F0E" w:rsidRPr="005D18DF">
        <w:rPr>
          <w:rFonts w:ascii="Arial" w:hAnsi="Arial" w:cs="Arial"/>
          <w:color w:val="000000" w:themeColor="text1"/>
          <w:sz w:val="24"/>
          <w:szCs w:val="24"/>
        </w:rPr>
        <w:t xml:space="preserve">. However, part of </w:t>
      </w:r>
      <w:r w:rsidR="006A4410">
        <w:rPr>
          <w:rFonts w:ascii="Arial" w:hAnsi="Arial" w:cs="Arial"/>
          <w:color w:val="000000" w:themeColor="text1"/>
          <w:sz w:val="24"/>
          <w:szCs w:val="24"/>
        </w:rPr>
        <w:t>Rye Hill Road</w:t>
      </w:r>
      <w:r w:rsidR="00691F0E" w:rsidRPr="005D18DF">
        <w:rPr>
          <w:rFonts w:ascii="Arial" w:hAnsi="Arial" w:cs="Arial"/>
          <w:color w:val="000000" w:themeColor="text1"/>
          <w:sz w:val="24"/>
          <w:szCs w:val="24"/>
        </w:rPr>
        <w:t xml:space="preserve"> is also included within </w:t>
      </w:r>
      <w:r w:rsidR="009B28BA" w:rsidRPr="005D18DF">
        <w:rPr>
          <w:rFonts w:ascii="Arial" w:hAnsi="Arial" w:cs="Arial"/>
          <w:color w:val="000000" w:themeColor="text1"/>
          <w:sz w:val="24"/>
          <w:szCs w:val="24"/>
        </w:rPr>
        <w:t>Takeley</w:t>
      </w:r>
      <w:r w:rsidR="00053515">
        <w:rPr>
          <w:rFonts w:ascii="Arial" w:hAnsi="Arial" w:cs="Arial"/>
          <w:color w:val="000000" w:themeColor="text1"/>
          <w:sz w:val="24"/>
          <w:szCs w:val="24"/>
        </w:rPr>
        <w:t>s</w:t>
      </w:r>
      <w:r w:rsidR="009B28BA" w:rsidRPr="005D18DF">
        <w:rPr>
          <w:rFonts w:ascii="Arial" w:hAnsi="Arial" w:cs="Arial"/>
          <w:color w:val="000000" w:themeColor="text1"/>
          <w:sz w:val="24"/>
          <w:szCs w:val="24"/>
        </w:rPr>
        <w:t xml:space="preserve"> and Marles Farm and </w:t>
      </w:r>
      <w:r w:rsidR="002C5871">
        <w:rPr>
          <w:rFonts w:ascii="Arial" w:hAnsi="Arial" w:cs="Arial"/>
          <w:color w:val="000000" w:themeColor="text1"/>
          <w:sz w:val="24"/>
          <w:szCs w:val="24"/>
        </w:rPr>
        <w:t>Dorrington's</w:t>
      </w:r>
      <w:r w:rsidR="009B28BA" w:rsidRPr="005D18DF">
        <w:rPr>
          <w:rFonts w:ascii="Arial" w:hAnsi="Arial" w:cs="Arial"/>
          <w:color w:val="000000" w:themeColor="text1"/>
          <w:sz w:val="24"/>
          <w:szCs w:val="24"/>
        </w:rPr>
        <w:t xml:space="preserve"> Farm.</w:t>
      </w:r>
    </w:p>
    <w:p w14:paraId="656843FC" w14:textId="4D4937F5" w:rsidR="00D278C2" w:rsidRPr="005D18DF" w:rsidRDefault="00AE7BB7" w:rsidP="00D278C2">
      <w:pPr>
        <w:pStyle w:val="Style1"/>
        <w:numPr>
          <w:ilvl w:val="0"/>
          <w:numId w:val="0"/>
        </w:numPr>
        <w:rPr>
          <w:rFonts w:ascii="Arial" w:hAnsi="Arial" w:cs="Arial"/>
          <w:i/>
          <w:iCs/>
          <w:color w:val="000000" w:themeColor="text1"/>
          <w:sz w:val="24"/>
          <w:szCs w:val="24"/>
        </w:rPr>
      </w:pPr>
      <w:r>
        <w:rPr>
          <w:rFonts w:ascii="Arial" w:hAnsi="Arial" w:cs="Arial"/>
          <w:i/>
          <w:iCs/>
          <w:color w:val="000000" w:themeColor="text1"/>
          <w:sz w:val="24"/>
          <w:szCs w:val="24"/>
        </w:rPr>
        <w:t>Definitive Map</w:t>
      </w:r>
      <w:r w:rsidR="004074F4" w:rsidRPr="005D18DF">
        <w:rPr>
          <w:rFonts w:ascii="Arial" w:hAnsi="Arial" w:cs="Arial"/>
          <w:i/>
          <w:iCs/>
          <w:color w:val="000000" w:themeColor="text1"/>
          <w:sz w:val="24"/>
          <w:szCs w:val="24"/>
        </w:rPr>
        <w:t xml:space="preserve"> </w:t>
      </w:r>
      <w:r w:rsidR="00D278C2" w:rsidRPr="005D18DF">
        <w:rPr>
          <w:rFonts w:ascii="Arial" w:hAnsi="Arial" w:cs="Arial"/>
          <w:i/>
          <w:iCs/>
          <w:color w:val="000000" w:themeColor="text1"/>
          <w:sz w:val="24"/>
          <w:szCs w:val="24"/>
        </w:rPr>
        <w:t>Records</w:t>
      </w:r>
    </w:p>
    <w:p w14:paraId="749A8D52" w14:textId="082A5AAE" w:rsidR="000C16EE" w:rsidRPr="00C2455A" w:rsidRDefault="002E572D" w:rsidP="00FE7F78">
      <w:pPr>
        <w:pStyle w:val="Style1"/>
        <w:rPr>
          <w:rFonts w:ascii="Arial" w:hAnsi="Arial" w:cs="Arial"/>
          <w:color w:val="auto"/>
          <w:sz w:val="24"/>
          <w:szCs w:val="24"/>
        </w:rPr>
      </w:pPr>
      <w:r w:rsidRPr="00D57062">
        <w:rPr>
          <w:rFonts w:ascii="Arial" w:hAnsi="Arial" w:cs="Arial"/>
          <w:color w:val="auto"/>
          <w:sz w:val="24"/>
          <w:szCs w:val="24"/>
        </w:rPr>
        <w:t>The</w:t>
      </w:r>
      <w:r w:rsidR="00726660" w:rsidRPr="00D57062">
        <w:rPr>
          <w:rFonts w:ascii="Arial" w:hAnsi="Arial" w:cs="Arial"/>
          <w:color w:val="auto"/>
          <w:sz w:val="24"/>
          <w:szCs w:val="24"/>
        </w:rPr>
        <w:t xml:space="preserve"> Order route is not shown on the </w:t>
      </w:r>
      <w:r w:rsidR="00147607" w:rsidRPr="00D57062">
        <w:rPr>
          <w:rFonts w:ascii="Arial" w:hAnsi="Arial" w:cs="Arial"/>
          <w:color w:val="auto"/>
          <w:sz w:val="24"/>
          <w:szCs w:val="24"/>
        </w:rPr>
        <w:t>1951/ 1952</w:t>
      </w:r>
      <w:r w:rsidRPr="00D57062">
        <w:rPr>
          <w:rFonts w:ascii="Arial" w:hAnsi="Arial" w:cs="Arial"/>
          <w:color w:val="auto"/>
          <w:sz w:val="24"/>
          <w:szCs w:val="24"/>
        </w:rPr>
        <w:t xml:space="preserve"> </w:t>
      </w:r>
      <w:r w:rsidR="000C16EE" w:rsidRPr="00D57062">
        <w:rPr>
          <w:rFonts w:ascii="Arial" w:hAnsi="Arial" w:cs="Arial"/>
          <w:color w:val="auto"/>
          <w:sz w:val="24"/>
          <w:szCs w:val="24"/>
        </w:rPr>
        <w:t xml:space="preserve">Parish Survey </w:t>
      </w:r>
      <w:r w:rsidR="00147607" w:rsidRPr="00D57062">
        <w:rPr>
          <w:rFonts w:ascii="Arial" w:hAnsi="Arial" w:cs="Arial"/>
          <w:color w:val="auto"/>
          <w:sz w:val="24"/>
          <w:szCs w:val="24"/>
        </w:rPr>
        <w:t>m</w:t>
      </w:r>
      <w:r w:rsidR="000C16EE" w:rsidRPr="00D57062">
        <w:rPr>
          <w:rFonts w:ascii="Arial" w:hAnsi="Arial" w:cs="Arial"/>
          <w:color w:val="auto"/>
          <w:sz w:val="24"/>
          <w:szCs w:val="24"/>
        </w:rPr>
        <w:t>ap</w:t>
      </w:r>
      <w:r w:rsidR="00147607" w:rsidRPr="00D57062">
        <w:rPr>
          <w:rFonts w:ascii="Arial" w:hAnsi="Arial" w:cs="Arial"/>
          <w:color w:val="auto"/>
          <w:sz w:val="24"/>
          <w:szCs w:val="24"/>
        </w:rPr>
        <w:t xml:space="preserve">. Epping </w:t>
      </w:r>
      <w:r w:rsidR="00BD44E5" w:rsidRPr="00D57062">
        <w:rPr>
          <w:rFonts w:ascii="Arial" w:hAnsi="Arial" w:cs="Arial"/>
          <w:color w:val="auto"/>
          <w:sz w:val="24"/>
          <w:szCs w:val="24"/>
        </w:rPr>
        <w:t>Footpath</w:t>
      </w:r>
      <w:r w:rsidR="00147607" w:rsidRPr="00D57062">
        <w:rPr>
          <w:rFonts w:ascii="Arial" w:hAnsi="Arial" w:cs="Arial"/>
          <w:color w:val="auto"/>
          <w:sz w:val="24"/>
          <w:szCs w:val="24"/>
        </w:rPr>
        <w:t xml:space="preserve"> No. </w:t>
      </w:r>
      <w:r w:rsidR="00BD44E5" w:rsidRPr="00D57062">
        <w:rPr>
          <w:rFonts w:ascii="Arial" w:hAnsi="Arial" w:cs="Arial"/>
          <w:color w:val="auto"/>
          <w:sz w:val="24"/>
          <w:szCs w:val="24"/>
        </w:rPr>
        <w:t>2</w:t>
      </w:r>
      <w:r w:rsidR="007A4BDE" w:rsidRPr="00D57062">
        <w:rPr>
          <w:rFonts w:ascii="Arial" w:hAnsi="Arial" w:cs="Arial"/>
          <w:color w:val="auto"/>
          <w:sz w:val="24"/>
          <w:szCs w:val="24"/>
        </w:rPr>
        <w:t xml:space="preserve">1 </w:t>
      </w:r>
      <w:r w:rsidR="000D0BA8">
        <w:rPr>
          <w:rFonts w:ascii="Arial" w:hAnsi="Arial" w:cs="Arial"/>
          <w:color w:val="auto"/>
          <w:sz w:val="24"/>
          <w:szCs w:val="24"/>
        </w:rPr>
        <w:t xml:space="preserve">(FP21) </w:t>
      </w:r>
      <w:r w:rsidR="005E611D" w:rsidRPr="00D57062">
        <w:rPr>
          <w:rFonts w:ascii="Arial" w:hAnsi="Arial" w:cs="Arial"/>
          <w:color w:val="auto"/>
          <w:sz w:val="24"/>
          <w:szCs w:val="24"/>
        </w:rPr>
        <w:t>is shown</w:t>
      </w:r>
      <w:r w:rsidR="00BD44E5" w:rsidRPr="00D57062">
        <w:rPr>
          <w:rFonts w:ascii="Arial" w:hAnsi="Arial" w:cs="Arial"/>
          <w:color w:val="auto"/>
          <w:sz w:val="24"/>
          <w:szCs w:val="24"/>
        </w:rPr>
        <w:t>.</w:t>
      </w:r>
      <w:r w:rsidR="00E7707F" w:rsidRPr="00D57062">
        <w:rPr>
          <w:rFonts w:ascii="Arial" w:hAnsi="Arial" w:cs="Arial"/>
          <w:color w:val="auto"/>
          <w:sz w:val="24"/>
          <w:szCs w:val="24"/>
        </w:rPr>
        <w:t xml:space="preserve"> The </w:t>
      </w:r>
      <w:r w:rsidR="00882A16" w:rsidRPr="00D57062">
        <w:rPr>
          <w:rFonts w:ascii="Arial" w:hAnsi="Arial" w:cs="Arial"/>
          <w:color w:val="auto"/>
          <w:sz w:val="24"/>
          <w:szCs w:val="24"/>
        </w:rPr>
        <w:t>card for F</w:t>
      </w:r>
      <w:r w:rsidR="000D0BA8">
        <w:rPr>
          <w:rFonts w:ascii="Arial" w:hAnsi="Arial" w:cs="Arial"/>
          <w:color w:val="auto"/>
          <w:sz w:val="24"/>
          <w:szCs w:val="24"/>
        </w:rPr>
        <w:t>P</w:t>
      </w:r>
      <w:r w:rsidR="00882A16" w:rsidRPr="00D57062">
        <w:rPr>
          <w:rFonts w:ascii="Arial" w:hAnsi="Arial" w:cs="Arial"/>
          <w:color w:val="auto"/>
          <w:sz w:val="24"/>
          <w:szCs w:val="24"/>
        </w:rPr>
        <w:t>21 describes it as</w:t>
      </w:r>
      <w:r w:rsidR="00BD44E5" w:rsidRPr="00D57062">
        <w:rPr>
          <w:rFonts w:ascii="Arial" w:hAnsi="Arial" w:cs="Arial"/>
          <w:color w:val="auto"/>
          <w:sz w:val="24"/>
          <w:szCs w:val="24"/>
        </w:rPr>
        <w:t xml:space="preserve"> </w:t>
      </w:r>
      <w:r w:rsidR="006A40D4" w:rsidRPr="00D57062">
        <w:rPr>
          <w:rFonts w:ascii="Arial" w:hAnsi="Arial" w:cs="Arial"/>
          <w:color w:val="auto"/>
          <w:sz w:val="24"/>
          <w:szCs w:val="24"/>
        </w:rPr>
        <w:t>‘</w:t>
      </w:r>
      <w:r w:rsidR="00EA67A4" w:rsidRPr="00D57062">
        <w:rPr>
          <w:rFonts w:ascii="Arial" w:hAnsi="Arial" w:cs="Arial"/>
          <w:color w:val="auto"/>
          <w:sz w:val="24"/>
          <w:szCs w:val="24"/>
        </w:rPr>
        <w:t>across arable field to lan</w:t>
      </w:r>
      <w:r w:rsidR="00882A16" w:rsidRPr="00D57062">
        <w:rPr>
          <w:rFonts w:ascii="Arial" w:hAnsi="Arial" w:cs="Arial"/>
          <w:color w:val="auto"/>
          <w:sz w:val="24"/>
          <w:szCs w:val="24"/>
        </w:rPr>
        <w:t>e</w:t>
      </w:r>
      <w:r w:rsidR="00EA67A4" w:rsidRPr="00D57062">
        <w:rPr>
          <w:rFonts w:ascii="Arial" w:hAnsi="Arial" w:cs="Arial"/>
          <w:color w:val="auto"/>
          <w:sz w:val="24"/>
          <w:szCs w:val="24"/>
        </w:rPr>
        <w:t xml:space="preserve"> (cart track</w:t>
      </w:r>
      <w:r w:rsidR="00882A16" w:rsidRPr="00D57062">
        <w:rPr>
          <w:rFonts w:ascii="Arial" w:hAnsi="Arial" w:cs="Arial"/>
          <w:color w:val="auto"/>
          <w:sz w:val="24"/>
          <w:szCs w:val="24"/>
        </w:rPr>
        <w:t>)</w:t>
      </w:r>
      <w:r w:rsidR="00EA67A4" w:rsidRPr="00D57062">
        <w:rPr>
          <w:rFonts w:ascii="Arial" w:hAnsi="Arial" w:cs="Arial"/>
          <w:color w:val="auto"/>
          <w:sz w:val="24"/>
          <w:szCs w:val="24"/>
        </w:rPr>
        <w:t>, rather rough and joins path no. 18. Never used’</w:t>
      </w:r>
      <w:r w:rsidR="00A95A32" w:rsidRPr="00D57062">
        <w:rPr>
          <w:rFonts w:ascii="Arial" w:hAnsi="Arial" w:cs="Arial"/>
          <w:color w:val="auto"/>
          <w:sz w:val="24"/>
          <w:szCs w:val="24"/>
        </w:rPr>
        <w:t xml:space="preserve">. </w:t>
      </w:r>
      <w:r w:rsidR="00882A16" w:rsidRPr="00C2455A">
        <w:rPr>
          <w:rFonts w:ascii="Arial" w:hAnsi="Arial" w:cs="Arial"/>
          <w:color w:val="auto"/>
          <w:sz w:val="24"/>
          <w:szCs w:val="24"/>
        </w:rPr>
        <w:t>This suggest</w:t>
      </w:r>
      <w:r w:rsidR="00C2455A" w:rsidRPr="00C2455A">
        <w:rPr>
          <w:rFonts w:ascii="Arial" w:hAnsi="Arial" w:cs="Arial"/>
          <w:color w:val="auto"/>
          <w:sz w:val="24"/>
          <w:szCs w:val="24"/>
        </w:rPr>
        <w:t>s</w:t>
      </w:r>
      <w:r w:rsidR="00882A16" w:rsidRPr="00C2455A">
        <w:rPr>
          <w:rFonts w:ascii="Arial" w:hAnsi="Arial" w:cs="Arial"/>
          <w:color w:val="auto"/>
          <w:sz w:val="24"/>
          <w:szCs w:val="24"/>
        </w:rPr>
        <w:t xml:space="preserve"> </w:t>
      </w:r>
      <w:r w:rsidR="00780D82">
        <w:rPr>
          <w:rFonts w:ascii="Arial" w:hAnsi="Arial" w:cs="Arial"/>
          <w:color w:val="auto"/>
          <w:sz w:val="24"/>
          <w:szCs w:val="24"/>
        </w:rPr>
        <w:t>part of FP21</w:t>
      </w:r>
      <w:r w:rsidR="00FB4D0C" w:rsidRPr="00C2455A">
        <w:rPr>
          <w:rFonts w:ascii="Arial" w:hAnsi="Arial" w:cs="Arial"/>
          <w:color w:val="auto"/>
          <w:sz w:val="24"/>
          <w:szCs w:val="24"/>
        </w:rPr>
        <w:t xml:space="preserve"> </w:t>
      </w:r>
      <w:r w:rsidR="007F4336">
        <w:rPr>
          <w:rFonts w:ascii="Arial" w:hAnsi="Arial" w:cs="Arial"/>
          <w:color w:val="auto"/>
          <w:sz w:val="24"/>
          <w:szCs w:val="24"/>
        </w:rPr>
        <w:t xml:space="preserve">may </w:t>
      </w:r>
      <w:r w:rsidR="00FB4D0C" w:rsidRPr="00C2455A">
        <w:rPr>
          <w:rFonts w:ascii="Arial" w:hAnsi="Arial" w:cs="Arial"/>
          <w:color w:val="auto"/>
          <w:sz w:val="24"/>
          <w:szCs w:val="24"/>
        </w:rPr>
        <w:t>run along the Order route rat</w:t>
      </w:r>
      <w:r w:rsidR="00D57062" w:rsidRPr="00C2455A">
        <w:rPr>
          <w:rFonts w:ascii="Arial" w:hAnsi="Arial" w:cs="Arial"/>
          <w:color w:val="auto"/>
          <w:sz w:val="24"/>
          <w:szCs w:val="24"/>
        </w:rPr>
        <w:t xml:space="preserve">her than along the edge of the </w:t>
      </w:r>
      <w:r w:rsidR="00780D82">
        <w:rPr>
          <w:rFonts w:ascii="Arial" w:hAnsi="Arial" w:cs="Arial"/>
          <w:color w:val="auto"/>
          <w:sz w:val="24"/>
          <w:szCs w:val="24"/>
        </w:rPr>
        <w:t xml:space="preserve">adjoining </w:t>
      </w:r>
      <w:r w:rsidR="00D57062" w:rsidRPr="00C2455A">
        <w:rPr>
          <w:rFonts w:ascii="Arial" w:hAnsi="Arial" w:cs="Arial"/>
          <w:color w:val="auto"/>
          <w:sz w:val="24"/>
          <w:szCs w:val="24"/>
        </w:rPr>
        <w:t>field.</w:t>
      </w:r>
    </w:p>
    <w:p w14:paraId="3C01A3D8" w14:textId="7A929F52" w:rsidR="0010776F" w:rsidRPr="00C2455A" w:rsidRDefault="00A70CEB" w:rsidP="00FE7F78">
      <w:pPr>
        <w:pStyle w:val="Style1"/>
        <w:rPr>
          <w:rFonts w:ascii="Arial" w:hAnsi="Arial" w:cs="Arial"/>
          <w:color w:val="auto"/>
          <w:sz w:val="24"/>
          <w:szCs w:val="24"/>
        </w:rPr>
      </w:pPr>
      <w:r w:rsidRPr="00C2455A">
        <w:rPr>
          <w:rFonts w:ascii="Arial" w:hAnsi="Arial" w:cs="Arial"/>
          <w:color w:val="auto"/>
          <w:sz w:val="24"/>
          <w:szCs w:val="24"/>
        </w:rPr>
        <w:t>The Order route is n</w:t>
      </w:r>
      <w:r w:rsidR="00A95A32" w:rsidRPr="00C2455A">
        <w:rPr>
          <w:rFonts w:ascii="Arial" w:hAnsi="Arial" w:cs="Arial"/>
          <w:color w:val="auto"/>
          <w:sz w:val="24"/>
          <w:szCs w:val="24"/>
        </w:rPr>
        <w:t>ot shown on</w:t>
      </w:r>
      <w:r w:rsidR="00827330" w:rsidRPr="00C2455A">
        <w:rPr>
          <w:rFonts w:ascii="Arial" w:hAnsi="Arial" w:cs="Arial"/>
          <w:color w:val="auto"/>
          <w:sz w:val="24"/>
          <w:szCs w:val="24"/>
        </w:rPr>
        <w:t xml:space="preserve"> </w:t>
      </w:r>
      <w:r w:rsidR="00035608" w:rsidRPr="00C2455A">
        <w:rPr>
          <w:rFonts w:ascii="Arial" w:hAnsi="Arial" w:cs="Arial"/>
          <w:color w:val="auto"/>
          <w:sz w:val="24"/>
          <w:szCs w:val="24"/>
        </w:rPr>
        <w:t xml:space="preserve">Draft </w:t>
      </w:r>
      <w:r w:rsidR="0095454B" w:rsidRPr="00C2455A">
        <w:rPr>
          <w:rFonts w:ascii="Arial" w:hAnsi="Arial" w:cs="Arial"/>
          <w:color w:val="auto"/>
          <w:sz w:val="24"/>
          <w:szCs w:val="24"/>
        </w:rPr>
        <w:t>DMS</w:t>
      </w:r>
      <w:r w:rsidR="00827330" w:rsidRPr="00C2455A">
        <w:rPr>
          <w:rFonts w:ascii="Arial" w:hAnsi="Arial" w:cs="Arial"/>
          <w:color w:val="auto"/>
          <w:sz w:val="24"/>
          <w:szCs w:val="24"/>
        </w:rPr>
        <w:t xml:space="preserve"> 1953</w:t>
      </w:r>
      <w:r w:rsidR="004130E1" w:rsidRPr="00C2455A">
        <w:rPr>
          <w:rFonts w:ascii="Arial" w:hAnsi="Arial" w:cs="Arial"/>
          <w:color w:val="auto"/>
          <w:sz w:val="24"/>
          <w:szCs w:val="24"/>
        </w:rPr>
        <w:t>,</w:t>
      </w:r>
      <w:r w:rsidR="00A95A32" w:rsidRPr="00C2455A">
        <w:rPr>
          <w:rFonts w:ascii="Arial" w:hAnsi="Arial" w:cs="Arial"/>
          <w:color w:val="auto"/>
          <w:sz w:val="24"/>
          <w:szCs w:val="24"/>
        </w:rPr>
        <w:t xml:space="preserve"> </w:t>
      </w:r>
      <w:r w:rsidR="004F2394" w:rsidRPr="00C2455A">
        <w:rPr>
          <w:rFonts w:ascii="Arial" w:hAnsi="Arial" w:cs="Arial"/>
          <w:color w:val="auto"/>
          <w:sz w:val="24"/>
          <w:szCs w:val="24"/>
        </w:rPr>
        <w:t>but F</w:t>
      </w:r>
      <w:r w:rsidR="000D0BA8">
        <w:rPr>
          <w:rFonts w:ascii="Arial" w:hAnsi="Arial" w:cs="Arial"/>
          <w:color w:val="auto"/>
          <w:sz w:val="24"/>
          <w:szCs w:val="24"/>
        </w:rPr>
        <w:t>P</w:t>
      </w:r>
      <w:r w:rsidR="004F2394" w:rsidRPr="00C2455A">
        <w:rPr>
          <w:rFonts w:ascii="Arial" w:hAnsi="Arial" w:cs="Arial"/>
          <w:color w:val="auto"/>
          <w:sz w:val="24"/>
          <w:szCs w:val="24"/>
        </w:rPr>
        <w:t>21 was</w:t>
      </w:r>
      <w:r w:rsidRPr="00C2455A">
        <w:rPr>
          <w:rFonts w:ascii="Arial" w:hAnsi="Arial" w:cs="Arial"/>
          <w:color w:val="auto"/>
          <w:sz w:val="24"/>
          <w:szCs w:val="24"/>
        </w:rPr>
        <w:t xml:space="preserve">. </w:t>
      </w:r>
      <w:r w:rsidR="004130E1" w:rsidRPr="00C2455A">
        <w:rPr>
          <w:rFonts w:ascii="Arial" w:hAnsi="Arial" w:cs="Arial"/>
          <w:color w:val="auto"/>
          <w:sz w:val="24"/>
          <w:szCs w:val="24"/>
        </w:rPr>
        <w:t xml:space="preserve">Remarks in the </w:t>
      </w:r>
      <w:r w:rsidR="0095454B" w:rsidRPr="00C2455A">
        <w:rPr>
          <w:rFonts w:ascii="Arial" w:hAnsi="Arial" w:cs="Arial"/>
          <w:color w:val="auto"/>
          <w:sz w:val="24"/>
          <w:szCs w:val="24"/>
        </w:rPr>
        <w:t>s</w:t>
      </w:r>
      <w:r w:rsidR="004130E1" w:rsidRPr="00C2455A">
        <w:rPr>
          <w:rFonts w:ascii="Arial" w:hAnsi="Arial" w:cs="Arial"/>
          <w:color w:val="auto"/>
          <w:sz w:val="24"/>
          <w:szCs w:val="24"/>
        </w:rPr>
        <w:t xml:space="preserve">tatement </w:t>
      </w:r>
      <w:r w:rsidR="0095454B" w:rsidRPr="00C2455A">
        <w:rPr>
          <w:rFonts w:ascii="Arial" w:hAnsi="Arial" w:cs="Arial"/>
          <w:color w:val="auto"/>
          <w:sz w:val="24"/>
          <w:szCs w:val="24"/>
        </w:rPr>
        <w:t>indicate it was</w:t>
      </w:r>
      <w:r w:rsidR="000F4E49" w:rsidRPr="00C2455A">
        <w:rPr>
          <w:rFonts w:ascii="Arial" w:hAnsi="Arial" w:cs="Arial"/>
          <w:color w:val="auto"/>
          <w:sz w:val="24"/>
          <w:szCs w:val="24"/>
        </w:rPr>
        <w:t xml:space="preserve"> </w:t>
      </w:r>
      <w:r w:rsidR="004F2394" w:rsidRPr="00C2455A">
        <w:rPr>
          <w:rFonts w:ascii="Arial" w:hAnsi="Arial" w:cs="Arial"/>
          <w:color w:val="auto"/>
          <w:sz w:val="24"/>
          <w:szCs w:val="24"/>
        </w:rPr>
        <w:t xml:space="preserve">admitted under </w:t>
      </w:r>
      <w:r w:rsidR="0095454B" w:rsidRPr="00C2455A">
        <w:rPr>
          <w:rFonts w:ascii="Arial" w:hAnsi="Arial" w:cs="Arial"/>
          <w:color w:val="auto"/>
          <w:sz w:val="24"/>
          <w:szCs w:val="24"/>
        </w:rPr>
        <w:t xml:space="preserve">the </w:t>
      </w:r>
      <w:r w:rsidR="004F2394" w:rsidRPr="00C2455A">
        <w:rPr>
          <w:rFonts w:ascii="Arial" w:hAnsi="Arial" w:cs="Arial"/>
          <w:color w:val="auto"/>
          <w:sz w:val="24"/>
          <w:szCs w:val="24"/>
        </w:rPr>
        <w:t>Rights of Way Act 1932</w:t>
      </w:r>
      <w:r w:rsidR="0010776F" w:rsidRPr="00C2455A">
        <w:rPr>
          <w:rFonts w:ascii="Arial" w:hAnsi="Arial" w:cs="Arial"/>
          <w:color w:val="auto"/>
          <w:sz w:val="24"/>
          <w:szCs w:val="24"/>
        </w:rPr>
        <w:t>,</w:t>
      </w:r>
      <w:r w:rsidR="003941D8" w:rsidRPr="00C2455A">
        <w:rPr>
          <w:rFonts w:ascii="Arial" w:hAnsi="Arial" w:cs="Arial"/>
          <w:color w:val="auto"/>
          <w:sz w:val="24"/>
          <w:szCs w:val="24"/>
        </w:rPr>
        <w:t xml:space="preserve"> but the </w:t>
      </w:r>
      <w:r w:rsidR="00C1799F">
        <w:rPr>
          <w:rFonts w:ascii="Arial" w:hAnsi="Arial" w:cs="Arial"/>
          <w:color w:val="auto"/>
          <w:sz w:val="24"/>
          <w:szCs w:val="24"/>
        </w:rPr>
        <w:t>documents admitting it are not available</w:t>
      </w:r>
      <w:r w:rsidR="00A91227" w:rsidRPr="00C2455A">
        <w:rPr>
          <w:rFonts w:ascii="Arial" w:hAnsi="Arial" w:cs="Arial"/>
          <w:color w:val="auto"/>
          <w:sz w:val="24"/>
          <w:szCs w:val="24"/>
        </w:rPr>
        <w:t>. There were no objections to the omission of the Order route from this map</w:t>
      </w:r>
      <w:r w:rsidR="00DA26DD">
        <w:rPr>
          <w:rFonts w:ascii="Arial" w:hAnsi="Arial" w:cs="Arial"/>
          <w:color w:val="auto"/>
          <w:sz w:val="24"/>
          <w:szCs w:val="24"/>
        </w:rPr>
        <w:t>. O</w:t>
      </w:r>
      <w:r w:rsidR="00A91227" w:rsidRPr="00C2455A">
        <w:rPr>
          <w:rFonts w:ascii="Arial" w:hAnsi="Arial" w:cs="Arial"/>
          <w:color w:val="auto"/>
          <w:sz w:val="24"/>
          <w:szCs w:val="24"/>
        </w:rPr>
        <w:t xml:space="preserve">bjections were made </w:t>
      </w:r>
      <w:r w:rsidR="00892FE3" w:rsidRPr="00C2455A">
        <w:rPr>
          <w:rFonts w:ascii="Arial" w:hAnsi="Arial" w:cs="Arial"/>
          <w:color w:val="auto"/>
          <w:sz w:val="24"/>
          <w:szCs w:val="24"/>
        </w:rPr>
        <w:t xml:space="preserve">about the omission of other routes and additional routes were added to the </w:t>
      </w:r>
      <w:r w:rsidR="0073739E" w:rsidRPr="00C2455A">
        <w:rPr>
          <w:rFonts w:ascii="Arial" w:hAnsi="Arial" w:cs="Arial"/>
          <w:color w:val="auto"/>
          <w:sz w:val="24"/>
          <w:szCs w:val="24"/>
        </w:rPr>
        <w:t>Provisional DMS</w:t>
      </w:r>
      <w:r w:rsidR="00892FE3" w:rsidRPr="00C2455A">
        <w:rPr>
          <w:rFonts w:ascii="Arial" w:hAnsi="Arial" w:cs="Arial"/>
          <w:color w:val="auto"/>
          <w:sz w:val="24"/>
          <w:szCs w:val="24"/>
        </w:rPr>
        <w:t>.</w:t>
      </w:r>
    </w:p>
    <w:p w14:paraId="48FE0F36" w14:textId="5B4F5960" w:rsidR="002E5738" w:rsidRPr="005D18DF" w:rsidRDefault="00530E20" w:rsidP="005D18DF">
      <w:pPr>
        <w:pStyle w:val="Style1"/>
        <w:rPr>
          <w:rFonts w:ascii="Arial" w:hAnsi="Arial" w:cs="Arial"/>
          <w:color w:val="000000" w:themeColor="text1"/>
          <w:sz w:val="24"/>
          <w:szCs w:val="24"/>
        </w:rPr>
      </w:pPr>
      <w:r w:rsidRPr="00C2455A">
        <w:rPr>
          <w:rFonts w:ascii="Arial" w:hAnsi="Arial" w:cs="Arial"/>
          <w:color w:val="auto"/>
          <w:sz w:val="24"/>
          <w:szCs w:val="24"/>
        </w:rPr>
        <w:t xml:space="preserve">The Order route is not shown on the Provisional or </w:t>
      </w:r>
      <w:r w:rsidR="00346E9B" w:rsidRPr="00C2455A">
        <w:rPr>
          <w:rFonts w:ascii="Arial" w:hAnsi="Arial" w:cs="Arial"/>
          <w:color w:val="auto"/>
          <w:sz w:val="24"/>
          <w:szCs w:val="24"/>
        </w:rPr>
        <w:t>1960 DMS. Reviews were undertaken in January 1963 and 1971</w:t>
      </w:r>
      <w:r w:rsidR="00B80D49" w:rsidRPr="00C2455A">
        <w:rPr>
          <w:rFonts w:ascii="Arial" w:hAnsi="Arial" w:cs="Arial"/>
          <w:color w:val="auto"/>
          <w:sz w:val="24"/>
          <w:szCs w:val="24"/>
        </w:rPr>
        <w:t xml:space="preserve"> </w:t>
      </w:r>
      <w:r w:rsidR="007A7A54" w:rsidRPr="00C2455A">
        <w:rPr>
          <w:rFonts w:ascii="Arial" w:hAnsi="Arial" w:cs="Arial"/>
          <w:color w:val="auto"/>
          <w:sz w:val="24"/>
          <w:szCs w:val="24"/>
        </w:rPr>
        <w:t xml:space="preserve">revised DMSs </w:t>
      </w:r>
      <w:r w:rsidR="009255F3">
        <w:rPr>
          <w:rFonts w:ascii="Arial" w:hAnsi="Arial" w:cs="Arial"/>
          <w:color w:val="auto"/>
          <w:sz w:val="24"/>
          <w:szCs w:val="24"/>
        </w:rPr>
        <w:t xml:space="preserve">were </w:t>
      </w:r>
      <w:r w:rsidR="007A7A54" w:rsidRPr="00C2455A">
        <w:rPr>
          <w:rFonts w:ascii="Arial" w:hAnsi="Arial" w:cs="Arial"/>
          <w:color w:val="auto"/>
          <w:sz w:val="24"/>
          <w:szCs w:val="24"/>
        </w:rPr>
        <w:t xml:space="preserve">published in </w:t>
      </w:r>
      <w:r w:rsidR="000A784B" w:rsidRPr="00C2455A">
        <w:rPr>
          <w:rFonts w:ascii="Arial" w:hAnsi="Arial" w:cs="Arial"/>
          <w:color w:val="auto"/>
          <w:sz w:val="24"/>
          <w:szCs w:val="24"/>
        </w:rPr>
        <w:t xml:space="preserve">1989 and 2002 but the Order route </w:t>
      </w:r>
      <w:r w:rsidR="00B146F6">
        <w:rPr>
          <w:rFonts w:ascii="Arial" w:hAnsi="Arial" w:cs="Arial"/>
          <w:color w:val="auto"/>
          <w:sz w:val="24"/>
          <w:szCs w:val="24"/>
        </w:rPr>
        <w:t>is not shown</w:t>
      </w:r>
      <w:r w:rsidR="005C2094" w:rsidRPr="00C2455A">
        <w:rPr>
          <w:rFonts w:ascii="Arial" w:hAnsi="Arial" w:cs="Arial"/>
          <w:color w:val="auto"/>
          <w:sz w:val="24"/>
          <w:szCs w:val="24"/>
        </w:rPr>
        <w:t xml:space="preserve">. Epping Long Green was added to the DMS as a BOAT </w:t>
      </w:r>
      <w:r w:rsidR="00C2455A" w:rsidRPr="00C2455A">
        <w:rPr>
          <w:rFonts w:ascii="Arial" w:hAnsi="Arial" w:cs="Arial"/>
          <w:color w:val="auto"/>
          <w:sz w:val="24"/>
          <w:szCs w:val="24"/>
        </w:rPr>
        <w:t xml:space="preserve">following the 1971 </w:t>
      </w:r>
      <w:r w:rsidR="00C2455A" w:rsidRPr="00B70992">
        <w:rPr>
          <w:rFonts w:ascii="Arial" w:hAnsi="Arial" w:cs="Arial"/>
          <w:color w:val="000000" w:themeColor="text1"/>
          <w:sz w:val="24"/>
          <w:szCs w:val="24"/>
        </w:rPr>
        <w:t>review</w:t>
      </w:r>
      <w:r w:rsidR="00781538" w:rsidRPr="00B70992">
        <w:rPr>
          <w:rFonts w:ascii="Arial" w:hAnsi="Arial" w:cs="Arial"/>
          <w:color w:val="000000" w:themeColor="text1"/>
          <w:sz w:val="24"/>
          <w:szCs w:val="24"/>
        </w:rPr>
        <w:t xml:space="preserve">. </w:t>
      </w:r>
    </w:p>
    <w:p w14:paraId="350B1A91" w14:textId="77777777" w:rsidR="00D14837" w:rsidRPr="00C33D1A" w:rsidRDefault="00D14837" w:rsidP="00D14837">
      <w:pPr>
        <w:pStyle w:val="Style1"/>
        <w:numPr>
          <w:ilvl w:val="0"/>
          <w:numId w:val="0"/>
        </w:numPr>
        <w:rPr>
          <w:rFonts w:ascii="Arial" w:hAnsi="Arial" w:cs="Arial"/>
          <w:i/>
          <w:iCs/>
          <w:sz w:val="24"/>
          <w:szCs w:val="24"/>
        </w:rPr>
      </w:pPr>
      <w:r>
        <w:rPr>
          <w:rFonts w:ascii="Arial" w:hAnsi="Arial" w:cs="Arial"/>
          <w:i/>
          <w:iCs/>
          <w:sz w:val="24"/>
          <w:szCs w:val="24"/>
        </w:rPr>
        <w:t xml:space="preserve">Ordnance Survey Maps and Records </w:t>
      </w:r>
    </w:p>
    <w:p w14:paraId="06070971" w14:textId="1087A602" w:rsidR="00D14837" w:rsidRDefault="00D14837" w:rsidP="001726E4">
      <w:pPr>
        <w:pStyle w:val="Style1"/>
        <w:rPr>
          <w:rFonts w:ascii="Arial" w:hAnsi="Arial" w:cs="Arial"/>
          <w:sz w:val="24"/>
          <w:szCs w:val="24"/>
        </w:rPr>
      </w:pPr>
      <w:r>
        <w:rPr>
          <w:rFonts w:ascii="Arial" w:hAnsi="Arial" w:cs="Arial"/>
          <w:sz w:val="24"/>
          <w:szCs w:val="24"/>
        </w:rPr>
        <w:t>OS Surveyors drawings</w:t>
      </w:r>
      <w:r w:rsidR="00037AAD">
        <w:rPr>
          <w:rFonts w:ascii="Arial" w:hAnsi="Arial" w:cs="Arial"/>
          <w:sz w:val="24"/>
          <w:szCs w:val="24"/>
        </w:rPr>
        <w:t xml:space="preserve"> date</w:t>
      </w:r>
      <w:r w:rsidR="004D6D80">
        <w:rPr>
          <w:rFonts w:ascii="Arial" w:hAnsi="Arial" w:cs="Arial"/>
          <w:sz w:val="24"/>
          <w:szCs w:val="24"/>
        </w:rPr>
        <w:t>d</w:t>
      </w:r>
      <w:r>
        <w:rPr>
          <w:rFonts w:ascii="Arial" w:hAnsi="Arial" w:cs="Arial"/>
          <w:sz w:val="24"/>
          <w:szCs w:val="24"/>
        </w:rPr>
        <w:t xml:space="preserve"> 1799 show</w:t>
      </w:r>
      <w:r w:rsidR="00BB02F7">
        <w:rPr>
          <w:rFonts w:ascii="Arial" w:hAnsi="Arial" w:cs="Arial"/>
          <w:sz w:val="24"/>
          <w:szCs w:val="24"/>
        </w:rPr>
        <w:t xml:space="preserve"> the Order route</w:t>
      </w:r>
      <w:r w:rsidR="00C55DA8">
        <w:rPr>
          <w:rFonts w:ascii="Arial" w:hAnsi="Arial" w:cs="Arial"/>
          <w:sz w:val="24"/>
          <w:szCs w:val="24"/>
        </w:rPr>
        <w:t xml:space="preserve"> as part of a longer route</w:t>
      </w:r>
      <w:r w:rsidR="007469E6">
        <w:rPr>
          <w:rFonts w:ascii="Arial" w:hAnsi="Arial" w:cs="Arial"/>
          <w:sz w:val="24"/>
          <w:szCs w:val="24"/>
        </w:rPr>
        <w:t xml:space="preserve"> with Shingle Hall Road</w:t>
      </w:r>
      <w:r w:rsidR="00C55DA8">
        <w:rPr>
          <w:rFonts w:ascii="Arial" w:hAnsi="Arial" w:cs="Arial"/>
          <w:sz w:val="24"/>
          <w:szCs w:val="24"/>
        </w:rPr>
        <w:t xml:space="preserve"> from </w:t>
      </w:r>
      <w:r w:rsidR="00846675">
        <w:rPr>
          <w:rFonts w:ascii="Arial" w:hAnsi="Arial" w:cs="Arial"/>
          <w:sz w:val="24"/>
          <w:szCs w:val="24"/>
        </w:rPr>
        <w:t>Upland Road</w:t>
      </w:r>
      <w:r w:rsidR="007469E6">
        <w:rPr>
          <w:rFonts w:ascii="Arial" w:hAnsi="Arial" w:cs="Arial"/>
          <w:sz w:val="24"/>
          <w:szCs w:val="24"/>
        </w:rPr>
        <w:t xml:space="preserve"> to Servers Green</w:t>
      </w:r>
      <w:r w:rsidR="00BB02F7">
        <w:rPr>
          <w:rFonts w:ascii="Arial" w:hAnsi="Arial" w:cs="Arial"/>
          <w:sz w:val="24"/>
          <w:szCs w:val="24"/>
        </w:rPr>
        <w:t xml:space="preserve"> with double solid edges</w:t>
      </w:r>
      <w:r w:rsidR="00B9665A">
        <w:rPr>
          <w:rFonts w:ascii="Arial" w:hAnsi="Arial" w:cs="Arial"/>
          <w:sz w:val="24"/>
          <w:szCs w:val="24"/>
        </w:rPr>
        <w:t>.</w:t>
      </w:r>
      <w:r>
        <w:rPr>
          <w:rFonts w:ascii="Arial" w:hAnsi="Arial" w:cs="Arial"/>
          <w:sz w:val="24"/>
          <w:szCs w:val="24"/>
        </w:rPr>
        <w:t xml:space="preserve"> </w:t>
      </w:r>
      <w:r w:rsidR="00085160">
        <w:rPr>
          <w:rFonts w:ascii="Arial" w:hAnsi="Arial" w:cs="Arial"/>
          <w:sz w:val="24"/>
          <w:szCs w:val="24"/>
        </w:rPr>
        <w:t xml:space="preserve">A route </w:t>
      </w:r>
      <w:r w:rsidR="0053091C">
        <w:rPr>
          <w:rFonts w:ascii="Arial" w:hAnsi="Arial" w:cs="Arial"/>
          <w:sz w:val="24"/>
          <w:szCs w:val="24"/>
        </w:rPr>
        <w:t>continues along the western boundary of the green to Epping Long Green.</w:t>
      </w:r>
      <w:r w:rsidR="009F3567">
        <w:rPr>
          <w:rFonts w:ascii="Arial" w:hAnsi="Arial" w:cs="Arial"/>
          <w:sz w:val="24"/>
          <w:szCs w:val="24"/>
        </w:rPr>
        <w:t xml:space="preserve"> </w:t>
      </w:r>
    </w:p>
    <w:p w14:paraId="7E5E403F" w14:textId="1552355D" w:rsidR="00D14837" w:rsidRDefault="008351D8" w:rsidP="001726E4">
      <w:pPr>
        <w:pStyle w:val="Style1"/>
        <w:rPr>
          <w:rFonts w:ascii="Arial" w:hAnsi="Arial" w:cs="Arial"/>
          <w:sz w:val="24"/>
          <w:szCs w:val="24"/>
        </w:rPr>
      </w:pPr>
      <w:r w:rsidRPr="00243B78">
        <w:rPr>
          <w:rFonts w:ascii="Arial" w:hAnsi="Arial" w:cs="Arial"/>
          <w:sz w:val="24"/>
          <w:szCs w:val="24"/>
        </w:rPr>
        <w:t>The Order route is shown on Mudge’s</w:t>
      </w:r>
      <w:r w:rsidR="007E4BB6" w:rsidRPr="00243B78">
        <w:rPr>
          <w:rFonts w:ascii="Arial" w:hAnsi="Arial" w:cs="Arial"/>
          <w:sz w:val="24"/>
          <w:szCs w:val="24"/>
        </w:rPr>
        <w:t xml:space="preserve"> 1805 </w:t>
      </w:r>
      <w:r w:rsidRPr="00243B78">
        <w:rPr>
          <w:rFonts w:ascii="Arial" w:hAnsi="Arial" w:cs="Arial"/>
          <w:sz w:val="24"/>
          <w:szCs w:val="24"/>
        </w:rPr>
        <w:t xml:space="preserve">first edition </w:t>
      </w:r>
      <w:r w:rsidR="004D6D80">
        <w:rPr>
          <w:rFonts w:ascii="Arial" w:hAnsi="Arial" w:cs="Arial"/>
          <w:sz w:val="24"/>
          <w:szCs w:val="24"/>
        </w:rPr>
        <w:t>1-inch</w:t>
      </w:r>
      <w:r w:rsidRPr="00243B78">
        <w:rPr>
          <w:rFonts w:ascii="Arial" w:hAnsi="Arial" w:cs="Arial"/>
          <w:sz w:val="24"/>
          <w:szCs w:val="24"/>
        </w:rPr>
        <w:t xml:space="preserve"> map of South Essex</w:t>
      </w:r>
      <w:r w:rsidR="007E4BB6">
        <w:rPr>
          <w:rFonts w:ascii="Arial" w:hAnsi="Arial" w:cs="Arial"/>
          <w:sz w:val="24"/>
          <w:szCs w:val="24"/>
        </w:rPr>
        <w:t xml:space="preserve"> </w:t>
      </w:r>
      <w:r w:rsidR="005B1EBA">
        <w:rPr>
          <w:rFonts w:ascii="Arial" w:hAnsi="Arial" w:cs="Arial"/>
          <w:sz w:val="24"/>
          <w:szCs w:val="24"/>
        </w:rPr>
        <w:t xml:space="preserve">as part of a longer route with Shingle Hall Road from Upland Road to Servers Green </w:t>
      </w:r>
      <w:r w:rsidRPr="00243B78">
        <w:rPr>
          <w:rFonts w:ascii="Arial" w:hAnsi="Arial" w:cs="Arial"/>
          <w:sz w:val="24"/>
          <w:szCs w:val="24"/>
        </w:rPr>
        <w:t xml:space="preserve">with double solid edges. </w:t>
      </w:r>
      <w:r w:rsidR="00191D70">
        <w:rPr>
          <w:rFonts w:ascii="Arial" w:hAnsi="Arial" w:cs="Arial"/>
          <w:sz w:val="24"/>
          <w:szCs w:val="24"/>
        </w:rPr>
        <w:t>At</w:t>
      </w:r>
      <w:r w:rsidRPr="00243B78">
        <w:rPr>
          <w:rFonts w:ascii="Arial" w:hAnsi="Arial" w:cs="Arial"/>
          <w:sz w:val="24"/>
          <w:szCs w:val="24"/>
        </w:rPr>
        <w:t xml:space="preserve"> the southern end of </w:t>
      </w:r>
      <w:r w:rsidR="00243B78" w:rsidRPr="00243B78">
        <w:rPr>
          <w:rFonts w:ascii="Arial" w:hAnsi="Arial" w:cs="Arial"/>
          <w:sz w:val="24"/>
          <w:szCs w:val="24"/>
        </w:rPr>
        <w:t>Servers Green,</w:t>
      </w:r>
      <w:r w:rsidRPr="00243B78">
        <w:rPr>
          <w:rFonts w:ascii="Arial" w:hAnsi="Arial" w:cs="Arial"/>
          <w:sz w:val="24"/>
          <w:szCs w:val="24"/>
        </w:rPr>
        <w:t xml:space="preserve"> it forks into two routes running along the eastern and western edges to Epping Long Green</w:t>
      </w:r>
      <w:r w:rsidR="001726E4">
        <w:rPr>
          <w:rFonts w:ascii="Arial" w:hAnsi="Arial" w:cs="Arial"/>
          <w:sz w:val="24"/>
          <w:szCs w:val="24"/>
        </w:rPr>
        <w:t>.</w:t>
      </w:r>
    </w:p>
    <w:p w14:paraId="6FBFCBF8" w14:textId="7D9A4D3D" w:rsidR="007D09CB" w:rsidRPr="00FC5DF2" w:rsidRDefault="005F5B73" w:rsidP="00FC5DF2">
      <w:pPr>
        <w:pStyle w:val="Style1"/>
        <w:rPr>
          <w:rFonts w:ascii="Arial" w:hAnsi="Arial" w:cs="Arial"/>
          <w:sz w:val="24"/>
          <w:szCs w:val="24"/>
        </w:rPr>
      </w:pPr>
      <w:r w:rsidRPr="007D09CB">
        <w:rPr>
          <w:rFonts w:ascii="Arial" w:hAnsi="Arial" w:cs="Arial"/>
          <w:sz w:val="24"/>
          <w:szCs w:val="24"/>
        </w:rPr>
        <w:t xml:space="preserve">On the OS 1896 </w:t>
      </w:r>
      <w:r w:rsidR="004212FC">
        <w:rPr>
          <w:rFonts w:ascii="Arial" w:hAnsi="Arial" w:cs="Arial"/>
          <w:sz w:val="24"/>
          <w:szCs w:val="24"/>
        </w:rPr>
        <w:t>25-inch</w:t>
      </w:r>
      <w:r w:rsidR="00C16C84" w:rsidRPr="007D09CB">
        <w:rPr>
          <w:rFonts w:ascii="Arial" w:hAnsi="Arial" w:cs="Arial"/>
          <w:sz w:val="24"/>
          <w:szCs w:val="24"/>
        </w:rPr>
        <w:t xml:space="preserve"> map, t</w:t>
      </w:r>
      <w:r w:rsidR="00932D7E" w:rsidRPr="007D09CB">
        <w:rPr>
          <w:rFonts w:ascii="Arial" w:hAnsi="Arial" w:cs="Arial"/>
          <w:sz w:val="24"/>
          <w:szCs w:val="24"/>
        </w:rPr>
        <w:t xml:space="preserve">he Order route </w:t>
      </w:r>
      <w:r w:rsidR="004212FC">
        <w:rPr>
          <w:rFonts w:ascii="Arial" w:hAnsi="Arial" w:cs="Arial"/>
          <w:sz w:val="24"/>
          <w:szCs w:val="24"/>
        </w:rPr>
        <w:t xml:space="preserve">and Shingle Hall </w:t>
      </w:r>
      <w:r w:rsidR="00FC5DF2">
        <w:rPr>
          <w:rFonts w:ascii="Arial" w:hAnsi="Arial" w:cs="Arial"/>
          <w:sz w:val="24"/>
          <w:szCs w:val="24"/>
        </w:rPr>
        <w:t>Road</w:t>
      </w:r>
      <w:r w:rsidR="004212FC" w:rsidRPr="00FC5DF2">
        <w:rPr>
          <w:rFonts w:ascii="Arial" w:hAnsi="Arial" w:cs="Arial"/>
          <w:sz w:val="24"/>
          <w:szCs w:val="24"/>
        </w:rPr>
        <w:t xml:space="preserve"> are</w:t>
      </w:r>
      <w:r w:rsidR="00932D7E" w:rsidRPr="00FC5DF2">
        <w:rPr>
          <w:rFonts w:ascii="Arial" w:hAnsi="Arial" w:cs="Arial"/>
          <w:sz w:val="24"/>
          <w:szCs w:val="24"/>
        </w:rPr>
        <w:t xml:space="preserve"> shown </w:t>
      </w:r>
      <w:r w:rsidR="00C04932" w:rsidRPr="00FC5DF2">
        <w:rPr>
          <w:rFonts w:ascii="Arial" w:hAnsi="Arial" w:cs="Arial"/>
          <w:sz w:val="24"/>
          <w:szCs w:val="24"/>
        </w:rPr>
        <w:t>as an enclosed track</w:t>
      </w:r>
      <w:r w:rsidR="00A41A82" w:rsidRPr="00FC5DF2">
        <w:rPr>
          <w:rFonts w:ascii="Arial" w:hAnsi="Arial" w:cs="Arial"/>
          <w:sz w:val="24"/>
          <w:szCs w:val="24"/>
        </w:rPr>
        <w:t xml:space="preserve"> between </w:t>
      </w:r>
      <w:r w:rsidR="00032FA6" w:rsidRPr="00FC5DF2">
        <w:rPr>
          <w:rFonts w:ascii="Arial" w:hAnsi="Arial" w:cs="Arial"/>
          <w:sz w:val="24"/>
          <w:szCs w:val="24"/>
        </w:rPr>
        <w:t>Upland Road and Servers Green</w:t>
      </w:r>
      <w:r w:rsidR="00B26689" w:rsidRPr="00FC5DF2">
        <w:rPr>
          <w:rFonts w:ascii="Arial" w:hAnsi="Arial" w:cs="Arial"/>
          <w:sz w:val="24"/>
          <w:szCs w:val="24"/>
        </w:rPr>
        <w:t>. There are</w:t>
      </w:r>
      <w:r w:rsidR="0027762B" w:rsidRPr="00FC5DF2">
        <w:rPr>
          <w:rFonts w:ascii="Arial" w:hAnsi="Arial" w:cs="Arial"/>
          <w:sz w:val="24"/>
          <w:szCs w:val="24"/>
        </w:rPr>
        <w:t xml:space="preserve"> double dashed lines </w:t>
      </w:r>
      <w:r w:rsidR="00BA206E" w:rsidRPr="00FC5DF2">
        <w:rPr>
          <w:rFonts w:ascii="Arial" w:hAnsi="Arial" w:cs="Arial"/>
          <w:sz w:val="24"/>
          <w:szCs w:val="24"/>
        </w:rPr>
        <w:t xml:space="preserve">along part of </w:t>
      </w:r>
      <w:r w:rsidR="00B26689" w:rsidRPr="00FC5DF2">
        <w:rPr>
          <w:rFonts w:ascii="Arial" w:hAnsi="Arial" w:cs="Arial"/>
          <w:sz w:val="24"/>
          <w:szCs w:val="24"/>
        </w:rPr>
        <w:t xml:space="preserve">Shingle Hall </w:t>
      </w:r>
      <w:r w:rsidR="00FC5DF2">
        <w:rPr>
          <w:rFonts w:ascii="Arial" w:hAnsi="Arial" w:cs="Arial"/>
          <w:sz w:val="24"/>
          <w:szCs w:val="24"/>
        </w:rPr>
        <w:t>Road</w:t>
      </w:r>
      <w:r w:rsidR="00CC597C" w:rsidRPr="00FC5DF2">
        <w:rPr>
          <w:rFonts w:ascii="Arial" w:hAnsi="Arial" w:cs="Arial"/>
          <w:sz w:val="24"/>
          <w:szCs w:val="24"/>
        </w:rPr>
        <w:t xml:space="preserve"> which continue</w:t>
      </w:r>
      <w:r w:rsidR="0027762B" w:rsidRPr="00FC5DF2">
        <w:rPr>
          <w:rFonts w:ascii="Arial" w:hAnsi="Arial" w:cs="Arial"/>
          <w:sz w:val="24"/>
          <w:szCs w:val="24"/>
        </w:rPr>
        <w:t xml:space="preserve"> into Shingle Hall</w:t>
      </w:r>
      <w:r w:rsidR="00CC597C" w:rsidRPr="00FC5DF2">
        <w:rPr>
          <w:rFonts w:ascii="Arial" w:hAnsi="Arial" w:cs="Arial"/>
          <w:sz w:val="24"/>
          <w:szCs w:val="24"/>
        </w:rPr>
        <w:t>, but none along the Order</w:t>
      </w:r>
      <w:r w:rsidR="0027762B" w:rsidRPr="00FC5DF2">
        <w:rPr>
          <w:rFonts w:ascii="Arial" w:hAnsi="Arial" w:cs="Arial"/>
          <w:sz w:val="24"/>
          <w:szCs w:val="24"/>
        </w:rPr>
        <w:t xml:space="preserve"> route</w:t>
      </w:r>
      <w:r w:rsidR="00DE4876" w:rsidRPr="00FC5DF2">
        <w:rPr>
          <w:rFonts w:ascii="Arial" w:hAnsi="Arial" w:cs="Arial"/>
          <w:sz w:val="24"/>
          <w:szCs w:val="24"/>
        </w:rPr>
        <w:t>.</w:t>
      </w:r>
      <w:r w:rsidR="001D59C0" w:rsidRPr="00FC5DF2">
        <w:rPr>
          <w:rFonts w:ascii="Arial" w:hAnsi="Arial" w:cs="Arial"/>
          <w:sz w:val="24"/>
          <w:szCs w:val="24"/>
        </w:rPr>
        <w:t xml:space="preserve"> A line is shown across</w:t>
      </w:r>
      <w:r w:rsidR="0027762B" w:rsidRPr="00FC5DF2">
        <w:rPr>
          <w:rFonts w:ascii="Arial" w:hAnsi="Arial" w:cs="Arial"/>
          <w:sz w:val="24"/>
          <w:szCs w:val="24"/>
        </w:rPr>
        <w:t xml:space="preserve"> the Order route </w:t>
      </w:r>
      <w:r w:rsidR="001D59C0" w:rsidRPr="00FC5DF2">
        <w:rPr>
          <w:rFonts w:ascii="Arial" w:hAnsi="Arial" w:cs="Arial"/>
          <w:sz w:val="24"/>
          <w:szCs w:val="24"/>
        </w:rPr>
        <w:t xml:space="preserve">where it meets Servers Green. A route is shown with double </w:t>
      </w:r>
      <w:r w:rsidR="003520C4" w:rsidRPr="00FC5DF2">
        <w:rPr>
          <w:rFonts w:ascii="Arial" w:hAnsi="Arial" w:cs="Arial"/>
          <w:sz w:val="24"/>
          <w:szCs w:val="24"/>
        </w:rPr>
        <w:t>dashed lines</w:t>
      </w:r>
      <w:r w:rsidR="001D59C0" w:rsidRPr="00FC5DF2">
        <w:rPr>
          <w:rFonts w:ascii="Arial" w:hAnsi="Arial" w:cs="Arial"/>
          <w:sz w:val="24"/>
          <w:szCs w:val="24"/>
        </w:rPr>
        <w:t xml:space="preserve"> continuing along the </w:t>
      </w:r>
      <w:r w:rsidR="003F3DBA">
        <w:rPr>
          <w:rFonts w:ascii="Arial" w:hAnsi="Arial" w:cs="Arial"/>
          <w:sz w:val="24"/>
          <w:szCs w:val="24"/>
        </w:rPr>
        <w:t>easter</w:t>
      </w:r>
      <w:r w:rsidR="001D59C0" w:rsidRPr="00FC5DF2">
        <w:rPr>
          <w:rFonts w:ascii="Arial" w:hAnsi="Arial" w:cs="Arial"/>
          <w:sz w:val="24"/>
          <w:szCs w:val="24"/>
        </w:rPr>
        <w:t xml:space="preserve">n boundary of the green towards Little Marles Farm and then across the green in a north westerly direction to Epping Long Green. </w:t>
      </w:r>
      <w:r w:rsidR="000D0BA8" w:rsidRPr="00FC5DF2">
        <w:rPr>
          <w:rFonts w:ascii="Arial" w:hAnsi="Arial" w:cs="Arial"/>
          <w:sz w:val="24"/>
          <w:szCs w:val="24"/>
        </w:rPr>
        <w:t>FP</w:t>
      </w:r>
      <w:r w:rsidR="007D09CB" w:rsidRPr="00FC5DF2">
        <w:rPr>
          <w:rFonts w:ascii="Arial" w:hAnsi="Arial" w:cs="Arial"/>
          <w:sz w:val="24"/>
          <w:szCs w:val="24"/>
        </w:rPr>
        <w:t>21 is shown heading south from Servers Green by double dashed line</w:t>
      </w:r>
      <w:r w:rsidR="00C30027" w:rsidRPr="00FC5DF2">
        <w:rPr>
          <w:rFonts w:ascii="Arial" w:hAnsi="Arial" w:cs="Arial"/>
          <w:sz w:val="24"/>
          <w:szCs w:val="24"/>
        </w:rPr>
        <w:t>s</w:t>
      </w:r>
      <w:r w:rsidR="007D09CB" w:rsidRPr="00FC5DF2">
        <w:rPr>
          <w:rFonts w:ascii="Arial" w:hAnsi="Arial" w:cs="Arial"/>
          <w:sz w:val="24"/>
          <w:szCs w:val="24"/>
        </w:rPr>
        <w:t xml:space="preserve"> running alongside the western </w:t>
      </w:r>
      <w:r w:rsidR="00C30027" w:rsidRPr="00FC5DF2">
        <w:rPr>
          <w:rFonts w:ascii="Arial" w:hAnsi="Arial" w:cs="Arial"/>
          <w:sz w:val="24"/>
          <w:szCs w:val="24"/>
        </w:rPr>
        <w:t>edge</w:t>
      </w:r>
      <w:r w:rsidR="007D09CB" w:rsidRPr="00FC5DF2">
        <w:rPr>
          <w:rFonts w:ascii="Arial" w:hAnsi="Arial" w:cs="Arial"/>
          <w:sz w:val="24"/>
          <w:szCs w:val="24"/>
        </w:rPr>
        <w:t xml:space="preserve"> of the enclosed track and then forks off in a south westerly direction across a field about </w:t>
      </w:r>
      <w:r w:rsidR="00571C5D" w:rsidRPr="00FC5DF2">
        <w:rPr>
          <w:rFonts w:ascii="Arial" w:hAnsi="Arial" w:cs="Arial"/>
          <w:sz w:val="24"/>
          <w:szCs w:val="24"/>
        </w:rPr>
        <w:t>two-thirds</w:t>
      </w:r>
      <w:r w:rsidR="007D09CB" w:rsidRPr="00FC5DF2">
        <w:rPr>
          <w:rFonts w:ascii="Arial" w:hAnsi="Arial" w:cs="Arial"/>
          <w:sz w:val="24"/>
          <w:szCs w:val="24"/>
        </w:rPr>
        <w:t xml:space="preserve"> of the way along the track. The </w:t>
      </w:r>
      <w:r w:rsidR="00E21634" w:rsidRPr="00FC5DF2">
        <w:rPr>
          <w:rFonts w:ascii="Arial" w:hAnsi="Arial" w:cs="Arial"/>
          <w:sz w:val="24"/>
          <w:szCs w:val="24"/>
        </w:rPr>
        <w:t xml:space="preserve">OS </w:t>
      </w:r>
      <w:r w:rsidR="0027762B" w:rsidRPr="00FC5DF2">
        <w:rPr>
          <w:rFonts w:ascii="Arial" w:hAnsi="Arial" w:cs="Arial"/>
          <w:sz w:val="24"/>
          <w:szCs w:val="24"/>
        </w:rPr>
        <w:t>1870s</w:t>
      </w:r>
      <w:r w:rsidR="00CC597C" w:rsidRPr="00FC5DF2">
        <w:rPr>
          <w:rFonts w:ascii="Arial" w:hAnsi="Arial" w:cs="Arial"/>
          <w:sz w:val="24"/>
          <w:szCs w:val="24"/>
        </w:rPr>
        <w:t xml:space="preserve"> </w:t>
      </w:r>
      <w:r w:rsidR="004212FC" w:rsidRPr="00FC5DF2">
        <w:rPr>
          <w:rFonts w:ascii="Arial" w:hAnsi="Arial" w:cs="Arial"/>
          <w:sz w:val="24"/>
          <w:szCs w:val="24"/>
        </w:rPr>
        <w:t>25-inch</w:t>
      </w:r>
      <w:r w:rsidR="00E21634" w:rsidRPr="00FC5DF2">
        <w:rPr>
          <w:rFonts w:ascii="Arial" w:hAnsi="Arial" w:cs="Arial"/>
          <w:sz w:val="24"/>
          <w:szCs w:val="24"/>
        </w:rPr>
        <w:t xml:space="preserve"> </w:t>
      </w:r>
      <w:r w:rsidR="00791876" w:rsidRPr="00FC5DF2">
        <w:rPr>
          <w:rFonts w:ascii="Arial" w:hAnsi="Arial" w:cs="Arial"/>
          <w:sz w:val="24"/>
          <w:szCs w:val="24"/>
        </w:rPr>
        <w:t xml:space="preserve">is </w:t>
      </w:r>
      <w:r w:rsidR="00781538" w:rsidRPr="00FC5DF2">
        <w:rPr>
          <w:rFonts w:ascii="Arial" w:hAnsi="Arial" w:cs="Arial"/>
          <w:sz w:val="24"/>
          <w:szCs w:val="24"/>
        </w:rPr>
        <w:t>similar</w:t>
      </w:r>
      <w:r w:rsidR="00791876" w:rsidRPr="00FC5DF2">
        <w:rPr>
          <w:rFonts w:ascii="Arial" w:hAnsi="Arial" w:cs="Arial"/>
          <w:sz w:val="24"/>
          <w:szCs w:val="24"/>
        </w:rPr>
        <w:t xml:space="preserve">, the only difference being that the double dashed lines </w:t>
      </w:r>
      <w:r w:rsidR="00A14B50">
        <w:rPr>
          <w:rFonts w:ascii="Arial" w:hAnsi="Arial" w:cs="Arial"/>
          <w:sz w:val="24"/>
          <w:szCs w:val="24"/>
        </w:rPr>
        <w:t xml:space="preserve">in Shingle Hall Road </w:t>
      </w:r>
      <w:r w:rsidR="00791876" w:rsidRPr="00FC5DF2">
        <w:rPr>
          <w:rFonts w:ascii="Arial" w:hAnsi="Arial" w:cs="Arial"/>
          <w:sz w:val="24"/>
          <w:szCs w:val="24"/>
        </w:rPr>
        <w:t xml:space="preserve">now </w:t>
      </w:r>
      <w:r w:rsidR="00A72CD3" w:rsidRPr="00FC5DF2">
        <w:rPr>
          <w:rFonts w:ascii="Arial" w:hAnsi="Arial" w:cs="Arial"/>
          <w:sz w:val="24"/>
          <w:szCs w:val="24"/>
        </w:rPr>
        <w:t xml:space="preserve">continue along the </w:t>
      </w:r>
      <w:r w:rsidR="00A14B50">
        <w:rPr>
          <w:rFonts w:ascii="Arial" w:hAnsi="Arial" w:cs="Arial"/>
          <w:sz w:val="24"/>
          <w:szCs w:val="24"/>
        </w:rPr>
        <w:t>Order route</w:t>
      </w:r>
      <w:r w:rsidR="00A72CD3" w:rsidRPr="00FC5DF2">
        <w:rPr>
          <w:rFonts w:ascii="Arial" w:hAnsi="Arial" w:cs="Arial"/>
          <w:sz w:val="24"/>
          <w:szCs w:val="24"/>
        </w:rPr>
        <w:t xml:space="preserve"> to Servers Green</w:t>
      </w:r>
      <w:r w:rsidR="00875421" w:rsidRPr="00FC5DF2">
        <w:rPr>
          <w:rFonts w:ascii="Arial" w:hAnsi="Arial" w:cs="Arial"/>
          <w:sz w:val="24"/>
          <w:szCs w:val="24"/>
        </w:rPr>
        <w:t xml:space="preserve"> and trees are shown along </w:t>
      </w:r>
      <w:r w:rsidR="00774EA2" w:rsidRPr="00FC5DF2">
        <w:rPr>
          <w:rFonts w:ascii="Arial" w:hAnsi="Arial" w:cs="Arial"/>
          <w:sz w:val="24"/>
          <w:szCs w:val="24"/>
        </w:rPr>
        <w:t xml:space="preserve">the </w:t>
      </w:r>
      <w:r w:rsidR="00B26689" w:rsidRPr="00FC5DF2">
        <w:rPr>
          <w:rFonts w:ascii="Arial" w:hAnsi="Arial" w:cs="Arial"/>
          <w:sz w:val="24"/>
          <w:szCs w:val="24"/>
        </w:rPr>
        <w:t>edges of the track</w:t>
      </w:r>
      <w:r w:rsidR="00A72CD3" w:rsidRPr="00FC5DF2">
        <w:rPr>
          <w:rFonts w:ascii="Arial" w:hAnsi="Arial" w:cs="Arial"/>
          <w:sz w:val="24"/>
          <w:szCs w:val="24"/>
        </w:rPr>
        <w:t>.</w:t>
      </w:r>
      <w:r w:rsidR="00E21634" w:rsidRPr="00FC5DF2">
        <w:rPr>
          <w:rFonts w:ascii="Arial" w:hAnsi="Arial" w:cs="Arial"/>
          <w:sz w:val="24"/>
          <w:szCs w:val="24"/>
        </w:rPr>
        <w:t xml:space="preserve"> The </w:t>
      </w:r>
      <w:r w:rsidR="00EA0177" w:rsidRPr="00FC5DF2">
        <w:rPr>
          <w:rFonts w:ascii="Arial" w:hAnsi="Arial" w:cs="Arial"/>
          <w:sz w:val="24"/>
          <w:szCs w:val="24"/>
        </w:rPr>
        <w:t xml:space="preserve">OS 1920s New Series map is the same as the 1896 </w:t>
      </w:r>
      <w:r w:rsidR="0052093F" w:rsidRPr="00FC5DF2">
        <w:rPr>
          <w:rFonts w:ascii="Arial" w:hAnsi="Arial" w:cs="Arial"/>
          <w:sz w:val="24"/>
          <w:szCs w:val="24"/>
        </w:rPr>
        <w:t>map.</w:t>
      </w:r>
    </w:p>
    <w:p w14:paraId="738CEB4F" w14:textId="0C1D7092" w:rsidR="00BF4B04" w:rsidRPr="00571C5D" w:rsidRDefault="00BF4B04" w:rsidP="00571C5D">
      <w:pPr>
        <w:pStyle w:val="Style1"/>
        <w:rPr>
          <w:rFonts w:ascii="Arial" w:hAnsi="Arial" w:cs="Arial"/>
          <w:sz w:val="24"/>
          <w:szCs w:val="24"/>
        </w:rPr>
      </w:pPr>
      <w:r>
        <w:rPr>
          <w:rFonts w:ascii="Arial" w:hAnsi="Arial" w:cs="Arial"/>
          <w:sz w:val="24"/>
          <w:szCs w:val="24"/>
        </w:rPr>
        <w:t>The New Popular Edition OS map of 1946 shows the Order route</w:t>
      </w:r>
      <w:r w:rsidR="00AC7BC6">
        <w:rPr>
          <w:rFonts w:ascii="Arial" w:hAnsi="Arial" w:cs="Arial"/>
          <w:sz w:val="24"/>
          <w:szCs w:val="24"/>
        </w:rPr>
        <w:t xml:space="preserve"> and Shingle Hall Road with double solid edge</w:t>
      </w:r>
      <w:r w:rsidR="00C30027">
        <w:rPr>
          <w:rFonts w:ascii="Arial" w:hAnsi="Arial" w:cs="Arial"/>
          <w:sz w:val="24"/>
          <w:szCs w:val="24"/>
        </w:rPr>
        <w:t>s</w:t>
      </w:r>
      <w:r w:rsidR="00AC7BC6">
        <w:rPr>
          <w:rFonts w:ascii="Arial" w:hAnsi="Arial" w:cs="Arial"/>
          <w:sz w:val="24"/>
          <w:szCs w:val="24"/>
        </w:rPr>
        <w:t xml:space="preserve"> between Servers Green and Upland Road.</w:t>
      </w:r>
      <w:r w:rsidR="007C35DB">
        <w:rPr>
          <w:rFonts w:ascii="Arial" w:hAnsi="Arial" w:cs="Arial"/>
          <w:sz w:val="24"/>
          <w:szCs w:val="24"/>
        </w:rPr>
        <w:t xml:space="preserve"> The key indicates it is a minor road. </w:t>
      </w:r>
      <w:r w:rsidR="000D0BA8" w:rsidRPr="00571C5D">
        <w:rPr>
          <w:rFonts w:ascii="Arial" w:hAnsi="Arial" w:cs="Arial"/>
          <w:sz w:val="24"/>
          <w:szCs w:val="24"/>
        </w:rPr>
        <w:t>FP21</w:t>
      </w:r>
      <w:r w:rsidR="009E5DBC" w:rsidRPr="00571C5D">
        <w:rPr>
          <w:rFonts w:ascii="Arial" w:hAnsi="Arial" w:cs="Arial"/>
          <w:sz w:val="24"/>
          <w:szCs w:val="24"/>
        </w:rPr>
        <w:t xml:space="preserve"> is also shown to the side with a single dashed line. </w:t>
      </w:r>
    </w:p>
    <w:p w14:paraId="6179230A" w14:textId="3B1E92D2" w:rsidR="000028C2" w:rsidRPr="00CA3B34" w:rsidRDefault="000F642B" w:rsidP="000028C2">
      <w:pPr>
        <w:pStyle w:val="Style1"/>
        <w:rPr>
          <w:rFonts w:ascii="Arial" w:hAnsi="Arial" w:cs="Arial"/>
          <w:color w:val="000000" w:themeColor="text1"/>
          <w:sz w:val="24"/>
          <w:szCs w:val="24"/>
        </w:rPr>
      </w:pPr>
      <w:r w:rsidRPr="00CA3B34">
        <w:rPr>
          <w:rFonts w:ascii="Arial" w:hAnsi="Arial" w:cs="Arial"/>
          <w:color w:val="000000" w:themeColor="text1"/>
          <w:sz w:val="24"/>
          <w:szCs w:val="24"/>
        </w:rPr>
        <w:t xml:space="preserve">A </w:t>
      </w:r>
      <w:r w:rsidR="00D14837" w:rsidRPr="00CA3B34">
        <w:rPr>
          <w:rFonts w:ascii="Arial" w:hAnsi="Arial" w:cs="Arial"/>
          <w:color w:val="000000" w:themeColor="text1"/>
          <w:sz w:val="24"/>
          <w:szCs w:val="24"/>
        </w:rPr>
        <w:t xml:space="preserve">1950s </w:t>
      </w:r>
      <w:r w:rsidRPr="00CA3B34">
        <w:rPr>
          <w:rFonts w:ascii="Arial" w:hAnsi="Arial" w:cs="Arial"/>
          <w:color w:val="000000" w:themeColor="text1"/>
          <w:sz w:val="24"/>
          <w:szCs w:val="24"/>
        </w:rPr>
        <w:t>OS map</w:t>
      </w:r>
      <w:r w:rsidR="00D14837" w:rsidRPr="00CA3B34">
        <w:rPr>
          <w:rFonts w:ascii="Arial" w:hAnsi="Arial" w:cs="Arial"/>
          <w:color w:val="000000" w:themeColor="text1"/>
          <w:sz w:val="24"/>
          <w:szCs w:val="24"/>
        </w:rPr>
        <w:t xml:space="preserve"> of Greater London show</w:t>
      </w:r>
      <w:r w:rsidR="00D76168" w:rsidRPr="00CA3B34">
        <w:rPr>
          <w:rFonts w:ascii="Arial" w:hAnsi="Arial" w:cs="Arial"/>
          <w:color w:val="000000" w:themeColor="text1"/>
          <w:sz w:val="24"/>
          <w:szCs w:val="24"/>
        </w:rPr>
        <w:t xml:space="preserve">s </w:t>
      </w:r>
      <w:r w:rsidR="008C12A1" w:rsidRPr="00CA3B34">
        <w:rPr>
          <w:rFonts w:ascii="Arial" w:hAnsi="Arial" w:cs="Arial"/>
          <w:color w:val="000000" w:themeColor="text1"/>
          <w:sz w:val="24"/>
          <w:szCs w:val="24"/>
        </w:rPr>
        <w:t xml:space="preserve">the Order route and Shingle Hall Road as </w:t>
      </w:r>
      <w:r w:rsidR="00890475" w:rsidRPr="00CA3B34">
        <w:rPr>
          <w:rFonts w:ascii="Arial" w:hAnsi="Arial" w:cs="Arial"/>
          <w:color w:val="000000" w:themeColor="text1"/>
          <w:sz w:val="24"/>
          <w:szCs w:val="24"/>
        </w:rPr>
        <w:t xml:space="preserve">a continuous route between Upland Road and </w:t>
      </w:r>
      <w:r w:rsidR="00CA3B34" w:rsidRPr="00CA3B34">
        <w:rPr>
          <w:rFonts w:ascii="Arial" w:hAnsi="Arial" w:cs="Arial"/>
          <w:color w:val="000000" w:themeColor="text1"/>
          <w:sz w:val="24"/>
          <w:szCs w:val="24"/>
        </w:rPr>
        <w:t>Epping Long Green</w:t>
      </w:r>
      <w:r w:rsidR="0089622B">
        <w:rPr>
          <w:rFonts w:ascii="Arial" w:hAnsi="Arial" w:cs="Arial"/>
          <w:color w:val="000000" w:themeColor="text1"/>
          <w:sz w:val="24"/>
          <w:szCs w:val="24"/>
        </w:rPr>
        <w:t>. T</w:t>
      </w:r>
      <w:r w:rsidR="00CA3B34" w:rsidRPr="00CA3B34">
        <w:rPr>
          <w:rFonts w:ascii="Arial" w:hAnsi="Arial" w:cs="Arial"/>
          <w:color w:val="000000" w:themeColor="text1"/>
          <w:sz w:val="24"/>
          <w:szCs w:val="24"/>
        </w:rPr>
        <w:t>he key indicates it is an</w:t>
      </w:r>
      <w:r w:rsidR="00D14837" w:rsidRPr="00CA3B34">
        <w:rPr>
          <w:rFonts w:ascii="Arial" w:hAnsi="Arial" w:cs="Arial"/>
          <w:color w:val="000000" w:themeColor="text1"/>
          <w:sz w:val="24"/>
          <w:szCs w:val="24"/>
        </w:rPr>
        <w:t xml:space="preserve"> unmetalled road.</w:t>
      </w:r>
    </w:p>
    <w:p w14:paraId="786D0C63" w14:textId="7504338C" w:rsidR="0027751D" w:rsidRPr="0027751D" w:rsidRDefault="0027751D" w:rsidP="0027751D">
      <w:pPr>
        <w:pStyle w:val="Style1"/>
        <w:numPr>
          <w:ilvl w:val="0"/>
          <w:numId w:val="0"/>
        </w:numPr>
        <w:rPr>
          <w:rFonts w:ascii="Arial" w:hAnsi="Arial" w:cs="Arial"/>
          <w:i/>
          <w:iCs/>
          <w:sz w:val="24"/>
          <w:szCs w:val="24"/>
        </w:rPr>
      </w:pPr>
      <w:r>
        <w:rPr>
          <w:rFonts w:ascii="Arial" w:hAnsi="Arial" w:cs="Arial"/>
          <w:i/>
          <w:iCs/>
          <w:sz w:val="24"/>
          <w:szCs w:val="24"/>
        </w:rPr>
        <w:t>Commercial Maps</w:t>
      </w:r>
    </w:p>
    <w:p w14:paraId="4C72F021" w14:textId="5DE67220" w:rsidR="00C250BC" w:rsidRDefault="006E01D5" w:rsidP="00FE7F78">
      <w:pPr>
        <w:pStyle w:val="Style1"/>
        <w:rPr>
          <w:rFonts w:ascii="Arial" w:hAnsi="Arial" w:cs="Arial"/>
          <w:sz w:val="24"/>
          <w:szCs w:val="24"/>
        </w:rPr>
      </w:pPr>
      <w:r>
        <w:rPr>
          <w:rFonts w:ascii="Arial" w:hAnsi="Arial" w:cs="Arial"/>
          <w:sz w:val="24"/>
          <w:szCs w:val="24"/>
        </w:rPr>
        <w:t>Ey</w:t>
      </w:r>
      <w:r w:rsidR="0091135C">
        <w:rPr>
          <w:rFonts w:ascii="Arial" w:hAnsi="Arial" w:cs="Arial"/>
          <w:sz w:val="24"/>
          <w:szCs w:val="24"/>
        </w:rPr>
        <w:t xml:space="preserve">re’s </w:t>
      </w:r>
      <w:r w:rsidR="00BE39F1">
        <w:rPr>
          <w:rFonts w:ascii="Arial" w:hAnsi="Arial" w:cs="Arial"/>
          <w:sz w:val="24"/>
          <w:szCs w:val="24"/>
        </w:rPr>
        <w:t xml:space="preserve">Survey of the Parish of Epping </w:t>
      </w:r>
      <w:r w:rsidR="00D43000">
        <w:rPr>
          <w:rFonts w:ascii="Arial" w:hAnsi="Arial" w:cs="Arial"/>
          <w:sz w:val="24"/>
          <w:szCs w:val="24"/>
        </w:rPr>
        <w:t>1751 shows the Order route</w:t>
      </w:r>
      <w:r w:rsidR="00803159">
        <w:rPr>
          <w:rFonts w:ascii="Arial" w:hAnsi="Arial" w:cs="Arial"/>
          <w:sz w:val="24"/>
          <w:szCs w:val="24"/>
        </w:rPr>
        <w:t xml:space="preserve"> coloured brown</w:t>
      </w:r>
      <w:r w:rsidR="002A5D41">
        <w:rPr>
          <w:rFonts w:ascii="Arial" w:hAnsi="Arial" w:cs="Arial"/>
          <w:sz w:val="24"/>
          <w:szCs w:val="24"/>
        </w:rPr>
        <w:t xml:space="preserve"> as are other public roads. </w:t>
      </w:r>
      <w:r w:rsidR="00014FB2">
        <w:rPr>
          <w:rFonts w:ascii="Arial" w:hAnsi="Arial" w:cs="Arial"/>
          <w:sz w:val="24"/>
          <w:szCs w:val="24"/>
        </w:rPr>
        <w:t xml:space="preserve">Epping Long Green, a recorded </w:t>
      </w:r>
      <w:r w:rsidR="00F33F15">
        <w:rPr>
          <w:rFonts w:ascii="Arial" w:hAnsi="Arial" w:cs="Arial"/>
          <w:sz w:val="24"/>
          <w:szCs w:val="24"/>
        </w:rPr>
        <w:t>byway open to all traffic</w:t>
      </w:r>
      <w:r w:rsidR="0089622B">
        <w:rPr>
          <w:rFonts w:ascii="Arial" w:hAnsi="Arial" w:cs="Arial"/>
          <w:sz w:val="24"/>
          <w:szCs w:val="24"/>
        </w:rPr>
        <w:t>,</w:t>
      </w:r>
      <w:r w:rsidR="00014FB2">
        <w:rPr>
          <w:rFonts w:ascii="Arial" w:hAnsi="Arial" w:cs="Arial"/>
          <w:sz w:val="24"/>
          <w:szCs w:val="24"/>
        </w:rPr>
        <w:t xml:space="preserve"> is uncoloured</w:t>
      </w:r>
      <w:r w:rsidR="004727C6">
        <w:rPr>
          <w:rFonts w:ascii="Arial" w:hAnsi="Arial" w:cs="Arial"/>
          <w:sz w:val="24"/>
          <w:szCs w:val="24"/>
        </w:rPr>
        <w:t xml:space="preserve">. </w:t>
      </w:r>
      <w:r w:rsidR="00341BF5">
        <w:rPr>
          <w:rFonts w:ascii="Arial" w:hAnsi="Arial" w:cs="Arial"/>
          <w:sz w:val="24"/>
          <w:szCs w:val="24"/>
        </w:rPr>
        <w:t xml:space="preserve">However, </w:t>
      </w:r>
      <w:r w:rsidR="00E01F8F">
        <w:rPr>
          <w:rFonts w:ascii="Arial" w:hAnsi="Arial" w:cs="Arial"/>
          <w:sz w:val="24"/>
          <w:szCs w:val="24"/>
        </w:rPr>
        <w:t xml:space="preserve">some of the field boundaries are also </w:t>
      </w:r>
      <w:r w:rsidR="00150F98">
        <w:rPr>
          <w:rFonts w:ascii="Arial" w:hAnsi="Arial" w:cs="Arial"/>
          <w:sz w:val="24"/>
          <w:szCs w:val="24"/>
        </w:rPr>
        <w:t>coloured</w:t>
      </w:r>
      <w:r w:rsidR="00E01F8F">
        <w:rPr>
          <w:rFonts w:ascii="Arial" w:hAnsi="Arial" w:cs="Arial"/>
          <w:sz w:val="24"/>
          <w:szCs w:val="24"/>
        </w:rPr>
        <w:t xml:space="preserve"> brown</w:t>
      </w:r>
      <w:r w:rsidR="008672A1">
        <w:rPr>
          <w:rFonts w:ascii="Arial" w:hAnsi="Arial" w:cs="Arial"/>
          <w:sz w:val="24"/>
          <w:szCs w:val="24"/>
        </w:rPr>
        <w:t xml:space="preserve"> and other field boundaries and track</w:t>
      </w:r>
      <w:r w:rsidR="002C63C3">
        <w:rPr>
          <w:rFonts w:ascii="Arial" w:hAnsi="Arial" w:cs="Arial"/>
          <w:sz w:val="24"/>
          <w:szCs w:val="24"/>
        </w:rPr>
        <w:t>s</w:t>
      </w:r>
      <w:r w:rsidR="008672A1">
        <w:rPr>
          <w:rFonts w:ascii="Arial" w:hAnsi="Arial" w:cs="Arial"/>
          <w:sz w:val="24"/>
          <w:szCs w:val="24"/>
        </w:rPr>
        <w:t xml:space="preserve"> appear to be coloured yellow</w:t>
      </w:r>
      <w:r w:rsidR="00E65A72">
        <w:rPr>
          <w:rFonts w:ascii="Arial" w:hAnsi="Arial" w:cs="Arial"/>
          <w:sz w:val="24"/>
          <w:szCs w:val="24"/>
        </w:rPr>
        <w:t xml:space="preserve">. There is no key to indicate what the colouring </w:t>
      </w:r>
      <w:r w:rsidR="00994A21">
        <w:rPr>
          <w:rFonts w:ascii="Arial" w:hAnsi="Arial" w:cs="Arial"/>
          <w:sz w:val="24"/>
          <w:szCs w:val="24"/>
        </w:rPr>
        <w:t>show</w:t>
      </w:r>
      <w:r w:rsidR="00E65A72">
        <w:rPr>
          <w:rFonts w:ascii="Arial" w:hAnsi="Arial" w:cs="Arial"/>
          <w:sz w:val="24"/>
          <w:szCs w:val="24"/>
        </w:rPr>
        <w:t>s.</w:t>
      </w:r>
    </w:p>
    <w:p w14:paraId="16E547D5" w14:textId="1CDBBE54" w:rsidR="009C243B" w:rsidRDefault="006E01D5" w:rsidP="00FE7F78">
      <w:pPr>
        <w:pStyle w:val="Style1"/>
        <w:rPr>
          <w:rFonts w:ascii="Arial" w:hAnsi="Arial" w:cs="Arial"/>
          <w:sz w:val="24"/>
          <w:szCs w:val="24"/>
        </w:rPr>
      </w:pPr>
      <w:r>
        <w:rPr>
          <w:rFonts w:ascii="Arial" w:hAnsi="Arial" w:cs="Arial"/>
          <w:sz w:val="24"/>
          <w:szCs w:val="24"/>
        </w:rPr>
        <w:t xml:space="preserve">On </w:t>
      </w:r>
      <w:r w:rsidR="00753D31">
        <w:rPr>
          <w:rFonts w:ascii="Arial" w:hAnsi="Arial" w:cs="Arial"/>
          <w:sz w:val="24"/>
          <w:szCs w:val="24"/>
        </w:rPr>
        <w:t>Chapman and Andre</w:t>
      </w:r>
      <w:r w:rsidR="00250FB6">
        <w:rPr>
          <w:rFonts w:ascii="Arial" w:hAnsi="Arial" w:cs="Arial"/>
          <w:sz w:val="24"/>
          <w:szCs w:val="24"/>
        </w:rPr>
        <w:t>’s</w:t>
      </w:r>
      <w:r w:rsidR="00753D31">
        <w:rPr>
          <w:rFonts w:ascii="Arial" w:hAnsi="Arial" w:cs="Arial"/>
          <w:sz w:val="24"/>
          <w:szCs w:val="24"/>
        </w:rPr>
        <w:t xml:space="preserve"> Map</w:t>
      </w:r>
      <w:r w:rsidR="00250FB6">
        <w:rPr>
          <w:rFonts w:ascii="Arial" w:hAnsi="Arial" w:cs="Arial"/>
          <w:sz w:val="24"/>
          <w:szCs w:val="24"/>
        </w:rPr>
        <w:t xml:space="preserve"> of</w:t>
      </w:r>
      <w:r w:rsidR="00753D31">
        <w:rPr>
          <w:rFonts w:ascii="Arial" w:hAnsi="Arial" w:cs="Arial"/>
          <w:sz w:val="24"/>
          <w:szCs w:val="24"/>
        </w:rPr>
        <w:t xml:space="preserve"> </w:t>
      </w:r>
      <w:r>
        <w:rPr>
          <w:rFonts w:ascii="Arial" w:hAnsi="Arial" w:cs="Arial"/>
          <w:sz w:val="24"/>
          <w:szCs w:val="24"/>
        </w:rPr>
        <w:t xml:space="preserve">Essex </w:t>
      </w:r>
      <w:r w:rsidR="00753D31">
        <w:rPr>
          <w:rFonts w:ascii="Arial" w:hAnsi="Arial" w:cs="Arial"/>
          <w:sz w:val="24"/>
          <w:szCs w:val="24"/>
        </w:rPr>
        <w:t>1777</w:t>
      </w:r>
      <w:r w:rsidR="00D342E9">
        <w:rPr>
          <w:rFonts w:ascii="Arial" w:hAnsi="Arial" w:cs="Arial"/>
          <w:sz w:val="24"/>
          <w:szCs w:val="24"/>
        </w:rPr>
        <w:t>,</w:t>
      </w:r>
      <w:r w:rsidR="00132B15">
        <w:rPr>
          <w:rFonts w:ascii="Arial" w:hAnsi="Arial" w:cs="Arial"/>
          <w:sz w:val="24"/>
          <w:szCs w:val="24"/>
        </w:rPr>
        <w:t xml:space="preserve"> </w:t>
      </w:r>
      <w:r w:rsidR="00250FB6">
        <w:rPr>
          <w:rFonts w:ascii="Arial" w:hAnsi="Arial" w:cs="Arial"/>
          <w:sz w:val="24"/>
          <w:szCs w:val="24"/>
        </w:rPr>
        <w:t xml:space="preserve">the Order route is </w:t>
      </w:r>
      <w:r w:rsidR="00132B15">
        <w:rPr>
          <w:rFonts w:ascii="Arial" w:hAnsi="Arial" w:cs="Arial"/>
          <w:sz w:val="24"/>
          <w:szCs w:val="24"/>
        </w:rPr>
        <w:t>shown</w:t>
      </w:r>
      <w:r w:rsidR="00E419A3">
        <w:rPr>
          <w:rFonts w:ascii="Arial" w:hAnsi="Arial" w:cs="Arial"/>
          <w:sz w:val="24"/>
          <w:szCs w:val="24"/>
        </w:rPr>
        <w:t xml:space="preserve"> as part of a longer route with Shingle Hall Road from Upland Road to Servers Green</w:t>
      </w:r>
      <w:r w:rsidR="00132B15">
        <w:rPr>
          <w:rFonts w:ascii="Arial" w:hAnsi="Arial" w:cs="Arial"/>
          <w:sz w:val="24"/>
          <w:szCs w:val="24"/>
        </w:rPr>
        <w:t xml:space="preserve"> </w:t>
      </w:r>
      <w:r w:rsidR="006A164C">
        <w:rPr>
          <w:rFonts w:ascii="Arial" w:hAnsi="Arial" w:cs="Arial"/>
          <w:sz w:val="24"/>
          <w:szCs w:val="24"/>
        </w:rPr>
        <w:t xml:space="preserve">with double solid edges. </w:t>
      </w:r>
      <w:r w:rsidR="00C64729">
        <w:rPr>
          <w:rFonts w:ascii="Arial" w:hAnsi="Arial" w:cs="Arial"/>
          <w:sz w:val="24"/>
          <w:szCs w:val="24"/>
        </w:rPr>
        <w:t>There is a line across it where it mee</w:t>
      </w:r>
      <w:r w:rsidR="00234D79">
        <w:rPr>
          <w:rFonts w:ascii="Arial" w:hAnsi="Arial" w:cs="Arial"/>
          <w:sz w:val="24"/>
          <w:szCs w:val="24"/>
        </w:rPr>
        <w:t xml:space="preserve">ts </w:t>
      </w:r>
      <w:r w:rsidR="00B754C3">
        <w:rPr>
          <w:rFonts w:ascii="Arial" w:hAnsi="Arial" w:cs="Arial"/>
          <w:sz w:val="24"/>
          <w:szCs w:val="24"/>
        </w:rPr>
        <w:t>Servers Green</w:t>
      </w:r>
      <w:r w:rsidR="00F74B32">
        <w:rPr>
          <w:rFonts w:ascii="Arial" w:hAnsi="Arial" w:cs="Arial"/>
          <w:sz w:val="24"/>
          <w:szCs w:val="24"/>
        </w:rPr>
        <w:t xml:space="preserve"> which could indicate a gate</w:t>
      </w:r>
      <w:r w:rsidR="00905EBF">
        <w:rPr>
          <w:rFonts w:ascii="Arial" w:hAnsi="Arial" w:cs="Arial"/>
          <w:sz w:val="24"/>
          <w:szCs w:val="24"/>
        </w:rPr>
        <w:t>, the start of the green or a change in ownership.</w:t>
      </w:r>
      <w:r w:rsidR="00A844CA">
        <w:rPr>
          <w:rFonts w:ascii="Arial" w:hAnsi="Arial" w:cs="Arial"/>
          <w:sz w:val="24"/>
          <w:szCs w:val="24"/>
        </w:rPr>
        <w:t xml:space="preserve"> Other public roads are shown in the same way</w:t>
      </w:r>
      <w:r w:rsidR="00250DFD">
        <w:rPr>
          <w:rFonts w:ascii="Arial" w:hAnsi="Arial" w:cs="Arial"/>
          <w:sz w:val="24"/>
          <w:szCs w:val="24"/>
        </w:rPr>
        <w:t xml:space="preserve"> </w:t>
      </w:r>
      <w:r w:rsidR="00C02AD1">
        <w:rPr>
          <w:rFonts w:ascii="Arial" w:hAnsi="Arial" w:cs="Arial"/>
          <w:sz w:val="24"/>
          <w:szCs w:val="24"/>
        </w:rPr>
        <w:t xml:space="preserve">but </w:t>
      </w:r>
      <w:r w:rsidR="0087426E">
        <w:rPr>
          <w:rFonts w:ascii="Arial" w:hAnsi="Arial" w:cs="Arial"/>
          <w:sz w:val="24"/>
          <w:szCs w:val="24"/>
        </w:rPr>
        <w:t>so is the road to Marles Farm which is not considered to be a public road</w:t>
      </w:r>
      <w:r w:rsidR="00132B15">
        <w:rPr>
          <w:rFonts w:ascii="Arial" w:hAnsi="Arial" w:cs="Arial"/>
          <w:sz w:val="24"/>
          <w:szCs w:val="24"/>
        </w:rPr>
        <w:t>.</w:t>
      </w:r>
      <w:r w:rsidR="00F7733B">
        <w:rPr>
          <w:rFonts w:ascii="Arial" w:hAnsi="Arial" w:cs="Arial"/>
          <w:sz w:val="24"/>
          <w:szCs w:val="24"/>
        </w:rPr>
        <w:t xml:space="preserve"> </w:t>
      </w:r>
    </w:p>
    <w:p w14:paraId="2D6948BD" w14:textId="2DB542F8" w:rsidR="00073D18" w:rsidRPr="00FD25E4" w:rsidRDefault="0061794A" w:rsidP="00FE7F78">
      <w:pPr>
        <w:pStyle w:val="Style1"/>
        <w:rPr>
          <w:rFonts w:ascii="Arial" w:hAnsi="Arial" w:cs="Arial"/>
          <w:color w:val="000000" w:themeColor="text1"/>
          <w:sz w:val="24"/>
          <w:szCs w:val="24"/>
        </w:rPr>
      </w:pPr>
      <w:r w:rsidRPr="00FD25E4">
        <w:rPr>
          <w:rFonts w:ascii="Arial" w:hAnsi="Arial" w:cs="Arial"/>
          <w:color w:val="000000" w:themeColor="text1"/>
          <w:sz w:val="24"/>
          <w:szCs w:val="24"/>
        </w:rPr>
        <w:t xml:space="preserve">Cruchleys Road and Railway Map of Essex circa 1885 </w:t>
      </w:r>
      <w:r w:rsidR="00B30CB4" w:rsidRPr="00FD25E4">
        <w:rPr>
          <w:rFonts w:ascii="Arial" w:hAnsi="Arial" w:cs="Arial"/>
          <w:color w:val="000000" w:themeColor="text1"/>
          <w:sz w:val="24"/>
          <w:szCs w:val="24"/>
        </w:rPr>
        <w:t xml:space="preserve">shows the Order route </w:t>
      </w:r>
      <w:r w:rsidR="00A87393" w:rsidRPr="00FD25E4">
        <w:rPr>
          <w:rFonts w:ascii="Arial" w:hAnsi="Arial" w:cs="Arial"/>
          <w:color w:val="000000" w:themeColor="text1"/>
          <w:sz w:val="24"/>
          <w:szCs w:val="24"/>
        </w:rPr>
        <w:t xml:space="preserve">and Shingle Hall </w:t>
      </w:r>
      <w:r w:rsidR="00FC5DF2">
        <w:rPr>
          <w:rFonts w:ascii="Arial" w:hAnsi="Arial" w:cs="Arial"/>
          <w:color w:val="000000" w:themeColor="text1"/>
          <w:sz w:val="24"/>
          <w:szCs w:val="24"/>
        </w:rPr>
        <w:t>Road</w:t>
      </w:r>
      <w:r w:rsidR="00A87393" w:rsidRPr="00FD25E4">
        <w:rPr>
          <w:rFonts w:ascii="Arial" w:hAnsi="Arial" w:cs="Arial"/>
          <w:color w:val="000000" w:themeColor="text1"/>
          <w:sz w:val="24"/>
          <w:szCs w:val="24"/>
        </w:rPr>
        <w:t xml:space="preserve"> </w:t>
      </w:r>
      <w:r w:rsidR="00B30CB4" w:rsidRPr="00FD25E4">
        <w:rPr>
          <w:rFonts w:ascii="Arial" w:hAnsi="Arial" w:cs="Arial"/>
          <w:color w:val="000000" w:themeColor="text1"/>
          <w:sz w:val="24"/>
          <w:szCs w:val="24"/>
        </w:rPr>
        <w:t xml:space="preserve">as part of a continuous route between </w:t>
      </w:r>
      <w:r w:rsidR="00A87393" w:rsidRPr="00FD25E4">
        <w:rPr>
          <w:rFonts w:ascii="Arial" w:hAnsi="Arial" w:cs="Arial"/>
          <w:color w:val="000000" w:themeColor="text1"/>
          <w:sz w:val="24"/>
          <w:szCs w:val="24"/>
        </w:rPr>
        <w:t xml:space="preserve">Epping Long Green and </w:t>
      </w:r>
      <w:r w:rsidR="00CC1F26" w:rsidRPr="00FD25E4">
        <w:rPr>
          <w:rFonts w:ascii="Arial" w:hAnsi="Arial" w:cs="Arial"/>
          <w:color w:val="000000" w:themeColor="text1"/>
          <w:sz w:val="24"/>
          <w:szCs w:val="24"/>
        </w:rPr>
        <w:t>Upland Road</w:t>
      </w:r>
      <w:r w:rsidR="00A87393" w:rsidRPr="00FD25E4">
        <w:rPr>
          <w:rFonts w:ascii="Arial" w:hAnsi="Arial" w:cs="Arial"/>
          <w:color w:val="000000" w:themeColor="text1"/>
          <w:sz w:val="24"/>
          <w:szCs w:val="24"/>
        </w:rPr>
        <w:t xml:space="preserve"> in </w:t>
      </w:r>
      <w:r w:rsidR="009F4C3B">
        <w:rPr>
          <w:rFonts w:ascii="Arial" w:hAnsi="Arial" w:cs="Arial"/>
          <w:color w:val="000000" w:themeColor="text1"/>
          <w:sz w:val="24"/>
          <w:szCs w:val="24"/>
        </w:rPr>
        <w:t xml:space="preserve">the </w:t>
      </w:r>
      <w:r w:rsidRPr="00FD25E4">
        <w:rPr>
          <w:rFonts w:ascii="Arial" w:hAnsi="Arial" w:cs="Arial"/>
          <w:color w:val="000000" w:themeColor="text1"/>
          <w:sz w:val="24"/>
          <w:szCs w:val="24"/>
        </w:rPr>
        <w:t>same way as other public roads.</w:t>
      </w:r>
    </w:p>
    <w:p w14:paraId="51FE1976" w14:textId="6EF43F97" w:rsidR="00C536BF" w:rsidRDefault="00C536BF" w:rsidP="00FE7F78">
      <w:pPr>
        <w:pStyle w:val="Style1"/>
        <w:rPr>
          <w:rFonts w:ascii="Arial" w:hAnsi="Arial" w:cs="Arial"/>
          <w:sz w:val="24"/>
          <w:szCs w:val="24"/>
        </w:rPr>
      </w:pPr>
      <w:r>
        <w:rPr>
          <w:rFonts w:ascii="Arial" w:hAnsi="Arial" w:cs="Arial"/>
          <w:sz w:val="24"/>
          <w:szCs w:val="24"/>
        </w:rPr>
        <w:t>Cary</w:t>
      </w:r>
      <w:r w:rsidR="00457FF8">
        <w:rPr>
          <w:rFonts w:ascii="Arial" w:hAnsi="Arial" w:cs="Arial"/>
          <w:sz w:val="24"/>
          <w:szCs w:val="24"/>
        </w:rPr>
        <w:t>’s</w:t>
      </w:r>
      <w:r>
        <w:rPr>
          <w:rFonts w:ascii="Arial" w:hAnsi="Arial" w:cs="Arial"/>
          <w:sz w:val="24"/>
          <w:szCs w:val="24"/>
        </w:rPr>
        <w:t xml:space="preserve"> </w:t>
      </w:r>
      <w:r w:rsidR="00C10DE5">
        <w:rPr>
          <w:rFonts w:ascii="Arial" w:hAnsi="Arial" w:cs="Arial"/>
          <w:sz w:val="24"/>
          <w:szCs w:val="24"/>
        </w:rPr>
        <w:t xml:space="preserve">map of Essex </w:t>
      </w:r>
      <w:r>
        <w:rPr>
          <w:rFonts w:ascii="Arial" w:hAnsi="Arial" w:cs="Arial"/>
          <w:sz w:val="24"/>
          <w:szCs w:val="24"/>
        </w:rPr>
        <w:t xml:space="preserve">1887 </w:t>
      </w:r>
      <w:r w:rsidR="00C10DE5">
        <w:rPr>
          <w:rFonts w:ascii="Arial" w:hAnsi="Arial" w:cs="Arial"/>
          <w:sz w:val="24"/>
          <w:szCs w:val="24"/>
        </w:rPr>
        <w:t>s</w:t>
      </w:r>
      <w:r>
        <w:rPr>
          <w:rFonts w:ascii="Arial" w:hAnsi="Arial" w:cs="Arial"/>
          <w:sz w:val="24"/>
          <w:szCs w:val="24"/>
        </w:rPr>
        <w:t>hows</w:t>
      </w:r>
      <w:r w:rsidR="00716AE9">
        <w:rPr>
          <w:rFonts w:ascii="Arial" w:hAnsi="Arial" w:cs="Arial"/>
          <w:sz w:val="24"/>
          <w:szCs w:val="24"/>
        </w:rPr>
        <w:t xml:space="preserve"> a</w:t>
      </w:r>
      <w:r>
        <w:rPr>
          <w:rFonts w:ascii="Arial" w:hAnsi="Arial" w:cs="Arial"/>
          <w:sz w:val="24"/>
          <w:szCs w:val="24"/>
        </w:rPr>
        <w:t xml:space="preserve"> route similar to the Order route</w:t>
      </w:r>
      <w:r w:rsidR="00780D28">
        <w:rPr>
          <w:rFonts w:ascii="Arial" w:hAnsi="Arial" w:cs="Arial"/>
          <w:sz w:val="24"/>
          <w:szCs w:val="24"/>
        </w:rPr>
        <w:t xml:space="preserve"> with double solid edges</w:t>
      </w:r>
      <w:r w:rsidR="0011365E">
        <w:rPr>
          <w:rFonts w:ascii="Arial" w:hAnsi="Arial" w:cs="Arial"/>
          <w:sz w:val="24"/>
          <w:szCs w:val="24"/>
        </w:rPr>
        <w:t>. O</w:t>
      </w:r>
      <w:r w:rsidR="00F26C7F">
        <w:rPr>
          <w:rFonts w:ascii="Arial" w:hAnsi="Arial" w:cs="Arial"/>
          <w:sz w:val="24"/>
          <w:szCs w:val="24"/>
        </w:rPr>
        <w:t xml:space="preserve">ther public roads are shown in the same way. </w:t>
      </w:r>
    </w:p>
    <w:p w14:paraId="3C1C67E5" w14:textId="7FD006BA" w:rsidR="00F47C26" w:rsidRPr="00DF3DFA" w:rsidRDefault="00D77D06" w:rsidP="00FE7F78">
      <w:pPr>
        <w:pStyle w:val="Style1"/>
        <w:rPr>
          <w:rFonts w:ascii="Arial" w:hAnsi="Arial" w:cs="Arial"/>
          <w:color w:val="000000" w:themeColor="text1"/>
          <w:sz w:val="24"/>
          <w:szCs w:val="24"/>
        </w:rPr>
      </w:pPr>
      <w:r w:rsidRPr="00DF3DFA">
        <w:rPr>
          <w:rFonts w:ascii="Arial" w:hAnsi="Arial" w:cs="Arial"/>
          <w:color w:val="000000" w:themeColor="text1"/>
          <w:sz w:val="24"/>
          <w:szCs w:val="24"/>
        </w:rPr>
        <w:t xml:space="preserve">On </w:t>
      </w:r>
      <w:r w:rsidR="00F47C26" w:rsidRPr="00DF3DFA">
        <w:rPr>
          <w:rFonts w:ascii="Arial" w:hAnsi="Arial" w:cs="Arial"/>
          <w:color w:val="000000" w:themeColor="text1"/>
          <w:sz w:val="24"/>
          <w:szCs w:val="24"/>
        </w:rPr>
        <w:t>Barthol</w:t>
      </w:r>
      <w:r w:rsidR="00854386" w:rsidRPr="00DF3DFA">
        <w:rPr>
          <w:rFonts w:ascii="Arial" w:hAnsi="Arial" w:cs="Arial"/>
          <w:color w:val="000000" w:themeColor="text1"/>
          <w:sz w:val="24"/>
          <w:szCs w:val="24"/>
        </w:rPr>
        <w:t>ome</w:t>
      </w:r>
      <w:r w:rsidR="0091769B" w:rsidRPr="00DF3DFA">
        <w:rPr>
          <w:rFonts w:ascii="Arial" w:hAnsi="Arial" w:cs="Arial"/>
          <w:color w:val="000000" w:themeColor="text1"/>
          <w:sz w:val="24"/>
          <w:szCs w:val="24"/>
        </w:rPr>
        <w:t>w’</w:t>
      </w:r>
      <w:r w:rsidR="00854386" w:rsidRPr="00DF3DFA">
        <w:rPr>
          <w:rFonts w:ascii="Arial" w:hAnsi="Arial" w:cs="Arial"/>
          <w:color w:val="000000" w:themeColor="text1"/>
          <w:sz w:val="24"/>
          <w:szCs w:val="24"/>
        </w:rPr>
        <w:t>s map of 1919-24</w:t>
      </w:r>
      <w:r w:rsidR="00116AA3" w:rsidRPr="00DF3DFA">
        <w:rPr>
          <w:rFonts w:ascii="Arial" w:hAnsi="Arial" w:cs="Arial"/>
          <w:color w:val="000000" w:themeColor="text1"/>
          <w:sz w:val="24"/>
          <w:szCs w:val="24"/>
        </w:rPr>
        <w:t xml:space="preserve"> </w:t>
      </w:r>
      <w:r w:rsidRPr="00DF3DFA">
        <w:rPr>
          <w:rFonts w:ascii="Arial" w:hAnsi="Arial" w:cs="Arial"/>
          <w:color w:val="000000" w:themeColor="text1"/>
          <w:sz w:val="24"/>
          <w:szCs w:val="24"/>
        </w:rPr>
        <w:t xml:space="preserve">the Order </w:t>
      </w:r>
      <w:r w:rsidR="00116AA3" w:rsidRPr="00DF3DFA">
        <w:rPr>
          <w:rFonts w:ascii="Arial" w:hAnsi="Arial" w:cs="Arial"/>
          <w:color w:val="000000" w:themeColor="text1"/>
          <w:sz w:val="24"/>
          <w:szCs w:val="24"/>
        </w:rPr>
        <w:t>route</w:t>
      </w:r>
      <w:r w:rsidR="00992FC9" w:rsidRPr="00DF3DFA">
        <w:rPr>
          <w:rFonts w:ascii="Arial" w:hAnsi="Arial" w:cs="Arial"/>
          <w:color w:val="000000" w:themeColor="text1"/>
          <w:sz w:val="24"/>
          <w:szCs w:val="24"/>
        </w:rPr>
        <w:t xml:space="preserve"> and Shingle Hall Road are</w:t>
      </w:r>
      <w:r w:rsidRPr="00DF3DFA">
        <w:rPr>
          <w:rFonts w:ascii="Arial" w:hAnsi="Arial" w:cs="Arial"/>
          <w:color w:val="000000" w:themeColor="text1"/>
          <w:sz w:val="24"/>
          <w:szCs w:val="24"/>
        </w:rPr>
        <w:t xml:space="preserve"> </w:t>
      </w:r>
      <w:r w:rsidR="00116AA3" w:rsidRPr="00DF3DFA">
        <w:rPr>
          <w:rFonts w:ascii="Arial" w:hAnsi="Arial" w:cs="Arial"/>
          <w:color w:val="000000" w:themeColor="text1"/>
          <w:sz w:val="24"/>
          <w:szCs w:val="24"/>
        </w:rPr>
        <w:t xml:space="preserve">shown </w:t>
      </w:r>
      <w:r w:rsidRPr="00DF3DFA">
        <w:rPr>
          <w:rFonts w:ascii="Arial" w:hAnsi="Arial" w:cs="Arial"/>
          <w:color w:val="000000" w:themeColor="text1"/>
          <w:sz w:val="24"/>
          <w:szCs w:val="24"/>
        </w:rPr>
        <w:t xml:space="preserve">as part of a continuous route between Epping Long Green and </w:t>
      </w:r>
      <w:r w:rsidR="00992FC9" w:rsidRPr="00DF3DFA">
        <w:rPr>
          <w:rFonts w:ascii="Arial" w:hAnsi="Arial" w:cs="Arial"/>
          <w:color w:val="000000" w:themeColor="text1"/>
          <w:sz w:val="24"/>
          <w:szCs w:val="24"/>
        </w:rPr>
        <w:t>Upland Road</w:t>
      </w:r>
      <w:r w:rsidR="00B77372" w:rsidRPr="00DF3DFA">
        <w:rPr>
          <w:rFonts w:ascii="Arial" w:hAnsi="Arial" w:cs="Arial"/>
          <w:color w:val="000000" w:themeColor="text1"/>
          <w:sz w:val="24"/>
          <w:szCs w:val="24"/>
        </w:rPr>
        <w:t xml:space="preserve">. </w:t>
      </w:r>
      <w:r w:rsidR="00ED34BB" w:rsidRPr="00DF3DFA">
        <w:rPr>
          <w:rFonts w:ascii="Arial" w:hAnsi="Arial" w:cs="Arial"/>
          <w:color w:val="000000" w:themeColor="text1"/>
          <w:sz w:val="24"/>
          <w:szCs w:val="24"/>
        </w:rPr>
        <w:t>They are uncoloured and the key indicates it is</w:t>
      </w:r>
      <w:r w:rsidR="00116AA3" w:rsidRPr="00DF3DFA">
        <w:rPr>
          <w:rFonts w:ascii="Arial" w:hAnsi="Arial" w:cs="Arial"/>
          <w:color w:val="000000" w:themeColor="text1"/>
          <w:sz w:val="24"/>
          <w:szCs w:val="24"/>
        </w:rPr>
        <w:t xml:space="preserve"> ‘inferior and not recommended for cyclists’</w:t>
      </w:r>
      <w:r w:rsidR="003333D4" w:rsidRPr="00DF3DFA">
        <w:rPr>
          <w:rFonts w:ascii="Arial" w:hAnsi="Arial" w:cs="Arial"/>
          <w:color w:val="000000" w:themeColor="text1"/>
          <w:sz w:val="24"/>
          <w:szCs w:val="24"/>
        </w:rPr>
        <w:t xml:space="preserve">. </w:t>
      </w:r>
      <w:r w:rsidR="007872EC" w:rsidRPr="00DF3DFA">
        <w:rPr>
          <w:rFonts w:ascii="Arial" w:hAnsi="Arial" w:cs="Arial"/>
          <w:color w:val="000000" w:themeColor="text1"/>
          <w:sz w:val="24"/>
          <w:szCs w:val="24"/>
        </w:rPr>
        <w:t>Epping Long Green is also shown in the same way as the Order route</w:t>
      </w:r>
      <w:r w:rsidR="00366D1B">
        <w:rPr>
          <w:rFonts w:ascii="Arial" w:hAnsi="Arial" w:cs="Arial"/>
          <w:color w:val="000000" w:themeColor="text1"/>
          <w:sz w:val="24"/>
          <w:szCs w:val="24"/>
        </w:rPr>
        <w:t>,</w:t>
      </w:r>
      <w:r w:rsidR="00C42780" w:rsidRPr="00DF3DFA">
        <w:rPr>
          <w:rFonts w:ascii="Arial" w:hAnsi="Arial" w:cs="Arial"/>
          <w:color w:val="000000" w:themeColor="text1"/>
          <w:sz w:val="24"/>
          <w:szCs w:val="24"/>
        </w:rPr>
        <w:t xml:space="preserve"> as are several cul-de-sac routes which end at </w:t>
      </w:r>
      <w:r w:rsidR="00DF3DFA" w:rsidRPr="00DF3DFA">
        <w:rPr>
          <w:rFonts w:ascii="Arial" w:hAnsi="Arial" w:cs="Arial"/>
          <w:color w:val="000000" w:themeColor="text1"/>
          <w:sz w:val="24"/>
          <w:szCs w:val="24"/>
        </w:rPr>
        <w:t>farms or properties</w:t>
      </w:r>
      <w:r w:rsidR="007872EC" w:rsidRPr="00DF3DFA">
        <w:rPr>
          <w:rFonts w:ascii="Arial" w:hAnsi="Arial" w:cs="Arial"/>
          <w:color w:val="000000" w:themeColor="text1"/>
          <w:sz w:val="24"/>
          <w:szCs w:val="24"/>
        </w:rPr>
        <w:t xml:space="preserve">. </w:t>
      </w:r>
      <w:r w:rsidR="004A19AD" w:rsidRPr="00DF3DFA">
        <w:rPr>
          <w:rFonts w:ascii="Arial" w:hAnsi="Arial" w:cs="Arial"/>
          <w:color w:val="000000" w:themeColor="text1"/>
          <w:sz w:val="24"/>
          <w:szCs w:val="24"/>
        </w:rPr>
        <w:t xml:space="preserve">Footpaths and bridleways are shown with </w:t>
      </w:r>
      <w:r w:rsidR="006479FE" w:rsidRPr="00DF3DFA">
        <w:rPr>
          <w:rFonts w:ascii="Arial" w:hAnsi="Arial" w:cs="Arial"/>
          <w:color w:val="000000" w:themeColor="text1"/>
          <w:sz w:val="24"/>
          <w:szCs w:val="24"/>
        </w:rPr>
        <w:t xml:space="preserve">dashed lines. </w:t>
      </w:r>
    </w:p>
    <w:p w14:paraId="4327AC3E" w14:textId="0629BFA2" w:rsidR="00D91778" w:rsidRDefault="00D91778" w:rsidP="00C65C9B">
      <w:pPr>
        <w:pStyle w:val="Style1"/>
        <w:keepNext/>
        <w:numPr>
          <w:ilvl w:val="0"/>
          <w:numId w:val="0"/>
        </w:numPr>
        <w:rPr>
          <w:rFonts w:ascii="Arial" w:hAnsi="Arial" w:cs="Arial"/>
          <w:i/>
          <w:iCs/>
          <w:sz w:val="24"/>
          <w:szCs w:val="24"/>
        </w:rPr>
      </w:pPr>
      <w:r>
        <w:rPr>
          <w:rFonts w:ascii="Arial" w:hAnsi="Arial" w:cs="Arial"/>
          <w:i/>
          <w:iCs/>
          <w:sz w:val="24"/>
          <w:szCs w:val="24"/>
        </w:rPr>
        <w:t>Aerial Photographs</w:t>
      </w:r>
    </w:p>
    <w:p w14:paraId="089B252F" w14:textId="77777777" w:rsidR="00D1463F" w:rsidRDefault="002E6F9E" w:rsidP="00C65C9B">
      <w:pPr>
        <w:pStyle w:val="Style1"/>
        <w:keepNext/>
        <w:rPr>
          <w:rFonts w:ascii="Arial" w:hAnsi="Arial" w:cs="Arial"/>
          <w:sz w:val="24"/>
          <w:szCs w:val="24"/>
        </w:rPr>
      </w:pPr>
      <w:r>
        <w:rPr>
          <w:rFonts w:ascii="Arial" w:hAnsi="Arial" w:cs="Arial"/>
          <w:sz w:val="24"/>
          <w:szCs w:val="24"/>
        </w:rPr>
        <w:t xml:space="preserve">Most of the Order route is shown on the </w:t>
      </w:r>
      <w:r w:rsidR="0078279C">
        <w:rPr>
          <w:rFonts w:ascii="Arial" w:hAnsi="Arial" w:cs="Arial"/>
          <w:sz w:val="24"/>
          <w:szCs w:val="24"/>
        </w:rPr>
        <w:t>1947</w:t>
      </w:r>
      <w:r>
        <w:rPr>
          <w:rFonts w:ascii="Arial" w:hAnsi="Arial" w:cs="Arial"/>
          <w:sz w:val="24"/>
          <w:szCs w:val="24"/>
        </w:rPr>
        <w:t xml:space="preserve"> ae</w:t>
      </w:r>
      <w:r w:rsidR="003C2FFB">
        <w:rPr>
          <w:rFonts w:ascii="Arial" w:hAnsi="Arial" w:cs="Arial"/>
          <w:sz w:val="24"/>
          <w:szCs w:val="24"/>
        </w:rPr>
        <w:t xml:space="preserve">rial photograph </w:t>
      </w:r>
      <w:r w:rsidR="007765AE">
        <w:rPr>
          <w:rFonts w:ascii="Arial" w:hAnsi="Arial" w:cs="Arial"/>
          <w:sz w:val="24"/>
          <w:szCs w:val="24"/>
        </w:rPr>
        <w:t xml:space="preserve">and </w:t>
      </w:r>
      <w:r w:rsidR="00976E48">
        <w:rPr>
          <w:rFonts w:ascii="Arial" w:hAnsi="Arial" w:cs="Arial"/>
          <w:sz w:val="24"/>
          <w:szCs w:val="24"/>
        </w:rPr>
        <w:t xml:space="preserve">part of the western boundary appears to be hedged. </w:t>
      </w:r>
      <w:r w:rsidR="000D0BA8">
        <w:rPr>
          <w:rFonts w:ascii="Arial" w:hAnsi="Arial" w:cs="Arial"/>
          <w:sz w:val="24"/>
          <w:szCs w:val="24"/>
        </w:rPr>
        <w:t xml:space="preserve">A worn line can be seen along the </w:t>
      </w:r>
      <w:r w:rsidR="009D57BE">
        <w:rPr>
          <w:rFonts w:ascii="Arial" w:hAnsi="Arial" w:cs="Arial"/>
          <w:sz w:val="24"/>
          <w:szCs w:val="24"/>
        </w:rPr>
        <w:t xml:space="preserve">line of </w:t>
      </w:r>
      <w:r w:rsidR="000D0BA8">
        <w:rPr>
          <w:rFonts w:ascii="Arial" w:hAnsi="Arial" w:cs="Arial"/>
          <w:sz w:val="24"/>
          <w:szCs w:val="24"/>
        </w:rPr>
        <w:t>FP21</w:t>
      </w:r>
      <w:r w:rsidR="009D57BE">
        <w:rPr>
          <w:rFonts w:ascii="Arial" w:hAnsi="Arial" w:cs="Arial"/>
          <w:sz w:val="24"/>
          <w:szCs w:val="24"/>
        </w:rPr>
        <w:t xml:space="preserve">. </w:t>
      </w:r>
    </w:p>
    <w:p w14:paraId="3EF0A826" w14:textId="73982E66" w:rsidR="00C25A88" w:rsidRDefault="00D1463F" w:rsidP="00BA54C6">
      <w:pPr>
        <w:pStyle w:val="Style1"/>
        <w:rPr>
          <w:rFonts w:ascii="Arial" w:hAnsi="Arial" w:cs="Arial"/>
          <w:sz w:val="24"/>
          <w:szCs w:val="24"/>
        </w:rPr>
      </w:pPr>
      <w:r>
        <w:rPr>
          <w:rFonts w:ascii="Arial" w:hAnsi="Arial" w:cs="Arial"/>
          <w:sz w:val="24"/>
          <w:szCs w:val="24"/>
        </w:rPr>
        <w:t>On the 1</w:t>
      </w:r>
      <w:r w:rsidR="0078279C">
        <w:rPr>
          <w:rFonts w:ascii="Arial" w:hAnsi="Arial" w:cs="Arial"/>
          <w:sz w:val="24"/>
          <w:szCs w:val="24"/>
        </w:rPr>
        <w:t>960</w:t>
      </w:r>
      <w:r w:rsidR="00061328">
        <w:rPr>
          <w:rFonts w:ascii="Arial" w:hAnsi="Arial" w:cs="Arial"/>
          <w:sz w:val="24"/>
          <w:szCs w:val="24"/>
        </w:rPr>
        <w:t>, 1970</w:t>
      </w:r>
      <w:r w:rsidR="00A37FE6">
        <w:rPr>
          <w:rFonts w:ascii="Arial" w:hAnsi="Arial" w:cs="Arial"/>
          <w:sz w:val="24"/>
          <w:szCs w:val="24"/>
        </w:rPr>
        <w:t xml:space="preserve"> and</w:t>
      </w:r>
      <w:r w:rsidR="00DE3E85">
        <w:rPr>
          <w:rFonts w:ascii="Arial" w:hAnsi="Arial" w:cs="Arial"/>
          <w:sz w:val="24"/>
          <w:szCs w:val="24"/>
        </w:rPr>
        <w:t xml:space="preserve"> 1981</w:t>
      </w:r>
      <w:r w:rsidR="00A37FE6">
        <w:rPr>
          <w:rFonts w:ascii="Arial" w:hAnsi="Arial" w:cs="Arial"/>
          <w:sz w:val="24"/>
          <w:szCs w:val="24"/>
        </w:rPr>
        <w:t xml:space="preserve"> </w:t>
      </w:r>
      <w:r>
        <w:rPr>
          <w:rFonts w:ascii="Arial" w:hAnsi="Arial" w:cs="Arial"/>
          <w:sz w:val="24"/>
          <w:szCs w:val="24"/>
        </w:rPr>
        <w:t>aerial photograph</w:t>
      </w:r>
      <w:r w:rsidR="00A37FE6">
        <w:rPr>
          <w:rFonts w:ascii="Arial" w:hAnsi="Arial" w:cs="Arial"/>
          <w:sz w:val="24"/>
          <w:szCs w:val="24"/>
        </w:rPr>
        <w:t>s</w:t>
      </w:r>
      <w:r>
        <w:rPr>
          <w:rFonts w:ascii="Arial" w:hAnsi="Arial" w:cs="Arial"/>
          <w:sz w:val="24"/>
          <w:szCs w:val="24"/>
        </w:rPr>
        <w:t xml:space="preserve"> </w:t>
      </w:r>
      <w:r w:rsidR="00C34C68">
        <w:rPr>
          <w:rFonts w:ascii="Arial" w:hAnsi="Arial" w:cs="Arial"/>
          <w:sz w:val="24"/>
          <w:szCs w:val="24"/>
        </w:rPr>
        <w:t>the Order route is visible as a clear track</w:t>
      </w:r>
      <w:r w:rsidR="00A37FE6">
        <w:rPr>
          <w:rFonts w:ascii="Arial" w:hAnsi="Arial" w:cs="Arial"/>
          <w:sz w:val="24"/>
          <w:szCs w:val="24"/>
        </w:rPr>
        <w:t xml:space="preserve"> and there do not appear to be any gates or obstructions across it. </w:t>
      </w:r>
      <w:r w:rsidR="004806D5">
        <w:rPr>
          <w:rFonts w:ascii="Arial" w:hAnsi="Arial" w:cs="Arial"/>
          <w:sz w:val="24"/>
          <w:szCs w:val="24"/>
        </w:rPr>
        <w:t>There do</w:t>
      </w:r>
      <w:r w:rsidR="00366D1B">
        <w:rPr>
          <w:rFonts w:ascii="Arial" w:hAnsi="Arial" w:cs="Arial"/>
          <w:sz w:val="24"/>
          <w:szCs w:val="24"/>
        </w:rPr>
        <w:t xml:space="preserve"> </w:t>
      </w:r>
      <w:r w:rsidR="004806D5">
        <w:rPr>
          <w:rFonts w:ascii="Arial" w:hAnsi="Arial" w:cs="Arial"/>
          <w:sz w:val="24"/>
          <w:szCs w:val="24"/>
        </w:rPr>
        <w:t xml:space="preserve">not appear to be any hedges alongside the track in 1960 or 1970 but on the 1981 </w:t>
      </w:r>
      <w:r w:rsidR="00172CB0">
        <w:rPr>
          <w:rFonts w:ascii="Arial" w:hAnsi="Arial" w:cs="Arial"/>
          <w:sz w:val="24"/>
          <w:szCs w:val="24"/>
        </w:rPr>
        <w:t>photograph</w:t>
      </w:r>
      <w:r w:rsidR="00B66814">
        <w:rPr>
          <w:rFonts w:ascii="Arial" w:hAnsi="Arial" w:cs="Arial"/>
          <w:sz w:val="24"/>
          <w:szCs w:val="24"/>
        </w:rPr>
        <w:t>,</w:t>
      </w:r>
      <w:r w:rsidR="00172CB0">
        <w:rPr>
          <w:rFonts w:ascii="Arial" w:hAnsi="Arial" w:cs="Arial"/>
          <w:sz w:val="24"/>
          <w:szCs w:val="24"/>
        </w:rPr>
        <w:t xml:space="preserve"> there appears to be a hedge along </w:t>
      </w:r>
      <w:r w:rsidR="001326A5">
        <w:rPr>
          <w:rFonts w:ascii="Arial" w:hAnsi="Arial" w:cs="Arial"/>
          <w:sz w:val="24"/>
          <w:szCs w:val="24"/>
        </w:rPr>
        <w:t xml:space="preserve">part of </w:t>
      </w:r>
      <w:r w:rsidR="00172CB0">
        <w:rPr>
          <w:rFonts w:ascii="Arial" w:hAnsi="Arial" w:cs="Arial"/>
          <w:sz w:val="24"/>
          <w:szCs w:val="24"/>
        </w:rPr>
        <w:t>the western boundary</w:t>
      </w:r>
      <w:r w:rsidR="001326A5">
        <w:rPr>
          <w:rFonts w:ascii="Arial" w:hAnsi="Arial" w:cs="Arial"/>
          <w:sz w:val="24"/>
          <w:szCs w:val="24"/>
        </w:rPr>
        <w:t>.</w:t>
      </w:r>
      <w:r w:rsidR="00637154">
        <w:rPr>
          <w:rFonts w:ascii="Arial" w:hAnsi="Arial" w:cs="Arial"/>
          <w:sz w:val="24"/>
          <w:szCs w:val="24"/>
        </w:rPr>
        <w:t xml:space="preserve"> On the 1960</w:t>
      </w:r>
      <w:r w:rsidR="00963779">
        <w:rPr>
          <w:rFonts w:ascii="Arial" w:hAnsi="Arial" w:cs="Arial"/>
          <w:sz w:val="24"/>
          <w:szCs w:val="24"/>
        </w:rPr>
        <w:t xml:space="preserve"> and 1981 photographs there appears to be a w</w:t>
      </w:r>
      <w:r w:rsidR="00C23F3B">
        <w:rPr>
          <w:rFonts w:ascii="Arial" w:hAnsi="Arial" w:cs="Arial"/>
          <w:sz w:val="24"/>
          <w:szCs w:val="24"/>
        </w:rPr>
        <w:t xml:space="preserve">orn </w:t>
      </w:r>
      <w:r w:rsidR="00963779">
        <w:rPr>
          <w:rFonts w:ascii="Arial" w:hAnsi="Arial" w:cs="Arial"/>
          <w:sz w:val="24"/>
          <w:szCs w:val="24"/>
        </w:rPr>
        <w:t>line corresponding with FP21</w:t>
      </w:r>
      <w:r w:rsidR="00A1358C">
        <w:rPr>
          <w:rFonts w:ascii="Arial" w:hAnsi="Arial" w:cs="Arial"/>
          <w:sz w:val="24"/>
          <w:szCs w:val="24"/>
        </w:rPr>
        <w:t xml:space="preserve"> </w:t>
      </w:r>
      <w:r w:rsidR="00C23F3B">
        <w:rPr>
          <w:rFonts w:ascii="Arial" w:hAnsi="Arial" w:cs="Arial"/>
          <w:sz w:val="24"/>
          <w:szCs w:val="24"/>
        </w:rPr>
        <w:t>alongside</w:t>
      </w:r>
      <w:r w:rsidR="00A1358C">
        <w:rPr>
          <w:rFonts w:ascii="Arial" w:hAnsi="Arial" w:cs="Arial"/>
          <w:sz w:val="24"/>
          <w:szCs w:val="24"/>
        </w:rPr>
        <w:t xml:space="preserve"> the </w:t>
      </w:r>
      <w:r w:rsidR="00C23F3B">
        <w:rPr>
          <w:rFonts w:ascii="Arial" w:hAnsi="Arial" w:cs="Arial"/>
          <w:sz w:val="24"/>
          <w:szCs w:val="24"/>
        </w:rPr>
        <w:t>track,</w:t>
      </w:r>
      <w:r w:rsidR="00A1358C">
        <w:rPr>
          <w:rFonts w:ascii="Arial" w:hAnsi="Arial" w:cs="Arial"/>
          <w:sz w:val="24"/>
          <w:szCs w:val="24"/>
        </w:rPr>
        <w:t xml:space="preserve"> but the </w:t>
      </w:r>
      <w:r w:rsidR="00503F76">
        <w:rPr>
          <w:rFonts w:ascii="Arial" w:hAnsi="Arial" w:cs="Arial"/>
          <w:sz w:val="24"/>
          <w:szCs w:val="24"/>
        </w:rPr>
        <w:t>cross-field</w:t>
      </w:r>
      <w:r w:rsidR="00A1358C">
        <w:rPr>
          <w:rFonts w:ascii="Arial" w:hAnsi="Arial" w:cs="Arial"/>
          <w:sz w:val="24"/>
          <w:szCs w:val="24"/>
        </w:rPr>
        <w:t xml:space="preserve"> section is not visible</w:t>
      </w:r>
      <w:r w:rsidR="006E5FAE">
        <w:rPr>
          <w:rFonts w:ascii="Arial" w:hAnsi="Arial" w:cs="Arial"/>
          <w:sz w:val="24"/>
          <w:szCs w:val="24"/>
        </w:rPr>
        <w:t xml:space="preserve">. </w:t>
      </w:r>
      <w:r w:rsidR="00F53468">
        <w:rPr>
          <w:rFonts w:ascii="Arial" w:hAnsi="Arial" w:cs="Arial"/>
          <w:sz w:val="24"/>
          <w:szCs w:val="24"/>
        </w:rPr>
        <w:t xml:space="preserve">The Order route is still </w:t>
      </w:r>
      <w:r w:rsidR="00A8718A">
        <w:rPr>
          <w:rFonts w:ascii="Arial" w:hAnsi="Arial" w:cs="Arial"/>
          <w:sz w:val="24"/>
          <w:szCs w:val="24"/>
        </w:rPr>
        <w:t xml:space="preserve">visible on the 1990 aerial photograph, although it is less defined than Shingle Hall </w:t>
      </w:r>
      <w:r w:rsidR="00FC5DF2">
        <w:rPr>
          <w:rFonts w:ascii="Arial" w:hAnsi="Arial" w:cs="Arial"/>
          <w:sz w:val="24"/>
          <w:szCs w:val="24"/>
        </w:rPr>
        <w:t>Road</w:t>
      </w:r>
      <w:r w:rsidR="00A8718A">
        <w:rPr>
          <w:rFonts w:ascii="Arial" w:hAnsi="Arial" w:cs="Arial"/>
          <w:sz w:val="24"/>
          <w:szCs w:val="24"/>
        </w:rPr>
        <w:t xml:space="preserve"> to the south and the </w:t>
      </w:r>
      <w:r w:rsidR="004412A4">
        <w:rPr>
          <w:rFonts w:ascii="Arial" w:hAnsi="Arial" w:cs="Arial"/>
          <w:sz w:val="24"/>
          <w:szCs w:val="24"/>
        </w:rPr>
        <w:t xml:space="preserve">tracks to properties </w:t>
      </w:r>
      <w:r w:rsidR="00C344BF">
        <w:rPr>
          <w:rFonts w:ascii="Arial" w:hAnsi="Arial" w:cs="Arial"/>
          <w:sz w:val="24"/>
          <w:szCs w:val="24"/>
        </w:rPr>
        <w:t>at the northern end.</w:t>
      </w:r>
    </w:p>
    <w:p w14:paraId="28C6C05D" w14:textId="230B1D3A" w:rsidR="00052573" w:rsidRDefault="00C42811" w:rsidP="00BA54C6">
      <w:pPr>
        <w:pStyle w:val="Style1"/>
        <w:rPr>
          <w:rFonts w:ascii="Arial" w:hAnsi="Arial" w:cs="Arial"/>
          <w:sz w:val="24"/>
          <w:szCs w:val="24"/>
        </w:rPr>
      </w:pPr>
      <w:r>
        <w:rPr>
          <w:rFonts w:ascii="Arial" w:hAnsi="Arial" w:cs="Arial"/>
          <w:sz w:val="24"/>
          <w:szCs w:val="24"/>
        </w:rPr>
        <w:t xml:space="preserve">The Order route is visible on the 2000 and 2010 aerial photographs </w:t>
      </w:r>
      <w:r w:rsidR="009849A1">
        <w:rPr>
          <w:rFonts w:ascii="Arial" w:hAnsi="Arial" w:cs="Arial"/>
          <w:sz w:val="24"/>
          <w:szCs w:val="24"/>
        </w:rPr>
        <w:t>with a surfaced track and verges to the sides</w:t>
      </w:r>
      <w:r w:rsidR="00610485">
        <w:rPr>
          <w:rFonts w:ascii="Arial" w:hAnsi="Arial" w:cs="Arial"/>
          <w:sz w:val="24"/>
          <w:szCs w:val="24"/>
        </w:rPr>
        <w:t xml:space="preserve">. There do not appear to be any gates or obstructions across it. </w:t>
      </w:r>
      <w:r w:rsidR="00623053">
        <w:rPr>
          <w:rFonts w:ascii="Arial" w:hAnsi="Arial" w:cs="Arial"/>
          <w:sz w:val="24"/>
          <w:szCs w:val="24"/>
        </w:rPr>
        <w:t>A line of t</w:t>
      </w:r>
      <w:r w:rsidR="00610485">
        <w:rPr>
          <w:rFonts w:ascii="Arial" w:hAnsi="Arial" w:cs="Arial"/>
          <w:sz w:val="24"/>
          <w:szCs w:val="24"/>
        </w:rPr>
        <w:t xml:space="preserve">rees </w:t>
      </w:r>
      <w:r w:rsidR="00885CB9">
        <w:rPr>
          <w:rFonts w:ascii="Arial" w:hAnsi="Arial" w:cs="Arial"/>
          <w:sz w:val="24"/>
          <w:szCs w:val="24"/>
        </w:rPr>
        <w:t xml:space="preserve">has been planted </w:t>
      </w:r>
      <w:r w:rsidR="00623053">
        <w:rPr>
          <w:rFonts w:ascii="Arial" w:hAnsi="Arial" w:cs="Arial"/>
          <w:sz w:val="24"/>
          <w:szCs w:val="24"/>
        </w:rPr>
        <w:t xml:space="preserve">along the eastern boundary </w:t>
      </w:r>
      <w:r w:rsidR="00885CB9">
        <w:rPr>
          <w:rFonts w:ascii="Arial" w:hAnsi="Arial" w:cs="Arial"/>
          <w:sz w:val="24"/>
          <w:szCs w:val="24"/>
        </w:rPr>
        <w:t xml:space="preserve">by 2010 and there </w:t>
      </w:r>
      <w:r w:rsidR="006D60BD">
        <w:rPr>
          <w:rFonts w:ascii="Arial" w:hAnsi="Arial" w:cs="Arial"/>
          <w:sz w:val="24"/>
          <w:szCs w:val="24"/>
        </w:rPr>
        <w:t xml:space="preserve">appear to be hedges along some parts of the </w:t>
      </w:r>
      <w:r w:rsidR="00741770">
        <w:rPr>
          <w:rFonts w:ascii="Arial" w:hAnsi="Arial" w:cs="Arial"/>
          <w:sz w:val="24"/>
          <w:szCs w:val="24"/>
        </w:rPr>
        <w:t>western boundary</w:t>
      </w:r>
      <w:r w:rsidR="00781538">
        <w:rPr>
          <w:rFonts w:ascii="Arial" w:hAnsi="Arial" w:cs="Arial"/>
          <w:sz w:val="24"/>
          <w:szCs w:val="24"/>
        </w:rPr>
        <w:t xml:space="preserve">. </w:t>
      </w:r>
    </w:p>
    <w:p w14:paraId="79587880" w14:textId="3DF77BA0" w:rsidR="00AD3EBC" w:rsidRPr="00AD3EBC" w:rsidRDefault="00592025" w:rsidP="00AD3EBC">
      <w:pPr>
        <w:pStyle w:val="Style1"/>
        <w:numPr>
          <w:ilvl w:val="0"/>
          <w:numId w:val="0"/>
        </w:numPr>
        <w:rPr>
          <w:rFonts w:ascii="Arial" w:hAnsi="Arial" w:cs="Arial"/>
          <w:i/>
          <w:iCs/>
          <w:sz w:val="24"/>
          <w:szCs w:val="24"/>
        </w:rPr>
      </w:pPr>
      <w:r>
        <w:rPr>
          <w:rFonts w:ascii="Arial" w:hAnsi="Arial" w:cs="Arial"/>
          <w:i/>
          <w:iCs/>
          <w:sz w:val="24"/>
          <w:szCs w:val="24"/>
        </w:rPr>
        <w:t>Guidepost</w:t>
      </w:r>
      <w:r w:rsidR="00E2286D">
        <w:rPr>
          <w:rFonts w:ascii="Arial" w:hAnsi="Arial" w:cs="Arial"/>
          <w:i/>
          <w:iCs/>
          <w:sz w:val="24"/>
          <w:szCs w:val="24"/>
        </w:rPr>
        <w:t>s</w:t>
      </w:r>
    </w:p>
    <w:p w14:paraId="7C915368" w14:textId="17F967EF" w:rsidR="00C46A36" w:rsidRPr="00E500F4" w:rsidRDefault="00FF64AF" w:rsidP="00C46A36">
      <w:pPr>
        <w:pStyle w:val="Style1"/>
        <w:rPr>
          <w:rFonts w:ascii="Arial" w:hAnsi="Arial" w:cs="Arial"/>
          <w:color w:val="FF0000"/>
          <w:sz w:val="24"/>
          <w:szCs w:val="24"/>
        </w:rPr>
      </w:pPr>
      <w:r w:rsidRPr="00863158">
        <w:rPr>
          <w:rFonts w:ascii="Arial" w:hAnsi="Arial" w:cs="Arial"/>
          <w:color w:val="000000" w:themeColor="text1"/>
          <w:sz w:val="24"/>
          <w:szCs w:val="24"/>
        </w:rPr>
        <w:t xml:space="preserve">A copy of Chapman and Andre’s </w:t>
      </w:r>
      <w:r w:rsidR="0004118A">
        <w:rPr>
          <w:rFonts w:ascii="Arial" w:hAnsi="Arial" w:cs="Arial"/>
          <w:color w:val="000000" w:themeColor="text1"/>
          <w:sz w:val="24"/>
          <w:szCs w:val="24"/>
        </w:rPr>
        <w:t>map i</w:t>
      </w:r>
      <w:r w:rsidR="00D67461" w:rsidRPr="00863158">
        <w:rPr>
          <w:rFonts w:ascii="Arial" w:hAnsi="Arial" w:cs="Arial"/>
          <w:color w:val="000000" w:themeColor="text1"/>
          <w:sz w:val="24"/>
          <w:szCs w:val="24"/>
        </w:rPr>
        <w:t xml:space="preserve">s marked up with the location of guideposts shown on the </w:t>
      </w:r>
      <w:r w:rsidR="00AB36CA" w:rsidRPr="00863158">
        <w:rPr>
          <w:rFonts w:ascii="Arial" w:hAnsi="Arial" w:cs="Arial"/>
          <w:color w:val="000000" w:themeColor="text1"/>
          <w:sz w:val="24"/>
          <w:szCs w:val="24"/>
        </w:rPr>
        <w:t xml:space="preserve">1898 OS map. </w:t>
      </w:r>
      <w:r w:rsidR="004F3A0F" w:rsidRPr="00863158">
        <w:rPr>
          <w:rFonts w:ascii="Arial" w:hAnsi="Arial" w:cs="Arial"/>
          <w:color w:val="000000" w:themeColor="text1"/>
          <w:sz w:val="24"/>
          <w:szCs w:val="24"/>
        </w:rPr>
        <w:t xml:space="preserve">There </w:t>
      </w:r>
      <w:r w:rsidR="0004118A">
        <w:rPr>
          <w:rFonts w:ascii="Arial" w:hAnsi="Arial" w:cs="Arial"/>
          <w:color w:val="000000" w:themeColor="text1"/>
          <w:sz w:val="24"/>
          <w:szCs w:val="24"/>
        </w:rPr>
        <w:t>i</w:t>
      </w:r>
      <w:r w:rsidR="00E06F15" w:rsidRPr="00863158">
        <w:rPr>
          <w:rFonts w:ascii="Arial" w:hAnsi="Arial" w:cs="Arial"/>
          <w:color w:val="000000" w:themeColor="text1"/>
          <w:sz w:val="24"/>
          <w:szCs w:val="24"/>
        </w:rPr>
        <w:t>s a</w:t>
      </w:r>
      <w:r w:rsidR="004F3A0F" w:rsidRPr="00863158">
        <w:rPr>
          <w:rFonts w:ascii="Arial" w:hAnsi="Arial" w:cs="Arial"/>
          <w:color w:val="000000" w:themeColor="text1"/>
          <w:sz w:val="24"/>
          <w:szCs w:val="24"/>
        </w:rPr>
        <w:t xml:space="preserve"> </w:t>
      </w:r>
      <w:r w:rsidR="00E06F15" w:rsidRPr="00863158">
        <w:rPr>
          <w:rFonts w:ascii="Arial" w:hAnsi="Arial" w:cs="Arial"/>
          <w:color w:val="000000" w:themeColor="text1"/>
          <w:sz w:val="24"/>
          <w:szCs w:val="24"/>
        </w:rPr>
        <w:t>guidepost</w:t>
      </w:r>
      <w:r w:rsidR="004F3A0F" w:rsidRPr="00863158">
        <w:rPr>
          <w:rFonts w:ascii="Arial" w:hAnsi="Arial" w:cs="Arial"/>
          <w:color w:val="000000" w:themeColor="text1"/>
          <w:sz w:val="24"/>
          <w:szCs w:val="24"/>
        </w:rPr>
        <w:t xml:space="preserve"> at the junction of Upland Road and </w:t>
      </w:r>
      <w:r w:rsidR="002801B8" w:rsidRPr="00863158">
        <w:rPr>
          <w:rFonts w:ascii="Arial" w:hAnsi="Arial" w:cs="Arial"/>
          <w:color w:val="000000" w:themeColor="text1"/>
          <w:sz w:val="24"/>
          <w:szCs w:val="24"/>
        </w:rPr>
        <w:t>Shingle Hall Road</w:t>
      </w:r>
      <w:r w:rsidR="00503F76" w:rsidRPr="00863158">
        <w:rPr>
          <w:rFonts w:ascii="Arial" w:hAnsi="Arial" w:cs="Arial"/>
          <w:color w:val="000000" w:themeColor="text1"/>
          <w:sz w:val="24"/>
          <w:szCs w:val="24"/>
        </w:rPr>
        <w:t xml:space="preserve"> and</w:t>
      </w:r>
      <w:r w:rsidR="002801B8" w:rsidRPr="00863158">
        <w:rPr>
          <w:rFonts w:ascii="Arial" w:hAnsi="Arial" w:cs="Arial"/>
          <w:color w:val="000000" w:themeColor="text1"/>
          <w:sz w:val="24"/>
          <w:szCs w:val="24"/>
        </w:rPr>
        <w:t xml:space="preserve"> </w:t>
      </w:r>
      <w:r w:rsidR="00E06F15" w:rsidRPr="00863158">
        <w:rPr>
          <w:rFonts w:ascii="Arial" w:hAnsi="Arial" w:cs="Arial"/>
          <w:color w:val="000000" w:themeColor="text1"/>
          <w:sz w:val="24"/>
          <w:szCs w:val="24"/>
        </w:rPr>
        <w:t xml:space="preserve">another </w:t>
      </w:r>
      <w:r w:rsidR="00587834" w:rsidRPr="00863158">
        <w:rPr>
          <w:rFonts w:ascii="Arial" w:hAnsi="Arial" w:cs="Arial"/>
          <w:color w:val="000000" w:themeColor="text1"/>
          <w:sz w:val="24"/>
          <w:szCs w:val="24"/>
        </w:rPr>
        <w:t xml:space="preserve">at the western </w:t>
      </w:r>
      <w:r w:rsidR="00503F76" w:rsidRPr="00863158">
        <w:rPr>
          <w:rFonts w:ascii="Arial" w:hAnsi="Arial" w:cs="Arial"/>
          <w:color w:val="000000" w:themeColor="text1"/>
          <w:sz w:val="24"/>
          <w:szCs w:val="24"/>
        </w:rPr>
        <w:t>end of Epping Long Green</w:t>
      </w:r>
      <w:r w:rsidR="00A84531">
        <w:rPr>
          <w:rFonts w:ascii="Arial" w:hAnsi="Arial" w:cs="Arial"/>
          <w:color w:val="000000" w:themeColor="text1"/>
          <w:sz w:val="24"/>
          <w:szCs w:val="24"/>
        </w:rPr>
        <w:t>, but these are no long</w:t>
      </w:r>
      <w:r w:rsidR="008E19AC">
        <w:rPr>
          <w:rFonts w:ascii="Arial" w:hAnsi="Arial" w:cs="Arial"/>
          <w:color w:val="000000" w:themeColor="text1"/>
          <w:sz w:val="24"/>
          <w:szCs w:val="24"/>
        </w:rPr>
        <w:t>er present</w:t>
      </w:r>
      <w:r w:rsidR="002801B8" w:rsidRPr="00863158">
        <w:rPr>
          <w:rFonts w:ascii="Arial" w:hAnsi="Arial" w:cs="Arial"/>
          <w:color w:val="000000" w:themeColor="text1"/>
          <w:sz w:val="24"/>
          <w:szCs w:val="24"/>
        </w:rPr>
        <w:t>.</w:t>
      </w:r>
      <w:r w:rsidR="00BE43D4" w:rsidRPr="00863158">
        <w:rPr>
          <w:rFonts w:ascii="Arial" w:hAnsi="Arial" w:cs="Arial"/>
          <w:color w:val="000000" w:themeColor="text1"/>
          <w:sz w:val="24"/>
          <w:szCs w:val="24"/>
        </w:rPr>
        <w:t xml:space="preserve"> Other guideposts </w:t>
      </w:r>
      <w:r w:rsidR="0004118A">
        <w:rPr>
          <w:rFonts w:ascii="Arial" w:hAnsi="Arial" w:cs="Arial"/>
          <w:color w:val="000000" w:themeColor="text1"/>
          <w:sz w:val="24"/>
          <w:szCs w:val="24"/>
        </w:rPr>
        <w:t>a</w:t>
      </w:r>
      <w:r w:rsidR="00BE43D4" w:rsidRPr="00863158">
        <w:rPr>
          <w:rFonts w:ascii="Arial" w:hAnsi="Arial" w:cs="Arial"/>
          <w:color w:val="000000" w:themeColor="text1"/>
          <w:sz w:val="24"/>
          <w:szCs w:val="24"/>
        </w:rPr>
        <w:t>re also ma</w:t>
      </w:r>
      <w:r w:rsidR="00C72352" w:rsidRPr="00863158">
        <w:rPr>
          <w:rFonts w:ascii="Arial" w:hAnsi="Arial" w:cs="Arial"/>
          <w:color w:val="000000" w:themeColor="text1"/>
          <w:sz w:val="24"/>
          <w:szCs w:val="24"/>
        </w:rPr>
        <w:t>rked</w:t>
      </w:r>
      <w:r w:rsidR="00E06F15" w:rsidRPr="00863158">
        <w:rPr>
          <w:rFonts w:ascii="Arial" w:hAnsi="Arial" w:cs="Arial"/>
          <w:color w:val="000000" w:themeColor="text1"/>
          <w:sz w:val="24"/>
          <w:szCs w:val="24"/>
        </w:rPr>
        <w:t xml:space="preserve"> </w:t>
      </w:r>
      <w:r w:rsidR="00863158" w:rsidRPr="00863158">
        <w:rPr>
          <w:rFonts w:ascii="Arial" w:hAnsi="Arial" w:cs="Arial"/>
          <w:color w:val="000000" w:themeColor="text1"/>
          <w:sz w:val="24"/>
          <w:szCs w:val="24"/>
        </w:rPr>
        <w:t>in the wider area.</w:t>
      </w:r>
      <w:r w:rsidR="00C46A36">
        <w:rPr>
          <w:rFonts w:ascii="Arial" w:hAnsi="Arial" w:cs="Arial"/>
          <w:color w:val="000000" w:themeColor="text1"/>
          <w:sz w:val="24"/>
          <w:szCs w:val="24"/>
        </w:rPr>
        <w:t xml:space="preserve"> There is no evidence before me to show the destinations on the guideposts.</w:t>
      </w:r>
      <w:r w:rsidR="00C46A36" w:rsidRPr="00E500F4">
        <w:rPr>
          <w:rFonts w:ascii="Arial" w:hAnsi="Arial" w:cs="Arial"/>
          <w:color w:val="FF0000"/>
          <w:sz w:val="24"/>
          <w:szCs w:val="24"/>
        </w:rPr>
        <w:t xml:space="preserve"> </w:t>
      </w:r>
    </w:p>
    <w:p w14:paraId="5F42F39A" w14:textId="7C6CF8B5" w:rsidR="00C46A36" w:rsidRDefault="008E19AC" w:rsidP="00C46A36">
      <w:pPr>
        <w:pStyle w:val="Style1"/>
        <w:rPr>
          <w:rFonts w:ascii="Arial" w:hAnsi="Arial" w:cs="Arial"/>
          <w:color w:val="000000" w:themeColor="text1"/>
          <w:sz w:val="24"/>
          <w:szCs w:val="24"/>
        </w:rPr>
      </w:pPr>
      <w:r w:rsidRPr="00C46A36">
        <w:rPr>
          <w:rFonts w:ascii="Arial" w:hAnsi="Arial" w:cs="Arial"/>
          <w:color w:val="000000" w:themeColor="text1"/>
          <w:sz w:val="24"/>
          <w:szCs w:val="24"/>
        </w:rPr>
        <w:t>The Highways Act</w:t>
      </w:r>
      <w:r w:rsidR="00545458" w:rsidRPr="00C46A36">
        <w:rPr>
          <w:rFonts w:ascii="Arial" w:hAnsi="Arial" w:cs="Arial"/>
          <w:color w:val="000000" w:themeColor="text1"/>
          <w:sz w:val="24"/>
          <w:szCs w:val="24"/>
        </w:rPr>
        <w:t xml:space="preserve"> 1697 required surveyors of highway</w:t>
      </w:r>
      <w:r w:rsidR="0008716B" w:rsidRPr="00C46A36">
        <w:rPr>
          <w:rFonts w:ascii="Arial" w:hAnsi="Arial" w:cs="Arial"/>
          <w:color w:val="000000" w:themeColor="text1"/>
          <w:sz w:val="24"/>
          <w:szCs w:val="24"/>
        </w:rPr>
        <w:t>s</w:t>
      </w:r>
      <w:r w:rsidR="00545458" w:rsidRPr="00C46A36">
        <w:rPr>
          <w:rFonts w:ascii="Arial" w:hAnsi="Arial" w:cs="Arial"/>
          <w:color w:val="000000" w:themeColor="text1"/>
          <w:sz w:val="24"/>
          <w:szCs w:val="24"/>
        </w:rPr>
        <w:t xml:space="preserve"> to </w:t>
      </w:r>
      <w:r w:rsidR="004A52C8" w:rsidRPr="00C46A36">
        <w:rPr>
          <w:rFonts w:ascii="Arial" w:hAnsi="Arial" w:cs="Arial"/>
          <w:color w:val="000000" w:themeColor="text1"/>
          <w:sz w:val="24"/>
          <w:szCs w:val="24"/>
        </w:rPr>
        <w:t>erect</w:t>
      </w:r>
      <w:r w:rsidR="00545458" w:rsidRPr="00C46A36">
        <w:rPr>
          <w:rFonts w:ascii="Arial" w:hAnsi="Arial" w:cs="Arial"/>
          <w:color w:val="000000" w:themeColor="text1"/>
          <w:sz w:val="24"/>
          <w:szCs w:val="24"/>
        </w:rPr>
        <w:t xml:space="preserve"> a direction post or stone at cross highways.</w:t>
      </w:r>
      <w:r w:rsidR="00556FB8" w:rsidRPr="00C46A36">
        <w:rPr>
          <w:rFonts w:ascii="Arial" w:hAnsi="Arial" w:cs="Arial"/>
          <w:color w:val="000000" w:themeColor="text1"/>
          <w:sz w:val="24"/>
          <w:szCs w:val="24"/>
        </w:rPr>
        <w:t xml:space="preserve"> </w:t>
      </w:r>
      <w:r w:rsidR="00121B53" w:rsidRPr="00C46A36">
        <w:rPr>
          <w:rFonts w:ascii="Arial" w:hAnsi="Arial" w:cs="Arial"/>
          <w:color w:val="000000" w:themeColor="text1"/>
          <w:sz w:val="24"/>
          <w:szCs w:val="24"/>
        </w:rPr>
        <w:t xml:space="preserve">Later Highways Acts required guideposts to be </w:t>
      </w:r>
      <w:r w:rsidR="0045128C" w:rsidRPr="00C46A36">
        <w:rPr>
          <w:rFonts w:ascii="Arial" w:hAnsi="Arial" w:cs="Arial"/>
          <w:color w:val="000000" w:themeColor="text1"/>
          <w:sz w:val="24"/>
          <w:szCs w:val="24"/>
        </w:rPr>
        <w:t xml:space="preserve">set up where highways meet </w:t>
      </w:r>
      <w:r w:rsidR="0077570A" w:rsidRPr="00C46A36">
        <w:rPr>
          <w:rFonts w:ascii="Arial" w:hAnsi="Arial" w:cs="Arial"/>
          <w:color w:val="000000" w:themeColor="text1"/>
          <w:sz w:val="24"/>
          <w:szCs w:val="24"/>
        </w:rPr>
        <w:t xml:space="preserve">for the </w:t>
      </w:r>
      <w:r w:rsidR="00C43124" w:rsidRPr="00C46A36">
        <w:rPr>
          <w:rFonts w:ascii="Arial" w:hAnsi="Arial" w:cs="Arial"/>
          <w:color w:val="000000" w:themeColor="text1"/>
          <w:sz w:val="24"/>
          <w:szCs w:val="24"/>
        </w:rPr>
        <w:t>convenience</w:t>
      </w:r>
      <w:r w:rsidR="0077570A" w:rsidRPr="00C46A36">
        <w:rPr>
          <w:rFonts w:ascii="Arial" w:hAnsi="Arial" w:cs="Arial"/>
          <w:color w:val="000000" w:themeColor="text1"/>
          <w:sz w:val="24"/>
          <w:szCs w:val="24"/>
        </w:rPr>
        <w:t xml:space="preserve"> of travellers</w:t>
      </w:r>
      <w:r w:rsidR="00F315E8">
        <w:rPr>
          <w:rFonts w:ascii="Arial" w:hAnsi="Arial" w:cs="Arial"/>
          <w:color w:val="000000" w:themeColor="text1"/>
          <w:sz w:val="24"/>
          <w:szCs w:val="24"/>
        </w:rPr>
        <w:t>,</w:t>
      </w:r>
      <w:r w:rsidR="0077570A" w:rsidRPr="00C46A36">
        <w:rPr>
          <w:rFonts w:ascii="Arial" w:hAnsi="Arial" w:cs="Arial"/>
          <w:color w:val="000000" w:themeColor="text1"/>
          <w:sz w:val="24"/>
          <w:szCs w:val="24"/>
        </w:rPr>
        <w:t xml:space="preserve"> with the </w:t>
      </w:r>
      <w:r w:rsidR="00C43124" w:rsidRPr="00C46A36">
        <w:rPr>
          <w:rFonts w:ascii="Arial" w:hAnsi="Arial" w:cs="Arial"/>
          <w:color w:val="000000" w:themeColor="text1"/>
          <w:sz w:val="24"/>
          <w:szCs w:val="24"/>
        </w:rPr>
        <w:t xml:space="preserve">name of the next market town, </w:t>
      </w:r>
      <w:r w:rsidR="00781538" w:rsidRPr="00C46A36">
        <w:rPr>
          <w:rFonts w:ascii="Arial" w:hAnsi="Arial" w:cs="Arial"/>
          <w:color w:val="000000" w:themeColor="text1"/>
          <w:sz w:val="24"/>
          <w:szCs w:val="24"/>
        </w:rPr>
        <w:t>village,</w:t>
      </w:r>
      <w:r w:rsidR="00C43124" w:rsidRPr="00C46A36">
        <w:rPr>
          <w:rFonts w:ascii="Arial" w:hAnsi="Arial" w:cs="Arial"/>
          <w:color w:val="000000" w:themeColor="text1"/>
          <w:sz w:val="24"/>
          <w:szCs w:val="24"/>
        </w:rPr>
        <w:t xml:space="preserve"> or other place</w:t>
      </w:r>
      <w:r w:rsidR="003206BE" w:rsidRPr="00C46A36">
        <w:rPr>
          <w:rFonts w:ascii="Arial" w:hAnsi="Arial" w:cs="Arial"/>
          <w:color w:val="000000" w:themeColor="text1"/>
          <w:sz w:val="24"/>
          <w:szCs w:val="24"/>
        </w:rPr>
        <w:t>.</w:t>
      </w:r>
      <w:r w:rsidR="00404FA8" w:rsidRPr="00C46A36">
        <w:rPr>
          <w:rFonts w:ascii="Arial" w:hAnsi="Arial" w:cs="Arial"/>
          <w:color w:val="000000" w:themeColor="text1"/>
          <w:sz w:val="24"/>
          <w:szCs w:val="24"/>
        </w:rPr>
        <w:t xml:space="preserve"> </w:t>
      </w:r>
    </w:p>
    <w:p w14:paraId="3D209DFC" w14:textId="563C3826" w:rsidR="003240D4" w:rsidRPr="00C46A36" w:rsidRDefault="006745DF" w:rsidP="00C46A36">
      <w:pPr>
        <w:pStyle w:val="Style1"/>
        <w:numPr>
          <w:ilvl w:val="0"/>
          <w:numId w:val="0"/>
        </w:numPr>
        <w:rPr>
          <w:rFonts w:ascii="Arial" w:hAnsi="Arial" w:cs="Arial"/>
          <w:color w:val="000000" w:themeColor="text1"/>
          <w:sz w:val="24"/>
          <w:szCs w:val="24"/>
        </w:rPr>
      </w:pPr>
      <w:r w:rsidRPr="00C46A36">
        <w:rPr>
          <w:rFonts w:ascii="Arial" w:hAnsi="Arial" w:cs="Arial"/>
          <w:i/>
          <w:iCs/>
          <w:sz w:val="24"/>
          <w:szCs w:val="24"/>
        </w:rPr>
        <w:t>Witness Statements</w:t>
      </w:r>
    </w:p>
    <w:p w14:paraId="13EBD740" w14:textId="7F7D287D" w:rsidR="005B066D" w:rsidRPr="00964B0B" w:rsidRDefault="00D01586" w:rsidP="005B066D">
      <w:pPr>
        <w:pStyle w:val="Style1"/>
        <w:rPr>
          <w:rFonts w:ascii="Arial" w:hAnsi="Arial" w:cs="Arial"/>
          <w:color w:val="FF0000"/>
          <w:sz w:val="24"/>
          <w:szCs w:val="24"/>
        </w:rPr>
      </w:pPr>
      <w:r w:rsidRPr="000A2A7F">
        <w:rPr>
          <w:rFonts w:ascii="Arial" w:hAnsi="Arial" w:cs="Arial"/>
          <w:color w:val="000000" w:themeColor="text1"/>
          <w:sz w:val="24"/>
          <w:szCs w:val="24"/>
        </w:rPr>
        <w:t xml:space="preserve">Witness statements from </w:t>
      </w:r>
      <w:r w:rsidR="009F36C5" w:rsidRPr="000A2A7F">
        <w:rPr>
          <w:rFonts w:ascii="Arial" w:hAnsi="Arial" w:cs="Arial"/>
          <w:color w:val="000000" w:themeColor="text1"/>
          <w:sz w:val="24"/>
          <w:szCs w:val="24"/>
        </w:rPr>
        <w:t xml:space="preserve">residents, </w:t>
      </w:r>
      <w:r w:rsidR="009F20CB" w:rsidRPr="000A2A7F">
        <w:rPr>
          <w:rFonts w:ascii="Arial" w:hAnsi="Arial" w:cs="Arial"/>
          <w:color w:val="000000" w:themeColor="text1"/>
          <w:sz w:val="24"/>
          <w:szCs w:val="24"/>
        </w:rPr>
        <w:t xml:space="preserve">farmworkers, </w:t>
      </w:r>
      <w:r w:rsidR="00432961" w:rsidRPr="000A2A7F">
        <w:rPr>
          <w:rFonts w:ascii="Arial" w:hAnsi="Arial" w:cs="Arial"/>
          <w:color w:val="000000" w:themeColor="text1"/>
          <w:sz w:val="24"/>
          <w:szCs w:val="24"/>
        </w:rPr>
        <w:t>landowners</w:t>
      </w:r>
      <w:r w:rsidR="000A2A7F" w:rsidRPr="000A2A7F">
        <w:rPr>
          <w:rFonts w:ascii="Arial" w:hAnsi="Arial" w:cs="Arial"/>
          <w:color w:val="000000" w:themeColor="text1"/>
          <w:sz w:val="24"/>
          <w:szCs w:val="24"/>
        </w:rPr>
        <w:t>,</w:t>
      </w:r>
      <w:r w:rsidR="00432961" w:rsidRPr="000A2A7F">
        <w:rPr>
          <w:rFonts w:ascii="Arial" w:hAnsi="Arial" w:cs="Arial"/>
          <w:color w:val="000000" w:themeColor="text1"/>
          <w:sz w:val="24"/>
          <w:szCs w:val="24"/>
        </w:rPr>
        <w:t xml:space="preserve"> and a Forest Constable refer to </w:t>
      </w:r>
      <w:r w:rsidR="005B066D" w:rsidRPr="000A2A7F">
        <w:rPr>
          <w:rFonts w:ascii="Arial" w:hAnsi="Arial" w:cs="Arial"/>
          <w:color w:val="000000" w:themeColor="text1"/>
          <w:sz w:val="24"/>
          <w:szCs w:val="24"/>
        </w:rPr>
        <w:t>Private Road signs</w:t>
      </w:r>
      <w:r w:rsidR="00507BA6" w:rsidRPr="000A2A7F">
        <w:rPr>
          <w:rFonts w:ascii="Arial" w:hAnsi="Arial" w:cs="Arial"/>
          <w:color w:val="000000" w:themeColor="text1"/>
          <w:sz w:val="24"/>
          <w:szCs w:val="24"/>
        </w:rPr>
        <w:t xml:space="preserve"> and </w:t>
      </w:r>
      <w:r w:rsidR="00763F95">
        <w:rPr>
          <w:rFonts w:ascii="Arial" w:hAnsi="Arial" w:cs="Arial"/>
          <w:color w:val="000000" w:themeColor="text1"/>
          <w:sz w:val="24"/>
          <w:szCs w:val="24"/>
        </w:rPr>
        <w:t>keep-out</w:t>
      </w:r>
      <w:r w:rsidR="00507BA6" w:rsidRPr="000A2A7F">
        <w:rPr>
          <w:rFonts w:ascii="Arial" w:hAnsi="Arial" w:cs="Arial"/>
          <w:color w:val="000000" w:themeColor="text1"/>
          <w:sz w:val="24"/>
          <w:szCs w:val="24"/>
        </w:rPr>
        <w:t xml:space="preserve"> signs </w:t>
      </w:r>
      <w:r w:rsidR="00B14AC7" w:rsidRPr="000A2A7F">
        <w:rPr>
          <w:rFonts w:ascii="Arial" w:hAnsi="Arial" w:cs="Arial"/>
          <w:color w:val="000000" w:themeColor="text1"/>
          <w:sz w:val="24"/>
          <w:szCs w:val="24"/>
        </w:rPr>
        <w:t>at the southern end of the Order route</w:t>
      </w:r>
      <w:r w:rsidR="005B066D" w:rsidRPr="000A2A7F">
        <w:rPr>
          <w:rFonts w:ascii="Arial" w:hAnsi="Arial" w:cs="Arial"/>
          <w:color w:val="000000" w:themeColor="text1"/>
          <w:sz w:val="24"/>
          <w:szCs w:val="24"/>
        </w:rPr>
        <w:t xml:space="preserve">. </w:t>
      </w:r>
      <w:r w:rsidR="000A2A7F" w:rsidRPr="000A2A7F">
        <w:rPr>
          <w:rFonts w:ascii="Arial" w:hAnsi="Arial" w:cs="Arial"/>
          <w:color w:val="000000" w:themeColor="text1"/>
          <w:sz w:val="24"/>
          <w:szCs w:val="24"/>
        </w:rPr>
        <w:t xml:space="preserve">The earliest memory of these signs </w:t>
      </w:r>
      <w:r w:rsidR="00763F95">
        <w:rPr>
          <w:rFonts w:ascii="Arial" w:hAnsi="Arial" w:cs="Arial"/>
          <w:color w:val="000000" w:themeColor="text1"/>
          <w:sz w:val="24"/>
          <w:szCs w:val="24"/>
        </w:rPr>
        <w:t>is</w:t>
      </w:r>
      <w:r w:rsidR="000A2A7F" w:rsidRPr="000A2A7F">
        <w:rPr>
          <w:rFonts w:ascii="Arial" w:hAnsi="Arial" w:cs="Arial"/>
          <w:color w:val="000000" w:themeColor="text1"/>
          <w:sz w:val="24"/>
          <w:szCs w:val="24"/>
        </w:rPr>
        <w:t xml:space="preserve"> </w:t>
      </w:r>
      <w:r w:rsidR="00763F95">
        <w:rPr>
          <w:rFonts w:ascii="Arial" w:hAnsi="Arial" w:cs="Arial"/>
          <w:color w:val="000000" w:themeColor="text1"/>
          <w:sz w:val="24"/>
          <w:szCs w:val="24"/>
        </w:rPr>
        <w:t xml:space="preserve">from </w:t>
      </w:r>
      <w:r w:rsidR="000A2A7F" w:rsidRPr="000A2A7F">
        <w:rPr>
          <w:rFonts w:ascii="Arial" w:hAnsi="Arial" w:cs="Arial"/>
          <w:color w:val="000000" w:themeColor="text1"/>
          <w:sz w:val="24"/>
          <w:szCs w:val="24"/>
        </w:rPr>
        <w:t>the</w:t>
      </w:r>
      <w:r w:rsidR="005B066D" w:rsidRPr="000A2A7F">
        <w:rPr>
          <w:rFonts w:ascii="Arial" w:hAnsi="Arial" w:cs="Arial"/>
          <w:color w:val="000000" w:themeColor="text1"/>
          <w:sz w:val="24"/>
          <w:szCs w:val="24"/>
        </w:rPr>
        <w:t xml:space="preserve"> 1950s. </w:t>
      </w:r>
      <w:r w:rsidR="000A2A7F">
        <w:rPr>
          <w:rFonts w:ascii="Arial" w:hAnsi="Arial" w:cs="Arial"/>
          <w:color w:val="000000" w:themeColor="text1"/>
          <w:sz w:val="24"/>
          <w:szCs w:val="24"/>
        </w:rPr>
        <w:t xml:space="preserve">Witnesses also </w:t>
      </w:r>
      <w:r w:rsidR="000A2A7F" w:rsidRPr="005F6675">
        <w:rPr>
          <w:rFonts w:ascii="Arial" w:hAnsi="Arial" w:cs="Arial"/>
          <w:color w:val="000000" w:themeColor="text1"/>
          <w:sz w:val="24"/>
          <w:szCs w:val="24"/>
        </w:rPr>
        <w:t>recall g</w:t>
      </w:r>
      <w:r w:rsidR="005B066D" w:rsidRPr="005F6675">
        <w:rPr>
          <w:rFonts w:ascii="Arial" w:hAnsi="Arial" w:cs="Arial"/>
          <w:color w:val="000000" w:themeColor="text1"/>
          <w:sz w:val="24"/>
          <w:szCs w:val="24"/>
        </w:rPr>
        <w:t>ates</w:t>
      </w:r>
      <w:r w:rsidR="000A2A7F" w:rsidRPr="005F6675">
        <w:rPr>
          <w:rFonts w:ascii="Arial" w:hAnsi="Arial" w:cs="Arial"/>
          <w:color w:val="000000" w:themeColor="text1"/>
          <w:sz w:val="24"/>
          <w:szCs w:val="24"/>
        </w:rPr>
        <w:t xml:space="preserve"> across the Order route which</w:t>
      </w:r>
      <w:r w:rsidR="005B066D" w:rsidRPr="005F6675">
        <w:rPr>
          <w:rFonts w:ascii="Arial" w:hAnsi="Arial" w:cs="Arial"/>
          <w:color w:val="000000" w:themeColor="text1"/>
          <w:sz w:val="24"/>
          <w:szCs w:val="24"/>
        </w:rPr>
        <w:t xml:space="preserve"> have generally been kept closed.</w:t>
      </w:r>
      <w:r w:rsidR="006745DF" w:rsidRPr="005F6675">
        <w:rPr>
          <w:rFonts w:ascii="Arial" w:hAnsi="Arial" w:cs="Arial"/>
          <w:color w:val="000000" w:themeColor="text1"/>
          <w:sz w:val="24"/>
          <w:szCs w:val="24"/>
        </w:rPr>
        <w:t xml:space="preserve"> </w:t>
      </w:r>
      <w:r w:rsidR="005F6675" w:rsidRPr="005F6675">
        <w:rPr>
          <w:rFonts w:ascii="Arial" w:hAnsi="Arial" w:cs="Arial"/>
          <w:color w:val="000000" w:themeColor="text1"/>
          <w:sz w:val="24"/>
          <w:szCs w:val="24"/>
        </w:rPr>
        <w:t>Some witnesses recall use by walkers</w:t>
      </w:r>
      <w:r w:rsidR="005724FE">
        <w:rPr>
          <w:rFonts w:ascii="Arial" w:hAnsi="Arial" w:cs="Arial"/>
          <w:color w:val="000000" w:themeColor="text1"/>
          <w:sz w:val="24"/>
          <w:szCs w:val="24"/>
        </w:rPr>
        <w:t>,</w:t>
      </w:r>
      <w:r w:rsidR="005F6675" w:rsidRPr="005F6675">
        <w:rPr>
          <w:rFonts w:ascii="Arial" w:hAnsi="Arial" w:cs="Arial"/>
          <w:color w:val="000000" w:themeColor="text1"/>
          <w:sz w:val="24"/>
          <w:szCs w:val="24"/>
        </w:rPr>
        <w:t xml:space="preserve"> but no</w:t>
      </w:r>
      <w:r w:rsidR="0004118A">
        <w:rPr>
          <w:rFonts w:ascii="Arial" w:hAnsi="Arial" w:cs="Arial"/>
          <w:color w:val="000000" w:themeColor="text1"/>
          <w:sz w:val="24"/>
          <w:szCs w:val="24"/>
        </w:rPr>
        <w:t xml:space="preserve"> </w:t>
      </w:r>
      <w:r w:rsidR="005F6675" w:rsidRPr="005F6675">
        <w:rPr>
          <w:rFonts w:ascii="Arial" w:hAnsi="Arial" w:cs="Arial"/>
          <w:color w:val="000000" w:themeColor="text1"/>
          <w:sz w:val="24"/>
          <w:szCs w:val="24"/>
        </w:rPr>
        <w:t xml:space="preserve">one </w:t>
      </w:r>
      <w:r w:rsidR="00763F95">
        <w:rPr>
          <w:rFonts w:ascii="Arial" w:hAnsi="Arial" w:cs="Arial"/>
          <w:color w:val="000000" w:themeColor="text1"/>
          <w:sz w:val="24"/>
          <w:szCs w:val="24"/>
        </w:rPr>
        <w:t>remembers</w:t>
      </w:r>
      <w:r w:rsidR="005F6675" w:rsidRPr="005F6675">
        <w:rPr>
          <w:rFonts w:ascii="Arial" w:hAnsi="Arial" w:cs="Arial"/>
          <w:color w:val="000000" w:themeColor="text1"/>
          <w:sz w:val="24"/>
          <w:szCs w:val="24"/>
        </w:rPr>
        <w:t xml:space="preserve"> horses using the Order route</w:t>
      </w:r>
      <w:r w:rsidR="00357737" w:rsidRPr="005F6675">
        <w:rPr>
          <w:rFonts w:ascii="Arial" w:hAnsi="Arial" w:cs="Arial"/>
          <w:color w:val="000000" w:themeColor="text1"/>
          <w:sz w:val="24"/>
          <w:szCs w:val="24"/>
        </w:rPr>
        <w:t>.</w:t>
      </w:r>
      <w:r w:rsidR="005724FE">
        <w:rPr>
          <w:rFonts w:ascii="Arial" w:hAnsi="Arial" w:cs="Arial"/>
          <w:color w:val="000000" w:themeColor="text1"/>
          <w:sz w:val="24"/>
          <w:szCs w:val="24"/>
        </w:rPr>
        <w:t xml:space="preserve"> </w:t>
      </w:r>
    </w:p>
    <w:p w14:paraId="55F94F44" w14:textId="62826B17" w:rsidR="003240D4" w:rsidRPr="006A7826" w:rsidRDefault="00864A50" w:rsidP="003240D4">
      <w:pPr>
        <w:pStyle w:val="Style1"/>
        <w:numPr>
          <w:ilvl w:val="0"/>
          <w:numId w:val="0"/>
        </w:numPr>
        <w:rPr>
          <w:rFonts w:ascii="Arial" w:hAnsi="Arial" w:cs="Arial"/>
          <w:i/>
          <w:iCs/>
          <w:color w:val="000000" w:themeColor="text1"/>
          <w:sz w:val="24"/>
          <w:szCs w:val="24"/>
        </w:rPr>
      </w:pPr>
      <w:r w:rsidRPr="006A7826">
        <w:rPr>
          <w:rFonts w:ascii="Arial" w:hAnsi="Arial" w:cs="Arial"/>
          <w:i/>
          <w:iCs/>
          <w:color w:val="000000" w:themeColor="text1"/>
          <w:sz w:val="24"/>
          <w:szCs w:val="24"/>
        </w:rPr>
        <w:t>Conclusions on the documentary evidence</w:t>
      </w:r>
    </w:p>
    <w:p w14:paraId="31CF5C98" w14:textId="77777777" w:rsidR="00A62DED" w:rsidRPr="000028C2" w:rsidRDefault="00A62DED" w:rsidP="00A62DED">
      <w:pPr>
        <w:pStyle w:val="Style1"/>
        <w:rPr>
          <w:rFonts w:ascii="Arial" w:hAnsi="Arial" w:cs="Arial"/>
          <w:color w:val="FF0000"/>
          <w:sz w:val="24"/>
          <w:szCs w:val="24"/>
        </w:rPr>
      </w:pPr>
      <w:r>
        <w:rPr>
          <w:rFonts w:ascii="Arial" w:hAnsi="Arial" w:cs="Arial"/>
          <w:sz w:val="24"/>
          <w:szCs w:val="24"/>
        </w:rPr>
        <w:t>The commercial and OS maps provide evidence of the physical existence of the Order route from 1751. It is largely shown as a continuation of Shingle Hall Road and in the same manner as other minor public roads. However, many of the maps also show private roads in the same way. Furthermore</w:t>
      </w:r>
      <w:r w:rsidRPr="000028C2">
        <w:rPr>
          <w:rFonts w:ascii="Arial" w:hAnsi="Arial" w:cs="Arial"/>
          <w:sz w:val="24"/>
          <w:szCs w:val="24"/>
        </w:rPr>
        <w:t>, since the late 19</w:t>
      </w:r>
      <w:r w:rsidRPr="000028C2">
        <w:rPr>
          <w:rFonts w:ascii="Arial" w:hAnsi="Arial" w:cs="Arial"/>
          <w:sz w:val="24"/>
          <w:szCs w:val="24"/>
          <w:vertAlign w:val="superscript"/>
        </w:rPr>
        <w:t>th</w:t>
      </w:r>
      <w:r w:rsidRPr="000028C2">
        <w:rPr>
          <w:rFonts w:ascii="Arial" w:hAnsi="Arial" w:cs="Arial"/>
          <w:sz w:val="24"/>
          <w:szCs w:val="24"/>
        </w:rPr>
        <w:t xml:space="preserve"> Century, OS maps have carried a disclaimer that tracks and paths shown provide no evidence of the existence of public rights.</w:t>
      </w:r>
    </w:p>
    <w:p w14:paraId="1399D88D" w14:textId="544F683E" w:rsidR="00A62DED" w:rsidRPr="007D7F15" w:rsidRDefault="00A62DED" w:rsidP="007D7F15">
      <w:pPr>
        <w:pStyle w:val="Style1"/>
        <w:rPr>
          <w:rFonts w:ascii="Arial" w:hAnsi="Arial" w:cs="Arial"/>
          <w:sz w:val="24"/>
          <w:szCs w:val="24"/>
        </w:rPr>
      </w:pPr>
      <w:r>
        <w:rPr>
          <w:rFonts w:ascii="Arial" w:hAnsi="Arial" w:cs="Arial"/>
          <w:sz w:val="24"/>
          <w:szCs w:val="24"/>
        </w:rPr>
        <w:t xml:space="preserve">Commercial maps were produced for travellers and there would have been little point in showing a road if the public did not have a right to use it. However, I need to assess the documents before me to determine how much weight to give </w:t>
      </w:r>
      <w:r w:rsidR="0004118A">
        <w:rPr>
          <w:rFonts w:ascii="Arial" w:hAnsi="Arial" w:cs="Arial"/>
          <w:sz w:val="24"/>
          <w:szCs w:val="24"/>
        </w:rPr>
        <w:t>them</w:t>
      </w:r>
      <w:r>
        <w:rPr>
          <w:rFonts w:ascii="Arial" w:hAnsi="Arial" w:cs="Arial"/>
          <w:sz w:val="24"/>
          <w:szCs w:val="24"/>
        </w:rPr>
        <w:t xml:space="preserve">. </w:t>
      </w:r>
      <w:r w:rsidRPr="007D7F15">
        <w:rPr>
          <w:rFonts w:ascii="Arial" w:hAnsi="Arial" w:cs="Arial"/>
          <w:sz w:val="24"/>
          <w:szCs w:val="24"/>
        </w:rPr>
        <w:t xml:space="preserve">I consider the commercial and OS maps to be suggestive of public rights of at least bridleway status, but there are also private routes shown in the same way as the Order route on most of the maps. This </w:t>
      </w:r>
      <w:r w:rsidR="005D7D0E">
        <w:rPr>
          <w:rFonts w:ascii="Arial" w:hAnsi="Arial" w:cs="Arial"/>
          <w:sz w:val="24"/>
          <w:szCs w:val="24"/>
        </w:rPr>
        <w:t>reduces their evidential value</w:t>
      </w:r>
      <w:r w:rsidR="00781538" w:rsidRPr="007D7F15">
        <w:rPr>
          <w:rFonts w:ascii="Arial" w:hAnsi="Arial" w:cs="Arial"/>
          <w:sz w:val="24"/>
          <w:szCs w:val="24"/>
        </w:rPr>
        <w:t xml:space="preserve">. </w:t>
      </w:r>
    </w:p>
    <w:p w14:paraId="299E21DE" w14:textId="79799168" w:rsidR="00861B7B" w:rsidRDefault="00B26732" w:rsidP="003240D4">
      <w:pPr>
        <w:pStyle w:val="Style1"/>
        <w:rPr>
          <w:rFonts w:ascii="Arial" w:hAnsi="Arial" w:cs="Arial"/>
          <w:sz w:val="24"/>
          <w:szCs w:val="24"/>
        </w:rPr>
      </w:pPr>
      <w:r>
        <w:rPr>
          <w:rFonts w:ascii="Arial" w:hAnsi="Arial" w:cs="Arial"/>
          <w:sz w:val="24"/>
          <w:szCs w:val="24"/>
        </w:rPr>
        <w:t>The Order route is shown in the same way as other public roads on the 1868 Estate plan and the 1869 Sale plan</w:t>
      </w:r>
      <w:r w:rsidR="005D7D0E">
        <w:rPr>
          <w:rFonts w:ascii="Arial" w:hAnsi="Arial" w:cs="Arial"/>
          <w:sz w:val="24"/>
          <w:szCs w:val="24"/>
        </w:rPr>
        <w:t xml:space="preserve"> and</w:t>
      </w:r>
      <w:r w:rsidR="00F30DB6">
        <w:rPr>
          <w:rFonts w:ascii="Arial" w:hAnsi="Arial" w:cs="Arial"/>
          <w:sz w:val="24"/>
          <w:szCs w:val="24"/>
        </w:rPr>
        <w:t xml:space="preserve"> </w:t>
      </w:r>
      <w:r w:rsidR="00121704">
        <w:rPr>
          <w:rFonts w:ascii="Arial" w:hAnsi="Arial" w:cs="Arial"/>
          <w:sz w:val="24"/>
          <w:szCs w:val="24"/>
        </w:rPr>
        <w:t>was not part of the Copped Hall Estate</w:t>
      </w:r>
      <w:r w:rsidR="00845617">
        <w:rPr>
          <w:rFonts w:ascii="Arial" w:hAnsi="Arial" w:cs="Arial"/>
          <w:sz w:val="24"/>
          <w:szCs w:val="24"/>
        </w:rPr>
        <w:t xml:space="preserve">. </w:t>
      </w:r>
      <w:r w:rsidR="00122FA5">
        <w:rPr>
          <w:rFonts w:ascii="Arial" w:hAnsi="Arial" w:cs="Arial"/>
          <w:sz w:val="24"/>
          <w:szCs w:val="24"/>
        </w:rPr>
        <w:t xml:space="preserve">This could suggest it was </w:t>
      </w:r>
      <w:r w:rsidR="00C4743B">
        <w:rPr>
          <w:rFonts w:ascii="Arial" w:hAnsi="Arial" w:cs="Arial"/>
          <w:sz w:val="24"/>
          <w:szCs w:val="24"/>
        </w:rPr>
        <w:t>considered to be a public road</w:t>
      </w:r>
      <w:r w:rsidR="00C24345">
        <w:rPr>
          <w:rFonts w:ascii="Arial" w:hAnsi="Arial" w:cs="Arial"/>
          <w:sz w:val="24"/>
          <w:szCs w:val="24"/>
        </w:rPr>
        <w:t>, but there may have been other reasons for showing it</w:t>
      </w:r>
      <w:r w:rsidR="00592A90">
        <w:rPr>
          <w:rFonts w:ascii="Arial" w:hAnsi="Arial" w:cs="Arial"/>
          <w:sz w:val="24"/>
          <w:szCs w:val="24"/>
        </w:rPr>
        <w:t xml:space="preserve">. I also note that there </w:t>
      </w:r>
      <w:r w:rsidR="00DF319D">
        <w:rPr>
          <w:rFonts w:ascii="Arial" w:hAnsi="Arial" w:cs="Arial"/>
          <w:sz w:val="24"/>
          <w:szCs w:val="24"/>
        </w:rPr>
        <w:t>are</w:t>
      </w:r>
      <w:r w:rsidR="00592A90">
        <w:rPr>
          <w:rFonts w:ascii="Arial" w:hAnsi="Arial" w:cs="Arial"/>
          <w:sz w:val="24"/>
          <w:szCs w:val="24"/>
        </w:rPr>
        <w:t xml:space="preserve"> cul-de-sac routes to fields or farms shown on the Sale plan</w:t>
      </w:r>
      <w:r w:rsidR="00456765">
        <w:rPr>
          <w:rFonts w:ascii="Arial" w:hAnsi="Arial" w:cs="Arial"/>
          <w:sz w:val="24"/>
          <w:szCs w:val="24"/>
        </w:rPr>
        <w:t xml:space="preserve"> which are</w:t>
      </w:r>
      <w:r w:rsidR="00017C48">
        <w:rPr>
          <w:rFonts w:ascii="Arial" w:hAnsi="Arial" w:cs="Arial"/>
          <w:sz w:val="24"/>
          <w:szCs w:val="24"/>
        </w:rPr>
        <w:t xml:space="preserve"> more</w:t>
      </w:r>
      <w:r w:rsidR="00456765">
        <w:rPr>
          <w:rFonts w:ascii="Arial" w:hAnsi="Arial" w:cs="Arial"/>
          <w:sz w:val="24"/>
          <w:szCs w:val="24"/>
        </w:rPr>
        <w:t xml:space="preserve"> likely to have been private. </w:t>
      </w:r>
    </w:p>
    <w:p w14:paraId="164BFE6E" w14:textId="79DC0F9B" w:rsidR="00057CB3" w:rsidRPr="00AB6984" w:rsidRDefault="00861B7B" w:rsidP="00AB6984">
      <w:pPr>
        <w:pStyle w:val="Style1"/>
        <w:rPr>
          <w:rFonts w:ascii="Arial" w:hAnsi="Arial" w:cs="Arial"/>
          <w:color w:val="FF0000"/>
          <w:sz w:val="24"/>
          <w:szCs w:val="24"/>
        </w:rPr>
      </w:pPr>
      <w:r w:rsidRPr="008766D9">
        <w:rPr>
          <w:rFonts w:ascii="Arial" w:hAnsi="Arial" w:cs="Arial"/>
          <w:sz w:val="24"/>
          <w:szCs w:val="24"/>
        </w:rPr>
        <w:t>Later Sales</w:t>
      </w:r>
      <w:r w:rsidR="009864F1" w:rsidRPr="008766D9">
        <w:rPr>
          <w:rFonts w:ascii="Arial" w:hAnsi="Arial" w:cs="Arial"/>
          <w:sz w:val="24"/>
          <w:szCs w:val="24"/>
        </w:rPr>
        <w:t xml:space="preserve"> Catalogues </w:t>
      </w:r>
      <w:r w:rsidR="00723F61" w:rsidRPr="008766D9">
        <w:rPr>
          <w:rFonts w:ascii="Arial" w:hAnsi="Arial" w:cs="Arial"/>
          <w:sz w:val="24"/>
          <w:szCs w:val="24"/>
        </w:rPr>
        <w:t xml:space="preserve">and a Farm Survey </w:t>
      </w:r>
      <w:r w:rsidR="009864F1" w:rsidRPr="008766D9">
        <w:rPr>
          <w:rFonts w:ascii="Arial" w:hAnsi="Arial" w:cs="Arial"/>
          <w:sz w:val="24"/>
          <w:szCs w:val="24"/>
        </w:rPr>
        <w:t>include the Order route within private ownership suggesting it was private</w:t>
      </w:r>
      <w:r w:rsidR="002868EF">
        <w:rPr>
          <w:rFonts w:ascii="Arial" w:hAnsi="Arial" w:cs="Arial"/>
          <w:sz w:val="24"/>
          <w:szCs w:val="24"/>
        </w:rPr>
        <w:t>,</w:t>
      </w:r>
      <w:r w:rsidR="009864F1" w:rsidRPr="008766D9">
        <w:rPr>
          <w:rFonts w:ascii="Arial" w:hAnsi="Arial" w:cs="Arial"/>
          <w:sz w:val="24"/>
          <w:szCs w:val="24"/>
        </w:rPr>
        <w:t xml:space="preserve"> </w:t>
      </w:r>
      <w:r w:rsidR="00D3347B" w:rsidRPr="008766D9">
        <w:rPr>
          <w:rFonts w:ascii="Arial" w:hAnsi="Arial" w:cs="Arial"/>
          <w:sz w:val="24"/>
          <w:szCs w:val="24"/>
        </w:rPr>
        <w:t>not public. One refers to a right of way but as it references c</w:t>
      </w:r>
      <w:r w:rsidR="00BE184C">
        <w:rPr>
          <w:rFonts w:ascii="Arial" w:hAnsi="Arial" w:cs="Arial"/>
          <w:sz w:val="24"/>
          <w:szCs w:val="24"/>
        </w:rPr>
        <w:t>onveyances</w:t>
      </w:r>
      <w:r w:rsidR="00D3347B" w:rsidRPr="008766D9">
        <w:rPr>
          <w:rFonts w:ascii="Arial" w:hAnsi="Arial" w:cs="Arial"/>
          <w:sz w:val="24"/>
          <w:szCs w:val="24"/>
        </w:rPr>
        <w:t>, these are likely to have been private rights to other properties.</w:t>
      </w:r>
      <w:r w:rsidR="00AB6984">
        <w:rPr>
          <w:rFonts w:ascii="Arial" w:hAnsi="Arial" w:cs="Arial"/>
          <w:sz w:val="24"/>
          <w:szCs w:val="24"/>
        </w:rPr>
        <w:t xml:space="preserve"> </w:t>
      </w:r>
      <w:r w:rsidR="00625F51" w:rsidRPr="00AB6984">
        <w:rPr>
          <w:rFonts w:ascii="Arial" w:hAnsi="Arial" w:cs="Arial"/>
          <w:sz w:val="24"/>
          <w:szCs w:val="24"/>
        </w:rPr>
        <w:t>I consider the Estate plans</w:t>
      </w:r>
      <w:r w:rsidR="006A7826" w:rsidRPr="00AB6984">
        <w:rPr>
          <w:rFonts w:ascii="Arial" w:hAnsi="Arial" w:cs="Arial"/>
          <w:sz w:val="24"/>
          <w:szCs w:val="24"/>
        </w:rPr>
        <w:t>,</w:t>
      </w:r>
      <w:r w:rsidR="00625F51" w:rsidRPr="00AB6984">
        <w:rPr>
          <w:rFonts w:ascii="Arial" w:hAnsi="Arial" w:cs="Arial"/>
          <w:sz w:val="24"/>
          <w:szCs w:val="24"/>
        </w:rPr>
        <w:t xml:space="preserve"> Sales documents</w:t>
      </w:r>
      <w:r w:rsidR="006A7826" w:rsidRPr="00AB6984">
        <w:rPr>
          <w:rFonts w:ascii="Arial" w:hAnsi="Arial" w:cs="Arial"/>
          <w:sz w:val="24"/>
          <w:szCs w:val="24"/>
        </w:rPr>
        <w:t xml:space="preserve">, and </w:t>
      </w:r>
      <w:r w:rsidR="00A81CF3" w:rsidRPr="00AB6984">
        <w:rPr>
          <w:rFonts w:ascii="Arial" w:hAnsi="Arial" w:cs="Arial"/>
          <w:sz w:val="24"/>
          <w:szCs w:val="24"/>
        </w:rPr>
        <w:t>Farm Survey</w:t>
      </w:r>
      <w:r w:rsidR="00625F51" w:rsidRPr="00AB6984">
        <w:rPr>
          <w:rFonts w:ascii="Arial" w:hAnsi="Arial" w:cs="Arial"/>
          <w:sz w:val="24"/>
          <w:szCs w:val="24"/>
        </w:rPr>
        <w:t xml:space="preserve"> to be </w:t>
      </w:r>
      <w:r w:rsidR="00057CB3" w:rsidRPr="00AB6984">
        <w:rPr>
          <w:rFonts w:ascii="Arial" w:hAnsi="Arial" w:cs="Arial"/>
          <w:sz w:val="24"/>
          <w:szCs w:val="24"/>
        </w:rPr>
        <w:t>more suggestive of private rights</w:t>
      </w:r>
      <w:r w:rsidR="00625F51" w:rsidRPr="00AB6984">
        <w:rPr>
          <w:rFonts w:ascii="Arial" w:hAnsi="Arial" w:cs="Arial"/>
          <w:sz w:val="24"/>
          <w:szCs w:val="24"/>
        </w:rPr>
        <w:t>.</w:t>
      </w:r>
    </w:p>
    <w:p w14:paraId="43A31234" w14:textId="1B9472DC" w:rsidR="008A114C" w:rsidRPr="00891E55" w:rsidRDefault="00D05401" w:rsidP="00891E55">
      <w:pPr>
        <w:pStyle w:val="Style1"/>
        <w:rPr>
          <w:rFonts w:ascii="Arial" w:hAnsi="Arial" w:cs="Arial"/>
          <w:sz w:val="24"/>
          <w:szCs w:val="24"/>
        </w:rPr>
      </w:pPr>
      <w:r>
        <w:rPr>
          <w:rFonts w:ascii="Arial" w:hAnsi="Arial" w:cs="Arial"/>
          <w:color w:val="000000" w:themeColor="text1"/>
          <w:sz w:val="24"/>
          <w:szCs w:val="24"/>
        </w:rPr>
        <w:t>I consider t</w:t>
      </w:r>
      <w:r w:rsidR="001C664B">
        <w:rPr>
          <w:rFonts w:ascii="Arial" w:hAnsi="Arial" w:cs="Arial"/>
          <w:color w:val="000000" w:themeColor="text1"/>
          <w:sz w:val="24"/>
          <w:szCs w:val="24"/>
        </w:rPr>
        <w:t xml:space="preserve">he listing of </w:t>
      </w:r>
      <w:r w:rsidR="00DF7F44">
        <w:rPr>
          <w:rFonts w:ascii="Arial" w:hAnsi="Arial" w:cs="Arial"/>
          <w:color w:val="000000" w:themeColor="text1"/>
          <w:sz w:val="24"/>
          <w:szCs w:val="24"/>
        </w:rPr>
        <w:t>the Order route in private ownership when</w:t>
      </w:r>
      <w:r w:rsidR="009022C6">
        <w:rPr>
          <w:rFonts w:ascii="Arial" w:hAnsi="Arial" w:cs="Arial"/>
          <w:color w:val="000000" w:themeColor="text1"/>
          <w:sz w:val="24"/>
          <w:szCs w:val="24"/>
        </w:rPr>
        <w:t xml:space="preserve"> general</w:t>
      </w:r>
      <w:r w:rsidR="00DF7F44">
        <w:rPr>
          <w:rFonts w:ascii="Arial" w:hAnsi="Arial" w:cs="Arial"/>
          <w:color w:val="000000" w:themeColor="text1"/>
          <w:sz w:val="24"/>
          <w:szCs w:val="24"/>
        </w:rPr>
        <w:t xml:space="preserve"> </w:t>
      </w:r>
      <w:r w:rsidR="005118B4">
        <w:rPr>
          <w:rFonts w:ascii="Arial" w:hAnsi="Arial" w:cs="Arial"/>
          <w:color w:val="000000" w:themeColor="text1"/>
          <w:sz w:val="24"/>
          <w:szCs w:val="24"/>
        </w:rPr>
        <w:t>r</w:t>
      </w:r>
      <w:r w:rsidR="001C664B">
        <w:rPr>
          <w:rFonts w:ascii="Arial" w:hAnsi="Arial" w:cs="Arial"/>
          <w:color w:val="000000" w:themeColor="text1"/>
          <w:sz w:val="24"/>
          <w:szCs w:val="24"/>
        </w:rPr>
        <w:t xml:space="preserve">oads </w:t>
      </w:r>
      <w:r w:rsidR="00B76511">
        <w:rPr>
          <w:rFonts w:ascii="Arial" w:hAnsi="Arial" w:cs="Arial"/>
          <w:color w:val="000000" w:themeColor="text1"/>
          <w:sz w:val="24"/>
          <w:szCs w:val="24"/>
        </w:rPr>
        <w:t xml:space="preserve">were listed </w:t>
      </w:r>
      <w:r w:rsidR="001C664B">
        <w:rPr>
          <w:rFonts w:ascii="Arial" w:hAnsi="Arial" w:cs="Arial"/>
          <w:color w:val="000000" w:themeColor="text1"/>
          <w:sz w:val="24"/>
          <w:szCs w:val="24"/>
        </w:rPr>
        <w:t>under</w:t>
      </w:r>
      <w:r>
        <w:rPr>
          <w:rFonts w:ascii="Arial" w:hAnsi="Arial" w:cs="Arial"/>
          <w:color w:val="000000" w:themeColor="text1"/>
          <w:sz w:val="24"/>
          <w:szCs w:val="24"/>
        </w:rPr>
        <w:t xml:space="preserve"> the heading</w:t>
      </w:r>
      <w:r w:rsidR="001C664B">
        <w:rPr>
          <w:rFonts w:ascii="Arial" w:hAnsi="Arial" w:cs="Arial"/>
          <w:sz w:val="24"/>
          <w:szCs w:val="24"/>
        </w:rPr>
        <w:t xml:space="preserve"> wastes</w:t>
      </w:r>
      <w:r>
        <w:rPr>
          <w:rFonts w:ascii="Arial" w:hAnsi="Arial" w:cs="Arial"/>
          <w:sz w:val="24"/>
          <w:szCs w:val="24"/>
        </w:rPr>
        <w:t xml:space="preserve"> suggests the Order route was not part of the public road network</w:t>
      </w:r>
      <w:r w:rsidR="001C664B">
        <w:rPr>
          <w:rFonts w:ascii="Arial" w:hAnsi="Arial" w:cs="Arial"/>
          <w:sz w:val="24"/>
          <w:szCs w:val="24"/>
        </w:rPr>
        <w:t>.</w:t>
      </w:r>
    </w:p>
    <w:p w14:paraId="221473D7" w14:textId="211E3E8B" w:rsidR="00865B44" w:rsidRDefault="00E6450D" w:rsidP="003240D4">
      <w:pPr>
        <w:pStyle w:val="Style1"/>
        <w:rPr>
          <w:rFonts w:ascii="Arial" w:hAnsi="Arial" w:cs="Arial"/>
          <w:sz w:val="24"/>
          <w:szCs w:val="24"/>
        </w:rPr>
      </w:pPr>
      <w:r>
        <w:rPr>
          <w:rFonts w:ascii="Arial" w:hAnsi="Arial" w:cs="Arial"/>
          <w:sz w:val="24"/>
          <w:szCs w:val="24"/>
        </w:rPr>
        <w:t xml:space="preserve">The Order route is largely </w:t>
      </w:r>
      <w:r w:rsidR="006E56D2">
        <w:rPr>
          <w:rFonts w:ascii="Arial" w:hAnsi="Arial" w:cs="Arial"/>
          <w:sz w:val="24"/>
          <w:szCs w:val="24"/>
        </w:rPr>
        <w:t xml:space="preserve">excluded </w:t>
      </w:r>
      <w:r>
        <w:rPr>
          <w:rFonts w:ascii="Arial" w:hAnsi="Arial" w:cs="Arial"/>
          <w:sz w:val="24"/>
          <w:szCs w:val="24"/>
        </w:rPr>
        <w:t xml:space="preserve">from the surrounding parcels </w:t>
      </w:r>
      <w:r w:rsidR="002E408D">
        <w:rPr>
          <w:rFonts w:ascii="Arial" w:hAnsi="Arial" w:cs="Arial"/>
          <w:sz w:val="24"/>
          <w:szCs w:val="24"/>
        </w:rPr>
        <w:t xml:space="preserve">on the 1910 Finance Act map which </w:t>
      </w:r>
      <w:r w:rsidR="002650B1">
        <w:rPr>
          <w:rFonts w:ascii="Arial" w:hAnsi="Arial" w:cs="Arial"/>
          <w:sz w:val="24"/>
          <w:szCs w:val="24"/>
        </w:rPr>
        <w:t>c</w:t>
      </w:r>
      <w:r w:rsidR="002E408D">
        <w:rPr>
          <w:rFonts w:ascii="Arial" w:hAnsi="Arial" w:cs="Arial"/>
          <w:sz w:val="24"/>
          <w:szCs w:val="24"/>
        </w:rPr>
        <w:t>ould suggest public</w:t>
      </w:r>
      <w:r w:rsidR="002E33B2">
        <w:rPr>
          <w:rFonts w:ascii="Arial" w:hAnsi="Arial" w:cs="Arial"/>
          <w:sz w:val="24"/>
          <w:szCs w:val="24"/>
        </w:rPr>
        <w:t xml:space="preserve"> vehicular</w:t>
      </w:r>
      <w:r w:rsidR="002E408D">
        <w:rPr>
          <w:rFonts w:ascii="Arial" w:hAnsi="Arial" w:cs="Arial"/>
          <w:sz w:val="24"/>
          <w:szCs w:val="24"/>
        </w:rPr>
        <w:t xml:space="preserve"> rights. However, notes and bracing on the</w:t>
      </w:r>
      <w:r w:rsidR="0032320C">
        <w:rPr>
          <w:rFonts w:ascii="Arial" w:hAnsi="Arial" w:cs="Arial"/>
          <w:sz w:val="24"/>
          <w:szCs w:val="24"/>
        </w:rPr>
        <w:t xml:space="preserve"> working copy of the</w:t>
      </w:r>
      <w:r w:rsidR="002E408D">
        <w:rPr>
          <w:rFonts w:ascii="Arial" w:hAnsi="Arial" w:cs="Arial"/>
          <w:sz w:val="24"/>
          <w:szCs w:val="24"/>
        </w:rPr>
        <w:t xml:space="preserve"> map </w:t>
      </w:r>
      <w:r w:rsidR="0032320C">
        <w:rPr>
          <w:rFonts w:ascii="Arial" w:hAnsi="Arial" w:cs="Arial"/>
          <w:sz w:val="24"/>
          <w:szCs w:val="24"/>
        </w:rPr>
        <w:t xml:space="preserve">indicate that it was to be included within Parcel </w:t>
      </w:r>
      <w:r w:rsidR="00C13DAA">
        <w:rPr>
          <w:rFonts w:ascii="Arial" w:hAnsi="Arial" w:cs="Arial"/>
          <w:sz w:val="24"/>
          <w:szCs w:val="24"/>
        </w:rPr>
        <w:t>1702.</w:t>
      </w:r>
      <w:r w:rsidR="007657A2">
        <w:rPr>
          <w:rFonts w:ascii="Arial" w:hAnsi="Arial" w:cs="Arial"/>
          <w:sz w:val="24"/>
          <w:szCs w:val="24"/>
        </w:rPr>
        <w:t xml:space="preserve"> </w:t>
      </w:r>
      <w:r w:rsidR="00B71C29">
        <w:rPr>
          <w:rFonts w:ascii="Arial" w:hAnsi="Arial" w:cs="Arial"/>
          <w:sz w:val="24"/>
          <w:szCs w:val="24"/>
        </w:rPr>
        <w:t xml:space="preserve">This brings into question </w:t>
      </w:r>
      <w:r w:rsidR="00EA6C2C">
        <w:rPr>
          <w:rFonts w:ascii="Arial" w:hAnsi="Arial" w:cs="Arial"/>
          <w:sz w:val="24"/>
          <w:szCs w:val="24"/>
        </w:rPr>
        <w:t>the Order route</w:t>
      </w:r>
      <w:r w:rsidR="00A85367">
        <w:rPr>
          <w:rFonts w:ascii="Arial" w:hAnsi="Arial" w:cs="Arial"/>
          <w:sz w:val="24"/>
          <w:szCs w:val="24"/>
        </w:rPr>
        <w:t>’</w:t>
      </w:r>
      <w:r w:rsidR="00EA6C2C">
        <w:rPr>
          <w:rFonts w:ascii="Arial" w:hAnsi="Arial" w:cs="Arial"/>
          <w:sz w:val="24"/>
          <w:szCs w:val="24"/>
        </w:rPr>
        <w:t>s</w:t>
      </w:r>
      <w:r w:rsidR="00B71C29">
        <w:rPr>
          <w:rFonts w:ascii="Arial" w:hAnsi="Arial" w:cs="Arial"/>
          <w:sz w:val="24"/>
          <w:szCs w:val="24"/>
        </w:rPr>
        <w:t xml:space="preserve"> exclusion from the surrounding </w:t>
      </w:r>
      <w:r w:rsidR="004B5181">
        <w:rPr>
          <w:rFonts w:ascii="Arial" w:hAnsi="Arial" w:cs="Arial"/>
          <w:sz w:val="24"/>
          <w:szCs w:val="24"/>
        </w:rPr>
        <w:t>parcel,</w:t>
      </w:r>
      <w:r w:rsidR="00B71C29">
        <w:rPr>
          <w:rFonts w:ascii="Arial" w:hAnsi="Arial" w:cs="Arial"/>
          <w:sz w:val="24"/>
          <w:szCs w:val="24"/>
        </w:rPr>
        <w:t xml:space="preserve"> and I consider it reduces the weight I can give to the</w:t>
      </w:r>
      <w:r w:rsidR="00EA6C2C">
        <w:rPr>
          <w:rFonts w:ascii="Arial" w:hAnsi="Arial" w:cs="Arial"/>
          <w:sz w:val="24"/>
          <w:szCs w:val="24"/>
        </w:rPr>
        <w:t xml:space="preserve"> Finance Act </w:t>
      </w:r>
      <w:r w:rsidR="00F717B5">
        <w:rPr>
          <w:rFonts w:ascii="Arial" w:hAnsi="Arial" w:cs="Arial"/>
          <w:sz w:val="24"/>
          <w:szCs w:val="24"/>
        </w:rPr>
        <w:t>e</w:t>
      </w:r>
      <w:r w:rsidR="00EA6C2C">
        <w:rPr>
          <w:rFonts w:ascii="Arial" w:hAnsi="Arial" w:cs="Arial"/>
          <w:sz w:val="24"/>
          <w:szCs w:val="24"/>
        </w:rPr>
        <w:t>vidence.</w:t>
      </w:r>
      <w:r w:rsidR="00B71C29">
        <w:rPr>
          <w:rFonts w:ascii="Arial" w:hAnsi="Arial" w:cs="Arial"/>
          <w:sz w:val="24"/>
          <w:szCs w:val="24"/>
        </w:rPr>
        <w:t xml:space="preserve"> </w:t>
      </w:r>
      <w:r w:rsidR="000F1F2C">
        <w:rPr>
          <w:rFonts w:ascii="Arial" w:hAnsi="Arial" w:cs="Arial"/>
          <w:sz w:val="24"/>
          <w:szCs w:val="24"/>
        </w:rPr>
        <w:t xml:space="preserve">Part of the Order route and its continuation over Servers Green </w:t>
      </w:r>
      <w:r w:rsidR="00C145F7">
        <w:rPr>
          <w:rFonts w:ascii="Arial" w:hAnsi="Arial" w:cs="Arial"/>
          <w:sz w:val="24"/>
          <w:szCs w:val="24"/>
        </w:rPr>
        <w:t>ar</w:t>
      </w:r>
      <w:r w:rsidR="00EA6C2C">
        <w:rPr>
          <w:rFonts w:ascii="Arial" w:hAnsi="Arial" w:cs="Arial"/>
          <w:sz w:val="24"/>
          <w:szCs w:val="24"/>
        </w:rPr>
        <w:t>e</w:t>
      </w:r>
      <w:r w:rsidR="000F1F2C">
        <w:rPr>
          <w:rFonts w:ascii="Arial" w:hAnsi="Arial" w:cs="Arial"/>
          <w:sz w:val="24"/>
          <w:szCs w:val="24"/>
        </w:rPr>
        <w:t xml:space="preserve"> included in </w:t>
      </w:r>
      <w:r w:rsidR="00840CC5">
        <w:rPr>
          <w:rFonts w:ascii="Arial" w:hAnsi="Arial" w:cs="Arial"/>
          <w:sz w:val="24"/>
          <w:szCs w:val="24"/>
        </w:rPr>
        <w:t xml:space="preserve">Parcel </w:t>
      </w:r>
      <w:r w:rsidR="00EA6C2C">
        <w:rPr>
          <w:rFonts w:ascii="Arial" w:hAnsi="Arial" w:cs="Arial"/>
          <w:sz w:val="24"/>
          <w:szCs w:val="24"/>
        </w:rPr>
        <w:t>201</w:t>
      </w:r>
      <w:r w:rsidR="004D1A41">
        <w:rPr>
          <w:rFonts w:ascii="Arial" w:hAnsi="Arial" w:cs="Arial"/>
          <w:sz w:val="24"/>
          <w:szCs w:val="24"/>
        </w:rPr>
        <w:t xml:space="preserve">. The continuation </w:t>
      </w:r>
      <w:r w:rsidR="00C145F7">
        <w:rPr>
          <w:rFonts w:ascii="Arial" w:hAnsi="Arial" w:cs="Arial"/>
          <w:sz w:val="24"/>
          <w:szCs w:val="24"/>
        </w:rPr>
        <w:t xml:space="preserve">across </w:t>
      </w:r>
      <w:r w:rsidR="004D1A41">
        <w:rPr>
          <w:rFonts w:ascii="Arial" w:hAnsi="Arial" w:cs="Arial"/>
          <w:sz w:val="24"/>
          <w:szCs w:val="24"/>
        </w:rPr>
        <w:t xml:space="preserve">Servers Green is also shown differently to </w:t>
      </w:r>
      <w:r w:rsidR="000B085B">
        <w:rPr>
          <w:rFonts w:ascii="Arial" w:hAnsi="Arial" w:cs="Arial"/>
          <w:sz w:val="24"/>
          <w:szCs w:val="24"/>
        </w:rPr>
        <w:t>another</w:t>
      </w:r>
      <w:r w:rsidR="00A12865">
        <w:rPr>
          <w:rFonts w:ascii="Arial" w:hAnsi="Arial" w:cs="Arial"/>
          <w:sz w:val="24"/>
          <w:szCs w:val="24"/>
        </w:rPr>
        <w:t xml:space="preserve"> </w:t>
      </w:r>
      <w:r w:rsidR="004D1A41">
        <w:rPr>
          <w:rFonts w:ascii="Arial" w:hAnsi="Arial" w:cs="Arial"/>
          <w:sz w:val="24"/>
          <w:szCs w:val="24"/>
        </w:rPr>
        <w:t xml:space="preserve">unenclosed route over </w:t>
      </w:r>
      <w:r w:rsidR="00A12865">
        <w:rPr>
          <w:rFonts w:ascii="Arial" w:hAnsi="Arial" w:cs="Arial"/>
          <w:sz w:val="24"/>
          <w:szCs w:val="24"/>
        </w:rPr>
        <w:t>a</w:t>
      </w:r>
      <w:r w:rsidR="000B085B">
        <w:rPr>
          <w:rFonts w:ascii="Arial" w:hAnsi="Arial" w:cs="Arial"/>
          <w:sz w:val="24"/>
          <w:szCs w:val="24"/>
        </w:rPr>
        <w:t xml:space="preserve"> different</w:t>
      </w:r>
      <w:r w:rsidR="004D1A41">
        <w:rPr>
          <w:rFonts w:ascii="Arial" w:hAnsi="Arial" w:cs="Arial"/>
          <w:sz w:val="24"/>
          <w:szCs w:val="24"/>
        </w:rPr>
        <w:t xml:space="preserve"> </w:t>
      </w:r>
      <w:r w:rsidR="00A12865">
        <w:rPr>
          <w:rFonts w:ascii="Arial" w:hAnsi="Arial" w:cs="Arial"/>
          <w:sz w:val="24"/>
          <w:szCs w:val="24"/>
        </w:rPr>
        <w:t>common.</w:t>
      </w:r>
      <w:r w:rsidR="00F80B63">
        <w:rPr>
          <w:rFonts w:ascii="Arial" w:hAnsi="Arial" w:cs="Arial"/>
          <w:sz w:val="24"/>
          <w:szCs w:val="24"/>
        </w:rPr>
        <w:t xml:space="preserve"> I </w:t>
      </w:r>
      <w:r w:rsidR="005E7C3F">
        <w:rPr>
          <w:rFonts w:ascii="Arial" w:hAnsi="Arial" w:cs="Arial"/>
          <w:sz w:val="24"/>
          <w:szCs w:val="24"/>
        </w:rPr>
        <w:t xml:space="preserve">do not consider the Finance Act map provides any indication of public </w:t>
      </w:r>
      <w:r w:rsidR="006A49BF">
        <w:rPr>
          <w:rFonts w:ascii="Arial" w:hAnsi="Arial" w:cs="Arial"/>
          <w:sz w:val="24"/>
          <w:szCs w:val="24"/>
        </w:rPr>
        <w:t xml:space="preserve">vehicular </w:t>
      </w:r>
      <w:r w:rsidR="005E7C3F">
        <w:rPr>
          <w:rFonts w:ascii="Arial" w:hAnsi="Arial" w:cs="Arial"/>
          <w:sz w:val="24"/>
          <w:szCs w:val="24"/>
        </w:rPr>
        <w:t>rights across Servers Green</w:t>
      </w:r>
      <w:r w:rsidR="00967B53">
        <w:rPr>
          <w:rFonts w:ascii="Arial" w:hAnsi="Arial" w:cs="Arial"/>
          <w:sz w:val="24"/>
          <w:szCs w:val="24"/>
        </w:rPr>
        <w:t>.</w:t>
      </w:r>
      <w:r w:rsidR="00143A20">
        <w:rPr>
          <w:rFonts w:ascii="Arial" w:hAnsi="Arial" w:cs="Arial"/>
          <w:sz w:val="24"/>
          <w:szCs w:val="24"/>
        </w:rPr>
        <w:t xml:space="preserve"> </w:t>
      </w:r>
      <w:r w:rsidR="00013488">
        <w:rPr>
          <w:rFonts w:ascii="Arial" w:hAnsi="Arial" w:cs="Arial"/>
          <w:sz w:val="24"/>
          <w:szCs w:val="24"/>
        </w:rPr>
        <w:t>I do not consider it is possible to make</w:t>
      </w:r>
      <w:r w:rsidR="000A24B4">
        <w:rPr>
          <w:rFonts w:ascii="Arial" w:hAnsi="Arial" w:cs="Arial"/>
          <w:sz w:val="24"/>
          <w:szCs w:val="24"/>
        </w:rPr>
        <w:t xml:space="preserve"> conclusions about the existence of public rights of their status for the Order route. </w:t>
      </w:r>
      <w:r w:rsidR="005E7C3F">
        <w:rPr>
          <w:rFonts w:ascii="Arial" w:hAnsi="Arial" w:cs="Arial"/>
          <w:sz w:val="24"/>
          <w:szCs w:val="24"/>
        </w:rPr>
        <w:t xml:space="preserve"> </w:t>
      </w:r>
    </w:p>
    <w:p w14:paraId="55D64978" w14:textId="3F87A465" w:rsidR="005453FB" w:rsidRPr="003C7149" w:rsidRDefault="00B87AEE" w:rsidP="003C7149">
      <w:pPr>
        <w:pStyle w:val="Style1"/>
        <w:rPr>
          <w:rFonts w:ascii="Arial" w:hAnsi="Arial" w:cs="Arial"/>
          <w:sz w:val="24"/>
          <w:szCs w:val="24"/>
        </w:rPr>
      </w:pPr>
      <w:r>
        <w:rPr>
          <w:rFonts w:ascii="Arial" w:hAnsi="Arial" w:cs="Arial"/>
          <w:sz w:val="24"/>
          <w:szCs w:val="24"/>
        </w:rPr>
        <w:t xml:space="preserve">The Order route is not shown as </w:t>
      </w:r>
      <w:r w:rsidRPr="003C7149">
        <w:rPr>
          <w:rFonts w:ascii="Arial" w:hAnsi="Arial" w:cs="Arial"/>
          <w:sz w:val="24"/>
          <w:szCs w:val="24"/>
        </w:rPr>
        <w:t xml:space="preserve">maintainable at public expense in </w:t>
      </w:r>
      <w:r w:rsidR="006B3D08" w:rsidRPr="003C7149">
        <w:rPr>
          <w:rFonts w:ascii="Arial" w:hAnsi="Arial" w:cs="Arial"/>
          <w:sz w:val="24"/>
          <w:szCs w:val="24"/>
        </w:rPr>
        <w:t xml:space="preserve">the </w:t>
      </w:r>
      <w:r w:rsidRPr="003C7149">
        <w:rPr>
          <w:rFonts w:ascii="Arial" w:hAnsi="Arial" w:cs="Arial"/>
          <w:sz w:val="24"/>
          <w:szCs w:val="24"/>
        </w:rPr>
        <w:t>highway records</w:t>
      </w:r>
      <w:r w:rsidR="00F717B5" w:rsidRPr="003C7149">
        <w:rPr>
          <w:rFonts w:ascii="Arial" w:hAnsi="Arial" w:cs="Arial"/>
          <w:sz w:val="24"/>
          <w:szCs w:val="24"/>
        </w:rPr>
        <w:t xml:space="preserve"> and</w:t>
      </w:r>
      <w:r w:rsidR="005453FB" w:rsidRPr="003C7149">
        <w:rPr>
          <w:rFonts w:ascii="Arial" w:hAnsi="Arial" w:cs="Arial"/>
          <w:sz w:val="24"/>
          <w:szCs w:val="24"/>
        </w:rPr>
        <w:t xml:space="preserve"> </w:t>
      </w:r>
      <w:r w:rsidR="003C7149" w:rsidRPr="003C7149">
        <w:rPr>
          <w:rFonts w:ascii="Arial" w:hAnsi="Arial" w:cs="Arial"/>
          <w:sz w:val="24"/>
          <w:szCs w:val="24"/>
        </w:rPr>
        <w:t xml:space="preserve">is not shown as a right of way in </w:t>
      </w:r>
      <w:r w:rsidR="005453FB" w:rsidRPr="003C7149">
        <w:rPr>
          <w:rFonts w:ascii="Arial" w:hAnsi="Arial" w:cs="Arial"/>
          <w:sz w:val="24"/>
          <w:szCs w:val="24"/>
        </w:rPr>
        <w:t xml:space="preserve">the Definitive Map </w:t>
      </w:r>
      <w:r w:rsidR="00AE7BB7" w:rsidRPr="003C7149">
        <w:rPr>
          <w:rFonts w:ascii="Arial" w:hAnsi="Arial" w:cs="Arial"/>
          <w:sz w:val="24"/>
          <w:szCs w:val="24"/>
        </w:rPr>
        <w:t xml:space="preserve">records. </w:t>
      </w:r>
      <w:r w:rsidR="006127B1" w:rsidRPr="003C7149">
        <w:rPr>
          <w:rFonts w:ascii="Arial" w:hAnsi="Arial" w:cs="Arial"/>
          <w:sz w:val="24"/>
          <w:szCs w:val="24"/>
        </w:rPr>
        <w:t>I consider these records do not provide any evidence of public rights over the Order route.</w:t>
      </w:r>
    </w:p>
    <w:p w14:paraId="2A6024A1" w14:textId="7B16FC4B" w:rsidR="0087017B" w:rsidRPr="004B5181" w:rsidRDefault="00874B65" w:rsidP="004B5181">
      <w:pPr>
        <w:pStyle w:val="Style1"/>
        <w:rPr>
          <w:rFonts w:ascii="Arial" w:hAnsi="Arial" w:cs="Arial"/>
          <w:sz w:val="24"/>
          <w:szCs w:val="24"/>
        </w:rPr>
      </w:pPr>
      <w:r>
        <w:rPr>
          <w:rFonts w:ascii="Arial" w:hAnsi="Arial" w:cs="Arial"/>
          <w:sz w:val="24"/>
          <w:szCs w:val="24"/>
        </w:rPr>
        <w:t xml:space="preserve">The guidepost at the junction of Shingle Hall Road and Upland Road, </w:t>
      </w:r>
      <w:r w:rsidR="00934708">
        <w:rPr>
          <w:rFonts w:ascii="Arial" w:hAnsi="Arial" w:cs="Arial"/>
          <w:sz w:val="24"/>
          <w:szCs w:val="24"/>
        </w:rPr>
        <w:t xml:space="preserve">suggests </w:t>
      </w:r>
      <w:r>
        <w:rPr>
          <w:rFonts w:ascii="Arial" w:hAnsi="Arial" w:cs="Arial"/>
          <w:sz w:val="24"/>
          <w:szCs w:val="24"/>
        </w:rPr>
        <w:t xml:space="preserve">public vehicular rights along </w:t>
      </w:r>
      <w:r w:rsidR="008830E6">
        <w:rPr>
          <w:rFonts w:ascii="Arial" w:hAnsi="Arial" w:cs="Arial"/>
          <w:sz w:val="24"/>
          <w:szCs w:val="24"/>
        </w:rPr>
        <w:t>Shingle Hall Road</w:t>
      </w:r>
      <w:r w:rsidR="006E3023">
        <w:rPr>
          <w:rFonts w:ascii="Arial" w:hAnsi="Arial" w:cs="Arial"/>
          <w:sz w:val="24"/>
          <w:szCs w:val="24"/>
        </w:rPr>
        <w:t>,</w:t>
      </w:r>
      <w:r w:rsidR="008830E6">
        <w:rPr>
          <w:rFonts w:ascii="Arial" w:hAnsi="Arial" w:cs="Arial"/>
          <w:sz w:val="24"/>
          <w:szCs w:val="24"/>
        </w:rPr>
        <w:t xml:space="preserve"> but this is not in dispute. </w:t>
      </w:r>
      <w:r w:rsidR="007115CB">
        <w:rPr>
          <w:rFonts w:ascii="Arial" w:hAnsi="Arial" w:cs="Arial"/>
          <w:sz w:val="24"/>
          <w:szCs w:val="24"/>
        </w:rPr>
        <w:t>However, without knowing what was on the guidepost</w:t>
      </w:r>
      <w:r w:rsidR="00D27BC7">
        <w:rPr>
          <w:rFonts w:ascii="Arial" w:hAnsi="Arial" w:cs="Arial"/>
          <w:sz w:val="24"/>
          <w:szCs w:val="24"/>
        </w:rPr>
        <w:t>,</w:t>
      </w:r>
      <w:r w:rsidR="007115CB">
        <w:rPr>
          <w:rFonts w:ascii="Arial" w:hAnsi="Arial" w:cs="Arial"/>
          <w:sz w:val="24"/>
          <w:szCs w:val="24"/>
        </w:rPr>
        <w:t xml:space="preserve"> it is not possible to determine if </w:t>
      </w:r>
      <w:r w:rsidR="006C1C44">
        <w:rPr>
          <w:rFonts w:ascii="Arial" w:hAnsi="Arial" w:cs="Arial"/>
          <w:sz w:val="24"/>
          <w:szCs w:val="24"/>
        </w:rPr>
        <w:t xml:space="preserve">these rights </w:t>
      </w:r>
      <w:r w:rsidR="00934708">
        <w:rPr>
          <w:rFonts w:ascii="Arial" w:hAnsi="Arial" w:cs="Arial"/>
          <w:sz w:val="24"/>
          <w:szCs w:val="24"/>
        </w:rPr>
        <w:t xml:space="preserve">ended at </w:t>
      </w:r>
      <w:r w:rsidR="009863BA">
        <w:rPr>
          <w:rFonts w:ascii="Arial" w:hAnsi="Arial" w:cs="Arial"/>
          <w:sz w:val="24"/>
          <w:szCs w:val="24"/>
        </w:rPr>
        <w:t>Shingle Hall</w:t>
      </w:r>
      <w:r w:rsidR="00CF0756">
        <w:rPr>
          <w:rFonts w:ascii="Arial" w:hAnsi="Arial" w:cs="Arial"/>
          <w:sz w:val="24"/>
          <w:szCs w:val="24"/>
        </w:rPr>
        <w:t xml:space="preserve"> or</w:t>
      </w:r>
      <w:r w:rsidR="009863BA">
        <w:rPr>
          <w:rFonts w:ascii="Arial" w:hAnsi="Arial" w:cs="Arial"/>
          <w:sz w:val="24"/>
          <w:szCs w:val="24"/>
        </w:rPr>
        <w:t xml:space="preserve"> continue</w:t>
      </w:r>
      <w:r w:rsidR="00A47DFC">
        <w:rPr>
          <w:rFonts w:ascii="Arial" w:hAnsi="Arial" w:cs="Arial"/>
          <w:sz w:val="24"/>
          <w:szCs w:val="24"/>
        </w:rPr>
        <w:t>d</w:t>
      </w:r>
      <w:r w:rsidR="009863BA">
        <w:rPr>
          <w:rFonts w:ascii="Arial" w:hAnsi="Arial" w:cs="Arial"/>
          <w:sz w:val="24"/>
          <w:szCs w:val="24"/>
        </w:rPr>
        <w:t xml:space="preserve"> along the Order route to </w:t>
      </w:r>
      <w:r w:rsidR="00981086">
        <w:rPr>
          <w:rFonts w:ascii="Arial" w:hAnsi="Arial" w:cs="Arial"/>
          <w:sz w:val="24"/>
          <w:szCs w:val="24"/>
        </w:rPr>
        <w:t xml:space="preserve">Servers Green </w:t>
      </w:r>
      <w:r w:rsidR="00D23BAD">
        <w:rPr>
          <w:rFonts w:ascii="Arial" w:hAnsi="Arial" w:cs="Arial"/>
          <w:sz w:val="24"/>
          <w:szCs w:val="24"/>
        </w:rPr>
        <w:t xml:space="preserve">or </w:t>
      </w:r>
      <w:r w:rsidR="009863BA">
        <w:rPr>
          <w:rFonts w:ascii="Arial" w:hAnsi="Arial" w:cs="Arial"/>
          <w:sz w:val="24"/>
          <w:szCs w:val="24"/>
        </w:rPr>
        <w:t>another destination.</w:t>
      </w:r>
      <w:r w:rsidR="006D5CD8">
        <w:rPr>
          <w:rFonts w:ascii="Arial" w:hAnsi="Arial" w:cs="Arial"/>
          <w:sz w:val="24"/>
          <w:szCs w:val="24"/>
        </w:rPr>
        <w:t xml:space="preserve"> </w:t>
      </w:r>
      <w:r w:rsidR="00151935">
        <w:rPr>
          <w:rFonts w:ascii="Arial" w:hAnsi="Arial" w:cs="Arial"/>
          <w:sz w:val="24"/>
          <w:szCs w:val="24"/>
        </w:rPr>
        <w:t>T</w:t>
      </w:r>
      <w:r w:rsidR="006D5CD8">
        <w:rPr>
          <w:rFonts w:ascii="Arial" w:hAnsi="Arial" w:cs="Arial"/>
          <w:sz w:val="24"/>
          <w:szCs w:val="24"/>
        </w:rPr>
        <w:t xml:space="preserve">here is also no guidepost </w:t>
      </w:r>
      <w:r w:rsidR="003D051D">
        <w:rPr>
          <w:rFonts w:ascii="Arial" w:hAnsi="Arial" w:cs="Arial"/>
          <w:sz w:val="24"/>
          <w:szCs w:val="24"/>
        </w:rPr>
        <w:t xml:space="preserve">shown </w:t>
      </w:r>
      <w:r w:rsidR="00EE19D6">
        <w:rPr>
          <w:rFonts w:ascii="Arial" w:hAnsi="Arial" w:cs="Arial"/>
          <w:sz w:val="24"/>
          <w:szCs w:val="24"/>
        </w:rPr>
        <w:t xml:space="preserve">on Epping Long Green </w:t>
      </w:r>
      <w:r w:rsidR="00057FBA">
        <w:rPr>
          <w:rFonts w:ascii="Arial" w:hAnsi="Arial" w:cs="Arial"/>
          <w:sz w:val="24"/>
          <w:szCs w:val="24"/>
        </w:rPr>
        <w:t>to direct travellers</w:t>
      </w:r>
      <w:r w:rsidR="003C7149">
        <w:rPr>
          <w:rFonts w:ascii="Arial" w:hAnsi="Arial" w:cs="Arial"/>
          <w:sz w:val="24"/>
          <w:szCs w:val="24"/>
        </w:rPr>
        <w:t>,</w:t>
      </w:r>
      <w:r w:rsidR="003D051D">
        <w:rPr>
          <w:rFonts w:ascii="Arial" w:hAnsi="Arial" w:cs="Arial"/>
          <w:sz w:val="24"/>
          <w:szCs w:val="24"/>
        </w:rPr>
        <w:t xml:space="preserve"> which</w:t>
      </w:r>
      <w:r w:rsidR="00E2286D">
        <w:rPr>
          <w:rFonts w:ascii="Arial" w:hAnsi="Arial" w:cs="Arial"/>
          <w:sz w:val="24"/>
          <w:szCs w:val="24"/>
        </w:rPr>
        <w:t xml:space="preserve"> would have been required under the relevant Highways Acts if a public highway </w:t>
      </w:r>
      <w:r w:rsidR="00B87C69">
        <w:rPr>
          <w:rFonts w:ascii="Arial" w:hAnsi="Arial" w:cs="Arial"/>
          <w:sz w:val="24"/>
          <w:szCs w:val="24"/>
        </w:rPr>
        <w:t>continued across Severs Green</w:t>
      </w:r>
      <w:r w:rsidR="00781538">
        <w:rPr>
          <w:rFonts w:ascii="Arial" w:hAnsi="Arial" w:cs="Arial"/>
          <w:sz w:val="24"/>
          <w:szCs w:val="24"/>
        </w:rPr>
        <w:t xml:space="preserve">. </w:t>
      </w:r>
    </w:p>
    <w:p w14:paraId="1E616CA9" w14:textId="24C7BC2D" w:rsidR="00141CA8" w:rsidRPr="003A0B18" w:rsidRDefault="00D272D9" w:rsidP="00095C05">
      <w:pPr>
        <w:pStyle w:val="Style1"/>
        <w:rPr>
          <w:rFonts w:ascii="Arial" w:hAnsi="Arial" w:cs="Arial"/>
          <w:color w:val="FF0000"/>
          <w:sz w:val="24"/>
          <w:szCs w:val="24"/>
        </w:rPr>
      </w:pPr>
      <w:r>
        <w:rPr>
          <w:rFonts w:ascii="Arial" w:hAnsi="Arial" w:cs="Arial"/>
          <w:sz w:val="24"/>
          <w:szCs w:val="24"/>
        </w:rPr>
        <w:t>The aerial photographs</w:t>
      </w:r>
      <w:r w:rsidR="00A60B7C">
        <w:rPr>
          <w:rFonts w:ascii="Arial" w:hAnsi="Arial" w:cs="Arial"/>
          <w:sz w:val="24"/>
          <w:szCs w:val="24"/>
        </w:rPr>
        <w:t xml:space="preserve"> provide evidence of the physical existence of the Order route</w:t>
      </w:r>
      <w:r w:rsidR="00682689">
        <w:rPr>
          <w:rFonts w:ascii="Arial" w:hAnsi="Arial" w:cs="Arial"/>
          <w:sz w:val="24"/>
          <w:szCs w:val="24"/>
        </w:rPr>
        <w:t xml:space="preserve">. However, </w:t>
      </w:r>
      <w:r w:rsidR="00A60B7C">
        <w:rPr>
          <w:rFonts w:ascii="Arial" w:hAnsi="Arial" w:cs="Arial"/>
          <w:sz w:val="24"/>
          <w:szCs w:val="24"/>
        </w:rPr>
        <w:t xml:space="preserve">they do </w:t>
      </w:r>
      <w:r w:rsidR="00022A9A">
        <w:rPr>
          <w:rFonts w:ascii="Arial" w:hAnsi="Arial" w:cs="Arial"/>
          <w:sz w:val="24"/>
          <w:szCs w:val="24"/>
        </w:rPr>
        <w:t>not provide any evidence as to who used the Order route or how it was used.</w:t>
      </w:r>
      <w:r w:rsidR="00682689">
        <w:rPr>
          <w:rFonts w:ascii="Arial" w:hAnsi="Arial" w:cs="Arial"/>
          <w:sz w:val="24"/>
          <w:szCs w:val="24"/>
        </w:rPr>
        <w:t xml:space="preserve"> I do not consider they provide an</w:t>
      </w:r>
      <w:r w:rsidR="00574E08">
        <w:rPr>
          <w:rFonts w:ascii="Arial" w:hAnsi="Arial" w:cs="Arial"/>
          <w:sz w:val="24"/>
          <w:szCs w:val="24"/>
        </w:rPr>
        <w:t>y</w:t>
      </w:r>
      <w:r w:rsidR="00682689">
        <w:rPr>
          <w:rFonts w:ascii="Arial" w:hAnsi="Arial" w:cs="Arial"/>
          <w:sz w:val="24"/>
          <w:szCs w:val="24"/>
        </w:rPr>
        <w:t xml:space="preserve"> evidence </w:t>
      </w:r>
      <w:r w:rsidR="00034DF5">
        <w:rPr>
          <w:rFonts w:ascii="Arial" w:hAnsi="Arial" w:cs="Arial"/>
          <w:sz w:val="24"/>
          <w:szCs w:val="24"/>
        </w:rPr>
        <w:t xml:space="preserve">to support public rights over the Order route. </w:t>
      </w:r>
    </w:p>
    <w:p w14:paraId="7FC7D7B2" w14:textId="77489725" w:rsidR="00B30734" w:rsidRDefault="003B2FB0" w:rsidP="003240D4">
      <w:pPr>
        <w:pStyle w:val="Style1"/>
        <w:rPr>
          <w:rFonts w:ascii="Arial" w:hAnsi="Arial" w:cs="Arial"/>
          <w:sz w:val="24"/>
          <w:szCs w:val="24"/>
        </w:rPr>
      </w:pPr>
      <w:r>
        <w:rPr>
          <w:rFonts w:ascii="Arial" w:hAnsi="Arial" w:cs="Arial"/>
          <w:sz w:val="24"/>
          <w:szCs w:val="24"/>
        </w:rPr>
        <w:t>Witness</w:t>
      </w:r>
      <w:r w:rsidR="009B3E97">
        <w:rPr>
          <w:rFonts w:ascii="Arial" w:hAnsi="Arial" w:cs="Arial"/>
          <w:sz w:val="24"/>
          <w:szCs w:val="24"/>
        </w:rPr>
        <w:t>es</w:t>
      </w:r>
      <w:r>
        <w:rPr>
          <w:rFonts w:ascii="Arial" w:hAnsi="Arial" w:cs="Arial"/>
          <w:sz w:val="24"/>
          <w:szCs w:val="24"/>
        </w:rPr>
        <w:t xml:space="preserve"> </w:t>
      </w:r>
      <w:r w:rsidR="003C7149">
        <w:rPr>
          <w:rFonts w:ascii="Arial" w:hAnsi="Arial" w:cs="Arial"/>
          <w:sz w:val="24"/>
          <w:szCs w:val="24"/>
        </w:rPr>
        <w:t>recall seeing</w:t>
      </w:r>
      <w:r w:rsidR="009A77F3">
        <w:rPr>
          <w:rFonts w:ascii="Arial" w:hAnsi="Arial" w:cs="Arial"/>
          <w:sz w:val="24"/>
          <w:szCs w:val="24"/>
        </w:rPr>
        <w:t xml:space="preserve"> some walkers using the Order route but not horses. Furthermore, there is evidence of notices </w:t>
      </w:r>
      <w:r w:rsidR="00E44A14">
        <w:rPr>
          <w:rFonts w:ascii="Arial" w:hAnsi="Arial" w:cs="Arial"/>
          <w:sz w:val="24"/>
          <w:szCs w:val="24"/>
        </w:rPr>
        <w:t>stating the road was private and</w:t>
      </w:r>
      <w:r w:rsidR="00891006">
        <w:rPr>
          <w:rFonts w:ascii="Arial" w:hAnsi="Arial" w:cs="Arial"/>
          <w:sz w:val="24"/>
          <w:szCs w:val="24"/>
        </w:rPr>
        <w:t xml:space="preserve"> ‘keep out’ from the 1950s. There is no user evidence before me to show </w:t>
      </w:r>
      <w:r w:rsidR="00574E08">
        <w:rPr>
          <w:rFonts w:ascii="Arial" w:hAnsi="Arial" w:cs="Arial"/>
          <w:sz w:val="24"/>
          <w:szCs w:val="24"/>
        </w:rPr>
        <w:t>use</w:t>
      </w:r>
      <w:r w:rsidR="00891006">
        <w:rPr>
          <w:rFonts w:ascii="Arial" w:hAnsi="Arial" w:cs="Arial"/>
          <w:sz w:val="24"/>
          <w:szCs w:val="24"/>
        </w:rPr>
        <w:t xml:space="preserve"> of the Order route by the public.</w:t>
      </w:r>
    </w:p>
    <w:p w14:paraId="7290FCB8" w14:textId="4800EFBF" w:rsidR="003372B2" w:rsidRPr="003372B2" w:rsidRDefault="003372B2" w:rsidP="003372B2">
      <w:pPr>
        <w:pStyle w:val="Style1"/>
        <w:keepNext/>
        <w:rPr>
          <w:rFonts w:ascii="Arial" w:hAnsi="Arial" w:cs="Arial"/>
          <w:sz w:val="24"/>
          <w:szCs w:val="24"/>
        </w:rPr>
      </w:pPr>
      <w:r w:rsidRPr="003372B2">
        <w:rPr>
          <w:rFonts w:ascii="Arial" w:hAnsi="Arial" w:cs="Arial"/>
          <w:sz w:val="24"/>
          <w:szCs w:val="24"/>
        </w:rPr>
        <w:t xml:space="preserve">I must consider the evidence before me as a whole, weighing up the evidential value of each document accordingly. A consistent depiction of the appeal route over many years can be a positive indication of status. I need to consider if there is synergy in the documents that </w:t>
      </w:r>
      <w:r w:rsidR="00EE427E">
        <w:rPr>
          <w:rFonts w:ascii="Arial" w:hAnsi="Arial" w:cs="Arial"/>
          <w:sz w:val="24"/>
          <w:szCs w:val="24"/>
        </w:rPr>
        <w:t>point</w:t>
      </w:r>
      <w:r w:rsidRPr="003372B2">
        <w:rPr>
          <w:rFonts w:ascii="Arial" w:hAnsi="Arial" w:cs="Arial"/>
          <w:sz w:val="24"/>
          <w:szCs w:val="24"/>
        </w:rPr>
        <w:t xml:space="preserve">, on the balance of probabilities, to the appeal route having public vehicular rights. </w:t>
      </w:r>
    </w:p>
    <w:p w14:paraId="77E6F6A4" w14:textId="1EFC139F" w:rsidR="003372B2" w:rsidRPr="003240D4" w:rsidRDefault="003372B2" w:rsidP="003240D4">
      <w:pPr>
        <w:pStyle w:val="Style1"/>
        <w:rPr>
          <w:rFonts w:ascii="Arial" w:hAnsi="Arial" w:cs="Arial"/>
          <w:sz w:val="24"/>
          <w:szCs w:val="24"/>
        </w:rPr>
      </w:pPr>
      <w:r>
        <w:rPr>
          <w:rFonts w:ascii="Arial" w:hAnsi="Arial" w:cs="Arial"/>
          <w:sz w:val="24"/>
          <w:szCs w:val="24"/>
        </w:rPr>
        <w:t xml:space="preserve">The evidence before me is finely balanced. Some documents are suggestive of </w:t>
      </w:r>
      <w:r w:rsidR="00B502EC">
        <w:rPr>
          <w:rFonts w:ascii="Arial" w:hAnsi="Arial" w:cs="Arial"/>
          <w:sz w:val="24"/>
          <w:szCs w:val="24"/>
        </w:rPr>
        <w:t>public rights</w:t>
      </w:r>
      <w:r w:rsidR="00EE16E2">
        <w:rPr>
          <w:rFonts w:ascii="Arial" w:hAnsi="Arial" w:cs="Arial"/>
          <w:sz w:val="24"/>
          <w:szCs w:val="24"/>
        </w:rPr>
        <w:t xml:space="preserve"> at a higher status </w:t>
      </w:r>
      <w:r w:rsidR="00574E08">
        <w:rPr>
          <w:rFonts w:ascii="Arial" w:hAnsi="Arial" w:cs="Arial"/>
          <w:sz w:val="24"/>
          <w:szCs w:val="24"/>
        </w:rPr>
        <w:t>than</w:t>
      </w:r>
      <w:r w:rsidR="00EE16E2">
        <w:rPr>
          <w:rFonts w:ascii="Arial" w:hAnsi="Arial" w:cs="Arial"/>
          <w:sz w:val="24"/>
          <w:szCs w:val="24"/>
        </w:rPr>
        <w:t xml:space="preserve"> footpath</w:t>
      </w:r>
      <w:r w:rsidR="00750E1B">
        <w:rPr>
          <w:rFonts w:ascii="Arial" w:hAnsi="Arial" w:cs="Arial"/>
          <w:sz w:val="24"/>
          <w:szCs w:val="24"/>
        </w:rPr>
        <w:t>,</w:t>
      </w:r>
      <w:r w:rsidR="000E5680">
        <w:rPr>
          <w:rFonts w:ascii="Arial" w:hAnsi="Arial" w:cs="Arial"/>
          <w:sz w:val="24"/>
          <w:szCs w:val="24"/>
        </w:rPr>
        <w:t xml:space="preserve"> but others are more suggestive of private rights</w:t>
      </w:r>
      <w:r w:rsidR="00EE16E2">
        <w:rPr>
          <w:rFonts w:ascii="Arial" w:hAnsi="Arial" w:cs="Arial"/>
          <w:sz w:val="24"/>
          <w:szCs w:val="24"/>
        </w:rPr>
        <w:t xml:space="preserve">. </w:t>
      </w:r>
      <w:r w:rsidR="00AB6984">
        <w:rPr>
          <w:rFonts w:ascii="Arial" w:hAnsi="Arial" w:cs="Arial"/>
          <w:sz w:val="24"/>
          <w:szCs w:val="24"/>
        </w:rPr>
        <w:t>I do not consider the</w:t>
      </w:r>
      <w:r w:rsidR="00D612E1">
        <w:rPr>
          <w:rFonts w:ascii="Arial" w:hAnsi="Arial" w:cs="Arial"/>
          <w:sz w:val="24"/>
          <w:szCs w:val="24"/>
        </w:rPr>
        <w:t xml:space="preserve"> </w:t>
      </w:r>
      <w:r w:rsidR="009E189E">
        <w:rPr>
          <w:rFonts w:ascii="Arial" w:hAnsi="Arial" w:cs="Arial"/>
          <w:sz w:val="24"/>
          <w:szCs w:val="24"/>
        </w:rPr>
        <w:t>four</w:t>
      </w:r>
      <w:r w:rsidR="00D612E1">
        <w:rPr>
          <w:rFonts w:ascii="Arial" w:hAnsi="Arial" w:cs="Arial"/>
          <w:sz w:val="24"/>
          <w:szCs w:val="24"/>
        </w:rPr>
        <w:t xml:space="preserve"> maps</w:t>
      </w:r>
      <w:r w:rsidR="00DB101C">
        <w:rPr>
          <w:rFonts w:ascii="Arial" w:hAnsi="Arial" w:cs="Arial"/>
          <w:sz w:val="24"/>
          <w:szCs w:val="24"/>
        </w:rPr>
        <w:t xml:space="preserve"> </w:t>
      </w:r>
      <w:r w:rsidR="00D612E1">
        <w:rPr>
          <w:rFonts w:ascii="Arial" w:hAnsi="Arial" w:cs="Arial"/>
          <w:sz w:val="24"/>
          <w:szCs w:val="24"/>
        </w:rPr>
        <w:t>which pre-date the Tithe map</w:t>
      </w:r>
      <w:r w:rsidR="00EE16E2">
        <w:rPr>
          <w:rFonts w:ascii="Arial" w:hAnsi="Arial" w:cs="Arial"/>
          <w:sz w:val="24"/>
          <w:szCs w:val="24"/>
        </w:rPr>
        <w:t>,</w:t>
      </w:r>
      <w:r w:rsidR="00D612E1">
        <w:rPr>
          <w:rFonts w:ascii="Arial" w:hAnsi="Arial" w:cs="Arial"/>
          <w:sz w:val="24"/>
          <w:szCs w:val="24"/>
        </w:rPr>
        <w:t xml:space="preserve"> to be sufficient</w:t>
      </w:r>
      <w:r w:rsidR="00574E08">
        <w:rPr>
          <w:rFonts w:ascii="Arial" w:hAnsi="Arial" w:cs="Arial"/>
          <w:sz w:val="24"/>
          <w:szCs w:val="24"/>
        </w:rPr>
        <w:t xml:space="preserve"> </w:t>
      </w:r>
      <w:r w:rsidR="007D05A7">
        <w:rPr>
          <w:rFonts w:ascii="Arial" w:hAnsi="Arial" w:cs="Arial"/>
          <w:sz w:val="24"/>
          <w:szCs w:val="24"/>
        </w:rPr>
        <w:t xml:space="preserve">on their own to </w:t>
      </w:r>
      <w:r w:rsidR="00D612E1">
        <w:rPr>
          <w:rFonts w:ascii="Arial" w:hAnsi="Arial" w:cs="Arial"/>
          <w:sz w:val="24"/>
          <w:szCs w:val="24"/>
        </w:rPr>
        <w:t>show public rights over the Order route.</w:t>
      </w:r>
      <w:r w:rsidR="002B2384">
        <w:rPr>
          <w:rFonts w:ascii="Arial" w:hAnsi="Arial" w:cs="Arial"/>
          <w:sz w:val="24"/>
          <w:szCs w:val="24"/>
        </w:rPr>
        <w:t xml:space="preserve"> The Tithe map and apportionment </w:t>
      </w:r>
      <w:r w:rsidR="00574E08">
        <w:rPr>
          <w:rFonts w:ascii="Arial" w:hAnsi="Arial" w:cs="Arial"/>
          <w:sz w:val="24"/>
          <w:szCs w:val="24"/>
        </w:rPr>
        <w:t>indicate</w:t>
      </w:r>
      <w:r w:rsidR="0080207D">
        <w:rPr>
          <w:rFonts w:ascii="Arial" w:hAnsi="Arial" w:cs="Arial"/>
          <w:sz w:val="24"/>
          <w:szCs w:val="24"/>
        </w:rPr>
        <w:t>s</w:t>
      </w:r>
      <w:r w:rsidR="002B2384">
        <w:rPr>
          <w:rFonts w:ascii="Arial" w:hAnsi="Arial" w:cs="Arial"/>
          <w:sz w:val="24"/>
          <w:szCs w:val="24"/>
        </w:rPr>
        <w:t xml:space="preserve"> the Order route was a private road and not part of the</w:t>
      </w:r>
      <w:r w:rsidR="000E5680">
        <w:rPr>
          <w:rFonts w:ascii="Arial" w:hAnsi="Arial" w:cs="Arial"/>
          <w:sz w:val="24"/>
          <w:szCs w:val="24"/>
        </w:rPr>
        <w:t xml:space="preserve"> public road network.</w:t>
      </w:r>
      <w:r w:rsidR="00A62DED">
        <w:rPr>
          <w:rFonts w:ascii="Arial" w:hAnsi="Arial" w:cs="Arial"/>
          <w:sz w:val="24"/>
          <w:szCs w:val="24"/>
        </w:rPr>
        <w:t xml:space="preserve"> </w:t>
      </w:r>
      <w:r w:rsidR="00F847D2">
        <w:rPr>
          <w:rFonts w:ascii="Arial" w:hAnsi="Arial" w:cs="Arial"/>
          <w:sz w:val="24"/>
          <w:szCs w:val="24"/>
        </w:rPr>
        <w:t xml:space="preserve">The Finance Act map </w:t>
      </w:r>
      <w:r w:rsidR="00CC1F26">
        <w:rPr>
          <w:rFonts w:ascii="Arial" w:hAnsi="Arial" w:cs="Arial"/>
          <w:sz w:val="24"/>
          <w:szCs w:val="24"/>
        </w:rPr>
        <w:t xml:space="preserve">suggests </w:t>
      </w:r>
      <w:r w:rsidR="00F847D2">
        <w:rPr>
          <w:rFonts w:ascii="Arial" w:hAnsi="Arial" w:cs="Arial"/>
          <w:sz w:val="24"/>
          <w:szCs w:val="24"/>
        </w:rPr>
        <w:t>public rights</w:t>
      </w:r>
      <w:r w:rsidR="007D05A7">
        <w:rPr>
          <w:rFonts w:ascii="Arial" w:hAnsi="Arial" w:cs="Arial"/>
          <w:sz w:val="24"/>
          <w:szCs w:val="24"/>
        </w:rPr>
        <w:t>,</w:t>
      </w:r>
      <w:r w:rsidR="00025F32">
        <w:rPr>
          <w:rFonts w:ascii="Arial" w:hAnsi="Arial" w:cs="Arial"/>
          <w:sz w:val="24"/>
          <w:szCs w:val="24"/>
        </w:rPr>
        <w:t xml:space="preserve"> but the working copy also indicates it was part of the adjoining parcel</w:t>
      </w:r>
      <w:r w:rsidR="008718A0">
        <w:rPr>
          <w:rFonts w:ascii="Arial" w:hAnsi="Arial" w:cs="Arial"/>
          <w:sz w:val="24"/>
          <w:szCs w:val="24"/>
        </w:rPr>
        <w:t xml:space="preserve"> bringing into question its reliability</w:t>
      </w:r>
      <w:r w:rsidR="0077496A">
        <w:rPr>
          <w:rFonts w:ascii="Arial" w:hAnsi="Arial" w:cs="Arial"/>
          <w:sz w:val="24"/>
          <w:szCs w:val="24"/>
        </w:rPr>
        <w:t xml:space="preserve">. </w:t>
      </w:r>
      <w:r w:rsidR="00822988">
        <w:rPr>
          <w:rFonts w:ascii="Arial" w:hAnsi="Arial" w:cs="Arial"/>
          <w:sz w:val="24"/>
          <w:szCs w:val="24"/>
        </w:rPr>
        <w:t>Later s</w:t>
      </w:r>
      <w:r w:rsidR="00E61246">
        <w:rPr>
          <w:rFonts w:ascii="Arial" w:hAnsi="Arial" w:cs="Arial"/>
          <w:sz w:val="24"/>
          <w:szCs w:val="24"/>
        </w:rPr>
        <w:t>ale plans show there were private rights over the Order route</w:t>
      </w:r>
      <w:r w:rsidR="0071155A">
        <w:rPr>
          <w:rFonts w:ascii="Arial" w:hAnsi="Arial" w:cs="Arial"/>
          <w:sz w:val="24"/>
          <w:szCs w:val="24"/>
        </w:rPr>
        <w:t>.</w:t>
      </w:r>
      <w:r w:rsidR="00E61246">
        <w:rPr>
          <w:rFonts w:ascii="Arial" w:hAnsi="Arial" w:cs="Arial"/>
          <w:sz w:val="24"/>
          <w:szCs w:val="24"/>
        </w:rPr>
        <w:t xml:space="preserve"> Overall, I do not consider there is sufficient evidence</w:t>
      </w:r>
      <w:r w:rsidR="0025400E">
        <w:rPr>
          <w:rFonts w:ascii="Arial" w:hAnsi="Arial" w:cs="Arial"/>
          <w:sz w:val="24"/>
          <w:szCs w:val="24"/>
        </w:rPr>
        <w:t>, on th</w:t>
      </w:r>
      <w:r w:rsidR="00D62B27">
        <w:rPr>
          <w:rFonts w:ascii="Arial" w:hAnsi="Arial" w:cs="Arial"/>
          <w:sz w:val="24"/>
          <w:szCs w:val="24"/>
        </w:rPr>
        <w:t>e balance of probabilities, to show</w:t>
      </w:r>
      <w:r w:rsidR="00E61246">
        <w:rPr>
          <w:rFonts w:ascii="Arial" w:hAnsi="Arial" w:cs="Arial"/>
          <w:sz w:val="24"/>
          <w:szCs w:val="24"/>
        </w:rPr>
        <w:t xml:space="preserve"> public </w:t>
      </w:r>
      <w:r w:rsidR="0025400E">
        <w:rPr>
          <w:rFonts w:ascii="Arial" w:hAnsi="Arial" w:cs="Arial"/>
          <w:sz w:val="24"/>
          <w:szCs w:val="24"/>
        </w:rPr>
        <w:t xml:space="preserve">rights over the Order route or </w:t>
      </w:r>
      <w:r w:rsidR="00D62B27">
        <w:rPr>
          <w:rFonts w:ascii="Arial" w:hAnsi="Arial" w:cs="Arial"/>
          <w:sz w:val="24"/>
          <w:szCs w:val="24"/>
        </w:rPr>
        <w:t>across</w:t>
      </w:r>
      <w:r w:rsidR="0025400E">
        <w:rPr>
          <w:rFonts w:ascii="Arial" w:hAnsi="Arial" w:cs="Arial"/>
          <w:sz w:val="24"/>
          <w:szCs w:val="24"/>
        </w:rPr>
        <w:t xml:space="preserve"> Servers Green</w:t>
      </w:r>
      <w:r w:rsidR="00781538">
        <w:rPr>
          <w:rFonts w:ascii="Arial" w:hAnsi="Arial" w:cs="Arial"/>
          <w:sz w:val="24"/>
          <w:szCs w:val="24"/>
        </w:rPr>
        <w:t>.</w:t>
      </w:r>
      <w:r w:rsidR="00B144FF">
        <w:rPr>
          <w:rFonts w:ascii="Arial" w:hAnsi="Arial" w:cs="Arial"/>
          <w:sz w:val="24"/>
          <w:szCs w:val="24"/>
        </w:rPr>
        <w:t xml:space="preserve"> As I do not consider there to be sufficient evidence of public rights, I do not need to consider the width of the Order route.</w:t>
      </w:r>
      <w:r w:rsidR="00781538">
        <w:rPr>
          <w:rFonts w:ascii="Arial" w:hAnsi="Arial" w:cs="Arial"/>
          <w:sz w:val="24"/>
          <w:szCs w:val="24"/>
        </w:rPr>
        <w:t xml:space="preserve"> </w:t>
      </w:r>
    </w:p>
    <w:p w14:paraId="56DD51F2" w14:textId="07519533"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Conclusions</w:t>
      </w:r>
    </w:p>
    <w:p w14:paraId="59B5C0AB" w14:textId="77777777" w:rsidR="00D62B27" w:rsidRDefault="00646B29" w:rsidP="00D159F1">
      <w:pPr>
        <w:pStyle w:val="Style1"/>
        <w:rPr>
          <w:rFonts w:ascii="Arial" w:hAnsi="Arial" w:cs="Arial"/>
          <w:sz w:val="24"/>
          <w:szCs w:val="24"/>
        </w:rPr>
      </w:pPr>
      <w:r w:rsidRPr="00D62B27">
        <w:rPr>
          <w:rFonts w:ascii="Arial" w:hAnsi="Arial" w:cs="Arial"/>
          <w:sz w:val="24"/>
          <w:szCs w:val="24"/>
        </w:rPr>
        <w:t>Having regard to these and all other matters raised in the written representations I conclude that the Order should not be confirmed.</w:t>
      </w:r>
    </w:p>
    <w:p w14:paraId="524036AF" w14:textId="77777777" w:rsidR="009C36BC" w:rsidRPr="00D047C3" w:rsidRDefault="009C36BC" w:rsidP="009C36BC">
      <w:pPr>
        <w:pStyle w:val="Heading6blackfont"/>
        <w:rPr>
          <w:rFonts w:ascii="Arial" w:hAnsi="Arial" w:cs="Arial"/>
          <w:sz w:val="24"/>
          <w:szCs w:val="24"/>
        </w:rPr>
      </w:pPr>
      <w:bookmarkStart w:id="3" w:name="bmkScheduleStart"/>
      <w:bookmarkEnd w:id="3"/>
      <w:r w:rsidRPr="00D047C3">
        <w:rPr>
          <w:rFonts w:ascii="Arial" w:hAnsi="Arial" w:cs="Arial"/>
          <w:sz w:val="24"/>
          <w:szCs w:val="24"/>
        </w:rPr>
        <w:t>Formal Decision</w:t>
      </w:r>
    </w:p>
    <w:p w14:paraId="5640F619" w14:textId="7A352573" w:rsidR="009C36BC" w:rsidRPr="00D047C3" w:rsidRDefault="009C36BC" w:rsidP="009C36BC">
      <w:pPr>
        <w:pStyle w:val="Style1"/>
        <w:rPr>
          <w:rFonts w:ascii="Arial" w:hAnsi="Arial" w:cs="Arial"/>
          <w:sz w:val="24"/>
          <w:szCs w:val="24"/>
        </w:rPr>
      </w:pPr>
      <w:r w:rsidRPr="00D047C3">
        <w:rPr>
          <w:rFonts w:ascii="Arial" w:hAnsi="Arial" w:cs="Arial"/>
          <w:sz w:val="24"/>
          <w:szCs w:val="24"/>
        </w:rPr>
        <w:t>I do not confirm the Order.</w:t>
      </w:r>
    </w:p>
    <w:p w14:paraId="2C0D8EE7" w14:textId="48A53A70" w:rsidR="009C36BC" w:rsidRDefault="00AC2D78" w:rsidP="009C36BC">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51AC25B4" w14:textId="4C2A741E" w:rsidR="009C36BC" w:rsidRDefault="009C36BC" w:rsidP="009C36BC">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6540E47E" w14:textId="77777777" w:rsidR="00BD07CE" w:rsidRDefault="00BD07CE" w:rsidP="009C36BC">
      <w:pPr>
        <w:pStyle w:val="Style1"/>
        <w:numPr>
          <w:ilvl w:val="0"/>
          <w:numId w:val="0"/>
        </w:numPr>
        <w:ind w:left="431" w:hanging="431"/>
        <w:rPr>
          <w:rFonts w:ascii="Arial" w:hAnsi="Arial" w:cs="Arial"/>
          <w:sz w:val="24"/>
          <w:szCs w:val="24"/>
        </w:rPr>
      </w:pPr>
    </w:p>
    <w:p w14:paraId="31B76449" w14:textId="77777777" w:rsidR="003C7149" w:rsidRPr="009C36BC" w:rsidRDefault="003C7149" w:rsidP="009C36BC">
      <w:pPr>
        <w:pStyle w:val="Style1"/>
        <w:numPr>
          <w:ilvl w:val="0"/>
          <w:numId w:val="0"/>
        </w:numPr>
        <w:ind w:left="431" w:hanging="431"/>
        <w:rPr>
          <w:rFonts w:ascii="Arial" w:hAnsi="Arial" w:cs="Arial"/>
          <w:sz w:val="24"/>
          <w:szCs w:val="24"/>
        </w:rPr>
      </w:pPr>
    </w:p>
    <w:p w14:paraId="238A1CEF" w14:textId="77777777" w:rsidR="00C23F3B" w:rsidRDefault="00C23F3B" w:rsidP="00D62B27">
      <w:pPr>
        <w:pStyle w:val="Noindent"/>
        <w:jc w:val="center"/>
        <w:rPr>
          <w:rFonts w:ascii="Arial" w:hAnsi="Arial" w:cs="Arial"/>
          <w:b/>
          <w:color w:val="000000"/>
          <w:sz w:val="24"/>
          <w:szCs w:val="24"/>
        </w:rPr>
      </w:pPr>
    </w:p>
    <w:p w14:paraId="349F5310" w14:textId="77777777" w:rsidR="00BD07CE" w:rsidRDefault="00BD07CE" w:rsidP="00D62B27">
      <w:pPr>
        <w:pStyle w:val="Noindent"/>
        <w:jc w:val="center"/>
        <w:rPr>
          <w:rFonts w:ascii="Arial" w:hAnsi="Arial" w:cs="Arial"/>
          <w:b/>
          <w:color w:val="000000"/>
          <w:sz w:val="24"/>
          <w:szCs w:val="24"/>
        </w:rPr>
      </w:pPr>
    </w:p>
    <w:p w14:paraId="110CEA7B" w14:textId="77777777" w:rsidR="00BD07CE" w:rsidRDefault="00BD07CE" w:rsidP="00D62B27">
      <w:pPr>
        <w:pStyle w:val="Noindent"/>
        <w:jc w:val="center"/>
        <w:rPr>
          <w:rFonts w:ascii="Arial" w:hAnsi="Arial" w:cs="Arial"/>
          <w:b/>
          <w:color w:val="000000"/>
          <w:sz w:val="24"/>
          <w:szCs w:val="24"/>
        </w:rPr>
      </w:pPr>
    </w:p>
    <w:p w14:paraId="18C6AE60" w14:textId="77777777" w:rsidR="00BD07CE" w:rsidRDefault="00BD07CE" w:rsidP="00D62B27">
      <w:pPr>
        <w:pStyle w:val="Noindent"/>
        <w:jc w:val="center"/>
        <w:rPr>
          <w:rFonts w:ascii="Arial" w:hAnsi="Arial" w:cs="Arial"/>
          <w:b/>
          <w:color w:val="000000"/>
          <w:sz w:val="24"/>
          <w:szCs w:val="24"/>
        </w:rPr>
      </w:pPr>
    </w:p>
    <w:p w14:paraId="70F1449A" w14:textId="77777777" w:rsidR="00BD07CE" w:rsidRDefault="00BD07CE" w:rsidP="00D62B27">
      <w:pPr>
        <w:pStyle w:val="Noindent"/>
        <w:jc w:val="center"/>
        <w:rPr>
          <w:rFonts w:ascii="Arial" w:hAnsi="Arial" w:cs="Arial"/>
          <w:b/>
          <w:color w:val="000000"/>
          <w:sz w:val="24"/>
          <w:szCs w:val="24"/>
        </w:rPr>
      </w:pPr>
    </w:p>
    <w:p w14:paraId="589A84A4" w14:textId="77777777" w:rsidR="00BD07CE" w:rsidRDefault="00BD07CE" w:rsidP="00D62B27">
      <w:pPr>
        <w:pStyle w:val="Noindent"/>
        <w:jc w:val="center"/>
        <w:rPr>
          <w:rFonts w:ascii="Arial" w:hAnsi="Arial" w:cs="Arial"/>
          <w:b/>
          <w:color w:val="000000"/>
          <w:sz w:val="24"/>
          <w:szCs w:val="24"/>
        </w:rPr>
      </w:pPr>
    </w:p>
    <w:p w14:paraId="26BA56C5" w14:textId="77777777" w:rsidR="00BD07CE" w:rsidRDefault="00BD07CE" w:rsidP="00D62B27">
      <w:pPr>
        <w:pStyle w:val="Noindent"/>
        <w:jc w:val="center"/>
        <w:rPr>
          <w:rFonts w:ascii="Arial" w:hAnsi="Arial" w:cs="Arial"/>
          <w:b/>
          <w:color w:val="000000"/>
          <w:sz w:val="24"/>
          <w:szCs w:val="24"/>
        </w:rPr>
      </w:pPr>
    </w:p>
    <w:p w14:paraId="63A09BE8" w14:textId="77777777" w:rsidR="00BD07CE" w:rsidRDefault="00BD07CE" w:rsidP="00D62B27">
      <w:pPr>
        <w:pStyle w:val="Noindent"/>
        <w:jc w:val="center"/>
        <w:rPr>
          <w:rFonts w:ascii="Arial" w:hAnsi="Arial" w:cs="Arial"/>
          <w:b/>
          <w:color w:val="000000"/>
          <w:sz w:val="24"/>
          <w:szCs w:val="24"/>
        </w:rPr>
      </w:pPr>
    </w:p>
    <w:p w14:paraId="7BB089A4" w14:textId="77777777" w:rsidR="00822988" w:rsidRDefault="00822988" w:rsidP="00D62B27">
      <w:pPr>
        <w:pStyle w:val="Noindent"/>
        <w:jc w:val="center"/>
        <w:rPr>
          <w:rFonts w:ascii="Arial" w:hAnsi="Arial" w:cs="Arial"/>
          <w:b/>
          <w:color w:val="000000"/>
          <w:sz w:val="24"/>
          <w:szCs w:val="24"/>
        </w:rPr>
      </w:pPr>
    </w:p>
    <w:p w14:paraId="65374771" w14:textId="77777777" w:rsidR="003C7149" w:rsidRDefault="003C7149" w:rsidP="00D62B27">
      <w:pPr>
        <w:pStyle w:val="Noindent"/>
        <w:jc w:val="center"/>
        <w:rPr>
          <w:rFonts w:ascii="Arial" w:hAnsi="Arial" w:cs="Arial"/>
          <w:b/>
          <w:color w:val="000000"/>
          <w:sz w:val="24"/>
          <w:szCs w:val="24"/>
        </w:rPr>
      </w:pPr>
    </w:p>
    <w:p w14:paraId="23C70961" w14:textId="77777777" w:rsidR="003C7149" w:rsidRDefault="003C7149" w:rsidP="00D62B27">
      <w:pPr>
        <w:pStyle w:val="Noindent"/>
        <w:jc w:val="center"/>
        <w:rPr>
          <w:rFonts w:ascii="Arial" w:hAnsi="Arial" w:cs="Arial"/>
          <w:b/>
          <w:color w:val="000000"/>
          <w:sz w:val="24"/>
          <w:szCs w:val="24"/>
        </w:rPr>
      </w:pPr>
    </w:p>
    <w:p w14:paraId="40898803" w14:textId="77777777" w:rsidR="003C7149" w:rsidRDefault="003C7149" w:rsidP="00D62B27">
      <w:pPr>
        <w:pStyle w:val="Noindent"/>
        <w:jc w:val="center"/>
        <w:rPr>
          <w:rFonts w:ascii="Arial" w:hAnsi="Arial" w:cs="Arial"/>
          <w:b/>
          <w:color w:val="000000"/>
          <w:sz w:val="24"/>
          <w:szCs w:val="24"/>
        </w:rPr>
      </w:pPr>
    </w:p>
    <w:p w14:paraId="350AA657" w14:textId="77777777" w:rsidR="00822988" w:rsidRDefault="00822988" w:rsidP="00D62B27">
      <w:pPr>
        <w:pStyle w:val="Noindent"/>
        <w:jc w:val="center"/>
        <w:rPr>
          <w:rFonts w:ascii="Arial" w:hAnsi="Arial" w:cs="Arial"/>
          <w:b/>
          <w:color w:val="000000"/>
          <w:sz w:val="24"/>
          <w:szCs w:val="24"/>
        </w:rPr>
      </w:pPr>
    </w:p>
    <w:p w14:paraId="4099DEED" w14:textId="77777777" w:rsidR="0059053A" w:rsidRDefault="0059053A" w:rsidP="00D62B27">
      <w:pPr>
        <w:pStyle w:val="Noindent"/>
        <w:jc w:val="center"/>
        <w:rPr>
          <w:rFonts w:ascii="Arial" w:hAnsi="Arial" w:cs="Arial"/>
          <w:b/>
          <w:color w:val="000000"/>
          <w:sz w:val="24"/>
          <w:szCs w:val="24"/>
        </w:rPr>
      </w:pPr>
    </w:p>
    <w:p w14:paraId="1A51E1E0" w14:textId="77777777" w:rsidR="0059053A" w:rsidRDefault="0059053A" w:rsidP="00D62B27">
      <w:pPr>
        <w:pStyle w:val="Noindent"/>
        <w:jc w:val="center"/>
        <w:rPr>
          <w:rFonts w:ascii="Arial" w:hAnsi="Arial" w:cs="Arial"/>
          <w:b/>
          <w:color w:val="000000"/>
          <w:sz w:val="24"/>
          <w:szCs w:val="24"/>
        </w:rPr>
      </w:pPr>
    </w:p>
    <w:p w14:paraId="56DC69F6" w14:textId="77777777" w:rsidR="0059053A" w:rsidRDefault="0059053A" w:rsidP="00D62B27">
      <w:pPr>
        <w:pStyle w:val="Noindent"/>
        <w:jc w:val="center"/>
        <w:rPr>
          <w:rFonts w:ascii="Arial" w:hAnsi="Arial" w:cs="Arial"/>
          <w:b/>
          <w:color w:val="000000"/>
          <w:sz w:val="24"/>
          <w:szCs w:val="24"/>
        </w:rPr>
      </w:pPr>
    </w:p>
    <w:p w14:paraId="23368139" w14:textId="77777777" w:rsidR="00822988" w:rsidRDefault="00822988" w:rsidP="00D62B27">
      <w:pPr>
        <w:pStyle w:val="Noindent"/>
        <w:jc w:val="center"/>
        <w:rPr>
          <w:rFonts w:ascii="Arial" w:hAnsi="Arial" w:cs="Arial"/>
          <w:b/>
          <w:color w:val="000000"/>
          <w:sz w:val="24"/>
          <w:szCs w:val="24"/>
        </w:rPr>
      </w:pPr>
    </w:p>
    <w:p w14:paraId="3DCACBEF" w14:textId="77777777" w:rsidR="00822988" w:rsidRDefault="00822988" w:rsidP="00D62B27">
      <w:pPr>
        <w:pStyle w:val="Noindent"/>
        <w:jc w:val="center"/>
        <w:rPr>
          <w:rFonts w:ascii="Arial" w:hAnsi="Arial" w:cs="Arial"/>
          <w:b/>
          <w:color w:val="000000"/>
          <w:sz w:val="24"/>
          <w:szCs w:val="24"/>
        </w:rPr>
      </w:pPr>
    </w:p>
    <w:p w14:paraId="49DE960F" w14:textId="1DA6D019" w:rsidR="0057777E" w:rsidRDefault="00D62B27" w:rsidP="00D62B27">
      <w:pPr>
        <w:pStyle w:val="Noindent"/>
        <w:jc w:val="center"/>
        <w:rPr>
          <w:rFonts w:ascii="Arial" w:hAnsi="Arial" w:cs="Arial"/>
          <w:b/>
          <w:color w:val="000000"/>
          <w:sz w:val="24"/>
          <w:szCs w:val="24"/>
        </w:rPr>
      </w:pPr>
      <w:r w:rsidRPr="00D62B27">
        <w:rPr>
          <w:rFonts w:ascii="Arial" w:hAnsi="Arial" w:cs="Arial"/>
          <w:b/>
          <w:color w:val="000000"/>
          <w:sz w:val="24"/>
          <w:szCs w:val="24"/>
        </w:rPr>
        <w:t>Order Map</w:t>
      </w:r>
    </w:p>
    <w:p w14:paraId="4975A3ED" w14:textId="608EB3E4" w:rsidR="0057777E" w:rsidRDefault="00CA6AF8" w:rsidP="00CA6AF8">
      <w:pPr>
        <w:pStyle w:val="Noindent"/>
        <w:jc w:val="center"/>
      </w:pPr>
      <w:r w:rsidRPr="00CA6AF8">
        <w:rPr>
          <w:rFonts w:ascii="Arial" w:hAnsi="Arial" w:cs="Arial"/>
          <w:b/>
          <w:noProof/>
          <w:color w:val="000000"/>
          <w:sz w:val="24"/>
          <w:szCs w:val="24"/>
        </w:rPr>
        <w:drawing>
          <wp:inline distT="0" distB="0" distL="0" distR="0" wp14:anchorId="3F5AFE7D" wp14:editId="5BC8268B">
            <wp:extent cx="5651012" cy="8200339"/>
            <wp:effectExtent l="0" t="0" r="6985"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3"/>
                    <a:stretch>
                      <a:fillRect/>
                    </a:stretch>
                  </pic:blipFill>
                  <pic:spPr>
                    <a:xfrm>
                      <a:off x="0" y="0"/>
                      <a:ext cx="5661336" cy="8215321"/>
                    </a:xfrm>
                    <a:prstGeom prst="rect">
                      <a:avLst/>
                    </a:prstGeom>
                  </pic:spPr>
                </pic:pic>
              </a:graphicData>
            </a:graphic>
          </wp:inline>
        </w:drawing>
      </w:r>
    </w:p>
    <w:p w14:paraId="0D76322E" w14:textId="77777777" w:rsidR="0057777E" w:rsidRPr="009C36BC" w:rsidRDefault="0057777E" w:rsidP="009C36BC">
      <w:pPr>
        <w:pStyle w:val="Noindent"/>
      </w:pPr>
    </w:p>
    <w:sectPr w:rsidR="0057777E" w:rsidRPr="009C36BC"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8C92" w14:textId="77777777" w:rsidR="00616250" w:rsidRDefault="00616250" w:rsidP="00F62916">
      <w:r>
        <w:separator/>
      </w:r>
    </w:p>
  </w:endnote>
  <w:endnote w:type="continuationSeparator" w:id="0">
    <w:p w14:paraId="20F7001D" w14:textId="77777777" w:rsidR="00616250" w:rsidRDefault="0061625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3958A2D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4765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7B075" w14:textId="77777777" w:rsidR="004D1AF6" w:rsidRDefault="003736E9" w:rsidP="00E45340">
    <w:pPr>
      <w:pStyle w:val="Footer"/>
      <w:ind w:right="-52"/>
      <w:rPr>
        <w:rFonts w:ascii="Arial" w:hAnsi="Arial" w:cs="Arial"/>
        <w:sz w:val="20"/>
      </w:rPr>
    </w:pPr>
    <w:hyperlink r:id="rId1" w:history="1">
      <w:r w:rsidR="004F274A" w:rsidRPr="00AF4078">
        <w:rPr>
          <w:rStyle w:val="Hyperlink"/>
          <w:rFonts w:ascii="Arial" w:hAnsi="Arial" w:cs="Arial"/>
          <w:sz w:val="20"/>
        </w:rPr>
        <w:t>https://www.gov.uk/planning-inspectorate</w:t>
      </w:r>
    </w:hyperlink>
  </w:p>
  <w:p w14:paraId="23AE08FE" w14:textId="729D183C" w:rsidR="00366F95" w:rsidRPr="00AF4078" w:rsidRDefault="00366F95" w:rsidP="004D1AF6">
    <w:pPr>
      <w:pStyle w:val="Footer"/>
      <w:ind w:right="-52"/>
      <w:jc w:val="center"/>
      <w:rPr>
        <w:rFonts w:ascii="Arial" w:hAnsi="Arial" w:cs="Arial"/>
        <w:sz w:val="20"/>
      </w:rPr>
    </w:pPr>
    <w:r w:rsidRPr="00AF4078">
      <w:rPr>
        <w:rStyle w:val="PageNumber"/>
        <w:rFonts w:ascii="Arial" w:hAnsi="Arial" w:cs="Arial"/>
        <w:sz w:val="20"/>
      </w:rPr>
      <w:fldChar w:fldCharType="begin"/>
    </w:r>
    <w:r w:rsidRPr="00AF4078">
      <w:rPr>
        <w:rStyle w:val="PageNumber"/>
        <w:rFonts w:ascii="Arial" w:hAnsi="Arial" w:cs="Arial"/>
        <w:sz w:val="20"/>
      </w:rPr>
      <w:instrText xml:space="preserve"> PAGE </w:instrText>
    </w:r>
    <w:r w:rsidRPr="00AF4078">
      <w:rPr>
        <w:rStyle w:val="PageNumber"/>
        <w:rFonts w:ascii="Arial" w:hAnsi="Arial" w:cs="Arial"/>
        <w:sz w:val="20"/>
      </w:rPr>
      <w:fldChar w:fldCharType="separate"/>
    </w:r>
    <w:r w:rsidR="007A06BE" w:rsidRPr="00AF4078">
      <w:rPr>
        <w:rStyle w:val="PageNumber"/>
        <w:rFonts w:ascii="Arial" w:hAnsi="Arial" w:cs="Arial"/>
        <w:noProof/>
        <w:sz w:val="20"/>
      </w:rPr>
      <w:t>2</w:t>
    </w:r>
    <w:r w:rsidRPr="00AF4078">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287B864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0DE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CF54E5" w:rsidRDefault="003736E9">
    <w:pPr>
      <w:pStyle w:val="Footer"/>
      <w:ind w:right="-52"/>
      <w:rPr>
        <w:rFonts w:ascii="Arial" w:hAnsi="Arial" w:cs="Arial"/>
        <w:sz w:val="20"/>
      </w:rPr>
    </w:pPr>
    <w:hyperlink r:id="rId1" w:history="1">
      <w:r w:rsidR="004F274A" w:rsidRPr="00CF54E5">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5CBB" w14:textId="77777777" w:rsidR="00616250" w:rsidRDefault="00616250" w:rsidP="00F62916">
      <w:r>
        <w:separator/>
      </w:r>
    </w:p>
  </w:footnote>
  <w:footnote w:type="continuationSeparator" w:id="0">
    <w:p w14:paraId="45620E81" w14:textId="77777777" w:rsidR="00616250" w:rsidRDefault="0061625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525A5207"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AC20E2">
            <w:rPr>
              <w:rFonts w:ascii="Arial" w:hAnsi="Arial" w:cs="Arial"/>
              <w:sz w:val="20"/>
            </w:rPr>
            <w:t>3311412</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656A47FD">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F5274" id="Line 14"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D62001E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1660579">
    <w:abstractNumId w:val="17"/>
  </w:num>
  <w:num w:numId="2" w16cid:durableId="1343970180">
    <w:abstractNumId w:val="17"/>
  </w:num>
  <w:num w:numId="3" w16cid:durableId="1395083890">
    <w:abstractNumId w:val="19"/>
  </w:num>
  <w:num w:numId="4" w16cid:durableId="128868169">
    <w:abstractNumId w:val="0"/>
  </w:num>
  <w:num w:numId="5" w16cid:durableId="1899705936">
    <w:abstractNumId w:val="8"/>
  </w:num>
  <w:num w:numId="6" w16cid:durableId="1791706153">
    <w:abstractNumId w:val="16"/>
  </w:num>
  <w:num w:numId="7" w16cid:durableId="756171295">
    <w:abstractNumId w:val="20"/>
  </w:num>
  <w:num w:numId="8" w16cid:durableId="270819038">
    <w:abstractNumId w:val="15"/>
  </w:num>
  <w:num w:numId="9" w16cid:durableId="888150431">
    <w:abstractNumId w:val="3"/>
  </w:num>
  <w:num w:numId="10" w16cid:durableId="850686192">
    <w:abstractNumId w:val="4"/>
  </w:num>
  <w:num w:numId="11" w16cid:durableId="1021279413">
    <w:abstractNumId w:val="11"/>
  </w:num>
  <w:num w:numId="12" w16cid:durableId="1075712749">
    <w:abstractNumId w:val="12"/>
  </w:num>
  <w:num w:numId="13" w16cid:durableId="179588144">
    <w:abstractNumId w:val="7"/>
  </w:num>
  <w:num w:numId="14" w16cid:durableId="681591477">
    <w:abstractNumId w:val="10"/>
  </w:num>
  <w:num w:numId="15" w16cid:durableId="257252150">
    <w:abstractNumId w:val="13"/>
  </w:num>
  <w:num w:numId="16" w16cid:durableId="1873685259">
    <w:abstractNumId w:val="1"/>
  </w:num>
  <w:num w:numId="17" w16cid:durableId="901214486">
    <w:abstractNumId w:val="14"/>
  </w:num>
  <w:num w:numId="18" w16cid:durableId="84570813">
    <w:abstractNumId w:val="5"/>
  </w:num>
  <w:num w:numId="19" w16cid:durableId="529806953">
    <w:abstractNumId w:val="2"/>
  </w:num>
  <w:num w:numId="20" w16cid:durableId="372727369">
    <w:abstractNumId w:val="6"/>
  </w:num>
  <w:num w:numId="21" w16cid:durableId="1677343902">
    <w:abstractNumId w:val="9"/>
  </w:num>
  <w:num w:numId="22" w16cid:durableId="1565221589">
    <w:abstractNumId w:val="9"/>
    <w:lvlOverride w:ilvl="0">
      <w:lvl w:ilvl="0">
        <w:start w:val="1"/>
        <w:numFmt w:val="decimal"/>
        <w:pStyle w:val="Style1"/>
        <w:lvlText w:val="%1."/>
        <w:lvlJc w:val="left"/>
        <w:pPr>
          <w:tabs>
            <w:tab w:val="num" w:pos="720"/>
          </w:tabs>
          <w:ind w:left="431" w:hanging="431"/>
        </w:pPr>
        <w:rPr>
          <w:rFonts w:ascii="Arial" w:hAnsi="Arial" w:cs="Arial" w:hint="default"/>
          <w:color w:val="000000" w:themeColor="text1"/>
          <w:sz w:val="24"/>
          <w:szCs w:val="24"/>
        </w:rPr>
      </w:lvl>
    </w:lvlOverride>
  </w:num>
  <w:num w:numId="23" w16cid:durableId="873999108">
    <w:abstractNumId w:val="18"/>
  </w:num>
  <w:num w:numId="24" w16cid:durableId="1332760893">
    <w:abstractNumId w:val="9"/>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5" w16cid:durableId="1342052847">
    <w:abstractNumId w:val="9"/>
    <w:lvlOverride w:ilvl="0">
      <w:lvl w:ilvl="0">
        <w:start w:val="1"/>
        <w:numFmt w:val="decimal"/>
        <w:pStyle w:val="Style1"/>
        <w:lvlText w:val="%1."/>
        <w:lvlJc w:val="left"/>
        <w:pPr>
          <w:tabs>
            <w:tab w:val="num" w:pos="720"/>
          </w:tabs>
          <w:ind w:left="431" w:hanging="431"/>
        </w:pPr>
        <w:rPr>
          <w:rFonts w:ascii="Arial" w:hAnsi="Arial" w:cs="Arial" w:hint="default"/>
          <w:sz w:val="24"/>
          <w:szCs w:val="24"/>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0488"/>
    <w:rsid w:val="000028C2"/>
    <w:rsid w:val="0000335F"/>
    <w:rsid w:val="0000634B"/>
    <w:rsid w:val="00006E01"/>
    <w:rsid w:val="00013488"/>
    <w:rsid w:val="00013F57"/>
    <w:rsid w:val="00014C0F"/>
    <w:rsid w:val="00014FB2"/>
    <w:rsid w:val="00015E56"/>
    <w:rsid w:val="0001670C"/>
    <w:rsid w:val="00016D74"/>
    <w:rsid w:val="0001740E"/>
    <w:rsid w:val="00017C48"/>
    <w:rsid w:val="00022A9A"/>
    <w:rsid w:val="00023680"/>
    <w:rsid w:val="00024500"/>
    <w:rsid w:val="000247B2"/>
    <w:rsid w:val="00025F32"/>
    <w:rsid w:val="00032CD1"/>
    <w:rsid w:val="00032FA6"/>
    <w:rsid w:val="00033255"/>
    <w:rsid w:val="00033E89"/>
    <w:rsid w:val="00034DF5"/>
    <w:rsid w:val="00035608"/>
    <w:rsid w:val="00035C18"/>
    <w:rsid w:val="00037AAD"/>
    <w:rsid w:val="0004118A"/>
    <w:rsid w:val="00042CB1"/>
    <w:rsid w:val="00042EC1"/>
    <w:rsid w:val="00043ED8"/>
    <w:rsid w:val="00044EB9"/>
    <w:rsid w:val="00046145"/>
    <w:rsid w:val="0004625F"/>
    <w:rsid w:val="0004707F"/>
    <w:rsid w:val="00052573"/>
    <w:rsid w:val="00053135"/>
    <w:rsid w:val="00053515"/>
    <w:rsid w:val="0005575A"/>
    <w:rsid w:val="00055D95"/>
    <w:rsid w:val="00057CB3"/>
    <w:rsid w:val="00057FBA"/>
    <w:rsid w:val="00061328"/>
    <w:rsid w:val="00061B92"/>
    <w:rsid w:val="00062054"/>
    <w:rsid w:val="00062F14"/>
    <w:rsid w:val="0006315D"/>
    <w:rsid w:val="00064D12"/>
    <w:rsid w:val="0006535B"/>
    <w:rsid w:val="00066886"/>
    <w:rsid w:val="00071AA1"/>
    <w:rsid w:val="00073D18"/>
    <w:rsid w:val="00077358"/>
    <w:rsid w:val="00085160"/>
    <w:rsid w:val="0008716B"/>
    <w:rsid w:val="00087477"/>
    <w:rsid w:val="00087DEC"/>
    <w:rsid w:val="000927C5"/>
    <w:rsid w:val="00094377"/>
    <w:rsid w:val="00094A44"/>
    <w:rsid w:val="00097C76"/>
    <w:rsid w:val="000A2218"/>
    <w:rsid w:val="000A24B4"/>
    <w:rsid w:val="000A2A7F"/>
    <w:rsid w:val="000A4AEB"/>
    <w:rsid w:val="000A62B6"/>
    <w:rsid w:val="000A64AE"/>
    <w:rsid w:val="000A784B"/>
    <w:rsid w:val="000B02BC"/>
    <w:rsid w:val="000B0589"/>
    <w:rsid w:val="000B085B"/>
    <w:rsid w:val="000B3B94"/>
    <w:rsid w:val="000B5C3A"/>
    <w:rsid w:val="000C03B3"/>
    <w:rsid w:val="000C16EE"/>
    <w:rsid w:val="000C3F13"/>
    <w:rsid w:val="000C5098"/>
    <w:rsid w:val="000C5EAE"/>
    <w:rsid w:val="000C5FF2"/>
    <w:rsid w:val="000C698E"/>
    <w:rsid w:val="000D0673"/>
    <w:rsid w:val="000D0BA8"/>
    <w:rsid w:val="000D182D"/>
    <w:rsid w:val="000D1B3B"/>
    <w:rsid w:val="000D7322"/>
    <w:rsid w:val="000E5680"/>
    <w:rsid w:val="000E57C1"/>
    <w:rsid w:val="000E5F5B"/>
    <w:rsid w:val="000F0E2C"/>
    <w:rsid w:val="000F1184"/>
    <w:rsid w:val="000F16F4"/>
    <w:rsid w:val="000F1F2C"/>
    <w:rsid w:val="000F4E49"/>
    <w:rsid w:val="000F642B"/>
    <w:rsid w:val="000F6BE9"/>
    <w:rsid w:val="000F6EC2"/>
    <w:rsid w:val="000F71B3"/>
    <w:rsid w:val="000F7B59"/>
    <w:rsid w:val="001000CB"/>
    <w:rsid w:val="00104D93"/>
    <w:rsid w:val="00104FD0"/>
    <w:rsid w:val="0010776F"/>
    <w:rsid w:val="00110A5C"/>
    <w:rsid w:val="001118FE"/>
    <w:rsid w:val="0011365E"/>
    <w:rsid w:val="00116AA3"/>
    <w:rsid w:val="0011711F"/>
    <w:rsid w:val="00120BDB"/>
    <w:rsid w:val="00121704"/>
    <w:rsid w:val="00121B53"/>
    <w:rsid w:val="00122FA5"/>
    <w:rsid w:val="00130DDA"/>
    <w:rsid w:val="00131884"/>
    <w:rsid w:val="00131C71"/>
    <w:rsid w:val="001326A5"/>
    <w:rsid w:val="00132B15"/>
    <w:rsid w:val="00141CA8"/>
    <w:rsid w:val="00143A20"/>
    <w:rsid w:val="001440C3"/>
    <w:rsid w:val="00146C5F"/>
    <w:rsid w:val="00147607"/>
    <w:rsid w:val="00147DA1"/>
    <w:rsid w:val="00150F98"/>
    <w:rsid w:val="0015143E"/>
    <w:rsid w:val="00151935"/>
    <w:rsid w:val="00151F92"/>
    <w:rsid w:val="00152C92"/>
    <w:rsid w:val="00154D48"/>
    <w:rsid w:val="00156C19"/>
    <w:rsid w:val="00161A61"/>
    <w:rsid w:val="00161B5C"/>
    <w:rsid w:val="001651D8"/>
    <w:rsid w:val="00166502"/>
    <w:rsid w:val="00167082"/>
    <w:rsid w:val="0017243C"/>
    <w:rsid w:val="001726E4"/>
    <w:rsid w:val="00172CB0"/>
    <w:rsid w:val="0018158F"/>
    <w:rsid w:val="00182AE0"/>
    <w:rsid w:val="00182FFC"/>
    <w:rsid w:val="00186165"/>
    <w:rsid w:val="00186875"/>
    <w:rsid w:val="001875A0"/>
    <w:rsid w:val="00190173"/>
    <w:rsid w:val="00191D70"/>
    <w:rsid w:val="00195AB4"/>
    <w:rsid w:val="0019623C"/>
    <w:rsid w:val="00197B5B"/>
    <w:rsid w:val="001A51A8"/>
    <w:rsid w:val="001B0275"/>
    <w:rsid w:val="001B37BF"/>
    <w:rsid w:val="001B3A43"/>
    <w:rsid w:val="001C4621"/>
    <w:rsid w:val="001C5488"/>
    <w:rsid w:val="001C664B"/>
    <w:rsid w:val="001D01D5"/>
    <w:rsid w:val="001D17FC"/>
    <w:rsid w:val="001D2561"/>
    <w:rsid w:val="001D5102"/>
    <w:rsid w:val="001D59C0"/>
    <w:rsid w:val="001D655D"/>
    <w:rsid w:val="001E3D43"/>
    <w:rsid w:val="001E4EC5"/>
    <w:rsid w:val="001E6C50"/>
    <w:rsid w:val="001F5384"/>
    <w:rsid w:val="001F5990"/>
    <w:rsid w:val="002043D6"/>
    <w:rsid w:val="00205866"/>
    <w:rsid w:val="00207816"/>
    <w:rsid w:val="00212C8F"/>
    <w:rsid w:val="002177D0"/>
    <w:rsid w:val="0022532E"/>
    <w:rsid w:val="00226568"/>
    <w:rsid w:val="00232864"/>
    <w:rsid w:val="00233E03"/>
    <w:rsid w:val="00234D79"/>
    <w:rsid w:val="0023773D"/>
    <w:rsid w:val="002410AF"/>
    <w:rsid w:val="00242A5E"/>
    <w:rsid w:val="00243B78"/>
    <w:rsid w:val="00244132"/>
    <w:rsid w:val="002450BE"/>
    <w:rsid w:val="00250DFD"/>
    <w:rsid w:val="00250F11"/>
    <w:rsid w:val="00250FB6"/>
    <w:rsid w:val="0025400E"/>
    <w:rsid w:val="002543CB"/>
    <w:rsid w:val="00255C8B"/>
    <w:rsid w:val="002574C1"/>
    <w:rsid w:val="002650B1"/>
    <w:rsid w:val="00272990"/>
    <w:rsid w:val="00273539"/>
    <w:rsid w:val="0027751D"/>
    <w:rsid w:val="0027762B"/>
    <w:rsid w:val="002801B8"/>
    <w:rsid w:val="002819AB"/>
    <w:rsid w:val="002868EF"/>
    <w:rsid w:val="0029165C"/>
    <w:rsid w:val="00292736"/>
    <w:rsid w:val="00292A6D"/>
    <w:rsid w:val="002958D9"/>
    <w:rsid w:val="002A073D"/>
    <w:rsid w:val="002A5D41"/>
    <w:rsid w:val="002B2384"/>
    <w:rsid w:val="002B25A6"/>
    <w:rsid w:val="002B3F80"/>
    <w:rsid w:val="002B5950"/>
    <w:rsid w:val="002B5A3A"/>
    <w:rsid w:val="002B7FF5"/>
    <w:rsid w:val="002C068A"/>
    <w:rsid w:val="002C2524"/>
    <w:rsid w:val="002C2F19"/>
    <w:rsid w:val="002C4C8E"/>
    <w:rsid w:val="002C5871"/>
    <w:rsid w:val="002C63C3"/>
    <w:rsid w:val="002C6791"/>
    <w:rsid w:val="002C7EC9"/>
    <w:rsid w:val="002D0389"/>
    <w:rsid w:val="002D5081"/>
    <w:rsid w:val="002D5A7C"/>
    <w:rsid w:val="002E33B2"/>
    <w:rsid w:val="002E408D"/>
    <w:rsid w:val="002E4C8F"/>
    <w:rsid w:val="002E572D"/>
    <w:rsid w:val="002E5738"/>
    <w:rsid w:val="002E6F9E"/>
    <w:rsid w:val="002E7076"/>
    <w:rsid w:val="002F113F"/>
    <w:rsid w:val="002F30E1"/>
    <w:rsid w:val="002F3E16"/>
    <w:rsid w:val="002F717B"/>
    <w:rsid w:val="00300867"/>
    <w:rsid w:val="00303CA5"/>
    <w:rsid w:val="00304AFA"/>
    <w:rsid w:val="0030500E"/>
    <w:rsid w:val="00306963"/>
    <w:rsid w:val="00311116"/>
    <w:rsid w:val="00311550"/>
    <w:rsid w:val="0031177D"/>
    <w:rsid w:val="003119DB"/>
    <w:rsid w:val="00311EAA"/>
    <w:rsid w:val="00316B4A"/>
    <w:rsid w:val="0032046D"/>
    <w:rsid w:val="003206BE"/>
    <w:rsid w:val="003206FD"/>
    <w:rsid w:val="0032320C"/>
    <w:rsid w:val="003240D4"/>
    <w:rsid w:val="00324136"/>
    <w:rsid w:val="00325C6E"/>
    <w:rsid w:val="00330874"/>
    <w:rsid w:val="003333D4"/>
    <w:rsid w:val="003372B2"/>
    <w:rsid w:val="00341BF5"/>
    <w:rsid w:val="00343A1F"/>
    <w:rsid w:val="00344294"/>
    <w:rsid w:val="00344CD1"/>
    <w:rsid w:val="00344F4F"/>
    <w:rsid w:val="0034608B"/>
    <w:rsid w:val="00346E9B"/>
    <w:rsid w:val="003520C4"/>
    <w:rsid w:val="003536CB"/>
    <w:rsid w:val="003554D1"/>
    <w:rsid w:val="00355FCC"/>
    <w:rsid w:val="003566EB"/>
    <w:rsid w:val="00356A71"/>
    <w:rsid w:val="00357737"/>
    <w:rsid w:val="00360664"/>
    <w:rsid w:val="00360F6B"/>
    <w:rsid w:val="00361890"/>
    <w:rsid w:val="003642A5"/>
    <w:rsid w:val="00364E17"/>
    <w:rsid w:val="003651B5"/>
    <w:rsid w:val="00366D1B"/>
    <w:rsid w:val="00366F95"/>
    <w:rsid w:val="003704E2"/>
    <w:rsid w:val="003708A8"/>
    <w:rsid w:val="00371786"/>
    <w:rsid w:val="003736E9"/>
    <w:rsid w:val="003753FE"/>
    <w:rsid w:val="003767E0"/>
    <w:rsid w:val="00381D80"/>
    <w:rsid w:val="00386159"/>
    <w:rsid w:val="0038631A"/>
    <w:rsid w:val="00387D39"/>
    <w:rsid w:val="003941CF"/>
    <w:rsid w:val="003941D8"/>
    <w:rsid w:val="003A0B18"/>
    <w:rsid w:val="003A29C5"/>
    <w:rsid w:val="003A357A"/>
    <w:rsid w:val="003A40AA"/>
    <w:rsid w:val="003B2FB0"/>
    <w:rsid w:val="003B2FE6"/>
    <w:rsid w:val="003B3AF9"/>
    <w:rsid w:val="003B545C"/>
    <w:rsid w:val="003C029D"/>
    <w:rsid w:val="003C2FFB"/>
    <w:rsid w:val="003C42E2"/>
    <w:rsid w:val="003C5B3A"/>
    <w:rsid w:val="003C5C1C"/>
    <w:rsid w:val="003C7149"/>
    <w:rsid w:val="003D051D"/>
    <w:rsid w:val="003D1D4A"/>
    <w:rsid w:val="003D2000"/>
    <w:rsid w:val="003D210C"/>
    <w:rsid w:val="003D21A2"/>
    <w:rsid w:val="003D3038"/>
    <w:rsid w:val="003D3715"/>
    <w:rsid w:val="003D3A65"/>
    <w:rsid w:val="003E1AF0"/>
    <w:rsid w:val="003E4611"/>
    <w:rsid w:val="003E4719"/>
    <w:rsid w:val="003E483F"/>
    <w:rsid w:val="003E4D0B"/>
    <w:rsid w:val="003E54CC"/>
    <w:rsid w:val="003F0FF2"/>
    <w:rsid w:val="003F30B1"/>
    <w:rsid w:val="003F3533"/>
    <w:rsid w:val="003F3DBA"/>
    <w:rsid w:val="003F4246"/>
    <w:rsid w:val="003F54CC"/>
    <w:rsid w:val="003F628C"/>
    <w:rsid w:val="003F7DFB"/>
    <w:rsid w:val="004029F3"/>
    <w:rsid w:val="00404FA8"/>
    <w:rsid w:val="004074F4"/>
    <w:rsid w:val="0041105C"/>
    <w:rsid w:val="00411993"/>
    <w:rsid w:val="00412AF5"/>
    <w:rsid w:val="004130E1"/>
    <w:rsid w:val="00414750"/>
    <w:rsid w:val="004156F0"/>
    <w:rsid w:val="00420564"/>
    <w:rsid w:val="004212FC"/>
    <w:rsid w:val="00421B1D"/>
    <w:rsid w:val="00426C65"/>
    <w:rsid w:val="00427230"/>
    <w:rsid w:val="00427D5E"/>
    <w:rsid w:val="00431273"/>
    <w:rsid w:val="00432961"/>
    <w:rsid w:val="00434739"/>
    <w:rsid w:val="00437C26"/>
    <w:rsid w:val="00440593"/>
    <w:rsid w:val="004412A4"/>
    <w:rsid w:val="00443668"/>
    <w:rsid w:val="00446B2C"/>
    <w:rsid w:val="004474DE"/>
    <w:rsid w:val="00450873"/>
    <w:rsid w:val="00451280"/>
    <w:rsid w:val="0045128C"/>
    <w:rsid w:val="00451EE4"/>
    <w:rsid w:val="004522C1"/>
    <w:rsid w:val="00452990"/>
    <w:rsid w:val="00453E15"/>
    <w:rsid w:val="00456765"/>
    <w:rsid w:val="00456B84"/>
    <w:rsid w:val="00456DC7"/>
    <w:rsid w:val="004574D9"/>
    <w:rsid w:val="00457FF8"/>
    <w:rsid w:val="0046004A"/>
    <w:rsid w:val="00460585"/>
    <w:rsid w:val="0046570C"/>
    <w:rsid w:val="00467F2B"/>
    <w:rsid w:val="004727C6"/>
    <w:rsid w:val="00472A18"/>
    <w:rsid w:val="00474872"/>
    <w:rsid w:val="00476645"/>
    <w:rsid w:val="0047718B"/>
    <w:rsid w:val="0048041A"/>
    <w:rsid w:val="004806D5"/>
    <w:rsid w:val="00483A12"/>
    <w:rsid w:val="00483D15"/>
    <w:rsid w:val="00483EEF"/>
    <w:rsid w:val="004914A9"/>
    <w:rsid w:val="004928E3"/>
    <w:rsid w:val="00494E07"/>
    <w:rsid w:val="004959CD"/>
    <w:rsid w:val="00496250"/>
    <w:rsid w:val="004976CF"/>
    <w:rsid w:val="004A19AD"/>
    <w:rsid w:val="004A2EB8"/>
    <w:rsid w:val="004A52A5"/>
    <w:rsid w:val="004A52C8"/>
    <w:rsid w:val="004A7C65"/>
    <w:rsid w:val="004B20FB"/>
    <w:rsid w:val="004B444F"/>
    <w:rsid w:val="004B4750"/>
    <w:rsid w:val="004B5181"/>
    <w:rsid w:val="004B73DD"/>
    <w:rsid w:val="004C07CB"/>
    <w:rsid w:val="004C321B"/>
    <w:rsid w:val="004C3BB3"/>
    <w:rsid w:val="004D03D8"/>
    <w:rsid w:val="004D1A41"/>
    <w:rsid w:val="004D1AF6"/>
    <w:rsid w:val="004D6D80"/>
    <w:rsid w:val="004E04E0"/>
    <w:rsid w:val="004E17CB"/>
    <w:rsid w:val="004E6091"/>
    <w:rsid w:val="004E7C62"/>
    <w:rsid w:val="004F2394"/>
    <w:rsid w:val="004F274A"/>
    <w:rsid w:val="004F3A0F"/>
    <w:rsid w:val="004F3B03"/>
    <w:rsid w:val="004F5D31"/>
    <w:rsid w:val="00503F76"/>
    <w:rsid w:val="0050539F"/>
    <w:rsid w:val="00506851"/>
    <w:rsid w:val="00506CBC"/>
    <w:rsid w:val="005072C2"/>
    <w:rsid w:val="005076B3"/>
    <w:rsid w:val="00507BA6"/>
    <w:rsid w:val="00510EA6"/>
    <w:rsid w:val="005118B4"/>
    <w:rsid w:val="0051402F"/>
    <w:rsid w:val="00517039"/>
    <w:rsid w:val="0052093F"/>
    <w:rsid w:val="00522E52"/>
    <w:rsid w:val="00522E69"/>
    <w:rsid w:val="0052347F"/>
    <w:rsid w:val="00523706"/>
    <w:rsid w:val="00523712"/>
    <w:rsid w:val="005240D9"/>
    <w:rsid w:val="005253BF"/>
    <w:rsid w:val="00527739"/>
    <w:rsid w:val="0053091C"/>
    <w:rsid w:val="00530E20"/>
    <w:rsid w:val="00535BCD"/>
    <w:rsid w:val="00536A46"/>
    <w:rsid w:val="00536D54"/>
    <w:rsid w:val="00541734"/>
    <w:rsid w:val="00542678"/>
    <w:rsid w:val="00542B4C"/>
    <w:rsid w:val="005453FB"/>
    <w:rsid w:val="00545458"/>
    <w:rsid w:val="00547875"/>
    <w:rsid w:val="00554BC9"/>
    <w:rsid w:val="00556FB8"/>
    <w:rsid w:val="0056000F"/>
    <w:rsid w:val="00561E69"/>
    <w:rsid w:val="005657C1"/>
    <w:rsid w:val="00565FF6"/>
    <w:rsid w:val="0056634F"/>
    <w:rsid w:val="0057098A"/>
    <w:rsid w:val="005718AF"/>
    <w:rsid w:val="00571C5D"/>
    <w:rsid w:val="00571FD4"/>
    <w:rsid w:val="005724FE"/>
    <w:rsid w:val="00572879"/>
    <w:rsid w:val="00573E86"/>
    <w:rsid w:val="0057471E"/>
    <w:rsid w:val="00574E08"/>
    <w:rsid w:val="0057777E"/>
    <w:rsid w:val="0057782A"/>
    <w:rsid w:val="00580FB7"/>
    <w:rsid w:val="0058311A"/>
    <w:rsid w:val="00583DC9"/>
    <w:rsid w:val="00586C8F"/>
    <w:rsid w:val="00587834"/>
    <w:rsid w:val="0059053A"/>
    <w:rsid w:val="00591235"/>
    <w:rsid w:val="00592025"/>
    <w:rsid w:val="00592428"/>
    <w:rsid w:val="00592A90"/>
    <w:rsid w:val="00592B5A"/>
    <w:rsid w:val="0059504D"/>
    <w:rsid w:val="00597F65"/>
    <w:rsid w:val="005A0799"/>
    <w:rsid w:val="005A30F2"/>
    <w:rsid w:val="005A3A64"/>
    <w:rsid w:val="005B066D"/>
    <w:rsid w:val="005B1EBA"/>
    <w:rsid w:val="005B2797"/>
    <w:rsid w:val="005B3204"/>
    <w:rsid w:val="005B3B87"/>
    <w:rsid w:val="005C04D4"/>
    <w:rsid w:val="005C2094"/>
    <w:rsid w:val="005C4364"/>
    <w:rsid w:val="005D18DF"/>
    <w:rsid w:val="005D739E"/>
    <w:rsid w:val="005D7D0E"/>
    <w:rsid w:val="005E06C0"/>
    <w:rsid w:val="005E2924"/>
    <w:rsid w:val="005E34E1"/>
    <w:rsid w:val="005E34FF"/>
    <w:rsid w:val="005E3542"/>
    <w:rsid w:val="005E52F9"/>
    <w:rsid w:val="005E611D"/>
    <w:rsid w:val="005E7C3F"/>
    <w:rsid w:val="005F1261"/>
    <w:rsid w:val="005F5B73"/>
    <w:rsid w:val="005F6675"/>
    <w:rsid w:val="00600B17"/>
    <w:rsid w:val="00602315"/>
    <w:rsid w:val="0060333D"/>
    <w:rsid w:val="006052EF"/>
    <w:rsid w:val="00610485"/>
    <w:rsid w:val="00610C5D"/>
    <w:rsid w:val="006127B1"/>
    <w:rsid w:val="006127F0"/>
    <w:rsid w:val="00614E46"/>
    <w:rsid w:val="00615462"/>
    <w:rsid w:val="00616250"/>
    <w:rsid w:val="00616871"/>
    <w:rsid w:val="0061794A"/>
    <w:rsid w:val="00623053"/>
    <w:rsid w:val="00624606"/>
    <w:rsid w:val="006247A0"/>
    <w:rsid w:val="00625F51"/>
    <w:rsid w:val="006307FC"/>
    <w:rsid w:val="00631238"/>
    <w:rsid w:val="006319E6"/>
    <w:rsid w:val="0063373D"/>
    <w:rsid w:val="00635FE6"/>
    <w:rsid w:val="00637154"/>
    <w:rsid w:val="006379D8"/>
    <w:rsid w:val="00640CE6"/>
    <w:rsid w:val="0064238C"/>
    <w:rsid w:val="00646B29"/>
    <w:rsid w:val="006479FE"/>
    <w:rsid w:val="00652D77"/>
    <w:rsid w:val="006569E5"/>
    <w:rsid w:val="0065719B"/>
    <w:rsid w:val="0066322F"/>
    <w:rsid w:val="00670352"/>
    <w:rsid w:val="00670A6A"/>
    <w:rsid w:val="00671440"/>
    <w:rsid w:val="0067180A"/>
    <w:rsid w:val="00673B50"/>
    <w:rsid w:val="00674188"/>
    <w:rsid w:val="006745DF"/>
    <w:rsid w:val="0067468F"/>
    <w:rsid w:val="00674C57"/>
    <w:rsid w:val="00680813"/>
    <w:rsid w:val="00681108"/>
    <w:rsid w:val="00682689"/>
    <w:rsid w:val="00683417"/>
    <w:rsid w:val="00685A46"/>
    <w:rsid w:val="0068719D"/>
    <w:rsid w:val="00691F0E"/>
    <w:rsid w:val="0069256D"/>
    <w:rsid w:val="006931E1"/>
    <w:rsid w:val="006948EC"/>
    <w:rsid w:val="0069559D"/>
    <w:rsid w:val="00696368"/>
    <w:rsid w:val="00696ED3"/>
    <w:rsid w:val="006A164C"/>
    <w:rsid w:val="006A1AF5"/>
    <w:rsid w:val="006A2F1E"/>
    <w:rsid w:val="006A40D4"/>
    <w:rsid w:val="006A4410"/>
    <w:rsid w:val="006A49BF"/>
    <w:rsid w:val="006A5616"/>
    <w:rsid w:val="006A5BB3"/>
    <w:rsid w:val="006A7826"/>
    <w:rsid w:val="006A786A"/>
    <w:rsid w:val="006A7B8B"/>
    <w:rsid w:val="006B1797"/>
    <w:rsid w:val="006B3D08"/>
    <w:rsid w:val="006B54B6"/>
    <w:rsid w:val="006B6034"/>
    <w:rsid w:val="006B6095"/>
    <w:rsid w:val="006B71CC"/>
    <w:rsid w:val="006C0FD4"/>
    <w:rsid w:val="006C1C44"/>
    <w:rsid w:val="006C4316"/>
    <w:rsid w:val="006C4C25"/>
    <w:rsid w:val="006C5E32"/>
    <w:rsid w:val="006C6D1A"/>
    <w:rsid w:val="006D2169"/>
    <w:rsid w:val="006D2842"/>
    <w:rsid w:val="006D5133"/>
    <w:rsid w:val="006D51A5"/>
    <w:rsid w:val="006D5CD8"/>
    <w:rsid w:val="006D60BD"/>
    <w:rsid w:val="006D73B3"/>
    <w:rsid w:val="006E01D5"/>
    <w:rsid w:val="006E06B7"/>
    <w:rsid w:val="006E215B"/>
    <w:rsid w:val="006E3023"/>
    <w:rsid w:val="006E30A2"/>
    <w:rsid w:val="006E56D2"/>
    <w:rsid w:val="006E5FAE"/>
    <w:rsid w:val="006F16D9"/>
    <w:rsid w:val="006F32E9"/>
    <w:rsid w:val="006F3F7B"/>
    <w:rsid w:val="006F5FF7"/>
    <w:rsid w:val="006F6496"/>
    <w:rsid w:val="007002F6"/>
    <w:rsid w:val="00701006"/>
    <w:rsid w:val="00701A8F"/>
    <w:rsid w:val="007022C7"/>
    <w:rsid w:val="00702DE8"/>
    <w:rsid w:val="00704126"/>
    <w:rsid w:val="0070558A"/>
    <w:rsid w:val="0070784A"/>
    <w:rsid w:val="0071155A"/>
    <w:rsid w:val="007115CB"/>
    <w:rsid w:val="00715881"/>
    <w:rsid w:val="0071604A"/>
    <w:rsid w:val="00716AE9"/>
    <w:rsid w:val="00723F61"/>
    <w:rsid w:val="00726660"/>
    <w:rsid w:val="00734662"/>
    <w:rsid w:val="0073474B"/>
    <w:rsid w:val="00735960"/>
    <w:rsid w:val="0073620B"/>
    <w:rsid w:val="00736582"/>
    <w:rsid w:val="0073739E"/>
    <w:rsid w:val="00741770"/>
    <w:rsid w:val="007428AE"/>
    <w:rsid w:val="007469E6"/>
    <w:rsid w:val="00750E1B"/>
    <w:rsid w:val="00751684"/>
    <w:rsid w:val="0075376B"/>
    <w:rsid w:val="00753D31"/>
    <w:rsid w:val="007561F3"/>
    <w:rsid w:val="007566E6"/>
    <w:rsid w:val="00757F70"/>
    <w:rsid w:val="00760141"/>
    <w:rsid w:val="007623B9"/>
    <w:rsid w:val="00763F95"/>
    <w:rsid w:val="007657A2"/>
    <w:rsid w:val="00770A16"/>
    <w:rsid w:val="0077496A"/>
    <w:rsid w:val="00774EA2"/>
    <w:rsid w:val="0077570A"/>
    <w:rsid w:val="00775DC1"/>
    <w:rsid w:val="00776490"/>
    <w:rsid w:val="007765AE"/>
    <w:rsid w:val="0078055F"/>
    <w:rsid w:val="00780D28"/>
    <w:rsid w:val="00780D82"/>
    <w:rsid w:val="00781538"/>
    <w:rsid w:val="0078279C"/>
    <w:rsid w:val="0078498B"/>
    <w:rsid w:val="00785862"/>
    <w:rsid w:val="007872EC"/>
    <w:rsid w:val="00787CF7"/>
    <w:rsid w:val="00790D75"/>
    <w:rsid w:val="00791876"/>
    <w:rsid w:val="007941FF"/>
    <w:rsid w:val="007953D9"/>
    <w:rsid w:val="00796D40"/>
    <w:rsid w:val="00797728"/>
    <w:rsid w:val="007A0537"/>
    <w:rsid w:val="007A06BE"/>
    <w:rsid w:val="007A1550"/>
    <w:rsid w:val="007A259B"/>
    <w:rsid w:val="007A4BDE"/>
    <w:rsid w:val="007A57DF"/>
    <w:rsid w:val="007A72B4"/>
    <w:rsid w:val="007A7A54"/>
    <w:rsid w:val="007B03BC"/>
    <w:rsid w:val="007B4C9B"/>
    <w:rsid w:val="007B53A6"/>
    <w:rsid w:val="007C03AE"/>
    <w:rsid w:val="007C1DBC"/>
    <w:rsid w:val="007C2204"/>
    <w:rsid w:val="007C35DB"/>
    <w:rsid w:val="007D05A7"/>
    <w:rsid w:val="007D09CB"/>
    <w:rsid w:val="007D1F69"/>
    <w:rsid w:val="007D3DCA"/>
    <w:rsid w:val="007D4D12"/>
    <w:rsid w:val="007D50E3"/>
    <w:rsid w:val="007D65B4"/>
    <w:rsid w:val="007D7F15"/>
    <w:rsid w:val="007E1297"/>
    <w:rsid w:val="007E4BB6"/>
    <w:rsid w:val="007F1352"/>
    <w:rsid w:val="007F1538"/>
    <w:rsid w:val="007F3F10"/>
    <w:rsid w:val="007F4336"/>
    <w:rsid w:val="007F50F7"/>
    <w:rsid w:val="007F59EB"/>
    <w:rsid w:val="007F5C78"/>
    <w:rsid w:val="007F6409"/>
    <w:rsid w:val="007F668D"/>
    <w:rsid w:val="00801894"/>
    <w:rsid w:val="008019CE"/>
    <w:rsid w:val="0080207D"/>
    <w:rsid w:val="00803159"/>
    <w:rsid w:val="0080499B"/>
    <w:rsid w:val="00806F2A"/>
    <w:rsid w:val="00811BB1"/>
    <w:rsid w:val="008169D2"/>
    <w:rsid w:val="00820211"/>
    <w:rsid w:val="00822988"/>
    <w:rsid w:val="00823E21"/>
    <w:rsid w:val="00824863"/>
    <w:rsid w:val="00825196"/>
    <w:rsid w:val="00826293"/>
    <w:rsid w:val="00827330"/>
    <w:rsid w:val="00827937"/>
    <w:rsid w:val="00830B1A"/>
    <w:rsid w:val="00830DB2"/>
    <w:rsid w:val="00833BDB"/>
    <w:rsid w:val="00834368"/>
    <w:rsid w:val="008351D8"/>
    <w:rsid w:val="00835623"/>
    <w:rsid w:val="00840CC5"/>
    <w:rsid w:val="008411A4"/>
    <w:rsid w:val="00845617"/>
    <w:rsid w:val="00845829"/>
    <w:rsid w:val="00846675"/>
    <w:rsid w:val="00847C7B"/>
    <w:rsid w:val="00847D5E"/>
    <w:rsid w:val="008542C7"/>
    <w:rsid w:val="00854386"/>
    <w:rsid w:val="00854C0C"/>
    <w:rsid w:val="00855FC4"/>
    <w:rsid w:val="008571F9"/>
    <w:rsid w:val="00861B7B"/>
    <w:rsid w:val="00863158"/>
    <w:rsid w:val="00864868"/>
    <w:rsid w:val="00864A50"/>
    <w:rsid w:val="00865B44"/>
    <w:rsid w:val="008664C3"/>
    <w:rsid w:val="00866FDD"/>
    <w:rsid w:val="008672A1"/>
    <w:rsid w:val="0087017B"/>
    <w:rsid w:val="008718A0"/>
    <w:rsid w:val="0087426E"/>
    <w:rsid w:val="00874B65"/>
    <w:rsid w:val="00875421"/>
    <w:rsid w:val="008766D9"/>
    <w:rsid w:val="00876766"/>
    <w:rsid w:val="00880791"/>
    <w:rsid w:val="008819EB"/>
    <w:rsid w:val="008821DA"/>
    <w:rsid w:val="00882A16"/>
    <w:rsid w:val="00882B66"/>
    <w:rsid w:val="008830E6"/>
    <w:rsid w:val="00885CB9"/>
    <w:rsid w:val="00887D26"/>
    <w:rsid w:val="00890475"/>
    <w:rsid w:val="00891006"/>
    <w:rsid w:val="00891E55"/>
    <w:rsid w:val="00892AED"/>
    <w:rsid w:val="00892FE3"/>
    <w:rsid w:val="0089622B"/>
    <w:rsid w:val="008A03E3"/>
    <w:rsid w:val="008A114C"/>
    <w:rsid w:val="008A1E5F"/>
    <w:rsid w:val="008A226F"/>
    <w:rsid w:val="008A3195"/>
    <w:rsid w:val="008A60A0"/>
    <w:rsid w:val="008B05E3"/>
    <w:rsid w:val="008B17D1"/>
    <w:rsid w:val="008B6D7A"/>
    <w:rsid w:val="008B7595"/>
    <w:rsid w:val="008B77B8"/>
    <w:rsid w:val="008C111B"/>
    <w:rsid w:val="008C12A1"/>
    <w:rsid w:val="008C1994"/>
    <w:rsid w:val="008C3AC3"/>
    <w:rsid w:val="008C583C"/>
    <w:rsid w:val="008C617A"/>
    <w:rsid w:val="008C6F1C"/>
    <w:rsid w:val="008C6FA3"/>
    <w:rsid w:val="008D11F4"/>
    <w:rsid w:val="008D2804"/>
    <w:rsid w:val="008D29A5"/>
    <w:rsid w:val="008D2B97"/>
    <w:rsid w:val="008D6248"/>
    <w:rsid w:val="008E19AC"/>
    <w:rsid w:val="008E359C"/>
    <w:rsid w:val="008F26C9"/>
    <w:rsid w:val="008F5C95"/>
    <w:rsid w:val="008F6B48"/>
    <w:rsid w:val="00901111"/>
    <w:rsid w:val="00901334"/>
    <w:rsid w:val="00901A8F"/>
    <w:rsid w:val="00901F2C"/>
    <w:rsid w:val="009022C6"/>
    <w:rsid w:val="0090289F"/>
    <w:rsid w:val="00903116"/>
    <w:rsid w:val="009041B8"/>
    <w:rsid w:val="00905EBF"/>
    <w:rsid w:val="00907EE2"/>
    <w:rsid w:val="00910088"/>
    <w:rsid w:val="0091135C"/>
    <w:rsid w:val="009124CE"/>
    <w:rsid w:val="00912954"/>
    <w:rsid w:val="0091769B"/>
    <w:rsid w:val="009205AA"/>
    <w:rsid w:val="00921F34"/>
    <w:rsid w:val="0092304C"/>
    <w:rsid w:val="00923F06"/>
    <w:rsid w:val="009255F3"/>
    <w:rsid w:val="0092562E"/>
    <w:rsid w:val="0092754A"/>
    <w:rsid w:val="009318F4"/>
    <w:rsid w:val="00932D7E"/>
    <w:rsid w:val="00933165"/>
    <w:rsid w:val="00934708"/>
    <w:rsid w:val="00935048"/>
    <w:rsid w:val="00935F58"/>
    <w:rsid w:val="00937EB1"/>
    <w:rsid w:val="009467F4"/>
    <w:rsid w:val="0094767B"/>
    <w:rsid w:val="009501B9"/>
    <w:rsid w:val="0095454B"/>
    <w:rsid w:val="00954EF2"/>
    <w:rsid w:val="00955537"/>
    <w:rsid w:val="009556E9"/>
    <w:rsid w:val="009602B4"/>
    <w:rsid w:val="00960B10"/>
    <w:rsid w:val="00960E87"/>
    <w:rsid w:val="00961226"/>
    <w:rsid w:val="00963779"/>
    <w:rsid w:val="00964B0B"/>
    <w:rsid w:val="009650C2"/>
    <w:rsid w:val="0096739D"/>
    <w:rsid w:val="00967B53"/>
    <w:rsid w:val="00976E48"/>
    <w:rsid w:val="009809BD"/>
    <w:rsid w:val="00981086"/>
    <w:rsid w:val="0098125B"/>
    <w:rsid w:val="009822DA"/>
    <w:rsid w:val="00984097"/>
    <w:rsid w:val="009841DA"/>
    <w:rsid w:val="009849A1"/>
    <w:rsid w:val="009855A7"/>
    <w:rsid w:val="009863BA"/>
    <w:rsid w:val="009864F1"/>
    <w:rsid w:val="00986627"/>
    <w:rsid w:val="00992FC9"/>
    <w:rsid w:val="00994A21"/>
    <w:rsid w:val="00994A8E"/>
    <w:rsid w:val="00995D5F"/>
    <w:rsid w:val="00997C45"/>
    <w:rsid w:val="009A22F6"/>
    <w:rsid w:val="009A2F9F"/>
    <w:rsid w:val="009A5B15"/>
    <w:rsid w:val="009A5EBB"/>
    <w:rsid w:val="009A77F3"/>
    <w:rsid w:val="009B1298"/>
    <w:rsid w:val="009B28BA"/>
    <w:rsid w:val="009B3075"/>
    <w:rsid w:val="009B3735"/>
    <w:rsid w:val="009B383C"/>
    <w:rsid w:val="009B3E97"/>
    <w:rsid w:val="009B72ED"/>
    <w:rsid w:val="009B7BD4"/>
    <w:rsid w:val="009B7F3F"/>
    <w:rsid w:val="009C1BA7"/>
    <w:rsid w:val="009C2222"/>
    <w:rsid w:val="009C224E"/>
    <w:rsid w:val="009C243B"/>
    <w:rsid w:val="009C36BC"/>
    <w:rsid w:val="009C561F"/>
    <w:rsid w:val="009C6BA3"/>
    <w:rsid w:val="009D57BE"/>
    <w:rsid w:val="009E1447"/>
    <w:rsid w:val="009E179D"/>
    <w:rsid w:val="009E188D"/>
    <w:rsid w:val="009E189E"/>
    <w:rsid w:val="009E3C69"/>
    <w:rsid w:val="009E4076"/>
    <w:rsid w:val="009E5DBC"/>
    <w:rsid w:val="009E6FB7"/>
    <w:rsid w:val="009F1986"/>
    <w:rsid w:val="009F20CB"/>
    <w:rsid w:val="009F3567"/>
    <w:rsid w:val="009F35D8"/>
    <w:rsid w:val="009F36C5"/>
    <w:rsid w:val="009F4C3B"/>
    <w:rsid w:val="00A00791"/>
    <w:rsid w:val="00A00FCD"/>
    <w:rsid w:val="00A059BD"/>
    <w:rsid w:val="00A101CD"/>
    <w:rsid w:val="00A12865"/>
    <w:rsid w:val="00A1358C"/>
    <w:rsid w:val="00A14B50"/>
    <w:rsid w:val="00A151AA"/>
    <w:rsid w:val="00A23FC7"/>
    <w:rsid w:val="00A25101"/>
    <w:rsid w:val="00A3035C"/>
    <w:rsid w:val="00A30F13"/>
    <w:rsid w:val="00A350CE"/>
    <w:rsid w:val="00A37FE6"/>
    <w:rsid w:val="00A418A7"/>
    <w:rsid w:val="00A41928"/>
    <w:rsid w:val="00A41A82"/>
    <w:rsid w:val="00A46981"/>
    <w:rsid w:val="00A4707B"/>
    <w:rsid w:val="00A47DFC"/>
    <w:rsid w:val="00A51A03"/>
    <w:rsid w:val="00A527C8"/>
    <w:rsid w:val="00A56E19"/>
    <w:rsid w:val="00A5760C"/>
    <w:rsid w:val="00A60B7C"/>
    <w:rsid w:val="00A60DB3"/>
    <w:rsid w:val="00A62DED"/>
    <w:rsid w:val="00A63999"/>
    <w:rsid w:val="00A65CF5"/>
    <w:rsid w:val="00A70CEB"/>
    <w:rsid w:val="00A72CD3"/>
    <w:rsid w:val="00A75B4C"/>
    <w:rsid w:val="00A7715E"/>
    <w:rsid w:val="00A81CF3"/>
    <w:rsid w:val="00A83795"/>
    <w:rsid w:val="00A843DE"/>
    <w:rsid w:val="00A844CA"/>
    <w:rsid w:val="00A84531"/>
    <w:rsid w:val="00A85367"/>
    <w:rsid w:val="00A85475"/>
    <w:rsid w:val="00A8718A"/>
    <w:rsid w:val="00A87393"/>
    <w:rsid w:val="00A91109"/>
    <w:rsid w:val="00A91227"/>
    <w:rsid w:val="00A95A32"/>
    <w:rsid w:val="00A972BC"/>
    <w:rsid w:val="00AA28EF"/>
    <w:rsid w:val="00AA4A00"/>
    <w:rsid w:val="00AA597D"/>
    <w:rsid w:val="00AA74BF"/>
    <w:rsid w:val="00AB0F00"/>
    <w:rsid w:val="00AB36CA"/>
    <w:rsid w:val="00AB6697"/>
    <w:rsid w:val="00AB6984"/>
    <w:rsid w:val="00AC20E2"/>
    <w:rsid w:val="00AC239C"/>
    <w:rsid w:val="00AC2D78"/>
    <w:rsid w:val="00AC666C"/>
    <w:rsid w:val="00AC7BC6"/>
    <w:rsid w:val="00AD0E39"/>
    <w:rsid w:val="00AD2F56"/>
    <w:rsid w:val="00AD3EBC"/>
    <w:rsid w:val="00AE28E8"/>
    <w:rsid w:val="00AE2CFB"/>
    <w:rsid w:val="00AE2FAA"/>
    <w:rsid w:val="00AE3935"/>
    <w:rsid w:val="00AE3DCB"/>
    <w:rsid w:val="00AE4A2D"/>
    <w:rsid w:val="00AE7BB7"/>
    <w:rsid w:val="00AF036D"/>
    <w:rsid w:val="00AF4078"/>
    <w:rsid w:val="00AF7C34"/>
    <w:rsid w:val="00B049F2"/>
    <w:rsid w:val="00B05439"/>
    <w:rsid w:val="00B06B7E"/>
    <w:rsid w:val="00B11C22"/>
    <w:rsid w:val="00B13A78"/>
    <w:rsid w:val="00B144FF"/>
    <w:rsid w:val="00B146F6"/>
    <w:rsid w:val="00B14AC7"/>
    <w:rsid w:val="00B1608A"/>
    <w:rsid w:val="00B16C9E"/>
    <w:rsid w:val="00B176C8"/>
    <w:rsid w:val="00B2000D"/>
    <w:rsid w:val="00B20DDA"/>
    <w:rsid w:val="00B21134"/>
    <w:rsid w:val="00B2301D"/>
    <w:rsid w:val="00B25A6E"/>
    <w:rsid w:val="00B26689"/>
    <w:rsid w:val="00B26732"/>
    <w:rsid w:val="00B2788A"/>
    <w:rsid w:val="00B301FD"/>
    <w:rsid w:val="00B30734"/>
    <w:rsid w:val="00B30CB4"/>
    <w:rsid w:val="00B317E5"/>
    <w:rsid w:val="00B32324"/>
    <w:rsid w:val="00B345C9"/>
    <w:rsid w:val="00B35774"/>
    <w:rsid w:val="00B41656"/>
    <w:rsid w:val="00B502EC"/>
    <w:rsid w:val="00B51D9F"/>
    <w:rsid w:val="00B532A8"/>
    <w:rsid w:val="00B53722"/>
    <w:rsid w:val="00B5566E"/>
    <w:rsid w:val="00B56356"/>
    <w:rsid w:val="00B56990"/>
    <w:rsid w:val="00B57192"/>
    <w:rsid w:val="00B602E7"/>
    <w:rsid w:val="00B60394"/>
    <w:rsid w:val="00B612C9"/>
    <w:rsid w:val="00B61A59"/>
    <w:rsid w:val="00B63B6D"/>
    <w:rsid w:val="00B644D8"/>
    <w:rsid w:val="00B66814"/>
    <w:rsid w:val="00B70992"/>
    <w:rsid w:val="00B70A77"/>
    <w:rsid w:val="00B7142C"/>
    <w:rsid w:val="00B71C29"/>
    <w:rsid w:val="00B71CFF"/>
    <w:rsid w:val="00B722FB"/>
    <w:rsid w:val="00B7337C"/>
    <w:rsid w:val="00B754C3"/>
    <w:rsid w:val="00B76511"/>
    <w:rsid w:val="00B77372"/>
    <w:rsid w:val="00B80D49"/>
    <w:rsid w:val="00B80EA5"/>
    <w:rsid w:val="00B84E97"/>
    <w:rsid w:val="00B86DA1"/>
    <w:rsid w:val="00B87AEE"/>
    <w:rsid w:val="00B87C69"/>
    <w:rsid w:val="00B920F1"/>
    <w:rsid w:val="00B932DD"/>
    <w:rsid w:val="00B9665A"/>
    <w:rsid w:val="00BA167D"/>
    <w:rsid w:val="00BA1A20"/>
    <w:rsid w:val="00BA1D4D"/>
    <w:rsid w:val="00BA206E"/>
    <w:rsid w:val="00BA54C6"/>
    <w:rsid w:val="00BA5F10"/>
    <w:rsid w:val="00BA63DA"/>
    <w:rsid w:val="00BB02F7"/>
    <w:rsid w:val="00BB352E"/>
    <w:rsid w:val="00BB3F40"/>
    <w:rsid w:val="00BB7191"/>
    <w:rsid w:val="00BB7BCB"/>
    <w:rsid w:val="00BC0524"/>
    <w:rsid w:val="00BC0AB2"/>
    <w:rsid w:val="00BC250D"/>
    <w:rsid w:val="00BC2702"/>
    <w:rsid w:val="00BC3396"/>
    <w:rsid w:val="00BC4EE8"/>
    <w:rsid w:val="00BC5F36"/>
    <w:rsid w:val="00BD07CE"/>
    <w:rsid w:val="00BD09CD"/>
    <w:rsid w:val="00BD20F1"/>
    <w:rsid w:val="00BD2DD8"/>
    <w:rsid w:val="00BD4418"/>
    <w:rsid w:val="00BD44E5"/>
    <w:rsid w:val="00BD607E"/>
    <w:rsid w:val="00BE184C"/>
    <w:rsid w:val="00BE252E"/>
    <w:rsid w:val="00BE2BCC"/>
    <w:rsid w:val="00BE379C"/>
    <w:rsid w:val="00BE39F1"/>
    <w:rsid w:val="00BE43D4"/>
    <w:rsid w:val="00BE6377"/>
    <w:rsid w:val="00BF34D7"/>
    <w:rsid w:val="00BF4785"/>
    <w:rsid w:val="00BF4B04"/>
    <w:rsid w:val="00BF7885"/>
    <w:rsid w:val="00BF7FB4"/>
    <w:rsid w:val="00C00E8A"/>
    <w:rsid w:val="00C012BE"/>
    <w:rsid w:val="00C01CA1"/>
    <w:rsid w:val="00C02AD1"/>
    <w:rsid w:val="00C033A5"/>
    <w:rsid w:val="00C04932"/>
    <w:rsid w:val="00C051D5"/>
    <w:rsid w:val="00C06A62"/>
    <w:rsid w:val="00C0739C"/>
    <w:rsid w:val="00C10DE5"/>
    <w:rsid w:val="00C11BD0"/>
    <w:rsid w:val="00C13DAA"/>
    <w:rsid w:val="00C145F7"/>
    <w:rsid w:val="00C1581F"/>
    <w:rsid w:val="00C15C4E"/>
    <w:rsid w:val="00C16773"/>
    <w:rsid w:val="00C168F1"/>
    <w:rsid w:val="00C16C84"/>
    <w:rsid w:val="00C1799F"/>
    <w:rsid w:val="00C23F3B"/>
    <w:rsid w:val="00C24345"/>
    <w:rsid w:val="00C2455A"/>
    <w:rsid w:val="00C250BC"/>
    <w:rsid w:val="00C25A88"/>
    <w:rsid w:val="00C274BD"/>
    <w:rsid w:val="00C30027"/>
    <w:rsid w:val="00C314BD"/>
    <w:rsid w:val="00C320F1"/>
    <w:rsid w:val="00C33D1A"/>
    <w:rsid w:val="00C344BF"/>
    <w:rsid w:val="00C34C68"/>
    <w:rsid w:val="00C364FF"/>
    <w:rsid w:val="00C36797"/>
    <w:rsid w:val="00C402CB"/>
    <w:rsid w:val="00C40EA6"/>
    <w:rsid w:val="00C41703"/>
    <w:rsid w:val="00C41945"/>
    <w:rsid w:val="00C41C2C"/>
    <w:rsid w:val="00C42780"/>
    <w:rsid w:val="00C42811"/>
    <w:rsid w:val="00C43124"/>
    <w:rsid w:val="00C439F6"/>
    <w:rsid w:val="00C45108"/>
    <w:rsid w:val="00C456AE"/>
    <w:rsid w:val="00C46A36"/>
    <w:rsid w:val="00C4743B"/>
    <w:rsid w:val="00C5060E"/>
    <w:rsid w:val="00C531BA"/>
    <w:rsid w:val="00C536BF"/>
    <w:rsid w:val="00C55DA8"/>
    <w:rsid w:val="00C57B84"/>
    <w:rsid w:val="00C60C02"/>
    <w:rsid w:val="00C62F02"/>
    <w:rsid w:val="00C64729"/>
    <w:rsid w:val="00C65C9B"/>
    <w:rsid w:val="00C72352"/>
    <w:rsid w:val="00C72BAE"/>
    <w:rsid w:val="00C74873"/>
    <w:rsid w:val="00C801C7"/>
    <w:rsid w:val="00C818FA"/>
    <w:rsid w:val="00C8343C"/>
    <w:rsid w:val="00C857CB"/>
    <w:rsid w:val="00C863D5"/>
    <w:rsid w:val="00C86F0D"/>
    <w:rsid w:val="00C8740F"/>
    <w:rsid w:val="00C915A8"/>
    <w:rsid w:val="00C96D2D"/>
    <w:rsid w:val="00CA3B34"/>
    <w:rsid w:val="00CA6AF8"/>
    <w:rsid w:val="00CA737D"/>
    <w:rsid w:val="00CB4212"/>
    <w:rsid w:val="00CB616D"/>
    <w:rsid w:val="00CB78FC"/>
    <w:rsid w:val="00CB7965"/>
    <w:rsid w:val="00CC1F26"/>
    <w:rsid w:val="00CC50AC"/>
    <w:rsid w:val="00CC597C"/>
    <w:rsid w:val="00CC6223"/>
    <w:rsid w:val="00CC701C"/>
    <w:rsid w:val="00CD0C5B"/>
    <w:rsid w:val="00CD29F0"/>
    <w:rsid w:val="00CD2D3F"/>
    <w:rsid w:val="00CD4DCA"/>
    <w:rsid w:val="00CE21C0"/>
    <w:rsid w:val="00CE4BD2"/>
    <w:rsid w:val="00CE6259"/>
    <w:rsid w:val="00CE7EF3"/>
    <w:rsid w:val="00CF0756"/>
    <w:rsid w:val="00CF27CA"/>
    <w:rsid w:val="00CF3330"/>
    <w:rsid w:val="00CF3DB6"/>
    <w:rsid w:val="00CF54E5"/>
    <w:rsid w:val="00CF673C"/>
    <w:rsid w:val="00CF69BB"/>
    <w:rsid w:val="00D0003C"/>
    <w:rsid w:val="00D00D09"/>
    <w:rsid w:val="00D01586"/>
    <w:rsid w:val="00D02B48"/>
    <w:rsid w:val="00D047C3"/>
    <w:rsid w:val="00D05401"/>
    <w:rsid w:val="00D06B74"/>
    <w:rsid w:val="00D1120A"/>
    <w:rsid w:val="00D125BE"/>
    <w:rsid w:val="00D1294C"/>
    <w:rsid w:val="00D13406"/>
    <w:rsid w:val="00D1410D"/>
    <w:rsid w:val="00D1463F"/>
    <w:rsid w:val="00D14837"/>
    <w:rsid w:val="00D175B0"/>
    <w:rsid w:val="00D2083A"/>
    <w:rsid w:val="00D2142D"/>
    <w:rsid w:val="00D23497"/>
    <w:rsid w:val="00D23BAD"/>
    <w:rsid w:val="00D272D9"/>
    <w:rsid w:val="00D278C2"/>
    <w:rsid w:val="00D27BC7"/>
    <w:rsid w:val="00D332A2"/>
    <w:rsid w:val="00D3347B"/>
    <w:rsid w:val="00D33521"/>
    <w:rsid w:val="00D342E9"/>
    <w:rsid w:val="00D35465"/>
    <w:rsid w:val="00D354A3"/>
    <w:rsid w:val="00D377AB"/>
    <w:rsid w:val="00D423EB"/>
    <w:rsid w:val="00D42855"/>
    <w:rsid w:val="00D42888"/>
    <w:rsid w:val="00D43000"/>
    <w:rsid w:val="00D439EA"/>
    <w:rsid w:val="00D475BF"/>
    <w:rsid w:val="00D47F4D"/>
    <w:rsid w:val="00D53466"/>
    <w:rsid w:val="00D555DA"/>
    <w:rsid w:val="00D55883"/>
    <w:rsid w:val="00D57062"/>
    <w:rsid w:val="00D612E1"/>
    <w:rsid w:val="00D61600"/>
    <w:rsid w:val="00D62B27"/>
    <w:rsid w:val="00D63492"/>
    <w:rsid w:val="00D66176"/>
    <w:rsid w:val="00D67461"/>
    <w:rsid w:val="00D708AD"/>
    <w:rsid w:val="00D76168"/>
    <w:rsid w:val="00D77D06"/>
    <w:rsid w:val="00D8143B"/>
    <w:rsid w:val="00D82715"/>
    <w:rsid w:val="00D872EE"/>
    <w:rsid w:val="00D90D15"/>
    <w:rsid w:val="00D91219"/>
    <w:rsid w:val="00D91778"/>
    <w:rsid w:val="00DA04AF"/>
    <w:rsid w:val="00DA26DD"/>
    <w:rsid w:val="00DA2E94"/>
    <w:rsid w:val="00DA5B3F"/>
    <w:rsid w:val="00DA671E"/>
    <w:rsid w:val="00DB101C"/>
    <w:rsid w:val="00DB1128"/>
    <w:rsid w:val="00DB22C0"/>
    <w:rsid w:val="00DB582E"/>
    <w:rsid w:val="00DB7937"/>
    <w:rsid w:val="00DC179D"/>
    <w:rsid w:val="00DC262C"/>
    <w:rsid w:val="00DC3346"/>
    <w:rsid w:val="00DC5495"/>
    <w:rsid w:val="00DC54E0"/>
    <w:rsid w:val="00DD0F21"/>
    <w:rsid w:val="00DD225B"/>
    <w:rsid w:val="00DD262D"/>
    <w:rsid w:val="00DD5483"/>
    <w:rsid w:val="00DE265F"/>
    <w:rsid w:val="00DE3E85"/>
    <w:rsid w:val="00DE4876"/>
    <w:rsid w:val="00DE6DB6"/>
    <w:rsid w:val="00DE7D93"/>
    <w:rsid w:val="00DF12B4"/>
    <w:rsid w:val="00DF20FA"/>
    <w:rsid w:val="00DF319D"/>
    <w:rsid w:val="00DF3A61"/>
    <w:rsid w:val="00DF3DFA"/>
    <w:rsid w:val="00DF7F44"/>
    <w:rsid w:val="00E01F8F"/>
    <w:rsid w:val="00E020AB"/>
    <w:rsid w:val="00E04546"/>
    <w:rsid w:val="00E06F15"/>
    <w:rsid w:val="00E07849"/>
    <w:rsid w:val="00E11244"/>
    <w:rsid w:val="00E15353"/>
    <w:rsid w:val="00E1635B"/>
    <w:rsid w:val="00E16CAE"/>
    <w:rsid w:val="00E21634"/>
    <w:rsid w:val="00E2232E"/>
    <w:rsid w:val="00E2286D"/>
    <w:rsid w:val="00E23353"/>
    <w:rsid w:val="00E26F61"/>
    <w:rsid w:val="00E27837"/>
    <w:rsid w:val="00E3007B"/>
    <w:rsid w:val="00E316B6"/>
    <w:rsid w:val="00E325C2"/>
    <w:rsid w:val="00E3798B"/>
    <w:rsid w:val="00E4183F"/>
    <w:rsid w:val="00E419A3"/>
    <w:rsid w:val="00E4201D"/>
    <w:rsid w:val="00E437C3"/>
    <w:rsid w:val="00E44A14"/>
    <w:rsid w:val="00E45340"/>
    <w:rsid w:val="00E45521"/>
    <w:rsid w:val="00E458F4"/>
    <w:rsid w:val="00E45BB3"/>
    <w:rsid w:val="00E500F4"/>
    <w:rsid w:val="00E515DB"/>
    <w:rsid w:val="00E518B5"/>
    <w:rsid w:val="00E51CA8"/>
    <w:rsid w:val="00E54F7C"/>
    <w:rsid w:val="00E55D84"/>
    <w:rsid w:val="00E55F3C"/>
    <w:rsid w:val="00E565C5"/>
    <w:rsid w:val="00E567EC"/>
    <w:rsid w:val="00E600D1"/>
    <w:rsid w:val="00E60373"/>
    <w:rsid w:val="00E61246"/>
    <w:rsid w:val="00E63EEF"/>
    <w:rsid w:val="00E6450D"/>
    <w:rsid w:val="00E64E1C"/>
    <w:rsid w:val="00E65A72"/>
    <w:rsid w:val="00E674DD"/>
    <w:rsid w:val="00E67B22"/>
    <w:rsid w:val="00E718FF"/>
    <w:rsid w:val="00E72AE6"/>
    <w:rsid w:val="00E7707F"/>
    <w:rsid w:val="00E81323"/>
    <w:rsid w:val="00E82C20"/>
    <w:rsid w:val="00E836E8"/>
    <w:rsid w:val="00E839F7"/>
    <w:rsid w:val="00E85E3D"/>
    <w:rsid w:val="00E8601C"/>
    <w:rsid w:val="00E87B33"/>
    <w:rsid w:val="00E950E7"/>
    <w:rsid w:val="00E974ED"/>
    <w:rsid w:val="00EA0177"/>
    <w:rsid w:val="00EA01BC"/>
    <w:rsid w:val="00EA27ED"/>
    <w:rsid w:val="00EA3AC9"/>
    <w:rsid w:val="00EA3C60"/>
    <w:rsid w:val="00EA406E"/>
    <w:rsid w:val="00EA43AC"/>
    <w:rsid w:val="00EA52D3"/>
    <w:rsid w:val="00EA67A4"/>
    <w:rsid w:val="00EA6C2C"/>
    <w:rsid w:val="00EA6E84"/>
    <w:rsid w:val="00EA73CE"/>
    <w:rsid w:val="00EA7C26"/>
    <w:rsid w:val="00EB2329"/>
    <w:rsid w:val="00EC77EE"/>
    <w:rsid w:val="00ED043A"/>
    <w:rsid w:val="00ED34BB"/>
    <w:rsid w:val="00ED3727"/>
    <w:rsid w:val="00ED3DDF"/>
    <w:rsid w:val="00ED3FF4"/>
    <w:rsid w:val="00ED50F4"/>
    <w:rsid w:val="00ED701E"/>
    <w:rsid w:val="00EE14CB"/>
    <w:rsid w:val="00EE16E2"/>
    <w:rsid w:val="00EE171D"/>
    <w:rsid w:val="00EE19D6"/>
    <w:rsid w:val="00EE1C1A"/>
    <w:rsid w:val="00EE2613"/>
    <w:rsid w:val="00EE427E"/>
    <w:rsid w:val="00EE550A"/>
    <w:rsid w:val="00EF1E98"/>
    <w:rsid w:val="00EF5820"/>
    <w:rsid w:val="00EF6F5E"/>
    <w:rsid w:val="00EF71AA"/>
    <w:rsid w:val="00F01230"/>
    <w:rsid w:val="00F02899"/>
    <w:rsid w:val="00F1025A"/>
    <w:rsid w:val="00F1088A"/>
    <w:rsid w:val="00F12572"/>
    <w:rsid w:val="00F13927"/>
    <w:rsid w:val="00F14F25"/>
    <w:rsid w:val="00F15C56"/>
    <w:rsid w:val="00F16F09"/>
    <w:rsid w:val="00F170EC"/>
    <w:rsid w:val="00F2124B"/>
    <w:rsid w:val="00F2297F"/>
    <w:rsid w:val="00F233A3"/>
    <w:rsid w:val="00F26C7F"/>
    <w:rsid w:val="00F26E0F"/>
    <w:rsid w:val="00F30DB6"/>
    <w:rsid w:val="00F31438"/>
    <w:rsid w:val="00F315E8"/>
    <w:rsid w:val="00F33F15"/>
    <w:rsid w:val="00F3451E"/>
    <w:rsid w:val="00F34DA2"/>
    <w:rsid w:val="00F35EDC"/>
    <w:rsid w:val="00F36394"/>
    <w:rsid w:val="00F36D6D"/>
    <w:rsid w:val="00F472C8"/>
    <w:rsid w:val="00F47C26"/>
    <w:rsid w:val="00F47C78"/>
    <w:rsid w:val="00F512DD"/>
    <w:rsid w:val="00F52304"/>
    <w:rsid w:val="00F53468"/>
    <w:rsid w:val="00F53AEF"/>
    <w:rsid w:val="00F556E5"/>
    <w:rsid w:val="00F559B1"/>
    <w:rsid w:val="00F5744F"/>
    <w:rsid w:val="00F60C4B"/>
    <w:rsid w:val="00F62916"/>
    <w:rsid w:val="00F63D9A"/>
    <w:rsid w:val="00F64076"/>
    <w:rsid w:val="00F659A3"/>
    <w:rsid w:val="00F717B5"/>
    <w:rsid w:val="00F7417F"/>
    <w:rsid w:val="00F74B32"/>
    <w:rsid w:val="00F74E99"/>
    <w:rsid w:val="00F76F42"/>
    <w:rsid w:val="00F7733B"/>
    <w:rsid w:val="00F803AD"/>
    <w:rsid w:val="00F80B63"/>
    <w:rsid w:val="00F847D2"/>
    <w:rsid w:val="00F850EE"/>
    <w:rsid w:val="00F94A4E"/>
    <w:rsid w:val="00F96EC1"/>
    <w:rsid w:val="00FA02D2"/>
    <w:rsid w:val="00FA07A4"/>
    <w:rsid w:val="00FA0E4F"/>
    <w:rsid w:val="00FA0ED3"/>
    <w:rsid w:val="00FA66C5"/>
    <w:rsid w:val="00FA7919"/>
    <w:rsid w:val="00FB14C0"/>
    <w:rsid w:val="00FB4D0C"/>
    <w:rsid w:val="00FB5B5B"/>
    <w:rsid w:val="00FB743C"/>
    <w:rsid w:val="00FC4DED"/>
    <w:rsid w:val="00FC5DF2"/>
    <w:rsid w:val="00FC6E8D"/>
    <w:rsid w:val="00FC7902"/>
    <w:rsid w:val="00FD13A5"/>
    <w:rsid w:val="00FD25E4"/>
    <w:rsid w:val="00FD307B"/>
    <w:rsid w:val="00FE56F0"/>
    <w:rsid w:val="00FE68E4"/>
    <w:rsid w:val="00FE7F78"/>
    <w:rsid w:val="00FF34A3"/>
    <w:rsid w:val="00FF3623"/>
    <w:rsid w:val="00FF3A8A"/>
    <w:rsid w:val="00FF4052"/>
    <w:rsid w:val="00FF5FED"/>
    <w:rsid w:val="00FF64AF"/>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E55D84"/>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Tregembo, Claire</DisplayName>
        <AccountId>1806</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02EEC-192E-48FC-A20E-447C593DAC9B}">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C26128-0A32-4901-B4BA-471E73ADE367}">
  <ds:schemaRefs>
    <ds:schemaRef ds:uri="http://schemas.microsoft.com/office/infopath/2007/PartnerControls"/>
    <ds:schemaRef ds:uri="http://purl.org/dc/elements/1.1/"/>
    <ds:schemaRef ds:uri="http://schemas.microsoft.com/office/2006/metadata/properties"/>
    <ds:schemaRef ds:uri="c9a31704-8876-44e3-a39c-721bd2a9d2da"/>
    <ds:schemaRef ds:uri="http://purl.org/dc/terms/"/>
    <ds:schemaRef ds:uri="http://schemas.openxmlformats.org/package/2006/metadata/core-properties"/>
    <ds:schemaRef ds:uri="2c0906fd-6b37-47b4-88d3-437ffaecbb7d"/>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5.xml><?xml version="1.0" encoding="utf-8"?>
<ds:datastoreItem xmlns:ds="http://schemas.openxmlformats.org/officeDocument/2006/customXml" ds:itemID="{BE20F957-E773-47FA-95E7-2A25BD8450CB}"/>
</file>

<file path=docProps/app.xml><?xml version="1.0" encoding="utf-8"?>
<Properties xmlns="http://schemas.openxmlformats.org/officeDocument/2006/extended-properties" xmlns:vt="http://schemas.openxmlformats.org/officeDocument/2006/docPropsVTypes">
  <Template>Decisions</Template>
  <TotalTime>11</TotalTime>
  <Pages>9</Pages>
  <Words>4011</Words>
  <Characters>18422</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Richards, Clive</cp:lastModifiedBy>
  <cp:revision>3</cp:revision>
  <cp:lastPrinted>2024-02-09T13:24:00Z</cp:lastPrinted>
  <dcterms:created xsi:type="dcterms:W3CDTF">2024-03-05T11:04:00Z</dcterms:created>
  <dcterms:modified xsi:type="dcterms:W3CDTF">2024-03-05T11:05:00Z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y fmtid="{D5CDD505-2E9C-101B-9397-08002B2CF9AE}" pid="13" name="GrammarlyDocumentId">
    <vt:lpwstr>0caea9bc0adee621459d066c88fb3cd29a048f5a2d7dd6fe5d227a89893c4d15</vt:lpwstr>
  </property>
</Properties>
</file>