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2E2E52" w14:textId="224CCEC2" w:rsidR="000B0589" w:rsidRDefault="009730E5" w:rsidP="00BC2702">
      <w:pPr>
        <w:pStyle w:val="Conditions1"/>
        <w:numPr>
          <w:ilvl w:val="0"/>
          <w:numId w:val="0"/>
        </w:numPr>
        <w:rPr>
          <w:noProof/>
        </w:rPr>
      </w:pPr>
      <w:r>
        <w:rPr>
          <w:noProof/>
        </w:rPr>
        <w:drawing>
          <wp:inline distT="0" distB="0" distL="0" distR="0" wp14:anchorId="35D116BD" wp14:editId="2DBBBEF5">
            <wp:extent cx="3420110" cy="359410"/>
            <wp:effectExtent l="0" t="0" r="8890" b="2540"/>
            <wp:docPr id="6" name="Picture 6"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log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20110" cy="359410"/>
                    </a:xfrm>
                    <a:prstGeom prst="rect">
                      <a:avLst/>
                    </a:prstGeom>
                    <a:noFill/>
                  </pic:spPr>
                </pic:pic>
              </a:graphicData>
            </a:graphic>
          </wp:inline>
        </w:drawing>
      </w:r>
    </w:p>
    <w:p w14:paraId="042E2E54" w14:textId="77777777" w:rsidR="000B0589" w:rsidRDefault="000B0589" w:rsidP="000B0589">
      <w:pPr>
        <w:spacing w:before="60" w:after="60"/>
      </w:pPr>
    </w:p>
    <w:p w14:paraId="64FBFC8A" w14:textId="77777777" w:rsidR="005A2601" w:rsidRDefault="005A2601" w:rsidP="000B0589">
      <w:pPr>
        <w:spacing w:before="60" w:after="60"/>
      </w:pPr>
    </w:p>
    <w:tbl>
      <w:tblPr>
        <w:tblW w:w="9356" w:type="dxa"/>
        <w:tblInd w:w="108" w:type="dxa"/>
        <w:tblBorders>
          <w:top w:val="single" w:sz="4" w:space="0" w:color="000000"/>
          <w:bottom w:val="single" w:sz="4" w:space="0" w:color="000000"/>
        </w:tblBorders>
        <w:tblLayout w:type="fixed"/>
        <w:tblLook w:val="0000" w:firstRow="0" w:lastRow="0" w:firstColumn="0" w:lastColumn="0" w:noHBand="0" w:noVBand="0"/>
      </w:tblPr>
      <w:tblGrid>
        <w:gridCol w:w="9356"/>
      </w:tblGrid>
      <w:tr w:rsidR="000B0589" w:rsidRPr="00AD6100" w14:paraId="042E2E56" w14:textId="77777777" w:rsidTr="003D12F9">
        <w:trPr>
          <w:cantSplit/>
          <w:trHeight w:val="23"/>
        </w:trPr>
        <w:tc>
          <w:tcPr>
            <w:tcW w:w="9356" w:type="dxa"/>
            <w:shd w:val="clear" w:color="auto" w:fill="auto"/>
          </w:tcPr>
          <w:p w14:paraId="042E2E55" w14:textId="09B21F7A" w:rsidR="000B0589" w:rsidRPr="00AD6100" w:rsidRDefault="003D12F9" w:rsidP="002E2646">
            <w:pPr>
              <w:spacing w:before="120"/>
              <w:ind w:left="-108" w:right="34"/>
              <w:rPr>
                <w:rFonts w:ascii="Arial" w:hAnsi="Arial" w:cs="Arial"/>
                <w:b/>
                <w:color w:val="000000"/>
                <w:sz w:val="40"/>
                <w:szCs w:val="40"/>
              </w:rPr>
            </w:pPr>
            <w:bookmarkStart w:id="0" w:name="bmkTable00"/>
            <w:bookmarkEnd w:id="0"/>
            <w:r w:rsidRPr="00AD6100">
              <w:rPr>
                <w:rFonts w:ascii="Arial" w:hAnsi="Arial" w:cs="Arial"/>
                <w:b/>
                <w:color w:val="000000"/>
                <w:sz w:val="40"/>
                <w:szCs w:val="40"/>
              </w:rPr>
              <w:t>Order Decision</w:t>
            </w:r>
          </w:p>
        </w:tc>
      </w:tr>
      <w:tr w:rsidR="000B0589" w:rsidRPr="003D18BA" w14:paraId="042E2E58" w14:textId="77777777" w:rsidTr="003D12F9">
        <w:trPr>
          <w:cantSplit/>
          <w:trHeight w:val="23"/>
        </w:trPr>
        <w:tc>
          <w:tcPr>
            <w:tcW w:w="9356" w:type="dxa"/>
            <w:shd w:val="clear" w:color="auto" w:fill="auto"/>
            <w:vAlign w:val="center"/>
          </w:tcPr>
          <w:p w14:paraId="042E2E57" w14:textId="408E2565" w:rsidR="000B0589" w:rsidRPr="003D18BA" w:rsidRDefault="003D12F9" w:rsidP="003D12F9">
            <w:pPr>
              <w:spacing w:before="60"/>
              <w:ind w:left="-108" w:right="34"/>
              <w:rPr>
                <w:rFonts w:ascii="Arial" w:hAnsi="Arial" w:cs="Arial"/>
                <w:color w:val="000000"/>
                <w:sz w:val="24"/>
                <w:szCs w:val="24"/>
              </w:rPr>
            </w:pPr>
            <w:r w:rsidRPr="003D18BA">
              <w:rPr>
                <w:rFonts w:ascii="Arial" w:hAnsi="Arial" w:cs="Arial"/>
                <w:color w:val="000000"/>
                <w:sz w:val="24"/>
                <w:szCs w:val="24"/>
              </w:rPr>
              <w:t xml:space="preserve">Site visit made on </w:t>
            </w:r>
            <w:r w:rsidR="00CD34EF">
              <w:rPr>
                <w:rFonts w:ascii="Arial" w:hAnsi="Arial" w:cs="Arial"/>
                <w:color w:val="000000"/>
                <w:sz w:val="24"/>
                <w:szCs w:val="24"/>
              </w:rPr>
              <w:t>30 January</w:t>
            </w:r>
            <w:r w:rsidR="006361D6">
              <w:rPr>
                <w:rFonts w:ascii="Arial" w:hAnsi="Arial" w:cs="Arial"/>
                <w:color w:val="000000"/>
                <w:sz w:val="24"/>
                <w:szCs w:val="24"/>
              </w:rPr>
              <w:t xml:space="preserve"> 202</w:t>
            </w:r>
            <w:r w:rsidR="00013CB7">
              <w:rPr>
                <w:rFonts w:ascii="Arial" w:hAnsi="Arial" w:cs="Arial"/>
                <w:color w:val="000000"/>
                <w:sz w:val="24"/>
                <w:szCs w:val="24"/>
              </w:rPr>
              <w:t>4</w:t>
            </w:r>
          </w:p>
        </w:tc>
      </w:tr>
      <w:tr w:rsidR="000B0589" w:rsidRPr="003D18BA" w14:paraId="042E2E5A" w14:textId="77777777" w:rsidTr="003D12F9">
        <w:trPr>
          <w:cantSplit/>
          <w:trHeight w:val="23"/>
        </w:trPr>
        <w:tc>
          <w:tcPr>
            <w:tcW w:w="9356" w:type="dxa"/>
            <w:shd w:val="clear" w:color="auto" w:fill="auto"/>
          </w:tcPr>
          <w:p w14:paraId="042E2E59" w14:textId="57F20FB6" w:rsidR="000B0589" w:rsidRPr="003D18BA" w:rsidRDefault="003D12F9" w:rsidP="003D12F9">
            <w:pPr>
              <w:spacing w:before="180"/>
              <w:ind w:left="-108" w:right="34"/>
              <w:rPr>
                <w:rFonts w:ascii="Arial" w:hAnsi="Arial" w:cs="Arial"/>
                <w:b/>
                <w:color w:val="000000"/>
                <w:sz w:val="24"/>
                <w:szCs w:val="24"/>
              </w:rPr>
            </w:pPr>
            <w:r w:rsidRPr="003D18BA">
              <w:rPr>
                <w:rFonts w:ascii="Arial" w:hAnsi="Arial" w:cs="Arial"/>
                <w:b/>
                <w:color w:val="000000"/>
                <w:sz w:val="24"/>
                <w:szCs w:val="24"/>
              </w:rPr>
              <w:t xml:space="preserve">by </w:t>
            </w:r>
            <w:r w:rsidR="00013CB7">
              <w:rPr>
                <w:rFonts w:ascii="Arial" w:hAnsi="Arial" w:cs="Arial"/>
                <w:b/>
                <w:color w:val="000000"/>
                <w:sz w:val="24"/>
                <w:szCs w:val="24"/>
              </w:rPr>
              <w:t>J Ingram</w:t>
            </w:r>
            <w:r w:rsidR="004123E9">
              <w:rPr>
                <w:rFonts w:ascii="Arial" w:hAnsi="Arial" w:cs="Arial"/>
                <w:b/>
                <w:color w:val="000000"/>
                <w:sz w:val="24"/>
                <w:szCs w:val="24"/>
              </w:rPr>
              <w:t xml:space="preserve"> LLB (Hons) MIPROW</w:t>
            </w:r>
            <w:r w:rsidR="00AD6100" w:rsidRPr="003D18BA">
              <w:rPr>
                <w:rFonts w:ascii="Arial" w:hAnsi="Arial" w:cs="Arial"/>
                <w:b/>
                <w:color w:val="000000"/>
                <w:sz w:val="24"/>
                <w:szCs w:val="24"/>
              </w:rPr>
              <w:t xml:space="preserve"> </w:t>
            </w:r>
          </w:p>
        </w:tc>
      </w:tr>
      <w:tr w:rsidR="000B0589" w:rsidRPr="003D18BA" w14:paraId="042E2E5C" w14:textId="77777777" w:rsidTr="003D12F9">
        <w:trPr>
          <w:cantSplit/>
          <w:trHeight w:val="23"/>
        </w:trPr>
        <w:tc>
          <w:tcPr>
            <w:tcW w:w="9356" w:type="dxa"/>
            <w:shd w:val="clear" w:color="auto" w:fill="auto"/>
          </w:tcPr>
          <w:p w14:paraId="042E2E5B" w14:textId="209D0BF8" w:rsidR="000B0589" w:rsidRPr="002603C0" w:rsidRDefault="00242A7B" w:rsidP="003D12F9">
            <w:pPr>
              <w:spacing w:before="120"/>
              <w:ind w:left="-108" w:right="34"/>
              <w:rPr>
                <w:rFonts w:ascii="Arial" w:hAnsi="Arial" w:cs="Arial"/>
                <w:b/>
                <w:color w:val="000000"/>
                <w:sz w:val="18"/>
                <w:szCs w:val="18"/>
              </w:rPr>
            </w:pPr>
            <w:r w:rsidRPr="002603C0">
              <w:rPr>
                <w:rFonts w:ascii="Arial" w:hAnsi="Arial" w:cs="Arial"/>
                <w:b/>
                <w:color w:val="000000"/>
                <w:sz w:val="18"/>
                <w:szCs w:val="18"/>
              </w:rPr>
              <w:t>An Inspector</w:t>
            </w:r>
            <w:r w:rsidR="00ED3764" w:rsidRPr="002603C0">
              <w:rPr>
                <w:rFonts w:ascii="Arial" w:hAnsi="Arial" w:cs="Arial"/>
                <w:b/>
                <w:color w:val="000000"/>
                <w:sz w:val="18"/>
                <w:szCs w:val="18"/>
              </w:rPr>
              <w:t xml:space="preserve"> appointed by the Secretary of State for Environment, Food and Rural Affairs</w:t>
            </w:r>
          </w:p>
        </w:tc>
      </w:tr>
      <w:tr w:rsidR="00242A7B" w:rsidRPr="003D18BA" w14:paraId="0A5CEC07" w14:textId="77777777" w:rsidTr="003D12F9">
        <w:trPr>
          <w:cantSplit/>
          <w:trHeight w:val="23"/>
        </w:trPr>
        <w:tc>
          <w:tcPr>
            <w:tcW w:w="9356" w:type="dxa"/>
            <w:shd w:val="clear" w:color="auto" w:fill="auto"/>
          </w:tcPr>
          <w:p w14:paraId="7A1ECAF4" w14:textId="77777777" w:rsidR="00242A7B" w:rsidRPr="002603C0" w:rsidRDefault="00242A7B" w:rsidP="004B07D9">
            <w:pPr>
              <w:ind w:left="-108" w:right="34"/>
              <w:rPr>
                <w:rFonts w:ascii="Arial" w:hAnsi="Arial" w:cs="Arial"/>
                <w:b/>
                <w:color w:val="000000"/>
                <w:sz w:val="18"/>
                <w:szCs w:val="18"/>
              </w:rPr>
            </w:pPr>
          </w:p>
        </w:tc>
      </w:tr>
      <w:tr w:rsidR="000B0589" w:rsidRPr="003D18BA" w14:paraId="042E2E5E" w14:textId="77777777" w:rsidTr="003D12F9">
        <w:trPr>
          <w:cantSplit/>
          <w:trHeight w:val="23"/>
        </w:trPr>
        <w:tc>
          <w:tcPr>
            <w:tcW w:w="9356" w:type="dxa"/>
            <w:shd w:val="clear" w:color="auto" w:fill="auto"/>
          </w:tcPr>
          <w:p w14:paraId="042E2E5D" w14:textId="7651D1A9" w:rsidR="000B0589" w:rsidRPr="002603C0" w:rsidRDefault="000B0589" w:rsidP="00D02249">
            <w:pPr>
              <w:ind w:left="-108" w:right="176"/>
              <w:rPr>
                <w:rFonts w:ascii="Arial" w:hAnsi="Arial" w:cs="Arial"/>
                <w:b/>
                <w:color w:val="000000"/>
                <w:sz w:val="18"/>
                <w:szCs w:val="18"/>
              </w:rPr>
            </w:pPr>
            <w:r w:rsidRPr="002603C0">
              <w:rPr>
                <w:rFonts w:ascii="Arial" w:hAnsi="Arial" w:cs="Arial"/>
                <w:b/>
                <w:color w:val="000000"/>
                <w:sz w:val="18"/>
                <w:szCs w:val="18"/>
              </w:rPr>
              <w:t>Decision date:</w:t>
            </w:r>
            <w:r w:rsidR="008D73BE">
              <w:rPr>
                <w:rFonts w:ascii="Arial" w:hAnsi="Arial" w:cs="Arial"/>
                <w:b/>
                <w:color w:val="000000"/>
                <w:sz w:val="18"/>
                <w:szCs w:val="18"/>
              </w:rPr>
              <w:t xml:space="preserve"> </w:t>
            </w:r>
            <w:r w:rsidR="00E828D6">
              <w:rPr>
                <w:rFonts w:ascii="Arial" w:hAnsi="Arial" w:cs="Arial"/>
                <w:b/>
                <w:color w:val="000000"/>
                <w:sz w:val="18"/>
                <w:szCs w:val="18"/>
              </w:rPr>
              <w:t>01 March 2024</w:t>
            </w:r>
          </w:p>
        </w:tc>
      </w:tr>
    </w:tbl>
    <w:p w14:paraId="042E2E5F" w14:textId="77777777" w:rsidR="003D12F9" w:rsidRPr="006A7566" w:rsidRDefault="003D12F9" w:rsidP="004B07D9">
      <w:pPr>
        <w:rPr>
          <w:rFonts w:ascii="Arial" w:hAnsi="Arial" w:cs="Arial"/>
          <w:sz w:val="4"/>
          <w:szCs w:val="4"/>
        </w:rPr>
      </w:pPr>
    </w:p>
    <w:tbl>
      <w:tblPr>
        <w:tblW w:w="9520" w:type="dxa"/>
        <w:tblLayout w:type="fixed"/>
        <w:tblLook w:val="0000" w:firstRow="0" w:lastRow="0" w:firstColumn="0" w:lastColumn="0" w:noHBand="0" w:noVBand="0"/>
      </w:tblPr>
      <w:tblGrid>
        <w:gridCol w:w="4760"/>
        <w:gridCol w:w="4760"/>
      </w:tblGrid>
      <w:tr w:rsidR="00D23097" w14:paraId="6643D217" w14:textId="77777777" w:rsidTr="00C224C2">
        <w:tc>
          <w:tcPr>
            <w:tcW w:w="4760" w:type="dxa"/>
            <w:shd w:val="clear" w:color="auto" w:fill="auto"/>
          </w:tcPr>
          <w:p w14:paraId="4F0B0DBA" w14:textId="77777777" w:rsidR="006A7566" w:rsidRPr="006A7566" w:rsidRDefault="006A7566" w:rsidP="008A4BCC">
            <w:pPr>
              <w:tabs>
                <w:tab w:val="num" w:pos="360"/>
              </w:tabs>
              <w:spacing w:after="60"/>
              <w:rPr>
                <w:rFonts w:ascii="Arial" w:hAnsi="Arial" w:cs="Arial"/>
                <w:b/>
                <w:color w:val="000000"/>
                <w:sz w:val="4"/>
                <w:szCs w:val="4"/>
              </w:rPr>
            </w:pPr>
          </w:p>
          <w:p w14:paraId="53265F7F" w14:textId="3B5AB53A" w:rsidR="00D23097" w:rsidRPr="00954720" w:rsidRDefault="00D23097" w:rsidP="008A4BCC">
            <w:pPr>
              <w:tabs>
                <w:tab w:val="num" w:pos="360"/>
              </w:tabs>
              <w:spacing w:after="60"/>
              <w:rPr>
                <w:rFonts w:ascii="Arial" w:hAnsi="Arial" w:cs="Arial"/>
                <w:b/>
                <w:color w:val="000000"/>
                <w:sz w:val="24"/>
                <w:szCs w:val="24"/>
              </w:rPr>
            </w:pPr>
            <w:r w:rsidRPr="00954720">
              <w:rPr>
                <w:rFonts w:ascii="Arial" w:hAnsi="Arial" w:cs="Arial"/>
                <w:b/>
                <w:color w:val="000000"/>
                <w:sz w:val="24"/>
                <w:szCs w:val="24"/>
              </w:rPr>
              <w:t>Order Ref: ROW/</w:t>
            </w:r>
            <w:r>
              <w:rPr>
                <w:rFonts w:ascii="Arial" w:hAnsi="Arial" w:cs="Arial"/>
                <w:b/>
                <w:color w:val="000000"/>
                <w:sz w:val="24"/>
                <w:szCs w:val="24"/>
              </w:rPr>
              <w:t>3</w:t>
            </w:r>
            <w:r w:rsidR="009A444C">
              <w:rPr>
                <w:rFonts w:ascii="Arial" w:hAnsi="Arial" w:cs="Arial"/>
                <w:b/>
                <w:color w:val="000000"/>
                <w:sz w:val="24"/>
                <w:szCs w:val="24"/>
              </w:rPr>
              <w:t>3</w:t>
            </w:r>
            <w:r w:rsidR="00FC0C6B">
              <w:rPr>
                <w:rFonts w:ascii="Arial" w:hAnsi="Arial" w:cs="Arial"/>
                <w:b/>
                <w:color w:val="000000"/>
                <w:sz w:val="24"/>
                <w:szCs w:val="24"/>
              </w:rPr>
              <w:t>13</w:t>
            </w:r>
            <w:r w:rsidR="005552BC">
              <w:rPr>
                <w:rFonts w:ascii="Arial" w:hAnsi="Arial" w:cs="Arial"/>
                <w:b/>
                <w:color w:val="000000"/>
                <w:sz w:val="24"/>
                <w:szCs w:val="24"/>
              </w:rPr>
              <w:t>924</w:t>
            </w:r>
          </w:p>
        </w:tc>
        <w:tc>
          <w:tcPr>
            <w:tcW w:w="4760" w:type="dxa"/>
            <w:shd w:val="clear" w:color="auto" w:fill="auto"/>
          </w:tcPr>
          <w:p w14:paraId="754DD172" w14:textId="77777777" w:rsidR="0079183D" w:rsidRPr="0079183D" w:rsidRDefault="0079183D" w:rsidP="00D23097">
            <w:pPr>
              <w:tabs>
                <w:tab w:val="num" w:pos="360"/>
              </w:tabs>
              <w:spacing w:after="60"/>
              <w:ind w:left="1797"/>
              <w:rPr>
                <w:rFonts w:ascii="Arial" w:hAnsi="Arial" w:cs="Arial"/>
                <w:b/>
                <w:color w:val="000000"/>
                <w:sz w:val="4"/>
                <w:szCs w:val="4"/>
              </w:rPr>
            </w:pPr>
          </w:p>
          <w:p w14:paraId="63F5C2EC" w14:textId="4155B19B" w:rsidR="00D23097" w:rsidRPr="00954720" w:rsidRDefault="00D23097" w:rsidP="002F37A3">
            <w:pPr>
              <w:tabs>
                <w:tab w:val="num" w:pos="360"/>
              </w:tabs>
              <w:spacing w:after="60"/>
              <w:ind w:left="1797"/>
              <w:jc w:val="right"/>
              <w:rPr>
                <w:rFonts w:ascii="Arial" w:hAnsi="Arial" w:cs="Arial"/>
                <w:b/>
                <w:color w:val="000000"/>
                <w:sz w:val="24"/>
                <w:szCs w:val="24"/>
              </w:rPr>
            </w:pPr>
          </w:p>
        </w:tc>
      </w:tr>
      <w:tr w:rsidR="00A34742" w14:paraId="6A2104D6" w14:textId="77777777" w:rsidTr="00291171">
        <w:tc>
          <w:tcPr>
            <w:tcW w:w="9520" w:type="dxa"/>
            <w:gridSpan w:val="2"/>
            <w:shd w:val="clear" w:color="auto" w:fill="auto"/>
          </w:tcPr>
          <w:p w14:paraId="52DFADF2" w14:textId="4D9C29C5" w:rsidR="00A34742" w:rsidRPr="00954720" w:rsidRDefault="00A34742" w:rsidP="008A4BCC">
            <w:pPr>
              <w:pStyle w:val="TBullet"/>
              <w:tabs>
                <w:tab w:val="clear" w:pos="360"/>
                <w:tab w:val="clear" w:pos="851"/>
                <w:tab w:val="num" w:pos="456"/>
                <w:tab w:val="num" w:pos="1307"/>
              </w:tabs>
              <w:ind w:left="357" w:hanging="357"/>
              <w:rPr>
                <w:rFonts w:ascii="Arial" w:hAnsi="Arial" w:cs="Arial"/>
                <w:sz w:val="22"/>
                <w:szCs w:val="22"/>
              </w:rPr>
            </w:pPr>
            <w:r w:rsidRPr="00954720">
              <w:rPr>
                <w:rFonts w:ascii="Arial" w:hAnsi="Arial" w:cs="Arial"/>
                <w:sz w:val="22"/>
                <w:szCs w:val="22"/>
              </w:rPr>
              <w:t xml:space="preserve">This Order is made under Section </w:t>
            </w:r>
            <w:r>
              <w:rPr>
                <w:rFonts w:ascii="Arial" w:hAnsi="Arial" w:cs="Arial"/>
                <w:sz w:val="22"/>
                <w:szCs w:val="22"/>
              </w:rPr>
              <w:t xml:space="preserve">118 </w:t>
            </w:r>
            <w:r w:rsidRPr="00954720">
              <w:rPr>
                <w:rFonts w:ascii="Arial" w:hAnsi="Arial" w:cs="Arial"/>
                <w:sz w:val="22"/>
                <w:szCs w:val="22"/>
              </w:rPr>
              <w:t xml:space="preserve">of the Highways Act 1980 and is known as </w:t>
            </w:r>
            <w:r w:rsidR="005A6F56">
              <w:rPr>
                <w:rFonts w:ascii="Arial" w:hAnsi="Arial" w:cs="Arial"/>
                <w:sz w:val="22"/>
                <w:szCs w:val="22"/>
              </w:rPr>
              <w:t>T</w:t>
            </w:r>
            <w:r w:rsidR="00D02F43">
              <w:rPr>
                <w:rFonts w:ascii="Arial" w:hAnsi="Arial" w:cs="Arial"/>
                <w:sz w:val="22"/>
                <w:szCs w:val="22"/>
              </w:rPr>
              <w:t xml:space="preserve">he </w:t>
            </w:r>
            <w:r w:rsidR="00387786">
              <w:rPr>
                <w:rFonts w:ascii="Arial" w:hAnsi="Arial" w:cs="Arial"/>
                <w:sz w:val="22"/>
                <w:szCs w:val="22"/>
              </w:rPr>
              <w:t>Bedford</w:t>
            </w:r>
            <w:r w:rsidR="00C20EF4">
              <w:rPr>
                <w:rFonts w:ascii="Arial" w:hAnsi="Arial" w:cs="Arial"/>
                <w:sz w:val="22"/>
                <w:szCs w:val="22"/>
              </w:rPr>
              <w:t xml:space="preserve"> Borough</w:t>
            </w:r>
            <w:r w:rsidR="007F6533">
              <w:rPr>
                <w:rFonts w:ascii="Arial" w:hAnsi="Arial" w:cs="Arial"/>
                <w:sz w:val="22"/>
                <w:szCs w:val="22"/>
              </w:rPr>
              <w:t xml:space="preserve"> </w:t>
            </w:r>
            <w:r w:rsidR="00F434CD">
              <w:rPr>
                <w:rFonts w:ascii="Arial" w:hAnsi="Arial" w:cs="Arial"/>
                <w:sz w:val="22"/>
                <w:szCs w:val="22"/>
              </w:rPr>
              <w:t>Council</w:t>
            </w:r>
            <w:r w:rsidR="00D02F43">
              <w:rPr>
                <w:rFonts w:ascii="Arial" w:hAnsi="Arial" w:cs="Arial"/>
                <w:sz w:val="22"/>
                <w:szCs w:val="22"/>
              </w:rPr>
              <w:t xml:space="preserve"> </w:t>
            </w:r>
            <w:r w:rsidR="00C20EF4">
              <w:rPr>
                <w:rFonts w:ascii="Arial" w:hAnsi="Arial" w:cs="Arial"/>
                <w:sz w:val="22"/>
                <w:szCs w:val="22"/>
              </w:rPr>
              <w:t>(Wootton:</w:t>
            </w:r>
            <w:r w:rsidR="007740F8">
              <w:rPr>
                <w:rFonts w:ascii="Arial" w:hAnsi="Arial" w:cs="Arial"/>
                <w:sz w:val="22"/>
                <w:szCs w:val="22"/>
              </w:rPr>
              <w:t xml:space="preserve"> Footpath </w:t>
            </w:r>
            <w:r w:rsidR="000D59EF">
              <w:rPr>
                <w:rFonts w:ascii="Arial" w:hAnsi="Arial" w:cs="Arial"/>
                <w:sz w:val="22"/>
                <w:szCs w:val="22"/>
              </w:rPr>
              <w:t>N</w:t>
            </w:r>
            <w:r w:rsidR="00C20EF4">
              <w:rPr>
                <w:rFonts w:ascii="Arial" w:hAnsi="Arial" w:cs="Arial"/>
                <w:sz w:val="22"/>
                <w:szCs w:val="22"/>
              </w:rPr>
              <w:t>o.</w:t>
            </w:r>
            <w:r w:rsidR="009531E7">
              <w:rPr>
                <w:rFonts w:ascii="Arial" w:hAnsi="Arial" w:cs="Arial"/>
                <w:sz w:val="22"/>
                <w:szCs w:val="22"/>
              </w:rPr>
              <w:t>10)</w:t>
            </w:r>
            <w:r w:rsidR="000D59EF">
              <w:rPr>
                <w:rFonts w:ascii="Arial" w:hAnsi="Arial" w:cs="Arial"/>
                <w:sz w:val="22"/>
                <w:szCs w:val="22"/>
              </w:rPr>
              <w:t xml:space="preserve"> </w:t>
            </w:r>
            <w:r w:rsidR="005A6F56">
              <w:rPr>
                <w:rFonts w:ascii="Arial" w:hAnsi="Arial" w:cs="Arial"/>
                <w:sz w:val="22"/>
                <w:szCs w:val="22"/>
              </w:rPr>
              <w:t>Public Path Extinguishment</w:t>
            </w:r>
            <w:r w:rsidR="009D00C2">
              <w:rPr>
                <w:rFonts w:ascii="Arial" w:hAnsi="Arial" w:cs="Arial"/>
                <w:sz w:val="22"/>
                <w:szCs w:val="22"/>
              </w:rPr>
              <w:t xml:space="preserve"> Order </w:t>
            </w:r>
            <w:r w:rsidR="005A6F56">
              <w:rPr>
                <w:rFonts w:ascii="Arial" w:hAnsi="Arial" w:cs="Arial"/>
                <w:sz w:val="22"/>
                <w:szCs w:val="22"/>
              </w:rPr>
              <w:t>2021</w:t>
            </w:r>
            <w:r w:rsidRPr="00954720">
              <w:rPr>
                <w:rFonts w:ascii="Arial" w:hAnsi="Arial" w:cs="Arial"/>
                <w:sz w:val="22"/>
                <w:szCs w:val="22"/>
              </w:rPr>
              <w:t>.</w:t>
            </w:r>
          </w:p>
        </w:tc>
      </w:tr>
      <w:tr w:rsidR="00A34742" w14:paraId="5A978ADA" w14:textId="77777777" w:rsidTr="00291171">
        <w:tc>
          <w:tcPr>
            <w:tcW w:w="9520" w:type="dxa"/>
            <w:gridSpan w:val="2"/>
            <w:shd w:val="clear" w:color="auto" w:fill="auto"/>
          </w:tcPr>
          <w:p w14:paraId="0FC3837A" w14:textId="548C1334" w:rsidR="00A34742" w:rsidRPr="00954720" w:rsidRDefault="00A34742" w:rsidP="008A4BCC">
            <w:pPr>
              <w:pStyle w:val="TBullet"/>
              <w:tabs>
                <w:tab w:val="clear" w:pos="360"/>
                <w:tab w:val="clear" w:pos="851"/>
                <w:tab w:val="num" w:pos="456"/>
                <w:tab w:val="num" w:pos="1307"/>
              </w:tabs>
              <w:ind w:left="357" w:hanging="357"/>
              <w:rPr>
                <w:rFonts w:ascii="Arial" w:hAnsi="Arial" w:cs="Arial"/>
                <w:sz w:val="22"/>
                <w:szCs w:val="22"/>
              </w:rPr>
            </w:pPr>
            <w:r w:rsidRPr="00954720">
              <w:rPr>
                <w:rFonts w:ascii="Arial" w:hAnsi="Arial" w:cs="Arial"/>
                <w:sz w:val="22"/>
                <w:szCs w:val="22"/>
              </w:rPr>
              <w:t>The Order is dated</w:t>
            </w:r>
            <w:r w:rsidR="00BB43ED">
              <w:rPr>
                <w:rFonts w:ascii="Arial" w:hAnsi="Arial" w:cs="Arial"/>
                <w:sz w:val="22"/>
                <w:szCs w:val="22"/>
              </w:rPr>
              <w:t xml:space="preserve"> </w:t>
            </w:r>
            <w:r w:rsidR="00F93ADD">
              <w:rPr>
                <w:rFonts w:ascii="Arial" w:hAnsi="Arial" w:cs="Arial"/>
                <w:sz w:val="22"/>
                <w:szCs w:val="22"/>
              </w:rPr>
              <w:t xml:space="preserve">9 September </w:t>
            </w:r>
            <w:r w:rsidR="00BB43ED">
              <w:rPr>
                <w:rFonts w:ascii="Arial" w:hAnsi="Arial" w:cs="Arial"/>
                <w:sz w:val="22"/>
                <w:szCs w:val="22"/>
              </w:rPr>
              <w:t>2021</w:t>
            </w:r>
            <w:r w:rsidR="00BB43ED" w:rsidRPr="00EB1FB6">
              <w:rPr>
                <w:rFonts w:ascii="Arial" w:hAnsi="Arial" w:cs="Arial"/>
                <w:sz w:val="22"/>
                <w:szCs w:val="22"/>
              </w:rPr>
              <w:t xml:space="preserve"> </w:t>
            </w:r>
            <w:r w:rsidRPr="00954720">
              <w:rPr>
                <w:rFonts w:ascii="Arial" w:hAnsi="Arial" w:cs="Arial"/>
                <w:sz w:val="22"/>
                <w:szCs w:val="22"/>
              </w:rPr>
              <w:t xml:space="preserve">and proposes to </w:t>
            </w:r>
            <w:r>
              <w:rPr>
                <w:rFonts w:ascii="Arial" w:hAnsi="Arial" w:cs="Arial"/>
                <w:sz w:val="22"/>
                <w:szCs w:val="22"/>
              </w:rPr>
              <w:t>extinguish</w:t>
            </w:r>
            <w:r w:rsidR="001B00F4">
              <w:rPr>
                <w:rFonts w:ascii="Arial" w:hAnsi="Arial" w:cs="Arial"/>
                <w:sz w:val="22"/>
                <w:szCs w:val="22"/>
              </w:rPr>
              <w:t xml:space="preserve"> a</w:t>
            </w:r>
            <w:r w:rsidRPr="00954720">
              <w:rPr>
                <w:rFonts w:ascii="Arial" w:hAnsi="Arial" w:cs="Arial"/>
                <w:sz w:val="22"/>
                <w:szCs w:val="22"/>
              </w:rPr>
              <w:t xml:space="preserve"> public </w:t>
            </w:r>
            <w:r w:rsidR="001B00F4">
              <w:rPr>
                <w:rFonts w:ascii="Arial" w:hAnsi="Arial" w:cs="Arial"/>
                <w:sz w:val="22"/>
                <w:szCs w:val="22"/>
              </w:rPr>
              <w:t>footpath</w:t>
            </w:r>
            <w:r w:rsidRPr="00954720">
              <w:rPr>
                <w:rFonts w:ascii="Arial" w:hAnsi="Arial" w:cs="Arial"/>
                <w:sz w:val="22"/>
                <w:szCs w:val="22"/>
              </w:rPr>
              <w:t xml:space="preserve"> </w:t>
            </w:r>
            <w:r w:rsidR="003968A3">
              <w:rPr>
                <w:rFonts w:ascii="Arial" w:hAnsi="Arial" w:cs="Arial"/>
                <w:sz w:val="22"/>
                <w:szCs w:val="22"/>
              </w:rPr>
              <w:t xml:space="preserve">as </w:t>
            </w:r>
            <w:r w:rsidRPr="00954720">
              <w:rPr>
                <w:rFonts w:ascii="Arial" w:hAnsi="Arial" w:cs="Arial"/>
                <w:sz w:val="22"/>
                <w:szCs w:val="22"/>
              </w:rPr>
              <w:t xml:space="preserve">shown on the Order </w:t>
            </w:r>
            <w:r w:rsidR="007130CE">
              <w:rPr>
                <w:rFonts w:ascii="Arial" w:hAnsi="Arial" w:cs="Arial"/>
                <w:sz w:val="22"/>
                <w:szCs w:val="22"/>
              </w:rPr>
              <w:t>P</w:t>
            </w:r>
            <w:r w:rsidRPr="00954720">
              <w:rPr>
                <w:rFonts w:ascii="Arial" w:hAnsi="Arial" w:cs="Arial"/>
                <w:sz w:val="22"/>
                <w:szCs w:val="22"/>
              </w:rPr>
              <w:t>lan and described in the Order Schedule.</w:t>
            </w:r>
          </w:p>
        </w:tc>
      </w:tr>
      <w:tr w:rsidR="00A34742" w14:paraId="374392A3" w14:textId="77777777" w:rsidTr="00291171">
        <w:tc>
          <w:tcPr>
            <w:tcW w:w="9520" w:type="dxa"/>
            <w:gridSpan w:val="2"/>
            <w:shd w:val="clear" w:color="auto" w:fill="auto"/>
          </w:tcPr>
          <w:p w14:paraId="02B6BB7E" w14:textId="0E52CA05" w:rsidR="00A34742" w:rsidRPr="00954720" w:rsidRDefault="00A34742" w:rsidP="008A4BCC">
            <w:pPr>
              <w:pStyle w:val="TBullet"/>
              <w:tabs>
                <w:tab w:val="clear" w:pos="360"/>
                <w:tab w:val="clear" w:pos="851"/>
                <w:tab w:val="num" w:pos="456"/>
                <w:tab w:val="num" w:pos="1307"/>
              </w:tabs>
              <w:ind w:left="357" w:hanging="357"/>
              <w:rPr>
                <w:rFonts w:ascii="Arial" w:hAnsi="Arial" w:cs="Arial"/>
                <w:sz w:val="22"/>
                <w:szCs w:val="22"/>
              </w:rPr>
            </w:pPr>
            <w:r w:rsidRPr="00954720">
              <w:rPr>
                <w:rFonts w:ascii="Arial" w:hAnsi="Arial" w:cs="Arial"/>
                <w:sz w:val="22"/>
                <w:szCs w:val="22"/>
              </w:rPr>
              <w:t xml:space="preserve">There </w:t>
            </w:r>
            <w:r w:rsidR="00513182">
              <w:rPr>
                <w:rFonts w:ascii="Arial" w:hAnsi="Arial" w:cs="Arial"/>
                <w:sz w:val="22"/>
                <w:szCs w:val="22"/>
              </w:rPr>
              <w:t>w</w:t>
            </w:r>
            <w:r w:rsidR="003F1ECB">
              <w:rPr>
                <w:rFonts w:ascii="Arial" w:hAnsi="Arial" w:cs="Arial"/>
                <w:sz w:val="22"/>
                <w:szCs w:val="22"/>
              </w:rPr>
              <w:t xml:space="preserve">ere </w:t>
            </w:r>
            <w:r w:rsidR="00062BBE">
              <w:rPr>
                <w:rFonts w:ascii="Arial" w:hAnsi="Arial" w:cs="Arial"/>
                <w:sz w:val="22"/>
                <w:szCs w:val="22"/>
              </w:rPr>
              <w:t>three</w:t>
            </w:r>
            <w:r w:rsidR="003F1ECB">
              <w:rPr>
                <w:rFonts w:ascii="Arial" w:hAnsi="Arial" w:cs="Arial"/>
                <w:sz w:val="22"/>
                <w:szCs w:val="22"/>
              </w:rPr>
              <w:t xml:space="preserve"> </w:t>
            </w:r>
            <w:r w:rsidR="008D3047" w:rsidRPr="00EB1FB6">
              <w:rPr>
                <w:rFonts w:ascii="Arial" w:hAnsi="Arial" w:cs="Arial"/>
                <w:sz w:val="22"/>
                <w:szCs w:val="22"/>
              </w:rPr>
              <w:t>objection</w:t>
            </w:r>
            <w:r w:rsidR="003F1ECB">
              <w:rPr>
                <w:rFonts w:ascii="Arial" w:hAnsi="Arial" w:cs="Arial"/>
                <w:sz w:val="22"/>
                <w:szCs w:val="22"/>
              </w:rPr>
              <w:t>s</w:t>
            </w:r>
            <w:r w:rsidR="008D3047" w:rsidRPr="00EB1FB6">
              <w:rPr>
                <w:rFonts w:ascii="Arial" w:hAnsi="Arial" w:cs="Arial"/>
                <w:sz w:val="22"/>
                <w:szCs w:val="22"/>
              </w:rPr>
              <w:t xml:space="preserve"> outstanding when </w:t>
            </w:r>
            <w:r w:rsidR="008D3047">
              <w:rPr>
                <w:rFonts w:ascii="Arial" w:hAnsi="Arial" w:cs="Arial"/>
                <w:sz w:val="22"/>
                <w:szCs w:val="22"/>
              </w:rPr>
              <w:t xml:space="preserve">the </w:t>
            </w:r>
            <w:r w:rsidR="00387786">
              <w:rPr>
                <w:rFonts w:ascii="Arial" w:hAnsi="Arial" w:cs="Arial"/>
                <w:sz w:val="22"/>
                <w:szCs w:val="22"/>
              </w:rPr>
              <w:t>Bedford Borough</w:t>
            </w:r>
            <w:r w:rsidR="003968A3" w:rsidRPr="003968A3">
              <w:rPr>
                <w:rFonts w:ascii="Arial" w:hAnsi="Arial" w:cs="Arial"/>
                <w:sz w:val="22"/>
                <w:szCs w:val="22"/>
              </w:rPr>
              <w:t xml:space="preserve"> Council </w:t>
            </w:r>
            <w:r w:rsidR="008D3047" w:rsidRPr="00EB1FB6">
              <w:rPr>
                <w:rFonts w:ascii="Arial" w:hAnsi="Arial" w:cs="Arial"/>
                <w:sz w:val="22"/>
                <w:szCs w:val="22"/>
              </w:rPr>
              <w:t xml:space="preserve">submitted </w:t>
            </w:r>
            <w:r w:rsidRPr="00954720">
              <w:rPr>
                <w:rFonts w:ascii="Arial" w:hAnsi="Arial" w:cs="Arial"/>
                <w:sz w:val="22"/>
                <w:szCs w:val="22"/>
              </w:rPr>
              <w:t>the Order to the Secretary of State for Environment, Food and Rural Affairs for confirmation.</w:t>
            </w:r>
          </w:p>
        </w:tc>
      </w:tr>
      <w:tr w:rsidR="00A34742" w14:paraId="330A2523" w14:textId="77777777" w:rsidTr="00291171">
        <w:tc>
          <w:tcPr>
            <w:tcW w:w="9520" w:type="dxa"/>
            <w:gridSpan w:val="2"/>
            <w:shd w:val="clear" w:color="auto" w:fill="auto"/>
          </w:tcPr>
          <w:p w14:paraId="365D4418" w14:textId="6483D2D7" w:rsidR="00A34742" w:rsidRPr="00954720" w:rsidRDefault="00A34742" w:rsidP="008A4BCC">
            <w:pPr>
              <w:tabs>
                <w:tab w:val="num" w:pos="360"/>
              </w:tabs>
              <w:spacing w:before="60"/>
              <w:rPr>
                <w:rFonts w:ascii="Arial" w:hAnsi="Arial" w:cs="Arial"/>
                <w:b/>
                <w:color w:val="000000"/>
                <w:sz w:val="24"/>
                <w:szCs w:val="24"/>
              </w:rPr>
            </w:pPr>
            <w:r w:rsidRPr="00954720">
              <w:rPr>
                <w:rFonts w:ascii="Arial" w:hAnsi="Arial" w:cs="Arial"/>
                <w:b/>
                <w:color w:val="000000"/>
                <w:sz w:val="24"/>
                <w:szCs w:val="24"/>
              </w:rPr>
              <w:t>Summary of Decision:</w:t>
            </w:r>
            <w:r w:rsidRPr="004C6886">
              <w:rPr>
                <w:rFonts w:ascii="Arial" w:hAnsi="Arial" w:cs="Arial"/>
                <w:b/>
                <w:color w:val="000000" w:themeColor="text1"/>
                <w:sz w:val="24"/>
                <w:szCs w:val="24"/>
              </w:rPr>
              <w:t xml:space="preserve"> </w:t>
            </w:r>
            <w:r w:rsidRPr="00954720">
              <w:rPr>
                <w:rFonts w:ascii="Arial" w:hAnsi="Arial" w:cs="Arial"/>
                <w:b/>
                <w:sz w:val="24"/>
                <w:szCs w:val="24"/>
              </w:rPr>
              <w:t>The Order is confirmed</w:t>
            </w:r>
            <w:r w:rsidRPr="00F13795">
              <w:rPr>
                <w:rFonts w:ascii="Arial" w:hAnsi="Arial" w:cs="Arial"/>
                <w:b/>
                <w:sz w:val="24"/>
                <w:szCs w:val="24"/>
              </w:rPr>
              <w:t>.</w:t>
            </w:r>
          </w:p>
        </w:tc>
      </w:tr>
      <w:tr w:rsidR="00A34742" w14:paraId="47BB8A3A" w14:textId="77777777" w:rsidTr="00291171">
        <w:tc>
          <w:tcPr>
            <w:tcW w:w="9520" w:type="dxa"/>
            <w:gridSpan w:val="2"/>
            <w:tcBorders>
              <w:bottom w:val="single" w:sz="6" w:space="0" w:color="000000"/>
            </w:tcBorders>
            <w:shd w:val="clear" w:color="auto" w:fill="auto"/>
          </w:tcPr>
          <w:p w14:paraId="273F7015" w14:textId="77777777" w:rsidR="00A34742" w:rsidRPr="00C85EEF" w:rsidRDefault="00A34742" w:rsidP="008A4BCC">
            <w:pPr>
              <w:tabs>
                <w:tab w:val="num" w:pos="360"/>
              </w:tabs>
              <w:spacing w:before="60"/>
              <w:rPr>
                <w:b/>
                <w:color w:val="000000"/>
                <w:sz w:val="2"/>
              </w:rPr>
            </w:pPr>
          </w:p>
        </w:tc>
      </w:tr>
    </w:tbl>
    <w:p w14:paraId="56DB4A40" w14:textId="56B30619" w:rsidR="004B07D9" w:rsidRPr="00D47414" w:rsidRDefault="003D12F9" w:rsidP="00D47414">
      <w:pPr>
        <w:pStyle w:val="Heading6blackfont"/>
        <w:rPr>
          <w:rFonts w:ascii="Arial" w:hAnsi="Arial" w:cs="Arial"/>
          <w:b w:val="0"/>
          <w:kern w:val="28"/>
          <w:sz w:val="24"/>
          <w:szCs w:val="24"/>
        </w:rPr>
      </w:pPr>
      <w:r w:rsidRPr="00AD6100">
        <w:rPr>
          <w:rFonts w:ascii="Arial" w:hAnsi="Arial" w:cs="Arial"/>
          <w:kern w:val="28"/>
          <w:sz w:val="24"/>
          <w:szCs w:val="24"/>
        </w:rPr>
        <w:t>Preliminary Matters</w:t>
      </w:r>
    </w:p>
    <w:p w14:paraId="1F85CBBF" w14:textId="4658851B" w:rsidR="00D47414" w:rsidRDefault="004B07D9" w:rsidP="004446C3">
      <w:pPr>
        <w:pStyle w:val="Style1"/>
        <w:tabs>
          <w:tab w:val="num" w:pos="720"/>
        </w:tabs>
        <w:rPr>
          <w:rFonts w:ascii="Arial" w:hAnsi="Arial" w:cs="Arial"/>
          <w:sz w:val="24"/>
          <w:szCs w:val="24"/>
        </w:rPr>
      </w:pPr>
      <w:r>
        <w:rPr>
          <w:rFonts w:ascii="Arial" w:hAnsi="Arial" w:cs="Arial"/>
          <w:sz w:val="24"/>
          <w:szCs w:val="24"/>
        </w:rPr>
        <w:t xml:space="preserve">I </w:t>
      </w:r>
      <w:r w:rsidR="002545AA">
        <w:rPr>
          <w:rFonts w:ascii="Arial" w:hAnsi="Arial" w:cs="Arial"/>
          <w:sz w:val="24"/>
          <w:szCs w:val="24"/>
        </w:rPr>
        <w:t>undertook</w:t>
      </w:r>
      <w:r>
        <w:rPr>
          <w:rFonts w:ascii="Arial" w:hAnsi="Arial" w:cs="Arial"/>
          <w:sz w:val="24"/>
          <w:szCs w:val="24"/>
        </w:rPr>
        <w:t xml:space="preserve"> an </w:t>
      </w:r>
      <w:r w:rsidR="003968A3">
        <w:rPr>
          <w:rFonts w:ascii="Arial" w:hAnsi="Arial" w:cs="Arial"/>
          <w:sz w:val="24"/>
          <w:szCs w:val="24"/>
        </w:rPr>
        <w:t>un</w:t>
      </w:r>
      <w:r>
        <w:rPr>
          <w:rFonts w:ascii="Arial" w:hAnsi="Arial" w:cs="Arial"/>
          <w:sz w:val="24"/>
          <w:szCs w:val="24"/>
        </w:rPr>
        <w:t xml:space="preserve">accompanied site </w:t>
      </w:r>
      <w:r w:rsidR="00243C23">
        <w:rPr>
          <w:rFonts w:ascii="Arial" w:hAnsi="Arial" w:cs="Arial"/>
          <w:sz w:val="24"/>
          <w:szCs w:val="24"/>
        </w:rPr>
        <w:t>inspection</w:t>
      </w:r>
      <w:r>
        <w:rPr>
          <w:rFonts w:ascii="Arial" w:hAnsi="Arial" w:cs="Arial"/>
          <w:sz w:val="24"/>
          <w:szCs w:val="24"/>
        </w:rPr>
        <w:t xml:space="preserve"> on </w:t>
      </w:r>
      <w:r w:rsidR="00421DEF">
        <w:rPr>
          <w:rFonts w:ascii="Arial" w:hAnsi="Arial" w:cs="Arial"/>
          <w:sz w:val="24"/>
          <w:szCs w:val="24"/>
        </w:rPr>
        <w:t xml:space="preserve">30 </w:t>
      </w:r>
      <w:r w:rsidR="002545AA">
        <w:rPr>
          <w:rFonts w:ascii="Arial" w:hAnsi="Arial" w:cs="Arial"/>
          <w:sz w:val="24"/>
          <w:szCs w:val="24"/>
        </w:rPr>
        <w:t>January</w:t>
      </w:r>
      <w:r>
        <w:rPr>
          <w:rFonts w:ascii="Arial" w:hAnsi="Arial" w:cs="Arial"/>
          <w:sz w:val="24"/>
          <w:szCs w:val="24"/>
        </w:rPr>
        <w:t xml:space="preserve"> 202</w:t>
      </w:r>
      <w:r w:rsidR="002545AA">
        <w:rPr>
          <w:rFonts w:ascii="Arial" w:hAnsi="Arial" w:cs="Arial"/>
          <w:sz w:val="24"/>
          <w:szCs w:val="24"/>
        </w:rPr>
        <w:t>4</w:t>
      </w:r>
      <w:r>
        <w:rPr>
          <w:rFonts w:ascii="Arial" w:hAnsi="Arial" w:cs="Arial"/>
          <w:color w:val="000000" w:themeColor="text1"/>
          <w:sz w:val="24"/>
          <w:szCs w:val="24"/>
        </w:rPr>
        <w:t xml:space="preserve">. </w:t>
      </w:r>
    </w:p>
    <w:p w14:paraId="28055311" w14:textId="6D839547" w:rsidR="004446C3" w:rsidRDefault="003D02D9" w:rsidP="004446C3">
      <w:pPr>
        <w:pStyle w:val="Style1"/>
        <w:tabs>
          <w:tab w:val="num" w:pos="720"/>
        </w:tabs>
        <w:rPr>
          <w:rFonts w:ascii="Arial" w:hAnsi="Arial" w:cs="Arial"/>
          <w:sz w:val="24"/>
          <w:szCs w:val="24"/>
        </w:rPr>
      </w:pPr>
      <w:r>
        <w:rPr>
          <w:rFonts w:ascii="Arial" w:hAnsi="Arial" w:cs="Arial"/>
          <w:color w:val="000000" w:themeColor="text1"/>
          <w:sz w:val="24"/>
          <w:szCs w:val="24"/>
        </w:rPr>
        <w:t>In this decis</w:t>
      </w:r>
      <w:r w:rsidR="00506669">
        <w:rPr>
          <w:rFonts w:ascii="Arial" w:hAnsi="Arial" w:cs="Arial"/>
          <w:color w:val="000000" w:themeColor="text1"/>
          <w:sz w:val="24"/>
          <w:szCs w:val="24"/>
        </w:rPr>
        <w:t xml:space="preserve">ion </w:t>
      </w:r>
      <w:r w:rsidR="00ED731E" w:rsidRPr="00DF3DF3">
        <w:rPr>
          <w:rFonts w:ascii="Arial" w:hAnsi="Arial" w:cs="Arial"/>
          <w:color w:val="000000" w:themeColor="text1"/>
          <w:sz w:val="24"/>
          <w:szCs w:val="24"/>
        </w:rPr>
        <w:t xml:space="preserve">I </w:t>
      </w:r>
      <w:r w:rsidR="008742EB">
        <w:rPr>
          <w:rFonts w:ascii="Arial" w:hAnsi="Arial" w:cs="Arial"/>
          <w:sz w:val="24"/>
          <w:szCs w:val="24"/>
        </w:rPr>
        <w:t xml:space="preserve">will refer to points shown on the Order </w:t>
      </w:r>
      <w:r w:rsidR="000B1208">
        <w:rPr>
          <w:rFonts w:ascii="Arial" w:hAnsi="Arial" w:cs="Arial"/>
          <w:sz w:val="24"/>
          <w:szCs w:val="24"/>
        </w:rPr>
        <w:t>P</w:t>
      </w:r>
      <w:r w:rsidR="008742EB">
        <w:rPr>
          <w:rFonts w:ascii="Arial" w:hAnsi="Arial" w:cs="Arial"/>
          <w:sz w:val="24"/>
          <w:szCs w:val="24"/>
        </w:rPr>
        <w:t>lan and have attached</w:t>
      </w:r>
      <w:r w:rsidR="001E19C5">
        <w:rPr>
          <w:rFonts w:ascii="Arial" w:hAnsi="Arial" w:cs="Arial"/>
          <w:sz w:val="24"/>
          <w:szCs w:val="24"/>
        </w:rPr>
        <w:t xml:space="preserve"> a </w:t>
      </w:r>
      <w:r w:rsidR="008742EB">
        <w:rPr>
          <w:rFonts w:ascii="Arial" w:hAnsi="Arial" w:cs="Arial"/>
          <w:sz w:val="24"/>
          <w:szCs w:val="24"/>
        </w:rPr>
        <w:t>cop</w:t>
      </w:r>
      <w:r w:rsidR="001E19C5">
        <w:rPr>
          <w:rFonts w:ascii="Arial" w:hAnsi="Arial" w:cs="Arial"/>
          <w:sz w:val="24"/>
          <w:szCs w:val="24"/>
        </w:rPr>
        <w:t>y</w:t>
      </w:r>
      <w:r w:rsidR="0095097B">
        <w:rPr>
          <w:rFonts w:ascii="Arial" w:hAnsi="Arial" w:cs="Arial"/>
          <w:sz w:val="24"/>
          <w:szCs w:val="24"/>
        </w:rPr>
        <w:t xml:space="preserve"> to the end </w:t>
      </w:r>
      <w:r w:rsidR="007F19AE">
        <w:rPr>
          <w:rFonts w:ascii="Arial" w:hAnsi="Arial" w:cs="Arial"/>
          <w:sz w:val="24"/>
          <w:szCs w:val="24"/>
        </w:rPr>
        <w:t>of</w:t>
      </w:r>
      <w:r w:rsidR="0095097B">
        <w:rPr>
          <w:rFonts w:ascii="Arial" w:hAnsi="Arial" w:cs="Arial"/>
          <w:sz w:val="24"/>
          <w:szCs w:val="24"/>
        </w:rPr>
        <w:t xml:space="preserve"> my decision.</w:t>
      </w:r>
    </w:p>
    <w:p w14:paraId="042E2E70" w14:textId="77777777" w:rsidR="004E3E9E" w:rsidRDefault="004E3E9E" w:rsidP="004E3E9E">
      <w:pPr>
        <w:pStyle w:val="Style1"/>
        <w:numPr>
          <w:ilvl w:val="0"/>
          <w:numId w:val="0"/>
        </w:numPr>
        <w:tabs>
          <w:tab w:val="clear" w:pos="432"/>
          <w:tab w:val="num" w:pos="4406"/>
        </w:tabs>
        <w:autoSpaceDE w:val="0"/>
        <w:autoSpaceDN w:val="0"/>
        <w:rPr>
          <w:rFonts w:ascii="Arial" w:hAnsi="Arial" w:cs="Arial"/>
          <w:b/>
          <w:sz w:val="24"/>
          <w:szCs w:val="24"/>
        </w:rPr>
      </w:pPr>
      <w:r w:rsidRPr="00AD6100">
        <w:rPr>
          <w:rFonts w:ascii="Arial" w:hAnsi="Arial" w:cs="Arial"/>
          <w:b/>
          <w:sz w:val="24"/>
          <w:szCs w:val="24"/>
        </w:rPr>
        <w:t>Main Issues</w:t>
      </w:r>
    </w:p>
    <w:p w14:paraId="21C0C266" w14:textId="47ADC05B" w:rsidR="00333191" w:rsidRDefault="00333191" w:rsidP="00333191">
      <w:pPr>
        <w:pStyle w:val="Style1"/>
        <w:numPr>
          <w:ilvl w:val="0"/>
          <w:numId w:val="21"/>
        </w:numPr>
        <w:tabs>
          <w:tab w:val="clear" w:pos="720"/>
        </w:tabs>
        <w:rPr>
          <w:rFonts w:ascii="Arial" w:hAnsi="Arial" w:cs="Arial"/>
          <w:sz w:val="24"/>
          <w:szCs w:val="24"/>
        </w:rPr>
      </w:pPr>
      <w:r>
        <w:rPr>
          <w:rFonts w:ascii="Arial" w:hAnsi="Arial" w:cs="Arial"/>
          <w:sz w:val="24"/>
          <w:szCs w:val="24"/>
        </w:rPr>
        <w:t>The Order is made on the grounds that the path</w:t>
      </w:r>
      <w:r w:rsidR="00171757">
        <w:rPr>
          <w:rFonts w:ascii="Arial" w:hAnsi="Arial" w:cs="Arial"/>
          <w:sz w:val="24"/>
          <w:szCs w:val="24"/>
        </w:rPr>
        <w:t xml:space="preserve"> </w:t>
      </w:r>
      <w:r w:rsidR="00F04105">
        <w:rPr>
          <w:rFonts w:ascii="Arial" w:hAnsi="Arial" w:cs="Arial"/>
          <w:sz w:val="24"/>
          <w:szCs w:val="24"/>
        </w:rPr>
        <w:t>is</w:t>
      </w:r>
      <w:r>
        <w:rPr>
          <w:rFonts w:ascii="Arial" w:hAnsi="Arial" w:cs="Arial"/>
          <w:sz w:val="24"/>
          <w:szCs w:val="24"/>
        </w:rPr>
        <w:t xml:space="preserve"> not needed for public use. </w:t>
      </w:r>
      <w:r w:rsidR="006838F5">
        <w:rPr>
          <w:rFonts w:ascii="Arial" w:hAnsi="Arial" w:cs="Arial"/>
          <w:sz w:val="24"/>
          <w:szCs w:val="24"/>
        </w:rPr>
        <w:t>Under</w:t>
      </w:r>
      <w:r>
        <w:rPr>
          <w:rFonts w:ascii="Arial" w:hAnsi="Arial" w:cs="Arial"/>
          <w:sz w:val="24"/>
          <w:szCs w:val="24"/>
        </w:rPr>
        <w:t xml:space="preserve"> Section 118(2) of the 1980 Act, </w:t>
      </w:r>
      <w:r w:rsidR="006E14E7">
        <w:rPr>
          <w:rFonts w:ascii="Arial" w:hAnsi="Arial" w:cs="Arial"/>
          <w:sz w:val="24"/>
          <w:szCs w:val="24"/>
        </w:rPr>
        <w:t>if I am</w:t>
      </w:r>
      <w:r w:rsidR="002542EE">
        <w:rPr>
          <w:rFonts w:ascii="Arial" w:hAnsi="Arial" w:cs="Arial"/>
          <w:sz w:val="24"/>
          <w:szCs w:val="24"/>
        </w:rPr>
        <w:t xml:space="preserve"> to </w:t>
      </w:r>
      <w:r>
        <w:rPr>
          <w:rFonts w:ascii="Arial" w:hAnsi="Arial" w:cs="Arial"/>
          <w:sz w:val="24"/>
          <w:szCs w:val="24"/>
        </w:rPr>
        <w:t>confirm the Order, I must be satisfied that it is expedient to extinguish the path having regard to:</w:t>
      </w:r>
    </w:p>
    <w:p w14:paraId="7AEE8058" w14:textId="6FB93DCB" w:rsidR="00333191" w:rsidRDefault="00333191" w:rsidP="00333191">
      <w:pPr>
        <w:pStyle w:val="Style1"/>
        <w:numPr>
          <w:ilvl w:val="0"/>
          <w:numId w:val="30"/>
        </w:numPr>
        <w:ind w:left="1152"/>
        <w:rPr>
          <w:rFonts w:ascii="Arial" w:hAnsi="Arial" w:cs="Arial"/>
          <w:sz w:val="24"/>
          <w:szCs w:val="24"/>
        </w:rPr>
      </w:pPr>
      <w:r>
        <w:rPr>
          <w:rFonts w:ascii="Arial" w:hAnsi="Arial" w:cs="Arial"/>
          <w:sz w:val="24"/>
          <w:szCs w:val="24"/>
        </w:rPr>
        <w:t>the extent, (if any) to which it appears that the path would, apart from the Order, be likely to be used by the public; and</w:t>
      </w:r>
    </w:p>
    <w:p w14:paraId="2ABEA023" w14:textId="13D6A6A4" w:rsidR="00333191" w:rsidRDefault="00333191" w:rsidP="00333191">
      <w:pPr>
        <w:pStyle w:val="Style1"/>
        <w:numPr>
          <w:ilvl w:val="0"/>
          <w:numId w:val="30"/>
        </w:numPr>
        <w:ind w:left="1152"/>
        <w:rPr>
          <w:rFonts w:ascii="Arial" w:hAnsi="Arial" w:cs="Arial"/>
          <w:sz w:val="24"/>
          <w:szCs w:val="24"/>
        </w:rPr>
      </w:pPr>
      <w:r>
        <w:rPr>
          <w:rFonts w:ascii="Arial" w:hAnsi="Arial" w:cs="Arial"/>
          <w:sz w:val="24"/>
          <w:szCs w:val="24"/>
        </w:rPr>
        <w:t xml:space="preserve">the effect that the extinguishment of the </w:t>
      </w:r>
      <w:r w:rsidR="00D91ECF">
        <w:rPr>
          <w:rFonts w:ascii="Arial" w:hAnsi="Arial" w:cs="Arial"/>
          <w:sz w:val="24"/>
          <w:szCs w:val="24"/>
        </w:rPr>
        <w:t>path</w:t>
      </w:r>
      <w:r>
        <w:rPr>
          <w:rFonts w:ascii="Arial" w:hAnsi="Arial" w:cs="Arial"/>
          <w:sz w:val="24"/>
          <w:szCs w:val="24"/>
        </w:rPr>
        <w:t xml:space="preserve"> would have as respects land served by the path, account being taken of the provisions for compensation.</w:t>
      </w:r>
    </w:p>
    <w:p w14:paraId="3B8BD97D" w14:textId="6E46E49B" w:rsidR="0028358D" w:rsidRDefault="0028358D" w:rsidP="0028358D">
      <w:pPr>
        <w:pStyle w:val="Style1"/>
        <w:numPr>
          <w:ilvl w:val="0"/>
          <w:numId w:val="21"/>
        </w:numPr>
        <w:tabs>
          <w:tab w:val="clear" w:pos="720"/>
        </w:tabs>
        <w:rPr>
          <w:rFonts w:ascii="Arial" w:hAnsi="Arial" w:cs="Arial"/>
          <w:sz w:val="24"/>
          <w:szCs w:val="24"/>
        </w:rPr>
      </w:pPr>
      <w:r>
        <w:rPr>
          <w:rFonts w:ascii="Arial" w:hAnsi="Arial" w:cs="Arial"/>
          <w:sz w:val="24"/>
          <w:szCs w:val="24"/>
        </w:rPr>
        <w:t>In accordance with section 118(6)</w:t>
      </w:r>
      <w:r w:rsidR="00B13851">
        <w:rPr>
          <w:rFonts w:ascii="Arial" w:hAnsi="Arial" w:cs="Arial"/>
          <w:sz w:val="24"/>
          <w:szCs w:val="24"/>
        </w:rPr>
        <w:t>,</w:t>
      </w:r>
      <w:r>
        <w:rPr>
          <w:rFonts w:ascii="Arial" w:hAnsi="Arial" w:cs="Arial"/>
          <w:sz w:val="24"/>
          <w:szCs w:val="24"/>
        </w:rPr>
        <w:t xml:space="preserve"> any temporary circumstances preventing or diminishing the use of the path or way by the public shall be disregarded.</w:t>
      </w:r>
    </w:p>
    <w:p w14:paraId="47923EC1" w14:textId="3BCAA9DE" w:rsidR="00B874B5" w:rsidRPr="005D798B" w:rsidRDefault="0028358D" w:rsidP="005D798B">
      <w:pPr>
        <w:pStyle w:val="Style1"/>
        <w:numPr>
          <w:ilvl w:val="0"/>
          <w:numId w:val="25"/>
        </w:numPr>
        <w:tabs>
          <w:tab w:val="clear" w:pos="720"/>
        </w:tabs>
        <w:autoSpaceDE w:val="0"/>
        <w:autoSpaceDN w:val="0"/>
        <w:outlineLvl w:val="9"/>
        <w:rPr>
          <w:rFonts w:ascii="Arial" w:hAnsi="Arial" w:cs="Arial"/>
          <w:bCs/>
          <w:sz w:val="24"/>
          <w:szCs w:val="24"/>
        </w:rPr>
      </w:pPr>
      <w:r w:rsidRPr="0028358D">
        <w:rPr>
          <w:rFonts w:ascii="Arial" w:hAnsi="Arial" w:cs="Arial"/>
          <w:sz w:val="24"/>
          <w:szCs w:val="24"/>
        </w:rPr>
        <w:t xml:space="preserve">I have had regard to the judgements of </w:t>
      </w:r>
      <w:r w:rsidRPr="0028358D">
        <w:rPr>
          <w:rFonts w:ascii="Arial" w:hAnsi="Arial" w:cs="Arial"/>
          <w:i/>
          <w:iCs/>
          <w:sz w:val="24"/>
          <w:szCs w:val="24"/>
        </w:rPr>
        <w:t xml:space="preserve">R v SSE ex parte Stewart </w:t>
      </w:r>
      <w:r w:rsidRPr="0028358D">
        <w:rPr>
          <w:rFonts w:ascii="Arial" w:hAnsi="Arial" w:cs="Arial"/>
          <w:sz w:val="24"/>
          <w:szCs w:val="24"/>
        </w:rPr>
        <w:t xml:space="preserve">[1980] KPL 537 and </w:t>
      </w:r>
      <w:r w:rsidRPr="0028358D">
        <w:rPr>
          <w:rFonts w:ascii="Arial" w:hAnsi="Arial" w:cs="Arial"/>
          <w:i/>
          <w:iCs/>
          <w:sz w:val="24"/>
          <w:szCs w:val="24"/>
        </w:rPr>
        <w:t>R v SSE (ex parte Cheshire County Council</w:t>
      </w:r>
      <w:r w:rsidR="00514FE8">
        <w:rPr>
          <w:rFonts w:ascii="Arial" w:hAnsi="Arial" w:cs="Arial"/>
          <w:i/>
          <w:iCs/>
          <w:sz w:val="24"/>
          <w:szCs w:val="24"/>
        </w:rPr>
        <w:t>)</w:t>
      </w:r>
      <w:r w:rsidRPr="0028358D">
        <w:rPr>
          <w:rFonts w:ascii="Arial" w:hAnsi="Arial" w:cs="Arial"/>
          <w:i/>
          <w:iCs/>
          <w:sz w:val="24"/>
          <w:szCs w:val="24"/>
        </w:rPr>
        <w:t xml:space="preserve"> </w:t>
      </w:r>
      <w:r w:rsidRPr="0028358D">
        <w:rPr>
          <w:rFonts w:ascii="Arial" w:hAnsi="Arial" w:cs="Arial"/>
          <w:sz w:val="24"/>
          <w:szCs w:val="24"/>
        </w:rPr>
        <w:t xml:space="preserve">[1991] JPL537 which clarified the relevant tests to be applied. Whilst the Authority must consider the need for the path for public use when making the Order, I must look at </w:t>
      </w:r>
      <w:r w:rsidR="00EF7818">
        <w:rPr>
          <w:rFonts w:ascii="Arial" w:hAnsi="Arial" w:cs="Arial"/>
          <w:sz w:val="24"/>
          <w:szCs w:val="24"/>
        </w:rPr>
        <w:t>the</w:t>
      </w:r>
      <w:r w:rsidRPr="0028358D">
        <w:rPr>
          <w:rFonts w:ascii="Arial" w:hAnsi="Arial" w:cs="Arial"/>
          <w:sz w:val="24"/>
          <w:szCs w:val="24"/>
        </w:rPr>
        <w:t xml:space="preserve"> likely future use. </w:t>
      </w:r>
    </w:p>
    <w:p w14:paraId="6828621A" w14:textId="19B2CAFA" w:rsidR="00314ACC" w:rsidRPr="00C7583D" w:rsidRDefault="008F4659" w:rsidP="004B7C97">
      <w:pPr>
        <w:pStyle w:val="Style1"/>
        <w:tabs>
          <w:tab w:val="num" w:pos="720"/>
        </w:tabs>
        <w:ind w:left="432" w:hanging="432"/>
        <w:rPr>
          <w:rFonts w:ascii="Arial" w:hAnsi="Arial" w:cs="Arial"/>
          <w:bCs/>
          <w:i/>
          <w:sz w:val="24"/>
          <w:szCs w:val="24"/>
        </w:rPr>
      </w:pPr>
      <w:r w:rsidRPr="00C7583D">
        <w:rPr>
          <w:rFonts w:ascii="Arial" w:hAnsi="Arial" w:cs="Arial"/>
          <w:sz w:val="24"/>
          <w:szCs w:val="24"/>
        </w:rPr>
        <w:t xml:space="preserve">I need to have regard to any material provision of any rights of way improvement plan (ROWIP) prepared by any local highway authority whose area includes land over which the Order would </w:t>
      </w:r>
      <w:r w:rsidR="005A5A16" w:rsidRPr="00C7583D">
        <w:rPr>
          <w:rFonts w:ascii="Arial" w:hAnsi="Arial" w:cs="Arial"/>
          <w:sz w:val="24"/>
          <w:szCs w:val="24"/>
        </w:rPr>
        <w:t>extinguish</w:t>
      </w:r>
      <w:r w:rsidRPr="00C7583D">
        <w:rPr>
          <w:rFonts w:ascii="Arial" w:hAnsi="Arial" w:cs="Arial"/>
          <w:sz w:val="24"/>
          <w:szCs w:val="24"/>
        </w:rPr>
        <w:t xml:space="preserve"> public right</w:t>
      </w:r>
      <w:r w:rsidR="00522282">
        <w:rPr>
          <w:rFonts w:ascii="Arial" w:hAnsi="Arial" w:cs="Arial"/>
          <w:sz w:val="24"/>
          <w:szCs w:val="24"/>
        </w:rPr>
        <w:t>s</w:t>
      </w:r>
      <w:r w:rsidRPr="00C7583D">
        <w:rPr>
          <w:rFonts w:ascii="Arial" w:hAnsi="Arial" w:cs="Arial"/>
          <w:sz w:val="24"/>
          <w:szCs w:val="24"/>
        </w:rPr>
        <w:t xml:space="preserve"> of way.</w:t>
      </w:r>
    </w:p>
    <w:p w14:paraId="654AE56B" w14:textId="77777777" w:rsidR="008968FC" w:rsidRDefault="008968FC" w:rsidP="00314ACC">
      <w:pPr>
        <w:tabs>
          <w:tab w:val="left" w:pos="432"/>
        </w:tabs>
        <w:spacing w:before="180"/>
        <w:outlineLvl w:val="0"/>
        <w:rPr>
          <w:rFonts w:ascii="Arial" w:hAnsi="Arial" w:cs="Arial"/>
          <w:b/>
          <w:iCs/>
          <w:color w:val="000000"/>
          <w:kern w:val="28"/>
          <w:sz w:val="24"/>
          <w:szCs w:val="24"/>
        </w:rPr>
      </w:pPr>
    </w:p>
    <w:p w14:paraId="7E7F3710" w14:textId="58F14948" w:rsidR="008968FC" w:rsidRPr="008968FC" w:rsidRDefault="00314ACC" w:rsidP="008968FC">
      <w:pPr>
        <w:tabs>
          <w:tab w:val="left" w:pos="432"/>
        </w:tabs>
        <w:spacing w:before="180"/>
        <w:outlineLvl w:val="0"/>
        <w:rPr>
          <w:rFonts w:ascii="Arial" w:hAnsi="Arial" w:cs="Arial"/>
          <w:b/>
          <w:iCs/>
          <w:color w:val="000000"/>
          <w:kern w:val="28"/>
          <w:sz w:val="24"/>
          <w:szCs w:val="24"/>
        </w:rPr>
      </w:pPr>
      <w:r>
        <w:rPr>
          <w:rFonts w:ascii="Arial" w:hAnsi="Arial" w:cs="Arial"/>
          <w:b/>
          <w:iCs/>
          <w:color w:val="000000"/>
          <w:kern w:val="28"/>
          <w:sz w:val="24"/>
          <w:szCs w:val="24"/>
        </w:rPr>
        <w:lastRenderedPageBreak/>
        <w:t>Reasons</w:t>
      </w:r>
    </w:p>
    <w:p w14:paraId="6539ECAB" w14:textId="48947FAE" w:rsidR="005473BD" w:rsidRPr="005E1F07" w:rsidRDefault="00081E32" w:rsidP="005E1F07">
      <w:pPr>
        <w:pStyle w:val="Style1"/>
        <w:numPr>
          <w:ilvl w:val="0"/>
          <w:numId w:val="21"/>
        </w:numPr>
        <w:tabs>
          <w:tab w:val="clear" w:pos="720"/>
        </w:tabs>
        <w:rPr>
          <w:rFonts w:ascii="Arial" w:hAnsi="Arial" w:cs="Arial"/>
          <w:sz w:val="24"/>
          <w:szCs w:val="24"/>
        </w:rPr>
      </w:pPr>
      <w:r>
        <w:rPr>
          <w:rFonts w:ascii="Arial" w:hAnsi="Arial" w:cs="Arial"/>
          <w:sz w:val="24"/>
          <w:szCs w:val="24"/>
        </w:rPr>
        <w:t>The Extinguishment Order</w:t>
      </w:r>
      <w:r w:rsidR="00905BF0">
        <w:rPr>
          <w:rFonts w:ascii="Arial" w:hAnsi="Arial" w:cs="Arial"/>
          <w:sz w:val="24"/>
          <w:szCs w:val="24"/>
        </w:rPr>
        <w:t xml:space="preserve">, if confirmed, would </w:t>
      </w:r>
      <w:r w:rsidR="00472A39">
        <w:rPr>
          <w:rFonts w:ascii="Arial" w:hAnsi="Arial" w:cs="Arial"/>
          <w:sz w:val="24"/>
          <w:szCs w:val="24"/>
        </w:rPr>
        <w:t>extinguish</w:t>
      </w:r>
      <w:r w:rsidR="000572AF">
        <w:rPr>
          <w:rFonts w:ascii="Arial" w:hAnsi="Arial" w:cs="Arial"/>
          <w:sz w:val="24"/>
          <w:szCs w:val="24"/>
        </w:rPr>
        <w:t xml:space="preserve"> public footpath </w:t>
      </w:r>
      <w:r w:rsidR="003C5554">
        <w:rPr>
          <w:rFonts w:ascii="Arial" w:hAnsi="Arial" w:cs="Arial"/>
          <w:sz w:val="24"/>
          <w:szCs w:val="24"/>
        </w:rPr>
        <w:t>no.</w:t>
      </w:r>
      <w:r w:rsidR="000572AF">
        <w:rPr>
          <w:rFonts w:ascii="Arial" w:hAnsi="Arial" w:cs="Arial"/>
          <w:sz w:val="24"/>
          <w:szCs w:val="24"/>
        </w:rPr>
        <w:t>10 Wootton</w:t>
      </w:r>
      <w:r w:rsidR="005A5A16">
        <w:rPr>
          <w:rFonts w:ascii="Arial" w:hAnsi="Arial" w:cs="Arial"/>
          <w:sz w:val="24"/>
          <w:szCs w:val="24"/>
        </w:rPr>
        <w:t>.</w:t>
      </w:r>
      <w:r w:rsidR="00B7372E">
        <w:rPr>
          <w:rFonts w:ascii="Arial" w:hAnsi="Arial" w:cs="Arial"/>
          <w:sz w:val="24"/>
          <w:szCs w:val="24"/>
        </w:rPr>
        <w:t xml:space="preserve"> The footpath runs </w:t>
      </w:r>
      <w:r w:rsidR="00EF7EFD">
        <w:rPr>
          <w:rFonts w:ascii="Arial" w:hAnsi="Arial" w:cs="Arial"/>
          <w:sz w:val="24"/>
          <w:szCs w:val="24"/>
        </w:rPr>
        <w:t>along the field edge</w:t>
      </w:r>
      <w:r w:rsidR="00BB424E">
        <w:rPr>
          <w:rFonts w:ascii="Arial" w:hAnsi="Arial" w:cs="Arial"/>
          <w:sz w:val="24"/>
          <w:szCs w:val="24"/>
        </w:rPr>
        <w:t>,</w:t>
      </w:r>
      <w:r w:rsidR="00F145CF">
        <w:rPr>
          <w:rFonts w:ascii="Arial" w:hAnsi="Arial" w:cs="Arial"/>
          <w:sz w:val="24"/>
          <w:szCs w:val="24"/>
        </w:rPr>
        <w:t xml:space="preserve"> for</w:t>
      </w:r>
      <w:r w:rsidR="00D7775B">
        <w:rPr>
          <w:rFonts w:ascii="Arial" w:hAnsi="Arial" w:cs="Arial"/>
          <w:sz w:val="24"/>
          <w:szCs w:val="24"/>
        </w:rPr>
        <w:t xml:space="preserve"> a length of 255 metres</w:t>
      </w:r>
      <w:r w:rsidR="00EF7EFD">
        <w:rPr>
          <w:rFonts w:ascii="Arial" w:hAnsi="Arial" w:cs="Arial"/>
          <w:sz w:val="24"/>
          <w:szCs w:val="24"/>
        </w:rPr>
        <w:t xml:space="preserve">, </w:t>
      </w:r>
      <w:r w:rsidR="00B7372E">
        <w:rPr>
          <w:rFonts w:ascii="Arial" w:hAnsi="Arial" w:cs="Arial"/>
          <w:sz w:val="24"/>
          <w:szCs w:val="24"/>
        </w:rPr>
        <w:t>between points A-B on the Order plan</w:t>
      </w:r>
      <w:r w:rsidR="00EF7EFD">
        <w:rPr>
          <w:rFonts w:ascii="Arial" w:hAnsi="Arial" w:cs="Arial"/>
          <w:sz w:val="24"/>
          <w:szCs w:val="24"/>
        </w:rPr>
        <w:t>.</w:t>
      </w:r>
      <w:r w:rsidR="005A5A16">
        <w:rPr>
          <w:rFonts w:ascii="Arial" w:hAnsi="Arial" w:cs="Arial"/>
          <w:sz w:val="24"/>
          <w:szCs w:val="24"/>
        </w:rPr>
        <w:t xml:space="preserve"> </w:t>
      </w:r>
    </w:p>
    <w:p w14:paraId="161E0662" w14:textId="0137B14A" w:rsidR="00416DE8" w:rsidRPr="00BB424E" w:rsidRDefault="00416DE8" w:rsidP="00416DE8">
      <w:pPr>
        <w:pStyle w:val="Heading6blackfont"/>
        <w:rPr>
          <w:rFonts w:ascii="Arial" w:hAnsi="Arial" w:cs="Arial"/>
          <w:i/>
          <w:iCs/>
          <w:sz w:val="24"/>
          <w:szCs w:val="24"/>
        </w:rPr>
      </w:pPr>
      <w:r w:rsidRPr="00BB424E">
        <w:rPr>
          <w:rFonts w:ascii="Arial" w:hAnsi="Arial" w:cs="Arial"/>
          <w:i/>
          <w:iCs/>
          <w:sz w:val="24"/>
          <w:szCs w:val="24"/>
        </w:rPr>
        <w:t xml:space="preserve">The extent to which it appears that the path would, apart from the Order, be likely to be used by the public </w:t>
      </w:r>
    </w:p>
    <w:p w14:paraId="18E789AA" w14:textId="21AB65A3" w:rsidR="00416DE8" w:rsidRPr="00044F48" w:rsidRDefault="00472471" w:rsidP="00044F48">
      <w:pPr>
        <w:pStyle w:val="Style1"/>
        <w:numPr>
          <w:ilvl w:val="0"/>
          <w:numId w:val="21"/>
        </w:numPr>
        <w:tabs>
          <w:tab w:val="clear" w:pos="720"/>
        </w:tabs>
        <w:rPr>
          <w:rFonts w:ascii="Arial" w:hAnsi="Arial" w:cs="Arial"/>
          <w:sz w:val="24"/>
          <w:szCs w:val="24"/>
        </w:rPr>
      </w:pPr>
      <w:r>
        <w:rPr>
          <w:rFonts w:ascii="Arial" w:hAnsi="Arial" w:cs="Arial"/>
          <w:sz w:val="24"/>
          <w:szCs w:val="24"/>
        </w:rPr>
        <w:t xml:space="preserve">Bedford </w:t>
      </w:r>
      <w:r w:rsidR="00092CB0">
        <w:rPr>
          <w:rFonts w:ascii="Arial" w:hAnsi="Arial" w:cs="Arial"/>
          <w:sz w:val="24"/>
          <w:szCs w:val="24"/>
        </w:rPr>
        <w:t>Borough Council as the Order Making Authority (OMA)</w:t>
      </w:r>
      <w:r w:rsidR="0042552F">
        <w:rPr>
          <w:rFonts w:ascii="Arial" w:hAnsi="Arial" w:cs="Arial"/>
          <w:sz w:val="24"/>
          <w:szCs w:val="24"/>
        </w:rPr>
        <w:t xml:space="preserve"> </w:t>
      </w:r>
      <w:r w:rsidR="00A363B9">
        <w:rPr>
          <w:rFonts w:ascii="Arial" w:hAnsi="Arial" w:cs="Arial"/>
          <w:sz w:val="24"/>
          <w:szCs w:val="24"/>
        </w:rPr>
        <w:t xml:space="preserve">have concluded that the </w:t>
      </w:r>
      <w:r w:rsidR="005F68F9">
        <w:rPr>
          <w:rFonts w:ascii="Arial" w:hAnsi="Arial" w:cs="Arial"/>
          <w:sz w:val="24"/>
          <w:szCs w:val="24"/>
        </w:rPr>
        <w:t xml:space="preserve">Order route is not needed </w:t>
      </w:r>
      <w:r w:rsidR="007C527A">
        <w:rPr>
          <w:rFonts w:ascii="Arial" w:hAnsi="Arial" w:cs="Arial"/>
          <w:sz w:val="24"/>
          <w:szCs w:val="24"/>
        </w:rPr>
        <w:t xml:space="preserve">for public use. </w:t>
      </w:r>
      <w:r w:rsidR="009977A2">
        <w:rPr>
          <w:rFonts w:ascii="Arial" w:hAnsi="Arial" w:cs="Arial"/>
          <w:sz w:val="24"/>
          <w:szCs w:val="24"/>
        </w:rPr>
        <w:t>F</w:t>
      </w:r>
      <w:r w:rsidR="005F5925">
        <w:rPr>
          <w:rFonts w:ascii="Arial" w:hAnsi="Arial" w:cs="Arial"/>
          <w:sz w:val="24"/>
          <w:szCs w:val="24"/>
        </w:rPr>
        <w:t>ootpath n</w:t>
      </w:r>
      <w:r w:rsidR="009B32F3">
        <w:rPr>
          <w:rFonts w:ascii="Arial" w:hAnsi="Arial" w:cs="Arial"/>
          <w:sz w:val="24"/>
          <w:szCs w:val="24"/>
        </w:rPr>
        <w:t>o.</w:t>
      </w:r>
      <w:r w:rsidR="005F5925">
        <w:rPr>
          <w:rFonts w:ascii="Arial" w:hAnsi="Arial" w:cs="Arial"/>
          <w:sz w:val="24"/>
          <w:szCs w:val="24"/>
        </w:rPr>
        <w:t xml:space="preserve">11 Wootton </w:t>
      </w:r>
      <w:r w:rsidR="0044684C">
        <w:rPr>
          <w:rFonts w:ascii="Arial" w:hAnsi="Arial" w:cs="Arial"/>
          <w:sz w:val="24"/>
          <w:szCs w:val="24"/>
        </w:rPr>
        <w:t>runs from Hall End Road in a westerly direction</w:t>
      </w:r>
      <w:r w:rsidR="00786CFE">
        <w:rPr>
          <w:rFonts w:ascii="Arial" w:hAnsi="Arial" w:cs="Arial"/>
          <w:sz w:val="24"/>
          <w:szCs w:val="24"/>
        </w:rPr>
        <w:t>,</w:t>
      </w:r>
      <w:r w:rsidR="0044684C">
        <w:rPr>
          <w:rFonts w:ascii="Arial" w:hAnsi="Arial" w:cs="Arial"/>
          <w:sz w:val="24"/>
          <w:szCs w:val="24"/>
        </w:rPr>
        <w:t xml:space="preserve"> </w:t>
      </w:r>
      <w:r w:rsidR="004B4570">
        <w:rPr>
          <w:rFonts w:ascii="Arial" w:hAnsi="Arial" w:cs="Arial"/>
          <w:sz w:val="24"/>
          <w:szCs w:val="24"/>
        </w:rPr>
        <w:t xml:space="preserve">immediately adjacent </w:t>
      </w:r>
      <w:r w:rsidR="00040D89">
        <w:rPr>
          <w:rFonts w:ascii="Arial" w:hAnsi="Arial" w:cs="Arial"/>
          <w:sz w:val="24"/>
          <w:szCs w:val="24"/>
        </w:rPr>
        <w:t xml:space="preserve">and parallel </w:t>
      </w:r>
      <w:r w:rsidR="004B4570">
        <w:rPr>
          <w:rFonts w:ascii="Arial" w:hAnsi="Arial" w:cs="Arial"/>
          <w:sz w:val="24"/>
          <w:szCs w:val="24"/>
        </w:rPr>
        <w:t xml:space="preserve">to </w:t>
      </w:r>
      <w:r w:rsidR="00017A10">
        <w:rPr>
          <w:rFonts w:ascii="Arial" w:hAnsi="Arial" w:cs="Arial"/>
          <w:sz w:val="24"/>
          <w:szCs w:val="24"/>
        </w:rPr>
        <w:t>f</w:t>
      </w:r>
      <w:r w:rsidR="004B4570">
        <w:rPr>
          <w:rFonts w:ascii="Arial" w:hAnsi="Arial" w:cs="Arial"/>
          <w:sz w:val="24"/>
          <w:szCs w:val="24"/>
        </w:rPr>
        <w:t>ootpath n</w:t>
      </w:r>
      <w:r w:rsidR="00017A10">
        <w:rPr>
          <w:rFonts w:ascii="Arial" w:hAnsi="Arial" w:cs="Arial"/>
          <w:sz w:val="24"/>
          <w:szCs w:val="24"/>
        </w:rPr>
        <w:t>o.</w:t>
      </w:r>
      <w:r w:rsidR="004B4570">
        <w:rPr>
          <w:rFonts w:ascii="Arial" w:hAnsi="Arial" w:cs="Arial"/>
          <w:sz w:val="24"/>
          <w:szCs w:val="24"/>
        </w:rPr>
        <w:t>10</w:t>
      </w:r>
      <w:r w:rsidR="00786CFE">
        <w:rPr>
          <w:rFonts w:ascii="Arial" w:hAnsi="Arial" w:cs="Arial"/>
          <w:sz w:val="24"/>
          <w:szCs w:val="24"/>
        </w:rPr>
        <w:t>.</w:t>
      </w:r>
      <w:r w:rsidR="00CA64D0">
        <w:rPr>
          <w:rFonts w:ascii="Arial" w:hAnsi="Arial" w:cs="Arial"/>
          <w:sz w:val="24"/>
          <w:szCs w:val="24"/>
        </w:rPr>
        <w:t xml:space="preserve"> Footpath</w:t>
      </w:r>
      <w:r w:rsidR="00017A10">
        <w:rPr>
          <w:rFonts w:ascii="Arial" w:hAnsi="Arial" w:cs="Arial"/>
          <w:sz w:val="24"/>
          <w:szCs w:val="24"/>
        </w:rPr>
        <w:t xml:space="preserve"> no.</w:t>
      </w:r>
      <w:r w:rsidR="00CA64D0">
        <w:rPr>
          <w:rFonts w:ascii="Arial" w:hAnsi="Arial" w:cs="Arial"/>
          <w:sz w:val="24"/>
          <w:szCs w:val="24"/>
        </w:rPr>
        <w:t>11 f</w:t>
      </w:r>
      <w:r w:rsidR="004E0AFA">
        <w:rPr>
          <w:rFonts w:ascii="Arial" w:hAnsi="Arial" w:cs="Arial"/>
          <w:sz w:val="24"/>
          <w:szCs w:val="24"/>
        </w:rPr>
        <w:t xml:space="preserve">ollows </w:t>
      </w:r>
      <w:r w:rsidR="00E2152C">
        <w:rPr>
          <w:rFonts w:ascii="Arial" w:hAnsi="Arial" w:cs="Arial"/>
          <w:sz w:val="24"/>
          <w:szCs w:val="24"/>
        </w:rPr>
        <w:t>a grass verg</w:t>
      </w:r>
      <w:r w:rsidR="00AB551B">
        <w:rPr>
          <w:rFonts w:ascii="Arial" w:hAnsi="Arial" w:cs="Arial"/>
          <w:sz w:val="24"/>
          <w:szCs w:val="24"/>
        </w:rPr>
        <w:t>e</w:t>
      </w:r>
      <w:r w:rsidR="003E3A3E">
        <w:rPr>
          <w:rFonts w:ascii="Arial" w:hAnsi="Arial" w:cs="Arial"/>
          <w:sz w:val="24"/>
          <w:szCs w:val="24"/>
        </w:rPr>
        <w:t xml:space="preserve"> alongside a stoned track</w:t>
      </w:r>
      <w:r w:rsidR="00AB551B">
        <w:rPr>
          <w:rFonts w:ascii="Arial" w:hAnsi="Arial" w:cs="Arial"/>
          <w:sz w:val="24"/>
          <w:szCs w:val="24"/>
        </w:rPr>
        <w:t>.</w:t>
      </w:r>
      <w:r w:rsidR="00E97A2A">
        <w:rPr>
          <w:rFonts w:ascii="Arial" w:hAnsi="Arial" w:cs="Arial"/>
          <w:sz w:val="24"/>
          <w:szCs w:val="24"/>
        </w:rPr>
        <w:t xml:space="preserve"> </w:t>
      </w:r>
      <w:r w:rsidR="00AB551B">
        <w:rPr>
          <w:rFonts w:ascii="Arial" w:hAnsi="Arial" w:cs="Arial"/>
          <w:sz w:val="24"/>
          <w:szCs w:val="24"/>
        </w:rPr>
        <w:t>A</w:t>
      </w:r>
      <w:r w:rsidR="00E97A2A">
        <w:rPr>
          <w:rFonts w:ascii="Arial" w:hAnsi="Arial" w:cs="Arial"/>
          <w:sz w:val="24"/>
          <w:szCs w:val="24"/>
        </w:rPr>
        <w:t xml:space="preserve"> hedgerow separates </w:t>
      </w:r>
      <w:r w:rsidR="00664B48">
        <w:rPr>
          <w:rFonts w:ascii="Arial" w:hAnsi="Arial" w:cs="Arial"/>
          <w:sz w:val="24"/>
          <w:szCs w:val="24"/>
        </w:rPr>
        <w:t xml:space="preserve">the track from </w:t>
      </w:r>
      <w:r w:rsidR="004F3715">
        <w:rPr>
          <w:rFonts w:ascii="Arial" w:hAnsi="Arial" w:cs="Arial"/>
          <w:sz w:val="24"/>
          <w:szCs w:val="24"/>
        </w:rPr>
        <w:t>the field</w:t>
      </w:r>
      <w:r w:rsidR="002E4382">
        <w:rPr>
          <w:rFonts w:ascii="Arial" w:hAnsi="Arial" w:cs="Arial"/>
          <w:sz w:val="24"/>
          <w:szCs w:val="24"/>
        </w:rPr>
        <w:t xml:space="preserve"> in which </w:t>
      </w:r>
      <w:r w:rsidR="00851D34">
        <w:rPr>
          <w:rFonts w:ascii="Arial" w:hAnsi="Arial" w:cs="Arial"/>
          <w:sz w:val="24"/>
          <w:szCs w:val="24"/>
        </w:rPr>
        <w:t>f</w:t>
      </w:r>
      <w:r w:rsidR="002E4382">
        <w:rPr>
          <w:rFonts w:ascii="Arial" w:hAnsi="Arial" w:cs="Arial"/>
          <w:sz w:val="24"/>
          <w:szCs w:val="24"/>
        </w:rPr>
        <w:t xml:space="preserve">ootpath </w:t>
      </w:r>
      <w:r w:rsidR="00851D34">
        <w:rPr>
          <w:rFonts w:ascii="Arial" w:hAnsi="Arial" w:cs="Arial"/>
          <w:sz w:val="24"/>
          <w:szCs w:val="24"/>
        </w:rPr>
        <w:t>no.</w:t>
      </w:r>
      <w:r w:rsidR="002E4382">
        <w:rPr>
          <w:rFonts w:ascii="Arial" w:hAnsi="Arial" w:cs="Arial"/>
          <w:sz w:val="24"/>
          <w:szCs w:val="24"/>
        </w:rPr>
        <w:t xml:space="preserve">10 </w:t>
      </w:r>
      <w:r w:rsidR="00E304D1">
        <w:rPr>
          <w:rFonts w:ascii="Arial" w:hAnsi="Arial" w:cs="Arial"/>
          <w:sz w:val="24"/>
          <w:szCs w:val="24"/>
        </w:rPr>
        <w:t xml:space="preserve">follows the </w:t>
      </w:r>
      <w:r w:rsidR="00C65161">
        <w:rPr>
          <w:rFonts w:ascii="Arial" w:hAnsi="Arial" w:cs="Arial"/>
          <w:sz w:val="24"/>
          <w:szCs w:val="24"/>
        </w:rPr>
        <w:t xml:space="preserve">northerly </w:t>
      </w:r>
      <w:r w:rsidR="00E304D1">
        <w:rPr>
          <w:rFonts w:ascii="Arial" w:hAnsi="Arial" w:cs="Arial"/>
          <w:sz w:val="24"/>
          <w:szCs w:val="24"/>
        </w:rPr>
        <w:t>field edge</w:t>
      </w:r>
      <w:r w:rsidR="00C65161">
        <w:rPr>
          <w:rFonts w:ascii="Arial" w:hAnsi="Arial" w:cs="Arial"/>
          <w:sz w:val="24"/>
          <w:szCs w:val="24"/>
        </w:rPr>
        <w:t>.</w:t>
      </w:r>
      <w:r w:rsidR="00FC3B2D">
        <w:rPr>
          <w:rFonts w:ascii="Arial" w:hAnsi="Arial" w:cs="Arial"/>
          <w:sz w:val="24"/>
          <w:szCs w:val="24"/>
        </w:rPr>
        <w:t xml:space="preserve"> It is the </w:t>
      </w:r>
      <w:r w:rsidR="005C5511">
        <w:rPr>
          <w:rFonts w:ascii="Arial" w:hAnsi="Arial" w:cs="Arial"/>
          <w:sz w:val="24"/>
          <w:szCs w:val="24"/>
        </w:rPr>
        <w:t xml:space="preserve">view of the OMA that </w:t>
      </w:r>
      <w:r w:rsidR="00851D34">
        <w:rPr>
          <w:rFonts w:ascii="Arial" w:hAnsi="Arial" w:cs="Arial"/>
          <w:sz w:val="24"/>
          <w:szCs w:val="24"/>
        </w:rPr>
        <w:t>f</w:t>
      </w:r>
      <w:r w:rsidR="009B32F3">
        <w:rPr>
          <w:rFonts w:ascii="Arial" w:hAnsi="Arial" w:cs="Arial"/>
          <w:sz w:val="24"/>
          <w:szCs w:val="24"/>
        </w:rPr>
        <w:t>ootpath</w:t>
      </w:r>
      <w:r w:rsidR="00851D34">
        <w:rPr>
          <w:rFonts w:ascii="Arial" w:hAnsi="Arial" w:cs="Arial"/>
          <w:sz w:val="24"/>
          <w:szCs w:val="24"/>
        </w:rPr>
        <w:t xml:space="preserve"> no.11 </w:t>
      </w:r>
      <w:r w:rsidR="00441659">
        <w:rPr>
          <w:rFonts w:ascii="Arial" w:hAnsi="Arial" w:cs="Arial"/>
          <w:sz w:val="24"/>
          <w:szCs w:val="24"/>
        </w:rPr>
        <w:t xml:space="preserve">is a suitable and </w:t>
      </w:r>
      <w:r w:rsidR="00E42435">
        <w:rPr>
          <w:rFonts w:ascii="Arial" w:hAnsi="Arial" w:cs="Arial"/>
          <w:sz w:val="24"/>
          <w:szCs w:val="24"/>
        </w:rPr>
        <w:t xml:space="preserve">convenient alternative to </w:t>
      </w:r>
      <w:r w:rsidR="00315FCF">
        <w:rPr>
          <w:rFonts w:ascii="Arial" w:hAnsi="Arial" w:cs="Arial"/>
          <w:sz w:val="24"/>
          <w:szCs w:val="24"/>
        </w:rPr>
        <w:t xml:space="preserve">the Order </w:t>
      </w:r>
      <w:r w:rsidR="00542137">
        <w:rPr>
          <w:rFonts w:ascii="Arial" w:hAnsi="Arial" w:cs="Arial"/>
          <w:sz w:val="24"/>
          <w:szCs w:val="24"/>
        </w:rPr>
        <w:t>route;</w:t>
      </w:r>
      <w:r w:rsidR="004A34C5">
        <w:rPr>
          <w:rFonts w:ascii="Arial" w:hAnsi="Arial" w:cs="Arial"/>
          <w:sz w:val="24"/>
          <w:szCs w:val="24"/>
        </w:rPr>
        <w:t xml:space="preserve"> </w:t>
      </w:r>
      <w:r w:rsidR="00542137">
        <w:rPr>
          <w:rFonts w:ascii="Arial" w:hAnsi="Arial" w:cs="Arial"/>
          <w:sz w:val="24"/>
          <w:szCs w:val="24"/>
        </w:rPr>
        <w:t>therefore,</w:t>
      </w:r>
      <w:r w:rsidR="00F77C30">
        <w:rPr>
          <w:rFonts w:ascii="Arial" w:hAnsi="Arial" w:cs="Arial"/>
          <w:sz w:val="24"/>
          <w:szCs w:val="24"/>
        </w:rPr>
        <w:t xml:space="preserve"> it is not needed for public use.</w:t>
      </w:r>
      <w:r w:rsidR="00315FCF">
        <w:rPr>
          <w:rFonts w:ascii="Arial" w:hAnsi="Arial" w:cs="Arial"/>
          <w:sz w:val="24"/>
          <w:szCs w:val="24"/>
        </w:rPr>
        <w:t xml:space="preserve"> </w:t>
      </w:r>
      <w:r w:rsidR="00E2152C">
        <w:rPr>
          <w:rFonts w:ascii="Arial" w:hAnsi="Arial" w:cs="Arial"/>
          <w:sz w:val="24"/>
          <w:szCs w:val="24"/>
        </w:rPr>
        <w:t xml:space="preserve"> </w:t>
      </w:r>
    </w:p>
    <w:p w14:paraId="586993C8" w14:textId="6FF3CEC5" w:rsidR="008675D0" w:rsidRPr="008675D0" w:rsidRDefault="00F26039" w:rsidP="00C62D30">
      <w:pPr>
        <w:pStyle w:val="Style1"/>
        <w:numPr>
          <w:ilvl w:val="0"/>
          <w:numId w:val="21"/>
        </w:numPr>
        <w:tabs>
          <w:tab w:val="clear" w:pos="720"/>
        </w:tabs>
        <w:rPr>
          <w:rFonts w:ascii="Arial" w:hAnsi="Arial" w:cs="Arial"/>
          <w:sz w:val="24"/>
          <w:szCs w:val="24"/>
        </w:rPr>
      </w:pPr>
      <w:r>
        <w:rPr>
          <w:rFonts w:ascii="Arial" w:hAnsi="Arial" w:cs="Arial"/>
          <w:color w:val="000000" w:themeColor="text1"/>
          <w:sz w:val="24"/>
          <w:szCs w:val="24"/>
        </w:rPr>
        <w:t xml:space="preserve">The objections to the Order are on the grounds that </w:t>
      </w:r>
      <w:r w:rsidR="000425A2">
        <w:rPr>
          <w:rFonts w:ascii="Arial" w:hAnsi="Arial" w:cs="Arial"/>
          <w:color w:val="000000" w:themeColor="text1"/>
          <w:sz w:val="24"/>
          <w:szCs w:val="24"/>
        </w:rPr>
        <w:t xml:space="preserve">the footpath is needed. </w:t>
      </w:r>
      <w:r w:rsidR="008D0C0B">
        <w:rPr>
          <w:rFonts w:ascii="Arial" w:hAnsi="Arial" w:cs="Arial"/>
          <w:color w:val="000000" w:themeColor="text1"/>
          <w:sz w:val="24"/>
          <w:szCs w:val="24"/>
        </w:rPr>
        <w:t xml:space="preserve">In reaching my decision, rather </w:t>
      </w:r>
      <w:r w:rsidR="002061A2">
        <w:rPr>
          <w:rFonts w:ascii="Arial" w:hAnsi="Arial" w:cs="Arial"/>
          <w:color w:val="000000" w:themeColor="text1"/>
          <w:sz w:val="24"/>
          <w:szCs w:val="24"/>
        </w:rPr>
        <w:t xml:space="preserve">than examine the question of need, I am required to assess the extent </w:t>
      </w:r>
      <w:r w:rsidR="00045D20">
        <w:rPr>
          <w:rFonts w:ascii="Arial" w:hAnsi="Arial" w:cs="Arial"/>
          <w:color w:val="000000" w:themeColor="text1"/>
          <w:sz w:val="24"/>
          <w:szCs w:val="24"/>
        </w:rPr>
        <w:t xml:space="preserve">to which the route </w:t>
      </w:r>
      <w:r w:rsidR="002376A5">
        <w:rPr>
          <w:rFonts w:ascii="Arial" w:hAnsi="Arial" w:cs="Arial"/>
          <w:color w:val="000000" w:themeColor="text1"/>
          <w:sz w:val="24"/>
          <w:szCs w:val="24"/>
        </w:rPr>
        <w:t>is likely</w:t>
      </w:r>
      <w:r w:rsidR="006C1C74">
        <w:rPr>
          <w:rFonts w:ascii="Arial" w:hAnsi="Arial" w:cs="Arial"/>
          <w:color w:val="000000" w:themeColor="text1"/>
          <w:sz w:val="24"/>
          <w:szCs w:val="24"/>
        </w:rPr>
        <w:t xml:space="preserve"> to</w:t>
      </w:r>
      <w:r w:rsidR="00045D20">
        <w:rPr>
          <w:rFonts w:ascii="Arial" w:hAnsi="Arial" w:cs="Arial"/>
          <w:color w:val="000000" w:themeColor="text1"/>
          <w:sz w:val="24"/>
          <w:szCs w:val="24"/>
        </w:rPr>
        <w:t xml:space="preserve"> be used by the public</w:t>
      </w:r>
      <w:r w:rsidR="007921F6">
        <w:rPr>
          <w:rFonts w:ascii="Arial" w:hAnsi="Arial" w:cs="Arial"/>
          <w:color w:val="000000" w:themeColor="text1"/>
          <w:sz w:val="24"/>
          <w:szCs w:val="24"/>
        </w:rPr>
        <w:t xml:space="preserve">. </w:t>
      </w:r>
      <w:r w:rsidR="008636D3">
        <w:rPr>
          <w:rFonts w:ascii="Arial" w:hAnsi="Arial" w:cs="Arial"/>
          <w:color w:val="000000" w:themeColor="text1"/>
          <w:sz w:val="24"/>
          <w:szCs w:val="24"/>
        </w:rPr>
        <w:t xml:space="preserve">Reference is made to </w:t>
      </w:r>
      <w:r w:rsidR="003047FC">
        <w:rPr>
          <w:rFonts w:ascii="Arial" w:hAnsi="Arial" w:cs="Arial"/>
          <w:color w:val="000000" w:themeColor="text1"/>
          <w:sz w:val="24"/>
          <w:szCs w:val="24"/>
        </w:rPr>
        <w:t>agricultural vehicles using the track</w:t>
      </w:r>
      <w:r w:rsidR="0036745C">
        <w:rPr>
          <w:rFonts w:ascii="Arial" w:hAnsi="Arial" w:cs="Arial"/>
          <w:color w:val="000000" w:themeColor="text1"/>
          <w:sz w:val="24"/>
          <w:szCs w:val="24"/>
        </w:rPr>
        <w:t xml:space="preserve">, it is claimed </w:t>
      </w:r>
      <w:r w:rsidR="000133B8">
        <w:rPr>
          <w:rFonts w:ascii="Arial" w:hAnsi="Arial" w:cs="Arial"/>
          <w:color w:val="000000" w:themeColor="text1"/>
          <w:sz w:val="24"/>
          <w:szCs w:val="24"/>
        </w:rPr>
        <w:t xml:space="preserve">that </w:t>
      </w:r>
      <w:r w:rsidR="0036745C">
        <w:rPr>
          <w:rFonts w:ascii="Arial" w:hAnsi="Arial" w:cs="Arial"/>
          <w:color w:val="000000" w:themeColor="text1"/>
          <w:sz w:val="24"/>
          <w:szCs w:val="24"/>
        </w:rPr>
        <w:t xml:space="preserve">there is </w:t>
      </w:r>
      <w:r w:rsidR="002C69F6">
        <w:rPr>
          <w:rFonts w:ascii="Arial" w:hAnsi="Arial" w:cs="Arial"/>
          <w:color w:val="000000" w:themeColor="text1"/>
          <w:sz w:val="24"/>
          <w:szCs w:val="24"/>
        </w:rPr>
        <w:t xml:space="preserve">an </w:t>
      </w:r>
      <w:r w:rsidR="00356973">
        <w:rPr>
          <w:rFonts w:ascii="Arial" w:hAnsi="Arial" w:cs="Arial"/>
          <w:color w:val="000000" w:themeColor="text1"/>
          <w:sz w:val="24"/>
          <w:szCs w:val="24"/>
        </w:rPr>
        <w:t xml:space="preserve">insufficient width </w:t>
      </w:r>
      <w:r w:rsidR="00B5291C">
        <w:rPr>
          <w:rFonts w:ascii="Arial" w:hAnsi="Arial" w:cs="Arial"/>
          <w:color w:val="000000" w:themeColor="text1"/>
          <w:sz w:val="24"/>
          <w:szCs w:val="24"/>
        </w:rPr>
        <w:t>to accommodate both</w:t>
      </w:r>
      <w:r w:rsidR="00356973">
        <w:rPr>
          <w:rFonts w:ascii="Arial" w:hAnsi="Arial" w:cs="Arial"/>
          <w:color w:val="000000" w:themeColor="text1"/>
          <w:sz w:val="24"/>
          <w:szCs w:val="24"/>
        </w:rPr>
        <w:t xml:space="preserve"> vehicles and pedestrians</w:t>
      </w:r>
      <w:r w:rsidR="0036731D">
        <w:rPr>
          <w:rFonts w:ascii="Arial" w:hAnsi="Arial" w:cs="Arial"/>
          <w:color w:val="000000" w:themeColor="text1"/>
          <w:sz w:val="24"/>
          <w:szCs w:val="24"/>
        </w:rPr>
        <w:t xml:space="preserve">. In </w:t>
      </w:r>
      <w:r w:rsidR="00E57228">
        <w:rPr>
          <w:rFonts w:ascii="Arial" w:hAnsi="Arial" w:cs="Arial"/>
          <w:color w:val="000000" w:themeColor="text1"/>
          <w:sz w:val="24"/>
          <w:szCs w:val="24"/>
        </w:rPr>
        <w:t>addition,</w:t>
      </w:r>
      <w:r w:rsidR="0036731D">
        <w:rPr>
          <w:rFonts w:ascii="Arial" w:hAnsi="Arial" w:cs="Arial"/>
          <w:color w:val="000000" w:themeColor="text1"/>
          <w:sz w:val="24"/>
          <w:szCs w:val="24"/>
        </w:rPr>
        <w:t xml:space="preserve"> the vehicles </w:t>
      </w:r>
      <w:r w:rsidR="00D922A5">
        <w:rPr>
          <w:rFonts w:ascii="Arial" w:hAnsi="Arial" w:cs="Arial"/>
          <w:color w:val="000000" w:themeColor="text1"/>
          <w:sz w:val="24"/>
          <w:szCs w:val="24"/>
        </w:rPr>
        <w:t xml:space="preserve">cause footpath no.11 </w:t>
      </w:r>
      <w:r w:rsidR="00447C55">
        <w:rPr>
          <w:rFonts w:ascii="Arial" w:hAnsi="Arial" w:cs="Arial"/>
          <w:color w:val="000000" w:themeColor="text1"/>
          <w:sz w:val="24"/>
          <w:szCs w:val="24"/>
        </w:rPr>
        <w:t>to become muddy</w:t>
      </w:r>
      <w:r w:rsidR="0072778B">
        <w:rPr>
          <w:rFonts w:ascii="Arial" w:hAnsi="Arial" w:cs="Arial"/>
          <w:color w:val="000000" w:themeColor="text1"/>
          <w:sz w:val="24"/>
          <w:szCs w:val="24"/>
        </w:rPr>
        <w:t>. The objectors</w:t>
      </w:r>
      <w:r w:rsidR="00E57228">
        <w:rPr>
          <w:rFonts w:ascii="Arial" w:hAnsi="Arial" w:cs="Arial"/>
          <w:color w:val="000000" w:themeColor="text1"/>
          <w:sz w:val="24"/>
          <w:szCs w:val="24"/>
        </w:rPr>
        <w:t>’</w:t>
      </w:r>
      <w:r w:rsidR="0072778B">
        <w:rPr>
          <w:rFonts w:ascii="Arial" w:hAnsi="Arial" w:cs="Arial"/>
          <w:color w:val="000000" w:themeColor="text1"/>
          <w:sz w:val="24"/>
          <w:szCs w:val="24"/>
        </w:rPr>
        <w:t xml:space="preserve"> state that </w:t>
      </w:r>
      <w:r w:rsidR="00B716ED">
        <w:rPr>
          <w:rFonts w:ascii="Arial" w:hAnsi="Arial" w:cs="Arial"/>
          <w:color w:val="000000" w:themeColor="text1"/>
          <w:sz w:val="24"/>
          <w:szCs w:val="24"/>
        </w:rPr>
        <w:t>the Order route</w:t>
      </w:r>
      <w:r w:rsidR="007B6873">
        <w:rPr>
          <w:rFonts w:ascii="Arial" w:hAnsi="Arial" w:cs="Arial"/>
          <w:color w:val="000000" w:themeColor="text1"/>
          <w:sz w:val="24"/>
          <w:szCs w:val="24"/>
        </w:rPr>
        <w:t xml:space="preserve"> is needed as an alternative </w:t>
      </w:r>
      <w:r w:rsidR="004149D3">
        <w:rPr>
          <w:rFonts w:ascii="Arial" w:hAnsi="Arial" w:cs="Arial"/>
          <w:color w:val="000000" w:themeColor="text1"/>
          <w:sz w:val="24"/>
          <w:szCs w:val="24"/>
        </w:rPr>
        <w:t xml:space="preserve">to </w:t>
      </w:r>
      <w:r w:rsidR="00B716ED">
        <w:rPr>
          <w:rFonts w:ascii="Arial" w:hAnsi="Arial" w:cs="Arial"/>
          <w:color w:val="000000" w:themeColor="text1"/>
          <w:sz w:val="24"/>
          <w:szCs w:val="24"/>
        </w:rPr>
        <w:t>footpath no.11</w:t>
      </w:r>
      <w:r w:rsidR="003C6D9F">
        <w:rPr>
          <w:rFonts w:ascii="Arial" w:hAnsi="Arial" w:cs="Arial"/>
          <w:color w:val="000000" w:themeColor="text1"/>
          <w:sz w:val="24"/>
          <w:szCs w:val="24"/>
        </w:rPr>
        <w:t xml:space="preserve">. </w:t>
      </w:r>
      <w:r w:rsidR="00846067">
        <w:rPr>
          <w:rFonts w:ascii="Arial" w:hAnsi="Arial" w:cs="Arial"/>
          <w:color w:val="000000" w:themeColor="text1"/>
          <w:sz w:val="24"/>
          <w:szCs w:val="24"/>
        </w:rPr>
        <w:t>Furthermore,</w:t>
      </w:r>
      <w:r w:rsidR="003C6D9F">
        <w:rPr>
          <w:rFonts w:ascii="Arial" w:hAnsi="Arial" w:cs="Arial"/>
          <w:color w:val="000000" w:themeColor="text1"/>
          <w:sz w:val="24"/>
          <w:szCs w:val="24"/>
        </w:rPr>
        <w:t xml:space="preserve"> it is</w:t>
      </w:r>
      <w:r w:rsidR="00846067">
        <w:rPr>
          <w:rFonts w:ascii="Arial" w:hAnsi="Arial" w:cs="Arial"/>
          <w:color w:val="000000" w:themeColor="text1"/>
          <w:sz w:val="24"/>
          <w:szCs w:val="24"/>
        </w:rPr>
        <w:t xml:space="preserve"> contended</w:t>
      </w:r>
      <w:r w:rsidR="00DC54AC">
        <w:rPr>
          <w:rFonts w:ascii="Arial" w:hAnsi="Arial" w:cs="Arial"/>
          <w:color w:val="000000" w:themeColor="text1"/>
          <w:sz w:val="24"/>
          <w:szCs w:val="24"/>
        </w:rPr>
        <w:t xml:space="preserve"> that </w:t>
      </w:r>
      <w:r w:rsidR="00062677">
        <w:rPr>
          <w:rFonts w:ascii="Arial" w:hAnsi="Arial" w:cs="Arial"/>
          <w:color w:val="000000" w:themeColor="text1"/>
          <w:sz w:val="24"/>
          <w:szCs w:val="24"/>
        </w:rPr>
        <w:t xml:space="preserve">the Order route provides a </w:t>
      </w:r>
      <w:r w:rsidR="00540C6A">
        <w:rPr>
          <w:rFonts w:ascii="Arial" w:hAnsi="Arial" w:cs="Arial"/>
          <w:color w:val="000000" w:themeColor="text1"/>
          <w:sz w:val="24"/>
          <w:szCs w:val="24"/>
        </w:rPr>
        <w:t>more enjoyable walk</w:t>
      </w:r>
      <w:r w:rsidR="00DF737E">
        <w:rPr>
          <w:rFonts w:ascii="Arial" w:hAnsi="Arial" w:cs="Arial"/>
          <w:color w:val="000000" w:themeColor="text1"/>
          <w:sz w:val="24"/>
          <w:szCs w:val="24"/>
        </w:rPr>
        <w:t xml:space="preserve">, with a good </w:t>
      </w:r>
      <w:r w:rsidR="00730FDE">
        <w:rPr>
          <w:rFonts w:ascii="Arial" w:hAnsi="Arial" w:cs="Arial"/>
          <w:color w:val="000000" w:themeColor="text1"/>
          <w:sz w:val="24"/>
          <w:szCs w:val="24"/>
        </w:rPr>
        <w:t>grass surface</w:t>
      </w:r>
      <w:r w:rsidR="00346518">
        <w:rPr>
          <w:rFonts w:ascii="Arial" w:hAnsi="Arial" w:cs="Arial"/>
          <w:color w:val="000000" w:themeColor="text1"/>
          <w:sz w:val="24"/>
          <w:szCs w:val="24"/>
        </w:rPr>
        <w:t xml:space="preserve"> and</w:t>
      </w:r>
      <w:r w:rsidR="007B4ED9">
        <w:rPr>
          <w:rFonts w:ascii="Arial" w:hAnsi="Arial" w:cs="Arial"/>
          <w:color w:val="000000" w:themeColor="text1"/>
          <w:sz w:val="24"/>
          <w:szCs w:val="24"/>
        </w:rPr>
        <w:t xml:space="preserve"> offers</w:t>
      </w:r>
      <w:r w:rsidR="008675D0">
        <w:rPr>
          <w:rFonts w:ascii="Arial" w:hAnsi="Arial" w:cs="Arial"/>
          <w:color w:val="000000" w:themeColor="text1"/>
          <w:sz w:val="24"/>
          <w:szCs w:val="24"/>
        </w:rPr>
        <w:t xml:space="preserve"> superior views.</w:t>
      </w:r>
    </w:p>
    <w:p w14:paraId="308216B2" w14:textId="5B8BA4A7" w:rsidR="002A682E" w:rsidRPr="002A682E" w:rsidRDefault="0065307F" w:rsidP="00C62D30">
      <w:pPr>
        <w:pStyle w:val="Style1"/>
        <w:numPr>
          <w:ilvl w:val="0"/>
          <w:numId w:val="21"/>
        </w:numPr>
        <w:tabs>
          <w:tab w:val="clear" w:pos="720"/>
        </w:tabs>
        <w:rPr>
          <w:rFonts w:ascii="Arial" w:hAnsi="Arial" w:cs="Arial"/>
          <w:sz w:val="24"/>
          <w:szCs w:val="24"/>
        </w:rPr>
      </w:pPr>
      <w:r>
        <w:rPr>
          <w:rFonts w:ascii="Arial" w:hAnsi="Arial" w:cs="Arial"/>
          <w:color w:val="000000" w:themeColor="text1"/>
          <w:sz w:val="24"/>
          <w:szCs w:val="24"/>
        </w:rPr>
        <w:t xml:space="preserve">Whilst I </w:t>
      </w:r>
      <w:r w:rsidR="002528FC">
        <w:rPr>
          <w:rFonts w:ascii="Arial" w:hAnsi="Arial" w:cs="Arial"/>
          <w:color w:val="000000" w:themeColor="text1"/>
          <w:sz w:val="24"/>
          <w:szCs w:val="24"/>
        </w:rPr>
        <w:t>find</w:t>
      </w:r>
      <w:r>
        <w:rPr>
          <w:rFonts w:ascii="Arial" w:hAnsi="Arial" w:cs="Arial"/>
          <w:color w:val="000000" w:themeColor="text1"/>
          <w:sz w:val="24"/>
          <w:szCs w:val="24"/>
        </w:rPr>
        <w:t xml:space="preserve"> that footpath no.10 </w:t>
      </w:r>
      <w:r w:rsidR="003118BC">
        <w:rPr>
          <w:rFonts w:ascii="Arial" w:hAnsi="Arial" w:cs="Arial"/>
          <w:color w:val="000000" w:themeColor="text1"/>
          <w:sz w:val="24"/>
          <w:szCs w:val="24"/>
        </w:rPr>
        <w:t>is a pleasant</w:t>
      </w:r>
      <w:r w:rsidR="002528FC">
        <w:rPr>
          <w:rFonts w:ascii="Arial" w:hAnsi="Arial" w:cs="Arial"/>
          <w:color w:val="000000" w:themeColor="text1"/>
          <w:sz w:val="24"/>
          <w:szCs w:val="24"/>
        </w:rPr>
        <w:t xml:space="preserve"> walk,</w:t>
      </w:r>
      <w:r w:rsidR="003B1E6B">
        <w:rPr>
          <w:rFonts w:ascii="Arial" w:hAnsi="Arial" w:cs="Arial"/>
          <w:color w:val="000000" w:themeColor="text1"/>
          <w:sz w:val="24"/>
          <w:szCs w:val="24"/>
        </w:rPr>
        <w:t xml:space="preserve"> and it is possible that </w:t>
      </w:r>
      <w:r w:rsidR="004C206C">
        <w:rPr>
          <w:rFonts w:ascii="Arial" w:hAnsi="Arial" w:cs="Arial"/>
          <w:color w:val="000000" w:themeColor="text1"/>
          <w:sz w:val="24"/>
          <w:szCs w:val="24"/>
        </w:rPr>
        <w:t xml:space="preserve">the public </w:t>
      </w:r>
      <w:r w:rsidR="00867B86">
        <w:rPr>
          <w:rFonts w:ascii="Arial" w:hAnsi="Arial" w:cs="Arial"/>
          <w:color w:val="000000" w:themeColor="text1"/>
          <w:sz w:val="24"/>
          <w:szCs w:val="24"/>
        </w:rPr>
        <w:t>may use it in the future</w:t>
      </w:r>
      <w:r w:rsidR="00060236">
        <w:rPr>
          <w:rFonts w:ascii="Arial" w:hAnsi="Arial" w:cs="Arial"/>
          <w:color w:val="000000" w:themeColor="text1"/>
          <w:sz w:val="24"/>
          <w:szCs w:val="24"/>
        </w:rPr>
        <w:t>,</w:t>
      </w:r>
      <w:r w:rsidR="002528FC">
        <w:rPr>
          <w:rFonts w:ascii="Arial" w:hAnsi="Arial" w:cs="Arial"/>
          <w:color w:val="000000" w:themeColor="text1"/>
          <w:sz w:val="24"/>
          <w:szCs w:val="24"/>
        </w:rPr>
        <w:t xml:space="preserve"> I consider that</w:t>
      </w:r>
      <w:r w:rsidR="00841B15">
        <w:rPr>
          <w:rFonts w:ascii="Arial" w:hAnsi="Arial" w:cs="Arial"/>
          <w:color w:val="000000" w:themeColor="text1"/>
          <w:sz w:val="24"/>
          <w:szCs w:val="24"/>
        </w:rPr>
        <w:t xml:space="preserve"> it would be </w:t>
      </w:r>
      <w:r w:rsidR="00F1274B">
        <w:rPr>
          <w:rFonts w:ascii="Arial" w:hAnsi="Arial" w:cs="Arial"/>
          <w:color w:val="000000" w:themeColor="text1"/>
          <w:sz w:val="24"/>
          <w:szCs w:val="24"/>
        </w:rPr>
        <w:t xml:space="preserve">unlikely due to the convenient alternative </w:t>
      </w:r>
      <w:r w:rsidR="003D3C4F">
        <w:rPr>
          <w:rFonts w:ascii="Arial" w:hAnsi="Arial" w:cs="Arial"/>
          <w:color w:val="000000" w:themeColor="text1"/>
          <w:sz w:val="24"/>
          <w:szCs w:val="24"/>
        </w:rPr>
        <w:t>that is available</w:t>
      </w:r>
      <w:r w:rsidR="00A102FE">
        <w:rPr>
          <w:rFonts w:ascii="Arial" w:hAnsi="Arial" w:cs="Arial"/>
          <w:color w:val="000000" w:themeColor="text1"/>
          <w:sz w:val="24"/>
          <w:szCs w:val="24"/>
        </w:rPr>
        <w:t>.</w:t>
      </w:r>
      <w:r w:rsidR="009E107D">
        <w:rPr>
          <w:rFonts w:ascii="Arial" w:hAnsi="Arial" w:cs="Arial"/>
          <w:color w:val="000000" w:themeColor="text1"/>
          <w:sz w:val="24"/>
          <w:szCs w:val="24"/>
        </w:rPr>
        <w:t xml:space="preserve"> Footpath no.11 </w:t>
      </w:r>
      <w:r w:rsidR="00647A15">
        <w:rPr>
          <w:rFonts w:ascii="Arial" w:hAnsi="Arial" w:cs="Arial"/>
          <w:color w:val="000000" w:themeColor="text1"/>
          <w:sz w:val="24"/>
          <w:szCs w:val="24"/>
        </w:rPr>
        <w:t xml:space="preserve">is equal to the Order route </w:t>
      </w:r>
      <w:r w:rsidR="000D78A6">
        <w:rPr>
          <w:rFonts w:ascii="Arial" w:hAnsi="Arial" w:cs="Arial"/>
          <w:color w:val="000000" w:themeColor="text1"/>
          <w:sz w:val="24"/>
          <w:szCs w:val="24"/>
        </w:rPr>
        <w:t>in terms of length and direction of travel</w:t>
      </w:r>
      <w:r w:rsidR="00B81E26">
        <w:rPr>
          <w:rFonts w:ascii="Arial" w:hAnsi="Arial" w:cs="Arial"/>
          <w:color w:val="000000" w:themeColor="text1"/>
          <w:sz w:val="24"/>
          <w:szCs w:val="24"/>
        </w:rPr>
        <w:t>.</w:t>
      </w:r>
      <w:r w:rsidR="00A102FE">
        <w:rPr>
          <w:rFonts w:ascii="Arial" w:hAnsi="Arial" w:cs="Arial"/>
          <w:color w:val="000000" w:themeColor="text1"/>
          <w:sz w:val="24"/>
          <w:szCs w:val="24"/>
        </w:rPr>
        <w:t xml:space="preserve"> </w:t>
      </w:r>
      <w:r w:rsidR="005B3923">
        <w:rPr>
          <w:rFonts w:ascii="Arial" w:hAnsi="Arial" w:cs="Arial"/>
          <w:color w:val="000000" w:themeColor="text1"/>
          <w:sz w:val="24"/>
          <w:szCs w:val="24"/>
        </w:rPr>
        <w:t xml:space="preserve">I </w:t>
      </w:r>
      <w:r w:rsidR="00C13759">
        <w:rPr>
          <w:rFonts w:ascii="Arial" w:hAnsi="Arial" w:cs="Arial"/>
          <w:color w:val="000000" w:themeColor="text1"/>
          <w:sz w:val="24"/>
          <w:szCs w:val="24"/>
        </w:rPr>
        <w:t xml:space="preserve">do not consider that pedestrian conflict with vehicles would be a </w:t>
      </w:r>
      <w:r w:rsidR="00367699">
        <w:rPr>
          <w:rFonts w:ascii="Arial" w:hAnsi="Arial" w:cs="Arial"/>
          <w:color w:val="000000" w:themeColor="text1"/>
          <w:sz w:val="24"/>
          <w:szCs w:val="24"/>
        </w:rPr>
        <w:t>concern</w:t>
      </w:r>
      <w:r w:rsidR="00C13759">
        <w:rPr>
          <w:rFonts w:ascii="Arial" w:hAnsi="Arial" w:cs="Arial"/>
          <w:color w:val="000000" w:themeColor="text1"/>
          <w:sz w:val="24"/>
          <w:szCs w:val="24"/>
        </w:rPr>
        <w:t xml:space="preserve"> </w:t>
      </w:r>
      <w:r w:rsidR="00BB6E2E">
        <w:rPr>
          <w:rFonts w:ascii="Arial" w:hAnsi="Arial" w:cs="Arial"/>
          <w:color w:val="000000" w:themeColor="text1"/>
          <w:sz w:val="24"/>
          <w:szCs w:val="24"/>
        </w:rPr>
        <w:t>on footpath no.11</w:t>
      </w:r>
      <w:r w:rsidR="00C846E2">
        <w:rPr>
          <w:rFonts w:ascii="Arial" w:hAnsi="Arial" w:cs="Arial"/>
          <w:color w:val="000000" w:themeColor="text1"/>
          <w:sz w:val="24"/>
          <w:szCs w:val="24"/>
        </w:rPr>
        <w:t>, the track with a verge is of sufficient width</w:t>
      </w:r>
      <w:r w:rsidR="00700680">
        <w:rPr>
          <w:rFonts w:ascii="Arial" w:hAnsi="Arial" w:cs="Arial"/>
          <w:color w:val="000000" w:themeColor="text1"/>
          <w:sz w:val="24"/>
          <w:szCs w:val="24"/>
        </w:rPr>
        <w:t>.</w:t>
      </w:r>
      <w:r w:rsidR="00655646">
        <w:rPr>
          <w:rFonts w:ascii="Arial" w:hAnsi="Arial" w:cs="Arial"/>
          <w:color w:val="000000" w:themeColor="text1"/>
          <w:sz w:val="24"/>
          <w:szCs w:val="24"/>
        </w:rPr>
        <w:t xml:space="preserve"> </w:t>
      </w:r>
      <w:r w:rsidR="00C15C87">
        <w:rPr>
          <w:rFonts w:ascii="Arial" w:hAnsi="Arial" w:cs="Arial"/>
          <w:color w:val="000000" w:themeColor="text1"/>
          <w:sz w:val="24"/>
          <w:szCs w:val="24"/>
        </w:rPr>
        <w:t>Furthermore,</w:t>
      </w:r>
      <w:r w:rsidR="00655646">
        <w:rPr>
          <w:rFonts w:ascii="Arial" w:hAnsi="Arial" w:cs="Arial"/>
          <w:color w:val="000000" w:themeColor="text1"/>
          <w:sz w:val="24"/>
          <w:szCs w:val="24"/>
        </w:rPr>
        <w:t xml:space="preserve"> the applicant has stated </w:t>
      </w:r>
      <w:r w:rsidR="001F785D">
        <w:rPr>
          <w:rFonts w:ascii="Arial" w:hAnsi="Arial" w:cs="Arial"/>
          <w:color w:val="000000" w:themeColor="text1"/>
          <w:sz w:val="24"/>
          <w:szCs w:val="24"/>
        </w:rPr>
        <w:t xml:space="preserve">that, with the exception of harvest time, there is </w:t>
      </w:r>
      <w:r w:rsidR="00B60077">
        <w:rPr>
          <w:rFonts w:ascii="Arial" w:hAnsi="Arial" w:cs="Arial"/>
          <w:color w:val="000000" w:themeColor="text1"/>
          <w:sz w:val="24"/>
          <w:szCs w:val="24"/>
        </w:rPr>
        <w:t>minimal vehicle use of the track</w:t>
      </w:r>
      <w:r w:rsidR="00C15C87">
        <w:rPr>
          <w:rFonts w:ascii="Arial" w:hAnsi="Arial" w:cs="Arial"/>
          <w:color w:val="000000" w:themeColor="text1"/>
          <w:sz w:val="24"/>
          <w:szCs w:val="24"/>
        </w:rPr>
        <w:t xml:space="preserve">. </w:t>
      </w:r>
      <w:r w:rsidR="00021669">
        <w:rPr>
          <w:rFonts w:ascii="Arial" w:hAnsi="Arial" w:cs="Arial"/>
          <w:color w:val="000000" w:themeColor="text1"/>
          <w:sz w:val="24"/>
          <w:szCs w:val="24"/>
        </w:rPr>
        <w:t xml:space="preserve">I consider that the views </w:t>
      </w:r>
      <w:r w:rsidR="00E44ADC">
        <w:rPr>
          <w:rFonts w:ascii="Arial" w:hAnsi="Arial" w:cs="Arial"/>
          <w:color w:val="000000" w:themeColor="text1"/>
          <w:sz w:val="24"/>
          <w:szCs w:val="24"/>
        </w:rPr>
        <w:t xml:space="preserve">are </w:t>
      </w:r>
      <w:r w:rsidR="00912C48">
        <w:rPr>
          <w:rFonts w:ascii="Arial" w:hAnsi="Arial" w:cs="Arial"/>
          <w:color w:val="000000" w:themeColor="text1"/>
          <w:sz w:val="24"/>
          <w:szCs w:val="24"/>
        </w:rPr>
        <w:t>comparable</w:t>
      </w:r>
      <w:r w:rsidR="00E44ADC">
        <w:rPr>
          <w:rFonts w:ascii="Arial" w:hAnsi="Arial" w:cs="Arial"/>
          <w:color w:val="000000" w:themeColor="text1"/>
          <w:sz w:val="24"/>
          <w:szCs w:val="24"/>
        </w:rPr>
        <w:t xml:space="preserve"> </w:t>
      </w:r>
      <w:r w:rsidR="0094223A">
        <w:rPr>
          <w:rFonts w:ascii="Arial" w:hAnsi="Arial" w:cs="Arial"/>
          <w:color w:val="000000" w:themeColor="text1"/>
          <w:sz w:val="24"/>
          <w:szCs w:val="24"/>
        </w:rPr>
        <w:t>between</w:t>
      </w:r>
      <w:r w:rsidR="00E44ADC">
        <w:rPr>
          <w:rFonts w:ascii="Arial" w:hAnsi="Arial" w:cs="Arial"/>
          <w:color w:val="000000" w:themeColor="text1"/>
          <w:sz w:val="24"/>
          <w:szCs w:val="24"/>
        </w:rPr>
        <w:t xml:space="preserve"> the Order route and footpath no.11</w:t>
      </w:r>
      <w:r w:rsidR="005B4369">
        <w:rPr>
          <w:rFonts w:ascii="Arial" w:hAnsi="Arial" w:cs="Arial"/>
          <w:color w:val="000000" w:themeColor="text1"/>
          <w:sz w:val="24"/>
          <w:szCs w:val="24"/>
        </w:rPr>
        <w:t>, c</w:t>
      </w:r>
      <w:r w:rsidR="00B46157">
        <w:rPr>
          <w:rFonts w:ascii="Arial" w:hAnsi="Arial" w:cs="Arial"/>
          <w:color w:val="000000" w:themeColor="text1"/>
          <w:sz w:val="24"/>
          <w:szCs w:val="24"/>
        </w:rPr>
        <w:t>ertainly from the high</w:t>
      </w:r>
      <w:r w:rsidR="005B4369">
        <w:rPr>
          <w:rFonts w:ascii="Arial" w:hAnsi="Arial" w:cs="Arial"/>
          <w:color w:val="000000" w:themeColor="text1"/>
          <w:sz w:val="24"/>
          <w:szCs w:val="24"/>
        </w:rPr>
        <w:t>er</w:t>
      </w:r>
      <w:r w:rsidR="00B46157">
        <w:rPr>
          <w:rFonts w:ascii="Arial" w:hAnsi="Arial" w:cs="Arial"/>
          <w:color w:val="000000" w:themeColor="text1"/>
          <w:sz w:val="24"/>
          <w:szCs w:val="24"/>
        </w:rPr>
        <w:t xml:space="preserve"> ground</w:t>
      </w:r>
      <w:r w:rsidR="00217786">
        <w:rPr>
          <w:rFonts w:ascii="Arial" w:hAnsi="Arial" w:cs="Arial"/>
          <w:color w:val="000000" w:themeColor="text1"/>
          <w:sz w:val="24"/>
          <w:szCs w:val="24"/>
        </w:rPr>
        <w:t xml:space="preserve"> at the western end</w:t>
      </w:r>
      <w:r w:rsidR="002D7F33">
        <w:rPr>
          <w:rFonts w:ascii="Arial" w:hAnsi="Arial" w:cs="Arial"/>
          <w:color w:val="000000" w:themeColor="text1"/>
          <w:sz w:val="24"/>
          <w:szCs w:val="24"/>
        </w:rPr>
        <w:t xml:space="preserve">, although there is some </w:t>
      </w:r>
      <w:r w:rsidR="00B00B9C">
        <w:rPr>
          <w:rFonts w:ascii="Arial" w:hAnsi="Arial" w:cs="Arial"/>
          <w:color w:val="000000" w:themeColor="text1"/>
          <w:sz w:val="24"/>
          <w:szCs w:val="24"/>
        </w:rPr>
        <w:t xml:space="preserve">restriction </w:t>
      </w:r>
      <w:r w:rsidR="009E4382">
        <w:rPr>
          <w:rFonts w:ascii="Arial" w:hAnsi="Arial" w:cs="Arial"/>
          <w:color w:val="000000" w:themeColor="text1"/>
          <w:sz w:val="24"/>
          <w:szCs w:val="24"/>
        </w:rPr>
        <w:t>to the views from footpath no.11</w:t>
      </w:r>
      <w:r w:rsidR="00912C48">
        <w:rPr>
          <w:rFonts w:ascii="Arial" w:hAnsi="Arial" w:cs="Arial"/>
          <w:color w:val="000000" w:themeColor="text1"/>
          <w:sz w:val="24"/>
          <w:szCs w:val="24"/>
        </w:rPr>
        <w:t>.</w:t>
      </w:r>
    </w:p>
    <w:p w14:paraId="66DCA407" w14:textId="755901D3" w:rsidR="00D71C4A" w:rsidRPr="00C62D30" w:rsidRDefault="00010DFC" w:rsidP="00C62D30">
      <w:pPr>
        <w:pStyle w:val="Style1"/>
        <w:numPr>
          <w:ilvl w:val="0"/>
          <w:numId w:val="21"/>
        </w:numPr>
        <w:tabs>
          <w:tab w:val="clear" w:pos="720"/>
        </w:tabs>
        <w:rPr>
          <w:rFonts w:ascii="Arial" w:hAnsi="Arial" w:cs="Arial"/>
          <w:sz w:val="24"/>
          <w:szCs w:val="24"/>
        </w:rPr>
      </w:pPr>
      <w:r>
        <w:rPr>
          <w:rFonts w:ascii="Arial" w:hAnsi="Arial" w:cs="Arial"/>
          <w:color w:val="000000" w:themeColor="text1"/>
          <w:sz w:val="24"/>
          <w:szCs w:val="24"/>
        </w:rPr>
        <w:t xml:space="preserve">Overall, </w:t>
      </w:r>
      <w:r w:rsidR="003A2CFE">
        <w:rPr>
          <w:rFonts w:ascii="Arial" w:hAnsi="Arial" w:cs="Arial"/>
          <w:color w:val="000000" w:themeColor="text1"/>
          <w:sz w:val="24"/>
          <w:szCs w:val="24"/>
        </w:rPr>
        <w:t xml:space="preserve">I </w:t>
      </w:r>
      <w:r>
        <w:rPr>
          <w:rFonts w:ascii="Arial" w:hAnsi="Arial" w:cs="Arial"/>
          <w:color w:val="000000" w:themeColor="text1"/>
          <w:sz w:val="24"/>
          <w:szCs w:val="24"/>
        </w:rPr>
        <w:t>consider</w:t>
      </w:r>
      <w:r w:rsidR="007A04F5">
        <w:rPr>
          <w:rFonts w:ascii="Arial" w:hAnsi="Arial" w:cs="Arial"/>
          <w:color w:val="000000" w:themeColor="text1"/>
          <w:sz w:val="24"/>
          <w:szCs w:val="24"/>
        </w:rPr>
        <w:t xml:space="preserve"> that</w:t>
      </w:r>
      <w:r w:rsidR="003A2CFE">
        <w:rPr>
          <w:rFonts w:ascii="Arial" w:hAnsi="Arial" w:cs="Arial"/>
          <w:color w:val="000000" w:themeColor="text1"/>
          <w:sz w:val="24"/>
          <w:szCs w:val="24"/>
        </w:rPr>
        <w:t xml:space="preserve"> </w:t>
      </w:r>
      <w:r w:rsidR="006D5A53">
        <w:rPr>
          <w:rFonts w:ascii="Arial" w:hAnsi="Arial" w:cs="Arial"/>
          <w:color w:val="000000" w:themeColor="text1"/>
          <w:sz w:val="24"/>
          <w:szCs w:val="24"/>
        </w:rPr>
        <w:t xml:space="preserve">any significant </w:t>
      </w:r>
      <w:r w:rsidR="004F1CE0">
        <w:rPr>
          <w:rFonts w:ascii="Arial" w:hAnsi="Arial" w:cs="Arial"/>
          <w:color w:val="000000" w:themeColor="text1"/>
          <w:sz w:val="24"/>
          <w:szCs w:val="24"/>
        </w:rPr>
        <w:t xml:space="preserve">future </w:t>
      </w:r>
      <w:r w:rsidR="00E11F49">
        <w:rPr>
          <w:rFonts w:ascii="Arial" w:hAnsi="Arial" w:cs="Arial"/>
          <w:color w:val="000000" w:themeColor="text1"/>
          <w:sz w:val="24"/>
          <w:szCs w:val="24"/>
        </w:rPr>
        <w:t xml:space="preserve">use of the Order route </w:t>
      </w:r>
      <w:r w:rsidR="003A2CFE">
        <w:rPr>
          <w:rFonts w:ascii="Arial" w:hAnsi="Arial" w:cs="Arial"/>
          <w:color w:val="000000" w:themeColor="text1"/>
          <w:sz w:val="24"/>
          <w:szCs w:val="24"/>
        </w:rPr>
        <w:t>would be unlikely</w:t>
      </w:r>
      <w:r w:rsidR="00E11F49">
        <w:rPr>
          <w:rFonts w:ascii="Arial" w:hAnsi="Arial" w:cs="Arial"/>
          <w:color w:val="000000" w:themeColor="text1"/>
          <w:sz w:val="24"/>
          <w:szCs w:val="24"/>
        </w:rPr>
        <w:t xml:space="preserve">. The evidence does not support a demand </w:t>
      </w:r>
      <w:r w:rsidR="00702F23">
        <w:rPr>
          <w:rFonts w:ascii="Arial" w:hAnsi="Arial" w:cs="Arial"/>
          <w:color w:val="000000" w:themeColor="text1"/>
          <w:sz w:val="24"/>
          <w:szCs w:val="24"/>
        </w:rPr>
        <w:t xml:space="preserve">for the </w:t>
      </w:r>
      <w:r w:rsidR="004F1CE0">
        <w:rPr>
          <w:rFonts w:ascii="Arial" w:hAnsi="Arial" w:cs="Arial"/>
          <w:color w:val="000000" w:themeColor="text1"/>
          <w:sz w:val="24"/>
          <w:szCs w:val="24"/>
        </w:rPr>
        <w:t>route and</w:t>
      </w:r>
      <w:r w:rsidR="00755532">
        <w:rPr>
          <w:rFonts w:ascii="Arial" w:hAnsi="Arial" w:cs="Arial"/>
          <w:color w:val="000000" w:themeColor="text1"/>
          <w:sz w:val="24"/>
          <w:szCs w:val="24"/>
        </w:rPr>
        <w:t xml:space="preserve"> suggests that </w:t>
      </w:r>
      <w:r w:rsidR="001D25F8">
        <w:rPr>
          <w:rFonts w:ascii="Arial" w:hAnsi="Arial" w:cs="Arial"/>
          <w:color w:val="000000" w:themeColor="text1"/>
          <w:sz w:val="24"/>
          <w:szCs w:val="24"/>
        </w:rPr>
        <w:t>footpath no.11 is the preferred route.</w:t>
      </w:r>
      <w:r w:rsidR="007E655A">
        <w:rPr>
          <w:rFonts w:ascii="Arial" w:hAnsi="Arial" w:cs="Arial"/>
          <w:color w:val="000000" w:themeColor="text1"/>
          <w:sz w:val="24"/>
          <w:szCs w:val="24"/>
        </w:rPr>
        <w:t xml:space="preserve"> Accordingly, I </w:t>
      </w:r>
      <w:r w:rsidR="005E6199">
        <w:rPr>
          <w:rFonts w:ascii="Arial" w:hAnsi="Arial" w:cs="Arial"/>
          <w:color w:val="000000" w:themeColor="text1"/>
          <w:sz w:val="24"/>
          <w:szCs w:val="24"/>
        </w:rPr>
        <w:t xml:space="preserve">consider that the </w:t>
      </w:r>
      <w:r w:rsidR="00872F0D">
        <w:rPr>
          <w:rFonts w:ascii="Arial" w:hAnsi="Arial" w:cs="Arial"/>
          <w:color w:val="000000" w:themeColor="text1"/>
          <w:sz w:val="24"/>
          <w:szCs w:val="24"/>
        </w:rPr>
        <w:t xml:space="preserve">public use of the Order route </w:t>
      </w:r>
      <w:r w:rsidR="00F2745C">
        <w:rPr>
          <w:rFonts w:ascii="Arial" w:hAnsi="Arial" w:cs="Arial"/>
          <w:color w:val="000000" w:themeColor="text1"/>
          <w:sz w:val="24"/>
          <w:szCs w:val="24"/>
        </w:rPr>
        <w:t xml:space="preserve">would not be </w:t>
      </w:r>
      <w:r w:rsidR="00CB2DFA">
        <w:rPr>
          <w:rFonts w:ascii="Arial" w:hAnsi="Arial" w:cs="Arial"/>
          <w:color w:val="000000" w:themeColor="text1"/>
          <w:sz w:val="24"/>
          <w:szCs w:val="24"/>
        </w:rPr>
        <w:t>sufficient</w:t>
      </w:r>
      <w:r w:rsidR="006F50B1">
        <w:rPr>
          <w:rFonts w:ascii="Arial" w:hAnsi="Arial" w:cs="Arial"/>
          <w:color w:val="000000" w:themeColor="text1"/>
          <w:sz w:val="24"/>
          <w:szCs w:val="24"/>
        </w:rPr>
        <w:t xml:space="preserve"> </w:t>
      </w:r>
      <w:r w:rsidR="000D7BD2">
        <w:rPr>
          <w:rFonts w:ascii="Arial" w:hAnsi="Arial" w:cs="Arial"/>
          <w:color w:val="000000" w:themeColor="text1"/>
          <w:sz w:val="24"/>
          <w:szCs w:val="24"/>
        </w:rPr>
        <w:t xml:space="preserve">to propose </w:t>
      </w:r>
      <w:r w:rsidR="006F50B1">
        <w:rPr>
          <w:rFonts w:ascii="Arial" w:hAnsi="Arial" w:cs="Arial"/>
          <w:color w:val="000000" w:themeColor="text1"/>
          <w:sz w:val="24"/>
          <w:szCs w:val="24"/>
        </w:rPr>
        <w:t>that the Order should not be confirmed.</w:t>
      </w:r>
      <w:r w:rsidR="001D25F8">
        <w:rPr>
          <w:rFonts w:ascii="Arial" w:hAnsi="Arial" w:cs="Arial"/>
          <w:color w:val="000000" w:themeColor="text1"/>
          <w:sz w:val="24"/>
          <w:szCs w:val="24"/>
        </w:rPr>
        <w:t xml:space="preserve"> </w:t>
      </w:r>
      <w:r w:rsidR="003A2CFE">
        <w:rPr>
          <w:rFonts w:ascii="Arial" w:hAnsi="Arial" w:cs="Arial"/>
          <w:color w:val="000000" w:themeColor="text1"/>
          <w:sz w:val="24"/>
          <w:szCs w:val="24"/>
        </w:rPr>
        <w:t xml:space="preserve"> </w:t>
      </w:r>
      <w:r w:rsidR="007A04F5">
        <w:rPr>
          <w:rFonts w:ascii="Arial" w:hAnsi="Arial" w:cs="Arial"/>
          <w:color w:val="000000" w:themeColor="text1"/>
          <w:sz w:val="24"/>
          <w:szCs w:val="24"/>
        </w:rPr>
        <w:t xml:space="preserve"> </w:t>
      </w:r>
      <w:r>
        <w:rPr>
          <w:rFonts w:ascii="Arial" w:hAnsi="Arial" w:cs="Arial"/>
          <w:color w:val="000000" w:themeColor="text1"/>
          <w:sz w:val="24"/>
          <w:szCs w:val="24"/>
        </w:rPr>
        <w:t xml:space="preserve"> </w:t>
      </w:r>
      <w:r w:rsidR="00E44ADC">
        <w:rPr>
          <w:rFonts w:ascii="Arial" w:hAnsi="Arial" w:cs="Arial"/>
          <w:color w:val="000000" w:themeColor="text1"/>
          <w:sz w:val="24"/>
          <w:szCs w:val="24"/>
        </w:rPr>
        <w:t xml:space="preserve"> </w:t>
      </w:r>
      <w:r w:rsidR="00700680">
        <w:rPr>
          <w:rFonts w:ascii="Arial" w:hAnsi="Arial" w:cs="Arial"/>
          <w:color w:val="000000" w:themeColor="text1"/>
          <w:sz w:val="24"/>
          <w:szCs w:val="24"/>
        </w:rPr>
        <w:t xml:space="preserve"> </w:t>
      </w:r>
      <w:r w:rsidR="002528FC">
        <w:rPr>
          <w:rFonts w:ascii="Arial" w:hAnsi="Arial" w:cs="Arial"/>
          <w:color w:val="000000" w:themeColor="text1"/>
          <w:sz w:val="24"/>
          <w:szCs w:val="24"/>
        </w:rPr>
        <w:t xml:space="preserve"> </w:t>
      </w:r>
      <w:r w:rsidR="003118BC">
        <w:rPr>
          <w:rFonts w:ascii="Arial" w:hAnsi="Arial" w:cs="Arial"/>
          <w:color w:val="000000" w:themeColor="text1"/>
          <w:sz w:val="24"/>
          <w:szCs w:val="24"/>
        </w:rPr>
        <w:t xml:space="preserve"> </w:t>
      </w:r>
      <w:r w:rsidR="00846067">
        <w:rPr>
          <w:rFonts w:ascii="Arial" w:hAnsi="Arial" w:cs="Arial"/>
          <w:color w:val="000000" w:themeColor="text1"/>
          <w:sz w:val="24"/>
          <w:szCs w:val="24"/>
        </w:rPr>
        <w:t xml:space="preserve"> </w:t>
      </w:r>
      <w:r w:rsidR="003C6D9F">
        <w:rPr>
          <w:rFonts w:ascii="Arial" w:hAnsi="Arial" w:cs="Arial"/>
          <w:color w:val="000000" w:themeColor="text1"/>
          <w:sz w:val="24"/>
          <w:szCs w:val="24"/>
        </w:rPr>
        <w:t xml:space="preserve"> </w:t>
      </w:r>
      <w:r w:rsidR="003047FC">
        <w:rPr>
          <w:rFonts w:ascii="Arial" w:hAnsi="Arial" w:cs="Arial"/>
          <w:color w:val="000000" w:themeColor="text1"/>
          <w:sz w:val="24"/>
          <w:szCs w:val="24"/>
        </w:rPr>
        <w:t xml:space="preserve"> </w:t>
      </w:r>
      <w:r w:rsidR="00045D20">
        <w:rPr>
          <w:rFonts w:ascii="Arial" w:hAnsi="Arial" w:cs="Arial"/>
          <w:color w:val="000000" w:themeColor="text1"/>
          <w:sz w:val="24"/>
          <w:szCs w:val="24"/>
        </w:rPr>
        <w:t xml:space="preserve"> </w:t>
      </w:r>
      <w:r w:rsidR="00142A61" w:rsidRPr="00C62D30">
        <w:rPr>
          <w:rFonts w:ascii="Arial" w:hAnsi="Arial" w:cs="Arial"/>
          <w:color w:val="000000" w:themeColor="text1"/>
          <w:sz w:val="24"/>
          <w:szCs w:val="24"/>
        </w:rPr>
        <w:t xml:space="preserve"> </w:t>
      </w:r>
    </w:p>
    <w:p w14:paraId="56724666" w14:textId="78024343" w:rsidR="00416DE8" w:rsidRPr="005B1E72" w:rsidRDefault="00416DE8" w:rsidP="005F0401">
      <w:pPr>
        <w:pStyle w:val="Heading6blackfont"/>
        <w:widowControl/>
        <w:rPr>
          <w:rFonts w:ascii="Arial" w:hAnsi="Arial" w:cs="Arial"/>
          <w:i/>
          <w:iCs/>
          <w:sz w:val="24"/>
          <w:szCs w:val="24"/>
        </w:rPr>
      </w:pPr>
      <w:r w:rsidRPr="005B1E72">
        <w:rPr>
          <w:rFonts w:ascii="Arial" w:hAnsi="Arial" w:cs="Arial"/>
          <w:i/>
          <w:iCs/>
          <w:sz w:val="24"/>
          <w:szCs w:val="24"/>
        </w:rPr>
        <w:t>The effect that the extinguishment of the path would have as respects land served by the pat</w:t>
      </w:r>
      <w:r w:rsidR="003D564B">
        <w:rPr>
          <w:rFonts w:ascii="Arial" w:hAnsi="Arial" w:cs="Arial"/>
          <w:i/>
          <w:iCs/>
          <w:sz w:val="24"/>
          <w:szCs w:val="24"/>
        </w:rPr>
        <w:t>h</w:t>
      </w:r>
      <w:r w:rsidRPr="005B1E72">
        <w:rPr>
          <w:rFonts w:ascii="Arial" w:hAnsi="Arial" w:cs="Arial"/>
          <w:i/>
          <w:iCs/>
          <w:sz w:val="24"/>
          <w:szCs w:val="24"/>
        </w:rPr>
        <w:t>, account being taken o</w:t>
      </w:r>
      <w:r w:rsidR="00261AAE">
        <w:rPr>
          <w:rFonts w:ascii="Arial" w:hAnsi="Arial" w:cs="Arial"/>
          <w:i/>
          <w:iCs/>
          <w:sz w:val="24"/>
          <w:szCs w:val="24"/>
        </w:rPr>
        <w:t>f</w:t>
      </w:r>
      <w:r w:rsidRPr="005B1E72">
        <w:rPr>
          <w:rFonts w:ascii="Arial" w:hAnsi="Arial" w:cs="Arial"/>
          <w:i/>
          <w:iCs/>
          <w:sz w:val="24"/>
          <w:szCs w:val="24"/>
        </w:rPr>
        <w:t xml:space="preserve"> the provisions as to compensation </w:t>
      </w:r>
    </w:p>
    <w:p w14:paraId="7903ACEA" w14:textId="6E69A9B6" w:rsidR="00416DE8" w:rsidRDefault="00AC4626" w:rsidP="005F0401">
      <w:pPr>
        <w:pStyle w:val="Style1"/>
        <w:keepNext/>
        <w:numPr>
          <w:ilvl w:val="0"/>
          <w:numId w:val="21"/>
        </w:numPr>
        <w:tabs>
          <w:tab w:val="clear" w:pos="720"/>
        </w:tabs>
        <w:rPr>
          <w:rFonts w:ascii="Arial" w:hAnsi="Arial" w:cs="Arial"/>
          <w:sz w:val="24"/>
          <w:szCs w:val="24"/>
        </w:rPr>
      </w:pPr>
      <w:r>
        <w:rPr>
          <w:rFonts w:ascii="Arial" w:hAnsi="Arial" w:cs="Arial"/>
          <w:sz w:val="24"/>
          <w:szCs w:val="24"/>
        </w:rPr>
        <w:t>There is nothing before me to indicate that the extinguishment</w:t>
      </w:r>
      <w:r w:rsidR="00914149">
        <w:rPr>
          <w:rFonts w:ascii="Arial" w:hAnsi="Arial" w:cs="Arial"/>
          <w:sz w:val="24"/>
          <w:szCs w:val="24"/>
        </w:rPr>
        <w:t xml:space="preserve"> of the footpath </w:t>
      </w:r>
      <w:r>
        <w:rPr>
          <w:rFonts w:ascii="Arial" w:hAnsi="Arial" w:cs="Arial"/>
          <w:sz w:val="24"/>
          <w:szCs w:val="24"/>
        </w:rPr>
        <w:t xml:space="preserve">would </w:t>
      </w:r>
      <w:r w:rsidR="000F45D9">
        <w:rPr>
          <w:rFonts w:ascii="Arial" w:hAnsi="Arial" w:cs="Arial"/>
          <w:sz w:val="24"/>
          <w:szCs w:val="24"/>
        </w:rPr>
        <w:t>affect</w:t>
      </w:r>
      <w:r>
        <w:rPr>
          <w:rFonts w:ascii="Arial" w:hAnsi="Arial" w:cs="Arial"/>
          <w:sz w:val="24"/>
          <w:szCs w:val="24"/>
        </w:rPr>
        <w:t xml:space="preserve"> land served by the existing route. </w:t>
      </w:r>
    </w:p>
    <w:p w14:paraId="3C7E3CF4" w14:textId="5A981BA9" w:rsidR="00020705" w:rsidRPr="004E5AC9" w:rsidRDefault="00020705" w:rsidP="00020705">
      <w:pPr>
        <w:tabs>
          <w:tab w:val="left" w:pos="432"/>
        </w:tabs>
        <w:spacing w:before="180"/>
        <w:outlineLvl w:val="0"/>
        <w:rPr>
          <w:rFonts w:ascii="Arial" w:hAnsi="Arial" w:cs="Arial"/>
          <w:b/>
          <w:i/>
          <w:color w:val="000000"/>
          <w:kern w:val="28"/>
          <w:sz w:val="24"/>
          <w:szCs w:val="24"/>
        </w:rPr>
      </w:pPr>
      <w:r w:rsidRPr="004E5AC9">
        <w:rPr>
          <w:rFonts w:ascii="Arial" w:hAnsi="Arial" w:cs="Arial"/>
          <w:b/>
          <w:i/>
          <w:color w:val="000000"/>
          <w:kern w:val="28"/>
          <w:sz w:val="24"/>
          <w:szCs w:val="24"/>
        </w:rPr>
        <w:t xml:space="preserve">Conclusions on whether it is expedient to confirm the </w:t>
      </w:r>
      <w:r w:rsidR="00190EE4" w:rsidRPr="004E5AC9">
        <w:rPr>
          <w:rFonts w:ascii="Arial" w:hAnsi="Arial" w:cs="Arial"/>
          <w:b/>
          <w:i/>
          <w:color w:val="000000"/>
          <w:kern w:val="28"/>
          <w:sz w:val="24"/>
          <w:szCs w:val="24"/>
        </w:rPr>
        <w:t>Extinguishment</w:t>
      </w:r>
      <w:r w:rsidR="008B741C" w:rsidRPr="004E5AC9">
        <w:rPr>
          <w:rFonts w:ascii="Arial" w:hAnsi="Arial" w:cs="Arial"/>
          <w:b/>
          <w:i/>
          <w:color w:val="000000"/>
          <w:kern w:val="28"/>
          <w:sz w:val="24"/>
          <w:szCs w:val="24"/>
        </w:rPr>
        <w:t xml:space="preserve"> </w:t>
      </w:r>
      <w:r w:rsidRPr="004E5AC9">
        <w:rPr>
          <w:rFonts w:ascii="Arial" w:hAnsi="Arial" w:cs="Arial"/>
          <w:b/>
          <w:i/>
          <w:color w:val="000000"/>
          <w:kern w:val="28"/>
          <w:sz w:val="24"/>
          <w:szCs w:val="24"/>
        </w:rPr>
        <w:t>Order</w:t>
      </w:r>
    </w:p>
    <w:p w14:paraId="277EFE0D" w14:textId="77777777" w:rsidR="006D0D10" w:rsidRPr="006D0D10" w:rsidRDefault="006D0D10" w:rsidP="006D0D10">
      <w:pPr>
        <w:pStyle w:val="Style1"/>
        <w:tabs>
          <w:tab w:val="num" w:pos="720"/>
        </w:tabs>
        <w:rPr>
          <w:rFonts w:ascii="Arial" w:hAnsi="Arial" w:cs="Arial"/>
          <w:sz w:val="24"/>
          <w:szCs w:val="24"/>
        </w:rPr>
      </w:pPr>
      <w:r w:rsidRPr="006D0D10">
        <w:rPr>
          <w:rFonts w:ascii="Arial" w:hAnsi="Arial" w:cs="Arial"/>
          <w:sz w:val="24"/>
          <w:szCs w:val="24"/>
        </w:rPr>
        <w:t>I should only confirm the Order if I am satisfied it is expedient to do so. I need to consider if it is suitable and appropriate to confirm the Order taking into account any other relevant considerations.</w:t>
      </w:r>
    </w:p>
    <w:p w14:paraId="7DA874C3" w14:textId="17D51C32" w:rsidR="000A3D4C" w:rsidRDefault="00A17271" w:rsidP="00A17271">
      <w:pPr>
        <w:numPr>
          <w:ilvl w:val="0"/>
          <w:numId w:val="22"/>
        </w:numPr>
        <w:tabs>
          <w:tab w:val="left" w:pos="432"/>
        </w:tabs>
        <w:spacing w:before="180"/>
        <w:ind w:left="432" w:hanging="432"/>
        <w:outlineLvl w:val="0"/>
        <w:rPr>
          <w:rFonts w:ascii="Arial" w:hAnsi="Arial" w:cs="Arial"/>
          <w:bCs/>
          <w:iCs/>
          <w:color w:val="000000" w:themeColor="text1"/>
          <w:kern w:val="28"/>
          <w:sz w:val="24"/>
          <w:szCs w:val="24"/>
        </w:rPr>
      </w:pPr>
      <w:r>
        <w:rPr>
          <w:rFonts w:ascii="Arial" w:hAnsi="Arial" w:cs="Arial"/>
          <w:bCs/>
          <w:iCs/>
          <w:color w:val="000000" w:themeColor="text1"/>
          <w:kern w:val="28"/>
          <w:sz w:val="24"/>
          <w:szCs w:val="24"/>
        </w:rPr>
        <w:lastRenderedPageBreak/>
        <w:t>I have concluded above</w:t>
      </w:r>
      <w:r w:rsidR="00602549" w:rsidRPr="00A17271">
        <w:rPr>
          <w:rFonts w:ascii="Arial" w:hAnsi="Arial" w:cs="Arial"/>
          <w:bCs/>
          <w:iCs/>
          <w:color w:val="000000" w:themeColor="text1"/>
          <w:kern w:val="28"/>
          <w:sz w:val="24"/>
          <w:szCs w:val="24"/>
        </w:rPr>
        <w:t xml:space="preserve"> that</w:t>
      </w:r>
      <w:r w:rsidR="001A4430" w:rsidRPr="00A17271">
        <w:rPr>
          <w:rFonts w:ascii="Arial" w:hAnsi="Arial" w:cs="Arial"/>
          <w:bCs/>
          <w:iCs/>
          <w:color w:val="000000" w:themeColor="text1"/>
          <w:kern w:val="28"/>
          <w:sz w:val="24"/>
          <w:szCs w:val="24"/>
        </w:rPr>
        <w:t xml:space="preserve"> </w:t>
      </w:r>
      <w:r w:rsidR="00ED1D9E" w:rsidRPr="00A17271">
        <w:rPr>
          <w:rFonts w:ascii="Arial" w:hAnsi="Arial" w:cs="Arial"/>
          <w:bCs/>
          <w:iCs/>
          <w:color w:val="000000" w:themeColor="text1"/>
          <w:kern w:val="28"/>
          <w:sz w:val="24"/>
          <w:szCs w:val="24"/>
        </w:rPr>
        <w:t>f</w:t>
      </w:r>
      <w:r w:rsidR="00CE5069" w:rsidRPr="00A17271">
        <w:rPr>
          <w:rFonts w:ascii="Arial" w:hAnsi="Arial" w:cs="Arial"/>
          <w:bCs/>
          <w:iCs/>
          <w:color w:val="000000" w:themeColor="text1"/>
          <w:kern w:val="28"/>
          <w:sz w:val="24"/>
          <w:szCs w:val="24"/>
        </w:rPr>
        <w:t xml:space="preserve">ootpath no.10 is </w:t>
      </w:r>
      <w:r w:rsidR="00505D6E" w:rsidRPr="00A17271">
        <w:rPr>
          <w:rFonts w:ascii="Arial" w:hAnsi="Arial" w:cs="Arial"/>
          <w:bCs/>
          <w:iCs/>
          <w:color w:val="000000" w:themeColor="text1"/>
          <w:kern w:val="28"/>
          <w:sz w:val="24"/>
          <w:szCs w:val="24"/>
        </w:rPr>
        <w:t>unlikely to be used by the public</w:t>
      </w:r>
      <w:r w:rsidR="00CD0007">
        <w:rPr>
          <w:rFonts w:ascii="Arial" w:hAnsi="Arial" w:cs="Arial"/>
          <w:bCs/>
          <w:iCs/>
          <w:color w:val="000000" w:themeColor="text1"/>
          <w:kern w:val="28"/>
          <w:sz w:val="24"/>
          <w:szCs w:val="24"/>
        </w:rPr>
        <w:t xml:space="preserve"> and does not add </w:t>
      </w:r>
      <w:r w:rsidR="00612AB4">
        <w:rPr>
          <w:rFonts w:ascii="Arial" w:hAnsi="Arial" w:cs="Arial"/>
          <w:bCs/>
          <w:iCs/>
          <w:color w:val="000000" w:themeColor="text1"/>
          <w:kern w:val="28"/>
          <w:sz w:val="24"/>
          <w:szCs w:val="24"/>
        </w:rPr>
        <w:t xml:space="preserve">any benefit to the </w:t>
      </w:r>
      <w:r w:rsidR="00232950">
        <w:rPr>
          <w:rFonts w:ascii="Arial" w:hAnsi="Arial" w:cs="Arial"/>
          <w:bCs/>
          <w:iCs/>
          <w:color w:val="000000" w:themeColor="text1"/>
          <w:kern w:val="28"/>
          <w:sz w:val="24"/>
          <w:szCs w:val="24"/>
        </w:rPr>
        <w:t xml:space="preserve">public rights of way </w:t>
      </w:r>
      <w:r w:rsidR="00612AB4">
        <w:rPr>
          <w:rFonts w:ascii="Arial" w:hAnsi="Arial" w:cs="Arial"/>
          <w:bCs/>
          <w:iCs/>
          <w:color w:val="000000" w:themeColor="text1"/>
          <w:kern w:val="28"/>
          <w:sz w:val="24"/>
          <w:szCs w:val="24"/>
        </w:rPr>
        <w:t>network</w:t>
      </w:r>
      <w:r w:rsidR="004F62A3" w:rsidRPr="00A17271">
        <w:rPr>
          <w:rFonts w:ascii="Arial" w:hAnsi="Arial" w:cs="Arial"/>
          <w:bCs/>
          <w:iCs/>
          <w:color w:val="000000" w:themeColor="text1"/>
          <w:kern w:val="28"/>
          <w:sz w:val="24"/>
          <w:szCs w:val="24"/>
        </w:rPr>
        <w:t>.</w:t>
      </w:r>
      <w:r w:rsidR="00EE5D8E" w:rsidRPr="00A17271">
        <w:rPr>
          <w:rFonts w:ascii="Arial" w:hAnsi="Arial" w:cs="Arial"/>
          <w:bCs/>
          <w:iCs/>
          <w:color w:val="000000" w:themeColor="text1"/>
          <w:kern w:val="28"/>
          <w:sz w:val="24"/>
          <w:szCs w:val="24"/>
        </w:rPr>
        <w:t xml:space="preserve"> </w:t>
      </w:r>
      <w:r w:rsidR="00DA0CF4">
        <w:rPr>
          <w:rFonts w:ascii="Arial" w:hAnsi="Arial" w:cs="Arial"/>
          <w:bCs/>
          <w:iCs/>
          <w:color w:val="000000" w:themeColor="text1"/>
          <w:kern w:val="28"/>
          <w:sz w:val="24"/>
          <w:szCs w:val="24"/>
        </w:rPr>
        <w:t>D</w:t>
      </w:r>
      <w:r w:rsidR="00592855">
        <w:rPr>
          <w:rFonts w:ascii="Arial" w:hAnsi="Arial" w:cs="Arial"/>
          <w:bCs/>
          <w:iCs/>
          <w:color w:val="000000" w:themeColor="text1"/>
          <w:kern w:val="28"/>
          <w:sz w:val="24"/>
          <w:szCs w:val="24"/>
        </w:rPr>
        <w:t>ue to the location of an alternative route</w:t>
      </w:r>
      <w:r w:rsidR="00B671A2">
        <w:rPr>
          <w:rFonts w:ascii="Arial" w:hAnsi="Arial" w:cs="Arial"/>
          <w:bCs/>
          <w:iCs/>
          <w:color w:val="000000" w:themeColor="text1"/>
          <w:kern w:val="28"/>
          <w:sz w:val="24"/>
          <w:szCs w:val="24"/>
        </w:rPr>
        <w:t>,</w:t>
      </w:r>
      <w:r w:rsidR="00592855">
        <w:rPr>
          <w:rFonts w:ascii="Arial" w:hAnsi="Arial" w:cs="Arial"/>
          <w:bCs/>
          <w:iCs/>
          <w:color w:val="000000" w:themeColor="text1"/>
          <w:kern w:val="28"/>
          <w:sz w:val="24"/>
          <w:szCs w:val="24"/>
        </w:rPr>
        <w:t xml:space="preserve"> immediately </w:t>
      </w:r>
      <w:r w:rsidR="00C64AD0">
        <w:rPr>
          <w:rFonts w:ascii="Arial" w:hAnsi="Arial" w:cs="Arial"/>
          <w:bCs/>
          <w:iCs/>
          <w:color w:val="000000" w:themeColor="text1"/>
          <w:kern w:val="28"/>
          <w:sz w:val="24"/>
          <w:szCs w:val="24"/>
        </w:rPr>
        <w:t xml:space="preserve">adjacent to the Order route, I consider that it </w:t>
      </w:r>
      <w:r w:rsidR="00CC0EB5">
        <w:rPr>
          <w:rFonts w:ascii="Arial" w:hAnsi="Arial" w:cs="Arial"/>
          <w:bCs/>
          <w:iCs/>
          <w:color w:val="000000" w:themeColor="text1"/>
          <w:kern w:val="28"/>
          <w:sz w:val="24"/>
          <w:szCs w:val="24"/>
        </w:rPr>
        <w:t xml:space="preserve">is most unlikely to be used </w:t>
      </w:r>
      <w:r w:rsidR="00E52135">
        <w:rPr>
          <w:rFonts w:ascii="Arial" w:hAnsi="Arial" w:cs="Arial"/>
          <w:bCs/>
          <w:iCs/>
          <w:color w:val="000000" w:themeColor="text1"/>
          <w:kern w:val="28"/>
          <w:sz w:val="24"/>
          <w:szCs w:val="24"/>
        </w:rPr>
        <w:t xml:space="preserve">to any </w:t>
      </w:r>
      <w:r w:rsidR="00B27693">
        <w:rPr>
          <w:rFonts w:ascii="Arial" w:hAnsi="Arial" w:cs="Arial"/>
          <w:bCs/>
          <w:iCs/>
          <w:color w:val="000000" w:themeColor="text1"/>
          <w:kern w:val="28"/>
          <w:sz w:val="24"/>
          <w:szCs w:val="24"/>
        </w:rPr>
        <w:t xml:space="preserve">significant extent </w:t>
      </w:r>
      <w:r w:rsidR="00F975CD">
        <w:rPr>
          <w:rFonts w:ascii="Arial" w:hAnsi="Arial" w:cs="Arial"/>
          <w:bCs/>
          <w:iCs/>
          <w:color w:val="000000" w:themeColor="text1"/>
          <w:kern w:val="28"/>
          <w:sz w:val="24"/>
          <w:szCs w:val="24"/>
        </w:rPr>
        <w:t xml:space="preserve">by the public in the future. </w:t>
      </w:r>
      <w:r w:rsidR="000A3D4C">
        <w:rPr>
          <w:rFonts w:ascii="Arial" w:hAnsi="Arial" w:cs="Arial"/>
          <w:bCs/>
          <w:iCs/>
          <w:color w:val="000000" w:themeColor="text1"/>
          <w:kern w:val="28"/>
          <w:sz w:val="24"/>
          <w:szCs w:val="24"/>
        </w:rPr>
        <w:t>Accordingly</w:t>
      </w:r>
      <w:r w:rsidR="00563DA2" w:rsidRPr="00A17271">
        <w:rPr>
          <w:rFonts w:ascii="Arial" w:hAnsi="Arial" w:cs="Arial"/>
          <w:bCs/>
          <w:iCs/>
          <w:color w:val="000000" w:themeColor="text1"/>
          <w:kern w:val="28"/>
          <w:sz w:val="24"/>
          <w:szCs w:val="24"/>
        </w:rPr>
        <w:t xml:space="preserve">, I consider </w:t>
      </w:r>
      <w:r w:rsidR="000A3D4C">
        <w:rPr>
          <w:rFonts w:ascii="Arial" w:hAnsi="Arial" w:cs="Arial"/>
          <w:bCs/>
          <w:iCs/>
          <w:color w:val="000000" w:themeColor="text1"/>
          <w:kern w:val="28"/>
          <w:sz w:val="24"/>
          <w:szCs w:val="24"/>
        </w:rPr>
        <w:t xml:space="preserve">the </w:t>
      </w:r>
      <w:r w:rsidR="00972EED">
        <w:rPr>
          <w:rFonts w:ascii="Arial" w:hAnsi="Arial" w:cs="Arial"/>
          <w:bCs/>
          <w:iCs/>
          <w:color w:val="000000" w:themeColor="text1"/>
          <w:kern w:val="28"/>
          <w:sz w:val="24"/>
          <w:szCs w:val="24"/>
        </w:rPr>
        <w:t>extinguishment of the Order route would not be disadvantageous</w:t>
      </w:r>
      <w:r w:rsidR="00255A1C">
        <w:rPr>
          <w:rFonts w:ascii="Arial" w:hAnsi="Arial" w:cs="Arial"/>
          <w:bCs/>
          <w:iCs/>
          <w:color w:val="000000" w:themeColor="text1"/>
          <w:kern w:val="28"/>
          <w:sz w:val="24"/>
          <w:szCs w:val="24"/>
        </w:rPr>
        <w:t xml:space="preserve"> to the public.</w:t>
      </w:r>
      <w:r w:rsidR="00972EED">
        <w:rPr>
          <w:rFonts w:ascii="Arial" w:hAnsi="Arial" w:cs="Arial"/>
          <w:bCs/>
          <w:iCs/>
          <w:color w:val="000000" w:themeColor="text1"/>
          <w:kern w:val="28"/>
          <w:sz w:val="24"/>
          <w:szCs w:val="24"/>
        </w:rPr>
        <w:t xml:space="preserve"> </w:t>
      </w:r>
    </w:p>
    <w:p w14:paraId="2E71BF16" w14:textId="41CF4B28" w:rsidR="00314ACC" w:rsidRPr="00A17271" w:rsidRDefault="00F87434" w:rsidP="00A17271">
      <w:pPr>
        <w:numPr>
          <w:ilvl w:val="0"/>
          <w:numId w:val="22"/>
        </w:numPr>
        <w:tabs>
          <w:tab w:val="left" w:pos="432"/>
        </w:tabs>
        <w:spacing w:before="180"/>
        <w:ind w:left="432" w:hanging="432"/>
        <w:outlineLvl w:val="0"/>
        <w:rPr>
          <w:rFonts w:ascii="Arial" w:hAnsi="Arial" w:cs="Arial"/>
          <w:bCs/>
          <w:iCs/>
          <w:color w:val="000000" w:themeColor="text1"/>
          <w:kern w:val="28"/>
          <w:sz w:val="24"/>
          <w:szCs w:val="24"/>
        </w:rPr>
      </w:pPr>
      <w:r>
        <w:rPr>
          <w:rFonts w:ascii="Arial" w:hAnsi="Arial" w:cs="Arial"/>
          <w:bCs/>
          <w:iCs/>
          <w:color w:val="000000" w:themeColor="text1"/>
          <w:kern w:val="28"/>
          <w:sz w:val="24"/>
          <w:szCs w:val="24"/>
        </w:rPr>
        <w:t xml:space="preserve">There is some benefit to the owners of the land </w:t>
      </w:r>
      <w:r w:rsidR="00CF0511">
        <w:rPr>
          <w:rFonts w:ascii="Arial" w:hAnsi="Arial" w:cs="Arial"/>
          <w:bCs/>
          <w:iCs/>
          <w:color w:val="000000" w:themeColor="text1"/>
          <w:kern w:val="28"/>
          <w:sz w:val="24"/>
          <w:szCs w:val="24"/>
        </w:rPr>
        <w:t xml:space="preserve">crossed </w:t>
      </w:r>
      <w:r w:rsidR="002A6122">
        <w:rPr>
          <w:rFonts w:ascii="Arial" w:hAnsi="Arial" w:cs="Arial"/>
          <w:bCs/>
          <w:iCs/>
          <w:color w:val="000000" w:themeColor="text1"/>
          <w:kern w:val="28"/>
          <w:sz w:val="24"/>
          <w:szCs w:val="24"/>
        </w:rPr>
        <w:t xml:space="preserve">by the Order route in having </w:t>
      </w:r>
      <w:r w:rsidR="00563DA2" w:rsidRPr="00A17271">
        <w:rPr>
          <w:rFonts w:ascii="Arial" w:hAnsi="Arial" w:cs="Arial"/>
          <w:bCs/>
          <w:iCs/>
          <w:color w:val="000000" w:themeColor="text1"/>
          <w:kern w:val="28"/>
          <w:sz w:val="24"/>
          <w:szCs w:val="24"/>
        </w:rPr>
        <w:t>it</w:t>
      </w:r>
      <w:r w:rsidR="000127C8">
        <w:rPr>
          <w:rFonts w:ascii="Arial" w:hAnsi="Arial" w:cs="Arial"/>
          <w:bCs/>
          <w:iCs/>
          <w:color w:val="000000" w:themeColor="text1"/>
          <w:kern w:val="28"/>
          <w:sz w:val="24"/>
          <w:szCs w:val="24"/>
        </w:rPr>
        <w:t xml:space="preserve"> extinguished, by </w:t>
      </w:r>
      <w:r w:rsidR="00CF3F51">
        <w:rPr>
          <w:rFonts w:ascii="Arial" w:hAnsi="Arial" w:cs="Arial"/>
          <w:bCs/>
          <w:iCs/>
          <w:color w:val="000000" w:themeColor="text1"/>
          <w:kern w:val="28"/>
          <w:sz w:val="24"/>
          <w:szCs w:val="24"/>
        </w:rPr>
        <w:t xml:space="preserve">allowing them to manage the land </w:t>
      </w:r>
      <w:r w:rsidR="00F22AAC">
        <w:rPr>
          <w:rFonts w:ascii="Arial" w:hAnsi="Arial" w:cs="Arial"/>
          <w:bCs/>
          <w:iCs/>
          <w:color w:val="000000" w:themeColor="text1"/>
          <w:kern w:val="28"/>
          <w:sz w:val="24"/>
          <w:szCs w:val="24"/>
        </w:rPr>
        <w:t>more effectively.</w:t>
      </w:r>
      <w:r w:rsidR="00563DA2" w:rsidRPr="00A17271">
        <w:rPr>
          <w:rFonts w:ascii="Arial" w:hAnsi="Arial" w:cs="Arial"/>
          <w:bCs/>
          <w:iCs/>
          <w:color w:val="000000" w:themeColor="text1"/>
          <w:kern w:val="28"/>
          <w:sz w:val="24"/>
          <w:szCs w:val="24"/>
        </w:rPr>
        <w:t xml:space="preserve"> </w:t>
      </w:r>
      <w:r w:rsidR="004741B3">
        <w:rPr>
          <w:rFonts w:ascii="Arial" w:hAnsi="Arial" w:cs="Arial"/>
          <w:bCs/>
          <w:iCs/>
          <w:color w:val="000000" w:themeColor="text1"/>
          <w:kern w:val="28"/>
          <w:sz w:val="24"/>
          <w:szCs w:val="24"/>
        </w:rPr>
        <w:t>Therefore, I conclude</w:t>
      </w:r>
      <w:r w:rsidR="009A0F7D">
        <w:rPr>
          <w:rFonts w:ascii="Arial" w:hAnsi="Arial" w:cs="Arial"/>
          <w:bCs/>
          <w:iCs/>
          <w:color w:val="000000" w:themeColor="text1"/>
          <w:kern w:val="28"/>
          <w:sz w:val="24"/>
          <w:szCs w:val="24"/>
        </w:rPr>
        <w:t xml:space="preserve"> that it </w:t>
      </w:r>
      <w:r w:rsidR="00563DA2" w:rsidRPr="00A17271">
        <w:rPr>
          <w:rFonts w:ascii="Arial" w:hAnsi="Arial" w:cs="Arial"/>
          <w:bCs/>
          <w:iCs/>
          <w:color w:val="000000" w:themeColor="text1"/>
          <w:kern w:val="28"/>
          <w:sz w:val="24"/>
          <w:szCs w:val="24"/>
        </w:rPr>
        <w:t xml:space="preserve">is expedient to confirm the </w:t>
      </w:r>
      <w:r w:rsidR="00E05E14" w:rsidRPr="00A17271">
        <w:rPr>
          <w:rFonts w:ascii="Arial" w:hAnsi="Arial" w:cs="Arial"/>
          <w:bCs/>
          <w:iCs/>
          <w:color w:val="000000" w:themeColor="text1"/>
          <w:kern w:val="28"/>
          <w:sz w:val="24"/>
          <w:szCs w:val="24"/>
        </w:rPr>
        <w:t>E</w:t>
      </w:r>
      <w:r w:rsidR="00563DA2" w:rsidRPr="00A17271">
        <w:rPr>
          <w:rFonts w:ascii="Arial" w:hAnsi="Arial" w:cs="Arial"/>
          <w:bCs/>
          <w:iCs/>
          <w:color w:val="000000" w:themeColor="text1"/>
          <w:kern w:val="28"/>
          <w:sz w:val="24"/>
          <w:szCs w:val="24"/>
        </w:rPr>
        <w:t xml:space="preserve">xtinguishment </w:t>
      </w:r>
      <w:r w:rsidR="00E05E14" w:rsidRPr="00A17271">
        <w:rPr>
          <w:rFonts w:ascii="Arial" w:hAnsi="Arial" w:cs="Arial"/>
          <w:bCs/>
          <w:iCs/>
          <w:color w:val="000000" w:themeColor="text1"/>
          <w:kern w:val="28"/>
          <w:sz w:val="24"/>
          <w:szCs w:val="24"/>
        </w:rPr>
        <w:t>O</w:t>
      </w:r>
      <w:r w:rsidR="00563DA2" w:rsidRPr="00A17271">
        <w:rPr>
          <w:rFonts w:ascii="Arial" w:hAnsi="Arial" w:cs="Arial"/>
          <w:bCs/>
          <w:iCs/>
          <w:color w:val="000000" w:themeColor="text1"/>
          <w:kern w:val="28"/>
          <w:sz w:val="24"/>
          <w:szCs w:val="24"/>
        </w:rPr>
        <w:t>rder</w:t>
      </w:r>
      <w:r w:rsidR="00843DA1" w:rsidRPr="00A17271">
        <w:rPr>
          <w:rFonts w:ascii="Arial" w:hAnsi="Arial" w:cs="Arial"/>
          <w:bCs/>
          <w:iCs/>
          <w:color w:val="000000" w:themeColor="text1"/>
          <w:kern w:val="28"/>
          <w:sz w:val="24"/>
          <w:szCs w:val="24"/>
        </w:rPr>
        <w:t>.</w:t>
      </w:r>
      <w:r w:rsidR="00891B07" w:rsidRPr="00A17271">
        <w:rPr>
          <w:rFonts w:ascii="Arial" w:hAnsi="Arial" w:cs="Arial"/>
          <w:bCs/>
          <w:iCs/>
          <w:color w:val="000000" w:themeColor="text1"/>
          <w:kern w:val="28"/>
          <w:sz w:val="24"/>
          <w:szCs w:val="24"/>
        </w:rPr>
        <w:t xml:space="preserve"> </w:t>
      </w:r>
    </w:p>
    <w:p w14:paraId="042E2E8B" w14:textId="77777777" w:rsidR="00EC587F" w:rsidRPr="00020705" w:rsidRDefault="00EC587F" w:rsidP="00EC587F">
      <w:pPr>
        <w:tabs>
          <w:tab w:val="left" w:pos="432"/>
        </w:tabs>
        <w:spacing w:before="180"/>
        <w:outlineLvl w:val="0"/>
        <w:rPr>
          <w:rFonts w:ascii="Arial" w:hAnsi="Arial" w:cs="Arial"/>
          <w:b/>
          <w:iCs/>
          <w:color w:val="000000"/>
          <w:kern w:val="28"/>
          <w:sz w:val="24"/>
          <w:szCs w:val="24"/>
        </w:rPr>
      </w:pPr>
      <w:r w:rsidRPr="00020705">
        <w:rPr>
          <w:rFonts w:ascii="Arial" w:hAnsi="Arial" w:cs="Arial"/>
          <w:b/>
          <w:iCs/>
          <w:color w:val="000000"/>
          <w:kern w:val="28"/>
          <w:sz w:val="24"/>
          <w:szCs w:val="24"/>
        </w:rPr>
        <w:t>Rights of Way Improvement Plan (‘ROWIP’)</w:t>
      </w:r>
    </w:p>
    <w:p w14:paraId="1836F6E6" w14:textId="4AC86CEA" w:rsidR="00C1316C" w:rsidRDefault="002B694F" w:rsidP="004E3E9E">
      <w:pPr>
        <w:pStyle w:val="Style1"/>
        <w:rPr>
          <w:rFonts w:ascii="Arial" w:hAnsi="Arial" w:cs="Arial"/>
          <w:sz w:val="24"/>
          <w:szCs w:val="24"/>
        </w:rPr>
      </w:pPr>
      <w:r>
        <w:rPr>
          <w:rFonts w:ascii="Arial" w:hAnsi="Arial" w:cs="Arial"/>
          <w:sz w:val="24"/>
          <w:szCs w:val="24"/>
        </w:rPr>
        <w:t>The</w:t>
      </w:r>
      <w:r w:rsidR="009C16AF">
        <w:rPr>
          <w:rFonts w:ascii="Arial" w:hAnsi="Arial" w:cs="Arial"/>
          <w:sz w:val="24"/>
          <w:szCs w:val="24"/>
        </w:rPr>
        <w:t xml:space="preserve"> </w:t>
      </w:r>
      <w:r w:rsidR="007D06C6">
        <w:rPr>
          <w:rFonts w:ascii="Arial" w:hAnsi="Arial" w:cs="Arial"/>
          <w:sz w:val="24"/>
          <w:szCs w:val="24"/>
        </w:rPr>
        <w:t>OMA</w:t>
      </w:r>
      <w:r w:rsidR="009A437A">
        <w:rPr>
          <w:rFonts w:ascii="Arial" w:hAnsi="Arial" w:cs="Arial"/>
          <w:sz w:val="24"/>
          <w:szCs w:val="24"/>
        </w:rPr>
        <w:t xml:space="preserve"> </w:t>
      </w:r>
      <w:r w:rsidR="00D35B08">
        <w:rPr>
          <w:rFonts w:ascii="Arial" w:hAnsi="Arial" w:cs="Arial"/>
          <w:sz w:val="24"/>
          <w:szCs w:val="24"/>
        </w:rPr>
        <w:t>considers</w:t>
      </w:r>
      <w:r w:rsidR="009A437A">
        <w:rPr>
          <w:rFonts w:ascii="Arial" w:hAnsi="Arial" w:cs="Arial"/>
          <w:sz w:val="24"/>
          <w:szCs w:val="24"/>
        </w:rPr>
        <w:t xml:space="preserve"> </w:t>
      </w:r>
      <w:r w:rsidR="00FA1E3A">
        <w:rPr>
          <w:rFonts w:ascii="Arial" w:hAnsi="Arial" w:cs="Arial"/>
          <w:sz w:val="24"/>
          <w:szCs w:val="24"/>
        </w:rPr>
        <w:t xml:space="preserve">that there are no provisions </w:t>
      </w:r>
      <w:r w:rsidR="00280C10">
        <w:rPr>
          <w:rFonts w:ascii="Arial" w:hAnsi="Arial" w:cs="Arial"/>
          <w:sz w:val="24"/>
          <w:szCs w:val="24"/>
        </w:rPr>
        <w:t>within the</w:t>
      </w:r>
      <w:r w:rsidR="006273AB">
        <w:rPr>
          <w:rFonts w:ascii="Arial" w:hAnsi="Arial" w:cs="Arial"/>
          <w:sz w:val="24"/>
          <w:szCs w:val="24"/>
        </w:rPr>
        <w:t xml:space="preserve"> ROWIP</w:t>
      </w:r>
      <w:r w:rsidR="00FA1E3A">
        <w:rPr>
          <w:rFonts w:ascii="Arial" w:hAnsi="Arial" w:cs="Arial"/>
          <w:sz w:val="24"/>
          <w:szCs w:val="24"/>
        </w:rPr>
        <w:t xml:space="preserve"> that have direct application</w:t>
      </w:r>
      <w:r w:rsidR="00BB3DDD">
        <w:rPr>
          <w:rFonts w:ascii="Arial" w:hAnsi="Arial" w:cs="Arial"/>
          <w:sz w:val="24"/>
          <w:szCs w:val="24"/>
        </w:rPr>
        <w:t>.</w:t>
      </w:r>
      <w:r w:rsidR="00B61360">
        <w:rPr>
          <w:rFonts w:ascii="Arial" w:hAnsi="Arial" w:cs="Arial"/>
          <w:sz w:val="24"/>
          <w:szCs w:val="24"/>
        </w:rPr>
        <w:t xml:space="preserve"> </w:t>
      </w:r>
      <w:r w:rsidR="00C26160">
        <w:rPr>
          <w:rFonts w:ascii="Arial" w:hAnsi="Arial" w:cs="Arial"/>
          <w:sz w:val="24"/>
          <w:szCs w:val="24"/>
        </w:rPr>
        <w:t>Nothing</w:t>
      </w:r>
      <w:r w:rsidR="00ED44C4">
        <w:rPr>
          <w:rFonts w:ascii="Arial" w:hAnsi="Arial" w:cs="Arial"/>
          <w:sz w:val="24"/>
          <w:szCs w:val="24"/>
        </w:rPr>
        <w:t xml:space="preserve"> has been raised by </w:t>
      </w:r>
      <w:r w:rsidR="00A63BF3">
        <w:rPr>
          <w:rFonts w:ascii="Arial" w:hAnsi="Arial" w:cs="Arial"/>
          <w:sz w:val="24"/>
          <w:szCs w:val="24"/>
        </w:rPr>
        <w:t xml:space="preserve">any </w:t>
      </w:r>
      <w:r w:rsidR="00C26160">
        <w:rPr>
          <w:rFonts w:ascii="Arial" w:hAnsi="Arial" w:cs="Arial"/>
          <w:sz w:val="24"/>
          <w:szCs w:val="24"/>
        </w:rPr>
        <w:t>other part</w:t>
      </w:r>
      <w:r w:rsidR="00A63BF3">
        <w:rPr>
          <w:rFonts w:ascii="Arial" w:hAnsi="Arial" w:cs="Arial"/>
          <w:sz w:val="24"/>
          <w:szCs w:val="24"/>
        </w:rPr>
        <w:t>y</w:t>
      </w:r>
      <w:r w:rsidR="00C26160">
        <w:rPr>
          <w:rFonts w:ascii="Arial" w:hAnsi="Arial" w:cs="Arial"/>
          <w:sz w:val="24"/>
          <w:szCs w:val="24"/>
        </w:rPr>
        <w:t>.</w:t>
      </w:r>
      <w:r w:rsidR="00BB3DDD">
        <w:rPr>
          <w:rFonts w:ascii="Arial" w:hAnsi="Arial" w:cs="Arial"/>
          <w:sz w:val="24"/>
          <w:szCs w:val="24"/>
        </w:rPr>
        <w:t xml:space="preserve"> </w:t>
      </w:r>
    </w:p>
    <w:p w14:paraId="0AB7BAC7" w14:textId="3CDDA5D5" w:rsidR="00065F82" w:rsidRPr="0055361C" w:rsidRDefault="00065F82" w:rsidP="00065F82">
      <w:pPr>
        <w:pStyle w:val="Style1"/>
        <w:numPr>
          <w:ilvl w:val="0"/>
          <w:numId w:val="0"/>
        </w:numPr>
        <w:rPr>
          <w:rFonts w:ascii="Arial" w:hAnsi="Arial" w:cs="Arial"/>
          <w:b/>
          <w:bCs/>
          <w:sz w:val="24"/>
          <w:szCs w:val="24"/>
        </w:rPr>
      </w:pPr>
      <w:r w:rsidRPr="0055361C">
        <w:rPr>
          <w:rFonts w:ascii="Arial" w:hAnsi="Arial" w:cs="Arial"/>
          <w:b/>
          <w:bCs/>
          <w:sz w:val="24"/>
          <w:szCs w:val="24"/>
        </w:rPr>
        <w:t>Other Matters</w:t>
      </w:r>
    </w:p>
    <w:p w14:paraId="0554EF6A" w14:textId="13D51F97" w:rsidR="00372165" w:rsidRPr="008543BE" w:rsidRDefault="00065F82" w:rsidP="008543BE">
      <w:pPr>
        <w:pStyle w:val="Style1"/>
        <w:rPr>
          <w:rFonts w:ascii="Arial" w:hAnsi="Arial" w:cs="Arial"/>
          <w:sz w:val="24"/>
          <w:szCs w:val="24"/>
        </w:rPr>
      </w:pPr>
      <w:r>
        <w:rPr>
          <w:rFonts w:ascii="Arial" w:hAnsi="Arial" w:cs="Arial"/>
          <w:sz w:val="24"/>
          <w:szCs w:val="24"/>
        </w:rPr>
        <w:t>The objector states th</w:t>
      </w:r>
      <w:r w:rsidR="00B13841">
        <w:rPr>
          <w:rFonts w:ascii="Arial" w:hAnsi="Arial" w:cs="Arial"/>
          <w:sz w:val="24"/>
          <w:szCs w:val="24"/>
        </w:rPr>
        <w:t xml:space="preserve">ere was a </w:t>
      </w:r>
      <w:r w:rsidRPr="00065F82">
        <w:rPr>
          <w:rFonts w:ascii="Arial" w:hAnsi="Arial" w:cs="Arial"/>
          <w:sz w:val="24"/>
          <w:szCs w:val="24"/>
        </w:rPr>
        <w:t>lack</w:t>
      </w:r>
      <w:r w:rsidR="00B13841">
        <w:rPr>
          <w:rFonts w:ascii="Arial" w:hAnsi="Arial" w:cs="Arial"/>
          <w:sz w:val="24"/>
          <w:szCs w:val="24"/>
        </w:rPr>
        <w:t xml:space="preserve"> </w:t>
      </w:r>
      <w:r w:rsidRPr="00065F82">
        <w:rPr>
          <w:rFonts w:ascii="Arial" w:hAnsi="Arial" w:cs="Arial"/>
          <w:sz w:val="24"/>
          <w:szCs w:val="24"/>
        </w:rPr>
        <w:t>of delegated authority to make the Order. However, these matters do not relate to the Order before me</w:t>
      </w:r>
      <w:r w:rsidR="00555641">
        <w:rPr>
          <w:rFonts w:ascii="Arial" w:hAnsi="Arial" w:cs="Arial"/>
          <w:sz w:val="24"/>
          <w:szCs w:val="24"/>
        </w:rPr>
        <w:t>.</w:t>
      </w:r>
      <w:r w:rsidR="00CB4FBD" w:rsidRPr="00CB4FBD">
        <w:rPr>
          <w:rFonts w:ascii="Arial" w:hAnsi="Arial" w:cs="Arial"/>
          <w:color w:val="000000" w:themeColor="text1"/>
          <w:sz w:val="24"/>
          <w:szCs w:val="24"/>
        </w:rPr>
        <w:t xml:space="preserve"> </w:t>
      </w:r>
      <w:r w:rsidR="00CB4FBD" w:rsidRPr="00CB4FBD">
        <w:rPr>
          <w:rFonts w:ascii="Arial" w:hAnsi="Arial" w:cs="Arial"/>
          <w:sz w:val="24"/>
          <w:szCs w:val="24"/>
        </w:rPr>
        <w:t>The complaints made by the objector regarding the Order making process are not matters which fall within my remit</w:t>
      </w:r>
      <w:r w:rsidR="005A7827">
        <w:rPr>
          <w:rFonts w:ascii="Arial" w:hAnsi="Arial" w:cs="Arial"/>
          <w:sz w:val="24"/>
          <w:szCs w:val="24"/>
        </w:rPr>
        <w:t xml:space="preserve"> </w:t>
      </w:r>
      <w:r w:rsidR="005A7827" w:rsidRPr="005A7827">
        <w:rPr>
          <w:rFonts w:ascii="Arial" w:hAnsi="Arial" w:cs="Arial"/>
          <w:sz w:val="24"/>
          <w:szCs w:val="24"/>
        </w:rPr>
        <w:t>and I have not taken them into consideration</w:t>
      </w:r>
      <w:r w:rsidR="005A7827">
        <w:rPr>
          <w:rFonts w:ascii="Arial" w:hAnsi="Arial" w:cs="Arial"/>
          <w:sz w:val="24"/>
          <w:szCs w:val="24"/>
        </w:rPr>
        <w:t>.</w:t>
      </w:r>
      <w:r w:rsidR="00CB4FBD" w:rsidRPr="00CB4FBD">
        <w:rPr>
          <w:rFonts w:ascii="Arial" w:hAnsi="Arial" w:cs="Arial"/>
          <w:sz w:val="24"/>
          <w:szCs w:val="24"/>
        </w:rPr>
        <w:t xml:space="preserve">   </w:t>
      </w:r>
    </w:p>
    <w:p w14:paraId="702E0AAE" w14:textId="77777777" w:rsidR="00C2151D" w:rsidRPr="00991992" w:rsidRDefault="00C2151D" w:rsidP="00C2151D">
      <w:pPr>
        <w:pStyle w:val="Style1"/>
        <w:keepNext/>
        <w:numPr>
          <w:ilvl w:val="0"/>
          <w:numId w:val="0"/>
        </w:numPr>
        <w:ind w:left="431" w:hanging="431"/>
        <w:rPr>
          <w:rFonts w:ascii="Arial" w:hAnsi="Arial" w:cs="Arial"/>
          <w:b/>
          <w:color w:val="000000" w:themeColor="text1"/>
          <w:sz w:val="24"/>
          <w:szCs w:val="24"/>
        </w:rPr>
      </w:pPr>
      <w:r w:rsidRPr="00991992">
        <w:rPr>
          <w:rFonts w:ascii="Arial" w:hAnsi="Arial" w:cs="Arial"/>
          <w:b/>
          <w:color w:val="000000" w:themeColor="text1"/>
          <w:sz w:val="24"/>
          <w:szCs w:val="24"/>
        </w:rPr>
        <w:t xml:space="preserve">Overall Conclusions </w:t>
      </w:r>
    </w:p>
    <w:p w14:paraId="1FA81F8E" w14:textId="77777777" w:rsidR="00887849" w:rsidRDefault="00BC0F00" w:rsidP="00EC587F">
      <w:pPr>
        <w:numPr>
          <w:ilvl w:val="0"/>
          <w:numId w:val="22"/>
        </w:numPr>
        <w:tabs>
          <w:tab w:val="left" w:pos="432"/>
        </w:tabs>
        <w:spacing w:before="180"/>
        <w:ind w:left="432" w:hanging="432"/>
        <w:outlineLvl w:val="0"/>
        <w:rPr>
          <w:rFonts w:ascii="Arial" w:hAnsi="Arial" w:cs="Arial"/>
          <w:color w:val="000000" w:themeColor="text1"/>
          <w:kern w:val="28"/>
          <w:sz w:val="24"/>
          <w:szCs w:val="24"/>
        </w:rPr>
      </w:pPr>
      <w:r w:rsidRPr="00991992">
        <w:rPr>
          <w:rFonts w:ascii="Arial" w:hAnsi="Arial" w:cs="Arial"/>
          <w:color w:val="000000" w:themeColor="text1"/>
          <w:kern w:val="28"/>
          <w:sz w:val="24"/>
          <w:szCs w:val="24"/>
        </w:rPr>
        <w:t xml:space="preserve">Having </w:t>
      </w:r>
      <w:r w:rsidR="001C0305" w:rsidRPr="00991992">
        <w:rPr>
          <w:rFonts w:ascii="Arial" w:hAnsi="Arial" w:cs="Arial"/>
          <w:color w:val="000000" w:themeColor="text1"/>
          <w:kern w:val="28"/>
          <w:sz w:val="24"/>
          <w:szCs w:val="24"/>
        </w:rPr>
        <w:t>regard</w:t>
      </w:r>
      <w:r w:rsidRPr="00991992">
        <w:rPr>
          <w:rFonts w:ascii="Arial" w:hAnsi="Arial" w:cs="Arial"/>
          <w:color w:val="000000" w:themeColor="text1"/>
          <w:kern w:val="28"/>
          <w:sz w:val="24"/>
          <w:szCs w:val="24"/>
        </w:rPr>
        <w:t xml:space="preserve"> to the above, and all other matters raised in the written </w:t>
      </w:r>
      <w:r w:rsidR="007421AC" w:rsidRPr="00991992">
        <w:rPr>
          <w:rFonts w:ascii="Arial" w:hAnsi="Arial" w:cs="Arial"/>
          <w:color w:val="000000" w:themeColor="text1"/>
          <w:kern w:val="28"/>
          <w:sz w:val="24"/>
          <w:szCs w:val="24"/>
        </w:rPr>
        <w:t>representations</w:t>
      </w:r>
      <w:r w:rsidRPr="00991992">
        <w:rPr>
          <w:rFonts w:ascii="Arial" w:hAnsi="Arial" w:cs="Arial"/>
          <w:color w:val="000000" w:themeColor="text1"/>
          <w:kern w:val="28"/>
          <w:sz w:val="24"/>
          <w:szCs w:val="24"/>
        </w:rPr>
        <w:t xml:space="preserve">, </w:t>
      </w:r>
      <w:r w:rsidR="007421AC" w:rsidRPr="00991992">
        <w:rPr>
          <w:rFonts w:ascii="Arial" w:hAnsi="Arial" w:cs="Arial"/>
          <w:color w:val="000000" w:themeColor="text1"/>
          <w:kern w:val="28"/>
          <w:sz w:val="24"/>
          <w:szCs w:val="24"/>
        </w:rPr>
        <w:t>I conclude that the</w:t>
      </w:r>
      <w:r w:rsidR="00B92071">
        <w:rPr>
          <w:rFonts w:ascii="Arial" w:hAnsi="Arial" w:cs="Arial"/>
          <w:color w:val="000000" w:themeColor="text1"/>
          <w:kern w:val="28"/>
          <w:sz w:val="24"/>
          <w:szCs w:val="24"/>
        </w:rPr>
        <w:t xml:space="preserve"> </w:t>
      </w:r>
      <w:r w:rsidR="006D0C34" w:rsidRPr="006D0C34">
        <w:rPr>
          <w:rFonts w:ascii="Arial" w:hAnsi="Arial" w:cs="Arial"/>
          <w:color w:val="000000" w:themeColor="text1"/>
          <w:kern w:val="28"/>
          <w:sz w:val="24"/>
          <w:szCs w:val="24"/>
        </w:rPr>
        <w:t xml:space="preserve">Extinguishment Order </w:t>
      </w:r>
      <w:r w:rsidR="007421AC" w:rsidRPr="00991992">
        <w:rPr>
          <w:rFonts w:ascii="Arial" w:hAnsi="Arial" w:cs="Arial"/>
          <w:color w:val="000000" w:themeColor="text1"/>
          <w:kern w:val="28"/>
          <w:sz w:val="24"/>
          <w:szCs w:val="24"/>
        </w:rPr>
        <w:t>should be confirmed.</w:t>
      </w:r>
    </w:p>
    <w:p w14:paraId="042E2E94" w14:textId="110E2EEE" w:rsidR="00EC587F" w:rsidRPr="00991992" w:rsidRDefault="00EC587F" w:rsidP="006A4B75">
      <w:pPr>
        <w:keepNext/>
        <w:tabs>
          <w:tab w:val="left" w:pos="432"/>
        </w:tabs>
        <w:spacing w:before="180"/>
        <w:outlineLvl w:val="0"/>
        <w:rPr>
          <w:rFonts w:ascii="Arial" w:hAnsi="Arial" w:cs="Arial"/>
          <w:b/>
          <w:color w:val="000000" w:themeColor="text1"/>
          <w:kern w:val="28"/>
          <w:sz w:val="24"/>
          <w:szCs w:val="24"/>
        </w:rPr>
      </w:pPr>
      <w:r w:rsidRPr="00991992">
        <w:rPr>
          <w:rFonts w:ascii="Arial" w:hAnsi="Arial" w:cs="Arial"/>
          <w:b/>
          <w:color w:val="000000" w:themeColor="text1"/>
          <w:kern w:val="28"/>
          <w:sz w:val="24"/>
          <w:szCs w:val="24"/>
        </w:rPr>
        <w:t>Formal Decision</w:t>
      </w:r>
    </w:p>
    <w:p w14:paraId="4CCD8452" w14:textId="25693BF6" w:rsidR="00C570C5" w:rsidRDefault="00C570C5" w:rsidP="006A4B75">
      <w:pPr>
        <w:keepNext/>
        <w:numPr>
          <w:ilvl w:val="0"/>
          <w:numId w:val="22"/>
        </w:numPr>
        <w:tabs>
          <w:tab w:val="left" w:pos="432"/>
        </w:tabs>
        <w:spacing w:before="180"/>
        <w:ind w:left="432" w:hanging="432"/>
        <w:outlineLvl w:val="0"/>
        <w:rPr>
          <w:rFonts w:ascii="Arial" w:hAnsi="Arial" w:cs="Arial"/>
          <w:color w:val="000000"/>
          <w:kern w:val="28"/>
          <w:sz w:val="24"/>
          <w:szCs w:val="24"/>
        </w:rPr>
      </w:pPr>
      <w:r w:rsidRPr="00AD6100">
        <w:rPr>
          <w:rFonts w:ascii="Arial" w:hAnsi="Arial" w:cs="Arial"/>
          <w:color w:val="000000"/>
          <w:kern w:val="28"/>
          <w:sz w:val="24"/>
          <w:szCs w:val="24"/>
        </w:rPr>
        <w:t>I confirm the Order.</w:t>
      </w:r>
    </w:p>
    <w:p w14:paraId="7C09C292" w14:textId="77777777" w:rsidR="002729B8" w:rsidRPr="00AD6100" w:rsidRDefault="002729B8" w:rsidP="002729B8">
      <w:pPr>
        <w:keepNext/>
        <w:tabs>
          <w:tab w:val="left" w:pos="432"/>
        </w:tabs>
        <w:spacing w:before="180"/>
        <w:ind w:left="432"/>
        <w:outlineLvl w:val="0"/>
        <w:rPr>
          <w:rFonts w:ascii="Arial" w:hAnsi="Arial" w:cs="Arial"/>
          <w:color w:val="000000"/>
          <w:kern w:val="28"/>
          <w:sz w:val="24"/>
          <w:szCs w:val="24"/>
        </w:rPr>
      </w:pPr>
    </w:p>
    <w:p w14:paraId="042E2E9B" w14:textId="5676BBA9" w:rsidR="00EC587F" w:rsidRDefault="006D0C34" w:rsidP="003C4A6C">
      <w:pPr>
        <w:tabs>
          <w:tab w:val="left" w:pos="432"/>
        </w:tabs>
        <w:spacing w:before="180"/>
        <w:ind w:left="432" w:hanging="432"/>
        <w:outlineLvl w:val="0"/>
        <w:rPr>
          <w:rFonts w:ascii="Monotype Corsiva" w:hAnsi="Monotype Corsiva"/>
          <w:i/>
          <w:color w:val="000000"/>
          <w:kern w:val="28"/>
          <w:sz w:val="36"/>
        </w:rPr>
      </w:pPr>
      <w:r>
        <w:rPr>
          <w:rFonts w:ascii="Monotype Corsiva" w:hAnsi="Monotype Corsiva"/>
          <w:i/>
          <w:color w:val="000000"/>
          <w:kern w:val="28"/>
          <w:sz w:val="36"/>
        </w:rPr>
        <w:t>J Ingram</w:t>
      </w:r>
      <w:r w:rsidR="00AD6100">
        <w:rPr>
          <w:rFonts w:ascii="Monotype Corsiva" w:hAnsi="Monotype Corsiva"/>
          <w:i/>
          <w:color w:val="000000"/>
          <w:kern w:val="28"/>
          <w:sz w:val="36"/>
        </w:rPr>
        <w:t xml:space="preserve"> </w:t>
      </w:r>
    </w:p>
    <w:p w14:paraId="2A9FD295" w14:textId="120497FF" w:rsidR="003307E3" w:rsidRDefault="00EC587F" w:rsidP="00BA3738">
      <w:pPr>
        <w:tabs>
          <w:tab w:val="left" w:pos="432"/>
        </w:tabs>
        <w:spacing w:before="180"/>
        <w:outlineLvl w:val="0"/>
      </w:pPr>
      <w:r w:rsidRPr="00C570C5">
        <w:rPr>
          <w:rFonts w:ascii="Arial" w:hAnsi="Arial" w:cs="Arial"/>
          <w:color w:val="000000"/>
          <w:kern w:val="28"/>
          <w:sz w:val="24"/>
          <w:szCs w:val="24"/>
        </w:rPr>
        <w:t>INSPECTOR</w:t>
      </w:r>
      <w:bookmarkStart w:id="1" w:name="bmkPageBreak"/>
      <w:bookmarkEnd w:id="1"/>
    </w:p>
    <w:p w14:paraId="1E2D19F5" w14:textId="0C8DBBE3" w:rsidR="00E927B4" w:rsidRPr="00E927B4" w:rsidRDefault="00E927B4" w:rsidP="00E927B4">
      <w:pPr>
        <w:pStyle w:val="Style20ptBoldGreenRight031cmBefore12pt"/>
        <w:jc w:val="center"/>
        <w:rPr>
          <w:rFonts w:ascii="Arial" w:hAnsi="Arial" w:cs="Arial"/>
          <w:sz w:val="24"/>
          <w:szCs w:val="24"/>
        </w:rPr>
      </w:pPr>
    </w:p>
    <w:p w14:paraId="042E2EA1" w14:textId="3BCA51EC" w:rsidR="000B0589" w:rsidRDefault="00FF0835" w:rsidP="00E927B4">
      <w:pPr>
        <w:pStyle w:val="Style20ptBoldGreenRight031cmBefore12pt"/>
        <w:jc w:val="center"/>
      </w:pPr>
      <w:r w:rsidRPr="00FF0835">
        <w:rPr>
          <w:noProof/>
        </w:rPr>
        <w:lastRenderedPageBreak/>
        <w:drawing>
          <wp:inline distT="0" distB="0" distL="0" distR="0" wp14:anchorId="12ED98A3" wp14:editId="29F015C4">
            <wp:extent cx="5908040" cy="8342630"/>
            <wp:effectExtent l="0" t="0" r="0" b="1270"/>
            <wp:docPr id="4" name="Picture 4" descr="order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order map"/>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08040" cy="8342630"/>
                    </a:xfrm>
                    <a:prstGeom prst="rect">
                      <a:avLst/>
                    </a:prstGeom>
                    <a:noFill/>
                    <a:ln>
                      <a:noFill/>
                    </a:ln>
                  </pic:spPr>
                </pic:pic>
              </a:graphicData>
            </a:graphic>
          </wp:inline>
        </w:drawing>
      </w:r>
    </w:p>
    <w:sectPr w:rsidR="000B0589" w:rsidSect="008A4BCC">
      <w:headerReference w:type="default" r:id="rId14"/>
      <w:footerReference w:type="even" r:id="rId15"/>
      <w:footerReference w:type="default" r:id="rId16"/>
      <w:headerReference w:type="first" r:id="rId17"/>
      <w:footerReference w:type="first" r:id="rId18"/>
      <w:pgSz w:w="11906" w:h="16838" w:code="9"/>
      <w:pgMar w:top="680" w:right="1077" w:bottom="1276" w:left="1525" w:header="624" w:footer="816"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FB28A4" w14:textId="77777777" w:rsidR="00F26110" w:rsidRDefault="00F26110" w:rsidP="00F62916">
      <w:r>
        <w:separator/>
      </w:r>
    </w:p>
  </w:endnote>
  <w:endnote w:type="continuationSeparator" w:id="0">
    <w:p w14:paraId="513739BF" w14:textId="77777777" w:rsidR="00F26110" w:rsidRDefault="00F26110" w:rsidP="00F62916">
      <w:r>
        <w:continuationSeparator/>
      </w:r>
    </w:p>
  </w:endnote>
  <w:endnote w:type="continuationNotice" w:id="1">
    <w:p w14:paraId="3555ED29" w14:textId="77777777" w:rsidR="00F26110" w:rsidRDefault="00F2611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2E2EAB" w14:textId="77777777" w:rsidR="00366F95" w:rsidRDefault="00366F9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42E2EAC" w14:textId="77777777" w:rsidR="00366F95" w:rsidRDefault="00366F9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2E2EAD" w14:textId="599624D6" w:rsidR="00366F95" w:rsidRPr="00A13BAC" w:rsidRDefault="00366F95">
    <w:pPr>
      <w:pStyle w:val="Noindent"/>
      <w:spacing w:before="120"/>
      <w:jc w:val="center"/>
      <w:rPr>
        <w:rStyle w:val="PageNumber"/>
        <w:sz w:val="4"/>
        <w:szCs w:val="4"/>
      </w:rPr>
    </w:pPr>
    <w:r w:rsidRPr="00A13BAC">
      <w:rPr>
        <w:noProof/>
        <w:sz w:val="4"/>
        <w:szCs w:val="4"/>
      </w:rPr>
      <mc:AlternateContent>
        <mc:Choice Requires="wps">
          <w:drawing>
            <wp:anchor distT="0" distB="0" distL="114300" distR="114300" simplePos="0" relativeHeight="251658242" behindDoc="0" locked="0" layoutInCell="1" allowOverlap="1" wp14:anchorId="042E2EB8" wp14:editId="22C03E0E">
              <wp:simplePos x="0" y="0"/>
              <wp:positionH relativeFrom="margin">
                <wp:align>left</wp:align>
              </wp:positionH>
              <wp:positionV relativeFrom="paragraph">
                <wp:posOffset>69215</wp:posOffset>
              </wp:positionV>
              <wp:extent cx="6109236" cy="264"/>
              <wp:effectExtent l="0" t="0" r="0" b="0"/>
              <wp:wrapNone/>
              <wp:docPr id="2" name="Straight Connector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109236" cy="2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559E32" id="Line 17" o:spid="_x0000_s1026" alt="&quot;&quot;" style="position:absolute;flip:y;z-index:2516587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 from="0,5.45pt" to="481.05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mLpuAEAAFQDAAAOAAAAZHJzL2Uyb0RvYy54bWysU01z0zAQvTPDf9DoTuwYmqGeOD2klEuB&#10;zLRw3+jD1iBrNVolTv49kmpSaG8MPmik/Xj79u16fXMaLTuqQAZdx5eLmjPlBErj+o5/f7x795Ez&#10;iuAkWHSq42dF/Gbz9s168q1qcEArVWAJxFE7+Y4PMfq2qkgMagRaoFcuOTWGEWJ6hr6SAaaEPtqq&#10;qetVNWGQPqBQRMl6++Tkm4KvtRLxm9akIrMdT9xiOUM59/msNmto+wB+MGKmAf/AYgTjUtEL1C1E&#10;YIdgXkGNRgQk1HEhcKxQayNU6SF1s6xfdPMwgFellyQO+YtM9P9gxdfj1u1Cpi5O7sHfo/hJzOF2&#10;ANerQuDx7NPgllmqavLUXlLyg/wusP30BWWKgUPEosJJh5Fpa/yPnJjBU6fsVGQ/X2RXp8hEMq6W&#10;9XXzfsWZSL5m9aFUgjaD5FQfKH5WOLJ86bg1LmsCLRzvKWZSzyHZ7PDOWFvmah2bOn591VyVBEJr&#10;ZHbmMAr9fmsDO0LejPLNdf8KC3hwsoANCuSn+R7B2Kd7Km7dLEzWIi8etXuU5134LVgaXWE5r1ne&#10;jT/fJfv5Z9j8AgAA//8DAFBLAwQUAAYACAAAACEAggVXg9kAAAAGAQAADwAAAGRycy9kb3ducmV2&#10;LnhtbEyPQUvEMBCF74L/IYzgzU22wmK7TZdF1IsguFbPaTPbFpNJabLd+u8d8aDH997w3jflbvFO&#10;zDjFIZCG9UqBQGqDHajTUL893tyBiMmQNS4QavjCCLvq8qI0hQ1nesX5kDrBJRQLo6FPaSykjG2P&#10;3sRVGJE4O4bJm8Ry6qSdzJnLvZOZUhvpzUC80JsR73tsPw8nr2H/8fxw+zI3Pjibd/W79bV6yrS+&#10;vlr2WxAJl/R3DD/4jA4VMzXhRDYKp4EfSeyqHASn+SZbg2h+DVmV8j9+9Q0AAP//AwBQSwECLQAU&#10;AAYACAAAACEAtoM4kv4AAADhAQAAEwAAAAAAAAAAAAAAAAAAAAAAW0NvbnRlbnRfVHlwZXNdLnht&#10;bFBLAQItABQABgAIAAAAIQA4/SH/1gAAAJQBAAALAAAAAAAAAAAAAAAAAC8BAABfcmVscy8ucmVs&#10;c1BLAQItABQABgAIAAAAIQA5lmLpuAEAAFQDAAAOAAAAAAAAAAAAAAAAAC4CAABkcnMvZTJvRG9j&#10;LnhtbFBLAQItABQABgAIAAAAIQCCBVeD2QAAAAYBAAAPAAAAAAAAAAAAAAAAABIEAABkcnMvZG93&#10;bnJldi54bWxQSwUGAAAAAAQABADzAAAAGAUAAAAA&#10;">
              <w10:wrap anchorx="margin"/>
            </v:line>
          </w:pict>
        </mc:Fallback>
      </mc:AlternateContent>
    </w:r>
  </w:p>
  <w:p w14:paraId="7110AF37" w14:textId="77777777" w:rsidR="00A13BAC" w:rsidRPr="00451EE4" w:rsidRDefault="00A13BAC" w:rsidP="00A13BAC">
    <w:pPr>
      <w:pStyle w:val="Footer"/>
      <w:ind w:right="-51"/>
      <w:rPr>
        <w:sz w:val="16"/>
        <w:szCs w:val="16"/>
      </w:rPr>
    </w:pPr>
  </w:p>
  <w:p w14:paraId="042E2EB0" w14:textId="77777777" w:rsidR="00366F95" w:rsidRDefault="00366F95" w:rsidP="002D02D2">
    <w:pPr>
      <w:pStyle w:val="Noindent"/>
      <w:tabs>
        <w:tab w:val="left" w:pos="993"/>
      </w:tabs>
      <w:jc w:val="center"/>
    </w:pPr>
    <w:r>
      <w:rPr>
        <w:rStyle w:val="PageNumber"/>
      </w:rPr>
      <w:fldChar w:fldCharType="begin"/>
    </w:r>
    <w:r>
      <w:rPr>
        <w:rStyle w:val="PageNumber"/>
      </w:rPr>
      <w:instrText xml:space="preserve"> PAGE </w:instrText>
    </w:r>
    <w:r>
      <w:rPr>
        <w:rStyle w:val="PageNumber"/>
      </w:rPr>
      <w:fldChar w:fldCharType="separate"/>
    </w:r>
    <w:r w:rsidR="000D6E24">
      <w:rPr>
        <w:rStyle w:val="PageNumber"/>
        <w:noProof/>
      </w:rPr>
      <w:t>2</w:t>
    </w:r>
    <w:r>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2E2EB2" w14:textId="77777777" w:rsidR="00366F95" w:rsidRDefault="00366F95" w:rsidP="003D12F9">
    <w:pPr>
      <w:pStyle w:val="Footer"/>
      <w:pBdr>
        <w:bottom w:val="none" w:sz="0" w:space="0" w:color="000000"/>
      </w:pBdr>
      <w:ind w:right="-52"/>
    </w:pPr>
    <w:r>
      <w:rPr>
        <w:noProof/>
      </w:rPr>
      <mc:AlternateContent>
        <mc:Choice Requires="wps">
          <w:drawing>
            <wp:anchor distT="0" distB="0" distL="114300" distR="114300" simplePos="0" relativeHeight="251658240" behindDoc="0" locked="0" layoutInCell="1" allowOverlap="1" wp14:anchorId="042E2EBA" wp14:editId="4419722E">
              <wp:simplePos x="0" y="0"/>
              <wp:positionH relativeFrom="column">
                <wp:posOffset>-2540</wp:posOffset>
              </wp:positionH>
              <wp:positionV relativeFrom="paragraph">
                <wp:posOffset>121285</wp:posOffset>
              </wp:positionV>
              <wp:extent cx="5943600" cy="0"/>
              <wp:effectExtent l="0" t="0" r="0" b="0"/>
              <wp:wrapNone/>
              <wp:docPr id="1" name="Straight Connector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8A76CA" id="Line 11" o:spid="_x0000_s1026" alt="&quot;&quot;"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9.55pt" to="467.8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qWsAEAAEgDAAAOAAAAZHJzL2Uyb0RvYy54bWysU8Fu2zAMvQ/YPwi6L3baNdiMOD2k6y7d&#10;FqDdBzCSbAuVRYFU4uTvJ6lJWmy3oT4Ikkg+vfdIL28PoxN7Q2zRt3I+q6UwXqG2vm/l76f7T1+k&#10;4Aheg0NvWnk0LG9XHz8sp9CYKxzQaUMigXhuptDKIcbQVBWrwYzAMwzGp2CHNEJMR+orTTAl9NFV&#10;V3W9qCYkHQiVYU63dy9BuSr4XWdU/NV1bKJwrUzcYlmprNu8VqslND1BGKw60YD/YDGC9enRC9Qd&#10;RBA7sv9AjVYRMnZxpnCssOusMkVDUjOv/1LzOEAwRUsyh8PFJn4/WPVzv/YbytTVwT+GB1TPLDyu&#10;B/C9KQSejiE1bp6tqqbAzaUkHzhsSGynH6hTDuwiFhcOHY0ZMukTh2L28WK2OUSh0uXN18/Xizr1&#10;RJ1jFTTnwkAcvxscRd600lmffYAG9g8cMxFozin52uO9da700nkxtXJxfVOXAkZndQ7mNKZ+u3Yk&#10;9pCnoXxFVYq8TSPceV3ABgP622kfwbqXfXrc+ZMZWX8eNm62qI8bOpuU2lVYnkYrz8Pbc6l+/QFW&#10;fwAAAP//AwBQSwMEFAAGAAgAAAAhAGkByv/ZAAAABwEAAA8AAABkcnMvZG93bnJldi54bWxMjs1O&#10;wzAQhO9IvIO1SNxaJ0AqGuJUCCmICwcK4uzGSxIRryPbjQNPzyIO9Dg/mvmq3WJHMaMPgyMF+ToD&#10;gdQ6M1Cn4O21Wd2CCFGT0aMjVPCFAXb1+VmlS+MSveC8j53gEQqlVtDHOJVShrZHq8PaTUicfThv&#10;dWTpO2m8TjxuR3mVZRtp9UD80OsJH3psP/dHq4Dy+D6mFNPsv4vHIi+ap+y5UeryYrm/AxFxif9l&#10;+MVndKiZ6eCOZIIYFaxuuMj2NgfB8fa62IA4/BmyruQpf/0DAAD//wMAUEsBAi0AFAAGAAgAAAAh&#10;ALaDOJL+AAAA4QEAABMAAAAAAAAAAAAAAAAAAAAAAFtDb250ZW50X1R5cGVzXS54bWxQSwECLQAU&#10;AAYACAAAACEAOP0h/9YAAACUAQAACwAAAAAAAAAAAAAAAAAvAQAAX3JlbHMvLnJlbHNQSwECLQAU&#10;AAYACAAAACEAEADqlrABAABIAwAADgAAAAAAAAAAAAAAAAAuAgAAZHJzL2Uyb0RvYy54bWxQSwEC&#10;LQAUAAYACAAAACEAaQHK/9kAAAAHAQAADwAAAAAAAAAAAAAAAAAKBAAAZHJzL2Rvd25yZXYueG1s&#10;UEsFBgAAAAAEAAQA8wAAABAFAAAAAA==&#10;" strokeweight=".5pt"/>
          </w:pict>
        </mc:Fallback>
      </mc:AlternateContent>
    </w:r>
  </w:p>
  <w:p w14:paraId="042E2EB4" w14:textId="77777777" w:rsidR="0093045D" w:rsidRPr="00451EE4" w:rsidRDefault="0093045D" w:rsidP="0093045D">
    <w:pPr>
      <w:pStyle w:val="Footer"/>
      <w:ind w:right="-52"/>
      <w:rPr>
        <w:sz w:val="16"/>
        <w:szCs w:val="16"/>
      </w:rPr>
    </w:pPr>
  </w:p>
  <w:p w14:paraId="042E2EB5" w14:textId="77777777" w:rsidR="00366F95" w:rsidRPr="00451EE4" w:rsidRDefault="00366F95">
    <w:pPr>
      <w:pStyle w:val="Footer"/>
      <w:ind w:right="-52"/>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B4E7EF" w14:textId="77777777" w:rsidR="00F26110" w:rsidRDefault="00F26110" w:rsidP="00F62916">
      <w:r>
        <w:separator/>
      </w:r>
    </w:p>
  </w:footnote>
  <w:footnote w:type="continuationSeparator" w:id="0">
    <w:p w14:paraId="34220D31" w14:textId="77777777" w:rsidR="00F26110" w:rsidRDefault="00F26110" w:rsidP="00F62916">
      <w:r>
        <w:continuationSeparator/>
      </w:r>
    </w:p>
  </w:footnote>
  <w:footnote w:type="continuationNotice" w:id="1">
    <w:p w14:paraId="32FA2B13" w14:textId="77777777" w:rsidR="00F26110" w:rsidRDefault="00F2611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000" w:firstRow="0" w:lastRow="0" w:firstColumn="0" w:lastColumn="0" w:noHBand="0" w:noVBand="0"/>
    </w:tblPr>
    <w:tblGrid>
      <w:gridCol w:w="9520"/>
    </w:tblGrid>
    <w:tr w:rsidR="00366F95" w14:paraId="042E2EA9" w14:textId="77777777" w:rsidTr="007964AA">
      <w:trPr>
        <w:trHeight w:val="142"/>
      </w:trPr>
      <w:tc>
        <w:tcPr>
          <w:tcW w:w="9520" w:type="dxa"/>
        </w:tcPr>
        <w:p w14:paraId="042E2EA8" w14:textId="78A44BC6" w:rsidR="00366F95" w:rsidRPr="007964AA" w:rsidRDefault="003D12F9" w:rsidP="00172E9F">
          <w:pPr>
            <w:pStyle w:val="Footer"/>
            <w:rPr>
              <w:rFonts w:ascii="Arial" w:hAnsi="Arial" w:cs="Arial"/>
              <w:sz w:val="20"/>
            </w:rPr>
          </w:pPr>
          <w:r w:rsidRPr="007964AA">
            <w:rPr>
              <w:rFonts w:ascii="Arial" w:hAnsi="Arial" w:cs="Arial"/>
              <w:sz w:val="20"/>
            </w:rPr>
            <w:t>Order Decision</w:t>
          </w:r>
          <w:r w:rsidR="005552BC">
            <w:rPr>
              <w:rFonts w:ascii="Arial" w:hAnsi="Arial" w:cs="Arial"/>
              <w:sz w:val="20"/>
            </w:rPr>
            <w:t xml:space="preserve"> </w:t>
          </w:r>
          <w:r w:rsidR="00172E9F" w:rsidRPr="007964AA">
            <w:rPr>
              <w:rFonts w:ascii="Arial" w:hAnsi="Arial" w:cs="Arial"/>
              <w:sz w:val="20"/>
            </w:rPr>
            <w:t>ROW</w:t>
          </w:r>
          <w:r w:rsidR="009D6892">
            <w:rPr>
              <w:rFonts w:ascii="Arial" w:hAnsi="Arial" w:cs="Arial"/>
              <w:sz w:val="20"/>
            </w:rPr>
            <w:t>/</w:t>
          </w:r>
          <w:r w:rsidR="00C631DC">
            <w:rPr>
              <w:rFonts w:ascii="Arial" w:hAnsi="Arial" w:cs="Arial"/>
              <w:sz w:val="20"/>
            </w:rPr>
            <w:t>33</w:t>
          </w:r>
          <w:r w:rsidR="005552BC">
            <w:rPr>
              <w:rFonts w:ascii="Arial" w:hAnsi="Arial" w:cs="Arial"/>
              <w:sz w:val="20"/>
            </w:rPr>
            <w:t>13924</w:t>
          </w:r>
        </w:p>
      </w:tc>
    </w:tr>
  </w:tbl>
  <w:p w14:paraId="042E2EAA" w14:textId="77777777" w:rsidR="00366F95" w:rsidRDefault="00366F95" w:rsidP="00087477">
    <w:pPr>
      <w:pStyle w:val="Footer"/>
      <w:spacing w:after="180"/>
    </w:pPr>
    <w:r>
      <w:rPr>
        <w:noProof/>
      </w:rPr>
      <mc:AlternateContent>
        <mc:Choice Requires="wps">
          <w:drawing>
            <wp:anchor distT="0" distB="0" distL="114300" distR="114300" simplePos="0" relativeHeight="251658241" behindDoc="0" locked="0" layoutInCell="1" allowOverlap="1" wp14:anchorId="042E2EB6" wp14:editId="3D95468C">
              <wp:simplePos x="0" y="0"/>
              <wp:positionH relativeFrom="column">
                <wp:posOffset>0</wp:posOffset>
              </wp:positionH>
              <wp:positionV relativeFrom="paragraph">
                <wp:posOffset>114300</wp:posOffset>
              </wp:positionV>
              <wp:extent cx="5943600" cy="0"/>
              <wp:effectExtent l="0" t="0" r="0" b="0"/>
              <wp:wrapNone/>
              <wp:docPr id="3" name="Straight Connector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0F946C" id="Line 14" o:spid="_x0000_s1026" alt="&quot;&quot;"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pt" to="468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qWsAEAAEgDAAAOAAAAZHJzL2Uyb0RvYy54bWysU8Fu2zAMvQ/YPwi6L3baNdiMOD2k6y7d&#10;FqDdBzCSbAuVRYFU4uTvJ6lJWmy3oT4Ikkg+vfdIL28PoxN7Q2zRt3I+q6UwXqG2vm/l76f7T1+k&#10;4Aheg0NvWnk0LG9XHz8sp9CYKxzQaUMigXhuptDKIcbQVBWrwYzAMwzGp2CHNEJMR+orTTAl9NFV&#10;V3W9qCYkHQiVYU63dy9BuSr4XWdU/NV1bKJwrUzcYlmprNu8VqslND1BGKw60YD/YDGC9enRC9Qd&#10;RBA7sv9AjVYRMnZxpnCssOusMkVDUjOv/1LzOEAwRUsyh8PFJn4/WPVzv/YbytTVwT+GB1TPLDyu&#10;B/C9KQSejiE1bp6tqqbAzaUkHzhsSGynH6hTDuwiFhcOHY0ZMukTh2L28WK2OUSh0uXN18/Xizr1&#10;RJ1jFTTnwkAcvxscRd600lmffYAG9g8cMxFozin52uO9da700nkxtXJxfVOXAkZndQ7mNKZ+u3Yk&#10;9pCnoXxFVYq8TSPceV3ABgP622kfwbqXfXrc+ZMZWX8eNm62qI8bOpuU2lVYnkYrz8Pbc6l+/QFW&#10;fwAAAP//AwBQSwMEFAAGAAgAAAAhAA3554/ZAAAABgEAAA8AAABkcnMvZG93bnJldi54bWxMj0FP&#10;wzAMhe9I/IfISNxYWlCnUZpOCKmICwc2xDlrvLZa4lRN1hR+PUYc4GT7Pev5c7VdnBUzTmHwpCBf&#10;ZSCQWm8G6hS875ubDYgQNRltPaGCTwywrS8vKl0an+gN513sBIdQKLWCPsaxlDK0PTodVn5EYu/o&#10;J6cjj1MnzaQThzsrb7NsLZ0eiC/0esSnHtvT7uwUUB4/bEoxzdNX8VzkRfOSvTZKXV8tjw8gIi7x&#10;bxl+8BkdamY6+DOZIKwCfiSyuuHK7v3dmpvDryDrSv7Hr78BAAD//wMAUEsBAi0AFAAGAAgAAAAh&#10;ALaDOJL+AAAA4QEAABMAAAAAAAAAAAAAAAAAAAAAAFtDb250ZW50X1R5cGVzXS54bWxQSwECLQAU&#10;AAYACAAAACEAOP0h/9YAAACUAQAACwAAAAAAAAAAAAAAAAAvAQAAX3JlbHMvLnJlbHNQSwECLQAU&#10;AAYACAAAACEAEADqlrABAABIAwAADgAAAAAAAAAAAAAAAAAuAgAAZHJzL2Uyb0RvYy54bWxQSwEC&#10;LQAUAAYACAAAACEADfnnj9kAAAAGAQAADwAAAAAAAAAAAAAAAAAKBAAAZHJzL2Rvd25yZXYueG1s&#10;UEsFBgAAAAAEAAQA8wAAABAFAAAAAA==&#10;" strokeweight=".5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2E2EB1" w14:textId="77777777" w:rsidR="00366F95" w:rsidRDefault="00366F95">
    <w:pPr>
      <w:pStyle w:val="Header"/>
      <w:rPr>
        <w:sz w:val="12"/>
      </w:rPr>
    </w:pPr>
    <w:r>
      <w:rPr>
        <w:sz w:val="1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70F293D0"/>
    <w:lvl w:ilvl="0">
      <w:start w:val="1"/>
      <w:numFmt w:val="decimal"/>
      <w:pStyle w:val="ListNumber"/>
      <w:lvlText w:val="%1."/>
      <w:lvlJc w:val="left"/>
      <w:pPr>
        <w:tabs>
          <w:tab w:val="num" w:pos="360"/>
        </w:tabs>
        <w:ind w:left="360" w:hanging="360"/>
      </w:pPr>
    </w:lvl>
  </w:abstractNum>
  <w:abstractNum w:abstractNumId="1" w15:restartNumberingAfterBreak="0">
    <w:nsid w:val="029F3AAD"/>
    <w:multiLevelType w:val="multilevel"/>
    <w:tmpl w:val="1714D0F6"/>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720" w:hanging="360"/>
      </w:pPr>
    </w:lvl>
    <w:lvl w:ilvl="2">
      <w:start w:val="1"/>
      <w:numFmt w:val="lowerRoman"/>
      <w:lvlText w:val="(%3)"/>
      <w:lvlJc w:val="left"/>
      <w:pPr>
        <w:tabs>
          <w:tab w:val="num" w:pos="2177"/>
        </w:tabs>
        <w:ind w:left="1134" w:hanging="397"/>
      </w:pPr>
    </w:lvl>
    <w:lvl w:ilvl="3">
      <w:start w:val="1"/>
      <w:numFmt w:val="none"/>
      <w:lvlText w:val=""/>
      <w:lvlJc w:val="left"/>
      <w:pPr>
        <w:tabs>
          <w:tab w:val="num" w:pos="1440"/>
        </w:tabs>
        <w:ind w:left="1440" w:hanging="360"/>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Restart w:val="0"/>
      <w:lvlText w:val=""/>
      <w:lvlJc w:val="left"/>
      <w:pPr>
        <w:tabs>
          <w:tab w:val="num" w:pos="3240"/>
        </w:tabs>
        <w:ind w:left="3240" w:hanging="360"/>
      </w:pPr>
    </w:lvl>
  </w:abstractNum>
  <w:abstractNum w:abstractNumId="2" w15:restartNumberingAfterBreak="0">
    <w:nsid w:val="07700615"/>
    <w:multiLevelType w:val="multilevel"/>
    <w:tmpl w:val="A22611FC"/>
    <w:numStyleLink w:val="ConditionsList"/>
  </w:abstractNum>
  <w:abstractNum w:abstractNumId="3" w15:restartNumberingAfterBreak="0">
    <w:nsid w:val="10497561"/>
    <w:multiLevelType w:val="multilevel"/>
    <w:tmpl w:val="65B42758"/>
    <w:styleLink w:val="nListiList"/>
    <w:lvl w:ilvl="0">
      <w:start w:val="1"/>
      <w:numFmt w:val="lowerRoman"/>
      <w:lvlText w:val="%1)"/>
      <w:lvlJc w:val="left"/>
      <w:pPr>
        <w:tabs>
          <w:tab w:val="num" w:pos="1077"/>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pStyle w:val="Nlisti"/>
      <w:lvlText w:val="%3)"/>
      <w:lvlJc w:val="left"/>
      <w:pPr>
        <w:tabs>
          <w:tab w:val="num" w:pos="1797"/>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797"/>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17"/>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38"/>
        </w:tabs>
        <w:ind w:left="3240" w:hanging="360"/>
      </w:pPr>
      <w:rPr>
        <w:rFonts w:hint="default"/>
      </w:rPr>
    </w:lvl>
  </w:abstractNum>
  <w:abstractNum w:abstractNumId="4" w15:restartNumberingAfterBreak="0">
    <w:nsid w:val="1BD14CD6"/>
    <w:multiLevelType w:val="hybridMultilevel"/>
    <w:tmpl w:val="7280079A"/>
    <w:lvl w:ilvl="0" w:tplc="12F232B4">
      <w:start w:val="1"/>
      <w:numFmt w:val="lowerLetter"/>
      <w:lvlText w:val="%1)"/>
      <w:lvlJc w:val="left"/>
      <w:pPr>
        <w:ind w:left="2336" w:hanging="360"/>
      </w:pPr>
    </w:lvl>
    <w:lvl w:ilvl="1" w:tplc="08090019" w:tentative="1">
      <w:start w:val="1"/>
      <w:numFmt w:val="lowerLetter"/>
      <w:lvlText w:val="%2."/>
      <w:lvlJc w:val="left"/>
      <w:pPr>
        <w:ind w:left="3056" w:hanging="360"/>
      </w:pPr>
    </w:lvl>
    <w:lvl w:ilvl="2" w:tplc="0809001B" w:tentative="1">
      <w:start w:val="1"/>
      <w:numFmt w:val="lowerRoman"/>
      <w:lvlText w:val="%3."/>
      <w:lvlJc w:val="right"/>
      <w:pPr>
        <w:ind w:left="3776" w:hanging="180"/>
      </w:pPr>
    </w:lvl>
    <w:lvl w:ilvl="3" w:tplc="0809000F" w:tentative="1">
      <w:start w:val="1"/>
      <w:numFmt w:val="decimal"/>
      <w:lvlText w:val="%4."/>
      <w:lvlJc w:val="left"/>
      <w:pPr>
        <w:ind w:left="4496" w:hanging="360"/>
      </w:pPr>
    </w:lvl>
    <w:lvl w:ilvl="4" w:tplc="08090019" w:tentative="1">
      <w:start w:val="1"/>
      <w:numFmt w:val="lowerLetter"/>
      <w:lvlText w:val="%5."/>
      <w:lvlJc w:val="left"/>
      <w:pPr>
        <w:ind w:left="5216" w:hanging="360"/>
      </w:pPr>
    </w:lvl>
    <w:lvl w:ilvl="5" w:tplc="0809001B" w:tentative="1">
      <w:start w:val="1"/>
      <w:numFmt w:val="lowerRoman"/>
      <w:lvlText w:val="%6."/>
      <w:lvlJc w:val="right"/>
      <w:pPr>
        <w:ind w:left="5936" w:hanging="180"/>
      </w:pPr>
    </w:lvl>
    <w:lvl w:ilvl="6" w:tplc="0809000F" w:tentative="1">
      <w:start w:val="1"/>
      <w:numFmt w:val="decimal"/>
      <w:lvlText w:val="%7."/>
      <w:lvlJc w:val="left"/>
      <w:pPr>
        <w:ind w:left="6656" w:hanging="360"/>
      </w:pPr>
    </w:lvl>
    <w:lvl w:ilvl="7" w:tplc="08090019" w:tentative="1">
      <w:start w:val="1"/>
      <w:numFmt w:val="lowerLetter"/>
      <w:lvlText w:val="%8."/>
      <w:lvlJc w:val="left"/>
      <w:pPr>
        <w:ind w:left="7376" w:hanging="360"/>
      </w:pPr>
    </w:lvl>
    <w:lvl w:ilvl="8" w:tplc="0809001B" w:tentative="1">
      <w:start w:val="1"/>
      <w:numFmt w:val="lowerRoman"/>
      <w:lvlText w:val="%9."/>
      <w:lvlJc w:val="right"/>
      <w:pPr>
        <w:ind w:left="8096" w:hanging="180"/>
      </w:pPr>
    </w:lvl>
  </w:abstractNum>
  <w:abstractNum w:abstractNumId="5" w15:restartNumberingAfterBreak="0">
    <w:nsid w:val="209A62F5"/>
    <w:multiLevelType w:val="hybridMultilevel"/>
    <w:tmpl w:val="25DE3A94"/>
    <w:lvl w:ilvl="0" w:tplc="3286AFD0">
      <w:start w:val="1"/>
      <w:numFmt w:val="bullet"/>
      <w:lvlText w:val=""/>
      <w:lvlJc w:val="left"/>
      <w:pPr>
        <w:ind w:left="1797" w:hanging="360"/>
      </w:pPr>
      <w:rPr>
        <w:rFonts w:ascii="Symbol" w:hAnsi="Symbol" w:hint="default"/>
      </w:rPr>
    </w:lvl>
    <w:lvl w:ilvl="1" w:tplc="08090003" w:tentative="1">
      <w:start w:val="1"/>
      <w:numFmt w:val="bullet"/>
      <w:lvlText w:val="o"/>
      <w:lvlJc w:val="left"/>
      <w:pPr>
        <w:ind w:left="2517" w:hanging="360"/>
      </w:pPr>
      <w:rPr>
        <w:rFonts w:ascii="Courier New" w:hAnsi="Courier New" w:cs="Courier New" w:hint="default"/>
      </w:rPr>
    </w:lvl>
    <w:lvl w:ilvl="2" w:tplc="08090005" w:tentative="1">
      <w:start w:val="1"/>
      <w:numFmt w:val="bullet"/>
      <w:lvlText w:val=""/>
      <w:lvlJc w:val="left"/>
      <w:pPr>
        <w:ind w:left="3237" w:hanging="360"/>
      </w:pPr>
      <w:rPr>
        <w:rFonts w:ascii="Wingdings" w:hAnsi="Wingdings" w:hint="default"/>
      </w:rPr>
    </w:lvl>
    <w:lvl w:ilvl="3" w:tplc="08090001" w:tentative="1">
      <w:start w:val="1"/>
      <w:numFmt w:val="bullet"/>
      <w:lvlText w:val=""/>
      <w:lvlJc w:val="left"/>
      <w:pPr>
        <w:ind w:left="3957" w:hanging="360"/>
      </w:pPr>
      <w:rPr>
        <w:rFonts w:ascii="Symbol" w:hAnsi="Symbol" w:hint="default"/>
      </w:rPr>
    </w:lvl>
    <w:lvl w:ilvl="4" w:tplc="08090003" w:tentative="1">
      <w:start w:val="1"/>
      <w:numFmt w:val="bullet"/>
      <w:lvlText w:val="o"/>
      <w:lvlJc w:val="left"/>
      <w:pPr>
        <w:ind w:left="4677" w:hanging="360"/>
      </w:pPr>
      <w:rPr>
        <w:rFonts w:ascii="Courier New" w:hAnsi="Courier New" w:cs="Courier New" w:hint="default"/>
      </w:rPr>
    </w:lvl>
    <w:lvl w:ilvl="5" w:tplc="08090005" w:tentative="1">
      <w:start w:val="1"/>
      <w:numFmt w:val="bullet"/>
      <w:lvlText w:val=""/>
      <w:lvlJc w:val="left"/>
      <w:pPr>
        <w:ind w:left="5397" w:hanging="360"/>
      </w:pPr>
      <w:rPr>
        <w:rFonts w:ascii="Wingdings" w:hAnsi="Wingdings" w:hint="default"/>
      </w:rPr>
    </w:lvl>
    <w:lvl w:ilvl="6" w:tplc="08090001" w:tentative="1">
      <w:start w:val="1"/>
      <w:numFmt w:val="bullet"/>
      <w:lvlText w:val=""/>
      <w:lvlJc w:val="left"/>
      <w:pPr>
        <w:ind w:left="6117" w:hanging="360"/>
      </w:pPr>
      <w:rPr>
        <w:rFonts w:ascii="Symbol" w:hAnsi="Symbol" w:hint="default"/>
      </w:rPr>
    </w:lvl>
    <w:lvl w:ilvl="7" w:tplc="08090003" w:tentative="1">
      <w:start w:val="1"/>
      <w:numFmt w:val="bullet"/>
      <w:lvlText w:val="o"/>
      <w:lvlJc w:val="left"/>
      <w:pPr>
        <w:ind w:left="6837" w:hanging="360"/>
      </w:pPr>
      <w:rPr>
        <w:rFonts w:ascii="Courier New" w:hAnsi="Courier New" w:cs="Courier New" w:hint="default"/>
      </w:rPr>
    </w:lvl>
    <w:lvl w:ilvl="8" w:tplc="08090005" w:tentative="1">
      <w:start w:val="1"/>
      <w:numFmt w:val="bullet"/>
      <w:lvlText w:val=""/>
      <w:lvlJc w:val="left"/>
      <w:pPr>
        <w:ind w:left="7557" w:hanging="360"/>
      </w:pPr>
      <w:rPr>
        <w:rFonts w:ascii="Wingdings" w:hAnsi="Wingdings" w:hint="default"/>
      </w:rPr>
    </w:lvl>
  </w:abstractNum>
  <w:abstractNum w:abstractNumId="6" w15:restartNumberingAfterBreak="0">
    <w:nsid w:val="2137613E"/>
    <w:multiLevelType w:val="hybridMultilevel"/>
    <w:tmpl w:val="AB660DDC"/>
    <w:lvl w:ilvl="0" w:tplc="6DF857CA">
      <w:start w:val="1"/>
      <w:numFmt w:val="lowerLetter"/>
      <w:lvlText w:val="(%1)"/>
      <w:lvlJc w:val="left"/>
      <w:pPr>
        <w:ind w:left="1151" w:hanging="360"/>
      </w:pPr>
      <w:rPr>
        <w:rFonts w:hint="default"/>
      </w:rPr>
    </w:lvl>
    <w:lvl w:ilvl="1" w:tplc="08090019" w:tentative="1">
      <w:start w:val="1"/>
      <w:numFmt w:val="lowerLetter"/>
      <w:lvlText w:val="%2."/>
      <w:lvlJc w:val="left"/>
      <w:pPr>
        <w:ind w:left="1871" w:hanging="360"/>
      </w:pPr>
    </w:lvl>
    <w:lvl w:ilvl="2" w:tplc="0809001B" w:tentative="1">
      <w:start w:val="1"/>
      <w:numFmt w:val="lowerRoman"/>
      <w:lvlText w:val="%3."/>
      <w:lvlJc w:val="right"/>
      <w:pPr>
        <w:ind w:left="2591" w:hanging="180"/>
      </w:pPr>
    </w:lvl>
    <w:lvl w:ilvl="3" w:tplc="0809000F" w:tentative="1">
      <w:start w:val="1"/>
      <w:numFmt w:val="decimal"/>
      <w:lvlText w:val="%4."/>
      <w:lvlJc w:val="left"/>
      <w:pPr>
        <w:ind w:left="3311" w:hanging="360"/>
      </w:pPr>
    </w:lvl>
    <w:lvl w:ilvl="4" w:tplc="08090019" w:tentative="1">
      <w:start w:val="1"/>
      <w:numFmt w:val="lowerLetter"/>
      <w:lvlText w:val="%5."/>
      <w:lvlJc w:val="left"/>
      <w:pPr>
        <w:ind w:left="4031" w:hanging="360"/>
      </w:pPr>
    </w:lvl>
    <w:lvl w:ilvl="5" w:tplc="0809001B" w:tentative="1">
      <w:start w:val="1"/>
      <w:numFmt w:val="lowerRoman"/>
      <w:lvlText w:val="%6."/>
      <w:lvlJc w:val="right"/>
      <w:pPr>
        <w:ind w:left="4751" w:hanging="180"/>
      </w:pPr>
    </w:lvl>
    <w:lvl w:ilvl="6" w:tplc="0809000F" w:tentative="1">
      <w:start w:val="1"/>
      <w:numFmt w:val="decimal"/>
      <w:lvlText w:val="%7."/>
      <w:lvlJc w:val="left"/>
      <w:pPr>
        <w:ind w:left="5471" w:hanging="360"/>
      </w:pPr>
    </w:lvl>
    <w:lvl w:ilvl="7" w:tplc="08090019" w:tentative="1">
      <w:start w:val="1"/>
      <w:numFmt w:val="lowerLetter"/>
      <w:lvlText w:val="%8."/>
      <w:lvlJc w:val="left"/>
      <w:pPr>
        <w:ind w:left="6191" w:hanging="360"/>
      </w:pPr>
    </w:lvl>
    <w:lvl w:ilvl="8" w:tplc="0809001B" w:tentative="1">
      <w:start w:val="1"/>
      <w:numFmt w:val="lowerRoman"/>
      <w:lvlText w:val="%9."/>
      <w:lvlJc w:val="right"/>
      <w:pPr>
        <w:ind w:left="6911" w:hanging="180"/>
      </w:pPr>
    </w:lvl>
  </w:abstractNum>
  <w:abstractNum w:abstractNumId="7" w15:restartNumberingAfterBreak="0">
    <w:nsid w:val="284238AD"/>
    <w:multiLevelType w:val="multilevel"/>
    <w:tmpl w:val="A22611FC"/>
    <w:numStyleLink w:val="ConditionsList"/>
  </w:abstractNum>
  <w:abstractNum w:abstractNumId="8" w15:restartNumberingAfterBreak="0">
    <w:nsid w:val="29461538"/>
    <w:multiLevelType w:val="multilevel"/>
    <w:tmpl w:val="A1DC0ECC"/>
    <w:styleLink w:val="nListaList"/>
    <w:lvl w:ilvl="0">
      <w:start w:val="1"/>
      <w:numFmt w:val="decimal"/>
      <w:pStyle w:val="Table"/>
      <w:lvlText w:val="%1."/>
      <w:lvlJc w:val="left"/>
      <w:pPr>
        <w:tabs>
          <w:tab w:val="num" w:pos="720"/>
        </w:tabs>
        <w:ind w:left="425" w:hanging="425"/>
      </w:pPr>
      <w:rPr>
        <w:rFonts w:hint="default"/>
      </w:rPr>
    </w:lvl>
    <w:lvl w:ilvl="1">
      <w:start w:val="1"/>
      <w:numFmt w:val="lowerLetter"/>
      <w:pStyle w:val="Nlista"/>
      <w:lvlText w:val="(%2)"/>
      <w:lvlJc w:val="right"/>
      <w:pPr>
        <w:tabs>
          <w:tab w:val="num" w:pos="851"/>
        </w:tabs>
        <w:ind w:left="851" w:hanging="142"/>
      </w:pPr>
      <w:rPr>
        <w:rFonts w:hint="default"/>
      </w:rPr>
    </w:lvl>
    <w:lvl w:ilvl="2">
      <w:start w:val="1"/>
      <w:numFmt w:val="lowerRoman"/>
      <w:lvlText w:val="(%3)"/>
      <w:lvlJc w:val="right"/>
      <w:pPr>
        <w:tabs>
          <w:tab w:val="num" w:pos="1134"/>
        </w:tabs>
        <w:ind w:left="1134" w:hanging="113"/>
      </w:pPr>
      <w:rPr>
        <w:rFonts w:hint="default"/>
      </w:rPr>
    </w:lvl>
    <w:lvl w:ilvl="3">
      <w:start w:val="1"/>
      <w:numFmt w:val="lowerRoman"/>
      <w:lvlText w:val="%4"/>
      <w:lvlJc w:val="left"/>
      <w:pPr>
        <w:tabs>
          <w:tab w:val="num" w:pos="1361"/>
        </w:tabs>
        <w:ind w:left="1361" w:hanging="114"/>
      </w:pPr>
      <w:rPr>
        <w:rFonts w:hint="default"/>
      </w:rPr>
    </w:lvl>
    <w:lvl w:ilvl="4">
      <w:start w:val="1"/>
      <w:numFmt w:val="none"/>
      <w:lvlText w:val=""/>
      <w:lvlJc w:val="left"/>
      <w:pPr>
        <w:tabs>
          <w:tab w:val="num" w:pos="1797"/>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7"/>
      <w:lvlJc w:val="left"/>
      <w:pPr>
        <w:tabs>
          <w:tab w:val="num" w:pos="2517"/>
        </w:tabs>
        <w:ind w:left="2520" w:hanging="360"/>
      </w:pPr>
      <w:rPr>
        <w:rFonts w:hint="default"/>
      </w:rPr>
    </w:lvl>
    <w:lvl w:ilvl="7">
      <w:start w:val="1"/>
      <w:numFmt w:val="none"/>
      <w:lvlText w:val="%8"/>
      <w:lvlJc w:val="left"/>
      <w:pPr>
        <w:tabs>
          <w:tab w:val="num" w:pos="2880"/>
        </w:tabs>
        <w:ind w:left="2880" w:hanging="360"/>
      </w:pPr>
      <w:rPr>
        <w:rFonts w:hint="default"/>
      </w:rPr>
    </w:lvl>
    <w:lvl w:ilvl="8">
      <w:start w:val="1"/>
      <w:numFmt w:val="none"/>
      <w:lvlText w:val="%9"/>
      <w:lvlJc w:val="left"/>
      <w:pPr>
        <w:tabs>
          <w:tab w:val="num" w:pos="3238"/>
        </w:tabs>
        <w:ind w:left="3240" w:hanging="360"/>
      </w:pPr>
      <w:rPr>
        <w:rFonts w:hint="default"/>
      </w:rPr>
    </w:lvl>
  </w:abstractNum>
  <w:abstractNum w:abstractNumId="9" w15:restartNumberingAfterBreak="0">
    <w:nsid w:val="297D571E"/>
    <w:multiLevelType w:val="multilevel"/>
    <w:tmpl w:val="A22611FC"/>
    <w:numStyleLink w:val="ConditionsList"/>
  </w:abstractNum>
  <w:abstractNum w:abstractNumId="10" w15:restartNumberingAfterBreak="0">
    <w:nsid w:val="350B1B50"/>
    <w:multiLevelType w:val="hybridMultilevel"/>
    <w:tmpl w:val="291ED9B4"/>
    <w:lvl w:ilvl="0" w:tplc="08090001">
      <w:start w:val="1"/>
      <w:numFmt w:val="bullet"/>
      <w:lvlText w:val=""/>
      <w:lvlJc w:val="left"/>
      <w:pPr>
        <w:ind w:left="1152" w:hanging="360"/>
      </w:pPr>
      <w:rPr>
        <w:rFonts w:ascii="Symbol" w:hAnsi="Symbol" w:hint="default"/>
      </w:rPr>
    </w:lvl>
    <w:lvl w:ilvl="1" w:tplc="08090003" w:tentative="1">
      <w:start w:val="1"/>
      <w:numFmt w:val="bullet"/>
      <w:lvlText w:val="o"/>
      <w:lvlJc w:val="left"/>
      <w:pPr>
        <w:ind w:left="1872" w:hanging="360"/>
      </w:pPr>
      <w:rPr>
        <w:rFonts w:ascii="Courier New" w:hAnsi="Courier New" w:cs="Courier New" w:hint="default"/>
      </w:rPr>
    </w:lvl>
    <w:lvl w:ilvl="2" w:tplc="08090005" w:tentative="1">
      <w:start w:val="1"/>
      <w:numFmt w:val="bullet"/>
      <w:lvlText w:val=""/>
      <w:lvlJc w:val="left"/>
      <w:pPr>
        <w:ind w:left="2592" w:hanging="360"/>
      </w:pPr>
      <w:rPr>
        <w:rFonts w:ascii="Wingdings" w:hAnsi="Wingdings" w:hint="default"/>
      </w:rPr>
    </w:lvl>
    <w:lvl w:ilvl="3" w:tplc="08090001" w:tentative="1">
      <w:start w:val="1"/>
      <w:numFmt w:val="bullet"/>
      <w:lvlText w:val=""/>
      <w:lvlJc w:val="left"/>
      <w:pPr>
        <w:ind w:left="3312" w:hanging="360"/>
      </w:pPr>
      <w:rPr>
        <w:rFonts w:ascii="Symbol" w:hAnsi="Symbol" w:hint="default"/>
      </w:rPr>
    </w:lvl>
    <w:lvl w:ilvl="4" w:tplc="08090003" w:tentative="1">
      <w:start w:val="1"/>
      <w:numFmt w:val="bullet"/>
      <w:lvlText w:val="o"/>
      <w:lvlJc w:val="left"/>
      <w:pPr>
        <w:ind w:left="4032" w:hanging="360"/>
      </w:pPr>
      <w:rPr>
        <w:rFonts w:ascii="Courier New" w:hAnsi="Courier New" w:cs="Courier New" w:hint="default"/>
      </w:rPr>
    </w:lvl>
    <w:lvl w:ilvl="5" w:tplc="08090005" w:tentative="1">
      <w:start w:val="1"/>
      <w:numFmt w:val="bullet"/>
      <w:lvlText w:val=""/>
      <w:lvlJc w:val="left"/>
      <w:pPr>
        <w:ind w:left="4752" w:hanging="360"/>
      </w:pPr>
      <w:rPr>
        <w:rFonts w:ascii="Wingdings" w:hAnsi="Wingdings" w:hint="default"/>
      </w:rPr>
    </w:lvl>
    <w:lvl w:ilvl="6" w:tplc="08090001" w:tentative="1">
      <w:start w:val="1"/>
      <w:numFmt w:val="bullet"/>
      <w:lvlText w:val=""/>
      <w:lvlJc w:val="left"/>
      <w:pPr>
        <w:ind w:left="5472" w:hanging="360"/>
      </w:pPr>
      <w:rPr>
        <w:rFonts w:ascii="Symbol" w:hAnsi="Symbol" w:hint="default"/>
      </w:rPr>
    </w:lvl>
    <w:lvl w:ilvl="7" w:tplc="08090003" w:tentative="1">
      <w:start w:val="1"/>
      <w:numFmt w:val="bullet"/>
      <w:lvlText w:val="o"/>
      <w:lvlJc w:val="left"/>
      <w:pPr>
        <w:ind w:left="6192" w:hanging="360"/>
      </w:pPr>
      <w:rPr>
        <w:rFonts w:ascii="Courier New" w:hAnsi="Courier New" w:cs="Courier New" w:hint="default"/>
      </w:rPr>
    </w:lvl>
    <w:lvl w:ilvl="8" w:tplc="08090005" w:tentative="1">
      <w:start w:val="1"/>
      <w:numFmt w:val="bullet"/>
      <w:lvlText w:val=""/>
      <w:lvlJc w:val="left"/>
      <w:pPr>
        <w:ind w:left="6912" w:hanging="360"/>
      </w:pPr>
      <w:rPr>
        <w:rFonts w:ascii="Wingdings" w:hAnsi="Wingdings" w:hint="default"/>
      </w:rPr>
    </w:lvl>
  </w:abstractNum>
  <w:abstractNum w:abstractNumId="11" w15:restartNumberingAfterBreak="0">
    <w:nsid w:val="38E440C0"/>
    <w:multiLevelType w:val="hybridMultilevel"/>
    <w:tmpl w:val="98381BA4"/>
    <w:lvl w:ilvl="0" w:tplc="08090001">
      <w:start w:val="1"/>
      <w:numFmt w:val="bullet"/>
      <w:lvlText w:val=""/>
      <w:lvlJc w:val="left"/>
      <w:pPr>
        <w:ind w:left="751" w:hanging="360"/>
      </w:pPr>
      <w:rPr>
        <w:rFonts w:ascii="Symbol" w:hAnsi="Symbol" w:hint="default"/>
      </w:rPr>
    </w:lvl>
    <w:lvl w:ilvl="1" w:tplc="08090003" w:tentative="1">
      <w:start w:val="1"/>
      <w:numFmt w:val="bullet"/>
      <w:lvlText w:val="o"/>
      <w:lvlJc w:val="left"/>
      <w:pPr>
        <w:ind w:left="1471" w:hanging="360"/>
      </w:pPr>
      <w:rPr>
        <w:rFonts w:ascii="Courier New" w:hAnsi="Courier New" w:cs="Courier New" w:hint="default"/>
      </w:rPr>
    </w:lvl>
    <w:lvl w:ilvl="2" w:tplc="08090005" w:tentative="1">
      <w:start w:val="1"/>
      <w:numFmt w:val="bullet"/>
      <w:lvlText w:val=""/>
      <w:lvlJc w:val="left"/>
      <w:pPr>
        <w:ind w:left="2191" w:hanging="360"/>
      </w:pPr>
      <w:rPr>
        <w:rFonts w:ascii="Wingdings" w:hAnsi="Wingdings" w:hint="default"/>
      </w:rPr>
    </w:lvl>
    <w:lvl w:ilvl="3" w:tplc="08090001" w:tentative="1">
      <w:start w:val="1"/>
      <w:numFmt w:val="bullet"/>
      <w:lvlText w:val=""/>
      <w:lvlJc w:val="left"/>
      <w:pPr>
        <w:ind w:left="2911" w:hanging="360"/>
      </w:pPr>
      <w:rPr>
        <w:rFonts w:ascii="Symbol" w:hAnsi="Symbol" w:hint="default"/>
      </w:rPr>
    </w:lvl>
    <w:lvl w:ilvl="4" w:tplc="08090003" w:tentative="1">
      <w:start w:val="1"/>
      <w:numFmt w:val="bullet"/>
      <w:lvlText w:val="o"/>
      <w:lvlJc w:val="left"/>
      <w:pPr>
        <w:ind w:left="3631" w:hanging="360"/>
      </w:pPr>
      <w:rPr>
        <w:rFonts w:ascii="Courier New" w:hAnsi="Courier New" w:cs="Courier New" w:hint="default"/>
      </w:rPr>
    </w:lvl>
    <w:lvl w:ilvl="5" w:tplc="08090005" w:tentative="1">
      <w:start w:val="1"/>
      <w:numFmt w:val="bullet"/>
      <w:lvlText w:val=""/>
      <w:lvlJc w:val="left"/>
      <w:pPr>
        <w:ind w:left="4351" w:hanging="360"/>
      </w:pPr>
      <w:rPr>
        <w:rFonts w:ascii="Wingdings" w:hAnsi="Wingdings" w:hint="default"/>
      </w:rPr>
    </w:lvl>
    <w:lvl w:ilvl="6" w:tplc="08090001" w:tentative="1">
      <w:start w:val="1"/>
      <w:numFmt w:val="bullet"/>
      <w:lvlText w:val=""/>
      <w:lvlJc w:val="left"/>
      <w:pPr>
        <w:ind w:left="5071" w:hanging="360"/>
      </w:pPr>
      <w:rPr>
        <w:rFonts w:ascii="Symbol" w:hAnsi="Symbol" w:hint="default"/>
      </w:rPr>
    </w:lvl>
    <w:lvl w:ilvl="7" w:tplc="08090003" w:tentative="1">
      <w:start w:val="1"/>
      <w:numFmt w:val="bullet"/>
      <w:lvlText w:val="o"/>
      <w:lvlJc w:val="left"/>
      <w:pPr>
        <w:ind w:left="5791" w:hanging="360"/>
      </w:pPr>
      <w:rPr>
        <w:rFonts w:ascii="Courier New" w:hAnsi="Courier New" w:cs="Courier New" w:hint="default"/>
      </w:rPr>
    </w:lvl>
    <w:lvl w:ilvl="8" w:tplc="08090005" w:tentative="1">
      <w:start w:val="1"/>
      <w:numFmt w:val="bullet"/>
      <w:lvlText w:val=""/>
      <w:lvlJc w:val="left"/>
      <w:pPr>
        <w:ind w:left="6511" w:hanging="360"/>
      </w:pPr>
      <w:rPr>
        <w:rFonts w:ascii="Wingdings" w:hAnsi="Wingdings" w:hint="default"/>
      </w:rPr>
    </w:lvl>
  </w:abstractNum>
  <w:abstractNum w:abstractNumId="12" w15:restartNumberingAfterBreak="0">
    <w:nsid w:val="41313C9E"/>
    <w:multiLevelType w:val="multilevel"/>
    <w:tmpl w:val="1C30B3AE"/>
    <w:lvl w:ilvl="0">
      <w:start w:val="1"/>
      <w:numFmt w:val="decimal"/>
      <w:pStyle w:val="Conditions3"/>
      <w:lvlText w:val="%1."/>
      <w:lvlJc w:val="left"/>
      <w:pPr>
        <w:tabs>
          <w:tab w:val="num" w:pos="72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3" w15:restartNumberingAfterBreak="0">
    <w:nsid w:val="48DD7A15"/>
    <w:multiLevelType w:val="multilevel"/>
    <w:tmpl w:val="B8E6E38A"/>
    <w:styleLink w:val="StylesList"/>
    <w:lvl w:ilvl="0">
      <w:start w:val="1"/>
      <w:numFmt w:val="decimal"/>
      <w:pStyle w:val="Style1"/>
      <w:lvlText w:val="%1."/>
      <w:lvlJc w:val="left"/>
      <w:pPr>
        <w:tabs>
          <w:tab w:val="num" w:pos="720"/>
        </w:tabs>
        <w:ind w:left="431" w:hanging="431"/>
      </w:pPr>
      <w:rPr>
        <w:rFonts w:hint="default"/>
      </w:rPr>
    </w:lvl>
    <w:lvl w:ilvl="1">
      <w:start w:val="1"/>
      <w:numFmt w:val="decimal"/>
      <w:pStyle w:val="Heading2"/>
      <w:lvlText w:val="%1.%2"/>
      <w:lvlJc w:val="left"/>
      <w:pPr>
        <w:tabs>
          <w:tab w:val="num" w:pos="578"/>
        </w:tabs>
        <w:ind w:left="578" w:hanging="578"/>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2"/>
        </w:tabs>
        <w:ind w:left="862" w:hanging="862"/>
      </w:pPr>
      <w:rPr>
        <w:rFonts w:hint="default"/>
      </w:rPr>
    </w:lvl>
    <w:lvl w:ilvl="4">
      <w:start w:val="1"/>
      <w:numFmt w:val="decimal"/>
      <w:pStyle w:val="Heading5"/>
      <w:lvlText w:val="%1.%2.%3.%4.%5"/>
      <w:lvlJc w:val="left"/>
      <w:pPr>
        <w:tabs>
          <w:tab w:val="num" w:pos="1009"/>
        </w:tabs>
        <w:ind w:left="1009" w:hanging="1009"/>
      </w:pPr>
      <w:rPr>
        <w:rFonts w:hint="default"/>
      </w:rPr>
    </w:lvl>
    <w:lvl w:ilvl="5">
      <w:start w:val="1"/>
      <w:numFmt w:val="decimal"/>
      <w:lvlText w:val="%1.%2.%3.%4.%5.%6"/>
      <w:lvlJc w:val="left"/>
      <w:pPr>
        <w:tabs>
          <w:tab w:val="num" w:pos="1151"/>
        </w:tabs>
        <w:ind w:left="1151" w:hanging="1151"/>
      </w:pPr>
      <w:rPr>
        <w:rFonts w:hint="default"/>
      </w:rPr>
    </w:lvl>
    <w:lvl w:ilvl="6">
      <w:start w:val="1"/>
      <w:numFmt w:val="decimal"/>
      <w:pStyle w:val="Heading7"/>
      <w:lvlText w:val="%1.%2.%3.%4.%5.%6.%7"/>
      <w:lvlJc w:val="left"/>
      <w:pPr>
        <w:tabs>
          <w:tab w:val="num" w:pos="1298"/>
        </w:tabs>
        <w:ind w:left="1298" w:hanging="1298"/>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2"/>
        </w:tabs>
        <w:ind w:left="1582" w:hanging="1582"/>
      </w:pPr>
      <w:rPr>
        <w:rFonts w:hint="default"/>
      </w:rPr>
    </w:lvl>
  </w:abstractNum>
  <w:abstractNum w:abstractNumId="14" w15:restartNumberingAfterBreak="0">
    <w:nsid w:val="4AB7177F"/>
    <w:multiLevelType w:val="multilevel"/>
    <w:tmpl w:val="A22611FC"/>
    <w:numStyleLink w:val="ConditionsList"/>
  </w:abstractNum>
  <w:abstractNum w:abstractNumId="15" w15:restartNumberingAfterBreak="0">
    <w:nsid w:val="4DED4C13"/>
    <w:multiLevelType w:val="multilevel"/>
    <w:tmpl w:val="A22611FC"/>
    <w:styleLink w:val="ConditionsList"/>
    <w:lvl w:ilvl="0">
      <w:start w:val="1"/>
      <w:numFmt w:val="decimal"/>
      <w:pStyle w:val="Conditions1"/>
      <w:lvlText w:val="%1)"/>
      <w:lvlJc w:val="left"/>
      <w:pPr>
        <w:tabs>
          <w:tab w:val="num" w:pos="1077"/>
        </w:tabs>
        <w:ind w:left="1077" w:hanging="646"/>
      </w:pPr>
      <w:rPr>
        <w:rFonts w:ascii="Verdana" w:hAnsi="Verdana" w:hint="default"/>
        <w:sz w:val="22"/>
      </w:rPr>
    </w:lvl>
    <w:lvl w:ilvl="1">
      <w:start w:val="1"/>
      <w:numFmt w:val="none"/>
      <w:lvlRestart w:val="0"/>
      <w:pStyle w:val="ConditionsNoNumber"/>
      <w:lvlText w:val="%2"/>
      <w:lvlJc w:val="left"/>
      <w:pPr>
        <w:tabs>
          <w:tab w:val="num" w:pos="1077"/>
        </w:tabs>
        <w:ind w:left="1077" w:hanging="646"/>
      </w:pPr>
      <w:rPr>
        <w:rFonts w:ascii="Verdana" w:hAnsi="Verdana" w:hint="default"/>
        <w:b w:val="0"/>
        <w:i w:val="0"/>
        <w:sz w:val="22"/>
      </w:rPr>
    </w:lvl>
    <w:lvl w:ilvl="2">
      <w:start w:val="1"/>
      <w:numFmt w:val="lowerRoman"/>
      <w:pStyle w:val="Conditions2"/>
      <w:lvlText w:val="%3)"/>
      <w:lvlJc w:val="left"/>
      <w:pPr>
        <w:tabs>
          <w:tab w:val="num" w:pos="1616"/>
        </w:tabs>
        <w:ind w:left="1616" w:hanging="539"/>
      </w:pPr>
      <w:rPr>
        <w:rFonts w:ascii="Verdana" w:hAnsi="Verdana" w:hint="default"/>
        <w:b w:val="0"/>
        <w:i w:val="0"/>
        <w:sz w:val="22"/>
      </w:rPr>
    </w:lvl>
    <w:lvl w:ilvl="3">
      <w:start w:val="1"/>
      <w:numFmt w:val="bullet"/>
      <w:lvlRestart w:val="2"/>
      <w:pStyle w:val="ConditionsBullet"/>
      <w:lvlText w:val=""/>
      <w:lvlJc w:val="left"/>
      <w:pPr>
        <w:tabs>
          <w:tab w:val="num" w:pos="2155"/>
        </w:tabs>
        <w:ind w:left="2155" w:hanging="539"/>
      </w:pPr>
      <w:rPr>
        <w:rFonts w:ascii="Symbol" w:hAnsi="Symbol" w:hint="default"/>
      </w:rPr>
    </w:lvl>
    <w:lvl w:ilvl="4">
      <w:start w:val="1"/>
      <w:numFmt w:val="none"/>
      <w:pStyle w:val="ConditionsNoNumberNoSpaceBefore"/>
      <w:lvlText w:val=""/>
      <w:lvlJc w:val="left"/>
      <w:pPr>
        <w:tabs>
          <w:tab w:val="num" w:pos="1077"/>
        </w:tabs>
        <w:ind w:left="1077" w:hanging="646"/>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4F2342F1"/>
    <w:multiLevelType w:val="multilevel"/>
    <w:tmpl w:val="A22611FC"/>
    <w:numStyleLink w:val="ConditionsList"/>
  </w:abstractNum>
  <w:abstractNum w:abstractNumId="17" w15:restartNumberingAfterBreak="0">
    <w:nsid w:val="5137716E"/>
    <w:multiLevelType w:val="multilevel"/>
    <w:tmpl w:val="A22611FC"/>
    <w:numStyleLink w:val="ConditionsList"/>
  </w:abstractNum>
  <w:abstractNum w:abstractNumId="18" w15:restartNumberingAfterBreak="0">
    <w:nsid w:val="53F51752"/>
    <w:multiLevelType w:val="multilevel"/>
    <w:tmpl w:val="A22611FC"/>
    <w:numStyleLink w:val="ConditionsList"/>
  </w:abstractNum>
  <w:abstractNum w:abstractNumId="19" w15:restartNumberingAfterBreak="0">
    <w:nsid w:val="57287127"/>
    <w:multiLevelType w:val="hybridMultilevel"/>
    <w:tmpl w:val="5EE00ADE"/>
    <w:lvl w:ilvl="0" w:tplc="6DF857CA">
      <w:start w:val="1"/>
      <w:numFmt w:val="lowerLetter"/>
      <w:lvlText w:val="(%1)"/>
      <w:lvlJc w:val="left"/>
      <w:pPr>
        <w:ind w:left="791" w:hanging="360"/>
      </w:pPr>
      <w:rPr>
        <w:rFonts w:hint="default"/>
      </w:rPr>
    </w:lvl>
    <w:lvl w:ilvl="1" w:tplc="08090019" w:tentative="1">
      <w:start w:val="1"/>
      <w:numFmt w:val="lowerLetter"/>
      <w:lvlText w:val="%2."/>
      <w:lvlJc w:val="left"/>
      <w:pPr>
        <w:ind w:left="1511" w:hanging="360"/>
      </w:pPr>
    </w:lvl>
    <w:lvl w:ilvl="2" w:tplc="0809001B" w:tentative="1">
      <w:start w:val="1"/>
      <w:numFmt w:val="lowerRoman"/>
      <w:lvlText w:val="%3."/>
      <w:lvlJc w:val="right"/>
      <w:pPr>
        <w:ind w:left="2231" w:hanging="180"/>
      </w:pPr>
    </w:lvl>
    <w:lvl w:ilvl="3" w:tplc="0809000F" w:tentative="1">
      <w:start w:val="1"/>
      <w:numFmt w:val="decimal"/>
      <w:lvlText w:val="%4."/>
      <w:lvlJc w:val="left"/>
      <w:pPr>
        <w:ind w:left="2951" w:hanging="360"/>
      </w:pPr>
    </w:lvl>
    <w:lvl w:ilvl="4" w:tplc="08090019" w:tentative="1">
      <w:start w:val="1"/>
      <w:numFmt w:val="lowerLetter"/>
      <w:lvlText w:val="%5."/>
      <w:lvlJc w:val="left"/>
      <w:pPr>
        <w:ind w:left="3671" w:hanging="360"/>
      </w:pPr>
    </w:lvl>
    <w:lvl w:ilvl="5" w:tplc="0809001B" w:tentative="1">
      <w:start w:val="1"/>
      <w:numFmt w:val="lowerRoman"/>
      <w:lvlText w:val="%6."/>
      <w:lvlJc w:val="right"/>
      <w:pPr>
        <w:ind w:left="4391" w:hanging="180"/>
      </w:pPr>
    </w:lvl>
    <w:lvl w:ilvl="6" w:tplc="0809000F" w:tentative="1">
      <w:start w:val="1"/>
      <w:numFmt w:val="decimal"/>
      <w:lvlText w:val="%7."/>
      <w:lvlJc w:val="left"/>
      <w:pPr>
        <w:ind w:left="5111" w:hanging="360"/>
      </w:pPr>
    </w:lvl>
    <w:lvl w:ilvl="7" w:tplc="08090019" w:tentative="1">
      <w:start w:val="1"/>
      <w:numFmt w:val="lowerLetter"/>
      <w:lvlText w:val="%8."/>
      <w:lvlJc w:val="left"/>
      <w:pPr>
        <w:ind w:left="5831" w:hanging="360"/>
      </w:pPr>
    </w:lvl>
    <w:lvl w:ilvl="8" w:tplc="0809001B" w:tentative="1">
      <w:start w:val="1"/>
      <w:numFmt w:val="lowerRoman"/>
      <w:lvlText w:val="%9."/>
      <w:lvlJc w:val="right"/>
      <w:pPr>
        <w:ind w:left="6551" w:hanging="180"/>
      </w:pPr>
    </w:lvl>
  </w:abstractNum>
  <w:abstractNum w:abstractNumId="20" w15:restartNumberingAfterBreak="0">
    <w:nsid w:val="5B0F1B4D"/>
    <w:multiLevelType w:val="singleLevel"/>
    <w:tmpl w:val="6DEEB6D6"/>
    <w:lvl w:ilvl="0">
      <w:start w:val="1"/>
      <w:numFmt w:val="decimal"/>
      <w:lvlText w:val="%1)"/>
      <w:lvlJc w:val="left"/>
      <w:pPr>
        <w:tabs>
          <w:tab w:val="num" w:pos="1152"/>
        </w:tabs>
        <w:ind w:left="648" w:hanging="216"/>
      </w:pPr>
    </w:lvl>
  </w:abstractNum>
  <w:abstractNum w:abstractNumId="21" w15:restartNumberingAfterBreak="0">
    <w:nsid w:val="62CA1CF1"/>
    <w:multiLevelType w:val="multilevel"/>
    <w:tmpl w:val="195AE940"/>
    <w:lvl w:ilvl="0">
      <w:start w:val="1"/>
      <w:numFmt w:val="decimal"/>
      <w:lvlText w:val="%1."/>
      <w:lvlJc w:val="left"/>
      <w:pPr>
        <w:tabs>
          <w:tab w:val="num" w:pos="72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2" w15:restartNumberingAfterBreak="0">
    <w:nsid w:val="62CB6406"/>
    <w:multiLevelType w:val="multilevel"/>
    <w:tmpl w:val="83DADDA6"/>
    <w:lvl w:ilvl="0">
      <w:start w:val="1"/>
      <w:numFmt w:val="decimal"/>
      <w:lvlText w:val="%1."/>
      <w:lvlJc w:val="left"/>
      <w:pPr>
        <w:tabs>
          <w:tab w:val="num" w:pos="720"/>
        </w:tabs>
        <w:ind w:left="425" w:hanging="425"/>
      </w:pPr>
    </w:lvl>
    <w:lvl w:ilvl="1">
      <w:start w:val="1"/>
      <w:numFmt w:val="lowerLetter"/>
      <w:lvlText w:val="(%2)"/>
      <w:lvlJc w:val="right"/>
      <w:pPr>
        <w:tabs>
          <w:tab w:val="num" w:pos="851"/>
        </w:tabs>
        <w:ind w:left="851" w:hanging="142"/>
      </w:pPr>
    </w:lvl>
    <w:lvl w:ilvl="2">
      <w:start w:val="1"/>
      <w:numFmt w:val="lowerRoman"/>
      <w:lvlText w:val="(%3)"/>
      <w:lvlJc w:val="right"/>
      <w:pPr>
        <w:tabs>
          <w:tab w:val="num" w:pos="1134"/>
        </w:tabs>
        <w:ind w:left="1134" w:hanging="113"/>
      </w:pPr>
    </w:lvl>
    <w:lvl w:ilvl="3">
      <w:start w:val="1"/>
      <w:numFmt w:val="lowerRoman"/>
      <w:pStyle w:val="Nlisti0"/>
      <w:lvlText w:val="%4"/>
      <w:lvlJc w:val="right"/>
      <w:pPr>
        <w:tabs>
          <w:tab w:val="num" w:pos="1361"/>
        </w:tabs>
        <w:ind w:left="1361" w:hanging="114"/>
      </w:pPr>
      <w:rPr>
        <w:rFonts w:ascii="Lucida Sans Unicode" w:hAnsi="Lucida Sans Unicode" w:hint="default"/>
        <w:b w:val="0"/>
        <w:i w:val="0"/>
        <w:sz w:val="16"/>
      </w:r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Restart w:val="0"/>
      <w:lvlText w:val=""/>
      <w:lvlJc w:val="left"/>
      <w:pPr>
        <w:tabs>
          <w:tab w:val="num" w:pos="3240"/>
        </w:tabs>
        <w:ind w:left="3240" w:hanging="360"/>
      </w:pPr>
    </w:lvl>
  </w:abstractNum>
  <w:abstractNum w:abstractNumId="23" w15:restartNumberingAfterBreak="0">
    <w:nsid w:val="65B7639F"/>
    <w:multiLevelType w:val="multilevel"/>
    <w:tmpl w:val="A22611FC"/>
    <w:numStyleLink w:val="ConditionsList"/>
  </w:abstractNum>
  <w:abstractNum w:abstractNumId="24" w15:restartNumberingAfterBreak="0">
    <w:nsid w:val="6B27798A"/>
    <w:multiLevelType w:val="singleLevel"/>
    <w:tmpl w:val="D06A0C46"/>
    <w:lvl w:ilvl="0">
      <w:start w:val="1"/>
      <w:numFmt w:val="bullet"/>
      <w:pStyle w:val="TBullet"/>
      <w:lvlText w:val=""/>
      <w:lvlJc w:val="left"/>
      <w:pPr>
        <w:tabs>
          <w:tab w:val="num" w:pos="360"/>
        </w:tabs>
        <w:ind w:left="360" w:hanging="360"/>
      </w:pPr>
      <w:rPr>
        <w:rFonts w:ascii="Symbol" w:hAnsi="Symbol" w:hint="default"/>
      </w:rPr>
    </w:lvl>
  </w:abstractNum>
  <w:abstractNum w:abstractNumId="25" w15:restartNumberingAfterBreak="0">
    <w:nsid w:val="7CDC568F"/>
    <w:multiLevelType w:val="multilevel"/>
    <w:tmpl w:val="2BFCC7F2"/>
    <w:lvl w:ilvl="0">
      <w:start w:val="1"/>
      <w:numFmt w:val="lowerRoman"/>
      <w:lvlText w:val="%1)"/>
      <w:lvlJc w:val="left"/>
      <w:pPr>
        <w:tabs>
          <w:tab w:val="num" w:pos="108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80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16cid:durableId="1660572888">
    <w:abstractNumId w:val="22"/>
  </w:num>
  <w:num w:numId="2" w16cid:durableId="64687274">
    <w:abstractNumId w:val="22"/>
  </w:num>
  <w:num w:numId="3" w16cid:durableId="941884004">
    <w:abstractNumId w:val="24"/>
  </w:num>
  <w:num w:numId="4" w16cid:durableId="1339428741">
    <w:abstractNumId w:val="0"/>
  </w:num>
  <w:num w:numId="5" w16cid:durableId="1950576311">
    <w:abstractNumId w:val="12"/>
  </w:num>
  <w:num w:numId="6" w16cid:durableId="1762096018">
    <w:abstractNumId w:val="21"/>
  </w:num>
  <w:num w:numId="7" w16cid:durableId="1754862199">
    <w:abstractNumId w:val="25"/>
  </w:num>
  <w:num w:numId="8" w16cid:durableId="758018353">
    <w:abstractNumId w:val="20"/>
  </w:num>
  <w:num w:numId="9" w16cid:durableId="550075140">
    <w:abstractNumId w:val="4"/>
  </w:num>
  <w:num w:numId="10" w16cid:durableId="304359037">
    <w:abstractNumId w:val="5"/>
  </w:num>
  <w:num w:numId="11" w16cid:durableId="517814911">
    <w:abstractNumId w:val="15"/>
  </w:num>
  <w:num w:numId="12" w16cid:durableId="63381385">
    <w:abstractNumId w:val="16"/>
  </w:num>
  <w:num w:numId="13" w16cid:durableId="791097932">
    <w:abstractNumId w:val="9"/>
  </w:num>
  <w:num w:numId="14" w16cid:durableId="1954244821">
    <w:abstractNumId w:val="14"/>
  </w:num>
  <w:num w:numId="15" w16cid:durableId="1532690577">
    <w:abstractNumId w:val="17"/>
  </w:num>
  <w:num w:numId="16" w16cid:durableId="1451628322">
    <w:abstractNumId w:val="2"/>
  </w:num>
  <w:num w:numId="17" w16cid:durableId="955605327">
    <w:abstractNumId w:val="18"/>
  </w:num>
  <w:num w:numId="18" w16cid:durableId="886263074">
    <w:abstractNumId w:val="7"/>
  </w:num>
  <w:num w:numId="19" w16cid:durableId="1080716069">
    <w:abstractNumId w:val="3"/>
  </w:num>
  <w:num w:numId="20" w16cid:durableId="172261337">
    <w:abstractNumId w:val="8"/>
  </w:num>
  <w:num w:numId="21" w16cid:durableId="1821731227">
    <w:abstractNumId w:val="13"/>
  </w:num>
  <w:num w:numId="22" w16cid:durableId="339158254">
    <w:abstractNumId w:val="13"/>
    <w:lvlOverride w:ilvl="0">
      <w:lvl w:ilvl="0">
        <w:start w:val="1"/>
        <w:numFmt w:val="decimal"/>
        <w:pStyle w:val="Style1"/>
        <w:lvlText w:val="%1."/>
        <w:lvlJc w:val="left"/>
        <w:pPr>
          <w:tabs>
            <w:tab w:val="num" w:pos="720"/>
          </w:tabs>
          <w:ind w:left="431" w:hanging="431"/>
        </w:pPr>
        <w:rPr>
          <w:rFonts w:hint="default"/>
          <w:b w:val="0"/>
          <w:bCs/>
          <w:i w:val="0"/>
          <w:iCs/>
          <w:color w:val="000000" w:themeColor="text1"/>
        </w:rPr>
      </w:lvl>
    </w:lvlOverride>
    <w:lvlOverride w:ilvl="1">
      <w:lvl w:ilvl="1">
        <w:start w:val="1"/>
        <w:numFmt w:val="decimal"/>
        <w:pStyle w:val="Heading2"/>
        <w:lvlText w:val="%1.%2"/>
        <w:lvlJc w:val="left"/>
        <w:pPr>
          <w:tabs>
            <w:tab w:val="num" w:pos="578"/>
          </w:tabs>
          <w:ind w:left="578" w:hanging="578"/>
        </w:pPr>
        <w:rPr>
          <w:rFonts w:hint="default"/>
        </w:rPr>
      </w:lvl>
    </w:lvlOverride>
    <w:lvlOverride w:ilvl="2">
      <w:lvl w:ilvl="2">
        <w:start w:val="1"/>
        <w:numFmt w:val="decimal"/>
        <w:pStyle w:val="Heading3"/>
        <w:lvlText w:val="%1.%2.%3"/>
        <w:lvlJc w:val="left"/>
        <w:pPr>
          <w:tabs>
            <w:tab w:val="num" w:pos="720"/>
          </w:tabs>
          <w:ind w:left="720" w:hanging="720"/>
        </w:pPr>
        <w:rPr>
          <w:rFonts w:hint="default"/>
        </w:rPr>
      </w:lvl>
    </w:lvlOverride>
    <w:lvlOverride w:ilvl="3">
      <w:lvl w:ilvl="3">
        <w:start w:val="1"/>
        <w:numFmt w:val="decimal"/>
        <w:pStyle w:val="Heading4"/>
        <w:lvlText w:val="%1.%2.%3.%4"/>
        <w:lvlJc w:val="left"/>
        <w:pPr>
          <w:tabs>
            <w:tab w:val="num" w:pos="862"/>
          </w:tabs>
          <w:ind w:left="862" w:hanging="862"/>
        </w:pPr>
        <w:rPr>
          <w:rFonts w:hint="default"/>
        </w:rPr>
      </w:lvl>
    </w:lvlOverride>
    <w:lvlOverride w:ilvl="4">
      <w:lvl w:ilvl="4">
        <w:start w:val="1"/>
        <w:numFmt w:val="decimal"/>
        <w:pStyle w:val="Heading5"/>
        <w:lvlText w:val="%1.%2.%3.%4.%5"/>
        <w:lvlJc w:val="left"/>
        <w:pPr>
          <w:tabs>
            <w:tab w:val="num" w:pos="1009"/>
          </w:tabs>
          <w:ind w:left="1009" w:hanging="1009"/>
        </w:pPr>
        <w:rPr>
          <w:rFonts w:hint="default"/>
        </w:rPr>
      </w:lvl>
    </w:lvlOverride>
    <w:lvlOverride w:ilvl="5">
      <w:lvl w:ilvl="5">
        <w:start w:val="1"/>
        <w:numFmt w:val="decimal"/>
        <w:lvlText w:val="%1.%2.%3.%4.%5.%6"/>
        <w:lvlJc w:val="left"/>
        <w:pPr>
          <w:tabs>
            <w:tab w:val="num" w:pos="1151"/>
          </w:tabs>
          <w:ind w:left="1151" w:hanging="1151"/>
        </w:pPr>
        <w:rPr>
          <w:rFonts w:hint="default"/>
        </w:rPr>
      </w:lvl>
    </w:lvlOverride>
    <w:lvlOverride w:ilvl="6">
      <w:lvl w:ilvl="6">
        <w:start w:val="1"/>
        <w:numFmt w:val="decimal"/>
        <w:pStyle w:val="Heading7"/>
        <w:lvlText w:val="%1.%2.%3.%4.%5.%6.%7"/>
        <w:lvlJc w:val="left"/>
        <w:pPr>
          <w:tabs>
            <w:tab w:val="num" w:pos="1298"/>
          </w:tabs>
          <w:ind w:left="1298" w:hanging="1298"/>
        </w:pPr>
        <w:rPr>
          <w:rFonts w:hint="default"/>
        </w:rPr>
      </w:lvl>
    </w:lvlOverride>
    <w:lvlOverride w:ilvl="7">
      <w:lvl w:ilvl="7">
        <w:start w:val="1"/>
        <w:numFmt w:val="decimal"/>
        <w:pStyle w:val="Heading8"/>
        <w:lvlText w:val="%1.%2.%3.%4.%5.%6.%7.%8"/>
        <w:lvlJc w:val="left"/>
        <w:pPr>
          <w:tabs>
            <w:tab w:val="num" w:pos="1440"/>
          </w:tabs>
          <w:ind w:left="1440" w:hanging="1440"/>
        </w:pPr>
        <w:rPr>
          <w:rFonts w:hint="default"/>
        </w:rPr>
      </w:lvl>
    </w:lvlOverride>
    <w:lvlOverride w:ilvl="8">
      <w:lvl w:ilvl="8">
        <w:start w:val="1"/>
        <w:numFmt w:val="decimal"/>
        <w:pStyle w:val="Heading9"/>
        <w:lvlText w:val="%1.%2.%3.%4.%5.%6.%7.%8.%9"/>
        <w:lvlJc w:val="left"/>
        <w:pPr>
          <w:tabs>
            <w:tab w:val="num" w:pos="1582"/>
          </w:tabs>
          <w:ind w:left="1582" w:hanging="1582"/>
        </w:pPr>
        <w:rPr>
          <w:rFonts w:hint="default"/>
        </w:rPr>
      </w:lvl>
    </w:lvlOverride>
  </w:num>
  <w:num w:numId="23" w16cid:durableId="1179154970">
    <w:abstractNumId w:val="23"/>
  </w:num>
  <w:num w:numId="24" w16cid:durableId="1187913601">
    <w:abstractNumId w:val="10"/>
  </w:num>
  <w:num w:numId="25" w16cid:durableId="617180586">
    <w:abstractNumId w:val="13"/>
    <w:lvlOverride w:ilvl="0">
      <w:lvl w:ilvl="0">
        <w:start w:val="1"/>
        <w:numFmt w:val="decimal"/>
        <w:pStyle w:val="Style1"/>
        <w:lvlText w:val="%1."/>
        <w:lvlJc w:val="left"/>
        <w:pPr>
          <w:tabs>
            <w:tab w:val="num" w:pos="720"/>
          </w:tabs>
          <w:ind w:left="431" w:hanging="431"/>
        </w:pPr>
        <w:rPr>
          <w:rFonts w:hint="default"/>
          <w:b w:val="0"/>
        </w:rPr>
      </w:lvl>
    </w:lvlOverride>
    <w:lvlOverride w:ilvl="1">
      <w:lvl w:ilvl="1">
        <w:start w:val="1"/>
        <w:numFmt w:val="decimal"/>
        <w:pStyle w:val="Heading2"/>
        <w:lvlText w:val="%1.%2"/>
        <w:lvlJc w:val="left"/>
        <w:pPr>
          <w:tabs>
            <w:tab w:val="num" w:pos="578"/>
          </w:tabs>
          <w:ind w:left="578" w:hanging="578"/>
        </w:pPr>
        <w:rPr>
          <w:rFonts w:hint="default"/>
        </w:rPr>
      </w:lvl>
    </w:lvlOverride>
    <w:lvlOverride w:ilvl="2">
      <w:lvl w:ilvl="2">
        <w:start w:val="1"/>
        <w:numFmt w:val="decimal"/>
        <w:pStyle w:val="Heading3"/>
        <w:lvlText w:val="%1.%2.%3"/>
        <w:lvlJc w:val="left"/>
        <w:pPr>
          <w:tabs>
            <w:tab w:val="num" w:pos="720"/>
          </w:tabs>
          <w:ind w:left="720" w:hanging="720"/>
        </w:pPr>
        <w:rPr>
          <w:rFonts w:hint="default"/>
        </w:rPr>
      </w:lvl>
    </w:lvlOverride>
    <w:lvlOverride w:ilvl="3">
      <w:lvl w:ilvl="3">
        <w:start w:val="1"/>
        <w:numFmt w:val="decimal"/>
        <w:pStyle w:val="Heading4"/>
        <w:lvlText w:val="%1.%2.%3.%4"/>
        <w:lvlJc w:val="left"/>
        <w:pPr>
          <w:tabs>
            <w:tab w:val="num" w:pos="862"/>
          </w:tabs>
          <w:ind w:left="862" w:hanging="862"/>
        </w:pPr>
        <w:rPr>
          <w:rFonts w:hint="default"/>
        </w:rPr>
      </w:lvl>
    </w:lvlOverride>
    <w:lvlOverride w:ilvl="4">
      <w:lvl w:ilvl="4">
        <w:start w:val="1"/>
        <w:numFmt w:val="decimal"/>
        <w:pStyle w:val="Heading5"/>
        <w:lvlText w:val="%1.%2.%3.%4.%5"/>
        <w:lvlJc w:val="left"/>
        <w:pPr>
          <w:tabs>
            <w:tab w:val="num" w:pos="1009"/>
          </w:tabs>
          <w:ind w:left="1009" w:hanging="1009"/>
        </w:pPr>
        <w:rPr>
          <w:rFonts w:hint="default"/>
        </w:rPr>
      </w:lvl>
    </w:lvlOverride>
    <w:lvlOverride w:ilvl="5">
      <w:lvl w:ilvl="5">
        <w:start w:val="1"/>
        <w:numFmt w:val="decimal"/>
        <w:lvlText w:val="%1.%2.%3.%4.%5.%6"/>
        <w:lvlJc w:val="left"/>
        <w:pPr>
          <w:tabs>
            <w:tab w:val="num" w:pos="1151"/>
          </w:tabs>
          <w:ind w:left="1151" w:hanging="1151"/>
        </w:pPr>
        <w:rPr>
          <w:rFonts w:hint="default"/>
        </w:rPr>
      </w:lvl>
    </w:lvlOverride>
    <w:lvlOverride w:ilvl="6">
      <w:lvl w:ilvl="6">
        <w:start w:val="1"/>
        <w:numFmt w:val="decimal"/>
        <w:pStyle w:val="Heading7"/>
        <w:lvlText w:val="%1.%2.%3.%4.%5.%6.%7"/>
        <w:lvlJc w:val="left"/>
        <w:pPr>
          <w:tabs>
            <w:tab w:val="num" w:pos="1298"/>
          </w:tabs>
          <w:ind w:left="1298" w:hanging="1298"/>
        </w:pPr>
        <w:rPr>
          <w:rFonts w:hint="default"/>
        </w:rPr>
      </w:lvl>
    </w:lvlOverride>
    <w:lvlOverride w:ilvl="7">
      <w:lvl w:ilvl="7">
        <w:start w:val="1"/>
        <w:numFmt w:val="decimal"/>
        <w:pStyle w:val="Heading8"/>
        <w:lvlText w:val="%1.%2.%3.%4.%5.%6.%7.%8"/>
        <w:lvlJc w:val="left"/>
        <w:pPr>
          <w:tabs>
            <w:tab w:val="num" w:pos="1440"/>
          </w:tabs>
          <w:ind w:left="1440" w:hanging="1440"/>
        </w:pPr>
        <w:rPr>
          <w:rFonts w:hint="default"/>
        </w:rPr>
      </w:lvl>
    </w:lvlOverride>
    <w:lvlOverride w:ilvl="8">
      <w:lvl w:ilvl="8">
        <w:start w:val="1"/>
        <w:numFmt w:val="decimal"/>
        <w:pStyle w:val="Heading9"/>
        <w:lvlText w:val="%1.%2.%3.%4.%5.%6.%7.%8.%9"/>
        <w:lvlJc w:val="left"/>
        <w:pPr>
          <w:tabs>
            <w:tab w:val="num" w:pos="1582"/>
          </w:tabs>
          <w:ind w:left="1582" w:hanging="1582"/>
        </w:pPr>
        <w:rPr>
          <w:rFonts w:hint="default"/>
        </w:rPr>
      </w:lvl>
    </w:lvlOverride>
  </w:num>
  <w:num w:numId="26" w16cid:durableId="1432970482">
    <w:abstractNumId w:val="13"/>
    <w:lvlOverride w:ilvl="0">
      <w:lvl w:ilvl="0">
        <w:start w:val="1"/>
        <w:numFmt w:val="decimal"/>
        <w:pStyle w:val="Style1"/>
        <w:lvlText w:val="%1."/>
        <w:lvlJc w:val="left"/>
        <w:pPr>
          <w:tabs>
            <w:tab w:val="num" w:pos="1004"/>
          </w:tabs>
          <w:ind w:left="715" w:hanging="431"/>
        </w:pPr>
        <w:rPr>
          <w:rFonts w:hint="default"/>
          <w:b w:val="0"/>
          <w:i w:val="0"/>
        </w:rPr>
      </w:lvl>
    </w:lvlOverride>
    <w:lvlOverride w:ilvl="1">
      <w:lvl w:ilvl="1">
        <w:start w:val="1"/>
        <w:numFmt w:val="decimal"/>
        <w:pStyle w:val="Heading2"/>
        <w:lvlText w:val="%1.%2"/>
        <w:lvlJc w:val="left"/>
        <w:pPr>
          <w:tabs>
            <w:tab w:val="num" w:pos="578"/>
          </w:tabs>
          <w:ind w:left="578" w:hanging="578"/>
        </w:pPr>
        <w:rPr>
          <w:rFonts w:hint="default"/>
        </w:rPr>
      </w:lvl>
    </w:lvlOverride>
    <w:lvlOverride w:ilvl="2">
      <w:lvl w:ilvl="2">
        <w:start w:val="1"/>
        <w:numFmt w:val="decimal"/>
        <w:pStyle w:val="Heading3"/>
        <w:lvlText w:val="%1.%2.%3"/>
        <w:lvlJc w:val="left"/>
        <w:pPr>
          <w:tabs>
            <w:tab w:val="num" w:pos="720"/>
          </w:tabs>
          <w:ind w:left="720" w:hanging="720"/>
        </w:pPr>
        <w:rPr>
          <w:rFonts w:hint="default"/>
        </w:rPr>
      </w:lvl>
    </w:lvlOverride>
    <w:lvlOverride w:ilvl="3">
      <w:lvl w:ilvl="3">
        <w:start w:val="1"/>
        <w:numFmt w:val="decimal"/>
        <w:pStyle w:val="Heading4"/>
        <w:lvlText w:val="%1.%2.%3.%4"/>
        <w:lvlJc w:val="left"/>
        <w:pPr>
          <w:tabs>
            <w:tab w:val="num" w:pos="862"/>
          </w:tabs>
          <w:ind w:left="862" w:hanging="862"/>
        </w:pPr>
        <w:rPr>
          <w:rFonts w:hint="default"/>
        </w:rPr>
      </w:lvl>
    </w:lvlOverride>
    <w:lvlOverride w:ilvl="4">
      <w:lvl w:ilvl="4">
        <w:start w:val="1"/>
        <w:numFmt w:val="decimal"/>
        <w:pStyle w:val="Heading5"/>
        <w:lvlText w:val="%1.%2.%3.%4.%5"/>
        <w:lvlJc w:val="left"/>
        <w:pPr>
          <w:tabs>
            <w:tab w:val="num" w:pos="1009"/>
          </w:tabs>
          <w:ind w:left="1009" w:hanging="1009"/>
        </w:pPr>
        <w:rPr>
          <w:rFonts w:hint="default"/>
        </w:rPr>
      </w:lvl>
    </w:lvlOverride>
    <w:lvlOverride w:ilvl="5">
      <w:lvl w:ilvl="5">
        <w:start w:val="1"/>
        <w:numFmt w:val="decimal"/>
        <w:lvlText w:val="%1.%2.%3.%4.%5.%6"/>
        <w:lvlJc w:val="left"/>
        <w:pPr>
          <w:tabs>
            <w:tab w:val="num" w:pos="1151"/>
          </w:tabs>
          <w:ind w:left="1151" w:hanging="1151"/>
        </w:pPr>
        <w:rPr>
          <w:rFonts w:hint="default"/>
        </w:rPr>
      </w:lvl>
    </w:lvlOverride>
    <w:lvlOverride w:ilvl="6">
      <w:lvl w:ilvl="6">
        <w:start w:val="1"/>
        <w:numFmt w:val="decimal"/>
        <w:pStyle w:val="Heading7"/>
        <w:lvlText w:val="%1.%2.%3.%4.%5.%6.%7"/>
        <w:lvlJc w:val="left"/>
        <w:pPr>
          <w:tabs>
            <w:tab w:val="num" w:pos="1298"/>
          </w:tabs>
          <w:ind w:left="1298" w:hanging="1298"/>
        </w:pPr>
        <w:rPr>
          <w:rFonts w:hint="default"/>
        </w:rPr>
      </w:lvl>
    </w:lvlOverride>
    <w:lvlOverride w:ilvl="7">
      <w:lvl w:ilvl="7">
        <w:start w:val="1"/>
        <w:numFmt w:val="decimal"/>
        <w:pStyle w:val="Heading8"/>
        <w:lvlText w:val="%1.%2.%3.%4.%5.%6.%7.%8"/>
        <w:lvlJc w:val="left"/>
        <w:pPr>
          <w:tabs>
            <w:tab w:val="num" w:pos="1440"/>
          </w:tabs>
          <w:ind w:left="1440" w:hanging="1440"/>
        </w:pPr>
        <w:rPr>
          <w:rFonts w:hint="default"/>
        </w:rPr>
      </w:lvl>
    </w:lvlOverride>
    <w:lvlOverride w:ilvl="8">
      <w:lvl w:ilvl="8">
        <w:start w:val="1"/>
        <w:numFmt w:val="decimal"/>
        <w:pStyle w:val="Heading9"/>
        <w:lvlText w:val="%1.%2.%3.%4.%5.%6.%7.%8.%9"/>
        <w:lvlJc w:val="left"/>
        <w:pPr>
          <w:tabs>
            <w:tab w:val="num" w:pos="1582"/>
          </w:tabs>
          <w:ind w:left="1582" w:hanging="1582"/>
        </w:pPr>
        <w:rPr>
          <w:rFonts w:hint="default"/>
        </w:rPr>
      </w:lvl>
    </w:lvlOverride>
  </w:num>
  <w:num w:numId="27" w16cid:durableId="65688716">
    <w:abstractNumId w:val="1"/>
  </w:num>
  <w:num w:numId="28" w16cid:durableId="1445688531">
    <w:abstractNumId w:val="13"/>
    <w:lvlOverride w:ilvl="0">
      <w:lvl w:ilvl="0">
        <w:start w:val="1"/>
        <w:numFmt w:val="decimal"/>
        <w:pStyle w:val="Style1"/>
        <w:lvlText w:val="%1."/>
        <w:lvlJc w:val="left"/>
        <w:pPr>
          <w:tabs>
            <w:tab w:val="num" w:pos="7241"/>
          </w:tabs>
          <w:ind w:left="6952" w:hanging="431"/>
        </w:pPr>
        <w:rPr>
          <w:rFonts w:hint="default"/>
          <w:b w:val="0"/>
          <w:i w:val="0"/>
          <w:color w:val="000000" w:themeColor="text1"/>
        </w:rPr>
      </w:lvl>
    </w:lvlOverride>
  </w:num>
  <w:num w:numId="29" w16cid:durableId="703410977">
    <w:abstractNumId w:val="11"/>
  </w:num>
  <w:num w:numId="30" w16cid:durableId="1639065493">
    <w:abstractNumId w:val="19"/>
  </w:num>
  <w:num w:numId="31" w16cid:durableId="1233615747">
    <w:abstractNumId w:val="6"/>
  </w:num>
  <w:num w:numId="32" w16cid:durableId="1064717669">
    <w:abstractNumId w:val="13"/>
    <w:lvlOverride w:ilvl="0">
      <w:lvl w:ilvl="0">
        <w:start w:val="1"/>
        <w:numFmt w:val="decimal"/>
        <w:pStyle w:val="Style1"/>
        <w:lvlText w:val="%1."/>
        <w:lvlJc w:val="left"/>
        <w:pPr>
          <w:tabs>
            <w:tab w:val="num" w:pos="720"/>
          </w:tabs>
          <w:ind w:left="431" w:hanging="431"/>
        </w:pPr>
        <w:rPr>
          <w:rFonts w:hint="default"/>
          <w:i w:val="0"/>
          <w:iCs w:val="0"/>
        </w:rPr>
      </w:lvl>
    </w:lvlOverride>
    <w:lvlOverride w:ilvl="1">
      <w:lvl w:ilvl="1">
        <w:start w:val="1"/>
        <w:numFmt w:val="decimal"/>
        <w:pStyle w:val="Heading2"/>
        <w:lvlText w:val="%1.%2"/>
        <w:lvlJc w:val="left"/>
        <w:pPr>
          <w:tabs>
            <w:tab w:val="num" w:pos="578"/>
          </w:tabs>
          <w:ind w:left="578" w:hanging="578"/>
        </w:pPr>
        <w:rPr>
          <w:rFonts w:hint="default"/>
        </w:rPr>
      </w:lvl>
    </w:lvlOverride>
    <w:lvlOverride w:ilvl="2">
      <w:lvl w:ilvl="2">
        <w:start w:val="1"/>
        <w:numFmt w:val="decimal"/>
        <w:pStyle w:val="Heading3"/>
        <w:lvlText w:val="%1.%2.%3"/>
        <w:lvlJc w:val="left"/>
        <w:pPr>
          <w:tabs>
            <w:tab w:val="num" w:pos="720"/>
          </w:tabs>
          <w:ind w:left="720" w:hanging="720"/>
        </w:pPr>
        <w:rPr>
          <w:rFonts w:hint="default"/>
        </w:rPr>
      </w:lvl>
    </w:lvlOverride>
    <w:lvlOverride w:ilvl="3">
      <w:lvl w:ilvl="3">
        <w:start w:val="1"/>
        <w:numFmt w:val="decimal"/>
        <w:pStyle w:val="Heading4"/>
        <w:lvlText w:val="%1.%2.%3.%4"/>
        <w:lvlJc w:val="left"/>
        <w:pPr>
          <w:tabs>
            <w:tab w:val="num" w:pos="862"/>
          </w:tabs>
          <w:ind w:left="862" w:hanging="862"/>
        </w:pPr>
        <w:rPr>
          <w:rFonts w:hint="default"/>
        </w:rPr>
      </w:lvl>
    </w:lvlOverride>
    <w:lvlOverride w:ilvl="4">
      <w:lvl w:ilvl="4">
        <w:start w:val="1"/>
        <w:numFmt w:val="decimal"/>
        <w:pStyle w:val="Heading5"/>
        <w:lvlText w:val="%1.%2.%3.%4.%5"/>
        <w:lvlJc w:val="left"/>
        <w:pPr>
          <w:tabs>
            <w:tab w:val="num" w:pos="1009"/>
          </w:tabs>
          <w:ind w:left="1009" w:hanging="1009"/>
        </w:pPr>
        <w:rPr>
          <w:rFonts w:hint="default"/>
        </w:rPr>
      </w:lvl>
    </w:lvlOverride>
    <w:lvlOverride w:ilvl="5">
      <w:lvl w:ilvl="5">
        <w:start w:val="1"/>
        <w:numFmt w:val="decimal"/>
        <w:lvlText w:val="%1.%2.%3.%4.%5.%6"/>
        <w:lvlJc w:val="left"/>
        <w:pPr>
          <w:tabs>
            <w:tab w:val="num" w:pos="1151"/>
          </w:tabs>
          <w:ind w:left="1151" w:hanging="1151"/>
        </w:pPr>
        <w:rPr>
          <w:rFonts w:hint="default"/>
        </w:rPr>
      </w:lvl>
    </w:lvlOverride>
    <w:lvlOverride w:ilvl="6">
      <w:lvl w:ilvl="6">
        <w:start w:val="1"/>
        <w:numFmt w:val="decimal"/>
        <w:pStyle w:val="Heading7"/>
        <w:lvlText w:val="%1.%2.%3.%4.%5.%6.%7"/>
        <w:lvlJc w:val="left"/>
        <w:pPr>
          <w:tabs>
            <w:tab w:val="num" w:pos="1298"/>
          </w:tabs>
          <w:ind w:left="1298" w:hanging="1298"/>
        </w:pPr>
        <w:rPr>
          <w:rFonts w:hint="default"/>
        </w:rPr>
      </w:lvl>
    </w:lvlOverride>
    <w:lvlOverride w:ilvl="7">
      <w:lvl w:ilvl="7">
        <w:start w:val="1"/>
        <w:numFmt w:val="decimal"/>
        <w:pStyle w:val="Heading8"/>
        <w:lvlText w:val="%1.%2.%3.%4.%5.%6.%7.%8"/>
        <w:lvlJc w:val="left"/>
        <w:pPr>
          <w:tabs>
            <w:tab w:val="num" w:pos="1440"/>
          </w:tabs>
          <w:ind w:left="1440" w:hanging="1440"/>
        </w:pPr>
        <w:rPr>
          <w:rFonts w:hint="default"/>
        </w:rPr>
      </w:lvl>
    </w:lvlOverride>
    <w:lvlOverride w:ilvl="8">
      <w:lvl w:ilvl="8">
        <w:start w:val="1"/>
        <w:numFmt w:val="decimal"/>
        <w:pStyle w:val="Heading9"/>
        <w:lvlText w:val="%1.%2.%3.%4.%5.%6.%7.%8.%9"/>
        <w:lvlJc w:val="left"/>
        <w:pPr>
          <w:tabs>
            <w:tab w:val="num" w:pos="1582"/>
          </w:tabs>
          <w:ind w:left="1582" w:hanging="1582"/>
        </w:pPr>
        <w:rPr>
          <w:rFonts w:hint="default"/>
        </w:rPr>
      </w:lvl>
    </w:lvlOverride>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CTIVE" w:val="Decision or Report.dot"/>
    <w:docVar w:name="VTCASE" w:val="4"/>
    <w:docVar w:name="VTCommandPending" w:val="NONE"/>
    <w:docVar w:name="VTCurMacroFlags$" w:val="NNNN"/>
    <w:docVar w:name="VTINIT" w:val="1"/>
    <w:docVar w:name="VTypeCAPFlag$" w:val="TRUE"/>
    <w:docVar w:name="VTypeJoinDigitFlag$" w:val="FALSE"/>
    <w:docVar w:name="VTypeLCFlag$" w:val="FALSE"/>
    <w:docVar w:name="VTypeNoSpaceFlag$" w:val="TRUE"/>
    <w:docVar w:name="VTypeSpaceFlag$" w:val="FALSE"/>
    <w:docVar w:name="VTypeUCFlag$" w:val="FALSE"/>
  </w:docVars>
  <w:rsids>
    <w:rsidRoot w:val="003D12F9"/>
    <w:rsid w:val="000004F2"/>
    <w:rsid w:val="0000335F"/>
    <w:rsid w:val="0000430D"/>
    <w:rsid w:val="0000480D"/>
    <w:rsid w:val="00006416"/>
    <w:rsid w:val="00006C05"/>
    <w:rsid w:val="00010378"/>
    <w:rsid w:val="00010C3F"/>
    <w:rsid w:val="00010DFC"/>
    <w:rsid w:val="000115EA"/>
    <w:rsid w:val="00011DB1"/>
    <w:rsid w:val="000124DC"/>
    <w:rsid w:val="000127C8"/>
    <w:rsid w:val="000133B8"/>
    <w:rsid w:val="00013576"/>
    <w:rsid w:val="00013974"/>
    <w:rsid w:val="000139C4"/>
    <w:rsid w:val="00013CB7"/>
    <w:rsid w:val="00014AEB"/>
    <w:rsid w:val="0001517F"/>
    <w:rsid w:val="000159FA"/>
    <w:rsid w:val="00015D20"/>
    <w:rsid w:val="00016368"/>
    <w:rsid w:val="00016916"/>
    <w:rsid w:val="0001797B"/>
    <w:rsid w:val="00017A10"/>
    <w:rsid w:val="00017CFF"/>
    <w:rsid w:val="00017E5C"/>
    <w:rsid w:val="00020705"/>
    <w:rsid w:val="00020BC1"/>
    <w:rsid w:val="00021669"/>
    <w:rsid w:val="0002208A"/>
    <w:rsid w:val="0002330A"/>
    <w:rsid w:val="0002403A"/>
    <w:rsid w:val="000240AF"/>
    <w:rsid w:val="000245FD"/>
    <w:rsid w:val="000247B2"/>
    <w:rsid w:val="000274AF"/>
    <w:rsid w:val="00030345"/>
    <w:rsid w:val="00030BE1"/>
    <w:rsid w:val="000327DD"/>
    <w:rsid w:val="0003569B"/>
    <w:rsid w:val="00035D5E"/>
    <w:rsid w:val="000370ED"/>
    <w:rsid w:val="00040D89"/>
    <w:rsid w:val="0004221D"/>
    <w:rsid w:val="000425A2"/>
    <w:rsid w:val="0004363E"/>
    <w:rsid w:val="00044F48"/>
    <w:rsid w:val="00045D20"/>
    <w:rsid w:val="00046145"/>
    <w:rsid w:val="0004625F"/>
    <w:rsid w:val="00046799"/>
    <w:rsid w:val="00047C02"/>
    <w:rsid w:val="000506C9"/>
    <w:rsid w:val="00050B0C"/>
    <w:rsid w:val="00053135"/>
    <w:rsid w:val="00056142"/>
    <w:rsid w:val="000572AF"/>
    <w:rsid w:val="00057A89"/>
    <w:rsid w:val="00057C7D"/>
    <w:rsid w:val="00060236"/>
    <w:rsid w:val="00060870"/>
    <w:rsid w:val="000608C5"/>
    <w:rsid w:val="00060FA7"/>
    <w:rsid w:val="00061760"/>
    <w:rsid w:val="0006187F"/>
    <w:rsid w:val="00062677"/>
    <w:rsid w:val="00062BBE"/>
    <w:rsid w:val="0006411C"/>
    <w:rsid w:val="0006548C"/>
    <w:rsid w:val="00065CFC"/>
    <w:rsid w:val="00065F82"/>
    <w:rsid w:val="0006694A"/>
    <w:rsid w:val="00066E22"/>
    <w:rsid w:val="00067279"/>
    <w:rsid w:val="00070112"/>
    <w:rsid w:val="0007029F"/>
    <w:rsid w:val="00070FD0"/>
    <w:rsid w:val="0007202A"/>
    <w:rsid w:val="00072A84"/>
    <w:rsid w:val="0007360E"/>
    <w:rsid w:val="000737B5"/>
    <w:rsid w:val="00074BB2"/>
    <w:rsid w:val="00076A40"/>
    <w:rsid w:val="00077358"/>
    <w:rsid w:val="000778B6"/>
    <w:rsid w:val="00080086"/>
    <w:rsid w:val="00080BC2"/>
    <w:rsid w:val="00080F0D"/>
    <w:rsid w:val="0008104A"/>
    <w:rsid w:val="00081725"/>
    <w:rsid w:val="00081E32"/>
    <w:rsid w:val="00084CB1"/>
    <w:rsid w:val="00086AC6"/>
    <w:rsid w:val="00087477"/>
    <w:rsid w:val="00087A2F"/>
    <w:rsid w:val="00087DEC"/>
    <w:rsid w:val="00090418"/>
    <w:rsid w:val="00092473"/>
    <w:rsid w:val="00092552"/>
    <w:rsid w:val="00092CB0"/>
    <w:rsid w:val="0009488A"/>
    <w:rsid w:val="00094935"/>
    <w:rsid w:val="0009585F"/>
    <w:rsid w:val="00095E16"/>
    <w:rsid w:val="00095F5B"/>
    <w:rsid w:val="00096471"/>
    <w:rsid w:val="00096933"/>
    <w:rsid w:val="000969F0"/>
    <w:rsid w:val="00096AC8"/>
    <w:rsid w:val="000970AA"/>
    <w:rsid w:val="00097466"/>
    <w:rsid w:val="000A03B1"/>
    <w:rsid w:val="000A0FBC"/>
    <w:rsid w:val="000A25DB"/>
    <w:rsid w:val="000A2D44"/>
    <w:rsid w:val="000A3038"/>
    <w:rsid w:val="000A3072"/>
    <w:rsid w:val="000A3969"/>
    <w:rsid w:val="000A3D4C"/>
    <w:rsid w:val="000A4AEB"/>
    <w:rsid w:val="000A4C64"/>
    <w:rsid w:val="000A64AE"/>
    <w:rsid w:val="000B01CC"/>
    <w:rsid w:val="000B02BC"/>
    <w:rsid w:val="000B0589"/>
    <w:rsid w:val="000B0D24"/>
    <w:rsid w:val="000B1208"/>
    <w:rsid w:val="000B187A"/>
    <w:rsid w:val="000B216E"/>
    <w:rsid w:val="000B2778"/>
    <w:rsid w:val="000B2994"/>
    <w:rsid w:val="000B3A2A"/>
    <w:rsid w:val="000B3AD5"/>
    <w:rsid w:val="000B4463"/>
    <w:rsid w:val="000B6F6A"/>
    <w:rsid w:val="000C0379"/>
    <w:rsid w:val="000C04E4"/>
    <w:rsid w:val="000C06C4"/>
    <w:rsid w:val="000C2B06"/>
    <w:rsid w:val="000C3535"/>
    <w:rsid w:val="000C3F13"/>
    <w:rsid w:val="000C4491"/>
    <w:rsid w:val="000C5098"/>
    <w:rsid w:val="000C698E"/>
    <w:rsid w:val="000D0673"/>
    <w:rsid w:val="000D158B"/>
    <w:rsid w:val="000D45E5"/>
    <w:rsid w:val="000D59EF"/>
    <w:rsid w:val="000D6E24"/>
    <w:rsid w:val="000D731A"/>
    <w:rsid w:val="000D78A6"/>
    <w:rsid w:val="000D7BD2"/>
    <w:rsid w:val="000E18AD"/>
    <w:rsid w:val="000E2CCD"/>
    <w:rsid w:val="000E2DED"/>
    <w:rsid w:val="000E32D1"/>
    <w:rsid w:val="000E34B1"/>
    <w:rsid w:val="000E4A51"/>
    <w:rsid w:val="000E4D09"/>
    <w:rsid w:val="000E57C1"/>
    <w:rsid w:val="000E5FC0"/>
    <w:rsid w:val="000E73A8"/>
    <w:rsid w:val="000F0D8F"/>
    <w:rsid w:val="000F16F4"/>
    <w:rsid w:val="000F184B"/>
    <w:rsid w:val="000F2734"/>
    <w:rsid w:val="000F3274"/>
    <w:rsid w:val="000F3600"/>
    <w:rsid w:val="000F3A3F"/>
    <w:rsid w:val="000F45D9"/>
    <w:rsid w:val="000F4770"/>
    <w:rsid w:val="000F49FA"/>
    <w:rsid w:val="000F4C1A"/>
    <w:rsid w:val="000F65C1"/>
    <w:rsid w:val="000F6A2B"/>
    <w:rsid w:val="000F6EC2"/>
    <w:rsid w:val="001000CB"/>
    <w:rsid w:val="0010176B"/>
    <w:rsid w:val="00102277"/>
    <w:rsid w:val="00103297"/>
    <w:rsid w:val="001037EB"/>
    <w:rsid w:val="00104231"/>
    <w:rsid w:val="00104971"/>
    <w:rsid w:val="00104C22"/>
    <w:rsid w:val="00104D93"/>
    <w:rsid w:val="001050F4"/>
    <w:rsid w:val="001069FC"/>
    <w:rsid w:val="00106CC8"/>
    <w:rsid w:val="001103DB"/>
    <w:rsid w:val="001107B8"/>
    <w:rsid w:val="001111D2"/>
    <w:rsid w:val="0011163F"/>
    <w:rsid w:val="0011282C"/>
    <w:rsid w:val="00113558"/>
    <w:rsid w:val="00113586"/>
    <w:rsid w:val="00114328"/>
    <w:rsid w:val="0011461E"/>
    <w:rsid w:val="001153AC"/>
    <w:rsid w:val="0011599F"/>
    <w:rsid w:val="00115A4A"/>
    <w:rsid w:val="001164C8"/>
    <w:rsid w:val="0012059C"/>
    <w:rsid w:val="00120F9D"/>
    <w:rsid w:val="0012199E"/>
    <w:rsid w:val="0012321D"/>
    <w:rsid w:val="00123738"/>
    <w:rsid w:val="00124DF1"/>
    <w:rsid w:val="00127E14"/>
    <w:rsid w:val="00127F40"/>
    <w:rsid w:val="00131746"/>
    <w:rsid w:val="00131D66"/>
    <w:rsid w:val="00132831"/>
    <w:rsid w:val="00133524"/>
    <w:rsid w:val="00134663"/>
    <w:rsid w:val="00134776"/>
    <w:rsid w:val="0013536B"/>
    <w:rsid w:val="00136245"/>
    <w:rsid w:val="001362D0"/>
    <w:rsid w:val="00136346"/>
    <w:rsid w:val="0013677A"/>
    <w:rsid w:val="00137468"/>
    <w:rsid w:val="00140DD3"/>
    <w:rsid w:val="0014124A"/>
    <w:rsid w:val="001418E8"/>
    <w:rsid w:val="00141C49"/>
    <w:rsid w:val="00142A61"/>
    <w:rsid w:val="001440C3"/>
    <w:rsid w:val="00145E5A"/>
    <w:rsid w:val="00146048"/>
    <w:rsid w:val="0015017F"/>
    <w:rsid w:val="00152C92"/>
    <w:rsid w:val="00154844"/>
    <w:rsid w:val="0015486E"/>
    <w:rsid w:val="00155390"/>
    <w:rsid w:val="00155713"/>
    <w:rsid w:val="0015780C"/>
    <w:rsid w:val="00161862"/>
    <w:rsid w:val="00161B5C"/>
    <w:rsid w:val="00162076"/>
    <w:rsid w:val="00162958"/>
    <w:rsid w:val="00162FF2"/>
    <w:rsid w:val="0016315E"/>
    <w:rsid w:val="00164AF2"/>
    <w:rsid w:val="00165905"/>
    <w:rsid w:val="00165F95"/>
    <w:rsid w:val="0016680C"/>
    <w:rsid w:val="00167A61"/>
    <w:rsid w:val="001706C7"/>
    <w:rsid w:val="00170867"/>
    <w:rsid w:val="00171757"/>
    <w:rsid w:val="00172E9F"/>
    <w:rsid w:val="0017319E"/>
    <w:rsid w:val="00173265"/>
    <w:rsid w:val="001738E5"/>
    <w:rsid w:val="001759D8"/>
    <w:rsid w:val="00176122"/>
    <w:rsid w:val="00176ACA"/>
    <w:rsid w:val="0017772D"/>
    <w:rsid w:val="00177D7F"/>
    <w:rsid w:val="00180A24"/>
    <w:rsid w:val="00183239"/>
    <w:rsid w:val="00184090"/>
    <w:rsid w:val="001848EE"/>
    <w:rsid w:val="001859D4"/>
    <w:rsid w:val="00187949"/>
    <w:rsid w:val="00187EC6"/>
    <w:rsid w:val="00190059"/>
    <w:rsid w:val="0019070D"/>
    <w:rsid w:val="00190B02"/>
    <w:rsid w:val="00190EE3"/>
    <w:rsid w:val="00190EE4"/>
    <w:rsid w:val="0019270F"/>
    <w:rsid w:val="0019283D"/>
    <w:rsid w:val="00196A98"/>
    <w:rsid w:val="00196EDA"/>
    <w:rsid w:val="00197B5B"/>
    <w:rsid w:val="001A0314"/>
    <w:rsid w:val="001A0D7F"/>
    <w:rsid w:val="001A1405"/>
    <w:rsid w:val="001A169C"/>
    <w:rsid w:val="001A1BFD"/>
    <w:rsid w:val="001A293D"/>
    <w:rsid w:val="001A2AC0"/>
    <w:rsid w:val="001A2F55"/>
    <w:rsid w:val="001A4430"/>
    <w:rsid w:val="001A52FC"/>
    <w:rsid w:val="001A66C3"/>
    <w:rsid w:val="001A7A0F"/>
    <w:rsid w:val="001B00F4"/>
    <w:rsid w:val="001B3366"/>
    <w:rsid w:val="001B37BF"/>
    <w:rsid w:val="001B3AAC"/>
    <w:rsid w:val="001B6E05"/>
    <w:rsid w:val="001B7E41"/>
    <w:rsid w:val="001C0039"/>
    <w:rsid w:val="001C0305"/>
    <w:rsid w:val="001C0922"/>
    <w:rsid w:val="001C2310"/>
    <w:rsid w:val="001C2A9F"/>
    <w:rsid w:val="001C407F"/>
    <w:rsid w:val="001C5BA1"/>
    <w:rsid w:val="001C5FA3"/>
    <w:rsid w:val="001C6FA8"/>
    <w:rsid w:val="001C7383"/>
    <w:rsid w:val="001D1BDF"/>
    <w:rsid w:val="001D1FA3"/>
    <w:rsid w:val="001D25F8"/>
    <w:rsid w:val="001D26A1"/>
    <w:rsid w:val="001D2C11"/>
    <w:rsid w:val="001D3D4E"/>
    <w:rsid w:val="001D5329"/>
    <w:rsid w:val="001D581A"/>
    <w:rsid w:val="001D653D"/>
    <w:rsid w:val="001D6EFE"/>
    <w:rsid w:val="001D7457"/>
    <w:rsid w:val="001D7AC9"/>
    <w:rsid w:val="001D7B49"/>
    <w:rsid w:val="001E0710"/>
    <w:rsid w:val="001E0713"/>
    <w:rsid w:val="001E19C5"/>
    <w:rsid w:val="001E1E38"/>
    <w:rsid w:val="001E201B"/>
    <w:rsid w:val="001E27EE"/>
    <w:rsid w:val="001E2BA8"/>
    <w:rsid w:val="001E2BC6"/>
    <w:rsid w:val="001E3656"/>
    <w:rsid w:val="001E4C35"/>
    <w:rsid w:val="001E4E08"/>
    <w:rsid w:val="001E5053"/>
    <w:rsid w:val="001E597E"/>
    <w:rsid w:val="001E7538"/>
    <w:rsid w:val="001F02B8"/>
    <w:rsid w:val="001F1182"/>
    <w:rsid w:val="001F25AB"/>
    <w:rsid w:val="001F2826"/>
    <w:rsid w:val="001F3C2F"/>
    <w:rsid w:val="001F3C94"/>
    <w:rsid w:val="001F411F"/>
    <w:rsid w:val="001F433C"/>
    <w:rsid w:val="001F4BE1"/>
    <w:rsid w:val="001F5990"/>
    <w:rsid w:val="001F6019"/>
    <w:rsid w:val="001F6A95"/>
    <w:rsid w:val="001F7635"/>
    <w:rsid w:val="001F773C"/>
    <w:rsid w:val="001F785D"/>
    <w:rsid w:val="0020038C"/>
    <w:rsid w:val="0020178F"/>
    <w:rsid w:val="00202A9D"/>
    <w:rsid w:val="00202C6B"/>
    <w:rsid w:val="00203BC9"/>
    <w:rsid w:val="002061A2"/>
    <w:rsid w:val="002064AB"/>
    <w:rsid w:val="00206EE7"/>
    <w:rsid w:val="00206F44"/>
    <w:rsid w:val="00207816"/>
    <w:rsid w:val="00207A9F"/>
    <w:rsid w:val="002107BD"/>
    <w:rsid w:val="00211326"/>
    <w:rsid w:val="00212C8F"/>
    <w:rsid w:val="00213E99"/>
    <w:rsid w:val="00214A04"/>
    <w:rsid w:val="00214F76"/>
    <w:rsid w:val="00216825"/>
    <w:rsid w:val="00217780"/>
    <w:rsid w:val="00217786"/>
    <w:rsid w:val="00220BB6"/>
    <w:rsid w:val="0022114D"/>
    <w:rsid w:val="0022183C"/>
    <w:rsid w:val="00221BB9"/>
    <w:rsid w:val="00222340"/>
    <w:rsid w:val="00222F9E"/>
    <w:rsid w:val="00224F22"/>
    <w:rsid w:val="00224F91"/>
    <w:rsid w:val="00226FFF"/>
    <w:rsid w:val="00231793"/>
    <w:rsid w:val="00232950"/>
    <w:rsid w:val="00232D2A"/>
    <w:rsid w:val="002330B1"/>
    <w:rsid w:val="00233438"/>
    <w:rsid w:val="0023424B"/>
    <w:rsid w:val="002343CF"/>
    <w:rsid w:val="00234D25"/>
    <w:rsid w:val="0023571A"/>
    <w:rsid w:val="0023632D"/>
    <w:rsid w:val="00236608"/>
    <w:rsid w:val="00236F0D"/>
    <w:rsid w:val="002376A5"/>
    <w:rsid w:val="00237B18"/>
    <w:rsid w:val="0024000D"/>
    <w:rsid w:val="00241ED4"/>
    <w:rsid w:val="00242A5E"/>
    <w:rsid w:val="00242A7B"/>
    <w:rsid w:val="002438E7"/>
    <w:rsid w:val="00243BDA"/>
    <w:rsid w:val="00243C23"/>
    <w:rsid w:val="002440B0"/>
    <w:rsid w:val="00244302"/>
    <w:rsid w:val="0024664D"/>
    <w:rsid w:val="00246C9F"/>
    <w:rsid w:val="00250A4C"/>
    <w:rsid w:val="00250B27"/>
    <w:rsid w:val="002528FC"/>
    <w:rsid w:val="002537FF"/>
    <w:rsid w:val="002542EE"/>
    <w:rsid w:val="002545AA"/>
    <w:rsid w:val="00254793"/>
    <w:rsid w:val="002548C8"/>
    <w:rsid w:val="00255737"/>
    <w:rsid w:val="00255A1C"/>
    <w:rsid w:val="0026026C"/>
    <w:rsid w:val="002603C0"/>
    <w:rsid w:val="0026053E"/>
    <w:rsid w:val="00261AAE"/>
    <w:rsid w:val="00262E8C"/>
    <w:rsid w:val="00263F48"/>
    <w:rsid w:val="00265865"/>
    <w:rsid w:val="00265A84"/>
    <w:rsid w:val="002661F1"/>
    <w:rsid w:val="00266B41"/>
    <w:rsid w:val="00267B83"/>
    <w:rsid w:val="002729B8"/>
    <w:rsid w:val="00273012"/>
    <w:rsid w:val="0027450E"/>
    <w:rsid w:val="0027610F"/>
    <w:rsid w:val="00276344"/>
    <w:rsid w:val="00276CFF"/>
    <w:rsid w:val="00276EC0"/>
    <w:rsid w:val="00277304"/>
    <w:rsid w:val="0027773D"/>
    <w:rsid w:val="00277B16"/>
    <w:rsid w:val="00277CE3"/>
    <w:rsid w:val="00280C10"/>
    <w:rsid w:val="00281181"/>
    <w:rsid w:val="002819AB"/>
    <w:rsid w:val="00282813"/>
    <w:rsid w:val="0028358D"/>
    <w:rsid w:val="002835F2"/>
    <w:rsid w:val="0028382E"/>
    <w:rsid w:val="002839EE"/>
    <w:rsid w:val="00285237"/>
    <w:rsid w:val="002857FE"/>
    <w:rsid w:val="0029323A"/>
    <w:rsid w:val="00294C52"/>
    <w:rsid w:val="00294E0E"/>
    <w:rsid w:val="002958D9"/>
    <w:rsid w:val="002958DA"/>
    <w:rsid w:val="00295CDD"/>
    <w:rsid w:val="002973DC"/>
    <w:rsid w:val="00297FA7"/>
    <w:rsid w:val="002A02D3"/>
    <w:rsid w:val="002A11ED"/>
    <w:rsid w:val="002A21A4"/>
    <w:rsid w:val="002A325F"/>
    <w:rsid w:val="002A5183"/>
    <w:rsid w:val="002A550A"/>
    <w:rsid w:val="002A6122"/>
    <w:rsid w:val="002A62D2"/>
    <w:rsid w:val="002A649B"/>
    <w:rsid w:val="002A682E"/>
    <w:rsid w:val="002B003F"/>
    <w:rsid w:val="002B04CA"/>
    <w:rsid w:val="002B0C78"/>
    <w:rsid w:val="002B0D1B"/>
    <w:rsid w:val="002B1265"/>
    <w:rsid w:val="002B1284"/>
    <w:rsid w:val="002B2C49"/>
    <w:rsid w:val="002B363A"/>
    <w:rsid w:val="002B5A3A"/>
    <w:rsid w:val="002B694F"/>
    <w:rsid w:val="002B784A"/>
    <w:rsid w:val="002C068A"/>
    <w:rsid w:val="002C2524"/>
    <w:rsid w:val="002C336C"/>
    <w:rsid w:val="002C43E5"/>
    <w:rsid w:val="002C4751"/>
    <w:rsid w:val="002C4D4A"/>
    <w:rsid w:val="002C512C"/>
    <w:rsid w:val="002C53C6"/>
    <w:rsid w:val="002C606F"/>
    <w:rsid w:val="002C6789"/>
    <w:rsid w:val="002C69F6"/>
    <w:rsid w:val="002C7AA1"/>
    <w:rsid w:val="002C7AC8"/>
    <w:rsid w:val="002D02D2"/>
    <w:rsid w:val="002D1E53"/>
    <w:rsid w:val="002D2056"/>
    <w:rsid w:val="002D2C56"/>
    <w:rsid w:val="002D2CA8"/>
    <w:rsid w:val="002D3249"/>
    <w:rsid w:val="002D473D"/>
    <w:rsid w:val="002D5FE6"/>
    <w:rsid w:val="002D6263"/>
    <w:rsid w:val="002D7F33"/>
    <w:rsid w:val="002E218D"/>
    <w:rsid w:val="002E33E2"/>
    <w:rsid w:val="002E3C6E"/>
    <w:rsid w:val="002E42F4"/>
    <w:rsid w:val="002E4382"/>
    <w:rsid w:val="002E4A02"/>
    <w:rsid w:val="002E5250"/>
    <w:rsid w:val="002E53A7"/>
    <w:rsid w:val="002E57F1"/>
    <w:rsid w:val="002F1C71"/>
    <w:rsid w:val="002F1CE1"/>
    <w:rsid w:val="002F25ED"/>
    <w:rsid w:val="002F37A3"/>
    <w:rsid w:val="002F4096"/>
    <w:rsid w:val="002F487E"/>
    <w:rsid w:val="002F4C41"/>
    <w:rsid w:val="002F6CF8"/>
    <w:rsid w:val="002F7E08"/>
    <w:rsid w:val="00300AAB"/>
    <w:rsid w:val="00301C47"/>
    <w:rsid w:val="00303CA5"/>
    <w:rsid w:val="00303F33"/>
    <w:rsid w:val="00304794"/>
    <w:rsid w:val="003047FC"/>
    <w:rsid w:val="0030500E"/>
    <w:rsid w:val="0030659D"/>
    <w:rsid w:val="00306778"/>
    <w:rsid w:val="00307221"/>
    <w:rsid w:val="0031012B"/>
    <w:rsid w:val="00310DB9"/>
    <w:rsid w:val="003118BC"/>
    <w:rsid w:val="00314ACC"/>
    <w:rsid w:val="00315FCF"/>
    <w:rsid w:val="003166A6"/>
    <w:rsid w:val="003206FD"/>
    <w:rsid w:val="003242D6"/>
    <w:rsid w:val="0032471B"/>
    <w:rsid w:val="00325F06"/>
    <w:rsid w:val="003278BF"/>
    <w:rsid w:val="003307E3"/>
    <w:rsid w:val="00330EE6"/>
    <w:rsid w:val="00330FD4"/>
    <w:rsid w:val="0033288F"/>
    <w:rsid w:val="00332D4A"/>
    <w:rsid w:val="00332FB4"/>
    <w:rsid w:val="0033308D"/>
    <w:rsid w:val="00333191"/>
    <w:rsid w:val="003331E1"/>
    <w:rsid w:val="0033432D"/>
    <w:rsid w:val="00334F28"/>
    <w:rsid w:val="00335843"/>
    <w:rsid w:val="00335D99"/>
    <w:rsid w:val="00340BAE"/>
    <w:rsid w:val="00340CBA"/>
    <w:rsid w:val="00342A7D"/>
    <w:rsid w:val="00342EB9"/>
    <w:rsid w:val="00343A1F"/>
    <w:rsid w:val="00344294"/>
    <w:rsid w:val="00344B75"/>
    <w:rsid w:val="00344CD1"/>
    <w:rsid w:val="00345FAD"/>
    <w:rsid w:val="00346518"/>
    <w:rsid w:val="0034664D"/>
    <w:rsid w:val="003466A9"/>
    <w:rsid w:val="003472B3"/>
    <w:rsid w:val="00350C2A"/>
    <w:rsid w:val="0035169F"/>
    <w:rsid w:val="00351E4A"/>
    <w:rsid w:val="003545D3"/>
    <w:rsid w:val="00354940"/>
    <w:rsid w:val="00355FCC"/>
    <w:rsid w:val="003568ED"/>
    <w:rsid w:val="00356973"/>
    <w:rsid w:val="0035798C"/>
    <w:rsid w:val="0036028B"/>
    <w:rsid w:val="00360664"/>
    <w:rsid w:val="0036154B"/>
    <w:rsid w:val="00361890"/>
    <w:rsid w:val="00362311"/>
    <w:rsid w:val="00362A65"/>
    <w:rsid w:val="00362D99"/>
    <w:rsid w:val="0036344F"/>
    <w:rsid w:val="0036431C"/>
    <w:rsid w:val="00364453"/>
    <w:rsid w:val="00364E17"/>
    <w:rsid w:val="00364EA8"/>
    <w:rsid w:val="00365BA4"/>
    <w:rsid w:val="003666CA"/>
    <w:rsid w:val="00366F95"/>
    <w:rsid w:val="0036701E"/>
    <w:rsid w:val="0036731D"/>
    <w:rsid w:val="0036745C"/>
    <w:rsid w:val="00367699"/>
    <w:rsid w:val="00372165"/>
    <w:rsid w:val="00373B7B"/>
    <w:rsid w:val="00375261"/>
    <w:rsid w:val="003753FE"/>
    <w:rsid w:val="003757BF"/>
    <w:rsid w:val="003769AD"/>
    <w:rsid w:val="00377B48"/>
    <w:rsid w:val="00377BD7"/>
    <w:rsid w:val="00381164"/>
    <w:rsid w:val="00381C84"/>
    <w:rsid w:val="00382229"/>
    <w:rsid w:val="003827FB"/>
    <w:rsid w:val="00382DA6"/>
    <w:rsid w:val="003831CC"/>
    <w:rsid w:val="0038320A"/>
    <w:rsid w:val="00384FC1"/>
    <w:rsid w:val="0038505C"/>
    <w:rsid w:val="00385AE1"/>
    <w:rsid w:val="00387786"/>
    <w:rsid w:val="00390856"/>
    <w:rsid w:val="00390BEC"/>
    <w:rsid w:val="00391D8F"/>
    <w:rsid w:val="00392D13"/>
    <w:rsid w:val="003933B3"/>
    <w:rsid w:val="003941CF"/>
    <w:rsid w:val="00396386"/>
    <w:rsid w:val="003968A3"/>
    <w:rsid w:val="003A01D6"/>
    <w:rsid w:val="003A0288"/>
    <w:rsid w:val="003A066A"/>
    <w:rsid w:val="003A18A6"/>
    <w:rsid w:val="003A2AFE"/>
    <w:rsid w:val="003A2CFE"/>
    <w:rsid w:val="003A2D5C"/>
    <w:rsid w:val="003A3CDB"/>
    <w:rsid w:val="003A4930"/>
    <w:rsid w:val="003B0F3F"/>
    <w:rsid w:val="003B1B83"/>
    <w:rsid w:val="003B1E6B"/>
    <w:rsid w:val="003B2FE6"/>
    <w:rsid w:val="003B33F7"/>
    <w:rsid w:val="003B3596"/>
    <w:rsid w:val="003B43C2"/>
    <w:rsid w:val="003B4C89"/>
    <w:rsid w:val="003B607F"/>
    <w:rsid w:val="003B62EC"/>
    <w:rsid w:val="003B691E"/>
    <w:rsid w:val="003B69A3"/>
    <w:rsid w:val="003B7199"/>
    <w:rsid w:val="003B73D3"/>
    <w:rsid w:val="003B76B3"/>
    <w:rsid w:val="003C02F3"/>
    <w:rsid w:val="003C0D8C"/>
    <w:rsid w:val="003C0E48"/>
    <w:rsid w:val="003C1D76"/>
    <w:rsid w:val="003C24DD"/>
    <w:rsid w:val="003C2B72"/>
    <w:rsid w:val="003C439C"/>
    <w:rsid w:val="003C4731"/>
    <w:rsid w:val="003C4904"/>
    <w:rsid w:val="003C4A6C"/>
    <w:rsid w:val="003C5554"/>
    <w:rsid w:val="003C6757"/>
    <w:rsid w:val="003C6857"/>
    <w:rsid w:val="003C6D9F"/>
    <w:rsid w:val="003C765D"/>
    <w:rsid w:val="003C7C6C"/>
    <w:rsid w:val="003D02D9"/>
    <w:rsid w:val="003D0C01"/>
    <w:rsid w:val="003D12F9"/>
    <w:rsid w:val="003D18BA"/>
    <w:rsid w:val="003D1B57"/>
    <w:rsid w:val="003D1CA2"/>
    <w:rsid w:val="003D1D4A"/>
    <w:rsid w:val="003D3715"/>
    <w:rsid w:val="003D3C4F"/>
    <w:rsid w:val="003D3EBB"/>
    <w:rsid w:val="003D4879"/>
    <w:rsid w:val="003D5310"/>
    <w:rsid w:val="003D531E"/>
    <w:rsid w:val="003D564B"/>
    <w:rsid w:val="003D6348"/>
    <w:rsid w:val="003D6A81"/>
    <w:rsid w:val="003D7D30"/>
    <w:rsid w:val="003E0D20"/>
    <w:rsid w:val="003E14F6"/>
    <w:rsid w:val="003E1583"/>
    <w:rsid w:val="003E1781"/>
    <w:rsid w:val="003E212B"/>
    <w:rsid w:val="003E24AD"/>
    <w:rsid w:val="003E2605"/>
    <w:rsid w:val="003E3A3E"/>
    <w:rsid w:val="003E3CD4"/>
    <w:rsid w:val="003E3E92"/>
    <w:rsid w:val="003E4B17"/>
    <w:rsid w:val="003E54CC"/>
    <w:rsid w:val="003E65C3"/>
    <w:rsid w:val="003E7D98"/>
    <w:rsid w:val="003F08FA"/>
    <w:rsid w:val="003F1C59"/>
    <w:rsid w:val="003F1ECB"/>
    <w:rsid w:val="003F3533"/>
    <w:rsid w:val="003F4242"/>
    <w:rsid w:val="003F44C2"/>
    <w:rsid w:val="003F4CA6"/>
    <w:rsid w:val="003F5BF6"/>
    <w:rsid w:val="003F6CE8"/>
    <w:rsid w:val="003F7DFB"/>
    <w:rsid w:val="004004BF"/>
    <w:rsid w:val="00401355"/>
    <w:rsid w:val="004018AF"/>
    <w:rsid w:val="004029F3"/>
    <w:rsid w:val="00402A24"/>
    <w:rsid w:val="00405ECB"/>
    <w:rsid w:val="004074F0"/>
    <w:rsid w:val="004100C2"/>
    <w:rsid w:val="004103AC"/>
    <w:rsid w:val="00411243"/>
    <w:rsid w:val="00411532"/>
    <w:rsid w:val="00411CC6"/>
    <w:rsid w:val="004123E9"/>
    <w:rsid w:val="004128CF"/>
    <w:rsid w:val="004149D3"/>
    <w:rsid w:val="004156F0"/>
    <w:rsid w:val="00415C1E"/>
    <w:rsid w:val="00415C4E"/>
    <w:rsid w:val="004169E3"/>
    <w:rsid w:val="00416DE8"/>
    <w:rsid w:val="00420220"/>
    <w:rsid w:val="00421940"/>
    <w:rsid w:val="00421DEF"/>
    <w:rsid w:val="00424481"/>
    <w:rsid w:val="00425369"/>
    <w:rsid w:val="0042552F"/>
    <w:rsid w:val="0042559E"/>
    <w:rsid w:val="0042677C"/>
    <w:rsid w:val="004278B4"/>
    <w:rsid w:val="0043178A"/>
    <w:rsid w:val="0043398B"/>
    <w:rsid w:val="00433B47"/>
    <w:rsid w:val="00434739"/>
    <w:rsid w:val="00435D9B"/>
    <w:rsid w:val="004372A3"/>
    <w:rsid w:val="00437AED"/>
    <w:rsid w:val="00437B64"/>
    <w:rsid w:val="00440ECA"/>
    <w:rsid w:val="00440F29"/>
    <w:rsid w:val="0044104C"/>
    <w:rsid w:val="00441402"/>
    <w:rsid w:val="00441659"/>
    <w:rsid w:val="00441677"/>
    <w:rsid w:val="00441D51"/>
    <w:rsid w:val="004432B2"/>
    <w:rsid w:val="004432ED"/>
    <w:rsid w:val="00443905"/>
    <w:rsid w:val="00443F0D"/>
    <w:rsid w:val="00443FBC"/>
    <w:rsid w:val="004446C3"/>
    <w:rsid w:val="004448B4"/>
    <w:rsid w:val="0044534D"/>
    <w:rsid w:val="004455AE"/>
    <w:rsid w:val="00446524"/>
    <w:rsid w:val="00446605"/>
    <w:rsid w:val="0044684C"/>
    <w:rsid w:val="004474DE"/>
    <w:rsid w:val="00447C55"/>
    <w:rsid w:val="00451206"/>
    <w:rsid w:val="00451EE4"/>
    <w:rsid w:val="00452139"/>
    <w:rsid w:val="004522C1"/>
    <w:rsid w:val="00453E15"/>
    <w:rsid w:val="004541C0"/>
    <w:rsid w:val="004548A3"/>
    <w:rsid w:val="00454A38"/>
    <w:rsid w:val="004569E0"/>
    <w:rsid w:val="00457C2F"/>
    <w:rsid w:val="00460BCE"/>
    <w:rsid w:val="00460C1E"/>
    <w:rsid w:val="004615FE"/>
    <w:rsid w:val="00462B2E"/>
    <w:rsid w:val="00465F6B"/>
    <w:rsid w:val="00466C01"/>
    <w:rsid w:val="00467375"/>
    <w:rsid w:val="00467FD7"/>
    <w:rsid w:val="00470B58"/>
    <w:rsid w:val="004717E8"/>
    <w:rsid w:val="00472471"/>
    <w:rsid w:val="00472A39"/>
    <w:rsid w:val="0047317F"/>
    <w:rsid w:val="00473821"/>
    <w:rsid w:val="004741B3"/>
    <w:rsid w:val="0047474D"/>
    <w:rsid w:val="004765EC"/>
    <w:rsid w:val="00476BE6"/>
    <w:rsid w:val="00476C95"/>
    <w:rsid w:val="0047718B"/>
    <w:rsid w:val="0047768B"/>
    <w:rsid w:val="0048041A"/>
    <w:rsid w:val="00481B75"/>
    <w:rsid w:val="0048288F"/>
    <w:rsid w:val="00483D15"/>
    <w:rsid w:val="00484DAC"/>
    <w:rsid w:val="00485CB6"/>
    <w:rsid w:val="004869C1"/>
    <w:rsid w:val="004871FD"/>
    <w:rsid w:val="00487402"/>
    <w:rsid w:val="00491104"/>
    <w:rsid w:val="00491EA1"/>
    <w:rsid w:val="004933D5"/>
    <w:rsid w:val="00493736"/>
    <w:rsid w:val="004943AF"/>
    <w:rsid w:val="004965C4"/>
    <w:rsid w:val="004973C3"/>
    <w:rsid w:val="004976CF"/>
    <w:rsid w:val="0049781E"/>
    <w:rsid w:val="004A0BC7"/>
    <w:rsid w:val="004A11D2"/>
    <w:rsid w:val="004A19A3"/>
    <w:rsid w:val="004A2EB8"/>
    <w:rsid w:val="004A34C5"/>
    <w:rsid w:val="004A3527"/>
    <w:rsid w:val="004A3A95"/>
    <w:rsid w:val="004A3C43"/>
    <w:rsid w:val="004A575D"/>
    <w:rsid w:val="004B07D9"/>
    <w:rsid w:val="004B07ED"/>
    <w:rsid w:val="004B18E2"/>
    <w:rsid w:val="004B302A"/>
    <w:rsid w:val="004B3685"/>
    <w:rsid w:val="004B43BF"/>
    <w:rsid w:val="004B44B1"/>
    <w:rsid w:val="004B4570"/>
    <w:rsid w:val="004B4EEB"/>
    <w:rsid w:val="004B51E1"/>
    <w:rsid w:val="004B51E4"/>
    <w:rsid w:val="004B56AE"/>
    <w:rsid w:val="004B5E65"/>
    <w:rsid w:val="004B7240"/>
    <w:rsid w:val="004B7EE8"/>
    <w:rsid w:val="004C0172"/>
    <w:rsid w:val="004C07CB"/>
    <w:rsid w:val="004C09A5"/>
    <w:rsid w:val="004C0A44"/>
    <w:rsid w:val="004C1E0F"/>
    <w:rsid w:val="004C206C"/>
    <w:rsid w:val="004C2421"/>
    <w:rsid w:val="004C321C"/>
    <w:rsid w:val="004C4564"/>
    <w:rsid w:val="004C4889"/>
    <w:rsid w:val="004C4D45"/>
    <w:rsid w:val="004C5C1C"/>
    <w:rsid w:val="004C6886"/>
    <w:rsid w:val="004C77FB"/>
    <w:rsid w:val="004D05ED"/>
    <w:rsid w:val="004D0BA4"/>
    <w:rsid w:val="004D1081"/>
    <w:rsid w:val="004D1298"/>
    <w:rsid w:val="004D16C3"/>
    <w:rsid w:val="004D1E40"/>
    <w:rsid w:val="004D278B"/>
    <w:rsid w:val="004D2E84"/>
    <w:rsid w:val="004D3247"/>
    <w:rsid w:val="004D3D5A"/>
    <w:rsid w:val="004D46B3"/>
    <w:rsid w:val="004D69BE"/>
    <w:rsid w:val="004D7C71"/>
    <w:rsid w:val="004E04E0"/>
    <w:rsid w:val="004E0AFA"/>
    <w:rsid w:val="004E0C93"/>
    <w:rsid w:val="004E16A5"/>
    <w:rsid w:val="004E17CB"/>
    <w:rsid w:val="004E209E"/>
    <w:rsid w:val="004E309A"/>
    <w:rsid w:val="004E3393"/>
    <w:rsid w:val="004E3E32"/>
    <w:rsid w:val="004E3E9E"/>
    <w:rsid w:val="004E50D7"/>
    <w:rsid w:val="004E55ED"/>
    <w:rsid w:val="004E5AC9"/>
    <w:rsid w:val="004E6091"/>
    <w:rsid w:val="004E772A"/>
    <w:rsid w:val="004F0375"/>
    <w:rsid w:val="004F1CE0"/>
    <w:rsid w:val="004F2713"/>
    <w:rsid w:val="004F2796"/>
    <w:rsid w:val="004F3513"/>
    <w:rsid w:val="004F3715"/>
    <w:rsid w:val="004F58EB"/>
    <w:rsid w:val="004F62A3"/>
    <w:rsid w:val="004F62B1"/>
    <w:rsid w:val="004F7CA2"/>
    <w:rsid w:val="00501010"/>
    <w:rsid w:val="00501ACF"/>
    <w:rsid w:val="00502C1C"/>
    <w:rsid w:val="00503387"/>
    <w:rsid w:val="00503C05"/>
    <w:rsid w:val="005048F4"/>
    <w:rsid w:val="00504FC4"/>
    <w:rsid w:val="00505243"/>
    <w:rsid w:val="00505D6E"/>
    <w:rsid w:val="00506669"/>
    <w:rsid w:val="00506851"/>
    <w:rsid w:val="0050797F"/>
    <w:rsid w:val="00507CC0"/>
    <w:rsid w:val="00510621"/>
    <w:rsid w:val="00510B82"/>
    <w:rsid w:val="0051298B"/>
    <w:rsid w:val="00512F25"/>
    <w:rsid w:val="00513182"/>
    <w:rsid w:val="005132A5"/>
    <w:rsid w:val="00513B5D"/>
    <w:rsid w:val="005147F9"/>
    <w:rsid w:val="00514FE8"/>
    <w:rsid w:val="00515AD4"/>
    <w:rsid w:val="00516066"/>
    <w:rsid w:val="00517288"/>
    <w:rsid w:val="005179EE"/>
    <w:rsid w:val="00522282"/>
    <w:rsid w:val="00523374"/>
    <w:rsid w:val="0052347F"/>
    <w:rsid w:val="00523706"/>
    <w:rsid w:val="00526400"/>
    <w:rsid w:val="00527E96"/>
    <w:rsid w:val="00530FE2"/>
    <w:rsid w:val="00531D2A"/>
    <w:rsid w:val="005329C2"/>
    <w:rsid w:val="00534029"/>
    <w:rsid w:val="00534273"/>
    <w:rsid w:val="00534A7E"/>
    <w:rsid w:val="00534B19"/>
    <w:rsid w:val="00535F48"/>
    <w:rsid w:val="00536C2E"/>
    <w:rsid w:val="00537299"/>
    <w:rsid w:val="00537774"/>
    <w:rsid w:val="00537FA1"/>
    <w:rsid w:val="00540C6A"/>
    <w:rsid w:val="005413F6"/>
    <w:rsid w:val="00541734"/>
    <w:rsid w:val="005417F0"/>
    <w:rsid w:val="00542137"/>
    <w:rsid w:val="00542A1A"/>
    <w:rsid w:val="00542B4C"/>
    <w:rsid w:val="00542B94"/>
    <w:rsid w:val="00542EC3"/>
    <w:rsid w:val="00544250"/>
    <w:rsid w:val="00544389"/>
    <w:rsid w:val="00544630"/>
    <w:rsid w:val="005447BB"/>
    <w:rsid w:val="005455D2"/>
    <w:rsid w:val="00545BF1"/>
    <w:rsid w:val="00545F9A"/>
    <w:rsid w:val="00546E73"/>
    <w:rsid w:val="005473BD"/>
    <w:rsid w:val="0055050F"/>
    <w:rsid w:val="00550878"/>
    <w:rsid w:val="00550C4F"/>
    <w:rsid w:val="00552629"/>
    <w:rsid w:val="005529C2"/>
    <w:rsid w:val="0055361C"/>
    <w:rsid w:val="00553D9C"/>
    <w:rsid w:val="0055401C"/>
    <w:rsid w:val="0055475C"/>
    <w:rsid w:val="00554D79"/>
    <w:rsid w:val="0055516C"/>
    <w:rsid w:val="005552BC"/>
    <w:rsid w:val="00555641"/>
    <w:rsid w:val="005556AB"/>
    <w:rsid w:val="00555BF0"/>
    <w:rsid w:val="00557495"/>
    <w:rsid w:val="00560CCE"/>
    <w:rsid w:val="00561182"/>
    <w:rsid w:val="00561E69"/>
    <w:rsid w:val="005630FC"/>
    <w:rsid w:val="00563DA2"/>
    <w:rsid w:val="0056634F"/>
    <w:rsid w:val="0057098A"/>
    <w:rsid w:val="00571545"/>
    <w:rsid w:val="005718AF"/>
    <w:rsid w:val="00571DA7"/>
    <w:rsid w:val="00571FD4"/>
    <w:rsid w:val="00572032"/>
    <w:rsid w:val="005723CA"/>
    <w:rsid w:val="005723F3"/>
    <w:rsid w:val="00572879"/>
    <w:rsid w:val="0057471E"/>
    <w:rsid w:val="005749B1"/>
    <w:rsid w:val="00574A06"/>
    <w:rsid w:val="00575B13"/>
    <w:rsid w:val="00576E20"/>
    <w:rsid w:val="0057782A"/>
    <w:rsid w:val="0058164E"/>
    <w:rsid w:val="00582541"/>
    <w:rsid w:val="00582E6A"/>
    <w:rsid w:val="00584CA1"/>
    <w:rsid w:val="00586B7D"/>
    <w:rsid w:val="00591235"/>
    <w:rsid w:val="00591674"/>
    <w:rsid w:val="00591890"/>
    <w:rsid w:val="00592643"/>
    <w:rsid w:val="00592855"/>
    <w:rsid w:val="00594252"/>
    <w:rsid w:val="00595C69"/>
    <w:rsid w:val="00596483"/>
    <w:rsid w:val="00596920"/>
    <w:rsid w:val="00596CFC"/>
    <w:rsid w:val="00597E8C"/>
    <w:rsid w:val="005A0799"/>
    <w:rsid w:val="005A08C1"/>
    <w:rsid w:val="005A2601"/>
    <w:rsid w:val="005A2AA1"/>
    <w:rsid w:val="005A3A64"/>
    <w:rsid w:val="005A4F5D"/>
    <w:rsid w:val="005A53E1"/>
    <w:rsid w:val="005A5A16"/>
    <w:rsid w:val="005A6F56"/>
    <w:rsid w:val="005A6F7F"/>
    <w:rsid w:val="005A7243"/>
    <w:rsid w:val="005A7827"/>
    <w:rsid w:val="005B0A10"/>
    <w:rsid w:val="005B15A8"/>
    <w:rsid w:val="005B1E72"/>
    <w:rsid w:val="005B38DC"/>
    <w:rsid w:val="005B3923"/>
    <w:rsid w:val="005B3AF3"/>
    <w:rsid w:val="005B4021"/>
    <w:rsid w:val="005B4369"/>
    <w:rsid w:val="005B5CBA"/>
    <w:rsid w:val="005B7257"/>
    <w:rsid w:val="005B7762"/>
    <w:rsid w:val="005B7BD4"/>
    <w:rsid w:val="005C055E"/>
    <w:rsid w:val="005C0740"/>
    <w:rsid w:val="005C09EF"/>
    <w:rsid w:val="005C1346"/>
    <w:rsid w:val="005C1AED"/>
    <w:rsid w:val="005C238D"/>
    <w:rsid w:val="005C3FA1"/>
    <w:rsid w:val="005C40F2"/>
    <w:rsid w:val="005C4407"/>
    <w:rsid w:val="005C4A13"/>
    <w:rsid w:val="005C5511"/>
    <w:rsid w:val="005C5B0E"/>
    <w:rsid w:val="005C6B03"/>
    <w:rsid w:val="005C7878"/>
    <w:rsid w:val="005D0B69"/>
    <w:rsid w:val="005D1D02"/>
    <w:rsid w:val="005D1EB1"/>
    <w:rsid w:val="005D37AD"/>
    <w:rsid w:val="005D513E"/>
    <w:rsid w:val="005D63AB"/>
    <w:rsid w:val="005D739E"/>
    <w:rsid w:val="005D73A2"/>
    <w:rsid w:val="005D7655"/>
    <w:rsid w:val="005D798B"/>
    <w:rsid w:val="005E013E"/>
    <w:rsid w:val="005E1F07"/>
    <w:rsid w:val="005E2E7B"/>
    <w:rsid w:val="005E324F"/>
    <w:rsid w:val="005E34E1"/>
    <w:rsid w:val="005E34FF"/>
    <w:rsid w:val="005E3542"/>
    <w:rsid w:val="005E52F9"/>
    <w:rsid w:val="005E5985"/>
    <w:rsid w:val="005E6199"/>
    <w:rsid w:val="005E685D"/>
    <w:rsid w:val="005F0401"/>
    <w:rsid w:val="005F085A"/>
    <w:rsid w:val="005F120C"/>
    <w:rsid w:val="005F1261"/>
    <w:rsid w:val="005F1872"/>
    <w:rsid w:val="005F21D4"/>
    <w:rsid w:val="005F4C44"/>
    <w:rsid w:val="005F589E"/>
    <w:rsid w:val="005F5925"/>
    <w:rsid w:val="005F5B0B"/>
    <w:rsid w:val="005F5E43"/>
    <w:rsid w:val="005F6388"/>
    <w:rsid w:val="005F68F9"/>
    <w:rsid w:val="005F773A"/>
    <w:rsid w:val="00602315"/>
    <w:rsid w:val="00602473"/>
    <w:rsid w:val="00602549"/>
    <w:rsid w:val="00602A2E"/>
    <w:rsid w:val="00602EEF"/>
    <w:rsid w:val="0060353F"/>
    <w:rsid w:val="00603AB9"/>
    <w:rsid w:val="0060521C"/>
    <w:rsid w:val="006052EF"/>
    <w:rsid w:val="0060552E"/>
    <w:rsid w:val="006055CC"/>
    <w:rsid w:val="0060645A"/>
    <w:rsid w:val="00606499"/>
    <w:rsid w:val="00607093"/>
    <w:rsid w:val="006079C5"/>
    <w:rsid w:val="00610A14"/>
    <w:rsid w:val="00612524"/>
    <w:rsid w:val="006127F0"/>
    <w:rsid w:val="00612AB4"/>
    <w:rsid w:val="00612BD2"/>
    <w:rsid w:val="0061300E"/>
    <w:rsid w:val="00613861"/>
    <w:rsid w:val="006138DF"/>
    <w:rsid w:val="00613C55"/>
    <w:rsid w:val="00614274"/>
    <w:rsid w:val="00614E46"/>
    <w:rsid w:val="00615462"/>
    <w:rsid w:val="00616F97"/>
    <w:rsid w:val="006178E3"/>
    <w:rsid w:val="0062016A"/>
    <w:rsid w:val="0062086D"/>
    <w:rsid w:val="00621F87"/>
    <w:rsid w:val="00623268"/>
    <w:rsid w:val="006250E5"/>
    <w:rsid w:val="00625140"/>
    <w:rsid w:val="00625EB3"/>
    <w:rsid w:val="00625ED5"/>
    <w:rsid w:val="006273AB"/>
    <w:rsid w:val="006319E6"/>
    <w:rsid w:val="0063205E"/>
    <w:rsid w:val="00632A5F"/>
    <w:rsid w:val="00632BDB"/>
    <w:rsid w:val="00633605"/>
    <w:rsid w:val="0063373D"/>
    <w:rsid w:val="00633C38"/>
    <w:rsid w:val="0063460A"/>
    <w:rsid w:val="00634B2C"/>
    <w:rsid w:val="00634B52"/>
    <w:rsid w:val="006361D6"/>
    <w:rsid w:val="006414D7"/>
    <w:rsid w:val="006418B0"/>
    <w:rsid w:val="00641B2E"/>
    <w:rsid w:val="00644B52"/>
    <w:rsid w:val="00646139"/>
    <w:rsid w:val="006462D0"/>
    <w:rsid w:val="00646894"/>
    <w:rsid w:val="0064704A"/>
    <w:rsid w:val="00647A15"/>
    <w:rsid w:val="00647CA1"/>
    <w:rsid w:val="00647FCA"/>
    <w:rsid w:val="00650F94"/>
    <w:rsid w:val="00651545"/>
    <w:rsid w:val="006525B2"/>
    <w:rsid w:val="0065307F"/>
    <w:rsid w:val="00655646"/>
    <w:rsid w:val="00655C0C"/>
    <w:rsid w:val="0065623B"/>
    <w:rsid w:val="00656DEC"/>
    <w:rsid w:val="00656F30"/>
    <w:rsid w:val="0065719B"/>
    <w:rsid w:val="00660015"/>
    <w:rsid w:val="00661498"/>
    <w:rsid w:val="0066161B"/>
    <w:rsid w:val="00661BA5"/>
    <w:rsid w:val="00662865"/>
    <w:rsid w:val="0066322F"/>
    <w:rsid w:val="00663595"/>
    <w:rsid w:val="00663C3E"/>
    <w:rsid w:val="00664B48"/>
    <w:rsid w:val="00664F90"/>
    <w:rsid w:val="006655D5"/>
    <w:rsid w:val="0067039B"/>
    <w:rsid w:val="006714A6"/>
    <w:rsid w:val="00671759"/>
    <w:rsid w:val="00672235"/>
    <w:rsid w:val="00672917"/>
    <w:rsid w:val="0067795E"/>
    <w:rsid w:val="00680D60"/>
    <w:rsid w:val="00681108"/>
    <w:rsid w:val="006833E0"/>
    <w:rsid w:val="00683417"/>
    <w:rsid w:val="006838F5"/>
    <w:rsid w:val="00683AFE"/>
    <w:rsid w:val="006854B9"/>
    <w:rsid w:val="006856C7"/>
    <w:rsid w:val="00685A46"/>
    <w:rsid w:val="00686158"/>
    <w:rsid w:val="00686286"/>
    <w:rsid w:val="006874EC"/>
    <w:rsid w:val="00692309"/>
    <w:rsid w:val="0069372D"/>
    <w:rsid w:val="006942B0"/>
    <w:rsid w:val="00695193"/>
    <w:rsid w:val="0069559D"/>
    <w:rsid w:val="00695873"/>
    <w:rsid w:val="0069621A"/>
    <w:rsid w:val="00696368"/>
    <w:rsid w:val="006972E7"/>
    <w:rsid w:val="00697434"/>
    <w:rsid w:val="006977DD"/>
    <w:rsid w:val="00697BF7"/>
    <w:rsid w:val="00697FCD"/>
    <w:rsid w:val="006A05D9"/>
    <w:rsid w:val="006A2656"/>
    <w:rsid w:val="006A2753"/>
    <w:rsid w:val="006A2A4B"/>
    <w:rsid w:val="006A2F4C"/>
    <w:rsid w:val="006A44BC"/>
    <w:rsid w:val="006A4A82"/>
    <w:rsid w:val="006A4B75"/>
    <w:rsid w:val="006A5BB3"/>
    <w:rsid w:val="006A5DED"/>
    <w:rsid w:val="006A64C2"/>
    <w:rsid w:val="006A7566"/>
    <w:rsid w:val="006A76A8"/>
    <w:rsid w:val="006A7B8B"/>
    <w:rsid w:val="006B1C06"/>
    <w:rsid w:val="006B45B7"/>
    <w:rsid w:val="006B4BA3"/>
    <w:rsid w:val="006B56BA"/>
    <w:rsid w:val="006B5CC4"/>
    <w:rsid w:val="006B6B88"/>
    <w:rsid w:val="006B719C"/>
    <w:rsid w:val="006B7D1F"/>
    <w:rsid w:val="006C0AC3"/>
    <w:rsid w:val="006C0FD4"/>
    <w:rsid w:val="006C10CD"/>
    <w:rsid w:val="006C1550"/>
    <w:rsid w:val="006C1C74"/>
    <w:rsid w:val="006C267A"/>
    <w:rsid w:val="006C4C25"/>
    <w:rsid w:val="006C55D0"/>
    <w:rsid w:val="006C5720"/>
    <w:rsid w:val="006C6D1A"/>
    <w:rsid w:val="006C73A7"/>
    <w:rsid w:val="006C7CA3"/>
    <w:rsid w:val="006D0C34"/>
    <w:rsid w:val="006D0D10"/>
    <w:rsid w:val="006D154D"/>
    <w:rsid w:val="006D2842"/>
    <w:rsid w:val="006D352D"/>
    <w:rsid w:val="006D366B"/>
    <w:rsid w:val="006D3C87"/>
    <w:rsid w:val="006D50E6"/>
    <w:rsid w:val="006D5133"/>
    <w:rsid w:val="006D52A0"/>
    <w:rsid w:val="006D539A"/>
    <w:rsid w:val="006D5A53"/>
    <w:rsid w:val="006D6B25"/>
    <w:rsid w:val="006D6E94"/>
    <w:rsid w:val="006D756F"/>
    <w:rsid w:val="006D7590"/>
    <w:rsid w:val="006E005A"/>
    <w:rsid w:val="006E14E7"/>
    <w:rsid w:val="006E179E"/>
    <w:rsid w:val="006E33B9"/>
    <w:rsid w:val="006E4138"/>
    <w:rsid w:val="006E4E52"/>
    <w:rsid w:val="006E5121"/>
    <w:rsid w:val="006E5C4E"/>
    <w:rsid w:val="006E5D0E"/>
    <w:rsid w:val="006E690E"/>
    <w:rsid w:val="006E729C"/>
    <w:rsid w:val="006F16D9"/>
    <w:rsid w:val="006F1F93"/>
    <w:rsid w:val="006F3F20"/>
    <w:rsid w:val="006F50B1"/>
    <w:rsid w:val="006F5A49"/>
    <w:rsid w:val="006F5CFA"/>
    <w:rsid w:val="006F6496"/>
    <w:rsid w:val="006F69FC"/>
    <w:rsid w:val="006F6F43"/>
    <w:rsid w:val="006F76E8"/>
    <w:rsid w:val="006F7F48"/>
    <w:rsid w:val="00700347"/>
    <w:rsid w:val="00700680"/>
    <w:rsid w:val="00700DC5"/>
    <w:rsid w:val="007022ED"/>
    <w:rsid w:val="00702F23"/>
    <w:rsid w:val="00703832"/>
    <w:rsid w:val="0070387F"/>
    <w:rsid w:val="00704126"/>
    <w:rsid w:val="00705925"/>
    <w:rsid w:val="00705B19"/>
    <w:rsid w:val="00707114"/>
    <w:rsid w:val="0070775F"/>
    <w:rsid w:val="00707AB4"/>
    <w:rsid w:val="00710D0E"/>
    <w:rsid w:val="007130CE"/>
    <w:rsid w:val="00713CBE"/>
    <w:rsid w:val="0071604A"/>
    <w:rsid w:val="00716B97"/>
    <w:rsid w:val="00720BF7"/>
    <w:rsid w:val="007210A1"/>
    <w:rsid w:val="0072185A"/>
    <w:rsid w:val="00721AB6"/>
    <w:rsid w:val="00721F47"/>
    <w:rsid w:val="007232BF"/>
    <w:rsid w:val="0072335D"/>
    <w:rsid w:val="00724B67"/>
    <w:rsid w:val="007257A1"/>
    <w:rsid w:val="00725ADC"/>
    <w:rsid w:val="00726357"/>
    <w:rsid w:val="0072778B"/>
    <w:rsid w:val="007304EB"/>
    <w:rsid w:val="00730FDE"/>
    <w:rsid w:val="00732C3A"/>
    <w:rsid w:val="00732FD3"/>
    <w:rsid w:val="00733CD1"/>
    <w:rsid w:val="007348A3"/>
    <w:rsid w:val="007401FC"/>
    <w:rsid w:val="00740365"/>
    <w:rsid w:val="00740B7B"/>
    <w:rsid w:val="0074163C"/>
    <w:rsid w:val="007421AC"/>
    <w:rsid w:val="00742E29"/>
    <w:rsid w:val="00746940"/>
    <w:rsid w:val="00747CD5"/>
    <w:rsid w:val="00752638"/>
    <w:rsid w:val="007544B1"/>
    <w:rsid w:val="00754AC1"/>
    <w:rsid w:val="00755532"/>
    <w:rsid w:val="00760381"/>
    <w:rsid w:val="0076205F"/>
    <w:rsid w:val="0076467E"/>
    <w:rsid w:val="00764B1C"/>
    <w:rsid w:val="00764EC7"/>
    <w:rsid w:val="00765732"/>
    <w:rsid w:val="00765892"/>
    <w:rsid w:val="00765A83"/>
    <w:rsid w:val="00765EB1"/>
    <w:rsid w:val="007673F7"/>
    <w:rsid w:val="00771D43"/>
    <w:rsid w:val="00771E33"/>
    <w:rsid w:val="007722CD"/>
    <w:rsid w:val="00772565"/>
    <w:rsid w:val="00772879"/>
    <w:rsid w:val="00772A99"/>
    <w:rsid w:val="00773057"/>
    <w:rsid w:val="007739B0"/>
    <w:rsid w:val="007740F8"/>
    <w:rsid w:val="00775D1B"/>
    <w:rsid w:val="00775EDA"/>
    <w:rsid w:val="0077628A"/>
    <w:rsid w:val="0077631A"/>
    <w:rsid w:val="00781944"/>
    <w:rsid w:val="007819AE"/>
    <w:rsid w:val="00785862"/>
    <w:rsid w:val="00786CFE"/>
    <w:rsid w:val="0078761F"/>
    <w:rsid w:val="00790D91"/>
    <w:rsid w:val="0079183D"/>
    <w:rsid w:val="0079193D"/>
    <w:rsid w:val="007921F6"/>
    <w:rsid w:val="00792845"/>
    <w:rsid w:val="0079363D"/>
    <w:rsid w:val="00793885"/>
    <w:rsid w:val="00794B42"/>
    <w:rsid w:val="00795B05"/>
    <w:rsid w:val="00796430"/>
    <w:rsid w:val="007964AA"/>
    <w:rsid w:val="00796FD5"/>
    <w:rsid w:val="007976F6"/>
    <w:rsid w:val="007A041A"/>
    <w:rsid w:val="007A04F5"/>
    <w:rsid w:val="007A0537"/>
    <w:rsid w:val="007A1204"/>
    <w:rsid w:val="007A237B"/>
    <w:rsid w:val="007A4AC1"/>
    <w:rsid w:val="007A6CB2"/>
    <w:rsid w:val="007A737A"/>
    <w:rsid w:val="007A75AC"/>
    <w:rsid w:val="007A79C1"/>
    <w:rsid w:val="007A7EDC"/>
    <w:rsid w:val="007A7F16"/>
    <w:rsid w:val="007B0E35"/>
    <w:rsid w:val="007B16A1"/>
    <w:rsid w:val="007B32D1"/>
    <w:rsid w:val="007B4C9B"/>
    <w:rsid w:val="007B4ED9"/>
    <w:rsid w:val="007B59DD"/>
    <w:rsid w:val="007B5A88"/>
    <w:rsid w:val="007B6873"/>
    <w:rsid w:val="007B6D6E"/>
    <w:rsid w:val="007B7EF0"/>
    <w:rsid w:val="007C1606"/>
    <w:rsid w:val="007C176F"/>
    <w:rsid w:val="007C1DBC"/>
    <w:rsid w:val="007C1F70"/>
    <w:rsid w:val="007C3AB8"/>
    <w:rsid w:val="007C4307"/>
    <w:rsid w:val="007C527A"/>
    <w:rsid w:val="007C59B8"/>
    <w:rsid w:val="007C6078"/>
    <w:rsid w:val="007C746E"/>
    <w:rsid w:val="007C77CD"/>
    <w:rsid w:val="007D06C6"/>
    <w:rsid w:val="007D0720"/>
    <w:rsid w:val="007D15E3"/>
    <w:rsid w:val="007D311E"/>
    <w:rsid w:val="007D38CC"/>
    <w:rsid w:val="007D3E6E"/>
    <w:rsid w:val="007D43A8"/>
    <w:rsid w:val="007D44FE"/>
    <w:rsid w:val="007D519E"/>
    <w:rsid w:val="007D5E89"/>
    <w:rsid w:val="007D65B4"/>
    <w:rsid w:val="007D66DA"/>
    <w:rsid w:val="007D7006"/>
    <w:rsid w:val="007E016B"/>
    <w:rsid w:val="007E0923"/>
    <w:rsid w:val="007E13BA"/>
    <w:rsid w:val="007E1AC6"/>
    <w:rsid w:val="007E225F"/>
    <w:rsid w:val="007E2DF5"/>
    <w:rsid w:val="007E655A"/>
    <w:rsid w:val="007E69C2"/>
    <w:rsid w:val="007E6C7A"/>
    <w:rsid w:val="007F1352"/>
    <w:rsid w:val="007F146F"/>
    <w:rsid w:val="007F14FA"/>
    <w:rsid w:val="007F19AE"/>
    <w:rsid w:val="007F2BCC"/>
    <w:rsid w:val="007F3244"/>
    <w:rsid w:val="007F3F10"/>
    <w:rsid w:val="007F44D5"/>
    <w:rsid w:val="007F59EB"/>
    <w:rsid w:val="007F644E"/>
    <w:rsid w:val="007F6533"/>
    <w:rsid w:val="007F6E70"/>
    <w:rsid w:val="007F6FD9"/>
    <w:rsid w:val="007F74B1"/>
    <w:rsid w:val="008002D9"/>
    <w:rsid w:val="00801325"/>
    <w:rsid w:val="008045A9"/>
    <w:rsid w:val="008053DB"/>
    <w:rsid w:val="0080655A"/>
    <w:rsid w:val="00810A74"/>
    <w:rsid w:val="00810F44"/>
    <w:rsid w:val="00813859"/>
    <w:rsid w:val="00814C62"/>
    <w:rsid w:val="00815C0E"/>
    <w:rsid w:val="00816B78"/>
    <w:rsid w:val="00820DEC"/>
    <w:rsid w:val="00821A11"/>
    <w:rsid w:val="00821EEF"/>
    <w:rsid w:val="00824202"/>
    <w:rsid w:val="0082611E"/>
    <w:rsid w:val="00826C89"/>
    <w:rsid w:val="00826D76"/>
    <w:rsid w:val="00827937"/>
    <w:rsid w:val="00831127"/>
    <w:rsid w:val="008311DB"/>
    <w:rsid w:val="00832C0F"/>
    <w:rsid w:val="008339F1"/>
    <w:rsid w:val="00834368"/>
    <w:rsid w:val="00834D05"/>
    <w:rsid w:val="00834EF3"/>
    <w:rsid w:val="008350A3"/>
    <w:rsid w:val="0083520B"/>
    <w:rsid w:val="008362FD"/>
    <w:rsid w:val="008366B8"/>
    <w:rsid w:val="0083670F"/>
    <w:rsid w:val="00837F77"/>
    <w:rsid w:val="00840FFD"/>
    <w:rsid w:val="008411A4"/>
    <w:rsid w:val="00841B15"/>
    <w:rsid w:val="008431C8"/>
    <w:rsid w:val="008434CF"/>
    <w:rsid w:val="00843DA1"/>
    <w:rsid w:val="00844A77"/>
    <w:rsid w:val="00845678"/>
    <w:rsid w:val="00846067"/>
    <w:rsid w:val="00850D27"/>
    <w:rsid w:val="00851D34"/>
    <w:rsid w:val="00852917"/>
    <w:rsid w:val="008543BE"/>
    <w:rsid w:val="00854403"/>
    <w:rsid w:val="00854692"/>
    <w:rsid w:val="00854802"/>
    <w:rsid w:val="008549B1"/>
    <w:rsid w:val="0085682D"/>
    <w:rsid w:val="008574D1"/>
    <w:rsid w:val="008576FB"/>
    <w:rsid w:val="00860D18"/>
    <w:rsid w:val="00861D09"/>
    <w:rsid w:val="008636D3"/>
    <w:rsid w:val="00863E10"/>
    <w:rsid w:val="008640DD"/>
    <w:rsid w:val="00864D59"/>
    <w:rsid w:val="008662C5"/>
    <w:rsid w:val="00866C58"/>
    <w:rsid w:val="008675D0"/>
    <w:rsid w:val="008678C5"/>
    <w:rsid w:val="00867B86"/>
    <w:rsid w:val="0087131D"/>
    <w:rsid w:val="00872959"/>
    <w:rsid w:val="00872A72"/>
    <w:rsid w:val="00872DA5"/>
    <w:rsid w:val="00872F0D"/>
    <w:rsid w:val="008742EB"/>
    <w:rsid w:val="00874588"/>
    <w:rsid w:val="00874E94"/>
    <w:rsid w:val="00876A92"/>
    <w:rsid w:val="00876C80"/>
    <w:rsid w:val="00877CF9"/>
    <w:rsid w:val="008803D4"/>
    <w:rsid w:val="0088079F"/>
    <w:rsid w:val="00881EAE"/>
    <w:rsid w:val="008825DE"/>
    <w:rsid w:val="00882A77"/>
    <w:rsid w:val="00882B66"/>
    <w:rsid w:val="008830C4"/>
    <w:rsid w:val="00883CE5"/>
    <w:rsid w:val="00885AE3"/>
    <w:rsid w:val="0088780B"/>
    <w:rsid w:val="00887849"/>
    <w:rsid w:val="00890CF8"/>
    <w:rsid w:val="0089167C"/>
    <w:rsid w:val="00891B07"/>
    <w:rsid w:val="00891FC9"/>
    <w:rsid w:val="0089308C"/>
    <w:rsid w:val="0089372B"/>
    <w:rsid w:val="00896216"/>
    <w:rsid w:val="008962AC"/>
    <w:rsid w:val="008968FC"/>
    <w:rsid w:val="00896A7B"/>
    <w:rsid w:val="008973A8"/>
    <w:rsid w:val="00897895"/>
    <w:rsid w:val="0089799F"/>
    <w:rsid w:val="008A03E3"/>
    <w:rsid w:val="008A1BB8"/>
    <w:rsid w:val="008A30E3"/>
    <w:rsid w:val="008A3F35"/>
    <w:rsid w:val="008A4BCC"/>
    <w:rsid w:val="008A672F"/>
    <w:rsid w:val="008A691B"/>
    <w:rsid w:val="008A711E"/>
    <w:rsid w:val="008A748D"/>
    <w:rsid w:val="008A78E3"/>
    <w:rsid w:val="008B1A12"/>
    <w:rsid w:val="008B1ACB"/>
    <w:rsid w:val="008B2E26"/>
    <w:rsid w:val="008B3D95"/>
    <w:rsid w:val="008B469D"/>
    <w:rsid w:val="008B5358"/>
    <w:rsid w:val="008B56A0"/>
    <w:rsid w:val="008B741C"/>
    <w:rsid w:val="008C087E"/>
    <w:rsid w:val="008C094F"/>
    <w:rsid w:val="008C3BBE"/>
    <w:rsid w:val="008C527F"/>
    <w:rsid w:val="008C56C1"/>
    <w:rsid w:val="008C6FA3"/>
    <w:rsid w:val="008D0C0B"/>
    <w:rsid w:val="008D1229"/>
    <w:rsid w:val="008D18EC"/>
    <w:rsid w:val="008D3047"/>
    <w:rsid w:val="008D4432"/>
    <w:rsid w:val="008D4DFB"/>
    <w:rsid w:val="008D5291"/>
    <w:rsid w:val="008D5B4F"/>
    <w:rsid w:val="008D60B5"/>
    <w:rsid w:val="008D6475"/>
    <w:rsid w:val="008D73BE"/>
    <w:rsid w:val="008D7C2D"/>
    <w:rsid w:val="008D7ECA"/>
    <w:rsid w:val="008E0911"/>
    <w:rsid w:val="008E107C"/>
    <w:rsid w:val="008E115D"/>
    <w:rsid w:val="008E1B69"/>
    <w:rsid w:val="008E2582"/>
    <w:rsid w:val="008E359C"/>
    <w:rsid w:val="008E545A"/>
    <w:rsid w:val="008E6913"/>
    <w:rsid w:val="008E6BD6"/>
    <w:rsid w:val="008E6DBD"/>
    <w:rsid w:val="008F0494"/>
    <w:rsid w:val="008F10BF"/>
    <w:rsid w:val="008F17BC"/>
    <w:rsid w:val="008F4659"/>
    <w:rsid w:val="008F4863"/>
    <w:rsid w:val="008F4A7A"/>
    <w:rsid w:val="008F6986"/>
    <w:rsid w:val="008F6C41"/>
    <w:rsid w:val="008F6C97"/>
    <w:rsid w:val="008F6FAE"/>
    <w:rsid w:val="008F7036"/>
    <w:rsid w:val="0090114E"/>
    <w:rsid w:val="00901225"/>
    <w:rsid w:val="00901334"/>
    <w:rsid w:val="00902E28"/>
    <w:rsid w:val="009032CD"/>
    <w:rsid w:val="00903D1B"/>
    <w:rsid w:val="0090482B"/>
    <w:rsid w:val="00905BF0"/>
    <w:rsid w:val="00906961"/>
    <w:rsid w:val="00907686"/>
    <w:rsid w:val="009079A7"/>
    <w:rsid w:val="00907BE9"/>
    <w:rsid w:val="00907FE7"/>
    <w:rsid w:val="009118C2"/>
    <w:rsid w:val="009124CE"/>
    <w:rsid w:val="00912954"/>
    <w:rsid w:val="00912C48"/>
    <w:rsid w:val="00914149"/>
    <w:rsid w:val="00914DB0"/>
    <w:rsid w:val="00915054"/>
    <w:rsid w:val="009169A7"/>
    <w:rsid w:val="00917780"/>
    <w:rsid w:val="00920ED9"/>
    <w:rsid w:val="009211B7"/>
    <w:rsid w:val="00921340"/>
    <w:rsid w:val="00921F0B"/>
    <w:rsid w:val="00921F34"/>
    <w:rsid w:val="0092304C"/>
    <w:rsid w:val="00923F06"/>
    <w:rsid w:val="0092534E"/>
    <w:rsid w:val="0092562E"/>
    <w:rsid w:val="009260E5"/>
    <w:rsid w:val="00926733"/>
    <w:rsid w:val="00926DAF"/>
    <w:rsid w:val="00927CA0"/>
    <w:rsid w:val="0093045D"/>
    <w:rsid w:val="00930494"/>
    <w:rsid w:val="0093119F"/>
    <w:rsid w:val="00931728"/>
    <w:rsid w:val="0093187D"/>
    <w:rsid w:val="00931AE7"/>
    <w:rsid w:val="0093264B"/>
    <w:rsid w:val="00932E99"/>
    <w:rsid w:val="009338F8"/>
    <w:rsid w:val="00933FCA"/>
    <w:rsid w:val="00934A6D"/>
    <w:rsid w:val="00934AC6"/>
    <w:rsid w:val="00934FCC"/>
    <w:rsid w:val="009415F2"/>
    <w:rsid w:val="009418C5"/>
    <w:rsid w:val="0094223A"/>
    <w:rsid w:val="00943FE5"/>
    <w:rsid w:val="00944480"/>
    <w:rsid w:val="00950606"/>
    <w:rsid w:val="0095097B"/>
    <w:rsid w:val="00951F8A"/>
    <w:rsid w:val="00952FCA"/>
    <w:rsid w:val="009531E7"/>
    <w:rsid w:val="0095479F"/>
    <w:rsid w:val="00954FAE"/>
    <w:rsid w:val="00955B5C"/>
    <w:rsid w:val="00957C2A"/>
    <w:rsid w:val="00957E7F"/>
    <w:rsid w:val="00960B10"/>
    <w:rsid w:val="009612C2"/>
    <w:rsid w:val="00961765"/>
    <w:rsid w:val="0096244D"/>
    <w:rsid w:val="00963298"/>
    <w:rsid w:val="00963F45"/>
    <w:rsid w:val="009649FE"/>
    <w:rsid w:val="00966A40"/>
    <w:rsid w:val="0097133B"/>
    <w:rsid w:val="0097158B"/>
    <w:rsid w:val="00971C69"/>
    <w:rsid w:val="00971E8C"/>
    <w:rsid w:val="00972EED"/>
    <w:rsid w:val="009730E5"/>
    <w:rsid w:val="00973222"/>
    <w:rsid w:val="009746A7"/>
    <w:rsid w:val="00974A09"/>
    <w:rsid w:val="00974C52"/>
    <w:rsid w:val="00975B0A"/>
    <w:rsid w:val="0097664D"/>
    <w:rsid w:val="00976943"/>
    <w:rsid w:val="00977BA5"/>
    <w:rsid w:val="0098078A"/>
    <w:rsid w:val="0098086F"/>
    <w:rsid w:val="00980E3A"/>
    <w:rsid w:val="00982ED7"/>
    <w:rsid w:val="009841DA"/>
    <w:rsid w:val="00985501"/>
    <w:rsid w:val="009859C7"/>
    <w:rsid w:val="00986627"/>
    <w:rsid w:val="009905FF"/>
    <w:rsid w:val="00990D50"/>
    <w:rsid w:val="00990EDC"/>
    <w:rsid w:val="0099189D"/>
    <w:rsid w:val="009918D6"/>
    <w:rsid w:val="00991992"/>
    <w:rsid w:val="00991F9E"/>
    <w:rsid w:val="009924D8"/>
    <w:rsid w:val="0099310C"/>
    <w:rsid w:val="00993BE1"/>
    <w:rsid w:val="00994628"/>
    <w:rsid w:val="00994A8E"/>
    <w:rsid w:val="00994C3A"/>
    <w:rsid w:val="0099683C"/>
    <w:rsid w:val="009975D0"/>
    <w:rsid w:val="009977A2"/>
    <w:rsid w:val="009978E0"/>
    <w:rsid w:val="009A0F7D"/>
    <w:rsid w:val="009A120B"/>
    <w:rsid w:val="009A1376"/>
    <w:rsid w:val="009A13A1"/>
    <w:rsid w:val="009A1879"/>
    <w:rsid w:val="009A1F19"/>
    <w:rsid w:val="009A2B9A"/>
    <w:rsid w:val="009A437A"/>
    <w:rsid w:val="009A444C"/>
    <w:rsid w:val="009A4985"/>
    <w:rsid w:val="009A4D08"/>
    <w:rsid w:val="009A5CA4"/>
    <w:rsid w:val="009A5DDC"/>
    <w:rsid w:val="009A69F1"/>
    <w:rsid w:val="009A6F28"/>
    <w:rsid w:val="009A7662"/>
    <w:rsid w:val="009B3075"/>
    <w:rsid w:val="009B32F3"/>
    <w:rsid w:val="009B37B6"/>
    <w:rsid w:val="009B72ED"/>
    <w:rsid w:val="009B7BD4"/>
    <w:rsid w:val="009B7F3F"/>
    <w:rsid w:val="009C02D9"/>
    <w:rsid w:val="009C1260"/>
    <w:rsid w:val="009C16AF"/>
    <w:rsid w:val="009C1BA7"/>
    <w:rsid w:val="009C3042"/>
    <w:rsid w:val="009C4A59"/>
    <w:rsid w:val="009C6A88"/>
    <w:rsid w:val="009C7D16"/>
    <w:rsid w:val="009D00C2"/>
    <w:rsid w:val="009D14B6"/>
    <w:rsid w:val="009D228B"/>
    <w:rsid w:val="009D44E2"/>
    <w:rsid w:val="009D46B5"/>
    <w:rsid w:val="009D5986"/>
    <w:rsid w:val="009D608B"/>
    <w:rsid w:val="009D6892"/>
    <w:rsid w:val="009D6B4F"/>
    <w:rsid w:val="009D7D10"/>
    <w:rsid w:val="009E107D"/>
    <w:rsid w:val="009E125D"/>
    <w:rsid w:val="009E1447"/>
    <w:rsid w:val="009E179D"/>
    <w:rsid w:val="009E375D"/>
    <w:rsid w:val="009E3C69"/>
    <w:rsid w:val="009E4076"/>
    <w:rsid w:val="009E4382"/>
    <w:rsid w:val="009E5BC1"/>
    <w:rsid w:val="009E64A1"/>
    <w:rsid w:val="009E6822"/>
    <w:rsid w:val="009E6FB7"/>
    <w:rsid w:val="009F0DAA"/>
    <w:rsid w:val="009F0F55"/>
    <w:rsid w:val="009F151E"/>
    <w:rsid w:val="009F1C0E"/>
    <w:rsid w:val="009F247A"/>
    <w:rsid w:val="009F28B8"/>
    <w:rsid w:val="009F30F7"/>
    <w:rsid w:val="009F44A5"/>
    <w:rsid w:val="009F4A92"/>
    <w:rsid w:val="009F4D91"/>
    <w:rsid w:val="009F4EA2"/>
    <w:rsid w:val="009F7173"/>
    <w:rsid w:val="009F72D9"/>
    <w:rsid w:val="009F74A3"/>
    <w:rsid w:val="009F7C50"/>
    <w:rsid w:val="00A00FCD"/>
    <w:rsid w:val="00A057C0"/>
    <w:rsid w:val="00A05B84"/>
    <w:rsid w:val="00A06BFB"/>
    <w:rsid w:val="00A07975"/>
    <w:rsid w:val="00A07EFB"/>
    <w:rsid w:val="00A101B6"/>
    <w:rsid w:val="00A101CD"/>
    <w:rsid w:val="00A102FE"/>
    <w:rsid w:val="00A10432"/>
    <w:rsid w:val="00A10800"/>
    <w:rsid w:val="00A10E05"/>
    <w:rsid w:val="00A11106"/>
    <w:rsid w:val="00A11C12"/>
    <w:rsid w:val="00A13BAC"/>
    <w:rsid w:val="00A14965"/>
    <w:rsid w:val="00A1533E"/>
    <w:rsid w:val="00A158EC"/>
    <w:rsid w:val="00A15AA1"/>
    <w:rsid w:val="00A15ABA"/>
    <w:rsid w:val="00A16646"/>
    <w:rsid w:val="00A16973"/>
    <w:rsid w:val="00A17271"/>
    <w:rsid w:val="00A200C6"/>
    <w:rsid w:val="00A213C9"/>
    <w:rsid w:val="00A2146C"/>
    <w:rsid w:val="00A2258F"/>
    <w:rsid w:val="00A23FC7"/>
    <w:rsid w:val="00A25986"/>
    <w:rsid w:val="00A25D15"/>
    <w:rsid w:val="00A26654"/>
    <w:rsid w:val="00A27237"/>
    <w:rsid w:val="00A2784E"/>
    <w:rsid w:val="00A30C22"/>
    <w:rsid w:val="00A318A4"/>
    <w:rsid w:val="00A3366B"/>
    <w:rsid w:val="00A34742"/>
    <w:rsid w:val="00A34A0F"/>
    <w:rsid w:val="00A34C54"/>
    <w:rsid w:val="00A35816"/>
    <w:rsid w:val="00A35CBE"/>
    <w:rsid w:val="00A363B9"/>
    <w:rsid w:val="00A37D12"/>
    <w:rsid w:val="00A4005A"/>
    <w:rsid w:val="00A403C2"/>
    <w:rsid w:val="00A405AC"/>
    <w:rsid w:val="00A408E8"/>
    <w:rsid w:val="00A41873"/>
    <w:rsid w:val="00A418A7"/>
    <w:rsid w:val="00A41F44"/>
    <w:rsid w:val="00A42734"/>
    <w:rsid w:val="00A42C4A"/>
    <w:rsid w:val="00A435A3"/>
    <w:rsid w:val="00A43662"/>
    <w:rsid w:val="00A43A02"/>
    <w:rsid w:val="00A43AEF"/>
    <w:rsid w:val="00A4419C"/>
    <w:rsid w:val="00A46B03"/>
    <w:rsid w:val="00A46BC3"/>
    <w:rsid w:val="00A46D98"/>
    <w:rsid w:val="00A50178"/>
    <w:rsid w:val="00A53A14"/>
    <w:rsid w:val="00A546BB"/>
    <w:rsid w:val="00A54FD3"/>
    <w:rsid w:val="00A56127"/>
    <w:rsid w:val="00A570B0"/>
    <w:rsid w:val="00A5760C"/>
    <w:rsid w:val="00A57840"/>
    <w:rsid w:val="00A60252"/>
    <w:rsid w:val="00A606C0"/>
    <w:rsid w:val="00A60DB3"/>
    <w:rsid w:val="00A61F45"/>
    <w:rsid w:val="00A62B84"/>
    <w:rsid w:val="00A637E5"/>
    <w:rsid w:val="00A63BF3"/>
    <w:rsid w:val="00A66A14"/>
    <w:rsid w:val="00A66A47"/>
    <w:rsid w:val="00A70E4A"/>
    <w:rsid w:val="00A72565"/>
    <w:rsid w:val="00A72816"/>
    <w:rsid w:val="00A74224"/>
    <w:rsid w:val="00A7495F"/>
    <w:rsid w:val="00A75062"/>
    <w:rsid w:val="00A76034"/>
    <w:rsid w:val="00A7697C"/>
    <w:rsid w:val="00A76C38"/>
    <w:rsid w:val="00A77105"/>
    <w:rsid w:val="00A82DDA"/>
    <w:rsid w:val="00A83D82"/>
    <w:rsid w:val="00A84F67"/>
    <w:rsid w:val="00A85AAF"/>
    <w:rsid w:val="00A90A96"/>
    <w:rsid w:val="00A9439C"/>
    <w:rsid w:val="00A95469"/>
    <w:rsid w:val="00A96395"/>
    <w:rsid w:val="00A97A3E"/>
    <w:rsid w:val="00AA0E9D"/>
    <w:rsid w:val="00AA1506"/>
    <w:rsid w:val="00AA16A4"/>
    <w:rsid w:val="00AA25A5"/>
    <w:rsid w:val="00AA30B2"/>
    <w:rsid w:val="00AA3567"/>
    <w:rsid w:val="00AA3669"/>
    <w:rsid w:val="00AA36AF"/>
    <w:rsid w:val="00AA3B63"/>
    <w:rsid w:val="00AA3B89"/>
    <w:rsid w:val="00AA48E4"/>
    <w:rsid w:val="00AA5004"/>
    <w:rsid w:val="00AA5E8D"/>
    <w:rsid w:val="00AA6719"/>
    <w:rsid w:val="00AA73B5"/>
    <w:rsid w:val="00AB02D4"/>
    <w:rsid w:val="00AB1029"/>
    <w:rsid w:val="00AB159A"/>
    <w:rsid w:val="00AB1B70"/>
    <w:rsid w:val="00AB2A53"/>
    <w:rsid w:val="00AB2BAB"/>
    <w:rsid w:val="00AB32A0"/>
    <w:rsid w:val="00AB551B"/>
    <w:rsid w:val="00AB5FE9"/>
    <w:rsid w:val="00AB6DAE"/>
    <w:rsid w:val="00AC0DD0"/>
    <w:rsid w:val="00AC1018"/>
    <w:rsid w:val="00AC32EB"/>
    <w:rsid w:val="00AC351A"/>
    <w:rsid w:val="00AC4626"/>
    <w:rsid w:val="00AC46AB"/>
    <w:rsid w:val="00AC4759"/>
    <w:rsid w:val="00AC4D13"/>
    <w:rsid w:val="00AC4FF6"/>
    <w:rsid w:val="00AC58F3"/>
    <w:rsid w:val="00AC5B1B"/>
    <w:rsid w:val="00AC5CE2"/>
    <w:rsid w:val="00AC634D"/>
    <w:rsid w:val="00AC73F0"/>
    <w:rsid w:val="00AD0338"/>
    <w:rsid w:val="00AD0E39"/>
    <w:rsid w:val="00AD2A4B"/>
    <w:rsid w:val="00AD2F56"/>
    <w:rsid w:val="00AD40AF"/>
    <w:rsid w:val="00AD4803"/>
    <w:rsid w:val="00AD48A2"/>
    <w:rsid w:val="00AD4E16"/>
    <w:rsid w:val="00AD6100"/>
    <w:rsid w:val="00AD6FD0"/>
    <w:rsid w:val="00AD7EE9"/>
    <w:rsid w:val="00AE021F"/>
    <w:rsid w:val="00AE08F5"/>
    <w:rsid w:val="00AE0D5B"/>
    <w:rsid w:val="00AE1FF7"/>
    <w:rsid w:val="00AE270D"/>
    <w:rsid w:val="00AE2F48"/>
    <w:rsid w:val="00AE2FAA"/>
    <w:rsid w:val="00AE38DB"/>
    <w:rsid w:val="00AE766E"/>
    <w:rsid w:val="00AE7F34"/>
    <w:rsid w:val="00AF0120"/>
    <w:rsid w:val="00AF097D"/>
    <w:rsid w:val="00AF4548"/>
    <w:rsid w:val="00AF4817"/>
    <w:rsid w:val="00AF4986"/>
    <w:rsid w:val="00AF63CE"/>
    <w:rsid w:val="00B00B9C"/>
    <w:rsid w:val="00B03F9A"/>
    <w:rsid w:val="00B049F2"/>
    <w:rsid w:val="00B04D60"/>
    <w:rsid w:val="00B04EFC"/>
    <w:rsid w:val="00B05ABB"/>
    <w:rsid w:val="00B05BCF"/>
    <w:rsid w:val="00B06758"/>
    <w:rsid w:val="00B068E3"/>
    <w:rsid w:val="00B0691F"/>
    <w:rsid w:val="00B07FE8"/>
    <w:rsid w:val="00B11BA2"/>
    <w:rsid w:val="00B12074"/>
    <w:rsid w:val="00B12806"/>
    <w:rsid w:val="00B1379C"/>
    <w:rsid w:val="00B13841"/>
    <w:rsid w:val="00B13851"/>
    <w:rsid w:val="00B15A45"/>
    <w:rsid w:val="00B15CF0"/>
    <w:rsid w:val="00B15FFE"/>
    <w:rsid w:val="00B16D2B"/>
    <w:rsid w:val="00B17560"/>
    <w:rsid w:val="00B20451"/>
    <w:rsid w:val="00B20C44"/>
    <w:rsid w:val="00B20DF9"/>
    <w:rsid w:val="00B219D3"/>
    <w:rsid w:val="00B22172"/>
    <w:rsid w:val="00B2341F"/>
    <w:rsid w:val="00B23819"/>
    <w:rsid w:val="00B25AE5"/>
    <w:rsid w:val="00B267FE"/>
    <w:rsid w:val="00B27693"/>
    <w:rsid w:val="00B301A3"/>
    <w:rsid w:val="00B30469"/>
    <w:rsid w:val="00B30B56"/>
    <w:rsid w:val="00B316BC"/>
    <w:rsid w:val="00B32324"/>
    <w:rsid w:val="00B3292E"/>
    <w:rsid w:val="00B32A72"/>
    <w:rsid w:val="00B345C9"/>
    <w:rsid w:val="00B3642A"/>
    <w:rsid w:val="00B36D07"/>
    <w:rsid w:val="00B378B2"/>
    <w:rsid w:val="00B416E8"/>
    <w:rsid w:val="00B41AC2"/>
    <w:rsid w:val="00B42225"/>
    <w:rsid w:val="00B43C19"/>
    <w:rsid w:val="00B43C82"/>
    <w:rsid w:val="00B45A1A"/>
    <w:rsid w:val="00B46157"/>
    <w:rsid w:val="00B4676E"/>
    <w:rsid w:val="00B467A3"/>
    <w:rsid w:val="00B5006C"/>
    <w:rsid w:val="00B50507"/>
    <w:rsid w:val="00B51783"/>
    <w:rsid w:val="00B51D9F"/>
    <w:rsid w:val="00B52084"/>
    <w:rsid w:val="00B5291C"/>
    <w:rsid w:val="00B529A5"/>
    <w:rsid w:val="00B52BD9"/>
    <w:rsid w:val="00B52C38"/>
    <w:rsid w:val="00B53A4B"/>
    <w:rsid w:val="00B542DE"/>
    <w:rsid w:val="00B54B0E"/>
    <w:rsid w:val="00B55317"/>
    <w:rsid w:val="00B55762"/>
    <w:rsid w:val="00B558CB"/>
    <w:rsid w:val="00B56005"/>
    <w:rsid w:val="00B56990"/>
    <w:rsid w:val="00B5728B"/>
    <w:rsid w:val="00B60077"/>
    <w:rsid w:val="00B60F7B"/>
    <w:rsid w:val="00B61360"/>
    <w:rsid w:val="00B61A59"/>
    <w:rsid w:val="00B62B70"/>
    <w:rsid w:val="00B62B8A"/>
    <w:rsid w:val="00B632ED"/>
    <w:rsid w:val="00B640E1"/>
    <w:rsid w:val="00B671A2"/>
    <w:rsid w:val="00B710E2"/>
    <w:rsid w:val="00B7142C"/>
    <w:rsid w:val="00B716ED"/>
    <w:rsid w:val="00B71D86"/>
    <w:rsid w:val="00B72226"/>
    <w:rsid w:val="00B729FF"/>
    <w:rsid w:val="00B72E5A"/>
    <w:rsid w:val="00B72F16"/>
    <w:rsid w:val="00B734D1"/>
    <w:rsid w:val="00B7372E"/>
    <w:rsid w:val="00B73BB5"/>
    <w:rsid w:val="00B75108"/>
    <w:rsid w:val="00B8125F"/>
    <w:rsid w:val="00B8133F"/>
    <w:rsid w:val="00B81D42"/>
    <w:rsid w:val="00B81E26"/>
    <w:rsid w:val="00B82C9D"/>
    <w:rsid w:val="00B83CB9"/>
    <w:rsid w:val="00B84338"/>
    <w:rsid w:val="00B863FF"/>
    <w:rsid w:val="00B86B35"/>
    <w:rsid w:val="00B874B5"/>
    <w:rsid w:val="00B87719"/>
    <w:rsid w:val="00B92071"/>
    <w:rsid w:val="00B92608"/>
    <w:rsid w:val="00B94E20"/>
    <w:rsid w:val="00B95020"/>
    <w:rsid w:val="00B96D4D"/>
    <w:rsid w:val="00B9770B"/>
    <w:rsid w:val="00B97D7B"/>
    <w:rsid w:val="00BA07C9"/>
    <w:rsid w:val="00BA21B4"/>
    <w:rsid w:val="00BA342E"/>
    <w:rsid w:val="00BA3738"/>
    <w:rsid w:val="00BA440E"/>
    <w:rsid w:val="00BA459D"/>
    <w:rsid w:val="00BA46A2"/>
    <w:rsid w:val="00BA7797"/>
    <w:rsid w:val="00BB0C56"/>
    <w:rsid w:val="00BB0CD3"/>
    <w:rsid w:val="00BB1427"/>
    <w:rsid w:val="00BB2B52"/>
    <w:rsid w:val="00BB2BF2"/>
    <w:rsid w:val="00BB3C59"/>
    <w:rsid w:val="00BB3DDD"/>
    <w:rsid w:val="00BB3EB4"/>
    <w:rsid w:val="00BB424E"/>
    <w:rsid w:val="00BB43ED"/>
    <w:rsid w:val="00BB51E5"/>
    <w:rsid w:val="00BB5895"/>
    <w:rsid w:val="00BB68AF"/>
    <w:rsid w:val="00BB6E2E"/>
    <w:rsid w:val="00BB732E"/>
    <w:rsid w:val="00BB771C"/>
    <w:rsid w:val="00BB7D45"/>
    <w:rsid w:val="00BC0524"/>
    <w:rsid w:val="00BC0F00"/>
    <w:rsid w:val="00BC0F73"/>
    <w:rsid w:val="00BC12DB"/>
    <w:rsid w:val="00BC160C"/>
    <w:rsid w:val="00BC2063"/>
    <w:rsid w:val="00BC2702"/>
    <w:rsid w:val="00BC2C08"/>
    <w:rsid w:val="00BC32FC"/>
    <w:rsid w:val="00BC4742"/>
    <w:rsid w:val="00BC5D8A"/>
    <w:rsid w:val="00BD09CD"/>
    <w:rsid w:val="00BD11EA"/>
    <w:rsid w:val="00BD142F"/>
    <w:rsid w:val="00BD386B"/>
    <w:rsid w:val="00BD38E3"/>
    <w:rsid w:val="00BD4CFD"/>
    <w:rsid w:val="00BD5C22"/>
    <w:rsid w:val="00BD5E2D"/>
    <w:rsid w:val="00BD7212"/>
    <w:rsid w:val="00BD7F88"/>
    <w:rsid w:val="00BE27EF"/>
    <w:rsid w:val="00BE3077"/>
    <w:rsid w:val="00BE3C7A"/>
    <w:rsid w:val="00BE5C45"/>
    <w:rsid w:val="00BE5F88"/>
    <w:rsid w:val="00BE6377"/>
    <w:rsid w:val="00BF076F"/>
    <w:rsid w:val="00BF0B49"/>
    <w:rsid w:val="00BF0B4E"/>
    <w:rsid w:val="00BF1C08"/>
    <w:rsid w:val="00BF2095"/>
    <w:rsid w:val="00BF2712"/>
    <w:rsid w:val="00BF2A9E"/>
    <w:rsid w:val="00BF34D7"/>
    <w:rsid w:val="00BF71F1"/>
    <w:rsid w:val="00BF730D"/>
    <w:rsid w:val="00BF7B45"/>
    <w:rsid w:val="00C009AE"/>
    <w:rsid w:val="00C009E5"/>
    <w:rsid w:val="00C00E8A"/>
    <w:rsid w:val="00C01789"/>
    <w:rsid w:val="00C03028"/>
    <w:rsid w:val="00C0333A"/>
    <w:rsid w:val="00C0471F"/>
    <w:rsid w:val="00C06BC6"/>
    <w:rsid w:val="00C074BE"/>
    <w:rsid w:val="00C075FD"/>
    <w:rsid w:val="00C07D0E"/>
    <w:rsid w:val="00C107F0"/>
    <w:rsid w:val="00C10A4C"/>
    <w:rsid w:val="00C11BD0"/>
    <w:rsid w:val="00C126B0"/>
    <w:rsid w:val="00C1316C"/>
    <w:rsid w:val="00C13759"/>
    <w:rsid w:val="00C14CAF"/>
    <w:rsid w:val="00C1586A"/>
    <w:rsid w:val="00C15C87"/>
    <w:rsid w:val="00C171BB"/>
    <w:rsid w:val="00C172DA"/>
    <w:rsid w:val="00C17A26"/>
    <w:rsid w:val="00C20EF4"/>
    <w:rsid w:val="00C2151D"/>
    <w:rsid w:val="00C216B8"/>
    <w:rsid w:val="00C21706"/>
    <w:rsid w:val="00C21D36"/>
    <w:rsid w:val="00C2280F"/>
    <w:rsid w:val="00C23A87"/>
    <w:rsid w:val="00C24894"/>
    <w:rsid w:val="00C2568E"/>
    <w:rsid w:val="00C25B96"/>
    <w:rsid w:val="00C26160"/>
    <w:rsid w:val="00C266B8"/>
    <w:rsid w:val="00C274BD"/>
    <w:rsid w:val="00C3072C"/>
    <w:rsid w:val="00C31823"/>
    <w:rsid w:val="00C32393"/>
    <w:rsid w:val="00C33218"/>
    <w:rsid w:val="00C33FBA"/>
    <w:rsid w:val="00C3433D"/>
    <w:rsid w:val="00C359D1"/>
    <w:rsid w:val="00C36797"/>
    <w:rsid w:val="00C407A1"/>
    <w:rsid w:val="00C40AC0"/>
    <w:rsid w:val="00C40EA6"/>
    <w:rsid w:val="00C410E3"/>
    <w:rsid w:val="00C41254"/>
    <w:rsid w:val="00C4328A"/>
    <w:rsid w:val="00C43CE3"/>
    <w:rsid w:val="00C44C9A"/>
    <w:rsid w:val="00C45926"/>
    <w:rsid w:val="00C46C6C"/>
    <w:rsid w:val="00C46D5C"/>
    <w:rsid w:val="00C505E8"/>
    <w:rsid w:val="00C523F8"/>
    <w:rsid w:val="00C52765"/>
    <w:rsid w:val="00C52801"/>
    <w:rsid w:val="00C533EB"/>
    <w:rsid w:val="00C542D4"/>
    <w:rsid w:val="00C5471B"/>
    <w:rsid w:val="00C5693D"/>
    <w:rsid w:val="00C570C5"/>
    <w:rsid w:val="00C579AF"/>
    <w:rsid w:val="00C57B84"/>
    <w:rsid w:val="00C57F4A"/>
    <w:rsid w:val="00C62896"/>
    <w:rsid w:val="00C628C9"/>
    <w:rsid w:val="00C6292E"/>
    <w:rsid w:val="00C62D30"/>
    <w:rsid w:val="00C631DC"/>
    <w:rsid w:val="00C636FF"/>
    <w:rsid w:val="00C64110"/>
    <w:rsid w:val="00C64AD0"/>
    <w:rsid w:val="00C64B26"/>
    <w:rsid w:val="00C65161"/>
    <w:rsid w:val="00C661CC"/>
    <w:rsid w:val="00C70E23"/>
    <w:rsid w:val="00C722A1"/>
    <w:rsid w:val="00C74873"/>
    <w:rsid w:val="00C74DD6"/>
    <w:rsid w:val="00C75536"/>
    <w:rsid w:val="00C7583D"/>
    <w:rsid w:val="00C76A8A"/>
    <w:rsid w:val="00C77B37"/>
    <w:rsid w:val="00C80167"/>
    <w:rsid w:val="00C8062A"/>
    <w:rsid w:val="00C81A1C"/>
    <w:rsid w:val="00C8343C"/>
    <w:rsid w:val="00C838BF"/>
    <w:rsid w:val="00C83B89"/>
    <w:rsid w:val="00C846E2"/>
    <w:rsid w:val="00C84810"/>
    <w:rsid w:val="00C84C52"/>
    <w:rsid w:val="00C857CB"/>
    <w:rsid w:val="00C85BF3"/>
    <w:rsid w:val="00C860F1"/>
    <w:rsid w:val="00C8709C"/>
    <w:rsid w:val="00C87334"/>
    <w:rsid w:val="00C8740F"/>
    <w:rsid w:val="00C90D59"/>
    <w:rsid w:val="00C91593"/>
    <w:rsid w:val="00C93120"/>
    <w:rsid w:val="00C93442"/>
    <w:rsid w:val="00C93776"/>
    <w:rsid w:val="00C939B6"/>
    <w:rsid w:val="00C95620"/>
    <w:rsid w:val="00C962C4"/>
    <w:rsid w:val="00C96EC0"/>
    <w:rsid w:val="00CA11D8"/>
    <w:rsid w:val="00CA1589"/>
    <w:rsid w:val="00CA1A81"/>
    <w:rsid w:val="00CA1B26"/>
    <w:rsid w:val="00CA2333"/>
    <w:rsid w:val="00CA2A85"/>
    <w:rsid w:val="00CA3931"/>
    <w:rsid w:val="00CA4089"/>
    <w:rsid w:val="00CA54B8"/>
    <w:rsid w:val="00CA64D0"/>
    <w:rsid w:val="00CA6885"/>
    <w:rsid w:val="00CA6FBF"/>
    <w:rsid w:val="00CA7B3A"/>
    <w:rsid w:val="00CA7D88"/>
    <w:rsid w:val="00CB0660"/>
    <w:rsid w:val="00CB0AA8"/>
    <w:rsid w:val="00CB0AF8"/>
    <w:rsid w:val="00CB0CAB"/>
    <w:rsid w:val="00CB1FC0"/>
    <w:rsid w:val="00CB2DFA"/>
    <w:rsid w:val="00CB44C9"/>
    <w:rsid w:val="00CB4FBD"/>
    <w:rsid w:val="00CB5401"/>
    <w:rsid w:val="00CC06CB"/>
    <w:rsid w:val="00CC0EB5"/>
    <w:rsid w:val="00CC1404"/>
    <w:rsid w:val="00CC1A56"/>
    <w:rsid w:val="00CC1BB5"/>
    <w:rsid w:val="00CC209B"/>
    <w:rsid w:val="00CC2377"/>
    <w:rsid w:val="00CC2BCB"/>
    <w:rsid w:val="00CC4C0C"/>
    <w:rsid w:val="00CC50AC"/>
    <w:rsid w:val="00CC5CF8"/>
    <w:rsid w:val="00CC6929"/>
    <w:rsid w:val="00CC7EC1"/>
    <w:rsid w:val="00CD0007"/>
    <w:rsid w:val="00CD0BD7"/>
    <w:rsid w:val="00CD1482"/>
    <w:rsid w:val="00CD34EF"/>
    <w:rsid w:val="00CD36A0"/>
    <w:rsid w:val="00CD507C"/>
    <w:rsid w:val="00CD654E"/>
    <w:rsid w:val="00CD6F66"/>
    <w:rsid w:val="00CE04A2"/>
    <w:rsid w:val="00CE1372"/>
    <w:rsid w:val="00CE20E8"/>
    <w:rsid w:val="00CE21C0"/>
    <w:rsid w:val="00CE21D1"/>
    <w:rsid w:val="00CE2A2D"/>
    <w:rsid w:val="00CE2BAB"/>
    <w:rsid w:val="00CE3068"/>
    <w:rsid w:val="00CE3458"/>
    <w:rsid w:val="00CE40A1"/>
    <w:rsid w:val="00CE43DA"/>
    <w:rsid w:val="00CE4B36"/>
    <w:rsid w:val="00CE5069"/>
    <w:rsid w:val="00CE5281"/>
    <w:rsid w:val="00CE692E"/>
    <w:rsid w:val="00CF0511"/>
    <w:rsid w:val="00CF0805"/>
    <w:rsid w:val="00CF0D45"/>
    <w:rsid w:val="00CF1E68"/>
    <w:rsid w:val="00CF3F51"/>
    <w:rsid w:val="00CF464C"/>
    <w:rsid w:val="00CF4D75"/>
    <w:rsid w:val="00CF6E52"/>
    <w:rsid w:val="00D0093D"/>
    <w:rsid w:val="00D017CA"/>
    <w:rsid w:val="00D02249"/>
    <w:rsid w:val="00D02B48"/>
    <w:rsid w:val="00D02F43"/>
    <w:rsid w:val="00D03EA3"/>
    <w:rsid w:val="00D056B3"/>
    <w:rsid w:val="00D057BD"/>
    <w:rsid w:val="00D06418"/>
    <w:rsid w:val="00D06B88"/>
    <w:rsid w:val="00D10BE7"/>
    <w:rsid w:val="00D10F9C"/>
    <w:rsid w:val="00D1120A"/>
    <w:rsid w:val="00D11D37"/>
    <w:rsid w:val="00D123DF"/>
    <w:rsid w:val="00D125BE"/>
    <w:rsid w:val="00D131EA"/>
    <w:rsid w:val="00D13B12"/>
    <w:rsid w:val="00D145B7"/>
    <w:rsid w:val="00D16308"/>
    <w:rsid w:val="00D17F59"/>
    <w:rsid w:val="00D202A4"/>
    <w:rsid w:val="00D203FB"/>
    <w:rsid w:val="00D2040D"/>
    <w:rsid w:val="00D2193A"/>
    <w:rsid w:val="00D23097"/>
    <w:rsid w:val="00D23F82"/>
    <w:rsid w:val="00D24A25"/>
    <w:rsid w:val="00D24E5A"/>
    <w:rsid w:val="00D25208"/>
    <w:rsid w:val="00D33C70"/>
    <w:rsid w:val="00D34084"/>
    <w:rsid w:val="00D342A2"/>
    <w:rsid w:val="00D3501F"/>
    <w:rsid w:val="00D354A3"/>
    <w:rsid w:val="00D35B08"/>
    <w:rsid w:val="00D35EF5"/>
    <w:rsid w:val="00D3613E"/>
    <w:rsid w:val="00D36EAA"/>
    <w:rsid w:val="00D40065"/>
    <w:rsid w:val="00D401F8"/>
    <w:rsid w:val="00D402E8"/>
    <w:rsid w:val="00D40368"/>
    <w:rsid w:val="00D41068"/>
    <w:rsid w:val="00D423EB"/>
    <w:rsid w:val="00D447D0"/>
    <w:rsid w:val="00D4487B"/>
    <w:rsid w:val="00D44BC9"/>
    <w:rsid w:val="00D45293"/>
    <w:rsid w:val="00D4532D"/>
    <w:rsid w:val="00D45B05"/>
    <w:rsid w:val="00D47414"/>
    <w:rsid w:val="00D47643"/>
    <w:rsid w:val="00D504B4"/>
    <w:rsid w:val="00D50EFA"/>
    <w:rsid w:val="00D521FB"/>
    <w:rsid w:val="00D52D32"/>
    <w:rsid w:val="00D52E9E"/>
    <w:rsid w:val="00D532B9"/>
    <w:rsid w:val="00D5377C"/>
    <w:rsid w:val="00D53D4C"/>
    <w:rsid w:val="00D54D49"/>
    <w:rsid w:val="00D555DA"/>
    <w:rsid w:val="00D56282"/>
    <w:rsid w:val="00D56B82"/>
    <w:rsid w:val="00D570C0"/>
    <w:rsid w:val="00D5763C"/>
    <w:rsid w:val="00D603A6"/>
    <w:rsid w:val="00D6181A"/>
    <w:rsid w:val="00D62537"/>
    <w:rsid w:val="00D62BBC"/>
    <w:rsid w:val="00D62ED7"/>
    <w:rsid w:val="00D63003"/>
    <w:rsid w:val="00D6456A"/>
    <w:rsid w:val="00D64AA3"/>
    <w:rsid w:val="00D65792"/>
    <w:rsid w:val="00D67538"/>
    <w:rsid w:val="00D70854"/>
    <w:rsid w:val="00D71C4A"/>
    <w:rsid w:val="00D72489"/>
    <w:rsid w:val="00D72848"/>
    <w:rsid w:val="00D74975"/>
    <w:rsid w:val="00D749B5"/>
    <w:rsid w:val="00D74A60"/>
    <w:rsid w:val="00D7775B"/>
    <w:rsid w:val="00D77CD5"/>
    <w:rsid w:val="00D8281A"/>
    <w:rsid w:val="00D835AC"/>
    <w:rsid w:val="00D846F9"/>
    <w:rsid w:val="00D84FD9"/>
    <w:rsid w:val="00D85591"/>
    <w:rsid w:val="00D85EEB"/>
    <w:rsid w:val="00D9097A"/>
    <w:rsid w:val="00D91ECF"/>
    <w:rsid w:val="00D922A5"/>
    <w:rsid w:val="00D922B4"/>
    <w:rsid w:val="00D93043"/>
    <w:rsid w:val="00D932EA"/>
    <w:rsid w:val="00D96AB7"/>
    <w:rsid w:val="00D97286"/>
    <w:rsid w:val="00DA0229"/>
    <w:rsid w:val="00DA02C0"/>
    <w:rsid w:val="00DA0CF4"/>
    <w:rsid w:val="00DA38D5"/>
    <w:rsid w:val="00DA3A9C"/>
    <w:rsid w:val="00DA4D95"/>
    <w:rsid w:val="00DA58EB"/>
    <w:rsid w:val="00DA68AE"/>
    <w:rsid w:val="00DA747E"/>
    <w:rsid w:val="00DA7622"/>
    <w:rsid w:val="00DA7A4B"/>
    <w:rsid w:val="00DA7DCB"/>
    <w:rsid w:val="00DB0005"/>
    <w:rsid w:val="00DB01E1"/>
    <w:rsid w:val="00DB0687"/>
    <w:rsid w:val="00DB0D9D"/>
    <w:rsid w:val="00DB1128"/>
    <w:rsid w:val="00DB13E5"/>
    <w:rsid w:val="00DB1A35"/>
    <w:rsid w:val="00DB1C61"/>
    <w:rsid w:val="00DB1EF3"/>
    <w:rsid w:val="00DB21EA"/>
    <w:rsid w:val="00DB3D6F"/>
    <w:rsid w:val="00DB3D76"/>
    <w:rsid w:val="00DB4531"/>
    <w:rsid w:val="00DB4B60"/>
    <w:rsid w:val="00DB53A8"/>
    <w:rsid w:val="00DB543D"/>
    <w:rsid w:val="00DB7937"/>
    <w:rsid w:val="00DB7A44"/>
    <w:rsid w:val="00DC0915"/>
    <w:rsid w:val="00DC1AEE"/>
    <w:rsid w:val="00DC2E5A"/>
    <w:rsid w:val="00DC37E9"/>
    <w:rsid w:val="00DC3F59"/>
    <w:rsid w:val="00DC4E2B"/>
    <w:rsid w:val="00DC54AC"/>
    <w:rsid w:val="00DC61CC"/>
    <w:rsid w:val="00DC73D6"/>
    <w:rsid w:val="00DC7C50"/>
    <w:rsid w:val="00DC7C62"/>
    <w:rsid w:val="00DD0F21"/>
    <w:rsid w:val="00DD1616"/>
    <w:rsid w:val="00DD1781"/>
    <w:rsid w:val="00DD299B"/>
    <w:rsid w:val="00DD2A19"/>
    <w:rsid w:val="00DD47EE"/>
    <w:rsid w:val="00DD6935"/>
    <w:rsid w:val="00DD7144"/>
    <w:rsid w:val="00DE188A"/>
    <w:rsid w:val="00DE265F"/>
    <w:rsid w:val="00DE26CD"/>
    <w:rsid w:val="00DE3394"/>
    <w:rsid w:val="00DE36B2"/>
    <w:rsid w:val="00DE6359"/>
    <w:rsid w:val="00DF0BD9"/>
    <w:rsid w:val="00DF1E8D"/>
    <w:rsid w:val="00DF2B2D"/>
    <w:rsid w:val="00DF3DF3"/>
    <w:rsid w:val="00DF4CDF"/>
    <w:rsid w:val="00DF737E"/>
    <w:rsid w:val="00E003C0"/>
    <w:rsid w:val="00E010A1"/>
    <w:rsid w:val="00E0115A"/>
    <w:rsid w:val="00E026D3"/>
    <w:rsid w:val="00E03A85"/>
    <w:rsid w:val="00E05E14"/>
    <w:rsid w:val="00E07B6C"/>
    <w:rsid w:val="00E109C7"/>
    <w:rsid w:val="00E109E6"/>
    <w:rsid w:val="00E11244"/>
    <w:rsid w:val="00E11E6F"/>
    <w:rsid w:val="00E11F49"/>
    <w:rsid w:val="00E152FF"/>
    <w:rsid w:val="00E15353"/>
    <w:rsid w:val="00E163AF"/>
    <w:rsid w:val="00E16CAE"/>
    <w:rsid w:val="00E20480"/>
    <w:rsid w:val="00E20BE8"/>
    <w:rsid w:val="00E20C93"/>
    <w:rsid w:val="00E2152C"/>
    <w:rsid w:val="00E23397"/>
    <w:rsid w:val="00E23C45"/>
    <w:rsid w:val="00E25DC7"/>
    <w:rsid w:val="00E269E2"/>
    <w:rsid w:val="00E2750A"/>
    <w:rsid w:val="00E27723"/>
    <w:rsid w:val="00E27A09"/>
    <w:rsid w:val="00E27E34"/>
    <w:rsid w:val="00E304D1"/>
    <w:rsid w:val="00E30FB7"/>
    <w:rsid w:val="00E323B6"/>
    <w:rsid w:val="00E33093"/>
    <w:rsid w:val="00E33146"/>
    <w:rsid w:val="00E331D4"/>
    <w:rsid w:val="00E33347"/>
    <w:rsid w:val="00E33DC2"/>
    <w:rsid w:val="00E34044"/>
    <w:rsid w:val="00E3699F"/>
    <w:rsid w:val="00E4080C"/>
    <w:rsid w:val="00E42435"/>
    <w:rsid w:val="00E42BE3"/>
    <w:rsid w:val="00E43B42"/>
    <w:rsid w:val="00E44ADC"/>
    <w:rsid w:val="00E459AC"/>
    <w:rsid w:val="00E45CDA"/>
    <w:rsid w:val="00E4632F"/>
    <w:rsid w:val="00E470CD"/>
    <w:rsid w:val="00E5070E"/>
    <w:rsid w:val="00E5099D"/>
    <w:rsid w:val="00E51257"/>
    <w:rsid w:val="00E515DB"/>
    <w:rsid w:val="00E5199B"/>
    <w:rsid w:val="00E51B65"/>
    <w:rsid w:val="00E51FAA"/>
    <w:rsid w:val="00E52135"/>
    <w:rsid w:val="00E530F5"/>
    <w:rsid w:val="00E536C7"/>
    <w:rsid w:val="00E53DE4"/>
    <w:rsid w:val="00E546BF"/>
    <w:rsid w:val="00E54930"/>
    <w:rsid w:val="00E54F7C"/>
    <w:rsid w:val="00E55556"/>
    <w:rsid w:val="00E57228"/>
    <w:rsid w:val="00E6090F"/>
    <w:rsid w:val="00E609FC"/>
    <w:rsid w:val="00E61914"/>
    <w:rsid w:val="00E61A29"/>
    <w:rsid w:val="00E62453"/>
    <w:rsid w:val="00E625D9"/>
    <w:rsid w:val="00E6313B"/>
    <w:rsid w:val="00E634BF"/>
    <w:rsid w:val="00E63650"/>
    <w:rsid w:val="00E63F9F"/>
    <w:rsid w:val="00E641C6"/>
    <w:rsid w:val="00E64821"/>
    <w:rsid w:val="00E67248"/>
    <w:rsid w:val="00E674DD"/>
    <w:rsid w:val="00E67A5C"/>
    <w:rsid w:val="00E67B22"/>
    <w:rsid w:val="00E7141F"/>
    <w:rsid w:val="00E722A5"/>
    <w:rsid w:val="00E72CEC"/>
    <w:rsid w:val="00E72EA3"/>
    <w:rsid w:val="00E7385D"/>
    <w:rsid w:val="00E7393B"/>
    <w:rsid w:val="00E74528"/>
    <w:rsid w:val="00E77566"/>
    <w:rsid w:val="00E77729"/>
    <w:rsid w:val="00E804AB"/>
    <w:rsid w:val="00E81323"/>
    <w:rsid w:val="00E8157F"/>
    <w:rsid w:val="00E828D6"/>
    <w:rsid w:val="00E83283"/>
    <w:rsid w:val="00E84499"/>
    <w:rsid w:val="00E84F31"/>
    <w:rsid w:val="00E85AA1"/>
    <w:rsid w:val="00E85DA0"/>
    <w:rsid w:val="00E85E3D"/>
    <w:rsid w:val="00E87300"/>
    <w:rsid w:val="00E87CE3"/>
    <w:rsid w:val="00E87D2A"/>
    <w:rsid w:val="00E90288"/>
    <w:rsid w:val="00E916E3"/>
    <w:rsid w:val="00E92148"/>
    <w:rsid w:val="00E927B4"/>
    <w:rsid w:val="00E929FB"/>
    <w:rsid w:val="00E94FF7"/>
    <w:rsid w:val="00E95A80"/>
    <w:rsid w:val="00E95BEA"/>
    <w:rsid w:val="00E95E48"/>
    <w:rsid w:val="00E974ED"/>
    <w:rsid w:val="00E97595"/>
    <w:rsid w:val="00E97A2A"/>
    <w:rsid w:val="00EA012A"/>
    <w:rsid w:val="00EA0371"/>
    <w:rsid w:val="00EA1022"/>
    <w:rsid w:val="00EA1FB3"/>
    <w:rsid w:val="00EA2367"/>
    <w:rsid w:val="00EA3636"/>
    <w:rsid w:val="00EA406E"/>
    <w:rsid w:val="00EA43AC"/>
    <w:rsid w:val="00EA4D25"/>
    <w:rsid w:val="00EA52D3"/>
    <w:rsid w:val="00EA5842"/>
    <w:rsid w:val="00EA5EF2"/>
    <w:rsid w:val="00EA614B"/>
    <w:rsid w:val="00EA668B"/>
    <w:rsid w:val="00EA734C"/>
    <w:rsid w:val="00EA73CE"/>
    <w:rsid w:val="00EB13C5"/>
    <w:rsid w:val="00EB1A28"/>
    <w:rsid w:val="00EB1FB6"/>
    <w:rsid w:val="00EB2329"/>
    <w:rsid w:val="00EB25A7"/>
    <w:rsid w:val="00EB2B0A"/>
    <w:rsid w:val="00EB34CE"/>
    <w:rsid w:val="00EB4A54"/>
    <w:rsid w:val="00EB4C08"/>
    <w:rsid w:val="00EB51A8"/>
    <w:rsid w:val="00EB533D"/>
    <w:rsid w:val="00EB5E77"/>
    <w:rsid w:val="00EB61B4"/>
    <w:rsid w:val="00EB69BE"/>
    <w:rsid w:val="00EB7528"/>
    <w:rsid w:val="00EB782E"/>
    <w:rsid w:val="00EB7EB0"/>
    <w:rsid w:val="00EC4AA5"/>
    <w:rsid w:val="00EC4D53"/>
    <w:rsid w:val="00EC5154"/>
    <w:rsid w:val="00EC5276"/>
    <w:rsid w:val="00EC587F"/>
    <w:rsid w:val="00EC655B"/>
    <w:rsid w:val="00ED043A"/>
    <w:rsid w:val="00ED07F4"/>
    <w:rsid w:val="00ED0F57"/>
    <w:rsid w:val="00ED1582"/>
    <w:rsid w:val="00ED1D9E"/>
    <w:rsid w:val="00ED2B3E"/>
    <w:rsid w:val="00ED2C81"/>
    <w:rsid w:val="00ED2F88"/>
    <w:rsid w:val="00ED3727"/>
    <w:rsid w:val="00ED3764"/>
    <w:rsid w:val="00ED3DDF"/>
    <w:rsid w:val="00ED3FF4"/>
    <w:rsid w:val="00ED44C4"/>
    <w:rsid w:val="00ED5056"/>
    <w:rsid w:val="00ED50F4"/>
    <w:rsid w:val="00ED6337"/>
    <w:rsid w:val="00ED6885"/>
    <w:rsid w:val="00ED6BAD"/>
    <w:rsid w:val="00ED6C62"/>
    <w:rsid w:val="00ED7202"/>
    <w:rsid w:val="00ED731E"/>
    <w:rsid w:val="00ED7BF7"/>
    <w:rsid w:val="00EE1C1A"/>
    <w:rsid w:val="00EE1ED0"/>
    <w:rsid w:val="00EE2613"/>
    <w:rsid w:val="00EE2AC4"/>
    <w:rsid w:val="00EE2E6B"/>
    <w:rsid w:val="00EE3658"/>
    <w:rsid w:val="00EE3722"/>
    <w:rsid w:val="00EE38EF"/>
    <w:rsid w:val="00EE3E23"/>
    <w:rsid w:val="00EE550A"/>
    <w:rsid w:val="00EE5A1F"/>
    <w:rsid w:val="00EE5D8E"/>
    <w:rsid w:val="00EF1E98"/>
    <w:rsid w:val="00EF2438"/>
    <w:rsid w:val="00EF2A8C"/>
    <w:rsid w:val="00EF324B"/>
    <w:rsid w:val="00EF4531"/>
    <w:rsid w:val="00EF5820"/>
    <w:rsid w:val="00EF6EF0"/>
    <w:rsid w:val="00EF709B"/>
    <w:rsid w:val="00EF7818"/>
    <w:rsid w:val="00EF7EFD"/>
    <w:rsid w:val="00F00DC8"/>
    <w:rsid w:val="00F00E2B"/>
    <w:rsid w:val="00F00F20"/>
    <w:rsid w:val="00F0114C"/>
    <w:rsid w:val="00F016B6"/>
    <w:rsid w:val="00F01D2B"/>
    <w:rsid w:val="00F022C3"/>
    <w:rsid w:val="00F04105"/>
    <w:rsid w:val="00F0413F"/>
    <w:rsid w:val="00F0452F"/>
    <w:rsid w:val="00F04B3E"/>
    <w:rsid w:val="00F0540E"/>
    <w:rsid w:val="00F0622F"/>
    <w:rsid w:val="00F1025A"/>
    <w:rsid w:val="00F11C52"/>
    <w:rsid w:val="00F1274B"/>
    <w:rsid w:val="00F1293D"/>
    <w:rsid w:val="00F12DF2"/>
    <w:rsid w:val="00F14478"/>
    <w:rsid w:val="00F145CF"/>
    <w:rsid w:val="00F17254"/>
    <w:rsid w:val="00F2188A"/>
    <w:rsid w:val="00F21B3C"/>
    <w:rsid w:val="00F2297F"/>
    <w:rsid w:val="00F22A22"/>
    <w:rsid w:val="00F22A30"/>
    <w:rsid w:val="00F22AAC"/>
    <w:rsid w:val="00F241D1"/>
    <w:rsid w:val="00F25A67"/>
    <w:rsid w:val="00F25D59"/>
    <w:rsid w:val="00F26039"/>
    <w:rsid w:val="00F26110"/>
    <w:rsid w:val="00F26ADD"/>
    <w:rsid w:val="00F2745C"/>
    <w:rsid w:val="00F27FB3"/>
    <w:rsid w:val="00F31CE1"/>
    <w:rsid w:val="00F32A03"/>
    <w:rsid w:val="00F32D6D"/>
    <w:rsid w:val="00F33861"/>
    <w:rsid w:val="00F33B73"/>
    <w:rsid w:val="00F33B8A"/>
    <w:rsid w:val="00F3433F"/>
    <w:rsid w:val="00F347F0"/>
    <w:rsid w:val="00F34D1D"/>
    <w:rsid w:val="00F35161"/>
    <w:rsid w:val="00F35EDC"/>
    <w:rsid w:val="00F3628B"/>
    <w:rsid w:val="00F36D95"/>
    <w:rsid w:val="00F37035"/>
    <w:rsid w:val="00F374E7"/>
    <w:rsid w:val="00F37F74"/>
    <w:rsid w:val="00F409C8"/>
    <w:rsid w:val="00F40C2D"/>
    <w:rsid w:val="00F40C9D"/>
    <w:rsid w:val="00F40FD7"/>
    <w:rsid w:val="00F4168A"/>
    <w:rsid w:val="00F41FF7"/>
    <w:rsid w:val="00F4337C"/>
    <w:rsid w:val="00F434CD"/>
    <w:rsid w:val="00F44DD7"/>
    <w:rsid w:val="00F457D4"/>
    <w:rsid w:val="00F45858"/>
    <w:rsid w:val="00F45D24"/>
    <w:rsid w:val="00F4692B"/>
    <w:rsid w:val="00F55D3A"/>
    <w:rsid w:val="00F570AB"/>
    <w:rsid w:val="00F573DB"/>
    <w:rsid w:val="00F60966"/>
    <w:rsid w:val="00F612EF"/>
    <w:rsid w:val="00F61AAA"/>
    <w:rsid w:val="00F61E5B"/>
    <w:rsid w:val="00F61FF3"/>
    <w:rsid w:val="00F62822"/>
    <w:rsid w:val="00F62916"/>
    <w:rsid w:val="00F63439"/>
    <w:rsid w:val="00F63D9A"/>
    <w:rsid w:val="00F63FFC"/>
    <w:rsid w:val="00F64808"/>
    <w:rsid w:val="00F65679"/>
    <w:rsid w:val="00F659A3"/>
    <w:rsid w:val="00F67144"/>
    <w:rsid w:val="00F71573"/>
    <w:rsid w:val="00F71C71"/>
    <w:rsid w:val="00F72302"/>
    <w:rsid w:val="00F72DB2"/>
    <w:rsid w:val="00F7417F"/>
    <w:rsid w:val="00F7441C"/>
    <w:rsid w:val="00F7549F"/>
    <w:rsid w:val="00F754FB"/>
    <w:rsid w:val="00F75CEF"/>
    <w:rsid w:val="00F76B23"/>
    <w:rsid w:val="00F77C30"/>
    <w:rsid w:val="00F82005"/>
    <w:rsid w:val="00F83828"/>
    <w:rsid w:val="00F86772"/>
    <w:rsid w:val="00F87434"/>
    <w:rsid w:val="00F87602"/>
    <w:rsid w:val="00F87DDB"/>
    <w:rsid w:val="00F9213C"/>
    <w:rsid w:val="00F922A3"/>
    <w:rsid w:val="00F92629"/>
    <w:rsid w:val="00F929A3"/>
    <w:rsid w:val="00F93467"/>
    <w:rsid w:val="00F93779"/>
    <w:rsid w:val="00F93ADD"/>
    <w:rsid w:val="00F93CAC"/>
    <w:rsid w:val="00F943CB"/>
    <w:rsid w:val="00F969B0"/>
    <w:rsid w:val="00F97182"/>
    <w:rsid w:val="00F975CD"/>
    <w:rsid w:val="00F97907"/>
    <w:rsid w:val="00F97B94"/>
    <w:rsid w:val="00F97F61"/>
    <w:rsid w:val="00FA0073"/>
    <w:rsid w:val="00FA02D2"/>
    <w:rsid w:val="00FA03EF"/>
    <w:rsid w:val="00FA0413"/>
    <w:rsid w:val="00FA1068"/>
    <w:rsid w:val="00FA1E3A"/>
    <w:rsid w:val="00FA24DF"/>
    <w:rsid w:val="00FA34C6"/>
    <w:rsid w:val="00FA47DF"/>
    <w:rsid w:val="00FA57D4"/>
    <w:rsid w:val="00FA5EEA"/>
    <w:rsid w:val="00FA6D2B"/>
    <w:rsid w:val="00FB0F7D"/>
    <w:rsid w:val="00FB14DB"/>
    <w:rsid w:val="00FB2C23"/>
    <w:rsid w:val="00FB3549"/>
    <w:rsid w:val="00FB3CD4"/>
    <w:rsid w:val="00FB44D9"/>
    <w:rsid w:val="00FB46D5"/>
    <w:rsid w:val="00FB48C0"/>
    <w:rsid w:val="00FB6217"/>
    <w:rsid w:val="00FB6BC8"/>
    <w:rsid w:val="00FB743C"/>
    <w:rsid w:val="00FC0C6B"/>
    <w:rsid w:val="00FC1886"/>
    <w:rsid w:val="00FC2190"/>
    <w:rsid w:val="00FC2B13"/>
    <w:rsid w:val="00FC3138"/>
    <w:rsid w:val="00FC33FE"/>
    <w:rsid w:val="00FC3B2D"/>
    <w:rsid w:val="00FC6E8D"/>
    <w:rsid w:val="00FC718B"/>
    <w:rsid w:val="00FC736E"/>
    <w:rsid w:val="00FC754B"/>
    <w:rsid w:val="00FC78E8"/>
    <w:rsid w:val="00FD066B"/>
    <w:rsid w:val="00FD0F41"/>
    <w:rsid w:val="00FD11B6"/>
    <w:rsid w:val="00FD20AC"/>
    <w:rsid w:val="00FD2A53"/>
    <w:rsid w:val="00FD307B"/>
    <w:rsid w:val="00FD54A9"/>
    <w:rsid w:val="00FE1299"/>
    <w:rsid w:val="00FE14E7"/>
    <w:rsid w:val="00FE21D8"/>
    <w:rsid w:val="00FE28F6"/>
    <w:rsid w:val="00FE363D"/>
    <w:rsid w:val="00FE36E6"/>
    <w:rsid w:val="00FE37DA"/>
    <w:rsid w:val="00FE3A4F"/>
    <w:rsid w:val="00FE46C9"/>
    <w:rsid w:val="00FE47F5"/>
    <w:rsid w:val="00FE4A0D"/>
    <w:rsid w:val="00FE68E4"/>
    <w:rsid w:val="00FE78C6"/>
    <w:rsid w:val="00FE7F4C"/>
    <w:rsid w:val="00FF0835"/>
    <w:rsid w:val="00FF270F"/>
    <w:rsid w:val="00FF2764"/>
    <w:rsid w:val="00FF29AE"/>
    <w:rsid w:val="00FF34A3"/>
    <w:rsid w:val="00FF3A7C"/>
    <w:rsid w:val="00FF3ECF"/>
    <w:rsid w:val="00FF49C8"/>
    <w:rsid w:val="00FF4E2B"/>
    <w:rsid w:val="00FF576E"/>
    <w:rsid w:val="00FF57B1"/>
    <w:rsid w:val="00FF6177"/>
    <w:rsid w:val="00FF68F6"/>
    <w:rsid w:val="00FF6953"/>
    <w:rsid w:val="00FF776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42E2E52"/>
  <w15:docId w15:val="{BC302C62-46C5-4D5C-9FA0-9CC1E2781F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8740F"/>
    <w:rPr>
      <w:rFonts w:ascii="Verdana" w:hAnsi="Verdana"/>
      <w:sz w:val="22"/>
    </w:rPr>
  </w:style>
  <w:style w:type="paragraph" w:styleId="Heading1">
    <w:name w:val="heading 1"/>
    <w:basedOn w:val="Normal"/>
    <w:next w:val="Normal"/>
    <w:qFormat/>
    <w:pPr>
      <w:keepNext/>
      <w:widowControl w:val="0"/>
      <w:spacing w:before="480" w:after="60"/>
      <w:outlineLvl w:val="0"/>
    </w:pPr>
    <w:rPr>
      <w:color w:val="808080"/>
      <w:kern w:val="28"/>
      <w:sz w:val="72"/>
    </w:rPr>
  </w:style>
  <w:style w:type="paragraph" w:styleId="Heading2">
    <w:name w:val="heading 2"/>
    <w:basedOn w:val="Normal"/>
    <w:next w:val="Normal"/>
    <w:qFormat/>
    <w:rsid w:val="00591235"/>
    <w:pPr>
      <w:keepNext/>
      <w:numPr>
        <w:ilvl w:val="1"/>
        <w:numId w:val="22"/>
      </w:numPr>
      <w:spacing w:before="360" w:after="60"/>
      <w:outlineLvl w:val="1"/>
    </w:pPr>
    <w:rPr>
      <w:color w:val="000000"/>
      <w:sz w:val="44"/>
    </w:rPr>
  </w:style>
  <w:style w:type="paragraph" w:styleId="Heading3">
    <w:name w:val="heading 3"/>
    <w:basedOn w:val="Normal"/>
    <w:next w:val="Normal"/>
    <w:qFormat/>
    <w:rsid w:val="00591235"/>
    <w:pPr>
      <w:keepNext/>
      <w:widowControl w:val="0"/>
      <w:numPr>
        <w:ilvl w:val="2"/>
        <w:numId w:val="22"/>
      </w:numPr>
      <w:spacing w:before="320" w:after="60"/>
      <w:outlineLvl w:val="2"/>
    </w:pPr>
    <w:rPr>
      <w:caps/>
      <w:color w:val="000000"/>
      <w:sz w:val="28"/>
    </w:rPr>
  </w:style>
  <w:style w:type="paragraph" w:styleId="Heading4">
    <w:name w:val="heading 4"/>
    <w:basedOn w:val="Normal"/>
    <w:next w:val="Normal"/>
    <w:qFormat/>
    <w:rsid w:val="00591235"/>
    <w:pPr>
      <w:keepNext/>
      <w:widowControl w:val="0"/>
      <w:numPr>
        <w:ilvl w:val="3"/>
        <w:numId w:val="22"/>
      </w:numPr>
      <w:spacing w:before="240" w:after="40"/>
      <w:outlineLvl w:val="3"/>
    </w:pPr>
    <w:rPr>
      <w:b/>
      <w:i/>
      <w:color w:val="000000"/>
    </w:rPr>
  </w:style>
  <w:style w:type="paragraph" w:styleId="Heading5">
    <w:name w:val="heading 5"/>
    <w:basedOn w:val="Normal"/>
    <w:next w:val="Normal"/>
    <w:qFormat/>
    <w:rsid w:val="00591235"/>
    <w:pPr>
      <w:keepNext/>
      <w:numPr>
        <w:ilvl w:val="4"/>
        <w:numId w:val="22"/>
      </w:numPr>
      <w:spacing w:before="220" w:after="40"/>
      <w:outlineLvl w:val="4"/>
    </w:pPr>
    <w:rPr>
      <w:color w:val="000000"/>
    </w:rPr>
  </w:style>
  <w:style w:type="paragraph" w:styleId="Heading6">
    <w:name w:val="heading 6"/>
    <w:basedOn w:val="Normal"/>
    <w:next w:val="Style1"/>
    <w:qFormat/>
    <w:rsid w:val="009E1447"/>
    <w:pPr>
      <w:keepNext/>
      <w:widowControl w:val="0"/>
      <w:spacing w:before="180"/>
      <w:outlineLvl w:val="5"/>
    </w:pPr>
    <w:rPr>
      <w:b/>
      <w:color w:val="000000"/>
      <w:szCs w:val="22"/>
    </w:rPr>
  </w:style>
  <w:style w:type="paragraph" w:styleId="Heading7">
    <w:name w:val="heading 7"/>
    <w:basedOn w:val="Normal"/>
    <w:next w:val="Normal"/>
    <w:qFormat/>
    <w:rsid w:val="00591235"/>
    <w:pPr>
      <w:numPr>
        <w:ilvl w:val="6"/>
        <w:numId w:val="22"/>
      </w:numPr>
      <w:tabs>
        <w:tab w:val="left" w:pos="993"/>
      </w:tabs>
      <w:spacing w:after="60"/>
      <w:outlineLvl w:val="6"/>
    </w:pPr>
    <w:rPr>
      <w:color w:val="000000"/>
      <w:sz w:val="20"/>
    </w:rPr>
  </w:style>
  <w:style w:type="paragraph" w:styleId="Heading8">
    <w:name w:val="heading 8"/>
    <w:basedOn w:val="Normal"/>
    <w:next w:val="Normal"/>
    <w:qFormat/>
    <w:rsid w:val="00591235"/>
    <w:pPr>
      <w:numPr>
        <w:ilvl w:val="7"/>
        <w:numId w:val="22"/>
      </w:numPr>
      <w:spacing w:before="140" w:after="20"/>
      <w:outlineLvl w:val="7"/>
    </w:pPr>
    <w:rPr>
      <w:i/>
      <w:color w:val="000000"/>
      <w:sz w:val="18"/>
    </w:rPr>
  </w:style>
  <w:style w:type="paragraph" w:styleId="Heading9">
    <w:name w:val="heading 9"/>
    <w:basedOn w:val="Normal"/>
    <w:next w:val="Normal"/>
    <w:qFormat/>
    <w:rsid w:val="00591235"/>
    <w:pPr>
      <w:keepNext/>
      <w:widowControl w:val="0"/>
      <w:numPr>
        <w:ilvl w:val="8"/>
        <w:numId w:val="22"/>
      </w:numPr>
      <w:spacing w:before="120"/>
      <w:outlineLvl w:val="8"/>
    </w:pPr>
    <w:rPr>
      <w:color w:val="000000"/>
      <w:sz w:val="1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block">
    <w:name w:val="N_block"/>
    <w:basedOn w:val="Normal"/>
    <w:pPr>
      <w:tabs>
        <w:tab w:val="left" w:pos="851"/>
      </w:tabs>
      <w:spacing w:before="120"/>
      <w:ind w:left="851" w:right="515"/>
    </w:pPr>
    <w:rPr>
      <w:sz w:val="20"/>
    </w:rPr>
  </w:style>
  <w:style w:type="paragraph" w:customStyle="1" w:styleId="Ninset">
    <w:name w:val="N_inset"/>
    <w:basedOn w:val="Normal"/>
    <w:pPr>
      <w:tabs>
        <w:tab w:val="left" w:pos="425"/>
      </w:tabs>
      <w:ind w:left="426"/>
    </w:pPr>
  </w:style>
  <w:style w:type="paragraph" w:customStyle="1" w:styleId="Nlista">
    <w:name w:val="N_list (a)"/>
    <w:basedOn w:val="Normal"/>
    <w:pPr>
      <w:numPr>
        <w:ilvl w:val="1"/>
        <w:numId w:val="20"/>
      </w:numPr>
      <w:spacing w:before="80"/>
      <w:ind w:right="369"/>
    </w:pPr>
  </w:style>
  <w:style w:type="paragraph" w:customStyle="1" w:styleId="Nlisti">
    <w:name w:val="N_list (i)"/>
    <w:basedOn w:val="Normal"/>
    <w:pPr>
      <w:numPr>
        <w:ilvl w:val="2"/>
        <w:numId w:val="19"/>
      </w:numPr>
      <w:spacing w:before="60"/>
      <w:ind w:right="511"/>
    </w:pPr>
    <w:rPr>
      <w:sz w:val="20"/>
    </w:rPr>
  </w:style>
  <w:style w:type="paragraph" w:customStyle="1" w:styleId="Singleline">
    <w:name w:val="Single line"/>
    <w:basedOn w:val="Normal"/>
    <w:rsid w:val="0030500E"/>
  </w:style>
  <w:style w:type="paragraph" w:styleId="Header">
    <w:name w:val="header"/>
    <w:basedOn w:val="Normal"/>
    <w:pPr>
      <w:tabs>
        <w:tab w:val="center" w:pos="4153"/>
        <w:tab w:val="right" w:pos="8306"/>
      </w:tabs>
    </w:pPr>
  </w:style>
  <w:style w:type="paragraph" w:styleId="Footer">
    <w:name w:val="footer"/>
    <w:basedOn w:val="Normal"/>
    <w:link w:val="FooterChar"/>
    <w:uiPriority w:val="99"/>
    <w:rsid w:val="00834368"/>
    <w:pPr>
      <w:tabs>
        <w:tab w:val="center" w:pos="4153"/>
        <w:tab w:val="right" w:pos="8306"/>
      </w:tabs>
    </w:pPr>
    <w:rPr>
      <w:sz w:val="18"/>
    </w:rPr>
  </w:style>
  <w:style w:type="paragraph" w:customStyle="1" w:styleId="Nnumber">
    <w:name w:val="N_number"/>
    <w:rsid w:val="00C8740F"/>
    <w:pPr>
      <w:tabs>
        <w:tab w:val="left" w:pos="426"/>
        <w:tab w:val="num" w:pos="720"/>
      </w:tabs>
      <w:spacing w:before="180"/>
      <w:ind w:left="425" w:hanging="425"/>
    </w:pPr>
    <w:rPr>
      <w:rFonts w:ascii="Verdana" w:hAnsi="Verdana"/>
      <w:sz w:val="22"/>
    </w:rPr>
  </w:style>
  <w:style w:type="paragraph" w:customStyle="1" w:styleId="Table">
    <w:name w:val="Table"/>
    <w:basedOn w:val="Normal"/>
    <w:rsid w:val="004A2EB8"/>
    <w:pPr>
      <w:numPr>
        <w:numId w:val="20"/>
      </w:numPr>
      <w:tabs>
        <w:tab w:val="left" w:pos="851"/>
      </w:tabs>
      <w:spacing w:before="60" w:after="60"/>
    </w:pPr>
    <w:rPr>
      <w:sz w:val="20"/>
    </w:rPr>
  </w:style>
  <w:style w:type="character" w:styleId="PageNumber">
    <w:name w:val="page number"/>
    <w:basedOn w:val="DefaultParagraphFont"/>
    <w:rsid w:val="007C1DBC"/>
    <w:rPr>
      <w:rFonts w:ascii="Verdana" w:hAnsi="Verdana"/>
      <w:sz w:val="18"/>
    </w:rPr>
  </w:style>
  <w:style w:type="paragraph" w:customStyle="1" w:styleId="Nlisti0">
    <w:name w:val="N_list i"/>
    <w:pPr>
      <w:numPr>
        <w:ilvl w:val="3"/>
        <w:numId w:val="2"/>
      </w:numPr>
      <w:spacing w:before="40"/>
      <w:ind w:right="516"/>
    </w:pPr>
    <w:rPr>
      <w:rFonts w:ascii="Lucida Sans Unicode" w:hAnsi="Lucida Sans Unicode"/>
      <w:noProof/>
      <w:sz w:val="16"/>
    </w:rPr>
  </w:style>
  <w:style w:type="paragraph" w:customStyle="1" w:styleId="Noindent">
    <w:name w:val="No indent"/>
    <w:basedOn w:val="Normal"/>
    <w:pPr>
      <w:tabs>
        <w:tab w:val="left" w:pos="426"/>
      </w:tabs>
    </w:pPr>
  </w:style>
  <w:style w:type="paragraph" w:customStyle="1" w:styleId="TBullet">
    <w:name w:val="T_Bullet"/>
    <w:basedOn w:val="Normal"/>
    <w:rsid w:val="00C8740F"/>
    <w:pPr>
      <w:numPr>
        <w:numId w:val="3"/>
      </w:numPr>
      <w:tabs>
        <w:tab w:val="left" w:pos="851"/>
      </w:tabs>
    </w:pPr>
    <w:rPr>
      <w:color w:val="000000"/>
      <w:sz w:val="20"/>
    </w:rPr>
  </w:style>
  <w:style w:type="paragraph" w:customStyle="1" w:styleId="Style1">
    <w:name w:val="Style1"/>
    <w:basedOn w:val="Heading1"/>
    <w:link w:val="Style1Char"/>
    <w:rsid w:val="00BE6377"/>
    <w:pPr>
      <w:keepNext w:val="0"/>
      <w:widowControl/>
      <w:numPr>
        <w:numId w:val="22"/>
      </w:numPr>
      <w:tabs>
        <w:tab w:val="clear" w:pos="720"/>
        <w:tab w:val="left" w:pos="432"/>
      </w:tabs>
      <w:spacing w:before="180" w:after="0"/>
    </w:pPr>
    <w:rPr>
      <w:color w:val="000000"/>
      <w:sz w:val="22"/>
    </w:rPr>
  </w:style>
  <w:style w:type="paragraph" w:customStyle="1" w:styleId="Style5">
    <w:name w:val="Style5"/>
    <w:basedOn w:val="Normal"/>
    <w:rsid w:val="00C8740F"/>
    <w:pPr>
      <w:spacing w:after="60"/>
    </w:pPr>
    <w:rPr>
      <w:b/>
      <w:color w:val="000000"/>
    </w:rPr>
  </w:style>
  <w:style w:type="paragraph" w:customStyle="1" w:styleId="Style2">
    <w:name w:val="Style2"/>
    <w:basedOn w:val="Heading2"/>
    <w:rsid w:val="00C8740F"/>
    <w:pPr>
      <w:keepNext w:val="0"/>
      <w:spacing w:before="180" w:after="0"/>
    </w:pPr>
    <w:rPr>
      <w:sz w:val="22"/>
    </w:rPr>
  </w:style>
  <w:style w:type="paragraph" w:customStyle="1" w:styleId="Style3">
    <w:name w:val="Style3"/>
    <w:basedOn w:val="Heading3"/>
    <w:rsid w:val="00C8740F"/>
    <w:pPr>
      <w:keepNext w:val="0"/>
      <w:widowControl/>
      <w:spacing w:before="180" w:after="0"/>
      <w:ind w:left="432" w:hanging="432"/>
    </w:pPr>
    <w:rPr>
      <w:caps w:val="0"/>
      <w:sz w:val="22"/>
    </w:rPr>
  </w:style>
  <w:style w:type="paragraph" w:customStyle="1" w:styleId="Style4">
    <w:name w:val="Style4"/>
    <w:basedOn w:val="Heading4"/>
    <w:rsid w:val="00C8740F"/>
    <w:pPr>
      <w:keepNext w:val="0"/>
      <w:widowControl/>
      <w:spacing w:before="180" w:after="0"/>
      <w:ind w:left="288" w:hanging="288"/>
    </w:pPr>
    <w:rPr>
      <w:b w:val="0"/>
      <w:i w:val="0"/>
      <w:sz w:val="20"/>
    </w:rPr>
  </w:style>
  <w:style w:type="paragraph" w:customStyle="1" w:styleId="Conditions1">
    <w:name w:val="Conditions1"/>
    <w:rsid w:val="00BC2702"/>
    <w:pPr>
      <w:numPr>
        <w:numId w:val="23"/>
      </w:numPr>
      <w:spacing w:before="120"/>
    </w:pPr>
    <w:rPr>
      <w:rFonts w:ascii="Verdana" w:hAnsi="Verdana"/>
      <w:sz w:val="22"/>
    </w:rPr>
  </w:style>
  <w:style w:type="paragraph" w:customStyle="1" w:styleId="Conditions2">
    <w:name w:val="Conditions2"/>
    <w:rsid w:val="00BC2702"/>
    <w:pPr>
      <w:numPr>
        <w:ilvl w:val="2"/>
        <w:numId w:val="23"/>
      </w:numPr>
      <w:spacing w:before="60"/>
    </w:pPr>
    <w:rPr>
      <w:rFonts w:ascii="Verdana" w:hAnsi="Verdana"/>
      <w:sz w:val="22"/>
    </w:rPr>
  </w:style>
  <w:style w:type="paragraph" w:customStyle="1" w:styleId="Conditions3">
    <w:name w:val="Conditions3"/>
    <w:rsid w:val="009B7BD4"/>
    <w:pPr>
      <w:numPr>
        <w:numId w:val="5"/>
      </w:numPr>
      <w:tabs>
        <w:tab w:val="clear" w:pos="720"/>
      </w:tabs>
      <w:spacing w:before="60"/>
      <w:ind w:left="2174" w:hanging="547"/>
    </w:pPr>
    <w:rPr>
      <w:rFonts w:ascii="Verdana" w:hAnsi="Verdana"/>
    </w:rPr>
  </w:style>
  <w:style w:type="paragraph" w:styleId="ListNumber">
    <w:name w:val="List Number"/>
    <w:basedOn w:val="Normal"/>
    <w:pPr>
      <w:numPr>
        <w:numId w:val="4"/>
      </w:numPr>
    </w:pPr>
  </w:style>
  <w:style w:type="paragraph" w:customStyle="1" w:styleId="Long1">
    <w:name w:val="Long1"/>
    <w:basedOn w:val="Normal"/>
    <w:next w:val="Style1"/>
    <w:rsid w:val="005F1261"/>
    <w:pPr>
      <w:keepNext/>
      <w:spacing w:before="180"/>
    </w:pPr>
    <w:rPr>
      <w:b/>
      <w:caps/>
      <w:color w:val="000000"/>
    </w:rPr>
  </w:style>
  <w:style w:type="paragraph" w:customStyle="1" w:styleId="Long2">
    <w:name w:val="Long2"/>
    <w:basedOn w:val="Normal"/>
    <w:next w:val="Style2"/>
    <w:rsid w:val="005F1261"/>
    <w:pPr>
      <w:keepNext/>
      <w:spacing w:before="180"/>
    </w:pPr>
    <w:rPr>
      <w:b/>
      <w:color w:val="000000"/>
    </w:rPr>
  </w:style>
  <w:style w:type="paragraph" w:customStyle="1" w:styleId="Long3">
    <w:name w:val="Long3"/>
    <w:basedOn w:val="Normal"/>
    <w:next w:val="Style3"/>
    <w:rsid w:val="005F1261"/>
    <w:pPr>
      <w:keepNext/>
      <w:spacing w:before="180"/>
    </w:pPr>
    <w:rPr>
      <w:b/>
      <w:i/>
      <w:color w:val="000000"/>
    </w:rPr>
  </w:style>
  <w:style w:type="paragraph" w:customStyle="1" w:styleId="Long4">
    <w:name w:val="Long4"/>
    <w:basedOn w:val="Normal"/>
    <w:next w:val="Style4"/>
    <w:rsid w:val="005F1261"/>
    <w:pPr>
      <w:keepNext/>
      <w:spacing w:before="180"/>
    </w:pPr>
    <w:rPr>
      <w:i/>
      <w:color w:val="000000"/>
    </w:rPr>
  </w:style>
  <w:style w:type="paragraph" w:customStyle="1" w:styleId="Heading6blackfont">
    <w:name w:val="Heading 6 + black font"/>
    <w:basedOn w:val="Heading6"/>
    <w:next w:val="Style1"/>
    <w:rsid w:val="000A64AE"/>
  </w:style>
  <w:style w:type="character" w:customStyle="1" w:styleId="StyleVerdana7ptBlack">
    <w:name w:val="Style Verdana 7 pt Black"/>
    <w:basedOn w:val="DefaultParagraphFont"/>
    <w:rsid w:val="00FB743C"/>
    <w:rPr>
      <w:rFonts w:ascii="Verdana" w:hAnsi="Verdana"/>
      <w:color w:val="000000"/>
      <w:sz w:val="14"/>
      <w:szCs w:val="14"/>
    </w:rPr>
  </w:style>
  <w:style w:type="paragraph" w:customStyle="1" w:styleId="StyleSinglelineTimesNewRoman">
    <w:name w:val="Style Single line + Times New Roman"/>
    <w:basedOn w:val="Singleline"/>
    <w:rsid w:val="00C8740F"/>
    <w:rPr>
      <w:sz w:val="20"/>
    </w:rPr>
  </w:style>
  <w:style w:type="paragraph" w:customStyle="1" w:styleId="Style20ptBoldGreenRight031cmBefore12pt">
    <w:name w:val="Style 20 pt Bold Green Right:  0.31 cm Before:  12 pt"/>
    <w:basedOn w:val="Normal"/>
    <w:rsid w:val="009E1447"/>
    <w:pPr>
      <w:spacing w:before="240"/>
      <w:ind w:right="176"/>
    </w:pPr>
    <w:rPr>
      <w:b/>
      <w:bCs/>
      <w:color w:val="000000"/>
      <w:sz w:val="40"/>
      <w:szCs w:val="40"/>
    </w:rPr>
  </w:style>
  <w:style w:type="paragraph" w:customStyle="1" w:styleId="Style20ptBoldGreenRight031cmBefore12pt1">
    <w:name w:val="Style 20 pt Bold Green Right:  0.31 cm Before:  12 pt1"/>
    <w:basedOn w:val="Normal"/>
    <w:rsid w:val="0030500E"/>
    <w:pPr>
      <w:spacing w:before="240"/>
      <w:ind w:right="176"/>
    </w:pPr>
    <w:rPr>
      <w:b/>
      <w:bCs/>
      <w:color w:val="000000"/>
      <w:sz w:val="40"/>
      <w:szCs w:val="40"/>
    </w:rPr>
  </w:style>
  <w:style w:type="paragraph" w:styleId="FootnoteText">
    <w:name w:val="footnote text"/>
    <w:basedOn w:val="Normal"/>
    <w:semiHidden/>
    <w:rsid w:val="006F6496"/>
    <w:rPr>
      <w:sz w:val="16"/>
    </w:rPr>
  </w:style>
  <w:style w:type="character" w:styleId="Hyperlink">
    <w:name w:val="Hyperlink"/>
    <w:basedOn w:val="DefaultParagraphFont"/>
    <w:rsid w:val="008A03E3"/>
    <w:rPr>
      <w:color w:val="0000FF"/>
      <w:u w:val="single"/>
    </w:rPr>
  </w:style>
  <w:style w:type="paragraph" w:styleId="BalloonText">
    <w:name w:val="Balloon Text"/>
    <w:basedOn w:val="Normal"/>
    <w:link w:val="BalloonTextChar"/>
    <w:rsid w:val="00F1025A"/>
    <w:rPr>
      <w:rFonts w:ascii="Tahoma" w:hAnsi="Tahoma" w:cs="Tahoma"/>
      <w:sz w:val="16"/>
      <w:szCs w:val="16"/>
    </w:rPr>
  </w:style>
  <w:style w:type="character" w:customStyle="1" w:styleId="BalloonTextChar">
    <w:name w:val="Balloon Text Char"/>
    <w:basedOn w:val="DefaultParagraphFont"/>
    <w:link w:val="BalloonText"/>
    <w:rsid w:val="00F1025A"/>
    <w:rPr>
      <w:rFonts w:ascii="Tahoma" w:hAnsi="Tahoma" w:cs="Tahoma"/>
      <w:sz w:val="16"/>
      <w:szCs w:val="16"/>
    </w:rPr>
  </w:style>
  <w:style w:type="paragraph" w:customStyle="1" w:styleId="ConditionsA">
    <w:name w:val="ConditionsA"/>
    <w:basedOn w:val="Conditions2"/>
    <w:qFormat/>
    <w:rsid w:val="00901334"/>
  </w:style>
  <w:style w:type="paragraph" w:customStyle="1" w:styleId="ConditionsBullet">
    <w:name w:val="ConditionsBullet"/>
    <w:basedOn w:val="Conditions2"/>
    <w:qFormat/>
    <w:rsid w:val="00901334"/>
    <w:pPr>
      <w:numPr>
        <w:ilvl w:val="3"/>
      </w:numPr>
      <w:spacing w:before="0"/>
    </w:pPr>
  </w:style>
  <w:style w:type="numbering" w:customStyle="1" w:styleId="ConditionsList">
    <w:name w:val="ConditionsList"/>
    <w:uiPriority w:val="99"/>
    <w:rsid w:val="00BC2702"/>
    <w:pPr>
      <w:numPr>
        <w:numId w:val="11"/>
      </w:numPr>
    </w:pPr>
  </w:style>
  <w:style w:type="paragraph" w:customStyle="1" w:styleId="ConditionsNoNumber">
    <w:name w:val="ConditionsNoNumber"/>
    <w:basedOn w:val="Normal"/>
    <w:qFormat/>
    <w:rsid w:val="00BC2702"/>
    <w:pPr>
      <w:numPr>
        <w:ilvl w:val="1"/>
        <w:numId w:val="23"/>
      </w:numPr>
      <w:spacing w:before="120"/>
    </w:pPr>
  </w:style>
  <w:style w:type="paragraph" w:customStyle="1" w:styleId="ConditionsNoNumberNoSpaceBefore">
    <w:name w:val="ConditionsNoNumberNoSpaceBefore"/>
    <w:basedOn w:val="ConditionsNoNumber"/>
    <w:qFormat/>
    <w:rsid w:val="00A5760C"/>
    <w:pPr>
      <w:numPr>
        <w:ilvl w:val="4"/>
      </w:numPr>
      <w:spacing w:before="0"/>
    </w:pPr>
  </w:style>
  <w:style w:type="numbering" w:customStyle="1" w:styleId="nListiList">
    <w:name w:val="nList(i)List"/>
    <w:uiPriority w:val="99"/>
    <w:rsid w:val="00E974ED"/>
    <w:pPr>
      <w:numPr>
        <w:numId w:val="19"/>
      </w:numPr>
    </w:pPr>
  </w:style>
  <w:style w:type="numbering" w:customStyle="1" w:styleId="nListaList">
    <w:name w:val="nList(a)List"/>
    <w:uiPriority w:val="99"/>
    <w:rsid w:val="0057782A"/>
    <w:pPr>
      <w:numPr>
        <w:numId w:val="20"/>
      </w:numPr>
    </w:pPr>
  </w:style>
  <w:style w:type="numbering" w:customStyle="1" w:styleId="StylesList">
    <w:name w:val="StylesList"/>
    <w:uiPriority w:val="99"/>
    <w:rsid w:val="006127F0"/>
    <w:pPr>
      <w:numPr>
        <w:numId w:val="21"/>
      </w:numPr>
    </w:pPr>
  </w:style>
  <w:style w:type="paragraph" w:styleId="ListParagraph">
    <w:name w:val="List Paragraph"/>
    <w:basedOn w:val="Normal"/>
    <w:uiPriority w:val="34"/>
    <w:qFormat/>
    <w:rsid w:val="00EC587F"/>
    <w:pPr>
      <w:ind w:left="720"/>
      <w:contextualSpacing/>
    </w:pPr>
  </w:style>
  <w:style w:type="character" w:customStyle="1" w:styleId="Style1Char">
    <w:name w:val="Style1 Char"/>
    <w:basedOn w:val="DefaultParagraphFont"/>
    <w:link w:val="Style1"/>
    <w:locked/>
    <w:rsid w:val="004E3E9E"/>
    <w:rPr>
      <w:rFonts w:ascii="Verdana" w:hAnsi="Verdana"/>
      <w:color w:val="000000"/>
      <w:kern w:val="28"/>
      <w:sz w:val="22"/>
    </w:rPr>
  </w:style>
  <w:style w:type="paragraph" w:styleId="NormalWeb">
    <w:name w:val="Normal (Web)"/>
    <w:basedOn w:val="Normal"/>
    <w:uiPriority w:val="99"/>
    <w:semiHidden/>
    <w:unhideWhenUsed/>
    <w:rsid w:val="00C46C6C"/>
    <w:pPr>
      <w:spacing w:before="100" w:beforeAutospacing="1" w:after="100" w:afterAutospacing="1"/>
    </w:pPr>
    <w:rPr>
      <w:rFonts w:ascii="Times New Roman" w:hAnsi="Times New Roman"/>
      <w:sz w:val="24"/>
      <w:szCs w:val="24"/>
    </w:rPr>
  </w:style>
  <w:style w:type="character" w:styleId="FootnoteReference">
    <w:name w:val="footnote reference"/>
    <w:basedOn w:val="DefaultParagraphFont"/>
    <w:semiHidden/>
    <w:unhideWhenUsed/>
    <w:rsid w:val="00A07EFB"/>
    <w:rPr>
      <w:vertAlign w:val="superscript"/>
    </w:rPr>
  </w:style>
  <w:style w:type="character" w:customStyle="1" w:styleId="FooterChar">
    <w:name w:val="Footer Char"/>
    <w:basedOn w:val="DefaultParagraphFont"/>
    <w:link w:val="Footer"/>
    <w:uiPriority w:val="99"/>
    <w:rsid w:val="00373B7B"/>
    <w:rPr>
      <w:rFonts w:ascii="Verdana" w:hAnsi="Verdana"/>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4371422">
      <w:bodyDiv w:val="1"/>
      <w:marLeft w:val="0"/>
      <w:marRight w:val="0"/>
      <w:marTop w:val="0"/>
      <w:marBottom w:val="0"/>
      <w:divBdr>
        <w:top w:val="none" w:sz="0" w:space="0" w:color="auto"/>
        <w:left w:val="none" w:sz="0" w:space="0" w:color="auto"/>
        <w:bottom w:val="none" w:sz="0" w:space="0" w:color="auto"/>
        <w:right w:val="none" w:sz="0" w:space="0" w:color="auto"/>
      </w:divBdr>
    </w:div>
    <w:div w:id="1121341772">
      <w:bodyDiv w:val="1"/>
      <w:marLeft w:val="0"/>
      <w:marRight w:val="0"/>
      <w:marTop w:val="0"/>
      <w:marBottom w:val="0"/>
      <w:divBdr>
        <w:top w:val="none" w:sz="0" w:space="0" w:color="auto"/>
        <w:left w:val="none" w:sz="0" w:space="0" w:color="auto"/>
        <w:bottom w:val="none" w:sz="0" w:space="0" w:color="auto"/>
        <w:right w:val="none" w:sz="0" w:space="0" w:color="auto"/>
      </w:divBdr>
    </w:div>
    <w:div w:id="1355498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emf"/><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DRDS\decision%20templates\casework\Decisions.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AA54CDEF871A647AC44520C841F1B03" ma:contentTypeVersion="19" ma:contentTypeDescription="Create a new document." ma:contentTypeScope="" ma:versionID="81c8ff55bc8d7c4c4b04226de2f0b7b9">
  <xsd:schema xmlns:xsd="http://www.w3.org/2001/XMLSchema" xmlns:xs="http://www.w3.org/2001/XMLSchema" xmlns:p="http://schemas.microsoft.com/office/2006/metadata/properties" xmlns:ns2="171a6d4e-846b-4045-8024-24f3590889ec" xmlns:ns3="9a4cad7d-cde0-4c4b-9900-a6ca365b2969" targetNamespace="http://schemas.microsoft.com/office/2006/metadata/properties" ma:root="true" ma:fieldsID="866854056e2584975cf643e6e915a0f6" ns2:_="" ns3:_="">
    <xsd:import namespace="171a6d4e-846b-4045-8024-24f3590889ec"/>
    <xsd:import namespace="9a4cad7d-cde0-4c4b-9900-a6ca365b296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NUMBER"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1a6d4e-846b-4045-8024-24f3590889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af8cfed-64c2-475b-a96a-20ffe17e85f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NUMBER" ma:index="25" nillable="true" ma:displayName="NUMBER" ma:format="Dropdown" ma:internalName="NUMBER" ma:percentage="FALSE">
      <xsd:simpleType>
        <xsd:restriction base="dms:Number"/>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a4cad7d-cde0-4c4b-9900-a6ca365b296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180e5bd-9034-4779-a205-51963e987fe9}" ma:internalName="TaxCatchAll" ma:showField="CatchAllData" ma:web="9a4cad7d-cde0-4c4b-9900-a6ca365b296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haredWithUsers xmlns="9a4cad7d-cde0-4c4b-9900-a6ca365b2969">
      <UserInfo>
        <DisplayName>Ingram, Jennifer</DisplayName>
        <AccountId>1805</AccountId>
        <AccountType/>
      </UserInfo>
      <UserInfo>
        <DisplayName>Doran, Sue</DisplayName>
        <AccountId>1810</AccountId>
        <AccountType/>
      </UserInfo>
    </SharedWithUsers>
    <TaxCatchAll xmlns="9a4cad7d-cde0-4c4b-9900-a6ca365b2969" xsi:nil="true"/>
    <NUMBER xmlns="171a6d4e-846b-4045-8024-24f3590889ec" xsi:nil="true"/>
    <lcf76f155ced4ddcb4097134ff3c332f xmlns="171a6d4e-846b-4045-8024-24f3590889ec">
      <Terms xmlns="http://schemas.microsoft.com/office/infopath/2007/PartnerControls"/>
    </lcf76f155ced4ddcb4097134ff3c332f>
  </documentManagement>
</p:properties>
</file>

<file path=customXml/item5.xml><?xml version="1.0" encoding="utf-8"?>
<sisl xmlns:xsi="http://www.w3.org/2001/XMLSchema-instance" xmlns:xsd="http://www.w3.org/2001/XMLSchema" xmlns="http://www.boldonjames.com/2008/01/sie/internal/label" sislVersion="0" policy="8270c081-d9f3-48ae-83c7-c2320a8ca25c"/>
</file>

<file path=customXml/itemProps1.xml><?xml version="1.0" encoding="utf-8"?>
<ds:datastoreItem xmlns:ds="http://schemas.openxmlformats.org/officeDocument/2006/customXml" ds:itemID="{2232DE89-3356-41BD-85F7-3801E20C7E21}">
  <ds:schemaRefs>
    <ds:schemaRef ds:uri="http://schemas.openxmlformats.org/officeDocument/2006/bibliography"/>
  </ds:schemaRefs>
</ds:datastoreItem>
</file>

<file path=customXml/itemProps2.xml><?xml version="1.0" encoding="utf-8"?>
<ds:datastoreItem xmlns:ds="http://schemas.openxmlformats.org/officeDocument/2006/customXml" ds:itemID="{71576F1F-A9F2-4556-A293-0AE569E91E79}">
  <ds:schemaRefs>
    <ds:schemaRef ds:uri="http://schemas.microsoft.com/sharepoint/v3/contenttype/forms"/>
  </ds:schemaRefs>
</ds:datastoreItem>
</file>

<file path=customXml/itemProps3.xml><?xml version="1.0" encoding="utf-8"?>
<ds:datastoreItem xmlns:ds="http://schemas.openxmlformats.org/officeDocument/2006/customXml" ds:itemID="{82E83597-3E0D-444C-99A9-FCA1A57B3D59}"/>
</file>

<file path=customXml/itemProps4.xml><?xml version="1.0" encoding="utf-8"?>
<ds:datastoreItem xmlns:ds="http://schemas.openxmlformats.org/officeDocument/2006/customXml" ds:itemID="{EBEB210A-D297-4027-A771-3EF24B66F7FF}">
  <ds:schemaRefs>
    <ds:schemaRef ds:uri="http://schemas.microsoft.com/office/2006/metadata/properties"/>
    <ds:schemaRef ds:uri="http://schemas.microsoft.com/office/infopath/2007/PartnerControls"/>
    <ds:schemaRef ds:uri="c9a31704-8876-44e3-a39c-721bd2a9d2da"/>
    <ds:schemaRef ds:uri="2c0906fd-6b37-47b4-88d3-437ffaecbb7d"/>
  </ds:schemaRefs>
</ds:datastoreItem>
</file>

<file path=customXml/itemProps5.xml><?xml version="1.0" encoding="utf-8"?>
<ds:datastoreItem xmlns:ds="http://schemas.openxmlformats.org/officeDocument/2006/customXml" ds:itemID="{00133120-663B-4571-BAC6-F60AD9416878}">
  <ds:schemaRefs>
    <ds:schemaRef ds:uri="http://www.w3.org/2001/XMLSchema"/>
    <ds:schemaRef ds:uri="http://www.boldonjames.com/2008/01/sie/internal/label"/>
  </ds:schemaRefs>
</ds:datastoreItem>
</file>

<file path=docProps/app.xml><?xml version="1.0" encoding="utf-8"?>
<Properties xmlns="http://schemas.openxmlformats.org/officeDocument/2006/extended-properties" xmlns:vt="http://schemas.openxmlformats.org/officeDocument/2006/docPropsVTypes">
  <Template>Decisions</Template>
  <TotalTime>1</TotalTime>
  <Pages>4</Pages>
  <Words>1020</Words>
  <Characters>5819</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Heading 9</vt:lpstr>
    </vt:vector>
  </TitlesOfParts>
  <Company>Department for Communities and Local Government</Company>
  <LinksUpToDate>false</LinksUpToDate>
  <CharactersWithSpaces>6826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Heading 9</dc:title>
  <dc:creator>Claire Tregembo</dc:creator>
  <cp:lastModifiedBy>Richards, Clive</cp:lastModifiedBy>
  <cp:revision>3</cp:revision>
  <cp:lastPrinted>2024-02-06T16:48:00Z</cp:lastPrinted>
  <dcterms:created xsi:type="dcterms:W3CDTF">2024-03-01T09:32:00Z</dcterms:created>
  <dcterms:modified xsi:type="dcterms:W3CDTF">2024-03-01T09:33:00Z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rName">
    <vt:lpwstr>wwww</vt:lpwstr>
  </property>
  <property fmtid="{D5CDD505-2E9C-101B-9397-08002B2CF9AE}" pid="3" name="UserQuals">
    <vt:lpwstr>wwww</vt:lpwstr>
  </property>
  <property fmtid="{D5CDD505-2E9C-101B-9397-08002B2CF9AE}" pid="4" name="UserStatus">
    <vt:lpwstr/>
  </property>
  <property fmtid="{D5CDD505-2E9C-101B-9397-08002B2CF9AE}" pid="5" name="docIndexRef">
    <vt:lpwstr>34c1df10-71ae-46b8-8faa-bfc4649544e6</vt:lpwstr>
  </property>
  <property fmtid="{D5CDD505-2E9C-101B-9397-08002B2CF9AE}" pid="6" name="bjSaver">
    <vt:lpwstr>SVhjgXkoP7P+TAOxhFkd4y5K4Csl790e</vt:lpwstr>
  </property>
  <property fmtid="{D5CDD505-2E9C-101B-9397-08002B2CF9AE}" pid="7" name="DRDSDocumentType">
    <vt:lpwstr>Order Decision</vt:lpwstr>
  </property>
  <property fmtid="{D5CDD505-2E9C-101B-9397-08002B2CF9AE}" pid="8" name="DRDSLanguage">
    <vt:lpwstr>English</vt:lpwstr>
  </property>
  <property fmtid="{D5CDD505-2E9C-101B-9397-08002B2CF9AE}" pid="9" name="DRDSShortForm">
    <vt:lpwstr>No</vt:lpwstr>
  </property>
  <property fmtid="{D5CDD505-2E9C-101B-9397-08002B2CF9AE}" pid="10" name="bjDocumentSecurityLabel">
    <vt:lpwstr>No Marking</vt:lpwstr>
  </property>
  <property fmtid="{D5CDD505-2E9C-101B-9397-08002B2CF9AE}" pid="11" name="ContentTypeId">
    <vt:lpwstr>0x0101002AA54CDEF871A647AC44520C841F1B03</vt:lpwstr>
  </property>
  <property fmtid="{D5CDD505-2E9C-101B-9397-08002B2CF9AE}" pid="12" name="GrammarlyDocumentId">
    <vt:lpwstr>4917f550af8b152af7cac47dcf086ca36685473d31876066972fccd221ea893b</vt:lpwstr>
  </property>
</Properties>
</file>