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3845F9BD">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1A5C3A44" w:rsidR="000B0589" w:rsidRPr="00166502" w:rsidRDefault="009C36BC" w:rsidP="00042CF6">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EF1D83">
              <w:rPr>
                <w:rFonts w:ascii="Arial" w:hAnsi="Arial" w:cs="Arial"/>
                <w:color w:val="000000"/>
                <w:sz w:val="24"/>
                <w:szCs w:val="24"/>
              </w:rPr>
              <w:t xml:space="preserve"> </w:t>
            </w:r>
            <w:r w:rsidR="001B00B1">
              <w:rPr>
                <w:rFonts w:ascii="Arial" w:hAnsi="Arial" w:cs="Arial"/>
                <w:color w:val="000000"/>
                <w:sz w:val="24"/>
                <w:szCs w:val="24"/>
              </w:rPr>
              <w:t>12 December</w:t>
            </w:r>
            <w:r w:rsidR="00042CF6">
              <w:rPr>
                <w:rFonts w:ascii="Arial" w:hAnsi="Arial" w:cs="Arial"/>
                <w:color w:val="000000"/>
                <w:sz w:val="24"/>
                <w:szCs w:val="24"/>
              </w:rPr>
              <w:t xml:space="preserve"> 2023</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6284488E"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9C46A4">
              <w:rPr>
                <w:rFonts w:ascii="Arial" w:hAnsi="Arial" w:cs="Arial"/>
                <w:b/>
                <w:color w:val="000000"/>
                <w:sz w:val="18"/>
                <w:szCs w:val="18"/>
              </w:rPr>
              <w:t xml:space="preserve"> 04 March 2024</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2AAE3479"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D07C39">
              <w:rPr>
                <w:rFonts w:ascii="Arial" w:hAnsi="Arial" w:cs="Arial"/>
                <w:b/>
                <w:color w:val="000000"/>
                <w:sz w:val="24"/>
                <w:szCs w:val="24"/>
              </w:rPr>
              <w:t>08695</w:t>
            </w:r>
          </w:p>
        </w:tc>
      </w:tr>
      <w:tr w:rsidR="009C36BC" w14:paraId="0C8AC406" w14:textId="77777777" w:rsidTr="009C36BC">
        <w:tc>
          <w:tcPr>
            <w:tcW w:w="9520" w:type="dxa"/>
            <w:shd w:val="clear" w:color="auto" w:fill="auto"/>
          </w:tcPr>
          <w:p w14:paraId="302B69E8" w14:textId="01653129" w:rsidR="009C36BC" w:rsidRPr="00166502" w:rsidRDefault="009C36BC" w:rsidP="009A41DD">
            <w:pPr>
              <w:pStyle w:val="TBullet"/>
              <w:numPr>
                <w:ilvl w:val="0"/>
                <w:numId w:val="3"/>
              </w:numPr>
              <w:ind w:left="177" w:hanging="284"/>
              <w:rPr>
                <w:rFonts w:ascii="Arial" w:hAnsi="Arial" w:cs="Arial"/>
                <w:sz w:val="22"/>
                <w:szCs w:val="22"/>
              </w:rPr>
            </w:pPr>
            <w:r w:rsidRPr="00166502">
              <w:rPr>
                <w:rFonts w:ascii="Arial" w:hAnsi="Arial" w:cs="Arial"/>
                <w:sz w:val="22"/>
                <w:szCs w:val="22"/>
              </w:rPr>
              <w:t xml:space="preserve">This Order is made under Section 53(2)(b) of the Wildlife and Countryside Act 1981 (the 1981 Act) and is known as </w:t>
            </w:r>
            <w:r w:rsidR="00C9433F">
              <w:rPr>
                <w:rFonts w:ascii="Arial" w:hAnsi="Arial" w:cs="Arial"/>
                <w:sz w:val="22"/>
                <w:szCs w:val="22"/>
              </w:rPr>
              <w:t>The Oxfordshire County Council</w:t>
            </w:r>
            <w:r w:rsidR="00176D5A">
              <w:rPr>
                <w:rFonts w:ascii="Arial" w:hAnsi="Arial" w:cs="Arial"/>
                <w:sz w:val="22"/>
                <w:szCs w:val="22"/>
              </w:rPr>
              <w:t xml:space="preserve"> North Leigh Restricted Byway No.43 Modification Order 2022</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75AD522F" w:rsidR="009C36BC" w:rsidRPr="00166502" w:rsidRDefault="009C36BC" w:rsidP="009A41DD">
            <w:pPr>
              <w:pStyle w:val="TBullet"/>
              <w:numPr>
                <w:ilvl w:val="0"/>
                <w:numId w:val="3"/>
              </w:numPr>
              <w:ind w:left="177" w:hanging="284"/>
              <w:rPr>
                <w:rFonts w:ascii="Arial" w:hAnsi="Arial" w:cs="Arial"/>
                <w:sz w:val="22"/>
                <w:szCs w:val="22"/>
              </w:rPr>
            </w:pPr>
            <w:r w:rsidRPr="00166502">
              <w:rPr>
                <w:rFonts w:ascii="Arial" w:hAnsi="Arial" w:cs="Arial"/>
                <w:sz w:val="22"/>
                <w:szCs w:val="22"/>
              </w:rPr>
              <w:t xml:space="preserve">The Order is dated </w:t>
            </w:r>
            <w:r w:rsidR="004A46D7">
              <w:rPr>
                <w:rFonts w:ascii="Arial" w:hAnsi="Arial" w:cs="Arial"/>
                <w:sz w:val="22"/>
                <w:szCs w:val="22"/>
              </w:rPr>
              <w:t xml:space="preserve">9 May 2022 </w:t>
            </w:r>
            <w:r w:rsidRPr="00166502">
              <w:rPr>
                <w:rFonts w:ascii="Arial" w:hAnsi="Arial" w:cs="Arial"/>
                <w:sz w:val="22"/>
                <w:szCs w:val="22"/>
              </w:rPr>
              <w:t>and proposes to modify the Definitive Map and Statement for the area by</w:t>
            </w:r>
            <w:r w:rsidR="00DC5A17">
              <w:rPr>
                <w:rFonts w:ascii="Arial" w:hAnsi="Arial" w:cs="Arial"/>
                <w:sz w:val="22"/>
                <w:szCs w:val="22"/>
              </w:rPr>
              <w:t xml:space="preserve"> adding a restricted byway</w:t>
            </w:r>
            <w:r w:rsidRPr="00166502">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6B3F0249" w:rsidR="009C36BC" w:rsidRPr="00166502" w:rsidRDefault="009C36BC" w:rsidP="009A41DD">
            <w:pPr>
              <w:pStyle w:val="TBullet"/>
              <w:numPr>
                <w:ilvl w:val="0"/>
                <w:numId w:val="3"/>
              </w:numPr>
              <w:ind w:left="177" w:hanging="284"/>
              <w:rPr>
                <w:rFonts w:ascii="Arial" w:hAnsi="Arial" w:cs="Arial"/>
                <w:sz w:val="22"/>
                <w:szCs w:val="22"/>
              </w:rPr>
            </w:pPr>
            <w:r w:rsidRPr="00166502">
              <w:rPr>
                <w:rFonts w:ascii="Arial" w:hAnsi="Arial" w:cs="Arial"/>
                <w:sz w:val="22"/>
                <w:szCs w:val="22"/>
              </w:rPr>
              <w:t>There w</w:t>
            </w:r>
            <w:r w:rsidR="00951DDF">
              <w:rPr>
                <w:rFonts w:ascii="Arial" w:hAnsi="Arial" w:cs="Arial"/>
                <w:sz w:val="22"/>
                <w:szCs w:val="22"/>
              </w:rPr>
              <w:t xml:space="preserve">as one </w:t>
            </w:r>
            <w:r w:rsidRPr="00166502">
              <w:rPr>
                <w:rFonts w:ascii="Arial" w:hAnsi="Arial" w:cs="Arial"/>
                <w:sz w:val="22"/>
                <w:szCs w:val="22"/>
              </w:rPr>
              <w:t>objection outstanding when</w:t>
            </w:r>
            <w:r w:rsidR="00F86868">
              <w:rPr>
                <w:rFonts w:ascii="Arial" w:hAnsi="Arial" w:cs="Arial"/>
                <w:sz w:val="22"/>
                <w:szCs w:val="22"/>
              </w:rPr>
              <w:t xml:space="preserve"> Oxfordshire County Council</w:t>
            </w:r>
            <w:r w:rsidRPr="00166502">
              <w:rPr>
                <w:rFonts w:ascii="Arial" w:hAnsi="Arial" w:cs="Arial"/>
                <w:sz w:val="22"/>
                <w:szCs w:val="22"/>
              </w:rPr>
              <w:t xml:space="preserve"> </w:t>
            </w:r>
            <w:r w:rsidR="00F86868">
              <w:rPr>
                <w:rFonts w:ascii="Arial" w:hAnsi="Arial" w:cs="Arial"/>
                <w:sz w:val="22"/>
                <w:szCs w:val="22"/>
              </w:rPr>
              <w:t>s</w:t>
            </w:r>
            <w:r w:rsidRPr="00166502">
              <w:rPr>
                <w:rFonts w:ascii="Arial" w:hAnsi="Arial" w:cs="Arial"/>
                <w:sz w:val="22"/>
                <w:szCs w:val="22"/>
              </w:rPr>
              <w:t>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shd w:val="clear" w:color="auto" w:fill="auto"/>
          </w:tcPr>
          <w:p w14:paraId="4E2443FF" w14:textId="45FC4143"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0B75029C" w14:textId="4A7AD48A" w:rsidR="00A83795" w:rsidRDefault="004F008B" w:rsidP="00A83795">
      <w:pPr>
        <w:pStyle w:val="Style1"/>
        <w:rPr>
          <w:rFonts w:ascii="Arial" w:hAnsi="Arial" w:cs="Arial"/>
          <w:sz w:val="24"/>
          <w:szCs w:val="24"/>
        </w:rPr>
      </w:pPr>
      <w:r w:rsidRPr="004F008B">
        <w:rPr>
          <w:rFonts w:ascii="Arial" w:hAnsi="Arial" w:cs="Arial"/>
          <w:sz w:val="24"/>
          <w:szCs w:val="24"/>
        </w:rPr>
        <w:t>I carried out an unaccompanied site visit</w:t>
      </w:r>
      <w:r>
        <w:rPr>
          <w:rFonts w:ascii="Arial" w:hAnsi="Arial" w:cs="Arial"/>
          <w:sz w:val="24"/>
          <w:szCs w:val="24"/>
        </w:rPr>
        <w:t xml:space="preserve"> </w:t>
      </w:r>
      <w:r w:rsidR="00B63E20">
        <w:rPr>
          <w:rFonts w:ascii="Arial" w:hAnsi="Arial" w:cs="Arial"/>
          <w:sz w:val="24"/>
          <w:szCs w:val="24"/>
        </w:rPr>
        <w:t>on 12 December 2023</w:t>
      </w:r>
      <w:r w:rsidR="000A42F5">
        <w:rPr>
          <w:rFonts w:ascii="Arial" w:hAnsi="Arial" w:cs="Arial"/>
          <w:sz w:val="24"/>
          <w:szCs w:val="24"/>
        </w:rPr>
        <w:t>.</w:t>
      </w:r>
      <w:r w:rsidR="00B63E20">
        <w:rPr>
          <w:rFonts w:ascii="Arial" w:hAnsi="Arial" w:cs="Arial"/>
          <w:sz w:val="24"/>
          <w:szCs w:val="24"/>
        </w:rPr>
        <w:t xml:space="preserve"> I was a</w:t>
      </w:r>
      <w:r w:rsidR="00747A3B">
        <w:rPr>
          <w:rFonts w:ascii="Arial" w:hAnsi="Arial" w:cs="Arial"/>
          <w:sz w:val="24"/>
          <w:szCs w:val="24"/>
        </w:rPr>
        <w:t xml:space="preserve">ble to view the </w:t>
      </w:r>
      <w:r w:rsidR="00EE7F35">
        <w:rPr>
          <w:rFonts w:ascii="Arial" w:hAnsi="Arial" w:cs="Arial"/>
          <w:sz w:val="24"/>
          <w:szCs w:val="24"/>
        </w:rPr>
        <w:t>full length of the claimed route</w:t>
      </w:r>
      <w:r w:rsidR="00942425">
        <w:rPr>
          <w:rFonts w:ascii="Arial" w:hAnsi="Arial" w:cs="Arial"/>
          <w:sz w:val="24"/>
          <w:szCs w:val="24"/>
        </w:rPr>
        <w:t>.</w:t>
      </w:r>
    </w:p>
    <w:p w14:paraId="58017ACA" w14:textId="0DF6A152" w:rsidR="00942425" w:rsidRPr="00A83795" w:rsidRDefault="00DA2F57" w:rsidP="00A83795">
      <w:pPr>
        <w:pStyle w:val="Style1"/>
        <w:rPr>
          <w:rFonts w:ascii="Arial" w:hAnsi="Arial" w:cs="Arial"/>
          <w:sz w:val="24"/>
          <w:szCs w:val="24"/>
        </w:rPr>
      </w:pPr>
      <w:r w:rsidRPr="00DA2F57">
        <w:rPr>
          <w:rFonts w:ascii="Arial" w:hAnsi="Arial" w:cs="Arial"/>
          <w:sz w:val="24"/>
          <w:szCs w:val="24"/>
        </w:rPr>
        <w:t>In writing this decision I have found it convenient to refer to points marked on the Order Plan. I therefore attach a copy of this plan.</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1CFD1474" w14:textId="057F5CE1" w:rsidR="00624606" w:rsidRDefault="00637587" w:rsidP="00624606">
      <w:pPr>
        <w:pStyle w:val="Style1"/>
        <w:rPr>
          <w:rFonts w:ascii="Arial" w:hAnsi="Arial" w:cs="Arial"/>
          <w:sz w:val="24"/>
          <w:szCs w:val="24"/>
        </w:rPr>
      </w:pPr>
      <w:r>
        <w:rPr>
          <w:rFonts w:ascii="Arial" w:hAnsi="Arial" w:cs="Arial"/>
          <w:sz w:val="24"/>
          <w:szCs w:val="24"/>
        </w:rPr>
        <w:t>Oxfordshire</w:t>
      </w:r>
      <w:r w:rsidR="004E422C" w:rsidRPr="004E422C">
        <w:rPr>
          <w:rFonts w:ascii="Arial" w:hAnsi="Arial" w:cs="Arial"/>
          <w:sz w:val="24"/>
          <w:szCs w:val="24"/>
        </w:rPr>
        <w:t xml:space="preserve"> County Council made the Order under Section 53(2)(b) of the 1981 Act on the basis of events specified in sub-section 53(3)(c)(i). As a result, the main issue is whether the discovery by the Council of evidence (when considered with all other evidence available) is sufficient to show that a public right of way</w:t>
      </w:r>
      <w:r w:rsidR="00563038">
        <w:rPr>
          <w:rFonts w:ascii="Arial" w:hAnsi="Arial" w:cs="Arial"/>
          <w:sz w:val="24"/>
          <w:szCs w:val="24"/>
        </w:rPr>
        <w:t xml:space="preserve"> </w:t>
      </w:r>
      <w:r w:rsidR="004E422C" w:rsidRPr="004E422C">
        <w:rPr>
          <w:rFonts w:ascii="Arial" w:hAnsi="Arial" w:cs="Arial"/>
          <w:sz w:val="24"/>
          <w:szCs w:val="24"/>
        </w:rPr>
        <w:t>which is not shown in the map and statement subsists over land in the area to which the map relates.</w:t>
      </w:r>
    </w:p>
    <w:p w14:paraId="61EA8F64" w14:textId="5515B255" w:rsidR="00A61F2D" w:rsidRPr="002D03B5" w:rsidRDefault="00D0084F" w:rsidP="002D03B5">
      <w:pPr>
        <w:pStyle w:val="Style1"/>
        <w:rPr>
          <w:rFonts w:ascii="Arial" w:hAnsi="Arial" w:cs="Arial"/>
          <w:sz w:val="24"/>
          <w:szCs w:val="24"/>
        </w:rPr>
      </w:pPr>
      <w:r>
        <w:rPr>
          <w:rFonts w:ascii="Arial" w:hAnsi="Arial" w:cs="Arial"/>
          <w:sz w:val="24"/>
          <w:szCs w:val="24"/>
        </w:rPr>
        <w:t>The evidence submitted in</w:t>
      </w:r>
      <w:r w:rsidR="002D03B5">
        <w:rPr>
          <w:rFonts w:ascii="Arial" w:hAnsi="Arial" w:cs="Arial"/>
          <w:sz w:val="24"/>
          <w:szCs w:val="24"/>
        </w:rPr>
        <w:t xml:space="preserve"> support of</w:t>
      </w:r>
      <w:r>
        <w:rPr>
          <w:rFonts w:ascii="Arial" w:hAnsi="Arial" w:cs="Arial"/>
          <w:sz w:val="24"/>
          <w:szCs w:val="24"/>
        </w:rPr>
        <w:t xml:space="preserve"> this case is documentary </w:t>
      </w:r>
      <w:r w:rsidR="00FF1AB5">
        <w:rPr>
          <w:rFonts w:ascii="Arial" w:hAnsi="Arial" w:cs="Arial"/>
          <w:sz w:val="24"/>
          <w:szCs w:val="24"/>
        </w:rPr>
        <w:t xml:space="preserve">evidence, there is no evidence of user. </w:t>
      </w:r>
      <w:r w:rsidR="00F0431F" w:rsidRPr="00F0431F">
        <w:rPr>
          <w:rFonts w:ascii="Arial" w:hAnsi="Arial" w:cs="Arial"/>
          <w:sz w:val="24"/>
          <w:szCs w:val="24"/>
        </w:rPr>
        <w:t>As regards to documentary evidence, Section 32 of the Highways Act 1980 requires that I take into consideration any map, plan or history of the locality, or other relevant document, which is tendered in evidence, giving it such weight as is appropriate, before determining whether or not a way has been dedicated as a highway. My decision is reached on the balance of probability.</w:t>
      </w:r>
    </w:p>
    <w:p w14:paraId="1D0D5672" w14:textId="70FC1F49" w:rsidR="009C36BC" w:rsidRDefault="009C36BC" w:rsidP="009C36BC">
      <w:pPr>
        <w:pStyle w:val="Heading6blackfont"/>
        <w:rPr>
          <w:rFonts w:ascii="Arial" w:hAnsi="Arial" w:cs="Arial"/>
          <w:sz w:val="24"/>
          <w:szCs w:val="24"/>
        </w:rPr>
      </w:pPr>
      <w:r w:rsidRPr="00166502">
        <w:rPr>
          <w:rFonts w:ascii="Arial" w:hAnsi="Arial" w:cs="Arial"/>
          <w:sz w:val="24"/>
          <w:szCs w:val="24"/>
        </w:rPr>
        <w:t>Reasons</w:t>
      </w:r>
    </w:p>
    <w:p w14:paraId="7C157935" w14:textId="77CE92D3" w:rsidR="00A9333B" w:rsidRPr="00A737F1" w:rsidRDefault="00BD430F" w:rsidP="00A9333B">
      <w:pPr>
        <w:pStyle w:val="Style1"/>
        <w:numPr>
          <w:ilvl w:val="0"/>
          <w:numId w:val="0"/>
        </w:numPr>
        <w:ind w:left="431" w:hanging="431"/>
        <w:rPr>
          <w:rFonts w:ascii="Arial" w:hAnsi="Arial" w:cs="Arial"/>
          <w:i/>
          <w:iCs/>
          <w:sz w:val="24"/>
          <w:szCs w:val="24"/>
        </w:rPr>
      </w:pPr>
      <w:r w:rsidRPr="00A737F1">
        <w:rPr>
          <w:rFonts w:ascii="Arial" w:hAnsi="Arial" w:cs="Arial"/>
          <w:i/>
          <w:iCs/>
          <w:sz w:val="24"/>
          <w:szCs w:val="24"/>
        </w:rPr>
        <w:t xml:space="preserve">The </w:t>
      </w:r>
      <w:r w:rsidR="00F3774B">
        <w:rPr>
          <w:rFonts w:ascii="Arial" w:hAnsi="Arial" w:cs="Arial"/>
          <w:i/>
          <w:iCs/>
          <w:sz w:val="24"/>
          <w:szCs w:val="24"/>
        </w:rPr>
        <w:t xml:space="preserve">North Leigh </w:t>
      </w:r>
      <w:r w:rsidR="00A737F1">
        <w:rPr>
          <w:rFonts w:ascii="Arial" w:hAnsi="Arial" w:cs="Arial"/>
          <w:i/>
          <w:iCs/>
          <w:sz w:val="24"/>
          <w:szCs w:val="24"/>
        </w:rPr>
        <w:t>I</w:t>
      </w:r>
      <w:r w:rsidRPr="00A737F1">
        <w:rPr>
          <w:rFonts w:ascii="Arial" w:hAnsi="Arial" w:cs="Arial"/>
          <w:i/>
          <w:iCs/>
          <w:sz w:val="24"/>
          <w:szCs w:val="24"/>
        </w:rPr>
        <w:t xml:space="preserve">nclosure Award </w:t>
      </w:r>
      <w:r w:rsidR="00D9089C" w:rsidRPr="00A737F1">
        <w:rPr>
          <w:rFonts w:ascii="Arial" w:hAnsi="Arial" w:cs="Arial"/>
          <w:i/>
          <w:iCs/>
          <w:sz w:val="24"/>
          <w:szCs w:val="24"/>
        </w:rPr>
        <w:t>1759</w:t>
      </w:r>
    </w:p>
    <w:p w14:paraId="5B861522" w14:textId="19BEF6C0" w:rsidR="00C04963" w:rsidRDefault="00A65E2A" w:rsidP="00FE7F78">
      <w:pPr>
        <w:pStyle w:val="Style1"/>
        <w:rPr>
          <w:rFonts w:ascii="Arial" w:hAnsi="Arial" w:cs="Arial"/>
          <w:sz w:val="24"/>
          <w:szCs w:val="24"/>
        </w:rPr>
      </w:pPr>
      <w:r>
        <w:rPr>
          <w:rFonts w:ascii="Arial" w:hAnsi="Arial" w:cs="Arial"/>
          <w:sz w:val="24"/>
          <w:szCs w:val="24"/>
        </w:rPr>
        <w:t xml:space="preserve">A local Act of </w:t>
      </w:r>
      <w:r w:rsidR="00F92A36">
        <w:rPr>
          <w:rFonts w:ascii="Arial" w:hAnsi="Arial" w:cs="Arial"/>
          <w:sz w:val="24"/>
          <w:szCs w:val="24"/>
        </w:rPr>
        <w:t xml:space="preserve">Parliament entitled </w:t>
      </w:r>
      <w:r w:rsidR="00F92A36" w:rsidRPr="00784505">
        <w:rPr>
          <w:rFonts w:ascii="Arial" w:hAnsi="Arial" w:cs="Arial"/>
          <w:i/>
          <w:iCs/>
          <w:sz w:val="24"/>
          <w:szCs w:val="24"/>
        </w:rPr>
        <w:t xml:space="preserve">‘An Act for dividing and inclosing </w:t>
      </w:r>
      <w:r w:rsidR="00F70339" w:rsidRPr="00784505">
        <w:rPr>
          <w:rFonts w:ascii="Arial" w:hAnsi="Arial" w:cs="Arial"/>
          <w:i/>
          <w:iCs/>
          <w:sz w:val="24"/>
          <w:szCs w:val="24"/>
        </w:rPr>
        <w:t>certain open and common</w:t>
      </w:r>
      <w:r w:rsidR="006C6155" w:rsidRPr="00784505">
        <w:rPr>
          <w:rFonts w:ascii="Arial" w:hAnsi="Arial" w:cs="Arial"/>
          <w:i/>
          <w:iCs/>
          <w:sz w:val="24"/>
          <w:szCs w:val="24"/>
        </w:rPr>
        <w:t xml:space="preserve"> fields called North</w:t>
      </w:r>
      <w:r w:rsidR="00DC5A83" w:rsidRPr="00784505">
        <w:rPr>
          <w:rFonts w:ascii="Arial" w:hAnsi="Arial" w:cs="Arial"/>
          <w:i/>
          <w:iCs/>
          <w:sz w:val="24"/>
          <w:szCs w:val="24"/>
        </w:rPr>
        <w:t xml:space="preserve">leigh common fields, and a common </w:t>
      </w:r>
      <w:r w:rsidR="00B32285" w:rsidRPr="00784505">
        <w:rPr>
          <w:rFonts w:ascii="Arial" w:hAnsi="Arial" w:cs="Arial"/>
          <w:i/>
          <w:iCs/>
          <w:sz w:val="24"/>
          <w:szCs w:val="24"/>
        </w:rPr>
        <w:t>or waste called Northleigh heath</w:t>
      </w:r>
      <w:r w:rsidR="00EE49FD" w:rsidRPr="00784505">
        <w:rPr>
          <w:rFonts w:ascii="Arial" w:hAnsi="Arial" w:cs="Arial"/>
          <w:i/>
          <w:iCs/>
          <w:sz w:val="24"/>
          <w:szCs w:val="24"/>
        </w:rPr>
        <w:t>, within the Parish or Township of North</w:t>
      </w:r>
      <w:r w:rsidR="00EA30FC" w:rsidRPr="00784505">
        <w:rPr>
          <w:rFonts w:ascii="Arial" w:hAnsi="Arial" w:cs="Arial"/>
          <w:i/>
          <w:iCs/>
          <w:sz w:val="24"/>
          <w:szCs w:val="24"/>
        </w:rPr>
        <w:t>leigh’</w:t>
      </w:r>
      <w:r w:rsidR="00EA30FC">
        <w:rPr>
          <w:rFonts w:ascii="Arial" w:hAnsi="Arial" w:cs="Arial"/>
          <w:sz w:val="24"/>
          <w:szCs w:val="24"/>
        </w:rPr>
        <w:t xml:space="preserve"> was made in </w:t>
      </w:r>
      <w:r w:rsidR="002A68C9">
        <w:rPr>
          <w:rFonts w:ascii="Arial" w:hAnsi="Arial" w:cs="Arial"/>
          <w:sz w:val="24"/>
          <w:szCs w:val="24"/>
        </w:rPr>
        <w:t>1758.</w:t>
      </w:r>
      <w:r w:rsidR="00A73D1E">
        <w:rPr>
          <w:rFonts w:ascii="Arial" w:hAnsi="Arial" w:cs="Arial"/>
          <w:sz w:val="24"/>
          <w:szCs w:val="24"/>
        </w:rPr>
        <w:t xml:space="preserve"> This gave the commissioners the powers to set out and appoint public and private </w:t>
      </w:r>
      <w:r w:rsidR="00A73D1E">
        <w:rPr>
          <w:rFonts w:ascii="Arial" w:hAnsi="Arial" w:cs="Arial"/>
          <w:sz w:val="24"/>
          <w:szCs w:val="24"/>
        </w:rPr>
        <w:lastRenderedPageBreak/>
        <w:t>roads</w:t>
      </w:r>
      <w:r w:rsidR="0022193C">
        <w:rPr>
          <w:rFonts w:ascii="Arial" w:hAnsi="Arial" w:cs="Arial"/>
          <w:sz w:val="24"/>
          <w:szCs w:val="24"/>
        </w:rPr>
        <w:t xml:space="preserve">. </w:t>
      </w:r>
      <w:r w:rsidR="00877BFF">
        <w:rPr>
          <w:rFonts w:ascii="Arial" w:hAnsi="Arial" w:cs="Arial"/>
          <w:sz w:val="24"/>
          <w:szCs w:val="24"/>
        </w:rPr>
        <w:t xml:space="preserve">The Inclosure Award dated 1759 was enrolled with the Clerk of the Peace on 5 April 1760. </w:t>
      </w:r>
      <w:r w:rsidR="00E7314F">
        <w:rPr>
          <w:rFonts w:ascii="Arial" w:hAnsi="Arial" w:cs="Arial"/>
          <w:sz w:val="24"/>
          <w:szCs w:val="24"/>
        </w:rPr>
        <w:t xml:space="preserve">The </w:t>
      </w:r>
      <w:r w:rsidR="003D2E4D">
        <w:rPr>
          <w:rFonts w:ascii="Arial" w:hAnsi="Arial" w:cs="Arial"/>
          <w:sz w:val="24"/>
          <w:szCs w:val="24"/>
        </w:rPr>
        <w:t>Inclosure Award</w:t>
      </w:r>
      <w:r w:rsidR="00733647">
        <w:rPr>
          <w:rFonts w:ascii="Arial" w:hAnsi="Arial" w:cs="Arial"/>
          <w:sz w:val="24"/>
          <w:szCs w:val="24"/>
        </w:rPr>
        <w:t xml:space="preserve"> </w:t>
      </w:r>
      <w:r w:rsidR="00387AE1">
        <w:rPr>
          <w:rFonts w:ascii="Arial" w:hAnsi="Arial" w:cs="Arial"/>
          <w:sz w:val="24"/>
          <w:szCs w:val="24"/>
        </w:rPr>
        <w:t xml:space="preserve">sets out a public road </w:t>
      </w:r>
      <w:r w:rsidR="00CC476B">
        <w:rPr>
          <w:rFonts w:ascii="Arial" w:hAnsi="Arial" w:cs="Arial"/>
          <w:sz w:val="24"/>
          <w:szCs w:val="24"/>
        </w:rPr>
        <w:t xml:space="preserve">which the applicant and Oxfordshire County Council as the Order making </w:t>
      </w:r>
      <w:r w:rsidR="00E64DFC">
        <w:rPr>
          <w:rFonts w:ascii="Arial" w:hAnsi="Arial" w:cs="Arial"/>
          <w:sz w:val="24"/>
          <w:szCs w:val="24"/>
        </w:rPr>
        <w:t xml:space="preserve">authority (OMA) believe is the </w:t>
      </w:r>
      <w:r w:rsidR="00AB6332">
        <w:rPr>
          <w:rFonts w:ascii="Arial" w:hAnsi="Arial" w:cs="Arial"/>
          <w:sz w:val="24"/>
          <w:szCs w:val="24"/>
        </w:rPr>
        <w:t>claimed route</w:t>
      </w:r>
      <w:r w:rsidR="00C971F9">
        <w:rPr>
          <w:rFonts w:ascii="Arial" w:hAnsi="Arial" w:cs="Arial"/>
          <w:sz w:val="24"/>
          <w:szCs w:val="24"/>
        </w:rPr>
        <w:t>. The Award</w:t>
      </w:r>
      <w:r w:rsidR="00D24F4B">
        <w:rPr>
          <w:rFonts w:ascii="Arial" w:hAnsi="Arial" w:cs="Arial"/>
          <w:sz w:val="24"/>
          <w:szCs w:val="24"/>
        </w:rPr>
        <w:t xml:space="preserve"> describes it </w:t>
      </w:r>
      <w:r w:rsidR="002C3ECD" w:rsidRPr="002C3ECD">
        <w:rPr>
          <w:rFonts w:ascii="Arial" w:hAnsi="Arial" w:cs="Arial"/>
          <w:i/>
          <w:iCs/>
          <w:sz w:val="24"/>
          <w:szCs w:val="24"/>
        </w:rPr>
        <w:t>“F</w:t>
      </w:r>
      <w:r w:rsidR="00D24F4B" w:rsidRPr="002C3ECD">
        <w:rPr>
          <w:rFonts w:ascii="Arial" w:hAnsi="Arial" w:cs="Arial"/>
          <w:i/>
          <w:iCs/>
          <w:sz w:val="24"/>
          <w:szCs w:val="24"/>
        </w:rPr>
        <w:t xml:space="preserve">rom the </w:t>
      </w:r>
      <w:r w:rsidR="002C3ECD" w:rsidRPr="002C3ECD">
        <w:rPr>
          <w:rFonts w:ascii="Arial" w:hAnsi="Arial" w:cs="Arial"/>
          <w:i/>
          <w:iCs/>
          <w:sz w:val="24"/>
          <w:szCs w:val="24"/>
        </w:rPr>
        <w:t>L</w:t>
      </w:r>
      <w:r w:rsidR="00D24F4B" w:rsidRPr="002C3ECD">
        <w:rPr>
          <w:rFonts w:ascii="Arial" w:hAnsi="Arial" w:cs="Arial"/>
          <w:i/>
          <w:iCs/>
          <w:sz w:val="24"/>
          <w:szCs w:val="24"/>
        </w:rPr>
        <w:t>ane at the north corner of</w:t>
      </w:r>
      <w:r w:rsidR="002C3ECD" w:rsidRPr="002C3ECD">
        <w:rPr>
          <w:rFonts w:ascii="Arial" w:hAnsi="Arial" w:cs="Arial"/>
          <w:i/>
          <w:iCs/>
          <w:sz w:val="24"/>
          <w:szCs w:val="24"/>
        </w:rPr>
        <w:t xml:space="preserve"> a certain</w:t>
      </w:r>
      <w:r w:rsidR="00D24F4B" w:rsidRPr="002C3ECD">
        <w:rPr>
          <w:rFonts w:ascii="Arial" w:hAnsi="Arial" w:cs="Arial"/>
          <w:i/>
          <w:iCs/>
          <w:sz w:val="24"/>
          <w:szCs w:val="24"/>
        </w:rPr>
        <w:t xml:space="preserve"> </w:t>
      </w:r>
      <w:r w:rsidR="00112DBB" w:rsidRPr="002C3ECD">
        <w:rPr>
          <w:rFonts w:ascii="Arial" w:hAnsi="Arial" w:cs="Arial"/>
          <w:i/>
          <w:iCs/>
          <w:sz w:val="24"/>
          <w:szCs w:val="24"/>
        </w:rPr>
        <w:t xml:space="preserve">old inclosure </w:t>
      </w:r>
      <w:r w:rsidR="00C2264B" w:rsidRPr="002C3ECD">
        <w:rPr>
          <w:rFonts w:ascii="Arial" w:hAnsi="Arial" w:cs="Arial"/>
          <w:i/>
          <w:iCs/>
          <w:sz w:val="24"/>
          <w:szCs w:val="24"/>
        </w:rPr>
        <w:t>in North</w:t>
      </w:r>
      <w:r w:rsidR="002C3ECD" w:rsidRPr="002C3ECD">
        <w:rPr>
          <w:rFonts w:ascii="Arial" w:hAnsi="Arial" w:cs="Arial"/>
          <w:i/>
          <w:iCs/>
          <w:sz w:val="24"/>
          <w:szCs w:val="24"/>
        </w:rPr>
        <w:t>l</w:t>
      </w:r>
      <w:r w:rsidR="00C2264B" w:rsidRPr="002C3ECD">
        <w:rPr>
          <w:rFonts w:ascii="Arial" w:hAnsi="Arial" w:cs="Arial"/>
          <w:i/>
          <w:iCs/>
          <w:sz w:val="24"/>
          <w:szCs w:val="24"/>
        </w:rPr>
        <w:t xml:space="preserve">eigh </w:t>
      </w:r>
      <w:r w:rsidR="002C3ECD" w:rsidRPr="002C3ECD">
        <w:rPr>
          <w:rFonts w:ascii="Arial" w:hAnsi="Arial" w:cs="Arial"/>
          <w:i/>
          <w:iCs/>
          <w:sz w:val="24"/>
          <w:szCs w:val="24"/>
        </w:rPr>
        <w:t xml:space="preserve">aforesaid </w:t>
      </w:r>
      <w:r w:rsidR="00C2264B" w:rsidRPr="002C3ECD">
        <w:rPr>
          <w:rFonts w:ascii="Arial" w:hAnsi="Arial" w:cs="Arial"/>
          <w:i/>
          <w:iCs/>
          <w:sz w:val="24"/>
          <w:szCs w:val="24"/>
        </w:rPr>
        <w:t>called Bunges</w:t>
      </w:r>
      <w:r w:rsidR="002C3ECD" w:rsidRPr="002C3ECD">
        <w:rPr>
          <w:rFonts w:ascii="Arial" w:hAnsi="Arial" w:cs="Arial"/>
          <w:i/>
          <w:iCs/>
          <w:sz w:val="24"/>
          <w:szCs w:val="24"/>
        </w:rPr>
        <w:t xml:space="preserve"> aforesaid</w:t>
      </w:r>
      <w:r w:rsidR="00C2264B" w:rsidRPr="002C3ECD">
        <w:rPr>
          <w:rFonts w:ascii="Arial" w:hAnsi="Arial" w:cs="Arial"/>
          <w:i/>
          <w:iCs/>
          <w:sz w:val="24"/>
          <w:szCs w:val="24"/>
        </w:rPr>
        <w:t xml:space="preserve"> to Stapletons Lane Gate</w:t>
      </w:r>
      <w:r w:rsidR="002C3ECD" w:rsidRPr="002C3ECD">
        <w:rPr>
          <w:rFonts w:ascii="Arial" w:hAnsi="Arial" w:cs="Arial"/>
          <w:i/>
          <w:iCs/>
          <w:sz w:val="24"/>
          <w:szCs w:val="24"/>
        </w:rPr>
        <w:t>”</w:t>
      </w:r>
      <w:r w:rsidR="00F320BE">
        <w:rPr>
          <w:rFonts w:ascii="Arial" w:hAnsi="Arial" w:cs="Arial"/>
          <w:sz w:val="24"/>
          <w:szCs w:val="24"/>
        </w:rPr>
        <w:t>.</w:t>
      </w:r>
      <w:r w:rsidR="002004DF">
        <w:rPr>
          <w:rFonts w:ascii="Arial" w:hAnsi="Arial" w:cs="Arial"/>
          <w:sz w:val="24"/>
          <w:szCs w:val="24"/>
        </w:rPr>
        <w:t xml:space="preserve"> The road is given a width of 40 feet</w:t>
      </w:r>
      <w:r w:rsidR="00E538A4">
        <w:rPr>
          <w:rFonts w:ascii="Arial" w:hAnsi="Arial" w:cs="Arial"/>
          <w:sz w:val="24"/>
          <w:szCs w:val="24"/>
        </w:rPr>
        <w:t>.</w:t>
      </w:r>
      <w:r w:rsidR="00C971F9">
        <w:rPr>
          <w:rFonts w:ascii="Arial" w:hAnsi="Arial" w:cs="Arial"/>
          <w:sz w:val="24"/>
          <w:szCs w:val="24"/>
        </w:rPr>
        <w:t xml:space="preserve"> </w:t>
      </w:r>
      <w:r w:rsidR="00D00F32">
        <w:rPr>
          <w:rFonts w:ascii="Arial" w:hAnsi="Arial" w:cs="Arial"/>
          <w:sz w:val="24"/>
          <w:szCs w:val="24"/>
        </w:rPr>
        <w:t>There is no map to accompany the Inclosure Award</w:t>
      </w:r>
      <w:r w:rsidR="00432EDC">
        <w:rPr>
          <w:rFonts w:ascii="Arial" w:hAnsi="Arial" w:cs="Arial"/>
          <w:sz w:val="24"/>
          <w:szCs w:val="24"/>
        </w:rPr>
        <w:t>, as a map is not referred to in the Award</w:t>
      </w:r>
      <w:r w:rsidR="00EB2BCE">
        <w:rPr>
          <w:rFonts w:ascii="Arial" w:hAnsi="Arial" w:cs="Arial"/>
          <w:sz w:val="24"/>
          <w:szCs w:val="24"/>
        </w:rPr>
        <w:t xml:space="preserve"> it is believed that no map exists</w:t>
      </w:r>
      <w:r w:rsidR="00A23C4E">
        <w:rPr>
          <w:rFonts w:ascii="Arial" w:hAnsi="Arial" w:cs="Arial"/>
          <w:sz w:val="24"/>
          <w:szCs w:val="24"/>
        </w:rPr>
        <w:t xml:space="preserve">. </w:t>
      </w:r>
      <w:r w:rsidR="00877BFF">
        <w:rPr>
          <w:rFonts w:ascii="Arial" w:hAnsi="Arial" w:cs="Arial"/>
          <w:sz w:val="24"/>
          <w:szCs w:val="24"/>
        </w:rPr>
        <w:t>The OMA therefore</w:t>
      </w:r>
      <w:r w:rsidR="00347831">
        <w:rPr>
          <w:rFonts w:ascii="Arial" w:hAnsi="Arial" w:cs="Arial"/>
          <w:sz w:val="24"/>
          <w:szCs w:val="24"/>
        </w:rPr>
        <w:t xml:space="preserve"> rely on the close examination of the Award and other documentary evidence to determine the location of the claimed route.</w:t>
      </w:r>
      <w:r w:rsidR="00877BFF">
        <w:rPr>
          <w:rFonts w:ascii="Arial" w:hAnsi="Arial" w:cs="Arial"/>
          <w:sz w:val="24"/>
          <w:szCs w:val="24"/>
        </w:rPr>
        <w:t xml:space="preserve"> </w:t>
      </w:r>
    </w:p>
    <w:p w14:paraId="57C0883A" w14:textId="31B7C2CB" w:rsidR="00C04963" w:rsidRDefault="001720F2" w:rsidP="00FE7F78">
      <w:pPr>
        <w:pStyle w:val="Style1"/>
        <w:rPr>
          <w:rFonts w:ascii="Arial" w:hAnsi="Arial" w:cs="Arial"/>
          <w:sz w:val="24"/>
          <w:szCs w:val="24"/>
        </w:rPr>
      </w:pPr>
      <w:r>
        <w:rPr>
          <w:rFonts w:ascii="Arial" w:hAnsi="Arial" w:cs="Arial"/>
          <w:sz w:val="24"/>
          <w:szCs w:val="24"/>
        </w:rPr>
        <w:t xml:space="preserve">In order to locate the public road described in the Award the OMA have used a base map from the Victoria County History webpage for North Leigh. This shows the approximate location of the named fields before inclosure in 1759. </w:t>
      </w:r>
      <w:r w:rsidR="00AD6F11">
        <w:rPr>
          <w:rFonts w:ascii="Arial" w:hAnsi="Arial" w:cs="Arial"/>
          <w:sz w:val="24"/>
          <w:szCs w:val="24"/>
        </w:rPr>
        <w:t>The OMA has considered the descriptions of certain allotments and roads that refer to Stapletons Lane Gate</w:t>
      </w:r>
      <w:r w:rsidR="008F2A26">
        <w:rPr>
          <w:rFonts w:ascii="Arial" w:hAnsi="Arial" w:cs="Arial"/>
          <w:sz w:val="24"/>
          <w:szCs w:val="24"/>
        </w:rPr>
        <w:t>. B</w:t>
      </w:r>
      <w:r w:rsidR="00AD6F11">
        <w:rPr>
          <w:rFonts w:ascii="Arial" w:hAnsi="Arial" w:cs="Arial"/>
          <w:sz w:val="24"/>
          <w:szCs w:val="24"/>
        </w:rPr>
        <w:t>y using the known field and place names</w:t>
      </w:r>
      <w:r w:rsidR="008F2A26">
        <w:rPr>
          <w:rFonts w:ascii="Arial" w:hAnsi="Arial" w:cs="Arial"/>
          <w:sz w:val="24"/>
          <w:szCs w:val="24"/>
        </w:rPr>
        <w:t xml:space="preserve"> the OMA</w:t>
      </w:r>
      <w:r w:rsidR="00AD6F11">
        <w:rPr>
          <w:rFonts w:ascii="Arial" w:hAnsi="Arial" w:cs="Arial"/>
          <w:sz w:val="24"/>
          <w:szCs w:val="24"/>
        </w:rPr>
        <w:t xml:space="preserve"> have identified what they believe is the likely location of</w:t>
      </w:r>
      <w:r w:rsidR="008F2A26">
        <w:rPr>
          <w:rFonts w:ascii="Arial" w:hAnsi="Arial" w:cs="Arial"/>
          <w:sz w:val="24"/>
          <w:szCs w:val="24"/>
        </w:rPr>
        <w:t xml:space="preserve"> Stapletons Lane Gate.</w:t>
      </w:r>
      <w:r w:rsidR="00AD6F11">
        <w:rPr>
          <w:rFonts w:ascii="Arial" w:hAnsi="Arial" w:cs="Arial"/>
          <w:sz w:val="24"/>
          <w:szCs w:val="24"/>
        </w:rPr>
        <w:t xml:space="preserve"> I consider that the analyses used by the OMA</w:t>
      </w:r>
      <w:r w:rsidR="008F2A26">
        <w:rPr>
          <w:rFonts w:ascii="Arial" w:hAnsi="Arial" w:cs="Arial"/>
          <w:sz w:val="24"/>
          <w:szCs w:val="24"/>
        </w:rPr>
        <w:t xml:space="preserve">, particularly the description of an allotment made to Edward Calcot, </w:t>
      </w:r>
      <w:r w:rsidR="00C612C4">
        <w:rPr>
          <w:rFonts w:ascii="Arial" w:hAnsi="Arial" w:cs="Arial"/>
          <w:sz w:val="24"/>
          <w:szCs w:val="24"/>
        </w:rPr>
        <w:t>do</w:t>
      </w:r>
      <w:r w:rsidR="008F2A26">
        <w:rPr>
          <w:rFonts w:ascii="Arial" w:hAnsi="Arial" w:cs="Arial"/>
          <w:sz w:val="24"/>
          <w:szCs w:val="24"/>
        </w:rPr>
        <w:t xml:space="preserve"> make it </w:t>
      </w:r>
      <w:r w:rsidR="00C612C4">
        <w:rPr>
          <w:rFonts w:ascii="Arial" w:hAnsi="Arial" w:cs="Arial"/>
          <w:sz w:val="24"/>
          <w:szCs w:val="24"/>
        </w:rPr>
        <w:t>probable that the location of Stapletons Lane Gate is that of the northern end of the claimed route (point C on the Order plan).</w:t>
      </w:r>
      <w:r w:rsidR="00AD6F11">
        <w:rPr>
          <w:rFonts w:ascii="Arial" w:hAnsi="Arial" w:cs="Arial"/>
          <w:sz w:val="24"/>
          <w:szCs w:val="24"/>
        </w:rPr>
        <w:t xml:space="preserve"> </w:t>
      </w:r>
      <w:r>
        <w:rPr>
          <w:rFonts w:ascii="Arial" w:hAnsi="Arial" w:cs="Arial"/>
          <w:sz w:val="24"/>
          <w:szCs w:val="24"/>
        </w:rPr>
        <w:t xml:space="preserve"> </w:t>
      </w:r>
    </w:p>
    <w:p w14:paraId="39D5276B" w14:textId="766DB0DD" w:rsidR="006F4F49" w:rsidRDefault="00C612C4" w:rsidP="00FE7F78">
      <w:pPr>
        <w:pStyle w:val="Style1"/>
        <w:rPr>
          <w:rFonts w:ascii="Arial" w:hAnsi="Arial" w:cs="Arial"/>
          <w:sz w:val="24"/>
          <w:szCs w:val="24"/>
        </w:rPr>
      </w:pPr>
      <w:r>
        <w:rPr>
          <w:rFonts w:ascii="Arial" w:hAnsi="Arial" w:cs="Arial"/>
          <w:sz w:val="24"/>
          <w:szCs w:val="24"/>
        </w:rPr>
        <w:t>Further analysis of the Award itself ha</w:t>
      </w:r>
      <w:r w:rsidR="00B14B7A">
        <w:rPr>
          <w:rFonts w:ascii="Arial" w:hAnsi="Arial" w:cs="Arial"/>
          <w:sz w:val="24"/>
          <w:szCs w:val="24"/>
        </w:rPr>
        <w:t>s</w:t>
      </w:r>
      <w:r>
        <w:rPr>
          <w:rFonts w:ascii="Arial" w:hAnsi="Arial" w:cs="Arial"/>
          <w:sz w:val="24"/>
          <w:szCs w:val="24"/>
        </w:rPr>
        <w:t xml:space="preserve"> found 2 references to ‘Bunges’ </w:t>
      </w:r>
      <w:r w:rsidR="002C3ECD">
        <w:rPr>
          <w:rFonts w:ascii="Arial" w:hAnsi="Arial" w:cs="Arial"/>
          <w:sz w:val="24"/>
          <w:szCs w:val="24"/>
        </w:rPr>
        <w:t>as referred to in the description of the claimed route. These 2 references place Bunges near to the allotments made to Thomas Brown and William Compton</w:t>
      </w:r>
      <w:r w:rsidR="001D51DF">
        <w:rPr>
          <w:rFonts w:ascii="Arial" w:hAnsi="Arial" w:cs="Arial"/>
          <w:sz w:val="24"/>
          <w:szCs w:val="24"/>
        </w:rPr>
        <w:t>,</w:t>
      </w:r>
      <w:r w:rsidR="00F7380A">
        <w:rPr>
          <w:rFonts w:ascii="Arial" w:hAnsi="Arial" w:cs="Arial"/>
          <w:sz w:val="24"/>
          <w:szCs w:val="24"/>
        </w:rPr>
        <w:t xml:space="preserve"> </w:t>
      </w:r>
      <w:r w:rsidR="006D35FE">
        <w:rPr>
          <w:rFonts w:ascii="Arial" w:hAnsi="Arial" w:cs="Arial"/>
          <w:sz w:val="24"/>
          <w:szCs w:val="24"/>
        </w:rPr>
        <w:t>however</w:t>
      </w:r>
      <w:r w:rsidR="00901EA2">
        <w:rPr>
          <w:rFonts w:ascii="Arial" w:hAnsi="Arial" w:cs="Arial"/>
          <w:sz w:val="24"/>
          <w:szCs w:val="24"/>
        </w:rPr>
        <w:t>,</w:t>
      </w:r>
      <w:r w:rsidR="00F7380A">
        <w:rPr>
          <w:rFonts w:ascii="Arial" w:hAnsi="Arial" w:cs="Arial"/>
          <w:sz w:val="24"/>
          <w:szCs w:val="24"/>
        </w:rPr>
        <w:t xml:space="preserve"> there is nothing further in the Award itself to help </w:t>
      </w:r>
      <w:r w:rsidR="001D51DF">
        <w:rPr>
          <w:rFonts w:ascii="Arial" w:hAnsi="Arial" w:cs="Arial"/>
          <w:sz w:val="24"/>
          <w:szCs w:val="24"/>
        </w:rPr>
        <w:t>to locate</w:t>
      </w:r>
      <w:r w:rsidR="00DB64F5">
        <w:rPr>
          <w:rFonts w:ascii="Arial" w:hAnsi="Arial" w:cs="Arial"/>
          <w:sz w:val="24"/>
          <w:szCs w:val="24"/>
        </w:rPr>
        <w:t xml:space="preserve"> it</w:t>
      </w:r>
      <w:r w:rsidR="006F4F49">
        <w:rPr>
          <w:rFonts w:ascii="Arial" w:hAnsi="Arial" w:cs="Arial"/>
          <w:sz w:val="24"/>
          <w:szCs w:val="24"/>
        </w:rPr>
        <w:t xml:space="preserve">. I agree with the OMA that the references to Bridewell Hospital seem likely to equate to Bridewell Farm and Bridewell Cottages, which are located to the west of point C on the Order plan. </w:t>
      </w:r>
    </w:p>
    <w:p w14:paraId="677D1C7B" w14:textId="5BF0BB54" w:rsidR="009C1331" w:rsidRPr="00EA5437" w:rsidRDefault="00EA5437" w:rsidP="00EA5437">
      <w:pPr>
        <w:pStyle w:val="Style1"/>
        <w:numPr>
          <w:ilvl w:val="0"/>
          <w:numId w:val="0"/>
        </w:numPr>
        <w:rPr>
          <w:rFonts w:ascii="Arial" w:hAnsi="Arial" w:cs="Arial"/>
          <w:i/>
          <w:iCs/>
          <w:sz w:val="24"/>
          <w:szCs w:val="24"/>
        </w:rPr>
      </w:pPr>
      <w:r w:rsidRPr="00EA5437">
        <w:rPr>
          <w:rFonts w:ascii="Arial" w:hAnsi="Arial" w:cs="Arial"/>
          <w:i/>
          <w:iCs/>
          <w:sz w:val="24"/>
          <w:szCs w:val="24"/>
        </w:rPr>
        <w:t>Secondary Source Evidence</w:t>
      </w:r>
    </w:p>
    <w:p w14:paraId="7A55B6E6" w14:textId="7EF99EBC" w:rsidR="009C1331" w:rsidRDefault="00934A38" w:rsidP="00FE7F78">
      <w:pPr>
        <w:pStyle w:val="Style1"/>
        <w:rPr>
          <w:rFonts w:ascii="Arial" w:hAnsi="Arial" w:cs="Arial"/>
          <w:sz w:val="24"/>
          <w:szCs w:val="24"/>
        </w:rPr>
      </w:pPr>
      <w:r>
        <w:rPr>
          <w:rFonts w:ascii="Arial" w:hAnsi="Arial" w:cs="Arial"/>
          <w:sz w:val="24"/>
          <w:szCs w:val="24"/>
        </w:rPr>
        <w:t xml:space="preserve">A journal from 1975 </w:t>
      </w:r>
      <w:r w:rsidR="00EA7C5C">
        <w:rPr>
          <w:rFonts w:ascii="Arial" w:hAnsi="Arial" w:cs="Arial"/>
          <w:sz w:val="24"/>
          <w:szCs w:val="24"/>
        </w:rPr>
        <w:t>en</w:t>
      </w:r>
      <w:r>
        <w:rPr>
          <w:rFonts w:ascii="Arial" w:hAnsi="Arial" w:cs="Arial"/>
          <w:sz w:val="24"/>
          <w:szCs w:val="24"/>
        </w:rPr>
        <w:t xml:space="preserve">titled ‘An Elizabethan Survey of North Leigh, Oxfordshire’ by Beryl Schumer shows a map </w:t>
      </w:r>
      <w:r w:rsidR="00E000B5">
        <w:rPr>
          <w:rFonts w:ascii="Arial" w:hAnsi="Arial" w:cs="Arial"/>
          <w:sz w:val="24"/>
          <w:szCs w:val="24"/>
        </w:rPr>
        <w:t xml:space="preserve">which places </w:t>
      </w:r>
      <w:r w:rsidR="00474533">
        <w:rPr>
          <w:rFonts w:ascii="Arial" w:hAnsi="Arial" w:cs="Arial"/>
          <w:sz w:val="24"/>
          <w:szCs w:val="24"/>
        </w:rPr>
        <w:t>‘</w:t>
      </w:r>
      <w:r w:rsidR="00E000B5">
        <w:rPr>
          <w:rFonts w:ascii="Arial" w:hAnsi="Arial" w:cs="Arial"/>
          <w:sz w:val="24"/>
          <w:szCs w:val="24"/>
        </w:rPr>
        <w:t>Bunges</w:t>
      </w:r>
      <w:r w:rsidR="00474533">
        <w:rPr>
          <w:rFonts w:ascii="Arial" w:hAnsi="Arial" w:cs="Arial"/>
          <w:sz w:val="24"/>
          <w:szCs w:val="24"/>
        </w:rPr>
        <w:t>’</w:t>
      </w:r>
      <w:r w:rsidR="00E000B5">
        <w:rPr>
          <w:rFonts w:ascii="Arial" w:hAnsi="Arial" w:cs="Arial"/>
          <w:sz w:val="24"/>
          <w:szCs w:val="24"/>
        </w:rPr>
        <w:t xml:space="preserve"> on the area where Field Farm now is, just to the south of point A on the Order plan. The map also shows a dashed line on an alignment similar to the Order route. The key indicates that this refers to </w:t>
      </w:r>
      <w:r w:rsidR="00E000B5" w:rsidRPr="001F0216">
        <w:rPr>
          <w:rFonts w:ascii="Arial" w:hAnsi="Arial" w:cs="Arial"/>
          <w:sz w:val="24"/>
          <w:szCs w:val="24"/>
        </w:rPr>
        <w:t>“footpaths (form</w:t>
      </w:r>
      <w:r w:rsidR="00696AB5">
        <w:rPr>
          <w:rFonts w:ascii="Arial" w:hAnsi="Arial" w:cs="Arial"/>
          <w:sz w:val="24"/>
          <w:szCs w:val="24"/>
        </w:rPr>
        <w:t>er</w:t>
      </w:r>
      <w:r w:rsidR="00E000B5" w:rsidRPr="001F0216">
        <w:rPr>
          <w:rFonts w:ascii="Arial" w:hAnsi="Arial" w:cs="Arial"/>
          <w:sz w:val="24"/>
          <w:szCs w:val="24"/>
        </w:rPr>
        <w:t>ly roads)”.</w:t>
      </w:r>
    </w:p>
    <w:p w14:paraId="1B187F2B" w14:textId="3F49288B" w:rsidR="00EA5437" w:rsidRDefault="00317860" w:rsidP="00FE7F78">
      <w:pPr>
        <w:pStyle w:val="Style1"/>
        <w:rPr>
          <w:rFonts w:ascii="Arial" w:hAnsi="Arial" w:cs="Arial"/>
          <w:sz w:val="24"/>
          <w:szCs w:val="24"/>
        </w:rPr>
      </w:pPr>
      <w:r>
        <w:rPr>
          <w:rFonts w:ascii="Arial" w:hAnsi="Arial" w:cs="Arial"/>
          <w:sz w:val="24"/>
          <w:szCs w:val="24"/>
        </w:rPr>
        <w:t xml:space="preserve">John Hunt produced an electronic book </w:t>
      </w:r>
      <w:r w:rsidR="00351859">
        <w:rPr>
          <w:rFonts w:ascii="Arial" w:hAnsi="Arial" w:cs="Arial"/>
          <w:sz w:val="24"/>
          <w:szCs w:val="24"/>
        </w:rPr>
        <w:t>en</w:t>
      </w:r>
      <w:r>
        <w:rPr>
          <w:rFonts w:ascii="Arial" w:hAnsi="Arial" w:cs="Arial"/>
          <w:sz w:val="24"/>
          <w:szCs w:val="24"/>
        </w:rPr>
        <w:t>titled ‘A History of North Leigh: The Tenants and the Manor’. Hunt produced his own inclosure map from the descriptions of the boundaries in the Award and matching these with field boundaries from early Ordnance Survey maps. His ‘inclosure map’</w:t>
      </w:r>
      <w:r w:rsidR="003944DC">
        <w:rPr>
          <w:rFonts w:ascii="Arial" w:hAnsi="Arial" w:cs="Arial"/>
          <w:sz w:val="24"/>
          <w:szCs w:val="24"/>
        </w:rPr>
        <w:t xml:space="preserve"> shows each allotment </w:t>
      </w:r>
      <w:r w:rsidR="00A26CEE">
        <w:rPr>
          <w:rFonts w:ascii="Arial" w:hAnsi="Arial" w:cs="Arial"/>
          <w:sz w:val="24"/>
          <w:szCs w:val="24"/>
        </w:rPr>
        <w:t>coloured and numbered</w:t>
      </w:r>
      <w:r w:rsidR="00CF23D9">
        <w:rPr>
          <w:rFonts w:ascii="Arial" w:hAnsi="Arial" w:cs="Arial"/>
          <w:sz w:val="24"/>
          <w:szCs w:val="24"/>
        </w:rPr>
        <w:t>,</w:t>
      </w:r>
      <w:r w:rsidR="003C30C9">
        <w:rPr>
          <w:rFonts w:ascii="Arial" w:hAnsi="Arial" w:cs="Arial"/>
          <w:sz w:val="24"/>
          <w:szCs w:val="24"/>
        </w:rPr>
        <w:t xml:space="preserve"> with corresponding owners named </w:t>
      </w:r>
      <w:r w:rsidR="00CF23D9">
        <w:rPr>
          <w:rFonts w:ascii="Arial" w:hAnsi="Arial" w:cs="Arial"/>
          <w:sz w:val="24"/>
          <w:szCs w:val="24"/>
        </w:rPr>
        <w:t>below</w:t>
      </w:r>
      <w:r w:rsidR="003C30C9">
        <w:rPr>
          <w:rFonts w:ascii="Arial" w:hAnsi="Arial" w:cs="Arial"/>
          <w:sz w:val="24"/>
          <w:szCs w:val="24"/>
        </w:rPr>
        <w:t xml:space="preserve"> the map</w:t>
      </w:r>
      <w:r w:rsidR="00E50C41">
        <w:rPr>
          <w:rFonts w:ascii="Arial" w:hAnsi="Arial" w:cs="Arial"/>
          <w:sz w:val="24"/>
          <w:szCs w:val="24"/>
        </w:rPr>
        <w:t xml:space="preserve">. </w:t>
      </w:r>
      <w:r w:rsidR="009904F9">
        <w:rPr>
          <w:rFonts w:ascii="Arial" w:hAnsi="Arial" w:cs="Arial"/>
          <w:sz w:val="24"/>
          <w:szCs w:val="24"/>
        </w:rPr>
        <w:t>T</w:t>
      </w:r>
      <w:r w:rsidR="00FF7373">
        <w:rPr>
          <w:rFonts w:ascii="Arial" w:hAnsi="Arial" w:cs="Arial"/>
          <w:sz w:val="24"/>
          <w:szCs w:val="24"/>
        </w:rPr>
        <w:t>h</w:t>
      </w:r>
      <w:r w:rsidR="003D2405">
        <w:rPr>
          <w:rFonts w:ascii="Arial" w:hAnsi="Arial" w:cs="Arial"/>
          <w:sz w:val="24"/>
          <w:szCs w:val="24"/>
        </w:rPr>
        <w:t>e allotment to the west of the claimed route</w:t>
      </w:r>
      <w:r w:rsidR="00A927D8">
        <w:rPr>
          <w:rFonts w:ascii="Arial" w:hAnsi="Arial" w:cs="Arial"/>
          <w:sz w:val="24"/>
          <w:szCs w:val="24"/>
        </w:rPr>
        <w:t xml:space="preserve"> is allocated to ‘Bridewell’, </w:t>
      </w:r>
      <w:r w:rsidR="008579B9">
        <w:rPr>
          <w:rFonts w:ascii="Arial" w:hAnsi="Arial" w:cs="Arial"/>
          <w:sz w:val="24"/>
          <w:szCs w:val="24"/>
        </w:rPr>
        <w:t xml:space="preserve">and </w:t>
      </w:r>
      <w:r w:rsidR="004F32DE">
        <w:rPr>
          <w:rFonts w:ascii="Arial" w:hAnsi="Arial" w:cs="Arial"/>
          <w:sz w:val="24"/>
          <w:szCs w:val="24"/>
        </w:rPr>
        <w:t>to the east between points C and B</w:t>
      </w:r>
      <w:r w:rsidR="002707D9">
        <w:rPr>
          <w:rFonts w:ascii="Arial" w:hAnsi="Arial" w:cs="Arial"/>
          <w:sz w:val="24"/>
          <w:szCs w:val="24"/>
        </w:rPr>
        <w:t>,</w:t>
      </w:r>
      <w:r w:rsidR="009C0A67">
        <w:rPr>
          <w:rFonts w:ascii="Arial" w:hAnsi="Arial" w:cs="Arial"/>
          <w:sz w:val="24"/>
          <w:szCs w:val="24"/>
        </w:rPr>
        <w:t xml:space="preserve"> James Leigh-Perrott is named as the owner</w:t>
      </w:r>
      <w:r w:rsidR="00F20292">
        <w:rPr>
          <w:rFonts w:ascii="Arial" w:hAnsi="Arial" w:cs="Arial"/>
          <w:sz w:val="24"/>
          <w:szCs w:val="24"/>
        </w:rPr>
        <w:t>.</w:t>
      </w:r>
      <w:r w:rsidR="003D2405">
        <w:rPr>
          <w:rFonts w:ascii="Arial" w:hAnsi="Arial" w:cs="Arial"/>
          <w:sz w:val="24"/>
          <w:szCs w:val="24"/>
        </w:rPr>
        <w:t xml:space="preserve"> </w:t>
      </w:r>
      <w:r w:rsidR="009904F9">
        <w:rPr>
          <w:rFonts w:ascii="Arial" w:hAnsi="Arial" w:cs="Arial"/>
          <w:sz w:val="24"/>
          <w:szCs w:val="24"/>
        </w:rPr>
        <w:t xml:space="preserve"> </w:t>
      </w:r>
      <w:r>
        <w:rPr>
          <w:rFonts w:ascii="Arial" w:hAnsi="Arial" w:cs="Arial"/>
          <w:sz w:val="24"/>
          <w:szCs w:val="24"/>
        </w:rPr>
        <w:t xml:space="preserve"> </w:t>
      </w:r>
    </w:p>
    <w:p w14:paraId="2695CAD7" w14:textId="0DA65EDA" w:rsidR="00EA5437" w:rsidRDefault="00570D2C" w:rsidP="00FE7F78">
      <w:pPr>
        <w:pStyle w:val="Style1"/>
        <w:rPr>
          <w:rFonts w:ascii="Arial" w:hAnsi="Arial" w:cs="Arial"/>
          <w:sz w:val="24"/>
          <w:szCs w:val="24"/>
        </w:rPr>
      </w:pPr>
      <w:r>
        <w:rPr>
          <w:rFonts w:ascii="Arial" w:hAnsi="Arial" w:cs="Arial"/>
          <w:sz w:val="24"/>
          <w:szCs w:val="24"/>
        </w:rPr>
        <w:t>Hunt also produced a</w:t>
      </w:r>
      <w:r w:rsidR="00F72D8A">
        <w:rPr>
          <w:rFonts w:ascii="Arial" w:hAnsi="Arial" w:cs="Arial"/>
          <w:sz w:val="24"/>
          <w:szCs w:val="24"/>
        </w:rPr>
        <w:t xml:space="preserve"> </w:t>
      </w:r>
      <w:r w:rsidR="00DB5315">
        <w:rPr>
          <w:rFonts w:ascii="Arial" w:hAnsi="Arial" w:cs="Arial"/>
          <w:sz w:val="24"/>
          <w:szCs w:val="24"/>
        </w:rPr>
        <w:t xml:space="preserve">map showing the roads, bridleways and private cart </w:t>
      </w:r>
      <w:r w:rsidR="001D5859">
        <w:rPr>
          <w:rFonts w:ascii="Arial" w:hAnsi="Arial" w:cs="Arial"/>
          <w:sz w:val="24"/>
          <w:szCs w:val="24"/>
        </w:rPr>
        <w:t xml:space="preserve">roads. The </w:t>
      </w:r>
      <w:r w:rsidR="00225EE9">
        <w:rPr>
          <w:rFonts w:ascii="Arial" w:hAnsi="Arial" w:cs="Arial"/>
          <w:sz w:val="24"/>
          <w:szCs w:val="24"/>
        </w:rPr>
        <w:t>O</w:t>
      </w:r>
      <w:r w:rsidR="001D5859">
        <w:rPr>
          <w:rFonts w:ascii="Arial" w:hAnsi="Arial" w:cs="Arial"/>
          <w:sz w:val="24"/>
          <w:szCs w:val="24"/>
        </w:rPr>
        <w:t xml:space="preserve">rder route is shown on this map </w:t>
      </w:r>
      <w:r w:rsidR="00953659">
        <w:rPr>
          <w:rFonts w:ascii="Arial" w:hAnsi="Arial" w:cs="Arial"/>
          <w:sz w:val="24"/>
          <w:szCs w:val="24"/>
        </w:rPr>
        <w:t xml:space="preserve">as a </w:t>
      </w:r>
      <w:r w:rsidR="00655E36">
        <w:rPr>
          <w:rFonts w:ascii="Arial" w:hAnsi="Arial" w:cs="Arial"/>
          <w:sz w:val="24"/>
          <w:szCs w:val="24"/>
        </w:rPr>
        <w:t>40-foot</w:t>
      </w:r>
      <w:r w:rsidR="00953659">
        <w:rPr>
          <w:rFonts w:ascii="Arial" w:hAnsi="Arial" w:cs="Arial"/>
          <w:sz w:val="24"/>
          <w:szCs w:val="24"/>
        </w:rPr>
        <w:t xml:space="preserve"> public road.</w:t>
      </w:r>
      <w:r w:rsidR="008E2186">
        <w:rPr>
          <w:rFonts w:ascii="Arial" w:hAnsi="Arial" w:cs="Arial"/>
          <w:sz w:val="24"/>
          <w:szCs w:val="24"/>
        </w:rPr>
        <w:t xml:space="preserve"> From these two </w:t>
      </w:r>
      <w:r w:rsidR="00706A18">
        <w:rPr>
          <w:rFonts w:ascii="Arial" w:hAnsi="Arial" w:cs="Arial"/>
          <w:sz w:val="24"/>
          <w:szCs w:val="24"/>
        </w:rPr>
        <w:t xml:space="preserve">sources it is possible to interpret </w:t>
      </w:r>
      <w:r w:rsidR="001F4569">
        <w:rPr>
          <w:rFonts w:ascii="Arial" w:hAnsi="Arial" w:cs="Arial"/>
          <w:sz w:val="24"/>
          <w:szCs w:val="24"/>
        </w:rPr>
        <w:t xml:space="preserve">the description </w:t>
      </w:r>
      <w:r w:rsidR="001825BE">
        <w:rPr>
          <w:rFonts w:ascii="Arial" w:hAnsi="Arial" w:cs="Arial"/>
          <w:sz w:val="24"/>
          <w:szCs w:val="24"/>
        </w:rPr>
        <w:t xml:space="preserve">of the public road </w:t>
      </w:r>
      <w:r w:rsidR="009A1D67">
        <w:rPr>
          <w:rFonts w:ascii="Arial" w:hAnsi="Arial" w:cs="Arial"/>
          <w:sz w:val="24"/>
          <w:szCs w:val="24"/>
        </w:rPr>
        <w:t xml:space="preserve">set out </w:t>
      </w:r>
      <w:r w:rsidR="001F4569">
        <w:rPr>
          <w:rFonts w:ascii="Arial" w:hAnsi="Arial" w:cs="Arial"/>
          <w:sz w:val="24"/>
          <w:szCs w:val="24"/>
        </w:rPr>
        <w:t>in the Award</w:t>
      </w:r>
      <w:r w:rsidR="009A1D67">
        <w:rPr>
          <w:rFonts w:ascii="Arial" w:hAnsi="Arial" w:cs="Arial"/>
          <w:sz w:val="24"/>
          <w:szCs w:val="24"/>
        </w:rPr>
        <w:t xml:space="preserve">. </w:t>
      </w:r>
      <w:r w:rsidR="00416FE8">
        <w:rPr>
          <w:rFonts w:ascii="Arial" w:hAnsi="Arial" w:cs="Arial"/>
          <w:sz w:val="24"/>
          <w:szCs w:val="24"/>
        </w:rPr>
        <w:t xml:space="preserve">If ‘Bunges’ is Field Farm and </w:t>
      </w:r>
      <w:r w:rsidR="00D61199">
        <w:rPr>
          <w:rFonts w:ascii="Arial" w:hAnsi="Arial" w:cs="Arial"/>
          <w:sz w:val="24"/>
          <w:szCs w:val="24"/>
        </w:rPr>
        <w:t>Hunt has placed the allotments either side of the route correctly</w:t>
      </w:r>
      <w:r w:rsidR="00D23BD1">
        <w:rPr>
          <w:rFonts w:ascii="Arial" w:hAnsi="Arial" w:cs="Arial"/>
          <w:sz w:val="24"/>
          <w:szCs w:val="24"/>
        </w:rPr>
        <w:t xml:space="preserve">, then the description does fit with the </w:t>
      </w:r>
      <w:r w:rsidR="0043542B">
        <w:rPr>
          <w:rFonts w:ascii="Arial" w:hAnsi="Arial" w:cs="Arial"/>
          <w:sz w:val="24"/>
          <w:szCs w:val="24"/>
        </w:rPr>
        <w:t xml:space="preserve">public road </w:t>
      </w:r>
      <w:r w:rsidR="0084066D">
        <w:rPr>
          <w:rFonts w:ascii="Arial" w:hAnsi="Arial" w:cs="Arial"/>
          <w:sz w:val="24"/>
          <w:szCs w:val="24"/>
        </w:rPr>
        <w:t>being at this location.</w:t>
      </w:r>
      <w:r w:rsidR="00D61199">
        <w:rPr>
          <w:rFonts w:ascii="Arial" w:hAnsi="Arial" w:cs="Arial"/>
          <w:sz w:val="24"/>
          <w:szCs w:val="24"/>
        </w:rPr>
        <w:t xml:space="preserve"> </w:t>
      </w:r>
      <w:r>
        <w:rPr>
          <w:rFonts w:ascii="Arial" w:hAnsi="Arial" w:cs="Arial"/>
          <w:sz w:val="24"/>
          <w:szCs w:val="24"/>
        </w:rPr>
        <w:t xml:space="preserve"> </w:t>
      </w:r>
    </w:p>
    <w:p w14:paraId="171D787A" w14:textId="745D6F4B" w:rsidR="00E80CE9" w:rsidRDefault="000923AF" w:rsidP="00FE7F78">
      <w:pPr>
        <w:pStyle w:val="Style1"/>
        <w:rPr>
          <w:rFonts w:ascii="Arial" w:hAnsi="Arial" w:cs="Arial"/>
          <w:sz w:val="24"/>
          <w:szCs w:val="24"/>
        </w:rPr>
      </w:pPr>
      <w:r>
        <w:rPr>
          <w:rFonts w:ascii="Arial" w:hAnsi="Arial" w:cs="Arial"/>
          <w:sz w:val="24"/>
          <w:szCs w:val="24"/>
        </w:rPr>
        <w:t xml:space="preserve">I have considered the </w:t>
      </w:r>
      <w:r w:rsidR="005B6391">
        <w:rPr>
          <w:rFonts w:ascii="Arial" w:hAnsi="Arial" w:cs="Arial"/>
          <w:sz w:val="24"/>
          <w:szCs w:val="24"/>
        </w:rPr>
        <w:t xml:space="preserve">credibility of the authors of these secondary </w:t>
      </w:r>
      <w:r w:rsidR="006531CF">
        <w:rPr>
          <w:rFonts w:ascii="Arial" w:hAnsi="Arial" w:cs="Arial"/>
          <w:sz w:val="24"/>
          <w:szCs w:val="24"/>
        </w:rPr>
        <w:t>sources</w:t>
      </w:r>
      <w:r w:rsidR="00A26D75">
        <w:rPr>
          <w:rFonts w:ascii="Arial" w:hAnsi="Arial" w:cs="Arial"/>
          <w:sz w:val="24"/>
          <w:szCs w:val="24"/>
        </w:rPr>
        <w:t xml:space="preserve">, and </w:t>
      </w:r>
      <w:r w:rsidR="0050002D">
        <w:rPr>
          <w:rFonts w:ascii="Arial" w:hAnsi="Arial" w:cs="Arial"/>
          <w:sz w:val="24"/>
          <w:szCs w:val="24"/>
        </w:rPr>
        <w:t xml:space="preserve">also </w:t>
      </w:r>
      <w:r w:rsidR="00A26D75">
        <w:rPr>
          <w:rFonts w:ascii="Arial" w:hAnsi="Arial" w:cs="Arial"/>
          <w:sz w:val="24"/>
          <w:szCs w:val="24"/>
        </w:rPr>
        <w:t>Christopher Day</w:t>
      </w:r>
      <w:r w:rsidR="007408D8">
        <w:rPr>
          <w:rFonts w:ascii="Arial" w:hAnsi="Arial" w:cs="Arial"/>
          <w:sz w:val="24"/>
          <w:szCs w:val="24"/>
        </w:rPr>
        <w:t>,</w:t>
      </w:r>
      <w:r w:rsidR="00A26D75">
        <w:rPr>
          <w:rFonts w:ascii="Arial" w:hAnsi="Arial" w:cs="Arial"/>
          <w:sz w:val="24"/>
          <w:szCs w:val="24"/>
        </w:rPr>
        <w:t xml:space="preserve"> </w:t>
      </w:r>
      <w:r w:rsidR="00E80268">
        <w:rPr>
          <w:rFonts w:ascii="Arial" w:hAnsi="Arial" w:cs="Arial"/>
          <w:sz w:val="24"/>
          <w:szCs w:val="24"/>
        </w:rPr>
        <w:t xml:space="preserve">whom </w:t>
      </w:r>
      <w:r w:rsidR="009D15E0">
        <w:rPr>
          <w:rFonts w:ascii="Arial" w:hAnsi="Arial" w:cs="Arial"/>
          <w:sz w:val="24"/>
          <w:szCs w:val="24"/>
        </w:rPr>
        <w:t>Hunt acknowledges</w:t>
      </w:r>
      <w:r w:rsidR="00C5581C">
        <w:rPr>
          <w:rFonts w:ascii="Arial" w:hAnsi="Arial" w:cs="Arial"/>
          <w:sz w:val="24"/>
          <w:szCs w:val="24"/>
        </w:rPr>
        <w:t xml:space="preserve"> use of his </w:t>
      </w:r>
      <w:r w:rsidR="006C6548">
        <w:rPr>
          <w:rFonts w:ascii="Arial" w:hAnsi="Arial" w:cs="Arial"/>
          <w:sz w:val="24"/>
          <w:szCs w:val="24"/>
        </w:rPr>
        <w:t>work</w:t>
      </w:r>
      <w:r w:rsidR="00B13BC0">
        <w:rPr>
          <w:rFonts w:ascii="Arial" w:hAnsi="Arial" w:cs="Arial"/>
          <w:sz w:val="24"/>
          <w:szCs w:val="24"/>
        </w:rPr>
        <w:t xml:space="preserve">. From the </w:t>
      </w:r>
      <w:r w:rsidR="006E72FF">
        <w:rPr>
          <w:rFonts w:ascii="Arial" w:hAnsi="Arial" w:cs="Arial"/>
          <w:sz w:val="24"/>
          <w:szCs w:val="24"/>
        </w:rPr>
        <w:t xml:space="preserve">evidence provided they </w:t>
      </w:r>
      <w:r w:rsidR="006600CD">
        <w:rPr>
          <w:rFonts w:ascii="Arial" w:hAnsi="Arial" w:cs="Arial"/>
          <w:sz w:val="24"/>
          <w:szCs w:val="24"/>
        </w:rPr>
        <w:t xml:space="preserve">are </w:t>
      </w:r>
      <w:r w:rsidR="007B614B">
        <w:rPr>
          <w:rFonts w:ascii="Arial" w:hAnsi="Arial" w:cs="Arial"/>
          <w:sz w:val="24"/>
          <w:szCs w:val="24"/>
        </w:rPr>
        <w:t xml:space="preserve">all </w:t>
      </w:r>
      <w:r w:rsidR="006600CD">
        <w:rPr>
          <w:rFonts w:ascii="Arial" w:hAnsi="Arial" w:cs="Arial"/>
          <w:sz w:val="24"/>
          <w:szCs w:val="24"/>
        </w:rPr>
        <w:t xml:space="preserve">recognised </w:t>
      </w:r>
      <w:r w:rsidR="00F138D2">
        <w:rPr>
          <w:rFonts w:ascii="Arial" w:hAnsi="Arial" w:cs="Arial"/>
          <w:sz w:val="24"/>
          <w:szCs w:val="24"/>
        </w:rPr>
        <w:t xml:space="preserve">as </w:t>
      </w:r>
      <w:r w:rsidR="00CD3D61">
        <w:rPr>
          <w:rFonts w:ascii="Arial" w:hAnsi="Arial" w:cs="Arial"/>
          <w:sz w:val="24"/>
          <w:szCs w:val="24"/>
        </w:rPr>
        <w:t xml:space="preserve">highly </w:t>
      </w:r>
      <w:r w:rsidR="00F138D2">
        <w:rPr>
          <w:rFonts w:ascii="Arial" w:hAnsi="Arial" w:cs="Arial"/>
          <w:sz w:val="24"/>
          <w:szCs w:val="24"/>
        </w:rPr>
        <w:t>experienced ac</w:t>
      </w:r>
      <w:r w:rsidR="00860BD1">
        <w:rPr>
          <w:rFonts w:ascii="Arial" w:hAnsi="Arial" w:cs="Arial"/>
          <w:sz w:val="24"/>
          <w:szCs w:val="24"/>
        </w:rPr>
        <w:t xml:space="preserve">ademics and </w:t>
      </w:r>
      <w:r w:rsidR="00860BD1">
        <w:rPr>
          <w:rFonts w:ascii="Arial" w:hAnsi="Arial" w:cs="Arial"/>
          <w:sz w:val="24"/>
          <w:szCs w:val="24"/>
        </w:rPr>
        <w:lastRenderedPageBreak/>
        <w:t xml:space="preserve">researchers. </w:t>
      </w:r>
      <w:r w:rsidR="00FE6E38">
        <w:rPr>
          <w:rFonts w:ascii="Arial" w:hAnsi="Arial" w:cs="Arial"/>
          <w:sz w:val="24"/>
          <w:szCs w:val="24"/>
        </w:rPr>
        <w:t>They have had many</w:t>
      </w:r>
      <w:r w:rsidR="007B614B">
        <w:rPr>
          <w:rFonts w:ascii="Arial" w:hAnsi="Arial" w:cs="Arial"/>
          <w:sz w:val="24"/>
          <w:szCs w:val="24"/>
        </w:rPr>
        <w:t xml:space="preserve"> articles </w:t>
      </w:r>
      <w:r w:rsidR="00655E36">
        <w:rPr>
          <w:rFonts w:ascii="Arial" w:hAnsi="Arial" w:cs="Arial"/>
          <w:sz w:val="24"/>
          <w:szCs w:val="24"/>
        </w:rPr>
        <w:t>published;</w:t>
      </w:r>
      <w:r w:rsidR="000D1A1F">
        <w:rPr>
          <w:rFonts w:ascii="Arial" w:hAnsi="Arial" w:cs="Arial"/>
          <w:sz w:val="24"/>
          <w:szCs w:val="24"/>
        </w:rPr>
        <w:t xml:space="preserve"> I have no reason to doubt the </w:t>
      </w:r>
      <w:r w:rsidR="00245093">
        <w:rPr>
          <w:rFonts w:ascii="Arial" w:hAnsi="Arial" w:cs="Arial"/>
          <w:sz w:val="24"/>
          <w:szCs w:val="24"/>
        </w:rPr>
        <w:t>credibility of their work.</w:t>
      </w:r>
    </w:p>
    <w:p w14:paraId="01DEB8E6" w14:textId="3EB5D1F8" w:rsidR="00587317" w:rsidRDefault="00587317" w:rsidP="00FE7F78">
      <w:pPr>
        <w:pStyle w:val="Style1"/>
        <w:rPr>
          <w:rFonts w:ascii="Arial" w:hAnsi="Arial" w:cs="Arial"/>
          <w:sz w:val="24"/>
          <w:szCs w:val="24"/>
        </w:rPr>
      </w:pPr>
      <w:r>
        <w:rPr>
          <w:rFonts w:ascii="Arial" w:hAnsi="Arial" w:cs="Arial"/>
          <w:sz w:val="24"/>
          <w:szCs w:val="24"/>
        </w:rPr>
        <w:t xml:space="preserve">The OMA have </w:t>
      </w:r>
      <w:r w:rsidR="009C4A04">
        <w:rPr>
          <w:rFonts w:ascii="Arial" w:hAnsi="Arial" w:cs="Arial"/>
          <w:sz w:val="24"/>
          <w:szCs w:val="24"/>
        </w:rPr>
        <w:t xml:space="preserve">produced </w:t>
      </w:r>
      <w:r w:rsidR="00E35C89">
        <w:rPr>
          <w:rFonts w:ascii="Arial" w:hAnsi="Arial" w:cs="Arial"/>
          <w:sz w:val="24"/>
          <w:szCs w:val="24"/>
        </w:rPr>
        <w:t>5 maps</w:t>
      </w:r>
      <w:r w:rsidR="00714422">
        <w:rPr>
          <w:rFonts w:ascii="Arial" w:hAnsi="Arial" w:cs="Arial"/>
          <w:sz w:val="24"/>
          <w:szCs w:val="24"/>
        </w:rPr>
        <w:t xml:space="preserve">, these </w:t>
      </w:r>
      <w:r w:rsidR="00E35C89">
        <w:rPr>
          <w:rFonts w:ascii="Arial" w:hAnsi="Arial" w:cs="Arial"/>
          <w:sz w:val="24"/>
          <w:szCs w:val="24"/>
        </w:rPr>
        <w:t xml:space="preserve">illustrate </w:t>
      </w:r>
      <w:r w:rsidR="006420C8">
        <w:rPr>
          <w:rFonts w:ascii="Arial" w:hAnsi="Arial" w:cs="Arial"/>
          <w:sz w:val="24"/>
          <w:szCs w:val="24"/>
        </w:rPr>
        <w:t xml:space="preserve">the </w:t>
      </w:r>
      <w:r w:rsidR="00216B21">
        <w:rPr>
          <w:rFonts w:ascii="Arial" w:hAnsi="Arial" w:cs="Arial"/>
          <w:sz w:val="24"/>
          <w:szCs w:val="24"/>
        </w:rPr>
        <w:t>conclusion</w:t>
      </w:r>
      <w:r w:rsidR="006420C8">
        <w:rPr>
          <w:rFonts w:ascii="Arial" w:hAnsi="Arial" w:cs="Arial"/>
          <w:sz w:val="24"/>
          <w:szCs w:val="24"/>
        </w:rPr>
        <w:t xml:space="preserve"> Hunt came to</w:t>
      </w:r>
      <w:r w:rsidR="00216B21">
        <w:rPr>
          <w:rFonts w:ascii="Arial" w:hAnsi="Arial" w:cs="Arial"/>
          <w:sz w:val="24"/>
          <w:szCs w:val="24"/>
        </w:rPr>
        <w:t xml:space="preserve"> </w:t>
      </w:r>
      <w:r w:rsidR="00ED72E2">
        <w:rPr>
          <w:rFonts w:ascii="Arial" w:hAnsi="Arial" w:cs="Arial"/>
          <w:sz w:val="24"/>
          <w:szCs w:val="24"/>
        </w:rPr>
        <w:t xml:space="preserve">on </w:t>
      </w:r>
      <w:r w:rsidR="00A90015">
        <w:rPr>
          <w:rFonts w:ascii="Arial" w:hAnsi="Arial" w:cs="Arial"/>
          <w:sz w:val="24"/>
          <w:szCs w:val="24"/>
        </w:rPr>
        <w:t>the location of certain allotments and roads</w:t>
      </w:r>
      <w:r w:rsidR="008E0A99">
        <w:rPr>
          <w:rFonts w:ascii="Arial" w:hAnsi="Arial" w:cs="Arial"/>
          <w:sz w:val="24"/>
          <w:szCs w:val="24"/>
        </w:rPr>
        <w:t>,</w:t>
      </w:r>
      <w:r w:rsidR="00A90015">
        <w:rPr>
          <w:rFonts w:ascii="Arial" w:hAnsi="Arial" w:cs="Arial"/>
          <w:sz w:val="24"/>
          <w:szCs w:val="24"/>
        </w:rPr>
        <w:t xml:space="preserve"> </w:t>
      </w:r>
      <w:r w:rsidR="00714422">
        <w:rPr>
          <w:rFonts w:ascii="Arial" w:hAnsi="Arial" w:cs="Arial"/>
          <w:sz w:val="24"/>
          <w:szCs w:val="24"/>
        </w:rPr>
        <w:t xml:space="preserve">and how this </w:t>
      </w:r>
      <w:r w:rsidR="00A90015">
        <w:rPr>
          <w:rFonts w:ascii="Arial" w:hAnsi="Arial" w:cs="Arial"/>
          <w:sz w:val="24"/>
          <w:szCs w:val="24"/>
        </w:rPr>
        <w:t>match</w:t>
      </w:r>
      <w:r w:rsidR="00A33492">
        <w:rPr>
          <w:rFonts w:ascii="Arial" w:hAnsi="Arial" w:cs="Arial"/>
          <w:sz w:val="24"/>
          <w:szCs w:val="24"/>
        </w:rPr>
        <w:t>es</w:t>
      </w:r>
      <w:r w:rsidR="00A90015">
        <w:rPr>
          <w:rFonts w:ascii="Arial" w:hAnsi="Arial" w:cs="Arial"/>
          <w:sz w:val="24"/>
          <w:szCs w:val="24"/>
        </w:rPr>
        <w:t xml:space="preserve"> the text in the Award. By adding letters </w:t>
      </w:r>
      <w:r w:rsidR="00DB6B81">
        <w:rPr>
          <w:rFonts w:ascii="Arial" w:hAnsi="Arial" w:cs="Arial"/>
          <w:sz w:val="24"/>
          <w:szCs w:val="24"/>
        </w:rPr>
        <w:t xml:space="preserve">onto Hunt’s </w:t>
      </w:r>
      <w:r w:rsidR="000E54EA">
        <w:rPr>
          <w:rFonts w:ascii="Arial" w:hAnsi="Arial" w:cs="Arial"/>
          <w:sz w:val="24"/>
          <w:szCs w:val="24"/>
        </w:rPr>
        <w:t>map,</w:t>
      </w:r>
      <w:r w:rsidR="0046507C">
        <w:rPr>
          <w:rFonts w:ascii="Arial" w:hAnsi="Arial" w:cs="Arial"/>
          <w:sz w:val="24"/>
          <w:szCs w:val="24"/>
        </w:rPr>
        <w:t xml:space="preserve"> it is possible to see how the description of the boundaries </w:t>
      </w:r>
      <w:r w:rsidR="00705705">
        <w:rPr>
          <w:rFonts w:ascii="Arial" w:hAnsi="Arial" w:cs="Arial"/>
          <w:sz w:val="24"/>
          <w:szCs w:val="24"/>
        </w:rPr>
        <w:t>of each plot fits onto the map</w:t>
      </w:r>
      <w:r w:rsidR="00F35892">
        <w:rPr>
          <w:rFonts w:ascii="Arial" w:hAnsi="Arial" w:cs="Arial"/>
          <w:sz w:val="24"/>
          <w:szCs w:val="24"/>
        </w:rPr>
        <w:t xml:space="preserve">. </w:t>
      </w:r>
      <w:r w:rsidR="00001647">
        <w:rPr>
          <w:rFonts w:ascii="Arial" w:hAnsi="Arial" w:cs="Arial"/>
          <w:sz w:val="24"/>
          <w:szCs w:val="24"/>
        </w:rPr>
        <w:t>Significantly</w:t>
      </w:r>
      <w:r w:rsidR="00BE6331">
        <w:rPr>
          <w:rFonts w:ascii="Arial" w:hAnsi="Arial" w:cs="Arial"/>
          <w:sz w:val="24"/>
          <w:szCs w:val="24"/>
        </w:rPr>
        <w:t>,</w:t>
      </w:r>
      <w:r w:rsidR="00001647">
        <w:rPr>
          <w:rFonts w:ascii="Arial" w:hAnsi="Arial" w:cs="Arial"/>
          <w:sz w:val="24"/>
          <w:szCs w:val="24"/>
        </w:rPr>
        <w:t xml:space="preserve"> </w:t>
      </w:r>
      <w:r w:rsidR="008426E0">
        <w:rPr>
          <w:rFonts w:ascii="Arial" w:hAnsi="Arial" w:cs="Arial"/>
          <w:sz w:val="24"/>
          <w:szCs w:val="24"/>
        </w:rPr>
        <w:t>the description of the allotment awarded to James Leigh-Perrott</w:t>
      </w:r>
      <w:r w:rsidR="009B6E53">
        <w:rPr>
          <w:rFonts w:ascii="Arial" w:hAnsi="Arial" w:cs="Arial"/>
          <w:sz w:val="24"/>
          <w:szCs w:val="24"/>
        </w:rPr>
        <w:t>,</w:t>
      </w:r>
      <w:r w:rsidR="009729BC">
        <w:rPr>
          <w:rFonts w:ascii="Arial" w:hAnsi="Arial" w:cs="Arial"/>
          <w:sz w:val="24"/>
          <w:szCs w:val="24"/>
        </w:rPr>
        <w:t xml:space="preserve"> </w:t>
      </w:r>
      <w:r w:rsidR="000E54EA">
        <w:rPr>
          <w:rFonts w:ascii="Arial" w:hAnsi="Arial" w:cs="Arial"/>
          <w:sz w:val="24"/>
          <w:szCs w:val="24"/>
        </w:rPr>
        <w:t xml:space="preserve">refers </w:t>
      </w:r>
      <w:r w:rsidR="00DD7FD2">
        <w:rPr>
          <w:rFonts w:ascii="Arial" w:hAnsi="Arial" w:cs="Arial"/>
          <w:sz w:val="24"/>
          <w:szCs w:val="24"/>
        </w:rPr>
        <w:t xml:space="preserve">to a road </w:t>
      </w:r>
      <w:r w:rsidR="0069347A">
        <w:rPr>
          <w:rFonts w:ascii="Arial" w:hAnsi="Arial" w:cs="Arial"/>
          <w:sz w:val="24"/>
          <w:szCs w:val="24"/>
        </w:rPr>
        <w:t xml:space="preserve">lying between </w:t>
      </w:r>
      <w:r w:rsidR="00F23F8E">
        <w:rPr>
          <w:rFonts w:ascii="Arial" w:hAnsi="Arial" w:cs="Arial"/>
          <w:sz w:val="24"/>
          <w:szCs w:val="24"/>
        </w:rPr>
        <w:t xml:space="preserve">his allotment and </w:t>
      </w:r>
      <w:r w:rsidR="00F70C9B">
        <w:rPr>
          <w:rFonts w:ascii="Arial" w:hAnsi="Arial" w:cs="Arial"/>
          <w:sz w:val="24"/>
          <w:szCs w:val="24"/>
        </w:rPr>
        <w:t>that of the Bridewell Hospital</w:t>
      </w:r>
      <w:r w:rsidR="00F10747">
        <w:rPr>
          <w:rFonts w:ascii="Arial" w:hAnsi="Arial" w:cs="Arial"/>
          <w:sz w:val="24"/>
          <w:szCs w:val="24"/>
        </w:rPr>
        <w:t xml:space="preserve">. </w:t>
      </w:r>
      <w:r w:rsidR="00B10DC5">
        <w:rPr>
          <w:rFonts w:ascii="Arial" w:hAnsi="Arial" w:cs="Arial"/>
          <w:sz w:val="24"/>
          <w:szCs w:val="24"/>
        </w:rPr>
        <w:t>I consider that i</w:t>
      </w:r>
      <w:r w:rsidR="00DA7380">
        <w:rPr>
          <w:rFonts w:ascii="Arial" w:hAnsi="Arial" w:cs="Arial"/>
          <w:sz w:val="24"/>
          <w:szCs w:val="24"/>
        </w:rPr>
        <w:t xml:space="preserve">t is </w:t>
      </w:r>
      <w:r w:rsidR="00624235">
        <w:rPr>
          <w:rFonts w:ascii="Arial" w:hAnsi="Arial" w:cs="Arial"/>
          <w:sz w:val="24"/>
          <w:szCs w:val="24"/>
        </w:rPr>
        <w:t>p</w:t>
      </w:r>
      <w:r w:rsidR="00365A69">
        <w:rPr>
          <w:rFonts w:ascii="Arial" w:hAnsi="Arial" w:cs="Arial"/>
          <w:sz w:val="24"/>
          <w:szCs w:val="24"/>
        </w:rPr>
        <w:t>robable</w:t>
      </w:r>
      <w:r w:rsidR="00624235">
        <w:rPr>
          <w:rFonts w:ascii="Arial" w:hAnsi="Arial" w:cs="Arial"/>
          <w:sz w:val="24"/>
          <w:szCs w:val="24"/>
        </w:rPr>
        <w:t xml:space="preserve"> to see from </w:t>
      </w:r>
      <w:r w:rsidR="00FC284C">
        <w:rPr>
          <w:rFonts w:ascii="Arial" w:hAnsi="Arial" w:cs="Arial"/>
          <w:sz w:val="24"/>
          <w:szCs w:val="24"/>
        </w:rPr>
        <w:t>the position of the allotments and the description that this is referring to the Order route.</w:t>
      </w:r>
    </w:p>
    <w:p w14:paraId="08657578" w14:textId="2BDEC656" w:rsidR="00EA5437" w:rsidRPr="00EA5437" w:rsidRDefault="00EA5437" w:rsidP="00EA5437">
      <w:pPr>
        <w:pStyle w:val="Style1"/>
        <w:numPr>
          <w:ilvl w:val="0"/>
          <w:numId w:val="0"/>
        </w:numPr>
        <w:rPr>
          <w:rFonts w:ascii="Arial" w:hAnsi="Arial" w:cs="Arial"/>
          <w:i/>
          <w:iCs/>
          <w:sz w:val="24"/>
          <w:szCs w:val="24"/>
        </w:rPr>
      </w:pPr>
      <w:r w:rsidRPr="00EA5437">
        <w:rPr>
          <w:rFonts w:ascii="Arial" w:hAnsi="Arial" w:cs="Arial"/>
          <w:i/>
          <w:iCs/>
          <w:sz w:val="24"/>
          <w:szCs w:val="24"/>
        </w:rPr>
        <w:t>Conclusions on the Inclosure Award of 1759</w:t>
      </w:r>
    </w:p>
    <w:p w14:paraId="532E3133" w14:textId="7109801F" w:rsidR="009C1331" w:rsidRDefault="00251507" w:rsidP="00FE7F78">
      <w:pPr>
        <w:pStyle w:val="Style1"/>
        <w:rPr>
          <w:rFonts w:ascii="Arial" w:hAnsi="Arial" w:cs="Arial"/>
          <w:sz w:val="24"/>
          <w:szCs w:val="24"/>
        </w:rPr>
      </w:pPr>
      <w:r>
        <w:rPr>
          <w:rFonts w:ascii="Arial" w:hAnsi="Arial" w:cs="Arial"/>
          <w:sz w:val="24"/>
          <w:szCs w:val="24"/>
        </w:rPr>
        <w:t xml:space="preserve">I am satisfied that the </w:t>
      </w:r>
      <w:r w:rsidR="008E262B">
        <w:rPr>
          <w:rFonts w:ascii="Arial" w:hAnsi="Arial" w:cs="Arial"/>
          <w:sz w:val="24"/>
          <w:szCs w:val="24"/>
        </w:rPr>
        <w:t xml:space="preserve">1759 Award set out the Order route as a public </w:t>
      </w:r>
      <w:r w:rsidR="00FE113D">
        <w:rPr>
          <w:rFonts w:ascii="Arial" w:hAnsi="Arial" w:cs="Arial"/>
          <w:sz w:val="24"/>
          <w:szCs w:val="24"/>
        </w:rPr>
        <w:t xml:space="preserve">road and that the 1758 Act </w:t>
      </w:r>
      <w:r w:rsidR="00923B0B">
        <w:rPr>
          <w:rFonts w:ascii="Arial" w:hAnsi="Arial" w:cs="Arial"/>
          <w:sz w:val="24"/>
          <w:szCs w:val="24"/>
        </w:rPr>
        <w:t xml:space="preserve">gave the Commissioners the authority to do so. </w:t>
      </w:r>
      <w:r w:rsidR="006013E7">
        <w:rPr>
          <w:rFonts w:ascii="Arial" w:hAnsi="Arial" w:cs="Arial"/>
          <w:sz w:val="24"/>
          <w:szCs w:val="24"/>
        </w:rPr>
        <w:t xml:space="preserve">When a highway is set out in an </w:t>
      </w:r>
      <w:r w:rsidR="006E03DE">
        <w:rPr>
          <w:rFonts w:ascii="Arial" w:hAnsi="Arial" w:cs="Arial"/>
          <w:sz w:val="24"/>
          <w:szCs w:val="24"/>
        </w:rPr>
        <w:t>I</w:t>
      </w:r>
      <w:r w:rsidR="006013E7">
        <w:rPr>
          <w:rFonts w:ascii="Arial" w:hAnsi="Arial" w:cs="Arial"/>
          <w:sz w:val="24"/>
          <w:szCs w:val="24"/>
        </w:rPr>
        <w:t xml:space="preserve">nclosure </w:t>
      </w:r>
      <w:r w:rsidR="006E03DE">
        <w:rPr>
          <w:rFonts w:ascii="Arial" w:hAnsi="Arial" w:cs="Arial"/>
          <w:sz w:val="24"/>
          <w:szCs w:val="24"/>
        </w:rPr>
        <w:t>A</w:t>
      </w:r>
      <w:r w:rsidR="006013E7">
        <w:rPr>
          <w:rFonts w:ascii="Arial" w:hAnsi="Arial" w:cs="Arial"/>
          <w:sz w:val="24"/>
          <w:szCs w:val="24"/>
        </w:rPr>
        <w:t>ward under statute</w:t>
      </w:r>
      <w:r w:rsidR="00047D85">
        <w:rPr>
          <w:rFonts w:ascii="Arial" w:hAnsi="Arial" w:cs="Arial"/>
          <w:sz w:val="24"/>
          <w:szCs w:val="24"/>
        </w:rPr>
        <w:t xml:space="preserve">, that is a legal event which declares that the right of way </w:t>
      </w:r>
      <w:r w:rsidR="008E40C9">
        <w:rPr>
          <w:rFonts w:ascii="Arial" w:hAnsi="Arial" w:cs="Arial"/>
          <w:sz w:val="24"/>
          <w:szCs w:val="24"/>
        </w:rPr>
        <w:t>was created</w:t>
      </w:r>
      <w:r w:rsidR="00047D85">
        <w:rPr>
          <w:rFonts w:ascii="Arial" w:hAnsi="Arial" w:cs="Arial"/>
          <w:sz w:val="24"/>
          <w:szCs w:val="24"/>
        </w:rPr>
        <w:t xml:space="preserve"> at </w:t>
      </w:r>
      <w:r w:rsidR="00C80541">
        <w:rPr>
          <w:rFonts w:ascii="Arial" w:hAnsi="Arial" w:cs="Arial"/>
          <w:sz w:val="24"/>
          <w:szCs w:val="24"/>
        </w:rPr>
        <w:t>that time</w:t>
      </w:r>
      <w:r w:rsidR="0029676A">
        <w:rPr>
          <w:rFonts w:ascii="Arial" w:hAnsi="Arial" w:cs="Arial"/>
          <w:sz w:val="24"/>
          <w:szCs w:val="24"/>
        </w:rPr>
        <w:t xml:space="preserve">. </w:t>
      </w:r>
      <w:r w:rsidR="007E7712">
        <w:rPr>
          <w:rFonts w:ascii="Arial" w:hAnsi="Arial" w:cs="Arial"/>
          <w:sz w:val="24"/>
          <w:szCs w:val="24"/>
        </w:rPr>
        <w:t>Except</w:t>
      </w:r>
      <w:r w:rsidR="009F335E">
        <w:rPr>
          <w:rFonts w:ascii="Arial" w:hAnsi="Arial" w:cs="Arial"/>
          <w:sz w:val="24"/>
          <w:szCs w:val="24"/>
        </w:rPr>
        <w:t xml:space="preserve">, </w:t>
      </w:r>
      <w:r w:rsidR="007E7712">
        <w:rPr>
          <w:rFonts w:ascii="Arial" w:hAnsi="Arial" w:cs="Arial"/>
          <w:sz w:val="24"/>
          <w:szCs w:val="24"/>
        </w:rPr>
        <w:t xml:space="preserve">as </w:t>
      </w:r>
      <w:r w:rsidR="00860360">
        <w:rPr>
          <w:rFonts w:ascii="Arial" w:hAnsi="Arial" w:cs="Arial"/>
          <w:sz w:val="24"/>
          <w:szCs w:val="24"/>
        </w:rPr>
        <w:t>provided by the Natural Environment and Rural Communit</w:t>
      </w:r>
      <w:r w:rsidR="00BE4290">
        <w:rPr>
          <w:rFonts w:ascii="Arial" w:hAnsi="Arial" w:cs="Arial"/>
          <w:sz w:val="24"/>
          <w:szCs w:val="24"/>
        </w:rPr>
        <w:t xml:space="preserve">ies Act detailed below, there is no evidence to suggest </w:t>
      </w:r>
      <w:r w:rsidR="00D36A16">
        <w:rPr>
          <w:rFonts w:ascii="Arial" w:hAnsi="Arial" w:cs="Arial"/>
          <w:sz w:val="24"/>
          <w:szCs w:val="24"/>
        </w:rPr>
        <w:t xml:space="preserve">that the public road </w:t>
      </w:r>
      <w:r w:rsidR="00DD1204">
        <w:rPr>
          <w:rFonts w:ascii="Arial" w:hAnsi="Arial" w:cs="Arial"/>
          <w:sz w:val="24"/>
          <w:szCs w:val="24"/>
        </w:rPr>
        <w:t xml:space="preserve">has been subsequently </w:t>
      </w:r>
      <w:r w:rsidR="002215F7">
        <w:rPr>
          <w:rFonts w:ascii="Arial" w:hAnsi="Arial" w:cs="Arial"/>
          <w:sz w:val="24"/>
          <w:szCs w:val="24"/>
        </w:rPr>
        <w:t>extinguished,</w:t>
      </w:r>
      <w:r w:rsidR="00DD1204">
        <w:rPr>
          <w:rFonts w:ascii="Arial" w:hAnsi="Arial" w:cs="Arial"/>
          <w:sz w:val="24"/>
          <w:szCs w:val="24"/>
        </w:rPr>
        <w:t xml:space="preserve"> </w:t>
      </w:r>
      <w:r w:rsidR="001C0BBB">
        <w:rPr>
          <w:rFonts w:ascii="Arial" w:hAnsi="Arial" w:cs="Arial"/>
          <w:sz w:val="24"/>
          <w:szCs w:val="24"/>
        </w:rPr>
        <w:t>and it therefore exists to the present day</w:t>
      </w:r>
      <w:r w:rsidR="00654E91">
        <w:rPr>
          <w:rFonts w:ascii="Arial" w:hAnsi="Arial" w:cs="Arial"/>
          <w:sz w:val="24"/>
          <w:szCs w:val="24"/>
        </w:rPr>
        <w:t xml:space="preserve">. It follows that the </w:t>
      </w:r>
      <w:r w:rsidR="002215F7">
        <w:rPr>
          <w:rFonts w:ascii="Arial" w:hAnsi="Arial" w:cs="Arial"/>
          <w:sz w:val="24"/>
          <w:szCs w:val="24"/>
        </w:rPr>
        <w:t xml:space="preserve">evidence of the Finance Act records, </w:t>
      </w:r>
      <w:r w:rsidR="00580546">
        <w:rPr>
          <w:rFonts w:ascii="Arial" w:hAnsi="Arial" w:cs="Arial"/>
          <w:sz w:val="24"/>
          <w:szCs w:val="24"/>
        </w:rPr>
        <w:t xml:space="preserve">Railway Plan of 1845 and </w:t>
      </w:r>
      <w:r w:rsidR="007C59DB">
        <w:rPr>
          <w:rFonts w:ascii="Arial" w:hAnsi="Arial" w:cs="Arial"/>
          <w:sz w:val="24"/>
          <w:szCs w:val="24"/>
        </w:rPr>
        <w:t xml:space="preserve">events after 1759 </w:t>
      </w:r>
      <w:r w:rsidR="000F2604">
        <w:rPr>
          <w:rFonts w:ascii="Arial" w:hAnsi="Arial" w:cs="Arial"/>
          <w:sz w:val="24"/>
          <w:szCs w:val="24"/>
        </w:rPr>
        <w:t>are of no further assistance in establishing the status of the Order route</w:t>
      </w:r>
      <w:r w:rsidR="007D2C46">
        <w:rPr>
          <w:rFonts w:ascii="Arial" w:hAnsi="Arial" w:cs="Arial"/>
          <w:sz w:val="24"/>
          <w:szCs w:val="24"/>
        </w:rPr>
        <w:t xml:space="preserve">, </w:t>
      </w:r>
      <w:r w:rsidR="007D67D0">
        <w:rPr>
          <w:rFonts w:ascii="Arial" w:hAnsi="Arial" w:cs="Arial"/>
          <w:sz w:val="24"/>
          <w:szCs w:val="24"/>
        </w:rPr>
        <w:t>although</w:t>
      </w:r>
      <w:r w:rsidR="007D2C46">
        <w:rPr>
          <w:rFonts w:ascii="Arial" w:hAnsi="Arial" w:cs="Arial"/>
          <w:sz w:val="24"/>
          <w:szCs w:val="24"/>
        </w:rPr>
        <w:t xml:space="preserve"> they may assist </w:t>
      </w:r>
      <w:r w:rsidR="00E04B25">
        <w:rPr>
          <w:rFonts w:ascii="Arial" w:hAnsi="Arial" w:cs="Arial"/>
          <w:sz w:val="24"/>
          <w:szCs w:val="24"/>
        </w:rPr>
        <w:t>in deter</w:t>
      </w:r>
      <w:r w:rsidR="002B5474">
        <w:rPr>
          <w:rFonts w:ascii="Arial" w:hAnsi="Arial" w:cs="Arial"/>
          <w:sz w:val="24"/>
          <w:szCs w:val="24"/>
        </w:rPr>
        <w:t>mining the physical location of the route</w:t>
      </w:r>
      <w:r w:rsidR="00587317">
        <w:rPr>
          <w:rFonts w:ascii="Arial" w:hAnsi="Arial" w:cs="Arial"/>
          <w:sz w:val="24"/>
          <w:szCs w:val="24"/>
        </w:rPr>
        <w:t>.</w:t>
      </w:r>
    </w:p>
    <w:p w14:paraId="6FFC6030" w14:textId="544E01B4" w:rsidR="00883730" w:rsidRPr="00933102" w:rsidRDefault="00883730" w:rsidP="00883730">
      <w:pPr>
        <w:pStyle w:val="Style1"/>
        <w:numPr>
          <w:ilvl w:val="0"/>
          <w:numId w:val="0"/>
        </w:numPr>
        <w:rPr>
          <w:rFonts w:ascii="Arial" w:hAnsi="Arial" w:cs="Arial"/>
          <w:i/>
          <w:iCs/>
          <w:sz w:val="24"/>
          <w:szCs w:val="24"/>
        </w:rPr>
      </w:pPr>
      <w:r w:rsidRPr="00933102">
        <w:rPr>
          <w:rFonts w:ascii="Arial" w:hAnsi="Arial" w:cs="Arial"/>
          <w:i/>
          <w:iCs/>
          <w:sz w:val="24"/>
          <w:szCs w:val="24"/>
        </w:rPr>
        <w:t>Commercial Mapping</w:t>
      </w:r>
    </w:p>
    <w:p w14:paraId="55B083B7" w14:textId="5D3F5648" w:rsidR="009C1331" w:rsidRDefault="00D1043B" w:rsidP="00FE7F78">
      <w:pPr>
        <w:pStyle w:val="Style1"/>
        <w:rPr>
          <w:rFonts w:ascii="Arial" w:hAnsi="Arial" w:cs="Arial"/>
          <w:sz w:val="24"/>
          <w:szCs w:val="24"/>
        </w:rPr>
      </w:pPr>
      <w:r>
        <w:rPr>
          <w:rFonts w:ascii="Arial" w:hAnsi="Arial" w:cs="Arial"/>
          <w:sz w:val="24"/>
          <w:szCs w:val="24"/>
        </w:rPr>
        <w:t>Th</w:t>
      </w:r>
      <w:r w:rsidR="00172146">
        <w:rPr>
          <w:rFonts w:ascii="Arial" w:hAnsi="Arial" w:cs="Arial"/>
          <w:sz w:val="24"/>
          <w:szCs w:val="24"/>
        </w:rPr>
        <w:t>omas Jeffreys’</w:t>
      </w:r>
      <w:r w:rsidR="00600FE9">
        <w:rPr>
          <w:rFonts w:ascii="Arial" w:hAnsi="Arial" w:cs="Arial"/>
          <w:sz w:val="24"/>
          <w:szCs w:val="24"/>
        </w:rPr>
        <w:t xml:space="preserve"> Map </w:t>
      </w:r>
      <w:r w:rsidR="009E186A">
        <w:rPr>
          <w:rFonts w:ascii="Arial" w:hAnsi="Arial" w:cs="Arial"/>
          <w:sz w:val="24"/>
          <w:szCs w:val="24"/>
        </w:rPr>
        <w:t xml:space="preserve">of </w:t>
      </w:r>
      <w:r w:rsidR="00600FE9">
        <w:rPr>
          <w:rFonts w:ascii="Arial" w:hAnsi="Arial" w:cs="Arial"/>
          <w:sz w:val="24"/>
          <w:szCs w:val="24"/>
        </w:rPr>
        <w:t>1766-67</w:t>
      </w:r>
      <w:r w:rsidR="00933102">
        <w:rPr>
          <w:rFonts w:ascii="Arial" w:hAnsi="Arial" w:cs="Arial"/>
          <w:sz w:val="24"/>
          <w:szCs w:val="24"/>
        </w:rPr>
        <w:t xml:space="preserve"> shows a very short section of the northern end of </w:t>
      </w:r>
      <w:r w:rsidR="00EB7382">
        <w:rPr>
          <w:rFonts w:ascii="Arial" w:hAnsi="Arial" w:cs="Arial"/>
          <w:sz w:val="24"/>
          <w:szCs w:val="24"/>
        </w:rPr>
        <w:t xml:space="preserve">the </w:t>
      </w:r>
      <w:r w:rsidR="00933102">
        <w:rPr>
          <w:rFonts w:ascii="Arial" w:hAnsi="Arial" w:cs="Arial"/>
          <w:sz w:val="24"/>
          <w:szCs w:val="24"/>
        </w:rPr>
        <w:t>Order route.</w:t>
      </w:r>
      <w:r w:rsidR="00BC6301">
        <w:rPr>
          <w:rFonts w:ascii="Arial" w:hAnsi="Arial" w:cs="Arial"/>
          <w:sz w:val="24"/>
          <w:szCs w:val="24"/>
        </w:rPr>
        <w:t xml:space="preserve"> </w:t>
      </w:r>
      <w:r w:rsidR="005E4A3D">
        <w:rPr>
          <w:rFonts w:ascii="Arial" w:hAnsi="Arial" w:cs="Arial"/>
          <w:sz w:val="24"/>
          <w:szCs w:val="24"/>
        </w:rPr>
        <w:t xml:space="preserve">The eastern side is a solid </w:t>
      </w:r>
      <w:r w:rsidR="00E37E93">
        <w:rPr>
          <w:rFonts w:ascii="Arial" w:hAnsi="Arial" w:cs="Arial"/>
          <w:sz w:val="24"/>
          <w:szCs w:val="24"/>
        </w:rPr>
        <w:t>line,</w:t>
      </w:r>
      <w:r w:rsidR="005E4A3D">
        <w:rPr>
          <w:rFonts w:ascii="Arial" w:hAnsi="Arial" w:cs="Arial"/>
          <w:sz w:val="24"/>
          <w:szCs w:val="24"/>
        </w:rPr>
        <w:t xml:space="preserve"> and the western side is a </w:t>
      </w:r>
      <w:r w:rsidR="00EE14E9">
        <w:rPr>
          <w:rFonts w:ascii="Arial" w:hAnsi="Arial" w:cs="Arial"/>
          <w:sz w:val="24"/>
          <w:szCs w:val="24"/>
        </w:rPr>
        <w:t>dashed</w:t>
      </w:r>
      <w:r w:rsidR="005E4A3D">
        <w:rPr>
          <w:rFonts w:ascii="Arial" w:hAnsi="Arial" w:cs="Arial"/>
          <w:sz w:val="24"/>
          <w:szCs w:val="24"/>
        </w:rPr>
        <w:t xml:space="preserve"> line</w:t>
      </w:r>
      <w:r w:rsidR="00CC2FB4">
        <w:rPr>
          <w:rFonts w:ascii="Arial" w:hAnsi="Arial" w:cs="Arial"/>
          <w:sz w:val="24"/>
          <w:szCs w:val="24"/>
        </w:rPr>
        <w:t xml:space="preserve">. </w:t>
      </w:r>
      <w:r w:rsidR="00600FE9">
        <w:rPr>
          <w:rFonts w:ascii="Arial" w:hAnsi="Arial" w:cs="Arial"/>
          <w:sz w:val="24"/>
          <w:szCs w:val="24"/>
        </w:rPr>
        <w:t xml:space="preserve"> </w:t>
      </w:r>
    </w:p>
    <w:p w14:paraId="1A6F0E32" w14:textId="77777777" w:rsidR="00930EB0" w:rsidRDefault="00EB20DB" w:rsidP="000F2604">
      <w:pPr>
        <w:pStyle w:val="Style1"/>
        <w:rPr>
          <w:rFonts w:ascii="Arial" w:hAnsi="Arial" w:cs="Arial"/>
          <w:sz w:val="24"/>
          <w:szCs w:val="24"/>
        </w:rPr>
      </w:pPr>
      <w:r>
        <w:rPr>
          <w:rFonts w:ascii="Arial" w:hAnsi="Arial" w:cs="Arial"/>
          <w:sz w:val="24"/>
          <w:szCs w:val="24"/>
        </w:rPr>
        <w:t xml:space="preserve">Bryant’s </w:t>
      </w:r>
      <w:r w:rsidR="009E186A">
        <w:rPr>
          <w:rFonts w:ascii="Arial" w:hAnsi="Arial" w:cs="Arial"/>
          <w:sz w:val="24"/>
          <w:szCs w:val="24"/>
        </w:rPr>
        <w:t xml:space="preserve">Map of 1823 shows a </w:t>
      </w:r>
      <w:r w:rsidR="008910E9">
        <w:rPr>
          <w:rFonts w:ascii="Arial" w:hAnsi="Arial" w:cs="Arial"/>
          <w:sz w:val="24"/>
          <w:szCs w:val="24"/>
        </w:rPr>
        <w:t xml:space="preserve">through </w:t>
      </w:r>
      <w:r w:rsidR="0074074A">
        <w:rPr>
          <w:rFonts w:ascii="Arial" w:hAnsi="Arial" w:cs="Arial"/>
          <w:sz w:val="24"/>
          <w:szCs w:val="24"/>
        </w:rPr>
        <w:t>route</w:t>
      </w:r>
      <w:r w:rsidR="009E63B4">
        <w:rPr>
          <w:rFonts w:ascii="Arial" w:hAnsi="Arial" w:cs="Arial"/>
          <w:sz w:val="24"/>
          <w:szCs w:val="24"/>
        </w:rPr>
        <w:t xml:space="preserve"> which may be depicting the Order route. </w:t>
      </w:r>
      <w:r w:rsidR="00815379">
        <w:rPr>
          <w:rFonts w:ascii="Arial" w:hAnsi="Arial" w:cs="Arial"/>
          <w:sz w:val="24"/>
          <w:szCs w:val="24"/>
        </w:rPr>
        <w:t xml:space="preserve">The key appears to show the route </w:t>
      </w:r>
      <w:r w:rsidR="00006067">
        <w:rPr>
          <w:rFonts w:ascii="Arial" w:hAnsi="Arial" w:cs="Arial"/>
          <w:sz w:val="24"/>
          <w:szCs w:val="24"/>
        </w:rPr>
        <w:t xml:space="preserve">as a ‘lane’. </w:t>
      </w:r>
      <w:r w:rsidR="009E63B4">
        <w:rPr>
          <w:rFonts w:ascii="Arial" w:hAnsi="Arial" w:cs="Arial"/>
          <w:sz w:val="24"/>
          <w:szCs w:val="24"/>
        </w:rPr>
        <w:t>I</w:t>
      </w:r>
      <w:r w:rsidR="008910E9">
        <w:rPr>
          <w:rFonts w:ascii="Arial" w:hAnsi="Arial" w:cs="Arial"/>
          <w:sz w:val="24"/>
          <w:szCs w:val="24"/>
        </w:rPr>
        <w:t>t crosses the watercourse</w:t>
      </w:r>
      <w:r w:rsidR="009E63B4">
        <w:rPr>
          <w:rFonts w:ascii="Arial" w:hAnsi="Arial" w:cs="Arial"/>
          <w:sz w:val="24"/>
          <w:szCs w:val="24"/>
        </w:rPr>
        <w:t xml:space="preserve"> and goes</w:t>
      </w:r>
      <w:r w:rsidR="00F2580E">
        <w:rPr>
          <w:rFonts w:ascii="Arial" w:hAnsi="Arial" w:cs="Arial"/>
          <w:sz w:val="24"/>
          <w:szCs w:val="24"/>
        </w:rPr>
        <w:t xml:space="preserve"> to a building which could be Field Farm</w:t>
      </w:r>
      <w:r w:rsidR="00006067">
        <w:rPr>
          <w:rFonts w:ascii="Arial" w:hAnsi="Arial" w:cs="Arial"/>
          <w:sz w:val="24"/>
          <w:szCs w:val="24"/>
        </w:rPr>
        <w:t>. H</w:t>
      </w:r>
      <w:r w:rsidR="000F6E5B">
        <w:rPr>
          <w:rFonts w:ascii="Arial" w:hAnsi="Arial" w:cs="Arial"/>
          <w:sz w:val="24"/>
          <w:szCs w:val="24"/>
        </w:rPr>
        <w:t>owever</w:t>
      </w:r>
      <w:r w:rsidR="0053733A">
        <w:rPr>
          <w:rFonts w:ascii="Arial" w:hAnsi="Arial" w:cs="Arial"/>
          <w:sz w:val="24"/>
          <w:szCs w:val="24"/>
        </w:rPr>
        <w:t>,</w:t>
      </w:r>
      <w:r w:rsidR="000F6E5B">
        <w:rPr>
          <w:rFonts w:ascii="Arial" w:hAnsi="Arial" w:cs="Arial"/>
          <w:sz w:val="24"/>
          <w:szCs w:val="24"/>
        </w:rPr>
        <w:t xml:space="preserve"> the alignment is </w:t>
      </w:r>
      <w:r w:rsidR="0022566D">
        <w:rPr>
          <w:rFonts w:ascii="Arial" w:hAnsi="Arial" w:cs="Arial"/>
          <w:sz w:val="24"/>
          <w:szCs w:val="24"/>
        </w:rPr>
        <w:t xml:space="preserve">not </w:t>
      </w:r>
      <w:r w:rsidR="00F826BF">
        <w:rPr>
          <w:rFonts w:ascii="Arial" w:hAnsi="Arial" w:cs="Arial"/>
          <w:sz w:val="24"/>
          <w:szCs w:val="24"/>
        </w:rPr>
        <w:t>accurate,</w:t>
      </w:r>
      <w:r w:rsidR="00FB46A9">
        <w:rPr>
          <w:rFonts w:ascii="Arial" w:hAnsi="Arial" w:cs="Arial"/>
          <w:sz w:val="24"/>
          <w:szCs w:val="24"/>
        </w:rPr>
        <w:t xml:space="preserve"> </w:t>
      </w:r>
      <w:r w:rsidR="00F826BF">
        <w:rPr>
          <w:rFonts w:ascii="Arial" w:hAnsi="Arial" w:cs="Arial"/>
          <w:sz w:val="24"/>
          <w:szCs w:val="24"/>
        </w:rPr>
        <w:t xml:space="preserve">but it does show a through route was in existence at the time. </w:t>
      </w:r>
      <w:r w:rsidR="0022566D">
        <w:rPr>
          <w:rFonts w:ascii="Arial" w:hAnsi="Arial" w:cs="Arial"/>
          <w:sz w:val="24"/>
          <w:szCs w:val="24"/>
        </w:rPr>
        <w:t xml:space="preserve"> </w:t>
      </w:r>
      <w:r w:rsidR="009E186A">
        <w:rPr>
          <w:rFonts w:ascii="Arial" w:hAnsi="Arial" w:cs="Arial"/>
          <w:sz w:val="24"/>
          <w:szCs w:val="24"/>
        </w:rPr>
        <w:t xml:space="preserve"> </w:t>
      </w:r>
    </w:p>
    <w:p w14:paraId="4B99B23F" w14:textId="3636D8F6" w:rsidR="00C04963" w:rsidRPr="002406FE" w:rsidRDefault="00930EB0" w:rsidP="00930EB0">
      <w:pPr>
        <w:pStyle w:val="Style1"/>
        <w:numPr>
          <w:ilvl w:val="0"/>
          <w:numId w:val="0"/>
        </w:numPr>
        <w:rPr>
          <w:rFonts w:ascii="Arial" w:hAnsi="Arial" w:cs="Arial"/>
          <w:i/>
          <w:iCs/>
          <w:sz w:val="24"/>
          <w:szCs w:val="24"/>
        </w:rPr>
      </w:pPr>
      <w:r w:rsidRPr="002406FE">
        <w:rPr>
          <w:rFonts w:ascii="Arial" w:hAnsi="Arial" w:cs="Arial"/>
          <w:i/>
          <w:iCs/>
          <w:sz w:val="24"/>
          <w:szCs w:val="24"/>
        </w:rPr>
        <w:t>Ordnance Survey Mapping</w:t>
      </w:r>
      <w:r w:rsidR="009E186A" w:rsidRPr="002406FE">
        <w:rPr>
          <w:rFonts w:ascii="Arial" w:hAnsi="Arial" w:cs="Arial"/>
          <w:i/>
          <w:iCs/>
          <w:sz w:val="24"/>
          <w:szCs w:val="24"/>
        </w:rPr>
        <w:t xml:space="preserve"> </w:t>
      </w:r>
    </w:p>
    <w:p w14:paraId="6D8CD97F" w14:textId="33C35974" w:rsidR="000F2604" w:rsidRDefault="00930EB0" w:rsidP="000F2604">
      <w:pPr>
        <w:pStyle w:val="Style1"/>
        <w:rPr>
          <w:rFonts w:ascii="Arial" w:hAnsi="Arial" w:cs="Arial"/>
          <w:sz w:val="24"/>
          <w:szCs w:val="24"/>
        </w:rPr>
      </w:pPr>
      <w:r>
        <w:rPr>
          <w:rFonts w:ascii="Arial" w:hAnsi="Arial" w:cs="Arial"/>
          <w:sz w:val="24"/>
          <w:szCs w:val="24"/>
        </w:rPr>
        <w:t xml:space="preserve">The </w:t>
      </w:r>
      <w:r w:rsidR="002E1EBE">
        <w:rPr>
          <w:rFonts w:ascii="Arial" w:hAnsi="Arial" w:cs="Arial"/>
          <w:sz w:val="24"/>
          <w:szCs w:val="24"/>
        </w:rPr>
        <w:t xml:space="preserve">Ordnance Survey </w:t>
      </w:r>
      <w:r w:rsidR="00AC642B">
        <w:rPr>
          <w:rFonts w:ascii="Arial" w:hAnsi="Arial" w:cs="Arial"/>
          <w:sz w:val="24"/>
          <w:szCs w:val="24"/>
        </w:rPr>
        <w:t xml:space="preserve">first edition dated 1833 </w:t>
      </w:r>
      <w:r w:rsidR="002406FE">
        <w:rPr>
          <w:rFonts w:ascii="Arial" w:hAnsi="Arial" w:cs="Arial"/>
          <w:sz w:val="24"/>
          <w:szCs w:val="24"/>
        </w:rPr>
        <w:t xml:space="preserve">shows </w:t>
      </w:r>
      <w:r w:rsidR="00332692">
        <w:rPr>
          <w:rFonts w:ascii="Arial" w:hAnsi="Arial" w:cs="Arial"/>
          <w:sz w:val="24"/>
          <w:szCs w:val="24"/>
        </w:rPr>
        <w:t xml:space="preserve">the full length of the Order route </w:t>
      </w:r>
      <w:r w:rsidR="00CF4083">
        <w:rPr>
          <w:rFonts w:ascii="Arial" w:hAnsi="Arial" w:cs="Arial"/>
          <w:sz w:val="24"/>
          <w:szCs w:val="24"/>
        </w:rPr>
        <w:t xml:space="preserve">as double </w:t>
      </w:r>
      <w:r w:rsidR="004E09E3">
        <w:rPr>
          <w:rFonts w:ascii="Arial" w:hAnsi="Arial" w:cs="Arial"/>
          <w:sz w:val="24"/>
          <w:szCs w:val="24"/>
        </w:rPr>
        <w:t>dashed</w:t>
      </w:r>
      <w:r w:rsidR="00CF4083">
        <w:rPr>
          <w:rFonts w:ascii="Arial" w:hAnsi="Arial" w:cs="Arial"/>
          <w:sz w:val="24"/>
          <w:szCs w:val="24"/>
        </w:rPr>
        <w:t xml:space="preserve"> lines</w:t>
      </w:r>
      <w:r w:rsidR="00230B3D">
        <w:rPr>
          <w:rFonts w:ascii="Arial" w:hAnsi="Arial" w:cs="Arial"/>
          <w:sz w:val="24"/>
          <w:szCs w:val="24"/>
        </w:rPr>
        <w:t xml:space="preserve">. This </w:t>
      </w:r>
      <w:r w:rsidR="005C3C45">
        <w:rPr>
          <w:rFonts w:ascii="Arial" w:hAnsi="Arial" w:cs="Arial"/>
          <w:sz w:val="24"/>
          <w:szCs w:val="24"/>
        </w:rPr>
        <w:t>map is significant in that it</w:t>
      </w:r>
      <w:r w:rsidR="009F5467">
        <w:rPr>
          <w:rFonts w:ascii="Arial" w:hAnsi="Arial" w:cs="Arial"/>
          <w:sz w:val="24"/>
          <w:szCs w:val="24"/>
        </w:rPr>
        <w:t xml:space="preserve"> clearly shows a physical route </w:t>
      </w:r>
      <w:r w:rsidR="005825EE">
        <w:rPr>
          <w:rFonts w:ascii="Arial" w:hAnsi="Arial" w:cs="Arial"/>
          <w:sz w:val="24"/>
          <w:szCs w:val="24"/>
        </w:rPr>
        <w:t xml:space="preserve">existed on the ground </w:t>
      </w:r>
      <w:r w:rsidR="00B74C16">
        <w:rPr>
          <w:rFonts w:ascii="Arial" w:hAnsi="Arial" w:cs="Arial"/>
          <w:sz w:val="24"/>
          <w:szCs w:val="24"/>
        </w:rPr>
        <w:t>at this time</w:t>
      </w:r>
      <w:r w:rsidR="009660D8">
        <w:rPr>
          <w:rFonts w:ascii="Arial" w:hAnsi="Arial" w:cs="Arial"/>
          <w:sz w:val="24"/>
          <w:szCs w:val="24"/>
        </w:rPr>
        <w:t>.</w:t>
      </w:r>
    </w:p>
    <w:p w14:paraId="457E6020" w14:textId="458A08EE" w:rsidR="00775ACB" w:rsidRDefault="00C33C2C" w:rsidP="00775ACB">
      <w:pPr>
        <w:pStyle w:val="Style1"/>
        <w:rPr>
          <w:rFonts w:ascii="Arial" w:hAnsi="Arial" w:cs="Arial"/>
          <w:sz w:val="24"/>
          <w:szCs w:val="24"/>
        </w:rPr>
      </w:pPr>
      <w:r>
        <w:rPr>
          <w:rFonts w:ascii="Arial" w:hAnsi="Arial" w:cs="Arial"/>
          <w:sz w:val="24"/>
          <w:szCs w:val="24"/>
        </w:rPr>
        <w:t xml:space="preserve">The </w:t>
      </w:r>
      <w:r w:rsidR="00667180">
        <w:rPr>
          <w:rFonts w:ascii="Arial" w:hAnsi="Arial" w:cs="Arial"/>
          <w:sz w:val="24"/>
          <w:szCs w:val="24"/>
        </w:rPr>
        <w:t xml:space="preserve">Order </w:t>
      </w:r>
      <w:r>
        <w:rPr>
          <w:rFonts w:ascii="Arial" w:hAnsi="Arial" w:cs="Arial"/>
          <w:sz w:val="24"/>
          <w:szCs w:val="24"/>
        </w:rPr>
        <w:t>route is not depicted on t</w:t>
      </w:r>
      <w:r w:rsidR="00160859">
        <w:rPr>
          <w:rFonts w:ascii="Arial" w:hAnsi="Arial" w:cs="Arial"/>
          <w:sz w:val="24"/>
          <w:szCs w:val="24"/>
        </w:rPr>
        <w:t xml:space="preserve">he Ordnance Survey </w:t>
      </w:r>
      <w:r w:rsidR="003E79D7">
        <w:rPr>
          <w:rFonts w:ascii="Arial" w:hAnsi="Arial" w:cs="Arial"/>
          <w:sz w:val="24"/>
          <w:szCs w:val="24"/>
        </w:rPr>
        <w:t>25-inch</w:t>
      </w:r>
      <w:r w:rsidR="00160859">
        <w:rPr>
          <w:rFonts w:ascii="Arial" w:hAnsi="Arial" w:cs="Arial"/>
          <w:sz w:val="24"/>
          <w:szCs w:val="24"/>
        </w:rPr>
        <w:t xml:space="preserve"> County Series</w:t>
      </w:r>
      <w:r>
        <w:rPr>
          <w:rFonts w:ascii="Arial" w:hAnsi="Arial" w:cs="Arial"/>
          <w:sz w:val="24"/>
          <w:szCs w:val="24"/>
        </w:rPr>
        <w:t xml:space="preserve"> first edition 1880. </w:t>
      </w:r>
      <w:r w:rsidR="0070271E">
        <w:rPr>
          <w:rFonts w:ascii="Arial" w:hAnsi="Arial" w:cs="Arial"/>
          <w:sz w:val="24"/>
          <w:szCs w:val="24"/>
        </w:rPr>
        <w:t>H</w:t>
      </w:r>
      <w:r w:rsidR="00B31501">
        <w:rPr>
          <w:rFonts w:ascii="Arial" w:hAnsi="Arial" w:cs="Arial"/>
          <w:sz w:val="24"/>
          <w:szCs w:val="24"/>
        </w:rPr>
        <w:t>owever</w:t>
      </w:r>
      <w:r w:rsidR="0070271E">
        <w:rPr>
          <w:rFonts w:ascii="Arial" w:hAnsi="Arial" w:cs="Arial"/>
          <w:sz w:val="24"/>
          <w:szCs w:val="24"/>
        </w:rPr>
        <w:t>,</w:t>
      </w:r>
      <w:r w:rsidR="00B31501">
        <w:rPr>
          <w:rFonts w:ascii="Arial" w:hAnsi="Arial" w:cs="Arial"/>
          <w:sz w:val="24"/>
          <w:szCs w:val="24"/>
        </w:rPr>
        <w:t xml:space="preserve"> </w:t>
      </w:r>
      <w:r w:rsidR="0070271E">
        <w:rPr>
          <w:rFonts w:ascii="Arial" w:hAnsi="Arial" w:cs="Arial"/>
          <w:sz w:val="24"/>
          <w:szCs w:val="24"/>
        </w:rPr>
        <w:t xml:space="preserve">it is </w:t>
      </w:r>
      <w:r w:rsidR="00B31501">
        <w:rPr>
          <w:rFonts w:ascii="Arial" w:hAnsi="Arial" w:cs="Arial"/>
          <w:sz w:val="24"/>
          <w:szCs w:val="24"/>
        </w:rPr>
        <w:t>shown</w:t>
      </w:r>
      <w:r w:rsidR="00667180">
        <w:rPr>
          <w:rFonts w:ascii="Arial" w:hAnsi="Arial" w:cs="Arial"/>
          <w:sz w:val="24"/>
          <w:szCs w:val="24"/>
        </w:rPr>
        <w:t xml:space="preserve"> </w:t>
      </w:r>
      <w:r w:rsidR="00B31501">
        <w:rPr>
          <w:rFonts w:ascii="Arial" w:hAnsi="Arial" w:cs="Arial"/>
          <w:sz w:val="24"/>
          <w:szCs w:val="24"/>
        </w:rPr>
        <w:t xml:space="preserve">on the second edition of 1899 </w:t>
      </w:r>
      <w:r w:rsidR="00877171">
        <w:rPr>
          <w:rFonts w:ascii="Arial" w:hAnsi="Arial" w:cs="Arial"/>
          <w:sz w:val="24"/>
          <w:szCs w:val="24"/>
        </w:rPr>
        <w:t xml:space="preserve">as a </w:t>
      </w:r>
      <w:r w:rsidR="001A1D8D">
        <w:rPr>
          <w:rFonts w:ascii="Arial" w:hAnsi="Arial" w:cs="Arial"/>
          <w:sz w:val="24"/>
          <w:szCs w:val="24"/>
        </w:rPr>
        <w:t>dashed</w:t>
      </w:r>
      <w:r w:rsidR="00877171">
        <w:rPr>
          <w:rFonts w:ascii="Arial" w:hAnsi="Arial" w:cs="Arial"/>
          <w:sz w:val="24"/>
          <w:szCs w:val="24"/>
        </w:rPr>
        <w:t xml:space="preserve"> line</w:t>
      </w:r>
      <w:r w:rsidR="00667180">
        <w:rPr>
          <w:rFonts w:ascii="Arial" w:hAnsi="Arial" w:cs="Arial"/>
          <w:sz w:val="24"/>
          <w:szCs w:val="24"/>
        </w:rPr>
        <w:t xml:space="preserve"> and annotated ‘FP’</w:t>
      </w:r>
      <w:r w:rsidR="00607E1B">
        <w:rPr>
          <w:rFonts w:ascii="Arial" w:hAnsi="Arial" w:cs="Arial"/>
          <w:sz w:val="24"/>
          <w:szCs w:val="24"/>
        </w:rPr>
        <w:t>. The</w:t>
      </w:r>
      <w:r w:rsidR="0070271E">
        <w:rPr>
          <w:rFonts w:ascii="Arial" w:hAnsi="Arial" w:cs="Arial"/>
          <w:sz w:val="24"/>
          <w:szCs w:val="24"/>
        </w:rPr>
        <w:t>re</w:t>
      </w:r>
      <w:r w:rsidR="00607E1B">
        <w:rPr>
          <w:rFonts w:ascii="Arial" w:hAnsi="Arial" w:cs="Arial"/>
          <w:sz w:val="24"/>
          <w:szCs w:val="24"/>
        </w:rPr>
        <w:t xml:space="preserve"> are also stepping stone</w:t>
      </w:r>
      <w:r w:rsidR="00775ACB">
        <w:rPr>
          <w:rFonts w:ascii="Arial" w:hAnsi="Arial" w:cs="Arial"/>
          <w:sz w:val="24"/>
          <w:szCs w:val="24"/>
        </w:rPr>
        <w:t>s</w:t>
      </w:r>
      <w:r w:rsidR="00607E1B">
        <w:rPr>
          <w:rFonts w:ascii="Arial" w:hAnsi="Arial" w:cs="Arial"/>
          <w:sz w:val="24"/>
          <w:szCs w:val="24"/>
        </w:rPr>
        <w:t xml:space="preserve"> annotated at the stream crossing</w:t>
      </w:r>
      <w:r w:rsidR="00775ACB">
        <w:rPr>
          <w:rFonts w:ascii="Arial" w:hAnsi="Arial" w:cs="Arial"/>
          <w:sz w:val="24"/>
          <w:szCs w:val="24"/>
        </w:rPr>
        <w:t xml:space="preserve">. The third edition </w:t>
      </w:r>
      <w:r w:rsidR="002A01FA">
        <w:rPr>
          <w:rFonts w:ascii="Arial" w:hAnsi="Arial" w:cs="Arial"/>
          <w:sz w:val="24"/>
          <w:szCs w:val="24"/>
        </w:rPr>
        <w:t xml:space="preserve">dated 1922 </w:t>
      </w:r>
      <w:r w:rsidR="00775ACB">
        <w:rPr>
          <w:rFonts w:ascii="Arial" w:hAnsi="Arial" w:cs="Arial"/>
          <w:sz w:val="24"/>
          <w:szCs w:val="24"/>
        </w:rPr>
        <w:t xml:space="preserve">shows the route in the same way </w:t>
      </w:r>
      <w:r w:rsidR="002359FC">
        <w:rPr>
          <w:rFonts w:ascii="Arial" w:hAnsi="Arial" w:cs="Arial"/>
          <w:sz w:val="24"/>
          <w:szCs w:val="24"/>
        </w:rPr>
        <w:t>ex</w:t>
      </w:r>
      <w:r w:rsidR="002A01FA">
        <w:rPr>
          <w:rFonts w:ascii="Arial" w:hAnsi="Arial" w:cs="Arial"/>
          <w:sz w:val="24"/>
          <w:szCs w:val="24"/>
        </w:rPr>
        <w:t>c</w:t>
      </w:r>
      <w:r w:rsidR="002359FC">
        <w:rPr>
          <w:rFonts w:ascii="Arial" w:hAnsi="Arial" w:cs="Arial"/>
          <w:sz w:val="24"/>
          <w:szCs w:val="24"/>
        </w:rPr>
        <w:t>ept the stepping stones are replaced with ‘FB’ to indicate a footbridge</w:t>
      </w:r>
      <w:r w:rsidR="00AA6A1B">
        <w:rPr>
          <w:rFonts w:ascii="Arial" w:hAnsi="Arial" w:cs="Arial"/>
          <w:sz w:val="24"/>
          <w:szCs w:val="24"/>
        </w:rPr>
        <w:t>.</w:t>
      </w:r>
    </w:p>
    <w:p w14:paraId="7BED3270" w14:textId="78ED49DA" w:rsidR="00A942D6" w:rsidRDefault="00AA6A1B" w:rsidP="00775ACB">
      <w:pPr>
        <w:pStyle w:val="Style1"/>
        <w:rPr>
          <w:rFonts w:ascii="Arial" w:hAnsi="Arial" w:cs="Arial"/>
          <w:sz w:val="24"/>
          <w:szCs w:val="24"/>
        </w:rPr>
      </w:pPr>
      <w:r>
        <w:rPr>
          <w:rFonts w:ascii="Arial" w:hAnsi="Arial" w:cs="Arial"/>
          <w:sz w:val="24"/>
          <w:szCs w:val="24"/>
        </w:rPr>
        <w:t xml:space="preserve">Later editions of the </w:t>
      </w:r>
      <w:r w:rsidR="00AE5FC4">
        <w:rPr>
          <w:rFonts w:ascii="Arial" w:hAnsi="Arial" w:cs="Arial"/>
          <w:sz w:val="24"/>
          <w:szCs w:val="24"/>
        </w:rPr>
        <w:t>O</w:t>
      </w:r>
      <w:r w:rsidR="005F630A">
        <w:rPr>
          <w:rFonts w:ascii="Arial" w:hAnsi="Arial" w:cs="Arial"/>
          <w:sz w:val="24"/>
          <w:szCs w:val="24"/>
        </w:rPr>
        <w:t>r</w:t>
      </w:r>
      <w:r>
        <w:rPr>
          <w:rFonts w:ascii="Arial" w:hAnsi="Arial" w:cs="Arial"/>
          <w:sz w:val="24"/>
          <w:szCs w:val="24"/>
        </w:rPr>
        <w:t xml:space="preserve">dnance </w:t>
      </w:r>
      <w:r w:rsidR="00AE5FC4">
        <w:rPr>
          <w:rFonts w:ascii="Arial" w:hAnsi="Arial" w:cs="Arial"/>
          <w:sz w:val="24"/>
          <w:szCs w:val="24"/>
        </w:rPr>
        <w:t>S</w:t>
      </w:r>
      <w:r>
        <w:rPr>
          <w:rFonts w:ascii="Arial" w:hAnsi="Arial" w:cs="Arial"/>
          <w:sz w:val="24"/>
          <w:szCs w:val="24"/>
        </w:rPr>
        <w:t>urvey</w:t>
      </w:r>
      <w:r w:rsidR="005F630A">
        <w:rPr>
          <w:rFonts w:ascii="Arial" w:hAnsi="Arial" w:cs="Arial"/>
          <w:sz w:val="24"/>
          <w:szCs w:val="24"/>
        </w:rPr>
        <w:t xml:space="preserve"> maps continue to depict the</w:t>
      </w:r>
      <w:r w:rsidR="00315F56">
        <w:rPr>
          <w:rFonts w:ascii="Arial" w:hAnsi="Arial" w:cs="Arial"/>
          <w:sz w:val="24"/>
          <w:szCs w:val="24"/>
        </w:rPr>
        <w:t xml:space="preserve"> Order route on the same alignment </w:t>
      </w:r>
      <w:r w:rsidR="00BD636A">
        <w:rPr>
          <w:rFonts w:ascii="Arial" w:hAnsi="Arial" w:cs="Arial"/>
          <w:sz w:val="24"/>
          <w:szCs w:val="24"/>
        </w:rPr>
        <w:t>with a notation of ‘</w:t>
      </w:r>
      <w:r w:rsidR="00241B64">
        <w:rPr>
          <w:rFonts w:ascii="Arial" w:hAnsi="Arial" w:cs="Arial"/>
          <w:sz w:val="24"/>
          <w:szCs w:val="24"/>
        </w:rPr>
        <w:t>FP’.</w:t>
      </w:r>
      <w:r w:rsidR="00FE054E">
        <w:rPr>
          <w:rFonts w:ascii="Arial" w:hAnsi="Arial" w:cs="Arial"/>
          <w:sz w:val="24"/>
          <w:szCs w:val="24"/>
        </w:rPr>
        <w:t xml:space="preserve"> It would appear that from the late </w:t>
      </w:r>
      <w:r w:rsidR="00A6224C">
        <w:rPr>
          <w:rFonts w:ascii="Arial" w:hAnsi="Arial" w:cs="Arial"/>
          <w:sz w:val="24"/>
          <w:szCs w:val="24"/>
        </w:rPr>
        <w:t>19</w:t>
      </w:r>
      <w:r w:rsidR="00A6224C" w:rsidRPr="00A6224C">
        <w:rPr>
          <w:rFonts w:ascii="Arial" w:hAnsi="Arial" w:cs="Arial"/>
          <w:sz w:val="24"/>
          <w:szCs w:val="24"/>
          <w:vertAlign w:val="superscript"/>
        </w:rPr>
        <w:t>th</w:t>
      </w:r>
      <w:r w:rsidR="00A6224C">
        <w:rPr>
          <w:rFonts w:ascii="Arial" w:hAnsi="Arial" w:cs="Arial"/>
          <w:sz w:val="24"/>
          <w:szCs w:val="24"/>
        </w:rPr>
        <w:t xml:space="preserve"> century the route </w:t>
      </w:r>
      <w:r w:rsidR="00646A62">
        <w:rPr>
          <w:rFonts w:ascii="Arial" w:hAnsi="Arial" w:cs="Arial"/>
          <w:sz w:val="24"/>
          <w:szCs w:val="24"/>
        </w:rPr>
        <w:t xml:space="preserve">had </w:t>
      </w:r>
      <w:r w:rsidR="0051264C">
        <w:rPr>
          <w:rFonts w:ascii="Arial" w:hAnsi="Arial" w:cs="Arial"/>
          <w:sz w:val="24"/>
          <w:szCs w:val="24"/>
        </w:rPr>
        <w:t xml:space="preserve">fallen into </w:t>
      </w:r>
      <w:r w:rsidR="007C0196">
        <w:rPr>
          <w:rFonts w:ascii="Arial" w:hAnsi="Arial" w:cs="Arial"/>
          <w:sz w:val="24"/>
          <w:szCs w:val="24"/>
        </w:rPr>
        <w:t xml:space="preserve">disuse </w:t>
      </w:r>
      <w:r w:rsidR="00002E6E">
        <w:rPr>
          <w:rFonts w:ascii="Arial" w:hAnsi="Arial" w:cs="Arial"/>
          <w:sz w:val="24"/>
          <w:szCs w:val="24"/>
        </w:rPr>
        <w:t>for wheeled traffic</w:t>
      </w:r>
      <w:r w:rsidR="00AE5FC4">
        <w:rPr>
          <w:rFonts w:ascii="Arial" w:hAnsi="Arial" w:cs="Arial"/>
          <w:sz w:val="24"/>
          <w:szCs w:val="24"/>
        </w:rPr>
        <w:t>, as from 1899 it is depicted</w:t>
      </w:r>
      <w:r w:rsidR="000F515D">
        <w:rPr>
          <w:rFonts w:ascii="Arial" w:hAnsi="Arial" w:cs="Arial"/>
          <w:sz w:val="24"/>
          <w:szCs w:val="24"/>
        </w:rPr>
        <w:t xml:space="preserve"> as a footpath</w:t>
      </w:r>
      <w:r w:rsidR="00121E83">
        <w:rPr>
          <w:rFonts w:ascii="Arial" w:hAnsi="Arial" w:cs="Arial"/>
          <w:sz w:val="24"/>
          <w:szCs w:val="24"/>
        </w:rPr>
        <w:t xml:space="preserve">. </w:t>
      </w:r>
      <w:r w:rsidR="00D74E55">
        <w:rPr>
          <w:rFonts w:ascii="Arial" w:hAnsi="Arial" w:cs="Arial"/>
          <w:sz w:val="24"/>
          <w:szCs w:val="24"/>
        </w:rPr>
        <w:t>However,</w:t>
      </w:r>
      <w:r w:rsidR="00121E83">
        <w:rPr>
          <w:rFonts w:ascii="Arial" w:hAnsi="Arial" w:cs="Arial"/>
          <w:sz w:val="24"/>
          <w:szCs w:val="24"/>
        </w:rPr>
        <w:t xml:space="preserve"> as I have concluded above</w:t>
      </w:r>
      <w:r w:rsidR="00EB7382">
        <w:rPr>
          <w:rFonts w:ascii="Arial" w:hAnsi="Arial" w:cs="Arial"/>
          <w:sz w:val="24"/>
          <w:szCs w:val="24"/>
        </w:rPr>
        <w:t>,</w:t>
      </w:r>
      <w:r w:rsidR="00D74E55">
        <w:rPr>
          <w:rFonts w:ascii="Arial" w:hAnsi="Arial" w:cs="Arial"/>
          <w:sz w:val="24"/>
          <w:szCs w:val="24"/>
        </w:rPr>
        <w:t xml:space="preserve"> the Inclosure Award </w:t>
      </w:r>
      <w:r w:rsidR="00E74691">
        <w:rPr>
          <w:rFonts w:ascii="Arial" w:hAnsi="Arial" w:cs="Arial"/>
          <w:sz w:val="24"/>
          <w:szCs w:val="24"/>
        </w:rPr>
        <w:t>set out the Order route with a public road status</w:t>
      </w:r>
      <w:r w:rsidR="00EB5B16">
        <w:rPr>
          <w:rFonts w:ascii="Arial" w:hAnsi="Arial" w:cs="Arial"/>
          <w:sz w:val="24"/>
          <w:szCs w:val="24"/>
        </w:rPr>
        <w:t xml:space="preserve">. </w:t>
      </w:r>
      <w:r w:rsidR="00D25D26">
        <w:rPr>
          <w:rFonts w:ascii="Arial" w:hAnsi="Arial" w:cs="Arial"/>
          <w:sz w:val="24"/>
          <w:szCs w:val="24"/>
        </w:rPr>
        <w:t xml:space="preserve">The Ordnance Survey maps are of </w:t>
      </w:r>
      <w:r w:rsidR="00261CEE">
        <w:rPr>
          <w:rFonts w:ascii="Arial" w:hAnsi="Arial" w:cs="Arial"/>
          <w:sz w:val="24"/>
          <w:szCs w:val="24"/>
        </w:rPr>
        <w:lastRenderedPageBreak/>
        <w:t>assistance</w:t>
      </w:r>
      <w:r w:rsidR="005A263D">
        <w:rPr>
          <w:rFonts w:ascii="Arial" w:hAnsi="Arial" w:cs="Arial"/>
          <w:sz w:val="24"/>
          <w:szCs w:val="24"/>
        </w:rPr>
        <w:t xml:space="preserve"> as they clearly show a physical route </w:t>
      </w:r>
      <w:r w:rsidR="00045D40">
        <w:rPr>
          <w:rFonts w:ascii="Arial" w:hAnsi="Arial" w:cs="Arial"/>
          <w:sz w:val="24"/>
          <w:szCs w:val="24"/>
        </w:rPr>
        <w:t xml:space="preserve">existed </w:t>
      </w:r>
      <w:r w:rsidR="005A263D">
        <w:rPr>
          <w:rFonts w:ascii="Arial" w:hAnsi="Arial" w:cs="Arial"/>
          <w:sz w:val="24"/>
          <w:szCs w:val="24"/>
        </w:rPr>
        <w:t>on the ground</w:t>
      </w:r>
      <w:r w:rsidR="00045D40">
        <w:rPr>
          <w:rFonts w:ascii="Arial" w:hAnsi="Arial" w:cs="Arial"/>
          <w:sz w:val="24"/>
          <w:szCs w:val="24"/>
        </w:rPr>
        <w:t>,</w:t>
      </w:r>
      <w:r w:rsidR="002E0478">
        <w:rPr>
          <w:rFonts w:ascii="Arial" w:hAnsi="Arial" w:cs="Arial"/>
          <w:sz w:val="24"/>
          <w:szCs w:val="24"/>
        </w:rPr>
        <w:t xml:space="preserve"> on the same alignment as the Order route.</w:t>
      </w:r>
    </w:p>
    <w:p w14:paraId="0A923910" w14:textId="5024140D" w:rsidR="00482089" w:rsidRPr="00581828" w:rsidRDefault="00272832" w:rsidP="00482089">
      <w:pPr>
        <w:pStyle w:val="Style1"/>
        <w:numPr>
          <w:ilvl w:val="0"/>
          <w:numId w:val="0"/>
        </w:numPr>
        <w:rPr>
          <w:rFonts w:ascii="Arial" w:hAnsi="Arial" w:cs="Arial"/>
          <w:i/>
          <w:iCs/>
          <w:sz w:val="24"/>
          <w:szCs w:val="24"/>
        </w:rPr>
      </w:pPr>
      <w:r w:rsidRPr="00581828">
        <w:rPr>
          <w:rFonts w:ascii="Arial" w:hAnsi="Arial" w:cs="Arial"/>
          <w:i/>
          <w:iCs/>
          <w:sz w:val="24"/>
          <w:szCs w:val="24"/>
        </w:rPr>
        <w:t>Finance Act 1910</w:t>
      </w:r>
    </w:p>
    <w:p w14:paraId="443A6457" w14:textId="35FCEB69" w:rsidR="009660D8" w:rsidRDefault="00581D4B" w:rsidP="00775ACB">
      <w:pPr>
        <w:pStyle w:val="Style1"/>
        <w:rPr>
          <w:rFonts w:ascii="Arial" w:hAnsi="Arial" w:cs="Arial"/>
          <w:sz w:val="24"/>
          <w:szCs w:val="24"/>
        </w:rPr>
      </w:pPr>
      <w:r>
        <w:rPr>
          <w:rFonts w:ascii="Arial" w:hAnsi="Arial" w:cs="Arial"/>
          <w:sz w:val="24"/>
          <w:szCs w:val="24"/>
        </w:rPr>
        <w:t>The</w:t>
      </w:r>
      <w:r w:rsidR="00FA20BD">
        <w:rPr>
          <w:rFonts w:ascii="Arial" w:hAnsi="Arial" w:cs="Arial"/>
          <w:sz w:val="24"/>
          <w:szCs w:val="24"/>
        </w:rPr>
        <w:t xml:space="preserve"> Ordnance Survey 2</w:t>
      </w:r>
      <w:r w:rsidR="00FA20BD" w:rsidRPr="00FA20BD">
        <w:rPr>
          <w:rFonts w:ascii="Arial" w:hAnsi="Arial" w:cs="Arial"/>
          <w:sz w:val="24"/>
          <w:szCs w:val="24"/>
          <w:vertAlign w:val="superscript"/>
        </w:rPr>
        <w:t>nd</w:t>
      </w:r>
      <w:r w:rsidR="00FA20BD">
        <w:rPr>
          <w:rFonts w:ascii="Arial" w:hAnsi="Arial" w:cs="Arial"/>
          <w:sz w:val="24"/>
          <w:szCs w:val="24"/>
        </w:rPr>
        <w:t xml:space="preserve"> edition </w:t>
      </w:r>
      <w:r w:rsidR="00B71624">
        <w:rPr>
          <w:rFonts w:ascii="Arial" w:hAnsi="Arial" w:cs="Arial"/>
          <w:sz w:val="24"/>
          <w:szCs w:val="24"/>
        </w:rPr>
        <w:t xml:space="preserve">map </w:t>
      </w:r>
      <w:r w:rsidR="00FA20BD">
        <w:rPr>
          <w:rFonts w:ascii="Arial" w:hAnsi="Arial" w:cs="Arial"/>
          <w:sz w:val="24"/>
          <w:szCs w:val="24"/>
        </w:rPr>
        <w:t>of 1899</w:t>
      </w:r>
      <w:r w:rsidR="00B71624">
        <w:rPr>
          <w:rFonts w:ascii="Arial" w:hAnsi="Arial" w:cs="Arial"/>
          <w:sz w:val="24"/>
          <w:szCs w:val="24"/>
        </w:rPr>
        <w:t xml:space="preserve"> was used as the base map for</w:t>
      </w:r>
      <w:r>
        <w:rPr>
          <w:rFonts w:ascii="Arial" w:hAnsi="Arial" w:cs="Arial"/>
          <w:sz w:val="24"/>
          <w:szCs w:val="24"/>
        </w:rPr>
        <w:t xml:space="preserve"> </w:t>
      </w:r>
      <w:r w:rsidR="00B71624">
        <w:rPr>
          <w:rFonts w:ascii="Arial" w:hAnsi="Arial" w:cs="Arial"/>
          <w:sz w:val="24"/>
          <w:szCs w:val="24"/>
        </w:rPr>
        <w:t xml:space="preserve">the </w:t>
      </w:r>
      <w:r>
        <w:rPr>
          <w:rFonts w:ascii="Arial" w:hAnsi="Arial" w:cs="Arial"/>
          <w:sz w:val="24"/>
          <w:szCs w:val="24"/>
        </w:rPr>
        <w:t>Finance Act</w:t>
      </w:r>
      <w:r w:rsidR="00B33D0F">
        <w:rPr>
          <w:rFonts w:ascii="Arial" w:hAnsi="Arial" w:cs="Arial"/>
          <w:sz w:val="24"/>
          <w:szCs w:val="24"/>
        </w:rPr>
        <w:t xml:space="preserve"> map</w:t>
      </w:r>
      <w:r w:rsidR="00581828">
        <w:rPr>
          <w:rFonts w:ascii="Arial" w:hAnsi="Arial" w:cs="Arial"/>
          <w:sz w:val="24"/>
          <w:szCs w:val="24"/>
        </w:rPr>
        <w:t>.</w:t>
      </w:r>
      <w:r w:rsidR="00B33D0F">
        <w:rPr>
          <w:rFonts w:ascii="Arial" w:hAnsi="Arial" w:cs="Arial"/>
          <w:sz w:val="24"/>
          <w:szCs w:val="24"/>
        </w:rPr>
        <w:t xml:space="preserve"> The Order route is </w:t>
      </w:r>
      <w:r w:rsidR="001B2834">
        <w:rPr>
          <w:rFonts w:ascii="Arial" w:hAnsi="Arial" w:cs="Arial"/>
          <w:sz w:val="24"/>
          <w:szCs w:val="24"/>
        </w:rPr>
        <w:t>shown within here</w:t>
      </w:r>
      <w:r w:rsidR="00755742">
        <w:rPr>
          <w:rFonts w:ascii="Arial" w:hAnsi="Arial" w:cs="Arial"/>
          <w:sz w:val="24"/>
          <w:szCs w:val="24"/>
        </w:rPr>
        <w:t>ditament number 511</w:t>
      </w:r>
      <w:r w:rsidR="004E1A8A">
        <w:rPr>
          <w:rFonts w:ascii="Arial" w:hAnsi="Arial" w:cs="Arial"/>
          <w:sz w:val="24"/>
          <w:szCs w:val="24"/>
        </w:rPr>
        <w:t xml:space="preserve">.  </w:t>
      </w:r>
      <w:r w:rsidR="007D2542">
        <w:rPr>
          <w:rFonts w:ascii="Arial" w:hAnsi="Arial" w:cs="Arial"/>
          <w:sz w:val="24"/>
          <w:szCs w:val="24"/>
        </w:rPr>
        <w:t xml:space="preserve">The Finance </w:t>
      </w:r>
      <w:r w:rsidR="00E178E5">
        <w:rPr>
          <w:rFonts w:ascii="Arial" w:hAnsi="Arial" w:cs="Arial"/>
          <w:sz w:val="24"/>
          <w:szCs w:val="24"/>
        </w:rPr>
        <w:t>Act documents</w:t>
      </w:r>
      <w:r w:rsidR="000820AB">
        <w:rPr>
          <w:rFonts w:ascii="Arial" w:hAnsi="Arial" w:cs="Arial"/>
          <w:sz w:val="24"/>
          <w:szCs w:val="24"/>
        </w:rPr>
        <w:t xml:space="preserve"> are of no further assistance other</w:t>
      </w:r>
      <w:r w:rsidR="0058628A">
        <w:rPr>
          <w:rFonts w:ascii="Arial" w:hAnsi="Arial" w:cs="Arial"/>
          <w:sz w:val="24"/>
          <w:szCs w:val="24"/>
        </w:rPr>
        <w:t xml:space="preserve"> th</w:t>
      </w:r>
      <w:r w:rsidR="00485087">
        <w:rPr>
          <w:rFonts w:ascii="Arial" w:hAnsi="Arial" w:cs="Arial"/>
          <w:sz w:val="24"/>
          <w:szCs w:val="24"/>
        </w:rPr>
        <w:t>an</w:t>
      </w:r>
      <w:r w:rsidR="00CE5667">
        <w:rPr>
          <w:rFonts w:ascii="Arial" w:hAnsi="Arial" w:cs="Arial"/>
          <w:sz w:val="24"/>
          <w:szCs w:val="24"/>
        </w:rPr>
        <w:t xml:space="preserve"> what the</w:t>
      </w:r>
      <w:r w:rsidR="00485087">
        <w:rPr>
          <w:rFonts w:ascii="Arial" w:hAnsi="Arial" w:cs="Arial"/>
          <w:sz w:val="24"/>
          <w:szCs w:val="24"/>
        </w:rPr>
        <w:t xml:space="preserve"> Ordnance </w:t>
      </w:r>
      <w:r w:rsidR="00A51116">
        <w:rPr>
          <w:rFonts w:ascii="Arial" w:hAnsi="Arial" w:cs="Arial"/>
          <w:sz w:val="24"/>
          <w:szCs w:val="24"/>
        </w:rPr>
        <w:t>Survey map</w:t>
      </w:r>
      <w:r w:rsidR="00101756">
        <w:rPr>
          <w:rFonts w:ascii="Arial" w:hAnsi="Arial" w:cs="Arial"/>
          <w:sz w:val="24"/>
          <w:szCs w:val="24"/>
        </w:rPr>
        <w:t xml:space="preserve"> </w:t>
      </w:r>
      <w:r w:rsidR="00CE5667">
        <w:rPr>
          <w:rFonts w:ascii="Arial" w:hAnsi="Arial" w:cs="Arial"/>
          <w:sz w:val="24"/>
          <w:szCs w:val="24"/>
        </w:rPr>
        <w:t>shows, referred to a</w:t>
      </w:r>
      <w:r w:rsidR="00337E3D">
        <w:rPr>
          <w:rFonts w:ascii="Arial" w:hAnsi="Arial" w:cs="Arial"/>
          <w:sz w:val="24"/>
          <w:szCs w:val="24"/>
        </w:rPr>
        <w:t>t</w:t>
      </w:r>
      <w:r w:rsidR="00CE5667">
        <w:rPr>
          <w:rFonts w:ascii="Arial" w:hAnsi="Arial" w:cs="Arial"/>
          <w:sz w:val="24"/>
          <w:szCs w:val="24"/>
        </w:rPr>
        <w:t xml:space="preserve"> paragraph 17 above.</w:t>
      </w:r>
    </w:p>
    <w:p w14:paraId="7BF905EA" w14:textId="2A1E58CA" w:rsidR="003F5DFF" w:rsidRPr="0062053E" w:rsidRDefault="00530B0E" w:rsidP="003F5DFF">
      <w:pPr>
        <w:pStyle w:val="Style1"/>
        <w:numPr>
          <w:ilvl w:val="0"/>
          <w:numId w:val="0"/>
        </w:numPr>
        <w:rPr>
          <w:rFonts w:ascii="Arial" w:hAnsi="Arial" w:cs="Arial"/>
          <w:i/>
          <w:iCs/>
          <w:sz w:val="24"/>
          <w:szCs w:val="24"/>
        </w:rPr>
      </w:pPr>
      <w:r w:rsidRPr="0062053E">
        <w:rPr>
          <w:rFonts w:ascii="Arial" w:hAnsi="Arial" w:cs="Arial"/>
          <w:i/>
          <w:iCs/>
          <w:sz w:val="24"/>
          <w:szCs w:val="24"/>
        </w:rPr>
        <w:t>Whitney Branch Railway Plan 1845</w:t>
      </w:r>
    </w:p>
    <w:p w14:paraId="3E764E03" w14:textId="139093A4" w:rsidR="003F5DFF" w:rsidRPr="00775ACB" w:rsidRDefault="00DF13EC" w:rsidP="00775ACB">
      <w:pPr>
        <w:pStyle w:val="Style1"/>
        <w:rPr>
          <w:rFonts w:ascii="Arial" w:hAnsi="Arial" w:cs="Arial"/>
          <w:sz w:val="24"/>
          <w:szCs w:val="24"/>
        </w:rPr>
      </w:pPr>
      <w:r>
        <w:rPr>
          <w:rFonts w:ascii="Arial" w:hAnsi="Arial" w:cs="Arial"/>
          <w:sz w:val="24"/>
          <w:szCs w:val="24"/>
        </w:rPr>
        <w:t xml:space="preserve">A </w:t>
      </w:r>
      <w:r w:rsidR="00A365F7">
        <w:rPr>
          <w:rFonts w:ascii="Arial" w:hAnsi="Arial" w:cs="Arial"/>
          <w:sz w:val="24"/>
          <w:szCs w:val="24"/>
        </w:rPr>
        <w:t>route is shown on the railway plan on the same alignment as</w:t>
      </w:r>
      <w:r w:rsidR="002B4530">
        <w:rPr>
          <w:rFonts w:ascii="Arial" w:hAnsi="Arial" w:cs="Arial"/>
          <w:sz w:val="24"/>
          <w:szCs w:val="24"/>
        </w:rPr>
        <w:t xml:space="preserve"> the Order route</w:t>
      </w:r>
      <w:r w:rsidR="00A365F7">
        <w:rPr>
          <w:rFonts w:ascii="Arial" w:hAnsi="Arial" w:cs="Arial"/>
          <w:sz w:val="24"/>
          <w:szCs w:val="24"/>
        </w:rPr>
        <w:t xml:space="preserve"> between </w:t>
      </w:r>
      <w:r w:rsidR="002B4530">
        <w:rPr>
          <w:rFonts w:ascii="Arial" w:hAnsi="Arial" w:cs="Arial"/>
          <w:sz w:val="24"/>
          <w:szCs w:val="24"/>
        </w:rPr>
        <w:t>points B and C.</w:t>
      </w:r>
      <w:r w:rsidR="00767402">
        <w:rPr>
          <w:rFonts w:ascii="Arial" w:hAnsi="Arial" w:cs="Arial"/>
          <w:sz w:val="24"/>
          <w:szCs w:val="24"/>
        </w:rPr>
        <w:t xml:space="preserve"> It is shown as a double solid line </w:t>
      </w:r>
      <w:r w:rsidR="00D764FC">
        <w:rPr>
          <w:rFonts w:ascii="Arial" w:hAnsi="Arial" w:cs="Arial"/>
          <w:sz w:val="24"/>
          <w:szCs w:val="24"/>
        </w:rPr>
        <w:t>and is annotated ‘from North Leigh’ and ‘to North Leigh</w:t>
      </w:r>
      <w:r w:rsidR="00EF7DF7">
        <w:rPr>
          <w:rFonts w:ascii="Arial" w:hAnsi="Arial" w:cs="Arial"/>
          <w:sz w:val="24"/>
          <w:szCs w:val="24"/>
        </w:rPr>
        <w:t>’ at either end. This section of the route is shown outside of the limit of deviation on the railway plan</w:t>
      </w:r>
      <w:r w:rsidR="0062053E">
        <w:rPr>
          <w:rFonts w:ascii="Arial" w:hAnsi="Arial" w:cs="Arial"/>
          <w:sz w:val="24"/>
          <w:szCs w:val="24"/>
        </w:rPr>
        <w:t xml:space="preserve">. </w:t>
      </w:r>
      <w:r w:rsidR="0064668A">
        <w:rPr>
          <w:rFonts w:ascii="Arial" w:hAnsi="Arial" w:cs="Arial"/>
          <w:sz w:val="24"/>
          <w:szCs w:val="24"/>
        </w:rPr>
        <w:t xml:space="preserve">It has </w:t>
      </w:r>
      <w:r w:rsidR="002D0B51">
        <w:rPr>
          <w:rFonts w:ascii="Arial" w:hAnsi="Arial" w:cs="Arial"/>
          <w:sz w:val="24"/>
          <w:szCs w:val="24"/>
        </w:rPr>
        <w:t>been rai</w:t>
      </w:r>
      <w:r w:rsidR="003D1073">
        <w:rPr>
          <w:rFonts w:ascii="Arial" w:hAnsi="Arial" w:cs="Arial"/>
          <w:sz w:val="24"/>
          <w:szCs w:val="24"/>
        </w:rPr>
        <w:t xml:space="preserve">sed </w:t>
      </w:r>
      <w:r w:rsidR="00B07D0C">
        <w:rPr>
          <w:rFonts w:ascii="Arial" w:hAnsi="Arial" w:cs="Arial"/>
          <w:sz w:val="24"/>
          <w:szCs w:val="24"/>
        </w:rPr>
        <w:t xml:space="preserve">that the Whitney branch was not included </w:t>
      </w:r>
      <w:r w:rsidR="00F942E7">
        <w:rPr>
          <w:rFonts w:ascii="Arial" w:hAnsi="Arial" w:cs="Arial"/>
          <w:sz w:val="24"/>
          <w:szCs w:val="24"/>
        </w:rPr>
        <w:t xml:space="preserve">in the </w:t>
      </w:r>
      <w:r w:rsidR="006C0811">
        <w:rPr>
          <w:rFonts w:ascii="Arial" w:hAnsi="Arial" w:cs="Arial"/>
          <w:sz w:val="24"/>
          <w:szCs w:val="24"/>
        </w:rPr>
        <w:t xml:space="preserve">associated </w:t>
      </w:r>
      <w:r w:rsidR="00560E96">
        <w:rPr>
          <w:rFonts w:ascii="Arial" w:hAnsi="Arial" w:cs="Arial"/>
          <w:sz w:val="24"/>
          <w:szCs w:val="24"/>
        </w:rPr>
        <w:t xml:space="preserve">Act of Parliament </w:t>
      </w:r>
      <w:r w:rsidR="005A7BB2">
        <w:rPr>
          <w:rFonts w:ascii="Arial" w:hAnsi="Arial" w:cs="Arial"/>
          <w:sz w:val="24"/>
          <w:szCs w:val="24"/>
        </w:rPr>
        <w:t>for the Oxford, Worcester and Wolverhampton Railway</w:t>
      </w:r>
      <w:r w:rsidR="002A5B9B">
        <w:rPr>
          <w:rFonts w:ascii="Arial" w:hAnsi="Arial" w:cs="Arial"/>
          <w:sz w:val="24"/>
          <w:szCs w:val="24"/>
        </w:rPr>
        <w:t xml:space="preserve">. It has not </w:t>
      </w:r>
      <w:r w:rsidR="000E01EE">
        <w:rPr>
          <w:rFonts w:ascii="Arial" w:hAnsi="Arial" w:cs="Arial"/>
          <w:sz w:val="24"/>
          <w:szCs w:val="24"/>
        </w:rPr>
        <w:t>been through the formal parliamentary process</w:t>
      </w:r>
      <w:r w:rsidR="006C26A2">
        <w:rPr>
          <w:rFonts w:ascii="Arial" w:hAnsi="Arial" w:cs="Arial"/>
          <w:sz w:val="24"/>
          <w:szCs w:val="24"/>
        </w:rPr>
        <w:t xml:space="preserve"> and therefore carries less ev</w:t>
      </w:r>
      <w:r w:rsidR="00EB7382">
        <w:rPr>
          <w:rFonts w:ascii="Arial" w:hAnsi="Arial" w:cs="Arial"/>
          <w:sz w:val="24"/>
          <w:szCs w:val="24"/>
        </w:rPr>
        <w:t>id</w:t>
      </w:r>
      <w:r w:rsidR="000B7D7D">
        <w:rPr>
          <w:rFonts w:ascii="Arial" w:hAnsi="Arial" w:cs="Arial"/>
          <w:sz w:val="24"/>
          <w:szCs w:val="24"/>
        </w:rPr>
        <w:t>en</w:t>
      </w:r>
      <w:r w:rsidR="006C26A2">
        <w:rPr>
          <w:rFonts w:ascii="Arial" w:hAnsi="Arial" w:cs="Arial"/>
          <w:sz w:val="24"/>
          <w:szCs w:val="24"/>
        </w:rPr>
        <w:t>t</w:t>
      </w:r>
      <w:r w:rsidR="000B7D7D">
        <w:rPr>
          <w:rFonts w:ascii="Arial" w:hAnsi="Arial" w:cs="Arial"/>
          <w:sz w:val="24"/>
          <w:szCs w:val="24"/>
        </w:rPr>
        <w:t>i</w:t>
      </w:r>
      <w:r w:rsidR="006C26A2">
        <w:rPr>
          <w:rFonts w:ascii="Arial" w:hAnsi="Arial" w:cs="Arial"/>
          <w:sz w:val="24"/>
          <w:szCs w:val="24"/>
        </w:rPr>
        <w:t>al weight</w:t>
      </w:r>
      <w:r w:rsidR="00094681">
        <w:rPr>
          <w:rFonts w:ascii="Arial" w:hAnsi="Arial" w:cs="Arial"/>
          <w:sz w:val="24"/>
          <w:szCs w:val="24"/>
        </w:rPr>
        <w:t xml:space="preserve">. </w:t>
      </w:r>
      <w:r w:rsidR="000C1302">
        <w:rPr>
          <w:rFonts w:ascii="Arial" w:hAnsi="Arial" w:cs="Arial"/>
          <w:sz w:val="24"/>
          <w:szCs w:val="24"/>
        </w:rPr>
        <w:t>However,</w:t>
      </w:r>
      <w:r w:rsidR="00094681">
        <w:rPr>
          <w:rFonts w:ascii="Arial" w:hAnsi="Arial" w:cs="Arial"/>
          <w:sz w:val="24"/>
          <w:szCs w:val="24"/>
        </w:rPr>
        <w:t xml:space="preserve"> as </w:t>
      </w:r>
      <w:r w:rsidR="000C6F7A">
        <w:rPr>
          <w:rFonts w:ascii="Arial" w:hAnsi="Arial" w:cs="Arial"/>
          <w:sz w:val="24"/>
          <w:szCs w:val="24"/>
        </w:rPr>
        <w:t xml:space="preserve">I have concluded in paragraph </w:t>
      </w:r>
      <w:r w:rsidR="0063007F">
        <w:rPr>
          <w:rFonts w:ascii="Arial" w:hAnsi="Arial" w:cs="Arial"/>
          <w:sz w:val="24"/>
          <w:szCs w:val="24"/>
        </w:rPr>
        <w:t>13 above</w:t>
      </w:r>
      <w:r w:rsidR="00465D34">
        <w:rPr>
          <w:rFonts w:ascii="Arial" w:hAnsi="Arial" w:cs="Arial"/>
          <w:sz w:val="24"/>
          <w:szCs w:val="24"/>
        </w:rPr>
        <w:t>, I am satisfied that the Order route exists as a public road</w:t>
      </w:r>
      <w:r w:rsidR="0001185D">
        <w:rPr>
          <w:rFonts w:ascii="Arial" w:hAnsi="Arial" w:cs="Arial"/>
          <w:sz w:val="24"/>
          <w:szCs w:val="24"/>
        </w:rPr>
        <w:t xml:space="preserve"> as a result of the </w:t>
      </w:r>
      <w:r w:rsidR="002517D6">
        <w:rPr>
          <w:rFonts w:ascii="Arial" w:hAnsi="Arial" w:cs="Arial"/>
          <w:sz w:val="24"/>
          <w:szCs w:val="24"/>
        </w:rPr>
        <w:t>I</w:t>
      </w:r>
      <w:r w:rsidR="0001185D">
        <w:rPr>
          <w:rFonts w:ascii="Arial" w:hAnsi="Arial" w:cs="Arial"/>
          <w:sz w:val="24"/>
          <w:szCs w:val="24"/>
        </w:rPr>
        <w:t xml:space="preserve">nclosure </w:t>
      </w:r>
      <w:r w:rsidR="002517D6">
        <w:rPr>
          <w:rFonts w:ascii="Arial" w:hAnsi="Arial" w:cs="Arial"/>
          <w:sz w:val="24"/>
          <w:szCs w:val="24"/>
        </w:rPr>
        <w:t>A</w:t>
      </w:r>
      <w:r w:rsidR="0001185D">
        <w:rPr>
          <w:rFonts w:ascii="Arial" w:hAnsi="Arial" w:cs="Arial"/>
          <w:sz w:val="24"/>
          <w:szCs w:val="24"/>
        </w:rPr>
        <w:t>ward</w:t>
      </w:r>
      <w:r w:rsidR="001B6329">
        <w:rPr>
          <w:rFonts w:ascii="Arial" w:hAnsi="Arial" w:cs="Arial"/>
          <w:sz w:val="24"/>
          <w:szCs w:val="24"/>
        </w:rPr>
        <w:t>. The</w:t>
      </w:r>
      <w:r w:rsidR="0001185D">
        <w:rPr>
          <w:rFonts w:ascii="Arial" w:hAnsi="Arial" w:cs="Arial"/>
          <w:sz w:val="24"/>
          <w:szCs w:val="24"/>
        </w:rPr>
        <w:t xml:space="preserve"> </w:t>
      </w:r>
      <w:r w:rsidR="00BF5947">
        <w:rPr>
          <w:rFonts w:ascii="Arial" w:hAnsi="Arial" w:cs="Arial"/>
          <w:sz w:val="24"/>
          <w:szCs w:val="24"/>
        </w:rPr>
        <w:t>r</w:t>
      </w:r>
      <w:r w:rsidR="0001185D">
        <w:rPr>
          <w:rFonts w:ascii="Arial" w:hAnsi="Arial" w:cs="Arial"/>
          <w:sz w:val="24"/>
          <w:szCs w:val="24"/>
        </w:rPr>
        <w:t xml:space="preserve">ailway </w:t>
      </w:r>
      <w:r w:rsidR="00BF5947">
        <w:rPr>
          <w:rFonts w:ascii="Arial" w:hAnsi="Arial" w:cs="Arial"/>
          <w:sz w:val="24"/>
          <w:szCs w:val="24"/>
        </w:rPr>
        <w:t xml:space="preserve">plan, however, </w:t>
      </w:r>
      <w:r w:rsidR="009F6C70">
        <w:rPr>
          <w:rFonts w:ascii="Arial" w:hAnsi="Arial" w:cs="Arial"/>
          <w:sz w:val="24"/>
          <w:szCs w:val="24"/>
        </w:rPr>
        <w:t xml:space="preserve">does offer evidence that a route </w:t>
      </w:r>
      <w:r w:rsidR="00874C6F">
        <w:rPr>
          <w:rFonts w:ascii="Arial" w:hAnsi="Arial" w:cs="Arial"/>
          <w:sz w:val="24"/>
          <w:szCs w:val="24"/>
        </w:rPr>
        <w:t>between points B and C</w:t>
      </w:r>
      <w:r w:rsidR="00741464">
        <w:rPr>
          <w:rFonts w:ascii="Arial" w:hAnsi="Arial" w:cs="Arial"/>
          <w:sz w:val="24"/>
          <w:szCs w:val="24"/>
        </w:rPr>
        <w:t xml:space="preserve"> of the Order plan </w:t>
      </w:r>
      <w:r w:rsidR="009F6C70">
        <w:rPr>
          <w:rFonts w:ascii="Arial" w:hAnsi="Arial" w:cs="Arial"/>
          <w:sz w:val="24"/>
          <w:szCs w:val="24"/>
        </w:rPr>
        <w:t>physically existed on the ground at this time</w:t>
      </w:r>
      <w:r w:rsidR="00741464">
        <w:rPr>
          <w:rFonts w:ascii="Arial" w:hAnsi="Arial" w:cs="Arial"/>
          <w:sz w:val="24"/>
          <w:szCs w:val="24"/>
        </w:rPr>
        <w:t>.</w:t>
      </w:r>
      <w:r w:rsidR="001B6329">
        <w:rPr>
          <w:rFonts w:ascii="Arial" w:hAnsi="Arial" w:cs="Arial"/>
          <w:sz w:val="24"/>
          <w:szCs w:val="24"/>
        </w:rPr>
        <w:t xml:space="preserve"> </w:t>
      </w:r>
      <w:r w:rsidR="00465D34">
        <w:rPr>
          <w:rFonts w:ascii="Arial" w:hAnsi="Arial" w:cs="Arial"/>
          <w:sz w:val="24"/>
          <w:szCs w:val="24"/>
        </w:rPr>
        <w:t xml:space="preserve"> </w:t>
      </w:r>
      <w:r w:rsidR="0063007F">
        <w:rPr>
          <w:rFonts w:ascii="Arial" w:hAnsi="Arial" w:cs="Arial"/>
          <w:sz w:val="24"/>
          <w:szCs w:val="24"/>
        </w:rPr>
        <w:t xml:space="preserve"> </w:t>
      </w:r>
      <w:r w:rsidR="000E01EE">
        <w:rPr>
          <w:rFonts w:ascii="Arial" w:hAnsi="Arial" w:cs="Arial"/>
          <w:sz w:val="24"/>
          <w:szCs w:val="24"/>
        </w:rPr>
        <w:t xml:space="preserve"> </w:t>
      </w:r>
      <w:r w:rsidR="002B4530">
        <w:rPr>
          <w:rFonts w:ascii="Arial" w:hAnsi="Arial" w:cs="Arial"/>
          <w:sz w:val="24"/>
          <w:szCs w:val="24"/>
        </w:rPr>
        <w:t xml:space="preserve"> </w:t>
      </w:r>
    </w:p>
    <w:p w14:paraId="3544511C" w14:textId="4503E4CA" w:rsidR="00C04963" w:rsidRPr="00C04963" w:rsidRDefault="00C04963" w:rsidP="00063C14">
      <w:pPr>
        <w:pStyle w:val="Style1"/>
        <w:numPr>
          <w:ilvl w:val="0"/>
          <w:numId w:val="0"/>
        </w:numPr>
        <w:rPr>
          <w:rFonts w:ascii="Arial" w:hAnsi="Arial" w:cs="Arial"/>
          <w:sz w:val="24"/>
          <w:szCs w:val="24"/>
        </w:rPr>
      </w:pPr>
      <w:r w:rsidRPr="00C04963">
        <w:rPr>
          <w:rFonts w:ascii="Arial" w:hAnsi="Arial" w:cs="Arial"/>
          <w:i/>
          <w:iCs/>
          <w:sz w:val="24"/>
          <w:szCs w:val="24"/>
        </w:rPr>
        <w:t>Natural Environment and Rural Communities Act 2006</w:t>
      </w:r>
    </w:p>
    <w:p w14:paraId="05FD39F1" w14:textId="5A9AE6B6" w:rsidR="00FE7F78" w:rsidRPr="00B22687" w:rsidRDefault="00F46196" w:rsidP="00B22687">
      <w:pPr>
        <w:pStyle w:val="Style1"/>
        <w:rPr>
          <w:rFonts w:ascii="Arial" w:hAnsi="Arial" w:cs="Arial"/>
          <w:sz w:val="24"/>
          <w:szCs w:val="24"/>
        </w:rPr>
      </w:pPr>
      <w:r>
        <w:rPr>
          <w:rFonts w:ascii="Arial" w:hAnsi="Arial" w:cs="Arial"/>
          <w:sz w:val="24"/>
          <w:szCs w:val="24"/>
        </w:rPr>
        <w:t>The Natural Environment and Rural Communities Act 2006 extinguished public rights of way for mechanically propelled vehicles on ways not shown on the definitive map at the date of commencement, 2 May 2006.</w:t>
      </w:r>
      <w:r w:rsidR="0029721F">
        <w:rPr>
          <w:rFonts w:ascii="Arial" w:hAnsi="Arial" w:cs="Arial"/>
          <w:sz w:val="24"/>
          <w:szCs w:val="24"/>
        </w:rPr>
        <w:t xml:space="preserve"> There are a number of exceptions, however no evidence has been presented to show that any of these exceptions apply. The Order route was not shown on the definitive map with a relevant date of 21 February 2006</w:t>
      </w:r>
      <w:r w:rsidR="00B22687">
        <w:rPr>
          <w:rFonts w:ascii="Arial" w:hAnsi="Arial" w:cs="Arial"/>
          <w:sz w:val="24"/>
          <w:szCs w:val="24"/>
        </w:rPr>
        <w:t>,</w:t>
      </w:r>
      <w:r w:rsidR="0029721F">
        <w:rPr>
          <w:rFonts w:ascii="Arial" w:hAnsi="Arial" w:cs="Arial"/>
          <w:sz w:val="24"/>
          <w:szCs w:val="24"/>
        </w:rPr>
        <w:t xml:space="preserve"> and therefore rights for mechanically propelled vehicles </w:t>
      </w:r>
      <w:r w:rsidR="00877BFF">
        <w:rPr>
          <w:rFonts w:ascii="Arial" w:hAnsi="Arial" w:cs="Arial"/>
          <w:sz w:val="24"/>
          <w:szCs w:val="24"/>
        </w:rPr>
        <w:t>were extinguished and the route falls within the category of a restricted byway.</w:t>
      </w:r>
      <w:r w:rsidR="002A68C9" w:rsidRPr="00B22687">
        <w:rPr>
          <w:rFonts w:ascii="Arial" w:hAnsi="Arial" w:cs="Arial"/>
          <w:sz w:val="24"/>
          <w:szCs w:val="24"/>
        </w:rPr>
        <w:t xml:space="preserve"> </w:t>
      </w:r>
      <w:r w:rsidR="006C6155" w:rsidRPr="00B22687">
        <w:rPr>
          <w:rFonts w:ascii="Arial" w:hAnsi="Arial" w:cs="Arial"/>
          <w:sz w:val="24"/>
          <w:szCs w:val="24"/>
        </w:rPr>
        <w:t xml:space="preserve"> </w:t>
      </w:r>
    </w:p>
    <w:p w14:paraId="56DD51F2" w14:textId="07519533" w:rsidR="009C36BC" w:rsidRDefault="009C36BC" w:rsidP="009C36BC">
      <w:pPr>
        <w:pStyle w:val="Heading6blackfont"/>
        <w:rPr>
          <w:rFonts w:ascii="Arial" w:hAnsi="Arial" w:cs="Arial"/>
          <w:sz w:val="24"/>
          <w:szCs w:val="24"/>
        </w:rPr>
      </w:pPr>
      <w:r w:rsidRPr="00166502">
        <w:rPr>
          <w:rFonts w:ascii="Arial" w:hAnsi="Arial" w:cs="Arial"/>
          <w:sz w:val="24"/>
          <w:szCs w:val="24"/>
        </w:rPr>
        <w:t>Conclusions</w:t>
      </w:r>
    </w:p>
    <w:p w14:paraId="117FC3BE" w14:textId="77777777" w:rsidR="00906880" w:rsidRDefault="004F4E33" w:rsidP="00173C6E">
      <w:pPr>
        <w:pStyle w:val="Style1"/>
        <w:rPr>
          <w:rFonts w:ascii="Arial" w:hAnsi="Arial" w:cs="Arial"/>
          <w:sz w:val="24"/>
          <w:szCs w:val="24"/>
        </w:rPr>
      </w:pPr>
      <w:r>
        <w:rPr>
          <w:rFonts w:ascii="Arial" w:hAnsi="Arial" w:cs="Arial"/>
          <w:sz w:val="24"/>
          <w:szCs w:val="24"/>
        </w:rPr>
        <w:t xml:space="preserve">The objectors </w:t>
      </w:r>
      <w:r w:rsidR="000F79EC">
        <w:rPr>
          <w:rFonts w:ascii="Arial" w:hAnsi="Arial" w:cs="Arial"/>
          <w:sz w:val="24"/>
          <w:szCs w:val="24"/>
        </w:rPr>
        <w:t xml:space="preserve">question the evidential weight to be given to the </w:t>
      </w:r>
      <w:r w:rsidR="002676B0">
        <w:rPr>
          <w:rFonts w:ascii="Arial" w:hAnsi="Arial" w:cs="Arial"/>
          <w:sz w:val="24"/>
          <w:szCs w:val="24"/>
        </w:rPr>
        <w:t>I</w:t>
      </w:r>
      <w:r w:rsidR="000F79EC">
        <w:rPr>
          <w:rFonts w:ascii="Arial" w:hAnsi="Arial" w:cs="Arial"/>
          <w:sz w:val="24"/>
          <w:szCs w:val="24"/>
        </w:rPr>
        <w:t xml:space="preserve">nclosure </w:t>
      </w:r>
      <w:r w:rsidR="002676B0">
        <w:rPr>
          <w:rFonts w:ascii="Arial" w:hAnsi="Arial" w:cs="Arial"/>
          <w:sz w:val="24"/>
          <w:szCs w:val="24"/>
        </w:rPr>
        <w:t>A</w:t>
      </w:r>
      <w:r w:rsidR="000F79EC">
        <w:rPr>
          <w:rFonts w:ascii="Arial" w:hAnsi="Arial" w:cs="Arial"/>
          <w:sz w:val="24"/>
          <w:szCs w:val="24"/>
        </w:rPr>
        <w:t>ward</w:t>
      </w:r>
      <w:r w:rsidR="00D514AA">
        <w:rPr>
          <w:rFonts w:ascii="Arial" w:hAnsi="Arial" w:cs="Arial"/>
          <w:sz w:val="24"/>
          <w:szCs w:val="24"/>
        </w:rPr>
        <w:t>,</w:t>
      </w:r>
      <w:r w:rsidR="008E6577">
        <w:rPr>
          <w:rFonts w:ascii="Arial" w:hAnsi="Arial" w:cs="Arial"/>
          <w:sz w:val="24"/>
          <w:szCs w:val="24"/>
        </w:rPr>
        <w:t xml:space="preserve"> given that it has no accompanying map</w:t>
      </w:r>
      <w:r w:rsidR="00455297">
        <w:rPr>
          <w:rFonts w:ascii="Arial" w:hAnsi="Arial" w:cs="Arial"/>
          <w:sz w:val="24"/>
          <w:szCs w:val="24"/>
        </w:rPr>
        <w:t xml:space="preserve"> to illustrate the </w:t>
      </w:r>
      <w:r w:rsidR="002B196A">
        <w:rPr>
          <w:rFonts w:ascii="Arial" w:hAnsi="Arial" w:cs="Arial"/>
          <w:sz w:val="24"/>
          <w:szCs w:val="24"/>
        </w:rPr>
        <w:t>route cla</w:t>
      </w:r>
      <w:r w:rsidR="004A36BD">
        <w:rPr>
          <w:rFonts w:ascii="Arial" w:hAnsi="Arial" w:cs="Arial"/>
          <w:sz w:val="24"/>
          <w:szCs w:val="24"/>
        </w:rPr>
        <w:t xml:space="preserve">imed to be </w:t>
      </w:r>
      <w:r w:rsidR="00261ABB">
        <w:rPr>
          <w:rFonts w:ascii="Arial" w:hAnsi="Arial" w:cs="Arial"/>
          <w:sz w:val="24"/>
          <w:szCs w:val="24"/>
        </w:rPr>
        <w:t xml:space="preserve">awarded as </w:t>
      </w:r>
      <w:r w:rsidR="004A36BD">
        <w:rPr>
          <w:rFonts w:ascii="Arial" w:hAnsi="Arial" w:cs="Arial"/>
          <w:sz w:val="24"/>
          <w:szCs w:val="24"/>
        </w:rPr>
        <w:t>a public road</w:t>
      </w:r>
      <w:r w:rsidR="00261ABB">
        <w:rPr>
          <w:rFonts w:ascii="Arial" w:hAnsi="Arial" w:cs="Arial"/>
          <w:sz w:val="24"/>
          <w:szCs w:val="24"/>
        </w:rPr>
        <w:t xml:space="preserve">. </w:t>
      </w:r>
      <w:r w:rsidR="00DC31CA">
        <w:rPr>
          <w:rFonts w:ascii="Arial" w:hAnsi="Arial" w:cs="Arial"/>
          <w:sz w:val="24"/>
          <w:szCs w:val="24"/>
        </w:rPr>
        <w:t xml:space="preserve">Having considered the </w:t>
      </w:r>
      <w:r w:rsidR="003A2AA8">
        <w:rPr>
          <w:rFonts w:ascii="Arial" w:hAnsi="Arial" w:cs="Arial"/>
          <w:sz w:val="24"/>
          <w:szCs w:val="24"/>
        </w:rPr>
        <w:t>Inclosure</w:t>
      </w:r>
      <w:r w:rsidR="002676B0">
        <w:rPr>
          <w:rFonts w:ascii="Arial" w:hAnsi="Arial" w:cs="Arial"/>
          <w:sz w:val="24"/>
          <w:szCs w:val="24"/>
        </w:rPr>
        <w:t xml:space="preserve"> Act I am satis</w:t>
      </w:r>
      <w:r w:rsidR="006E03DE">
        <w:rPr>
          <w:rFonts w:ascii="Arial" w:hAnsi="Arial" w:cs="Arial"/>
          <w:sz w:val="24"/>
          <w:szCs w:val="24"/>
        </w:rPr>
        <w:t>fied that the commissioners</w:t>
      </w:r>
      <w:r w:rsidR="0097715A">
        <w:rPr>
          <w:rFonts w:ascii="Arial" w:hAnsi="Arial" w:cs="Arial"/>
          <w:sz w:val="24"/>
          <w:szCs w:val="24"/>
        </w:rPr>
        <w:t xml:space="preserve"> </w:t>
      </w:r>
      <w:r w:rsidR="00D97740">
        <w:rPr>
          <w:rFonts w:ascii="Arial" w:hAnsi="Arial" w:cs="Arial"/>
          <w:sz w:val="24"/>
          <w:szCs w:val="24"/>
        </w:rPr>
        <w:t>had the required authority</w:t>
      </w:r>
      <w:r w:rsidR="00E96204">
        <w:rPr>
          <w:rFonts w:ascii="Arial" w:hAnsi="Arial" w:cs="Arial"/>
          <w:sz w:val="24"/>
          <w:szCs w:val="24"/>
        </w:rPr>
        <w:t xml:space="preserve"> to carry out their duties</w:t>
      </w:r>
      <w:r w:rsidR="001A481B">
        <w:rPr>
          <w:rFonts w:ascii="Arial" w:hAnsi="Arial" w:cs="Arial"/>
          <w:sz w:val="24"/>
          <w:szCs w:val="24"/>
        </w:rPr>
        <w:t xml:space="preserve">. </w:t>
      </w:r>
      <w:r w:rsidR="004A5870">
        <w:rPr>
          <w:rFonts w:ascii="Arial" w:hAnsi="Arial" w:cs="Arial"/>
          <w:sz w:val="24"/>
          <w:szCs w:val="24"/>
        </w:rPr>
        <w:t xml:space="preserve">I have considered the </w:t>
      </w:r>
      <w:r w:rsidR="00111834">
        <w:rPr>
          <w:rFonts w:ascii="Arial" w:hAnsi="Arial" w:cs="Arial"/>
          <w:sz w:val="24"/>
          <w:szCs w:val="24"/>
        </w:rPr>
        <w:t xml:space="preserve">text of the Inclosure Award and the </w:t>
      </w:r>
      <w:r w:rsidR="007D349E">
        <w:rPr>
          <w:rFonts w:ascii="Arial" w:hAnsi="Arial" w:cs="Arial"/>
          <w:sz w:val="24"/>
          <w:szCs w:val="24"/>
        </w:rPr>
        <w:t xml:space="preserve">other documentary evidence </w:t>
      </w:r>
      <w:r w:rsidR="0035598E">
        <w:rPr>
          <w:rFonts w:ascii="Arial" w:hAnsi="Arial" w:cs="Arial"/>
          <w:sz w:val="24"/>
          <w:szCs w:val="24"/>
        </w:rPr>
        <w:t xml:space="preserve">which assists in </w:t>
      </w:r>
      <w:r w:rsidR="00050D4E">
        <w:rPr>
          <w:rFonts w:ascii="Arial" w:hAnsi="Arial" w:cs="Arial"/>
          <w:sz w:val="24"/>
          <w:szCs w:val="24"/>
        </w:rPr>
        <w:t xml:space="preserve">determining the location </w:t>
      </w:r>
      <w:r w:rsidR="009A0166">
        <w:rPr>
          <w:rFonts w:ascii="Arial" w:hAnsi="Arial" w:cs="Arial"/>
          <w:sz w:val="24"/>
          <w:szCs w:val="24"/>
        </w:rPr>
        <w:t>of the awa</w:t>
      </w:r>
      <w:r w:rsidR="00795FB0">
        <w:rPr>
          <w:rFonts w:ascii="Arial" w:hAnsi="Arial" w:cs="Arial"/>
          <w:sz w:val="24"/>
          <w:szCs w:val="24"/>
        </w:rPr>
        <w:t>rded road.</w:t>
      </w:r>
      <w:r w:rsidR="00050D4E">
        <w:rPr>
          <w:rFonts w:ascii="Arial" w:hAnsi="Arial" w:cs="Arial"/>
          <w:sz w:val="24"/>
          <w:szCs w:val="24"/>
        </w:rPr>
        <w:t xml:space="preserve"> </w:t>
      </w:r>
      <w:r w:rsidR="00997E93">
        <w:rPr>
          <w:rFonts w:ascii="Arial" w:hAnsi="Arial" w:cs="Arial"/>
          <w:sz w:val="24"/>
          <w:szCs w:val="24"/>
        </w:rPr>
        <w:t>On balance</w:t>
      </w:r>
      <w:r w:rsidR="005A727E">
        <w:rPr>
          <w:rFonts w:ascii="Arial" w:hAnsi="Arial" w:cs="Arial"/>
          <w:sz w:val="24"/>
          <w:szCs w:val="24"/>
        </w:rPr>
        <w:t>,</w:t>
      </w:r>
      <w:r w:rsidR="00245496">
        <w:rPr>
          <w:rFonts w:ascii="Arial" w:hAnsi="Arial" w:cs="Arial"/>
          <w:sz w:val="24"/>
          <w:szCs w:val="24"/>
        </w:rPr>
        <w:t xml:space="preserve"> I am satisfied </w:t>
      </w:r>
      <w:r w:rsidR="00FE4B2E">
        <w:rPr>
          <w:rFonts w:ascii="Arial" w:hAnsi="Arial" w:cs="Arial"/>
          <w:sz w:val="24"/>
          <w:szCs w:val="24"/>
        </w:rPr>
        <w:t>that it is more probable than not</w:t>
      </w:r>
      <w:r w:rsidR="005A727E">
        <w:rPr>
          <w:rFonts w:ascii="Arial" w:hAnsi="Arial" w:cs="Arial"/>
          <w:sz w:val="24"/>
          <w:szCs w:val="24"/>
        </w:rPr>
        <w:t>,</w:t>
      </w:r>
      <w:r w:rsidR="00FE4B2E">
        <w:rPr>
          <w:rFonts w:ascii="Arial" w:hAnsi="Arial" w:cs="Arial"/>
          <w:sz w:val="24"/>
          <w:szCs w:val="24"/>
        </w:rPr>
        <w:t xml:space="preserve"> that the a</w:t>
      </w:r>
      <w:r w:rsidR="00F34902">
        <w:rPr>
          <w:rFonts w:ascii="Arial" w:hAnsi="Arial" w:cs="Arial"/>
          <w:sz w:val="24"/>
          <w:szCs w:val="24"/>
        </w:rPr>
        <w:t>warded road is o</w:t>
      </w:r>
      <w:r w:rsidR="00777CFD">
        <w:rPr>
          <w:rFonts w:ascii="Arial" w:hAnsi="Arial" w:cs="Arial"/>
          <w:sz w:val="24"/>
          <w:szCs w:val="24"/>
        </w:rPr>
        <w:t>n the alignment of the claimed route.</w:t>
      </w:r>
      <w:r w:rsidR="00997E93">
        <w:rPr>
          <w:rFonts w:ascii="Arial" w:hAnsi="Arial" w:cs="Arial"/>
          <w:sz w:val="24"/>
          <w:szCs w:val="24"/>
        </w:rPr>
        <w:t xml:space="preserve"> </w:t>
      </w:r>
      <w:r w:rsidR="001A481B">
        <w:rPr>
          <w:rFonts w:ascii="Arial" w:hAnsi="Arial" w:cs="Arial"/>
          <w:sz w:val="24"/>
          <w:szCs w:val="24"/>
        </w:rPr>
        <w:t>I c</w:t>
      </w:r>
      <w:r w:rsidR="00082ACC">
        <w:rPr>
          <w:rFonts w:ascii="Arial" w:hAnsi="Arial" w:cs="Arial"/>
          <w:sz w:val="24"/>
          <w:szCs w:val="24"/>
        </w:rPr>
        <w:t xml:space="preserve">onclude that the </w:t>
      </w:r>
      <w:r w:rsidR="00950D31">
        <w:rPr>
          <w:rFonts w:ascii="Arial" w:hAnsi="Arial" w:cs="Arial"/>
          <w:sz w:val="24"/>
          <w:szCs w:val="24"/>
        </w:rPr>
        <w:t xml:space="preserve">Inclosure Award is a legal event that </w:t>
      </w:r>
      <w:r w:rsidR="001224B9">
        <w:rPr>
          <w:rFonts w:ascii="Arial" w:hAnsi="Arial" w:cs="Arial"/>
          <w:sz w:val="24"/>
          <w:szCs w:val="24"/>
        </w:rPr>
        <w:t>set out the Order route as a public road</w:t>
      </w:r>
      <w:r w:rsidR="00906880">
        <w:rPr>
          <w:rFonts w:ascii="Arial" w:hAnsi="Arial" w:cs="Arial"/>
          <w:sz w:val="24"/>
          <w:szCs w:val="24"/>
        </w:rPr>
        <w:t>.</w:t>
      </w:r>
    </w:p>
    <w:p w14:paraId="1B8EB13E" w14:textId="77777777" w:rsidR="00C14A54" w:rsidRDefault="000D7881" w:rsidP="00173C6E">
      <w:pPr>
        <w:pStyle w:val="Style1"/>
        <w:rPr>
          <w:rFonts w:ascii="Arial" w:hAnsi="Arial" w:cs="Arial"/>
          <w:sz w:val="24"/>
          <w:szCs w:val="24"/>
        </w:rPr>
      </w:pPr>
      <w:r>
        <w:rPr>
          <w:rFonts w:ascii="Arial" w:hAnsi="Arial" w:cs="Arial"/>
          <w:sz w:val="24"/>
          <w:szCs w:val="24"/>
        </w:rPr>
        <w:t xml:space="preserve">The </w:t>
      </w:r>
      <w:r w:rsidR="003A1BA1">
        <w:rPr>
          <w:rFonts w:ascii="Arial" w:hAnsi="Arial" w:cs="Arial"/>
          <w:sz w:val="24"/>
          <w:szCs w:val="24"/>
        </w:rPr>
        <w:t xml:space="preserve">Award </w:t>
      </w:r>
      <w:r w:rsidR="00235781">
        <w:rPr>
          <w:rFonts w:ascii="Arial" w:hAnsi="Arial" w:cs="Arial"/>
          <w:sz w:val="24"/>
          <w:szCs w:val="24"/>
        </w:rPr>
        <w:t>sets out the width of the road at 40 feet, therefore th</w:t>
      </w:r>
      <w:r w:rsidR="00B442C7">
        <w:rPr>
          <w:rFonts w:ascii="Arial" w:hAnsi="Arial" w:cs="Arial"/>
          <w:sz w:val="24"/>
          <w:szCs w:val="24"/>
        </w:rPr>
        <w:t>e width of the Order route is correct at 12.2 metres</w:t>
      </w:r>
      <w:r w:rsidR="006E7969">
        <w:rPr>
          <w:rFonts w:ascii="Arial" w:hAnsi="Arial" w:cs="Arial"/>
          <w:sz w:val="24"/>
          <w:szCs w:val="24"/>
        </w:rPr>
        <w:t>.</w:t>
      </w:r>
      <w:r w:rsidR="007A5B4F">
        <w:rPr>
          <w:rFonts w:ascii="Arial" w:hAnsi="Arial" w:cs="Arial"/>
          <w:sz w:val="24"/>
          <w:szCs w:val="24"/>
        </w:rPr>
        <w:t xml:space="preserve"> The Ordnance Survey map of 18</w:t>
      </w:r>
      <w:r w:rsidR="001472C6">
        <w:rPr>
          <w:rFonts w:ascii="Arial" w:hAnsi="Arial" w:cs="Arial"/>
          <w:sz w:val="24"/>
          <w:szCs w:val="24"/>
        </w:rPr>
        <w:t xml:space="preserve">33 clearly shows the existence of the route on the ground at the time. However, it is my view that </w:t>
      </w:r>
      <w:r w:rsidR="00A1789F">
        <w:rPr>
          <w:rFonts w:ascii="Arial" w:hAnsi="Arial" w:cs="Arial"/>
          <w:sz w:val="24"/>
          <w:szCs w:val="24"/>
        </w:rPr>
        <w:t xml:space="preserve">the second edition </w:t>
      </w:r>
      <w:r w:rsidR="000437D3">
        <w:rPr>
          <w:rFonts w:ascii="Arial" w:hAnsi="Arial" w:cs="Arial"/>
          <w:sz w:val="24"/>
          <w:szCs w:val="24"/>
        </w:rPr>
        <w:t xml:space="preserve">Ordnance Survey map of 1899 provides the best available documentation </w:t>
      </w:r>
      <w:r w:rsidR="00312804">
        <w:rPr>
          <w:rFonts w:ascii="Arial" w:hAnsi="Arial" w:cs="Arial"/>
          <w:sz w:val="24"/>
          <w:szCs w:val="24"/>
        </w:rPr>
        <w:t>of the boundaries established by the 1759 Award</w:t>
      </w:r>
      <w:r w:rsidR="00121792">
        <w:rPr>
          <w:rFonts w:ascii="Arial" w:hAnsi="Arial" w:cs="Arial"/>
          <w:sz w:val="24"/>
          <w:szCs w:val="24"/>
        </w:rPr>
        <w:t xml:space="preserve">. </w:t>
      </w:r>
      <w:r w:rsidR="00E52FE4">
        <w:rPr>
          <w:rFonts w:ascii="Arial" w:hAnsi="Arial" w:cs="Arial"/>
          <w:sz w:val="24"/>
          <w:szCs w:val="24"/>
        </w:rPr>
        <w:t xml:space="preserve">I am satisfied that the Order route </w:t>
      </w:r>
      <w:r w:rsidR="00A60F4D">
        <w:rPr>
          <w:rFonts w:ascii="Arial" w:hAnsi="Arial" w:cs="Arial"/>
          <w:sz w:val="24"/>
          <w:szCs w:val="24"/>
        </w:rPr>
        <w:t xml:space="preserve">alignment </w:t>
      </w:r>
      <w:r w:rsidR="00E52FE4">
        <w:rPr>
          <w:rFonts w:ascii="Arial" w:hAnsi="Arial" w:cs="Arial"/>
          <w:sz w:val="24"/>
          <w:szCs w:val="24"/>
        </w:rPr>
        <w:t xml:space="preserve">is </w:t>
      </w:r>
      <w:r w:rsidR="00BF2C57">
        <w:rPr>
          <w:rFonts w:ascii="Arial" w:hAnsi="Arial" w:cs="Arial"/>
          <w:sz w:val="24"/>
          <w:szCs w:val="24"/>
        </w:rPr>
        <w:t>comparable</w:t>
      </w:r>
      <w:r w:rsidR="00A60F4D">
        <w:rPr>
          <w:rFonts w:ascii="Arial" w:hAnsi="Arial" w:cs="Arial"/>
          <w:sz w:val="24"/>
          <w:szCs w:val="24"/>
        </w:rPr>
        <w:t xml:space="preserve"> to the </w:t>
      </w:r>
      <w:r w:rsidR="00C03B4E">
        <w:rPr>
          <w:rFonts w:ascii="Arial" w:hAnsi="Arial" w:cs="Arial"/>
          <w:sz w:val="24"/>
          <w:szCs w:val="24"/>
        </w:rPr>
        <w:t>route depicted on this map</w:t>
      </w:r>
      <w:r w:rsidR="00585332">
        <w:rPr>
          <w:rFonts w:ascii="Arial" w:hAnsi="Arial" w:cs="Arial"/>
          <w:sz w:val="24"/>
          <w:szCs w:val="24"/>
        </w:rPr>
        <w:t>.</w:t>
      </w:r>
    </w:p>
    <w:p w14:paraId="7A07A098" w14:textId="1B7BC575" w:rsidR="00285E46" w:rsidRDefault="00357228" w:rsidP="00173C6E">
      <w:pPr>
        <w:pStyle w:val="Style1"/>
        <w:rPr>
          <w:rFonts w:ascii="Arial" w:hAnsi="Arial" w:cs="Arial"/>
          <w:sz w:val="24"/>
          <w:szCs w:val="24"/>
        </w:rPr>
      </w:pPr>
      <w:r>
        <w:rPr>
          <w:rFonts w:ascii="Arial" w:hAnsi="Arial" w:cs="Arial"/>
          <w:sz w:val="24"/>
          <w:szCs w:val="24"/>
        </w:rPr>
        <w:lastRenderedPageBreak/>
        <w:t xml:space="preserve">There is some confusion </w:t>
      </w:r>
      <w:r w:rsidR="004E1F85">
        <w:rPr>
          <w:rFonts w:ascii="Arial" w:hAnsi="Arial" w:cs="Arial"/>
          <w:sz w:val="24"/>
          <w:szCs w:val="24"/>
        </w:rPr>
        <w:t>with a</w:t>
      </w:r>
      <w:r w:rsidR="00C14A54">
        <w:rPr>
          <w:rFonts w:ascii="Arial" w:hAnsi="Arial" w:cs="Arial"/>
          <w:sz w:val="24"/>
          <w:szCs w:val="24"/>
        </w:rPr>
        <w:t xml:space="preserve"> </w:t>
      </w:r>
      <w:r w:rsidR="004F4F82">
        <w:rPr>
          <w:rFonts w:ascii="Arial" w:hAnsi="Arial" w:cs="Arial"/>
          <w:sz w:val="24"/>
          <w:szCs w:val="24"/>
        </w:rPr>
        <w:t xml:space="preserve">reference to the Order route being described </w:t>
      </w:r>
      <w:r w:rsidR="00D92D2A">
        <w:rPr>
          <w:rFonts w:ascii="Arial" w:hAnsi="Arial" w:cs="Arial"/>
          <w:sz w:val="24"/>
          <w:szCs w:val="24"/>
        </w:rPr>
        <w:t xml:space="preserve">in the Inclosure Award </w:t>
      </w:r>
      <w:r w:rsidR="00E03247">
        <w:rPr>
          <w:rFonts w:ascii="Arial" w:hAnsi="Arial" w:cs="Arial"/>
          <w:sz w:val="24"/>
          <w:szCs w:val="24"/>
        </w:rPr>
        <w:t xml:space="preserve">as a </w:t>
      </w:r>
      <w:r w:rsidR="00144C6C">
        <w:rPr>
          <w:rFonts w:ascii="Arial" w:hAnsi="Arial" w:cs="Arial"/>
          <w:sz w:val="24"/>
          <w:szCs w:val="24"/>
        </w:rPr>
        <w:t>cul-de-sac</w:t>
      </w:r>
      <w:r>
        <w:rPr>
          <w:rFonts w:ascii="Arial" w:hAnsi="Arial" w:cs="Arial"/>
          <w:sz w:val="24"/>
          <w:szCs w:val="24"/>
        </w:rPr>
        <w:t>.</w:t>
      </w:r>
      <w:r w:rsidR="004E1F85">
        <w:rPr>
          <w:rFonts w:ascii="Arial" w:hAnsi="Arial" w:cs="Arial"/>
          <w:sz w:val="24"/>
          <w:szCs w:val="24"/>
        </w:rPr>
        <w:t xml:space="preserve"> The Award </w:t>
      </w:r>
      <w:r w:rsidR="008F77B2">
        <w:rPr>
          <w:rFonts w:ascii="Arial" w:hAnsi="Arial" w:cs="Arial"/>
          <w:sz w:val="24"/>
          <w:szCs w:val="24"/>
        </w:rPr>
        <w:t xml:space="preserve">states </w:t>
      </w:r>
      <w:r w:rsidR="008F77B2" w:rsidRPr="008F77B2">
        <w:rPr>
          <w:rFonts w:ascii="Arial" w:hAnsi="Arial" w:cs="Arial"/>
          <w:i/>
          <w:iCs/>
          <w:sz w:val="24"/>
          <w:szCs w:val="24"/>
        </w:rPr>
        <w:t>“From the Lane at the north corner of a certain old inclosure in Northleigh</w:t>
      </w:r>
      <w:r w:rsidR="008F77B2">
        <w:rPr>
          <w:rFonts w:ascii="Arial" w:hAnsi="Arial" w:cs="Arial"/>
          <w:i/>
          <w:iCs/>
          <w:sz w:val="24"/>
          <w:szCs w:val="24"/>
        </w:rPr>
        <w:t>…”</w:t>
      </w:r>
      <w:r w:rsidR="00CB34E0">
        <w:rPr>
          <w:rFonts w:ascii="Arial" w:hAnsi="Arial" w:cs="Arial"/>
          <w:i/>
          <w:iCs/>
          <w:sz w:val="24"/>
          <w:szCs w:val="24"/>
        </w:rPr>
        <w:t xml:space="preserve">, </w:t>
      </w:r>
      <w:r w:rsidR="00CB34E0" w:rsidRPr="00CB34E0">
        <w:rPr>
          <w:rFonts w:ascii="Arial" w:hAnsi="Arial" w:cs="Arial"/>
          <w:sz w:val="24"/>
          <w:szCs w:val="24"/>
        </w:rPr>
        <w:t>this indicates</w:t>
      </w:r>
      <w:r w:rsidR="00A01D0A">
        <w:rPr>
          <w:rFonts w:ascii="Arial" w:hAnsi="Arial" w:cs="Arial"/>
          <w:sz w:val="24"/>
          <w:szCs w:val="24"/>
        </w:rPr>
        <w:t xml:space="preserve"> that the lane </w:t>
      </w:r>
      <w:r w:rsidR="00236312">
        <w:rPr>
          <w:rFonts w:ascii="Arial" w:hAnsi="Arial" w:cs="Arial"/>
          <w:sz w:val="24"/>
          <w:szCs w:val="24"/>
        </w:rPr>
        <w:t xml:space="preserve">from which </w:t>
      </w:r>
      <w:r w:rsidR="00694F22">
        <w:rPr>
          <w:rFonts w:ascii="Arial" w:hAnsi="Arial" w:cs="Arial"/>
          <w:sz w:val="24"/>
          <w:szCs w:val="24"/>
        </w:rPr>
        <w:t xml:space="preserve">the </w:t>
      </w:r>
      <w:r w:rsidR="001B7BA8">
        <w:rPr>
          <w:rFonts w:ascii="Arial" w:hAnsi="Arial" w:cs="Arial"/>
          <w:sz w:val="24"/>
          <w:szCs w:val="24"/>
        </w:rPr>
        <w:t xml:space="preserve">Order </w:t>
      </w:r>
      <w:r w:rsidR="00694F22">
        <w:rPr>
          <w:rFonts w:ascii="Arial" w:hAnsi="Arial" w:cs="Arial"/>
          <w:sz w:val="24"/>
          <w:szCs w:val="24"/>
        </w:rPr>
        <w:t xml:space="preserve">route began </w:t>
      </w:r>
      <w:r w:rsidR="009B19D9">
        <w:rPr>
          <w:rFonts w:ascii="Arial" w:hAnsi="Arial" w:cs="Arial"/>
          <w:sz w:val="24"/>
          <w:szCs w:val="24"/>
        </w:rPr>
        <w:t xml:space="preserve">(point A) </w:t>
      </w:r>
      <w:r w:rsidR="001B1659">
        <w:rPr>
          <w:rFonts w:ascii="Arial" w:hAnsi="Arial" w:cs="Arial"/>
          <w:sz w:val="24"/>
          <w:szCs w:val="24"/>
        </w:rPr>
        <w:t>was already in existence. It formed part of the old inclosure</w:t>
      </w:r>
      <w:r w:rsidR="00F91EC0">
        <w:rPr>
          <w:rFonts w:ascii="Arial" w:hAnsi="Arial" w:cs="Arial"/>
          <w:sz w:val="24"/>
          <w:szCs w:val="24"/>
        </w:rPr>
        <w:t xml:space="preserve"> and was not set out in the Award</w:t>
      </w:r>
      <w:r w:rsidR="001B7BA8">
        <w:rPr>
          <w:rFonts w:ascii="Arial" w:hAnsi="Arial" w:cs="Arial"/>
          <w:sz w:val="24"/>
          <w:szCs w:val="24"/>
        </w:rPr>
        <w:t xml:space="preserve">. </w:t>
      </w:r>
      <w:r w:rsidR="008E2FB8">
        <w:rPr>
          <w:rFonts w:ascii="Arial" w:hAnsi="Arial" w:cs="Arial"/>
          <w:sz w:val="24"/>
          <w:szCs w:val="24"/>
        </w:rPr>
        <w:t>Therefore,</w:t>
      </w:r>
      <w:r w:rsidR="00B107C3">
        <w:rPr>
          <w:rFonts w:ascii="Arial" w:hAnsi="Arial" w:cs="Arial"/>
          <w:sz w:val="24"/>
          <w:szCs w:val="24"/>
        </w:rPr>
        <w:t xml:space="preserve"> the Order route</w:t>
      </w:r>
      <w:r w:rsidR="008E2FB8">
        <w:rPr>
          <w:rFonts w:ascii="Arial" w:hAnsi="Arial" w:cs="Arial"/>
          <w:sz w:val="24"/>
          <w:szCs w:val="24"/>
        </w:rPr>
        <w:t xml:space="preserve"> was not</w:t>
      </w:r>
      <w:r w:rsidR="00D4404D">
        <w:rPr>
          <w:rFonts w:ascii="Arial" w:hAnsi="Arial" w:cs="Arial"/>
          <w:sz w:val="24"/>
          <w:szCs w:val="24"/>
        </w:rPr>
        <w:t xml:space="preserve"> </w:t>
      </w:r>
      <w:r w:rsidR="004A543F">
        <w:rPr>
          <w:rFonts w:ascii="Arial" w:hAnsi="Arial" w:cs="Arial"/>
          <w:sz w:val="24"/>
          <w:szCs w:val="24"/>
        </w:rPr>
        <w:t xml:space="preserve">created as a cul-de-sac.  However, as </w:t>
      </w:r>
      <w:r w:rsidR="00D4585D">
        <w:rPr>
          <w:rFonts w:ascii="Arial" w:hAnsi="Arial" w:cs="Arial"/>
          <w:sz w:val="24"/>
          <w:szCs w:val="24"/>
        </w:rPr>
        <w:t xml:space="preserve">point </w:t>
      </w:r>
      <w:r w:rsidR="000C64FA">
        <w:rPr>
          <w:rFonts w:ascii="Arial" w:hAnsi="Arial" w:cs="Arial"/>
          <w:sz w:val="24"/>
          <w:szCs w:val="24"/>
        </w:rPr>
        <w:t>A on the Order route</w:t>
      </w:r>
      <w:r w:rsidR="00DD221D">
        <w:rPr>
          <w:rFonts w:ascii="Arial" w:hAnsi="Arial" w:cs="Arial"/>
          <w:sz w:val="24"/>
          <w:szCs w:val="24"/>
        </w:rPr>
        <w:t xml:space="preserve"> currently joins a bridleway</w:t>
      </w:r>
      <w:r w:rsidR="00883E4C">
        <w:rPr>
          <w:rFonts w:ascii="Arial" w:hAnsi="Arial" w:cs="Arial"/>
          <w:sz w:val="24"/>
          <w:szCs w:val="24"/>
        </w:rPr>
        <w:t>, the effect of the Order will mean the Restricted Byway rights will end at this point</w:t>
      </w:r>
      <w:r w:rsidR="00CC1A4D">
        <w:rPr>
          <w:rFonts w:ascii="Arial" w:hAnsi="Arial" w:cs="Arial"/>
          <w:sz w:val="24"/>
          <w:szCs w:val="24"/>
        </w:rPr>
        <w:t>.</w:t>
      </w:r>
      <w:r w:rsidR="000C64FA">
        <w:rPr>
          <w:rFonts w:ascii="Arial" w:hAnsi="Arial" w:cs="Arial"/>
          <w:sz w:val="24"/>
          <w:szCs w:val="24"/>
        </w:rPr>
        <w:t xml:space="preserve"> </w:t>
      </w:r>
      <w:r w:rsidR="00CB34E0">
        <w:rPr>
          <w:rFonts w:ascii="Arial" w:hAnsi="Arial" w:cs="Arial"/>
          <w:i/>
          <w:iCs/>
          <w:sz w:val="24"/>
          <w:szCs w:val="24"/>
        </w:rPr>
        <w:t xml:space="preserve"> </w:t>
      </w:r>
    </w:p>
    <w:p w14:paraId="5FD58B49" w14:textId="6ECAED89" w:rsidR="00FE7F78" w:rsidRPr="00173C6E" w:rsidRDefault="00646B29" w:rsidP="00173C6E">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 I conclude that the Order should be confirmed.</w:t>
      </w:r>
    </w:p>
    <w:p w14:paraId="524036AF" w14:textId="77777777" w:rsidR="009C36BC" w:rsidRPr="00166502" w:rsidRDefault="009C36BC" w:rsidP="009C36BC">
      <w:pPr>
        <w:pStyle w:val="Heading6blackfont"/>
        <w:rPr>
          <w:rFonts w:ascii="Arial" w:hAnsi="Arial" w:cs="Arial"/>
          <w:sz w:val="24"/>
          <w:szCs w:val="24"/>
        </w:rPr>
      </w:pPr>
      <w:bookmarkStart w:id="2" w:name="bmkScheduleStart"/>
      <w:bookmarkEnd w:id="2"/>
      <w:r w:rsidRPr="00166502">
        <w:rPr>
          <w:rFonts w:ascii="Arial" w:hAnsi="Arial" w:cs="Arial"/>
          <w:sz w:val="24"/>
          <w:szCs w:val="24"/>
        </w:rPr>
        <w:t>Formal Decision</w:t>
      </w:r>
    </w:p>
    <w:p w14:paraId="56D655ED" w14:textId="273B13F5" w:rsidR="009C36BC" w:rsidRPr="00673037" w:rsidRDefault="009C36BC" w:rsidP="00673037">
      <w:pPr>
        <w:pStyle w:val="Style1"/>
        <w:rPr>
          <w:rFonts w:ascii="Arial" w:hAnsi="Arial" w:cs="Arial"/>
          <w:sz w:val="24"/>
          <w:szCs w:val="24"/>
        </w:rPr>
      </w:pPr>
      <w:r w:rsidRPr="00166502">
        <w:rPr>
          <w:rFonts w:ascii="Arial" w:hAnsi="Arial" w:cs="Arial"/>
          <w:sz w:val="24"/>
          <w:szCs w:val="24"/>
        </w:rPr>
        <w:t>I confirm the Order.</w:t>
      </w:r>
    </w:p>
    <w:p w14:paraId="5640F619" w14:textId="704CF4BE" w:rsidR="009C36BC" w:rsidRPr="00673037" w:rsidRDefault="009C36BC" w:rsidP="00673037">
      <w:pPr>
        <w:pStyle w:val="Style1"/>
        <w:numPr>
          <w:ilvl w:val="0"/>
          <w:numId w:val="0"/>
        </w:numPr>
        <w:ind w:left="431"/>
        <w:rPr>
          <w:rFonts w:ascii="Arial" w:hAnsi="Arial" w:cs="Arial"/>
          <w:sz w:val="24"/>
          <w:szCs w:val="24"/>
        </w:rPr>
      </w:pPr>
    </w:p>
    <w:p w14:paraId="2C0D8EE7" w14:textId="116053FB" w:rsidR="009C36BC" w:rsidRDefault="00FD6BF7"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02F5A08E" w:rsidR="000739CA" w:rsidRDefault="000739CA">
      <w:r>
        <w:br w:type="page"/>
      </w:r>
    </w:p>
    <w:p w14:paraId="241D1179" w14:textId="14F7DAC8" w:rsidR="00355FCC" w:rsidRDefault="000739CA" w:rsidP="009C36BC">
      <w:pPr>
        <w:pStyle w:val="Noindent"/>
      </w:pPr>
      <w:r>
        <w:lastRenderedPageBreak/>
        <w:t>ORDER MAP - COPY NOT TO SCALE</w:t>
      </w:r>
    </w:p>
    <w:p w14:paraId="683089D0" w14:textId="77777777" w:rsidR="000739CA" w:rsidRDefault="000739CA" w:rsidP="009C36BC">
      <w:pPr>
        <w:pStyle w:val="Noindent"/>
      </w:pPr>
    </w:p>
    <w:p w14:paraId="06173FB1" w14:textId="15C18280" w:rsidR="00607A22" w:rsidRPr="009C36BC" w:rsidRDefault="00607A22" w:rsidP="009C36BC">
      <w:pPr>
        <w:pStyle w:val="Noindent"/>
      </w:pPr>
      <w:r w:rsidRPr="00353829">
        <w:rPr>
          <w:noProof/>
        </w:rPr>
        <w:drawing>
          <wp:inline distT="0" distB="0" distL="0" distR="0" wp14:anchorId="3BB8318E" wp14:editId="443DF152">
            <wp:extent cx="8303737" cy="5905579"/>
            <wp:effectExtent l="0" t="1270" r="1270" b="1270"/>
            <wp:docPr id="6" name="Picture 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337188" cy="5929369"/>
                    </a:xfrm>
                    <a:prstGeom prst="rect">
                      <a:avLst/>
                    </a:prstGeom>
                    <a:noFill/>
                    <a:ln>
                      <a:noFill/>
                    </a:ln>
                  </pic:spPr>
                </pic:pic>
              </a:graphicData>
            </a:graphic>
          </wp:inline>
        </w:drawing>
      </w:r>
    </w:p>
    <w:sectPr w:rsidR="00607A22" w:rsidRPr="009C36B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E34BA" w14:textId="77777777" w:rsidR="00B23DD8" w:rsidRDefault="00B23DD8" w:rsidP="00F62916">
      <w:r>
        <w:separator/>
      </w:r>
    </w:p>
  </w:endnote>
  <w:endnote w:type="continuationSeparator" w:id="0">
    <w:p w14:paraId="4553CFD5" w14:textId="77777777" w:rsidR="00B23DD8" w:rsidRDefault="00B23DD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3500960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31901"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554AF1C7" w:rsidR="00366F95" w:rsidRPr="00E45340" w:rsidRDefault="00366F95" w:rsidP="00296ABB">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72899A6F">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C90B7"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B9FE043"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B4ABD" w14:textId="77777777" w:rsidR="00B23DD8" w:rsidRDefault="00B23DD8" w:rsidP="00F62916">
      <w:r>
        <w:separator/>
      </w:r>
    </w:p>
  </w:footnote>
  <w:footnote w:type="continuationSeparator" w:id="0">
    <w:p w14:paraId="2B37CB92" w14:textId="77777777" w:rsidR="00B23DD8" w:rsidRDefault="00B23DD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7CD6130E"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FD6BF7">
            <w:rPr>
              <w:rFonts w:ascii="Arial" w:hAnsi="Arial" w:cs="Arial"/>
              <w:sz w:val="20"/>
            </w:rPr>
            <w:t>330</w:t>
          </w:r>
          <w:r w:rsidR="000C3C9C">
            <w:rPr>
              <w:rFonts w:ascii="Arial" w:hAnsi="Arial" w:cs="Arial"/>
              <w:sz w:val="20"/>
            </w:rPr>
            <w:t>8695</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6F8AA59E">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D465"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7"/>
  </w:num>
  <w:num w:numId="2" w16cid:durableId="1372463808">
    <w:abstractNumId w:val="17"/>
  </w:num>
  <w:num w:numId="3" w16cid:durableId="1848984386">
    <w:abstractNumId w:val="19"/>
  </w:num>
  <w:num w:numId="4" w16cid:durableId="1875968884">
    <w:abstractNumId w:val="0"/>
  </w:num>
  <w:num w:numId="5" w16cid:durableId="1966278473">
    <w:abstractNumId w:val="8"/>
  </w:num>
  <w:num w:numId="6" w16cid:durableId="120879103">
    <w:abstractNumId w:val="16"/>
  </w:num>
  <w:num w:numId="7" w16cid:durableId="1651907182">
    <w:abstractNumId w:val="20"/>
  </w:num>
  <w:num w:numId="8" w16cid:durableId="1029140459">
    <w:abstractNumId w:val="15"/>
  </w:num>
  <w:num w:numId="9" w16cid:durableId="162819373">
    <w:abstractNumId w:val="3"/>
  </w:num>
  <w:num w:numId="10" w16cid:durableId="947272917">
    <w:abstractNumId w:val="4"/>
  </w:num>
  <w:num w:numId="11" w16cid:durableId="923300135">
    <w:abstractNumId w:val="11"/>
  </w:num>
  <w:num w:numId="12" w16cid:durableId="277104242">
    <w:abstractNumId w:val="12"/>
  </w:num>
  <w:num w:numId="13" w16cid:durableId="600376554">
    <w:abstractNumId w:val="7"/>
  </w:num>
  <w:num w:numId="14" w16cid:durableId="348727519">
    <w:abstractNumId w:val="10"/>
  </w:num>
  <w:num w:numId="15" w16cid:durableId="723942117">
    <w:abstractNumId w:val="13"/>
  </w:num>
  <w:num w:numId="16" w16cid:durableId="1527906420">
    <w:abstractNumId w:val="1"/>
  </w:num>
  <w:num w:numId="17" w16cid:durableId="133332974">
    <w:abstractNumId w:val="14"/>
  </w:num>
  <w:num w:numId="18" w16cid:durableId="1798135992">
    <w:abstractNumId w:val="5"/>
  </w:num>
  <w:num w:numId="19" w16cid:durableId="1515343370">
    <w:abstractNumId w:val="2"/>
  </w:num>
  <w:num w:numId="20" w16cid:durableId="615137350">
    <w:abstractNumId w:val="6"/>
  </w:num>
  <w:num w:numId="21" w16cid:durableId="1149592043">
    <w:abstractNumId w:val="9"/>
  </w:num>
  <w:num w:numId="22" w16cid:durableId="1235430302">
    <w:abstractNumId w:val="9"/>
  </w:num>
  <w:num w:numId="23" w16cid:durableId="190463242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647"/>
    <w:rsid w:val="00002E6E"/>
    <w:rsid w:val="0000335F"/>
    <w:rsid w:val="00006067"/>
    <w:rsid w:val="0001185D"/>
    <w:rsid w:val="00024500"/>
    <w:rsid w:val="000247B2"/>
    <w:rsid w:val="00042CF6"/>
    <w:rsid w:val="000437D3"/>
    <w:rsid w:val="00045D40"/>
    <w:rsid w:val="00046145"/>
    <w:rsid w:val="0004625F"/>
    <w:rsid w:val="00047D85"/>
    <w:rsid w:val="00050D4E"/>
    <w:rsid w:val="00053135"/>
    <w:rsid w:val="00063C14"/>
    <w:rsid w:val="000739CA"/>
    <w:rsid w:val="00077358"/>
    <w:rsid w:val="000820AB"/>
    <w:rsid w:val="00082ACC"/>
    <w:rsid w:val="00087477"/>
    <w:rsid w:val="00087DEC"/>
    <w:rsid w:val="000923AF"/>
    <w:rsid w:val="00094681"/>
    <w:rsid w:val="00094A44"/>
    <w:rsid w:val="000A107D"/>
    <w:rsid w:val="000A42F5"/>
    <w:rsid w:val="000A4AEB"/>
    <w:rsid w:val="000A64AE"/>
    <w:rsid w:val="000B02BC"/>
    <w:rsid w:val="000B0589"/>
    <w:rsid w:val="000B7D7D"/>
    <w:rsid w:val="000C1302"/>
    <w:rsid w:val="000C3C9C"/>
    <w:rsid w:val="000C3F13"/>
    <w:rsid w:val="000C5098"/>
    <w:rsid w:val="000C64FA"/>
    <w:rsid w:val="000C698E"/>
    <w:rsid w:val="000C6F7A"/>
    <w:rsid w:val="000D0673"/>
    <w:rsid w:val="000D1A1F"/>
    <w:rsid w:val="000D7881"/>
    <w:rsid w:val="000E01EE"/>
    <w:rsid w:val="000E54EA"/>
    <w:rsid w:val="000E57C1"/>
    <w:rsid w:val="000F16F4"/>
    <w:rsid w:val="000F2604"/>
    <w:rsid w:val="000F515D"/>
    <w:rsid w:val="000F6E5B"/>
    <w:rsid w:val="000F6EC2"/>
    <w:rsid w:val="000F79EC"/>
    <w:rsid w:val="001000CB"/>
    <w:rsid w:val="00101756"/>
    <w:rsid w:val="00104D93"/>
    <w:rsid w:val="00111834"/>
    <w:rsid w:val="00112DBB"/>
    <w:rsid w:val="0011422E"/>
    <w:rsid w:val="00121792"/>
    <w:rsid w:val="00121E83"/>
    <w:rsid w:val="001224B9"/>
    <w:rsid w:val="00124389"/>
    <w:rsid w:val="001440C3"/>
    <w:rsid w:val="00144C6C"/>
    <w:rsid w:val="001472C6"/>
    <w:rsid w:val="00152C92"/>
    <w:rsid w:val="00160859"/>
    <w:rsid w:val="00161B5C"/>
    <w:rsid w:val="00165C85"/>
    <w:rsid w:val="00166502"/>
    <w:rsid w:val="00167ED5"/>
    <w:rsid w:val="001720F2"/>
    <w:rsid w:val="00172146"/>
    <w:rsid w:val="00173C6E"/>
    <w:rsid w:val="00174837"/>
    <w:rsid w:val="00176D5A"/>
    <w:rsid w:val="001825BE"/>
    <w:rsid w:val="00197B5B"/>
    <w:rsid w:val="001A1D8D"/>
    <w:rsid w:val="001A481B"/>
    <w:rsid w:val="001B00B1"/>
    <w:rsid w:val="001B1659"/>
    <w:rsid w:val="001B2834"/>
    <w:rsid w:val="001B37BF"/>
    <w:rsid w:val="001B6329"/>
    <w:rsid w:val="001B7BA8"/>
    <w:rsid w:val="001C0BBB"/>
    <w:rsid w:val="001D5102"/>
    <w:rsid w:val="001D51DF"/>
    <w:rsid w:val="001D5859"/>
    <w:rsid w:val="001E2382"/>
    <w:rsid w:val="001F0216"/>
    <w:rsid w:val="001F4569"/>
    <w:rsid w:val="001F5990"/>
    <w:rsid w:val="002004DF"/>
    <w:rsid w:val="00204715"/>
    <w:rsid w:val="00207816"/>
    <w:rsid w:val="00212C8F"/>
    <w:rsid w:val="00216B21"/>
    <w:rsid w:val="002215F7"/>
    <w:rsid w:val="0022193C"/>
    <w:rsid w:val="0022566D"/>
    <w:rsid w:val="00225EE9"/>
    <w:rsid w:val="00230B3D"/>
    <w:rsid w:val="002322EE"/>
    <w:rsid w:val="00235781"/>
    <w:rsid w:val="002359FC"/>
    <w:rsid w:val="00236312"/>
    <w:rsid w:val="002406FE"/>
    <w:rsid w:val="00241B64"/>
    <w:rsid w:val="00242A5E"/>
    <w:rsid w:val="00245093"/>
    <w:rsid w:val="00245496"/>
    <w:rsid w:val="00251507"/>
    <w:rsid w:val="002517D6"/>
    <w:rsid w:val="00261ABB"/>
    <w:rsid w:val="00261CEE"/>
    <w:rsid w:val="002623B4"/>
    <w:rsid w:val="002676AC"/>
    <w:rsid w:val="002676B0"/>
    <w:rsid w:val="002707D9"/>
    <w:rsid w:val="00272832"/>
    <w:rsid w:val="00277B6A"/>
    <w:rsid w:val="002819AB"/>
    <w:rsid w:val="00284C4C"/>
    <w:rsid w:val="00285E46"/>
    <w:rsid w:val="002958D9"/>
    <w:rsid w:val="0029676A"/>
    <w:rsid w:val="00296ABB"/>
    <w:rsid w:val="00296D7A"/>
    <w:rsid w:val="0029721F"/>
    <w:rsid w:val="002A01FA"/>
    <w:rsid w:val="002A5B9B"/>
    <w:rsid w:val="002A68C9"/>
    <w:rsid w:val="002B196A"/>
    <w:rsid w:val="002B4530"/>
    <w:rsid w:val="002B5474"/>
    <w:rsid w:val="002B5A3A"/>
    <w:rsid w:val="002C068A"/>
    <w:rsid w:val="002C2524"/>
    <w:rsid w:val="002C3ECD"/>
    <w:rsid w:val="002D03B5"/>
    <w:rsid w:val="002D0B51"/>
    <w:rsid w:val="002D17CF"/>
    <w:rsid w:val="002D5A7C"/>
    <w:rsid w:val="002E0478"/>
    <w:rsid w:val="002E1EBE"/>
    <w:rsid w:val="00303CA5"/>
    <w:rsid w:val="00303F5F"/>
    <w:rsid w:val="00303FE8"/>
    <w:rsid w:val="0030500E"/>
    <w:rsid w:val="00312804"/>
    <w:rsid w:val="00315F56"/>
    <w:rsid w:val="00317860"/>
    <w:rsid w:val="003206FD"/>
    <w:rsid w:val="00332692"/>
    <w:rsid w:val="003360A0"/>
    <w:rsid w:val="00337E3D"/>
    <w:rsid w:val="0034008C"/>
    <w:rsid w:val="00343A1F"/>
    <w:rsid w:val="00344294"/>
    <w:rsid w:val="00344CD1"/>
    <w:rsid w:val="003451B3"/>
    <w:rsid w:val="003455D7"/>
    <w:rsid w:val="00347831"/>
    <w:rsid w:val="00351859"/>
    <w:rsid w:val="0035598E"/>
    <w:rsid w:val="00355FCC"/>
    <w:rsid w:val="00357228"/>
    <w:rsid w:val="00360664"/>
    <w:rsid w:val="00361890"/>
    <w:rsid w:val="00364E17"/>
    <w:rsid w:val="00365A69"/>
    <w:rsid w:val="00366F95"/>
    <w:rsid w:val="003753FE"/>
    <w:rsid w:val="00387AE1"/>
    <w:rsid w:val="003941CF"/>
    <w:rsid w:val="003944DC"/>
    <w:rsid w:val="00394A68"/>
    <w:rsid w:val="0039706E"/>
    <w:rsid w:val="003A1BA1"/>
    <w:rsid w:val="003A2AA8"/>
    <w:rsid w:val="003B2FE6"/>
    <w:rsid w:val="003C30C9"/>
    <w:rsid w:val="003D1073"/>
    <w:rsid w:val="003D1D4A"/>
    <w:rsid w:val="003D2405"/>
    <w:rsid w:val="003D2E4D"/>
    <w:rsid w:val="003D3715"/>
    <w:rsid w:val="003E54CC"/>
    <w:rsid w:val="003E79D7"/>
    <w:rsid w:val="003F3533"/>
    <w:rsid w:val="003F36A2"/>
    <w:rsid w:val="003F5DFF"/>
    <w:rsid w:val="003F5EB3"/>
    <w:rsid w:val="003F7D2A"/>
    <w:rsid w:val="003F7DFB"/>
    <w:rsid w:val="004029F3"/>
    <w:rsid w:val="00406BE4"/>
    <w:rsid w:val="004156F0"/>
    <w:rsid w:val="00416FE8"/>
    <w:rsid w:val="00432EDC"/>
    <w:rsid w:val="00434739"/>
    <w:rsid w:val="0043542B"/>
    <w:rsid w:val="004474DE"/>
    <w:rsid w:val="00451EE4"/>
    <w:rsid w:val="004522C1"/>
    <w:rsid w:val="00453E15"/>
    <w:rsid w:val="00455297"/>
    <w:rsid w:val="0046507C"/>
    <w:rsid w:val="00465D34"/>
    <w:rsid w:val="00474533"/>
    <w:rsid w:val="0047718B"/>
    <w:rsid w:val="0048041A"/>
    <w:rsid w:val="00482089"/>
    <w:rsid w:val="00483D15"/>
    <w:rsid w:val="00485087"/>
    <w:rsid w:val="00491C34"/>
    <w:rsid w:val="004976CF"/>
    <w:rsid w:val="004A2EB8"/>
    <w:rsid w:val="004A36BD"/>
    <w:rsid w:val="004A46D7"/>
    <w:rsid w:val="004A543F"/>
    <w:rsid w:val="004A5870"/>
    <w:rsid w:val="004C07CB"/>
    <w:rsid w:val="004E04E0"/>
    <w:rsid w:val="004E09E3"/>
    <w:rsid w:val="004E17CB"/>
    <w:rsid w:val="004E1A8A"/>
    <w:rsid w:val="004E1F85"/>
    <w:rsid w:val="004E422C"/>
    <w:rsid w:val="004E6091"/>
    <w:rsid w:val="004F008B"/>
    <w:rsid w:val="004F274A"/>
    <w:rsid w:val="004F32DE"/>
    <w:rsid w:val="004F4E33"/>
    <w:rsid w:val="004F4F82"/>
    <w:rsid w:val="004F5C9C"/>
    <w:rsid w:val="0050002D"/>
    <w:rsid w:val="005039C3"/>
    <w:rsid w:val="00506851"/>
    <w:rsid w:val="0051264C"/>
    <w:rsid w:val="00517039"/>
    <w:rsid w:val="0052347F"/>
    <w:rsid w:val="00523706"/>
    <w:rsid w:val="00530B0E"/>
    <w:rsid w:val="0053733A"/>
    <w:rsid w:val="00541734"/>
    <w:rsid w:val="00542B4C"/>
    <w:rsid w:val="00544BBD"/>
    <w:rsid w:val="00553ABE"/>
    <w:rsid w:val="00560E96"/>
    <w:rsid w:val="00561E69"/>
    <w:rsid w:val="00563038"/>
    <w:rsid w:val="0056634F"/>
    <w:rsid w:val="0057098A"/>
    <w:rsid w:val="00570D2C"/>
    <w:rsid w:val="005718AF"/>
    <w:rsid w:val="00571FD4"/>
    <w:rsid w:val="00572879"/>
    <w:rsid w:val="0057471E"/>
    <w:rsid w:val="0057782A"/>
    <w:rsid w:val="00580546"/>
    <w:rsid w:val="00581828"/>
    <w:rsid w:val="00581D4B"/>
    <w:rsid w:val="005825EE"/>
    <w:rsid w:val="00585332"/>
    <w:rsid w:val="0058628A"/>
    <w:rsid w:val="00587317"/>
    <w:rsid w:val="00591235"/>
    <w:rsid w:val="005A0799"/>
    <w:rsid w:val="005A130E"/>
    <w:rsid w:val="005A263D"/>
    <w:rsid w:val="005A3A64"/>
    <w:rsid w:val="005A727E"/>
    <w:rsid w:val="005A7BB2"/>
    <w:rsid w:val="005B6391"/>
    <w:rsid w:val="005C2CBE"/>
    <w:rsid w:val="005C3C45"/>
    <w:rsid w:val="005D2AC4"/>
    <w:rsid w:val="005D739E"/>
    <w:rsid w:val="005E34E1"/>
    <w:rsid w:val="005E34FF"/>
    <w:rsid w:val="005E3542"/>
    <w:rsid w:val="005E4A3D"/>
    <w:rsid w:val="005E52F9"/>
    <w:rsid w:val="005F1261"/>
    <w:rsid w:val="005F630A"/>
    <w:rsid w:val="00600FE9"/>
    <w:rsid w:val="006013E7"/>
    <w:rsid w:val="0060159E"/>
    <w:rsid w:val="00602315"/>
    <w:rsid w:val="006052EF"/>
    <w:rsid w:val="00607A22"/>
    <w:rsid w:val="00607E1B"/>
    <w:rsid w:val="006127F0"/>
    <w:rsid w:val="0061351A"/>
    <w:rsid w:val="00614E46"/>
    <w:rsid w:val="00615462"/>
    <w:rsid w:val="0062053E"/>
    <w:rsid w:val="006220BF"/>
    <w:rsid w:val="00624235"/>
    <w:rsid w:val="00624606"/>
    <w:rsid w:val="0063007F"/>
    <w:rsid w:val="006319E6"/>
    <w:rsid w:val="0063373D"/>
    <w:rsid w:val="00637587"/>
    <w:rsid w:val="006420C8"/>
    <w:rsid w:val="0064668A"/>
    <w:rsid w:val="00646A62"/>
    <w:rsid w:val="00646B29"/>
    <w:rsid w:val="006531CF"/>
    <w:rsid w:val="00654E91"/>
    <w:rsid w:val="00655899"/>
    <w:rsid w:val="00655E36"/>
    <w:rsid w:val="0065719B"/>
    <w:rsid w:val="006600CD"/>
    <w:rsid w:val="006630F0"/>
    <w:rsid w:val="0066322F"/>
    <w:rsid w:val="00667180"/>
    <w:rsid w:val="00673037"/>
    <w:rsid w:val="00681108"/>
    <w:rsid w:val="00683417"/>
    <w:rsid w:val="00685A46"/>
    <w:rsid w:val="0069347A"/>
    <w:rsid w:val="00694F22"/>
    <w:rsid w:val="0069559D"/>
    <w:rsid w:val="00696368"/>
    <w:rsid w:val="00696AB5"/>
    <w:rsid w:val="006A5BB3"/>
    <w:rsid w:val="006A7B8B"/>
    <w:rsid w:val="006B6948"/>
    <w:rsid w:val="006C0811"/>
    <w:rsid w:val="006C0FD4"/>
    <w:rsid w:val="006C26A2"/>
    <w:rsid w:val="006C4C25"/>
    <w:rsid w:val="006C6155"/>
    <w:rsid w:val="006C6548"/>
    <w:rsid w:val="006C6D1A"/>
    <w:rsid w:val="006D2842"/>
    <w:rsid w:val="006D35FE"/>
    <w:rsid w:val="006D5133"/>
    <w:rsid w:val="006E03DE"/>
    <w:rsid w:val="006E5907"/>
    <w:rsid w:val="006E72FF"/>
    <w:rsid w:val="006E7969"/>
    <w:rsid w:val="006F16D9"/>
    <w:rsid w:val="006F329A"/>
    <w:rsid w:val="006F4F49"/>
    <w:rsid w:val="006F6496"/>
    <w:rsid w:val="0070271E"/>
    <w:rsid w:val="00704126"/>
    <w:rsid w:val="00705705"/>
    <w:rsid w:val="00706A18"/>
    <w:rsid w:val="00714422"/>
    <w:rsid w:val="0071604A"/>
    <w:rsid w:val="00733647"/>
    <w:rsid w:val="007368E5"/>
    <w:rsid w:val="0074074A"/>
    <w:rsid w:val="007408D8"/>
    <w:rsid w:val="00741464"/>
    <w:rsid w:val="00741DC8"/>
    <w:rsid w:val="00747A3B"/>
    <w:rsid w:val="00755742"/>
    <w:rsid w:val="00766F95"/>
    <w:rsid w:val="00767402"/>
    <w:rsid w:val="00775ACB"/>
    <w:rsid w:val="00777CFD"/>
    <w:rsid w:val="0078289D"/>
    <w:rsid w:val="00784505"/>
    <w:rsid w:val="00785862"/>
    <w:rsid w:val="00795FB0"/>
    <w:rsid w:val="007A0537"/>
    <w:rsid w:val="007A06BE"/>
    <w:rsid w:val="007A5B4F"/>
    <w:rsid w:val="007B1A18"/>
    <w:rsid w:val="007B4C9B"/>
    <w:rsid w:val="007B614B"/>
    <w:rsid w:val="007C0196"/>
    <w:rsid w:val="007C1DBC"/>
    <w:rsid w:val="007C59DB"/>
    <w:rsid w:val="007D2542"/>
    <w:rsid w:val="007D2C46"/>
    <w:rsid w:val="007D349E"/>
    <w:rsid w:val="007D65B4"/>
    <w:rsid w:val="007D67D0"/>
    <w:rsid w:val="007E7712"/>
    <w:rsid w:val="007F09EA"/>
    <w:rsid w:val="007F1352"/>
    <w:rsid w:val="007F3F10"/>
    <w:rsid w:val="007F59EB"/>
    <w:rsid w:val="00806F2A"/>
    <w:rsid w:val="00815379"/>
    <w:rsid w:val="00827937"/>
    <w:rsid w:val="00834368"/>
    <w:rsid w:val="0084066D"/>
    <w:rsid w:val="008411A4"/>
    <w:rsid w:val="008426E0"/>
    <w:rsid w:val="008579B9"/>
    <w:rsid w:val="00860360"/>
    <w:rsid w:val="00860BD1"/>
    <w:rsid w:val="00874C6F"/>
    <w:rsid w:val="00877171"/>
    <w:rsid w:val="00877BFF"/>
    <w:rsid w:val="00882B66"/>
    <w:rsid w:val="00883730"/>
    <w:rsid w:val="00883E4C"/>
    <w:rsid w:val="008910E9"/>
    <w:rsid w:val="008A03E3"/>
    <w:rsid w:val="008C6FA3"/>
    <w:rsid w:val="008D0FBD"/>
    <w:rsid w:val="008D5F29"/>
    <w:rsid w:val="008E0A99"/>
    <w:rsid w:val="008E2186"/>
    <w:rsid w:val="008E262B"/>
    <w:rsid w:val="008E2FB8"/>
    <w:rsid w:val="008E359C"/>
    <w:rsid w:val="008E40C9"/>
    <w:rsid w:val="008E6577"/>
    <w:rsid w:val="008F2A26"/>
    <w:rsid w:val="008F77B2"/>
    <w:rsid w:val="00901334"/>
    <w:rsid w:val="00901EA2"/>
    <w:rsid w:val="00906880"/>
    <w:rsid w:val="009124CE"/>
    <w:rsid w:val="00912954"/>
    <w:rsid w:val="00921F34"/>
    <w:rsid w:val="0092304C"/>
    <w:rsid w:val="0092338B"/>
    <w:rsid w:val="00923B0B"/>
    <w:rsid w:val="00923F06"/>
    <w:rsid w:val="0092562E"/>
    <w:rsid w:val="00930EB0"/>
    <w:rsid w:val="00933102"/>
    <w:rsid w:val="00934A38"/>
    <w:rsid w:val="00942425"/>
    <w:rsid w:val="00950D31"/>
    <w:rsid w:val="00951DDF"/>
    <w:rsid w:val="00953659"/>
    <w:rsid w:val="00960B10"/>
    <w:rsid w:val="009660D8"/>
    <w:rsid w:val="009729BC"/>
    <w:rsid w:val="0097715A"/>
    <w:rsid w:val="00983EB5"/>
    <w:rsid w:val="009841DA"/>
    <w:rsid w:val="00986627"/>
    <w:rsid w:val="00987694"/>
    <w:rsid w:val="009904F9"/>
    <w:rsid w:val="00994A8E"/>
    <w:rsid w:val="00997E93"/>
    <w:rsid w:val="009A0166"/>
    <w:rsid w:val="009A1D67"/>
    <w:rsid w:val="009A41DD"/>
    <w:rsid w:val="009B0AE0"/>
    <w:rsid w:val="009B19D9"/>
    <w:rsid w:val="009B3075"/>
    <w:rsid w:val="009B6E53"/>
    <w:rsid w:val="009B72ED"/>
    <w:rsid w:val="009B7BD4"/>
    <w:rsid w:val="009B7F3F"/>
    <w:rsid w:val="009C0A67"/>
    <w:rsid w:val="009C1331"/>
    <w:rsid w:val="009C1BA7"/>
    <w:rsid w:val="009C36BC"/>
    <w:rsid w:val="009C46A4"/>
    <w:rsid w:val="009C4A04"/>
    <w:rsid w:val="009D15E0"/>
    <w:rsid w:val="009D50C8"/>
    <w:rsid w:val="009E1447"/>
    <w:rsid w:val="009E179D"/>
    <w:rsid w:val="009E186A"/>
    <w:rsid w:val="009E3C69"/>
    <w:rsid w:val="009E4076"/>
    <w:rsid w:val="009E63B4"/>
    <w:rsid w:val="009E6FB7"/>
    <w:rsid w:val="009F335E"/>
    <w:rsid w:val="009F5467"/>
    <w:rsid w:val="009F6C70"/>
    <w:rsid w:val="00A00FCD"/>
    <w:rsid w:val="00A01D0A"/>
    <w:rsid w:val="00A06A9C"/>
    <w:rsid w:val="00A101CD"/>
    <w:rsid w:val="00A1789F"/>
    <w:rsid w:val="00A23C4E"/>
    <w:rsid w:val="00A23FC7"/>
    <w:rsid w:val="00A2648B"/>
    <w:rsid w:val="00A26CEE"/>
    <w:rsid w:val="00A26D75"/>
    <w:rsid w:val="00A31F7B"/>
    <w:rsid w:val="00A33492"/>
    <w:rsid w:val="00A33608"/>
    <w:rsid w:val="00A365F7"/>
    <w:rsid w:val="00A418A7"/>
    <w:rsid w:val="00A51116"/>
    <w:rsid w:val="00A5680F"/>
    <w:rsid w:val="00A5760C"/>
    <w:rsid w:val="00A60DB3"/>
    <w:rsid w:val="00A60F4D"/>
    <w:rsid w:val="00A61F2D"/>
    <w:rsid w:val="00A6224C"/>
    <w:rsid w:val="00A65E2A"/>
    <w:rsid w:val="00A72070"/>
    <w:rsid w:val="00A737F1"/>
    <w:rsid w:val="00A73D1E"/>
    <w:rsid w:val="00A83795"/>
    <w:rsid w:val="00A90015"/>
    <w:rsid w:val="00A90F56"/>
    <w:rsid w:val="00A927D8"/>
    <w:rsid w:val="00A9333B"/>
    <w:rsid w:val="00A942D6"/>
    <w:rsid w:val="00AA6A1B"/>
    <w:rsid w:val="00AB3989"/>
    <w:rsid w:val="00AB6332"/>
    <w:rsid w:val="00AC3F52"/>
    <w:rsid w:val="00AC642B"/>
    <w:rsid w:val="00AD0E39"/>
    <w:rsid w:val="00AD2F56"/>
    <w:rsid w:val="00AD6F11"/>
    <w:rsid w:val="00AE2FAA"/>
    <w:rsid w:val="00AE5FC4"/>
    <w:rsid w:val="00AF26AF"/>
    <w:rsid w:val="00B01380"/>
    <w:rsid w:val="00B049F2"/>
    <w:rsid w:val="00B07D0C"/>
    <w:rsid w:val="00B107C3"/>
    <w:rsid w:val="00B10DC5"/>
    <w:rsid w:val="00B13BC0"/>
    <w:rsid w:val="00B14B7A"/>
    <w:rsid w:val="00B157A1"/>
    <w:rsid w:val="00B22687"/>
    <w:rsid w:val="00B23DD8"/>
    <w:rsid w:val="00B31501"/>
    <w:rsid w:val="00B32285"/>
    <w:rsid w:val="00B32324"/>
    <w:rsid w:val="00B33D0F"/>
    <w:rsid w:val="00B345C9"/>
    <w:rsid w:val="00B442C7"/>
    <w:rsid w:val="00B51D9F"/>
    <w:rsid w:val="00B56990"/>
    <w:rsid w:val="00B61A59"/>
    <w:rsid w:val="00B63E20"/>
    <w:rsid w:val="00B7142C"/>
    <w:rsid w:val="00B71624"/>
    <w:rsid w:val="00B74C16"/>
    <w:rsid w:val="00BA7DD9"/>
    <w:rsid w:val="00BC0524"/>
    <w:rsid w:val="00BC2702"/>
    <w:rsid w:val="00BC6301"/>
    <w:rsid w:val="00BD09CD"/>
    <w:rsid w:val="00BD430F"/>
    <w:rsid w:val="00BD636A"/>
    <w:rsid w:val="00BE4290"/>
    <w:rsid w:val="00BE6331"/>
    <w:rsid w:val="00BE6377"/>
    <w:rsid w:val="00BF2C57"/>
    <w:rsid w:val="00BF34D7"/>
    <w:rsid w:val="00BF5947"/>
    <w:rsid w:val="00C00E8A"/>
    <w:rsid w:val="00C03B4E"/>
    <w:rsid w:val="00C04963"/>
    <w:rsid w:val="00C05DC5"/>
    <w:rsid w:val="00C11BD0"/>
    <w:rsid w:val="00C14A54"/>
    <w:rsid w:val="00C2264B"/>
    <w:rsid w:val="00C274BD"/>
    <w:rsid w:val="00C33C2C"/>
    <w:rsid w:val="00C36797"/>
    <w:rsid w:val="00C40EA6"/>
    <w:rsid w:val="00C52775"/>
    <w:rsid w:val="00C5581C"/>
    <w:rsid w:val="00C57B84"/>
    <w:rsid w:val="00C612C4"/>
    <w:rsid w:val="00C74873"/>
    <w:rsid w:val="00C80541"/>
    <w:rsid w:val="00C80734"/>
    <w:rsid w:val="00C8343C"/>
    <w:rsid w:val="00C857CB"/>
    <w:rsid w:val="00C8740F"/>
    <w:rsid w:val="00C915A8"/>
    <w:rsid w:val="00C9433F"/>
    <w:rsid w:val="00C971F9"/>
    <w:rsid w:val="00CB34E0"/>
    <w:rsid w:val="00CC1A4D"/>
    <w:rsid w:val="00CC2FB4"/>
    <w:rsid w:val="00CC476B"/>
    <w:rsid w:val="00CC50AC"/>
    <w:rsid w:val="00CD02FE"/>
    <w:rsid w:val="00CD3D61"/>
    <w:rsid w:val="00CD43E6"/>
    <w:rsid w:val="00CE21C0"/>
    <w:rsid w:val="00CE5667"/>
    <w:rsid w:val="00CF23D9"/>
    <w:rsid w:val="00CF4083"/>
    <w:rsid w:val="00D0084F"/>
    <w:rsid w:val="00D00F32"/>
    <w:rsid w:val="00D02B48"/>
    <w:rsid w:val="00D07C39"/>
    <w:rsid w:val="00D1043B"/>
    <w:rsid w:val="00D1120A"/>
    <w:rsid w:val="00D125BE"/>
    <w:rsid w:val="00D1410D"/>
    <w:rsid w:val="00D23BD1"/>
    <w:rsid w:val="00D24F4B"/>
    <w:rsid w:val="00D25D26"/>
    <w:rsid w:val="00D354A3"/>
    <w:rsid w:val="00D36A16"/>
    <w:rsid w:val="00D423EB"/>
    <w:rsid w:val="00D4404D"/>
    <w:rsid w:val="00D44408"/>
    <w:rsid w:val="00D4585D"/>
    <w:rsid w:val="00D514AA"/>
    <w:rsid w:val="00D555DA"/>
    <w:rsid w:val="00D61199"/>
    <w:rsid w:val="00D710CC"/>
    <w:rsid w:val="00D74E55"/>
    <w:rsid w:val="00D764FC"/>
    <w:rsid w:val="00D9089C"/>
    <w:rsid w:val="00D92D2A"/>
    <w:rsid w:val="00D97740"/>
    <w:rsid w:val="00DA2F57"/>
    <w:rsid w:val="00DA7380"/>
    <w:rsid w:val="00DB1128"/>
    <w:rsid w:val="00DB5315"/>
    <w:rsid w:val="00DB64F5"/>
    <w:rsid w:val="00DB6B81"/>
    <w:rsid w:val="00DB6EFE"/>
    <w:rsid w:val="00DB7937"/>
    <w:rsid w:val="00DC31CA"/>
    <w:rsid w:val="00DC5A17"/>
    <w:rsid w:val="00DC5A83"/>
    <w:rsid w:val="00DD0F21"/>
    <w:rsid w:val="00DD1204"/>
    <w:rsid w:val="00DD221D"/>
    <w:rsid w:val="00DD262D"/>
    <w:rsid w:val="00DD7FD2"/>
    <w:rsid w:val="00DE265F"/>
    <w:rsid w:val="00DF13EC"/>
    <w:rsid w:val="00E000B5"/>
    <w:rsid w:val="00E03247"/>
    <w:rsid w:val="00E04B25"/>
    <w:rsid w:val="00E11244"/>
    <w:rsid w:val="00E15353"/>
    <w:rsid w:val="00E16CAE"/>
    <w:rsid w:val="00E178E5"/>
    <w:rsid w:val="00E35C89"/>
    <w:rsid w:val="00E37E93"/>
    <w:rsid w:val="00E45340"/>
    <w:rsid w:val="00E50C41"/>
    <w:rsid w:val="00E515DB"/>
    <w:rsid w:val="00E52FE4"/>
    <w:rsid w:val="00E538A4"/>
    <w:rsid w:val="00E54F7C"/>
    <w:rsid w:val="00E64DFC"/>
    <w:rsid w:val="00E674DD"/>
    <w:rsid w:val="00E67B22"/>
    <w:rsid w:val="00E70DD0"/>
    <w:rsid w:val="00E7314F"/>
    <w:rsid w:val="00E74691"/>
    <w:rsid w:val="00E80268"/>
    <w:rsid w:val="00E80CE9"/>
    <w:rsid w:val="00E81323"/>
    <w:rsid w:val="00E85E3D"/>
    <w:rsid w:val="00E96204"/>
    <w:rsid w:val="00E974ED"/>
    <w:rsid w:val="00EA30FC"/>
    <w:rsid w:val="00EA406E"/>
    <w:rsid w:val="00EA43AC"/>
    <w:rsid w:val="00EA52D3"/>
    <w:rsid w:val="00EA5437"/>
    <w:rsid w:val="00EA73CE"/>
    <w:rsid w:val="00EA7C5C"/>
    <w:rsid w:val="00EB20DB"/>
    <w:rsid w:val="00EB2329"/>
    <w:rsid w:val="00EB2BCE"/>
    <w:rsid w:val="00EB5B16"/>
    <w:rsid w:val="00EB7382"/>
    <w:rsid w:val="00ED043A"/>
    <w:rsid w:val="00ED3727"/>
    <w:rsid w:val="00ED3DDF"/>
    <w:rsid w:val="00ED3FF4"/>
    <w:rsid w:val="00ED50F4"/>
    <w:rsid w:val="00ED72E2"/>
    <w:rsid w:val="00EE14E9"/>
    <w:rsid w:val="00EE1C1A"/>
    <w:rsid w:val="00EE2613"/>
    <w:rsid w:val="00EE49FD"/>
    <w:rsid w:val="00EE550A"/>
    <w:rsid w:val="00EE7098"/>
    <w:rsid w:val="00EE7F35"/>
    <w:rsid w:val="00EF023C"/>
    <w:rsid w:val="00EF1D83"/>
    <w:rsid w:val="00EF1E98"/>
    <w:rsid w:val="00EF5820"/>
    <w:rsid w:val="00EF7DF7"/>
    <w:rsid w:val="00F0431F"/>
    <w:rsid w:val="00F1025A"/>
    <w:rsid w:val="00F10747"/>
    <w:rsid w:val="00F138D2"/>
    <w:rsid w:val="00F20292"/>
    <w:rsid w:val="00F2297F"/>
    <w:rsid w:val="00F23F8E"/>
    <w:rsid w:val="00F2580E"/>
    <w:rsid w:val="00F320BE"/>
    <w:rsid w:val="00F33D25"/>
    <w:rsid w:val="00F34902"/>
    <w:rsid w:val="00F35892"/>
    <w:rsid w:val="00F35EDC"/>
    <w:rsid w:val="00F3774B"/>
    <w:rsid w:val="00F46196"/>
    <w:rsid w:val="00F62916"/>
    <w:rsid w:val="00F63D9A"/>
    <w:rsid w:val="00F659A3"/>
    <w:rsid w:val="00F70339"/>
    <w:rsid w:val="00F70C9B"/>
    <w:rsid w:val="00F72D8A"/>
    <w:rsid w:val="00F7380A"/>
    <w:rsid w:val="00F7417F"/>
    <w:rsid w:val="00F826BF"/>
    <w:rsid w:val="00F86868"/>
    <w:rsid w:val="00F91EC0"/>
    <w:rsid w:val="00F91F7B"/>
    <w:rsid w:val="00F928BB"/>
    <w:rsid w:val="00F92A36"/>
    <w:rsid w:val="00F942E7"/>
    <w:rsid w:val="00FA02D2"/>
    <w:rsid w:val="00FA20BD"/>
    <w:rsid w:val="00FB46A9"/>
    <w:rsid w:val="00FB743C"/>
    <w:rsid w:val="00FC284C"/>
    <w:rsid w:val="00FC6E8D"/>
    <w:rsid w:val="00FD307B"/>
    <w:rsid w:val="00FD6BF7"/>
    <w:rsid w:val="00FE054E"/>
    <w:rsid w:val="00FE113D"/>
    <w:rsid w:val="00FE4B2E"/>
    <w:rsid w:val="00FE68E4"/>
    <w:rsid w:val="00FE6E38"/>
    <w:rsid w:val="00FE7F78"/>
    <w:rsid w:val="00FF1AB5"/>
    <w:rsid w:val="00FF34A3"/>
    <w:rsid w:val="00FF7373"/>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063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785E41B-7FEC-4E2D-B00D-3EE8B5D0ADCD}"/>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6</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Richards, Clive</cp:lastModifiedBy>
  <cp:revision>4</cp:revision>
  <cp:lastPrinted>2013-05-29T14:27:00Z</cp:lastPrinted>
  <dcterms:created xsi:type="dcterms:W3CDTF">2024-03-04T10:11:00Z</dcterms:created>
  <dcterms:modified xsi:type="dcterms:W3CDTF">2024-03-04T10:13:00Z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