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AAD99" w14:textId="77777777" w:rsidR="000B0589" w:rsidRDefault="000B0589" w:rsidP="00BC2702">
      <w:pPr>
        <w:pStyle w:val="Conditions1"/>
        <w:numPr>
          <w:ilvl w:val="0"/>
          <w:numId w:val="0"/>
        </w:numPr>
      </w:pPr>
      <w:r>
        <w:rPr>
          <w:noProof/>
        </w:rPr>
        <w:drawing>
          <wp:inline distT="0" distB="0" distL="0" distR="0" wp14:anchorId="0D2F3A24" wp14:editId="67D636D7">
            <wp:extent cx="3419475" cy="359623"/>
            <wp:effectExtent l="0" t="0" r="0" b="254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S logo (black) (A4 sizi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24B29B7A" w14:textId="77777777" w:rsidR="000B0589" w:rsidRDefault="000B0589" w:rsidP="00A5760C"/>
    <w:p w14:paraId="73036970" w14:textId="77777777" w:rsidR="000B0589" w:rsidRDefault="000B0589" w:rsidP="000B0589">
      <w:pPr>
        <w:spacing w:before="60" w:after="60"/>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0A561068" w14:textId="77777777" w:rsidTr="001D5102">
        <w:trPr>
          <w:cantSplit/>
          <w:trHeight w:val="23"/>
        </w:trPr>
        <w:tc>
          <w:tcPr>
            <w:tcW w:w="9356" w:type="dxa"/>
            <w:shd w:val="clear" w:color="auto" w:fill="auto"/>
          </w:tcPr>
          <w:p w14:paraId="64F0F0E3" w14:textId="20FCEB5C" w:rsidR="000B0589" w:rsidRPr="00166502" w:rsidRDefault="009C36BC" w:rsidP="001D5102">
            <w:pPr>
              <w:spacing w:before="120"/>
              <w:ind w:left="-105" w:right="34"/>
              <w:rPr>
                <w:rFonts w:ascii="Arial" w:hAnsi="Arial" w:cs="Arial"/>
                <w:b/>
                <w:color w:val="000000"/>
                <w:sz w:val="40"/>
                <w:szCs w:val="40"/>
              </w:rPr>
            </w:pPr>
            <w:bookmarkStart w:id="0" w:name="bmkTable00"/>
            <w:bookmarkEnd w:id="0"/>
            <w:r w:rsidRPr="00166502">
              <w:rPr>
                <w:rFonts w:ascii="Arial" w:hAnsi="Arial" w:cs="Arial"/>
                <w:b/>
                <w:color w:val="000000"/>
                <w:sz w:val="40"/>
                <w:szCs w:val="40"/>
              </w:rPr>
              <w:t>Order Decision</w:t>
            </w:r>
          </w:p>
        </w:tc>
      </w:tr>
      <w:tr w:rsidR="000B0589" w:rsidRPr="000C3F13" w14:paraId="3DDAF30E" w14:textId="77777777" w:rsidTr="001D5102">
        <w:trPr>
          <w:cantSplit/>
          <w:trHeight w:val="23"/>
        </w:trPr>
        <w:tc>
          <w:tcPr>
            <w:tcW w:w="9356" w:type="dxa"/>
            <w:shd w:val="clear" w:color="auto" w:fill="auto"/>
            <w:vAlign w:val="center"/>
          </w:tcPr>
          <w:p w14:paraId="22C01464" w14:textId="4657FD65" w:rsidR="000B0589" w:rsidRPr="00166502" w:rsidRDefault="009C36BC" w:rsidP="00042CF6">
            <w:pPr>
              <w:spacing w:before="60"/>
              <w:ind w:left="-105" w:right="34"/>
              <w:rPr>
                <w:rFonts w:ascii="Arial" w:hAnsi="Arial" w:cs="Arial"/>
                <w:color w:val="000000"/>
                <w:sz w:val="24"/>
                <w:szCs w:val="24"/>
              </w:rPr>
            </w:pPr>
            <w:r w:rsidRPr="00166502">
              <w:rPr>
                <w:rFonts w:ascii="Arial" w:hAnsi="Arial" w:cs="Arial"/>
                <w:color w:val="000000"/>
                <w:sz w:val="24"/>
                <w:szCs w:val="24"/>
              </w:rPr>
              <w:t>Site visit made on</w:t>
            </w:r>
            <w:r w:rsidR="00EF1D83">
              <w:rPr>
                <w:rFonts w:ascii="Arial" w:hAnsi="Arial" w:cs="Arial"/>
                <w:color w:val="000000"/>
                <w:sz w:val="24"/>
                <w:szCs w:val="24"/>
              </w:rPr>
              <w:t xml:space="preserve"> </w:t>
            </w:r>
            <w:r w:rsidR="00042CF6">
              <w:rPr>
                <w:rFonts w:ascii="Arial" w:hAnsi="Arial" w:cs="Arial"/>
                <w:color w:val="000000"/>
                <w:sz w:val="24"/>
                <w:szCs w:val="24"/>
              </w:rPr>
              <w:t>17 October 2023</w:t>
            </w:r>
          </w:p>
        </w:tc>
      </w:tr>
      <w:tr w:rsidR="000B0589" w:rsidRPr="00361890" w14:paraId="2AAEECB6" w14:textId="77777777" w:rsidTr="001D5102">
        <w:trPr>
          <w:cantSplit/>
          <w:trHeight w:val="23"/>
        </w:trPr>
        <w:tc>
          <w:tcPr>
            <w:tcW w:w="9356" w:type="dxa"/>
            <w:shd w:val="clear" w:color="auto" w:fill="auto"/>
          </w:tcPr>
          <w:p w14:paraId="13AB38CE" w14:textId="52E9871D" w:rsidR="000B0589" w:rsidRPr="00166502" w:rsidRDefault="009C36BC" w:rsidP="001D5102">
            <w:pPr>
              <w:spacing w:before="180"/>
              <w:ind w:left="-105" w:right="34"/>
              <w:rPr>
                <w:rFonts w:ascii="Arial" w:hAnsi="Arial" w:cs="Arial"/>
                <w:b/>
                <w:color w:val="000000"/>
                <w:sz w:val="24"/>
                <w:szCs w:val="24"/>
              </w:rPr>
            </w:pPr>
            <w:r w:rsidRPr="00166502">
              <w:rPr>
                <w:rFonts w:ascii="Arial" w:hAnsi="Arial" w:cs="Arial"/>
                <w:b/>
                <w:color w:val="000000"/>
                <w:sz w:val="24"/>
                <w:szCs w:val="24"/>
              </w:rPr>
              <w:t xml:space="preserve">by </w:t>
            </w:r>
            <w:r w:rsidR="0092338B">
              <w:rPr>
                <w:rFonts w:ascii="Arial" w:hAnsi="Arial" w:cs="Arial"/>
                <w:b/>
                <w:sz w:val="24"/>
                <w:szCs w:val="24"/>
              </w:rPr>
              <w:t xml:space="preserve">J Ingram </w:t>
            </w:r>
            <w:r w:rsidR="00A72070">
              <w:rPr>
                <w:rFonts w:ascii="Arial" w:hAnsi="Arial" w:cs="Arial"/>
                <w:b/>
                <w:sz w:val="24"/>
                <w:szCs w:val="24"/>
              </w:rPr>
              <w:t>LLB (</w:t>
            </w:r>
            <w:r w:rsidR="0011422E">
              <w:rPr>
                <w:rFonts w:ascii="Arial" w:hAnsi="Arial" w:cs="Arial"/>
                <w:b/>
                <w:sz w:val="24"/>
                <w:szCs w:val="24"/>
              </w:rPr>
              <w:t>H</w:t>
            </w:r>
            <w:r w:rsidR="00A72070">
              <w:rPr>
                <w:rFonts w:ascii="Arial" w:hAnsi="Arial" w:cs="Arial"/>
                <w:b/>
                <w:sz w:val="24"/>
                <w:szCs w:val="24"/>
              </w:rPr>
              <w:t>ons) MIPROW</w:t>
            </w:r>
          </w:p>
        </w:tc>
      </w:tr>
      <w:tr w:rsidR="000B0589" w:rsidRPr="00361890" w14:paraId="26A4D230" w14:textId="77777777" w:rsidTr="001D5102">
        <w:trPr>
          <w:cantSplit/>
          <w:trHeight w:val="23"/>
        </w:trPr>
        <w:tc>
          <w:tcPr>
            <w:tcW w:w="9356" w:type="dxa"/>
            <w:shd w:val="clear" w:color="auto" w:fill="auto"/>
          </w:tcPr>
          <w:p w14:paraId="13BBCC99" w14:textId="7E37286C" w:rsidR="000B0589" w:rsidRPr="00166502" w:rsidRDefault="009C36BC" w:rsidP="001D5102">
            <w:pPr>
              <w:spacing w:before="120"/>
              <w:ind w:left="-105" w:right="34"/>
              <w:rPr>
                <w:rFonts w:ascii="Arial" w:hAnsi="Arial" w:cs="Arial"/>
                <w:b/>
                <w:color w:val="000000"/>
                <w:sz w:val="18"/>
                <w:szCs w:val="18"/>
              </w:rPr>
            </w:pPr>
            <w:r w:rsidRPr="00166502">
              <w:rPr>
                <w:rFonts w:ascii="Arial" w:hAnsi="Arial" w:cs="Arial"/>
                <w:b/>
                <w:color w:val="000000"/>
                <w:sz w:val="18"/>
                <w:szCs w:val="18"/>
              </w:rPr>
              <w:t>An Inspector appointed by the Secretary of State for Environment, Food and Rural Affairs</w:t>
            </w:r>
          </w:p>
        </w:tc>
      </w:tr>
      <w:tr w:rsidR="000B0589" w:rsidRPr="00A101CD" w14:paraId="1F82B5D2" w14:textId="77777777" w:rsidTr="001D5102">
        <w:trPr>
          <w:cantSplit/>
          <w:trHeight w:val="23"/>
        </w:trPr>
        <w:tc>
          <w:tcPr>
            <w:tcW w:w="9356" w:type="dxa"/>
            <w:shd w:val="clear" w:color="auto" w:fill="auto"/>
          </w:tcPr>
          <w:p w14:paraId="1C2055A7" w14:textId="2089B889" w:rsidR="000B0589" w:rsidRPr="00166502" w:rsidRDefault="000B0589" w:rsidP="001D5102">
            <w:pPr>
              <w:spacing w:before="120"/>
              <w:ind w:left="-105" w:right="176"/>
              <w:rPr>
                <w:rFonts w:ascii="Arial" w:hAnsi="Arial" w:cs="Arial"/>
                <w:b/>
                <w:color w:val="000000"/>
                <w:sz w:val="18"/>
                <w:szCs w:val="18"/>
              </w:rPr>
            </w:pPr>
            <w:r w:rsidRPr="00166502">
              <w:rPr>
                <w:rFonts w:ascii="Arial" w:hAnsi="Arial" w:cs="Arial"/>
                <w:b/>
                <w:color w:val="000000"/>
                <w:sz w:val="18"/>
                <w:szCs w:val="18"/>
              </w:rPr>
              <w:t>Decision date:</w:t>
            </w:r>
            <w:r w:rsidR="001F1AA5">
              <w:rPr>
                <w:rFonts w:ascii="Arial" w:hAnsi="Arial" w:cs="Arial"/>
                <w:b/>
                <w:color w:val="000000"/>
                <w:sz w:val="18"/>
                <w:szCs w:val="18"/>
              </w:rPr>
              <w:t xml:space="preserve"> 6 February 2024</w:t>
            </w:r>
          </w:p>
        </w:tc>
      </w:tr>
    </w:tbl>
    <w:p w14:paraId="5F687658" w14:textId="77777777" w:rsidR="009C36BC" w:rsidRDefault="009C36BC" w:rsidP="000B0589"/>
    <w:tbl>
      <w:tblPr>
        <w:tblW w:w="0" w:type="auto"/>
        <w:tblLayout w:type="fixed"/>
        <w:tblLook w:val="0000" w:firstRow="0" w:lastRow="0" w:firstColumn="0" w:lastColumn="0" w:noHBand="0" w:noVBand="0"/>
      </w:tblPr>
      <w:tblGrid>
        <w:gridCol w:w="9520"/>
      </w:tblGrid>
      <w:tr w:rsidR="009C36BC" w14:paraId="0BAFA738" w14:textId="77777777" w:rsidTr="009C36BC">
        <w:tc>
          <w:tcPr>
            <w:tcW w:w="9520" w:type="dxa"/>
            <w:shd w:val="clear" w:color="auto" w:fill="auto"/>
          </w:tcPr>
          <w:p w14:paraId="63533F48" w14:textId="071F3B99" w:rsidR="009C36BC" w:rsidRPr="00166502" w:rsidRDefault="009C36BC" w:rsidP="00517039">
            <w:pPr>
              <w:spacing w:after="60"/>
              <w:ind w:left="-105"/>
              <w:rPr>
                <w:rFonts w:ascii="Arial" w:hAnsi="Arial" w:cs="Arial"/>
                <w:b/>
                <w:color w:val="000000"/>
                <w:sz w:val="24"/>
                <w:szCs w:val="24"/>
              </w:rPr>
            </w:pPr>
            <w:r w:rsidRPr="00166502">
              <w:rPr>
                <w:rFonts w:ascii="Arial" w:hAnsi="Arial" w:cs="Arial"/>
                <w:b/>
                <w:color w:val="000000"/>
                <w:sz w:val="24"/>
                <w:szCs w:val="24"/>
              </w:rPr>
              <w:t>Order Ref: ROW/</w:t>
            </w:r>
            <w:r w:rsidR="00741DC8">
              <w:rPr>
                <w:rFonts w:ascii="Arial" w:hAnsi="Arial" w:cs="Arial"/>
                <w:b/>
                <w:color w:val="000000"/>
                <w:sz w:val="24"/>
                <w:szCs w:val="24"/>
              </w:rPr>
              <w:t>3314087</w:t>
            </w:r>
          </w:p>
        </w:tc>
      </w:tr>
      <w:tr w:rsidR="009C36BC" w14:paraId="0C8AC406" w14:textId="77777777" w:rsidTr="009C36BC">
        <w:tc>
          <w:tcPr>
            <w:tcW w:w="9520" w:type="dxa"/>
            <w:shd w:val="clear" w:color="auto" w:fill="auto"/>
          </w:tcPr>
          <w:p w14:paraId="302B69E8" w14:textId="74DFFB4D" w:rsidR="009C36BC" w:rsidRPr="00166502" w:rsidRDefault="009C36BC" w:rsidP="009A7AB8">
            <w:pPr>
              <w:pStyle w:val="TBullet"/>
              <w:numPr>
                <w:ilvl w:val="0"/>
                <w:numId w:val="3"/>
              </w:numPr>
              <w:ind w:left="314" w:hanging="284"/>
              <w:rPr>
                <w:rFonts w:ascii="Arial" w:hAnsi="Arial" w:cs="Arial"/>
                <w:sz w:val="22"/>
                <w:szCs w:val="22"/>
              </w:rPr>
            </w:pPr>
            <w:r w:rsidRPr="00166502">
              <w:rPr>
                <w:rFonts w:ascii="Arial" w:hAnsi="Arial" w:cs="Arial"/>
                <w:sz w:val="22"/>
                <w:szCs w:val="22"/>
              </w:rPr>
              <w:t xml:space="preserve">This Order is made under Section 53(2)(b) of the Wildlife and Countryside Act 1981 (the 1981 Act) and is known as </w:t>
            </w:r>
            <w:r w:rsidR="00B065DE">
              <w:rPr>
                <w:rFonts w:ascii="Arial" w:hAnsi="Arial" w:cs="Arial"/>
                <w:sz w:val="22"/>
                <w:szCs w:val="22"/>
              </w:rPr>
              <w:t>the Devon County Council (Bridleway No.</w:t>
            </w:r>
            <w:r w:rsidR="005257C9">
              <w:rPr>
                <w:rFonts w:ascii="Arial" w:hAnsi="Arial" w:cs="Arial"/>
                <w:sz w:val="22"/>
                <w:szCs w:val="22"/>
              </w:rPr>
              <w:t xml:space="preserve"> </w:t>
            </w:r>
            <w:r w:rsidR="00B065DE">
              <w:rPr>
                <w:rFonts w:ascii="Arial" w:hAnsi="Arial" w:cs="Arial"/>
                <w:sz w:val="22"/>
                <w:szCs w:val="22"/>
              </w:rPr>
              <w:t>28</w:t>
            </w:r>
            <w:r w:rsidR="005257C9">
              <w:rPr>
                <w:rFonts w:ascii="Arial" w:hAnsi="Arial" w:cs="Arial"/>
                <w:sz w:val="22"/>
                <w:szCs w:val="22"/>
              </w:rPr>
              <w:t xml:space="preserve"> </w:t>
            </w:r>
            <w:proofErr w:type="spellStart"/>
            <w:r w:rsidR="005257C9">
              <w:rPr>
                <w:rFonts w:ascii="Arial" w:hAnsi="Arial" w:cs="Arial"/>
                <w:sz w:val="22"/>
                <w:szCs w:val="22"/>
              </w:rPr>
              <w:t>Wembury</w:t>
            </w:r>
            <w:proofErr w:type="spellEnd"/>
            <w:r w:rsidR="005257C9">
              <w:rPr>
                <w:rFonts w:ascii="Arial" w:hAnsi="Arial" w:cs="Arial"/>
                <w:sz w:val="22"/>
                <w:szCs w:val="22"/>
              </w:rPr>
              <w:t>) Definitive Map Modification Order 2022</w:t>
            </w:r>
            <w:r w:rsidRPr="00166502">
              <w:rPr>
                <w:rFonts w:ascii="Arial" w:hAnsi="Arial" w:cs="Arial"/>
                <w:sz w:val="22"/>
                <w:szCs w:val="22"/>
              </w:rPr>
              <w:t>.</w:t>
            </w:r>
          </w:p>
        </w:tc>
      </w:tr>
      <w:tr w:rsidR="009C36BC" w14:paraId="5D092C6F" w14:textId="77777777" w:rsidTr="009C36BC">
        <w:tc>
          <w:tcPr>
            <w:tcW w:w="9520" w:type="dxa"/>
            <w:shd w:val="clear" w:color="auto" w:fill="auto"/>
          </w:tcPr>
          <w:p w14:paraId="6B7405A3" w14:textId="004E22A8" w:rsidR="009C36BC" w:rsidRPr="00166502" w:rsidRDefault="009C36BC" w:rsidP="009A7AB8">
            <w:pPr>
              <w:pStyle w:val="TBullet"/>
              <w:numPr>
                <w:ilvl w:val="0"/>
                <w:numId w:val="3"/>
              </w:numPr>
              <w:ind w:left="314" w:hanging="284"/>
              <w:rPr>
                <w:rFonts w:ascii="Arial" w:hAnsi="Arial" w:cs="Arial"/>
                <w:sz w:val="22"/>
                <w:szCs w:val="22"/>
              </w:rPr>
            </w:pPr>
            <w:r w:rsidRPr="00166502">
              <w:rPr>
                <w:rFonts w:ascii="Arial" w:hAnsi="Arial" w:cs="Arial"/>
                <w:sz w:val="22"/>
                <w:szCs w:val="22"/>
              </w:rPr>
              <w:t xml:space="preserve">The Order is dated </w:t>
            </w:r>
            <w:r w:rsidR="00B57BA2">
              <w:rPr>
                <w:rFonts w:ascii="Arial" w:hAnsi="Arial" w:cs="Arial"/>
                <w:sz w:val="22"/>
                <w:szCs w:val="22"/>
              </w:rPr>
              <w:t xml:space="preserve">9 June 2022 </w:t>
            </w:r>
            <w:r w:rsidRPr="00166502">
              <w:rPr>
                <w:rFonts w:ascii="Arial" w:hAnsi="Arial" w:cs="Arial"/>
                <w:sz w:val="22"/>
                <w:szCs w:val="22"/>
              </w:rPr>
              <w:t xml:space="preserve">and proposes to modify the Definitive Map and Statement for the area by </w:t>
            </w:r>
            <w:r w:rsidR="003E77F5">
              <w:rPr>
                <w:rFonts w:ascii="Arial" w:hAnsi="Arial" w:cs="Arial"/>
                <w:sz w:val="22"/>
                <w:szCs w:val="22"/>
              </w:rPr>
              <w:t xml:space="preserve">upgrading </w:t>
            </w:r>
            <w:r w:rsidR="003E00EA">
              <w:rPr>
                <w:rFonts w:ascii="Arial" w:hAnsi="Arial" w:cs="Arial"/>
                <w:sz w:val="22"/>
                <w:szCs w:val="22"/>
              </w:rPr>
              <w:t xml:space="preserve">a length of </w:t>
            </w:r>
            <w:r w:rsidR="008956AC">
              <w:rPr>
                <w:rFonts w:ascii="Arial" w:hAnsi="Arial" w:cs="Arial"/>
                <w:sz w:val="22"/>
                <w:szCs w:val="22"/>
              </w:rPr>
              <w:t xml:space="preserve">footpath to bridleway </w:t>
            </w:r>
            <w:r w:rsidRPr="00166502">
              <w:rPr>
                <w:rFonts w:ascii="Arial" w:hAnsi="Arial" w:cs="Arial"/>
                <w:sz w:val="22"/>
                <w:szCs w:val="22"/>
              </w:rPr>
              <w:t>as shown in the Order plan and described in the Order Schedule.</w:t>
            </w:r>
          </w:p>
        </w:tc>
      </w:tr>
      <w:tr w:rsidR="009C36BC" w14:paraId="245FB8C6" w14:textId="77777777" w:rsidTr="009C36BC">
        <w:tc>
          <w:tcPr>
            <w:tcW w:w="9520" w:type="dxa"/>
            <w:shd w:val="clear" w:color="auto" w:fill="auto"/>
          </w:tcPr>
          <w:p w14:paraId="2D0B44EB" w14:textId="5EA2B690" w:rsidR="009C36BC" w:rsidRPr="00166502" w:rsidRDefault="009C36BC" w:rsidP="009A7AB8">
            <w:pPr>
              <w:pStyle w:val="TBullet"/>
              <w:numPr>
                <w:ilvl w:val="0"/>
                <w:numId w:val="3"/>
              </w:numPr>
              <w:ind w:left="314" w:hanging="284"/>
              <w:rPr>
                <w:rFonts w:ascii="Arial" w:hAnsi="Arial" w:cs="Arial"/>
                <w:sz w:val="22"/>
                <w:szCs w:val="22"/>
              </w:rPr>
            </w:pPr>
            <w:r w:rsidRPr="00166502">
              <w:rPr>
                <w:rFonts w:ascii="Arial" w:hAnsi="Arial" w:cs="Arial"/>
                <w:sz w:val="22"/>
                <w:szCs w:val="22"/>
              </w:rPr>
              <w:t>There w</w:t>
            </w:r>
            <w:r w:rsidR="00951DDF">
              <w:rPr>
                <w:rFonts w:ascii="Arial" w:hAnsi="Arial" w:cs="Arial"/>
                <w:sz w:val="22"/>
                <w:szCs w:val="22"/>
              </w:rPr>
              <w:t xml:space="preserve">as one </w:t>
            </w:r>
            <w:r w:rsidRPr="00166502">
              <w:rPr>
                <w:rFonts w:ascii="Arial" w:hAnsi="Arial" w:cs="Arial"/>
                <w:sz w:val="22"/>
                <w:szCs w:val="22"/>
              </w:rPr>
              <w:t xml:space="preserve">objection outstanding </w:t>
            </w:r>
            <w:r w:rsidR="00C620B8">
              <w:rPr>
                <w:rFonts w:ascii="Arial" w:hAnsi="Arial" w:cs="Arial"/>
                <w:sz w:val="22"/>
                <w:szCs w:val="22"/>
              </w:rPr>
              <w:t xml:space="preserve">when </w:t>
            </w:r>
            <w:r w:rsidR="008956AC">
              <w:rPr>
                <w:rFonts w:ascii="Arial" w:hAnsi="Arial" w:cs="Arial"/>
                <w:sz w:val="22"/>
                <w:szCs w:val="22"/>
              </w:rPr>
              <w:t>Devon County Counci</w:t>
            </w:r>
            <w:r w:rsidR="00846ED1">
              <w:rPr>
                <w:rFonts w:ascii="Arial" w:hAnsi="Arial" w:cs="Arial"/>
                <w:sz w:val="22"/>
                <w:szCs w:val="22"/>
              </w:rPr>
              <w:t xml:space="preserve">l </w:t>
            </w:r>
            <w:r w:rsidRPr="00166502">
              <w:rPr>
                <w:rFonts w:ascii="Arial" w:hAnsi="Arial" w:cs="Arial"/>
                <w:sz w:val="22"/>
                <w:szCs w:val="22"/>
              </w:rPr>
              <w:t>submitted the Order to the Secretary of State for Environment, Food and Rural Affairs for confirmation</w:t>
            </w:r>
            <w:r w:rsidR="00303FE8">
              <w:rPr>
                <w:rFonts w:ascii="Arial" w:hAnsi="Arial" w:cs="Arial"/>
                <w:sz w:val="22"/>
                <w:szCs w:val="22"/>
              </w:rPr>
              <w:t>.</w:t>
            </w:r>
          </w:p>
        </w:tc>
      </w:tr>
      <w:tr w:rsidR="009C36BC" w14:paraId="60516287" w14:textId="77777777" w:rsidTr="009C36BC">
        <w:tc>
          <w:tcPr>
            <w:tcW w:w="9520" w:type="dxa"/>
            <w:shd w:val="clear" w:color="auto" w:fill="auto"/>
          </w:tcPr>
          <w:p w14:paraId="4E2443FF" w14:textId="484034FC" w:rsidR="009C36BC" w:rsidRPr="00166502" w:rsidRDefault="009C36BC" w:rsidP="00517039">
            <w:pPr>
              <w:spacing w:before="60"/>
              <w:ind w:left="-105"/>
              <w:rPr>
                <w:rFonts w:ascii="Arial" w:hAnsi="Arial" w:cs="Arial"/>
                <w:b/>
                <w:color w:val="000000"/>
                <w:sz w:val="24"/>
                <w:szCs w:val="24"/>
              </w:rPr>
            </w:pPr>
            <w:r w:rsidRPr="00166502">
              <w:rPr>
                <w:rFonts w:ascii="Arial" w:hAnsi="Arial" w:cs="Arial"/>
                <w:b/>
                <w:color w:val="000000"/>
                <w:sz w:val="24"/>
                <w:szCs w:val="24"/>
              </w:rPr>
              <w:t>Summary of Decision:</w:t>
            </w:r>
            <w:r w:rsidRPr="00166502">
              <w:rPr>
                <w:rFonts w:ascii="Arial" w:hAnsi="Arial" w:cs="Arial"/>
                <w:b/>
                <w:sz w:val="24"/>
                <w:szCs w:val="24"/>
              </w:rPr>
              <w:t xml:space="preserve"> The Order is confirmed</w:t>
            </w:r>
            <w:r w:rsidR="000829AA">
              <w:rPr>
                <w:rFonts w:ascii="Arial" w:hAnsi="Arial" w:cs="Arial"/>
                <w:b/>
                <w:sz w:val="24"/>
                <w:szCs w:val="24"/>
              </w:rPr>
              <w:t xml:space="preserve"> </w:t>
            </w:r>
            <w:r w:rsidR="000829AA" w:rsidRPr="000829AA">
              <w:rPr>
                <w:rFonts w:ascii="Arial" w:hAnsi="Arial" w:cs="Arial"/>
                <w:b/>
                <w:sz w:val="24"/>
                <w:szCs w:val="24"/>
              </w:rPr>
              <w:t>subject to the modification set out below in the Formal Decision.</w:t>
            </w:r>
          </w:p>
        </w:tc>
      </w:tr>
      <w:tr w:rsidR="009C36BC" w14:paraId="6A3458F2" w14:textId="77777777" w:rsidTr="009C36BC">
        <w:tc>
          <w:tcPr>
            <w:tcW w:w="9520" w:type="dxa"/>
            <w:tcBorders>
              <w:bottom w:val="single" w:sz="6" w:space="0" w:color="000000"/>
            </w:tcBorders>
            <w:shd w:val="clear" w:color="auto" w:fill="auto"/>
          </w:tcPr>
          <w:p w14:paraId="787CE399" w14:textId="77777777" w:rsidR="009C36BC" w:rsidRPr="009C36BC" w:rsidRDefault="009C36BC" w:rsidP="009C36BC">
            <w:pPr>
              <w:spacing w:before="60"/>
              <w:rPr>
                <w:b/>
                <w:color w:val="000000"/>
                <w:sz w:val="2"/>
              </w:rPr>
            </w:pPr>
            <w:bookmarkStart w:id="1" w:name="bmkReturn"/>
            <w:bookmarkEnd w:id="1"/>
          </w:p>
        </w:tc>
      </w:tr>
    </w:tbl>
    <w:p w14:paraId="4200E907" w14:textId="0A16BE99" w:rsidR="009C36BC" w:rsidRDefault="009C36BC" w:rsidP="009C36BC">
      <w:pPr>
        <w:pStyle w:val="Heading6blackfont"/>
        <w:rPr>
          <w:rFonts w:ascii="Arial" w:hAnsi="Arial" w:cs="Arial"/>
          <w:sz w:val="24"/>
          <w:szCs w:val="24"/>
        </w:rPr>
      </w:pPr>
      <w:r w:rsidRPr="00166502">
        <w:rPr>
          <w:rFonts w:ascii="Arial" w:hAnsi="Arial" w:cs="Arial"/>
          <w:sz w:val="24"/>
          <w:szCs w:val="24"/>
        </w:rPr>
        <w:t>Preliminary Matters</w:t>
      </w:r>
    </w:p>
    <w:p w14:paraId="27A46246" w14:textId="36E9FE24" w:rsidR="001154B2" w:rsidRDefault="00AD3279" w:rsidP="00A83795">
      <w:pPr>
        <w:pStyle w:val="Style1"/>
        <w:rPr>
          <w:rFonts w:ascii="Arial" w:hAnsi="Arial" w:cs="Arial"/>
          <w:sz w:val="24"/>
          <w:szCs w:val="24"/>
        </w:rPr>
      </w:pPr>
      <w:r>
        <w:rPr>
          <w:rFonts w:ascii="Arial" w:hAnsi="Arial" w:cs="Arial"/>
          <w:sz w:val="24"/>
          <w:szCs w:val="24"/>
        </w:rPr>
        <w:t xml:space="preserve">This case concerns the proposed upgrading </w:t>
      </w:r>
      <w:r w:rsidR="00392AB8">
        <w:rPr>
          <w:rFonts w:ascii="Arial" w:hAnsi="Arial" w:cs="Arial"/>
          <w:sz w:val="24"/>
          <w:szCs w:val="24"/>
        </w:rPr>
        <w:t xml:space="preserve">of </w:t>
      </w:r>
      <w:r w:rsidR="00CA471C">
        <w:rPr>
          <w:rFonts w:ascii="Arial" w:hAnsi="Arial" w:cs="Arial"/>
          <w:sz w:val="24"/>
          <w:szCs w:val="24"/>
        </w:rPr>
        <w:t>f</w:t>
      </w:r>
      <w:r w:rsidR="00392AB8">
        <w:rPr>
          <w:rFonts w:ascii="Arial" w:hAnsi="Arial" w:cs="Arial"/>
          <w:sz w:val="24"/>
          <w:szCs w:val="24"/>
        </w:rPr>
        <w:t xml:space="preserve">ootpath No. 28 </w:t>
      </w:r>
      <w:proofErr w:type="spellStart"/>
      <w:r w:rsidR="000A402D">
        <w:rPr>
          <w:rFonts w:ascii="Arial" w:hAnsi="Arial" w:cs="Arial"/>
          <w:sz w:val="24"/>
          <w:szCs w:val="24"/>
        </w:rPr>
        <w:t>Wembury</w:t>
      </w:r>
      <w:proofErr w:type="spellEnd"/>
      <w:r w:rsidR="000A402D">
        <w:rPr>
          <w:rFonts w:ascii="Arial" w:hAnsi="Arial" w:cs="Arial"/>
          <w:sz w:val="24"/>
          <w:szCs w:val="24"/>
        </w:rPr>
        <w:t xml:space="preserve"> to </w:t>
      </w:r>
      <w:r w:rsidR="000D0E65">
        <w:rPr>
          <w:rFonts w:ascii="Arial" w:hAnsi="Arial" w:cs="Arial"/>
          <w:sz w:val="24"/>
          <w:szCs w:val="24"/>
        </w:rPr>
        <w:t>bridleway</w:t>
      </w:r>
      <w:r w:rsidR="00D876FF">
        <w:rPr>
          <w:rFonts w:ascii="Arial" w:hAnsi="Arial" w:cs="Arial"/>
          <w:sz w:val="24"/>
          <w:szCs w:val="24"/>
        </w:rPr>
        <w:t>. The footpath runs</w:t>
      </w:r>
      <w:r w:rsidR="00B16BC0">
        <w:rPr>
          <w:rFonts w:ascii="Arial" w:hAnsi="Arial" w:cs="Arial"/>
          <w:sz w:val="24"/>
          <w:szCs w:val="24"/>
        </w:rPr>
        <w:t xml:space="preserve"> between</w:t>
      </w:r>
      <w:r w:rsidR="009E773D">
        <w:rPr>
          <w:rFonts w:ascii="Arial" w:hAnsi="Arial" w:cs="Arial"/>
          <w:sz w:val="24"/>
          <w:szCs w:val="24"/>
        </w:rPr>
        <w:t xml:space="preserve"> Warren </w:t>
      </w:r>
      <w:r w:rsidR="00513E8F">
        <w:rPr>
          <w:rFonts w:ascii="Arial" w:hAnsi="Arial" w:cs="Arial"/>
          <w:sz w:val="24"/>
          <w:szCs w:val="24"/>
        </w:rPr>
        <w:t>Lane</w:t>
      </w:r>
      <w:r w:rsidR="00473C8C">
        <w:rPr>
          <w:rFonts w:ascii="Arial" w:hAnsi="Arial" w:cs="Arial"/>
          <w:sz w:val="24"/>
          <w:szCs w:val="24"/>
        </w:rPr>
        <w:t xml:space="preserve"> and Church Road</w:t>
      </w:r>
      <w:r w:rsidR="00E03D54">
        <w:rPr>
          <w:rFonts w:ascii="Arial" w:hAnsi="Arial" w:cs="Arial"/>
          <w:sz w:val="24"/>
          <w:szCs w:val="24"/>
        </w:rPr>
        <w:t xml:space="preserve"> along a lane known as Brownhill Lane.</w:t>
      </w:r>
      <w:r w:rsidR="008E5381">
        <w:rPr>
          <w:rFonts w:ascii="Arial" w:hAnsi="Arial" w:cs="Arial"/>
          <w:sz w:val="24"/>
          <w:szCs w:val="24"/>
        </w:rPr>
        <w:t xml:space="preserve"> Devon County </w:t>
      </w:r>
      <w:r w:rsidR="008479F7">
        <w:rPr>
          <w:rFonts w:ascii="Arial" w:hAnsi="Arial" w:cs="Arial"/>
          <w:sz w:val="24"/>
          <w:szCs w:val="24"/>
        </w:rPr>
        <w:t>Council are the Order making authority (OMA)</w:t>
      </w:r>
      <w:r w:rsidR="00164527">
        <w:rPr>
          <w:rFonts w:ascii="Arial" w:hAnsi="Arial" w:cs="Arial"/>
          <w:sz w:val="24"/>
          <w:szCs w:val="24"/>
        </w:rPr>
        <w:t xml:space="preserve"> and are supporting the Order</w:t>
      </w:r>
      <w:r w:rsidR="008479F7">
        <w:rPr>
          <w:rFonts w:ascii="Arial" w:hAnsi="Arial" w:cs="Arial"/>
          <w:sz w:val="24"/>
          <w:szCs w:val="24"/>
        </w:rPr>
        <w:t>.</w:t>
      </w:r>
    </w:p>
    <w:p w14:paraId="074D072F" w14:textId="6589D257" w:rsidR="00AC3DD3" w:rsidRDefault="00C55DC3" w:rsidP="00A83795">
      <w:pPr>
        <w:pStyle w:val="Style1"/>
        <w:rPr>
          <w:rFonts w:ascii="Arial" w:hAnsi="Arial" w:cs="Arial"/>
          <w:sz w:val="24"/>
          <w:szCs w:val="24"/>
        </w:rPr>
      </w:pPr>
      <w:r>
        <w:rPr>
          <w:rFonts w:ascii="Arial" w:hAnsi="Arial" w:cs="Arial"/>
          <w:sz w:val="24"/>
          <w:szCs w:val="24"/>
        </w:rPr>
        <w:t xml:space="preserve">I made an unaccompanied site visit on 17 </w:t>
      </w:r>
      <w:r w:rsidR="00763412">
        <w:rPr>
          <w:rFonts w:ascii="Arial" w:hAnsi="Arial" w:cs="Arial"/>
          <w:sz w:val="24"/>
          <w:szCs w:val="24"/>
        </w:rPr>
        <w:t>October 2023</w:t>
      </w:r>
      <w:r w:rsidR="00892788">
        <w:rPr>
          <w:rFonts w:ascii="Arial" w:hAnsi="Arial" w:cs="Arial"/>
          <w:sz w:val="24"/>
          <w:szCs w:val="24"/>
        </w:rPr>
        <w:t>, when I was able to view the fu</w:t>
      </w:r>
      <w:r w:rsidR="00C01051">
        <w:rPr>
          <w:rFonts w:ascii="Arial" w:hAnsi="Arial" w:cs="Arial"/>
          <w:sz w:val="24"/>
          <w:szCs w:val="24"/>
        </w:rPr>
        <w:t>ll length of the Order route</w:t>
      </w:r>
      <w:r w:rsidR="00CA1374">
        <w:rPr>
          <w:rFonts w:ascii="Arial" w:hAnsi="Arial" w:cs="Arial"/>
          <w:sz w:val="24"/>
          <w:szCs w:val="24"/>
        </w:rPr>
        <w:t>. F</w:t>
      </w:r>
      <w:r w:rsidR="00ED25D2">
        <w:rPr>
          <w:rFonts w:ascii="Arial" w:hAnsi="Arial" w:cs="Arial"/>
          <w:sz w:val="24"/>
          <w:szCs w:val="24"/>
        </w:rPr>
        <w:t>ollowing my si</w:t>
      </w:r>
      <w:r>
        <w:rPr>
          <w:rFonts w:ascii="Arial" w:hAnsi="Arial" w:cs="Arial"/>
          <w:sz w:val="24"/>
          <w:szCs w:val="24"/>
        </w:rPr>
        <w:t>te visit</w:t>
      </w:r>
      <w:r w:rsidR="00763412">
        <w:rPr>
          <w:rFonts w:ascii="Arial" w:hAnsi="Arial" w:cs="Arial"/>
          <w:sz w:val="24"/>
          <w:szCs w:val="24"/>
        </w:rPr>
        <w:t xml:space="preserve"> it came to </w:t>
      </w:r>
      <w:r w:rsidR="009505BC">
        <w:rPr>
          <w:rFonts w:ascii="Arial" w:hAnsi="Arial" w:cs="Arial"/>
          <w:sz w:val="24"/>
          <w:szCs w:val="24"/>
        </w:rPr>
        <w:t>light that the OMA had not submitted a statement of case</w:t>
      </w:r>
      <w:r w:rsidR="00CA1374">
        <w:rPr>
          <w:rFonts w:ascii="Arial" w:hAnsi="Arial" w:cs="Arial"/>
          <w:sz w:val="24"/>
          <w:szCs w:val="24"/>
        </w:rPr>
        <w:t>,</w:t>
      </w:r>
      <w:r w:rsidR="0090395D">
        <w:rPr>
          <w:rFonts w:ascii="Arial" w:hAnsi="Arial" w:cs="Arial"/>
          <w:sz w:val="24"/>
          <w:szCs w:val="24"/>
        </w:rPr>
        <w:t xml:space="preserve"> th</w:t>
      </w:r>
      <w:r w:rsidR="00CA1374">
        <w:rPr>
          <w:rFonts w:ascii="Arial" w:hAnsi="Arial" w:cs="Arial"/>
          <w:sz w:val="24"/>
          <w:szCs w:val="24"/>
        </w:rPr>
        <w:t>is was due to an administrative error</w:t>
      </w:r>
      <w:r w:rsidR="00B524CC">
        <w:rPr>
          <w:rFonts w:ascii="Arial" w:hAnsi="Arial" w:cs="Arial"/>
          <w:sz w:val="24"/>
          <w:szCs w:val="24"/>
        </w:rPr>
        <w:t xml:space="preserve"> at The Planning Inspectorate</w:t>
      </w:r>
      <w:r w:rsidR="00CA1374">
        <w:rPr>
          <w:rFonts w:ascii="Arial" w:hAnsi="Arial" w:cs="Arial"/>
          <w:sz w:val="24"/>
          <w:szCs w:val="24"/>
        </w:rPr>
        <w:t xml:space="preserve">. </w:t>
      </w:r>
      <w:r w:rsidR="0036109A">
        <w:rPr>
          <w:rFonts w:ascii="Arial" w:hAnsi="Arial" w:cs="Arial"/>
          <w:sz w:val="24"/>
          <w:szCs w:val="24"/>
        </w:rPr>
        <w:t>Therefore,</w:t>
      </w:r>
      <w:r w:rsidR="00CA1374">
        <w:rPr>
          <w:rFonts w:ascii="Arial" w:hAnsi="Arial" w:cs="Arial"/>
          <w:sz w:val="24"/>
          <w:szCs w:val="24"/>
        </w:rPr>
        <w:t xml:space="preserve"> additional time was allowed </w:t>
      </w:r>
      <w:r w:rsidR="00B566E6">
        <w:rPr>
          <w:rFonts w:ascii="Arial" w:hAnsi="Arial" w:cs="Arial"/>
          <w:sz w:val="24"/>
          <w:szCs w:val="24"/>
        </w:rPr>
        <w:t>for the OMA to submit their statement of case</w:t>
      </w:r>
      <w:r w:rsidR="003F4A31">
        <w:rPr>
          <w:rFonts w:ascii="Arial" w:hAnsi="Arial" w:cs="Arial"/>
          <w:sz w:val="24"/>
          <w:szCs w:val="24"/>
        </w:rPr>
        <w:t>, which was then circulated to the other parties for any comments.</w:t>
      </w:r>
      <w:r w:rsidR="00B43648">
        <w:rPr>
          <w:rFonts w:ascii="Arial" w:hAnsi="Arial" w:cs="Arial"/>
          <w:sz w:val="24"/>
          <w:szCs w:val="24"/>
        </w:rPr>
        <w:t xml:space="preserve"> I h</w:t>
      </w:r>
      <w:r w:rsidR="00431F5F">
        <w:rPr>
          <w:rFonts w:ascii="Arial" w:hAnsi="Arial" w:cs="Arial"/>
          <w:sz w:val="24"/>
          <w:szCs w:val="24"/>
        </w:rPr>
        <w:t>ave not</w:t>
      </w:r>
      <w:r w:rsidR="00D97982">
        <w:rPr>
          <w:rFonts w:ascii="Arial" w:hAnsi="Arial" w:cs="Arial"/>
          <w:sz w:val="24"/>
          <w:szCs w:val="24"/>
        </w:rPr>
        <w:t xml:space="preserve"> felt it necessary to</w:t>
      </w:r>
      <w:r w:rsidR="00431F5F">
        <w:rPr>
          <w:rFonts w:ascii="Arial" w:hAnsi="Arial" w:cs="Arial"/>
          <w:sz w:val="24"/>
          <w:szCs w:val="24"/>
        </w:rPr>
        <w:t xml:space="preserve"> revisit the site</w:t>
      </w:r>
      <w:r w:rsidR="0027377C">
        <w:rPr>
          <w:rFonts w:ascii="Arial" w:hAnsi="Arial" w:cs="Arial"/>
          <w:sz w:val="24"/>
          <w:szCs w:val="24"/>
        </w:rPr>
        <w:t>.</w:t>
      </w:r>
      <w:r w:rsidR="00431F5F">
        <w:rPr>
          <w:rFonts w:ascii="Arial" w:hAnsi="Arial" w:cs="Arial"/>
          <w:sz w:val="24"/>
          <w:szCs w:val="24"/>
        </w:rPr>
        <w:t xml:space="preserve"> </w:t>
      </w:r>
      <w:r w:rsidR="00CA1374">
        <w:rPr>
          <w:rFonts w:ascii="Arial" w:hAnsi="Arial" w:cs="Arial"/>
          <w:sz w:val="24"/>
          <w:szCs w:val="24"/>
        </w:rPr>
        <w:t xml:space="preserve"> </w:t>
      </w:r>
      <w:r w:rsidR="009505BC">
        <w:rPr>
          <w:rFonts w:ascii="Arial" w:hAnsi="Arial" w:cs="Arial"/>
          <w:sz w:val="24"/>
          <w:szCs w:val="24"/>
        </w:rPr>
        <w:t xml:space="preserve"> </w:t>
      </w:r>
    </w:p>
    <w:p w14:paraId="05F36973" w14:textId="48A31C60" w:rsidR="003728EB" w:rsidRDefault="00137BBD" w:rsidP="00A83795">
      <w:pPr>
        <w:pStyle w:val="Style1"/>
        <w:rPr>
          <w:rFonts w:ascii="Arial" w:hAnsi="Arial" w:cs="Arial"/>
          <w:sz w:val="24"/>
          <w:szCs w:val="24"/>
        </w:rPr>
      </w:pPr>
      <w:r>
        <w:rPr>
          <w:rFonts w:ascii="Arial" w:hAnsi="Arial" w:cs="Arial"/>
          <w:sz w:val="24"/>
          <w:szCs w:val="24"/>
        </w:rPr>
        <w:t xml:space="preserve">The objection only relates to part of the </w:t>
      </w:r>
      <w:r w:rsidR="007035E4">
        <w:rPr>
          <w:rFonts w:ascii="Arial" w:hAnsi="Arial" w:cs="Arial"/>
          <w:sz w:val="24"/>
          <w:szCs w:val="24"/>
        </w:rPr>
        <w:t>route</w:t>
      </w:r>
      <w:r w:rsidR="007968DC">
        <w:rPr>
          <w:rFonts w:ascii="Arial" w:hAnsi="Arial" w:cs="Arial"/>
          <w:sz w:val="24"/>
          <w:szCs w:val="24"/>
        </w:rPr>
        <w:t>, bet</w:t>
      </w:r>
      <w:r w:rsidR="00E66F6A">
        <w:rPr>
          <w:rFonts w:ascii="Arial" w:hAnsi="Arial" w:cs="Arial"/>
          <w:sz w:val="24"/>
          <w:szCs w:val="24"/>
        </w:rPr>
        <w:t>ween points D and E on the Order plan</w:t>
      </w:r>
      <w:r w:rsidR="001337BA">
        <w:rPr>
          <w:rFonts w:ascii="Arial" w:hAnsi="Arial" w:cs="Arial"/>
          <w:sz w:val="24"/>
          <w:szCs w:val="24"/>
        </w:rPr>
        <w:t xml:space="preserve">. This section of Brownhill Lane runs between </w:t>
      </w:r>
      <w:proofErr w:type="spellStart"/>
      <w:r w:rsidR="001337BA">
        <w:rPr>
          <w:rFonts w:ascii="Arial" w:hAnsi="Arial" w:cs="Arial"/>
          <w:sz w:val="24"/>
          <w:szCs w:val="24"/>
        </w:rPr>
        <w:t>Mewstone</w:t>
      </w:r>
      <w:proofErr w:type="spellEnd"/>
      <w:r w:rsidR="001337BA">
        <w:rPr>
          <w:rFonts w:ascii="Arial" w:hAnsi="Arial" w:cs="Arial"/>
          <w:sz w:val="24"/>
          <w:szCs w:val="24"/>
        </w:rPr>
        <w:t xml:space="preserve"> Avenue </w:t>
      </w:r>
      <w:r w:rsidR="00C27399">
        <w:rPr>
          <w:rFonts w:ascii="Arial" w:hAnsi="Arial" w:cs="Arial"/>
          <w:sz w:val="24"/>
          <w:szCs w:val="24"/>
        </w:rPr>
        <w:t xml:space="preserve">and </w:t>
      </w:r>
      <w:r w:rsidR="00D77C5C">
        <w:rPr>
          <w:rFonts w:ascii="Arial" w:hAnsi="Arial" w:cs="Arial"/>
          <w:sz w:val="24"/>
          <w:szCs w:val="24"/>
        </w:rPr>
        <w:t>Church Road</w:t>
      </w:r>
      <w:r w:rsidR="00A947EA">
        <w:rPr>
          <w:rFonts w:ascii="Arial" w:hAnsi="Arial" w:cs="Arial"/>
          <w:sz w:val="24"/>
          <w:szCs w:val="24"/>
        </w:rPr>
        <w:t xml:space="preserve">, it is used </w:t>
      </w:r>
      <w:r w:rsidR="00B346B5">
        <w:rPr>
          <w:rFonts w:ascii="Arial" w:hAnsi="Arial" w:cs="Arial"/>
          <w:sz w:val="24"/>
          <w:szCs w:val="24"/>
        </w:rPr>
        <w:t xml:space="preserve">as </w:t>
      </w:r>
      <w:r w:rsidR="00E2425F">
        <w:rPr>
          <w:rFonts w:ascii="Arial" w:hAnsi="Arial" w:cs="Arial"/>
          <w:sz w:val="24"/>
          <w:szCs w:val="24"/>
        </w:rPr>
        <w:t>pri</w:t>
      </w:r>
      <w:r w:rsidR="000F1AB4">
        <w:rPr>
          <w:rFonts w:ascii="Arial" w:hAnsi="Arial" w:cs="Arial"/>
          <w:sz w:val="24"/>
          <w:szCs w:val="24"/>
        </w:rPr>
        <w:t xml:space="preserve">vate </w:t>
      </w:r>
      <w:r w:rsidR="00B346B5">
        <w:rPr>
          <w:rFonts w:ascii="Arial" w:hAnsi="Arial" w:cs="Arial"/>
          <w:sz w:val="24"/>
          <w:szCs w:val="24"/>
        </w:rPr>
        <w:t xml:space="preserve">vehicular access </w:t>
      </w:r>
      <w:r w:rsidR="00133C33">
        <w:rPr>
          <w:rFonts w:ascii="Arial" w:hAnsi="Arial" w:cs="Arial"/>
          <w:sz w:val="24"/>
          <w:szCs w:val="24"/>
        </w:rPr>
        <w:t xml:space="preserve">to </w:t>
      </w:r>
      <w:r w:rsidR="00B346B5">
        <w:rPr>
          <w:rFonts w:ascii="Arial" w:hAnsi="Arial" w:cs="Arial"/>
          <w:sz w:val="24"/>
          <w:szCs w:val="24"/>
        </w:rPr>
        <w:t>14 properties</w:t>
      </w:r>
      <w:r w:rsidR="00133C33">
        <w:rPr>
          <w:rFonts w:ascii="Arial" w:hAnsi="Arial" w:cs="Arial"/>
          <w:sz w:val="24"/>
          <w:szCs w:val="24"/>
        </w:rPr>
        <w:t>.</w:t>
      </w:r>
    </w:p>
    <w:p w14:paraId="3D450C38" w14:textId="5BE6C48E" w:rsidR="009C17AA" w:rsidRDefault="009C17AA" w:rsidP="00A83795">
      <w:pPr>
        <w:pStyle w:val="Style1"/>
        <w:rPr>
          <w:rFonts w:ascii="Arial" w:hAnsi="Arial" w:cs="Arial"/>
          <w:sz w:val="24"/>
          <w:szCs w:val="24"/>
        </w:rPr>
      </w:pPr>
      <w:r>
        <w:rPr>
          <w:rFonts w:ascii="Arial" w:hAnsi="Arial" w:cs="Arial"/>
          <w:sz w:val="24"/>
          <w:szCs w:val="24"/>
        </w:rPr>
        <w:t xml:space="preserve">The objection </w:t>
      </w:r>
      <w:r w:rsidR="00325221">
        <w:rPr>
          <w:rFonts w:ascii="Arial" w:hAnsi="Arial" w:cs="Arial"/>
          <w:sz w:val="24"/>
          <w:szCs w:val="24"/>
        </w:rPr>
        <w:t xml:space="preserve">submitted does raise matters that I cannot consider in reaching my </w:t>
      </w:r>
      <w:r w:rsidR="004D0D3F">
        <w:rPr>
          <w:rFonts w:ascii="Arial" w:hAnsi="Arial" w:cs="Arial"/>
          <w:sz w:val="24"/>
          <w:szCs w:val="24"/>
        </w:rPr>
        <w:t xml:space="preserve">decision, I </w:t>
      </w:r>
      <w:r w:rsidR="007D4914">
        <w:rPr>
          <w:rFonts w:ascii="Arial" w:hAnsi="Arial" w:cs="Arial"/>
          <w:sz w:val="24"/>
          <w:szCs w:val="24"/>
        </w:rPr>
        <w:t>refer to</w:t>
      </w:r>
      <w:r w:rsidR="004D0D3F">
        <w:rPr>
          <w:rFonts w:ascii="Arial" w:hAnsi="Arial" w:cs="Arial"/>
          <w:sz w:val="24"/>
          <w:szCs w:val="24"/>
        </w:rPr>
        <w:t xml:space="preserve"> them below.</w:t>
      </w:r>
    </w:p>
    <w:p w14:paraId="0B75029C" w14:textId="70F3BDF5" w:rsidR="00A83795" w:rsidRPr="00A83795" w:rsidRDefault="004A4DC7" w:rsidP="00A83795">
      <w:pPr>
        <w:pStyle w:val="Style1"/>
        <w:rPr>
          <w:rFonts w:ascii="Arial" w:hAnsi="Arial" w:cs="Arial"/>
          <w:sz w:val="24"/>
          <w:szCs w:val="24"/>
        </w:rPr>
      </w:pPr>
      <w:r>
        <w:rPr>
          <w:rFonts w:ascii="Arial" w:hAnsi="Arial" w:cs="Arial"/>
          <w:sz w:val="24"/>
          <w:szCs w:val="24"/>
        </w:rPr>
        <w:t xml:space="preserve">There is a typographical error </w:t>
      </w:r>
      <w:r w:rsidR="00CB09E7">
        <w:rPr>
          <w:rFonts w:ascii="Arial" w:hAnsi="Arial" w:cs="Arial"/>
          <w:sz w:val="24"/>
          <w:szCs w:val="24"/>
        </w:rPr>
        <w:t xml:space="preserve">in </w:t>
      </w:r>
      <w:r w:rsidR="00E8523C">
        <w:rPr>
          <w:rFonts w:ascii="Arial" w:hAnsi="Arial" w:cs="Arial"/>
          <w:sz w:val="24"/>
          <w:szCs w:val="24"/>
        </w:rPr>
        <w:t>part 1 of the Order, this will be modified if the Order is confirmed.</w:t>
      </w:r>
      <w:r w:rsidR="00395DFC">
        <w:rPr>
          <w:rFonts w:ascii="Arial" w:hAnsi="Arial" w:cs="Arial"/>
          <w:sz w:val="24"/>
          <w:szCs w:val="24"/>
        </w:rPr>
        <w:t xml:space="preserve"> </w:t>
      </w:r>
      <w:r w:rsidR="00685AA3">
        <w:rPr>
          <w:rFonts w:ascii="Arial" w:hAnsi="Arial" w:cs="Arial"/>
          <w:sz w:val="24"/>
          <w:szCs w:val="24"/>
        </w:rPr>
        <w:t>This</w:t>
      </w:r>
      <w:r w:rsidR="00EC57E7">
        <w:rPr>
          <w:rFonts w:ascii="Arial" w:hAnsi="Arial" w:cs="Arial"/>
          <w:sz w:val="24"/>
          <w:szCs w:val="24"/>
        </w:rPr>
        <w:t xml:space="preserve"> </w:t>
      </w:r>
      <w:r w:rsidR="00A30BAE">
        <w:rPr>
          <w:rFonts w:ascii="Arial" w:hAnsi="Arial" w:cs="Arial"/>
          <w:sz w:val="24"/>
          <w:szCs w:val="24"/>
        </w:rPr>
        <w:t xml:space="preserve">minor modification </w:t>
      </w:r>
      <w:r w:rsidR="00D01A72">
        <w:rPr>
          <w:rFonts w:ascii="Arial" w:hAnsi="Arial" w:cs="Arial"/>
          <w:sz w:val="24"/>
          <w:szCs w:val="24"/>
        </w:rPr>
        <w:t xml:space="preserve">to </w:t>
      </w:r>
      <w:r w:rsidR="00685AA3">
        <w:rPr>
          <w:rFonts w:ascii="Arial" w:hAnsi="Arial" w:cs="Arial"/>
          <w:sz w:val="24"/>
          <w:szCs w:val="24"/>
        </w:rPr>
        <w:t xml:space="preserve">the </w:t>
      </w:r>
      <w:r w:rsidR="00D01A72">
        <w:rPr>
          <w:rFonts w:ascii="Arial" w:hAnsi="Arial" w:cs="Arial"/>
          <w:sz w:val="24"/>
          <w:szCs w:val="24"/>
        </w:rPr>
        <w:t>Order would</w:t>
      </w:r>
      <w:r w:rsidR="00685AA3">
        <w:rPr>
          <w:rFonts w:ascii="Arial" w:hAnsi="Arial" w:cs="Arial"/>
          <w:sz w:val="24"/>
          <w:szCs w:val="24"/>
        </w:rPr>
        <w:t xml:space="preserve"> not require advertising </w:t>
      </w:r>
      <w:r w:rsidR="006569E2">
        <w:rPr>
          <w:rFonts w:ascii="Arial" w:hAnsi="Arial" w:cs="Arial"/>
          <w:sz w:val="24"/>
          <w:szCs w:val="24"/>
        </w:rPr>
        <w:t>if the Order were confirmed.</w:t>
      </w:r>
      <w:r w:rsidR="00D01A72">
        <w:rPr>
          <w:rFonts w:ascii="Arial" w:hAnsi="Arial" w:cs="Arial"/>
          <w:sz w:val="24"/>
          <w:szCs w:val="24"/>
        </w:rPr>
        <w:t xml:space="preserve"> </w:t>
      </w:r>
      <w:r w:rsidR="00395DFC">
        <w:rPr>
          <w:rFonts w:ascii="Arial" w:hAnsi="Arial" w:cs="Arial"/>
          <w:sz w:val="24"/>
          <w:szCs w:val="24"/>
        </w:rPr>
        <w:t xml:space="preserve">This is referred to </w:t>
      </w:r>
      <w:proofErr w:type="spellStart"/>
      <w:r w:rsidR="00395DFC">
        <w:rPr>
          <w:rFonts w:ascii="Arial" w:hAnsi="Arial" w:cs="Arial"/>
          <w:sz w:val="24"/>
          <w:szCs w:val="24"/>
        </w:rPr>
        <w:t>at</w:t>
      </w:r>
      <w:proofErr w:type="spellEnd"/>
      <w:r w:rsidR="00395DFC">
        <w:rPr>
          <w:rFonts w:ascii="Arial" w:hAnsi="Arial" w:cs="Arial"/>
          <w:sz w:val="24"/>
          <w:szCs w:val="24"/>
        </w:rPr>
        <w:t xml:space="preserve"> paragraph 3</w:t>
      </w:r>
      <w:r w:rsidR="00ED4322">
        <w:rPr>
          <w:rFonts w:ascii="Arial" w:hAnsi="Arial" w:cs="Arial"/>
          <w:sz w:val="24"/>
          <w:szCs w:val="24"/>
        </w:rPr>
        <w:t>4</w:t>
      </w:r>
      <w:r w:rsidR="00395DFC">
        <w:rPr>
          <w:rFonts w:ascii="Arial" w:hAnsi="Arial" w:cs="Arial"/>
          <w:sz w:val="24"/>
          <w:szCs w:val="24"/>
        </w:rPr>
        <w:t xml:space="preserve"> below. </w:t>
      </w:r>
      <w:r w:rsidR="00B346B5">
        <w:rPr>
          <w:rFonts w:ascii="Arial" w:hAnsi="Arial" w:cs="Arial"/>
          <w:sz w:val="24"/>
          <w:szCs w:val="24"/>
        </w:rPr>
        <w:t xml:space="preserve"> </w:t>
      </w:r>
      <w:r w:rsidR="00B16BC0">
        <w:rPr>
          <w:rFonts w:ascii="Arial" w:hAnsi="Arial" w:cs="Arial"/>
          <w:sz w:val="24"/>
          <w:szCs w:val="24"/>
        </w:rPr>
        <w:t xml:space="preserve"> </w:t>
      </w:r>
    </w:p>
    <w:p w14:paraId="64FF11F4" w14:textId="0C6A7A66" w:rsidR="009C36BC" w:rsidRDefault="009C36BC" w:rsidP="009C36BC">
      <w:pPr>
        <w:pStyle w:val="Heading6blackfont"/>
        <w:rPr>
          <w:rFonts w:ascii="Arial" w:hAnsi="Arial" w:cs="Arial"/>
          <w:sz w:val="24"/>
          <w:szCs w:val="24"/>
        </w:rPr>
      </w:pPr>
      <w:r w:rsidRPr="00166502">
        <w:rPr>
          <w:rFonts w:ascii="Arial" w:hAnsi="Arial" w:cs="Arial"/>
          <w:sz w:val="24"/>
          <w:szCs w:val="24"/>
        </w:rPr>
        <w:t>The Main Issues</w:t>
      </w:r>
    </w:p>
    <w:p w14:paraId="096D6A21" w14:textId="01C14F52" w:rsidR="00F913ED" w:rsidRPr="00F913ED" w:rsidRDefault="00F913ED" w:rsidP="00F913ED">
      <w:pPr>
        <w:pStyle w:val="Style1"/>
        <w:rPr>
          <w:rFonts w:ascii="Arial" w:hAnsi="Arial" w:cs="Arial"/>
          <w:sz w:val="24"/>
          <w:szCs w:val="24"/>
        </w:rPr>
      </w:pPr>
      <w:r w:rsidRPr="00F913ED">
        <w:rPr>
          <w:rFonts w:ascii="Arial" w:hAnsi="Arial" w:cs="Arial"/>
          <w:sz w:val="24"/>
          <w:szCs w:val="24"/>
        </w:rPr>
        <w:t xml:space="preserve">The criteria for confirmation of the Order </w:t>
      </w:r>
      <w:r w:rsidR="000D0D6B">
        <w:rPr>
          <w:rFonts w:ascii="Arial" w:hAnsi="Arial" w:cs="Arial"/>
          <w:sz w:val="24"/>
          <w:szCs w:val="24"/>
        </w:rPr>
        <w:t>are</w:t>
      </w:r>
      <w:r w:rsidRPr="00F913ED">
        <w:rPr>
          <w:rFonts w:ascii="Arial" w:hAnsi="Arial" w:cs="Arial"/>
          <w:sz w:val="24"/>
          <w:szCs w:val="24"/>
        </w:rPr>
        <w:t xml:space="preserve"> contained in section 53(3)(c)(ii)</w:t>
      </w:r>
      <w:r w:rsidR="00113B10">
        <w:rPr>
          <w:rFonts w:ascii="Arial" w:hAnsi="Arial" w:cs="Arial"/>
          <w:sz w:val="24"/>
          <w:szCs w:val="24"/>
        </w:rPr>
        <w:t xml:space="preserve"> of the 1981 Act</w:t>
      </w:r>
      <w:r w:rsidRPr="00F913ED">
        <w:rPr>
          <w:rFonts w:ascii="Arial" w:hAnsi="Arial" w:cs="Arial"/>
          <w:sz w:val="24"/>
          <w:szCs w:val="24"/>
        </w:rPr>
        <w:t>. Th</w:t>
      </w:r>
      <w:r w:rsidR="007634CC">
        <w:rPr>
          <w:rFonts w:ascii="Arial" w:hAnsi="Arial" w:cs="Arial"/>
          <w:sz w:val="24"/>
          <w:szCs w:val="24"/>
        </w:rPr>
        <w:t>is</w:t>
      </w:r>
      <w:r w:rsidRPr="00F913ED">
        <w:rPr>
          <w:rFonts w:ascii="Arial" w:hAnsi="Arial" w:cs="Arial"/>
          <w:sz w:val="24"/>
          <w:szCs w:val="24"/>
        </w:rPr>
        <w:t xml:space="preserve"> require</w:t>
      </w:r>
      <w:r w:rsidR="007634CC">
        <w:rPr>
          <w:rFonts w:ascii="Arial" w:hAnsi="Arial" w:cs="Arial"/>
          <w:sz w:val="24"/>
          <w:szCs w:val="24"/>
        </w:rPr>
        <w:t>s</w:t>
      </w:r>
      <w:r w:rsidRPr="00F913ED">
        <w:rPr>
          <w:rFonts w:ascii="Arial" w:hAnsi="Arial" w:cs="Arial"/>
          <w:sz w:val="24"/>
          <w:szCs w:val="24"/>
        </w:rPr>
        <w:t xml:space="preserve"> me to consider whether the evidence discovered, when considered with all other relevant evidence available, is sufficient to show that </w:t>
      </w:r>
      <w:r w:rsidR="00CA471C">
        <w:rPr>
          <w:rFonts w:ascii="Arial" w:hAnsi="Arial" w:cs="Arial"/>
          <w:sz w:val="24"/>
          <w:szCs w:val="24"/>
        </w:rPr>
        <w:lastRenderedPageBreak/>
        <w:t>f</w:t>
      </w:r>
      <w:r w:rsidRPr="00F913ED">
        <w:rPr>
          <w:rFonts w:ascii="Arial" w:hAnsi="Arial" w:cs="Arial"/>
          <w:sz w:val="24"/>
          <w:szCs w:val="24"/>
        </w:rPr>
        <w:t>ootpath No.</w:t>
      </w:r>
      <w:r w:rsidR="00CA471C">
        <w:rPr>
          <w:rFonts w:ascii="Arial" w:hAnsi="Arial" w:cs="Arial"/>
          <w:sz w:val="24"/>
          <w:szCs w:val="24"/>
        </w:rPr>
        <w:t xml:space="preserve"> 28</w:t>
      </w:r>
      <w:r w:rsidRPr="00F913ED">
        <w:rPr>
          <w:rFonts w:ascii="Arial" w:hAnsi="Arial" w:cs="Arial"/>
          <w:sz w:val="24"/>
          <w:szCs w:val="24"/>
        </w:rPr>
        <w:t xml:space="preserve"> should be upgraded to a bridleway, and that the Definitive Map and Statement (DMS) require modification.  </w:t>
      </w:r>
    </w:p>
    <w:p w14:paraId="1CFD1474" w14:textId="0D7F84F8" w:rsidR="00624606" w:rsidRPr="00624606" w:rsidRDefault="004B196D" w:rsidP="00624606">
      <w:pPr>
        <w:pStyle w:val="Style1"/>
        <w:rPr>
          <w:rFonts w:ascii="Arial" w:hAnsi="Arial" w:cs="Arial"/>
          <w:sz w:val="24"/>
          <w:szCs w:val="24"/>
        </w:rPr>
      </w:pPr>
      <w:r w:rsidRPr="004B196D">
        <w:rPr>
          <w:rFonts w:ascii="Arial" w:hAnsi="Arial" w:cs="Arial"/>
          <w:sz w:val="24"/>
          <w:szCs w:val="24"/>
        </w:rPr>
        <w:t xml:space="preserve">The evidence </w:t>
      </w:r>
      <w:r w:rsidR="00B40CFD">
        <w:rPr>
          <w:rFonts w:ascii="Arial" w:hAnsi="Arial" w:cs="Arial"/>
          <w:sz w:val="24"/>
          <w:szCs w:val="24"/>
        </w:rPr>
        <w:t xml:space="preserve">is </w:t>
      </w:r>
      <w:r w:rsidR="0034001B">
        <w:rPr>
          <w:rFonts w:ascii="Arial" w:hAnsi="Arial" w:cs="Arial"/>
          <w:sz w:val="24"/>
          <w:szCs w:val="24"/>
        </w:rPr>
        <w:t>composed</w:t>
      </w:r>
      <w:r w:rsidRPr="004B196D">
        <w:rPr>
          <w:rFonts w:ascii="Arial" w:hAnsi="Arial" w:cs="Arial"/>
          <w:sz w:val="24"/>
          <w:szCs w:val="24"/>
        </w:rPr>
        <w:t xml:space="preserve"> </w:t>
      </w:r>
      <w:r w:rsidR="005B651E">
        <w:rPr>
          <w:rFonts w:ascii="Arial" w:hAnsi="Arial" w:cs="Arial"/>
          <w:sz w:val="24"/>
          <w:szCs w:val="24"/>
        </w:rPr>
        <w:t xml:space="preserve">of </w:t>
      </w:r>
      <w:r w:rsidRPr="004B196D">
        <w:rPr>
          <w:rFonts w:ascii="Arial" w:hAnsi="Arial" w:cs="Arial"/>
          <w:sz w:val="24"/>
          <w:szCs w:val="24"/>
        </w:rPr>
        <w:t>claimed use by the public as a bridleway. Accordingly, I need to determine whether presumed dedication has arisen under the tests set out in section 31 of the Highways Act 1980</w:t>
      </w:r>
      <w:r w:rsidR="00E62474">
        <w:rPr>
          <w:rFonts w:ascii="Arial" w:hAnsi="Arial" w:cs="Arial"/>
          <w:sz w:val="24"/>
          <w:szCs w:val="24"/>
        </w:rPr>
        <w:t xml:space="preserve"> (The 1980 Act)</w:t>
      </w:r>
      <w:r w:rsidRPr="004B196D">
        <w:rPr>
          <w:rFonts w:ascii="Arial" w:hAnsi="Arial" w:cs="Arial"/>
          <w:sz w:val="24"/>
          <w:szCs w:val="24"/>
        </w:rPr>
        <w:t>. Some documentary evidence is also available to me. My conclusion on the evidence as regards the existence or otherwise of the higher rights claimed is reached on the balance of probability.</w:t>
      </w:r>
    </w:p>
    <w:p w14:paraId="1D0D5672" w14:textId="70FC1F49" w:rsidR="009C36BC" w:rsidRDefault="009C36BC" w:rsidP="009C36BC">
      <w:pPr>
        <w:pStyle w:val="Heading6blackfont"/>
        <w:rPr>
          <w:rFonts w:ascii="Arial" w:hAnsi="Arial" w:cs="Arial"/>
          <w:sz w:val="24"/>
          <w:szCs w:val="24"/>
        </w:rPr>
      </w:pPr>
      <w:r w:rsidRPr="00166502">
        <w:rPr>
          <w:rFonts w:ascii="Arial" w:hAnsi="Arial" w:cs="Arial"/>
          <w:sz w:val="24"/>
          <w:szCs w:val="24"/>
        </w:rPr>
        <w:t>Reasons</w:t>
      </w:r>
    </w:p>
    <w:p w14:paraId="7F253D37" w14:textId="1807ECA6" w:rsidR="00D81E86" w:rsidRPr="00F804CB" w:rsidRDefault="00A8329B" w:rsidP="00D81E86">
      <w:pPr>
        <w:pStyle w:val="Style1"/>
        <w:numPr>
          <w:ilvl w:val="0"/>
          <w:numId w:val="0"/>
        </w:numPr>
        <w:ind w:left="431" w:hanging="431"/>
        <w:rPr>
          <w:rFonts w:ascii="Arial" w:hAnsi="Arial" w:cs="Arial"/>
          <w:b/>
          <w:bCs/>
          <w:i/>
          <w:iCs/>
          <w:sz w:val="24"/>
          <w:szCs w:val="24"/>
        </w:rPr>
      </w:pPr>
      <w:r w:rsidRPr="00F804CB">
        <w:rPr>
          <w:rFonts w:ascii="Arial" w:hAnsi="Arial" w:cs="Arial"/>
          <w:b/>
          <w:bCs/>
          <w:i/>
          <w:iCs/>
          <w:sz w:val="24"/>
          <w:szCs w:val="24"/>
        </w:rPr>
        <w:t xml:space="preserve">Documentary evidence </w:t>
      </w:r>
    </w:p>
    <w:p w14:paraId="05FD39F1" w14:textId="1E2A6D25" w:rsidR="00FE7F78" w:rsidRDefault="00F250D0" w:rsidP="00FE7F78">
      <w:pPr>
        <w:pStyle w:val="Style1"/>
        <w:rPr>
          <w:rFonts w:ascii="Arial" w:hAnsi="Arial" w:cs="Arial"/>
          <w:sz w:val="24"/>
          <w:szCs w:val="24"/>
        </w:rPr>
      </w:pPr>
      <w:r w:rsidRPr="00F250D0">
        <w:rPr>
          <w:rFonts w:ascii="Arial" w:hAnsi="Arial" w:cs="Arial"/>
          <w:sz w:val="24"/>
          <w:szCs w:val="24"/>
        </w:rPr>
        <w:t>A series of Ordnance Survey map extracts dating between 18</w:t>
      </w:r>
      <w:r w:rsidR="004B223C">
        <w:rPr>
          <w:rFonts w:ascii="Arial" w:hAnsi="Arial" w:cs="Arial"/>
          <w:sz w:val="24"/>
          <w:szCs w:val="24"/>
        </w:rPr>
        <w:t>09</w:t>
      </w:r>
      <w:r w:rsidRPr="00F250D0">
        <w:rPr>
          <w:rFonts w:ascii="Arial" w:hAnsi="Arial" w:cs="Arial"/>
          <w:sz w:val="24"/>
          <w:szCs w:val="24"/>
        </w:rPr>
        <w:t xml:space="preserve"> and </w:t>
      </w:r>
      <w:r w:rsidR="005A34B4">
        <w:rPr>
          <w:rFonts w:ascii="Arial" w:hAnsi="Arial" w:cs="Arial"/>
          <w:sz w:val="24"/>
          <w:szCs w:val="24"/>
        </w:rPr>
        <w:t>19</w:t>
      </w:r>
      <w:r w:rsidR="004533FB">
        <w:rPr>
          <w:rFonts w:ascii="Arial" w:hAnsi="Arial" w:cs="Arial"/>
          <w:sz w:val="24"/>
          <w:szCs w:val="24"/>
        </w:rPr>
        <w:t>75</w:t>
      </w:r>
      <w:r w:rsidRPr="00F250D0">
        <w:rPr>
          <w:rFonts w:ascii="Arial" w:hAnsi="Arial" w:cs="Arial"/>
          <w:sz w:val="24"/>
          <w:szCs w:val="24"/>
        </w:rPr>
        <w:t xml:space="preserve"> have been provided. These show the physical existence of the Order route</w:t>
      </w:r>
      <w:r w:rsidR="00807B26">
        <w:rPr>
          <w:rFonts w:ascii="Arial" w:hAnsi="Arial" w:cs="Arial"/>
          <w:sz w:val="24"/>
          <w:szCs w:val="24"/>
        </w:rPr>
        <w:t xml:space="preserve">. It is shown as a </w:t>
      </w:r>
      <w:r w:rsidR="00A50E6D">
        <w:rPr>
          <w:rFonts w:ascii="Arial" w:hAnsi="Arial" w:cs="Arial"/>
          <w:sz w:val="24"/>
          <w:szCs w:val="24"/>
        </w:rPr>
        <w:t xml:space="preserve">defined </w:t>
      </w:r>
      <w:r w:rsidR="00A62DD1">
        <w:rPr>
          <w:rFonts w:ascii="Arial" w:hAnsi="Arial" w:cs="Arial"/>
          <w:sz w:val="24"/>
          <w:szCs w:val="24"/>
        </w:rPr>
        <w:t xml:space="preserve">through route </w:t>
      </w:r>
      <w:r w:rsidR="00A50E6D">
        <w:rPr>
          <w:rFonts w:ascii="Arial" w:hAnsi="Arial" w:cs="Arial"/>
          <w:sz w:val="24"/>
          <w:szCs w:val="24"/>
        </w:rPr>
        <w:t xml:space="preserve">with solid </w:t>
      </w:r>
      <w:r w:rsidR="00742549">
        <w:rPr>
          <w:rFonts w:ascii="Arial" w:hAnsi="Arial" w:cs="Arial"/>
          <w:sz w:val="24"/>
          <w:szCs w:val="24"/>
        </w:rPr>
        <w:t>lines on both sides</w:t>
      </w:r>
      <w:r w:rsidR="00707AF0">
        <w:rPr>
          <w:rFonts w:ascii="Arial" w:hAnsi="Arial" w:cs="Arial"/>
          <w:sz w:val="24"/>
          <w:szCs w:val="24"/>
        </w:rPr>
        <w:t>.</w:t>
      </w:r>
      <w:r w:rsidR="006E347D">
        <w:rPr>
          <w:rFonts w:ascii="Arial" w:hAnsi="Arial" w:cs="Arial"/>
          <w:sz w:val="24"/>
          <w:szCs w:val="24"/>
        </w:rPr>
        <w:t xml:space="preserve"> </w:t>
      </w:r>
      <w:r w:rsidR="000D1FAE">
        <w:rPr>
          <w:rFonts w:ascii="Arial" w:hAnsi="Arial" w:cs="Arial"/>
          <w:sz w:val="24"/>
          <w:szCs w:val="24"/>
        </w:rPr>
        <w:t xml:space="preserve">The 1854-1863 </w:t>
      </w:r>
      <w:r w:rsidR="006005DE">
        <w:rPr>
          <w:rFonts w:ascii="Arial" w:hAnsi="Arial" w:cs="Arial"/>
          <w:sz w:val="24"/>
          <w:szCs w:val="24"/>
        </w:rPr>
        <w:t>25-inch</w:t>
      </w:r>
      <w:r w:rsidR="000D1FAE">
        <w:rPr>
          <w:rFonts w:ascii="Arial" w:hAnsi="Arial" w:cs="Arial"/>
          <w:sz w:val="24"/>
          <w:szCs w:val="24"/>
        </w:rPr>
        <w:t xml:space="preserve"> </w:t>
      </w:r>
      <w:r w:rsidR="008C6A0A">
        <w:rPr>
          <w:rFonts w:ascii="Arial" w:hAnsi="Arial" w:cs="Arial"/>
          <w:sz w:val="24"/>
          <w:szCs w:val="24"/>
        </w:rPr>
        <w:t xml:space="preserve">edition shows the Order route </w:t>
      </w:r>
      <w:r w:rsidR="003C27E3">
        <w:rPr>
          <w:rFonts w:ascii="Arial" w:hAnsi="Arial" w:cs="Arial"/>
          <w:sz w:val="24"/>
          <w:szCs w:val="24"/>
        </w:rPr>
        <w:t xml:space="preserve">coloured </w:t>
      </w:r>
      <w:r w:rsidR="00DF334A">
        <w:rPr>
          <w:rFonts w:ascii="Arial" w:hAnsi="Arial" w:cs="Arial"/>
          <w:sz w:val="24"/>
          <w:szCs w:val="24"/>
        </w:rPr>
        <w:t>sienna</w:t>
      </w:r>
      <w:r w:rsidR="00A712BD">
        <w:rPr>
          <w:rFonts w:ascii="Arial" w:hAnsi="Arial" w:cs="Arial"/>
          <w:sz w:val="24"/>
          <w:szCs w:val="24"/>
        </w:rPr>
        <w:t xml:space="preserve">, the same as other </w:t>
      </w:r>
      <w:r w:rsidR="00401466">
        <w:rPr>
          <w:rFonts w:ascii="Arial" w:hAnsi="Arial" w:cs="Arial"/>
          <w:sz w:val="24"/>
          <w:szCs w:val="24"/>
        </w:rPr>
        <w:t xml:space="preserve">known </w:t>
      </w:r>
      <w:r w:rsidR="00D95CC8">
        <w:rPr>
          <w:rFonts w:ascii="Arial" w:hAnsi="Arial" w:cs="Arial"/>
          <w:sz w:val="24"/>
          <w:szCs w:val="24"/>
        </w:rPr>
        <w:t>public highways</w:t>
      </w:r>
      <w:r w:rsidR="00401466">
        <w:rPr>
          <w:rFonts w:ascii="Arial" w:hAnsi="Arial" w:cs="Arial"/>
          <w:sz w:val="24"/>
          <w:szCs w:val="24"/>
        </w:rPr>
        <w:t xml:space="preserve"> in the area.</w:t>
      </w:r>
    </w:p>
    <w:p w14:paraId="4F2C7EF8" w14:textId="20F87991" w:rsidR="003121BC" w:rsidRDefault="00310ED3" w:rsidP="00FE7F78">
      <w:pPr>
        <w:pStyle w:val="Style1"/>
        <w:rPr>
          <w:rFonts w:ascii="Arial" w:hAnsi="Arial" w:cs="Arial"/>
          <w:sz w:val="24"/>
          <w:szCs w:val="24"/>
        </w:rPr>
      </w:pPr>
      <w:r>
        <w:rPr>
          <w:rFonts w:ascii="Arial" w:hAnsi="Arial" w:cs="Arial"/>
          <w:sz w:val="24"/>
          <w:szCs w:val="24"/>
        </w:rPr>
        <w:t xml:space="preserve">The </w:t>
      </w:r>
      <w:proofErr w:type="spellStart"/>
      <w:r>
        <w:rPr>
          <w:rFonts w:ascii="Arial" w:hAnsi="Arial" w:cs="Arial"/>
          <w:sz w:val="24"/>
          <w:szCs w:val="24"/>
        </w:rPr>
        <w:t>Wembury</w:t>
      </w:r>
      <w:proofErr w:type="spellEnd"/>
      <w:r>
        <w:rPr>
          <w:rFonts w:ascii="Arial" w:hAnsi="Arial" w:cs="Arial"/>
          <w:sz w:val="24"/>
          <w:szCs w:val="24"/>
        </w:rPr>
        <w:t xml:space="preserve"> Tithe Map </w:t>
      </w:r>
      <w:r w:rsidR="000A1E4A">
        <w:rPr>
          <w:rFonts w:ascii="Arial" w:hAnsi="Arial" w:cs="Arial"/>
          <w:sz w:val="24"/>
          <w:szCs w:val="24"/>
        </w:rPr>
        <w:t>183</w:t>
      </w:r>
      <w:r w:rsidR="00B51E7C">
        <w:rPr>
          <w:rFonts w:ascii="Arial" w:hAnsi="Arial" w:cs="Arial"/>
          <w:sz w:val="24"/>
          <w:szCs w:val="24"/>
        </w:rPr>
        <w:t xml:space="preserve">9 </w:t>
      </w:r>
      <w:r w:rsidR="00E55801">
        <w:rPr>
          <w:rFonts w:ascii="Arial" w:hAnsi="Arial" w:cs="Arial"/>
          <w:sz w:val="24"/>
          <w:szCs w:val="24"/>
        </w:rPr>
        <w:t xml:space="preserve">shows the </w:t>
      </w:r>
      <w:r w:rsidR="00D55932">
        <w:rPr>
          <w:rFonts w:ascii="Arial" w:hAnsi="Arial" w:cs="Arial"/>
          <w:sz w:val="24"/>
          <w:szCs w:val="24"/>
        </w:rPr>
        <w:t>full length of the Order route as a defined lane</w:t>
      </w:r>
      <w:r w:rsidR="006A7FD9">
        <w:rPr>
          <w:rFonts w:ascii="Arial" w:hAnsi="Arial" w:cs="Arial"/>
          <w:sz w:val="24"/>
          <w:szCs w:val="24"/>
        </w:rPr>
        <w:t xml:space="preserve">. There is no </w:t>
      </w:r>
      <w:r w:rsidR="00CA4D77">
        <w:rPr>
          <w:rFonts w:ascii="Arial" w:hAnsi="Arial" w:cs="Arial"/>
          <w:sz w:val="24"/>
          <w:szCs w:val="24"/>
        </w:rPr>
        <w:t xml:space="preserve">colouring on this map </w:t>
      </w:r>
      <w:r w:rsidR="00BE7F9E">
        <w:rPr>
          <w:rFonts w:ascii="Arial" w:hAnsi="Arial" w:cs="Arial"/>
          <w:sz w:val="24"/>
          <w:szCs w:val="24"/>
        </w:rPr>
        <w:t xml:space="preserve">and the </w:t>
      </w:r>
      <w:r w:rsidR="00402D1F">
        <w:rPr>
          <w:rFonts w:ascii="Arial" w:hAnsi="Arial" w:cs="Arial"/>
          <w:sz w:val="24"/>
          <w:szCs w:val="24"/>
        </w:rPr>
        <w:t>Order route is unnumbered</w:t>
      </w:r>
      <w:r w:rsidR="006024F2">
        <w:rPr>
          <w:rFonts w:ascii="Arial" w:hAnsi="Arial" w:cs="Arial"/>
          <w:sz w:val="24"/>
          <w:szCs w:val="24"/>
        </w:rPr>
        <w:t>,</w:t>
      </w:r>
      <w:r w:rsidR="00402D1F">
        <w:rPr>
          <w:rFonts w:ascii="Arial" w:hAnsi="Arial" w:cs="Arial"/>
          <w:sz w:val="24"/>
          <w:szCs w:val="24"/>
        </w:rPr>
        <w:t xml:space="preserve"> the same as the other </w:t>
      </w:r>
      <w:r w:rsidR="0005597C">
        <w:rPr>
          <w:rFonts w:ascii="Arial" w:hAnsi="Arial" w:cs="Arial"/>
          <w:sz w:val="24"/>
          <w:szCs w:val="24"/>
        </w:rPr>
        <w:t>lanes in the area.</w:t>
      </w:r>
    </w:p>
    <w:p w14:paraId="4AC2C201" w14:textId="77777777" w:rsidR="008C1E35" w:rsidRDefault="00E47BC4" w:rsidP="00FE7F78">
      <w:pPr>
        <w:pStyle w:val="Style1"/>
        <w:rPr>
          <w:rFonts w:ascii="Arial" w:hAnsi="Arial" w:cs="Arial"/>
          <w:sz w:val="24"/>
          <w:szCs w:val="24"/>
        </w:rPr>
      </w:pPr>
      <w:r>
        <w:rPr>
          <w:rFonts w:ascii="Arial" w:hAnsi="Arial" w:cs="Arial"/>
          <w:sz w:val="24"/>
          <w:szCs w:val="24"/>
        </w:rPr>
        <w:t>Page two of t</w:t>
      </w:r>
      <w:r w:rsidR="003824E0">
        <w:rPr>
          <w:rFonts w:ascii="Arial" w:hAnsi="Arial" w:cs="Arial"/>
          <w:sz w:val="24"/>
          <w:szCs w:val="24"/>
        </w:rPr>
        <w:t xml:space="preserve">he </w:t>
      </w:r>
      <w:r w:rsidR="009905C9">
        <w:rPr>
          <w:rFonts w:ascii="Arial" w:hAnsi="Arial" w:cs="Arial"/>
          <w:sz w:val="24"/>
          <w:szCs w:val="24"/>
        </w:rPr>
        <w:t xml:space="preserve">original parish survey </w:t>
      </w:r>
      <w:r w:rsidR="005A0B12">
        <w:rPr>
          <w:rFonts w:ascii="Arial" w:hAnsi="Arial" w:cs="Arial"/>
          <w:sz w:val="24"/>
          <w:szCs w:val="24"/>
        </w:rPr>
        <w:t xml:space="preserve">dated </w:t>
      </w:r>
      <w:r w:rsidR="00794F11">
        <w:rPr>
          <w:rFonts w:ascii="Arial" w:hAnsi="Arial" w:cs="Arial"/>
          <w:sz w:val="24"/>
          <w:szCs w:val="24"/>
        </w:rPr>
        <w:t xml:space="preserve">1953 </w:t>
      </w:r>
      <w:r w:rsidR="00013EFE">
        <w:rPr>
          <w:rFonts w:ascii="Arial" w:hAnsi="Arial" w:cs="Arial"/>
          <w:sz w:val="24"/>
          <w:szCs w:val="24"/>
        </w:rPr>
        <w:t>no</w:t>
      </w:r>
      <w:r>
        <w:rPr>
          <w:rFonts w:ascii="Arial" w:hAnsi="Arial" w:cs="Arial"/>
          <w:sz w:val="24"/>
          <w:szCs w:val="24"/>
        </w:rPr>
        <w:t xml:space="preserve">tes the Order route as </w:t>
      </w:r>
      <w:r w:rsidR="005A5453">
        <w:rPr>
          <w:rFonts w:ascii="Arial" w:hAnsi="Arial" w:cs="Arial"/>
          <w:sz w:val="24"/>
          <w:szCs w:val="24"/>
        </w:rPr>
        <w:t>a ‘Public Footpath and A</w:t>
      </w:r>
      <w:r w:rsidR="005A0B12">
        <w:rPr>
          <w:rFonts w:ascii="Arial" w:hAnsi="Arial" w:cs="Arial"/>
          <w:sz w:val="24"/>
          <w:szCs w:val="24"/>
        </w:rPr>
        <w:t>ccommodation Road’,</w:t>
      </w:r>
      <w:r w:rsidR="00794F11">
        <w:rPr>
          <w:rFonts w:ascii="Arial" w:hAnsi="Arial" w:cs="Arial"/>
          <w:sz w:val="24"/>
          <w:szCs w:val="24"/>
        </w:rPr>
        <w:t xml:space="preserve"> it makes clear that Brownhill Lane was not repair</w:t>
      </w:r>
      <w:r w:rsidR="004F2D1D">
        <w:rPr>
          <w:rFonts w:ascii="Arial" w:hAnsi="Arial" w:cs="Arial"/>
          <w:sz w:val="24"/>
          <w:szCs w:val="24"/>
        </w:rPr>
        <w:t xml:space="preserve">able by the County Council. </w:t>
      </w:r>
      <w:r w:rsidR="00B961A8">
        <w:rPr>
          <w:rFonts w:ascii="Arial" w:hAnsi="Arial" w:cs="Arial"/>
          <w:sz w:val="24"/>
          <w:szCs w:val="24"/>
        </w:rPr>
        <w:t xml:space="preserve">The route was </w:t>
      </w:r>
      <w:r w:rsidR="009B7E98">
        <w:rPr>
          <w:rFonts w:ascii="Arial" w:hAnsi="Arial" w:cs="Arial"/>
          <w:sz w:val="24"/>
          <w:szCs w:val="24"/>
        </w:rPr>
        <w:t xml:space="preserve">recorded on the final definitive map as a footpath in 1962. </w:t>
      </w:r>
      <w:r w:rsidR="00300516">
        <w:rPr>
          <w:rFonts w:ascii="Arial" w:hAnsi="Arial" w:cs="Arial"/>
          <w:sz w:val="24"/>
          <w:szCs w:val="24"/>
        </w:rPr>
        <w:t xml:space="preserve">In </w:t>
      </w:r>
      <w:r w:rsidR="00C31FAC">
        <w:rPr>
          <w:rFonts w:ascii="Arial" w:hAnsi="Arial" w:cs="Arial"/>
          <w:sz w:val="24"/>
          <w:szCs w:val="24"/>
        </w:rPr>
        <w:t xml:space="preserve">1969 </w:t>
      </w:r>
      <w:proofErr w:type="spellStart"/>
      <w:r w:rsidR="00214FA6">
        <w:rPr>
          <w:rFonts w:ascii="Arial" w:hAnsi="Arial" w:cs="Arial"/>
          <w:sz w:val="24"/>
          <w:szCs w:val="24"/>
        </w:rPr>
        <w:t>Wembury</w:t>
      </w:r>
      <w:proofErr w:type="spellEnd"/>
      <w:r w:rsidR="00C31FAC">
        <w:rPr>
          <w:rFonts w:ascii="Arial" w:hAnsi="Arial" w:cs="Arial"/>
          <w:sz w:val="24"/>
          <w:szCs w:val="24"/>
        </w:rPr>
        <w:t xml:space="preserve"> parish council </w:t>
      </w:r>
      <w:r w:rsidR="00AE2A2E">
        <w:rPr>
          <w:rFonts w:ascii="Arial" w:hAnsi="Arial" w:cs="Arial"/>
          <w:sz w:val="24"/>
          <w:szCs w:val="24"/>
        </w:rPr>
        <w:t xml:space="preserve">sent a report to </w:t>
      </w:r>
      <w:r w:rsidR="00836D6C">
        <w:rPr>
          <w:rFonts w:ascii="Arial" w:hAnsi="Arial" w:cs="Arial"/>
          <w:sz w:val="24"/>
          <w:szCs w:val="24"/>
        </w:rPr>
        <w:t>the OMA</w:t>
      </w:r>
      <w:r w:rsidR="00B13A9C">
        <w:rPr>
          <w:rFonts w:ascii="Arial" w:hAnsi="Arial" w:cs="Arial"/>
          <w:sz w:val="24"/>
          <w:szCs w:val="24"/>
        </w:rPr>
        <w:t xml:space="preserve"> containing additions and corrections </w:t>
      </w:r>
      <w:r w:rsidR="00AD56CF">
        <w:rPr>
          <w:rFonts w:ascii="Arial" w:hAnsi="Arial" w:cs="Arial"/>
          <w:sz w:val="24"/>
          <w:szCs w:val="24"/>
        </w:rPr>
        <w:t>to be made to the definitive map</w:t>
      </w:r>
      <w:r w:rsidR="00D26945">
        <w:rPr>
          <w:rFonts w:ascii="Arial" w:hAnsi="Arial" w:cs="Arial"/>
          <w:sz w:val="24"/>
          <w:szCs w:val="24"/>
        </w:rPr>
        <w:t>, footpath 28 was listed to be rede</w:t>
      </w:r>
      <w:r w:rsidR="00BB55A9">
        <w:rPr>
          <w:rFonts w:ascii="Arial" w:hAnsi="Arial" w:cs="Arial"/>
          <w:sz w:val="24"/>
          <w:szCs w:val="24"/>
        </w:rPr>
        <w:t>signated as a bridleway. However</w:t>
      </w:r>
      <w:r w:rsidR="00962801">
        <w:rPr>
          <w:rFonts w:ascii="Arial" w:hAnsi="Arial" w:cs="Arial"/>
          <w:sz w:val="24"/>
          <w:szCs w:val="24"/>
        </w:rPr>
        <w:t>,</w:t>
      </w:r>
      <w:r w:rsidR="00BB55A9">
        <w:rPr>
          <w:rFonts w:ascii="Arial" w:hAnsi="Arial" w:cs="Arial"/>
          <w:sz w:val="24"/>
          <w:szCs w:val="24"/>
        </w:rPr>
        <w:t xml:space="preserve"> in </w:t>
      </w:r>
      <w:r w:rsidR="003F27A5">
        <w:rPr>
          <w:rFonts w:ascii="Arial" w:hAnsi="Arial" w:cs="Arial"/>
          <w:sz w:val="24"/>
          <w:szCs w:val="24"/>
        </w:rPr>
        <w:t xml:space="preserve">1978 </w:t>
      </w:r>
      <w:r w:rsidR="00110A85">
        <w:rPr>
          <w:rFonts w:ascii="Arial" w:hAnsi="Arial" w:cs="Arial"/>
          <w:sz w:val="24"/>
          <w:szCs w:val="24"/>
        </w:rPr>
        <w:t>the</w:t>
      </w:r>
      <w:r w:rsidR="00962801">
        <w:rPr>
          <w:rFonts w:ascii="Arial" w:hAnsi="Arial" w:cs="Arial"/>
          <w:sz w:val="24"/>
          <w:szCs w:val="24"/>
        </w:rPr>
        <w:t xml:space="preserve"> parish council </w:t>
      </w:r>
      <w:r w:rsidR="00D85868">
        <w:rPr>
          <w:rFonts w:ascii="Arial" w:hAnsi="Arial" w:cs="Arial"/>
          <w:sz w:val="24"/>
          <w:szCs w:val="24"/>
        </w:rPr>
        <w:t>conceded th</w:t>
      </w:r>
      <w:r w:rsidR="00A95B09">
        <w:rPr>
          <w:rFonts w:ascii="Arial" w:hAnsi="Arial" w:cs="Arial"/>
          <w:sz w:val="24"/>
          <w:szCs w:val="24"/>
        </w:rPr>
        <w:t xml:space="preserve">at </w:t>
      </w:r>
      <w:r w:rsidR="00483452">
        <w:rPr>
          <w:rFonts w:ascii="Arial" w:hAnsi="Arial" w:cs="Arial"/>
          <w:sz w:val="24"/>
          <w:szCs w:val="24"/>
        </w:rPr>
        <w:t xml:space="preserve">the use </w:t>
      </w:r>
      <w:r w:rsidR="000F4B87">
        <w:rPr>
          <w:rFonts w:ascii="Arial" w:hAnsi="Arial" w:cs="Arial"/>
          <w:sz w:val="24"/>
          <w:szCs w:val="24"/>
        </w:rPr>
        <w:t>as a bridleway had been</w:t>
      </w:r>
      <w:r w:rsidR="00483452">
        <w:rPr>
          <w:rFonts w:ascii="Arial" w:hAnsi="Arial" w:cs="Arial"/>
          <w:sz w:val="24"/>
          <w:szCs w:val="24"/>
        </w:rPr>
        <w:t xml:space="preserve"> permissive</w:t>
      </w:r>
      <w:r w:rsidR="000F4B87">
        <w:rPr>
          <w:rFonts w:ascii="Arial" w:hAnsi="Arial" w:cs="Arial"/>
          <w:sz w:val="24"/>
          <w:szCs w:val="24"/>
        </w:rPr>
        <w:t xml:space="preserve">, they </w:t>
      </w:r>
      <w:r w:rsidR="009C7F54">
        <w:rPr>
          <w:rFonts w:ascii="Arial" w:hAnsi="Arial" w:cs="Arial"/>
          <w:sz w:val="24"/>
          <w:szCs w:val="24"/>
        </w:rPr>
        <w:t xml:space="preserve">did not </w:t>
      </w:r>
      <w:r w:rsidR="00791811">
        <w:rPr>
          <w:rFonts w:ascii="Arial" w:hAnsi="Arial" w:cs="Arial"/>
          <w:sz w:val="24"/>
          <w:szCs w:val="24"/>
        </w:rPr>
        <w:t xml:space="preserve">think there was evidence of use </w:t>
      </w:r>
      <w:r w:rsidR="00083A10">
        <w:rPr>
          <w:rFonts w:ascii="Arial" w:hAnsi="Arial" w:cs="Arial"/>
          <w:sz w:val="24"/>
          <w:szCs w:val="24"/>
        </w:rPr>
        <w:t>on horseba</w:t>
      </w:r>
      <w:r w:rsidR="008C1E35">
        <w:rPr>
          <w:rFonts w:ascii="Arial" w:hAnsi="Arial" w:cs="Arial"/>
          <w:sz w:val="24"/>
          <w:szCs w:val="24"/>
        </w:rPr>
        <w:t xml:space="preserve">ck </w:t>
      </w:r>
      <w:r w:rsidR="00791811">
        <w:rPr>
          <w:rFonts w:ascii="Arial" w:hAnsi="Arial" w:cs="Arial"/>
          <w:sz w:val="24"/>
          <w:szCs w:val="24"/>
        </w:rPr>
        <w:t>by the public at large</w:t>
      </w:r>
      <w:r w:rsidR="008C1E35">
        <w:rPr>
          <w:rFonts w:ascii="Arial" w:hAnsi="Arial" w:cs="Arial"/>
          <w:sz w:val="24"/>
          <w:szCs w:val="24"/>
        </w:rPr>
        <w:t>.</w:t>
      </w:r>
    </w:p>
    <w:p w14:paraId="6FB3672B" w14:textId="77777777" w:rsidR="002C08E7" w:rsidRDefault="0045638B" w:rsidP="00FE7F78">
      <w:pPr>
        <w:pStyle w:val="Style1"/>
        <w:rPr>
          <w:rFonts w:ascii="Arial" w:hAnsi="Arial" w:cs="Arial"/>
          <w:sz w:val="24"/>
          <w:szCs w:val="24"/>
        </w:rPr>
      </w:pPr>
      <w:r>
        <w:rPr>
          <w:rFonts w:ascii="Arial" w:hAnsi="Arial" w:cs="Arial"/>
          <w:sz w:val="24"/>
          <w:szCs w:val="24"/>
        </w:rPr>
        <w:t>A booklet titled ‘</w:t>
      </w:r>
      <w:proofErr w:type="spellStart"/>
      <w:r>
        <w:rPr>
          <w:rFonts w:ascii="Arial" w:hAnsi="Arial" w:cs="Arial"/>
          <w:sz w:val="24"/>
          <w:szCs w:val="24"/>
        </w:rPr>
        <w:t>Wembury</w:t>
      </w:r>
      <w:proofErr w:type="spellEnd"/>
      <w:r>
        <w:rPr>
          <w:rFonts w:ascii="Arial" w:hAnsi="Arial" w:cs="Arial"/>
          <w:sz w:val="24"/>
          <w:szCs w:val="24"/>
        </w:rPr>
        <w:t xml:space="preserve"> </w:t>
      </w:r>
      <w:r w:rsidR="00135516">
        <w:rPr>
          <w:rFonts w:ascii="Arial" w:hAnsi="Arial" w:cs="Arial"/>
          <w:sz w:val="24"/>
          <w:szCs w:val="24"/>
        </w:rPr>
        <w:t>Footpath and General Guide’ published in 1976</w:t>
      </w:r>
      <w:r w:rsidR="008E0813">
        <w:rPr>
          <w:rFonts w:ascii="Arial" w:hAnsi="Arial" w:cs="Arial"/>
          <w:sz w:val="24"/>
          <w:szCs w:val="24"/>
        </w:rPr>
        <w:t xml:space="preserve"> describes footpath </w:t>
      </w:r>
      <w:r w:rsidR="00A70FEF">
        <w:rPr>
          <w:rFonts w:ascii="Arial" w:hAnsi="Arial" w:cs="Arial"/>
          <w:sz w:val="24"/>
          <w:szCs w:val="24"/>
        </w:rPr>
        <w:t>28 from</w:t>
      </w:r>
      <w:r w:rsidR="00F46F66">
        <w:rPr>
          <w:rFonts w:ascii="Arial" w:hAnsi="Arial" w:cs="Arial"/>
          <w:sz w:val="24"/>
          <w:szCs w:val="24"/>
        </w:rPr>
        <w:t xml:space="preserve"> </w:t>
      </w:r>
      <w:proofErr w:type="spellStart"/>
      <w:r w:rsidR="00F46F66">
        <w:rPr>
          <w:rFonts w:ascii="Arial" w:hAnsi="Arial" w:cs="Arial"/>
          <w:sz w:val="24"/>
          <w:szCs w:val="24"/>
        </w:rPr>
        <w:t>Wembury</w:t>
      </w:r>
      <w:proofErr w:type="spellEnd"/>
      <w:r w:rsidR="00F46F66">
        <w:rPr>
          <w:rFonts w:ascii="Arial" w:hAnsi="Arial" w:cs="Arial"/>
          <w:sz w:val="24"/>
          <w:szCs w:val="24"/>
        </w:rPr>
        <w:t xml:space="preserve"> House to Brownhill Lane and Church Road. At the </w:t>
      </w:r>
      <w:r w:rsidR="00E142B1">
        <w:rPr>
          <w:rFonts w:ascii="Arial" w:hAnsi="Arial" w:cs="Arial"/>
          <w:sz w:val="24"/>
          <w:szCs w:val="24"/>
        </w:rPr>
        <w:t xml:space="preserve">end of the </w:t>
      </w:r>
      <w:r w:rsidR="00A70FEF">
        <w:rPr>
          <w:rFonts w:ascii="Arial" w:hAnsi="Arial" w:cs="Arial"/>
          <w:sz w:val="24"/>
          <w:szCs w:val="24"/>
        </w:rPr>
        <w:t>description,</w:t>
      </w:r>
      <w:r w:rsidR="00E142B1">
        <w:rPr>
          <w:rFonts w:ascii="Arial" w:hAnsi="Arial" w:cs="Arial"/>
          <w:sz w:val="24"/>
          <w:szCs w:val="24"/>
        </w:rPr>
        <w:t xml:space="preserve"> it states </w:t>
      </w:r>
      <w:r w:rsidR="007658E7" w:rsidRPr="007963C5">
        <w:rPr>
          <w:rFonts w:ascii="Arial" w:hAnsi="Arial" w:cs="Arial"/>
          <w:i/>
          <w:iCs/>
          <w:sz w:val="24"/>
          <w:szCs w:val="24"/>
        </w:rPr>
        <w:t>‘</w:t>
      </w:r>
      <w:r w:rsidR="007963C5" w:rsidRPr="007963C5">
        <w:rPr>
          <w:rFonts w:ascii="Arial" w:hAnsi="Arial" w:cs="Arial"/>
          <w:i/>
          <w:iCs/>
          <w:sz w:val="24"/>
          <w:szCs w:val="24"/>
        </w:rPr>
        <w:t xml:space="preserve">The path gets very muddy in wet weather due to use by </w:t>
      </w:r>
      <w:proofErr w:type="gramStart"/>
      <w:r w:rsidR="007963C5" w:rsidRPr="007963C5">
        <w:rPr>
          <w:rFonts w:ascii="Arial" w:hAnsi="Arial" w:cs="Arial"/>
          <w:i/>
          <w:iCs/>
          <w:sz w:val="24"/>
          <w:szCs w:val="24"/>
        </w:rPr>
        <w:t>ponies</w:t>
      </w:r>
      <w:r w:rsidR="007963C5">
        <w:rPr>
          <w:rFonts w:ascii="Arial" w:hAnsi="Arial" w:cs="Arial"/>
          <w:sz w:val="24"/>
          <w:szCs w:val="24"/>
        </w:rPr>
        <w:t>’</w:t>
      </w:r>
      <w:proofErr w:type="gramEnd"/>
      <w:r w:rsidR="007963C5">
        <w:rPr>
          <w:rFonts w:ascii="Arial" w:hAnsi="Arial" w:cs="Arial"/>
          <w:sz w:val="24"/>
          <w:szCs w:val="24"/>
        </w:rPr>
        <w:t>.</w:t>
      </w:r>
      <w:r w:rsidR="00483452">
        <w:rPr>
          <w:rFonts w:ascii="Arial" w:hAnsi="Arial" w:cs="Arial"/>
          <w:sz w:val="24"/>
          <w:szCs w:val="24"/>
        </w:rPr>
        <w:t xml:space="preserve"> </w:t>
      </w:r>
      <w:r w:rsidR="007648C7">
        <w:rPr>
          <w:rFonts w:ascii="Arial" w:hAnsi="Arial" w:cs="Arial"/>
          <w:sz w:val="24"/>
          <w:szCs w:val="24"/>
        </w:rPr>
        <w:t xml:space="preserve">However, that statement does not </w:t>
      </w:r>
      <w:r w:rsidR="00C300F8">
        <w:rPr>
          <w:rFonts w:ascii="Arial" w:hAnsi="Arial" w:cs="Arial"/>
          <w:sz w:val="24"/>
          <w:szCs w:val="24"/>
        </w:rPr>
        <w:t xml:space="preserve">clarify if the use was </w:t>
      </w:r>
      <w:r w:rsidR="00393B1A">
        <w:rPr>
          <w:rFonts w:ascii="Arial" w:hAnsi="Arial" w:cs="Arial"/>
          <w:sz w:val="24"/>
          <w:szCs w:val="24"/>
        </w:rPr>
        <w:t xml:space="preserve">by </w:t>
      </w:r>
      <w:r w:rsidR="007D2E0B">
        <w:rPr>
          <w:rFonts w:ascii="Arial" w:hAnsi="Arial" w:cs="Arial"/>
          <w:sz w:val="24"/>
          <w:szCs w:val="24"/>
        </w:rPr>
        <w:t>a</w:t>
      </w:r>
      <w:r w:rsidR="002C5537">
        <w:rPr>
          <w:rFonts w:ascii="Arial" w:hAnsi="Arial" w:cs="Arial"/>
          <w:sz w:val="24"/>
          <w:szCs w:val="24"/>
        </w:rPr>
        <w:t xml:space="preserve">djacent landowners, users with permission or the </w:t>
      </w:r>
      <w:proofErr w:type="gramStart"/>
      <w:r w:rsidR="002C5537">
        <w:rPr>
          <w:rFonts w:ascii="Arial" w:hAnsi="Arial" w:cs="Arial"/>
          <w:sz w:val="24"/>
          <w:szCs w:val="24"/>
        </w:rPr>
        <w:t>general public</w:t>
      </w:r>
      <w:proofErr w:type="gramEnd"/>
      <w:r w:rsidR="002C5537">
        <w:rPr>
          <w:rFonts w:ascii="Arial" w:hAnsi="Arial" w:cs="Arial"/>
          <w:sz w:val="24"/>
          <w:szCs w:val="24"/>
        </w:rPr>
        <w:t>.</w:t>
      </w:r>
    </w:p>
    <w:p w14:paraId="4F82C115" w14:textId="77777777" w:rsidR="00AD68D7" w:rsidRDefault="00FC1CBE" w:rsidP="00FE7F78">
      <w:pPr>
        <w:pStyle w:val="Style1"/>
        <w:rPr>
          <w:rFonts w:ascii="Arial" w:hAnsi="Arial" w:cs="Arial"/>
          <w:sz w:val="24"/>
          <w:szCs w:val="24"/>
        </w:rPr>
      </w:pPr>
      <w:r>
        <w:rPr>
          <w:rFonts w:ascii="Arial" w:hAnsi="Arial" w:cs="Arial"/>
          <w:sz w:val="24"/>
          <w:szCs w:val="24"/>
        </w:rPr>
        <w:t>In the a</w:t>
      </w:r>
      <w:r w:rsidR="00001802">
        <w:rPr>
          <w:rFonts w:ascii="Arial" w:hAnsi="Arial" w:cs="Arial"/>
          <w:sz w:val="24"/>
          <w:szCs w:val="24"/>
        </w:rPr>
        <w:t>er</w:t>
      </w:r>
      <w:r w:rsidR="00B26441">
        <w:rPr>
          <w:rFonts w:ascii="Arial" w:hAnsi="Arial" w:cs="Arial"/>
          <w:sz w:val="24"/>
          <w:szCs w:val="24"/>
        </w:rPr>
        <w:t>ial photographs from 1946, 1999 and 2015</w:t>
      </w:r>
      <w:r>
        <w:rPr>
          <w:rFonts w:ascii="Arial" w:hAnsi="Arial" w:cs="Arial"/>
          <w:sz w:val="24"/>
          <w:szCs w:val="24"/>
        </w:rPr>
        <w:t xml:space="preserve"> the route of Brownhill Lane can be seen</w:t>
      </w:r>
      <w:r w:rsidR="00637521">
        <w:rPr>
          <w:rFonts w:ascii="Arial" w:hAnsi="Arial" w:cs="Arial"/>
          <w:sz w:val="24"/>
          <w:szCs w:val="24"/>
        </w:rPr>
        <w:t>, however for the most part the surface is obscured by the vegetation.</w:t>
      </w:r>
    </w:p>
    <w:p w14:paraId="60A6D160" w14:textId="1A6A45FA" w:rsidR="00297FE4" w:rsidRDefault="00E34035" w:rsidP="00FE7F78">
      <w:pPr>
        <w:pStyle w:val="Style1"/>
        <w:rPr>
          <w:rFonts w:ascii="Arial" w:hAnsi="Arial" w:cs="Arial"/>
          <w:sz w:val="24"/>
          <w:szCs w:val="24"/>
        </w:rPr>
      </w:pPr>
      <w:r>
        <w:rPr>
          <w:rFonts w:ascii="Arial" w:hAnsi="Arial" w:cs="Arial"/>
          <w:sz w:val="24"/>
          <w:szCs w:val="24"/>
        </w:rPr>
        <w:t xml:space="preserve">The </w:t>
      </w:r>
      <w:r w:rsidR="00C25F22">
        <w:rPr>
          <w:rFonts w:ascii="Arial" w:hAnsi="Arial" w:cs="Arial"/>
          <w:sz w:val="24"/>
          <w:szCs w:val="24"/>
        </w:rPr>
        <w:t xml:space="preserve">evidence from the Land Registry shows that the </w:t>
      </w:r>
      <w:r w:rsidR="006F3C01">
        <w:rPr>
          <w:rFonts w:ascii="Arial" w:hAnsi="Arial" w:cs="Arial"/>
          <w:sz w:val="24"/>
          <w:szCs w:val="24"/>
        </w:rPr>
        <w:t>whole of the</w:t>
      </w:r>
      <w:r w:rsidR="00C25F22">
        <w:rPr>
          <w:rFonts w:ascii="Arial" w:hAnsi="Arial" w:cs="Arial"/>
          <w:sz w:val="24"/>
          <w:szCs w:val="24"/>
        </w:rPr>
        <w:t xml:space="preserve"> </w:t>
      </w:r>
      <w:r w:rsidR="006F3C01">
        <w:rPr>
          <w:rFonts w:ascii="Arial" w:hAnsi="Arial" w:cs="Arial"/>
          <w:sz w:val="24"/>
          <w:szCs w:val="24"/>
        </w:rPr>
        <w:t>Order route is unregistered</w:t>
      </w:r>
      <w:r w:rsidR="008D2EC7">
        <w:rPr>
          <w:rFonts w:ascii="Arial" w:hAnsi="Arial" w:cs="Arial"/>
          <w:sz w:val="24"/>
          <w:szCs w:val="24"/>
        </w:rPr>
        <w:t xml:space="preserve">, although </w:t>
      </w:r>
      <w:r w:rsidR="00B42B61">
        <w:rPr>
          <w:rFonts w:ascii="Arial" w:hAnsi="Arial" w:cs="Arial"/>
          <w:sz w:val="24"/>
          <w:szCs w:val="24"/>
        </w:rPr>
        <w:t>all</w:t>
      </w:r>
      <w:r w:rsidR="008D2EC7">
        <w:rPr>
          <w:rFonts w:ascii="Arial" w:hAnsi="Arial" w:cs="Arial"/>
          <w:sz w:val="24"/>
          <w:szCs w:val="24"/>
        </w:rPr>
        <w:t xml:space="preserve"> the adjoining land </w:t>
      </w:r>
      <w:r w:rsidR="00297FE4">
        <w:rPr>
          <w:rFonts w:ascii="Arial" w:hAnsi="Arial" w:cs="Arial"/>
          <w:sz w:val="24"/>
          <w:szCs w:val="24"/>
        </w:rPr>
        <w:t>is registered.</w:t>
      </w:r>
    </w:p>
    <w:p w14:paraId="614D3DC4" w14:textId="77777777" w:rsidR="0047536E" w:rsidRDefault="009F481E" w:rsidP="00FE7F78">
      <w:pPr>
        <w:pStyle w:val="Style1"/>
        <w:rPr>
          <w:rFonts w:ascii="Arial" w:hAnsi="Arial" w:cs="Arial"/>
          <w:sz w:val="24"/>
          <w:szCs w:val="24"/>
        </w:rPr>
      </w:pPr>
      <w:r>
        <w:rPr>
          <w:rFonts w:ascii="Arial" w:hAnsi="Arial" w:cs="Arial"/>
          <w:sz w:val="24"/>
          <w:szCs w:val="24"/>
        </w:rPr>
        <w:t xml:space="preserve">A representation </w:t>
      </w:r>
      <w:r w:rsidR="00DD5475">
        <w:rPr>
          <w:rFonts w:ascii="Arial" w:hAnsi="Arial" w:cs="Arial"/>
          <w:sz w:val="24"/>
          <w:szCs w:val="24"/>
        </w:rPr>
        <w:t xml:space="preserve">made of behalf of the Byways and Bridleways Trust </w:t>
      </w:r>
      <w:r w:rsidR="00777C58">
        <w:rPr>
          <w:rFonts w:ascii="Arial" w:hAnsi="Arial" w:cs="Arial"/>
          <w:sz w:val="24"/>
          <w:szCs w:val="24"/>
        </w:rPr>
        <w:t>(BBT)</w:t>
      </w:r>
      <w:r w:rsidR="0060648F">
        <w:rPr>
          <w:rFonts w:ascii="Arial" w:hAnsi="Arial" w:cs="Arial"/>
          <w:sz w:val="24"/>
          <w:szCs w:val="24"/>
        </w:rPr>
        <w:t xml:space="preserve">, in addition </w:t>
      </w:r>
      <w:r w:rsidR="00462520">
        <w:rPr>
          <w:rFonts w:ascii="Arial" w:hAnsi="Arial" w:cs="Arial"/>
          <w:sz w:val="24"/>
          <w:szCs w:val="24"/>
        </w:rPr>
        <w:t>to the Ordnance Survey m</w:t>
      </w:r>
      <w:r w:rsidR="00CC75E3">
        <w:rPr>
          <w:rFonts w:ascii="Arial" w:hAnsi="Arial" w:cs="Arial"/>
          <w:sz w:val="24"/>
          <w:szCs w:val="24"/>
        </w:rPr>
        <w:t xml:space="preserve">aps and Tithe Map </w:t>
      </w:r>
      <w:r w:rsidR="008F2504">
        <w:rPr>
          <w:rFonts w:ascii="Arial" w:hAnsi="Arial" w:cs="Arial"/>
          <w:sz w:val="24"/>
          <w:szCs w:val="24"/>
        </w:rPr>
        <w:t xml:space="preserve">evidence </w:t>
      </w:r>
      <w:r w:rsidR="00CC75E3">
        <w:rPr>
          <w:rFonts w:ascii="Arial" w:hAnsi="Arial" w:cs="Arial"/>
          <w:sz w:val="24"/>
          <w:szCs w:val="24"/>
        </w:rPr>
        <w:t xml:space="preserve">referred to above, </w:t>
      </w:r>
      <w:r w:rsidR="00E15C5E">
        <w:rPr>
          <w:rFonts w:ascii="Arial" w:hAnsi="Arial" w:cs="Arial"/>
          <w:sz w:val="24"/>
          <w:szCs w:val="24"/>
        </w:rPr>
        <w:t>also refers</w:t>
      </w:r>
      <w:r w:rsidR="008F2504">
        <w:rPr>
          <w:rFonts w:ascii="Arial" w:hAnsi="Arial" w:cs="Arial"/>
          <w:sz w:val="24"/>
          <w:szCs w:val="24"/>
        </w:rPr>
        <w:t xml:space="preserve"> to the fact that the </w:t>
      </w:r>
      <w:r w:rsidR="00B45566">
        <w:rPr>
          <w:rFonts w:ascii="Arial" w:hAnsi="Arial" w:cs="Arial"/>
          <w:sz w:val="24"/>
          <w:szCs w:val="24"/>
        </w:rPr>
        <w:t xml:space="preserve">Order route is named. </w:t>
      </w:r>
      <w:r w:rsidR="00213EF3">
        <w:rPr>
          <w:rFonts w:ascii="Arial" w:hAnsi="Arial" w:cs="Arial"/>
          <w:sz w:val="24"/>
          <w:szCs w:val="24"/>
        </w:rPr>
        <w:t xml:space="preserve">It is </w:t>
      </w:r>
      <w:r w:rsidR="001235DC">
        <w:rPr>
          <w:rFonts w:ascii="Arial" w:hAnsi="Arial" w:cs="Arial"/>
          <w:sz w:val="24"/>
          <w:szCs w:val="24"/>
        </w:rPr>
        <w:t xml:space="preserve">stated that </w:t>
      </w:r>
      <w:r w:rsidR="00420F0E">
        <w:rPr>
          <w:rFonts w:ascii="Arial" w:hAnsi="Arial" w:cs="Arial"/>
          <w:sz w:val="24"/>
          <w:szCs w:val="24"/>
        </w:rPr>
        <w:t xml:space="preserve">such named lanes </w:t>
      </w:r>
      <w:r w:rsidR="004B1242">
        <w:rPr>
          <w:rFonts w:ascii="Arial" w:hAnsi="Arial" w:cs="Arial"/>
          <w:sz w:val="24"/>
          <w:szCs w:val="24"/>
        </w:rPr>
        <w:t xml:space="preserve">formed </w:t>
      </w:r>
      <w:r w:rsidR="001B103E">
        <w:rPr>
          <w:rFonts w:ascii="Arial" w:hAnsi="Arial" w:cs="Arial"/>
          <w:sz w:val="24"/>
          <w:szCs w:val="24"/>
        </w:rPr>
        <w:t xml:space="preserve">part of the public transport network. </w:t>
      </w:r>
      <w:r w:rsidR="00C63F25">
        <w:rPr>
          <w:rFonts w:ascii="Arial" w:hAnsi="Arial" w:cs="Arial"/>
          <w:sz w:val="24"/>
          <w:szCs w:val="24"/>
        </w:rPr>
        <w:t xml:space="preserve">The representation also refers to </w:t>
      </w:r>
      <w:r w:rsidR="00F64DB0">
        <w:rPr>
          <w:rFonts w:ascii="Arial" w:hAnsi="Arial" w:cs="Arial"/>
          <w:sz w:val="24"/>
          <w:szCs w:val="24"/>
        </w:rPr>
        <w:t>‘</w:t>
      </w:r>
      <w:r w:rsidR="00C63F25">
        <w:rPr>
          <w:rFonts w:ascii="Arial" w:hAnsi="Arial" w:cs="Arial"/>
          <w:sz w:val="24"/>
          <w:szCs w:val="24"/>
        </w:rPr>
        <w:t xml:space="preserve">the </w:t>
      </w:r>
      <w:r w:rsidR="00F64DB0">
        <w:rPr>
          <w:rFonts w:ascii="Arial" w:hAnsi="Arial" w:cs="Arial"/>
          <w:sz w:val="24"/>
          <w:szCs w:val="24"/>
        </w:rPr>
        <w:t>thoroughfare principle’</w:t>
      </w:r>
      <w:r w:rsidR="000363F4">
        <w:rPr>
          <w:rFonts w:ascii="Arial" w:hAnsi="Arial" w:cs="Arial"/>
          <w:sz w:val="24"/>
          <w:szCs w:val="24"/>
        </w:rPr>
        <w:t>.</w:t>
      </w:r>
      <w:r w:rsidR="002C0A96">
        <w:rPr>
          <w:rFonts w:ascii="Arial" w:hAnsi="Arial" w:cs="Arial"/>
          <w:sz w:val="24"/>
          <w:szCs w:val="24"/>
        </w:rPr>
        <w:t xml:space="preserve"> </w:t>
      </w:r>
      <w:r w:rsidR="000363F4">
        <w:rPr>
          <w:rFonts w:ascii="Arial" w:hAnsi="Arial" w:cs="Arial"/>
          <w:sz w:val="24"/>
          <w:szCs w:val="24"/>
        </w:rPr>
        <w:t>I</w:t>
      </w:r>
      <w:r w:rsidR="002C0A96">
        <w:rPr>
          <w:rFonts w:ascii="Arial" w:hAnsi="Arial" w:cs="Arial"/>
          <w:sz w:val="24"/>
          <w:szCs w:val="24"/>
        </w:rPr>
        <w:t xml:space="preserve">t is stated that </w:t>
      </w:r>
      <w:r w:rsidR="001A326E">
        <w:rPr>
          <w:rFonts w:ascii="Arial" w:hAnsi="Arial" w:cs="Arial"/>
          <w:sz w:val="24"/>
          <w:szCs w:val="24"/>
        </w:rPr>
        <w:t xml:space="preserve">a way between </w:t>
      </w:r>
      <w:r w:rsidR="009D665B">
        <w:rPr>
          <w:rFonts w:ascii="Arial" w:hAnsi="Arial" w:cs="Arial"/>
          <w:sz w:val="24"/>
          <w:szCs w:val="24"/>
        </w:rPr>
        <w:t>two public ways is itself public</w:t>
      </w:r>
      <w:r w:rsidR="001206E7">
        <w:rPr>
          <w:rFonts w:ascii="Arial" w:hAnsi="Arial" w:cs="Arial"/>
          <w:sz w:val="24"/>
          <w:szCs w:val="24"/>
        </w:rPr>
        <w:t xml:space="preserve"> </w:t>
      </w:r>
      <w:r w:rsidR="00597028">
        <w:rPr>
          <w:rFonts w:ascii="Arial" w:hAnsi="Arial" w:cs="Arial"/>
          <w:sz w:val="24"/>
          <w:szCs w:val="24"/>
        </w:rPr>
        <w:t>and that Brownhill Lane</w:t>
      </w:r>
      <w:r w:rsidR="001206E7">
        <w:rPr>
          <w:rFonts w:ascii="Arial" w:hAnsi="Arial" w:cs="Arial"/>
          <w:sz w:val="24"/>
          <w:szCs w:val="24"/>
        </w:rPr>
        <w:t>,</w:t>
      </w:r>
      <w:r w:rsidR="00597028">
        <w:rPr>
          <w:rFonts w:ascii="Arial" w:hAnsi="Arial" w:cs="Arial"/>
          <w:sz w:val="24"/>
          <w:szCs w:val="24"/>
        </w:rPr>
        <w:t xml:space="preserve"> </w:t>
      </w:r>
      <w:r w:rsidR="00830734">
        <w:rPr>
          <w:rFonts w:ascii="Arial" w:hAnsi="Arial" w:cs="Arial"/>
          <w:sz w:val="24"/>
          <w:szCs w:val="24"/>
        </w:rPr>
        <w:t>which forms a thoroughfare between Warr</w:t>
      </w:r>
      <w:r w:rsidR="00CF2097">
        <w:rPr>
          <w:rFonts w:ascii="Arial" w:hAnsi="Arial" w:cs="Arial"/>
          <w:sz w:val="24"/>
          <w:szCs w:val="24"/>
        </w:rPr>
        <w:t>en Lane and Church Road</w:t>
      </w:r>
      <w:r w:rsidR="001206E7">
        <w:rPr>
          <w:rFonts w:ascii="Arial" w:hAnsi="Arial" w:cs="Arial"/>
          <w:sz w:val="24"/>
          <w:szCs w:val="24"/>
        </w:rPr>
        <w:t>,</w:t>
      </w:r>
      <w:r w:rsidR="00CF2097">
        <w:rPr>
          <w:rFonts w:ascii="Arial" w:hAnsi="Arial" w:cs="Arial"/>
          <w:sz w:val="24"/>
          <w:szCs w:val="24"/>
        </w:rPr>
        <w:t xml:space="preserve"> is a highway and should be recorded as at least a bridleway.</w:t>
      </w:r>
    </w:p>
    <w:p w14:paraId="68EC63EE" w14:textId="77777777" w:rsidR="007E1C4D" w:rsidRDefault="0047536E" w:rsidP="00FE7F78">
      <w:pPr>
        <w:pStyle w:val="Style1"/>
        <w:rPr>
          <w:rFonts w:ascii="Arial" w:hAnsi="Arial" w:cs="Arial"/>
          <w:sz w:val="24"/>
          <w:szCs w:val="24"/>
        </w:rPr>
      </w:pPr>
      <w:r>
        <w:rPr>
          <w:rFonts w:ascii="Arial" w:hAnsi="Arial" w:cs="Arial"/>
          <w:sz w:val="24"/>
          <w:szCs w:val="24"/>
        </w:rPr>
        <w:t xml:space="preserve">Reference is also made </w:t>
      </w:r>
      <w:r w:rsidR="00630C8F">
        <w:rPr>
          <w:rFonts w:ascii="Arial" w:hAnsi="Arial" w:cs="Arial"/>
          <w:sz w:val="24"/>
          <w:szCs w:val="24"/>
        </w:rPr>
        <w:t xml:space="preserve">to </w:t>
      </w:r>
      <w:r w:rsidR="001A5829">
        <w:rPr>
          <w:rFonts w:ascii="Arial" w:hAnsi="Arial" w:cs="Arial"/>
          <w:sz w:val="24"/>
          <w:szCs w:val="24"/>
        </w:rPr>
        <w:t xml:space="preserve">the instructions given </w:t>
      </w:r>
      <w:r w:rsidR="0042656A">
        <w:rPr>
          <w:rFonts w:ascii="Arial" w:hAnsi="Arial" w:cs="Arial"/>
          <w:sz w:val="24"/>
          <w:szCs w:val="24"/>
        </w:rPr>
        <w:t>to Ordnance Survey field examiners (surveyors) in 1905</w:t>
      </w:r>
      <w:r w:rsidR="00E037D5">
        <w:rPr>
          <w:rFonts w:ascii="Arial" w:hAnsi="Arial" w:cs="Arial"/>
          <w:sz w:val="24"/>
          <w:szCs w:val="24"/>
        </w:rPr>
        <w:t xml:space="preserve">. </w:t>
      </w:r>
      <w:r w:rsidR="00D7148F">
        <w:rPr>
          <w:rFonts w:ascii="Arial" w:hAnsi="Arial" w:cs="Arial"/>
          <w:sz w:val="24"/>
          <w:szCs w:val="24"/>
        </w:rPr>
        <w:t xml:space="preserve">Surveyors were instructed to show routes that were </w:t>
      </w:r>
      <w:r w:rsidR="00FF7746" w:rsidRPr="00705BD2">
        <w:rPr>
          <w:rFonts w:ascii="Arial" w:hAnsi="Arial" w:cs="Arial"/>
          <w:i/>
          <w:iCs/>
          <w:sz w:val="24"/>
          <w:szCs w:val="24"/>
        </w:rPr>
        <w:lastRenderedPageBreak/>
        <w:t xml:space="preserve">‘of use or interest </w:t>
      </w:r>
      <w:r w:rsidR="008D2999" w:rsidRPr="00705BD2">
        <w:rPr>
          <w:rFonts w:ascii="Arial" w:hAnsi="Arial" w:cs="Arial"/>
          <w:i/>
          <w:iCs/>
          <w:sz w:val="24"/>
          <w:szCs w:val="24"/>
        </w:rPr>
        <w:t>to the public’</w:t>
      </w:r>
      <w:r w:rsidR="008D2999">
        <w:rPr>
          <w:rFonts w:ascii="Arial" w:hAnsi="Arial" w:cs="Arial"/>
          <w:sz w:val="24"/>
          <w:szCs w:val="24"/>
        </w:rPr>
        <w:t xml:space="preserve"> </w:t>
      </w:r>
      <w:r w:rsidR="002069BF">
        <w:rPr>
          <w:rFonts w:ascii="Arial" w:hAnsi="Arial" w:cs="Arial"/>
          <w:sz w:val="24"/>
          <w:szCs w:val="24"/>
        </w:rPr>
        <w:t xml:space="preserve">and only to show a clearly marked track if </w:t>
      </w:r>
      <w:r w:rsidR="002069BF" w:rsidRPr="00362883">
        <w:rPr>
          <w:rFonts w:ascii="Arial" w:hAnsi="Arial" w:cs="Arial"/>
          <w:i/>
          <w:iCs/>
          <w:sz w:val="24"/>
          <w:szCs w:val="24"/>
        </w:rPr>
        <w:t xml:space="preserve">‘it is in </w:t>
      </w:r>
      <w:r w:rsidR="00D77D64" w:rsidRPr="00362883">
        <w:rPr>
          <w:rFonts w:ascii="Arial" w:hAnsi="Arial" w:cs="Arial"/>
          <w:i/>
          <w:iCs/>
          <w:sz w:val="24"/>
          <w:szCs w:val="24"/>
        </w:rPr>
        <w:t xml:space="preserve">obvious use </w:t>
      </w:r>
      <w:r w:rsidR="00705BD2" w:rsidRPr="00362883">
        <w:rPr>
          <w:rFonts w:ascii="Arial" w:hAnsi="Arial" w:cs="Arial"/>
          <w:i/>
          <w:iCs/>
          <w:sz w:val="24"/>
          <w:szCs w:val="24"/>
        </w:rPr>
        <w:t>by th</w:t>
      </w:r>
      <w:r w:rsidR="00362883" w:rsidRPr="00362883">
        <w:rPr>
          <w:rFonts w:ascii="Arial" w:hAnsi="Arial" w:cs="Arial"/>
          <w:i/>
          <w:iCs/>
          <w:sz w:val="24"/>
          <w:szCs w:val="24"/>
        </w:rPr>
        <w:t xml:space="preserve">e </w:t>
      </w:r>
      <w:r w:rsidR="00705BD2" w:rsidRPr="00362883">
        <w:rPr>
          <w:rFonts w:ascii="Arial" w:hAnsi="Arial" w:cs="Arial"/>
          <w:i/>
          <w:iCs/>
          <w:sz w:val="24"/>
          <w:szCs w:val="24"/>
        </w:rPr>
        <w:t>public’</w:t>
      </w:r>
      <w:r w:rsidR="00362883">
        <w:rPr>
          <w:rFonts w:ascii="Arial" w:hAnsi="Arial" w:cs="Arial"/>
          <w:i/>
          <w:iCs/>
          <w:sz w:val="24"/>
          <w:szCs w:val="24"/>
        </w:rPr>
        <w:t xml:space="preserve">. </w:t>
      </w:r>
      <w:r w:rsidR="00F64DB0">
        <w:rPr>
          <w:rFonts w:ascii="Arial" w:hAnsi="Arial" w:cs="Arial"/>
          <w:sz w:val="24"/>
          <w:szCs w:val="24"/>
        </w:rPr>
        <w:t xml:space="preserve"> </w:t>
      </w:r>
      <w:r w:rsidR="003D1F32">
        <w:rPr>
          <w:rFonts w:ascii="Arial" w:hAnsi="Arial" w:cs="Arial"/>
          <w:sz w:val="24"/>
          <w:szCs w:val="24"/>
        </w:rPr>
        <w:t xml:space="preserve">It is stated that the </w:t>
      </w:r>
      <w:r w:rsidR="001D7841">
        <w:rPr>
          <w:rFonts w:ascii="Arial" w:hAnsi="Arial" w:cs="Arial"/>
          <w:sz w:val="24"/>
          <w:szCs w:val="24"/>
        </w:rPr>
        <w:t xml:space="preserve">instruction as regards the </w:t>
      </w:r>
      <w:r w:rsidR="0040027E">
        <w:rPr>
          <w:rFonts w:ascii="Arial" w:hAnsi="Arial" w:cs="Arial"/>
          <w:sz w:val="24"/>
          <w:szCs w:val="24"/>
        </w:rPr>
        <w:t xml:space="preserve">‘FP’ </w:t>
      </w:r>
      <w:r w:rsidR="001D7841">
        <w:rPr>
          <w:rFonts w:ascii="Arial" w:hAnsi="Arial" w:cs="Arial"/>
          <w:sz w:val="24"/>
          <w:szCs w:val="24"/>
        </w:rPr>
        <w:t>no</w:t>
      </w:r>
      <w:r w:rsidR="0040027E">
        <w:rPr>
          <w:rFonts w:ascii="Arial" w:hAnsi="Arial" w:cs="Arial"/>
          <w:sz w:val="24"/>
          <w:szCs w:val="24"/>
        </w:rPr>
        <w:t>tation</w:t>
      </w:r>
      <w:r w:rsidR="008B7425">
        <w:rPr>
          <w:rFonts w:ascii="Arial" w:hAnsi="Arial" w:cs="Arial"/>
          <w:sz w:val="24"/>
          <w:szCs w:val="24"/>
        </w:rPr>
        <w:t xml:space="preserve"> </w:t>
      </w:r>
      <w:r w:rsidR="0006370D">
        <w:rPr>
          <w:rFonts w:ascii="Arial" w:hAnsi="Arial" w:cs="Arial"/>
          <w:sz w:val="24"/>
          <w:szCs w:val="24"/>
        </w:rPr>
        <w:t>infers that all roads shown were public</w:t>
      </w:r>
      <w:r w:rsidR="00FA2CEF">
        <w:rPr>
          <w:rFonts w:ascii="Arial" w:hAnsi="Arial" w:cs="Arial"/>
          <w:sz w:val="24"/>
          <w:szCs w:val="24"/>
        </w:rPr>
        <w:t xml:space="preserve">, since the letters </w:t>
      </w:r>
      <w:r w:rsidR="007E1C4D">
        <w:rPr>
          <w:rFonts w:ascii="Arial" w:hAnsi="Arial" w:cs="Arial"/>
          <w:sz w:val="24"/>
          <w:szCs w:val="24"/>
        </w:rPr>
        <w:t>‘</w:t>
      </w:r>
      <w:r w:rsidR="00FA2CEF">
        <w:rPr>
          <w:rFonts w:ascii="Arial" w:hAnsi="Arial" w:cs="Arial"/>
          <w:sz w:val="24"/>
          <w:szCs w:val="24"/>
        </w:rPr>
        <w:t>FP</w:t>
      </w:r>
      <w:r w:rsidR="007E1C4D">
        <w:rPr>
          <w:rFonts w:ascii="Arial" w:hAnsi="Arial" w:cs="Arial"/>
          <w:sz w:val="24"/>
          <w:szCs w:val="24"/>
        </w:rPr>
        <w:t>’</w:t>
      </w:r>
      <w:r w:rsidR="00FA2CEF">
        <w:rPr>
          <w:rFonts w:ascii="Arial" w:hAnsi="Arial" w:cs="Arial"/>
          <w:sz w:val="24"/>
          <w:szCs w:val="24"/>
        </w:rPr>
        <w:t xml:space="preserve"> </w:t>
      </w:r>
      <w:r w:rsidR="00DF1686">
        <w:rPr>
          <w:rFonts w:ascii="Arial" w:hAnsi="Arial" w:cs="Arial"/>
          <w:sz w:val="24"/>
          <w:szCs w:val="24"/>
        </w:rPr>
        <w:t>were used to distinguish those roads which were not suitable for horses and wheeled traffic</w:t>
      </w:r>
      <w:r w:rsidR="00394B08">
        <w:rPr>
          <w:rFonts w:ascii="Arial" w:hAnsi="Arial" w:cs="Arial"/>
          <w:sz w:val="24"/>
          <w:szCs w:val="24"/>
        </w:rPr>
        <w:t>.</w:t>
      </w:r>
    </w:p>
    <w:p w14:paraId="47A5D92A" w14:textId="3A5CA152" w:rsidR="00E85B35" w:rsidRDefault="001B1385" w:rsidP="00FE7F78">
      <w:pPr>
        <w:pStyle w:val="Style1"/>
        <w:rPr>
          <w:rFonts w:ascii="Arial" w:hAnsi="Arial" w:cs="Arial"/>
          <w:sz w:val="24"/>
          <w:szCs w:val="24"/>
        </w:rPr>
      </w:pPr>
      <w:r>
        <w:rPr>
          <w:rFonts w:ascii="Arial" w:hAnsi="Arial" w:cs="Arial"/>
          <w:sz w:val="24"/>
          <w:szCs w:val="24"/>
        </w:rPr>
        <w:t>A</w:t>
      </w:r>
      <w:r w:rsidR="003E6503">
        <w:rPr>
          <w:rFonts w:ascii="Arial" w:hAnsi="Arial" w:cs="Arial"/>
          <w:sz w:val="24"/>
          <w:szCs w:val="24"/>
        </w:rPr>
        <w:t xml:space="preserve"> </w:t>
      </w:r>
      <w:r w:rsidR="00B01132">
        <w:rPr>
          <w:rFonts w:ascii="Arial" w:hAnsi="Arial" w:cs="Arial"/>
          <w:sz w:val="24"/>
          <w:szCs w:val="24"/>
        </w:rPr>
        <w:t>further document</w:t>
      </w:r>
      <w:r>
        <w:rPr>
          <w:rFonts w:ascii="Arial" w:hAnsi="Arial" w:cs="Arial"/>
          <w:sz w:val="24"/>
          <w:szCs w:val="24"/>
        </w:rPr>
        <w:t xml:space="preserve"> and two cases</w:t>
      </w:r>
      <w:r w:rsidR="00B01132">
        <w:rPr>
          <w:rFonts w:ascii="Arial" w:hAnsi="Arial" w:cs="Arial"/>
          <w:sz w:val="24"/>
          <w:szCs w:val="24"/>
        </w:rPr>
        <w:t xml:space="preserve"> have </w:t>
      </w:r>
      <w:r w:rsidR="00CF40C3">
        <w:rPr>
          <w:rFonts w:ascii="Arial" w:hAnsi="Arial" w:cs="Arial"/>
          <w:sz w:val="24"/>
          <w:szCs w:val="24"/>
        </w:rPr>
        <w:t xml:space="preserve">also </w:t>
      </w:r>
      <w:r w:rsidR="00B01132">
        <w:rPr>
          <w:rFonts w:ascii="Arial" w:hAnsi="Arial" w:cs="Arial"/>
          <w:sz w:val="24"/>
          <w:szCs w:val="24"/>
        </w:rPr>
        <w:t>b</w:t>
      </w:r>
      <w:r w:rsidR="001F4A74">
        <w:rPr>
          <w:rFonts w:ascii="Arial" w:hAnsi="Arial" w:cs="Arial"/>
          <w:sz w:val="24"/>
          <w:szCs w:val="24"/>
        </w:rPr>
        <w:t>een submitted by the BBT</w:t>
      </w:r>
      <w:r w:rsidR="00EF12A7">
        <w:rPr>
          <w:rFonts w:ascii="Arial" w:hAnsi="Arial" w:cs="Arial"/>
          <w:sz w:val="24"/>
          <w:szCs w:val="24"/>
        </w:rPr>
        <w:t xml:space="preserve">. </w:t>
      </w:r>
      <w:r w:rsidR="00C5632B">
        <w:rPr>
          <w:rFonts w:ascii="Arial" w:hAnsi="Arial" w:cs="Arial"/>
          <w:sz w:val="24"/>
          <w:szCs w:val="24"/>
        </w:rPr>
        <w:t xml:space="preserve">A </w:t>
      </w:r>
      <w:r w:rsidR="00795EE6">
        <w:rPr>
          <w:rFonts w:ascii="Arial" w:hAnsi="Arial" w:cs="Arial"/>
          <w:sz w:val="24"/>
          <w:szCs w:val="24"/>
        </w:rPr>
        <w:t xml:space="preserve">British Horse Society paper titled </w:t>
      </w:r>
      <w:r w:rsidR="00171C0C">
        <w:rPr>
          <w:rFonts w:ascii="Arial" w:hAnsi="Arial" w:cs="Arial"/>
          <w:sz w:val="24"/>
          <w:szCs w:val="24"/>
        </w:rPr>
        <w:t>“</w:t>
      </w:r>
      <w:r w:rsidR="00795EE6">
        <w:rPr>
          <w:rFonts w:ascii="Arial" w:hAnsi="Arial" w:cs="Arial"/>
          <w:sz w:val="24"/>
          <w:szCs w:val="24"/>
        </w:rPr>
        <w:t xml:space="preserve">The use of Ordnance Survey Maps </w:t>
      </w:r>
      <w:r w:rsidR="00171C0C">
        <w:rPr>
          <w:rFonts w:ascii="Arial" w:hAnsi="Arial" w:cs="Arial"/>
          <w:sz w:val="24"/>
          <w:szCs w:val="24"/>
        </w:rPr>
        <w:t>before the depiction of Rights of Way”</w:t>
      </w:r>
      <w:r w:rsidR="00E15C5E">
        <w:rPr>
          <w:rFonts w:ascii="Arial" w:hAnsi="Arial" w:cs="Arial"/>
          <w:sz w:val="24"/>
          <w:szCs w:val="24"/>
        </w:rPr>
        <w:t xml:space="preserve"> </w:t>
      </w:r>
      <w:r w:rsidR="00382621">
        <w:rPr>
          <w:rFonts w:ascii="Arial" w:hAnsi="Arial" w:cs="Arial"/>
          <w:sz w:val="24"/>
          <w:szCs w:val="24"/>
        </w:rPr>
        <w:t xml:space="preserve">which concludes that </w:t>
      </w:r>
      <w:r w:rsidR="00B50395">
        <w:rPr>
          <w:rFonts w:ascii="Arial" w:hAnsi="Arial" w:cs="Arial"/>
          <w:sz w:val="24"/>
          <w:szCs w:val="24"/>
        </w:rPr>
        <w:t>these</w:t>
      </w:r>
      <w:r w:rsidR="003358AB">
        <w:rPr>
          <w:rFonts w:ascii="Arial" w:hAnsi="Arial" w:cs="Arial"/>
          <w:sz w:val="24"/>
          <w:szCs w:val="24"/>
        </w:rPr>
        <w:t xml:space="preserve"> maps were used by the public for navigational purposes </w:t>
      </w:r>
      <w:r w:rsidR="00230EA3">
        <w:rPr>
          <w:rFonts w:ascii="Arial" w:hAnsi="Arial" w:cs="Arial"/>
          <w:sz w:val="24"/>
          <w:szCs w:val="24"/>
        </w:rPr>
        <w:t>from the first editions in the early 1800s</w:t>
      </w:r>
      <w:r w:rsidR="003A07C8">
        <w:rPr>
          <w:rFonts w:ascii="Arial" w:hAnsi="Arial" w:cs="Arial"/>
          <w:sz w:val="24"/>
          <w:szCs w:val="24"/>
        </w:rPr>
        <w:t xml:space="preserve">. It is stated that the through roads and tracks </w:t>
      </w:r>
      <w:r w:rsidR="00ED7B44">
        <w:rPr>
          <w:rFonts w:ascii="Arial" w:hAnsi="Arial" w:cs="Arial"/>
          <w:sz w:val="24"/>
          <w:szCs w:val="24"/>
        </w:rPr>
        <w:t xml:space="preserve">shown on them were regarded as public. </w:t>
      </w:r>
    </w:p>
    <w:p w14:paraId="20284859" w14:textId="0364C492" w:rsidR="00CC5AA0" w:rsidRPr="00CC5AA0" w:rsidRDefault="00812748" w:rsidP="00FE7F78">
      <w:pPr>
        <w:pStyle w:val="Style1"/>
        <w:rPr>
          <w:rFonts w:ascii="Arial" w:hAnsi="Arial" w:cs="Arial"/>
          <w:sz w:val="24"/>
          <w:szCs w:val="24"/>
        </w:rPr>
      </w:pPr>
      <w:r>
        <w:rPr>
          <w:rFonts w:ascii="Arial" w:hAnsi="Arial" w:cs="Arial"/>
          <w:sz w:val="24"/>
          <w:szCs w:val="24"/>
        </w:rPr>
        <w:t xml:space="preserve">The case of </w:t>
      </w:r>
      <w:r w:rsidRPr="00D7496D">
        <w:rPr>
          <w:rFonts w:ascii="Arial" w:hAnsi="Arial" w:cs="Arial"/>
          <w:i/>
          <w:iCs/>
          <w:sz w:val="24"/>
          <w:szCs w:val="24"/>
        </w:rPr>
        <w:t xml:space="preserve">The Attorney </w:t>
      </w:r>
      <w:r w:rsidR="001B3A82" w:rsidRPr="00D7496D">
        <w:rPr>
          <w:rFonts w:ascii="Arial" w:hAnsi="Arial" w:cs="Arial"/>
          <w:i/>
          <w:iCs/>
          <w:sz w:val="24"/>
          <w:szCs w:val="24"/>
        </w:rPr>
        <w:t xml:space="preserve">General v </w:t>
      </w:r>
      <w:r w:rsidR="00D34CA9" w:rsidRPr="00D7496D">
        <w:rPr>
          <w:rFonts w:ascii="Arial" w:hAnsi="Arial" w:cs="Arial"/>
          <w:i/>
          <w:iCs/>
          <w:sz w:val="24"/>
          <w:szCs w:val="24"/>
        </w:rPr>
        <w:t xml:space="preserve">Council of the </w:t>
      </w:r>
      <w:r w:rsidR="001B55AE" w:rsidRPr="00D7496D">
        <w:rPr>
          <w:rFonts w:ascii="Arial" w:hAnsi="Arial" w:cs="Arial"/>
          <w:i/>
          <w:iCs/>
          <w:sz w:val="24"/>
          <w:szCs w:val="24"/>
        </w:rPr>
        <w:t>Metropolitan Borough of Woolwich</w:t>
      </w:r>
      <w:r w:rsidR="00DE526F">
        <w:rPr>
          <w:rFonts w:ascii="Arial" w:hAnsi="Arial" w:cs="Arial"/>
          <w:sz w:val="24"/>
          <w:szCs w:val="24"/>
        </w:rPr>
        <w:t xml:space="preserve"> </w:t>
      </w:r>
      <w:r w:rsidR="00DA3177">
        <w:rPr>
          <w:rFonts w:ascii="Arial" w:hAnsi="Arial" w:cs="Arial"/>
          <w:sz w:val="24"/>
          <w:szCs w:val="24"/>
        </w:rPr>
        <w:t>[</w:t>
      </w:r>
      <w:r w:rsidR="00DE526F">
        <w:rPr>
          <w:rFonts w:ascii="Arial" w:hAnsi="Arial" w:cs="Arial"/>
          <w:sz w:val="24"/>
          <w:szCs w:val="24"/>
        </w:rPr>
        <w:t>1929</w:t>
      </w:r>
      <w:r w:rsidR="00DA3177">
        <w:rPr>
          <w:rFonts w:ascii="Arial" w:hAnsi="Arial" w:cs="Arial"/>
          <w:sz w:val="24"/>
          <w:szCs w:val="24"/>
        </w:rPr>
        <w:t>]</w:t>
      </w:r>
      <w:r w:rsidR="00CF40C3">
        <w:rPr>
          <w:rFonts w:ascii="Arial" w:hAnsi="Arial" w:cs="Arial"/>
          <w:sz w:val="24"/>
          <w:szCs w:val="24"/>
        </w:rPr>
        <w:t xml:space="preserve"> </w:t>
      </w:r>
      <w:r w:rsidR="003B0A3D">
        <w:rPr>
          <w:rFonts w:ascii="Arial" w:hAnsi="Arial" w:cs="Arial"/>
          <w:sz w:val="24"/>
          <w:szCs w:val="24"/>
        </w:rPr>
        <w:t xml:space="preserve">KBD 173 </w:t>
      </w:r>
      <w:r w:rsidR="00593C49">
        <w:rPr>
          <w:rFonts w:ascii="Arial" w:hAnsi="Arial" w:cs="Arial"/>
          <w:sz w:val="24"/>
          <w:szCs w:val="24"/>
        </w:rPr>
        <w:t xml:space="preserve">is submitted, several </w:t>
      </w:r>
      <w:r w:rsidR="00CF40C3">
        <w:rPr>
          <w:rFonts w:ascii="Arial" w:hAnsi="Arial" w:cs="Arial"/>
          <w:sz w:val="24"/>
          <w:szCs w:val="24"/>
        </w:rPr>
        <w:t>quotes from the judgement of She</w:t>
      </w:r>
      <w:r w:rsidR="00B55095">
        <w:rPr>
          <w:rFonts w:ascii="Arial" w:hAnsi="Arial" w:cs="Arial"/>
          <w:sz w:val="24"/>
          <w:szCs w:val="24"/>
        </w:rPr>
        <w:t xml:space="preserve">arman J </w:t>
      </w:r>
      <w:r w:rsidR="00593C49">
        <w:rPr>
          <w:rFonts w:ascii="Arial" w:hAnsi="Arial" w:cs="Arial"/>
          <w:sz w:val="24"/>
          <w:szCs w:val="24"/>
        </w:rPr>
        <w:t xml:space="preserve">are highlighted. </w:t>
      </w:r>
      <w:r w:rsidR="009F1C4D">
        <w:rPr>
          <w:rFonts w:ascii="Arial" w:hAnsi="Arial" w:cs="Arial"/>
          <w:sz w:val="24"/>
          <w:szCs w:val="24"/>
        </w:rPr>
        <w:t xml:space="preserve">One </w:t>
      </w:r>
      <w:r w:rsidR="00136C65">
        <w:rPr>
          <w:rFonts w:ascii="Arial" w:hAnsi="Arial" w:cs="Arial"/>
          <w:sz w:val="24"/>
          <w:szCs w:val="24"/>
        </w:rPr>
        <w:t>states,</w:t>
      </w:r>
      <w:r w:rsidR="009F1C4D">
        <w:rPr>
          <w:rFonts w:ascii="Arial" w:hAnsi="Arial" w:cs="Arial"/>
          <w:sz w:val="24"/>
          <w:szCs w:val="24"/>
        </w:rPr>
        <w:t xml:space="preserve"> </w:t>
      </w:r>
      <w:r w:rsidR="002060F8" w:rsidRPr="00CC5AA0">
        <w:rPr>
          <w:rFonts w:ascii="Arial" w:hAnsi="Arial" w:cs="Arial"/>
          <w:i/>
          <w:iCs/>
          <w:sz w:val="24"/>
          <w:szCs w:val="24"/>
        </w:rPr>
        <w:t>“Plum Lane</w:t>
      </w:r>
      <w:r w:rsidR="00FD2994" w:rsidRPr="00CC5AA0">
        <w:rPr>
          <w:rFonts w:ascii="Arial" w:hAnsi="Arial" w:cs="Arial"/>
          <w:i/>
          <w:iCs/>
          <w:sz w:val="24"/>
          <w:szCs w:val="24"/>
        </w:rPr>
        <w:t>”</w:t>
      </w:r>
      <w:r w:rsidR="002060F8" w:rsidRPr="00CC5AA0">
        <w:rPr>
          <w:rFonts w:ascii="Arial" w:hAnsi="Arial" w:cs="Arial"/>
          <w:i/>
          <w:iCs/>
          <w:sz w:val="24"/>
          <w:szCs w:val="24"/>
        </w:rPr>
        <w:t xml:space="preserve"> – a “lane</w:t>
      </w:r>
      <w:r w:rsidR="00151D1C" w:rsidRPr="00CC5AA0">
        <w:rPr>
          <w:rFonts w:ascii="Arial" w:hAnsi="Arial" w:cs="Arial"/>
          <w:i/>
          <w:iCs/>
          <w:sz w:val="24"/>
          <w:szCs w:val="24"/>
        </w:rPr>
        <w:t xml:space="preserve">” usually means a minor road leading between one </w:t>
      </w:r>
      <w:r w:rsidR="005A0D68" w:rsidRPr="00CC5AA0">
        <w:rPr>
          <w:rFonts w:ascii="Arial" w:hAnsi="Arial" w:cs="Arial"/>
          <w:i/>
          <w:iCs/>
          <w:sz w:val="24"/>
          <w:szCs w:val="24"/>
        </w:rPr>
        <w:t>main road and another main road</w:t>
      </w:r>
      <w:r w:rsidR="00CC5AA0" w:rsidRPr="00CC5AA0">
        <w:rPr>
          <w:rFonts w:ascii="Arial" w:hAnsi="Arial" w:cs="Arial"/>
          <w:i/>
          <w:iCs/>
          <w:sz w:val="24"/>
          <w:szCs w:val="24"/>
        </w:rPr>
        <w:t>”</w:t>
      </w:r>
      <w:r w:rsidR="00CC5AA0">
        <w:rPr>
          <w:rFonts w:ascii="Arial" w:hAnsi="Arial" w:cs="Arial"/>
          <w:i/>
          <w:iCs/>
          <w:sz w:val="24"/>
          <w:szCs w:val="24"/>
        </w:rPr>
        <w:t>.</w:t>
      </w:r>
    </w:p>
    <w:p w14:paraId="4DCB95E9" w14:textId="559944AF" w:rsidR="009F481E" w:rsidRDefault="00A93DA6" w:rsidP="00FE7F78">
      <w:pPr>
        <w:pStyle w:val="Style1"/>
        <w:rPr>
          <w:rFonts w:ascii="Arial" w:hAnsi="Arial" w:cs="Arial"/>
          <w:sz w:val="24"/>
          <w:szCs w:val="24"/>
        </w:rPr>
      </w:pPr>
      <w:r>
        <w:rPr>
          <w:rFonts w:ascii="Arial" w:hAnsi="Arial" w:cs="Arial"/>
          <w:sz w:val="24"/>
          <w:szCs w:val="24"/>
        </w:rPr>
        <w:t xml:space="preserve">The case of </w:t>
      </w:r>
      <w:r w:rsidRPr="0037445F">
        <w:rPr>
          <w:rFonts w:ascii="Arial" w:hAnsi="Arial" w:cs="Arial"/>
          <w:i/>
          <w:iCs/>
          <w:sz w:val="24"/>
          <w:szCs w:val="24"/>
        </w:rPr>
        <w:t>The King v The Marquis of Downshire</w:t>
      </w:r>
      <w:r w:rsidR="00FA50DE">
        <w:rPr>
          <w:rFonts w:ascii="Arial" w:hAnsi="Arial" w:cs="Arial"/>
          <w:sz w:val="24"/>
          <w:szCs w:val="24"/>
        </w:rPr>
        <w:t xml:space="preserve"> [1836]</w:t>
      </w:r>
      <w:r w:rsidR="004C4BB3">
        <w:rPr>
          <w:rFonts w:ascii="Arial" w:hAnsi="Arial" w:cs="Arial"/>
          <w:sz w:val="24"/>
          <w:szCs w:val="24"/>
        </w:rPr>
        <w:t xml:space="preserve"> 4 AD&amp;E 697</w:t>
      </w:r>
      <w:r w:rsidR="00030283">
        <w:rPr>
          <w:rFonts w:ascii="Arial" w:hAnsi="Arial" w:cs="Arial"/>
          <w:sz w:val="24"/>
          <w:szCs w:val="24"/>
        </w:rPr>
        <w:t xml:space="preserve"> </w:t>
      </w:r>
      <w:r w:rsidR="002240CE">
        <w:rPr>
          <w:rFonts w:ascii="Arial" w:hAnsi="Arial" w:cs="Arial"/>
          <w:sz w:val="24"/>
          <w:szCs w:val="24"/>
        </w:rPr>
        <w:t>is submitted</w:t>
      </w:r>
      <w:r w:rsidR="0037445F">
        <w:rPr>
          <w:rFonts w:ascii="Arial" w:hAnsi="Arial" w:cs="Arial"/>
          <w:sz w:val="24"/>
          <w:szCs w:val="24"/>
        </w:rPr>
        <w:t xml:space="preserve">. The BBT state the </w:t>
      </w:r>
      <w:r w:rsidR="007E1725">
        <w:rPr>
          <w:rFonts w:ascii="Arial" w:hAnsi="Arial" w:cs="Arial"/>
          <w:sz w:val="24"/>
          <w:szCs w:val="24"/>
        </w:rPr>
        <w:t>majority of the case is not relevant</w:t>
      </w:r>
      <w:r w:rsidR="00400704">
        <w:rPr>
          <w:rFonts w:ascii="Arial" w:hAnsi="Arial" w:cs="Arial"/>
          <w:sz w:val="24"/>
          <w:szCs w:val="24"/>
        </w:rPr>
        <w:t xml:space="preserve">, however </w:t>
      </w:r>
      <w:r w:rsidR="00411C76">
        <w:rPr>
          <w:rFonts w:ascii="Arial" w:hAnsi="Arial" w:cs="Arial"/>
          <w:sz w:val="24"/>
          <w:szCs w:val="24"/>
        </w:rPr>
        <w:t xml:space="preserve">a quote from </w:t>
      </w:r>
      <w:proofErr w:type="spellStart"/>
      <w:r w:rsidR="00411C76">
        <w:rPr>
          <w:rFonts w:ascii="Arial" w:hAnsi="Arial" w:cs="Arial"/>
          <w:sz w:val="24"/>
          <w:szCs w:val="24"/>
        </w:rPr>
        <w:t>Patteson</w:t>
      </w:r>
      <w:proofErr w:type="spellEnd"/>
      <w:r w:rsidR="00411C76">
        <w:rPr>
          <w:rFonts w:ascii="Arial" w:hAnsi="Arial" w:cs="Arial"/>
          <w:sz w:val="24"/>
          <w:szCs w:val="24"/>
        </w:rPr>
        <w:t xml:space="preserve"> J is highlighted</w:t>
      </w:r>
      <w:r w:rsidR="000C6B7A">
        <w:rPr>
          <w:rFonts w:ascii="Arial" w:hAnsi="Arial" w:cs="Arial"/>
          <w:sz w:val="24"/>
          <w:szCs w:val="24"/>
        </w:rPr>
        <w:t xml:space="preserve"> to show the judge</w:t>
      </w:r>
      <w:r w:rsidR="0012502C">
        <w:rPr>
          <w:rFonts w:ascii="Arial" w:hAnsi="Arial" w:cs="Arial"/>
          <w:sz w:val="24"/>
          <w:szCs w:val="24"/>
        </w:rPr>
        <w:t>’</w:t>
      </w:r>
      <w:r w:rsidR="000C6B7A">
        <w:rPr>
          <w:rFonts w:ascii="Arial" w:hAnsi="Arial" w:cs="Arial"/>
          <w:sz w:val="24"/>
          <w:szCs w:val="24"/>
        </w:rPr>
        <w:t xml:space="preserve">s view </w:t>
      </w:r>
      <w:r w:rsidR="004F2CDD">
        <w:rPr>
          <w:rFonts w:ascii="Arial" w:hAnsi="Arial" w:cs="Arial"/>
          <w:sz w:val="24"/>
          <w:szCs w:val="24"/>
        </w:rPr>
        <w:t>of legislation and the meaning of ‘</w:t>
      </w:r>
      <w:proofErr w:type="gramStart"/>
      <w:r w:rsidR="004F2CDD">
        <w:rPr>
          <w:rFonts w:ascii="Arial" w:hAnsi="Arial" w:cs="Arial"/>
          <w:sz w:val="24"/>
          <w:szCs w:val="24"/>
        </w:rPr>
        <w:t>roads’</w:t>
      </w:r>
      <w:proofErr w:type="gramEnd"/>
      <w:r w:rsidR="004C5777">
        <w:rPr>
          <w:rFonts w:ascii="Arial" w:hAnsi="Arial" w:cs="Arial"/>
          <w:sz w:val="24"/>
          <w:szCs w:val="24"/>
        </w:rPr>
        <w:t xml:space="preserve">. </w:t>
      </w:r>
      <w:r w:rsidR="009172B5" w:rsidRPr="00F018DB">
        <w:rPr>
          <w:rFonts w:ascii="Arial" w:hAnsi="Arial" w:cs="Arial"/>
          <w:i/>
          <w:iCs/>
          <w:sz w:val="24"/>
          <w:szCs w:val="24"/>
        </w:rPr>
        <w:t>“Acts</w:t>
      </w:r>
      <w:r w:rsidR="00055FA4" w:rsidRPr="00F018DB">
        <w:rPr>
          <w:rFonts w:ascii="Arial" w:hAnsi="Arial" w:cs="Arial"/>
          <w:i/>
          <w:iCs/>
          <w:sz w:val="24"/>
          <w:szCs w:val="24"/>
        </w:rPr>
        <w:t xml:space="preserve"> of Parliament are so loosely worded that an argument from the use of one word in one part </w:t>
      </w:r>
      <w:r w:rsidR="00D03886" w:rsidRPr="00F018DB">
        <w:rPr>
          <w:rFonts w:ascii="Arial" w:hAnsi="Arial" w:cs="Arial"/>
          <w:i/>
          <w:iCs/>
          <w:sz w:val="24"/>
          <w:szCs w:val="24"/>
        </w:rPr>
        <w:t>of a clause, and another in another</w:t>
      </w:r>
      <w:r w:rsidR="00FF318D">
        <w:rPr>
          <w:rFonts w:ascii="Arial" w:hAnsi="Arial" w:cs="Arial"/>
          <w:i/>
          <w:iCs/>
          <w:sz w:val="24"/>
          <w:szCs w:val="24"/>
        </w:rPr>
        <w:t>,</w:t>
      </w:r>
      <w:r w:rsidR="00D03886" w:rsidRPr="00F018DB">
        <w:rPr>
          <w:rFonts w:ascii="Arial" w:hAnsi="Arial" w:cs="Arial"/>
          <w:i/>
          <w:iCs/>
          <w:sz w:val="24"/>
          <w:szCs w:val="24"/>
        </w:rPr>
        <w:t xml:space="preserve"> has not much weight with me</w:t>
      </w:r>
      <w:r w:rsidR="00515A34" w:rsidRPr="00F018DB">
        <w:rPr>
          <w:rFonts w:ascii="Arial" w:hAnsi="Arial" w:cs="Arial"/>
          <w:i/>
          <w:iCs/>
          <w:sz w:val="24"/>
          <w:szCs w:val="24"/>
        </w:rPr>
        <w:t xml:space="preserve">. I should take ‘road’ here, to mean anything </w:t>
      </w:r>
      <w:r w:rsidR="00F018DB" w:rsidRPr="00F018DB">
        <w:rPr>
          <w:rFonts w:ascii="Arial" w:hAnsi="Arial" w:cs="Arial"/>
          <w:i/>
          <w:iCs/>
          <w:sz w:val="24"/>
          <w:szCs w:val="24"/>
        </w:rPr>
        <w:t>over which the public has any right to go</w:t>
      </w:r>
      <w:r w:rsidR="00F018DB">
        <w:rPr>
          <w:rFonts w:ascii="Arial" w:hAnsi="Arial" w:cs="Arial"/>
          <w:i/>
          <w:iCs/>
          <w:sz w:val="24"/>
          <w:szCs w:val="24"/>
        </w:rPr>
        <w:t>.</w:t>
      </w:r>
      <w:r w:rsidR="00F018DB" w:rsidRPr="00F018DB">
        <w:rPr>
          <w:rFonts w:ascii="Arial" w:hAnsi="Arial" w:cs="Arial"/>
          <w:i/>
          <w:iCs/>
          <w:sz w:val="24"/>
          <w:szCs w:val="24"/>
        </w:rPr>
        <w:t>”</w:t>
      </w:r>
      <w:r w:rsidR="009172B5" w:rsidRPr="00F018DB">
        <w:rPr>
          <w:rFonts w:ascii="Arial" w:hAnsi="Arial" w:cs="Arial"/>
          <w:i/>
          <w:iCs/>
          <w:sz w:val="24"/>
          <w:szCs w:val="24"/>
        </w:rPr>
        <w:t xml:space="preserve"> </w:t>
      </w:r>
      <w:r w:rsidR="0037445F">
        <w:rPr>
          <w:rFonts w:ascii="Arial" w:hAnsi="Arial" w:cs="Arial"/>
          <w:sz w:val="24"/>
          <w:szCs w:val="24"/>
        </w:rPr>
        <w:t xml:space="preserve"> </w:t>
      </w:r>
    </w:p>
    <w:p w14:paraId="682636A9" w14:textId="4EB31F4F" w:rsidR="00582478" w:rsidRDefault="001560FF" w:rsidP="00FE7F78">
      <w:pPr>
        <w:pStyle w:val="Style1"/>
        <w:rPr>
          <w:rFonts w:ascii="Arial" w:hAnsi="Arial" w:cs="Arial"/>
          <w:sz w:val="24"/>
          <w:szCs w:val="24"/>
        </w:rPr>
      </w:pPr>
      <w:r>
        <w:rPr>
          <w:rFonts w:ascii="Arial" w:hAnsi="Arial" w:cs="Arial"/>
          <w:sz w:val="24"/>
          <w:szCs w:val="24"/>
        </w:rPr>
        <w:t xml:space="preserve">It is clear </w:t>
      </w:r>
      <w:r w:rsidR="000037C3">
        <w:rPr>
          <w:rFonts w:ascii="Arial" w:hAnsi="Arial" w:cs="Arial"/>
          <w:sz w:val="24"/>
          <w:szCs w:val="24"/>
        </w:rPr>
        <w:t xml:space="preserve">from the documentary evidence </w:t>
      </w:r>
      <w:r>
        <w:rPr>
          <w:rFonts w:ascii="Arial" w:hAnsi="Arial" w:cs="Arial"/>
          <w:sz w:val="24"/>
          <w:szCs w:val="24"/>
        </w:rPr>
        <w:t xml:space="preserve">that the </w:t>
      </w:r>
      <w:r w:rsidR="000037C3">
        <w:rPr>
          <w:rFonts w:ascii="Arial" w:hAnsi="Arial" w:cs="Arial"/>
          <w:sz w:val="24"/>
          <w:szCs w:val="24"/>
        </w:rPr>
        <w:t xml:space="preserve">Order route has been in existence since </w:t>
      </w:r>
      <w:r w:rsidR="00FB356C">
        <w:rPr>
          <w:rFonts w:ascii="Arial" w:hAnsi="Arial" w:cs="Arial"/>
          <w:sz w:val="24"/>
          <w:szCs w:val="24"/>
        </w:rPr>
        <w:t>at least 1809</w:t>
      </w:r>
      <w:r w:rsidR="00FF2EA9">
        <w:rPr>
          <w:rFonts w:ascii="Arial" w:hAnsi="Arial" w:cs="Arial"/>
          <w:sz w:val="24"/>
          <w:szCs w:val="24"/>
        </w:rPr>
        <w:t>. I consider th</w:t>
      </w:r>
      <w:r w:rsidR="003C2B94">
        <w:rPr>
          <w:rFonts w:ascii="Arial" w:hAnsi="Arial" w:cs="Arial"/>
          <w:sz w:val="24"/>
          <w:szCs w:val="24"/>
        </w:rPr>
        <w:t xml:space="preserve">e Ordnance Survey maps, particularly the </w:t>
      </w:r>
      <w:r w:rsidR="00D1722A">
        <w:rPr>
          <w:rFonts w:ascii="Arial" w:hAnsi="Arial" w:cs="Arial"/>
          <w:sz w:val="24"/>
          <w:szCs w:val="24"/>
        </w:rPr>
        <w:t>first series</w:t>
      </w:r>
      <w:r w:rsidR="001F0EFC">
        <w:rPr>
          <w:rFonts w:ascii="Arial" w:hAnsi="Arial" w:cs="Arial"/>
          <w:sz w:val="24"/>
          <w:szCs w:val="24"/>
        </w:rPr>
        <w:t xml:space="preserve"> dated 1809</w:t>
      </w:r>
      <w:r w:rsidR="00C95BB8">
        <w:rPr>
          <w:rFonts w:ascii="Arial" w:hAnsi="Arial" w:cs="Arial"/>
          <w:sz w:val="24"/>
          <w:szCs w:val="24"/>
        </w:rPr>
        <w:t>,</w:t>
      </w:r>
      <w:r w:rsidR="00357F17">
        <w:rPr>
          <w:rFonts w:ascii="Arial" w:hAnsi="Arial" w:cs="Arial"/>
          <w:sz w:val="24"/>
          <w:szCs w:val="24"/>
        </w:rPr>
        <w:t xml:space="preserve"> and the </w:t>
      </w:r>
      <w:proofErr w:type="spellStart"/>
      <w:r w:rsidR="007B542D">
        <w:rPr>
          <w:rFonts w:ascii="Arial" w:hAnsi="Arial" w:cs="Arial"/>
          <w:sz w:val="24"/>
          <w:szCs w:val="24"/>
        </w:rPr>
        <w:t>Wembury</w:t>
      </w:r>
      <w:proofErr w:type="spellEnd"/>
      <w:r w:rsidR="007B542D">
        <w:rPr>
          <w:rFonts w:ascii="Arial" w:hAnsi="Arial" w:cs="Arial"/>
          <w:sz w:val="24"/>
          <w:szCs w:val="24"/>
        </w:rPr>
        <w:t xml:space="preserve"> Tithe Map of 1839</w:t>
      </w:r>
      <w:r w:rsidR="001673C5">
        <w:rPr>
          <w:rFonts w:ascii="Arial" w:hAnsi="Arial" w:cs="Arial"/>
          <w:sz w:val="24"/>
          <w:szCs w:val="24"/>
        </w:rPr>
        <w:t xml:space="preserve"> are </w:t>
      </w:r>
      <w:r w:rsidR="00C95BB8">
        <w:rPr>
          <w:rFonts w:ascii="Arial" w:hAnsi="Arial" w:cs="Arial"/>
          <w:sz w:val="24"/>
          <w:szCs w:val="24"/>
        </w:rPr>
        <w:t>good evi</w:t>
      </w:r>
      <w:r w:rsidR="003A5C43">
        <w:rPr>
          <w:rFonts w:ascii="Arial" w:hAnsi="Arial" w:cs="Arial"/>
          <w:sz w:val="24"/>
          <w:szCs w:val="24"/>
        </w:rPr>
        <w:t>dence that public rights</w:t>
      </w:r>
      <w:r w:rsidR="000E203D">
        <w:rPr>
          <w:rFonts w:ascii="Arial" w:hAnsi="Arial" w:cs="Arial"/>
          <w:sz w:val="24"/>
          <w:szCs w:val="24"/>
        </w:rPr>
        <w:t>,</w:t>
      </w:r>
      <w:r w:rsidR="003A5C43">
        <w:rPr>
          <w:rFonts w:ascii="Arial" w:hAnsi="Arial" w:cs="Arial"/>
          <w:sz w:val="24"/>
          <w:szCs w:val="24"/>
        </w:rPr>
        <w:t xml:space="preserve"> higher than that of a public footpath</w:t>
      </w:r>
      <w:r w:rsidR="000E203D">
        <w:rPr>
          <w:rFonts w:ascii="Arial" w:hAnsi="Arial" w:cs="Arial"/>
          <w:sz w:val="24"/>
          <w:szCs w:val="24"/>
        </w:rPr>
        <w:t>,</w:t>
      </w:r>
      <w:r w:rsidR="00BB2100">
        <w:rPr>
          <w:rFonts w:ascii="Arial" w:hAnsi="Arial" w:cs="Arial"/>
          <w:sz w:val="24"/>
          <w:szCs w:val="24"/>
        </w:rPr>
        <w:t xml:space="preserve"> exist </w:t>
      </w:r>
      <w:r w:rsidR="000E203D">
        <w:rPr>
          <w:rFonts w:ascii="Arial" w:hAnsi="Arial" w:cs="Arial"/>
          <w:sz w:val="24"/>
          <w:szCs w:val="24"/>
        </w:rPr>
        <w:t xml:space="preserve">on </w:t>
      </w:r>
      <w:r w:rsidR="00A47ABD">
        <w:rPr>
          <w:rFonts w:ascii="Arial" w:hAnsi="Arial" w:cs="Arial"/>
          <w:sz w:val="24"/>
          <w:szCs w:val="24"/>
        </w:rPr>
        <w:t>the Order route.</w:t>
      </w:r>
      <w:r w:rsidR="00C4226F">
        <w:rPr>
          <w:rFonts w:ascii="Arial" w:hAnsi="Arial" w:cs="Arial"/>
          <w:sz w:val="24"/>
          <w:szCs w:val="24"/>
        </w:rPr>
        <w:t xml:space="preserve"> </w:t>
      </w:r>
    </w:p>
    <w:p w14:paraId="7D1BD688" w14:textId="651D887A" w:rsidR="00297FE4" w:rsidRDefault="00297FE4" w:rsidP="00297FE4">
      <w:pPr>
        <w:pStyle w:val="Style1"/>
        <w:numPr>
          <w:ilvl w:val="0"/>
          <w:numId w:val="0"/>
        </w:numPr>
        <w:rPr>
          <w:rFonts w:ascii="Arial" w:hAnsi="Arial" w:cs="Arial"/>
          <w:b/>
          <w:bCs/>
          <w:i/>
          <w:iCs/>
          <w:sz w:val="24"/>
          <w:szCs w:val="24"/>
        </w:rPr>
      </w:pPr>
      <w:r w:rsidRPr="00297FE4">
        <w:rPr>
          <w:rFonts w:ascii="Arial" w:hAnsi="Arial" w:cs="Arial"/>
          <w:b/>
          <w:bCs/>
          <w:i/>
          <w:iCs/>
          <w:sz w:val="24"/>
          <w:szCs w:val="24"/>
        </w:rPr>
        <w:t>User evidence</w:t>
      </w:r>
    </w:p>
    <w:p w14:paraId="7CB3096B" w14:textId="7E338B84" w:rsidR="00A92D12" w:rsidRPr="008A4146" w:rsidRDefault="008A4146" w:rsidP="00297FE4">
      <w:pPr>
        <w:pStyle w:val="Style1"/>
        <w:numPr>
          <w:ilvl w:val="0"/>
          <w:numId w:val="0"/>
        </w:numPr>
        <w:rPr>
          <w:rFonts w:ascii="Arial" w:hAnsi="Arial" w:cs="Arial"/>
          <w:i/>
          <w:iCs/>
          <w:sz w:val="24"/>
          <w:szCs w:val="24"/>
        </w:rPr>
      </w:pPr>
      <w:r w:rsidRPr="008A4146">
        <w:rPr>
          <w:rFonts w:ascii="Arial" w:hAnsi="Arial" w:cs="Arial"/>
          <w:i/>
          <w:iCs/>
          <w:sz w:val="24"/>
          <w:szCs w:val="24"/>
        </w:rPr>
        <w:t>Date of bringing into question</w:t>
      </w:r>
    </w:p>
    <w:p w14:paraId="2DAEEE7C" w14:textId="77777777" w:rsidR="00FC0EF6" w:rsidRDefault="00343AB0" w:rsidP="00FE7F78">
      <w:pPr>
        <w:pStyle w:val="Style1"/>
        <w:rPr>
          <w:rFonts w:ascii="Arial" w:hAnsi="Arial" w:cs="Arial"/>
          <w:sz w:val="24"/>
          <w:szCs w:val="24"/>
        </w:rPr>
      </w:pPr>
      <w:r>
        <w:rPr>
          <w:rFonts w:ascii="Arial" w:hAnsi="Arial" w:cs="Arial"/>
          <w:sz w:val="24"/>
          <w:szCs w:val="24"/>
        </w:rPr>
        <w:t xml:space="preserve">There are </w:t>
      </w:r>
      <w:r w:rsidR="00964A70">
        <w:rPr>
          <w:rFonts w:ascii="Arial" w:hAnsi="Arial" w:cs="Arial"/>
          <w:sz w:val="24"/>
          <w:szCs w:val="24"/>
        </w:rPr>
        <w:t xml:space="preserve">two possible dates </w:t>
      </w:r>
      <w:r w:rsidR="00122862">
        <w:rPr>
          <w:rFonts w:ascii="Arial" w:hAnsi="Arial" w:cs="Arial"/>
          <w:sz w:val="24"/>
          <w:szCs w:val="24"/>
        </w:rPr>
        <w:t xml:space="preserve">when use of the Order route </w:t>
      </w:r>
      <w:r w:rsidR="00E8564E">
        <w:rPr>
          <w:rFonts w:ascii="Arial" w:hAnsi="Arial" w:cs="Arial"/>
          <w:sz w:val="24"/>
          <w:szCs w:val="24"/>
        </w:rPr>
        <w:t xml:space="preserve">was brought into question. The first is November 2018 </w:t>
      </w:r>
      <w:r w:rsidR="00D97A8D">
        <w:rPr>
          <w:rFonts w:ascii="Arial" w:hAnsi="Arial" w:cs="Arial"/>
          <w:sz w:val="24"/>
          <w:szCs w:val="24"/>
        </w:rPr>
        <w:t xml:space="preserve">when there was a public parish meeting to open the Definitive Map Review in </w:t>
      </w:r>
      <w:proofErr w:type="spellStart"/>
      <w:r w:rsidR="00D97A8D">
        <w:rPr>
          <w:rFonts w:ascii="Arial" w:hAnsi="Arial" w:cs="Arial"/>
          <w:sz w:val="24"/>
          <w:szCs w:val="24"/>
        </w:rPr>
        <w:t>Wembury</w:t>
      </w:r>
      <w:proofErr w:type="spellEnd"/>
      <w:r w:rsidR="003527B1">
        <w:rPr>
          <w:rFonts w:ascii="Arial" w:hAnsi="Arial" w:cs="Arial"/>
          <w:sz w:val="24"/>
          <w:szCs w:val="24"/>
        </w:rPr>
        <w:t>.</w:t>
      </w:r>
      <w:r w:rsidR="00AC3C9E">
        <w:rPr>
          <w:rFonts w:ascii="Arial" w:hAnsi="Arial" w:cs="Arial"/>
          <w:sz w:val="24"/>
          <w:szCs w:val="24"/>
        </w:rPr>
        <w:t xml:space="preserve"> Following this meeting </w:t>
      </w:r>
      <w:r w:rsidR="005836A1">
        <w:rPr>
          <w:rFonts w:ascii="Arial" w:hAnsi="Arial" w:cs="Arial"/>
          <w:sz w:val="24"/>
          <w:szCs w:val="24"/>
        </w:rPr>
        <w:t xml:space="preserve">interest was shown </w:t>
      </w:r>
      <w:r w:rsidR="005621CA">
        <w:rPr>
          <w:rFonts w:ascii="Arial" w:hAnsi="Arial" w:cs="Arial"/>
          <w:sz w:val="24"/>
          <w:szCs w:val="24"/>
        </w:rPr>
        <w:t xml:space="preserve">by local horse </w:t>
      </w:r>
      <w:r w:rsidR="00AC629D">
        <w:rPr>
          <w:rFonts w:ascii="Arial" w:hAnsi="Arial" w:cs="Arial"/>
          <w:sz w:val="24"/>
          <w:szCs w:val="24"/>
        </w:rPr>
        <w:t xml:space="preserve">riders in claiming footpath no. 28 </w:t>
      </w:r>
      <w:proofErr w:type="spellStart"/>
      <w:r w:rsidR="00AC629D">
        <w:rPr>
          <w:rFonts w:ascii="Arial" w:hAnsi="Arial" w:cs="Arial"/>
          <w:sz w:val="24"/>
          <w:szCs w:val="24"/>
        </w:rPr>
        <w:t>We</w:t>
      </w:r>
      <w:r w:rsidR="00EA4552">
        <w:rPr>
          <w:rFonts w:ascii="Arial" w:hAnsi="Arial" w:cs="Arial"/>
          <w:sz w:val="24"/>
          <w:szCs w:val="24"/>
        </w:rPr>
        <w:t>m</w:t>
      </w:r>
      <w:r w:rsidR="00AC629D">
        <w:rPr>
          <w:rFonts w:ascii="Arial" w:hAnsi="Arial" w:cs="Arial"/>
          <w:sz w:val="24"/>
          <w:szCs w:val="24"/>
        </w:rPr>
        <w:t>bury</w:t>
      </w:r>
      <w:proofErr w:type="spellEnd"/>
      <w:r w:rsidR="00AC629D">
        <w:rPr>
          <w:rFonts w:ascii="Arial" w:hAnsi="Arial" w:cs="Arial"/>
          <w:sz w:val="24"/>
          <w:szCs w:val="24"/>
        </w:rPr>
        <w:t xml:space="preserve"> as a publi</w:t>
      </w:r>
      <w:r w:rsidR="00EA4552">
        <w:rPr>
          <w:rFonts w:ascii="Arial" w:hAnsi="Arial" w:cs="Arial"/>
          <w:sz w:val="24"/>
          <w:szCs w:val="24"/>
        </w:rPr>
        <w:t>c</w:t>
      </w:r>
      <w:r w:rsidR="00AC629D">
        <w:rPr>
          <w:rFonts w:ascii="Arial" w:hAnsi="Arial" w:cs="Arial"/>
          <w:sz w:val="24"/>
          <w:szCs w:val="24"/>
        </w:rPr>
        <w:t xml:space="preserve"> bridleway</w:t>
      </w:r>
      <w:r w:rsidR="00ED0C68">
        <w:rPr>
          <w:rFonts w:ascii="Arial" w:hAnsi="Arial" w:cs="Arial"/>
          <w:sz w:val="24"/>
          <w:szCs w:val="24"/>
        </w:rPr>
        <w:t xml:space="preserve"> and some evidence was submitted at the time</w:t>
      </w:r>
      <w:r w:rsidR="00561458">
        <w:rPr>
          <w:rFonts w:ascii="Arial" w:hAnsi="Arial" w:cs="Arial"/>
          <w:sz w:val="24"/>
          <w:szCs w:val="24"/>
        </w:rPr>
        <w:t xml:space="preserve">. </w:t>
      </w:r>
      <w:r w:rsidR="00124712">
        <w:rPr>
          <w:rFonts w:ascii="Arial" w:hAnsi="Arial" w:cs="Arial"/>
          <w:sz w:val="24"/>
          <w:szCs w:val="24"/>
        </w:rPr>
        <w:t xml:space="preserve">The second date is 20 April 2021 when </w:t>
      </w:r>
      <w:r w:rsidR="00015F90">
        <w:rPr>
          <w:rFonts w:ascii="Arial" w:hAnsi="Arial" w:cs="Arial"/>
          <w:sz w:val="24"/>
          <w:szCs w:val="24"/>
        </w:rPr>
        <w:t xml:space="preserve">pre order </w:t>
      </w:r>
      <w:r w:rsidR="00CA0575">
        <w:rPr>
          <w:rFonts w:ascii="Arial" w:hAnsi="Arial" w:cs="Arial"/>
          <w:sz w:val="24"/>
          <w:szCs w:val="24"/>
        </w:rPr>
        <w:t>consultation noti</w:t>
      </w:r>
      <w:r w:rsidR="008B05BE">
        <w:rPr>
          <w:rFonts w:ascii="Arial" w:hAnsi="Arial" w:cs="Arial"/>
          <w:sz w:val="24"/>
          <w:szCs w:val="24"/>
        </w:rPr>
        <w:t>ces were placed on the route</w:t>
      </w:r>
      <w:r w:rsidR="00FC0EF6">
        <w:rPr>
          <w:rFonts w:ascii="Arial" w:hAnsi="Arial" w:cs="Arial"/>
          <w:sz w:val="24"/>
          <w:szCs w:val="24"/>
        </w:rPr>
        <w:t>.</w:t>
      </w:r>
    </w:p>
    <w:p w14:paraId="3CA9DA71" w14:textId="07DE4E28" w:rsidR="0058090F" w:rsidRDefault="00FC0EF6" w:rsidP="00FE7F78">
      <w:pPr>
        <w:pStyle w:val="Style1"/>
        <w:rPr>
          <w:rFonts w:ascii="Arial" w:hAnsi="Arial" w:cs="Arial"/>
          <w:sz w:val="24"/>
          <w:szCs w:val="24"/>
        </w:rPr>
      </w:pPr>
      <w:r>
        <w:rPr>
          <w:rFonts w:ascii="Arial" w:hAnsi="Arial" w:cs="Arial"/>
          <w:sz w:val="24"/>
          <w:szCs w:val="24"/>
        </w:rPr>
        <w:t xml:space="preserve">A bringing into question arises when at least some of the users </w:t>
      </w:r>
      <w:r w:rsidR="007446AE">
        <w:rPr>
          <w:rFonts w:ascii="Arial" w:hAnsi="Arial" w:cs="Arial"/>
          <w:sz w:val="24"/>
          <w:szCs w:val="24"/>
        </w:rPr>
        <w:t>are made aware</w:t>
      </w:r>
      <w:r w:rsidR="00AD52A7">
        <w:rPr>
          <w:rFonts w:ascii="Arial" w:hAnsi="Arial" w:cs="Arial"/>
          <w:sz w:val="24"/>
          <w:szCs w:val="24"/>
        </w:rPr>
        <w:t xml:space="preserve"> that their right to use a way is being </w:t>
      </w:r>
      <w:r w:rsidR="00DE5429">
        <w:rPr>
          <w:rFonts w:ascii="Arial" w:hAnsi="Arial" w:cs="Arial"/>
          <w:sz w:val="24"/>
          <w:szCs w:val="24"/>
        </w:rPr>
        <w:t>questioned</w:t>
      </w:r>
      <w:r w:rsidR="00D504E5">
        <w:rPr>
          <w:rFonts w:ascii="Arial" w:hAnsi="Arial" w:cs="Arial"/>
          <w:sz w:val="24"/>
          <w:szCs w:val="24"/>
        </w:rPr>
        <w:t xml:space="preserve">. </w:t>
      </w:r>
      <w:r w:rsidR="003A7FD4">
        <w:rPr>
          <w:rFonts w:ascii="Arial" w:hAnsi="Arial" w:cs="Arial"/>
          <w:sz w:val="24"/>
          <w:szCs w:val="24"/>
        </w:rPr>
        <w:t>At</w:t>
      </w:r>
      <w:r w:rsidR="007555BD">
        <w:rPr>
          <w:rFonts w:ascii="Arial" w:hAnsi="Arial" w:cs="Arial"/>
          <w:sz w:val="24"/>
          <w:szCs w:val="24"/>
        </w:rPr>
        <w:t xml:space="preserve"> the meeting the horse riders</w:t>
      </w:r>
      <w:r w:rsidR="003A7FD4">
        <w:rPr>
          <w:rFonts w:ascii="Arial" w:hAnsi="Arial" w:cs="Arial"/>
          <w:sz w:val="24"/>
          <w:szCs w:val="24"/>
        </w:rPr>
        <w:t>, if they were not already aware, would have</w:t>
      </w:r>
      <w:r w:rsidR="001D0C48">
        <w:rPr>
          <w:rFonts w:ascii="Arial" w:hAnsi="Arial" w:cs="Arial"/>
          <w:sz w:val="24"/>
          <w:szCs w:val="24"/>
        </w:rPr>
        <w:t xml:space="preserve"> realised that the route was reco</w:t>
      </w:r>
      <w:r w:rsidR="0062121B">
        <w:rPr>
          <w:rFonts w:ascii="Arial" w:hAnsi="Arial" w:cs="Arial"/>
          <w:sz w:val="24"/>
          <w:szCs w:val="24"/>
        </w:rPr>
        <w:t>rded as a public footpath.</w:t>
      </w:r>
      <w:r w:rsidR="003A7FD4">
        <w:rPr>
          <w:rFonts w:ascii="Arial" w:hAnsi="Arial" w:cs="Arial"/>
          <w:sz w:val="24"/>
          <w:szCs w:val="24"/>
        </w:rPr>
        <w:t xml:space="preserve"> </w:t>
      </w:r>
      <w:r w:rsidR="00D504E5">
        <w:rPr>
          <w:rFonts w:ascii="Arial" w:hAnsi="Arial" w:cs="Arial"/>
          <w:sz w:val="24"/>
          <w:szCs w:val="24"/>
        </w:rPr>
        <w:t>I con</w:t>
      </w:r>
      <w:r w:rsidR="001E5C29">
        <w:rPr>
          <w:rFonts w:ascii="Arial" w:hAnsi="Arial" w:cs="Arial"/>
          <w:sz w:val="24"/>
          <w:szCs w:val="24"/>
        </w:rPr>
        <w:t>sider th</w:t>
      </w:r>
      <w:r w:rsidR="000A08CF">
        <w:rPr>
          <w:rFonts w:ascii="Arial" w:hAnsi="Arial" w:cs="Arial"/>
          <w:sz w:val="24"/>
          <w:szCs w:val="24"/>
        </w:rPr>
        <w:t>e ‘bringing into question’</w:t>
      </w:r>
      <w:r w:rsidR="001E5C29">
        <w:rPr>
          <w:rFonts w:ascii="Arial" w:hAnsi="Arial" w:cs="Arial"/>
          <w:sz w:val="24"/>
          <w:szCs w:val="24"/>
        </w:rPr>
        <w:t xml:space="preserve"> to be the date of the meeting, as it was this that prompted the users to begin gathering evidence for the Order route to be recorded with the higher </w:t>
      </w:r>
      <w:proofErr w:type="gramStart"/>
      <w:r w:rsidR="001E5C29">
        <w:rPr>
          <w:rFonts w:ascii="Arial" w:hAnsi="Arial" w:cs="Arial"/>
          <w:sz w:val="24"/>
          <w:szCs w:val="24"/>
        </w:rPr>
        <w:t>status</w:t>
      </w:r>
      <w:proofErr w:type="gramEnd"/>
      <w:r w:rsidR="001E5C29">
        <w:rPr>
          <w:rFonts w:ascii="Arial" w:hAnsi="Arial" w:cs="Arial"/>
          <w:sz w:val="24"/>
          <w:szCs w:val="24"/>
        </w:rPr>
        <w:t xml:space="preserve"> they believed it enjoyed.</w:t>
      </w:r>
      <w:r w:rsidR="00637521">
        <w:rPr>
          <w:rFonts w:ascii="Arial" w:hAnsi="Arial" w:cs="Arial"/>
          <w:sz w:val="24"/>
          <w:szCs w:val="24"/>
        </w:rPr>
        <w:t xml:space="preserve"> </w:t>
      </w:r>
      <w:r w:rsidR="00CF6645">
        <w:rPr>
          <w:rFonts w:ascii="Arial" w:hAnsi="Arial" w:cs="Arial"/>
          <w:sz w:val="24"/>
          <w:szCs w:val="24"/>
        </w:rPr>
        <w:t xml:space="preserve">It follows that </w:t>
      </w:r>
      <w:r w:rsidR="00E9436E">
        <w:rPr>
          <w:rFonts w:ascii="Arial" w:hAnsi="Arial" w:cs="Arial"/>
          <w:sz w:val="24"/>
          <w:szCs w:val="24"/>
        </w:rPr>
        <w:t xml:space="preserve">I will examine </w:t>
      </w:r>
      <w:r w:rsidR="003B491D">
        <w:rPr>
          <w:rFonts w:ascii="Arial" w:hAnsi="Arial" w:cs="Arial"/>
          <w:sz w:val="24"/>
          <w:szCs w:val="24"/>
        </w:rPr>
        <w:t xml:space="preserve">use during the </w:t>
      </w:r>
      <w:r w:rsidR="0058090F">
        <w:rPr>
          <w:rFonts w:ascii="Arial" w:hAnsi="Arial" w:cs="Arial"/>
          <w:sz w:val="24"/>
          <w:szCs w:val="24"/>
        </w:rPr>
        <w:t>20-year</w:t>
      </w:r>
      <w:r w:rsidR="003B491D">
        <w:rPr>
          <w:rFonts w:ascii="Arial" w:hAnsi="Arial" w:cs="Arial"/>
          <w:sz w:val="24"/>
          <w:szCs w:val="24"/>
        </w:rPr>
        <w:t xml:space="preserve"> period prior </w:t>
      </w:r>
      <w:r w:rsidR="00434E65">
        <w:rPr>
          <w:rFonts w:ascii="Arial" w:hAnsi="Arial" w:cs="Arial"/>
          <w:sz w:val="24"/>
          <w:szCs w:val="24"/>
        </w:rPr>
        <w:t xml:space="preserve">to the </w:t>
      </w:r>
      <w:r w:rsidR="00C805F9">
        <w:rPr>
          <w:rFonts w:ascii="Arial" w:hAnsi="Arial" w:cs="Arial"/>
          <w:sz w:val="24"/>
          <w:szCs w:val="24"/>
        </w:rPr>
        <w:t xml:space="preserve">parish meeting, that is November </w:t>
      </w:r>
      <w:r w:rsidR="0058090F">
        <w:rPr>
          <w:rFonts w:ascii="Arial" w:hAnsi="Arial" w:cs="Arial"/>
          <w:sz w:val="24"/>
          <w:szCs w:val="24"/>
        </w:rPr>
        <w:t>1998 to November 2018.</w:t>
      </w:r>
    </w:p>
    <w:p w14:paraId="0541B1DF" w14:textId="444B8A61" w:rsidR="0058090F" w:rsidRPr="004E59C3" w:rsidRDefault="004E59C3" w:rsidP="0058090F">
      <w:pPr>
        <w:pStyle w:val="Style1"/>
        <w:numPr>
          <w:ilvl w:val="0"/>
          <w:numId w:val="0"/>
        </w:numPr>
        <w:rPr>
          <w:rFonts w:ascii="Arial" w:hAnsi="Arial" w:cs="Arial"/>
          <w:i/>
          <w:iCs/>
          <w:sz w:val="24"/>
          <w:szCs w:val="24"/>
        </w:rPr>
      </w:pPr>
      <w:r w:rsidRPr="004E59C3">
        <w:rPr>
          <w:rFonts w:ascii="Arial" w:hAnsi="Arial" w:cs="Arial"/>
          <w:i/>
          <w:iCs/>
          <w:sz w:val="24"/>
          <w:szCs w:val="24"/>
        </w:rPr>
        <w:t>Whether use was as of right and without interruption</w:t>
      </w:r>
    </w:p>
    <w:p w14:paraId="125C91AA" w14:textId="368F147F" w:rsidR="00FD2B1C" w:rsidRDefault="004E59C3" w:rsidP="00FE7F78">
      <w:pPr>
        <w:pStyle w:val="Style1"/>
        <w:rPr>
          <w:rFonts w:ascii="Arial" w:hAnsi="Arial" w:cs="Arial"/>
          <w:sz w:val="24"/>
          <w:szCs w:val="24"/>
        </w:rPr>
      </w:pPr>
      <w:r>
        <w:rPr>
          <w:rFonts w:ascii="Arial" w:hAnsi="Arial" w:cs="Arial"/>
          <w:sz w:val="24"/>
          <w:szCs w:val="24"/>
        </w:rPr>
        <w:t xml:space="preserve">Evidence is provided </w:t>
      </w:r>
      <w:r w:rsidR="00AF5B18">
        <w:rPr>
          <w:rFonts w:ascii="Arial" w:hAnsi="Arial" w:cs="Arial"/>
          <w:sz w:val="24"/>
          <w:szCs w:val="24"/>
        </w:rPr>
        <w:t xml:space="preserve">in </w:t>
      </w:r>
      <w:r w:rsidR="00607189">
        <w:rPr>
          <w:rFonts w:ascii="Arial" w:hAnsi="Arial" w:cs="Arial"/>
          <w:sz w:val="24"/>
          <w:szCs w:val="24"/>
        </w:rPr>
        <w:t>15 user evidence forms</w:t>
      </w:r>
      <w:r w:rsidR="00401C98">
        <w:rPr>
          <w:rFonts w:ascii="Arial" w:hAnsi="Arial" w:cs="Arial"/>
          <w:sz w:val="24"/>
          <w:szCs w:val="24"/>
        </w:rPr>
        <w:t xml:space="preserve"> claiming use </w:t>
      </w:r>
      <w:r w:rsidR="00054AD8">
        <w:rPr>
          <w:rFonts w:ascii="Arial" w:hAnsi="Arial" w:cs="Arial"/>
          <w:sz w:val="24"/>
          <w:szCs w:val="24"/>
        </w:rPr>
        <w:t xml:space="preserve">over a period </w:t>
      </w:r>
      <w:r w:rsidR="00B04CF3">
        <w:rPr>
          <w:rFonts w:ascii="Arial" w:hAnsi="Arial" w:cs="Arial"/>
          <w:sz w:val="24"/>
          <w:szCs w:val="24"/>
        </w:rPr>
        <w:t xml:space="preserve">from 1966 to </w:t>
      </w:r>
      <w:r w:rsidR="00B9364D">
        <w:rPr>
          <w:rFonts w:ascii="Arial" w:hAnsi="Arial" w:cs="Arial"/>
          <w:sz w:val="24"/>
          <w:szCs w:val="24"/>
        </w:rPr>
        <w:t>2020.</w:t>
      </w:r>
      <w:r w:rsidR="009A6993">
        <w:rPr>
          <w:rFonts w:ascii="Arial" w:hAnsi="Arial" w:cs="Arial"/>
          <w:sz w:val="24"/>
          <w:szCs w:val="24"/>
        </w:rPr>
        <w:t xml:space="preserve"> </w:t>
      </w:r>
      <w:proofErr w:type="gramStart"/>
      <w:r w:rsidR="009A6993">
        <w:rPr>
          <w:rFonts w:ascii="Arial" w:hAnsi="Arial" w:cs="Arial"/>
          <w:sz w:val="24"/>
          <w:szCs w:val="24"/>
        </w:rPr>
        <w:t>All of</w:t>
      </w:r>
      <w:proofErr w:type="gramEnd"/>
      <w:r w:rsidR="009A6993">
        <w:rPr>
          <w:rFonts w:ascii="Arial" w:hAnsi="Arial" w:cs="Arial"/>
          <w:sz w:val="24"/>
          <w:szCs w:val="24"/>
        </w:rPr>
        <w:t xml:space="preserve"> the </w:t>
      </w:r>
      <w:r w:rsidR="00240EC0">
        <w:rPr>
          <w:rFonts w:ascii="Arial" w:hAnsi="Arial" w:cs="Arial"/>
          <w:sz w:val="24"/>
          <w:szCs w:val="24"/>
        </w:rPr>
        <w:t>individuals claim use on horseback</w:t>
      </w:r>
      <w:r w:rsidR="00664363">
        <w:rPr>
          <w:rFonts w:ascii="Arial" w:hAnsi="Arial" w:cs="Arial"/>
          <w:sz w:val="24"/>
          <w:szCs w:val="24"/>
        </w:rPr>
        <w:t>, some also use</w:t>
      </w:r>
      <w:r w:rsidR="00AE63CF">
        <w:rPr>
          <w:rFonts w:ascii="Arial" w:hAnsi="Arial" w:cs="Arial"/>
          <w:sz w:val="24"/>
          <w:szCs w:val="24"/>
        </w:rPr>
        <w:t>d</w:t>
      </w:r>
      <w:r w:rsidR="00664363">
        <w:rPr>
          <w:rFonts w:ascii="Arial" w:hAnsi="Arial" w:cs="Arial"/>
          <w:sz w:val="24"/>
          <w:szCs w:val="24"/>
        </w:rPr>
        <w:t xml:space="preserve"> it </w:t>
      </w:r>
      <w:r w:rsidR="00F53CC4">
        <w:rPr>
          <w:rFonts w:ascii="Arial" w:hAnsi="Arial" w:cs="Arial"/>
          <w:sz w:val="24"/>
          <w:szCs w:val="24"/>
        </w:rPr>
        <w:t>on foot and two have</w:t>
      </w:r>
      <w:r w:rsidR="00F23D57">
        <w:rPr>
          <w:rFonts w:ascii="Arial" w:hAnsi="Arial" w:cs="Arial"/>
          <w:sz w:val="24"/>
          <w:szCs w:val="24"/>
        </w:rPr>
        <w:t xml:space="preserve"> also</w:t>
      </w:r>
      <w:r w:rsidR="00F53CC4">
        <w:rPr>
          <w:rFonts w:ascii="Arial" w:hAnsi="Arial" w:cs="Arial"/>
          <w:sz w:val="24"/>
          <w:szCs w:val="24"/>
        </w:rPr>
        <w:t xml:space="preserve"> driven vehicles</w:t>
      </w:r>
      <w:r w:rsidR="00F23D57">
        <w:rPr>
          <w:rFonts w:ascii="Arial" w:hAnsi="Arial" w:cs="Arial"/>
          <w:sz w:val="24"/>
          <w:szCs w:val="24"/>
        </w:rPr>
        <w:t xml:space="preserve"> along the route. </w:t>
      </w:r>
      <w:r w:rsidR="00154DAF">
        <w:rPr>
          <w:rFonts w:ascii="Arial" w:hAnsi="Arial" w:cs="Arial"/>
          <w:sz w:val="24"/>
          <w:szCs w:val="24"/>
        </w:rPr>
        <w:t>N</w:t>
      </w:r>
      <w:r w:rsidR="00A83C3E" w:rsidRPr="00A83C3E">
        <w:rPr>
          <w:rFonts w:ascii="Arial" w:hAnsi="Arial" w:cs="Arial"/>
          <w:sz w:val="24"/>
          <w:szCs w:val="24"/>
        </w:rPr>
        <w:t>one</w:t>
      </w:r>
      <w:r w:rsidR="00267875">
        <w:rPr>
          <w:rFonts w:ascii="Arial" w:hAnsi="Arial" w:cs="Arial"/>
          <w:sz w:val="24"/>
          <w:szCs w:val="24"/>
        </w:rPr>
        <w:t xml:space="preserve"> of the individuals</w:t>
      </w:r>
      <w:r w:rsidR="00A83C3E" w:rsidRPr="00A83C3E">
        <w:rPr>
          <w:rFonts w:ascii="Arial" w:hAnsi="Arial" w:cs="Arial"/>
          <w:sz w:val="24"/>
          <w:szCs w:val="24"/>
        </w:rPr>
        <w:t xml:space="preserve"> </w:t>
      </w:r>
      <w:r w:rsidR="00A83C3E" w:rsidRPr="00A83C3E">
        <w:rPr>
          <w:rFonts w:ascii="Arial" w:hAnsi="Arial" w:cs="Arial"/>
          <w:sz w:val="24"/>
          <w:szCs w:val="24"/>
        </w:rPr>
        <w:lastRenderedPageBreak/>
        <w:t>indicat</w:t>
      </w:r>
      <w:r w:rsidR="00267875">
        <w:rPr>
          <w:rFonts w:ascii="Arial" w:hAnsi="Arial" w:cs="Arial"/>
          <w:sz w:val="24"/>
          <w:szCs w:val="24"/>
        </w:rPr>
        <w:t>ed</w:t>
      </w:r>
      <w:r w:rsidR="00A83C3E" w:rsidRPr="00A83C3E">
        <w:rPr>
          <w:rFonts w:ascii="Arial" w:hAnsi="Arial" w:cs="Arial"/>
          <w:sz w:val="24"/>
          <w:szCs w:val="24"/>
        </w:rPr>
        <w:t xml:space="preserve"> they were challenged or interrupted in their use of the Order route</w:t>
      </w:r>
      <w:r w:rsidR="00BD6479">
        <w:rPr>
          <w:rFonts w:ascii="Arial" w:hAnsi="Arial" w:cs="Arial"/>
          <w:sz w:val="24"/>
          <w:szCs w:val="24"/>
        </w:rPr>
        <w:t>. Only one individual</w:t>
      </w:r>
      <w:r w:rsidR="00A83C3E" w:rsidRPr="00A83C3E">
        <w:rPr>
          <w:rFonts w:ascii="Arial" w:hAnsi="Arial" w:cs="Arial"/>
          <w:sz w:val="24"/>
          <w:szCs w:val="24"/>
        </w:rPr>
        <w:t xml:space="preserve"> </w:t>
      </w:r>
      <w:proofErr w:type="gramStart"/>
      <w:r w:rsidR="00267875">
        <w:rPr>
          <w:rFonts w:ascii="Arial" w:hAnsi="Arial" w:cs="Arial"/>
          <w:sz w:val="24"/>
          <w:szCs w:val="24"/>
        </w:rPr>
        <w:t>state</w:t>
      </w:r>
      <w:r w:rsidR="00356C89">
        <w:rPr>
          <w:rFonts w:ascii="Arial" w:hAnsi="Arial" w:cs="Arial"/>
          <w:sz w:val="24"/>
          <w:szCs w:val="24"/>
        </w:rPr>
        <w:t>s</w:t>
      </w:r>
      <w:proofErr w:type="gramEnd"/>
      <w:r w:rsidR="00267875">
        <w:rPr>
          <w:rFonts w:ascii="Arial" w:hAnsi="Arial" w:cs="Arial"/>
          <w:sz w:val="24"/>
          <w:szCs w:val="24"/>
        </w:rPr>
        <w:t xml:space="preserve"> </w:t>
      </w:r>
      <w:r w:rsidR="00A83C3E" w:rsidRPr="00A83C3E">
        <w:rPr>
          <w:rFonts w:ascii="Arial" w:hAnsi="Arial" w:cs="Arial"/>
          <w:sz w:val="24"/>
          <w:szCs w:val="24"/>
        </w:rPr>
        <w:t xml:space="preserve">that their use was </w:t>
      </w:r>
      <w:r w:rsidR="00716F5D">
        <w:rPr>
          <w:rFonts w:ascii="Arial" w:hAnsi="Arial" w:cs="Arial"/>
          <w:sz w:val="24"/>
          <w:szCs w:val="24"/>
        </w:rPr>
        <w:t>with</w:t>
      </w:r>
      <w:r w:rsidR="00A83C3E" w:rsidRPr="00A83C3E">
        <w:rPr>
          <w:rFonts w:ascii="Arial" w:hAnsi="Arial" w:cs="Arial"/>
          <w:sz w:val="24"/>
          <w:szCs w:val="24"/>
        </w:rPr>
        <w:t xml:space="preserve"> permission</w:t>
      </w:r>
      <w:r w:rsidR="00B107AE">
        <w:rPr>
          <w:rFonts w:ascii="Arial" w:hAnsi="Arial" w:cs="Arial"/>
          <w:sz w:val="24"/>
          <w:szCs w:val="24"/>
        </w:rPr>
        <w:t xml:space="preserve">, this was given by the owner of the yard where </w:t>
      </w:r>
      <w:r w:rsidR="0071784F">
        <w:rPr>
          <w:rFonts w:ascii="Arial" w:hAnsi="Arial" w:cs="Arial"/>
          <w:sz w:val="24"/>
          <w:szCs w:val="24"/>
        </w:rPr>
        <w:t>her horse was kept. She was told she was allowed to drive on the lane</w:t>
      </w:r>
      <w:r w:rsidR="00A83C3E" w:rsidRPr="00A83C3E">
        <w:rPr>
          <w:rFonts w:ascii="Arial" w:hAnsi="Arial" w:cs="Arial"/>
          <w:sz w:val="24"/>
          <w:szCs w:val="24"/>
        </w:rPr>
        <w:t xml:space="preserve">. </w:t>
      </w:r>
      <w:r w:rsidR="000B5F62">
        <w:rPr>
          <w:rFonts w:ascii="Arial" w:hAnsi="Arial" w:cs="Arial"/>
          <w:sz w:val="24"/>
          <w:szCs w:val="24"/>
        </w:rPr>
        <w:t xml:space="preserve">Two </w:t>
      </w:r>
      <w:r w:rsidR="00237B56">
        <w:rPr>
          <w:rFonts w:ascii="Arial" w:hAnsi="Arial" w:cs="Arial"/>
          <w:sz w:val="24"/>
          <w:szCs w:val="24"/>
        </w:rPr>
        <w:t xml:space="preserve">further individuals, although they state they did not have permission, </w:t>
      </w:r>
      <w:r w:rsidR="00801C68">
        <w:rPr>
          <w:rFonts w:ascii="Arial" w:hAnsi="Arial" w:cs="Arial"/>
          <w:sz w:val="24"/>
          <w:szCs w:val="24"/>
        </w:rPr>
        <w:t>refer to the</w:t>
      </w:r>
      <w:r w:rsidR="007C4A7F">
        <w:rPr>
          <w:rFonts w:ascii="Arial" w:hAnsi="Arial" w:cs="Arial"/>
          <w:sz w:val="24"/>
          <w:szCs w:val="24"/>
        </w:rPr>
        <w:t>ir</w:t>
      </w:r>
      <w:r w:rsidR="00801C68">
        <w:rPr>
          <w:rFonts w:ascii="Arial" w:hAnsi="Arial" w:cs="Arial"/>
          <w:sz w:val="24"/>
          <w:szCs w:val="24"/>
        </w:rPr>
        <w:t xml:space="preserve"> horses being kept somewhere on Brownhill Lane</w:t>
      </w:r>
      <w:r w:rsidR="007C4A7F">
        <w:rPr>
          <w:rFonts w:ascii="Arial" w:hAnsi="Arial" w:cs="Arial"/>
          <w:sz w:val="24"/>
          <w:szCs w:val="24"/>
        </w:rPr>
        <w:t xml:space="preserve">. </w:t>
      </w:r>
      <w:r w:rsidR="00BB0775">
        <w:rPr>
          <w:rFonts w:ascii="Arial" w:hAnsi="Arial" w:cs="Arial"/>
          <w:sz w:val="24"/>
          <w:szCs w:val="24"/>
        </w:rPr>
        <w:t xml:space="preserve">They may therefore have used the route with implied permission or </w:t>
      </w:r>
      <w:r w:rsidR="008A199E">
        <w:rPr>
          <w:rFonts w:ascii="Arial" w:hAnsi="Arial" w:cs="Arial"/>
          <w:sz w:val="24"/>
          <w:szCs w:val="24"/>
        </w:rPr>
        <w:t xml:space="preserve">in a private capacity. </w:t>
      </w:r>
      <w:r w:rsidR="009E5262">
        <w:rPr>
          <w:rFonts w:ascii="Arial" w:hAnsi="Arial" w:cs="Arial"/>
          <w:sz w:val="24"/>
          <w:szCs w:val="24"/>
        </w:rPr>
        <w:t>However,</w:t>
      </w:r>
      <w:r w:rsidR="006C3CE9">
        <w:rPr>
          <w:rFonts w:ascii="Arial" w:hAnsi="Arial" w:cs="Arial"/>
          <w:sz w:val="24"/>
          <w:szCs w:val="24"/>
        </w:rPr>
        <w:t xml:space="preserve"> the two individuals have only used the route more recently between 2019 and </w:t>
      </w:r>
      <w:r w:rsidR="00242463">
        <w:rPr>
          <w:rFonts w:ascii="Arial" w:hAnsi="Arial" w:cs="Arial"/>
          <w:sz w:val="24"/>
          <w:szCs w:val="24"/>
        </w:rPr>
        <w:t>2020.</w:t>
      </w:r>
      <w:r w:rsidR="00F53CC4">
        <w:rPr>
          <w:rFonts w:ascii="Arial" w:hAnsi="Arial" w:cs="Arial"/>
          <w:sz w:val="24"/>
          <w:szCs w:val="24"/>
        </w:rPr>
        <w:t xml:space="preserve"> </w:t>
      </w:r>
    </w:p>
    <w:p w14:paraId="165EBE9E" w14:textId="34FE0092" w:rsidR="000E0AC0" w:rsidRDefault="00982567" w:rsidP="00FE7F78">
      <w:pPr>
        <w:pStyle w:val="Style1"/>
        <w:rPr>
          <w:rFonts w:ascii="Arial" w:hAnsi="Arial" w:cs="Arial"/>
          <w:sz w:val="24"/>
          <w:szCs w:val="24"/>
        </w:rPr>
      </w:pPr>
      <w:r>
        <w:rPr>
          <w:rFonts w:ascii="Arial" w:hAnsi="Arial" w:cs="Arial"/>
          <w:sz w:val="24"/>
          <w:szCs w:val="24"/>
        </w:rPr>
        <w:t>Frequency of use on horseback varied from daily</w:t>
      </w:r>
      <w:r w:rsidR="00C56159">
        <w:rPr>
          <w:rFonts w:ascii="Arial" w:hAnsi="Arial" w:cs="Arial"/>
          <w:sz w:val="24"/>
          <w:szCs w:val="24"/>
        </w:rPr>
        <w:t>, weekly</w:t>
      </w:r>
      <w:r w:rsidR="007D6096">
        <w:rPr>
          <w:rFonts w:ascii="Arial" w:hAnsi="Arial" w:cs="Arial"/>
          <w:sz w:val="24"/>
          <w:szCs w:val="24"/>
        </w:rPr>
        <w:t xml:space="preserve">, to about 20 </w:t>
      </w:r>
      <w:r w:rsidR="00EC4FE1">
        <w:rPr>
          <w:rFonts w:ascii="Arial" w:hAnsi="Arial" w:cs="Arial"/>
          <w:sz w:val="24"/>
          <w:szCs w:val="24"/>
        </w:rPr>
        <w:t>times a year</w:t>
      </w:r>
      <w:r w:rsidR="00431F8A">
        <w:rPr>
          <w:rFonts w:ascii="Arial" w:hAnsi="Arial" w:cs="Arial"/>
          <w:sz w:val="24"/>
          <w:szCs w:val="24"/>
        </w:rPr>
        <w:t xml:space="preserve">. Use </w:t>
      </w:r>
      <w:r w:rsidR="007E73FB">
        <w:rPr>
          <w:rFonts w:ascii="Arial" w:hAnsi="Arial" w:cs="Arial"/>
          <w:sz w:val="24"/>
          <w:szCs w:val="24"/>
        </w:rPr>
        <w:t xml:space="preserve">of the route </w:t>
      </w:r>
      <w:r w:rsidR="00431F8A">
        <w:rPr>
          <w:rFonts w:ascii="Arial" w:hAnsi="Arial" w:cs="Arial"/>
          <w:sz w:val="24"/>
          <w:szCs w:val="24"/>
        </w:rPr>
        <w:t xml:space="preserve">was </w:t>
      </w:r>
      <w:r w:rsidR="00930F42">
        <w:rPr>
          <w:rFonts w:ascii="Arial" w:hAnsi="Arial" w:cs="Arial"/>
          <w:sz w:val="24"/>
          <w:szCs w:val="24"/>
        </w:rPr>
        <w:t>for pleasure</w:t>
      </w:r>
      <w:r w:rsidR="00C75A3D">
        <w:rPr>
          <w:rFonts w:ascii="Arial" w:hAnsi="Arial" w:cs="Arial"/>
          <w:sz w:val="24"/>
          <w:szCs w:val="24"/>
        </w:rPr>
        <w:t xml:space="preserve">. The OMA </w:t>
      </w:r>
      <w:r w:rsidR="00C97202">
        <w:rPr>
          <w:rFonts w:ascii="Arial" w:hAnsi="Arial" w:cs="Arial"/>
          <w:sz w:val="24"/>
          <w:szCs w:val="24"/>
        </w:rPr>
        <w:t xml:space="preserve">have stated that </w:t>
      </w:r>
      <w:r w:rsidR="00D87AE6">
        <w:rPr>
          <w:rFonts w:ascii="Arial" w:hAnsi="Arial" w:cs="Arial"/>
          <w:sz w:val="24"/>
          <w:szCs w:val="24"/>
        </w:rPr>
        <w:t xml:space="preserve">tracking </w:t>
      </w:r>
      <w:r w:rsidR="00C97202">
        <w:rPr>
          <w:rFonts w:ascii="Arial" w:hAnsi="Arial" w:cs="Arial"/>
          <w:sz w:val="24"/>
          <w:szCs w:val="24"/>
        </w:rPr>
        <w:t>data from the S</w:t>
      </w:r>
      <w:r w:rsidR="00D87AE6">
        <w:rPr>
          <w:rFonts w:ascii="Arial" w:hAnsi="Arial" w:cs="Arial"/>
          <w:sz w:val="24"/>
          <w:szCs w:val="24"/>
        </w:rPr>
        <w:t>trava application</w:t>
      </w:r>
      <w:r w:rsidR="0018700B">
        <w:rPr>
          <w:rFonts w:ascii="Arial" w:hAnsi="Arial" w:cs="Arial"/>
          <w:sz w:val="24"/>
          <w:szCs w:val="24"/>
        </w:rPr>
        <w:t>,</w:t>
      </w:r>
      <w:r w:rsidR="00D87AE6">
        <w:rPr>
          <w:rFonts w:ascii="Arial" w:hAnsi="Arial" w:cs="Arial"/>
          <w:sz w:val="24"/>
          <w:szCs w:val="24"/>
        </w:rPr>
        <w:t xml:space="preserve"> </w:t>
      </w:r>
      <w:r w:rsidR="0018700B">
        <w:rPr>
          <w:rFonts w:ascii="Arial" w:hAnsi="Arial" w:cs="Arial"/>
          <w:sz w:val="24"/>
          <w:szCs w:val="24"/>
        </w:rPr>
        <w:t xml:space="preserve">when viewed in May 2021, </w:t>
      </w:r>
      <w:r w:rsidR="00D87AE6">
        <w:rPr>
          <w:rFonts w:ascii="Arial" w:hAnsi="Arial" w:cs="Arial"/>
          <w:sz w:val="24"/>
          <w:szCs w:val="24"/>
        </w:rPr>
        <w:t>does indicat</w:t>
      </w:r>
      <w:r w:rsidR="005F611A">
        <w:rPr>
          <w:rFonts w:ascii="Arial" w:hAnsi="Arial" w:cs="Arial"/>
          <w:sz w:val="24"/>
          <w:szCs w:val="24"/>
        </w:rPr>
        <w:t xml:space="preserve">e that the footpath was being used by cyclists </w:t>
      </w:r>
      <w:r w:rsidR="00601D62">
        <w:rPr>
          <w:rFonts w:ascii="Arial" w:hAnsi="Arial" w:cs="Arial"/>
          <w:sz w:val="24"/>
          <w:szCs w:val="24"/>
        </w:rPr>
        <w:t xml:space="preserve">although not as frequently as </w:t>
      </w:r>
      <w:r w:rsidR="00E5425D">
        <w:rPr>
          <w:rFonts w:ascii="Arial" w:hAnsi="Arial" w:cs="Arial"/>
          <w:sz w:val="24"/>
          <w:szCs w:val="24"/>
        </w:rPr>
        <w:t>the neighbouring county roads</w:t>
      </w:r>
      <w:r w:rsidR="0018700B">
        <w:rPr>
          <w:rFonts w:ascii="Arial" w:hAnsi="Arial" w:cs="Arial"/>
          <w:sz w:val="24"/>
          <w:szCs w:val="24"/>
        </w:rPr>
        <w:t xml:space="preserve">. </w:t>
      </w:r>
      <w:r w:rsidR="00F216B4">
        <w:rPr>
          <w:rFonts w:ascii="Arial" w:hAnsi="Arial" w:cs="Arial"/>
          <w:sz w:val="24"/>
          <w:szCs w:val="24"/>
        </w:rPr>
        <w:t>I did see evidence of both horse and cycle use on my site visit.</w:t>
      </w:r>
      <w:r w:rsidR="007B3355">
        <w:rPr>
          <w:rFonts w:ascii="Arial" w:hAnsi="Arial" w:cs="Arial"/>
          <w:sz w:val="24"/>
          <w:szCs w:val="24"/>
        </w:rPr>
        <w:t xml:space="preserve"> There </w:t>
      </w:r>
      <w:r w:rsidR="002F1312">
        <w:rPr>
          <w:rFonts w:ascii="Arial" w:hAnsi="Arial" w:cs="Arial"/>
          <w:sz w:val="24"/>
          <w:szCs w:val="24"/>
        </w:rPr>
        <w:t xml:space="preserve">are </w:t>
      </w:r>
      <w:r w:rsidR="00EE3E99">
        <w:rPr>
          <w:rFonts w:ascii="Arial" w:hAnsi="Arial" w:cs="Arial"/>
          <w:sz w:val="24"/>
          <w:szCs w:val="24"/>
        </w:rPr>
        <w:t xml:space="preserve">4 individuals who have used </w:t>
      </w:r>
      <w:r w:rsidR="00F95353">
        <w:rPr>
          <w:rFonts w:ascii="Arial" w:hAnsi="Arial" w:cs="Arial"/>
          <w:sz w:val="24"/>
          <w:szCs w:val="24"/>
        </w:rPr>
        <w:t xml:space="preserve">the route on horseback </w:t>
      </w:r>
      <w:r w:rsidR="0000492C">
        <w:rPr>
          <w:rFonts w:ascii="Arial" w:hAnsi="Arial" w:cs="Arial"/>
          <w:sz w:val="24"/>
          <w:szCs w:val="24"/>
        </w:rPr>
        <w:t xml:space="preserve">for </w:t>
      </w:r>
      <w:r w:rsidR="007F7A3E">
        <w:rPr>
          <w:rFonts w:ascii="Arial" w:hAnsi="Arial" w:cs="Arial"/>
          <w:sz w:val="24"/>
          <w:szCs w:val="24"/>
        </w:rPr>
        <w:t xml:space="preserve">the full </w:t>
      </w:r>
      <w:r w:rsidR="005842DC">
        <w:rPr>
          <w:rFonts w:ascii="Arial" w:hAnsi="Arial" w:cs="Arial"/>
          <w:sz w:val="24"/>
          <w:szCs w:val="24"/>
        </w:rPr>
        <w:t>20-year</w:t>
      </w:r>
      <w:r w:rsidR="007F7A3E">
        <w:rPr>
          <w:rFonts w:ascii="Arial" w:hAnsi="Arial" w:cs="Arial"/>
          <w:sz w:val="24"/>
          <w:szCs w:val="24"/>
        </w:rPr>
        <w:t xml:space="preserve"> period. A further two individuals</w:t>
      </w:r>
      <w:r w:rsidR="005842DC">
        <w:rPr>
          <w:rFonts w:ascii="Arial" w:hAnsi="Arial" w:cs="Arial"/>
          <w:sz w:val="24"/>
          <w:szCs w:val="24"/>
        </w:rPr>
        <w:t xml:space="preserve"> have used it for </w:t>
      </w:r>
      <w:r w:rsidR="00EF5437">
        <w:rPr>
          <w:rFonts w:ascii="Arial" w:hAnsi="Arial" w:cs="Arial"/>
          <w:sz w:val="24"/>
          <w:szCs w:val="24"/>
        </w:rPr>
        <w:t xml:space="preserve">18 </w:t>
      </w:r>
      <w:r w:rsidR="00CC68BD">
        <w:rPr>
          <w:rFonts w:ascii="Arial" w:hAnsi="Arial" w:cs="Arial"/>
          <w:sz w:val="24"/>
          <w:szCs w:val="24"/>
        </w:rPr>
        <w:t xml:space="preserve">years and 16 years </w:t>
      </w:r>
      <w:r w:rsidR="00705D42">
        <w:rPr>
          <w:rFonts w:ascii="Arial" w:hAnsi="Arial" w:cs="Arial"/>
          <w:sz w:val="24"/>
          <w:szCs w:val="24"/>
        </w:rPr>
        <w:t xml:space="preserve">of that </w:t>
      </w:r>
      <w:r w:rsidR="00B80BF2">
        <w:rPr>
          <w:rFonts w:ascii="Arial" w:hAnsi="Arial" w:cs="Arial"/>
          <w:sz w:val="24"/>
          <w:szCs w:val="24"/>
        </w:rPr>
        <w:t>period</w:t>
      </w:r>
      <w:r w:rsidR="00D85139">
        <w:rPr>
          <w:rFonts w:ascii="Arial" w:hAnsi="Arial" w:cs="Arial"/>
          <w:sz w:val="24"/>
          <w:szCs w:val="24"/>
        </w:rPr>
        <w:t xml:space="preserve">, and another for </w:t>
      </w:r>
      <w:r w:rsidR="00B34061">
        <w:rPr>
          <w:rFonts w:ascii="Arial" w:hAnsi="Arial" w:cs="Arial"/>
          <w:sz w:val="24"/>
          <w:szCs w:val="24"/>
        </w:rPr>
        <w:t xml:space="preserve">7 years. The remainder of </w:t>
      </w:r>
      <w:r w:rsidR="00BC510D">
        <w:rPr>
          <w:rFonts w:ascii="Arial" w:hAnsi="Arial" w:cs="Arial"/>
          <w:sz w:val="24"/>
          <w:szCs w:val="24"/>
        </w:rPr>
        <w:t xml:space="preserve">the use </w:t>
      </w:r>
      <w:r w:rsidR="00126417">
        <w:rPr>
          <w:rFonts w:ascii="Arial" w:hAnsi="Arial" w:cs="Arial"/>
          <w:sz w:val="24"/>
          <w:szCs w:val="24"/>
        </w:rPr>
        <w:t>appears to be more recent, from 2016 onwards</w:t>
      </w:r>
      <w:r w:rsidR="009A65F5">
        <w:rPr>
          <w:rFonts w:ascii="Arial" w:hAnsi="Arial" w:cs="Arial"/>
          <w:sz w:val="24"/>
          <w:szCs w:val="24"/>
        </w:rPr>
        <w:t xml:space="preserve">, however the </w:t>
      </w:r>
      <w:r w:rsidR="00AB75F0">
        <w:rPr>
          <w:rFonts w:ascii="Arial" w:hAnsi="Arial" w:cs="Arial"/>
          <w:sz w:val="24"/>
          <w:szCs w:val="24"/>
        </w:rPr>
        <w:t xml:space="preserve">use is </w:t>
      </w:r>
      <w:r w:rsidR="009A65F5">
        <w:rPr>
          <w:rFonts w:ascii="Arial" w:hAnsi="Arial" w:cs="Arial"/>
          <w:sz w:val="24"/>
          <w:szCs w:val="24"/>
        </w:rPr>
        <w:t>fre</w:t>
      </w:r>
      <w:r w:rsidR="00515DB6">
        <w:rPr>
          <w:rFonts w:ascii="Arial" w:hAnsi="Arial" w:cs="Arial"/>
          <w:sz w:val="24"/>
          <w:szCs w:val="24"/>
        </w:rPr>
        <w:t>qu</w:t>
      </w:r>
      <w:r w:rsidR="00370BD4">
        <w:rPr>
          <w:rFonts w:ascii="Arial" w:hAnsi="Arial" w:cs="Arial"/>
          <w:sz w:val="24"/>
          <w:szCs w:val="24"/>
        </w:rPr>
        <w:t>ent</w:t>
      </w:r>
      <w:r w:rsidR="00A607DF">
        <w:rPr>
          <w:rFonts w:ascii="Arial" w:hAnsi="Arial" w:cs="Arial"/>
          <w:sz w:val="24"/>
          <w:szCs w:val="24"/>
        </w:rPr>
        <w:t xml:space="preserve">, </w:t>
      </w:r>
      <w:proofErr w:type="gramStart"/>
      <w:r w:rsidR="00A607DF">
        <w:rPr>
          <w:rFonts w:ascii="Arial" w:hAnsi="Arial" w:cs="Arial"/>
          <w:sz w:val="24"/>
          <w:szCs w:val="24"/>
        </w:rPr>
        <w:t>daily</w:t>
      </w:r>
      <w:proofErr w:type="gramEnd"/>
      <w:r w:rsidR="00A607DF">
        <w:rPr>
          <w:rFonts w:ascii="Arial" w:hAnsi="Arial" w:cs="Arial"/>
          <w:sz w:val="24"/>
          <w:szCs w:val="24"/>
        </w:rPr>
        <w:t xml:space="preserve"> or weekly.</w:t>
      </w:r>
    </w:p>
    <w:p w14:paraId="233EE29B" w14:textId="19DD98EE" w:rsidR="0023131E" w:rsidRDefault="004E1EA6" w:rsidP="00FE7F78">
      <w:pPr>
        <w:pStyle w:val="Style1"/>
        <w:rPr>
          <w:rFonts w:ascii="Arial" w:hAnsi="Arial" w:cs="Arial"/>
          <w:sz w:val="24"/>
          <w:szCs w:val="24"/>
        </w:rPr>
      </w:pPr>
      <w:r>
        <w:rPr>
          <w:rFonts w:ascii="Arial" w:hAnsi="Arial" w:cs="Arial"/>
          <w:sz w:val="24"/>
          <w:szCs w:val="24"/>
        </w:rPr>
        <w:t>The c</w:t>
      </w:r>
      <w:r w:rsidR="00B837D9" w:rsidRPr="00B837D9">
        <w:rPr>
          <w:rFonts w:ascii="Arial" w:hAnsi="Arial" w:cs="Arial"/>
          <w:sz w:val="24"/>
          <w:szCs w:val="24"/>
        </w:rPr>
        <w:t>laimed use has not been disputed. In my view the evidence of use is sufficient to raise a presumption of dedication. However, this presumption can be rebutted if there is sufficient evidence on behalf of the landowners to demonstrate they had no intention to dedicate the way as a bridleway.</w:t>
      </w:r>
      <w:r w:rsidR="00F216B4">
        <w:rPr>
          <w:rFonts w:ascii="Arial" w:hAnsi="Arial" w:cs="Arial"/>
          <w:sz w:val="24"/>
          <w:szCs w:val="24"/>
        </w:rPr>
        <w:t xml:space="preserve"> </w:t>
      </w:r>
      <w:r w:rsidR="00D87AE6">
        <w:rPr>
          <w:rFonts w:ascii="Arial" w:hAnsi="Arial" w:cs="Arial"/>
          <w:sz w:val="24"/>
          <w:szCs w:val="24"/>
        </w:rPr>
        <w:t xml:space="preserve"> </w:t>
      </w:r>
      <w:r w:rsidR="00607189">
        <w:rPr>
          <w:rFonts w:ascii="Arial" w:hAnsi="Arial" w:cs="Arial"/>
          <w:sz w:val="24"/>
          <w:szCs w:val="24"/>
        </w:rPr>
        <w:t xml:space="preserve"> </w:t>
      </w:r>
    </w:p>
    <w:p w14:paraId="087943D4" w14:textId="2455E74F" w:rsidR="0023131E" w:rsidRPr="0023131E" w:rsidRDefault="0023131E" w:rsidP="0023131E">
      <w:pPr>
        <w:pStyle w:val="Style1"/>
        <w:numPr>
          <w:ilvl w:val="0"/>
          <w:numId w:val="0"/>
        </w:numPr>
        <w:rPr>
          <w:rFonts w:ascii="Arial" w:hAnsi="Arial" w:cs="Arial"/>
          <w:i/>
          <w:iCs/>
          <w:sz w:val="24"/>
          <w:szCs w:val="24"/>
        </w:rPr>
      </w:pPr>
      <w:r w:rsidRPr="0023131E">
        <w:rPr>
          <w:rFonts w:ascii="Arial" w:hAnsi="Arial" w:cs="Arial"/>
          <w:i/>
          <w:iCs/>
          <w:sz w:val="24"/>
          <w:szCs w:val="24"/>
        </w:rPr>
        <w:t>Whether there is sufficient evidence of a lack of intention to dedicate by the landowners</w:t>
      </w:r>
    </w:p>
    <w:p w14:paraId="38639637" w14:textId="16FA6168" w:rsidR="003E7153" w:rsidRDefault="009A6478" w:rsidP="00FE7F78">
      <w:pPr>
        <w:pStyle w:val="Style1"/>
        <w:rPr>
          <w:rFonts w:ascii="Arial" w:hAnsi="Arial" w:cs="Arial"/>
          <w:sz w:val="24"/>
          <w:szCs w:val="24"/>
        </w:rPr>
      </w:pPr>
      <w:r>
        <w:rPr>
          <w:rFonts w:ascii="Arial" w:hAnsi="Arial" w:cs="Arial"/>
          <w:sz w:val="24"/>
          <w:szCs w:val="24"/>
        </w:rPr>
        <w:t>Th</w:t>
      </w:r>
      <w:r w:rsidR="005D6559">
        <w:rPr>
          <w:rFonts w:ascii="Arial" w:hAnsi="Arial" w:cs="Arial"/>
          <w:sz w:val="24"/>
          <w:szCs w:val="24"/>
        </w:rPr>
        <w:t>e whole</w:t>
      </w:r>
      <w:r>
        <w:rPr>
          <w:rFonts w:ascii="Arial" w:hAnsi="Arial" w:cs="Arial"/>
          <w:sz w:val="24"/>
          <w:szCs w:val="24"/>
        </w:rPr>
        <w:t xml:space="preserve"> of Brownhill Lane </w:t>
      </w:r>
      <w:r w:rsidR="00C30D14">
        <w:rPr>
          <w:rFonts w:ascii="Arial" w:hAnsi="Arial" w:cs="Arial"/>
          <w:sz w:val="24"/>
          <w:szCs w:val="24"/>
        </w:rPr>
        <w:t>between</w:t>
      </w:r>
      <w:r>
        <w:rPr>
          <w:rFonts w:ascii="Arial" w:hAnsi="Arial" w:cs="Arial"/>
          <w:sz w:val="24"/>
          <w:szCs w:val="24"/>
        </w:rPr>
        <w:t xml:space="preserve"> point</w:t>
      </w:r>
      <w:r w:rsidR="00C30D14">
        <w:rPr>
          <w:rFonts w:ascii="Arial" w:hAnsi="Arial" w:cs="Arial"/>
          <w:sz w:val="24"/>
          <w:szCs w:val="24"/>
        </w:rPr>
        <w:t>s</w:t>
      </w:r>
      <w:r>
        <w:rPr>
          <w:rFonts w:ascii="Arial" w:hAnsi="Arial" w:cs="Arial"/>
          <w:sz w:val="24"/>
          <w:szCs w:val="24"/>
        </w:rPr>
        <w:t xml:space="preserve"> A-E on the Order plan is unregistered </w:t>
      </w:r>
      <w:r w:rsidR="00A20944">
        <w:rPr>
          <w:rFonts w:ascii="Arial" w:hAnsi="Arial" w:cs="Arial"/>
          <w:sz w:val="24"/>
          <w:szCs w:val="24"/>
        </w:rPr>
        <w:t>at HM Land Registry</w:t>
      </w:r>
      <w:r w:rsidR="00C30D14">
        <w:rPr>
          <w:rFonts w:ascii="Arial" w:hAnsi="Arial" w:cs="Arial"/>
          <w:sz w:val="24"/>
          <w:szCs w:val="24"/>
        </w:rPr>
        <w:t xml:space="preserve">, although the adjoining </w:t>
      </w:r>
      <w:r w:rsidR="004B40B6">
        <w:rPr>
          <w:rFonts w:ascii="Arial" w:hAnsi="Arial" w:cs="Arial"/>
          <w:sz w:val="24"/>
          <w:szCs w:val="24"/>
        </w:rPr>
        <w:t>land is all registered.</w:t>
      </w:r>
      <w:r w:rsidR="00DC4352">
        <w:rPr>
          <w:rFonts w:ascii="Arial" w:hAnsi="Arial" w:cs="Arial"/>
          <w:sz w:val="24"/>
          <w:szCs w:val="24"/>
        </w:rPr>
        <w:t xml:space="preserve"> The adjoining landowners </w:t>
      </w:r>
      <w:r w:rsidR="00CA7974">
        <w:rPr>
          <w:rFonts w:ascii="Arial" w:hAnsi="Arial" w:cs="Arial"/>
          <w:sz w:val="24"/>
          <w:szCs w:val="24"/>
        </w:rPr>
        <w:t>may have some ownership rights to the</w:t>
      </w:r>
      <w:r w:rsidR="002F040D">
        <w:rPr>
          <w:rFonts w:ascii="Arial" w:hAnsi="Arial" w:cs="Arial"/>
          <w:sz w:val="24"/>
          <w:szCs w:val="24"/>
        </w:rPr>
        <w:t xml:space="preserve"> </w:t>
      </w:r>
      <w:r w:rsidR="001E6D94">
        <w:rPr>
          <w:rFonts w:ascii="Arial" w:hAnsi="Arial" w:cs="Arial"/>
          <w:sz w:val="24"/>
          <w:szCs w:val="24"/>
        </w:rPr>
        <w:t xml:space="preserve">middle of the </w:t>
      </w:r>
      <w:r w:rsidR="00B4000B">
        <w:rPr>
          <w:rFonts w:ascii="Arial" w:hAnsi="Arial" w:cs="Arial"/>
          <w:sz w:val="24"/>
          <w:szCs w:val="24"/>
        </w:rPr>
        <w:t>lane</w:t>
      </w:r>
      <w:r w:rsidR="001E6D94">
        <w:rPr>
          <w:rFonts w:ascii="Arial" w:hAnsi="Arial" w:cs="Arial"/>
          <w:sz w:val="24"/>
          <w:szCs w:val="24"/>
        </w:rPr>
        <w:t>.</w:t>
      </w:r>
    </w:p>
    <w:p w14:paraId="75F9D24B" w14:textId="23F85F91" w:rsidR="008C3A78" w:rsidRDefault="003E7153" w:rsidP="00FE7F78">
      <w:pPr>
        <w:pStyle w:val="Style1"/>
        <w:rPr>
          <w:rFonts w:ascii="Arial" w:hAnsi="Arial" w:cs="Arial"/>
          <w:sz w:val="24"/>
          <w:szCs w:val="24"/>
        </w:rPr>
      </w:pPr>
      <w:r>
        <w:rPr>
          <w:rFonts w:ascii="Arial" w:hAnsi="Arial" w:cs="Arial"/>
          <w:sz w:val="24"/>
          <w:szCs w:val="24"/>
        </w:rPr>
        <w:t xml:space="preserve">There are 14 properties </w:t>
      </w:r>
      <w:r w:rsidR="005F0EFF">
        <w:rPr>
          <w:rFonts w:ascii="Arial" w:hAnsi="Arial" w:cs="Arial"/>
          <w:sz w:val="24"/>
          <w:szCs w:val="24"/>
        </w:rPr>
        <w:t>along the section D-E on the Order plan</w:t>
      </w:r>
      <w:r w:rsidR="00FB548C">
        <w:rPr>
          <w:rFonts w:ascii="Arial" w:hAnsi="Arial" w:cs="Arial"/>
          <w:sz w:val="24"/>
          <w:szCs w:val="24"/>
        </w:rPr>
        <w:t xml:space="preserve">, it is likely that these properties have acquired private rights of access </w:t>
      </w:r>
      <w:r w:rsidR="00734AE8">
        <w:rPr>
          <w:rFonts w:ascii="Arial" w:hAnsi="Arial" w:cs="Arial"/>
          <w:sz w:val="24"/>
          <w:szCs w:val="24"/>
        </w:rPr>
        <w:t>with vehicles.</w:t>
      </w:r>
      <w:r w:rsidR="00A20944">
        <w:rPr>
          <w:rFonts w:ascii="Arial" w:hAnsi="Arial" w:cs="Arial"/>
          <w:sz w:val="24"/>
          <w:szCs w:val="24"/>
        </w:rPr>
        <w:t xml:space="preserve"> </w:t>
      </w:r>
    </w:p>
    <w:p w14:paraId="39FAEE31" w14:textId="77777777" w:rsidR="006C4694" w:rsidRDefault="008C3A78" w:rsidP="00FE7F78">
      <w:pPr>
        <w:pStyle w:val="Style1"/>
        <w:rPr>
          <w:rFonts w:ascii="Arial" w:hAnsi="Arial" w:cs="Arial"/>
          <w:sz w:val="24"/>
          <w:szCs w:val="24"/>
        </w:rPr>
      </w:pPr>
      <w:r w:rsidRPr="008C3A78">
        <w:rPr>
          <w:rFonts w:ascii="Arial" w:hAnsi="Arial" w:cs="Arial"/>
          <w:sz w:val="24"/>
          <w:szCs w:val="24"/>
        </w:rPr>
        <w:t xml:space="preserve">No rebuttal evidence has been submitted demonstrating that adjacent </w:t>
      </w:r>
      <w:r>
        <w:rPr>
          <w:rFonts w:ascii="Arial" w:hAnsi="Arial" w:cs="Arial"/>
          <w:sz w:val="24"/>
          <w:szCs w:val="24"/>
        </w:rPr>
        <w:t>landowners</w:t>
      </w:r>
      <w:r w:rsidRPr="008C3A78">
        <w:rPr>
          <w:rFonts w:ascii="Arial" w:hAnsi="Arial" w:cs="Arial"/>
          <w:sz w:val="24"/>
          <w:szCs w:val="24"/>
        </w:rPr>
        <w:t xml:space="preserve"> have made any overt actions at any time to deter or prevent the public from using the Order route as a public bridleway</w:t>
      </w:r>
      <w:r>
        <w:rPr>
          <w:rFonts w:ascii="Arial" w:hAnsi="Arial" w:cs="Arial"/>
          <w:sz w:val="24"/>
          <w:szCs w:val="24"/>
        </w:rPr>
        <w:t>.</w:t>
      </w:r>
      <w:r w:rsidRPr="008C3A78">
        <w:rPr>
          <w:rFonts w:ascii="Arial" w:hAnsi="Arial" w:cs="Arial"/>
          <w:sz w:val="24"/>
          <w:szCs w:val="24"/>
        </w:rPr>
        <w:t xml:space="preserve"> </w:t>
      </w:r>
      <w:r w:rsidR="00077315">
        <w:rPr>
          <w:rFonts w:ascii="Arial" w:hAnsi="Arial" w:cs="Arial"/>
          <w:sz w:val="24"/>
          <w:szCs w:val="24"/>
        </w:rPr>
        <w:t>The objector has referred</w:t>
      </w:r>
      <w:r w:rsidR="00E855EA">
        <w:rPr>
          <w:rFonts w:ascii="Arial" w:hAnsi="Arial" w:cs="Arial"/>
          <w:sz w:val="24"/>
          <w:szCs w:val="24"/>
        </w:rPr>
        <w:t xml:space="preserve"> to </w:t>
      </w:r>
      <w:r w:rsidR="006F265F">
        <w:rPr>
          <w:rFonts w:ascii="Arial" w:hAnsi="Arial" w:cs="Arial"/>
          <w:sz w:val="24"/>
          <w:szCs w:val="24"/>
        </w:rPr>
        <w:t xml:space="preserve">the section D-E on the Order plan and stated there have been </w:t>
      </w:r>
      <w:proofErr w:type="gramStart"/>
      <w:r w:rsidR="006F265F">
        <w:rPr>
          <w:rFonts w:ascii="Arial" w:hAnsi="Arial" w:cs="Arial"/>
          <w:sz w:val="24"/>
          <w:szCs w:val="24"/>
        </w:rPr>
        <w:t>a number of</w:t>
      </w:r>
      <w:proofErr w:type="gramEnd"/>
      <w:r w:rsidR="006F265F">
        <w:rPr>
          <w:rFonts w:ascii="Arial" w:hAnsi="Arial" w:cs="Arial"/>
          <w:sz w:val="24"/>
          <w:szCs w:val="24"/>
        </w:rPr>
        <w:t xml:space="preserve"> incidents or altercations where riders and drivers </w:t>
      </w:r>
      <w:r w:rsidR="00214999">
        <w:rPr>
          <w:rFonts w:ascii="Arial" w:hAnsi="Arial" w:cs="Arial"/>
          <w:sz w:val="24"/>
          <w:szCs w:val="24"/>
        </w:rPr>
        <w:t xml:space="preserve">have needed to stop sharply. He comments that the lane is used </w:t>
      </w:r>
      <w:r w:rsidR="007F2A16">
        <w:rPr>
          <w:rFonts w:ascii="Arial" w:hAnsi="Arial" w:cs="Arial"/>
          <w:sz w:val="24"/>
          <w:szCs w:val="24"/>
        </w:rPr>
        <w:t xml:space="preserve">by delivery vans </w:t>
      </w:r>
      <w:r w:rsidR="00C257F2">
        <w:rPr>
          <w:rFonts w:ascii="Arial" w:hAnsi="Arial" w:cs="Arial"/>
          <w:sz w:val="24"/>
          <w:szCs w:val="24"/>
        </w:rPr>
        <w:t xml:space="preserve">and residents in vehicles and there is no room for horses to pass. </w:t>
      </w:r>
      <w:r w:rsidR="00673AB4">
        <w:rPr>
          <w:rFonts w:ascii="Arial" w:hAnsi="Arial" w:cs="Arial"/>
          <w:sz w:val="24"/>
          <w:szCs w:val="24"/>
        </w:rPr>
        <w:t>I consider that</w:t>
      </w:r>
      <w:r w:rsidR="00860A4F">
        <w:rPr>
          <w:rFonts w:ascii="Arial" w:hAnsi="Arial" w:cs="Arial"/>
          <w:sz w:val="24"/>
          <w:szCs w:val="24"/>
        </w:rPr>
        <w:t xml:space="preserve"> this does not amount to a lack of intention to dedicate, there is no evidence of </w:t>
      </w:r>
      <w:r w:rsidR="000B3A68">
        <w:rPr>
          <w:rFonts w:ascii="Arial" w:hAnsi="Arial" w:cs="Arial"/>
          <w:sz w:val="24"/>
          <w:szCs w:val="24"/>
        </w:rPr>
        <w:t xml:space="preserve">the horse riders </w:t>
      </w:r>
      <w:r w:rsidR="004E522D">
        <w:rPr>
          <w:rFonts w:ascii="Arial" w:hAnsi="Arial" w:cs="Arial"/>
          <w:sz w:val="24"/>
          <w:szCs w:val="24"/>
        </w:rPr>
        <w:t>use of the lane being challenge</w:t>
      </w:r>
      <w:r w:rsidR="00C95D50">
        <w:rPr>
          <w:rFonts w:ascii="Arial" w:hAnsi="Arial" w:cs="Arial"/>
          <w:sz w:val="24"/>
          <w:szCs w:val="24"/>
        </w:rPr>
        <w:t>d by any of the adjacent landowners.</w:t>
      </w:r>
      <w:r w:rsidR="00673AB4">
        <w:rPr>
          <w:rFonts w:ascii="Arial" w:hAnsi="Arial" w:cs="Arial"/>
          <w:sz w:val="24"/>
          <w:szCs w:val="24"/>
        </w:rPr>
        <w:t xml:space="preserve"> </w:t>
      </w:r>
    </w:p>
    <w:p w14:paraId="151E1FF2" w14:textId="07E512D9" w:rsidR="00C4038F" w:rsidRDefault="007931B0" w:rsidP="00FE7F78">
      <w:pPr>
        <w:pStyle w:val="Style1"/>
        <w:rPr>
          <w:rFonts w:ascii="Arial" w:hAnsi="Arial" w:cs="Arial"/>
          <w:sz w:val="24"/>
          <w:szCs w:val="24"/>
        </w:rPr>
      </w:pPr>
      <w:r w:rsidRPr="0038149D">
        <w:rPr>
          <w:rFonts w:ascii="Arial" w:hAnsi="Arial" w:cs="Arial"/>
          <w:sz w:val="24"/>
          <w:szCs w:val="24"/>
        </w:rPr>
        <w:t>I</w:t>
      </w:r>
      <w:r>
        <w:rPr>
          <w:rFonts w:ascii="Arial" w:hAnsi="Arial" w:cs="Arial"/>
          <w:sz w:val="24"/>
          <w:szCs w:val="24"/>
        </w:rPr>
        <w:t xml:space="preserve"> consider that the user evidence </w:t>
      </w:r>
      <w:r w:rsidR="00BC104B">
        <w:rPr>
          <w:rFonts w:ascii="Arial" w:hAnsi="Arial" w:cs="Arial"/>
          <w:sz w:val="24"/>
          <w:szCs w:val="24"/>
        </w:rPr>
        <w:t>is sufficient to raise a presumption of dedication</w:t>
      </w:r>
      <w:r w:rsidR="0038149D">
        <w:rPr>
          <w:rFonts w:ascii="Arial" w:hAnsi="Arial" w:cs="Arial"/>
          <w:sz w:val="24"/>
          <w:szCs w:val="24"/>
        </w:rPr>
        <w:t xml:space="preserve"> as a </w:t>
      </w:r>
      <w:r w:rsidR="00465EB7">
        <w:rPr>
          <w:rFonts w:ascii="Arial" w:hAnsi="Arial" w:cs="Arial"/>
          <w:sz w:val="24"/>
          <w:szCs w:val="24"/>
        </w:rPr>
        <w:t xml:space="preserve">public bridleway. In my view the </w:t>
      </w:r>
      <w:r w:rsidR="0043798D">
        <w:rPr>
          <w:rFonts w:ascii="Arial" w:hAnsi="Arial" w:cs="Arial"/>
          <w:sz w:val="24"/>
          <w:szCs w:val="24"/>
        </w:rPr>
        <w:t xml:space="preserve">claimed use </w:t>
      </w:r>
      <w:r w:rsidR="00435837">
        <w:rPr>
          <w:rFonts w:ascii="Arial" w:hAnsi="Arial" w:cs="Arial"/>
          <w:sz w:val="24"/>
          <w:szCs w:val="24"/>
        </w:rPr>
        <w:t>meets the test</w:t>
      </w:r>
      <w:r w:rsidR="00837E87">
        <w:rPr>
          <w:rFonts w:ascii="Arial" w:hAnsi="Arial" w:cs="Arial"/>
          <w:sz w:val="24"/>
          <w:szCs w:val="24"/>
        </w:rPr>
        <w:t>s set out in the 1980 Act</w:t>
      </w:r>
      <w:r w:rsidR="005E20DE">
        <w:rPr>
          <w:rFonts w:ascii="Arial" w:hAnsi="Arial" w:cs="Arial"/>
          <w:sz w:val="24"/>
          <w:szCs w:val="24"/>
        </w:rPr>
        <w:t xml:space="preserve">. The </w:t>
      </w:r>
      <w:r w:rsidR="00163459">
        <w:rPr>
          <w:rFonts w:ascii="Arial" w:hAnsi="Arial" w:cs="Arial"/>
          <w:sz w:val="24"/>
          <w:szCs w:val="24"/>
        </w:rPr>
        <w:t>evidence shows that the use of the lane on horseback has not been challenged</w:t>
      </w:r>
      <w:r w:rsidR="00FA4F88">
        <w:rPr>
          <w:rFonts w:ascii="Arial" w:hAnsi="Arial" w:cs="Arial"/>
          <w:sz w:val="24"/>
          <w:szCs w:val="24"/>
        </w:rPr>
        <w:t>.</w:t>
      </w:r>
      <w:r w:rsidR="00BC104B">
        <w:rPr>
          <w:rFonts w:ascii="Arial" w:hAnsi="Arial" w:cs="Arial"/>
          <w:sz w:val="24"/>
          <w:szCs w:val="24"/>
        </w:rPr>
        <w:t xml:space="preserve"> </w:t>
      </w:r>
      <w:r w:rsidR="005D6559">
        <w:rPr>
          <w:rFonts w:ascii="Arial" w:hAnsi="Arial" w:cs="Arial"/>
          <w:sz w:val="24"/>
          <w:szCs w:val="24"/>
        </w:rPr>
        <w:t xml:space="preserve"> </w:t>
      </w:r>
      <w:r w:rsidR="00B26441">
        <w:rPr>
          <w:rFonts w:ascii="Arial" w:hAnsi="Arial" w:cs="Arial"/>
          <w:sz w:val="24"/>
          <w:szCs w:val="24"/>
        </w:rPr>
        <w:t xml:space="preserve"> </w:t>
      </w:r>
      <w:r w:rsidR="00D85868">
        <w:rPr>
          <w:rFonts w:ascii="Arial" w:hAnsi="Arial" w:cs="Arial"/>
          <w:sz w:val="24"/>
          <w:szCs w:val="24"/>
        </w:rPr>
        <w:t xml:space="preserve"> </w:t>
      </w:r>
      <w:r w:rsidR="00110A85">
        <w:rPr>
          <w:rFonts w:ascii="Arial" w:hAnsi="Arial" w:cs="Arial"/>
          <w:sz w:val="24"/>
          <w:szCs w:val="24"/>
        </w:rPr>
        <w:t xml:space="preserve"> </w:t>
      </w:r>
    </w:p>
    <w:p w14:paraId="77EBA351" w14:textId="4B44A6F1" w:rsidR="006B6272" w:rsidRPr="00456E11" w:rsidRDefault="006B6272" w:rsidP="006B6272">
      <w:pPr>
        <w:pStyle w:val="Style1"/>
        <w:numPr>
          <w:ilvl w:val="0"/>
          <w:numId w:val="0"/>
        </w:numPr>
        <w:rPr>
          <w:rFonts w:ascii="Arial" w:hAnsi="Arial" w:cs="Arial"/>
          <w:i/>
          <w:iCs/>
          <w:sz w:val="24"/>
          <w:szCs w:val="24"/>
        </w:rPr>
      </w:pPr>
      <w:r w:rsidRPr="00456E11">
        <w:rPr>
          <w:rFonts w:ascii="Arial" w:hAnsi="Arial" w:cs="Arial"/>
          <w:i/>
          <w:iCs/>
          <w:sz w:val="24"/>
          <w:szCs w:val="24"/>
        </w:rPr>
        <w:t xml:space="preserve">The </w:t>
      </w:r>
      <w:r w:rsidR="00456E11" w:rsidRPr="00456E11">
        <w:rPr>
          <w:rFonts w:ascii="Arial" w:hAnsi="Arial" w:cs="Arial"/>
          <w:i/>
          <w:iCs/>
          <w:sz w:val="24"/>
          <w:szCs w:val="24"/>
        </w:rPr>
        <w:t xml:space="preserve">character of the way </w:t>
      </w:r>
    </w:p>
    <w:p w14:paraId="4B83E948" w14:textId="2625DB63" w:rsidR="006B6272" w:rsidRPr="00DF6A10" w:rsidRDefault="00D3443E" w:rsidP="00A26424">
      <w:pPr>
        <w:pStyle w:val="Style1"/>
        <w:rPr>
          <w:rFonts w:ascii="Arial" w:hAnsi="Arial" w:cs="Arial"/>
          <w:sz w:val="24"/>
          <w:szCs w:val="24"/>
        </w:rPr>
      </w:pPr>
      <w:r>
        <w:rPr>
          <w:rFonts w:ascii="Arial" w:hAnsi="Arial" w:cs="Arial"/>
          <w:sz w:val="24"/>
          <w:szCs w:val="24"/>
        </w:rPr>
        <w:t xml:space="preserve">The whole of the Order route </w:t>
      </w:r>
      <w:r w:rsidR="00E766F7">
        <w:rPr>
          <w:rFonts w:ascii="Arial" w:hAnsi="Arial" w:cs="Arial"/>
          <w:sz w:val="24"/>
          <w:szCs w:val="24"/>
        </w:rPr>
        <w:t xml:space="preserve">was recorded </w:t>
      </w:r>
      <w:r w:rsidR="00B01C53">
        <w:rPr>
          <w:rFonts w:ascii="Arial" w:hAnsi="Arial" w:cs="Arial"/>
          <w:sz w:val="24"/>
          <w:szCs w:val="24"/>
        </w:rPr>
        <w:t xml:space="preserve">as a public footpath </w:t>
      </w:r>
      <w:r w:rsidR="00E766F7">
        <w:rPr>
          <w:rFonts w:ascii="Arial" w:hAnsi="Arial" w:cs="Arial"/>
          <w:sz w:val="24"/>
          <w:szCs w:val="24"/>
        </w:rPr>
        <w:t xml:space="preserve">on the Definitive Map </w:t>
      </w:r>
      <w:r w:rsidR="00B01C53">
        <w:rPr>
          <w:rFonts w:ascii="Arial" w:hAnsi="Arial" w:cs="Arial"/>
          <w:sz w:val="24"/>
          <w:szCs w:val="24"/>
        </w:rPr>
        <w:t xml:space="preserve">with a relevant date of </w:t>
      </w:r>
      <w:r w:rsidR="00BB090B">
        <w:rPr>
          <w:rFonts w:ascii="Arial" w:hAnsi="Arial" w:cs="Arial"/>
          <w:sz w:val="24"/>
          <w:szCs w:val="24"/>
        </w:rPr>
        <w:t xml:space="preserve">11 October 1954. </w:t>
      </w:r>
      <w:r w:rsidR="00617270">
        <w:rPr>
          <w:rFonts w:ascii="Arial" w:hAnsi="Arial" w:cs="Arial"/>
          <w:sz w:val="24"/>
          <w:szCs w:val="24"/>
        </w:rPr>
        <w:t>However,</w:t>
      </w:r>
      <w:r w:rsidR="006B5112">
        <w:rPr>
          <w:rFonts w:ascii="Arial" w:hAnsi="Arial" w:cs="Arial"/>
          <w:sz w:val="24"/>
          <w:szCs w:val="24"/>
        </w:rPr>
        <w:t xml:space="preserve"> by 1969 the Parish Council </w:t>
      </w:r>
      <w:r w:rsidR="0083647B">
        <w:rPr>
          <w:rFonts w:ascii="Arial" w:hAnsi="Arial" w:cs="Arial"/>
          <w:sz w:val="24"/>
          <w:szCs w:val="24"/>
        </w:rPr>
        <w:t xml:space="preserve">sent a report </w:t>
      </w:r>
      <w:r w:rsidR="00CD70E5">
        <w:rPr>
          <w:rFonts w:ascii="Arial" w:hAnsi="Arial" w:cs="Arial"/>
          <w:sz w:val="24"/>
          <w:szCs w:val="24"/>
        </w:rPr>
        <w:t>indicating that Footpath no.28 should be upgraded to bridleway status</w:t>
      </w:r>
      <w:r w:rsidR="00617270">
        <w:rPr>
          <w:rFonts w:ascii="Arial" w:hAnsi="Arial" w:cs="Arial"/>
          <w:sz w:val="24"/>
          <w:szCs w:val="24"/>
        </w:rPr>
        <w:t xml:space="preserve">. </w:t>
      </w:r>
      <w:proofErr w:type="gramStart"/>
      <w:r w:rsidR="00617270">
        <w:rPr>
          <w:rFonts w:ascii="Arial" w:hAnsi="Arial" w:cs="Arial"/>
          <w:sz w:val="24"/>
          <w:szCs w:val="24"/>
        </w:rPr>
        <w:t xml:space="preserve">It is </w:t>
      </w:r>
      <w:r w:rsidR="00441439">
        <w:rPr>
          <w:rFonts w:ascii="Arial" w:hAnsi="Arial" w:cs="Arial"/>
          <w:sz w:val="24"/>
          <w:szCs w:val="24"/>
        </w:rPr>
        <w:t>clear that the</w:t>
      </w:r>
      <w:proofErr w:type="gramEnd"/>
      <w:r w:rsidR="00441439">
        <w:rPr>
          <w:rFonts w:ascii="Arial" w:hAnsi="Arial" w:cs="Arial"/>
          <w:sz w:val="24"/>
          <w:szCs w:val="24"/>
        </w:rPr>
        <w:t xml:space="preserve"> route has a long history, </w:t>
      </w:r>
      <w:r w:rsidR="009847EE">
        <w:rPr>
          <w:rFonts w:ascii="Arial" w:hAnsi="Arial" w:cs="Arial"/>
          <w:sz w:val="24"/>
          <w:szCs w:val="24"/>
        </w:rPr>
        <w:t xml:space="preserve">the full length appearing </w:t>
      </w:r>
      <w:r w:rsidR="00441439">
        <w:rPr>
          <w:rFonts w:ascii="Arial" w:hAnsi="Arial" w:cs="Arial"/>
          <w:sz w:val="24"/>
          <w:szCs w:val="24"/>
        </w:rPr>
        <w:t>on</w:t>
      </w:r>
      <w:r w:rsidR="009847EE">
        <w:rPr>
          <w:rFonts w:ascii="Arial" w:hAnsi="Arial" w:cs="Arial"/>
          <w:sz w:val="24"/>
          <w:szCs w:val="24"/>
        </w:rPr>
        <w:t xml:space="preserve"> the </w:t>
      </w:r>
      <w:r w:rsidR="009847EE">
        <w:rPr>
          <w:rFonts w:ascii="Arial" w:hAnsi="Arial" w:cs="Arial"/>
          <w:sz w:val="24"/>
          <w:szCs w:val="24"/>
        </w:rPr>
        <w:lastRenderedPageBreak/>
        <w:t xml:space="preserve">1809 </w:t>
      </w:r>
      <w:r w:rsidR="00BA0C0A">
        <w:rPr>
          <w:rFonts w:ascii="Arial" w:hAnsi="Arial" w:cs="Arial"/>
          <w:sz w:val="24"/>
          <w:szCs w:val="24"/>
        </w:rPr>
        <w:t>one-inch</w:t>
      </w:r>
      <w:r w:rsidR="004976FF">
        <w:rPr>
          <w:rFonts w:ascii="Arial" w:hAnsi="Arial" w:cs="Arial"/>
          <w:sz w:val="24"/>
          <w:szCs w:val="24"/>
        </w:rPr>
        <w:t xml:space="preserve"> </w:t>
      </w:r>
      <w:r w:rsidR="00644925">
        <w:rPr>
          <w:rFonts w:ascii="Arial" w:hAnsi="Arial" w:cs="Arial"/>
          <w:sz w:val="24"/>
          <w:szCs w:val="24"/>
        </w:rPr>
        <w:t>O</w:t>
      </w:r>
      <w:r w:rsidR="00294B84">
        <w:rPr>
          <w:rFonts w:ascii="Arial" w:hAnsi="Arial" w:cs="Arial"/>
          <w:sz w:val="24"/>
          <w:szCs w:val="24"/>
        </w:rPr>
        <w:t xml:space="preserve">rdnance </w:t>
      </w:r>
      <w:r w:rsidR="00644925">
        <w:rPr>
          <w:rFonts w:ascii="Arial" w:hAnsi="Arial" w:cs="Arial"/>
          <w:sz w:val="24"/>
          <w:szCs w:val="24"/>
        </w:rPr>
        <w:t>S</w:t>
      </w:r>
      <w:r w:rsidR="00294B84">
        <w:rPr>
          <w:rFonts w:ascii="Arial" w:hAnsi="Arial" w:cs="Arial"/>
          <w:sz w:val="24"/>
          <w:szCs w:val="24"/>
        </w:rPr>
        <w:t>urvey map</w:t>
      </w:r>
      <w:r w:rsidR="006D3DF4">
        <w:rPr>
          <w:rFonts w:ascii="Arial" w:hAnsi="Arial" w:cs="Arial"/>
          <w:sz w:val="24"/>
          <w:szCs w:val="24"/>
        </w:rPr>
        <w:t xml:space="preserve">. The </w:t>
      </w:r>
      <w:r w:rsidR="004C3740">
        <w:rPr>
          <w:rFonts w:ascii="Arial" w:hAnsi="Arial" w:cs="Arial"/>
          <w:sz w:val="24"/>
          <w:szCs w:val="24"/>
        </w:rPr>
        <w:t xml:space="preserve">Order route was in existence long before the properties </w:t>
      </w:r>
      <w:r w:rsidR="00586F71">
        <w:rPr>
          <w:rFonts w:ascii="Arial" w:hAnsi="Arial" w:cs="Arial"/>
          <w:sz w:val="24"/>
          <w:szCs w:val="24"/>
        </w:rPr>
        <w:t>were built that are now either s</w:t>
      </w:r>
      <w:r w:rsidR="00411C26">
        <w:rPr>
          <w:rFonts w:ascii="Arial" w:hAnsi="Arial" w:cs="Arial"/>
          <w:sz w:val="24"/>
          <w:szCs w:val="24"/>
        </w:rPr>
        <w:t>ide of the section D-E</w:t>
      </w:r>
      <w:r w:rsidR="003E10BF">
        <w:rPr>
          <w:rFonts w:ascii="Arial" w:hAnsi="Arial" w:cs="Arial"/>
          <w:sz w:val="24"/>
          <w:szCs w:val="24"/>
        </w:rPr>
        <w:t>.</w:t>
      </w:r>
      <w:r w:rsidR="00FC0E3A">
        <w:rPr>
          <w:rFonts w:ascii="Arial" w:hAnsi="Arial" w:cs="Arial"/>
          <w:sz w:val="24"/>
          <w:szCs w:val="24"/>
        </w:rPr>
        <w:t xml:space="preserve"> The fact that this section is now used by </w:t>
      </w:r>
      <w:r w:rsidR="007078DE">
        <w:rPr>
          <w:rFonts w:ascii="Arial" w:hAnsi="Arial" w:cs="Arial"/>
          <w:sz w:val="24"/>
          <w:szCs w:val="24"/>
        </w:rPr>
        <w:t>ve</w:t>
      </w:r>
      <w:r w:rsidR="001E3651">
        <w:rPr>
          <w:rFonts w:ascii="Arial" w:hAnsi="Arial" w:cs="Arial"/>
          <w:sz w:val="24"/>
          <w:szCs w:val="24"/>
        </w:rPr>
        <w:t xml:space="preserve">hicles with a </w:t>
      </w:r>
      <w:r w:rsidR="00BA0C0A">
        <w:rPr>
          <w:rFonts w:ascii="Arial" w:hAnsi="Arial" w:cs="Arial"/>
          <w:sz w:val="24"/>
          <w:szCs w:val="24"/>
        </w:rPr>
        <w:t>private right of access</w:t>
      </w:r>
      <w:r w:rsidR="001E7861">
        <w:rPr>
          <w:rFonts w:ascii="Arial" w:hAnsi="Arial" w:cs="Arial"/>
          <w:sz w:val="24"/>
          <w:szCs w:val="24"/>
        </w:rPr>
        <w:t xml:space="preserve"> does not </w:t>
      </w:r>
      <w:r w:rsidR="004D67A2">
        <w:rPr>
          <w:rFonts w:ascii="Arial" w:hAnsi="Arial" w:cs="Arial"/>
          <w:sz w:val="24"/>
          <w:szCs w:val="24"/>
        </w:rPr>
        <w:t>affect</w:t>
      </w:r>
      <w:r w:rsidR="00E672D0">
        <w:rPr>
          <w:rFonts w:ascii="Arial" w:hAnsi="Arial" w:cs="Arial"/>
          <w:sz w:val="24"/>
          <w:szCs w:val="24"/>
        </w:rPr>
        <w:t xml:space="preserve"> the </w:t>
      </w:r>
      <w:r w:rsidR="00055AF2">
        <w:rPr>
          <w:rFonts w:ascii="Arial" w:hAnsi="Arial" w:cs="Arial"/>
          <w:sz w:val="24"/>
          <w:szCs w:val="24"/>
        </w:rPr>
        <w:t>status of the public rights</w:t>
      </w:r>
      <w:r w:rsidR="004D67A2">
        <w:rPr>
          <w:rFonts w:ascii="Arial" w:hAnsi="Arial" w:cs="Arial"/>
          <w:sz w:val="24"/>
          <w:szCs w:val="24"/>
        </w:rPr>
        <w:t>.</w:t>
      </w:r>
      <w:r w:rsidR="00470686">
        <w:rPr>
          <w:rFonts w:ascii="Arial" w:hAnsi="Arial" w:cs="Arial"/>
          <w:sz w:val="24"/>
          <w:szCs w:val="24"/>
        </w:rPr>
        <w:t xml:space="preserve"> Many </w:t>
      </w:r>
      <w:r w:rsidR="006829D0">
        <w:rPr>
          <w:rFonts w:ascii="Arial" w:hAnsi="Arial" w:cs="Arial"/>
          <w:sz w:val="24"/>
          <w:szCs w:val="24"/>
        </w:rPr>
        <w:t xml:space="preserve">privately owned </w:t>
      </w:r>
      <w:r w:rsidR="0062531D">
        <w:rPr>
          <w:rFonts w:ascii="Arial" w:hAnsi="Arial" w:cs="Arial"/>
          <w:sz w:val="24"/>
          <w:szCs w:val="24"/>
        </w:rPr>
        <w:t>or mai</w:t>
      </w:r>
      <w:r w:rsidR="0087353E">
        <w:rPr>
          <w:rFonts w:ascii="Arial" w:hAnsi="Arial" w:cs="Arial"/>
          <w:sz w:val="24"/>
          <w:szCs w:val="24"/>
        </w:rPr>
        <w:t xml:space="preserve">ntained </w:t>
      </w:r>
      <w:r w:rsidR="006829D0">
        <w:rPr>
          <w:rFonts w:ascii="Arial" w:hAnsi="Arial" w:cs="Arial"/>
          <w:sz w:val="24"/>
          <w:szCs w:val="24"/>
        </w:rPr>
        <w:t xml:space="preserve">lanes </w:t>
      </w:r>
      <w:r w:rsidR="004F2FBB">
        <w:rPr>
          <w:rFonts w:ascii="Arial" w:hAnsi="Arial" w:cs="Arial"/>
          <w:sz w:val="24"/>
          <w:szCs w:val="24"/>
        </w:rPr>
        <w:t xml:space="preserve">exist which also </w:t>
      </w:r>
      <w:r w:rsidR="00DE726F">
        <w:rPr>
          <w:rFonts w:ascii="Arial" w:hAnsi="Arial" w:cs="Arial"/>
          <w:sz w:val="24"/>
          <w:szCs w:val="24"/>
        </w:rPr>
        <w:t xml:space="preserve">carry </w:t>
      </w:r>
      <w:r w:rsidR="006E1E1D">
        <w:rPr>
          <w:rFonts w:ascii="Arial" w:hAnsi="Arial" w:cs="Arial"/>
          <w:sz w:val="24"/>
          <w:szCs w:val="24"/>
        </w:rPr>
        <w:t>public rights of way</w:t>
      </w:r>
      <w:r w:rsidR="006829D0">
        <w:rPr>
          <w:rFonts w:ascii="Arial" w:hAnsi="Arial" w:cs="Arial"/>
          <w:sz w:val="24"/>
          <w:szCs w:val="24"/>
        </w:rPr>
        <w:t>.</w:t>
      </w:r>
      <w:r w:rsidR="006E1E1D">
        <w:rPr>
          <w:rFonts w:ascii="Arial" w:hAnsi="Arial" w:cs="Arial"/>
          <w:sz w:val="24"/>
          <w:szCs w:val="24"/>
        </w:rPr>
        <w:t xml:space="preserve"> </w:t>
      </w:r>
      <w:r w:rsidR="001A79E7">
        <w:rPr>
          <w:rFonts w:ascii="Arial" w:hAnsi="Arial" w:cs="Arial"/>
          <w:sz w:val="24"/>
          <w:szCs w:val="24"/>
        </w:rPr>
        <w:t xml:space="preserve"> </w:t>
      </w:r>
      <w:r w:rsidR="005C79EE" w:rsidRPr="005C79EE">
        <w:rPr>
          <w:rFonts w:ascii="Arial" w:hAnsi="Arial" w:cs="Arial"/>
          <w:bCs/>
          <w:sz w:val="24"/>
          <w:szCs w:val="24"/>
        </w:rPr>
        <w:t>I conclude that in this case the Order route is a way the character and use of which can give rise to a presumption of dedication. It follows that the Order should be confirmed.</w:t>
      </w:r>
    </w:p>
    <w:p w14:paraId="4112275F" w14:textId="5711A8EF" w:rsidR="00C4038F" w:rsidRPr="00713377" w:rsidRDefault="00C4038F" w:rsidP="00C4038F">
      <w:pPr>
        <w:pStyle w:val="Style1"/>
        <w:numPr>
          <w:ilvl w:val="0"/>
          <w:numId w:val="0"/>
        </w:numPr>
        <w:rPr>
          <w:rFonts w:ascii="Arial" w:hAnsi="Arial" w:cs="Arial"/>
          <w:b/>
          <w:bCs/>
          <w:sz w:val="24"/>
          <w:szCs w:val="24"/>
        </w:rPr>
      </w:pPr>
      <w:r w:rsidRPr="00713377">
        <w:rPr>
          <w:rFonts w:ascii="Arial" w:hAnsi="Arial" w:cs="Arial"/>
          <w:b/>
          <w:bCs/>
          <w:sz w:val="24"/>
          <w:szCs w:val="24"/>
        </w:rPr>
        <w:t>Other Matters</w:t>
      </w:r>
    </w:p>
    <w:p w14:paraId="1CA9C1A9" w14:textId="2CC65353" w:rsidR="008C2C76" w:rsidRDefault="00A26424" w:rsidP="00FE7F78">
      <w:pPr>
        <w:pStyle w:val="Style1"/>
        <w:rPr>
          <w:rFonts w:ascii="Arial" w:hAnsi="Arial" w:cs="Arial"/>
          <w:sz w:val="24"/>
          <w:szCs w:val="24"/>
        </w:rPr>
      </w:pPr>
      <w:r w:rsidRPr="00A26424">
        <w:rPr>
          <w:rFonts w:ascii="Arial" w:hAnsi="Arial" w:cs="Arial"/>
          <w:sz w:val="24"/>
          <w:szCs w:val="24"/>
        </w:rPr>
        <w:t>The objector raises</w:t>
      </w:r>
      <w:r w:rsidR="00271965">
        <w:rPr>
          <w:rFonts w:ascii="Arial" w:hAnsi="Arial" w:cs="Arial"/>
          <w:sz w:val="24"/>
          <w:szCs w:val="24"/>
        </w:rPr>
        <w:t xml:space="preserve"> </w:t>
      </w:r>
      <w:proofErr w:type="gramStart"/>
      <w:r w:rsidR="00271965">
        <w:rPr>
          <w:rFonts w:ascii="Arial" w:hAnsi="Arial" w:cs="Arial"/>
          <w:sz w:val="24"/>
          <w:szCs w:val="24"/>
        </w:rPr>
        <w:t xml:space="preserve">a </w:t>
      </w:r>
      <w:r w:rsidR="00E62742">
        <w:rPr>
          <w:rFonts w:ascii="Arial" w:hAnsi="Arial" w:cs="Arial"/>
          <w:sz w:val="24"/>
          <w:szCs w:val="24"/>
        </w:rPr>
        <w:t>number of</w:t>
      </w:r>
      <w:proofErr w:type="gramEnd"/>
      <w:r w:rsidRPr="00A26424">
        <w:rPr>
          <w:rFonts w:ascii="Arial" w:hAnsi="Arial" w:cs="Arial"/>
          <w:sz w:val="24"/>
          <w:szCs w:val="24"/>
        </w:rPr>
        <w:t xml:space="preserve"> matter</w:t>
      </w:r>
      <w:r w:rsidR="00E62742">
        <w:rPr>
          <w:rFonts w:ascii="Arial" w:hAnsi="Arial" w:cs="Arial"/>
          <w:sz w:val="24"/>
          <w:szCs w:val="24"/>
        </w:rPr>
        <w:t>s</w:t>
      </w:r>
      <w:r w:rsidR="0015651A">
        <w:rPr>
          <w:rFonts w:ascii="Arial" w:hAnsi="Arial" w:cs="Arial"/>
          <w:sz w:val="24"/>
          <w:szCs w:val="24"/>
        </w:rPr>
        <w:t>,</w:t>
      </w:r>
      <w:r w:rsidR="00E62742">
        <w:rPr>
          <w:rFonts w:ascii="Arial" w:hAnsi="Arial" w:cs="Arial"/>
          <w:sz w:val="24"/>
          <w:szCs w:val="24"/>
        </w:rPr>
        <w:t xml:space="preserve"> </w:t>
      </w:r>
      <w:r w:rsidR="00621AD6">
        <w:rPr>
          <w:rFonts w:ascii="Arial" w:hAnsi="Arial" w:cs="Arial"/>
          <w:sz w:val="24"/>
          <w:szCs w:val="24"/>
        </w:rPr>
        <w:t xml:space="preserve">these all relate to the section D-E </w:t>
      </w:r>
      <w:r w:rsidR="0015651A">
        <w:rPr>
          <w:rFonts w:ascii="Arial" w:hAnsi="Arial" w:cs="Arial"/>
          <w:sz w:val="24"/>
          <w:szCs w:val="24"/>
        </w:rPr>
        <w:t xml:space="preserve">on the Order plan, </w:t>
      </w:r>
      <w:r w:rsidR="00E62742">
        <w:rPr>
          <w:rFonts w:ascii="Arial" w:hAnsi="Arial" w:cs="Arial"/>
          <w:sz w:val="24"/>
          <w:szCs w:val="24"/>
        </w:rPr>
        <w:t xml:space="preserve">including </w:t>
      </w:r>
      <w:r w:rsidR="00D331BB">
        <w:rPr>
          <w:rFonts w:ascii="Arial" w:hAnsi="Arial" w:cs="Arial"/>
          <w:sz w:val="24"/>
          <w:szCs w:val="24"/>
        </w:rPr>
        <w:t>safety</w:t>
      </w:r>
      <w:r w:rsidR="00005ECC">
        <w:rPr>
          <w:rFonts w:ascii="Arial" w:hAnsi="Arial" w:cs="Arial"/>
          <w:sz w:val="24"/>
          <w:szCs w:val="24"/>
        </w:rPr>
        <w:t>, accessibility</w:t>
      </w:r>
      <w:r w:rsidR="00691CF1">
        <w:rPr>
          <w:rFonts w:ascii="Arial" w:hAnsi="Arial" w:cs="Arial"/>
          <w:sz w:val="24"/>
          <w:szCs w:val="24"/>
        </w:rPr>
        <w:t>, unsuitability, and concerns regarding</w:t>
      </w:r>
      <w:r w:rsidRPr="00A26424">
        <w:rPr>
          <w:rFonts w:ascii="Arial" w:hAnsi="Arial" w:cs="Arial"/>
          <w:sz w:val="24"/>
          <w:szCs w:val="24"/>
        </w:rPr>
        <w:t xml:space="preserve"> the width of the route</w:t>
      </w:r>
      <w:r w:rsidR="00691CF1">
        <w:rPr>
          <w:rFonts w:ascii="Arial" w:hAnsi="Arial" w:cs="Arial"/>
          <w:sz w:val="24"/>
          <w:szCs w:val="24"/>
        </w:rPr>
        <w:t>.</w:t>
      </w:r>
      <w:r w:rsidRPr="00A26424">
        <w:rPr>
          <w:rFonts w:ascii="Arial" w:hAnsi="Arial" w:cs="Arial"/>
          <w:sz w:val="24"/>
          <w:szCs w:val="24"/>
        </w:rPr>
        <w:t xml:space="preserve"> </w:t>
      </w:r>
      <w:r w:rsidR="00691CF1">
        <w:rPr>
          <w:rFonts w:ascii="Arial" w:hAnsi="Arial" w:cs="Arial"/>
          <w:sz w:val="24"/>
          <w:szCs w:val="24"/>
        </w:rPr>
        <w:t>I</w:t>
      </w:r>
      <w:r w:rsidRPr="00A26424">
        <w:rPr>
          <w:rFonts w:ascii="Arial" w:hAnsi="Arial" w:cs="Arial"/>
          <w:sz w:val="24"/>
          <w:szCs w:val="24"/>
        </w:rPr>
        <w:t>t is stated that when the lane is used by delivery vehicle</w:t>
      </w:r>
      <w:r w:rsidR="00691CF1">
        <w:rPr>
          <w:rFonts w:ascii="Arial" w:hAnsi="Arial" w:cs="Arial"/>
          <w:sz w:val="24"/>
          <w:szCs w:val="24"/>
        </w:rPr>
        <w:t>s</w:t>
      </w:r>
      <w:r w:rsidRPr="00A26424">
        <w:rPr>
          <w:rFonts w:ascii="Arial" w:hAnsi="Arial" w:cs="Arial"/>
          <w:sz w:val="24"/>
          <w:szCs w:val="24"/>
        </w:rPr>
        <w:t xml:space="preserve"> and</w:t>
      </w:r>
      <w:r w:rsidR="00691CF1">
        <w:rPr>
          <w:rFonts w:ascii="Arial" w:hAnsi="Arial" w:cs="Arial"/>
          <w:sz w:val="24"/>
          <w:szCs w:val="24"/>
        </w:rPr>
        <w:t xml:space="preserve"> refuse collections</w:t>
      </w:r>
      <w:r w:rsidR="00690386">
        <w:rPr>
          <w:rFonts w:ascii="Arial" w:hAnsi="Arial" w:cs="Arial"/>
          <w:sz w:val="24"/>
          <w:szCs w:val="24"/>
        </w:rPr>
        <w:t xml:space="preserve">, they take </w:t>
      </w:r>
      <w:r w:rsidR="000D6473">
        <w:rPr>
          <w:rFonts w:ascii="Arial" w:hAnsi="Arial" w:cs="Arial"/>
          <w:sz w:val="24"/>
          <w:szCs w:val="24"/>
        </w:rPr>
        <w:t>up the full width of the lane and there is no room for horses to pass.</w:t>
      </w:r>
      <w:r w:rsidR="00B63AD8">
        <w:rPr>
          <w:rFonts w:ascii="Arial" w:hAnsi="Arial" w:cs="Arial"/>
          <w:sz w:val="24"/>
          <w:szCs w:val="24"/>
        </w:rPr>
        <w:t xml:space="preserve"> I consider that an obstruction of this nature would </w:t>
      </w:r>
      <w:r w:rsidR="00D32A67">
        <w:rPr>
          <w:rFonts w:ascii="Arial" w:hAnsi="Arial" w:cs="Arial"/>
          <w:sz w:val="24"/>
          <w:szCs w:val="24"/>
        </w:rPr>
        <w:t>be temporary</w:t>
      </w:r>
      <w:r w:rsidR="00EF3023">
        <w:rPr>
          <w:rFonts w:ascii="Arial" w:hAnsi="Arial" w:cs="Arial"/>
          <w:sz w:val="24"/>
          <w:szCs w:val="24"/>
        </w:rPr>
        <w:t xml:space="preserve">, users of the </w:t>
      </w:r>
      <w:r w:rsidR="006311BC">
        <w:rPr>
          <w:rFonts w:ascii="Arial" w:hAnsi="Arial" w:cs="Arial"/>
          <w:sz w:val="24"/>
          <w:szCs w:val="24"/>
        </w:rPr>
        <w:t xml:space="preserve">route would not be </w:t>
      </w:r>
      <w:r w:rsidR="001602C1">
        <w:rPr>
          <w:rFonts w:ascii="Arial" w:hAnsi="Arial" w:cs="Arial"/>
          <w:sz w:val="24"/>
          <w:szCs w:val="24"/>
        </w:rPr>
        <w:t>significantly affected by this.</w:t>
      </w:r>
      <w:r w:rsidR="002B52EB">
        <w:rPr>
          <w:rFonts w:ascii="Arial" w:hAnsi="Arial" w:cs="Arial"/>
          <w:sz w:val="24"/>
          <w:szCs w:val="24"/>
        </w:rPr>
        <w:t xml:space="preserve"> </w:t>
      </w:r>
      <w:r w:rsidR="007137A5">
        <w:rPr>
          <w:rFonts w:ascii="Arial" w:hAnsi="Arial" w:cs="Arial"/>
          <w:sz w:val="24"/>
          <w:szCs w:val="24"/>
        </w:rPr>
        <w:t xml:space="preserve">It is stated that this section of Brownhill </w:t>
      </w:r>
      <w:r w:rsidR="00667BB9">
        <w:rPr>
          <w:rFonts w:ascii="Arial" w:hAnsi="Arial" w:cs="Arial"/>
          <w:sz w:val="24"/>
          <w:szCs w:val="24"/>
        </w:rPr>
        <w:t xml:space="preserve">Lane is a busy residential street and is not suitable for </w:t>
      </w:r>
      <w:r w:rsidR="009A3CA6">
        <w:rPr>
          <w:rFonts w:ascii="Arial" w:hAnsi="Arial" w:cs="Arial"/>
          <w:sz w:val="24"/>
          <w:szCs w:val="24"/>
        </w:rPr>
        <w:t xml:space="preserve">use </w:t>
      </w:r>
      <w:r w:rsidR="00667BB9">
        <w:rPr>
          <w:rFonts w:ascii="Arial" w:hAnsi="Arial" w:cs="Arial"/>
          <w:sz w:val="24"/>
          <w:szCs w:val="24"/>
        </w:rPr>
        <w:t>a</w:t>
      </w:r>
      <w:r w:rsidR="009A3CA6">
        <w:rPr>
          <w:rFonts w:ascii="Arial" w:hAnsi="Arial" w:cs="Arial"/>
          <w:sz w:val="24"/>
          <w:szCs w:val="24"/>
        </w:rPr>
        <w:t xml:space="preserve">s </w:t>
      </w:r>
      <w:r w:rsidR="0014366F">
        <w:rPr>
          <w:rFonts w:ascii="Arial" w:hAnsi="Arial" w:cs="Arial"/>
          <w:sz w:val="24"/>
          <w:szCs w:val="24"/>
        </w:rPr>
        <w:t>a bridleway</w:t>
      </w:r>
      <w:r w:rsidR="00301B81">
        <w:rPr>
          <w:rFonts w:ascii="Arial" w:hAnsi="Arial" w:cs="Arial"/>
          <w:sz w:val="24"/>
          <w:szCs w:val="24"/>
        </w:rPr>
        <w:t xml:space="preserve"> due to the potential conflict </w:t>
      </w:r>
      <w:r w:rsidR="0014366F">
        <w:rPr>
          <w:rFonts w:ascii="Arial" w:hAnsi="Arial" w:cs="Arial"/>
          <w:sz w:val="24"/>
          <w:szCs w:val="24"/>
        </w:rPr>
        <w:t>with vehicles</w:t>
      </w:r>
      <w:r w:rsidR="00994375">
        <w:rPr>
          <w:rFonts w:ascii="Arial" w:hAnsi="Arial" w:cs="Arial"/>
          <w:sz w:val="24"/>
          <w:szCs w:val="24"/>
        </w:rPr>
        <w:t>. T</w:t>
      </w:r>
      <w:r w:rsidR="00E77EB7">
        <w:rPr>
          <w:rFonts w:ascii="Arial" w:hAnsi="Arial" w:cs="Arial"/>
          <w:sz w:val="24"/>
          <w:szCs w:val="24"/>
        </w:rPr>
        <w:t>here are c</w:t>
      </w:r>
      <w:r w:rsidR="00986C82">
        <w:rPr>
          <w:rFonts w:ascii="Arial" w:hAnsi="Arial" w:cs="Arial"/>
          <w:sz w:val="24"/>
          <w:szCs w:val="24"/>
        </w:rPr>
        <w:t xml:space="preserve">oncerns regarding the </w:t>
      </w:r>
      <w:r w:rsidR="00BE4BFA">
        <w:rPr>
          <w:rFonts w:ascii="Arial" w:hAnsi="Arial" w:cs="Arial"/>
          <w:sz w:val="24"/>
          <w:szCs w:val="24"/>
        </w:rPr>
        <w:t xml:space="preserve">limited visibility </w:t>
      </w:r>
      <w:r w:rsidR="00A30E09">
        <w:rPr>
          <w:rFonts w:ascii="Arial" w:hAnsi="Arial" w:cs="Arial"/>
          <w:sz w:val="24"/>
          <w:szCs w:val="24"/>
        </w:rPr>
        <w:t>for those residents exiting their driveways onto the lane</w:t>
      </w:r>
      <w:r w:rsidR="009A6403">
        <w:rPr>
          <w:rFonts w:ascii="Arial" w:hAnsi="Arial" w:cs="Arial"/>
          <w:sz w:val="24"/>
          <w:szCs w:val="24"/>
        </w:rPr>
        <w:t xml:space="preserve">. However, care and due diligence must be taken by all </w:t>
      </w:r>
      <w:r w:rsidR="00FE58AB">
        <w:rPr>
          <w:rFonts w:ascii="Arial" w:hAnsi="Arial" w:cs="Arial"/>
          <w:sz w:val="24"/>
          <w:szCs w:val="24"/>
        </w:rPr>
        <w:t>those using Brownhill Lane</w:t>
      </w:r>
      <w:r w:rsidR="00D621F4">
        <w:rPr>
          <w:rFonts w:ascii="Arial" w:hAnsi="Arial" w:cs="Arial"/>
          <w:sz w:val="24"/>
          <w:szCs w:val="24"/>
        </w:rPr>
        <w:t>.</w:t>
      </w:r>
      <w:r w:rsidR="00757B3F">
        <w:rPr>
          <w:rFonts w:ascii="Arial" w:hAnsi="Arial" w:cs="Arial"/>
          <w:sz w:val="24"/>
          <w:szCs w:val="24"/>
        </w:rPr>
        <w:t xml:space="preserve"> </w:t>
      </w:r>
    </w:p>
    <w:p w14:paraId="268DE587" w14:textId="0D454C12" w:rsidR="00C4038F" w:rsidRPr="00FE7F78" w:rsidRDefault="00A677FC" w:rsidP="00FE7F78">
      <w:pPr>
        <w:pStyle w:val="Style1"/>
        <w:rPr>
          <w:rFonts w:ascii="Arial" w:hAnsi="Arial" w:cs="Arial"/>
          <w:sz w:val="24"/>
          <w:szCs w:val="24"/>
        </w:rPr>
      </w:pPr>
      <w:r w:rsidRPr="00A677FC">
        <w:rPr>
          <w:rFonts w:ascii="Arial" w:hAnsi="Arial" w:cs="Arial"/>
          <w:sz w:val="24"/>
          <w:szCs w:val="24"/>
        </w:rPr>
        <w:t>Whilst I understand and sympathise with the</w:t>
      </w:r>
      <w:r w:rsidR="008C2ACB">
        <w:rPr>
          <w:rFonts w:ascii="Arial" w:hAnsi="Arial" w:cs="Arial"/>
          <w:sz w:val="24"/>
          <w:szCs w:val="24"/>
        </w:rPr>
        <w:t xml:space="preserve"> </w:t>
      </w:r>
      <w:r w:rsidRPr="00A677FC">
        <w:rPr>
          <w:rFonts w:ascii="Arial" w:hAnsi="Arial" w:cs="Arial"/>
          <w:sz w:val="24"/>
          <w:szCs w:val="24"/>
        </w:rPr>
        <w:t>points</w:t>
      </w:r>
      <w:r w:rsidR="00532D1A">
        <w:rPr>
          <w:rFonts w:ascii="Arial" w:hAnsi="Arial" w:cs="Arial"/>
          <w:sz w:val="24"/>
          <w:szCs w:val="24"/>
        </w:rPr>
        <w:t xml:space="preserve"> raised by the objector</w:t>
      </w:r>
      <w:r w:rsidRPr="00A677FC">
        <w:rPr>
          <w:rFonts w:ascii="Arial" w:hAnsi="Arial" w:cs="Arial"/>
          <w:sz w:val="24"/>
          <w:szCs w:val="24"/>
        </w:rPr>
        <w:t xml:space="preserve">, I am unable to take such matters into account under the 1981 Act. I must restrict my findings to whether the tests set out at paragraphs </w:t>
      </w:r>
      <w:r w:rsidR="003D4DF2">
        <w:rPr>
          <w:rFonts w:ascii="Arial" w:hAnsi="Arial" w:cs="Arial"/>
          <w:sz w:val="24"/>
          <w:szCs w:val="24"/>
        </w:rPr>
        <w:t>6</w:t>
      </w:r>
      <w:r w:rsidRPr="00A677FC">
        <w:rPr>
          <w:rFonts w:ascii="Arial" w:hAnsi="Arial" w:cs="Arial"/>
          <w:sz w:val="24"/>
          <w:szCs w:val="24"/>
        </w:rPr>
        <w:t xml:space="preserve"> and </w:t>
      </w:r>
      <w:r w:rsidR="003D4DF2">
        <w:rPr>
          <w:rFonts w:ascii="Arial" w:hAnsi="Arial" w:cs="Arial"/>
          <w:sz w:val="24"/>
          <w:szCs w:val="24"/>
        </w:rPr>
        <w:t>7</w:t>
      </w:r>
      <w:r w:rsidRPr="00A677FC">
        <w:rPr>
          <w:rFonts w:ascii="Arial" w:hAnsi="Arial" w:cs="Arial"/>
          <w:sz w:val="24"/>
          <w:szCs w:val="24"/>
        </w:rPr>
        <w:t xml:space="preserve"> have been met, such that an existing right of way should be shown in the DMS a</w:t>
      </w:r>
      <w:r w:rsidR="005C0305">
        <w:rPr>
          <w:rFonts w:ascii="Arial" w:hAnsi="Arial" w:cs="Arial"/>
          <w:sz w:val="24"/>
          <w:szCs w:val="24"/>
        </w:rPr>
        <w:t>s</w:t>
      </w:r>
      <w:r w:rsidRPr="00A677FC">
        <w:rPr>
          <w:rFonts w:ascii="Arial" w:hAnsi="Arial" w:cs="Arial"/>
          <w:sz w:val="24"/>
          <w:szCs w:val="24"/>
        </w:rPr>
        <w:t xml:space="preserve"> a different status and the records amended as necessary.</w:t>
      </w:r>
      <w:r w:rsidR="009A6403">
        <w:rPr>
          <w:rFonts w:ascii="Arial" w:hAnsi="Arial" w:cs="Arial"/>
          <w:sz w:val="24"/>
          <w:szCs w:val="24"/>
        </w:rPr>
        <w:t xml:space="preserve"> </w:t>
      </w:r>
    </w:p>
    <w:p w14:paraId="56DD51F2" w14:textId="07519533" w:rsidR="009C36BC" w:rsidRDefault="009C36BC" w:rsidP="009C36BC">
      <w:pPr>
        <w:pStyle w:val="Heading6blackfont"/>
        <w:rPr>
          <w:rFonts w:ascii="Arial" w:hAnsi="Arial" w:cs="Arial"/>
          <w:sz w:val="24"/>
          <w:szCs w:val="24"/>
        </w:rPr>
      </w:pPr>
      <w:r w:rsidRPr="00166502">
        <w:rPr>
          <w:rFonts w:ascii="Arial" w:hAnsi="Arial" w:cs="Arial"/>
          <w:sz w:val="24"/>
          <w:szCs w:val="24"/>
        </w:rPr>
        <w:t>Conclusions</w:t>
      </w:r>
    </w:p>
    <w:p w14:paraId="25B6CC0D" w14:textId="69D2AAA6" w:rsidR="00293306" w:rsidRDefault="00293306" w:rsidP="00646B29">
      <w:pPr>
        <w:pStyle w:val="Style1"/>
        <w:rPr>
          <w:rFonts w:ascii="Arial" w:hAnsi="Arial" w:cs="Arial"/>
          <w:sz w:val="24"/>
          <w:szCs w:val="24"/>
        </w:rPr>
      </w:pPr>
      <w:r>
        <w:rPr>
          <w:rFonts w:ascii="Arial" w:hAnsi="Arial" w:cs="Arial"/>
          <w:sz w:val="24"/>
          <w:szCs w:val="24"/>
        </w:rPr>
        <w:t xml:space="preserve">I conclude that </w:t>
      </w:r>
      <w:r w:rsidR="00E6673A">
        <w:rPr>
          <w:rFonts w:ascii="Arial" w:hAnsi="Arial" w:cs="Arial"/>
          <w:sz w:val="24"/>
          <w:szCs w:val="24"/>
        </w:rPr>
        <w:t>the combination of the documentary evid</w:t>
      </w:r>
      <w:r w:rsidR="00151BEC">
        <w:rPr>
          <w:rFonts w:ascii="Arial" w:hAnsi="Arial" w:cs="Arial"/>
          <w:sz w:val="24"/>
          <w:szCs w:val="24"/>
        </w:rPr>
        <w:t>ence and user evidence</w:t>
      </w:r>
      <w:r w:rsidR="00165891">
        <w:rPr>
          <w:rFonts w:ascii="Arial" w:hAnsi="Arial" w:cs="Arial"/>
          <w:sz w:val="24"/>
          <w:szCs w:val="24"/>
        </w:rPr>
        <w:t xml:space="preserve"> is sufficient to show</w:t>
      </w:r>
      <w:r w:rsidR="00491E37">
        <w:rPr>
          <w:rFonts w:ascii="Arial" w:hAnsi="Arial" w:cs="Arial"/>
          <w:sz w:val="24"/>
          <w:szCs w:val="24"/>
        </w:rPr>
        <w:t>,</w:t>
      </w:r>
      <w:r w:rsidR="00165891">
        <w:rPr>
          <w:rFonts w:ascii="Arial" w:hAnsi="Arial" w:cs="Arial"/>
          <w:sz w:val="24"/>
          <w:szCs w:val="24"/>
        </w:rPr>
        <w:t xml:space="preserve"> </w:t>
      </w:r>
      <w:r w:rsidR="00345677">
        <w:rPr>
          <w:rFonts w:ascii="Arial" w:hAnsi="Arial" w:cs="Arial"/>
          <w:sz w:val="24"/>
          <w:szCs w:val="24"/>
        </w:rPr>
        <w:t>on the balance of probabilities</w:t>
      </w:r>
      <w:r w:rsidR="00491E37">
        <w:rPr>
          <w:rFonts w:ascii="Arial" w:hAnsi="Arial" w:cs="Arial"/>
          <w:sz w:val="24"/>
          <w:szCs w:val="24"/>
        </w:rPr>
        <w:t>,</w:t>
      </w:r>
      <w:r w:rsidR="00345677">
        <w:rPr>
          <w:rFonts w:ascii="Arial" w:hAnsi="Arial" w:cs="Arial"/>
          <w:sz w:val="24"/>
          <w:szCs w:val="24"/>
        </w:rPr>
        <w:t xml:space="preserve"> t</w:t>
      </w:r>
      <w:r w:rsidR="0028678C">
        <w:rPr>
          <w:rFonts w:ascii="Arial" w:hAnsi="Arial" w:cs="Arial"/>
          <w:sz w:val="24"/>
          <w:szCs w:val="24"/>
        </w:rPr>
        <w:t>hat</w:t>
      </w:r>
      <w:r w:rsidR="00345677">
        <w:rPr>
          <w:rFonts w:ascii="Arial" w:hAnsi="Arial" w:cs="Arial"/>
          <w:sz w:val="24"/>
          <w:szCs w:val="24"/>
        </w:rPr>
        <w:t xml:space="preserve"> </w:t>
      </w:r>
      <w:r w:rsidR="0028678C">
        <w:rPr>
          <w:rFonts w:ascii="Arial" w:hAnsi="Arial" w:cs="Arial"/>
          <w:sz w:val="24"/>
          <w:szCs w:val="24"/>
        </w:rPr>
        <w:t xml:space="preserve">footpath no. 28 </w:t>
      </w:r>
      <w:proofErr w:type="spellStart"/>
      <w:r w:rsidR="0028678C">
        <w:rPr>
          <w:rFonts w:ascii="Arial" w:hAnsi="Arial" w:cs="Arial"/>
          <w:sz w:val="24"/>
          <w:szCs w:val="24"/>
        </w:rPr>
        <w:t>Wembury</w:t>
      </w:r>
      <w:proofErr w:type="spellEnd"/>
      <w:r w:rsidR="0028678C">
        <w:rPr>
          <w:rFonts w:ascii="Arial" w:hAnsi="Arial" w:cs="Arial"/>
          <w:sz w:val="24"/>
          <w:szCs w:val="24"/>
        </w:rPr>
        <w:t xml:space="preserve"> should be upgraded to bridleway status.</w:t>
      </w:r>
      <w:r w:rsidR="00151BEC">
        <w:rPr>
          <w:rFonts w:ascii="Arial" w:hAnsi="Arial" w:cs="Arial"/>
          <w:sz w:val="24"/>
          <w:szCs w:val="24"/>
        </w:rPr>
        <w:t xml:space="preserve"> </w:t>
      </w:r>
    </w:p>
    <w:p w14:paraId="7CE52BBF" w14:textId="1F226BDA" w:rsidR="00646B29" w:rsidRPr="00646B29" w:rsidRDefault="00646B29" w:rsidP="00646B29">
      <w:pPr>
        <w:pStyle w:val="Style1"/>
        <w:rPr>
          <w:rFonts w:ascii="Arial" w:hAnsi="Arial" w:cs="Arial"/>
          <w:sz w:val="24"/>
          <w:szCs w:val="24"/>
        </w:rPr>
      </w:pPr>
      <w:r w:rsidRPr="00646B29">
        <w:rPr>
          <w:rFonts w:ascii="Arial" w:hAnsi="Arial" w:cs="Arial"/>
          <w:sz w:val="24"/>
          <w:szCs w:val="24"/>
        </w:rPr>
        <w:t>Having regard to these and all other matters raised in the written representations I conclude that the Order should be confirmed</w:t>
      </w:r>
      <w:r w:rsidR="00E26A37">
        <w:rPr>
          <w:rFonts w:ascii="Arial" w:hAnsi="Arial" w:cs="Arial"/>
          <w:sz w:val="24"/>
          <w:szCs w:val="24"/>
        </w:rPr>
        <w:t xml:space="preserve"> with modification</w:t>
      </w:r>
      <w:r w:rsidRPr="00646B29">
        <w:rPr>
          <w:rFonts w:ascii="Arial" w:hAnsi="Arial" w:cs="Arial"/>
          <w:sz w:val="24"/>
          <w:szCs w:val="24"/>
        </w:rPr>
        <w:t>.</w:t>
      </w:r>
    </w:p>
    <w:p w14:paraId="524036AF" w14:textId="77777777" w:rsidR="009C36BC" w:rsidRPr="00166502" w:rsidRDefault="009C36BC" w:rsidP="009C36BC">
      <w:pPr>
        <w:pStyle w:val="Heading6blackfont"/>
        <w:rPr>
          <w:rFonts w:ascii="Arial" w:hAnsi="Arial" w:cs="Arial"/>
          <w:sz w:val="24"/>
          <w:szCs w:val="24"/>
        </w:rPr>
      </w:pPr>
      <w:bookmarkStart w:id="2" w:name="bmkScheduleStart"/>
      <w:bookmarkEnd w:id="2"/>
      <w:r w:rsidRPr="00166502">
        <w:rPr>
          <w:rFonts w:ascii="Arial" w:hAnsi="Arial" w:cs="Arial"/>
          <w:sz w:val="24"/>
          <w:szCs w:val="24"/>
        </w:rPr>
        <w:t>Formal Decision</w:t>
      </w:r>
    </w:p>
    <w:p w14:paraId="30889664" w14:textId="371484F6" w:rsidR="009C36BC" w:rsidRDefault="009C36BC" w:rsidP="009C36BC">
      <w:pPr>
        <w:pStyle w:val="Style1"/>
        <w:rPr>
          <w:rFonts w:ascii="Arial" w:hAnsi="Arial" w:cs="Arial"/>
          <w:sz w:val="24"/>
          <w:szCs w:val="24"/>
        </w:rPr>
      </w:pPr>
      <w:r w:rsidRPr="00166502">
        <w:rPr>
          <w:rFonts w:ascii="Arial" w:hAnsi="Arial" w:cs="Arial"/>
          <w:sz w:val="24"/>
          <w:szCs w:val="24"/>
        </w:rPr>
        <w:t>I confirm the Order</w:t>
      </w:r>
      <w:r w:rsidR="00722435">
        <w:rPr>
          <w:rFonts w:ascii="Arial" w:hAnsi="Arial" w:cs="Arial"/>
          <w:sz w:val="24"/>
          <w:szCs w:val="24"/>
        </w:rPr>
        <w:t xml:space="preserve"> </w:t>
      </w:r>
      <w:r w:rsidR="00722435" w:rsidRPr="00722435">
        <w:rPr>
          <w:rFonts w:ascii="Arial" w:hAnsi="Arial" w:cs="Arial"/>
          <w:sz w:val="24"/>
          <w:szCs w:val="24"/>
        </w:rPr>
        <w:t>subject to the following modifications:</w:t>
      </w:r>
    </w:p>
    <w:p w14:paraId="39D8D03A" w14:textId="579F0E70" w:rsidR="00722435" w:rsidRPr="00166502" w:rsidRDefault="00CB68AA" w:rsidP="000A2070">
      <w:pPr>
        <w:pStyle w:val="Style1"/>
        <w:numPr>
          <w:ilvl w:val="0"/>
          <w:numId w:val="24"/>
        </w:numPr>
        <w:ind w:left="851"/>
        <w:rPr>
          <w:rFonts w:ascii="Arial" w:hAnsi="Arial" w:cs="Arial"/>
          <w:sz w:val="24"/>
          <w:szCs w:val="24"/>
        </w:rPr>
      </w:pPr>
      <w:r>
        <w:rPr>
          <w:rFonts w:ascii="Arial" w:hAnsi="Arial" w:cs="Arial"/>
          <w:sz w:val="24"/>
          <w:szCs w:val="24"/>
        </w:rPr>
        <w:t xml:space="preserve">On the </w:t>
      </w:r>
      <w:r w:rsidR="003660EE">
        <w:rPr>
          <w:rFonts w:ascii="Arial" w:hAnsi="Arial" w:cs="Arial"/>
          <w:sz w:val="24"/>
          <w:szCs w:val="24"/>
        </w:rPr>
        <w:t>third line of the third paragraph i</w:t>
      </w:r>
      <w:r w:rsidR="00E76434">
        <w:rPr>
          <w:rFonts w:ascii="Arial" w:hAnsi="Arial" w:cs="Arial"/>
          <w:sz w:val="24"/>
          <w:szCs w:val="24"/>
        </w:rPr>
        <w:t xml:space="preserve">n </w:t>
      </w:r>
      <w:r>
        <w:rPr>
          <w:rFonts w:ascii="Arial" w:hAnsi="Arial" w:cs="Arial"/>
          <w:sz w:val="24"/>
          <w:szCs w:val="24"/>
        </w:rPr>
        <w:t>Part 1 of the Schedule</w:t>
      </w:r>
      <w:r w:rsidR="00B547CB">
        <w:rPr>
          <w:rFonts w:ascii="Arial" w:hAnsi="Arial" w:cs="Arial"/>
          <w:sz w:val="24"/>
          <w:szCs w:val="24"/>
        </w:rPr>
        <w:t xml:space="preserve"> replace ‘Warren </w:t>
      </w:r>
      <w:r w:rsidR="00B547CB" w:rsidRPr="00507B53">
        <w:rPr>
          <w:rFonts w:ascii="Arial" w:hAnsi="Arial" w:cs="Arial"/>
          <w:b/>
          <w:bCs/>
          <w:sz w:val="24"/>
          <w:szCs w:val="24"/>
        </w:rPr>
        <w:t>Road</w:t>
      </w:r>
      <w:r w:rsidR="00B547CB">
        <w:rPr>
          <w:rFonts w:ascii="Arial" w:hAnsi="Arial" w:cs="Arial"/>
          <w:sz w:val="24"/>
          <w:szCs w:val="24"/>
        </w:rPr>
        <w:t xml:space="preserve">’ </w:t>
      </w:r>
      <w:r w:rsidR="00DD6B03">
        <w:rPr>
          <w:rFonts w:ascii="Arial" w:hAnsi="Arial" w:cs="Arial"/>
          <w:sz w:val="24"/>
          <w:szCs w:val="24"/>
        </w:rPr>
        <w:t xml:space="preserve">with ‘Warren </w:t>
      </w:r>
      <w:r w:rsidR="00DD6B03" w:rsidRPr="00507B53">
        <w:rPr>
          <w:rFonts w:ascii="Arial" w:hAnsi="Arial" w:cs="Arial"/>
          <w:b/>
          <w:bCs/>
          <w:sz w:val="24"/>
          <w:szCs w:val="24"/>
        </w:rPr>
        <w:t>Lane</w:t>
      </w:r>
      <w:r w:rsidR="00DD6B03">
        <w:rPr>
          <w:rFonts w:ascii="Arial" w:hAnsi="Arial" w:cs="Arial"/>
          <w:sz w:val="24"/>
          <w:szCs w:val="24"/>
        </w:rPr>
        <w:t>’.</w:t>
      </w:r>
      <w:r>
        <w:rPr>
          <w:rFonts w:ascii="Arial" w:hAnsi="Arial" w:cs="Arial"/>
          <w:sz w:val="24"/>
          <w:szCs w:val="24"/>
        </w:rPr>
        <w:t xml:space="preserve"> </w:t>
      </w:r>
    </w:p>
    <w:p w14:paraId="24F6D244" w14:textId="77777777" w:rsidR="005F0387" w:rsidRDefault="005F0387" w:rsidP="009C36BC">
      <w:pPr>
        <w:pStyle w:val="Style1"/>
        <w:numPr>
          <w:ilvl w:val="0"/>
          <w:numId w:val="0"/>
        </w:numPr>
        <w:rPr>
          <w:rFonts w:ascii="Monotype Corsiva" w:hAnsi="Monotype Corsiva"/>
          <w:sz w:val="36"/>
          <w:szCs w:val="36"/>
        </w:rPr>
      </w:pPr>
    </w:p>
    <w:p w14:paraId="2C0D8EE7" w14:textId="4A406F33" w:rsidR="009C36BC" w:rsidRDefault="00E41ED2" w:rsidP="009C36BC">
      <w:pPr>
        <w:pStyle w:val="Style1"/>
        <w:numPr>
          <w:ilvl w:val="0"/>
          <w:numId w:val="0"/>
        </w:numPr>
        <w:rPr>
          <w:rFonts w:ascii="Monotype Corsiva" w:hAnsi="Monotype Corsiva"/>
          <w:sz w:val="36"/>
          <w:szCs w:val="36"/>
        </w:rPr>
      </w:pPr>
      <w:r>
        <w:rPr>
          <w:rFonts w:ascii="Monotype Corsiva" w:hAnsi="Monotype Corsiva"/>
          <w:sz w:val="36"/>
          <w:szCs w:val="36"/>
        </w:rPr>
        <w:t>J Ingram</w:t>
      </w:r>
    </w:p>
    <w:p w14:paraId="51AC25B4" w14:textId="4C2A741E" w:rsidR="009C36BC" w:rsidRPr="009C36BC" w:rsidRDefault="009C36BC" w:rsidP="009C36BC">
      <w:pPr>
        <w:pStyle w:val="Style1"/>
        <w:numPr>
          <w:ilvl w:val="0"/>
          <w:numId w:val="0"/>
        </w:numPr>
        <w:ind w:left="431" w:hanging="431"/>
        <w:rPr>
          <w:rFonts w:ascii="Arial" w:hAnsi="Arial" w:cs="Arial"/>
          <w:sz w:val="24"/>
          <w:szCs w:val="24"/>
        </w:rPr>
      </w:pPr>
      <w:r w:rsidRPr="009C36BC">
        <w:rPr>
          <w:rFonts w:ascii="Arial" w:hAnsi="Arial" w:cs="Arial"/>
          <w:sz w:val="24"/>
          <w:szCs w:val="24"/>
        </w:rPr>
        <w:t>INSPECTOR</w:t>
      </w:r>
    </w:p>
    <w:p w14:paraId="5370EF00" w14:textId="5B7C9A86" w:rsidR="00355FCC" w:rsidRDefault="00355FCC" w:rsidP="009C36BC">
      <w:pPr>
        <w:pStyle w:val="Noindent"/>
      </w:pPr>
    </w:p>
    <w:p w14:paraId="3ECEA180" w14:textId="77777777" w:rsidR="0053162F" w:rsidRDefault="0053162F" w:rsidP="009C36BC">
      <w:pPr>
        <w:pStyle w:val="Noindent"/>
      </w:pPr>
    </w:p>
    <w:p w14:paraId="26FBF19F" w14:textId="77777777" w:rsidR="0053162F" w:rsidRDefault="0053162F" w:rsidP="009C36BC">
      <w:pPr>
        <w:pStyle w:val="Noindent"/>
      </w:pPr>
    </w:p>
    <w:p w14:paraId="50EE2524" w14:textId="77777777" w:rsidR="0053162F" w:rsidRDefault="0053162F" w:rsidP="009C36BC">
      <w:pPr>
        <w:pStyle w:val="Noindent"/>
      </w:pPr>
    </w:p>
    <w:p w14:paraId="5C839D2C" w14:textId="77777777" w:rsidR="0053162F" w:rsidRDefault="0053162F" w:rsidP="009C36BC">
      <w:pPr>
        <w:pStyle w:val="Noindent"/>
      </w:pPr>
    </w:p>
    <w:p w14:paraId="3EEAD158" w14:textId="7CE3D0F6" w:rsidR="001F1AA5" w:rsidRDefault="001F1AA5">
      <w:r>
        <w:br w:type="page"/>
      </w:r>
    </w:p>
    <w:p w14:paraId="28F91C07" w14:textId="6CD714AD" w:rsidR="001F1AA5" w:rsidRPr="001F1AA5" w:rsidRDefault="001F1AA5" w:rsidP="001F1AA5">
      <w:pPr>
        <w:pStyle w:val="Noindent"/>
      </w:pPr>
      <w:r>
        <w:lastRenderedPageBreak/>
        <w:t xml:space="preserve"> </w:t>
      </w:r>
      <w:r w:rsidRPr="001F1AA5">
        <w:drawing>
          <wp:inline distT="0" distB="0" distL="0" distR="0" wp14:anchorId="76B215BE" wp14:editId="5E79181D">
            <wp:extent cx="5908040" cy="83540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8040" cy="8354060"/>
                    </a:xfrm>
                    <a:prstGeom prst="rect">
                      <a:avLst/>
                    </a:prstGeom>
                    <a:noFill/>
                    <a:ln>
                      <a:noFill/>
                    </a:ln>
                  </pic:spPr>
                </pic:pic>
              </a:graphicData>
            </a:graphic>
          </wp:inline>
        </w:drawing>
      </w:r>
    </w:p>
    <w:p w14:paraId="4AD4700B" w14:textId="77B4F1B6" w:rsidR="0053162F" w:rsidRPr="009C36BC" w:rsidRDefault="0053162F" w:rsidP="009C36BC">
      <w:pPr>
        <w:pStyle w:val="Noindent"/>
      </w:pPr>
    </w:p>
    <w:sectPr w:rsidR="0053162F" w:rsidRPr="009C36BC" w:rsidSect="00E674DD">
      <w:headerReference w:type="default" r:id="rId13"/>
      <w:footerReference w:type="even" r:id="rId14"/>
      <w:footerReference w:type="default" r:id="rId15"/>
      <w:headerReference w:type="first" r:id="rId16"/>
      <w:footerReference w:type="first" r:id="rId17"/>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D819C4" w14:textId="77777777" w:rsidR="005B070E" w:rsidRDefault="005B070E" w:rsidP="00F62916">
      <w:r>
        <w:separator/>
      </w:r>
    </w:p>
  </w:endnote>
  <w:endnote w:type="continuationSeparator" w:id="0">
    <w:p w14:paraId="48603DA2" w14:textId="77777777" w:rsidR="005B070E" w:rsidRDefault="005B070E"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1F1B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25BE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EAC8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7728" behindDoc="0" locked="0" layoutInCell="1" allowOverlap="1" wp14:anchorId="646A679A" wp14:editId="61157B06">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9A0DA6" id="Line 17"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3AE08FE" w14:textId="68089D02" w:rsidR="00366F95" w:rsidRPr="00E45340" w:rsidRDefault="00366F95" w:rsidP="002162DB">
    <w:pPr>
      <w:pStyle w:val="Footer"/>
      <w:ind w:right="-52"/>
      <w:jc w:val="center"/>
      <w:rPr>
        <w:sz w:val="16"/>
        <w:szCs w:val="16"/>
      </w:rPr>
    </w:pPr>
    <w:r>
      <w:rPr>
        <w:rStyle w:val="PageNumber"/>
      </w:rPr>
      <w:fldChar w:fldCharType="begin"/>
    </w:r>
    <w:r>
      <w:rPr>
        <w:rStyle w:val="PageNumber"/>
      </w:rPr>
      <w:instrText xml:space="preserve"> PAGE </w:instrText>
    </w:r>
    <w:r>
      <w:rPr>
        <w:rStyle w:val="PageNumber"/>
      </w:rPr>
      <w:fldChar w:fldCharType="separate"/>
    </w:r>
    <w:r w:rsidR="007A06BE">
      <w:rPr>
        <w:rStyle w:val="PageNumber"/>
        <w:noProof/>
      </w:rPr>
      <w:t>2</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BA1D" w14:textId="77777777" w:rsidR="00366F95" w:rsidRDefault="00366F95" w:rsidP="009C36BC">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101D8D98" wp14:editId="58CDAFB9">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3C57FB"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CA3C700" w14:textId="69B7B0FC" w:rsidR="00366F95" w:rsidRPr="00451EE4" w:rsidRDefault="00366F95">
    <w:pPr>
      <w:pStyle w:val="Footer"/>
      <w:ind w:right="-52"/>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66324A" w14:textId="77777777" w:rsidR="005B070E" w:rsidRDefault="005B070E" w:rsidP="00F62916">
      <w:r>
        <w:separator/>
      </w:r>
    </w:p>
  </w:footnote>
  <w:footnote w:type="continuationSeparator" w:id="0">
    <w:p w14:paraId="0836F3A1" w14:textId="77777777" w:rsidR="005B070E" w:rsidRDefault="005B070E"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6D848BEB" w14:textId="77777777">
      <w:tc>
        <w:tcPr>
          <w:tcW w:w="9520" w:type="dxa"/>
        </w:tcPr>
        <w:p w14:paraId="2C9BBBE8" w14:textId="0D134045" w:rsidR="00366F95" w:rsidRPr="00166502" w:rsidRDefault="009C36BC">
          <w:pPr>
            <w:pStyle w:val="Footer"/>
            <w:rPr>
              <w:rFonts w:ascii="Arial" w:hAnsi="Arial" w:cs="Arial"/>
              <w:sz w:val="20"/>
            </w:rPr>
          </w:pPr>
          <w:r w:rsidRPr="00166502">
            <w:rPr>
              <w:rFonts w:ascii="Arial" w:hAnsi="Arial" w:cs="Arial"/>
              <w:sz w:val="20"/>
            </w:rPr>
            <w:t xml:space="preserve">Order Decision </w:t>
          </w:r>
          <w:r w:rsidR="00166502" w:rsidRPr="00166502">
            <w:rPr>
              <w:rFonts w:ascii="Arial" w:hAnsi="Arial" w:cs="Arial"/>
              <w:sz w:val="20"/>
            </w:rPr>
            <w:t>ROW</w:t>
          </w:r>
          <w:r w:rsidRPr="00166502">
            <w:rPr>
              <w:rFonts w:ascii="Arial" w:hAnsi="Arial" w:cs="Arial"/>
              <w:sz w:val="20"/>
            </w:rPr>
            <w:t>/</w:t>
          </w:r>
          <w:r w:rsidR="00484D0D">
            <w:rPr>
              <w:rFonts w:ascii="Arial" w:hAnsi="Arial" w:cs="Arial"/>
              <w:sz w:val="20"/>
            </w:rPr>
            <w:t>3314087</w:t>
          </w:r>
        </w:p>
      </w:tc>
    </w:tr>
  </w:tbl>
  <w:p w14:paraId="10F8B202" w14:textId="77777777" w:rsidR="00366F95" w:rsidRDefault="00366F95" w:rsidP="00087477">
    <w:pPr>
      <w:pStyle w:val="Footer"/>
      <w:spacing w:after="180"/>
    </w:pPr>
    <w:r>
      <w:rPr>
        <w:noProof/>
      </w:rPr>
      <mc:AlternateContent>
        <mc:Choice Requires="wps">
          <w:drawing>
            <wp:anchor distT="0" distB="0" distL="114300" distR="114300" simplePos="0" relativeHeight="251663360" behindDoc="0" locked="0" layoutInCell="1" allowOverlap="1" wp14:anchorId="255A0893" wp14:editId="0A07B2FE">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68E847" id="Line 1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EF6C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0" w15:restartNumberingAfterBreak="0">
    <w:nsid w:val="4AB7177F"/>
    <w:multiLevelType w:val="multilevel"/>
    <w:tmpl w:val="A22611FC"/>
    <w:numStyleLink w:val="ConditionsList"/>
  </w:abstractNum>
  <w:abstractNum w:abstractNumId="11"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F2342F1"/>
    <w:multiLevelType w:val="multilevel"/>
    <w:tmpl w:val="A22611FC"/>
    <w:numStyleLink w:val="ConditionsList"/>
  </w:abstractNum>
  <w:abstractNum w:abstractNumId="13" w15:restartNumberingAfterBreak="0">
    <w:nsid w:val="5137716E"/>
    <w:multiLevelType w:val="multilevel"/>
    <w:tmpl w:val="A22611FC"/>
    <w:numStyleLink w:val="ConditionsList"/>
  </w:abstractNum>
  <w:abstractNum w:abstractNumId="14" w15:restartNumberingAfterBreak="0">
    <w:nsid w:val="53F51752"/>
    <w:multiLevelType w:val="multilevel"/>
    <w:tmpl w:val="A22611FC"/>
    <w:numStyleLink w:val="ConditionsList"/>
  </w:abstractNum>
  <w:abstractNum w:abstractNumId="15"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6"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8" w15:restartNumberingAfterBreak="0">
    <w:nsid w:val="65B7639F"/>
    <w:multiLevelType w:val="multilevel"/>
    <w:tmpl w:val="A22611FC"/>
    <w:numStyleLink w:val="ConditionsList"/>
  </w:abstractNum>
  <w:abstractNum w:abstractNumId="19" w15:restartNumberingAfterBreak="0">
    <w:nsid w:val="6B27798A"/>
    <w:multiLevelType w:val="singleLevel"/>
    <w:tmpl w:val="542ECFE8"/>
    <w:lvl w:ilvl="0">
      <w:start w:val="1"/>
      <w:numFmt w:val="bullet"/>
      <w:lvlText w:val=""/>
      <w:lvlJc w:val="left"/>
      <w:pPr>
        <w:ind w:left="360" w:hanging="360"/>
      </w:pPr>
      <w:rPr>
        <w:rFonts w:ascii="Symbol" w:hAnsi="Symbol" w:hint="default"/>
        <w:sz w:val="20"/>
        <w:szCs w:val="20"/>
      </w:rPr>
    </w:lvl>
  </w:abstractNum>
  <w:abstractNum w:abstractNumId="20" w15:restartNumberingAfterBreak="0">
    <w:nsid w:val="7CBC1002"/>
    <w:multiLevelType w:val="hybridMultilevel"/>
    <w:tmpl w:val="9906F082"/>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1"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12285246">
    <w:abstractNumId w:val="17"/>
  </w:num>
  <w:num w:numId="2" w16cid:durableId="1372463808">
    <w:abstractNumId w:val="17"/>
  </w:num>
  <w:num w:numId="3" w16cid:durableId="1848984386">
    <w:abstractNumId w:val="19"/>
  </w:num>
  <w:num w:numId="4" w16cid:durableId="1875968884">
    <w:abstractNumId w:val="0"/>
  </w:num>
  <w:num w:numId="5" w16cid:durableId="1966278473">
    <w:abstractNumId w:val="8"/>
  </w:num>
  <w:num w:numId="6" w16cid:durableId="120879103">
    <w:abstractNumId w:val="16"/>
  </w:num>
  <w:num w:numId="7" w16cid:durableId="1651907182">
    <w:abstractNumId w:val="21"/>
  </w:num>
  <w:num w:numId="8" w16cid:durableId="1029140459">
    <w:abstractNumId w:val="15"/>
  </w:num>
  <w:num w:numId="9" w16cid:durableId="162819373">
    <w:abstractNumId w:val="3"/>
  </w:num>
  <w:num w:numId="10" w16cid:durableId="947272917">
    <w:abstractNumId w:val="4"/>
  </w:num>
  <w:num w:numId="11" w16cid:durableId="923300135">
    <w:abstractNumId w:val="11"/>
  </w:num>
  <w:num w:numId="12" w16cid:durableId="277104242">
    <w:abstractNumId w:val="12"/>
  </w:num>
  <w:num w:numId="13" w16cid:durableId="600376554">
    <w:abstractNumId w:val="7"/>
  </w:num>
  <w:num w:numId="14" w16cid:durableId="348727519">
    <w:abstractNumId w:val="10"/>
  </w:num>
  <w:num w:numId="15" w16cid:durableId="723942117">
    <w:abstractNumId w:val="13"/>
  </w:num>
  <w:num w:numId="16" w16cid:durableId="1527906420">
    <w:abstractNumId w:val="1"/>
  </w:num>
  <w:num w:numId="17" w16cid:durableId="133332974">
    <w:abstractNumId w:val="14"/>
  </w:num>
  <w:num w:numId="18" w16cid:durableId="1798135992">
    <w:abstractNumId w:val="5"/>
  </w:num>
  <w:num w:numId="19" w16cid:durableId="1515343370">
    <w:abstractNumId w:val="2"/>
  </w:num>
  <w:num w:numId="20" w16cid:durableId="615137350">
    <w:abstractNumId w:val="6"/>
  </w:num>
  <w:num w:numId="21" w16cid:durableId="1149592043">
    <w:abstractNumId w:val="9"/>
  </w:num>
  <w:num w:numId="22" w16cid:durableId="1235430302">
    <w:abstractNumId w:val="9"/>
  </w:num>
  <w:num w:numId="23" w16cid:durableId="1904632421">
    <w:abstractNumId w:val="18"/>
  </w:num>
  <w:num w:numId="24" w16cid:durableId="990909303">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C36BC"/>
    <w:rsid w:val="00001802"/>
    <w:rsid w:val="0000335F"/>
    <w:rsid w:val="000037C3"/>
    <w:rsid w:val="0000492C"/>
    <w:rsid w:val="00005ECC"/>
    <w:rsid w:val="00013EFE"/>
    <w:rsid w:val="00015F90"/>
    <w:rsid w:val="00024500"/>
    <w:rsid w:val="000247B2"/>
    <w:rsid w:val="00030283"/>
    <w:rsid w:val="000363F4"/>
    <w:rsid w:val="00042CF6"/>
    <w:rsid w:val="00046145"/>
    <w:rsid w:val="0004625F"/>
    <w:rsid w:val="00053135"/>
    <w:rsid w:val="00054AD8"/>
    <w:rsid w:val="0005597C"/>
    <w:rsid w:val="00055AF2"/>
    <w:rsid w:val="00055FA4"/>
    <w:rsid w:val="0006370D"/>
    <w:rsid w:val="00077315"/>
    <w:rsid w:val="00077358"/>
    <w:rsid w:val="000829AA"/>
    <w:rsid w:val="00083A10"/>
    <w:rsid w:val="00087477"/>
    <w:rsid w:val="00087DEC"/>
    <w:rsid w:val="0009202A"/>
    <w:rsid w:val="00094A44"/>
    <w:rsid w:val="000A08CF"/>
    <w:rsid w:val="000A1E4A"/>
    <w:rsid w:val="000A2070"/>
    <w:rsid w:val="000A402D"/>
    <w:rsid w:val="000A4AEB"/>
    <w:rsid w:val="000A64AE"/>
    <w:rsid w:val="000B02BC"/>
    <w:rsid w:val="000B0589"/>
    <w:rsid w:val="000B3A68"/>
    <w:rsid w:val="000B5F62"/>
    <w:rsid w:val="000C3F13"/>
    <w:rsid w:val="000C5098"/>
    <w:rsid w:val="000C698E"/>
    <w:rsid w:val="000C6B7A"/>
    <w:rsid w:val="000D0673"/>
    <w:rsid w:val="000D0D6B"/>
    <w:rsid w:val="000D0E65"/>
    <w:rsid w:val="000D1FAE"/>
    <w:rsid w:val="000D6473"/>
    <w:rsid w:val="000E0AC0"/>
    <w:rsid w:val="000E203D"/>
    <w:rsid w:val="000E57C1"/>
    <w:rsid w:val="000F16F4"/>
    <w:rsid w:val="000F1AB4"/>
    <w:rsid w:val="000F4B87"/>
    <w:rsid w:val="000F6EC2"/>
    <w:rsid w:val="001000CB"/>
    <w:rsid w:val="00104D93"/>
    <w:rsid w:val="00110A85"/>
    <w:rsid w:val="00113B10"/>
    <w:rsid w:val="0011422E"/>
    <w:rsid w:val="001154B2"/>
    <w:rsid w:val="00116C61"/>
    <w:rsid w:val="001206E7"/>
    <w:rsid w:val="00122862"/>
    <w:rsid w:val="001235DC"/>
    <w:rsid w:val="00124712"/>
    <w:rsid w:val="001247D1"/>
    <w:rsid w:val="0012502C"/>
    <w:rsid w:val="00126417"/>
    <w:rsid w:val="001337BA"/>
    <w:rsid w:val="00133C33"/>
    <w:rsid w:val="00135516"/>
    <w:rsid w:val="00136C65"/>
    <w:rsid w:val="00137094"/>
    <w:rsid w:val="00137BBD"/>
    <w:rsid w:val="0014366F"/>
    <w:rsid w:val="001440C3"/>
    <w:rsid w:val="00151BEC"/>
    <w:rsid w:val="00151D1C"/>
    <w:rsid w:val="00152C92"/>
    <w:rsid w:val="00154DAF"/>
    <w:rsid w:val="001560FF"/>
    <w:rsid w:val="0015651A"/>
    <w:rsid w:val="001602C1"/>
    <w:rsid w:val="00161B5C"/>
    <w:rsid w:val="00163459"/>
    <w:rsid w:val="00164527"/>
    <w:rsid w:val="00165891"/>
    <w:rsid w:val="00166502"/>
    <w:rsid w:val="001673C5"/>
    <w:rsid w:val="001714B2"/>
    <w:rsid w:val="00171C0C"/>
    <w:rsid w:val="0018700B"/>
    <w:rsid w:val="00197B5B"/>
    <w:rsid w:val="001A326E"/>
    <w:rsid w:val="001A5829"/>
    <w:rsid w:val="001A79E7"/>
    <w:rsid w:val="001B103E"/>
    <w:rsid w:val="001B1326"/>
    <w:rsid w:val="001B1385"/>
    <w:rsid w:val="001B37BF"/>
    <w:rsid w:val="001B3A82"/>
    <w:rsid w:val="001B55AE"/>
    <w:rsid w:val="001D0C48"/>
    <w:rsid w:val="001D1C82"/>
    <w:rsid w:val="001D5102"/>
    <w:rsid w:val="001D7841"/>
    <w:rsid w:val="001E03A1"/>
    <w:rsid w:val="001E3651"/>
    <w:rsid w:val="001E5C29"/>
    <w:rsid w:val="001E6D94"/>
    <w:rsid w:val="001E7861"/>
    <w:rsid w:val="001F0EFC"/>
    <w:rsid w:val="001F1AA5"/>
    <w:rsid w:val="001F4A74"/>
    <w:rsid w:val="001F5990"/>
    <w:rsid w:val="002060F8"/>
    <w:rsid w:val="002069BF"/>
    <w:rsid w:val="00207816"/>
    <w:rsid w:val="00212C8F"/>
    <w:rsid w:val="00213EF3"/>
    <w:rsid w:val="00214999"/>
    <w:rsid w:val="00214FA6"/>
    <w:rsid w:val="002162DB"/>
    <w:rsid w:val="002240CE"/>
    <w:rsid w:val="00224F9D"/>
    <w:rsid w:val="00230EA3"/>
    <w:rsid w:val="0023131E"/>
    <w:rsid w:val="002322EE"/>
    <w:rsid w:val="00237B56"/>
    <w:rsid w:val="00240EC0"/>
    <w:rsid w:val="00242463"/>
    <w:rsid w:val="00242A5E"/>
    <w:rsid w:val="0024689F"/>
    <w:rsid w:val="0026192F"/>
    <w:rsid w:val="00267875"/>
    <w:rsid w:val="00271965"/>
    <w:rsid w:val="0027377C"/>
    <w:rsid w:val="002819AB"/>
    <w:rsid w:val="0028678C"/>
    <w:rsid w:val="00293306"/>
    <w:rsid w:val="00294B84"/>
    <w:rsid w:val="002958D9"/>
    <w:rsid w:val="00297FE4"/>
    <w:rsid w:val="002B3AE9"/>
    <w:rsid w:val="002B52EB"/>
    <w:rsid w:val="002B5A3A"/>
    <w:rsid w:val="002B5E26"/>
    <w:rsid w:val="002C068A"/>
    <w:rsid w:val="002C08E7"/>
    <w:rsid w:val="002C0A96"/>
    <w:rsid w:val="002C2524"/>
    <w:rsid w:val="002C5537"/>
    <w:rsid w:val="002D5A7C"/>
    <w:rsid w:val="002F040D"/>
    <w:rsid w:val="002F1312"/>
    <w:rsid w:val="00300516"/>
    <w:rsid w:val="00301B81"/>
    <w:rsid w:val="00303CA5"/>
    <w:rsid w:val="00303FE8"/>
    <w:rsid w:val="0030500E"/>
    <w:rsid w:val="00310ED3"/>
    <w:rsid w:val="003121BC"/>
    <w:rsid w:val="003206FD"/>
    <w:rsid w:val="00325221"/>
    <w:rsid w:val="003358AB"/>
    <w:rsid w:val="0034001B"/>
    <w:rsid w:val="00343A1F"/>
    <w:rsid w:val="00343AB0"/>
    <w:rsid w:val="00344294"/>
    <w:rsid w:val="00344CD1"/>
    <w:rsid w:val="00345677"/>
    <w:rsid w:val="003527B1"/>
    <w:rsid w:val="00355FCC"/>
    <w:rsid w:val="00356C89"/>
    <w:rsid w:val="00357F17"/>
    <w:rsid w:val="00360664"/>
    <w:rsid w:val="0036109A"/>
    <w:rsid w:val="00361890"/>
    <w:rsid w:val="00362883"/>
    <w:rsid w:val="00364E17"/>
    <w:rsid w:val="003660EE"/>
    <w:rsid w:val="00366F95"/>
    <w:rsid w:val="00370BD4"/>
    <w:rsid w:val="003728EB"/>
    <w:rsid w:val="0037445F"/>
    <w:rsid w:val="003753FE"/>
    <w:rsid w:val="0038149D"/>
    <w:rsid w:val="003824E0"/>
    <w:rsid w:val="00382621"/>
    <w:rsid w:val="00392AB8"/>
    <w:rsid w:val="00393B1A"/>
    <w:rsid w:val="003941CF"/>
    <w:rsid w:val="00394B08"/>
    <w:rsid w:val="00395DFC"/>
    <w:rsid w:val="003A07C8"/>
    <w:rsid w:val="003A5C43"/>
    <w:rsid w:val="003A70FB"/>
    <w:rsid w:val="003A7FD4"/>
    <w:rsid w:val="003B0A3D"/>
    <w:rsid w:val="003B2FE6"/>
    <w:rsid w:val="003B491D"/>
    <w:rsid w:val="003C27E3"/>
    <w:rsid w:val="003C2B94"/>
    <w:rsid w:val="003C3467"/>
    <w:rsid w:val="003D1D4A"/>
    <w:rsid w:val="003D1F32"/>
    <w:rsid w:val="003D3715"/>
    <w:rsid w:val="003D4DF2"/>
    <w:rsid w:val="003E00EA"/>
    <w:rsid w:val="003E10BF"/>
    <w:rsid w:val="003E54CC"/>
    <w:rsid w:val="003E6503"/>
    <w:rsid w:val="003E7153"/>
    <w:rsid w:val="003E77F5"/>
    <w:rsid w:val="003F27A5"/>
    <w:rsid w:val="003F3533"/>
    <w:rsid w:val="003F4A31"/>
    <w:rsid w:val="003F7DFB"/>
    <w:rsid w:val="0040027E"/>
    <w:rsid w:val="00400704"/>
    <w:rsid w:val="00401466"/>
    <w:rsid w:val="00401C98"/>
    <w:rsid w:val="004029F3"/>
    <w:rsid w:val="00402D1F"/>
    <w:rsid w:val="00411C26"/>
    <w:rsid w:val="00411C76"/>
    <w:rsid w:val="004156F0"/>
    <w:rsid w:val="00420F0E"/>
    <w:rsid w:val="0042656A"/>
    <w:rsid w:val="00431F5F"/>
    <w:rsid w:val="00431F8A"/>
    <w:rsid w:val="00434739"/>
    <w:rsid w:val="00434E65"/>
    <w:rsid w:val="00435837"/>
    <w:rsid w:val="0043798D"/>
    <w:rsid w:val="00441439"/>
    <w:rsid w:val="004474DE"/>
    <w:rsid w:val="00450239"/>
    <w:rsid w:val="00451EE4"/>
    <w:rsid w:val="004522C1"/>
    <w:rsid w:val="004533FB"/>
    <w:rsid w:val="00453E15"/>
    <w:rsid w:val="0045638B"/>
    <w:rsid w:val="00456E11"/>
    <w:rsid w:val="00462520"/>
    <w:rsid w:val="00465EB7"/>
    <w:rsid w:val="00470686"/>
    <w:rsid w:val="00473C8C"/>
    <w:rsid w:val="0047536E"/>
    <w:rsid w:val="0047718B"/>
    <w:rsid w:val="0048041A"/>
    <w:rsid w:val="004816FB"/>
    <w:rsid w:val="00483452"/>
    <w:rsid w:val="00483D15"/>
    <w:rsid w:val="00484D0D"/>
    <w:rsid w:val="00491E37"/>
    <w:rsid w:val="004965A8"/>
    <w:rsid w:val="0049673F"/>
    <w:rsid w:val="004976CF"/>
    <w:rsid w:val="004976FF"/>
    <w:rsid w:val="004A2EB8"/>
    <w:rsid w:val="004A4DC7"/>
    <w:rsid w:val="004B1242"/>
    <w:rsid w:val="004B196D"/>
    <w:rsid w:val="004B223C"/>
    <w:rsid w:val="004B40B6"/>
    <w:rsid w:val="004C07CB"/>
    <w:rsid w:val="004C3740"/>
    <w:rsid w:val="004C4BB3"/>
    <w:rsid w:val="004C5777"/>
    <w:rsid w:val="004D0D3F"/>
    <w:rsid w:val="004D67A2"/>
    <w:rsid w:val="004E04E0"/>
    <w:rsid w:val="004E17CB"/>
    <w:rsid w:val="004E1EA6"/>
    <w:rsid w:val="004E522D"/>
    <w:rsid w:val="004E59C3"/>
    <w:rsid w:val="004E6091"/>
    <w:rsid w:val="004F274A"/>
    <w:rsid w:val="004F2CDD"/>
    <w:rsid w:val="004F2D1D"/>
    <w:rsid w:val="004F2FBB"/>
    <w:rsid w:val="00505DC1"/>
    <w:rsid w:val="00506851"/>
    <w:rsid w:val="00507B53"/>
    <w:rsid w:val="00513E8F"/>
    <w:rsid w:val="00515A34"/>
    <w:rsid w:val="00515DB6"/>
    <w:rsid w:val="00517039"/>
    <w:rsid w:val="0052347F"/>
    <w:rsid w:val="00523706"/>
    <w:rsid w:val="005257C9"/>
    <w:rsid w:val="0053162F"/>
    <w:rsid w:val="00532D1A"/>
    <w:rsid w:val="00541734"/>
    <w:rsid w:val="00542B4C"/>
    <w:rsid w:val="00561458"/>
    <w:rsid w:val="00561E69"/>
    <w:rsid w:val="005621CA"/>
    <w:rsid w:val="0056634F"/>
    <w:rsid w:val="0057098A"/>
    <w:rsid w:val="005718AF"/>
    <w:rsid w:val="00571FD4"/>
    <w:rsid w:val="00572879"/>
    <w:rsid w:val="0057471E"/>
    <w:rsid w:val="0057782A"/>
    <w:rsid w:val="0058090F"/>
    <w:rsid w:val="00582478"/>
    <w:rsid w:val="005836A1"/>
    <w:rsid w:val="005842DC"/>
    <w:rsid w:val="00586F71"/>
    <w:rsid w:val="00591235"/>
    <w:rsid w:val="00593C49"/>
    <w:rsid w:val="0059625C"/>
    <w:rsid w:val="00597028"/>
    <w:rsid w:val="005A0799"/>
    <w:rsid w:val="005A0B12"/>
    <w:rsid w:val="005A0D68"/>
    <w:rsid w:val="005A34B4"/>
    <w:rsid w:val="005A3A64"/>
    <w:rsid w:val="005A5453"/>
    <w:rsid w:val="005B070E"/>
    <w:rsid w:val="005B651E"/>
    <w:rsid w:val="005C0305"/>
    <w:rsid w:val="005C79EE"/>
    <w:rsid w:val="005D6559"/>
    <w:rsid w:val="005D739E"/>
    <w:rsid w:val="005E20DE"/>
    <w:rsid w:val="005E34E1"/>
    <w:rsid w:val="005E34FF"/>
    <w:rsid w:val="005E3542"/>
    <w:rsid w:val="005E52F9"/>
    <w:rsid w:val="005F0387"/>
    <w:rsid w:val="005F0EFF"/>
    <w:rsid w:val="005F1261"/>
    <w:rsid w:val="005F611A"/>
    <w:rsid w:val="006005DE"/>
    <w:rsid w:val="00601D62"/>
    <w:rsid w:val="00602315"/>
    <w:rsid w:val="006024F2"/>
    <w:rsid w:val="006052EF"/>
    <w:rsid w:val="0060648F"/>
    <w:rsid w:val="00607189"/>
    <w:rsid w:val="006127F0"/>
    <w:rsid w:val="00614E46"/>
    <w:rsid w:val="00615462"/>
    <w:rsid w:val="00617270"/>
    <w:rsid w:val="0062121B"/>
    <w:rsid w:val="00621AD6"/>
    <w:rsid w:val="006220BF"/>
    <w:rsid w:val="00624606"/>
    <w:rsid w:val="0062531D"/>
    <w:rsid w:val="00630C8F"/>
    <w:rsid w:val="006311BC"/>
    <w:rsid w:val="006319E6"/>
    <w:rsid w:val="0063373D"/>
    <w:rsid w:val="00637521"/>
    <w:rsid w:val="00644925"/>
    <w:rsid w:val="00646B29"/>
    <w:rsid w:val="006569E2"/>
    <w:rsid w:val="0065719B"/>
    <w:rsid w:val="0066322F"/>
    <w:rsid w:val="00664363"/>
    <w:rsid w:val="00667BB9"/>
    <w:rsid w:val="00673AB4"/>
    <w:rsid w:val="00681108"/>
    <w:rsid w:val="006829D0"/>
    <w:rsid w:val="00683417"/>
    <w:rsid w:val="00685A46"/>
    <w:rsid w:val="00685AA3"/>
    <w:rsid w:val="00690386"/>
    <w:rsid w:val="00691CF1"/>
    <w:rsid w:val="0069559D"/>
    <w:rsid w:val="00696368"/>
    <w:rsid w:val="006A5BB3"/>
    <w:rsid w:val="006A7B8B"/>
    <w:rsid w:val="006A7FD9"/>
    <w:rsid w:val="006B4669"/>
    <w:rsid w:val="006B5112"/>
    <w:rsid w:val="006B6272"/>
    <w:rsid w:val="006C0FD4"/>
    <w:rsid w:val="006C3CE9"/>
    <w:rsid w:val="006C4694"/>
    <w:rsid w:val="006C4C25"/>
    <w:rsid w:val="006C6D1A"/>
    <w:rsid w:val="006D2842"/>
    <w:rsid w:val="006D3DF4"/>
    <w:rsid w:val="006D5133"/>
    <w:rsid w:val="006E1E1D"/>
    <w:rsid w:val="006E347D"/>
    <w:rsid w:val="006F16D9"/>
    <w:rsid w:val="006F265F"/>
    <w:rsid w:val="006F3C01"/>
    <w:rsid w:val="006F6496"/>
    <w:rsid w:val="007035E4"/>
    <w:rsid w:val="00704126"/>
    <w:rsid w:val="00705BD2"/>
    <w:rsid w:val="00705D42"/>
    <w:rsid w:val="007078DE"/>
    <w:rsid w:val="00707AF0"/>
    <w:rsid w:val="00713377"/>
    <w:rsid w:val="007137A5"/>
    <w:rsid w:val="0071604A"/>
    <w:rsid w:val="00716F5D"/>
    <w:rsid w:val="0071784F"/>
    <w:rsid w:val="00717D4A"/>
    <w:rsid w:val="00722435"/>
    <w:rsid w:val="00722608"/>
    <w:rsid w:val="00734AE8"/>
    <w:rsid w:val="00741DC8"/>
    <w:rsid w:val="00742549"/>
    <w:rsid w:val="007446AE"/>
    <w:rsid w:val="007555BD"/>
    <w:rsid w:val="00757B3F"/>
    <w:rsid w:val="00763412"/>
    <w:rsid w:val="007634CC"/>
    <w:rsid w:val="007648C7"/>
    <w:rsid w:val="007658E7"/>
    <w:rsid w:val="00777C58"/>
    <w:rsid w:val="00785862"/>
    <w:rsid w:val="00787580"/>
    <w:rsid w:val="00791811"/>
    <w:rsid w:val="00792B07"/>
    <w:rsid w:val="007931B0"/>
    <w:rsid w:val="00794F11"/>
    <w:rsid w:val="00795EE6"/>
    <w:rsid w:val="007963C5"/>
    <w:rsid w:val="007968DC"/>
    <w:rsid w:val="007A0537"/>
    <w:rsid w:val="007A06BE"/>
    <w:rsid w:val="007B1DF6"/>
    <w:rsid w:val="007B3355"/>
    <w:rsid w:val="007B4C9B"/>
    <w:rsid w:val="007B542D"/>
    <w:rsid w:val="007C1DBC"/>
    <w:rsid w:val="007C4A7F"/>
    <w:rsid w:val="007D2E0B"/>
    <w:rsid w:val="007D4914"/>
    <w:rsid w:val="007D6096"/>
    <w:rsid w:val="007D65B4"/>
    <w:rsid w:val="007E1725"/>
    <w:rsid w:val="007E1C4D"/>
    <w:rsid w:val="007E73FB"/>
    <w:rsid w:val="007F1352"/>
    <w:rsid w:val="007F2A16"/>
    <w:rsid w:val="007F3F10"/>
    <w:rsid w:val="007F59EB"/>
    <w:rsid w:val="007F7A3E"/>
    <w:rsid w:val="00801C68"/>
    <w:rsid w:val="00806F2A"/>
    <w:rsid w:val="00807B26"/>
    <w:rsid w:val="00812748"/>
    <w:rsid w:val="00827937"/>
    <w:rsid w:val="00830734"/>
    <w:rsid w:val="00834368"/>
    <w:rsid w:val="0083647B"/>
    <w:rsid w:val="00836D6C"/>
    <w:rsid w:val="00837E87"/>
    <w:rsid w:val="008411A4"/>
    <w:rsid w:val="00846ED1"/>
    <w:rsid w:val="008479F7"/>
    <w:rsid w:val="00851990"/>
    <w:rsid w:val="00860A4F"/>
    <w:rsid w:val="0087353E"/>
    <w:rsid w:val="00882B66"/>
    <w:rsid w:val="00892788"/>
    <w:rsid w:val="00895219"/>
    <w:rsid w:val="008956AC"/>
    <w:rsid w:val="008A03E3"/>
    <w:rsid w:val="008A199E"/>
    <w:rsid w:val="008A4146"/>
    <w:rsid w:val="008B05BE"/>
    <w:rsid w:val="008B0D49"/>
    <w:rsid w:val="008B7425"/>
    <w:rsid w:val="008C1E35"/>
    <w:rsid w:val="008C2ACB"/>
    <w:rsid w:val="008C2C76"/>
    <w:rsid w:val="008C3A78"/>
    <w:rsid w:val="008C6A0A"/>
    <w:rsid w:val="008C6FA3"/>
    <w:rsid w:val="008D2999"/>
    <w:rsid w:val="008D2EC7"/>
    <w:rsid w:val="008D5F29"/>
    <w:rsid w:val="008E0813"/>
    <w:rsid w:val="008E359C"/>
    <w:rsid w:val="008E5381"/>
    <w:rsid w:val="008F2504"/>
    <w:rsid w:val="00901334"/>
    <w:rsid w:val="0090395D"/>
    <w:rsid w:val="009124CE"/>
    <w:rsid w:val="00912954"/>
    <w:rsid w:val="009172B5"/>
    <w:rsid w:val="00921F34"/>
    <w:rsid w:val="0092304C"/>
    <w:rsid w:val="0092338B"/>
    <w:rsid w:val="00923F06"/>
    <w:rsid w:val="0092562E"/>
    <w:rsid w:val="00930F42"/>
    <w:rsid w:val="0094619E"/>
    <w:rsid w:val="009505BC"/>
    <w:rsid w:val="00951DDF"/>
    <w:rsid w:val="00960B10"/>
    <w:rsid w:val="00962801"/>
    <w:rsid w:val="00964A70"/>
    <w:rsid w:val="00971845"/>
    <w:rsid w:val="00982567"/>
    <w:rsid w:val="009841DA"/>
    <w:rsid w:val="009847EE"/>
    <w:rsid w:val="00986627"/>
    <w:rsid w:val="00986C82"/>
    <w:rsid w:val="009905C9"/>
    <w:rsid w:val="00994375"/>
    <w:rsid w:val="00994A8E"/>
    <w:rsid w:val="009A3CA6"/>
    <w:rsid w:val="009A6403"/>
    <w:rsid w:val="009A6478"/>
    <w:rsid w:val="009A65F5"/>
    <w:rsid w:val="009A6993"/>
    <w:rsid w:val="009A7AB8"/>
    <w:rsid w:val="009B3075"/>
    <w:rsid w:val="009B72ED"/>
    <w:rsid w:val="009B7BD4"/>
    <w:rsid w:val="009B7E98"/>
    <w:rsid w:val="009B7F3F"/>
    <w:rsid w:val="009C17AA"/>
    <w:rsid w:val="009C1BA7"/>
    <w:rsid w:val="009C36BC"/>
    <w:rsid w:val="009C7F54"/>
    <w:rsid w:val="009D665B"/>
    <w:rsid w:val="009E1447"/>
    <w:rsid w:val="009E179D"/>
    <w:rsid w:val="009E3C69"/>
    <w:rsid w:val="009E4076"/>
    <w:rsid w:val="009E5262"/>
    <w:rsid w:val="009E6FB7"/>
    <w:rsid w:val="009E773D"/>
    <w:rsid w:val="009F1C4D"/>
    <w:rsid w:val="009F481E"/>
    <w:rsid w:val="00A00FCD"/>
    <w:rsid w:val="00A06A9C"/>
    <w:rsid w:val="00A101CD"/>
    <w:rsid w:val="00A20944"/>
    <w:rsid w:val="00A23FC7"/>
    <w:rsid w:val="00A26424"/>
    <w:rsid w:val="00A30BAE"/>
    <w:rsid w:val="00A30E09"/>
    <w:rsid w:val="00A34755"/>
    <w:rsid w:val="00A418A7"/>
    <w:rsid w:val="00A41BD6"/>
    <w:rsid w:val="00A47ABD"/>
    <w:rsid w:val="00A50E6D"/>
    <w:rsid w:val="00A5760C"/>
    <w:rsid w:val="00A60171"/>
    <w:rsid w:val="00A607DF"/>
    <w:rsid w:val="00A60DB3"/>
    <w:rsid w:val="00A62DD1"/>
    <w:rsid w:val="00A677FC"/>
    <w:rsid w:val="00A70FEF"/>
    <w:rsid w:val="00A712BD"/>
    <w:rsid w:val="00A72070"/>
    <w:rsid w:val="00A8329B"/>
    <w:rsid w:val="00A83795"/>
    <w:rsid w:val="00A83C3E"/>
    <w:rsid w:val="00A92D12"/>
    <w:rsid w:val="00A9334C"/>
    <w:rsid w:val="00A93DA6"/>
    <w:rsid w:val="00A947EA"/>
    <w:rsid w:val="00A958B3"/>
    <w:rsid w:val="00A95B09"/>
    <w:rsid w:val="00AB75F0"/>
    <w:rsid w:val="00AC3C9E"/>
    <w:rsid w:val="00AC3DD3"/>
    <w:rsid w:val="00AC629D"/>
    <w:rsid w:val="00AD0E39"/>
    <w:rsid w:val="00AD2F56"/>
    <w:rsid w:val="00AD3279"/>
    <w:rsid w:val="00AD52A7"/>
    <w:rsid w:val="00AD56CF"/>
    <w:rsid w:val="00AD5DBE"/>
    <w:rsid w:val="00AD68D7"/>
    <w:rsid w:val="00AE2A2E"/>
    <w:rsid w:val="00AE2FAA"/>
    <w:rsid w:val="00AE63CF"/>
    <w:rsid w:val="00AF5B18"/>
    <w:rsid w:val="00B01132"/>
    <w:rsid w:val="00B01C53"/>
    <w:rsid w:val="00B049F2"/>
    <w:rsid w:val="00B04CF3"/>
    <w:rsid w:val="00B065DE"/>
    <w:rsid w:val="00B107AE"/>
    <w:rsid w:val="00B13A9C"/>
    <w:rsid w:val="00B16BC0"/>
    <w:rsid w:val="00B26441"/>
    <w:rsid w:val="00B32324"/>
    <w:rsid w:val="00B34061"/>
    <w:rsid w:val="00B345C9"/>
    <w:rsid w:val="00B346B5"/>
    <w:rsid w:val="00B4000B"/>
    <w:rsid w:val="00B40CFD"/>
    <w:rsid w:val="00B42B61"/>
    <w:rsid w:val="00B43648"/>
    <w:rsid w:val="00B45566"/>
    <w:rsid w:val="00B50395"/>
    <w:rsid w:val="00B51D9F"/>
    <w:rsid w:val="00B51E7C"/>
    <w:rsid w:val="00B524CC"/>
    <w:rsid w:val="00B547CB"/>
    <w:rsid w:val="00B55095"/>
    <w:rsid w:val="00B566E6"/>
    <w:rsid w:val="00B56990"/>
    <w:rsid w:val="00B57BA2"/>
    <w:rsid w:val="00B61A59"/>
    <w:rsid w:val="00B63AD8"/>
    <w:rsid w:val="00B7142C"/>
    <w:rsid w:val="00B80BF2"/>
    <w:rsid w:val="00B837D9"/>
    <w:rsid w:val="00B9364D"/>
    <w:rsid w:val="00B961A8"/>
    <w:rsid w:val="00BA0C0A"/>
    <w:rsid w:val="00BA4CB7"/>
    <w:rsid w:val="00BA7DD9"/>
    <w:rsid w:val="00BB0775"/>
    <w:rsid w:val="00BB090B"/>
    <w:rsid w:val="00BB2100"/>
    <w:rsid w:val="00BB55A9"/>
    <w:rsid w:val="00BC0524"/>
    <w:rsid w:val="00BC104B"/>
    <w:rsid w:val="00BC2702"/>
    <w:rsid w:val="00BC510D"/>
    <w:rsid w:val="00BD09CD"/>
    <w:rsid w:val="00BD6479"/>
    <w:rsid w:val="00BE0208"/>
    <w:rsid w:val="00BE4BFA"/>
    <w:rsid w:val="00BE6377"/>
    <w:rsid w:val="00BE7F9E"/>
    <w:rsid w:val="00BF34D7"/>
    <w:rsid w:val="00C00E8A"/>
    <w:rsid w:val="00C01051"/>
    <w:rsid w:val="00C11BD0"/>
    <w:rsid w:val="00C257F2"/>
    <w:rsid w:val="00C25F22"/>
    <w:rsid w:val="00C27399"/>
    <w:rsid w:val="00C274BD"/>
    <w:rsid w:val="00C300F8"/>
    <w:rsid w:val="00C30D14"/>
    <w:rsid w:val="00C31FAC"/>
    <w:rsid w:val="00C36797"/>
    <w:rsid w:val="00C4038F"/>
    <w:rsid w:val="00C40EA6"/>
    <w:rsid w:val="00C4226F"/>
    <w:rsid w:val="00C52775"/>
    <w:rsid w:val="00C55DC3"/>
    <w:rsid w:val="00C56159"/>
    <w:rsid w:val="00C5632B"/>
    <w:rsid w:val="00C57B84"/>
    <w:rsid w:val="00C620B8"/>
    <w:rsid w:val="00C63F25"/>
    <w:rsid w:val="00C74873"/>
    <w:rsid w:val="00C75A3D"/>
    <w:rsid w:val="00C805F9"/>
    <w:rsid w:val="00C8343C"/>
    <w:rsid w:val="00C857CB"/>
    <w:rsid w:val="00C8740F"/>
    <w:rsid w:val="00C915A8"/>
    <w:rsid w:val="00C95BB8"/>
    <w:rsid w:val="00C95D50"/>
    <w:rsid w:val="00C97202"/>
    <w:rsid w:val="00CA0575"/>
    <w:rsid w:val="00CA1374"/>
    <w:rsid w:val="00CA327B"/>
    <w:rsid w:val="00CA471C"/>
    <w:rsid w:val="00CA4D77"/>
    <w:rsid w:val="00CA7974"/>
    <w:rsid w:val="00CB09E7"/>
    <w:rsid w:val="00CB68AA"/>
    <w:rsid w:val="00CC50AC"/>
    <w:rsid w:val="00CC5AA0"/>
    <w:rsid w:val="00CC68BD"/>
    <w:rsid w:val="00CC75E3"/>
    <w:rsid w:val="00CD70E5"/>
    <w:rsid w:val="00CE21C0"/>
    <w:rsid w:val="00CF2097"/>
    <w:rsid w:val="00CF40C3"/>
    <w:rsid w:val="00CF6645"/>
    <w:rsid w:val="00D01A72"/>
    <w:rsid w:val="00D02B48"/>
    <w:rsid w:val="00D03860"/>
    <w:rsid w:val="00D03886"/>
    <w:rsid w:val="00D1120A"/>
    <w:rsid w:val="00D125BE"/>
    <w:rsid w:val="00D1410D"/>
    <w:rsid w:val="00D1722A"/>
    <w:rsid w:val="00D26945"/>
    <w:rsid w:val="00D32A67"/>
    <w:rsid w:val="00D331BB"/>
    <w:rsid w:val="00D3443E"/>
    <w:rsid w:val="00D34CA9"/>
    <w:rsid w:val="00D354A3"/>
    <w:rsid w:val="00D363D1"/>
    <w:rsid w:val="00D423EB"/>
    <w:rsid w:val="00D446AC"/>
    <w:rsid w:val="00D504E5"/>
    <w:rsid w:val="00D53673"/>
    <w:rsid w:val="00D555DA"/>
    <w:rsid w:val="00D55932"/>
    <w:rsid w:val="00D621F4"/>
    <w:rsid w:val="00D710CC"/>
    <w:rsid w:val="00D7148F"/>
    <w:rsid w:val="00D7496D"/>
    <w:rsid w:val="00D77C5C"/>
    <w:rsid w:val="00D77D64"/>
    <w:rsid w:val="00D81E86"/>
    <w:rsid w:val="00D85139"/>
    <w:rsid w:val="00D85868"/>
    <w:rsid w:val="00D876FF"/>
    <w:rsid w:val="00D87AE6"/>
    <w:rsid w:val="00D95CC8"/>
    <w:rsid w:val="00D97982"/>
    <w:rsid w:val="00D97A8D"/>
    <w:rsid w:val="00DA3177"/>
    <w:rsid w:val="00DB0DF8"/>
    <w:rsid w:val="00DB1128"/>
    <w:rsid w:val="00DB7937"/>
    <w:rsid w:val="00DC4352"/>
    <w:rsid w:val="00DD0F21"/>
    <w:rsid w:val="00DD262D"/>
    <w:rsid w:val="00DD5475"/>
    <w:rsid w:val="00DD6B03"/>
    <w:rsid w:val="00DE265F"/>
    <w:rsid w:val="00DE526F"/>
    <w:rsid w:val="00DE5429"/>
    <w:rsid w:val="00DE726F"/>
    <w:rsid w:val="00DF1686"/>
    <w:rsid w:val="00DF334A"/>
    <w:rsid w:val="00DF3882"/>
    <w:rsid w:val="00DF6A10"/>
    <w:rsid w:val="00E037D5"/>
    <w:rsid w:val="00E03D54"/>
    <w:rsid w:val="00E11244"/>
    <w:rsid w:val="00E142B1"/>
    <w:rsid w:val="00E15353"/>
    <w:rsid w:val="00E15C5E"/>
    <w:rsid w:val="00E16CAE"/>
    <w:rsid w:val="00E2425F"/>
    <w:rsid w:val="00E26A37"/>
    <w:rsid w:val="00E34035"/>
    <w:rsid w:val="00E41ED2"/>
    <w:rsid w:val="00E45340"/>
    <w:rsid w:val="00E47BC4"/>
    <w:rsid w:val="00E515DB"/>
    <w:rsid w:val="00E5425D"/>
    <w:rsid w:val="00E54F7C"/>
    <w:rsid w:val="00E55801"/>
    <w:rsid w:val="00E62474"/>
    <w:rsid w:val="00E62742"/>
    <w:rsid w:val="00E6673A"/>
    <w:rsid w:val="00E66F6A"/>
    <w:rsid w:val="00E672D0"/>
    <w:rsid w:val="00E674DD"/>
    <w:rsid w:val="00E67B22"/>
    <w:rsid w:val="00E76434"/>
    <w:rsid w:val="00E766F7"/>
    <w:rsid w:val="00E767C7"/>
    <w:rsid w:val="00E77EB7"/>
    <w:rsid w:val="00E81323"/>
    <w:rsid w:val="00E8523C"/>
    <w:rsid w:val="00E855EA"/>
    <w:rsid w:val="00E8564E"/>
    <w:rsid w:val="00E85B35"/>
    <w:rsid w:val="00E85E3D"/>
    <w:rsid w:val="00E9436E"/>
    <w:rsid w:val="00E974ED"/>
    <w:rsid w:val="00EA406E"/>
    <w:rsid w:val="00EA43AC"/>
    <w:rsid w:val="00EA4552"/>
    <w:rsid w:val="00EA52D3"/>
    <w:rsid w:val="00EA73CE"/>
    <w:rsid w:val="00EB2329"/>
    <w:rsid w:val="00EC4FE1"/>
    <w:rsid w:val="00EC57E7"/>
    <w:rsid w:val="00ED043A"/>
    <w:rsid w:val="00ED0C68"/>
    <w:rsid w:val="00ED217E"/>
    <w:rsid w:val="00ED25D2"/>
    <w:rsid w:val="00ED3727"/>
    <w:rsid w:val="00ED3DDF"/>
    <w:rsid w:val="00ED3FF4"/>
    <w:rsid w:val="00ED4322"/>
    <w:rsid w:val="00ED50F4"/>
    <w:rsid w:val="00ED7B44"/>
    <w:rsid w:val="00EE1C1A"/>
    <w:rsid w:val="00EE2613"/>
    <w:rsid w:val="00EE3E99"/>
    <w:rsid w:val="00EE550A"/>
    <w:rsid w:val="00EF12A7"/>
    <w:rsid w:val="00EF1D83"/>
    <w:rsid w:val="00EF1E98"/>
    <w:rsid w:val="00EF3023"/>
    <w:rsid w:val="00EF5437"/>
    <w:rsid w:val="00EF5820"/>
    <w:rsid w:val="00F018DB"/>
    <w:rsid w:val="00F1025A"/>
    <w:rsid w:val="00F216B4"/>
    <w:rsid w:val="00F2297F"/>
    <w:rsid w:val="00F23D57"/>
    <w:rsid w:val="00F250D0"/>
    <w:rsid w:val="00F35EDC"/>
    <w:rsid w:val="00F45A24"/>
    <w:rsid w:val="00F46F66"/>
    <w:rsid w:val="00F53CC4"/>
    <w:rsid w:val="00F62916"/>
    <w:rsid w:val="00F63D9A"/>
    <w:rsid w:val="00F64DB0"/>
    <w:rsid w:val="00F659A3"/>
    <w:rsid w:val="00F70E01"/>
    <w:rsid w:val="00F7417F"/>
    <w:rsid w:val="00F804CB"/>
    <w:rsid w:val="00F913ED"/>
    <w:rsid w:val="00F95353"/>
    <w:rsid w:val="00FA02D2"/>
    <w:rsid w:val="00FA2CEF"/>
    <w:rsid w:val="00FA4F88"/>
    <w:rsid w:val="00FA50DE"/>
    <w:rsid w:val="00FA7EA3"/>
    <w:rsid w:val="00FB356C"/>
    <w:rsid w:val="00FB548C"/>
    <w:rsid w:val="00FB743C"/>
    <w:rsid w:val="00FC0E3A"/>
    <w:rsid w:val="00FC0EF6"/>
    <w:rsid w:val="00FC1CBE"/>
    <w:rsid w:val="00FC3ED4"/>
    <w:rsid w:val="00FC655C"/>
    <w:rsid w:val="00FC6E8D"/>
    <w:rsid w:val="00FD2994"/>
    <w:rsid w:val="00FD2B1C"/>
    <w:rsid w:val="00FD307B"/>
    <w:rsid w:val="00FD5A97"/>
    <w:rsid w:val="00FE58AB"/>
    <w:rsid w:val="00FE68E4"/>
    <w:rsid w:val="00FE7F78"/>
    <w:rsid w:val="00FF2EA9"/>
    <w:rsid w:val="00FF318D"/>
    <w:rsid w:val="00FF34A3"/>
    <w:rsid w:val="00FF7746"/>
    <w:rsid w:val="00FF7763"/>
    <w:rsid w:val="343DA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B216E"/>
  <w15:docId w15:val="{6D16D0AC-BD29-47A3-B834-64EA846E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tabs>
        <w:tab w:val="left" w:pos="851"/>
      </w:tabs>
    </w:pPr>
    <w:rPr>
      <w:color w:val="000000"/>
      <w:sz w:val="20"/>
    </w:rPr>
  </w:style>
  <w:style w:type="paragraph" w:customStyle="1" w:styleId="Style1">
    <w:name w:val="Style1"/>
    <w:basedOn w:val="Heading1"/>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paragraph" w:styleId="NormalWeb">
    <w:name w:val="Normal (Web)"/>
    <w:basedOn w:val="Normal"/>
    <w:semiHidden/>
    <w:unhideWhenUsed/>
    <w:rsid w:val="001F1AA5"/>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4330239">
      <w:bodyDiv w:val="1"/>
      <w:marLeft w:val="0"/>
      <w:marRight w:val="0"/>
      <w:marTop w:val="0"/>
      <w:marBottom w:val="0"/>
      <w:divBdr>
        <w:top w:val="none" w:sz="0" w:space="0" w:color="auto"/>
        <w:left w:val="none" w:sz="0" w:space="0" w:color="auto"/>
        <w:bottom w:val="none" w:sz="0" w:space="0" w:color="auto"/>
        <w:right w:val="none" w:sz="0" w:space="0" w:color="auto"/>
      </w:divBdr>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Ingram, Jennifer</DisplayName>
        <AccountId>1805</AccountId>
        <AccountType/>
      </UserInfo>
      <UserInfo>
        <DisplayName>Doran, Sue</DisplayName>
        <AccountId>1810</AccountId>
        <AccountType/>
      </UserInfo>
    </SharedWithUsers>
    <TaxCatchAll xmlns="9a4cad7d-cde0-4c4b-9900-a6ca365b2969"/>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2.xml><?xml version="1.0" encoding="utf-8"?>
<sisl xmlns:xsi="http://www.w3.org/2001/XMLSchema-instance" xmlns:xsd="http://www.w3.org/2001/XMLSchema" xmlns="http://www.boldonjames.com/2008/01/sie/internal/label" sislVersion="0" policy="8270c081-d9f3-48ae-83c7-c2320a8ca25c"/>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9" ma:contentTypeDescription="Create a new document." ma:contentTypeScope="" ma:versionID="81c8ff55bc8d7c4c4b04226de2f0b7b9">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C26128-0A32-4901-B4BA-471E73ADE367}">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171a6d4e-846b-4045-8024-24f3590889ec"/>
    <ds:schemaRef ds:uri="http://purl.org/dc/terms/"/>
    <ds:schemaRef ds:uri="http://schemas.openxmlformats.org/package/2006/metadata/core-properties"/>
    <ds:schemaRef ds:uri="9a4cad7d-cde0-4c4b-9900-a6ca365b2969"/>
    <ds:schemaRef ds:uri="http://www.w3.org/XML/1998/namespace"/>
    <ds:schemaRef ds:uri="http://purl.org/dc/dcmitype/"/>
  </ds:schemaRefs>
</ds:datastoreItem>
</file>

<file path=customXml/itemProps2.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FBCBAE78-EC2C-4E59-937A-CCEF5D8E5A1D}">
  <ds:schemaRefs>
    <ds:schemaRef ds:uri="http://schemas.microsoft.com/sharepoint/v3/contenttype/forms"/>
  </ds:schemaRefs>
</ds:datastoreItem>
</file>

<file path=customXml/itemProps4.xml><?xml version="1.0" encoding="utf-8"?>
<ds:datastoreItem xmlns:ds="http://schemas.openxmlformats.org/officeDocument/2006/customXml" ds:itemID="{EB83E212-E4D3-4C4D-9BFC-1723018111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Decisions.dotm</Template>
  <TotalTime>1</TotalTime>
  <Pages>6</Pages>
  <Words>2186</Words>
  <Characters>12464</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14621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Beckett, Alan</dc:creator>
  <cp:lastModifiedBy>Baylis, Caroline</cp:lastModifiedBy>
  <cp:revision>2</cp:revision>
  <cp:lastPrinted>2013-05-29T14:27:00Z</cp:lastPrinted>
  <dcterms:created xsi:type="dcterms:W3CDTF">2024-02-06T10:19:00Z</dcterms:created>
  <dcterms:modified xsi:type="dcterms:W3CDTF">2024-02-06T10:19:00Z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ies>
</file>