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B7D2" w14:textId="77777777" w:rsidR="00387406" w:rsidRDefault="00387406" w:rsidP="00387406">
      <w:pPr>
        <w:pStyle w:val="Conditions1"/>
        <w:numPr>
          <w:ilvl w:val="0"/>
          <w:numId w:val="0"/>
        </w:numPr>
      </w:pPr>
      <w:r>
        <w:rPr>
          <w:noProof/>
        </w:rPr>
        <w:drawing>
          <wp:inline distT="0" distB="0" distL="0" distR="0" wp14:anchorId="5B8463E3" wp14:editId="5C427405">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723D5AB" w14:textId="77777777" w:rsidR="00387406" w:rsidRDefault="00387406" w:rsidP="00387406"/>
    <w:p w14:paraId="34C8EDEB" w14:textId="77777777" w:rsidR="00387406" w:rsidRDefault="00387406" w:rsidP="00387406">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387406" w:rsidRPr="00265DBA" w14:paraId="3850BC5C" w14:textId="77777777" w:rsidTr="00EF3336">
        <w:trPr>
          <w:cantSplit/>
          <w:trHeight w:val="23"/>
        </w:trPr>
        <w:tc>
          <w:tcPr>
            <w:tcW w:w="9356" w:type="dxa"/>
            <w:shd w:val="clear" w:color="auto" w:fill="auto"/>
          </w:tcPr>
          <w:p w14:paraId="1B5C2052" w14:textId="77777777" w:rsidR="00387406" w:rsidRPr="00265DBA" w:rsidRDefault="00387406" w:rsidP="00EF3336">
            <w:pPr>
              <w:spacing w:before="120"/>
              <w:ind w:left="-105" w:right="34"/>
              <w:rPr>
                <w:rFonts w:ascii="Arial" w:hAnsi="Arial" w:cs="Arial"/>
                <w:b/>
                <w:color w:val="000000"/>
                <w:sz w:val="40"/>
                <w:szCs w:val="40"/>
              </w:rPr>
            </w:pPr>
            <w:bookmarkStart w:id="0" w:name="bmkTable00"/>
            <w:bookmarkEnd w:id="0"/>
            <w:r w:rsidRPr="00265DBA">
              <w:rPr>
                <w:rFonts w:ascii="Arial" w:hAnsi="Arial" w:cs="Arial"/>
                <w:b/>
                <w:color w:val="000000"/>
                <w:sz w:val="40"/>
                <w:szCs w:val="40"/>
              </w:rPr>
              <w:t>Order Decision</w:t>
            </w:r>
          </w:p>
        </w:tc>
      </w:tr>
      <w:tr w:rsidR="00387406" w:rsidRPr="00265DBA" w14:paraId="7F1CE3E3" w14:textId="77777777" w:rsidTr="00EF3336">
        <w:trPr>
          <w:cantSplit/>
          <w:trHeight w:val="23"/>
        </w:trPr>
        <w:tc>
          <w:tcPr>
            <w:tcW w:w="9356" w:type="dxa"/>
            <w:shd w:val="clear" w:color="auto" w:fill="auto"/>
            <w:vAlign w:val="center"/>
          </w:tcPr>
          <w:p w14:paraId="0C56F5B5" w14:textId="77777777" w:rsidR="00387406" w:rsidRPr="00265DBA" w:rsidRDefault="00387406" w:rsidP="00EF3336">
            <w:pPr>
              <w:spacing w:before="60"/>
              <w:ind w:left="-105" w:right="34"/>
              <w:rPr>
                <w:rFonts w:ascii="Arial" w:hAnsi="Arial" w:cs="Arial"/>
                <w:color w:val="000000"/>
                <w:sz w:val="24"/>
                <w:szCs w:val="24"/>
              </w:rPr>
            </w:pPr>
            <w:r w:rsidRPr="00265DBA">
              <w:rPr>
                <w:rFonts w:ascii="Arial" w:hAnsi="Arial" w:cs="Arial"/>
                <w:color w:val="000000"/>
                <w:sz w:val="24"/>
                <w:szCs w:val="24"/>
              </w:rPr>
              <w:t xml:space="preserve"> </w:t>
            </w:r>
          </w:p>
        </w:tc>
      </w:tr>
      <w:tr w:rsidR="00387406" w:rsidRPr="00265DBA" w14:paraId="72A8316B" w14:textId="77777777" w:rsidTr="00EF3336">
        <w:trPr>
          <w:cantSplit/>
          <w:trHeight w:val="23"/>
        </w:trPr>
        <w:tc>
          <w:tcPr>
            <w:tcW w:w="9356" w:type="dxa"/>
            <w:shd w:val="clear" w:color="auto" w:fill="auto"/>
          </w:tcPr>
          <w:p w14:paraId="125F7214" w14:textId="77777777" w:rsidR="00387406" w:rsidRPr="00265DBA" w:rsidRDefault="00387406" w:rsidP="00EF3336">
            <w:pPr>
              <w:spacing w:before="180"/>
              <w:ind w:left="-105" w:right="34"/>
              <w:rPr>
                <w:rFonts w:ascii="Arial" w:hAnsi="Arial" w:cs="Arial"/>
                <w:b/>
                <w:color w:val="000000"/>
                <w:sz w:val="24"/>
                <w:szCs w:val="24"/>
              </w:rPr>
            </w:pPr>
            <w:r w:rsidRPr="00265DBA">
              <w:rPr>
                <w:rFonts w:ascii="Arial" w:hAnsi="Arial" w:cs="Arial"/>
                <w:b/>
                <w:color w:val="000000"/>
                <w:sz w:val="24"/>
                <w:szCs w:val="24"/>
              </w:rPr>
              <w:t xml:space="preserve">by </w:t>
            </w:r>
            <w:r>
              <w:rPr>
                <w:rFonts w:ascii="Arial" w:hAnsi="Arial" w:cs="Arial"/>
                <w:b/>
                <w:sz w:val="24"/>
                <w:szCs w:val="24"/>
              </w:rPr>
              <w:t>Charlotte Ditchburn BSc (Honours) MIPROW</w:t>
            </w:r>
          </w:p>
        </w:tc>
      </w:tr>
      <w:tr w:rsidR="00387406" w:rsidRPr="00265DBA" w14:paraId="04B78E08" w14:textId="77777777" w:rsidTr="00EF3336">
        <w:trPr>
          <w:cantSplit/>
          <w:trHeight w:val="23"/>
        </w:trPr>
        <w:tc>
          <w:tcPr>
            <w:tcW w:w="9356" w:type="dxa"/>
            <w:shd w:val="clear" w:color="auto" w:fill="auto"/>
          </w:tcPr>
          <w:p w14:paraId="397CD301" w14:textId="77777777" w:rsidR="00387406" w:rsidRPr="00265DBA" w:rsidRDefault="00387406" w:rsidP="00EF3336">
            <w:pPr>
              <w:spacing w:before="120"/>
              <w:ind w:left="-105" w:right="34"/>
              <w:rPr>
                <w:rFonts w:ascii="Arial" w:hAnsi="Arial" w:cs="Arial"/>
                <w:b/>
                <w:color w:val="000000"/>
                <w:sz w:val="18"/>
                <w:szCs w:val="18"/>
              </w:rPr>
            </w:pPr>
            <w:r w:rsidRPr="00265DBA">
              <w:rPr>
                <w:rFonts w:ascii="Arial" w:hAnsi="Arial" w:cs="Arial"/>
                <w:b/>
                <w:color w:val="000000"/>
                <w:sz w:val="18"/>
                <w:szCs w:val="18"/>
              </w:rPr>
              <w:t>An Inspector appointed by the Secretary of State for Environment, Food and Rural Affairs</w:t>
            </w:r>
          </w:p>
        </w:tc>
      </w:tr>
      <w:tr w:rsidR="00387406" w:rsidRPr="00265DBA" w14:paraId="27D93D71" w14:textId="77777777" w:rsidTr="00EF3336">
        <w:trPr>
          <w:cantSplit/>
          <w:trHeight w:val="23"/>
        </w:trPr>
        <w:tc>
          <w:tcPr>
            <w:tcW w:w="9356" w:type="dxa"/>
            <w:shd w:val="clear" w:color="auto" w:fill="auto"/>
          </w:tcPr>
          <w:p w14:paraId="10D07305" w14:textId="5F2AC8E3" w:rsidR="00387406" w:rsidRPr="00265DBA" w:rsidRDefault="00387406" w:rsidP="00EF3336">
            <w:pPr>
              <w:spacing w:before="120"/>
              <w:ind w:left="-105" w:right="176"/>
              <w:rPr>
                <w:rFonts w:ascii="Arial" w:hAnsi="Arial" w:cs="Arial"/>
                <w:b/>
                <w:color w:val="000000"/>
                <w:sz w:val="18"/>
                <w:szCs w:val="18"/>
              </w:rPr>
            </w:pPr>
            <w:r w:rsidRPr="00265DBA">
              <w:rPr>
                <w:rFonts w:ascii="Arial" w:hAnsi="Arial" w:cs="Arial"/>
                <w:b/>
                <w:color w:val="000000"/>
                <w:sz w:val="18"/>
                <w:szCs w:val="18"/>
              </w:rPr>
              <w:t>Decision date:</w:t>
            </w:r>
            <w:r w:rsidR="00A803BE">
              <w:rPr>
                <w:rFonts w:ascii="Arial" w:hAnsi="Arial" w:cs="Arial"/>
                <w:b/>
                <w:color w:val="000000"/>
                <w:sz w:val="18"/>
                <w:szCs w:val="18"/>
              </w:rPr>
              <w:t xml:space="preserve"> 08 February 2024</w:t>
            </w:r>
          </w:p>
        </w:tc>
      </w:tr>
    </w:tbl>
    <w:p w14:paraId="5416DB7C" w14:textId="77777777" w:rsidR="00387406" w:rsidRPr="00265DBA" w:rsidRDefault="00387406" w:rsidP="00387406">
      <w:pPr>
        <w:rPr>
          <w:rFonts w:ascii="Arial" w:hAnsi="Arial" w:cs="Arial"/>
        </w:rPr>
      </w:pPr>
    </w:p>
    <w:tbl>
      <w:tblPr>
        <w:tblW w:w="0" w:type="auto"/>
        <w:tblLayout w:type="fixed"/>
        <w:tblLook w:val="0000" w:firstRow="0" w:lastRow="0" w:firstColumn="0" w:lastColumn="0" w:noHBand="0" w:noVBand="0"/>
      </w:tblPr>
      <w:tblGrid>
        <w:gridCol w:w="9520"/>
      </w:tblGrid>
      <w:tr w:rsidR="00387406" w:rsidRPr="00265DBA" w14:paraId="6D4C1F94" w14:textId="77777777" w:rsidTr="00EF3336">
        <w:tc>
          <w:tcPr>
            <w:tcW w:w="9520" w:type="dxa"/>
            <w:shd w:val="clear" w:color="auto" w:fill="auto"/>
          </w:tcPr>
          <w:p w14:paraId="0BEF102C" w14:textId="77777777" w:rsidR="00387406" w:rsidRPr="00265DBA" w:rsidRDefault="00387406" w:rsidP="00EF3336">
            <w:pPr>
              <w:spacing w:after="60"/>
              <w:ind w:left="-105"/>
              <w:rPr>
                <w:rFonts w:ascii="Arial" w:hAnsi="Arial" w:cs="Arial"/>
                <w:b/>
                <w:color w:val="000000"/>
                <w:sz w:val="24"/>
                <w:szCs w:val="24"/>
              </w:rPr>
            </w:pPr>
            <w:r w:rsidRPr="00265DBA">
              <w:rPr>
                <w:rFonts w:ascii="Arial" w:hAnsi="Arial" w:cs="Arial"/>
                <w:b/>
                <w:color w:val="000000"/>
                <w:sz w:val="24"/>
                <w:szCs w:val="24"/>
              </w:rPr>
              <w:t>Order Ref: ROW/</w:t>
            </w:r>
            <w:r>
              <w:rPr>
                <w:rFonts w:ascii="Arial" w:hAnsi="Arial" w:cs="Arial"/>
                <w:b/>
                <w:color w:val="000000"/>
                <w:sz w:val="24"/>
                <w:szCs w:val="24"/>
              </w:rPr>
              <w:t>3319112</w:t>
            </w:r>
          </w:p>
        </w:tc>
      </w:tr>
      <w:tr w:rsidR="00387406" w:rsidRPr="00265DBA" w14:paraId="5306FA95" w14:textId="77777777" w:rsidTr="00EF3336">
        <w:tc>
          <w:tcPr>
            <w:tcW w:w="9520" w:type="dxa"/>
            <w:shd w:val="clear" w:color="auto" w:fill="auto"/>
          </w:tcPr>
          <w:p w14:paraId="1C64686E" w14:textId="77777777" w:rsidR="00387406" w:rsidRPr="00265DBA" w:rsidRDefault="00387406" w:rsidP="00EF3336">
            <w:pPr>
              <w:pStyle w:val="TBullet"/>
              <w:numPr>
                <w:ilvl w:val="0"/>
                <w:numId w:val="24"/>
              </w:numPr>
              <w:rPr>
                <w:rFonts w:ascii="Arial" w:hAnsi="Arial" w:cs="Arial"/>
                <w:sz w:val="22"/>
                <w:szCs w:val="22"/>
              </w:rPr>
            </w:pPr>
            <w:r w:rsidRPr="00265DBA">
              <w:rPr>
                <w:rFonts w:ascii="Arial" w:hAnsi="Arial" w:cs="Arial"/>
                <w:sz w:val="22"/>
                <w:szCs w:val="22"/>
              </w:rPr>
              <w:t xml:space="preserve">This Order is made under Section 53 (2) (b) of the Wildlife and Countryside Act 1981 (the 1981 Act) and is known as </w:t>
            </w:r>
            <w:r>
              <w:rPr>
                <w:rFonts w:ascii="Arial" w:hAnsi="Arial" w:cs="Arial"/>
                <w:sz w:val="22"/>
                <w:szCs w:val="22"/>
              </w:rPr>
              <w:t>Staffordshire County Council (Public Footpath in Horninglow and Eton Parish from Footpath no.11 Outwoods Parish to Footpath no.3 Shobnall Parish) Modification Order 2022</w:t>
            </w:r>
            <w:r w:rsidRPr="00265DBA">
              <w:rPr>
                <w:rFonts w:ascii="Arial" w:hAnsi="Arial" w:cs="Arial"/>
                <w:sz w:val="22"/>
                <w:szCs w:val="22"/>
              </w:rPr>
              <w:t>.</w:t>
            </w:r>
          </w:p>
        </w:tc>
      </w:tr>
      <w:tr w:rsidR="00387406" w:rsidRPr="00265DBA" w14:paraId="0F17E339" w14:textId="77777777" w:rsidTr="00EF3336">
        <w:tc>
          <w:tcPr>
            <w:tcW w:w="9520" w:type="dxa"/>
            <w:shd w:val="clear" w:color="auto" w:fill="auto"/>
          </w:tcPr>
          <w:p w14:paraId="4DC80FED" w14:textId="77777777" w:rsidR="00387406" w:rsidRPr="00265DBA" w:rsidRDefault="00387406" w:rsidP="00EF3336">
            <w:pPr>
              <w:pStyle w:val="TBullet"/>
              <w:numPr>
                <w:ilvl w:val="0"/>
                <w:numId w:val="24"/>
              </w:numPr>
              <w:rPr>
                <w:rFonts w:ascii="Arial" w:hAnsi="Arial" w:cs="Arial"/>
                <w:sz w:val="22"/>
                <w:szCs w:val="22"/>
              </w:rPr>
            </w:pPr>
            <w:r w:rsidRPr="00265DBA">
              <w:rPr>
                <w:rFonts w:ascii="Arial" w:hAnsi="Arial" w:cs="Arial"/>
                <w:sz w:val="22"/>
                <w:szCs w:val="22"/>
              </w:rPr>
              <w:t xml:space="preserve">The Order is dated </w:t>
            </w:r>
            <w:r>
              <w:rPr>
                <w:rFonts w:ascii="Arial" w:hAnsi="Arial" w:cs="Arial"/>
                <w:sz w:val="22"/>
                <w:szCs w:val="22"/>
              </w:rPr>
              <w:t>20 September 2022</w:t>
            </w:r>
            <w:r w:rsidRPr="00265DBA">
              <w:rPr>
                <w:rFonts w:ascii="Arial" w:hAnsi="Arial" w:cs="Arial"/>
                <w:sz w:val="22"/>
                <w:szCs w:val="22"/>
              </w:rPr>
              <w:t xml:space="preserve"> and proposes to modify the Definitive Map and Statement for the area by </w:t>
            </w:r>
            <w:r>
              <w:rPr>
                <w:rFonts w:ascii="Arial" w:hAnsi="Arial" w:cs="Arial"/>
                <w:sz w:val="22"/>
                <w:szCs w:val="22"/>
              </w:rPr>
              <w:t>adding the public footpath</w:t>
            </w:r>
            <w:r w:rsidRPr="00265DBA">
              <w:rPr>
                <w:rFonts w:ascii="Arial" w:hAnsi="Arial" w:cs="Arial"/>
                <w:sz w:val="22"/>
                <w:szCs w:val="22"/>
              </w:rPr>
              <w:t xml:space="preserve"> as shown in the Order plan and described in the Order Schedule.</w:t>
            </w:r>
          </w:p>
        </w:tc>
      </w:tr>
      <w:tr w:rsidR="00387406" w:rsidRPr="00265DBA" w14:paraId="72F5B6A1" w14:textId="77777777" w:rsidTr="00EF3336">
        <w:tc>
          <w:tcPr>
            <w:tcW w:w="9520" w:type="dxa"/>
            <w:shd w:val="clear" w:color="auto" w:fill="auto"/>
          </w:tcPr>
          <w:p w14:paraId="2274B94E" w14:textId="77777777" w:rsidR="00387406" w:rsidRPr="00265DBA" w:rsidRDefault="00387406" w:rsidP="00EF3336">
            <w:pPr>
              <w:pStyle w:val="TBullet"/>
              <w:numPr>
                <w:ilvl w:val="0"/>
                <w:numId w:val="24"/>
              </w:numPr>
              <w:rPr>
                <w:rFonts w:ascii="Arial" w:hAnsi="Arial" w:cs="Arial"/>
                <w:sz w:val="22"/>
                <w:szCs w:val="22"/>
              </w:rPr>
            </w:pPr>
            <w:r w:rsidRPr="00265DBA">
              <w:rPr>
                <w:rFonts w:ascii="Arial" w:hAnsi="Arial" w:cs="Arial"/>
                <w:sz w:val="22"/>
                <w:szCs w:val="22"/>
              </w:rPr>
              <w:t>There w</w:t>
            </w:r>
            <w:r>
              <w:rPr>
                <w:rFonts w:ascii="Arial" w:hAnsi="Arial" w:cs="Arial"/>
                <w:sz w:val="22"/>
                <w:szCs w:val="22"/>
              </w:rPr>
              <w:t>as one</w:t>
            </w:r>
            <w:r w:rsidRPr="00265DBA">
              <w:rPr>
                <w:rFonts w:ascii="Arial" w:hAnsi="Arial" w:cs="Arial"/>
                <w:sz w:val="22"/>
                <w:szCs w:val="22"/>
              </w:rPr>
              <w:t xml:space="preserve"> objection outstanding when </w:t>
            </w:r>
            <w:r>
              <w:rPr>
                <w:rFonts w:ascii="Arial" w:hAnsi="Arial" w:cs="Arial"/>
                <w:sz w:val="22"/>
                <w:szCs w:val="22"/>
              </w:rPr>
              <w:t>Staffordshire County Council</w:t>
            </w:r>
            <w:r w:rsidRPr="00265DBA">
              <w:rPr>
                <w:rFonts w:ascii="Arial" w:hAnsi="Arial" w:cs="Arial"/>
                <w:sz w:val="22"/>
                <w:szCs w:val="22"/>
              </w:rPr>
              <w:t xml:space="preserve"> submitted the Order to the Secretary of State for Environment, Food and Rural Affairs for confirmation</w:t>
            </w:r>
            <w:r>
              <w:rPr>
                <w:rFonts w:ascii="Arial" w:hAnsi="Arial" w:cs="Arial"/>
                <w:sz w:val="22"/>
                <w:szCs w:val="22"/>
              </w:rPr>
              <w:t>.</w:t>
            </w:r>
          </w:p>
        </w:tc>
      </w:tr>
      <w:tr w:rsidR="00387406" w:rsidRPr="00265DBA" w14:paraId="6F23B8AB" w14:textId="77777777" w:rsidTr="00EF3336">
        <w:tc>
          <w:tcPr>
            <w:tcW w:w="9520" w:type="dxa"/>
            <w:shd w:val="clear" w:color="auto" w:fill="auto"/>
          </w:tcPr>
          <w:p w14:paraId="576C41C3" w14:textId="77777777" w:rsidR="00387406" w:rsidRPr="00265DBA" w:rsidRDefault="00387406" w:rsidP="00EF3336">
            <w:pPr>
              <w:spacing w:before="60"/>
              <w:ind w:left="-105"/>
              <w:rPr>
                <w:rFonts w:ascii="Arial" w:hAnsi="Arial" w:cs="Arial"/>
                <w:b/>
                <w:color w:val="000000"/>
                <w:sz w:val="24"/>
                <w:szCs w:val="24"/>
              </w:rPr>
            </w:pPr>
            <w:r w:rsidRPr="00265DBA">
              <w:rPr>
                <w:rFonts w:ascii="Arial" w:hAnsi="Arial" w:cs="Arial"/>
                <w:b/>
                <w:color w:val="000000"/>
                <w:sz w:val="24"/>
                <w:szCs w:val="24"/>
              </w:rPr>
              <w:t>Summary of Decision:</w:t>
            </w:r>
            <w:r w:rsidRPr="00265DBA">
              <w:rPr>
                <w:rFonts w:ascii="Arial" w:hAnsi="Arial" w:cs="Arial"/>
                <w:b/>
                <w:sz w:val="24"/>
                <w:szCs w:val="24"/>
              </w:rPr>
              <w:t xml:space="preserve"> The Order is</w:t>
            </w:r>
            <w:r>
              <w:rPr>
                <w:rFonts w:ascii="Arial" w:hAnsi="Arial" w:cs="Arial"/>
                <w:b/>
                <w:sz w:val="24"/>
                <w:szCs w:val="24"/>
              </w:rPr>
              <w:t xml:space="preserve"> not c</w:t>
            </w:r>
            <w:r w:rsidRPr="00265DBA">
              <w:rPr>
                <w:rFonts w:ascii="Arial" w:hAnsi="Arial" w:cs="Arial"/>
                <w:b/>
                <w:sz w:val="24"/>
                <w:szCs w:val="24"/>
              </w:rPr>
              <w:t>onfirmed.</w:t>
            </w:r>
          </w:p>
        </w:tc>
      </w:tr>
      <w:tr w:rsidR="00387406" w:rsidRPr="00265DBA" w14:paraId="1B609586" w14:textId="77777777" w:rsidTr="00EF3336">
        <w:tc>
          <w:tcPr>
            <w:tcW w:w="9520" w:type="dxa"/>
            <w:tcBorders>
              <w:bottom w:val="single" w:sz="6" w:space="0" w:color="000000"/>
            </w:tcBorders>
            <w:shd w:val="clear" w:color="auto" w:fill="auto"/>
          </w:tcPr>
          <w:p w14:paraId="4870685D" w14:textId="77777777" w:rsidR="00387406" w:rsidRPr="00265DBA" w:rsidRDefault="00387406" w:rsidP="00EF3336">
            <w:pPr>
              <w:spacing w:before="60"/>
              <w:rPr>
                <w:rFonts w:ascii="Arial" w:hAnsi="Arial" w:cs="Arial"/>
                <w:b/>
                <w:color w:val="000000"/>
                <w:sz w:val="2"/>
              </w:rPr>
            </w:pPr>
            <w:bookmarkStart w:id="1" w:name="bmkReturn"/>
            <w:bookmarkEnd w:id="1"/>
          </w:p>
        </w:tc>
      </w:tr>
    </w:tbl>
    <w:p w14:paraId="6354F212" w14:textId="77777777" w:rsidR="00387406" w:rsidRPr="00A262B2" w:rsidRDefault="00387406" w:rsidP="00387406">
      <w:pPr>
        <w:pStyle w:val="Heading6blackfont"/>
        <w:rPr>
          <w:rFonts w:ascii="Arial" w:hAnsi="Arial" w:cs="Arial"/>
          <w:sz w:val="24"/>
          <w:szCs w:val="24"/>
        </w:rPr>
      </w:pPr>
      <w:r w:rsidRPr="00A262B2">
        <w:rPr>
          <w:rFonts w:ascii="Arial" w:hAnsi="Arial" w:cs="Arial"/>
          <w:sz w:val="24"/>
          <w:szCs w:val="24"/>
        </w:rPr>
        <w:t>Procedural Matters</w:t>
      </w:r>
    </w:p>
    <w:p w14:paraId="4CD785D0"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This case concerns the addition of a Footpath from Outwoods Footpath no.11 to Shobnall Footpath no.3 in Horninglow and Eaton Parish.</w:t>
      </w:r>
    </w:p>
    <w:p w14:paraId="03355E46" w14:textId="77777777" w:rsidR="00387406" w:rsidRPr="00710B53"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 xml:space="preserve">There was one objection outstanding when Staffordshire County Council submitted the Order to the Secretary of State for Environment, Food and Rural Affairs for confirmation. This objection was </w:t>
      </w:r>
      <w:r w:rsidRPr="00710B53">
        <w:rPr>
          <w:rFonts w:ascii="Arial" w:hAnsi="Arial" w:cs="Arial"/>
          <w:sz w:val="24"/>
          <w:szCs w:val="24"/>
        </w:rPr>
        <w:t>irrelevant as it was solely based on concerns regarding health and safety.</w:t>
      </w:r>
    </w:p>
    <w:p w14:paraId="316E5183" w14:textId="77777777" w:rsidR="00387406" w:rsidRPr="00710B53" w:rsidRDefault="00387406" w:rsidP="00387406">
      <w:pPr>
        <w:pStyle w:val="Style1"/>
        <w:numPr>
          <w:ilvl w:val="0"/>
          <w:numId w:val="21"/>
        </w:numPr>
        <w:tabs>
          <w:tab w:val="clear" w:pos="720"/>
        </w:tabs>
        <w:rPr>
          <w:rFonts w:ascii="Arial" w:hAnsi="Arial" w:cs="Arial"/>
          <w:sz w:val="24"/>
          <w:szCs w:val="24"/>
        </w:rPr>
      </w:pPr>
      <w:r w:rsidRPr="00710B53">
        <w:rPr>
          <w:rFonts w:ascii="Arial" w:hAnsi="Arial" w:cs="Arial"/>
          <w:sz w:val="24"/>
          <w:szCs w:val="24"/>
        </w:rPr>
        <w:t>The Order has been determined on the papers submitted. I have not visited the site, but I am satisfied I can make my decision without the need to do so.</w:t>
      </w:r>
    </w:p>
    <w:p w14:paraId="7039DD44"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Whilst Staffordshire County Council (the Council) was satisfied that the evidence was sufficient to justify an order being made, it is taking a neutral stance as regards its confirmation.</w:t>
      </w:r>
    </w:p>
    <w:p w14:paraId="76EA5FE7" w14:textId="77777777" w:rsidR="00387406" w:rsidRPr="00A262B2" w:rsidRDefault="00387406" w:rsidP="00387406">
      <w:pPr>
        <w:pStyle w:val="Heading6blackfont"/>
        <w:rPr>
          <w:rFonts w:ascii="Arial" w:hAnsi="Arial" w:cs="Arial"/>
          <w:sz w:val="24"/>
          <w:szCs w:val="24"/>
        </w:rPr>
      </w:pPr>
      <w:r w:rsidRPr="00A262B2">
        <w:rPr>
          <w:rFonts w:ascii="Arial" w:hAnsi="Arial" w:cs="Arial"/>
          <w:sz w:val="24"/>
          <w:szCs w:val="24"/>
        </w:rPr>
        <w:t>The Main Issues</w:t>
      </w:r>
    </w:p>
    <w:p w14:paraId="186E17D5"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The Order has been made under Section 53(2)(b) of the Wildlife and Countryside Act 1981 in consequence of the occurrence of an event specified in Section 53(3)(c)(i).</w:t>
      </w:r>
    </w:p>
    <w:p w14:paraId="5295040B" w14:textId="77777777" w:rsidR="00387406" w:rsidRPr="00A262B2" w:rsidRDefault="00387406" w:rsidP="00387406">
      <w:pPr>
        <w:pStyle w:val="Style1"/>
        <w:numPr>
          <w:ilvl w:val="0"/>
          <w:numId w:val="21"/>
        </w:numPr>
        <w:rPr>
          <w:rFonts w:ascii="Arial" w:hAnsi="Arial" w:cs="Arial"/>
          <w:sz w:val="24"/>
          <w:szCs w:val="24"/>
        </w:rPr>
      </w:pPr>
      <w:r w:rsidRPr="00A262B2">
        <w:rPr>
          <w:rFonts w:ascii="Arial" w:hAnsi="Arial" w:cs="Arial"/>
          <w:sz w:val="24"/>
          <w:szCs w:val="24"/>
        </w:rPr>
        <w:t xml:space="preserve">Whilst it suffices under section 53(3)(c)(i) for a public right of way to be </w:t>
      </w:r>
      <w:r w:rsidRPr="00A262B2">
        <w:rPr>
          <w:rFonts w:ascii="Arial" w:hAnsi="Arial" w:cs="Arial"/>
          <w:i/>
          <w:iCs/>
          <w:sz w:val="24"/>
          <w:szCs w:val="24"/>
        </w:rPr>
        <w:t>reasonably alleged</w:t>
      </w:r>
      <w:r w:rsidRPr="00A262B2">
        <w:rPr>
          <w:rFonts w:ascii="Arial" w:hAnsi="Arial" w:cs="Arial"/>
          <w:sz w:val="24"/>
          <w:szCs w:val="24"/>
        </w:rPr>
        <w:t xml:space="preserve"> to subsist, the standard of proof is higher for the Order to be confirmed. At this stage, evidence is required on the balance of probabilities that a right of way subsists.</w:t>
      </w:r>
    </w:p>
    <w:p w14:paraId="39C906A5" w14:textId="77777777" w:rsidR="00387406" w:rsidRPr="00A262B2" w:rsidRDefault="00387406" w:rsidP="00387406">
      <w:pPr>
        <w:pStyle w:val="Heading6blackfont"/>
        <w:rPr>
          <w:rFonts w:ascii="Arial" w:hAnsi="Arial" w:cs="Arial"/>
          <w:sz w:val="24"/>
          <w:szCs w:val="24"/>
        </w:rPr>
      </w:pPr>
      <w:r w:rsidRPr="00A262B2">
        <w:rPr>
          <w:rFonts w:ascii="Arial" w:hAnsi="Arial" w:cs="Arial"/>
          <w:sz w:val="24"/>
          <w:szCs w:val="24"/>
        </w:rPr>
        <w:t>Reasons</w:t>
      </w:r>
    </w:p>
    <w:p w14:paraId="7010A9F3"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No documentary evidence supporting the confirmation of the Order was submitted.</w:t>
      </w:r>
    </w:p>
    <w:p w14:paraId="4A54D074" w14:textId="77777777" w:rsidR="00387406" w:rsidRPr="003640D6"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lastRenderedPageBreak/>
        <w:t xml:space="preserve">Accordingly, the determination of the Order depends entirely on the evidence of public use of the claimed route that is available and whether this indicates that a public footpath can be presumed to have been dedicated in accordance with the </w:t>
      </w:r>
      <w:r w:rsidRPr="003640D6">
        <w:rPr>
          <w:rFonts w:ascii="Arial" w:hAnsi="Arial" w:cs="Arial"/>
          <w:sz w:val="24"/>
          <w:szCs w:val="24"/>
        </w:rPr>
        <w:t>provisions of the Highways Act 1980 Act (statutory dedication) or inferred to have been dedicated at common law.</w:t>
      </w:r>
    </w:p>
    <w:p w14:paraId="32CDD1AD" w14:textId="77777777" w:rsidR="00387406" w:rsidRPr="003640D6" w:rsidRDefault="00387406" w:rsidP="00387406">
      <w:pPr>
        <w:pStyle w:val="Style1"/>
        <w:numPr>
          <w:ilvl w:val="0"/>
          <w:numId w:val="21"/>
        </w:numPr>
        <w:tabs>
          <w:tab w:val="clear" w:pos="720"/>
        </w:tabs>
        <w:rPr>
          <w:rFonts w:ascii="Arial" w:hAnsi="Arial" w:cs="Arial"/>
          <w:sz w:val="24"/>
          <w:szCs w:val="24"/>
        </w:rPr>
      </w:pPr>
      <w:r w:rsidRPr="003640D6">
        <w:rPr>
          <w:rFonts w:ascii="Arial" w:hAnsi="Arial" w:cs="Arial"/>
          <w:sz w:val="24"/>
          <w:szCs w:val="24"/>
        </w:rPr>
        <w:t>The Order is based on user evidence which, in the applicant’s view, indicates that there has been public enjoyment of the route, as of right, without interruption for a full period of 20 years under Section 31 of the Highways Act 1980.</w:t>
      </w:r>
    </w:p>
    <w:p w14:paraId="1CF1A407" w14:textId="77777777" w:rsidR="00387406" w:rsidRDefault="00387406" w:rsidP="00387406">
      <w:pPr>
        <w:pStyle w:val="Style1"/>
        <w:numPr>
          <w:ilvl w:val="0"/>
          <w:numId w:val="0"/>
        </w:numPr>
        <w:rPr>
          <w:rFonts w:ascii="Arial" w:hAnsi="Arial" w:cs="Arial"/>
          <w:b/>
          <w:bCs/>
          <w:i/>
          <w:iCs/>
          <w:sz w:val="24"/>
          <w:szCs w:val="24"/>
        </w:rPr>
      </w:pPr>
      <w:r w:rsidRPr="003E43C5">
        <w:rPr>
          <w:rFonts w:ascii="Arial" w:hAnsi="Arial" w:cs="Arial"/>
          <w:b/>
          <w:bCs/>
          <w:i/>
          <w:iCs/>
          <w:sz w:val="24"/>
          <w:szCs w:val="24"/>
        </w:rPr>
        <w:t>Statutory Dedication</w:t>
      </w:r>
    </w:p>
    <w:p w14:paraId="7D2E73A3" w14:textId="77777777" w:rsidR="00387406" w:rsidRPr="00BA123A" w:rsidRDefault="00387406" w:rsidP="00387406">
      <w:pPr>
        <w:pStyle w:val="Style1"/>
        <w:numPr>
          <w:ilvl w:val="0"/>
          <w:numId w:val="0"/>
        </w:numPr>
        <w:rPr>
          <w:rFonts w:ascii="Arial" w:hAnsi="Arial" w:cs="Arial"/>
          <w:i/>
          <w:iCs/>
          <w:sz w:val="24"/>
          <w:szCs w:val="24"/>
        </w:rPr>
      </w:pPr>
      <w:r w:rsidRPr="00BA123A">
        <w:rPr>
          <w:rFonts w:ascii="Arial" w:hAnsi="Arial" w:cs="Arial"/>
          <w:i/>
          <w:iCs/>
          <w:sz w:val="24"/>
          <w:szCs w:val="24"/>
        </w:rPr>
        <w:t>When the status of the claimed route was brought into question</w:t>
      </w:r>
    </w:p>
    <w:p w14:paraId="7A171EE9" w14:textId="77777777" w:rsidR="00387406" w:rsidRDefault="00387406" w:rsidP="00387406">
      <w:pPr>
        <w:pStyle w:val="Style1"/>
        <w:numPr>
          <w:ilvl w:val="0"/>
          <w:numId w:val="21"/>
        </w:numPr>
        <w:tabs>
          <w:tab w:val="clear" w:pos="720"/>
        </w:tabs>
        <w:rPr>
          <w:rFonts w:ascii="Arial" w:hAnsi="Arial" w:cs="Arial"/>
          <w:sz w:val="24"/>
          <w:szCs w:val="24"/>
        </w:rPr>
      </w:pPr>
      <w:r w:rsidRPr="003640D6">
        <w:rPr>
          <w:rFonts w:ascii="Arial" w:hAnsi="Arial" w:cs="Arial"/>
          <w:sz w:val="24"/>
          <w:szCs w:val="24"/>
        </w:rPr>
        <w:t>The Council considers 27 February 1996 to be the date of challenge for pedestrian rights along the Order route. The Council states that the basis for this is that in the absence</w:t>
      </w:r>
      <w:r w:rsidRPr="00A262B2">
        <w:rPr>
          <w:rFonts w:ascii="Arial" w:hAnsi="Arial" w:cs="Arial"/>
          <w:sz w:val="24"/>
          <w:szCs w:val="24"/>
        </w:rPr>
        <w:t xml:space="preserve"> of any other major or identifiable challenge to the public’s use of the claimed route the date of the application will be used as the challenge date, accordingly, the requisite 20 year period of use was calculated retrospectively from this date. Consequently, the years 197</w:t>
      </w:r>
      <w:r>
        <w:rPr>
          <w:rFonts w:ascii="Arial" w:hAnsi="Arial" w:cs="Arial"/>
          <w:sz w:val="24"/>
          <w:szCs w:val="24"/>
        </w:rPr>
        <w:t>6</w:t>
      </w:r>
      <w:r w:rsidRPr="00A262B2">
        <w:rPr>
          <w:rFonts w:ascii="Arial" w:hAnsi="Arial" w:cs="Arial"/>
          <w:sz w:val="24"/>
          <w:szCs w:val="24"/>
        </w:rPr>
        <w:t xml:space="preserve"> to 199</w:t>
      </w:r>
      <w:r>
        <w:rPr>
          <w:rFonts w:ascii="Arial" w:hAnsi="Arial" w:cs="Arial"/>
          <w:sz w:val="24"/>
          <w:szCs w:val="24"/>
        </w:rPr>
        <w:t>6</w:t>
      </w:r>
      <w:r w:rsidRPr="00A262B2">
        <w:rPr>
          <w:rFonts w:ascii="Arial" w:hAnsi="Arial" w:cs="Arial"/>
          <w:sz w:val="24"/>
          <w:szCs w:val="24"/>
        </w:rPr>
        <w:t xml:space="preserve"> are the relevant 20 year period where the majority of users provide evidence of use. I have found no good reason to disagree in this regard.</w:t>
      </w:r>
    </w:p>
    <w:p w14:paraId="6409C3A8" w14:textId="77777777" w:rsidR="00387406" w:rsidRPr="00BA123A" w:rsidRDefault="00387406" w:rsidP="00387406">
      <w:pPr>
        <w:pStyle w:val="Style1"/>
        <w:numPr>
          <w:ilvl w:val="0"/>
          <w:numId w:val="0"/>
        </w:numPr>
        <w:rPr>
          <w:rFonts w:ascii="Arial" w:hAnsi="Arial" w:cs="Arial"/>
          <w:i/>
          <w:iCs/>
          <w:sz w:val="24"/>
          <w:szCs w:val="24"/>
        </w:rPr>
      </w:pPr>
      <w:r w:rsidRPr="00BA123A">
        <w:rPr>
          <w:rFonts w:ascii="Arial" w:hAnsi="Arial" w:cs="Arial"/>
          <w:i/>
          <w:iCs/>
          <w:sz w:val="24"/>
          <w:szCs w:val="24"/>
        </w:rPr>
        <w:t>Evidence of use by the public</w:t>
      </w:r>
    </w:p>
    <w:p w14:paraId="65A3FD57" w14:textId="77777777" w:rsidR="00387406" w:rsidRDefault="00387406" w:rsidP="00387406">
      <w:pPr>
        <w:pStyle w:val="Style1"/>
        <w:numPr>
          <w:ilvl w:val="0"/>
          <w:numId w:val="21"/>
        </w:numPr>
        <w:tabs>
          <w:tab w:val="clear" w:pos="720"/>
        </w:tabs>
        <w:rPr>
          <w:rFonts w:ascii="Arial" w:hAnsi="Arial" w:cs="Arial"/>
          <w:sz w:val="24"/>
          <w:szCs w:val="24"/>
        </w:rPr>
      </w:pPr>
      <w:r w:rsidRPr="00C1123F">
        <w:rPr>
          <w:rFonts w:ascii="Arial" w:hAnsi="Arial" w:cs="Arial"/>
          <w:sz w:val="24"/>
          <w:szCs w:val="24"/>
        </w:rPr>
        <w:t>Five user evidence forms (UEFs) were submitted in support of the application. Although not a substantial quantity, they show use of the Order route on foot until 1995, dating as far back as 1929. Two of</w:t>
      </w:r>
      <w:r>
        <w:rPr>
          <w:rFonts w:ascii="Arial" w:hAnsi="Arial" w:cs="Arial"/>
          <w:sz w:val="24"/>
          <w:szCs w:val="24"/>
        </w:rPr>
        <w:t xml:space="preserve"> the</w:t>
      </w:r>
      <w:r w:rsidRPr="00C1123F">
        <w:rPr>
          <w:rFonts w:ascii="Arial" w:hAnsi="Arial" w:cs="Arial"/>
          <w:sz w:val="24"/>
          <w:szCs w:val="24"/>
        </w:rPr>
        <w:t xml:space="preserve"> UEFs fail to state the exact years of use only attesting to 8 years and 24 years use, without stated dates o</w:t>
      </w:r>
      <w:r>
        <w:rPr>
          <w:rFonts w:ascii="Arial" w:hAnsi="Arial" w:cs="Arial"/>
          <w:sz w:val="24"/>
          <w:szCs w:val="24"/>
        </w:rPr>
        <w:t>f</w:t>
      </w:r>
      <w:r w:rsidRPr="00C1123F">
        <w:rPr>
          <w:rFonts w:ascii="Arial" w:hAnsi="Arial" w:cs="Arial"/>
          <w:sz w:val="24"/>
          <w:szCs w:val="24"/>
        </w:rPr>
        <w:t xml:space="preserve"> use</w:t>
      </w:r>
      <w:r>
        <w:rPr>
          <w:rFonts w:ascii="Arial" w:hAnsi="Arial" w:cs="Arial"/>
          <w:sz w:val="24"/>
          <w:szCs w:val="24"/>
        </w:rPr>
        <w:t>,</w:t>
      </w:r>
      <w:r w:rsidRPr="00C1123F">
        <w:rPr>
          <w:rFonts w:ascii="Arial" w:hAnsi="Arial" w:cs="Arial"/>
          <w:sz w:val="24"/>
          <w:szCs w:val="24"/>
        </w:rPr>
        <w:t xml:space="preserve"> these UEFs </w:t>
      </w:r>
      <w:r>
        <w:rPr>
          <w:rFonts w:ascii="Arial" w:hAnsi="Arial" w:cs="Arial"/>
          <w:sz w:val="24"/>
          <w:szCs w:val="24"/>
        </w:rPr>
        <w:t>show potential</w:t>
      </w:r>
      <w:r w:rsidRPr="00C1123F">
        <w:rPr>
          <w:rFonts w:ascii="Arial" w:hAnsi="Arial" w:cs="Arial"/>
          <w:sz w:val="24"/>
          <w:szCs w:val="24"/>
        </w:rPr>
        <w:t xml:space="preserve"> use within the relevant period</w:t>
      </w:r>
      <w:r>
        <w:rPr>
          <w:rFonts w:ascii="Arial" w:hAnsi="Arial" w:cs="Arial"/>
          <w:sz w:val="24"/>
          <w:szCs w:val="24"/>
        </w:rPr>
        <w:t xml:space="preserve"> but </w:t>
      </w:r>
      <w:r w:rsidRPr="00253271">
        <w:rPr>
          <w:rFonts w:ascii="Arial" w:hAnsi="Arial" w:cs="Arial"/>
          <w:sz w:val="24"/>
          <w:szCs w:val="24"/>
        </w:rPr>
        <w:t>there must be doubt regarding when they used the route</w:t>
      </w:r>
      <w:r w:rsidRPr="00C1123F">
        <w:rPr>
          <w:rFonts w:ascii="Arial" w:hAnsi="Arial" w:cs="Arial"/>
          <w:sz w:val="24"/>
          <w:szCs w:val="24"/>
        </w:rPr>
        <w:t>.</w:t>
      </w:r>
    </w:p>
    <w:p w14:paraId="5F3ACF5D" w14:textId="77777777" w:rsidR="00387406" w:rsidRPr="00C1123F" w:rsidRDefault="00387406" w:rsidP="00387406">
      <w:pPr>
        <w:pStyle w:val="Style1"/>
        <w:numPr>
          <w:ilvl w:val="0"/>
          <w:numId w:val="21"/>
        </w:numPr>
        <w:tabs>
          <w:tab w:val="clear" w:pos="720"/>
        </w:tabs>
        <w:rPr>
          <w:rFonts w:ascii="Arial" w:hAnsi="Arial" w:cs="Arial"/>
          <w:sz w:val="24"/>
          <w:szCs w:val="24"/>
        </w:rPr>
      </w:pPr>
      <w:r>
        <w:rPr>
          <w:rFonts w:ascii="Arial" w:hAnsi="Arial" w:cs="Arial"/>
          <w:sz w:val="24"/>
          <w:szCs w:val="24"/>
        </w:rPr>
        <w:t xml:space="preserve">Of these remaining three users they do not show evidence of use of the route for the full 20 year relevant period, they show use of varying degrees until 1995, therefore only covering 19 years of the relevant period. </w:t>
      </w:r>
      <w:r w:rsidRPr="008E657B">
        <w:rPr>
          <w:rFonts w:ascii="Arial" w:hAnsi="Arial" w:cs="Arial"/>
          <w:sz w:val="24"/>
          <w:szCs w:val="24"/>
        </w:rPr>
        <w:t>Claimed use has not been disputed</w:t>
      </w:r>
      <w:r>
        <w:rPr>
          <w:rFonts w:ascii="Arial" w:hAnsi="Arial" w:cs="Arial"/>
          <w:sz w:val="24"/>
          <w:szCs w:val="24"/>
        </w:rPr>
        <w:t xml:space="preserve"> but, </w:t>
      </w:r>
      <w:r w:rsidRPr="008E657B">
        <w:rPr>
          <w:rFonts w:ascii="Arial" w:hAnsi="Arial" w:cs="Arial"/>
          <w:sz w:val="24"/>
          <w:szCs w:val="24"/>
        </w:rPr>
        <w:t>the evidence of use is</w:t>
      </w:r>
      <w:r>
        <w:rPr>
          <w:rFonts w:ascii="Arial" w:hAnsi="Arial" w:cs="Arial"/>
          <w:sz w:val="24"/>
          <w:szCs w:val="24"/>
        </w:rPr>
        <w:t xml:space="preserve"> not</w:t>
      </w:r>
      <w:r w:rsidRPr="008E657B">
        <w:rPr>
          <w:rFonts w:ascii="Arial" w:hAnsi="Arial" w:cs="Arial"/>
          <w:sz w:val="24"/>
          <w:szCs w:val="24"/>
        </w:rPr>
        <w:t xml:space="preserve"> sufficient to raise a presumption of dedication</w:t>
      </w:r>
      <w:r>
        <w:rPr>
          <w:rFonts w:ascii="Arial" w:hAnsi="Arial" w:cs="Arial"/>
          <w:sz w:val="24"/>
          <w:szCs w:val="24"/>
        </w:rPr>
        <w:t xml:space="preserve"> for the full relevant period</w:t>
      </w:r>
      <w:r w:rsidRPr="008E657B">
        <w:rPr>
          <w:rFonts w:ascii="Arial" w:hAnsi="Arial" w:cs="Arial"/>
          <w:sz w:val="24"/>
          <w:szCs w:val="24"/>
        </w:rPr>
        <w:t>.</w:t>
      </w:r>
    </w:p>
    <w:p w14:paraId="6E321E0A" w14:textId="77777777" w:rsidR="00387406" w:rsidRPr="00365825" w:rsidRDefault="00387406" w:rsidP="00387406">
      <w:pPr>
        <w:pStyle w:val="Style1"/>
        <w:numPr>
          <w:ilvl w:val="0"/>
          <w:numId w:val="0"/>
        </w:numPr>
        <w:rPr>
          <w:rFonts w:ascii="Arial" w:hAnsi="Arial" w:cs="Arial"/>
          <w:i/>
          <w:iCs/>
          <w:sz w:val="24"/>
          <w:szCs w:val="24"/>
        </w:rPr>
      </w:pPr>
      <w:r w:rsidRPr="00365825">
        <w:rPr>
          <w:rFonts w:ascii="Arial" w:hAnsi="Arial" w:cs="Arial"/>
          <w:i/>
          <w:iCs/>
          <w:sz w:val="24"/>
          <w:szCs w:val="24"/>
        </w:rPr>
        <w:t>Whether the landowner demonstrated a lack of intention to dedicate a public footpath</w:t>
      </w:r>
    </w:p>
    <w:p w14:paraId="13B75E1F"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The remaining part of the Section 31 test considers where the landowner has taken any action to rebut the statutory presumption of dedication. Often this is evidenced by way of notices or obstructions to prevent people accessing or using the path. In this case there is nothing to suggest any owner has taken such steps.</w:t>
      </w:r>
    </w:p>
    <w:p w14:paraId="7CA281BB" w14:textId="77777777" w:rsidR="00387406" w:rsidRPr="00056922" w:rsidRDefault="00387406" w:rsidP="00387406">
      <w:pPr>
        <w:pStyle w:val="Style1"/>
        <w:numPr>
          <w:ilvl w:val="0"/>
          <w:numId w:val="21"/>
        </w:numPr>
        <w:tabs>
          <w:tab w:val="clear" w:pos="720"/>
        </w:tabs>
        <w:rPr>
          <w:rFonts w:ascii="Arial" w:hAnsi="Arial" w:cs="Arial"/>
          <w:color w:val="auto"/>
          <w:sz w:val="24"/>
          <w:szCs w:val="24"/>
        </w:rPr>
      </w:pPr>
      <w:r w:rsidRPr="00056922">
        <w:rPr>
          <w:rFonts w:ascii="Arial" w:hAnsi="Arial" w:cs="Arial"/>
          <w:sz w:val="24"/>
          <w:szCs w:val="24"/>
        </w:rPr>
        <w:t xml:space="preserve">Overall, I find no evidence of any action, taken by </w:t>
      </w:r>
      <w:r>
        <w:rPr>
          <w:rFonts w:ascii="Arial" w:hAnsi="Arial" w:cs="Arial"/>
          <w:sz w:val="24"/>
          <w:szCs w:val="24"/>
        </w:rPr>
        <w:t xml:space="preserve">the </w:t>
      </w:r>
      <w:r w:rsidRPr="00056922">
        <w:rPr>
          <w:rFonts w:ascii="Arial" w:hAnsi="Arial" w:cs="Arial"/>
          <w:sz w:val="24"/>
          <w:szCs w:val="24"/>
        </w:rPr>
        <w:t>landowner, to demonstrate that there was a lack of intention to dedicate the Order route.</w:t>
      </w:r>
    </w:p>
    <w:p w14:paraId="0157E52A" w14:textId="77777777" w:rsidR="00387406" w:rsidRPr="00056922" w:rsidRDefault="00387406" w:rsidP="00387406">
      <w:pPr>
        <w:pStyle w:val="Style1"/>
        <w:numPr>
          <w:ilvl w:val="0"/>
          <w:numId w:val="0"/>
        </w:numPr>
        <w:rPr>
          <w:rFonts w:ascii="Arial" w:hAnsi="Arial" w:cs="Arial"/>
          <w:color w:val="auto"/>
          <w:sz w:val="24"/>
          <w:szCs w:val="24"/>
        </w:rPr>
      </w:pPr>
      <w:r w:rsidRPr="00056922">
        <w:rPr>
          <w:rFonts w:ascii="Arial" w:hAnsi="Arial" w:cs="Arial"/>
          <w:i/>
          <w:iCs/>
          <w:sz w:val="24"/>
          <w:szCs w:val="24"/>
        </w:rPr>
        <w:t>Conclusions on the Section 31 tests</w:t>
      </w:r>
    </w:p>
    <w:p w14:paraId="23FF240C" w14:textId="77777777" w:rsidR="00387406" w:rsidRDefault="00387406" w:rsidP="00387406">
      <w:pPr>
        <w:pStyle w:val="Style1"/>
        <w:numPr>
          <w:ilvl w:val="0"/>
          <w:numId w:val="21"/>
        </w:numPr>
        <w:tabs>
          <w:tab w:val="clear" w:pos="720"/>
        </w:tabs>
        <w:rPr>
          <w:rFonts w:ascii="Arial" w:hAnsi="Arial" w:cs="Arial"/>
          <w:sz w:val="24"/>
          <w:szCs w:val="24"/>
        </w:rPr>
      </w:pPr>
      <w:r>
        <w:rPr>
          <w:rFonts w:ascii="Arial" w:hAnsi="Arial" w:cs="Arial"/>
          <w:sz w:val="24"/>
          <w:szCs w:val="24"/>
        </w:rPr>
        <w:t xml:space="preserve">I have </w:t>
      </w:r>
      <w:r w:rsidRPr="00AC4A8D">
        <w:rPr>
          <w:rFonts w:ascii="Arial" w:hAnsi="Arial" w:cs="Arial"/>
          <w:sz w:val="24"/>
          <w:szCs w:val="24"/>
        </w:rPr>
        <w:t>concluded that the</w:t>
      </w:r>
      <w:r>
        <w:rPr>
          <w:rFonts w:ascii="Arial" w:hAnsi="Arial" w:cs="Arial"/>
          <w:sz w:val="24"/>
          <w:szCs w:val="24"/>
        </w:rPr>
        <w:t>re were no</w:t>
      </w:r>
      <w:r w:rsidRPr="00AC4A8D">
        <w:rPr>
          <w:rFonts w:ascii="Arial" w:hAnsi="Arial" w:cs="Arial"/>
          <w:sz w:val="24"/>
          <w:szCs w:val="24"/>
        </w:rPr>
        <w:t xml:space="preserve"> actions</w:t>
      </w:r>
      <w:r>
        <w:rPr>
          <w:rFonts w:ascii="Arial" w:hAnsi="Arial" w:cs="Arial"/>
          <w:sz w:val="24"/>
          <w:szCs w:val="24"/>
        </w:rPr>
        <w:t xml:space="preserve"> taken by</w:t>
      </w:r>
      <w:r w:rsidRPr="00AC4A8D">
        <w:rPr>
          <w:rFonts w:ascii="Arial" w:hAnsi="Arial" w:cs="Arial"/>
          <w:sz w:val="24"/>
          <w:szCs w:val="24"/>
        </w:rPr>
        <w:t xml:space="preserve"> the landowner during that </w:t>
      </w:r>
      <w:r>
        <w:rPr>
          <w:rFonts w:ascii="Arial" w:hAnsi="Arial" w:cs="Arial"/>
          <w:sz w:val="24"/>
          <w:szCs w:val="24"/>
        </w:rPr>
        <w:t>relevant period of 1976 to 1996 which</w:t>
      </w:r>
      <w:r w:rsidRPr="00AC4A8D">
        <w:rPr>
          <w:rFonts w:ascii="Arial" w:hAnsi="Arial" w:cs="Arial"/>
          <w:sz w:val="24"/>
          <w:szCs w:val="24"/>
        </w:rPr>
        <w:t xml:space="preserve"> </w:t>
      </w:r>
      <w:r>
        <w:rPr>
          <w:rFonts w:ascii="Arial" w:hAnsi="Arial" w:cs="Arial"/>
          <w:sz w:val="24"/>
          <w:szCs w:val="24"/>
        </w:rPr>
        <w:t>could be considered</w:t>
      </w:r>
      <w:r w:rsidRPr="00AC4A8D">
        <w:rPr>
          <w:rFonts w:ascii="Arial" w:hAnsi="Arial" w:cs="Arial"/>
          <w:sz w:val="24"/>
          <w:szCs w:val="24"/>
        </w:rPr>
        <w:t xml:space="preserve"> sufficient to convey to the public that there was intention to dedicate a public right of way </w:t>
      </w:r>
      <w:r>
        <w:rPr>
          <w:rFonts w:ascii="Arial" w:hAnsi="Arial" w:cs="Arial"/>
          <w:sz w:val="24"/>
          <w:szCs w:val="24"/>
        </w:rPr>
        <w:t>o</w:t>
      </w:r>
      <w:r w:rsidRPr="00AC4A8D">
        <w:rPr>
          <w:rFonts w:ascii="Arial" w:hAnsi="Arial" w:cs="Arial"/>
          <w:sz w:val="24"/>
          <w:szCs w:val="24"/>
        </w:rPr>
        <w:t xml:space="preserve">ver the Order route. I have </w:t>
      </w:r>
      <w:r>
        <w:rPr>
          <w:rFonts w:ascii="Arial" w:hAnsi="Arial" w:cs="Arial"/>
          <w:sz w:val="24"/>
          <w:szCs w:val="24"/>
        </w:rPr>
        <w:t xml:space="preserve">further </w:t>
      </w:r>
      <w:r w:rsidRPr="00AC4A8D">
        <w:rPr>
          <w:rFonts w:ascii="Arial" w:hAnsi="Arial" w:cs="Arial"/>
          <w:sz w:val="24"/>
          <w:szCs w:val="24"/>
        </w:rPr>
        <w:t>concluded that there is not sufficient evidence of use as of right and without interruption to give rise to a presumption of dedication.</w:t>
      </w:r>
    </w:p>
    <w:p w14:paraId="0E16A526" w14:textId="77777777" w:rsidR="00387406" w:rsidRPr="00747B63" w:rsidRDefault="00387406" w:rsidP="00387406">
      <w:pPr>
        <w:pStyle w:val="Style1"/>
        <w:numPr>
          <w:ilvl w:val="0"/>
          <w:numId w:val="0"/>
        </w:numPr>
        <w:rPr>
          <w:rFonts w:ascii="Arial" w:hAnsi="Arial" w:cs="Arial"/>
          <w:b/>
          <w:bCs/>
          <w:i/>
          <w:iCs/>
          <w:sz w:val="24"/>
          <w:szCs w:val="24"/>
        </w:rPr>
      </w:pPr>
      <w:r w:rsidRPr="00747B63">
        <w:rPr>
          <w:rFonts w:ascii="Arial" w:hAnsi="Arial" w:cs="Arial"/>
          <w:b/>
          <w:bCs/>
          <w:i/>
          <w:iCs/>
          <w:sz w:val="24"/>
          <w:szCs w:val="24"/>
        </w:rPr>
        <w:lastRenderedPageBreak/>
        <w:t>Common Law</w:t>
      </w:r>
    </w:p>
    <w:p w14:paraId="15CA580B" w14:textId="77777777" w:rsidR="00387406" w:rsidRPr="00747B63" w:rsidRDefault="00387406" w:rsidP="00387406">
      <w:pPr>
        <w:pStyle w:val="Style1"/>
        <w:numPr>
          <w:ilvl w:val="0"/>
          <w:numId w:val="21"/>
        </w:numPr>
        <w:tabs>
          <w:tab w:val="clear" w:pos="720"/>
        </w:tabs>
        <w:rPr>
          <w:rFonts w:ascii="Arial" w:hAnsi="Arial" w:cs="Arial"/>
          <w:sz w:val="24"/>
          <w:szCs w:val="24"/>
        </w:rPr>
      </w:pPr>
      <w:r w:rsidRPr="00747B63">
        <w:rPr>
          <w:rFonts w:ascii="Arial" w:hAnsi="Arial" w:cs="Arial"/>
          <w:sz w:val="24"/>
          <w:szCs w:val="24"/>
        </w:rPr>
        <w:t>An inference that a way has been dedicated for public use may be drawn at common law where the actions of landowners (or lack of action) indicate that they intended a way to be dedicated as a highway and where the public have accepted it.</w:t>
      </w:r>
    </w:p>
    <w:p w14:paraId="0EA066CB" w14:textId="77777777" w:rsidR="00387406" w:rsidRDefault="00387406" w:rsidP="00387406">
      <w:pPr>
        <w:pStyle w:val="Style1"/>
        <w:numPr>
          <w:ilvl w:val="0"/>
          <w:numId w:val="21"/>
        </w:numPr>
        <w:tabs>
          <w:tab w:val="clear" w:pos="720"/>
          <w:tab w:val="num" w:pos="360"/>
        </w:tabs>
        <w:ind w:left="425" w:hanging="425"/>
        <w:rPr>
          <w:rFonts w:ascii="Arial" w:hAnsi="Arial" w:cs="Arial"/>
          <w:sz w:val="24"/>
          <w:szCs w:val="24"/>
        </w:rPr>
      </w:pPr>
      <w:r w:rsidRPr="00747B63">
        <w:rPr>
          <w:rFonts w:ascii="Arial" w:hAnsi="Arial" w:cs="Arial"/>
          <w:sz w:val="24"/>
          <w:szCs w:val="24"/>
        </w:rPr>
        <w:t xml:space="preserve">In </w:t>
      </w:r>
      <w:r w:rsidRPr="00351508">
        <w:rPr>
          <w:rFonts w:ascii="Arial" w:hAnsi="Arial" w:cs="Arial"/>
          <w:sz w:val="24"/>
          <w:szCs w:val="24"/>
        </w:rPr>
        <w:t xml:space="preserve">this case, there is some evidence of public use from </w:t>
      </w:r>
      <w:r>
        <w:rPr>
          <w:rFonts w:ascii="Arial" w:hAnsi="Arial" w:cs="Arial"/>
          <w:sz w:val="24"/>
          <w:szCs w:val="24"/>
        </w:rPr>
        <w:t>1929</w:t>
      </w:r>
      <w:r w:rsidRPr="00351508">
        <w:rPr>
          <w:rFonts w:ascii="Arial" w:hAnsi="Arial" w:cs="Arial"/>
          <w:sz w:val="24"/>
          <w:szCs w:val="24"/>
        </w:rPr>
        <w:t xml:space="preserve"> onwards and no substantive actions by landowners that would indicate a lack of intention to dedicate it as a public right of way before 1995. However, given my findings that the use was insufficient</w:t>
      </w:r>
      <w:r>
        <w:rPr>
          <w:rFonts w:ascii="Arial" w:hAnsi="Arial" w:cs="Arial"/>
          <w:sz w:val="24"/>
          <w:szCs w:val="24"/>
        </w:rPr>
        <w:t xml:space="preserve"> during the relevant 20 year period and that use was limited outside of this period</w:t>
      </w:r>
      <w:r w:rsidRPr="00351508">
        <w:rPr>
          <w:rFonts w:ascii="Arial" w:hAnsi="Arial" w:cs="Arial"/>
          <w:sz w:val="24"/>
          <w:szCs w:val="24"/>
        </w:rPr>
        <w:t>, this does not necessarily imply dedication as the landowner may not have known about its use</w:t>
      </w:r>
      <w:r>
        <w:rPr>
          <w:rFonts w:ascii="Arial" w:hAnsi="Arial" w:cs="Arial"/>
          <w:sz w:val="24"/>
          <w:szCs w:val="24"/>
        </w:rPr>
        <w:t>.</w:t>
      </w:r>
    </w:p>
    <w:p w14:paraId="3A942BD6" w14:textId="77777777" w:rsidR="00387406" w:rsidRPr="00351508" w:rsidRDefault="00387406" w:rsidP="00387406">
      <w:pPr>
        <w:pStyle w:val="Style1"/>
        <w:numPr>
          <w:ilvl w:val="0"/>
          <w:numId w:val="21"/>
        </w:numPr>
        <w:tabs>
          <w:tab w:val="clear" w:pos="720"/>
        </w:tabs>
        <w:rPr>
          <w:rFonts w:ascii="Arial" w:hAnsi="Arial" w:cs="Arial"/>
          <w:color w:val="auto"/>
          <w:sz w:val="24"/>
          <w:szCs w:val="24"/>
        </w:rPr>
      </w:pPr>
      <w:r w:rsidRPr="00351508">
        <w:rPr>
          <w:rFonts w:ascii="Arial" w:hAnsi="Arial" w:cs="Arial"/>
          <w:sz w:val="24"/>
          <w:szCs w:val="24"/>
        </w:rPr>
        <w:t>In early 1996 the landowner stated that they believed the route to be public and they took no steps to prevent use over the land which had been in their possession for 19 years. The admission or belief that the path was public could be said to acknowledge the dedication of the route as a public footpath.</w:t>
      </w:r>
    </w:p>
    <w:p w14:paraId="616287C5" w14:textId="77777777" w:rsidR="00387406" w:rsidRPr="00F8738F" w:rsidRDefault="00387406" w:rsidP="00387406">
      <w:pPr>
        <w:pStyle w:val="Style1"/>
        <w:numPr>
          <w:ilvl w:val="0"/>
          <w:numId w:val="21"/>
        </w:numPr>
        <w:tabs>
          <w:tab w:val="clear" w:pos="720"/>
        </w:tabs>
        <w:rPr>
          <w:rFonts w:ascii="Arial" w:hAnsi="Arial" w:cs="Arial"/>
          <w:color w:val="auto"/>
          <w:sz w:val="24"/>
          <w:szCs w:val="24"/>
        </w:rPr>
      </w:pPr>
      <w:r w:rsidRPr="00351508">
        <w:rPr>
          <w:rFonts w:ascii="Arial" w:hAnsi="Arial" w:cs="Arial"/>
          <w:sz w:val="24"/>
          <w:szCs w:val="24"/>
        </w:rPr>
        <w:t xml:space="preserve">In 2022 the landowner stated with regards to the Order ‘this is the third time in forty odd years we have owned the land, that this has been proposed’ and that they had ‘no problems with this happening’ which could be said to be showing evidence of an intention to dedicate. They go on to say ‘providing the County Council takes on all the Health and Safety issues this involves’. I understand the point made but, </w:t>
      </w:r>
      <w:r w:rsidRPr="00351508">
        <w:rPr>
          <w:rFonts w:ascii="Arial" w:hAnsi="Arial" w:cs="Arial"/>
          <w:color w:val="auto"/>
          <w:sz w:val="24"/>
          <w:szCs w:val="24"/>
        </w:rPr>
        <w:t xml:space="preserve">the </w:t>
      </w:r>
      <w:r w:rsidRPr="00F8738F">
        <w:rPr>
          <w:rFonts w:ascii="Arial" w:hAnsi="Arial" w:cs="Arial"/>
          <w:color w:val="auto"/>
          <w:sz w:val="24"/>
          <w:szCs w:val="24"/>
        </w:rPr>
        <w:t>law is quite clear that matters such as health and safety of routes, are not considerations before me in terms of a Definitive Map Modification.</w:t>
      </w:r>
    </w:p>
    <w:p w14:paraId="1BFF7C9E" w14:textId="77777777" w:rsidR="00387406" w:rsidRPr="00D53577" w:rsidRDefault="00387406" w:rsidP="00387406">
      <w:pPr>
        <w:pStyle w:val="Style1"/>
        <w:numPr>
          <w:ilvl w:val="0"/>
          <w:numId w:val="21"/>
        </w:numPr>
        <w:tabs>
          <w:tab w:val="clear" w:pos="720"/>
        </w:tabs>
        <w:rPr>
          <w:rFonts w:ascii="Arial" w:hAnsi="Arial" w:cs="Arial"/>
          <w:sz w:val="24"/>
          <w:szCs w:val="24"/>
        </w:rPr>
      </w:pPr>
      <w:r w:rsidRPr="00F8738F">
        <w:rPr>
          <w:rFonts w:ascii="Arial" w:hAnsi="Arial" w:cs="Arial"/>
          <w:color w:val="auto"/>
          <w:sz w:val="24"/>
          <w:szCs w:val="24"/>
        </w:rPr>
        <w:t>Although</w:t>
      </w:r>
      <w:r>
        <w:rPr>
          <w:rFonts w:ascii="Arial" w:hAnsi="Arial" w:cs="Arial"/>
          <w:color w:val="auto"/>
          <w:sz w:val="24"/>
          <w:szCs w:val="24"/>
        </w:rPr>
        <w:t>,</w:t>
      </w:r>
      <w:r w:rsidRPr="00F8738F">
        <w:rPr>
          <w:rFonts w:ascii="Arial" w:hAnsi="Arial" w:cs="Arial"/>
          <w:color w:val="auto"/>
          <w:sz w:val="24"/>
          <w:szCs w:val="24"/>
        </w:rPr>
        <w:t xml:space="preserve"> the landowner</w:t>
      </w:r>
      <w:r>
        <w:rPr>
          <w:rFonts w:ascii="Arial" w:hAnsi="Arial" w:cs="Arial"/>
          <w:color w:val="auto"/>
          <w:sz w:val="24"/>
          <w:szCs w:val="24"/>
        </w:rPr>
        <w:t>’s indifference could be seen as</w:t>
      </w:r>
      <w:r w:rsidRPr="00F8738F">
        <w:rPr>
          <w:rFonts w:ascii="Arial" w:hAnsi="Arial" w:cs="Arial"/>
          <w:color w:val="auto"/>
          <w:sz w:val="24"/>
          <w:szCs w:val="24"/>
        </w:rPr>
        <w:t xml:space="preserve"> </w:t>
      </w:r>
      <w:r>
        <w:rPr>
          <w:rFonts w:ascii="Arial" w:hAnsi="Arial" w:cs="Arial"/>
          <w:sz w:val="24"/>
          <w:szCs w:val="24"/>
        </w:rPr>
        <w:t xml:space="preserve">intention to dedicate the route as a highway, </w:t>
      </w:r>
      <w:r w:rsidRPr="00747B63">
        <w:rPr>
          <w:rFonts w:ascii="Arial" w:hAnsi="Arial" w:cs="Arial"/>
          <w:sz w:val="24"/>
          <w:szCs w:val="24"/>
        </w:rPr>
        <w:t xml:space="preserve">the public </w:t>
      </w:r>
      <w:r>
        <w:rPr>
          <w:rFonts w:ascii="Arial" w:hAnsi="Arial" w:cs="Arial"/>
          <w:sz w:val="24"/>
          <w:szCs w:val="24"/>
        </w:rPr>
        <w:t xml:space="preserve">cannot be said to have </w:t>
      </w:r>
      <w:r w:rsidRPr="00747B63">
        <w:rPr>
          <w:rFonts w:ascii="Arial" w:hAnsi="Arial" w:cs="Arial"/>
          <w:sz w:val="24"/>
          <w:szCs w:val="24"/>
        </w:rPr>
        <w:t>accepted it</w:t>
      </w:r>
      <w:r w:rsidRPr="00D53577">
        <w:rPr>
          <w:rFonts w:ascii="Arial" w:hAnsi="Arial" w:cs="Arial"/>
          <w:color w:val="auto"/>
          <w:sz w:val="24"/>
          <w:szCs w:val="24"/>
        </w:rPr>
        <w:t xml:space="preserve"> as the quantity of users and frequency </w:t>
      </w:r>
      <w:r>
        <w:rPr>
          <w:rFonts w:ascii="Arial" w:hAnsi="Arial" w:cs="Arial"/>
          <w:sz w:val="24"/>
          <w:szCs w:val="24"/>
        </w:rPr>
        <w:t>of that use is not sufficient.</w:t>
      </w:r>
    </w:p>
    <w:p w14:paraId="335C6A07" w14:textId="77777777" w:rsidR="00387406" w:rsidRPr="00F8738F" w:rsidRDefault="00387406" w:rsidP="00387406">
      <w:pPr>
        <w:pStyle w:val="Style1"/>
        <w:numPr>
          <w:ilvl w:val="0"/>
          <w:numId w:val="21"/>
        </w:numPr>
        <w:tabs>
          <w:tab w:val="clear" w:pos="720"/>
          <w:tab w:val="num" w:pos="360"/>
        </w:tabs>
        <w:ind w:left="425" w:hanging="425"/>
        <w:rPr>
          <w:rFonts w:ascii="Arial" w:hAnsi="Arial" w:cs="Arial"/>
          <w:sz w:val="24"/>
          <w:szCs w:val="24"/>
        </w:rPr>
      </w:pPr>
      <w:r w:rsidRPr="00F8738F">
        <w:rPr>
          <w:rFonts w:ascii="Arial" w:hAnsi="Arial" w:cs="Arial"/>
          <w:sz w:val="24"/>
          <w:szCs w:val="24"/>
        </w:rPr>
        <w:t>I do not therefore believe that dedication of the Order route can be inferred at common law.</w:t>
      </w:r>
    </w:p>
    <w:p w14:paraId="7B5C63F5" w14:textId="77777777" w:rsidR="00387406" w:rsidRPr="00747B63" w:rsidRDefault="00387406" w:rsidP="00387406">
      <w:pPr>
        <w:pStyle w:val="Heading6blackfont"/>
        <w:rPr>
          <w:rFonts w:ascii="Arial" w:hAnsi="Arial" w:cs="Arial"/>
          <w:sz w:val="24"/>
          <w:szCs w:val="24"/>
        </w:rPr>
      </w:pPr>
      <w:r w:rsidRPr="00747B63">
        <w:rPr>
          <w:rFonts w:ascii="Arial" w:hAnsi="Arial" w:cs="Arial"/>
          <w:sz w:val="24"/>
          <w:szCs w:val="24"/>
        </w:rPr>
        <w:t>Conclusions</w:t>
      </w:r>
    </w:p>
    <w:p w14:paraId="2273B0E8"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747B63">
        <w:rPr>
          <w:rFonts w:ascii="Arial" w:hAnsi="Arial" w:cs="Arial"/>
          <w:sz w:val="24"/>
          <w:szCs w:val="24"/>
        </w:rPr>
        <w:t>Having regard to these and all other</w:t>
      </w:r>
      <w:r w:rsidRPr="00A262B2">
        <w:rPr>
          <w:rFonts w:ascii="Arial" w:hAnsi="Arial" w:cs="Arial"/>
          <w:sz w:val="24"/>
          <w:szCs w:val="24"/>
        </w:rPr>
        <w:t xml:space="preserve"> matters raised in the written representations I conclude that the Order should </w:t>
      </w:r>
      <w:r>
        <w:rPr>
          <w:rFonts w:ascii="Arial" w:hAnsi="Arial" w:cs="Arial"/>
          <w:sz w:val="24"/>
          <w:szCs w:val="24"/>
        </w:rPr>
        <w:t xml:space="preserve">not </w:t>
      </w:r>
      <w:r w:rsidRPr="00A262B2">
        <w:rPr>
          <w:rFonts w:ascii="Arial" w:hAnsi="Arial" w:cs="Arial"/>
          <w:sz w:val="24"/>
          <w:szCs w:val="24"/>
        </w:rPr>
        <w:t>be confirmed.</w:t>
      </w:r>
    </w:p>
    <w:p w14:paraId="4B567458" w14:textId="77777777" w:rsidR="00387406" w:rsidRPr="00A262B2" w:rsidRDefault="00387406" w:rsidP="00387406">
      <w:pPr>
        <w:pStyle w:val="Heading6blackfont"/>
        <w:rPr>
          <w:rFonts w:ascii="Arial" w:hAnsi="Arial" w:cs="Arial"/>
          <w:sz w:val="24"/>
          <w:szCs w:val="24"/>
        </w:rPr>
      </w:pPr>
      <w:bookmarkStart w:id="2" w:name="bmkScheduleStart"/>
      <w:bookmarkEnd w:id="2"/>
      <w:r w:rsidRPr="00A262B2">
        <w:rPr>
          <w:rFonts w:ascii="Arial" w:hAnsi="Arial" w:cs="Arial"/>
          <w:sz w:val="24"/>
          <w:szCs w:val="24"/>
        </w:rPr>
        <w:t>Formal Decision</w:t>
      </w:r>
    </w:p>
    <w:p w14:paraId="4EBA396C" w14:textId="77777777" w:rsidR="00387406" w:rsidRPr="00A262B2" w:rsidRDefault="00387406" w:rsidP="00387406">
      <w:pPr>
        <w:pStyle w:val="Style1"/>
        <w:numPr>
          <w:ilvl w:val="0"/>
          <w:numId w:val="21"/>
        </w:numPr>
        <w:tabs>
          <w:tab w:val="clear" w:pos="720"/>
        </w:tabs>
        <w:rPr>
          <w:rFonts w:ascii="Arial" w:hAnsi="Arial" w:cs="Arial"/>
          <w:sz w:val="24"/>
          <w:szCs w:val="24"/>
        </w:rPr>
      </w:pPr>
      <w:r w:rsidRPr="00A262B2">
        <w:rPr>
          <w:rFonts w:ascii="Arial" w:hAnsi="Arial" w:cs="Arial"/>
          <w:sz w:val="24"/>
          <w:szCs w:val="24"/>
        </w:rPr>
        <w:t xml:space="preserve">I </w:t>
      </w:r>
      <w:r>
        <w:rPr>
          <w:rFonts w:ascii="Arial" w:hAnsi="Arial" w:cs="Arial"/>
          <w:sz w:val="24"/>
          <w:szCs w:val="24"/>
        </w:rPr>
        <w:t xml:space="preserve">do not </w:t>
      </w:r>
      <w:r w:rsidRPr="00A262B2">
        <w:rPr>
          <w:rFonts w:ascii="Arial" w:hAnsi="Arial" w:cs="Arial"/>
          <w:sz w:val="24"/>
          <w:szCs w:val="24"/>
        </w:rPr>
        <w:t>confirm the Order.</w:t>
      </w:r>
    </w:p>
    <w:p w14:paraId="5939BBD3" w14:textId="77777777" w:rsidR="00387406" w:rsidRPr="00130876" w:rsidRDefault="00387406" w:rsidP="00387406">
      <w:pPr>
        <w:pStyle w:val="Style1"/>
        <w:numPr>
          <w:ilvl w:val="0"/>
          <w:numId w:val="0"/>
        </w:numPr>
        <w:ind w:left="431" w:hanging="431"/>
        <w:rPr>
          <w:rFonts w:ascii="Arial" w:hAnsi="Arial" w:cs="Arial"/>
          <w:sz w:val="24"/>
          <w:szCs w:val="24"/>
        </w:rPr>
      </w:pPr>
    </w:p>
    <w:p w14:paraId="16E77475" w14:textId="77777777" w:rsidR="00387406" w:rsidRDefault="00387406" w:rsidP="00387406">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486B6812" w14:textId="77777777" w:rsidR="00387406" w:rsidRPr="00881107" w:rsidRDefault="00387406" w:rsidP="00387406">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370EF00" w14:textId="6C3D73E6" w:rsidR="00355FCC" w:rsidRPr="00387406" w:rsidRDefault="00355FCC" w:rsidP="00387406"/>
    <w:sectPr w:rsidR="00355FCC" w:rsidRPr="00387406"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39EB" w14:textId="77777777" w:rsidR="00532980" w:rsidRDefault="00532980" w:rsidP="00F62916">
      <w:r>
        <w:separator/>
      </w:r>
    </w:p>
  </w:endnote>
  <w:endnote w:type="continuationSeparator" w:id="0">
    <w:p w14:paraId="39878554" w14:textId="77777777" w:rsidR="00532980" w:rsidRDefault="0053298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0263B33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714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1311F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45DF752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2B0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1311F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EBB3" w14:textId="77777777" w:rsidR="00532980" w:rsidRDefault="00532980" w:rsidP="00F62916">
      <w:r>
        <w:separator/>
      </w:r>
    </w:p>
  </w:footnote>
  <w:footnote w:type="continuationSeparator" w:id="0">
    <w:p w14:paraId="0044C37A" w14:textId="77777777" w:rsidR="00532980" w:rsidRDefault="0053298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06E73209"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294F03">
            <w:rPr>
              <w:rFonts w:ascii="Arial" w:hAnsi="Arial" w:cs="Arial"/>
              <w:sz w:val="20"/>
            </w:rPr>
            <w:t>3319112</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7C69D02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1AE6" id="Line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30C6C4F"/>
    <w:multiLevelType w:val="hybridMultilevel"/>
    <w:tmpl w:val="D818AF8A"/>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A3741ED"/>
    <w:multiLevelType w:val="multilevel"/>
    <w:tmpl w:val="DE5ACE28"/>
    <w:styleLink w:val="LFO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431E8E"/>
    <w:multiLevelType w:val="multilevel"/>
    <w:tmpl w:val="C72094DC"/>
    <w:lvl w:ilvl="0">
      <w:start w:val="1"/>
      <w:numFmt w:val="decimal"/>
      <w:lvlText w:val="%1."/>
      <w:lvlJc w:val="left"/>
      <w:pPr>
        <w:ind w:left="432" w:hanging="43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6192363">
    <w:abstractNumId w:val="20"/>
  </w:num>
  <w:num w:numId="2" w16cid:durableId="106587993">
    <w:abstractNumId w:val="20"/>
  </w:num>
  <w:num w:numId="3" w16cid:durableId="739134184">
    <w:abstractNumId w:val="22"/>
  </w:num>
  <w:num w:numId="4" w16cid:durableId="2101099719">
    <w:abstractNumId w:val="0"/>
  </w:num>
  <w:num w:numId="5" w16cid:durableId="2033914262">
    <w:abstractNumId w:val="9"/>
  </w:num>
  <w:num w:numId="6" w16cid:durableId="2080209955">
    <w:abstractNumId w:val="19"/>
  </w:num>
  <w:num w:numId="7" w16cid:durableId="1206526138">
    <w:abstractNumId w:val="23"/>
  </w:num>
  <w:num w:numId="8" w16cid:durableId="1513690930">
    <w:abstractNumId w:val="18"/>
  </w:num>
  <w:num w:numId="9" w16cid:durableId="98842746">
    <w:abstractNumId w:val="4"/>
  </w:num>
  <w:num w:numId="10" w16cid:durableId="1673752176">
    <w:abstractNumId w:val="5"/>
  </w:num>
  <w:num w:numId="11" w16cid:durableId="287976854">
    <w:abstractNumId w:val="13"/>
  </w:num>
  <w:num w:numId="12" w16cid:durableId="40328497">
    <w:abstractNumId w:val="14"/>
  </w:num>
  <w:num w:numId="13" w16cid:durableId="1781877839">
    <w:abstractNumId w:val="8"/>
  </w:num>
  <w:num w:numId="14" w16cid:durableId="636838888">
    <w:abstractNumId w:val="12"/>
  </w:num>
  <w:num w:numId="15" w16cid:durableId="949896181">
    <w:abstractNumId w:val="15"/>
  </w:num>
  <w:num w:numId="16" w16cid:durableId="359430039">
    <w:abstractNumId w:val="1"/>
  </w:num>
  <w:num w:numId="17" w16cid:durableId="981538561">
    <w:abstractNumId w:val="16"/>
  </w:num>
  <w:num w:numId="18" w16cid:durableId="927420121">
    <w:abstractNumId w:val="6"/>
  </w:num>
  <w:num w:numId="19" w16cid:durableId="521404460">
    <w:abstractNumId w:val="2"/>
  </w:num>
  <w:num w:numId="20" w16cid:durableId="498348241">
    <w:abstractNumId w:val="7"/>
  </w:num>
  <w:num w:numId="21" w16cid:durableId="1134984906">
    <w:abstractNumId w:val="11"/>
  </w:num>
  <w:num w:numId="22" w16cid:durableId="448162108">
    <w:abstractNumId w:val="11"/>
  </w:num>
  <w:num w:numId="23" w16cid:durableId="355817684">
    <w:abstractNumId w:val="21"/>
  </w:num>
  <w:num w:numId="24" w16cid:durableId="1100183528">
    <w:abstractNumId w:val="10"/>
  </w:num>
  <w:num w:numId="25" w16cid:durableId="1122960236">
    <w:abstractNumId w:val="17"/>
  </w:num>
  <w:num w:numId="26" w16cid:durableId="259127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9491389">
    <w:abstractNumId w:val="11"/>
  </w:num>
  <w:num w:numId="28" w16cid:durableId="404425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335F"/>
    <w:rsid w:val="000054AD"/>
    <w:rsid w:val="00024500"/>
    <w:rsid w:val="000247B2"/>
    <w:rsid w:val="00035A8C"/>
    <w:rsid w:val="00046145"/>
    <w:rsid w:val="0004625F"/>
    <w:rsid w:val="00053135"/>
    <w:rsid w:val="000574C9"/>
    <w:rsid w:val="00062BDB"/>
    <w:rsid w:val="00077358"/>
    <w:rsid w:val="00087477"/>
    <w:rsid w:val="00087DEC"/>
    <w:rsid w:val="00090677"/>
    <w:rsid w:val="00091314"/>
    <w:rsid w:val="00092EC3"/>
    <w:rsid w:val="00094A44"/>
    <w:rsid w:val="000A4AEB"/>
    <w:rsid w:val="000A64AE"/>
    <w:rsid w:val="000B02BC"/>
    <w:rsid w:val="000B0589"/>
    <w:rsid w:val="000C3F13"/>
    <w:rsid w:val="000C5098"/>
    <w:rsid w:val="000C698E"/>
    <w:rsid w:val="000D0673"/>
    <w:rsid w:val="000D5D09"/>
    <w:rsid w:val="000E57C1"/>
    <w:rsid w:val="000F16F4"/>
    <w:rsid w:val="000F6EC2"/>
    <w:rsid w:val="000F7F12"/>
    <w:rsid w:val="001000CB"/>
    <w:rsid w:val="00104D93"/>
    <w:rsid w:val="001075E1"/>
    <w:rsid w:val="00130876"/>
    <w:rsid w:val="001311F8"/>
    <w:rsid w:val="001440C3"/>
    <w:rsid w:val="001529C8"/>
    <w:rsid w:val="00152C92"/>
    <w:rsid w:val="00161B5C"/>
    <w:rsid w:val="00166502"/>
    <w:rsid w:val="00182746"/>
    <w:rsid w:val="001978DD"/>
    <w:rsid w:val="00197B5B"/>
    <w:rsid w:val="001B37BF"/>
    <w:rsid w:val="001D5102"/>
    <w:rsid w:val="001F5990"/>
    <w:rsid w:val="00201C1E"/>
    <w:rsid w:val="00207816"/>
    <w:rsid w:val="00212C8F"/>
    <w:rsid w:val="00217001"/>
    <w:rsid w:val="00242A5E"/>
    <w:rsid w:val="00242B70"/>
    <w:rsid w:val="00262857"/>
    <w:rsid w:val="00265670"/>
    <w:rsid w:val="00265DBA"/>
    <w:rsid w:val="00266EEE"/>
    <w:rsid w:val="00275FD5"/>
    <w:rsid w:val="002819AB"/>
    <w:rsid w:val="00294F03"/>
    <w:rsid w:val="002958D9"/>
    <w:rsid w:val="002A38B2"/>
    <w:rsid w:val="002A53EA"/>
    <w:rsid w:val="002B2F06"/>
    <w:rsid w:val="002B5A3A"/>
    <w:rsid w:val="002B7CE8"/>
    <w:rsid w:val="002C068A"/>
    <w:rsid w:val="002C2524"/>
    <w:rsid w:val="002D512A"/>
    <w:rsid w:val="002D5A7C"/>
    <w:rsid w:val="002E40E3"/>
    <w:rsid w:val="00303CA5"/>
    <w:rsid w:val="0030500E"/>
    <w:rsid w:val="003206FD"/>
    <w:rsid w:val="003231FF"/>
    <w:rsid w:val="00324480"/>
    <w:rsid w:val="00325D6B"/>
    <w:rsid w:val="00334D9D"/>
    <w:rsid w:val="00343A1F"/>
    <w:rsid w:val="00344294"/>
    <w:rsid w:val="00344CD1"/>
    <w:rsid w:val="00350C57"/>
    <w:rsid w:val="00355FCC"/>
    <w:rsid w:val="00360664"/>
    <w:rsid w:val="00361890"/>
    <w:rsid w:val="00364E17"/>
    <w:rsid w:val="00366F95"/>
    <w:rsid w:val="003753FE"/>
    <w:rsid w:val="00387406"/>
    <w:rsid w:val="003941CF"/>
    <w:rsid w:val="003B2FE6"/>
    <w:rsid w:val="003B3A34"/>
    <w:rsid w:val="003C36A3"/>
    <w:rsid w:val="003D1D4A"/>
    <w:rsid w:val="003D3715"/>
    <w:rsid w:val="003E54CC"/>
    <w:rsid w:val="003F15B1"/>
    <w:rsid w:val="003F3533"/>
    <w:rsid w:val="003F7DFB"/>
    <w:rsid w:val="00400CE1"/>
    <w:rsid w:val="004029F3"/>
    <w:rsid w:val="004156F0"/>
    <w:rsid w:val="00434739"/>
    <w:rsid w:val="00434BDE"/>
    <w:rsid w:val="004474DE"/>
    <w:rsid w:val="00451EE4"/>
    <w:rsid w:val="004522C1"/>
    <w:rsid w:val="00453E15"/>
    <w:rsid w:val="00471DBB"/>
    <w:rsid w:val="00476D5C"/>
    <w:rsid w:val="0047718B"/>
    <w:rsid w:val="0048041A"/>
    <w:rsid w:val="00483D15"/>
    <w:rsid w:val="00485902"/>
    <w:rsid w:val="0049435F"/>
    <w:rsid w:val="004976CF"/>
    <w:rsid w:val="004A2EB8"/>
    <w:rsid w:val="004C07CB"/>
    <w:rsid w:val="004D0469"/>
    <w:rsid w:val="004E04E0"/>
    <w:rsid w:val="004E17CB"/>
    <w:rsid w:val="004E427C"/>
    <w:rsid w:val="004E6091"/>
    <w:rsid w:val="004F274A"/>
    <w:rsid w:val="00506851"/>
    <w:rsid w:val="00517039"/>
    <w:rsid w:val="0052347F"/>
    <w:rsid w:val="00523706"/>
    <w:rsid w:val="00532980"/>
    <w:rsid w:val="00541734"/>
    <w:rsid w:val="00542B4C"/>
    <w:rsid w:val="00556A9A"/>
    <w:rsid w:val="00561E69"/>
    <w:rsid w:val="0056634F"/>
    <w:rsid w:val="0057098A"/>
    <w:rsid w:val="005718AF"/>
    <w:rsid w:val="00571FD4"/>
    <w:rsid w:val="00572879"/>
    <w:rsid w:val="0057471E"/>
    <w:rsid w:val="005760FF"/>
    <w:rsid w:val="0057782A"/>
    <w:rsid w:val="00591235"/>
    <w:rsid w:val="00596CA1"/>
    <w:rsid w:val="005A0799"/>
    <w:rsid w:val="005A3A64"/>
    <w:rsid w:val="005D739E"/>
    <w:rsid w:val="005E34E1"/>
    <w:rsid w:val="005E34FF"/>
    <w:rsid w:val="005E3542"/>
    <w:rsid w:val="005E52F9"/>
    <w:rsid w:val="005F1261"/>
    <w:rsid w:val="00602315"/>
    <w:rsid w:val="006052EF"/>
    <w:rsid w:val="006127F0"/>
    <w:rsid w:val="00613A55"/>
    <w:rsid w:val="00614E46"/>
    <w:rsid w:val="00615462"/>
    <w:rsid w:val="00615CDB"/>
    <w:rsid w:val="00624606"/>
    <w:rsid w:val="006319E6"/>
    <w:rsid w:val="0063373D"/>
    <w:rsid w:val="00646B29"/>
    <w:rsid w:val="0065719B"/>
    <w:rsid w:val="0066322F"/>
    <w:rsid w:val="00663E0F"/>
    <w:rsid w:val="006647A7"/>
    <w:rsid w:val="00667FF7"/>
    <w:rsid w:val="00681108"/>
    <w:rsid w:val="00683417"/>
    <w:rsid w:val="00685A46"/>
    <w:rsid w:val="00692390"/>
    <w:rsid w:val="0069330D"/>
    <w:rsid w:val="0069559D"/>
    <w:rsid w:val="00696368"/>
    <w:rsid w:val="006A345B"/>
    <w:rsid w:val="006A5BB3"/>
    <w:rsid w:val="006A7B8B"/>
    <w:rsid w:val="006C0FD4"/>
    <w:rsid w:val="006C312A"/>
    <w:rsid w:val="006C4C25"/>
    <w:rsid w:val="006C6D1A"/>
    <w:rsid w:val="006D2842"/>
    <w:rsid w:val="006D5133"/>
    <w:rsid w:val="006D7967"/>
    <w:rsid w:val="006E5444"/>
    <w:rsid w:val="006F16D9"/>
    <w:rsid w:val="006F6496"/>
    <w:rsid w:val="00704126"/>
    <w:rsid w:val="0071604A"/>
    <w:rsid w:val="00721765"/>
    <w:rsid w:val="007410F0"/>
    <w:rsid w:val="007722ED"/>
    <w:rsid w:val="00785862"/>
    <w:rsid w:val="007872E5"/>
    <w:rsid w:val="007A0537"/>
    <w:rsid w:val="007A06BE"/>
    <w:rsid w:val="007A5CFF"/>
    <w:rsid w:val="007B4C9B"/>
    <w:rsid w:val="007C1DBC"/>
    <w:rsid w:val="007C72BE"/>
    <w:rsid w:val="007D65B4"/>
    <w:rsid w:val="007F1005"/>
    <w:rsid w:val="007F1352"/>
    <w:rsid w:val="007F3F10"/>
    <w:rsid w:val="007F59EB"/>
    <w:rsid w:val="00806F2A"/>
    <w:rsid w:val="00822023"/>
    <w:rsid w:val="00825B8A"/>
    <w:rsid w:val="00827937"/>
    <w:rsid w:val="00833D20"/>
    <w:rsid w:val="00834368"/>
    <w:rsid w:val="008411A4"/>
    <w:rsid w:val="008501CB"/>
    <w:rsid w:val="00877EFB"/>
    <w:rsid w:val="00881107"/>
    <w:rsid w:val="00882B66"/>
    <w:rsid w:val="008A03E3"/>
    <w:rsid w:val="008C6FA3"/>
    <w:rsid w:val="008D2DE7"/>
    <w:rsid w:val="008E359C"/>
    <w:rsid w:val="00901334"/>
    <w:rsid w:val="009124CE"/>
    <w:rsid w:val="00912954"/>
    <w:rsid w:val="009171AE"/>
    <w:rsid w:val="00921F34"/>
    <w:rsid w:val="0092304C"/>
    <w:rsid w:val="00923F06"/>
    <w:rsid w:val="0092562E"/>
    <w:rsid w:val="009359CB"/>
    <w:rsid w:val="0095006C"/>
    <w:rsid w:val="00960B10"/>
    <w:rsid w:val="00975D52"/>
    <w:rsid w:val="0097770A"/>
    <w:rsid w:val="009841DA"/>
    <w:rsid w:val="009842BB"/>
    <w:rsid w:val="00986627"/>
    <w:rsid w:val="00994A8E"/>
    <w:rsid w:val="009A2A5D"/>
    <w:rsid w:val="009B1761"/>
    <w:rsid w:val="009B1C75"/>
    <w:rsid w:val="009B3075"/>
    <w:rsid w:val="009B72ED"/>
    <w:rsid w:val="009B7BD4"/>
    <w:rsid w:val="009B7F3F"/>
    <w:rsid w:val="009C1BA7"/>
    <w:rsid w:val="009C36BC"/>
    <w:rsid w:val="009D5D09"/>
    <w:rsid w:val="009E1447"/>
    <w:rsid w:val="009E179D"/>
    <w:rsid w:val="009E3C69"/>
    <w:rsid w:val="009E4076"/>
    <w:rsid w:val="009E6FB7"/>
    <w:rsid w:val="009F3715"/>
    <w:rsid w:val="009F4998"/>
    <w:rsid w:val="00A00FCD"/>
    <w:rsid w:val="00A05F5C"/>
    <w:rsid w:val="00A101CD"/>
    <w:rsid w:val="00A168E4"/>
    <w:rsid w:val="00A23FC7"/>
    <w:rsid w:val="00A36D76"/>
    <w:rsid w:val="00A4001A"/>
    <w:rsid w:val="00A418A7"/>
    <w:rsid w:val="00A54BF2"/>
    <w:rsid w:val="00A5760C"/>
    <w:rsid w:val="00A60DB3"/>
    <w:rsid w:val="00A6169E"/>
    <w:rsid w:val="00A803BE"/>
    <w:rsid w:val="00A83795"/>
    <w:rsid w:val="00AD0E39"/>
    <w:rsid w:val="00AD2F56"/>
    <w:rsid w:val="00AE2FAA"/>
    <w:rsid w:val="00B049F2"/>
    <w:rsid w:val="00B21DA5"/>
    <w:rsid w:val="00B32324"/>
    <w:rsid w:val="00B345C9"/>
    <w:rsid w:val="00B5100C"/>
    <w:rsid w:val="00B51D9F"/>
    <w:rsid w:val="00B56990"/>
    <w:rsid w:val="00B61A59"/>
    <w:rsid w:val="00B7142C"/>
    <w:rsid w:val="00BC0524"/>
    <w:rsid w:val="00BC0EBB"/>
    <w:rsid w:val="00BC2702"/>
    <w:rsid w:val="00BD09CD"/>
    <w:rsid w:val="00BD139D"/>
    <w:rsid w:val="00BD2D9F"/>
    <w:rsid w:val="00BE6377"/>
    <w:rsid w:val="00BF34D7"/>
    <w:rsid w:val="00C00E8A"/>
    <w:rsid w:val="00C01AF0"/>
    <w:rsid w:val="00C11BD0"/>
    <w:rsid w:val="00C20002"/>
    <w:rsid w:val="00C274BD"/>
    <w:rsid w:val="00C3363A"/>
    <w:rsid w:val="00C36797"/>
    <w:rsid w:val="00C40EA6"/>
    <w:rsid w:val="00C57B84"/>
    <w:rsid w:val="00C74873"/>
    <w:rsid w:val="00C8343C"/>
    <w:rsid w:val="00C857CB"/>
    <w:rsid w:val="00C8740F"/>
    <w:rsid w:val="00C915A8"/>
    <w:rsid w:val="00CA1F8E"/>
    <w:rsid w:val="00CC50AC"/>
    <w:rsid w:val="00CD1E1F"/>
    <w:rsid w:val="00CE21C0"/>
    <w:rsid w:val="00CF1552"/>
    <w:rsid w:val="00D02B48"/>
    <w:rsid w:val="00D1120A"/>
    <w:rsid w:val="00D125BE"/>
    <w:rsid w:val="00D1410D"/>
    <w:rsid w:val="00D354A3"/>
    <w:rsid w:val="00D423EB"/>
    <w:rsid w:val="00D47DE1"/>
    <w:rsid w:val="00D555DA"/>
    <w:rsid w:val="00D848CA"/>
    <w:rsid w:val="00DB1128"/>
    <w:rsid w:val="00DB7937"/>
    <w:rsid w:val="00DD0F21"/>
    <w:rsid w:val="00DD262D"/>
    <w:rsid w:val="00DE265F"/>
    <w:rsid w:val="00E00529"/>
    <w:rsid w:val="00E11244"/>
    <w:rsid w:val="00E14383"/>
    <w:rsid w:val="00E15353"/>
    <w:rsid w:val="00E16CAE"/>
    <w:rsid w:val="00E45340"/>
    <w:rsid w:val="00E515DB"/>
    <w:rsid w:val="00E51962"/>
    <w:rsid w:val="00E54F7C"/>
    <w:rsid w:val="00E674DD"/>
    <w:rsid w:val="00E67B22"/>
    <w:rsid w:val="00E81323"/>
    <w:rsid w:val="00E82505"/>
    <w:rsid w:val="00E85E3D"/>
    <w:rsid w:val="00E924FD"/>
    <w:rsid w:val="00E974ED"/>
    <w:rsid w:val="00EA406E"/>
    <w:rsid w:val="00EA43AC"/>
    <w:rsid w:val="00EA52D3"/>
    <w:rsid w:val="00EA73CE"/>
    <w:rsid w:val="00EB2329"/>
    <w:rsid w:val="00EC2423"/>
    <w:rsid w:val="00ED043A"/>
    <w:rsid w:val="00ED3727"/>
    <w:rsid w:val="00ED3DDF"/>
    <w:rsid w:val="00ED3FF4"/>
    <w:rsid w:val="00ED50F4"/>
    <w:rsid w:val="00EE1C1A"/>
    <w:rsid w:val="00EE2613"/>
    <w:rsid w:val="00EE550A"/>
    <w:rsid w:val="00EF1E98"/>
    <w:rsid w:val="00EF5820"/>
    <w:rsid w:val="00F03D1A"/>
    <w:rsid w:val="00F1025A"/>
    <w:rsid w:val="00F10408"/>
    <w:rsid w:val="00F11656"/>
    <w:rsid w:val="00F2297F"/>
    <w:rsid w:val="00F35EDC"/>
    <w:rsid w:val="00F40B97"/>
    <w:rsid w:val="00F62916"/>
    <w:rsid w:val="00F63D9A"/>
    <w:rsid w:val="00F659A3"/>
    <w:rsid w:val="00F7417F"/>
    <w:rsid w:val="00F811F1"/>
    <w:rsid w:val="00FA02D2"/>
    <w:rsid w:val="00FA6A37"/>
    <w:rsid w:val="00FB4651"/>
    <w:rsid w:val="00FB743C"/>
    <w:rsid w:val="00FC6E8D"/>
    <w:rsid w:val="00FD307B"/>
    <w:rsid w:val="00FD32BA"/>
    <w:rsid w:val="00FE68E4"/>
    <w:rsid w:val="00FE7F78"/>
    <w:rsid w:val="00FF0F24"/>
    <w:rsid w:val="00FF34A3"/>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406"/>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qFormat/>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E00529"/>
    <w:rPr>
      <w:rFonts w:ascii="Verdana" w:hAnsi="Verdana"/>
      <w:sz w:val="16"/>
    </w:rPr>
  </w:style>
  <w:style w:type="character" w:styleId="FootnoteReference">
    <w:name w:val="footnote reference"/>
    <w:basedOn w:val="DefaultParagraphFont"/>
    <w:semiHidden/>
    <w:unhideWhenUsed/>
    <w:rsid w:val="00E00529"/>
    <w:rPr>
      <w:vertAlign w:val="superscript"/>
    </w:rPr>
  </w:style>
  <w:style w:type="numbering" w:customStyle="1" w:styleId="LFO6">
    <w:name w:val="LFO6"/>
    <w:rsid w:val="00CF1552"/>
    <w:pPr>
      <w:numPr>
        <w:numId w:val="25"/>
      </w:numPr>
    </w:pPr>
  </w:style>
  <w:style w:type="character" w:customStyle="1" w:styleId="Style1Char">
    <w:name w:val="Style1 Char"/>
    <w:basedOn w:val="DefaultParagraphFont"/>
    <w:link w:val="Style1"/>
    <w:locked/>
    <w:rsid w:val="00B21DA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4460">
      <w:bodyDiv w:val="1"/>
      <w:marLeft w:val="0"/>
      <w:marRight w:val="0"/>
      <w:marTop w:val="0"/>
      <w:marBottom w:val="0"/>
      <w:divBdr>
        <w:top w:val="none" w:sz="0" w:space="0" w:color="auto"/>
        <w:left w:val="none" w:sz="0" w:space="0" w:color="auto"/>
        <w:bottom w:val="none" w:sz="0" w:space="0" w:color="auto"/>
        <w:right w:val="none" w:sz="0" w:space="0" w:color="auto"/>
      </w:divBdr>
    </w:div>
    <w:div w:id="100879961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4121197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0981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2.xml><?xml version="1.0" encoding="utf-8"?>
<ds:datastoreItem xmlns:ds="http://schemas.openxmlformats.org/officeDocument/2006/customXml" ds:itemID="{C9C26128-0A32-4901-B4BA-471E73ADE367}">
  <ds:schemaRefs>
    <ds:schemaRef ds:uri="http://purl.org/dc/elements/1.1/"/>
    <ds:schemaRef ds:uri="http://schemas.microsoft.com/office/2006/metadata/properties"/>
    <ds:schemaRef ds:uri="c9a31704-8876-44e3-a39c-721bd2a9d2da"/>
    <ds:schemaRef ds:uri="http://purl.org/dc/terms/"/>
    <ds:schemaRef ds:uri="http://schemas.openxmlformats.org/package/2006/metadata/core-properties"/>
    <ds:schemaRef ds:uri="2c0906fd-6b37-47b4-88d3-437ffaecbb7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A5167AA-9F55-4BE5-8DA2-A15885C34338}"/>
</file>

<file path=docProps/app.xml><?xml version="1.0" encoding="utf-8"?>
<Properties xmlns="http://schemas.openxmlformats.org/officeDocument/2006/extended-properties" xmlns:vt="http://schemas.openxmlformats.org/officeDocument/2006/docPropsVTypes">
  <Template>Decisions</Template>
  <TotalTime>3</TotalTime>
  <Pages>3</Pages>
  <Words>1290</Words>
  <Characters>6133</Characters>
  <Application>Microsoft Office Word</Application>
  <DocSecurity>0</DocSecurity>
  <Lines>51</Lines>
  <Paragraphs>14</Paragraphs>
  <ScaleCrop>false</ScaleCrop>
  <Company>Department for Communities and Local Government</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3</cp:revision>
  <cp:lastPrinted>2013-05-29T14:27:00Z</cp:lastPrinted>
  <dcterms:created xsi:type="dcterms:W3CDTF">2024-02-08T10:16:00Z</dcterms:created>
  <dcterms:modified xsi:type="dcterms:W3CDTF">2024-02-08T10:18:00Z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