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EF2" w14:textId="785A9A6B" w:rsidR="00BD09CD" w:rsidRDefault="00CA7644">
      <w:r>
        <w:t xml:space="preserve"> </w:t>
      </w:r>
      <w:r w:rsidR="00D85534">
        <w:t xml:space="preserve"> </w:t>
      </w:r>
      <w:r w:rsidR="00564ED0">
        <w:rPr>
          <w:noProof/>
        </w:rPr>
        <w:drawing>
          <wp:inline distT="0" distB="0" distL="0" distR="0" wp14:anchorId="12223F3D" wp14:editId="12223F3E">
            <wp:extent cx="3419475"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12223EF3" w14:textId="77777777" w:rsidR="0004625F" w:rsidRDefault="0004625F" w:rsidP="00B32324">
      <w:pPr>
        <w:spacing w:after="60"/>
      </w:pPr>
    </w:p>
    <w:p w14:paraId="12223EF4"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2223EF6" w14:textId="77777777" w:rsidTr="004D6820">
        <w:trPr>
          <w:cantSplit/>
          <w:trHeight w:val="659"/>
        </w:trPr>
        <w:tc>
          <w:tcPr>
            <w:tcW w:w="9356" w:type="dxa"/>
            <w:shd w:val="clear" w:color="auto" w:fill="auto"/>
          </w:tcPr>
          <w:p w14:paraId="12223EF5" w14:textId="77777777" w:rsidR="0004625F" w:rsidRPr="00D45209" w:rsidRDefault="004D6820" w:rsidP="0069559D">
            <w:pPr>
              <w:spacing w:before="120"/>
              <w:ind w:left="-108" w:right="34"/>
              <w:rPr>
                <w:rFonts w:ascii="Arial" w:hAnsi="Arial" w:cs="Arial"/>
                <w:b/>
                <w:color w:val="000000"/>
                <w:sz w:val="40"/>
                <w:szCs w:val="40"/>
              </w:rPr>
            </w:pPr>
            <w:bookmarkStart w:id="0" w:name="bmkTable00"/>
            <w:bookmarkEnd w:id="0"/>
            <w:r w:rsidRPr="00D45209">
              <w:rPr>
                <w:rFonts w:ascii="Arial" w:hAnsi="Arial" w:cs="Arial"/>
                <w:b/>
                <w:color w:val="000000"/>
                <w:sz w:val="40"/>
                <w:szCs w:val="40"/>
              </w:rPr>
              <w:t>Order Decision</w:t>
            </w:r>
          </w:p>
        </w:tc>
      </w:tr>
      <w:tr w:rsidR="0004625F" w:rsidRPr="000C3F13" w14:paraId="12223EF8" w14:textId="77777777" w:rsidTr="004D6820">
        <w:trPr>
          <w:cantSplit/>
          <w:trHeight w:val="425"/>
        </w:trPr>
        <w:tc>
          <w:tcPr>
            <w:tcW w:w="9356" w:type="dxa"/>
            <w:shd w:val="clear" w:color="auto" w:fill="auto"/>
            <w:vAlign w:val="center"/>
          </w:tcPr>
          <w:p w14:paraId="25D25E23" w14:textId="492F2FE8" w:rsidR="0004625F" w:rsidRDefault="00BA595A" w:rsidP="004D6820">
            <w:pPr>
              <w:spacing w:before="60"/>
              <w:ind w:left="-108" w:right="34"/>
              <w:rPr>
                <w:rFonts w:ascii="Arial" w:hAnsi="Arial" w:cs="Arial"/>
                <w:color w:val="000000"/>
                <w:szCs w:val="22"/>
              </w:rPr>
            </w:pPr>
            <w:r>
              <w:rPr>
                <w:rFonts w:ascii="Arial" w:hAnsi="Arial" w:cs="Arial"/>
                <w:color w:val="000000"/>
                <w:szCs w:val="22"/>
              </w:rPr>
              <w:t>Hearing held on</w:t>
            </w:r>
            <w:r w:rsidR="004D6820" w:rsidRPr="00D45209">
              <w:rPr>
                <w:rFonts w:ascii="Arial" w:hAnsi="Arial" w:cs="Arial"/>
                <w:color w:val="000000"/>
                <w:szCs w:val="22"/>
              </w:rPr>
              <w:t xml:space="preserve"> </w:t>
            </w:r>
            <w:r w:rsidR="00FA5CB3">
              <w:rPr>
                <w:rFonts w:ascii="Arial" w:hAnsi="Arial" w:cs="Arial"/>
                <w:color w:val="000000"/>
                <w:szCs w:val="22"/>
              </w:rPr>
              <w:t>2</w:t>
            </w:r>
            <w:r w:rsidR="00295544">
              <w:rPr>
                <w:rFonts w:ascii="Arial" w:hAnsi="Arial" w:cs="Arial"/>
                <w:color w:val="000000"/>
                <w:szCs w:val="22"/>
              </w:rPr>
              <w:t>1</w:t>
            </w:r>
            <w:r w:rsidR="00FA5CB3">
              <w:rPr>
                <w:rFonts w:ascii="Arial" w:hAnsi="Arial" w:cs="Arial"/>
                <w:color w:val="000000"/>
                <w:szCs w:val="22"/>
              </w:rPr>
              <w:t xml:space="preserve"> </w:t>
            </w:r>
            <w:r w:rsidR="003C1E3B">
              <w:rPr>
                <w:rFonts w:ascii="Arial" w:hAnsi="Arial" w:cs="Arial"/>
                <w:color w:val="000000"/>
                <w:szCs w:val="22"/>
              </w:rPr>
              <w:t>November 2023</w:t>
            </w:r>
          </w:p>
          <w:p w14:paraId="12223EF7" w14:textId="59A6C503" w:rsidR="00FA5CB3" w:rsidRPr="00D45209" w:rsidRDefault="00FA5CB3" w:rsidP="004D6820">
            <w:pPr>
              <w:spacing w:before="60"/>
              <w:ind w:left="-108" w:right="34"/>
              <w:rPr>
                <w:rFonts w:ascii="Arial" w:hAnsi="Arial" w:cs="Arial"/>
                <w:color w:val="000000"/>
                <w:szCs w:val="22"/>
              </w:rPr>
            </w:pPr>
            <w:r>
              <w:rPr>
                <w:rFonts w:ascii="Arial" w:hAnsi="Arial" w:cs="Arial"/>
                <w:color w:val="000000"/>
                <w:szCs w:val="22"/>
              </w:rPr>
              <w:t xml:space="preserve">Site visit made on </w:t>
            </w:r>
            <w:r w:rsidR="002406C3">
              <w:rPr>
                <w:rFonts w:ascii="Arial" w:hAnsi="Arial" w:cs="Arial"/>
                <w:color w:val="000000"/>
                <w:szCs w:val="22"/>
              </w:rPr>
              <w:t>2</w:t>
            </w:r>
            <w:r w:rsidR="003C1E3B">
              <w:rPr>
                <w:rFonts w:ascii="Arial" w:hAnsi="Arial" w:cs="Arial"/>
                <w:color w:val="000000"/>
                <w:szCs w:val="22"/>
              </w:rPr>
              <w:t>0</w:t>
            </w:r>
            <w:r w:rsidR="002406C3">
              <w:rPr>
                <w:rFonts w:ascii="Arial" w:hAnsi="Arial" w:cs="Arial"/>
                <w:color w:val="000000"/>
                <w:szCs w:val="22"/>
              </w:rPr>
              <w:t xml:space="preserve"> </w:t>
            </w:r>
            <w:r w:rsidR="003C1E3B">
              <w:rPr>
                <w:rFonts w:ascii="Arial" w:hAnsi="Arial" w:cs="Arial"/>
                <w:color w:val="000000"/>
                <w:szCs w:val="22"/>
              </w:rPr>
              <w:t>November</w:t>
            </w:r>
            <w:r w:rsidR="002406C3">
              <w:rPr>
                <w:rFonts w:ascii="Arial" w:hAnsi="Arial" w:cs="Arial"/>
                <w:color w:val="000000"/>
                <w:szCs w:val="22"/>
              </w:rPr>
              <w:t xml:space="preserve"> 2023</w:t>
            </w:r>
          </w:p>
        </w:tc>
      </w:tr>
      <w:tr w:rsidR="0004625F" w:rsidRPr="00361890" w14:paraId="12223EFA" w14:textId="77777777" w:rsidTr="004D6820">
        <w:trPr>
          <w:cantSplit/>
          <w:trHeight w:val="374"/>
        </w:trPr>
        <w:tc>
          <w:tcPr>
            <w:tcW w:w="9356" w:type="dxa"/>
            <w:shd w:val="clear" w:color="auto" w:fill="auto"/>
          </w:tcPr>
          <w:p w14:paraId="12223EF9" w14:textId="59DDF0F5" w:rsidR="0004625F" w:rsidRPr="00D45209" w:rsidRDefault="004D6820" w:rsidP="004D6820">
            <w:pPr>
              <w:spacing w:before="180"/>
              <w:ind w:left="-108" w:right="34"/>
              <w:rPr>
                <w:rFonts w:ascii="Arial" w:hAnsi="Arial" w:cs="Arial"/>
                <w:b/>
                <w:color w:val="000000"/>
                <w:sz w:val="16"/>
                <w:szCs w:val="22"/>
              </w:rPr>
            </w:pPr>
            <w:r w:rsidRPr="00D45209">
              <w:rPr>
                <w:rFonts w:ascii="Arial" w:hAnsi="Arial" w:cs="Arial"/>
                <w:b/>
                <w:color w:val="000000"/>
                <w:szCs w:val="22"/>
              </w:rPr>
              <w:t xml:space="preserve">by </w:t>
            </w:r>
            <w:r w:rsidR="00D45209" w:rsidRPr="00D45209">
              <w:rPr>
                <w:rFonts w:ascii="Arial" w:hAnsi="Arial" w:cs="Arial"/>
                <w:b/>
                <w:color w:val="000000"/>
                <w:szCs w:val="22"/>
              </w:rPr>
              <w:t>Nigel Farthing LLB</w:t>
            </w:r>
          </w:p>
        </w:tc>
      </w:tr>
      <w:tr w:rsidR="0004625F" w:rsidRPr="00361890" w14:paraId="12223EFC" w14:textId="77777777" w:rsidTr="004D6820">
        <w:trPr>
          <w:cantSplit/>
          <w:trHeight w:val="357"/>
        </w:trPr>
        <w:tc>
          <w:tcPr>
            <w:tcW w:w="9356" w:type="dxa"/>
            <w:shd w:val="clear" w:color="auto" w:fill="auto"/>
          </w:tcPr>
          <w:p w14:paraId="12223EFB" w14:textId="77777777" w:rsidR="0004625F" w:rsidRPr="00D45209" w:rsidRDefault="004D6820" w:rsidP="0069559D">
            <w:pPr>
              <w:spacing w:before="120"/>
              <w:ind w:left="-108" w:right="34"/>
              <w:rPr>
                <w:rFonts w:ascii="Arial" w:hAnsi="Arial" w:cs="Arial"/>
                <w:b/>
                <w:color w:val="000000"/>
                <w:sz w:val="16"/>
                <w:szCs w:val="16"/>
              </w:rPr>
            </w:pPr>
            <w:r w:rsidRPr="00D45209">
              <w:rPr>
                <w:rFonts w:ascii="Arial" w:hAnsi="Arial" w:cs="Arial"/>
                <w:b/>
                <w:color w:val="000000"/>
                <w:sz w:val="16"/>
                <w:szCs w:val="16"/>
              </w:rPr>
              <w:t>an Inspector appointed by the Secretary of State for Environment, Food and Rural Affairs</w:t>
            </w:r>
          </w:p>
        </w:tc>
      </w:tr>
      <w:tr w:rsidR="0004625F" w:rsidRPr="00A101CD" w14:paraId="12223EFE" w14:textId="77777777" w:rsidTr="004D6820">
        <w:trPr>
          <w:cantSplit/>
          <w:trHeight w:val="335"/>
        </w:trPr>
        <w:tc>
          <w:tcPr>
            <w:tcW w:w="9356" w:type="dxa"/>
            <w:shd w:val="clear" w:color="auto" w:fill="auto"/>
          </w:tcPr>
          <w:p w14:paraId="12223EFD" w14:textId="10615FD6" w:rsidR="0004625F" w:rsidRPr="00D45209" w:rsidRDefault="0004625F" w:rsidP="0069559D">
            <w:pPr>
              <w:spacing w:before="120"/>
              <w:ind w:left="-108" w:right="176"/>
              <w:rPr>
                <w:rFonts w:ascii="Arial" w:hAnsi="Arial" w:cs="Arial"/>
                <w:b/>
                <w:color w:val="000000"/>
                <w:sz w:val="16"/>
                <w:szCs w:val="16"/>
              </w:rPr>
            </w:pPr>
            <w:r w:rsidRPr="00D45209">
              <w:rPr>
                <w:rFonts w:ascii="Arial" w:hAnsi="Arial" w:cs="Arial"/>
                <w:b/>
                <w:color w:val="000000"/>
                <w:sz w:val="16"/>
                <w:szCs w:val="16"/>
              </w:rPr>
              <w:t>Decision date:</w:t>
            </w:r>
            <w:r w:rsidR="00674E1B">
              <w:rPr>
                <w:rFonts w:ascii="Arial" w:hAnsi="Arial" w:cs="Arial"/>
                <w:b/>
                <w:color w:val="000000"/>
                <w:sz w:val="16"/>
                <w:szCs w:val="16"/>
              </w:rPr>
              <w:t xml:space="preserve"> 5 March 2024</w:t>
            </w:r>
          </w:p>
        </w:tc>
      </w:tr>
    </w:tbl>
    <w:p w14:paraId="12223EFF" w14:textId="77777777" w:rsidR="004D6820" w:rsidRDefault="004D6820"/>
    <w:tbl>
      <w:tblPr>
        <w:tblW w:w="0" w:type="auto"/>
        <w:tblLayout w:type="fixed"/>
        <w:tblLook w:val="0000" w:firstRow="0" w:lastRow="0" w:firstColumn="0" w:lastColumn="0" w:noHBand="0" w:noVBand="0"/>
      </w:tblPr>
      <w:tblGrid>
        <w:gridCol w:w="9520"/>
      </w:tblGrid>
      <w:tr w:rsidR="004D6820" w14:paraId="12223F01" w14:textId="77777777" w:rsidTr="1D21BDFB">
        <w:tc>
          <w:tcPr>
            <w:tcW w:w="9520" w:type="dxa"/>
            <w:shd w:val="clear" w:color="auto" w:fill="auto"/>
          </w:tcPr>
          <w:p w14:paraId="12223F00" w14:textId="2884D6B8" w:rsidR="004D6820" w:rsidRPr="005C7B36" w:rsidRDefault="004D6820" w:rsidP="1D21BDFB">
            <w:pPr>
              <w:spacing w:after="60"/>
              <w:rPr>
                <w:rFonts w:ascii="Arial" w:hAnsi="Arial" w:cs="Arial"/>
                <w:b/>
                <w:bCs/>
                <w:color w:val="000000"/>
                <w:sz w:val="20"/>
              </w:rPr>
            </w:pPr>
            <w:r w:rsidRPr="1D21BDFB">
              <w:rPr>
                <w:rFonts w:ascii="Arial" w:hAnsi="Arial" w:cs="Arial"/>
                <w:b/>
                <w:bCs/>
                <w:color w:val="000000" w:themeColor="text1"/>
                <w:sz w:val="20"/>
              </w:rPr>
              <w:t xml:space="preserve">Order Ref: </w:t>
            </w:r>
            <w:r w:rsidR="001726A5" w:rsidRPr="1D21BDFB">
              <w:rPr>
                <w:rFonts w:ascii="Arial" w:hAnsi="Arial" w:cs="Arial"/>
                <w:b/>
                <w:bCs/>
                <w:color w:val="000000" w:themeColor="text1"/>
                <w:sz w:val="20"/>
              </w:rPr>
              <w:t>ROW</w:t>
            </w:r>
            <w:r w:rsidRPr="1D21BDFB">
              <w:rPr>
                <w:rFonts w:ascii="Arial" w:hAnsi="Arial" w:cs="Arial"/>
                <w:b/>
                <w:bCs/>
                <w:color w:val="000000" w:themeColor="text1"/>
                <w:sz w:val="20"/>
              </w:rPr>
              <w:t>/</w:t>
            </w:r>
            <w:r w:rsidR="002C57E4" w:rsidRPr="002C57E4">
              <w:rPr>
                <w:rFonts w:ascii="Arial" w:hAnsi="Arial" w:cs="Arial"/>
                <w:b/>
                <w:bCs/>
                <w:color w:val="000000" w:themeColor="text1"/>
                <w:sz w:val="20"/>
              </w:rPr>
              <w:t>3297877</w:t>
            </w:r>
          </w:p>
        </w:tc>
      </w:tr>
      <w:tr w:rsidR="004D6820" w14:paraId="12223F03" w14:textId="77777777" w:rsidTr="1D21BDFB">
        <w:tc>
          <w:tcPr>
            <w:tcW w:w="9520" w:type="dxa"/>
            <w:shd w:val="clear" w:color="auto" w:fill="auto"/>
          </w:tcPr>
          <w:p w14:paraId="12223F02" w14:textId="30E64598" w:rsidR="006C30DB" w:rsidRPr="006C30DB" w:rsidRDefault="004D6820" w:rsidP="006C30DB">
            <w:pPr>
              <w:pStyle w:val="TBullet"/>
              <w:rPr>
                <w:rFonts w:ascii="Arial" w:hAnsi="Arial" w:cs="Arial"/>
              </w:rPr>
            </w:pPr>
            <w:r w:rsidRPr="005C7B36">
              <w:rPr>
                <w:rFonts w:ascii="Arial" w:hAnsi="Arial" w:cs="Arial"/>
              </w:rPr>
              <w:t>This Order is</w:t>
            </w:r>
            <w:r w:rsidR="006C30DB">
              <w:rPr>
                <w:rFonts w:ascii="Arial" w:hAnsi="Arial" w:cs="Arial"/>
              </w:rPr>
              <w:t xml:space="preserve"> </w:t>
            </w:r>
            <w:r w:rsidR="006C30DB" w:rsidRPr="006C30DB">
              <w:rPr>
                <w:rFonts w:ascii="Arial" w:hAnsi="Arial" w:cs="Arial"/>
              </w:rPr>
              <w:t>made under Section 53(3)(b) of the Wildlife and Countryside Act 1981 (the 1981 Act) and is known as the Somerset County Council (No.5) Modification Order 2015.</w:t>
            </w:r>
          </w:p>
        </w:tc>
      </w:tr>
      <w:tr w:rsidR="004D6820" w14:paraId="12223F05" w14:textId="77777777" w:rsidTr="1D21BDFB">
        <w:tc>
          <w:tcPr>
            <w:tcW w:w="9520" w:type="dxa"/>
            <w:shd w:val="clear" w:color="auto" w:fill="auto"/>
          </w:tcPr>
          <w:p w14:paraId="12223F04" w14:textId="11A0B86F" w:rsidR="004D6820" w:rsidRPr="005C7B36" w:rsidRDefault="00A25A48" w:rsidP="000E13A7">
            <w:pPr>
              <w:pStyle w:val="TBullet"/>
              <w:rPr>
                <w:rFonts w:ascii="Arial" w:hAnsi="Arial" w:cs="Arial"/>
              </w:rPr>
            </w:pPr>
            <w:r w:rsidRPr="00A25A48">
              <w:rPr>
                <w:rFonts w:ascii="Arial" w:hAnsi="Arial" w:cs="Arial"/>
              </w:rPr>
              <w:t xml:space="preserve">The Order is dated 18 December 2015 and proposes to modify the Definitive Map and Statement </w:t>
            </w:r>
            <w:r w:rsidR="003E2B00">
              <w:rPr>
                <w:rFonts w:ascii="Arial" w:hAnsi="Arial" w:cs="Arial"/>
              </w:rPr>
              <w:t xml:space="preserve">(DMS) </w:t>
            </w:r>
            <w:r w:rsidRPr="00A25A48">
              <w:rPr>
                <w:rFonts w:ascii="Arial" w:hAnsi="Arial" w:cs="Arial"/>
              </w:rPr>
              <w:t xml:space="preserve">for the area by </w:t>
            </w:r>
            <w:r w:rsidR="00155BA7">
              <w:rPr>
                <w:rFonts w:ascii="Arial" w:hAnsi="Arial" w:cs="Arial"/>
              </w:rPr>
              <w:t>upgrading a public footpath</w:t>
            </w:r>
            <w:r w:rsidR="000E4459">
              <w:rPr>
                <w:rFonts w:ascii="Arial" w:hAnsi="Arial" w:cs="Arial"/>
              </w:rPr>
              <w:t xml:space="preserve"> to</w:t>
            </w:r>
            <w:r w:rsidRPr="00A25A48">
              <w:rPr>
                <w:rFonts w:ascii="Arial" w:hAnsi="Arial" w:cs="Arial"/>
              </w:rPr>
              <w:t xml:space="preserve"> a restricted byway in the parish of </w:t>
            </w:r>
            <w:proofErr w:type="spellStart"/>
            <w:r w:rsidRPr="00A25A48">
              <w:rPr>
                <w:rFonts w:ascii="Arial" w:hAnsi="Arial" w:cs="Arial"/>
              </w:rPr>
              <w:t>Chaffcombe</w:t>
            </w:r>
            <w:proofErr w:type="spellEnd"/>
            <w:r w:rsidRPr="00A25A48">
              <w:rPr>
                <w:rFonts w:ascii="Arial" w:hAnsi="Arial" w:cs="Arial"/>
              </w:rPr>
              <w:t>, as shown on the Order Map and described in the Order Schedule</w:t>
            </w:r>
            <w:r w:rsidR="000E4459">
              <w:rPr>
                <w:rFonts w:ascii="Arial" w:hAnsi="Arial" w:cs="Arial"/>
              </w:rPr>
              <w:t>.</w:t>
            </w:r>
          </w:p>
        </w:tc>
      </w:tr>
      <w:tr w:rsidR="004D6820" w14:paraId="12223F07" w14:textId="77777777" w:rsidTr="1D21BDFB">
        <w:tc>
          <w:tcPr>
            <w:tcW w:w="9520" w:type="dxa"/>
            <w:shd w:val="clear" w:color="auto" w:fill="auto"/>
          </w:tcPr>
          <w:p w14:paraId="12223F06" w14:textId="350BA5BD" w:rsidR="004D6820" w:rsidRPr="005C7B36" w:rsidRDefault="004D6820" w:rsidP="004D6820">
            <w:pPr>
              <w:pStyle w:val="TBullet"/>
              <w:rPr>
                <w:rFonts w:ascii="Arial" w:hAnsi="Arial" w:cs="Arial"/>
              </w:rPr>
            </w:pPr>
            <w:r w:rsidRPr="005C7B36">
              <w:rPr>
                <w:rFonts w:ascii="Arial" w:hAnsi="Arial" w:cs="Arial"/>
              </w:rPr>
              <w:t>There were</w:t>
            </w:r>
            <w:r w:rsidR="00780C70" w:rsidRPr="00780C70">
              <w:rPr>
                <w:rFonts w:ascii="Arial" w:hAnsi="Arial" w:cs="Arial"/>
              </w:rPr>
              <w:t xml:space="preserve"> two objections outstanding when Somerset County Council submitted the Order to the Secretary of State for Environment</w:t>
            </w:r>
            <w:r w:rsidRPr="005C7B36">
              <w:rPr>
                <w:rFonts w:ascii="Arial" w:hAnsi="Arial" w:cs="Arial"/>
              </w:rPr>
              <w:t>, Food and Rural Affairs for confirmation</w:t>
            </w:r>
            <w:r w:rsidR="000E4459">
              <w:rPr>
                <w:rFonts w:ascii="Arial" w:hAnsi="Arial" w:cs="Arial"/>
              </w:rPr>
              <w:t>.</w:t>
            </w:r>
          </w:p>
        </w:tc>
      </w:tr>
      <w:tr w:rsidR="004D6820" w14:paraId="12223F0A" w14:textId="77777777" w:rsidTr="1D21BDFB">
        <w:tc>
          <w:tcPr>
            <w:tcW w:w="9520" w:type="dxa"/>
            <w:shd w:val="clear" w:color="auto" w:fill="auto"/>
          </w:tcPr>
          <w:p w14:paraId="12223F08" w14:textId="77777777" w:rsidR="009C5717" w:rsidRPr="005C7B36" w:rsidRDefault="009C5717" w:rsidP="004D6820">
            <w:pPr>
              <w:spacing w:before="60"/>
              <w:rPr>
                <w:rFonts w:ascii="Arial" w:hAnsi="Arial" w:cs="Arial"/>
                <w:b/>
                <w:color w:val="000000"/>
                <w:sz w:val="20"/>
              </w:rPr>
            </w:pPr>
          </w:p>
          <w:p w14:paraId="12223F09" w14:textId="1ECAC2E4" w:rsidR="004D6820" w:rsidRPr="005C7B36" w:rsidRDefault="004D6820" w:rsidP="004D6820">
            <w:pPr>
              <w:spacing w:before="60"/>
              <w:rPr>
                <w:rFonts w:ascii="Arial" w:hAnsi="Arial" w:cs="Arial"/>
                <w:b/>
                <w:color w:val="000000"/>
                <w:sz w:val="20"/>
              </w:rPr>
            </w:pPr>
            <w:r w:rsidRPr="005C7B36">
              <w:rPr>
                <w:rFonts w:ascii="Arial" w:hAnsi="Arial" w:cs="Arial"/>
                <w:b/>
                <w:color w:val="000000"/>
                <w:sz w:val="20"/>
              </w:rPr>
              <w:t>Summary of Decision:</w:t>
            </w:r>
            <w:r w:rsidR="00894E2B" w:rsidRPr="005C7B36">
              <w:rPr>
                <w:rFonts w:ascii="Arial" w:hAnsi="Arial" w:cs="Arial"/>
                <w:b/>
                <w:color w:val="000000"/>
                <w:sz w:val="20"/>
              </w:rPr>
              <w:t xml:space="preserve"> The Order is</w:t>
            </w:r>
            <w:r w:rsidR="004576FB">
              <w:rPr>
                <w:rFonts w:ascii="Arial" w:hAnsi="Arial" w:cs="Arial"/>
                <w:b/>
                <w:color w:val="000000"/>
                <w:sz w:val="20"/>
              </w:rPr>
              <w:t xml:space="preserve"> confirmed</w:t>
            </w:r>
            <w:r w:rsidR="00894E2B" w:rsidRPr="005C7B36">
              <w:rPr>
                <w:rFonts w:ascii="Arial" w:hAnsi="Arial" w:cs="Arial"/>
                <w:b/>
                <w:color w:val="000000"/>
                <w:sz w:val="20"/>
              </w:rPr>
              <w:t>.</w:t>
            </w:r>
          </w:p>
        </w:tc>
      </w:tr>
      <w:tr w:rsidR="004D6820" w14:paraId="12223F0C" w14:textId="77777777" w:rsidTr="1D21BDFB">
        <w:tc>
          <w:tcPr>
            <w:tcW w:w="9520" w:type="dxa"/>
            <w:tcBorders>
              <w:bottom w:val="single" w:sz="6" w:space="0" w:color="000000" w:themeColor="text1"/>
            </w:tcBorders>
            <w:shd w:val="clear" w:color="auto" w:fill="auto"/>
          </w:tcPr>
          <w:p w14:paraId="12223F0B" w14:textId="77777777" w:rsidR="004D6820" w:rsidRPr="004D6820" w:rsidRDefault="004D6820" w:rsidP="004D6820">
            <w:pPr>
              <w:spacing w:before="60"/>
              <w:rPr>
                <w:b/>
                <w:color w:val="000000"/>
                <w:sz w:val="2"/>
              </w:rPr>
            </w:pPr>
            <w:bookmarkStart w:id="1" w:name="bmkReturn"/>
            <w:bookmarkEnd w:id="1"/>
          </w:p>
        </w:tc>
      </w:tr>
    </w:tbl>
    <w:p w14:paraId="12223F0D" w14:textId="77777777" w:rsidR="0004625F" w:rsidRDefault="0004625F"/>
    <w:p w14:paraId="12223F0E" w14:textId="77777777" w:rsidR="004D6820" w:rsidRPr="005C7B36" w:rsidRDefault="004D6820" w:rsidP="004D6820">
      <w:pPr>
        <w:pStyle w:val="Heading6blackfont"/>
        <w:rPr>
          <w:rFonts w:ascii="Arial" w:hAnsi="Arial" w:cs="Arial"/>
          <w:sz w:val="24"/>
          <w:szCs w:val="24"/>
        </w:rPr>
      </w:pPr>
      <w:r w:rsidRPr="005C7B36">
        <w:rPr>
          <w:rFonts w:ascii="Arial" w:hAnsi="Arial" w:cs="Arial"/>
          <w:sz w:val="24"/>
          <w:szCs w:val="24"/>
        </w:rPr>
        <w:t>Procedural Matters</w:t>
      </w:r>
    </w:p>
    <w:p w14:paraId="12223F10" w14:textId="7E4D8358" w:rsidR="007C3DD2" w:rsidRDefault="00A61F56" w:rsidP="005417A4">
      <w:pPr>
        <w:pStyle w:val="Style1"/>
        <w:rPr>
          <w:rFonts w:ascii="Arial" w:hAnsi="Arial" w:cs="Arial"/>
          <w:sz w:val="24"/>
          <w:szCs w:val="24"/>
        </w:rPr>
      </w:pPr>
      <w:r w:rsidRPr="005C7B36">
        <w:rPr>
          <w:rFonts w:ascii="Arial" w:hAnsi="Arial" w:cs="Arial"/>
          <w:sz w:val="24"/>
          <w:szCs w:val="24"/>
        </w:rPr>
        <w:t xml:space="preserve">I made an </w:t>
      </w:r>
      <w:r w:rsidR="00F218BC" w:rsidRPr="00F218BC">
        <w:rPr>
          <w:rFonts w:ascii="Arial" w:hAnsi="Arial" w:cs="Arial"/>
          <w:sz w:val="24"/>
          <w:szCs w:val="24"/>
        </w:rPr>
        <w:t xml:space="preserve">unaccompanied site inspection on 20 November 2023 when I was able to </w:t>
      </w:r>
      <w:r w:rsidR="006D2B9B">
        <w:rPr>
          <w:rFonts w:ascii="Arial" w:hAnsi="Arial" w:cs="Arial"/>
          <w:sz w:val="24"/>
          <w:szCs w:val="24"/>
        </w:rPr>
        <w:t>walk</w:t>
      </w:r>
      <w:r w:rsidR="00F218BC" w:rsidRPr="00F218BC">
        <w:rPr>
          <w:rFonts w:ascii="Arial" w:hAnsi="Arial" w:cs="Arial"/>
          <w:sz w:val="24"/>
          <w:szCs w:val="24"/>
        </w:rPr>
        <w:t xml:space="preserve"> the whole of the Order route and</w:t>
      </w:r>
      <w:r w:rsidR="006D2B9B">
        <w:rPr>
          <w:rFonts w:ascii="Arial" w:hAnsi="Arial" w:cs="Arial"/>
          <w:sz w:val="24"/>
          <w:szCs w:val="24"/>
        </w:rPr>
        <w:t xml:space="preserve"> view the</w:t>
      </w:r>
      <w:r w:rsidR="00F218BC" w:rsidRPr="00F218BC">
        <w:rPr>
          <w:rFonts w:ascii="Arial" w:hAnsi="Arial" w:cs="Arial"/>
          <w:sz w:val="24"/>
          <w:szCs w:val="24"/>
        </w:rPr>
        <w:t xml:space="preserve"> immediately surrounding area.</w:t>
      </w:r>
    </w:p>
    <w:p w14:paraId="36C4B6D0" w14:textId="554FE33B" w:rsidR="00F90A37" w:rsidRPr="00AC2523" w:rsidRDefault="00243EDD" w:rsidP="00AC2523">
      <w:pPr>
        <w:pStyle w:val="Style1"/>
        <w:rPr>
          <w:rFonts w:ascii="Arial" w:hAnsi="Arial" w:cs="Arial"/>
          <w:sz w:val="24"/>
          <w:szCs w:val="24"/>
        </w:rPr>
      </w:pPr>
      <w:r>
        <w:rPr>
          <w:rFonts w:ascii="Arial" w:hAnsi="Arial" w:cs="Arial"/>
          <w:sz w:val="24"/>
          <w:szCs w:val="24"/>
        </w:rPr>
        <w:t xml:space="preserve">I held a hearing at </w:t>
      </w:r>
      <w:r w:rsidR="00AC2523" w:rsidRPr="00AC2523">
        <w:rPr>
          <w:rFonts w:ascii="Arial" w:hAnsi="Arial" w:cs="Arial"/>
          <w:sz w:val="24"/>
          <w:szCs w:val="24"/>
        </w:rPr>
        <w:t>the Guildhall, Chard on 21 November 2023. At the close of the hearing</w:t>
      </w:r>
      <w:r w:rsidR="00AC2523">
        <w:rPr>
          <w:rFonts w:ascii="Arial" w:hAnsi="Arial" w:cs="Arial"/>
          <w:sz w:val="24"/>
          <w:szCs w:val="24"/>
        </w:rPr>
        <w:t>,</w:t>
      </w:r>
      <w:r w:rsidR="00AC2523" w:rsidRPr="00AC2523">
        <w:rPr>
          <w:rFonts w:ascii="Arial" w:hAnsi="Arial" w:cs="Arial"/>
          <w:sz w:val="24"/>
          <w:szCs w:val="24"/>
        </w:rPr>
        <w:t xml:space="preserve"> it was agreed that no further site visit was necessary.</w:t>
      </w:r>
    </w:p>
    <w:p w14:paraId="381066A6" w14:textId="5EE7C321" w:rsidR="00E3730A" w:rsidRPr="00E3730A" w:rsidRDefault="00E3730A" w:rsidP="00E3730A">
      <w:pPr>
        <w:pStyle w:val="Style1"/>
        <w:rPr>
          <w:rFonts w:ascii="Arial" w:hAnsi="Arial" w:cs="Arial"/>
          <w:sz w:val="24"/>
          <w:szCs w:val="24"/>
        </w:rPr>
      </w:pPr>
      <w:r w:rsidRPr="00E3730A">
        <w:rPr>
          <w:rFonts w:ascii="Arial" w:hAnsi="Arial" w:cs="Arial"/>
          <w:sz w:val="24"/>
          <w:szCs w:val="24"/>
        </w:rPr>
        <w:t>In writing this decision I have found it convenient to refer to points</w:t>
      </w:r>
      <w:r w:rsidR="00C27A85">
        <w:rPr>
          <w:rFonts w:ascii="Arial" w:hAnsi="Arial" w:cs="Arial"/>
          <w:sz w:val="24"/>
          <w:szCs w:val="24"/>
        </w:rPr>
        <w:t xml:space="preserve"> A and B </w:t>
      </w:r>
      <w:r w:rsidRPr="00E3730A">
        <w:rPr>
          <w:rFonts w:ascii="Arial" w:hAnsi="Arial" w:cs="Arial"/>
          <w:sz w:val="24"/>
          <w:szCs w:val="24"/>
        </w:rPr>
        <w:t>marked on the Order Map. I therefore attach a copy of this map.</w:t>
      </w:r>
    </w:p>
    <w:p w14:paraId="0017BAF3" w14:textId="3035F661" w:rsidR="0045231E" w:rsidRDefault="006B1876" w:rsidP="006B1876">
      <w:pPr>
        <w:pStyle w:val="Style1"/>
        <w:rPr>
          <w:rFonts w:ascii="Arial" w:hAnsi="Arial" w:cs="Arial"/>
          <w:sz w:val="24"/>
          <w:szCs w:val="24"/>
        </w:rPr>
      </w:pPr>
      <w:r w:rsidRPr="006B1876">
        <w:rPr>
          <w:rFonts w:ascii="Arial" w:hAnsi="Arial" w:cs="Arial"/>
          <w:sz w:val="24"/>
          <w:szCs w:val="24"/>
        </w:rPr>
        <w:t xml:space="preserve">The Order was made by Somerset County Council (SCC) under the Wildlife and Countryside Act 1981 (the 1981 Act) </w:t>
      </w:r>
      <w:proofErr w:type="gramStart"/>
      <w:r w:rsidRPr="006B1876">
        <w:rPr>
          <w:rFonts w:ascii="Arial" w:hAnsi="Arial" w:cs="Arial"/>
          <w:sz w:val="24"/>
          <w:szCs w:val="24"/>
        </w:rPr>
        <w:t>on the basis of</w:t>
      </w:r>
      <w:proofErr w:type="gramEnd"/>
      <w:r w:rsidRPr="006B1876">
        <w:rPr>
          <w:rFonts w:ascii="Arial" w:hAnsi="Arial" w:cs="Arial"/>
          <w:sz w:val="24"/>
          <w:szCs w:val="24"/>
        </w:rPr>
        <w:t xml:space="preserve"> events specified in sub-section 53(3)(c)(ii). It proposes to upgrade to a restricted byway a route between points A and B on the Order map which is currently shown on the definitive map and statement as</w:t>
      </w:r>
      <w:r w:rsidR="00DC6195">
        <w:rPr>
          <w:rFonts w:ascii="Arial" w:hAnsi="Arial" w:cs="Arial"/>
          <w:sz w:val="24"/>
          <w:szCs w:val="24"/>
        </w:rPr>
        <w:t xml:space="preserve"> a</w:t>
      </w:r>
      <w:r w:rsidRPr="006B1876">
        <w:rPr>
          <w:rFonts w:ascii="Arial" w:hAnsi="Arial" w:cs="Arial"/>
          <w:sz w:val="24"/>
          <w:szCs w:val="24"/>
        </w:rPr>
        <w:t xml:space="preserve"> footpath.</w:t>
      </w:r>
    </w:p>
    <w:p w14:paraId="7040D61A" w14:textId="7D784D59" w:rsidR="006B36A7" w:rsidRPr="006B1876" w:rsidRDefault="006B36A7" w:rsidP="006B1876">
      <w:pPr>
        <w:pStyle w:val="Style1"/>
        <w:rPr>
          <w:rFonts w:ascii="Arial" w:hAnsi="Arial" w:cs="Arial"/>
          <w:sz w:val="24"/>
          <w:szCs w:val="24"/>
        </w:rPr>
      </w:pPr>
      <w:r w:rsidRPr="006B36A7">
        <w:rPr>
          <w:rFonts w:ascii="Arial" w:hAnsi="Arial" w:cs="Arial"/>
          <w:sz w:val="24"/>
          <w:szCs w:val="24"/>
        </w:rPr>
        <w:t>An Inspector appointed under schedule 15 to WCA81 is not appointed to determine whether all or any of the statutory requirements set out in Schedule 14 have been complied with. He or she is appointed to determine only the merits the order itself. Any failure by the OMA to meet any requirement under schedule 14 is subject to judicial review at the time that the order is made.</w:t>
      </w:r>
    </w:p>
    <w:p w14:paraId="12223F12" w14:textId="24B99F0F" w:rsidR="004D6820" w:rsidRPr="006B1876" w:rsidRDefault="004D6820" w:rsidP="0045231E">
      <w:pPr>
        <w:pStyle w:val="Style1"/>
        <w:numPr>
          <w:ilvl w:val="0"/>
          <w:numId w:val="0"/>
        </w:numPr>
        <w:rPr>
          <w:rFonts w:ascii="Arial" w:hAnsi="Arial" w:cs="Arial"/>
          <w:b/>
          <w:bCs/>
          <w:sz w:val="24"/>
          <w:szCs w:val="24"/>
        </w:rPr>
      </w:pPr>
      <w:r w:rsidRPr="006B1876">
        <w:rPr>
          <w:rFonts w:ascii="Arial" w:hAnsi="Arial" w:cs="Arial"/>
          <w:b/>
          <w:bCs/>
          <w:sz w:val="24"/>
          <w:szCs w:val="24"/>
        </w:rPr>
        <w:t>The Main Issues</w:t>
      </w:r>
    </w:p>
    <w:p w14:paraId="4A1B002A" w14:textId="4DB461E0" w:rsidR="00163741" w:rsidRDefault="00A61F56" w:rsidP="00163741">
      <w:pPr>
        <w:pStyle w:val="Style1"/>
        <w:rPr>
          <w:rFonts w:ascii="Arial" w:hAnsi="Arial" w:cs="Arial"/>
          <w:sz w:val="24"/>
          <w:szCs w:val="24"/>
        </w:rPr>
      </w:pPr>
      <w:r w:rsidRPr="00310D14">
        <w:rPr>
          <w:rFonts w:ascii="Arial" w:hAnsi="Arial" w:cs="Arial"/>
          <w:sz w:val="24"/>
          <w:szCs w:val="24"/>
        </w:rPr>
        <w:t xml:space="preserve">The requirement of Section </w:t>
      </w:r>
      <w:r w:rsidR="00163741" w:rsidRPr="00163741">
        <w:rPr>
          <w:rFonts w:ascii="Arial" w:hAnsi="Arial" w:cs="Arial"/>
          <w:sz w:val="24"/>
          <w:szCs w:val="24"/>
        </w:rPr>
        <w:t xml:space="preserve">53(3)(c)(ii) of the 1981 Act is in two parts. The first is that there </w:t>
      </w:r>
      <w:r w:rsidR="009F62CF">
        <w:rPr>
          <w:rFonts w:ascii="Arial" w:hAnsi="Arial" w:cs="Arial"/>
          <w:sz w:val="24"/>
          <w:szCs w:val="24"/>
        </w:rPr>
        <w:t xml:space="preserve">has </w:t>
      </w:r>
      <w:r w:rsidR="00163741" w:rsidRPr="00163741">
        <w:rPr>
          <w:rFonts w:ascii="Arial" w:hAnsi="Arial" w:cs="Arial"/>
          <w:sz w:val="24"/>
          <w:szCs w:val="24"/>
        </w:rPr>
        <w:t xml:space="preserve">been a discovery of evidence, being </w:t>
      </w:r>
      <w:r w:rsidR="009F62CF">
        <w:rPr>
          <w:rFonts w:ascii="Arial" w:hAnsi="Arial" w:cs="Arial"/>
          <w:sz w:val="24"/>
          <w:szCs w:val="24"/>
        </w:rPr>
        <w:t>material</w:t>
      </w:r>
      <w:r w:rsidR="00163741" w:rsidRPr="00163741">
        <w:rPr>
          <w:rFonts w:ascii="Arial" w:hAnsi="Arial" w:cs="Arial"/>
          <w:sz w:val="24"/>
          <w:szCs w:val="24"/>
        </w:rPr>
        <w:t xml:space="preserve"> that has not been considered previously in the context of the status of the Order route. The second element is that the ‘discovered’ evidence, when considered with all other relevant evidence available, should show that a highway shown in the map and statement </w:t>
      </w:r>
      <w:r w:rsidR="00163741" w:rsidRPr="00163741">
        <w:rPr>
          <w:rFonts w:ascii="Arial" w:hAnsi="Arial" w:cs="Arial"/>
          <w:sz w:val="24"/>
          <w:szCs w:val="24"/>
        </w:rPr>
        <w:lastRenderedPageBreak/>
        <w:t>as a highway of a particular description ought to be shown as a highway of a different description.</w:t>
      </w:r>
    </w:p>
    <w:p w14:paraId="1C1BBD59" w14:textId="45E27110" w:rsidR="00E77546" w:rsidRPr="00E77546" w:rsidRDefault="00E77546" w:rsidP="00E77546">
      <w:pPr>
        <w:pStyle w:val="Style1"/>
        <w:rPr>
          <w:rFonts w:ascii="Arial" w:hAnsi="Arial" w:cs="Arial"/>
          <w:sz w:val="24"/>
          <w:szCs w:val="24"/>
        </w:rPr>
      </w:pPr>
      <w:r w:rsidRPr="00E77546">
        <w:rPr>
          <w:rFonts w:ascii="Arial" w:hAnsi="Arial" w:cs="Arial"/>
          <w:sz w:val="24"/>
          <w:szCs w:val="24"/>
        </w:rPr>
        <w:t xml:space="preserve">Section 32 of the Highways Act 1980 (the 1980 Act) requires me to take into consideration any map, plan or history of the locality or other relevant document provided, giving it such weight as is appropriate, before determining </w:t>
      </w:r>
      <w:proofErr w:type="gramStart"/>
      <w:r w:rsidRPr="00E77546">
        <w:rPr>
          <w:rFonts w:ascii="Arial" w:hAnsi="Arial" w:cs="Arial"/>
          <w:sz w:val="24"/>
          <w:szCs w:val="24"/>
        </w:rPr>
        <w:t>whether or not</w:t>
      </w:r>
      <w:proofErr w:type="gramEnd"/>
      <w:r w:rsidRPr="00E77546">
        <w:rPr>
          <w:rFonts w:ascii="Arial" w:hAnsi="Arial" w:cs="Arial"/>
          <w:sz w:val="24"/>
          <w:szCs w:val="24"/>
        </w:rPr>
        <w:t xml:space="preserve"> a way has been dedicated as a highway</w:t>
      </w:r>
      <w:r w:rsidR="0033270B">
        <w:rPr>
          <w:rFonts w:ascii="Arial" w:hAnsi="Arial" w:cs="Arial"/>
          <w:sz w:val="24"/>
          <w:szCs w:val="24"/>
        </w:rPr>
        <w:t xml:space="preserve"> of the appr</w:t>
      </w:r>
      <w:r w:rsidR="006D228E">
        <w:rPr>
          <w:rFonts w:ascii="Arial" w:hAnsi="Arial" w:cs="Arial"/>
          <w:sz w:val="24"/>
          <w:szCs w:val="24"/>
        </w:rPr>
        <w:t>opriate status</w:t>
      </w:r>
      <w:r w:rsidRPr="00E77546">
        <w:rPr>
          <w:rFonts w:ascii="Arial" w:hAnsi="Arial" w:cs="Arial"/>
          <w:sz w:val="24"/>
          <w:szCs w:val="24"/>
        </w:rPr>
        <w:t>.</w:t>
      </w:r>
    </w:p>
    <w:p w14:paraId="25CF7AB5" w14:textId="77777777" w:rsidR="007702B7" w:rsidRPr="007702B7" w:rsidRDefault="007702B7" w:rsidP="007702B7">
      <w:pPr>
        <w:pStyle w:val="Style1"/>
        <w:rPr>
          <w:rFonts w:ascii="Arial" w:hAnsi="Arial" w:cs="Arial"/>
          <w:sz w:val="24"/>
          <w:szCs w:val="24"/>
        </w:rPr>
      </w:pPr>
      <w:r w:rsidRPr="007702B7">
        <w:rPr>
          <w:rFonts w:ascii="Arial" w:hAnsi="Arial" w:cs="Arial"/>
          <w:sz w:val="24"/>
          <w:szCs w:val="24"/>
        </w:rPr>
        <w:t>For the Order route to be confirmed as a restricted byway I would need to be satisfied on the evidence that the route had the status of a byway but that the right to use it with mechanically propelled vehicles was extinguished by operation of the Natural Environment and Rural Communities Act 2006 (NERC) s. 67.</w:t>
      </w:r>
    </w:p>
    <w:p w14:paraId="6FB705AC" w14:textId="756F9128" w:rsidR="008C47AB" w:rsidRDefault="004D6820" w:rsidP="00D70AA5">
      <w:pPr>
        <w:pStyle w:val="Heading6blackfont"/>
        <w:rPr>
          <w:rFonts w:ascii="Arial" w:hAnsi="Arial" w:cs="Arial"/>
          <w:sz w:val="24"/>
          <w:szCs w:val="24"/>
        </w:rPr>
      </w:pPr>
      <w:r w:rsidRPr="008C47AB">
        <w:rPr>
          <w:rFonts w:ascii="Arial" w:hAnsi="Arial" w:cs="Arial"/>
          <w:sz w:val="24"/>
          <w:szCs w:val="24"/>
        </w:rPr>
        <w:t>Reasons</w:t>
      </w:r>
    </w:p>
    <w:p w14:paraId="180C88E5" w14:textId="4B971B43" w:rsidR="003669D7" w:rsidRPr="00271B58" w:rsidRDefault="003669D7" w:rsidP="003669D7">
      <w:pPr>
        <w:pStyle w:val="Style1"/>
        <w:numPr>
          <w:ilvl w:val="0"/>
          <w:numId w:val="0"/>
        </w:numPr>
        <w:ind w:left="432" w:hanging="432"/>
        <w:rPr>
          <w:rFonts w:ascii="Arial" w:hAnsi="Arial" w:cs="Arial"/>
          <w:sz w:val="24"/>
          <w:szCs w:val="24"/>
        </w:rPr>
      </w:pPr>
      <w:r w:rsidRPr="00271B58">
        <w:rPr>
          <w:rFonts w:ascii="Arial" w:hAnsi="Arial" w:cs="Arial"/>
          <w:sz w:val="24"/>
          <w:szCs w:val="24"/>
        </w:rPr>
        <w:t>Discovery of evidence</w:t>
      </w:r>
    </w:p>
    <w:p w14:paraId="532EFB83" w14:textId="6BD680F2" w:rsidR="00297C2B" w:rsidRPr="00297C2B" w:rsidRDefault="00297C2B" w:rsidP="00297C2B">
      <w:pPr>
        <w:pStyle w:val="Style1"/>
        <w:rPr>
          <w:rFonts w:ascii="Arial" w:hAnsi="Arial" w:cs="Arial"/>
          <w:sz w:val="24"/>
          <w:szCs w:val="24"/>
        </w:rPr>
      </w:pPr>
      <w:r w:rsidRPr="00297C2B">
        <w:rPr>
          <w:rFonts w:ascii="Arial" w:hAnsi="Arial" w:cs="Arial"/>
          <w:sz w:val="24"/>
          <w:szCs w:val="24"/>
        </w:rPr>
        <w:t xml:space="preserve">The discovery of evidence is a prerequisite to the making of an order in reliance upon section 53(3)(c)(ii). There must be something more than </w:t>
      </w:r>
      <w:r w:rsidR="004803C5">
        <w:rPr>
          <w:rFonts w:ascii="Arial" w:hAnsi="Arial" w:cs="Arial"/>
          <w:sz w:val="24"/>
          <w:szCs w:val="24"/>
        </w:rPr>
        <w:t xml:space="preserve">simply </w:t>
      </w:r>
      <w:r w:rsidRPr="00297C2B">
        <w:rPr>
          <w:rFonts w:ascii="Arial" w:hAnsi="Arial" w:cs="Arial"/>
          <w:sz w:val="24"/>
          <w:szCs w:val="24"/>
        </w:rPr>
        <w:t>a redetermination of evidence considered previously. However, once there has been a discovery of evidence, this</w:t>
      </w:r>
      <w:r w:rsidR="002F708C">
        <w:rPr>
          <w:rFonts w:ascii="Arial" w:hAnsi="Arial" w:cs="Arial"/>
          <w:sz w:val="24"/>
          <w:szCs w:val="24"/>
        </w:rPr>
        <w:t xml:space="preserve"> new material</w:t>
      </w:r>
      <w:r w:rsidRPr="00297C2B">
        <w:rPr>
          <w:rFonts w:ascii="Arial" w:hAnsi="Arial" w:cs="Arial"/>
          <w:sz w:val="24"/>
          <w:szCs w:val="24"/>
        </w:rPr>
        <w:t xml:space="preserve"> is to be considered together with all other</w:t>
      </w:r>
      <w:r w:rsidR="002F708C">
        <w:rPr>
          <w:rFonts w:ascii="Arial" w:hAnsi="Arial" w:cs="Arial"/>
          <w:sz w:val="24"/>
          <w:szCs w:val="24"/>
        </w:rPr>
        <w:t xml:space="preserve"> evidence</w:t>
      </w:r>
      <w:r w:rsidRPr="00297C2B">
        <w:rPr>
          <w:rFonts w:ascii="Arial" w:hAnsi="Arial" w:cs="Arial"/>
          <w:sz w:val="24"/>
          <w:szCs w:val="24"/>
        </w:rPr>
        <w:t xml:space="preserve"> available.</w:t>
      </w:r>
    </w:p>
    <w:p w14:paraId="4C73BD4F" w14:textId="56B0F38D" w:rsidR="00297C2B" w:rsidRPr="00297C2B" w:rsidRDefault="00297C2B" w:rsidP="00297C2B">
      <w:pPr>
        <w:pStyle w:val="Style1"/>
        <w:rPr>
          <w:rFonts w:ascii="Arial" w:hAnsi="Arial" w:cs="Arial"/>
          <w:sz w:val="24"/>
          <w:szCs w:val="24"/>
        </w:rPr>
      </w:pPr>
      <w:r w:rsidRPr="00297C2B">
        <w:rPr>
          <w:rFonts w:ascii="Arial" w:hAnsi="Arial" w:cs="Arial"/>
          <w:sz w:val="24"/>
          <w:szCs w:val="24"/>
        </w:rPr>
        <w:t>The discovered evidence must be relevant to the status of the route under consideration, but it is not a requirement that it should, on its own</w:t>
      </w:r>
      <w:r w:rsidR="006E4655">
        <w:rPr>
          <w:rFonts w:ascii="Arial" w:hAnsi="Arial" w:cs="Arial"/>
          <w:sz w:val="24"/>
          <w:szCs w:val="24"/>
        </w:rPr>
        <w:t>,</w:t>
      </w:r>
      <w:r w:rsidRPr="00297C2B">
        <w:rPr>
          <w:rFonts w:ascii="Arial" w:hAnsi="Arial" w:cs="Arial"/>
          <w:sz w:val="24"/>
          <w:szCs w:val="24"/>
        </w:rPr>
        <w:t xml:space="preserve"> be determinative of that status.</w:t>
      </w:r>
    </w:p>
    <w:p w14:paraId="0F326F0C" w14:textId="3C594404" w:rsidR="00297C2B" w:rsidRPr="00297C2B" w:rsidRDefault="00297C2B" w:rsidP="00297C2B">
      <w:pPr>
        <w:pStyle w:val="Style1"/>
        <w:rPr>
          <w:rFonts w:ascii="Arial" w:hAnsi="Arial" w:cs="Arial"/>
          <w:sz w:val="24"/>
          <w:szCs w:val="24"/>
        </w:rPr>
      </w:pPr>
      <w:r w:rsidRPr="00297C2B">
        <w:rPr>
          <w:rFonts w:ascii="Arial" w:hAnsi="Arial" w:cs="Arial"/>
          <w:sz w:val="24"/>
          <w:szCs w:val="24"/>
        </w:rPr>
        <w:t>SCC rely upon the map produced for the purposes of the Finance Act 1910 (‘the Finance Act map’) as the evidence which has been discovered. The objectors acknowledge that the Finance Act map was not publicly available at the time of the compilation of the First Definitive Map and Statement</w:t>
      </w:r>
      <w:r w:rsidR="00FC5894">
        <w:rPr>
          <w:rFonts w:ascii="Arial" w:hAnsi="Arial" w:cs="Arial"/>
          <w:sz w:val="24"/>
          <w:szCs w:val="24"/>
        </w:rPr>
        <w:t xml:space="preserve"> (DMS)</w:t>
      </w:r>
      <w:r w:rsidRPr="00297C2B">
        <w:rPr>
          <w:rFonts w:ascii="Arial" w:hAnsi="Arial" w:cs="Arial"/>
          <w:sz w:val="24"/>
          <w:szCs w:val="24"/>
        </w:rPr>
        <w:t>, and that it has not been considered previously</w:t>
      </w:r>
      <w:r w:rsidR="00380100">
        <w:rPr>
          <w:rFonts w:ascii="Arial" w:hAnsi="Arial" w:cs="Arial"/>
          <w:sz w:val="24"/>
          <w:szCs w:val="24"/>
        </w:rPr>
        <w:t xml:space="preserve"> in relation to the status of the Order route</w:t>
      </w:r>
      <w:r w:rsidRPr="00297C2B">
        <w:rPr>
          <w:rFonts w:ascii="Arial" w:hAnsi="Arial" w:cs="Arial"/>
          <w:sz w:val="24"/>
          <w:szCs w:val="24"/>
        </w:rPr>
        <w:t>. Notwithstanding this they argue that the Finance Act map is not of sufficient weight or relevance to constitute new evidence.</w:t>
      </w:r>
    </w:p>
    <w:p w14:paraId="1CDACFB1" w14:textId="75E9A4C3" w:rsidR="00297C2B" w:rsidRPr="00DB01E7" w:rsidRDefault="00297C2B" w:rsidP="00DB01E7">
      <w:pPr>
        <w:pStyle w:val="Style1"/>
        <w:rPr>
          <w:rFonts w:ascii="Arial" w:hAnsi="Arial" w:cs="Arial"/>
          <w:sz w:val="24"/>
          <w:szCs w:val="24"/>
        </w:rPr>
      </w:pPr>
      <w:r w:rsidRPr="00297C2B">
        <w:rPr>
          <w:rFonts w:ascii="Arial" w:hAnsi="Arial" w:cs="Arial"/>
          <w:sz w:val="24"/>
          <w:szCs w:val="24"/>
        </w:rPr>
        <w:t>Since they became available</w:t>
      </w:r>
      <w:r w:rsidR="00BD3FF5">
        <w:rPr>
          <w:rFonts w:ascii="Arial" w:hAnsi="Arial" w:cs="Arial"/>
          <w:sz w:val="24"/>
          <w:szCs w:val="24"/>
        </w:rPr>
        <w:t xml:space="preserve"> to the public</w:t>
      </w:r>
      <w:r w:rsidRPr="00297C2B">
        <w:rPr>
          <w:rFonts w:ascii="Arial" w:hAnsi="Arial" w:cs="Arial"/>
          <w:sz w:val="24"/>
          <w:szCs w:val="24"/>
        </w:rPr>
        <w:t xml:space="preserve"> Finance Act maps have become a standard evidential source in any consideration of claims concerning highway status. In </w:t>
      </w:r>
      <w:proofErr w:type="spellStart"/>
      <w:r w:rsidRPr="00297C2B">
        <w:rPr>
          <w:rFonts w:ascii="Arial" w:hAnsi="Arial" w:cs="Arial"/>
          <w:sz w:val="24"/>
          <w:szCs w:val="24"/>
        </w:rPr>
        <w:t>Maltbridge</w:t>
      </w:r>
      <w:proofErr w:type="spellEnd"/>
      <w:r w:rsidRPr="00297C2B">
        <w:rPr>
          <w:rFonts w:ascii="Arial" w:hAnsi="Arial" w:cs="Arial"/>
          <w:sz w:val="24"/>
          <w:szCs w:val="24"/>
        </w:rPr>
        <w:t xml:space="preserve"> Island Management Company </w:t>
      </w:r>
      <w:r w:rsidR="00541415">
        <w:rPr>
          <w:rFonts w:ascii="Arial" w:hAnsi="Arial" w:cs="Arial"/>
          <w:sz w:val="24"/>
          <w:szCs w:val="24"/>
        </w:rPr>
        <w:t>v</w:t>
      </w:r>
      <w:r w:rsidRPr="00297C2B">
        <w:rPr>
          <w:rFonts w:ascii="Arial" w:hAnsi="Arial" w:cs="Arial"/>
          <w:sz w:val="24"/>
          <w:szCs w:val="24"/>
        </w:rPr>
        <w:t xml:space="preserve"> Secretary of State for Environment and Hertfordshire County Council [1998] EWHC Admin 820 Sullivan J acknowledged the corroborative</w:t>
      </w:r>
      <w:r w:rsidR="00712D20">
        <w:rPr>
          <w:rFonts w:ascii="Arial" w:hAnsi="Arial" w:cs="Arial"/>
          <w:sz w:val="24"/>
          <w:szCs w:val="24"/>
        </w:rPr>
        <w:t xml:space="preserve"> </w:t>
      </w:r>
      <w:r w:rsidRPr="00297C2B">
        <w:rPr>
          <w:rFonts w:ascii="Arial" w:hAnsi="Arial" w:cs="Arial"/>
          <w:sz w:val="24"/>
          <w:szCs w:val="24"/>
        </w:rPr>
        <w:t xml:space="preserve">role of material prepared under the Finance Act’. I have little difficulty in concluding that the Finance Act map does constitute relevant discovered evidence </w:t>
      </w:r>
      <w:r w:rsidR="00696885">
        <w:rPr>
          <w:rFonts w:ascii="Arial" w:hAnsi="Arial" w:cs="Arial"/>
          <w:sz w:val="24"/>
          <w:szCs w:val="24"/>
        </w:rPr>
        <w:t xml:space="preserve">which </w:t>
      </w:r>
      <w:r w:rsidRPr="00297C2B">
        <w:rPr>
          <w:rFonts w:ascii="Arial" w:hAnsi="Arial" w:cs="Arial"/>
          <w:sz w:val="24"/>
          <w:szCs w:val="24"/>
        </w:rPr>
        <w:t>satisf</w:t>
      </w:r>
      <w:r w:rsidR="00696885">
        <w:rPr>
          <w:rFonts w:ascii="Arial" w:hAnsi="Arial" w:cs="Arial"/>
          <w:sz w:val="24"/>
          <w:szCs w:val="24"/>
        </w:rPr>
        <w:t>ies</w:t>
      </w:r>
      <w:r w:rsidRPr="00F946AC">
        <w:rPr>
          <w:rFonts w:ascii="Arial" w:hAnsi="Arial" w:cs="Arial"/>
          <w:sz w:val="24"/>
          <w:szCs w:val="24"/>
        </w:rPr>
        <w:t xml:space="preserve"> the first limb of section 53(3)(c)(ii). The weight that is to be attached to that evidence is a matter which I will come on to consider</w:t>
      </w:r>
      <w:r w:rsidR="000800EA">
        <w:rPr>
          <w:rFonts w:ascii="Arial" w:hAnsi="Arial" w:cs="Arial"/>
          <w:sz w:val="24"/>
          <w:szCs w:val="24"/>
        </w:rPr>
        <w:t>.</w:t>
      </w:r>
      <w:r w:rsidRPr="00DB01E7">
        <w:rPr>
          <w:rFonts w:ascii="Arial" w:hAnsi="Arial" w:cs="Arial"/>
          <w:sz w:val="24"/>
          <w:szCs w:val="24"/>
        </w:rPr>
        <w:t xml:space="preserve"> </w:t>
      </w:r>
    </w:p>
    <w:p w14:paraId="5278736D" w14:textId="2E1D2F80" w:rsidR="004A3EAC" w:rsidRDefault="00DB01E7" w:rsidP="00B946CA">
      <w:pPr>
        <w:pStyle w:val="Style1"/>
        <w:numPr>
          <w:ilvl w:val="0"/>
          <w:numId w:val="0"/>
        </w:numPr>
        <w:rPr>
          <w:rFonts w:ascii="Arial" w:hAnsi="Arial" w:cs="Arial"/>
          <w:sz w:val="24"/>
          <w:szCs w:val="24"/>
        </w:rPr>
      </w:pPr>
      <w:r>
        <w:rPr>
          <w:rFonts w:ascii="Arial" w:hAnsi="Arial" w:cs="Arial"/>
          <w:sz w:val="24"/>
          <w:szCs w:val="24"/>
        </w:rPr>
        <w:t>Physical characteristics</w:t>
      </w:r>
    </w:p>
    <w:p w14:paraId="30212B66" w14:textId="2343D3CF" w:rsidR="00D904B0" w:rsidRPr="00D904B0" w:rsidRDefault="00595659" w:rsidP="00D904B0">
      <w:pPr>
        <w:pStyle w:val="Style1"/>
        <w:rPr>
          <w:rFonts w:ascii="Arial" w:hAnsi="Arial" w:cs="Arial"/>
          <w:sz w:val="24"/>
          <w:szCs w:val="24"/>
        </w:rPr>
      </w:pPr>
      <w:r>
        <w:rPr>
          <w:rFonts w:ascii="Arial" w:hAnsi="Arial" w:cs="Arial"/>
          <w:sz w:val="24"/>
          <w:szCs w:val="24"/>
        </w:rPr>
        <w:t>The</w:t>
      </w:r>
      <w:r w:rsidR="00D904B0" w:rsidRPr="00D904B0">
        <w:t xml:space="preserve"> </w:t>
      </w:r>
      <w:r w:rsidR="00D904B0" w:rsidRPr="00D904B0">
        <w:rPr>
          <w:rFonts w:ascii="Arial" w:hAnsi="Arial" w:cs="Arial"/>
          <w:sz w:val="24"/>
          <w:szCs w:val="24"/>
        </w:rPr>
        <w:t>Order route has the appearance and characteristics of a</w:t>
      </w:r>
      <w:r w:rsidR="00CD29DC">
        <w:rPr>
          <w:rFonts w:ascii="Arial" w:hAnsi="Arial" w:cs="Arial"/>
          <w:sz w:val="24"/>
          <w:szCs w:val="24"/>
        </w:rPr>
        <w:t>n</w:t>
      </w:r>
      <w:r w:rsidR="00C243F4">
        <w:rPr>
          <w:rFonts w:ascii="Arial" w:hAnsi="Arial" w:cs="Arial"/>
          <w:sz w:val="24"/>
          <w:szCs w:val="24"/>
        </w:rPr>
        <w:t xml:space="preserve"> </w:t>
      </w:r>
      <w:r w:rsidR="00AF2B2A">
        <w:rPr>
          <w:rFonts w:ascii="Arial" w:hAnsi="Arial" w:cs="Arial"/>
          <w:sz w:val="24"/>
          <w:szCs w:val="24"/>
        </w:rPr>
        <w:t>old,</w:t>
      </w:r>
      <w:r w:rsidR="00CD29DC">
        <w:rPr>
          <w:rFonts w:ascii="Arial" w:hAnsi="Arial" w:cs="Arial"/>
          <w:sz w:val="24"/>
          <w:szCs w:val="24"/>
        </w:rPr>
        <w:t xml:space="preserve"> unsealed</w:t>
      </w:r>
      <w:r w:rsidR="00D904B0" w:rsidRPr="00D904B0">
        <w:rPr>
          <w:rFonts w:ascii="Arial" w:hAnsi="Arial" w:cs="Arial"/>
          <w:sz w:val="24"/>
          <w:szCs w:val="24"/>
        </w:rPr>
        <w:t xml:space="preserve"> rural lane.</w:t>
      </w:r>
      <w:r w:rsidR="00AF2B2A">
        <w:rPr>
          <w:rFonts w:ascii="Arial" w:hAnsi="Arial" w:cs="Arial"/>
          <w:sz w:val="24"/>
          <w:szCs w:val="24"/>
        </w:rPr>
        <w:t xml:space="preserve"> For much of its length it </w:t>
      </w:r>
      <w:r w:rsidR="00FA5BA9">
        <w:rPr>
          <w:rFonts w:ascii="Arial" w:hAnsi="Arial" w:cs="Arial"/>
          <w:sz w:val="24"/>
          <w:szCs w:val="24"/>
        </w:rPr>
        <w:t xml:space="preserve">is enclosed by banks </w:t>
      </w:r>
      <w:r w:rsidR="003D0AA0">
        <w:rPr>
          <w:rFonts w:ascii="Arial" w:hAnsi="Arial" w:cs="Arial"/>
          <w:sz w:val="24"/>
          <w:szCs w:val="24"/>
        </w:rPr>
        <w:t xml:space="preserve">and hedging </w:t>
      </w:r>
      <w:r w:rsidR="00CD0AA8">
        <w:rPr>
          <w:rFonts w:ascii="Arial" w:hAnsi="Arial" w:cs="Arial"/>
          <w:sz w:val="24"/>
          <w:szCs w:val="24"/>
        </w:rPr>
        <w:t>with numerous</w:t>
      </w:r>
      <w:r w:rsidR="00AF2B2A">
        <w:rPr>
          <w:rFonts w:ascii="Arial" w:hAnsi="Arial" w:cs="Arial"/>
          <w:sz w:val="24"/>
          <w:szCs w:val="24"/>
        </w:rPr>
        <w:t xml:space="preserve"> mature trees on either side.</w:t>
      </w:r>
      <w:r w:rsidR="00D904B0" w:rsidRPr="00D904B0">
        <w:rPr>
          <w:rFonts w:ascii="Arial" w:hAnsi="Arial" w:cs="Arial"/>
          <w:sz w:val="24"/>
          <w:szCs w:val="24"/>
        </w:rPr>
        <w:t xml:space="preserve"> It has a length of approximately 638 metres and a width varying between 3 and ten metres. It connects at its northern end (point A on the Order map) with the terminus of a cul-de-sac unclassified county road, and at its southern end (point B on the Order map) with the terminus of the cul-de-sac unclassified county road known as Tolley’s Lane.</w:t>
      </w:r>
    </w:p>
    <w:p w14:paraId="038AC771" w14:textId="77777777" w:rsidR="00D904B0" w:rsidRDefault="00D904B0" w:rsidP="00D904B0">
      <w:pPr>
        <w:pStyle w:val="Style1"/>
        <w:rPr>
          <w:rFonts w:ascii="Arial" w:hAnsi="Arial" w:cs="Arial"/>
          <w:sz w:val="24"/>
          <w:szCs w:val="24"/>
        </w:rPr>
      </w:pPr>
      <w:r w:rsidRPr="00D904B0">
        <w:rPr>
          <w:rFonts w:ascii="Arial" w:hAnsi="Arial" w:cs="Arial"/>
          <w:sz w:val="24"/>
          <w:szCs w:val="24"/>
        </w:rPr>
        <w:lastRenderedPageBreak/>
        <w:t xml:space="preserve">Heading south from point A the Order route climbs steeply before levelling out and then descending with a </w:t>
      </w:r>
      <w:proofErr w:type="gramStart"/>
      <w:r w:rsidRPr="00D904B0">
        <w:rPr>
          <w:rFonts w:ascii="Arial" w:hAnsi="Arial" w:cs="Arial"/>
          <w:sz w:val="24"/>
          <w:szCs w:val="24"/>
        </w:rPr>
        <w:t>more gentle</w:t>
      </w:r>
      <w:proofErr w:type="gramEnd"/>
      <w:r w:rsidRPr="00D904B0">
        <w:rPr>
          <w:rFonts w:ascii="Arial" w:hAnsi="Arial" w:cs="Arial"/>
          <w:sz w:val="24"/>
          <w:szCs w:val="24"/>
        </w:rPr>
        <w:t xml:space="preserve"> gradient to point B. The unclassified roads at either end of the Order route have a sealed </w:t>
      </w:r>
      <w:proofErr w:type="spellStart"/>
      <w:r w:rsidRPr="00D904B0">
        <w:rPr>
          <w:rFonts w:ascii="Arial" w:hAnsi="Arial" w:cs="Arial"/>
          <w:sz w:val="24"/>
          <w:szCs w:val="24"/>
        </w:rPr>
        <w:t>tarmacadum</w:t>
      </w:r>
      <w:proofErr w:type="spellEnd"/>
      <w:r w:rsidRPr="00D904B0">
        <w:rPr>
          <w:rFonts w:ascii="Arial" w:hAnsi="Arial" w:cs="Arial"/>
          <w:sz w:val="24"/>
          <w:szCs w:val="24"/>
        </w:rPr>
        <w:t xml:space="preserve"> surface whilst the Order route shows evidence of a hardened stone, or metalled surface which in parts is in poor condition, heavily rutted and was, on the day of my site visit, muddy with numerous puddles.</w:t>
      </w:r>
    </w:p>
    <w:p w14:paraId="34788DF2" w14:textId="09B9DFA9" w:rsidR="006319D4" w:rsidRDefault="002E2061" w:rsidP="00D904B0">
      <w:pPr>
        <w:pStyle w:val="Style1"/>
        <w:rPr>
          <w:rFonts w:ascii="Arial" w:hAnsi="Arial" w:cs="Arial"/>
          <w:sz w:val="24"/>
          <w:szCs w:val="24"/>
        </w:rPr>
      </w:pPr>
      <w:r>
        <w:rPr>
          <w:rFonts w:ascii="Arial" w:hAnsi="Arial" w:cs="Arial"/>
          <w:sz w:val="24"/>
          <w:szCs w:val="24"/>
        </w:rPr>
        <w:t xml:space="preserve">The road leading from Summer Lane to point A </w:t>
      </w:r>
      <w:r w:rsidR="00245F64">
        <w:rPr>
          <w:rFonts w:ascii="Arial" w:hAnsi="Arial" w:cs="Arial"/>
          <w:sz w:val="24"/>
          <w:szCs w:val="24"/>
        </w:rPr>
        <w:t>serves as an access to several properties including</w:t>
      </w:r>
      <w:r w:rsidR="00D27093">
        <w:rPr>
          <w:rFonts w:ascii="Arial" w:hAnsi="Arial" w:cs="Arial"/>
          <w:sz w:val="24"/>
          <w:szCs w:val="24"/>
        </w:rPr>
        <w:t xml:space="preserve"> </w:t>
      </w:r>
      <w:r w:rsidR="0039585C">
        <w:rPr>
          <w:rFonts w:ascii="Arial" w:hAnsi="Arial" w:cs="Arial"/>
          <w:sz w:val="24"/>
          <w:szCs w:val="24"/>
        </w:rPr>
        <w:t xml:space="preserve">the substantial country house known as </w:t>
      </w:r>
      <w:proofErr w:type="spellStart"/>
      <w:r w:rsidR="0039585C">
        <w:rPr>
          <w:rFonts w:ascii="Arial" w:hAnsi="Arial" w:cs="Arial"/>
          <w:sz w:val="24"/>
          <w:szCs w:val="24"/>
        </w:rPr>
        <w:t>Avishays</w:t>
      </w:r>
      <w:proofErr w:type="spellEnd"/>
      <w:r w:rsidR="0039585C">
        <w:rPr>
          <w:rFonts w:ascii="Arial" w:hAnsi="Arial" w:cs="Arial"/>
          <w:sz w:val="24"/>
          <w:szCs w:val="24"/>
        </w:rPr>
        <w:t xml:space="preserve">. </w:t>
      </w:r>
      <w:r w:rsidR="00CD0CB0">
        <w:rPr>
          <w:rFonts w:ascii="Arial" w:hAnsi="Arial" w:cs="Arial"/>
          <w:sz w:val="24"/>
          <w:szCs w:val="24"/>
        </w:rPr>
        <w:t xml:space="preserve">The Order route itself </w:t>
      </w:r>
      <w:r w:rsidR="003A7D50">
        <w:rPr>
          <w:rFonts w:ascii="Arial" w:hAnsi="Arial" w:cs="Arial"/>
          <w:sz w:val="24"/>
          <w:szCs w:val="24"/>
        </w:rPr>
        <w:t xml:space="preserve">provides access </w:t>
      </w:r>
      <w:r w:rsidR="00A52AD0">
        <w:rPr>
          <w:rFonts w:ascii="Arial" w:hAnsi="Arial" w:cs="Arial"/>
          <w:sz w:val="24"/>
          <w:szCs w:val="24"/>
        </w:rPr>
        <w:t xml:space="preserve">from point B </w:t>
      </w:r>
      <w:r w:rsidR="003A7D50">
        <w:rPr>
          <w:rFonts w:ascii="Arial" w:hAnsi="Arial" w:cs="Arial"/>
          <w:sz w:val="24"/>
          <w:szCs w:val="24"/>
        </w:rPr>
        <w:t>to some residential properties</w:t>
      </w:r>
      <w:r w:rsidR="00A52AD0">
        <w:rPr>
          <w:rFonts w:ascii="Arial" w:hAnsi="Arial" w:cs="Arial"/>
          <w:sz w:val="24"/>
          <w:szCs w:val="24"/>
        </w:rPr>
        <w:t xml:space="preserve">. There are </w:t>
      </w:r>
      <w:proofErr w:type="gramStart"/>
      <w:r w:rsidR="00A52AD0">
        <w:rPr>
          <w:rFonts w:ascii="Arial" w:hAnsi="Arial" w:cs="Arial"/>
          <w:sz w:val="24"/>
          <w:szCs w:val="24"/>
        </w:rPr>
        <w:t>a number of</w:t>
      </w:r>
      <w:proofErr w:type="gramEnd"/>
      <w:r w:rsidR="00A52AD0">
        <w:rPr>
          <w:rFonts w:ascii="Arial" w:hAnsi="Arial" w:cs="Arial"/>
          <w:sz w:val="24"/>
          <w:szCs w:val="24"/>
        </w:rPr>
        <w:t xml:space="preserve"> field entrances leading off the Order route.</w:t>
      </w:r>
      <w:r w:rsidR="00FD02DE">
        <w:rPr>
          <w:rFonts w:ascii="Arial" w:hAnsi="Arial" w:cs="Arial"/>
          <w:sz w:val="24"/>
          <w:szCs w:val="24"/>
        </w:rPr>
        <w:t xml:space="preserve"> When I visited there was evidence of ve</w:t>
      </w:r>
      <w:r w:rsidR="005B44EA">
        <w:rPr>
          <w:rFonts w:ascii="Arial" w:hAnsi="Arial" w:cs="Arial"/>
          <w:sz w:val="24"/>
          <w:szCs w:val="24"/>
        </w:rPr>
        <w:t>hicular use of the Order route but the condition of it was such that it is</w:t>
      </w:r>
      <w:r w:rsidR="00DE7D00">
        <w:rPr>
          <w:rFonts w:ascii="Arial" w:hAnsi="Arial" w:cs="Arial"/>
          <w:sz w:val="24"/>
          <w:szCs w:val="24"/>
        </w:rPr>
        <w:t xml:space="preserve"> </w:t>
      </w:r>
      <w:r w:rsidR="005B44EA">
        <w:rPr>
          <w:rFonts w:ascii="Arial" w:hAnsi="Arial" w:cs="Arial"/>
          <w:sz w:val="24"/>
          <w:szCs w:val="24"/>
        </w:rPr>
        <w:t xml:space="preserve">difficult to </w:t>
      </w:r>
      <w:r w:rsidR="00DE7D00">
        <w:rPr>
          <w:rFonts w:ascii="Arial" w:hAnsi="Arial" w:cs="Arial"/>
          <w:sz w:val="24"/>
          <w:szCs w:val="24"/>
        </w:rPr>
        <w:t xml:space="preserve">envisage it being used by a </w:t>
      </w:r>
      <w:r w:rsidR="002C69F0">
        <w:rPr>
          <w:rFonts w:ascii="Arial" w:hAnsi="Arial" w:cs="Arial"/>
          <w:sz w:val="24"/>
          <w:szCs w:val="24"/>
        </w:rPr>
        <w:t>standard motor car.</w:t>
      </w:r>
    </w:p>
    <w:p w14:paraId="041A3D5D" w14:textId="73AA094E" w:rsidR="00DB01E7" w:rsidRPr="00D904B0" w:rsidRDefault="00DB01E7" w:rsidP="00DB01E7">
      <w:pPr>
        <w:pStyle w:val="Style1"/>
        <w:numPr>
          <w:ilvl w:val="0"/>
          <w:numId w:val="0"/>
        </w:numPr>
        <w:rPr>
          <w:rFonts w:ascii="Arial" w:hAnsi="Arial" w:cs="Arial"/>
          <w:sz w:val="24"/>
          <w:szCs w:val="24"/>
        </w:rPr>
      </w:pPr>
      <w:r w:rsidRPr="00DB01E7">
        <w:rPr>
          <w:rFonts w:ascii="Arial" w:hAnsi="Arial" w:cs="Arial"/>
          <w:sz w:val="24"/>
          <w:szCs w:val="24"/>
        </w:rPr>
        <w:t>Documentary evidence</w:t>
      </w:r>
    </w:p>
    <w:p w14:paraId="73AAA9BD" w14:textId="7A913543" w:rsidR="00B946CA" w:rsidRPr="000760E1" w:rsidRDefault="000760E1" w:rsidP="00D904B0">
      <w:pPr>
        <w:pStyle w:val="Style1"/>
        <w:numPr>
          <w:ilvl w:val="0"/>
          <w:numId w:val="0"/>
        </w:numPr>
        <w:rPr>
          <w:rFonts w:ascii="Arial" w:hAnsi="Arial" w:cs="Arial"/>
          <w:i/>
          <w:iCs/>
          <w:sz w:val="24"/>
          <w:szCs w:val="24"/>
        </w:rPr>
      </w:pPr>
      <w:r w:rsidRPr="000760E1">
        <w:rPr>
          <w:rFonts w:ascii="Arial" w:hAnsi="Arial" w:cs="Arial"/>
          <w:i/>
          <w:iCs/>
          <w:sz w:val="24"/>
          <w:szCs w:val="24"/>
        </w:rPr>
        <w:t>Ordnance Survey (OS) records</w:t>
      </w:r>
    </w:p>
    <w:p w14:paraId="2CADB92A" w14:textId="737082C5" w:rsidR="00E75F3D" w:rsidRPr="00E75F3D" w:rsidRDefault="008C51A2" w:rsidP="00E75F3D">
      <w:pPr>
        <w:pStyle w:val="Style1"/>
        <w:rPr>
          <w:rFonts w:ascii="Arial" w:hAnsi="Arial" w:cs="Arial"/>
          <w:sz w:val="24"/>
          <w:szCs w:val="24"/>
        </w:rPr>
      </w:pPr>
      <w:r>
        <w:rPr>
          <w:rFonts w:ascii="Arial" w:hAnsi="Arial" w:cs="Arial"/>
          <w:sz w:val="24"/>
          <w:szCs w:val="24"/>
        </w:rPr>
        <w:t xml:space="preserve">The </w:t>
      </w:r>
      <w:r w:rsidR="00E75F3D" w:rsidRPr="00E75F3D">
        <w:rPr>
          <w:rFonts w:ascii="Arial" w:hAnsi="Arial" w:cs="Arial"/>
          <w:sz w:val="24"/>
          <w:szCs w:val="24"/>
        </w:rPr>
        <w:t>earliest available representation of the Order route is contained in the 1806 2”:1 mile OS surveyor’s drawings. The Order route is depicted as a through route</w:t>
      </w:r>
      <w:r w:rsidR="006B6B96">
        <w:rPr>
          <w:rFonts w:ascii="Arial" w:hAnsi="Arial" w:cs="Arial"/>
          <w:sz w:val="24"/>
          <w:szCs w:val="24"/>
        </w:rPr>
        <w:t>,</w:t>
      </w:r>
      <w:r w:rsidR="00E75F3D" w:rsidRPr="00E75F3D">
        <w:rPr>
          <w:rFonts w:ascii="Arial" w:hAnsi="Arial" w:cs="Arial"/>
          <w:sz w:val="24"/>
          <w:szCs w:val="24"/>
        </w:rPr>
        <w:t xml:space="preserve"> in part between two solid parallel lines and in part between two dashed parallel lines. It is shown in the same manner as the road network to which it connects and is annotated ‘</w:t>
      </w:r>
      <w:proofErr w:type="spellStart"/>
      <w:r w:rsidR="00E75F3D" w:rsidRPr="00E75F3D">
        <w:rPr>
          <w:rFonts w:ascii="Arial" w:hAnsi="Arial" w:cs="Arial"/>
          <w:sz w:val="24"/>
          <w:szCs w:val="24"/>
        </w:rPr>
        <w:t>Whitemoor</w:t>
      </w:r>
      <w:proofErr w:type="spellEnd"/>
      <w:r w:rsidR="00E75F3D" w:rsidRPr="00E75F3D">
        <w:rPr>
          <w:rFonts w:ascii="Arial" w:hAnsi="Arial" w:cs="Arial"/>
          <w:sz w:val="24"/>
          <w:szCs w:val="24"/>
        </w:rPr>
        <w:t xml:space="preserve"> Hill’. </w:t>
      </w:r>
    </w:p>
    <w:p w14:paraId="1FA5512F" w14:textId="3AD10B09" w:rsidR="00E75F3D" w:rsidRPr="00E75F3D" w:rsidRDefault="00E75F3D" w:rsidP="00E75F3D">
      <w:pPr>
        <w:pStyle w:val="Style1"/>
        <w:rPr>
          <w:rFonts w:ascii="Arial" w:hAnsi="Arial" w:cs="Arial"/>
          <w:sz w:val="24"/>
          <w:szCs w:val="24"/>
        </w:rPr>
      </w:pPr>
      <w:r w:rsidRPr="00E75F3D">
        <w:rPr>
          <w:rFonts w:ascii="Arial" w:hAnsi="Arial" w:cs="Arial"/>
          <w:sz w:val="24"/>
          <w:szCs w:val="24"/>
        </w:rPr>
        <w:t>The 1809 – 1811 OS Old Series</w:t>
      </w:r>
      <w:r w:rsidR="00792894">
        <w:rPr>
          <w:rFonts w:ascii="Arial" w:hAnsi="Arial" w:cs="Arial"/>
          <w:sz w:val="24"/>
          <w:szCs w:val="24"/>
        </w:rPr>
        <w:t xml:space="preserve"> map</w:t>
      </w:r>
      <w:r w:rsidRPr="00E75F3D">
        <w:rPr>
          <w:rFonts w:ascii="Arial" w:hAnsi="Arial" w:cs="Arial"/>
          <w:sz w:val="24"/>
          <w:szCs w:val="24"/>
        </w:rPr>
        <w:t xml:space="preserve"> is available as a Cassini Timeline reprint. The Order route is shown in the same manner as on the 1806 drawings. Some routes which are now recorded as public footpaths, or some without any public status, are shown in the same manner.</w:t>
      </w:r>
    </w:p>
    <w:p w14:paraId="26B4CB70" w14:textId="295643CE" w:rsidR="00930C2E" w:rsidRDefault="007F1823" w:rsidP="008C47AB">
      <w:pPr>
        <w:pStyle w:val="Style1"/>
        <w:rPr>
          <w:rFonts w:ascii="Arial" w:hAnsi="Arial" w:cs="Arial"/>
          <w:sz w:val="24"/>
          <w:szCs w:val="24"/>
        </w:rPr>
      </w:pPr>
      <w:r>
        <w:rPr>
          <w:rFonts w:ascii="Arial" w:hAnsi="Arial" w:cs="Arial"/>
          <w:sz w:val="24"/>
          <w:szCs w:val="24"/>
        </w:rPr>
        <w:t xml:space="preserve">An 1883 OS Boundary Remark Book contains a sketch </w:t>
      </w:r>
      <w:r w:rsidR="006164F6">
        <w:rPr>
          <w:rFonts w:ascii="Arial" w:hAnsi="Arial" w:cs="Arial"/>
          <w:sz w:val="24"/>
          <w:szCs w:val="24"/>
        </w:rPr>
        <w:t xml:space="preserve">which includes </w:t>
      </w:r>
      <w:r w:rsidR="00107F38">
        <w:rPr>
          <w:rFonts w:ascii="Arial" w:hAnsi="Arial" w:cs="Arial"/>
          <w:sz w:val="24"/>
          <w:szCs w:val="24"/>
        </w:rPr>
        <w:t xml:space="preserve">part of </w:t>
      </w:r>
      <w:r w:rsidR="006164F6">
        <w:rPr>
          <w:rFonts w:ascii="Arial" w:hAnsi="Arial" w:cs="Arial"/>
          <w:sz w:val="24"/>
          <w:szCs w:val="24"/>
        </w:rPr>
        <w:t>the Order route in the vicinity of point B. The Order route is annotated ‘Green Lane’</w:t>
      </w:r>
      <w:r w:rsidR="00FB1D7A">
        <w:rPr>
          <w:rFonts w:ascii="Arial" w:hAnsi="Arial" w:cs="Arial"/>
          <w:sz w:val="24"/>
          <w:szCs w:val="24"/>
        </w:rPr>
        <w:t>.</w:t>
      </w:r>
    </w:p>
    <w:p w14:paraId="0032463F" w14:textId="51092DC3" w:rsidR="006164F6" w:rsidRDefault="00464A9A" w:rsidP="008C47AB">
      <w:pPr>
        <w:pStyle w:val="Style1"/>
        <w:rPr>
          <w:rFonts w:ascii="Arial" w:hAnsi="Arial" w:cs="Arial"/>
          <w:sz w:val="24"/>
          <w:szCs w:val="24"/>
        </w:rPr>
      </w:pPr>
      <w:r>
        <w:rPr>
          <w:rFonts w:ascii="Arial" w:hAnsi="Arial" w:cs="Arial"/>
          <w:sz w:val="24"/>
          <w:szCs w:val="24"/>
        </w:rPr>
        <w:t xml:space="preserve">The 1887 </w:t>
      </w:r>
      <w:r w:rsidR="00D55B64">
        <w:rPr>
          <w:rFonts w:ascii="Arial" w:hAnsi="Arial" w:cs="Arial"/>
          <w:sz w:val="24"/>
          <w:szCs w:val="24"/>
        </w:rPr>
        <w:t xml:space="preserve">OS 25” map </w:t>
      </w:r>
      <w:r w:rsidR="004223A8">
        <w:rPr>
          <w:rFonts w:ascii="Arial" w:hAnsi="Arial" w:cs="Arial"/>
          <w:sz w:val="24"/>
          <w:szCs w:val="24"/>
        </w:rPr>
        <w:t xml:space="preserve">shows the </w:t>
      </w:r>
      <w:r w:rsidR="004D0071">
        <w:rPr>
          <w:rFonts w:ascii="Arial" w:hAnsi="Arial" w:cs="Arial"/>
          <w:sz w:val="24"/>
          <w:szCs w:val="24"/>
        </w:rPr>
        <w:t>road leading from Summer Lane to point A</w:t>
      </w:r>
      <w:r w:rsidR="007E1D09">
        <w:rPr>
          <w:rFonts w:ascii="Arial" w:hAnsi="Arial" w:cs="Arial"/>
          <w:sz w:val="24"/>
          <w:szCs w:val="24"/>
        </w:rPr>
        <w:t xml:space="preserve"> </w:t>
      </w:r>
      <w:r w:rsidR="00132E32">
        <w:rPr>
          <w:rFonts w:ascii="Arial" w:hAnsi="Arial" w:cs="Arial"/>
          <w:sz w:val="24"/>
          <w:szCs w:val="24"/>
        </w:rPr>
        <w:t xml:space="preserve">coloured sienna and with </w:t>
      </w:r>
      <w:r w:rsidR="00E45C80">
        <w:rPr>
          <w:rFonts w:ascii="Arial" w:hAnsi="Arial" w:cs="Arial"/>
          <w:sz w:val="24"/>
          <w:szCs w:val="24"/>
        </w:rPr>
        <w:t xml:space="preserve">thickened </w:t>
      </w:r>
      <w:r w:rsidR="00132E32">
        <w:rPr>
          <w:rFonts w:ascii="Arial" w:hAnsi="Arial" w:cs="Arial"/>
          <w:sz w:val="24"/>
          <w:szCs w:val="24"/>
        </w:rPr>
        <w:t xml:space="preserve">casing indicating </w:t>
      </w:r>
      <w:r w:rsidR="00E97BD7">
        <w:rPr>
          <w:rFonts w:ascii="Arial" w:hAnsi="Arial" w:cs="Arial"/>
          <w:sz w:val="24"/>
          <w:szCs w:val="24"/>
        </w:rPr>
        <w:t>an improved surface</w:t>
      </w:r>
      <w:r w:rsidR="007E1D09">
        <w:rPr>
          <w:rFonts w:ascii="Arial" w:hAnsi="Arial" w:cs="Arial"/>
          <w:sz w:val="24"/>
          <w:szCs w:val="24"/>
        </w:rPr>
        <w:t xml:space="preserve">. The Order route is not coloured and is shown without </w:t>
      </w:r>
      <w:r w:rsidR="00E45C80">
        <w:rPr>
          <w:rFonts w:ascii="Arial" w:hAnsi="Arial" w:cs="Arial"/>
          <w:sz w:val="24"/>
          <w:szCs w:val="24"/>
        </w:rPr>
        <w:t xml:space="preserve">thickened </w:t>
      </w:r>
      <w:r w:rsidR="007E1D09">
        <w:rPr>
          <w:rFonts w:ascii="Arial" w:hAnsi="Arial" w:cs="Arial"/>
          <w:sz w:val="24"/>
          <w:szCs w:val="24"/>
        </w:rPr>
        <w:t>casing</w:t>
      </w:r>
      <w:r w:rsidR="00CD6B51">
        <w:rPr>
          <w:rFonts w:ascii="Arial" w:hAnsi="Arial" w:cs="Arial"/>
          <w:sz w:val="24"/>
          <w:szCs w:val="24"/>
        </w:rPr>
        <w:t>,</w:t>
      </w:r>
      <w:r w:rsidR="00336628">
        <w:rPr>
          <w:rFonts w:ascii="Arial" w:hAnsi="Arial" w:cs="Arial"/>
          <w:sz w:val="24"/>
          <w:szCs w:val="24"/>
        </w:rPr>
        <w:t xml:space="preserve"> which could be consistent with the description of it as a ‘green lane’ </w:t>
      </w:r>
      <w:r w:rsidR="00526D09">
        <w:rPr>
          <w:rFonts w:ascii="Arial" w:hAnsi="Arial" w:cs="Arial"/>
          <w:sz w:val="24"/>
          <w:szCs w:val="24"/>
        </w:rPr>
        <w:t xml:space="preserve">in the Boundary Remark Book. The Order route is shown as open to the </w:t>
      </w:r>
      <w:r w:rsidR="00F12C4E">
        <w:rPr>
          <w:rFonts w:ascii="Arial" w:hAnsi="Arial" w:cs="Arial"/>
          <w:sz w:val="24"/>
          <w:szCs w:val="24"/>
        </w:rPr>
        <w:t xml:space="preserve">roads to which it connects, thus presenting as a through route. </w:t>
      </w:r>
    </w:p>
    <w:p w14:paraId="1EE08F80" w14:textId="02B486DC" w:rsidR="000F0A12" w:rsidRDefault="00B634DA" w:rsidP="00CC5147">
      <w:pPr>
        <w:pStyle w:val="Style1"/>
        <w:rPr>
          <w:rFonts w:ascii="Arial" w:hAnsi="Arial" w:cs="Arial"/>
          <w:sz w:val="24"/>
          <w:szCs w:val="24"/>
        </w:rPr>
      </w:pPr>
      <w:r>
        <w:rPr>
          <w:rFonts w:ascii="Arial" w:hAnsi="Arial" w:cs="Arial"/>
          <w:sz w:val="24"/>
          <w:szCs w:val="24"/>
        </w:rPr>
        <w:t xml:space="preserve">The OS </w:t>
      </w:r>
      <w:r w:rsidR="00407BC5">
        <w:rPr>
          <w:rFonts w:ascii="Arial" w:hAnsi="Arial" w:cs="Arial"/>
          <w:sz w:val="24"/>
          <w:szCs w:val="24"/>
        </w:rPr>
        <w:t>R</w:t>
      </w:r>
      <w:r w:rsidR="00CC5147" w:rsidRPr="00CC5147">
        <w:rPr>
          <w:rFonts w:ascii="Arial" w:hAnsi="Arial" w:cs="Arial"/>
          <w:sz w:val="24"/>
          <w:szCs w:val="24"/>
        </w:rPr>
        <w:t xml:space="preserve">evised New Series (1898 – 1900) </w:t>
      </w:r>
      <w:r w:rsidR="00E202E4" w:rsidRPr="00CC5147">
        <w:rPr>
          <w:rFonts w:ascii="Arial" w:hAnsi="Arial" w:cs="Arial"/>
          <w:sz w:val="24"/>
          <w:szCs w:val="24"/>
        </w:rPr>
        <w:t>depic</w:t>
      </w:r>
      <w:r w:rsidR="00CC5147">
        <w:rPr>
          <w:rFonts w:ascii="Arial" w:hAnsi="Arial" w:cs="Arial"/>
          <w:sz w:val="24"/>
          <w:szCs w:val="24"/>
        </w:rPr>
        <w:t>ts</w:t>
      </w:r>
      <w:r w:rsidR="00E202E4" w:rsidRPr="00CC5147">
        <w:rPr>
          <w:rFonts w:ascii="Arial" w:hAnsi="Arial" w:cs="Arial"/>
          <w:sz w:val="24"/>
          <w:szCs w:val="24"/>
        </w:rPr>
        <w:t xml:space="preserve"> the Order route as a Third Class Road</w:t>
      </w:r>
      <w:r w:rsidR="00A62337" w:rsidRPr="00CC5147">
        <w:rPr>
          <w:rFonts w:ascii="Arial" w:hAnsi="Arial" w:cs="Arial"/>
          <w:sz w:val="24"/>
          <w:szCs w:val="24"/>
        </w:rPr>
        <w:t xml:space="preserve"> in </w:t>
      </w:r>
      <w:r w:rsidR="00976E90">
        <w:rPr>
          <w:rFonts w:ascii="Arial" w:hAnsi="Arial" w:cs="Arial"/>
          <w:sz w:val="24"/>
          <w:szCs w:val="24"/>
        </w:rPr>
        <w:t xml:space="preserve">the </w:t>
      </w:r>
      <w:r w:rsidR="00A62337" w:rsidRPr="00CC5147">
        <w:rPr>
          <w:rFonts w:ascii="Arial" w:hAnsi="Arial" w:cs="Arial"/>
          <w:sz w:val="24"/>
          <w:szCs w:val="24"/>
        </w:rPr>
        <w:t>s</w:t>
      </w:r>
      <w:r w:rsidR="00CC5147">
        <w:rPr>
          <w:rFonts w:ascii="Arial" w:hAnsi="Arial" w:cs="Arial"/>
          <w:sz w:val="24"/>
          <w:szCs w:val="24"/>
        </w:rPr>
        <w:t xml:space="preserve">ame manner as </w:t>
      </w:r>
      <w:r w:rsidR="00B45B4F">
        <w:rPr>
          <w:rFonts w:ascii="Arial" w:hAnsi="Arial" w:cs="Arial"/>
          <w:sz w:val="24"/>
          <w:szCs w:val="24"/>
        </w:rPr>
        <w:t xml:space="preserve">some </w:t>
      </w:r>
      <w:r w:rsidR="00CC5147">
        <w:rPr>
          <w:rFonts w:ascii="Arial" w:hAnsi="Arial" w:cs="Arial"/>
          <w:sz w:val="24"/>
          <w:szCs w:val="24"/>
        </w:rPr>
        <w:t>other local roads</w:t>
      </w:r>
      <w:r w:rsidR="00300C93">
        <w:rPr>
          <w:rFonts w:ascii="Arial" w:hAnsi="Arial" w:cs="Arial"/>
          <w:sz w:val="24"/>
          <w:szCs w:val="24"/>
        </w:rPr>
        <w:t>. Th</w:t>
      </w:r>
      <w:r w:rsidR="00CD3AD6">
        <w:rPr>
          <w:rFonts w:ascii="Arial" w:hAnsi="Arial" w:cs="Arial"/>
          <w:sz w:val="24"/>
          <w:szCs w:val="24"/>
        </w:rPr>
        <w:t xml:space="preserve">e key to this </w:t>
      </w:r>
      <w:r w:rsidR="00300C93">
        <w:rPr>
          <w:rFonts w:ascii="Arial" w:hAnsi="Arial" w:cs="Arial"/>
          <w:sz w:val="24"/>
          <w:szCs w:val="24"/>
        </w:rPr>
        <w:t xml:space="preserve">edition of the OS </w:t>
      </w:r>
      <w:r w:rsidR="00CD3AD6">
        <w:rPr>
          <w:rFonts w:ascii="Arial" w:hAnsi="Arial" w:cs="Arial"/>
          <w:sz w:val="24"/>
          <w:szCs w:val="24"/>
        </w:rPr>
        <w:t>has provision for a road to be shown as ‘unmetal</w:t>
      </w:r>
      <w:r w:rsidR="00886C63">
        <w:rPr>
          <w:rFonts w:ascii="Arial" w:hAnsi="Arial" w:cs="Arial"/>
          <w:sz w:val="24"/>
          <w:szCs w:val="24"/>
        </w:rPr>
        <w:t>l</w:t>
      </w:r>
      <w:r w:rsidR="00CD3AD6">
        <w:rPr>
          <w:rFonts w:ascii="Arial" w:hAnsi="Arial" w:cs="Arial"/>
          <w:sz w:val="24"/>
          <w:szCs w:val="24"/>
        </w:rPr>
        <w:t>ed’. The fact that the Order route is not so shown would suggest that it had a meta</w:t>
      </w:r>
      <w:r w:rsidR="00886C63">
        <w:rPr>
          <w:rFonts w:ascii="Arial" w:hAnsi="Arial" w:cs="Arial"/>
          <w:sz w:val="24"/>
          <w:szCs w:val="24"/>
        </w:rPr>
        <w:t>l</w:t>
      </w:r>
      <w:r w:rsidR="00CD3AD6">
        <w:rPr>
          <w:rFonts w:ascii="Arial" w:hAnsi="Arial" w:cs="Arial"/>
          <w:sz w:val="24"/>
          <w:szCs w:val="24"/>
        </w:rPr>
        <w:t>led</w:t>
      </w:r>
      <w:r w:rsidR="00886C63">
        <w:rPr>
          <w:rFonts w:ascii="Arial" w:hAnsi="Arial" w:cs="Arial"/>
          <w:sz w:val="24"/>
          <w:szCs w:val="24"/>
        </w:rPr>
        <w:t xml:space="preserve"> surface</w:t>
      </w:r>
      <w:r w:rsidR="002425B5">
        <w:rPr>
          <w:rFonts w:ascii="Arial" w:hAnsi="Arial" w:cs="Arial"/>
          <w:sz w:val="24"/>
          <w:szCs w:val="24"/>
        </w:rPr>
        <w:t>, generally recognised as bein</w:t>
      </w:r>
      <w:r w:rsidR="001F7B00">
        <w:rPr>
          <w:rFonts w:ascii="Arial" w:hAnsi="Arial" w:cs="Arial"/>
          <w:sz w:val="24"/>
          <w:szCs w:val="24"/>
        </w:rPr>
        <w:t>g unsealed hardened stone. Again</w:t>
      </w:r>
      <w:r w:rsidR="00F227EA">
        <w:rPr>
          <w:rFonts w:ascii="Arial" w:hAnsi="Arial" w:cs="Arial"/>
          <w:sz w:val="24"/>
          <w:szCs w:val="24"/>
        </w:rPr>
        <w:t>,</w:t>
      </w:r>
      <w:r w:rsidR="001F7B00">
        <w:rPr>
          <w:rFonts w:ascii="Arial" w:hAnsi="Arial" w:cs="Arial"/>
          <w:sz w:val="24"/>
          <w:szCs w:val="24"/>
        </w:rPr>
        <w:t xml:space="preserve"> the Order route is shown as a through route, open at both ends to the roads to which it connects.</w:t>
      </w:r>
    </w:p>
    <w:p w14:paraId="768D48B6" w14:textId="53BFD4DC" w:rsidR="001F7B00" w:rsidRDefault="006B44AF" w:rsidP="00CC5147">
      <w:pPr>
        <w:pStyle w:val="Style1"/>
        <w:rPr>
          <w:rFonts w:ascii="Arial" w:hAnsi="Arial" w:cs="Arial"/>
          <w:sz w:val="24"/>
          <w:szCs w:val="24"/>
        </w:rPr>
      </w:pPr>
      <w:r>
        <w:rPr>
          <w:rFonts w:ascii="Arial" w:hAnsi="Arial" w:cs="Arial"/>
          <w:sz w:val="24"/>
          <w:szCs w:val="24"/>
        </w:rPr>
        <w:t xml:space="preserve">The OS </w:t>
      </w:r>
      <w:r w:rsidR="006260EA">
        <w:rPr>
          <w:rFonts w:ascii="Arial" w:hAnsi="Arial" w:cs="Arial"/>
          <w:sz w:val="24"/>
          <w:szCs w:val="24"/>
        </w:rPr>
        <w:t>O</w:t>
      </w:r>
      <w:r>
        <w:rPr>
          <w:rFonts w:ascii="Arial" w:hAnsi="Arial" w:cs="Arial"/>
          <w:sz w:val="24"/>
          <w:szCs w:val="24"/>
        </w:rPr>
        <w:t>bject Name Book</w:t>
      </w:r>
      <w:r w:rsidR="00A17A36">
        <w:rPr>
          <w:rFonts w:ascii="Arial" w:hAnsi="Arial" w:cs="Arial"/>
          <w:sz w:val="24"/>
          <w:szCs w:val="24"/>
        </w:rPr>
        <w:t>s</w:t>
      </w:r>
      <w:r>
        <w:rPr>
          <w:rFonts w:ascii="Arial" w:hAnsi="Arial" w:cs="Arial"/>
          <w:sz w:val="24"/>
          <w:szCs w:val="24"/>
        </w:rPr>
        <w:t xml:space="preserve"> (1901 and 1902) </w:t>
      </w:r>
      <w:r w:rsidR="00F72830">
        <w:rPr>
          <w:rFonts w:ascii="Arial" w:hAnsi="Arial" w:cs="Arial"/>
          <w:sz w:val="24"/>
          <w:szCs w:val="24"/>
        </w:rPr>
        <w:t>re</w:t>
      </w:r>
      <w:r w:rsidR="008C0C7E">
        <w:rPr>
          <w:rFonts w:ascii="Arial" w:hAnsi="Arial" w:cs="Arial"/>
          <w:sz w:val="24"/>
          <w:szCs w:val="24"/>
        </w:rPr>
        <w:t>late to the two sheets depicting the Order route.</w:t>
      </w:r>
      <w:r w:rsidR="003A5C1D">
        <w:rPr>
          <w:rFonts w:ascii="Arial" w:hAnsi="Arial" w:cs="Arial"/>
          <w:sz w:val="24"/>
          <w:szCs w:val="24"/>
        </w:rPr>
        <w:t xml:space="preserve"> </w:t>
      </w:r>
      <w:r w:rsidR="00C673DE">
        <w:rPr>
          <w:rFonts w:ascii="Arial" w:hAnsi="Arial" w:cs="Arial"/>
          <w:sz w:val="24"/>
          <w:szCs w:val="24"/>
        </w:rPr>
        <w:t xml:space="preserve">The entry for sheet 88.13 </w:t>
      </w:r>
      <w:r w:rsidR="00AE49E2">
        <w:rPr>
          <w:rFonts w:ascii="Arial" w:hAnsi="Arial" w:cs="Arial"/>
          <w:sz w:val="24"/>
          <w:szCs w:val="24"/>
        </w:rPr>
        <w:t xml:space="preserve">refers to </w:t>
      </w:r>
      <w:r w:rsidR="00F227EA">
        <w:rPr>
          <w:rFonts w:ascii="Arial" w:hAnsi="Arial" w:cs="Arial"/>
          <w:sz w:val="24"/>
          <w:szCs w:val="24"/>
        </w:rPr>
        <w:t>‘</w:t>
      </w:r>
      <w:proofErr w:type="spellStart"/>
      <w:r w:rsidR="00F227EA">
        <w:rPr>
          <w:rFonts w:ascii="Arial" w:hAnsi="Arial" w:cs="Arial"/>
          <w:sz w:val="24"/>
          <w:szCs w:val="24"/>
        </w:rPr>
        <w:t>W</w:t>
      </w:r>
      <w:r w:rsidR="00F72830">
        <w:rPr>
          <w:rFonts w:ascii="Arial" w:hAnsi="Arial" w:cs="Arial"/>
          <w:sz w:val="24"/>
          <w:szCs w:val="24"/>
        </w:rPr>
        <w:t>hitemoor</w:t>
      </w:r>
      <w:proofErr w:type="spellEnd"/>
      <w:r w:rsidR="00F72830">
        <w:rPr>
          <w:rFonts w:ascii="Arial" w:hAnsi="Arial" w:cs="Arial"/>
          <w:sz w:val="24"/>
          <w:szCs w:val="24"/>
        </w:rPr>
        <w:t xml:space="preserve"> Hill’ </w:t>
      </w:r>
      <w:r w:rsidR="008459E4">
        <w:rPr>
          <w:rFonts w:ascii="Arial" w:hAnsi="Arial" w:cs="Arial"/>
          <w:sz w:val="24"/>
          <w:szCs w:val="24"/>
        </w:rPr>
        <w:t>a</w:t>
      </w:r>
      <w:r w:rsidR="00A17A36">
        <w:rPr>
          <w:rFonts w:ascii="Arial" w:hAnsi="Arial" w:cs="Arial"/>
          <w:sz w:val="24"/>
          <w:szCs w:val="24"/>
        </w:rPr>
        <w:t>n</w:t>
      </w:r>
      <w:r w:rsidR="008459E4">
        <w:rPr>
          <w:rFonts w:ascii="Arial" w:hAnsi="Arial" w:cs="Arial"/>
          <w:sz w:val="24"/>
          <w:szCs w:val="24"/>
        </w:rPr>
        <w:t>d describes it as</w:t>
      </w:r>
      <w:r w:rsidR="00C1330F">
        <w:rPr>
          <w:rFonts w:ascii="Arial" w:hAnsi="Arial" w:cs="Arial"/>
          <w:sz w:val="24"/>
          <w:szCs w:val="24"/>
        </w:rPr>
        <w:t xml:space="preserve"> ‘a portion of the public road </w:t>
      </w:r>
      <w:r w:rsidR="00F227EA">
        <w:rPr>
          <w:rFonts w:ascii="Arial" w:hAnsi="Arial" w:cs="Arial"/>
          <w:sz w:val="24"/>
          <w:szCs w:val="24"/>
        </w:rPr>
        <w:t xml:space="preserve">extending south </w:t>
      </w:r>
      <w:r w:rsidR="00684DCF">
        <w:rPr>
          <w:rFonts w:ascii="Arial" w:hAnsi="Arial" w:cs="Arial"/>
          <w:sz w:val="24"/>
          <w:szCs w:val="24"/>
        </w:rPr>
        <w:t xml:space="preserve">from near Summer Lane’. </w:t>
      </w:r>
      <w:r w:rsidR="000A2608">
        <w:rPr>
          <w:rFonts w:ascii="Arial" w:hAnsi="Arial" w:cs="Arial"/>
          <w:sz w:val="24"/>
          <w:szCs w:val="24"/>
        </w:rPr>
        <w:t xml:space="preserve">The sheet in question </w:t>
      </w:r>
      <w:r w:rsidR="001B1123">
        <w:rPr>
          <w:rFonts w:ascii="Arial" w:hAnsi="Arial" w:cs="Arial"/>
          <w:sz w:val="24"/>
          <w:szCs w:val="24"/>
        </w:rPr>
        <w:t xml:space="preserve">included only a relatively small section of the Order </w:t>
      </w:r>
      <w:r w:rsidR="00DA0E9D">
        <w:rPr>
          <w:rFonts w:ascii="Arial" w:hAnsi="Arial" w:cs="Arial"/>
          <w:sz w:val="24"/>
          <w:szCs w:val="24"/>
        </w:rPr>
        <w:t>route but</w:t>
      </w:r>
      <w:r w:rsidR="001B1123">
        <w:rPr>
          <w:rFonts w:ascii="Arial" w:hAnsi="Arial" w:cs="Arial"/>
          <w:sz w:val="24"/>
          <w:szCs w:val="24"/>
        </w:rPr>
        <w:t xml:space="preserve"> does show </w:t>
      </w:r>
      <w:r w:rsidR="00DA0E9D">
        <w:rPr>
          <w:rFonts w:ascii="Arial" w:hAnsi="Arial" w:cs="Arial"/>
          <w:sz w:val="24"/>
          <w:szCs w:val="24"/>
        </w:rPr>
        <w:t>a more extensive section</w:t>
      </w:r>
      <w:r w:rsidR="005E743A">
        <w:rPr>
          <w:rFonts w:ascii="Arial" w:hAnsi="Arial" w:cs="Arial"/>
          <w:sz w:val="24"/>
          <w:szCs w:val="24"/>
        </w:rPr>
        <w:t xml:space="preserve"> of </w:t>
      </w:r>
      <w:proofErr w:type="spellStart"/>
      <w:r w:rsidR="005E743A">
        <w:rPr>
          <w:rFonts w:ascii="Arial" w:hAnsi="Arial" w:cs="Arial"/>
          <w:sz w:val="24"/>
          <w:szCs w:val="24"/>
        </w:rPr>
        <w:t>Whitem</w:t>
      </w:r>
      <w:r w:rsidR="00367991">
        <w:rPr>
          <w:rFonts w:ascii="Arial" w:hAnsi="Arial" w:cs="Arial"/>
          <w:sz w:val="24"/>
          <w:szCs w:val="24"/>
        </w:rPr>
        <w:t>oor</w:t>
      </w:r>
      <w:proofErr w:type="spellEnd"/>
      <w:r w:rsidR="00367991">
        <w:rPr>
          <w:rFonts w:ascii="Arial" w:hAnsi="Arial" w:cs="Arial"/>
          <w:sz w:val="24"/>
          <w:szCs w:val="24"/>
        </w:rPr>
        <w:t xml:space="preserve"> Hill which is not the Order route</w:t>
      </w:r>
      <w:r w:rsidR="00DA0E9D">
        <w:rPr>
          <w:rFonts w:ascii="Arial" w:hAnsi="Arial" w:cs="Arial"/>
          <w:sz w:val="24"/>
          <w:szCs w:val="24"/>
        </w:rPr>
        <w:t>. T</w:t>
      </w:r>
      <w:r w:rsidR="00367991">
        <w:rPr>
          <w:rFonts w:ascii="Arial" w:hAnsi="Arial" w:cs="Arial"/>
          <w:sz w:val="24"/>
          <w:szCs w:val="24"/>
        </w:rPr>
        <w:t xml:space="preserve">here is </w:t>
      </w:r>
      <w:r w:rsidR="00A17A36">
        <w:rPr>
          <w:rFonts w:ascii="Arial" w:hAnsi="Arial" w:cs="Arial"/>
          <w:sz w:val="24"/>
          <w:szCs w:val="24"/>
        </w:rPr>
        <w:t xml:space="preserve">thus </w:t>
      </w:r>
      <w:r w:rsidR="004A0A87">
        <w:rPr>
          <w:rFonts w:ascii="Arial" w:hAnsi="Arial" w:cs="Arial"/>
          <w:sz w:val="24"/>
          <w:szCs w:val="24"/>
        </w:rPr>
        <w:t xml:space="preserve">some </w:t>
      </w:r>
      <w:r w:rsidR="00A17A36">
        <w:rPr>
          <w:rFonts w:ascii="Arial" w:hAnsi="Arial" w:cs="Arial"/>
          <w:sz w:val="24"/>
          <w:szCs w:val="24"/>
        </w:rPr>
        <w:t xml:space="preserve">uncertainty whether the description of </w:t>
      </w:r>
      <w:r w:rsidR="004A0A87">
        <w:rPr>
          <w:rFonts w:ascii="Arial" w:hAnsi="Arial" w:cs="Arial"/>
          <w:sz w:val="24"/>
          <w:szCs w:val="24"/>
        </w:rPr>
        <w:t>a “</w:t>
      </w:r>
      <w:r w:rsidR="00A17A36">
        <w:rPr>
          <w:rFonts w:ascii="Arial" w:hAnsi="Arial" w:cs="Arial"/>
          <w:sz w:val="24"/>
          <w:szCs w:val="24"/>
        </w:rPr>
        <w:t>public road</w:t>
      </w:r>
      <w:r w:rsidR="004A0A87">
        <w:rPr>
          <w:rFonts w:ascii="Arial" w:hAnsi="Arial" w:cs="Arial"/>
          <w:sz w:val="24"/>
          <w:szCs w:val="24"/>
        </w:rPr>
        <w:t>”</w:t>
      </w:r>
      <w:r w:rsidR="00A17A36">
        <w:rPr>
          <w:rFonts w:ascii="Arial" w:hAnsi="Arial" w:cs="Arial"/>
          <w:sz w:val="24"/>
          <w:szCs w:val="24"/>
        </w:rPr>
        <w:t xml:space="preserve"> can be </w:t>
      </w:r>
      <w:r w:rsidR="00DA0E9D">
        <w:rPr>
          <w:rFonts w:ascii="Arial" w:hAnsi="Arial" w:cs="Arial"/>
          <w:sz w:val="24"/>
          <w:szCs w:val="24"/>
        </w:rPr>
        <w:t>attributed</w:t>
      </w:r>
      <w:r w:rsidR="00A17A36">
        <w:rPr>
          <w:rFonts w:ascii="Arial" w:hAnsi="Arial" w:cs="Arial"/>
          <w:sz w:val="24"/>
          <w:szCs w:val="24"/>
        </w:rPr>
        <w:t xml:space="preserve"> to the Order route.</w:t>
      </w:r>
      <w:r w:rsidR="00367991">
        <w:rPr>
          <w:rFonts w:ascii="Arial" w:hAnsi="Arial" w:cs="Arial"/>
          <w:sz w:val="24"/>
          <w:szCs w:val="24"/>
        </w:rPr>
        <w:t xml:space="preserve"> </w:t>
      </w:r>
      <w:r w:rsidR="001B1123">
        <w:rPr>
          <w:rFonts w:ascii="Arial" w:hAnsi="Arial" w:cs="Arial"/>
          <w:sz w:val="24"/>
          <w:szCs w:val="24"/>
        </w:rPr>
        <w:t xml:space="preserve"> </w:t>
      </w:r>
      <w:r w:rsidR="00B862DB">
        <w:rPr>
          <w:rFonts w:ascii="Arial" w:hAnsi="Arial" w:cs="Arial"/>
          <w:sz w:val="24"/>
          <w:szCs w:val="24"/>
        </w:rPr>
        <w:t xml:space="preserve">The Book </w:t>
      </w:r>
      <w:r w:rsidR="00936CE9">
        <w:rPr>
          <w:rFonts w:ascii="Arial" w:hAnsi="Arial" w:cs="Arial"/>
          <w:sz w:val="24"/>
          <w:szCs w:val="24"/>
        </w:rPr>
        <w:t>relating to the second</w:t>
      </w:r>
      <w:r w:rsidR="00B862DB">
        <w:rPr>
          <w:rFonts w:ascii="Arial" w:hAnsi="Arial" w:cs="Arial"/>
          <w:sz w:val="24"/>
          <w:szCs w:val="24"/>
        </w:rPr>
        <w:t xml:space="preserve"> sheet</w:t>
      </w:r>
      <w:r w:rsidR="00936CE9">
        <w:rPr>
          <w:rFonts w:ascii="Arial" w:hAnsi="Arial" w:cs="Arial"/>
          <w:sz w:val="24"/>
          <w:szCs w:val="24"/>
        </w:rPr>
        <w:t xml:space="preserve">, which depicts the greater </w:t>
      </w:r>
      <w:r w:rsidR="00011AC4">
        <w:rPr>
          <w:rFonts w:ascii="Arial" w:hAnsi="Arial" w:cs="Arial"/>
          <w:sz w:val="24"/>
          <w:szCs w:val="24"/>
        </w:rPr>
        <w:t>length of the Order route,</w:t>
      </w:r>
      <w:r w:rsidR="00B862DB">
        <w:rPr>
          <w:rFonts w:ascii="Arial" w:hAnsi="Arial" w:cs="Arial"/>
          <w:sz w:val="24"/>
          <w:szCs w:val="24"/>
        </w:rPr>
        <w:t xml:space="preserve"> </w:t>
      </w:r>
      <w:r w:rsidR="000B7587">
        <w:rPr>
          <w:rFonts w:ascii="Arial" w:hAnsi="Arial" w:cs="Arial"/>
          <w:sz w:val="24"/>
          <w:szCs w:val="24"/>
        </w:rPr>
        <w:t>refers to</w:t>
      </w:r>
      <w:r w:rsidR="00B862DB">
        <w:rPr>
          <w:rFonts w:ascii="Arial" w:hAnsi="Arial" w:cs="Arial"/>
          <w:sz w:val="24"/>
          <w:szCs w:val="24"/>
        </w:rPr>
        <w:t xml:space="preserve"> the Order route as </w:t>
      </w:r>
      <w:r w:rsidR="000B7587">
        <w:rPr>
          <w:rFonts w:ascii="Arial" w:hAnsi="Arial" w:cs="Arial"/>
          <w:sz w:val="24"/>
          <w:szCs w:val="24"/>
        </w:rPr>
        <w:t>‘</w:t>
      </w:r>
      <w:proofErr w:type="spellStart"/>
      <w:r w:rsidR="00B862DB">
        <w:rPr>
          <w:rFonts w:ascii="Arial" w:hAnsi="Arial" w:cs="Arial"/>
          <w:sz w:val="24"/>
          <w:szCs w:val="24"/>
        </w:rPr>
        <w:t>Whitemoor</w:t>
      </w:r>
      <w:proofErr w:type="spellEnd"/>
      <w:r w:rsidR="00B862DB">
        <w:rPr>
          <w:rFonts w:ascii="Arial" w:hAnsi="Arial" w:cs="Arial"/>
          <w:sz w:val="24"/>
          <w:szCs w:val="24"/>
        </w:rPr>
        <w:t xml:space="preserve"> Hill</w:t>
      </w:r>
      <w:r w:rsidR="000B7587">
        <w:rPr>
          <w:rFonts w:ascii="Arial" w:hAnsi="Arial" w:cs="Arial"/>
          <w:sz w:val="24"/>
          <w:szCs w:val="24"/>
        </w:rPr>
        <w:t xml:space="preserve">’ and describes it </w:t>
      </w:r>
      <w:r w:rsidR="006224EE">
        <w:rPr>
          <w:rFonts w:ascii="Arial" w:hAnsi="Arial" w:cs="Arial"/>
          <w:sz w:val="24"/>
          <w:szCs w:val="24"/>
        </w:rPr>
        <w:t>as ‘a steep portion of road situate on the</w:t>
      </w:r>
      <w:r w:rsidR="009D2179">
        <w:rPr>
          <w:rFonts w:ascii="Arial" w:hAnsi="Arial" w:cs="Arial"/>
          <w:sz w:val="24"/>
          <w:szCs w:val="24"/>
        </w:rPr>
        <w:t xml:space="preserve"> N.</w:t>
      </w:r>
      <w:r w:rsidR="006224EE">
        <w:rPr>
          <w:rFonts w:ascii="Arial" w:hAnsi="Arial" w:cs="Arial"/>
          <w:sz w:val="24"/>
          <w:szCs w:val="24"/>
        </w:rPr>
        <w:t>E. edge of Castle Hill</w:t>
      </w:r>
      <w:r w:rsidR="009D2179">
        <w:rPr>
          <w:rFonts w:ascii="Arial" w:hAnsi="Arial" w:cs="Arial"/>
          <w:sz w:val="24"/>
          <w:szCs w:val="24"/>
        </w:rPr>
        <w:t>’.</w:t>
      </w:r>
    </w:p>
    <w:p w14:paraId="70EFA079" w14:textId="3DDC1A3A" w:rsidR="00805357" w:rsidRDefault="00805357" w:rsidP="00CC5147">
      <w:pPr>
        <w:pStyle w:val="Style1"/>
        <w:rPr>
          <w:rFonts w:ascii="Arial" w:hAnsi="Arial" w:cs="Arial"/>
          <w:sz w:val="24"/>
          <w:szCs w:val="24"/>
        </w:rPr>
      </w:pPr>
      <w:r>
        <w:rPr>
          <w:rFonts w:ascii="Arial" w:hAnsi="Arial" w:cs="Arial"/>
          <w:sz w:val="24"/>
          <w:szCs w:val="24"/>
        </w:rPr>
        <w:lastRenderedPageBreak/>
        <w:t xml:space="preserve">The OS </w:t>
      </w:r>
      <w:r w:rsidR="00EA5368">
        <w:rPr>
          <w:rFonts w:ascii="Arial" w:hAnsi="Arial" w:cs="Arial"/>
          <w:sz w:val="24"/>
          <w:szCs w:val="24"/>
        </w:rPr>
        <w:t>County Series 1” map (1926)</w:t>
      </w:r>
      <w:r w:rsidR="001B2BFB">
        <w:rPr>
          <w:rFonts w:ascii="Arial" w:hAnsi="Arial" w:cs="Arial"/>
          <w:sz w:val="24"/>
          <w:szCs w:val="24"/>
        </w:rPr>
        <w:t xml:space="preserve"> shows the Order route as a minor road </w:t>
      </w:r>
      <w:r w:rsidR="00D92D2F">
        <w:rPr>
          <w:rFonts w:ascii="Arial" w:hAnsi="Arial" w:cs="Arial"/>
          <w:sz w:val="24"/>
          <w:szCs w:val="24"/>
        </w:rPr>
        <w:t>in bad condition</w:t>
      </w:r>
      <w:r w:rsidR="00F850BE">
        <w:rPr>
          <w:rFonts w:ascii="Arial" w:hAnsi="Arial" w:cs="Arial"/>
          <w:sz w:val="24"/>
          <w:szCs w:val="24"/>
        </w:rPr>
        <w:t xml:space="preserve">, </w:t>
      </w:r>
      <w:r w:rsidR="00070ABB">
        <w:rPr>
          <w:rFonts w:ascii="Arial" w:hAnsi="Arial" w:cs="Arial"/>
          <w:sz w:val="24"/>
          <w:szCs w:val="24"/>
        </w:rPr>
        <w:t xml:space="preserve">open at both ends </w:t>
      </w:r>
      <w:r w:rsidR="00CA236A">
        <w:rPr>
          <w:rFonts w:ascii="Arial" w:hAnsi="Arial" w:cs="Arial"/>
          <w:sz w:val="24"/>
          <w:szCs w:val="24"/>
        </w:rPr>
        <w:t>to the recognised network of local roads.</w:t>
      </w:r>
      <w:r w:rsidR="00B91142">
        <w:rPr>
          <w:rFonts w:ascii="Arial" w:hAnsi="Arial" w:cs="Arial"/>
          <w:sz w:val="24"/>
          <w:szCs w:val="24"/>
        </w:rPr>
        <w:t xml:space="preserve"> </w:t>
      </w:r>
      <w:r w:rsidR="00D233F1">
        <w:rPr>
          <w:rFonts w:ascii="Arial" w:hAnsi="Arial" w:cs="Arial"/>
          <w:sz w:val="24"/>
          <w:szCs w:val="24"/>
        </w:rPr>
        <w:t xml:space="preserve">I note that the key to this map </w:t>
      </w:r>
      <w:r w:rsidR="00054EAC">
        <w:rPr>
          <w:rFonts w:ascii="Arial" w:hAnsi="Arial" w:cs="Arial"/>
          <w:sz w:val="24"/>
          <w:szCs w:val="24"/>
        </w:rPr>
        <w:t xml:space="preserve">states that private roads are shown </w:t>
      </w:r>
      <w:r w:rsidR="00F850BE">
        <w:rPr>
          <w:rFonts w:ascii="Arial" w:hAnsi="Arial" w:cs="Arial"/>
          <w:sz w:val="24"/>
          <w:szCs w:val="24"/>
        </w:rPr>
        <w:t>uncoloured,</w:t>
      </w:r>
      <w:r w:rsidR="00054EAC">
        <w:rPr>
          <w:rFonts w:ascii="Arial" w:hAnsi="Arial" w:cs="Arial"/>
          <w:sz w:val="24"/>
          <w:szCs w:val="24"/>
        </w:rPr>
        <w:t xml:space="preserve"> </w:t>
      </w:r>
      <w:r w:rsidR="00D97F57">
        <w:rPr>
          <w:rFonts w:ascii="Arial" w:hAnsi="Arial" w:cs="Arial"/>
          <w:sz w:val="24"/>
          <w:szCs w:val="24"/>
        </w:rPr>
        <w:t xml:space="preserve">but </w:t>
      </w:r>
      <w:r w:rsidR="00054EAC">
        <w:rPr>
          <w:rFonts w:ascii="Arial" w:hAnsi="Arial" w:cs="Arial"/>
          <w:sz w:val="24"/>
          <w:szCs w:val="24"/>
        </w:rPr>
        <w:t xml:space="preserve">I </w:t>
      </w:r>
      <w:r w:rsidR="00ED5DE0">
        <w:rPr>
          <w:rFonts w:ascii="Arial" w:hAnsi="Arial" w:cs="Arial"/>
          <w:sz w:val="24"/>
          <w:szCs w:val="24"/>
        </w:rPr>
        <w:t xml:space="preserve">do not </w:t>
      </w:r>
      <w:r w:rsidR="004E1B82">
        <w:rPr>
          <w:rFonts w:ascii="Arial" w:hAnsi="Arial" w:cs="Arial"/>
          <w:sz w:val="24"/>
          <w:szCs w:val="24"/>
        </w:rPr>
        <w:t xml:space="preserve">accept this </w:t>
      </w:r>
      <w:r w:rsidR="000848B0">
        <w:rPr>
          <w:rFonts w:ascii="Arial" w:hAnsi="Arial" w:cs="Arial"/>
          <w:sz w:val="24"/>
          <w:szCs w:val="24"/>
        </w:rPr>
        <w:t>could mean</w:t>
      </w:r>
      <w:r w:rsidR="00ED5DE0">
        <w:rPr>
          <w:rFonts w:ascii="Arial" w:hAnsi="Arial" w:cs="Arial"/>
          <w:sz w:val="24"/>
          <w:szCs w:val="24"/>
        </w:rPr>
        <w:t xml:space="preserve"> that all roads which are shown uncoloured were considered priva</w:t>
      </w:r>
      <w:r w:rsidR="00D97F57">
        <w:rPr>
          <w:rFonts w:ascii="Arial" w:hAnsi="Arial" w:cs="Arial"/>
          <w:sz w:val="24"/>
          <w:szCs w:val="24"/>
        </w:rPr>
        <w:t>te</w:t>
      </w:r>
      <w:r w:rsidR="00BA7C3C">
        <w:rPr>
          <w:rFonts w:ascii="Arial" w:hAnsi="Arial" w:cs="Arial"/>
          <w:sz w:val="24"/>
          <w:szCs w:val="24"/>
        </w:rPr>
        <w:t>.</w:t>
      </w:r>
    </w:p>
    <w:p w14:paraId="6EB60FA0" w14:textId="77777777" w:rsidR="009651E4" w:rsidRDefault="008026FE" w:rsidP="00007240">
      <w:pPr>
        <w:pStyle w:val="Style1"/>
        <w:rPr>
          <w:rFonts w:ascii="Arial" w:hAnsi="Arial" w:cs="Arial"/>
          <w:sz w:val="24"/>
          <w:szCs w:val="24"/>
        </w:rPr>
      </w:pPr>
      <w:r>
        <w:rPr>
          <w:rFonts w:ascii="Arial" w:hAnsi="Arial" w:cs="Arial"/>
          <w:sz w:val="24"/>
          <w:szCs w:val="24"/>
        </w:rPr>
        <w:t xml:space="preserve">OS maps do not purport to </w:t>
      </w:r>
      <w:r w:rsidR="00F228C5">
        <w:rPr>
          <w:rFonts w:ascii="Arial" w:hAnsi="Arial" w:cs="Arial"/>
          <w:sz w:val="24"/>
          <w:szCs w:val="24"/>
        </w:rPr>
        <w:t>indicate the status of the routes shown</w:t>
      </w:r>
      <w:r w:rsidR="00A369D2">
        <w:rPr>
          <w:rFonts w:ascii="Arial" w:hAnsi="Arial" w:cs="Arial"/>
          <w:sz w:val="24"/>
          <w:szCs w:val="24"/>
        </w:rPr>
        <w:t xml:space="preserve">. Taken together the OS maps referred to demonstrate that the Order route has </w:t>
      </w:r>
      <w:r w:rsidR="00542155">
        <w:rPr>
          <w:rFonts w:ascii="Arial" w:hAnsi="Arial" w:cs="Arial"/>
          <w:sz w:val="24"/>
          <w:szCs w:val="24"/>
        </w:rPr>
        <w:t xml:space="preserve">existed as a physical feature since at least 1806. It </w:t>
      </w:r>
      <w:r w:rsidR="00B53311">
        <w:rPr>
          <w:rFonts w:ascii="Arial" w:hAnsi="Arial" w:cs="Arial"/>
          <w:sz w:val="24"/>
          <w:szCs w:val="24"/>
        </w:rPr>
        <w:t>has been of sufficient size to accommodate vehicular traffic</w:t>
      </w:r>
      <w:r w:rsidR="00C91C58">
        <w:rPr>
          <w:rFonts w:ascii="Arial" w:hAnsi="Arial" w:cs="Arial"/>
          <w:sz w:val="24"/>
          <w:szCs w:val="24"/>
        </w:rPr>
        <w:t xml:space="preserve"> and has had an improved surface</w:t>
      </w:r>
      <w:r w:rsidR="00975529">
        <w:rPr>
          <w:rFonts w:ascii="Arial" w:hAnsi="Arial" w:cs="Arial"/>
          <w:sz w:val="24"/>
          <w:szCs w:val="24"/>
        </w:rPr>
        <w:t>,</w:t>
      </w:r>
      <w:r w:rsidR="00535DF1">
        <w:rPr>
          <w:rFonts w:ascii="Arial" w:hAnsi="Arial" w:cs="Arial"/>
          <w:sz w:val="24"/>
          <w:szCs w:val="24"/>
        </w:rPr>
        <w:t xml:space="preserve"> but has not been sealed</w:t>
      </w:r>
      <w:r w:rsidR="00975529">
        <w:rPr>
          <w:rFonts w:ascii="Arial" w:hAnsi="Arial" w:cs="Arial"/>
          <w:sz w:val="24"/>
          <w:szCs w:val="24"/>
        </w:rPr>
        <w:t>,</w:t>
      </w:r>
      <w:r w:rsidR="00535DF1">
        <w:rPr>
          <w:rFonts w:ascii="Arial" w:hAnsi="Arial" w:cs="Arial"/>
          <w:sz w:val="24"/>
          <w:szCs w:val="24"/>
        </w:rPr>
        <w:t xml:space="preserve"> and </w:t>
      </w:r>
      <w:r w:rsidR="00DB5093">
        <w:rPr>
          <w:rFonts w:ascii="Arial" w:hAnsi="Arial" w:cs="Arial"/>
          <w:sz w:val="24"/>
          <w:szCs w:val="24"/>
        </w:rPr>
        <w:t xml:space="preserve">on that basis is </w:t>
      </w:r>
      <w:r w:rsidR="00535DF1">
        <w:rPr>
          <w:rFonts w:ascii="Arial" w:hAnsi="Arial" w:cs="Arial"/>
          <w:sz w:val="24"/>
          <w:szCs w:val="24"/>
        </w:rPr>
        <w:t>distinguishable f</w:t>
      </w:r>
      <w:r w:rsidR="00DB5093">
        <w:rPr>
          <w:rFonts w:ascii="Arial" w:hAnsi="Arial" w:cs="Arial"/>
          <w:sz w:val="24"/>
          <w:szCs w:val="24"/>
        </w:rPr>
        <w:t>ro</w:t>
      </w:r>
      <w:r w:rsidR="00535DF1">
        <w:rPr>
          <w:rFonts w:ascii="Arial" w:hAnsi="Arial" w:cs="Arial"/>
          <w:sz w:val="24"/>
          <w:szCs w:val="24"/>
        </w:rPr>
        <w:t>m the</w:t>
      </w:r>
      <w:r w:rsidR="00DB5093">
        <w:rPr>
          <w:rFonts w:ascii="Arial" w:hAnsi="Arial" w:cs="Arial"/>
          <w:sz w:val="24"/>
          <w:szCs w:val="24"/>
        </w:rPr>
        <w:t xml:space="preserve"> roads to which it connects. It is shown </w:t>
      </w:r>
      <w:r w:rsidR="00742E40">
        <w:rPr>
          <w:rFonts w:ascii="Arial" w:hAnsi="Arial" w:cs="Arial"/>
          <w:sz w:val="24"/>
          <w:szCs w:val="24"/>
        </w:rPr>
        <w:t>throughout to have been open to the roads to which it connects</w:t>
      </w:r>
      <w:r w:rsidR="00535DF1">
        <w:rPr>
          <w:rFonts w:ascii="Arial" w:hAnsi="Arial" w:cs="Arial"/>
          <w:sz w:val="24"/>
          <w:szCs w:val="24"/>
        </w:rPr>
        <w:t xml:space="preserve"> </w:t>
      </w:r>
      <w:r w:rsidR="00827F23">
        <w:rPr>
          <w:rFonts w:ascii="Arial" w:hAnsi="Arial" w:cs="Arial"/>
          <w:sz w:val="24"/>
          <w:szCs w:val="24"/>
        </w:rPr>
        <w:t xml:space="preserve">and </w:t>
      </w:r>
      <w:r w:rsidR="00D878C7">
        <w:rPr>
          <w:rFonts w:ascii="Arial" w:hAnsi="Arial" w:cs="Arial"/>
          <w:sz w:val="24"/>
          <w:szCs w:val="24"/>
        </w:rPr>
        <w:t xml:space="preserve">in the earlier maps is shown in </w:t>
      </w:r>
      <w:proofErr w:type="gramStart"/>
      <w:r w:rsidR="00D878C7">
        <w:rPr>
          <w:rFonts w:ascii="Arial" w:hAnsi="Arial" w:cs="Arial"/>
          <w:sz w:val="24"/>
          <w:szCs w:val="24"/>
        </w:rPr>
        <w:t>exactly the same</w:t>
      </w:r>
      <w:proofErr w:type="gramEnd"/>
      <w:r w:rsidR="00D878C7">
        <w:rPr>
          <w:rFonts w:ascii="Arial" w:hAnsi="Arial" w:cs="Arial"/>
          <w:sz w:val="24"/>
          <w:szCs w:val="24"/>
        </w:rPr>
        <w:t xml:space="preserve"> manner as </w:t>
      </w:r>
      <w:r w:rsidR="004021D4">
        <w:rPr>
          <w:rFonts w:ascii="Arial" w:hAnsi="Arial" w:cs="Arial"/>
          <w:sz w:val="24"/>
          <w:szCs w:val="24"/>
        </w:rPr>
        <w:t xml:space="preserve">other local roads now recognised as </w:t>
      </w:r>
      <w:r w:rsidR="00442835">
        <w:rPr>
          <w:rFonts w:ascii="Arial" w:hAnsi="Arial" w:cs="Arial"/>
          <w:sz w:val="24"/>
          <w:szCs w:val="24"/>
        </w:rPr>
        <w:t>vehicular highway</w:t>
      </w:r>
      <w:r w:rsidR="00B218CD">
        <w:rPr>
          <w:rFonts w:ascii="Arial" w:hAnsi="Arial" w:cs="Arial"/>
          <w:sz w:val="24"/>
          <w:szCs w:val="24"/>
        </w:rPr>
        <w:t>s</w:t>
      </w:r>
      <w:r w:rsidR="00442835">
        <w:rPr>
          <w:rFonts w:ascii="Arial" w:hAnsi="Arial" w:cs="Arial"/>
          <w:sz w:val="24"/>
          <w:szCs w:val="24"/>
        </w:rPr>
        <w:t xml:space="preserve">. </w:t>
      </w:r>
    </w:p>
    <w:p w14:paraId="7309C40D" w14:textId="39BCBA85" w:rsidR="00BA176F" w:rsidRDefault="006260EA" w:rsidP="00007240">
      <w:pPr>
        <w:pStyle w:val="Style1"/>
        <w:rPr>
          <w:rFonts w:ascii="Arial" w:hAnsi="Arial" w:cs="Arial"/>
          <w:sz w:val="24"/>
          <w:szCs w:val="24"/>
        </w:rPr>
      </w:pPr>
      <w:r>
        <w:rPr>
          <w:rFonts w:ascii="Arial" w:hAnsi="Arial" w:cs="Arial"/>
          <w:sz w:val="24"/>
          <w:szCs w:val="24"/>
        </w:rPr>
        <w:t xml:space="preserve">The description of the </w:t>
      </w:r>
      <w:r w:rsidR="00BA3764" w:rsidRPr="00007240">
        <w:rPr>
          <w:rFonts w:ascii="Arial" w:hAnsi="Arial" w:cs="Arial"/>
          <w:sz w:val="24"/>
          <w:szCs w:val="24"/>
        </w:rPr>
        <w:t>O</w:t>
      </w:r>
      <w:r w:rsidRPr="00007240">
        <w:rPr>
          <w:rFonts w:ascii="Arial" w:hAnsi="Arial" w:cs="Arial"/>
          <w:sz w:val="24"/>
          <w:szCs w:val="24"/>
        </w:rPr>
        <w:t xml:space="preserve">rder route as a </w:t>
      </w:r>
      <w:r w:rsidR="00005328" w:rsidRPr="00007240">
        <w:rPr>
          <w:rFonts w:ascii="Arial" w:hAnsi="Arial" w:cs="Arial"/>
          <w:sz w:val="24"/>
          <w:szCs w:val="24"/>
        </w:rPr>
        <w:t>‘public road’ in the Object Name Book is some evidence of its reputation at that time.</w:t>
      </w:r>
    </w:p>
    <w:p w14:paraId="24AC8F46" w14:textId="2AEB100D" w:rsidR="00B923AB" w:rsidRPr="00007240" w:rsidRDefault="00B923AB" w:rsidP="00007240">
      <w:pPr>
        <w:pStyle w:val="Style1"/>
        <w:rPr>
          <w:rFonts w:ascii="Arial" w:hAnsi="Arial" w:cs="Arial"/>
          <w:sz w:val="24"/>
          <w:szCs w:val="24"/>
        </w:rPr>
      </w:pPr>
      <w:r w:rsidRPr="00B923AB">
        <w:rPr>
          <w:rFonts w:ascii="Arial" w:hAnsi="Arial" w:cs="Arial"/>
          <w:sz w:val="24"/>
          <w:szCs w:val="24"/>
        </w:rPr>
        <w:t>The fact that the Order route was not sealed might suggest that by the end of the nineteenth century its significance was declining.</w:t>
      </w:r>
    </w:p>
    <w:p w14:paraId="40BD5C7F" w14:textId="7CFBE155" w:rsidR="00005328" w:rsidRPr="0096241D" w:rsidRDefault="0096241D" w:rsidP="0096241D">
      <w:pPr>
        <w:pStyle w:val="Style1"/>
        <w:numPr>
          <w:ilvl w:val="0"/>
          <w:numId w:val="0"/>
        </w:numPr>
        <w:rPr>
          <w:rFonts w:ascii="Arial" w:hAnsi="Arial" w:cs="Arial"/>
          <w:i/>
          <w:iCs/>
          <w:sz w:val="24"/>
          <w:szCs w:val="24"/>
        </w:rPr>
      </w:pPr>
      <w:r w:rsidRPr="0096241D">
        <w:rPr>
          <w:rFonts w:ascii="Arial" w:hAnsi="Arial" w:cs="Arial"/>
          <w:i/>
          <w:iCs/>
          <w:sz w:val="24"/>
          <w:szCs w:val="24"/>
        </w:rPr>
        <w:t>County Maps</w:t>
      </w:r>
    </w:p>
    <w:p w14:paraId="38194D2D" w14:textId="39B10731" w:rsidR="00EB1FDE" w:rsidRDefault="00C95647" w:rsidP="00222AFC">
      <w:pPr>
        <w:pStyle w:val="Style1"/>
        <w:rPr>
          <w:rFonts w:ascii="Arial" w:hAnsi="Arial" w:cs="Arial"/>
          <w:sz w:val="24"/>
          <w:szCs w:val="24"/>
        </w:rPr>
      </w:pPr>
      <w:r w:rsidRPr="00224938">
        <w:rPr>
          <w:rFonts w:ascii="Arial" w:hAnsi="Arial" w:cs="Arial"/>
          <w:sz w:val="24"/>
          <w:szCs w:val="24"/>
        </w:rPr>
        <w:t xml:space="preserve">The only County Map </w:t>
      </w:r>
      <w:r w:rsidR="0002175F" w:rsidRPr="00224938">
        <w:rPr>
          <w:rFonts w:ascii="Arial" w:hAnsi="Arial" w:cs="Arial"/>
          <w:sz w:val="24"/>
          <w:szCs w:val="24"/>
        </w:rPr>
        <w:t>produced in evidence is Greenwood’s Map (1822) which depicts the Order route</w:t>
      </w:r>
      <w:r w:rsidR="002B7EBF" w:rsidRPr="00224938">
        <w:rPr>
          <w:rFonts w:ascii="Arial" w:hAnsi="Arial" w:cs="Arial"/>
          <w:sz w:val="24"/>
          <w:szCs w:val="24"/>
        </w:rPr>
        <w:t xml:space="preserve"> as a ‘</w:t>
      </w:r>
      <w:proofErr w:type="gramStart"/>
      <w:r w:rsidR="002B7EBF" w:rsidRPr="00224938">
        <w:rPr>
          <w:rFonts w:ascii="Arial" w:hAnsi="Arial" w:cs="Arial"/>
          <w:sz w:val="24"/>
          <w:szCs w:val="24"/>
        </w:rPr>
        <w:t>cross road</w:t>
      </w:r>
      <w:proofErr w:type="gramEnd"/>
      <w:r w:rsidR="002B7EBF" w:rsidRPr="00224938">
        <w:rPr>
          <w:rFonts w:ascii="Arial" w:hAnsi="Arial" w:cs="Arial"/>
          <w:sz w:val="24"/>
          <w:szCs w:val="24"/>
        </w:rPr>
        <w:t>’</w:t>
      </w:r>
      <w:r w:rsidR="0002175F" w:rsidRPr="00224938">
        <w:rPr>
          <w:rFonts w:ascii="Arial" w:hAnsi="Arial" w:cs="Arial"/>
          <w:sz w:val="24"/>
          <w:szCs w:val="24"/>
        </w:rPr>
        <w:t xml:space="preserve"> in the same manner</w:t>
      </w:r>
      <w:r w:rsidR="002B7EBF" w:rsidRPr="00224938">
        <w:rPr>
          <w:rFonts w:ascii="Arial" w:hAnsi="Arial" w:cs="Arial"/>
          <w:sz w:val="24"/>
          <w:szCs w:val="24"/>
        </w:rPr>
        <w:t xml:space="preserve"> as other roads</w:t>
      </w:r>
      <w:r w:rsidR="000A282C" w:rsidRPr="00224938">
        <w:rPr>
          <w:rFonts w:ascii="Arial" w:hAnsi="Arial" w:cs="Arial"/>
          <w:sz w:val="24"/>
          <w:szCs w:val="24"/>
        </w:rPr>
        <w:t xml:space="preserve"> which are now part of the </w:t>
      </w:r>
      <w:r w:rsidR="00077EE2" w:rsidRPr="00224938">
        <w:rPr>
          <w:rFonts w:ascii="Arial" w:hAnsi="Arial" w:cs="Arial"/>
          <w:sz w:val="24"/>
          <w:szCs w:val="24"/>
        </w:rPr>
        <w:t>local highway network</w:t>
      </w:r>
      <w:r w:rsidR="00AF0234">
        <w:rPr>
          <w:rFonts w:ascii="Arial" w:hAnsi="Arial" w:cs="Arial"/>
          <w:sz w:val="24"/>
          <w:szCs w:val="24"/>
        </w:rPr>
        <w:t>, although roads not now regarded as public are also so shown</w:t>
      </w:r>
      <w:r w:rsidR="00077EE2" w:rsidRPr="00224938">
        <w:rPr>
          <w:rFonts w:ascii="Arial" w:hAnsi="Arial" w:cs="Arial"/>
          <w:sz w:val="24"/>
          <w:szCs w:val="24"/>
        </w:rPr>
        <w:t>.</w:t>
      </w:r>
    </w:p>
    <w:p w14:paraId="21E351A9" w14:textId="322D00C8" w:rsidR="00EB1FDE" w:rsidRPr="00EB1FDE" w:rsidRDefault="00EB1FDE" w:rsidP="00EB1FDE">
      <w:pPr>
        <w:pStyle w:val="Style1"/>
        <w:numPr>
          <w:ilvl w:val="0"/>
          <w:numId w:val="0"/>
        </w:numPr>
        <w:ind w:left="432" w:hanging="432"/>
        <w:rPr>
          <w:rFonts w:ascii="Arial" w:hAnsi="Arial" w:cs="Arial"/>
          <w:i/>
          <w:iCs/>
          <w:sz w:val="24"/>
          <w:szCs w:val="24"/>
        </w:rPr>
      </w:pPr>
      <w:r w:rsidRPr="00EB1FDE">
        <w:rPr>
          <w:rFonts w:ascii="Arial" w:hAnsi="Arial" w:cs="Arial"/>
          <w:i/>
          <w:iCs/>
          <w:sz w:val="24"/>
          <w:szCs w:val="24"/>
        </w:rPr>
        <w:t>Tithe Re</w:t>
      </w:r>
      <w:r>
        <w:rPr>
          <w:rFonts w:ascii="Arial" w:hAnsi="Arial" w:cs="Arial"/>
          <w:i/>
          <w:iCs/>
          <w:sz w:val="24"/>
          <w:szCs w:val="24"/>
        </w:rPr>
        <w:t>c</w:t>
      </w:r>
      <w:r w:rsidRPr="00EB1FDE">
        <w:rPr>
          <w:rFonts w:ascii="Arial" w:hAnsi="Arial" w:cs="Arial"/>
          <w:i/>
          <w:iCs/>
          <w:sz w:val="24"/>
          <w:szCs w:val="24"/>
        </w:rPr>
        <w:t>ords</w:t>
      </w:r>
    </w:p>
    <w:p w14:paraId="56DB62DC" w14:textId="1012BC4B" w:rsidR="00805357" w:rsidRDefault="005B07C2" w:rsidP="00ED1B2F">
      <w:pPr>
        <w:pStyle w:val="Style1"/>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Chaffcombe</w:t>
      </w:r>
      <w:proofErr w:type="spellEnd"/>
      <w:r>
        <w:rPr>
          <w:rFonts w:ascii="Arial" w:hAnsi="Arial" w:cs="Arial"/>
          <w:sz w:val="24"/>
          <w:szCs w:val="24"/>
        </w:rPr>
        <w:t xml:space="preserve"> Tithe Map (1840) </w:t>
      </w:r>
      <w:r w:rsidR="00255AA9">
        <w:rPr>
          <w:rFonts w:ascii="Arial" w:hAnsi="Arial" w:cs="Arial"/>
          <w:sz w:val="24"/>
          <w:szCs w:val="24"/>
        </w:rPr>
        <w:t xml:space="preserve">shows the Order route between </w:t>
      </w:r>
      <w:r w:rsidR="00677387">
        <w:rPr>
          <w:rFonts w:ascii="Arial" w:hAnsi="Arial" w:cs="Arial"/>
          <w:sz w:val="24"/>
          <w:szCs w:val="24"/>
        </w:rPr>
        <w:t>solid parallel lines</w:t>
      </w:r>
      <w:r w:rsidR="004E1E53">
        <w:rPr>
          <w:rFonts w:ascii="Arial" w:hAnsi="Arial" w:cs="Arial"/>
          <w:sz w:val="24"/>
          <w:szCs w:val="24"/>
        </w:rPr>
        <w:t>,</w:t>
      </w:r>
      <w:r w:rsidR="00677387">
        <w:rPr>
          <w:rFonts w:ascii="Arial" w:hAnsi="Arial" w:cs="Arial"/>
          <w:sz w:val="24"/>
          <w:szCs w:val="24"/>
        </w:rPr>
        <w:t xml:space="preserve"> tinted </w:t>
      </w:r>
      <w:r w:rsidR="00EF487D">
        <w:rPr>
          <w:rFonts w:ascii="Arial" w:hAnsi="Arial" w:cs="Arial"/>
          <w:sz w:val="24"/>
          <w:szCs w:val="24"/>
        </w:rPr>
        <w:t>sienna</w:t>
      </w:r>
      <w:r w:rsidR="004E1E53">
        <w:rPr>
          <w:rFonts w:ascii="Arial" w:hAnsi="Arial" w:cs="Arial"/>
          <w:sz w:val="24"/>
          <w:szCs w:val="24"/>
        </w:rPr>
        <w:t xml:space="preserve"> and with no apportionment number</w:t>
      </w:r>
      <w:r w:rsidR="00677387">
        <w:rPr>
          <w:rFonts w:ascii="Arial" w:hAnsi="Arial" w:cs="Arial"/>
          <w:sz w:val="24"/>
          <w:szCs w:val="24"/>
        </w:rPr>
        <w:t xml:space="preserve"> in the same manner as other roads</w:t>
      </w:r>
      <w:r w:rsidR="00EF487D">
        <w:rPr>
          <w:rFonts w:ascii="Arial" w:hAnsi="Arial" w:cs="Arial"/>
          <w:sz w:val="24"/>
          <w:szCs w:val="24"/>
        </w:rPr>
        <w:t>.</w:t>
      </w:r>
      <w:r w:rsidR="00C30E33">
        <w:rPr>
          <w:rFonts w:ascii="Arial" w:hAnsi="Arial" w:cs="Arial"/>
          <w:sz w:val="24"/>
          <w:szCs w:val="24"/>
        </w:rPr>
        <w:t xml:space="preserve"> The map </w:t>
      </w:r>
      <w:r w:rsidR="00D42FB0">
        <w:rPr>
          <w:rFonts w:ascii="Arial" w:hAnsi="Arial" w:cs="Arial"/>
          <w:sz w:val="24"/>
          <w:szCs w:val="24"/>
        </w:rPr>
        <w:t>depict</w:t>
      </w:r>
      <w:r w:rsidR="00EA7C2A">
        <w:rPr>
          <w:rFonts w:ascii="Arial" w:hAnsi="Arial" w:cs="Arial"/>
          <w:sz w:val="24"/>
          <w:szCs w:val="24"/>
        </w:rPr>
        <w:t>s</w:t>
      </w:r>
      <w:r w:rsidR="00D42FB0">
        <w:rPr>
          <w:rFonts w:ascii="Arial" w:hAnsi="Arial" w:cs="Arial"/>
          <w:sz w:val="24"/>
          <w:szCs w:val="24"/>
        </w:rPr>
        <w:t xml:space="preserve"> in the same fashion routes leading </w:t>
      </w:r>
      <w:r w:rsidR="006654D0">
        <w:rPr>
          <w:rFonts w:ascii="Arial" w:hAnsi="Arial" w:cs="Arial"/>
          <w:sz w:val="24"/>
          <w:szCs w:val="24"/>
        </w:rPr>
        <w:t>off</w:t>
      </w:r>
      <w:r w:rsidR="00D42FB0">
        <w:rPr>
          <w:rFonts w:ascii="Arial" w:hAnsi="Arial" w:cs="Arial"/>
          <w:sz w:val="24"/>
          <w:szCs w:val="24"/>
        </w:rPr>
        <w:t xml:space="preserve"> the Order route </w:t>
      </w:r>
      <w:r w:rsidR="001754EA">
        <w:rPr>
          <w:rFonts w:ascii="Arial" w:hAnsi="Arial" w:cs="Arial"/>
          <w:sz w:val="24"/>
          <w:szCs w:val="24"/>
        </w:rPr>
        <w:t xml:space="preserve">which </w:t>
      </w:r>
      <w:r w:rsidR="00CB7D75">
        <w:rPr>
          <w:rFonts w:ascii="Arial" w:hAnsi="Arial" w:cs="Arial"/>
          <w:sz w:val="24"/>
          <w:szCs w:val="24"/>
        </w:rPr>
        <w:t>are not recognised as vehicular high</w:t>
      </w:r>
      <w:r w:rsidR="00CB7D75" w:rsidRPr="00ED1B2F">
        <w:rPr>
          <w:rFonts w:ascii="Arial" w:hAnsi="Arial" w:cs="Arial"/>
          <w:sz w:val="24"/>
          <w:szCs w:val="24"/>
        </w:rPr>
        <w:t>ways, and in some cases</w:t>
      </w:r>
      <w:r w:rsidR="005D23D3">
        <w:rPr>
          <w:rFonts w:ascii="Arial" w:hAnsi="Arial" w:cs="Arial"/>
          <w:sz w:val="24"/>
          <w:szCs w:val="24"/>
        </w:rPr>
        <w:t>,</w:t>
      </w:r>
      <w:r w:rsidR="00CB7D75" w:rsidRPr="00ED1B2F">
        <w:rPr>
          <w:rFonts w:ascii="Arial" w:hAnsi="Arial" w:cs="Arial"/>
          <w:sz w:val="24"/>
          <w:szCs w:val="24"/>
        </w:rPr>
        <w:t xml:space="preserve"> </w:t>
      </w:r>
      <w:r w:rsidR="00D6337F">
        <w:rPr>
          <w:rFonts w:ascii="Arial" w:hAnsi="Arial" w:cs="Arial"/>
          <w:sz w:val="24"/>
          <w:szCs w:val="24"/>
        </w:rPr>
        <w:t xml:space="preserve">these </w:t>
      </w:r>
      <w:r w:rsidR="00CB7D75" w:rsidRPr="00ED1B2F">
        <w:rPr>
          <w:rFonts w:ascii="Arial" w:hAnsi="Arial" w:cs="Arial"/>
          <w:sz w:val="24"/>
          <w:szCs w:val="24"/>
        </w:rPr>
        <w:t>are not public rights of way of any description.</w:t>
      </w:r>
    </w:p>
    <w:p w14:paraId="4BEBA7AB" w14:textId="3815DD40" w:rsidR="00ED1B2F" w:rsidRDefault="00ED1B2F" w:rsidP="00ED1B2F">
      <w:pPr>
        <w:pStyle w:val="Style1"/>
        <w:rPr>
          <w:rFonts w:ascii="Arial" w:hAnsi="Arial" w:cs="Arial"/>
          <w:sz w:val="24"/>
          <w:szCs w:val="24"/>
        </w:rPr>
      </w:pPr>
      <w:r>
        <w:rPr>
          <w:rFonts w:ascii="Arial" w:hAnsi="Arial" w:cs="Arial"/>
          <w:sz w:val="24"/>
          <w:szCs w:val="24"/>
        </w:rPr>
        <w:t xml:space="preserve">It was not the purpose of tithe maps to distinguish between public and private </w:t>
      </w:r>
      <w:r w:rsidR="004131CE">
        <w:rPr>
          <w:rFonts w:ascii="Arial" w:hAnsi="Arial" w:cs="Arial"/>
          <w:sz w:val="24"/>
          <w:szCs w:val="24"/>
        </w:rPr>
        <w:t>route</w:t>
      </w:r>
      <w:r w:rsidR="003345EB">
        <w:rPr>
          <w:rFonts w:ascii="Arial" w:hAnsi="Arial" w:cs="Arial"/>
          <w:sz w:val="24"/>
          <w:szCs w:val="24"/>
        </w:rPr>
        <w:t>s</w:t>
      </w:r>
      <w:r w:rsidR="004131CE">
        <w:rPr>
          <w:rFonts w:ascii="Arial" w:hAnsi="Arial" w:cs="Arial"/>
          <w:sz w:val="24"/>
          <w:szCs w:val="24"/>
        </w:rPr>
        <w:t>, but rather to</w:t>
      </w:r>
      <w:r w:rsidR="000A4EB8">
        <w:rPr>
          <w:rFonts w:ascii="Arial" w:hAnsi="Arial" w:cs="Arial"/>
          <w:sz w:val="24"/>
          <w:szCs w:val="24"/>
        </w:rPr>
        <w:t xml:space="preserve"> distinguish between productive and unproductive land. </w:t>
      </w:r>
      <w:r w:rsidR="00466AD6">
        <w:rPr>
          <w:rFonts w:ascii="Arial" w:hAnsi="Arial" w:cs="Arial"/>
          <w:sz w:val="24"/>
          <w:szCs w:val="24"/>
        </w:rPr>
        <w:t xml:space="preserve">Private </w:t>
      </w:r>
      <w:r w:rsidR="00B1586B">
        <w:rPr>
          <w:rFonts w:ascii="Arial" w:hAnsi="Arial" w:cs="Arial"/>
          <w:sz w:val="24"/>
          <w:szCs w:val="24"/>
        </w:rPr>
        <w:t>occupation roads could be unproductive and thus excluded from tithe.</w:t>
      </w:r>
      <w:r w:rsidR="003C7F8B">
        <w:rPr>
          <w:rFonts w:ascii="Arial" w:hAnsi="Arial" w:cs="Arial"/>
          <w:sz w:val="24"/>
          <w:szCs w:val="24"/>
        </w:rPr>
        <w:t xml:space="preserve"> The value of this evidence is accordingly limited. It does corroborate the </w:t>
      </w:r>
      <w:r w:rsidR="00FA21D4">
        <w:rPr>
          <w:rFonts w:ascii="Arial" w:hAnsi="Arial" w:cs="Arial"/>
          <w:sz w:val="24"/>
          <w:szCs w:val="24"/>
        </w:rPr>
        <w:t xml:space="preserve">existence of the Order route </w:t>
      </w:r>
      <w:r w:rsidR="00B90C4A">
        <w:rPr>
          <w:rFonts w:ascii="Arial" w:hAnsi="Arial" w:cs="Arial"/>
          <w:sz w:val="24"/>
          <w:szCs w:val="24"/>
        </w:rPr>
        <w:t xml:space="preserve">as </w:t>
      </w:r>
      <w:r w:rsidR="00280F38">
        <w:rPr>
          <w:rFonts w:ascii="Arial" w:hAnsi="Arial" w:cs="Arial"/>
          <w:sz w:val="24"/>
          <w:szCs w:val="24"/>
        </w:rPr>
        <w:t xml:space="preserve">a physical feature and one that was </w:t>
      </w:r>
      <w:r w:rsidR="004500EF">
        <w:rPr>
          <w:rFonts w:ascii="Arial" w:hAnsi="Arial" w:cs="Arial"/>
          <w:sz w:val="24"/>
          <w:szCs w:val="24"/>
        </w:rPr>
        <w:t xml:space="preserve">connected to routes now recognised as vehicular highway. </w:t>
      </w:r>
      <w:r w:rsidR="00CE7177">
        <w:rPr>
          <w:rFonts w:ascii="Arial" w:hAnsi="Arial" w:cs="Arial"/>
          <w:sz w:val="24"/>
          <w:szCs w:val="24"/>
        </w:rPr>
        <w:t xml:space="preserve">Whilst this evidence cannot prove public status </w:t>
      </w:r>
      <w:r w:rsidR="00BE66EE">
        <w:rPr>
          <w:rFonts w:ascii="Arial" w:hAnsi="Arial" w:cs="Arial"/>
          <w:sz w:val="24"/>
          <w:szCs w:val="24"/>
        </w:rPr>
        <w:t>it</w:t>
      </w:r>
      <w:r w:rsidR="007246E1">
        <w:rPr>
          <w:rFonts w:ascii="Arial" w:hAnsi="Arial" w:cs="Arial"/>
          <w:sz w:val="24"/>
          <w:szCs w:val="24"/>
        </w:rPr>
        <w:t xml:space="preserve"> does not suggest anything contrary to such status. </w:t>
      </w:r>
    </w:p>
    <w:p w14:paraId="17F5B599" w14:textId="63FE805A" w:rsidR="00B8488F" w:rsidRPr="00C81AE4" w:rsidRDefault="00B8488F" w:rsidP="00B8488F">
      <w:pPr>
        <w:pStyle w:val="Style1"/>
        <w:numPr>
          <w:ilvl w:val="0"/>
          <w:numId w:val="0"/>
        </w:numPr>
        <w:ind w:left="432" w:hanging="432"/>
        <w:rPr>
          <w:rFonts w:ascii="Arial" w:hAnsi="Arial" w:cs="Arial"/>
          <w:i/>
          <w:iCs/>
          <w:sz w:val="24"/>
          <w:szCs w:val="24"/>
        </w:rPr>
      </w:pPr>
      <w:r w:rsidRPr="00C81AE4">
        <w:rPr>
          <w:rFonts w:ascii="Arial" w:hAnsi="Arial" w:cs="Arial"/>
          <w:i/>
          <w:iCs/>
          <w:sz w:val="24"/>
          <w:szCs w:val="24"/>
        </w:rPr>
        <w:t>Sales documents</w:t>
      </w:r>
    </w:p>
    <w:p w14:paraId="4384894D" w14:textId="079F0297" w:rsidR="00805357" w:rsidRDefault="00910BF2" w:rsidP="00CC5147">
      <w:pPr>
        <w:pStyle w:val="Style1"/>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Avishays</w:t>
      </w:r>
      <w:proofErr w:type="spellEnd"/>
      <w:r>
        <w:rPr>
          <w:rFonts w:ascii="Arial" w:hAnsi="Arial" w:cs="Arial"/>
          <w:sz w:val="24"/>
          <w:szCs w:val="24"/>
        </w:rPr>
        <w:t xml:space="preserve"> </w:t>
      </w:r>
      <w:r w:rsidR="00EA1F86">
        <w:rPr>
          <w:rFonts w:ascii="Arial" w:hAnsi="Arial" w:cs="Arial"/>
          <w:sz w:val="24"/>
          <w:szCs w:val="24"/>
        </w:rPr>
        <w:t>Estate was sold in 1859</w:t>
      </w:r>
      <w:r w:rsidR="005D14A9">
        <w:rPr>
          <w:rFonts w:ascii="Arial" w:hAnsi="Arial" w:cs="Arial"/>
          <w:sz w:val="24"/>
          <w:szCs w:val="24"/>
        </w:rPr>
        <w:t>. The sales particulars contain a plan which shows that the Order route was excluded from the sale</w:t>
      </w:r>
      <w:r w:rsidR="00123B56">
        <w:rPr>
          <w:rFonts w:ascii="Arial" w:hAnsi="Arial" w:cs="Arial"/>
          <w:sz w:val="24"/>
          <w:szCs w:val="24"/>
        </w:rPr>
        <w:t xml:space="preserve">. All the land </w:t>
      </w:r>
      <w:r w:rsidR="009A0810">
        <w:rPr>
          <w:rFonts w:ascii="Arial" w:hAnsi="Arial" w:cs="Arial"/>
          <w:sz w:val="24"/>
          <w:szCs w:val="24"/>
        </w:rPr>
        <w:t xml:space="preserve">to the west of the Order route was included in the sale, as was </w:t>
      </w:r>
      <w:proofErr w:type="gramStart"/>
      <w:r w:rsidR="009A0810">
        <w:rPr>
          <w:rFonts w:ascii="Arial" w:hAnsi="Arial" w:cs="Arial"/>
          <w:sz w:val="24"/>
          <w:szCs w:val="24"/>
        </w:rPr>
        <w:t>the majority of</w:t>
      </w:r>
      <w:proofErr w:type="gramEnd"/>
      <w:r w:rsidR="009A0810">
        <w:rPr>
          <w:rFonts w:ascii="Arial" w:hAnsi="Arial" w:cs="Arial"/>
          <w:sz w:val="24"/>
          <w:szCs w:val="24"/>
        </w:rPr>
        <w:t xml:space="preserve"> the land to the east</w:t>
      </w:r>
      <w:r w:rsidR="00740E53">
        <w:rPr>
          <w:rFonts w:ascii="Arial" w:hAnsi="Arial" w:cs="Arial"/>
          <w:sz w:val="24"/>
          <w:szCs w:val="24"/>
        </w:rPr>
        <w:t xml:space="preserve">, the only land not included in the sale being </w:t>
      </w:r>
      <w:r w:rsidR="003847B7">
        <w:rPr>
          <w:rFonts w:ascii="Arial" w:hAnsi="Arial" w:cs="Arial"/>
          <w:sz w:val="24"/>
          <w:szCs w:val="24"/>
        </w:rPr>
        <w:t xml:space="preserve">two small strips giving </w:t>
      </w:r>
      <w:r w:rsidR="000B2BBB">
        <w:rPr>
          <w:rFonts w:ascii="Arial" w:hAnsi="Arial" w:cs="Arial"/>
          <w:sz w:val="24"/>
          <w:szCs w:val="24"/>
        </w:rPr>
        <w:t>access to land further east shown to be in the ownership or occupat</w:t>
      </w:r>
      <w:r w:rsidR="0029165E">
        <w:rPr>
          <w:rFonts w:ascii="Arial" w:hAnsi="Arial" w:cs="Arial"/>
          <w:sz w:val="24"/>
          <w:szCs w:val="24"/>
        </w:rPr>
        <w:t>ion</w:t>
      </w:r>
      <w:r w:rsidR="000B2BBB">
        <w:rPr>
          <w:rFonts w:ascii="Arial" w:hAnsi="Arial" w:cs="Arial"/>
          <w:sz w:val="24"/>
          <w:szCs w:val="24"/>
        </w:rPr>
        <w:t xml:space="preserve"> of </w:t>
      </w:r>
      <w:r w:rsidR="0029165E">
        <w:rPr>
          <w:rFonts w:ascii="Arial" w:hAnsi="Arial" w:cs="Arial"/>
          <w:sz w:val="24"/>
          <w:szCs w:val="24"/>
        </w:rPr>
        <w:t xml:space="preserve">Earl </w:t>
      </w:r>
      <w:proofErr w:type="spellStart"/>
      <w:r w:rsidR="0029165E">
        <w:rPr>
          <w:rFonts w:ascii="Arial" w:hAnsi="Arial" w:cs="Arial"/>
          <w:sz w:val="24"/>
          <w:szCs w:val="24"/>
        </w:rPr>
        <w:t>Poulett</w:t>
      </w:r>
      <w:proofErr w:type="spellEnd"/>
      <w:r w:rsidR="0029165E">
        <w:rPr>
          <w:rFonts w:ascii="Arial" w:hAnsi="Arial" w:cs="Arial"/>
          <w:sz w:val="24"/>
          <w:szCs w:val="24"/>
        </w:rPr>
        <w:t>.</w:t>
      </w:r>
    </w:p>
    <w:p w14:paraId="7849348C" w14:textId="27B9B302" w:rsidR="00D767F2" w:rsidRDefault="006E5C14" w:rsidP="00CC5147">
      <w:pPr>
        <w:pStyle w:val="Style1"/>
        <w:rPr>
          <w:rFonts w:ascii="Arial" w:hAnsi="Arial" w:cs="Arial"/>
          <w:sz w:val="24"/>
          <w:szCs w:val="24"/>
        </w:rPr>
      </w:pPr>
      <w:proofErr w:type="gramStart"/>
      <w:r>
        <w:rPr>
          <w:rFonts w:ascii="Arial" w:hAnsi="Arial" w:cs="Arial"/>
          <w:sz w:val="24"/>
          <w:szCs w:val="24"/>
        </w:rPr>
        <w:t>Particulars for</w:t>
      </w:r>
      <w:proofErr w:type="gramEnd"/>
      <w:r>
        <w:rPr>
          <w:rFonts w:ascii="Arial" w:hAnsi="Arial" w:cs="Arial"/>
          <w:sz w:val="24"/>
          <w:szCs w:val="24"/>
        </w:rPr>
        <w:t xml:space="preserve"> sales in </w:t>
      </w:r>
      <w:r w:rsidR="00814CE1">
        <w:rPr>
          <w:rFonts w:ascii="Arial" w:hAnsi="Arial" w:cs="Arial"/>
          <w:sz w:val="24"/>
          <w:szCs w:val="24"/>
        </w:rPr>
        <w:t xml:space="preserve">1912, 1923 and 1977 show </w:t>
      </w:r>
      <w:r w:rsidR="00964274">
        <w:rPr>
          <w:rFonts w:ascii="Arial" w:hAnsi="Arial" w:cs="Arial"/>
          <w:sz w:val="24"/>
          <w:szCs w:val="24"/>
        </w:rPr>
        <w:t>the Order route being excluded from land offered for sale</w:t>
      </w:r>
      <w:r w:rsidR="00580DC8">
        <w:rPr>
          <w:rFonts w:ascii="Arial" w:hAnsi="Arial" w:cs="Arial"/>
          <w:sz w:val="24"/>
          <w:szCs w:val="24"/>
        </w:rPr>
        <w:t>.</w:t>
      </w:r>
      <w:r w:rsidR="00964274">
        <w:rPr>
          <w:rFonts w:ascii="Arial" w:hAnsi="Arial" w:cs="Arial"/>
          <w:sz w:val="24"/>
          <w:szCs w:val="24"/>
        </w:rPr>
        <w:t xml:space="preserve"> </w:t>
      </w:r>
      <w:r w:rsidR="00580DC8">
        <w:rPr>
          <w:rFonts w:ascii="Arial" w:hAnsi="Arial" w:cs="Arial"/>
          <w:sz w:val="24"/>
          <w:szCs w:val="24"/>
        </w:rPr>
        <w:t xml:space="preserve">The Order route </w:t>
      </w:r>
      <w:r w:rsidR="0047684B">
        <w:rPr>
          <w:rFonts w:ascii="Arial" w:hAnsi="Arial" w:cs="Arial"/>
          <w:sz w:val="24"/>
          <w:szCs w:val="24"/>
        </w:rPr>
        <w:t>is</w:t>
      </w:r>
      <w:r w:rsidR="00964274">
        <w:rPr>
          <w:rFonts w:ascii="Arial" w:hAnsi="Arial" w:cs="Arial"/>
          <w:sz w:val="24"/>
          <w:szCs w:val="24"/>
        </w:rPr>
        <w:t xml:space="preserve"> </w:t>
      </w:r>
      <w:r w:rsidR="00F14049">
        <w:rPr>
          <w:rFonts w:ascii="Arial" w:hAnsi="Arial" w:cs="Arial"/>
          <w:sz w:val="24"/>
          <w:szCs w:val="24"/>
        </w:rPr>
        <w:t xml:space="preserve">depicted in the same manner as </w:t>
      </w:r>
      <w:r w:rsidR="00687C14">
        <w:rPr>
          <w:rFonts w:ascii="Arial" w:hAnsi="Arial" w:cs="Arial"/>
          <w:sz w:val="24"/>
          <w:szCs w:val="24"/>
        </w:rPr>
        <w:lastRenderedPageBreak/>
        <w:t xml:space="preserve">roads now recognised as vehicular highway. </w:t>
      </w:r>
      <w:r w:rsidR="00117FEE">
        <w:rPr>
          <w:rFonts w:ascii="Arial" w:hAnsi="Arial" w:cs="Arial"/>
          <w:sz w:val="24"/>
          <w:szCs w:val="24"/>
        </w:rPr>
        <w:t xml:space="preserve">The </w:t>
      </w:r>
      <w:r w:rsidR="0007452D">
        <w:rPr>
          <w:rFonts w:ascii="Arial" w:hAnsi="Arial" w:cs="Arial"/>
          <w:sz w:val="24"/>
          <w:szCs w:val="24"/>
        </w:rPr>
        <w:t xml:space="preserve">particulars do however show </w:t>
      </w:r>
      <w:r w:rsidR="00D7757E" w:rsidRPr="00D7757E">
        <w:rPr>
          <w:rFonts w:ascii="Arial" w:hAnsi="Arial" w:cs="Arial"/>
          <w:sz w:val="24"/>
          <w:szCs w:val="24"/>
        </w:rPr>
        <w:t xml:space="preserve">in the same fashion </w:t>
      </w:r>
      <w:r w:rsidR="0007452D">
        <w:rPr>
          <w:rFonts w:ascii="Arial" w:hAnsi="Arial" w:cs="Arial"/>
          <w:sz w:val="24"/>
          <w:szCs w:val="24"/>
        </w:rPr>
        <w:t xml:space="preserve">other routes </w:t>
      </w:r>
      <w:r w:rsidR="00A80048">
        <w:rPr>
          <w:rFonts w:ascii="Arial" w:hAnsi="Arial" w:cs="Arial"/>
          <w:sz w:val="24"/>
          <w:szCs w:val="24"/>
        </w:rPr>
        <w:t>which have no recorded public vehicular rights.</w:t>
      </w:r>
    </w:p>
    <w:p w14:paraId="6331D2B9" w14:textId="1EC999C0" w:rsidR="00D318D7" w:rsidRDefault="003328C8" w:rsidP="00CC5147">
      <w:pPr>
        <w:pStyle w:val="Style1"/>
        <w:rPr>
          <w:rFonts w:ascii="Arial" w:hAnsi="Arial" w:cs="Arial"/>
          <w:sz w:val="24"/>
          <w:szCs w:val="24"/>
        </w:rPr>
      </w:pPr>
      <w:r>
        <w:rPr>
          <w:rFonts w:ascii="Arial" w:hAnsi="Arial" w:cs="Arial"/>
          <w:sz w:val="24"/>
          <w:szCs w:val="24"/>
        </w:rPr>
        <w:t xml:space="preserve">The sales particulars can corroborate the </w:t>
      </w:r>
      <w:r w:rsidR="00034AA6">
        <w:rPr>
          <w:rFonts w:ascii="Arial" w:hAnsi="Arial" w:cs="Arial"/>
          <w:sz w:val="24"/>
          <w:szCs w:val="24"/>
        </w:rPr>
        <w:t xml:space="preserve">existence of the </w:t>
      </w:r>
      <w:r w:rsidR="00F40C80">
        <w:rPr>
          <w:rFonts w:ascii="Arial" w:hAnsi="Arial" w:cs="Arial"/>
          <w:sz w:val="24"/>
          <w:szCs w:val="24"/>
        </w:rPr>
        <w:t>O</w:t>
      </w:r>
      <w:r w:rsidR="00034AA6">
        <w:rPr>
          <w:rFonts w:ascii="Arial" w:hAnsi="Arial" w:cs="Arial"/>
          <w:sz w:val="24"/>
          <w:szCs w:val="24"/>
        </w:rPr>
        <w:t>rder route and its physical characteristics but offer no direct evidence as to status.</w:t>
      </w:r>
      <w:r w:rsidR="006524D4">
        <w:rPr>
          <w:rFonts w:ascii="Arial" w:hAnsi="Arial" w:cs="Arial"/>
          <w:sz w:val="24"/>
          <w:szCs w:val="24"/>
        </w:rPr>
        <w:t xml:space="preserve"> The exclusion of the Order route from </w:t>
      </w:r>
      <w:r w:rsidR="003952E7">
        <w:rPr>
          <w:rFonts w:ascii="Arial" w:hAnsi="Arial" w:cs="Arial"/>
          <w:sz w:val="24"/>
          <w:szCs w:val="24"/>
        </w:rPr>
        <w:t xml:space="preserve">the land being sold is consistent with the Order route </w:t>
      </w:r>
      <w:r w:rsidR="00DE3AB3">
        <w:rPr>
          <w:rFonts w:ascii="Arial" w:hAnsi="Arial" w:cs="Arial"/>
          <w:sz w:val="24"/>
          <w:szCs w:val="24"/>
        </w:rPr>
        <w:t xml:space="preserve">currently being unregistered </w:t>
      </w:r>
      <w:r w:rsidR="007745EE">
        <w:rPr>
          <w:rFonts w:ascii="Arial" w:hAnsi="Arial" w:cs="Arial"/>
          <w:sz w:val="24"/>
          <w:szCs w:val="24"/>
        </w:rPr>
        <w:t>at the Land R</w:t>
      </w:r>
      <w:r w:rsidR="00D07418">
        <w:rPr>
          <w:rFonts w:ascii="Arial" w:hAnsi="Arial" w:cs="Arial"/>
          <w:sz w:val="24"/>
          <w:szCs w:val="24"/>
        </w:rPr>
        <w:t xml:space="preserve">egistry (and thus having no identifiable owner) </w:t>
      </w:r>
      <w:r w:rsidR="00DE3AB3">
        <w:rPr>
          <w:rFonts w:ascii="Arial" w:hAnsi="Arial" w:cs="Arial"/>
          <w:sz w:val="24"/>
          <w:szCs w:val="24"/>
        </w:rPr>
        <w:t xml:space="preserve">whilst the adjoining land </w:t>
      </w:r>
      <w:r w:rsidR="00C81AE4">
        <w:rPr>
          <w:rFonts w:ascii="Arial" w:hAnsi="Arial" w:cs="Arial"/>
          <w:sz w:val="24"/>
          <w:szCs w:val="24"/>
        </w:rPr>
        <w:t>is registered.</w:t>
      </w:r>
    </w:p>
    <w:p w14:paraId="54742593" w14:textId="3146CC99" w:rsidR="00C81AE4" w:rsidRPr="00C81AE4" w:rsidRDefault="00C81AE4" w:rsidP="00C81AE4">
      <w:pPr>
        <w:pStyle w:val="Style1"/>
        <w:numPr>
          <w:ilvl w:val="0"/>
          <w:numId w:val="0"/>
        </w:numPr>
        <w:rPr>
          <w:rFonts w:ascii="Arial" w:hAnsi="Arial" w:cs="Arial"/>
          <w:i/>
          <w:iCs/>
          <w:sz w:val="24"/>
          <w:szCs w:val="24"/>
        </w:rPr>
      </w:pPr>
      <w:r w:rsidRPr="00C81AE4">
        <w:rPr>
          <w:rFonts w:ascii="Arial" w:hAnsi="Arial" w:cs="Arial"/>
          <w:i/>
          <w:iCs/>
          <w:sz w:val="24"/>
          <w:szCs w:val="24"/>
        </w:rPr>
        <w:t xml:space="preserve">Exchange of land </w:t>
      </w:r>
      <w:r w:rsidR="004C20D1">
        <w:rPr>
          <w:rFonts w:ascii="Arial" w:hAnsi="Arial" w:cs="Arial"/>
          <w:i/>
          <w:iCs/>
          <w:sz w:val="24"/>
          <w:szCs w:val="24"/>
        </w:rPr>
        <w:t>1884</w:t>
      </w:r>
    </w:p>
    <w:p w14:paraId="513F7630" w14:textId="0363C7F4" w:rsidR="00D767F2" w:rsidRDefault="000944D6" w:rsidP="00CC5147">
      <w:pPr>
        <w:pStyle w:val="Style1"/>
        <w:rPr>
          <w:rFonts w:ascii="Arial" w:hAnsi="Arial" w:cs="Arial"/>
          <w:sz w:val="24"/>
          <w:szCs w:val="24"/>
        </w:rPr>
      </w:pPr>
      <w:r>
        <w:rPr>
          <w:rFonts w:ascii="Arial" w:hAnsi="Arial" w:cs="Arial"/>
          <w:sz w:val="24"/>
          <w:szCs w:val="24"/>
        </w:rPr>
        <w:t>A map prepared for the purposes of an exchange of</w:t>
      </w:r>
      <w:r w:rsidR="004C70A3">
        <w:rPr>
          <w:rFonts w:ascii="Arial" w:hAnsi="Arial" w:cs="Arial"/>
          <w:sz w:val="24"/>
          <w:szCs w:val="24"/>
        </w:rPr>
        <w:t xml:space="preserve"> land under the</w:t>
      </w:r>
      <w:r w:rsidR="00F00B2C">
        <w:rPr>
          <w:rFonts w:ascii="Arial" w:hAnsi="Arial" w:cs="Arial"/>
          <w:sz w:val="24"/>
          <w:szCs w:val="24"/>
        </w:rPr>
        <w:t xml:space="preserve"> Enclosure Act 1845</w:t>
      </w:r>
      <w:r w:rsidR="00B26218">
        <w:rPr>
          <w:rFonts w:ascii="Arial" w:hAnsi="Arial" w:cs="Arial"/>
          <w:sz w:val="24"/>
          <w:szCs w:val="24"/>
        </w:rPr>
        <w:t xml:space="preserve"> shows </w:t>
      </w:r>
      <w:r w:rsidR="002F2420">
        <w:rPr>
          <w:rFonts w:ascii="Arial" w:hAnsi="Arial" w:cs="Arial"/>
          <w:sz w:val="24"/>
          <w:szCs w:val="24"/>
        </w:rPr>
        <w:t xml:space="preserve">the </w:t>
      </w:r>
      <w:r w:rsidR="00C33E3B">
        <w:rPr>
          <w:rFonts w:ascii="Arial" w:hAnsi="Arial" w:cs="Arial"/>
          <w:sz w:val="24"/>
          <w:szCs w:val="24"/>
        </w:rPr>
        <w:t xml:space="preserve">junction of Summer Lane and the unclassified road leading to point </w:t>
      </w:r>
      <w:r w:rsidR="004C70A3">
        <w:rPr>
          <w:rFonts w:ascii="Arial" w:hAnsi="Arial" w:cs="Arial"/>
          <w:sz w:val="24"/>
          <w:szCs w:val="24"/>
        </w:rPr>
        <w:t xml:space="preserve">A. The </w:t>
      </w:r>
      <w:r w:rsidR="00A750E5">
        <w:rPr>
          <w:rFonts w:ascii="Arial" w:hAnsi="Arial" w:cs="Arial"/>
          <w:sz w:val="24"/>
          <w:szCs w:val="24"/>
        </w:rPr>
        <w:t>small s</w:t>
      </w:r>
      <w:r w:rsidR="002F2420">
        <w:rPr>
          <w:rFonts w:ascii="Arial" w:hAnsi="Arial" w:cs="Arial"/>
          <w:sz w:val="24"/>
          <w:szCs w:val="24"/>
        </w:rPr>
        <w:t>tub</w:t>
      </w:r>
      <w:r w:rsidR="00A750E5">
        <w:rPr>
          <w:rFonts w:ascii="Arial" w:hAnsi="Arial" w:cs="Arial"/>
          <w:sz w:val="24"/>
          <w:szCs w:val="24"/>
        </w:rPr>
        <w:t xml:space="preserve"> of road shown is annotated ‘To Crewkerne’. This might suggest that </w:t>
      </w:r>
      <w:r w:rsidR="001370D9">
        <w:rPr>
          <w:rFonts w:ascii="Arial" w:hAnsi="Arial" w:cs="Arial"/>
          <w:sz w:val="24"/>
          <w:szCs w:val="24"/>
        </w:rPr>
        <w:t>the Order route was available for use for passage to Crewkerne</w:t>
      </w:r>
      <w:r w:rsidR="00625B75">
        <w:rPr>
          <w:rFonts w:ascii="Arial" w:hAnsi="Arial" w:cs="Arial"/>
          <w:sz w:val="24"/>
          <w:szCs w:val="24"/>
        </w:rPr>
        <w:t xml:space="preserve">. The map was not prepared for the purpose of </w:t>
      </w:r>
      <w:r w:rsidR="00147115">
        <w:rPr>
          <w:rFonts w:ascii="Arial" w:hAnsi="Arial" w:cs="Arial"/>
          <w:sz w:val="24"/>
          <w:szCs w:val="24"/>
        </w:rPr>
        <w:t xml:space="preserve">identifying public rights of way and </w:t>
      </w:r>
      <w:r w:rsidR="00BD76CB">
        <w:rPr>
          <w:rFonts w:ascii="Arial" w:hAnsi="Arial" w:cs="Arial"/>
          <w:sz w:val="24"/>
          <w:szCs w:val="24"/>
        </w:rPr>
        <w:t xml:space="preserve">the annotation does not </w:t>
      </w:r>
      <w:r w:rsidR="00426CB3">
        <w:rPr>
          <w:rFonts w:ascii="Arial" w:hAnsi="Arial" w:cs="Arial"/>
          <w:sz w:val="24"/>
          <w:szCs w:val="24"/>
        </w:rPr>
        <w:t>indicate by what means the Order route could be used</w:t>
      </w:r>
      <w:r w:rsidR="00A85BE9">
        <w:rPr>
          <w:rFonts w:ascii="Arial" w:hAnsi="Arial" w:cs="Arial"/>
          <w:sz w:val="24"/>
          <w:szCs w:val="24"/>
        </w:rPr>
        <w:t>; the Order route is</w:t>
      </w:r>
      <w:r w:rsidR="00241FD0">
        <w:rPr>
          <w:rFonts w:ascii="Arial" w:hAnsi="Arial" w:cs="Arial"/>
          <w:sz w:val="24"/>
          <w:szCs w:val="24"/>
        </w:rPr>
        <w:t xml:space="preserve"> currently recognised as</w:t>
      </w:r>
      <w:r w:rsidR="00A85BE9">
        <w:rPr>
          <w:rFonts w:ascii="Arial" w:hAnsi="Arial" w:cs="Arial"/>
          <w:sz w:val="24"/>
          <w:szCs w:val="24"/>
        </w:rPr>
        <w:t xml:space="preserve"> a public footpath</w:t>
      </w:r>
      <w:r w:rsidR="00984495">
        <w:rPr>
          <w:rFonts w:ascii="Arial" w:hAnsi="Arial" w:cs="Arial"/>
          <w:sz w:val="24"/>
          <w:szCs w:val="24"/>
        </w:rPr>
        <w:t xml:space="preserve"> and recorded as such on the DMS</w:t>
      </w:r>
      <w:r w:rsidR="0072288A">
        <w:rPr>
          <w:rFonts w:ascii="Arial" w:hAnsi="Arial" w:cs="Arial"/>
          <w:sz w:val="24"/>
          <w:szCs w:val="24"/>
        </w:rPr>
        <w:t>. For these reasons little weight can be attached to this evidence.</w:t>
      </w:r>
    </w:p>
    <w:p w14:paraId="6370A662" w14:textId="7B8C88BF" w:rsidR="0072288A" w:rsidRPr="00A70480" w:rsidRDefault="00EB6728" w:rsidP="00EB6728">
      <w:pPr>
        <w:pStyle w:val="Style1"/>
        <w:numPr>
          <w:ilvl w:val="0"/>
          <w:numId w:val="0"/>
        </w:numPr>
        <w:rPr>
          <w:rFonts w:ascii="Arial" w:hAnsi="Arial" w:cs="Arial"/>
          <w:i/>
          <w:iCs/>
          <w:sz w:val="24"/>
          <w:szCs w:val="24"/>
        </w:rPr>
      </w:pPr>
      <w:r w:rsidRPr="00A70480">
        <w:rPr>
          <w:rFonts w:ascii="Arial" w:hAnsi="Arial" w:cs="Arial"/>
          <w:i/>
          <w:iCs/>
          <w:sz w:val="24"/>
          <w:szCs w:val="24"/>
        </w:rPr>
        <w:t>Barthol</w:t>
      </w:r>
      <w:r w:rsidR="00352F93" w:rsidRPr="00A70480">
        <w:rPr>
          <w:rFonts w:ascii="Arial" w:hAnsi="Arial" w:cs="Arial"/>
          <w:i/>
          <w:iCs/>
          <w:sz w:val="24"/>
          <w:szCs w:val="24"/>
        </w:rPr>
        <w:t>o</w:t>
      </w:r>
      <w:r w:rsidRPr="00A70480">
        <w:rPr>
          <w:rFonts w:ascii="Arial" w:hAnsi="Arial" w:cs="Arial"/>
          <w:i/>
          <w:iCs/>
          <w:sz w:val="24"/>
          <w:szCs w:val="24"/>
        </w:rPr>
        <w:t>me</w:t>
      </w:r>
      <w:r w:rsidR="00352F93" w:rsidRPr="00A70480">
        <w:rPr>
          <w:rFonts w:ascii="Arial" w:hAnsi="Arial" w:cs="Arial"/>
          <w:i/>
          <w:iCs/>
          <w:sz w:val="24"/>
          <w:szCs w:val="24"/>
        </w:rPr>
        <w:t>w’s Ma</w:t>
      </w:r>
      <w:r w:rsidR="00146B14" w:rsidRPr="00A70480">
        <w:rPr>
          <w:rFonts w:ascii="Arial" w:hAnsi="Arial" w:cs="Arial"/>
          <w:i/>
          <w:iCs/>
          <w:sz w:val="24"/>
          <w:szCs w:val="24"/>
        </w:rPr>
        <w:t>p 1901</w:t>
      </w:r>
      <w:r w:rsidR="008130DC">
        <w:rPr>
          <w:rFonts w:ascii="Arial" w:hAnsi="Arial" w:cs="Arial"/>
          <w:i/>
          <w:iCs/>
          <w:sz w:val="24"/>
          <w:szCs w:val="24"/>
        </w:rPr>
        <w:t xml:space="preserve"> </w:t>
      </w:r>
      <w:r w:rsidR="000026DD">
        <w:rPr>
          <w:rFonts w:ascii="Arial" w:hAnsi="Arial" w:cs="Arial"/>
          <w:i/>
          <w:iCs/>
          <w:sz w:val="24"/>
          <w:szCs w:val="24"/>
        </w:rPr>
        <w:t>and 1927</w:t>
      </w:r>
    </w:p>
    <w:p w14:paraId="404FCCA3" w14:textId="6C3ADEBD" w:rsidR="0072288A" w:rsidRDefault="00506236" w:rsidP="00CC5147">
      <w:pPr>
        <w:pStyle w:val="Style1"/>
        <w:rPr>
          <w:rFonts w:ascii="Arial" w:hAnsi="Arial" w:cs="Arial"/>
          <w:sz w:val="24"/>
          <w:szCs w:val="24"/>
        </w:rPr>
      </w:pPr>
      <w:r>
        <w:rPr>
          <w:rFonts w:ascii="Arial" w:hAnsi="Arial" w:cs="Arial"/>
          <w:sz w:val="24"/>
          <w:szCs w:val="24"/>
        </w:rPr>
        <w:t>Bartholomew’s Map</w:t>
      </w:r>
      <w:r w:rsidR="00330F16">
        <w:rPr>
          <w:rFonts w:ascii="Arial" w:hAnsi="Arial" w:cs="Arial"/>
          <w:sz w:val="24"/>
          <w:szCs w:val="24"/>
        </w:rPr>
        <w:t>s</w:t>
      </w:r>
      <w:r>
        <w:rPr>
          <w:rFonts w:ascii="Arial" w:hAnsi="Arial" w:cs="Arial"/>
          <w:sz w:val="24"/>
          <w:szCs w:val="24"/>
        </w:rPr>
        <w:t xml:space="preserve"> </w:t>
      </w:r>
      <w:r w:rsidR="007420F0">
        <w:rPr>
          <w:rFonts w:ascii="Arial" w:hAnsi="Arial" w:cs="Arial"/>
          <w:sz w:val="24"/>
          <w:szCs w:val="24"/>
        </w:rPr>
        <w:t>do</w:t>
      </w:r>
      <w:r w:rsidR="00330F16">
        <w:rPr>
          <w:rFonts w:ascii="Arial" w:hAnsi="Arial" w:cs="Arial"/>
          <w:sz w:val="24"/>
          <w:szCs w:val="24"/>
        </w:rPr>
        <w:t xml:space="preserve"> </w:t>
      </w:r>
      <w:r w:rsidR="007420F0">
        <w:rPr>
          <w:rFonts w:ascii="Arial" w:hAnsi="Arial" w:cs="Arial"/>
          <w:sz w:val="24"/>
          <w:szCs w:val="24"/>
        </w:rPr>
        <w:t xml:space="preserve">not purport to identify </w:t>
      </w:r>
      <w:r w:rsidR="001B7E54">
        <w:rPr>
          <w:rFonts w:ascii="Arial" w:hAnsi="Arial" w:cs="Arial"/>
          <w:sz w:val="24"/>
          <w:szCs w:val="24"/>
        </w:rPr>
        <w:t xml:space="preserve">public highways. It was however a map intended for practical purposes, and particularly for cyclists. </w:t>
      </w:r>
      <w:r w:rsidR="003C6A87">
        <w:rPr>
          <w:rFonts w:ascii="Arial" w:hAnsi="Arial" w:cs="Arial"/>
          <w:sz w:val="24"/>
          <w:szCs w:val="24"/>
        </w:rPr>
        <w:t xml:space="preserve">The Order route is shown as an inferior road, not recommended for cyclists. This is consistent with </w:t>
      </w:r>
      <w:r w:rsidR="004B4092">
        <w:rPr>
          <w:rFonts w:ascii="Arial" w:hAnsi="Arial" w:cs="Arial"/>
          <w:sz w:val="24"/>
          <w:szCs w:val="24"/>
        </w:rPr>
        <w:t xml:space="preserve">the </w:t>
      </w:r>
      <w:r w:rsidR="001D61CC">
        <w:rPr>
          <w:rFonts w:ascii="Arial" w:hAnsi="Arial" w:cs="Arial"/>
          <w:sz w:val="24"/>
          <w:szCs w:val="24"/>
        </w:rPr>
        <w:t xml:space="preserve">picture which emerges from the OS maps of a route that </w:t>
      </w:r>
      <w:proofErr w:type="gramStart"/>
      <w:r w:rsidR="003F4609">
        <w:rPr>
          <w:rFonts w:ascii="Arial" w:hAnsi="Arial" w:cs="Arial"/>
          <w:sz w:val="24"/>
          <w:szCs w:val="24"/>
        </w:rPr>
        <w:t>was capable of carrying</w:t>
      </w:r>
      <w:proofErr w:type="gramEnd"/>
      <w:r w:rsidR="003F4609">
        <w:rPr>
          <w:rFonts w:ascii="Arial" w:hAnsi="Arial" w:cs="Arial"/>
          <w:sz w:val="24"/>
          <w:szCs w:val="24"/>
        </w:rPr>
        <w:t xml:space="preserve"> vehicular traffic</w:t>
      </w:r>
      <w:r w:rsidR="00E06EE6">
        <w:rPr>
          <w:rFonts w:ascii="Arial" w:hAnsi="Arial" w:cs="Arial"/>
          <w:sz w:val="24"/>
          <w:szCs w:val="24"/>
        </w:rPr>
        <w:t xml:space="preserve"> and was connected to the </w:t>
      </w:r>
      <w:r w:rsidR="00495062">
        <w:rPr>
          <w:rFonts w:ascii="Arial" w:hAnsi="Arial" w:cs="Arial"/>
          <w:sz w:val="24"/>
          <w:szCs w:val="24"/>
        </w:rPr>
        <w:t>public highway network</w:t>
      </w:r>
      <w:r w:rsidR="003F4609">
        <w:rPr>
          <w:rFonts w:ascii="Arial" w:hAnsi="Arial" w:cs="Arial"/>
          <w:sz w:val="24"/>
          <w:szCs w:val="24"/>
        </w:rPr>
        <w:t xml:space="preserve"> but </w:t>
      </w:r>
      <w:r w:rsidR="00627AC8">
        <w:rPr>
          <w:rFonts w:ascii="Arial" w:hAnsi="Arial" w:cs="Arial"/>
          <w:sz w:val="24"/>
          <w:szCs w:val="24"/>
        </w:rPr>
        <w:t xml:space="preserve">the condition of </w:t>
      </w:r>
      <w:r w:rsidR="003F4609">
        <w:rPr>
          <w:rFonts w:ascii="Arial" w:hAnsi="Arial" w:cs="Arial"/>
          <w:sz w:val="24"/>
          <w:szCs w:val="24"/>
        </w:rPr>
        <w:t xml:space="preserve">which had deteriorated </w:t>
      </w:r>
      <w:r w:rsidR="00627AC8">
        <w:rPr>
          <w:rFonts w:ascii="Arial" w:hAnsi="Arial" w:cs="Arial"/>
          <w:sz w:val="24"/>
          <w:szCs w:val="24"/>
        </w:rPr>
        <w:t>by the early twentieth century.</w:t>
      </w:r>
    </w:p>
    <w:p w14:paraId="2AF960E1" w14:textId="3351AE51" w:rsidR="00495062" w:rsidRPr="00FD5697" w:rsidRDefault="00997950" w:rsidP="00997950">
      <w:pPr>
        <w:pStyle w:val="Style1"/>
        <w:numPr>
          <w:ilvl w:val="0"/>
          <w:numId w:val="0"/>
        </w:numPr>
        <w:rPr>
          <w:rFonts w:ascii="Arial" w:hAnsi="Arial" w:cs="Arial"/>
          <w:i/>
          <w:iCs/>
          <w:sz w:val="24"/>
          <w:szCs w:val="24"/>
        </w:rPr>
      </w:pPr>
      <w:r w:rsidRPr="00FD5697">
        <w:rPr>
          <w:rFonts w:ascii="Arial" w:hAnsi="Arial" w:cs="Arial"/>
          <w:i/>
          <w:iCs/>
          <w:sz w:val="24"/>
          <w:szCs w:val="24"/>
        </w:rPr>
        <w:t>The Fina</w:t>
      </w:r>
      <w:r w:rsidR="00FD5697" w:rsidRPr="00FD5697">
        <w:rPr>
          <w:rFonts w:ascii="Arial" w:hAnsi="Arial" w:cs="Arial"/>
          <w:i/>
          <w:iCs/>
          <w:sz w:val="24"/>
          <w:szCs w:val="24"/>
        </w:rPr>
        <w:t>nce Act 1910</w:t>
      </w:r>
    </w:p>
    <w:p w14:paraId="218CCAF2" w14:textId="39B096CB" w:rsidR="00495062" w:rsidRDefault="00C5239B" w:rsidP="00CC5147">
      <w:pPr>
        <w:pStyle w:val="Style1"/>
        <w:rPr>
          <w:rFonts w:ascii="Arial" w:hAnsi="Arial" w:cs="Arial"/>
          <w:sz w:val="24"/>
          <w:szCs w:val="24"/>
        </w:rPr>
      </w:pPr>
      <w:r>
        <w:rPr>
          <w:rFonts w:ascii="Arial" w:hAnsi="Arial" w:cs="Arial"/>
          <w:sz w:val="24"/>
          <w:szCs w:val="24"/>
        </w:rPr>
        <w:t xml:space="preserve">The Order route is shown on the Finance Act map </w:t>
      </w:r>
      <w:r w:rsidR="005903A3">
        <w:rPr>
          <w:rFonts w:ascii="Arial" w:hAnsi="Arial" w:cs="Arial"/>
          <w:sz w:val="24"/>
          <w:szCs w:val="24"/>
        </w:rPr>
        <w:t xml:space="preserve">as un-numbered and uncoloured and thus excluded from taxable hereditaments. </w:t>
      </w:r>
      <w:r w:rsidR="00784933">
        <w:rPr>
          <w:rFonts w:ascii="Arial" w:hAnsi="Arial" w:cs="Arial"/>
          <w:sz w:val="24"/>
          <w:szCs w:val="24"/>
        </w:rPr>
        <w:t xml:space="preserve">There are various explanations for this treatment of the route. The most </w:t>
      </w:r>
      <w:r w:rsidR="00411A17">
        <w:rPr>
          <w:rFonts w:ascii="Arial" w:hAnsi="Arial" w:cs="Arial"/>
          <w:sz w:val="24"/>
          <w:szCs w:val="24"/>
        </w:rPr>
        <w:t xml:space="preserve">common reason is that the route was public </w:t>
      </w:r>
      <w:r w:rsidR="004E1792">
        <w:rPr>
          <w:rFonts w:ascii="Arial" w:hAnsi="Arial" w:cs="Arial"/>
          <w:sz w:val="24"/>
          <w:szCs w:val="24"/>
        </w:rPr>
        <w:t xml:space="preserve">vehicular </w:t>
      </w:r>
      <w:r w:rsidR="00411A17">
        <w:rPr>
          <w:rFonts w:ascii="Arial" w:hAnsi="Arial" w:cs="Arial"/>
          <w:sz w:val="24"/>
          <w:szCs w:val="24"/>
        </w:rPr>
        <w:t>highway</w:t>
      </w:r>
      <w:r w:rsidR="006E0CCC">
        <w:rPr>
          <w:rFonts w:ascii="Arial" w:hAnsi="Arial" w:cs="Arial"/>
          <w:sz w:val="24"/>
          <w:szCs w:val="24"/>
        </w:rPr>
        <w:t xml:space="preserve"> but </w:t>
      </w:r>
      <w:r w:rsidR="0014160B">
        <w:rPr>
          <w:rFonts w:ascii="Arial" w:hAnsi="Arial" w:cs="Arial"/>
          <w:sz w:val="24"/>
          <w:szCs w:val="24"/>
        </w:rPr>
        <w:t xml:space="preserve">a route </w:t>
      </w:r>
      <w:r w:rsidR="0076072C">
        <w:rPr>
          <w:rFonts w:ascii="Arial" w:hAnsi="Arial" w:cs="Arial"/>
          <w:sz w:val="24"/>
          <w:szCs w:val="24"/>
        </w:rPr>
        <w:t xml:space="preserve">in various </w:t>
      </w:r>
      <w:r w:rsidR="00A61531">
        <w:rPr>
          <w:rFonts w:ascii="Arial" w:hAnsi="Arial" w:cs="Arial"/>
          <w:sz w:val="24"/>
          <w:szCs w:val="24"/>
        </w:rPr>
        <w:t xml:space="preserve">or unknown </w:t>
      </w:r>
      <w:r w:rsidR="0076072C">
        <w:rPr>
          <w:rFonts w:ascii="Arial" w:hAnsi="Arial" w:cs="Arial"/>
          <w:sz w:val="24"/>
          <w:szCs w:val="24"/>
        </w:rPr>
        <w:t xml:space="preserve">ownership and used in common to access </w:t>
      </w:r>
      <w:r w:rsidR="00B96C58">
        <w:rPr>
          <w:rFonts w:ascii="Arial" w:hAnsi="Arial" w:cs="Arial"/>
          <w:sz w:val="24"/>
          <w:szCs w:val="24"/>
        </w:rPr>
        <w:t>adjacent land</w:t>
      </w:r>
      <w:r w:rsidR="00587FC5">
        <w:rPr>
          <w:rFonts w:ascii="Arial" w:hAnsi="Arial" w:cs="Arial"/>
          <w:sz w:val="24"/>
          <w:szCs w:val="24"/>
        </w:rPr>
        <w:t>s</w:t>
      </w:r>
      <w:r w:rsidR="00B96C58">
        <w:rPr>
          <w:rFonts w:ascii="Arial" w:hAnsi="Arial" w:cs="Arial"/>
          <w:sz w:val="24"/>
          <w:szCs w:val="24"/>
        </w:rPr>
        <w:t xml:space="preserve"> </w:t>
      </w:r>
      <w:r w:rsidR="00CF2E49">
        <w:rPr>
          <w:rFonts w:ascii="Arial" w:hAnsi="Arial" w:cs="Arial"/>
          <w:sz w:val="24"/>
          <w:szCs w:val="24"/>
        </w:rPr>
        <w:t xml:space="preserve">would </w:t>
      </w:r>
      <w:r w:rsidR="002F1FD0">
        <w:rPr>
          <w:rFonts w:ascii="Arial" w:hAnsi="Arial" w:cs="Arial"/>
          <w:sz w:val="24"/>
          <w:szCs w:val="24"/>
        </w:rPr>
        <w:t>often</w:t>
      </w:r>
      <w:r w:rsidR="00CF2E49">
        <w:rPr>
          <w:rFonts w:ascii="Arial" w:hAnsi="Arial" w:cs="Arial"/>
          <w:sz w:val="24"/>
          <w:szCs w:val="24"/>
        </w:rPr>
        <w:t xml:space="preserve"> be treated in the same way.</w:t>
      </w:r>
      <w:r w:rsidR="003A4650">
        <w:rPr>
          <w:rFonts w:ascii="Arial" w:hAnsi="Arial" w:cs="Arial"/>
          <w:sz w:val="24"/>
          <w:szCs w:val="24"/>
        </w:rPr>
        <w:t xml:space="preserve"> The objectors </w:t>
      </w:r>
      <w:r w:rsidR="00B60B47">
        <w:rPr>
          <w:rFonts w:ascii="Arial" w:hAnsi="Arial" w:cs="Arial"/>
          <w:sz w:val="24"/>
          <w:szCs w:val="24"/>
        </w:rPr>
        <w:t>claim</w:t>
      </w:r>
      <w:r w:rsidR="003A4650">
        <w:rPr>
          <w:rFonts w:ascii="Arial" w:hAnsi="Arial" w:cs="Arial"/>
          <w:sz w:val="24"/>
          <w:szCs w:val="24"/>
        </w:rPr>
        <w:t xml:space="preserve"> that </w:t>
      </w:r>
      <w:r w:rsidR="00326BC9">
        <w:rPr>
          <w:rFonts w:ascii="Arial" w:hAnsi="Arial" w:cs="Arial"/>
          <w:sz w:val="24"/>
          <w:szCs w:val="24"/>
        </w:rPr>
        <w:t xml:space="preserve">as the ownership of the Order route is unknown, and the evidence shows that it has been used to access land in more than one ownership, </w:t>
      </w:r>
      <w:r w:rsidR="00A6074D">
        <w:rPr>
          <w:rFonts w:ascii="Arial" w:hAnsi="Arial" w:cs="Arial"/>
          <w:sz w:val="24"/>
          <w:szCs w:val="24"/>
        </w:rPr>
        <w:t xml:space="preserve">an </w:t>
      </w:r>
      <w:r w:rsidR="00893980">
        <w:rPr>
          <w:rFonts w:ascii="Arial" w:hAnsi="Arial" w:cs="Arial"/>
          <w:sz w:val="24"/>
          <w:szCs w:val="24"/>
        </w:rPr>
        <w:t xml:space="preserve">argument that it was </w:t>
      </w:r>
      <w:r w:rsidR="00A6074D">
        <w:rPr>
          <w:rFonts w:ascii="Arial" w:hAnsi="Arial" w:cs="Arial"/>
          <w:sz w:val="24"/>
          <w:szCs w:val="24"/>
        </w:rPr>
        <w:t>excluded on this basis is credible.</w:t>
      </w:r>
    </w:p>
    <w:p w14:paraId="077A2552" w14:textId="27CB201D" w:rsidR="00587FC5" w:rsidRDefault="00F40117" w:rsidP="00CC5147">
      <w:pPr>
        <w:pStyle w:val="Style1"/>
        <w:rPr>
          <w:rFonts w:ascii="Arial" w:hAnsi="Arial" w:cs="Arial"/>
          <w:sz w:val="24"/>
          <w:szCs w:val="24"/>
        </w:rPr>
      </w:pPr>
      <w:r>
        <w:rPr>
          <w:rFonts w:ascii="Arial" w:hAnsi="Arial" w:cs="Arial"/>
          <w:sz w:val="24"/>
          <w:szCs w:val="24"/>
        </w:rPr>
        <w:t xml:space="preserve">The scheme of the Act </w:t>
      </w:r>
      <w:r w:rsidR="004402F3">
        <w:rPr>
          <w:rFonts w:ascii="Arial" w:hAnsi="Arial" w:cs="Arial"/>
          <w:sz w:val="24"/>
          <w:szCs w:val="24"/>
        </w:rPr>
        <w:t xml:space="preserve">was to exclude a </w:t>
      </w:r>
      <w:r w:rsidR="001B3BAA">
        <w:rPr>
          <w:rFonts w:ascii="Arial" w:hAnsi="Arial" w:cs="Arial"/>
          <w:sz w:val="24"/>
          <w:szCs w:val="24"/>
        </w:rPr>
        <w:t xml:space="preserve">vehicular highway </w:t>
      </w:r>
      <w:r w:rsidR="004402F3">
        <w:rPr>
          <w:rFonts w:ascii="Arial" w:hAnsi="Arial" w:cs="Arial"/>
          <w:sz w:val="24"/>
          <w:szCs w:val="24"/>
        </w:rPr>
        <w:t>from taxable hereditaments</w:t>
      </w:r>
      <w:r w:rsidR="001B3BAA">
        <w:rPr>
          <w:rFonts w:ascii="Arial" w:hAnsi="Arial" w:cs="Arial"/>
          <w:sz w:val="24"/>
          <w:szCs w:val="24"/>
        </w:rPr>
        <w:t>, but lesser rights would be dealt with by deduction</w:t>
      </w:r>
      <w:r w:rsidR="00DE46F0">
        <w:rPr>
          <w:rFonts w:ascii="Arial" w:hAnsi="Arial" w:cs="Arial"/>
          <w:sz w:val="24"/>
          <w:szCs w:val="24"/>
        </w:rPr>
        <w:t>. Thus</w:t>
      </w:r>
      <w:r w:rsidR="00525DCF">
        <w:rPr>
          <w:rFonts w:ascii="Arial" w:hAnsi="Arial" w:cs="Arial"/>
          <w:sz w:val="24"/>
          <w:szCs w:val="24"/>
        </w:rPr>
        <w:t>,</w:t>
      </w:r>
      <w:r w:rsidR="00DE46F0">
        <w:rPr>
          <w:rFonts w:ascii="Arial" w:hAnsi="Arial" w:cs="Arial"/>
          <w:sz w:val="24"/>
          <w:szCs w:val="24"/>
        </w:rPr>
        <w:t xml:space="preserve"> </w:t>
      </w:r>
      <w:r w:rsidR="001D55A0">
        <w:rPr>
          <w:rFonts w:ascii="Arial" w:hAnsi="Arial" w:cs="Arial"/>
          <w:sz w:val="24"/>
          <w:szCs w:val="24"/>
        </w:rPr>
        <w:t xml:space="preserve">if </w:t>
      </w:r>
      <w:r w:rsidR="002544D9">
        <w:rPr>
          <w:rFonts w:ascii="Arial" w:hAnsi="Arial" w:cs="Arial"/>
          <w:sz w:val="24"/>
          <w:szCs w:val="24"/>
        </w:rPr>
        <w:t xml:space="preserve">the Order route carries public rights, </w:t>
      </w:r>
      <w:r w:rsidR="00DE46F0">
        <w:rPr>
          <w:rFonts w:ascii="Arial" w:hAnsi="Arial" w:cs="Arial"/>
          <w:sz w:val="24"/>
          <w:szCs w:val="24"/>
        </w:rPr>
        <w:t xml:space="preserve">the fact that </w:t>
      </w:r>
      <w:r w:rsidR="002544D9">
        <w:rPr>
          <w:rFonts w:ascii="Arial" w:hAnsi="Arial" w:cs="Arial"/>
          <w:sz w:val="24"/>
          <w:szCs w:val="24"/>
        </w:rPr>
        <w:t>it</w:t>
      </w:r>
      <w:r w:rsidR="00DE46F0">
        <w:rPr>
          <w:rFonts w:ascii="Arial" w:hAnsi="Arial" w:cs="Arial"/>
          <w:sz w:val="24"/>
          <w:szCs w:val="24"/>
        </w:rPr>
        <w:t xml:space="preserve"> is shown to be exc</w:t>
      </w:r>
      <w:r w:rsidR="00136A16">
        <w:rPr>
          <w:rFonts w:ascii="Arial" w:hAnsi="Arial" w:cs="Arial"/>
          <w:sz w:val="24"/>
          <w:szCs w:val="24"/>
        </w:rPr>
        <w:t xml:space="preserve">luded is strongly suggestive that it </w:t>
      </w:r>
      <w:proofErr w:type="gramStart"/>
      <w:r w:rsidR="00136A16">
        <w:rPr>
          <w:rFonts w:ascii="Arial" w:hAnsi="Arial" w:cs="Arial"/>
          <w:sz w:val="24"/>
          <w:szCs w:val="24"/>
        </w:rPr>
        <w:t>was considered to be</w:t>
      </w:r>
      <w:proofErr w:type="gramEnd"/>
      <w:r w:rsidR="00136A16">
        <w:rPr>
          <w:rFonts w:ascii="Arial" w:hAnsi="Arial" w:cs="Arial"/>
          <w:sz w:val="24"/>
          <w:szCs w:val="24"/>
        </w:rPr>
        <w:t xml:space="preserve"> a vehicular way</w:t>
      </w:r>
      <w:r w:rsidR="00B77A6A">
        <w:rPr>
          <w:rFonts w:ascii="Arial" w:hAnsi="Arial" w:cs="Arial"/>
          <w:sz w:val="24"/>
          <w:szCs w:val="24"/>
        </w:rPr>
        <w:t>.</w:t>
      </w:r>
    </w:p>
    <w:p w14:paraId="5959D6D9" w14:textId="26892AD4" w:rsidR="00495062" w:rsidRPr="00C268EA" w:rsidRDefault="00C268EA" w:rsidP="00C268EA">
      <w:pPr>
        <w:pStyle w:val="Style1"/>
        <w:numPr>
          <w:ilvl w:val="0"/>
          <w:numId w:val="0"/>
        </w:numPr>
        <w:rPr>
          <w:rFonts w:ascii="Arial" w:hAnsi="Arial" w:cs="Arial"/>
          <w:i/>
          <w:iCs/>
          <w:sz w:val="24"/>
          <w:szCs w:val="24"/>
        </w:rPr>
      </w:pPr>
      <w:r w:rsidRPr="00C268EA">
        <w:rPr>
          <w:rFonts w:ascii="Arial" w:hAnsi="Arial" w:cs="Arial"/>
          <w:i/>
          <w:iCs/>
          <w:sz w:val="24"/>
          <w:szCs w:val="24"/>
        </w:rPr>
        <w:t>Highway Records</w:t>
      </w:r>
    </w:p>
    <w:p w14:paraId="5A131381" w14:textId="0202514C" w:rsidR="00495062" w:rsidRDefault="003E738E" w:rsidP="00CC5147">
      <w:pPr>
        <w:pStyle w:val="Style1"/>
        <w:rPr>
          <w:rFonts w:ascii="Arial" w:hAnsi="Arial" w:cs="Arial"/>
          <w:sz w:val="24"/>
          <w:szCs w:val="24"/>
        </w:rPr>
      </w:pPr>
      <w:r>
        <w:rPr>
          <w:rFonts w:ascii="Arial" w:hAnsi="Arial" w:cs="Arial"/>
          <w:sz w:val="24"/>
          <w:szCs w:val="24"/>
        </w:rPr>
        <w:t>There is no evidence before me of public expenditure on maintenance of the Or</w:t>
      </w:r>
      <w:r w:rsidR="00224BA0">
        <w:rPr>
          <w:rFonts w:ascii="Arial" w:hAnsi="Arial" w:cs="Arial"/>
          <w:sz w:val="24"/>
          <w:szCs w:val="24"/>
        </w:rPr>
        <w:t>de</w:t>
      </w:r>
      <w:r>
        <w:rPr>
          <w:rFonts w:ascii="Arial" w:hAnsi="Arial" w:cs="Arial"/>
          <w:sz w:val="24"/>
          <w:szCs w:val="24"/>
        </w:rPr>
        <w:t>r route, nor is there any evidence of public complaint about the condition of the route</w:t>
      </w:r>
      <w:r w:rsidR="00224BA0">
        <w:rPr>
          <w:rFonts w:ascii="Arial" w:hAnsi="Arial" w:cs="Arial"/>
          <w:sz w:val="24"/>
          <w:szCs w:val="24"/>
        </w:rPr>
        <w:t>.</w:t>
      </w:r>
    </w:p>
    <w:p w14:paraId="7409D48F" w14:textId="73CEB351" w:rsidR="00C268EA" w:rsidRDefault="006A3541" w:rsidP="00CC5147">
      <w:pPr>
        <w:pStyle w:val="Style1"/>
        <w:rPr>
          <w:rFonts w:ascii="Arial" w:hAnsi="Arial" w:cs="Arial"/>
          <w:sz w:val="24"/>
          <w:szCs w:val="24"/>
        </w:rPr>
      </w:pPr>
      <w:r>
        <w:rPr>
          <w:rFonts w:ascii="Arial" w:hAnsi="Arial" w:cs="Arial"/>
          <w:sz w:val="24"/>
          <w:szCs w:val="24"/>
        </w:rPr>
        <w:t xml:space="preserve">The 1929 </w:t>
      </w:r>
      <w:r w:rsidR="008F4054">
        <w:rPr>
          <w:rFonts w:ascii="Arial" w:hAnsi="Arial" w:cs="Arial"/>
          <w:sz w:val="24"/>
          <w:szCs w:val="24"/>
        </w:rPr>
        <w:t xml:space="preserve">Handover Map and Schedule </w:t>
      </w:r>
      <w:r w:rsidR="00224449">
        <w:rPr>
          <w:rFonts w:ascii="Arial" w:hAnsi="Arial" w:cs="Arial"/>
          <w:sz w:val="24"/>
          <w:szCs w:val="24"/>
        </w:rPr>
        <w:t xml:space="preserve">show the road from Summer Lane to point A coloured yellow, representing </w:t>
      </w:r>
      <w:r w:rsidR="00976E08">
        <w:rPr>
          <w:rFonts w:ascii="Arial" w:hAnsi="Arial" w:cs="Arial"/>
          <w:sz w:val="24"/>
          <w:szCs w:val="24"/>
        </w:rPr>
        <w:t>a category C road, being</w:t>
      </w:r>
      <w:r w:rsidR="001A3CFC">
        <w:rPr>
          <w:rFonts w:ascii="Arial" w:hAnsi="Arial" w:cs="Arial"/>
          <w:sz w:val="24"/>
          <w:szCs w:val="24"/>
        </w:rPr>
        <w:t xml:space="preserve"> a</w:t>
      </w:r>
      <w:r w:rsidR="00976E08">
        <w:rPr>
          <w:rFonts w:ascii="Arial" w:hAnsi="Arial" w:cs="Arial"/>
          <w:sz w:val="24"/>
          <w:szCs w:val="24"/>
        </w:rPr>
        <w:t xml:space="preserve"> </w:t>
      </w:r>
      <w:r w:rsidR="00283DBA">
        <w:rPr>
          <w:rFonts w:ascii="Arial" w:hAnsi="Arial" w:cs="Arial"/>
          <w:sz w:val="24"/>
          <w:szCs w:val="24"/>
        </w:rPr>
        <w:t xml:space="preserve">‘District </w:t>
      </w:r>
      <w:r w:rsidR="0082423D">
        <w:rPr>
          <w:rFonts w:ascii="Arial" w:hAnsi="Arial" w:cs="Arial"/>
          <w:sz w:val="24"/>
          <w:szCs w:val="24"/>
        </w:rPr>
        <w:t>R</w:t>
      </w:r>
      <w:r w:rsidR="00283DBA">
        <w:rPr>
          <w:rFonts w:ascii="Arial" w:hAnsi="Arial" w:cs="Arial"/>
          <w:sz w:val="24"/>
          <w:szCs w:val="24"/>
        </w:rPr>
        <w:t>oad of little importance, cul-de-sacs to single farms and the like’</w:t>
      </w:r>
      <w:r w:rsidR="0082423D">
        <w:rPr>
          <w:rFonts w:ascii="Arial" w:hAnsi="Arial" w:cs="Arial"/>
          <w:sz w:val="24"/>
          <w:szCs w:val="24"/>
        </w:rPr>
        <w:t xml:space="preserve">. </w:t>
      </w:r>
      <w:r w:rsidR="0059660D">
        <w:rPr>
          <w:rFonts w:ascii="Arial" w:hAnsi="Arial" w:cs="Arial"/>
          <w:sz w:val="24"/>
          <w:szCs w:val="24"/>
        </w:rPr>
        <w:t xml:space="preserve">The </w:t>
      </w:r>
      <w:r w:rsidR="00223CF5">
        <w:rPr>
          <w:rFonts w:ascii="Arial" w:hAnsi="Arial" w:cs="Arial"/>
          <w:sz w:val="24"/>
          <w:szCs w:val="24"/>
        </w:rPr>
        <w:t>road south from point B</w:t>
      </w:r>
      <w:r w:rsidR="0011771A">
        <w:rPr>
          <w:rFonts w:ascii="Arial" w:hAnsi="Arial" w:cs="Arial"/>
          <w:sz w:val="24"/>
          <w:szCs w:val="24"/>
        </w:rPr>
        <w:t xml:space="preserve"> (Tolley’s Lane)</w:t>
      </w:r>
      <w:r w:rsidR="00223CF5">
        <w:rPr>
          <w:rFonts w:ascii="Arial" w:hAnsi="Arial" w:cs="Arial"/>
          <w:sz w:val="24"/>
          <w:szCs w:val="24"/>
        </w:rPr>
        <w:t xml:space="preserve"> is similarly coloured yellow. </w:t>
      </w:r>
      <w:r w:rsidR="0082423D">
        <w:rPr>
          <w:rFonts w:ascii="Arial" w:hAnsi="Arial" w:cs="Arial"/>
          <w:sz w:val="24"/>
          <w:szCs w:val="24"/>
        </w:rPr>
        <w:t xml:space="preserve">The </w:t>
      </w:r>
      <w:r w:rsidR="00EB526F">
        <w:rPr>
          <w:rFonts w:ascii="Arial" w:hAnsi="Arial" w:cs="Arial"/>
          <w:sz w:val="24"/>
          <w:szCs w:val="24"/>
        </w:rPr>
        <w:t>Or</w:t>
      </w:r>
      <w:r w:rsidR="0082423D">
        <w:rPr>
          <w:rFonts w:ascii="Arial" w:hAnsi="Arial" w:cs="Arial"/>
          <w:sz w:val="24"/>
          <w:szCs w:val="24"/>
        </w:rPr>
        <w:t xml:space="preserve">der route is shown uncoloured </w:t>
      </w:r>
      <w:r w:rsidR="00EB526F">
        <w:rPr>
          <w:rFonts w:ascii="Arial" w:hAnsi="Arial" w:cs="Arial"/>
          <w:sz w:val="24"/>
          <w:szCs w:val="24"/>
        </w:rPr>
        <w:lastRenderedPageBreak/>
        <w:t>and thus not considered to be maintainable at public expense.</w:t>
      </w:r>
      <w:r w:rsidR="00CD6759">
        <w:rPr>
          <w:rFonts w:ascii="Arial" w:hAnsi="Arial" w:cs="Arial"/>
          <w:sz w:val="24"/>
          <w:szCs w:val="24"/>
        </w:rPr>
        <w:t xml:space="preserve"> Vehicular highways existing prior to </w:t>
      </w:r>
      <w:r w:rsidR="0095490B">
        <w:rPr>
          <w:rFonts w:ascii="Arial" w:hAnsi="Arial" w:cs="Arial"/>
          <w:sz w:val="24"/>
          <w:szCs w:val="24"/>
        </w:rPr>
        <w:t xml:space="preserve">the Highways Act </w:t>
      </w:r>
      <w:r w:rsidR="00CD6759">
        <w:rPr>
          <w:rFonts w:ascii="Arial" w:hAnsi="Arial" w:cs="Arial"/>
          <w:sz w:val="24"/>
          <w:szCs w:val="24"/>
        </w:rPr>
        <w:t>183</w:t>
      </w:r>
      <w:r w:rsidR="0095490B">
        <w:rPr>
          <w:rFonts w:ascii="Arial" w:hAnsi="Arial" w:cs="Arial"/>
          <w:sz w:val="24"/>
          <w:szCs w:val="24"/>
        </w:rPr>
        <w:t>5</w:t>
      </w:r>
      <w:r w:rsidR="000B7103">
        <w:rPr>
          <w:rFonts w:ascii="Arial" w:hAnsi="Arial" w:cs="Arial"/>
          <w:sz w:val="24"/>
          <w:szCs w:val="24"/>
        </w:rPr>
        <w:t xml:space="preserve"> are</w:t>
      </w:r>
      <w:r w:rsidR="0095490B">
        <w:rPr>
          <w:rFonts w:ascii="Arial" w:hAnsi="Arial" w:cs="Arial"/>
          <w:sz w:val="24"/>
          <w:szCs w:val="24"/>
        </w:rPr>
        <w:t xml:space="preserve"> </w:t>
      </w:r>
      <w:r w:rsidR="00B34F4D">
        <w:rPr>
          <w:rFonts w:ascii="Arial" w:hAnsi="Arial" w:cs="Arial"/>
          <w:sz w:val="24"/>
          <w:szCs w:val="24"/>
        </w:rPr>
        <w:t>maintainable at public expense</w:t>
      </w:r>
      <w:r w:rsidR="00F47679">
        <w:rPr>
          <w:rFonts w:ascii="Arial" w:hAnsi="Arial" w:cs="Arial"/>
          <w:sz w:val="24"/>
          <w:szCs w:val="24"/>
        </w:rPr>
        <w:t>.</w:t>
      </w:r>
    </w:p>
    <w:p w14:paraId="2B496ED9" w14:textId="6B1FAE8E" w:rsidR="00F47679" w:rsidRDefault="00793105" w:rsidP="00CC5147">
      <w:pPr>
        <w:pStyle w:val="Style1"/>
        <w:rPr>
          <w:rFonts w:ascii="Arial" w:hAnsi="Arial" w:cs="Arial"/>
          <w:sz w:val="24"/>
          <w:szCs w:val="24"/>
        </w:rPr>
      </w:pPr>
      <w:r>
        <w:rPr>
          <w:rFonts w:ascii="Arial" w:hAnsi="Arial" w:cs="Arial"/>
          <w:sz w:val="24"/>
          <w:szCs w:val="24"/>
        </w:rPr>
        <w:t xml:space="preserve">Subsequent highway maintenance records are consistent with the Handover </w:t>
      </w:r>
      <w:r w:rsidR="00EE36A0">
        <w:rPr>
          <w:rFonts w:ascii="Arial" w:hAnsi="Arial" w:cs="Arial"/>
          <w:sz w:val="24"/>
          <w:szCs w:val="24"/>
        </w:rPr>
        <w:t>Map, indicating that the road from Summer Lane to point A is publicly maintainable</w:t>
      </w:r>
      <w:r w:rsidR="00567C1A">
        <w:rPr>
          <w:rFonts w:ascii="Arial" w:hAnsi="Arial" w:cs="Arial"/>
          <w:sz w:val="24"/>
          <w:szCs w:val="24"/>
        </w:rPr>
        <w:t>, as is Tolley’s Lane to point B, b</w:t>
      </w:r>
      <w:r w:rsidR="00DB7E3B">
        <w:rPr>
          <w:rFonts w:ascii="Arial" w:hAnsi="Arial" w:cs="Arial"/>
          <w:sz w:val="24"/>
          <w:szCs w:val="24"/>
        </w:rPr>
        <w:t>ut no</w:t>
      </w:r>
      <w:r w:rsidR="00B266BB">
        <w:rPr>
          <w:rFonts w:ascii="Arial" w:hAnsi="Arial" w:cs="Arial"/>
          <w:sz w:val="24"/>
          <w:szCs w:val="24"/>
        </w:rPr>
        <w:t>t any</w:t>
      </w:r>
      <w:r w:rsidR="00DB7E3B">
        <w:rPr>
          <w:rFonts w:ascii="Arial" w:hAnsi="Arial" w:cs="Arial"/>
          <w:sz w:val="24"/>
          <w:szCs w:val="24"/>
        </w:rPr>
        <w:t xml:space="preserve"> part of the Order route. This is consistent with </w:t>
      </w:r>
      <w:r w:rsidR="000E56DB">
        <w:rPr>
          <w:rFonts w:ascii="Arial" w:hAnsi="Arial" w:cs="Arial"/>
          <w:sz w:val="24"/>
          <w:szCs w:val="24"/>
        </w:rPr>
        <w:t xml:space="preserve">what is apparent on the ground, where both maintainable sections of </w:t>
      </w:r>
      <w:r w:rsidR="00E352DF">
        <w:rPr>
          <w:rFonts w:ascii="Arial" w:hAnsi="Arial" w:cs="Arial"/>
          <w:sz w:val="24"/>
          <w:szCs w:val="24"/>
        </w:rPr>
        <w:t xml:space="preserve">road have a sealed surface and are in reasonable condition, whereas the </w:t>
      </w:r>
      <w:r w:rsidR="00B95719">
        <w:rPr>
          <w:rFonts w:ascii="Arial" w:hAnsi="Arial" w:cs="Arial"/>
          <w:sz w:val="24"/>
          <w:szCs w:val="24"/>
        </w:rPr>
        <w:t>O</w:t>
      </w:r>
      <w:r w:rsidR="00E352DF">
        <w:rPr>
          <w:rFonts w:ascii="Arial" w:hAnsi="Arial" w:cs="Arial"/>
          <w:sz w:val="24"/>
          <w:szCs w:val="24"/>
        </w:rPr>
        <w:t xml:space="preserve">rder route </w:t>
      </w:r>
      <w:r w:rsidR="00E33C88">
        <w:rPr>
          <w:rFonts w:ascii="Arial" w:hAnsi="Arial" w:cs="Arial"/>
          <w:sz w:val="24"/>
          <w:szCs w:val="24"/>
        </w:rPr>
        <w:t>shows no evidence of ever having been sealed and is in poor condition.</w:t>
      </w:r>
    </w:p>
    <w:p w14:paraId="3BE4A275" w14:textId="3807E93E" w:rsidR="00605FA0" w:rsidRDefault="00605FA0" w:rsidP="00CC5147">
      <w:pPr>
        <w:pStyle w:val="Style1"/>
        <w:rPr>
          <w:rFonts w:ascii="Arial" w:hAnsi="Arial" w:cs="Arial"/>
          <w:sz w:val="24"/>
          <w:szCs w:val="24"/>
        </w:rPr>
      </w:pPr>
      <w:r>
        <w:rPr>
          <w:rFonts w:ascii="Arial" w:hAnsi="Arial" w:cs="Arial"/>
          <w:sz w:val="24"/>
          <w:szCs w:val="24"/>
        </w:rPr>
        <w:t xml:space="preserve">The </w:t>
      </w:r>
      <w:r w:rsidR="00502378">
        <w:rPr>
          <w:rFonts w:ascii="Arial" w:hAnsi="Arial" w:cs="Arial"/>
          <w:sz w:val="24"/>
          <w:szCs w:val="24"/>
        </w:rPr>
        <w:t xml:space="preserve">Handover Map and maintenance records are for the purpose of recording maintenance </w:t>
      </w:r>
      <w:r w:rsidR="00F2681E">
        <w:rPr>
          <w:rFonts w:ascii="Arial" w:hAnsi="Arial" w:cs="Arial"/>
          <w:sz w:val="24"/>
          <w:szCs w:val="24"/>
        </w:rPr>
        <w:t xml:space="preserve">responsibility and not status. </w:t>
      </w:r>
      <w:r w:rsidR="000412CA">
        <w:rPr>
          <w:rFonts w:ascii="Arial" w:hAnsi="Arial" w:cs="Arial"/>
          <w:sz w:val="24"/>
          <w:szCs w:val="24"/>
        </w:rPr>
        <w:t xml:space="preserve">Although, as a matter of law, a vehicular highway in existence in </w:t>
      </w:r>
      <w:r w:rsidR="006D53FE">
        <w:rPr>
          <w:rFonts w:ascii="Arial" w:hAnsi="Arial" w:cs="Arial"/>
          <w:sz w:val="24"/>
          <w:szCs w:val="24"/>
        </w:rPr>
        <w:t>1835 is publicly maintainable, the antiquity of the route wou</w:t>
      </w:r>
      <w:r w:rsidR="00082236">
        <w:rPr>
          <w:rFonts w:ascii="Arial" w:hAnsi="Arial" w:cs="Arial"/>
          <w:sz w:val="24"/>
          <w:szCs w:val="24"/>
        </w:rPr>
        <w:t>ld not necessarily have been known when the Handover Map was being compiled.</w:t>
      </w:r>
    </w:p>
    <w:p w14:paraId="5213CAA8" w14:textId="313E2001" w:rsidR="00042F6E" w:rsidRDefault="006A31BE" w:rsidP="00CC5147">
      <w:pPr>
        <w:pStyle w:val="Style1"/>
        <w:rPr>
          <w:rFonts w:ascii="Arial" w:hAnsi="Arial" w:cs="Arial"/>
          <w:sz w:val="24"/>
          <w:szCs w:val="24"/>
        </w:rPr>
      </w:pPr>
      <w:r>
        <w:rPr>
          <w:rFonts w:ascii="Arial" w:hAnsi="Arial" w:cs="Arial"/>
          <w:sz w:val="24"/>
          <w:szCs w:val="24"/>
        </w:rPr>
        <w:t xml:space="preserve">One objector refers to the apparent lack of </w:t>
      </w:r>
      <w:r w:rsidR="002439AD">
        <w:rPr>
          <w:rFonts w:ascii="Arial" w:hAnsi="Arial" w:cs="Arial"/>
          <w:sz w:val="24"/>
          <w:szCs w:val="24"/>
        </w:rPr>
        <w:t xml:space="preserve">signposts on the access roads to the Order route, and to the fact that the Order route is named </w:t>
      </w:r>
      <w:proofErr w:type="spellStart"/>
      <w:r w:rsidR="002439AD">
        <w:rPr>
          <w:rFonts w:ascii="Arial" w:hAnsi="Arial" w:cs="Arial"/>
          <w:sz w:val="24"/>
          <w:szCs w:val="24"/>
        </w:rPr>
        <w:t>Whitemoor</w:t>
      </w:r>
      <w:proofErr w:type="spellEnd"/>
      <w:r w:rsidR="002439AD">
        <w:rPr>
          <w:rFonts w:ascii="Arial" w:hAnsi="Arial" w:cs="Arial"/>
          <w:sz w:val="24"/>
          <w:szCs w:val="24"/>
        </w:rPr>
        <w:t xml:space="preserve"> Hill </w:t>
      </w:r>
      <w:r w:rsidR="00193F6A">
        <w:rPr>
          <w:rFonts w:ascii="Arial" w:hAnsi="Arial" w:cs="Arial"/>
          <w:sz w:val="24"/>
          <w:szCs w:val="24"/>
        </w:rPr>
        <w:t xml:space="preserve">rather than by reference to a destination. I note that part of the route known as </w:t>
      </w:r>
      <w:proofErr w:type="spellStart"/>
      <w:r w:rsidR="00193F6A">
        <w:rPr>
          <w:rFonts w:ascii="Arial" w:hAnsi="Arial" w:cs="Arial"/>
          <w:sz w:val="24"/>
          <w:szCs w:val="24"/>
        </w:rPr>
        <w:t>Whitemoor</w:t>
      </w:r>
      <w:proofErr w:type="spellEnd"/>
      <w:r w:rsidR="00193F6A">
        <w:rPr>
          <w:rFonts w:ascii="Arial" w:hAnsi="Arial" w:cs="Arial"/>
          <w:sz w:val="24"/>
          <w:szCs w:val="24"/>
        </w:rPr>
        <w:t xml:space="preserve"> Hill is </w:t>
      </w:r>
      <w:r w:rsidR="00644677">
        <w:rPr>
          <w:rFonts w:ascii="Arial" w:hAnsi="Arial" w:cs="Arial"/>
          <w:sz w:val="24"/>
          <w:szCs w:val="24"/>
        </w:rPr>
        <w:t xml:space="preserve">an established vehicular highway and I can attach </w:t>
      </w:r>
      <w:r w:rsidR="009325F9">
        <w:rPr>
          <w:rFonts w:ascii="Arial" w:hAnsi="Arial" w:cs="Arial"/>
          <w:sz w:val="24"/>
          <w:szCs w:val="24"/>
        </w:rPr>
        <w:t>no significant weight to this evidence.</w:t>
      </w:r>
      <w:r w:rsidR="00644677">
        <w:rPr>
          <w:rFonts w:ascii="Arial" w:hAnsi="Arial" w:cs="Arial"/>
          <w:sz w:val="24"/>
          <w:szCs w:val="24"/>
        </w:rPr>
        <w:t xml:space="preserve"> </w:t>
      </w:r>
    </w:p>
    <w:p w14:paraId="2F073F72" w14:textId="6FAF4BDF" w:rsidR="007956F6" w:rsidRPr="00E00EEA" w:rsidRDefault="00E00EEA" w:rsidP="007956F6">
      <w:pPr>
        <w:pStyle w:val="Style1"/>
        <w:numPr>
          <w:ilvl w:val="0"/>
          <w:numId w:val="0"/>
        </w:numPr>
        <w:rPr>
          <w:rFonts w:ascii="Arial" w:hAnsi="Arial" w:cs="Arial"/>
          <w:i/>
          <w:iCs/>
          <w:sz w:val="24"/>
          <w:szCs w:val="24"/>
        </w:rPr>
      </w:pPr>
      <w:r w:rsidRPr="00E00EEA">
        <w:rPr>
          <w:rFonts w:ascii="Arial" w:hAnsi="Arial" w:cs="Arial"/>
          <w:i/>
          <w:iCs/>
          <w:sz w:val="24"/>
          <w:szCs w:val="24"/>
        </w:rPr>
        <w:t>National Farm Survey 1941 - 42</w:t>
      </w:r>
    </w:p>
    <w:p w14:paraId="3EDA2BB5" w14:textId="3AD5A2B1" w:rsidR="007956F6" w:rsidRDefault="00C71EFD" w:rsidP="00CC5147">
      <w:pPr>
        <w:pStyle w:val="Style1"/>
        <w:rPr>
          <w:rFonts w:ascii="Arial" w:hAnsi="Arial" w:cs="Arial"/>
          <w:sz w:val="24"/>
          <w:szCs w:val="24"/>
        </w:rPr>
      </w:pPr>
      <w:r>
        <w:rPr>
          <w:rFonts w:ascii="Arial" w:hAnsi="Arial" w:cs="Arial"/>
          <w:sz w:val="24"/>
          <w:szCs w:val="24"/>
        </w:rPr>
        <w:t xml:space="preserve">The survey was conducted to provide a comprehensive record of agricultural land. </w:t>
      </w:r>
      <w:r w:rsidR="00405C90">
        <w:rPr>
          <w:rFonts w:ascii="Arial" w:hAnsi="Arial" w:cs="Arial"/>
          <w:sz w:val="24"/>
          <w:szCs w:val="24"/>
        </w:rPr>
        <w:t xml:space="preserve">Maps were prepared of agricultural holdings and where these were </w:t>
      </w:r>
      <w:r w:rsidR="00CC7685">
        <w:rPr>
          <w:rFonts w:ascii="Arial" w:hAnsi="Arial" w:cs="Arial"/>
          <w:sz w:val="24"/>
          <w:szCs w:val="24"/>
        </w:rPr>
        <w:t xml:space="preserve">separated by a vehicular route, that route would be shown excluded from the </w:t>
      </w:r>
      <w:r w:rsidR="00742286">
        <w:rPr>
          <w:rFonts w:ascii="Arial" w:hAnsi="Arial" w:cs="Arial"/>
          <w:sz w:val="24"/>
          <w:szCs w:val="24"/>
        </w:rPr>
        <w:t xml:space="preserve">adjoining holdings. The Order route is shown excluded from adjoining holdings </w:t>
      </w:r>
      <w:r w:rsidR="00D20F12">
        <w:rPr>
          <w:rFonts w:ascii="Arial" w:hAnsi="Arial" w:cs="Arial"/>
          <w:sz w:val="24"/>
          <w:szCs w:val="24"/>
        </w:rPr>
        <w:t xml:space="preserve">suggesting that it </w:t>
      </w:r>
      <w:proofErr w:type="gramStart"/>
      <w:r w:rsidR="00D20F12">
        <w:rPr>
          <w:rFonts w:ascii="Arial" w:hAnsi="Arial" w:cs="Arial"/>
          <w:sz w:val="24"/>
          <w:szCs w:val="24"/>
        </w:rPr>
        <w:t>was considered to be</w:t>
      </w:r>
      <w:proofErr w:type="gramEnd"/>
      <w:r w:rsidR="00D20F12">
        <w:rPr>
          <w:rFonts w:ascii="Arial" w:hAnsi="Arial" w:cs="Arial"/>
          <w:sz w:val="24"/>
          <w:szCs w:val="24"/>
        </w:rPr>
        <w:t xml:space="preserve"> a vehicular route, but this gives little assistance in</w:t>
      </w:r>
      <w:r w:rsidR="0085506C">
        <w:rPr>
          <w:rFonts w:ascii="Arial" w:hAnsi="Arial" w:cs="Arial"/>
          <w:sz w:val="24"/>
          <w:szCs w:val="24"/>
        </w:rPr>
        <w:t xml:space="preserve"> determining whether it was regarded to be a public vehicular </w:t>
      </w:r>
      <w:r w:rsidR="00847A2D">
        <w:rPr>
          <w:rFonts w:ascii="Arial" w:hAnsi="Arial" w:cs="Arial"/>
          <w:sz w:val="24"/>
          <w:szCs w:val="24"/>
        </w:rPr>
        <w:t>route</w:t>
      </w:r>
      <w:r w:rsidR="00DB1830">
        <w:rPr>
          <w:rFonts w:ascii="Arial" w:hAnsi="Arial" w:cs="Arial"/>
          <w:sz w:val="24"/>
          <w:szCs w:val="24"/>
        </w:rPr>
        <w:t xml:space="preserve"> or a</w:t>
      </w:r>
      <w:r w:rsidR="00313110">
        <w:rPr>
          <w:rFonts w:ascii="Arial" w:hAnsi="Arial" w:cs="Arial"/>
          <w:sz w:val="24"/>
          <w:szCs w:val="24"/>
        </w:rPr>
        <w:t>n occupation road</w:t>
      </w:r>
      <w:r w:rsidR="00847A2D">
        <w:rPr>
          <w:rFonts w:ascii="Arial" w:hAnsi="Arial" w:cs="Arial"/>
          <w:sz w:val="24"/>
          <w:szCs w:val="24"/>
        </w:rPr>
        <w:t>.</w:t>
      </w:r>
    </w:p>
    <w:p w14:paraId="0892D04B" w14:textId="5A05D5E0" w:rsidR="00C268EA" w:rsidRPr="003E63B1" w:rsidRDefault="00144881" w:rsidP="00144881">
      <w:pPr>
        <w:pStyle w:val="Style1"/>
        <w:numPr>
          <w:ilvl w:val="0"/>
          <w:numId w:val="0"/>
        </w:numPr>
        <w:rPr>
          <w:rFonts w:ascii="Arial" w:hAnsi="Arial" w:cs="Arial"/>
          <w:i/>
          <w:iCs/>
          <w:sz w:val="24"/>
          <w:szCs w:val="24"/>
        </w:rPr>
      </w:pPr>
      <w:r w:rsidRPr="003E63B1">
        <w:rPr>
          <w:rFonts w:ascii="Arial" w:hAnsi="Arial" w:cs="Arial"/>
          <w:i/>
          <w:iCs/>
          <w:sz w:val="24"/>
          <w:szCs w:val="24"/>
        </w:rPr>
        <w:t>Definitive Map records</w:t>
      </w:r>
    </w:p>
    <w:p w14:paraId="1C7A12D4" w14:textId="2CAC5B5E" w:rsidR="00C268EA" w:rsidRDefault="002B2574" w:rsidP="00CC5147">
      <w:pPr>
        <w:pStyle w:val="Style1"/>
        <w:rPr>
          <w:rFonts w:ascii="Arial" w:hAnsi="Arial" w:cs="Arial"/>
          <w:sz w:val="24"/>
          <w:szCs w:val="24"/>
        </w:rPr>
      </w:pPr>
      <w:r>
        <w:rPr>
          <w:rFonts w:ascii="Arial" w:hAnsi="Arial" w:cs="Arial"/>
          <w:sz w:val="24"/>
          <w:szCs w:val="24"/>
        </w:rPr>
        <w:t>T</w:t>
      </w:r>
      <w:r w:rsidR="005B0C95">
        <w:rPr>
          <w:rFonts w:ascii="Arial" w:hAnsi="Arial" w:cs="Arial"/>
          <w:sz w:val="24"/>
          <w:szCs w:val="24"/>
        </w:rPr>
        <w:t xml:space="preserve">he </w:t>
      </w:r>
      <w:r>
        <w:rPr>
          <w:rFonts w:ascii="Arial" w:hAnsi="Arial" w:cs="Arial"/>
          <w:sz w:val="24"/>
          <w:szCs w:val="24"/>
        </w:rPr>
        <w:t xml:space="preserve">Order route was not claimed </w:t>
      </w:r>
      <w:r w:rsidR="00DF0489">
        <w:rPr>
          <w:rFonts w:ascii="Arial" w:hAnsi="Arial" w:cs="Arial"/>
          <w:sz w:val="24"/>
          <w:szCs w:val="24"/>
        </w:rPr>
        <w:t>by the Parish</w:t>
      </w:r>
      <w:r w:rsidR="007263A1">
        <w:rPr>
          <w:rFonts w:ascii="Arial" w:hAnsi="Arial" w:cs="Arial"/>
          <w:sz w:val="24"/>
          <w:szCs w:val="24"/>
        </w:rPr>
        <w:t xml:space="preserve"> for inclusion on the</w:t>
      </w:r>
      <w:r w:rsidR="00FC5894">
        <w:rPr>
          <w:rFonts w:ascii="Arial" w:hAnsi="Arial" w:cs="Arial"/>
          <w:sz w:val="24"/>
          <w:szCs w:val="24"/>
        </w:rPr>
        <w:t xml:space="preserve"> </w:t>
      </w:r>
      <w:r w:rsidR="007263A1">
        <w:rPr>
          <w:rFonts w:ascii="Arial" w:hAnsi="Arial" w:cs="Arial"/>
          <w:sz w:val="24"/>
          <w:szCs w:val="24"/>
        </w:rPr>
        <w:t>DMS</w:t>
      </w:r>
      <w:r w:rsidR="00DF0489">
        <w:rPr>
          <w:rFonts w:ascii="Arial" w:hAnsi="Arial" w:cs="Arial"/>
          <w:sz w:val="24"/>
          <w:szCs w:val="24"/>
        </w:rPr>
        <w:t xml:space="preserve">. </w:t>
      </w:r>
      <w:r w:rsidR="004656AE">
        <w:rPr>
          <w:rFonts w:ascii="Arial" w:hAnsi="Arial" w:cs="Arial"/>
          <w:sz w:val="24"/>
          <w:szCs w:val="24"/>
        </w:rPr>
        <w:t xml:space="preserve">The survey card </w:t>
      </w:r>
      <w:r w:rsidR="00B629E8">
        <w:rPr>
          <w:rFonts w:ascii="Arial" w:hAnsi="Arial" w:cs="Arial"/>
          <w:sz w:val="24"/>
          <w:szCs w:val="24"/>
        </w:rPr>
        <w:t>relating to the Order route</w:t>
      </w:r>
      <w:r w:rsidR="00FC5894">
        <w:rPr>
          <w:rFonts w:ascii="Arial" w:hAnsi="Arial" w:cs="Arial"/>
          <w:sz w:val="24"/>
          <w:szCs w:val="24"/>
        </w:rPr>
        <w:t xml:space="preserve"> </w:t>
      </w:r>
      <w:r w:rsidR="004656AE">
        <w:rPr>
          <w:rFonts w:ascii="Arial" w:hAnsi="Arial" w:cs="Arial"/>
          <w:sz w:val="24"/>
          <w:szCs w:val="24"/>
        </w:rPr>
        <w:t xml:space="preserve">was written in pencil and in a different hand to </w:t>
      </w:r>
      <w:r w:rsidR="00261F35">
        <w:rPr>
          <w:rFonts w:ascii="Arial" w:hAnsi="Arial" w:cs="Arial"/>
          <w:sz w:val="24"/>
          <w:szCs w:val="24"/>
        </w:rPr>
        <w:t>those routes claimed by the Parish.</w:t>
      </w:r>
      <w:r w:rsidR="00286F54">
        <w:rPr>
          <w:rFonts w:ascii="Arial" w:hAnsi="Arial" w:cs="Arial"/>
          <w:sz w:val="24"/>
          <w:szCs w:val="24"/>
        </w:rPr>
        <w:t xml:space="preserve"> </w:t>
      </w:r>
      <w:r w:rsidR="00DF0489">
        <w:rPr>
          <w:rFonts w:ascii="Arial" w:hAnsi="Arial" w:cs="Arial"/>
          <w:sz w:val="24"/>
          <w:szCs w:val="24"/>
        </w:rPr>
        <w:t>There are two possible explanations for t</w:t>
      </w:r>
      <w:r w:rsidR="00EA2EA2">
        <w:rPr>
          <w:rFonts w:ascii="Arial" w:hAnsi="Arial" w:cs="Arial"/>
          <w:sz w:val="24"/>
          <w:szCs w:val="24"/>
        </w:rPr>
        <w:t>he route not being claimed</w:t>
      </w:r>
      <w:r w:rsidR="00DF0489">
        <w:rPr>
          <w:rFonts w:ascii="Arial" w:hAnsi="Arial" w:cs="Arial"/>
          <w:sz w:val="24"/>
          <w:szCs w:val="24"/>
        </w:rPr>
        <w:t xml:space="preserve">; either that the Parish </w:t>
      </w:r>
      <w:r w:rsidR="00AA3BCC">
        <w:rPr>
          <w:rFonts w:ascii="Arial" w:hAnsi="Arial" w:cs="Arial"/>
          <w:sz w:val="24"/>
          <w:szCs w:val="24"/>
        </w:rPr>
        <w:t xml:space="preserve">believed it was not a public right of way, or that it was believed to be a public right of way of a status </w:t>
      </w:r>
      <w:r w:rsidR="002144D6">
        <w:rPr>
          <w:rFonts w:ascii="Arial" w:hAnsi="Arial" w:cs="Arial"/>
          <w:sz w:val="24"/>
          <w:szCs w:val="24"/>
        </w:rPr>
        <w:t xml:space="preserve">higher than appropriate for inclusion on the </w:t>
      </w:r>
      <w:r w:rsidR="009A4131">
        <w:rPr>
          <w:rFonts w:ascii="Arial" w:hAnsi="Arial" w:cs="Arial"/>
          <w:sz w:val="24"/>
          <w:szCs w:val="24"/>
        </w:rPr>
        <w:t>DMS</w:t>
      </w:r>
      <w:r w:rsidR="002144D6">
        <w:rPr>
          <w:rFonts w:ascii="Arial" w:hAnsi="Arial" w:cs="Arial"/>
          <w:sz w:val="24"/>
          <w:szCs w:val="24"/>
        </w:rPr>
        <w:t>.</w:t>
      </w:r>
    </w:p>
    <w:p w14:paraId="04556D8B" w14:textId="561A3588" w:rsidR="00B00CDA" w:rsidRDefault="00104B64" w:rsidP="00CC5147">
      <w:pPr>
        <w:pStyle w:val="Style1"/>
        <w:rPr>
          <w:rFonts w:ascii="Arial" w:hAnsi="Arial" w:cs="Arial"/>
          <w:sz w:val="24"/>
          <w:szCs w:val="24"/>
        </w:rPr>
      </w:pPr>
      <w:r>
        <w:rPr>
          <w:rFonts w:ascii="Arial" w:hAnsi="Arial" w:cs="Arial"/>
          <w:sz w:val="24"/>
          <w:szCs w:val="24"/>
        </w:rPr>
        <w:t>At least on</w:t>
      </w:r>
      <w:r w:rsidR="004E15FF">
        <w:rPr>
          <w:rFonts w:ascii="Arial" w:hAnsi="Arial" w:cs="Arial"/>
          <w:sz w:val="24"/>
          <w:szCs w:val="24"/>
        </w:rPr>
        <w:t>e</w:t>
      </w:r>
      <w:r>
        <w:rPr>
          <w:rFonts w:ascii="Arial" w:hAnsi="Arial" w:cs="Arial"/>
          <w:sz w:val="24"/>
          <w:szCs w:val="24"/>
        </w:rPr>
        <w:t xml:space="preserve"> footpath claimed by the Parish </w:t>
      </w:r>
      <w:r w:rsidR="00EE536A">
        <w:rPr>
          <w:rFonts w:ascii="Arial" w:hAnsi="Arial" w:cs="Arial"/>
          <w:sz w:val="24"/>
          <w:szCs w:val="24"/>
        </w:rPr>
        <w:t>for inclusion on the Draf</w:t>
      </w:r>
      <w:r w:rsidR="00975D0C">
        <w:rPr>
          <w:rFonts w:ascii="Arial" w:hAnsi="Arial" w:cs="Arial"/>
          <w:sz w:val="24"/>
          <w:szCs w:val="24"/>
        </w:rPr>
        <w:t>t map</w:t>
      </w:r>
      <w:r w:rsidR="00163D58">
        <w:rPr>
          <w:rFonts w:ascii="Arial" w:hAnsi="Arial" w:cs="Arial"/>
          <w:sz w:val="24"/>
          <w:szCs w:val="24"/>
        </w:rPr>
        <w:t xml:space="preserve"> </w:t>
      </w:r>
      <w:r w:rsidR="004E15FF">
        <w:rPr>
          <w:rFonts w:ascii="Arial" w:hAnsi="Arial" w:cs="Arial"/>
          <w:sz w:val="24"/>
          <w:szCs w:val="24"/>
        </w:rPr>
        <w:t>link</w:t>
      </w:r>
      <w:r w:rsidR="00975D0C">
        <w:rPr>
          <w:rFonts w:ascii="Arial" w:hAnsi="Arial" w:cs="Arial"/>
          <w:sz w:val="24"/>
          <w:szCs w:val="24"/>
        </w:rPr>
        <w:t>ed</w:t>
      </w:r>
      <w:r w:rsidR="004E15FF">
        <w:rPr>
          <w:rFonts w:ascii="Arial" w:hAnsi="Arial" w:cs="Arial"/>
          <w:sz w:val="24"/>
          <w:szCs w:val="24"/>
        </w:rPr>
        <w:t xml:space="preserve"> </w:t>
      </w:r>
      <w:r w:rsidR="00975D0C">
        <w:rPr>
          <w:rFonts w:ascii="Arial" w:hAnsi="Arial" w:cs="Arial"/>
          <w:sz w:val="24"/>
          <w:szCs w:val="24"/>
        </w:rPr>
        <w:t>into</w:t>
      </w:r>
      <w:r w:rsidR="004E15FF">
        <w:rPr>
          <w:rFonts w:ascii="Arial" w:hAnsi="Arial" w:cs="Arial"/>
          <w:sz w:val="24"/>
          <w:szCs w:val="24"/>
        </w:rPr>
        <w:t xml:space="preserve"> </w:t>
      </w:r>
      <w:r w:rsidR="00B77CB3">
        <w:rPr>
          <w:rFonts w:ascii="Arial" w:hAnsi="Arial" w:cs="Arial"/>
          <w:sz w:val="24"/>
          <w:szCs w:val="24"/>
        </w:rPr>
        <w:t>the Order route</w:t>
      </w:r>
      <w:r w:rsidR="004E15FF">
        <w:rPr>
          <w:rFonts w:ascii="Arial" w:hAnsi="Arial" w:cs="Arial"/>
          <w:sz w:val="24"/>
          <w:szCs w:val="24"/>
        </w:rPr>
        <w:t xml:space="preserve">. </w:t>
      </w:r>
      <w:r w:rsidR="004D4BC9">
        <w:rPr>
          <w:rFonts w:ascii="Arial" w:hAnsi="Arial" w:cs="Arial"/>
          <w:sz w:val="24"/>
          <w:szCs w:val="24"/>
        </w:rPr>
        <w:t xml:space="preserve">As the Parish did not claim </w:t>
      </w:r>
      <w:r w:rsidR="00B77CB3">
        <w:rPr>
          <w:rFonts w:ascii="Arial" w:hAnsi="Arial" w:cs="Arial"/>
          <w:sz w:val="24"/>
          <w:szCs w:val="24"/>
        </w:rPr>
        <w:t>the Order route</w:t>
      </w:r>
      <w:r w:rsidR="00D16C42">
        <w:rPr>
          <w:rFonts w:ascii="Arial" w:hAnsi="Arial" w:cs="Arial"/>
          <w:sz w:val="24"/>
          <w:szCs w:val="24"/>
        </w:rPr>
        <w:t>, but claimed routes linking into it,</w:t>
      </w:r>
      <w:r w:rsidR="00B77CB3">
        <w:rPr>
          <w:rFonts w:ascii="Arial" w:hAnsi="Arial" w:cs="Arial"/>
          <w:sz w:val="24"/>
          <w:szCs w:val="24"/>
        </w:rPr>
        <w:t xml:space="preserve"> a logical inference would be that the </w:t>
      </w:r>
      <w:r w:rsidR="00195404">
        <w:rPr>
          <w:rFonts w:ascii="Arial" w:hAnsi="Arial" w:cs="Arial"/>
          <w:sz w:val="24"/>
          <w:szCs w:val="24"/>
        </w:rPr>
        <w:t>Parish</w:t>
      </w:r>
      <w:r w:rsidR="00B77CB3">
        <w:rPr>
          <w:rFonts w:ascii="Arial" w:hAnsi="Arial" w:cs="Arial"/>
          <w:sz w:val="24"/>
          <w:szCs w:val="24"/>
        </w:rPr>
        <w:t xml:space="preserve"> considered </w:t>
      </w:r>
      <w:r w:rsidR="00FB16AB">
        <w:rPr>
          <w:rFonts w:ascii="Arial" w:hAnsi="Arial" w:cs="Arial"/>
          <w:sz w:val="24"/>
          <w:szCs w:val="24"/>
        </w:rPr>
        <w:t>it to</w:t>
      </w:r>
      <w:r w:rsidR="00DD5B13">
        <w:rPr>
          <w:rFonts w:ascii="Arial" w:hAnsi="Arial" w:cs="Arial"/>
          <w:sz w:val="24"/>
          <w:szCs w:val="24"/>
        </w:rPr>
        <w:t xml:space="preserve"> be a public right of way of higher status</w:t>
      </w:r>
      <w:r w:rsidR="00DD0E10">
        <w:rPr>
          <w:rFonts w:ascii="Arial" w:hAnsi="Arial" w:cs="Arial"/>
          <w:sz w:val="24"/>
          <w:szCs w:val="24"/>
        </w:rPr>
        <w:t xml:space="preserve">, since otherwise the claimed </w:t>
      </w:r>
      <w:r w:rsidR="00195404">
        <w:rPr>
          <w:rFonts w:ascii="Arial" w:hAnsi="Arial" w:cs="Arial"/>
          <w:sz w:val="24"/>
          <w:szCs w:val="24"/>
        </w:rPr>
        <w:t>routes</w:t>
      </w:r>
      <w:r w:rsidR="00DD0E10">
        <w:rPr>
          <w:rFonts w:ascii="Arial" w:hAnsi="Arial" w:cs="Arial"/>
          <w:sz w:val="24"/>
          <w:szCs w:val="24"/>
        </w:rPr>
        <w:t xml:space="preserve"> would have been cul-de-sac</w:t>
      </w:r>
      <w:r w:rsidR="00195404">
        <w:rPr>
          <w:rFonts w:ascii="Arial" w:hAnsi="Arial" w:cs="Arial"/>
          <w:sz w:val="24"/>
          <w:szCs w:val="24"/>
        </w:rPr>
        <w:t>s</w:t>
      </w:r>
      <w:r w:rsidR="00DD0E10">
        <w:rPr>
          <w:rFonts w:ascii="Arial" w:hAnsi="Arial" w:cs="Arial"/>
          <w:sz w:val="24"/>
          <w:szCs w:val="24"/>
        </w:rPr>
        <w:t>.</w:t>
      </w:r>
    </w:p>
    <w:p w14:paraId="5AC18961" w14:textId="6200F2C2" w:rsidR="00C268EA" w:rsidRDefault="00E31D71" w:rsidP="001B5805">
      <w:pPr>
        <w:pStyle w:val="Style1"/>
        <w:rPr>
          <w:rFonts w:ascii="Arial" w:hAnsi="Arial" w:cs="Arial"/>
          <w:sz w:val="24"/>
          <w:szCs w:val="24"/>
        </w:rPr>
      </w:pPr>
      <w:r>
        <w:rPr>
          <w:rFonts w:ascii="Arial" w:hAnsi="Arial" w:cs="Arial"/>
          <w:sz w:val="24"/>
          <w:szCs w:val="24"/>
        </w:rPr>
        <w:t>The pencil description of the Order route</w:t>
      </w:r>
      <w:r w:rsidR="00FB1620">
        <w:rPr>
          <w:rFonts w:ascii="Arial" w:hAnsi="Arial" w:cs="Arial"/>
          <w:sz w:val="24"/>
          <w:szCs w:val="24"/>
        </w:rPr>
        <w:t xml:space="preserve"> on the survey card</w:t>
      </w:r>
      <w:r>
        <w:rPr>
          <w:rFonts w:ascii="Arial" w:hAnsi="Arial" w:cs="Arial"/>
          <w:sz w:val="24"/>
          <w:szCs w:val="24"/>
        </w:rPr>
        <w:t xml:space="preserve"> is</w:t>
      </w:r>
      <w:r w:rsidR="00813FB6">
        <w:rPr>
          <w:rFonts w:ascii="Arial" w:hAnsi="Arial" w:cs="Arial"/>
          <w:sz w:val="24"/>
          <w:szCs w:val="24"/>
        </w:rPr>
        <w:t xml:space="preserve"> of</w:t>
      </w:r>
      <w:r>
        <w:rPr>
          <w:rFonts w:ascii="Arial" w:hAnsi="Arial" w:cs="Arial"/>
          <w:sz w:val="24"/>
          <w:szCs w:val="24"/>
        </w:rPr>
        <w:t xml:space="preserve"> </w:t>
      </w:r>
      <w:r w:rsidR="004E4FB7">
        <w:rPr>
          <w:rFonts w:ascii="Arial" w:hAnsi="Arial" w:cs="Arial"/>
          <w:sz w:val="24"/>
          <w:szCs w:val="24"/>
        </w:rPr>
        <w:t>a carriage road used mainly as a footpath</w:t>
      </w:r>
      <w:r w:rsidR="00813FB6">
        <w:rPr>
          <w:rFonts w:ascii="Arial" w:hAnsi="Arial" w:cs="Arial"/>
          <w:sz w:val="24"/>
          <w:szCs w:val="24"/>
        </w:rPr>
        <w:t xml:space="preserve"> </w:t>
      </w:r>
      <w:r w:rsidR="002F1DD8">
        <w:rPr>
          <w:rFonts w:ascii="Arial" w:hAnsi="Arial" w:cs="Arial"/>
          <w:sz w:val="24"/>
          <w:szCs w:val="24"/>
        </w:rPr>
        <w:t xml:space="preserve">(CRF) </w:t>
      </w:r>
      <w:r w:rsidR="00813FB6">
        <w:rPr>
          <w:rFonts w:ascii="Arial" w:hAnsi="Arial" w:cs="Arial"/>
          <w:sz w:val="24"/>
          <w:szCs w:val="24"/>
        </w:rPr>
        <w:t xml:space="preserve">and it is shown as </w:t>
      </w:r>
      <w:r w:rsidR="002F1DD8">
        <w:rPr>
          <w:rFonts w:ascii="Arial" w:hAnsi="Arial" w:cs="Arial"/>
          <w:sz w:val="24"/>
          <w:szCs w:val="24"/>
        </w:rPr>
        <w:t>both a CRF and footpath</w:t>
      </w:r>
      <w:r w:rsidR="00813FB6">
        <w:rPr>
          <w:rFonts w:ascii="Arial" w:hAnsi="Arial" w:cs="Arial"/>
          <w:sz w:val="24"/>
          <w:szCs w:val="24"/>
        </w:rPr>
        <w:t xml:space="preserve"> on the Draft </w:t>
      </w:r>
      <w:r w:rsidR="00B00CDA">
        <w:rPr>
          <w:rFonts w:ascii="Arial" w:hAnsi="Arial" w:cs="Arial"/>
          <w:sz w:val="24"/>
          <w:szCs w:val="24"/>
        </w:rPr>
        <w:t xml:space="preserve">Map. </w:t>
      </w:r>
      <w:r w:rsidR="00EC7C9C" w:rsidRPr="00EC7C9C">
        <w:rPr>
          <w:rFonts w:ascii="Arial" w:hAnsi="Arial" w:cs="Arial"/>
          <w:sz w:val="24"/>
          <w:szCs w:val="24"/>
        </w:rPr>
        <w:t>The term CRF was used by some authorities to indicate a Road Used as a Public Path (RUPP) on definitive map</w:t>
      </w:r>
      <w:r w:rsidR="0082741D">
        <w:rPr>
          <w:rFonts w:ascii="Arial" w:hAnsi="Arial" w:cs="Arial"/>
          <w:sz w:val="24"/>
          <w:szCs w:val="24"/>
        </w:rPr>
        <w:t>s</w:t>
      </w:r>
      <w:r w:rsidR="00EC7C9C" w:rsidRPr="00EC7C9C">
        <w:rPr>
          <w:rFonts w:ascii="Arial" w:hAnsi="Arial" w:cs="Arial"/>
          <w:sz w:val="24"/>
          <w:szCs w:val="24"/>
        </w:rPr>
        <w:t xml:space="preserve"> but had no legal significance. </w:t>
      </w:r>
      <w:r w:rsidR="001718A3">
        <w:rPr>
          <w:rFonts w:ascii="Arial" w:hAnsi="Arial" w:cs="Arial"/>
          <w:sz w:val="24"/>
          <w:szCs w:val="24"/>
        </w:rPr>
        <w:t xml:space="preserve">A RUPP was </w:t>
      </w:r>
      <w:r w:rsidR="007346C8">
        <w:rPr>
          <w:rFonts w:ascii="Arial" w:hAnsi="Arial" w:cs="Arial"/>
          <w:sz w:val="24"/>
          <w:szCs w:val="24"/>
        </w:rPr>
        <w:t xml:space="preserve">a route with the characteristics of a vehicular </w:t>
      </w:r>
      <w:r w:rsidR="00863E1C">
        <w:rPr>
          <w:rFonts w:ascii="Arial" w:hAnsi="Arial" w:cs="Arial"/>
          <w:sz w:val="24"/>
          <w:szCs w:val="24"/>
        </w:rPr>
        <w:t xml:space="preserve">way but over which only public pedestrian rights had been </w:t>
      </w:r>
      <w:r w:rsidR="00F72F85">
        <w:rPr>
          <w:rFonts w:ascii="Arial" w:hAnsi="Arial" w:cs="Arial"/>
          <w:sz w:val="24"/>
          <w:szCs w:val="24"/>
        </w:rPr>
        <w:t xml:space="preserve">established. The question of whether higher rights existed was left open until </w:t>
      </w:r>
      <w:r w:rsidR="00723002">
        <w:rPr>
          <w:rFonts w:ascii="Arial" w:hAnsi="Arial" w:cs="Arial"/>
          <w:sz w:val="24"/>
          <w:szCs w:val="24"/>
        </w:rPr>
        <w:t>reclassification</w:t>
      </w:r>
      <w:r w:rsidR="00277EEE">
        <w:rPr>
          <w:rFonts w:ascii="Arial" w:hAnsi="Arial" w:cs="Arial"/>
          <w:sz w:val="24"/>
          <w:szCs w:val="24"/>
        </w:rPr>
        <w:t>.</w:t>
      </w:r>
      <w:r w:rsidR="00645E52">
        <w:rPr>
          <w:rFonts w:ascii="Arial" w:hAnsi="Arial" w:cs="Arial"/>
          <w:sz w:val="24"/>
          <w:szCs w:val="24"/>
        </w:rPr>
        <w:t xml:space="preserve"> </w:t>
      </w:r>
      <w:r w:rsidR="008A71D5">
        <w:rPr>
          <w:rFonts w:ascii="Arial" w:hAnsi="Arial" w:cs="Arial"/>
          <w:sz w:val="24"/>
          <w:szCs w:val="24"/>
        </w:rPr>
        <w:t>Despite the reference to a CRF, t</w:t>
      </w:r>
      <w:r w:rsidR="00D305DE">
        <w:rPr>
          <w:rFonts w:ascii="Arial" w:hAnsi="Arial" w:cs="Arial"/>
          <w:sz w:val="24"/>
          <w:szCs w:val="24"/>
        </w:rPr>
        <w:t>he Provisional Map show</w:t>
      </w:r>
      <w:r w:rsidR="008A71D5">
        <w:rPr>
          <w:rFonts w:ascii="Arial" w:hAnsi="Arial" w:cs="Arial"/>
          <w:sz w:val="24"/>
          <w:szCs w:val="24"/>
        </w:rPr>
        <w:t>ed</w:t>
      </w:r>
      <w:r w:rsidR="00D305DE">
        <w:rPr>
          <w:rFonts w:ascii="Arial" w:hAnsi="Arial" w:cs="Arial"/>
          <w:sz w:val="24"/>
          <w:szCs w:val="24"/>
        </w:rPr>
        <w:t xml:space="preserve"> the route as a footpath only and this has remained its recorded status.</w:t>
      </w:r>
      <w:r w:rsidR="0089265F">
        <w:rPr>
          <w:rFonts w:ascii="Arial" w:hAnsi="Arial" w:cs="Arial"/>
          <w:sz w:val="24"/>
          <w:szCs w:val="24"/>
        </w:rPr>
        <w:t xml:space="preserve"> There is no evidence to explain </w:t>
      </w:r>
      <w:r w:rsidR="001D7CF7">
        <w:rPr>
          <w:rFonts w:ascii="Arial" w:hAnsi="Arial" w:cs="Arial"/>
          <w:sz w:val="24"/>
          <w:szCs w:val="24"/>
        </w:rPr>
        <w:t xml:space="preserve">the reason for this change </w:t>
      </w:r>
      <w:r w:rsidR="001D7CF7">
        <w:rPr>
          <w:rFonts w:ascii="Arial" w:hAnsi="Arial" w:cs="Arial"/>
          <w:sz w:val="24"/>
          <w:szCs w:val="24"/>
        </w:rPr>
        <w:lastRenderedPageBreak/>
        <w:t>between Draft and Provisional stage</w:t>
      </w:r>
      <w:r w:rsidR="00993AEA">
        <w:rPr>
          <w:rFonts w:ascii="Arial" w:hAnsi="Arial" w:cs="Arial"/>
          <w:sz w:val="24"/>
          <w:szCs w:val="24"/>
        </w:rPr>
        <w:t>.</w:t>
      </w:r>
      <w:r w:rsidR="001D651E">
        <w:rPr>
          <w:rFonts w:ascii="Arial" w:hAnsi="Arial" w:cs="Arial"/>
          <w:sz w:val="24"/>
          <w:szCs w:val="24"/>
        </w:rPr>
        <w:t xml:space="preserve"> There is no record of any objection to the recording of the Order route on the DMS as a footpath.</w:t>
      </w:r>
    </w:p>
    <w:p w14:paraId="5E64F6F3" w14:textId="64F1B73C" w:rsidR="007C7478" w:rsidRPr="00C11078" w:rsidRDefault="007C7478" w:rsidP="007C7478">
      <w:pPr>
        <w:pStyle w:val="Style1"/>
        <w:numPr>
          <w:ilvl w:val="0"/>
          <w:numId w:val="0"/>
        </w:numPr>
        <w:rPr>
          <w:rFonts w:ascii="Arial" w:hAnsi="Arial" w:cs="Arial"/>
          <w:i/>
          <w:iCs/>
          <w:sz w:val="24"/>
          <w:szCs w:val="24"/>
        </w:rPr>
      </w:pPr>
      <w:r w:rsidRPr="00C11078">
        <w:rPr>
          <w:rFonts w:ascii="Arial" w:hAnsi="Arial" w:cs="Arial"/>
          <w:i/>
          <w:iCs/>
          <w:sz w:val="24"/>
          <w:szCs w:val="24"/>
        </w:rPr>
        <w:t xml:space="preserve">Capacity to </w:t>
      </w:r>
      <w:proofErr w:type="gramStart"/>
      <w:r w:rsidRPr="00C11078">
        <w:rPr>
          <w:rFonts w:ascii="Arial" w:hAnsi="Arial" w:cs="Arial"/>
          <w:i/>
          <w:iCs/>
          <w:sz w:val="24"/>
          <w:szCs w:val="24"/>
        </w:rPr>
        <w:t>dedicate</w:t>
      </w:r>
      <w:proofErr w:type="gramEnd"/>
    </w:p>
    <w:p w14:paraId="38D9096A" w14:textId="4B865538" w:rsidR="00C11078" w:rsidRPr="00C11078" w:rsidRDefault="00C11078" w:rsidP="00C11078">
      <w:pPr>
        <w:pStyle w:val="Style1"/>
        <w:rPr>
          <w:rFonts w:ascii="Arial" w:hAnsi="Arial" w:cs="Arial"/>
          <w:sz w:val="24"/>
          <w:szCs w:val="24"/>
        </w:rPr>
      </w:pPr>
      <w:r w:rsidRPr="00C11078">
        <w:rPr>
          <w:rFonts w:ascii="Arial" w:hAnsi="Arial" w:cs="Arial"/>
          <w:sz w:val="24"/>
          <w:szCs w:val="24"/>
        </w:rPr>
        <w:t>The objectors presented an argument that the land over which the Order route runs was within a strict settlement for much of the nineteenth century and that this would have necessarily resulted in there being no individual with the capacity to dedicate the Order route as a public right of way.</w:t>
      </w:r>
    </w:p>
    <w:p w14:paraId="794B01DE" w14:textId="77777777" w:rsidR="00C11078" w:rsidRPr="00C11078" w:rsidRDefault="00C11078" w:rsidP="00C11078">
      <w:pPr>
        <w:pStyle w:val="Style1"/>
        <w:rPr>
          <w:rFonts w:ascii="Arial" w:hAnsi="Arial" w:cs="Arial"/>
          <w:sz w:val="24"/>
          <w:szCs w:val="24"/>
        </w:rPr>
      </w:pPr>
      <w:r w:rsidRPr="00C11078">
        <w:rPr>
          <w:rFonts w:ascii="Arial" w:hAnsi="Arial" w:cs="Arial"/>
          <w:sz w:val="24"/>
          <w:szCs w:val="24"/>
        </w:rPr>
        <w:t>I accept that when land is held under a strict settlement this may result in there being no individual with the capacity to dedicate. However, for such an argument to be credible there would need to be evidence that the land comprising the Order route was subject to such a settlement, that the terms of the settlement restricted capacity to dedicate and that the inference of dedication arose during the currency of the settlement.</w:t>
      </w:r>
    </w:p>
    <w:p w14:paraId="2AB07622" w14:textId="77777777" w:rsidR="00A5754A" w:rsidRDefault="00C11078" w:rsidP="00C11078">
      <w:pPr>
        <w:pStyle w:val="Style1"/>
        <w:rPr>
          <w:rFonts w:ascii="Arial" w:hAnsi="Arial" w:cs="Arial"/>
          <w:sz w:val="24"/>
          <w:szCs w:val="24"/>
        </w:rPr>
      </w:pPr>
      <w:r w:rsidRPr="00C11078">
        <w:rPr>
          <w:rFonts w:ascii="Arial" w:hAnsi="Arial" w:cs="Arial"/>
          <w:sz w:val="24"/>
          <w:szCs w:val="24"/>
        </w:rPr>
        <w:t xml:space="preserve">In this case there is some evidence that a settlement was created for the </w:t>
      </w:r>
      <w:proofErr w:type="spellStart"/>
      <w:r w:rsidRPr="00C11078">
        <w:rPr>
          <w:rFonts w:ascii="Arial" w:hAnsi="Arial" w:cs="Arial"/>
          <w:sz w:val="24"/>
          <w:szCs w:val="24"/>
        </w:rPr>
        <w:t>Poulett</w:t>
      </w:r>
      <w:proofErr w:type="spellEnd"/>
      <w:r w:rsidRPr="00C11078">
        <w:rPr>
          <w:rFonts w:ascii="Arial" w:hAnsi="Arial" w:cs="Arial"/>
          <w:sz w:val="24"/>
          <w:szCs w:val="24"/>
        </w:rPr>
        <w:t xml:space="preserve"> Estate in 1813. </w:t>
      </w:r>
      <w:r w:rsidR="004C7604">
        <w:rPr>
          <w:rFonts w:ascii="Arial" w:hAnsi="Arial" w:cs="Arial"/>
          <w:sz w:val="24"/>
          <w:szCs w:val="24"/>
        </w:rPr>
        <w:t>Although there was some discussion about the provenance of this evidence</w:t>
      </w:r>
      <w:r w:rsidR="00C0388E">
        <w:rPr>
          <w:rFonts w:ascii="Arial" w:hAnsi="Arial" w:cs="Arial"/>
          <w:sz w:val="24"/>
          <w:szCs w:val="24"/>
        </w:rPr>
        <w:t>,</w:t>
      </w:r>
      <w:r w:rsidR="004C7604">
        <w:rPr>
          <w:rFonts w:ascii="Arial" w:hAnsi="Arial" w:cs="Arial"/>
          <w:sz w:val="24"/>
          <w:szCs w:val="24"/>
        </w:rPr>
        <w:t xml:space="preserve"> </w:t>
      </w:r>
      <w:r w:rsidR="002E648D">
        <w:rPr>
          <w:rFonts w:ascii="Arial" w:hAnsi="Arial" w:cs="Arial"/>
          <w:sz w:val="24"/>
          <w:szCs w:val="24"/>
        </w:rPr>
        <w:t xml:space="preserve">I accept that </w:t>
      </w:r>
      <w:r w:rsidR="00B75435">
        <w:rPr>
          <w:rFonts w:ascii="Arial" w:hAnsi="Arial" w:cs="Arial"/>
          <w:sz w:val="24"/>
          <w:szCs w:val="24"/>
        </w:rPr>
        <w:t>the e</w:t>
      </w:r>
      <w:r w:rsidR="00C0388E">
        <w:rPr>
          <w:rFonts w:ascii="Arial" w:hAnsi="Arial" w:cs="Arial"/>
          <w:sz w:val="24"/>
          <w:szCs w:val="24"/>
        </w:rPr>
        <w:t>xtracts</w:t>
      </w:r>
      <w:r w:rsidR="00B75435">
        <w:rPr>
          <w:rFonts w:ascii="Arial" w:hAnsi="Arial" w:cs="Arial"/>
          <w:sz w:val="24"/>
          <w:szCs w:val="24"/>
        </w:rPr>
        <w:t xml:space="preserve"> presented by the Objector derive from the deed </w:t>
      </w:r>
      <w:r w:rsidR="007862E8">
        <w:rPr>
          <w:rFonts w:ascii="Arial" w:hAnsi="Arial" w:cs="Arial"/>
          <w:sz w:val="24"/>
          <w:szCs w:val="24"/>
        </w:rPr>
        <w:t>held at the Somerset Heritage Centre.</w:t>
      </w:r>
      <w:r w:rsidR="00CF6959">
        <w:rPr>
          <w:rFonts w:ascii="Arial" w:hAnsi="Arial" w:cs="Arial"/>
          <w:sz w:val="24"/>
          <w:szCs w:val="24"/>
        </w:rPr>
        <w:t xml:space="preserve"> </w:t>
      </w:r>
    </w:p>
    <w:p w14:paraId="4D93A419" w14:textId="67510818" w:rsidR="00C11078" w:rsidRPr="00C11078" w:rsidRDefault="00C11078" w:rsidP="00C11078">
      <w:pPr>
        <w:pStyle w:val="Style1"/>
        <w:rPr>
          <w:rFonts w:ascii="Arial" w:hAnsi="Arial" w:cs="Arial"/>
          <w:sz w:val="24"/>
          <w:szCs w:val="24"/>
        </w:rPr>
      </w:pPr>
      <w:r w:rsidRPr="00C11078">
        <w:rPr>
          <w:rFonts w:ascii="Arial" w:hAnsi="Arial" w:cs="Arial"/>
          <w:sz w:val="24"/>
          <w:szCs w:val="24"/>
        </w:rPr>
        <w:t xml:space="preserve">There is no evidence of how or when the settlement came to an end.  I have been provided with photographs of excerpts from the settlement trust deed which include the expression ‘in tail male’. I accept this is a phrase that might be used in a strict settlement however, I have not been provided with a </w:t>
      </w:r>
      <w:r w:rsidR="00444046">
        <w:rPr>
          <w:rFonts w:ascii="Arial" w:hAnsi="Arial" w:cs="Arial"/>
          <w:sz w:val="24"/>
          <w:szCs w:val="24"/>
        </w:rPr>
        <w:t xml:space="preserve">complete </w:t>
      </w:r>
      <w:r w:rsidRPr="00C11078">
        <w:rPr>
          <w:rFonts w:ascii="Arial" w:hAnsi="Arial" w:cs="Arial"/>
          <w:sz w:val="24"/>
          <w:szCs w:val="24"/>
        </w:rPr>
        <w:t xml:space="preserve">copy of the deed nor any more comprehensive evidence about its nature and effect. </w:t>
      </w:r>
    </w:p>
    <w:p w14:paraId="6CEEA2C4" w14:textId="128DDA22" w:rsidR="007C7478" w:rsidRPr="004E452F" w:rsidRDefault="00C11078" w:rsidP="004E452F">
      <w:pPr>
        <w:pStyle w:val="Style1"/>
        <w:rPr>
          <w:rFonts w:ascii="Arial" w:hAnsi="Arial" w:cs="Arial"/>
          <w:sz w:val="24"/>
          <w:szCs w:val="24"/>
        </w:rPr>
      </w:pPr>
      <w:r w:rsidRPr="00C11078">
        <w:rPr>
          <w:rFonts w:ascii="Arial" w:hAnsi="Arial" w:cs="Arial"/>
          <w:sz w:val="24"/>
          <w:szCs w:val="24"/>
        </w:rPr>
        <w:t xml:space="preserve">Whist there is evidence that the </w:t>
      </w:r>
      <w:proofErr w:type="spellStart"/>
      <w:r w:rsidRPr="00C11078">
        <w:rPr>
          <w:rFonts w:ascii="Arial" w:hAnsi="Arial" w:cs="Arial"/>
          <w:sz w:val="24"/>
          <w:szCs w:val="24"/>
        </w:rPr>
        <w:t>Poulett</w:t>
      </w:r>
      <w:proofErr w:type="spellEnd"/>
      <w:r w:rsidRPr="00C11078">
        <w:rPr>
          <w:rFonts w:ascii="Arial" w:hAnsi="Arial" w:cs="Arial"/>
          <w:sz w:val="24"/>
          <w:szCs w:val="24"/>
        </w:rPr>
        <w:t xml:space="preserve"> Estate encompassed land in the vicinity of the Order route, there is no evidence that the Order route was subject to the settlement. Indeed, the evidence shows the Order route being excluded from adjoining land ownerships. Furthermore, the evidence shows the Order route to have been in existence since at least 1806, several years before the settlement was created. For these reasons I am unable to find, on a balance of probabilities, that any inference of dedication is prevented by reason of lack of capacity to dedicate.                                                                         </w:t>
      </w:r>
    </w:p>
    <w:p w14:paraId="15B0858E" w14:textId="6EE04A39" w:rsidR="001B5805" w:rsidRPr="00847A2D" w:rsidRDefault="00847A2D" w:rsidP="00847A2D">
      <w:pPr>
        <w:pStyle w:val="Style1"/>
        <w:numPr>
          <w:ilvl w:val="0"/>
          <w:numId w:val="0"/>
        </w:numPr>
        <w:rPr>
          <w:rFonts w:ascii="Arial" w:hAnsi="Arial" w:cs="Arial"/>
          <w:i/>
          <w:iCs/>
          <w:sz w:val="24"/>
          <w:szCs w:val="24"/>
        </w:rPr>
      </w:pPr>
      <w:r w:rsidRPr="00847A2D">
        <w:rPr>
          <w:rFonts w:ascii="Arial" w:hAnsi="Arial" w:cs="Arial"/>
          <w:i/>
          <w:iCs/>
          <w:sz w:val="24"/>
          <w:szCs w:val="24"/>
        </w:rPr>
        <w:t>Conclusions on documentary evidence</w:t>
      </w:r>
    </w:p>
    <w:p w14:paraId="6F762360" w14:textId="11AE4D29" w:rsidR="001B5805" w:rsidRDefault="001B5805" w:rsidP="001B5805">
      <w:pPr>
        <w:pStyle w:val="Style1"/>
        <w:rPr>
          <w:rFonts w:ascii="Arial" w:hAnsi="Arial" w:cs="Arial"/>
          <w:sz w:val="24"/>
          <w:szCs w:val="24"/>
        </w:rPr>
      </w:pPr>
      <w:r>
        <w:rPr>
          <w:rFonts w:ascii="Arial" w:hAnsi="Arial" w:cs="Arial"/>
          <w:sz w:val="24"/>
          <w:szCs w:val="24"/>
        </w:rPr>
        <w:t>T</w:t>
      </w:r>
      <w:r w:rsidR="00496A94">
        <w:rPr>
          <w:rFonts w:ascii="Arial" w:hAnsi="Arial" w:cs="Arial"/>
          <w:sz w:val="24"/>
          <w:szCs w:val="24"/>
        </w:rPr>
        <w:t xml:space="preserve">here is no single piece of evidence which is </w:t>
      </w:r>
      <w:r w:rsidR="005121F4">
        <w:rPr>
          <w:rFonts w:ascii="Arial" w:hAnsi="Arial" w:cs="Arial"/>
          <w:sz w:val="24"/>
          <w:szCs w:val="24"/>
        </w:rPr>
        <w:t xml:space="preserve">conclusive as to the status of the </w:t>
      </w:r>
      <w:r w:rsidR="00E77B0B">
        <w:rPr>
          <w:rFonts w:ascii="Arial" w:hAnsi="Arial" w:cs="Arial"/>
          <w:sz w:val="24"/>
          <w:szCs w:val="24"/>
        </w:rPr>
        <w:t xml:space="preserve">Order </w:t>
      </w:r>
      <w:r w:rsidR="005121F4">
        <w:rPr>
          <w:rFonts w:ascii="Arial" w:hAnsi="Arial" w:cs="Arial"/>
          <w:sz w:val="24"/>
          <w:szCs w:val="24"/>
        </w:rPr>
        <w:t>route</w:t>
      </w:r>
      <w:r w:rsidR="00E03DFA">
        <w:rPr>
          <w:rFonts w:ascii="Arial" w:hAnsi="Arial" w:cs="Arial"/>
          <w:sz w:val="24"/>
          <w:szCs w:val="24"/>
        </w:rPr>
        <w:t xml:space="preserve">. Many of the documents considered are consistent with the Order route being either </w:t>
      </w:r>
      <w:r w:rsidR="004F41F6">
        <w:rPr>
          <w:rFonts w:ascii="Arial" w:hAnsi="Arial" w:cs="Arial"/>
          <w:sz w:val="24"/>
          <w:szCs w:val="24"/>
        </w:rPr>
        <w:t>a public vehicular way or a private occupation road.</w:t>
      </w:r>
      <w:r w:rsidR="00E77B0B">
        <w:rPr>
          <w:rFonts w:ascii="Arial" w:hAnsi="Arial" w:cs="Arial"/>
          <w:sz w:val="24"/>
          <w:szCs w:val="24"/>
        </w:rPr>
        <w:t xml:space="preserve"> Some of the documents </w:t>
      </w:r>
      <w:r w:rsidR="003E0371">
        <w:rPr>
          <w:rFonts w:ascii="Arial" w:hAnsi="Arial" w:cs="Arial"/>
          <w:sz w:val="24"/>
          <w:szCs w:val="24"/>
        </w:rPr>
        <w:t>are suggestive of public status, some of private status. My task is to</w:t>
      </w:r>
      <w:r w:rsidR="00BB42CE">
        <w:rPr>
          <w:rFonts w:ascii="Arial" w:hAnsi="Arial" w:cs="Arial"/>
          <w:sz w:val="24"/>
          <w:szCs w:val="24"/>
        </w:rPr>
        <w:t xml:space="preserve"> </w:t>
      </w:r>
      <w:r w:rsidR="00CE6FB9">
        <w:rPr>
          <w:rFonts w:ascii="Arial" w:hAnsi="Arial" w:cs="Arial"/>
          <w:sz w:val="24"/>
          <w:szCs w:val="24"/>
        </w:rPr>
        <w:t xml:space="preserve">assess the relevance and weight of each piece of evidence and to reach a conclusion </w:t>
      </w:r>
      <w:r w:rsidR="00BB42CE">
        <w:rPr>
          <w:rFonts w:ascii="Arial" w:hAnsi="Arial" w:cs="Arial"/>
          <w:sz w:val="24"/>
          <w:szCs w:val="24"/>
        </w:rPr>
        <w:t>on a balance of probability.</w:t>
      </w:r>
      <w:r w:rsidR="00005DDF">
        <w:rPr>
          <w:rFonts w:ascii="Arial" w:hAnsi="Arial" w:cs="Arial"/>
          <w:sz w:val="24"/>
          <w:szCs w:val="24"/>
        </w:rPr>
        <w:t xml:space="preserve"> I can only </w:t>
      </w:r>
      <w:r w:rsidR="00C83076">
        <w:rPr>
          <w:rFonts w:ascii="Arial" w:hAnsi="Arial" w:cs="Arial"/>
          <w:sz w:val="24"/>
          <w:szCs w:val="24"/>
        </w:rPr>
        <w:t xml:space="preserve">undertake this exercise </w:t>
      </w:r>
      <w:proofErr w:type="gramStart"/>
      <w:r w:rsidR="00C83076">
        <w:rPr>
          <w:rFonts w:ascii="Arial" w:hAnsi="Arial" w:cs="Arial"/>
          <w:sz w:val="24"/>
          <w:szCs w:val="24"/>
        </w:rPr>
        <w:t>on the basis of</w:t>
      </w:r>
      <w:proofErr w:type="gramEnd"/>
      <w:r w:rsidR="00C83076">
        <w:rPr>
          <w:rFonts w:ascii="Arial" w:hAnsi="Arial" w:cs="Arial"/>
          <w:sz w:val="24"/>
          <w:szCs w:val="24"/>
        </w:rPr>
        <w:t xml:space="preserve"> the evidence before me. One objector suggests that potential</w:t>
      </w:r>
      <w:r w:rsidR="00265989">
        <w:rPr>
          <w:rFonts w:ascii="Arial" w:hAnsi="Arial" w:cs="Arial"/>
          <w:sz w:val="24"/>
          <w:szCs w:val="24"/>
        </w:rPr>
        <w:t>ly</w:t>
      </w:r>
      <w:r w:rsidR="00C83076">
        <w:rPr>
          <w:rFonts w:ascii="Arial" w:hAnsi="Arial" w:cs="Arial"/>
          <w:sz w:val="24"/>
          <w:szCs w:val="24"/>
        </w:rPr>
        <w:t xml:space="preserve"> relevant material has not been </w:t>
      </w:r>
      <w:r w:rsidR="00265989">
        <w:rPr>
          <w:rFonts w:ascii="Arial" w:hAnsi="Arial" w:cs="Arial"/>
          <w:sz w:val="24"/>
          <w:szCs w:val="24"/>
        </w:rPr>
        <w:t>examined</w:t>
      </w:r>
      <w:r w:rsidR="00B95185">
        <w:rPr>
          <w:rFonts w:ascii="Arial" w:hAnsi="Arial" w:cs="Arial"/>
          <w:sz w:val="24"/>
          <w:szCs w:val="24"/>
        </w:rPr>
        <w:t>.</w:t>
      </w:r>
      <w:r w:rsidR="00265989">
        <w:rPr>
          <w:rFonts w:ascii="Arial" w:hAnsi="Arial" w:cs="Arial"/>
          <w:sz w:val="24"/>
          <w:szCs w:val="24"/>
        </w:rPr>
        <w:t xml:space="preserve"> </w:t>
      </w:r>
      <w:r w:rsidR="00B95185">
        <w:rPr>
          <w:rFonts w:ascii="Arial" w:hAnsi="Arial" w:cs="Arial"/>
          <w:sz w:val="24"/>
          <w:szCs w:val="24"/>
        </w:rPr>
        <w:t>I</w:t>
      </w:r>
      <w:r w:rsidR="00484B63">
        <w:rPr>
          <w:rFonts w:ascii="Arial" w:hAnsi="Arial" w:cs="Arial"/>
          <w:sz w:val="24"/>
          <w:szCs w:val="24"/>
        </w:rPr>
        <w:t xml:space="preserve">f that is their view it was for them to </w:t>
      </w:r>
      <w:r w:rsidR="00935057">
        <w:rPr>
          <w:rFonts w:ascii="Arial" w:hAnsi="Arial" w:cs="Arial"/>
          <w:sz w:val="24"/>
          <w:szCs w:val="24"/>
        </w:rPr>
        <w:t>research and produce any</w:t>
      </w:r>
      <w:r w:rsidR="00B95185">
        <w:rPr>
          <w:rFonts w:ascii="Arial" w:hAnsi="Arial" w:cs="Arial"/>
          <w:sz w:val="24"/>
          <w:szCs w:val="24"/>
        </w:rPr>
        <w:t xml:space="preserve"> such</w:t>
      </w:r>
      <w:r w:rsidR="00935057">
        <w:rPr>
          <w:rFonts w:ascii="Arial" w:hAnsi="Arial" w:cs="Arial"/>
          <w:sz w:val="24"/>
          <w:szCs w:val="24"/>
        </w:rPr>
        <w:t xml:space="preserve"> documents</w:t>
      </w:r>
      <w:r w:rsidR="00B95185">
        <w:rPr>
          <w:rFonts w:ascii="Arial" w:hAnsi="Arial" w:cs="Arial"/>
          <w:sz w:val="24"/>
          <w:szCs w:val="24"/>
        </w:rPr>
        <w:t>.</w:t>
      </w:r>
      <w:r w:rsidR="00935057">
        <w:rPr>
          <w:rFonts w:ascii="Arial" w:hAnsi="Arial" w:cs="Arial"/>
          <w:sz w:val="24"/>
          <w:szCs w:val="24"/>
        </w:rPr>
        <w:t xml:space="preserve"> </w:t>
      </w:r>
    </w:p>
    <w:p w14:paraId="73117FA4" w14:textId="10DF21B8" w:rsidR="001B5805" w:rsidRDefault="001B5805" w:rsidP="001B5805">
      <w:pPr>
        <w:pStyle w:val="Style1"/>
        <w:rPr>
          <w:rFonts w:ascii="Arial" w:hAnsi="Arial" w:cs="Arial"/>
          <w:sz w:val="24"/>
          <w:szCs w:val="24"/>
        </w:rPr>
      </w:pPr>
      <w:r>
        <w:rPr>
          <w:rFonts w:ascii="Arial" w:hAnsi="Arial" w:cs="Arial"/>
          <w:sz w:val="24"/>
          <w:szCs w:val="24"/>
        </w:rPr>
        <w:t>T</w:t>
      </w:r>
      <w:r w:rsidR="00D84B9C">
        <w:rPr>
          <w:rFonts w:ascii="Arial" w:hAnsi="Arial" w:cs="Arial"/>
          <w:sz w:val="24"/>
          <w:szCs w:val="24"/>
        </w:rPr>
        <w:t xml:space="preserve">he general impression </w:t>
      </w:r>
      <w:r w:rsidR="008A23B1">
        <w:rPr>
          <w:rFonts w:ascii="Arial" w:hAnsi="Arial" w:cs="Arial"/>
          <w:sz w:val="24"/>
          <w:szCs w:val="24"/>
        </w:rPr>
        <w:t>I have gained from reading the evidence</w:t>
      </w:r>
      <w:r w:rsidR="00CF4508">
        <w:rPr>
          <w:rFonts w:ascii="Arial" w:hAnsi="Arial" w:cs="Arial"/>
          <w:sz w:val="24"/>
          <w:szCs w:val="24"/>
        </w:rPr>
        <w:t>,</w:t>
      </w:r>
      <w:r w:rsidR="008A23B1">
        <w:rPr>
          <w:rFonts w:ascii="Arial" w:hAnsi="Arial" w:cs="Arial"/>
          <w:sz w:val="24"/>
          <w:szCs w:val="24"/>
        </w:rPr>
        <w:t xml:space="preserve"> and discussing it at the hearing</w:t>
      </w:r>
      <w:r w:rsidR="00CF4508">
        <w:rPr>
          <w:rFonts w:ascii="Arial" w:hAnsi="Arial" w:cs="Arial"/>
          <w:sz w:val="24"/>
          <w:szCs w:val="24"/>
        </w:rPr>
        <w:t>,</w:t>
      </w:r>
      <w:r w:rsidR="008A23B1">
        <w:rPr>
          <w:rFonts w:ascii="Arial" w:hAnsi="Arial" w:cs="Arial"/>
          <w:sz w:val="24"/>
          <w:szCs w:val="24"/>
        </w:rPr>
        <w:t xml:space="preserve"> is that </w:t>
      </w:r>
      <w:r w:rsidR="00AF1391">
        <w:rPr>
          <w:rFonts w:ascii="Arial" w:hAnsi="Arial" w:cs="Arial"/>
          <w:sz w:val="24"/>
          <w:szCs w:val="24"/>
        </w:rPr>
        <w:t xml:space="preserve">the Order route is </w:t>
      </w:r>
      <w:r w:rsidR="00FD4553">
        <w:rPr>
          <w:rFonts w:ascii="Arial" w:hAnsi="Arial" w:cs="Arial"/>
          <w:sz w:val="24"/>
          <w:szCs w:val="24"/>
        </w:rPr>
        <w:t xml:space="preserve">an ancient lane which has probably been in existence since at least the eighteenth century. </w:t>
      </w:r>
      <w:r w:rsidR="00065098">
        <w:rPr>
          <w:rFonts w:ascii="Arial" w:hAnsi="Arial" w:cs="Arial"/>
          <w:sz w:val="24"/>
          <w:szCs w:val="24"/>
        </w:rPr>
        <w:t xml:space="preserve">It would seem to have </w:t>
      </w:r>
      <w:r w:rsidR="00AF1391">
        <w:rPr>
          <w:rFonts w:ascii="Arial" w:hAnsi="Arial" w:cs="Arial"/>
          <w:sz w:val="24"/>
          <w:szCs w:val="24"/>
        </w:rPr>
        <w:t xml:space="preserve">had a greater significance </w:t>
      </w:r>
      <w:r w:rsidR="00065098">
        <w:rPr>
          <w:rFonts w:ascii="Arial" w:hAnsi="Arial" w:cs="Arial"/>
          <w:sz w:val="24"/>
          <w:szCs w:val="24"/>
        </w:rPr>
        <w:t>in the nineteenth century</w:t>
      </w:r>
      <w:r w:rsidR="00B51D09">
        <w:rPr>
          <w:rFonts w:ascii="Arial" w:hAnsi="Arial" w:cs="Arial"/>
          <w:sz w:val="24"/>
          <w:szCs w:val="24"/>
        </w:rPr>
        <w:t>,</w:t>
      </w:r>
      <w:r w:rsidR="00891EBB">
        <w:rPr>
          <w:rFonts w:ascii="Arial" w:hAnsi="Arial" w:cs="Arial"/>
          <w:sz w:val="24"/>
          <w:szCs w:val="24"/>
        </w:rPr>
        <w:t xml:space="preserve"> but this has wa</w:t>
      </w:r>
      <w:r w:rsidR="003145BE">
        <w:rPr>
          <w:rFonts w:ascii="Arial" w:hAnsi="Arial" w:cs="Arial"/>
          <w:sz w:val="24"/>
          <w:szCs w:val="24"/>
        </w:rPr>
        <w:t>ned, and its condition deteriorated through the twentieth century</w:t>
      </w:r>
      <w:r w:rsidR="001702CC">
        <w:rPr>
          <w:rFonts w:ascii="Arial" w:hAnsi="Arial" w:cs="Arial"/>
          <w:sz w:val="24"/>
          <w:szCs w:val="24"/>
        </w:rPr>
        <w:t xml:space="preserve">. It may be </w:t>
      </w:r>
      <w:r w:rsidR="00D127CB">
        <w:rPr>
          <w:rFonts w:ascii="Arial" w:hAnsi="Arial" w:cs="Arial"/>
          <w:sz w:val="24"/>
          <w:szCs w:val="24"/>
        </w:rPr>
        <w:t>that this is in some part due to the rise of the motor car.</w:t>
      </w:r>
    </w:p>
    <w:p w14:paraId="530D65B4" w14:textId="4EA11A40" w:rsidR="00565159" w:rsidRDefault="00276347" w:rsidP="001B5805">
      <w:pPr>
        <w:pStyle w:val="Style1"/>
        <w:rPr>
          <w:rFonts w:ascii="Arial" w:hAnsi="Arial" w:cs="Arial"/>
          <w:sz w:val="24"/>
          <w:szCs w:val="24"/>
        </w:rPr>
      </w:pPr>
      <w:r>
        <w:rPr>
          <w:rFonts w:ascii="Arial" w:hAnsi="Arial" w:cs="Arial"/>
          <w:sz w:val="24"/>
          <w:szCs w:val="24"/>
        </w:rPr>
        <w:lastRenderedPageBreak/>
        <w:t>The</w:t>
      </w:r>
      <w:r w:rsidR="00BC54EC">
        <w:rPr>
          <w:rFonts w:ascii="Arial" w:hAnsi="Arial" w:cs="Arial"/>
          <w:sz w:val="24"/>
          <w:szCs w:val="24"/>
        </w:rPr>
        <w:t xml:space="preserve"> OS and all other mapping evidence </w:t>
      </w:r>
      <w:r w:rsidR="004C1C4F">
        <w:rPr>
          <w:rFonts w:ascii="Arial" w:hAnsi="Arial" w:cs="Arial"/>
          <w:sz w:val="24"/>
          <w:szCs w:val="24"/>
        </w:rPr>
        <w:t xml:space="preserve">prior to 1929 </w:t>
      </w:r>
      <w:r w:rsidR="00BC54EC">
        <w:rPr>
          <w:rFonts w:ascii="Arial" w:hAnsi="Arial" w:cs="Arial"/>
          <w:sz w:val="24"/>
          <w:szCs w:val="24"/>
        </w:rPr>
        <w:t>demonstrates that</w:t>
      </w:r>
      <w:r w:rsidR="00E058FC">
        <w:rPr>
          <w:rFonts w:ascii="Arial" w:hAnsi="Arial" w:cs="Arial"/>
          <w:sz w:val="24"/>
          <w:szCs w:val="24"/>
        </w:rPr>
        <w:t xml:space="preserve">, from the earliest records, the Order route </w:t>
      </w:r>
      <w:r w:rsidR="00B04686">
        <w:rPr>
          <w:rFonts w:ascii="Arial" w:hAnsi="Arial" w:cs="Arial"/>
          <w:sz w:val="24"/>
          <w:szCs w:val="24"/>
        </w:rPr>
        <w:t xml:space="preserve">had the character and physical characteristics of </w:t>
      </w:r>
      <w:r w:rsidR="00BF6919">
        <w:rPr>
          <w:rFonts w:ascii="Arial" w:hAnsi="Arial" w:cs="Arial"/>
          <w:sz w:val="24"/>
          <w:szCs w:val="24"/>
        </w:rPr>
        <w:t>a vehicular way.</w:t>
      </w:r>
      <w:r w:rsidR="009774A4">
        <w:rPr>
          <w:rFonts w:ascii="Arial" w:hAnsi="Arial" w:cs="Arial"/>
          <w:sz w:val="24"/>
          <w:szCs w:val="24"/>
        </w:rPr>
        <w:t xml:space="preserve"> </w:t>
      </w:r>
      <w:r w:rsidR="00F92DE8">
        <w:rPr>
          <w:rFonts w:ascii="Arial" w:hAnsi="Arial" w:cs="Arial"/>
          <w:sz w:val="24"/>
          <w:szCs w:val="24"/>
        </w:rPr>
        <w:t xml:space="preserve">It has been depicted universally as </w:t>
      </w:r>
      <w:r w:rsidR="009774A4">
        <w:rPr>
          <w:rFonts w:ascii="Arial" w:hAnsi="Arial" w:cs="Arial"/>
          <w:sz w:val="24"/>
          <w:szCs w:val="24"/>
        </w:rPr>
        <w:t>open at both ends to routes which are recognised vehicular highways</w:t>
      </w:r>
      <w:r w:rsidR="00A9399C">
        <w:rPr>
          <w:rFonts w:ascii="Arial" w:hAnsi="Arial" w:cs="Arial"/>
          <w:sz w:val="24"/>
          <w:szCs w:val="24"/>
        </w:rPr>
        <w:t>,</w:t>
      </w:r>
      <w:r w:rsidR="00D765D0">
        <w:rPr>
          <w:rFonts w:ascii="Arial" w:hAnsi="Arial" w:cs="Arial"/>
          <w:sz w:val="24"/>
          <w:szCs w:val="24"/>
        </w:rPr>
        <w:t xml:space="preserve"> and th</w:t>
      </w:r>
      <w:r w:rsidR="006655BE">
        <w:rPr>
          <w:rFonts w:ascii="Arial" w:hAnsi="Arial" w:cs="Arial"/>
          <w:sz w:val="24"/>
          <w:szCs w:val="24"/>
        </w:rPr>
        <w:t>is is suggestive of the Order route bein</w:t>
      </w:r>
      <w:r w:rsidR="00F8252F">
        <w:rPr>
          <w:rFonts w:ascii="Arial" w:hAnsi="Arial" w:cs="Arial"/>
          <w:sz w:val="24"/>
          <w:szCs w:val="24"/>
        </w:rPr>
        <w:t>g</w:t>
      </w:r>
      <w:r w:rsidR="006655BE">
        <w:rPr>
          <w:rFonts w:ascii="Arial" w:hAnsi="Arial" w:cs="Arial"/>
          <w:sz w:val="24"/>
          <w:szCs w:val="24"/>
        </w:rPr>
        <w:t xml:space="preserve"> an integral part of the local highway network. </w:t>
      </w:r>
      <w:r w:rsidR="009774A4">
        <w:rPr>
          <w:rFonts w:ascii="Arial" w:hAnsi="Arial" w:cs="Arial"/>
          <w:sz w:val="24"/>
          <w:szCs w:val="24"/>
        </w:rPr>
        <w:t xml:space="preserve"> </w:t>
      </w:r>
    </w:p>
    <w:p w14:paraId="7BFE4330" w14:textId="0415A385" w:rsidR="007753D8" w:rsidRDefault="00FD027C" w:rsidP="001B5805">
      <w:pPr>
        <w:pStyle w:val="Style1"/>
        <w:rPr>
          <w:rFonts w:ascii="Arial" w:hAnsi="Arial" w:cs="Arial"/>
          <w:sz w:val="24"/>
          <w:szCs w:val="24"/>
        </w:rPr>
      </w:pPr>
      <w:r>
        <w:rPr>
          <w:rFonts w:ascii="Arial" w:hAnsi="Arial" w:cs="Arial"/>
          <w:sz w:val="24"/>
          <w:szCs w:val="24"/>
        </w:rPr>
        <w:t>Prior to 1929 t</w:t>
      </w:r>
      <w:r w:rsidR="00F8252F">
        <w:rPr>
          <w:rFonts w:ascii="Arial" w:hAnsi="Arial" w:cs="Arial"/>
          <w:sz w:val="24"/>
          <w:szCs w:val="24"/>
        </w:rPr>
        <w:t xml:space="preserve">he only differentiation of the Order route from the roads joining to it is in </w:t>
      </w:r>
      <w:r w:rsidR="00A03269">
        <w:rPr>
          <w:rFonts w:ascii="Arial" w:hAnsi="Arial" w:cs="Arial"/>
          <w:sz w:val="24"/>
          <w:szCs w:val="24"/>
        </w:rPr>
        <w:t xml:space="preserve">the 1887 </w:t>
      </w:r>
      <w:r w:rsidR="009A6F1D">
        <w:rPr>
          <w:rFonts w:ascii="Arial" w:hAnsi="Arial" w:cs="Arial"/>
          <w:sz w:val="24"/>
          <w:szCs w:val="24"/>
        </w:rPr>
        <w:t>OS</w:t>
      </w:r>
      <w:r w:rsidR="00A03269">
        <w:rPr>
          <w:rFonts w:ascii="Arial" w:hAnsi="Arial" w:cs="Arial"/>
          <w:sz w:val="24"/>
          <w:szCs w:val="24"/>
        </w:rPr>
        <w:t xml:space="preserve"> 25” map</w:t>
      </w:r>
      <w:r w:rsidR="009A6F1D">
        <w:rPr>
          <w:rFonts w:ascii="Arial" w:hAnsi="Arial" w:cs="Arial"/>
          <w:sz w:val="24"/>
          <w:szCs w:val="24"/>
        </w:rPr>
        <w:t xml:space="preserve"> which </w:t>
      </w:r>
      <w:r w:rsidR="0008433F">
        <w:rPr>
          <w:rFonts w:ascii="Arial" w:hAnsi="Arial" w:cs="Arial"/>
          <w:sz w:val="24"/>
          <w:szCs w:val="24"/>
        </w:rPr>
        <w:t>depict</w:t>
      </w:r>
      <w:r w:rsidR="009A6F1D">
        <w:rPr>
          <w:rFonts w:ascii="Arial" w:hAnsi="Arial" w:cs="Arial"/>
          <w:sz w:val="24"/>
          <w:szCs w:val="24"/>
        </w:rPr>
        <w:t xml:space="preserve">s the joining roads </w:t>
      </w:r>
      <w:r w:rsidR="00A32D28">
        <w:rPr>
          <w:rFonts w:ascii="Arial" w:hAnsi="Arial" w:cs="Arial"/>
          <w:sz w:val="24"/>
          <w:szCs w:val="24"/>
        </w:rPr>
        <w:t xml:space="preserve">coloured and </w:t>
      </w:r>
      <w:r w:rsidR="0008433F">
        <w:rPr>
          <w:rFonts w:ascii="Arial" w:hAnsi="Arial" w:cs="Arial"/>
          <w:sz w:val="24"/>
          <w:szCs w:val="24"/>
        </w:rPr>
        <w:t>with a thickened casing, indicating a</w:t>
      </w:r>
      <w:r w:rsidR="001C24AF">
        <w:rPr>
          <w:rFonts w:ascii="Arial" w:hAnsi="Arial" w:cs="Arial"/>
          <w:sz w:val="24"/>
          <w:szCs w:val="24"/>
        </w:rPr>
        <w:t xml:space="preserve"> second</w:t>
      </w:r>
      <w:r w:rsidR="005764D1">
        <w:rPr>
          <w:rFonts w:ascii="Arial" w:hAnsi="Arial" w:cs="Arial"/>
          <w:sz w:val="24"/>
          <w:szCs w:val="24"/>
        </w:rPr>
        <w:t>-</w:t>
      </w:r>
      <w:r w:rsidR="001C24AF">
        <w:rPr>
          <w:rFonts w:ascii="Arial" w:hAnsi="Arial" w:cs="Arial"/>
          <w:sz w:val="24"/>
          <w:szCs w:val="24"/>
        </w:rPr>
        <w:t>class road</w:t>
      </w:r>
      <w:r w:rsidR="0008433F">
        <w:rPr>
          <w:rFonts w:ascii="Arial" w:hAnsi="Arial" w:cs="Arial"/>
          <w:sz w:val="24"/>
          <w:szCs w:val="24"/>
        </w:rPr>
        <w:t xml:space="preserve">, whereas the </w:t>
      </w:r>
      <w:r w:rsidR="00A70204">
        <w:rPr>
          <w:rFonts w:ascii="Arial" w:hAnsi="Arial" w:cs="Arial"/>
          <w:sz w:val="24"/>
          <w:szCs w:val="24"/>
        </w:rPr>
        <w:t xml:space="preserve">Order route is shown </w:t>
      </w:r>
      <w:r w:rsidR="00EF0BFE">
        <w:rPr>
          <w:rFonts w:ascii="Arial" w:hAnsi="Arial" w:cs="Arial"/>
          <w:sz w:val="24"/>
          <w:szCs w:val="24"/>
        </w:rPr>
        <w:t xml:space="preserve">uncoloured </w:t>
      </w:r>
      <w:r w:rsidR="00A70204">
        <w:rPr>
          <w:rFonts w:ascii="Arial" w:hAnsi="Arial" w:cs="Arial"/>
          <w:sz w:val="24"/>
          <w:szCs w:val="24"/>
        </w:rPr>
        <w:t xml:space="preserve">between fine parallel lines, indicating </w:t>
      </w:r>
      <w:r w:rsidR="00884D08">
        <w:rPr>
          <w:rFonts w:ascii="Arial" w:hAnsi="Arial" w:cs="Arial"/>
          <w:sz w:val="24"/>
          <w:szCs w:val="24"/>
        </w:rPr>
        <w:t xml:space="preserve">a </w:t>
      </w:r>
      <w:r w:rsidR="00EF0BFE">
        <w:rPr>
          <w:rFonts w:ascii="Arial" w:hAnsi="Arial" w:cs="Arial"/>
          <w:sz w:val="24"/>
          <w:szCs w:val="24"/>
        </w:rPr>
        <w:t>third</w:t>
      </w:r>
      <w:r w:rsidR="005764D1">
        <w:rPr>
          <w:rFonts w:ascii="Arial" w:hAnsi="Arial" w:cs="Arial"/>
          <w:sz w:val="24"/>
          <w:szCs w:val="24"/>
        </w:rPr>
        <w:t>-</w:t>
      </w:r>
      <w:r w:rsidR="00EF0BFE">
        <w:rPr>
          <w:rFonts w:ascii="Arial" w:hAnsi="Arial" w:cs="Arial"/>
          <w:sz w:val="24"/>
          <w:szCs w:val="24"/>
        </w:rPr>
        <w:t>class road</w:t>
      </w:r>
      <w:r w:rsidR="00884D08">
        <w:rPr>
          <w:rFonts w:ascii="Arial" w:hAnsi="Arial" w:cs="Arial"/>
          <w:sz w:val="24"/>
          <w:szCs w:val="24"/>
        </w:rPr>
        <w:t xml:space="preserve">. </w:t>
      </w:r>
      <w:r w:rsidR="00FF4556">
        <w:rPr>
          <w:rFonts w:ascii="Arial" w:hAnsi="Arial" w:cs="Arial"/>
          <w:sz w:val="24"/>
          <w:szCs w:val="24"/>
        </w:rPr>
        <w:t>This difference in</w:t>
      </w:r>
      <w:r w:rsidR="00192BE9">
        <w:rPr>
          <w:rFonts w:ascii="Arial" w:hAnsi="Arial" w:cs="Arial"/>
          <w:sz w:val="24"/>
          <w:szCs w:val="24"/>
        </w:rPr>
        <w:t xml:space="preserve"> standard</w:t>
      </w:r>
      <w:r w:rsidR="00FF4556">
        <w:rPr>
          <w:rFonts w:ascii="Arial" w:hAnsi="Arial" w:cs="Arial"/>
          <w:sz w:val="24"/>
          <w:szCs w:val="24"/>
        </w:rPr>
        <w:t xml:space="preserve"> is </w:t>
      </w:r>
      <w:r w:rsidR="00B24BDB">
        <w:rPr>
          <w:rFonts w:ascii="Arial" w:hAnsi="Arial" w:cs="Arial"/>
          <w:sz w:val="24"/>
          <w:szCs w:val="24"/>
        </w:rPr>
        <w:t>also suggested by the description of the Order route as a ‘green lane’</w:t>
      </w:r>
      <w:r w:rsidR="00800AF7">
        <w:rPr>
          <w:rFonts w:ascii="Arial" w:hAnsi="Arial" w:cs="Arial"/>
          <w:sz w:val="24"/>
          <w:szCs w:val="24"/>
        </w:rPr>
        <w:t xml:space="preserve"> in the 1883 Boundary Remarks Book.</w:t>
      </w:r>
    </w:p>
    <w:p w14:paraId="48933DE5" w14:textId="08C92A88" w:rsidR="00B24464" w:rsidRPr="00B24464" w:rsidRDefault="00272CFA" w:rsidP="00B24464">
      <w:pPr>
        <w:pStyle w:val="Style1"/>
        <w:rPr>
          <w:rFonts w:ascii="Arial" w:hAnsi="Arial" w:cs="Arial"/>
          <w:sz w:val="24"/>
          <w:szCs w:val="24"/>
        </w:rPr>
      </w:pPr>
      <w:r>
        <w:rPr>
          <w:rFonts w:ascii="Arial" w:hAnsi="Arial" w:cs="Arial"/>
          <w:sz w:val="24"/>
          <w:szCs w:val="24"/>
        </w:rPr>
        <w:t xml:space="preserve">Whilst there is no </w:t>
      </w:r>
      <w:r w:rsidR="002C67C2">
        <w:rPr>
          <w:rFonts w:ascii="Arial" w:hAnsi="Arial" w:cs="Arial"/>
          <w:sz w:val="24"/>
          <w:szCs w:val="24"/>
        </w:rPr>
        <w:t>direct evidence of status</w:t>
      </w:r>
      <w:r w:rsidR="00BA7EA8">
        <w:rPr>
          <w:rFonts w:ascii="Arial" w:hAnsi="Arial" w:cs="Arial"/>
          <w:sz w:val="24"/>
          <w:szCs w:val="24"/>
        </w:rPr>
        <w:t>,</w:t>
      </w:r>
      <w:r w:rsidR="00FF7E7D">
        <w:rPr>
          <w:rFonts w:ascii="Arial" w:hAnsi="Arial" w:cs="Arial"/>
          <w:sz w:val="24"/>
          <w:szCs w:val="24"/>
        </w:rPr>
        <w:t xml:space="preserve"> </w:t>
      </w:r>
      <w:r w:rsidR="00CC79EF">
        <w:rPr>
          <w:rFonts w:ascii="Arial" w:hAnsi="Arial" w:cs="Arial"/>
          <w:sz w:val="24"/>
          <w:szCs w:val="24"/>
        </w:rPr>
        <w:t>the OS Object Name Book</w:t>
      </w:r>
      <w:r w:rsidR="005B619D">
        <w:rPr>
          <w:rFonts w:ascii="Arial" w:hAnsi="Arial" w:cs="Arial"/>
          <w:sz w:val="24"/>
          <w:szCs w:val="24"/>
        </w:rPr>
        <w:t>s</w:t>
      </w:r>
      <w:r w:rsidR="00CC79EF">
        <w:rPr>
          <w:rFonts w:ascii="Arial" w:hAnsi="Arial" w:cs="Arial"/>
          <w:sz w:val="24"/>
          <w:szCs w:val="24"/>
        </w:rPr>
        <w:t xml:space="preserve"> of 1901</w:t>
      </w:r>
      <w:r w:rsidR="007C4D14">
        <w:rPr>
          <w:rFonts w:ascii="Arial" w:hAnsi="Arial" w:cs="Arial"/>
          <w:sz w:val="24"/>
          <w:szCs w:val="24"/>
        </w:rPr>
        <w:t xml:space="preserve"> </w:t>
      </w:r>
      <w:r w:rsidR="00EB2B51">
        <w:rPr>
          <w:rFonts w:ascii="Arial" w:hAnsi="Arial" w:cs="Arial"/>
          <w:sz w:val="24"/>
          <w:szCs w:val="24"/>
        </w:rPr>
        <w:t>and</w:t>
      </w:r>
      <w:r w:rsidR="007C4D14">
        <w:rPr>
          <w:rFonts w:ascii="Arial" w:hAnsi="Arial" w:cs="Arial"/>
          <w:sz w:val="24"/>
          <w:szCs w:val="24"/>
        </w:rPr>
        <w:t xml:space="preserve"> </w:t>
      </w:r>
      <w:r w:rsidR="00EB2B51">
        <w:rPr>
          <w:rFonts w:ascii="Arial" w:hAnsi="Arial" w:cs="Arial"/>
          <w:sz w:val="24"/>
          <w:szCs w:val="24"/>
        </w:rPr>
        <w:t>19</w:t>
      </w:r>
      <w:r w:rsidR="007C4D14">
        <w:rPr>
          <w:rFonts w:ascii="Arial" w:hAnsi="Arial" w:cs="Arial"/>
          <w:sz w:val="24"/>
          <w:szCs w:val="24"/>
        </w:rPr>
        <w:t xml:space="preserve">02 do refer </w:t>
      </w:r>
      <w:r w:rsidR="00B24464">
        <w:rPr>
          <w:rFonts w:ascii="Arial" w:hAnsi="Arial" w:cs="Arial"/>
          <w:sz w:val="24"/>
          <w:szCs w:val="24"/>
        </w:rPr>
        <w:t>t</w:t>
      </w:r>
      <w:r w:rsidR="007C4D14">
        <w:rPr>
          <w:rFonts w:ascii="Arial" w:hAnsi="Arial" w:cs="Arial"/>
          <w:sz w:val="24"/>
          <w:szCs w:val="24"/>
        </w:rPr>
        <w:t xml:space="preserve">o the </w:t>
      </w:r>
      <w:r w:rsidR="00B24464">
        <w:rPr>
          <w:rFonts w:ascii="Arial" w:hAnsi="Arial" w:cs="Arial"/>
          <w:sz w:val="24"/>
          <w:szCs w:val="24"/>
        </w:rPr>
        <w:t>Order route</w:t>
      </w:r>
      <w:r w:rsidR="00EB2B51">
        <w:rPr>
          <w:rFonts w:ascii="Arial" w:hAnsi="Arial" w:cs="Arial"/>
          <w:sz w:val="24"/>
          <w:szCs w:val="24"/>
        </w:rPr>
        <w:t xml:space="preserve">. </w:t>
      </w:r>
      <w:r w:rsidR="00F90FF8">
        <w:rPr>
          <w:rFonts w:ascii="Arial" w:hAnsi="Arial" w:cs="Arial"/>
          <w:sz w:val="24"/>
          <w:szCs w:val="24"/>
        </w:rPr>
        <w:t>It is uncertain whether t</w:t>
      </w:r>
      <w:r w:rsidR="00EB2B51">
        <w:rPr>
          <w:rFonts w:ascii="Arial" w:hAnsi="Arial" w:cs="Arial"/>
          <w:sz w:val="24"/>
          <w:szCs w:val="24"/>
        </w:rPr>
        <w:t xml:space="preserve">he description </w:t>
      </w:r>
      <w:r w:rsidR="00D81565">
        <w:rPr>
          <w:rFonts w:ascii="Arial" w:hAnsi="Arial" w:cs="Arial"/>
          <w:sz w:val="24"/>
          <w:szCs w:val="24"/>
        </w:rPr>
        <w:t xml:space="preserve">of </w:t>
      </w:r>
      <w:proofErr w:type="spellStart"/>
      <w:r w:rsidR="00D81565">
        <w:rPr>
          <w:rFonts w:ascii="Arial" w:hAnsi="Arial" w:cs="Arial"/>
          <w:sz w:val="24"/>
          <w:szCs w:val="24"/>
        </w:rPr>
        <w:t>Whitemoor</w:t>
      </w:r>
      <w:proofErr w:type="spellEnd"/>
      <w:r w:rsidR="00D81565">
        <w:rPr>
          <w:rFonts w:ascii="Arial" w:hAnsi="Arial" w:cs="Arial"/>
          <w:sz w:val="24"/>
          <w:szCs w:val="24"/>
        </w:rPr>
        <w:t xml:space="preserve"> Hill</w:t>
      </w:r>
      <w:r w:rsidR="00B24464">
        <w:rPr>
          <w:rFonts w:ascii="Arial" w:hAnsi="Arial" w:cs="Arial"/>
          <w:sz w:val="24"/>
          <w:szCs w:val="24"/>
        </w:rPr>
        <w:t xml:space="preserve"> </w:t>
      </w:r>
      <w:r w:rsidR="00B24464" w:rsidRPr="00B24464">
        <w:rPr>
          <w:rFonts w:ascii="Arial" w:hAnsi="Arial" w:cs="Arial"/>
          <w:sz w:val="24"/>
          <w:szCs w:val="24"/>
        </w:rPr>
        <w:t>as ‘a portion of the public road extending south from near Summer Lane’</w:t>
      </w:r>
      <w:r w:rsidR="00D81565">
        <w:rPr>
          <w:rFonts w:ascii="Arial" w:hAnsi="Arial" w:cs="Arial"/>
          <w:sz w:val="24"/>
          <w:szCs w:val="24"/>
        </w:rPr>
        <w:t xml:space="preserve"> </w:t>
      </w:r>
      <w:r w:rsidR="00F90FF8">
        <w:rPr>
          <w:rFonts w:ascii="Arial" w:hAnsi="Arial" w:cs="Arial"/>
          <w:sz w:val="24"/>
          <w:szCs w:val="24"/>
        </w:rPr>
        <w:t>relates to the Order route</w:t>
      </w:r>
      <w:r w:rsidR="0066082F">
        <w:rPr>
          <w:rFonts w:ascii="Arial" w:hAnsi="Arial" w:cs="Arial"/>
          <w:sz w:val="24"/>
          <w:szCs w:val="24"/>
        </w:rPr>
        <w:t xml:space="preserve"> but</w:t>
      </w:r>
      <w:r w:rsidR="0004464D">
        <w:rPr>
          <w:rFonts w:ascii="Arial" w:hAnsi="Arial" w:cs="Arial"/>
          <w:sz w:val="24"/>
          <w:szCs w:val="24"/>
        </w:rPr>
        <w:t xml:space="preserve"> the description of </w:t>
      </w:r>
      <w:r w:rsidR="00B24464" w:rsidRPr="00B24464">
        <w:rPr>
          <w:rFonts w:ascii="Arial" w:hAnsi="Arial" w:cs="Arial"/>
          <w:sz w:val="24"/>
          <w:szCs w:val="24"/>
        </w:rPr>
        <w:t>‘a steep portion of road situate on the N.E. edge of Castle Hill’</w:t>
      </w:r>
      <w:r w:rsidR="0004464D">
        <w:rPr>
          <w:rFonts w:ascii="Arial" w:hAnsi="Arial" w:cs="Arial"/>
          <w:sz w:val="24"/>
          <w:szCs w:val="24"/>
        </w:rPr>
        <w:t xml:space="preserve"> does </w:t>
      </w:r>
      <w:r w:rsidR="0066082F">
        <w:rPr>
          <w:rFonts w:ascii="Arial" w:hAnsi="Arial" w:cs="Arial"/>
          <w:sz w:val="24"/>
          <w:szCs w:val="24"/>
        </w:rPr>
        <w:t>refer to it</w:t>
      </w:r>
      <w:r w:rsidR="00B24464" w:rsidRPr="00B24464">
        <w:rPr>
          <w:rFonts w:ascii="Arial" w:hAnsi="Arial" w:cs="Arial"/>
          <w:sz w:val="24"/>
          <w:szCs w:val="24"/>
        </w:rPr>
        <w:t>.</w:t>
      </w:r>
      <w:r w:rsidR="00FE4CA6">
        <w:rPr>
          <w:rFonts w:ascii="Arial" w:hAnsi="Arial" w:cs="Arial"/>
          <w:sz w:val="24"/>
          <w:szCs w:val="24"/>
        </w:rPr>
        <w:t xml:space="preserve"> </w:t>
      </w:r>
      <w:r w:rsidR="00D949F9">
        <w:rPr>
          <w:rFonts w:ascii="Arial" w:hAnsi="Arial" w:cs="Arial"/>
          <w:sz w:val="24"/>
          <w:szCs w:val="24"/>
        </w:rPr>
        <w:t>Whilst r</w:t>
      </w:r>
      <w:r w:rsidR="00FE4CA6">
        <w:rPr>
          <w:rFonts w:ascii="Arial" w:hAnsi="Arial" w:cs="Arial"/>
          <w:sz w:val="24"/>
          <w:szCs w:val="24"/>
        </w:rPr>
        <w:t xml:space="preserve">ecognising that it was not the purpose of the Object Name Book to </w:t>
      </w:r>
      <w:r w:rsidR="00C743AA">
        <w:rPr>
          <w:rFonts w:ascii="Arial" w:hAnsi="Arial" w:cs="Arial"/>
          <w:sz w:val="24"/>
          <w:szCs w:val="24"/>
        </w:rPr>
        <w:t xml:space="preserve">determine the status of routes shown on the OS, the </w:t>
      </w:r>
      <w:r w:rsidR="00B8660F">
        <w:rPr>
          <w:rFonts w:ascii="Arial" w:hAnsi="Arial" w:cs="Arial"/>
          <w:sz w:val="24"/>
          <w:szCs w:val="24"/>
        </w:rPr>
        <w:t xml:space="preserve">description </w:t>
      </w:r>
      <w:r w:rsidR="00AE76D0">
        <w:rPr>
          <w:rFonts w:ascii="Arial" w:hAnsi="Arial" w:cs="Arial"/>
          <w:sz w:val="24"/>
          <w:szCs w:val="24"/>
        </w:rPr>
        <w:t xml:space="preserve">does indicate that the Order route </w:t>
      </w:r>
      <w:proofErr w:type="gramStart"/>
      <w:r w:rsidR="00AE76D0">
        <w:rPr>
          <w:rFonts w:ascii="Arial" w:hAnsi="Arial" w:cs="Arial"/>
          <w:sz w:val="24"/>
          <w:szCs w:val="24"/>
        </w:rPr>
        <w:t>was considered to be</w:t>
      </w:r>
      <w:proofErr w:type="gramEnd"/>
      <w:r w:rsidR="00AE76D0">
        <w:rPr>
          <w:rFonts w:ascii="Arial" w:hAnsi="Arial" w:cs="Arial"/>
          <w:sz w:val="24"/>
          <w:szCs w:val="24"/>
        </w:rPr>
        <w:t xml:space="preserve"> a road</w:t>
      </w:r>
      <w:r w:rsidR="00B8660F">
        <w:rPr>
          <w:rFonts w:ascii="Arial" w:hAnsi="Arial" w:cs="Arial"/>
          <w:sz w:val="24"/>
          <w:szCs w:val="24"/>
        </w:rPr>
        <w:t xml:space="preserve">. </w:t>
      </w:r>
    </w:p>
    <w:p w14:paraId="57837C25" w14:textId="455E74A7" w:rsidR="0021156E" w:rsidRDefault="006D52BB" w:rsidP="001B5805">
      <w:pPr>
        <w:pStyle w:val="Style1"/>
        <w:rPr>
          <w:rFonts w:ascii="Arial" w:hAnsi="Arial" w:cs="Arial"/>
          <w:sz w:val="24"/>
          <w:szCs w:val="24"/>
        </w:rPr>
      </w:pPr>
      <w:r>
        <w:rPr>
          <w:rFonts w:ascii="Arial" w:hAnsi="Arial" w:cs="Arial"/>
          <w:sz w:val="24"/>
          <w:szCs w:val="24"/>
        </w:rPr>
        <w:t>The</w:t>
      </w:r>
      <w:r w:rsidR="003A702F">
        <w:rPr>
          <w:rFonts w:ascii="Arial" w:hAnsi="Arial" w:cs="Arial"/>
          <w:sz w:val="24"/>
          <w:szCs w:val="24"/>
        </w:rPr>
        <w:t xml:space="preserve"> exclusion of the Order route from the</w:t>
      </w:r>
      <w:r>
        <w:rPr>
          <w:rFonts w:ascii="Arial" w:hAnsi="Arial" w:cs="Arial"/>
          <w:sz w:val="24"/>
          <w:szCs w:val="24"/>
        </w:rPr>
        <w:t xml:space="preserve"> Finance Act Map</w:t>
      </w:r>
      <w:r w:rsidR="00110DFC">
        <w:rPr>
          <w:rFonts w:ascii="Arial" w:hAnsi="Arial" w:cs="Arial"/>
          <w:sz w:val="24"/>
          <w:szCs w:val="24"/>
        </w:rPr>
        <w:t xml:space="preserve"> is consistent with it being a</w:t>
      </w:r>
      <w:r w:rsidR="006B4042">
        <w:rPr>
          <w:rFonts w:ascii="Arial" w:hAnsi="Arial" w:cs="Arial"/>
          <w:sz w:val="24"/>
          <w:szCs w:val="24"/>
        </w:rPr>
        <w:t xml:space="preserve"> vehicular highway, although </w:t>
      </w:r>
      <w:r w:rsidR="00BC7087">
        <w:rPr>
          <w:rFonts w:ascii="Arial" w:hAnsi="Arial" w:cs="Arial"/>
          <w:sz w:val="24"/>
          <w:szCs w:val="24"/>
        </w:rPr>
        <w:t xml:space="preserve">there are </w:t>
      </w:r>
      <w:r w:rsidR="006B4042">
        <w:rPr>
          <w:rFonts w:ascii="Arial" w:hAnsi="Arial" w:cs="Arial"/>
          <w:sz w:val="24"/>
          <w:szCs w:val="24"/>
        </w:rPr>
        <w:t xml:space="preserve">other credible explanations </w:t>
      </w:r>
      <w:r w:rsidR="00BC7087">
        <w:rPr>
          <w:rFonts w:ascii="Arial" w:hAnsi="Arial" w:cs="Arial"/>
          <w:sz w:val="24"/>
          <w:szCs w:val="24"/>
        </w:rPr>
        <w:t>for this</w:t>
      </w:r>
      <w:r w:rsidR="004E3EB1">
        <w:rPr>
          <w:rFonts w:ascii="Arial" w:hAnsi="Arial" w:cs="Arial"/>
          <w:sz w:val="24"/>
          <w:szCs w:val="24"/>
        </w:rPr>
        <w:t>. Similarly</w:t>
      </w:r>
      <w:r w:rsidR="000970CB">
        <w:rPr>
          <w:rFonts w:ascii="Arial" w:hAnsi="Arial" w:cs="Arial"/>
          <w:sz w:val="24"/>
          <w:szCs w:val="24"/>
        </w:rPr>
        <w:t>,</w:t>
      </w:r>
      <w:r w:rsidR="004E3EB1">
        <w:rPr>
          <w:rFonts w:ascii="Arial" w:hAnsi="Arial" w:cs="Arial"/>
          <w:sz w:val="24"/>
          <w:szCs w:val="24"/>
        </w:rPr>
        <w:t xml:space="preserve"> the fact that the Order route has no known owner </w:t>
      </w:r>
      <w:r w:rsidR="00EE6BCA">
        <w:rPr>
          <w:rFonts w:ascii="Arial" w:hAnsi="Arial" w:cs="Arial"/>
          <w:sz w:val="24"/>
          <w:szCs w:val="24"/>
        </w:rPr>
        <w:t xml:space="preserve">(and remains unregistered) </w:t>
      </w:r>
      <w:r w:rsidR="004E3EB1">
        <w:rPr>
          <w:rFonts w:ascii="Arial" w:hAnsi="Arial" w:cs="Arial"/>
          <w:sz w:val="24"/>
          <w:szCs w:val="24"/>
        </w:rPr>
        <w:t xml:space="preserve">and was excluded from the sale of adjoining lands </w:t>
      </w:r>
      <w:r w:rsidR="003F0B9A">
        <w:rPr>
          <w:rFonts w:ascii="Arial" w:hAnsi="Arial" w:cs="Arial"/>
          <w:sz w:val="24"/>
          <w:szCs w:val="24"/>
        </w:rPr>
        <w:t xml:space="preserve">is consistent with </w:t>
      </w:r>
      <w:r w:rsidR="00785FA5">
        <w:rPr>
          <w:rFonts w:ascii="Arial" w:hAnsi="Arial" w:cs="Arial"/>
          <w:sz w:val="24"/>
          <w:szCs w:val="24"/>
        </w:rPr>
        <w:t>public</w:t>
      </w:r>
      <w:r w:rsidR="003F0B9A">
        <w:rPr>
          <w:rFonts w:ascii="Arial" w:hAnsi="Arial" w:cs="Arial"/>
          <w:sz w:val="24"/>
          <w:szCs w:val="24"/>
        </w:rPr>
        <w:t xml:space="preserve"> highway status</w:t>
      </w:r>
      <w:r w:rsidR="00177668">
        <w:rPr>
          <w:rFonts w:ascii="Arial" w:hAnsi="Arial" w:cs="Arial"/>
          <w:sz w:val="24"/>
          <w:szCs w:val="24"/>
        </w:rPr>
        <w:t>,</w:t>
      </w:r>
      <w:r w:rsidR="00046DCC">
        <w:rPr>
          <w:rFonts w:ascii="Arial" w:hAnsi="Arial" w:cs="Arial"/>
          <w:sz w:val="24"/>
          <w:szCs w:val="24"/>
        </w:rPr>
        <w:t xml:space="preserve"> although again other explanations </w:t>
      </w:r>
      <w:r w:rsidR="00345643">
        <w:rPr>
          <w:rFonts w:ascii="Arial" w:hAnsi="Arial" w:cs="Arial"/>
          <w:sz w:val="24"/>
          <w:szCs w:val="24"/>
        </w:rPr>
        <w:t>can be given.</w:t>
      </w:r>
    </w:p>
    <w:p w14:paraId="72100E84" w14:textId="51921080" w:rsidR="00935E73" w:rsidRDefault="001B63DD" w:rsidP="001B5805">
      <w:pPr>
        <w:pStyle w:val="Style1"/>
        <w:rPr>
          <w:rFonts w:ascii="Arial" w:hAnsi="Arial" w:cs="Arial"/>
          <w:sz w:val="24"/>
          <w:szCs w:val="24"/>
        </w:rPr>
      </w:pPr>
      <w:r>
        <w:rPr>
          <w:rFonts w:ascii="Arial" w:hAnsi="Arial" w:cs="Arial"/>
          <w:sz w:val="24"/>
          <w:szCs w:val="24"/>
        </w:rPr>
        <w:t xml:space="preserve">The </w:t>
      </w:r>
      <w:r w:rsidR="00A0044B">
        <w:rPr>
          <w:rFonts w:ascii="Arial" w:hAnsi="Arial" w:cs="Arial"/>
          <w:sz w:val="24"/>
          <w:szCs w:val="24"/>
        </w:rPr>
        <w:t xml:space="preserve">1929 Handover Map is </w:t>
      </w:r>
      <w:r w:rsidR="000E3ABA">
        <w:rPr>
          <w:rFonts w:ascii="Arial" w:hAnsi="Arial" w:cs="Arial"/>
          <w:sz w:val="24"/>
          <w:szCs w:val="24"/>
        </w:rPr>
        <w:t xml:space="preserve">the earliest evidence </w:t>
      </w:r>
      <w:r w:rsidR="003C46DE">
        <w:rPr>
          <w:rFonts w:ascii="Arial" w:hAnsi="Arial" w:cs="Arial"/>
          <w:sz w:val="24"/>
          <w:szCs w:val="24"/>
        </w:rPr>
        <w:t>which might suggest</w:t>
      </w:r>
      <w:r w:rsidR="00861EFB">
        <w:rPr>
          <w:rFonts w:ascii="Arial" w:hAnsi="Arial" w:cs="Arial"/>
          <w:sz w:val="24"/>
          <w:szCs w:val="24"/>
        </w:rPr>
        <w:t xml:space="preserve"> </w:t>
      </w:r>
      <w:r w:rsidR="005011EB">
        <w:rPr>
          <w:rFonts w:ascii="Arial" w:hAnsi="Arial" w:cs="Arial"/>
          <w:sz w:val="24"/>
          <w:szCs w:val="24"/>
        </w:rPr>
        <w:t>the Order route</w:t>
      </w:r>
      <w:r w:rsidR="00861EFB">
        <w:rPr>
          <w:rFonts w:ascii="Arial" w:hAnsi="Arial" w:cs="Arial"/>
          <w:sz w:val="24"/>
          <w:szCs w:val="24"/>
        </w:rPr>
        <w:t xml:space="preserve"> was not considered to be </w:t>
      </w:r>
      <w:r w:rsidR="005011EB">
        <w:rPr>
          <w:rFonts w:ascii="Arial" w:hAnsi="Arial" w:cs="Arial"/>
          <w:sz w:val="24"/>
          <w:szCs w:val="24"/>
        </w:rPr>
        <w:t xml:space="preserve">a vehicular highway. </w:t>
      </w:r>
      <w:r w:rsidR="000C1270">
        <w:rPr>
          <w:rFonts w:ascii="Arial" w:hAnsi="Arial" w:cs="Arial"/>
          <w:sz w:val="24"/>
          <w:szCs w:val="24"/>
        </w:rPr>
        <w:t>The map makes a clear distinction between the Order route</w:t>
      </w:r>
      <w:r w:rsidR="005553B0">
        <w:rPr>
          <w:rFonts w:ascii="Arial" w:hAnsi="Arial" w:cs="Arial"/>
          <w:sz w:val="24"/>
          <w:szCs w:val="24"/>
        </w:rPr>
        <w:t xml:space="preserve">, which is shown as not maintainable at public expense, </w:t>
      </w:r>
      <w:r w:rsidR="000C1270">
        <w:rPr>
          <w:rFonts w:ascii="Arial" w:hAnsi="Arial" w:cs="Arial"/>
          <w:sz w:val="24"/>
          <w:szCs w:val="24"/>
        </w:rPr>
        <w:t>and the</w:t>
      </w:r>
      <w:r w:rsidR="00EC3A78">
        <w:rPr>
          <w:rFonts w:ascii="Arial" w:hAnsi="Arial" w:cs="Arial"/>
          <w:sz w:val="24"/>
          <w:szCs w:val="24"/>
        </w:rPr>
        <w:t xml:space="preserve"> roads</w:t>
      </w:r>
      <w:r w:rsidR="000C1270">
        <w:rPr>
          <w:rFonts w:ascii="Arial" w:hAnsi="Arial" w:cs="Arial"/>
          <w:sz w:val="24"/>
          <w:szCs w:val="24"/>
        </w:rPr>
        <w:t xml:space="preserve"> </w:t>
      </w:r>
      <w:r w:rsidR="00EC3A78">
        <w:rPr>
          <w:rFonts w:ascii="Arial" w:hAnsi="Arial" w:cs="Arial"/>
          <w:sz w:val="24"/>
          <w:szCs w:val="24"/>
        </w:rPr>
        <w:t xml:space="preserve">continuing from it </w:t>
      </w:r>
      <w:r w:rsidR="003A21B3">
        <w:rPr>
          <w:rFonts w:ascii="Arial" w:hAnsi="Arial" w:cs="Arial"/>
          <w:sz w:val="24"/>
          <w:szCs w:val="24"/>
        </w:rPr>
        <w:t>which are accepted as maintainable.</w:t>
      </w:r>
      <w:r w:rsidR="00D551C0">
        <w:rPr>
          <w:rFonts w:ascii="Arial" w:hAnsi="Arial" w:cs="Arial"/>
          <w:sz w:val="24"/>
          <w:szCs w:val="24"/>
        </w:rPr>
        <w:t xml:space="preserve"> </w:t>
      </w:r>
      <w:r w:rsidR="00515823">
        <w:rPr>
          <w:rFonts w:ascii="Arial" w:hAnsi="Arial" w:cs="Arial"/>
          <w:sz w:val="24"/>
          <w:szCs w:val="24"/>
        </w:rPr>
        <w:t>vehicular highway.</w:t>
      </w:r>
      <w:r w:rsidR="00FF03B7">
        <w:rPr>
          <w:rFonts w:ascii="Arial" w:hAnsi="Arial" w:cs="Arial"/>
          <w:sz w:val="24"/>
          <w:szCs w:val="24"/>
        </w:rPr>
        <w:t xml:space="preserve"> T</w:t>
      </w:r>
      <w:r w:rsidR="002E16DD">
        <w:rPr>
          <w:rFonts w:ascii="Arial" w:hAnsi="Arial" w:cs="Arial"/>
          <w:sz w:val="24"/>
          <w:szCs w:val="24"/>
        </w:rPr>
        <w:t>he Handover Map was</w:t>
      </w:r>
      <w:r w:rsidR="00FF03B7">
        <w:rPr>
          <w:rFonts w:ascii="Arial" w:hAnsi="Arial" w:cs="Arial"/>
          <w:sz w:val="24"/>
          <w:szCs w:val="24"/>
        </w:rPr>
        <w:t xml:space="preserve"> </w:t>
      </w:r>
      <w:r w:rsidR="00C9060C">
        <w:rPr>
          <w:rFonts w:ascii="Arial" w:hAnsi="Arial" w:cs="Arial"/>
          <w:sz w:val="24"/>
          <w:szCs w:val="24"/>
        </w:rPr>
        <w:t>concerned with recording responsibility for maintenance rather than status</w:t>
      </w:r>
      <w:r w:rsidR="00A00D88">
        <w:rPr>
          <w:rFonts w:ascii="Arial" w:hAnsi="Arial" w:cs="Arial"/>
          <w:sz w:val="24"/>
          <w:szCs w:val="24"/>
        </w:rPr>
        <w:t xml:space="preserve"> and for this reason th</w:t>
      </w:r>
      <w:r w:rsidR="00FD3ACD">
        <w:rPr>
          <w:rFonts w:ascii="Arial" w:hAnsi="Arial" w:cs="Arial"/>
          <w:sz w:val="24"/>
          <w:szCs w:val="24"/>
        </w:rPr>
        <w:t>e weight that I can attach to it is limited</w:t>
      </w:r>
      <w:r w:rsidR="00C9060C">
        <w:rPr>
          <w:rFonts w:ascii="Arial" w:hAnsi="Arial" w:cs="Arial"/>
          <w:sz w:val="24"/>
          <w:szCs w:val="24"/>
        </w:rPr>
        <w:t>.</w:t>
      </w:r>
    </w:p>
    <w:p w14:paraId="6580DD7A" w14:textId="0A948394" w:rsidR="007D60B8" w:rsidRDefault="00985100" w:rsidP="007D60B8">
      <w:pPr>
        <w:pStyle w:val="Style1"/>
        <w:rPr>
          <w:rFonts w:ascii="Arial" w:hAnsi="Arial" w:cs="Arial"/>
          <w:sz w:val="24"/>
          <w:szCs w:val="24"/>
        </w:rPr>
      </w:pPr>
      <w:r>
        <w:rPr>
          <w:rFonts w:ascii="Arial" w:hAnsi="Arial" w:cs="Arial"/>
          <w:sz w:val="24"/>
          <w:szCs w:val="24"/>
        </w:rPr>
        <w:t>The evidence for the period pos</w:t>
      </w:r>
      <w:r w:rsidR="002B03FF">
        <w:rPr>
          <w:rFonts w:ascii="Arial" w:hAnsi="Arial" w:cs="Arial"/>
          <w:sz w:val="24"/>
          <w:szCs w:val="24"/>
        </w:rPr>
        <w:t xml:space="preserve">t </w:t>
      </w:r>
      <w:r>
        <w:rPr>
          <w:rFonts w:ascii="Arial" w:hAnsi="Arial" w:cs="Arial"/>
          <w:sz w:val="24"/>
          <w:szCs w:val="24"/>
        </w:rPr>
        <w:t>1929 presents a c</w:t>
      </w:r>
      <w:r w:rsidR="002C2532">
        <w:rPr>
          <w:rFonts w:ascii="Arial" w:hAnsi="Arial" w:cs="Arial"/>
          <w:sz w:val="24"/>
          <w:szCs w:val="24"/>
        </w:rPr>
        <w:t>onsistent picture</w:t>
      </w:r>
      <w:r>
        <w:rPr>
          <w:rFonts w:ascii="Arial" w:hAnsi="Arial" w:cs="Arial"/>
          <w:sz w:val="24"/>
          <w:szCs w:val="24"/>
        </w:rPr>
        <w:t>, with the O</w:t>
      </w:r>
      <w:r w:rsidR="00D65741">
        <w:rPr>
          <w:rFonts w:ascii="Arial" w:hAnsi="Arial" w:cs="Arial"/>
          <w:sz w:val="24"/>
          <w:szCs w:val="24"/>
        </w:rPr>
        <w:t>r</w:t>
      </w:r>
      <w:r>
        <w:rPr>
          <w:rFonts w:ascii="Arial" w:hAnsi="Arial" w:cs="Arial"/>
          <w:sz w:val="24"/>
          <w:szCs w:val="24"/>
        </w:rPr>
        <w:t xml:space="preserve">der route </w:t>
      </w:r>
      <w:r w:rsidR="00D8602A">
        <w:rPr>
          <w:rFonts w:ascii="Arial" w:hAnsi="Arial" w:cs="Arial"/>
          <w:sz w:val="24"/>
          <w:szCs w:val="24"/>
        </w:rPr>
        <w:t xml:space="preserve">continuing to be excluded from every record of maintainable </w:t>
      </w:r>
      <w:r w:rsidR="0045763C">
        <w:rPr>
          <w:rFonts w:ascii="Arial" w:hAnsi="Arial" w:cs="Arial"/>
          <w:sz w:val="24"/>
          <w:szCs w:val="24"/>
        </w:rPr>
        <w:t>vehicular highways, and</w:t>
      </w:r>
      <w:r w:rsidR="00FB55E9">
        <w:rPr>
          <w:rFonts w:ascii="Arial" w:hAnsi="Arial" w:cs="Arial"/>
          <w:sz w:val="24"/>
          <w:szCs w:val="24"/>
        </w:rPr>
        <w:t>,</w:t>
      </w:r>
      <w:r w:rsidR="0045763C">
        <w:rPr>
          <w:rFonts w:ascii="Arial" w:hAnsi="Arial" w:cs="Arial"/>
          <w:sz w:val="24"/>
          <w:szCs w:val="24"/>
        </w:rPr>
        <w:t xml:space="preserve"> </w:t>
      </w:r>
      <w:proofErr w:type="gramStart"/>
      <w:r w:rsidR="0045763C">
        <w:rPr>
          <w:rFonts w:ascii="Arial" w:hAnsi="Arial" w:cs="Arial"/>
          <w:sz w:val="24"/>
          <w:szCs w:val="24"/>
        </w:rPr>
        <w:t>as a result of</w:t>
      </w:r>
      <w:proofErr w:type="gramEnd"/>
      <w:r w:rsidR="0045763C">
        <w:rPr>
          <w:rFonts w:ascii="Arial" w:hAnsi="Arial" w:cs="Arial"/>
          <w:sz w:val="24"/>
          <w:szCs w:val="24"/>
        </w:rPr>
        <w:t xml:space="preserve"> the DMS process, being recorded as a public footpath. </w:t>
      </w:r>
    </w:p>
    <w:p w14:paraId="5BD69608" w14:textId="77777777" w:rsidR="00933561" w:rsidRPr="00933561" w:rsidRDefault="00933561" w:rsidP="00933561">
      <w:pPr>
        <w:pStyle w:val="Style1"/>
        <w:rPr>
          <w:rFonts w:ascii="Arial" w:hAnsi="Arial" w:cs="Arial"/>
          <w:sz w:val="24"/>
          <w:szCs w:val="24"/>
        </w:rPr>
      </w:pPr>
      <w:r w:rsidRPr="00933561">
        <w:rPr>
          <w:rFonts w:ascii="Arial" w:hAnsi="Arial" w:cs="Arial"/>
          <w:sz w:val="24"/>
          <w:szCs w:val="24"/>
        </w:rPr>
        <w:t>Whilst the evidence since 1929 might cast some doubt on the status of the Order route, the principle ’once a highway, always a highway’ means that if there is sufficient evidence to give rise to an inference of dedication at an earlier date, the route will retain that status unless there is evidence of subsequent stopping up or diversion.</w:t>
      </w:r>
    </w:p>
    <w:p w14:paraId="52469349" w14:textId="42AD79C1" w:rsidR="00933561" w:rsidRPr="00933561" w:rsidRDefault="00933561" w:rsidP="00933561">
      <w:pPr>
        <w:pStyle w:val="Style1"/>
        <w:rPr>
          <w:rFonts w:ascii="Arial" w:hAnsi="Arial" w:cs="Arial"/>
          <w:sz w:val="24"/>
          <w:szCs w:val="24"/>
        </w:rPr>
      </w:pPr>
      <w:r w:rsidRPr="00933561">
        <w:rPr>
          <w:rFonts w:ascii="Arial" w:hAnsi="Arial" w:cs="Arial"/>
          <w:sz w:val="24"/>
          <w:szCs w:val="24"/>
        </w:rPr>
        <w:t xml:space="preserve">There are </w:t>
      </w:r>
      <w:proofErr w:type="gramStart"/>
      <w:r w:rsidRPr="00933561">
        <w:rPr>
          <w:rFonts w:ascii="Arial" w:hAnsi="Arial" w:cs="Arial"/>
          <w:sz w:val="24"/>
          <w:szCs w:val="24"/>
        </w:rPr>
        <w:t>a number of</w:t>
      </w:r>
      <w:proofErr w:type="gramEnd"/>
      <w:r w:rsidRPr="00933561">
        <w:rPr>
          <w:rFonts w:ascii="Arial" w:hAnsi="Arial" w:cs="Arial"/>
          <w:sz w:val="24"/>
          <w:szCs w:val="24"/>
        </w:rPr>
        <w:t xml:space="preserve"> strands to the relevant documentary evidence prior to 1929. No single piece of evidence is conclusive of public vehicular status but there is evidence suggestive of that status and no evidence to the contrary. There is a consistency to the various strands of evidence which, when all are taken together, is persuasive. The significant features are that the Order route links two cul-de-sac vehicular highways and is unfailingly depicted </w:t>
      </w:r>
      <w:r w:rsidR="00F62154">
        <w:rPr>
          <w:rFonts w:ascii="Arial" w:hAnsi="Arial" w:cs="Arial"/>
          <w:sz w:val="24"/>
          <w:szCs w:val="24"/>
        </w:rPr>
        <w:t xml:space="preserve">as open to these </w:t>
      </w:r>
      <w:r w:rsidR="006E4827">
        <w:rPr>
          <w:rFonts w:ascii="Arial" w:hAnsi="Arial" w:cs="Arial"/>
          <w:sz w:val="24"/>
          <w:szCs w:val="24"/>
        </w:rPr>
        <w:t xml:space="preserve">routes and is generally </w:t>
      </w:r>
      <w:r w:rsidR="00493A2D">
        <w:rPr>
          <w:rFonts w:ascii="Arial" w:hAnsi="Arial" w:cs="Arial"/>
          <w:sz w:val="24"/>
          <w:szCs w:val="24"/>
        </w:rPr>
        <w:t>shown</w:t>
      </w:r>
      <w:r w:rsidRPr="00933561">
        <w:rPr>
          <w:rFonts w:ascii="Arial" w:hAnsi="Arial" w:cs="Arial"/>
          <w:sz w:val="24"/>
          <w:szCs w:val="24"/>
        </w:rPr>
        <w:t xml:space="preserve"> in the same manner as the local vehicular highway network. It is </w:t>
      </w:r>
      <w:r w:rsidRPr="00933561">
        <w:rPr>
          <w:rFonts w:ascii="Arial" w:hAnsi="Arial" w:cs="Arial"/>
          <w:sz w:val="24"/>
          <w:szCs w:val="24"/>
        </w:rPr>
        <w:lastRenderedPageBreak/>
        <w:t>shown as a through route on maps</w:t>
      </w:r>
      <w:r w:rsidR="00481F08">
        <w:rPr>
          <w:rFonts w:ascii="Arial" w:hAnsi="Arial" w:cs="Arial"/>
          <w:sz w:val="24"/>
          <w:szCs w:val="24"/>
        </w:rPr>
        <w:t xml:space="preserve">, including </w:t>
      </w:r>
      <w:proofErr w:type="spellStart"/>
      <w:r w:rsidR="00481F08">
        <w:rPr>
          <w:rFonts w:ascii="Arial" w:hAnsi="Arial" w:cs="Arial"/>
          <w:sz w:val="24"/>
          <w:szCs w:val="24"/>
        </w:rPr>
        <w:t>Greenwoood’s</w:t>
      </w:r>
      <w:proofErr w:type="spellEnd"/>
      <w:r w:rsidR="00481F08">
        <w:rPr>
          <w:rFonts w:ascii="Arial" w:hAnsi="Arial" w:cs="Arial"/>
          <w:sz w:val="24"/>
          <w:szCs w:val="24"/>
        </w:rPr>
        <w:t xml:space="preserve"> and </w:t>
      </w:r>
      <w:proofErr w:type="spellStart"/>
      <w:r w:rsidR="004807E5">
        <w:rPr>
          <w:rFonts w:ascii="Arial" w:hAnsi="Arial" w:cs="Arial"/>
          <w:sz w:val="24"/>
          <w:szCs w:val="24"/>
        </w:rPr>
        <w:t>Bartholemew’s</w:t>
      </w:r>
      <w:proofErr w:type="spellEnd"/>
      <w:r w:rsidR="004807E5">
        <w:rPr>
          <w:rFonts w:ascii="Arial" w:hAnsi="Arial" w:cs="Arial"/>
          <w:sz w:val="24"/>
          <w:szCs w:val="24"/>
        </w:rPr>
        <w:t xml:space="preserve"> maps, which were</w:t>
      </w:r>
      <w:r w:rsidRPr="00933561">
        <w:rPr>
          <w:rFonts w:ascii="Arial" w:hAnsi="Arial" w:cs="Arial"/>
          <w:sz w:val="24"/>
          <w:szCs w:val="24"/>
        </w:rPr>
        <w:t xml:space="preserve"> intended to be used by the public. It was excluded from duty under the 1910 Finance Act and from the ownership of adjoining land.  </w:t>
      </w:r>
    </w:p>
    <w:p w14:paraId="788D4450" w14:textId="77777777" w:rsidR="00933561" w:rsidRPr="00933561" w:rsidRDefault="00933561" w:rsidP="00933561">
      <w:pPr>
        <w:pStyle w:val="Style1"/>
        <w:rPr>
          <w:rFonts w:ascii="Arial" w:hAnsi="Arial" w:cs="Arial"/>
          <w:sz w:val="24"/>
          <w:szCs w:val="24"/>
        </w:rPr>
      </w:pPr>
      <w:r w:rsidRPr="00933561">
        <w:rPr>
          <w:rFonts w:ascii="Arial" w:hAnsi="Arial" w:cs="Arial"/>
          <w:sz w:val="24"/>
          <w:szCs w:val="24"/>
        </w:rPr>
        <w:t xml:space="preserve">The standard of proof that I am required to apply is the balance of probability. Whilst each individual piece of evidence can be explained in more than one way, I conclude that the cumulative weight of the evidence is sufficient to satisfy me that it is more probable than not that in the nineteenth and early twentieth centuries the Order route </w:t>
      </w:r>
      <w:proofErr w:type="gramStart"/>
      <w:r w:rsidRPr="00933561">
        <w:rPr>
          <w:rFonts w:ascii="Arial" w:hAnsi="Arial" w:cs="Arial"/>
          <w:sz w:val="24"/>
          <w:szCs w:val="24"/>
        </w:rPr>
        <w:t>was considered to be</w:t>
      </w:r>
      <w:proofErr w:type="gramEnd"/>
      <w:r w:rsidRPr="00933561">
        <w:rPr>
          <w:rFonts w:ascii="Arial" w:hAnsi="Arial" w:cs="Arial"/>
          <w:sz w:val="24"/>
          <w:szCs w:val="24"/>
        </w:rPr>
        <w:t>, and was used as, a vehicular highway such that dedication at common law can be inferred.</w:t>
      </w:r>
    </w:p>
    <w:p w14:paraId="0FEAF028" w14:textId="0FFCF654" w:rsidR="00D17E81" w:rsidRDefault="00933561" w:rsidP="00D17E81">
      <w:pPr>
        <w:pStyle w:val="Style1"/>
        <w:rPr>
          <w:rFonts w:ascii="Arial" w:hAnsi="Arial" w:cs="Arial"/>
          <w:sz w:val="24"/>
          <w:szCs w:val="24"/>
        </w:rPr>
      </w:pPr>
      <w:r w:rsidRPr="00933561">
        <w:rPr>
          <w:rFonts w:ascii="Arial" w:hAnsi="Arial" w:cs="Arial"/>
          <w:sz w:val="24"/>
          <w:szCs w:val="24"/>
        </w:rPr>
        <w:t>Having concluded that the Order route was an historic vehicular highway the evidence that the Order route may have been viewed differently in the twentieth century cannot detract f</w:t>
      </w:r>
      <w:r w:rsidR="00E877A7">
        <w:rPr>
          <w:rFonts w:ascii="Arial" w:hAnsi="Arial" w:cs="Arial"/>
          <w:sz w:val="24"/>
          <w:szCs w:val="24"/>
        </w:rPr>
        <w:t>ro</w:t>
      </w:r>
      <w:r w:rsidRPr="00933561">
        <w:rPr>
          <w:rFonts w:ascii="Arial" w:hAnsi="Arial" w:cs="Arial"/>
          <w:sz w:val="24"/>
          <w:szCs w:val="24"/>
        </w:rPr>
        <w:t>m that status.</w:t>
      </w:r>
    </w:p>
    <w:p w14:paraId="34563FAC" w14:textId="5E07F73E" w:rsidR="00D17E81" w:rsidRPr="00D17E81" w:rsidRDefault="00D17E81" w:rsidP="00D17E81">
      <w:pPr>
        <w:pStyle w:val="Style1"/>
        <w:numPr>
          <w:ilvl w:val="0"/>
          <w:numId w:val="0"/>
        </w:numPr>
        <w:rPr>
          <w:rFonts w:ascii="Arial" w:hAnsi="Arial" w:cs="Arial"/>
          <w:b/>
          <w:bCs/>
          <w:sz w:val="24"/>
          <w:szCs w:val="24"/>
        </w:rPr>
      </w:pPr>
      <w:r w:rsidRPr="00D17E81">
        <w:rPr>
          <w:rFonts w:ascii="Arial" w:hAnsi="Arial" w:cs="Arial"/>
          <w:b/>
          <w:bCs/>
          <w:sz w:val="24"/>
          <w:szCs w:val="24"/>
        </w:rPr>
        <w:t>NERC</w:t>
      </w:r>
    </w:p>
    <w:p w14:paraId="6BD566EC" w14:textId="77777777" w:rsidR="00D17E81" w:rsidRPr="00D17E81" w:rsidRDefault="00D17E81" w:rsidP="00D17E81">
      <w:pPr>
        <w:pStyle w:val="Style1"/>
        <w:rPr>
          <w:rFonts w:ascii="Arial" w:hAnsi="Arial" w:cs="Arial"/>
          <w:sz w:val="24"/>
          <w:szCs w:val="24"/>
        </w:rPr>
      </w:pPr>
      <w:r w:rsidRPr="00D17E81">
        <w:rPr>
          <w:rFonts w:ascii="Arial" w:hAnsi="Arial" w:cs="Arial"/>
          <w:sz w:val="24"/>
          <w:szCs w:val="24"/>
        </w:rPr>
        <w:t xml:space="preserve">The effect of NERC section 67, subject to certain exceptions, was to extinguish the right for mechanically propelled vehicles to use an existing public right of way which was not shown in a definitive map and statement, or was shown only as a footpath, </w:t>
      </w:r>
      <w:proofErr w:type="gramStart"/>
      <w:r w:rsidRPr="00D17E81">
        <w:rPr>
          <w:rFonts w:ascii="Arial" w:hAnsi="Arial" w:cs="Arial"/>
          <w:sz w:val="24"/>
          <w:szCs w:val="24"/>
        </w:rPr>
        <w:t>bridleway</w:t>
      </w:r>
      <w:proofErr w:type="gramEnd"/>
      <w:r w:rsidRPr="00D17E81">
        <w:rPr>
          <w:rFonts w:ascii="Arial" w:hAnsi="Arial" w:cs="Arial"/>
          <w:sz w:val="24"/>
          <w:szCs w:val="24"/>
        </w:rPr>
        <w:t xml:space="preserve"> or restricted byway. </w:t>
      </w:r>
    </w:p>
    <w:p w14:paraId="74DA69D6" w14:textId="77777777" w:rsidR="00D17E81" w:rsidRPr="00D17E81" w:rsidRDefault="00D17E81" w:rsidP="00D17E81">
      <w:pPr>
        <w:pStyle w:val="Style1"/>
        <w:rPr>
          <w:rFonts w:ascii="Arial" w:hAnsi="Arial" w:cs="Arial"/>
          <w:sz w:val="24"/>
          <w:szCs w:val="24"/>
        </w:rPr>
      </w:pPr>
      <w:r w:rsidRPr="00D17E81">
        <w:rPr>
          <w:rFonts w:ascii="Arial" w:hAnsi="Arial" w:cs="Arial"/>
          <w:sz w:val="24"/>
          <w:szCs w:val="24"/>
        </w:rPr>
        <w:t>The Order route is shown in a definitive map and statement, but only as a public footpath. In consequence the provisions of section 67 are engaged.</w:t>
      </w:r>
    </w:p>
    <w:p w14:paraId="7A1B2B8D" w14:textId="77777777" w:rsidR="00D17E81" w:rsidRPr="00D17E81" w:rsidRDefault="00D17E81" w:rsidP="00D17E81">
      <w:pPr>
        <w:pStyle w:val="Style1"/>
        <w:rPr>
          <w:rFonts w:ascii="Arial" w:hAnsi="Arial" w:cs="Arial"/>
          <w:sz w:val="24"/>
          <w:szCs w:val="24"/>
        </w:rPr>
      </w:pPr>
      <w:r w:rsidRPr="00D17E81">
        <w:rPr>
          <w:rFonts w:ascii="Arial" w:hAnsi="Arial" w:cs="Arial"/>
          <w:sz w:val="24"/>
          <w:szCs w:val="24"/>
        </w:rPr>
        <w:t>It would seem to be common ground that none of the exceptions set out in section 67(2) to (8) apply and in consequence the right to use the Order route with mechanically propelled vehicles has been extinguished and the correct status of the route is a restricted byway.</w:t>
      </w:r>
    </w:p>
    <w:p w14:paraId="51634801" w14:textId="2A2DBAEC" w:rsidR="002B25A9" w:rsidRPr="002B25A9" w:rsidRDefault="002B25A9" w:rsidP="002B25A9">
      <w:pPr>
        <w:pStyle w:val="Style1"/>
        <w:numPr>
          <w:ilvl w:val="0"/>
          <w:numId w:val="0"/>
        </w:numPr>
        <w:rPr>
          <w:rFonts w:ascii="Arial" w:hAnsi="Arial" w:cs="Arial"/>
          <w:b/>
          <w:bCs/>
          <w:sz w:val="24"/>
          <w:szCs w:val="24"/>
        </w:rPr>
      </w:pPr>
      <w:r w:rsidRPr="002B25A9">
        <w:rPr>
          <w:rFonts w:ascii="Arial" w:hAnsi="Arial" w:cs="Arial"/>
          <w:b/>
          <w:bCs/>
          <w:sz w:val="24"/>
          <w:szCs w:val="24"/>
        </w:rPr>
        <w:t>Overall Conclusion</w:t>
      </w:r>
    </w:p>
    <w:p w14:paraId="2BE58577" w14:textId="3986CDF6" w:rsidR="002B25A9" w:rsidRDefault="002B25A9" w:rsidP="002B25A9">
      <w:pPr>
        <w:pStyle w:val="Style1"/>
        <w:rPr>
          <w:rFonts w:ascii="Arial" w:hAnsi="Arial" w:cs="Arial"/>
          <w:sz w:val="24"/>
          <w:szCs w:val="24"/>
        </w:rPr>
      </w:pPr>
      <w:r w:rsidRPr="002B25A9">
        <w:rPr>
          <w:rFonts w:ascii="Arial" w:hAnsi="Arial" w:cs="Arial"/>
          <w:sz w:val="24"/>
          <w:szCs w:val="24"/>
        </w:rPr>
        <w:t>Having regard to these and all other matters raised I conclude that the Order should be confirmed</w:t>
      </w:r>
      <w:r>
        <w:rPr>
          <w:rFonts w:ascii="Arial" w:hAnsi="Arial" w:cs="Arial"/>
          <w:sz w:val="24"/>
          <w:szCs w:val="24"/>
        </w:rPr>
        <w:t>.</w:t>
      </w:r>
    </w:p>
    <w:p w14:paraId="2FD800DE" w14:textId="690EAF63" w:rsidR="00EC160C" w:rsidRPr="00EC160C" w:rsidRDefault="00EC160C" w:rsidP="00EC160C">
      <w:pPr>
        <w:pStyle w:val="Style1"/>
        <w:numPr>
          <w:ilvl w:val="0"/>
          <w:numId w:val="0"/>
        </w:numPr>
        <w:rPr>
          <w:rFonts w:ascii="Arial" w:hAnsi="Arial" w:cs="Arial"/>
          <w:b/>
          <w:bCs/>
          <w:sz w:val="24"/>
          <w:szCs w:val="24"/>
        </w:rPr>
      </w:pPr>
      <w:r w:rsidRPr="00EC160C">
        <w:rPr>
          <w:rFonts w:ascii="Arial" w:hAnsi="Arial" w:cs="Arial"/>
          <w:b/>
          <w:bCs/>
          <w:sz w:val="24"/>
          <w:szCs w:val="24"/>
        </w:rPr>
        <w:t>Formal Decision</w:t>
      </w:r>
    </w:p>
    <w:p w14:paraId="03605C75" w14:textId="21FA7603" w:rsidR="002B25A9" w:rsidRDefault="00EC160C" w:rsidP="001B5805">
      <w:pPr>
        <w:pStyle w:val="Style1"/>
        <w:rPr>
          <w:rFonts w:ascii="Arial" w:hAnsi="Arial" w:cs="Arial"/>
          <w:sz w:val="24"/>
          <w:szCs w:val="24"/>
        </w:rPr>
      </w:pPr>
      <w:r>
        <w:rPr>
          <w:rFonts w:ascii="Arial" w:hAnsi="Arial" w:cs="Arial"/>
          <w:sz w:val="24"/>
          <w:szCs w:val="24"/>
        </w:rPr>
        <w:t>I confirm the Order</w:t>
      </w:r>
      <w:r w:rsidR="00E740FA">
        <w:rPr>
          <w:rFonts w:ascii="Arial" w:hAnsi="Arial" w:cs="Arial"/>
          <w:sz w:val="24"/>
          <w:szCs w:val="24"/>
        </w:rPr>
        <w:t>.</w:t>
      </w:r>
    </w:p>
    <w:p w14:paraId="12223F38" w14:textId="77777777" w:rsidR="00A61F56" w:rsidRPr="005C7B36" w:rsidRDefault="00A61F56" w:rsidP="00A61F56">
      <w:pPr>
        <w:pStyle w:val="Style1"/>
        <w:numPr>
          <w:ilvl w:val="0"/>
          <w:numId w:val="0"/>
        </w:numPr>
        <w:rPr>
          <w:rFonts w:ascii="Arial" w:hAnsi="Arial" w:cs="Arial"/>
          <w:sz w:val="24"/>
          <w:szCs w:val="24"/>
        </w:rPr>
      </w:pPr>
    </w:p>
    <w:p w14:paraId="12223F39" w14:textId="45D4807F" w:rsidR="00A61F56" w:rsidRPr="00371336" w:rsidRDefault="00304CFE" w:rsidP="00A61F56">
      <w:pPr>
        <w:pStyle w:val="Style2"/>
        <w:numPr>
          <w:ilvl w:val="0"/>
          <w:numId w:val="0"/>
        </w:numPr>
        <w:rPr>
          <w:rStyle w:val="Emphasis"/>
          <w:rFonts w:ascii="Monotype Corsiva" w:hAnsi="Monotype Corsiva"/>
          <w:sz w:val="40"/>
          <w:szCs w:val="40"/>
        </w:rPr>
      </w:pPr>
      <w:r w:rsidRPr="00371336">
        <w:rPr>
          <w:rStyle w:val="Emphasis"/>
          <w:rFonts w:ascii="Monotype Corsiva" w:hAnsi="Monotype Corsiva"/>
          <w:sz w:val="40"/>
          <w:szCs w:val="40"/>
        </w:rPr>
        <w:t>Nigel Farthing</w:t>
      </w:r>
      <w:r w:rsidR="00A61F56" w:rsidRPr="00371336">
        <w:rPr>
          <w:rStyle w:val="Emphasis"/>
          <w:rFonts w:ascii="Monotype Corsiva" w:hAnsi="Monotype Corsiva"/>
          <w:sz w:val="40"/>
          <w:szCs w:val="40"/>
        </w:rPr>
        <w:tab/>
      </w:r>
      <w:r w:rsidR="00A61F56" w:rsidRPr="00371336">
        <w:rPr>
          <w:rStyle w:val="Emphasis"/>
          <w:rFonts w:ascii="Monotype Corsiva" w:hAnsi="Monotype Corsiva"/>
          <w:sz w:val="40"/>
          <w:szCs w:val="40"/>
        </w:rPr>
        <w:tab/>
      </w:r>
    </w:p>
    <w:p w14:paraId="12223F3A" w14:textId="7378087B" w:rsidR="00A61F56" w:rsidRDefault="00A61F56" w:rsidP="00A77626">
      <w:pPr>
        <w:pStyle w:val="Long2"/>
        <w:rPr>
          <w:rFonts w:ascii="Arial" w:hAnsi="Arial" w:cs="Arial"/>
          <w:sz w:val="24"/>
          <w:szCs w:val="24"/>
        </w:rPr>
      </w:pPr>
      <w:r w:rsidRPr="005C7B36">
        <w:rPr>
          <w:rFonts w:ascii="Arial" w:hAnsi="Arial" w:cs="Arial"/>
          <w:sz w:val="24"/>
          <w:szCs w:val="24"/>
        </w:rPr>
        <w:t>Inspector</w:t>
      </w:r>
    </w:p>
    <w:p w14:paraId="5EEA4726" w14:textId="309D96E3" w:rsidR="00557FD6" w:rsidRDefault="00557FD6" w:rsidP="00557FD6">
      <w:pPr>
        <w:pStyle w:val="Style1"/>
        <w:numPr>
          <w:ilvl w:val="0"/>
          <w:numId w:val="0"/>
        </w:numPr>
        <w:ind w:left="432" w:hanging="432"/>
      </w:pPr>
    </w:p>
    <w:p w14:paraId="558C2EA5" w14:textId="77777777" w:rsidR="008C74D3" w:rsidRDefault="008C74D3" w:rsidP="00557FD6">
      <w:pPr>
        <w:pStyle w:val="Style1"/>
        <w:numPr>
          <w:ilvl w:val="0"/>
          <w:numId w:val="0"/>
        </w:numPr>
        <w:ind w:left="432" w:hanging="432"/>
        <w:rPr>
          <w:rFonts w:ascii="Arial" w:hAnsi="Arial" w:cs="Arial"/>
          <w:b/>
          <w:bCs/>
          <w:sz w:val="24"/>
          <w:szCs w:val="24"/>
        </w:rPr>
      </w:pPr>
    </w:p>
    <w:p w14:paraId="08417CF8" w14:textId="77777777" w:rsidR="008C74D3" w:rsidRDefault="008C74D3" w:rsidP="00557FD6">
      <w:pPr>
        <w:pStyle w:val="Style1"/>
        <w:numPr>
          <w:ilvl w:val="0"/>
          <w:numId w:val="0"/>
        </w:numPr>
        <w:ind w:left="432" w:hanging="432"/>
        <w:rPr>
          <w:rFonts w:ascii="Arial" w:hAnsi="Arial" w:cs="Arial"/>
          <w:b/>
          <w:bCs/>
          <w:sz w:val="24"/>
          <w:szCs w:val="24"/>
        </w:rPr>
      </w:pPr>
    </w:p>
    <w:p w14:paraId="397D694D" w14:textId="77777777" w:rsidR="008C74D3" w:rsidRDefault="008C74D3" w:rsidP="00557FD6">
      <w:pPr>
        <w:pStyle w:val="Style1"/>
        <w:numPr>
          <w:ilvl w:val="0"/>
          <w:numId w:val="0"/>
        </w:numPr>
        <w:ind w:left="432" w:hanging="432"/>
        <w:rPr>
          <w:rFonts w:ascii="Arial" w:hAnsi="Arial" w:cs="Arial"/>
          <w:b/>
          <w:bCs/>
          <w:sz w:val="24"/>
          <w:szCs w:val="24"/>
        </w:rPr>
      </w:pPr>
    </w:p>
    <w:p w14:paraId="20663FE1" w14:textId="77777777" w:rsidR="008C74D3" w:rsidRDefault="008C74D3" w:rsidP="00557FD6">
      <w:pPr>
        <w:pStyle w:val="Style1"/>
        <w:numPr>
          <w:ilvl w:val="0"/>
          <w:numId w:val="0"/>
        </w:numPr>
        <w:ind w:left="432" w:hanging="432"/>
        <w:rPr>
          <w:rFonts w:ascii="Arial" w:hAnsi="Arial" w:cs="Arial"/>
          <w:b/>
          <w:bCs/>
          <w:sz w:val="24"/>
          <w:szCs w:val="24"/>
        </w:rPr>
      </w:pPr>
    </w:p>
    <w:p w14:paraId="4D4ADDE4" w14:textId="77777777" w:rsidR="008C74D3" w:rsidRDefault="008C74D3" w:rsidP="00557FD6">
      <w:pPr>
        <w:pStyle w:val="Style1"/>
        <w:numPr>
          <w:ilvl w:val="0"/>
          <w:numId w:val="0"/>
        </w:numPr>
        <w:ind w:left="432" w:hanging="432"/>
        <w:rPr>
          <w:rFonts w:ascii="Arial" w:hAnsi="Arial" w:cs="Arial"/>
          <w:b/>
          <w:bCs/>
          <w:sz w:val="24"/>
          <w:szCs w:val="24"/>
        </w:rPr>
      </w:pPr>
    </w:p>
    <w:p w14:paraId="50E286D7" w14:textId="77777777" w:rsidR="008C74D3" w:rsidRDefault="008C74D3" w:rsidP="00557FD6">
      <w:pPr>
        <w:pStyle w:val="Style1"/>
        <w:numPr>
          <w:ilvl w:val="0"/>
          <w:numId w:val="0"/>
        </w:numPr>
        <w:ind w:left="432" w:hanging="432"/>
        <w:rPr>
          <w:rFonts w:ascii="Arial" w:hAnsi="Arial" w:cs="Arial"/>
          <w:b/>
          <w:bCs/>
          <w:sz w:val="24"/>
          <w:szCs w:val="24"/>
        </w:rPr>
      </w:pPr>
    </w:p>
    <w:p w14:paraId="6497704F" w14:textId="77777777" w:rsidR="008C74D3" w:rsidRDefault="008C74D3" w:rsidP="00557FD6">
      <w:pPr>
        <w:pStyle w:val="Style1"/>
        <w:numPr>
          <w:ilvl w:val="0"/>
          <w:numId w:val="0"/>
        </w:numPr>
        <w:ind w:left="432" w:hanging="432"/>
        <w:rPr>
          <w:rFonts w:ascii="Arial" w:hAnsi="Arial" w:cs="Arial"/>
          <w:b/>
          <w:bCs/>
          <w:sz w:val="24"/>
          <w:szCs w:val="24"/>
        </w:rPr>
      </w:pPr>
    </w:p>
    <w:p w14:paraId="7677184D" w14:textId="77777777" w:rsidR="008C74D3" w:rsidRDefault="008C74D3" w:rsidP="00557FD6">
      <w:pPr>
        <w:pStyle w:val="Style1"/>
        <w:numPr>
          <w:ilvl w:val="0"/>
          <w:numId w:val="0"/>
        </w:numPr>
        <w:ind w:left="432" w:hanging="432"/>
        <w:rPr>
          <w:rFonts w:ascii="Arial" w:hAnsi="Arial" w:cs="Arial"/>
          <w:b/>
          <w:bCs/>
          <w:sz w:val="24"/>
          <w:szCs w:val="24"/>
        </w:rPr>
      </w:pPr>
    </w:p>
    <w:p w14:paraId="6E4F1A21" w14:textId="77777777" w:rsidR="008C74D3" w:rsidRDefault="008C74D3" w:rsidP="00557FD6">
      <w:pPr>
        <w:pStyle w:val="Style1"/>
        <w:numPr>
          <w:ilvl w:val="0"/>
          <w:numId w:val="0"/>
        </w:numPr>
        <w:ind w:left="432" w:hanging="432"/>
        <w:rPr>
          <w:rFonts w:ascii="Arial" w:hAnsi="Arial" w:cs="Arial"/>
          <w:b/>
          <w:bCs/>
          <w:sz w:val="24"/>
          <w:szCs w:val="24"/>
        </w:rPr>
      </w:pPr>
    </w:p>
    <w:p w14:paraId="7FE43F5F" w14:textId="77777777" w:rsidR="008C74D3" w:rsidRDefault="008C74D3" w:rsidP="00557FD6">
      <w:pPr>
        <w:pStyle w:val="Style1"/>
        <w:numPr>
          <w:ilvl w:val="0"/>
          <w:numId w:val="0"/>
        </w:numPr>
        <w:ind w:left="432" w:hanging="432"/>
        <w:rPr>
          <w:rFonts w:ascii="Arial" w:hAnsi="Arial" w:cs="Arial"/>
          <w:b/>
          <w:bCs/>
          <w:sz w:val="24"/>
          <w:szCs w:val="24"/>
        </w:rPr>
      </w:pPr>
    </w:p>
    <w:p w14:paraId="6EEC675C" w14:textId="77777777" w:rsidR="008C74D3" w:rsidRDefault="008C74D3" w:rsidP="00557FD6">
      <w:pPr>
        <w:pStyle w:val="Style1"/>
        <w:numPr>
          <w:ilvl w:val="0"/>
          <w:numId w:val="0"/>
        </w:numPr>
        <w:ind w:left="432" w:hanging="432"/>
        <w:rPr>
          <w:rFonts w:ascii="Arial" w:hAnsi="Arial" w:cs="Arial"/>
          <w:b/>
          <w:bCs/>
          <w:sz w:val="24"/>
          <w:szCs w:val="24"/>
        </w:rPr>
      </w:pPr>
    </w:p>
    <w:p w14:paraId="6491C490" w14:textId="77777777" w:rsidR="008C74D3" w:rsidRDefault="008C74D3" w:rsidP="00557FD6">
      <w:pPr>
        <w:pStyle w:val="Style1"/>
        <w:numPr>
          <w:ilvl w:val="0"/>
          <w:numId w:val="0"/>
        </w:numPr>
        <w:ind w:left="432" w:hanging="432"/>
        <w:rPr>
          <w:rFonts w:ascii="Arial" w:hAnsi="Arial" w:cs="Arial"/>
          <w:b/>
          <w:bCs/>
          <w:sz w:val="24"/>
          <w:szCs w:val="24"/>
        </w:rPr>
      </w:pPr>
    </w:p>
    <w:p w14:paraId="65206C0B" w14:textId="77777777" w:rsidR="008C74D3" w:rsidRDefault="008C74D3" w:rsidP="00557FD6">
      <w:pPr>
        <w:pStyle w:val="Style1"/>
        <w:numPr>
          <w:ilvl w:val="0"/>
          <w:numId w:val="0"/>
        </w:numPr>
        <w:ind w:left="432" w:hanging="432"/>
        <w:rPr>
          <w:rFonts w:ascii="Arial" w:hAnsi="Arial" w:cs="Arial"/>
          <w:b/>
          <w:bCs/>
          <w:sz w:val="24"/>
          <w:szCs w:val="24"/>
        </w:rPr>
      </w:pPr>
    </w:p>
    <w:p w14:paraId="01C383AD" w14:textId="77777777" w:rsidR="008C74D3" w:rsidRDefault="008C74D3" w:rsidP="00557FD6">
      <w:pPr>
        <w:pStyle w:val="Style1"/>
        <w:numPr>
          <w:ilvl w:val="0"/>
          <w:numId w:val="0"/>
        </w:numPr>
        <w:ind w:left="432" w:hanging="432"/>
        <w:rPr>
          <w:rFonts w:ascii="Arial" w:hAnsi="Arial" w:cs="Arial"/>
          <w:b/>
          <w:bCs/>
          <w:sz w:val="24"/>
          <w:szCs w:val="24"/>
        </w:rPr>
      </w:pPr>
    </w:p>
    <w:p w14:paraId="299ECDE6" w14:textId="77777777" w:rsidR="008C74D3" w:rsidRDefault="008C74D3" w:rsidP="00557FD6">
      <w:pPr>
        <w:pStyle w:val="Style1"/>
        <w:numPr>
          <w:ilvl w:val="0"/>
          <w:numId w:val="0"/>
        </w:numPr>
        <w:ind w:left="432" w:hanging="432"/>
        <w:rPr>
          <w:rFonts w:ascii="Arial" w:hAnsi="Arial" w:cs="Arial"/>
          <w:b/>
          <w:bCs/>
          <w:sz w:val="24"/>
          <w:szCs w:val="24"/>
        </w:rPr>
      </w:pPr>
    </w:p>
    <w:p w14:paraId="5E0445C0" w14:textId="77777777" w:rsidR="008C74D3" w:rsidRDefault="008C74D3" w:rsidP="00557FD6">
      <w:pPr>
        <w:pStyle w:val="Style1"/>
        <w:numPr>
          <w:ilvl w:val="0"/>
          <w:numId w:val="0"/>
        </w:numPr>
        <w:ind w:left="432" w:hanging="432"/>
        <w:rPr>
          <w:rFonts w:ascii="Arial" w:hAnsi="Arial" w:cs="Arial"/>
          <w:b/>
          <w:bCs/>
          <w:sz w:val="24"/>
          <w:szCs w:val="24"/>
        </w:rPr>
      </w:pPr>
    </w:p>
    <w:p w14:paraId="1E96CF72" w14:textId="77777777" w:rsidR="008C74D3" w:rsidRDefault="008C74D3" w:rsidP="00557FD6">
      <w:pPr>
        <w:pStyle w:val="Style1"/>
        <w:numPr>
          <w:ilvl w:val="0"/>
          <w:numId w:val="0"/>
        </w:numPr>
        <w:ind w:left="432" w:hanging="432"/>
        <w:rPr>
          <w:rFonts w:ascii="Arial" w:hAnsi="Arial" w:cs="Arial"/>
          <w:b/>
          <w:bCs/>
          <w:sz w:val="24"/>
          <w:szCs w:val="24"/>
        </w:rPr>
      </w:pPr>
    </w:p>
    <w:p w14:paraId="301F66A5" w14:textId="77777777" w:rsidR="008C74D3" w:rsidRDefault="008C74D3" w:rsidP="00557FD6">
      <w:pPr>
        <w:pStyle w:val="Style1"/>
        <w:numPr>
          <w:ilvl w:val="0"/>
          <w:numId w:val="0"/>
        </w:numPr>
        <w:ind w:left="432" w:hanging="432"/>
        <w:rPr>
          <w:rFonts w:ascii="Arial" w:hAnsi="Arial" w:cs="Arial"/>
          <w:b/>
          <w:bCs/>
          <w:sz w:val="24"/>
          <w:szCs w:val="24"/>
        </w:rPr>
      </w:pPr>
    </w:p>
    <w:p w14:paraId="18FD90D8" w14:textId="77777777" w:rsidR="008C74D3" w:rsidRDefault="008C74D3" w:rsidP="00557FD6">
      <w:pPr>
        <w:pStyle w:val="Style1"/>
        <w:numPr>
          <w:ilvl w:val="0"/>
          <w:numId w:val="0"/>
        </w:numPr>
        <w:ind w:left="432" w:hanging="432"/>
        <w:rPr>
          <w:rFonts w:ascii="Arial" w:hAnsi="Arial" w:cs="Arial"/>
          <w:b/>
          <w:bCs/>
          <w:sz w:val="24"/>
          <w:szCs w:val="24"/>
        </w:rPr>
      </w:pPr>
    </w:p>
    <w:p w14:paraId="7031136A" w14:textId="77777777" w:rsidR="008C74D3" w:rsidRDefault="008C74D3" w:rsidP="00557FD6">
      <w:pPr>
        <w:pStyle w:val="Style1"/>
        <w:numPr>
          <w:ilvl w:val="0"/>
          <w:numId w:val="0"/>
        </w:numPr>
        <w:ind w:left="432" w:hanging="432"/>
        <w:rPr>
          <w:rFonts w:ascii="Arial" w:hAnsi="Arial" w:cs="Arial"/>
          <w:b/>
          <w:bCs/>
          <w:sz w:val="24"/>
          <w:szCs w:val="24"/>
        </w:rPr>
      </w:pPr>
    </w:p>
    <w:p w14:paraId="3D53B658" w14:textId="77777777" w:rsidR="008C74D3" w:rsidRDefault="008C74D3" w:rsidP="00557FD6">
      <w:pPr>
        <w:pStyle w:val="Style1"/>
        <w:numPr>
          <w:ilvl w:val="0"/>
          <w:numId w:val="0"/>
        </w:numPr>
        <w:ind w:left="432" w:hanging="432"/>
        <w:rPr>
          <w:rFonts w:ascii="Arial" w:hAnsi="Arial" w:cs="Arial"/>
          <w:b/>
          <w:bCs/>
          <w:sz w:val="24"/>
          <w:szCs w:val="24"/>
        </w:rPr>
      </w:pPr>
    </w:p>
    <w:p w14:paraId="0E542A48" w14:textId="77777777" w:rsidR="008C74D3" w:rsidRDefault="008C74D3" w:rsidP="00557FD6">
      <w:pPr>
        <w:pStyle w:val="Style1"/>
        <w:numPr>
          <w:ilvl w:val="0"/>
          <w:numId w:val="0"/>
        </w:numPr>
        <w:ind w:left="432" w:hanging="432"/>
        <w:rPr>
          <w:rFonts w:ascii="Arial" w:hAnsi="Arial" w:cs="Arial"/>
          <w:b/>
          <w:bCs/>
          <w:sz w:val="24"/>
          <w:szCs w:val="24"/>
        </w:rPr>
      </w:pPr>
    </w:p>
    <w:p w14:paraId="28B24155" w14:textId="4F8722F0" w:rsidR="00557FD6" w:rsidRPr="00557FD6" w:rsidRDefault="00557FD6" w:rsidP="00557FD6">
      <w:pPr>
        <w:pStyle w:val="Style1"/>
        <w:numPr>
          <w:ilvl w:val="0"/>
          <w:numId w:val="0"/>
        </w:numPr>
        <w:ind w:left="432" w:hanging="432"/>
        <w:rPr>
          <w:rFonts w:ascii="Arial" w:hAnsi="Arial" w:cs="Arial"/>
          <w:b/>
          <w:bCs/>
          <w:sz w:val="24"/>
          <w:szCs w:val="24"/>
        </w:rPr>
      </w:pPr>
      <w:r w:rsidRPr="00557FD6">
        <w:rPr>
          <w:rFonts w:ascii="Arial" w:hAnsi="Arial" w:cs="Arial"/>
          <w:b/>
          <w:bCs/>
          <w:sz w:val="24"/>
          <w:szCs w:val="24"/>
        </w:rPr>
        <w:t>APPEARANCES</w:t>
      </w:r>
    </w:p>
    <w:p w14:paraId="425535BC" w14:textId="21C7532B" w:rsidR="00557FD6" w:rsidRPr="00557FD6" w:rsidRDefault="00557FD6" w:rsidP="00557FD6">
      <w:pPr>
        <w:pStyle w:val="Style1"/>
        <w:numPr>
          <w:ilvl w:val="0"/>
          <w:numId w:val="0"/>
        </w:numPr>
        <w:ind w:left="432" w:hanging="432"/>
        <w:rPr>
          <w:rFonts w:ascii="Arial" w:hAnsi="Arial" w:cs="Arial"/>
          <w:b/>
          <w:bCs/>
          <w:sz w:val="24"/>
          <w:szCs w:val="24"/>
        </w:rPr>
      </w:pPr>
      <w:r w:rsidRPr="00557FD6">
        <w:rPr>
          <w:rFonts w:ascii="Arial" w:hAnsi="Arial" w:cs="Arial"/>
          <w:b/>
          <w:bCs/>
          <w:sz w:val="24"/>
          <w:szCs w:val="24"/>
        </w:rPr>
        <w:t>Order Making Authority</w:t>
      </w:r>
    </w:p>
    <w:p w14:paraId="76CE5E87" w14:textId="57CA03BD" w:rsidR="00557FD6" w:rsidRDefault="00557FD6" w:rsidP="00557FD6">
      <w:pPr>
        <w:pStyle w:val="Style1"/>
        <w:numPr>
          <w:ilvl w:val="0"/>
          <w:numId w:val="0"/>
        </w:numPr>
        <w:ind w:left="432" w:hanging="432"/>
        <w:rPr>
          <w:rFonts w:ascii="Arial" w:hAnsi="Arial" w:cs="Arial"/>
          <w:sz w:val="24"/>
          <w:szCs w:val="24"/>
        </w:rPr>
      </w:pPr>
      <w:r w:rsidRPr="00557FD6">
        <w:rPr>
          <w:rFonts w:ascii="Arial" w:hAnsi="Arial" w:cs="Arial"/>
          <w:sz w:val="24"/>
          <w:szCs w:val="24"/>
        </w:rPr>
        <w:t>Mr A Saint</w:t>
      </w:r>
    </w:p>
    <w:p w14:paraId="7BFE6058" w14:textId="77777777" w:rsidR="00557FD6" w:rsidRPr="00557FD6" w:rsidRDefault="00557FD6" w:rsidP="00557FD6">
      <w:pPr>
        <w:pStyle w:val="Style1"/>
        <w:numPr>
          <w:ilvl w:val="0"/>
          <w:numId w:val="0"/>
        </w:numPr>
        <w:ind w:left="432" w:hanging="432"/>
        <w:rPr>
          <w:rFonts w:ascii="Arial" w:hAnsi="Arial" w:cs="Arial"/>
          <w:sz w:val="24"/>
          <w:szCs w:val="24"/>
        </w:rPr>
      </w:pPr>
    </w:p>
    <w:p w14:paraId="1FD36C88" w14:textId="7594DD1C" w:rsidR="00557FD6" w:rsidRPr="00557FD6" w:rsidRDefault="00557FD6" w:rsidP="00557FD6">
      <w:pPr>
        <w:pStyle w:val="Style1"/>
        <w:numPr>
          <w:ilvl w:val="0"/>
          <w:numId w:val="0"/>
        </w:numPr>
        <w:ind w:left="432" w:hanging="432"/>
        <w:rPr>
          <w:rFonts w:ascii="Arial" w:hAnsi="Arial" w:cs="Arial"/>
          <w:b/>
          <w:bCs/>
          <w:sz w:val="24"/>
          <w:szCs w:val="24"/>
        </w:rPr>
      </w:pPr>
      <w:r w:rsidRPr="00557FD6">
        <w:rPr>
          <w:rFonts w:ascii="Arial" w:hAnsi="Arial" w:cs="Arial"/>
          <w:b/>
          <w:bCs/>
          <w:sz w:val="24"/>
          <w:szCs w:val="24"/>
        </w:rPr>
        <w:t>Supporters</w:t>
      </w:r>
    </w:p>
    <w:p w14:paraId="6AF371EE" w14:textId="5D939CAF" w:rsidR="00557FD6" w:rsidRPr="00557FD6" w:rsidRDefault="00557FD6" w:rsidP="00557FD6">
      <w:pPr>
        <w:pStyle w:val="Style1"/>
        <w:numPr>
          <w:ilvl w:val="0"/>
          <w:numId w:val="0"/>
        </w:numPr>
        <w:ind w:left="432" w:hanging="432"/>
        <w:rPr>
          <w:rFonts w:ascii="Arial" w:hAnsi="Arial" w:cs="Arial"/>
          <w:sz w:val="24"/>
          <w:szCs w:val="24"/>
        </w:rPr>
      </w:pPr>
      <w:r w:rsidRPr="00557FD6">
        <w:rPr>
          <w:rFonts w:ascii="Arial" w:hAnsi="Arial" w:cs="Arial"/>
          <w:sz w:val="24"/>
          <w:szCs w:val="24"/>
        </w:rPr>
        <w:t>Mrs S Bucks</w:t>
      </w:r>
      <w:r>
        <w:rPr>
          <w:rFonts w:ascii="Arial" w:hAnsi="Arial" w:cs="Arial"/>
          <w:sz w:val="24"/>
          <w:szCs w:val="24"/>
        </w:rPr>
        <w:t xml:space="preserve">                         </w:t>
      </w:r>
      <w:r w:rsidR="003D123C">
        <w:rPr>
          <w:rFonts w:ascii="Arial" w:hAnsi="Arial" w:cs="Arial"/>
          <w:sz w:val="24"/>
          <w:szCs w:val="24"/>
        </w:rPr>
        <w:t xml:space="preserve">      </w:t>
      </w:r>
      <w:r>
        <w:rPr>
          <w:rFonts w:ascii="Arial" w:hAnsi="Arial" w:cs="Arial"/>
          <w:sz w:val="24"/>
          <w:szCs w:val="24"/>
        </w:rPr>
        <w:t>Representing South Somerset Bridleways</w:t>
      </w:r>
      <w:r w:rsidR="003D123C">
        <w:rPr>
          <w:rFonts w:ascii="Arial" w:hAnsi="Arial" w:cs="Arial"/>
          <w:sz w:val="24"/>
          <w:szCs w:val="24"/>
        </w:rPr>
        <w:t xml:space="preserve"> </w:t>
      </w:r>
      <w:r>
        <w:rPr>
          <w:rFonts w:ascii="Arial" w:hAnsi="Arial" w:cs="Arial"/>
          <w:sz w:val="24"/>
          <w:szCs w:val="24"/>
        </w:rPr>
        <w:t>Association</w:t>
      </w:r>
    </w:p>
    <w:p w14:paraId="0637E647" w14:textId="06562138" w:rsidR="003D123C" w:rsidRDefault="00557FD6" w:rsidP="003D123C">
      <w:pPr>
        <w:pStyle w:val="Style1"/>
        <w:numPr>
          <w:ilvl w:val="0"/>
          <w:numId w:val="0"/>
        </w:numPr>
        <w:ind w:left="432" w:hanging="432"/>
        <w:rPr>
          <w:rFonts w:ascii="Arial" w:hAnsi="Arial" w:cs="Arial"/>
          <w:sz w:val="24"/>
          <w:szCs w:val="24"/>
        </w:rPr>
      </w:pPr>
      <w:r w:rsidRPr="00557FD6">
        <w:rPr>
          <w:rFonts w:ascii="Arial" w:hAnsi="Arial" w:cs="Arial"/>
          <w:sz w:val="24"/>
          <w:szCs w:val="24"/>
        </w:rPr>
        <w:t xml:space="preserve">Mr W Steel </w:t>
      </w:r>
      <w:r w:rsidR="003D123C">
        <w:rPr>
          <w:rFonts w:ascii="Arial" w:hAnsi="Arial" w:cs="Arial"/>
          <w:sz w:val="24"/>
          <w:szCs w:val="24"/>
        </w:rPr>
        <w:t xml:space="preserve">                                Representing </w:t>
      </w:r>
      <w:proofErr w:type="gramStart"/>
      <w:r w:rsidR="003D123C">
        <w:rPr>
          <w:rFonts w:ascii="Arial" w:hAnsi="Arial" w:cs="Arial"/>
          <w:sz w:val="24"/>
          <w:szCs w:val="24"/>
        </w:rPr>
        <w:t>The</w:t>
      </w:r>
      <w:proofErr w:type="gramEnd"/>
      <w:r w:rsidR="003D123C">
        <w:rPr>
          <w:rFonts w:ascii="Arial" w:hAnsi="Arial" w:cs="Arial"/>
          <w:sz w:val="24"/>
          <w:szCs w:val="24"/>
        </w:rPr>
        <w:t xml:space="preserve"> British Horse Society</w:t>
      </w:r>
    </w:p>
    <w:p w14:paraId="1E8D700C" w14:textId="62237B23" w:rsidR="00557FD6" w:rsidRDefault="003D123C" w:rsidP="003D123C">
      <w:pPr>
        <w:pStyle w:val="Style1"/>
        <w:numPr>
          <w:ilvl w:val="0"/>
          <w:numId w:val="0"/>
        </w:numPr>
        <w:ind w:left="432" w:hanging="432"/>
        <w:rPr>
          <w:rFonts w:ascii="Arial" w:hAnsi="Arial" w:cs="Arial"/>
          <w:sz w:val="24"/>
          <w:szCs w:val="24"/>
        </w:rPr>
      </w:pPr>
      <w:r>
        <w:rPr>
          <w:rFonts w:ascii="Arial" w:hAnsi="Arial" w:cs="Arial"/>
          <w:sz w:val="24"/>
          <w:szCs w:val="24"/>
        </w:rPr>
        <w:t>(</w:t>
      </w:r>
      <w:proofErr w:type="gramStart"/>
      <w:r w:rsidR="00557FD6" w:rsidRPr="00557FD6">
        <w:rPr>
          <w:rFonts w:ascii="Arial" w:hAnsi="Arial" w:cs="Arial"/>
          <w:sz w:val="24"/>
          <w:szCs w:val="24"/>
        </w:rPr>
        <w:t>virtual</w:t>
      </w:r>
      <w:proofErr w:type="gramEnd"/>
      <w:r w:rsidR="00557FD6" w:rsidRPr="00557FD6">
        <w:rPr>
          <w:rFonts w:ascii="Arial" w:hAnsi="Arial" w:cs="Arial"/>
          <w:sz w:val="24"/>
          <w:szCs w:val="24"/>
        </w:rPr>
        <w:t xml:space="preserve"> attendance)</w:t>
      </w:r>
    </w:p>
    <w:p w14:paraId="10569B21" w14:textId="62C267C3" w:rsidR="00557FD6" w:rsidRPr="00557FD6" w:rsidRDefault="00557FD6" w:rsidP="00557FD6">
      <w:pPr>
        <w:pStyle w:val="Style1"/>
        <w:numPr>
          <w:ilvl w:val="0"/>
          <w:numId w:val="0"/>
        </w:numPr>
        <w:rPr>
          <w:rFonts w:ascii="Arial" w:hAnsi="Arial" w:cs="Arial"/>
          <w:sz w:val="24"/>
          <w:szCs w:val="24"/>
        </w:rPr>
      </w:pPr>
    </w:p>
    <w:p w14:paraId="70990BC7" w14:textId="6C90B286" w:rsidR="00557FD6" w:rsidRPr="00557FD6" w:rsidRDefault="00557FD6" w:rsidP="00557FD6">
      <w:pPr>
        <w:pStyle w:val="Style1"/>
        <w:numPr>
          <w:ilvl w:val="0"/>
          <w:numId w:val="0"/>
        </w:numPr>
        <w:ind w:left="432" w:hanging="432"/>
        <w:rPr>
          <w:rFonts w:ascii="Arial" w:hAnsi="Arial" w:cs="Arial"/>
          <w:b/>
          <w:bCs/>
          <w:sz w:val="24"/>
          <w:szCs w:val="24"/>
        </w:rPr>
      </w:pPr>
      <w:r w:rsidRPr="00557FD6">
        <w:rPr>
          <w:rFonts w:ascii="Arial" w:hAnsi="Arial" w:cs="Arial"/>
          <w:b/>
          <w:bCs/>
          <w:sz w:val="24"/>
          <w:szCs w:val="24"/>
        </w:rPr>
        <w:t>Objectors</w:t>
      </w:r>
    </w:p>
    <w:p w14:paraId="061DB6DE" w14:textId="06B69188" w:rsidR="00557FD6" w:rsidRPr="00557FD6" w:rsidRDefault="00557FD6" w:rsidP="00557FD6">
      <w:pPr>
        <w:pStyle w:val="Style1"/>
        <w:numPr>
          <w:ilvl w:val="0"/>
          <w:numId w:val="0"/>
        </w:numPr>
        <w:ind w:left="432" w:hanging="432"/>
        <w:rPr>
          <w:rFonts w:ascii="Arial" w:hAnsi="Arial" w:cs="Arial"/>
          <w:sz w:val="24"/>
          <w:szCs w:val="24"/>
        </w:rPr>
      </w:pPr>
      <w:r w:rsidRPr="00557FD6">
        <w:rPr>
          <w:rFonts w:ascii="Arial" w:hAnsi="Arial" w:cs="Arial"/>
          <w:sz w:val="24"/>
          <w:szCs w:val="24"/>
        </w:rPr>
        <w:t>Mrs M Masters</w:t>
      </w:r>
    </w:p>
    <w:p w14:paraId="24F9C003" w14:textId="2DF68DAF" w:rsidR="00557FD6" w:rsidRPr="00557FD6" w:rsidRDefault="00557FD6" w:rsidP="00557FD6">
      <w:pPr>
        <w:pStyle w:val="Style1"/>
        <w:numPr>
          <w:ilvl w:val="0"/>
          <w:numId w:val="0"/>
        </w:numPr>
        <w:ind w:left="432" w:hanging="432"/>
        <w:rPr>
          <w:rFonts w:ascii="Arial" w:hAnsi="Arial" w:cs="Arial"/>
          <w:sz w:val="24"/>
          <w:szCs w:val="24"/>
        </w:rPr>
      </w:pPr>
      <w:r w:rsidRPr="00557FD6">
        <w:rPr>
          <w:rFonts w:ascii="Arial" w:hAnsi="Arial" w:cs="Arial"/>
          <w:sz w:val="24"/>
          <w:szCs w:val="24"/>
        </w:rPr>
        <w:t>Mr A Dunlop</w:t>
      </w:r>
    </w:p>
    <w:p w14:paraId="66A64358" w14:textId="3145047D" w:rsidR="00557FD6" w:rsidRDefault="00557FD6" w:rsidP="00557FD6">
      <w:pPr>
        <w:pStyle w:val="Style1"/>
        <w:numPr>
          <w:ilvl w:val="0"/>
          <w:numId w:val="0"/>
        </w:numPr>
        <w:ind w:left="432" w:hanging="432"/>
        <w:rPr>
          <w:rFonts w:ascii="Arial" w:hAnsi="Arial" w:cs="Arial"/>
          <w:sz w:val="24"/>
          <w:szCs w:val="24"/>
        </w:rPr>
      </w:pPr>
      <w:r w:rsidRPr="00557FD6">
        <w:rPr>
          <w:rFonts w:ascii="Arial" w:hAnsi="Arial" w:cs="Arial"/>
          <w:sz w:val="24"/>
          <w:szCs w:val="24"/>
        </w:rPr>
        <w:t>Mr M Hicks</w:t>
      </w:r>
    </w:p>
    <w:p w14:paraId="3FC9EA27" w14:textId="4028C398" w:rsidR="003D123C" w:rsidRDefault="003D123C" w:rsidP="00557FD6">
      <w:pPr>
        <w:pStyle w:val="Style1"/>
        <w:numPr>
          <w:ilvl w:val="0"/>
          <w:numId w:val="0"/>
        </w:numPr>
        <w:ind w:left="432" w:hanging="432"/>
        <w:rPr>
          <w:rFonts w:ascii="Arial" w:hAnsi="Arial" w:cs="Arial"/>
          <w:sz w:val="24"/>
          <w:szCs w:val="24"/>
        </w:rPr>
      </w:pPr>
    </w:p>
    <w:p w14:paraId="76E4677F" w14:textId="0D1B7095" w:rsidR="003D123C" w:rsidRDefault="003D123C" w:rsidP="00557FD6">
      <w:pPr>
        <w:pStyle w:val="Style1"/>
        <w:numPr>
          <w:ilvl w:val="0"/>
          <w:numId w:val="0"/>
        </w:numPr>
        <w:ind w:left="432" w:hanging="432"/>
        <w:rPr>
          <w:rFonts w:ascii="Arial" w:hAnsi="Arial" w:cs="Arial"/>
          <w:b/>
          <w:bCs/>
          <w:sz w:val="24"/>
          <w:szCs w:val="24"/>
        </w:rPr>
      </w:pPr>
      <w:r w:rsidRPr="003D123C">
        <w:rPr>
          <w:rFonts w:ascii="Arial" w:hAnsi="Arial" w:cs="Arial"/>
          <w:b/>
          <w:bCs/>
          <w:sz w:val="24"/>
          <w:szCs w:val="24"/>
        </w:rPr>
        <w:t>DOCUMENTS</w:t>
      </w:r>
    </w:p>
    <w:p w14:paraId="70BABA39" w14:textId="41A185CA" w:rsidR="003D123C" w:rsidRDefault="003D123C" w:rsidP="003D123C">
      <w:pPr>
        <w:pStyle w:val="Style1"/>
        <w:numPr>
          <w:ilvl w:val="0"/>
          <w:numId w:val="16"/>
        </w:numPr>
        <w:rPr>
          <w:rFonts w:ascii="Arial" w:hAnsi="Arial" w:cs="Arial"/>
          <w:sz w:val="24"/>
          <w:szCs w:val="24"/>
        </w:rPr>
      </w:pPr>
      <w:r w:rsidRPr="003D123C">
        <w:rPr>
          <w:rFonts w:ascii="Arial" w:hAnsi="Arial" w:cs="Arial"/>
          <w:sz w:val="24"/>
          <w:szCs w:val="24"/>
        </w:rPr>
        <w:lastRenderedPageBreak/>
        <w:t>OMA Bundle of documents for the hearing</w:t>
      </w:r>
    </w:p>
    <w:p w14:paraId="6C965B8A" w14:textId="7BA1124D" w:rsidR="003D123C" w:rsidRPr="003D123C" w:rsidRDefault="003D123C" w:rsidP="003D123C">
      <w:pPr>
        <w:pStyle w:val="Style1"/>
        <w:numPr>
          <w:ilvl w:val="0"/>
          <w:numId w:val="16"/>
        </w:numPr>
        <w:rPr>
          <w:rFonts w:ascii="Arial" w:hAnsi="Arial" w:cs="Arial"/>
          <w:sz w:val="24"/>
          <w:szCs w:val="24"/>
        </w:rPr>
      </w:pPr>
      <w:r>
        <w:rPr>
          <w:rFonts w:ascii="Arial" w:hAnsi="Arial" w:cs="Arial"/>
          <w:sz w:val="24"/>
          <w:szCs w:val="24"/>
        </w:rPr>
        <w:t xml:space="preserve">Mrs </w:t>
      </w:r>
      <w:proofErr w:type="gramStart"/>
      <w:r>
        <w:rPr>
          <w:rFonts w:ascii="Arial" w:hAnsi="Arial" w:cs="Arial"/>
          <w:sz w:val="24"/>
          <w:szCs w:val="24"/>
        </w:rPr>
        <w:t>Masters  Closing</w:t>
      </w:r>
      <w:proofErr w:type="gramEnd"/>
      <w:r>
        <w:rPr>
          <w:rFonts w:ascii="Arial" w:hAnsi="Arial" w:cs="Arial"/>
          <w:sz w:val="24"/>
          <w:szCs w:val="24"/>
        </w:rPr>
        <w:t xml:space="preserve"> notes</w:t>
      </w:r>
    </w:p>
    <w:p w14:paraId="12223F3B" w14:textId="209A3E1A" w:rsidR="00A77626" w:rsidRDefault="00C655CD" w:rsidP="00A77626">
      <w:pPr>
        <w:pStyle w:val="Style2"/>
        <w:numPr>
          <w:ilvl w:val="0"/>
          <w:numId w:val="0"/>
        </w:numPr>
        <w:ind w:left="576" w:hanging="576"/>
      </w:pPr>
      <w:r w:rsidRPr="005C7B36">
        <w:rPr>
          <w:rFonts w:ascii="Arial" w:hAnsi="Arial" w:cs="Arial"/>
          <w:sz w:val="24"/>
          <w:szCs w:val="24"/>
        </w:rPr>
        <w:br w:type="page"/>
      </w:r>
    </w:p>
    <w:p w14:paraId="61F74E98" w14:textId="783CF937" w:rsidR="00674E1B" w:rsidRPr="00674E1B" w:rsidRDefault="00674E1B" w:rsidP="00674E1B">
      <w:pPr>
        <w:pStyle w:val="Style2"/>
      </w:pPr>
      <w:r w:rsidRPr="00674E1B">
        <w:lastRenderedPageBreak/>
        <w:drawing>
          <wp:inline distT="0" distB="0" distL="0" distR="0" wp14:anchorId="456F82BC" wp14:editId="02A65722">
            <wp:extent cx="5377765" cy="76048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951" cy="7624881"/>
                    </a:xfrm>
                    <a:prstGeom prst="rect">
                      <a:avLst/>
                    </a:prstGeom>
                    <a:noFill/>
                    <a:ln>
                      <a:noFill/>
                    </a:ln>
                  </pic:spPr>
                </pic:pic>
              </a:graphicData>
            </a:graphic>
          </wp:inline>
        </w:drawing>
      </w:r>
    </w:p>
    <w:p w14:paraId="12223F3C" w14:textId="77777777" w:rsidR="00A77626" w:rsidRPr="00A77626" w:rsidRDefault="00A77626" w:rsidP="007A14B9">
      <w:pPr>
        <w:pStyle w:val="Style2"/>
        <w:numPr>
          <w:ilvl w:val="0"/>
          <w:numId w:val="0"/>
        </w:numPr>
      </w:pPr>
    </w:p>
    <w:sectPr w:rsidR="00A77626" w:rsidRPr="00A77626"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3C87" w14:textId="77777777" w:rsidR="005F06FB" w:rsidRDefault="005F06FB" w:rsidP="00F62916">
      <w:r>
        <w:separator/>
      </w:r>
    </w:p>
  </w:endnote>
  <w:endnote w:type="continuationSeparator" w:id="0">
    <w:p w14:paraId="62BA86FA" w14:textId="77777777" w:rsidR="005F06FB" w:rsidRDefault="005F06FB" w:rsidP="00F62916">
      <w:r>
        <w:continuationSeparator/>
      </w:r>
    </w:p>
  </w:endnote>
  <w:endnote w:type="continuationNotice" w:id="1">
    <w:p w14:paraId="2B9C7DCE" w14:textId="77777777" w:rsidR="005F06FB" w:rsidRDefault="005F0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8"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23F49"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B" w14:textId="2304EC54" w:rsidR="003E54CC" w:rsidRDefault="00564ED0" w:rsidP="00C513C1">
    <w:pPr>
      <w:pStyle w:val="Noindent"/>
      <w:spacing w:before="120"/>
      <w:jc w:val="center"/>
    </w:pPr>
    <w:r>
      <w:rPr>
        <w:noProof/>
        <w:sz w:val="18"/>
      </w:rPr>
      <mc:AlternateContent>
        <mc:Choice Requires="wps">
          <w:drawing>
            <wp:anchor distT="0" distB="0" distL="114300" distR="114300" simplePos="0" relativeHeight="251658242" behindDoc="0" locked="0" layoutInCell="1" allowOverlap="1" wp14:anchorId="12223F51" wp14:editId="12223F52">
              <wp:simplePos x="0" y="0"/>
              <wp:positionH relativeFrom="column">
                <wp:posOffset>-2540</wp:posOffset>
              </wp:positionH>
              <wp:positionV relativeFrom="paragraph">
                <wp:posOffset>159385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83A9"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D" w14:textId="77777777" w:rsidR="003E54CC" w:rsidRDefault="00564ED0" w:rsidP="004D6820">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2223F53" wp14:editId="12223F54">
              <wp:simplePos x="0" y="0"/>
              <wp:positionH relativeFrom="column">
                <wp:posOffset>-2540</wp:posOffset>
              </wp:positionH>
              <wp:positionV relativeFrom="paragraph">
                <wp:posOffset>121285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7DF7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FE1E" w14:textId="77777777" w:rsidR="005F06FB" w:rsidRDefault="005F06FB" w:rsidP="00F62916">
      <w:r>
        <w:separator/>
      </w:r>
    </w:p>
  </w:footnote>
  <w:footnote w:type="continuationSeparator" w:id="0">
    <w:p w14:paraId="499DBD32" w14:textId="77777777" w:rsidR="005F06FB" w:rsidRDefault="005F06FB" w:rsidP="00F62916">
      <w:r>
        <w:continuationSeparator/>
      </w:r>
    </w:p>
  </w:footnote>
  <w:footnote w:type="continuationNotice" w:id="1">
    <w:p w14:paraId="3DC333EE" w14:textId="77777777" w:rsidR="005F06FB" w:rsidRDefault="005F0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12223F46" w14:textId="77777777">
      <w:tc>
        <w:tcPr>
          <w:tcW w:w="9520" w:type="dxa"/>
        </w:tcPr>
        <w:p w14:paraId="12223F45" w14:textId="194A3E1B" w:rsidR="003E54CC" w:rsidRDefault="004D6820">
          <w:pPr>
            <w:pStyle w:val="Footer"/>
          </w:pPr>
          <w:r>
            <w:t xml:space="preserve">Order Decision </w:t>
          </w:r>
          <w:r w:rsidR="001726A5">
            <w:t>ROW</w:t>
          </w:r>
          <w:r>
            <w:t>/</w:t>
          </w:r>
          <w:r w:rsidR="009C5717">
            <w:t>32</w:t>
          </w:r>
          <w:r w:rsidR="00D31EA2">
            <w:t>97877</w:t>
          </w:r>
        </w:p>
      </w:tc>
    </w:tr>
  </w:tbl>
  <w:p w14:paraId="12223F47" w14:textId="77777777" w:rsidR="003E54CC" w:rsidRDefault="00564ED0" w:rsidP="00087477">
    <w:pPr>
      <w:pStyle w:val="Footer"/>
      <w:spacing w:after="180"/>
    </w:pPr>
    <w:r>
      <w:rPr>
        <w:noProof/>
      </w:rPr>
      <mc:AlternateContent>
        <mc:Choice Requires="wps">
          <w:drawing>
            <wp:anchor distT="0" distB="0" distL="114300" distR="114300" simplePos="0" relativeHeight="251658241" behindDoc="0" locked="0" layoutInCell="1" allowOverlap="1" wp14:anchorId="12223F4F" wp14:editId="12223F50">
              <wp:simplePos x="0" y="0"/>
              <wp:positionH relativeFrom="column">
                <wp:posOffset>0</wp:posOffset>
              </wp:positionH>
              <wp:positionV relativeFrom="paragraph">
                <wp:posOffset>114300</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787EC"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C"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2E33233"/>
    <w:multiLevelType w:val="hybridMultilevel"/>
    <w:tmpl w:val="1D68A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2704"/>
        </w:tabs>
        <w:ind w:left="2416"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18972183">
    <w:abstractNumId w:val="5"/>
  </w:num>
  <w:num w:numId="2" w16cid:durableId="2040737096">
    <w:abstractNumId w:val="5"/>
  </w:num>
  <w:num w:numId="3" w16cid:durableId="139620313">
    <w:abstractNumId w:val="6"/>
  </w:num>
  <w:num w:numId="4" w16cid:durableId="787511265">
    <w:abstractNumId w:val="0"/>
  </w:num>
  <w:num w:numId="5" w16cid:durableId="1173182029">
    <w:abstractNumId w:val="1"/>
  </w:num>
  <w:num w:numId="6" w16cid:durableId="2113427367">
    <w:abstractNumId w:val="4"/>
  </w:num>
  <w:num w:numId="7" w16cid:durableId="1795251586">
    <w:abstractNumId w:val="7"/>
  </w:num>
  <w:num w:numId="8" w16cid:durableId="2025135177">
    <w:abstractNumId w:val="3"/>
  </w:num>
  <w:num w:numId="9" w16cid:durableId="1615625189">
    <w:abstractNumId w:val="4"/>
  </w:num>
  <w:num w:numId="10" w16cid:durableId="1667902416">
    <w:abstractNumId w:val="4"/>
  </w:num>
  <w:num w:numId="11" w16cid:durableId="1814788431">
    <w:abstractNumId w:val="4"/>
  </w:num>
  <w:num w:numId="12" w16cid:durableId="17782023">
    <w:abstractNumId w:val="4"/>
  </w:num>
  <w:num w:numId="13" w16cid:durableId="1223954218">
    <w:abstractNumId w:val="4"/>
  </w:num>
  <w:num w:numId="14" w16cid:durableId="941230632">
    <w:abstractNumId w:val="4"/>
  </w:num>
  <w:num w:numId="15" w16cid:durableId="1843081837">
    <w:abstractNumId w:val="4"/>
  </w:num>
  <w:num w:numId="16" w16cid:durableId="9922767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034D"/>
    <w:rsid w:val="00002554"/>
    <w:rsid w:val="000026DD"/>
    <w:rsid w:val="0000335F"/>
    <w:rsid w:val="00003B42"/>
    <w:rsid w:val="00005328"/>
    <w:rsid w:val="00005DDF"/>
    <w:rsid w:val="00006788"/>
    <w:rsid w:val="00006D3D"/>
    <w:rsid w:val="00007240"/>
    <w:rsid w:val="00011AC4"/>
    <w:rsid w:val="00016488"/>
    <w:rsid w:val="00017924"/>
    <w:rsid w:val="00020BF2"/>
    <w:rsid w:val="000210A7"/>
    <w:rsid w:val="0002175F"/>
    <w:rsid w:val="00021AB3"/>
    <w:rsid w:val="0002441E"/>
    <w:rsid w:val="000255A4"/>
    <w:rsid w:val="000271F3"/>
    <w:rsid w:val="00030175"/>
    <w:rsid w:val="000307C9"/>
    <w:rsid w:val="00032394"/>
    <w:rsid w:val="0003391D"/>
    <w:rsid w:val="00034AA6"/>
    <w:rsid w:val="00034BA6"/>
    <w:rsid w:val="00034BD3"/>
    <w:rsid w:val="00034F6E"/>
    <w:rsid w:val="000412CA"/>
    <w:rsid w:val="00041E7E"/>
    <w:rsid w:val="00042F6E"/>
    <w:rsid w:val="000436DF"/>
    <w:rsid w:val="00043C46"/>
    <w:rsid w:val="0004464D"/>
    <w:rsid w:val="00046145"/>
    <w:rsid w:val="0004625F"/>
    <w:rsid w:val="00046DCC"/>
    <w:rsid w:val="000501AE"/>
    <w:rsid w:val="00052DD5"/>
    <w:rsid w:val="00053135"/>
    <w:rsid w:val="00054EAC"/>
    <w:rsid w:val="00055CB1"/>
    <w:rsid w:val="00056317"/>
    <w:rsid w:val="000566AF"/>
    <w:rsid w:val="00056866"/>
    <w:rsid w:val="000573DC"/>
    <w:rsid w:val="00061540"/>
    <w:rsid w:val="00061E29"/>
    <w:rsid w:val="00064902"/>
    <w:rsid w:val="00064CF3"/>
    <w:rsid w:val="00065098"/>
    <w:rsid w:val="000701CE"/>
    <w:rsid w:val="00070ABB"/>
    <w:rsid w:val="00072624"/>
    <w:rsid w:val="0007452D"/>
    <w:rsid w:val="000747C4"/>
    <w:rsid w:val="000760E1"/>
    <w:rsid w:val="00077358"/>
    <w:rsid w:val="00077EE2"/>
    <w:rsid w:val="000800EA"/>
    <w:rsid w:val="00081EA3"/>
    <w:rsid w:val="00082236"/>
    <w:rsid w:val="00082775"/>
    <w:rsid w:val="000837F2"/>
    <w:rsid w:val="0008433F"/>
    <w:rsid w:val="000848B0"/>
    <w:rsid w:val="000860A9"/>
    <w:rsid w:val="00086CDF"/>
    <w:rsid w:val="00087477"/>
    <w:rsid w:val="000877AC"/>
    <w:rsid w:val="00087DEC"/>
    <w:rsid w:val="00091B23"/>
    <w:rsid w:val="00092E1B"/>
    <w:rsid w:val="000944D6"/>
    <w:rsid w:val="00096BB1"/>
    <w:rsid w:val="000970CB"/>
    <w:rsid w:val="000A0431"/>
    <w:rsid w:val="000A0696"/>
    <w:rsid w:val="000A0ACF"/>
    <w:rsid w:val="000A1D79"/>
    <w:rsid w:val="000A2608"/>
    <w:rsid w:val="000A2795"/>
    <w:rsid w:val="000A282C"/>
    <w:rsid w:val="000A3A29"/>
    <w:rsid w:val="000A47AF"/>
    <w:rsid w:val="000A4AEB"/>
    <w:rsid w:val="000A4EB8"/>
    <w:rsid w:val="000A64AE"/>
    <w:rsid w:val="000B1A32"/>
    <w:rsid w:val="000B2BBB"/>
    <w:rsid w:val="000B2CB6"/>
    <w:rsid w:val="000B66C9"/>
    <w:rsid w:val="000B7103"/>
    <w:rsid w:val="000B7587"/>
    <w:rsid w:val="000C0AC1"/>
    <w:rsid w:val="000C1270"/>
    <w:rsid w:val="000C2C5B"/>
    <w:rsid w:val="000C3F13"/>
    <w:rsid w:val="000C5494"/>
    <w:rsid w:val="000C5690"/>
    <w:rsid w:val="000C698E"/>
    <w:rsid w:val="000D0521"/>
    <w:rsid w:val="000D0673"/>
    <w:rsid w:val="000D21ED"/>
    <w:rsid w:val="000D26C8"/>
    <w:rsid w:val="000D34B1"/>
    <w:rsid w:val="000D7D2C"/>
    <w:rsid w:val="000E13A7"/>
    <w:rsid w:val="000E30E3"/>
    <w:rsid w:val="000E3ABA"/>
    <w:rsid w:val="000E4459"/>
    <w:rsid w:val="000E4526"/>
    <w:rsid w:val="000E56DB"/>
    <w:rsid w:val="000E56F0"/>
    <w:rsid w:val="000E5A3E"/>
    <w:rsid w:val="000E6639"/>
    <w:rsid w:val="000E73B4"/>
    <w:rsid w:val="000F0519"/>
    <w:rsid w:val="000F0A12"/>
    <w:rsid w:val="000F15C6"/>
    <w:rsid w:val="000F16F4"/>
    <w:rsid w:val="000F1A4C"/>
    <w:rsid w:val="000F600C"/>
    <w:rsid w:val="000F63BE"/>
    <w:rsid w:val="000F7739"/>
    <w:rsid w:val="001000CB"/>
    <w:rsid w:val="001007B2"/>
    <w:rsid w:val="00100A0A"/>
    <w:rsid w:val="00100E6C"/>
    <w:rsid w:val="0010227D"/>
    <w:rsid w:val="00102EDA"/>
    <w:rsid w:val="001038F0"/>
    <w:rsid w:val="00104B64"/>
    <w:rsid w:val="00104D93"/>
    <w:rsid w:val="00107F38"/>
    <w:rsid w:val="00110CF5"/>
    <w:rsid w:val="00110DFC"/>
    <w:rsid w:val="00110F5C"/>
    <w:rsid w:val="00111133"/>
    <w:rsid w:val="0011344B"/>
    <w:rsid w:val="00115362"/>
    <w:rsid w:val="00115902"/>
    <w:rsid w:val="0011771A"/>
    <w:rsid w:val="00117FEE"/>
    <w:rsid w:val="00121390"/>
    <w:rsid w:val="00121A36"/>
    <w:rsid w:val="00121EAA"/>
    <w:rsid w:val="001228F2"/>
    <w:rsid w:val="00123B56"/>
    <w:rsid w:val="00126542"/>
    <w:rsid w:val="00130B9F"/>
    <w:rsid w:val="00132E32"/>
    <w:rsid w:val="00133793"/>
    <w:rsid w:val="00133B9D"/>
    <w:rsid w:val="00134757"/>
    <w:rsid w:val="00134E71"/>
    <w:rsid w:val="00134FF2"/>
    <w:rsid w:val="00136192"/>
    <w:rsid w:val="00136A16"/>
    <w:rsid w:val="001370D9"/>
    <w:rsid w:val="0014160B"/>
    <w:rsid w:val="0014242D"/>
    <w:rsid w:val="00144881"/>
    <w:rsid w:val="001451A0"/>
    <w:rsid w:val="001460F9"/>
    <w:rsid w:val="0014614E"/>
    <w:rsid w:val="00146B14"/>
    <w:rsid w:val="00147115"/>
    <w:rsid w:val="00150F8A"/>
    <w:rsid w:val="0015106C"/>
    <w:rsid w:val="00151914"/>
    <w:rsid w:val="00152C92"/>
    <w:rsid w:val="0015558A"/>
    <w:rsid w:val="00155BA7"/>
    <w:rsid w:val="001575EE"/>
    <w:rsid w:val="001579C4"/>
    <w:rsid w:val="00163741"/>
    <w:rsid w:val="00163D58"/>
    <w:rsid w:val="001642C9"/>
    <w:rsid w:val="001657E4"/>
    <w:rsid w:val="00165AF3"/>
    <w:rsid w:val="00167ACD"/>
    <w:rsid w:val="001702CC"/>
    <w:rsid w:val="001718A3"/>
    <w:rsid w:val="001726A5"/>
    <w:rsid w:val="001754EA"/>
    <w:rsid w:val="0017759E"/>
    <w:rsid w:val="00177668"/>
    <w:rsid w:val="00181A05"/>
    <w:rsid w:val="001821B4"/>
    <w:rsid w:val="00183179"/>
    <w:rsid w:val="0018392B"/>
    <w:rsid w:val="001871C0"/>
    <w:rsid w:val="00191E9D"/>
    <w:rsid w:val="001921E2"/>
    <w:rsid w:val="00192BE9"/>
    <w:rsid w:val="00193019"/>
    <w:rsid w:val="00193F6A"/>
    <w:rsid w:val="00194A2E"/>
    <w:rsid w:val="00195404"/>
    <w:rsid w:val="00197B5B"/>
    <w:rsid w:val="001A1C01"/>
    <w:rsid w:val="001A3C69"/>
    <w:rsid w:val="001A3CFC"/>
    <w:rsid w:val="001A4BAE"/>
    <w:rsid w:val="001A6A12"/>
    <w:rsid w:val="001A6DCD"/>
    <w:rsid w:val="001B00FD"/>
    <w:rsid w:val="001B03B2"/>
    <w:rsid w:val="001B1123"/>
    <w:rsid w:val="001B2879"/>
    <w:rsid w:val="001B2BFB"/>
    <w:rsid w:val="001B3BAA"/>
    <w:rsid w:val="001B52C2"/>
    <w:rsid w:val="001B574F"/>
    <w:rsid w:val="001B5805"/>
    <w:rsid w:val="001B63DD"/>
    <w:rsid w:val="001B7E54"/>
    <w:rsid w:val="001C0FFC"/>
    <w:rsid w:val="001C24AF"/>
    <w:rsid w:val="001C2E99"/>
    <w:rsid w:val="001C32BE"/>
    <w:rsid w:val="001C4215"/>
    <w:rsid w:val="001D2691"/>
    <w:rsid w:val="001D4FEF"/>
    <w:rsid w:val="001D55A0"/>
    <w:rsid w:val="001D61CC"/>
    <w:rsid w:val="001D651E"/>
    <w:rsid w:val="001D7C54"/>
    <w:rsid w:val="001D7CF7"/>
    <w:rsid w:val="001E0719"/>
    <w:rsid w:val="001E44B1"/>
    <w:rsid w:val="001E5442"/>
    <w:rsid w:val="001F0D6B"/>
    <w:rsid w:val="001F1479"/>
    <w:rsid w:val="001F3AD0"/>
    <w:rsid w:val="001F5990"/>
    <w:rsid w:val="001F642D"/>
    <w:rsid w:val="001F7B00"/>
    <w:rsid w:val="002003A3"/>
    <w:rsid w:val="00201C22"/>
    <w:rsid w:val="00202E87"/>
    <w:rsid w:val="00205F6D"/>
    <w:rsid w:val="002061A2"/>
    <w:rsid w:val="00207816"/>
    <w:rsid w:val="00210331"/>
    <w:rsid w:val="0021156E"/>
    <w:rsid w:val="002128C3"/>
    <w:rsid w:val="00212C8F"/>
    <w:rsid w:val="00213DBB"/>
    <w:rsid w:val="00214147"/>
    <w:rsid w:val="002144D6"/>
    <w:rsid w:val="002151CA"/>
    <w:rsid w:val="00215706"/>
    <w:rsid w:val="002171D7"/>
    <w:rsid w:val="002235E5"/>
    <w:rsid w:val="00223CF5"/>
    <w:rsid w:val="00223DA7"/>
    <w:rsid w:val="00223EE6"/>
    <w:rsid w:val="00224449"/>
    <w:rsid w:val="00224938"/>
    <w:rsid w:val="00224BA0"/>
    <w:rsid w:val="002263ED"/>
    <w:rsid w:val="00227B67"/>
    <w:rsid w:val="00227F7E"/>
    <w:rsid w:val="00232864"/>
    <w:rsid w:val="002328BB"/>
    <w:rsid w:val="00232BF2"/>
    <w:rsid w:val="0023369F"/>
    <w:rsid w:val="002352D7"/>
    <w:rsid w:val="00235412"/>
    <w:rsid w:val="00237A1F"/>
    <w:rsid w:val="002406C3"/>
    <w:rsid w:val="00240DA9"/>
    <w:rsid w:val="00241B70"/>
    <w:rsid w:val="00241FD0"/>
    <w:rsid w:val="002425B5"/>
    <w:rsid w:val="00242A5E"/>
    <w:rsid w:val="002439AD"/>
    <w:rsid w:val="00243EDD"/>
    <w:rsid w:val="0024424E"/>
    <w:rsid w:val="00245F64"/>
    <w:rsid w:val="00252231"/>
    <w:rsid w:val="00252F84"/>
    <w:rsid w:val="002544D9"/>
    <w:rsid w:val="00255AA9"/>
    <w:rsid w:val="0025727F"/>
    <w:rsid w:val="00260ECE"/>
    <w:rsid w:val="00261F35"/>
    <w:rsid w:val="002628EE"/>
    <w:rsid w:val="00262B1A"/>
    <w:rsid w:val="00265989"/>
    <w:rsid w:val="00265DCC"/>
    <w:rsid w:val="0026763C"/>
    <w:rsid w:val="002702F3"/>
    <w:rsid w:val="00271B58"/>
    <w:rsid w:val="00272CFA"/>
    <w:rsid w:val="002733E8"/>
    <w:rsid w:val="0027492D"/>
    <w:rsid w:val="00274CE2"/>
    <w:rsid w:val="00274FE3"/>
    <w:rsid w:val="00276347"/>
    <w:rsid w:val="00277EEE"/>
    <w:rsid w:val="00280F38"/>
    <w:rsid w:val="002819AB"/>
    <w:rsid w:val="00283DBA"/>
    <w:rsid w:val="002852DF"/>
    <w:rsid w:val="0028591D"/>
    <w:rsid w:val="00286DEE"/>
    <w:rsid w:val="00286F54"/>
    <w:rsid w:val="00286F9F"/>
    <w:rsid w:val="0028790B"/>
    <w:rsid w:val="0029165E"/>
    <w:rsid w:val="00291BDE"/>
    <w:rsid w:val="002930B4"/>
    <w:rsid w:val="00295544"/>
    <w:rsid w:val="002955D7"/>
    <w:rsid w:val="00295B1A"/>
    <w:rsid w:val="002961E5"/>
    <w:rsid w:val="00297C2B"/>
    <w:rsid w:val="002A17E3"/>
    <w:rsid w:val="002A40FB"/>
    <w:rsid w:val="002A6087"/>
    <w:rsid w:val="002B03FF"/>
    <w:rsid w:val="002B0C24"/>
    <w:rsid w:val="002B22E5"/>
    <w:rsid w:val="002B2574"/>
    <w:rsid w:val="002B25A9"/>
    <w:rsid w:val="002B4036"/>
    <w:rsid w:val="002B5796"/>
    <w:rsid w:val="002B58A7"/>
    <w:rsid w:val="002B5A3A"/>
    <w:rsid w:val="002B6CC1"/>
    <w:rsid w:val="002B7EBF"/>
    <w:rsid w:val="002C068A"/>
    <w:rsid w:val="002C2134"/>
    <w:rsid w:val="002C2532"/>
    <w:rsid w:val="002C3DCA"/>
    <w:rsid w:val="002C4CD2"/>
    <w:rsid w:val="002C5607"/>
    <w:rsid w:val="002C57E4"/>
    <w:rsid w:val="002C67C2"/>
    <w:rsid w:val="002C69F0"/>
    <w:rsid w:val="002C7276"/>
    <w:rsid w:val="002D1EFD"/>
    <w:rsid w:val="002D62D5"/>
    <w:rsid w:val="002D7155"/>
    <w:rsid w:val="002E11DF"/>
    <w:rsid w:val="002E16DD"/>
    <w:rsid w:val="002E2061"/>
    <w:rsid w:val="002E2CFC"/>
    <w:rsid w:val="002E405A"/>
    <w:rsid w:val="002E4318"/>
    <w:rsid w:val="002E6470"/>
    <w:rsid w:val="002E648D"/>
    <w:rsid w:val="002E6C2D"/>
    <w:rsid w:val="002F17BB"/>
    <w:rsid w:val="002F1DD8"/>
    <w:rsid w:val="002F1FD0"/>
    <w:rsid w:val="002F2420"/>
    <w:rsid w:val="002F2CC9"/>
    <w:rsid w:val="002F4BD1"/>
    <w:rsid w:val="002F708C"/>
    <w:rsid w:val="00300C93"/>
    <w:rsid w:val="003015EC"/>
    <w:rsid w:val="00302F66"/>
    <w:rsid w:val="0030348B"/>
    <w:rsid w:val="00304CFE"/>
    <w:rsid w:val="0030500E"/>
    <w:rsid w:val="00307044"/>
    <w:rsid w:val="00310D14"/>
    <w:rsid w:val="00311F95"/>
    <w:rsid w:val="00313110"/>
    <w:rsid w:val="00313981"/>
    <w:rsid w:val="003145BE"/>
    <w:rsid w:val="003152B7"/>
    <w:rsid w:val="0031530A"/>
    <w:rsid w:val="00317A57"/>
    <w:rsid w:val="00320479"/>
    <w:rsid w:val="003206FD"/>
    <w:rsid w:val="00321A0E"/>
    <w:rsid w:val="0032271F"/>
    <w:rsid w:val="00322867"/>
    <w:rsid w:val="00326BC9"/>
    <w:rsid w:val="00330F16"/>
    <w:rsid w:val="0033270B"/>
    <w:rsid w:val="003328C8"/>
    <w:rsid w:val="003328F8"/>
    <w:rsid w:val="00333AF8"/>
    <w:rsid w:val="003345EB"/>
    <w:rsid w:val="00336628"/>
    <w:rsid w:val="0033747A"/>
    <w:rsid w:val="00337C2C"/>
    <w:rsid w:val="00343A1F"/>
    <w:rsid w:val="003440A4"/>
    <w:rsid w:val="00344294"/>
    <w:rsid w:val="00344CD1"/>
    <w:rsid w:val="00345574"/>
    <w:rsid w:val="00345643"/>
    <w:rsid w:val="00347E45"/>
    <w:rsid w:val="00347EDF"/>
    <w:rsid w:val="00352F93"/>
    <w:rsid w:val="003562CC"/>
    <w:rsid w:val="00360664"/>
    <w:rsid w:val="00361890"/>
    <w:rsid w:val="0036265B"/>
    <w:rsid w:val="0036400F"/>
    <w:rsid w:val="00364E17"/>
    <w:rsid w:val="003669D7"/>
    <w:rsid w:val="00367991"/>
    <w:rsid w:val="00371336"/>
    <w:rsid w:val="003719FB"/>
    <w:rsid w:val="00371BA5"/>
    <w:rsid w:val="003734CF"/>
    <w:rsid w:val="003774E0"/>
    <w:rsid w:val="00380100"/>
    <w:rsid w:val="003801D8"/>
    <w:rsid w:val="00380FB9"/>
    <w:rsid w:val="00381DE6"/>
    <w:rsid w:val="0038435D"/>
    <w:rsid w:val="003847B7"/>
    <w:rsid w:val="00385A5F"/>
    <w:rsid w:val="003874CC"/>
    <w:rsid w:val="00392ED4"/>
    <w:rsid w:val="003941CF"/>
    <w:rsid w:val="003952E7"/>
    <w:rsid w:val="0039585C"/>
    <w:rsid w:val="00395A87"/>
    <w:rsid w:val="00396A5A"/>
    <w:rsid w:val="00396EB9"/>
    <w:rsid w:val="003A1286"/>
    <w:rsid w:val="003A2073"/>
    <w:rsid w:val="003A21B3"/>
    <w:rsid w:val="003A4650"/>
    <w:rsid w:val="003A554B"/>
    <w:rsid w:val="003A5C1D"/>
    <w:rsid w:val="003A6C78"/>
    <w:rsid w:val="003A7013"/>
    <w:rsid w:val="003A702F"/>
    <w:rsid w:val="003A7D50"/>
    <w:rsid w:val="003B1621"/>
    <w:rsid w:val="003B2FE6"/>
    <w:rsid w:val="003B3FA1"/>
    <w:rsid w:val="003B4CE8"/>
    <w:rsid w:val="003B588A"/>
    <w:rsid w:val="003B73A5"/>
    <w:rsid w:val="003B7460"/>
    <w:rsid w:val="003C1E3B"/>
    <w:rsid w:val="003C328F"/>
    <w:rsid w:val="003C46DE"/>
    <w:rsid w:val="003C5D9A"/>
    <w:rsid w:val="003C6A87"/>
    <w:rsid w:val="003C6ACC"/>
    <w:rsid w:val="003C6CBC"/>
    <w:rsid w:val="003C7669"/>
    <w:rsid w:val="003C7D50"/>
    <w:rsid w:val="003C7F8B"/>
    <w:rsid w:val="003D0AA0"/>
    <w:rsid w:val="003D123C"/>
    <w:rsid w:val="003D6573"/>
    <w:rsid w:val="003D6B62"/>
    <w:rsid w:val="003E0371"/>
    <w:rsid w:val="003E0BA3"/>
    <w:rsid w:val="003E2B00"/>
    <w:rsid w:val="003E3B0B"/>
    <w:rsid w:val="003E54CC"/>
    <w:rsid w:val="003E63B1"/>
    <w:rsid w:val="003E68D7"/>
    <w:rsid w:val="003E738E"/>
    <w:rsid w:val="003F0B9A"/>
    <w:rsid w:val="003F109A"/>
    <w:rsid w:val="003F1226"/>
    <w:rsid w:val="003F3533"/>
    <w:rsid w:val="003F4609"/>
    <w:rsid w:val="003F4B11"/>
    <w:rsid w:val="003F54FB"/>
    <w:rsid w:val="00400194"/>
    <w:rsid w:val="004021D4"/>
    <w:rsid w:val="0040343A"/>
    <w:rsid w:val="00404742"/>
    <w:rsid w:val="00405C90"/>
    <w:rsid w:val="0040714B"/>
    <w:rsid w:val="00407BC5"/>
    <w:rsid w:val="0041138D"/>
    <w:rsid w:val="00411A17"/>
    <w:rsid w:val="004130D8"/>
    <w:rsid w:val="004131CE"/>
    <w:rsid w:val="00414392"/>
    <w:rsid w:val="00414611"/>
    <w:rsid w:val="004149B7"/>
    <w:rsid w:val="00415511"/>
    <w:rsid w:val="004156F0"/>
    <w:rsid w:val="00417596"/>
    <w:rsid w:val="00417F49"/>
    <w:rsid w:val="004223A8"/>
    <w:rsid w:val="00422E22"/>
    <w:rsid w:val="004240DF"/>
    <w:rsid w:val="00426CB3"/>
    <w:rsid w:val="00427548"/>
    <w:rsid w:val="004278BC"/>
    <w:rsid w:val="004308E8"/>
    <w:rsid w:val="00430B1C"/>
    <w:rsid w:val="004312C5"/>
    <w:rsid w:val="00431457"/>
    <w:rsid w:val="0043155F"/>
    <w:rsid w:val="00434BEC"/>
    <w:rsid w:val="00434E7C"/>
    <w:rsid w:val="0043514C"/>
    <w:rsid w:val="00436393"/>
    <w:rsid w:val="004402F3"/>
    <w:rsid w:val="00440BDF"/>
    <w:rsid w:val="00441052"/>
    <w:rsid w:val="00441FED"/>
    <w:rsid w:val="004422F1"/>
    <w:rsid w:val="00442349"/>
    <w:rsid w:val="00442835"/>
    <w:rsid w:val="00442E07"/>
    <w:rsid w:val="00444046"/>
    <w:rsid w:val="0044452C"/>
    <w:rsid w:val="004447EE"/>
    <w:rsid w:val="004474DE"/>
    <w:rsid w:val="00447920"/>
    <w:rsid w:val="00450028"/>
    <w:rsid w:val="004500EF"/>
    <w:rsid w:val="00451EE4"/>
    <w:rsid w:val="0045231E"/>
    <w:rsid w:val="00452C8B"/>
    <w:rsid w:val="00453382"/>
    <w:rsid w:val="004537EC"/>
    <w:rsid w:val="00453E15"/>
    <w:rsid w:val="00453FD6"/>
    <w:rsid w:val="00454333"/>
    <w:rsid w:val="00454F81"/>
    <w:rsid w:val="0045763C"/>
    <w:rsid w:val="004576FB"/>
    <w:rsid w:val="004577AA"/>
    <w:rsid w:val="00460D61"/>
    <w:rsid w:val="00461446"/>
    <w:rsid w:val="00463F7A"/>
    <w:rsid w:val="00464A9A"/>
    <w:rsid w:val="00464E5E"/>
    <w:rsid w:val="004656AE"/>
    <w:rsid w:val="00466AD6"/>
    <w:rsid w:val="00466EAC"/>
    <w:rsid w:val="0046730A"/>
    <w:rsid w:val="00470AAD"/>
    <w:rsid w:val="00474F17"/>
    <w:rsid w:val="00475A99"/>
    <w:rsid w:val="0047684B"/>
    <w:rsid w:val="0047718B"/>
    <w:rsid w:val="00477B68"/>
    <w:rsid w:val="004803C5"/>
    <w:rsid w:val="0048041A"/>
    <w:rsid w:val="004804C0"/>
    <w:rsid w:val="004807E5"/>
    <w:rsid w:val="00480E5C"/>
    <w:rsid w:val="004817F4"/>
    <w:rsid w:val="004818BC"/>
    <w:rsid w:val="0048195E"/>
    <w:rsid w:val="00481B66"/>
    <w:rsid w:val="00481F08"/>
    <w:rsid w:val="00482782"/>
    <w:rsid w:val="004849BA"/>
    <w:rsid w:val="00484B63"/>
    <w:rsid w:val="00485AFB"/>
    <w:rsid w:val="00486053"/>
    <w:rsid w:val="00490CD5"/>
    <w:rsid w:val="00493A2D"/>
    <w:rsid w:val="00494C43"/>
    <w:rsid w:val="00495062"/>
    <w:rsid w:val="00496A94"/>
    <w:rsid w:val="00496F32"/>
    <w:rsid w:val="004976CF"/>
    <w:rsid w:val="00497FCA"/>
    <w:rsid w:val="004A0A87"/>
    <w:rsid w:val="004A0EDB"/>
    <w:rsid w:val="004A2EB8"/>
    <w:rsid w:val="004A3EAC"/>
    <w:rsid w:val="004A435D"/>
    <w:rsid w:val="004A550D"/>
    <w:rsid w:val="004A5811"/>
    <w:rsid w:val="004B4092"/>
    <w:rsid w:val="004B5A5E"/>
    <w:rsid w:val="004B793B"/>
    <w:rsid w:val="004C07CB"/>
    <w:rsid w:val="004C1C4F"/>
    <w:rsid w:val="004C20D1"/>
    <w:rsid w:val="004C4B3C"/>
    <w:rsid w:val="004C67DF"/>
    <w:rsid w:val="004C70A3"/>
    <w:rsid w:val="004C7604"/>
    <w:rsid w:val="004D0071"/>
    <w:rsid w:val="004D1D6D"/>
    <w:rsid w:val="004D2CB5"/>
    <w:rsid w:val="004D3097"/>
    <w:rsid w:val="004D4BC9"/>
    <w:rsid w:val="004D6426"/>
    <w:rsid w:val="004D6820"/>
    <w:rsid w:val="004D773E"/>
    <w:rsid w:val="004D797E"/>
    <w:rsid w:val="004E06A2"/>
    <w:rsid w:val="004E15FF"/>
    <w:rsid w:val="004E1792"/>
    <w:rsid w:val="004E1B82"/>
    <w:rsid w:val="004E1E53"/>
    <w:rsid w:val="004E332C"/>
    <w:rsid w:val="004E3EB1"/>
    <w:rsid w:val="004E452F"/>
    <w:rsid w:val="004E4FB7"/>
    <w:rsid w:val="004E6091"/>
    <w:rsid w:val="004F172F"/>
    <w:rsid w:val="004F19DD"/>
    <w:rsid w:val="004F2553"/>
    <w:rsid w:val="004F2D8D"/>
    <w:rsid w:val="004F2DD7"/>
    <w:rsid w:val="004F34C0"/>
    <w:rsid w:val="004F3A37"/>
    <w:rsid w:val="004F4081"/>
    <w:rsid w:val="004F41F6"/>
    <w:rsid w:val="004F5F83"/>
    <w:rsid w:val="005011EB"/>
    <w:rsid w:val="00501D96"/>
    <w:rsid w:val="00502378"/>
    <w:rsid w:val="00505C72"/>
    <w:rsid w:val="00506236"/>
    <w:rsid w:val="00506851"/>
    <w:rsid w:val="005120ED"/>
    <w:rsid w:val="005121F4"/>
    <w:rsid w:val="00512E37"/>
    <w:rsid w:val="00512F1A"/>
    <w:rsid w:val="00513A34"/>
    <w:rsid w:val="005142B7"/>
    <w:rsid w:val="00515823"/>
    <w:rsid w:val="00516573"/>
    <w:rsid w:val="00516708"/>
    <w:rsid w:val="00516A41"/>
    <w:rsid w:val="00516D95"/>
    <w:rsid w:val="0051748C"/>
    <w:rsid w:val="00517602"/>
    <w:rsid w:val="00521359"/>
    <w:rsid w:val="00522370"/>
    <w:rsid w:val="00522522"/>
    <w:rsid w:val="00522D0C"/>
    <w:rsid w:val="0052347F"/>
    <w:rsid w:val="00523765"/>
    <w:rsid w:val="00525DCF"/>
    <w:rsid w:val="00526595"/>
    <w:rsid w:val="00526D09"/>
    <w:rsid w:val="00532076"/>
    <w:rsid w:val="00533A7A"/>
    <w:rsid w:val="0053557E"/>
    <w:rsid w:val="00535DF1"/>
    <w:rsid w:val="00536702"/>
    <w:rsid w:val="0054028E"/>
    <w:rsid w:val="0054096A"/>
    <w:rsid w:val="00541415"/>
    <w:rsid w:val="00541734"/>
    <w:rsid w:val="005417A4"/>
    <w:rsid w:val="00541A35"/>
    <w:rsid w:val="00542155"/>
    <w:rsid w:val="00542B4C"/>
    <w:rsid w:val="005447FE"/>
    <w:rsid w:val="0054684B"/>
    <w:rsid w:val="005502C2"/>
    <w:rsid w:val="00551DC1"/>
    <w:rsid w:val="0055216B"/>
    <w:rsid w:val="00552EB3"/>
    <w:rsid w:val="00554700"/>
    <w:rsid w:val="005548E9"/>
    <w:rsid w:val="00554D28"/>
    <w:rsid w:val="005553B0"/>
    <w:rsid w:val="005557B3"/>
    <w:rsid w:val="005560C6"/>
    <w:rsid w:val="00557FD6"/>
    <w:rsid w:val="0056066E"/>
    <w:rsid w:val="00561458"/>
    <w:rsid w:val="0056192A"/>
    <w:rsid w:val="00561E69"/>
    <w:rsid w:val="00564ED0"/>
    <w:rsid w:val="00565159"/>
    <w:rsid w:val="0056634F"/>
    <w:rsid w:val="00566DF6"/>
    <w:rsid w:val="00567C1A"/>
    <w:rsid w:val="005718A1"/>
    <w:rsid w:val="005718AF"/>
    <w:rsid w:val="00571FD4"/>
    <w:rsid w:val="00572879"/>
    <w:rsid w:val="00573153"/>
    <w:rsid w:val="00573259"/>
    <w:rsid w:val="00573D5B"/>
    <w:rsid w:val="00575E72"/>
    <w:rsid w:val="00576152"/>
    <w:rsid w:val="005763FA"/>
    <w:rsid w:val="005764D1"/>
    <w:rsid w:val="005808FB"/>
    <w:rsid w:val="00580DC8"/>
    <w:rsid w:val="0058117A"/>
    <w:rsid w:val="005828E8"/>
    <w:rsid w:val="00582B7F"/>
    <w:rsid w:val="00584EE2"/>
    <w:rsid w:val="00586DFF"/>
    <w:rsid w:val="005877B1"/>
    <w:rsid w:val="00587B6F"/>
    <w:rsid w:val="00587FC5"/>
    <w:rsid w:val="005903A3"/>
    <w:rsid w:val="00590E9F"/>
    <w:rsid w:val="00593A22"/>
    <w:rsid w:val="00593ACD"/>
    <w:rsid w:val="00595659"/>
    <w:rsid w:val="00595D72"/>
    <w:rsid w:val="0059660D"/>
    <w:rsid w:val="005A194B"/>
    <w:rsid w:val="005A1D95"/>
    <w:rsid w:val="005A2308"/>
    <w:rsid w:val="005A299C"/>
    <w:rsid w:val="005A2ED9"/>
    <w:rsid w:val="005A3A64"/>
    <w:rsid w:val="005A478A"/>
    <w:rsid w:val="005A60CD"/>
    <w:rsid w:val="005B078D"/>
    <w:rsid w:val="005B07C2"/>
    <w:rsid w:val="005B0C95"/>
    <w:rsid w:val="005B1DE5"/>
    <w:rsid w:val="005B1FE7"/>
    <w:rsid w:val="005B44EA"/>
    <w:rsid w:val="005B5811"/>
    <w:rsid w:val="005B5B02"/>
    <w:rsid w:val="005B619D"/>
    <w:rsid w:val="005B6E77"/>
    <w:rsid w:val="005C1A4A"/>
    <w:rsid w:val="005C4EAB"/>
    <w:rsid w:val="005C521D"/>
    <w:rsid w:val="005C6712"/>
    <w:rsid w:val="005C7B36"/>
    <w:rsid w:val="005D14A9"/>
    <w:rsid w:val="005D1E58"/>
    <w:rsid w:val="005D1F73"/>
    <w:rsid w:val="005D23D3"/>
    <w:rsid w:val="005D2B91"/>
    <w:rsid w:val="005D4845"/>
    <w:rsid w:val="005D519C"/>
    <w:rsid w:val="005D56B9"/>
    <w:rsid w:val="005D5763"/>
    <w:rsid w:val="005D642B"/>
    <w:rsid w:val="005D739E"/>
    <w:rsid w:val="005D76D9"/>
    <w:rsid w:val="005D7D3D"/>
    <w:rsid w:val="005E33E5"/>
    <w:rsid w:val="005E34E1"/>
    <w:rsid w:val="005E34FF"/>
    <w:rsid w:val="005E3542"/>
    <w:rsid w:val="005E52F9"/>
    <w:rsid w:val="005E60D5"/>
    <w:rsid w:val="005E6F96"/>
    <w:rsid w:val="005E743A"/>
    <w:rsid w:val="005F06FB"/>
    <w:rsid w:val="005F1261"/>
    <w:rsid w:val="005F26F8"/>
    <w:rsid w:val="005F2938"/>
    <w:rsid w:val="005F5A01"/>
    <w:rsid w:val="005F6363"/>
    <w:rsid w:val="005F6DDD"/>
    <w:rsid w:val="00600051"/>
    <w:rsid w:val="00600C32"/>
    <w:rsid w:val="00602315"/>
    <w:rsid w:val="00603C6D"/>
    <w:rsid w:val="00604074"/>
    <w:rsid w:val="00604805"/>
    <w:rsid w:val="00605237"/>
    <w:rsid w:val="00605FA0"/>
    <w:rsid w:val="00606B00"/>
    <w:rsid w:val="00607D88"/>
    <w:rsid w:val="006104E2"/>
    <w:rsid w:val="00612848"/>
    <w:rsid w:val="00613193"/>
    <w:rsid w:val="00614E46"/>
    <w:rsid w:val="00615462"/>
    <w:rsid w:val="006164F6"/>
    <w:rsid w:val="00617FB5"/>
    <w:rsid w:val="00621F45"/>
    <w:rsid w:val="006224EE"/>
    <w:rsid w:val="006259DC"/>
    <w:rsid w:val="00625B75"/>
    <w:rsid w:val="006260EA"/>
    <w:rsid w:val="006261CB"/>
    <w:rsid w:val="00627AC8"/>
    <w:rsid w:val="00630249"/>
    <w:rsid w:val="0063060D"/>
    <w:rsid w:val="00630D64"/>
    <w:rsid w:val="006319D4"/>
    <w:rsid w:val="006319E6"/>
    <w:rsid w:val="00632980"/>
    <w:rsid w:val="006332E2"/>
    <w:rsid w:val="00633681"/>
    <w:rsid w:val="0063373D"/>
    <w:rsid w:val="006339EE"/>
    <w:rsid w:val="006375DF"/>
    <w:rsid w:val="0064030A"/>
    <w:rsid w:val="0064146A"/>
    <w:rsid w:val="00644677"/>
    <w:rsid w:val="00645E52"/>
    <w:rsid w:val="0064710A"/>
    <w:rsid w:val="006512DF"/>
    <w:rsid w:val="00651CC0"/>
    <w:rsid w:val="006524D4"/>
    <w:rsid w:val="00652ED9"/>
    <w:rsid w:val="00654221"/>
    <w:rsid w:val="006551EE"/>
    <w:rsid w:val="006554ED"/>
    <w:rsid w:val="00656196"/>
    <w:rsid w:val="00656DA2"/>
    <w:rsid w:val="0065719B"/>
    <w:rsid w:val="0066082F"/>
    <w:rsid w:val="0066322F"/>
    <w:rsid w:val="006638DF"/>
    <w:rsid w:val="00663F71"/>
    <w:rsid w:val="006654D0"/>
    <w:rsid w:val="006655BE"/>
    <w:rsid w:val="006679B3"/>
    <w:rsid w:val="00670476"/>
    <w:rsid w:val="00674DFE"/>
    <w:rsid w:val="00674E1B"/>
    <w:rsid w:val="006752C6"/>
    <w:rsid w:val="00675B9F"/>
    <w:rsid w:val="00675D1E"/>
    <w:rsid w:val="00677387"/>
    <w:rsid w:val="00680CFC"/>
    <w:rsid w:val="00680F50"/>
    <w:rsid w:val="00681DAC"/>
    <w:rsid w:val="00682BF3"/>
    <w:rsid w:val="00683417"/>
    <w:rsid w:val="006834D9"/>
    <w:rsid w:val="006837D2"/>
    <w:rsid w:val="00684DCF"/>
    <w:rsid w:val="00685DAB"/>
    <w:rsid w:val="006876F6"/>
    <w:rsid w:val="00687C14"/>
    <w:rsid w:val="00690133"/>
    <w:rsid w:val="0069016E"/>
    <w:rsid w:val="0069559D"/>
    <w:rsid w:val="00696368"/>
    <w:rsid w:val="00696885"/>
    <w:rsid w:val="006978C8"/>
    <w:rsid w:val="006A31BE"/>
    <w:rsid w:val="006A3541"/>
    <w:rsid w:val="006A4017"/>
    <w:rsid w:val="006A5236"/>
    <w:rsid w:val="006A5F48"/>
    <w:rsid w:val="006A6443"/>
    <w:rsid w:val="006A7B8B"/>
    <w:rsid w:val="006B10D3"/>
    <w:rsid w:val="006B1212"/>
    <w:rsid w:val="006B1876"/>
    <w:rsid w:val="006B27A8"/>
    <w:rsid w:val="006B36A7"/>
    <w:rsid w:val="006B3938"/>
    <w:rsid w:val="006B4042"/>
    <w:rsid w:val="006B44AF"/>
    <w:rsid w:val="006B57EE"/>
    <w:rsid w:val="006B6B96"/>
    <w:rsid w:val="006C13D7"/>
    <w:rsid w:val="006C1AD9"/>
    <w:rsid w:val="006C2E51"/>
    <w:rsid w:val="006C30DB"/>
    <w:rsid w:val="006C4943"/>
    <w:rsid w:val="006C7E36"/>
    <w:rsid w:val="006D228E"/>
    <w:rsid w:val="006D2842"/>
    <w:rsid w:val="006D2B9B"/>
    <w:rsid w:val="006D3302"/>
    <w:rsid w:val="006D434B"/>
    <w:rsid w:val="006D52BB"/>
    <w:rsid w:val="006D53FE"/>
    <w:rsid w:val="006D5A70"/>
    <w:rsid w:val="006D6C78"/>
    <w:rsid w:val="006E0C15"/>
    <w:rsid w:val="006E0CCC"/>
    <w:rsid w:val="006E108E"/>
    <w:rsid w:val="006E4655"/>
    <w:rsid w:val="006E4827"/>
    <w:rsid w:val="006E4873"/>
    <w:rsid w:val="006E5C14"/>
    <w:rsid w:val="006F3731"/>
    <w:rsid w:val="006F445A"/>
    <w:rsid w:val="006F588D"/>
    <w:rsid w:val="006F6496"/>
    <w:rsid w:val="00701021"/>
    <w:rsid w:val="00702195"/>
    <w:rsid w:val="0070476E"/>
    <w:rsid w:val="00705D32"/>
    <w:rsid w:val="00705D50"/>
    <w:rsid w:val="007069B5"/>
    <w:rsid w:val="00711B76"/>
    <w:rsid w:val="00712D20"/>
    <w:rsid w:val="00714EBE"/>
    <w:rsid w:val="00715DE8"/>
    <w:rsid w:val="00721DFB"/>
    <w:rsid w:val="007220B1"/>
    <w:rsid w:val="0072217B"/>
    <w:rsid w:val="0072288A"/>
    <w:rsid w:val="00722CB4"/>
    <w:rsid w:val="00723002"/>
    <w:rsid w:val="00723284"/>
    <w:rsid w:val="007240D2"/>
    <w:rsid w:val="00724405"/>
    <w:rsid w:val="007246E1"/>
    <w:rsid w:val="007263A1"/>
    <w:rsid w:val="00733272"/>
    <w:rsid w:val="007346C8"/>
    <w:rsid w:val="0073524A"/>
    <w:rsid w:val="00736A46"/>
    <w:rsid w:val="00737B60"/>
    <w:rsid w:val="00740E53"/>
    <w:rsid w:val="007420F0"/>
    <w:rsid w:val="00742286"/>
    <w:rsid w:val="00742D62"/>
    <w:rsid w:val="00742E40"/>
    <w:rsid w:val="007438BC"/>
    <w:rsid w:val="0074451F"/>
    <w:rsid w:val="00744897"/>
    <w:rsid w:val="00744AC0"/>
    <w:rsid w:val="00747AF8"/>
    <w:rsid w:val="00747E85"/>
    <w:rsid w:val="0075017A"/>
    <w:rsid w:val="00750DBB"/>
    <w:rsid w:val="007520FF"/>
    <w:rsid w:val="00753F32"/>
    <w:rsid w:val="00755C09"/>
    <w:rsid w:val="00757AC4"/>
    <w:rsid w:val="0076026D"/>
    <w:rsid w:val="0076072C"/>
    <w:rsid w:val="00761853"/>
    <w:rsid w:val="00761975"/>
    <w:rsid w:val="00761C40"/>
    <w:rsid w:val="00762D73"/>
    <w:rsid w:val="0076339A"/>
    <w:rsid w:val="00764C31"/>
    <w:rsid w:val="007650A5"/>
    <w:rsid w:val="00765FB5"/>
    <w:rsid w:val="007672F0"/>
    <w:rsid w:val="007702B7"/>
    <w:rsid w:val="00770A5F"/>
    <w:rsid w:val="00771BA6"/>
    <w:rsid w:val="00772465"/>
    <w:rsid w:val="007745EE"/>
    <w:rsid w:val="007753D8"/>
    <w:rsid w:val="007757AA"/>
    <w:rsid w:val="00775D95"/>
    <w:rsid w:val="00776962"/>
    <w:rsid w:val="00780C64"/>
    <w:rsid w:val="00780C70"/>
    <w:rsid w:val="00781638"/>
    <w:rsid w:val="00781B77"/>
    <w:rsid w:val="00781FEB"/>
    <w:rsid w:val="007837B3"/>
    <w:rsid w:val="00784933"/>
    <w:rsid w:val="00784ECF"/>
    <w:rsid w:val="00785862"/>
    <w:rsid w:val="007859BF"/>
    <w:rsid w:val="00785FA5"/>
    <w:rsid w:val="007862E8"/>
    <w:rsid w:val="00786664"/>
    <w:rsid w:val="00787798"/>
    <w:rsid w:val="00787A82"/>
    <w:rsid w:val="00792894"/>
    <w:rsid w:val="00793105"/>
    <w:rsid w:val="0079444C"/>
    <w:rsid w:val="007956F6"/>
    <w:rsid w:val="00797318"/>
    <w:rsid w:val="007A0537"/>
    <w:rsid w:val="007A14B9"/>
    <w:rsid w:val="007A42D6"/>
    <w:rsid w:val="007A67AA"/>
    <w:rsid w:val="007A6C6A"/>
    <w:rsid w:val="007B1A17"/>
    <w:rsid w:val="007B1F23"/>
    <w:rsid w:val="007B2498"/>
    <w:rsid w:val="007B29D4"/>
    <w:rsid w:val="007B2C55"/>
    <w:rsid w:val="007B4538"/>
    <w:rsid w:val="007B5A6B"/>
    <w:rsid w:val="007B76DD"/>
    <w:rsid w:val="007C1DBC"/>
    <w:rsid w:val="007C213A"/>
    <w:rsid w:val="007C2AC1"/>
    <w:rsid w:val="007C2DA2"/>
    <w:rsid w:val="007C3DD2"/>
    <w:rsid w:val="007C4D14"/>
    <w:rsid w:val="007C5CB7"/>
    <w:rsid w:val="007C654D"/>
    <w:rsid w:val="007C6711"/>
    <w:rsid w:val="007C7478"/>
    <w:rsid w:val="007D1400"/>
    <w:rsid w:val="007D476C"/>
    <w:rsid w:val="007D60B8"/>
    <w:rsid w:val="007D65B4"/>
    <w:rsid w:val="007D6DEB"/>
    <w:rsid w:val="007E1D09"/>
    <w:rsid w:val="007E4369"/>
    <w:rsid w:val="007E697C"/>
    <w:rsid w:val="007F0867"/>
    <w:rsid w:val="007F1352"/>
    <w:rsid w:val="007F1823"/>
    <w:rsid w:val="007F4081"/>
    <w:rsid w:val="007F47BC"/>
    <w:rsid w:val="007F4DE1"/>
    <w:rsid w:val="007F57F5"/>
    <w:rsid w:val="007F59EB"/>
    <w:rsid w:val="007F5D81"/>
    <w:rsid w:val="007F6988"/>
    <w:rsid w:val="007F7B43"/>
    <w:rsid w:val="00800AF7"/>
    <w:rsid w:val="00801CD8"/>
    <w:rsid w:val="008026FE"/>
    <w:rsid w:val="008029EE"/>
    <w:rsid w:val="00803E0C"/>
    <w:rsid w:val="00805357"/>
    <w:rsid w:val="00811577"/>
    <w:rsid w:val="008117AE"/>
    <w:rsid w:val="00812B58"/>
    <w:rsid w:val="008130DC"/>
    <w:rsid w:val="00813EB2"/>
    <w:rsid w:val="00813FB6"/>
    <w:rsid w:val="00814CE1"/>
    <w:rsid w:val="0082046C"/>
    <w:rsid w:val="0082423D"/>
    <w:rsid w:val="00825CBD"/>
    <w:rsid w:val="00825DCE"/>
    <w:rsid w:val="008271E9"/>
    <w:rsid w:val="00827213"/>
    <w:rsid w:val="0082741D"/>
    <w:rsid w:val="00827937"/>
    <w:rsid w:val="00827F23"/>
    <w:rsid w:val="008321BE"/>
    <w:rsid w:val="00833E50"/>
    <w:rsid w:val="00834368"/>
    <w:rsid w:val="00834E1C"/>
    <w:rsid w:val="00840150"/>
    <w:rsid w:val="00840626"/>
    <w:rsid w:val="00840684"/>
    <w:rsid w:val="008411A4"/>
    <w:rsid w:val="00841A70"/>
    <w:rsid w:val="00841BB6"/>
    <w:rsid w:val="0084281E"/>
    <w:rsid w:val="00842AEC"/>
    <w:rsid w:val="00844D0F"/>
    <w:rsid w:val="008459E4"/>
    <w:rsid w:val="00847A2D"/>
    <w:rsid w:val="00850354"/>
    <w:rsid w:val="008515B9"/>
    <w:rsid w:val="00854084"/>
    <w:rsid w:val="0085506C"/>
    <w:rsid w:val="00856FA3"/>
    <w:rsid w:val="008608BE"/>
    <w:rsid w:val="00861EFB"/>
    <w:rsid w:val="0086223E"/>
    <w:rsid w:val="008633BA"/>
    <w:rsid w:val="00863E1C"/>
    <w:rsid w:val="008647E6"/>
    <w:rsid w:val="008656B5"/>
    <w:rsid w:val="00866678"/>
    <w:rsid w:val="00867250"/>
    <w:rsid w:val="0087052A"/>
    <w:rsid w:val="008713B6"/>
    <w:rsid w:val="008719F4"/>
    <w:rsid w:val="00871E00"/>
    <w:rsid w:val="00871E63"/>
    <w:rsid w:val="00872791"/>
    <w:rsid w:val="00873BC6"/>
    <w:rsid w:val="008743D3"/>
    <w:rsid w:val="00880579"/>
    <w:rsid w:val="00880E59"/>
    <w:rsid w:val="00881185"/>
    <w:rsid w:val="00881586"/>
    <w:rsid w:val="00882555"/>
    <w:rsid w:val="0088437C"/>
    <w:rsid w:val="00884D08"/>
    <w:rsid w:val="008850E0"/>
    <w:rsid w:val="00886051"/>
    <w:rsid w:val="00886C63"/>
    <w:rsid w:val="00887BF3"/>
    <w:rsid w:val="0089141B"/>
    <w:rsid w:val="00891C13"/>
    <w:rsid w:val="00891EBB"/>
    <w:rsid w:val="0089265F"/>
    <w:rsid w:val="008931E2"/>
    <w:rsid w:val="00893980"/>
    <w:rsid w:val="00894A7C"/>
    <w:rsid w:val="00894E2B"/>
    <w:rsid w:val="008968F6"/>
    <w:rsid w:val="00896C72"/>
    <w:rsid w:val="008A03E3"/>
    <w:rsid w:val="008A0BA6"/>
    <w:rsid w:val="008A19D4"/>
    <w:rsid w:val="008A1B70"/>
    <w:rsid w:val="008A23B1"/>
    <w:rsid w:val="008A2A77"/>
    <w:rsid w:val="008A34B4"/>
    <w:rsid w:val="008A3DE5"/>
    <w:rsid w:val="008A3E1C"/>
    <w:rsid w:val="008A43B1"/>
    <w:rsid w:val="008A5C0E"/>
    <w:rsid w:val="008A6046"/>
    <w:rsid w:val="008A6816"/>
    <w:rsid w:val="008A71D5"/>
    <w:rsid w:val="008B1158"/>
    <w:rsid w:val="008B1DCC"/>
    <w:rsid w:val="008B26A0"/>
    <w:rsid w:val="008C02A0"/>
    <w:rsid w:val="008C0C7E"/>
    <w:rsid w:val="008C47AB"/>
    <w:rsid w:val="008C4B34"/>
    <w:rsid w:val="008C4CEE"/>
    <w:rsid w:val="008C51A2"/>
    <w:rsid w:val="008C6ED6"/>
    <w:rsid w:val="008C6FA3"/>
    <w:rsid w:val="008C73CF"/>
    <w:rsid w:val="008C74D3"/>
    <w:rsid w:val="008C7BFB"/>
    <w:rsid w:val="008C7D59"/>
    <w:rsid w:val="008D2B94"/>
    <w:rsid w:val="008D3A6F"/>
    <w:rsid w:val="008D3B6A"/>
    <w:rsid w:val="008D3D9D"/>
    <w:rsid w:val="008D613F"/>
    <w:rsid w:val="008D7C57"/>
    <w:rsid w:val="008E05A7"/>
    <w:rsid w:val="008E0DC7"/>
    <w:rsid w:val="008E19E4"/>
    <w:rsid w:val="008E28FB"/>
    <w:rsid w:val="008E302B"/>
    <w:rsid w:val="008E359C"/>
    <w:rsid w:val="008E398A"/>
    <w:rsid w:val="008E65F5"/>
    <w:rsid w:val="008F12D0"/>
    <w:rsid w:val="008F3350"/>
    <w:rsid w:val="008F4054"/>
    <w:rsid w:val="008F49CD"/>
    <w:rsid w:val="008F5A4E"/>
    <w:rsid w:val="008F76C6"/>
    <w:rsid w:val="00900386"/>
    <w:rsid w:val="00903797"/>
    <w:rsid w:val="00910BF2"/>
    <w:rsid w:val="00911B91"/>
    <w:rsid w:val="009124CE"/>
    <w:rsid w:val="00912954"/>
    <w:rsid w:val="00912F50"/>
    <w:rsid w:val="0091332D"/>
    <w:rsid w:val="0091405B"/>
    <w:rsid w:val="0091578E"/>
    <w:rsid w:val="00915C9B"/>
    <w:rsid w:val="00920A5B"/>
    <w:rsid w:val="0092108F"/>
    <w:rsid w:val="00921216"/>
    <w:rsid w:val="00921D77"/>
    <w:rsid w:val="00921F34"/>
    <w:rsid w:val="00921F48"/>
    <w:rsid w:val="0092304C"/>
    <w:rsid w:val="00923F06"/>
    <w:rsid w:val="0092490D"/>
    <w:rsid w:val="00925762"/>
    <w:rsid w:val="00925957"/>
    <w:rsid w:val="00927A3F"/>
    <w:rsid w:val="00927DDE"/>
    <w:rsid w:val="00930C2E"/>
    <w:rsid w:val="00931CE2"/>
    <w:rsid w:val="009325F9"/>
    <w:rsid w:val="009327CC"/>
    <w:rsid w:val="00933561"/>
    <w:rsid w:val="00933AF6"/>
    <w:rsid w:val="009343B0"/>
    <w:rsid w:val="00935057"/>
    <w:rsid w:val="009351F0"/>
    <w:rsid w:val="00935E73"/>
    <w:rsid w:val="00936CE9"/>
    <w:rsid w:val="0094448C"/>
    <w:rsid w:val="00946265"/>
    <w:rsid w:val="009502EA"/>
    <w:rsid w:val="009516A1"/>
    <w:rsid w:val="00951703"/>
    <w:rsid w:val="00951C95"/>
    <w:rsid w:val="00952C81"/>
    <w:rsid w:val="00952D15"/>
    <w:rsid w:val="0095490B"/>
    <w:rsid w:val="00954F2A"/>
    <w:rsid w:val="00954FAB"/>
    <w:rsid w:val="009578FF"/>
    <w:rsid w:val="00960B10"/>
    <w:rsid w:val="00960B7A"/>
    <w:rsid w:val="00962039"/>
    <w:rsid w:val="0096241D"/>
    <w:rsid w:val="00962EF1"/>
    <w:rsid w:val="00963DDD"/>
    <w:rsid w:val="00964274"/>
    <w:rsid w:val="00964631"/>
    <w:rsid w:val="00964768"/>
    <w:rsid w:val="009651E4"/>
    <w:rsid w:val="00966225"/>
    <w:rsid w:val="009676B5"/>
    <w:rsid w:val="009679A6"/>
    <w:rsid w:val="00970641"/>
    <w:rsid w:val="00971482"/>
    <w:rsid w:val="00972937"/>
    <w:rsid w:val="009736D8"/>
    <w:rsid w:val="00975529"/>
    <w:rsid w:val="00975D0C"/>
    <w:rsid w:val="00976E08"/>
    <w:rsid w:val="00976E90"/>
    <w:rsid w:val="009774A4"/>
    <w:rsid w:val="00981FED"/>
    <w:rsid w:val="00982812"/>
    <w:rsid w:val="009841DA"/>
    <w:rsid w:val="00984495"/>
    <w:rsid w:val="00985100"/>
    <w:rsid w:val="00986762"/>
    <w:rsid w:val="009871CD"/>
    <w:rsid w:val="00987B28"/>
    <w:rsid w:val="00987BEC"/>
    <w:rsid w:val="0099246C"/>
    <w:rsid w:val="009928E2"/>
    <w:rsid w:val="00993AEA"/>
    <w:rsid w:val="009971E4"/>
    <w:rsid w:val="0099769E"/>
    <w:rsid w:val="00997950"/>
    <w:rsid w:val="009A0810"/>
    <w:rsid w:val="009A397D"/>
    <w:rsid w:val="009A4131"/>
    <w:rsid w:val="009A6F1D"/>
    <w:rsid w:val="009B0766"/>
    <w:rsid w:val="009B14AD"/>
    <w:rsid w:val="009B15C3"/>
    <w:rsid w:val="009B1CD7"/>
    <w:rsid w:val="009B3075"/>
    <w:rsid w:val="009B5402"/>
    <w:rsid w:val="009B6B77"/>
    <w:rsid w:val="009B72ED"/>
    <w:rsid w:val="009B76EC"/>
    <w:rsid w:val="009B7BD4"/>
    <w:rsid w:val="009C0D7F"/>
    <w:rsid w:val="009C2F2D"/>
    <w:rsid w:val="009C5717"/>
    <w:rsid w:val="009C5F62"/>
    <w:rsid w:val="009C71F1"/>
    <w:rsid w:val="009D2179"/>
    <w:rsid w:val="009D4830"/>
    <w:rsid w:val="009D4B8B"/>
    <w:rsid w:val="009E1447"/>
    <w:rsid w:val="009E1F34"/>
    <w:rsid w:val="009E20FC"/>
    <w:rsid w:val="009E7DA4"/>
    <w:rsid w:val="009E7E2C"/>
    <w:rsid w:val="009F2259"/>
    <w:rsid w:val="009F33E7"/>
    <w:rsid w:val="009F3AED"/>
    <w:rsid w:val="009F62CF"/>
    <w:rsid w:val="009F6737"/>
    <w:rsid w:val="009F7649"/>
    <w:rsid w:val="00A0044B"/>
    <w:rsid w:val="00A00D88"/>
    <w:rsid w:val="00A00FCD"/>
    <w:rsid w:val="00A03269"/>
    <w:rsid w:val="00A050E2"/>
    <w:rsid w:val="00A0657E"/>
    <w:rsid w:val="00A101CD"/>
    <w:rsid w:val="00A11F8C"/>
    <w:rsid w:val="00A1212F"/>
    <w:rsid w:val="00A140B3"/>
    <w:rsid w:val="00A17A36"/>
    <w:rsid w:val="00A20BAA"/>
    <w:rsid w:val="00A22FD2"/>
    <w:rsid w:val="00A24DD1"/>
    <w:rsid w:val="00A25A48"/>
    <w:rsid w:val="00A26B96"/>
    <w:rsid w:val="00A30138"/>
    <w:rsid w:val="00A32D28"/>
    <w:rsid w:val="00A34E53"/>
    <w:rsid w:val="00A369D2"/>
    <w:rsid w:val="00A376F8"/>
    <w:rsid w:val="00A421FD"/>
    <w:rsid w:val="00A42614"/>
    <w:rsid w:val="00A4658F"/>
    <w:rsid w:val="00A467D8"/>
    <w:rsid w:val="00A46A81"/>
    <w:rsid w:val="00A514A6"/>
    <w:rsid w:val="00A52704"/>
    <w:rsid w:val="00A52AD0"/>
    <w:rsid w:val="00A55139"/>
    <w:rsid w:val="00A55B12"/>
    <w:rsid w:val="00A569B9"/>
    <w:rsid w:val="00A5754A"/>
    <w:rsid w:val="00A6053E"/>
    <w:rsid w:val="00A6074D"/>
    <w:rsid w:val="00A60DB3"/>
    <w:rsid w:val="00A61531"/>
    <w:rsid w:val="00A619B7"/>
    <w:rsid w:val="00A61F56"/>
    <w:rsid w:val="00A62337"/>
    <w:rsid w:val="00A626B3"/>
    <w:rsid w:val="00A64946"/>
    <w:rsid w:val="00A65C86"/>
    <w:rsid w:val="00A661B9"/>
    <w:rsid w:val="00A679E1"/>
    <w:rsid w:val="00A70204"/>
    <w:rsid w:val="00A70480"/>
    <w:rsid w:val="00A72498"/>
    <w:rsid w:val="00A73579"/>
    <w:rsid w:val="00A73999"/>
    <w:rsid w:val="00A750E5"/>
    <w:rsid w:val="00A75180"/>
    <w:rsid w:val="00A77626"/>
    <w:rsid w:val="00A80048"/>
    <w:rsid w:val="00A81299"/>
    <w:rsid w:val="00A83865"/>
    <w:rsid w:val="00A855BA"/>
    <w:rsid w:val="00A85BE9"/>
    <w:rsid w:val="00A85EDC"/>
    <w:rsid w:val="00A86E49"/>
    <w:rsid w:val="00A914DC"/>
    <w:rsid w:val="00A92240"/>
    <w:rsid w:val="00A9399C"/>
    <w:rsid w:val="00A96722"/>
    <w:rsid w:val="00AA0041"/>
    <w:rsid w:val="00AA0833"/>
    <w:rsid w:val="00AA3BCC"/>
    <w:rsid w:val="00AA46DF"/>
    <w:rsid w:val="00AA6FBF"/>
    <w:rsid w:val="00AA7282"/>
    <w:rsid w:val="00AB2C0F"/>
    <w:rsid w:val="00AB3DF8"/>
    <w:rsid w:val="00AB4566"/>
    <w:rsid w:val="00AB4FEE"/>
    <w:rsid w:val="00AB54B0"/>
    <w:rsid w:val="00AB5646"/>
    <w:rsid w:val="00AB67C0"/>
    <w:rsid w:val="00AB6BD6"/>
    <w:rsid w:val="00AC1481"/>
    <w:rsid w:val="00AC1D77"/>
    <w:rsid w:val="00AC2523"/>
    <w:rsid w:val="00AC4644"/>
    <w:rsid w:val="00AC7FC0"/>
    <w:rsid w:val="00AD0795"/>
    <w:rsid w:val="00AD0E39"/>
    <w:rsid w:val="00AD1FA5"/>
    <w:rsid w:val="00AD2F56"/>
    <w:rsid w:val="00AD72B2"/>
    <w:rsid w:val="00AE2A96"/>
    <w:rsid w:val="00AE2FAA"/>
    <w:rsid w:val="00AE3551"/>
    <w:rsid w:val="00AE49E2"/>
    <w:rsid w:val="00AE4CA1"/>
    <w:rsid w:val="00AE6682"/>
    <w:rsid w:val="00AE76D0"/>
    <w:rsid w:val="00AF0234"/>
    <w:rsid w:val="00AF1391"/>
    <w:rsid w:val="00AF20EA"/>
    <w:rsid w:val="00AF2156"/>
    <w:rsid w:val="00AF2B2A"/>
    <w:rsid w:val="00AF33DD"/>
    <w:rsid w:val="00B00CDA"/>
    <w:rsid w:val="00B02279"/>
    <w:rsid w:val="00B02D7A"/>
    <w:rsid w:val="00B0308E"/>
    <w:rsid w:val="00B04686"/>
    <w:rsid w:val="00B0476A"/>
    <w:rsid w:val="00B049F2"/>
    <w:rsid w:val="00B050FB"/>
    <w:rsid w:val="00B06E81"/>
    <w:rsid w:val="00B10727"/>
    <w:rsid w:val="00B115A6"/>
    <w:rsid w:val="00B147B4"/>
    <w:rsid w:val="00B1586B"/>
    <w:rsid w:val="00B15994"/>
    <w:rsid w:val="00B15F66"/>
    <w:rsid w:val="00B207E2"/>
    <w:rsid w:val="00B218CD"/>
    <w:rsid w:val="00B22ECB"/>
    <w:rsid w:val="00B235CD"/>
    <w:rsid w:val="00B24464"/>
    <w:rsid w:val="00B24A25"/>
    <w:rsid w:val="00B24B0A"/>
    <w:rsid w:val="00B24BDB"/>
    <w:rsid w:val="00B24DD6"/>
    <w:rsid w:val="00B257D6"/>
    <w:rsid w:val="00B25C2F"/>
    <w:rsid w:val="00B26218"/>
    <w:rsid w:val="00B266BB"/>
    <w:rsid w:val="00B27A4F"/>
    <w:rsid w:val="00B30BE8"/>
    <w:rsid w:val="00B31094"/>
    <w:rsid w:val="00B316F2"/>
    <w:rsid w:val="00B32324"/>
    <w:rsid w:val="00B345C9"/>
    <w:rsid w:val="00B349B7"/>
    <w:rsid w:val="00B34B06"/>
    <w:rsid w:val="00B34F4D"/>
    <w:rsid w:val="00B357C6"/>
    <w:rsid w:val="00B35938"/>
    <w:rsid w:val="00B35B45"/>
    <w:rsid w:val="00B3607A"/>
    <w:rsid w:val="00B365D3"/>
    <w:rsid w:val="00B40F60"/>
    <w:rsid w:val="00B44369"/>
    <w:rsid w:val="00B4478D"/>
    <w:rsid w:val="00B45B4F"/>
    <w:rsid w:val="00B47DA0"/>
    <w:rsid w:val="00B51D09"/>
    <w:rsid w:val="00B5262B"/>
    <w:rsid w:val="00B52EF9"/>
    <w:rsid w:val="00B53311"/>
    <w:rsid w:val="00B5406F"/>
    <w:rsid w:val="00B56990"/>
    <w:rsid w:val="00B56CCE"/>
    <w:rsid w:val="00B60B47"/>
    <w:rsid w:val="00B61013"/>
    <w:rsid w:val="00B610A8"/>
    <w:rsid w:val="00B611AF"/>
    <w:rsid w:val="00B61365"/>
    <w:rsid w:val="00B61443"/>
    <w:rsid w:val="00B61715"/>
    <w:rsid w:val="00B61A59"/>
    <w:rsid w:val="00B62618"/>
    <w:rsid w:val="00B62680"/>
    <w:rsid w:val="00B627E2"/>
    <w:rsid w:val="00B629E8"/>
    <w:rsid w:val="00B634DA"/>
    <w:rsid w:val="00B658C0"/>
    <w:rsid w:val="00B65A56"/>
    <w:rsid w:val="00B67E29"/>
    <w:rsid w:val="00B709B5"/>
    <w:rsid w:val="00B725C0"/>
    <w:rsid w:val="00B72BC2"/>
    <w:rsid w:val="00B75435"/>
    <w:rsid w:val="00B75557"/>
    <w:rsid w:val="00B77A6A"/>
    <w:rsid w:val="00B77CB3"/>
    <w:rsid w:val="00B803B4"/>
    <w:rsid w:val="00B807C6"/>
    <w:rsid w:val="00B81D60"/>
    <w:rsid w:val="00B82F65"/>
    <w:rsid w:val="00B8488F"/>
    <w:rsid w:val="00B84921"/>
    <w:rsid w:val="00B84EE1"/>
    <w:rsid w:val="00B862DB"/>
    <w:rsid w:val="00B8660F"/>
    <w:rsid w:val="00B878A3"/>
    <w:rsid w:val="00B90C4A"/>
    <w:rsid w:val="00B91142"/>
    <w:rsid w:val="00B923AB"/>
    <w:rsid w:val="00B930C6"/>
    <w:rsid w:val="00B93FF6"/>
    <w:rsid w:val="00B946CA"/>
    <w:rsid w:val="00B949E0"/>
    <w:rsid w:val="00B95185"/>
    <w:rsid w:val="00B95719"/>
    <w:rsid w:val="00B96850"/>
    <w:rsid w:val="00B96C58"/>
    <w:rsid w:val="00BA1344"/>
    <w:rsid w:val="00BA176F"/>
    <w:rsid w:val="00BA3764"/>
    <w:rsid w:val="00BA398F"/>
    <w:rsid w:val="00BA4A1F"/>
    <w:rsid w:val="00BA595A"/>
    <w:rsid w:val="00BA5F50"/>
    <w:rsid w:val="00BA6B6D"/>
    <w:rsid w:val="00BA7C3C"/>
    <w:rsid w:val="00BA7EA8"/>
    <w:rsid w:val="00BB1CBF"/>
    <w:rsid w:val="00BB42CE"/>
    <w:rsid w:val="00BB4DA1"/>
    <w:rsid w:val="00BB7828"/>
    <w:rsid w:val="00BC54EC"/>
    <w:rsid w:val="00BC7087"/>
    <w:rsid w:val="00BC7512"/>
    <w:rsid w:val="00BD056A"/>
    <w:rsid w:val="00BD09CD"/>
    <w:rsid w:val="00BD150A"/>
    <w:rsid w:val="00BD3FF5"/>
    <w:rsid w:val="00BD7063"/>
    <w:rsid w:val="00BD76CB"/>
    <w:rsid w:val="00BE17F8"/>
    <w:rsid w:val="00BE1A78"/>
    <w:rsid w:val="00BE210C"/>
    <w:rsid w:val="00BE32BF"/>
    <w:rsid w:val="00BE389A"/>
    <w:rsid w:val="00BE42B4"/>
    <w:rsid w:val="00BE4909"/>
    <w:rsid w:val="00BE523F"/>
    <w:rsid w:val="00BE55A7"/>
    <w:rsid w:val="00BE66EE"/>
    <w:rsid w:val="00BF025C"/>
    <w:rsid w:val="00BF04B0"/>
    <w:rsid w:val="00BF34D7"/>
    <w:rsid w:val="00BF443E"/>
    <w:rsid w:val="00BF5894"/>
    <w:rsid w:val="00BF6919"/>
    <w:rsid w:val="00C00E8A"/>
    <w:rsid w:val="00C020A3"/>
    <w:rsid w:val="00C0388E"/>
    <w:rsid w:val="00C03BB8"/>
    <w:rsid w:val="00C05326"/>
    <w:rsid w:val="00C06D95"/>
    <w:rsid w:val="00C10986"/>
    <w:rsid w:val="00C11078"/>
    <w:rsid w:val="00C1121E"/>
    <w:rsid w:val="00C11BD0"/>
    <w:rsid w:val="00C12DA3"/>
    <w:rsid w:val="00C1330F"/>
    <w:rsid w:val="00C139FE"/>
    <w:rsid w:val="00C17E67"/>
    <w:rsid w:val="00C21EE8"/>
    <w:rsid w:val="00C243F4"/>
    <w:rsid w:val="00C268EA"/>
    <w:rsid w:val="00C274BD"/>
    <w:rsid w:val="00C27A85"/>
    <w:rsid w:val="00C30B24"/>
    <w:rsid w:val="00C30E33"/>
    <w:rsid w:val="00C31201"/>
    <w:rsid w:val="00C31360"/>
    <w:rsid w:val="00C33D25"/>
    <w:rsid w:val="00C33E3B"/>
    <w:rsid w:val="00C354C2"/>
    <w:rsid w:val="00C376EA"/>
    <w:rsid w:val="00C40506"/>
    <w:rsid w:val="00C40EA6"/>
    <w:rsid w:val="00C42549"/>
    <w:rsid w:val="00C426FC"/>
    <w:rsid w:val="00C43FD6"/>
    <w:rsid w:val="00C44432"/>
    <w:rsid w:val="00C47800"/>
    <w:rsid w:val="00C513C1"/>
    <w:rsid w:val="00C5239B"/>
    <w:rsid w:val="00C52CDE"/>
    <w:rsid w:val="00C540A1"/>
    <w:rsid w:val="00C5515B"/>
    <w:rsid w:val="00C554E7"/>
    <w:rsid w:val="00C57B84"/>
    <w:rsid w:val="00C617BF"/>
    <w:rsid w:val="00C61A3F"/>
    <w:rsid w:val="00C625FA"/>
    <w:rsid w:val="00C65353"/>
    <w:rsid w:val="00C655CD"/>
    <w:rsid w:val="00C66F15"/>
    <w:rsid w:val="00C673DE"/>
    <w:rsid w:val="00C70540"/>
    <w:rsid w:val="00C70840"/>
    <w:rsid w:val="00C71EFD"/>
    <w:rsid w:val="00C72A2F"/>
    <w:rsid w:val="00C731E2"/>
    <w:rsid w:val="00C743AA"/>
    <w:rsid w:val="00C76558"/>
    <w:rsid w:val="00C803D3"/>
    <w:rsid w:val="00C81844"/>
    <w:rsid w:val="00C81AE4"/>
    <w:rsid w:val="00C81E5B"/>
    <w:rsid w:val="00C83076"/>
    <w:rsid w:val="00C8343C"/>
    <w:rsid w:val="00C83F5D"/>
    <w:rsid w:val="00C844EA"/>
    <w:rsid w:val="00C84A31"/>
    <w:rsid w:val="00C8519B"/>
    <w:rsid w:val="00C857CB"/>
    <w:rsid w:val="00C86F72"/>
    <w:rsid w:val="00C8740F"/>
    <w:rsid w:val="00C87B2A"/>
    <w:rsid w:val="00C9060C"/>
    <w:rsid w:val="00C91C58"/>
    <w:rsid w:val="00C95647"/>
    <w:rsid w:val="00C95A20"/>
    <w:rsid w:val="00C96091"/>
    <w:rsid w:val="00C9777F"/>
    <w:rsid w:val="00CA1813"/>
    <w:rsid w:val="00CA236A"/>
    <w:rsid w:val="00CA2D76"/>
    <w:rsid w:val="00CA3DB6"/>
    <w:rsid w:val="00CA6F5F"/>
    <w:rsid w:val="00CA7644"/>
    <w:rsid w:val="00CB37BC"/>
    <w:rsid w:val="00CB6914"/>
    <w:rsid w:val="00CB6E8C"/>
    <w:rsid w:val="00CB7D75"/>
    <w:rsid w:val="00CC03E3"/>
    <w:rsid w:val="00CC1653"/>
    <w:rsid w:val="00CC1D26"/>
    <w:rsid w:val="00CC259E"/>
    <w:rsid w:val="00CC270A"/>
    <w:rsid w:val="00CC4688"/>
    <w:rsid w:val="00CC5147"/>
    <w:rsid w:val="00CC61C6"/>
    <w:rsid w:val="00CC7685"/>
    <w:rsid w:val="00CC79EF"/>
    <w:rsid w:val="00CD0AA8"/>
    <w:rsid w:val="00CD0CB0"/>
    <w:rsid w:val="00CD147E"/>
    <w:rsid w:val="00CD29DC"/>
    <w:rsid w:val="00CD3AD6"/>
    <w:rsid w:val="00CD3C33"/>
    <w:rsid w:val="00CD3C6B"/>
    <w:rsid w:val="00CD4463"/>
    <w:rsid w:val="00CD4B6F"/>
    <w:rsid w:val="00CD4B76"/>
    <w:rsid w:val="00CD4E26"/>
    <w:rsid w:val="00CD6759"/>
    <w:rsid w:val="00CD6B51"/>
    <w:rsid w:val="00CE1248"/>
    <w:rsid w:val="00CE13A5"/>
    <w:rsid w:val="00CE21C0"/>
    <w:rsid w:val="00CE33EC"/>
    <w:rsid w:val="00CE3EE6"/>
    <w:rsid w:val="00CE431D"/>
    <w:rsid w:val="00CE5AF1"/>
    <w:rsid w:val="00CE5DDF"/>
    <w:rsid w:val="00CE6FB9"/>
    <w:rsid w:val="00CE7177"/>
    <w:rsid w:val="00CF10CD"/>
    <w:rsid w:val="00CF1BF2"/>
    <w:rsid w:val="00CF2E49"/>
    <w:rsid w:val="00CF4508"/>
    <w:rsid w:val="00CF5772"/>
    <w:rsid w:val="00CF6959"/>
    <w:rsid w:val="00CF6EC7"/>
    <w:rsid w:val="00D000A9"/>
    <w:rsid w:val="00D00F64"/>
    <w:rsid w:val="00D02518"/>
    <w:rsid w:val="00D0472C"/>
    <w:rsid w:val="00D064F3"/>
    <w:rsid w:val="00D067A1"/>
    <w:rsid w:val="00D07418"/>
    <w:rsid w:val="00D106F3"/>
    <w:rsid w:val="00D125BE"/>
    <w:rsid w:val="00D127CB"/>
    <w:rsid w:val="00D13569"/>
    <w:rsid w:val="00D13B2B"/>
    <w:rsid w:val="00D14983"/>
    <w:rsid w:val="00D15C46"/>
    <w:rsid w:val="00D16C42"/>
    <w:rsid w:val="00D16FB2"/>
    <w:rsid w:val="00D17197"/>
    <w:rsid w:val="00D17E81"/>
    <w:rsid w:val="00D20F12"/>
    <w:rsid w:val="00D2336F"/>
    <w:rsid w:val="00D233F1"/>
    <w:rsid w:val="00D257DF"/>
    <w:rsid w:val="00D26B19"/>
    <w:rsid w:val="00D27093"/>
    <w:rsid w:val="00D305DE"/>
    <w:rsid w:val="00D309E3"/>
    <w:rsid w:val="00D318D7"/>
    <w:rsid w:val="00D31EA2"/>
    <w:rsid w:val="00D33510"/>
    <w:rsid w:val="00D33544"/>
    <w:rsid w:val="00D3448F"/>
    <w:rsid w:val="00D350DA"/>
    <w:rsid w:val="00D354A3"/>
    <w:rsid w:val="00D36A5A"/>
    <w:rsid w:val="00D36D1E"/>
    <w:rsid w:val="00D370C2"/>
    <w:rsid w:val="00D423EB"/>
    <w:rsid w:val="00D42FB0"/>
    <w:rsid w:val="00D44EA4"/>
    <w:rsid w:val="00D45209"/>
    <w:rsid w:val="00D4681D"/>
    <w:rsid w:val="00D472EB"/>
    <w:rsid w:val="00D47548"/>
    <w:rsid w:val="00D47656"/>
    <w:rsid w:val="00D47807"/>
    <w:rsid w:val="00D501C2"/>
    <w:rsid w:val="00D504B5"/>
    <w:rsid w:val="00D51344"/>
    <w:rsid w:val="00D51558"/>
    <w:rsid w:val="00D5173C"/>
    <w:rsid w:val="00D51D3B"/>
    <w:rsid w:val="00D5290A"/>
    <w:rsid w:val="00D53D93"/>
    <w:rsid w:val="00D54DA6"/>
    <w:rsid w:val="00D5519D"/>
    <w:rsid w:val="00D551C0"/>
    <w:rsid w:val="00D555DA"/>
    <w:rsid w:val="00D558A9"/>
    <w:rsid w:val="00D55B64"/>
    <w:rsid w:val="00D61AEE"/>
    <w:rsid w:val="00D61E88"/>
    <w:rsid w:val="00D631C4"/>
    <w:rsid w:val="00D6337F"/>
    <w:rsid w:val="00D65741"/>
    <w:rsid w:val="00D662AE"/>
    <w:rsid w:val="00D66CD3"/>
    <w:rsid w:val="00D67A8F"/>
    <w:rsid w:val="00D70AA5"/>
    <w:rsid w:val="00D74C49"/>
    <w:rsid w:val="00D750CE"/>
    <w:rsid w:val="00D765D0"/>
    <w:rsid w:val="00D767F2"/>
    <w:rsid w:val="00D76943"/>
    <w:rsid w:val="00D770AE"/>
    <w:rsid w:val="00D7757E"/>
    <w:rsid w:val="00D77899"/>
    <w:rsid w:val="00D804E3"/>
    <w:rsid w:val="00D81565"/>
    <w:rsid w:val="00D8186D"/>
    <w:rsid w:val="00D81B06"/>
    <w:rsid w:val="00D83226"/>
    <w:rsid w:val="00D832F1"/>
    <w:rsid w:val="00D84B9C"/>
    <w:rsid w:val="00D84BE7"/>
    <w:rsid w:val="00D85534"/>
    <w:rsid w:val="00D8602A"/>
    <w:rsid w:val="00D878C7"/>
    <w:rsid w:val="00D904B0"/>
    <w:rsid w:val="00D9120D"/>
    <w:rsid w:val="00D92B2F"/>
    <w:rsid w:val="00D92D2F"/>
    <w:rsid w:val="00D949F9"/>
    <w:rsid w:val="00D95B38"/>
    <w:rsid w:val="00D97066"/>
    <w:rsid w:val="00D97F57"/>
    <w:rsid w:val="00DA0E9D"/>
    <w:rsid w:val="00DA1135"/>
    <w:rsid w:val="00DA202D"/>
    <w:rsid w:val="00DA2472"/>
    <w:rsid w:val="00DA300A"/>
    <w:rsid w:val="00DA34E1"/>
    <w:rsid w:val="00DA64CB"/>
    <w:rsid w:val="00DA6C26"/>
    <w:rsid w:val="00DB01E7"/>
    <w:rsid w:val="00DB1830"/>
    <w:rsid w:val="00DB5093"/>
    <w:rsid w:val="00DB6102"/>
    <w:rsid w:val="00DB7757"/>
    <w:rsid w:val="00DB77A4"/>
    <w:rsid w:val="00DB7937"/>
    <w:rsid w:val="00DB7E3B"/>
    <w:rsid w:val="00DC1C36"/>
    <w:rsid w:val="00DC22F5"/>
    <w:rsid w:val="00DC2383"/>
    <w:rsid w:val="00DC302C"/>
    <w:rsid w:val="00DC34E6"/>
    <w:rsid w:val="00DC6195"/>
    <w:rsid w:val="00DC7204"/>
    <w:rsid w:val="00DD0E10"/>
    <w:rsid w:val="00DD4358"/>
    <w:rsid w:val="00DD5B13"/>
    <w:rsid w:val="00DD717B"/>
    <w:rsid w:val="00DE313E"/>
    <w:rsid w:val="00DE3AB3"/>
    <w:rsid w:val="00DE46F0"/>
    <w:rsid w:val="00DE5024"/>
    <w:rsid w:val="00DE5693"/>
    <w:rsid w:val="00DE7142"/>
    <w:rsid w:val="00DE7D00"/>
    <w:rsid w:val="00DF0162"/>
    <w:rsid w:val="00DF0489"/>
    <w:rsid w:val="00DF1F56"/>
    <w:rsid w:val="00DF2247"/>
    <w:rsid w:val="00DF23DE"/>
    <w:rsid w:val="00DF3A72"/>
    <w:rsid w:val="00DF3F2C"/>
    <w:rsid w:val="00DF7778"/>
    <w:rsid w:val="00E00EEA"/>
    <w:rsid w:val="00E01A37"/>
    <w:rsid w:val="00E01D06"/>
    <w:rsid w:val="00E01F40"/>
    <w:rsid w:val="00E03DFA"/>
    <w:rsid w:val="00E058FC"/>
    <w:rsid w:val="00E0615F"/>
    <w:rsid w:val="00E06EE6"/>
    <w:rsid w:val="00E10776"/>
    <w:rsid w:val="00E10C98"/>
    <w:rsid w:val="00E11244"/>
    <w:rsid w:val="00E11A8E"/>
    <w:rsid w:val="00E11E7B"/>
    <w:rsid w:val="00E12E63"/>
    <w:rsid w:val="00E140E7"/>
    <w:rsid w:val="00E14B33"/>
    <w:rsid w:val="00E14C29"/>
    <w:rsid w:val="00E15786"/>
    <w:rsid w:val="00E15A5B"/>
    <w:rsid w:val="00E167C2"/>
    <w:rsid w:val="00E16CAE"/>
    <w:rsid w:val="00E202E4"/>
    <w:rsid w:val="00E2625B"/>
    <w:rsid w:val="00E31D71"/>
    <w:rsid w:val="00E33C88"/>
    <w:rsid w:val="00E34949"/>
    <w:rsid w:val="00E34C20"/>
    <w:rsid w:val="00E34FF6"/>
    <w:rsid w:val="00E352DF"/>
    <w:rsid w:val="00E3730A"/>
    <w:rsid w:val="00E4033F"/>
    <w:rsid w:val="00E411B2"/>
    <w:rsid w:val="00E4161B"/>
    <w:rsid w:val="00E42993"/>
    <w:rsid w:val="00E4319F"/>
    <w:rsid w:val="00E43231"/>
    <w:rsid w:val="00E43444"/>
    <w:rsid w:val="00E45C80"/>
    <w:rsid w:val="00E473E9"/>
    <w:rsid w:val="00E515DB"/>
    <w:rsid w:val="00E53223"/>
    <w:rsid w:val="00E5417A"/>
    <w:rsid w:val="00E54F7C"/>
    <w:rsid w:val="00E55BCC"/>
    <w:rsid w:val="00E55EC1"/>
    <w:rsid w:val="00E56682"/>
    <w:rsid w:val="00E570FA"/>
    <w:rsid w:val="00E611E1"/>
    <w:rsid w:val="00E61415"/>
    <w:rsid w:val="00E61D6A"/>
    <w:rsid w:val="00E6224C"/>
    <w:rsid w:val="00E63886"/>
    <w:rsid w:val="00E65F30"/>
    <w:rsid w:val="00E674DD"/>
    <w:rsid w:val="00E67B22"/>
    <w:rsid w:val="00E71354"/>
    <w:rsid w:val="00E7208B"/>
    <w:rsid w:val="00E728FE"/>
    <w:rsid w:val="00E72A64"/>
    <w:rsid w:val="00E72CCF"/>
    <w:rsid w:val="00E7398D"/>
    <w:rsid w:val="00E740FA"/>
    <w:rsid w:val="00E741F4"/>
    <w:rsid w:val="00E74AB1"/>
    <w:rsid w:val="00E756A2"/>
    <w:rsid w:val="00E75F3D"/>
    <w:rsid w:val="00E7699E"/>
    <w:rsid w:val="00E77247"/>
    <w:rsid w:val="00E77546"/>
    <w:rsid w:val="00E77B0B"/>
    <w:rsid w:val="00E80207"/>
    <w:rsid w:val="00E80331"/>
    <w:rsid w:val="00E810D7"/>
    <w:rsid w:val="00E81323"/>
    <w:rsid w:val="00E842E8"/>
    <w:rsid w:val="00E8619A"/>
    <w:rsid w:val="00E86272"/>
    <w:rsid w:val="00E86A75"/>
    <w:rsid w:val="00E877A7"/>
    <w:rsid w:val="00E91C81"/>
    <w:rsid w:val="00E920A0"/>
    <w:rsid w:val="00E92433"/>
    <w:rsid w:val="00E92AB9"/>
    <w:rsid w:val="00E94C1C"/>
    <w:rsid w:val="00E9626E"/>
    <w:rsid w:val="00E97BD7"/>
    <w:rsid w:val="00EA0A5B"/>
    <w:rsid w:val="00EA0A80"/>
    <w:rsid w:val="00EA1578"/>
    <w:rsid w:val="00EA1B08"/>
    <w:rsid w:val="00EA1F86"/>
    <w:rsid w:val="00EA23FA"/>
    <w:rsid w:val="00EA2EA2"/>
    <w:rsid w:val="00EA406E"/>
    <w:rsid w:val="00EA4294"/>
    <w:rsid w:val="00EA43AC"/>
    <w:rsid w:val="00EA44F2"/>
    <w:rsid w:val="00EA52D3"/>
    <w:rsid w:val="00EA5368"/>
    <w:rsid w:val="00EA5826"/>
    <w:rsid w:val="00EA688B"/>
    <w:rsid w:val="00EA7C2A"/>
    <w:rsid w:val="00EB0C11"/>
    <w:rsid w:val="00EB11D8"/>
    <w:rsid w:val="00EB14F5"/>
    <w:rsid w:val="00EB1FDE"/>
    <w:rsid w:val="00EB2329"/>
    <w:rsid w:val="00EB2B51"/>
    <w:rsid w:val="00EB3363"/>
    <w:rsid w:val="00EB3A29"/>
    <w:rsid w:val="00EB4233"/>
    <w:rsid w:val="00EB4BEA"/>
    <w:rsid w:val="00EB526F"/>
    <w:rsid w:val="00EB6728"/>
    <w:rsid w:val="00EB77DD"/>
    <w:rsid w:val="00EB7F24"/>
    <w:rsid w:val="00EC160C"/>
    <w:rsid w:val="00EC1F32"/>
    <w:rsid w:val="00EC3A78"/>
    <w:rsid w:val="00EC4497"/>
    <w:rsid w:val="00EC63C5"/>
    <w:rsid w:val="00EC725D"/>
    <w:rsid w:val="00EC74AD"/>
    <w:rsid w:val="00EC7C9C"/>
    <w:rsid w:val="00ED02BD"/>
    <w:rsid w:val="00ED119B"/>
    <w:rsid w:val="00ED1B2F"/>
    <w:rsid w:val="00ED1CC2"/>
    <w:rsid w:val="00ED2BDD"/>
    <w:rsid w:val="00ED3727"/>
    <w:rsid w:val="00ED3FF4"/>
    <w:rsid w:val="00ED5DE0"/>
    <w:rsid w:val="00EE1277"/>
    <w:rsid w:val="00EE1C1A"/>
    <w:rsid w:val="00EE1D29"/>
    <w:rsid w:val="00EE1F89"/>
    <w:rsid w:val="00EE20E4"/>
    <w:rsid w:val="00EE3171"/>
    <w:rsid w:val="00EE3454"/>
    <w:rsid w:val="00EE36A0"/>
    <w:rsid w:val="00EE390E"/>
    <w:rsid w:val="00EE49AD"/>
    <w:rsid w:val="00EE536A"/>
    <w:rsid w:val="00EE550A"/>
    <w:rsid w:val="00EE60A6"/>
    <w:rsid w:val="00EE6724"/>
    <w:rsid w:val="00EE6BCA"/>
    <w:rsid w:val="00EF0BFE"/>
    <w:rsid w:val="00EF0ECC"/>
    <w:rsid w:val="00EF1E98"/>
    <w:rsid w:val="00EF3DF4"/>
    <w:rsid w:val="00EF487D"/>
    <w:rsid w:val="00EF5820"/>
    <w:rsid w:val="00EF5D99"/>
    <w:rsid w:val="00EF5DE2"/>
    <w:rsid w:val="00EF639C"/>
    <w:rsid w:val="00EF6612"/>
    <w:rsid w:val="00F00B2C"/>
    <w:rsid w:val="00F01013"/>
    <w:rsid w:val="00F01D8C"/>
    <w:rsid w:val="00F02707"/>
    <w:rsid w:val="00F04597"/>
    <w:rsid w:val="00F0471F"/>
    <w:rsid w:val="00F0499C"/>
    <w:rsid w:val="00F05A56"/>
    <w:rsid w:val="00F06300"/>
    <w:rsid w:val="00F075BE"/>
    <w:rsid w:val="00F07AB6"/>
    <w:rsid w:val="00F119AC"/>
    <w:rsid w:val="00F12837"/>
    <w:rsid w:val="00F12C4E"/>
    <w:rsid w:val="00F14049"/>
    <w:rsid w:val="00F153FE"/>
    <w:rsid w:val="00F15421"/>
    <w:rsid w:val="00F1573A"/>
    <w:rsid w:val="00F209E9"/>
    <w:rsid w:val="00F218BC"/>
    <w:rsid w:val="00F22600"/>
    <w:rsid w:val="00F227EA"/>
    <w:rsid w:val="00F228C5"/>
    <w:rsid w:val="00F233CF"/>
    <w:rsid w:val="00F2681E"/>
    <w:rsid w:val="00F270AA"/>
    <w:rsid w:val="00F27554"/>
    <w:rsid w:val="00F31738"/>
    <w:rsid w:val="00F335F7"/>
    <w:rsid w:val="00F36589"/>
    <w:rsid w:val="00F37CF2"/>
    <w:rsid w:val="00F40117"/>
    <w:rsid w:val="00F40C80"/>
    <w:rsid w:val="00F41D23"/>
    <w:rsid w:val="00F43BAD"/>
    <w:rsid w:val="00F44C84"/>
    <w:rsid w:val="00F47679"/>
    <w:rsid w:val="00F47ED5"/>
    <w:rsid w:val="00F5029A"/>
    <w:rsid w:val="00F52693"/>
    <w:rsid w:val="00F53B02"/>
    <w:rsid w:val="00F53BE1"/>
    <w:rsid w:val="00F53C28"/>
    <w:rsid w:val="00F540A7"/>
    <w:rsid w:val="00F54DE3"/>
    <w:rsid w:val="00F5770C"/>
    <w:rsid w:val="00F57EC4"/>
    <w:rsid w:val="00F62154"/>
    <w:rsid w:val="00F62916"/>
    <w:rsid w:val="00F63237"/>
    <w:rsid w:val="00F63D9A"/>
    <w:rsid w:val="00F6437D"/>
    <w:rsid w:val="00F65F54"/>
    <w:rsid w:val="00F67D9A"/>
    <w:rsid w:val="00F72830"/>
    <w:rsid w:val="00F72F85"/>
    <w:rsid w:val="00F739B1"/>
    <w:rsid w:val="00F75402"/>
    <w:rsid w:val="00F7752B"/>
    <w:rsid w:val="00F80B29"/>
    <w:rsid w:val="00F80F5C"/>
    <w:rsid w:val="00F81E62"/>
    <w:rsid w:val="00F8252F"/>
    <w:rsid w:val="00F84120"/>
    <w:rsid w:val="00F850BE"/>
    <w:rsid w:val="00F85B9D"/>
    <w:rsid w:val="00F86DE9"/>
    <w:rsid w:val="00F86DEF"/>
    <w:rsid w:val="00F872FD"/>
    <w:rsid w:val="00F90A37"/>
    <w:rsid w:val="00F90FDB"/>
    <w:rsid w:val="00F90FF8"/>
    <w:rsid w:val="00F912CA"/>
    <w:rsid w:val="00F92DE8"/>
    <w:rsid w:val="00F94203"/>
    <w:rsid w:val="00F946AC"/>
    <w:rsid w:val="00F95344"/>
    <w:rsid w:val="00F96082"/>
    <w:rsid w:val="00F96518"/>
    <w:rsid w:val="00F97D8A"/>
    <w:rsid w:val="00FA02D2"/>
    <w:rsid w:val="00FA08F1"/>
    <w:rsid w:val="00FA0C42"/>
    <w:rsid w:val="00FA21D4"/>
    <w:rsid w:val="00FA2530"/>
    <w:rsid w:val="00FA5BA9"/>
    <w:rsid w:val="00FA5CB3"/>
    <w:rsid w:val="00FA69D4"/>
    <w:rsid w:val="00FA7D7E"/>
    <w:rsid w:val="00FB13B4"/>
    <w:rsid w:val="00FB1620"/>
    <w:rsid w:val="00FB16AB"/>
    <w:rsid w:val="00FB1D7A"/>
    <w:rsid w:val="00FB503A"/>
    <w:rsid w:val="00FB55E9"/>
    <w:rsid w:val="00FB743C"/>
    <w:rsid w:val="00FC0147"/>
    <w:rsid w:val="00FC1215"/>
    <w:rsid w:val="00FC1834"/>
    <w:rsid w:val="00FC34B8"/>
    <w:rsid w:val="00FC4FE2"/>
    <w:rsid w:val="00FC5894"/>
    <w:rsid w:val="00FC7F5E"/>
    <w:rsid w:val="00FD0139"/>
    <w:rsid w:val="00FD027C"/>
    <w:rsid w:val="00FD02DE"/>
    <w:rsid w:val="00FD0A64"/>
    <w:rsid w:val="00FD307B"/>
    <w:rsid w:val="00FD3ACD"/>
    <w:rsid w:val="00FD3D5C"/>
    <w:rsid w:val="00FD44FF"/>
    <w:rsid w:val="00FD4553"/>
    <w:rsid w:val="00FD51EB"/>
    <w:rsid w:val="00FD5697"/>
    <w:rsid w:val="00FD67A9"/>
    <w:rsid w:val="00FE029A"/>
    <w:rsid w:val="00FE071E"/>
    <w:rsid w:val="00FE15F0"/>
    <w:rsid w:val="00FE447C"/>
    <w:rsid w:val="00FE4CA6"/>
    <w:rsid w:val="00FE68E4"/>
    <w:rsid w:val="00FE7373"/>
    <w:rsid w:val="00FE75AF"/>
    <w:rsid w:val="00FE7B1A"/>
    <w:rsid w:val="00FF03B7"/>
    <w:rsid w:val="00FF0950"/>
    <w:rsid w:val="00FF123A"/>
    <w:rsid w:val="00FF1ABC"/>
    <w:rsid w:val="00FF34A3"/>
    <w:rsid w:val="00FF4556"/>
    <w:rsid w:val="00FF4778"/>
    <w:rsid w:val="00FF4FA6"/>
    <w:rsid w:val="00FF6459"/>
    <w:rsid w:val="00FF7763"/>
    <w:rsid w:val="00FF7E7D"/>
    <w:rsid w:val="1D21BDFB"/>
    <w:rsid w:val="41AE85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23EF2"/>
  <w15:chartTrackingRefBased/>
  <w15:docId w15:val="{E1C35795-0E5F-46EF-9F7A-77DEA3B9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2704"/>
        <w:tab w:val="left" w:pos="432"/>
        <w:tab w:val="num" w:pos="720"/>
      </w:tabs>
      <w:spacing w:before="180" w:after="0"/>
      <w:ind w:left="432"/>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5"/>
      </w:numPr>
      <w:tabs>
        <w:tab w:val="clear" w:pos="720"/>
      </w:tabs>
      <w:spacing w:before="60"/>
      <w:ind w:left="2174" w:hanging="547"/>
    </w:pPr>
    <w:rPr>
      <w:rFonts w:ascii="Verdana" w:hAnsi="Verdana"/>
      <w:lang w:eastAsia="en-GB"/>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4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804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Farthing, Nigel</DisplayName>
        <AccountId>1811</AccountId>
        <AccountType/>
      </UserInfo>
      <UserInfo>
        <DisplayName>Beeby, C</DisplayName>
        <AccountId>978</AccountId>
        <AccountType/>
      </UserInfo>
    </SharedWithUsers>
    <TaxCatchAll xmlns="9a4cad7d-cde0-4c4b-9900-a6ca365b2969"/>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C7358-B033-4CF3-98D3-AF1B3B3D54F2}">
  <ds:schemaRefs>
    <ds:schemaRef ds:uri="http://schemas.openxmlformats.org/officeDocument/2006/bibliography"/>
  </ds:schemaRefs>
</ds:datastoreItem>
</file>

<file path=customXml/itemProps2.xml><?xml version="1.0" encoding="utf-8"?>
<ds:datastoreItem xmlns:ds="http://schemas.openxmlformats.org/officeDocument/2006/customXml" ds:itemID="{24ADE28E-B9A2-4E30-97B3-1E565680EF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128E504-BC94-43CC-B620-268F6643B767}">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A20E9A5E-2D79-4460-A5B8-FA7D8BDA1CC4}">
  <ds:schemaRefs>
    <ds:schemaRef ds:uri="http://schemas.microsoft.com/sharepoint/v3/contenttype/forms"/>
  </ds:schemaRefs>
</ds:datastoreItem>
</file>

<file path=customXml/itemProps5.xml><?xml version="1.0" encoding="utf-8"?>
<ds:datastoreItem xmlns:ds="http://schemas.openxmlformats.org/officeDocument/2006/customXml" ds:itemID="{C0C8769C-1924-4946-85CD-D187C45E0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12</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Nigel.Farthing.UL@planninginspectorate.gov.uk</dc:creator>
  <cp:keywords/>
  <cp:lastModifiedBy>Baylis, Caroline</cp:lastModifiedBy>
  <cp:revision>2</cp:revision>
  <cp:lastPrinted>2021-07-23T21:45:00Z</cp:lastPrinted>
  <dcterms:created xsi:type="dcterms:W3CDTF">2024-03-05T10:20:00Z</dcterms:created>
  <dcterms:modified xsi:type="dcterms:W3CDTF">2024-03-05T10:20:00Z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