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C830" w14:textId="77777777" w:rsidR="00BD09CD" w:rsidRDefault="00236D86">
      <w:r>
        <w:pict w14:anchorId="4008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5pt;height:28.5pt">
            <v:imagedata r:id="rId12" o:title="PINS logo (black) (A4 sizing)"/>
          </v:shape>
        </w:pict>
      </w:r>
    </w:p>
    <w:p w14:paraId="6686CA0D"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2B5359" w14:paraId="60897961" w14:textId="77777777" w:rsidTr="004D6820">
        <w:trPr>
          <w:cantSplit/>
          <w:trHeight w:val="659"/>
        </w:trPr>
        <w:tc>
          <w:tcPr>
            <w:tcW w:w="9356" w:type="dxa"/>
            <w:shd w:val="clear" w:color="auto" w:fill="auto"/>
          </w:tcPr>
          <w:p w14:paraId="5C025526" w14:textId="3C4C15E8" w:rsidR="0004625F" w:rsidRPr="002B5359" w:rsidRDefault="00FF0ECD" w:rsidP="0069559D">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Interim </w:t>
            </w:r>
            <w:r w:rsidR="004D6820" w:rsidRPr="002B5359">
              <w:rPr>
                <w:rFonts w:ascii="Arial" w:hAnsi="Arial" w:cs="Arial"/>
                <w:b/>
                <w:color w:val="000000"/>
                <w:sz w:val="40"/>
                <w:szCs w:val="40"/>
              </w:rPr>
              <w:t>Order Decision</w:t>
            </w:r>
          </w:p>
        </w:tc>
      </w:tr>
      <w:tr w:rsidR="0004625F" w:rsidRPr="002B5359" w14:paraId="19CDFCD7" w14:textId="77777777" w:rsidTr="004D6820">
        <w:trPr>
          <w:cantSplit/>
          <w:trHeight w:val="425"/>
        </w:trPr>
        <w:tc>
          <w:tcPr>
            <w:tcW w:w="9356" w:type="dxa"/>
            <w:shd w:val="clear" w:color="auto" w:fill="auto"/>
            <w:vAlign w:val="center"/>
          </w:tcPr>
          <w:p w14:paraId="150271A1" w14:textId="0EB486E8" w:rsidR="0004625F" w:rsidRPr="002B5359" w:rsidRDefault="004D6820" w:rsidP="004D6820">
            <w:pPr>
              <w:spacing w:before="60"/>
              <w:ind w:left="-108" w:right="34"/>
              <w:rPr>
                <w:rFonts w:ascii="Arial" w:hAnsi="Arial" w:cs="Arial"/>
                <w:color w:val="000000"/>
                <w:szCs w:val="22"/>
              </w:rPr>
            </w:pPr>
            <w:r w:rsidRPr="002B5359">
              <w:rPr>
                <w:rFonts w:ascii="Arial" w:hAnsi="Arial" w:cs="Arial"/>
                <w:color w:val="000000"/>
                <w:szCs w:val="22"/>
              </w:rPr>
              <w:t xml:space="preserve">Site visit made on </w:t>
            </w:r>
            <w:r w:rsidR="00DD1B7D">
              <w:rPr>
                <w:rFonts w:ascii="Arial" w:hAnsi="Arial" w:cs="Arial"/>
                <w:color w:val="000000"/>
                <w:szCs w:val="22"/>
              </w:rPr>
              <w:t>30 October</w:t>
            </w:r>
            <w:r w:rsidR="00AB1399" w:rsidRPr="002B5359">
              <w:rPr>
                <w:rFonts w:ascii="Arial" w:hAnsi="Arial" w:cs="Arial"/>
                <w:color w:val="000000"/>
                <w:szCs w:val="22"/>
              </w:rPr>
              <w:t xml:space="preserve"> 202</w:t>
            </w:r>
            <w:r w:rsidR="00EB77A3">
              <w:rPr>
                <w:rFonts w:ascii="Arial" w:hAnsi="Arial" w:cs="Arial"/>
                <w:color w:val="000000"/>
                <w:szCs w:val="22"/>
              </w:rPr>
              <w:t>3</w:t>
            </w:r>
          </w:p>
        </w:tc>
      </w:tr>
      <w:tr w:rsidR="0004625F" w:rsidRPr="002B5359" w14:paraId="012B6923" w14:textId="77777777" w:rsidTr="004D6820">
        <w:trPr>
          <w:cantSplit/>
          <w:trHeight w:val="374"/>
        </w:trPr>
        <w:tc>
          <w:tcPr>
            <w:tcW w:w="9356" w:type="dxa"/>
            <w:shd w:val="clear" w:color="auto" w:fill="auto"/>
          </w:tcPr>
          <w:p w14:paraId="0E69854C" w14:textId="77777777" w:rsidR="0004625F" w:rsidRPr="00FE2AD3" w:rsidRDefault="004D6820" w:rsidP="004D6820">
            <w:pPr>
              <w:spacing w:before="180"/>
              <w:ind w:left="-108" w:right="34"/>
              <w:rPr>
                <w:rFonts w:ascii="Arial" w:hAnsi="Arial" w:cs="Arial"/>
                <w:b/>
                <w:color w:val="000000"/>
                <w:sz w:val="24"/>
                <w:szCs w:val="24"/>
              </w:rPr>
            </w:pPr>
            <w:r w:rsidRPr="00FE2AD3">
              <w:rPr>
                <w:rFonts w:ascii="Arial" w:hAnsi="Arial" w:cs="Arial"/>
                <w:b/>
                <w:color w:val="000000"/>
                <w:sz w:val="24"/>
                <w:szCs w:val="24"/>
              </w:rPr>
              <w:t xml:space="preserve">by </w:t>
            </w:r>
            <w:r w:rsidR="00AB1399" w:rsidRPr="00FE2AD3">
              <w:rPr>
                <w:rFonts w:ascii="Arial" w:hAnsi="Arial" w:cs="Arial"/>
                <w:b/>
                <w:color w:val="000000"/>
                <w:sz w:val="24"/>
                <w:szCs w:val="24"/>
              </w:rPr>
              <w:t>Mrs A Behn Dip</w:t>
            </w:r>
            <w:r w:rsidR="00F526C6" w:rsidRPr="00FE2AD3">
              <w:rPr>
                <w:rFonts w:ascii="Arial" w:hAnsi="Arial" w:cs="Arial"/>
                <w:b/>
                <w:color w:val="000000"/>
                <w:sz w:val="24"/>
                <w:szCs w:val="24"/>
              </w:rPr>
              <w:t xml:space="preserve"> </w:t>
            </w:r>
            <w:r w:rsidR="00AB1399" w:rsidRPr="00FE2AD3">
              <w:rPr>
                <w:rFonts w:ascii="Arial" w:hAnsi="Arial" w:cs="Arial"/>
                <w:b/>
                <w:color w:val="000000"/>
                <w:sz w:val="24"/>
                <w:szCs w:val="24"/>
              </w:rPr>
              <w:t>MS MIPROW</w:t>
            </w:r>
          </w:p>
        </w:tc>
      </w:tr>
      <w:tr w:rsidR="0004625F" w:rsidRPr="002B5359" w14:paraId="6B054E9E" w14:textId="77777777" w:rsidTr="004D6820">
        <w:trPr>
          <w:cantSplit/>
          <w:trHeight w:val="357"/>
        </w:trPr>
        <w:tc>
          <w:tcPr>
            <w:tcW w:w="9356" w:type="dxa"/>
            <w:shd w:val="clear" w:color="auto" w:fill="auto"/>
          </w:tcPr>
          <w:p w14:paraId="796D23DA" w14:textId="77777777" w:rsidR="0004625F" w:rsidRPr="005D3993" w:rsidRDefault="004D6820" w:rsidP="0069559D">
            <w:pPr>
              <w:spacing w:before="120"/>
              <w:ind w:left="-108" w:right="34"/>
              <w:rPr>
                <w:rFonts w:ascii="Arial" w:hAnsi="Arial" w:cs="Arial"/>
                <w:b/>
                <w:color w:val="000000"/>
                <w:sz w:val="20"/>
              </w:rPr>
            </w:pPr>
            <w:r w:rsidRPr="005D3993">
              <w:rPr>
                <w:rFonts w:ascii="Arial" w:hAnsi="Arial" w:cs="Arial"/>
                <w:b/>
                <w:color w:val="000000"/>
                <w:sz w:val="20"/>
              </w:rPr>
              <w:t>an Inspector appointed by the Secretary of State for Environment, Food and Rural Affairs</w:t>
            </w:r>
          </w:p>
        </w:tc>
      </w:tr>
      <w:tr w:rsidR="0004625F" w:rsidRPr="002B5359" w14:paraId="07EE75DC" w14:textId="77777777" w:rsidTr="004D6820">
        <w:trPr>
          <w:cantSplit/>
          <w:trHeight w:val="335"/>
        </w:trPr>
        <w:tc>
          <w:tcPr>
            <w:tcW w:w="9356" w:type="dxa"/>
            <w:shd w:val="clear" w:color="auto" w:fill="auto"/>
          </w:tcPr>
          <w:p w14:paraId="204C4DC1" w14:textId="4BACAE29" w:rsidR="0004625F" w:rsidRDefault="0004625F" w:rsidP="0069559D">
            <w:pPr>
              <w:spacing w:before="120"/>
              <w:ind w:left="-108" w:right="176"/>
              <w:rPr>
                <w:rFonts w:ascii="Arial" w:hAnsi="Arial" w:cs="Arial"/>
                <w:b/>
                <w:color w:val="000000"/>
                <w:sz w:val="20"/>
              </w:rPr>
            </w:pPr>
            <w:r w:rsidRPr="005D3993">
              <w:rPr>
                <w:rFonts w:ascii="Arial" w:hAnsi="Arial" w:cs="Arial"/>
                <w:b/>
                <w:color w:val="000000"/>
                <w:sz w:val="20"/>
              </w:rPr>
              <w:t>Decision date:</w:t>
            </w:r>
            <w:r w:rsidR="00236D86">
              <w:rPr>
                <w:rFonts w:ascii="Arial" w:hAnsi="Arial" w:cs="Arial"/>
                <w:b/>
                <w:color w:val="000000"/>
                <w:sz w:val="20"/>
              </w:rPr>
              <w:t xml:space="preserve"> 8 February 2024</w:t>
            </w:r>
          </w:p>
          <w:p w14:paraId="45A5E27C" w14:textId="457E7B48" w:rsidR="00B719D2" w:rsidRPr="005D3993" w:rsidRDefault="00B719D2" w:rsidP="0069559D">
            <w:pPr>
              <w:spacing w:before="120"/>
              <w:ind w:left="-108" w:right="176"/>
              <w:rPr>
                <w:rFonts w:ascii="Arial" w:hAnsi="Arial" w:cs="Arial"/>
                <w:b/>
                <w:color w:val="000000"/>
                <w:sz w:val="20"/>
              </w:rPr>
            </w:pPr>
          </w:p>
        </w:tc>
      </w:tr>
    </w:tbl>
    <w:p w14:paraId="622C1EFC" w14:textId="77777777" w:rsidR="004D6820" w:rsidRPr="002B5359" w:rsidRDefault="004D6820">
      <w:pPr>
        <w:rPr>
          <w:rFonts w:ascii="Arial" w:hAnsi="Arial" w:cs="Arial"/>
        </w:rPr>
      </w:pPr>
    </w:p>
    <w:tbl>
      <w:tblPr>
        <w:tblW w:w="0" w:type="auto"/>
        <w:tblLayout w:type="fixed"/>
        <w:tblLook w:val="0000" w:firstRow="0" w:lastRow="0" w:firstColumn="0" w:lastColumn="0" w:noHBand="0" w:noVBand="0"/>
      </w:tblPr>
      <w:tblGrid>
        <w:gridCol w:w="9520"/>
      </w:tblGrid>
      <w:tr w:rsidR="004D6820" w:rsidRPr="002B5359" w14:paraId="0A28AC89" w14:textId="77777777" w:rsidTr="004D6820">
        <w:tc>
          <w:tcPr>
            <w:tcW w:w="9520" w:type="dxa"/>
            <w:shd w:val="clear" w:color="auto" w:fill="auto"/>
          </w:tcPr>
          <w:p w14:paraId="51AD8DE0" w14:textId="3F5D1C91" w:rsidR="004D6820" w:rsidRPr="00CC44FD" w:rsidRDefault="004D6820" w:rsidP="004D6820">
            <w:pPr>
              <w:spacing w:after="60"/>
              <w:rPr>
                <w:rFonts w:ascii="Arial" w:hAnsi="Arial" w:cs="Arial"/>
                <w:b/>
                <w:color w:val="000000"/>
                <w:sz w:val="24"/>
                <w:szCs w:val="24"/>
              </w:rPr>
            </w:pPr>
            <w:r w:rsidRPr="00CC44FD">
              <w:rPr>
                <w:rFonts w:ascii="Arial" w:hAnsi="Arial" w:cs="Arial"/>
                <w:b/>
                <w:color w:val="000000"/>
                <w:sz w:val="24"/>
                <w:szCs w:val="24"/>
              </w:rPr>
              <w:t xml:space="preserve">Order Ref: </w:t>
            </w:r>
            <w:r w:rsidR="001726A5" w:rsidRPr="00CC44FD">
              <w:rPr>
                <w:rFonts w:ascii="Arial" w:hAnsi="Arial" w:cs="Arial"/>
                <w:b/>
                <w:color w:val="000000"/>
                <w:sz w:val="24"/>
                <w:szCs w:val="24"/>
              </w:rPr>
              <w:t>ROW</w:t>
            </w:r>
            <w:r w:rsidRPr="00CC44FD">
              <w:rPr>
                <w:rFonts w:ascii="Arial" w:hAnsi="Arial" w:cs="Arial"/>
                <w:b/>
                <w:color w:val="000000"/>
                <w:sz w:val="24"/>
                <w:szCs w:val="24"/>
              </w:rPr>
              <w:t>/</w:t>
            </w:r>
            <w:r w:rsidR="009C5717" w:rsidRPr="00CC44FD">
              <w:rPr>
                <w:rFonts w:ascii="Arial" w:hAnsi="Arial" w:cs="Arial"/>
                <w:b/>
                <w:color w:val="000000"/>
                <w:sz w:val="24"/>
                <w:szCs w:val="24"/>
              </w:rPr>
              <w:t>32</w:t>
            </w:r>
            <w:r w:rsidR="00FD3037">
              <w:rPr>
                <w:rFonts w:ascii="Arial" w:hAnsi="Arial" w:cs="Arial"/>
                <w:b/>
                <w:color w:val="000000"/>
                <w:sz w:val="24"/>
                <w:szCs w:val="24"/>
              </w:rPr>
              <w:t>8</w:t>
            </w:r>
            <w:r w:rsidR="00EB77A3">
              <w:rPr>
                <w:rFonts w:ascii="Arial" w:hAnsi="Arial" w:cs="Arial"/>
                <w:b/>
                <w:color w:val="000000"/>
                <w:sz w:val="24"/>
                <w:szCs w:val="24"/>
              </w:rPr>
              <w:t>97</w:t>
            </w:r>
            <w:r w:rsidR="00FD3037">
              <w:rPr>
                <w:rFonts w:ascii="Arial" w:hAnsi="Arial" w:cs="Arial"/>
                <w:b/>
                <w:color w:val="000000"/>
                <w:sz w:val="24"/>
                <w:szCs w:val="24"/>
              </w:rPr>
              <w:t>83</w:t>
            </w:r>
          </w:p>
        </w:tc>
      </w:tr>
      <w:tr w:rsidR="004D6820" w:rsidRPr="002B5359" w14:paraId="398B00EC" w14:textId="77777777" w:rsidTr="004D6820">
        <w:tc>
          <w:tcPr>
            <w:tcW w:w="9520" w:type="dxa"/>
            <w:shd w:val="clear" w:color="auto" w:fill="auto"/>
          </w:tcPr>
          <w:p w14:paraId="556FB54C" w14:textId="4D66593B" w:rsidR="004D6820" w:rsidRPr="009F0A64" w:rsidRDefault="004D6820" w:rsidP="004D6820">
            <w:pPr>
              <w:pStyle w:val="TBullet"/>
              <w:rPr>
                <w:rFonts w:ascii="Arial" w:hAnsi="Arial" w:cs="Arial"/>
                <w:sz w:val="22"/>
                <w:szCs w:val="22"/>
              </w:rPr>
            </w:pPr>
            <w:r w:rsidRPr="009F0A64">
              <w:rPr>
                <w:rFonts w:ascii="Arial" w:hAnsi="Arial" w:cs="Arial"/>
                <w:sz w:val="22"/>
                <w:szCs w:val="22"/>
              </w:rPr>
              <w:t>This Order is made under Sect</w:t>
            </w:r>
            <w:r w:rsidR="00EE49AD" w:rsidRPr="009F0A64">
              <w:rPr>
                <w:rFonts w:ascii="Arial" w:hAnsi="Arial" w:cs="Arial"/>
                <w:sz w:val="22"/>
                <w:szCs w:val="22"/>
              </w:rPr>
              <w:t>ion 53(2)</w:t>
            </w:r>
            <w:r w:rsidR="00756521" w:rsidRPr="009F0A64">
              <w:rPr>
                <w:rFonts w:ascii="Arial" w:hAnsi="Arial" w:cs="Arial"/>
                <w:sz w:val="22"/>
                <w:szCs w:val="22"/>
              </w:rPr>
              <w:t>(b)</w:t>
            </w:r>
            <w:r w:rsidR="008807E3" w:rsidRPr="009F0A64">
              <w:rPr>
                <w:rFonts w:ascii="Arial" w:hAnsi="Arial" w:cs="Arial"/>
                <w:sz w:val="22"/>
                <w:szCs w:val="22"/>
              </w:rPr>
              <w:t xml:space="preserve"> </w:t>
            </w:r>
            <w:r w:rsidRPr="009F0A64">
              <w:rPr>
                <w:rFonts w:ascii="Arial" w:hAnsi="Arial" w:cs="Arial"/>
                <w:sz w:val="22"/>
                <w:szCs w:val="22"/>
              </w:rPr>
              <w:t>of the Wildlife and Countryside Act 1981 (the</w:t>
            </w:r>
            <w:r w:rsidR="00291AA4" w:rsidRPr="009F0A64">
              <w:rPr>
                <w:rFonts w:ascii="Arial" w:hAnsi="Arial" w:cs="Arial"/>
                <w:sz w:val="22"/>
                <w:szCs w:val="22"/>
              </w:rPr>
              <w:t xml:space="preserve"> </w:t>
            </w:r>
            <w:r w:rsidRPr="009F0A64">
              <w:rPr>
                <w:rFonts w:ascii="Arial" w:hAnsi="Arial" w:cs="Arial"/>
                <w:sz w:val="22"/>
                <w:szCs w:val="22"/>
              </w:rPr>
              <w:t>1981 Act) and is known as</w:t>
            </w:r>
            <w:r w:rsidR="000D5998" w:rsidRPr="009F0A64">
              <w:rPr>
                <w:rFonts w:ascii="Arial" w:hAnsi="Arial" w:cs="Arial"/>
                <w:sz w:val="22"/>
                <w:szCs w:val="22"/>
              </w:rPr>
              <w:t xml:space="preserve"> </w:t>
            </w:r>
            <w:r w:rsidR="00756521" w:rsidRPr="009F0A64">
              <w:rPr>
                <w:rFonts w:ascii="Arial" w:hAnsi="Arial" w:cs="Arial"/>
                <w:sz w:val="22"/>
                <w:szCs w:val="22"/>
              </w:rPr>
              <w:t>The</w:t>
            </w:r>
            <w:r w:rsidR="009C5717" w:rsidRPr="009F0A64">
              <w:rPr>
                <w:rFonts w:ascii="Arial" w:hAnsi="Arial" w:cs="Arial"/>
                <w:sz w:val="22"/>
                <w:szCs w:val="22"/>
              </w:rPr>
              <w:t xml:space="preserve"> </w:t>
            </w:r>
            <w:r w:rsidR="0072053B">
              <w:rPr>
                <w:rFonts w:ascii="Arial" w:hAnsi="Arial" w:cs="Arial"/>
                <w:sz w:val="22"/>
                <w:szCs w:val="22"/>
              </w:rPr>
              <w:t>Dorset</w:t>
            </w:r>
            <w:r w:rsidR="00756521" w:rsidRPr="009F0A64">
              <w:rPr>
                <w:rFonts w:ascii="Arial" w:hAnsi="Arial" w:cs="Arial"/>
                <w:sz w:val="22"/>
                <w:szCs w:val="22"/>
              </w:rPr>
              <w:t xml:space="preserve"> County</w:t>
            </w:r>
            <w:r w:rsidR="00AB1399" w:rsidRPr="009F0A64">
              <w:rPr>
                <w:rFonts w:ascii="Arial" w:hAnsi="Arial" w:cs="Arial"/>
                <w:sz w:val="22"/>
                <w:szCs w:val="22"/>
              </w:rPr>
              <w:t xml:space="preserve"> Council</w:t>
            </w:r>
            <w:r w:rsidR="00340B8D" w:rsidRPr="009F0A64">
              <w:rPr>
                <w:rFonts w:ascii="Arial" w:hAnsi="Arial" w:cs="Arial"/>
                <w:sz w:val="22"/>
                <w:szCs w:val="22"/>
              </w:rPr>
              <w:t xml:space="preserve"> (</w:t>
            </w:r>
            <w:r w:rsidR="009C52D2">
              <w:rPr>
                <w:rFonts w:ascii="Arial" w:hAnsi="Arial" w:cs="Arial"/>
                <w:sz w:val="22"/>
                <w:szCs w:val="22"/>
              </w:rPr>
              <w:t>Upgrading of Bridleway 9, Winfrith Newburgh</w:t>
            </w:r>
            <w:r w:rsidR="003C4D5F">
              <w:rPr>
                <w:rFonts w:ascii="Arial" w:hAnsi="Arial" w:cs="Arial"/>
                <w:sz w:val="22"/>
                <w:szCs w:val="22"/>
              </w:rPr>
              <w:t xml:space="preserve"> and </w:t>
            </w:r>
            <w:r w:rsidR="00DD7665">
              <w:rPr>
                <w:rFonts w:ascii="Arial" w:hAnsi="Arial" w:cs="Arial"/>
                <w:sz w:val="22"/>
                <w:szCs w:val="22"/>
              </w:rPr>
              <w:t>p</w:t>
            </w:r>
            <w:r w:rsidR="003C4D5F">
              <w:rPr>
                <w:rFonts w:ascii="Arial" w:hAnsi="Arial" w:cs="Arial"/>
                <w:sz w:val="22"/>
                <w:szCs w:val="22"/>
              </w:rPr>
              <w:t>art of Bridleway 5</w:t>
            </w:r>
            <w:r w:rsidR="00031129">
              <w:rPr>
                <w:rFonts w:ascii="Arial" w:hAnsi="Arial" w:cs="Arial"/>
                <w:sz w:val="22"/>
                <w:szCs w:val="22"/>
              </w:rPr>
              <w:t>, Coombe Keynes (Claypits Lane</w:t>
            </w:r>
            <w:r w:rsidR="00BA2A26">
              <w:rPr>
                <w:rFonts w:ascii="Arial" w:hAnsi="Arial" w:cs="Arial"/>
                <w:sz w:val="22"/>
                <w:szCs w:val="22"/>
              </w:rPr>
              <w:t xml:space="preserve">) to </w:t>
            </w:r>
            <w:r w:rsidR="00340B8D" w:rsidRPr="009F0A64">
              <w:rPr>
                <w:rFonts w:ascii="Arial" w:hAnsi="Arial" w:cs="Arial"/>
                <w:sz w:val="22"/>
                <w:szCs w:val="22"/>
              </w:rPr>
              <w:t>Restricted Byway</w:t>
            </w:r>
            <w:r w:rsidR="00BA2A26">
              <w:rPr>
                <w:rFonts w:ascii="Arial" w:hAnsi="Arial" w:cs="Arial"/>
                <w:sz w:val="22"/>
                <w:szCs w:val="22"/>
              </w:rPr>
              <w:t>s)</w:t>
            </w:r>
            <w:r w:rsidR="00340B8D" w:rsidRPr="009F0A64">
              <w:rPr>
                <w:rFonts w:ascii="Arial" w:hAnsi="Arial" w:cs="Arial"/>
                <w:sz w:val="22"/>
                <w:szCs w:val="22"/>
              </w:rPr>
              <w:t xml:space="preserve"> </w:t>
            </w:r>
            <w:r w:rsidR="001A62EC">
              <w:rPr>
                <w:rFonts w:ascii="Arial" w:hAnsi="Arial" w:cs="Arial"/>
                <w:sz w:val="22"/>
                <w:szCs w:val="22"/>
              </w:rPr>
              <w:t>Definitive Map and Statement Modification</w:t>
            </w:r>
            <w:r w:rsidR="00340B8D" w:rsidRPr="009F0A64">
              <w:rPr>
                <w:rFonts w:ascii="Arial" w:hAnsi="Arial" w:cs="Arial"/>
                <w:sz w:val="22"/>
                <w:szCs w:val="22"/>
              </w:rPr>
              <w:t xml:space="preserve"> </w:t>
            </w:r>
            <w:r w:rsidR="009C5717" w:rsidRPr="009F0A64">
              <w:rPr>
                <w:rFonts w:ascii="Arial" w:hAnsi="Arial" w:cs="Arial"/>
                <w:sz w:val="22"/>
                <w:szCs w:val="22"/>
              </w:rPr>
              <w:t>Order</w:t>
            </w:r>
            <w:r w:rsidR="00AB1399" w:rsidRPr="009F0A64">
              <w:rPr>
                <w:rFonts w:ascii="Arial" w:hAnsi="Arial" w:cs="Arial"/>
                <w:sz w:val="22"/>
                <w:szCs w:val="22"/>
              </w:rPr>
              <w:t xml:space="preserve"> </w:t>
            </w:r>
            <w:r w:rsidR="00756521" w:rsidRPr="009F0A64">
              <w:rPr>
                <w:rFonts w:ascii="Arial" w:hAnsi="Arial" w:cs="Arial"/>
                <w:sz w:val="22"/>
                <w:szCs w:val="22"/>
              </w:rPr>
              <w:t>20</w:t>
            </w:r>
            <w:r w:rsidR="00BB0530">
              <w:rPr>
                <w:rFonts w:ascii="Arial" w:hAnsi="Arial" w:cs="Arial"/>
                <w:sz w:val="22"/>
                <w:szCs w:val="22"/>
              </w:rPr>
              <w:t>1</w:t>
            </w:r>
            <w:r w:rsidR="00340B8D" w:rsidRPr="009F0A64">
              <w:rPr>
                <w:rFonts w:ascii="Arial" w:hAnsi="Arial" w:cs="Arial"/>
                <w:sz w:val="22"/>
                <w:szCs w:val="22"/>
              </w:rPr>
              <w:t>1</w:t>
            </w:r>
            <w:r w:rsidRPr="009F0A64">
              <w:rPr>
                <w:rFonts w:ascii="Arial" w:hAnsi="Arial" w:cs="Arial"/>
                <w:sz w:val="22"/>
                <w:szCs w:val="22"/>
              </w:rPr>
              <w:t>.</w:t>
            </w:r>
          </w:p>
        </w:tc>
      </w:tr>
      <w:tr w:rsidR="004D6820" w:rsidRPr="002B5359" w14:paraId="6FB1E28E" w14:textId="77777777" w:rsidTr="004D6820">
        <w:tc>
          <w:tcPr>
            <w:tcW w:w="9520" w:type="dxa"/>
            <w:shd w:val="clear" w:color="auto" w:fill="auto"/>
          </w:tcPr>
          <w:p w14:paraId="24AF2F2F" w14:textId="0402C86C" w:rsidR="004D6820" w:rsidRPr="009F0A64" w:rsidRDefault="004D6820" w:rsidP="000E13A7">
            <w:pPr>
              <w:pStyle w:val="TBullet"/>
              <w:rPr>
                <w:rFonts w:ascii="Arial" w:hAnsi="Arial" w:cs="Arial"/>
                <w:sz w:val="22"/>
                <w:szCs w:val="22"/>
              </w:rPr>
            </w:pPr>
            <w:r w:rsidRPr="009F0A64">
              <w:rPr>
                <w:rFonts w:ascii="Arial" w:hAnsi="Arial" w:cs="Arial"/>
                <w:sz w:val="22"/>
                <w:szCs w:val="22"/>
              </w:rPr>
              <w:t xml:space="preserve">The Order is dated </w:t>
            </w:r>
            <w:r w:rsidR="003C6DCE">
              <w:rPr>
                <w:rFonts w:ascii="Arial" w:hAnsi="Arial" w:cs="Arial"/>
                <w:sz w:val="22"/>
                <w:szCs w:val="22"/>
              </w:rPr>
              <w:t>3</w:t>
            </w:r>
            <w:r w:rsidR="009C5717" w:rsidRPr="009F0A64">
              <w:rPr>
                <w:rFonts w:ascii="Arial" w:hAnsi="Arial" w:cs="Arial"/>
                <w:sz w:val="22"/>
                <w:szCs w:val="22"/>
              </w:rPr>
              <w:t xml:space="preserve"> </w:t>
            </w:r>
            <w:r w:rsidR="003C6DCE">
              <w:rPr>
                <w:rFonts w:ascii="Arial" w:hAnsi="Arial" w:cs="Arial"/>
                <w:sz w:val="22"/>
                <w:szCs w:val="22"/>
              </w:rPr>
              <w:t>June</w:t>
            </w:r>
            <w:r w:rsidR="009C5717" w:rsidRPr="009F0A64">
              <w:rPr>
                <w:rFonts w:ascii="Arial" w:hAnsi="Arial" w:cs="Arial"/>
                <w:sz w:val="22"/>
                <w:szCs w:val="22"/>
              </w:rPr>
              <w:t xml:space="preserve"> 20</w:t>
            </w:r>
            <w:r w:rsidR="003C6DCE">
              <w:rPr>
                <w:rFonts w:ascii="Arial" w:hAnsi="Arial" w:cs="Arial"/>
                <w:sz w:val="22"/>
                <w:szCs w:val="22"/>
              </w:rPr>
              <w:t>1</w:t>
            </w:r>
            <w:r w:rsidR="00C80E93" w:rsidRPr="009F0A64">
              <w:rPr>
                <w:rFonts w:ascii="Arial" w:hAnsi="Arial" w:cs="Arial"/>
                <w:sz w:val="22"/>
                <w:szCs w:val="22"/>
              </w:rPr>
              <w:t>1</w:t>
            </w:r>
            <w:r w:rsidRPr="009F0A64">
              <w:rPr>
                <w:rFonts w:ascii="Arial" w:hAnsi="Arial" w:cs="Arial"/>
                <w:sz w:val="22"/>
                <w:szCs w:val="22"/>
              </w:rPr>
              <w:t xml:space="preserve"> and proposes to modify the Definitive Map and Statement for the area </w:t>
            </w:r>
            <w:r w:rsidR="00A1212F" w:rsidRPr="009F0A64">
              <w:rPr>
                <w:rFonts w:ascii="Arial" w:hAnsi="Arial" w:cs="Arial"/>
                <w:sz w:val="22"/>
                <w:szCs w:val="22"/>
              </w:rPr>
              <w:t xml:space="preserve">by </w:t>
            </w:r>
            <w:r w:rsidR="00AB1399" w:rsidRPr="009F0A64">
              <w:rPr>
                <w:rFonts w:ascii="Arial" w:hAnsi="Arial" w:cs="Arial"/>
                <w:sz w:val="22"/>
                <w:szCs w:val="22"/>
              </w:rPr>
              <w:t>up</w:t>
            </w:r>
            <w:r w:rsidR="009C5717" w:rsidRPr="009F0A64">
              <w:rPr>
                <w:rFonts w:ascii="Arial" w:hAnsi="Arial" w:cs="Arial"/>
                <w:sz w:val="22"/>
                <w:szCs w:val="22"/>
              </w:rPr>
              <w:t xml:space="preserve">grading </w:t>
            </w:r>
            <w:r w:rsidR="003D6AC3">
              <w:rPr>
                <w:rFonts w:ascii="Arial" w:hAnsi="Arial" w:cs="Arial"/>
                <w:sz w:val="22"/>
                <w:szCs w:val="22"/>
              </w:rPr>
              <w:t>Bridleway</w:t>
            </w:r>
            <w:r w:rsidR="009C5717" w:rsidRPr="009F0A64">
              <w:rPr>
                <w:rFonts w:ascii="Arial" w:hAnsi="Arial" w:cs="Arial"/>
                <w:sz w:val="22"/>
                <w:szCs w:val="22"/>
              </w:rPr>
              <w:t xml:space="preserve"> </w:t>
            </w:r>
            <w:r w:rsidR="003D6AC3">
              <w:rPr>
                <w:rFonts w:ascii="Arial" w:hAnsi="Arial" w:cs="Arial"/>
                <w:sz w:val="22"/>
                <w:szCs w:val="22"/>
              </w:rPr>
              <w:t>9</w:t>
            </w:r>
            <w:r w:rsidR="000D32EC" w:rsidRPr="009F0A64">
              <w:rPr>
                <w:rFonts w:ascii="Arial" w:hAnsi="Arial" w:cs="Arial"/>
                <w:sz w:val="22"/>
                <w:szCs w:val="22"/>
              </w:rPr>
              <w:t xml:space="preserve"> and </w:t>
            </w:r>
            <w:r w:rsidR="003D6AC3">
              <w:rPr>
                <w:rFonts w:ascii="Arial" w:hAnsi="Arial" w:cs="Arial"/>
                <w:sz w:val="22"/>
                <w:szCs w:val="22"/>
              </w:rPr>
              <w:t xml:space="preserve">part of </w:t>
            </w:r>
            <w:r w:rsidR="00974091">
              <w:rPr>
                <w:rFonts w:ascii="Arial" w:hAnsi="Arial" w:cs="Arial"/>
                <w:sz w:val="22"/>
                <w:szCs w:val="22"/>
              </w:rPr>
              <w:t>Bridleway</w:t>
            </w:r>
            <w:r w:rsidR="000D32EC" w:rsidRPr="009F0A64">
              <w:rPr>
                <w:rFonts w:ascii="Arial" w:hAnsi="Arial" w:cs="Arial"/>
                <w:sz w:val="22"/>
                <w:szCs w:val="22"/>
              </w:rPr>
              <w:t xml:space="preserve"> </w:t>
            </w:r>
            <w:r w:rsidR="003D6AC3">
              <w:rPr>
                <w:rFonts w:ascii="Arial" w:hAnsi="Arial" w:cs="Arial"/>
                <w:sz w:val="22"/>
                <w:szCs w:val="22"/>
              </w:rPr>
              <w:t>5</w:t>
            </w:r>
            <w:r w:rsidR="00D32156" w:rsidRPr="009F0A64">
              <w:rPr>
                <w:rFonts w:ascii="Arial" w:hAnsi="Arial" w:cs="Arial"/>
                <w:sz w:val="22"/>
                <w:szCs w:val="22"/>
              </w:rPr>
              <w:t xml:space="preserve"> to</w:t>
            </w:r>
            <w:r w:rsidR="00DE7E82" w:rsidRPr="009F0A64">
              <w:rPr>
                <w:rFonts w:ascii="Arial" w:hAnsi="Arial" w:cs="Arial"/>
                <w:sz w:val="22"/>
                <w:szCs w:val="22"/>
              </w:rPr>
              <w:t xml:space="preserve"> Restricted </w:t>
            </w:r>
            <w:r w:rsidR="00D32156" w:rsidRPr="009F0A64">
              <w:rPr>
                <w:rFonts w:ascii="Arial" w:hAnsi="Arial" w:cs="Arial"/>
                <w:sz w:val="22"/>
                <w:szCs w:val="22"/>
              </w:rPr>
              <w:t>B</w:t>
            </w:r>
            <w:r w:rsidR="00DE7E82" w:rsidRPr="009F0A64">
              <w:rPr>
                <w:rFonts w:ascii="Arial" w:hAnsi="Arial" w:cs="Arial"/>
                <w:sz w:val="22"/>
                <w:szCs w:val="22"/>
              </w:rPr>
              <w:t>y</w:t>
            </w:r>
            <w:r w:rsidR="00D32156" w:rsidRPr="009F0A64">
              <w:rPr>
                <w:rFonts w:ascii="Arial" w:hAnsi="Arial" w:cs="Arial"/>
                <w:sz w:val="22"/>
                <w:szCs w:val="22"/>
              </w:rPr>
              <w:t>way</w:t>
            </w:r>
            <w:r w:rsidR="00974091">
              <w:rPr>
                <w:rFonts w:ascii="Arial" w:hAnsi="Arial" w:cs="Arial"/>
                <w:sz w:val="22"/>
                <w:szCs w:val="22"/>
              </w:rPr>
              <w:t>s</w:t>
            </w:r>
            <w:r w:rsidR="00A11975" w:rsidRPr="009F0A64">
              <w:rPr>
                <w:rFonts w:ascii="Arial" w:hAnsi="Arial" w:cs="Arial"/>
                <w:sz w:val="22"/>
                <w:szCs w:val="22"/>
              </w:rPr>
              <w:t xml:space="preserve"> </w:t>
            </w:r>
            <w:r w:rsidR="00A1212F" w:rsidRPr="009F0A64">
              <w:rPr>
                <w:rFonts w:ascii="Arial" w:hAnsi="Arial" w:cs="Arial"/>
                <w:sz w:val="22"/>
                <w:szCs w:val="22"/>
              </w:rPr>
              <w:t xml:space="preserve">as shown </w:t>
            </w:r>
            <w:r w:rsidR="000E13A7" w:rsidRPr="009F0A64">
              <w:rPr>
                <w:rFonts w:ascii="Arial" w:hAnsi="Arial" w:cs="Arial"/>
                <w:sz w:val="22"/>
                <w:szCs w:val="22"/>
              </w:rPr>
              <w:t>o</w:t>
            </w:r>
            <w:r w:rsidR="00A1212F" w:rsidRPr="009F0A64">
              <w:rPr>
                <w:rFonts w:ascii="Arial" w:hAnsi="Arial" w:cs="Arial"/>
                <w:sz w:val="22"/>
                <w:szCs w:val="22"/>
              </w:rPr>
              <w:t>n the Order Map</w:t>
            </w:r>
            <w:r w:rsidRPr="009F0A64">
              <w:rPr>
                <w:rFonts w:ascii="Arial" w:hAnsi="Arial" w:cs="Arial"/>
                <w:sz w:val="22"/>
                <w:szCs w:val="22"/>
              </w:rPr>
              <w:t xml:space="preserve"> and described in the Order Schedule.</w:t>
            </w:r>
          </w:p>
        </w:tc>
      </w:tr>
      <w:tr w:rsidR="004D6820" w:rsidRPr="002B5359" w14:paraId="31CA12D6" w14:textId="77777777" w:rsidTr="004D6820">
        <w:tc>
          <w:tcPr>
            <w:tcW w:w="9520" w:type="dxa"/>
            <w:shd w:val="clear" w:color="auto" w:fill="auto"/>
          </w:tcPr>
          <w:p w14:paraId="164D628A" w14:textId="65B3B3CA" w:rsidR="004D6820" w:rsidRPr="009F0A64" w:rsidRDefault="004D6820" w:rsidP="004D6820">
            <w:pPr>
              <w:pStyle w:val="TBullet"/>
              <w:rPr>
                <w:rFonts w:ascii="Arial" w:hAnsi="Arial" w:cs="Arial"/>
                <w:sz w:val="22"/>
                <w:szCs w:val="22"/>
              </w:rPr>
            </w:pPr>
            <w:r w:rsidRPr="009F0A64">
              <w:rPr>
                <w:rFonts w:ascii="Arial" w:hAnsi="Arial" w:cs="Arial"/>
                <w:sz w:val="22"/>
                <w:szCs w:val="22"/>
              </w:rPr>
              <w:t>There w</w:t>
            </w:r>
            <w:r w:rsidR="00D25621">
              <w:rPr>
                <w:rFonts w:ascii="Arial" w:hAnsi="Arial" w:cs="Arial"/>
                <w:sz w:val="22"/>
                <w:szCs w:val="22"/>
              </w:rPr>
              <w:t xml:space="preserve">as </w:t>
            </w:r>
            <w:r w:rsidR="006F5508">
              <w:rPr>
                <w:rFonts w:ascii="Arial" w:hAnsi="Arial" w:cs="Arial"/>
                <w:sz w:val="22"/>
                <w:szCs w:val="22"/>
              </w:rPr>
              <w:t>1</w:t>
            </w:r>
            <w:r w:rsidRPr="009F0A64">
              <w:rPr>
                <w:rFonts w:ascii="Arial" w:hAnsi="Arial" w:cs="Arial"/>
                <w:sz w:val="22"/>
                <w:szCs w:val="22"/>
              </w:rPr>
              <w:t xml:space="preserve"> objection</w:t>
            </w:r>
            <w:r w:rsidR="0054097D">
              <w:rPr>
                <w:rFonts w:ascii="Arial" w:hAnsi="Arial" w:cs="Arial"/>
                <w:sz w:val="22"/>
                <w:szCs w:val="22"/>
              </w:rPr>
              <w:t xml:space="preserve"> </w:t>
            </w:r>
            <w:r w:rsidR="003E102E" w:rsidRPr="009F0A64">
              <w:rPr>
                <w:rFonts w:ascii="Arial" w:hAnsi="Arial" w:cs="Arial"/>
                <w:sz w:val="22"/>
                <w:szCs w:val="22"/>
              </w:rPr>
              <w:t xml:space="preserve">and </w:t>
            </w:r>
            <w:r w:rsidR="006F5508" w:rsidRPr="000C30E6">
              <w:rPr>
                <w:rFonts w:ascii="Arial" w:hAnsi="Arial" w:cs="Arial"/>
                <w:sz w:val="22"/>
                <w:szCs w:val="22"/>
              </w:rPr>
              <w:t>2</w:t>
            </w:r>
            <w:r w:rsidR="003E102E" w:rsidRPr="000C30E6">
              <w:rPr>
                <w:rFonts w:ascii="Arial" w:hAnsi="Arial" w:cs="Arial"/>
                <w:sz w:val="22"/>
                <w:szCs w:val="22"/>
              </w:rPr>
              <w:t xml:space="preserve"> representation</w:t>
            </w:r>
            <w:r w:rsidR="006F5508" w:rsidRPr="000C30E6">
              <w:rPr>
                <w:rFonts w:ascii="Arial" w:hAnsi="Arial" w:cs="Arial"/>
                <w:sz w:val="22"/>
                <w:szCs w:val="22"/>
              </w:rPr>
              <w:t>s</w:t>
            </w:r>
            <w:r w:rsidR="004B795C">
              <w:rPr>
                <w:rFonts w:ascii="Arial" w:hAnsi="Arial" w:cs="Arial"/>
                <w:sz w:val="22"/>
                <w:szCs w:val="22"/>
              </w:rPr>
              <w:t xml:space="preserve"> outstanding</w:t>
            </w:r>
            <w:r w:rsidRPr="000C30E6">
              <w:rPr>
                <w:rFonts w:ascii="Arial" w:hAnsi="Arial" w:cs="Arial"/>
                <w:sz w:val="22"/>
                <w:szCs w:val="22"/>
              </w:rPr>
              <w:t xml:space="preserve"> </w:t>
            </w:r>
            <w:r w:rsidRPr="009F0A64">
              <w:rPr>
                <w:rFonts w:ascii="Arial" w:hAnsi="Arial" w:cs="Arial"/>
                <w:sz w:val="22"/>
                <w:szCs w:val="22"/>
              </w:rPr>
              <w:t>when</w:t>
            </w:r>
            <w:r w:rsidR="00DC4C6B" w:rsidRPr="009F0A64">
              <w:rPr>
                <w:rFonts w:ascii="Arial" w:hAnsi="Arial" w:cs="Arial"/>
                <w:sz w:val="22"/>
                <w:szCs w:val="22"/>
              </w:rPr>
              <w:t xml:space="preserve"> </w:t>
            </w:r>
            <w:r w:rsidR="006F5508">
              <w:rPr>
                <w:rFonts w:ascii="Arial" w:hAnsi="Arial" w:cs="Arial"/>
                <w:sz w:val="22"/>
                <w:szCs w:val="22"/>
              </w:rPr>
              <w:t>Dorset</w:t>
            </w:r>
            <w:r w:rsidR="0083230B" w:rsidRPr="009F0A64">
              <w:rPr>
                <w:rFonts w:ascii="Arial" w:hAnsi="Arial" w:cs="Arial"/>
                <w:sz w:val="22"/>
                <w:szCs w:val="22"/>
              </w:rPr>
              <w:t xml:space="preserve"> County</w:t>
            </w:r>
            <w:r w:rsidR="00DC4C6B" w:rsidRPr="009F0A64">
              <w:rPr>
                <w:rFonts w:ascii="Arial" w:hAnsi="Arial" w:cs="Arial"/>
                <w:sz w:val="22"/>
                <w:szCs w:val="22"/>
              </w:rPr>
              <w:t xml:space="preserve"> </w:t>
            </w:r>
            <w:r w:rsidR="009C5717" w:rsidRPr="009F0A64">
              <w:rPr>
                <w:rFonts w:ascii="Arial" w:hAnsi="Arial" w:cs="Arial"/>
                <w:sz w:val="22"/>
                <w:szCs w:val="22"/>
              </w:rPr>
              <w:t>Council</w:t>
            </w:r>
            <w:r w:rsidR="00D32156" w:rsidRPr="009F0A64">
              <w:rPr>
                <w:rFonts w:ascii="Arial" w:hAnsi="Arial" w:cs="Arial"/>
                <w:sz w:val="22"/>
                <w:szCs w:val="22"/>
              </w:rPr>
              <w:t xml:space="preserve"> (</w:t>
            </w:r>
            <w:r w:rsidR="00A11B14">
              <w:rPr>
                <w:rFonts w:ascii="Arial" w:hAnsi="Arial" w:cs="Arial"/>
                <w:sz w:val="22"/>
                <w:szCs w:val="22"/>
              </w:rPr>
              <w:t>the Council</w:t>
            </w:r>
            <w:r w:rsidR="00D32156" w:rsidRPr="009F0A64">
              <w:rPr>
                <w:rFonts w:ascii="Arial" w:hAnsi="Arial" w:cs="Arial"/>
                <w:sz w:val="22"/>
                <w:szCs w:val="22"/>
              </w:rPr>
              <w:t>)</w:t>
            </w:r>
            <w:r w:rsidR="009C5717" w:rsidRPr="009F0A64">
              <w:rPr>
                <w:rFonts w:ascii="Arial" w:hAnsi="Arial" w:cs="Arial"/>
                <w:sz w:val="22"/>
                <w:szCs w:val="22"/>
              </w:rPr>
              <w:t xml:space="preserve"> </w:t>
            </w:r>
            <w:r w:rsidRPr="009F0A64">
              <w:rPr>
                <w:rFonts w:ascii="Arial" w:hAnsi="Arial" w:cs="Arial"/>
                <w:sz w:val="22"/>
                <w:szCs w:val="22"/>
              </w:rPr>
              <w:t>submitted the Order to the Secretary of State for Environment, Food and Rural Affairs for confirmation</w:t>
            </w:r>
            <w:r w:rsidR="00F31951" w:rsidRPr="009F0A64">
              <w:rPr>
                <w:rFonts w:ascii="Arial" w:hAnsi="Arial" w:cs="Arial"/>
                <w:sz w:val="22"/>
                <w:szCs w:val="22"/>
              </w:rPr>
              <w:t>.</w:t>
            </w:r>
          </w:p>
        </w:tc>
      </w:tr>
      <w:tr w:rsidR="004D6820" w:rsidRPr="002B5359" w14:paraId="4BAE2481" w14:textId="77777777" w:rsidTr="004D6820">
        <w:tc>
          <w:tcPr>
            <w:tcW w:w="9520" w:type="dxa"/>
            <w:shd w:val="clear" w:color="auto" w:fill="auto"/>
          </w:tcPr>
          <w:p w14:paraId="30417941" w14:textId="77777777" w:rsidR="009C5717" w:rsidRPr="002B5359" w:rsidRDefault="009C5717" w:rsidP="004D6820">
            <w:pPr>
              <w:spacing w:before="60"/>
              <w:rPr>
                <w:rFonts w:ascii="Arial" w:hAnsi="Arial" w:cs="Arial"/>
                <w:b/>
                <w:color w:val="000000"/>
              </w:rPr>
            </w:pPr>
          </w:p>
          <w:p w14:paraId="5AD58076" w14:textId="41B743A4" w:rsidR="004D6820" w:rsidRPr="00CC44FD" w:rsidRDefault="004D6820" w:rsidP="004D6820">
            <w:pPr>
              <w:spacing w:before="60"/>
              <w:rPr>
                <w:rFonts w:ascii="Arial" w:hAnsi="Arial" w:cs="Arial"/>
                <w:b/>
                <w:color w:val="000000"/>
                <w:sz w:val="24"/>
                <w:szCs w:val="24"/>
              </w:rPr>
            </w:pPr>
            <w:r w:rsidRPr="00E4668A">
              <w:rPr>
                <w:rFonts w:ascii="Arial" w:hAnsi="Arial" w:cs="Arial"/>
                <w:b/>
                <w:color w:val="000000"/>
                <w:sz w:val="24"/>
                <w:szCs w:val="24"/>
              </w:rPr>
              <w:t>Summary of Decision:</w:t>
            </w:r>
            <w:r w:rsidR="00894E2B" w:rsidRPr="00E4668A">
              <w:rPr>
                <w:rFonts w:ascii="Arial" w:hAnsi="Arial" w:cs="Arial"/>
                <w:b/>
                <w:color w:val="000000"/>
                <w:sz w:val="24"/>
                <w:szCs w:val="24"/>
              </w:rPr>
              <w:t xml:space="preserve"> The Order </w:t>
            </w:r>
            <w:r w:rsidR="00894E2B" w:rsidRPr="002F3AEE">
              <w:rPr>
                <w:rFonts w:ascii="Arial" w:hAnsi="Arial" w:cs="Arial"/>
                <w:b/>
                <w:color w:val="000000"/>
                <w:sz w:val="24"/>
                <w:szCs w:val="24"/>
              </w:rPr>
              <w:t>is</w:t>
            </w:r>
            <w:r w:rsidR="00FF0ECD">
              <w:rPr>
                <w:rFonts w:ascii="Arial" w:hAnsi="Arial" w:cs="Arial"/>
                <w:b/>
                <w:color w:val="000000"/>
                <w:sz w:val="24"/>
                <w:szCs w:val="24"/>
              </w:rPr>
              <w:t xml:space="preserve"> partly</w:t>
            </w:r>
            <w:r w:rsidR="0002124D">
              <w:rPr>
                <w:rFonts w:ascii="Arial" w:hAnsi="Arial" w:cs="Arial"/>
                <w:b/>
                <w:color w:val="000000"/>
                <w:sz w:val="24"/>
                <w:szCs w:val="24"/>
              </w:rPr>
              <w:t xml:space="preserve"> confirmed</w:t>
            </w:r>
            <w:r w:rsidR="00FF0ECD">
              <w:rPr>
                <w:rFonts w:ascii="Arial" w:hAnsi="Arial" w:cs="Arial"/>
                <w:b/>
                <w:color w:val="000000"/>
                <w:sz w:val="24"/>
                <w:szCs w:val="24"/>
              </w:rPr>
              <w:t>, subject to</w:t>
            </w:r>
            <w:r w:rsidR="002F3AEE" w:rsidRPr="00E4668A">
              <w:rPr>
                <w:rFonts w:ascii="Arial" w:hAnsi="Arial" w:cs="Arial"/>
                <w:b/>
                <w:color w:val="000000"/>
                <w:sz w:val="24"/>
                <w:szCs w:val="24"/>
              </w:rPr>
              <w:t xml:space="preserve"> the modification</w:t>
            </w:r>
            <w:r w:rsidR="002F3AEE">
              <w:rPr>
                <w:rFonts w:ascii="Arial" w:hAnsi="Arial" w:cs="Arial"/>
                <w:b/>
                <w:color w:val="000000"/>
                <w:sz w:val="24"/>
                <w:szCs w:val="24"/>
              </w:rPr>
              <w:t>s</w:t>
            </w:r>
            <w:r w:rsidR="002F3AEE" w:rsidRPr="00E4668A">
              <w:rPr>
                <w:rFonts w:ascii="Arial" w:hAnsi="Arial" w:cs="Arial"/>
                <w:b/>
                <w:color w:val="000000"/>
                <w:sz w:val="24"/>
                <w:szCs w:val="24"/>
              </w:rPr>
              <w:t xml:space="preserve"> set out in the Formal Decision</w:t>
            </w:r>
            <w:r w:rsidR="002F3AEE">
              <w:rPr>
                <w:rFonts w:ascii="Arial" w:hAnsi="Arial" w:cs="Arial"/>
                <w:b/>
                <w:color w:val="000000"/>
                <w:sz w:val="24"/>
                <w:szCs w:val="24"/>
              </w:rPr>
              <w:t>, which require advertising</w:t>
            </w:r>
            <w:r w:rsidR="002F3AEE" w:rsidRPr="00E4668A">
              <w:rPr>
                <w:rFonts w:ascii="Arial" w:hAnsi="Arial" w:cs="Arial"/>
                <w:b/>
                <w:color w:val="000000"/>
                <w:sz w:val="24"/>
                <w:szCs w:val="24"/>
              </w:rPr>
              <w:t>.</w:t>
            </w:r>
          </w:p>
        </w:tc>
      </w:tr>
      <w:tr w:rsidR="004D6820" w:rsidRPr="002B5359" w14:paraId="15FD796D" w14:textId="77777777" w:rsidTr="004D6820">
        <w:tc>
          <w:tcPr>
            <w:tcW w:w="9520" w:type="dxa"/>
            <w:tcBorders>
              <w:bottom w:val="single" w:sz="6" w:space="0" w:color="000000"/>
            </w:tcBorders>
            <w:shd w:val="clear" w:color="auto" w:fill="auto"/>
          </w:tcPr>
          <w:p w14:paraId="72BB4971" w14:textId="77777777" w:rsidR="004D6820" w:rsidRPr="002B5359" w:rsidRDefault="004D6820" w:rsidP="004D6820">
            <w:pPr>
              <w:spacing w:before="60"/>
              <w:rPr>
                <w:rFonts w:ascii="Arial" w:hAnsi="Arial" w:cs="Arial"/>
                <w:b/>
                <w:color w:val="000000"/>
                <w:sz w:val="2"/>
              </w:rPr>
            </w:pPr>
            <w:bookmarkStart w:id="1" w:name="bmkReturn"/>
            <w:bookmarkEnd w:id="1"/>
          </w:p>
        </w:tc>
      </w:tr>
    </w:tbl>
    <w:p w14:paraId="38280A5D" w14:textId="77777777" w:rsidR="0004625F" w:rsidRPr="002B5359" w:rsidRDefault="0004625F">
      <w:pPr>
        <w:rPr>
          <w:rFonts w:ascii="Arial" w:hAnsi="Arial" w:cs="Arial"/>
        </w:rPr>
      </w:pPr>
    </w:p>
    <w:p w14:paraId="5489A5D4" w14:textId="3ABB6776" w:rsidR="003E102E" w:rsidRDefault="004D6820" w:rsidP="001D7184">
      <w:pPr>
        <w:pStyle w:val="Heading6blackfont"/>
        <w:rPr>
          <w:rFonts w:ascii="Arial" w:hAnsi="Arial" w:cs="Arial"/>
          <w:sz w:val="24"/>
          <w:szCs w:val="24"/>
        </w:rPr>
      </w:pPr>
      <w:r w:rsidRPr="00CC44FD">
        <w:rPr>
          <w:rFonts w:ascii="Arial" w:hAnsi="Arial" w:cs="Arial"/>
          <w:sz w:val="24"/>
          <w:szCs w:val="24"/>
        </w:rPr>
        <w:t>Pr</w:t>
      </w:r>
      <w:r w:rsidR="00800FCD">
        <w:rPr>
          <w:rFonts w:ascii="Arial" w:hAnsi="Arial" w:cs="Arial"/>
          <w:sz w:val="24"/>
          <w:szCs w:val="24"/>
        </w:rPr>
        <w:t>eliminary</w:t>
      </w:r>
      <w:r w:rsidRPr="00CC44FD">
        <w:rPr>
          <w:rFonts w:ascii="Arial" w:hAnsi="Arial" w:cs="Arial"/>
          <w:sz w:val="24"/>
          <w:szCs w:val="24"/>
        </w:rPr>
        <w:t xml:space="preserve"> Matters</w:t>
      </w:r>
    </w:p>
    <w:p w14:paraId="476CD7F5" w14:textId="52B5CC34" w:rsidR="000514BA" w:rsidRDefault="00703EA5" w:rsidP="00E61D56">
      <w:pPr>
        <w:pStyle w:val="Style1"/>
        <w:rPr>
          <w:rFonts w:ascii="Arial" w:hAnsi="Arial" w:cs="Arial"/>
          <w:sz w:val="24"/>
          <w:szCs w:val="24"/>
        </w:rPr>
      </w:pPr>
      <w:r>
        <w:rPr>
          <w:rFonts w:ascii="Arial" w:hAnsi="Arial" w:cs="Arial"/>
          <w:sz w:val="24"/>
          <w:szCs w:val="24"/>
        </w:rPr>
        <w:t>In June 2005</w:t>
      </w:r>
      <w:r w:rsidR="00A05EFA">
        <w:rPr>
          <w:rFonts w:ascii="Arial" w:hAnsi="Arial" w:cs="Arial"/>
          <w:sz w:val="24"/>
          <w:szCs w:val="24"/>
        </w:rPr>
        <w:t>,</w:t>
      </w:r>
      <w:r>
        <w:rPr>
          <w:rFonts w:ascii="Arial" w:hAnsi="Arial" w:cs="Arial"/>
          <w:sz w:val="24"/>
          <w:szCs w:val="24"/>
        </w:rPr>
        <w:t xml:space="preserve"> a</w:t>
      </w:r>
      <w:r w:rsidR="00EF6848" w:rsidRPr="00EF6848">
        <w:rPr>
          <w:rFonts w:ascii="Arial" w:hAnsi="Arial" w:cs="Arial"/>
          <w:sz w:val="24"/>
          <w:szCs w:val="24"/>
        </w:rPr>
        <w:t xml:space="preserve">n application to upgrade </w:t>
      </w:r>
      <w:r w:rsidR="00D55871">
        <w:rPr>
          <w:rFonts w:ascii="Arial" w:hAnsi="Arial" w:cs="Arial"/>
          <w:sz w:val="24"/>
          <w:szCs w:val="24"/>
        </w:rPr>
        <w:t>a route</w:t>
      </w:r>
      <w:r w:rsidR="00EF6848" w:rsidRPr="00EF6848">
        <w:rPr>
          <w:rFonts w:ascii="Arial" w:hAnsi="Arial" w:cs="Arial"/>
          <w:sz w:val="24"/>
          <w:szCs w:val="24"/>
        </w:rPr>
        <w:t xml:space="preserve"> </w:t>
      </w:r>
      <w:r w:rsidR="0050250D">
        <w:rPr>
          <w:rFonts w:ascii="Arial" w:hAnsi="Arial" w:cs="Arial"/>
          <w:sz w:val="24"/>
          <w:szCs w:val="24"/>
        </w:rPr>
        <w:t>between</w:t>
      </w:r>
      <w:r w:rsidR="006A4AD5">
        <w:rPr>
          <w:rFonts w:ascii="Arial" w:hAnsi="Arial" w:cs="Arial"/>
          <w:sz w:val="24"/>
          <w:szCs w:val="24"/>
        </w:rPr>
        <w:t xml:space="preserve"> Winfrith Newburgh </w:t>
      </w:r>
      <w:r w:rsidR="0050250D">
        <w:rPr>
          <w:rFonts w:ascii="Arial" w:hAnsi="Arial" w:cs="Arial"/>
          <w:sz w:val="24"/>
          <w:szCs w:val="24"/>
        </w:rPr>
        <w:t>and</w:t>
      </w:r>
      <w:r w:rsidR="006A4AD5">
        <w:rPr>
          <w:rFonts w:ascii="Arial" w:hAnsi="Arial" w:cs="Arial"/>
          <w:sz w:val="24"/>
          <w:szCs w:val="24"/>
        </w:rPr>
        <w:t xml:space="preserve"> </w:t>
      </w:r>
      <w:r w:rsidR="00687E72">
        <w:rPr>
          <w:rFonts w:ascii="Arial" w:hAnsi="Arial" w:cs="Arial"/>
          <w:sz w:val="24"/>
          <w:szCs w:val="24"/>
        </w:rPr>
        <w:t>Coombe Keynes</w:t>
      </w:r>
      <w:r w:rsidR="00FE3CCD">
        <w:rPr>
          <w:rFonts w:ascii="Arial" w:hAnsi="Arial" w:cs="Arial"/>
          <w:sz w:val="24"/>
          <w:szCs w:val="24"/>
        </w:rPr>
        <w:t>,</w:t>
      </w:r>
      <w:r w:rsidR="00687E72">
        <w:rPr>
          <w:rFonts w:ascii="Arial" w:hAnsi="Arial" w:cs="Arial"/>
          <w:sz w:val="24"/>
          <w:szCs w:val="24"/>
        </w:rPr>
        <w:t xml:space="preserve"> </w:t>
      </w:r>
      <w:r w:rsidR="000E2DC1">
        <w:rPr>
          <w:rFonts w:ascii="Arial" w:hAnsi="Arial" w:cs="Arial"/>
          <w:sz w:val="24"/>
          <w:szCs w:val="24"/>
        </w:rPr>
        <w:t>from a bridleway to a byway open to all traffic</w:t>
      </w:r>
      <w:r w:rsidR="0036177D">
        <w:rPr>
          <w:rFonts w:ascii="Arial" w:hAnsi="Arial" w:cs="Arial"/>
          <w:sz w:val="24"/>
          <w:szCs w:val="24"/>
        </w:rPr>
        <w:t>,</w:t>
      </w:r>
      <w:r w:rsidR="000E2DC1">
        <w:rPr>
          <w:rFonts w:ascii="Arial" w:hAnsi="Arial" w:cs="Arial"/>
          <w:sz w:val="24"/>
          <w:szCs w:val="24"/>
        </w:rPr>
        <w:t xml:space="preserve"> </w:t>
      </w:r>
      <w:r w:rsidR="00EF6848" w:rsidRPr="00EF6848">
        <w:rPr>
          <w:rFonts w:ascii="Arial" w:hAnsi="Arial" w:cs="Arial"/>
          <w:sz w:val="24"/>
          <w:szCs w:val="24"/>
        </w:rPr>
        <w:t xml:space="preserve">was made by </w:t>
      </w:r>
      <w:r w:rsidR="001A383C">
        <w:rPr>
          <w:rFonts w:ascii="Arial" w:hAnsi="Arial" w:cs="Arial"/>
          <w:sz w:val="24"/>
          <w:szCs w:val="24"/>
        </w:rPr>
        <w:t xml:space="preserve">Mr Diamond </w:t>
      </w:r>
      <w:r w:rsidR="00E31727">
        <w:rPr>
          <w:rFonts w:ascii="Arial" w:hAnsi="Arial" w:cs="Arial"/>
          <w:sz w:val="24"/>
          <w:szCs w:val="24"/>
        </w:rPr>
        <w:t>o</w:t>
      </w:r>
      <w:r w:rsidR="001A383C">
        <w:rPr>
          <w:rFonts w:ascii="Arial" w:hAnsi="Arial" w:cs="Arial"/>
          <w:sz w:val="24"/>
          <w:szCs w:val="24"/>
        </w:rPr>
        <w:t xml:space="preserve">n behalf of The </w:t>
      </w:r>
      <w:r w:rsidR="00E31727">
        <w:rPr>
          <w:rFonts w:ascii="Arial" w:hAnsi="Arial" w:cs="Arial"/>
          <w:sz w:val="24"/>
          <w:szCs w:val="24"/>
        </w:rPr>
        <w:t xml:space="preserve">Trail </w:t>
      </w:r>
      <w:r w:rsidR="00966F59">
        <w:rPr>
          <w:rFonts w:ascii="Arial" w:hAnsi="Arial" w:cs="Arial"/>
          <w:sz w:val="24"/>
          <w:szCs w:val="24"/>
        </w:rPr>
        <w:t>R</w:t>
      </w:r>
      <w:r w:rsidR="00E31727">
        <w:rPr>
          <w:rFonts w:ascii="Arial" w:hAnsi="Arial" w:cs="Arial"/>
          <w:sz w:val="24"/>
          <w:szCs w:val="24"/>
        </w:rPr>
        <w:t>iders</w:t>
      </w:r>
      <w:r w:rsidR="001A383C">
        <w:rPr>
          <w:rFonts w:ascii="Arial" w:hAnsi="Arial" w:cs="Arial"/>
          <w:sz w:val="24"/>
          <w:szCs w:val="24"/>
        </w:rPr>
        <w:t xml:space="preserve"> Fellowshi</w:t>
      </w:r>
      <w:r w:rsidR="00E31727">
        <w:rPr>
          <w:rFonts w:ascii="Arial" w:hAnsi="Arial" w:cs="Arial"/>
          <w:sz w:val="24"/>
          <w:szCs w:val="24"/>
        </w:rPr>
        <w:t>p</w:t>
      </w:r>
      <w:r w:rsidR="00FE3CCD">
        <w:rPr>
          <w:rFonts w:ascii="Arial" w:hAnsi="Arial" w:cs="Arial"/>
          <w:sz w:val="24"/>
          <w:szCs w:val="24"/>
        </w:rPr>
        <w:t xml:space="preserve">. </w:t>
      </w:r>
      <w:r w:rsidR="008968CA">
        <w:rPr>
          <w:rFonts w:ascii="Arial" w:hAnsi="Arial" w:cs="Arial"/>
          <w:sz w:val="24"/>
          <w:szCs w:val="24"/>
        </w:rPr>
        <w:t>I</w:t>
      </w:r>
      <w:r w:rsidR="003523C9" w:rsidRPr="003523C9">
        <w:rPr>
          <w:rFonts w:ascii="Arial" w:hAnsi="Arial" w:cs="Arial"/>
          <w:sz w:val="24"/>
          <w:szCs w:val="24"/>
        </w:rPr>
        <w:t>n Ju</w:t>
      </w:r>
      <w:r w:rsidR="008968CA">
        <w:rPr>
          <w:rFonts w:ascii="Arial" w:hAnsi="Arial" w:cs="Arial"/>
          <w:sz w:val="24"/>
          <w:szCs w:val="24"/>
        </w:rPr>
        <w:t>ne</w:t>
      </w:r>
      <w:r w:rsidR="003523C9" w:rsidRPr="003523C9">
        <w:rPr>
          <w:rFonts w:ascii="Arial" w:hAnsi="Arial" w:cs="Arial"/>
          <w:sz w:val="24"/>
          <w:szCs w:val="24"/>
        </w:rPr>
        <w:t xml:space="preserve"> 201</w:t>
      </w:r>
      <w:r w:rsidR="003E7BA1">
        <w:rPr>
          <w:rFonts w:ascii="Arial" w:hAnsi="Arial" w:cs="Arial"/>
          <w:sz w:val="24"/>
          <w:szCs w:val="24"/>
        </w:rPr>
        <w:t>1</w:t>
      </w:r>
      <w:r w:rsidR="008968CA">
        <w:rPr>
          <w:rFonts w:ascii="Arial" w:hAnsi="Arial" w:cs="Arial"/>
          <w:sz w:val="24"/>
          <w:szCs w:val="24"/>
        </w:rPr>
        <w:t>,</w:t>
      </w:r>
      <w:r w:rsidR="003523C9" w:rsidRPr="003523C9">
        <w:rPr>
          <w:rFonts w:ascii="Arial" w:hAnsi="Arial" w:cs="Arial"/>
          <w:sz w:val="24"/>
          <w:szCs w:val="24"/>
        </w:rPr>
        <w:t xml:space="preserve"> after due investigation,</w:t>
      </w:r>
      <w:r w:rsidR="00CB2C08">
        <w:rPr>
          <w:rFonts w:ascii="Arial" w:hAnsi="Arial" w:cs="Arial"/>
          <w:sz w:val="24"/>
          <w:szCs w:val="24"/>
        </w:rPr>
        <w:t xml:space="preserve"> the</w:t>
      </w:r>
      <w:r w:rsidR="003523C9" w:rsidRPr="003523C9">
        <w:rPr>
          <w:rFonts w:ascii="Arial" w:hAnsi="Arial" w:cs="Arial"/>
          <w:sz w:val="24"/>
          <w:szCs w:val="24"/>
        </w:rPr>
        <w:t xml:space="preserve"> </w:t>
      </w:r>
      <w:r w:rsidR="009669DA">
        <w:rPr>
          <w:rFonts w:ascii="Arial" w:hAnsi="Arial" w:cs="Arial"/>
          <w:sz w:val="24"/>
          <w:szCs w:val="24"/>
        </w:rPr>
        <w:t>Council</w:t>
      </w:r>
      <w:r w:rsidR="003523C9" w:rsidRPr="003523C9">
        <w:rPr>
          <w:rFonts w:ascii="Arial" w:hAnsi="Arial" w:cs="Arial"/>
          <w:sz w:val="24"/>
          <w:szCs w:val="24"/>
        </w:rPr>
        <w:t xml:space="preserve"> </w:t>
      </w:r>
      <w:r w:rsidR="00D96842">
        <w:rPr>
          <w:rFonts w:ascii="Arial" w:hAnsi="Arial" w:cs="Arial"/>
          <w:sz w:val="24"/>
          <w:szCs w:val="24"/>
        </w:rPr>
        <w:t xml:space="preserve">refused the application as </w:t>
      </w:r>
      <w:r w:rsidR="00832216">
        <w:rPr>
          <w:rFonts w:ascii="Arial" w:hAnsi="Arial" w:cs="Arial"/>
          <w:sz w:val="24"/>
          <w:szCs w:val="24"/>
        </w:rPr>
        <w:t>submitted</w:t>
      </w:r>
      <w:r w:rsidR="00A05EFA">
        <w:rPr>
          <w:rFonts w:ascii="Arial" w:hAnsi="Arial" w:cs="Arial"/>
          <w:sz w:val="24"/>
          <w:szCs w:val="24"/>
        </w:rPr>
        <w:t>,</w:t>
      </w:r>
      <w:r w:rsidR="00832216">
        <w:rPr>
          <w:rFonts w:ascii="Arial" w:hAnsi="Arial" w:cs="Arial"/>
          <w:sz w:val="24"/>
          <w:szCs w:val="24"/>
        </w:rPr>
        <w:t xml:space="preserve"> but</w:t>
      </w:r>
      <w:r w:rsidR="00D96842">
        <w:rPr>
          <w:rFonts w:ascii="Arial" w:hAnsi="Arial" w:cs="Arial"/>
          <w:sz w:val="24"/>
          <w:szCs w:val="24"/>
        </w:rPr>
        <w:t xml:space="preserve"> </w:t>
      </w:r>
      <w:r w:rsidR="003523C9" w:rsidRPr="003523C9">
        <w:rPr>
          <w:rFonts w:ascii="Arial" w:hAnsi="Arial" w:cs="Arial"/>
          <w:sz w:val="24"/>
          <w:szCs w:val="24"/>
        </w:rPr>
        <w:t xml:space="preserve">consented to make an Order </w:t>
      </w:r>
      <w:r w:rsidR="006A4AD5">
        <w:rPr>
          <w:rFonts w:ascii="Arial" w:hAnsi="Arial" w:cs="Arial"/>
          <w:sz w:val="24"/>
          <w:szCs w:val="24"/>
        </w:rPr>
        <w:t xml:space="preserve">to </w:t>
      </w:r>
      <w:r w:rsidR="001B0128">
        <w:rPr>
          <w:rFonts w:ascii="Arial" w:hAnsi="Arial" w:cs="Arial"/>
          <w:sz w:val="24"/>
          <w:szCs w:val="24"/>
        </w:rPr>
        <w:t>upgrade</w:t>
      </w:r>
      <w:r w:rsidR="00D04EFD">
        <w:rPr>
          <w:rFonts w:ascii="Arial" w:hAnsi="Arial" w:cs="Arial"/>
          <w:sz w:val="24"/>
          <w:szCs w:val="24"/>
        </w:rPr>
        <w:t xml:space="preserve"> that part of the route from Claypits </w:t>
      </w:r>
      <w:r w:rsidR="007100FC">
        <w:rPr>
          <w:rFonts w:ascii="Arial" w:hAnsi="Arial" w:cs="Arial"/>
          <w:sz w:val="24"/>
          <w:szCs w:val="24"/>
        </w:rPr>
        <w:t>Farm</w:t>
      </w:r>
      <w:r w:rsidR="00D04EFD">
        <w:rPr>
          <w:rFonts w:ascii="Arial" w:hAnsi="Arial" w:cs="Arial"/>
          <w:sz w:val="24"/>
          <w:szCs w:val="24"/>
        </w:rPr>
        <w:t xml:space="preserve"> to </w:t>
      </w:r>
      <w:r w:rsidR="0014577D">
        <w:rPr>
          <w:rFonts w:ascii="Arial" w:hAnsi="Arial" w:cs="Arial"/>
          <w:sz w:val="24"/>
          <w:szCs w:val="24"/>
        </w:rPr>
        <w:t xml:space="preserve">the western edge of </w:t>
      </w:r>
      <w:r w:rsidR="00D04EFD">
        <w:rPr>
          <w:rFonts w:ascii="Arial" w:hAnsi="Arial" w:cs="Arial"/>
          <w:sz w:val="24"/>
          <w:szCs w:val="24"/>
        </w:rPr>
        <w:t>Coombe Wood</w:t>
      </w:r>
      <w:r w:rsidR="00E264D7">
        <w:rPr>
          <w:rFonts w:ascii="Arial" w:hAnsi="Arial" w:cs="Arial"/>
          <w:sz w:val="24"/>
          <w:szCs w:val="24"/>
        </w:rPr>
        <w:t>,</w:t>
      </w:r>
      <w:r w:rsidR="000B272D">
        <w:rPr>
          <w:rFonts w:ascii="Arial" w:hAnsi="Arial" w:cs="Arial"/>
          <w:sz w:val="24"/>
          <w:szCs w:val="24"/>
        </w:rPr>
        <w:t xml:space="preserve"> incorporating</w:t>
      </w:r>
      <w:r w:rsidR="001B0128">
        <w:rPr>
          <w:rFonts w:ascii="Arial" w:hAnsi="Arial" w:cs="Arial"/>
          <w:sz w:val="24"/>
          <w:szCs w:val="24"/>
        </w:rPr>
        <w:t xml:space="preserve"> Bridleway 9 and part of Bridleway 5</w:t>
      </w:r>
      <w:r w:rsidR="00E264D7">
        <w:rPr>
          <w:rFonts w:ascii="Arial" w:hAnsi="Arial" w:cs="Arial"/>
          <w:sz w:val="24"/>
          <w:szCs w:val="24"/>
        </w:rPr>
        <w:t>, to a restricted byway.</w:t>
      </w:r>
    </w:p>
    <w:p w14:paraId="143CF373" w14:textId="02DB2E8C" w:rsidR="003523C9" w:rsidRPr="00E61D56" w:rsidRDefault="0016235A" w:rsidP="00E61D56">
      <w:pPr>
        <w:pStyle w:val="Style1"/>
        <w:rPr>
          <w:rFonts w:ascii="Arial" w:hAnsi="Arial" w:cs="Arial"/>
          <w:sz w:val="24"/>
          <w:szCs w:val="24"/>
        </w:rPr>
      </w:pPr>
      <w:r>
        <w:rPr>
          <w:rFonts w:ascii="Arial" w:hAnsi="Arial" w:cs="Arial"/>
          <w:sz w:val="24"/>
          <w:szCs w:val="24"/>
        </w:rPr>
        <w:t xml:space="preserve">Following </w:t>
      </w:r>
      <w:r w:rsidR="001C2FD7">
        <w:rPr>
          <w:rFonts w:ascii="Arial" w:hAnsi="Arial" w:cs="Arial"/>
          <w:sz w:val="24"/>
          <w:szCs w:val="24"/>
        </w:rPr>
        <w:t xml:space="preserve">the making of the Order, an objection was received from </w:t>
      </w:r>
      <w:r w:rsidR="00610744">
        <w:rPr>
          <w:rFonts w:ascii="Arial" w:hAnsi="Arial" w:cs="Arial"/>
          <w:sz w:val="24"/>
          <w:szCs w:val="24"/>
        </w:rPr>
        <w:t>the landowner</w:t>
      </w:r>
      <w:r w:rsidR="005D1814">
        <w:rPr>
          <w:rFonts w:ascii="Arial" w:hAnsi="Arial" w:cs="Arial"/>
          <w:sz w:val="24"/>
          <w:szCs w:val="24"/>
        </w:rPr>
        <w:t>,</w:t>
      </w:r>
      <w:r w:rsidR="00610744">
        <w:rPr>
          <w:rFonts w:ascii="Arial" w:hAnsi="Arial" w:cs="Arial"/>
          <w:sz w:val="24"/>
          <w:szCs w:val="24"/>
        </w:rPr>
        <w:t xml:space="preserve"> </w:t>
      </w:r>
      <w:r w:rsidR="00072D5A">
        <w:rPr>
          <w:rFonts w:ascii="Arial" w:hAnsi="Arial" w:cs="Arial"/>
          <w:sz w:val="24"/>
          <w:szCs w:val="24"/>
        </w:rPr>
        <w:t>Lulworth Estate Trustees Ltd &amp; Weld Estate Trustees Ltd</w:t>
      </w:r>
      <w:r w:rsidR="00D12BA2">
        <w:rPr>
          <w:rFonts w:ascii="Arial" w:hAnsi="Arial" w:cs="Arial"/>
          <w:sz w:val="24"/>
          <w:szCs w:val="24"/>
        </w:rPr>
        <w:t xml:space="preserve"> (the objector)</w:t>
      </w:r>
      <w:r w:rsidR="00C85596">
        <w:rPr>
          <w:rFonts w:ascii="Arial" w:hAnsi="Arial" w:cs="Arial"/>
          <w:sz w:val="24"/>
          <w:szCs w:val="24"/>
        </w:rPr>
        <w:t>.</w:t>
      </w:r>
      <w:r w:rsidR="000C30E6">
        <w:rPr>
          <w:rFonts w:ascii="Arial" w:hAnsi="Arial" w:cs="Arial"/>
          <w:sz w:val="24"/>
          <w:szCs w:val="24"/>
        </w:rPr>
        <w:t xml:space="preserve"> Two representations were </w:t>
      </w:r>
      <w:r w:rsidR="008A6A18">
        <w:rPr>
          <w:rFonts w:ascii="Arial" w:hAnsi="Arial" w:cs="Arial"/>
          <w:sz w:val="24"/>
          <w:szCs w:val="24"/>
        </w:rPr>
        <w:t xml:space="preserve">also received </w:t>
      </w:r>
      <w:r w:rsidR="00B101FB">
        <w:rPr>
          <w:rFonts w:ascii="Arial" w:hAnsi="Arial" w:cs="Arial"/>
          <w:sz w:val="24"/>
          <w:szCs w:val="24"/>
        </w:rPr>
        <w:t>wherein the correspondents stated they had no objection to the Order.</w:t>
      </w:r>
    </w:p>
    <w:p w14:paraId="18006B4D" w14:textId="32A3658B" w:rsidR="00C15406" w:rsidRPr="001B38F6" w:rsidRDefault="00A61F56" w:rsidP="001B38F6">
      <w:pPr>
        <w:pStyle w:val="Style1"/>
        <w:rPr>
          <w:rFonts w:ascii="Arial" w:hAnsi="Arial" w:cs="Arial"/>
          <w:sz w:val="24"/>
          <w:szCs w:val="24"/>
        </w:rPr>
      </w:pPr>
      <w:r w:rsidRPr="00CC44FD">
        <w:rPr>
          <w:rFonts w:ascii="Arial" w:hAnsi="Arial" w:cs="Arial"/>
          <w:sz w:val="24"/>
          <w:szCs w:val="24"/>
        </w:rPr>
        <w:t xml:space="preserve">I made an unaccompanied site </w:t>
      </w:r>
      <w:r w:rsidR="00A05EFA">
        <w:rPr>
          <w:rFonts w:ascii="Arial" w:hAnsi="Arial" w:cs="Arial"/>
          <w:sz w:val="24"/>
          <w:szCs w:val="24"/>
        </w:rPr>
        <w:t>visit</w:t>
      </w:r>
      <w:r w:rsidRPr="00CC44FD">
        <w:rPr>
          <w:rFonts w:ascii="Arial" w:hAnsi="Arial" w:cs="Arial"/>
          <w:sz w:val="24"/>
          <w:szCs w:val="24"/>
        </w:rPr>
        <w:t xml:space="preserve"> on </w:t>
      </w:r>
      <w:r w:rsidR="00451194">
        <w:rPr>
          <w:rFonts w:ascii="Arial" w:hAnsi="Arial" w:cs="Arial"/>
          <w:sz w:val="24"/>
          <w:szCs w:val="24"/>
        </w:rPr>
        <w:t>30 October</w:t>
      </w:r>
      <w:r w:rsidR="00987B28" w:rsidRPr="00CC44FD">
        <w:rPr>
          <w:rFonts w:ascii="Arial" w:hAnsi="Arial" w:cs="Arial"/>
          <w:sz w:val="24"/>
          <w:szCs w:val="24"/>
        </w:rPr>
        <w:t xml:space="preserve"> 202</w:t>
      </w:r>
      <w:r w:rsidR="00406CFD">
        <w:rPr>
          <w:rFonts w:ascii="Arial" w:hAnsi="Arial" w:cs="Arial"/>
          <w:sz w:val="24"/>
          <w:szCs w:val="24"/>
        </w:rPr>
        <w:t>3</w:t>
      </w:r>
      <w:r w:rsidRPr="00CC44FD">
        <w:rPr>
          <w:rFonts w:ascii="Arial" w:hAnsi="Arial" w:cs="Arial"/>
          <w:sz w:val="24"/>
          <w:szCs w:val="24"/>
        </w:rPr>
        <w:t xml:space="preserve"> </w:t>
      </w:r>
      <w:r w:rsidRPr="00AE46C9">
        <w:rPr>
          <w:rFonts w:ascii="Arial" w:hAnsi="Arial" w:cs="Arial"/>
          <w:sz w:val="24"/>
          <w:szCs w:val="24"/>
        </w:rPr>
        <w:t>when</w:t>
      </w:r>
      <w:r w:rsidRPr="00CC44FD">
        <w:rPr>
          <w:rFonts w:ascii="Arial" w:hAnsi="Arial" w:cs="Arial"/>
          <w:sz w:val="24"/>
          <w:szCs w:val="24"/>
        </w:rPr>
        <w:t xml:space="preserve"> I </w:t>
      </w:r>
      <w:r w:rsidR="009115AD">
        <w:rPr>
          <w:rFonts w:ascii="Arial" w:hAnsi="Arial" w:cs="Arial"/>
          <w:sz w:val="24"/>
          <w:szCs w:val="24"/>
        </w:rPr>
        <w:t>walk</w:t>
      </w:r>
      <w:r w:rsidR="00AF6955">
        <w:rPr>
          <w:rFonts w:ascii="Arial" w:hAnsi="Arial" w:cs="Arial"/>
          <w:sz w:val="24"/>
          <w:szCs w:val="24"/>
        </w:rPr>
        <w:t>ed</w:t>
      </w:r>
      <w:r w:rsidRPr="00CC44FD">
        <w:rPr>
          <w:rFonts w:ascii="Arial" w:hAnsi="Arial" w:cs="Arial"/>
          <w:sz w:val="24"/>
          <w:szCs w:val="24"/>
        </w:rPr>
        <w:t xml:space="preserve"> </w:t>
      </w:r>
      <w:r w:rsidR="00756521">
        <w:rPr>
          <w:rFonts w:ascii="Arial" w:hAnsi="Arial" w:cs="Arial"/>
          <w:sz w:val="24"/>
          <w:szCs w:val="24"/>
        </w:rPr>
        <w:t>the</w:t>
      </w:r>
      <w:r w:rsidR="00AF6955">
        <w:rPr>
          <w:rFonts w:ascii="Arial" w:hAnsi="Arial" w:cs="Arial"/>
          <w:sz w:val="24"/>
          <w:szCs w:val="24"/>
        </w:rPr>
        <w:t xml:space="preserve"> </w:t>
      </w:r>
      <w:r w:rsidR="00E151BC">
        <w:rPr>
          <w:rFonts w:ascii="Arial" w:hAnsi="Arial" w:cs="Arial"/>
          <w:sz w:val="24"/>
          <w:szCs w:val="24"/>
        </w:rPr>
        <w:t>current diverted route of the bridleways</w:t>
      </w:r>
      <w:r w:rsidR="00A05EFA">
        <w:rPr>
          <w:rFonts w:ascii="Arial" w:hAnsi="Arial" w:cs="Arial"/>
          <w:sz w:val="24"/>
          <w:szCs w:val="24"/>
        </w:rPr>
        <w:t>,</w:t>
      </w:r>
      <w:r w:rsidR="00E151BC">
        <w:rPr>
          <w:rFonts w:ascii="Arial" w:hAnsi="Arial" w:cs="Arial"/>
          <w:sz w:val="24"/>
          <w:szCs w:val="24"/>
        </w:rPr>
        <w:t xml:space="preserve"> as well as the majority of the</w:t>
      </w:r>
      <w:r w:rsidR="00E26879" w:rsidRPr="00CC44FD">
        <w:rPr>
          <w:rFonts w:ascii="Arial" w:hAnsi="Arial" w:cs="Arial"/>
          <w:sz w:val="24"/>
          <w:szCs w:val="24"/>
        </w:rPr>
        <w:t xml:space="preserve"> Order</w:t>
      </w:r>
      <w:r w:rsidRPr="00CC44FD">
        <w:rPr>
          <w:rFonts w:ascii="Arial" w:hAnsi="Arial" w:cs="Arial"/>
          <w:sz w:val="24"/>
          <w:szCs w:val="24"/>
        </w:rPr>
        <w:t xml:space="preserve"> route</w:t>
      </w:r>
      <w:r w:rsidR="009115AD">
        <w:rPr>
          <w:rFonts w:ascii="Arial" w:hAnsi="Arial" w:cs="Arial"/>
          <w:sz w:val="24"/>
          <w:szCs w:val="24"/>
        </w:rPr>
        <w:t xml:space="preserve"> </w:t>
      </w:r>
      <w:r w:rsidR="000F6FF8">
        <w:rPr>
          <w:rFonts w:ascii="Arial" w:hAnsi="Arial" w:cs="Arial"/>
          <w:sz w:val="24"/>
          <w:szCs w:val="24"/>
        </w:rPr>
        <w:t>on its original line</w:t>
      </w:r>
      <w:r w:rsidR="00241205">
        <w:rPr>
          <w:rFonts w:ascii="Arial" w:hAnsi="Arial" w:cs="Arial"/>
          <w:sz w:val="24"/>
          <w:szCs w:val="24"/>
        </w:rPr>
        <w:t xml:space="preserve">, being able to </w:t>
      </w:r>
      <w:r w:rsidR="005D336D">
        <w:rPr>
          <w:rFonts w:ascii="Arial" w:hAnsi="Arial" w:cs="Arial"/>
          <w:sz w:val="24"/>
          <w:szCs w:val="24"/>
        </w:rPr>
        <w:t>observe</w:t>
      </w:r>
      <w:r w:rsidR="00241205">
        <w:rPr>
          <w:rFonts w:ascii="Arial" w:hAnsi="Arial" w:cs="Arial"/>
          <w:sz w:val="24"/>
          <w:szCs w:val="24"/>
        </w:rPr>
        <w:t xml:space="preserve"> those parts that I did not walk from </w:t>
      </w:r>
      <w:r w:rsidR="007C3C04">
        <w:rPr>
          <w:rFonts w:ascii="Arial" w:hAnsi="Arial" w:cs="Arial"/>
          <w:sz w:val="24"/>
          <w:szCs w:val="24"/>
        </w:rPr>
        <w:t>other vantage points</w:t>
      </w:r>
      <w:r w:rsidR="000F6FF8">
        <w:rPr>
          <w:rFonts w:ascii="Arial" w:hAnsi="Arial" w:cs="Arial"/>
          <w:sz w:val="24"/>
          <w:szCs w:val="24"/>
        </w:rPr>
        <w:t xml:space="preserve">. </w:t>
      </w:r>
      <w:r w:rsidRPr="001B38F6">
        <w:rPr>
          <w:rFonts w:ascii="Arial" w:hAnsi="Arial" w:cs="Arial"/>
          <w:sz w:val="24"/>
          <w:szCs w:val="24"/>
        </w:rPr>
        <w:t>In writing this decision I have found it convenient to refer to points marked on the Order</w:t>
      </w:r>
      <w:r w:rsidR="009C5717" w:rsidRPr="001B38F6">
        <w:rPr>
          <w:rFonts w:ascii="Arial" w:hAnsi="Arial" w:cs="Arial"/>
          <w:sz w:val="24"/>
          <w:szCs w:val="24"/>
        </w:rPr>
        <w:t xml:space="preserve"> Map</w:t>
      </w:r>
      <w:r w:rsidR="00DB00E1" w:rsidRPr="001B38F6">
        <w:rPr>
          <w:rFonts w:ascii="Arial" w:hAnsi="Arial" w:cs="Arial"/>
          <w:sz w:val="24"/>
          <w:szCs w:val="24"/>
        </w:rPr>
        <w:t xml:space="preserve"> and therefore attach a copy of this map</w:t>
      </w:r>
      <w:r w:rsidRPr="001B38F6">
        <w:rPr>
          <w:rFonts w:ascii="Arial" w:hAnsi="Arial" w:cs="Arial"/>
          <w:sz w:val="24"/>
          <w:szCs w:val="24"/>
        </w:rPr>
        <w:t>.</w:t>
      </w:r>
    </w:p>
    <w:p w14:paraId="0CAB6725" w14:textId="68E26B7B" w:rsidR="00A61F56" w:rsidRPr="009F0A64" w:rsidRDefault="004D6820" w:rsidP="009F0A64">
      <w:pPr>
        <w:pStyle w:val="Heading6blackfont"/>
        <w:rPr>
          <w:rFonts w:ascii="Arial" w:hAnsi="Arial" w:cs="Arial"/>
          <w:sz w:val="24"/>
          <w:szCs w:val="24"/>
        </w:rPr>
      </w:pPr>
      <w:r w:rsidRPr="005C51DC">
        <w:rPr>
          <w:rFonts w:ascii="Arial" w:hAnsi="Arial" w:cs="Arial"/>
          <w:sz w:val="24"/>
          <w:szCs w:val="24"/>
        </w:rPr>
        <w:t>The Main Issues</w:t>
      </w:r>
    </w:p>
    <w:p w14:paraId="0AFE62CE" w14:textId="2367C501" w:rsidR="009A3F9C" w:rsidRPr="00E907C8" w:rsidRDefault="009A3F9C" w:rsidP="00E907C8">
      <w:pPr>
        <w:pStyle w:val="Style1"/>
        <w:rPr>
          <w:rFonts w:ascii="Arial" w:hAnsi="Arial" w:cs="Arial"/>
          <w:sz w:val="24"/>
          <w:szCs w:val="24"/>
        </w:rPr>
      </w:pPr>
      <w:r>
        <w:rPr>
          <w:rFonts w:ascii="Arial" w:hAnsi="Arial" w:cs="Arial"/>
          <w:sz w:val="24"/>
          <w:szCs w:val="24"/>
        </w:rPr>
        <w:t>The</w:t>
      </w:r>
      <w:r w:rsidRPr="009A3F9C">
        <w:rPr>
          <w:rFonts w:ascii="Arial" w:hAnsi="Arial" w:cs="Arial"/>
          <w:sz w:val="24"/>
          <w:szCs w:val="24"/>
        </w:rPr>
        <w:t xml:space="preserve"> </w:t>
      </w:r>
      <w:r w:rsidRPr="00DB43FD">
        <w:rPr>
          <w:rFonts w:ascii="Arial" w:hAnsi="Arial" w:cs="Arial"/>
          <w:sz w:val="24"/>
          <w:szCs w:val="24"/>
        </w:rPr>
        <w:t>Order has been made under section 53(2</w:t>
      </w:r>
      <w:r w:rsidRPr="00B94DF8">
        <w:rPr>
          <w:rFonts w:ascii="Arial" w:hAnsi="Arial" w:cs="Arial"/>
          <w:sz w:val="24"/>
          <w:szCs w:val="24"/>
        </w:rPr>
        <w:t>)(b)</w:t>
      </w:r>
      <w:r w:rsidRPr="00DB43FD">
        <w:rPr>
          <w:rFonts w:ascii="Arial" w:hAnsi="Arial" w:cs="Arial"/>
          <w:sz w:val="24"/>
          <w:szCs w:val="24"/>
        </w:rPr>
        <w:t xml:space="preserve"> o</w:t>
      </w:r>
      <w:r>
        <w:rPr>
          <w:rFonts w:ascii="Arial" w:hAnsi="Arial" w:cs="Arial"/>
          <w:sz w:val="24"/>
          <w:szCs w:val="24"/>
        </w:rPr>
        <w:t xml:space="preserve">f </w:t>
      </w:r>
      <w:r w:rsidRPr="00DB43FD">
        <w:rPr>
          <w:rFonts w:ascii="Arial" w:hAnsi="Arial" w:cs="Arial"/>
          <w:sz w:val="24"/>
          <w:szCs w:val="24"/>
        </w:rPr>
        <w:t>the</w:t>
      </w:r>
      <w:r>
        <w:rPr>
          <w:rFonts w:ascii="Arial" w:hAnsi="Arial" w:cs="Arial"/>
          <w:sz w:val="24"/>
          <w:szCs w:val="24"/>
        </w:rPr>
        <w:t xml:space="preserve"> </w:t>
      </w:r>
      <w:r w:rsidRPr="00DB43FD">
        <w:rPr>
          <w:rFonts w:ascii="Arial" w:hAnsi="Arial" w:cs="Arial"/>
          <w:sz w:val="24"/>
          <w:szCs w:val="24"/>
        </w:rPr>
        <w:t>1981</w:t>
      </w:r>
      <w:r>
        <w:rPr>
          <w:rFonts w:ascii="Arial" w:hAnsi="Arial" w:cs="Arial"/>
          <w:sz w:val="24"/>
          <w:szCs w:val="24"/>
        </w:rPr>
        <w:t xml:space="preserve"> </w:t>
      </w:r>
      <w:r w:rsidRPr="00DB43FD">
        <w:rPr>
          <w:rFonts w:ascii="Arial" w:hAnsi="Arial" w:cs="Arial"/>
          <w:sz w:val="24"/>
          <w:szCs w:val="24"/>
        </w:rPr>
        <w:t xml:space="preserve">Act in consequence of the discovery of evidence as provided in section </w:t>
      </w:r>
      <w:r w:rsidRPr="005F5CFC">
        <w:rPr>
          <w:rFonts w:ascii="Arial" w:hAnsi="Arial" w:cs="Arial"/>
          <w:sz w:val="24"/>
          <w:szCs w:val="24"/>
        </w:rPr>
        <w:t>53(3)(c)</w:t>
      </w:r>
      <w:r w:rsidR="00732CBF" w:rsidRPr="005F5CFC">
        <w:rPr>
          <w:rFonts w:ascii="Arial" w:hAnsi="Arial" w:cs="Arial"/>
          <w:sz w:val="24"/>
          <w:szCs w:val="24"/>
        </w:rPr>
        <w:t>(</w:t>
      </w:r>
      <w:r w:rsidR="00FF06D6" w:rsidRPr="005F5CFC">
        <w:rPr>
          <w:rFonts w:ascii="Arial" w:hAnsi="Arial" w:cs="Arial"/>
          <w:sz w:val="24"/>
          <w:szCs w:val="24"/>
        </w:rPr>
        <w:t>i</w:t>
      </w:r>
      <w:r w:rsidR="005F5CFC">
        <w:rPr>
          <w:rFonts w:ascii="Arial" w:hAnsi="Arial" w:cs="Arial"/>
          <w:sz w:val="24"/>
          <w:szCs w:val="24"/>
        </w:rPr>
        <w:t>i</w:t>
      </w:r>
      <w:r w:rsidR="00FF06D6" w:rsidRPr="005F5CFC">
        <w:rPr>
          <w:rFonts w:ascii="Arial" w:hAnsi="Arial" w:cs="Arial"/>
          <w:sz w:val="24"/>
          <w:szCs w:val="24"/>
        </w:rPr>
        <w:t xml:space="preserve">) </w:t>
      </w:r>
      <w:r w:rsidRPr="00DB43FD">
        <w:rPr>
          <w:rFonts w:ascii="Arial" w:hAnsi="Arial" w:cs="Arial"/>
          <w:sz w:val="24"/>
          <w:szCs w:val="24"/>
        </w:rPr>
        <w:t xml:space="preserve">of that Act. </w:t>
      </w:r>
      <w:r w:rsidRPr="00E907C8">
        <w:rPr>
          <w:rFonts w:ascii="Arial" w:hAnsi="Arial" w:cs="Arial"/>
          <w:sz w:val="24"/>
          <w:szCs w:val="24"/>
        </w:rPr>
        <w:t>T</w:t>
      </w:r>
      <w:r w:rsidR="001D35D4" w:rsidRPr="00E907C8">
        <w:rPr>
          <w:rFonts w:ascii="Arial" w:hAnsi="Arial" w:cs="Arial"/>
          <w:sz w:val="24"/>
          <w:szCs w:val="24"/>
        </w:rPr>
        <w:t xml:space="preserve">he </w:t>
      </w:r>
      <w:r w:rsidRPr="00E907C8">
        <w:rPr>
          <w:rFonts w:ascii="Arial" w:hAnsi="Arial" w:cs="Arial"/>
          <w:sz w:val="24"/>
          <w:szCs w:val="24"/>
        </w:rPr>
        <w:lastRenderedPageBreak/>
        <w:t>requirement of th</w:t>
      </w:r>
      <w:r w:rsidR="002D16D6" w:rsidRPr="00E907C8">
        <w:rPr>
          <w:rFonts w:ascii="Arial" w:hAnsi="Arial" w:cs="Arial"/>
          <w:sz w:val="24"/>
          <w:szCs w:val="24"/>
        </w:rPr>
        <w:t>e</w:t>
      </w:r>
      <w:r w:rsidRPr="00E907C8">
        <w:rPr>
          <w:rFonts w:ascii="Arial" w:hAnsi="Arial" w:cs="Arial"/>
          <w:sz w:val="24"/>
          <w:szCs w:val="24"/>
        </w:rPr>
        <w:t xml:space="preserve"> legislation and what I must consider on the balance of probabilities, is</w:t>
      </w:r>
      <w:r w:rsidR="00B665B3" w:rsidRPr="00E907C8">
        <w:rPr>
          <w:rFonts w:ascii="Arial" w:hAnsi="Arial" w:cs="Arial"/>
          <w:sz w:val="24"/>
          <w:szCs w:val="24"/>
        </w:rPr>
        <w:t xml:space="preserve"> </w:t>
      </w:r>
      <w:r w:rsidRPr="00E907C8">
        <w:rPr>
          <w:rFonts w:ascii="Arial" w:hAnsi="Arial" w:cs="Arial"/>
          <w:sz w:val="24"/>
          <w:szCs w:val="24"/>
        </w:rPr>
        <w:t xml:space="preserve">whether the evidence discovered by the surveying authority, when considered with all other relevant evidence available, shows that a right of way that is shown on the </w:t>
      </w:r>
      <w:r w:rsidR="002B5DEF" w:rsidRPr="00E907C8">
        <w:rPr>
          <w:rFonts w:ascii="Arial" w:hAnsi="Arial" w:cs="Arial"/>
          <w:sz w:val="24"/>
          <w:szCs w:val="24"/>
        </w:rPr>
        <w:t>D</w:t>
      </w:r>
      <w:r w:rsidRPr="00E907C8">
        <w:rPr>
          <w:rFonts w:ascii="Arial" w:hAnsi="Arial" w:cs="Arial"/>
          <w:sz w:val="24"/>
          <w:szCs w:val="24"/>
        </w:rPr>
        <w:t xml:space="preserve">efinitive </w:t>
      </w:r>
      <w:r w:rsidR="002B5DEF" w:rsidRPr="00E907C8">
        <w:rPr>
          <w:rFonts w:ascii="Arial" w:hAnsi="Arial" w:cs="Arial"/>
          <w:sz w:val="24"/>
          <w:szCs w:val="24"/>
        </w:rPr>
        <w:t>M</w:t>
      </w:r>
      <w:r w:rsidRPr="00E907C8">
        <w:rPr>
          <w:rFonts w:ascii="Arial" w:hAnsi="Arial" w:cs="Arial"/>
          <w:sz w:val="24"/>
          <w:szCs w:val="24"/>
        </w:rPr>
        <w:t xml:space="preserve">ap and </w:t>
      </w:r>
      <w:r w:rsidR="002B5DEF" w:rsidRPr="00E907C8">
        <w:rPr>
          <w:rFonts w:ascii="Arial" w:hAnsi="Arial" w:cs="Arial"/>
          <w:sz w:val="24"/>
          <w:szCs w:val="24"/>
        </w:rPr>
        <w:t>S</w:t>
      </w:r>
      <w:r w:rsidRPr="00E907C8">
        <w:rPr>
          <w:rFonts w:ascii="Arial" w:hAnsi="Arial" w:cs="Arial"/>
          <w:sz w:val="24"/>
          <w:szCs w:val="24"/>
        </w:rPr>
        <w:t>tatement as a highway of a particular description</w:t>
      </w:r>
      <w:r w:rsidR="00CB2C08">
        <w:rPr>
          <w:rFonts w:ascii="Arial" w:hAnsi="Arial" w:cs="Arial"/>
          <w:sz w:val="24"/>
          <w:szCs w:val="24"/>
        </w:rPr>
        <w:t>,</w:t>
      </w:r>
      <w:r w:rsidRPr="00E907C8">
        <w:rPr>
          <w:rFonts w:ascii="Arial" w:hAnsi="Arial" w:cs="Arial"/>
          <w:sz w:val="24"/>
          <w:szCs w:val="24"/>
        </w:rPr>
        <w:t xml:space="preserve"> ought to be there shown as a highway of a different description.</w:t>
      </w:r>
    </w:p>
    <w:p w14:paraId="6B713518" w14:textId="5FF219D8" w:rsidR="00B87E46" w:rsidRPr="00647F50" w:rsidRDefault="00B87E46" w:rsidP="00B87E46">
      <w:pPr>
        <w:pStyle w:val="Style1"/>
        <w:rPr>
          <w:rFonts w:ascii="Arial" w:hAnsi="Arial" w:cs="Arial"/>
          <w:sz w:val="24"/>
          <w:szCs w:val="24"/>
        </w:rPr>
      </w:pPr>
      <w:r>
        <w:rPr>
          <w:rFonts w:ascii="Arial" w:hAnsi="Arial" w:cs="Arial"/>
          <w:sz w:val="24"/>
          <w:szCs w:val="24"/>
        </w:rPr>
        <w:t xml:space="preserve">For </w:t>
      </w:r>
      <w:r w:rsidR="009E2B55">
        <w:rPr>
          <w:rFonts w:ascii="Arial" w:hAnsi="Arial" w:cs="Arial"/>
          <w:sz w:val="24"/>
          <w:szCs w:val="24"/>
        </w:rPr>
        <w:t xml:space="preserve">the </w:t>
      </w:r>
      <w:r w:rsidRPr="00F82FA2">
        <w:rPr>
          <w:rFonts w:ascii="Arial" w:hAnsi="Arial" w:cs="Arial"/>
          <w:sz w:val="24"/>
          <w:szCs w:val="24"/>
        </w:rPr>
        <w:t>user evidence</w:t>
      </w:r>
      <w:r w:rsidR="009E2B55">
        <w:rPr>
          <w:rFonts w:ascii="Arial" w:hAnsi="Arial" w:cs="Arial"/>
          <w:sz w:val="24"/>
          <w:szCs w:val="24"/>
        </w:rPr>
        <w:t xml:space="preserve"> submitted</w:t>
      </w:r>
      <w:r w:rsidRPr="00F82FA2">
        <w:rPr>
          <w:rFonts w:ascii="Arial" w:hAnsi="Arial" w:cs="Arial"/>
          <w:sz w:val="24"/>
          <w:szCs w:val="24"/>
        </w:rPr>
        <w:t xml:space="preserve">, section 31 of the </w:t>
      </w:r>
      <w:r>
        <w:rPr>
          <w:rFonts w:ascii="Arial" w:hAnsi="Arial" w:cs="Arial"/>
          <w:sz w:val="24"/>
          <w:szCs w:val="24"/>
        </w:rPr>
        <w:t xml:space="preserve">Highways Act </w:t>
      </w:r>
      <w:r w:rsidRPr="00F82FA2">
        <w:rPr>
          <w:rFonts w:ascii="Arial" w:hAnsi="Arial" w:cs="Arial"/>
          <w:sz w:val="24"/>
          <w:szCs w:val="24"/>
        </w:rPr>
        <w:t>1980 Act</w:t>
      </w:r>
      <w:r w:rsidR="005F27B3">
        <w:rPr>
          <w:rFonts w:ascii="Arial" w:hAnsi="Arial" w:cs="Arial"/>
          <w:sz w:val="24"/>
          <w:szCs w:val="24"/>
        </w:rPr>
        <w:t xml:space="preserve"> (the 1980 Act)</w:t>
      </w:r>
      <w:r w:rsidRPr="00F82FA2">
        <w:rPr>
          <w:rFonts w:ascii="Arial" w:hAnsi="Arial" w:cs="Arial"/>
          <w:sz w:val="24"/>
          <w:szCs w:val="24"/>
        </w:rPr>
        <w:t xml:space="preserve"> is relevant. This requires consideration as to whether a way over any land, other than a way of such a character that use of it by the public could not give rise at common law to any </w:t>
      </w:r>
      <w:r w:rsidRPr="00647F50">
        <w:rPr>
          <w:rFonts w:ascii="Arial" w:hAnsi="Arial" w:cs="Arial"/>
          <w:sz w:val="24"/>
          <w:szCs w:val="24"/>
        </w:rPr>
        <w:t xml:space="preserve">presumption of dedication, has been actually enjoyed by the public as of right and without interruption for a full period of 20 years. If this is the case the way is deemed to have been dedicated as a highway unless there is sufficient evidence that there was no intention during that period to dedicate it. The period of 20 years is calculated retrospectively from the date when the right of the public to use the way </w:t>
      </w:r>
      <w:r w:rsidR="00281C62">
        <w:rPr>
          <w:rFonts w:ascii="Arial" w:hAnsi="Arial" w:cs="Arial"/>
          <w:sz w:val="24"/>
          <w:szCs w:val="24"/>
        </w:rPr>
        <w:t xml:space="preserve">with motorised vehicles </w:t>
      </w:r>
      <w:r w:rsidRPr="00647F50">
        <w:rPr>
          <w:rFonts w:ascii="Arial" w:hAnsi="Arial" w:cs="Arial"/>
          <w:sz w:val="24"/>
          <w:szCs w:val="24"/>
        </w:rPr>
        <w:t>was brought into question.</w:t>
      </w:r>
    </w:p>
    <w:p w14:paraId="55EDF3B0" w14:textId="1FCDBDE2" w:rsidR="00423926" w:rsidRPr="00B22F34" w:rsidRDefault="00B87E46" w:rsidP="00B22F34">
      <w:pPr>
        <w:pStyle w:val="Style1"/>
        <w:ind w:left="431" w:hanging="431"/>
        <w:rPr>
          <w:rFonts w:ascii="Arial" w:hAnsi="Arial" w:cs="Arial"/>
          <w:sz w:val="24"/>
          <w:szCs w:val="24"/>
        </w:rPr>
      </w:pPr>
      <w:r w:rsidRPr="00647F50">
        <w:rPr>
          <w:rFonts w:ascii="Arial" w:hAnsi="Arial" w:cs="Arial"/>
          <w:sz w:val="24"/>
          <w:szCs w:val="24"/>
        </w:rPr>
        <w:t xml:space="preserve">If statutory dedication is not applicable, I shall consider whether an implication of dedication </w:t>
      </w:r>
      <w:r w:rsidR="00AF6E74">
        <w:rPr>
          <w:rFonts w:ascii="Arial" w:hAnsi="Arial" w:cs="Arial"/>
          <w:sz w:val="24"/>
          <w:szCs w:val="24"/>
        </w:rPr>
        <w:t xml:space="preserve">for use by motorised vehicles </w:t>
      </w:r>
      <w:r w:rsidRPr="00647F50">
        <w:rPr>
          <w:rFonts w:ascii="Arial" w:hAnsi="Arial" w:cs="Arial"/>
          <w:sz w:val="24"/>
          <w:szCs w:val="24"/>
        </w:rPr>
        <w:t xml:space="preserve">has been shown at common law. Common law requires me to consider whether the use of the </w:t>
      </w:r>
      <w:r w:rsidR="00AF6E74">
        <w:rPr>
          <w:rFonts w:ascii="Arial" w:hAnsi="Arial" w:cs="Arial"/>
          <w:sz w:val="24"/>
          <w:szCs w:val="24"/>
        </w:rPr>
        <w:t>way</w:t>
      </w:r>
      <w:r w:rsidRPr="00647F50">
        <w:rPr>
          <w:rFonts w:ascii="Arial" w:hAnsi="Arial" w:cs="Arial"/>
          <w:sz w:val="24"/>
          <w:szCs w:val="24"/>
        </w:rPr>
        <w:t xml:space="preserve"> and the actions of the landowner have been of such a nature that the dedication of the </w:t>
      </w:r>
      <w:r w:rsidR="00AF6E74">
        <w:rPr>
          <w:rFonts w:ascii="Arial" w:hAnsi="Arial" w:cs="Arial"/>
          <w:sz w:val="24"/>
          <w:szCs w:val="24"/>
        </w:rPr>
        <w:t>way</w:t>
      </w:r>
      <w:r w:rsidR="00791B38">
        <w:rPr>
          <w:rFonts w:ascii="Arial" w:hAnsi="Arial" w:cs="Arial"/>
          <w:sz w:val="24"/>
          <w:szCs w:val="24"/>
        </w:rPr>
        <w:t xml:space="preserve"> for </w:t>
      </w:r>
      <w:r w:rsidR="001A3EFC">
        <w:rPr>
          <w:rFonts w:ascii="Arial" w:hAnsi="Arial" w:cs="Arial"/>
          <w:sz w:val="24"/>
          <w:szCs w:val="24"/>
        </w:rPr>
        <w:t>vehicular</w:t>
      </w:r>
      <w:r w:rsidR="006F60C8">
        <w:rPr>
          <w:rFonts w:ascii="Arial" w:hAnsi="Arial" w:cs="Arial"/>
          <w:sz w:val="24"/>
          <w:szCs w:val="24"/>
        </w:rPr>
        <w:t xml:space="preserve"> use</w:t>
      </w:r>
      <w:r w:rsidRPr="00647F50">
        <w:rPr>
          <w:rFonts w:ascii="Arial" w:hAnsi="Arial" w:cs="Arial"/>
          <w:sz w:val="24"/>
          <w:szCs w:val="24"/>
        </w:rPr>
        <w:t xml:space="preserve"> by the landowner can be inferred.</w:t>
      </w:r>
    </w:p>
    <w:p w14:paraId="7DCB80B8" w14:textId="134C74AF" w:rsidR="004D39AD" w:rsidRPr="0017517D" w:rsidRDefault="004D39AD" w:rsidP="00D86E20">
      <w:pPr>
        <w:pStyle w:val="Style1"/>
        <w:rPr>
          <w:rFonts w:ascii="Arial" w:hAnsi="Arial" w:cs="Arial"/>
          <w:sz w:val="24"/>
          <w:szCs w:val="24"/>
        </w:rPr>
      </w:pPr>
      <w:r w:rsidRPr="00CC44FD">
        <w:rPr>
          <w:rFonts w:ascii="Arial" w:hAnsi="Arial" w:cs="Arial"/>
          <w:sz w:val="24"/>
          <w:szCs w:val="24"/>
        </w:rPr>
        <w:t>As regards the documentary evidence adduced, section 32 of the 1980</w:t>
      </w:r>
      <w:r w:rsidR="005326A0">
        <w:rPr>
          <w:rFonts w:ascii="Arial" w:hAnsi="Arial" w:cs="Arial"/>
          <w:sz w:val="24"/>
          <w:szCs w:val="24"/>
        </w:rPr>
        <w:t xml:space="preserve"> Act</w:t>
      </w:r>
      <w:r w:rsidRPr="00CC44FD">
        <w:rPr>
          <w:rFonts w:ascii="Arial" w:hAnsi="Arial" w:cs="Arial"/>
          <w:sz w:val="24"/>
          <w:szCs w:val="24"/>
        </w:rPr>
        <w:t xml:space="preserve"> requires that I take into consideration any map, plan or history of the locality, </w:t>
      </w:r>
      <w:r w:rsidRPr="0017517D">
        <w:rPr>
          <w:rFonts w:ascii="Arial" w:hAnsi="Arial" w:cs="Arial"/>
          <w:sz w:val="24"/>
          <w:szCs w:val="24"/>
        </w:rPr>
        <w:t xml:space="preserve">or other relevant document provided as evidence, giving it such weight as is appropriate, before determining </w:t>
      </w:r>
      <w:r w:rsidR="00E26879" w:rsidRPr="0017517D">
        <w:rPr>
          <w:rFonts w:ascii="Arial" w:hAnsi="Arial" w:cs="Arial"/>
          <w:sz w:val="24"/>
          <w:szCs w:val="24"/>
        </w:rPr>
        <w:t>whether</w:t>
      </w:r>
      <w:r w:rsidRPr="0017517D">
        <w:rPr>
          <w:rFonts w:ascii="Arial" w:hAnsi="Arial" w:cs="Arial"/>
          <w:sz w:val="24"/>
          <w:szCs w:val="24"/>
        </w:rPr>
        <w:t xml:space="preserve"> a way has been dedicated </w:t>
      </w:r>
      <w:r w:rsidR="00B657E0">
        <w:rPr>
          <w:rFonts w:ascii="Arial" w:hAnsi="Arial" w:cs="Arial"/>
          <w:sz w:val="24"/>
          <w:szCs w:val="24"/>
        </w:rPr>
        <w:t>as a</w:t>
      </w:r>
      <w:r w:rsidRPr="0017517D">
        <w:rPr>
          <w:rFonts w:ascii="Arial" w:hAnsi="Arial" w:cs="Arial"/>
          <w:sz w:val="24"/>
          <w:szCs w:val="24"/>
        </w:rPr>
        <w:t xml:space="preserve"> highway</w:t>
      </w:r>
      <w:r w:rsidR="000E3156">
        <w:rPr>
          <w:rFonts w:ascii="Arial" w:hAnsi="Arial" w:cs="Arial"/>
          <w:sz w:val="24"/>
          <w:szCs w:val="24"/>
        </w:rPr>
        <w:t xml:space="preserve"> for motorised use</w:t>
      </w:r>
      <w:r w:rsidRPr="0017517D">
        <w:rPr>
          <w:rFonts w:ascii="Arial" w:hAnsi="Arial" w:cs="Arial"/>
          <w:sz w:val="24"/>
          <w:szCs w:val="24"/>
        </w:rPr>
        <w:t>.</w:t>
      </w:r>
      <w:r w:rsidR="005F5B8A" w:rsidRPr="0017517D">
        <w:rPr>
          <w:rFonts w:ascii="Arial" w:hAnsi="Arial" w:cs="Arial"/>
          <w:sz w:val="24"/>
          <w:szCs w:val="24"/>
        </w:rPr>
        <w:t xml:space="preserve"> There are </w:t>
      </w:r>
      <w:r w:rsidR="00235AA6" w:rsidRPr="0017517D">
        <w:rPr>
          <w:rFonts w:ascii="Arial" w:hAnsi="Arial" w:cs="Arial"/>
          <w:sz w:val="24"/>
          <w:szCs w:val="24"/>
        </w:rPr>
        <w:t>several</w:t>
      </w:r>
      <w:r w:rsidR="005F5B8A" w:rsidRPr="0017517D">
        <w:rPr>
          <w:rFonts w:ascii="Arial" w:hAnsi="Arial" w:cs="Arial"/>
          <w:sz w:val="24"/>
          <w:szCs w:val="24"/>
        </w:rPr>
        <w:t xml:space="preserve"> records before me, as evidence discovered</w:t>
      </w:r>
      <w:r w:rsidR="00235AA6" w:rsidRPr="0017517D">
        <w:rPr>
          <w:rFonts w:ascii="Arial" w:hAnsi="Arial" w:cs="Arial"/>
          <w:sz w:val="24"/>
          <w:szCs w:val="24"/>
        </w:rPr>
        <w:t>,</w:t>
      </w:r>
      <w:r w:rsidR="005F5B8A" w:rsidRPr="0017517D">
        <w:rPr>
          <w:rFonts w:ascii="Arial" w:hAnsi="Arial" w:cs="Arial"/>
          <w:sz w:val="24"/>
          <w:szCs w:val="24"/>
        </w:rPr>
        <w:t xml:space="preserve"> and </w:t>
      </w:r>
      <w:r w:rsidR="00CA4BE7" w:rsidRPr="0017517D">
        <w:rPr>
          <w:rFonts w:ascii="Arial" w:hAnsi="Arial" w:cs="Arial"/>
          <w:sz w:val="24"/>
          <w:szCs w:val="24"/>
        </w:rPr>
        <w:t xml:space="preserve">in making my decision I </w:t>
      </w:r>
      <w:r w:rsidR="005F5B8A" w:rsidRPr="0017517D">
        <w:rPr>
          <w:rFonts w:ascii="Arial" w:hAnsi="Arial" w:cs="Arial"/>
          <w:sz w:val="24"/>
          <w:szCs w:val="24"/>
        </w:rPr>
        <w:t xml:space="preserve">have considered them </w:t>
      </w:r>
      <w:r w:rsidR="00CA4BE7" w:rsidRPr="0017517D">
        <w:rPr>
          <w:rFonts w:ascii="Arial" w:hAnsi="Arial" w:cs="Arial"/>
          <w:sz w:val="24"/>
          <w:szCs w:val="24"/>
        </w:rPr>
        <w:t>below</w:t>
      </w:r>
      <w:r w:rsidR="005F5B8A" w:rsidRPr="0017517D">
        <w:rPr>
          <w:rFonts w:ascii="Arial" w:hAnsi="Arial" w:cs="Arial"/>
          <w:sz w:val="24"/>
          <w:szCs w:val="24"/>
        </w:rPr>
        <w:t>.</w:t>
      </w:r>
    </w:p>
    <w:p w14:paraId="4E7FA2CF" w14:textId="159EEBF9" w:rsidR="00A478FD" w:rsidRPr="00B62377" w:rsidRDefault="00E43D43" w:rsidP="00B62377">
      <w:pPr>
        <w:pStyle w:val="Style1"/>
        <w:rPr>
          <w:rFonts w:ascii="Arial" w:hAnsi="Arial" w:cs="Arial"/>
          <w:sz w:val="24"/>
          <w:szCs w:val="24"/>
        </w:rPr>
      </w:pPr>
      <w:r>
        <w:rPr>
          <w:rFonts w:ascii="Arial" w:hAnsi="Arial" w:cs="Arial"/>
          <w:sz w:val="24"/>
          <w:szCs w:val="24"/>
        </w:rPr>
        <w:t>Should</w:t>
      </w:r>
      <w:r w:rsidR="00973632">
        <w:rPr>
          <w:rFonts w:ascii="Arial" w:hAnsi="Arial" w:cs="Arial"/>
          <w:sz w:val="24"/>
          <w:szCs w:val="24"/>
        </w:rPr>
        <w:t xml:space="preserve"> the</w:t>
      </w:r>
      <w:r>
        <w:rPr>
          <w:rFonts w:ascii="Arial" w:hAnsi="Arial" w:cs="Arial"/>
          <w:sz w:val="24"/>
          <w:szCs w:val="24"/>
        </w:rPr>
        <w:t xml:space="preserve"> evidence be supportive </w:t>
      </w:r>
      <w:r w:rsidR="00973632">
        <w:rPr>
          <w:rFonts w:ascii="Arial" w:hAnsi="Arial" w:cs="Arial"/>
          <w:sz w:val="24"/>
          <w:szCs w:val="24"/>
        </w:rPr>
        <w:t>of possible unrecorded vehicular rights</w:t>
      </w:r>
      <w:r w:rsidR="00611D3F">
        <w:rPr>
          <w:rFonts w:ascii="Arial" w:hAnsi="Arial" w:cs="Arial"/>
          <w:sz w:val="24"/>
          <w:szCs w:val="24"/>
        </w:rPr>
        <w:t xml:space="preserve">, </w:t>
      </w:r>
      <w:r w:rsidR="00325366">
        <w:rPr>
          <w:rFonts w:ascii="Arial" w:hAnsi="Arial" w:cs="Arial"/>
          <w:sz w:val="24"/>
          <w:szCs w:val="24"/>
        </w:rPr>
        <w:t xml:space="preserve">it </w:t>
      </w:r>
      <w:r w:rsidR="00611D3F">
        <w:rPr>
          <w:rFonts w:ascii="Arial" w:hAnsi="Arial" w:cs="Arial"/>
          <w:sz w:val="24"/>
          <w:szCs w:val="24"/>
        </w:rPr>
        <w:t>will be</w:t>
      </w:r>
      <w:r w:rsidR="00325366">
        <w:rPr>
          <w:rFonts w:ascii="Arial" w:hAnsi="Arial" w:cs="Arial"/>
          <w:sz w:val="24"/>
          <w:szCs w:val="24"/>
        </w:rPr>
        <w:t xml:space="preserve"> necessary to have regard to the provisions of Section 67 of </w:t>
      </w:r>
      <w:r w:rsidR="006E6A47">
        <w:rPr>
          <w:rFonts w:ascii="Arial" w:hAnsi="Arial" w:cs="Arial"/>
          <w:sz w:val="24"/>
          <w:szCs w:val="24"/>
        </w:rPr>
        <w:t>the Natural Environment and Rural Communities Act 2006</w:t>
      </w:r>
      <w:r w:rsidR="00946EE1">
        <w:rPr>
          <w:rFonts w:ascii="Arial" w:hAnsi="Arial" w:cs="Arial"/>
          <w:sz w:val="24"/>
          <w:szCs w:val="24"/>
        </w:rPr>
        <w:t xml:space="preserve"> (NERC)</w:t>
      </w:r>
      <w:r w:rsidR="006E6A47">
        <w:rPr>
          <w:rFonts w:ascii="Arial" w:hAnsi="Arial" w:cs="Arial"/>
          <w:sz w:val="24"/>
          <w:szCs w:val="24"/>
        </w:rPr>
        <w:t>, which extinguished rights of way for mechanically propelled vehicles</w:t>
      </w:r>
      <w:r w:rsidR="00C85F4C">
        <w:rPr>
          <w:rFonts w:ascii="Arial" w:hAnsi="Arial" w:cs="Arial"/>
          <w:sz w:val="24"/>
          <w:szCs w:val="24"/>
        </w:rPr>
        <w:t>,</w:t>
      </w:r>
      <w:r w:rsidR="006E6A47">
        <w:rPr>
          <w:rFonts w:ascii="Arial" w:hAnsi="Arial" w:cs="Arial"/>
          <w:sz w:val="24"/>
          <w:szCs w:val="24"/>
        </w:rPr>
        <w:t xml:space="preserve"> subject to certain exceptions.</w:t>
      </w:r>
    </w:p>
    <w:p w14:paraId="14561B4F" w14:textId="6725A9F0" w:rsidR="008418B4" w:rsidRPr="009615EF" w:rsidRDefault="004D6820" w:rsidP="009615EF">
      <w:pPr>
        <w:pStyle w:val="Heading6blackfont"/>
        <w:rPr>
          <w:rFonts w:ascii="Arial" w:hAnsi="Arial" w:cs="Arial"/>
          <w:sz w:val="24"/>
          <w:szCs w:val="24"/>
        </w:rPr>
      </w:pPr>
      <w:r w:rsidRPr="0017517D">
        <w:rPr>
          <w:rFonts w:ascii="Arial" w:hAnsi="Arial" w:cs="Arial"/>
          <w:sz w:val="24"/>
          <w:szCs w:val="24"/>
        </w:rPr>
        <w:t>Reason</w:t>
      </w:r>
      <w:r w:rsidR="00282F09">
        <w:rPr>
          <w:rFonts w:ascii="Arial" w:hAnsi="Arial" w:cs="Arial"/>
          <w:sz w:val="24"/>
          <w:szCs w:val="24"/>
        </w:rPr>
        <w:t>ing</w:t>
      </w:r>
    </w:p>
    <w:p w14:paraId="4C51F258" w14:textId="77777777" w:rsidR="009615EF" w:rsidRPr="007E73B5" w:rsidRDefault="009615EF" w:rsidP="009615EF">
      <w:pPr>
        <w:pStyle w:val="Style1"/>
        <w:numPr>
          <w:ilvl w:val="0"/>
          <w:numId w:val="0"/>
        </w:numPr>
        <w:rPr>
          <w:rFonts w:ascii="Arial" w:hAnsi="Arial" w:cs="Arial"/>
          <w:b/>
          <w:bCs/>
          <w:sz w:val="24"/>
          <w:szCs w:val="24"/>
        </w:rPr>
      </w:pPr>
      <w:r w:rsidRPr="007E73B5">
        <w:rPr>
          <w:rFonts w:ascii="Arial" w:hAnsi="Arial" w:cs="Arial"/>
          <w:b/>
          <w:bCs/>
          <w:sz w:val="24"/>
          <w:szCs w:val="24"/>
        </w:rPr>
        <w:t>User evidence</w:t>
      </w:r>
    </w:p>
    <w:p w14:paraId="7ECAEAD0" w14:textId="77777777" w:rsidR="009615EF" w:rsidRPr="009615EF" w:rsidRDefault="009615EF" w:rsidP="009615EF">
      <w:pPr>
        <w:pStyle w:val="Style1"/>
        <w:numPr>
          <w:ilvl w:val="0"/>
          <w:numId w:val="0"/>
        </w:numPr>
        <w:rPr>
          <w:rFonts w:ascii="Arial" w:hAnsi="Arial" w:cs="Arial"/>
          <w:b/>
          <w:bCs/>
          <w:i/>
          <w:iCs/>
          <w:sz w:val="24"/>
          <w:szCs w:val="24"/>
        </w:rPr>
      </w:pPr>
      <w:r w:rsidRPr="009615EF">
        <w:rPr>
          <w:rFonts w:ascii="Arial" w:hAnsi="Arial" w:cs="Arial"/>
          <w:b/>
          <w:bCs/>
          <w:i/>
          <w:iCs/>
          <w:sz w:val="24"/>
          <w:szCs w:val="24"/>
        </w:rPr>
        <w:t>Statutory Dedication</w:t>
      </w:r>
    </w:p>
    <w:p w14:paraId="499F2D64" w14:textId="5D4B90F1" w:rsidR="009615EF" w:rsidRDefault="009615EF" w:rsidP="009615EF">
      <w:pPr>
        <w:pStyle w:val="Style1"/>
        <w:rPr>
          <w:rFonts w:ascii="Arial" w:hAnsi="Arial" w:cs="Arial"/>
          <w:sz w:val="24"/>
          <w:szCs w:val="24"/>
        </w:rPr>
      </w:pPr>
      <w:r w:rsidRPr="009615EF">
        <w:rPr>
          <w:rFonts w:ascii="Arial" w:hAnsi="Arial" w:cs="Arial"/>
          <w:sz w:val="24"/>
          <w:szCs w:val="24"/>
        </w:rPr>
        <w:t>The application to upgrade the Order route was made in June 2005, which the Council submits is the date the status of the r</w:t>
      </w:r>
      <w:r w:rsidR="00FC20FC">
        <w:rPr>
          <w:rFonts w:ascii="Arial" w:hAnsi="Arial" w:cs="Arial"/>
          <w:sz w:val="24"/>
          <w:szCs w:val="24"/>
        </w:rPr>
        <w:t>ight of way</w:t>
      </w:r>
      <w:r w:rsidRPr="009615EF">
        <w:rPr>
          <w:rFonts w:ascii="Arial" w:hAnsi="Arial" w:cs="Arial"/>
          <w:sz w:val="24"/>
          <w:szCs w:val="24"/>
        </w:rPr>
        <w:t xml:space="preserve"> was brought into question. Albeit the </w:t>
      </w:r>
      <w:r w:rsidR="00505677">
        <w:rPr>
          <w:rFonts w:ascii="Arial" w:hAnsi="Arial" w:cs="Arial"/>
          <w:sz w:val="24"/>
          <w:szCs w:val="24"/>
        </w:rPr>
        <w:t>objector</w:t>
      </w:r>
      <w:r w:rsidRPr="009615EF">
        <w:rPr>
          <w:rFonts w:ascii="Arial" w:hAnsi="Arial" w:cs="Arial"/>
          <w:sz w:val="24"/>
          <w:szCs w:val="24"/>
        </w:rPr>
        <w:t xml:space="preserve"> deposited a </w:t>
      </w:r>
      <w:r w:rsidR="00FC20FC">
        <w:rPr>
          <w:rFonts w:ascii="Arial" w:hAnsi="Arial" w:cs="Arial"/>
          <w:sz w:val="24"/>
          <w:szCs w:val="24"/>
        </w:rPr>
        <w:t>S</w:t>
      </w:r>
      <w:r w:rsidRPr="009615EF">
        <w:rPr>
          <w:rFonts w:ascii="Arial" w:hAnsi="Arial" w:cs="Arial"/>
          <w:sz w:val="24"/>
          <w:szCs w:val="24"/>
        </w:rPr>
        <w:t xml:space="preserve">tatement and </w:t>
      </w:r>
      <w:r w:rsidR="00FC20FC">
        <w:rPr>
          <w:rFonts w:ascii="Arial" w:hAnsi="Arial" w:cs="Arial"/>
          <w:sz w:val="24"/>
          <w:szCs w:val="24"/>
        </w:rPr>
        <w:t>P</w:t>
      </w:r>
      <w:r w:rsidRPr="009615EF">
        <w:rPr>
          <w:rFonts w:ascii="Arial" w:hAnsi="Arial" w:cs="Arial"/>
          <w:sz w:val="24"/>
          <w:szCs w:val="24"/>
        </w:rPr>
        <w:t>lan under Section31(6) of the 1980 Act in 1990 and again in 2005, both showing the Order route as a bridleway, neither were followed</w:t>
      </w:r>
      <w:r w:rsidR="00081C2F">
        <w:rPr>
          <w:rFonts w:ascii="Arial" w:hAnsi="Arial" w:cs="Arial"/>
          <w:sz w:val="24"/>
          <w:szCs w:val="24"/>
        </w:rPr>
        <w:t xml:space="preserve"> up</w:t>
      </w:r>
      <w:r w:rsidRPr="009615EF">
        <w:rPr>
          <w:rFonts w:ascii="Arial" w:hAnsi="Arial" w:cs="Arial"/>
          <w:sz w:val="24"/>
          <w:szCs w:val="24"/>
        </w:rPr>
        <w:t xml:space="preserve"> by a declaration. Correspondingly I find that as the process was not completed</w:t>
      </w:r>
      <w:r w:rsidR="00505677">
        <w:rPr>
          <w:rFonts w:ascii="Arial" w:hAnsi="Arial" w:cs="Arial"/>
          <w:sz w:val="24"/>
          <w:szCs w:val="24"/>
        </w:rPr>
        <w:t>,</w:t>
      </w:r>
      <w:r w:rsidRPr="009615EF">
        <w:rPr>
          <w:rFonts w:ascii="Arial" w:hAnsi="Arial" w:cs="Arial"/>
          <w:sz w:val="24"/>
          <w:szCs w:val="24"/>
        </w:rPr>
        <w:t xml:space="preserve"> these deposits are likely not sufficient to bring the status of public rights into question. Accordingly when considering statutory dedication, the relevant period will be considered as 1985-2005. </w:t>
      </w:r>
      <w:r w:rsidR="00605CFA">
        <w:rPr>
          <w:rFonts w:ascii="Arial" w:hAnsi="Arial" w:cs="Arial"/>
          <w:sz w:val="24"/>
          <w:szCs w:val="24"/>
        </w:rPr>
        <w:t>T</w:t>
      </w:r>
      <w:r w:rsidRPr="009615EF">
        <w:rPr>
          <w:rFonts w:ascii="Arial" w:hAnsi="Arial" w:cs="Arial"/>
          <w:sz w:val="24"/>
          <w:szCs w:val="24"/>
        </w:rPr>
        <w:t>he user evidence</w:t>
      </w:r>
      <w:r w:rsidR="00605CFA">
        <w:rPr>
          <w:rFonts w:ascii="Arial" w:hAnsi="Arial" w:cs="Arial"/>
          <w:sz w:val="24"/>
          <w:szCs w:val="24"/>
        </w:rPr>
        <w:t xml:space="preserve"> before me is</w:t>
      </w:r>
      <w:r w:rsidRPr="009615EF">
        <w:rPr>
          <w:rFonts w:ascii="Arial" w:hAnsi="Arial" w:cs="Arial"/>
          <w:sz w:val="24"/>
          <w:szCs w:val="24"/>
        </w:rPr>
        <w:t xml:space="preserve"> insufficient to fulfil </w:t>
      </w:r>
      <w:r w:rsidR="00C11505">
        <w:rPr>
          <w:rFonts w:ascii="Arial" w:hAnsi="Arial" w:cs="Arial"/>
          <w:sz w:val="24"/>
          <w:szCs w:val="24"/>
        </w:rPr>
        <w:t xml:space="preserve">the requirements of </w:t>
      </w:r>
      <w:r w:rsidRPr="009615EF">
        <w:rPr>
          <w:rFonts w:ascii="Arial" w:hAnsi="Arial" w:cs="Arial"/>
          <w:sz w:val="24"/>
          <w:szCs w:val="24"/>
        </w:rPr>
        <w:t>statutory dedication as</w:t>
      </w:r>
      <w:r w:rsidR="00742606">
        <w:rPr>
          <w:rFonts w:ascii="Arial" w:hAnsi="Arial" w:cs="Arial"/>
          <w:sz w:val="24"/>
          <w:szCs w:val="24"/>
        </w:rPr>
        <w:t xml:space="preserve"> the</w:t>
      </w:r>
      <w:r w:rsidRPr="009615EF">
        <w:rPr>
          <w:rFonts w:ascii="Arial" w:hAnsi="Arial" w:cs="Arial"/>
          <w:sz w:val="24"/>
          <w:szCs w:val="24"/>
        </w:rPr>
        <w:t xml:space="preserve"> earliest use by motorcyclists commenced in 1986, fulfilling only 19 of the 20 years use required. I will therefore consider the matter under common law.</w:t>
      </w:r>
    </w:p>
    <w:p w14:paraId="7D026FA8" w14:textId="77777777" w:rsidR="009615EF" w:rsidRDefault="009615EF" w:rsidP="009615EF">
      <w:pPr>
        <w:pStyle w:val="Style1"/>
        <w:numPr>
          <w:ilvl w:val="0"/>
          <w:numId w:val="0"/>
        </w:numPr>
        <w:rPr>
          <w:rFonts w:ascii="Arial" w:hAnsi="Arial" w:cs="Arial"/>
          <w:sz w:val="24"/>
          <w:szCs w:val="24"/>
        </w:rPr>
      </w:pPr>
    </w:p>
    <w:p w14:paraId="61CB63A6" w14:textId="77777777" w:rsidR="009615EF" w:rsidRPr="009615EF" w:rsidRDefault="009615EF" w:rsidP="009615EF">
      <w:pPr>
        <w:pStyle w:val="Style1"/>
        <w:numPr>
          <w:ilvl w:val="0"/>
          <w:numId w:val="0"/>
        </w:numPr>
        <w:rPr>
          <w:rFonts w:ascii="Arial" w:hAnsi="Arial" w:cs="Arial"/>
          <w:sz w:val="24"/>
          <w:szCs w:val="24"/>
        </w:rPr>
      </w:pPr>
    </w:p>
    <w:p w14:paraId="7A9D2AAB" w14:textId="77777777" w:rsidR="009615EF" w:rsidRPr="009615EF" w:rsidRDefault="009615EF" w:rsidP="009615EF">
      <w:pPr>
        <w:pStyle w:val="Style1"/>
        <w:numPr>
          <w:ilvl w:val="0"/>
          <w:numId w:val="0"/>
        </w:numPr>
        <w:rPr>
          <w:rFonts w:ascii="Arial" w:hAnsi="Arial" w:cs="Arial"/>
          <w:b/>
          <w:bCs/>
          <w:i/>
          <w:iCs/>
          <w:sz w:val="24"/>
          <w:szCs w:val="24"/>
        </w:rPr>
      </w:pPr>
      <w:r w:rsidRPr="009615EF">
        <w:rPr>
          <w:rFonts w:ascii="Arial" w:hAnsi="Arial" w:cs="Arial"/>
          <w:b/>
          <w:bCs/>
          <w:i/>
          <w:iCs/>
          <w:sz w:val="24"/>
          <w:szCs w:val="24"/>
        </w:rPr>
        <w:lastRenderedPageBreak/>
        <w:t>Common law</w:t>
      </w:r>
    </w:p>
    <w:p w14:paraId="7A7ADE0D" w14:textId="77777777" w:rsidR="009615EF" w:rsidRPr="00E1670F" w:rsidRDefault="009615EF" w:rsidP="009615EF">
      <w:pPr>
        <w:pStyle w:val="Style1"/>
        <w:rPr>
          <w:rFonts w:ascii="Arial" w:hAnsi="Arial" w:cs="Arial"/>
          <w:i/>
          <w:iCs/>
          <w:sz w:val="24"/>
          <w:szCs w:val="24"/>
        </w:rPr>
      </w:pPr>
      <w:r w:rsidRPr="00597AFC">
        <w:rPr>
          <w:rFonts w:ascii="Arial" w:hAnsi="Arial" w:cs="Arial"/>
          <w:sz w:val="24"/>
          <w:szCs w:val="24"/>
        </w:rPr>
        <w:t>At common law there is no requirement that 20 years use be shown. An inference that a way has been dedicated for public use under common law may be drawn where the actions of landowners (or lack of action) indicate that they intended a way to be dedicated as a highway and where the public have accepted it</w:t>
      </w:r>
      <w:r>
        <w:rPr>
          <w:rFonts w:ascii="Arial" w:hAnsi="Arial" w:cs="Arial"/>
          <w:sz w:val="24"/>
          <w:szCs w:val="24"/>
        </w:rPr>
        <w:t>.</w:t>
      </w:r>
    </w:p>
    <w:p w14:paraId="56A58358" w14:textId="77777777" w:rsidR="009615EF" w:rsidRPr="0042786B" w:rsidRDefault="009615EF" w:rsidP="009615EF">
      <w:pPr>
        <w:pStyle w:val="Style1"/>
        <w:rPr>
          <w:rFonts w:ascii="Arial" w:hAnsi="Arial" w:cs="Arial"/>
          <w:sz w:val="24"/>
          <w:szCs w:val="24"/>
        </w:rPr>
      </w:pPr>
      <w:r>
        <w:rPr>
          <w:rFonts w:ascii="Arial" w:hAnsi="Arial" w:cs="Arial"/>
          <w:sz w:val="24"/>
          <w:szCs w:val="24"/>
        </w:rPr>
        <w:t>With respect to use by motorised vehicles, t</w:t>
      </w:r>
      <w:r w:rsidRPr="0042786B">
        <w:rPr>
          <w:rFonts w:ascii="Arial" w:hAnsi="Arial" w:cs="Arial"/>
          <w:sz w:val="24"/>
          <w:szCs w:val="24"/>
        </w:rPr>
        <w:t xml:space="preserve">he objector raised the point that when the dairy was constructed 40 years </w:t>
      </w:r>
      <w:r>
        <w:rPr>
          <w:rFonts w:ascii="Arial" w:hAnsi="Arial" w:cs="Arial"/>
          <w:sz w:val="24"/>
          <w:szCs w:val="24"/>
        </w:rPr>
        <w:t>previously</w:t>
      </w:r>
      <w:r w:rsidRPr="0042786B">
        <w:rPr>
          <w:rFonts w:ascii="Arial" w:hAnsi="Arial" w:cs="Arial"/>
          <w:sz w:val="24"/>
          <w:szCs w:val="24"/>
        </w:rPr>
        <w:t>, it appeared to have been built over the line of the Order route. They considered that this would have been inconceivable should there have been motorised use of the bridleway and further added that no interference had been experienced with the dairy by virtue of motorised use, suggesting there had been little or any use of the Order route in this manner.</w:t>
      </w:r>
    </w:p>
    <w:p w14:paraId="26ACB318" w14:textId="2247985A" w:rsidR="009615EF" w:rsidRPr="002D031A" w:rsidRDefault="009615EF" w:rsidP="009615EF">
      <w:pPr>
        <w:pStyle w:val="Style1"/>
        <w:rPr>
          <w:rFonts w:ascii="Arial" w:hAnsi="Arial" w:cs="Arial"/>
          <w:i/>
          <w:iCs/>
          <w:sz w:val="24"/>
          <w:szCs w:val="24"/>
        </w:rPr>
      </w:pPr>
      <w:r w:rsidRPr="0042786B">
        <w:rPr>
          <w:rFonts w:ascii="Arial" w:hAnsi="Arial" w:cs="Arial"/>
          <w:sz w:val="24"/>
          <w:szCs w:val="24"/>
        </w:rPr>
        <w:t>Six User Evidence</w:t>
      </w:r>
      <w:r>
        <w:rPr>
          <w:rFonts w:ascii="Arial" w:hAnsi="Arial" w:cs="Arial"/>
          <w:sz w:val="24"/>
          <w:szCs w:val="24"/>
        </w:rPr>
        <w:t xml:space="preserve"> Forms were submitted stating use of the Order route by motorcycle. Use was open and for pleasure with no users being challenged. All users mentioned gates along the route that were unlocked (or often unlocked as</w:t>
      </w:r>
      <w:r w:rsidR="00EA0FF6">
        <w:rPr>
          <w:rFonts w:ascii="Arial" w:hAnsi="Arial" w:cs="Arial"/>
          <w:sz w:val="24"/>
          <w:szCs w:val="24"/>
        </w:rPr>
        <w:t xml:space="preserve"> stated by</w:t>
      </w:r>
      <w:r>
        <w:rPr>
          <w:rFonts w:ascii="Arial" w:hAnsi="Arial" w:cs="Arial"/>
          <w:sz w:val="24"/>
          <w:szCs w:val="24"/>
        </w:rPr>
        <w:t xml:space="preserve"> one user) and all recalled a wide route that narrowed significantly at Coombe Wood. They stated that others used the route, on foot, horseback, and motorcycle and that they saw no signs or notices advising they should not be using the route.</w:t>
      </w:r>
    </w:p>
    <w:p w14:paraId="4A5F5751" w14:textId="7F9DB03A" w:rsidR="009615EF" w:rsidRPr="007C4AEC" w:rsidRDefault="007C4AEC" w:rsidP="007C4AEC">
      <w:pPr>
        <w:pStyle w:val="Style1"/>
        <w:rPr>
          <w:rFonts w:ascii="Arial" w:hAnsi="Arial" w:cs="Arial"/>
          <w:i/>
          <w:iCs/>
          <w:sz w:val="24"/>
          <w:szCs w:val="24"/>
        </w:rPr>
      </w:pPr>
      <w:r w:rsidRPr="001159E6">
        <w:rPr>
          <w:rFonts w:ascii="Arial" w:hAnsi="Arial" w:cs="Arial"/>
          <w:sz w:val="24"/>
          <w:szCs w:val="24"/>
        </w:rPr>
        <w:t xml:space="preserve">Albeit use appeared to be open, </w:t>
      </w:r>
      <w:r>
        <w:rPr>
          <w:rFonts w:ascii="Arial" w:hAnsi="Arial" w:cs="Arial"/>
          <w:sz w:val="24"/>
          <w:szCs w:val="24"/>
        </w:rPr>
        <w:t xml:space="preserve">as Lord Blackburn summarised in </w:t>
      </w:r>
      <w:r w:rsidRPr="00430813">
        <w:rPr>
          <w:rFonts w:ascii="Arial" w:hAnsi="Arial" w:cs="Arial"/>
          <w:i/>
          <w:iCs/>
          <w:sz w:val="24"/>
          <w:szCs w:val="24"/>
        </w:rPr>
        <w:t>Mann v Brodie [1885] 10 App. Cas. 378</w:t>
      </w:r>
      <w:r>
        <w:rPr>
          <w:rFonts w:ascii="Arial" w:hAnsi="Arial" w:cs="Arial"/>
          <w:sz w:val="24"/>
          <w:szCs w:val="24"/>
        </w:rPr>
        <w:t xml:space="preserve">, </w:t>
      </w:r>
      <w:r w:rsidRPr="001159E6">
        <w:rPr>
          <w:rFonts w:ascii="Arial" w:hAnsi="Arial" w:cs="Arial"/>
          <w:sz w:val="24"/>
          <w:szCs w:val="24"/>
        </w:rPr>
        <w:t xml:space="preserve">it is necessary for such use to be </w:t>
      </w:r>
      <w:r w:rsidRPr="008702F7">
        <w:rPr>
          <w:rFonts w:ascii="Arial" w:hAnsi="Arial" w:cs="Arial"/>
          <w:i/>
          <w:iCs/>
          <w:sz w:val="24"/>
          <w:szCs w:val="24"/>
        </w:rPr>
        <w:t>‘so long and in such a manner that the owner of the fee, whoever he was, must have been aware that the public were acting under the belief that the way had been dedicated.’</w:t>
      </w:r>
      <w:r w:rsidRPr="001159E6">
        <w:rPr>
          <w:rFonts w:ascii="Arial" w:hAnsi="Arial" w:cs="Arial"/>
          <w:sz w:val="24"/>
          <w:szCs w:val="24"/>
        </w:rPr>
        <w:t xml:space="preserve"> </w:t>
      </w:r>
      <w:r>
        <w:rPr>
          <w:rFonts w:ascii="Arial" w:hAnsi="Arial" w:cs="Arial"/>
          <w:sz w:val="24"/>
          <w:szCs w:val="24"/>
        </w:rPr>
        <w:t>Until 1990, there were only 2 users of the route by motorcycle, following that the average was 4, and for two brief periods between 1996-97 and 2003 -2006 there were 5 users by motorcycle. Use averaged between 3-4 times per year, with one person stating use of the route 6 times per year and two further users stating use only 1-2 times per year.</w:t>
      </w:r>
    </w:p>
    <w:p w14:paraId="550083DB" w14:textId="54692F6D" w:rsidR="008418B4" w:rsidRPr="009615EF" w:rsidRDefault="009615EF" w:rsidP="009615EF">
      <w:pPr>
        <w:pStyle w:val="Style1"/>
        <w:rPr>
          <w:rFonts w:ascii="Arial" w:hAnsi="Arial" w:cs="Arial"/>
          <w:i/>
          <w:iCs/>
          <w:sz w:val="24"/>
          <w:szCs w:val="24"/>
        </w:rPr>
      </w:pPr>
      <w:r>
        <w:rPr>
          <w:rFonts w:ascii="Arial" w:hAnsi="Arial" w:cs="Arial"/>
          <w:sz w:val="24"/>
          <w:szCs w:val="24"/>
        </w:rPr>
        <w:t>Although</w:t>
      </w:r>
      <w:r w:rsidRPr="00982E54">
        <w:rPr>
          <w:rFonts w:ascii="Arial" w:hAnsi="Arial" w:cs="Arial"/>
          <w:sz w:val="24"/>
          <w:szCs w:val="24"/>
        </w:rPr>
        <w:t xml:space="preserve"> </w:t>
      </w:r>
      <w:r>
        <w:rPr>
          <w:rFonts w:ascii="Arial" w:hAnsi="Arial" w:cs="Arial"/>
          <w:sz w:val="24"/>
          <w:szCs w:val="24"/>
        </w:rPr>
        <w:t>t</w:t>
      </w:r>
      <w:r w:rsidRPr="001159E6">
        <w:rPr>
          <w:rFonts w:ascii="Arial" w:hAnsi="Arial" w:cs="Arial"/>
          <w:sz w:val="24"/>
          <w:szCs w:val="24"/>
        </w:rPr>
        <w:t xml:space="preserve">wo users </w:t>
      </w:r>
      <w:r>
        <w:rPr>
          <w:rFonts w:ascii="Arial" w:hAnsi="Arial" w:cs="Arial"/>
          <w:sz w:val="24"/>
          <w:szCs w:val="24"/>
        </w:rPr>
        <w:t>submitted that they were</w:t>
      </w:r>
      <w:r w:rsidRPr="001159E6">
        <w:rPr>
          <w:rFonts w:ascii="Arial" w:hAnsi="Arial" w:cs="Arial"/>
          <w:sz w:val="24"/>
          <w:szCs w:val="24"/>
        </w:rPr>
        <w:t xml:space="preserve"> seen by farmworkers and another two state</w:t>
      </w:r>
      <w:r>
        <w:rPr>
          <w:rFonts w:ascii="Arial" w:hAnsi="Arial" w:cs="Arial"/>
          <w:sz w:val="24"/>
          <w:szCs w:val="24"/>
        </w:rPr>
        <w:t xml:space="preserve"> </w:t>
      </w:r>
      <w:r w:rsidRPr="001159E6">
        <w:rPr>
          <w:rFonts w:ascii="Arial" w:hAnsi="Arial" w:cs="Arial"/>
          <w:sz w:val="24"/>
          <w:szCs w:val="24"/>
        </w:rPr>
        <w:t>they left visible tyre tracks on the route</w:t>
      </w:r>
      <w:r>
        <w:rPr>
          <w:rFonts w:ascii="Arial" w:hAnsi="Arial" w:cs="Arial"/>
          <w:sz w:val="24"/>
          <w:szCs w:val="24"/>
        </w:rPr>
        <w:t>, I am not persuaded that the level of usage was sufficiently notorious to alert the landowner that a continuous right to enjoyment of the use by motorcycle was being asserted.</w:t>
      </w:r>
      <w:r w:rsidR="00C372FF">
        <w:rPr>
          <w:rFonts w:ascii="Arial" w:hAnsi="Arial" w:cs="Arial"/>
          <w:sz w:val="24"/>
          <w:szCs w:val="24"/>
        </w:rPr>
        <w:t xml:space="preserve"> </w:t>
      </w:r>
    </w:p>
    <w:p w14:paraId="23C6755D" w14:textId="56B9B884" w:rsidR="0010084E" w:rsidRPr="0010084E" w:rsidRDefault="0010084E" w:rsidP="0010084E">
      <w:pPr>
        <w:pStyle w:val="Style1"/>
        <w:numPr>
          <w:ilvl w:val="0"/>
          <w:numId w:val="0"/>
        </w:numPr>
        <w:ind w:left="432" w:hanging="432"/>
        <w:rPr>
          <w:rFonts w:ascii="Arial" w:hAnsi="Arial" w:cs="Arial"/>
          <w:b/>
          <w:bCs/>
          <w:sz w:val="24"/>
          <w:szCs w:val="24"/>
        </w:rPr>
      </w:pPr>
      <w:r w:rsidRPr="0010084E">
        <w:rPr>
          <w:rFonts w:ascii="Arial" w:hAnsi="Arial" w:cs="Arial"/>
          <w:b/>
          <w:bCs/>
          <w:sz w:val="24"/>
          <w:szCs w:val="24"/>
        </w:rPr>
        <w:t>Documentary Evidence</w:t>
      </w:r>
    </w:p>
    <w:p w14:paraId="33733B90" w14:textId="4FFDF144" w:rsidR="006C7E36" w:rsidRPr="00CC44FD" w:rsidRDefault="006B0F45" w:rsidP="00FD6B92">
      <w:pPr>
        <w:pStyle w:val="Style1"/>
        <w:numPr>
          <w:ilvl w:val="0"/>
          <w:numId w:val="0"/>
        </w:numPr>
        <w:rPr>
          <w:rFonts w:ascii="Arial" w:hAnsi="Arial" w:cs="Arial"/>
          <w:i/>
          <w:iCs/>
          <w:sz w:val="24"/>
          <w:szCs w:val="24"/>
        </w:rPr>
      </w:pPr>
      <w:r>
        <w:rPr>
          <w:rFonts w:ascii="Arial" w:hAnsi="Arial" w:cs="Arial"/>
          <w:i/>
          <w:iCs/>
          <w:sz w:val="24"/>
          <w:szCs w:val="24"/>
        </w:rPr>
        <w:t>Thomas Sparrow Estate Plan 1768</w:t>
      </w:r>
      <w:r w:rsidR="00864623">
        <w:rPr>
          <w:rFonts w:ascii="Arial" w:hAnsi="Arial" w:cs="Arial"/>
          <w:i/>
          <w:iCs/>
          <w:sz w:val="24"/>
          <w:szCs w:val="24"/>
        </w:rPr>
        <w:t xml:space="preserve"> and</w:t>
      </w:r>
      <w:r w:rsidR="007B6ED1" w:rsidRPr="007B6ED1">
        <w:rPr>
          <w:rFonts w:ascii="Arial" w:hAnsi="Arial" w:cs="Arial"/>
          <w:i/>
          <w:iCs/>
          <w:sz w:val="24"/>
          <w:szCs w:val="24"/>
        </w:rPr>
        <w:t xml:space="preserve"> </w:t>
      </w:r>
      <w:r w:rsidR="007B6ED1" w:rsidRPr="007E4BC8">
        <w:rPr>
          <w:rFonts w:ascii="Arial" w:hAnsi="Arial" w:cs="Arial"/>
          <w:i/>
          <w:iCs/>
          <w:sz w:val="24"/>
          <w:szCs w:val="24"/>
        </w:rPr>
        <w:t>John Sparrow Lulworth Castle Estate Map 1771</w:t>
      </w:r>
    </w:p>
    <w:p w14:paraId="42DBCF06" w14:textId="4A5109F5" w:rsidR="00DF1478" w:rsidRDefault="00AC4ECA" w:rsidP="007967CD">
      <w:pPr>
        <w:pStyle w:val="Style1"/>
        <w:rPr>
          <w:rFonts w:ascii="Arial" w:hAnsi="Arial" w:cs="Arial"/>
          <w:sz w:val="24"/>
          <w:szCs w:val="24"/>
        </w:rPr>
      </w:pPr>
      <w:r>
        <w:rPr>
          <w:rFonts w:ascii="Arial" w:hAnsi="Arial" w:cs="Arial"/>
          <w:sz w:val="24"/>
          <w:szCs w:val="24"/>
        </w:rPr>
        <w:t>Th</w:t>
      </w:r>
      <w:r w:rsidR="007B46BF">
        <w:rPr>
          <w:rFonts w:ascii="Arial" w:hAnsi="Arial" w:cs="Arial"/>
          <w:sz w:val="24"/>
          <w:szCs w:val="24"/>
        </w:rPr>
        <w:t xml:space="preserve">e </w:t>
      </w:r>
      <w:r w:rsidR="007B6ED1">
        <w:rPr>
          <w:rFonts w:ascii="Arial" w:hAnsi="Arial" w:cs="Arial"/>
          <w:sz w:val="24"/>
          <w:szCs w:val="24"/>
        </w:rPr>
        <w:t>1</w:t>
      </w:r>
      <w:r w:rsidR="008E3B1C">
        <w:rPr>
          <w:rFonts w:ascii="Arial" w:hAnsi="Arial" w:cs="Arial"/>
          <w:sz w:val="24"/>
          <w:szCs w:val="24"/>
        </w:rPr>
        <w:t xml:space="preserve">768 </w:t>
      </w:r>
      <w:r w:rsidR="00961807">
        <w:rPr>
          <w:rFonts w:ascii="Arial" w:hAnsi="Arial" w:cs="Arial"/>
          <w:sz w:val="24"/>
          <w:szCs w:val="24"/>
        </w:rPr>
        <w:t xml:space="preserve">Winfrith </w:t>
      </w:r>
      <w:r w:rsidR="001E4682">
        <w:rPr>
          <w:rFonts w:ascii="Arial" w:hAnsi="Arial" w:cs="Arial"/>
          <w:sz w:val="24"/>
          <w:szCs w:val="24"/>
        </w:rPr>
        <w:t xml:space="preserve">map appears to show the Order route </w:t>
      </w:r>
      <w:r w:rsidR="006B4EB0">
        <w:rPr>
          <w:rFonts w:ascii="Arial" w:hAnsi="Arial" w:cs="Arial"/>
          <w:sz w:val="24"/>
          <w:szCs w:val="24"/>
        </w:rPr>
        <w:t>as far as approximately Point E</w:t>
      </w:r>
      <w:r w:rsidR="007F0059">
        <w:rPr>
          <w:rFonts w:ascii="Arial" w:hAnsi="Arial" w:cs="Arial"/>
          <w:sz w:val="24"/>
          <w:szCs w:val="24"/>
        </w:rPr>
        <w:t xml:space="preserve">, </w:t>
      </w:r>
      <w:r w:rsidR="00EB018D">
        <w:rPr>
          <w:rFonts w:ascii="Arial" w:hAnsi="Arial" w:cs="Arial"/>
          <w:sz w:val="24"/>
          <w:szCs w:val="24"/>
        </w:rPr>
        <w:t>by parallel dotted lines</w:t>
      </w:r>
      <w:r w:rsidR="009C3CE4">
        <w:rPr>
          <w:rFonts w:ascii="Arial" w:hAnsi="Arial" w:cs="Arial"/>
          <w:sz w:val="24"/>
          <w:szCs w:val="24"/>
        </w:rPr>
        <w:t>,</w:t>
      </w:r>
      <w:r w:rsidR="00EB018D">
        <w:rPr>
          <w:rFonts w:ascii="Arial" w:hAnsi="Arial" w:cs="Arial"/>
          <w:sz w:val="24"/>
          <w:szCs w:val="24"/>
        </w:rPr>
        <w:t xml:space="preserve"> </w:t>
      </w:r>
      <w:r w:rsidR="00636694">
        <w:rPr>
          <w:rFonts w:ascii="Arial" w:hAnsi="Arial" w:cs="Arial"/>
          <w:sz w:val="24"/>
          <w:szCs w:val="24"/>
        </w:rPr>
        <w:t xml:space="preserve">which the map explanation indicates </w:t>
      </w:r>
      <w:r w:rsidR="00636694" w:rsidRPr="004F74C3">
        <w:rPr>
          <w:rFonts w:ascii="Arial" w:hAnsi="Arial" w:cs="Arial"/>
          <w:color w:val="auto"/>
          <w:sz w:val="24"/>
          <w:szCs w:val="24"/>
        </w:rPr>
        <w:t>are ‘retained</w:t>
      </w:r>
      <w:r w:rsidR="00636694" w:rsidRPr="00411AF5">
        <w:rPr>
          <w:rFonts w:ascii="Arial" w:hAnsi="Arial" w:cs="Arial"/>
          <w:color w:val="FF0000"/>
          <w:sz w:val="24"/>
          <w:szCs w:val="24"/>
        </w:rPr>
        <w:t xml:space="preserve"> </w:t>
      </w:r>
      <w:r w:rsidR="00636694" w:rsidRPr="004F74C3">
        <w:rPr>
          <w:rFonts w:ascii="Arial" w:hAnsi="Arial" w:cs="Arial"/>
          <w:color w:val="auto"/>
          <w:sz w:val="24"/>
          <w:szCs w:val="24"/>
        </w:rPr>
        <w:t>roads’</w:t>
      </w:r>
      <w:r w:rsidR="00636694">
        <w:rPr>
          <w:rFonts w:ascii="Arial" w:hAnsi="Arial" w:cs="Arial"/>
          <w:sz w:val="24"/>
          <w:szCs w:val="24"/>
        </w:rPr>
        <w:t>.</w:t>
      </w:r>
      <w:r w:rsidR="008E3B1C">
        <w:rPr>
          <w:rFonts w:ascii="Arial" w:hAnsi="Arial" w:cs="Arial"/>
          <w:sz w:val="24"/>
          <w:szCs w:val="24"/>
        </w:rPr>
        <w:t xml:space="preserve"> </w:t>
      </w:r>
      <w:r w:rsidR="007A1037">
        <w:rPr>
          <w:rFonts w:ascii="Arial" w:hAnsi="Arial" w:cs="Arial"/>
          <w:sz w:val="24"/>
          <w:szCs w:val="24"/>
        </w:rPr>
        <w:t xml:space="preserve">The same </w:t>
      </w:r>
      <w:r w:rsidR="00651B44">
        <w:rPr>
          <w:rFonts w:ascii="Arial" w:hAnsi="Arial" w:cs="Arial"/>
          <w:sz w:val="24"/>
          <w:szCs w:val="24"/>
        </w:rPr>
        <w:t>denotation</w:t>
      </w:r>
      <w:r w:rsidR="007A1037">
        <w:rPr>
          <w:rFonts w:ascii="Arial" w:hAnsi="Arial" w:cs="Arial"/>
          <w:sz w:val="24"/>
          <w:szCs w:val="24"/>
        </w:rPr>
        <w:t xml:space="preserve"> is used in the 1771 map</w:t>
      </w:r>
      <w:r w:rsidR="00B8362B">
        <w:rPr>
          <w:rFonts w:ascii="Arial" w:hAnsi="Arial" w:cs="Arial"/>
          <w:sz w:val="24"/>
          <w:szCs w:val="24"/>
        </w:rPr>
        <w:t xml:space="preserve">, although much clearer, with the route </w:t>
      </w:r>
      <w:r w:rsidR="00942BF8">
        <w:rPr>
          <w:rFonts w:ascii="Arial" w:hAnsi="Arial" w:cs="Arial"/>
          <w:sz w:val="24"/>
          <w:szCs w:val="24"/>
        </w:rPr>
        <w:t>shown running along the hedge lines</w:t>
      </w:r>
      <w:r w:rsidR="00651B44">
        <w:rPr>
          <w:rFonts w:ascii="Arial" w:hAnsi="Arial" w:cs="Arial"/>
          <w:sz w:val="24"/>
          <w:szCs w:val="24"/>
        </w:rPr>
        <w:t xml:space="preserve">, except </w:t>
      </w:r>
      <w:r w:rsidR="00E550E4">
        <w:rPr>
          <w:rFonts w:ascii="Arial" w:hAnsi="Arial" w:cs="Arial"/>
          <w:sz w:val="24"/>
          <w:szCs w:val="24"/>
        </w:rPr>
        <w:t>between</w:t>
      </w:r>
      <w:r w:rsidR="00651B44">
        <w:rPr>
          <w:rFonts w:ascii="Arial" w:hAnsi="Arial" w:cs="Arial"/>
          <w:sz w:val="24"/>
          <w:szCs w:val="24"/>
        </w:rPr>
        <w:t xml:space="preserve"> points C-D where it runs across an open field.</w:t>
      </w:r>
      <w:r w:rsidR="002400DE">
        <w:rPr>
          <w:rFonts w:ascii="Arial" w:hAnsi="Arial" w:cs="Arial"/>
          <w:sz w:val="24"/>
          <w:szCs w:val="24"/>
        </w:rPr>
        <w:t xml:space="preserve"> At </w:t>
      </w:r>
      <w:r w:rsidR="00690DBD">
        <w:rPr>
          <w:rFonts w:ascii="Arial" w:hAnsi="Arial" w:cs="Arial"/>
          <w:sz w:val="24"/>
          <w:szCs w:val="24"/>
        </w:rPr>
        <w:t xml:space="preserve">point E, </w:t>
      </w:r>
      <w:r w:rsidR="0086022F">
        <w:rPr>
          <w:rFonts w:ascii="Arial" w:hAnsi="Arial" w:cs="Arial"/>
          <w:sz w:val="24"/>
          <w:szCs w:val="24"/>
        </w:rPr>
        <w:t>the route is labelled ‘To Coombe</w:t>
      </w:r>
      <w:r w:rsidR="00432DF7">
        <w:rPr>
          <w:rFonts w:ascii="Arial" w:hAnsi="Arial" w:cs="Arial"/>
          <w:sz w:val="24"/>
          <w:szCs w:val="24"/>
        </w:rPr>
        <w:t>.’</w:t>
      </w:r>
      <w:r w:rsidR="008A2085">
        <w:rPr>
          <w:rFonts w:ascii="Arial" w:hAnsi="Arial" w:cs="Arial"/>
          <w:sz w:val="24"/>
          <w:szCs w:val="24"/>
        </w:rPr>
        <w:t xml:space="preserve"> </w:t>
      </w:r>
      <w:r w:rsidR="00961807">
        <w:rPr>
          <w:rFonts w:ascii="Arial" w:hAnsi="Arial" w:cs="Arial"/>
          <w:sz w:val="24"/>
          <w:szCs w:val="24"/>
        </w:rPr>
        <w:t xml:space="preserve"> </w:t>
      </w:r>
    </w:p>
    <w:p w14:paraId="1AA5371E" w14:textId="6A275C2B" w:rsidR="009A656B" w:rsidRPr="00560EA4" w:rsidRDefault="008905CC" w:rsidP="007967CD">
      <w:pPr>
        <w:pStyle w:val="Style1"/>
        <w:rPr>
          <w:rFonts w:ascii="Arial" w:hAnsi="Arial" w:cs="Arial"/>
          <w:sz w:val="24"/>
          <w:szCs w:val="24"/>
        </w:rPr>
      </w:pPr>
      <w:r w:rsidRPr="00560EA4">
        <w:rPr>
          <w:rFonts w:ascii="Arial" w:hAnsi="Arial" w:cs="Arial"/>
          <w:sz w:val="24"/>
          <w:szCs w:val="24"/>
        </w:rPr>
        <w:t xml:space="preserve">Conversely </w:t>
      </w:r>
      <w:r w:rsidR="00961807" w:rsidRPr="00560EA4">
        <w:rPr>
          <w:rFonts w:ascii="Arial" w:hAnsi="Arial" w:cs="Arial"/>
          <w:sz w:val="24"/>
          <w:szCs w:val="24"/>
        </w:rPr>
        <w:t xml:space="preserve">the </w:t>
      </w:r>
      <w:r w:rsidR="004756FB" w:rsidRPr="00560EA4">
        <w:rPr>
          <w:rFonts w:ascii="Arial" w:hAnsi="Arial" w:cs="Arial"/>
          <w:sz w:val="24"/>
          <w:szCs w:val="24"/>
        </w:rPr>
        <w:t xml:space="preserve">corresponding </w:t>
      </w:r>
      <w:r w:rsidR="00961807" w:rsidRPr="00560EA4">
        <w:rPr>
          <w:rFonts w:ascii="Arial" w:hAnsi="Arial" w:cs="Arial"/>
          <w:sz w:val="24"/>
          <w:szCs w:val="24"/>
        </w:rPr>
        <w:t>Coombe Keynes map</w:t>
      </w:r>
      <w:r w:rsidR="00A90622" w:rsidRPr="00560EA4">
        <w:rPr>
          <w:rFonts w:ascii="Arial" w:hAnsi="Arial" w:cs="Arial"/>
          <w:sz w:val="24"/>
          <w:szCs w:val="24"/>
        </w:rPr>
        <w:t xml:space="preserve"> which include</w:t>
      </w:r>
      <w:r w:rsidRPr="00560EA4">
        <w:rPr>
          <w:rFonts w:ascii="Arial" w:hAnsi="Arial" w:cs="Arial"/>
          <w:sz w:val="24"/>
          <w:szCs w:val="24"/>
        </w:rPr>
        <w:t>s</w:t>
      </w:r>
      <w:r w:rsidR="00A90622" w:rsidRPr="00560EA4">
        <w:rPr>
          <w:rFonts w:ascii="Arial" w:hAnsi="Arial" w:cs="Arial"/>
          <w:sz w:val="24"/>
          <w:szCs w:val="24"/>
        </w:rPr>
        <w:t xml:space="preserve"> the area of the route from point</w:t>
      </w:r>
      <w:r w:rsidR="005043EE" w:rsidRPr="00560EA4">
        <w:rPr>
          <w:rFonts w:ascii="Arial" w:hAnsi="Arial" w:cs="Arial"/>
          <w:sz w:val="24"/>
          <w:szCs w:val="24"/>
        </w:rPr>
        <w:t>s</w:t>
      </w:r>
      <w:r w:rsidR="00A90622" w:rsidRPr="00560EA4">
        <w:rPr>
          <w:rFonts w:ascii="Arial" w:hAnsi="Arial" w:cs="Arial"/>
          <w:sz w:val="24"/>
          <w:szCs w:val="24"/>
        </w:rPr>
        <w:t xml:space="preserve"> </w:t>
      </w:r>
      <w:r w:rsidR="005043EE" w:rsidRPr="00560EA4">
        <w:rPr>
          <w:rFonts w:ascii="Arial" w:hAnsi="Arial" w:cs="Arial"/>
          <w:sz w:val="24"/>
          <w:szCs w:val="24"/>
        </w:rPr>
        <w:t>E-F</w:t>
      </w:r>
      <w:r w:rsidR="004756FB" w:rsidRPr="00560EA4">
        <w:rPr>
          <w:rFonts w:ascii="Arial" w:hAnsi="Arial" w:cs="Arial"/>
          <w:sz w:val="24"/>
          <w:szCs w:val="24"/>
        </w:rPr>
        <w:t xml:space="preserve"> </w:t>
      </w:r>
      <w:r w:rsidR="00AF3019" w:rsidRPr="00560EA4">
        <w:rPr>
          <w:rFonts w:ascii="Arial" w:hAnsi="Arial" w:cs="Arial"/>
          <w:sz w:val="24"/>
          <w:szCs w:val="24"/>
        </w:rPr>
        <w:t>does not show the Order route at all</w:t>
      </w:r>
      <w:r w:rsidR="00126B2D" w:rsidRPr="00560EA4">
        <w:rPr>
          <w:rFonts w:ascii="Arial" w:hAnsi="Arial" w:cs="Arial"/>
          <w:sz w:val="24"/>
          <w:szCs w:val="24"/>
        </w:rPr>
        <w:t>,</w:t>
      </w:r>
      <w:r w:rsidR="00AF3019" w:rsidRPr="00560EA4">
        <w:rPr>
          <w:rFonts w:ascii="Arial" w:hAnsi="Arial" w:cs="Arial"/>
          <w:sz w:val="24"/>
          <w:szCs w:val="24"/>
        </w:rPr>
        <w:t xml:space="preserve"> </w:t>
      </w:r>
      <w:r w:rsidR="00762A01" w:rsidRPr="00560EA4">
        <w:rPr>
          <w:rFonts w:ascii="Arial" w:hAnsi="Arial" w:cs="Arial"/>
          <w:sz w:val="24"/>
          <w:szCs w:val="24"/>
        </w:rPr>
        <w:t>ye</w:t>
      </w:r>
      <w:r w:rsidR="00053023" w:rsidRPr="00560EA4">
        <w:rPr>
          <w:rFonts w:ascii="Arial" w:hAnsi="Arial" w:cs="Arial"/>
          <w:sz w:val="24"/>
          <w:szCs w:val="24"/>
        </w:rPr>
        <w:t xml:space="preserve">t does show an </w:t>
      </w:r>
      <w:r w:rsidR="000C4764" w:rsidRPr="00560EA4">
        <w:rPr>
          <w:rFonts w:ascii="Arial" w:hAnsi="Arial" w:cs="Arial"/>
          <w:sz w:val="24"/>
          <w:szCs w:val="24"/>
        </w:rPr>
        <w:t xml:space="preserve">unrelated </w:t>
      </w:r>
      <w:r w:rsidR="00053023" w:rsidRPr="00560EA4">
        <w:rPr>
          <w:rFonts w:ascii="Arial" w:hAnsi="Arial" w:cs="Arial"/>
          <w:sz w:val="24"/>
          <w:szCs w:val="24"/>
        </w:rPr>
        <w:t xml:space="preserve">accommodation track between </w:t>
      </w:r>
      <w:r w:rsidR="005623A1" w:rsidRPr="00560EA4">
        <w:rPr>
          <w:rFonts w:ascii="Arial" w:hAnsi="Arial" w:cs="Arial"/>
          <w:sz w:val="24"/>
          <w:szCs w:val="24"/>
        </w:rPr>
        <w:t>two fields</w:t>
      </w:r>
      <w:r w:rsidR="00A9338C" w:rsidRPr="00560EA4">
        <w:rPr>
          <w:rFonts w:ascii="Arial" w:hAnsi="Arial" w:cs="Arial"/>
          <w:sz w:val="24"/>
          <w:szCs w:val="24"/>
        </w:rPr>
        <w:t>.</w:t>
      </w:r>
    </w:p>
    <w:p w14:paraId="477F969E" w14:textId="77777777" w:rsidR="0079483A" w:rsidRDefault="0079483A" w:rsidP="0079483A">
      <w:pPr>
        <w:pStyle w:val="Style1"/>
        <w:numPr>
          <w:ilvl w:val="0"/>
          <w:numId w:val="0"/>
        </w:numPr>
        <w:ind w:left="432" w:hanging="432"/>
        <w:rPr>
          <w:rFonts w:ascii="Arial" w:hAnsi="Arial" w:cs="Arial"/>
          <w:sz w:val="24"/>
          <w:szCs w:val="24"/>
        </w:rPr>
      </w:pPr>
    </w:p>
    <w:p w14:paraId="7DB9D509" w14:textId="74744E65" w:rsidR="00FF3A11" w:rsidRPr="004934F9" w:rsidRDefault="00065E45" w:rsidP="004934F9">
      <w:pPr>
        <w:pStyle w:val="Style1"/>
        <w:numPr>
          <w:ilvl w:val="0"/>
          <w:numId w:val="0"/>
        </w:numPr>
        <w:rPr>
          <w:rFonts w:ascii="Arial" w:hAnsi="Arial" w:cs="Arial"/>
          <w:i/>
          <w:iCs/>
          <w:sz w:val="24"/>
          <w:szCs w:val="24"/>
        </w:rPr>
      </w:pPr>
      <w:r>
        <w:rPr>
          <w:rFonts w:ascii="Arial" w:hAnsi="Arial" w:cs="Arial"/>
          <w:i/>
          <w:iCs/>
          <w:sz w:val="24"/>
          <w:szCs w:val="24"/>
        </w:rPr>
        <w:lastRenderedPageBreak/>
        <w:t xml:space="preserve">The Winfrith Newburgh </w:t>
      </w:r>
      <w:r w:rsidR="00564BB6">
        <w:rPr>
          <w:rFonts w:ascii="Arial" w:hAnsi="Arial" w:cs="Arial"/>
          <w:i/>
          <w:iCs/>
          <w:sz w:val="24"/>
          <w:szCs w:val="24"/>
        </w:rPr>
        <w:t>Inclosure</w:t>
      </w:r>
      <w:r w:rsidR="002E19DE">
        <w:rPr>
          <w:rFonts w:ascii="Arial" w:hAnsi="Arial" w:cs="Arial"/>
          <w:i/>
          <w:iCs/>
          <w:sz w:val="24"/>
          <w:szCs w:val="24"/>
        </w:rPr>
        <w:t xml:space="preserve"> Act 1768 and</w:t>
      </w:r>
      <w:r w:rsidR="00564BB6">
        <w:rPr>
          <w:rFonts w:ascii="Arial" w:hAnsi="Arial" w:cs="Arial"/>
          <w:i/>
          <w:iCs/>
          <w:sz w:val="24"/>
          <w:szCs w:val="24"/>
        </w:rPr>
        <w:t xml:space="preserve"> Award 1771</w:t>
      </w:r>
      <w:r w:rsidR="006A6C92">
        <w:rPr>
          <w:rFonts w:ascii="Arial" w:hAnsi="Arial" w:cs="Arial"/>
          <w:i/>
          <w:iCs/>
          <w:sz w:val="24"/>
          <w:szCs w:val="24"/>
        </w:rPr>
        <w:t>, The Coomb</w:t>
      </w:r>
      <w:r w:rsidR="00DB407F">
        <w:rPr>
          <w:rFonts w:ascii="Arial" w:hAnsi="Arial" w:cs="Arial"/>
          <w:i/>
          <w:iCs/>
          <w:sz w:val="24"/>
          <w:szCs w:val="24"/>
        </w:rPr>
        <w:t>e Keynes Inclosure Act and Award 1761</w:t>
      </w:r>
    </w:p>
    <w:p w14:paraId="73AC20DD" w14:textId="54416AB1" w:rsidR="001952E3" w:rsidRPr="00380E9B" w:rsidRDefault="00EA0250" w:rsidP="00313F02">
      <w:pPr>
        <w:pStyle w:val="Style1"/>
        <w:rPr>
          <w:rFonts w:ascii="Arial" w:hAnsi="Arial" w:cs="Arial"/>
          <w:color w:val="auto"/>
          <w:sz w:val="24"/>
          <w:szCs w:val="24"/>
        </w:rPr>
      </w:pPr>
      <w:r w:rsidRPr="00380E9B">
        <w:rPr>
          <w:rFonts w:ascii="Arial" w:hAnsi="Arial" w:cs="Arial"/>
          <w:color w:val="auto"/>
          <w:sz w:val="24"/>
          <w:szCs w:val="24"/>
        </w:rPr>
        <w:t xml:space="preserve">In the </w:t>
      </w:r>
      <w:r w:rsidR="00C81EC7" w:rsidRPr="00380E9B">
        <w:rPr>
          <w:rFonts w:ascii="Arial" w:hAnsi="Arial" w:cs="Arial"/>
          <w:color w:val="auto"/>
          <w:sz w:val="24"/>
          <w:szCs w:val="24"/>
        </w:rPr>
        <w:t>Inclosure documents for Winfrith</w:t>
      </w:r>
      <w:r w:rsidR="00386D49" w:rsidRPr="00380E9B">
        <w:rPr>
          <w:rFonts w:ascii="Arial" w:hAnsi="Arial" w:cs="Arial"/>
          <w:color w:val="auto"/>
          <w:sz w:val="24"/>
          <w:szCs w:val="24"/>
        </w:rPr>
        <w:t xml:space="preserve"> Newburgh</w:t>
      </w:r>
      <w:r w:rsidR="00C81EC7" w:rsidRPr="00380E9B">
        <w:rPr>
          <w:rFonts w:ascii="Arial" w:hAnsi="Arial" w:cs="Arial"/>
          <w:color w:val="auto"/>
          <w:sz w:val="24"/>
          <w:szCs w:val="24"/>
        </w:rPr>
        <w:t>, u</w:t>
      </w:r>
      <w:r w:rsidR="00A03077" w:rsidRPr="00380E9B">
        <w:rPr>
          <w:rFonts w:ascii="Arial" w:hAnsi="Arial" w:cs="Arial"/>
          <w:color w:val="auto"/>
          <w:sz w:val="24"/>
          <w:szCs w:val="24"/>
        </w:rPr>
        <w:t xml:space="preserve">nder the heading </w:t>
      </w:r>
      <w:r w:rsidR="004E4F2D" w:rsidRPr="00380E9B">
        <w:rPr>
          <w:rFonts w:ascii="Arial" w:hAnsi="Arial" w:cs="Arial"/>
          <w:i/>
          <w:iCs/>
          <w:color w:val="auto"/>
          <w:sz w:val="24"/>
          <w:szCs w:val="24"/>
        </w:rPr>
        <w:t>‘Publick Roads</w:t>
      </w:r>
      <w:r w:rsidR="00432DF7" w:rsidRPr="00380E9B">
        <w:rPr>
          <w:rFonts w:ascii="Arial" w:hAnsi="Arial" w:cs="Arial"/>
          <w:i/>
          <w:iCs/>
          <w:color w:val="auto"/>
          <w:sz w:val="24"/>
          <w:szCs w:val="24"/>
        </w:rPr>
        <w:t>,’</w:t>
      </w:r>
      <w:r w:rsidR="004E4F2D" w:rsidRPr="00380E9B">
        <w:rPr>
          <w:rFonts w:ascii="Arial" w:hAnsi="Arial" w:cs="Arial"/>
          <w:color w:val="auto"/>
          <w:sz w:val="24"/>
          <w:szCs w:val="24"/>
        </w:rPr>
        <w:t xml:space="preserve"> </w:t>
      </w:r>
      <w:r w:rsidR="00042849" w:rsidRPr="00380E9B">
        <w:rPr>
          <w:rFonts w:ascii="Arial" w:hAnsi="Arial" w:cs="Arial"/>
          <w:color w:val="auto"/>
          <w:sz w:val="24"/>
          <w:szCs w:val="24"/>
        </w:rPr>
        <w:t xml:space="preserve"> 5 roads are shown, the </w:t>
      </w:r>
      <w:r w:rsidR="0031590E" w:rsidRPr="00380E9B">
        <w:rPr>
          <w:rFonts w:ascii="Arial" w:hAnsi="Arial" w:cs="Arial"/>
          <w:color w:val="auto"/>
          <w:sz w:val="24"/>
          <w:szCs w:val="24"/>
        </w:rPr>
        <w:t>final one</w:t>
      </w:r>
      <w:r w:rsidR="00042849" w:rsidRPr="00380E9B">
        <w:rPr>
          <w:rFonts w:ascii="Arial" w:hAnsi="Arial" w:cs="Arial"/>
          <w:color w:val="auto"/>
          <w:sz w:val="24"/>
          <w:szCs w:val="24"/>
        </w:rPr>
        <w:t xml:space="preserve"> being </w:t>
      </w:r>
      <w:r w:rsidR="00380FF7" w:rsidRPr="00380E9B">
        <w:rPr>
          <w:rFonts w:ascii="Arial" w:hAnsi="Arial" w:cs="Arial"/>
          <w:color w:val="auto"/>
          <w:sz w:val="24"/>
          <w:szCs w:val="24"/>
        </w:rPr>
        <w:t xml:space="preserve">described as </w:t>
      </w:r>
      <w:r w:rsidR="00380FF7" w:rsidRPr="00380E9B">
        <w:rPr>
          <w:rFonts w:ascii="Arial" w:hAnsi="Arial" w:cs="Arial"/>
          <w:i/>
          <w:iCs/>
          <w:color w:val="auto"/>
          <w:sz w:val="24"/>
          <w:szCs w:val="24"/>
        </w:rPr>
        <w:t>‘</w:t>
      </w:r>
      <w:r w:rsidR="009C51D9" w:rsidRPr="00380E9B">
        <w:rPr>
          <w:rFonts w:ascii="Arial" w:hAnsi="Arial" w:cs="Arial"/>
          <w:i/>
          <w:iCs/>
          <w:color w:val="auto"/>
          <w:sz w:val="24"/>
          <w:szCs w:val="24"/>
        </w:rPr>
        <w:t>The road leading from the Parish to Coombe Wood from the Crown Inn thro</w:t>
      </w:r>
      <w:r w:rsidR="002C4B66" w:rsidRPr="00380E9B">
        <w:rPr>
          <w:rFonts w:ascii="Arial" w:hAnsi="Arial" w:cs="Arial"/>
          <w:i/>
          <w:iCs/>
          <w:color w:val="auto"/>
          <w:sz w:val="24"/>
          <w:szCs w:val="24"/>
        </w:rPr>
        <w:t>’ Clay Street</w:t>
      </w:r>
      <w:r w:rsidR="00432DF7" w:rsidRPr="00380E9B">
        <w:rPr>
          <w:rFonts w:ascii="Arial" w:hAnsi="Arial" w:cs="Arial"/>
          <w:i/>
          <w:iCs/>
          <w:color w:val="auto"/>
          <w:sz w:val="24"/>
          <w:szCs w:val="24"/>
        </w:rPr>
        <w:t>.’</w:t>
      </w:r>
      <w:r w:rsidR="002A430D" w:rsidRPr="00380E9B">
        <w:rPr>
          <w:rFonts w:ascii="Arial" w:hAnsi="Arial" w:cs="Arial"/>
          <w:color w:val="auto"/>
          <w:sz w:val="24"/>
          <w:szCs w:val="24"/>
        </w:rPr>
        <w:t xml:space="preserve"> I</w:t>
      </w:r>
      <w:r w:rsidR="00D46F70" w:rsidRPr="00380E9B">
        <w:rPr>
          <w:rFonts w:ascii="Arial" w:hAnsi="Arial" w:cs="Arial"/>
          <w:color w:val="auto"/>
          <w:sz w:val="24"/>
          <w:szCs w:val="24"/>
        </w:rPr>
        <w:t xml:space="preserve"> concur with the</w:t>
      </w:r>
      <w:r w:rsidR="002A430D" w:rsidRPr="00380E9B">
        <w:rPr>
          <w:rFonts w:ascii="Arial" w:hAnsi="Arial" w:cs="Arial"/>
          <w:color w:val="auto"/>
          <w:sz w:val="24"/>
          <w:szCs w:val="24"/>
        </w:rPr>
        <w:t xml:space="preserve"> Council’s view that this</w:t>
      </w:r>
      <w:r w:rsidR="004C206E" w:rsidRPr="00380E9B">
        <w:rPr>
          <w:rFonts w:ascii="Arial" w:hAnsi="Arial" w:cs="Arial"/>
          <w:color w:val="auto"/>
          <w:sz w:val="24"/>
          <w:szCs w:val="24"/>
        </w:rPr>
        <w:t xml:space="preserve"> description</w:t>
      </w:r>
      <w:r w:rsidR="002A430D" w:rsidRPr="00380E9B">
        <w:rPr>
          <w:rFonts w:ascii="Arial" w:hAnsi="Arial" w:cs="Arial"/>
          <w:color w:val="auto"/>
          <w:sz w:val="24"/>
          <w:szCs w:val="24"/>
        </w:rPr>
        <w:t xml:space="preserve"> </w:t>
      </w:r>
      <w:r w:rsidR="00C82941" w:rsidRPr="00380E9B">
        <w:rPr>
          <w:rFonts w:ascii="Arial" w:hAnsi="Arial" w:cs="Arial"/>
          <w:color w:val="auto"/>
          <w:sz w:val="24"/>
          <w:szCs w:val="24"/>
        </w:rPr>
        <w:t xml:space="preserve">likely </w:t>
      </w:r>
      <w:r w:rsidR="00B148D7" w:rsidRPr="00380E9B">
        <w:rPr>
          <w:rFonts w:ascii="Arial" w:hAnsi="Arial" w:cs="Arial"/>
          <w:color w:val="auto"/>
          <w:sz w:val="24"/>
          <w:szCs w:val="24"/>
        </w:rPr>
        <w:t xml:space="preserve">relates to </w:t>
      </w:r>
      <w:r w:rsidR="002A430D" w:rsidRPr="00380E9B">
        <w:rPr>
          <w:rFonts w:ascii="Arial" w:hAnsi="Arial" w:cs="Arial"/>
          <w:color w:val="auto"/>
          <w:sz w:val="24"/>
          <w:szCs w:val="24"/>
        </w:rPr>
        <w:t>the Order route</w:t>
      </w:r>
      <w:r w:rsidR="002A7389" w:rsidRPr="00380E9B">
        <w:rPr>
          <w:rFonts w:ascii="Arial" w:hAnsi="Arial" w:cs="Arial"/>
          <w:color w:val="auto"/>
          <w:sz w:val="24"/>
          <w:szCs w:val="24"/>
        </w:rPr>
        <w:t>,</w:t>
      </w:r>
      <w:r w:rsidR="00EB1442" w:rsidRPr="00380E9B">
        <w:rPr>
          <w:rFonts w:ascii="Arial" w:hAnsi="Arial" w:cs="Arial"/>
          <w:color w:val="auto"/>
          <w:sz w:val="24"/>
          <w:szCs w:val="24"/>
        </w:rPr>
        <w:t xml:space="preserve"> </w:t>
      </w:r>
      <w:r w:rsidR="00AF74D6" w:rsidRPr="00380E9B">
        <w:rPr>
          <w:rFonts w:ascii="Arial" w:hAnsi="Arial" w:cs="Arial"/>
          <w:color w:val="auto"/>
          <w:sz w:val="24"/>
          <w:szCs w:val="24"/>
        </w:rPr>
        <w:t>insomuch</w:t>
      </w:r>
      <w:r w:rsidR="00EB1442" w:rsidRPr="00380E9B">
        <w:rPr>
          <w:rFonts w:ascii="Arial" w:hAnsi="Arial" w:cs="Arial"/>
          <w:color w:val="auto"/>
          <w:sz w:val="24"/>
          <w:szCs w:val="24"/>
        </w:rPr>
        <w:t xml:space="preserve"> that </w:t>
      </w:r>
      <w:r w:rsidR="0033376E" w:rsidRPr="00380E9B">
        <w:rPr>
          <w:rFonts w:ascii="Arial" w:hAnsi="Arial" w:cs="Arial"/>
          <w:color w:val="auto"/>
          <w:sz w:val="24"/>
          <w:szCs w:val="24"/>
        </w:rPr>
        <w:t xml:space="preserve">the </w:t>
      </w:r>
      <w:r w:rsidR="00EB1442" w:rsidRPr="00380E9B">
        <w:rPr>
          <w:rFonts w:ascii="Arial" w:hAnsi="Arial" w:cs="Arial"/>
          <w:color w:val="auto"/>
          <w:sz w:val="24"/>
          <w:szCs w:val="24"/>
        </w:rPr>
        <w:t xml:space="preserve">Crown Inn was </w:t>
      </w:r>
      <w:r w:rsidR="0033376E" w:rsidRPr="00380E9B">
        <w:rPr>
          <w:rFonts w:ascii="Arial" w:hAnsi="Arial" w:cs="Arial"/>
          <w:color w:val="auto"/>
          <w:sz w:val="24"/>
          <w:szCs w:val="24"/>
        </w:rPr>
        <w:t xml:space="preserve">apparently </w:t>
      </w:r>
      <w:r w:rsidR="00EB1442" w:rsidRPr="00380E9B">
        <w:rPr>
          <w:rFonts w:ascii="Arial" w:hAnsi="Arial" w:cs="Arial"/>
          <w:color w:val="auto"/>
          <w:sz w:val="24"/>
          <w:szCs w:val="24"/>
        </w:rPr>
        <w:t>located in School Lan</w:t>
      </w:r>
      <w:r w:rsidR="00DF7531" w:rsidRPr="00380E9B">
        <w:rPr>
          <w:rFonts w:ascii="Arial" w:hAnsi="Arial" w:cs="Arial"/>
          <w:color w:val="auto"/>
          <w:sz w:val="24"/>
          <w:szCs w:val="24"/>
        </w:rPr>
        <w:t>e according to the 1841 Census</w:t>
      </w:r>
      <w:r w:rsidR="002A7389" w:rsidRPr="00380E9B">
        <w:rPr>
          <w:rFonts w:ascii="Arial" w:hAnsi="Arial" w:cs="Arial"/>
          <w:color w:val="auto"/>
          <w:sz w:val="24"/>
          <w:szCs w:val="24"/>
        </w:rPr>
        <w:t>,</w:t>
      </w:r>
      <w:r w:rsidR="004C5298" w:rsidRPr="00380E9B">
        <w:rPr>
          <w:rFonts w:ascii="Arial" w:hAnsi="Arial" w:cs="Arial"/>
          <w:color w:val="auto"/>
          <w:sz w:val="24"/>
          <w:szCs w:val="24"/>
        </w:rPr>
        <w:t xml:space="preserve"> and </w:t>
      </w:r>
      <w:r w:rsidR="002A7389" w:rsidRPr="00380E9B">
        <w:rPr>
          <w:rFonts w:ascii="Arial" w:hAnsi="Arial" w:cs="Arial"/>
          <w:color w:val="auto"/>
          <w:sz w:val="24"/>
          <w:szCs w:val="24"/>
        </w:rPr>
        <w:t>that ‘</w:t>
      </w:r>
      <w:r w:rsidR="004C5298" w:rsidRPr="00380E9B">
        <w:rPr>
          <w:rFonts w:ascii="Arial" w:hAnsi="Arial" w:cs="Arial"/>
          <w:color w:val="auto"/>
          <w:sz w:val="24"/>
          <w:szCs w:val="24"/>
        </w:rPr>
        <w:t>Clay Street</w:t>
      </w:r>
      <w:r w:rsidR="002A7389" w:rsidRPr="00380E9B">
        <w:rPr>
          <w:rFonts w:ascii="Arial" w:hAnsi="Arial" w:cs="Arial"/>
          <w:color w:val="auto"/>
          <w:sz w:val="24"/>
          <w:szCs w:val="24"/>
        </w:rPr>
        <w:t>’</w:t>
      </w:r>
      <w:r w:rsidR="004C5298" w:rsidRPr="00380E9B">
        <w:rPr>
          <w:rFonts w:ascii="Arial" w:hAnsi="Arial" w:cs="Arial"/>
          <w:color w:val="auto"/>
          <w:sz w:val="24"/>
          <w:szCs w:val="24"/>
        </w:rPr>
        <w:t xml:space="preserve"> may have been </w:t>
      </w:r>
      <w:r w:rsidR="00774310" w:rsidRPr="00380E9B">
        <w:rPr>
          <w:rFonts w:ascii="Arial" w:hAnsi="Arial" w:cs="Arial"/>
          <w:color w:val="auto"/>
          <w:sz w:val="24"/>
          <w:szCs w:val="24"/>
        </w:rPr>
        <w:t>Clay</w:t>
      </w:r>
      <w:r w:rsidR="006B23D9" w:rsidRPr="00380E9B">
        <w:rPr>
          <w:rFonts w:ascii="Arial" w:hAnsi="Arial" w:cs="Arial"/>
          <w:color w:val="auto"/>
          <w:sz w:val="24"/>
          <w:szCs w:val="24"/>
        </w:rPr>
        <w:t>p</w:t>
      </w:r>
      <w:r w:rsidR="00774310" w:rsidRPr="00380E9B">
        <w:rPr>
          <w:rFonts w:ascii="Arial" w:hAnsi="Arial" w:cs="Arial"/>
          <w:color w:val="auto"/>
          <w:sz w:val="24"/>
          <w:szCs w:val="24"/>
        </w:rPr>
        <w:t>it</w:t>
      </w:r>
      <w:r w:rsidR="006B23D9" w:rsidRPr="00380E9B">
        <w:rPr>
          <w:rFonts w:ascii="Arial" w:hAnsi="Arial" w:cs="Arial"/>
          <w:color w:val="auto"/>
          <w:sz w:val="24"/>
          <w:szCs w:val="24"/>
        </w:rPr>
        <w:t>s</w:t>
      </w:r>
      <w:r w:rsidR="00774310" w:rsidRPr="00380E9B">
        <w:rPr>
          <w:rFonts w:ascii="Arial" w:hAnsi="Arial" w:cs="Arial"/>
          <w:color w:val="auto"/>
          <w:sz w:val="24"/>
          <w:szCs w:val="24"/>
        </w:rPr>
        <w:t xml:space="preserve"> Lane</w:t>
      </w:r>
      <w:r w:rsidR="00380E9B" w:rsidRPr="00380E9B">
        <w:rPr>
          <w:rFonts w:ascii="Arial" w:hAnsi="Arial" w:cs="Arial"/>
          <w:color w:val="auto"/>
          <w:sz w:val="24"/>
          <w:szCs w:val="24"/>
        </w:rPr>
        <w:t>.</w:t>
      </w:r>
    </w:p>
    <w:p w14:paraId="33763F8B" w14:textId="5B7586A3" w:rsidR="00223B1C" w:rsidRDefault="006D292E" w:rsidP="009652CD">
      <w:pPr>
        <w:pStyle w:val="Style1"/>
        <w:rPr>
          <w:rFonts w:ascii="Arial" w:hAnsi="Arial" w:cs="Arial"/>
          <w:sz w:val="24"/>
          <w:szCs w:val="24"/>
        </w:rPr>
      </w:pPr>
      <w:r>
        <w:rPr>
          <w:rFonts w:ascii="Arial" w:hAnsi="Arial" w:cs="Arial"/>
          <w:sz w:val="24"/>
          <w:szCs w:val="24"/>
        </w:rPr>
        <w:t>Alb</w:t>
      </w:r>
      <w:r w:rsidR="00BB7EF7">
        <w:rPr>
          <w:rFonts w:ascii="Arial" w:hAnsi="Arial" w:cs="Arial"/>
          <w:sz w:val="24"/>
          <w:szCs w:val="24"/>
        </w:rPr>
        <w:t>eit t</w:t>
      </w:r>
      <w:r w:rsidR="00EA210E" w:rsidRPr="00225B66">
        <w:rPr>
          <w:rFonts w:ascii="Arial" w:hAnsi="Arial" w:cs="Arial"/>
          <w:sz w:val="24"/>
          <w:szCs w:val="24"/>
        </w:rPr>
        <w:t>he objector</w:t>
      </w:r>
      <w:r w:rsidR="00E9735B">
        <w:rPr>
          <w:rFonts w:ascii="Arial" w:hAnsi="Arial" w:cs="Arial"/>
          <w:sz w:val="24"/>
          <w:szCs w:val="24"/>
        </w:rPr>
        <w:t xml:space="preserve"> also</w:t>
      </w:r>
      <w:r w:rsidR="00EA210E" w:rsidRPr="00225B66">
        <w:rPr>
          <w:rFonts w:ascii="Arial" w:hAnsi="Arial" w:cs="Arial"/>
          <w:sz w:val="24"/>
          <w:szCs w:val="24"/>
        </w:rPr>
        <w:t xml:space="preserve"> </w:t>
      </w:r>
      <w:r w:rsidR="009F0A19">
        <w:rPr>
          <w:rFonts w:ascii="Arial" w:hAnsi="Arial" w:cs="Arial"/>
          <w:sz w:val="24"/>
          <w:szCs w:val="24"/>
        </w:rPr>
        <w:t xml:space="preserve">agreed </w:t>
      </w:r>
      <w:r w:rsidR="008F55AB">
        <w:rPr>
          <w:rFonts w:ascii="Arial" w:hAnsi="Arial" w:cs="Arial"/>
          <w:sz w:val="24"/>
          <w:szCs w:val="24"/>
        </w:rPr>
        <w:t xml:space="preserve">that the road described </w:t>
      </w:r>
      <w:r w:rsidR="00F14235">
        <w:rPr>
          <w:rFonts w:ascii="Arial" w:hAnsi="Arial" w:cs="Arial"/>
          <w:sz w:val="24"/>
          <w:szCs w:val="24"/>
        </w:rPr>
        <w:t>corresponded with the Order route</w:t>
      </w:r>
      <w:r w:rsidR="00B17B8A">
        <w:rPr>
          <w:rFonts w:ascii="Arial" w:hAnsi="Arial" w:cs="Arial"/>
          <w:sz w:val="24"/>
          <w:szCs w:val="24"/>
        </w:rPr>
        <w:t>, the</w:t>
      </w:r>
      <w:r w:rsidR="009D164F">
        <w:rPr>
          <w:rFonts w:ascii="Arial" w:hAnsi="Arial" w:cs="Arial"/>
          <w:sz w:val="24"/>
          <w:szCs w:val="24"/>
        </w:rPr>
        <w:t>ir</w:t>
      </w:r>
      <w:r w:rsidR="00B17B8A">
        <w:rPr>
          <w:rFonts w:ascii="Arial" w:hAnsi="Arial" w:cs="Arial"/>
          <w:sz w:val="24"/>
          <w:szCs w:val="24"/>
        </w:rPr>
        <w:t xml:space="preserve"> assert</w:t>
      </w:r>
      <w:r w:rsidR="009D164F">
        <w:rPr>
          <w:rFonts w:ascii="Arial" w:hAnsi="Arial" w:cs="Arial"/>
          <w:sz w:val="24"/>
          <w:szCs w:val="24"/>
        </w:rPr>
        <w:t>ion was</w:t>
      </w:r>
      <w:r w:rsidR="00B17B8A">
        <w:rPr>
          <w:rFonts w:ascii="Arial" w:hAnsi="Arial" w:cs="Arial"/>
          <w:sz w:val="24"/>
          <w:szCs w:val="24"/>
        </w:rPr>
        <w:t xml:space="preserve"> that </w:t>
      </w:r>
      <w:r w:rsidR="00E67BBC">
        <w:rPr>
          <w:rFonts w:ascii="Arial" w:hAnsi="Arial" w:cs="Arial"/>
          <w:sz w:val="24"/>
          <w:szCs w:val="24"/>
        </w:rPr>
        <w:t xml:space="preserve">although </w:t>
      </w:r>
      <w:r w:rsidR="00B17B8A">
        <w:rPr>
          <w:rFonts w:ascii="Arial" w:hAnsi="Arial" w:cs="Arial"/>
          <w:sz w:val="24"/>
          <w:szCs w:val="24"/>
        </w:rPr>
        <w:t xml:space="preserve">the </w:t>
      </w:r>
      <w:r w:rsidR="00F93753">
        <w:rPr>
          <w:rFonts w:ascii="Arial" w:hAnsi="Arial" w:cs="Arial"/>
          <w:sz w:val="24"/>
          <w:szCs w:val="24"/>
        </w:rPr>
        <w:t xml:space="preserve">road went </w:t>
      </w:r>
      <w:r w:rsidR="00EE3FD8">
        <w:rPr>
          <w:rFonts w:ascii="Arial" w:hAnsi="Arial" w:cs="Arial"/>
          <w:sz w:val="24"/>
          <w:szCs w:val="24"/>
        </w:rPr>
        <w:t xml:space="preserve">in the direction of Coombe Wood </w:t>
      </w:r>
      <w:r w:rsidR="00E67BBC">
        <w:rPr>
          <w:rFonts w:ascii="Arial" w:hAnsi="Arial" w:cs="Arial"/>
          <w:sz w:val="24"/>
          <w:szCs w:val="24"/>
        </w:rPr>
        <w:t>it</w:t>
      </w:r>
      <w:r w:rsidR="00EE3FD8">
        <w:rPr>
          <w:rFonts w:ascii="Arial" w:hAnsi="Arial" w:cs="Arial"/>
          <w:sz w:val="24"/>
          <w:szCs w:val="24"/>
        </w:rPr>
        <w:t xml:space="preserve"> did not actually reach the </w:t>
      </w:r>
      <w:r w:rsidR="00EE3FD8" w:rsidRPr="00E9735B">
        <w:rPr>
          <w:rFonts w:ascii="Arial" w:hAnsi="Arial" w:cs="Arial"/>
          <w:sz w:val="24"/>
          <w:szCs w:val="24"/>
        </w:rPr>
        <w:t>wood</w:t>
      </w:r>
      <w:r w:rsidR="00024C30">
        <w:rPr>
          <w:rFonts w:ascii="Arial" w:hAnsi="Arial" w:cs="Arial"/>
          <w:sz w:val="24"/>
          <w:szCs w:val="24"/>
        </w:rPr>
        <w:t>, but terminated a</w:t>
      </w:r>
      <w:r w:rsidR="002924EA">
        <w:rPr>
          <w:rFonts w:ascii="Arial" w:hAnsi="Arial" w:cs="Arial"/>
          <w:sz w:val="24"/>
          <w:szCs w:val="24"/>
        </w:rPr>
        <w:t xml:space="preserve">t the claypits which were marked on old maps as </w:t>
      </w:r>
      <w:r w:rsidR="00E9735B">
        <w:rPr>
          <w:rFonts w:ascii="Arial" w:hAnsi="Arial" w:cs="Arial"/>
          <w:sz w:val="24"/>
          <w:szCs w:val="24"/>
        </w:rPr>
        <w:t>being located between points A-B.</w:t>
      </w:r>
      <w:r w:rsidR="00EE3FD8">
        <w:rPr>
          <w:rFonts w:ascii="Arial" w:hAnsi="Arial" w:cs="Arial"/>
          <w:sz w:val="24"/>
          <w:szCs w:val="24"/>
        </w:rPr>
        <w:t xml:space="preserve"> </w:t>
      </w:r>
      <w:r w:rsidR="000462C2" w:rsidRPr="009652CD">
        <w:rPr>
          <w:rFonts w:ascii="Arial" w:hAnsi="Arial" w:cs="Arial"/>
          <w:sz w:val="24"/>
          <w:szCs w:val="24"/>
        </w:rPr>
        <w:t>The objector considered that the claypits would have been a place of public resort, but that the onward route would have been at most, a bridleway</w:t>
      </w:r>
      <w:r w:rsidR="00AA7774">
        <w:rPr>
          <w:rFonts w:ascii="Arial" w:hAnsi="Arial" w:cs="Arial"/>
          <w:sz w:val="24"/>
          <w:szCs w:val="24"/>
        </w:rPr>
        <w:t>.</w:t>
      </w:r>
    </w:p>
    <w:p w14:paraId="631A41AB" w14:textId="77777777" w:rsidR="007746A0" w:rsidRDefault="00AA7774" w:rsidP="005877E2">
      <w:pPr>
        <w:pStyle w:val="Style1"/>
        <w:rPr>
          <w:rFonts w:ascii="Arial" w:hAnsi="Arial" w:cs="Arial"/>
          <w:sz w:val="24"/>
          <w:szCs w:val="24"/>
        </w:rPr>
      </w:pPr>
      <w:r w:rsidRPr="009652CD">
        <w:rPr>
          <w:rFonts w:ascii="Arial" w:hAnsi="Arial" w:cs="Arial"/>
          <w:sz w:val="24"/>
          <w:szCs w:val="24"/>
        </w:rPr>
        <w:t>In support of this reasoning</w:t>
      </w:r>
      <w:r>
        <w:rPr>
          <w:rFonts w:ascii="Arial" w:hAnsi="Arial" w:cs="Arial"/>
          <w:sz w:val="24"/>
          <w:szCs w:val="24"/>
        </w:rPr>
        <w:t>, a</w:t>
      </w:r>
      <w:r w:rsidR="00F503DC">
        <w:rPr>
          <w:rFonts w:ascii="Arial" w:hAnsi="Arial" w:cs="Arial"/>
          <w:sz w:val="24"/>
          <w:szCs w:val="24"/>
        </w:rPr>
        <w:t>ttention was drawn</w:t>
      </w:r>
      <w:r w:rsidR="00EA210E" w:rsidRPr="00225B66">
        <w:rPr>
          <w:rFonts w:ascii="Arial" w:hAnsi="Arial" w:cs="Arial"/>
          <w:sz w:val="24"/>
          <w:szCs w:val="24"/>
        </w:rPr>
        <w:t xml:space="preserve"> to the width of the roads set out in the Winfrith Newburgh Award, which were stated to be set out as </w:t>
      </w:r>
      <w:r w:rsidR="00EA210E" w:rsidRPr="00225B66">
        <w:rPr>
          <w:rFonts w:ascii="Arial" w:hAnsi="Arial" w:cs="Arial"/>
          <w:i/>
          <w:iCs/>
          <w:sz w:val="24"/>
          <w:szCs w:val="24"/>
        </w:rPr>
        <w:t>‘60 feet broad at the least, between the ditches or fences (except bridleways and footways)’</w:t>
      </w:r>
      <w:r w:rsidR="00EA210E" w:rsidRPr="00225B66">
        <w:rPr>
          <w:rFonts w:ascii="Arial" w:hAnsi="Arial" w:cs="Arial"/>
          <w:sz w:val="24"/>
          <w:szCs w:val="24"/>
        </w:rPr>
        <w:t xml:space="preserve">. </w:t>
      </w:r>
      <w:r w:rsidR="00EA210E" w:rsidRPr="009652CD">
        <w:rPr>
          <w:rFonts w:ascii="Arial" w:hAnsi="Arial" w:cs="Arial"/>
          <w:sz w:val="24"/>
          <w:szCs w:val="24"/>
        </w:rPr>
        <w:t>The</w:t>
      </w:r>
      <w:r w:rsidR="00F503DC" w:rsidRPr="009652CD">
        <w:rPr>
          <w:rFonts w:ascii="Arial" w:hAnsi="Arial" w:cs="Arial"/>
          <w:sz w:val="24"/>
          <w:szCs w:val="24"/>
        </w:rPr>
        <w:t xml:space="preserve"> objector</w:t>
      </w:r>
      <w:r w:rsidR="00EA210E" w:rsidRPr="009652CD">
        <w:rPr>
          <w:rFonts w:ascii="Arial" w:hAnsi="Arial" w:cs="Arial"/>
          <w:sz w:val="24"/>
          <w:szCs w:val="24"/>
        </w:rPr>
        <w:t xml:space="preserve"> asserted that the Order route was demonstrably narrower than th</w:t>
      </w:r>
      <w:r w:rsidR="0096183B" w:rsidRPr="009652CD">
        <w:rPr>
          <w:rFonts w:ascii="Arial" w:hAnsi="Arial" w:cs="Arial"/>
          <w:sz w:val="24"/>
          <w:szCs w:val="24"/>
        </w:rPr>
        <w:t xml:space="preserve">e width </w:t>
      </w:r>
      <w:r w:rsidR="00737C40" w:rsidRPr="009652CD">
        <w:rPr>
          <w:rFonts w:ascii="Arial" w:hAnsi="Arial" w:cs="Arial"/>
          <w:sz w:val="24"/>
          <w:szCs w:val="24"/>
        </w:rPr>
        <w:t>set out by the Commissioners</w:t>
      </w:r>
      <w:r w:rsidR="00EA210E" w:rsidRPr="009652CD">
        <w:rPr>
          <w:rFonts w:ascii="Arial" w:hAnsi="Arial" w:cs="Arial"/>
          <w:sz w:val="24"/>
          <w:szCs w:val="24"/>
        </w:rPr>
        <w:t xml:space="preserve">, </w:t>
      </w:r>
      <w:r w:rsidR="00DB3D29" w:rsidRPr="009652CD">
        <w:rPr>
          <w:rFonts w:ascii="Arial" w:hAnsi="Arial" w:cs="Arial"/>
          <w:sz w:val="24"/>
          <w:szCs w:val="24"/>
        </w:rPr>
        <w:t>but</w:t>
      </w:r>
      <w:r w:rsidR="00EA210E" w:rsidRPr="009652CD">
        <w:rPr>
          <w:rFonts w:ascii="Arial" w:hAnsi="Arial" w:cs="Arial"/>
          <w:sz w:val="24"/>
          <w:szCs w:val="24"/>
        </w:rPr>
        <w:t xml:space="preserve"> that Claypit</w:t>
      </w:r>
      <w:r w:rsidR="00C511B3" w:rsidRPr="009652CD">
        <w:rPr>
          <w:rFonts w:ascii="Arial" w:hAnsi="Arial" w:cs="Arial"/>
          <w:sz w:val="24"/>
          <w:szCs w:val="24"/>
        </w:rPr>
        <w:t>s</w:t>
      </w:r>
      <w:r w:rsidR="00EA210E" w:rsidRPr="009652CD">
        <w:rPr>
          <w:rFonts w:ascii="Arial" w:hAnsi="Arial" w:cs="Arial"/>
          <w:sz w:val="24"/>
          <w:szCs w:val="24"/>
        </w:rPr>
        <w:t xml:space="preserve"> Lane</w:t>
      </w:r>
      <w:r w:rsidR="00DB3D29" w:rsidRPr="009652CD">
        <w:rPr>
          <w:rFonts w:ascii="Arial" w:hAnsi="Arial" w:cs="Arial"/>
          <w:sz w:val="24"/>
          <w:szCs w:val="24"/>
        </w:rPr>
        <w:t xml:space="preserve"> prior to </w:t>
      </w:r>
      <w:r w:rsidR="004D7F93">
        <w:rPr>
          <w:rFonts w:ascii="Arial" w:hAnsi="Arial" w:cs="Arial"/>
          <w:sz w:val="24"/>
          <w:szCs w:val="24"/>
        </w:rPr>
        <w:t>p</w:t>
      </w:r>
      <w:r w:rsidR="00DB3D29" w:rsidRPr="009652CD">
        <w:rPr>
          <w:rFonts w:ascii="Arial" w:hAnsi="Arial" w:cs="Arial"/>
          <w:sz w:val="24"/>
          <w:szCs w:val="24"/>
        </w:rPr>
        <w:t>oint A was much wider</w:t>
      </w:r>
      <w:r w:rsidR="003A63B7" w:rsidRPr="009652CD">
        <w:rPr>
          <w:rFonts w:ascii="Arial" w:hAnsi="Arial" w:cs="Arial"/>
          <w:sz w:val="24"/>
          <w:szCs w:val="24"/>
        </w:rPr>
        <w:t xml:space="preserve"> and</w:t>
      </w:r>
      <w:r w:rsidR="005877E2">
        <w:rPr>
          <w:rFonts w:ascii="Arial" w:hAnsi="Arial" w:cs="Arial"/>
          <w:sz w:val="24"/>
          <w:szCs w:val="24"/>
        </w:rPr>
        <w:t xml:space="preserve"> thus</w:t>
      </w:r>
      <w:r w:rsidR="003A63B7" w:rsidRPr="009652CD">
        <w:rPr>
          <w:rFonts w:ascii="Arial" w:hAnsi="Arial" w:cs="Arial"/>
          <w:sz w:val="24"/>
          <w:szCs w:val="24"/>
        </w:rPr>
        <w:t xml:space="preserve"> </w:t>
      </w:r>
      <w:r w:rsidR="00EA210E" w:rsidRPr="009652CD">
        <w:rPr>
          <w:rFonts w:ascii="Arial" w:hAnsi="Arial" w:cs="Arial"/>
          <w:sz w:val="24"/>
          <w:szCs w:val="24"/>
        </w:rPr>
        <w:t>likely the extent of the road described in the Winfrith Newburgh award</w:t>
      </w:r>
      <w:r w:rsidR="00410730" w:rsidRPr="009652CD">
        <w:rPr>
          <w:rFonts w:ascii="Arial" w:hAnsi="Arial" w:cs="Arial"/>
          <w:sz w:val="24"/>
          <w:szCs w:val="24"/>
        </w:rPr>
        <w:t>.</w:t>
      </w:r>
      <w:r w:rsidR="003A63B7" w:rsidRPr="009652CD">
        <w:rPr>
          <w:rFonts w:ascii="Arial" w:hAnsi="Arial" w:cs="Arial"/>
          <w:sz w:val="24"/>
          <w:szCs w:val="24"/>
        </w:rPr>
        <w:t xml:space="preserve"> </w:t>
      </w:r>
    </w:p>
    <w:p w14:paraId="6630A72E" w14:textId="7048632F" w:rsidR="00EA210E" w:rsidRPr="005877E2" w:rsidRDefault="00DA2B0B" w:rsidP="005877E2">
      <w:pPr>
        <w:pStyle w:val="Style1"/>
        <w:rPr>
          <w:rFonts w:ascii="Arial" w:hAnsi="Arial" w:cs="Arial"/>
          <w:sz w:val="24"/>
          <w:szCs w:val="24"/>
        </w:rPr>
      </w:pPr>
      <w:r>
        <w:rPr>
          <w:rFonts w:ascii="Arial" w:hAnsi="Arial" w:cs="Arial"/>
          <w:sz w:val="24"/>
          <w:szCs w:val="24"/>
        </w:rPr>
        <w:t>T</w:t>
      </w:r>
      <w:r w:rsidR="00225B66" w:rsidRPr="005877E2">
        <w:rPr>
          <w:rFonts w:ascii="Arial" w:hAnsi="Arial" w:cs="Arial"/>
          <w:sz w:val="24"/>
          <w:szCs w:val="24"/>
        </w:rPr>
        <w:t>he</w:t>
      </w:r>
      <w:r w:rsidR="0042765C" w:rsidRPr="005877E2">
        <w:rPr>
          <w:rFonts w:ascii="Arial" w:hAnsi="Arial" w:cs="Arial"/>
          <w:sz w:val="24"/>
          <w:szCs w:val="24"/>
        </w:rPr>
        <w:t xml:space="preserve"> objector</w:t>
      </w:r>
      <w:r>
        <w:rPr>
          <w:rFonts w:ascii="Arial" w:hAnsi="Arial" w:cs="Arial"/>
          <w:sz w:val="24"/>
          <w:szCs w:val="24"/>
        </w:rPr>
        <w:t xml:space="preserve"> also</w:t>
      </w:r>
      <w:r w:rsidR="00225B66" w:rsidRPr="005877E2">
        <w:rPr>
          <w:rFonts w:ascii="Arial" w:hAnsi="Arial" w:cs="Arial"/>
          <w:sz w:val="24"/>
          <w:szCs w:val="24"/>
        </w:rPr>
        <w:t xml:space="preserve"> pointed out that</w:t>
      </w:r>
      <w:r>
        <w:rPr>
          <w:rFonts w:ascii="Arial" w:hAnsi="Arial" w:cs="Arial"/>
          <w:sz w:val="24"/>
          <w:szCs w:val="24"/>
        </w:rPr>
        <w:t xml:space="preserve"> </w:t>
      </w:r>
      <w:r w:rsidR="00CB18B7">
        <w:rPr>
          <w:rFonts w:ascii="Arial" w:hAnsi="Arial" w:cs="Arial"/>
          <w:sz w:val="24"/>
          <w:szCs w:val="24"/>
        </w:rPr>
        <w:t>although</w:t>
      </w:r>
      <w:r w:rsidR="00225B66" w:rsidRPr="005877E2">
        <w:rPr>
          <w:rFonts w:ascii="Arial" w:hAnsi="Arial" w:cs="Arial"/>
          <w:sz w:val="24"/>
          <w:szCs w:val="24"/>
        </w:rPr>
        <w:t xml:space="preserve"> the </w:t>
      </w:r>
      <w:r w:rsidR="0042765C" w:rsidRPr="005877E2">
        <w:rPr>
          <w:rFonts w:ascii="Arial" w:hAnsi="Arial" w:cs="Arial"/>
          <w:sz w:val="24"/>
          <w:szCs w:val="24"/>
        </w:rPr>
        <w:t>A</w:t>
      </w:r>
      <w:r w:rsidR="00225B66" w:rsidRPr="005877E2">
        <w:rPr>
          <w:rFonts w:ascii="Arial" w:hAnsi="Arial" w:cs="Arial"/>
          <w:sz w:val="24"/>
          <w:szCs w:val="24"/>
        </w:rPr>
        <w:t xml:space="preserve">ward </w:t>
      </w:r>
      <w:r w:rsidR="00F5202B" w:rsidRPr="005877E2">
        <w:rPr>
          <w:rFonts w:ascii="Arial" w:hAnsi="Arial" w:cs="Arial"/>
          <w:sz w:val="24"/>
          <w:szCs w:val="24"/>
        </w:rPr>
        <w:t xml:space="preserve">had </w:t>
      </w:r>
      <w:r w:rsidR="00225B66" w:rsidRPr="005877E2">
        <w:rPr>
          <w:rFonts w:ascii="Arial" w:hAnsi="Arial" w:cs="Arial"/>
          <w:sz w:val="24"/>
          <w:szCs w:val="24"/>
        </w:rPr>
        <w:t xml:space="preserve">set out public roads </w:t>
      </w:r>
      <w:r w:rsidR="009B1469" w:rsidRPr="005877E2">
        <w:rPr>
          <w:rFonts w:ascii="Arial" w:hAnsi="Arial" w:cs="Arial"/>
          <w:sz w:val="24"/>
          <w:szCs w:val="24"/>
        </w:rPr>
        <w:t>as</w:t>
      </w:r>
      <w:r w:rsidR="00225B66" w:rsidRPr="005877E2">
        <w:rPr>
          <w:rFonts w:ascii="Arial" w:hAnsi="Arial" w:cs="Arial"/>
          <w:sz w:val="24"/>
          <w:szCs w:val="24"/>
        </w:rPr>
        <w:t xml:space="preserve"> 60</w:t>
      </w:r>
      <w:r w:rsidR="009652CD" w:rsidRPr="005877E2">
        <w:rPr>
          <w:rFonts w:ascii="Arial" w:hAnsi="Arial" w:cs="Arial"/>
          <w:sz w:val="24"/>
          <w:szCs w:val="24"/>
        </w:rPr>
        <w:t xml:space="preserve"> </w:t>
      </w:r>
      <w:r w:rsidR="00225B66" w:rsidRPr="005877E2">
        <w:rPr>
          <w:rFonts w:ascii="Arial" w:hAnsi="Arial" w:cs="Arial"/>
          <w:sz w:val="24"/>
          <w:szCs w:val="24"/>
        </w:rPr>
        <w:t>f</w:t>
      </w:r>
      <w:r w:rsidR="009652CD" w:rsidRPr="005877E2">
        <w:rPr>
          <w:rFonts w:ascii="Arial" w:hAnsi="Arial" w:cs="Arial"/>
          <w:sz w:val="24"/>
          <w:szCs w:val="24"/>
        </w:rPr>
        <w:t>ee</w:t>
      </w:r>
      <w:r w:rsidR="00225B66" w:rsidRPr="005877E2">
        <w:rPr>
          <w:rFonts w:ascii="Arial" w:hAnsi="Arial" w:cs="Arial"/>
          <w:sz w:val="24"/>
          <w:szCs w:val="24"/>
        </w:rPr>
        <w:t xml:space="preserve">t </w:t>
      </w:r>
      <w:r w:rsidR="00CB18B7">
        <w:rPr>
          <w:rFonts w:ascii="Arial" w:hAnsi="Arial" w:cs="Arial"/>
          <w:sz w:val="24"/>
          <w:szCs w:val="24"/>
        </w:rPr>
        <w:t xml:space="preserve">in </w:t>
      </w:r>
      <w:r w:rsidR="00225B66" w:rsidRPr="005877E2">
        <w:rPr>
          <w:rFonts w:ascii="Arial" w:hAnsi="Arial" w:cs="Arial"/>
          <w:sz w:val="24"/>
          <w:szCs w:val="24"/>
        </w:rPr>
        <w:t>width</w:t>
      </w:r>
      <w:r w:rsidR="00F5202B" w:rsidRPr="005877E2">
        <w:rPr>
          <w:rFonts w:ascii="Arial" w:hAnsi="Arial" w:cs="Arial"/>
          <w:sz w:val="24"/>
          <w:szCs w:val="24"/>
        </w:rPr>
        <w:t>,</w:t>
      </w:r>
      <w:r w:rsidR="00225B66" w:rsidRPr="005877E2">
        <w:rPr>
          <w:rFonts w:ascii="Arial" w:hAnsi="Arial" w:cs="Arial"/>
          <w:sz w:val="24"/>
          <w:szCs w:val="24"/>
        </w:rPr>
        <w:t xml:space="preserve"> </w:t>
      </w:r>
      <w:r w:rsidR="00CB18B7">
        <w:rPr>
          <w:rFonts w:ascii="Arial" w:hAnsi="Arial" w:cs="Arial"/>
          <w:sz w:val="24"/>
          <w:szCs w:val="24"/>
        </w:rPr>
        <w:t xml:space="preserve">it was also set out </w:t>
      </w:r>
      <w:r w:rsidR="00225B66" w:rsidRPr="005877E2">
        <w:rPr>
          <w:rFonts w:ascii="Arial" w:hAnsi="Arial" w:cs="Arial"/>
          <w:sz w:val="24"/>
          <w:szCs w:val="24"/>
        </w:rPr>
        <w:t xml:space="preserve">that this did not need to be the case for bridleways and footpaths. </w:t>
      </w:r>
      <w:r w:rsidR="000D722B">
        <w:rPr>
          <w:rFonts w:ascii="Arial" w:hAnsi="Arial" w:cs="Arial"/>
          <w:sz w:val="24"/>
          <w:szCs w:val="24"/>
        </w:rPr>
        <w:t>Aligning to this</w:t>
      </w:r>
      <w:r w:rsidR="007746A0">
        <w:rPr>
          <w:rFonts w:ascii="Arial" w:hAnsi="Arial" w:cs="Arial"/>
          <w:sz w:val="24"/>
          <w:szCs w:val="24"/>
        </w:rPr>
        <w:t>,</w:t>
      </w:r>
      <w:r w:rsidR="00364395">
        <w:rPr>
          <w:rFonts w:ascii="Arial" w:hAnsi="Arial" w:cs="Arial"/>
          <w:sz w:val="24"/>
          <w:szCs w:val="24"/>
        </w:rPr>
        <w:t xml:space="preserve"> the view</w:t>
      </w:r>
      <w:r w:rsidR="00094DCF">
        <w:rPr>
          <w:rFonts w:ascii="Arial" w:hAnsi="Arial" w:cs="Arial"/>
          <w:sz w:val="24"/>
          <w:szCs w:val="24"/>
        </w:rPr>
        <w:t xml:space="preserve"> of the objector</w:t>
      </w:r>
      <w:r w:rsidR="00364395">
        <w:rPr>
          <w:rFonts w:ascii="Arial" w:hAnsi="Arial" w:cs="Arial"/>
          <w:sz w:val="24"/>
          <w:szCs w:val="24"/>
        </w:rPr>
        <w:t xml:space="preserve"> was </w:t>
      </w:r>
      <w:r w:rsidR="00225B66" w:rsidRPr="005877E2">
        <w:rPr>
          <w:rFonts w:ascii="Arial" w:hAnsi="Arial" w:cs="Arial"/>
          <w:sz w:val="24"/>
          <w:szCs w:val="24"/>
        </w:rPr>
        <w:t>that the public roads set out did not necessarily have to be vehicular</w:t>
      </w:r>
      <w:r w:rsidR="00044E1C" w:rsidRPr="005877E2">
        <w:rPr>
          <w:rFonts w:ascii="Arial" w:hAnsi="Arial" w:cs="Arial"/>
          <w:sz w:val="24"/>
          <w:szCs w:val="24"/>
        </w:rPr>
        <w:t>,</w:t>
      </w:r>
      <w:r w:rsidR="00225B66" w:rsidRPr="005877E2">
        <w:rPr>
          <w:rFonts w:ascii="Arial" w:hAnsi="Arial" w:cs="Arial"/>
          <w:sz w:val="24"/>
          <w:szCs w:val="24"/>
        </w:rPr>
        <w:t xml:space="preserve"> and that a bridleway could have been a public road for the purposes of the document.</w:t>
      </w:r>
      <w:r w:rsidR="008364DD">
        <w:rPr>
          <w:rFonts w:ascii="Arial" w:hAnsi="Arial" w:cs="Arial"/>
          <w:sz w:val="24"/>
          <w:szCs w:val="24"/>
        </w:rPr>
        <w:t xml:space="preserve"> </w:t>
      </w:r>
      <w:r w:rsidR="006D5149">
        <w:rPr>
          <w:rFonts w:ascii="Arial" w:hAnsi="Arial" w:cs="Arial"/>
          <w:sz w:val="24"/>
          <w:szCs w:val="24"/>
        </w:rPr>
        <w:t>The council did not agree with this interpretation</w:t>
      </w:r>
      <w:r w:rsidR="007746A0">
        <w:rPr>
          <w:rFonts w:ascii="Arial" w:hAnsi="Arial" w:cs="Arial"/>
          <w:sz w:val="24"/>
          <w:szCs w:val="24"/>
        </w:rPr>
        <w:t>,</w:t>
      </w:r>
      <w:r w:rsidR="002C6E37">
        <w:rPr>
          <w:rFonts w:ascii="Arial" w:hAnsi="Arial" w:cs="Arial"/>
          <w:sz w:val="24"/>
          <w:szCs w:val="24"/>
        </w:rPr>
        <w:t xml:space="preserve"> </w:t>
      </w:r>
      <w:r w:rsidR="007746A0">
        <w:rPr>
          <w:rFonts w:ascii="Arial" w:hAnsi="Arial" w:cs="Arial"/>
          <w:sz w:val="24"/>
          <w:szCs w:val="24"/>
        </w:rPr>
        <w:t xml:space="preserve">and considered </w:t>
      </w:r>
      <w:r w:rsidR="002C6E37">
        <w:rPr>
          <w:rFonts w:ascii="Arial" w:hAnsi="Arial" w:cs="Arial"/>
          <w:sz w:val="24"/>
          <w:szCs w:val="24"/>
        </w:rPr>
        <w:t>that the ro</w:t>
      </w:r>
      <w:r w:rsidR="00733A7F">
        <w:rPr>
          <w:rFonts w:ascii="Arial" w:hAnsi="Arial" w:cs="Arial"/>
          <w:sz w:val="24"/>
          <w:szCs w:val="24"/>
        </w:rPr>
        <w:t>ute</w:t>
      </w:r>
      <w:r w:rsidR="002C6E37">
        <w:rPr>
          <w:rFonts w:ascii="Arial" w:hAnsi="Arial" w:cs="Arial"/>
          <w:sz w:val="24"/>
          <w:szCs w:val="24"/>
        </w:rPr>
        <w:t xml:space="preserve"> bein</w:t>
      </w:r>
      <w:r w:rsidR="007746A0">
        <w:rPr>
          <w:rFonts w:ascii="Arial" w:hAnsi="Arial" w:cs="Arial"/>
          <w:sz w:val="24"/>
          <w:szCs w:val="24"/>
        </w:rPr>
        <w:t>g</w:t>
      </w:r>
      <w:r w:rsidR="002C6E37">
        <w:rPr>
          <w:rFonts w:ascii="Arial" w:hAnsi="Arial" w:cs="Arial"/>
          <w:sz w:val="24"/>
          <w:szCs w:val="24"/>
        </w:rPr>
        <w:t xml:space="preserve"> awarded under the </w:t>
      </w:r>
      <w:r w:rsidR="007746A0">
        <w:rPr>
          <w:rFonts w:ascii="Arial" w:hAnsi="Arial" w:cs="Arial"/>
          <w:sz w:val="24"/>
          <w:szCs w:val="24"/>
        </w:rPr>
        <w:t xml:space="preserve">public road section </w:t>
      </w:r>
      <w:r w:rsidR="00DD7873">
        <w:rPr>
          <w:rFonts w:ascii="Arial" w:hAnsi="Arial" w:cs="Arial"/>
          <w:sz w:val="24"/>
          <w:szCs w:val="24"/>
        </w:rPr>
        <w:t xml:space="preserve">clearly </w:t>
      </w:r>
      <w:r w:rsidR="007746A0">
        <w:rPr>
          <w:rFonts w:ascii="Arial" w:hAnsi="Arial" w:cs="Arial"/>
          <w:sz w:val="24"/>
          <w:szCs w:val="24"/>
        </w:rPr>
        <w:t>demonstrated the</w:t>
      </w:r>
      <w:r w:rsidR="00733A7F">
        <w:rPr>
          <w:rFonts w:ascii="Arial" w:hAnsi="Arial" w:cs="Arial"/>
          <w:sz w:val="24"/>
          <w:szCs w:val="24"/>
        </w:rPr>
        <w:t xml:space="preserve"> </w:t>
      </w:r>
      <w:r w:rsidR="003A03D9">
        <w:rPr>
          <w:rFonts w:ascii="Arial" w:hAnsi="Arial" w:cs="Arial"/>
          <w:sz w:val="24"/>
          <w:szCs w:val="24"/>
        </w:rPr>
        <w:t>intention</w:t>
      </w:r>
      <w:r w:rsidR="00733A7F">
        <w:rPr>
          <w:rFonts w:ascii="Arial" w:hAnsi="Arial" w:cs="Arial"/>
          <w:sz w:val="24"/>
          <w:szCs w:val="24"/>
        </w:rPr>
        <w:t xml:space="preserve"> of the Commissioners</w:t>
      </w:r>
      <w:r w:rsidR="003A03D9">
        <w:rPr>
          <w:rFonts w:ascii="Arial" w:hAnsi="Arial" w:cs="Arial"/>
          <w:sz w:val="24"/>
          <w:szCs w:val="24"/>
        </w:rPr>
        <w:t xml:space="preserve"> to record </w:t>
      </w:r>
      <w:r w:rsidR="008631C6">
        <w:rPr>
          <w:rFonts w:ascii="Arial" w:hAnsi="Arial" w:cs="Arial"/>
          <w:sz w:val="24"/>
          <w:szCs w:val="24"/>
        </w:rPr>
        <w:t xml:space="preserve">the route as a </w:t>
      </w:r>
      <w:r w:rsidR="00D4438F">
        <w:rPr>
          <w:rFonts w:ascii="Arial" w:hAnsi="Arial" w:cs="Arial"/>
          <w:sz w:val="24"/>
          <w:szCs w:val="24"/>
        </w:rPr>
        <w:t>vehicular highway.</w:t>
      </w:r>
      <w:r w:rsidR="007746A0">
        <w:rPr>
          <w:rFonts w:ascii="Arial" w:hAnsi="Arial" w:cs="Arial"/>
          <w:sz w:val="24"/>
          <w:szCs w:val="24"/>
        </w:rPr>
        <w:t xml:space="preserve"> </w:t>
      </w:r>
    </w:p>
    <w:p w14:paraId="11B18552" w14:textId="13907F46" w:rsidR="0038011E" w:rsidRDefault="005D2DB7" w:rsidP="00313F02">
      <w:pPr>
        <w:pStyle w:val="Style1"/>
        <w:rPr>
          <w:rFonts w:ascii="Arial" w:hAnsi="Arial" w:cs="Arial"/>
          <w:sz w:val="24"/>
          <w:szCs w:val="24"/>
        </w:rPr>
      </w:pPr>
      <w:r>
        <w:rPr>
          <w:rFonts w:ascii="Arial" w:hAnsi="Arial" w:cs="Arial"/>
          <w:sz w:val="24"/>
          <w:szCs w:val="24"/>
        </w:rPr>
        <w:t>It w</w:t>
      </w:r>
      <w:r w:rsidR="00A11ED5">
        <w:rPr>
          <w:rFonts w:ascii="Arial" w:hAnsi="Arial" w:cs="Arial"/>
          <w:sz w:val="24"/>
          <w:szCs w:val="24"/>
        </w:rPr>
        <w:t xml:space="preserve">as </w:t>
      </w:r>
      <w:r w:rsidR="00AE2948">
        <w:rPr>
          <w:rFonts w:ascii="Arial" w:hAnsi="Arial" w:cs="Arial"/>
          <w:sz w:val="24"/>
          <w:szCs w:val="24"/>
        </w:rPr>
        <w:t>submitted by the objector</w:t>
      </w:r>
      <w:r w:rsidR="004A4453">
        <w:rPr>
          <w:rFonts w:ascii="Arial" w:hAnsi="Arial" w:cs="Arial"/>
          <w:sz w:val="24"/>
          <w:szCs w:val="24"/>
        </w:rPr>
        <w:t xml:space="preserve"> that the </w:t>
      </w:r>
      <w:r w:rsidR="00AA68F7">
        <w:rPr>
          <w:rFonts w:ascii="Arial" w:hAnsi="Arial" w:cs="Arial"/>
          <w:sz w:val="24"/>
          <w:szCs w:val="24"/>
        </w:rPr>
        <w:t>Coombe Keynes</w:t>
      </w:r>
      <w:r w:rsidR="006A6C92">
        <w:rPr>
          <w:rFonts w:ascii="Arial" w:hAnsi="Arial" w:cs="Arial"/>
          <w:sz w:val="24"/>
          <w:szCs w:val="24"/>
        </w:rPr>
        <w:t xml:space="preserve"> Inclosure</w:t>
      </w:r>
      <w:r w:rsidR="00AA68F7">
        <w:rPr>
          <w:rFonts w:ascii="Arial" w:hAnsi="Arial" w:cs="Arial"/>
          <w:sz w:val="24"/>
          <w:szCs w:val="24"/>
        </w:rPr>
        <w:t xml:space="preserve"> Act and Award</w:t>
      </w:r>
      <w:r w:rsidR="008C1ADD">
        <w:rPr>
          <w:rFonts w:ascii="Arial" w:hAnsi="Arial" w:cs="Arial"/>
          <w:sz w:val="24"/>
          <w:szCs w:val="24"/>
        </w:rPr>
        <w:t xml:space="preserve"> of 1761</w:t>
      </w:r>
      <w:r w:rsidR="00AA68F7">
        <w:rPr>
          <w:rFonts w:ascii="Arial" w:hAnsi="Arial" w:cs="Arial"/>
          <w:sz w:val="24"/>
          <w:szCs w:val="24"/>
        </w:rPr>
        <w:t xml:space="preserve"> had not been considered by the Council</w:t>
      </w:r>
      <w:r w:rsidR="00843F05">
        <w:rPr>
          <w:rFonts w:ascii="Arial" w:hAnsi="Arial" w:cs="Arial"/>
          <w:sz w:val="24"/>
          <w:szCs w:val="24"/>
        </w:rPr>
        <w:t xml:space="preserve"> and that it was </w:t>
      </w:r>
      <w:r w:rsidR="00E651BC">
        <w:rPr>
          <w:rFonts w:ascii="Arial" w:hAnsi="Arial" w:cs="Arial"/>
          <w:sz w:val="24"/>
          <w:szCs w:val="24"/>
        </w:rPr>
        <w:t>significant within these documents</w:t>
      </w:r>
      <w:r w:rsidR="00403FF5">
        <w:rPr>
          <w:rFonts w:ascii="Arial" w:hAnsi="Arial" w:cs="Arial"/>
          <w:sz w:val="24"/>
          <w:szCs w:val="24"/>
        </w:rPr>
        <w:t>,</w:t>
      </w:r>
      <w:r w:rsidR="00E651BC">
        <w:rPr>
          <w:rFonts w:ascii="Arial" w:hAnsi="Arial" w:cs="Arial"/>
          <w:sz w:val="24"/>
          <w:szCs w:val="24"/>
        </w:rPr>
        <w:t xml:space="preserve"> </w:t>
      </w:r>
      <w:r w:rsidR="000A4BA0">
        <w:rPr>
          <w:rFonts w:ascii="Arial" w:hAnsi="Arial" w:cs="Arial"/>
          <w:sz w:val="24"/>
          <w:szCs w:val="24"/>
        </w:rPr>
        <w:t xml:space="preserve">that </w:t>
      </w:r>
      <w:r w:rsidR="00E651BC">
        <w:rPr>
          <w:rFonts w:ascii="Arial" w:hAnsi="Arial" w:cs="Arial"/>
          <w:sz w:val="24"/>
          <w:szCs w:val="24"/>
        </w:rPr>
        <w:t>the Order route was not shown</w:t>
      </w:r>
      <w:r w:rsidR="00892ABF">
        <w:rPr>
          <w:rFonts w:ascii="Arial" w:hAnsi="Arial" w:cs="Arial"/>
          <w:sz w:val="24"/>
          <w:szCs w:val="24"/>
        </w:rPr>
        <w:t xml:space="preserve"> for that part of the Order route</w:t>
      </w:r>
      <w:r w:rsidR="00403FF5">
        <w:rPr>
          <w:rFonts w:ascii="Arial" w:hAnsi="Arial" w:cs="Arial"/>
          <w:sz w:val="24"/>
          <w:szCs w:val="24"/>
        </w:rPr>
        <w:t xml:space="preserve"> </w:t>
      </w:r>
      <w:r w:rsidR="00AE2948">
        <w:rPr>
          <w:rFonts w:ascii="Arial" w:hAnsi="Arial" w:cs="Arial"/>
          <w:sz w:val="24"/>
          <w:szCs w:val="24"/>
        </w:rPr>
        <w:t xml:space="preserve">comprising </w:t>
      </w:r>
      <w:r w:rsidR="00C27EA6">
        <w:rPr>
          <w:rFonts w:ascii="Arial" w:hAnsi="Arial" w:cs="Arial"/>
          <w:sz w:val="24"/>
          <w:szCs w:val="24"/>
        </w:rPr>
        <w:t>points</w:t>
      </w:r>
      <w:r w:rsidR="00403FF5">
        <w:rPr>
          <w:rFonts w:ascii="Arial" w:hAnsi="Arial" w:cs="Arial"/>
          <w:sz w:val="24"/>
          <w:szCs w:val="24"/>
        </w:rPr>
        <w:t xml:space="preserve"> </w:t>
      </w:r>
      <w:r w:rsidR="00C27EA6">
        <w:rPr>
          <w:rFonts w:ascii="Arial" w:hAnsi="Arial" w:cs="Arial"/>
          <w:sz w:val="24"/>
          <w:szCs w:val="24"/>
        </w:rPr>
        <w:t>E</w:t>
      </w:r>
      <w:r w:rsidR="0032415C">
        <w:rPr>
          <w:rFonts w:ascii="Arial" w:hAnsi="Arial" w:cs="Arial"/>
          <w:sz w:val="24"/>
          <w:szCs w:val="24"/>
        </w:rPr>
        <w:t>-</w:t>
      </w:r>
      <w:r w:rsidR="00403FF5">
        <w:rPr>
          <w:rFonts w:ascii="Arial" w:hAnsi="Arial" w:cs="Arial"/>
          <w:sz w:val="24"/>
          <w:szCs w:val="24"/>
        </w:rPr>
        <w:t>F</w:t>
      </w:r>
      <w:r w:rsidR="00AE2948">
        <w:rPr>
          <w:rFonts w:ascii="Arial" w:hAnsi="Arial" w:cs="Arial"/>
          <w:sz w:val="24"/>
          <w:szCs w:val="24"/>
        </w:rPr>
        <w:t>,</w:t>
      </w:r>
      <w:r w:rsidR="00892ABF">
        <w:rPr>
          <w:rFonts w:ascii="Arial" w:hAnsi="Arial" w:cs="Arial"/>
          <w:sz w:val="24"/>
          <w:szCs w:val="24"/>
        </w:rPr>
        <w:t xml:space="preserve"> </w:t>
      </w:r>
      <w:r w:rsidR="00155C42">
        <w:rPr>
          <w:rFonts w:ascii="Arial" w:hAnsi="Arial" w:cs="Arial"/>
          <w:sz w:val="24"/>
          <w:szCs w:val="24"/>
        </w:rPr>
        <w:t>which</w:t>
      </w:r>
      <w:r w:rsidR="00892ABF">
        <w:rPr>
          <w:rFonts w:ascii="Arial" w:hAnsi="Arial" w:cs="Arial"/>
          <w:sz w:val="24"/>
          <w:szCs w:val="24"/>
        </w:rPr>
        <w:t xml:space="preserve"> fell inside t</w:t>
      </w:r>
      <w:r w:rsidR="00843F05">
        <w:rPr>
          <w:rFonts w:ascii="Arial" w:hAnsi="Arial" w:cs="Arial"/>
          <w:sz w:val="24"/>
          <w:szCs w:val="24"/>
        </w:rPr>
        <w:t>he parish boundary for Coombe Keynes</w:t>
      </w:r>
      <w:r w:rsidR="0028544B">
        <w:rPr>
          <w:rFonts w:ascii="Arial" w:hAnsi="Arial" w:cs="Arial"/>
          <w:sz w:val="24"/>
          <w:szCs w:val="24"/>
        </w:rPr>
        <w:t xml:space="preserve">. </w:t>
      </w:r>
      <w:r w:rsidR="001271E7">
        <w:rPr>
          <w:rFonts w:ascii="Arial" w:hAnsi="Arial" w:cs="Arial"/>
          <w:sz w:val="24"/>
          <w:szCs w:val="24"/>
        </w:rPr>
        <w:t xml:space="preserve">They </w:t>
      </w:r>
      <w:r w:rsidR="00155C42">
        <w:rPr>
          <w:rFonts w:ascii="Arial" w:hAnsi="Arial" w:cs="Arial"/>
          <w:sz w:val="24"/>
          <w:szCs w:val="24"/>
        </w:rPr>
        <w:t xml:space="preserve">also </w:t>
      </w:r>
      <w:r w:rsidR="001271E7">
        <w:rPr>
          <w:rFonts w:ascii="Arial" w:hAnsi="Arial" w:cs="Arial"/>
          <w:sz w:val="24"/>
          <w:szCs w:val="24"/>
        </w:rPr>
        <w:t xml:space="preserve">felt it was </w:t>
      </w:r>
      <w:r w:rsidR="00C23006">
        <w:rPr>
          <w:rFonts w:ascii="Arial" w:hAnsi="Arial" w:cs="Arial"/>
          <w:sz w:val="24"/>
          <w:szCs w:val="24"/>
        </w:rPr>
        <w:t>notable that</w:t>
      </w:r>
      <w:r w:rsidR="00CB3553">
        <w:rPr>
          <w:rFonts w:ascii="Arial" w:hAnsi="Arial" w:cs="Arial"/>
          <w:sz w:val="24"/>
          <w:szCs w:val="24"/>
        </w:rPr>
        <w:t xml:space="preserve"> under the heading of </w:t>
      </w:r>
      <w:r w:rsidR="00341903">
        <w:rPr>
          <w:rFonts w:ascii="Arial" w:hAnsi="Arial" w:cs="Arial"/>
          <w:sz w:val="24"/>
          <w:szCs w:val="24"/>
        </w:rPr>
        <w:t xml:space="preserve">public roads in the Coombe Keynes Award, there </w:t>
      </w:r>
      <w:r w:rsidR="00386D49">
        <w:rPr>
          <w:rFonts w:ascii="Arial" w:hAnsi="Arial" w:cs="Arial"/>
          <w:sz w:val="24"/>
          <w:szCs w:val="24"/>
        </w:rPr>
        <w:t xml:space="preserve">was no reference to any road leading to Winfrith Newburgh </w:t>
      </w:r>
      <w:r w:rsidR="00932053">
        <w:rPr>
          <w:rFonts w:ascii="Arial" w:hAnsi="Arial" w:cs="Arial"/>
          <w:sz w:val="24"/>
          <w:szCs w:val="24"/>
        </w:rPr>
        <w:t>from Coombe Keynes</w:t>
      </w:r>
      <w:r w:rsidR="00DF6A54">
        <w:rPr>
          <w:rFonts w:ascii="Arial" w:hAnsi="Arial" w:cs="Arial"/>
          <w:sz w:val="24"/>
          <w:szCs w:val="24"/>
        </w:rPr>
        <w:t>.</w:t>
      </w:r>
    </w:p>
    <w:p w14:paraId="33242041" w14:textId="16716D61" w:rsidR="007D065B" w:rsidRPr="00BD7384" w:rsidRDefault="00973291" w:rsidP="004574DD">
      <w:pPr>
        <w:pStyle w:val="Style1"/>
        <w:rPr>
          <w:rFonts w:ascii="Arial" w:hAnsi="Arial" w:cs="Arial"/>
          <w:sz w:val="24"/>
          <w:szCs w:val="24"/>
        </w:rPr>
      </w:pPr>
      <w:r w:rsidRPr="00973291">
        <w:rPr>
          <w:rFonts w:ascii="Arial" w:hAnsi="Arial" w:cs="Arial"/>
          <w:color w:val="0B0C0C"/>
          <w:sz w:val="24"/>
          <w:szCs w:val="24"/>
          <w:shd w:val="clear" w:color="auto" w:fill="FFFFFF"/>
        </w:rPr>
        <w:t xml:space="preserve">Inclosure documents can provide </w:t>
      </w:r>
      <w:r w:rsidR="0032415C">
        <w:rPr>
          <w:rFonts w:ascii="Arial" w:hAnsi="Arial" w:cs="Arial"/>
          <w:color w:val="0B0C0C"/>
          <w:sz w:val="24"/>
          <w:szCs w:val="24"/>
          <w:shd w:val="clear" w:color="auto" w:fill="FFFFFF"/>
        </w:rPr>
        <w:t xml:space="preserve">very </w:t>
      </w:r>
      <w:r>
        <w:rPr>
          <w:rFonts w:ascii="Arial" w:hAnsi="Arial" w:cs="Arial"/>
          <w:color w:val="0B0C0C"/>
          <w:sz w:val="24"/>
          <w:szCs w:val="24"/>
          <w:shd w:val="clear" w:color="auto" w:fill="FFFFFF"/>
        </w:rPr>
        <w:t>good</w:t>
      </w:r>
      <w:r w:rsidRPr="00973291">
        <w:rPr>
          <w:rFonts w:ascii="Arial" w:hAnsi="Arial" w:cs="Arial"/>
          <w:color w:val="0B0C0C"/>
          <w:sz w:val="24"/>
          <w:szCs w:val="24"/>
          <w:shd w:val="clear" w:color="auto" w:fill="FFFFFF"/>
        </w:rPr>
        <w:t xml:space="preserve"> evidence of public rights of way</w:t>
      </w:r>
      <w:r>
        <w:rPr>
          <w:rFonts w:ascii="Arial" w:hAnsi="Arial" w:cs="Arial"/>
          <w:color w:val="0B0C0C"/>
          <w:sz w:val="24"/>
          <w:szCs w:val="24"/>
          <w:shd w:val="clear" w:color="auto" w:fill="FFFFFF"/>
        </w:rPr>
        <w:t>,</w:t>
      </w:r>
      <w:r w:rsidR="00944B32">
        <w:rPr>
          <w:rFonts w:ascii="Arial" w:hAnsi="Arial" w:cs="Arial"/>
          <w:color w:val="0B0C0C"/>
          <w:sz w:val="24"/>
          <w:szCs w:val="24"/>
          <w:shd w:val="clear" w:color="auto" w:fill="FFFFFF"/>
        </w:rPr>
        <w:t xml:space="preserve"> including public roads,</w:t>
      </w:r>
      <w:r w:rsidRPr="00973291">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h</w:t>
      </w:r>
      <w:r w:rsidRPr="00973291">
        <w:rPr>
          <w:rFonts w:ascii="Arial" w:hAnsi="Arial" w:cs="Arial"/>
          <w:color w:val="0B0C0C"/>
          <w:sz w:val="24"/>
          <w:szCs w:val="24"/>
          <w:shd w:val="clear" w:color="auto" w:fill="FFFFFF"/>
        </w:rPr>
        <w:t xml:space="preserve">owever, </w:t>
      </w:r>
      <w:r w:rsidR="009823B7">
        <w:rPr>
          <w:rFonts w:ascii="Arial" w:hAnsi="Arial" w:cs="Arial"/>
          <w:color w:val="0B0C0C"/>
          <w:sz w:val="24"/>
          <w:szCs w:val="24"/>
          <w:shd w:val="clear" w:color="auto" w:fill="FFFFFF"/>
        </w:rPr>
        <w:t>there was</w:t>
      </w:r>
      <w:r w:rsidR="00B223AF">
        <w:rPr>
          <w:rFonts w:ascii="Arial" w:hAnsi="Arial" w:cs="Arial"/>
          <w:color w:val="0B0C0C"/>
          <w:sz w:val="24"/>
          <w:szCs w:val="24"/>
          <w:shd w:val="clear" w:color="auto" w:fill="FFFFFF"/>
        </w:rPr>
        <w:t xml:space="preserve"> sometimes</w:t>
      </w:r>
      <w:r w:rsidR="009823B7">
        <w:rPr>
          <w:rFonts w:ascii="Arial" w:hAnsi="Arial" w:cs="Arial"/>
          <w:color w:val="0B0C0C"/>
          <w:sz w:val="24"/>
          <w:szCs w:val="24"/>
          <w:shd w:val="clear" w:color="auto" w:fill="FFFFFF"/>
        </w:rPr>
        <w:t xml:space="preserve"> a</w:t>
      </w:r>
      <w:r w:rsidRPr="00973291">
        <w:rPr>
          <w:rFonts w:ascii="Arial" w:hAnsi="Arial" w:cs="Arial"/>
          <w:color w:val="0B0C0C"/>
          <w:sz w:val="24"/>
          <w:szCs w:val="24"/>
          <w:shd w:val="clear" w:color="auto" w:fill="FFFFFF"/>
        </w:rPr>
        <w:t xml:space="preserve"> lack of consistency between different maps and awards</w:t>
      </w:r>
      <w:r w:rsidR="000335CB">
        <w:rPr>
          <w:rFonts w:ascii="Arial" w:hAnsi="Arial" w:cs="Arial"/>
          <w:color w:val="0B0C0C"/>
          <w:sz w:val="24"/>
          <w:szCs w:val="24"/>
          <w:shd w:val="clear" w:color="auto" w:fill="FFFFFF"/>
        </w:rPr>
        <w:t xml:space="preserve"> </w:t>
      </w:r>
      <w:r w:rsidR="009823B7">
        <w:rPr>
          <w:rFonts w:ascii="Arial" w:hAnsi="Arial" w:cs="Arial"/>
          <w:color w:val="0B0C0C"/>
          <w:sz w:val="24"/>
          <w:szCs w:val="24"/>
          <w:shd w:val="clear" w:color="auto" w:fill="FFFFFF"/>
        </w:rPr>
        <w:t xml:space="preserve">and this </w:t>
      </w:r>
      <w:r w:rsidR="000335CB">
        <w:rPr>
          <w:rFonts w:ascii="Arial" w:hAnsi="Arial" w:cs="Arial"/>
          <w:color w:val="0B0C0C"/>
          <w:sz w:val="24"/>
          <w:szCs w:val="24"/>
          <w:shd w:val="clear" w:color="auto" w:fill="FFFFFF"/>
        </w:rPr>
        <w:t>can be seen clearly in this particular case</w:t>
      </w:r>
      <w:r w:rsidR="009F26BB">
        <w:rPr>
          <w:rFonts w:ascii="Arial" w:hAnsi="Arial" w:cs="Arial"/>
          <w:color w:val="0B0C0C"/>
          <w:sz w:val="24"/>
          <w:szCs w:val="24"/>
          <w:shd w:val="clear" w:color="auto" w:fill="FFFFFF"/>
        </w:rPr>
        <w:t xml:space="preserve">. The Coombe Keynes award did not set out any </w:t>
      </w:r>
      <w:r w:rsidR="00EA3C9B">
        <w:rPr>
          <w:rFonts w:ascii="Arial" w:hAnsi="Arial" w:cs="Arial"/>
          <w:color w:val="0B0C0C"/>
          <w:sz w:val="24"/>
          <w:szCs w:val="24"/>
          <w:shd w:val="clear" w:color="auto" w:fill="FFFFFF"/>
        </w:rPr>
        <w:t xml:space="preserve">public </w:t>
      </w:r>
      <w:r w:rsidR="009F26BB">
        <w:rPr>
          <w:rFonts w:ascii="Arial" w:hAnsi="Arial" w:cs="Arial"/>
          <w:color w:val="0B0C0C"/>
          <w:sz w:val="24"/>
          <w:szCs w:val="24"/>
          <w:shd w:val="clear" w:color="auto" w:fill="FFFFFF"/>
        </w:rPr>
        <w:t xml:space="preserve">road </w:t>
      </w:r>
      <w:r w:rsidR="00732FBC">
        <w:rPr>
          <w:rFonts w:ascii="Arial" w:hAnsi="Arial" w:cs="Arial"/>
          <w:color w:val="0B0C0C"/>
          <w:sz w:val="24"/>
          <w:szCs w:val="24"/>
          <w:shd w:val="clear" w:color="auto" w:fill="FFFFFF"/>
        </w:rPr>
        <w:t xml:space="preserve">on the line of the Order route heading from </w:t>
      </w:r>
      <w:r w:rsidR="00EA3C9B">
        <w:rPr>
          <w:rFonts w:ascii="Arial" w:hAnsi="Arial" w:cs="Arial"/>
          <w:color w:val="0B0C0C"/>
          <w:sz w:val="24"/>
          <w:szCs w:val="24"/>
          <w:shd w:val="clear" w:color="auto" w:fill="FFFFFF"/>
        </w:rPr>
        <w:t>th</w:t>
      </w:r>
      <w:r w:rsidR="00B223AF">
        <w:rPr>
          <w:rFonts w:ascii="Arial" w:hAnsi="Arial" w:cs="Arial"/>
          <w:color w:val="0B0C0C"/>
          <w:sz w:val="24"/>
          <w:szCs w:val="24"/>
          <w:shd w:val="clear" w:color="auto" w:fill="FFFFFF"/>
        </w:rPr>
        <w:t>eir</w:t>
      </w:r>
      <w:r w:rsidR="00EA3C9B">
        <w:rPr>
          <w:rFonts w:ascii="Arial" w:hAnsi="Arial" w:cs="Arial"/>
          <w:color w:val="0B0C0C"/>
          <w:sz w:val="24"/>
          <w:szCs w:val="24"/>
          <w:shd w:val="clear" w:color="auto" w:fill="FFFFFF"/>
        </w:rPr>
        <w:t xml:space="preserve"> parish to Winfrith Newburgh</w:t>
      </w:r>
      <w:r w:rsidR="006D5652">
        <w:rPr>
          <w:rFonts w:ascii="Arial" w:hAnsi="Arial" w:cs="Arial"/>
          <w:color w:val="0B0C0C"/>
          <w:sz w:val="24"/>
          <w:szCs w:val="24"/>
          <w:shd w:val="clear" w:color="auto" w:fill="FFFFFF"/>
        </w:rPr>
        <w:t xml:space="preserve">, albeit the Winfrith Newburgh documents did recognise a public road </w:t>
      </w:r>
      <w:r w:rsidR="00E675A3">
        <w:rPr>
          <w:rFonts w:ascii="Arial" w:hAnsi="Arial" w:cs="Arial"/>
          <w:color w:val="0B0C0C"/>
          <w:sz w:val="24"/>
          <w:szCs w:val="24"/>
          <w:shd w:val="clear" w:color="auto" w:fill="FFFFFF"/>
        </w:rPr>
        <w:t>from that parish to Coombe Wood.</w:t>
      </w:r>
    </w:p>
    <w:p w14:paraId="732A2B6D" w14:textId="03E1BDC2" w:rsidR="00CC45A5" w:rsidRPr="000E0533" w:rsidRDefault="00EF6C42" w:rsidP="000E0533">
      <w:pPr>
        <w:pStyle w:val="Style1"/>
        <w:rPr>
          <w:rFonts w:ascii="Arial" w:hAnsi="Arial" w:cs="Arial"/>
          <w:sz w:val="24"/>
          <w:szCs w:val="24"/>
        </w:rPr>
      </w:pPr>
      <w:r>
        <w:rPr>
          <w:rFonts w:ascii="Arial" w:hAnsi="Arial" w:cs="Arial"/>
          <w:color w:val="0B0C0C"/>
          <w:sz w:val="24"/>
          <w:szCs w:val="24"/>
          <w:shd w:val="clear" w:color="auto" w:fill="FFFFFF"/>
        </w:rPr>
        <w:t xml:space="preserve">I </w:t>
      </w:r>
      <w:r w:rsidR="00CC45A5">
        <w:rPr>
          <w:rFonts w:ascii="Arial" w:hAnsi="Arial" w:cs="Arial"/>
          <w:color w:val="0B0C0C"/>
          <w:sz w:val="24"/>
          <w:szCs w:val="24"/>
          <w:shd w:val="clear" w:color="auto" w:fill="FFFFFF"/>
        </w:rPr>
        <w:t xml:space="preserve">consider the Winfrith Newburgh Award offers </w:t>
      </w:r>
      <w:r w:rsidR="00B424FC">
        <w:rPr>
          <w:rFonts w:ascii="Arial" w:hAnsi="Arial" w:cs="Arial"/>
          <w:color w:val="0B0C0C"/>
          <w:sz w:val="24"/>
          <w:szCs w:val="24"/>
          <w:shd w:val="clear" w:color="auto" w:fill="FFFFFF"/>
        </w:rPr>
        <w:t>very strong</w:t>
      </w:r>
      <w:r w:rsidR="00CC45A5">
        <w:rPr>
          <w:rFonts w:ascii="Arial" w:hAnsi="Arial" w:cs="Arial"/>
          <w:color w:val="0B0C0C"/>
          <w:sz w:val="24"/>
          <w:szCs w:val="24"/>
          <w:shd w:val="clear" w:color="auto" w:fill="FFFFFF"/>
        </w:rPr>
        <w:t xml:space="preserve"> evidence of a possible vehicular carriageway for part of the Order route, albeit the powers of the Commissioners would not have enabled them to award roads in another parish. As such, the Inclosure records as a whole do not support a vehicular carriageway to </w:t>
      </w:r>
      <w:r w:rsidR="00CC45A5">
        <w:rPr>
          <w:rFonts w:ascii="Arial" w:hAnsi="Arial" w:cs="Arial"/>
          <w:color w:val="0B0C0C"/>
          <w:sz w:val="24"/>
          <w:szCs w:val="24"/>
          <w:shd w:val="clear" w:color="auto" w:fill="FFFFFF"/>
        </w:rPr>
        <w:lastRenderedPageBreak/>
        <w:t>Coombe Wood itself</w:t>
      </w:r>
      <w:r w:rsidR="00701681">
        <w:rPr>
          <w:rFonts w:ascii="Arial" w:hAnsi="Arial" w:cs="Arial"/>
          <w:color w:val="0B0C0C"/>
          <w:sz w:val="24"/>
          <w:szCs w:val="24"/>
          <w:shd w:val="clear" w:color="auto" w:fill="FFFFFF"/>
        </w:rPr>
        <w:t>,</w:t>
      </w:r>
      <w:r w:rsidR="00CC45A5">
        <w:rPr>
          <w:rFonts w:ascii="Arial" w:hAnsi="Arial" w:cs="Arial"/>
          <w:color w:val="0B0C0C"/>
          <w:sz w:val="24"/>
          <w:szCs w:val="24"/>
          <w:shd w:val="clear" w:color="auto" w:fill="FFFFFF"/>
        </w:rPr>
        <w:t xml:space="preserve"> as that is outside of the parish, but </w:t>
      </w:r>
      <w:r w:rsidR="00CC45A5" w:rsidRPr="00923632">
        <w:rPr>
          <w:rFonts w:ascii="Arial" w:hAnsi="Arial" w:cs="Arial"/>
          <w:color w:val="0B0C0C"/>
          <w:sz w:val="24"/>
          <w:szCs w:val="24"/>
          <w:shd w:val="clear" w:color="auto" w:fill="FFFFFF"/>
        </w:rPr>
        <w:t>only as far</w:t>
      </w:r>
      <w:r w:rsidR="00CC45A5">
        <w:rPr>
          <w:rFonts w:ascii="Arial" w:hAnsi="Arial" w:cs="Arial"/>
          <w:color w:val="0B0C0C"/>
          <w:sz w:val="24"/>
          <w:szCs w:val="24"/>
          <w:shd w:val="clear" w:color="auto" w:fill="FFFFFF"/>
        </w:rPr>
        <w:t xml:space="preserve"> as point E of the Order route.</w:t>
      </w:r>
    </w:p>
    <w:p w14:paraId="4559C737" w14:textId="4B19D377" w:rsidR="00BF3A16" w:rsidRPr="00714BBE" w:rsidRDefault="00BF3A16" w:rsidP="00BF3A16">
      <w:pPr>
        <w:pStyle w:val="Style1"/>
        <w:numPr>
          <w:ilvl w:val="0"/>
          <w:numId w:val="0"/>
        </w:numPr>
        <w:rPr>
          <w:rFonts w:ascii="Arial" w:hAnsi="Arial" w:cs="Arial"/>
          <w:i/>
          <w:iCs/>
          <w:color w:val="auto"/>
          <w:sz w:val="24"/>
          <w:szCs w:val="24"/>
        </w:rPr>
      </w:pPr>
      <w:r w:rsidRPr="00714BBE">
        <w:rPr>
          <w:rFonts w:ascii="Arial" w:hAnsi="Arial" w:cs="Arial"/>
          <w:i/>
          <w:iCs/>
          <w:color w:val="auto"/>
          <w:sz w:val="24"/>
          <w:szCs w:val="24"/>
        </w:rPr>
        <w:t>Cary’s Map 1787</w:t>
      </w:r>
      <w:r w:rsidR="0075344A" w:rsidRPr="00714BBE">
        <w:rPr>
          <w:rFonts w:ascii="Arial" w:hAnsi="Arial" w:cs="Arial"/>
          <w:i/>
          <w:iCs/>
          <w:color w:val="auto"/>
          <w:sz w:val="24"/>
          <w:szCs w:val="24"/>
        </w:rPr>
        <w:t>, 1</w:t>
      </w:r>
      <w:r w:rsidR="0075344A" w:rsidRPr="00714BBE">
        <w:rPr>
          <w:rFonts w:ascii="Arial" w:hAnsi="Arial" w:cs="Arial"/>
          <w:i/>
          <w:iCs/>
          <w:color w:val="auto"/>
          <w:sz w:val="24"/>
          <w:szCs w:val="24"/>
          <w:vertAlign w:val="superscript"/>
        </w:rPr>
        <w:t>st</w:t>
      </w:r>
      <w:r w:rsidR="0075344A" w:rsidRPr="00714BBE">
        <w:rPr>
          <w:rFonts w:ascii="Arial" w:hAnsi="Arial" w:cs="Arial"/>
          <w:i/>
          <w:iCs/>
          <w:color w:val="auto"/>
          <w:sz w:val="24"/>
          <w:szCs w:val="24"/>
        </w:rPr>
        <w:t xml:space="preserve"> Edition Ordnance Survey (OS) Map 1811, C&amp; J Greenwood Map of Dorset 1826</w:t>
      </w:r>
    </w:p>
    <w:p w14:paraId="4AFEA050" w14:textId="3A839527" w:rsidR="00274CBB" w:rsidRPr="00714BBE" w:rsidRDefault="0075344A" w:rsidP="00714BBE">
      <w:pPr>
        <w:pStyle w:val="Style1"/>
        <w:rPr>
          <w:rFonts w:ascii="Arial" w:hAnsi="Arial" w:cs="Arial"/>
          <w:sz w:val="24"/>
          <w:szCs w:val="24"/>
        </w:rPr>
      </w:pPr>
      <w:r w:rsidRPr="00714BBE">
        <w:rPr>
          <w:rFonts w:ascii="Arial" w:hAnsi="Arial" w:cs="Arial"/>
          <w:sz w:val="24"/>
          <w:szCs w:val="24"/>
        </w:rPr>
        <w:t>Cary’s</w:t>
      </w:r>
      <w:r w:rsidR="00E35153" w:rsidRPr="00714BBE">
        <w:rPr>
          <w:rFonts w:ascii="Arial" w:hAnsi="Arial" w:cs="Arial"/>
          <w:sz w:val="24"/>
          <w:szCs w:val="24"/>
        </w:rPr>
        <w:t xml:space="preserve"> is a </w:t>
      </w:r>
      <w:r w:rsidR="00A05082" w:rsidRPr="00714BBE">
        <w:rPr>
          <w:rFonts w:ascii="Arial" w:hAnsi="Arial" w:cs="Arial"/>
          <w:sz w:val="24"/>
          <w:szCs w:val="24"/>
        </w:rPr>
        <w:t>small-scale</w:t>
      </w:r>
      <w:r w:rsidR="00E35153" w:rsidRPr="00714BBE">
        <w:rPr>
          <w:rFonts w:ascii="Arial" w:hAnsi="Arial" w:cs="Arial"/>
          <w:sz w:val="24"/>
          <w:szCs w:val="24"/>
        </w:rPr>
        <w:t xml:space="preserve"> map</w:t>
      </w:r>
      <w:r w:rsidR="00B039F5" w:rsidRPr="00714BBE">
        <w:rPr>
          <w:rFonts w:ascii="Arial" w:hAnsi="Arial" w:cs="Arial"/>
          <w:sz w:val="24"/>
          <w:szCs w:val="24"/>
        </w:rPr>
        <w:t xml:space="preserve"> which shows a route </w:t>
      </w:r>
      <w:r w:rsidRPr="00714BBE">
        <w:rPr>
          <w:rFonts w:ascii="Arial" w:hAnsi="Arial" w:cs="Arial"/>
          <w:sz w:val="24"/>
          <w:szCs w:val="24"/>
        </w:rPr>
        <w:t>in</w:t>
      </w:r>
      <w:r w:rsidR="001014A7" w:rsidRPr="00714BBE">
        <w:rPr>
          <w:rFonts w:ascii="Arial" w:hAnsi="Arial" w:cs="Arial"/>
          <w:sz w:val="24"/>
          <w:szCs w:val="24"/>
        </w:rPr>
        <w:t xml:space="preserve"> a</w:t>
      </w:r>
      <w:r w:rsidR="00B039F5" w:rsidRPr="00714BBE">
        <w:rPr>
          <w:rFonts w:ascii="Arial" w:hAnsi="Arial" w:cs="Arial"/>
          <w:sz w:val="24"/>
          <w:szCs w:val="24"/>
        </w:rPr>
        <w:t xml:space="preserve"> similar location </w:t>
      </w:r>
      <w:r w:rsidR="001014A7" w:rsidRPr="00714BBE">
        <w:rPr>
          <w:rFonts w:ascii="Arial" w:hAnsi="Arial" w:cs="Arial"/>
          <w:sz w:val="24"/>
          <w:szCs w:val="24"/>
        </w:rPr>
        <w:t>to</w:t>
      </w:r>
      <w:r w:rsidR="00B039F5" w:rsidRPr="00714BBE">
        <w:rPr>
          <w:rFonts w:ascii="Arial" w:hAnsi="Arial" w:cs="Arial"/>
          <w:sz w:val="24"/>
          <w:szCs w:val="24"/>
        </w:rPr>
        <w:t xml:space="preserve"> the Order route,</w:t>
      </w:r>
      <w:r w:rsidR="002737F1" w:rsidRPr="00714BBE">
        <w:rPr>
          <w:rFonts w:ascii="Arial" w:hAnsi="Arial" w:cs="Arial"/>
          <w:sz w:val="24"/>
          <w:szCs w:val="24"/>
        </w:rPr>
        <w:t xml:space="preserve"> leading to Coombe Keynes,</w:t>
      </w:r>
      <w:r w:rsidR="00B039F5" w:rsidRPr="00714BBE">
        <w:rPr>
          <w:rFonts w:ascii="Arial" w:hAnsi="Arial" w:cs="Arial"/>
          <w:sz w:val="24"/>
          <w:szCs w:val="24"/>
        </w:rPr>
        <w:t xml:space="preserve"> although </w:t>
      </w:r>
      <w:r w:rsidR="001014A7" w:rsidRPr="00714BBE">
        <w:rPr>
          <w:rFonts w:ascii="Arial" w:hAnsi="Arial" w:cs="Arial"/>
          <w:sz w:val="24"/>
          <w:szCs w:val="24"/>
        </w:rPr>
        <w:t xml:space="preserve">the line of the </w:t>
      </w:r>
      <w:r w:rsidR="00215562" w:rsidRPr="00714BBE">
        <w:rPr>
          <w:rFonts w:ascii="Arial" w:hAnsi="Arial" w:cs="Arial"/>
          <w:sz w:val="24"/>
          <w:szCs w:val="24"/>
        </w:rPr>
        <w:t>r</w:t>
      </w:r>
      <w:r w:rsidR="00664429" w:rsidRPr="00714BBE">
        <w:rPr>
          <w:rFonts w:ascii="Arial" w:hAnsi="Arial" w:cs="Arial"/>
          <w:sz w:val="24"/>
          <w:szCs w:val="24"/>
        </w:rPr>
        <w:t>oute is straighter</w:t>
      </w:r>
      <w:r w:rsidR="00215562" w:rsidRPr="00714BBE">
        <w:rPr>
          <w:rFonts w:ascii="Arial" w:hAnsi="Arial" w:cs="Arial"/>
          <w:sz w:val="24"/>
          <w:szCs w:val="24"/>
        </w:rPr>
        <w:t xml:space="preserve"> than that of the Order route</w:t>
      </w:r>
      <w:r w:rsidR="00664429" w:rsidRPr="00714BBE">
        <w:rPr>
          <w:rFonts w:ascii="Arial" w:hAnsi="Arial" w:cs="Arial"/>
          <w:sz w:val="24"/>
          <w:szCs w:val="24"/>
        </w:rPr>
        <w:t>.</w:t>
      </w:r>
      <w:r w:rsidR="00714BBE" w:rsidRPr="00714BBE">
        <w:rPr>
          <w:rFonts w:ascii="Arial" w:hAnsi="Arial" w:cs="Arial"/>
          <w:sz w:val="24"/>
          <w:szCs w:val="24"/>
        </w:rPr>
        <w:t xml:space="preserve"> On the OS map, a route is shown from Winfrith Newburgh to Coombe Keynes on the same alignment to the Order route</w:t>
      </w:r>
      <w:r w:rsidR="00F91852">
        <w:rPr>
          <w:rFonts w:ascii="Arial" w:hAnsi="Arial" w:cs="Arial"/>
          <w:sz w:val="24"/>
          <w:szCs w:val="24"/>
        </w:rPr>
        <w:t>,</w:t>
      </w:r>
      <w:r w:rsidR="00CA5779">
        <w:rPr>
          <w:rFonts w:ascii="Arial" w:hAnsi="Arial" w:cs="Arial"/>
          <w:sz w:val="24"/>
          <w:szCs w:val="24"/>
        </w:rPr>
        <w:t xml:space="preserve"> </w:t>
      </w:r>
      <w:r w:rsidR="0043252E">
        <w:rPr>
          <w:rFonts w:ascii="Arial" w:hAnsi="Arial" w:cs="Arial"/>
          <w:sz w:val="24"/>
          <w:szCs w:val="24"/>
        </w:rPr>
        <w:t>corresponding with the</w:t>
      </w:r>
      <w:r w:rsidR="00CA5779">
        <w:rPr>
          <w:rFonts w:ascii="Arial" w:hAnsi="Arial" w:cs="Arial"/>
          <w:sz w:val="24"/>
          <w:szCs w:val="24"/>
        </w:rPr>
        <w:t xml:space="preserve"> Greenwood map, although the excerpt</w:t>
      </w:r>
      <w:r w:rsidR="00CA5779" w:rsidRPr="00CA5779">
        <w:rPr>
          <w:rFonts w:ascii="Arial" w:hAnsi="Arial" w:cs="Arial"/>
          <w:sz w:val="24"/>
          <w:szCs w:val="24"/>
        </w:rPr>
        <w:t xml:space="preserve"> </w:t>
      </w:r>
      <w:r w:rsidR="00CA5779">
        <w:rPr>
          <w:rFonts w:ascii="Arial" w:hAnsi="Arial" w:cs="Arial"/>
          <w:sz w:val="24"/>
          <w:szCs w:val="24"/>
        </w:rPr>
        <w:t>from this map shows the first part of Claypit Lane between two solid lines and the rest of the Order route as a double pecked line.</w:t>
      </w:r>
    </w:p>
    <w:p w14:paraId="5681FD2D" w14:textId="0360336F" w:rsidR="008F4DB6" w:rsidRPr="00D45757" w:rsidRDefault="00955B1A" w:rsidP="008F4DB6">
      <w:pPr>
        <w:pStyle w:val="Style1"/>
        <w:numPr>
          <w:ilvl w:val="0"/>
          <w:numId w:val="0"/>
        </w:numPr>
        <w:rPr>
          <w:rFonts w:ascii="Arial" w:hAnsi="Arial" w:cs="Arial"/>
          <w:i/>
          <w:iCs/>
          <w:sz w:val="24"/>
          <w:szCs w:val="24"/>
        </w:rPr>
      </w:pPr>
      <w:r w:rsidRPr="00D45757">
        <w:rPr>
          <w:rFonts w:ascii="Arial" w:hAnsi="Arial" w:cs="Arial"/>
          <w:i/>
          <w:iCs/>
          <w:sz w:val="24"/>
          <w:szCs w:val="24"/>
        </w:rPr>
        <w:t>Winfrith Newburgh and West Lulworth Tithe Map</w:t>
      </w:r>
      <w:r w:rsidR="00D45757" w:rsidRPr="00D45757">
        <w:rPr>
          <w:rFonts w:ascii="Arial" w:hAnsi="Arial" w:cs="Arial"/>
          <w:i/>
          <w:iCs/>
          <w:sz w:val="24"/>
          <w:szCs w:val="24"/>
        </w:rPr>
        <w:t xml:space="preserve"> 1839</w:t>
      </w:r>
      <w:r w:rsidR="009D5A77">
        <w:rPr>
          <w:rFonts w:ascii="Arial" w:hAnsi="Arial" w:cs="Arial"/>
          <w:i/>
          <w:iCs/>
          <w:sz w:val="24"/>
          <w:szCs w:val="24"/>
        </w:rPr>
        <w:t xml:space="preserve"> and Coombe Keys Tithe Map</w:t>
      </w:r>
      <w:r w:rsidR="00367F63">
        <w:rPr>
          <w:rFonts w:ascii="Arial" w:hAnsi="Arial" w:cs="Arial"/>
          <w:i/>
          <w:iCs/>
          <w:sz w:val="24"/>
          <w:szCs w:val="24"/>
        </w:rPr>
        <w:t xml:space="preserve"> 1840</w:t>
      </w:r>
    </w:p>
    <w:p w14:paraId="6E8BC467" w14:textId="77777777" w:rsidR="00245DB9" w:rsidRDefault="00C80130" w:rsidP="00E829EC">
      <w:pPr>
        <w:pStyle w:val="Style1"/>
        <w:rPr>
          <w:rFonts w:ascii="Arial" w:hAnsi="Arial" w:cs="Arial"/>
          <w:sz w:val="24"/>
          <w:szCs w:val="24"/>
        </w:rPr>
      </w:pPr>
      <w:r>
        <w:rPr>
          <w:rFonts w:ascii="Arial" w:hAnsi="Arial" w:cs="Arial"/>
          <w:sz w:val="24"/>
          <w:szCs w:val="24"/>
        </w:rPr>
        <w:t xml:space="preserve">The </w:t>
      </w:r>
      <w:r w:rsidR="006A2C2A" w:rsidRPr="00E80AF2">
        <w:rPr>
          <w:rFonts w:ascii="Arial" w:hAnsi="Arial" w:cs="Arial"/>
          <w:sz w:val="24"/>
          <w:szCs w:val="24"/>
        </w:rPr>
        <w:t>18</w:t>
      </w:r>
      <w:r w:rsidR="00E80AF2" w:rsidRPr="00E80AF2">
        <w:rPr>
          <w:rFonts w:ascii="Arial" w:hAnsi="Arial" w:cs="Arial"/>
          <w:sz w:val="24"/>
          <w:szCs w:val="24"/>
        </w:rPr>
        <w:t>39</w:t>
      </w:r>
      <w:r w:rsidR="00A95526">
        <w:rPr>
          <w:rFonts w:ascii="Arial" w:hAnsi="Arial" w:cs="Arial"/>
          <w:sz w:val="24"/>
          <w:szCs w:val="24"/>
        </w:rPr>
        <w:t xml:space="preserve"> Winfrith Newburgh</w:t>
      </w:r>
      <w:r w:rsidRPr="00DE6575">
        <w:rPr>
          <w:rFonts w:ascii="Arial" w:hAnsi="Arial" w:cs="Arial"/>
          <w:sz w:val="24"/>
          <w:szCs w:val="24"/>
        </w:rPr>
        <w:t xml:space="preserve"> </w:t>
      </w:r>
      <w:r w:rsidR="00932937">
        <w:rPr>
          <w:rFonts w:ascii="Arial" w:hAnsi="Arial" w:cs="Arial"/>
          <w:sz w:val="24"/>
          <w:szCs w:val="24"/>
        </w:rPr>
        <w:t xml:space="preserve">Tithe </w:t>
      </w:r>
      <w:r w:rsidR="006A2C2A">
        <w:rPr>
          <w:rFonts w:ascii="Arial" w:hAnsi="Arial" w:cs="Arial"/>
          <w:sz w:val="24"/>
          <w:szCs w:val="24"/>
        </w:rPr>
        <w:t xml:space="preserve">map </w:t>
      </w:r>
      <w:r w:rsidRPr="00DE6575">
        <w:rPr>
          <w:rFonts w:ascii="Arial" w:hAnsi="Arial" w:cs="Arial"/>
          <w:sz w:val="24"/>
          <w:szCs w:val="24"/>
        </w:rPr>
        <w:t xml:space="preserve">shows </w:t>
      </w:r>
      <w:r w:rsidR="00A712AA">
        <w:rPr>
          <w:rFonts w:ascii="Arial" w:hAnsi="Arial" w:cs="Arial"/>
          <w:sz w:val="24"/>
          <w:szCs w:val="24"/>
        </w:rPr>
        <w:t>the</w:t>
      </w:r>
      <w:r w:rsidR="00146794">
        <w:rPr>
          <w:rFonts w:ascii="Arial" w:hAnsi="Arial" w:cs="Arial"/>
          <w:sz w:val="24"/>
          <w:szCs w:val="24"/>
        </w:rPr>
        <w:t xml:space="preserve"> Order route </w:t>
      </w:r>
      <w:r w:rsidR="00D45F54">
        <w:rPr>
          <w:rFonts w:ascii="Arial" w:hAnsi="Arial" w:cs="Arial"/>
          <w:sz w:val="24"/>
          <w:szCs w:val="24"/>
        </w:rPr>
        <w:t>from</w:t>
      </w:r>
      <w:r w:rsidR="00146794">
        <w:rPr>
          <w:rFonts w:ascii="Arial" w:hAnsi="Arial" w:cs="Arial"/>
          <w:sz w:val="24"/>
          <w:szCs w:val="24"/>
        </w:rPr>
        <w:t xml:space="preserve"> point B</w:t>
      </w:r>
      <w:r w:rsidR="00FF5526">
        <w:rPr>
          <w:rFonts w:ascii="Arial" w:hAnsi="Arial" w:cs="Arial"/>
          <w:sz w:val="24"/>
          <w:szCs w:val="24"/>
        </w:rPr>
        <w:t xml:space="preserve"> </w:t>
      </w:r>
      <w:r w:rsidR="00D45F54">
        <w:rPr>
          <w:rFonts w:ascii="Arial" w:hAnsi="Arial" w:cs="Arial"/>
          <w:sz w:val="24"/>
          <w:szCs w:val="24"/>
        </w:rPr>
        <w:t>to</w:t>
      </w:r>
      <w:r w:rsidR="00FF5526">
        <w:rPr>
          <w:rFonts w:ascii="Arial" w:hAnsi="Arial" w:cs="Arial"/>
          <w:sz w:val="24"/>
          <w:szCs w:val="24"/>
        </w:rPr>
        <w:t xml:space="preserve"> just past </w:t>
      </w:r>
      <w:r w:rsidR="00525ED2">
        <w:rPr>
          <w:rFonts w:ascii="Arial" w:hAnsi="Arial" w:cs="Arial"/>
          <w:sz w:val="24"/>
          <w:szCs w:val="24"/>
        </w:rPr>
        <w:t>p</w:t>
      </w:r>
      <w:r w:rsidR="00FF5526">
        <w:rPr>
          <w:rFonts w:ascii="Arial" w:hAnsi="Arial" w:cs="Arial"/>
          <w:sz w:val="24"/>
          <w:szCs w:val="24"/>
        </w:rPr>
        <w:t>oint E</w:t>
      </w:r>
      <w:r w:rsidR="00D45F54">
        <w:rPr>
          <w:rFonts w:ascii="Arial" w:hAnsi="Arial" w:cs="Arial"/>
          <w:sz w:val="24"/>
          <w:szCs w:val="24"/>
        </w:rPr>
        <w:t>,</w:t>
      </w:r>
      <w:r w:rsidR="00146794">
        <w:rPr>
          <w:rFonts w:ascii="Arial" w:hAnsi="Arial" w:cs="Arial"/>
          <w:sz w:val="24"/>
          <w:szCs w:val="24"/>
        </w:rPr>
        <w:t xml:space="preserve"> </w:t>
      </w:r>
      <w:r w:rsidR="00FF5526">
        <w:rPr>
          <w:rFonts w:ascii="Arial" w:hAnsi="Arial" w:cs="Arial"/>
          <w:sz w:val="24"/>
          <w:szCs w:val="24"/>
        </w:rPr>
        <w:t>leading</w:t>
      </w:r>
      <w:r w:rsidR="00D446DB">
        <w:rPr>
          <w:rFonts w:ascii="Arial" w:hAnsi="Arial" w:cs="Arial"/>
          <w:sz w:val="24"/>
          <w:szCs w:val="24"/>
        </w:rPr>
        <w:t xml:space="preserve"> into Coombe Keynes parish</w:t>
      </w:r>
      <w:r w:rsidR="00D45F54">
        <w:rPr>
          <w:rFonts w:ascii="Arial" w:hAnsi="Arial" w:cs="Arial"/>
          <w:sz w:val="24"/>
          <w:szCs w:val="24"/>
        </w:rPr>
        <w:t xml:space="preserve"> and</w:t>
      </w:r>
      <w:r w:rsidR="0055515F">
        <w:rPr>
          <w:rFonts w:ascii="Arial" w:hAnsi="Arial" w:cs="Arial"/>
          <w:sz w:val="24"/>
          <w:szCs w:val="24"/>
        </w:rPr>
        <w:t xml:space="preserve"> labelled</w:t>
      </w:r>
      <w:r w:rsidR="00D446DB">
        <w:rPr>
          <w:rFonts w:ascii="Arial" w:hAnsi="Arial" w:cs="Arial"/>
          <w:sz w:val="24"/>
          <w:szCs w:val="24"/>
        </w:rPr>
        <w:t xml:space="preserve"> </w:t>
      </w:r>
      <w:r w:rsidR="00D446DB" w:rsidRPr="00A04F87">
        <w:rPr>
          <w:rFonts w:ascii="Arial" w:hAnsi="Arial" w:cs="Arial"/>
          <w:i/>
          <w:iCs/>
          <w:sz w:val="24"/>
          <w:szCs w:val="24"/>
        </w:rPr>
        <w:t>‘to Coombe Keynes’</w:t>
      </w:r>
      <w:r w:rsidR="00D446DB">
        <w:rPr>
          <w:rFonts w:ascii="Arial" w:hAnsi="Arial" w:cs="Arial"/>
          <w:sz w:val="24"/>
          <w:szCs w:val="24"/>
        </w:rPr>
        <w:t>.</w:t>
      </w:r>
      <w:r w:rsidR="0060558A">
        <w:rPr>
          <w:rFonts w:ascii="Arial" w:hAnsi="Arial" w:cs="Arial"/>
          <w:sz w:val="24"/>
          <w:szCs w:val="24"/>
        </w:rPr>
        <w:t xml:space="preserve"> </w:t>
      </w:r>
      <w:r w:rsidR="009F7C40" w:rsidRPr="0060558A">
        <w:rPr>
          <w:rFonts w:ascii="Arial" w:hAnsi="Arial" w:cs="Arial"/>
          <w:sz w:val="24"/>
          <w:szCs w:val="24"/>
        </w:rPr>
        <w:t xml:space="preserve">The </w:t>
      </w:r>
      <w:r w:rsidR="004B1863" w:rsidRPr="0060558A">
        <w:rPr>
          <w:rFonts w:ascii="Arial" w:hAnsi="Arial" w:cs="Arial"/>
          <w:sz w:val="24"/>
          <w:szCs w:val="24"/>
        </w:rPr>
        <w:t xml:space="preserve">Coombe Keynes tithe map </w:t>
      </w:r>
      <w:r w:rsidR="002C4208" w:rsidRPr="0060558A">
        <w:rPr>
          <w:rFonts w:ascii="Arial" w:hAnsi="Arial" w:cs="Arial"/>
          <w:sz w:val="24"/>
          <w:szCs w:val="24"/>
        </w:rPr>
        <w:t xml:space="preserve">also </w:t>
      </w:r>
      <w:r w:rsidR="000D62A4" w:rsidRPr="0060558A">
        <w:rPr>
          <w:rFonts w:ascii="Arial" w:hAnsi="Arial" w:cs="Arial"/>
          <w:sz w:val="24"/>
          <w:szCs w:val="24"/>
        </w:rPr>
        <w:t>shows a route</w:t>
      </w:r>
      <w:r w:rsidR="00E9193A" w:rsidRPr="0060558A">
        <w:rPr>
          <w:rFonts w:ascii="Arial" w:hAnsi="Arial" w:cs="Arial"/>
          <w:sz w:val="24"/>
          <w:szCs w:val="24"/>
        </w:rPr>
        <w:t xml:space="preserve">, coloured sepia, </w:t>
      </w:r>
      <w:r w:rsidR="007A7AC6" w:rsidRPr="0060558A">
        <w:rPr>
          <w:rFonts w:ascii="Arial" w:hAnsi="Arial" w:cs="Arial"/>
          <w:sz w:val="24"/>
          <w:szCs w:val="24"/>
        </w:rPr>
        <w:t xml:space="preserve">from </w:t>
      </w:r>
      <w:r w:rsidR="00525ED2">
        <w:rPr>
          <w:rFonts w:ascii="Arial" w:hAnsi="Arial" w:cs="Arial"/>
          <w:sz w:val="24"/>
          <w:szCs w:val="24"/>
        </w:rPr>
        <w:t>p</w:t>
      </w:r>
      <w:r w:rsidR="007A7AC6" w:rsidRPr="0060558A">
        <w:rPr>
          <w:rFonts w:ascii="Arial" w:hAnsi="Arial" w:cs="Arial"/>
          <w:sz w:val="24"/>
          <w:szCs w:val="24"/>
        </w:rPr>
        <w:t>oint E leading to Coombe Keynes</w:t>
      </w:r>
      <w:r w:rsidR="00C86EB2">
        <w:rPr>
          <w:rFonts w:ascii="Arial" w:hAnsi="Arial" w:cs="Arial"/>
          <w:sz w:val="24"/>
          <w:szCs w:val="24"/>
        </w:rPr>
        <w:t xml:space="preserve">, </w:t>
      </w:r>
      <w:r w:rsidR="00E9193A" w:rsidRPr="0060558A">
        <w:rPr>
          <w:rFonts w:ascii="Arial" w:hAnsi="Arial" w:cs="Arial"/>
          <w:sz w:val="24"/>
          <w:szCs w:val="24"/>
        </w:rPr>
        <w:t xml:space="preserve">labelled </w:t>
      </w:r>
      <w:r w:rsidR="00E9193A" w:rsidRPr="00A04F87">
        <w:rPr>
          <w:rFonts w:ascii="Arial" w:hAnsi="Arial" w:cs="Arial"/>
          <w:i/>
          <w:iCs/>
          <w:sz w:val="24"/>
          <w:szCs w:val="24"/>
        </w:rPr>
        <w:t>‘</w:t>
      </w:r>
      <w:r w:rsidR="00FF4300" w:rsidRPr="00A04F87">
        <w:rPr>
          <w:rFonts w:ascii="Arial" w:hAnsi="Arial" w:cs="Arial"/>
          <w:i/>
          <w:iCs/>
          <w:sz w:val="24"/>
          <w:szCs w:val="24"/>
        </w:rPr>
        <w:t>from</w:t>
      </w:r>
      <w:r w:rsidR="00E9193A" w:rsidRPr="00A04F87">
        <w:rPr>
          <w:rFonts w:ascii="Arial" w:hAnsi="Arial" w:cs="Arial"/>
          <w:i/>
          <w:iCs/>
          <w:sz w:val="24"/>
          <w:szCs w:val="24"/>
        </w:rPr>
        <w:t xml:space="preserve"> Winfrith Newburgh</w:t>
      </w:r>
      <w:r w:rsidR="00432DF7" w:rsidRPr="00A04F87">
        <w:rPr>
          <w:rFonts w:ascii="Arial" w:hAnsi="Arial" w:cs="Arial"/>
          <w:i/>
          <w:iCs/>
          <w:sz w:val="24"/>
          <w:szCs w:val="24"/>
        </w:rPr>
        <w:t>.’</w:t>
      </w:r>
      <w:r w:rsidR="003D3875" w:rsidRPr="0060558A">
        <w:rPr>
          <w:rFonts w:ascii="Arial" w:hAnsi="Arial" w:cs="Arial"/>
          <w:sz w:val="24"/>
          <w:szCs w:val="24"/>
        </w:rPr>
        <w:t xml:space="preserve"> </w:t>
      </w:r>
      <w:r w:rsidR="00C86EB2">
        <w:rPr>
          <w:rFonts w:ascii="Arial" w:hAnsi="Arial" w:cs="Arial"/>
          <w:sz w:val="24"/>
          <w:szCs w:val="24"/>
        </w:rPr>
        <w:t>The route</w:t>
      </w:r>
      <w:r w:rsidR="003D3875" w:rsidRPr="0060558A">
        <w:rPr>
          <w:rFonts w:ascii="Arial" w:hAnsi="Arial" w:cs="Arial"/>
          <w:sz w:val="24"/>
          <w:szCs w:val="24"/>
        </w:rPr>
        <w:t xml:space="preserve"> is marked with the number 32</w:t>
      </w:r>
      <w:r w:rsidR="00AE5019" w:rsidRPr="0060558A">
        <w:rPr>
          <w:rFonts w:ascii="Arial" w:hAnsi="Arial" w:cs="Arial"/>
          <w:sz w:val="24"/>
          <w:szCs w:val="24"/>
        </w:rPr>
        <w:t xml:space="preserve"> along its length, which in the apportionment is</w:t>
      </w:r>
      <w:r w:rsidR="00927796" w:rsidRPr="0060558A">
        <w:rPr>
          <w:rFonts w:ascii="Arial" w:hAnsi="Arial" w:cs="Arial"/>
          <w:sz w:val="24"/>
          <w:szCs w:val="24"/>
        </w:rPr>
        <w:t xml:space="preserve"> described as ‘</w:t>
      </w:r>
      <w:r w:rsidR="00927796" w:rsidRPr="00C86EB2">
        <w:rPr>
          <w:rFonts w:ascii="Arial" w:hAnsi="Arial" w:cs="Arial"/>
          <w:i/>
          <w:iCs/>
          <w:sz w:val="24"/>
          <w:szCs w:val="24"/>
        </w:rPr>
        <w:t>The Drove’</w:t>
      </w:r>
      <w:r w:rsidR="00927796" w:rsidRPr="0060558A">
        <w:rPr>
          <w:rFonts w:ascii="Arial" w:hAnsi="Arial" w:cs="Arial"/>
          <w:sz w:val="24"/>
          <w:szCs w:val="24"/>
        </w:rPr>
        <w:t xml:space="preserve"> with its</w:t>
      </w:r>
      <w:r w:rsidR="005A0255" w:rsidRPr="0060558A">
        <w:rPr>
          <w:rFonts w:ascii="Arial" w:hAnsi="Arial" w:cs="Arial"/>
          <w:sz w:val="24"/>
          <w:szCs w:val="24"/>
        </w:rPr>
        <w:t xml:space="preserve"> state of cultivation marked as </w:t>
      </w:r>
      <w:r w:rsidR="005A0255" w:rsidRPr="00E829EC">
        <w:rPr>
          <w:rFonts w:ascii="Arial" w:hAnsi="Arial" w:cs="Arial"/>
          <w:i/>
          <w:iCs/>
          <w:sz w:val="24"/>
          <w:szCs w:val="24"/>
        </w:rPr>
        <w:t xml:space="preserve">‘rough pasture’ </w:t>
      </w:r>
      <w:r w:rsidR="005A0255" w:rsidRPr="0060558A">
        <w:rPr>
          <w:rFonts w:ascii="Arial" w:hAnsi="Arial" w:cs="Arial"/>
          <w:sz w:val="24"/>
          <w:szCs w:val="24"/>
        </w:rPr>
        <w:t>and measuring 4 acres and 15 perches.</w:t>
      </w:r>
      <w:r w:rsidR="00E268CA">
        <w:rPr>
          <w:rFonts w:ascii="Arial" w:hAnsi="Arial" w:cs="Arial"/>
          <w:sz w:val="24"/>
          <w:szCs w:val="24"/>
        </w:rPr>
        <w:t xml:space="preserve"> A number of </w:t>
      </w:r>
      <w:r w:rsidR="00D00449">
        <w:rPr>
          <w:rFonts w:ascii="Arial" w:hAnsi="Arial" w:cs="Arial"/>
          <w:sz w:val="24"/>
          <w:szCs w:val="24"/>
        </w:rPr>
        <w:t>lines are shown across the route which could indicate gates</w:t>
      </w:r>
      <w:r w:rsidR="00177F21">
        <w:rPr>
          <w:rFonts w:ascii="Arial" w:hAnsi="Arial" w:cs="Arial"/>
          <w:sz w:val="24"/>
          <w:szCs w:val="24"/>
        </w:rPr>
        <w:t>.</w:t>
      </w:r>
      <w:r w:rsidR="00E829EC">
        <w:rPr>
          <w:rFonts w:ascii="Arial" w:hAnsi="Arial" w:cs="Arial"/>
          <w:sz w:val="24"/>
          <w:szCs w:val="24"/>
        </w:rPr>
        <w:t xml:space="preserve"> </w:t>
      </w:r>
    </w:p>
    <w:p w14:paraId="5AEA4188" w14:textId="15721758" w:rsidR="006E0D0A" w:rsidRPr="006E0D0A" w:rsidRDefault="004324DA" w:rsidP="006E0D0A">
      <w:pPr>
        <w:pStyle w:val="Style1"/>
        <w:rPr>
          <w:rFonts w:ascii="Arial" w:hAnsi="Arial" w:cs="Arial"/>
          <w:sz w:val="24"/>
          <w:szCs w:val="24"/>
        </w:rPr>
      </w:pPr>
      <w:r>
        <w:rPr>
          <w:rFonts w:ascii="Arial" w:hAnsi="Arial" w:cs="Arial"/>
          <w:sz w:val="24"/>
          <w:szCs w:val="24"/>
        </w:rPr>
        <w:t xml:space="preserve">Ultimately the </w:t>
      </w:r>
      <w:r w:rsidR="006E0D0A" w:rsidRPr="006E0D0A">
        <w:rPr>
          <w:rFonts w:ascii="Arial" w:hAnsi="Arial" w:cs="Arial"/>
          <w:sz w:val="24"/>
          <w:szCs w:val="24"/>
        </w:rPr>
        <w:t>Tithe Maps did not differentiate between public and private roads, as the Tithe Commissioners were only concerned with the productiveness of the land. Roads marked upon them could have been private or public as both lessened the productivity of the land</w:t>
      </w:r>
      <w:r w:rsidR="00861839">
        <w:rPr>
          <w:rFonts w:ascii="Arial" w:hAnsi="Arial" w:cs="Arial"/>
          <w:sz w:val="24"/>
          <w:szCs w:val="24"/>
        </w:rPr>
        <w:t>. It can be</w:t>
      </w:r>
      <w:r w:rsidR="002C4208">
        <w:rPr>
          <w:rFonts w:ascii="Arial" w:hAnsi="Arial" w:cs="Arial"/>
          <w:sz w:val="24"/>
          <w:szCs w:val="24"/>
        </w:rPr>
        <w:t xml:space="preserve"> </w:t>
      </w:r>
      <w:r w:rsidR="00861839">
        <w:rPr>
          <w:rFonts w:ascii="Arial" w:hAnsi="Arial" w:cs="Arial"/>
          <w:sz w:val="24"/>
          <w:szCs w:val="24"/>
        </w:rPr>
        <w:t>observed from</w:t>
      </w:r>
      <w:r w:rsidR="002C4208">
        <w:rPr>
          <w:rFonts w:ascii="Arial" w:hAnsi="Arial" w:cs="Arial"/>
          <w:sz w:val="24"/>
          <w:szCs w:val="24"/>
        </w:rPr>
        <w:t xml:space="preserve"> the colouring of other routes on the</w:t>
      </w:r>
      <w:r w:rsidR="0028613D">
        <w:rPr>
          <w:rFonts w:ascii="Arial" w:hAnsi="Arial" w:cs="Arial"/>
          <w:sz w:val="24"/>
          <w:szCs w:val="24"/>
        </w:rPr>
        <w:t xml:space="preserve"> two</w:t>
      </w:r>
      <w:r w:rsidR="002C4208">
        <w:rPr>
          <w:rFonts w:ascii="Arial" w:hAnsi="Arial" w:cs="Arial"/>
          <w:sz w:val="24"/>
          <w:szCs w:val="24"/>
        </w:rPr>
        <w:t xml:space="preserve"> maps, </w:t>
      </w:r>
      <w:r w:rsidR="00843815">
        <w:rPr>
          <w:rFonts w:ascii="Arial" w:hAnsi="Arial" w:cs="Arial"/>
          <w:sz w:val="24"/>
          <w:szCs w:val="24"/>
        </w:rPr>
        <w:t xml:space="preserve">that some </w:t>
      </w:r>
      <w:r w:rsidR="002C4208">
        <w:rPr>
          <w:rFonts w:ascii="Arial" w:hAnsi="Arial" w:cs="Arial"/>
          <w:sz w:val="24"/>
          <w:szCs w:val="24"/>
        </w:rPr>
        <w:t xml:space="preserve">are </w:t>
      </w:r>
      <w:r w:rsidR="0060558A">
        <w:rPr>
          <w:rFonts w:ascii="Arial" w:hAnsi="Arial" w:cs="Arial"/>
          <w:sz w:val="24"/>
          <w:szCs w:val="24"/>
        </w:rPr>
        <w:t xml:space="preserve">recognised as highway today </w:t>
      </w:r>
      <w:r w:rsidR="002C4208">
        <w:rPr>
          <w:rFonts w:ascii="Arial" w:hAnsi="Arial" w:cs="Arial"/>
          <w:sz w:val="24"/>
          <w:szCs w:val="24"/>
        </w:rPr>
        <w:t xml:space="preserve">and </w:t>
      </w:r>
      <w:r w:rsidR="00843815">
        <w:rPr>
          <w:rFonts w:ascii="Arial" w:hAnsi="Arial" w:cs="Arial"/>
          <w:sz w:val="24"/>
          <w:szCs w:val="24"/>
        </w:rPr>
        <w:t>others</w:t>
      </w:r>
      <w:r w:rsidR="002C4208">
        <w:rPr>
          <w:rFonts w:ascii="Arial" w:hAnsi="Arial" w:cs="Arial"/>
          <w:sz w:val="24"/>
          <w:szCs w:val="24"/>
        </w:rPr>
        <w:t xml:space="preserve"> are no</w:t>
      </w:r>
      <w:r w:rsidR="0060558A">
        <w:rPr>
          <w:rFonts w:ascii="Arial" w:hAnsi="Arial" w:cs="Arial"/>
          <w:sz w:val="24"/>
          <w:szCs w:val="24"/>
        </w:rPr>
        <w:t>t</w:t>
      </w:r>
      <w:r w:rsidR="009E2581">
        <w:rPr>
          <w:rFonts w:ascii="Arial" w:hAnsi="Arial" w:cs="Arial"/>
          <w:sz w:val="24"/>
          <w:szCs w:val="24"/>
        </w:rPr>
        <w:t xml:space="preserve">, for instance the farm track </w:t>
      </w:r>
      <w:r w:rsidR="00F85CE9">
        <w:rPr>
          <w:rFonts w:ascii="Arial" w:hAnsi="Arial" w:cs="Arial"/>
          <w:sz w:val="24"/>
          <w:szCs w:val="24"/>
        </w:rPr>
        <w:t>heading north to Newburgh Farm</w:t>
      </w:r>
      <w:r w:rsidR="0060558A">
        <w:rPr>
          <w:rFonts w:ascii="Arial" w:hAnsi="Arial" w:cs="Arial"/>
          <w:sz w:val="24"/>
          <w:szCs w:val="24"/>
        </w:rPr>
        <w:t>.</w:t>
      </w:r>
    </w:p>
    <w:p w14:paraId="01BA3AE0" w14:textId="46BC9F0C" w:rsidR="00823194" w:rsidRPr="006E0D0A" w:rsidRDefault="00823194" w:rsidP="00823194">
      <w:pPr>
        <w:pStyle w:val="Style1"/>
        <w:numPr>
          <w:ilvl w:val="0"/>
          <w:numId w:val="0"/>
        </w:numPr>
        <w:rPr>
          <w:rFonts w:ascii="Arial" w:hAnsi="Arial" w:cs="Arial"/>
          <w:i/>
          <w:iCs/>
          <w:sz w:val="24"/>
          <w:szCs w:val="24"/>
        </w:rPr>
      </w:pPr>
      <w:r w:rsidRPr="006E0D0A">
        <w:rPr>
          <w:rFonts w:ascii="Arial" w:hAnsi="Arial" w:cs="Arial"/>
          <w:i/>
          <w:iCs/>
          <w:sz w:val="24"/>
          <w:szCs w:val="24"/>
        </w:rPr>
        <w:t>Plan of Newburgh Farm 1876</w:t>
      </w:r>
      <w:r w:rsidR="00FA6BF7">
        <w:rPr>
          <w:rFonts w:ascii="Arial" w:hAnsi="Arial" w:cs="Arial"/>
          <w:i/>
          <w:iCs/>
          <w:sz w:val="24"/>
          <w:szCs w:val="24"/>
        </w:rPr>
        <w:t xml:space="preserve"> and </w:t>
      </w:r>
      <w:r w:rsidR="00FA6BF7" w:rsidRPr="00006D80">
        <w:rPr>
          <w:rFonts w:ascii="Arial" w:hAnsi="Arial" w:cs="Arial"/>
          <w:i/>
          <w:iCs/>
          <w:sz w:val="24"/>
          <w:szCs w:val="24"/>
        </w:rPr>
        <w:t>Osmington to Lulworth Light Railway feasibility survey</w:t>
      </w:r>
      <w:r w:rsidR="00FA6BF7">
        <w:rPr>
          <w:rFonts w:ascii="Arial" w:hAnsi="Arial" w:cs="Arial"/>
          <w:i/>
          <w:iCs/>
          <w:sz w:val="24"/>
          <w:szCs w:val="24"/>
        </w:rPr>
        <w:t xml:space="preserve"> 1898</w:t>
      </w:r>
    </w:p>
    <w:p w14:paraId="736B6FC9" w14:textId="1675186A" w:rsidR="00517F28" w:rsidRDefault="00CE2AC4" w:rsidP="009278A3">
      <w:pPr>
        <w:pStyle w:val="Style1"/>
        <w:rPr>
          <w:rFonts w:ascii="Arial" w:hAnsi="Arial" w:cs="Arial"/>
          <w:sz w:val="24"/>
          <w:szCs w:val="24"/>
        </w:rPr>
      </w:pPr>
      <w:r>
        <w:rPr>
          <w:rFonts w:ascii="Arial" w:hAnsi="Arial" w:cs="Arial"/>
          <w:sz w:val="24"/>
          <w:szCs w:val="24"/>
        </w:rPr>
        <w:t xml:space="preserve">The Farm Plan only shows the </w:t>
      </w:r>
      <w:r w:rsidR="001E56C2">
        <w:rPr>
          <w:rFonts w:ascii="Arial" w:hAnsi="Arial" w:cs="Arial"/>
          <w:sz w:val="24"/>
          <w:szCs w:val="24"/>
        </w:rPr>
        <w:t xml:space="preserve">part of the </w:t>
      </w:r>
      <w:r>
        <w:rPr>
          <w:rFonts w:ascii="Arial" w:hAnsi="Arial" w:cs="Arial"/>
          <w:sz w:val="24"/>
          <w:szCs w:val="24"/>
        </w:rPr>
        <w:t>route from point D</w:t>
      </w:r>
      <w:r w:rsidR="000E7B9F">
        <w:rPr>
          <w:rFonts w:ascii="Arial" w:hAnsi="Arial" w:cs="Arial"/>
          <w:sz w:val="24"/>
          <w:szCs w:val="24"/>
        </w:rPr>
        <w:t xml:space="preserve">, labelled </w:t>
      </w:r>
      <w:r w:rsidR="00FC4962">
        <w:rPr>
          <w:rFonts w:ascii="Arial" w:hAnsi="Arial" w:cs="Arial"/>
          <w:sz w:val="24"/>
          <w:szCs w:val="24"/>
        </w:rPr>
        <w:t>‘from Winfrith’ at this point and ‘to Coombe Keynes</w:t>
      </w:r>
      <w:r w:rsidR="00506B36">
        <w:rPr>
          <w:rFonts w:ascii="Arial" w:hAnsi="Arial" w:cs="Arial"/>
          <w:sz w:val="24"/>
          <w:szCs w:val="24"/>
        </w:rPr>
        <w:t>’ at p</w:t>
      </w:r>
      <w:r w:rsidR="00AD32BC">
        <w:rPr>
          <w:rFonts w:ascii="Arial" w:hAnsi="Arial" w:cs="Arial"/>
          <w:sz w:val="24"/>
          <w:szCs w:val="24"/>
        </w:rPr>
        <w:t>o</w:t>
      </w:r>
      <w:r w:rsidR="00506B36">
        <w:rPr>
          <w:rFonts w:ascii="Arial" w:hAnsi="Arial" w:cs="Arial"/>
          <w:sz w:val="24"/>
          <w:szCs w:val="24"/>
        </w:rPr>
        <w:t>int F</w:t>
      </w:r>
      <w:r w:rsidR="00A7360C">
        <w:rPr>
          <w:rFonts w:ascii="Arial" w:hAnsi="Arial" w:cs="Arial"/>
          <w:sz w:val="24"/>
          <w:szCs w:val="24"/>
        </w:rPr>
        <w:t>.</w:t>
      </w:r>
      <w:r w:rsidR="0012127D">
        <w:rPr>
          <w:rFonts w:ascii="Arial" w:hAnsi="Arial" w:cs="Arial"/>
          <w:sz w:val="24"/>
          <w:szCs w:val="24"/>
        </w:rPr>
        <w:t xml:space="preserve"> </w:t>
      </w:r>
      <w:r w:rsidR="00B571F5" w:rsidRPr="00811322">
        <w:rPr>
          <w:rFonts w:ascii="Arial" w:hAnsi="Arial" w:cs="Arial"/>
          <w:sz w:val="24"/>
          <w:szCs w:val="24"/>
        </w:rPr>
        <w:t>The Osmington to Lulworth Light Railway feasibility survey 1898</w:t>
      </w:r>
      <w:r w:rsidR="00B571F5" w:rsidRPr="00811322">
        <w:rPr>
          <w:rFonts w:ascii="Arial" w:hAnsi="Arial" w:cs="Arial"/>
          <w:i/>
          <w:iCs/>
          <w:sz w:val="24"/>
          <w:szCs w:val="24"/>
        </w:rPr>
        <w:t xml:space="preserve"> </w:t>
      </w:r>
      <w:r w:rsidR="00B571F5" w:rsidRPr="00811322">
        <w:rPr>
          <w:rFonts w:ascii="Arial" w:hAnsi="Arial" w:cs="Arial"/>
          <w:sz w:val="24"/>
          <w:szCs w:val="24"/>
        </w:rPr>
        <w:t>depicts the Order route as an unmetalled roa</w:t>
      </w:r>
      <w:r w:rsidR="00B571F5">
        <w:rPr>
          <w:rFonts w:ascii="Arial" w:hAnsi="Arial" w:cs="Arial"/>
          <w:sz w:val="24"/>
          <w:szCs w:val="24"/>
        </w:rPr>
        <w:t xml:space="preserve">d. </w:t>
      </w:r>
      <w:r w:rsidR="006A4AA5">
        <w:rPr>
          <w:rFonts w:ascii="Arial" w:hAnsi="Arial" w:cs="Arial"/>
          <w:sz w:val="24"/>
          <w:szCs w:val="24"/>
        </w:rPr>
        <w:t>Although t</w:t>
      </w:r>
      <w:r w:rsidR="0012127D">
        <w:rPr>
          <w:rFonts w:ascii="Arial" w:hAnsi="Arial" w:cs="Arial"/>
          <w:sz w:val="24"/>
          <w:szCs w:val="24"/>
        </w:rPr>
        <w:t>h</w:t>
      </w:r>
      <w:r w:rsidR="002A1475">
        <w:rPr>
          <w:rFonts w:ascii="Arial" w:hAnsi="Arial" w:cs="Arial"/>
          <w:sz w:val="24"/>
          <w:szCs w:val="24"/>
        </w:rPr>
        <w:t>ese documents</w:t>
      </w:r>
      <w:r w:rsidR="0012127D">
        <w:rPr>
          <w:rFonts w:ascii="Arial" w:hAnsi="Arial" w:cs="Arial"/>
          <w:sz w:val="24"/>
          <w:szCs w:val="24"/>
        </w:rPr>
        <w:t xml:space="preserve"> </w:t>
      </w:r>
      <w:r w:rsidR="003778D5">
        <w:rPr>
          <w:rFonts w:ascii="Arial" w:hAnsi="Arial" w:cs="Arial"/>
          <w:sz w:val="24"/>
          <w:szCs w:val="24"/>
        </w:rPr>
        <w:t>afford reputation of the existence of the route</w:t>
      </w:r>
      <w:r w:rsidR="006A4AA5">
        <w:rPr>
          <w:rFonts w:ascii="Arial" w:hAnsi="Arial" w:cs="Arial"/>
          <w:sz w:val="24"/>
          <w:szCs w:val="24"/>
        </w:rPr>
        <w:t>, they</w:t>
      </w:r>
      <w:r w:rsidR="003778D5">
        <w:rPr>
          <w:rFonts w:ascii="Arial" w:hAnsi="Arial" w:cs="Arial"/>
          <w:sz w:val="24"/>
          <w:szCs w:val="24"/>
        </w:rPr>
        <w:t xml:space="preserve"> </w:t>
      </w:r>
      <w:r w:rsidR="002A1475">
        <w:rPr>
          <w:rFonts w:ascii="Arial" w:hAnsi="Arial" w:cs="Arial"/>
          <w:sz w:val="24"/>
          <w:szCs w:val="24"/>
        </w:rPr>
        <w:t xml:space="preserve">are of </w:t>
      </w:r>
      <w:r w:rsidR="00F40F7E">
        <w:rPr>
          <w:rFonts w:ascii="Arial" w:hAnsi="Arial" w:cs="Arial"/>
          <w:sz w:val="24"/>
          <w:szCs w:val="24"/>
        </w:rPr>
        <w:t>little</w:t>
      </w:r>
      <w:r w:rsidR="003778D5">
        <w:rPr>
          <w:rFonts w:ascii="Arial" w:hAnsi="Arial" w:cs="Arial"/>
          <w:sz w:val="24"/>
          <w:szCs w:val="24"/>
        </w:rPr>
        <w:t xml:space="preserve"> </w:t>
      </w:r>
      <w:r w:rsidR="006A4AA5">
        <w:rPr>
          <w:rFonts w:ascii="Arial" w:hAnsi="Arial" w:cs="Arial"/>
          <w:sz w:val="24"/>
          <w:szCs w:val="24"/>
        </w:rPr>
        <w:t xml:space="preserve">help </w:t>
      </w:r>
      <w:r w:rsidR="003778D5">
        <w:rPr>
          <w:rFonts w:ascii="Arial" w:hAnsi="Arial" w:cs="Arial"/>
          <w:sz w:val="24"/>
          <w:szCs w:val="24"/>
        </w:rPr>
        <w:t xml:space="preserve">when ascertaining </w:t>
      </w:r>
      <w:r w:rsidR="00687C08">
        <w:rPr>
          <w:rFonts w:ascii="Arial" w:hAnsi="Arial" w:cs="Arial"/>
          <w:sz w:val="24"/>
          <w:szCs w:val="24"/>
        </w:rPr>
        <w:t>status.</w:t>
      </w:r>
    </w:p>
    <w:p w14:paraId="3926E08A" w14:textId="2383524F" w:rsidR="00B571F5" w:rsidRDefault="00B571F5" w:rsidP="00B571F5">
      <w:pPr>
        <w:pStyle w:val="Style1"/>
        <w:numPr>
          <w:ilvl w:val="0"/>
          <w:numId w:val="0"/>
        </w:numPr>
        <w:rPr>
          <w:rFonts w:ascii="Arial" w:hAnsi="Arial" w:cs="Arial"/>
          <w:sz w:val="24"/>
          <w:szCs w:val="24"/>
        </w:rPr>
      </w:pPr>
      <w:r w:rsidRPr="00BA5F1A">
        <w:rPr>
          <w:rFonts w:ascii="Arial" w:hAnsi="Arial" w:cs="Arial"/>
          <w:i/>
          <w:iCs/>
          <w:sz w:val="24"/>
          <w:szCs w:val="24"/>
        </w:rPr>
        <w:t>Wareham Highway Board Minutes April and June 1896</w:t>
      </w:r>
    </w:p>
    <w:p w14:paraId="4547229B" w14:textId="2CEC85B4" w:rsidR="00595E49" w:rsidRPr="00B571F5" w:rsidRDefault="00093CBB" w:rsidP="00B571F5">
      <w:pPr>
        <w:pStyle w:val="Style1"/>
        <w:rPr>
          <w:rFonts w:ascii="Arial" w:hAnsi="Arial" w:cs="Arial"/>
          <w:sz w:val="24"/>
          <w:szCs w:val="24"/>
        </w:rPr>
      </w:pPr>
      <w:r w:rsidRPr="00B571F5">
        <w:rPr>
          <w:rFonts w:ascii="Arial" w:hAnsi="Arial" w:cs="Arial"/>
          <w:sz w:val="24"/>
          <w:szCs w:val="24"/>
        </w:rPr>
        <w:t xml:space="preserve">In the minutes of the </w:t>
      </w:r>
      <w:r w:rsidR="00A90EAD">
        <w:rPr>
          <w:rFonts w:ascii="Arial" w:hAnsi="Arial" w:cs="Arial"/>
          <w:sz w:val="24"/>
          <w:szCs w:val="24"/>
        </w:rPr>
        <w:t>Wareham Highway Board</w:t>
      </w:r>
      <w:r w:rsidRPr="00B571F5">
        <w:rPr>
          <w:rFonts w:ascii="Arial" w:hAnsi="Arial" w:cs="Arial"/>
          <w:sz w:val="24"/>
          <w:szCs w:val="24"/>
        </w:rPr>
        <w:t xml:space="preserve"> </w:t>
      </w:r>
      <w:r w:rsidR="00B81033">
        <w:rPr>
          <w:rFonts w:ascii="Arial" w:hAnsi="Arial" w:cs="Arial"/>
          <w:sz w:val="24"/>
          <w:szCs w:val="24"/>
        </w:rPr>
        <w:t>a</w:t>
      </w:r>
      <w:r w:rsidRPr="00B571F5">
        <w:rPr>
          <w:rFonts w:ascii="Arial" w:hAnsi="Arial" w:cs="Arial"/>
          <w:sz w:val="24"/>
          <w:szCs w:val="24"/>
        </w:rPr>
        <w:t xml:space="preserve"> surveyor was instructed to</w:t>
      </w:r>
      <w:r w:rsidR="00EF0E0C" w:rsidRPr="00B571F5">
        <w:rPr>
          <w:rFonts w:ascii="Arial" w:hAnsi="Arial" w:cs="Arial"/>
          <w:sz w:val="24"/>
          <w:szCs w:val="24"/>
        </w:rPr>
        <w:t xml:space="preserve"> inspect the ‘Coombe Wood Road’</w:t>
      </w:r>
      <w:r w:rsidR="003364B7" w:rsidRPr="00B571F5">
        <w:rPr>
          <w:rFonts w:ascii="Arial" w:hAnsi="Arial" w:cs="Arial"/>
          <w:sz w:val="24"/>
          <w:szCs w:val="24"/>
        </w:rPr>
        <w:t xml:space="preserve"> with regard to drains and ditches. The surveyor reported back </w:t>
      </w:r>
      <w:r w:rsidR="0000182F" w:rsidRPr="00B571F5">
        <w:rPr>
          <w:rFonts w:ascii="Arial" w:hAnsi="Arial" w:cs="Arial"/>
          <w:sz w:val="24"/>
          <w:szCs w:val="24"/>
        </w:rPr>
        <w:t>that a drain should be re-laid and the side ditches taken out.</w:t>
      </w:r>
      <w:r w:rsidR="003D36CF" w:rsidRPr="00B571F5">
        <w:rPr>
          <w:rFonts w:ascii="Arial" w:hAnsi="Arial" w:cs="Arial"/>
          <w:sz w:val="24"/>
          <w:szCs w:val="24"/>
        </w:rPr>
        <w:t xml:space="preserve"> </w:t>
      </w:r>
      <w:r w:rsidR="003D36CF" w:rsidRPr="00B81033">
        <w:rPr>
          <w:rFonts w:ascii="Arial" w:hAnsi="Arial" w:cs="Arial"/>
          <w:sz w:val="24"/>
          <w:szCs w:val="24"/>
        </w:rPr>
        <w:t>This was</w:t>
      </w:r>
      <w:r w:rsidR="003D36CF" w:rsidRPr="00B571F5">
        <w:rPr>
          <w:rFonts w:ascii="Arial" w:hAnsi="Arial" w:cs="Arial"/>
          <w:i/>
          <w:iCs/>
          <w:sz w:val="24"/>
          <w:szCs w:val="24"/>
        </w:rPr>
        <w:t xml:space="preserve"> </w:t>
      </w:r>
      <w:r w:rsidR="00B81033">
        <w:rPr>
          <w:rFonts w:ascii="Arial" w:hAnsi="Arial" w:cs="Arial"/>
          <w:i/>
          <w:iCs/>
          <w:sz w:val="24"/>
          <w:szCs w:val="24"/>
        </w:rPr>
        <w:t>‘</w:t>
      </w:r>
      <w:r w:rsidR="003D36CF" w:rsidRPr="00B571F5">
        <w:rPr>
          <w:rFonts w:ascii="Arial" w:hAnsi="Arial" w:cs="Arial"/>
          <w:i/>
          <w:iCs/>
          <w:sz w:val="24"/>
          <w:szCs w:val="24"/>
        </w:rPr>
        <w:t>ordered to be done</w:t>
      </w:r>
      <w:r w:rsidR="00432DF7" w:rsidRPr="00B571F5">
        <w:rPr>
          <w:rFonts w:ascii="Arial" w:hAnsi="Arial" w:cs="Arial"/>
          <w:i/>
          <w:iCs/>
          <w:sz w:val="24"/>
          <w:szCs w:val="24"/>
        </w:rPr>
        <w:t>.’</w:t>
      </w:r>
    </w:p>
    <w:p w14:paraId="1791CCE1" w14:textId="42E95FAC" w:rsidR="00314855" w:rsidRPr="00B571F5" w:rsidRDefault="0072211F" w:rsidP="00B571F5">
      <w:pPr>
        <w:pStyle w:val="Style1"/>
        <w:rPr>
          <w:rFonts w:ascii="Arial" w:hAnsi="Arial" w:cs="Arial"/>
          <w:sz w:val="24"/>
          <w:szCs w:val="24"/>
        </w:rPr>
      </w:pPr>
      <w:r>
        <w:rPr>
          <w:rFonts w:ascii="Arial" w:hAnsi="Arial" w:cs="Arial"/>
          <w:sz w:val="24"/>
          <w:szCs w:val="24"/>
        </w:rPr>
        <w:t>There is no reference as to where on the Order route this drainage problem occurred</w:t>
      </w:r>
      <w:r w:rsidR="00B47285">
        <w:rPr>
          <w:rFonts w:ascii="Arial" w:hAnsi="Arial" w:cs="Arial"/>
          <w:sz w:val="24"/>
          <w:szCs w:val="24"/>
        </w:rPr>
        <w:t>,</w:t>
      </w:r>
      <w:r>
        <w:rPr>
          <w:rFonts w:ascii="Arial" w:hAnsi="Arial" w:cs="Arial"/>
          <w:sz w:val="24"/>
          <w:szCs w:val="24"/>
        </w:rPr>
        <w:t xml:space="preserve"> but I do concur with the objector that the </w:t>
      </w:r>
      <w:r w:rsidR="006E6824">
        <w:rPr>
          <w:rFonts w:ascii="Arial" w:hAnsi="Arial" w:cs="Arial"/>
          <w:sz w:val="24"/>
          <w:szCs w:val="24"/>
        </w:rPr>
        <w:t>most l</w:t>
      </w:r>
      <w:r w:rsidR="003A42A8">
        <w:rPr>
          <w:rFonts w:ascii="Arial" w:hAnsi="Arial" w:cs="Arial"/>
          <w:sz w:val="24"/>
          <w:szCs w:val="24"/>
        </w:rPr>
        <w:t>ogical</w:t>
      </w:r>
      <w:r w:rsidR="006E6824">
        <w:rPr>
          <w:rFonts w:ascii="Arial" w:hAnsi="Arial" w:cs="Arial"/>
          <w:sz w:val="24"/>
          <w:szCs w:val="24"/>
        </w:rPr>
        <w:t xml:space="preserve"> area would have</w:t>
      </w:r>
      <w:r w:rsidR="000738EB">
        <w:rPr>
          <w:rFonts w:ascii="Arial" w:hAnsi="Arial" w:cs="Arial"/>
          <w:sz w:val="24"/>
          <w:szCs w:val="24"/>
        </w:rPr>
        <w:t xml:space="preserve"> possibly</w:t>
      </w:r>
      <w:r w:rsidR="006E6824">
        <w:rPr>
          <w:rFonts w:ascii="Arial" w:hAnsi="Arial" w:cs="Arial"/>
          <w:sz w:val="24"/>
          <w:szCs w:val="24"/>
        </w:rPr>
        <w:t xml:space="preserve"> been </w:t>
      </w:r>
      <w:r w:rsidR="00B34A07">
        <w:rPr>
          <w:rFonts w:ascii="Arial" w:hAnsi="Arial" w:cs="Arial"/>
          <w:sz w:val="24"/>
          <w:szCs w:val="24"/>
        </w:rPr>
        <w:t>between points A-B</w:t>
      </w:r>
      <w:r w:rsidR="00B47285">
        <w:rPr>
          <w:rFonts w:ascii="Arial" w:hAnsi="Arial" w:cs="Arial"/>
          <w:sz w:val="24"/>
          <w:szCs w:val="24"/>
        </w:rPr>
        <w:t>,</w:t>
      </w:r>
      <w:r w:rsidR="00B34A07">
        <w:rPr>
          <w:rFonts w:ascii="Arial" w:hAnsi="Arial" w:cs="Arial"/>
          <w:sz w:val="24"/>
          <w:szCs w:val="24"/>
        </w:rPr>
        <w:t xml:space="preserve"> </w:t>
      </w:r>
      <w:r w:rsidR="006D47B9">
        <w:rPr>
          <w:rFonts w:ascii="Arial" w:hAnsi="Arial" w:cs="Arial"/>
          <w:sz w:val="24"/>
          <w:szCs w:val="24"/>
        </w:rPr>
        <w:t>which is lower lying topographically</w:t>
      </w:r>
      <w:r w:rsidR="00B47285">
        <w:rPr>
          <w:rFonts w:ascii="Arial" w:hAnsi="Arial" w:cs="Arial"/>
          <w:sz w:val="24"/>
          <w:szCs w:val="24"/>
        </w:rPr>
        <w:t>,</w:t>
      </w:r>
      <w:r w:rsidR="006D47B9">
        <w:rPr>
          <w:rFonts w:ascii="Arial" w:hAnsi="Arial" w:cs="Arial"/>
          <w:sz w:val="24"/>
          <w:szCs w:val="24"/>
        </w:rPr>
        <w:t xml:space="preserve"> </w:t>
      </w:r>
      <w:r w:rsidR="00E74A2E">
        <w:rPr>
          <w:rFonts w:ascii="Arial" w:hAnsi="Arial" w:cs="Arial"/>
          <w:sz w:val="24"/>
          <w:szCs w:val="24"/>
        </w:rPr>
        <w:t>with some ditches present</w:t>
      </w:r>
      <w:r w:rsidR="003A42A8">
        <w:rPr>
          <w:rFonts w:ascii="Arial" w:hAnsi="Arial" w:cs="Arial"/>
          <w:sz w:val="24"/>
          <w:szCs w:val="24"/>
        </w:rPr>
        <w:t xml:space="preserve"> and quite boggy in nature</w:t>
      </w:r>
      <w:r w:rsidR="00B47285">
        <w:rPr>
          <w:rFonts w:ascii="Arial" w:hAnsi="Arial" w:cs="Arial"/>
          <w:sz w:val="24"/>
          <w:szCs w:val="24"/>
        </w:rPr>
        <w:t xml:space="preserve">. </w:t>
      </w:r>
      <w:r w:rsidR="000738EB">
        <w:rPr>
          <w:rFonts w:ascii="Arial" w:hAnsi="Arial" w:cs="Arial"/>
          <w:sz w:val="24"/>
          <w:szCs w:val="24"/>
        </w:rPr>
        <w:t>However i</w:t>
      </w:r>
      <w:r w:rsidR="00B47285">
        <w:rPr>
          <w:rFonts w:ascii="Arial" w:hAnsi="Arial" w:cs="Arial"/>
          <w:sz w:val="24"/>
          <w:szCs w:val="24"/>
        </w:rPr>
        <w:t>t may also have been</w:t>
      </w:r>
      <w:r w:rsidR="00DC09B3">
        <w:rPr>
          <w:rFonts w:ascii="Arial" w:hAnsi="Arial" w:cs="Arial"/>
          <w:sz w:val="24"/>
          <w:szCs w:val="24"/>
        </w:rPr>
        <w:t xml:space="preserve"> </w:t>
      </w:r>
      <w:r w:rsidR="009C6688">
        <w:rPr>
          <w:rFonts w:ascii="Arial" w:hAnsi="Arial" w:cs="Arial"/>
          <w:sz w:val="24"/>
          <w:szCs w:val="24"/>
        </w:rPr>
        <w:t xml:space="preserve">on the </w:t>
      </w:r>
      <w:r w:rsidR="00EA11E0">
        <w:rPr>
          <w:rFonts w:ascii="Arial" w:hAnsi="Arial" w:cs="Arial"/>
          <w:sz w:val="24"/>
          <w:szCs w:val="24"/>
        </w:rPr>
        <w:t>section of Claypits Lane</w:t>
      </w:r>
      <w:r w:rsidR="009C6688">
        <w:rPr>
          <w:rFonts w:ascii="Arial" w:hAnsi="Arial" w:cs="Arial"/>
          <w:sz w:val="24"/>
          <w:szCs w:val="24"/>
        </w:rPr>
        <w:t xml:space="preserve"> west of </w:t>
      </w:r>
      <w:r w:rsidR="00EA11E0">
        <w:rPr>
          <w:rFonts w:ascii="Arial" w:hAnsi="Arial" w:cs="Arial"/>
          <w:sz w:val="24"/>
          <w:szCs w:val="24"/>
        </w:rPr>
        <w:t>p</w:t>
      </w:r>
      <w:r w:rsidR="009C6688">
        <w:rPr>
          <w:rFonts w:ascii="Arial" w:hAnsi="Arial" w:cs="Arial"/>
          <w:sz w:val="24"/>
          <w:szCs w:val="24"/>
        </w:rPr>
        <w:t xml:space="preserve">oint A </w:t>
      </w:r>
      <w:r w:rsidR="009C6688" w:rsidRPr="006565F5">
        <w:rPr>
          <w:rFonts w:ascii="Arial" w:hAnsi="Arial" w:cs="Arial"/>
          <w:sz w:val="24"/>
          <w:szCs w:val="24"/>
        </w:rPr>
        <w:t xml:space="preserve">which is </w:t>
      </w:r>
      <w:r w:rsidR="006565F5" w:rsidRPr="006565F5">
        <w:rPr>
          <w:rFonts w:ascii="Arial" w:hAnsi="Arial" w:cs="Arial"/>
          <w:sz w:val="24"/>
          <w:szCs w:val="24"/>
        </w:rPr>
        <w:t xml:space="preserve">recognised as </w:t>
      </w:r>
      <w:r w:rsidR="002A0987">
        <w:rPr>
          <w:rFonts w:ascii="Arial" w:hAnsi="Arial" w:cs="Arial"/>
          <w:sz w:val="24"/>
          <w:szCs w:val="24"/>
        </w:rPr>
        <w:t xml:space="preserve">a vehicular </w:t>
      </w:r>
      <w:r w:rsidR="009C6688" w:rsidRPr="006565F5">
        <w:rPr>
          <w:rFonts w:ascii="Arial" w:hAnsi="Arial" w:cs="Arial"/>
          <w:sz w:val="24"/>
          <w:szCs w:val="24"/>
        </w:rPr>
        <w:t>highway today</w:t>
      </w:r>
      <w:r w:rsidR="00811322">
        <w:rPr>
          <w:rFonts w:ascii="Arial" w:hAnsi="Arial" w:cs="Arial"/>
          <w:sz w:val="24"/>
          <w:szCs w:val="24"/>
        </w:rPr>
        <w:t xml:space="preserve">. </w:t>
      </w:r>
    </w:p>
    <w:p w14:paraId="0EF25707" w14:textId="77C1A260" w:rsidR="00BA5F1A" w:rsidRPr="00E77290" w:rsidRDefault="005772D4" w:rsidP="00BA5F1A">
      <w:pPr>
        <w:pStyle w:val="Style1"/>
        <w:numPr>
          <w:ilvl w:val="0"/>
          <w:numId w:val="0"/>
        </w:numPr>
        <w:rPr>
          <w:rFonts w:ascii="Arial" w:hAnsi="Arial" w:cs="Arial"/>
          <w:i/>
          <w:iCs/>
          <w:sz w:val="24"/>
          <w:szCs w:val="24"/>
        </w:rPr>
      </w:pPr>
      <w:r w:rsidRPr="00E77290">
        <w:rPr>
          <w:rFonts w:ascii="Arial" w:hAnsi="Arial" w:cs="Arial"/>
          <w:i/>
          <w:iCs/>
          <w:sz w:val="24"/>
          <w:szCs w:val="24"/>
        </w:rPr>
        <w:lastRenderedPageBreak/>
        <w:t>O</w:t>
      </w:r>
      <w:r w:rsidR="008A644A" w:rsidRPr="00E77290">
        <w:rPr>
          <w:rFonts w:ascii="Arial" w:hAnsi="Arial" w:cs="Arial"/>
          <w:i/>
          <w:iCs/>
          <w:sz w:val="24"/>
          <w:szCs w:val="24"/>
        </w:rPr>
        <w:t>S Map</w:t>
      </w:r>
      <w:r w:rsidR="002B0A55" w:rsidRPr="00E77290">
        <w:rPr>
          <w:rFonts w:ascii="Arial" w:hAnsi="Arial" w:cs="Arial"/>
          <w:i/>
          <w:iCs/>
          <w:sz w:val="24"/>
          <w:szCs w:val="24"/>
        </w:rPr>
        <w:t>s</w:t>
      </w:r>
      <w:r w:rsidR="00C8698B">
        <w:rPr>
          <w:rFonts w:ascii="Arial" w:hAnsi="Arial" w:cs="Arial"/>
          <w:i/>
          <w:iCs/>
          <w:sz w:val="24"/>
          <w:szCs w:val="24"/>
        </w:rPr>
        <w:t xml:space="preserve"> 1886, </w:t>
      </w:r>
      <w:r w:rsidR="00BB4F0B">
        <w:rPr>
          <w:rFonts w:ascii="Arial" w:hAnsi="Arial" w:cs="Arial"/>
          <w:i/>
          <w:iCs/>
          <w:sz w:val="24"/>
          <w:szCs w:val="24"/>
        </w:rPr>
        <w:t xml:space="preserve">1888, </w:t>
      </w:r>
      <w:r w:rsidR="008A644A" w:rsidRPr="00E77290">
        <w:rPr>
          <w:rFonts w:ascii="Arial" w:hAnsi="Arial" w:cs="Arial"/>
          <w:i/>
          <w:iCs/>
          <w:sz w:val="24"/>
          <w:szCs w:val="24"/>
        </w:rPr>
        <w:t>1898</w:t>
      </w:r>
      <w:r w:rsidR="002B0A55" w:rsidRPr="00E77290">
        <w:rPr>
          <w:rFonts w:ascii="Arial" w:hAnsi="Arial" w:cs="Arial"/>
          <w:i/>
          <w:iCs/>
          <w:sz w:val="24"/>
          <w:szCs w:val="24"/>
        </w:rPr>
        <w:t>,</w:t>
      </w:r>
      <w:r w:rsidR="00E77290" w:rsidRPr="00E77290">
        <w:rPr>
          <w:rFonts w:ascii="Arial" w:hAnsi="Arial" w:cs="Arial"/>
          <w:i/>
          <w:iCs/>
          <w:sz w:val="24"/>
          <w:szCs w:val="24"/>
        </w:rPr>
        <w:t xml:space="preserve"> 1902, 1906</w:t>
      </w:r>
      <w:r w:rsidR="00104AC3">
        <w:rPr>
          <w:rFonts w:ascii="Arial" w:hAnsi="Arial" w:cs="Arial"/>
          <w:i/>
          <w:iCs/>
          <w:sz w:val="24"/>
          <w:szCs w:val="24"/>
        </w:rPr>
        <w:t>, 1928</w:t>
      </w:r>
    </w:p>
    <w:p w14:paraId="67C4452E" w14:textId="5A4A9A49" w:rsidR="000776B3" w:rsidRPr="00C8698B" w:rsidRDefault="008869C2" w:rsidP="00DB5936">
      <w:pPr>
        <w:pStyle w:val="Style1"/>
        <w:rPr>
          <w:rFonts w:ascii="Arial" w:hAnsi="Arial" w:cs="Arial"/>
          <w:sz w:val="24"/>
          <w:szCs w:val="24"/>
        </w:rPr>
      </w:pPr>
      <w:r>
        <w:rPr>
          <w:rFonts w:ascii="Arial" w:hAnsi="Arial" w:cs="Arial"/>
          <w:sz w:val="24"/>
          <w:szCs w:val="24"/>
        </w:rPr>
        <w:t>A</w:t>
      </w:r>
      <w:r w:rsidR="00DE0AF6">
        <w:rPr>
          <w:rFonts w:ascii="Arial" w:hAnsi="Arial" w:cs="Arial"/>
          <w:sz w:val="24"/>
          <w:szCs w:val="24"/>
        </w:rPr>
        <w:t xml:space="preserve">ll </w:t>
      </w:r>
      <w:r w:rsidR="000A3CC5">
        <w:rPr>
          <w:rFonts w:ascii="Arial" w:hAnsi="Arial" w:cs="Arial"/>
          <w:sz w:val="24"/>
          <w:szCs w:val="24"/>
        </w:rPr>
        <w:t xml:space="preserve">of the OS </w:t>
      </w:r>
      <w:r w:rsidR="00DE0AF6">
        <w:rPr>
          <w:rFonts w:ascii="Arial" w:hAnsi="Arial" w:cs="Arial"/>
          <w:sz w:val="24"/>
          <w:szCs w:val="24"/>
        </w:rPr>
        <w:t xml:space="preserve">maps show the </w:t>
      </w:r>
      <w:r w:rsidR="00B879C7">
        <w:rPr>
          <w:rFonts w:ascii="Arial" w:hAnsi="Arial" w:cs="Arial"/>
          <w:sz w:val="24"/>
          <w:szCs w:val="24"/>
        </w:rPr>
        <w:t>Order route</w:t>
      </w:r>
      <w:r w:rsidR="00212A16">
        <w:rPr>
          <w:rFonts w:ascii="Arial" w:hAnsi="Arial" w:cs="Arial"/>
          <w:sz w:val="24"/>
          <w:szCs w:val="24"/>
        </w:rPr>
        <w:t xml:space="preserve"> in a consistent manner,</w:t>
      </w:r>
      <w:r w:rsidR="00183519">
        <w:rPr>
          <w:rFonts w:ascii="Arial" w:hAnsi="Arial" w:cs="Arial"/>
          <w:sz w:val="24"/>
          <w:szCs w:val="24"/>
        </w:rPr>
        <w:t xml:space="preserve"> depicted</w:t>
      </w:r>
      <w:r w:rsidR="00212A16">
        <w:rPr>
          <w:rFonts w:ascii="Arial" w:hAnsi="Arial" w:cs="Arial"/>
          <w:sz w:val="24"/>
          <w:szCs w:val="24"/>
        </w:rPr>
        <w:t xml:space="preserve"> by double parallel lines </w:t>
      </w:r>
      <w:r w:rsidR="0025340E">
        <w:rPr>
          <w:rFonts w:ascii="Arial" w:hAnsi="Arial" w:cs="Arial"/>
          <w:sz w:val="24"/>
          <w:szCs w:val="24"/>
        </w:rPr>
        <w:t xml:space="preserve">along Claypit Lane to approximately </w:t>
      </w:r>
      <w:r w:rsidR="00AD780B">
        <w:rPr>
          <w:rFonts w:ascii="Arial" w:hAnsi="Arial" w:cs="Arial"/>
          <w:sz w:val="24"/>
          <w:szCs w:val="24"/>
        </w:rPr>
        <w:t>mid-way</w:t>
      </w:r>
      <w:r w:rsidR="0025340E">
        <w:rPr>
          <w:rFonts w:ascii="Arial" w:hAnsi="Arial" w:cs="Arial"/>
          <w:sz w:val="24"/>
          <w:szCs w:val="24"/>
        </w:rPr>
        <w:t xml:space="preserve"> between point</w:t>
      </w:r>
      <w:r w:rsidR="00AD780B">
        <w:rPr>
          <w:rFonts w:ascii="Arial" w:hAnsi="Arial" w:cs="Arial"/>
          <w:sz w:val="24"/>
          <w:szCs w:val="24"/>
        </w:rPr>
        <w:t>s</w:t>
      </w:r>
      <w:r w:rsidR="0025340E">
        <w:rPr>
          <w:rFonts w:ascii="Arial" w:hAnsi="Arial" w:cs="Arial"/>
          <w:sz w:val="24"/>
          <w:szCs w:val="24"/>
        </w:rPr>
        <w:t xml:space="preserve"> A</w:t>
      </w:r>
      <w:r w:rsidR="00B510F2">
        <w:rPr>
          <w:rFonts w:ascii="Arial" w:hAnsi="Arial" w:cs="Arial"/>
          <w:sz w:val="24"/>
          <w:szCs w:val="24"/>
        </w:rPr>
        <w:t xml:space="preserve"> and B, </w:t>
      </w:r>
      <w:r w:rsidR="00AD780B">
        <w:rPr>
          <w:rFonts w:ascii="Arial" w:hAnsi="Arial" w:cs="Arial"/>
          <w:sz w:val="24"/>
          <w:szCs w:val="24"/>
        </w:rPr>
        <w:t xml:space="preserve">and </w:t>
      </w:r>
      <w:r w:rsidR="00AD780B" w:rsidRPr="00C8698B">
        <w:rPr>
          <w:rFonts w:ascii="Arial" w:hAnsi="Arial" w:cs="Arial"/>
          <w:sz w:val="24"/>
          <w:szCs w:val="24"/>
        </w:rPr>
        <w:t>the</w:t>
      </w:r>
      <w:r w:rsidR="0009059A">
        <w:rPr>
          <w:rFonts w:ascii="Arial" w:hAnsi="Arial" w:cs="Arial"/>
          <w:sz w:val="24"/>
          <w:szCs w:val="24"/>
        </w:rPr>
        <w:t>reafter</w:t>
      </w:r>
      <w:r w:rsidR="00D6112E" w:rsidRPr="00C8698B">
        <w:rPr>
          <w:rFonts w:ascii="Arial" w:hAnsi="Arial" w:cs="Arial"/>
          <w:sz w:val="24"/>
          <w:szCs w:val="24"/>
        </w:rPr>
        <w:t xml:space="preserve"> </w:t>
      </w:r>
      <w:r w:rsidR="00AD780B" w:rsidRPr="00C8698B">
        <w:rPr>
          <w:rFonts w:ascii="Arial" w:hAnsi="Arial" w:cs="Arial"/>
          <w:sz w:val="24"/>
          <w:szCs w:val="24"/>
        </w:rPr>
        <w:t xml:space="preserve">by double pecked </w:t>
      </w:r>
      <w:r w:rsidR="00D6112E" w:rsidRPr="00C8698B">
        <w:rPr>
          <w:rFonts w:ascii="Arial" w:hAnsi="Arial" w:cs="Arial"/>
          <w:sz w:val="24"/>
          <w:szCs w:val="24"/>
        </w:rPr>
        <w:t>lines</w:t>
      </w:r>
      <w:r w:rsidR="0009059A">
        <w:rPr>
          <w:rFonts w:ascii="Arial" w:hAnsi="Arial" w:cs="Arial"/>
          <w:sz w:val="24"/>
          <w:szCs w:val="24"/>
        </w:rPr>
        <w:t>,</w:t>
      </w:r>
      <w:r w:rsidR="00D6112E" w:rsidRPr="00C8698B">
        <w:rPr>
          <w:rFonts w:ascii="Arial" w:hAnsi="Arial" w:cs="Arial"/>
          <w:sz w:val="24"/>
          <w:szCs w:val="24"/>
        </w:rPr>
        <w:t xml:space="preserve"> </w:t>
      </w:r>
      <w:r w:rsidR="00AD780B" w:rsidRPr="00C8698B">
        <w:rPr>
          <w:rFonts w:ascii="Arial" w:hAnsi="Arial" w:cs="Arial"/>
          <w:sz w:val="24"/>
          <w:szCs w:val="24"/>
        </w:rPr>
        <w:t xml:space="preserve">or </w:t>
      </w:r>
      <w:r w:rsidR="00D6112E" w:rsidRPr="00C8698B">
        <w:rPr>
          <w:rFonts w:ascii="Arial" w:hAnsi="Arial" w:cs="Arial"/>
          <w:sz w:val="24"/>
          <w:szCs w:val="24"/>
        </w:rPr>
        <w:t>one pecked</w:t>
      </w:r>
      <w:r w:rsidR="000A3CC5">
        <w:rPr>
          <w:rFonts w:ascii="Arial" w:hAnsi="Arial" w:cs="Arial"/>
          <w:sz w:val="24"/>
          <w:szCs w:val="24"/>
        </w:rPr>
        <w:t xml:space="preserve"> line</w:t>
      </w:r>
      <w:r w:rsidR="00D6112E" w:rsidRPr="00C8698B">
        <w:rPr>
          <w:rFonts w:ascii="Arial" w:hAnsi="Arial" w:cs="Arial"/>
          <w:sz w:val="24"/>
          <w:szCs w:val="24"/>
        </w:rPr>
        <w:t xml:space="preserve"> and one solid line.</w:t>
      </w:r>
      <w:r w:rsidR="00104AC3" w:rsidRPr="00C8698B">
        <w:rPr>
          <w:rFonts w:ascii="Arial" w:hAnsi="Arial" w:cs="Arial"/>
          <w:sz w:val="24"/>
          <w:szCs w:val="24"/>
        </w:rPr>
        <w:t xml:space="preserve"> On some of the maps there </w:t>
      </w:r>
      <w:r w:rsidR="00DE72EE" w:rsidRPr="00C8698B">
        <w:rPr>
          <w:rFonts w:ascii="Arial" w:hAnsi="Arial" w:cs="Arial"/>
          <w:sz w:val="24"/>
          <w:szCs w:val="24"/>
        </w:rPr>
        <w:t xml:space="preserve">are lines across the route suggesting </w:t>
      </w:r>
      <w:r w:rsidR="00D215FB" w:rsidRPr="00C8698B">
        <w:rPr>
          <w:rFonts w:ascii="Arial" w:hAnsi="Arial" w:cs="Arial"/>
          <w:sz w:val="24"/>
          <w:szCs w:val="24"/>
        </w:rPr>
        <w:t>possible gates</w:t>
      </w:r>
      <w:r w:rsidR="00B52AD1">
        <w:rPr>
          <w:rFonts w:ascii="Arial" w:hAnsi="Arial" w:cs="Arial"/>
          <w:sz w:val="24"/>
          <w:szCs w:val="24"/>
        </w:rPr>
        <w:t xml:space="preserve"> existed</w:t>
      </w:r>
      <w:r w:rsidR="00D215FB" w:rsidRPr="00C8698B">
        <w:rPr>
          <w:rFonts w:ascii="Arial" w:hAnsi="Arial" w:cs="Arial"/>
          <w:sz w:val="24"/>
          <w:szCs w:val="24"/>
        </w:rPr>
        <w:t xml:space="preserve"> along the Order route.</w:t>
      </w:r>
      <w:r w:rsidR="00924621">
        <w:rPr>
          <w:rFonts w:ascii="Arial" w:hAnsi="Arial" w:cs="Arial"/>
          <w:sz w:val="24"/>
          <w:szCs w:val="24"/>
        </w:rPr>
        <w:t xml:space="preserve"> The 1888</w:t>
      </w:r>
      <w:r w:rsidR="006166F3">
        <w:rPr>
          <w:rFonts w:ascii="Arial" w:hAnsi="Arial" w:cs="Arial"/>
          <w:sz w:val="24"/>
          <w:szCs w:val="24"/>
        </w:rPr>
        <w:t xml:space="preserve"> 6 inch to 1 mile</w:t>
      </w:r>
      <w:r w:rsidR="00924621">
        <w:rPr>
          <w:rFonts w:ascii="Arial" w:hAnsi="Arial" w:cs="Arial"/>
          <w:sz w:val="24"/>
          <w:szCs w:val="24"/>
        </w:rPr>
        <w:t xml:space="preserve"> </w:t>
      </w:r>
      <w:r w:rsidR="00313778">
        <w:rPr>
          <w:rFonts w:ascii="Arial" w:hAnsi="Arial" w:cs="Arial"/>
          <w:sz w:val="24"/>
          <w:szCs w:val="24"/>
        </w:rPr>
        <w:t>map, place</w:t>
      </w:r>
      <w:r w:rsidR="00A11FD3">
        <w:rPr>
          <w:rFonts w:ascii="Arial" w:hAnsi="Arial" w:cs="Arial"/>
          <w:sz w:val="24"/>
          <w:szCs w:val="24"/>
        </w:rPr>
        <w:t>d the name</w:t>
      </w:r>
      <w:r w:rsidR="00313778">
        <w:rPr>
          <w:rFonts w:ascii="Arial" w:hAnsi="Arial" w:cs="Arial"/>
          <w:sz w:val="24"/>
          <w:szCs w:val="24"/>
        </w:rPr>
        <w:t xml:space="preserve"> Claypit Lane equidistant between </w:t>
      </w:r>
      <w:r w:rsidR="009564E5">
        <w:rPr>
          <w:rFonts w:ascii="Arial" w:hAnsi="Arial" w:cs="Arial"/>
          <w:sz w:val="24"/>
          <w:szCs w:val="24"/>
        </w:rPr>
        <w:t>point A</w:t>
      </w:r>
      <w:r w:rsidR="00807823">
        <w:rPr>
          <w:rFonts w:ascii="Arial" w:hAnsi="Arial" w:cs="Arial"/>
          <w:sz w:val="24"/>
          <w:szCs w:val="24"/>
        </w:rPr>
        <w:t>,</w:t>
      </w:r>
      <w:r w:rsidR="009564E5">
        <w:rPr>
          <w:rFonts w:ascii="Arial" w:hAnsi="Arial" w:cs="Arial"/>
          <w:sz w:val="24"/>
          <w:szCs w:val="24"/>
        </w:rPr>
        <w:t xml:space="preserve"> </w:t>
      </w:r>
      <w:r w:rsidR="00A11FD3">
        <w:rPr>
          <w:rFonts w:ascii="Arial" w:hAnsi="Arial" w:cs="Arial"/>
          <w:sz w:val="24"/>
          <w:szCs w:val="24"/>
        </w:rPr>
        <w:t>to</w:t>
      </w:r>
      <w:r w:rsidR="009564E5">
        <w:rPr>
          <w:rFonts w:ascii="Arial" w:hAnsi="Arial" w:cs="Arial"/>
          <w:sz w:val="24"/>
          <w:szCs w:val="24"/>
        </w:rPr>
        <w:t xml:space="preserve"> just before point B</w:t>
      </w:r>
      <w:r w:rsidR="00A11FD3">
        <w:rPr>
          <w:rFonts w:ascii="Arial" w:hAnsi="Arial" w:cs="Arial"/>
          <w:sz w:val="24"/>
          <w:szCs w:val="24"/>
        </w:rPr>
        <w:t xml:space="preserve"> </w:t>
      </w:r>
      <w:r w:rsidR="009564E5">
        <w:rPr>
          <w:rFonts w:ascii="Arial" w:hAnsi="Arial" w:cs="Arial"/>
          <w:sz w:val="24"/>
          <w:szCs w:val="24"/>
        </w:rPr>
        <w:t>on the map</w:t>
      </w:r>
      <w:r w:rsidR="00777B92">
        <w:rPr>
          <w:rFonts w:ascii="Arial" w:hAnsi="Arial" w:cs="Arial"/>
          <w:sz w:val="24"/>
          <w:szCs w:val="24"/>
        </w:rPr>
        <w:t xml:space="preserve">, rather than half way along the Order route, which the </w:t>
      </w:r>
      <w:r w:rsidR="00807823">
        <w:rPr>
          <w:rFonts w:ascii="Arial" w:hAnsi="Arial" w:cs="Arial"/>
          <w:sz w:val="24"/>
          <w:szCs w:val="24"/>
        </w:rPr>
        <w:t>objector consider</w:t>
      </w:r>
      <w:r w:rsidR="00183519">
        <w:rPr>
          <w:rFonts w:ascii="Arial" w:hAnsi="Arial" w:cs="Arial"/>
          <w:sz w:val="24"/>
          <w:szCs w:val="24"/>
        </w:rPr>
        <w:t>ed</w:t>
      </w:r>
      <w:r w:rsidR="00807823">
        <w:rPr>
          <w:rFonts w:ascii="Arial" w:hAnsi="Arial" w:cs="Arial"/>
          <w:sz w:val="24"/>
          <w:szCs w:val="24"/>
        </w:rPr>
        <w:t xml:space="preserve"> </w:t>
      </w:r>
      <w:r w:rsidR="00B324CF">
        <w:rPr>
          <w:rFonts w:ascii="Arial" w:hAnsi="Arial" w:cs="Arial"/>
          <w:sz w:val="24"/>
          <w:szCs w:val="24"/>
        </w:rPr>
        <w:t xml:space="preserve">to be significant to the </w:t>
      </w:r>
      <w:r w:rsidR="00FD5785">
        <w:rPr>
          <w:rFonts w:ascii="Arial" w:hAnsi="Arial" w:cs="Arial"/>
          <w:sz w:val="24"/>
          <w:szCs w:val="24"/>
        </w:rPr>
        <w:t>apportionment of what was viewed as public highway on this map.</w:t>
      </w:r>
    </w:p>
    <w:p w14:paraId="511B2941" w14:textId="5229A16D" w:rsidR="00C8698B" w:rsidRPr="00C8698B" w:rsidRDefault="00C8698B" w:rsidP="00C8698B">
      <w:pPr>
        <w:pStyle w:val="Style1"/>
        <w:rPr>
          <w:rFonts w:ascii="Arial" w:hAnsi="Arial" w:cs="Arial"/>
          <w:sz w:val="24"/>
          <w:szCs w:val="24"/>
        </w:rPr>
      </w:pPr>
      <w:r w:rsidRPr="00C8698B">
        <w:rPr>
          <w:rFonts w:ascii="Arial" w:hAnsi="Arial" w:cs="Arial"/>
          <w:sz w:val="24"/>
          <w:szCs w:val="24"/>
        </w:rPr>
        <w:t xml:space="preserve">Ultimately, the purpose of OS maps was not to record public rights of way, but rather what features existed on the ground. From 1888 OS maps carried a disclaimer to the effect that representation of a track or a way on the map was not evidence of a public right of way. The disclaimer was presumed to apply to earlier as well as later maps. Furthermore, in 1905 surveyors were instructed that </w:t>
      </w:r>
      <w:r w:rsidRPr="008466B1">
        <w:rPr>
          <w:rFonts w:ascii="Arial" w:hAnsi="Arial" w:cs="Arial"/>
          <w:i/>
          <w:iCs/>
          <w:sz w:val="24"/>
          <w:szCs w:val="24"/>
        </w:rPr>
        <w:t>‘OS does not concern itself with rights of way and survey employees are not to inquire into them’</w:t>
      </w:r>
      <w:r w:rsidRPr="00C8698B">
        <w:rPr>
          <w:rFonts w:ascii="Arial" w:hAnsi="Arial" w:cs="Arial"/>
          <w:sz w:val="24"/>
          <w:szCs w:val="24"/>
        </w:rPr>
        <w:t xml:space="preserve">. </w:t>
      </w:r>
      <w:r w:rsidR="008C6046">
        <w:rPr>
          <w:rFonts w:ascii="Arial" w:hAnsi="Arial" w:cs="Arial"/>
          <w:sz w:val="24"/>
          <w:szCs w:val="24"/>
        </w:rPr>
        <w:t>As such,</w:t>
      </w:r>
      <w:r w:rsidRPr="00C8698B">
        <w:rPr>
          <w:rFonts w:ascii="Arial" w:hAnsi="Arial" w:cs="Arial"/>
          <w:sz w:val="24"/>
          <w:szCs w:val="24"/>
        </w:rPr>
        <w:t xml:space="preserve"> these maps hold limited weight in demonstrating the status of rights of way</w:t>
      </w:r>
      <w:r w:rsidR="009C652F">
        <w:rPr>
          <w:rFonts w:ascii="Arial" w:hAnsi="Arial" w:cs="Arial"/>
          <w:sz w:val="24"/>
          <w:szCs w:val="24"/>
        </w:rPr>
        <w:t xml:space="preserve"> but are useful in showing what physical </w:t>
      </w:r>
      <w:r w:rsidR="00F9500A">
        <w:rPr>
          <w:rFonts w:ascii="Arial" w:hAnsi="Arial" w:cs="Arial"/>
          <w:sz w:val="24"/>
          <w:szCs w:val="24"/>
        </w:rPr>
        <w:t>characteristics existed at the time</w:t>
      </w:r>
      <w:r w:rsidRPr="00C8698B">
        <w:rPr>
          <w:rFonts w:ascii="Arial" w:hAnsi="Arial" w:cs="Arial"/>
          <w:sz w:val="24"/>
          <w:szCs w:val="24"/>
        </w:rPr>
        <w:t>.</w:t>
      </w:r>
    </w:p>
    <w:p w14:paraId="7BD4B713" w14:textId="659BBC75" w:rsidR="00750718" w:rsidRPr="00E56CB3" w:rsidRDefault="00750718" w:rsidP="00750718">
      <w:pPr>
        <w:pStyle w:val="Style1"/>
        <w:numPr>
          <w:ilvl w:val="0"/>
          <w:numId w:val="0"/>
        </w:numPr>
        <w:rPr>
          <w:rFonts w:ascii="Arial" w:hAnsi="Arial" w:cs="Arial"/>
          <w:i/>
          <w:iCs/>
          <w:sz w:val="24"/>
          <w:szCs w:val="24"/>
        </w:rPr>
      </w:pPr>
      <w:r w:rsidRPr="00CC3A34">
        <w:rPr>
          <w:rFonts w:ascii="Arial" w:hAnsi="Arial" w:cs="Arial"/>
          <w:i/>
          <w:iCs/>
          <w:sz w:val="24"/>
          <w:szCs w:val="24"/>
        </w:rPr>
        <w:t>Finance Act 1910</w:t>
      </w:r>
    </w:p>
    <w:p w14:paraId="0F838B85" w14:textId="5755FB2A" w:rsidR="001E4C46" w:rsidRPr="00CD5E1B" w:rsidRDefault="008A572B" w:rsidP="00CD5E1B">
      <w:pPr>
        <w:pStyle w:val="Style1"/>
        <w:rPr>
          <w:rFonts w:ascii="Arial" w:hAnsi="Arial" w:cs="Arial"/>
          <w:sz w:val="24"/>
          <w:szCs w:val="24"/>
        </w:rPr>
      </w:pPr>
      <w:r w:rsidRPr="00CD5E1B">
        <w:rPr>
          <w:rFonts w:ascii="Arial" w:hAnsi="Arial" w:cs="Arial"/>
          <w:sz w:val="24"/>
          <w:szCs w:val="24"/>
        </w:rPr>
        <w:t xml:space="preserve">The Finance </w:t>
      </w:r>
      <w:r w:rsidR="00805586" w:rsidRPr="00CD5E1B">
        <w:rPr>
          <w:rFonts w:ascii="Arial" w:hAnsi="Arial" w:cs="Arial"/>
          <w:sz w:val="24"/>
          <w:szCs w:val="24"/>
        </w:rPr>
        <w:t xml:space="preserve">Act </w:t>
      </w:r>
      <w:r w:rsidRPr="00CD5E1B">
        <w:rPr>
          <w:rFonts w:ascii="Arial" w:hAnsi="Arial" w:cs="Arial"/>
          <w:sz w:val="24"/>
          <w:szCs w:val="24"/>
        </w:rPr>
        <w:t xml:space="preserve">1910 </w:t>
      </w:r>
      <w:r w:rsidR="00CD5E1B">
        <w:rPr>
          <w:rFonts w:ascii="Arial" w:hAnsi="Arial" w:cs="Arial"/>
          <w:sz w:val="24"/>
          <w:szCs w:val="24"/>
        </w:rPr>
        <w:t>maps</w:t>
      </w:r>
      <w:r w:rsidRPr="00CD5E1B">
        <w:rPr>
          <w:rFonts w:ascii="Arial" w:hAnsi="Arial" w:cs="Arial"/>
          <w:sz w:val="24"/>
          <w:szCs w:val="24"/>
        </w:rPr>
        <w:t xml:space="preserve"> show </w:t>
      </w:r>
      <w:r w:rsidR="009E6B8F">
        <w:rPr>
          <w:rFonts w:ascii="Arial" w:hAnsi="Arial" w:cs="Arial"/>
          <w:sz w:val="24"/>
          <w:szCs w:val="24"/>
        </w:rPr>
        <w:t>part of the</w:t>
      </w:r>
      <w:r w:rsidRPr="00CD5E1B">
        <w:rPr>
          <w:rFonts w:ascii="Arial" w:hAnsi="Arial" w:cs="Arial"/>
          <w:sz w:val="24"/>
          <w:szCs w:val="24"/>
        </w:rPr>
        <w:t xml:space="preserve"> route uncoloured</w:t>
      </w:r>
      <w:r w:rsidR="003D01D5">
        <w:rPr>
          <w:rFonts w:ascii="Arial" w:hAnsi="Arial" w:cs="Arial"/>
          <w:sz w:val="24"/>
          <w:szCs w:val="24"/>
        </w:rPr>
        <w:t xml:space="preserve"> and</w:t>
      </w:r>
      <w:r w:rsidR="000E5678" w:rsidRPr="00CD5E1B">
        <w:rPr>
          <w:rFonts w:ascii="Arial" w:hAnsi="Arial" w:cs="Arial"/>
          <w:sz w:val="24"/>
          <w:szCs w:val="24"/>
        </w:rPr>
        <w:t xml:space="preserve"> fall</w:t>
      </w:r>
      <w:r w:rsidR="00CC3A34" w:rsidRPr="00CD5E1B">
        <w:rPr>
          <w:rFonts w:ascii="Arial" w:hAnsi="Arial" w:cs="Arial"/>
          <w:sz w:val="24"/>
          <w:szCs w:val="24"/>
        </w:rPr>
        <w:t>ing</w:t>
      </w:r>
      <w:r w:rsidR="00717FFA" w:rsidRPr="00CD5E1B">
        <w:rPr>
          <w:rFonts w:ascii="Arial" w:hAnsi="Arial" w:cs="Arial"/>
          <w:sz w:val="24"/>
          <w:szCs w:val="24"/>
        </w:rPr>
        <w:t xml:space="preserve"> </w:t>
      </w:r>
      <w:r w:rsidR="004B401C" w:rsidRPr="00CD5E1B">
        <w:rPr>
          <w:rFonts w:ascii="Arial" w:hAnsi="Arial" w:cs="Arial"/>
          <w:sz w:val="24"/>
          <w:szCs w:val="24"/>
        </w:rPr>
        <w:t>outside of land holdings</w:t>
      </w:r>
      <w:r w:rsidR="00717FFA" w:rsidRPr="00CD5E1B">
        <w:rPr>
          <w:rFonts w:ascii="Arial" w:hAnsi="Arial" w:cs="Arial"/>
          <w:sz w:val="24"/>
          <w:szCs w:val="24"/>
        </w:rPr>
        <w:t xml:space="preserve"> for the short section </w:t>
      </w:r>
      <w:r w:rsidR="00CB60C9">
        <w:rPr>
          <w:rFonts w:ascii="Arial" w:hAnsi="Arial" w:cs="Arial"/>
          <w:sz w:val="24"/>
          <w:szCs w:val="24"/>
        </w:rPr>
        <w:t>from</w:t>
      </w:r>
      <w:r w:rsidR="00717FFA" w:rsidRPr="00CD5E1B">
        <w:rPr>
          <w:rFonts w:ascii="Arial" w:hAnsi="Arial" w:cs="Arial"/>
          <w:sz w:val="24"/>
          <w:szCs w:val="24"/>
        </w:rPr>
        <w:t xml:space="preserve"> point A</w:t>
      </w:r>
      <w:r w:rsidR="00F752A5">
        <w:rPr>
          <w:rFonts w:ascii="Arial" w:hAnsi="Arial" w:cs="Arial"/>
          <w:sz w:val="24"/>
          <w:szCs w:val="24"/>
        </w:rPr>
        <w:t xml:space="preserve"> to just before point </w:t>
      </w:r>
      <w:r w:rsidR="00717FFA" w:rsidRPr="00CD5E1B">
        <w:rPr>
          <w:rFonts w:ascii="Arial" w:hAnsi="Arial" w:cs="Arial"/>
          <w:sz w:val="24"/>
          <w:szCs w:val="24"/>
        </w:rPr>
        <w:t>B</w:t>
      </w:r>
      <w:r w:rsidR="00DF48D0" w:rsidRPr="00CD5E1B">
        <w:rPr>
          <w:rFonts w:ascii="Arial" w:hAnsi="Arial" w:cs="Arial"/>
          <w:sz w:val="24"/>
          <w:szCs w:val="24"/>
        </w:rPr>
        <w:t xml:space="preserve">. </w:t>
      </w:r>
      <w:r w:rsidR="00CD5E1B" w:rsidRPr="00CD5E1B">
        <w:rPr>
          <w:rFonts w:ascii="Arial" w:hAnsi="Arial" w:cs="Arial"/>
          <w:sz w:val="24"/>
          <w:szCs w:val="24"/>
        </w:rPr>
        <w:t xml:space="preserve">Along with </w:t>
      </w:r>
      <w:r w:rsidR="001612BA">
        <w:rPr>
          <w:rFonts w:ascii="Arial" w:hAnsi="Arial" w:cs="Arial"/>
          <w:sz w:val="24"/>
          <w:szCs w:val="24"/>
        </w:rPr>
        <w:t>the</w:t>
      </w:r>
      <w:r w:rsidR="00CD5E1B" w:rsidRPr="00CD5E1B">
        <w:rPr>
          <w:rFonts w:ascii="Arial" w:hAnsi="Arial" w:cs="Arial"/>
          <w:sz w:val="24"/>
          <w:szCs w:val="24"/>
        </w:rPr>
        <w:t xml:space="preserve"> depiction </w:t>
      </w:r>
      <w:r w:rsidR="001612BA">
        <w:rPr>
          <w:rFonts w:ascii="Arial" w:hAnsi="Arial" w:cs="Arial"/>
          <w:sz w:val="24"/>
          <w:szCs w:val="24"/>
        </w:rPr>
        <w:t>of</w:t>
      </w:r>
      <w:r w:rsidR="00CD5E1B" w:rsidRPr="00CD5E1B">
        <w:rPr>
          <w:rFonts w:ascii="Arial" w:hAnsi="Arial" w:cs="Arial"/>
          <w:sz w:val="24"/>
          <w:szCs w:val="24"/>
        </w:rPr>
        <w:t xml:space="preserve"> double parallel lines and the </w:t>
      </w:r>
      <w:r w:rsidR="00CD5E1B">
        <w:rPr>
          <w:rFonts w:ascii="Arial" w:hAnsi="Arial" w:cs="Arial"/>
          <w:sz w:val="24"/>
          <w:szCs w:val="24"/>
        </w:rPr>
        <w:t>existence</w:t>
      </w:r>
      <w:r w:rsidR="00CD5E1B" w:rsidRPr="00CD5E1B">
        <w:rPr>
          <w:rFonts w:ascii="Arial" w:hAnsi="Arial" w:cs="Arial"/>
          <w:sz w:val="24"/>
          <w:szCs w:val="24"/>
        </w:rPr>
        <w:t xml:space="preserve"> of buildings along this short section of the route</w:t>
      </w:r>
      <w:r w:rsidR="00CD5E1B">
        <w:rPr>
          <w:rFonts w:ascii="Arial" w:hAnsi="Arial" w:cs="Arial"/>
          <w:sz w:val="24"/>
          <w:szCs w:val="24"/>
        </w:rPr>
        <w:t>, t</w:t>
      </w:r>
      <w:r w:rsidR="001E4C46" w:rsidRPr="00CD5E1B">
        <w:rPr>
          <w:rFonts w:ascii="Arial" w:hAnsi="Arial" w:cs="Arial"/>
          <w:sz w:val="24"/>
          <w:szCs w:val="24"/>
        </w:rPr>
        <w:t xml:space="preserve">he documents </w:t>
      </w:r>
      <w:r w:rsidR="00BD7E50">
        <w:rPr>
          <w:rFonts w:ascii="Arial" w:hAnsi="Arial" w:cs="Arial"/>
          <w:sz w:val="24"/>
          <w:szCs w:val="24"/>
        </w:rPr>
        <w:t xml:space="preserve">do </w:t>
      </w:r>
      <w:r w:rsidR="001E4C46" w:rsidRPr="00CD5E1B">
        <w:rPr>
          <w:rFonts w:ascii="Arial" w:hAnsi="Arial" w:cs="Arial"/>
          <w:sz w:val="24"/>
          <w:szCs w:val="24"/>
        </w:rPr>
        <w:t>suggest that section A</w:t>
      </w:r>
      <w:r w:rsidR="004E3488">
        <w:rPr>
          <w:rFonts w:ascii="Arial" w:hAnsi="Arial" w:cs="Arial"/>
          <w:sz w:val="24"/>
          <w:szCs w:val="24"/>
        </w:rPr>
        <w:t xml:space="preserve"> to just before </w:t>
      </w:r>
      <w:r w:rsidR="001E4C46" w:rsidRPr="00CD5E1B">
        <w:rPr>
          <w:rFonts w:ascii="Arial" w:hAnsi="Arial" w:cs="Arial"/>
          <w:sz w:val="24"/>
          <w:szCs w:val="24"/>
        </w:rPr>
        <w:t>B was possibly a vehicular highway</w:t>
      </w:r>
      <w:r w:rsidR="00CD5E1B">
        <w:rPr>
          <w:rFonts w:ascii="Arial" w:hAnsi="Arial" w:cs="Arial"/>
          <w:sz w:val="24"/>
          <w:szCs w:val="24"/>
        </w:rPr>
        <w:t>.</w:t>
      </w:r>
    </w:p>
    <w:p w14:paraId="507D0D7E" w14:textId="61F74483" w:rsidR="007D7455" w:rsidRPr="005D1D7A" w:rsidRDefault="00DF48D0" w:rsidP="005D1D7A">
      <w:pPr>
        <w:pStyle w:val="Style1"/>
        <w:rPr>
          <w:rFonts w:ascii="Arial" w:hAnsi="Arial" w:cs="Arial"/>
          <w:sz w:val="24"/>
          <w:szCs w:val="24"/>
        </w:rPr>
      </w:pPr>
      <w:r w:rsidRPr="00A71C6F">
        <w:rPr>
          <w:rFonts w:ascii="Arial" w:hAnsi="Arial" w:cs="Arial"/>
          <w:sz w:val="24"/>
          <w:szCs w:val="24"/>
        </w:rPr>
        <w:t>The</w:t>
      </w:r>
      <w:r w:rsidR="00297BAB">
        <w:rPr>
          <w:rFonts w:ascii="Arial" w:hAnsi="Arial" w:cs="Arial"/>
          <w:sz w:val="24"/>
          <w:szCs w:val="24"/>
        </w:rPr>
        <w:t>reafter the</w:t>
      </w:r>
      <w:r w:rsidR="00915067">
        <w:rPr>
          <w:rFonts w:ascii="Arial" w:hAnsi="Arial" w:cs="Arial"/>
          <w:sz w:val="24"/>
          <w:szCs w:val="24"/>
        </w:rPr>
        <w:t xml:space="preserve"> rest of the Order</w:t>
      </w:r>
      <w:r w:rsidRPr="00A71C6F">
        <w:rPr>
          <w:rFonts w:ascii="Arial" w:hAnsi="Arial" w:cs="Arial"/>
          <w:sz w:val="24"/>
          <w:szCs w:val="24"/>
        </w:rPr>
        <w:t xml:space="preserve"> route </w:t>
      </w:r>
      <w:r w:rsidR="00C07D7B">
        <w:rPr>
          <w:rFonts w:ascii="Arial" w:hAnsi="Arial" w:cs="Arial"/>
          <w:sz w:val="24"/>
          <w:szCs w:val="24"/>
        </w:rPr>
        <w:t xml:space="preserve">falls into </w:t>
      </w:r>
      <w:r w:rsidR="00297BAB">
        <w:rPr>
          <w:rFonts w:ascii="Arial" w:hAnsi="Arial" w:cs="Arial"/>
          <w:sz w:val="24"/>
          <w:szCs w:val="24"/>
        </w:rPr>
        <w:t xml:space="preserve">the </w:t>
      </w:r>
      <w:r w:rsidR="003E0C5F">
        <w:rPr>
          <w:rFonts w:ascii="Arial" w:hAnsi="Arial" w:cs="Arial"/>
          <w:sz w:val="24"/>
          <w:szCs w:val="24"/>
        </w:rPr>
        <w:t xml:space="preserve">unbroken </w:t>
      </w:r>
      <w:r w:rsidR="00297BAB">
        <w:rPr>
          <w:rFonts w:ascii="Arial" w:hAnsi="Arial" w:cs="Arial"/>
          <w:sz w:val="24"/>
          <w:szCs w:val="24"/>
        </w:rPr>
        <w:t xml:space="preserve">colour washed </w:t>
      </w:r>
      <w:r w:rsidR="00C07D7B">
        <w:rPr>
          <w:rFonts w:ascii="Arial" w:hAnsi="Arial" w:cs="Arial"/>
          <w:sz w:val="24"/>
          <w:szCs w:val="24"/>
        </w:rPr>
        <w:t>hereditaments</w:t>
      </w:r>
      <w:r w:rsidR="005E2A0A">
        <w:rPr>
          <w:rFonts w:ascii="Arial" w:hAnsi="Arial" w:cs="Arial"/>
          <w:sz w:val="24"/>
          <w:szCs w:val="24"/>
        </w:rPr>
        <w:t xml:space="preserve"> </w:t>
      </w:r>
      <w:r w:rsidR="005D1D7A">
        <w:rPr>
          <w:rFonts w:ascii="Arial" w:hAnsi="Arial" w:cs="Arial"/>
          <w:sz w:val="24"/>
          <w:szCs w:val="24"/>
        </w:rPr>
        <w:t xml:space="preserve">numbered </w:t>
      </w:r>
      <w:r w:rsidR="005E2A0A">
        <w:rPr>
          <w:rFonts w:ascii="Arial" w:hAnsi="Arial" w:cs="Arial"/>
          <w:sz w:val="24"/>
          <w:szCs w:val="24"/>
        </w:rPr>
        <w:t xml:space="preserve">93 and </w:t>
      </w:r>
      <w:r w:rsidR="00AC0902">
        <w:rPr>
          <w:rFonts w:ascii="Arial" w:hAnsi="Arial" w:cs="Arial"/>
          <w:sz w:val="24"/>
          <w:szCs w:val="24"/>
        </w:rPr>
        <w:t>1</w:t>
      </w:r>
      <w:r w:rsidR="005E2A0A">
        <w:rPr>
          <w:rFonts w:ascii="Arial" w:hAnsi="Arial" w:cs="Arial"/>
          <w:sz w:val="24"/>
          <w:szCs w:val="24"/>
        </w:rPr>
        <w:t>99</w:t>
      </w:r>
      <w:r w:rsidR="003E0C5F">
        <w:rPr>
          <w:rFonts w:ascii="Arial" w:hAnsi="Arial" w:cs="Arial"/>
          <w:sz w:val="24"/>
          <w:szCs w:val="24"/>
        </w:rPr>
        <w:t>,</w:t>
      </w:r>
      <w:r w:rsidR="005E2A0A">
        <w:rPr>
          <w:rFonts w:ascii="Arial" w:hAnsi="Arial" w:cs="Arial"/>
          <w:sz w:val="24"/>
          <w:szCs w:val="24"/>
        </w:rPr>
        <w:t xml:space="preserve"> </w:t>
      </w:r>
      <w:r w:rsidR="00802C2D">
        <w:rPr>
          <w:rFonts w:ascii="Arial" w:hAnsi="Arial" w:cs="Arial"/>
          <w:sz w:val="24"/>
          <w:szCs w:val="24"/>
        </w:rPr>
        <w:t>with the accompanying valuation reference books indicating deductions of £50 and £100 for rights of way</w:t>
      </w:r>
      <w:r w:rsidR="00802C2D" w:rsidRPr="00A71C6F">
        <w:rPr>
          <w:rFonts w:ascii="Arial" w:hAnsi="Arial" w:cs="Arial"/>
          <w:sz w:val="24"/>
          <w:szCs w:val="24"/>
        </w:rPr>
        <w:t xml:space="preserve"> with</w:t>
      </w:r>
      <w:r w:rsidR="00802C2D">
        <w:rPr>
          <w:rFonts w:ascii="Arial" w:hAnsi="Arial" w:cs="Arial"/>
          <w:sz w:val="24"/>
          <w:szCs w:val="24"/>
        </w:rPr>
        <w:t xml:space="preserve">in the hereditaments. </w:t>
      </w:r>
      <w:r w:rsidR="00802C2D" w:rsidRPr="005D1D7A">
        <w:rPr>
          <w:rFonts w:ascii="Arial" w:hAnsi="Arial" w:cs="Arial"/>
          <w:sz w:val="24"/>
          <w:szCs w:val="24"/>
        </w:rPr>
        <w:t>The existence of public rights of way effectively reduced the value of the land and liability for taxation and they were therefore included in this statutory survey</w:t>
      </w:r>
      <w:r w:rsidR="00802C2D">
        <w:rPr>
          <w:rFonts w:ascii="Arial" w:hAnsi="Arial" w:cs="Arial"/>
          <w:sz w:val="24"/>
          <w:szCs w:val="24"/>
        </w:rPr>
        <w:t>. Although there are other rights of way within the hereditaments, there is potential that a proportion of the deductions were for the remainder of the Order route. However</w:t>
      </w:r>
      <w:r w:rsidR="00B12508">
        <w:rPr>
          <w:rFonts w:ascii="Arial" w:hAnsi="Arial" w:cs="Arial"/>
          <w:sz w:val="24"/>
          <w:szCs w:val="24"/>
        </w:rPr>
        <w:t>,</w:t>
      </w:r>
      <w:r w:rsidR="00802C2D">
        <w:rPr>
          <w:rFonts w:ascii="Arial" w:hAnsi="Arial" w:cs="Arial"/>
          <w:sz w:val="24"/>
          <w:szCs w:val="24"/>
        </w:rPr>
        <w:t xml:space="preserve"> whether the status of this section was also a vehicular right of way is more unclear, being that it falls within other land holdings and that deductions for public rights of way were more likely to be footpaths or bridleways rather than vehicular carriageways.</w:t>
      </w:r>
    </w:p>
    <w:p w14:paraId="29E2BC75" w14:textId="16B730CE" w:rsidR="005C5916" w:rsidRPr="005C5916" w:rsidRDefault="006A6A1C" w:rsidP="005C5916">
      <w:pPr>
        <w:pStyle w:val="Style1"/>
        <w:numPr>
          <w:ilvl w:val="0"/>
          <w:numId w:val="0"/>
        </w:numPr>
        <w:rPr>
          <w:rFonts w:ascii="Arial" w:hAnsi="Arial" w:cs="Arial"/>
          <w:i/>
          <w:iCs/>
          <w:sz w:val="24"/>
          <w:szCs w:val="24"/>
        </w:rPr>
      </w:pPr>
      <w:r w:rsidRPr="005C5916">
        <w:rPr>
          <w:rFonts w:ascii="Arial" w:hAnsi="Arial" w:cs="Arial"/>
          <w:i/>
          <w:iCs/>
          <w:sz w:val="24"/>
          <w:szCs w:val="24"/>
        </w:rPr>
        <w:t>Bartholomew’s</w:t>
      </w:r>
      <w:r w:rsidR="005C5916" w:rsidRPr="005C5916">
        <w:rPr>
          <w:rFonts w:ascii="Arial" w:hAnsi="Arial" w:cs="Arial"/>
          <w:i/>
          <w:iCs/>
          <w:sz w:val="24"/>
          <w:szCs w:val="24"/>
        </w:rPr>
        <w:t xml:space="preserve"> Touring and Cycling Maps 1911 and 1920</w:t>
      </w:r>
    </w:p>
    <w:p w14:paraId="685987D3" w14:textId="26531480" w:rsidR="004D065F" w:rsidRPr="00D8747A" w:rsidRDefault="00CD2EF0" w:rsidP="00D8747A">
      <w:pPr>
        <w:pStyle w:val="Style1"/>
        <w:rPr>
          <w:rFonts w:ascii="Arial" w:hAnsi="Arial" w:cs="Arial"/>
          <w:sz w:val="24"/>
          <w:szCs w:val="24"/>
        </w:rPr>
      </w:pPr>
      <w:r>
        <w:rPr>
          <w:rFonts w:ascii="Arial" w:hAnsi="Arial" w:cs="Arial"/>
          <w:sz w:val="24"/>
          <w:szCs w:val="24"/>
        </w:rPr>
        <w:t xml:space="preserve">Both maps depict the Order route as </w:t>
      </w:r>
      <w:r w:rsidR="00DF34D0">
        <w:rPr>
          <w:rFonts w:ascii="Arial" w:hAnsi="Arial" w:cs="Arial"/>
          <w:sz w:val="24"/>
          <w:szCs w:val="24"/>
        </w:rPr>
        <w:t xml:space="preserve">an uncoloured road </w:t>
      </w:r>
      <w:r w:rsidR="00D33722">
        <w:rPr>
          <w:rFonts w:ascii="Arial" w:hAnsi="Arial" w:cs="Arial"/>
          <w:i/>
          <w:iCs/>
          <w:sz w:val="24"/>
          <w:szCs w:val="24"/>
        </w:rPr>
        <w:t>’</w:t>
      </w:r>
      <w:r w:rsidR="00DF34D0">
        <w:rPr>
          <w:rFonts w:ascii="Arial" w:hAnsi="Arial" w:cs="Arial"/>
          <w:i/>
          <w:iCs/>
          <w:sz w:val="24"/>
          <w:szCs w:val="24"/>
        </w:rPr>
        <w:t>inferior and not recommended to cyclists</w:t>
      </w:r>
      <w:r w:rsidR="00432DF7">
        <w:rPr>
          <w:rFonts w:ascii="Arial" w:hAnsi="Arial" w:cs="Arial"/>
          <w:i/>
          <w:iCs/>
          <w:sz w:val="24"/>
          <w:szCs w:val="24"/>
        </w:rPr>
        <w:t>.’</w:t>
      </w:r>
      <w:r w:rsidR="00D8747A">
        <w:rPr>
          <w:rFonts w:ascii="Arial" w:hAnsi="Arial" w:cs="Arial"/>
          <w:sz w:val="24"/>
          <w:szCs w:val="24"/>
        </w:rPr>
        <w:t xml:space="preserve"> </w:t>
      </w:r>
      <w:r w:rsidR="004D065F" w:rsidRPr="00D8747A">
        <w:rPr>
          <w:rFonts w:ascii="Arial" w:hAnsi="Arial" w:cs="Arial"/>
          <w:sz w:val="24"/>
          <w:szCs w:val="24"/>
        </w:rPr>
        <w:t>Albeit Bartholomew’s map was sold commercially, it did not address</w:t>
      </w:r>
      <w:r w:rsidR="008E6476">
        <w:rPr>
          <w:rFonts w:ascii="Arial" w:hAnsi="Arial" w:cs="Arial"/>
          <w:sz w:val="24"/>
          <w:szCs w:val="24"/>
        </w:rPr>
        <w:t xml:space="preserve"> the</w:t>
      </w:r>
      <w:r w:rsidR="004D065F" w:rsidRPr="00D8747A">
        <w:rPr>
          <w:rFonts w:ascii="Arial" w:hAnsi="Arial" w:cs="Arial"/>
          <w:sz w:val="24"/>
          <w:szCs w:val="24"/>
        </w:rPr>
        <w:t xml:space="preserve"> public status of any routes shown and bore a disclaimer to that effect. Accordingly th</w:t>
      </w:r>
      <w:r w:rsidR="00D8747A">
        <w:rPr>
          <w:rFonts w:ascii="Arial" w:hAnsi="Arial" w:cs="Arial"/>
          <w:sz w:val="24"/>
          <w:szCs w:val="24"/>
        </w:rPr>
        <w:t>ese</w:t>
      </w:r>
      <w:r w:rsidR="004D065F" w:rsidRPr="00D8747A">
        <w:rPr>
          <w:rFonts w:ascii="Arial" w:hAnsi="Arial" w:cs="Arial"/>
          <w:sz w:val="24"/>
          <w:szCs w:val="24"/>
        </w:rPr>
        <w:t xml:space="preserve"> map</w:t>
      </w:r>
      <w:r w:rsidR="00D8747A">
        <w:rPr>
          <w:rFonts w:ascii="Arial" w:hAnsi="Arial" w:cs="Arial"/>
          <w:sz w:val="24"/>
          <w:szCs w:val="24"/>
        </w:rPr>
        <w:t>s</w:t>
      </w:r>
      <w:r w:rsidR="004D065F" w:rsidRPr="00D8747A">
        <w:rPr>
          <w:rFonts w:ascii="Arial" w:hAnsi="Arial" w:cs="Arial"/>
          <w:sz w:val="24"/>
          <w:szCs w:val="24"/>
        </w:rPr>
        <w:t xml:space="preserve"> </w:t>
      </w:r>
      <w:r w:rsidR="00D8747A">
        <w:rPr>
          <w:rFonts w:ascii="Arial" w:hAnsi="Arial" w:cs="Arial"/>
          <w:sz w:val="24"/>
          <w:szCs w:val="24"/>
        </w:rPr>
        <w:t>are</w:t>
      </w:r>
      <w:r w:rsidR="004D065F" w:rsidRPr="00D8747A">
        <w:rPr>
          <w:rFonts w:ascii="Arial" w:hAnsi="Arial" w:cs="Arial"/>
          <w:sz w:val="24"/>
          <w:szCs w:val="24"/>
        </w:rPr>
        <w:t xml:space="preserve"> good evidence of the existence of the route</w:t>
      </w:r>
      <w:r w:rsidR="00DC7195">
        <w:rPr>
          <w:rFonts w:ascii="Arial" w:hAnsi="Arial" w:cs="Arial"/>
          <w:sz w:val="24"/>
          <w:szCs w:val="24"/>
        </w:rPr>
        <w:t>,</w:t>
      </w:r>
      <w:r w:rsidR="004D065F" w:rsidRPr="00D8747A">
        <w:rPr>
          <w:rFonts w:ascii="Arial" w:hAnsi="Arial" w:cs="Arial"/>
          <w:sz w:val="24"/>
          <w:szCs w:val="24"/>
        </w:rPr>
        <w:t xml:space="preserve"> but not </w:t>
      </w:r>
      <w:r w:rsidR="00FB1960">
        <w:rPr>
          <w:rFonts w:ascii="Arial" w:hAnsi="Arial" w:cs="Arial"/>
          <w:sz w:val="24"/>
          <w:szCs w:val="24"/>
        </w:rPr>
        <w:t xml:space="preserve">evidence </w:t>
      </w:r>
      <w:r w:rsidR="004D065F" w:rsidRPr="00D8747A">
        <w:rPr>
          <w:rFonts w:ascii="Arial" w:hAnsi="Arial" w:cs="Arial"/>
          <w:sz w:val="24"/>
          <w:szCs w:val="24"/>
        </w:rPr>
        <w:t xml:space="preserve">of </w:t>
      </w:r>
      <w:r w:rsidR="00FB1960">
        <w:rPr>
          <w:rFonts w:ascii="Arial" w:hAnsi="Arial" w:cs="Arial"/>
          <w:sz w:val="24"/>
          <w:szCs w:val="24"/>
        </w:rPr>
        <w:t>the level of</w:t>
      </w:r>
      <w:r w:rsidR="004D065F" w:rsidRPr="00D8747A">
        <w:rPr>
          <w:rFonts w:ascii="Arial" w:hAnsi="Arial" w:cs="Arial"/>
          <w:sz w:val="24"/>
          <w:szCs w:val="24"/>
        </w:rPr>
        <w:t xml:space="preserve"> </w:t>
      </w:r>
      <w:r w:rsidR="00FB1960">
        <w:rPr>
          <w:rFonts w:ascii="Arial" w:hAnsi="Arial" w:cs="Arial"/>
          <w:sz w:val="24"/>
          <w:szCs w:val="24"/>
        </w:rPr>
        <w:t xml:space="preserve">any </w:t>
      </w:r>
      <w:r w:rsidR="004D065F" w:rsidRPr="00D8747A">
        <w:rPr>
          <w:rFonts w:ascii="Arial" w:hAnsi="Arial" w:cs="Arial"/>
          <w:sz w:val="24"/>
          <w:szCs w:val="24"/>
        </w:rPr>
        <w:t>public rights</w:t>
      </w:r>
      <w:r w:rsidR="00D8747A">
        <w:rPr>
          <w:rFonts w:ascii="Arial" w:hAnsi="Arial" w:cs="Arial"/>
          <w:sz w:val="24"/>
          <w:szCs w:val="24"/>
        </w:rPr>
        <w:t>.</w:t>
      </w:r>
    </w:p>
    <w:p w14:paraId="17F02C8B" w14:textId="7FCF7397" w:rsidR="006B002E" w:rsidRPr="00DC42A4" w:rsidRDefault="003B2B54" w:rsidP="005C5916">
      <w:pPr>
        <w:pStyle w:val="Style1"/>
        <w:numPr>
          <w:ilvl w:val="0"/>
          <w:numId w:val="0"/>
        </w:numPr>
        <w:rPr>
          <w:rFonts w:ascii="Arial" w:hAnsi="Arial" w:cs="Arial"/>
          <w:i/>
          <w:iCs/>
          <w:sz w:val="24"/>
          <w:szCs w:val="24"/>
        </w:rPr>
      </w:pPr>
      <w:r w:rsidRPr="00DC42A4">
        <w:rPr>
          <w:rFonts w:ascii="Arial" w:hAnsi="Arial" w:cs="Arial"/>
          <w:i/>
          <w:iCs/>
          <w:sz w:val="24"/>
          <w:szCs w:val="24"/>
        </w:rPr>
        <w:t>Bacon</w:t>
      </w:r>
      <w:r w:rsidR="00FC70F0" w:rsidRPr="00DC42A4">
        <w:rPr>
          <w:rFonts w:ascii="Arial" w:hAnsi="Arial" w:cs="Arial"/>
          <w:i/>
          <w:iCs/>
          <w:sz w:val="24"/>
          <w:szCs w:val="24"/>
        </w:rPr>
        <w:t>s Map of Dorsetshire 1920’s and</w:t>
      </w:r>
      <w:r w:rsidR="00DC42A4" w:rsidRPr="00DC42A4">
        <w:rPr>
          <w:rFonts w:ascii="Arial" w:hAnsi="Arial" w:cs="Arial"/>
          <w:i/>
          <w:iCs/>
          <w:sz w:val="24"/>
          <w:szCs w:val="24"/>
        </w:rPr>
        <w:t xml:space="preserve"> Ministry of </w:t>
      </w:r>
      <w:r w:rsidR="006A6A1C" w:rsidRPr="00DC42A4">
        <w:rPr>
          <w:rFonts w:ascii="Arial" w:hAnsi="Arial" w:cs="Arial"/>
          <w:i/>
          <w:iCs/>
          <w:sz w:val="24"/>
          <w:szCs w:val="24"/>
        </w:rPr>
        <w:t>Transport Road</w:t>
      </w:r>
      <w:r w:rsidR="00DC42A4" w:rsidRPr="00DC42A4">
        <w:rPr>
          <w:rFonts w:ascii="Arial" w:hAnsi="Arial" w:cs="Arial"/>
          <w:i/>
          <w:iCs/>
          <w:sz w:val="24"/>
          <w:szCs w:val="24"/>
        </w:rPr>
        <w:t xml:space="preserve"> Map of Weymouth, </w:t>
      </w:r>
      <w:r w:rsidR="00165421" w:rsidRPr="00DC42A4">
        <w:rPr>
          <w:rFonts w:ascii="Arial" w:hAnsi="Arial" w:cs="Arial"/>
          <w:i/>
          <w:iCs/>
          <w:sz w:val="24"/>
          <w:szCs w:val="24"/>
        </w:rPr>
        <w:t>Yeovil,</w:t>
      </w:r>
      <w:r w:rsidR="00DC42A4" w:rsidRPr="00DC42A4">
        <w:rPr>
          <w:rFonts w:ascii="Arial" w:hAnsi="Arial" w:cs="Arial"/>
          <w:i/>
          <w:iCs/>
          <w:sz w:val="24"/>
          <w:szCs w:val="24"/>
        </w:rPr>
        <w:t xml:space="preserve"> and Taunton 1923</w:t>
      </w:r>
      <w:r w:rsidR="00074673">
        <w:rPr>
          <w:rFonts w:ascii="Arial" w:hAnsi="Arial" w:cs="Arial"/>
          <w:i/>
          <w:iCs/>
          <w:sz w:val="24"/>
          <w:szCs w:val="24"/>
        </w:rPr>
        <w:t xml:space="preserve"> and</w:t>
      </w:r>
      <w:r w:rsidR="00340DF1" w:rsidRPr="00DC42A4">
        <w:rPr>
          <w:rFonts w:ascii="Arial" w:hAnsi="Arial" w:cs="Arial"/>
          <w:i/>
          <w:iCs/>
          <w:sz w:val="24"/>
          <w:szCs w:val="24"/>
        </w:rPr>
        <w:t xml:space="preserve"> </w:t>
      </w:r>
      <w:r w:rsidR="006B2BC1">
        <w:rPr>
          <w:rFonts w:ascii="Arial" w:hAnsi="Arial" w:cs="Arial"/>
          <w:i/>
          <w:iCs/>
          <w:sz w:val="24"/>
          <w:szCs w:val="24"/>
        </w:rPr>
        <w:t>Geographia map of Dorsetshire</w:t>
      </w:r>
      <w:r w:rsidR="008E6476">
        <w:rPr>
          <w:rFonts w:ascii="Arial" w:hAnsi="Arial" w:cs="Arial"/>
          <w:i/>
          <w:iCs/>
          <w:sz w:val="24"/>
          <w:szCs w:val="24"/>
        </w:rPr>
        <w:t xml:space="preserve"> </w:t>
      </w:r>
      <w:r w:rsidR="006B2BC1">
        <w:rPr>
          <w:rFonts w:ascii="Arial" w:hAnsi="Arial" w:cs="Arial"/>
          <w:i/>
          <w:iCs/>
          <w:sz w:val="24"/>
          <w:szCs w:val="24"/>
        </w:rPr>
        <w:t>1920’s</w:t>
      </w:r>
    </w:p>
    <w:p w14:paraId="6A420D47" w14:textId="723C36A7" w:rsidR="00346D7A" w:rsidRPr="00C85E77" w:rsidRDefault="00074673" w:rsidP="00C85E77">
      <w:pPr>
        <w:pStyle w:val="Style1"/>
        <w:rPr>
          <w:rFonts w:ascii="Arial" w:hAnsi="Arial" w:cs="Arial"/>
          <w:sz w:val="24"/>
          <w:szCs w:val="24"/>
        </w:rPr>
      </w:pPr>
      <w:r>
        <w:rPr>
          <w:rFonts w:ascii="Arial" w:hAnsi="Arial" w:cs="Arial"/>
          <w:sz w:val="24"/>
          <w:szCs w:val="24"/>
        </w:rPr>
        <w:t xml:space="preserve">All </w:t>
      </w:r>
      <w:r w:rsidR="008358A6">
        <w:rPr>
          <w:rFonts w:ascii="Arial" w:hAnsi="Arial" w:cs="Arial"/>
          <w:sz w:val="24"/>
          <w:szCs w:val="24"/>
        </w:rPr>
        <w:t>maps depict the Order route as</w:t>
      </w:r>
      <w:r w:rsidR="00883B02">
        <w:rPr>
          <w:rFonts w:ascii="Arial" w:hAnsi="Arial" w:cs="Arial"/>
          <w:sz w:val="24"/>
          <w:szCs w:val="24"/>
        </w:rPr>
        <w:t xml:space="preserve"> ‘other road</w:t>
      </w:r>
      <w:r w:rsidR="00432DF7">
        <w:rPr>
          <w:rFonts w:ascii="Arial" w:hAnsi="Arial" w:cs="Arial"/>
          <w:sz w:val="24"/>
          <w:szCs w:val="24"/>
        </w:rPr>
        <w:t>.’</w:t>
      </w:r>
      <w:r w:rsidR="00D52E64" w:rsidRPr="00D52E64">
        <w:rPr>
          <w:rFonts w:ascii="Arial" w:hAnsi="Arial" w:cs="Arial"/>
          <w:sz w:val="24"/>
          <w:szCs w:val="24"/>
        </w:rPr>
        <w:t xml:space="preserve"> </w:t>
      </w:r>
      <w:r w:rsidR="00D52E64">
        <w:rPr>
          <w:rFonts w:ascii="Arial" w:hAnsi="Arial" w:cs="Arial"/>
          <w:sz w:val="24"/>
          <w:szCs w:val="24"/>
        </w:rPr>
        <w:t>These maps are helpful in that they add to the consistency of portrayal of a route on the line of that of the Order route, albeit they are not evidence of the status of that route.</w:t>
      </w:r>
    </w:p>
    <w:p w14:paraId="6FA31834" w14:textId="0457779D" w:rsidR="003E0BA3" w:rsidRPr="00346D7A" w:rsidRDefault="00FA6DA9" w:rsidP="009A6389">
      <w:pPr>
        <w:pStyle w:val="Style1"/>
        <w:numPr>
          <w:ilvl w:val="0"/>
          <w:numId w:val="0"/>
        </w:numPr>
        <w:rPr>
          <w:rFonts w:ascii="Arial" w:hAnsi="Arial" w:cs="Arial"/>
          <w:sz w:val="24"/>
          <w:szCs w:val="24"/>
        </w:rPr>
      </w:pPr>
      <w:r w:rsidRPr="002C5C87">
        <w:rPr>
          <w:rFonts w:ascii="Arial" w:hAnsi="Arial" w:cs="Arial"/>
          <w:i/>
          <w:iCs/>
          <w:sz w:val="24"/>
          <w:szCs w:val="24"/>
        </w:rPr>
        <w:lastRenderedPageBreak/>
        <w:t>Definitive Map Process</w:t>
      </w:r>
      <w:r w:rsidR="00B017E9" w:rsidRPr="002C5C87">
        <w:rPr>
          <w:rFonts w:ascii="Arial" w:hAnsi="Arial" w:cs="Arial"/>
          <w:i/>
          <w:iCs/>
          <w:sz w:val="24"/>
          <w:szCs w:val="24"/>
        </w:rPr>
        <w:t xml:space="preserve"> records</w:t>
      </w:r>
    </w:p>
    <w:p w14:paraId="5CC1F22B" w14:textId="63E658D0" w:rsidR="00C54E66" w:rsidRDefault="00AC58B9" w:rsidP="00AC58B9">
      <w:pPr>
        <w:pStyle w:val="Style1"/>
        <w:tabs>
          <w:tab w:val="clear" w:pos="720"/>
        </w:tabs>
        <w:rPr>
          <w:rFonts w:ascii="Arial" w:hAnsi="Arial" w:cs="Arial"/>
          <w:sz w:val="24"/>
          <w:szCs w:val="24"/>
        </w:rPr>
      </w:pPr>
      <w:r>
        <w:rPr>
          <w:rFonts w:ascii="Arial" w:hAnsi="Arial" w:cs="Arial"/>
          <w:sz w:val="24"/>
          <w:szCs w:val="24"/>
        </w:rPr>
        <w:t xml:space="preserve">The Order route features </w:t>
      </w:r>
      <w:r w:rsidR="00B01A8D">
        <w:rPr>
          <w:rFonts w:ascii="Arial" w:hAnsi="Arial" w:cs="Arial"/>
          <w:sz w:val="24"/>
          <w:szCs w:val="24"/>
        </w:rPr>
        <w:t xml:space="preserve">from the very first parish surveys </w:t>
      </w:r>
      <w:r w:rsidR="00237002">
        <w:rPr>
          <w:rFonts w:ascii="Arial" w:hAnsi="Arial" w:cs="Arial"/>
          <w:sz w:val="24"/>
          <w:szCs w:val="24"/>
        </w:rPr>
        <w:t xml:space="preserve">when it was labelled by both parishes as a </w:t>
      </w:r>
      <w:r w:rsidR="00C75C30">
        <w:rPr>
          <w:rFonts w:ascii="Arial" w:hAnsi="Arial" w:cs="Arial"/>
          <w:sz w:val="24"/>
          <w:szCs w:val="24"/>
        </w:rPr>
        <w:t>public carriage or cart road</w:t>
      </w:r>
      <w:r w:rsidR="00D07297">
        <w:rPr>
          <w:rFonts w:ascii="Arial" w:hAnsi="Arial" w:cs="Arial"/>
          <w:sz w:val="24"/>
          <w:szCs w:val="24"/>
        </w:rPr>
        <w:t xml:space="preserve"> mainly used as a bridleway</w:t>
      </w:r>
      <w:r w:rsidR="00630A3A">
        <w:rPr>
          <w:rFonts w:ascii="Arial" w:hAnsi="Arial" w:cs="Arial"/>
          <w:sz w:val="24"/>
          <w:szCs w:val="24"/>
        </w:rPr>
        <w:t xml:space="preserve"> (CRB)</w:t>
      </w:r>
      <w:r w:rsidR="00B04C34">
        <w:rPr>
          <w:rFonts w:ascii="Arial" w:hAnsi="Arial" w:cs="Arial"/>
          <w:sz w:val="24"/>
          <w:szCs w:val="24"/>
        </w:rPr>
        <w:t>.</w:t>
      </w:r>
      <w:r w:rsidR="00D07297">
        <w:rPr>
          <w:rFonts w:ascii="Arial" w:hAnsi="Arial" w:cs="Arial"/>
          <w:sz w:val="24"/>
          <w:szCs w:val="24"/>
        </w:rPr>
        <w:t xml:space="preserve"> There is much conversation </w:t>
      </w:r>
      <w:r w:rsidR="00630A3A">
        <w:rPr>
          <w:rFonts w:ascii="Arial" w:hAnsi="Arial" w:cs="Arial"/>
          <w:sz w:val="24"/>
          <w:szCs w:val="24"/>
        </w:rPr>
        <w:t xml:space="preserve">about the term CRB </w:t>
      </w:r>
      <w:r w:rsidR="001D525D">
        <w:rPr>
          <w:rFonts w:ascii="Arial" w:hAnsi="Arial" w:cs="Arial"/>
          <w:sz w:val="24"/>
          <w:szCs w:val="24"/>
        </w:rPr>
        <w:t xml:space="preserve">and whether </w:t>
      </w:r>
      <w:r w:rsidR="00A219E5">
        <w:rPr>
          <w:rFonts w:ascii="Arial" w:hAnsi="Arial" w:cs="Arial"/>
          <w:sz w:val="24"/>
          <w:szCs w:val="24"/>
        </w:rPr>
        <w:t xml:space="preserve">the term was </w:t>
      </w:r>
      <w:r w:rsidR="001C0CB4">
        <w:rPr>
          <w:rFonts w:ascii="Arial" w:hAnsi="Arial" w:cs="Arial"/>
          <w:sz w:val="24"/>
          <w:szCs w:val="24"/>
        </w:rPr>
        <w:t>engaged to describe a public carriage road</w:t>
      </w:r>
      <w:r w:rsidR="00D16AEF">
        <w:rPr>
          <w:rFonts w:ascii="Arial" w:hAnsi="Arial" w:cs="Arial"/>
          <w:sz w:val="24"/>
          <w:szCs w:val="24"/>
        </w:rPr>
        <w:t xml:space="preserve"> used as a bridleway</w:t>
      </w:r>
      <w:r w:rsidR="00A67FB1">
        <w:rPr>
          <w:rFonts w:ascii="Arial" w:hAnsi="Arial" w:cs="Arial"/>
          <w:sz w:val="24"/>
          <w:szCs w:val="24"/>
        </w:rPr>
        <w:t>,</w:t>
      </w:r>
      <w:r w:rsidR="001C0CB4">
        <w:rPr>
          <w:rFonts w:ascii="Arial" w:hAnsi="Arial" w:cs="Arial"/>
          <w:sz w:val="24"/>
          <w:szCs w:val="24"/>
        </w:rPr>
        <w:t xml:space="preserve"> or a cart road used by farm traffic</w:t>
      </w:r>
      <w:r w:rsidR="00D16AEF">
        <w:rPr>
          <w:rFonts w:ascii="Arial" w:hAnsi="Arial" w:cs="Arial"/>
          <w:sz w:val="24"/>
          <w:szCs w:val="24"/>
        </w:rPr>
        <w:t xml:space="preserve"> </w:t>
      </w:r>
      <w:r w:rsidR="00BE6A89">
        <w:rPr>
          <w:rFonts w:ascii="Arial" w:hAnsi="Arial" w:cs="Arial"/>
          <w:sz w:val="24"/>
          <w:szCs w:val="24"/>
        </w:rPr>
        <w:t>whose</w:t>
      </w:r>
      <w:r w:rsidR="0049205E">
        <w:rPr>
          <w:rFonts w:ascii="Arial" w:hAnsi="Arial" w:cs="Arial"/>
          <w:sz w:val="24"/>
          <w:szCs w:val="24"/>
        </w:rPr>
        <w:t xml:space="preserve"> main </w:t>
      </w:r>
      <w:r w:rsidR="00A67FB1">
        <w:rPr>
          <w:rFonts w:ascii="Arial" w:hAnsi="Arial" w:cs="Arial"/>
          <w:sz w:val="24"/>
          <w:szCs w:val="24"/>
        </w:rPr>
        <w:t xml:space="preserve">use </w:t>
      </w:r>
      <w:r w:rsidR="00BE6A89">
        <w:rPr>
          <w:rFonts w:ascii="Arial" w:hAnsi="Arial" w:cs="Arial"/>
          <w:sz w:val="24"/>
          <w:szCs w:val="24"/>
        </w:rPr>
        <w:t>w</w:t>
      </w:r>
      <w:r w:rsidR="00A67FB1">
        <w:rPr>
          <w:rFonts w:ascii="Arial" w:hAnsi="Arial" w:cs="Arial"/>
          <w:sz w:val="24"/>
          <w:szCs w:val="24"/>
        </w:rPr>
        <w:t>as a</w:t>
      </w:r>
      <w:r w:rsidR="00BE6A89">
        <w:rPr>
          <w:rFonts w:ascii="Arial" w:hAnsi="Arial" w:cs="Arial"/>
          <w:sz w:val="24"/>
          <w:szCs w:val="24"/>
        </w:rPr>
        <w:t>s a</w:t>
      </w:r>
      <w:r w:rsidR="00A67FB1">
        <w:rPr>
          <w:rFonts w:ascii="Arial" w:hAnsi="Arial" w:cs="Arial"/>
          <w:sz w:val="24"/>
          <w:szCs w:val="24"/>
        </w:rPr>
        <w:t xml:space="preserve"> bridleway.</w:t>
      </w:r>
      <w:r w:rsidR="0049205E">
        <w:rPr>
          <w:rFonts w:ascii="Arial" w:hAnsi="Arial" w:cs="Arial"/>
          <w:sz w:val="24"/>
          <w:szCs w:val="24"/>
        </w:rPr>
        <w:t xml:space="preserve"> Ultimately </w:t>
      </w:r>
      <w:r w:rsidR="00D16AEF">
        <w:rPr>
          <w:rFonts w:ascii="Arial" w:hAnsi="Arial" w:cs="Arial"/>
          <w:sz w:val="24"/>
          <w:szCs w:val="24"/>
        </w:rPr>
        <w:t>the context</w:t>
      </w:r>
      <w:r w:rsidR="006B00F9">
        <w:rPr>
          <w:rFonts w:ascii="Arial" w:hAnsi="Arial" w:cs="Arial"/>
          <w:sz w:val="24"/>
          <w:szCs w:val="24"/>
        </w:rPr>
        <w:t xml:space="preserve"> used</w:t>
      </w:r>
      <w:r w:rsidR="00D16AEF">
        <w:rPr>
          <w:rFonts w:ascii="Arial" w:hAnsi="Arial" w:cs="Arial"/>
          <w:sz w:val="24"/>
          <w:szCs w:val="24"/>
        </w:rPr>
        <w:t xml:space="preserve"> </w:t>
      </w:r>
      <w:r w:rsidR="00BE6A89">
        <w:rPr>
          <w:rFonts w:ascii="Arial" w:hAnsi="Arial" w:cs="Arial"/>
          <w:sz w:val="24"/>
          <w:szCs w:val="24"/>
        </w:rPr>
        <w:t xml:space="preserve">here </w:t>
      </w:r>
      <w:r w:rsidR="00D16AEF">
        <w:rPr>
          <w:rFonts w:ascii="Arial" w:hAnsi="Arial" w:cs="Arial"/>
          <w:sz w:val="24"/>
          <w:szCs w:val="24"/>
        </w:rPr>
        <w:t>is</w:t>
      </w:r>
      <w:r w:rsidR="008D0E2D">
        <w:rPr>
          <w:rFonts w:ascii="Arial" w:hAnsi="Arial" w:cs="Arial"/>
          <w:sz w:val="24"/>
          <w:szCs w:val="24"/>
        </w:rPr>
        <w:t xml:space="preserve"> not known</w:t>
      </w:r>
      <w:r w:rsidR="00D16AEF">
        <w:rPr>
          <w:rFonts w:ascii="Arial" w:hAnsi="Arial" w:cs="Arial"/>
          <w:sz w:val="24"/>
          <w:szCs w:val="24"/>
        </w:rPr>
        <w:t xml:space="preserve">, </w:t>
      </w:r>
      <w:r w:rsidR="006B00F9">
        <w:rPr>
          <w:rFonts w:ascii="Arial" w:hAnsi="Arial" w:cs="Arial"/>
          <w:sz w:val="24"/>
          <w:szCs w:val="24"/>
        </w:rPr>
        <w:t>although</w:t>
      </w:r>
      <w:r w:rsidR="00BE6A89">
        <w:rPr>
          <w:rFonts w:ascii="Arial" w:hAnsi="Arial" w:cs="Arial"/>
          <w:sz w:val="24"/>
          <w:szCs w:val="24"/>
        </w:rPr>
        <w:t xml:space="preserve"> </w:t>
      </w:r>
      <w:r w:rsidR="00E82ED5">
        <w:rPr>
          <w:rFonts w:ascii="Arial" w:hAnsi="Arial" w:cs="Arial"/>
          <w:sz w:val="24"/>
          <w:szCs w:val="24"/>
        </w:rPr>
        <w:t>some of the</w:t>
      </w:r>
      <w:r w:rsidR="003432F0">
        <w:rPr>
          <w:rFonts w:ascii="Arial" w:hAnsi="Arial" w:cs="Arial"/>
          <w:sz w:val="24"/>
          <w:szCs w:val="24"/>
        </w:rPr>
        <w:t xml:space="preserve"> </w:t>
      </w:r>
      <w:r w:rsidR="00E82ED5">
        <w:rPr>
          <w:rFonts w:ascii="Arial" w:hAnsi="Arial" w:cs="Arial"/>
          <w:sz w:val="24"/>
          <w:szCs w:val="24"/>
        </w:rPr>
        <w:t>documents</w:t>
      </w:r>
      <w:r w:rsidR="00C54E66">
        <w:rPr>
          <w:rFonts w:ascii="Arial" w:hAnsi="Arial" w:cs="Arial"/>
          <w:sz w:val="24"/>
          <w:szCs w:val="24"/>
        </w:rPr>
        <w:t xml:space="preserve"> </w:t>
      </w:r>
      <w:r w:rsidR="006C178D">
        <w:rPr>
          <w:rFonts w:ascii="Arial" w:hAnsi="Arial" w:cs="Arial"/>
          <w:sz w:val="24"/>
          <w:szCs w:val="24"/>
        </w:rPr>
        <w:t>are helpful</w:t>
      </w:r>
      <w:r w:rsidR="00C54E66">
        <w:rPr>
          <w:rFonts w:ascii="Arial" w:hAnsi="Arial" w:cs="Arial"/>
          <w:sz w:val="24"/>
          <w:szCs w:val="24"/>
        </w:rPr>
        <w:t xml:space="preserve"> </w:t>
      </w:r>
      <w:r w:rsidR="00B34C61">
        <w:rPr>
          <w:rFonts w:ascii="Arial" w:hAnsi="Arial" w:cs="Arial"/>
          <w:sz w:val="24"/>
          <w:szCs w:val="24"/>
        </w:rPr>
        <w:t xml:space="preserve">in </w:t>
      </w:r>
      <w:r w:rsidR="00374026">
        <w:rPr>
          <w:rFonts w:ascii="Arial" w:hAnsi="Arial" w:cs="Arial"/>
          <w:sz w:val="24"/>
          <w:szCs w:val="24"/>
        </w:rPr>
        <w:t xml:space="preserve">showing </w:t>
      </w:r>
      <w:r w:rsidR="00B34C61">
        <w:rPr>
          <w:rFonts w:ascii="Arial" w:hAnsi="Arial" w:cs="Arial"/>
          <w:sz w:val="24"/>
          <w:szCs w:val="24"/>
        </w:rPr>
        <w:t xml:space="preserve">how </w:t>
      </w:r>
      <w:r w:rsidR="00E82ED5">
        <w:rPr>
          <w:rFonts w:ascii="Arial" w:hAnsi="Arial" w:cs="Arial"/>
          <w:sz w:val="24"/>
          <w:szCs w:val="24"/>
        </w:rPr>
        <w:t xml:space="preserve">the Order route </w:t>
      </w:r>
      <w:r w:rsidR="00A6284F">
        <w:rPr>
          <w:rFonts w:ascii="Arial" w:hAnsi="Arial" w:cs="Arial"/>
          <w:sz w:val="24"/>
          <w:szCs w:val="24"/>
        </w:rPr>
        <w:t>received</w:t>
      </w:r>
      <w:r w:rsidR="00E82ED5">
        <w:rPr>
          <w:rFonts w:ascii="Arial" w:hAnsi="Arial" w:cs="Arial"/>
          <w:sz w:val="24"/>
          <w:szCs w:val="24"/>
        </w:rPr>
        <w:t xml:space="preserve"> its current designation</w:t>
      </w:r>
      <w:r w:rsidR="00C54E66">
        <w:rPr>
          <w:rFonts w:ascii="Arial" w:hAnsi="Arial" w:cs="Arial"/>
          <w:sz w:val="24"/>
          <w:szCs w:val="24"/>
        </w:rPr>
        <w:t>.</w:t>
      </w:r>
    </w:p>
    <w:p w14:paraId="013535D6" w14:textId="2838AA85" w:rsidR="00AC58B9" w:rsidRDefault="00850D51" w:rsidP="00AC58B9">
      <w:pPr>
        <w:pStyle w:val="Style1"/>
        <w:tabs>
          <w:tab w:val="clear" w:pos="720"/>
        </w:tabs>
        <w:rPr>
          <w:rFonts w:ascii="Arial" w:hAnsi="Arial" w:cs="Arial"/>
          <w:sz w:val="24"/>
          <w:szCs w:val="24"/>
        </w:rPr>
      </w:pPr>
      <w:r>
        <w:rPr>
          <w:rFonts w:ascii="Arial" w:hAnsi="Arial" w:cs="Arial"/>
          <w:sz w:val="24"/>
          <w:szCs w:val="24"/>
        </w:rPr>
        <w:t xml:space="preserve">The </w:t>
      </w:r>
      <w:r w:rsidR="006A16C4">
        <w:rPr>
          <w:rFonts w:ascii="Arial" w:hAnsi="Arial" w:cs="Arial"/>
          <w:sz w:val="24"/>
          <w:szCs w:val="24"/>
        </w:rPr>
        <w:t xml:space="preserve">1954 </w:t>
      </w:r>
      <w:r>
        <w:rPr>
          <w:rFonts w:ascii="Arial" w:hAnsi="Arial" w:cs="Arial"/>
          <w:sz w:val="24"/>
          <w:szCs w:val="24"/>
        </w:rPr>
        <w:t>survey not</w:t>
      </w:r>
      <w:r w:rsidR="008A4F60">
        <w:rPr>
          <w:rFonts w:ascii="Arial" w:hAnsi="Arial" w:cs="Arial"/>
          <w:sz w:val="24"/>
          <w:szCs w:val="24"/>
        </w:rPr>
        <w:t>es and letters</w:t>
      </w:r>
      <w:r>
        <w:rPr>
          <w:rFonts w:ascii="Arial" w:hAnsi="Arial" w:cs="Arial"/>
          <w:sz w:val="24"/>
          <w:szCs w:val="24"/>
        </w:rPr>
        <w:t xml:space="preserve"> for Winfrith Newburgh </w:t>
      </w:r>
      <w:r w:rsidR="00A84ACB">
        <w:rPr>
          <w:rFonts w:ascii="Arial" w:hAnsi="Arial" w:cs="Arial"/>
          <w:sz w:val="24"/>
          <w:szCs w:val="24"/>
        </w:rPr>
        <w:t xml:space="preserve">stated that the condition of the </w:t>
      </w:r>
      <w:r w:rsidR="008A4F60">
        <w:rPr>
          <w:rFonts w:ascii="Arial" w:hAnsi="Arial" w:cs="Arial"/>
          <w:sz w:val="24"/>
          <w:szCs w:val="24"/>
        </w:rPr>
        <w:t>Order route</w:t>
      </w:r>
      <w:r w:rsidR="00A84ACB">
        <w:rPr>
          <w:rFonts w:ascii="Arial" w:hAnsi="Arial" w:cs="Arial"/>
          <w:sz w:val="24"/>
          <w:szCs w:val="24"/>
        </w:rPr>
        <w:t xml:space="preserve"> was </w:t>
      </w:r>
      <w:r w:rsidR="00A84ACB" w:rsidRPr="001C432A">
        <w:rPr>
          <w:rFonts w:ascii="Arial" w:hAnsi="Arial" w:cs="Arial"/>
          <w:i/>
          <w:iCs/>
          <w:sz w:val="24"/>
          <w:szCs w:val="24"/>
        </w:rPr>
        <w:t>‘</w:t>
      </w:r>
      <w:r w:rsidR="0068795C" w:rsidRPr="001C432A">
        <w:rPr>
          <w:rFonts w:ascii="Arial" w:hAnsi="Arial" w:cs="Arial"/>
          <w:i/>
          <w:iCs/>
          <w:sz w:val="24"/>
          <w:szCs w:val="24"/>
        </w:rPr>
        <w:t>fit</w:t>
      </w:r>
      <w:r w:rsidR="00A84ACB" w:rsidRPr="001C432A">
        <w:rPr>
          <w:rFonts w:ascii="Arial" w:hAnsi="Arial" w:cs="Arial"/>
          <w:i/>
          <w:iCs/>
          <w:sz w:val="24"/>
          <w:szCs w:val="24"/>
        </w:rPr>
        <w:t xml:space="preserve"> for vehicular traffic’</w:t>
      </w:r>
      <w:r w:rsidR="006B00F9">
        <w:rPr>
          <w:rFonts w:ascii="Arial" w:hAnsi="Arial" w:cs="Arial"/>
          <w:sz w:val="24"/>
          <w:szCs w:val="24"/>
        </w:rPr>
        <w:t xml:space="preserve"> </w:t>
      </w:r>
      <w:r w:rsidR="0068795C">
        <w:rPr>
          <w:rFonts w:ascii="Arial" w:hAnsi="Arial" w:cs="Arial"/>
          <w:sz w:val="24"/>
          <w:szCs w:val="24"/>
        </w:rPr>
        <w:t xml:space="preserve">and that it had been added </w:t>
      </w:r>
      <w:r w:rsidR="008A4F60" w:rsidRPr="001C432A">
        <w:rPr>
          <w:rFonts w:ascii="Arial" w:hAnsi="Arial" w:cs="Arial"/>
          <w:i/>
          <w:iCs/>
          <w:sz w:val="24"/>
          <w:szCs w:val="24"/>
        </w:rPr>
        <w:t>‘</w:t>
      </w:r>
      <w:r w:rsidR="0068795C" w:rsidRPr="001C432A">
        <w:rPr>
          <w:rFonts w:ascii="Arial" w:hAnsi="Arial" w:cs="Arial"/>
          <w:i/>
          <w:iCs/>
          <w:sz w:val="24"/>
          <w:szCs w:val="24"/>
        </w:rPr>
        <w:t>for the purpose of continuity</w:t>
      </w:r>
      <w:r w:rsidR="001C432A">
        <w:rPr>
          <w:rFonts w:ascii="Arial" w:hAnsi="Arial" w:cs="Arial"/>
          <w:i/>
          <w:iCs/>
          <w:sz w:val="24"/>
          <w:szCs w:val="24"/>
        </w:rPr>
        <w:t>,</w:t>
      </w:r>
      <w:r w:rsidR="008A4F60" w:rsidRPr="001C432A">
        <w:rPr>
          <w:rFonts w:ascii="Arial" w:hAnsi="Arial" w:cs="Arial"/>
          <w:i/>
          <w:iCs/>
          <w:sz w:val="24"/>
          <w:szCs w:val="24"/>
        </w:rPr>
        <w:t>’</w:t>
      </w:r>
      <w:r w:rsidR="001C432A">
        <w:rPr>
          <w:rFonts w:ascii="Arial" w:hAnsi="Arial" w:cs="Arial"/>
          <w:i/>
          <w:iCs/>
          <w:sz w:val="24"/>
          <w:szCs w:val="24"/>
        </w:rPr>
        <w:t xml:space="preserve"> </w:t>
      </w:r>
      <w:r w:rsidR="001C432A" w:rsidRPr="001C432A">
        <w:rPr>
          <w:rFonts w:ascii="Arial" w:hAnsi="Arial" w:cs="Arial"/>
          <w:sz w:val="24"/>
          <w:szCs w:val="24"/>
        </w:rPr>
        <w:t xml:space="preserve">albeit </w:t>
      </w:r>
      <w:r w:rsidR="004245FC">
        <w:rPr>
          <w:rFonts w:ascii="Arial" w:hAnsi="Arial" w:cs="Arial"/>
          <w:sz w:val="24"/>
          <w:szCs w:val="24"/>
        </w:rPr>
        <w:t>the route</w:t>
      </w:r>
      <w:r w:rsidR="001C432A" w:rsidRPr="001C432A">
        <w:rPr>
          <w:rFonts w:ascii="Arial" w:hAnsi="Arial" w:cs="Arial"/>
          <w:sz w:val="24"/>
          <w:szCs w:val="24"/>
        </w:rPr>
        <w:t xml:space="preserve"> was added</w:t>
      </w:r>
      <w:r w:rsidR="0068795C" w:rsidRPr="001C432A">
        <w:rPr>
          <w:rFonts w:ascii="Arial" w:hAnsi="Arial" w:cs="Arial"/>
          <w:i/>
          <w:iCs/>
          <w:sz w:val="24"/>
          <w:szCs w:val="24"/>
        </w:rPr>
        <w:t xml:space="preserve"> </w:t>
      </w:r>
      <w:r w:rsidR="0068795C">
        <w:rPr>
          <w:rFonts w:ascii="Arial" w:hAnsi="Arial" w:cs="Arial"/>
          <w:sz w:val="24"/>
          <w:szCs w:val="24"/>
        </w:rPr>
        <w:t xml:space="preserve">by the </w:t>
      </w:r>
      <w:r w:rsidR="00274282">
        <w:rPr>
          <w:rFonts w:ascii="Arial" w:hAnsi="Arial" w:cs="Arial"/>
          <w:sz w:val="24"/>
          <w:szCs w:val="24"/>
        </w:rPr>
        <w:t>County Council</w:t>
      </w:r>
      <w:r w:rsidR="004B7FFA">
        <w:rPr>
          <w:rFonts w:ascii="Arial" w:hAnsi="Arial" w:cs="Arial"/>
          <w:sz w:val="24"/>
          <w:szCs w:val="24"/>
        </w:rPr>
        <w:t>, rather than the Parish Council</w:t>
      </w:r>
      <w:r w:rsidR="004245FC">
        <w:rPr>
          <w:rFonts w:ascii="Arial" w:hAnsi="Arial" w:cs="Arial"/>
          <w:sz w:val="24"/>
          <w:szCs w:val="24"/>
        </w:rPr>
        <w:t xml:space="preserve">. </w:t>
      </w:r>
      <w:r w:rsidR="00CB2021">
        <w:rPr>
          <w:rFonts w:ascii="Arial" w:hAnsi="Arial" w:cs="Arial"/>
          <w:sz w:val="24"/>
          <w:szCs w:val="24"/>
        </w:rPr>
        <w:t>The officer</w:t>
      </w:r>
      <w:r w:rsidR="00E62037">
        <w:rPr>
          <w:rFonts w:ascii="Arial" w:hAnsi="Arial" w:cs="Arial"/>
          <w:sz w:val="24"/>
          <w:szCs w:val="24"/>
        </w:rPr>
        <w:t xml:space="preserve"> further stat</w:t>
      </w:r>
      <w:r w:rsidR="00CB2021">
        <w:rPr>
          <w:rFonts w:ascii="Arial" w:hAnsi="Arial" w:cs="Arial"/>
          <w:sz w:val="24"/>
          <w:szCs w:val="24"/>
        </w:rPr>
        <w:t>ed</w:t>
      </w:r>
      <w:r w:rsidR="00E62037">
        <w:rPr>
          <w:rFonts w:ascii="Arial" w:hAnsi="Arial" w:cs="Arial"/>
          <w:sz w:val="24"/>
          <w:szCs w:val="24"/>
        </w:rPr>
        <w:t xml:space="preserve"> that </w:t>
      </w:r>
      <w:r w:rsidR="00E62037" w:rsidRPr="00CB2021">
        <w:rPr>
          <w:rFonts w:ascii="Arial" w:hAnsi="Arial" w:cs="Arial"/>
          <w:i/>
          <w:iCs/>
          <w:sz w:val="24"/>
          <w:szCs w:val="24"/>
        </w:rPr>
        <w:t>‘</w:t>
      </w:r>
      <w:r w:rsidR="00EF16AD" w:rsidRPr="00CB2021">
        <w:rPr>
          <w:rFonts w:ascii="Arial" w:hAnsi="Arial" w:cs="Arial"/>
          <w:i/>
          <w:iCs/>
          <w:sz w:val="24"/>
          <w:szCs w:val="24"/>
        </w:rPr>
        <w:t xml:space="preserve">This CRB is known as Claypit Lane and was erroneously assumed to be a </w:t>
      </w:r>
      <w:r w:rsidR="004E5736" w:rsidRPr="00CB2021">
        <w:rPr>
          <w:rFonts w:ascii="Arial" w:hAnsi="Arial" w:cs="Arial"/>
          <w:i/>
          <w:iCs/>
          <w:sz w:val="24"/>
          <w:szCs w:val="24"/>
        </w:rPr>
        <w:t>county road</w:t>
      </w:r>
      <w:r w:rsidR="00432DF7" w:rsidRPr="00CB2021">
        <w:rPr>
          <w:rFonts w:ascii="Arial" w:hAnsi="Arial" w:cs="Arial"/>
          <w:i/>
          <w:iCs/>
          <w:sz w:val="24"/>
          <w:szCs w:val="24"/>
        </w:rPr>
        <w:t>.’</w:t>
      </w:r>
      <w:r w:rsidR="008919FD">
        <w:rPr>
          <w:rFonts w:ascii="Arial" w:hAnsi="Arial" w:cs="Arial"/>
          <w:sz w:val="24"/>
          <w:szCs w:val="24"/>
        </w:rPr>
        <w:t xml:space="preserve"> The survey note</w:t>
      </w:r>
      <w:r w:rsidR="000152CF">
        <w:rPr>
          <w:rFonts w:ascii="Arial" w:hAnsi="Arial" w:cs="Arial"/>
          <w:sz w:val="24"/>
          <w:szCs w:val="24"/>
        </w:rPr>
        <w:t>s for Coombe Keynes</w:t>
      </w:r>
      <w:r w:rsidR="00D60E51">
        <w:rPr>
          <w:rFonts w:ascii="Arial" w:hAnsi="Arial" w:cs="Arial"/>
          <w:sz w:val="24"/>
          <w:szCs w:val="24"/>
        </w:rPr>
        <w:t xml:space="preserve"> </w:t>
      </w:r>
      <w:r w:rsidR="005C2E98">
        <w:rPr>
          <w:rFonts w:ascii="Arial" w:hAnsi="Arial" w:cs="Arial"/>
          <w:sz w:val="24"/>
          <w:szCs w:val="24"/>
        </w:rPr>
        <w:t>stated</w:t>
      </w:r>
      <w:r w:rsidR="00D60E51">
        <w:rPr>
          <w:rFonts w:ascii="Arial" w:hAnsi="Arial" w:cs="Arial"/>
          <w:sz w:val="24"/>
          <w:szCs w:val="24"/>
        </w:rPr>
        <w:t xml:space="preserve"> that the </w:t>
      </w:r>
      <w:r w:rsidR="004B21F0">
        <w:rPr>
          <w:rFonts w:ascii="Arial" w:hAnsi="Arial" w:cs="Arial"/>
          <w:sz w:val="24"/>
          <w:szCs w:val="24"/>
        </w:rPr>
        <w:t xml:space="preserve">route was </w:t>
      </w:r>
      <w:r w:rsidR="005C2E98" w:rsidRPr="00204BC2">
        <w:rPr>
          <w:rFonts w:ascii="Arial" w:hAnsi="Arial" w:cs="Arial"/>
          <w:i/>
          <w:iCs/>
          <w:sz w:val="24"/>
          <w:szCs w:val="24"/>
        </w:rPr>
        <w:t>‘</w:t>
      </w:r>
      <w:r w:rsidR="004B21F0" w:rsidRPr="00204BC2">
        <w:rPr>
          <w:rFonts w:ascii="Arial" w:hAnsi="Arial" w:cs="Arial"/>
          <w:i/>
          <w:iCs/>
          <w:sz w:val="24"/>
          <w:szCs w:val="24"/>
        </w:rPr>
        <w:t xml:space="preserve">poor through </w:t>
      </w:r>
      <w:r w:rsidR="005C2E98" w:rsidRPr="00204BC2">
        <w:rPr>
          <w:rFonts w:ascii="Arial" w:hAnsi="Arial" w:cs="Arial"/>
          <w:i/>
          <w:iCs/>
          <w:sz w:val="24"/>
          <w:szCs w:val="24"/>
        </w:rPr>
        <w:t>Coombe</w:t>
      </w:r>
      <w:r w:rsidR="004B21F0" w:rsidRPr="00204BC2">
        <w:rPr>
          <w:rFonts w:ascii="Arial" w:hAnsi="Arial" w:cs="Arial"/>
          <w:i/>
          <w:iCs/>
          <w:sz w:val="24"/>
          <w:szCs w:val="24"/>
        </w:rPr>
        <w:t xml:space="preserve"> wood</w:t>
      </w:r>
      <w:r w:rsidR="00432DF7" w:rsidRPr="00204BC2">
        <w:rPr>
          <w:rFonts w:ascii="Arial" w:hAnsi="Arial" w:cs="Arial"/>
          <w:i/>
          <w:iCs/>
          <w:sz w:val="24"/>
          <w:szCs w:val="24"/>
        </w:rPr>
        <w:t>,’</w:t>
      </w:r>
      <w:r w:rsidR="004B21F0">
        <w:rPr>
          <w:rFonts w:ascii="Arial" w:hAnsi="Arial" w:cs="Arial"/>
          <w:sz w:val="24"/>
          <w:szCs w:val="24"/>
        </w:rPr>
        <w:t xml:space="preserve"> which is west of the Order route and that the western section </w:t>
      </w:r>
      <w:r w:rsidR="00204BC2">
        <w:rPr>
          <w:rFonts w:ascii="Arial" w:hAnsi="Arial" w:cs="Arial"/>
          <w:sz w:val="24"/>
          <w:szCs w:val="24"/>
        </w:rPr>
        <w:t xml:space="preserve">of the Order route </w:t>
      </w:r>
      <w:r w:rsidR="00F0168A">
        <w:rPr>
          <w:rFonts w:ascii="Arial" w:hAnsi="Arial" w:cs="Arial"/>
          <w:sz w:val="24"/>
          <w:szCs w:val="24"/>
        </w:rPr>
        <w:t xml:space="preserve">(points E-F) </w:t>
      </w:r>
      <w:r w:rsidR="004D6DEF" w:rsidRPr="00F0168A">
        <w:rPr>
          <w:rFonts w:ascii="Arial" w:hAnsi="Arial" w:cs="Arial"/>
          <w:i/>
          <w:iCs/>
          <w:sz w:val="24"/>
          <w:szCs w:val="24"/>
        </w:rPr>
        <w:t>‘</w:t>
      </w:r>
      <w:r w:rsidR="004B21F0" w:rsidRPr="00F0168A">
        <w:rPr>
          <w:rFonts w:ascii="Arial" w:hAnsi="Arial" w:cs="Arial"/>
          <w:i/>
          <w:iCs/>
          <w:sz w:val="24"/>
          <w:szCs w:val="24"/>
        </w:rPr>
        <w:t>was plough</w:t>
      </w:r>
      <w:r w:rsidR="00D9783A" w:rsidRPr="00F0168A">
        <w:rPr>
          <w:rFonts w:ascii="Arial" w:hAnsi="Arial" w:cs="Arial"/>
          <w:i/>
          <w:iCs/>
          <w:sz w:val="24"/>
          <w:szCs w:val="24"/>
        </w:rPr>
        <w:t>ed</w:t>
      </w:r>
      <w:r w:rsidR="00432DF7" w:rsidRPr="00F0168A">
        <w:rPr>
          <w:rFonts w:ascii="Arial" w:hAnsi="Arial" w:cs="Arial"/>
          <w:i/>
          <w:iCs/>
          <w:sz w:val="24"/>
          <w:szCs w:val="24"/>
        </w:rPr>
        <w:t>.’</w:t>
      </w:r>
    </w:p>
    <w:p w14:paraId="2CF56F72" w14:textId="2E80F7CE" w:rsidR="00A35603" w:rsidRDefault="00D361E9" w:rsidP="003E35AC">
      <w:pPr>
        <w:pStyle w:val="Style1"/>
        <w:tabs>
          <w:tab w:val="clear" w:pos="720"/>
        </w:tabs>
        <w:rPr>
          <w:rFonts w:ascii="Arial" w:hAnsi="Arial" w:cs="Arial"/>
          <w:sz w:val="24"/>
          <w:szCs w:val="24"/>
        </w:rPr>
      </w:pPr>
      <w:r>
        <w:rPr>
          <w:rFonts w:ascii="Arial" w:hAnsi="Arial" w:cs="Arial"/>
          <w:sz w:val="24"/>
          <w:szCs w:val="24"/>
        </w:rPr>
        <w:t xml:space="preserve">The draft map of 1955 </w:t>
      </w:r>
      <w:r w:rsidR="00212D41">
        <w:rPr>
          <w:rFonts w:ascii="Arial" w:hAnsi="Arial" w:cs="Arial"/>
          <w:sz w:val="24"/>
          <w:szCs w:val="24"/>
        </w:rPr>
        <w:t>suggested the Order route should be classified as a R</w:t>
      </w:r>
      <w:r w:rsidR="00C07B34">
        <w:rPr>
          <w:rFonts w:ascii="Arial" w:hAnsi="Arial" w:cs="Arial"/>
          <w:sz w:val="24"/>
          <w:szCs w:val="24"/>
        </w:rPr>
        <w:t xml:space="preserve">oad </w:t>
      </w:r>
      <w:r w:rsidR="00212D41">
        <w:rPr>
          <w:rFonts w:ascii="Arial" w:hAnsi="Arial" w:cs="Arial"/>
          <w:sz w:val="24"/>
          <w:szCs w:val="24"/>
        </w:rPr>
        <w:t>U</w:t>
      </w:r>
      <w:r w:rsidR="00C07B34">
        <w:rPr>
          <w:rFonts w:ascii="Arial" w:hAnsi="Arial" w:cs="Arial"/>
          <w:sz w:val="24"/>
          <w:szCs w:val="24"/>
        </w:rPr>
        <w:t xml:space="preserve">sed as a </w:t>
      </w:r>
      <w:r w:rsidR="00212D41">
        <w:rPr>
          <w:rFonts w:ascii="Arial" w:hAnsi="Arial" w:cs="Arial"/>
          <w:sz w:val="24"/>
          <w:szCs w:val="24"/>
        </w:rPr>
        <w:t>P</w:t>
      </w:r>
      <w:r w:rsidR="00C07B34">
        <w:rPr>
          <w:rFonts w:ascii="Arial" w:hAnsi="Arial" w:cs="Arial"/>
          <w:sz w:val="24"/>
          <w:szCs w:val="24"/>
        </w:rPr>
        <w:t xml:space="preserve">ublic </w:t>
      </w:r>
      <w:r w:rsidR="00212D41">
        <w:rPr>
          <w:rFonts w:ascii="Arial" w:hAnsi="Arial" w:cs="Arial"/>
          <w:sz w:val="24"/>
          <w:szCs w:val="24"/>
        </w:rPr>
        <w:t>P</w:t>
      </w:r>
      <w:r w:rsidR="00C07B34">
        <w:rPr>
          <w:rFonts w:ascii="Arial" w:hAnsi="Arial" w:cs="Arial"/>
          <w:sz w:val="24"/>
          <w:szCs w:val="24"/>
        </w:rPr>
        <w:t>ath</w:t>
      </w:r>
      <w:r w:rsidR="007A5EA9">
        <w:rPr>
          <w:rFonts w:ascii="Arial" w:hAnsi="Arial" w:cs="Arial"/>
          <w:sz w:val="24"/>
          <w:szCs w:val="24"/>
        </w:rPr>
        <w:t xml:space="preserve">, </w:t>
      </w:r>
      <w:r w:rsidR="00A947A8">
        <w:rPr>
          <w:rFonts w:ascii="Arial" w:hAnsi="Arial" w:cs="Arial"/>
          <w:sz w:val="24"/>
          <w:szCs w:val="24"/>
        </w:rPr>
        <w:t>although</w:t>
      </w:r>
      <w:r w:rsidR="00E347D8">
        <w:rPr>
          <w:rFonts w:ascii="Arial" w:hAnsi="Arial" w:cs="Arial"/>
          <w:sz w:val="24"/>
          <w:szCs w:val="24"/>
        </w:rPr>
        <w:t xml:space="preserve"> the 1964 </w:t>
      </w:r>
      <w:r w:rsidR="00A947A8">
        <w:rPr>
          <w:rFonts w:ascii="Arial" w:hAnsi="Arial" w:cs="Arial"/>
          <w:sz w:val="24"/>
          <w:szCs w:val="24"/>
        </w:rPr>
        <w:t xml:space="preserve">provisional map </w:t>
      </w:r>
      <w:r w:rsidR="00A55D03">
        <w:rPr>
          <w:rFonts w:ascii="Arial" w:hAnsi="Arial" w:cs="Arial"/>
          <w:sz w:val="24"/>
          <w:szCs w:val="24"/>
        </w:rPr>
        <w:t>showed the Order route as a bridleway</w:t>
      </w:r>
      <w:r w:rsidR="00F7206B">
        <w:rPr>
          <w:rFonts w:ascii="Arial" w:hAnsi="Arial" w:cs="Arial"/>
          <w:sz w:val="24"/>
          <w:szCs w:val="24"/>
        </w:rPr>
        <w:t>,</w:t>
      </w:r>
      <w:r w:rsidR="00A55D03">
        <w:rPr>
          <w:rFonts w:ascii="Arial" w:hAnsi="Arial" w:cs="Arial"/>
          <w:sz w:val="24"/>
          <w:szCs w:val="24"/>
        </w:rPr>
        <w:t xml:space="preserve"> </w:t>
      </w:r>
      <w:r w:rsidR="00F7206B">
        <w:rPr>
          <w:rFonts w:ascii="Arial" w:hAnsi="Arial" w:cs="Arial"/>
          <w:sz w:val="24"/>
          <w:szCs w:val="24"/>
        </w:rPr>
        <w:t>depicting</w:t>
      </w:r>
      <w:r w:rsidR="00A55D03">
        <w:rPr>
          <w:rFonts w:ascii="Arial" w:hAnsi="Arial" w:cs="Arial"/>
          <w:sz w:val="24"/>
          <w:szCs w:val="24"/>
        </w:rPr>
        <w:t xml:space="preserve"> a</w:t>
      </w:r>
      <w:r w:rsidR="008220D0">
        <w:rPr>
          <w:rFonts w:ascii="Arial" w:hAnsi="Arial" w:cs="Arial"/>
          <w:sz w:val="24"/>
          <w:szCs w:val="24"/>
        </w:rPr>
        <w:t xml:space="preserve"> line across the route </w:t>
      </w:r>
      <w:r w:rsidR="00A55D03">
        <w:rPr>
          <w:rFonts w:ascii="Arial" w:hAnsi="Arial" w:cs="Arial"/>
          <w:sz w:val="24"/>
          <w:szCs w:val="24"/>
        </w:rPr>
        <w:t>at point A</w:t>
      </w:r>
      <w:r w:rsidR="00F7206B">
        <w:rPr>
          <w:rFonts w:ascii="Arial" w:hAnsi="Arial" w:cs="Arial"/>
          <w:sz w:val="24"/>
          <w:szCs w:val="24"/>
        </w:rPr>
        <w:t>,</w:t>
      </w:r>
      <w:r w:rsidR="008220D0">
        <w:rPr>
          <w:rFonts w:ascii="Arial" w:hAnsi="Arial" w:cs="Arial"/>
          <w:sz w:val="24"/>
          <w:szCs w:val="24"/>
        </w:rPr>
        <w:t xml:space="preserve"> with the annotation</w:t>
      </w:r>
      <w:r w:rsidR="00A55D03">
        <w:rPr>
          <w:rFonts w:ascii="Arial" w:hAnsi="Arial" w:cs="Arial"/>
          <w:sz w:val="24"/>
          <w:szCs w:val="24"/>
        </w:rPr>
        <w:t xml:space="preserve"> </w:t>
      </w:r>
      <w:r w:rsidR="008220D0">
        <w:rPr>
          <w:rFonts w:ascii="Arial" w:hAnsi="Arial" w:cs="Arial"/>
          <w:sz w:val="24"/>
          <w:szCs w:val="24"/>
        </w:rPr>
        <w:t xml:space="preserve">of C/R, seemingly indicating </w:t>
      </w:r>
      <w:r w:rsidR="00CB4A93">
        <w:rPr>
          <w:rFonts w:ascii="Arial" w:hAnsi="Arial" w:cs="Arial"/>
          <w:sz w:val="24"/>
          <w:szCs w:val="24"/>
        </w:rPr>
        <w:t>that was where the County Road terminated and the bridleway began.</w:t>
      </w:r>
      <w:r w:rsidR="00A57C80">
        <w:rPr>
          <w:rFonts w:ascii="Arial" w:hAnsi="Arial" w:cs="Arial"/>
          <w:sz w:val="24"/>
          <w:szCs w:val="24"/>
        </w:rPr>
        <w:t xml:space="preserve"> </w:t>
      </w:r>
      <w:r w:rsidR="00694FC8">
        <w:rPr>
          <w:rFonts w:ascii="Arial" w:hAnsi="Arial" w:cs="Arial"/>
          <w:sz w:val="24"/>
          <w:szCs w:val="24"/>
        </w:rPr>
        <w:t xml:space="preserve">Ultimately the first Definitive </w:t>
      </w:r>
      <w:r w:rsidR="002C29FD">
        <w:rPr>
          <w:rFonts w:ascii="Arial" w:hAnsi="Arial" w:cs="Arial"/>
          <w:sz w:val="24"/>
          <w:szCs w:val="24"/>
        </w:rPr>
        <w:t>Map</w:t>
      </w:r>
      <w:r w:rsidR="00694FC8">
        <w:rPr>
          <w:rFonts w:ascii="Arial" w:hAnsi="Arial" w:cs="Arial"/>
          <w:sz w:val="24"/>
          <w:szCs w:val="24"/>
        </w:rPr>
        <w:t xml:space="preserve"> in </w:t>
      </w:r>
      <w:r w:rsidR="002C29FD">
        <w:rPr>
          <w:rFonts w:ascii="Arial" w:hAnsi="Arial" w:cs="Arial"/>
          <w:sz w:val="24"/>
          <w:szCs w:val="24"/>
        </w:rPr>
        <w:t xml:space="preserve">1967 showed the Order </w:t>
      </w:r>
      <w:r w:rsidR="00F64DF1">
        <w:rPr>
          <w:rFonts w:ascii="Arial" w:hAnsi="Arial" w:cs="Arial"/>
          <w:sz w:val="24"/>
          <w:szCs w:val="24"/>
        </w:rPr>
        <w:t>r</w:t>
      </w:r>
      <w:r w:rsidR="002C29FD">
        <w:rPr>
          <w:rFonts w:ascii="Arial" w:hAnsi="Arial" w:cs="Arial"/>
          <w:sz w:val="24"/>
          <w:szCs w:val="24"/>
        </w:rPr>
        <w:t>oute as a bridleway.</w:t>
      </w:r>
    </w:p>
    <w:p w14:paraId="76D02CA6" w14:textId="3D195E92" w:rsidR="003E35AC" w:rsidRDefault="002C29FD" w:rsidP="003E35AC">
      <w:pPr>
        <w:pStyle w:val="Style1"/>
        <w:tabs>
          <w:tab w:val="clear" w:pos="720"/>
        </w:tabs>
        <w:rPr>
          <w:rFonts w:ascii="Arial" w:hAnsi="Arial" w:cs="Arial"/>
          <w:sz w:val="24"/>
          <w:szCs w:val="24"/>
        </w:rPr>
      </w:pPr>
      <w:r>
        <w:rPr>
          <w:rFonts w:ascii="Arial" w:hAnsi="Arial" w:cs="Arial"/>
          <w:sz w:val="24"/>
          <w:szCs w:val="24"/>
        </w:rPr>
        <w:t xml:space="preserve">Further consideration was given to the </w:t>
      </w:r>
      <w:r w:rsidR="005B45C2">
        <w:rPr>
          <w:rFonts w:ascii="Arial" w:hAnsi="Arial" w:cs="Arial"/>
          <w:sz w:val="24"/>
          <w:szCs w:val="24"/>
        </w:rPr>
        <w:t xml:space="preserve">status of the </w:t>
      </w:r>
      <w:r>
        <w:rPr>
          <w:rFonts w:ascii="Arial" w:hAnsi="Arial" w:cs="Arial"/>
          <w:sz w:val="24"/>
          <w:szCs w:val="24"/>
        </w:rPr>
        <w:t>route i</w:t>
      </w:r>
      <w:r w:rsidR="00DC1996">
        <w:rPr>
          <w:rFonts w:ascii="Arial" w:hAnsi="Arial" w:cs="Arial"/>
          <w:sz w:val="24"/>
          <w:szCs w:val="24"/>
        </w:rPr>
        <w:t xml:space="preserve">n </w:t>
      </w:r>
      <w:r>
        <w:rPr>
          <w:rFonts w:ascii="Arial" w:hAnsi="Arial" w:cs="Arial"/>
          <w:sz w:val="24"/>
          <w:szCs w:val="24"/>
        </w:rPr>
        <w:t xml:space="preserve">the </w:t>
      </w:r>
      <w:r w:rsidR="00DC1996">
        <w:rPr>
          <w:rFonts w:ascii="Arial" w:hAnsi="Arial" w:cs="Arial"/>
          <w:sz w:val="24"/>
          <w:szCs w:val="24"/>
        </w:rPr>
        <w:t>1973</w:t>
      </w:r>
      <w:r w:rsidR="005874B8">
        <w:rPr>
          <w:rFonts w:ascii="Arial" w:hAnsi="Arial" w:cs="Arial"/>
          <w:sz w:val="24"/>
          <w:szCs w:val="24"/>
        </w:rPr>
        <w:t xml:space="preserve"> Special Review</w:t>
      </w:r>
      <w:r w:rsidR="00E72018">
        <w:rPr>
          <w:rFonts w:ascii="Arial" w:hAnsi="Arial" w:cs="Arial"/>
          <w:sz w:val="24"/>
          <w:szCs w:val="24"/>
        </w:rPr>
        <w:t xml:space="preserve"> with suggestion that it was an old r</w:t>
      </w:r>
      <w:r w:rsidR="00DD3B72">
        <w:rPr>
          <w:rFonts w:ascii="Arial" w:hAnsi="Arial" w:cs="Arial"/>
          <w:sz w:val="24"/>
          <w:szCs w:val="24"/>
        </w:rPr>
        <w:t xml:space="preserve">oad connecting villages in the area, but also saying only farm traffic could negotiate </w:t>
      </w:r>
      <w:r w:rsidR="005D08C8">
        <w:rPr>
          <w:rFonts w:ascii="Arial" w:hAnsi="Arial" w:cs="Arial"/>
          <w:sz w:val="24"/>
          <w:szCs w:val="24"/>
        </w:rPr>
        <w:t xml:space="preserve">the route directly </w:t>
      </w:r>
      <w:r w:rsidR="00640680">
        <w:rPr>
          <w:rFonts w:ascii="Arial" w:hAnsi="Arial" w:cs="Arial"/>
          <w:sz w:val="24"/>
          <w:szCs w:val="24"/>
        </w:rPr>
        <w:t>east of the County Road, or through Coombe Wood</w:t>
      </w:r>
      <w:r w:rsidR="00253C80">
        <w:rPr>
          <w:rFonts w:ascii="Arial" w:hAnsi="Arial" w:cs="Arial"/>
          <w:sz w:val="24"/>
          <w:szCs w:val="24"/>
        </w:rPr>
        <w:t>.</w:t>
      </w:r>
      <w:r w:rsidR="008C54E9">
        <w:rPr>
          <w:rFonts w:ascii="Arial" w:hAnsi="Arial" w:cs="Arial"/>
          <w:sz w:val="24"/>
          <w:szCs w:val="24"/>
        </w:rPr>
        <w:t xml:space="preserve"> Notated also was the fact that the first field east of Claypits Lane </w:t>
      </w:r>
      <w:r w:rsidR="00C90240">
        <w:rPr>
          <w:rFonts w:ascii="Arial" w:hAnsi="Arial" w:cs="Arial"/>
          <w:sz w:val="24"/>
          <w:szCs w:val="24"/>
        </w:rPr>
        <w:t>was now pasture, albeit in dry weather the section could be passable in an ordinary motor vehicle</w:t>
      </w:r>
      <w:r w:rsidR="00C3595E">
        <w:rPr>
          <w:rFonts w:ascii="Arial" w:hAnsi="Arial" w:cs="Arial"/>
          <w:sz w:val="24"/>
          <w:szCs w:val="24"/>
        </w:rPr>
        <w:t>. However</w:t>
      </w:r>
      <w:r w:rsidR="005B23CB">
        <w:rPr>
          <w:rFonts w:ascii="Arial" w:hAnsi="Arial" w:cs="Arial"/>
          <w:sz w:val="24"/>
          <w:szCs w:val="24"/>
        </w:rPr>
        <w:t>,</w:t>
      </w:r>
      <w:r w:rsidR="00C3595E">
        <w:rPr>
          <w:rFonts w:ascii="Arial" w:hAnsi="Arial" w:cs="Arial"/>
          <w:sz w:val="24"/>
          <w:szCs w:val="24"/>
        </w:rPr>
        <w:t xml:space="preserve"> just as happened </w:t>
      </w:r>
      <w:r w:rsidR="00232F5A">
        <w:rPr>
          <w:rFonts w:ascii="Arial" w:hAnsi="Arial" w:cs="Arial"/>
          <w:sz w:val="24"/>
          <w:szCs w:val="24"/>
        </w:rPr>
        <w:t>in the earlier definitive m</w:t>
      </w:r>
      <w:r w:rsidR="00E800EE">
        <w:rPr>
          <w:rFonts w:ascii="Arial" w:hAnsi="Arial" w:cs="Arial"/>
          <w:sz w:val="24"/>
          <w:szCs w:val="24"/>
        </w:rPr>
        <w:t>ap processes</w:t>
      </w:r>
      <w:r w:rsidR="00DB09BC">
        <w:rPr>
          <w:rFonts w:ascii="Arial" w:hAnsi="Arial" w:cs="Arial"/>
          <w:sz w:val="24"/>
          <w:szCs w:val="24"/>
        </w:rPr>
        <w:t xml:space="preserve">, </w:t>
      </w:r>
      <w:r w:rsidR="004C45A5">
        <w:rPr>
          <w:rFonts w:ascii="Arial" w:hAnsi="Arial" w:cs="Arial"/>
          <w:sz w:val="24"/>
          <w:szCs w:val="24"/>
        </w:rPr>
        <w:t>the final decision was</w:t>
      </w:r>
      <w:r w:rsidR="00DB09BC">
        <w:rPr>
          <w:rFonts w:ascii="Arial" w:hAnsi="Arial" w:cs="Arial"/>
          <w:sz w:val="24"/>
          <w:szCs w:val="24"/>
        </w:rPr>
        <w:t xml:space="preserve"> </w:t>
      </w:r>
      <w:r w:rsidR="0015473E" w:rsidRPr="00E80E8C">
        <w:rPr>
          <w:rFonts w:ascii="Arial" w:hAnsi="Arial" w:cs="Arial"/>
          <w:i/>
          <w:iCs/>
          <w:sz w:val="24"/>
          <w:szCs w:val="24"/>
        </w:rPr>
        <w:t>to ‘retain as bridleway – public vehicular rights not shown to exist</w:t>
      </w:r>
      <w:r w:rsidR="00A34198" w:rsidRPr="00E80E8C">
        <w:rPr>
          <w:rFonts w:ascii="Arial" w:hAnsi="Arial" w:cs="Arial"/>
          <w:i/>
          <w:iCs/>
          <w:sz w:val="24"/>
          <w:szCs w:val="24"/>
        </w:rPr>
        <w:t xml:space="preserve"> over this way and furthermore the path is unsuitable for public vehicular use</w:t>
      </w:r>
      <w:r w:rsidR="00432DF7" w:rsidRPr="00E80E8C">
        <w:rPr>
          <w:rFonts w:ascii="Arial" w:hAnsi="Arial" w:cs="Arial"/>
          <w:i/>
          <w:iCs/>
          <w:sz w:val="24"/>
          <w:szCs w:val="24"/>
        </w:rPr>
        <w:t>.’</w:t>
      </w:r>
      <w:r w:rsidR="00760311" w:rsidRPr="00E80E8C">
        <w:rPr>
          <w:rFonts w:ascii="Arial" w:hAnsi="Arial" w:cs="Arial"/>
          <w:i/>
          <w:iCs/>
          <w:sz w:val="24"/>
          <w:szCs w:val="24"/>
        </w:rPr>
        <w:t xml:space="preserve"> </w:t>
      </w:r>
      <w:r w:rsidR="00760311">
        <w:rPr>
          <w:rFonts w:ascii="Arial" w:hAnsi="Arial" w:cs="Arial"/>
          <w:sz w:val="24"/>
          <w:szCs w:val="24"/>
        </w:rPr>
        <w:t xml:space="preserve">There were objections </w:t>
      </w:r>
      <w:r w:rsidR="004C45A5">
        <w:rPr>
          <w:rFonts w:ascii="Arial" w:hAnsi="Arial" w:cs="Arial"/>
          <w:sz w:val="24"/>
          <w:szCs w:val="24"/>
        </w:rPr>
        <w:t xml:space="preserve">received </w:t>
      </w:r>
      <w:r w:rsidR="00760311">
        <w:rPr>
          <w:rFonts w:ascii="Arial" w:hAnsi="Arial" w:cs="Arial"/>
          <w:sz w:val="24"/>
          <w:szCs w:val="24"/>
        </w:rPr>
        <w:t>to this classification</w:t>
      </w:r>
      <w:r w:rsidR="00C07B34">
        <w:rPr>
          <w:rFonts w:ascii="Arial" w:hAnsi="Arial" w:cs="Arial"/>
          <w:sz w:val="24"/>
          <w:szCs w:val="24"/>
        </w:rPr>
        <w:t>,</w:t>
      </w:r>
      <w:r w:rsidR="00760311">
        <w:rPr>
          <w:rFonts w:ascii="Arial" w:hAnsi="Arial" w:cs="Arial"/>
          <w:sz w:val="24"/>
          <w:szCs w:val="24"/>
        </w:rPr>
        <w:t xml:space="preserve"> generally based either on the OS Map </w:t>
      </w:r>
      <w:r w:rsidR="005430C9">
        <w:rPr>
          <w:rFonts w:ascii="Arial" w:hAnsi="Arial" w:cs="Arial"/>
          <w:sz w:val="24"/>
          <w:szCs w:val="24"/>
        </w:rPr>
        <w:t xml:space="preserve">of 1811 </w:t>
      </w:r>
      <w:r w:rsidR="003E35AC">
        <w:rPr>
          <w:rFonts w:ascii="Arial" w:hAnsi="Arial" w:cs="Arial"/>
          <w:sz w:val="24"/>
          <w:szCs w:val="24"/>
        </w:rPr>
        <w:t xml:space="preserve">showing the Order route </w:t>
      </w:r>
      <w:r w:rsidR="005430C9">
        <w:rPr>
          <w:rFonts w:ascii="Arial" w:hAnsi="Arial" w:cs="Arial"/>
          <w:sz w:val="24"/>
          <w:szCs w:val="24"/>
        </w:rPr>
        <w:t>as a road</w:t>
      </w:r>
      <w:r w:rsidR="003E35AC">
        <w:rPr>
          <w:rFonts w:ascii="Arial" w:hAnsi="Arial" w:cs="Arial"/>
          <w:sz w:val="24"/>
          <w:szCs w:val="24"/>
        </w:rPr>
        <w:t xml:space="preserve"> or because</w:t>
      </w:r>
      <w:r w:rsidR="00E63005">
        <w:rPr>
          <w:rFonts w:ascii="Arial" w:hAnsi="Arial" w:cs="Arial"/>
          <w:sz w:val="24"/>
          <w:szCs w:val="24"/>
        </w:rPr>
        <w:t xml:space="preserve"> </w:t>
      </w:r>
      <w:r w:rsidR="00E63005" w:rsidRPr="002B0B03">
        <w:rPr>
          <w:rFonts w:ascii="Arial" w:hAnsi="Arial" w:cs="Arial"/>
          <w:i/>
          <w:iCs/>
          <w:sz w:val="24"/>
          <w:szCs w:val="24"/>
        </w:rPr>
        <w:t>‘</w:t>
      </w:r>
      <w:r w:rsidR="0050436C" w:rsidRPr="002B0B03">
        <w:rPr>
          <w:rFonts w:ascii="Arial" w:hAnsi="Arial" w:cs="Arial"/>
          <w:i/>
          <w:iCs/>
          <w:sz w:val="24"/>
          <w:szCs w:val="24"/>
        </w:rPr>
        <w:t>it was liable to be ploughed</w:t>
      </w:r>
      <w:r w:rsidR="002B0B03" w:rsidRPr="002B0B03">
        <w:rPr>
          <w:rFonts w:ascii="Arial" w:hAnsi="Arial" w:cs="Arial"/>
          <w:i/>
          <w:iCs/>
          <w:sz w:val="24"/>
          <w:szCs w:val="24"/>
        </w:rPr>
        <w:t>’</w:t>
      </w:r>
      <w:r w:rsidR="0050436C">
        <w:rPr>
          <w:rFonts w:ascii="Arial" w:hAnsi="Arial" w:cs="Arial"/>
          <w:sz w:val="24"/>
          <w:szCs w:val="24"/>
        </w:rPr>
        <w:t>.</w:t>
      </w:r>
      <w:r w:rsidR="00E62E48">
        <w:rPr>
          <w:rFonts w:ascii="Arial" w:hAnsi="Arial" w:cs="Arial"/>
          <w:sz w:val="24"/>
          <w:szCs w:val="24"/>
        </w:rPr>
        <w:t xml:space="preserve"> </w:t>
      </w:r>
      <w:r w:rsidR="00A35603">
        <w:rPr>
          <w:rFonts w:ascii="Arial" w:hAnsi="Arial" w:cs="Arial"/>
          <w:sz w:val="24"/>
          <w:szCs w:val="24"/>
        </w:rPr>
        <w:t>The Special Review was ultimately abandoned</w:t>
      </w:r>
      <w:r w:rsidR="007B353C">
        <w:rPr>
          <w:rFonts w:ascii="Arial" w:hAnsi="Arial" w:cs="Arial"/>
          <w:sz w:val="24"/>
          <w:szCs w:val="24"/>
        </w:rPr>
        <w:t xml:space="preserve"> before its completion in this area.</w:t>
      </w:r>
    </w:p>
    <w:p w14:paraId="7AF1C7F9" w14:textId="3793D759" w:rsidR="007B353C" w:rsidRPr="003E35AC" w:rsidRDefault="007B353C" w:rsidP="003E35AC">
      <w:pPr>
        <w:pStyle w:val="Style1"/>
        <w:tabs>
          <w:tab w:val="clear" w:pos="720"/>
        </w:tabs>
        <w:rPr>
          <w:rFonts w:ascii="Arial" w:hAnsi="Arial" w:cs="Arial"/>
          <w:sz w:val="24"/>
          <w:szCs w:val="24"/>
        </w:rPr>
      </w:pPr>
      <w:r>
        <w:rPr>
          <w:rFonts w:ascii="Arial" w:hAnsi="Arial" w:cs="Arial"/>
          <w:sz w:val="24"/>
          <w:szCs w:val="24"/>
        </w:rPr>
        <w:t xml:space="preserve">The Definitive Map Process records provide a </w:t>
      </w:r>
      <w:r w:rsidR="002A7ED4">
        <w:rPr>
          <w:rFonts w:ascii="Arial" w:hAnsi="Arial" w:cs="Arial"/>
          <w:sz w:val="24"/>
          <w:szCs w:val="24"/>
        </w:rPr>
        <w:t>comprehensive</w:t>
      </w:r>
      <w:r w:rsidR="00E62E48">
        <w:rPr>
          <w:rFonts w:ascii="Arial" w:hAnsi="Arial" w:cs="Arial"/>
          <w:sz w:val="24"/>
          <w:szCs w:val="24"/>
        </w:rPr>
        <w:t xml:space="preserve"> </w:t>
      </w:r>
      <w:r w:rsidR="00635BA2">
        <w:rPr>
          <w:rFonts w:ascii="Arial" w:hAnsi="Arial" w:cs="Arial"/>
          <w:sz w:val="24"/>
          <w:szCs w:val="24"/>
        </w:rPr>
        <w:t xml:space="preserve">history </w:t>
      </w:r>
      <w:r w:rsidR="00575936">
        <w:rPr>
          <w:rFonts w:ascii="Arial" w:hAnsi="Arial" w:cs="Arial"/>
          <w:sz w:val="24"/>
          <w:szCs w:val="24"/>
        </w:rPr>
        <w:t xml:space="preserve">of </w:t>
      </w:r>
      <w:r w:rsidR="00616FD5">
        <w:rPr>
          <w:rFonts w:ascii="Arial" w:hAnsi="Arial" w:cs="Arial"/>
          <w:sz w:val="24"/>
          <w:szCs w:val="24"/>
        </w:rPr>
        <w:t xml:space="preserve">how </w:t>
      </w:r>
      <w:r w:rsidR="00575936">
        <w:rPr>
          <w:rFonts w:ascii="Arial" w:hAnsi="Arial" w:cs="Arial"/>
          <w:sz w:val="24"/>
          <w:szCs w:val="24"/>
        </w:rPr>
        <w:t xml:space="preserve">the </w:t>
      </w:r>
      <w:r w:rsidR="008D78AA">
        <w:rPr>
          <w:rFonts w:ascii="Arial" w:hAnsi="Arial" w:cs="Arial"/>
          <w:sz w:val="24"/>
          <w:szCs w:val="24"/>
        </w:rPr>
        <w:t xml:space="preserve">designation of the </w:t>
      </w:r>
      <w:r w:rsidR="00575936">
        <w:rPr>
          <w:rFonts w:ascii="Arial" w:hAnsi="Arial" w:cs="Arial"/>
          <w:sz w:val="24"/>
          <w:szCs w:val="24"/>
        </w:rPr>
        <w:t xml:space="preserve">Order route </w:t>
      </w:r>
      <w:r w:rsidR="00134729">
        <w:rPr>
          <w:rFonts w:ascii="Arial" w:hAnsi="Arial" w:cs="Arial"/>
          <w:sz w:val="24"/>
          <w:szCs w:val="24"/>
        </w:rPr>
        <w:t xml:space="preserve">on the Definitive Map and Statement </w:t>
      </w:r>
      <w:r w:rsidR="00575936">
        <w:rPr>
          <w:rFonts w:ascii="Arial" w:hAnsi="Arial" w:cs="Arial"/>
          <w:sz w:val="24"/>
          <w:szCs w:val="24"/>
        </w:rPr>
        <w:t>was</w:t>
      </w:r>
      <w:r w:rsidR="00E62E48">
        <w:rPr>
          <w:rFonts w:ascii="Arial" w:hAnsi="Arial" w:cs="Arial"/>
          <w:sz w:val="24"/>
          <w:szCs w:val="24"/>
        </w:rPr>
        <w:t xml:space="preserve"> ultimately </w:t>
      </w:r>
      <w:r w:rsidR="00575936">
        <w:rPr>
          <w:rFonts w:ascii="Arial" w:hAnsi="Arial" w:cs="Arial"/>
          <w:sz w:val="24"/>
          <w:szCs w:val="24"/>
        </w:rPr>
        <w:t>decided</w:t>
      </w:r>
      <w:r w:rsidR="00134729">
        <w:rPr>
          <w:rFonts w:ascii="Arial" w:hAnsi="Arial" w:cs="Arial"/>
          <w:sz w:val="24"/>
          <w:szCs w:val="24"/>
        </w:rPr>
        <w:t>.</w:t>
      </w:r>
      <w:r w:rsidR="00E62E48">
        <w:rPr>
          <w:rFonts w:ascii="Arial" w:hAnsi="Arial" w:cs="Arial"/>
          <w:sz w:val="24"/>
          <w:szCs w:val="24"/>
        </w:rPr>
        <w:t xml:space="preserve"> It is clear that throughout the process </w:t>
      </w:r>
      <w:r w:rsidR="00A23B69">
        <w:rPr>
          <w:rFonts w:ascii="Arial" w:hAnsi="Arial" w:cs="Arial"/>
          <w:sz w:val="24"/>
          <w:szCs w:val="24"/>
        </w:rPr>
        <w:t xml:space="preserve">consideration </w:t>
      </w:r>
      <w:r w:rsidR="006972CA">
        <w:rPr>
          <w:rFonts w:ascii="Arial" w:hAnsi="Arial" w:cs="Arial"/>
          <w:sz w:val="24"/>
          <w:szCs w:val="24"/>
        </w:rPr>
        <w:t xml:space="preserve">was </w:t>
      </w:r>
      <w:r w:rsidR="00A23B69">
        <w:rPr>
          <w:rFonts w:ascii="Arial" w:hAnsi="Arial" w:cs="Arial"/>
          <w:sz w:val="24"/>
          <w:szCs w:val="24"/>
        </w:rPr>
        <w:t>given as to whether the stat</w:t>
      </w:r>
      <w:r w:rsidR="0070233C">
        <w:rPr>
          <w:rFonts w:ascii="Arial" w:hAnsi="Arial" w:cs="Arial"/>
          <w:sz w:val="24"/>
          <w:szCs w:val="24"/>
        </w:rPr>
        <w:t>us of the Order route should be higher than that of a bridleway</w:t>
      </w:r>
      <w:r w:rsidR="00315366">
        <w:rPr>
          <w:rFonts w:ascii="Arial" w:hAnsi="Arial" w:cs="Arial"/>
          <w:sz w:val="24"/>
          <w:szCs w:val="24"/>
        </w:rPr>
        <w:t xml:space="preserve">, </w:t>
      </w:r>
      <w:r w:rsidR="001A4672">
        <w:rPr>
          <w:rFonts w:ascii="Arial" w:hAnsi="Arial" w:cs="Arial"/>
          <w:sz w:val="24"/>
          <w:szCs w:val="24"/>
        </w:rPr>
        <w:t xml:space="preserve">with the </w:t>
      </w:r>
      <w:r w:rsidR="00E46A58">
        <w:rPr>
          <w:rFonts w:ascii="Arial" w:hAnsi="Arial" w:cs="Arial"/>
          <w:sz w:val="24"/>
          <w:szCs w:val="24"/>
        </w:rPr>
        <w:t xml:space="preserve">written evidence </w:t>
      </w:r>
      <w:r w:rsidR="002A7ED4">
        <w:rPr>
          <w:rFonts w:ascii="Arial" w:hAnsi="Arial" w:cs="Arial"/>
          <w:sz w:val="24"/>
          <w:szCs w:val="24"/>
        </w:rPr>
        <w:t xml:space="preserve">suggesting </w:t>
      </w:r>
      <w:r w:rsidR="003044E8">
        <w:rPr>
          <w:rFonts w:ascii="Arial" w:hAnsi="Arial" w:cs="Arial"/>
          <w:sz w:val="24"/>
          <w:szCs w:val="24"/>
        </w:rPr>
        <w:t>differences of opinion in this regard</w:t>
      </w:r>
      <w:r w:rsidR="0066169E">
        <w:rPr>
          <w:rFonts w:ascii="Arial" w:hAnsi="Arial" w:cs="Arial"/>
          <w:sz w:val="24"/>
          <w:szCs w:val="24"/>
        </w:rPr>
        <w:t>.</w:t>
      </w:r>
      <w:r w:rsidR="00187000">
        <w:rPr>
          <w:rFonts w:ascii="Arial" w:hAnsi="Arial" w:cs="Arial"/>
          <w:sz w:val="24"/>
          <w:szCs w:val="24"/>
        </w:rPr>
        <w:t xml:space="preserve"> </w:t>
      </w:r>
    </w:p>
    <w:p w14:paraId="379351F0" w14:textId="527DC0F9" w:rsidR="00BD09CD" w:rsidRPr="00CC44FD" w:rsidRDefault="00DE7B1F" w:rsidP="004D6820">
      <w:pPr>
        <w:pStyle w:val="Heading6blackfont"/>
        <w:rPr>
          <w:rFonts w:ascii="Arial" w:hAnsi="Arial" w:cs="Arial"/>
          <w:sz w:val="24"/>
          <w:szCs w:val="24"/>
        </w:rPr>
      </w:pPr>
      <w:r>
        <w:rPr>
          <w:rFonts w:ascii="Arial" w:hAnsi="Arial" w:cs="Arial"/>
          <w:sz w:val="24"/>
          <w:szCs w:val="24"/>
        </w:rPr>
        <w:t>Other Matters</w:t>
      </w:r>
    </w:p>
    <w:p w14:paraId="29A8543E" w14:textId="73D2BFD1" w:rsidR="00DE7B1F" w:rsidRDefault="004039F1" w:rsidP="00131638">
      <w:pPr>
        <w:pStyle w:val="Style1"/>
        <w:rPr>
          <w:rFonts w:ascii="Arial" w:hAnsi="Arial" w:cs="Arial"/>
          <w:sz w:val="24"/>
          <w:szCs w:val="24"/>
        </w:rPr>
      </w:pPr>
      <w:r>
        <w:rPr>
          <w:rFonts w:ascii="Arial" w:hAnsi="Arial" w:cs="Arial"/>
          <w:sz w:val="24"/>
          <w:szCs w:val="24"/>
        </w:rPr>
        <w:t>A letter was submitted by the objector from Dorset Police</w:t>
      </w:r>
      <w:r w:rsidR="0018549B">
        <w:rPr>
          <w:rFonts w:ascii="Arial" w:hAnsi="Arial" w:cs="Arial"/>
          <w:sz w:val="24"/>
          <w:szCs w:val="24"/>
        </w:rPr>
        <w:t>,</w:t>
      </w:r>
      <w:r>
        <w:rPr>
          <w:rFonts w:ascii="Arial" w:hAnsi="Arial" w:cs="Arial"/>
          <w:sz w:val="24"/>
          <w:szCs w:val="24"/>
        </w:rPr>
        <w:t xml:space="preserve"> </w:t>
      </w:r>
      <w:r w:rsidR="009C47B8">
        <w:rPr>
          <w:rFonts w:ascii="Arial" w:hAnsi="Arial" w:cs="Arial"/>
          <w:sz w:val="24"/>
          <w:szCs w:val="24"/>
        </w:rPr>
        <w:t xml:space="preserve">who were </w:t>
      </w:r>
      <w:r w:rsidR="008C644A">
        <w:rPr>
          <w:rFonts w:ascii="Arial" w:hAnsi="Arial" w:cs="Arial"/>
          <w:sz w:val="24"/>
          <w:szCs w:val="24"/>
        </w:rPr>
        <w:t>concerned about upgrading the</w:t>
      </w:r>
      <w:r w:rsidR="001A3954">
        <w:rPr>
          <w:rFonts w:ascii="Arial" w:hAnsi="Arial" w:cs="Arial"/>
          <w:sz w:val="24"/>
          <w:szCs w:val="24"/>
        </w:rPr>
        <w:t xml:space="preserve"> Order</w:t>
      </w:r>
      <w:r w:rsidR="008C644A">
        <w:rPr>
          <w:rFonts w:ascii="Arial" w:hAnsi="Arial" w:cs="Arial"/>
          <w:sz w:val="24"/>
          <w:szCs w:val="24"/>
        </w:rPr>
        <w:t xml:space="preserve"> route in light of rural crime</w:t>
      </w:r>
      <w:r w:rsidR="001A3954">
        <w:rPr>
          <w:rFonts w:ascii="Arial" w:hAnsi="Arial" w:cs="Arial"/>
          <w:sz w:val="24"/>
          <w:szCs w:val="24"/>
        </w:rPr>
        <w:t>,</w:t>
      </w:r>
      <w:r w:rsidR="008C644A">
        <w:rPr>
          <w:rFonts w:ascii="Arial" w:hAnsi="Arial" w:cs="Arial"/>
          <w:sz w:val="24"/>
          <w:szCs w:val="24"/>
        </w:rPr>
        <w:t xml:space="preserve"> </w:t>
      </w:r>
      <w:r w:rsidR="0018549B">
        <w:rPr>
          <w:rFonts w:ascii="Arial" w:hAnsi="Arial" w:cs="Arial"/>
          <w:sz w:val="24"/>
          <w:szCs w:val="24"/>
        </w:rPr>
        <w:t>commenting</w:t>
      </w:r>
      <w:r w:rsidR="00363057">
        <w:rPr>
          <w:rFonts w:ascii="Arial" w:hAnsi="Arial" w:cs="Arial"/>
          <w:sz w:val="24"/>
          <w:szCs w:val="24"/>
        </w:rPr>
        <w:t xml:space="preserve"> that it would </w:t>
      </w:r>
      <w:r w:rsidR="00BB6538">
        <w:rPr>
          <w:rFonts w:ascii="Arial" w:hAnsi="Arial" w:cs="Arial"/>
          <w:sz w:val="24"/>
          <w:szCs w:val="24"/>
        </w:rPr>
        <w:t xml:space="preserve">facilitate </w:t>
      </w:r>
      <w:r w:rsidR="0018549B">
        <w:rPr>
          <w:rFonts w:ascii="Arial" w:hAnsi="Arial" w:cs="Arial"/>
          <w:sz w:val="24"/>
          <w:szCs w:val="24"/>
        </w:rPr>
        <w:t>offenders to access the rural estates more easily</w:t>
      </w:r>
      <w:r w:rsidR="00BB6538">
        <w:rPr>
          <w:rFonts w:ascii="Arial" w:hAnsi="Arial" w:cs="Arial"/>
          <w:sz w:val="24"/>
          <w:szCs w:val="24"/>
        </w:rPr>
        <w:t>.</w:t>
      </w:r>
      <w:r w:rsidR="00B96DE1">
        <w:rPr>
          <w:rFonts w:ascii="Arial" w:hAnsi="Arial" w:cs="Arial"/>
          <w:sz w:val="24"/>
          <w:szCs w:val="24"/>
        </w:rPr>
        <w:t xml:space="preserve"> </w:t>
      </w:r>
      <w:r w:rsidR="00BB6538">
        <w:rPr>
          <w:rFonts w:ascii="Arial" w:hAnsi="Arial" w:cs="Arial"/>
          <w:sz w:val="24"/>
          <w:szCs w:val="24"/>
        </w:rPr>
        <w:t xml:space="preserve">Although I sympathise </w:t>
      </w:r>
      <w:r w:rsidR="00BA6B71">
        <w:rPr>
          <w:rFonts w:ascii="Arial" w:hAnsi="Arial" w:cs="Arial"/>
          <w:sz w:val="24"/>
          <w:szCs w:val="24"/>
        </w:rPr>
        <w:t xml:space="preserve">with their </w:t>
      </w:r>
      <w:r w:rsidR="005459D6">
        <w:rPr>
          <w:rFonts w:ascii="Arial" w:hAnsi="Arial" w:cs="Arial"/>
          <w:sz w:val="24"/>
          <w:szCs w:val="24"/>
        </w:rPr>
        <w:t>concern</w:t>
      </w:r>
      <w:r w:rsidR="00BA6B71">
        <w:rPr>
          <w:rFonts w:ascii="Arial" w:hAnsi="Arial" w:cs="Arial"/>
          <w:sz w:val="24"/>
          <w:szCs w:val="24"/>
        </w:rPr>
        <w:t>, the legislation I must adhere to</w:t>
      </w:r>
      <w:r w:rsidR="005459D6">
        <w:rPr>
          <w:rFonts w:ascii="Arial" w:hAnsi="Arial" w:cs="Arial"/>
          <w:sz w:val="24"/>
          <w:szCs w:val="24"/>
        </w:rPr>
        <w:t>,</w:t>
      </w:r>
      <w:r w:rsidR="00BA6B71">
        <w:rPr>
          <w:rFonts w:ascii="Arial" w:hAnsi="Arial" w:cs="Arial"/>
          <w:sz w:val="24"/>
          <w:szCs w:val="24"/>
        </w:rPr>
        <w:t xml:space="preserve"> </w:t>
      </w:r>
      <w:r w:rsidR="00CC75B3">
        <w:rPr>
          <w:rFonts w:ascii="Arial" w:hAnsi="Arial" w:cs="Arial"/>
          <w:sz w:val="24"/>
          <w:szCs w:val="24"/>
        </w:rPr>
        <w:t>does not allow me to take such matters into consideration.</w:t>
      </w:r>
    </w:p>
    <w:p w14:paraId="7104036A" w14:textId="77777777" w:rsidR="006C4F9B" w:rsidRDefault="006C4F9B" w:rsidP="00DE7B1F">
      <w:pPr>
        <w:pStyle w:val="Style1"/>
        <w:numPr>
          <w:ilvl w:val="0"/>
          <w:numId w:val="0"/>
        </w:numPr>
        <w:rPr>
          <w:rFonts w:ascii="Arial" w:hAnsi="Arial" w:cs="Arial"/>
          <w:b/>
          <w:bCs/>
          <w:sz w:val="24"/>
          <w:szCs w:val="24"/>
        </w:rPr>
      </w:pPr>
    </w:p>
    <w:p w14:paraId="7F161967" w14:textId="438F718D" w:rsidR="00DE7B1F" w:rsidRPr="00DE7B1F" w:rsidRDefault="00DE7B1F" w:rsidP="00DE7B1F">
      <w:pPr>
        <w:pStyle w:val="Style1"/>
        <w:numPr>
          <w:ilvl w:val="0"/>
          <w:numId w:val="0"/>
        </w:numPr>
        <w:rPr>
          <w:rFonts w:ascii="Arial" w:hAnsi="Arial" w:cs="Arial"/>
          <w:b/>
          <w:bCs/>
          <w:sz w:val="24"/>
          <w:szCs w:val="24"/>
        </w:rPr>
      </w:pPr>
      <w:r w:rsidRPr="00087D3F">
        <w:rPr>
          <w:rFonts w:ascii="Arial" w:hAnsi="Arial" w:cs="Arial"/>
          <w:b/>
          <w:bCs/>
          <w:sz w:val="24"/>
          <w:szCs w:val="24"/>
        </w:rPr>
        <w:lastRenderedPageBreak/>
        <w:t>Conclusions</w:t>
      </w:r>
    </w:p>
    <w:p w14:paraId="538591F2" w14:textId="38E383C9" w:rsidR="00FD7471" w:rsidRDefault="00C83738" w:rsidP="00131638">
      <w:pPr>
        <w:pStyle w:val="Style1"/>
        <w:rPr>
          <w:rFonts w:ascii="Arial" w:hAnsi="Arial" w:cs="Arial"/>
          <w:sz w:val="24"/>
          <w:szCs w:val="24"/>
        </w:rPr>
      </w:pPr>
      <w:r>
        <w:rPr>
          <w:rFonts w:ascii="Arial" w:hAnsi="Arial" w:cs="Arial"/>
          <w:sz w:val="24"/>
          <w:szCs w:val="24"/>
        </w:rPr>
        <w:t>When</w:t>
      </w:r>
      <w:r w:rsidR="0066631E">
        <w:rPr>
          <w:rFonts w:ascii="Arial" w:hAnsi="Arial" w:cs="Arial"/>
          <w:sz w:val="24"/>
          <w:szCs w:val="24"/>
        </w:rPr>
        <w:t xml:space="preserve"> c</w:t>
      </w:r>
      <w:r w:rsidR="00266580">
        <w:rPr>
          <w:rFonts w:ascii="Arial" w:hAnsi="Arial" w:cs="Arial"/>
          <w:sz w:val="24"/>
          <w:szCs w:val="24"/>
        </w:rPr>
        <w:t>onsidering the user evidence, it is clear that t</w:t>
      </w:r>
      <w:r w:rsidR="00FD7471">
        <w:rPr>
          <w:rFonts w:ascii="Arial" w:hAnsi="Arial" w:cs="Arial"/>
          <w:sz w:val="24"/>
          <w:szCs w:val="24"/>
        </w:rPr>
        <w:t xml:space="preserve">he </w:t>
      </w:r>
      <w:r>
        <w:rPr>
          <w:rFonts w:ascii="Arial" w:hAnsi="Arial" w:cs="Arial"/>
          <w:sz w:val="24"/>
          <w:szCs w:val="24"/>
        </w:rPr>
        <w:t>user evidence forms</w:t>
      </w:r>
      <w:r w:rsidR="00FD7471">
        <w:rPr>
          <w:rFonts w:ascii="Arial" w:hAnsi="Arial" w:cs="Arial"/>
          <w:sz w:val="24"/>
          <w:szCs w:val="24"/>
        </w:rPr>
        <w:t xml:space="preserve"> portray </w:t>
      </w:r>
      <w:r w:rsidR="00041756">
        <w:rPr>
          <w:rFonts w:ascii="Arial" w:hAnsi="Arial" w:cs="Arial"/>
          <w:sz w:val="24"/>
          <w:szCs w:val="24"/>
        </w:rPr>
        <w:t>use of the Order route</w:t>
      </w:r>
      <w:r w:rsidR="00266580">
        <w:rPr>
          <w:rFonts w:ascii="Arial" w:hAnsi="Arial" w:cs="Arial"/>
          <w:sz w:val="24"/>
          <w:szCs w:val="24"/>
        </w:rPr>
        <w:t xml:space="preserve"> by motorcycle</w:t>
      </w:r>
      <w:r w:rsidR="00041756">
        <w:rPr>
          <w:rFonts w:ascii="Arial" w:hAnsi="Arial" w:cs="Arial"/>
          <w:sz w:val="24"/>
          <w:szCs w:val="24"/>
        </w:rPr>
        <w:t xml:space="preserve"> for a period of 19 years. </w:t>
      </w:r>
      <w:r w:rsidR="008450B5">
        <w:rPr>
          <w:rFonts w:ascii="Arial" w:hAnsi="Arial" w:cs="Arial"/>
          <w:sz w:val="24"/>
          <w:szCs w:val="24"/>
        </w:rPr>
        <w:t>S</w:t>
      </w:r>
      <w:r w:rsidR="00041756">
        <w:rPr>
          <w:rFonts w:ascii="Arial" w:hAnsi="Arial" w:cs="Arial"/>
          <w:sz w:val="24"/>
          <w:szCs w:val="24"/>
        </w:rPr>
        <w:t xml:space="preserve">uch use </w:t>
      </w:r>
      <w:r w:rsidR="000D565F">
        <w:rPr>
          <w:rFonts w:ascii="Arial" w:hAnsi="Arial" w:cs="Arial"/>
          <w:sz w:val="24"/>
          <w:szCs w:val="24"/>
        </w:rPr>
        <w:t>d</w:t>
      </w:r>
      <w:r w:rsidR="00D204D2">
        <w:rPr>
          <w:rFonts w:ascii="Arial" w:hAnsi="Arial" w:cs="Arial"/>
          <w:sz w:val="24"/>
          <w:szCs w:val="24"/>
        </w:rPr>
        <w:t>id</w:t>
      </w:r>
      <w:r w:rsidR="000D565F">
        <w:rPr>
          <w:rFonts w:ascii="Arial" w:hAnsi="Arial" w:cs="Arial"/>
          <w:sz w:val="24"/>
          <w:szCs w:val="24"/>
        </w:rPr>
        <w:t xml:space="preserve"> not fulfil the </w:t>
      </w:r>
      <w:r w:rsidR="00CD6A9E">
        <w:rPr>
          <w:rFonts w:ascii="Arial" w:hAnsi="Arial" w:cs="Arial"/>
          <w:sz w:val="24"/>
          <w:szCs w:val="24"/>
        </w:rPr>
        <w:t>20-year</w:t>
      </w:r>
      <w:r w:rsidR="00266580">
        <w:rPr>
          <w:rFonts w:ascii="Arial" w:hAnsi="Arial" w:cs="Arial"/>
          <w:sz w:val="24"/>
          <w:szCs w:val="24"/>
        </w:rPr>
        <w:t xml:space="preserve"> </w:t>
      </w:r>
      <w:r w:rsidR="000D565F">
        <w:rPr>
          <w:rFonts w:ascii="Arial" w:hAnsi="Arial" w:cs="Arial"/>
          <w:sz w:val="24"/>
          <w:szCs w:val="24"/>
        </w:rPr>
        <w:t>requirement of statutory dedication</w:t>
      </w:r>
      <w:r w:rsidR="008450B5">
        <w:rPr>
          <w:rFonts w:ascii="Arial" w:hAnsi="Arial" w:cs="Arial"/>
          <w:sz w:val="24"/>
          <w:szCs w:val="24"/>
        </w:rPr>
        <w:t xml:space="preserve"> and so</w:t>
      </w:r>
      <w:r w:rsidR="00DC4CCB">
        <w:rPr>
          <w:rFonts w:ascii="Arial" w:hAnsi="Arial" w:cs="Arial"/>
          <w:sz w:val="24"/>
          <w:szCs w:val="24"/>
        </w:rPr>
        <w:t xml:space="preserve"> consideration was given </w:t>
      </w:r>
      <w:r>
        <w:rPr>
          <w:rFonts w:ascii="Arial" w:hAnsi="Arial" w:cs="Arial"/>
          <w:sz w:val="24"/>
          <w:szCs w:val="24"/>
        </w:rPr>
        <w:t>at</w:t>
      </w:r>
      <w:r w:rsidR="00DC4CCB">
        <w:rPr>
          <w:rFonts w:ascii="Arial" w:hAnsi="Arial" w:cs="Arial"/>
          <w:sz w:val="24"/>
          <w:szCs w:val="24"/>
        </w:rPr>
        <w:t xml:space="preserve"> common law. Although </w:t>
      </w:r>
      <w:r w:rsidR="00382705">
        <w:rPr>
          <w:rFonts w:ascii="Arial" w:hAnsi="Arial" w:cs="Arial"/>
          <w:sz w:val="24"/>
          <w:szCs w:val="24"/>
        </w:rPr>
        <w:t>use by motorcycles was evidence</w:t>
      </w:r>
      <w:r w:rsidR="00ED767A">
        <w:rPr>
          <w:rFonts w:ascii="Arial" w:hAnsi="Arial" w:cs="Arial"/>
          <w:sz w:val="24"/>
          <w:szCs w:val="24"/>
        </w:rPr>
        <w:t>d</w:t>
      </w:r>
      <w:r w:rsidR="00D204D2">
        <w:rPr>
          <w:rFonts w:ascii="Arial" w:hAnsi="Arial" w:cs="Arial"/>
          <w:sz w:val="24"/>
          <w:szCs w:val="24"/>
        </w:rPr>
        <w:t xml:space="preserve"> over a long </w:t>
      </w:r>
      <w:r w:rsidR="00AD74D5">
        <w:rPr>
          <w:rFonts w:ascii="Arial" w:hAnsi="Arial" w:cs="Arial"/>
          <w:sz w:val="24"/>
          <w:szCs w:val="24"/>
        </w:rPr>
        <w:t>period of time</w:t>
      </w:r>
      <w:r w:rsidR="00ED767A">
        <w:rPr>
          <w:rFonts w:ascii="Arial" w:hAnsi="Arial" w:cs="Arial"/>
          <w:sz w:val="24"/>
          <w:szCs w:val="24"/>
        </w:rPr>
        <w:t>, I do not consider the use to be of a frequency</w:t>
      </w:r>
      <w:r w:rsidR="00AD74D5">
        <w:rPr>
          <w:rFonts w:ascii="Arial" w:hAnsi="Arial" w:cs="Arial"/>
          <w:sz w:val="24"/>
          <w:szCs w:val="24"/>
        </w:rPr>
        <w:t>,</w:t>
      </w:r>
      <w:r w:rsidR="00ED767A">
        <w:rPr>
          <w:rFonts w:ascii="Arial" w:hAnsi="Arial" w:cs="Arial"/>
          <w:sz w:val="24"/>
          <w:szCs w:val="24"/>
        </w:rPr>
        <w:t xml:space="preserve"> so notorious that it </w:t>
      </w:r>
      <w:r w:rsidR="00D204D2">
        <w:rPr>
          <w:rFonts w:ascii="Arial" w:hAnsi="Arial" w:cs="Arial"/>
          <w:sz w:val="24"/>
          <w:szCs w:val="24"/>
        </w:rPr>
        <w:t xml:space="preserve">would have </w:t>
      </w:r>
      <w:r w:rsidR="00AD74D5">
        <w:rPr>
          <w:rFonts w:ascii="Arial" w:hAnsi="Arial" w:cs="Arial"/>
          <w:sz w:val="24"/>
          <w:szCs w:val="24"/>
        </w:rPr>
        <w:t>come to the attention of the landowner</w:t>
      </w:r>
      <w:r w:rsidR="008D4062">
        <w:rPr>
          <w:rFonts w:ascii="Arial" w:hAnsi="Arial" w:cs="Arial"/>
          <w:sz w:val="24"/>
          <w:szCs w:val="24"/>
        </w:rPr>
        <w:t>.</w:t>
      </w:r>
      <w:r w:rsidR="00440EB6">
        <w:rPr>
          <w:rFonts w:ascii="Arial" w:hAnsi="Arial" w:cs="Arial"/>
          <w:sz w:val="24"/>
          <w:szCs w:val="24"/>
        </w:rPr>
        <w:t xml:space="preserve"> The existence of any tyre tracks</w:t>
      </w:r>
      <w:r w:rsidR="008B4D7E">
        <w:rPr>
          <w:rFonts w:ascii="Arial" w:hAnsi="Arial" w:cs="Arial"/>
          <w:sz w:val="24"/>
          <w:szCs w:val="24"/>
        </w:rPr>
        <w:t xml:space="preserve"> on the route</w:t>
      </w:r>
      <w:r w:rsidR="00440EB6">
        <w:rPr>
          <w:rFonts w:ascii="Arial" w:hAnsi="Arial" w:cs="Arial"/>
          <w:sz w:val="24"/>
          <w:szCs w:val="24"/>
        </w:rPr>
        <w:t xml:space="preserve"> after use </w:t>
      </w:r>
      <w:r w:rsidR="005C2375">
        <w:rPr>
          <w:rFonts w:ascii="Arial" w:hAnsi="Arial" w:cs="Arial"/>
          <w:sz w:val="24"/>
          <w:szCs w:val="24"/>
        </w:rPr>
        <w:t>would have</w:t>
      </w:r>
      <w:r w:rsidR="000B08DE">
        <w:rPr>
          <w:rFonts w:ascii="Arial" w:hAnsi="Arial" w:cs="Arial"/>
          <w:sz w:val="24"/>
          <w:szCs w:val="24"/>
        </w:rPr>
        <w:t xml:space="preserve"> been</w:t>
      </w:r>
      <w:r w:rsidR="00440EB6">
        <w:rPr>
          <w:rFonts w:ascii="Arial" w:hAnsi="Arial" w:cs="Arial"/>
          <w:sz w:val="24"/>
          <w:szCs w:val="24"/>
        </w:rPr>
        <w:t xml:space="preserve"> temporary by nature and as use was less than monthly</w:t>
      </w:r>
      <w:r w:rsidR="007B43AD">
        <w:rPr>
          <w:rFonts w:ascii="Arial" w:hAnsi="Arial" w:cs="Arial"/>
          <w:sz w:val="24"/>
          <w:szCs w:val="24"/>
        </w:rPr>
        <w:t xml:space="preserve"> by any user, I </w:t>
      </w:r>
      <w:r w:rsidR="008B4D7E">
        <w:rPr>
          <w:rFonts w:ascii="Arial" w:hAnsi="Arial" w:cs="Arial"/>
          <w:sz w:val="24"/>
          <w:szCs w:val="24"/>
        </w:rPr>
        <w:t xml:space="preserve">am not persuaded this would have brought </w:t>
      </w:r>
      <w:r w:rsidR="005C2375">
        <w:rPr>
          <w:rFonts w:ascii="Arial" w:hAnsi="Arial" w:cs="Arial"/>
          <w:sz w:val="24"/>
          <w:szCs w:val="24"/>
        </w:rPr>
        <w:t>such use to the attention of the landowner</w:t>
      </w:r>
      <w:r w:rsidR="000B08DE">
        <w:rPr>
          <w:rFonts w:ascii="Arial" w:hAnsi="Arial" w:cs="Arial"/>
          <w:sz w:val="24"/>
          <w:szCs w:val="24"/>
        </w:rPr>
        <w:t>.</w:t>
      </w:r>
      <w:r w:rsidR="00831008">
        <w:rPr>
          <w:rFonts w:ascii="Arial" w:hAnsi="Arial" w:cs="Arial"/>
          <w:sz w:val="24"/>
          <w:szCs w:val="24"/>
        </w:rPr>
        <w:t xml:space="preserve"> Albeit two users stated they were seen by farmworkers</w:t>
      </w:r>
      <w:r w:rsidR="00212C0E">
        <w:rPr>
          <w:rFonts w:ascii="Arial" w:hAnsi="Arial" w:cs="Arial"/>
          <w:sz w:val="24"/>
          <w:szCs w:val="24"/>
        </w:rPr>
        <w:t>, again the frequency of the</w:t>
      </w:r>
      <w:r w:rsidR="00492D41">
        <w:rPr>
          <w:rFonts w:ascii="Arial" w:hAnsi="Arial" w:cs="Arial"/>
          <w:sz w:val="24"/>
          <w:szCs w:val="24"/>
        </w:rPr>
        <w:t>ir</w:t>
      </w:r>
      <w:r w:rsidR="00212C0E">
        <w:rPr>
          <w:rFonts w:ascii="Arial" w:hAnsi="Arial" w:cs="Arial"/>
          <w:sz w:val="24"/>
          <w:szCs w:val="24"/>
        </w:rPr>
        <w:t xml:space="preserve"> use would </w:t>
      </w:r>
      <w:r w:rsidR="00492D41">
        <w:rPr>
          <w:rFonts w:ascii="Arial" w:hAnsi="Arial" w:cs="Arial"/>
          <w:sz w:val="24"/>
          <w:szCs w:val="24"/>
        </w:rPr>
        <w:t xml:space="preserve">have </w:t>
      </w:r>
      <w:r w:rsidR="00212C0E">
        <w:rPr>
          <w:rFonts w:ascii="Arial" w:hAnsi="Arial" w:cs="Arial"/>
          <w:sz w:val="24"/>
          <w:szCs w:val="24"/>
        </w:rPr>
        <w:t xml:space="preserve">unlikely </w:t>
      </w:r>
      <w:r w:rsidR="00492D41">
        <w:rPr>
          <w:rFonts w:ascii="Arial" w:hAnsi="Arial" w:cs="Arial"/>
          <w:sz w:val="24"/>
          <w:szCs w:val="24"/>
        </w:rPr>
        <w:t>been sufficient for the landowner to have become aware that a right</w:t>
      </w:r>
      <w:r w:rsidR="00BC3E2D">
        <w:rPr>
          <w:rFonts w:ascii="Arial" w:hAnsi="Arial" w:cs="Arial"/>
          <w:sz w:val="24"/>
          <w:szCs w:val="24"/>
        </w:rPr>
        <w:t xml:space="preserve"> to use the route by motorcycle</w:t>
      </w:r>
      <w:r w:rsidR="00492D41">
        <w:rPr>
          <w:rFonts w:ascii="Arial" w:hAnsi="Arial" w:cs="Arial"/>
          <w:sz w:val="24"/>
          <w:szCs w:val="24"/>
        </w:rPr>
        <w:t xml:space="preserve"> was being asserted.</w:t>
      </w:r>
      <w:r w:rsidR="005C703E" w:rsidRPr="005C703E">
        <w:rPr>
          <w:rFonts w:ascii="Arial" w:hAnsi="Arial" w:cs="Arial"/>
          <w:sz w:val="24"/>
          <w:szCs w:val="24"/>
        </w:rPr>
        <w:t xml:space="preserve"> </w:t>
      </w:r>
      <w:r w:rsidR="005C703E">
        <w:rPr>
          <w:rFonts w:ascii="Arial" w:hAnsi="Arial" w:cs="Arial"/>
          <w:sz w:val="24"/>
          <w:szCs w:val="24"/>
        </w:rPr>
        <w:t>Subsequently, I do not find dedication of this route as a vehicular highway under common law</w:t>
      </w:r>
      <w:r w:rsidR="00BE3D5B">
        <w:rPr>
          <w:rFonts w:ascii="Arial" w:hAnsi="Arial" w:cs="Arial"/>
          <w:sz w:val="24"/>
          <w:szCs w:val="24"/>
        </w:rPr>
        <w:t xml:space="preserve"> in light of the evidence of more recent use.</w:t>
      </w:r>
    </w:p>
    <w:p w14:paraId="5469384A" w14:textId="4359402A" w:rsidR="00F26EAF" w:rsidRPr="005C6A18" w:rsidRDefault="00F26EAF" w:rsidP="00F26EAF">
      <w:pPr>
        <w:pStyle w:val="Style1"/>
        <w:rPr>
          <w:rFonts w:ascii="Arial" w:hAnsi="Arial" w:cs="Arial"/>
          <w:sz w:val="24"/>
          <w:szCs w:val="24"/>
        </w:rPr>
      </w:pPr>
      <w:r w:rsidRPr="005C6A18">
        <w:rPr>
          <w:rFonts w:ascii="Arial" w:hAnsi="Arial" w:cs="Arial"/>
          <w:sz w:val="24"/>
          <w:szCs w:val="24"/>
        </w:rPr>
        <w:t>The Winfrith Newburgh Inclosure documents do offer</w:t>
      </w:r>
      <w:r w:rsidR="004172E8">
        <w:rPr>
          <w:rFonts w:ascii="Arial" w:hAnsi="Arial" w:cs="Arial"/>
          <w:sz w:val="24"/>
          <w:szCs w:val="24"/>
        </w:rPr>
        <w:t xml:space="preserve"> very</w:t>
      </w:r>
      <w:r w:rsidRPr="005C6A18">
        <w:rPr>
          <w:rFonts w:ascii="Arial" w:hAnsi="Arial" w:cs="Arial"/>
          <w:sz w:val="24"/>
          <w:szCs w:val="24"/>
        </w:rPr>
        <w:t xml:space="preserve"> good evidence of a route between points A-E that may have been considered vehicular at the time, albeit the adjoining parish did not show a connecting route from point E and did not state any public roads leading in the direction of Winfrith Newburgh in the vicinity of the Order route</w:t>
      </w:r>
      <w:r w:rsidRPr="005077AE">
        <w:rPr>
          <w:rFonts w:ascii="Arial" w:hAnsi="Arial" w:cs="Arial"/>
          <w:sz w:val="24"/>
          <w:szCs w:val="24"/>
        </w:rPr>
        <w:t xml:space="preserve">. I concur with the Council that the Winfrith Newburgh Inclosure award clearly </w:t>
      </w:r>
      <w:r>
        <w:rPr>
          <w:rFonts w:ascii="Arial" w:hAnsi="Arial" w:cs="Arial"/>
          <w:sz w:val="24"/>
          <w:szCs w:val="24"/>
        </w:rPr>
        <w:t xml:space="preserve">shows that the Commissioners </w:t>
      </w:r>
      <w:r w:rsidRPr="005077AE">
        <w:rPr>
          <w:rFonts w:ascii="Arial" w:hAnsi="Arial" w:cs="Arial"/>
          <w:sz w:val="24"/>
          <w:szCs w:val="24"/>
        </w:rPr>
        <w:t>intended to set out a vehicular road along the Order route</w:t>
      </w:r>
      <w:r>
        <w:rPr>
          <w:rFonts w:ascii="Arial" w:hAnsi="Arial" w:cs="Arial"/>
          <w:sz w:val="24"/>
          <w:szCs w:val="24"/>
        </w:rPr>
        <w:t>,</w:t>
      </w:r>
      <w:r w:rsidRPr="005077AE">
        <w:rPr>
          <w:rFonts w:ascii="Arial" w:hAnsi="Arial" w:cs="Arial"/>
          <w:sz w:val="24"/>
          <w:szCs w:val="24"/>
        </w:rPr>
        <w:t xml:space="preserve"> </w:t>
      </w:r>
      <w:r w:rsidR="007216C4">
        <w:rPr>
          <w:rFonts w:ascii="Arial" w:hAnsi="Arial" w:cs="Arial"/>
          <w:color w:val="auto"/>
          <w:sz w:val="24"/>
          <w:szCs w:val="24"/>
        </w:rPr>
        <w:t>albeit</w:t>
      </w:r>
      <w:r w:rsidRPr="00F17B9E">
        <w:rPr>
          <w:rFonts w:ascii="Arial" w:hAnsi="Arial" w:cs="Arial"/>
          <w:color w:val="auto"/>
          <w:sz w:val="24"/>
          <w:szCs w:val="24"/>
        </w:rPr>
        <w:t xml:space="preserve"> </w:t>
      </w:r>
      <w:r w:rsidR="003E1741">
        <w:rPr>
          <w:rFonts w:ascii="Arial" w:hAnsi="Arial" w:cs="Arial"/>
          <w:color w:val="auto"/>
          <w:sz w:val="24"/>
          <w:szCs w:val="24"/>
        </w:rPr>
        <w:t xml:space="preserve">their powers would not </w:t>
      </w:r>
      <w:r w:rsidR="00AA355E">
        <w:rPr>
          <w:rFonts w:ascii="Arial" w:hAnsi="Arial" w:cs="Arial"/>
          <w:color w:val="auto"/>
          <w:sz w:val="24"/>
          <w:szCs w:val="24"/>
        </w:rPr>
        <w:t xml:space="preserve">necessarily </w:t>
      </w:r>
      <w:r w:rsidR="003E1741">
        <w:rPr>
          <w:rFonts w:ascii="Arial" w:hAnsi="Arial" w:cs="Arial"/>
          <w:color w:val="auto"/>
          <w:sz w:val="24"/>
          <w:szCs w:val="24"/>
        </w:rPr>
        <w:t xml:space="preserve">have allowed them to award </w:t>
      </w:r>
      <w:r w:rsidR="00AA355E">
        <w:rPr>
          <w:rFonts w:ascii="Arial" w:hAnsi="Arial" w:cs="Arial"/>
          <w:color w:val="auto"/>
          <w:sz w:val="24"/>
          <w:szCs w:val="24"/>
        </w:rPr>
        <w:t>highways outside of the parish</w:t>
      </w:r>
      <w:r w:rsidRPr="00F17B9E">
        <w:rPr>
          <w:rFonts w:ascii="Arial" w:hAnsi="Arial" w:cs="Arial"/>
          <w:color w:val="auto"/>
          <w:sz w:val="24"/>
          <w:szCs w:val="24"/>
        </w:rPr>
        <w:t>.</w:t>
      </w:r>
    </w:p>
    <w:p w14:paraId="63A16318" w14:textId="5EEF6AD9" w:rsidR="00F26EAF" w:rsidRDefault="00F26EAF" w:rsidP="00F26EAF">
      <w:pPr>
        <w:pStyle w:val="Style1"/>
        <w:rPr>
          <w:rFonts w:ascii="Arial" w:hAnsi="Arial" w:cs="Arial"/>
          <w:sz w:val="24"/>
          <w:szCs w:val="24"/>
        </w:rPr>
      </w:pPr>
      <w:r>
        <w:rPr>
          <w:rFonts w:ascii="Arial" w:hAnsi="Arial" w:cs="Arial"/>
          <w:sz w:val="24"/>
          <w:szCs w:val="24"/>
        </w:rPr>
        <w:t>The fact that there was no onward vehicular route past point E that was recognised by the Coombe Keynes Inclosure document does add some weight to the argument of the objector that maybe the v</w:t>
      </w:r>
      <w:r w:rsidR="00F17B9E">
        <w:rPr>
          <w:rFonts w:ascii="Arial" w:hAnsi="Arial" w:cs="Arial"/>
          <w:sz w:val="24"/>
          <w:szCs w:val="24"/>
        </w:rPr>
        <w:t>ehicular rights did not extend across the whole route</w:t>
      </w:r>
      <w:r w:rsidR="00F514CF">
        <w:rPr>
          <w:rFonts w:ascii="Arial" w:hAnsi="Arial" w:cs="Arial"/>
          <w:sz w:val="24"/>
          <w:szCs w:val="24"/>
        </w:rPr>
        <w:t xml:space="preserve">. </w:t>
      </w:r>
      <w:r w:rsidRPr="005C6A18">
        <w:rPr>
          <w:rFonts w:ascii="Arial" w:hAnsi="Arial" w:cs="Arial"/>
          <w:sz w:val="24"/>
          <w:szCs w:val="24"/>
        </w:rPr>
        <w:t xml:space="preserve">The Council in their original </w:t>
      </w:r>
      <w:r>
        <w:rPr>
          <w:rFonts w:ascii="Arial" w:hAnsi="Arial" w:cs="Arial"/>
          <w:sz w:val="24"/>
          <w:szCs w:val="24"/>
        </w:rPr>
        <w:t xml:space="preserve">Order </w:t>
      </w:r>
      <w:r w:rsidRPr="005C6A18">
        <w:rPr>
          <w:rFonts w:ascii="Arial" w:hAnsi="Arial" w:cs="Arial"/>
          <w:sz w:val="24"/>
          <w:szCs w:val="24"/>
        </w:rPr>
        <w:t>decision considered there was insufficient evidence to show a vehicular route beyond</w:t>
      </w:r>
      <w:r>
        <w:rPr>
          <w:rFonts w:ascii="Arial" w:hAnsi="Arial" w:cs="Arial"/>
          <w:sz w:val="24"/>
          <w:szCs w:val="24"/>
        </w:rPr>
        <w:t xml:space="preserve"> the western fringe of</w:t>
      </w:r>
      <w:r w:rsidRPr="005C6A18">
        <w:rPr>
          <w:rFonts w:ascii="Arial" w:hAnsi="Arial" w:cs="Arial"/>
          <w:sz w:val="24"/>
          <w:szCs w:val="24"/>
        </w:rPr>
        <w:t xml:space="preserve"> Coombe Wood</w:t>
      </w:r>
      <w:r>
        <w:rPr>
          <w:rFonts w:ascii="Arial" w:hAnsi="Arial" w:cs="Arial"/>
          <w:sz w:val="24"/>
          <w:szCs w:val="24"/>
        </w:rPr>
        <w:t xml:space="preserve"> (point F on the Order Map) and it is not an unreasonable suggestion from the objector that there would seem to be little purpose for the public to drive carts or carriages along the route if there was no rights for vehicular traffic acknowledged past the parish boundary, which terminates a short distance before Coombe Wood. There is also nothing before me that would indicate the woods were a destination point, as they appeared to be in private ownership.</w:t>
      </w:r>
      <w:r w:rsidR="00AD368A">
        <w:rPr>
          <w:rFonts w:ascii="Arial" w:hAnsi="Arial" w:cs="Arial"/>
          <w:sz w:val="24"/>
          <w:szCs w:val="24"/>
        </w:rPr>
        <w:t xml:space="preserve"> However cul de sac </w:t>
      </w:r>
      <w:r w:rsidR="001947FC">
        <w:rPr>
          <w:rFonts w:ascii="Arial" w:hAnsi="Arial" w:cs="Arial"/>
          <w:sz w:val="24"/>
          <w:szCs w:val="24"/>
        </w:rPr>
        <w:t xml:space="preserve">rights of way do exist and </w:t>
      </w:r>
      <w:r w:rsidR="00C671A4">
        <w:rPr>
          <w:rFonts w:ascii="Arial" w:hAnsi="Arial" w:cs="Arial"/>
          <w:sz w:val="24"/>
          <w:szCs w:val="24"/>
        </w:rPr>
        <w:t xml:space="preserve">the </w:t>
      </w:r>
      <w:r w:rsidR="00A82869">
        <w:rPr>
          <w:rFonts w:ascii="Arial" w:hAnsi="Arial" w:cs="Arial"/>
          <w:sz w:val="24"/>
          <w:szCs w:val="24"/>
        </w:rPr>
        <w:t>Winfrith</w:t>
      </w:r>
      <w:r w:rsidR="00C671A4">
        <w:rPr>
          <w:rFonts w:ascii="Arial" w:hAnsi="Arial" w:cs="Arial"/>
          <w:sz w:val="24"/>
          <w:szCs w:val="24"/>
        </w:rPr>
        <w:t xml:space="preserve"> Newburgh Award is </w:t>
      </w:r>
      <w:r w:rsidR="00DF51E7">
        <w:rPr>
          <w:rFonts w:ascii="Arial" w:hAnsi="Arial" w:cs="Arial"/>
          <w:sz w:val="24"/>
          <w:szCs w:val="24"/>
        </w:rPr>
        <w:t>clear</w:t>
      </w:r>
      <w:r w:rsidR="00A82869">
        <w:rPr>
          <w:rFonts w:ascii="Arial" w:hAnsi="Arial" w:cs="Arial"/>
          <w:sz w:val="24"/>
          <w:szCs w:val="24"/>
        </w:rPr>
        <w:t xml:space="preserve"> in </w:t>
      </w:r>
      <w:r w:rsidR="0014174D">
        <w:rPr>
          <w:rFonts w:ascii="Arial" w:hAnsi="Arial" w:cs="Arial"/>
          <w:sz w:val="24"/>
          <w:szCs w:val="24"/>
        </w:rPr>
        <w:t xml:space="preserve">its </w:t>
      </w:r>
      <w:r w:rsidR="00CC71D5">
        <w:rPr>
          <w:rFonts w:ascii="Arial" w:hAnsi="Arial" w:cs="Arial"/>
          <w:sz w:val="24"/>
          <w:szCs w:val="24"/>
        </w:rPr>
        <w:t>setting out of</w:t>
      </w:r>
      <w:r w:rsidR="00A82869">
        <w:rPr>
          <w:rFonts w:ascii="Arial" w:hAnsi="Arial" w:cs="Arial"/>
          <w:sz w:val="24"/>
          <w:szCs w:val="24"/>
        </w:rPr>
        <w:t xml:space="preserve"> a public road </w:t>
      </w:r>
      <w:r w:rsidR="002F1B1E">
        <w:rPr>
          <w:rFonts w:ascii="Arial" w:hAnsi="Arial" w:cs="Arial"/>
          <w:sz w:val="24"/>
          <w:szCs w:val="24"/>
        </w:rPr>
        <w:t>along</w:t>
      </w:r>
      <w:r w:rsidR="00D4463A">
        <w:rPr>
          <w:rFonts w:ascii="Arial" w:hAnsi="Arial" w:cs="Arial"/>
          <w:sz w:val="24"/>
          <w:szCs w:val="24"/>
        </w:rPr>
        <w:t xml:space="preserve"> </w:t>
      </w:r>
      <w:r w:rsidR="002F1B1E">
        <w:rPr>
          <w:rFonts w:ascii="Arial" w:hAnsi="Arial" w:cs="Arial"/>
          <w:sz w:val="24"/>
          <w:szCs w:val="24"/>
        </w:rPr>
        <w:t>the Order route.</w:t>
      </w:r>
    </w:p>
    <w:p w14:paraId="5D8DA1FE" w14:textId="35BD48AC" w:rsidR="004259B0" w:rsidRDefault="000264A2" w:rsidP="00131638">
      <w:pPr>
        <w:pStyle w:val="Style1"/>
        <w:rPr>
          <w:rFonts w:ascii="Arial" w:hAnsi="Arial" w:cs="Arial"/>
          <w:sz w:val="24"/>
          <w:szCs w:val="24"/>
        </w:rPr>
      </w:pPr>
      <w:r>
        <w:rPr>
          <w:rFonts w:ascii="Arial" w:hAnsi="Arial" w:cs="Arial"/>
          <w:sz w:val="24"/>
          <w:szCs w:val="24"/>
        </w:rPr>
        <w:t>The Tithe Map</w:t>
      </w:r>
      <w:r w:rsidR="007D66F4">
        <w:rPr>
          <w:rFonts w:ascii="Arial" w:hAnsi="Arial" w:cs="Arial"/>
          <w:sz w:val="24"/>
          <w:szCs w:val="24"/>
        </w:rPr>
        <w:t>s</w:t>
      </w:r>
      <w:r>
        <w:rPr>
          <w:rFonts w:ascii="Arial" w:hAnsi="Arial" w:cs="Arial"/>
          <w:sz w:val="24"/>
          <w:szCs w:val="24"/>
        </w:rPr>
        <w:t xml:space="preserve"> </w:t>
      </w:r>
      <w:r w:rsidR="00F66997">
        <w:rPr>
          <w:rFonts w:ascii="Arial" w:hAnsi="Arial" w:cs="Arial"/>
          <w:sz w:val="24"/>
          <w:szCs w:val="24"/>
        </w:rPr>
        <w:t xml:space="preserve">quite clearly </w:t>
      </w:r>
      <w:r w:rsidR="007E2BC9">
        <w:rPr>
          <w:rFonts w:ascii="Arial" w:hAnsi="Arial" w:cs="Arial"/>
          <w:sz w:val="24"/>
          <w:szCs w:val="24"/>
        </w:rPr>
        <w:t>depicted</w:t>
      </w:r>
      <w:r w:rsidR="00F66997">
        <w:rPr>
          <w:rFonts w:ascii="Arial" w:hAnsi="Arial" w:cs="Arial"/>
          <w:sz w:val="24"/>
          <w:szCs w:val="24"/>
        </w:rPr>
        <w:t xml:space="preserve"> the route</w:t>
      </w:r>
      <w:r w:rsidR="00E713DA">
        <w:rPr>
          <w:rFonts w:ascii="Arial" w:hAnsi="Arial" w:cs="Arial"/>
          <w:sz w:val="24"/>
          <w:szCs w:val="24"/>
        </w:rPr>
        <w:t xml:space="preserve">, </w:t>
      </w:r>
      <w:r w:rsidR="004A7A68">
        <w:rPr>
          <w:rFonts w:ascii="Arial" w:hAnsi="Arial" w:cs="Arial"/>
          <w:sz w:val="24"/>
          <w:szCs w:val="24"/>
        </w:rPr>
        <w:t>coloured,</w:t>
      </w:r>
      <w:r w:rsidR="00EE63A6">
        <w:rPr>
          <w:rFonts w:ascii="Arial" w:hAnsi="Arial" w:cs="Arial"/>
          <w:sz w:val="24"/>
          <w:szCs w:val="24"/>
        </w:rPr>
        <w:t xml:space="preserve"> and </w:t>
      </w:r>
      <w:r w:rsidR="00E713DA">
        <w:rPr>
          <w:rFonts w:ascii="Arial" w:hAnsi="Arial" w:cs="Arial"/>
          <w:sz w:val="24"/>
          <w:szCs w:val="24"/>
        </w:rPr>
        <w:t>labelled with onward destinations</w:t>
      </w:r>
      <w:r w:rsidR="004A7A68">
        <w:rPr>
          <w:rFonts w:ascii="Arial" w:hAnsi="Arial" w:cs="Arial"/>
          <w:sz w:val="24"/>
          <w:szCs w:val="24"/>
        </w:rPr>
        <w:t xml:space="preserve"> in both parishes</w:t>
      </w:r>
      <w:r w:rsidR="00E713DA">
        <w:rPr>
          <w:rFonts w:ascii="Arial" w:hAnsi="Arial" w:cs="Arial"/>
          <w:sz w:val="24"/>
          <w:szCs w:val="24"/>
        </w:rPr>
        <w:t>.</w:t>
      </w:r>
      <w:r w:rsidR="003110BD">
        <w:rPr>
          <w:rFonts w:ascii="Arial" w:hAnsi="Arial" w:cs="Arial"/>
          <w:sz w:val="24"/>
          <w:szCs w:val="24"/>
        </w:rPr>
        <w:t xml:space="preserve"> </w:t>
      </w:r>
      <w:r w:rsidR="00B668CC">
        <w:rPr>
          <w:rFonts w:ascii="Arial" w:hAnsi="Arial" w:cs="Arial"/>
          <w:sz w:val="24"/>
          <w:szCs w:val="24"/>
        </w:rPr>
        <w:t xml:space="preserve">However upon close examination of the records </w:t>
      </w:r>
      <w:r w:rsidR="0056711B">
        <w:rPr>
          <w:rFonts w:ascii="Arial" w:hAnsi="Arial" w:cs="Arial"/>
          <w:sz w:val="24"/>
          <w:szCs w:val="24"/>
        </w:rPr>
        <w:t xml:space="preserve">it can be seen that some </w:t>
      </w:r>
      <w:r w:rsidR="00777FFA">
        <w:rPr>
          <w:rFonts w:ascii="Arial" w:hAnsi="Arial" w:cs="Arial"/>
          <w:sz w:val="24"/>
          <w:szCs w:val="24"/>
        </w:rPr>
        <w:t xml:space="preserve">private roads were </w:t>
      </w:r>
      <w:r w:rsidR="00856C8A">
        <w:rPr>
          <w:rFonts w:ascii="Arial" w:hAnsi="Arial" w:cs="Arial"/>
          <w:sz w:val="24"/>
          <w:szCs w:val="24"/>
        </w:rPr>
        <w:t xml:space="preserve">also </w:t>
      </w:r>
      <w:r w:rsidR="00777FFA">
        <w:rPr>
          <w:rFonts w:ascii="Arial" w:hAnsi="Arial" w:cs="Arial"/>
          <w:sz w:val="24"/>
          <w:szCs w:val="24"/>
        </w:rPr>
        <w:t>coloured</w:t>
      </w:r>
      <w:r w:rsidR="00FE342F">
        <w:rPr>
          <w:rFonts w:ascii="Arial" w:hAnsi="Arial" w:cs="Arial"/>
          <w:sz w:val="24"/>
          <w:szCs w:val="24"/>
        </w:rPr>
        <w:t>.</w:t>
      </w:r>
    </w:p>
    <w:p w14:paraId="2D909D4E" w14:textId="79D18A5C" w:rsidR="00D22C99" w:rsidRDefault="00420AEF" w:rsidP="00131638">
      <w:pPr>
        <w:pStyle w:val="Style1"/>
        <w:rPr>
          <w:rFonts w:ascii="Arial" w:hAnsi="Arial" w:cs="Arial"/>
          <w:sz w:val="24"/>
          <w:szCs w:val="24"/>
        </w:rPr>
      </w:pPr>
      <w:r>
        <w:rPr>
          <w:rFonts w:ascii="Arial" w:hAnsi="Arial" w:cs="Arial"/>
          <w:sz w:val="24"/>
          <w:szCs w:val="24"/>
        </w:rPr>
        <w:t>D</w:t>
      </w:r>
      <w:r w:rsidR="000A218C">
        <w:rPr>
          <w:rFonts w:ascii="Arial" w:hAnsi="Arial" w:cs="Arial"/>
          <w:sz w:val="24"/>
          <w:szCs w:val="24"/>
        </w:rPr>
        <w:t xml:space="preserve">epiction of a route shown </w:t>
      </w:r>
      <w:r>
        <w:rPr>
          <w:rFonts w:ascii="Arial" w:hAnsi="Arial" w:cs="Arial"/>
          <w:sz w:val="24"/>
          <w:szCs w:val="24"/>
        </w:rPr>
        <w:t xml:space="preserve">clearly </w:t>
      </w:r>
      <w:r w:rsidR="000A218C">
        <w:rPr>
          <w:rFonts w:ascii="Arial" w:hAnsi="Arial" w:cs="Arial"/>
          <w:sz w:val="24"/>
          <w:szCs w:val="24"/>
        </w:rPr>
        <w:t xml:space="preserve">excluded </w:t>
      </w:r>
      <w:r>
        <w:rPr>
          <w:rFonts w:ascii="Arial" w:hAnsi="Arial" w:cs="Arial"/>
          <w:sz w:val="24"/>
          <w:szCs w:val="24"/>
        </w:rPr>
        <w:t xml:space="preserve">from land holdings </w:t>
      </w:r>
      <w:r w:rsidR="000A218C">
        <w:rPr>
          <w:rFonts w:ascii="Arial" w:hAnsi="Arial" w:cs="Arial"/>
          <w:sz w:val="24"/>
          <w:szCs w:val="24"/>
        </w:rPr>
        <w:t xml:space="preserve">on </w:t>
      </w:r>
      <w:r w:rsidR="008C7E5F">
        <w:rPr>
          <w:rFonts w:ascii="Arial" w:hAnsi="Arial" w:cs="Arial"/>
          <w:sz w:val="24"/>
          <w:szCs w:val="24"/>
        </w:rPr>
        <w:t xml:space="preserve">the </w:t>
      </w:r>
      <w:r w:rsidR="00BE30E5">
        <w:rPr>
          <w:rFonts w:ascii="Arial" w:hAnsi="Arial" w:cs="Arial"/>
          <w:sz w:val="24"/>
          <w:szCs w:val="24"/>
        </w:rPr>
        <w:t xml:space="preserve">Finance </w:t>
      </w:r>
      <w:r w:rsidR="00617C16">
        <w:rPr>
          <w:rFonts w:ascii="Arial" w:hAnsi="Arial" w:cs="Arial"/>
          <w:sz w:val="24"/>
          <w:szCs w:val="24"/>
        </w:rPr>
        <w:t>A</w:t>
      </w:r>
      <w:r w:rsidR="00BE30E5">
        <w:rPr>
          <w:rFonts w:ascii="Arial" w:hAnsi="Arial" w:cs="Arial"/>
          <w:sz w:val="24"/>
          <w:szCs w:val="24"/>
        </w:rPr>
        <w:t xml:space="preserve">ct 1910 </w:t>
      </w:r>
      <w:r w:rsidR="00617C16">
        <w:rPr>
          <w:rFonts w:ascii="Arial" w:hAnsi="Arial" w:cs="Arial"/>
          <w:sz w:val="24"/>
          <w:szCs w:val="24"/>
        </w:rPr>
        <w:t>records</w:t>
      </w:r>
      <w:r w:rsidR="00B627C7">
        <w:rPr>
          <w:rFonts w:ascii="Arial" w:hAnsi="Arial" w:cs="Arial"/>
          <w:sz w:val="24"/>
          <w:szCs w:val="24"/>
        </w:rPr>
        <w:t xml:space="preserve"> </w:t>
      </w:r>
      <w:r w:rsidR="00F303C0">
        <w:rPr>
          <w:rFonts w:ascii="Arial" w:hAnsi="Arial" w:cs="Arial"/>
          <w:sz w:val="24"/>
          <w:szCs w:val="24"/>
        </w:rPr>
        <w:t>raises</w:t>
      </w:r>
      <w:r w:rsidR="00D421D4">
        <w:rPr>
          <w:rFonts w:ascii="Arial" w:hAnsi="Arial" w:cs="Arial"/>
          <w:sz w:val="24"/>
          <w:szCs w:val="24"/>
        </w:rPr>
        <w:t xml:space="preserve"> a strong possibility</w:t>
      </w:r>
      <w:r w:rsidR="006C7876">
        <w:rPr>
          <w:rFonts w:ascii="Arial" w:hAnsi="Arial" w:cs="Arial"/>
          <w:sz w:val="24"/>
          <w:szCs w:val="24"/>
        </w:rPr>
        <w:t xml:space="preserve"> that the r</w:t>
      </w:r>
      <w:r w:rsidR="00972B12">
        <w:rPr>
          <w:rFonts w:ascii="Arial" w:hAnsi="Arial" w:cs="Arial"/>
          <w:sz w:val="24"/>
          <w:szCs w:val="24"/>
        </w:rPr>
        <w:t>oute</w:t>
      </w:r>
      <w:r w:rsidR="006C7876">
        <w:rPr>
          <w:rFonts w:ascii="Arial" w:hAnsi="Arial" w:cs="Arial"/>
          <w:sz w:val="24"/>
          <w:szCs w:val="24"/>
        </w:rPr>
        <w:t xml:space="preserve"> in question was a public highway</w:t>
      </w:r>
      <w:r w:rsidR="00D226FC">
        <w:rPr>
          <w:rFonts w:ascii="Arial" w:hAnsi="Arial" w:cs="Arial"/>
          <w:sz w:val="24"/>
          <w:szCs w:val="24"/>
        </w:rPr>
        <w:t>, possibly of vehicular status</w:t>
      </w:r>
      <w:r w:rsidR="001B6C6C">
        <w:rPr>
          <w:rFonts w:ascii="Arial" w:hAnsi="Arial" w:cs="Arial"/>
          <w:sz w:val="24"/>
          <w:szCs w:val="24"/>
        </w:rPr>
        <w:t>.</w:t>
      </w:r>
      <w:r w:rsidR="00826B8C">
        <w:rPr>
          <w:rFonts w:ascii="Arial" w:hAnsi="Arial" w:cs="Arial"/>
          <w:sz w:val="24"/>
          <w:szCs w:val="24"/>
        </w:rPr>
        <w:t xml:space="preserve"> </w:t>
      </w:r>
      <w:r w:rsidR="00E34159">
        <w:rPr>
          <w:rFonts w:ascii="Arial" w:hAnsi="Arial" w:cs="Arial"/>
          <w:sz w:val="24"/>
          <w:szCs w:val="24"/>
        </w:rPr>
        <w:t>T</w:t>
      </w:r>
      <w:r w:rsidR="009E7E7C">
        <w:rPr>
          <w:rFonts w:ascii="Arial" w:hAnsi="Arial" w:cs="Arial"/>
          <w:sz w:val="24"/>
          <w:szCs w:val="24"/>
        </w:rPr>
        <w:t>he</w:t>
      </w:r>
      <w:r>
        <w:rPr>
          <w:rFonts w:ascii="Arial" w:hAnsi="Arial" w:cs="Arial"/>
          <w:sz w:val="24"/>
          <w:szCs w:val="24"/>
        </w:rPr>
        <w:t xml:space="preserve">se </w:t>
      </w:r>
      <w:r w:rsidR="009E7E7C">
        <w:rPr>
          <w:rFonts w:ascii="Arial" w:hAnsi="Arial" w:cs="Arial"/>
          <w:sz w:val="24"/>
          <w:szCs w:val="24"/>
        </w:rPr>
        <w:t xml:space="preserve">records </w:t>
      </w:r>
      <w:r w:rsidR="009A1BAB">
        <w:rPr>
          <w:rFonts w:ascii="Arial" w:hAnsi="Arial" w:cs="Arial"/>
          <w:sz w:val="24"/>
          <w:szCs w:val="24"/>
        </w:rPr>
        <w:t xml:space="preserve">only show </w:t>
      </w:r>
      <w:r w:rsidR="00972B12">
        <w:rPr>
          <w:rFonts w:ascii="Arial" w:hAnsi="Arial" w:cs="Arial"/>
          <w:sz w:val="24"/>
          <w:szCs w:val="24"/>
        </w:rPr>
        <w:t>the</w:t>
      </w:r>
      <w:r w:rsidR="00BE6700">
        <w:rPr>
          <w:rFonts w:ascii="Arial" w:hAnsi="Arial" w:cs="Arial"/>
          <w:sz w:val="24"/>
          <w:szCs w:val="24"/>
        </w:rPr>
        <w:t xml:space="preserve"> </w:t>
      </w:r>
      <w:r w:rsidR="00D5516F">
        <w:rPr>
          <w:rFonts w:ascii="Arial" w:hAnsi="Arial" w:cs="Arial"/>
          <w:sz w:val="24"/>
          <w:szCs w:val="24"/>
        </w:rPr>
        <w:t xml:space="preserve">short </w:t>
      </w:r>
      <w:r w:rsidR="009A1BAB">
        <w:rPr>
          <w:rFonts w:ascii="Arial" w:hAnsi="Arial" w:cs="Arial"/>
          <w:sz w:val="24"/>
          <w:szCs w:val="24"/>
        </w:rPr>
        <w:t>section</w:t>
      </w:r>
      <w:r w:rsidR="00D5516F">
        <w:rPr>
          <w:rFonts w:ascii="Arial" w:hAnsi="Arial" w:cs="Arial"/>
          <w:sz w:val="24"/>
          <w:szCs w:val="24"/>
        </w:rPr>
        <w:t xml:space="preserve"> from</w:t>
      </w:r>
      <w:r w:rsidR="00902A61">
        <w:rPr>
          <w:rFonts w:ascii="Arial" w:hAnsi="Arial" w:cs="Arial"/>
          <w:sz w:val="24"/>
          <w:szCs w:val="24"/>
        </w:rPr>
        <w:t xml:space="preserve"> point</w:t>
      </w:r>
      <w:r w:rsidR="009A1BAB">
        <w:rPr>
          <w:rFonts w:ascii="Arial" w:hAnsi="Arial" w:cs="Arial"/>
          <w:sz w:val="24"/>
          <w:szCs w:val="24"/>
        </w:rPr>
        <w:t xml:space="preserve"> A</w:t>
      </w:r>
      <w:r w:rsidR="00902A61">
        <w:rPr>
          <w:rFonts w:ascii="Arial" w:hAnsi="Arial" w:cs="Arial"/>
          <w:sz w:val="24"/>
          <w:szCs w:val="24"/>
        </w:rPr>
        <w:t xml:space="preserve"> to</w:t>
      </w:r>
      <w:r w:rsidR="00D5516F">
        <w:rPr>
          <w:rFonts w:ascii="Arial" w:hAnsi="Arial" w:cs="Arial"/>
          <w:sz w:val="24"/>
          <w:szCs w:val="24"/>
        </w:rPr>
        <w:t xml:space="preserve"> just before</w:t>
      </w:r>
      <w:r w:rsidR="00902A61">
        <w:rPr>
          <w:rFonts w:ascii="Arial" w:hAnsi="Arial" w:cs="Arial"/>
          <w:sz w:val="24"/>
          <w:szCs w:val="24"/>
        </w:rPr>
        <w:t xml:space="preserve"> point</w:t>
      </w:r>
      <w:r w:rsidR="00D5516F">
        <w:rPr>
          <w:rFonts w:ascii="Arial" w:hAnsi="Arial" w:cs="Arial"/>
          <w:sz w:val="24"/>
          <w:szCs w:val="24"/>
        </w:rPr>
        <w:t xml:space="preserve"> </w:t>
      </w:r>
      <w:r w:rsidR="009A1BAB">
        <w:rPr>
          <w:rFonts w:ascii="Arial" w:hAnsi="Arial" w:cs="Arial"/>
          <w:sz w:val="24"/>
          <w:szCs w:val="24"/>
        </w:rPr>
        <w:t>B</w:t>
      </w:r>
      <w:r w:rsidR="00E50EBA">
        <w:rPr>
          <w:rFonts w:ascii="Arial" w:hAnsi="Arial" w:cs="Arial"/>
          <w:sz w:val="24"/>
          <w:szCs w:val="24"/>
        </w:rPr>
        <w:t xml:space="preserve"> of the Order route</w:t>
      </w:r>
      <w:r w:rsidR="009A1BAB">
        <w:rPr>
          <w:rFonts w:ascii="Arial" w:hAnsi="Arial" w:cs="Arial"/>
          <w:sz w:val="24"/>
          <w:szCs w:val="24"/>
        </w:rPr>
        <w:t xml:space="preserve"> </w:t>
      </w:r>
      <w:r w:rsidR="00B02160">
        <w:rPr>
          <w:rFonts w:ascii="Arial" w:hAnsi="Arial" w:cs="Arial"/>
          <w:sz w:val="24"/>
          <w:szCs w:val="24"/>
        </w:rPr>
        <w:t>in this manner</w:t>
      </w:r>
      <w:r w:rsidR="00D5516F">
        <w:rPr>
          <w:rFonts w:ascii="Arial" w:hAnsi="Arial" w:cs="Arial"/>
          <w:sz w:val="24"/>
          <w:szCs w:val="24"/>
        </w:rPr>
        <w:t>,</w:t>
      </w:r>
      <w:r w:rsidR="00B02160">
        <w:rPr>
          <w:rFonts w:ascii="Arial" w:hAnsi="Arial" w:cs="Arial"/>
          <w:sz w:val="24"/>
          <w:szCs w:val="24"/>
        </w:rPr>
        <w:t xml:space="preserve"> with the rest of the route being shown </w:t>
      </w:r>
      <w:r w:rsidR="00E35882">
        <w:rPr>
          <w:rFonts w:ascii="Arial" w:hAnsi="Arial" w:cs="Arial"/>
          <w:sz w:val="24"/>
          <w:szCs w:val="24"/>
        </w:rPr>
        <w:t>included in hereditaments</w:t>
      </w:r>
      <w:r w:rsidR="00CA6CC0">
        <w:rPr>
          <w:rFonts w:ascii="Arial" w:hAnsi="Arial" w:cs="Arial"/>
          <w:sz w:val="24"/>
          <w:szCs w:val="24"/>
        </w:rPr>
        <w:t>.</w:t>
      </w:r>
      <w:r w:rsidR="00AB3FA7">
        <w:rPr>
          <w:rFonts w:ascii="Arial" w:hAnsi="Arial" w:cs="Arial"/>
          <w:sz w:val="24"/>
          <w:szCs w:val="24"/>
        </w:rPr>
        <w:t xml:space="preserve"> Although there were deductions for rights of way within the hereditaments through which the Order</w:t>
      </w:r>
      <w:r w:rsidR="00246385">
        <w:rPr>
          <w:rFonts w:ascii="Arial" w:hAnsi="Arial" w:cs="Arial"/>
          <w:sz w:val="24"/>
          <w:szCs w:val="24"/>
        </w:rPr>
        <w:t xml:space="preserve"> route</w:t>
      </w:r>
      <w:r w:rsidR="00AB3FA7">
        <w:rPr>
          <w:rFonts w:ascii="Arial" w:hAnsi="Arial" w:cs="Arial"/>
          <w:sz w:val="24"/>
          <w:szCs w:val="24"/>
        </w:rPr>
        <w:t xml:space="preserve"> crossed</w:t>
      </w:r>
      <w:r w:rsidR="002437D8">
        <w:rPr>
          <w:rFonts w:ascii="Arial" w:hAnsi="Arial" w:cs="Arial"/>
          <w:sz w:val="24"/>
          <w:szCs w:val="24"/>
        </w:rPr>
        <w:t>, it is not necessarily evidence that the route held vehicular status</w:t>
      </w:r>
      <w:r w:rsidR="009C68A4">
        <w:rPr>
          <w:rFonts w:ascii="Arial" w:hAnsi="Arial" w:cs="Arial"/>
          <w:sz w:val="24"/>
          <w:szCs w:val="24"/>
        </w:rPr>
        <w:t>.</w:t>
      </w:r>
    </w:p>
    <w:p w14:paraId="28807012" w14:textId="4370F0E6" w:rsidR="00872C00" w:rsidRPr="000D2F15" w:rsidRDefault="000620C4" w:rsidP="00131638">
      <w:pPr>
        <w:pStyle w:val="Style1"/>
        <w:rPr>
          <w:rFonts w:ascii="Arial" w:hAnsi="Arial" w:cs="Arial"/>
          <w:sz w:val="24"/>
          <w:szCs w:val="24"/>
        </w:rPr>
      </w:pPr>
      <w:r w:rsidRPr="000D2F15">
        <w:rPr>
          <w:rFonts w:ascii="Arial" w:hAnsi="Arial" w:cs="Arial"/>
          <w:sz w:val="24"/>
          <w:szCs w:val="24"/>
        </w:rPr>
        <w:t xml:space="preserve">The </w:t>
      </w:r>
      <w:r w:rsidR="00CA6545" w:rsidRPr="000D2F15">
        <w:rPr>
          <w:rFonts w:ascii="Arial" w:hAnsi="Arial" w:cs="Arial"/>
          <w:sz w:val="24"/>
          <w:szCs w:val="24"/>
        </w:rPr>
        <w:t xml:space="preserve">many commercial and </w:t>
      </w:r>
      <w:r w:rsidR="00311BA1" w:rsidRPr="000D2F15">
        <w:rPr>
          <w:rFonts w:ascii="Arial" w:hAnsi="Arial" w:cs="Arial"/>
          <w:sz w:val="24"/>
          <w:szCs w:val="24"/>
        </w:rPr>
        <w:t>small-scale</w:t>
      </w:r>
      <w:r w:rsidR="00CA6545" w:rsidRPr="000D2F15">
        <w:rPr>
          <w:rFonts w:ascii="Arial" w:hAnsi="Arial" w:cs="Arial"/>
          <w:sz w:val="24"/>
          <w:szCs w:val="24"/>
        </w:rPr>
        <w:t xml:space="preserve"> maps</w:t>
      </w:r>
      <w:r w:rsidR="00670C44" w:rsidRPr="000D2F15">
        <w:rPr>
          <w:rFonts w:ascii="Arial" w:hAnsi="Arial" w:cs="Arial"/>
          <w:sz w:val="24"/>
          <w:szCs w:val="24"/>
        </w:rPr>
        <w:t xml:space="preserve"> submitted</w:t>
      </w:r>
      <w:r w:rsidR="00CA6545" w:rsidRPr="000D2F15">
        <w:rPr>
          <w:rFonts w:ascii="Arial" w:hAnsi="Arial" w:cs="Arial"/>
          <w:sz w:val="24"/>
          <w:szCs w:val="24"/>
        </w:rPr>
        <w:t xml:space="preserve"> offer good reputation of the existence o</w:t>
      </w:r>
      <w:r w:rsidR="001E2F1F">
        <w:rPr>
          <w:rFonts w:ascii="Arial" w:hAnsi="Arial" w:cs="Arial"/>
          <w:sz w:val="24"/>
          <w:szCs w:val="24"/>
        </w:rPr>
        <w:t>f</w:t>
      </w:r>
      <w:r w:rsidR="00CA6545" w:rsidRPr="000D2F15">
        <w:rPr>
          <w:rFonts w:ascii="Arial" w:hAnsi="Arial" w:cs="Arial"/>
          <w:sz w:val="24"/>
          <w:szCs w:val="24"/>
        </w:rPr>
        <w:t xml:space="preserve"> the Order </w:t>
      </w:r>
      <w:r w:rsidR="00844D42" w:rsidRPr="000D2F15">
        <w:rPr>
          <w:rFonts w:ascii="Arial" w:hAnsi="Arial" w:cs="Arial"/>
          <w:sz w:val="24"/>
          <w:szCs w:val="24"/>
        </w:rPr>
        <w:t>route</w:t>
      </w:r>
      <w:r w:rsidR="00636A5B">
        <w:rPr>
          <w:rFonts w:ascii="Arial" w:hAnsi="Arial" w:cs="Arial"/>
          <w:sz w:val="24"/>
          <w:szCs w:val="24"/>
        </w:rPr>
        <w:t xml:space="preserve"> and are supportive of showing it as part of a local highway network</w:t>
      </w:r>
      <w:r w:rsidR="00A8196E">
        <w:rPr>
          <w:rFonts w:ascii="Arial" w:hAnsi="Arial" w:cs="Arial"/>
          <w:sz w:val="24"/>
          <w:szCs w:val="24"/>
        </w:rPr>
        <w:t>.</w:t>
      </w:r>
      <w:r w:rsidR="00844D42" w:rsidRPr="000D2F15">
        <w:rPr>
          <w:rFonts w:ascii="Arial" w:hAnsi="Arial" w:cs="Arial"/>
          <w:sz w:val="24"/>
          <w:szCs w:val="24"/>
        </w:rPr>
        <w:t xml:space="preserve"> </w:t>
      </w:r>
      <w:r w:rsidR="00A8196E">
        <w:rPr>
          <w:rFonts w:ascii="Arial" w:hAnsi="Arial" w:cs="Arial"/>
          <w:sz w:val="24"/>
          <w:szCs w:val="24"/>
        </w:rPr>
        <w:t>B</w:t>
      </w:r>
      <w:r w:rsidR="00B771F0" w:rsidRPr="000D2F15">
        <w:rPr>
          <w:rFonts w:ascii="Arial" w:hAnsi="Arial" w:cs="Arial"/>
          <w:sz w:val="24"/>
          <w:szCs w:val="24"/>
        </w:rPr>
        <w:t xml:space="preserve">eing that most maps were not concerned with </w:t>
      </w:r>
      <w:r w:rsidR="004F634B" w:rsidRPr="000D2F15">
        <w:rPr>
          <w:rFonts w:ascii="Arial" w:hAnsi="Arial" w:cs="Arial"/>
          <w:sz w:val="24"/>
          <w:szCs w:val="24"/>
        </w:rPr>
        <w:t>public rights</w:t>
      </w:r>
      <w:r w:rsidR="00135F82" w:rsidRPr="000D2F15">
        <w:rPr>
          <w:rFonts w:ascii="Arial" w:hAnsi="Arial" w:cs="Arial"/>
          <w:sz w:val="24"/>
          <w:szCs w:val="24"/>
        </w:rPr>
        <w:t>,</w:t>
      </w:r>
      <w:r w:rsidR="005D100E" w:rsidRPr="000D2F15">
        <w:rPr>
          <w:rFonts w:ascii="Arial" w:hAnsi="Arial" w:cs="Arial"/>
          <w:sz w:val="24"/>
          <w:szCs w:val="24"/>
        </w:rPr>
        <w:t xml:space="preserve"> and </w:t>
      </w:r>
      <w:r w:rsidR="005D100E" w:rsidRPr="000D2F15">
        <w:rPr>
          <w:rFonts w:ascii="Arial" w:hAnsi="Arial" w:cs="Arial"/>
          <w:sz w:val="24"/>
          <w:szCs w:val="24"/>
        </w:rPr>
        <w:lastRenderedPageBreak/>
        <w:t xml:space="preserve">often </w:t>
      </w:r>
      <w:r w:rsidR="00511F1D" w:rsidRPr="000D2F15">
        <w:rPr>
          <w:rFonts w:ascii="Arial" w:hAnsi="Arial" w:cs="Arial"/>
          <w:sz w:val="24"/>
          <w:szCs w:val="24"/>
        </w:rPr>
        <w:t>showed private routes as well as public routes,</w:t>
      </w:r>
      <w:r w:rsidR="00135F82" w:rsidRPr="000D2F15">
        <w:rPr>
          <w:rFonts w:ascii="Arial" w:hAnsi="Arial" w:cs="Arial"/>
          <w:sz w:val="24"/>
          <w:szCs w:val="24"/>
        </w:rPr>
        <w:t xml:space="preserve"> their weight in helping determine status is</w:t>
      </w:r>
      <w:r w:rsidR="00734423">
        <w:rPr>
          <w:rFonts w:ascii="Arial" w:hAnsi="Arial" w:cs="Arial"/>
          <w:sz w:val="24"/>
          <w:szCs w:val="24"/>
        </w:rPr>
        <w:t xml:space="preserve"> less</w:t>
      </w:r>
      <w:r w:rsidR="00A32624" w:rsidRPr="000D2F15">
        <w:rPr>
          <w:rFonts w:ascii="Arial" w:hAnsi="Arial" w:cs="Arial"/>
          <w:sz w:val="24"/>
          <w:szCs w:val="24"/>
        </w:rPr>
        <w:t>.</w:t>
      </w:r>
    </w:p>
    <w:p w14:paraId="498EEFC7" w14:textId="0F4D1F4A" w:rsidR="00DB4281" w:rsidRPr="00DA3575" w:rsidRDefault="00C53022" w:rsidP="00FA039F">
      <w:pPr>
        <w:pStyle w:val="Style1"/>
        <w:rPr>
          <w:rFonts w:ascii="Arial" w:hAnsi="Arial" w:cs="Arial"/>
          <w:sz w:val="24"/>
          <w:szCs w:val="24"/>
        </w:rPr>
      </w:pPr>
      <w:r>
        <w:rPr>
          <w:rFonts w:ascii="Arial" w:hAnsi="Arial" w:cs="Arial"/>
          <w:sz w:val="24"/>
          <w:szCs w:val="24"/>
        </w:rPr>
        <w:t xml:space="preserve">My view is </w:t>
      </w:r>
      <w:r w:rsidR="000E6FAA" w:rsidRPr="00FA039F">
        <w:rPr>
          <w:rFonts w:ascii="Arial" w:hAnsi="Arial" w:cs="Arial"/>
          <w:sz w:val="24"/>
          <w:szCs w:val="24"/>
        </w:rPr>
        <w:t xml:space="preserve">that </w:t>
      </w:r>
      <w:r w:rsidR="00ED658E" w:rsidRPr="00FA039F">
        <w:rPr>
          <w:rFonts w:ascii="Arial" w:hAnsi="Arial" w:cs="Arial"/>
          <w:sz w:val="24"/>
          <w:szCs w:val="24"/>
        </w:rPr>
        <w:t>t</w:t>
      </w:r>
      <w:r w:rsidR="000D2F15" w:rsidRPr="00FA039F">
        <w:rPr>
          <w:rFonts w:ascii="Arial" w:hAnsi="Arial" w:cs="Arial"/>
          <w:sz w:val="24"/>
          <w:szCs w:val="24"/>
        </w:rPr>
        <w:t xml:space="preserve">he Definitive Map Process </w:t>
      </w:r>
      <w:r w:rsidR="00ED658E" w:rsidRPr="00FA039F">
        <w:rPr>
          <w:rFonts w:ascii="Arial" w:hAnsi="Arial" w:cs="Arial"/>
          <w:sz w:val="24"/>
          <w:szCs w:val="24"/>
        </w:rPr>
        <w:t>provides</w:t>
      </w:r>
      <w:r w:rsidR="006142F1" w:rsidRPr="00FA039F">
        <w:rPr>
          <w:rFonts w:ascii="Arial" w:hAnsi="Arial" w:cs="Arial"/>
          <w:sz w:val="24"/>
          <w:szCs w:val="24"/>
        </w:rPr>
        <w:t xml:space="preserve"> a</w:t>
      </w:r>
      <w:r w:rsidR="000D2F15" w:rsidRPr="00FA039F">
        <w:rPr>
          <w:rFonts w:ascii="Arial" w:hAnsi="Arial" w:cs="Arial"/>
          <w:sz w:val="24"/>
          <w:szCs w:val="24"/>
        </w:rPr>
        <w:t xml:space="preserve"> good </w:t>
      </w:r>
      <w:r w:rsidR="006142F1" w:rsidRPr="00FA039F">
        <w:rPr>
          <w:rFonts w:ascii="Arial" w:hAnsi="Arial" w:cs="Arial"/>
          <w:sz w:val="24"/>
          <w:szCs w:val="24"/>
        </w:rPr>
        <w:t>reflection of</w:t>
      </w:r>
      <w:r w:rsidR="000D2F15" w:rsidRPr="00FA039F">
        <w:rPr>
          <w:rFonts w:ascii="Arial" w:hAnsi="Arial" w:cs="Arial"/>
          <w:sz w:val="24"/>
          <w:szCs w:val="24"/>
        </w:rPr>
        <w:t xml:space="preserve"> the cloudy and sometimes ambiguous nature of the evidence before me. </w:t>
      </w:r>
      <w:r w:rsidR="00ED658E" w:rsidRPr="00FA039F">
        <w:rPr>
          <w:rFonts w:ascii="Arial" w:hAnsi="Arial" w:cs="Arial"/>
          <w:sz w:val="24"/>
          <w:szCs w:val="24"/>
        </w:rPr>
        <w:t xml:space="preserve">Although it is </w:t>
      </w:r>
      <w:r w:rsidR="006142F1" w:rsidRPr="00FA039F">
        <w:rPr>
          <w:rFonts w:ascii="Arial" w:hAnsi="Arial" w:cs="Arial"/>
          <w:sz w:val="24"/>
          <w:szCs w:val="24"/>
        </w:rPr>
        <w:t>not known what sources were researched, there w</w:t>
      </w:r>
      <w:r w:rsidR="000D2292">
        <w:rPr>
          <w:rFonts w:ascii="Arial" w:hAnsi="Arial" w:cs="Arial"/>
          <w:sz w:val="24"/>
          <w:szCs w:val="24"/>
        </w:rPr>
        <w:t>ere</w:t>
      </w:r>
      <w:r w:rsidR="006142F1" w:rsidRPr="00FA039F">
        <w:rPr>
          <w:rFonts w:ascii="Arial" w:hAnsi="Arial" w:cs="Arial"/>
          <w:sz w:val="24"/>
          <w:szCs w:val="24"/>
        </w:rPr>
        <w:t xml:space="preserve"> clearly </w:t>
      </w:r>
      <w:r w:rsidR="00887AEC" w:rsidRPr="00FA039F">
        <w:rPr>
          <w:rFonts w:ascii="Arial" w:hAnsi="Arial" w:cs="Arial"/>
          <w:sz w:val="24"/>
          <w:szCs w:val="24"/>
        </w:rPr>
        <w:t xml:space="preserve">different </w:t>
      </w:r>
      <w:r w:rsidR="0040778A" w:rsidRPr="00FA039F">
        <w:rPr>
          <w:rFonts w:ascii="Arial" w:hAnsi="Arial" w:cs="Arial"/>
          <w:sz w:val="24"/>
          <w:szCs w:val="24"/>
        </w:rPr>
        <w:t xml:space="preserve">perceptions of </w:t>
      </w:r>
      <w:r w:rsidR="0040778A" w:rsidRPr="00DA3575">
        <w:rPr>
          <w:rFonts w:ascii="Arial" w:hAnsi="Arial" w:cs="Arial"/>
          <w:sz w:val="24"/>
          <w:szCs w:val="24"/>
        </w:rPr>
        <w:t xml:space="preserve">the </w:t>
      </w:r>
      <w:r w:rsidR="00F0772C" w:rsidRPr="00DA3575">
        <w:rPr>
          <w:rFonts w:ascii="Arial" w:hAnsi="Arial" w:cs="Arial"/>
          <w:sz w:val="24"/>
          <w:szCs w:val="24"/>
        </w:rPr>
        <w:t xml:space="preserve">Order </w:t>
      </w:r>
      <w:r w:rsidR="0040778A" w:rsidRPr="00DA3575">
        <w:rPr>
          <w:rFonts w:ascii="Arial" w:hAnsi="Arial" w:cs="Arial"/>
          <w:sz w:val="24"/>
          <w:szCs w:val="24"/>
        </w:rPr>
        <w:t xml:space="preserve">route and what </w:t>
      </w:r>
      <w:r w:rsidR="00F0772C" w:rsidRPr="00DA3575">
        <w:rPr>
          <w:rFonts w:ascii="Arial" w:hAnsi="Arial" w:cs="Arial"/>
          <w:sz w:val="24"/>
          <w:szCs w:val="24"/>
        </w:rPr>
        <w:t>status it might have held in the past</w:t>
      </w:r>
      <w:r w:rsidR="0040778A" w:rsidRPr="00DA3575">
        <w:rPr>
          <w:rFonts w:ascii="Arial" w:hAnsi="Arial" w:cs="Arial"/>
          <w:sz w:val="24"/>
          <w:szCs w:val="24"/>
        </w:rPr>
        <w:t>.</w:t>
      </w:r>
      <w:r w:rsidR="007C2365" w:rsidRPr="00DA3575">
        <w:rPr>
          <w:rFonts w:ascii="Arial" w:hAnsi="Arial" w:cs="Arial"/>
          <w:sz w:val="24"/>
          <w:szCs w:val="24"/>
        </w:rPr>
        <w:t xml:space="preserve"> </w:t>
      </w:r>
    </w:p>
    <w:p w14:paraId="1D36318F" w14:textId="77777777" w:rsidR="000677CC" w:rsidRPr="000677CC" w:rsidRDefault="00C8697C" w:rsidP="00DA3575">
      <w:pPr>
        <w:pStyle w:val="Style1"/>
        <w:rPr>
          <w:rFonts w:ascii="Arial" w:hAnsi="Arial" w:cs="Arial"/>
          <w:sz w:val="24"/>
          <w:szCs w:val="24"/>
        </w:rPr>
      </w:pPr>
      <w:r>
        <w:rPr>
          <w:rFonts w:ascii="Arial" w:hAnsi="Arial" w:cs="Arial"/>
          <w:sz w:val="24"/>
          <w:szCs w:val="24"/>
        </w:rPr>
        <w:t>For a</w:t>
      </w:r>
      <w:r w:rsidR="00982E5A" w:rsidRPr="00DA3575">
        <w:rPr>
          <w:rFonts w:ascii="Arial" w:hAnsi="Arial" w:cs="Arial"/>
          <w:sz w:val="24"/>
          <w:szCs w:val="24"/>
        </w:rPr>
        <w:t xml:space="preserve"> r</w:t>
      </w:r>
      <w:r w:rsidR="00C15059" w:rsidRPr="00DA3575">
        <w:rPr>
          <w:rFonts w:ascii="Arial" w:hAnsi="Arial" w:cs="Arial"/>
          <w:sz w:val="24"/>
          <w:szCs w:val="24"/>
        </w:rPr>
        <w:t>ight of way</w:t>
      </w:r>
      <w:r>
        <w:rPr>
          <w:rFonts w:ascii="Arial" w:hAnsi="Arial" w:cs="Arial"/>
          <w:sz w:val="24"/>
          <w:szCs w:val="24"/>
        </w:rPr>
        <w:t xml:space="preserve"> to be upgraded</w:t>
      </w:r>
      <w:r w:rsidR="00982E5A" w:rsidRPr="00DA3575">
        <w:rPr>
          <w:rFonts w:ascii="Arial" w:hAnsi="Arial" w:cs="Arial"/>
          <w:sz w:val="24"/>
          <w:szCs w:val="24"/>
        </w:rPr>
        <w:t>, the</w:t>
      </w:r>
      <w:r w:rsidR="00233C3E" w:rsidRPr="00DA3575">
        <w:rPr>
          <w:rFonts w:ascii="Arial" w:hAnsi="Arial" w:cs="Arial"/>
          <w:sz w:val="24"/>
          <w:szCs w:val="24"/>
        </w:rPr>
        <w:t xml:space="preserve"> supporting</w:t>
      </w:r>
      <w:r w:rsidR="00982E5A" w:rsidRPr="00DA3575">
        <w:rPr>
          <w:rFonts w:ascii="Arial" w:hAnsi="Arial" w:cs="Arial"/>
          <w:sz w:val="24"/>
          <w:szCs w:val="24"/>
        </w:rPr>
        <w:t xml:space="preserve"> evidence</w:t>
      </w:r>
      <w:r w:rsidR="00233C3E" w:rsidRPr="00DA3575">
        <w:rPr>
          <w:rFonts w:ascii="Arial" w:hAnsi="Arial" w:cs="Arial"/>
          <w:sz w:val="24"/>
          <w:szCs w:val="24"/>
        </w:rPr>
        <w:t xml:space="preserve"> needs to present a</w:t>
      </w:r>
      <w:r w:rsidR="00C15059" w:rsidRPr="00DA3575">
        <w:rPr>
          <w:rFonts w:ascii="Arial" w:hAnsi="Arial" w:cs="Arial"/>
          <w:sz w:val="24"/>
          <w:szCs w:val="24"/>
        </w:rPr>
        <w:t xml:space="preserve"> strong </w:t>
      </w:r>
      <w:r>
        <w:rPr>
          <w:rFonts w:ascii="Arial" w:hAnsi="Arial" w:cs="Arial"/>
          <w:sz w:val="24"/>
          <w:szCs w:val="24"/>
        </w:rPr>
        <w:t xml:space="preserve">and </w:t>
      </w:r>
      <w:r w:rsidR="00C15059" w:rsidRPr="00DA3575">
        <w:rPr>
          <w:rFonts w:ascii="Arial" w:hAnsi="Arial" w:cs="Arial"/>
          <w:sz w:val="24"/>
          <w:szCs w:val="24"/>
        </w:rPr>
        <w:t xml:space="preserve">cohesive argument </w:t>
      </w:r>
      <w:r w:rsidR="001A4228" w:rsidRPr="00DA3575">
        <w:rPr>
          <w:rFonts w:ascii="Arial" w:hAnsi="Arial" w:cs="Arial"/>
          <w:sz w:val="24"/>
          <w:szCs w:val="24"/>
        </w:rPr>
        <w:t xml:space="preserve">to </w:t>
      </w:r>
      <w:r w:rsidR="00F444FD" w:rsidRPr="00DA3575">
        <w:rPr>
          <w:rFonts w:ascii="Arial" w:hAnsi="Arial" w:cs="Arial"/>
          <w:sz w:val="24"/>
          <w:szCs w:val="24"/>
        </w:rPr>
        <w:t>tip the balance of probabilities</w:t>
      </w:r>
      <w:r w:rsidR="008D5E5C" w:rsidRPr="00DA3575">
        <w:rPr>
          <w:rFonts w:ascii="Arial" w:hAnsi="Arial" w:cs="Arial"/>
          <w:sz w:val="24"/>
          <w:szCs w:val="24"/>
        </w:rPr>
        <w:t xml:space="preserve"> in favour of the higher status. </w:t>
      </w:r>
      <w:r w:rsidR="005B0426">
        <w:rPr>
          <w:rFonts w:ascii="Arial" w:hAnsi="Arial" w:cs="Arial"/>
          <w:sz w:val="24"/>
          <w:szCs w:val="24"/>
        </w:rPr>
        <w:t xml:space="preserve">When considering </w:t>
      </w:r>
      <w:r w:rsidR="005B0426" w:rsidRPr="00DA3575">
        <w:rPr>
          <w:rFonts w:ascii="Arial" w:hAnsi="Arial" w:cs="Arial"/>
          <w:sz w:val="24"/>
          <w:szCs w:val="24"/>
        </w:rPr>
        <w:t xml:space="preserve">the evidence in this case, it is very </w:t>
      </w:r>
      <w:r w:rsidR="005B0426">
        <w:rPr>
          <w:rFonts w:ascii="Arial" w:hAnsi="Arial" w:cs="Arial"/>
          <w:sz w:val="24"/>
          <w:szCs w:val="24"/>
        </w:rPr>
        <w:t>finely</w:t>
      </w:r>
      <w:r w:rsidR="005B0426" w:rsidRPr="00DA3575">
        <w:rPr>
          <w:rFonts w:ascii="Arial" w:hAnsi="Arial" w:cs="Arial"/>
          <w:sz w:val="24"/>
          <w:szCs w:val="24"/>
        </w:rPr>
        <w:t xml:space="preserve"> balanced with both sides relying on a number of </w:t>
      </w:r>
      <w:r w:rsidR="005B0426">
        <w:rPr>
          <w:rFonts w:ascii="Arial" w:hAnsi="Arial" w:cs="Arial"/>
          <w:sz w:val="24"/>
          <w:szCs w:val="24"/>
        </w:rPr>
        <w:t xml:space="preserve">credible </w:t>
      </w:r>
      <w:r w:rsidR="005B0426" w:rsidRPr="00DA3575">
        <w:rPr>
          <w:rFonts w:ascii="Arial" w:hAnsi="Arial" w:cs="Arial"/>
          <w:sz w:val="24"/>
          <w:szCs w:val="24"/>
        </w:rPr>
        <w:t>interpretations</w:t>
      </w:r>
      <w:r w:rsidR="005B0426">
        <w:rPr>
          <w:rFonts w:ascii="Arial" w:hAnsi="Arial" w:cs="Arial"/>
          <w:sz w:val="24"/>
          <w:szCs w:val="24"/>
        </w:rPr>
        <w:t>.</w:t>
      </w:r>
      <w:r w:rsidR="005B0426">
        <w:rPr>
          <w:rFonts w:ascii="Arial" w:hAnsi="Arial" w:cs="Arial"/>
          <w:color w:val="FF0000"/>
          <w:sz w:val="24"/>
          <w:szCs w:val="24"/>
        </w:rPr>
        <w:t xml:space="preserve"> </w:t>
      </w:r>
    </w:p>
    <w:p w14:paraId="38603780" w14:textId="0350CA23" w:rsidR="006E6B63" w:rsidRPr="00CF377A" w:rsidRDefault="00912ED0" w:rsidP="000677CC">
      <w:pPr>
        <w:pStyle w:val="Style1"/>
        <w:rPr>
          <w:rFonts w:ascii="Arial" w:hAnsi="Arial" w:cs="Arial"/>
          <w:sz w:val="24"/>
          <w:szCs w:val="24"/>
        </w:rPr>
      </w:pPr>
      <w:r w:rsidRPr="00BA1E7C">
        <w:rPr>
          <w:rFonts w:ascii="Arial" w:hAnsi="Arial" w:cs="Arial"/>
          <w:sz w:val="24"/>
          <w:szCs w:val="24"/>
        </w:rPr>
        <w:t>From the evidence before me, it is clear</w:t>
      </w:r>
      <w:r w:rsidR="00DA3575" w:rsidRPr="00BA1E7C">
        <w:rPr>
          <w:rFonts w:ascii="Arial" w:hAnsi="Arial" w:cs="Arial"/>
          <w:sz w:val="24"/>
          <w:szCs w:val="24"/>
        </w:rPr>
        <w:t xml:space="preserve"> that the Order route has existed f</w:t>
      </w:r>
      <w:r w:rsidR="004805C8" w:rsidRPr="00BA1E7C">
        <w:rPr>
          <w:rFonts w:ascii="Arial" w:hAnsi="Arial" w:cs="Arial"/>
          <w:sz w:val="24"/>
          <w:szCs w:val="24"/>
        </w:rPr>
        <w:t>or centuries</w:t>
      </w:r>
      <w:r w:rsidR="005448CE" w:rsidRPr="00BA1E7C">
        <w:rPr>
          <w:rFonts w:ascii="Arial" w:hAnsi="Arial" w:cs="Arial"/>
          <w:sz w:val="24"/>
          <w:szCs w:val="24"/>
        </w:rPr>
        <w:t>,</w:t>
      </w:r>
      <w:r w:rsidR="000C42DE" w:rsidRPr="00BA1E7C">
        <w:rPr>
          <w:rFonts w:ascii="Arial" w:hAnsi="Arial" w:cs="Arial"/>
          <w:sz w:val="24"/>
          <w:szCs w:val="24"/>
        </w:rPr>
        <w:t xml:space="preserve"> and the documents </w:t>
      </w:r>
      <w:r w:rsidR="00783DB3" w:rsidRPr="00BA1E7C">
        <w:rPr>
          <w:rFonts w:ascii="Arial" w:hAnsi="Arial" w:cs="Arial"/>
          <w:sz w:val="24"/>
          <w:szCs w:val="24"/>
        </w:rPr>
        <w:t xml:space="preserve">strongly </w:t>
      </w:r>
      <w:r w:rsidR="000C42DE" w:rsidRPr="00BA1E7C">
        <w:rPr>
          <w:rFonts w:ascii="Arial" w:hAnsi="Arial" w:cs="Arial"/>
          <w:sz w:val="24"/>
          <w:szCs w:val="24"/>
        </w:rPr>
        <w:t xml:space="preserve">indicate a level of public access over it </w:t>
      </w:r>
      <w:r w:rsidR="000C42DE" w:rsidRPr="009D54C7">
        <w:rPr>
          <w:rFonts w:ascii="Arial" w:hAnsi="Arial" w:cs="Arial"/>
          <w:color w:val="auto"/>
          <w:sz w:val="24"/>
          <w:szCs w:val="24"/>
        </w:rPr>
        <w:t>historically.</w:t>
      </w:r>
      <w:r w:rsidR="00FA1170" w:rsidRPr="009D54C7">
        <w:rPr>
          <w:rFonts w:ascii="Arial" w:hAnsi="Arial" w:cs="Arial"/>
          <w:color w:val="auto"/>
          <w:sz w:val="24"/>
          <w:szCs w:val="24"/>
        </w:rPr>
        <w:t xml:space="preserve"> </w:t>
      </w:r>
      <w:r w:rsidR="0027559C" w:rsidRPr="009D54C7">
        <w:rPr>
          <w:rFonts w:ascii="Arial" w:hAnsi="Arial" w:cs="Arial"/>
          <w:color w:val="auto"/>
          <w:sz w:val="24"/>
          <w:szCs w:val="24"/>
        </w:rPr>
        <w:t xml:space="preserve">I consider that the evidence </w:t>
      </w:r>
      <w:r w:rsidR="0078502C" w:rsidRPr="009D54C7">
        <w:rPr>
          <w:rFonts w:ascii="Arial" w:hAnsi="Arial" w:cs="Arial"/>
          <w:color w:val="auto"/>
          <w:sz w:val="24"/>
          <w:szCs w:val="24"/>
        </w:rPr>
        <w:t>from the Inclosure Award</w:t>
      </w:r>
      <w:r w:rsidR="004A0D48" w:rsidRPr="009D54C7">
        <w:rPr>
          <w:rFonts w:ascii="Arial" w:hAnsi="Arial" w:cs="Arial"/>
          <w:color w:val="auto"/>
          <w:sz w:val="24"/>
          <w:szCs w:val="24"/>
        </w:rPr>
        <w:t>, as a legal document setting out public roads</w:t>
      </w:r>
      <w:r w:rsidR="00230B6E" w:rsidRPr="009D54C7">
        <w:rPr>
          <w:rFonts w:ascii="Arial" w:hAnsi="Arial" w:cs="Arial"/>
          <w:color w:val="auto"/>
          <w:sz w:val="24"/>
          <w:szCs w:val="24"/>
        </w:rPr>
        <w:t>,</w:t>
      </w:r>
      <w:r w:rsidR="0078502C" w:rsidRPr="009D54C7">
        <w:rPr>
          <w:rFonts w:ascii="Arial" w:hAnsi="Arial" w:cs="Arial"/>
          <w:color w:val="auto"/>
          <w:sz w:val="24"/>
          <w:szCs w:val="24"/>
        </w:rPr>
        <w:t xml:space="preserve"> </w:t>
      </w:r>
      <w:r w:rsidR="00575852">
        <w:rPr>
          <w:rFonts w:ascii="Arial" w:hAnsi="Arial" w:cs="Arial"/>
          <w:color w:val="auto"/>
          <w:sz w:val="24"/>
          <w:szCs w:val="24"/>
        </w:rPr>
        <w:t>strongly supports</w:t>
      </w:r>
      <w:r w:rsidR="00323388">
        <w:rPr>
          <w:rFonts w:ascii="Arial" w:hAnsi="Arial" w:cs="Arial"/>
          <w:color w:val="auto"/>
          <w:sz w:val="24"/>
          <w:szCs w:val="24"/>
        </w:rPr>
        <w:t xml:space="preserve"> the existence of</w:t>
      </w:r>
      <w:r w:rsidR="00261766" w:rsidRPr="009D54C7">
        <w:rPr>
          <w:rFonts w:ascii="Arial" w:hAnsi="Arial" w:cs="Arial"/>
          <w:color w:val="auto"/>
          <w:sz w:val="24"/>
          <w:szCs w:val="24"/>
        </w:rPr>
        <w:t xml:space="preserve"> </w:t>
      </w:r>
      <w:r w:rsidR="0078502C" w:rsidRPr="009D54C7">
        <w:rPr>
          <w:rFonts w:ascii="Arial" w:hAnsi="Arial" w:cs="Arial"/>
          <w:color w:val="auto"/>
          <w:sz w:val="24"/>
          <w:szCs w:val="24"/>
        </w:rPr>
        <w:t>historic</w:t>
      </w:r>
      <w:r w:rsidR="005825CB" w:rsidRPr="009D54C7">
        <w:rPr>
          <w:rFonts w:ascii="Arial" w:hAnsi="Arial" w:cs="Arial"/>
          <w:color w:val="auto"/>
          <w:sz w:val="24"/>
          <w:szCs w:val="24"/>
        </w:rPr>
        <w:t>al</w:t>
      </w:r>
      <w:r w:rsidR="0078502C" w:rsidRPr="009D54C7">
        <w:rPr>
          <w:rFonts w:ascii="Arial" w:hAnsi="Arial" w:cs="Arial"/>
          <w:color w:val="auto"/>
          <w:sz w:val="24"/>
          <w:szCs w:val="24"/>
        </w:rPr>
        <w:t xml:space="preserve"> </w:t>
      </w:r>
      <w:r w:rsidR="00296401" w:rsidRPr="009D54C7">
        <w:rPr>
          <w:rFonts w:ascii="Arial" w:hAnsi="Arial" w:cs="Arial"/>
          <w:color w:val="auto"/>
          <w:sz w:val="24"/>
          <w:szCs w:val="24"/>
        </w:rPr>
        <w:t xml:space="preserve">vehicular rights </w:t>
      </w:r>
      <w:r w:rsidR="007119BD" w:rsidRPr="009D54C7">
        <w:rPr>
          <w:rFonts w:ascii="Arial" w:hAnsi="Arial" w:cs="Arial"/>
          <w:color w:val="auto"/>
          <w:sz w:val="24"/>
          <w:szCs w:val="24"/>
        </w:rPr>
        <w:t xml:space="preserve">to </w:t>
      </w:r>
      <w:r w:rsidR="00777CB8">
        <w:rPr>
          <w:rFonts w:ascii="Arial" w:hAnsi="Arial" w:cs="Arial"/>
          <w:color w:val="auto"/>
          <w:sz w:val="24"/>
          <w:szCs w:val="24"/>
        </w:rPr>
        <w:t>p</w:t>
      </w:r>
      <w:r w:rsidR="007119BD" w:rsidRPr="009D54C7">
        <w:rPr>
          <w:rFonts w:ascii="Arial" w:hAnsi="Arial" w:cs="Arial"/>
          <w:color w:val="auto"/>
          <w:sz w:val="24"/>
          <w:szCs w:val="24"/>
        </w:rPr>
        <w:t>oint E of the Order route</w:t>
      </w:r>
      <w:r w:rsidR="00087693" w:rsidRPr="009D54C7">
        <w:rPr>
          <w:rFonts w:ascii="Arial" w:hAnsi="Arial" w:cs="Arial"/>
          <w:color w:val="auto"/>
          <w:sz w:val="24"/>
          <w:szCs w:val="24"/>
        </w:rPr>
        <w:t>,</w:t>
      </w:r>
      <w:r w:rsidR="007D214F">
        <w:rPr>
          <w:rFonts w:ascii="Arial" w:hAnsi="Arial" w:cs="Arial"/>
          <w:color w:val="auto"/>
          <w:sz w:val="24"/>
          <w:szCs w:val="24"/>
        </w:rPr>
        <w:t xml:space="preserve"> and</w:t>
      </w:r>
      <w:r w:rsidR="00221EB9">
        <w:rPr>
          <w:rFonts w:ascii="Arial" w:hAnsi="Arial" w:cs="Arial"/>
          <w:color w:val="auto"/>
          <w:sz w:val="24"/>
          <w:szCs w:val="24"/>
        </w:rPr>
        <w:t xml:space="preserve"> </w:t>
      </w:r>
      <w:r w:rsidR="007D214F">
        <w:rPr>
          <w:rFonts w:ascii="Arial" w:hAnsi="Arial" w:cs="Arial"/>
          <w:color w:val="auto"/>
          <w:sz w:val="24"/>
          <w:szCs w:val="24"/>
        </w:rPr>
        <w:t xml:space="preserve">tips the balance </w:t>
      </w:r>
      <w:r w:rsidR="00221EB9">
        <w:rPr>
          <w:rFonts w:ascii="Arial" w:hAnsi="Arial" w:cs="Arial"/>
          <w:color w:val="auto"/>
          <w:sz w:val="24"/>
          <w:szCs w:val="24"/>
        </w:rPr>
        <w:t>in favour of confirmation of the Order,</w:t>
      </w:r>
      <w:r w:rsidR="00087693" w:rsidRPr="009D54C7">
        <w:rPr>
          <w:rFonts w:ascii="Arial" w:hAnsi="Arial" w:cs="Arial"/>
          <w:color w:val="auto"/>
          <w:sz w:val="24"/>
          <w:szCs w:val="24"/>
        </w:rPr>
        <w:t xml:space="preserve"> </w:t>
      </w:r>
      <w:r w:rsidR="005B14A8">
        <w:rPr>
          <w:rFonts w:ascii="Arial" w:hAnsi="Arial" w:cs="Arial"/>
          <w:color w:val="auto"/>
          <w:sz w:val="24"/>
          <w:szCs w:val="24"/>
        </w:rPr>
        <w:t xml:space="preserve">however </w:t>
      </w:r>
      <w:r w:rsidR="00F353B4">
        <w:rPr>
          <w:rFonts w:ascii="Arial" w:hAnsi="Arial" w:cs="Arial"/>
          <w:color w:val="auto"/>
          <w:sz w:val="24"/>
          <w:szCs w:val="24"/>
        </w:rPr>
        <w:t xml:space="preserve">the </w:t>
      </w:r>
      <w:r w:rsidR="00A332F5">
        <w:rPr>
          <w:rFonts w:ascii="Arial" w:hAnsi="Arial" w:cs="Arial"/>
          <w:color w:val="auto"/>
          <w:sz w:val="24"/>
          <w:szCs w:val="24"/>
        </w:rPr>
        <w:t xml:space="preserve">evidence regarding </w:t>
      </w:r>
      <w:r w:rsidR="00231B4D">
        <w:rPr>
          <w:rFonts w:ascii="Arial" w:hAnsi="Arial" w:cs="Arial"/>
          <w:color w:val="auto"/>
          <w:sz w:val="24"/>
          <w:szCs w:val="24"/>
        </w:rPr>
        <w:t>vehicular status</w:t>
      </w:r>
      <w:r w:rsidR="00087693" w:rsidRPr="009D54C7">
        <w:rPr>
          <w:rFonts w:ascii="Arial" w:hAnsi="Arial" w:cs="Arial"/>
          <w:color w:val="auto"/>
          <w:sz w:val="24"/>
          <w:szCs w:val="24"/>
        </w:rPr>
        <w:t xml:space="preserve"> beyond</w:t>
      </w:r>
      <w:r w:rsidR="00231B4D">
        <w:rPr>
          <w:rFonts w:ascii="Arial" w:hAnsi="Arial" w:cs="Arial"/>
          <w:color w:val="auto"/>
          <w:sz w:val="24"/>
          <w:szCs w:val="24"/>
        </w:rPr>
        <w:t xml:space="preserve"> that point</w:t>
      </w:r>
      <w:r w:rsidR="00A439E3">
        <w:rPr>
          <w:rFonts w:ascii="Arial" w:hAnsi="Arial" w:cs="Arial"/>
          <w:color w:val="auto"/>
          <w:sz w:val="24"/>
          <w:szCs w:val="24"/>
        </w:rPr>
        <w:t xml:space="preserve"> is </w:t>
      </w:r>
      <w:r w:rsidR="00CC7DC7">
        <w:rPr>
          <w:rFonts w:ascii="Arial" w:hAnsi="Arial" w:cs="Arial"/>
          <w:color w:val="auto"/>
          <w:sz w:val="24"/>
          <w:szCs w:val="24"/>
        </w:rPr>
        <w:t xml:space="preserve">far more </w:t>
      </w:r>
      <w:r w:rsidR="00A332F5">
        <w:rPr>
          <w:rFonts w:ascii="Arial" w:hAnsi="Arial" w:cs="Arial"/>
          <w:color w:val="auto"/>
          <w:sz w:val="24"/>
          <w:szCs w:val="24"/>
        </w:rPr>
        <w:t>equivocal</w:t>
      </w:r>
      <w:r w:rsidR="007119BD" w:rsidRPr="009D54C7">
        <w:rPr>
          <w:rFonts w:ascii="Arial" w:hAnsi="Arial" w:cs="Arial"/>
          <w:color w:val="auto"/>
          <w:sz w:val="24"/>
          <w:szCs w:val="24"/>
        </w:rPr>
        <w:t>.</w:t>
      </w:r>
    </w:p>
    <w:p w14:paraId="3BA9C7D2" w14:textId="156929CD" w:rsidR="00CF377A" w:rsidRPr="004F5E79" w:rsidRDefault="00CF377A" w:rsidP="000677CC">
      <w:pPr>
        <w:pStyle w:val="Style1"/>
        <w:rPr>
          <w:rFonts w:ascii="Arial" w:hAnsi="Arial" w:cs="Arial"/>
          <w:sz w:val="24"/>
          <w:szCs w:val="24"/>
        </w:rPr>
      </w:pPr>
      <w:r>
        <w:rPr>
          <w:rFonts w:ascii="Arial" w:hAnsi="Arial" w:cs="Arial"/>
          <w:color w:val="auto"/>
          <w:sz w:val="24"/>
          <w:szCs w:val="24"/>
        </w:rPr>
        <w:t xml:space="preserve">With this in mind, </w:t>
      </w:r>
      <w:r w:rsidR="00E16B39">
        <w:rPr>
          <w:rFonts w:ascii="Arial" w:hAnsi="Arial" w:cs="Arial"/>
          <w:color w:val="auto"/>
          <w:sz w:val="24"/>
          <w:szCs w:val="24"/>
        </w:rPr>
        <w:t xml:space="preserve">the fundamental principle of </w:t>
      </w:r>
      <w:r w:rsidR="00947F82">
        <w:rPr>
          <w:rFonts w:ascii="Arial" w:hAnsi="Arial" w:cs="Arial"/>
          <w:color w:val="auto"/>
          <w:sz w:val="24"/>
          <w:szCs w:val="24"/>
        </w:rPr>
        <w:t>‘</w:t>
      </w:r>
      <w:r w:rsidR="00E16B39">
        <w:rPr>
          <w:rFonts w:ascii="Arial" w:hAnsi="Arial" w:cs="Arial"/>
          <w:color w:val="auto"/>
          <w:sz w:val="24"/>
          <w:szCs w:val="24"/>
        </w:rPr>
        <w:t>once a highway, always a highway</w:t>
      </w:r>
      <w:r w:rsidR="00947F82">
        <w:rPr>
          <w:rFonts w:ascii="Arial" w:hAnsi="Arial" w:cs="Arial"/>
          <w:color w:val="auto"/>
          <w:sz w:val="24"/>
          <w:szCs w:val="24"/>
        </w:rPr>
        <w:t>’</w:t>
      </w:r>
      <w:r w:rsidR="00E16B39">
        <w:rPr>
          <w:rFonts w:ascii="Arial" w:hAnsi="Arial" w:cs="Arial"/>
          <w:color w:val="auto"/>
          <w:sz w:val="24"/>
          <w:szCs w:val="24"/>
        </w:rPr>
        <w:t xml:space="preserve"> must prevail in the </w:t>
      </w:r>
      <w:r w:rsidR="006C22E7">
        <w:rPr>
          <w:rFonts w:ascii="Arial" w:hAnsi="Arial" w:cs="Arial"/>
          <w:color w:val="auto"/>
          <w:sz w:val="24"/>
          <w:szCs w:val="24"/>
        </w:rPr>
        <w:t xml:space="preserve">absence of any legal undertaking to amend or downgrade </w:t>
      </w:r>
      <w:r w:rsidR="00947F82">
        <w:rPr>
          <w:rFonts w:ascii="Arial" w:hAnsi="Arial" w:cs="Arial"/>
          <w:color w:val="auto"/>
          <w:sz w:val="24"/>
          <w:szCs w:val="24"/>
        </w:rPr>
        <w:t>documented rights, even should the highway no longer seem suitable.</w:t>
      </w:r>
    </w:p>
    <w:p w14:paraId="1A363592" w14:textId="4BAFBC42" w:rsidR="004F5E79" w:rsidRPr="00BA1E7C" w:rsidRDefault="004F5E79" w:rsidP="000677CC">
      <w:pPr>
        <w:pStyle w:val="Style1"/>
        <w:rPr>
          <w:rFonts w:ascii="Arial" w:hAnsi="Arial" w:cs="Arial"/>
          <w:sz w:val="24"/>
          <w:szCs w:val="24"/>
        </w:rPr>
      </w:pPr>
      <w:r w:rsidRPr="0013183E">
        <w:rPr>
          <w:rFonts w:ascii="Arial" w:hAnsi="Arial" w:cs="Arial"/>
          <w:sz w:val="24"/>
          <w:szCs w:val="24"/>
        </w:rPr>
        <w:t>In conclusion, it is my view that on the balance of probabilities, the available evidence is sufficient to show that the Definitive Map and Statement should be amended to show restricted byway status for Bridleway 9 only</w:t>
      </w:r>
      <w:r w:rsidR="003A02E2">
        <w:rPr>
          <w:rFonts w:ascii="Arial" w:hAnsi="Arial" w:cs="Arial"/>
          <w:sz w:val="24"/>
          <w:szCs w:val="24"/>
        </w:rPr>
        <w:t>.</w:t>
      </w:r>
    </w:p>
    <w:p w14:paraId="36E6E0A2" w14:textId="57B7ADCE" w:rsidR="0013183E" w:rsidRPr="004F5E79" w:rsidRDefault="008B4D22" w:rsidP="004F5E79">
      <w:pPr>
        <w:pStyle w:val="Style1"/>
        <w:rPr>
          <w:rFonts w:ascii="Arial" w:hAnsi="Arial" w:cs="Arial"/>
          <w:color w:val="auto"/>
          <w:sz w:val="24"/>
          <w:szCs w:val="24"/>
        </w:rPr>
      </w:pPr>
      <w:r w:rsidRPr="009D54C7">
        <w:rPr>
          <w:rFonts w:ascii="Arial" w:hAnsi="Arial" w:cs="Arial"/>
          <w:color w:val="auto"/>
          <w:sz w:val="24"/>
          <w:szCs w:val="24"/>
        </w:rPr>
        <w:t>With regard to the width of the Order route</w:t>
      </w:r>
      <w:r w:rsidR="00733E25" w:rsidRPr="009D54C7">
        <w:rPr>
          <w:rFonts w:ascii="Arial" w:hAnsi="Arial" w:cs="Arial"/>
          <w:color w:val="auto"/>
          <w:sz w:val="24"/>
          <w:szCs w:val="24"/>
        </w:rPr>
        <w:t>, th</w:t>
      </w:r>
      <w:r w:rsidR="00D809F3" w:rsidRPr="009D54C7">
        <w:rPr>
          <w:rFonts w:ascii="Arial" w:hAnsi="Arial" w:cs="Arial"/>
          <w:color w:val="auto"/>
          <w:sz w:val="24"/>
          <w:szCs w:val="24"/>
        </w:rPr>
        <w:t xml:space="preserve">e </w:t>
      </w:r>
      <w:r w:rsidR="00733E25" w:rsidRPr="009D54C7">
        <w:rPr>
          <w:rFonts w:ascii="Arial" w:hAnsi="Arial" w:cs="Arial"/>
          <w:color w:val="auto"/>
          <w:sz w:val="24"/>
          <w:szCs w:val="24"/>
        </w:rPr>
        <w:t xml:space="preserve">Sparrow maps are contemporary with the Inclosure records for Winfrith Newburgh and clearly show the Order route as far as Point E as a </w:t>
      </w:r>
      <w:r w:rsidR="008E0625">
        <w:rPr>
          <w:rFonts w:ascii="Arial" w:hAnsi="Arial" w:cs="Arial"/>
          <w:color w:val="auto"/>
          <w:sz w:val="24"/>
          <w:szCs w:val="24"/>
        </w:rPr>
        <w:t>‘</w:t>
      </w:r>
      <w:r w:rsidR="00733E25" w:rsidRPr="009D54C7">
        <w:rPr>
          <w:rFonts w:ascii="Arial" w:hAnsi="Arial" w:cs="Arial"/>
          <w:color w:val="auto"/>
          <w:sz w:val="24"/>
          <w:szCs w:val="24"/>
        </w:rPr>
        <w:t>retained road</w:t>
      </w:r>
      <w:r w:rsidR="002E29C3">
        <w:rPr>
          <w:rFonts w:ascii="Arial" w:hAnsi="Arial" w:cs="Arial"/>
          <w:color w:val="auto"/>
          <w:sz w:val="24"/>
          <w:szCs w:val="24"/>
        </w:rPr>
        <w:t>.’</w:t>
      </w:r>
      <w:r w:rsidR="00733E25" w:rsidRPr="009D54C7">
        <w:rPr>
          <w:rFonts w:ascii="Arial" w:hAnsi="Arial" w:cs="Arial"/>
          <w:color w:val="auto"/>
          <w:sz w:val="24"/>
          <w:szCs w:val="24"/>
        </w:rPr>
        <w:t xml:space="preserve"> This is suggestive that the route was </w:t>
      </w:r>
      <w:r w:rsidR="004B65E5" w:rsidRPr="009D54C7">
        <w:rPr>
          <w:rFonts w:ascii="Arial" w:hAnsi="Arial" w:cs="Arial"/>
          <w:color w:val="auto"/>
          <w:sz w:val="24"/>
          <w:szCs w:val="24"/>
        </w:rPr>
        <w:t>a pre-existing highway</w:t>
      </w:r>
      <w:r w:rsidR="00733E25" w:rsidRPr="009D54C7">
        <w:rPr>
          <w:rFonts w:ascii="Arial" w:hAnsi="Arial" w:cs="Arial"/>
          <w:color w:val="auto"/>
          <w:sz w:val="24"/>
          <w:szCs w:val="24"/>
        </w:rPr>
        <w:t xml:space="preserve"> prior to the Inclosure Award</w:t>
      </w:r>
      <w:r w:rsidR="00E81849" w:rsidRPr="009D54C7">
        <w:rPr>
          <w:rFonts w:ascii="Arial" w:hAnsi="Arial" w:cs="Arial"/>
          <w:color w:val="auto"/>
          <w:sz w:val="24"/>
          <w:szCs w:val="24"/>
        </w:rPr>
        <w:t xml:space="preserve">. </w:t>
      </w:r>
      <w:r w:rsidR="00327C7D" w:rsidRPr="009D54C7">
        <w:rPr>
          <w:rFonts w:ascii="Arial" w:hAnsi="Arial" w:cs="Arial"/>
          <w:color w:val="auto"/>
          <w:sz w:val="24"/>
          <w:szCs w:val="24"/>
        </w:rPr>
        <w:t xml:space="preserve">There is no evidence before me </w:t>
      </w:r>
      <w:r w:rsidR="00343268" w:rsidRPr="009D54C7">
        <w:rPr>
          <w:rFonts w:ascii="Arial" w:hAnsi="Arial" w:cs="Arial"/>
          <w:color w:val="auto"/>
          <w:sz w:val="24"/>
          <w:szCs w:val="24"/>
        </w:rPr>
        <w:t>that supports the width as being 60 feet in width</w:t>
      </w:r>
      <w:r w:rsidR="0078148A" w:rsidRPr="009D54C7">
        <w:rPr>
          <w:rFonts w:ascii="Arial" w:hAnsi="Arial" w:cs="Arial"/>
          <w:color w:val="auto"/>
          <w:sz w:val="24"/>
          <w:szCs w:val="24"/>
        </w:rPr>
        <w:t>.</w:t>
      </w:r>
      <w:r w:rsidR="006D1444" w:rsidRPr="009D54C7">
        <w:rPr>
          <w:rFonts w:ascii="Arial" w:hAnsi="Arial" w:cs="Arial"/>
          <w:color w:val="auto"/>
          <w:sz w:val="24"/>
          <w:szCs w:val="24"/>
        </w:rPr>
        <w:t xml:space="preserve"> Indeed</w:t>
      </w:r>
      <w:r w:rsidR="0078148A" w:rsidRPr="009D54C7">
        <w:rPr>
          <w:rFonts w:ascii="Arial" w:hAnsi="Arial" w:cs="Arial"/>
          <w:color w:val="auto"/>
          <w:sz w:val="24"/>
          <w:szCs w:val="24"/>
        </w:rPr>
        <w:t xml:space="preserve"> </w:t>
      </w:r>
      <w:r w:rsidR="006D1444" w:rsidRPr="009D54C7">
        <w:rPr>
          <w:rFonts w:ascii="Arial" w:hAnsi="Arial" w:cs="Arial"/>
          <w:color w:val="auto"/>
          <w:sz w:val="24"/>
          <w:szCs w:val="24"/>
        </w:rPr>
        <w:t>o</w:t>
      </w:r>
      <w:r w:rsidR="00852B9A" w:rsidRPr="009D54C7">
        <w:rPr>
          <w:rFonts w:ascii="Arial" w:hAnsi="Arial" w:cs="Arial"/>
          <w:color w:val="auto"/>
          <w:sz w:val="24"/>
          <w:szCs w:val="24"/>
        </w:rPr>
        <w:t xml:space="preserve">n my site visit I noted that there were </w:t>
      </w:r>
      <w:r w:rsidR="007B6EFF" w:rsidRPr="009D54C7">
        <w:rPr>
          <w:rFonts w:ascii="Arial" w:hAnsi="Arial" w:cs="Arial"/>
          <w:color w:val="auto"/>
          <w:sz w:val="24"/>
          <w:szCs w:val="24"/>
        </w:rPr>
        <w:t xml:space="preserve">sections of </w:t>
      </w:r>
      <w:r w:rsidR="00852B9A" w:rsidRPr="009D54C7">
        <w:rPr>
          <w:rFonts w:ascii="Arial" w:hAnsi="Arial" w:cs="Arial"/>
          <w:color w:val="auto"/>
          <w:sz w:val="24"/>
          <w:szCs w:val="24"/>
        </w:rPr>
        <w:t xml:space="preserve">the Order route </w:t>
      </w:r>
      <w:r w:rsidR="007B6EFF" w:rsidRPr="009D54C7">
        <w:rPr>
          <w:rFonts w:ascii="Arial" w:hAnsi="Arial" w:cs="Arial"/>
          <w:color w:val="auto"/>
          <w:sz w:val="24"/>
          <w:szCs w:val="24"/>
        </w:rPr>
        <w:t xml:space="preserve">that </w:t>
      </w:r>
      <w:r w:rsidR="00852B9A" w:rsidRPr="009D54C7">
        <w:rPr>
          <w:rFonts w:ascii="Arial" w:hAnsi="Arial" w:cs="Arial"/>
          <w:color w:val="auto"/>
          <w:sz w:val="24"/>
          <w:szCs w:val="24"/>
        </w:rPr>
        <w:t>were unlikely to</w:t>
      </w:r>
      <w:r w:rsidR="002E53E3" w:rsidRPr="009D54C7">
        <w:rPr>
          <w:rFonts w:ascii="Arial" w:hAnsi="Arial" w:cs="Arial"/>
          <w:color w:val="auto"/>
          <w:sz w:val="24"/>
          <w:szCs w:val="24"/>
        </w:rPr>
        <w:t xml:space="preserve"> ever </w:t>
      </w:r>
      <w:r w:rsidR="00852B9A" w:rsidRPr="009D54C7">
        <w:rPr>
          <w:rFonts w:ascii="Arial" w:hAnsi="Arial" w:cs="Arial"/>
          <w:color w:val="auto"/>
          <w:sz w:val="24"/>
          <w:szCs w:val="24"/>
        </w:rPr>
        <w:t>have been the</w:t>
      </w:r>
      <w:r w:rsidR="00E93D57" w:rsidRPr="009D54C7">
        <w:rPr>
          <w:rFonts w:ascii="Arial" w:hAnsi="Arial" w:cs="Arial"/>
          <w:color w:val="auto"/>
          <w:sz w:val="24"/>
          <w:szCs w:val="24"/>
        </w:rPr>
        <w:t xml:space="preserve"> said width for setting out</w:t>
      </w:r>
      <w:r w:rsidR="00033750" w:rsidRPr="009D54C7">
        <w:rPr>
          <w:rFonts w:ascii="Arial" w:hAnsi="Arial" w:cs="Arial"/>
          <w:color w:val="auto"/>
          <w:sz w:val="24"/>
          <w:szCs w:val="24"/>
        </w:rPr>
        <w:t>,</w:t>
      </w:r>
      <w:r w:rsidR="007B6EFF" w:rsidRPr="009D54C7">
        <w:rPr>
          <w:rFonts w:ascii="Arial" w:hAnsi="Arial" w:cs="Arial"/>
          <w:color w:val="auto"/>
          <w:sz w:val="24"/>
          <w:szCs w:val="24"/>
        </w:rPr>
        <w:t xml:space="preserve"> and</w:t>
      </w:r>
      <w:r w:rsidR="00512A87" w:rsidRPr="009D54C7">
        <w:rPr>
          <w:rFonts w:ascii="Arial" w:hAnsi="Arial" w:cs="Arial"/>
          <w:color w:val="auto"/>
          <w:sz w:val="24"/>
          <w:szCs w:val="24"/>
        </w:rPr>
        <w:t xml:space="preserve"> late</w:t>
      </w:r>
      <w:r w:rsidR="00692E63" w:rsidRPr="009D54C7">
        <w:rPr>
          <w:rFonts w:ascii="Arial" w:hAnsi="Arial" w:cs="Arial"/>
          <w:color w:val="auto"/>
          <w:sz w:val="24"/>
          <w:szCs w:val="24"/>
        </w:rPr>
        <w:t>r</w:t>
      </w:r>
      <w:r w:rsidR="00512A87" w:rsidRPr="009D54C7">
        <w:rPr>
          <w:rFonts w:ascii="Arial" w:hAnsi="Arial" w:cs="Arial"/>
          <w:color w:val="auto"/>
          <w:sz w:val="24"/>
          <w:szCs w:val="24"/>
        </w:rPr>
        <w:t xml:space="preserve"> maps post dedication, are suggestive </w:t>
      </w:r>
      <w:r w:rsidR="00BA1E7C" w:rsidRPr="009D54C7">
        <w:rPr>
          <w:rFonts w:ascii="Arial" w:hAnsi="Arial" w:cs="Arial"/>
          <w:color w:val="auto"/>
          <w:sz w:val="24"/>
          <w:szCs w:val="24"/>
        </w:rPr>
        <w:t>of the same.</w:t>
      </w:r>
      <w:r w:rsidR="00033750" w:rsidRPr="009D54C7">
        <w:rPr>
          <w:rFonts w:ascii="Arial" w:hAnsi="Arial" w:cs="Arial"/>
          <w:color w:val="auto"/>
          <w:sz w:val="24"/>
          <w:szCs w:val="24"/>
        </w:rPr>
        <w:t xml:space="preserve"> </w:t>
      </w:r>
      <w:r w:rsidR="00F75567" w:rsidRPr="009D54C7">
        <w:rPr>
          <w:rFonts w:ascii="Arial" w:hAnsi="Arial" w:cs="Arial"/>
          <w:color w:val="auto"/>
          <w:sz w:val="24"/>
          <w:szCs w:val="24"/>
        </w:rPr>
        <w:t xml:space="preserve">With </w:t>
      </w:r>
      <w:r w:rsidR="00F75567" w:rsidRPr="0013183E">
        <w:rPr>
          <w:rFonts w:ascii="Arial" w:hAnsi="Arial" w:cs="Arial"/>
          <w:color w:val="auto"/>
          <w:sz w:val="24"/>
          <w:szCs w:val="24"/>
        </w:rPr>
        <w:t xml:space="preserve">this in mind, </w:t>
      </w:r>
      <w:r w:rsidR="00B341B9" w:rsidRPr="0013183E">
        <w:rPr>
          <w:rFonts w:ascii="Arial" w:hAnsi="Arial" w:cs="Arial"/>
          <w:color w:val="auto"/>
          <w:sz w:val="24"/>
          <w:szCs w:val="24"/>
        </w:rPr>
        <w:t xml:space="preserve">and </w:t>
      </w:r>
      <w:r w:rsidR="00F75567" w:rsidRPr="0013183E">
        <w:rPr>
          <w:rFonts w:ascii="Arial" w:hAnsi="Arial" w:cs="Arial"/>
          <w:color w:val="auto"/>
          <w:sz w:val="24"/>
          <w:szCs w:val="24"/>
        </w:rPr>
        <w:t>alongside there being no</w:t>
      </w:r>
      <w:r w:rsidR="006F5885" w:rsidRPr="0013183E">
        <w:rPr>
          <w:rFonts w:ascii="Arial" w:hAnsi="Arial" w:cs="Arial"/>
          <w:color w:val="auto"/>
          <w:sz w:val="24"/>
          <w:szCs w:val="24"/>
        </w:rPr>
        <w:t xml:space="preserve"> argument</w:t>
      </w:r>
      <w:r w:rsidR="00B341B9" w:rsidRPr="0013183E">
        <w:rPr>
          <w:rFonts w:ascii="Arial" w:hAnsi="Arial" w:cs="Arial"/>
          <w:color w:val="auto"/>
          <w:sz w:val="24"/>
          <w:szCs w:val="24"/>
        </w:rPr>
        <w:t xml:space="preserve"> made for a wider width,</w:t>
      </w:r>
      <w:r w:rsidR="00F75567" w:rsidRPr="0013183E">
        <w:rPr>
          <w:rFonts w:ascii="Arial" w:hAnsi="Arial" w:cs="Arial"/>
          <w:color w:val="auto"/>
          <w:sz w:val="24"/>
          <w:szCs w:val="24"/>
        </w:rPr>
        <w:t xml:space="preserve"> I am satisfied </w:t>
      </w:r>
      <w:r w:rsidR="006F5885" w:rsidRPr="0013183E">
        <w:rPr>
          <w:rFonts w:ascii="Arial" w:hAnsi="Arial" w:cs="Arial"/>
          <w:color w:val="auto"/>
          <w:sz w:val="24"/>
          <w:szCs w:val="24"/>
        </w:rPr>
        <w:t xml:space="preserve">that the widths set out in the Order </w:t>
      </w:r>
      <w:r w:rsidR="00A47878" w:rsidRPr="0013183E">
        <w:rPr>
          <w:rFonts w:ascii="Arial" w:hAnsi="Arial" w:cs="Arial"/>
          <w:color w:val="auto"/>
          <w:sz w:val="24"/>
          <w:szCs w:val="24"/>
        </w:rPr>
        <w:t>are correct.</w:t>
      </w:r>
    </w:p>
    <w:p w14:paraId="4D40B3E4" w14:textId="4D67ED65" w:rsidR="00AB1044" w:rsidRPr="00162648" w:rsidRDefault="006115A5" w:rsidP="00852B9A">
      <w:pPr>
        <w:pStyle w:val="Style1"/>
        <w:rPr>
          <w:rFonts w:ascii="Arial" w:hAnsi="Arial" w:cs="Arial"/>
          <w:color w:val="auto"/>
          <w:sz w:val="24"/>
          <w:szCs w:val="24"/>
        </w:rPr>
      </w:pPr>
      <w:r w:rsidRPr="00162648">
        <w:rPr>
          <w:rFonts w:ascii="Arial" w:hAnsi="Arial" w:cs="Arial"/>
          <w:color w:val="auto"/>
          <w:sz w:val="24"/>
          <w:szCs w:val="24"/>
        </w:rPr>
        <w:t xml:space="preserve">The </w:t>
      </w:r>
      <w:r w:rsidR="00A9058F" w:rsidRPr="00162648">
        <w:rPr>
          <w:rFonts w:ascii="Arial" w:hAnsi="Arial" w:cs="Arial"/>
          <w:color w:val="auto"/>
          <w:sz w:val="24"/>
          <w:szCs w:val="24"/>
        </w:rPr>
        <w:t xml:space="preserve">objector requested that </w:t>
      </w:r>
      <w:r w:rsidR="00B54926" w:rsidRPr="00162648">
        <w:rPr>
          <w:rFonts w:ascii="Arial" w:hAnsi="Arial" w:cs="Arial"/>
          <w:color w:val="auto"/>
          <w:sz w:val="24"/>
          <w:szCs w:val="24"/>
        </w:rPr>
        <w:t xml:space="preserve">should the Order be confirmed, modifications </w:t>
      </w:r>
      <w:r w:rsidR="00FE63DA" w:rsidRPr="00162648">
        <w:rPr>
          <w:rFonts w:ascii="Arial" w:hAnsi="Arial" w:cs="Arial"/>
          <w:color w:val="auto"/>
          <w:sz w:val="24"/>
          <w:szCs w:val="24"/>
        </w:rPr>
        <w:t xml:space="preserve">be made to reflect </w:t>
      </w:r>
      <w:r w:rsidR="000D08AA" w:rsidRPr="00162648">
        <w:rPr>
          <w:rFonts w:ascii="Arial" w:hAnsi="Arial" w:cs="Arial"/>
          <w:color w:val="auto"/>
          <w:sz w:val="24"/>
          <w:szCs w:val="24"/>
        </w:rPr>
        <w:t>the gates shown on the historic mapping.</w:t>
      </w:r>
      <w:r w:rsidR="002737C0" w:rsidRPr="00162648">
        <w:rPr>
          <w:rFonts w:ascii="Arial" w:hAnsi="Arial" w:cs="Arial"/>
          <w:color w:val="auto"/>
          <w:sz w:val="24"/>
          <w:szCs w:val="24"/>
        </w:rPr>
        <w:t xml:space="preserve"> They considered this crucial </w:t>
      </w:r>
      <w:r w:rsidR="00657A01" w:rsidRPr="00162648">
        <w:rPr>
          <w:rFonts w:ascii="Arial" w:hAnsi="Arial" w:cs="Arial"/>
          <w:color w:val="auto"/>
          <w:sz w:val="24"/>
          <w:szCs w:val="24"/>
        </w:rPr>
        <w:t xml:space="preserve">to farm security and refer to a police report </w:t>
      </w:r>
      <w:r w:rsidR="002C0D3C" w:rsidRPr="00162648">
        <w:rPr>
          <w:rFonts w:ascii="Arial" w:hAnsi="Arial" w:cs="Arial"/>
          <w:color w:val="auto"/>
          <w:sz w:val="24"/>
          <w:szCs w:val="24"/>
        </w:rPr>
        <w:t>submitted in evidence</w:t>
      </w:r>
      <w:r w:rsidR="00162648">
        <w:rPr>
          <w:rFonts w:ascii="Arial" w:hAnsi="Arial" w:cs="Arial"/>
          <w:color w:val="auto"/>
          <w:sz w:val="24"/>
          <w:szCs w:val="24"/>
        </w:rPr>
        <w:t>.</w:t>
      </w:r>
      <w:r w:rsidR="00162648" w:rsidRPr="00162648">
        <w:rPr>
          <w:rFonts w:ascii="Arial" w:hAnsi="Arial" w:cs="Arial"/>
          <w:sz w:val="24"/>
          <w:szCs w:val="24"/>
        </w:rPr>
        <w:t xml:space="preserve"> In terms of my decision, I can only have regard to any limitations that were in place when a right of way was dedicated</w:t>
      </w:r>
      <w:r w:rsidR="00F8291E">
        <w:rPr>
          <w:rFonts w:ascii="Arial" w:hAnsi="Arial" w:cs="Arial"/>
          <w:sz w:val="24"/>
          <w:szCs w:val="24"/>
        </w:rPr>
        <w:t>.</w:t>
      </w:r>
      <w:r w:rsidR="00162648">
        <w:rPr>
          <w:rFonts w:ascii="Arial" w:hAnsi="Arial" w:cs="Arial"/>
          <w:sz w:val="24"/>
          <w:szCs w:val="24"/>
        </w:rPr>
        <w:t xml:space="preserve"> </w:t>
      </w:r>
      <w:r w:rsidR="00F8291E">
        <w:rPr>
          <w:rFonts w:ascii="Arial" w:hAnsi="Arial" w:cs="Arial"/>
          <w:sz w:val="24"/>
          <w:szCs w:val="24"/>
        </w:rPr>
        <w:t>A</w:t>
      </w:r>
      <w:r w:rsidR="00D83E71">
        <w:rPr>
          <w:rFonts w:ascii="Arial" w:hAnsi="Arial" w:cs="Arial"/>
          <w:sz w:val="24"/>
          <w:szCs w:val="24"/>
        </w:rPr>
        <w:t xml:space="preserve">t </w:t>
      </w:r>
      <w:r w:rsidR="00162648">
        <w:rPr>
          <w:rFonts w:ascii="Arial" w:hAnsi="Arial" w:cs="Arial"/>
          <w:sz w:val="24"/>
          <w:szCs w:val="24"/>
        </w:rPr>
        <w:t>the</w:t>
      </w:r>
      <w:r w:rsidR="00D83E71">
        <w:rPr>
          <w:rFonts w:ascii="Arial" w:hAnsi="Arial" w:cs="Arial"/>
          <w:sz w:val="24"/>
          <w:szCs w:val="24"/>
        </w:rPr>
        <w:t xml:space="preserve"> time of the</w:t>
      </w:r>
      <w:r w:rsidR="00162648">
        <w:rPr>
          <w:rFonts w:ascii="Arial" w:hAnsi="Arial" w:cs="Arial"/>
          <w:sz w:val="24"/>
          <w:szCs w:val="24"/>
        </w:rPr>
        <w:t xml:space="preserve"> Inclosure Award</w:t>
      </w:r>
      <w:r w:rsidR="00F8291E">
        <w:rPr>
          <w:rFonts w:ascii="Arial" w:hAnsi="Arial" w:cs="Arial"/>
          <w:sz w:val="24"/>
          <w:szCs w:val="24"/>
        </w:rPr>
        <w:t xml:space="preserve"> there appears to be no </w:t>
      </w:r>
      <w:r w:rsidR="00794AA1">
        <w:rPr>
          <w:rFonts w:ascii="Arial" w:hAnsi="Arial" w:cs="Arial"/>
          <w:sz w:val="24"/>
          <w:szCs w:val="24"/>
        </w:rPr>
        <w:t xml:space="preserve">indication that there were limitations on the Order route, albeit I do accept that </w:t>
      </w:r>
      <w:r w:rsidR="00853B98">
        <w:rPr>
          <w:rFonts w:ascii="Arial" w:hAnsi="Arial" w:cs="Arial"/>
          <w:sz w:val="24"/>
          <w:szCs w:val="24"/>
        </w:rPr>
        <w:t xml:space="preserve">gates </w:t>
      </w:r>
      <w:r w:rsidR="00347F54">
        <w:rPr>
          <w:rFonts w:ascii="Arial" w:hAnsi="Arial" w:cs="Arial"/>
          <w:sz w:val="24"/>
          <w:szCs w:val="24"/>
        </w:rPr>
        <w:t xml:space="preserve">certainly </w:t>
      </w:r>
      <w:r w:rsidR="00853B98">
        <w:rPr>
          <w:rFonts w:ascii="Arial" w:hAnsi="Arial" w:cs="Arial"/>
          <w:sz w:val="24"/>
          <w:szCs w:val="24"/>
        </w:rPr>
        <w:t>appear to be shown on later maps</w:t>
      </w:r>
      <w:r w:rsidR="00162648" w:rsidRPr="00162648">
        <w:rPr>
          <w:rFonts w:ascii="Arial" w:hAnsi="Arial" w:cs="Arial"/>
          <w:sz w:val="24"/>
          <w:szCs w:val="24"/>
        </w:rPr>
        <w:t>. </w:t>
      </w:r>
      <w:r w:rsidR="00B27933">
        <w:rPr>
          <w:rFonts w:ascii="Arial" w:hAnsi="Arial" w:cs="Arial"/>
          <w:sz w:val="24"/>
          <w:szCs w:val="24"/>
        </w:rPr>
        <w:t xml:space="preserve">Ultimately it would be the decision of the </w:t>
      </w:r>
      <w:r w:rsidR="00162648" w:rsidRPr="00162648">
        <w:rPr>
          <w:rFonts w:ascii="Arial" w:hAnsi="Arial" w:cs="Arial"/>
          <w:sz w:val="24"/>
          <w:szCs w:val="24"/>
        </w:rPr>
        <w:t xml:space="preserve"> Council </w:t>
      </w:r>
      <w:r w:rsidR="00B27933">
        <w:rPr>
          <w:rFonts w:ascii="Arial" w:hAnsi="Arial" w:cs="Arial"/>
          <w:sz w:val="24"/>
          <w:szCs w:val="24"/>
        </w:rPr>
        <w:t>as to</w:t>
      </w:r>
      <w:r w:rsidR="00162648" w:rsidRPr="00162648">
        <w:rPr>
          <w:rFonts w:ascii="Arial" w:hAnsi="Arial" w:cs="Arial"/>
          <w:sz w:val="24"/>
          <w:szCs w:val="24"/>
        </w:rPr>
        <w:t xml:space="preserve"> whether structures can lawfully be erected on the route</w:t>
      </w:r>
      <w:r w:rsidR="0063558C">
        <w:rPr>
          <w:rFonts w:ascii="Arial" w:hAnsi="Arial" w:cs="Arial"/>
          <w:sz w:val="24"/>
          <w:szCs w:val="24"/>
        </w:rPr>
        <w:t>, for that part that is confirmed.</w:t>
      </w:r>
    </w:p>
    <w:p w14:paraId="5CC8C10A" w14:textId="77777777" w:rsidR="00942393" w:rsidRPr="00E366F6" w:rsidRDefault="00942393" w:rsidP="00942393">
      <w:pPr>
        <w:pStyle w:val="Style1"/>
        <w:numPr>
          <w:ilvl w:val="0"/>
          <w:numId w:val="0"/>
        </w:numPr>
        <w:rPr>
          <w:rFonts w:ascii="Arial" w:hAnsi="Arial" w:cs="Arial"/>
          <w:sz w:val="24"/>
          <w:szCs w:val="24"/>
        </w:rPr>
      </w:pPr>
      <w:r w:rsidRPr="00E366F6">
        <w:rPr>
          <w:rFonts w:ascii="Arial" w:hAnsi="Arial" w:cs="Arial"/>
          <w:b/>
          <w:bCs/>
          <w:sz w:val="24"/>
          <w:szCs w:val="24"/>
        </w:rPr>
        <w:t>Natural Environment and Rural Communities Act 2006 (NERC)</w:t>
      </w:r>
    </w:p>
    <w:p w14:paraId="3BBD5D96" w14:textId="495330E3" w:rsidR="00A61F56" w:rsidRPr="004D54BD" w:rsidRDefault="00942393" w:rsidP="00A61F56">
      <w:pPr>
        <w:pStyle w:val="Style1"/>
        <w:rPr>
          <w:rFonts w:ascii="Arial" w:hAnsi="Arial" w:cs="Arial"/>
          <w:sz w:val="24"/>
          <w:szCs w:val="24"/>
        </w:rPr>
      </w:pPr>
      <w:r w:rsidRPr="00E366F6">
        <w:rPr>
          <w:rFonts w:ascii="Arial" w:hAnsi="Arial" w:cs="Arial"/>
          <w:sz w:val="24"/>
          <w:szCs w:val="24"/>
        </w:rPr>
        <w:t xml:space="preserve">Section 67 of the NERC Act had the effect of extinguishing all unrecorded public rights for motorised vehicles from May 2006, with certain exemptions. I do not consider that any of the exemptions apply to the Order route and as such public </w:t>
      </w:r>
      <w:r w:rsidRPr="00E366F6">
        <w:rPr>
          <w:rFonts w:ascii="Arial" w:hAnsi="Arial" w:cs="Arial"/>
          <w:sz w:val="24"/>
          <w:szCs w:val="24"/>
        </w:rPr>
        <w:lastRenderedPageBreak/>
        <w:t>rights o</w:t>
      </w:r>
      <w:r>
        <w:rPr>
          <w:rFonts w:ascii="Arial" w:hAnsi="Arial" w:cs="Arial"/>
          <w:sz w:val="24"/>
          <w:szCs w:val="24"/>
        </w:rPr>
        <w:t>n</w:t>
      </w:r>
      <w:r w:rsidRPr="00E366F6">
        <w:rPr>
          <w:rFonts w:ascii="Arial" w:hAnsi="Arial" w:cs="Arial"/>
          <w:sz w:val="24"/>
          <w:szCs w:val="24"/>
        </w:rPr>
        <w:t xml:space="preserve"> the route between points </w:t>
      </w:r>
      <w:r>
        <w:rPr>
          <w:rFonts w:ascii="Arial" w:hAnsi="Arial" w:cs="Arial"/>
          <w:sz w:val="24"/>
          <w:szCs w:val="24"/>
        </w:rPr>
        <w:t>A-E</w:t>
      </w:r>
      <w:r w:rsidRPr="00E366F6">
        <w:rPr>
          <w:rFonts w:ascii="Arial" w:hAnsi="Arial" w:cs="Arial"/>
          <w:sz w:val="24"/>
          <w:szCs w:val="24"/>
        </w:rPr>
        <w:t xml:space="preserve"> would be on foot, horseback, bicycle and by horse drawn carriage. Any private vehicular rights are not affected.</w:t>
      </w:r>
    </w:p>
    <w:p w14:paraId="5D381078" w14:textId="77777777" w:rsidR="00BD705F" w:rsidRPr="00CC44FD" w:rsidRDefault="00BD705F" w:rsidP="00BD705F">
      <w:pPr>
        <w:pStyle w:val="Heading6blackfont"/>
        <w:rPr>
          <w:rFonts w:ascii="Arial" w:hAnsi="Arial" w:cs="Arial"/>
          <w:sz w:val="24"/>
          <w:szCs w:val="24"/>
        </w:rPr>
      </w:pPr>
      <w:r w:rsidRPr="00CC44FD">
        <w:rPr>
          <w:rFonts w:ascii="Arial" w:hAnsi="Arial" w:cs="Arial"/>
          <w:sz w:val="24"/>
          <w:szCs w:val="24"/>
        </w:rPr>
        <w:t>Formal Decision</w:t>
      </w:r>
    </w:p>
    <w:p w14:paraId="4ADCC161" w14:textId="3EECC222" w:rsidR="00BD705F" w:rsidRPr="00DB1BAB" w:rsidRDefault="00BD705F" w:rsidP="00BD705F">
      <w:pPr>
        <w:pStyle w:val="Style1"/>
        <w:rPr>
          <w:rFonts w:ascii="Arial" w:hAnsi="Arial" w:cs="Arial"/>
          <w:sz w:val="24"/>
          <w:szCs w:val="24"/>
        </w:rPr>
      </w:pPr>
      <w:r w:rsidRPr="00CC44FD">
        <w:rPr>
          <w:rFonts w:ascii="Arial" w:hAnsi="Arial" w:cs="Arial"/>
          <w:sz w:val="24"/>
          <w:szCs w:val="24"/>
        </w:rPr>
        <w:t xml:space="preserve">I </w:t>
      </w:r>
      <w:r>
        <w:rPr>
          <w:rFonts w:ascii="Arial" w:hAnsi="Arial" w:cs="Arial"/>
          <w:sz w:val="24"/>
          <w:szCs w:val="24"/>
        </w:rPr>
        <w:t xml:space="preserve">propose to </w:t>
      </w:r>
      <w:r w:rsidR="004D54BD">
        <w:rPr>
          <w:rFonts w:ascii="Arial" w:hAnsi="Arial" w:cs="Arial"/>
          <w:sz w:val="24"/>
          <w:szCs w:val="24"/>
        </w:rPr>
        <w:t xml:space="preserve">partly </w:t>
      </w:r>
      <w:r w:rsidRPr="00CC44FD">
        <w:rPr>
          <w:rFonts w:ascii="Arial" w:hAnsi="Arial" w:cs="Arial"/>
          <w:sz w:val="24"/>
          <w:szCs w:val="24"/>
        </w:rPr>
        <w:t>confirm the Order</w:t>
      </w:r>
      <w:r>
        <w:rPr>
          <w:rFonts w:ascii="Arial" w:hAnsi="Arial" w:cs="Arial"/>
          <w:sz w:val="24"/>
          <w:szCs w:val="24"/>
        </w:rPr>
        <w:t xml:space="preserve"> with the modifications detailed below. </w:t>
      </w:r>
      <w:r w:rsidRPr="00DB1BAB">
        <w:rPr>
          <w:rFonts w:ascii="Arial" w:hAnsi="Arial" w:cs="Arial"/>
          <w:sz w:val="24"/>
          <w:szCs w:val="24"/>
        </w:rPr>
        <w:t>The</w:t>
      </w:r>
      <w:r>
        <w:rPr>
          <w:rFonts w:ascii="Arial" w:hAnsi="Arial" w:cs="Arial"/>
          <w:sz w:val="24"/>
          <w:szCs w:val="24"/>
        </w:rPr>
        <w:t xml:space="preserve">se </w:t>
      </w:r>
      <w:r w:rsidRPr="00DB1BAB">
        <w:rPr>
          <w:rFonts w:ascii="Arial" w:hAnsi="Arial" w:cs="Arial"/>
          <w:sz w:val="24"/>
          <w:szCs w:val="24"/>
        </w:rPr>
        <w:t>modifications would have the effect of showing</w:t>
      </w:r>
      <w:r w:rsidR="006339B7">
        <w:rPr>
          <w:rFonts w:ascii="Arial" w:hAnsi="Arial" w:cs="Arial"/>
          <w:sz w:val="24"/>
          <w:szCs w:val="24"/>
        </w:rPr>
        <w:t xml:space="preserve"> in part,</w:t>
      </w:r>
      <w:r w:rsidRPr="00DB1BAB">
        <w:rPr>
          <w:rFonts w:ascii="Arial" w:hAnsi="Arial" w:cs="Arial"/>
          <w:sz w:val="24"/>
          <w:szCs w:val="24"/>
        </w:rPr>
        <w:t xml:space="preserve"> as a highway of one description, a way which is shown </w:t>
      </w:r>
      <w:r>
        <w:rPr>
          <w:rFonts w:ascii="Arial" w:hAnsi="Arial" w:cs="Arial"/>
          <w:sz w:val="24"/>
          <w:szCs w:val="24"/>
        </w:rPr>
        <w:t>o</w:t>
      </w:r>
      <w:r w:rsidRPr="00DB1BAB">
        <w:rPr>
          <w:rFonts w:ascii="Arial" w:hAnsi="Arial" w:cs="Arial"/>
          <w:sz w:val="24"/>
          <w:szCs w:val="24"/>
        </w:rPr>
        <w:t>n the Order as a highway of another description.</w:t>
      </w:r>
      <w:r w:rsidRPr="00DB1BAB">
        <w:rPr>
          <w:rFonts w:ascii="Arial" w:hAnsi="Arial" w:cs="Arial"/>
          <w:i/>
          <w:vanish/>
          <w:sz w:val="24"/>
          <w:szCs w:val="24"/>
        </w:rPr>
        <w:t xml:space="preserve">HIGHWAY OF ONE DESCRIPTION </w:t>
      </w:r>
      <w:r w:rsidRPr="00DB1BAB">
        <w:rPr>
          <w:rFonts w:ascii="Arial" w:hAnsi="Arial" w:cs="Arial"/>
          <w:sz w:val="24"/>
          <w:szCs w:val="24"/>
        </w:rPr>
        <w:t xml:space="preserve"> It is therefore required by virtue of Paragraph 8(2) of Schedule 15 to the 1981 Act that notice of the proposal to modify the Order be given and an opportunity for objections and representations to be made regarding the proposed modification</w:t>
      </w:r>
      <w:r w:rsidR="004B6905">
        <w:rPr>
          <w:rFonts w:ascii="Arial" w:hAnsi="Arial" w:cs="Arial"/>
          <w:sz w:val="24"/>
          <w:szCs w:val="24"/>
        </w:rPr>
        <w:t>s</w:t>
      </w:r>
      <w:r w:rsidRPr="00DB1BAB">
        <w:rPr>
          <w:rFonts w:ascii="Arial" w:hAnsi="Arial" w:cs="Arial"/>
          <w:sz w:val="24"/>
          <w:szCs w:val="24"/>
        </w:rPr>
        <w:t>.</w:t>
      </w:r>
    </w:p>
    <w:p w14:paraId="11F394C3" w14:textId="7E2702D5" w:rsidR="00BD705F" w:rsidRPr="00FB57D2" w:rsidRDefault="00BD705F" w:rsidP="00BD705F">
      <w:pPr>
        <w:pStyle w:val="Style1"/>
        <w:numPr>
          <w:ilvl w:val="0"/>
          <w:numId w:val="16"/>
        </w:numPr>
        <w:rPr>
          <w:rFonts w:ascii="Arial" w:hAnsi="Arial" w:cs="Arial"/>
          <w:sz w:val="24"/>
          <w:szCs w:val="24"/>
        </w:rPr>
      </w:pPr>
      <w:bookmarkStart w:id="2" w:name="_Hlk148460119"/>
      <w:r w:rsidRPr="00FB57D2">
        <w:rPr>
          <w:rFonts w:ascii="Arial" w:hAnsi="Arial" w:cs="Arial"/>
          <w:sz w:val="24"/>
          <w:szCs w:val="24"/>
        </w:rPr>
        <w:t xml:space="preserve">On the Order title, </w:t>
      </w:r>
      <w:r w:rsidRPr="00FB57D2">
        <w:rPr>
          <w:rFonts w:ascii="Arial" w:hAnsi="Arial" w:cs="Arial"/>
          <w:b/>
          <w:bCs/>
          <w:sz w:val="24"/>
          <w:szCs w:val="24"/>
        </w:rPr>
        <w:t>delete</w:t>
      </w:r>
      <w:r w:rsidRPr="00FB57D2">
        <w:rPr>
          <w:rFonts w:ascii="Arial" w:hAnsi="Arial" w:cs="Arial"/>
          <w:sz w:val="24"/>
          <w:szCs w:val="24"/>
        </w:rPr>
        <w:t xml:space="preserve"> </w:t>
      </w:r>
      <w:bookmarkStart w:id="3" w:name="_Hlk157687536"/>
      <w:r w:rsidR="007B461B" w:rsidRPr="00FB57D2">
        <w:rPr>
          <w:rFonts w:ascii="Arial" w:hAnsi="Arial" w:cs="Arial"/>
          <w:sz w:val="24"/>
          <w:szCs w:val="24"/>
        </w:rPr>
        <w:t>‘and Part of Bridleway 5, Coombe Keynes’</w:t>
      </w:r>
      <w:bookmarkEnd w:id="3"/>
      <w:r w:rsidRPr="00FB57D2">
        <w:rPr>
          <w:rFonts w:ascii="Arial" w:hAnsi="Arial" w:cs="Arial"/>
          <w:sz w:val="24"/>
          <w:szCs w:val="24"/>
        </w:rPr>
        <w:t>.</w:t>
      </w:r>
    </w:p>
    <w:p w14:paraId="491FEBD1" w14:textId="7A991EA0" w:rsidR="00644682" w:rsidRPr="00FB57D2" w:rsidRDefault="00644682" w:rsidP="00BD705F">
      <w:pPr>
        <w:pStyle w:val="Style1"/>
        <w:numPr>
          <w:ilvl w:val="0"/>
          <w:numId w:val="16"/>
        </w:numPr>
        <w:rPr>
          <w:rFonts w:ascii="Arial" w:hAnsi="Arial" w:cs="Arial"/>
          <w:sz w:val="24"/>
          <w:szCs w:val="24"/>
        </w:rPr>
      </w:pPr>
      <w:r w:rsidRPr="00FB57D2">
        <w:rPr>
          <w:rFonts w:ascii="Arial" w:hAnsi="Arial" w:cs="Arial"/>
          <w:sz w:val="24"/>
          <w:szCs w:val="24"/>
        </w:rPr>
        <w:t xml:space="preserve">On the Order title, </w:t>
      </w:r>
      <w:r w:rsidRPr="00FB57D2">
        <w:rPr>
          <w:rFonts w:ascii="Arial" w:hAnsi="Arial" w:cs="Arial"/>
          <w:b/>
          <w:bCs/>
          <w:sz w:val="24"/>
          <w:szCs w:val="24"/>
        </w:rPr>
        <w:t>delete</w:t>
      </w:r>
      <w:r w:rsidRPr="00FB57D2">
        <w:rPr>
          <w:rFonts w:ascii="Arial" w:hAnsi="Arial" w:cs="Arial"/>
          <w:sz w:val="24"/>
          <w:szCs w:val="24"/>
        </w:rPr>
        <w:t xml:space="preserve"> </w:t>
      </w:r>
      <w:r w:rsidR="00275EC6">
        <w:rPr>
          <w:rFonts w:ascii="Arial" w:hAnsi="Arial" w:cs="Arial"/>
          <w:sz w:val="24"/>
          <w:szCs w:val="24"/>
        </w:rPr>
        <w:t xml:space="preserve"> Restricted </w:t>
      </w:r>
      <w:r w:rsidRPr="00FB57D2">
        <w:rPr>
          <w:rFonts w:ascii="Arial" w:hAnsi="Arial" w:cs="Arial"/>
          <w:sz w:val="24"/>
          <w:szCs w:val="24"/>
        </w:rPr>
        <w:t>Byway</w:t>
      </w:r>
      <w:r w:rsidR="000F1F47" w:rsidRPr="00FB57D2">
        <w:rPr>
          <w:rFonts w:ascii="Arial" w:hAnsi="Arial" w:cs="Arial"/>
          <w:sz w:val="24"/>
          <w:szCs w:val="24"/>
        </w:rPr>
        <w:t>s</w:t>
      </w:r>
      <w:r w:rsidRPr="00FB57D2">
        <w:rPr>
          <w:rFonts w:ascii="Arial" w:hAnsi="Arial" w:cs="Arial"/>
          <w:sz w:val="24"/>
          <w:szCs w:val="24"/>
        </w:rPr>
        <w:t xml:space="preserve"> and </w:t>
      </w:r>
      <w:r w:rsidRPr="00FB57D2">
        <w:rPr>
          <w:rFonts w:ascii="Arial" w:hAnsi="Arial" w:cs="Arial"/>
          <w:b/>
          <w:bCs/>
          <w:sz w:val="24"/>
          <w:szCs w:val="24"/>
        </w:rPr>
        <w:t>insert</w:t>
      </w:r>
      <w:r w:rsidR="000F1F47" w:rsidRPr="00FB57D2">
        <w:rPr>
          <w:rFonts w:ascii="Arial" w:hAnsi="Arial" w:cs="Arial"/>
          <w:sz w:val="24"/>
          <w:szCs w:val="24"/>
        </w:rPr>
        <w:t xml:space="preserve"> </w:t>
      </w:r>
      <w:r w:rsidR="00275EC6">
        <w:rPr>
          <w:rFonts w:ascii="Arial" w:hAnsi="Arial" w:cs="Arial"/>
          <w:sz w:val="24"/>
          <w:szCs w:val="24"/>
        </w:rPr>
        <w:t xml:space="preserve">Restricted </w:t>
      </w:r>
      <w:r w:rsidR="000F1F47" w:rsidRPr="00FB57D2">
        <w:rPr>
          <w:rFonts w:ascii="Arial" w:hAnsi="Arial" w:cs="Arial"/>
          <w:sz w:val="24"/>
          <w:szCs w:val="24"/>
        </w:rPr>
        <w:t>Byway.</w:t>
      </w:r>
    </w:p>
    <w:p w14:paraId="489EAD3E" w14:textId="0206CA8F" w:rsidR="00BD705F" w:rsidRPr="00FB57D2" w:rsidRDefault="00BD705F" w:rsidP="00BD705F">
      <w:pPr>
        <w:pStyle w:val="Style1"/>
        <w:numPr>
          <w:ilvl w:val="0"/>
          <w:numId w:val="16"/>
        </w:numPr>
        <w:rPr>
          <w:rFonts w:ascii="Arial" w:hAnsi="Arial" w:cs="Arial"/>
          <w:sz w:val="24"/>
          <w:szCs w:val="24"/>
        </w:rPr>
      </w:pPr>
      <w:r w:rsidRPr="00FB57D2">
        <w:rPr>
          <w:rFonts w:ascii="Arial" w:hAnsi="Arial" w:cs="Arial"/>
          <w:sz w:val="24"/>
          <w:szCs w:val="24"/>
        </w:rPr>
        <w:t xml:space="preserve">On the Order at section 3, </w:t>
      </w:r>
      <w:r w:rsidRPr="00FB57D2">
        <w:rPr>
          <w:rFonts w:ascii="Arial" w:hAnsi="Arial" w:cs="Arial"/>
          <w:b/>
          <w:bCs/>
          <w:sz w:val="24"/>
          <w:szCs w:val="24"/>
        </w:rPr>
        <w:t>delete</w:t>
      </w:r>
      <w:r w:rsidRPr="00FB57D2">
        <w:rPr>
          <w:rFonts w:ascii="Arial" w:hAnsi="Arial" w:cs="Arial"/>
          <w:sz w:val="24"/>
          <w:szCs w:val="24"/>
        </w:rPr>
        <w:t xml:space="preserve"> </w:t>
      </w:r>
      <w:r w:rsidR="00172359" w:rsidRPr="00FB57D2">
        <w:rPr>
          <w:rFonts w:ascii="Arial" w:hAnsi="Arial" w:cs="Arial"/>
          <w:sz w:val="24"/>
          <w:szCs w:val="24"/>
        </w:rPr>
        <w:t>‘and Part of Bridleway 5, Coombe Keynes’</w:t>
      </w:r>
      <w:r w:rsidRPr="00FB57D2">
        <w:rPr>
          <w:rFonts w:ascii="Arial" w:hAnsi="Arial" w:cs="Arial"/>
          <w:sz w:val="24"/>
          <w:szCs w:val="24"/>
        </w:rPr>
        <w:t>.</w:t>
      </w:r>
    </w:p>
    <w:p w14:paraId="1DCE5697" w14:textId="1A6113A1" w:rsidR="00172359" w:rsidRPr="00FB57D2" w:rsidRDefault="00172359" w:rsidP="00172359">
      <w:pPr>
        <w:pStyle w:val="Style1"/>
        <w:numPr>
          <w:ilvl w:val="0"/>
          <w:numId w:val="16"/>
        </w:numPr>
        <w:rPr>
          <w:rFonts w:ascii="Arial" w:hAnsi="Arial" w:cs="Arial"/>
          <w:sz w:val="24"/>
          <w:szCs w:val="24"/>
        </w:rPr>
      </w:pPr>
      <w:r w:rsidRPr="00FB57D2">
        <w:rPr>
          <w:rFonts w:ascii="Arial" w:hAnsi="Arial" w:cs="Arial"/>
          <w:sz w:val="24"/>
          <w:szCs w:val="24"/>
        </w:rPr>
        <w:t xml:space="preserve">On the Order at section 3, </w:t>
      </w:r>
      <w:r w:rsidRPr="00FB57D2">
        <w:rPr>
          <w:rFonts w:ascii="Arial" w:hAnsi="Arial" w:cs="Arial"/>
          <w:b/>
          <w:bCs/>
          <w:sz w:val="24"/>
          <w:szCs w:val="24"/>
        </w:rPr>
        <w:t>delete</w:t>
      </w:r>
      <w:r w:rsidRPr="00FB57D2">
        <w:rPr>
          <w:rFonts w:ascii="Arial" w:hAnsi="Arial" w:cs="Arial"/>
          <w:sz w:val="24"/>
          <w:szCs w:val="24"/>
        </w:rPr>
        <w:t xml:space="preserve"> </w:t>
      </w:r>
      <w:r w:rsidR="00275EC6">
        <w:rPr>
          <w:rFonts w:ascii="Arial" w:hAnsi="Arial" w:cs="Arial"/>
          <w:sz w:val="24"/>
          <w:szCs w:val="24"/>
        </w:rPr>
        <w:t xml:space="preserve">Restricted </w:t>
      </w:r>
      <w:r w:rsidRPr="00FB57D2">
        <w:rPr>
          <w:rFonts w:ascii="Arial" w:hAnsi="Arial" w:cs="Arial"/>
          <w:sz w:val="24"/>
          <w:szCs w:val="24"/>
        </w:rPr>
        <w:t xml:space="preserve">Byways and </w:t>
      </w:r>
      <w:r w:rsidRPr="00FB57D2">
        <w:rPr>
          <w:rFonts w:ascii="Arial" w:hAnsi="Arial" w:cs="Arial"/>
          <w:b/>
          <w:bCs/>
          <w:sz w:val="24"/>
          <w:szCs w:val="24"/>
        </w:rPr>
        <w:t>insert</w:t>
      </w:r>
      <w:r w:rsidRPr="00FB57D2">
        <w:rPr>
          <w:rFonts w:ascii="Arial" w:hAnsi="Arial" w:cs="Arial"/>
          <w:sz w:val="24"/>
          <w:szCs w:val="24"/>
        </w:rPr>
        <w:t xml:space="preserve"> </w:t>
      </w:r>
      <w:r w:rsidR="00275EC6">
        <w:rPr>
          <w:rFonts w:ascii="Arial" w:hAnsi="Arial" w:cs="Arial"/>
          <w:sz w:val="24"/>
          <w:szCs w:val="24"/>
        </w:rPr>
        <w:t xml:space="preserve">Restricted </w:t>
      </w:r>
      <w:r w:rsidRPr="00FB57D2">
        <w:rPr>
          <w:rFonts w:ascii="Arial" w:hAnsi="Arial" w:cs="Arial"/>
          <w:sz w:val="24"/>
          <w:szCs w:val="24"/>
        </w:rPr>
        <w:t>Byway.</w:t>
      </w:r>
    </w:p>
    <w:p w14:paraId="0A690A67" w14:textId="55E53727" w:rsidR="00BD705F" w:rsidRPr="00EC6EDE" w:rsidRDefault="00BD705F" w:rsidP="00BD705F">
      <w:pPr>
        <w:pStyle w:val="Style1"/>
        <w:numPr>
          <w:ilvl w:val="0"/>
          <w:numId w:val="16"/>
        </w:numPr>
        <w:rPr>
          <w:rFonts w:ascii="Arial" w:hAnsi="Arial" w:cs="Arial"/>
          <w:sz w:val="24"/>
          <w:szCs w:val="24"/>
        </w:rPr>
      </w:pPr>
      <w:r w:rsidRPr="00EC6EDE">
        <w:rPr>
          <w:rFonts w:ascii="Arial" w:hAnsi="Arial" w:cs="Arial"/>
          <w:sz w:val="24"/>
          <w:szCs w:val="24"/>
        </w:rPr>
        <w:t>On the Schedule, PART I, Description of way</w:t>
      </w:r>
      <w:r w:rsidR="001E59E1" w:rsidRPr="00EC6EDE">
        <w:rPr>
          <w:rFonts w:ascii="Arial" w:hAnsi="Arial" w:cs="Arial"/>
          <w:sz w:val="24"/>
          <w:szCs w:val="24"/>
        </w:rPr>
        <w:t>s</w:t>
      </w:r>
      <w:r w:rsidRPr="00EC6EDE">
        <w:rPr>
          <w:rFonts w:ascii="Arial" w:hAnsi="Arial" w:cs="Arial"/>
          <w:sz w:val="24"/>
          <w:szCs w:val="24"/>
        </w:rPr>
        <w:t xml:space="preserve"> to be upgraded, </w:t>
      </w:r>
      <w:r w:rsidR="00EC6EDE" w:rsidRPr="00EC6EDE">
        <w:rPr>
          <w:rFonts w:ascii="Arial" w:hAnsi="Arial" w:cs="Arial"/>
          <w:sz w:val="24"/>
          <w:szCs w:val="24"/>
        </w:rPr>
        <w:t>on line 1,</w:t>
      </w:r>
      <w:r w:rsidRPr="00EC6EDE">
        <w:rPr>
          <w:rFonts w:ascii="Arial" w:hAnsi="Arial" w:cs="Arial"/>
          <w:sz w:val="24"/>
          <w:szCs w:val="24"/>
        </w:rPr>
        <w:t xml:space="preserve"> </w:t>
      </w:r>
      <w:r w:rsidRPr="00EC6EDE">
        <w:rPr>
          <w:rFonts w:ascii="Arial" w:hAnsi="Arial" w:cs="Arial"/>
          <w:b/>
          <w:bCs/>
          <w:sz w:val="24"/>
          <w:szCs w:val="24"/>
        </w:rPr>
        <w:t>delete</w:t>
      </w:r>
      <w:r w:rsidR="00FE0B58" w:rsidRPr="00EC6EDE">
        <w:rPr>
          <w:rFonts w:ascii="Arial" w:hAnsi="Arial" w:cs="Arial"/>
          <w:sz w:val="24"/>
          <w:szCs w:val="24"/>
        </w:rPr>
        <w:t xml:space="preserve"> </w:t>
      </w:r>
      <w:r w:rsidR="00674EFB" w:rsidRPr="00EC6EDE">
        <w:rPr>
          <w:rFonts w:ascii="Arial" w:hAnsi="Arial" w:cs="Arial"/>
          <w:sz w:val="24"/>
          <w:szCs w:val="24"/>
        </w:rPr>
        <w:t>‘and Part of Bridleway 5, Coombe Keynes’</w:t>
      </w:r>
      <w:r w:rsidRPr="00EC6EDE">
        <w:rPr>
          <w:rFonts w:ascii="Arial" w:hAnsi="Arial" w:cs="Arial"/>
          <w:sz w:val="24"/>
          <w:szCs w:val="24"/>
        </w:rPr>
        <w:t>.</w:t>
      </w:r>
    </w:p>
    <w:p w14:paraId="7AC0D3F3" w14:textId="041BFF22" w:rsidR="00BD705F" w:rsidRPr="006D1C0A" w:rsidRDefault="00BD705F" w:rsidP="00BD705F">
      <w:pPr>
        <w:pStyle w:val="Style1"/>
        <w:numPr>
          <w:ilvl w:val="0"/>
          <w:numId w:val="16"/>
        </w:numPr>
        <w:rPr>
          <w:rFonts w:ascii="Arial" w:hAnsi="Arial" w:cs="Arial"/>
          <w:sz w:val="24"/>
          <w:szCs w:val="24"/>
        </w:rPr>
      </w:pPr>
      <w:r w:rsidRPr="006D1C0A">
        <w:rPr>
          <w:rFonts w:ascii="Arial" w:hAnsi="Arial" w:cs="Arial"/>
          <w:sz w:val="24"/>
          <w:szCs w:val="24"/>
        </w:rPr>
        <w:t>On the Schedule, PART I, Description of way</w:t>
      </w:r>
      <w:r w:rsidR="00605B05" w:rsidRPr="006D1C0A">
        <w:rPr>
          <w:rFonts w:ascii="Arial" w:hAnsi="Arial" w:cs="Arial"/>
          <w:sz w:val="24"/>
          <w:szCs w:val="24"/>
        </w:rPr>
        <w:t>s</w:t>
      </w:r>
      <w:r w:rsidRPr="006D1C0A">
        <w:rPr>
          <w:rFonts w:ascii="Arial" w:hAnsi="Arial" w:cs="Arial"/>
          <w:sz w:val="24"/>
          <w:szCs w:val="24"/>
        </w:rPr>
        <w:t xml:space="preserve"> to be upgraded</w:t>
      </w:r>
      <w:r w:rsidR="002161AC" w:rsidRPr="006D1C0A">
        <w:rPr>
          <w:rFonts w:ascii="Arial" w:hAnsi="Arial" w:cs="Arial"/>
          <w:sz w:val="24"/>
          <w:szCs w:val="24"/>
        </w:rPr>
        <w:t xml:space="preserve"> </w:t>
      </w:r>
      <w:r w:rsidRPr="006D1C0A">
        <w:rPr>
          <w:rFonts w:ascii="Arial" w:hAnsi="Arial" w:cs="Arial"/>
          <w:sz w:val="24"/>
          <w:szCs w:val="24"/>
        </w:rPr>
        <w:t>,</w:t>
      </w:r>
      <w:r w:rsidRPr="006D1C0A">
        <w:rPr>
          <w:rFonts w:ascii="Arial" w:hAnsi="Arial" w:cs="Arial"/>
          <w:b/>
          <w:bCs/>
          <w:sz w:val="24"/>
          <w:szCs w:val="24"/>
        </w:rPr>
        <w:t>delete</w:t>
      </w:r>
      <w:r w:rsidRPr="006D1C0A">
        <w:rPr>
          <w:rFonts w:ascii="Arial" w:hAnsi="Arial" w:cs="Arial"/>
          <w:sz w:val="24"/>
          <w:szCs w:val="24"/>
        </w:rPr>
        <w:t xml:space="preserve"> </w:t>
      </w:r>
      <w:r w:rsidR="0082743F">
        <w:rPr>
          <w:rFonts w:ascii="Arial" w:hAnsi="Arial" w:cs="Arial"/>
          <w:sz w:val="24"/>
          <w:szCs w:val="24"/>
        </w:rPr>
        <w:t>paragraphs</w:t>
      </w:r>
      <w:r w:rsidR="009B1634" w:rsidRPr="006D1C0A">
        <w:rPr>
          <w:rFonts w:ascii="Arial" w:hAnsi="Arial" w:cs="Arial"/>
          <w:sz w:val="24"/>
          <w:szCs w:val="24"/>
        </w:rPr>
        <w:t xml:space="preserve"> 4</w:t>
      </w:r>
      <w:r w:rsidR="00061942">
        <w:rPr>
          <w:rFonts w:ascii="Arial" w:hAnsi="Arial" w:cs="Arial"/>
          <w:sz w:val="24"/>
          <w:szCs w:val="24"/>
        </w:rPr>
        <w:t xml:space="preserve"> and 5</w:t>
      </w:r>
      <w:r w:rsidR="009B1634" w:rsidRPr="006D1C0A">
        <w:rPr>
          <w:rFonts w:ascii="Arial" w:hAnsi="Arial" w:cs="Arial"/>
          <w:sz w:val="24"/>
          <w:szCs w:val="24"/>
        </w:rPr>
        <w:t xml:space="preserve"> that relate to Bridleway 5</w:t>
      </w:r>
      <w:r w:rsidRPr="006D1C0A">
        <w:rPr>
          <w:rFonts w:ascii="Arial" w:hAnsi="Arial" w:cs="Arial"/>
          <w:sz w:val="24"/>
          <w:szCs w:val="24"/>
        </w:rPr>
        <w:t>.</w:t>
      </w:r>
    </w:p>
    <w:p w14:paraId="7DB059C5" w14:textId="5320E7FE" w:rsidR="00BD705F" w:rsidRPr="007E72B6" w:rsidRDefault="00BD705F" w:rsidP="00BD705F">
      <w:pPr>
        <w:pStyle w:val="Style1"/>
        <w:numPr>
          <w:ilvl w:val="0"/>
          <w:numId w:val="16"/>
        </w:numPr>
        <w:rPr>
          <w:rFonts w:ascii="Arial" w:hAnsi="Arial" w:cs="Arial"/>
          <w:sz w:val="24"/>
          <w:szCs w:val="24"/>
        </w:rPr>
      </w:pPr>
      <w:r w:rsidRPr="007E72B6">
        <w:rPr>
          <w:rFonts w:ascii="Arial" w:hAnsi="Arial" w:cs="Arial"/>
          <w:sz w:val="24"/>
          <w:szCs w:val="24"/>
        </w:rPr>
        <w:t>On the Schedule, PART II, Variations of particulars of</w:t>
      </w:r>
      <w:r w:rsidR="00913ED7" w:rsidRPr="007E72B6">
        <w:rPr>
          <w:rFonts w:ascii="Arial" w:hAnsi="Arial" w:cs="Arial"/>
          <w:sz w:val="24"/>
          <w:szCs w:val="24"/>
        </w:rPr>
        <w:t xml:space="preserve"> </w:t>
      </w:r>
      <w:r w:rsidRPr="007E72B6">
        <w:rPr>
          <w:rFonts w:ascii="Arial" w:hAnsi="Arial" w:cs="Arial"/>
          <w:sz w:val="24"/>
          <w:szCs w:val="24"/>
        </w:rPr>
        <w:t>way</w:t>
      </w:r>
      <w:r w:rsidR="00913ED7" w:rsidRPr="007E72B6">
        <w:rPr>
          <w:rFonts w:ascii="Arial" w:hAnsi="Arial" w:cs="Arial"/>
          <w:sz w:val="24"/>
          <w:szCs w:val="24"/>
        </w:rPr>
        <w:t>s</w:t>
      </w:r>
      <w:r w:rsidRPr="007E72B6">
        <w:rPr>
          <w:rFonts w:ascii="Arial" w:hAnsi="Arial" w:cs="Arial"/>
          <w:sz w:val="24"/>
          <w:szCs w:val="24"/>
        </w:rPr>
        <w:t xml:space="preserve">, </w:t>
      </w:r>
      <w:r w:rsidRPr="007E72B6">
        <w:rPr>
          <w:rFonts w:ascii="Arial" w:hAnsi="Arial" w:cs="Arial"/>
          <w:b/>
          <w:bCs/>
          <w:sz w:val="24"/>
          <w:szCs w:val="24"/>
        </w:rPr>
        <w:t>delete</w:t>
      </w:r>
      <w:r w:rsidRPr="007E72B6">
        <w:rPr>
          <w:rFonts w:ascii="Arial" w:hAnsi="Arial" w:cs="Arial"/>
          <w:sz w:val="24"/>
          <w:szCs w:val="24"/>
        </w:rPr>
        <w:t xml:space="preserve"> </w:t>
      </w:r>
      <w:r w:rsidR="00C31DA9" w:rsidRPr="007E72B6">
        <w:rPr>
          <w:rFonts w:ascii="Arial" w:hAnsi="Arial" w:cs="Arial"/>
          <w:sz w:val="24"/>
          <w:szCs w:val="24"/>
        </w:rPr>
        <w:t>paragraphs</w:t>
      </w:r>
      <w:r w:rsidR="00DD302A" w:rsidRPr="007E72B6">
        <w:rPr>
          <w:rFonts w:ascii="Arial" w:hAnsi="Arial" w:cs="Arial"/>
          <w:sz w:val="24"/>
          <w:szCs w:val="24"/>
        </w:rPr>
        <w:t xml:space="preserve"> </w:t>
      </w:r>
      <w:r w:rsidR="00487787" w:rsidRPr="007E72B6">
        <w:rPr>
          <w:rFonts w:ascii="Arial" w:hAnsi="Arial" w:cs="Arial"/>
          <w:sz w:val="24"/>
          <w:szCs w:val="24"/>
        </w:rPr>
        <w:t>5,</w:t>
      </w:r>
      <w:r w:rsidR="001F4865" w:rsidRPr="007E72B6">
        <w:rPr>
          <w:rFonts w:ascii="Arial" w:hAnsi="Arial" w:cs="Arial"/>
          <w:sz w:val="24"/>
          <w:szCs w:val="24"/>
          <w:vertAlign w:val="superscript"/>
        </w:rPr>
        <w:t xml:space="preserve"> </w:t>
      </w:r>
      <w:r w:rsidR="001F4865" w:rsidRPr="007E72B6">
        <w:rPr>
          <w:rFonts w:ascii="Arial" w:hAnsi="Arial" w:cs="Arial"/>
          <w:sz w:val="24"/>
          <w:szCs w:val="24"/>
        </w:rPr>
        <w:t xml:space="preserve">6, </w:t>
      </w:r>
      <w:r w:rsidR="00487787" w:rsidRPr="007E72B6">
        <w:rPr>
          <w:rFonts w:ascii="Arial" w:hAnsi="Arial" w:cs="Arial"/>
          <w:sz w:val="24"/>
          <w:szCs w:val="24"/>
        </w:rPr>
        <w:t>7, and</w:t>
      </w:r>
      <w:r w:rsidR="00C31DA9" w:rsidRPr="007E72B6">
        <w:rPr>
          <w:rFonts w:ascii="Arial" w:hAnsi="Arial" w:cs="Arial"/>
          <w:sz w:val="24"/>
          <w:szCs w:val="24"/>
        </w:rPr>
        <w:t xml:space="preserve"> 8</w:t>
      </w:r>
      <w:r w:rsidR="00DD302A" w:rsidRPr="007E72B6">
        <w:rPr>
          <w:rFonts w:ascii="Arial" w:hAnsi="Arial" w:cs="Arial"/>
          <w:sz w:val="24"/>
          <w:szCs w:val="24"/>
        </w:rPr>
        <w:t xml:space="preserve">, </w:t>
      </w:r>
      <w:r w:rsidR="00665739" w:rsidRPr="007E72B6">
        <w:rPr>
          <w:rFonts w:ascii="Arial" w:hAnsi="Arial" w:cs="Arial"/>
          <w:sz w:val="24"/>
          <w:szCs w:val="24"/>
        </w:rPr>
        <w:t xml:space="preserve">that </w:t>
      </w:r>
      <w:r w:rsidR="00487787" w:rsidRPr="007E72B6">
        <w:rPr>
          <w:rFonts w:ascii="Arial" w:hAnsi="Arial" w:cs="Arial"/>
          <w:sz w:val="24"/>
          <w:szCs w:val="24"/>
        </w:rPr>
        <w:t>relate to</w:t>
      </w:r>
      <w:r w:rsidR="00665739" w:rsidRPr="007E72B6">
        <w:rPr>
          <w:rFonts w:ascii="Arial" w:hAnsi="Arial" w:cs="Arial"/>
          <w:sz w:val="24"/>
          <w:szCs w:val="24"/>
        </w:rPr>
        <w:t xml:space="preserve"> Bridleway 5</w:t>
      </w:r>
      <w:r w:rsidR="00BB066C">
        <w:rPr>
          <w:rFonts w:ascii="Arial" w:hAnsi="Arial" w:cs="Arial"/>
          <w:sz w:val="24"/>
          <w:szCs w:val="24"/>
        </w:rPr>
        <w:t xml:space="preserve"> and </w:t>
      </w:r>
      <w:r w:rsidR="009B374F">
        <w:rPr>
          <w:rFonts w:ascii="Arial" w:hAnsi="Arial" w:cs="Arial"/>
          <w:sz w:val="24"/>
          <w:szCs w:val="24"/>
        </w:rPr>
        <w:t>R</w:t>
      </w:r>
      <w:r w:rsidR="00BB066C">
        <w:rPr>
          <w:rFonts w:ascii="Arial" w:hAnsi="Arial" w:cs="Arial"/>
          <w:sz w:val="24"/>
          <w:szCs w:val="24"/>
        </w:rPr>
        <w:t xml:space="preserve">estricted </w:t>
      </w:r>
      <w:r w:rsidR="009B374F">
        <w:rPr>
          <w:rFonts w:ascii="Arial" w:hAnsi="Arial" w:cs="Arial"/>
          <w:sz w:val="24"/>
          <w:szCs w:val="24"/>
        </w:rPr>
        <w:t>Byway 6</w:t>
      </w:r>
      <w:r w:rsidR="007D385A">
        <w:rPr>
          <w:rFonts w:ascii="Arial" w:hAnsi="Arial" w:cs="Arial"/>
          <w:sz w:val="24"/>
          <w:szCs w:val="24"/>
        </w:rPr>
        <w:t>.</w:t>
      </w:r>
      <w:r w:rsidR="00665739" w:rsidRPr="007E72B6">
        <w:rPr>
          <w:rFonts w:ascii="Arial" w:hAnsi="Arial" w:cs="Arial"/>
          <w:sz w:val="24"/>
          <w:szCs w:val="24"/>
        </w:rPr>
        <w:t xml:space="preserve"> </w:t>
      </w:r>
    </w:p>
    <w:p w14:paraId="109CB3DE" w14:textId="75F3DC63" w:rsidR="00BD705F" w:rsidRDefault="00BD705F" w:rsidP="00BD705F">
      <w:pPr>
        <w:pStyle w:val="Style1"/>
        <w:numPr>
          <w:ilvl w:val="0"/>
          <w:numId w:val="16"/>
        </w:numPr>
        <w:rPr>
          <w:rFonts w:ascii="Arial" w:hAnsi="Arial" w:cs="Arial"/>
          <w:sz w:val="24"/>
          <w:szCs w:val="24"/>
        </w:rPr>
      </w:pPr>
      <w:r w:rsidRPr="00D42DF6">
        <w:rPr>
          <w:rFonts w:ascii="Arial" w:hAnsi="Arial" w:cs="Arial"/>
          <w:sz w:val="24"/>
          <w:szCs w:val="24"/>
        </w:rPr>
        <w:t>On the Order Map</w:t>
      </w:r>
      <w:r w:rsidR="00386032" w:rsidRPr="00D42DF6">
        <w:rPr>
          <w:rFonts w:ascii="Arial" w:hAnsi="Arial" w:cs="Arial"/>
          <w:sz w:val="24"/>
          <w:szCs w:val="24"/>
        </w:rPr>
        <w:t xml:space="preserve"> </w:t>
      </w:r>
      <w:r w:rsidR="00811D55">
        <w:rPr>
          <w:rFonts w:ascii="Arial" w:hAnsi="Arial" w:cs="Arial"/>
          <w:sz w:val="24"/>
          <w:szCs w:val="24"/>
        </w:rPr>
        <w:t>T</w:t>
      </w:r>
      <w:r w:rsidR="00386032" w:rsidRPr="00D42DF6">
        <w:rPr>
          <w:rFonts w:ascii="Arial" w:hAnsi="Arial" w:cs="Arial"/>
          <w:sz w:val="24"/>
          <w:szCs w:val="24"/>
        </w:rPr>
        <w:t>itle</w:t>
      </w:r>
      <w:r w:rsidRPr="00D42DF6">
        <w:rPr>
          <w:rFonts w:ascii="Arial" w:hAnsi="Arial" w:cs="Arial"/>
          <w:sz w:val="24"/>
          <w:szCs w:val="24"/>
        </w:rPr>
        <w:t xml:space="preserve">, </w:t>
      </w:r>
      <w:r w:rsidRPr="00D42DF6">
        <w:rPr>
          <w:rFonts w:ascii="Arial" w:hAnsi="Arial" w:cs="Arial"/>
          <w:b/>
          <w:bCs/>
          <w:sz w:val="24"/>
          <w:szCs w:val="24"/>
        </w:rPr>
        <w:t>delete</w:t>
      </w:r>
      <w:r w:rsidR="00386032" w:rsidRPr="00D42DF6">
        <w:rPr>
          <w:rFonts w:ascii="Arial" w:hAnsi="Arial" w:cs="Arial"/>
          <w:sz w:val="24"/>
          <w:szCs w:val="24"/>
        </w:rPr>
        <w:t xml:space="preserve"> ‘and Part of Bridleway 5, Coombe Keynes’</w:t>
      </w:r>
      <w:r w:rsidR="008F6F09">
        <w:rPr>
          <w:rFonts w:ascii="Arial" w:hAnsi="Arial" w:cs="Arial"/>
          <w:sz w:val="24"/>
          <w:szCs w:val="24"/>
        </w:rPr>
        <w:t>.</w:t>
      </w:r>
    </w:p>
    <w:p w14:paraId="1E7BF744" w14:textId="10A7F798" w:rsidR="00927F07" w:rsidRPr="00D42DF6" w:rsidRDefault="00927F07" w:rsidP="00BD705F">
      <w:pPr>
        <w:pStyle w:val="Style1"/>
        <w:numPr>
          <w:ilvl w:val="0"/>
          <w:numId w:val="16"/>
        </w:numPr>
        <w:rPr>
          <w:rFonts w:ascii="Arial" w:hAnsi="Arial" w:cs="Arial"/>
          <w:sz w:val="24"/>
          <w:szCs w:val="24"/>
        </w:rPr>
      </w:pPr>
      <w:r>
        <w:rPr>
          <w:rFonts w:ascii="Arial" w:hAnsi="Arial" w:cs="Arial"/>
          <w:sz w:val="24"/>
          <w:szCs w:val="24"/>
        </w:rPr>
        <w:t xml:space="preserve">On the Order Map </w:t>
      </w:r>
      <w:r w:rsidR="00811D55">
        <w:rPr>
          <w:rFonts w:ascii="Arial" w:hAnsi="Arial" w:cs="Arial"/>
          <w:sz w:val="24"/>
          <w:szCs w:val="24"/>
        </w:rPr>
        <w:t>K</w:t>
      </w:r>
      <w:r>
        <w:rPr>
          <w:rFonts w:ascii="Arial" w:hAnsi="Arial" w:cs="Arial"/>
          <w:sz w:val="24"/>
          <w:szCs w:val="24"/>
        </w:rPr>
        <w:t>ey</w:t>
      </w:r>
      <w:r w:rsidR="00630A7C">
        <w:rPr>
          <w:rFonts w:ascii="Arial" w:hAnsi="Arial" w:cs="Arial"/>
          <w:sz w:val="24"/>
          <w:szCs w:val="24"/>
        </w:rPr>
        <w:t>, under Proposed Restrictive Byway</w:t>
      </w:r>
      <w:r w:rsidR="00654E58">
        <w:rPr>
          <w:rFonts w:ascii="Arial" w:hAnsi="Arial" w:cs="Arial"/>
          <w:sz w:val="24"/>
          <w:szCs w:val="24"/>
        </w:rPr>
        <w:t xml:space="preserve">, </w:t>
      </w:r>
      <w:r w:rsidR="00654E58" w:rsidRPr="00072812">
        <w:rPr>
          <w:rFonts w:ascii="Arial" w:hAnsi="Arial" w:cs="Arial"/>
          <w:b/>
          <w:bCs/>
          <w:sz w:val="24"/>
          <w:szCs w:val="24"/>
        </w:rPr>
        <w:t>delete</w:t>
      </w:r>
      <w:r w:rsidR="00654E58">
        <w:rPr>
          <w:rFonts w:ascii="Arial" w:hAnsi="Arial" w:cs="Arial"/>
          <w:sz w:val="24"/>
          <w:szCs w:val="24"/>
        </w:rPr>
        <w:t xml:space="preserve"> the letter ‘F’</w:t>
      </w:r>
    </w:p>
    <w:p w14:paraId="66AD0138" w14:textId="1DFD3877" w:rsidR="00BD705F" w:rsidRPr="00087779" w:rsidRDefault="00BD705F" w:rsidP="00BD705F">
      <w:pPr>
        <w:pStyle w:val="Style1"/>
        <w:numPr>
          <w:ilvl w:val="0"/>
          <w:numId w:val="16"/>
        </w:numPr>
        <w:rPr>
          <w:rFonts w:ascii="Arial" w:hAnsi="Arial" w:cs="Arial"/>
          <w:sz w:val="24"/>
          <w:szCs w:val="24"/>
        </w:rPr>
      </w:pPr>
      <w:r w:rsidRPr="00087779">
        <w:rPr>
          <w:rFonts w:ascii="Arial" w:hAnsi="Arial" w:cs="Arial"/>
          <w:sz w:val="24"/>
          <w:szCs w:val="24"/>
        </w:rPr>
        <w:t>On the Order Map</w:t>
      </w:r>
      <w:r w:rsidR="000B40D7" w:rsidRPr="00087779">
        <w:rPr>
          <w:rFonts w:ascii="Arial" w:hAnsi="Arial" w:cs="Arial"/>
          <w:sz w:val="24"/>
          <w:szCs w:val="24"/>
        </w:rPr>
        <w:t xml:space="preserve"> </w:t>
      </w:r>
      <w:r w:rsidR="00811D55">
        <w:rPr>
          <w:rFonts w:ascii="Arial" w:hAnsi="Arial" w:cs="Arial"/>
          <w:sz w:val="24"/>
          <w:szCs w:val="24"/>
        </w:rPr>
        <w:t>G</w:t>
      </w:r>
      <w:r w:rsidR="000B40D7" w:rsidRPr="00087779">
        <w:rPr>
          <w:rFonts w:ascii="Arial" w:hAnsi="Arial" w:cs="Arial"/>
          <w:sz w:val="24"/>
          <w:szCs w:val="24"/>
        </w:rPr>
        <w:t xml:space="preserve">rid </w:t>
      </w:r>
      <w:r w:rsidR="00811D55">
        <w:rPr>
          <w:rFonts w:ascii="Arial" w:hAnsi="Arial" w:cs="Arial"/>
          <w:sz w:val="24"/>
          <w:szCs w:val="24"/>
        </w:rPr>
        <w:t>R</w:t>
      </w:r>
      <w:r w:rsidR="000B40D7" w:rsidRPr="00087779">
        <w:rPr>
          <w:rFonts w:ascii="Arial" w:hAnsi="Arial" w:cs="Arial"/>
          <w:sz w:val="24"/>
          <w:szCs w:val="24"/>
        </w:rPr>
        <w:t>eferences</w:t>
      </w:r>
      <w:r w:rsidRPr="00087779">
        <w:rPr>
          <w:rFonts w:ascii="Arial" w:hAnsi="Arial" w:cs="Arial"/>
          <w:sz w:val="24"/>
          <w:szCs w:val="24"/>
        </w:rPr>
        <w:t xml:space="preserve">, </w:t>
      </w:r>
      <w:r w:rsidRPr="00087779">
        <w:rPr>
          <w:rFonts w:ascii="Arial" w:hAnsi="Arial" w:cs="Arial"/>
          <w:b/>
          <w:bCs/>
          <w:sz w:val="24"/>
          <w:szCs w:val="24"/>
        </w:rPr>
        <w:t>delete</w:t>
      </w:r>
      <w:r w:rsidRPr="00087779">
        <w:rPr>
          <w:rFonts w:ascii="Arial" w:hAnsi="Arial" w:cs="Arial"/>
          <w:sz w:val="24"/>
          <w:szCs w:val="24"/>
        </w:rPr>
        <w:t xml:space="preserve"> </w:t>
      </w:r>
      <w:r w:rsidR="00AD1215" w:rsidRPr="00087779">
        <w:rPr>
          <w:rFonts w:ascii="Arial" w:hAnsi="Arial" w:cs="Arial"/>
          <w:sz w:val="24"/>
          <w:szCs w:val="24"/>
        </w:rPr>
        <w:t>‘</w:t>
      </w:r>
      <w:r w:rsidR="000F2943" w:rsidRPr="00087779">
        <w:rPr>
          <w:rFonts w:ascii="Arial" w:hAnsi="Arial" w:cs="Arial"/>
          <w:sz w:val="24"/>
          <w:szCs w:val="24"/>
        </w:rPr>
        <w:t>F</w:t>
      </w:r>
      <w:r w:rsidR="00AD1215" w:rsidRPr="00087779">
        <w:rPr>
          <w:rFonts w:ascii="Arial" w:hAnsi="Arial" w:cs="Arial"/>
          <w:sz w:val="24"/>
          <w:szCs w:val="24"/>
        </w:rPr>
        <w:t>’</w:t>
      </w:r>
      <w:r w:rsidR="00741573" w:rsidRPr="00087779">
        <w:rPr>
          <w:rFonts w:ascii="Arial" w:hAnsi="Arial" w:cs="Arial"/>
          <w:sz w:val="24"/>
          <w:szCs w:val="24"/>
        </w:rPr>
        <w:t xml:space="preserve"> and its grid reference</w:t>
      </w:r>
      <w:r w:rsidRPr="00087779">
        <w:rPr>
          <w:rFonts w:ascii="Arial" w:hAnsi="Arial" w:cs="Arial"/>
          <w:sz w:val="24"/>
          <w:szCs w:val="24"/>
        </w:rPr>
        <w:t>.</w:t>
      </w:r>
    </w:p>
    <w:bookmarkEnd w:id="2"/>
    <w:p w14:paraId="5E3BCA0F" w14:textId="396AB260" w:rsidR="00AC502B" w:rsidRPr="00957B0F" w:rsidRDefault="00AC502B" w:rsidP="00B6059A">
      <w:pPr>
        <w:pStyle w:val="Style1"/>
        <w:numPr>
          <w:ilvl w:val="0"/>
          <w:numId w:val="16"/>
        </w:numPr>
        <w:rPr>
          <w:rFonts w:ascii="Arial" w:hAnsi="Arial" w:cs="Arial"/>
          <w:sz w:val="24"/>
          <w:szCs w:val="24"/>
        </w:rPr>
      </w:pPr>
      <w:r w:rsidRPr="00957B0F">
        <w:rPr>
          <w:rFonts w:ascii="Arial" w:hAnsi="Arial" w:cs="Arial"/>
          <w:sz w:val="24"/>
          <w:szCs w:val="24"/>
        </w:rPr>
        <w:t xml:space="preserve">On the Order map, </w:t>
      </w:r>
      <w:r w:rsidR="00353CF9" w:rsidRPr="00353CF9">
        <w:rPr>
          <w:rFonts w:ascii="Arial" w:hAnsi="Arial" w:cs="Arial"/>
          <w:b/>
          <w:bCs/>
          <w:sz w:val="24"/>
          <w:szCs w:val="24"/>
        </w:rPr>
        <w:t>delete</w:t>
      </w:r>
      <w:r w:rsidRPr="00957B0F">
        <w:rPr>
          <w:rFonts w:ascii="Arial" w:hAnsi="Arial" w:cs="Arial"/>
          <w:sz w:val="24"/>
          <w:szCs w:val="24"/>
        </w:rPr>
        <w:t xml:space="preserve"> the </w:t>
      </w:r>
      <w:r w:rsidR="008348C4" w:rsidRPr="00957B0F">
        <w:rPr>
          <w:rFonts w:ascii="Arial" w:hAnsi="Arial" w:cs="Arial"/>
          <w:sz w:val="24"/>
          <w:szCs w:val="24"/>
        </w:rPr>
        <w:t xml:space="preserve">restricted byway notation from point E to </w:t>
      </w:r>
      <w:r w:rsidR="00347C9B">
        <w:rPr>
          <w:rFonts w:ascii="Arial" w:hAnsi="Arial" w:cs="Arial"/>
          <w:sz w:val="24"/>
          <w:szCs w:val="24"/>
        </w:rPr>
        <w:t>p</w:t>
      </w:r>
      <w:r w:rsidR="008348C4" w:rsidRPr="00957B0F">
        <w:rPr>
          <w:rFonts w:ascii="Arial" w:hAnsi="Arial" w:cs="Arial"/>
          <w:sz w:val="24"/>
          <w:szCs w:val="24"/>
        </w:rPr>
        <w:t>o</w:t>
      </w:r>
      <w:r w:rsidR="001B7A54" w:rsidRPr="00957B0F">
        <w:rPr>
          <w:rFonts w:ascii="Arial" w:hAnsi="Arial" w:cs="Arial"/>
          <w:sz w:val="24"/>
          <w:szCs w:val="24"/>
        </w:rPr>
        <w:t xml:space="preserve">int F </w:t>
      </w:r>
      <w:r w:rsidR="00353CF9">
        <w:rPr>
          <w:rFonts w:ascii="Arial" w:hAnsi="Arial" w:cs="Arial"/>
          <w:sz w:val="24"/>
          <w:szCs w:val="24"/>
        </w:rPr>
        <w:t xml:space="preserve">and </w:t>
      </w:r>
      <w:r w:rsidR="00353CF9" w:rsidRPr="00353CF9">
        <w:rPr>
          <w:rFonts w:ascii="Arial" w:hAnsi="Arial" w:cs="Arial"/>
          <w:b/>
          <w:bCs/>
          <w:sz w:val="24"/>
          <w:szCs w:val="24"/>
        </w:rPr>
        <w:t>insert</w:t>
      </w:r>
      <w:r w:rsidR="001B7A54" w:rsidRPr="00957B0F">
        <w:rPr>
          <w:rFonts w:ascii="Arial" w:hAnsi="Arial" w:cs="Arial"/>
          <w:sz w:val="24"/>
          <w:szCs w:val="24"/>
        </w:rPr>
        <w:t xml:space="preserve"> the notation for definitive bridleways</w:t>
      </w:r>
      <w:r w:rsidR="00227B5D">
        <w:rPr>
          <w:rFonts w:ascii="Arial" w:hAnsi="Arial" w:cs="Arial"/>
          <w:sz w:val="24"/>
          <w:szCs w:val="24"/>
        </w:rPr>
        <w:t xml:space="preserve">, </w:t>
      </w:r>
      <w:r w:rsidR="00347C9B">
        <w:rPr>
          <w:rFonts w:ascii="Arial" w:hAnsi="Arial" w:cs="Arial"/>
          <w:sz w:val="24"/>
          <w:szCs w:val="24"/>
        </w:rPr>
        <w:t>(</w:t>
      </w:r>
      <w:r w:rsidR="00227B5D">
        <w:rPr>
          <w:rFonts w:ascii="Arial" w:hAnsi="Arial" w:cs="Arial"/>
          <w:sz w:val="24"/>
          <w:szCs w:val="24"/>
        </w:rPr>
        <w:t xml:space="preserve">as </w:t>
      </w:r>
      <w:r w:rsidR="00FB7EC6">
        <w:rPr>
          <w:rFonts w:ascii="Arial" w:hAnsi="Arial" w:cs="Arial"/>
          <w:sz w:val="24"/>
          <w:szCs w:val="24"/>
        </w:rPr>
        <w:t>set out in</w:t>
      </w:r>
      <w:r w:rsidR="00227B5D">
        <w:rPr>
          <w:rFonts w:ascii="Arial" w:hAnsi="Arial" w:cs="Arial"/>
          <w:sz w:val="24"/>
          <w:szCs w:val="24"/>
        </w:rPr>
        <w:t xml:space="preserve"> the key</w:t>
      </w:r>
      <w:r w:rsidR="00347C9B">
        <w:rPr>
          <w:rFonts w:ascii="Arial" w:hAnsi="Arial" w:cs="Arial"/>
          <w:sz w:val="24"/>
          <w:szCs w:val="24"/>
        </w:rPr>
        <w:t>)</w:t>
      </w:r>
      <w:r w:rsidR="001B7A54" w:rsidRPr="00957B0F">
        <w:rPr>
          <w:rFonts w:ascii="Arial" w:hAnsi="Arial" w:cs="Arial"/>
          <w:sz w:val="24"/>
          <w:szCs w:val="24"/>
        </w:rPr>
        <w:t>.</w:t>
      </w:r>
    </w:p>
    <w:p w14:paraId="06781C5D" w14:textId="57C35416" w:rsidR="001B7A54" w:rsidRPr="00957B0F" w:rsidRDefault="00957B0F" w:rsidP="001B7A54">
      <w:pPr>
        <w:pStyle w:val="Style1"/>
        <w:numPr>
          <w:ilvl w:val="0"/>
          <w:numId w:val="16"/>
        </w:numPr>
        <w:rPr>
          <w:rFonts w:ascii="Arial" w:hAnsi="Arial" w:cs="Arial"/>
          <w:sz w:val="24"/>
          <w:szCs w:val="24"/>
        </w:rPr>
      </w:pPr>
      <w:r w:rsidRPr="00957B0F">
        <w:rPr>
          <w:rFonts w:ascii="Arial" w:hAnsi="Arial" w:cs="Arial"/>
          <w:sz w:val="24"/>
          <w:szCs w:val="24"/>
        </w:rPr>
        <w:t>Then, o</w:t>
      </w:r>
      <w:r w:rsidR="001B7A54" w:rsidRPr="00957B0F">
        <w:rPr>
          <w:rFonts w:ascii="Arial" w:hAnsi="Arial" w:cs="Arial"/>
          <w:sz w:val="24"/>
          <w:szCs w:val="24"/>
        </w:rPr>
        <w:t xml:space="preserve">n the Order Map, </w:t>
      </w:r>
      <w:r w:rsidR="001B7A54" w:rsidRPr="00957B0F">
        <w:rPr>
          <w:rFonts w:ascii="Arial" w:hAnsi="Arial" w:cs="Arial"/>
          <w:b/>
          <w:bCs/>
          <w:sz w:val="24"/>
          <w:szCs w:val="24"/>
        </w:rPr>
        <w:t xml:space="preserve">delete </w:t>
      </w:r>
      <w:r w:rsidR="001B7A54" w:rsidRPr="00957B0F">
        <w:rPr>
          <w:rFonts w:ascii="Arial" w:hAnsi="Arial" w:cs="Arial"/>
          <w:sz w:val="24"/>
          <w:szCs w:val="24"/>
        </w:rPr>
        <w:t>point F</w:t>
      </w:r>
      <w:r w:rsidRPr="00957B0F">
        <w:rPr>
          <w:rFonts w:ascii="Arial" w:hAnsi="Arial" w:cs="Arial"/>
          <w:sz w:val="24"/>
          <w:szCs w:val="24"/>
        </w:rPr>
        <w:t>.</w:t>
      </w:r>
    </w:p>
    <w:p w14:paraId="045938F9" w14:textId="77777777" w:rsidR="00A61F56" w:rsidRPr="00D17DE0" w:rsidRDefault="00B279C7" w:rsidP="00A61F56">
      <w:pPr>
        <w:pStyle w:val="Style2"/>
        <w:numPr>
          <w:ilvl w:val="0"/>
          <w:numId w:val="0"/>
        </w:numPr>
        <w:rPr>
          <w:rFonts w:ascii="Monotype Corsiva" w:hAnsi="Monotype Corsiva" w:cs="Sanskrit Text"/>
          <w:sz w:val="36"/>
          <w:szCs w:val="36"/>
        </w:rPr>
      </w:pPr>
      <w:r w:rsidRPr="00D17DE0">
        <w:rPr>
          <w:rFonts w:ascii="Monotype Corsiva" w:hAnsi="Monotype Corsiva" w:cs="Sanskrit Text"/>
          <w:sz w:val="36"/>
          <w:szCs w:val="36"/>
        </w:rPr>
        <w:t>Mrs A Behn</w:t>
      </w:r>
      <w:r w:rsidR="00A61F56" w:rsidRPr="00D17DE0">
        <w:rPr>
          <w:rFonts w:ascii="Monotype Corsiva" w:hAnsi="Monotype Corsiva" w:cs="Sanskrit Text"/>
          <w:sz w:val="36"/>
          <w:szCs w:val="36"/>
        </w:rPr>
        <w:tab/>
      </w:r>
      <w:r w:rsidR="00A61F56" w:rsidRPr="00D17DE0">
        <w:rPr>
          <w:rFonts w:ascii="Monotype Corsiva" w:hAnsi="Monotype Corsiva" w:cs="Sanskrit Text"/>
          <w:sz w:val="36"/>
          <w:szCs w:val="36"/>
        </w:rPr>
        <w:tab/>
      </w:r>
    </w:p>
    <w:p w14:paraId="6DEB6D04" w14:textId="77777777" w:rsidR="00A61F56" w:rsidRPr="00D17DE0" w:rsidRDefault="00A61F56" w:rsidP="00A77626">
      <w:pPr>
        <w:pStyle w:val="Long2"/>
        <w:rPr>
          <w:rFonts w:ascii="Arial" w:hAnsi="Arial" w:cs="Arial"/>
          <w:sz w:val="24"/>
          <w:szCs w:val="24"/>
        </w:rPr>
      </w:pPr>
      <w:r w:rsidRPr="00D17DE0">
        <w:rPr>
          <w:rFonts w:ascii="Arial" w:hAnsi="Arial" w:cs="Arial"/>
          <w:sz w:val="24"/>
          <w:szCs w:val="24"/>
        </w:rPr>
        <w:t>Inspector</w:t>
      </w:r>
    </w:p>
    <w:p w14:paraId="5F867DBF" w14:textId="1CC139CE" w:rsidR="00A77626" w:rsidRDefault="00A77626" w:rsidP="001C0DCA">
      <w:pPr>
        <w:pStyle w:val="Style2"/>
        <w:numPr>
          <w:ilvl w:val="0"/>
          <w:numId w:val="0"/>
        </w:numPr>
        <w:ind w:left="434" w:hanging="434"/>
      </w:pPr>
    </w:p>
    <w:p w14:paraId="06FB0324" w14:textId="77777777" w:rsidR="00455239" w:rsidRDefault="00455239" w:rsidP="001C0DCA">
      <w:pPr>
        <w:pStyle w:val="Style2"/>
        <w:numPr>
          <w:ilvl w:val="0"/>
          <w:numId w:val="0"/>
        </w:numPr>
        <w:ind w:left="434" w:hanging="434"/>
        <w:rPr>
          <w:noProof/>
        </w:rPr>
      </w:pPr>
    </w:p>
    <w:p w14:paraId="3A8E50BE" w14:textId="2F617795" w:rsidR="009F768A" w:rsidRDefault="00236D86" w:rsidP="001C0DCA">
      <w:pPr>
        <w:pStyle w:val="Style2"/>
        <w:numPr>
          <w:ilvl w:val="0"/>
          <w:numId w:val="0"/>
        </w:numPr>
        <w:ind w:left="434" w:hanging="434"/>
        <w:rPr>
          <w:noProof/>
        </w:rPr>
      </w:pPr>
      <w:r>
        <w:rPr>
          <w:noProof/>
        </w:rPr>
        <w:lastRenderedPageBreak/>
        <w:pict w14:anchorId="4BDC207B">
          <v:shape id="_x0000_i1026" type="#_x0000_t75" style="width:464.5pt;height:330.5pt;visibility:visible;mso-wrap-style:square">
            <v:imagedata r:id="rId13" o:title=""/>
          </v:shape>
        </w:pict>
      </w:r>
    </w:p>
    <w:p w14:paraId="55E8C6AE" w14:textId="3BD35F5E" w:rsidR="009F768A" w:rsidRPr="00A77626" w:rsidRDefault="009F768A" w:rsidP="001C0DCA">
      <w:pPr>
        <w:pStyle w:val="Style2"/>
        <w:numPr>
          <w:ilvl w:val="0"/>
          <w:numId w:val="0"/>
        </w:numPr>
        <w:ind w:left="434" w:hanging="434"/>
      </w:pPr>
    </w:p>
    <w:sectPr w:rsidR="009F768A" w:rsidRPr="00A77626"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DC1B" w14:textId="77777777" w:rsidR="00D509EE" w:rsidRDefault="00D509EE" w:rsidP="00F62916">
      <w:r>
        <w:separator/>
      </w:r>
    </w:p>
  </w:endnote>
  <w:endnote w:type="continuationSeparator" w:id="0">
    <w:p w14:paraId="1092DD69" w14:textId="77777777" w:rsidR="00D509EE" w:rsidRDefault="00D509EE" w:rsidP="00F62916">
      <w:r>
        <w:continuationSeparator/>
      </w:r>
    </w:p>
  </w:endnote>
  <w:endnote w:type="continuationNotice" w:id="1">
    <w:p w14:paraId="026286CE" w14:textId="77777777" w:rsidR="00D509EE" w:rsidRDefault="00D50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anskrit Text">
    <w:charset w:val="00"/>
    <w:family w:val="roman"/>
    <w:pitch w:val="variable"/>
    <w:sig w:usb0="A000804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2B78"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96226"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FDB5" w14:textId="77777777" w:rsidR="003E54CC" w:rsidRPr="005020B2" w:rsidRDefault="009B0F76" w:rsidP="005020B2">
    <w:pPr>
      <w:pStyle w:val="Noindent"/>
      <w:spacing w:before="120"/>
      <w:jc w:val="center"/>
      <w:rPr>
        <w:sz w:val="18"/>
      </w:rPr>
    </w:pPr>
    <w:r>
      <w:rPr>
        <w:noProof/>
        <w:sz w:val="18"/>
      </w:rPr>
      <w:pict w14:anchorId="7CB572FA">
        <v:line id="_x0000_s1041" style="position:absolute;left:0;text-align:left;z-index:251658240" from=".6pt,-4.3pt" to="468.6pt,-4.3pt"/>
      </w:pic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7167" w14:textId="77777777" w:rsidR="003C0E84" w:rsidRDefault="003C0E84">
    <w:pPr>
      <w:pStyle w:val="Footer"/>
      <w:jc w:val="center"/>
    </w:pPr>
    <w:r>
      <w:fldChar w:fldCharType="begin"/>
    </w:r>
    <w:r>
      <w:instrText xml:space="preserve"> PAGE   \* MERGEFORMAT </w:instrText>
    </w:r>
    <w:r>
      <w:fldChar w:fldCharType="separate"/>
    </w:r>
    <w:r>
      <w:rPr>
        <w:noProof/>
      </w:rPr>
      <w:t>2</w:t>
    </w:r>
    <w:r>
      <w:rPr>
        <w:noProof/>
      </w:rPr>
      <w:fldChar w:fldCharType="end"/>
    </w:r>
  </w:p>
  <w:p w14:paraId="14B42A47" w14:textId="77777777" w:rsidR="003E54CC" w:rsidRPr="005020B2" w:rsidRDefault="003E54CC" w:rsidP="005020B2">
    <w:pPr>
      <w:pStyle w:val="Footer"/>
      <w:pBdr>
        <w:bottom w:val="none" w:sz="0" w:space="0" w:color="000000"/>
      </w:pBd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1020" w14:textId="77777777" w:rsidR="00D509EE" w:rsidRDefault="00D509EE" w:rsidP="00F62916">
      <w:r>
        <w:separator/>
      </w:r>
    </w:p>
  </w:footnote>
  <w:footnote w:type="continuationSeparator" w:id="0">
    <w:p w14:paraId="6688DF56" w14:textId="77777777" w:rsidR="00D509EE" w:rsidRDefault="00D509EE" w:rsidP="00F62916">
      <w:r>
        <w:continuationSeparator/>
      </w:r>
    </w:p>
  </w:footnote>
  <w:footnote w:type="continuationNotice" w:id="1">
    <w:p w14:paraId="38647B3B" w14:textId="77777777" w:rsidR="00D509EE" w:rsidRDefault="00D50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547FDB3F" w14:textId="77777777">
      <w:tc>
        <w:tcPr>
          <w:tcW w:w="9520" w:type="dxa"/>
        </w:tcPr>
        <w:p w14:paraId="602DB4D9" w14:textId="20656630" w:rsidR="003E54CC" w:rsidRPr="00EB77A3" w:rsidRDefault="004D6820">
          <w:pPr>
            <w:pStyle w:val="Footer"/>
            <w:rPr>
              <w:rFonts w:ascii="Arial" w:hAnsi="Arial" w:cs="Arial"/>
            </w:rPr>
          </w:pPr>
          <w:r w:rsidRPr="00EB77A3">
            <w:rPr>
              <w:rFonts w:ascii="Arial" w:hAnsi="Arial" w:cs="Arial"/>
            </w:rPr>
            <w:t xml:space="preserve">Order Decision </w:t>
          </w:r>
          <w:r w:rsidR="001726A5" w:rsidRPr="00EB77A3">
            <w:rPr>
              <w:rFonts w:ascii="Arial" w:hAnsi="Arial" w:cs="Arial"/>
            </w:rPr>
            <w:t>ROW</w:t>
          </w:r>
          <w:r w:rsidRPr="00EB77A3">
            <w:rPr>
              <w:rFonts w:ascii="Arial" w:hAnsi="Arial" w:cs="Arial"/>
            </w:rPr>
            <w:t>/</w:t>
          </w:r>
          <w:r w:rsidR="009C5717" w:rsidRPr="00EB77A3">
            <w:rPr>
              <w:rFonts w:ascii="Arial" w:hAnsi="Arial" w:cs="Arial"/>
            </w:rPr>
            <w:t>3</w:t>
          </w:r>
          <w:r w:rsidR="00D5005A">
            <w:rPr>
              <w:rFonts w:ascii="Arial" w:hAnsi="Arial" w:cs="Arial"/>
            </w:rPr>
            <w:t>289783</w:t>
          </w:r>
        </w:p>
      </w:tc>
    </w:tr>
  </w:tbl>
  <w:p w14:paraId="480AE7BD" w14:textId="77777777" w:rsidR="003E54CC" w:rsidRDefault="009B0F76" w:rsidP="00087477">
    <w:pPr>
      <w:pStyle w:val="Footer"/>
      <w:spacing w:after="180"/>
    </w:pPr>
    <w:r>
      <w:rPr>
        <w:noProof/>
      </w:rPr>
      <w:pict w14:anchorId="418093DE">
        <v:line id="_x0000_s1038" style="position:absolute;z-index:251657216;mso-position-horizontal-relative:text;mso-position-vertical-relative:text" from="0,9pt" to="468pt,9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C049"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8DD7A15"/>
    <w:multiLevelType w:val="multilevel"/>
    <w:tmpl w:val="AC7C8B18"/>
    <w:styleLink w:val="StylesList"/>
    <w:lvl w:ilvl="0">
      <w:start w:val="1"/>
      <w:numFmt w:val="decimal"/>
      <w:lvlText w:val="%1."/>
      <w:lvlJc w:val="left"/>
      <w:pPr>
        <w:tabs>
          <w:tab w:val="num" w:pos="861"/>
        </w:tabs>
        <w:ind w:left="572"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F67C7E8E"/>
    <w:lvl w:ilvl="0">
      <w:start w:val="1"/>
      <w:numFmt w:val="decimal"/>
      <w:pStyle w:val="Style1"/>
      <w:lvlText w:val="%1."/>
      <w:lvlJc w:val="left"/>
      <w:pPr>
        <w:tabs>
          <w:tab w:val="num" w:pos="720"/>
        </w:tabs>
        <w:ind w:left="432" w:hanging="432"/>
      </w:pPr>
      <w:rPr>
        <w:b w:val="0"/>
        <w:bCs w:val="0"/>
        <w:i w:val="0"/>
        <w:iCs w:val="0"/>
      </w:rPr>
    </w:lvl>
    <w:lvl w:ilvl="1">
      <w:start w:val="1"/>
      <w:numFmt w:val="decimal"/>
      <w:pStyle w:val="Heading2"/>
      <w:lvlText w:val="%1.%2"/>
      <w:lvlJc w:val="left"/>
      <w:pPr>
        <w:tabs>
          <w:tab w:val="num" w:pos="434"/>
        </w:tabs>
        <w:ind w:left="434" w:hanging="576"/>
      </w:pPr>
    </w:lvl>
    <w:lvl w:ilvl="2">
      <w:start w:val="1"/>
      <w:numFmt w:val="decimal"/>
      <w:pStyle w:val="Heading3"/>
      <w:lvlText w:val="%1.%2.%3"/>
      <w:lvlJc w:val="left"/>
      <w:pPr>
        <w:tabs>
          <w:tab w:val="num" w:pos="578"/>
        </w:tabs>
        <w:ind w:left="578" w:hanging="720"/>
      </w:pPr>
    </w:lvl>
    <w:lvl w:ilvl="3">
      <w:start w:val="1"/>
      <w:numFmt w:val="decimal"/>
      <w:pStyle w:val="Heading4"/>
      <w:lvlText w:val="%1.%2.%3.%4"/>
      <w:lvlJc w:val="left"/>
      <w:pPr>
        <w:tabs>
          <w:tab w:val="num" w:pos="722"/>
        </w:tabs>
        <w:ind w:left="722" w:hanging="864"/>
      </w:pPr>
    </w:lvl>
    <w:lvl w:ilvl="4">
      <w:start w:val="1"/>
      <w:numFmt w:val="decimal"/>
      <w:pStyle w:val="Heading5"/>
      <w:lvlText w:val="%1.%2.%3.%4.%5"/>
      <w:lvlJc w:val="left"/>
      <w:pPr>
        <w:tabs>
          <w:tab w:val="num" w:pos="866"/>
        </w:tabs>
        <w:ind w:left="866" w:hanging="1008"/>
      </w:pPr>
    </w:lvl>
    <w:lvl w:ilvl="5">
      <w:start w:val="1"/>
      <w:numFmt w:val="decimal"/>
      <w:lvlText w:val="%1.%2.%3.%4.%5.%6"/>
      <w:lvlJc w:val="left"/>
      <w:pPr>
        <w:tabs>
          <w:tab w:val="num" w:pos="1010"/>
        </w:tabs>
        <w:ind w:left="1010" w:hanging="1152"/>
      </w:pPr>
    </w:lvl>
    <w:lvl w:ilvl="6">
      <w:start w:val="1"/>
      <w:numFmt w:val="decimal"/>
      <w:pStyle w:val="Heading7"/>
      <w:lvlText w:val="%1.%2.%3.%4.%5.%6.%7"/>
      <w:lvlJc w:val="left"/>
      <w:pPr>
        <w:tabs>
          <w:tab w:val="num" w:pos="1154"/>
        </w:tabs>
        <w:ind w:left="1154" w:hanging="1296"/>
      </w:pPr>
    </w:lvl>
    <w:lvl w:ilvl="7">
      <w:start w:val="1"/>
      <w:numFmt w:val="decimal"/>
      <w:pStyle w:val="Heading8"/>
      <w:lvlText w:val="%1.%2.%3.%4.%5.%6.%7.%8"/>
      <w:lvlJc w:val="left"/>
      <w:pPr>
        <w:tabs>
          <w:tab w:val="num" w:pos="1298"/>
        </w:tabs>
        <w:ind w:left="1298" w:hanging="1440"/>
      </w:pPr>
    </w:lvl>
    <w:lvl w:ilvl="8">
      <w:start w:val="1"/>
      <w:numFmt w:val="decimal"/>
      <w:pStyle w:val="Heading9"/>
      <w:lvlText w:val="%1.%2.%3.%4.%5.%6.%7.%8.%9"/>
      <w:lvlJc w:val="left"/>
      <w:pPr>
        <w:tabs>
          <w:tab w:val="num" w:pos="1442"/>
        </w:tabs>
        <w:ind w:left="1442"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9591B52"/>
    <w:multiLevelType w:val="hybridMultilevel"/>
    <w:tmpl w:val="89BC6D1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66695071">
    <w:abstractNumId w:val="5"/>
  </w:num>
  <w:num w:numId="2" w16cid:durableId="313995515">
    <w:abstractNumId w:val="5"/>
  </w:num>
  <w:num w:numId="3" w16cid:durableId="1265961585">
    <w:abstractNumId w:val="6"/>
  </w:num>
  <w:num w:numId="4" w16cid:durableId="832260053">
    <w:abstractNumId w:val="0"/>
  </w:num>
  <w:num w:numId="5" w16cid:durableId="103230333">
    <w:abstractNumId w:val="1"/>
  </w:num>
  <w:num w:numId="6" w16cid:durableId="155920873">
    <w:abstractNumId w:val="4"/>
  </w:num>
  <w:num w:numId="7" w16cid:durableId="313219903">
    <w:abstractNumId w:val="8"/>
  </w:num>
  <w:num w:numId="8" w16cid:durableId="1182085233">
    <w:abstractNumId w:val="3"/>
  </w:num>
  <w:num w:numId="9" w16cid:durableId="727605634">
    <w:abstractNumId w:val="4"/>
  </w:num>
  <w:num w:numId="10" w16cid:durableId="347609479">
    <w:abstractNumId w:val="4"/>
  </w:num>
  <w:num w:numId="11" w16cid:durableId="360476195">
    <w:abstractNumId w:val="4"/>
  </w:num>
  <w:num w:numId="12" w16cid:durableId="111099199">
    <w:abstractNumId w:val="4"/>
  </w:num>
  <w:num w:numId="13" w16cid:durableId="1773823132">
    <w:abstractNumId w:val="4"/>
  </w:num>
  <w:num w:numId="14" w16cid:durableId="176772270">
    <w:abstractNumId w:val="4"/>
  </w:num>
  <w:num w:numId="15" w16cid:durableId="1608269084">
    <w:abstractNumId w:val="4"/>
  </w:num>
  <w:num w:numId="16" w16cid:durableId="1191720662">
    <w:abstractNumId w:val="7"/>
  </w:num>
  <w:num w:numId="17" w16cid:durableId="238756161">
    <w:abstractNumId w:val="2"/>
  </w:num>
  <w:num w:numId="18" w16cid:durableId="696853572">
    <w:abstractNumId w:val="2"/>
    <w:lvlOverride w:ilvl="0">
      <w:lvl w:ilvl="0">
        <w:start w:val="1"/>
        <w:numFmt w:val="decimal"/>
        <w:lvlText w:val="%1."/>
        <w:lvlJc w:val="left"/>
        <w:pPr>
          <w:tabs>
            <w:tab w:val="num" w:pos="861"/>
          </w:tabs>
          <w:ind w:left="572" w:hanging="431"/>
        </w:pPr>
        <w:rPr>
          <w:rFonts w:hint="default"/>
          <w:i w:val="0"/>
          <w:iCs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182F"/>
    <w:rsid w:val="000019B0"/>
    <w:rsid w:val="00001B1D"/>
    <w:rsid w:val="00001B63"/>
    <w:rsid w:val="00001CBF"/>
    <w:rsid w:val="00002863"/>
    <w:rsid w:val="0000335F"/>
    <w:rsid w:val="00006D80"/>
    <w:rsid w:val="000073F7"/>
    <w:rsid w:val="00007746"/>
    <w:rsid w:val="0001062C"/>
    <w:rsid w:val="0001322F"/>
    <w:rsid w:val="000134A3"/>
    <w:rsid w:val="00014858"/>
    <w:rsid w:val="00014ABC"/>
    <w:rsid w:val="000152CF"/>
    <w:rsid w:val="00015A3F"/>
    <w:rsid w:val="00015A71"/>
    <w:rsid w:val="0001706E"/>
    <w:rsid w:val="00017C01"/>
    <w:rsid w:val="00017C5D"/>
    <w:rsid w:val="000200D4"/>
    <w:rsid w:val="00020E61"/>
    <w:rsid w:val="0002124D"/>
    <w:rsid w:val="00021AF4"/>
    <w:rsid w:val="00023532"/>
    <w:rsid w:val="00024C30"/>
    <w:rsid w:val="000257FD"/>
    <w:rsid w:val="000261ED"/>
    <w:rsid w:val="000264A2"/>
    <w:rsid w:val="000277E5"/>
    <w:rsid w:val="0003039D"/>
    <w:rsid w:val="00030AEB"/>
    <w:rsid w:val="00031129"/>
    <w:rsid w:val="00031460"/>
    <w:rsid w:val="0003181E"/>
    <w:rsid w:val="000335CB"/>
    <w:rsid w:val="00033750"/>
    <w:rsid w:val="00034142"/>
    <w:rsid w:val="00035632"/>
    <w:rsid w:val="0003571D"/>
    <w:rsid w:val="00035813"/>
    <w:rsid w:val="00035CA0"/>
    <w:rsid w:val="00036E41"/>
    <w:rsid w:val="00041756"/>
    <w:rsid w:val="00041E5F"/>
    <w:rsid w:val="00042849"/>
    <w:rsid w:val="00043190"/>
    <w:rsid w:val="00044E1C"/>
    <w:rsid w:val="00046145"/>
    <w:rsid w:val="0004625F"/>
    <w:rsid w:val="000462C2"/>
    <w:rsid w:val="0004692C"/>
    <w:rsid w:val="00046A49"/>
    <w:rsid w:val="000470D4"/>
    <w:rsid w:val="000471FA"/>
    <w:rsid w:val="00047717"/>
    <w:rsid w:val="0005014F"/>
    <w:rsid w:val="000509BE"/>
    <w:rsid w:val="000514BA"/>
    <w:rsid w:val="00051664"/>
    <w:rsid w:val="00051DC7"/>
    <w:rsid w:val="00053023"/>
    <w:rsid w:val="00053135"/>
    <w:rsid w:val="000548E9"/>
    <w:rsid w:val="000566AF"/>
    <w:rsid w:val="00057590"/>
    <w:rsid w:val="00060195"/>
    <w:rsid w:val="00061942"/>
    <w:rsid w:val="000620C4"/>
    <w:rsid w:val="000621FF"/>
    <w:rsid w:val="000622C1"/>
    <w:rsid w:val="0006330D"/>
    <w:rsid w:val="0006400C"/>
    <w:rsid w:val="0006480B"/>
    <w:rsid w:val="00064A38"/>
    <w:rsid w:val="00065012"/>
    <w:rsid w:val="00065DD5"/>
    <w:rsid w:val="00065E45"/>
    <w:rsid w:val="0006624B"/>
    <w:rsid w:val="000674AD"/>
    <w:rsid w:val="000676FA"/>
    <w:rsid w:val="000677CC"/>
    <w:rsid w:val="00067A26"/>
    <w:rsid w:val="00072812"/>
    <w:rsid w:val="00072D5A"/>
    <w:rsid w:val="00072FC8"/>
    <w:rsid w:val="000738EB"/>
    <w:rsid w:val="00073AE6"/>
    <w:rsid w:val="00074673"/>
    <w:rsid w:val="00074B03"/>
    <w:rsid w:val="000756D9"/>
    <w:rsid w:val="000765C5"/>
    <w:rsid w:val="000768CF"/>
    <w:rsid w:val="00076989"/>
    <w:rsid w:val="00077358"/>
    <w:rsid w:val="000776B3"/>
    <w:rsid w:val="0008024D"/>
    <w:rsid w:val="00081C2F"/>
    <w:rsid w:val="00081C38"/>
    <w:rsid w:val="0008283C"/>
    <w:rsid w:val="00083BAE"/>
    <w:rsid w:val="00084501"/>
    <w:rsid w:val="00086463"/>
    <w:rsid w:val="000865D8"/>
    <w:rsid w:val="00086AD6"/>
    <w:rsid w:val="00087477"/>
    <w:rsid w:val="00087693"/>
    <w:rsid w:val="00087779"/>
    <w:rsid w:val="00087D3F"/>
    <w:rsid w:val="00087DEC"/>
    <w:rsid w:val="0009059A"/>
    <w:rsid w:val="00090B82"/>
    <w:rsid w:val="00090CDA"/>
    <w:rsid w:val="000921BC"/>
    <w:rsid w:val="00092C27"/>
    <w:rsid w:val="00093335"/>
    <w:rsid w:val="00093CBB"/>
    <w:rsid w:val="00094802"/>
    <w:rsid w:val="00094DCF"/>
    <w:rsid w:val="00095DA1"/>
    <w:rsid w:val="000A218C"/>
    <w:rsid w:val="000A3CC5"/>
    <w:rsid w:val="000A4AEB"/>
    <w:rsid w:val="000A4BA0"/>
    <w:rsid w:val="000A51CE"/>
    <w:rsid w:val="000A5664"/>
    <w:rsid w:val="000A64AE"/>
    <w:rsid w:val="000A6DE2"/>
    <w:rsid w:val="000A7CF7"/>
    <w:rsid w:val="000B064A"/>
    <w:rsid w:val="000B08DE"/>
    <w:rsid w:val="000B11DF"/>
    <w:rsid w:val="000B1ED7"/>
    <w:rsid w:val="000B272D"/>
    <w:rsid w:val="000B3119"/>
    <w:rsid w:val="000B40D7"/>
    <w:rsid w:val="000B467A"/>
    <w:rsid w:val="000B5F08"/>
    <w:rsid w:val="000B7839"/>
    <w:rsid w:val="000C0FAF"/>
    <w:rsid w:val="000C1283"/>
    <w:rsid w:val="000C1361"/>
    <w:rsid w:val="000C29F6"/>
    <w:rsid w:val="000C30E6"/>
    <w:rsid w:val="000C3F13"/>
    <w:rsid w:val="000C42DE"/>
    <w:rsid w:val="000C4764"/>
    <w:rsid w:val="000C6482"/>
    <w:rsid w:val="000C698E"/>
    <w:rsid w:val="000C6C08"/>
    <w:rsid w:val="000D0673"/>
    <w:rsid w:val="000D08AA"/>
    <w:rsid w:val="000D1C1B"/>
    <w:rsid w:val="000D2292"/>
    <w:rsid w:val="000D2F15"/>
    <w:rsid w:val="000D32EC"/>
    <w:rsid w:val="000D38E1"/>
    <w:rsid w:val="000D3FE4"/>
    <w:rsid w:val="000D4EF2"/>
    <w:rsid w:val="000D5359"/>
    <w:rsid w:val="000D5451"/>
    <w:rsid w:val="000D565F"/>
    <w:rsid w:val="000D5895"/>
    <w:rsid w:val="000D5998"/>
    <w:rsid w:val="000D62A4"/>
    <w:rsid w:val="000D722B"/>
    <w:rsid w:val="000D77D7"/>
    <w:rsid w:val="000D7B74"/>
    <w:rsid w:val="000E0533"/>
    <w:rsid w:val="000E13A7"/>
    <w:rsid w:val="000E1695"/>
    <w:rsid w:val="000E2DC1"/>
    <w:rsid w:val="000E30E3"/>
    <w:rsid w:val="000E3156"/>
    <w:rsid w:val="000E34D6"/>
    <w:rsid w:val="000E3967"/>
    <w:rsid w:val="000E5678"/>
    <w:rsid w:val="000E6FAA"/>
    <w:rsid w:val="000E7147"/>
    <w:rsid w:val="000E7802"/>
    <w:rsid w:val="000E7B9F"/>
    <w:rsid w:val="000F0AF3"/>
    <w:rsid w:val="000F0B25"/>
    <w:rsid w:val="000F16F4"/>
    <w:rsid w:val="000F1F47"/>
    <w:rsid w:val="000F26F2"/>
    <w:rsid w:val="000F2943"/>
    <w:rsid w:val="000F4864"/>
    <w:rsid w:val="000F4FDC"/>
    <w:rsid w:val="000F579F"/>
    <w:rsid w:val="000F5CBE"/>
    <w:rsid w:val="000F6196"/>
    <w:rsid w:val="000F6FF8"/>
    <w:rsid w:val="000F722F"/>
    <w:rsid w:val="000F773E"/>
    <w:rsid w:val="001000CB"/>
    <w:rsid w:val="00100244"/>
    <w:rsid w:val="001002CB"/>
    <w:rsid w:val="0010084E"/>
    <w:rsid w:val="001014A7"/>
    <w:rsid w:val="00101B92"/>
    <w:rsid w:val="001029A0"/>
    <w:rsid w:val="001031D6"/>
    <w:rsid w:val="00103618"/>
    <w:rsid w:val="00104AC3"/>
    <w:rsid w:val="00104D93"/>
    <w:rsid w:val="0010566C"/>
    <w:rsid w:val="001065CD"/>
    <w:rsid w:val="001066FD"/>
    <w:rsid w:val="001078E2"/>
    <w:rsid w:val="00111FCE"/>
    <w:rsid w:val="00112516"/>
    <w:rsid w:val="0011344B"/>
    <w:rsid w:val="001139EE"/>
    <w:rsid w:val="00113E22"/>
    <w:rsid w:val="00114CEF"/>
    <w:rsid w:val="001158B8"/>
    <w:rsid w:val="001159E6"/>
    <w:rsid w:val="00115C08"/>
    <w:rsid w:val="0011794B"/>
    <w:rsid w:val="00117D8F"/>
    <w:rsid w:val="001202B4"/>
    <w:rsid w:val="0012127D"/>
    <w:rsid w:val="00121C6E"/>
    <w:rsid w:val="00121CB0"/>
    <w:rsid w:val="001227BA"/>
    <w:rsid w:val="00122C28"/>
    <w:rsid w:val="00125B56"/>
    <w:rsid w:val="00126B2D"/>
    <w:rsid w:val="001271E7"/>
    <w:rsid w:val="00130623"/>
    <w:rsid w:val="00131551"/>
    <w:rsid w:val="00131638"/>
    <w:rsid w:val="0013183E"/>
    <w:rsid w:val="00131F62"/>
    <w:rsid w:val="00132149"/>
    <w:rsid w:val="00133345"/>
    <w:rsid w:val="00133605"/>
    <w:rsid w:val="00133793"/>
    <w:rsid w:val="001344F6"/>
    <w:rsid w:val="00134729"/>
    <w:rsid w:val="00135F82"/>
    <w:rsid w:val="00136747"/>
    <w:rsid w:val="00136CE8"/>
    <w:rsid w:val="00140529"/>
    <w:rsid w:val="001416B7"/>
    <w:rsid w:val="0014174D"/>
    <w:rsid w:val="00141DA5"/>
    <w:rsid w:val="00141E64"/>
    <w:rsid w:val="00142133"/>
    <w:rsid w:val="00144B7B"/>
    <w:rsid w:val="0014577D"/>
    <w:rsid w:val="00145CFE"/>
    <w:rsid w:val="00146243"/>
    <w:rsid w:val="00146324"/>
    <w:rsid w:val="00146794"/>
    <w:rsid w:val="00146970"/>
    <w:rsid w:val="00147312"/>
    <w:rsid w:val="001478FD"/>
    <w:rsid w:val="0015045D"/>
    <w:rsid w:val="00150A98"/>
    <w:rsid w:val="0015106C"/>
    <w:rsid w:val="001513AB"/>
    <w:rsid w:val="00152C92"/>
    <w:rsid w:val="00154136"/>
    <w:rsid w:val="00154355"/>
    <w:rsid w:val="0015459D"/>
    <w:rsid w:val="0015473E"/>
    <w:rsid w:val="001556B1"/>
    <w:rsid w:val="00155C42"/>
    <w:rsid w:val="001568F2"/>
    <w:rsid w:val="00157864"/>
    <w:rsid w:val="00160B0E"/>
    <w:rsid w:val="0016110D"/>
    <w:rsid w:val="001612BA"/>
    <w:rsid w:val="00161660"/>
    <w:rsid w:val="0016235A"/>
    <w:rsid w:val="00162648"/>
    <w:rsid w:val="00163738"/>
    <w:rsid w:val="0016440E"/>
    <w:rsid w:val="0016463D"/>
    <w:rsid w:val="00165421"/>
    <w:rsid w:val="00165F51"/>
    <w:rsid w:val="00166665"/>
    <w:rsid w:val="00167D63"/>
    <w:rsid w:val="00170323"/>
    <w:rsid w:val="0017036C"/>
    <w:rsid w:val="0017164C"/>
    <w:rsid w:val="00171B99"/>
    <w:rsid w:val="00172359"/>
    <w:rsid w:val="001726A5"/>
    <w:rsid w:val="0017432C"/>
    <w:rsid w:val="00174607"/>
    <w:rsid w:val="0017517D"/>
    <w:rsid w:val="0017701A"/>
    <w:rsid w:val="00177263"/>
    <w:rsid w:val="00177F21"/>
    <w:rsid w:val="00181CDD"/>
    <w:rsid w:val="00182010"/>
    <w:rsid w:val="00183519"/>
    <w:rsid w:val="0018549B"/>
    <w:rsid w:val="00186B76"/>
    <w:rsid w:val="00186EE1"/>
    <w:rsid w:val="00187000"/>
    <w:rsid w:val="00190D6D"/>
    <w:rsid w:val="00193856"/>
    <w:rsid w:val="001947BF"/>
    <w:rsid w:val="001947FC"/>
    <w:rsid w:val="001952E3"/>
    <w:rsid w:val="0019544D"/>
    <w:rsid w:val="00196A69"/>
    <w:rsid w:val="00196C3A"/>
    <w:rsid w:val="001979F2"/>
    <w:rsid w:val="00197B5B"/>
    <w:rsid w:val="001A1898"/>
    <w:rsid w:val="001A2497"/>
    <w:rsid w:val="001A3595"/>
    <w:rsid w:val="001A383C"/>
    <w:rsid w:val="001A3954"/>
    <w:rsid w:val="001A3C5A"/>
    <w:rsid w:val="001A3EFC"/>
    <w:rsid w:val="001A4228"/>
    <w:rsid w:val="001A4672"/>
    <w:rsid w:val="001A62EC"/>
    <w:rsid w:val="001A64AD"/>
    <w:rsid w:val="001A79C6"/>
    <w:rsid w:val="001A7FAE"/>
    <w:rsid w:val="001B0128"/>
    <w:rsid w:val="001B03B2"/>
    <w:rsid w:val="001B1691"/>
    <w:rsid w:val="001B22FA"/>
    <w:rsid w:val="001B2730"/>
    <w:rsid w:val="001B366E"/>
    <w:rsid w:val="001B38F6"/>
    <w:rsid w:val="001B439B"/>
    <w:rsid w:val="001B4AE5"/>
    <w:rsid w:val="001B5EFC"/>
    <w:rsid w:val="001B68F9"/>
    <w:rsid w:val="001B6C6C"/>
    <w:rsid w:val="001B7A54"/>
    <w:rsid w:val="001B7A57"/>
    <w:rsid w:val="001C00F2"/>
    <w:rsid w:val="001C02D5"/>
    <w:rsid w:val="001C0CB4"/>
    <w:rsid w:val="001C0DCA"/>
    <w:rsid w:val="001C12D2"/>
    <w:rsid w:val="001C2195"/>
    <w:rsid w:val="001C248E"/>
    <w:rsid w:val="001C2FD7"/>
    <w:rsid w:val="001C432A"/>
    <w:rsid w:val="001C4DF0"/>
    <w:rsid w:val="001C58AA"/>
    <w:rsid w:val="001C632F"/>
    <w:rsid w:val="001C6AD1"/>
    <w:rsid w:val="001C7E7D"/>
    <w:rsid w:val="001D12AB"/>
    <w:rsid w:val="001D22C9"/>
    <w:rsid w:val="001D2886"/>
    <w:rsid w:val="001D35D4"/>
    <w:rsid w:val="001D36C5"/>
    <w:rsid w:val="001D3E55"/>
    <w:rsid w:val="001D3FAD"/>
    <w:rsid w:val="001D525D"/>
    <w:rsid w:val="001D56FB"/>
    <w:rsid w:val="001D5A14"/>
    <w:rsid w:val="001D5B4F"/>
    <w:rsid w:val="001D7184"/>
    <w:rsid w:val="001D7414"/>
    <w:rsid w:val="001D76B6"/>
    <w:rsid w:val="001E029A"/>
    <w:rsid w:val="001E1E2F"/>
    <w:rsid w:val="001E2601"/>
    <w:rsid w:val="001E2F1F"/>
    <w:rsid w:val="001E2F69"/>
    <w:rsid w:val="001E4396"/>
    <w:rsid w:val="001E4682"/>
    <w:rsid w:val="001E4C46"/>
    <w:rsid w:val="001E56C2"/>
    <w:rsid w:val="001E59E1"/>
    <w:rsid w:val="001E5CBF"/>
    <w:rsid w:val="001E6757"/>
    <w:rsid w:val="001E6F8A"/>
    <w:rsid w:val="001E7CC0"/>
    <w:rsid w:val="001F13E3"/>
    <w:rsid w:val="001F1B62"/>
    <w:rsid w:val="001F2E0A"/>
    <w:rsid w:val="001F4865"/>
    <w:rsid w:val="001F4D40"/>
    <w:rsid w:val="001F4F14"/>
    <w:rsid w:val="001F5990"/>
    <w:rsid w:val="001F686D"/>
    <w:rsid w:val="001F6992"/>
    <w:rsid w:val="001F77F1"/>
    <w:rsid w:val="0020085F"/>
    <w:rsid w:val="00201B30"/>
    <w:rsid w:val="00201CA1"/>
    <w:rsid w:val="00204BC2"/>
    <w:rsid w:val="00207248"/>
    <w:rsid w:val="00207816"/>
    <w:rsid w:val="002108F8"/>
    <w:rsid w:val="00211385"/>
    <w:rsid w:val="00212A16"/>
    <w:rsid w:val="00212C0E"/>
    <w:rsid w:val="00212C8F"/>
    <w:rsid w:val="00212D41"/>
    <w:rsid w:val="00213C8A"/>
    <w:rsid w:val="00215562"/>
    <w:rsid w:val="00216028"/>
    <w:rsid w:val="002161AC"/>
    <w:rsid w:val="00216F4B"/>
    <w:rsid w:val="00221985"/>
    <w:rsid w:val="00221EB9"/>
    <w:rsid w:val="0022290D"/>
    <w:rsid w:val="00222971"/>
    <w:rsid w:val="00223B1C"/>
    <w:rsid w:val="00223DA7"/>
    <w:rsid w:val="00224F55"/>
    <w:rsid w:val="0022517C"/>
    <w:rsid w:val="00225B66"/>
    <w:rsid w:val="002263B0"/>
    <w:rsid w:val="0022768A"/>
    <w:rsid w:val="00227B5D"/>
    <w:rsid w:val="00230B6E"/>
    <w:rsid w:val="00231081"/>
    <w:rsid w:val="00231B4D"/>
    <w:rsid w:val="00232AFB"/>
    <w:rsid w:val="00232F5A"/>
    <w:rsid w:val="00233271"/>
    <w:rsid w:val="002334AA"/>
    <w:rsid w:val="002339AE"/>
    <w:rsid w:val="00233C3E"/>
    <w:rsid w:val="00233E5B"/>
    <w:rsid w:val="0023434F"/>
    <w:rsid w:val="00234F1F"/>
    <w:rsid w:val="002358E0"/>
    <w:rsid w:val="00235A40"/>
    <w:rsid w:val="00235AA6"/>
    <w:rsid w:val="00235B3B"/>
    <w:rsid w:val="00236D86"/>
    <w:rsid w:val="00237002"/>
    <w:rsid w:val="002376D6"/>
    <w:rsid w:val="002377D9"/>
    <w:rsid w:val="002400DE"/>
    <w:rsid w:val="002403B2"/>
    <w:rsid w:val="0024057A"/>
    <w:rsid w:val="00240AC2"/>
    <w:rsid w:val="00241205"/>
    <w:rsid w:val="00241657"/>
    <w:rsid w:val="00241DCE"/>
    <w:rsid w:val="00242A5C"/>
    <w:rsid w:val="00242A5E"/>
    <w:rsid w:val="002437D8"/>
    <w:rsid w:val="00243CED"/>
    <w:rsid w:val="00245DB9"/>
    <w:rsid w:val="002461BD"/>
    <w:rsid w:val="00246385"/>
    <w:rsid w:val="002465D6"/>
    <w:rsid w:val="00246B7A"/>
    <w:rsid w:val="00247972"/>
    <w:rsid w:val="00247C3A"/>
    <w:rsid w:val="00250866"/>
    <w:rsid w:val="00250FD6"/>
    <w:rsid w:val="002510C9"/>
    <w:rsid w:val="00251380"/>
    <w:rsid w:val="002528F7"/>
    <w:rsid w:val="00253289"/>
    <w:rsid w:val="0025340E"/>
    <w:rsid w:val="0025390C"/>
    <w:rsid w:val="00253C80"/>
    <w:rsid w:val="00253D0C"/>
    <w:rsid w:val="002543CB"/>
    <w:rsid w:val="002562F2"/>
    <w:rsid w:val="00256A8C"/>
    <w:rsid w:val="00257365"/>
    <w:rsid w:val="00257C69"/>
    <w:rsid w:val="002610E1"/>
    <w:rsid w:val="00261766"/>
    <w:rsid w:val="00261CD0"/>
    <w:rsid w:val="00264715"/>
    <w:rsid w:val="00265DCC"/>
    <w:rsid w:val="00266580"/>
    <w:rsid w:val="002666C5"/>
    <w:rsid w:val="0027081C"/>
    <w:rsid w:val="00270B21"/>
    <w:rsid w:val="002712E8"/>
    <w:rsid w:val="002737C0"/>
    <w:rsid w:val="002737F1"/>
    <w:rsid w:val="00274282"/>
    <w:rsid w:val="0027450F"/>
    <w:rsid w:val="00274CBB"/>
    <w:rsid w:val="0027559C"/>
    <w:rsid w:val="00275868"/>
    <w:rsid w:val="00275E0C"/>
    <w:rsid w:val="00275EC6"/>
    <w:rsid w:val="00276833"/>
    <w:rsid w:val="00276C1C"/>
    <w:rsid w:val="002806D3"/>
    <w:rsid w:val="00280BCD"/>
    <w:rsid w:val="002810E6"/>
    <w:rsid w:val="00281885"/>
    <w:rsid w:val="002819AB"/>
    <w:rsid w:val="00281C62"/>
    <w:rsid w:val="00282047"/>
    <w:rsid w:val="00282F09"/>
    <w:rsid w:val="002846E8"/>
    <w:rsid w:val="00284A48"/>
    <w:rsid w:val="00285073"/>
    <w:rsid w:val="0028544B"/>
    <w:rsid w:val="0028613D"/>
    <w:rsid w:val="002867B0"/>
    <w:rsid w:val="00291544"/>
    <w:rsid w:val="00291AA4"/>
    <w:rsid w:val="002924EA"/>
    <w:rsid w:val="0029345A"/>
    <w:rsid w:val="002934B3"/>
    <w:rsid w:val="00293982"/>
    <w:rsid w:val="00293AE1"/>
    <w:rsid w:val="00293DE2"/>
    <w:rsid w:val="00296401"/>
    <w:rsid w:val="00297BAB"/>
    <w:rsid w:val="002A03EF"/>
    <w:rsid w:val="002A0987"/>
    <w:rsid w:val="002A1475"/>
    <w:rsid w:val="002A1EDF"/>
    <w:rsid w:val="002A215D"/>
    <w:rsid w:val="002A4027"/>
    <w:rsid w:val="002A430D"/>
    <w:rsid w:val="002A5AB6"/>
    <w:rsid w:val="002A7389"/>
    <w:rsid w:val="002A7B3F"/>
    <w:rsid w:val="002A7ED4"/>
    <w:rsid w:val="002B03EF"/>
    <w:rsid w:val="002B07B6"/>
    <w:rsid w:val="002B0A55"/>
    <w:rsid w:val="002B0B03"/>
    <w:rsid w:val="002B1D97"/>
    <w:rsid w:val="002B2C01"/>
    <w:rsid w:val="002B49A5"/>
    <w:rsid w:val="002B4C5F"/>
    <w:rsid w:val="002B5359"/>
    <w:rsid w:val="002B5A3A"/>
    <w:rsid w:val="002B5DEF"/>
    <w:rsid w:val="002B61B0"/>
    <w:rsid w:val="002B6A3A"/>
    <w:rsid w:val="002B6FF5"/>
    <w:rsid w:val="002C068A"/>
    <w:rsid w:val="002C0D3C"/>
    <w:rsid w:val="002C2418"/>
    <w:rsid w:val="002C27A2"/>
    <w:rsid w:val="002C29FD"/>
    <w:rsid w:val="002C3732"/>
    <w:rsid w:val="002C41FB"/>
    <w:rsid w:val="002C4208"/>
    <w:rsid w:val="002C4B66"/>
    <w:rsid w:val="002C5817"/>
    <w:rsid w:val="002C5C87"/>
    <w:rsid w:val="002C5FA8"/>
    <w:rsid w:val="002C6548"/>
    <w:rsid w:val="002C6566"/>
    <w:rsid w:val="002C6E37"/>
    <w:rsid w:val="002C704C"/>
    <w:rsid w:val="002D031A"/>
    <w:rsid w:val="002D060A"/>
    <w:rsid w:val="002D07ED"/>
    <w:rsid w:val="002D0BC1"/>
    <w:rsid w:val="002D1490"/>
    <w:rsid w:val="002D15A6"/>
    <w:rsid w:val="002D16D6"/>
    <w:rsid w:val="002D2D48"/>
    <w:rsid w:val="002D334F"/>
    <w:rsid w:val="002D3B5C"/>
    <w:rsid w:val="002D403A"/>
    <w:rsid w:val="002D404E"/>
    <w:rsid w:val="002D48ED"/>
    <w:rsid w:val="002D4F28"/>
    <w:rsid w:val="002D54BE"/>
    <w:rsid w:val="002D5FF3"/>
    <w:rsid w:val="002D78D9"/>
    <w:rsid w:val="002E0B54"/>
    <w:rsid w:val="002E0F4E"/>
    <w:rsid w:val="002E19DE"/>
    <w:rsid w:val="002E26E2"/>
    <w:rsid w:val="002E29C3"/>
    <w:rsid w:val="002E2AE6"/>
    <w:rsid w:val="002E2D35"/>
    <w:rsid w:val="002E3DA0"/>
    <w:rsid w:val="002E53E3"/>
    <w:rsid w:val="002E56CE"/>
    <w:rsid w:val="002E60B1"/>
    <w:rsid w:val="002E6D07"/>
    <w:rsid w:val="002E7CA4"/>
    <w:rsid w:val="002E7D65"/>
    <w:rsid w:val="002F02B1"/>
    <w:rsid w:val="002F0C23"/>
    <w:rsid w:val="002F1B1E"/>
    <w:rsid w:val="002F29FA"/>
    <w:rsid w:val="002F2ABC"/>
    <w:rsid w:val="002F3AEE"/>
    <w:rsid w:val="002F626D"/>
    <w:rsid w:val="002F6EA5"/>
    <w:rsid w:val="002F7223"/>
    <w:rsid w:val="003006B4"/>
    <w:rsid w:val="0030155A"/>
    <w:rsid w:val="00301CBA"/>
    <w:rsid w:val="003044E8"/>
    <w:rsid w:val="003046B6"/>
    <w:rsid w:val="0030500E"/>
    <w:rsid w:val="0030590E"/>
    <w:rsid w:val="00305A5E"/>
    <w:rsid w:val="00305E28"/>
    <w:rsid w:val="003102A4"/>
    <w:rsid w:val="00310E81"/>
    <w:rsid w:val="003110BD"/>
    <w:rsid w:val="00311BA1"/>
    <w:rsid w:val="00312A98"/>
    <w:rsid w:val="00312D0E"/>
    <w:rsid w:val="003133B7"/>
    <w:rsid w:val="003134C4"/>
    <w:rsid w:val="00313778"/>
    <w:rsid w:val="00313AB4"/>
    <w:rsid w:val="00313F02"/>
    <w:rsid w:val="0031420C"/>
    <w:rsid w:val="00314855"/>
    <w:rsid w:val="00314C31"/>
    <w:rsid w:val="00314F48"/>
    <w:rsid w:val="0031527E"/>
    <w:rsid w:val="00315366"/>
    <w:rsid w:val="0031590E"/>
    <w:rsid w:val="00316C58"/>
    <w:rsid w:val="00317629"/>
    <w:rsid w:val="003176C6"/>
    <w:rsid w:val="00320479"/>
    <w:rsid w:val="003206FD"/>
    <w:rsid w:val="0032176B"/>
    <w:rsid w:val="003224B6"/>
    <w:rsid w:val="00322A91"/>
    <w:rsid w:val="00323358"/>
    <w:rsid w:val="00323388"/>
    <w:rsid w:val="00323F54"/>
    <w:rsid w:val="0032415C"/>
    <w:rsid w:val="00325366"/>
    <w:rsid w:val="003263B7"/>
    <w:rsid w:val="00327C7D"/>
    <w:rsid w:val="0033001C"/>
    <w:rsid w:val="00330D04"/>
    <w:rsid w:val="00331849"/>
    <w:rsid w:val="003319AC"/>
    <w:rsid w:val="0033221A"/>
    <w:rsid w:val="0033376E"/>
    <w:rsid w:val="00333BBC"/>
    <w:rsid w:val="00333C2B"/>
    <w:rsid w:val="00334AA4"/>
    <w:rsid w:val="00334F4B"/>
    <w:rsid w:val="0033513D"/>
    <w:rsid w:val="00335B8B"/>
    <w:rsid w:val="003364B7"/>
    <w:rsid w:val="003406F1"/>
    <w:rsid w:val="00340B8D"/>
    <w:rsid w:val="00340DF1"/>
    <w:rsid w:val="00340E5F"/>
    <w:rsid w:val="00341903"/>
    <w:rsid w:val="00343268"/>
    <w:rsid w:val="003432F0"/>
    <w:rsid w:val="00343A1F"/>
    <w:rsid w:val="003440A4"/>
    <w:rsid w:val="00344294"/>
    <w:rsid w:val="003446FC"/>
    <w:rsid w:val="00344CD1"/>
    <w:rsid w:val="00345EE0"/>
    <w:rsid w:val="00346D7A"/>
    <w:rsid w:val="0034733A"/>
    <w:rsid w:val="00347C9B"/>
    <w:rsid w:val="00347F54"/>
    <w:rsid w:val="00350C6D"/>
    <w:rsid w:val="00351892"/>
    <w:rsid w:val="003523C9"/>
    <w:rsid w:val="003527A3"/>
    <w:rsid w:val="00353979"/>
    <w:rsid w:val="00353CF9"/>
    <w:rsid w:val="003550EA"/>
    <w:rsid w:val="0035649D"/>
    <w:rsid w:val="00356ABB"/>
    <w:rsid w:val="003576DA"/>
    <w:rsid w:val="00357EBB"/>
    <w:rsid w:val="00360664"/>
    <w:rsid w:val="003607A2"/>
    <w:rsid w:val="0036177D"/>
    <w:rsid w:val="00361890"/>
    <w:rsid w:val="00363057"/>
    <w:rsid w:val="003638C1"/>
    <w:rsid w:val="00364395"/>
    <w:rsid w:val="0036482B"/>
    <w:rsid w:val="00364E17"/>
    <w:rsid w:val="003650B3"/>
    <w:rsid w:val="00365491"/>
    <w:rsid w:val="00366946"/>
    <w:rsid w:val="00367F63"/>
    <w:rsid w:val="00370DCB"/>
    <w:rsid w:val="00371CF2"/>
    <w:rsid w:val="0037396C"/>
    <w:rsid w:val="00373A0B"/>
    <w:rsid w:val="00374026"/>
    <w:rsid w:val="00374162"/>
    <w:rsid w:val="00374413"/>
    <w:rsid w:val="00375766"/>
    <w:rsid w:val="003774EE"/>
    <w:rsid w:val="003778D5"/>
    <w:rsid w:val="0037790F"/>
    <w:rsid w:val="0038011E"/>
    <w:rsid w:val="00380E9B"/>
    <w:rsid w:val="00380FF7"/>
    <w:rsid w:val="003823FA"/>
    <w:rsid w:val="00382705"/>
    <w:rsid w:val="0038353D"/>
    <w:rsid w:val="00386032"/>
    <w:rsid w:val="00386904"/>
    <w:rsid w:val="00386D49"/>
    <w:rsid w:val="00387475"/>
    <w:rsid w:val="003914ED"/>
    <w:rsid w:val="003917AE"/>
    <w:rsid w:val="0039185A"/>
    <w:rsid w:val="00391DDC"/>
    <w:rsid w:val="0039206A"/>
    <w:rsid w:val="003929D5"/>
    <w:rsid w:val="00393E48"/>
    <w:rsid w:val="003941CF"/>
    <w:rsid w:val="003959CC"/>
    <w:rsid w:val="00397261"/>
    <w:rsid w:val="00397B2B"/>
    <w:rsid w:val="003A02E2"/>
    <w:rsid w:val="003A03D9"/>
    <w:rsid w:val="003A07AA"/>
    <w:rsid w:val="003A42A8"/>
    <w:rsid w:val="003A511B"/>
    <w:rsid w:val="003A63B7"/>
    <w:rsid w:val="003A72A9"/>
    <w:rsid w:val="003A72AA"/>
    <w:rsid w:val="003A78DF"/>
    <w:rsid w:val="003B07CE"/>
    <w:rsid w:val="003B0D5F"/>
    <w:rsid w:val="003B0E7A"/>
    <w:rsid w:val="003B2B54"/>
    <w:rsid w:val="003B2FE6"/>
    <w:rsid w:val="003B3460"/>
    <w:rsid w:val="003B3918"/>
    <w:rsid w:val="003B49B8"/>
    <w:rsid w:val="003B588A"/>
    <w:rsid w:val="003B6898"/>
    <w:rsid w:val="003B7120"/>
    <w:rsid w:val="003C0E84"/>
    <w:rsid w:val="003C2053"/>
    <w:rsid w:val="003C23C0"/>
    <w:rsid w:val="003C29CE"/>
    <w:rsid w:val="003C328F"/>
    <w:rsid w:val="003C42BC"/>
    <w:rsid w:val="003C4598"/>
    <w:rsid w:val="003C4D5F"/>
    <w:rsid w:val="003C5682"/>
    <w:rsid w:val="003C65F1"/>
    <w:rsid w:val="003C6DCE"/>
    <w:rsid w:val="003C7C6B"/>
    <w:rsid w:val="003C7D71"/>
    <w:rsid w:val="003D01D5"/>
    <w:rsid w:val="003D0D6A"/>
    <w:rsid w:val="003D2594"/>
    <w:rsid w:val="003D266B"/>
    <w:rsid w:val="003D311B"/>
    <w:rsid w:val="003D36CF"/>
    <w:rsid w:val="003D3875"/>
    <w:rsid w:val="003D39DD"/>
    <w:rsid w:val="003D5DF3"/>
    <w:rsid w:val="003D6871"/>
    <w:rsid w:val="003D6AC3"/>
    <w:rsid w:val="003E03DA"/>
    <w:rsid w:val="003E052C"/>
    <w:rsid w:val="003E0963"/>
    <w:rsid w:val="003E0BA3"/>
    <w:rsid w:val="003E0C5F"/>
    <w:rsid w:val="003E102E"/>
    <w:rsid w:val="003E1741"/>
    <w:rsid w:val="003E1AA6"/>
    <w:rsid w:val="003E2FDC"/>
    <w:rsid w:val="003E35AC"/>
    <w:rsid w:val="003E38C4"/>
    <w:rsid w:val="003E4031"/>
    <w:rsid w:val="003E40B6"/>
    <w:rsid w:val="003E539B"/>
    <w:rsid w:val="003E54CC"/>
    <w:rsid w:val="003E672D"/>
    <w:rsid w:val="003E787C"/>
    <w:rsid w:val="003E7BA1"/>
    <w:rsid w:val="003F1424"/>
    <w:rsid w:val="003F2390"/>
    <w:rsid w:val="003F3015"/>
    <w:rsid w:val="003F3190"/>
    <w:rsid w:val="003F3533"/>
    <w:rsid w:val="003F6C6F"/>
    <w:rsid w:val="003F72D2"/>
    <w:rsid w:val="004007CC"/>
    <w:rsid w:val="00401630"/>
    <w:rsid w:val="004016DA"/>
    <w:rsid w:val="0040214B"/>
    <w:rsid w:val="004025B6"/>
    <w:rsid w:val="004039F1"/>
    <w:rsid w:val="00403F73"/>
    <w:rsid w:val="00403FF5"/>
    <w:rsid w:val="00404038"/>
    <w:rsid w:val="0040425B"/>
    <w:rsid w:val="00404438"/>
    <w:rsid w:val="00404ED9"/>
    <w:rsid w:val="00406CFD"/>
    <w:rsid w:val="0040714B"/>
    <w:rsid w:val="0040762D"/>
    <w:rsid w:val="0040778A"/>
    <w:rsid w:val="00410206"/>
    <w:rsid w:val="00410730"/>
    <w:rsid w:val="00411386"/>
    <w:rsid w:val="0041179F"/>
    <w:rsid w:val="00411AF5"/>
    <w:rsid w:val="00412FE3"/>
    <w:rsid w:val="00413534"/>
    <w:rsid w:val="00414E83"/>
    <w:rsid w:val="0041547A"/>
    <w:rsid w:val="00415672"/>
    <w:rsid w:val="004156F0"/>
    <w:rsid w:val="00416224"/>
    <w:rsid w:val="004166AD"/>
    <w:rsid w:val="00416CB4"/>
    <w:rsid w:val="00416EA7"/>
    <w:rsid w:val="004172E8"/>
    <w:rsid w:val="0041759B"/>
    <w:rsid w:val="00417D15"/>
    <w:rsid w:val="00420AEF"/>
    <w:rsid w:val="00421F1A"/>
    <w:rsid w:val="0042205F"/>
    <w:rsid w:val="004231A4"/>
    <w:rsid w:val="00423926"/>
    <w:rsid w:val="004240D2"/>
    <w:rsid w:val="004242E7"/>
    <w:rsid w:val="004245FC"/>
    <w:rsid w:val="004259B0"/>
    <w:rsid w:val="00427497"/>
    <w:rsid w:val="0042765C"/>
    <w:rsid w:val="0042786B"/>
    <w:rsid w:val="004324DA"/>
    <w:rsid w:val="0043252E"/>
    <w:rsid w:val="00432DF7"/>
    <w:rsid w:val="00434ADC"/>
    <w:rsid w:val="0043643D"/>
    <w:rsid w:val="00437656"/>
    <w:rsid w:val="004404D5"/>
    <w:rsid w:val="00440755"/>
    <w:rsid w:val="00440D7F"/>
    <w:rsid w:val="00440EB6"/>
    <w:rsid w:val="00441395"/>
    <w:rsid w:val="00442923"/>
    <w:rsid w:val="00443505"/>
    <w:rsid w:val="004447FF"/>
    <w:rsid w:val="00444A5D"/>
    <w:rsid w:val="00444F12"/>
    <w:rsid w:val="00445320"/>
    <w:rsid w:val="00445587"/>
    <w:rsid w:val="00445828"/>
    <w:rsid w:val="00445EF4"/>
    <w:rsid w:val="0044671F"/>
    <w:rsid w:val="004474DE"/>
    <w:rsid w:val="00450A82"/>
    <w:rsid w:val="00450B1F"/>
    <w:rsid w:val="00451194"/>
    <w:rsid w:val="00451EE4"/>
    <w:rsid w:val="004525C7"/>
    <w:rsid w:val="00452A36"/>
    <w:rsid w:val="00453C3E"/>
    <w:rsid w:val="00453E15"/>
    <w:rsid w:val="004545CE"/>
    <w:rsid w:val="00454B96"/>
    <w:rsid w:val="00455239"/>
    <w:rsid w:val="00455262"/>
    <w:rsid w:val="004574DD"/>
    <w:rsid w:val="00460133"/>
    <w:rsid w:val="00462F5A"/>
    <w:rsid w:val="004642F2"/>
    <w:rsid w:val="0046487F"/>
    <w:rsid w:val="004656E0"/>
    <w:rsid w:val="0047040C"/>
    <w:rsid w:val="00470BCC"/>
    <w:rsid w:val="00470C48"/>
    <w:rsid w:val="00471E8F"/>
    <w:rsid w:val="00472A8F"/>
    <w:rsid w:val="00474400"/>
    <w:rsid w:val="0047476C"/>
    <w:rsid w:val="004749F9"/>
    <w:rsid w:val="004756FB"/>
    <w:rsid w:val="0047718B"/>
    <w:rsid w:val="00477602"/>
    <w:rsid w:val="0048041A"/>
    <w:rsid w:val="004805C8"/>
    <w:rsid w:val="00482971"/>
    <w:rsid w:val="00485265"/>
    <w:rsid w:val="00485E7E"/>
    <w:rsid w:val="00485EAA"/>
    <w:rsid w:val="00486205"/>
    <w:rsid w:val="00486276"/>
    <w:rsid w:val="004863F1"/>
    <w:rsid w:val="00487433"/>
    <w:rsid w:val="00487787"/>
    <w:rsid w:val="00487A47"/>
    <w:rsid w:val="00487F62"/>
    <w:rsid w:val="004906A9"/>
    <w:rsid w:val="004907EA"/>
    <w:rsid w:val="00490CAF"/>
    <w:rsid w:val="004915B9"/>
    <w:rsid w:val="004915F7"/>
    <w:rsid w:val="00491DB6"/>
    <w:rsid w:val="0049205E"/>
    <w:rsid w:val="00492D41"/>
    <w:rsid w:val="00493456"/>
    <w:rsid w:val="004934F9"/>
    <w:rsid w:val="0049397B"/>
    <w:rsid w:val="00495ABE"/>
    <w:rsid w:val="00496145"/>
    <w:rsid w:val="004967C3"/>
    <w:rsid w:val="004976CF"/>
    <w:rsid w:val="004A0028"/>
    <w:rsid w:val="004A065D"/>
    <w:rsid w:val="004A0D48"/>
    <w:rsid w:val="004A1E0F"/>
    <w:rsid w:val="004A2EB8"/>
    <w:rsid w:val="004A3052"/>
    <w:rsid w:val="004A35D1"/>
    <w:rsid w:val="004A39E2"/>
    <w:rsid w:val="004A425A"/>
    <w:rsid w:val="004A4453"/>
    <w:rsid w:val="004A53E5"/>
    <w:rsid w:val="004A5457"/>
    <w:rsid w:val="004A5E40"/>
    <w:rsid w:val="004A76AF"/>
    <w:rsid w:val="004A7912"/>
    <w:rsid w:val="004A7A68"/>
    <w:rsid w:val="004B1863"/>
    <w:rsid w:val="004B21F0"/>
    <w:rsid w:val="004B401C"/>
    <w:rsid w:val="004B4591"/>
    <w:rsid w:val="004B5E9B"/>
    <w:rsid w:val="004B65E5"/>
    <w:rsid w:val="004B65F0"/>
    <w:rsid w:val="004B68A8"/>
    <w:rsid w:val="004B6905"/>
    <w:rsid w:val="004B795C"/>
    <w:rsid w:val="004B7FFA"/>
    <w:rsid w:val="004C0404"/>
    <w:rsid w:val="004C07CB"/>
    <w:rsid w:val="004C0DC8"/>
    <w:rsid w:val="004C1D98"/>
    <w:rsid w:val="004C206E"/>
    <w:rsid w:val="004C20AC"/>
    <w:rsid w:val="004C22B0"/>
    <w:rsid w:val="004C2655"/>
    <w:rsid w:val="004C3D58"/>
    <w:rsid w:val="004C3F2D"/>
    <w:rsid w:val="004C45A5"/>
    <w:rsid w:val="004C4BC9"/>
    <w:rsid w:val="004C4EA6"/>
    <w:rsid w:val="004C5298"/>
    <w:rsid w:val="004C5CFA"/>
    <w:rsid w:val="004C6353"/>
    <w:rsid w:val="004C6F97"/>
    <w:rsid w:val="004C7F4F"/>
    <w:rsid w:val="004D0129"/>
    <w:rsid w:val="004D0175"/>
    <w:rsid w:val="004D065F"/>
    <w:rsid w:val="004D06C7"/>
    <w:rsid w:val="004D39AD"/>
    <w:rsid w:val="004D49FF"/>
    <w:rsid w:val="004D54BD"/>
    <w:rsid w:val="004D6820"/>
    <w:rsid w:val="004D6DEF"/>
    <w:rsid w:val="004D7339"/>
    <w:rsid w:val="004D7D2D"/>
    <w:rsid w:val="004D7F93"/>
    <w:rsid w:val="004E1908"/>
    <w:rsid w:val="004E290F"/>
    <w:rsid w:val="004E31C0"/>
    <w:rsid w:val="004E3488"/>
    <w:rsid w:val="004E4B40"/>
    <w:rsid w:val="004E4F2D"/>
    <w:rsid w:val="004E50B9"/>
    <w:rsid w:val="004E5736"/>
    <w:rsid w:val="004E6091"/>
    <w:rsid w:val="004E60DD"/>
    <w:rsid w:val="004E6191"/>
    <w:rsid w:val="004E61C2"/>
    <w:rsid w:val="004E6B89"/>
    <w:rsid w:val="004E7E95"/>
    <w:rsid w:val="004F160E"/>
    <w:rsid w:val="004F287E"/>
    <w:rsid w:val="004F2D47"/>
    <w:rsid w:val="004F3456"/>
    <w:rsid w:val="004F35C2"/>
    <w:rsid w:val="004F3DE4"/>
    <w:rsid w:val="004F3E48"/>
    <w:rsid w:val="004F4217"/>
    <w:rsid w:val="004F47F4"/>
    <w:rsid w:val="004F558B"/>
    <w:rsid w:val="004F5E79"/>
    <w:rsid w:val="004F634B"/>
    <w:rsid w:val="004F71B7"/>
    <w:rsid w:val="004F74C3"/>
    <w:rsid w:val="004F772D"/>
    <w:rsid w:val="0050049C"/>
    <w:rsid w:val="005020B2"/>
    <w:rsid w:val="0050250D"/>
    <w:rsid w:val="00502C63"/>
    <w:rsid w:val="00503E49"/>
    <w:rsid w:val="005041CC"/>
    <w:rsid w:val="0050436C"/>
    <w:rsid w:val="005043EE"/>
    <w:rsid w:val="00505677"/>
    <w:rsid w:val="00506104"/>
    <w:rsid w:val="00506851"/>
    <w:rsid w:val="00506B36"/>
    <w:rsid w:val="005071B8"/>
    <w:rsid w:val="00511B15"/>
    <w:rsid w:val="00511DF8"/>
    <w:rsid w:val="00511F1D"/>
    <w:rsid w:val="00512A87"/>
    <w:rsid w:val="005152D5"/>
    <w:rsid w:val="005158AA"/>
    <w:rsid w:val="005159A4"/>
    <w:rsid w:val="00517602"/>
    <w:rsid w:val="0051766E"/>
    <w:rsid w:val="00517739"/>
    <w:rsid w:val="00517F28"/>
    <w:rsid w:val="00520211"/>
    <w:rsid w:val="00520A9D"/>
    <w:rsid w:val="005223CF"/>
    <w:rsid w:val="0052347F"/>
    <w:rsid w:val="00523B79"/>
    <w:rsid w:val="005240F6"/>
    <w:rsid w:val="00524DE0"/>
    <w:rsid w:val="005253A8"/>
    <w:rsid w:val="00525ED2"/>
    <w:rsid w:val="00526033"/>
    <w:rsid w:val="00530268"/>
    <w:rsid w:val="00530A9C"/>
    <w:rsid w:val="00530EAB"/>
    <w:rsid w:val="00530FEB"/>
    <w:rsid w:val="00531E53"/>
    <w:rsid w:val="005323A0"/>
    <w:rsid w:val="005326A0"/>
    <w:rsid w:val="005337EC"/>
    <w:rsid w:val="00534918"/>
    <w:rsid w:val="00537581"/>
    <w:rsid w:val="0054097D"/>
    <w:rsid w:val="005416C7"/>
    <w:rsid w:val="00541734"/>
    <w:rsid w:val="00541861"/>
    <w:rsid w:val="00541AB8"/>
    <w:rsid w:val="00541AF8"/>
    <w:rsid w:val="00541DD9"/>
    <w:rsid w:val="00542B4C"/>
    <w:rsid w:val="005430C9"/>
    <w:rsid w:val="005439EB"/>
    <w:rsid w:val="00543F55"/>
    <w:rsid w:val="005447FE"/>
    <w:rsid w:val="005448CE"/>
    <w:rsid w:val="005459D6"/>
    <w:rsid w:val="00545F2C"/>
    <w:rsid w:val="005466EE"/>
    <w:rsid w:val="005476AA"/>
    <w:rsid w:val="005505D6"/>
    <w:rsid w:val="005507CC"/>
    <w:rsid w:val="00550E6F"/>
    <w:rsid w:val="0055111B"/>
    <w:rsid w:val="005520A4"/>
    <w:rsid w:val="00552CB2"/>
    <w:rsid w:val="0055515F"/>
    <w:rsid w:val="00555509"/>
    <w:rsid w:val="0055578E"/>
    <w:rsid w:val="00555A7B"/>
    <w:rsid w:val="00557E2F"/>
    <w:rsid w:val="00557FC4"/>
    <w:rsid w:val="00560118"/>
    <w:rsid w:val="00560814"/>
    <w:rsid w:val="00560EA4"/>
    <w:rsid w:val="0056134D"/>
    <w:rsid w:val="00561E69"/>
    <w:rsid w:val="005623A1"/>
    <w:rsid w:val="00563D52"/>
    <w:rsid w:val="005643CB"/>
    <w:rsid w:val="005649A6"/>
    <w:rsid w:val="00564BB6"/>
    <w:rsid w:val="005656AB"/>
    <w:rsid w:val="0056615D"/>
    <w:rsid w:val="0056634F"/>
    <w:rsid w:val="00566930"/>
    <w:rsid w:val="00566E9D"/>
    <w:rsid w:val="0056711B"/>
    <w:rsid w:val="0056763C"/>
    <w:rsid w:val="00570116"/>
    <w:rsid w:val="00571075"/>
    <w:rsid w:val="0057188A"/>
    <w:rsid w:val="005718A1"/>
    <w:rsid w:val="005718AF"/>
    <w:rsid w:val="00571FD4"/>
    <w:rsid w:val="0057251B"/>
    <w:rsid w:val="00572879"/>
    <w:rsid w:val="005731F5"/>
    <w:rsid w:val="00573E3F"/>
    <w:rsid w:val="00574B0C"/>
    <w:rsid w:val="00575852"/>
    <w:rsid w:val="00575936"/>
    <w:rsid w:val="00575ACF"/>
    <w:rsid w:val="00576192"/>
    <w:rsid w:val="005772D4"/>
    <w:rsid w:val="0058044F"/>
    <w:rsid w:val="00581169"/>
    <w:rsid w:val="00581F8E"/>
    <w:rsid w:val="005820CC"/>
    <w:rsid w:val="00582491"/>
    <w:rsid w:val="005825CB"/>
    <w:rsid w:val="00582969"/>
    <w:rsid w:val="0058668A"/>
    <w:rsid w:val="005874B8"/>
    <w:rsid w:val="00587561"/>
    <w:rsid w:val="00587652"/>
    <w:rsid w:val="005877E2"/>
    <w:rsid w:val="00591687"/>
    <w:rsid w:val="00591AEF"/>
    <w:rsid w:val="00591E9E"/>
    <w:rsid w:val="00592589"/>
    <w:rsid w:val="00593ACD"/>
    <w:rsid w:val="00594FD3"/>
    <w:rsid w:val="00595D2A"/>
    <w:rsid w:val="00595E49"/>
    <w:rsid w:val="0059696E"/>
    <w:rsid w:val="00597B85"/>
    <w:rsid w:val="00597FD1"/>
    <w:rsid w:val="005A0255"/>
    <w:rsid w:val="005A0985"/>
    <w:rsid w:val="005A144B"/>
    <w:rsid w:val="005A190B"/>
    <w:rsid w:val="005A279E"/>
    <w:rsid w:val="005A3A3F"/>
    <w:rsid w:val="005A3A64"/>
    <w:rsid w:val="005A586E"/>
    <w:rsid w:val="005A69F4"/>
    <w:rsid w:val="005A6C34"/>
    <w:rsid w:val="005A7166"/>
    <w:rsid w:val="005A7EAD"/>
    <w:rsid w:val="005B0426"/>
    <w:rsid w:val="005B122A"/>
    <w:rsid w:val="005B14A8"/>
    <w:rsid w:val="005B1959"/>
    <w:rsid w:val="005B1EE4"/>
    <w:rsid w:val="005B226E"/>
    <w:rsid w:val="005B2353"/>
    <w:rsid w:val="005B23CB"/>
    <w:rsid w:val="005B2A93"/>
    <w:rsid w:val="005B30E6"/>
    <w:rsid w:val="005B31DE"/>
    <w:rsid w:val="005B45C2"/>
    <w:rsid w:val="005B4E72"/>
    <w:rsid w:val="005B4F54"/>
    <w:rsid w:val="005B5CFC"/>
    <w:rsid w:val="005B61B7"/>
    <w:rsid w:val="005B62D1"/>
    <w:rsid w:val="005B7086"/>
    <w:rsid w:val="005C0819"/>
    <w:rsid w:val="005C087E"/>
    <w:rsid w:val="005C0C14"/>
    <w:rsid w:val="005C12AD"/>
    <w:rsid w:val="005C1C41"/>
    <w:rsid w:val="005C2375"/>
    <w:rsid w:val="005C2CD6"/>
    <w:rsid w:val="005C2E1D"/>
    <w:rsid w:val="005C2E98"/>
    <w:rsid w:val="005C4EAB"/>
    <w:rsid w:val="005C51DC"/>
    <w:rsid w:val="005C5511"/>
    <w:rsid w:val="005C5916"/>
    <w:rsid w:val="005C703E"/>
    <w:rsid w:val="005D08C8"/>
    <w:rsid w:val="005D100E"/>
    <w:rsid w:val="005D1814"/>
    <w:rsid w:val="005D1A06"/>
    <w:rsid w:val="005D1D7A"/>
    <w:rsid w:val="005D2DB7"/>
    <w:rsid w:val="005D336D"/>
    <w:rsid w:val="005D3993"/>
    <w:rsid w:val="005D4063"/>
    <w:rsid w:val="005D47CE"/>
    <w:rsid w:val="005D4D20"/>
    <w:rsid w:val="005D7003"/>
    <w:rsid w:val="005D739E"/>
    <w:rsid w:val="005E0092"/>
    <w:rsid w:val="005E10C7"/>
    <w:rsid w:val="005E2259"/>
    <w:rsid w:val="005E2A0A"/>
    <w:rsid w:val="005E2EDB"/>
    <w:rsid w:val="005E34E1"/>
    <w:rsid w:val="005E34FF"/>
    <w:rsid w:val="005E3542"/>
    <w:rsid w:val="005E3669"/>
    <w:rsid w:val="005E3A81"/>
    <w:rsid w:val="005E47D3"/>
    <w:rsid w:val="005E4E8B"/>
    <w:rsid w:val="005E4FD3"/>
    <w:rsid w:val="005E52F9"/>
    <w:rsid w:val="005E611F"/>
    <w:rsid w:val="005E6736"/>
    <w:rsid w:val="005E7A36"/>
    <w:rsid w:val="005E7E95"/>
    <w:rsid w:val="005F029B"/>
    <w:rsid w:val="005F08F8"/>
    <w:rsid w:val="005F09F0"/>
    <w:rsid w:val="005F1261"/>
    <w:rsid w:val="005F27B3"/>
    <w:rsid w:val="005F38D3"/>
    <w:rsid w:val="005F38DD"/>
    <w:rsid w:val="005F4154"/>
    <w:rsid w:val="005F4330"/>
    <w:rsid w:val="005F54E8"/>
    <w:rsid w:val="005F5B8A"/>
    <w:rsid w:val="005F5CFC"/>
    <w:rsid w:val="005F6363"/>
    <w:rsid w:val="005F6E29"/>
    <w:rsid w:val="005F72FE"/>
    <w:rsid w:val="005F7828"/>
    <w:rsid w:val="005F7A31"/>
    <w:rsid w:val="005F7DB5"/>
    <w:rsid w:val="006000D6"/>
    <w:rsid w:val="0060061F"/>
    <w:rsid w:val="00600859"/>
    <w:rsid w:val="00601063"/>
    <w:rsid w:val="0060126E"/>
    <w:rsid w:val="00602315"/>
    <w:rsid w:val="00604792"/>
    <w:rsid w:val="0060558A"/>
    <w:rsid w:val="00605B05"/>
    <w:rsid w:val="00605CFA"/>
    <w:rsid w:val="00605EE7"/>
    <w:rsid w:val="0060677E"/>
    <w:rsid w:val="00607100"/>
    <w:rsid w:val="006076DA"/>
    <w:rsid w:val="00610744"/>
    <w:rsid w:val="006109E7"/>
    <w:rsid w:val="00610BB5"/>
    <w:rsid w:val="006115A5"/>
    <w:rsid w:val="00611D3F"/>
    <w:rsid w:val="00611DE9"/>
    <w:rsid w:val="006121FF"/>
    <w:rsid w:val="00612A48"/>
    <w:rsid w:val="00612ED2"/>
    <w:rsid w:val="00613FCE"/>
    <w:rsid w:val="006140A9"/>
    <w:rsid w:val="006142F1"/>
    <w:rsid w:val="0061475D"/>
    <w:rsid w:val="0061490C"/>
    <w:rsid w:val="00614E46"/>
    <w:rsid w:val="00615462"/>
    <w:rsid w:val="006160E7"/>
    <w:rsid w:val="006166F3"/>
    <w:rsid w:val="00616719"/>
    <w:rsid w:val="00616DB1"/>
    <w:rsid w:val="00616FD5"/>
    <w:rsid w:val="0061728B"/>
    <w:rsid w:val="006173CC"/>
    <w:rsid w:val="0061782B"/>
    <w:rsid w:val="00617BEB"/>
    <w:rsid w:val="00617C16"/>
    <w:rsid w:val="0062018C"/>
    <w:rsid w:val="00621914"/>
    <w:rsid w:val="00621DD5"/>
    <w:rsid w:val="00621FC6"/>
    <w:rsid w:val="0062205D"/>
    <w:rsid w:val="00622C6E"/>
    <w:rsid w:val="00623B2E"/>
    <w:rsid w:val="00625310"/>
    <w:rsid w:val="00625555"/>
    <w:rsid w:val="00627CB3"/>
    <w:rsid w:val="00630A3A"/>
    <w:rsid w:val="00630A7C"/>
    <w:rsid w:val="00630AE7"/>
    <w:rsid w:val="006319E6"/>
    <w:rsid w:val="00631B85"/>
    <w:rsid w:val="00632E25"/>
    <w:rsid w:val="006330DA"/>
    <w:rsid w:val="0063373D"/>
    <w:rsid w:val="006339B7"/>
    <w:rsid w:val="00633B21"/>
    <w:rsid w:val="00633F45"/>
    <w:rsid w:val="0063558C"/>
    <w:rsid w:val="00635AED"/>
    <w:rsid w:val="00635BA2"/>
    <w:rsid w:val="00635C4E"/>
    <w:rsid w:val="00636056"/>
    <w:rsid w:val="00636694"/>
    <w:rsid w:val="00636A5B"/>
    <w:rsid w:val="0063739C"/>
    <w:rsid w:val="00640678"/>
    <w:rsid w:val="00640680"/>
    <w:rsid w:val="00640F99"/>
    <w:rsid w:val="00641354"/>
    <w:rsid w:val="006417D1"/>
    <w:rsid w:val="0064211D"/>
    <w:rsid w:val="00642E4D"/>
    <w:rsid w:val="006437A0"/>
    <w:rsid w:val="0064402A"/>
    <w:rsid w:val="00644682"/>
    <w:rsid w:val="00647EBF"/>
    <w:rsid w:val="00651B44"/>
    <w:rsid w:val="00652701"/>
    <w:rsid w:val="00653FA7"/>
    <w:rsid w:val="0065464B"/>
    <w:rsid w:val="00654806"/>
    <w:rsid w:val="00654E58"/>
    <w:rsid w:val="006563A4"/>
    <w:rsid w:val="006565F5"/>
    <w:rsid w:val="00656D7E"/>
    <w:rsid w:val="00656E25"/>
    <w:rsid w:val="0065719B"/>
    <w:rsid w:val="006576EC"/>
    <w:rsid w:val="00657A01"/>
    <w:rsid w:val="00657CC4"/>
    <w:rsid w:val="0066106C"/>
    <w:rsid w:val="0066169E"/>
    <w:rsid w:val="00662DAF"/>
    <w:rsid w:val="00663170"/>
    <w:rsid w:val="0066322F"/>
    <w:rsid w:val="00664429"/>
    <w:rsid w:val="006647C6"/>
    <w:rsid w:val="00665739"/>
    <w:rsid w:val="0066631E"/>
    <w:rsid w:val="0066739F"/>
    <w:rsid w:val="0066757F"/>
    <w:rsid w:val="00670BF1"/>
    <w:rsid w:val="00670C44"/>
    <w:rsid w:val="00671065"/>
    <w:rsid w:val="00671693"/>
    <w:rsid w:val="0067424C"/>
    <w:rsid w:val="00674CAC"/>
    <w:rsid w:val="00674E6C"/>
    <w:rsid w:val="00674EFB"/>
    <w:rsid w:val="00675E32"/>
    <w:rsid w:val="0067618F"/>
    <w:rsid w:val="00676D92"/>
    <w:rsid w:val="00681273"/>
    <w:rsid w:val="00681DAC"/>
    <w:rsid w:val="00683417"/>
    <w:rsid w:val="00684922"/>
    <w:rsid w:val="00684FCE"/>
    <w:rsid w:val="006852FC"/>
    <w:rsid w:val="00686AB0"/>
    <w:rsid w:val="006872A3"/>
    <w:rsid w:val="0068732E"/>
    <w:rsid w:val="006876B4"/>
    <w:rsid w:val="00687903"/>
    <w:rsid w:val="0068795C"/>
    <w:rsid w:val="00687C08"/>
    <w:rsid w:val="00687E72"/>
    <w:rsid w:val="00690DBD"/>
    <w:rsid w:val="00691EE9"/>
    <w:rsid w:val="0069215E"/>
    <w:rsid w:val="00692E63"/>
    <w:rsid w:val="00693458"/>
    <w:rsid w:val="0069356C"/>
    <w:rsid w:val="00694FC8"/>
    <w:rsid w:val="0069559D"/>
    <w:rsid w:val="00695E52"/>
    <w:rsid w:val="00696368"/>
    <w:rsid w:val="00696EB0"/>
    <w:rsid w:val="00696F2C"/>
    <w:rsid w:val="006972CA"/>
    <w:rsid w:val="006A0EC6"/>
    <w:rsid w:val="006A15D6"/>
    <w:rsid w:val="006A1646"/>
    <w:rsid w:val="006A16C4"/>
    <w:rsid w:val="006A29F0"/>
    <w:rsid w:val="006A2C2A"/>
    <w:rsid w:val="006A4AA5"/>
    <w:rsid w:val="006A4AD5"/>
    <w:rsid w:val="006A562C"/>
    <w:rsid w:val="006A5672"/>
    <w:rsid w:val="006A6A1C"/>
    <w:rsid w:val="006A6C92"/>
    <w:rsid w:val="006A78C0"/>
    <w:rsid w:val="006A7B8B"/>
    <w:rsid w:val="006A7C2E"/>
    <w:rsid w:val="006A7C73"/>
    <w:rsid w:val="006B002E"/>
    <w:rsid w:val="006B00F9"/>
    <w:rsid w:val="006B0F45"/>
    <w:rsid w:val="006B1FD0"/>
    <w:rsid w:val="006B23D9"/>
    <w:rsid w:val="006B2BC1"/>
    <w:rsid w:val="006B37A0"/>
    <w:rsid w:val="006B3A54"/>
    <w:rsid w:val="006B4BE5"/>
    <w:rsid w:val="006B4EB0"/>
    <w:rsid w:val="006B5D21"/>
    <w:rsid w:val="006B6840"/>
    <w:rsid w:val="006B7866"/>
    <w:rsid w:val="006C014B"/>
    <w:rsid w:val="006C1386"/>
    <w:rsid w:val="006C14D7"/>
    <w:rsid w:val="006C178D"/>
    <w:rsid w:val="006C1A95"/>
    <w:rsid w:val="006C1E55"/>
    <w:rsid w:val="006C22E7"/>
    <w:rsid w:val="006C25DE"/>
    <w:rsid w:val="006C30D5"/>
    <w:rsid w:val="006C435D"/>
    <w:rsid w:val="006C45E1"/>
    <w:rsid w:val="006C4D37"/>
    <w:rsid w:val="006C4F9B"/>
    <w:rsid w:val="006C77CD"/>
    <w:rsid w:val="006C7876"/>
    <w:rsid w:val="006C7E36"/>
    <w:rsid w:val="006D1444"/>
    <w:rsid w:val="006D1C0A"/>
    <w:rsid w:val="006D1F82"/>
    <w:rsid w:val="006D2575"/>
    <w:rsid w:val="006D2842"/>
    <w:rsid w:val="006D292E"/>
    <w:rsid w:val="006D2F52"/>
    <w:rsid w:val="006D3575"/>
    <w:rsid w:val="006D438B"/>
    <w:rsid w:val="006D47B9"/>
    <w:rsid w:val="006D5149"/>
    <w:rsid w:val="006D5353"/>
    <w:rsid w:val="006D5652"/>
    <w:rsid w:val="006D56C5"/>
    <w:rsid w:val="006D5BF3"/>
    <w:rsid w:val="006D6933"/>
    <w:rsid w:val="006D6BC1"/>
    <w:rsid w:val="006D7F4A"/>
    <w:rsid w:val="006E04FD"/>
    <w:rsid w:val="006E0D0A"/>
    <w:rsid w:val="006E21A0"/>
    <w:rsid w:val="006E229C"/>
    <w:rsid w:val="006E2D8A"/>
    <w:rsid w:val="006E32F8"/>
    <w:rsid w:val="006E37D5"/>
    <w:rsid w:val="006E3D99"/>
    <w:rsid w:val="006E50C5"/>
    <w:rsid w:val="006E54D6"/>
    <w:rsid w:val="006E6824"/>
    <w:rsid w:val="006E6A47"/>
    <w:rsid w:val="006E6B63"/>
    <w:rsid w:val="006E6BB3"/>
    <w:rsid w:val="006E6C74"/>
    <w:rsid w:val="006E7499"/>
    <w:rsid w:val="006F15F2"/>
    <w:rsid w:val="006F1747"/>
    <w:rsid w:val="006F2251"/>
    <w:rsid w:val="006F5508"/>
    <w:rsid w:val="006F5885"/>
    <w:rsid w:val="006F588D"/>
    <w:rsid w:val="006F60C8"/>
    <w:rsid w:val="006F6496"/>
    <w:rsid w:val="006F6731"/>
    <w:rsid w:val="006F6BEC"/>
    <w:rsid w:val="006F74CE"/>
    <w:rsid w:val="00701230"/>
    <w:rsid w:val="00701681"/>
    <w:rsid w:val="00701F61"/>
    <w:rsid w:val="0070233C"/>
    <w:rsid w:val="00703526"/>
    <w:rsid w:val="00703EA5"/>
    <w:rsid w:val="00705654"/>
    <w:rsid w:val="00706629"/>
    <w:rsid w:val="0070678D"/>
    <w:rsid w:val="007069CB"/>
    <w:rsid w:val="007100FC"/>
    <w:rsid w:val="007101BC"/>
    <w:rsid w:val="0071029F"/>
    <w:rsid w:val="007119BD"/>
    <w:rsid w:val="00711A23"/>
    <w:rsid w:val="0071335B"/>
    <w:rsid w:val="00713DCC"/>
    <w:rsid w:val="00714BBE"/>
    <w:rsid w:val="00715063"/>
    <w:rsid w:val="00716E86"/>
    <w:rsid w:val="00716ECC"/>
    <w:rsid w:val="00717D5B"/>
    <w:rsid w:val="00717FFA"/>
    <w:rsid w:val="0072014E"/>
    <w:rsid w:val="0072053B"/>
    <w:rsid w:val="0072123E"/>
    <w:rsid w:val="0072137F"/>
    <w:rsid w:val="007213A2"/>
    <w:rsid w:val="007216C4"/>
    <w:rsid w:val="00721DFB"/>
    <w:rsid w:val="0072211F"/>
    <w:rsid w:val="0072306A"/>
    <w:rsid w:val="0072392B"/>
    <w:rsid w:val="0072572D"/>
    <w:rsid w:val="00732213"/>
    <w:rsid w:val="00732CBF"/>
    <w:rsid w:val="00732FBC"/>
    <w:rsid w:val="00733A7F"/>
    <w:rsid w:val="00733BB8"/>
    <w:rsid w:val="00733E25"/>
    <w:rsid w:val="00734423"/>
    <w:rsid w:val="00734590"/>
    <w:rsid w:val="00734A4D"/>
    <w:rsid w:val="007365C3"/>
    <w:rsid w:val="0073726B"/>
    <w:rsid w:val="00737C40"/>
    <w:rsid w:val="00740BA2"/>
    <w:rsid w:val="00740E51"/>
    <w:rsid w:val="00740EB8"/>
    <w:rsid w:val="00741573"/>
    <w:rsid w:val="00742606"/>
    <w:rsid w:val="00742F27"/>
    <w:rsid w:val="007436EE"/>
    <w:rsid w:val="007439D0"/>
    <w:rsid w:val="007442B1"/>
    <w:rsid w:val="007455CD"/>
    <w:rsid w:val="00746E31"/>
    <w:rsid w:val="0075045C"/>
    <w:rsid w:val="00750718"/>
    <w:rsid w:val="007520C4"/>
    <w:rsid w:val="00752251"/>
    <w:rsid w:val="00752867"/>
    <w:rsid w:val="0075293B"/>
    <w:rsid w:val="00752EF5"/>
    <w:rsid w:val="0075344A"/>
    <w:rsid w:val="007534BB"/>
    <w:rsid w:val="0075398D"/>
    <w:rsid w:val="00753CF5"/>
    <w:rsid w:val="00753F1D"/>
    <w:rsid w:val="00754DA4"/>
    <w:rsid w:val="00756521"/>
    <w:rsid w:val="007567E4"/>
    <w:rsid w:val="0075685D"/>
    <w:rsid w:val="00757AB7"/>
    <w:rsid w:val="00757D99"/>
    <w:rsid w:val="00760311"/>
    <w:rsid w:val="0076050E"/>
    <w:rsid w:val="00760711"/>
    <w:rsid w:val="007610A5"/>
    <w:rsid w:val="0076154D"/>
    <w:rsid w:val="007615F1"/>
    <w:rsid w:val="00761627"/>
    <w:rsid w:val="0076181B"/>
    <w:rsid w:val="00762A01"/>
    <w:rsid w:val="00763E65"/>
    <w:rsid w:val="007644AE"/>
    <w:rsid w:val="007654DA"/>
    <w:rsid w:val="00765D7B"/>
    <w:rsid w:val="00767AF6"/>
    <w:rsid w:val="00770CB7"/>
    <w:rsid w:val="007710BC"/>
    <w:rsid w:val="007715D8"/>
    <w:rsid w:val="00771EC3"/>
    <w:rsid w:val="00772CE8"/>
    <w:rsid w:val="00772FA4"/>
    <w:rsid w:val="00773D8D"/>
    <w:rsid w:val="00774310"/>
    <w:rsid w:val="007746A0"/>
    <w:rsid w:val="00774BBA"/>
    <w:rsid w:val="00775334"/>
    <w:rsid w:val="00775B86"/>
    <w:rsid w:val="00775FBF"/>
    <w:rsid w:val="00776962"/>
    <w:rsid w:val="0077794C"/>
    <w:rsid w:val="00777B92"/>
    <w:rsid w:val="00777CB8"/>
    <w:rsid w:val="00777FFA"/>
    <w:rsid w:val="0078001F"/>
    <w:rsid w:val="00780596"/>
    <w:rsid w:val="00780644"/>
    <w:rsid w:val="00780C64"/>
    <w:rsid w:val="00780D0F"/>
    <w:rsid w:val="0078148A"/>
    <w:rsid w:val="0078161E"/>
    <w:rsid w:val="00781D1C"/>
    <w:rsid w:val="00782C82"/>
    <w:rsid w:val="00783CE4"/>
    <w:rsid w:val="00783DB3"/>
    <w:rsid w:val="00784D98"/>
    <w:rsid w:val="0078502C"/>
    <w:rsid w:val="00785862"/>
    <w:rsid w:val="00786A21"/>
    <w:rsid w:val="00786E77"/>
    <w:rsid w:val="00787025"/>
    <w:rsid w:val="007873E9"/>
    <w:rsid w:val="00787C5D"/>
    <w:rsid w:val="007912F1"/>
    <w:rsid w:val="00791B38"/>
    <w:rsid w:val="00792C3B"/>
    <w:rsid w:val="00792FF7"/>
    <w:rsid w:val="007937EB"/>
    <w:rsid w:val="007947BF"/>
    <w:rsid w:val="0079483A"/>
    <w:rsid w:val="00794AA1"/>
    <w:rsid w:val="00794BBF"/>
    <w:rsid w:val="00795DBA"/>
    <w:rsid w:val="00796569"/>
    <w:rsid w:val="00796675"/>
    <w:rsid w:val="007967CD"/>
    <w:rsid w:val="00797BA1"/>
    <w:rsid w:val="007A0537"/>
    <w:rsid w:val="007A1037"/>
    <w:rsid w:val="007A14B9"/>
    <w:rsid w:val="007A2696"/>
    <w:rsid w:val="007A2DC3"/>
    <w:rsid w:val="007A3AC7"/>
    <w:rsid w:val="007A4A6B"/>
    <w:rsid w:val="007A4C6A"/>
    <w:rsid w:val="007A537A"/>
    <w:rsid w:val="007A5EA9"/>
    <w:rsid w:val="007A6006"/>
    <w:rsid w:val="007A64C3"/>
    <w:rsid w:val="007A688B"/>
    <w:rsid w:val="007A7AC6"/>
    <w:rsid w:val="007B0000"/>
    <w:rsid w:val="007B05A4"/>
    <w:rsid w:val="007B07A3"/>
    <w:rsid w:val="007B12C4"/>
    <w:rsid w:val="007B1A34"/>
    <w:rsid w:val="007B225D"/>
    <w:rsid w:val="007B353C"/>
    <w:rsid w:val="007B3CA2"/>
    <w:rsid w:val="007B4282"/>
    <w:rsid w:val="007B43AD"/>
    <w:rsid w:val="007B461B"/>
    <w:rsid w:val="007B46BF"/>
    <w:rsid w:val="007B474C"/>
    <w:rsid w:val="007B6055"/>
    <w:rsid w:val="007B6090"/>
    <w:rsid w:val="007B6130"/>
    <w:rsid w:val="007B6487"/>
    <w:rsid w:val="007B6ED1"/>
    <w:rsid w:val="007B6EFF"/>
    <w:rsid w:val="007B71A7"/>
    <w:rsid w:val="007B71C3"/>
    <w:rsid w:val="007B7E42"/>
    <w:rsid w:val="007C03D2"/>
    <w:rsid w:val="007C0E6E"/>
    <w:rsid w:val="007C13B6"/>
    <w:rsid w:val="007C1D92"/>
    <w:rsid w:val="007C1DBC"/>
    <w:rsid w:val="007C2365"/>
    <w:rsid w:val="007C2AC1"/>
    <w:rsid w:val="007C31DE"/>
    <w:rsid w:val="007C3C04"/>
    <w:rsid w:val="007C3DD2"/>
    <w:rsid w:val="007C415B"/>
    <w:rsid w:val="007C4219"/>
    <w:rsid w:val="007C453C"/>
    <w:rsid w:val="007C4AEC"/>
    <w:rsid w:val="007C54C2"/>
    <w:rsid w:val="007C6504"/>
    <w:rsid w:val="007C6824"/>
    <w:rsid w:val="007D065B"/>
    <w:rsid w:val="007D192B"/>
    <w:rsid w:val="007D214F"/>
    <w:rsid w:val="007D37B3"/>
    <w:rsid w:val="007D385A"/>
    <w:rsid w:val="007D39B6"/>
    <w:rsid w:val="007D3A40"/>
    <w:rsid w:val="007D5345"/>
    <w:rsid w:val="007D545A"/>
    <w:rsid w:val="007D59AB"/>
    <w:rsid w:val="007D5F0E"/>
    <w:rsid w:val="007D65B4"/>
    <w:rsid w:val="007D66F4"/>
    <w:rsid w:val="007D6ECA"/>
    <w:rsid w:val="007D7455"/>
    <w:rsid w:val="007D7F30"/>
    <w:rsid w:val="007E121D"/>
    <w:rsid w:val="007E12DA"/>
    <w:rsid w:val="007E15B6"/>
    <w:rsid w:val="007E2125"/>
    <w:rsid w:val="007E2BC9"/>
    <w:rsid w:val="007E3112"/>
    <w:rsid w:val="007E3A9B"/>
    <w:rsid w:val="007E3D61"/>
    <w:rsid w:val="007E421B"/>
    <w:rsid w:val="007E4BC8"/>
    <w:rsid w:val="007E51C8"/>
    <w:rsid w:val="007E6523"/>
    <w:rsid w:val="007E72B6"/>
    <w:rsid w:val="007E73B5"/>
    <w:rsid w:val="007E7731"/>
    <w:rsid w:val="007F0059"/>
    <w:rsid w:val="007F1352"/>
    <w:rsid w:val="007F3ECE"/>
    <w:rsid w:val="007F42FD"/>
    <w:rsid w:val="007F4C30"/>
    <w:rsid w:val="007F59EB"/>
    <w:rsid w:val="007F6103"/>
    <w:rsid w:val="007F69D1"/>
    <w:rsid w:val="007F6F20"/>
    <w:rsid w:val="007F7A21"/>
    <w:rsid w:val="008003E0"/>
    <w:rsid w:val="00800FCD"/>
    <w:rsid w:val="008018BB"/>
    <w:rsid w:val="00802C2D"/>
    <w:rsid w:val="00803398"/>
    <w:rsid w:val="00804697"/>
    <w:rsid w:val="0080520A"/>
    <w:rsid w:val="00805586"/>
    <w:rsid w:val="00805F91"/>
    <w:rsid w:val="00806501"/>
    <w:rsid w:val="00806DCE"/>
    <w:rsid w:val="00806EED"/>
    <w:rsid w:val="00807823"/>
    <w:rsid w:val="00807C4C"/>
    <w:rsid w:val="00810C3C"/>
    <w:rsid w:val="00811322"/>
    <w:rsid w:val="008113F7"/>
    <w:rsid w:val="0081150E"/>
    <w:rsid w:val="00811703"/>
    <w:rsid w:val="00811D17"/>
    <w:rsid w:val="00811D55"/>
    <w:rsid w:val="00811EC2"/>
    <w:rsid w:val="0081303A"/>
    <w:rsid w:val="00813426"/>
    <w:rsid w:val="00813E10"/>
    <w:rsid w:val="00814F71"/>
    <w:rsid w:val="0081559C"/>
    <w:rsid w:val="00815711"/>
    <w:rsid w:val="00815E81"/>
    <w:rsid w:val="00816597"/>
    <w:rsid w:val="00820F54"/>
    <w:rsid w:val="008210C5"/>
    <w:rsid w:val="008220D0"/>
    <w:rsid w:val="0082252C"/>
    <w:rsid w:val="00822983"/>
    <w:rsid w:val="00822F8C"/>
    <w:rsid w:val="00823194"/>
    <w:rsid w:val="00823329"/>
    <w:rsid w:val="008235D7"/>
    <w:rsid w:val="00823C91"/>
    <w:rsid w:val="00823F81"/>
    <w:rsid w:val="008246D7"/>
    <w:rsid w:val="00824A99"/>
    <w:rsid w:val="0082520E"/>
    <w:rsid w:val="008257AC"/>
    <w:rsid w:val="00825A26"/>
    <w:rsid w:val="00826B8C"/>
    <w:rsid w:val="008271E9"/>
    <w:rsid w:val="0082743F"/>
    <w:rsid w:val="00827937"/>
    <w:rsid w:val="0082795C"/>
    <w:rsid w:val="00831008"/>
    <w:rsid w:val="00831C37"/>
    <w:rsid w:val="00831FD7"/>
    <w:rsid w:val="00832081"/>
    <w:rsid w:val="00832216"/>
    <w:rsid w:val="0083230B"/>
    <w:rsid w:val="00833823"/>
    <w:rsid w:val="00834368"/>
    <w:rsid w:val="00834444"/>
    <w:rsid w:val="008348C4"/>
    <w:rsid w:val="00834E1C"/>
    <w:rsid w:val="00835161"/>
    <w:rsid w:val="008358A6"/>
    <w:rsid w:val="008359B2"/>
    <w:rsid w:val="008364DD"/>
    <w:rsid w:val="008365A6"/>
    <w:rsid w:val="008371D4"/>
    <w:rsid w:val="00837CAD"/>
    <w:rsid w:val="008411A4"/>
    <w:rsid w:val="008418B4"/>
    <w:rsid w:val="00841A70"/>
    <w:rsid w:val="008426D3"/>
    <w:rsid w:val="0084364E"/>
    <w:rsid w:val="00843815"/>
    <w:rsid w:val="00843F05"/>
    <w:rsid w:val="00844D42"/>
    <w:rsid w:val="008450B5"/>
    <w:rsid w:val="00845EDC"/>
    <w:rsid w:val="008466B1"/>
    <w:rsid w:val="00847F41"/>
    <w:rsid w:val="008501B8"/>
    <w:rsid w:val="00850A42"/>
    <w:rsid w:val="00850A93"/>
    <w:rsid w:val="00850C3F"/>
    <w:rsid w:val="00850D51"/>
    <w:rsid w:val="00852714"/>
    <w:rsid w:val="00852B9A"/>
    <w:rsid w:val="00853AD7"/>
    <w:rsid w:val="00853B98"/>
    <w:rsid w:val="00853DEC"/>
    <w:rsid w:val="008564C9"/>
    <w:rsid w:val="00856C8A"/>
    <w:rsid w:val="0086022F"/>
    <w:rsid w:val="00860C68"/>
    <w:rsid w:val="00860F44"/>
    <w:rsid w:val="00861102"/>
    <w:rsid w:val="00861839"/>
    <w:rsid w:val="00862902"/>
    <w:rsid w:val="008631C6"/>
    <w:rsid w:val="00863DDC"/>
    <w:rsid w:val="00864623"/>
    <w:rsid w:val="00865C42"/>
    <w:rsid w:val="00866782"/>
    <w:rsid w:val="008668DE"/>
    <w:rsid w:val="00866932"/>
    <w:rsid w:val="008725D2"/>
    <w:rsid w:val="00872C00"/>
    <w:rsid w:val="00876296"/>
    <w:rsid w:val="00876C3E"/>
    <w:rsid w:val="008773A3"/>
    <w:rsid w:val="008801DE"/>
    <w:rsid w:val="008807E3"/>
    <w:rsid w:val="00881663"/>
    <w:rsid w:val="0088179D"/>
    <w:rsid w:val="00883B02"/>
    <w:rsid w:val="008848D7"/>
    <w:rsid w:val="008869C2"/>
    <w:rsid w:val="00887AEC"/>
    <w:rsid w:val="00887D23"/>
    <w:rsid w:val="00887F16"/>
    <w:rsid w:val="008905CC"/>
    <w:rsid w:val="008919FD"/>
    <w:rsid w:val="00891F6D"/>
    <w:rsid w:val="008922E8"/>
    <w:rsid w:val="00892AB1"/>
    <w:rsid w:val="00892ABF"/>
    <w:rsid w:val="0089459A"/>
    <w:rsid w:val="00894E2B"/>
    <w:rsid w:val="008961A0"/>
    <w:rsid w:val="00896866"/>
    <w:rsid w:val="008968CA"/>
    <w:rsid w:val="00896F54"/>
    <w:rsid w:val="008A0362"/>
    <w:rsid w:val="008A0395"/>
    <w:rsid w:val="008A03E3"/>
    <w:rsid w:val="008A0724"/>
    <w:rsid w:val="008A0859"/>
    <w:rsid w:val="008A2085"/>
    <w:rsid w:val="008A33E4"/>
    <w:rsid w:val="008A4DF9"/>
    <w:rsid w:val="008A4F60"/>
    <w:rsid w:val="008A572B"/>
    <w:rsid w:val="008A644A"/>
    <w:rsid w:val="008A6547"/>
    <w:rsid w:val="008A6A18"/>
    <w:rsid w:val="008A7116"/>
    <w:rsid w:val="008B0E14"/>
    <w:rsid w:val="008B12E6"/>
    <w:rsid w:val="008B1BB3"/>
    <w:rsid w:val="008B2856"/>
    <w:rsid w:val="008B4633"/>
    <w:rsid w:val="008B4D22"/>
    <w:rsid w:val="008B4D7E"/>
    <w:rsid w:val="008B6346"/>
    <w:rsid w:val="008B6E94"/>
    <w:rsid w:val="008C10DA"/>
    <w:rsid w:val="008C1ADD"/>
    <w:rsid w:val="008C3722"/>
    <w:rsid w:val="008C4930"/>
    <w:rsid w:val="008C54E9"/>
    <w:rsid w:val="008C6046"/>
    <w:rsid w:val="008C644A"/>
    <w:rsid w:val="008C67C5"/>
    <w:rsid w:val="008C694A"/>
    <w:rsid w:val="008C6FA3"/>
    <w:rsid w:val="008C791E"/>
    <w:rsid w:val="008C7BDC"/>
    <w:rsid w:val="008C7E5F"/>
    <w:rsid w:val="008D0E2D"/>
    <w:rsid w:val="008D2A41"/>
    <w:rsid w:val="008D2DA4"/>
    <w:rsid w:val="008D4062"/>
    <w:rsid w:val="008D5624"/>
    <w:rsid w:val="008D5D43"/>
    <w:rsid w:val="008D5E5C"/>
    <w:rsid w:val="008D707C"/>
    <w:rsid w:val="008D7493"/>
    <w:rsid w:val="008D78AA"/>
    <w:rsid w:val="008D7BD7"/>
    <w:rsid w:val="008E0625"/>
    <w:rsid w:val="008E0DF6"/>
    <w:rsid w:val="008E1B80"/>
    <w:rsid w:val="008E2837"/>
    <w:rsid w:val="008E31CA"/>
    <w:rsid w:val="008E359C"/>
    <w:rsid w:val="008E36D7"/>
    <w:rsid w:val="008E3B1C"/>
    <w:rsid w:val="008E3B3B"/>
    <w:rsid w:val="008E4BE0"/>
    <w:rsid w:val="008E6476"/>
    <w:rsid w:val="008F0ADB"/>
    <w:rsid w:val="008F0B08"/>
    <w:rsid w:val="008F37DE"/>
    <w:rsid w:val="008F4DB6"/>
    <w:rsid w:val="008F55AB"/>
    <w:rsid w:val="008F5C3E"/>
    <w:rsid w:val="008F6F09"/>
    <w:rsid w:val="008F7493"/>
    <w:rsid w:val="008F7AF4"/>
    <w:rsid w:val="0090039F"/>
    <w:rsid w:val="00900606"/>
    <w:rsid w:val="00900B4B"/>
    <w:rsid w:val="00901145"/>
    <w:rsid w:val="00902A61"/>
    <w:rsid w:val="0090410C"/>
    <w:rsid w:val="0090479D"/>
    <w:rsid w:val="00905BA4"/>
    <w:rsid w:val="0091018F"/>
    <w:rsid w:val="00910DDA"/>
    <w:rsid w:val="009115AD"/>
    <w:rsid w:val="009124CE"/>
    <w:rsid w:val="009125FF"/>
    <w:rsid w:val="00912954"/>
    <w:rsid w:val="00912ED0"/>
    <w:rsid w:val="009138F1"/>
    <w:rsid w:val="00913EC8"/>
    <w:rsid w:val="00913ED7"/>
    <w:rsid w:val="00914161"/>
    <w:rsid w:val="0091424D"/>
    <w:rsid w:val="00915067"/>
    <w:rsid w:val="00915CF9"/>
    <w:rsid w:val="009174AC"/>
    <w:rsid w:val="00920598"/>
    <w:rsid w:val="00921F34"/>
    <w:rsid w:val="00922C49"/>
    <w:rsid w:val="0092304C"/>
    <w:rsid w:val="00923632"/>
    <w:rsid w:val="00923F06"/>
    <w:rsid w:val="00923FFB"/>
    <w:rsid w:val="00924572"/>
    <w:rsid w:val="00924621"/>
    <w:rsid w:val="00925AE1"/>
    <w:rsid w:val="0092733D"/>
    <w:rsid w:val="009275B6"/>
    <w:rsid w:val="00927796"/>
    <w:rsid w:val="009278A3"/>
    <w:rsid w:val="00927DDE"/>
    <w:rsid w:val="00927F07"/>
    <w:rsid w:val="00930144"/>
    <w:rsid w:val="00930BC3"/>
    <w:rsid w:val="00930C67"/>
    <w:rsid w:val="009315BF"/>
    <w:rsid w:val="0093195C"/>
    <w:rsid w:val="00931F67"/>
    <w:rsid w:val="00932053"/>
    <w:rsid w:val="009322CC"/>
    <w:rsid w:val="00932937"/>
    <w:rsid w:val="00933959"/>
    <w:rsid w:val="00933CE8"/>
    <w:rsid w:val="00934178"/>
    <w:rsid w:val="009342A7"/>
    <w:rsid w:val="009349C1"/>
    <w:rsid w:val="00934B8C"/>
    <w:rsid w:val="00936073"/>
    <w:rsid w:val="009365C7"/>
    <w:rsid w:val="00936B1F"/>
    <w:rsid w:val="00940D12"/>
    <w:rsid w:val="00941C9A"/>
    <w:rsid w:val="00942393"/>
    <w:rsid w:val="0094254D"/>
    <w:rsid w:val="00942BF8"/>
    <w:rsid w:val="0094322E"/>
    <w:rsid w:val="009435E5"/>
    <w:rsid w:val="00944133"/>
    <w:rsid w:val="00944B32"/>
    <w:rsid w:val="00944B63"/>
    <w:rsid w:val="00944F0A"/>
    <w:rsid w:val="00946EE1"/>
    <w:rsid w:val="00947844"/>
    <w:rsid w:val="0094794E"/>
    <w:rsid w:val="00947F82"/>
    <w:rsid w:val="00950395"/>
    <w:rsid w:val="00950FF0"/>
    <w:rsid w:val="00951290"/>
    <w:rsid w:val="009513FB"/>
    <w:rsid w:val="00951714"/>
    <w:rsid w:val="00952B09"/>
    <w:rsid w:val="00953315"/>
    <w:rsid w:val="0095368E"/>
    <w:rsid w:val="00953B72"/>
    <w:rsid w:val="0095438C"/>
    <w:rsid w:val="00954B70"/>
    <w:rsid w:val="00954BEF"/>
    <w:rsid w:val="00955170"/>
    <w:rsid w:val="00955B1A"/>
    <w:rsid w:val="009564E5"/>
    <w:rsid w:val="00956719"/>
    <w:rsid w:val="00956EA7"/>
    <w:rsid w:val="00957B0F"/>
    <w:rsid w:val="00960B10"/>
    <w:rsid w:val="009615EF"/>
    <w:rsid w:val="00961807"/>
    <w:rsid w:val="0096183B"/>
    <w:rsid w:val="00961F44"/>
    <w:rsid w:val="00962AFC"/>
    <w:rsid w:val="009652CD"/>
    <w:rsid w:val="00965615"/>
    <w:rsid w:val="00965FF2"/>
    <w:rsid w:val="00966711"/>
    <w:rsid w:val="009669DA"/>
    <w:rsid w:val="00966F59"/>
    <w:rsid w:val="009677C6"/>
    <w:rsid w:val="00967FE6"/>
    <w:rsid w:val="009729AD"/>
    <w:rsid w:val="00972B12"/>
    <w:rsid w:val="00973116"/>
    <w:rsid w:val="00973291"/>
    <w:rsid w:val="00973632"/>
    <w:rsid w:val="009736E5"/>
    <w:rsid w:val="0097386B"/>
    <w:rsid w:val="00974091"/>
    <w:rsid w:val="009749BE"/>
    <w:rsid w:val="00974C50"/>
    <w:rsid w:val="0097592A"/>
    <w:rsid w:val="00976823"/>
    <w:rsid w:val="00977210"/>
    <w:rsid w:val="00977726"/>
    <w:rsid w:val="009806C5"/>
    <w:rsid w:val="009811E7"/>
    <w:rsid w:val="009823B7"/>
    <w:rsid w:val="00982E54"/>
    <w:rsid w:val="00982E5A"/>
    <w:rsid w:val="0098331D"/>
    <w:rsid w:val="0098376E"/>
    <w:rsid w:val="009841DA"/>
    <w:rsid w:val="0098537B"/>
    <w:rsid w:val="0098649E"/>
    <w:rsid w:val="00986FD0"/>
    <w:rsid w:val="00987066"/>
    <w:rsid w:val="00987B28"/>
    <w:rsid w:val="009902FA"/>
    <w:rsid w:val="00992BE5"/>
    <w:rsid w:val="009950A6"/>
    <w:rsid w:val="00995143"/>
    <w:rsid w:val="009958C0"/>
    <w:rsid w:val="00995BD7"/>
    <w:rsid w:val="00996858"/>
    <w:rsid w:val="00997618"/>
    <w:rsid w:val="009979D4"/>
    <w:rsid w:val="00997FE1"/>
    <w:rsid w:val="009A11A1"/>
    <w:rsid w:val="009A181B"/>
    <w:rsid w:val="009A1BAB"/>
    <w:rsid w:val="009A3B52"/>
    <w:rsid w:val="009A3F9C"/>
    <w:rsid w:val="009A3FF3"/>
    <w:rsid w:val="009A4D08"/>
    <w:rsid w:val="009A656B"/>
    <w:rsid w:val="009A664C"/>
    <w:rsid w:val="009A706D"/>
    <w:rsid w:val="009A75A6"/>
    <w:rsid w:val="009A77FB"/>
    <w:rsid w:val="009B0D62"/>
    <w:rsid w:val="009B1469"/>
    <w:rsid w:val="009B1634"/>
    <w:rsid w:val="009B1C67"/>
    <w:rsid w:val="009B3075"/>
    <w:rsid w:val="009B3169"/>
    <w:rsid w:val="009B35DE"/>
    <w:rsid w:val="009B374F"/>
    <w:rsid w:val="009B3811"/>
    <w:rsid w:val="009B4D27"/>
    <w:rsid w:val="009B5948"/>
    <w:rsid w:val="009B67F2"/>
    <w:rsid w:val="009B6D79"/>
    <w:rsid w:val="009B72ED"/>
    <w:rsid w:val="009B7BD4"/>
    <w:rsid w:val="009B7C35"/>
    <w:rsid w:val="009C145E"/>
    <w:rsid w:val="009C1556"/>
    <w:rsid w:val="009C24E4"/>
    <w:rsid w:val="009C32BF"/>
    <w:rsid w:val="009C3CE4"/>
    <w:rsid w:val="009C3EA6"/>
    <w:rsid w:val="009C3FC8"/>
    <w:rsid w:val="009C47B8"/>
    <w:rsid w:val="009C51D9"/>
    <w:rsid w:val="009C52D2"/>
    <w:rsid w:val="009C554B"/>
    <w:rsid w:val="009C5717"/>
    <w:rsid w:val="009C5AA8"/>
    <w:rsid w:val="009C652F"/>
    <w:rsid w:val="009C6688"/>
    <w:rsid w:val="009C68A4"/>
    <w:rsid w:val="009C6CCB"/>
    <w:rsid w:val="009C703F"/>
    <w:rsid w:val="009D0939"/>
    <w:rsid w:val="009D135B"/>
    <w:rsid w:val="009D164F"/>
    <w:rsid w:val="009D21E4"/>
    <w:rsid w:val="009D2608"/>
    <w:rsid w:val="009D2C41"/>
    <w:rsid w:val="009D3294"/>
    <w:rsid w:val="009D3325"/>
    <w:rsid w:val="009D42E1"/>
    <w:rsid w:val="009D4E3B"/>
    <w:rsid w:val="009D512C"/>
    <w:rsid w:val="009D54C7"/>
    <w:rsid w:val="009D5A77"/>
    <w:rsid w:val="009D5CF5"/>
    <w:rsid w:val="009D5F5A"/>
    <w:rsid w:val="009D6BC3"/>
    <w:rsid w:val="009D74C0"/>
    <w:rsid w:val="009D7B3A"/>
    <w:rsid w:val="009E0561"/>
    <w:rsid w:val="009E13BF"/>
    <w:rsid w:val="009E1447"/>
    <w:rsid w:val="009E198E"/>
    <w:rsid w:val="009E1F47"/>
    <w:rsid w:val="009E2581"/>
    <w:rsid w:val="009E2B55"/>
    <w:rsid w:val="009E2C50"/>
    <w:rsid w:val="009E2CC2"/>
    <w:rsid w:val="009E5FE9"/>
    <w:rsid w:val="009E69DE"/>
    <w:rsid w:val="009E6B8F"/>
    <w:rsid w:val="009E7020"/>
    <w:rsid w:val="009E7C3D"/>
    <w:rsid w:val="009E7E2C"/>
    <w:rsid w:val="009E7E7C"/>
    <w:rsid w:val="009F0A19"/>
    <w:rsid w:val="009F0A64"/>
    <w:rsid w:val="009F0C02"/>
    <w:rsid w:val="009F1054"/>
    <w:rsid w:val="009F24E2"/>
    <w:rsid w:val="009F26BB"/>
    <w:rsid w:val="009F3EE9"/>
    <w:rsid w:val="009F480B"/>
    <w:rsid w:val="009F5162"/>
    <w:rsid w:val="009F5E76"/>
    <w:rsid w:val="009F768A"/>
    <w:rsid w:val="009F7C40"/>
    <w:rsid w:val="009F7D7F"/>
    <w:rsid w:val="009F7E88"/>
    <w:rsid w:val="00A00CD7"/>
    <w:rsid w:val="00A00FCD"/>
    <w:rsid w:val="00A028C1"/>
    <w:rsid w:val="00A03077"/>
    <w:rsid w:val="00A0348F"/>
    <w:rsid w:val="00A04CEF"/>
    <w:rsid w:val="00A04F87"/>
    <w:rsid w:val="00A05082"/>
    <w:rsid w:val="00A05EFA"/>
    <w:rsid w:val="00A06002"/>
    <w:rsid w:val="00A06084"/>
    <w:rsid w:val="00A069A3"/>
    <w:rsid w:val="00A06C21"/>
    <w:rsid w:val="00A0730B"/>
    <w:rsid w:val="00A101CD"/>
    <w:rsid w:val="00A11698"/>
    <w:rsid w:val="00A11975"/>
    <w:rsid w:val="00A119BA"/>
    <w:rsid w:val="00A11B14"/>
    <w:rsid w:val="00A11ED5"/>
    <w:rsid w:val="00A11FD3"/>
    <w:rsid w:val="00A1212F"/>
    <w:rsid w:val="00A14427"/>
    <w:rsid w:val="00A16AD1"/>
    <w:rsid w:val="00A2049E"/>
    <w:rsid w:val="00A21382"/>
    <w:rsid w:val="00A219E5"/>
    <w:rsid w:val="00A23B60"/>
    <w:rsid w:val="00A23B69"/>
    <w:rsid w:val="00A24F9F"/>
    <w:rsid w:val="00A30475"/>
    <w:rsid w:val="00A315AE"/>
    <w:rsid w:val="00A31623"/>
    <w:rsid w:val="00A323FD"/>
    <w:rsid w:val="00A323FF"/>
    <w:rsid w:val="00A32624"/>
    <w:rsid w:val="00A32D8A"/>
    <w:rsid w:val="00A32F13"/>
    <w:rsid w:val="00A332F5"/>
    <w:rsid w:val="00A33D1F"/>
    <w:rsid w:val="00A34198"/>
    <w:rsid w:val="00A342E4"/>
    <w:rsid w:val="00A34CBC"/>
    <w:rsid w:val="00A35603"/>
    <w:rsid w:val="00A361EE"/>
    <w:rsid w:val="00A36368"/>
    <w:rsid w:val="00A40041"/>
    <w:rsid w:val="00A40A59"/>
    <w:rsid w:val="00A41116"/>
    <w:rsid w:val="00A4121D"/>
    <w:rsid w:val="00A41DD7"/>
    <w:rsid w:val="00A439E3"/>
    <w:rsid w:val="00A43F92"/>
    <w:rsid w:val="00A44CFE"/>
    <w:rsid w:val="00A4542A"/>
    <w:rsid w:val="00A47234"/>
    <w:rsid w:val="00A47878"/>
    <w:rsid w:val="00A478FD"/>
    <w:rsid w:val="00A47D9E"/>
    <w:rsid w:val="00A504DE"/>
    <w:rsid w:val="00A5181C"/>
    <w:rsid w:val="00A51FBB"/>
    <w:rsid w:val="00A53292"/>
    <w:rsid w:val="00A532AD"/>
    <w:rsid w:val="00A54FEC"/>
    <w:rsid w:val="00A5578D"/>
    <w:rsid w:val="00A55D03"/>
    <w:rsid w:val="00A57C80"/>
    <w:rsid w:val="00A60B5A"/>
    <w:rsid w:val="00A60DB3"/>
    <w:rsid w:val="00A61F56"/>
    <w:rsid w:val="00A6284F"/>
    <w:rsid w:val="00A63795"/>
    <w:rsid w:val="00A64629"/>
    <w:rsid w:val="00A67347"/>
    <w:rsid w:val="00A673EA"/>
    <w:rsid w:val="00A67604"/>
    <w:rsid w:val="00A67830"/>
    <w:rsid w:val="00A6784A"/>
    <w:rsid w:val="00A67FB1"/>
    <w:rsid w:val="00A7034E"/>
    <w:rsid w:val="00A712AA"/>
    <w:rsid w:val="00A71C6F"/>
    <w:rsid w:val="00A730A6"/>
    <w:rsid w:val="00A7360C"/>
    <w:rsid w:val="00A73E71"/>
    <w:rsid w:val="00A7534F"/>
    <w:rsid w:val="00A75C1E"/>
    <w:rsid w:val="00A75C80"/>
    <w:rsid w:val="00A75E97"/>
    <w:rsid w:val="00A76F10"/>
    <w:rsid w:val="00A76FB4"/>
    <w:rsid w:val="00A775EC"/>
    <w:rsid w:val="00A77626"/>
    <w:rsid w:val="00A77860"/>
    <w:rsid w:val="00A8196E"/>
    <w:rsid w:val="00A81E58"/>
    <w:rsid w:val="00A82869"/>
    <w:rsid w:val="00A82CAC"/>
    <w:rsid w:val="00A8344B"/>
    <w:rsid w:val="00A8444A"/>
    <w:rsid w:val="00A84ACB"/>
    <w:rsid w:val="00A862F0"/>
    <w:rsid w:val="00A866CF"/>
    <w:rsid w:val="00A86E49"/>
    <w:rsid w:val="00A9058F"/>
    <w:rsid w:val="00A90622"/>
    <w:rsid w:val="00A90EAD"/>
    <w:rsid w:val="00A91DF7"/>
    <w:rsid w:val="00A922EF"/>
    <w:rsid w:val="00A92C3B"/>
    <w:rsid w:val="00A9338C"/>
    <w:rsid w:val="00A93684"/>
    <w:rsid w:val="00A9394E"/>
    <w:rsid w:val="00A9409F"/>
    <w:rsid w:val="00A94532"/>
    <w:rsid w:val="00A947A8"/>
    <w:rsid w:val="00A94C91"/>
    <w:rsid w:val="00A95526"/>
    <w:rsid w:val="00A9599D"/>
    <w:rsid w:val="00AA15FB"/>
    <w:rsid w:val="00AA1A33"/>
    <w:rsid w:val="00AA1EE8"/>
    <w:rsid w:val="00AA26DF"/>
    <w:rsid w:val="00AA2A40"/>
    <w:rsid w:val="00AA355E"/>
    <w:rsid w:val="00AA3FAA"/>
    <w:rsid w:val="00AA4137"/>
    <w:rsid w:val="00AA463D"/>
    <w:rsid w:val="00AA4D1D"/>
    <w:rsid w:val="00AA5195"/>
    <w:rsid w:val="00AA53D1"/>
    <w:rsid w:val="00AA5495"/>
    <w:rsid w:val="00AA591B"/>
    <w:rsid w:val="00AA5B66"/>
    <w:rsid w:val="00AA5FF0"/>
    <w:rsid w:val="00AA68F7"/>
    <w:rsid w:val="00AA73FE"/>
    <w:rsid w:val="00AA7774"/>
    <w:rsid w:val="00AB0AEE"/>
    <w:rsid w:val="00AB1044"/>
    <w:rsid w:val="00AB1399"/>
    <w:rsid w:val="00AB1B86"/>
    <w:rsid w:val="00AB1C27"/>
    <w:rsid w:val="00AB244A"/>
    <w:rsid w:val="00AB3FA7"/>
    <w:rsid w:val="00AB44FD"/>
    <w:rsid w:val="00AB468C"/>
    <w:rsid w:val="00AB4AA7"/>
    <w:rsid w:val="00AB50D0"/>
    <w:rsid w:val="00AB54B0"/>
    <w:rsid w:val="00AB57DB"/>
    <w:rsid w:val="00AB682A"/>
    <w:rsid w:val="00AC023F"/>
    <w:rsid w:val="00AC0902"/>
    <w:rsid w:val="00AC1A6A"/>
    <w:rsid w:val="00AC2932"/>
    <w:rsid w:val="00AC4528"/>
    <w:rsid w:val="00AC4AD1"/>
    <w:rsid w:val="00AC4E35"/>
    <w:rsid w:val="00AC4ECA"/>
    <w:rsid w:val="00AC502B"/>
    <w:rsid w:val="00AC530A"/>
    <w:rsid w:val="00AC58B9"/>
    <w:rsid w:val="00AD0996"/>
    <w:rsid w:val="00AD0E39"/>
    <w:rsid w:val="00AD1215"/>
    <w:rsid w:val="00AD22B0"/>
    <w:rsid w:val="00AD241B"/>
    <w:rsid w:val="00AD2B12"/>
    <w:rsid w:val="00AD2F56"/>
    <w:rsid w:val="00AD2FBC"/>
    <w:rsid w:val="00AD32BC"/>
    <w:rsid w:val="00AD368A"/>
    <w:rsid w:val="00AD4D4A"/>
    <w:rsid w:val="00AD4FD5"/>
    <w:rsid w:val="00AD615D"/>
    <w:rsid w:val="00AD6F27"/>
    <w:rsid w:val="00AD716F"/>
    <w:rsid w:val="00AD74D5"/>
    <w:rsid w:val="00AD780B"/>
    <w:rsid w:val="00AE094F"/>
    <w:rsid w:val="00AE1EB7"/>
    <w:rsid w:val="00AE2791"/>
    <w:rsid w:val="00AE2948"/>
    <w:rsid w:val="00AE2FAA"/>
    <w:rsid w:val="00AE3277"/>
    <w:rsid w:val="00AE355F"/>
    <w:rsid w:val="00AE37C1"/>
    <w:rsid w:val="00AE46C9"/>
    <w:rsid w:val="00AE5019"/>
    <w:rsid w:val="00AE5D06"/>
    <w:rsid w:val="00AE7EDC"/>
    <w:rsid w:val="00AF1CB2"/>
    <w:rsid w:val="00AF2239"/>
    <w:rsid w:val="00AF3019"/>
    <w:rsid w:val="00AF6871"/>
    <w:rsid w:val="00AF6955"/>
    <w:rsid w:val="00AF6CCD"/>
    <w:rsid w:val="00AF6E74"/>
    <w:rsid w:val="00AF74D6"/>
    <w:rsid w:val="00AF79CB"/>
    <w:rsid w:val="00B0009C"/>
    <w:rsid w:val="00B00D81"/>
    <w:rsid w:val="00B01424"/>
    <w:rsid w:val="00B017E9"/>
    <w:rsid w:val="00B01A8D"/>
    <w:rsid w:val="00B01FFC"/>
    <w:rsid w:val="00B02160"/>
    <w:rsid w:val="00B02D4E"/>
    <w:rsid w:val="00B039F5"/>
    <w:rsid w:val="00B049F2"/>
    <w:rsid w:val="00B04C34"/>
    <w:rsid w:val="00B0519F"/>
    <w:rsid w:val="00B05625"/>
    <w:rsid w:val="00B05E44"/>
    <w:rsid w:val="00B06BFF"/>
    <w:rsid w:val="00B07769"/>
    <w:rsid w:val="00B101FB"/>
    <w:rsid w:val="00B10AB5"/>
    <w:rsid w:val="00B10E96"/>
    <w:rsid w:val="00B12503"/>
    <w:rsid w:val="00B12508"/>
    <w:rsid w:val="00B127FB"/>
    <w:rsid w:val="00B148D7"/>
    <w:rsid w:val="00B151C7"/>
    <w:rsid w:val="00B17B8A"/>
    <w:rsid w:val="00B21CAB"/>
    <w:rsid w:val="00B223AF"/>
    <w:rsid w:val="00B22472"/>
    <w:rsid w:val="00B22F34"/>
    <w:rsid w:val="00B230BC"/>
    <w:rsid w:val="00B24A67"/>
    <w:rsid w:val="00B24FD8"/>
    <w:rsid w:val="00B25910"/>
    <w:rsid w:val="00B2638B"/>
    <w:rsid w:val="00B27933"/>
    <w:rsid w:val="00B279C7"/>
    <w:rsid w:val="00B32324"/>
    <w:rsid w:val="00B324CF"/>
    <w:rsid w:val="00B32534"/>
    <w:rsid w:val="00B32FD8"/>
    <w:rsid w:val="00B3333B"/>
    <w:rsid w:val="00B33C0A"/>
    <w:rsid w:val="00B341B9"/>
    <w:rsid w:val="00B342F5"/>
    <w:rsid w:val="00B345C9"/>
    <w:rsid w:val="00B34A07"/>
    <w:rsid w:val="00B34C61"/>
    <w:rsid w:val="00B355BB"/>
    <w:rsid w:val="00B35B08"/>
    <w:rsid w:val="00B35E9F"/>
    <w:rsid w:val="00B37E8A"/>
    <w:rsid w:val="00B41722"/>
    <w:rsid w:val="00B41E1A"/>
    <w:rsid w:val="00B4208E"/>
    <w:rsid w:val="00B42444"/>
    <w:rsid w:val="00B424FC"/>
    <w:rsid w:val="00B44577"/>
    <w:rsid w:val="00B45C98"/>
    <w:rsid w:val="00B46CB4"/>
    <w:rsid w:val="00B47285"/>
    <w:rsid w:val="00B47DA0"/>
    <w:rsid w:val="00B50779"/>
    <w:rsid w:val="00B508A9"/>
    <w:rsid w:val="00B50C2E"/>
    <w:rsid w:val="00B510F2"/>
    <w:rsid w:val="00B52AD1"/>
    <w:rsid w:val="00B53A8C"/>
    <w:rsid w:val="00B53DB8"/>
    <w:rsid w:val="00B54926"/>
    <w:rsid w:val="00B54D1E"/>
    <w:rsid w:val="00B5590B"/>
    <w:rsid w:val="00B56501"/>
    <w:rsid w:val="00B56990"/>
    <w:rsid w:val="00B571F5"/>
    <w:rsid w:val="00B57397"/>
    <w:rsid w:val="00B601AA"/>
    <w:rsid w:val="00B604FD"/>
    <w:rsid w:val="00B6059A"/>
    <w:rsid w:val="00B615A8"/>
    <w:rsid w:val="00B61998"/>
    <w:rsid w:val="00B61A59"/>
    <w:rsid w:val="00B62312"/>
    <w:rsid w:val="00B62377"/>
    <w:rsid w:val="00B627C7"/>
    <w:rsid w:val="00B63760"/>
    <w:rsid w:val="00B63D24"/>
    <w:rsid w:val="00B657E0"/>
    <w:rsid w:val="00B6633C"/>
    <w:rsid w:val="00B665B3"/>
    <w:rsid w:val="00B668CC"/>
    <w:rsid w:val="00B70CD5"/>
    <w:rsid w:val="00B719D2"/>
    <w:rsid w:val="00B72D83"/>
    <w:rsid w:val="00B74203"/>
    <w:rsid w:val="00B75794"/>
    <w:rsid w:val="00B7684B"/>
    <w:rsid w:val="00B771F0"/>
    <w:rsid w:val="00B80A20"/>
    <w:rsid w:val="00B81033"/>
    <w:rsid w:val="00B812AA"/>
    <w:rsid w:val="00B81709"/>
    <w:rsid w:val="00B8174B"/>
    <w:rsid w:val="00B81A49"/>
    <w:rsid w:val="00B8362B"/>
    <w:rsid w:val="00B848C5"/>
    <w:rsid w:val="00B85EF2"/>
    <w:rsid w:val="00B862BD"/>
    <w:rsid w:val="00B866F7"/>
    <w:rsid w:val="00B87701"/>
    <w:rsid w:val="00B879C7"/>
    <w:rsid w:val="00B87E46"/>
    <w:rsid w:val="00B90580"/>
    <w:rsid w:val="00B90E7B"/>
    <w:rsid w:val="00B93B15"/>
    <w:rsid w:val="00B94DF8"/>
    <w:rsid w:val="00B96DE1"/>
    <w:rsid w:val="00B97919"/>
    <w:rsid w:val="00BA13BB"/>
    <w:rsid w:val="00BA1E7C"/>
    <w:rsid w:val="00BA2557"/>
    <w:rsid w:val="00BA2617"/>
    <w:rsid w:val="00BA2A26"/>
    <w:rsid w:val="00BA33EA"/>
    <w:rsid w:val="00BA4E1C"/>
    <w:rsid w:val="00BA4E2E"/>
    <w:rsid w:val="00BA4F01"/>
    <w:rsid w:val="00BA5F1A"/>
    <w:rsid w:val="00BA691D"/>
    <w:rsid w:val="00BA6B71"/>
    <w:rsid w:val="00BA708D"/>
    <w:rsid w:val="00BB02AF"/>
    <w:rsid w:val="00BB0530"/>
    <w:rsid w:val="00BB066C"/>
    <w:rsid w:val="00BB4024"/>
    <w:rsid w:val="00BB4F0B"/>
    <w:rsid w:val="00BB5A3E"/>
    <w:rsid w:val="00BB6538"/>
    <w:rsid w:val="00BB7EF7"/>
    <w:rsid w:val="00BC0105"/>
    <w:rsid w:val="00BC08FC"/>
    <w:rsid w:val="00BC1553"/>
    <w:rsid w:val="00BC1A66"/>
    <w:rsid w:val="00BC32C3"/>
    <w:rsid w:val="00BC33CE"/>
    <w:rsid w:val="00BC396E"/>
    <w:rsid w:val="00BC3E2D"/>
    <w:rsid w:val="00BC3FB5"/>
    <w:rsid w:val="00BC51DA"/>
    <w:rsid w:val="00BC6594"/>
    <w:rsid w:val="00BC67CD"/>
    <w:rsid w:val="00BC6B52"/>
    <w:rsid w:val="00BC6C35"/>
    <w:rsid w:val="00BD09CD"/>
    <w:rsid w:val="00BD3268"/>
    <w:rsid w:val="00BD328B"/>
    <w:rsid w:val="00BD480B"/>
    <w:rsid w:val="00BD529F"/>
    <w:rsid w:val="00BD6855"/>
    <w:rsid w:val="00BD6C39"/>
    <w:rsid w:val="00BD6EFC"/>
    <w:rsid w:val="00BD705F"/>
    <w:rsid w:val="00BD7384"/>
    <w:rsid w:val="00BD750F"/>
    <w:rsid w:val="00BD7E50"/>
    <w:rsid w:val="00BE066F"/>
    <w:rsid w:val="00BE115D"/>
    <w:rsid w:val="00BE13C3"/>
    <w:rsid w:val="00BE2EDA"/>
    <w:rsid w:val="00BE30E5"/>
    <w:rsid w:val="00BE3D5B"/>
    <w:rsid w:val="00BE4B5A"/>
    <w:rsid w:val="00BE582D"/>
    <w:rsid w:val="00BE6700"/>
    <w:rsid w:val="00BE6A89"/>
    <w:rsid w:val="00BE6F16"/>
    <w:rsid w:val="00BF054B"/>
    <w:rsid w:val="00BF08F5"/>
    <w:rsid w:val="00BF0DDB"/>
    <w:rsid w:val="00BF0FA2"/>
    <w:rsid w:val="00BF3195"/>
    <w:rsid w:val="00BF34D7"/>
    <w:rsid w:val="00BF3565"/>
    <w:rsid w:val="00BF3A16"/>
    <w:rsid w:val="00BF3F4A"/>
    <w:rsid w:val="00BF4C5F"/>
    <w:rsid w:val="00BF56D0"/>
    <w:rsid w:val="00BF646A"/>
    <w:rsid w:val="00BF67FD"/>
    <w:rsid w:val="00BF77B8"/>
    <w:rsid w:val="00BF7CF1"/>
    <w:rsid w:val="00C00E8A"/>
    <w:rsid w:val="00C00EE0"/>
    <w:rsid w:val="00C01B43"/>
    <w:rsid w:val="00C0206D"/>
    <w:rsid w:val="00C02495"/>
    <w:rsid w:val="00C04013"/>
    <w:rsid w:val="00C043EF"/>
    <w:rsid w:val="00C0670F"/>
    <w:rsid w:val="00C06E13"/>
    <w:rsid w:val="00C07B34"/>
    <w:rsid w:val="00C07D7B"/>
    <w:rsid w:val="00C11505"/>
    <w:rsid w:val="00C11B54"/>
    <w:rsid w:val="00C11BD0"/>
    <w:rsid w:val="00C139E4"/>
    <w:rsid w:val="00C15059"/>
    <w:rsid w:val="00C15406"/>
    <w:rsid w:val="00C15EFF"/>
    <w:rsid w:val="00C1611A"/>
    <w:rsid w:val="00C16564"/>
    <w:rsid w:val="00C17055"/>
    <w:rsid w:val="00C17F30"/>
    <w:rsid w:val="00C20FFF"/>
    <w:rsid w:val="00C2138B"/>
    <w:rsid w:val="00C22709"/>
    <w:rsid w:val="00C23006"/>
    <w:rsid w:val="00C23806"/>
    <w:rsid w:val="00C23BF4"/>
    <w:rsid w:val="00C25472"/>
    <w:rsid w:val="00C273CF"/>
    <w:rsid w:val="00C274BD"/>
    <w:rsid w:val="00C274E2"/>
    <w:rsid w:val="00C27EA6"/>
    <w:rsid w:val="00C305D7"/>
    <w:rsid w:val="00C31164"/>
    <w:rsid w:val="00C31C8A"/>
    <w:rsid w:val="00C31D4B"/>
    <w:rsid w:val="00C31DA9"/>
    <w:rsid w:val="00C3200D"/>
    <w:rsid w:val="00C32663"/>
    <w:rsid w:val="00C33729"/>
    <w:rsid w:val="00C33951"/>
    <w:rsid w:val="00C33D50"/>
    <w:rsid w:val="00C357E1"/>
    <w:rsid w:val="00C3595E"/>
    <w:rsid w:val="00C372FF"/>
    <w:rsid w:val="00C379B4"/>
    <w:rsid w:val="00C4034F"/>
    <w:rsid w:val="00C40EA6"/>
    <w:rsid w:val="00C41801"/>
    <w:rsid w:val="00C43B0C"/>
    <w:rsid w:val="00C43E2C"/>
    <w:rsid w:val="00C43F0C"/>
    <w:rsid w:val="00C43FD6"/>
    <w:rsid w:val="00C44F03"/>
    <w:rsid w:val="00C45B21"/>
    <w:rsid w:val="00C464C5"/>
    <w:rsid w:val="00C46E5A"/>
    <w:rsid w:val="00C50942"/>
    <w:rsid w:val="00C51075"/>
    <w:rsid w:val="00C511B3"/>
    <w:rsid w:val="00C51960"/>
    <w:rsid w:val="00C5198F"/>
    <w:rsid w:val="00C51C55"/>
    <w:rsid w:val="00C52759"/>
    <w:rsid w:val="00C52A93"/>
    <w:rsid w:val="00C53022"/>
    <w:rsid w:val="00C53054"/>
    <w:rsid w:val="00C547C6"/>
    <w:rsid w:val="00C54989"/>
    <w:rsid w:val="00C54E66"/>
    <w:rsid w:val="00C571E1"/>
    <w:rsid w:val="00C57B84"/>
    <w:rsid w:val="00C60294"/>
    <w:rsid w:val="00C60BC7"/>
    <w:rsid w:val="00C60D3A"/>
    <w:rsid w:val="00C60EE9"/>
    <w:rsid w:val="00C61B0B"/>
    <w:rsid w:val="00C62717"/>
    <w:rsid w:val="00C62A7A"/>
    <w:rsid w:val="00C62D7E"/>
    <w:rsid w:val="00C62FD2"/>
    <w:rsid w:val="00C633E1"/>
    <w:rsid w:val="00C6356E"/>
    <w:rsid w:val="00C646F6"/>
    <w:rsid w:val="00C64A26"/>
    <w:rsid w:val="00C64F18"/>
    <w:rsid w:val="00C64FE7"/>
    <w:rsid w:val="00C655CD"/>
    <w:rsid w:val="00C65B88"/>
    <w:rsid w:val="00C6642F"/>
    <w:rsid w:val="00C671A4"/>
    <w:rsid w:val="00C6742B"/>
    <w:rsid w:val="00C71588"/>
    <w:rsid w:val="00C759E2"/>
    <w:rsid w:val="00C75C30"/>
    <w:rsid w:val="00C76139"/>
    <w:rsid w:val="00C80130"/>
    <w:rsid w:val="00C80E93"/>
    <w:rsid w:val="00C815CE"/>
    <w:rsid w:val="00C819E5"/>
    <w:rsid w:val="00C81EC7"/>
    <w:rsid w:val="00C82941"/>
    <w:rsid w:val="00C82CAD"/>
    <w:rsid w:val="00C8343C"/>
    <w:rsid w:val="00C83738"/>
    <w:rsid w:val="00C83D12"/>
    <w:rsid w:val="00C85596"/>
    <w:rsid w:val="00C857CB"/>
    <w:rsid w:val="00C85E77"/>
    <w:rsid w:val="00C85F4C"/>
    <w:rsid w:val="00C86911"/>
    <w:rsid w:val="00C8697C"/>
    <w:rsid w:val="00C8698B"/>
    <w:rsid w:val="00C86EB2"/>
    <w:rsid w:val="00C86F8C"/>
    <w:rsid w:val="00C8740F"/>
    <w:rsid w:val="00C90240"/>
    <w:rsid w:val="00C90830"/>
    <w:rsid w:val="00C917B5"/>
    <w:rsid w:val="00C91970"/>
    <w:rsid w:val="00C91A00"/>
    <w:rsid w:val="00C92BDA"/>
    <w:rsid w:val="00C9384E"/>
    <w:rsid w:val="00C94507"/>
    <w:rsid w:val="00C95A20"/>
    <w:rsid w:val="00C95B91"/>
    <w:rsid w:val="00C96586"/>
    <w:rsid w:val="00C96B2E"/>
    <w:rsid w:val="00C97F43"/>
    <w:rsid w:val="00CA2DE7"/>
    <w:rsid w:val="00CA2E9E"/>
    <w:rsid w:val="00CA33B4"/>
    <w:rsid w:val="00CA49CA"/>
    <w:rsid w:val="00CA4BE7"/>
    <w:rsid w:val="00CA5779"/>
    <w:rsid w:val="00CA58EF"/>
    <w:rsid w:val="00CA5BC8"/>
    <w:rsid w:val="00CA6545"/>
    <w:rsid w:val="00CA6B88"/>
    <w:rsid w:val="00CA6C88"/>
    <w:rsid w:val="00CA6CC0"/>
    <w:rsid w:val="00CB0181"/>
    <w:rsid w:val="00CB05E3"/>
    <w:rsid w:val="00CB0F84"/>
    <w:rsid w:val="00CB136B"/>
    <w:rsid w:val="00CB18B7"/>
    <w:rsid w:val="00CB1BCF"/>
    <w:rsid w:val="00CB2021"/>
    <w:rsid w:val="00CB2681"/>
    <w:rsid w:val="00CB2C08"/>
    <w:rsid w:val="00CB2EA7"/>
    <w:rsid w:val="00CB3553"/>
    <w:rsid w:val="00CB3FF9"/>
    <w:rsid w:val="00CB4A93"/>
    <w:rsid w:val="00CB60C9"/>
    <w:rsid w:val="00CB64DC"/>
    <w:rsid w:val="00CB661E"/>
    <w:rsid w:val="00CB6EB9"/>
    <w:rsid w:val="00CC1F96"/>
    <w:rsid w:val="00CC23B4"/>
    <w:rsid w:val="00CC2605"/>
    <w:rsid w:val="00CC2BD6"/>
    <w:rsid w:val="00CC2F8E"/>
    <w:rsid w:val="00CC2F93"/>
    <w:rsid w:val="00CC3A34"/>
    <w:rsid w:val="00CC3B46"/>
    <w:rsid w:val="00CC40C8"/>
    <w:rsid w:val="00CC44FD"/>
    <w:rsid w:val="00CC45A5"/>
    <w:rsid w:val="00CC4688"/>
    <w:rsid w:val="00CC4E26"/>
    <w:rsid w:val="00CC5242"/>
    <w:rsid w:val="00CC598F"/>
    <w:rsid w:val="00CC71D5"/>
    <w:rsid w:val="00CC75B3"/>
    <w:rsid w:val="00CC7DC7"/>
    <w:rsid w:val="00CD15DE"/>
    <w:rsid w:val="00CD1EB1"/>
    <w:rsid w:val="00CD2EF0"/>
    <w:rsid w:val="00CD3B96"/>
    <w:rsid w:val="00CD4389"/>
    <w:rsid w:val="00CD46F1"/>
    <w:rsid w:val="00CD4B6F"/>
    <w:rsid w:val="00CD4E59"/>
    <w:rsid w:val="00CD4F5B"/>
    <w:rsid w:val="00CD5E1B"/>
    <w:rsid w:val="00CD5E5D"/>
    <w:rsid w:val="00CD6032"/>
    <w:rsid w:val="00CD646F"/>
    <w:rsid w:val="00CD6805"/>
    <w:rsid w:val="00CD698B"/>
    <w:rsid w:val="00CD6A9E"/>
    <w:rsid w:val="00CD6E27"/>
    <w:rsid w:val="00CE0D0B"/>
    <w:rsid w:val="00CE12F8"/>
    <w:rsid w:val="00CE15F9"/>
    <w:rsid w:val="00CE21C0"/>
    <w:rsid w:val="00CE2AC4"/>
    <w:rsid w:val="00CE40C5"/>
    <w:rsid w:val="00CE505E"/>
    <w:rsid w:val="00CE551E"/>
    <w:rsid w:val="00CE5830"/>
    <w:rsid w:val="00CE5DF5"/>
    <w:rsid w:val="00CE76BD"/>
    <w:rsid w:val="00CE7BFF"/>
    <w:rsid w:val="00CF1F34"/>
    <w:rsid w:val="00CF377A"/>
    <w:rsid w:val="00CF55D0"/>
    <w:rsid w:val="00CF6081"/>
    <w:rsid w:val="00CF714F"/>
    <w:rsid w:val="00CF7E49"/>
    <w:rsid w:val="00D00449"/>
    <w:rsid w:val="00D00ADD"/>
    <w:rsid w:val="00D01F10"/>
    <w:rsid w:val="00D02300"/>
    <w:rsid w:val="00D028CA"/>
    <w:rsid w:val="00D0316C"/>
    <w:rsid w:val="00D031BC"/>
    <w:rsid w:val="00D0340E"/>
    <w:rsid w:val="00D0354B"/>
    <w:rsid w:val="00D041F3"/>
    <w:rsid w:val="00D0489F"/>
    <w:rsid w:val="00D04EFD"/>
    <w:rsid w:val="00D0641E"/>
    <w:rsid w:val="00D07297"/>
    <w:rsid w:val="00D1010F"/>
    <w:rsid w:val="00D1039E"/>
    <w:rsid w:val="00D10C61"/>
    <w:rsid w:val="00D11FD6"/>
    <w:rsid w:val="00D125BE"/>
    <w:rsid w:val="00D12BA2"/>
    <w:rsid w:val="00D135CA"/>
    <w:rsid w:val="00D13F8F"/>
    <w:rsid w:val="00D14216"/>
    <w:rsid w:val="00D1445D"/>
    <w:rsid w:val="00D16318"/>
    <w:rsid w:val="00D16AEF"/>
    <w:rsid w:val="00D17612"/>
    <w:rsid w:val="00D17DE0"/>
    <w:rsid w:val="00D20337"/>
    <w:rsid w:val="00D204D2"/>
    <w:rsid w:val="00D21476"/>
    <w:rsid w:val="00D215FB"/>
    <w:rsid w:val="00D21EF2"/>
    <w:rsid w:val="00D22217"/>
    <w:rsid w:val="00D2248A"/>
    <w:rsid w:val="00D226FC"/>
    <w:rsid w:val="00D22C99"/>
    <w:rsid w:val="00D22DA0"/>
    <w:rsid w:val="00D23070"/>
    <w:rsid w:val="00D234D9"/>
    <w:rsid w:val="00D23EAC"/>
    <w:rsid w:val="00D25621"/>
    <w:rsid w:val="00D26581"/>
    <w:rsid w:val="00D26D70"/>
    <w:rsid w:val="00D2752B"/>
    <w:rsid w:val="00D307D3"/>
    <w:rsid w:val="00D32156"/>
    <w:rsid w:val="00D33722"/>
    <w:rsid w:val="00D33D1E"/>
    <w:rsid w:val="00D34A4D"/>
    <w:rsid w:val="00D354A3"/>
    <w:rsid w:val="00D35C93"/>
    <w:rsid w:val="00D361E9"/>
    <w:rsid w:val="00D366ED"/>
    <w:rsid w:val="00D37FEA"/>
    <w:rsid w:val="00D41316"/>
    <w:rsid w:val="00D421D4"/>
    <w:rsid w:val="00D423EB"/>
    <w:rsid w:val="00D42794"/>
    <w:rsid w:val="00D427D1"/>
    <w:rsid w:val="00D42878"/>
    <w:rsid w:val="00D42DF6"/>
    <w:rsid w:val="00D43914"/>
    <w:rsid w:val="00D4438F"/>
    <w:rsid w:val="00D4463A"/>
    <w:rsid w:val="00D446DB"/>
    <w:rsid w:val="00D45757"/>
    <w:rsid w:val="00D45F54"/>
    <w:rsid w:val="00D46F70"/>
    <w:rsid w:val="00D5005A"/>
    <w:rsid w:val="00D509EE"/>
    <w:rsid w:val="00D50D46"/>
    <w:rsid w:val="00D518B6"/>
    <w:rsid w:val="00D51D6C"/>
    <w:rsid w:val="00D52E64"/>
    <w:rsid w:val="00D535CC"/>
    <w:rsid w:val="00D53FD2"/>
    <w:rsid w:val="00D549F7"/>
    <w:rsid w:val="00D54B13"/>
    <w:rsid w:val="00D54B15"/>
    <w:rsid w:val="00D54D3D"/>
    <w:rsid w:val="00D5516F"/>
    <w:rsid w:val="00D555DA"/>
    <w:rsid w:val="00D55871"/>
    <w:rsid w:val="00D56BC7"/>
    <w:rsid w:val="00D573F4"/>
    <w:rsid w:val="00D575AB"/>
    <w:rsid w:val="00D60796"/>
    <w:rsid w:val="00D60E51"/>
    <w:rsid w:val="00D6112E"/>
    <w:rsid w:val="00D61998"/>
    <w:rsid w:val="00D61F1D"/>
    <w:rsid w:val="00D62216"/>
    <w:rsid w:val="00D62DB5"/>
    <w:rsid w:val="00D630ED"/>
    <w:rsid w:val="00D631CA"/>
    <w:rsid w:val="00D6369A"/>
    <w:rsid w:val="00D654A8"/>
    <w:rsid w:val="00D65AE8"/>
    <w:rsid w:val="00D6653A"/>
    <w:rsid w:val="00D66D2B"/>
    <w:rsid w:val="00D67150"/>
    <w:rsid w:val="00D671CF"/>
    <w:rsid w:val="00D707A1"/>
    <w:rsid w:val="00D71390"/>
    <w:rsid w:val="00D7253A"/>
    <w:rsid w:val="00D732DC"/>
    <w:rsid w:val="00D73DEF"/>
    <w:rsid w:val="00D74B9D"/>
    <w:rsid w:val="00D751A0"/>
    <w:rsid w:val="00D7594B"/>
    <w:rsid w:val="00D75952"/>
    <w:rsid w:val="00D76798"/>
    <w:rsid w:val="00D769CC"/>
    <w:rsid w:val="00D77899"/>
    <w:rsid w:val="00D778A8"/>
    <w:rsid w:val="00D809F3"/>
    <w:rsid w:val="00D8186D"/>
    <w:rsid w:val="00D81E21"/>
    <w:rsid w:val="00D8212D"/>
    <w:rsid w:val="00D8267C"/>
    <w:rsid w:val="00D8291A"/>
    <w:rsid w:val="00D83E71"/>
    <w:rsid w:val="00D84827"/>
    <w:rsid w:val="00D84C1F"/>
    <w:rsid w:val="00D85085"/>
    <w:rsid w:val="00D85187"/>
    <w:rsid w:val="00D86E20"/>
    <w:rsid w:val="00D8747A"/>
    <w:rsid w:val="00D875F6"/>
    <w:rsid w:val="00D87969"/>
    <w:rsid w:val="00D87BEA"/>
    <w:rsid w:val="00D87E12"/>
    <w:rsid w:val="00D90EA0"/>
    <w:rsid w:val="00D92B87"/>
    <w:rsid w:val="00D92C5D"/>
    <w:rsid w:val="00D93084"/>
    <w:rsid w:val="00D93357"/>
    <w:rsid w:val="00D93708"/>
    <w:rsid w:val="00D93EAB"/>
    <w:rsid w:val="00D9426F"/>
    <w:rsid w:val="00D94407"/>
    <w:rsid w:val="00D94537"/>
    <w:rsid w:val="00D95086"/>
    <w:rsid w:val="00D95845"/>
    <w:rsid w:val="00D9611E"/>
    <w:rsid w:val="00D962DE"/>
    <w:rsid w:val="00D96842"/>
    <w:rsid w:val="00D968AD"/>
    <w:rsid w:val="00D96F10"/>
    <w:rsid w:val="00D9783A"/>
    <w:rsid w:val="00DA0612"/>
    <w:rsid w:val="00DA2B0B"/>
    <w:rsid w:val="00DA3575"/>
    <w:rsid w:val="00DA3D76"/>
    <w:rsid w:val="00DA6F41"/>
    <w:rsid w:val="00DB00E1"/>
    <w:rsid w:val="00DB09BC"/>
    <w:rsid w:val="00DB1BAB"/>
    <w:rsid w:val="00DB2176"/>
    <w:rsid w:val="00DB231F"/>
    <w:rsid w:val="00DB3D29"/>
    <w:rsid w:val="00DB4055"/>
    <w:rsid w:val="00DB407F"/>
    <w:rsid w:val="00DB4281"/>
    <w:rsid w:val="00DB43FD"/>
    <w:rsid w:val="00DB4534"/>
    <w:rsid w:val="00DB5506"/>
    <w:rsid w:val="00DB5936"/>
    <w:rsid w:val="00DB6DC6"/>
    <w:rsid w:val="00DB7937"/>
    <w:rsid w:val="00DC09B3"/>
    <w:rsid w:val="00DC16E5"/>
    <w:rsid w:val="00DC1996"/>
    <w:rsid w:val="00DC1E6E"/>
    <w:rsid w:val="00DC2105"/>
    <w:rsid w:val="00DC27C6"/>
    <w:rsid w:val="00DC2A0C"/>
    <w:rsid w:val="00DC3F12"/>
    <w:rsid w:val="00DC4211"/>
    <w:rsid w:val="00DC42A4"/>
    <w:rsid w:val="00DC4C6B"/>
    <w:rsid w:val="00DC4CCB"/>
    <w:rsid w:val="00DC5582"/>
    <w:rsid w:val="00DC59E2"/>
    <w:rsid w:val="00DC5A70"/>
    <w:rsid w:val="00DC70E8"/>
    <w:rsid w:val="00DC7195"/>
    <w:rsid w:val="00DC71A4"/>
    <w:rsid w:val="00DC7595"/>
    <w:rsid w:val="00DC7F82"/>
    <w:rsid w:val="00DD02A6"/>
    <w:rsid w:val="00DD044F"/>
    <w:rsid w:val="00DD0D25"/>
    <w:rsid w:val="00DD1314"/>
    <w:rsid w:val="00DD19CF"/>
    <w:rsid w:val="00DD1B7D"/>
    <w:rsid w:val="00DD232E"/>
    <w:rsid w:val="00DD2E9C"/>
    <w:rsid w:val="00DD302A"/>
    <w:rsid w:val="00DD3B72"/>
    <w:rsid w:val="00DD3F11"/>
    <w:rsid w:val="00DD4141"/>
    <w:rsid w:val="00DD44D4"/>
    <w:rsid w:val="00DD54B8"/>
    <w:rsid w:val="00DD62B4"/>
    <w:rsid w:val="00DD64FD"/>
    <w:rsid w:val="00DD7665"/>
    <w:rsid w:val="00DD7873"/>
    <w:rsid w:val="00DE0AF6"/>
    <w:rsid w:val="00DE143E"/>
    <w:rsid w:val="00DE1828"/>
    <w:rsid w:val="00DE28FB"/>
    <w:rsid w:val="00DE349E"/>
    <w:rsid w:val="00DE421B"/>
    <w:rsid w:val="00DE584E"/>
    <w:rsid w:val="00DE6575"/>
    <w:rsid w:val="00DE72EE"/>
    <w:rsid w:val="00DE7B1F"/>
    <w:rsid w:val="00DE7E82"/>
    <w:rsid w:val="00DF1478"/>
    <w:rsid w:val="00DF1920"/>
    <w:rsid w:val="00DF23DE"/>
    <w:rsid w:val="00DF24F6"/>
    <w:rsid w:val="00DF320C"/>
    <w:rsid w:val="00DF34D0"/>
    <w:rsid w:val="00DF48D0"/>
    <w:rsid w:val="00DF51E7"/>
    <w:rsid w:val="00DF69B4"/>
    <w:rsid w:val="00DF6A54"/>
    <w:rsid w:val="00DF6FAB"/>
    <w:rsid w:val="00DF6FCF"/>
    <w:rsid w:val="00DF7531"/>
    <w:rsid w:val="00DF7778"/>
    <w:rsid w:val="00E00908"/>
    <w:rsid w:val="00E01EC1"/>
    <w:rsid w:val="00E01FDC"/>
    <w:rsid w:val="00E03677"/>
    <w:rsid w:val="00E03EA8"/>
    <w:rsid w:val="00E04E9C"/>
    <w:rsid w:val="00E0509B"/>
    <w:rsid w:val="00E10776"/>
    <w:rsid w:val="00E11244"/>
    <w:rsid w:val="00E13248"/>
    <w:rsid w:val="00E13CEF"/>
    <w:rsid w:val="00E146D2"/>
    <w:rsid w:val="00E151BC"/>
    <w:rsid w:val="00E15360"/>
    <w:rsid w:val="00E15497"/>
    <w:rsid w:val="00E15C73"/>
    <w:rsid w:val="00E1670F"/>
    <w:rsid w:val="00E167AA"/>
    <w:rsid w:val="00E16B39"/>
    <w:rsid w:val="00E16CAE"/>
    <w:rsid w:val="00E17A00"/>
    <w:rsid w:val="00E17E63"/>
    <w:rsid w:val="00E17FD8"/>
    <w:rsid w:val="00E22B1C"/>
    <w:rsid w:val="00E236A4"/>
    <w:rsid w:val="00E23707"/>
    <w:rsid w:val="00E24B0F"/>
    <w:rsid w:val="00E24F02"/>
    <w:rsid w:val="00E2614D"/>
    <w:rsid w:val="00E264D7"/>
    <w:rsid w:val="00E26879"/>
    <w:rsid w:val="00E268CA"/>
    <w:rsid w:val="00E27D27"/>
    <w:rsid w:val="00E30797"/>
    <w:rsid w:val="00E31727"/>
    <w:rsid w:val="00E32CBC"/>
    <w:rsid w:val="00E338BC"/>
    <w:rsid w:val="00E33A2D"/>
    <w:rsid w:val="00E34159"/>
    <w:rsid w:val="00E347D8"/>
    <w:rsid w:val="00E34E76"/>
    <w:rsid w:val="00E3503F"/>
    <w:rsid w:val="00E35116"/>
    <w:rsid w:val="00E35153"/>
    <w:rsid w:val="00E35882"/>
    <w:rsid w:val="00E35DBD"/>
    <w:rsid w:val="00E3601D"/>
    <w:rsid w:val="00E364A0"/>
    <w:rsid w:val="00E37A29"/>
    <w:rsid w:val="00E42670"/>
    <w:rsid w:val="00E43D43"/>
    <w:rsid w:val="00E447D5"/>
    <w:rsid w:val="00E458FD"/>
    <w:rsid w:val="00E46248"/>
    <w:rsid w:val="00E4668A"/>
    <w:rsid w:val="00E46801"/>
    <w:rsid w:val="00E46A58"/>
    <w:rsid w:val="00E47454"/>
    <w:rsid w:val="00E509F2"/>
    <w:rsid w:val="00E50EBA"/>
    <w:rsid w:val="00E515DB"/>
    <w:rsid w:val="00E51765"/>
    <w:rsid w:val="00E51D53"/>
    <w:rsid w:val="00E52425"/>
    <w:rsid w:val="00E527B5"/>
    <w:rsid w:val="00E54F7C"/>
    <w:rsid w:val="00E550E4"/>
    <w:rsid w:val="00E551AD"/>
    <w:rsid w:val="00E56CB3"/>
    <w:rsid w:val="00E570FA"/>
    <w:rsid w:val="00E571AB"/>
    <w:rsid w:val="00E608CF"/>
    <w:rsid w:val="00E60F4A"/>
    <w:rsid w:val="00E610B5"/>
    <w:rsid w:val="00E61D56"/>
    <w:rsid w:val="00E62001"/>
    <w:rsid w:val="00E62037"/>
    <w:rsid w:val="00E62E20"/>
    <w:rsid w:val="00E62E48"/>
    <w:rsid w:val="00E63005"/>
    <w:rsid w:val="00E64FDC"/>
    <w:rsid w:val="00E651BC"/>
    <w:rsid w:val="00E659B4"/>
    <w:rsid w:val="00E66814"/>
    <w:rsid w:val="00E66B55"/>
    <w:rsid w:val="00E674DD"/>
    <w:rsid w:val="00E675A3"/>
    <w:rsid w:val="00E67B22"/>
    <w:rsid w:val="00E67BBC"/>
    <w:rsid w:val="00E713DA"/>
    <w:rsid w:val="00E72018"/>
    <w:rsid w:val="00E72A64"/>
    <w:rsid w:val="00E72CCF"/>
    <w:rsid w:val="00E74A2E"/>
    <w:rsid w:val="00E753FA"/>
    <w:rsid w:val="00E757F6"/>
    <w:rsid w:val="00E76F4D"/>
    <w:rsid w:val="00E77290"/>
    <w:rsid w:val="00E800EE"/>
    <w:rsid w:val="00E800F7"/>
    <w:rsid w:val="00E80AF2"/>
    <w:rsid w:val="00E80E8C"/>
    <w:rsid w:val="00E81323"/>
    <w:rsid w:val="00E81849"/>
    <w:rsid w:val="00E819AF"/>
    <w:rsid w:val="00E82445"/>
    <w:rsid w:val="00E829EC"/>
    <w:rsid w:val="00E82ED5"/>
    <w:rsid w:val="00E837A3"/>
    <w:rsid w:val="00E841B5"/>
    <w:rsid w:val="00E859FA"/>
    <w:rsid w:val="00E85A3E"/>
    <w:rsid w:val="00E85C97"/>
    <w:rsid w:val="00E86A8F"/>
    <w:rsid w:val="00E876A1"/>
    <w:rsid w:val="00E90571"/>
    <w:rsid w:val="00E907B2"/>
    <w:rsid w:val="00E907C8"/>
    <w:rsid w:val="00E918B9"/>
    <w:rsid w:val="00E9193A"/>
    <w:rsid w:val="00E91E8B"/>
    <w:rsid w:val="00E92051"/>
    <w:rsid w:val="00E92B63"/>
    <w:rsid w:val="00E93960"/>
    <w:rsid w:val="00E93D57"/>
    <w:rsid w:val="00E94BC5"/>
    <w:rsid w:val="00E95452"/>
    <w:rsid w:val="00E9656F"/>
    <w:rsid w:val="00E96769"/>
    <w:rsid w:val="00E9735B"/>
    <w:rsid w:val="00EA0250"/>
    <w:rsid w:val="00EA08F0"/>
    <w:rsid w:val="00EA0C95"/>
    <w:rsid w:val="00EA0FF6"/>
    <w:rsid w:val="00EA11E0"/>
    <w:rsid w:val="00EA178D"/>
    <w:rsid w:val="00EA210E"/>
    <w:rsid w:val="00EA2610"/>
    <w:rsid w:val="00EA3C9B"/>
    <w:rsid w:val="00EA406E"/>
    <w:rsid w:val="00EA4294"/>
    <w:rsid w:val="00EA43AC"/>
    <w:rsid w:val="00EA52D3"/>
    <w:rsid w:val="00EA6B2D"/>
    <w:rsid w:val="00EB018D"/>
    <w:rsid w:val="00EB040D"/>
    <w:rsid w:val="00EB0682"/>
    <w:rsid w:val="00EB075A"/>
    <w:rsid w:val="00EB1059"/>
    <w:rsid w:val="00EB10D2"/>
    <w:rsid w:val="00EB1254"/>
    <w:rsid w:val="00EB1442"/>
    <w:rsid w:val="00EB2329"/>
    <w:rsid w:val="00EB2343"/>
    <w:rsid w:val="00EB285D"/>
    <w:rsid w:val="00EB2B57"/>
    <w:rsid w:val="00EB3679"/>
    <w:rsid w:val="00EB36F8"/>
    <w:rsid w:val="00EB46E8"/>
    <w:rsid w:val="00EB508F"/>
    <w:rsid w:val="00EB519D"/>
    <w:rsid w:val="00EB59D3"/>
    <w:rsid w:val="00EB6B31"/>
    <w:rsid w:val="00EB7489"/>
    <w:rsid w:val="00EB77A3"/>
    <w:rsid w:val="00EC052B"/>
    <w:rsid w:val="00EC13E9"/>
    <w:rsid w:val="00EC1E61"/>
    <w:rsid w:val="00EC2790"/>
    <w:rsid w:val="00EC59D3"/>
    <w:rsid w:val="00EC59F0"/>
    <w:rsid w:val="00EC67CF"/>
    <w:rsid w:val="00EC6BBE"/>
    <w:rsid w:val="00EC6EDE"/>
    <w:rsid w:val="00EC75EF"/>
    <w:rsid w:val="00EC7722"/>
    <w:rsid w:val="00EC7CC0"/>
    <w:rsid w:val="00ED2886"/>
    <w:rsid w:val="00ED29C5"/>
    <w:rsid w:val="00ED366B"/>
    <w:rsid w:val="00ED36D4"/>
    <w:rsid w:val="00ED3727"/>
    <w:rsid w:val="00ED38F5"/>
    <w:rsid w:val="00ED3E64"/>
    <w:rsid w:val="00ED3FF4"/>
    <w:rsid w:val="00ED4607"/>
    <w:rsid w:val="00ED4D25"/>
    <w:rsid w:val="00ED4F76"/>
    <w:rsid w:val="00ED54F4"/>
    <w:rsid w:val="00ED56D3"/>
    <w:rsid w:val="00ED6406"/>
    <w:rsid w:val="00ED658E"/>
    <w:rsid w:val="00ED6E3A"/>
    <w:rsid w:val="00ED74CC"/>
    <w:rsid w:val="00ED767A"/>
    <w:rsid w:val="00ED7E0E"/>
    <w:rsid w:val="00ED7EFC"/>
    <w:rsid w:val="00EE0081"/>
    <w:rsid w:val="00EE1C1A"/>
    <w:rsid w:val="00EE2428"/>
    <w:rsid w:val="00EE32D3"/>
    <w:rsid w:val="00EE3FD8"/>
    <w:rsid w:val="00EE45F7"/>
    <w:rsid w:val="00EE49AD"/>
    <w:rsid w:val="00EE550A"/>
    <w:rsid w:val="00EE5770"/>
    <w:rsid w:val="00EE57A8"/>
    <w:rsid w:val="00EE5B5C"/>
    <w:rsid w:val="00EE5B96"/>
    <w:rsid w:val="00EE63A6"/>
    <w:rsid w:val="00EE63F6"/>
    <w:rsid w:val="00EE71A6"/>
    <w:rsid w:val="00EF0AF3"/>
    <w:rsid w:val="00EF0E0C"/>
    <w:rsid w:val="00EF16AD"/>
    <w:rsid w:val="00EF1E98"/>
    <w:rsid w:val="00EF24F2"/>
    <w:rsid w:val="00EF2862"/>
    <w:rsid w:val="00EF3DD6"/>
    <w:rsid w:val="00EF3DF4"/>
    <w:rsid w:val="00EF3FBE"/>
    <w:rsid w:val="00EF5266"/>
    <w:rsid w:val="00EF559A"/>
    <w:rsid w:val="00EF5732"/>
    <w:rsid w:val="00EF5820"/>
    <w:rsid w:val="00EF58F0"/>
    <w:rsid w:val="00EF5930"/>
    <w:rsid w:val="00EF6141"/>
    <w:rsid w:val="00EF6848"/>
    <w:rsid w:val="00EF6A43"/>
    <w:rsid w:val="00EF6C42"/>
    <w:rsid w:val="00EF7148"/>
    <w:rsid w:val="00EF7305"/>
    <w:rsid w:val="00F0168A"/>
    <w:rsid w:val="00F01E12"/>
    <w:rsid w:val="00F02223"/>
    <w:rsid w:val="00F02243"/>
    <w:rsid w:val="00F03951"/>
    <w:rsid w:val="00F04865"/>
    <w:rsid w:val="00F04FE6"/>
    <w:rsid w:val="00F051EA"/>
    <w:rsid w:val="00F0576F"/>
    <w:rsid w:val="00F05A56"/>
    <w:rsid w:val="00F06FDF"/>
    <w:rsid w:val="00F0772C"/>
    <w:rsid w:val="00F07AB6"/>
    <w:rsid w:val="00F106C6"/>
    <w:rsid w:val="00F1171A"/>
    <w:rsid w:val="00F12711"/>
    <w:rsid w:val="00F1289C"/>
    <w:rsid w:val="00F14235"/>
    <w:rsid w:val="00F14BB6"/>
    <w:rsid w:val="00F17B9E"/>
    <w:rsid w:val="00F245A0"/>
    <w:rsid w:val="00F25F73"/>
    <w:rsid w:val="00F265FA"/>
    <w:rsid w:val="00F26EAF"/>
    <w:rsid w:val="00F303C0"/>
    <w:rsid w:val="00F30437"/>
    <w:rsid w:val="00F31951"/>
    <w:rsid w:val="00F31DB6"/>
    <w:rsid w:val="00F32929"/>
    <w:rsid w:val="00F335F7"/>
    <w:rsid w:val="00F33B72"/>
    <w:rsid w:val="00F3505F"/>
    <w:rsid w:val="00F353B4"/>
    <w:rsid w:val="00F359DF"/>
    <w:rsid w:val="00F36CCC"/>
    <w:rsid w:val="00F3703E"/>
    <w:rsid w:val="00F40466"/>
    <w:rsid w:val="00F40F7E"/>
    <w:rsid w:val="00F410B3"/>
    <w:rsid w:val="00F414FF"/>
    <w:rsid w:val="00F42D17"/>
    <w:rsid w:val="00F4372F"/>
    <w:rsid w:val="00F437F4"/>
    <w:rsid w:val="00F437FD"/>
    <w:rsid w:val="00F43E8B"/>
    <w:rsid w:val="00F444FD"/>
    <w:rsid w:val="00F4589C"/>
    <w:rsid w:val="00F45AC7"/>
    <w:rsid w:val="00F46232"/>
    <w:rsid w:val="00F503DC"/>
    <w:rsid w:val="00F514CF"/>
    <w:rsid w:val="00F5202B"/>
    <w:rsid w:val="00F526C6"/>
    <w:rsid w:val="00F52B83"/>
    <w:rsid w:val="00F53BE1"/>
    <w:rsid w:val="00F53C4E"/>
    <w:rsid w:val="00F54018"/>
    <w:rsid w:val="00F542CB"/>
    <w:rsid w:val="00F54CDC"/>
    <w:rsid w:val="00F55AFD"/>
    <w:rsid w:val="00F55CC5"/>
    <w:rsid w:val="00F56E14"/>
    <w:rsid w:val="00F61122"/>
    <w:rsid w:val="00F619E5"/>
    <w:rsid w:val="00F62916"/>
    <w:rsid w:val="00F6303B"/>
    <w:rsid w:val="00F63207"/>
    <w:rsid w:val="00F63220"/>
    <w:rsid w:val="00F632E7"/>
    <w:rsid w:val="00F63D9A"/>
    <w:rsid w:val="00F63E52"/>
    <w:rsid w:val="00F63F5A"/>
    <w:rsid w:val="00F6491F"/>
    <w:rsid w:val="00F64DD0"/>
    <w:rsid w:val="00F64DF1"/>
    <w:rsid w:val="00F66997"/>
    <w:rsid w:val="00F6778C"/>
    <w:rsid w:val="00F67B58"/>
    <w:rsid w:val="00F70B24"/>
    <w:rsid w:val="00F71A03"/>
    <w:rsid w:val="00F7206B"/>
    <w:rsid w:val="00F73B90"/>
    <w:rsid w:val="00F752A5"/>
    <w:rsid w:val="00F75567"/>
    <w:rsid w:val="00F75CE1"/>
    <w:rsid w:val="00F82588"/>
    <w:rsid w:val="00F8291E"/>
    <w:rsid w:val="00F836F4"/>
    <w:rsid w:val="00F84E14"/>
    <w:rsid w:val="00F85CE9"/>
    <w:rsid w:val="00F86FC2"/>
    <w:rsid w:val="00F8723C"/>
    <w:rsid w:val="00F87AC2"/>
    <w:rsid w:val="00F90AF3"/>
    <w:rsid w:val="00F91852"/>
    <w:rsid w:val="00F92DE8"/>
    <w:rsid w:val="00F93753"/>
    <w:rsid w:val="00F93AE6"/>
    <w:rsid w:val="00F94033"/>
    <w:rsid w:val="00F9413D"/>
    <w:rsid w:val="00F941ED"/>
    <w:rsid w:val="00F94203"/>
    <w:rsid w:val="00F9500A"/>
    <w:rsid w:val="00F968D3"/>
    <w:rsid w:val="00F96D1C"/>
    <w:rsid w:val="00F9797B"/>
    <w:rsid w:val="00FA00CC"/>
    <w:rsid w:val="00FA02D2"/>
    <w:rsid w:val="00FA0305"/>
    <w:rsid w:val="00FA039F"/>
    <w:rsid w:val="00FA0A1C"/>
    <w:rsid w:val="00FA1170"/>
    <w:rsid w:val="00FA22B8"/>
    <w:rsid w:val="00FA2351"/>
    <w:rsid w:val="00FA33B8"/>
    <w:rsid w:val="00FA37CB"/>
    <w:rsid w:val="00FA4AC3"/>
    <w:rsid w:val="00FA6BF7"/>
    <w:rsid w:val="00FA6DA9"/>
    <w:rsid w:val="00FA75DA"/>
    <w:rsid w:val="00FA76AA"/>
    <w:rsid w:val="00FA7964"/>
    <w:rsid w:val="00FA79B6"/>
    <w:rsid w:val="00FB0582"/>
    <w:rsid w:val="00FB0DBD"/>
    <w:rsid w:val="00FB13B4"/>
    <w:rsid w:val="00FB1960"/>
    <w:rsid w:val="00FB3951"/>
    <w:rsid w:val="00FB57D2"/>
    <w:rsid w:val="00FB73FF"/>
    <w:rsid w:val="00FB743C"/>
    <w:rsid w:val="00FB74E7"/>
    <w:rsid w:val="00FB76D6"/>
    <w:rsid w:val="00FB7EC6"/>
    <w:rsid w:val="00FB7EFD"/>
    <w:rsid w:val="00FC086E"/>
    <w:rsid w:val="00FC1C31"/>
    <w:rsid w:val="00FC1EA1"/>
    <w:rsid w:val="00FC20FC"/>
    <w:rsid w:val="00FC34B8"/>
    <w:rsid w:val="00FC34BE"/>
    <w:rsid w:val="00FC35C5"/>
    <w:rsid w:val="00FC35E2"/>
    <w:rsid w:val="00FC4962"/>
    <w:rsid w:val="00FC5826"/>
    <w:rsid w:val="00FC69E9"/>
    <w:rsid w:val="00FC70F0"/>
    <w:rsid w:val="00FC7EA3"/>
    <w:rsid w:val="00FD0548"/>
    <w:rsid w:val="00FD0F91"/>
    <w:rsid w:val="00FD255E"/>
    <w:rsid w:val="00FD2F56"/>
    <w:rsid w:val="00FD3037"/>
    <w:rsid w:val="00FD307B"/>
    <w:rsid w:val="00FD322B"/>
    <w:rsid w:val="00FD340C"/>
    <w:rsid w:val="00FD3FB6"/>
    <w:rsid w:val="00FD41D2"/>
    <w:rsid w:val="00FD4743"/>
    <w:rsid w:val="00FD577D"/>
    <w:rsid w:val="00FD5785"/>
    <w:rsid w:val="00FD5EE3"/>
    <w:rsid w:val="00FD6B92"/>
    <w:rsid w:val="00FD7471"/>
    <w:rsid w:val="00FD74C4"/>
    <w:rsid w:val="00FD7C40"/>
    <w:rsid w:val="00FE0AA5"/>
    <w:rsid w:val="00FE0B58"/>
    <w:rsid w:val="00FE2AD3"/>
    <w:rsid w:val="00FE3135"/>
    <w:rsid w:val="00FE342F"/>
    <w:rsid w:val="00FE3CCD"/>
    <w:rsid w:val="00FE401D"/>
    <w:rsid w:val="00FE54BB"/>
    <w:rsid w:val="00FE56AE"/>
    <w:rsid w:val="00FE6286"/>
    <w:rsid w:val="00FE63DA"/>
    <w:rsid w:val="00FE68E4"/>
    <w:rsid w:val="00FE7DAD"/>
    <w:rsid w:val="00FF0239"/>
    <w:rsid w:val="00FF06D6"/>
    <w:rsid w:val="00FF0ECD"/>
    <w:rsid w:val="00FF3359"/>
    <w:rsid w:val="00FF34A3"/>
    <w:rsid w:val="00FF3A11"/>
    <w:rsid w:val="00FF4300"/>
    <w:rsid w:val="00FF5526"/>
    <w:rsid w:val="00FF568E"/>
    <w:rsid w:val="00FF6936"/>
    <w:rsid w:val="00FF7390"/>
    <w:rsid w:val="00FF74A2"/>
    <w:rsid w:val="00FF7763"/>
    <w:rsid w:val="00FF789F"/>
    <w:rsid w:val="00FF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73A7A19"/>
  <w15:chartTrackingRefBased/>
  <w15:docId w15:val="{6AFE2D8F-D663-45A2-8E74-A0E7757B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C0E84"/>
    <w:rPr>
      <w:rFonts w:ascii="Verdana" w:hAnsi="Verdana"/>
      <w:sz w:val="18"/>
    </w:rPr>
  </w:style>
  <w:style w:type="paragraph" w:styleId="Revision">
    <w:name w:val="Revision"/>
    <w:hidden/>
    <w:uiPriority w:val="99"/>
    <w:semiHidden/>
    <w:rsid w:val="009A3B52"/>
    <w:rPr>
      <w:rFonts w:ascii="Verdana" w:hAnsi="Verdana"/>
      <w:sz w:val="22"/>
    </w:rPr>
  </w:style>
  <w:style w:type="numbering" w:customStyle="1" w:styleId="StylesList">
    <w:name w:val="StylesList"/>
    <w:uiPriority w:val="99"/>
    <w:rsid w:val="003523C9"/>
    <w:pPr>
      <w:numPr>
        <w:numId w:val="17"/>
      </w:numPr>
    </w:pPr>
  </w:style>
  <w:style w:type="character" w:customStyle="1" w:styleId="Style1Char">
    <w:name w:val="Style1 Char"/>
    <w:link w:val="Style1"/>
    <w:locked/>
    <w:rsid w:val="003523C9"/>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Behn, Annmarie</DisplayName>
        <AccountId>1807</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46682-B347-4DFD-8C6B-62F6E921FF7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FB345F-F405-4299-9EB6-CFACAE4CB350}">
  <ds:schemaRefs>
    <ds:schemaRef ds:uri="http://schemas.microsoft.com/sharepoint/v3/contenttype/forms"/>
  </ds:schemaRefs>
</ds:datastoreItem>
</file>

<file path=customXml/itemProps3.xml><?xml version="1.0" encoding="utf-8"?>
<ds:datastoreItem xmlns:ds="http://schemas.openxmlformats.org/officeDocument/2006/customXml" ds:itemID="{74957E87-F52E-4942-B4C9-62CCBDD869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purl.org/dc/terms/"/>
    <ds:schemaRef ds:uri="http://schemas.openxmlformats.org/package/2006/metadata/core-properties"/>
    <ds:schemaRef ds:uri="171a6d4e-846b-4045-8024-24f3590889ec"/>
    <ds:schemaRef ds:uri="http://www.w3.org/XML/1998/namespace"/>
    <ds:schemaRef ds:uri="http://purl.org/dc/dcmitype/"/>
  </ds:schemaRefs>
</ds:datastoreItem>
</file>

<file path=customXml/itemProps4.xml><?xml version="1.0" encoding="utf-8"?>
<ds:datastoreItem xmlns:ds="http://schemas.openxmlformats.org/officeDocument/2006/customXml" ds:itemID="{A47131D0-5EBE-43D5-99F1-9212644F3BF2}">
  <ds:schemaRefs>
    <ds:schemaRef ds:uri="http://schemas.openxmlformats.org/officeDocument/2006/bibliography"/>
  </ds:schemaRefs>
</ds:datastoreItem>
</file>

<file path=customXml/itemProps5.xml><?xml version="1.0" encoding="utf-8"?>
<ds:datastoreItem xmlns:ds="http://schemas.openxmlformats.org/officeDocument/2006/customXml" ds:itemID="{805432D1-52F9-496D-90FE-E5A8240D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11</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Heading 9</vt:lpstr>
    </vt:vector>
  </TitlesOfParts>
  <Company>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Annmarie.Behn.UK@planninginspectorate.gov.uk</dc:creator>
  <cp:keywords/>
  <cp:lastModifiedBy>Baylis, Caroline</cp:lastModifiedBy>
  <cp:revision>2</cp:revision>
  <cp:lastPrinted>2024-02-08T15:54:00Z</cp:lastPrinted>
  <dcterms:created xsi:type="dcterms:W3CDTF">2024-02-08T15:59:00Z</dcterms:created>
  <dcterms:modified xsi:type="dcterms:W3CDTF">2024-02-08T15:59:00Z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lcf76f155ced4ddcb4097134ff3c332f">
    <vt:lpwstr/>
  </property>
  <property fmtid="{D5CDD505-2E9C-101B-9397-08002B2CF9AE}" pid="12" name="TaxCatchAll">
    <vt:lpwstr/>
  </property>
  <property fmtid="{D5CDD505-2E9C-101B-9397-08002B2CF9AE}" pid="13" name="ContentTypeId">
    <vt:lpwstr>0x0101002AA54CDEF871A647AC44520C841F1B03</vt:lpwstr>
  </property>
  <property fmtid="{D5CDD505-2E9C-101B-9397-08002B2CF9AE}" pid="14" name="MediaServiceImageTags">
    <vt:lpwstr/>
  </property>
</Properties>
</file>