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8E49" w14:textId="77777777" w:rsidR="000B0589" w:rsidRDefault="000B0589" w:rsidP="00BC2702">
      <w:pPr>
        <w:pStyle w:val="Conditions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76E0EE90" wp14:editId="2E2D01C0">
            <wp:extent cx="3419475" cy="359623"/>
            <wp:effectExtent l="0" t="0" r="0" b="254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S logo (black) (A4 sizing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57185" w14:textId="77777777" w:rsidR="000B0589" w:rsidRDefault="000B0589" w:rsidP="00A5760C"/>
    <w:p w14:paraId="36F0BD7B" w14:textId="77777777" w:rsidR="000B0589" w:rsidRDefault="000B0589" w:rsidP="000B0589">
      <w:pPr>
        <w:spacing w:before="60" w:after="60"/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B0589" w:rsidRPr="00D73B56" w14:paraId="7837BBD4" w14:textId="77777777" w:rsidTr="00B657C3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4CA1DA12" w14:textId="77777777" w:rsidR="000B0589" w:rsidRPr="00D73B56" w:rsidRDefault="00B657C3" w:rsidP="002E2646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 w:rsidRPr="00D73B56">
              <w:rPr>
                <w:rFonts w:ascii="Arial" w:hAnsi="Arial" w:cs="Arial"/>
                <w:b/>
                <w:color w:val="000000"/>
                <w:sz w:val="40"/>
                <w:szCs w:val="40"/>
              </w:rPr>
              <w:t>Costs Decision</w:t>
            </w:r>
          </w:p>
        </w:tc>
      </w:tr>
      <w:tr w:rsidR="000B0589" w:rsidRPr="00D73B56" w14:paraId="41D0149A" w14:textId="77777777" w:rsidTr="00B657C3">
        <w:trPr>
          <w:cantSplit/>
          <w:trHeight w:val="23"/>
        </w:trPr>
        <w:tc>
          <w:tcPr>
            <w:tcW w:w="9356" w:type="dxa"/>
            <w:shd w:val="clear" w:color="auto" w:fill="auto"/>
            <w:vAlign w:val="center"/>
          </w:tcPr>
          <w:p w14:paraId="0D2DA550" w14:textId="77777777" w:rsidR="00B657C3" w:rsidRPr="00D73B56" w:rsidRDefault="00B657C3" w:rsidP="00B657C3">
            <w:pPr>
              <w:spacing w:before="60"/>
              <w:ind w:left="-108" w:right="34"/>
              <w:rPr>
                <w:rFonts w:ascii="Arial" w:hAnsi="Arial" w:cs="Arial"/>
                <w:color w:val="000000"/>
                <w:szCs w:val="22"/>
              </w:rPr>
            </w:pPr>
            <w:r w:rsidRPr="00D73B56">
              <w:rPr>
                <w:rFonts w:ascii="Arial" w:hAnsi="Arial" w:cs="Arial"/>
                <w:color w:val="000000"/>
                <w:szCs w:val="22"/>
              </w:rPr>
              <w:t>Inquiry Held on 14 November 2023</w:t>
            </w:r>
          </w:p>
          <w:p w14:paraId="2B2B93C1" w14:textId="77777777" w:rsidR="000B0589" w:rsidRPr="00D73B56" w:rsidRDefault="00B657C3" w:rsidP="00B657C3">
            <w:pPr>
              <w:spacing w:before="60"/>
              <w:ind w:left="-108" w:right="34"/>
              <w:rPr>
                <w:rFonts w:ascii="Arial" w:hAnsi="Arial" w:cs="Arial"/>
                <w:color w:val="000000"/>
                <w:szCs w:val="22"/>
              </w:rPr>
            </w:pPr>
            <w:r w:rsidRPr="00D73B56">
              <w:rPr>
                <w:rFonts w:ascii="Arial" w:hAnsi="Arial" w:cs="Arial"/>
                <w:color w:val="000000"/>
                <w:szCs w:val="22"/>
              </w:rPr>
              <w:t>Site visit made on 15 November 2023</w:t>
            </w:r>
          </w:p>
        </w:tc>
      </w:tr>
      <w:tr w:rsidR="000B0589" w:rsidRPr="00D73B56" w14:paraId="021F8DFE" w14:textId="77777777" w:rsidTr="00B657C3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66B32857" w14:textId="77777777" w:rsidR="000B0589" w:rsidRPr="00D73B56" w:rsidRDefault="00B657C3" w:rsidP="00B657C3">
            <w:pPr>
              <w:spacing w:before="180"/>
              <w:ind w:left="-108" w:right="34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 w:rsidRPr="00D73B56">
              <w:rPr>
                <w:rFonts w:ascii="Arial" w:hAnsi="Arial" w:cs="Arial"/>
                <w:b/>
                <w:color w:val="000000"/>
                <w:szCs w:val="22"/>
              </w:rPr>
              <w:t>by Paul Freer BA (Hons) LLM PhD MRTPI</w:t>
            </w:r>
          </w:p>
        </w:tc>
      </w:tr>
      <w:tr w:rsidR="000B0589" w:rsidRPr="00D73B56" w14:paraId="2BADC2FB" w14:textId="77777777" w:rsidTr="00B657C3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0F96EA78" w14:textId="77777777" w:rsidR="000B0589" w:rsidRPr="00D73B56" w:rsidRDefault="00B657C3" w:rsidP="002E2646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73B56">
              <w:rPr>
                <w:rFonts w:ascii="Arial" w:hAnsi="Arial" w:cs="Arial"/>
                <w:b/>
                <w:color w:val="000000"/>
                <w:sz w:val="16"/>
                <w:szCs w:val="16"/>
              </w:rPr>
              <w:t>an Inspector appointed by the Secretary of State for Environment, Food and Rural Affairs</w:t>
            </w:r>
          </w:p>
        </w:tc>
      </w:tr>
      <w:tr w:rsidR="000B0589" w:rsidRPr="00D73B56" w14:paraId="4A8C322C" w14:textId="77777777" w:rsidTr="00B657C3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441DE94E" w14:textId="0390D068" w:rsidR="000B0589" w:rsidRPr="00D73B56" w:rsidRDefault="000B0589" w:rsidP="002E2646">
            <w:pPr>
              <w:spacing w:before="120"/>
              <w:ind w:left="-108" w:right="17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73B56">
              <w:rPr>
                <w:rFonts w:ascii="Arial" w:hAnsi="Arial" w:cs="Arial"/>
                <w:b/>
                <w:color w:val="000000"/>
                <w:sz w:val="16"/>
                <w:szCs w:val="16"/>
              </w:rPr>
              <w:t>Decision date:</w:t>
            </w:r>
            <w:r w:rsidR="00285D9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7 February 2024</w:t>
            </w:r>
          </w:p>
        </w:tc>
      </w:tr>
    </w:tbl>
    <w:p w14:paraId="7F6D9DD8" w14:textId="77777777" w:rsidR="00B657C3" w:rsidRPr="00D73B56" w:rsidRDefault="00B657C3" w:rsidP="000B0589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B657C3" w:rsidRPr="00D73B56" w14:paraId="21067412" w14:textId="77777777" w:rsidTr="00B657C3">
        <w:tc>
          <w:tcPr>
            <w:tcW w:w="9520" w:type="dxa"/>
            <w:shd w:val="clear" w:color="auto" w:fill="auto"/>
          </w:tcPr>
          <w:p w14:paraId="2B4D5BD5" w14:textId="70632645" w:rsidR="00B657C3" w:rsidRPr="00D73B56" w:rsidRDefault="00B657C3" w:rsidP="000B0589">
            <w:pPr>
              <w:rPr>
                <w:rFonts w:ascii="Arial" w:hAnsi="Arial" w:cs="Arial"/>
                <w:b/>
                <w:color w:val="000000"/>
              </w:rPr>
            </w:pPr>
            <w:r w:rsidRPr="00D73B56">
              <w:rPr>
                <w:rFonts w:ascii="Arial" w:hAnsi="Arial" w:cs="Arial"/>
                <w:b/>
                <w:color w:val="000000"/>
              </w:rPr>
              <w:t xml:space="preserve">Costs application in relation to </w:t>
            </w:r>
            <w:r w:rsidR="00E27159">
              <w:rPr>
                <w:rFonts w:ascii="Arial" w:hAnsi="Arial" w:cs="Arial"/>
                <w:b/>
                <w:color w:val="000000"/>
              </w:rPr>
              <w:t>Order</w:t>
            </w:r>
            <w:r w:rsidRPr="00D73B56">
              <w:rPr>
                <w:rFonts w:ascii="Arial" w:hAnsi="Arial" w:cs="Arial"/>
                <w:b/>
                <w:color w:val="000000"/>
              </w:rPr>
              <w:t xml:space="preserve"> Ref: ROW/3294587</w:t>
            </w:r>
          </w:p>
          <w:p w14:paraId="51C8D7AA" w14:textId="77777777" w:rsidR="00B657C3" w:rsidRPr="00D73B56" w:rsidRDefault="00B657C3" w:rsidP="00B657C3">
            <w:pPr>
              <w:spacing w:after="60"/>
              <w:rPr>
                <w:rFonts w:ascii="Arial" w:hAnsi="Arial" w:cs="Arial"/>
                <w:b/>
                <w:color w:val="000000"/>
              </w:rPr>
            </w:pPr>
          </w:p>
        </w:tc>
      </w:tr>
      <w:tr w:rsidR="00B657C3" w:rsidRPr="00D73B56" w14:paraId="76C38A05" w14:textId="77777777" w:rsidTr="00B657C3">
        <w:tc>
          <w:tcPr>
            <w:tcW w:w="9520" w:type="dxa"/>
            <w:shd w:val="clear" w:color="auto" w:fill="auto"/>
          </w:tcPr>
          <w:p w14:paraId="0F9F8BD1" w14:textId="77777777" w:rsidR="00B657C3" w:rsidRPr="00D73B56" w:rsidRDefault="00B657C3" w:rsidP="00B657C3">
            <w:pPr>
              <w:pStyle w:val="TBullet"/>
              <w:rPr>
                <w:rFonts w:ascii="Arial" w:hAnsi="Arial" w:cs="Arial"/>
              </w:rPr>
            </w:pPr>
            <w:r w:rsidRPr="00D73B56">
              <w:rPr>
                <w:rFonts w:ascii="Arial" w:hAnsi="Arial" w:cs="Arial"/>
              </w:rPr>
              <w:t xml:space="preserve">The application is made under the </w:t>
            </w:r>
            <w:bookmarkStart w:id="1" w:name="_Hlk152324551"/>
            <w:r w:rsidRPr="00D73B56">
              <w:rPr>
                <w:rFonts w:ascii="Arial" w:hAnsi="Arial" w:cs="Arial"/>
              </w:rPr>
              <w:t>Wildlife and Countryside Act 1981</w:t>
            </w:r>
            <w:bookmarkEnd w:id="1"/>
            <w:r w:rsidRPr="00D73B56">
              <w:rPr>
                <w:rFonts w:ascii="Arial" w:hAnsi="Arial" w:cs="Arial"/>
              </w:rPr>
              <w:t>, Schedule 15 (as amended) and the Local Government Act 1972, section 250 (5).</w:t>
            </w:r>
          </w:p>
        </w:tc>
      </w:tr>
      <w:tr w:rsidR="00B657C3" w:rsidRPr="00D73B56" w14:paraId="089192A0" w14:textId="77777777" w:rsidTr="00B657C3">
        <w:tc>
          <w:tcPr>
            <w:tcW w:w="9520" w:type="dxa"/>
            <w:shd w:val="clear" w:color="auto" w:fill="auto"/>
          </w:tcPr>
          <w:p w14:paraId="4692CB64" w14:textId="77777777" w:rsidR="00B657C3" w:rsidRPr="00D73B56" w:rsidRDefault="00B657C3" w:rsidP="00B657C3">
            <w:pPr>
              <w:pStyle w:val="TBullet"/>
              <w:rPr>
                <w:rFonts w:ascii="Arial" w:hAnsi="Arial" w:cs="Arial"/>
              </w:rPr>
            </w:pPr>
            <w:r w:rsidRPr="00D73B56">
              <w:rPr>
                <w:rFonts w:ascii="Arial" w:hAnsi="Arial" w:cs="Arial"/>
              </w:rPr>
              <w:t>The application is made by Mrs Sine Garvie McInally for a full award of costs against Norfolk County Council.</w:t>
            </w:r>
          </w:p>
        </w:tc>
      </w:tr>
      <w:tr w:rsidR="00B657C3" w:rsidRPr="00D73B56" w14:paraId="07FE5A5B" w14:textId="77777777" w:rsidTr="00B657C3">
        <w:tc>
          <w:tcPr>
            <w:tcW w:w="9520" w:type="dxa"/>
            <w:shd w:val="clear" w:color="auto" w:fill="auto"/>
          </w:tcPr>
          <w:p w14:paraId="53B2A8B0" w14:textId="77777777" w:rsidR="00B657C3" w:rsidRPr="00D73B56" w:rsidRDefault="00B657C3" w:rsidP="00B657C3">
            <w:pPr>
              <w:pStyle w:val="TBullet"/>
              <w:rPr>
                <w:rFonts w:ascii="Arial" w:hAnsi="Arial" w:cs="Arial"/>
              </w:rPr>
            </w:pPr>
            <w:r w:rsidRPr="00D73B56">
              <w:rPr>
                <w:rFonts w:ascii="Arial" w:hAnsi="Arial" w:cs="Arial"/>
              </w:rPr>
              <w:t>The Inquiry was held in connection with the Norfolk County Council (Newton by Castle Acre) Modification Order 2021.</w:t>
            </w:r>
          </w:p>
        </w:tc>
      </w:tr>
      <w:tr w:rsidR="00B657C3" w14:paraId="13B6C943" w14:textId="77777777" w:rsidTr="00B657C3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43DD168C" w14:textId="77777777" w:rsidR="00B657C3" w:rsidRPr="00B657C3" w:rsidRDefault="00B657C3" w:rsidP="00B657C3">
            <w:pPr>
              <w:rPr>
                <w:b/>
                <w:color w:val="000000"/>
                <w:sz w:val="4"/>
              </w:rPr>
            </w:pPr>
            <w:bookmarkStart w:id="2" w:name="bmkReturn"/>
            <w:bookmarkEnd w:id="2"/>
          </w:p>
        </w:tc>
      </w:tr>
    </w:tbl>
    <w:p w14:paraId="6653BEFE" w14:textId="77777777" w:rsidR="00B657C3" w:rsidRPr="003A2C83" w:rsidRDefault="00B657C3" w:rsidP="00116DFB">
      <w:pPr>
        <w:pStyle w:val="Heading6blackfont"/>
        <w:ind w:firstLine="431"/>
        <w:rPr>
          <w:rFonts w:ascii="Arial" w:hAnsi="Arial" w:cs="Arial"/>
          <w:sz w:val="24"/>
          <w:szCs w:val="24"/>
        </w:rPr>
      </w:pPr>
      <w:r w:rsidRPr="003A2C83">
        <w:rPr>
          <w:rFonts w:ascii="Arial" w:hAnsi="Arial" w:cs="Arial"/>
          <w:sz w:val="24"/>
          <w:szCs w:val="24"/>
        </w:rPr>
        <w:t>Decision: the application is refused</w:t>
      </w:r>
    </w:p>
    <w:p w14:paraId="35D30432" w14:textId="77777777" w:rsidR="00B657C3" w:rsidRPr="003A2C83" w:rsidRDefault="00B657C3" w:rsidP="00116DFB">
      <w:pPr>
        <w:pStyle w:val="Heading6blackfont"/>
        <w:ind w:firstLine="431"/>
        <w:rPr>
          <w:rFonts w:ascii="Arial" w:hAnsi="Arial" w:cs="Arial"/>
          <w:sz w:val="24"/>
          <w:szCs w:val="24"/>
        </w:rPr>
      </w:pPr>
      <w:r w:rsidRPr="003A2C83">
        <w:rPr>
          <w:rFonts w:ascii="Arial" w:hAnsi="Arial" w:cs="Arial"/>
          <w:sz w:val="24"/>
          <w:szCs w:val="24"/>
        </w:rPr>
        <w:t xml:space="preserve">The submissions for </w:t>
      </w:r>
      <w:r w:rsidR="006706A8" w:rsidRPr="003A2C83">
        <w:rPr>
          <w:rFonts w:ascii="Arial" w:hAnsi="Arial" w:cs="Arial"/>
          <w:sz w:val="24"/>
          <w:szCs w:val="24"/>
        </w:rPr>
        <w:t>Mrs Sine Garvie McInally</w:t>
      </w:r>
    </w:p>
    <w:p w14:paraId="7B54B78B" w14:textId="7BC05F92" w:rsidR="006706A8" w:rsidRPr="003A2C83" w:rsidRDefault="006706A8" w:rsidP="006706A8">
      <w:pPr>
        <w:pStyle w:val="Style1"/>
        <w:rPr>
          <w:rFonts w:ascii="Arial" w:hAnsi="Arial" w:cs="Arial"/>
          <w:sz w:val="24"/>
          <w:szCs w:val="24"/>
        </w:rPr>
      </w:pPr>
      <w:r w:rsidRPr="003A2C83">
        <w:rPr>
          <w:rFonts w:ascii="Arial" w:hAnsi="Arial" w:cs="Arial"/>
          <w:sz w:val="24"/>
          <w:szCs w:val="24"/>
        </w:rPr>
        <w:t>T</w:t>
      </w:r>
      <w:r w:rsidR="0074042C" w:rsidRPr="003A2C83">
        <w:rPr>
          <w:rFonts w:ascii="Arial" w:hAnsi="Arial" w:cs="Arial"/>
          <w:sz w:val="24"/>
          <w:szCs w:val="24"/>
        </w:rPr>
        <w:t xml:space="preserve">he </w:t>
      </w:r>
      <w:r w:rsidR="00E866CB" w:rsidRPr="003A2C83">
        <w:rPr>
          <w:rFonts w:ascii="Arial" w:hAnsi="Arial" w:cs="Arial"/>
          <w:sz w:val="24"/>
          <w:szCs w:val="24"/>
        </w:rPr>
        <w:t>application</w:t>
      </w:r>
      <w:r w:rsidR="000323BC" w:rsidRPr="003A2C83">
        <w:rPr>
          <w:rFonts w:ascii="Arial" w:hAnsi="Arial" w:cs="Arial"/>
          <w:sz w:val="24"/>
          <w:szCs w:val="24"/>
        </w:rPr>
        <w:t xml:space="preserve"> sets out much of the </w:t>
      </w:r>
      <w:r w:rsidR="00C40976" w:rsidRPr="003A2C83">
        <w:rPr>
          <w:rFonts w:ascii="Arial" w:hAnsi="Arial" w:cs="Arial"/>
          <w:sz w:val="24"/>
          <w:szCs w:val="24"/>
        </w:rPr>
        <w:t>background to the eventual making</w:t>
      </w:r>
      <w:r w:rsidR="000323BC" w:rsidRPr="003A2C83">
        <w:rPr>
          <w:rFonts w:ascii="Arial" w:hAnsi="Arial" w:cs="Arial"/>
          <w:sz w:val="24"/>
          <w:szCs w:val="24"/>
        </w:rPr>
        <w:t xml:space="preserve"> of the </w:t>
      </w:r>
      <w:r w:rsidR="00C17077" w:rsidRPr="003A2C83">
        <w:rPr>
          <w:rFonts w:ascii="Arial" w:hAnsi="Arial" w:cs="Arial"/>
          <w:sz w:val="24"/>
          <w:szCs w:val="24"/>
        </w:rPr>
        <w:t>Order</w:t>
      </w:r>
      <w:r w:rsidR="002C68A7" w:rsidRPr="003A2C83">
        <w:rPr>
          <w:rFonts w:ascii="Arial" w:hAnsi="Arial" w:cs="Arial"/>
          <w:sz w:val="24"/>
          <w:szCs w:val="24"/>
        </w:rPr>
        <w:t xml:space="preserve"> including, for example, questioning the </w:t>
      </w:r>
      <w:r w:rsidR="00377DF3" w:rsidRPr="003A2C83">
        <w:rPr>
          <w:rFonts w:ascii="Arial" w:hAnsi="Arial" w:cs="Arial"/>
          <w:sz w:val="24"/>
          <w:szCs w:val="24"/>
        </w:rPr>
        <w:t>validity of the Order</w:t>
      </w:r>
      <w:r w:rsidR="00C17077" w:rsidRPr="003A2C83">
        <w:rPr>
          <w:rFonts w:ascii="Arial" w:hAnsi="Arial" w:cs="Arial"/>
          <w:sz w:val="24"/>
          <w:szCs w:val="24"/>
        </w:rPr>
        <w:t xml:space="preserve">. I do not propose to rehearse that background here. It is sufficient </w:t>
      </w:r>
      <w:r w:rsidR="00FB414F" w:rsidRPr="003A2C83">
        <w:rPr>
          <w:rFonts w:ascii="Arial" w:hAnsi="Arial" w:cs="Arial"/>
          <w:sz w:val="24"/>
          <w:szCs w:val="24"/>
        </w:rPr>
        <w:t xml:space="preserve">to say that the </w:t>
      </w:r>
      <w:r w:rsidR="0074042C" w:rsidRPr="003A2C83">
        <w:rPr>
          <w:rFonts w:ascii="Arial" w:hAnsi="Arial" w:cs="Arial"/>
          <w:sz w:val="24"/>
          <w:szCs w:val="24"/>
        </w:rPr>
        <w:t>essence of the applicant’s claim for costs is th</w:t>
      </w:r>
      <w:r w:rsidR="00CF6FDB" w:rsidRPr="003A2C83">
        <w:rPr>
          <w:rFonts w:ascii="Arial" w:hAnsi="Arial" w:cs="Arial"/>
          <w:sz w:val="24"/>
          <w:szCs w:val="24"/>
        </w:rPr>
        <w:t>at</w:t>
      </w:r>
      <w:r w:rsidR="0074042C" w:rsidRPr="003A2C83">
        <w:rPr>
          <w:rFonts w:ascii="Arial" w:hAnsi="Arial" w:cs="Arial"/>
          <w:sz w:val="24"/>
          <w:szCs w:val="24"/>
        </w:rPr>
        <w:t xml:space="preserve"> Norfolk County Council (NCC) acted unreasonably </w:t>
      </w:r>
      <w:r w:rsidR="00CF6FDB" w:rsidRPr="003A2C83">
        <w:rPr>
          <w:rFonts w:ascii="Arial" w:hAnsi="Arial" w:cs="Arial"/>
          <w:sz w:val="24"/>
          <w:szCs w:val="24"/>
        </w:rPr>
        <w:t xml:space="preserve">by making the Order </w:t>
      </w:r>
      <w:r w:rsidR="00AD2662" w:rsidRPr="003A2C83">
        <w:rPr>
          <w:rFonts w:ascii="Arial" w:hAnsi="Arial" w:cs="Arial"/>
          <w:sz w:val="24"/>
          <w:szCs w:val="24"/>
        </w:rPr>
        <w:t>in</w:t>
      </w:r>
      <w:r w:rsidR="00760A2D" w:rsidRPr="003A2C83">
        <w:rPr>
          <w:rFonts w:ascii="Arial" w:hAnsi="Arial" w:cs="Arial"/>
          <w:sz w:val="24"/>
          <w:szCs w:val="24"/>
        </w:rPr>
        <w:t xml:space="preserve"> </w:t>
      </w:r>
      <w:r w:rsidR="00AD2662" w:rsidRPr="003A2C83">
        <w:rPr>
          <w:rFonts w:ascii="Arial" w:hAnsi="Arial" w:cs="Arial"/>
          <w:sz w:val="24"/>
          <w:szCs w:val="24"/>
        </w:rPr>
        <w:t>full knowledge</w:t>
      </w:r>
      <w:r w:rsidR="007E5D7A" w:rsidRPr="003A2C83">
        <w:rPr>
          <w:rFonts w:ascii="Arial" w:hAnsi="Arial" w:cs="Arial"/>
          <w:sz w:val="24"/>
          <w:szCs w:val="24"/>
        </w:rPr>
        <w:t xml:space="preserve"> that there was no</w:t>
      </w:r>
      <w:r w:rsidR="000075AF" w:rsidRPr="003A2C83">
        <w:rPr>
          <w:rFonts w:ascii="Arial" w:hAnsi="Arial" w:cs="Arial"/>
          <w:sz w:val="24"/>
          <w:szCs w:val="24"/>
        </w:rPr>
        <w:t xml:space="preserve"> public right of access over land at either end of the </w:t>
      </w:r>
      <w:r w:rsidR="00AC7B59" w:rsidRPr="003A2C83">
        <w:rPr>
          <w:rFonts w:ascii="Arial" w:hAnsi="Arial" w:cs="Arial"/>
          <w:sz w:val="24"/>
          <w:szCs w:val="24"/>
        </w:rPr>
        <w:t xml:space="preserve">Order route designated as excepted land under the </w:t>
      </w:r>
      <w:r w:rsidR="00BF6925" w:rsidRPr="003A2C83">
        <w:rPr>
          <w:rFonts w:ascii="Arial" w:hAnsi="Arial" w:cs="Arial"/>
          <w:sz w:val="24"/>
          <w:szCs w:val="24"/>
        </w:rPr>
        <w:t>Countryside and Rights of Wa</w:t>
      </w:r>
      <w:r w:rsidR="00213B57" w:rsidRPr="003A2C83">
        <w:rPr>
          <w:rFonts w:ascii="Arial" w:hAnsi="Arial" w:cs="Arial"/>
          <w:sz w:val="24"/>
          <w:szCs w:val="24"/>
        </w:rPr>
        <w:t>y</w:t>
      </w:r>
      <w:r w:rsidR="00BF6925" w:rsidRPr="003A2C83">
        <w:rPr>
          <w:rFonts w:ascii="Arial" w:hAnsi="Arial" w:cs="Arial"/>
          <w:sz w:val="24"/>
          <w:szCs w:val="24"/>
        </w:rPr>
        <w:t xml:space="preserve"> Act 2000 (CROW Act). </w:t>
      </w:r>
      <w:r w:rsidR="00AD2662" w:rsidRPr="003A2C83">
        <w:rPr>
          <w:rFonts w:ascii="Arial" w:hAnsi="Arial" w:cs="Arial"/>
          <w:sz w:val="24"/>
          <w:szCs w:val="24"/>
        </w:rPr>
        <w:t xml:space="preserve"> </w:t>
      </w:r>
      <w:r w:rsidR="00FB55C2" w:rsidRPr="003A2C83">
        <w:rPr>
          <w:rFonts w:ascii="Arial" w:hAnsi="Arial" w:cs="Arial"/>
          <w:sz w:val="24"/>
          <w:szCs w:val="24"/>
        </w:rPr>
        <w:t xml:space="preserve"> </w:t>
      </w:r>
    </w:p>
    <w:p w14:paraId="0481D3D7" w14:textId="28CF5AA8" w:rsidR="00820EAF" w:rsidRPr="003A2C83" w:rsidRDefault="006E1A62" w:rsidP="006706A8">
      <w:pPr>
        <w:pStyle w:val="Style1"/>
        <w:rPr>
          <w:rFonts w:ascii="Arial" w:hAnsi="Arial" w:cs="Arial"/>
          <w:sz w:val="24"/>
          <w:szCs w:val="24"/>
        </w:rPr>
      </w:pPr>
      <w:r w:rsidRPr="003A2C83">
        <w:rPr>
          <w:rFonts w:ascii="Arial" w:hAnsi="Arial" w:cs="Arial"/>
          <w:sz w:val="24"/>
          <w:szCs w:val="24"/>
        </w:rPr>
        <w:t>Specifically, the applic</w:t>
      </w:r>
      <w:r w:rsidR="00FC5342" w:rsidRPr="003A2C83">
        <w:rPr>
          <w:rFonts w:ascii="Arial" w:hAnsi="Arial" w:cs="Arial"/>
          <w:sz w:val="24"/>
          <w:szCs w:val="24"/>
        </w:rPr>
        <w:t xml:space="preserve">ant </w:t>
      </w:r>
      <w:r w:rsidR="00C036C3" w:rsidRPr="003A2C83">
        <w:rPr>
          <w:rFonts w:ascii="Arial" w:hAnsi="Arial" w:cs="Arial"/>
          <w:sz w:val="24"/>
          <w:szCs w:val="24"/>
        </w:rPr>
        <w:t xml:space="preserve">contends that </w:t>
      </w:r>
      <w:r w:rsidR="0007462D" w:rsidRPr="003A2C83">
        <w:rPr>
          <w:rFonts w:ascii="Arial" w:hAnsi="Arial" w:cs="Arial"/>
          <w:sz w:val="24"/>
          <w:szCs w:val="24"/>
        </w:rPr>
        <w:t xml:space="preserve">there was credible evidence arising from </w:t>
      </w:r>
      <w:r w:rsidR="00F54F9B" w:rsidRPr="003A2C83">
        <w:rPr>
          <w:rFonts w:ascii="Arial" w:hAnsi="Arial" w:cs="Arial"/>
          <w:sz w:val="24"/>
          <w:szCs w:val="24"/>
        </w:rPr>
        <w:t xml:space="preserve">statute (namely </w:t>
      </w:r>
      <w:r w:rsidR="0007462D" w:rsidRPr="003A2C83">
        <w:rPr>
          <w:rFonts w:ascii="Arial" w:hAnsi="Arial" w:cs="Arial"/>
          <w:sz w:val="24"/>
          <w:szCs w:val="24"/>
        </w:rPr>
        <w:t>the</w:t>
      </w:r>
      <w:r w:rsidR="00CA6410" w:rsidRPr="003A2C83">
        <w:rPr>
          <w:rFonts w:ascii="Arial" w:hAnsi="Arial" w:cs="Arial"/>
          <w:sz w:val="24"/>
          <w:szCs w:val="24"/>
        </w:rPr>
        <w:t xml:space="preserve"> CROW Act</w:t>
      </w:r>
      <w:r w:rsidR="00F54F9B" w:rsidRPr="003A2C83">
        <w:rPr>
          <w:rFonts w:ascii="Arial" w:hAnsi="Arial" w:cs="Arial"/>
          <w:sz w:val="24"/>
          <w:szCs w:val="24"/>
        </w:rPr>
        <w:t>)</w:t>
      </w:r>
      <w:r w:rsidR="00CA6410" w:rsidRPr="003A2C83">
        <w:rPr>
          <w:rFonts w:ascii="Arial" w:hAnsi="Arial" w:cs="Arial"/>
          <w:sz w:val="24"/>
          <w:szCs w:val="24"/>
        </w:rPr>
        <w:t xml:space="preserve"> t</w:t>
      </w:r>
      <w:r w:rsidR="00AA79F9" w:rsidRPr="003A2C83">
        <w:rPr>
          <w:rFonts w:ascii="Arial" w:hAnsi="Arial" w:cs="Arial"/>
          <w:sz w:val="24"/>
          <w:szCs w:val="24"/>
        </w:rPr>
        <w:t xml:space="preserve">o the effect that the </w:t>
      </w:r>
      <w:r w:rsidR="00F54F9B" w:rsidRPr="003A2C83">
        <w:rPr>
          <w:rFonts w:ascii="Arial" w:hAnsi="Arial" w:cs="Arial"/>
          <w:sz w:val="24"/>
          <w:szCs w:val="24"/>
        </w:rPr>
        <w:t>relevant test</w:t>
      </w:r>
      <w:r w:rsidR="00381590" w:rsidRPr="003A2C83">
        <w:rPr>
          <w:rFonts w:ascii="Arial" w:hAnsi="Arial" w:cs="Arial"/>
          <w:sz w:val="24"/>
          <w:szCs w:val="24"/>
        </w:rPr>
        <w:t>s set out in The Wildlife and Countryside Act 1981</w:t>
      </w:r>
      <w:r w:rsidR="00F54F9B" w:rsidRPr="003A2C83">
        <w:rPr>
          <w:rFonts w:ascii="Arial" w:hAnsi="Arial" w:cs="Arial"/>
          <w:sz w:val="24"/>
          <w:szCs w:val="24"/>
        </w:rPr>
        <w:t xml:space="preserve"> </w:t>
      </w:r>
      <w:r w:rsidR="00381590" w:rsidRPr="003A2C83">
        <w:rPr>
          <w:rFonts w:ascii="Arial" w:hAnsi="Arial" w:cs="Arial"/>
          <w:sz w:val="24"/>
          <w:szCs w:val="24"/>
        </w:rPr>
        <w:t xml:space="preserve">(the 1981 Act) </w:t>
      </w:r>
      <w:r w:rsidR="00F54F9B" w:rsidRPr="003A2C83">
        <w:rPr>
          <w:rFonts w:ascii="Arial" w:hAnsi="Arial" w:cs="Arial"/>
          <w:sz w:val="24"/>
          <w:szCs w:val="24"/>
        </w:rPr>
        <w:t xml:space="preserve">could not be satisfied. </w:t>
      </w:r>
      <w:r w:rsidR="00733156" w:rsidRPr="003A2C83">
        <w:rPr>
          <w:rFonts w:ascii="Arial" w:hAnsi="Arial" w:cs="Arial"/>
          <w:sz w:val="24"/>
          <w:szCs w:val="24"/>
        </w:rPr>
        <w:t xml:space="preserve">It is claimed that </w:t>
      </w:r>
      <w:r w:rsidR="00C036C3" w:rsidRPr="003A2C83">
        <w:rPr>
          <w:rFonts w:ascii="Arial" w:hAnsi="Arial" w:cs="Arial"/>
          <w:sz w:val="24"/>
          <w:szCs w:val="24"/>
        </w:rPr>
        <w:t xml:space="preserve">NCC </w:t>
      </w:r>
      <w:r w:rsidR="00B52709" w:rsidRPr="003A2C83">
        <w:rPr>
          <w:rFonts w:ascii="Arial" w:hAnsi="Arial" w:cs="Arial"/>
          <w:sz w:val="24"/>
          <w:szCs w:val="24"/>
        </w:rPr>
        <w:t xml:space="preserve">could have </w:t>
      </w:r>
      <w:r w:rsidR="00C036C3" w:rsidRPr="003A2C83">
        <w:rPr>
          <w:rFonts w:ascii="Arial" w:hAnsi="Arial" w:cs="Arial"/>
          <w:sz w:val="24"/>
          <w:szCs w:val="24"/>
        </w:rPr>
        <w:t>acted reasonably</w:t>
      </w:r>
      <w:r w:rsidR="00F173C7" w:rsidRPr="003A2C83">
        <w:rPr>
          <w:rFonts w:ascii="Arial" w:hAnsi="Arial" w:cs="Arial"/>
          <w:sz w:val="24"/>
          <w:szCs w:val="24"/>
        </w:rPr>
        <w:t xml:space="preserve"> by</w:t>
      </w:r>
      <w:r w:rsidR="00FE4ECC" w:rsidRPr="003A2C83">
        <w:rPr>
          <w:rFonts w:ascii="Arial" w:hAnsi="Arial" w:cs="Arial"/>
          <w:sz w:val="24"/>
          <w:szCs w:val="24"/>
        </w:rPr>
        <w:t xml:space="preserve"> </w:t>
      </w:r>
      <w:r w:rsidR="004A27CD" w:rsidRPr="003A2C83">
        <w:rPr>
          <w:rFonts w:ascii="Arial" w:hAnsi="Arial" w:cs="Arial"/>
          <w:sz w:val="24"/>
          <w:szCs w:val="24"/>
        </w:rPr>
        <w:t>a</w:t>
      </w:r>
      <w:r w:rsidR="00FC5342" w:rsidRPr="003A2C83">
        <w:rPr>
          <w:rFonts w:ascii="Arial" w:hAnsi="Arial" w:cs="Arial"/>
          <w:sz w:val="24"/>
          <w:szCs w:val="24"/>
        </w:rPr>
        <w:t>ccepting that an Order</w:t>
      </w:r>
      <w:r w:rsidR="00DA5211" w:rsidRPr="003A2C83">
        <w:rPr>
          <w:rFonts w:ascii="Arial" w:hAnsi="Arial" w:cs="Arial"/>
          <w:sz w:val="24"/>
          <w:szCs w:val="24"/>
        </w:rPr>
        <w:t xml:space="preserve"> should</w:t>
      </w:r>
      <w:r w:rsidR="00FE4ECC" w:rsidRPr="003A2C83">
        <w:rPr>
          <w:rFonts w:ascii="Arial" w:hAnsi="Arial" w:cs="Arial"/>
          <w:sz w:val="24"/>
          <w:szCs w:val="24"/>
        </w:rPr>
        <w:t xml:space="preserve"> not be</w:t>
      </w:r>
      <w:r w:rsidR="00DA5211" w:rsidRPr="003A2C83">
        <w:rPr>
          <w:rFonts w:ascii="Arial" w:hAnsi="Arial" w:cs="Arial"/>
          <w:sz w:val="24"/>
          <w:szCs w:val="24"/>
        </w:rPr>
        <w:t xml:space="preserve"> made. </w:t>
      </w:r>
      <w:r w:rsidR="0062157A" w:rsidRPr="003A2C83">
        <w:rPr>
          <w:rFonts w:ascii="Arial" w:hAnsi="Arial" w:cs="Arial"/>
          <w:sz w:val="24"/>
          <w:szCs w:val="24"/>
        </w:rPr>
        <w:t xml:space="preserve">Instead, NCC dismissed the applicant’s objection and proceeded to make the Order. </w:t>
      </w:r>
      <w:r w:rsidR="00A47C2B" w:rsidRPr="003A2C83">
        <w:rPr>
          <w:rFonts w:ascii="Arial" w:hAnsi="Arial" w:cs="Arial"/>
          <w:sz w:val="24"/>
          <w:szCs w:val="24"/>
        </w:rPr>
        <w:t>NCC’s</w:t>
      </w:r>
      <w:r w:rsidR="00875288" w:rsidRPr="003A2C83">
        <w:rPr>
          <w:rFonts w:ascii="Arial" w:hAnsi="Arial" w:cs="Arial"/>
          <w:sz w:val="24"/>
          <w:szCs w:val="24"/>
        </w:rPr>
        <w:t xml:space="preserve"> confusion over </w:t>
      </w:r>
      <w:r w:rsidR="0077353B" w:rsidRPr="003A2C83">
        <w:rPr>
          <w:rFonts w:ascii="Arial" w:hAnsi="Arial" w:cs="Arial"/>
          <w:sz w:val="24"/>
          <w:szCs w:val="24"/>
        </w:rPr>
        <w:t xml:space="preserve">the </w:t>
      </w:r>
      <w:r w:rsidR="00875288" w:rsidRPr="003A2C83">
        <w:rPr>
          <w:rFonts w:ascii="Arial" w:hAnsi="Arial" w:cs="Arial"/>
          <w:sz w:val="24"/>
          <w:szCs w:val="24"/>
        </w:rPr>
        <w:t>two s</w:t>
      </w:r>
      <w:r w:rsidR="002654DD" w:rsidRPr="003A2C83">
        <w:rPr>
          <w:rFonts w:ascii="Arial" w:hAnsi="Arial" w:cs="Arial"/>
          <w:sz w:val="24"/>
          <w:szCs w:val="24"/>
        </w:rPr>
        <w:t>tatutes (</w:t>
      </w:r>
      <w:r w:rsidR="00381590" w:rsidRPr="003A2C83">
        <w:rPr>
          <w:rFonts w:ascii="Arial" w:hAnsi="Arial" w:cs="Arial"/>
          <w:sz w:val="24"/>
          <w:szCs w:val="24"/>
        </w:rPr>
        <w:t xml:space="preserve">the 1981 Act </w:t>
      </w:r>
      <w:r w:rsidR="002654DD" w:rsidRPr="003A2C83">
        <w:rPr>
          <w:rFonts w:ascii="Arial" w:hAnsi="Arial" w:cs="Arial"/>
          <w:sz w:val="24"/>
          <w:szCs w:val="24"/>
        </w:rPr>
        <w:t>and the CROW Act</w:t>
      </w:r>
      <w:r w:rsidR="004026BA" w:rsidRPr="003A2C83">
        <w:rPr>
          <w:rFonts w:ascii="Arial" w:hAnsi="Arial" w:cs="Arial"/>
          <w:sz w:val="24"/>
          <w:szCs w:val="24"/>
        </w:rPr>
        <w:t>) added to the</w:t>
      </w:r>
      <w:r w:rsidR="0062157A" w:rsidRPr="003A2C83">
        <w:rPr>
          <w:rFonts w:ascii="Arial" w:hAnsi="Arial" w:cs="Arial"/>
          <w:sz w:val="24"/>
          <w:szCs w:val="24"/>
        </w:rPr>
        <w:t xml:space="preserve"> unreasonableness of that </w:t>
      </w:r>
      <w:r w:rsidR="004026BA" w:rsidRPr="003A2C83">
        <w:rPr>
          <w:rFonts w:ascii="Arial" w:hAnsi="Arial" w:cs="Arial"/>
          <w:sz w:val="24"/>
          <w:szCs w:val="24"/>
        </w:rPr>
        <w:t>conduct.</w:t>
      </w:r>
    </w:p>
    <w:p w14:paraId="22499EC2" w14:textId="319802D0" w:rsidR="006E1A62" w:rsidRPr="003A2C83" w:rsidRDefault="00E35A88" w:rsidP="006706A8">
      <w:pPr>
        <w:pStyle w:val="Style1"/>
        <w:rPr>
          <w:rFonts w:ascii="Arial" w:hAnsi="Arial" w:cs="Arial"/>
          <w:sz w:val="24"/>
          <w:szCs w:val="24"/>
        </w:rPr>
      </w:pPr>
      <w:r w:rsidRPr="003A2C83">
        <w:rPr>
          <w:rFonts w:ascii="Arial" w:hAnsi="Arial" w:cs="Arial"/>
          <w:sz w:val="24"/>
          <w:szCs w:val="24"/>
        </w:rPr>
        <w:t xml:space="preserve">The applicant goes on to claim that </w:t>
      </w:r>
      <w:r w:rsidR="001B4C24" w:rsidRPr="003A2C83">
        <w:rPr>
          <w:rFonts w:ascii="Arial" w:hAnsi="Arial" w:cs="Arial"/>
          <w:sz w:val="24"/>
          <w:szCs w:val="24"/>
        </w:rPr>
        <w:t xml:space="preserve">the admittance of </w:t>
      </w:r>
      <w:r w:rsidR="00A327BD" w:rsidRPr="003A2C83">
        <w:rPr>
          <w:rFonts w:ascii="Arial" w:hAnsi="Arial" w:cs="Arial"/>
          <w:sz w:val="24"/>
          <w:szCs w:val="24"/>
        </w:rPr>
        <w:t xml:space="preserve">documentary </w:t>
      </w:r>
      <w:r w:rsidR="009A0B80" w:rsidRPr="003A2C83">
        <w:rPr>
          <w:rFonts w:ascii="Arial" w:hAnsi="Arial" w:cs="Arial"/>
          <w:sz w:val="24"/>
          <w:szCs w:val="24"/>
        </w:rPr>
        <w:t xml:space="preserve">and user evidence prior to the implementation of </w:t>
      </w:r>
      <w:r w:rsidR="00A24FA9">
        <w:rPr>
          <w:rFonts w:ascii="Arial" w:hAnsi="Arial" w:cs="Arial"/>
          <w:sz w:val="24"/>
          <w:szCs w:val="24"/>
        </w:rPr>
        <w:t xml:space="preserve">the </w:t>
      </w:r>
      <w:r w:rsidR="009A0B80" w:rsidRPr="003A2C83">
        <w:rPr>
          <w:rFonts w:ascii="Arial" w:hAnsi="Arial" w:cs="Arial"/>
          <w:sz w:val="24"/>
          <w:szCs w:val="24"/>
        </w:rPr>
        <w:t xml:space="preserve">CROW </w:t>
      </w:r>
      <w:r w:rsidR="00A24FA9">
        <w:rPr>
          <w:rFonts w:ascii="Arial" w:hAnsi="Arial" w:cs="Arial"/>
          <w:sz w:val="24"/>
          <w:szCs w:val="24"/>
        </w:rPr>
        <w:t xml:space="preserve">Act </w:t>
      </w:r>
      <w:r w:rsidR="009A0B80" w:rsidRPr="003A2C83">
        <w:rPr>
          <w:rFonts w:ascii="Arial" w:hAnsi="Arial" w:cs="Arial"/>
          <w:sz w:val="24"/>
          <w:szCs w:val="24"/>
        </w:rPr>
        <w:t xml:space="preserve">is a failure </w:t>
      </w:r>
      <w:r w:rsidR="004778FB" w:rsidRPr="003A2C83">
        <w:rPr>
          <w:rFonts w:ascii="Arial" w:hAnsi="Arial" w:cs="Arial"/>
          <w:sz w:val="24"/>
          <w:szCs w:val="24"/>
        </w:rPr>
        <w:t>by NCC to comply with the rule of law.</w:t>
      </w:r>
      <w:r w:rsidR="00C036C3" w:rsidRPr="003A2C83">
        <w:rPr>
          <w:rFonts w:ascii="Arial" w:hAnsi="Arial" w:cs="Arial"/>
          <w:sz w:val="24"/>
          <w:szCs w:val="24"/>
        </w:rPr>
        <w:t xml:space="preserve"> </w:t>
      </w:r>
      <w:r w:rsidR="00A1656B" w:rsidRPr="003A2C83">
        <w:rPr>
          <w:rFonts w:ascii="Arial" w:hAnsi="Arial" w:cs="Arial"/>
          <w:sz w:val="24"/>
          <w:szCs w:val="24"/>
        </w:rPr>
        <w:t xml:space="preserve">This lack of knowledge is considered by the applicant to be </w:t>
      </w:r>
      <w:r w:rsidR="0068103C" w:rsidRPr="003A2C83">
        <w:rPr>
          <w:rFonts w:ascii="Arial" w:hAnsi="Arial" w:cs="Arial"/>
          <w:sz w:val="24"/>
          <w:szCs w:val="24"/>
        </w:rPr>
        <w:t>a further example of NCC’s unreasonable conduct.</w:t>
      </w:r>
    </w:p>
    <w:p w14:paraId="176FBE58" w14:textId="1FDDDD45" w:rsidR="00EC1F5D" w:rsidRPr="00116DFB" w:rsidRDefault="00EE1B85" w:rsidP="00116DFB">
      <w:pPr>
        <w:pStyle w:val="Style1"/>
        <w:tabs>
          <w:tab w:val="clear" w:pos="720"/>
        </w:tabs>
        <w:rPr>
          <w:rFonts w:ascii="Arial" w:hAnsi="Arial" w:cs="Arial"/>
          <w:sz w:val="24"/>
          <w:szCs w:val="24"/>
        </w:rPr>
      </w:pPr>
      <w:r w:rsidRPr="003A2C83">
        <w:rPr>
          <w:rFonts w:ascii="Arial" w:hAnsi="Arial" w:cs="Arial"/>
          <w:sz w:val="24"/>
          <w:szCs w:val="24"/>
        </w:rPr>
        <w:t xml:space="preserve">It is </w:t>
      </w:r>
      <w:r w:rsidR="00751013" w:rsidRPr="003A2C83">
        <w:rPr>
          <w:rFonts w:ascii="Arial" w:hAnsi="Arial" w:cs="Arial"/>
          <w:sz w:val="24"/>
          <w:szCs w:val="24"/>
        </w:rPr>
        <w:t>further claim</w:t>
      </w:r>
      <w:r w:rsidRPr="003A2C83">
        <w:rPr>
          <w:rFonts w:ascii="Arial" w:hAnsi="Arial" w:cs="Arial"/>
          <w:sz w:val="24"/>
          <w:szCs w:val="24"/>
        </w:rPr>
        <w:t>ed</w:t>
      </w:r>
      <w:r w:rsidR="00751013" w:rsidRPr="003A2C83">
        <w:rPr>
          <w:rFonts w:ascii="Arial" w:hAnsi="Arial" w:cs="Arial"/>
          <w:sz w:val="24"/>
          <w:szCs w:val="24"/>
        </w:rPr>
        <w:t xml:space="preserve"> that</w:t>
      </w:r>
      <w:r w:rsidR="005D6B67" w:rsidRPr="003A2C83">
        <w:rPr>
          <w:rFonts w:ascii="Arial" w:hAnsi="Arial" w:cs="Arial"/>
          <w:sz w:val="24"/>
          <w:szCs w:val="24"/>
        </w:rPr>
        <w:t xml:space="preserve"> </w:t>
      </w:r>
      <w:r w:rsidR="00794231" w:rsidRPr="003A2C83">
        <w:rPr>
          <w:rFonts w:ascii="Arial" w:hAnsi="Arial" w:cs="Arial"/>
          <w:sz w:val="24"/>
          <w:szCs w:val="24"/>
        </w:rPr>
        <w:t xml:space="preserve">in </w:t>
      </w:r>
      <w:r w:rsidR="00D91F92" w:rsidRPr="003A2C83">
        <w:rPr>
          <w:rFonts w:ascii="Arial" w:hAnsi="Arial" w:cs="Arial"/>
          <w:sz w:val="24"/>
          <w:szCs w:val="24"/>
        </w:rPr>
        <w:t xml:space="preserve">considering all the available evidence, including NCC erecting signage </w:t>
      </w:r>
      <w:r w:rsidR="006F5665" w:rsidRPr="003A2C83">
        <w:rPr>
          <w:rFonts w:ascii="Arial" w:hAnsi="Arial" w:cs="Arial"/>
          <w:sz w:val="24"/>
          <w:szCs w:val="24"/>
        </w:rPr>
        <w:t xml:space="preserve">and rerouting the Nar Valley Way, </w:t>
      </w:r>
      <w:r w:rsidR="005D6B67" w:rsidRPr="003A2C83">
        <w:rPr>
          <w:rFonts w:ascii="Arial" w:hAnsi="Arial" w:cs="Arial"/>
          <w:sz w:val="24"/>
          <w:szCs w:val="24"/>
        </w:rPr>
        <w:t>any reasonable person</w:t>
      </w:r>
      <w:r w:rsidR="00AF21BD" w:rsidRPr="003A2C83">
        <w:rPr>
          <w:rFonts w:ascii="Arial" w:hAnsi="Arial" w:cs="Arial"/>
          <w:sz w:val="24"/>
          <w:szCs w:val="24"/>
        </w:rPr>
        <w:t xml:space="preserve"> would have concluded that </w:t>
      </w:r>
      <w:r w:rsidR="00621BC8" w:rsidRPr="003A2C83">
        <w:rPr>
          <w:rFonts w:ascii="Arial" w:hAnsi="Arial" w:cs="Arial"/>
          <w:sz w:val="24"/>
          <w:szCs w:val="24"/>
        </w:rPr>
        <w:t xml:space="preserve">a right of way does not subsist. </w:t>
      </w:r>
      <w:r w:rsidR="00A5627C" w:rsidRPr="003A2C83">
        <w:rPr>
          <w:rFonts w:ascii="Arial" w:hAnsi="Arial" w:cs="Arial"/>
          <w:sz w:val="24"/>
          <w:szCs w:val="24"/>
        </w:rPr>
        <w:t xml:space="preserve">If the criteria </w:t>
      </w:r>
      <w:r w:rsidR="00A56FB8" w:rsidRPr="003A2C83">
        <w:rPr>
          <w:rFonts w:ascii="Arial" w:hAnsi="Arial" w:cs="Arial"/>
          <w:sz w:val="24"/>
          <w:szCs w:val="24"/>
        </w:rPr>
        <w:t>under Section 31 of the Highways Act 1980 are not met</w:t>
      </w:r>
      <w:r w:rsidR="00360029" w:rsidRPr="003A2C83">
        <w:rPr>
          <w:rFonts w:ascii="Arial" w:hAnsi="Arial" w:cs="Arial"/>
          <w:sz w:val="24"/>
          <w:szCs w:val="24"/>
        </w:rPr>
        <w:t xml:space="preserve">, NCC should have considered </w:t>
      </w:r>
      <w:r w:rsidR="007A2D48" w:rsidRPr="003A2C83">
        <w:rPr>
          <w:rFonts w:ascii="Arial" w:hAnsi="Arial" w:cs="Arial"/>
          <w:sz w:val="24"/>
          <w:szCs w:val="24"/>
        </w:rPr>
        <w:t xml:space="preserve">whether it can be reasonably alleged that a route has been </w:t>
      </w:r>
      <w:r w:rsidR="00D555AA" w:rsidRPr="003A2C83">
        <w:rPr>
          <w:rFonts w:ascii="Arial" w:hAnsi="Arial" w:cs="Arial"/>
          <w:sz w:val="24"/>
          <w:szCs w:val="24"/>
        </w:rPr>
        <w:t>dedicated under Common Law.</w:t>
      </w:r>
      <w:r w:rsidR="00F578DD" w:rsidRPr="003A2C83">
        <w:rPr>
          <w:rFonts w:ascii="Arial" w:hAnsi="Arial" w:cs="Arial"/>
          <w:sz w:val="24"/>
          <w:szCs w:val="24"/>
        </w:rPr>
        <w:t xml:space="preserve"> </w:t>
      </w:r>
      <w:r w:rsidRPr="003A2C83">
        <w:rPr>
          <w:rFonts w:ascii="Arial" w:hAnsi="Arial" w:cs="Arial"/>
          <w:sz w:val="24"/>
          <w:szCs w:val="24"/>
        </w:rPr>
        <w:t xml:space="preserve">The applicant considers that </w:t>
      </w:r>
      <w:r w:rsidR="00F578DD" w:rsidRPr="003A2C83">
        <w:rPr>
          <w:rFonts w:ascii="Arial" w:hAnsi="Arial" w:cs="Arial"/>
          <w:sz w:val="24"/>
          <w:szCs w:val="24"/>
        </w:rPr>
        <w:t>NCC acted unreasonabl</w:t>
      </w:r>
      <w:r w:rsidR="00871633" w:rsidRPr="003A2C83">
        <w:rPr>
          <w:rFonts w:ascii="Arial" w:hAnsi="Arial" w:cs="Arial"/>
          <w:sz w:val="24"/>
          <w:szCs w:val="24"/>
        </w:rPr>
        <w:t>y</w:t>
      </w:r>
      <w:r w:rsidR="00F578DD" w:rsidRPr="003A2C83">
        <w:rPr>
          <w:rFonts w:ascii="Arial" w:hAnsi="Arial" w:cs="Arial"/>
          <w:sz w:val="24"/>
          <w:szCs w:val="24"/>
        </w:rPr>
        <w:t xml:space="preserve"> in this respect</w:t>
      </w:r>
      <w:r w:rsidR="00116DFB">
        <w:rPr>
          <w:rFonts w:ascii="Arial" w:hAnsi="Arial" w:cs="Arial"/>
          <w:sz w:val="24"/>
          <w:szCs w:val="24"/>
        </w:rPr>
        <w:t>.</w:t>
      </w:r>
    </w:p>
    <w:p w14:paraId="7C67A663" w14:textId="39F3B798" w:rsidR="00D555AA" w:rsidRPr="003A2C83" w:rsidRDefault="007B79BD" w:rsidP="006706A8">
      <w:pPr>
        <w:pStyle w:val="Style1"/>
        <w:rPr>
          <w:rFonts w:ascii="Arial" w:hAnsi="Arial" w:cs="Arial"/>
          <w:sz w:val="24"/>
          <w:szCs w:val="24"/>
        </w:rPr>
      </w:pPr>
      <w:r w:rsidRPr="003A2C83">
        <w:rPr>
          <w:rFonts w:ascii="Arial" w:hAnsi="Arial" w:cs="Arial"/>
          <w:sz w:val="24"/>
          <w:szCs w:val="24"/>
        </w:rPr>
        <w:lastRenderedPageBreak/>
        <w:t>The a</w:t>
      </w:r>
      <w:r w:rsidR="00D1516A" w:rsidRPr="003A2C83">
        <w:rPr>
          <w:rFonts w:ascii="Arial" w:hAnsi="Arial" w:cs="Arial"/>
          <w:sz w:val="24"/>
          <w:szCs w:val="24"/>
        </w:rPr>
        <w:t>pplicant points out</w:t>
      </w:r>
      <w:r w:rsidR="007467CF" w:rsidRPr="003A2C83">
        <w:rPr>
          <w:rFonts w:ascii="Arial" w:hAnsi="Arial" w:cs="Arial"/>
          <w:sz w:val="24"/>
          <w:szCs w:val="24"/>
        </w:rPr>
        <w:t xml:space="preserve"> th</w:t>
      </w:r>
      <w:r w:rsidR="00477355" w:rsidRPr="003A2C83">
        <w:rPr>
          <w:rFonts w:ascii="Arial" w:hAnsi="Arial" w:cs="Arial"/>
          <w:sz w:val="24"/>
          <w:szCs w:val="24"/>
        </w:rPr>
        <w:t>at</w:t>
      </w:r>
      <w:r w:rsidR="007467CF" w:rsidRPr="003A2C83">
        <w:rPr>
          <w:rFonts w:ascii="Arial" w:hAnsi="Arial" w:cs="Arial"/>
          <w:sz w:val="24"/>
          <w:szCs w:val="24"/>
        </w:rPr>
        <w:t xml:space="preserve"> </w:t>
      </w:r>
      <w:r w:rsidR="00477355" w:rsidRPr="003A2C83">
        <w:rPr>
          <w:rFonts w:ascii="Arial" w:hAnsi="Arial" w:cs="Arial"/>
          <w:sz w:val="24"/>
          <w:szCs w:val="24"/>
        </w:rPr>
        <w:t xml:space="preserve">in 2020 </w:t>
      </w:r>
      <w:r w:rsidR="007467CF" w:rsidRPr="003A2C83">
        <w:rPr>
          <w:rFonts w:ascii="Arial" w:hAnsi="Arial" w:cs="Arial"/>
          <w:sz w:val="24"/>
          <w:szCs w:val="24"/>
        </w:rPr>
        <w:t xml:space="preserve">she notified NCC </w:t>
      </w:r>
      <w:r w:rsidR="00E03214" w:rsidRPr="003A2C83">
        <w:rPr>
          <w:rFonts w:ascii="Arial" w:hAnsi="Arial" w:cs="Arial"/>
          <w:sz w:val="24"/>
          <w:szCs w:val="24"/>
        </w:rPr>
        <w:t xml:space="preserve">that her objections would not be pursued </w:t>
      </w:r>
      <w:r w:rsidR="003313CD" w:rsidRPr="003A2C83">
        <w:rPr>
          <w:rFonts w:ascii="Arial" w:hAnsi="Arial" w:cs="Arial"/>
          <w:sz w:val="24"/>
          <w:szCs w:val="24"/>
        </w:rPr>
        <w:t xml:space="preserve">if evidence was provided </w:t>
      </w:r>
      <w:r w:rsidR="00477355" w:rsidRPr="003A2C83">
        <w:rPr>
          <w:rFonts w:ascii="Arial" w:hAnsi="Arial" w:cs="Arial"/>
          <w:sz w:val="24"/>
          <w:szCs w:val="24"/>
        </w:rPr>
        <w:t xml:space="preserve">to the effect that </w:t>
      </w:r>
      <w:r w:rsidR="00F325D2" w:rsidRPr="003A2C83">
        <w:rPr>
          <w:rFonts w:ascii="Arial" w:hAnsi="Arial" w:cs="Arial"/>
          <w:sz w:val="24"/>
          <w:szCs w:val="24"/>
        </w:rPr>
        <w:t xml:space="preserve">they (NCC) had the authority to overturn their acceptance </w:t>
      </w:r>
      <w:r w:rsidR="00D15DDF" w:rsidRPr="003A2C83">
        <w:rPr>
          <w:rFonts w:ascii="Arial" w:hAnsi="Arial" w:cs="Arial"/>
          <w:sz w:val="24"/>
          <w:szCs w:val="24"/>
        </w:rPr>
        <w:t xml:space="preserve">of excepted land, having </w:t>
      </w:r>
      <w:r w:rsidR="00E72AAC" w:rsidRPr="003A2C83">
        <w:rPr>
          <w:rFonts w:ascii="Arial" w:hAnsi="Arial" w:cs="Arial"/>
          <w:sz w:val="24"/>
          <w:szCs w:val="24"/>
        </w:rPr>
        <w:t>disputed it for nearly 20 years. No evidence was disclosed</w:t>
      </w:r>
      <w:r w:rsidR="00343ECA" w:rsidRPr="003A2C83">
        <w:rPr>
          <w:rFonts w:ascii="Arial" w:hAnsi="Arial" w:cs="Arial"/>
          <w:sz w:val="24"/>
          <w:szCs w:val="24"/>
        </w:rPr>
        <w:t>.</w:t>
      </w:r>
      <w:r w:rsidR="004A142B" w:rsidRPr="003A2C83">
        <w:rPr>
          <w:rFonts w:ascii="Arial" w:hAnsi="Arial" w:cs="Arial"/>
          <w:sz w:val="24"/>
          <w:szCs w:val="24"/>
        </w:rPr>
        <w:t xml:space="preserve"> </w:t>
      </w:r>
      <w:r w:rsidR="008B0C1A" w:rsidRPr="003A2C83">
        <w:rPr>
          <w:rFonts w:ascii="Arial" w:hAnsi="Arial" w:cs="Arial"/>
          <w:sz w:val="24"/>
          <w:szCs w:val="24"/>
        </w:rPr>
        <w:t>In short, t</w:t>
      </w:r>
      <w:r w:rsidR="004A142B" w:rsidRPr="003A2C83">
        <w:rPr>
          <w:rFonts w:ascii="Arial" w:hAnsi="Arial" w:cs="Arial"/>
          <w:sz w:val="24"/>
          <w:szCs w:val="24"/>
        </w:rPr>
        <w:t>he applicant considers that the w</w:t>
      </w:r>
      <w:r w:rsidR="00CE3FD0" w:rsidRPr="003A2C83">
        <w:rPr>
          <w:rFonts w:ascii="Arial" w:hAnsi="Arial" w:cs="Arial"/>
          <w:sz w:val="24"/>
          <w:szCs w:val="24"/>
        </w:rPr>
        <w:t xml:space="preserve">hole issue could have been addressed during the investigation required to assess whether it </w:t>
      </w:r>
      <w:r w:rsidR="00BE4F69" w:rsidRPr="003A2C83">
        <w:rPr>
          <w:rFonts w:ascii="Arial" w:hAnsi="Arial" w:cs="Arial"/>
          <w:sz w:val="24"/>
          <w:szCs w:val="24"/>
        </w:rPr>
        <w:t xml:space="preserve">reasonable to allege the right </w:t>
      </w:r>
      <w:r w:rsidR="008B0C1A" w:rsidRPr="003A2C83">
        <w:rPr>
          <w:rFonts w:ascii="Arial" w:hAnsi="Arial" w:cs="Arial"/>
          <w:sz w:val="24"/>
          <w:szCs w:val="24"/>
        </w:rPr>
        <w:t>of way exists in terms of the 1981 Act.</w:t>
      </w:r>
    </w:p>
    <w:p w14:paraId="1B0BB19E" w14:textId="5949696A" w:rsidR="00B57A66" w:rsidRPr="003A2C83" w:rsidRDefault="00B57A66" w:rsidP="006706A8">
      <w:pPr>
        <w:pStyle w:val="Style1"/>
        <w:rPr>
          <w:rFonts w:ascii="Arial" w:hAnsi="Arial" w:cs="Arial"/>
          <w:sz w:val="24"/>
          <w:szCs w:val="24"/>
        </w:rPr>
      </w:pPr>
      <w:r w:rsidRPr="003A2C83">
        <w:rPr>
          <w:rFonts w:ascii="Arial" w:hAnsi="Arial" w:cs="Arial"/>
          <w:sz w:val="24"/>
          <w:szCs w:val="24"/>
        </w:rPr>
        <w:t xml:space="preserve">In addition, the applicant </w:t>
      </w:r>
      <w:r w:rsidR="006004B3" w:rsidRPr="003A2C83">
        <w:rPr>
          <w:rFonts w:ascii="Arial" w:hAnsi="Arial" w:cs="Arial"/>
          <w:sz w:val="24"/>
          <w:szCs w:val="24"/>
        </w:rPr>
        <w:t xml:space="preserve">complains that NCC’s attitude to her and her family </w:t>
      </w:r>
      <w:r w:rsidR="00D17AC3" w:rsidRPr="003A2C83">
        <w:rPr>
          <w:rFonts w:ascii="Arial" w:hAnsi="Arial" w:cs="Arial"/>
          <w:sz w:val="24"/>
          <w:szCs w:val="24"/>
        </w:rPr>
        <w:t xml:space="preserve">has been contrary to common courtesy, has been perverse </w:t>
      </w:r>
      <w:r w:rsidR="00A739FC" w:rsidRPr="003A2C83">
        <w:rPr>
          <w:rFonts w:ascii="Arial" w:hAnsi="Arial" w:cs="Arial"/>
          <w:sz w:val="24"/>
          <w:szCs w:val="24"/>
        </w:rPr>
        <w:t xml:space="preserve">and has incurred her unnecessary costs. </w:t>
      </w:r>
    </w:p>
    <w:p w14:paraId="66AD8A95" w14:textId="77777777" w:rsidR="00B657C3" w:rsidRPr="003A2C83" w:rsidRDefault="00B657C3" w:rsidP="00116DFB">
      <w:pPr>
        <w:pStyle w:val="Heading6blackfont"/>
        <w:ind w:firstLine="431"/>
        <w:rPr>
          <w:rFonts w:ascii="Arial" w:hAnsi="Arial" w:cs="Arial"/>
          <w:sz w:val="24"/>
          <w:szCs w:val="24"/>
        </w:rPr>
      </w:pPr>
      <w:r w:rsidRPr="003A2C83">
        <w:rPr>
          <w:rFonts w:ascii="Arial" w:hAnsi="Arial" w:cs="Arial"/>
          <w:sz w:val="24"/>
          <w:szCs w:val="24"/>
        </w:rPr>
        <w:t xml:space="preserve">The response by </w:t>
      </w:r>
      <w:r w:rsidR="006706A8" w:rsidRPr="003A2C83">
        <w:rPr>
          <w:rFonts w:ascii="Arial" w:hAnsi="Arial" w:cs="Arial"/>
          <w:sz w:val="24"/>
          <w:szCs w:val="24"/>
        </w:rPr>
        <w:t>Norfolk County Council</w:t>
      </w:r>
    </w:p>
    <w:p w14:paraId="36E6158A" w14:textId="7DADBB47" w:rsidR="007E386E" w:rsidRPr="003A2C83" w:rsidRDefault="003F6B94" w:rsidP="007E386E">
      <w:pPr>
        <w:pStyle w:val="Style1"/>
        <w:rPr>
          <w:rFonts w:ascii="Arial" w:hAnsi="Arial" w:cs="Arial"/>
          <w:sz w:val="24"/>
          <w:szCs w:val="24"/>
        </w:rPr>
      </w:pPr>
      <w:r w:rsidRPr="003A2C83">
        <w:rPr>
          <w:rFonts w:ascii="Arial" w:hAnsi="Arial" w:cs="Arial"/>
          <w:sz w:val="24"/>
          <w:szCs w:val="24"/>
        </w:rPr>
        <w:t xml:space="preserve">NCC has </w:t>
      </w:r>
      <w:r w:rsidR="0075666E" w:rsidRPr="003A2C83">
        <w:rPr>
          <w:rFonts w:ascii="Arial" w:hAnsi="Arial" w:cs="Arial"/>
          <w:sz w:val="24"/>
          <w:szCs w:val="24"/>
        </w:rPr>
        <w:t>acted in accordance with its st</w:t>
      </w:r>
      <w:r w:rsidR="00D14248" w:rsidRPr="003A2C83">
        <w:rPr>
          <w:rFonts w:ascii="Arial" w:hAnsi="Arial" w:cs="Arial"/>
          <w:sz w:val="24"/>
          <w:szCs w:val="24"/>
        </w:rPr>
        <w:t>atutory duties under the 1981 Act to keep the Def</w:t>
      </w:r>
      <w:r w:rsidR="00976D32" w:rsidRPr="003A2C83">
        <w:rPr>
          <w:rFonts w:ascii="Arial" w:hAnsi="Arial" w:cs="Arial"/>
          <w:sz w:val="24"/>
          <w:szCs w:val="24"/>
        </w:rPr>
        <w:t xml:space="preserve">initive Map under continuous review and make modifications </w:t>
      </w:r>
      <w:r w:rsidR="000A0081" w:rsidRPr="003A2C83">
        <w:rPr>
          <w:rFonts w:ascii="Arial" w:hAnsi="Arial" w:cs="Arial"/>
          <w:sz w:val="24"/>
          <w:szCs w:val="24"/>
        </w:rPr>
        <w:t>following certain events. In fulfilling its statut</w:t>
      </w:r>
      <w:r w:rsidR="003D14C0" w:rsidRPr="003A2C83">
        <w:rPr>
          <w:rFonts w:ascii="Arial" w:hAnsi="Arial" w:cs="Arial"/>
          <w:sz w:val="24"/>
          <w:szCs w:val="24"/>
        </w:rPr>
        <w:t>ory duty, NCC discovered significant documentary and user evidence</w:t>
      </w:r>
      <w:r w:rsidR="000D0651" w:rsidRPr="003A2C83">
        <w:rPr>
          <w:rFonts w:ascii="Arial" w:hAnsi="Arial" w:cs="Arial"/>
          <w:sz w:val="24"/>
          <w:szCs w:val="24"/>
        </w:rPr>
        <w:t xml:space="preserve">. These findings were deemed sufficient </w:t>
      </w:r>
      <w:r w:rsidR="00991E79" w:rsidRPr="003A2C83">
        <w:rPr>
          <w:rFonts w:ascii="Arial" w:hAnsi="Arial" w:cs="Arial"/>
          <w:sz w:val="24"/>
          <w:szCs w:val="24"/>
        </w:rPr>
        <w:t>that a right of way could reasonably be alleged to subsist over the route.</w:t>
      </w:r>
    </w:p>
    <w:p w14:paraId="68138D98" w14:textId="01057E80" w:rsidR="00991E79" w:rsidRPr="003A2C83" w:rsidRDefault="00956958" w:rsidP="007E386E">
      <w:pPr>
        <w:pStyle w:val="Style1"/>
        <w:rPr>
          <w:rFonts w:ascii="Arial" w:hAnsi="Arial" w:cs="Arial"/>
          <w:sz w:val="24"/>
          <w:szCs w:val="24"/>
        </w:rPr>
      </w:pPr>
      <w:r w:rsidRPr="003A2C83">
        <w:rPr>
          <w:rFonts w:ascii="Arial" w:hAnsi="Arial" w:cs="Arial"/>
          <w:sz w:val="24"/>
          <w:szCs w:val="24"/>
        </w:rPr>
        <w:t>In making its decision, NCC respectfull</w:t>
      </w:r>
      <w:r w:rsidR="002F23CB" w:rsidRPr="003A2C83">
        <w:rPr>
          <w:rFonts w:ascii="Arial" w:hAnsi="Arial" w:cs="Arial"/>
          <w:sz w:val="24"/>
          <w:szCs w:val="24"/>
        </w:rPr>
        <w:t>y</w:t>
      </w:r>
      <w:r w:rsidRPr="003A2C83">
        <w:rPr>
          <w:rFonts w:ascii="Arial" w:hAnsi="Arial" w:cs="Arial"/>
          <w:sz w:val="24"/>
          <w:szCs w:val="24"/>
        </w:rPr>
        <w:t xml:space="preserve"> disagreed with the ap</w:t>
      </w:r>
      <w:r w:rsidR="002F23CB" w:rsidRPr="003A2C83">
        <w:rPr>
          <w:rFonts w:ascii="Arial" w:hAnsi="Arial" w:cs="Arial"/>
          <w:sz w:val="24"/>
          <w:szCs w:val="24"/>
        </w:rPr>
        <w:t>p</w:t>
      </w:r>
      <w:r w:rsidRPr="003A2C83">
        <w:rPr>
          <w:rFonts w:ascii="Arial" w:hAnsi="Arial" w:cs="Arial"/>
          <w:sz w:val="24"/>
          <w:szCs w:val="24"/>
        </w:rPr>
        <w:t xml:space="preserve">licant’s interpretation of the </w:t>
      </w:r>
      <w:r w:rsidR="002F23CB" w:rsidRPr="003A2C83">
        <w:rPr>
          <w:rFonts w:ascii="Arial" w:hAnsi="Arial" w:cs="Arial"/>
          <w:sz w:val="24"/>
          <w:szCs w:val="24"/>
        </w:rPr>
        <w:t>law.</w:t>
      </w:r>
      <w:r w:rsidR="00EB2DF3" w:rsidRPr="003A2C83">
        <w:rPr>
          <w:rFonts w:ascii="Arial" w:hAnsi="Arial" w:cs="Arial"/>
          <w:sz w:val="24"/>
          <w:szCs w:val="24"/>
        </w:rPr>
        <w:t xml:space="preserve"> Objections were made to the Order</w:t>
      </w:r>
      <w:r w:rsidR="00AC316F" w:rsidRPr="003A2C83">
        <w:rPr>
          <w:rFonts w:ascii="Arial" w:hAnsi="Arial" w:cs="Arial"/>
          <w:sz w:val="24"/>
          <w:szCs w:val="24"/>
        </w:rPr>
        <w:t>, which were not subsequently withdrawn, causing the Inquiry to be held</w:t>
      </w:r>
      <w:r w:rsidR="009A258A" w:rsidRPr="003A2C83">
        <w:rPr>
          <w:rFonts w:ascii="Arial" w:hAnsi="Arial" w:cs="Arial"/>
          <w:sz w:val="24"/>
          <w:szCs w:val="24"/>
        </w:rPr>
        <w:t xml:space="preserve"> in line with statutory requirements. NCC </w:t>
      </w:r>
      <w:r w:rsidR="008F4AE4" w:rsidRPr="003A2C83">
        <w:rPr>
          <w:rFonts w:ascii="Arial" w:hAnsi="Arial" w:cs="Arial"/>
          <w:sz w:val="24"/>
          <w:szCs w:val="24"/>
        </w:rPr>
        <w:t xml:space="preserve">believes that it acted entirely reasonably </w:t>
      </w:r>
      <w:r w:rsidR="003272B2" w:rsidRPr="003A2C83">
        <w:rPr>
          <w:rFonts w:ascii="Arial" w:hAnsi="Arial" w:cs="Arial"/>
          <w:sz w:val="24"/>
          <w:szCs w:val="24"/>
        </w:rPr>
        <w:t>throughout this process.</w:t>
      </w:r>
      <w:r w:rsidR="00EB2DF3" w:rsidRPr="003A2C83">
        <w:rPr>
          <w:rFonts w:ascii="Arial" w:hAnsi="Arial" w:cs="Arial"/>
          <w:sz w:val="24"/>
          <w:szCs w:val="24"/>
        </w:rPr>
        <w:t xml:space="preserve"> </w:t>
      </w:r>
    </w:p>
    <w:p w14:paraId="0D51FC35" w14:textId="74659051" w:rsidR="007E386E" w:rsidRPr="003A2C83" w:rsidRDefault="00FD3949" w:rsidP="007E386E">
      <w:pPr>
        <w:pStyle w:val="Style1"/>
        <w:rPr>
          <w:rFonts w:ascii="Arial" w:hAnsi="Arial" w:cs="Arial"/>
          <w:sz w:val="24"/>
          <w:szCs w:val="24"/>
        </w:rPr>
      </w:pPr>
      <w:r w:rsidRPr="003A2C83">
        <w:rPr>
          <w:rFonts w:ascii="Arial" w:hAnsi="Arial" w:cs="Arial"/>
          <w:sz w:val="24"/>
          <w:szCs w:val="24"/>
        </w:rPr>
        <w:t xml:space="preserve">NCC </w:t>
      </w:r>
      <w:r w:rsidR="0050190C" w:rsidRPr="003A2C83">
        <w:rPr>
          <w:rFonts w:ascii="Arial" w:hAnsi="Arial" w:cs="Arial"/>
          <w:sz w:val="24"/>
          <w:szCs w:val="24"/>
        </w:rPr>
        <w:t>prioritised this application</w:t>
      </w:r>
      <w:r w:rsidR="00AD737C" w:rsidRPr="003A2C83">
        <w:rPr>
          <w:rFonts w:ascii="Arial" w:hAnsi="Arial" w:cs="Arial"/>
          <w:sz w:val="24"/>
          <w:szCs w:val="24"/>
        </w:rPr>
        <w:t xml:space="preserve"> in front of well over 100 other applications</w:t>
      </w:r>
      <w:r w:rsidR="00F55F23" w:rsidRPr="003A2C83">
        <w:rPr>
          <w:rFonts w:ascii="Arial" w:hAnsi="Arial" w:cs="Arial"/>
          <w:sz w:val="24"/>
          <w:szCs w:val="24"/>
        </w:rPr>
        <w:t>. This was done to bring the matter</w:t>
      </w:r>
      <w:r w:rsidR="00037DA0" w:rsidRPr="003A2C83">
        <w:rPr>
          <w:rFonts w:ascii="Arial" w:hAnsi="Arial" w:cs="Arial"/>
          <w:sz w:val="24"/>
          <w:szCs w:val="24"/>
        </w:rPr>
        <w:t xml:space="preserve"> to a resolution as quickly as possible and </w:t>
      </w:r>
      <w:r w:rsidR="00F8112F" w:rsidRPr="003A2C83">
        <w:rPr>
          <w:rFonts w:ascii="Arial" w:hAnsi="Arial" w:cs="Arial"/>
          <w:sz w:val="24"/>
          <w:szCs w:val="24"/>
        </w:rPr>
        <w:t xml:space="preserve">thereby provide surety to all interested parties. There was no challenge </w:t>
      </w:r>
      <w:r w:rsidR="001F5F98" w:rsidRPr="003A2C83">
        <w:rPr>
          <w:rFonts w:ascii="Arial" w:hAnsi="Arial" w:cs="Arial"/>
          <w:sz w:val="24"/>
          <w:szCs w:val="24"/>
        </w:rPr>
        <w:t xml:space="preserve">of the Council’s process, </w:t>
      </w:r>
      <w:proofErr w:type="gramStart"/>
      <w:r w:rsidR="001F5F98" w:rsidRPr="003A2C83">
        <w:rPr>
          <w:rFonts w:ascii="Arial" w:hAnsi="Arial" w:cs="Arial"/>
          <w:sz w:val="24"/>
          <w:szCs w:val="24"/>
        </w:rPr>
        <w:t>actions</w:t>
      </w:r>
      <w:proofErr w:type="gramEnd"/>
      <w:r w:rsidR="001F5F98" w:rsidRPr="003A2C83">
        <w:rPr>
          <w:rFonts w:ascii="Arial" w:hAnsi="Arial" w:cs="Arial"/>
          <w:sz w:val="24"/>
          <w:szCs w:val="24"/>
        </w:rPr>
        <w:t xml:space="preserve"> or decision by means of judicial review.</w:t>
      </w:r>
    </w:p>
    <w:p w14:paraId="61C76E60" w14:textId="32BD3AB1" w:rsidR="00FC6F91" w:rsidRPr="003A2C83" w:rsidRDefault="00FC6F91" w:rsidP="007E386E">
      <w:pPr>
        <w:pStyle w:val="Style1"/>
        <w:rPr>
          <w:rFonts w:ascii="Arial" w:hAnsi="Arial" w:cs="Arial"/>
          <w:sz w:val="24"/>
          <w:szCs w:val="24"/>
        </w:rPr>
      </w:pPr>
      <w:r w:rsidRPr="003A2C83">
        <w:rPr>
          <w:rFonts w:ascii="Arial" w:hAnsi="Arial" w:cs="Arial"/>
          <w:sz w:val="24"/>
          <w:szCs w:val="24"/>
        </w:rPr>
        <w:t>This case and related matters have been in question for some number of years</w:t>
      </w:r>
      <w:r w:rsidR="0038034B" w:rsidRPr="003A2C83">
        <w:rPr>
          <w:rFonts w:ascii="Arial" w:hAnsi="Arial" w:cs="Arial"/>
          <w:sz w:val="24"/>
          <w:szCs w:val="24"/>
        </w:rPr>
        <w:t xml:space="preserve">. </w:t>
      </w:r>
      <w:r w:rsidR="00CB4497" w:rsidRPr="003A2C83">
        <w:rPr>
          <w:rFonts w:ascii="Arial" w:hAnsi="Arial" w:cs="Arial"/>
          <w:sz w:val="24"/>
          <w:szCs w:val="24"/>
        </w:rPr>
        <w:t xml:space="preserve">Since this matter became subject to statutory process </w:t>
      </w:r>
      <w:r w:rsidR="00122E5C" w:rsidRPr="003A2C83">
        <w:rPr>
          <w:rFonts w:ascii="Arial" w:hAnsi="Arial" w:cs="Arial"/>
          <w:sz w:val="24"/>
          <w:szCs w:val="24"/>
        </w:rPr>
        <w:t>in the form of modification applications in 2020</w:t>
      </w:r>
      <w:r w:rsidR="00B90297" w:rsidRPr="003A2C83">
        <w:rPr>
          <w:rFonts w:ascii="Arial" w:hAnsi="Arial" w:cs="Arial"/>
          <w:sz w:val="24"/>
          <w:szCs w:val="24"/>
        </w:rPr>
        <w:t>, NCC staff have done their utmost</w:t>
      </w:r>
      <w:r w:rsidR="00D932A4" w:rsidRPr="003A2C83">
        <w:rPr>
          <w:rFonts w:ascii="Arial" w:hAnsi="Arial" w:cs="Arial"/>
          <w:sz w:val="24"/>
          <w:szCs w:val="24"/>
        </w:rPr>
        <w:t xml:space="preserve"> to ameliorate the situation for all interest parties in a professional and courteous manner. </w:t>
      </w:r>
    </w:p>
    <w:p w14:paraId="763D7E95" w14:textId="1411D66B" w:rsidR="00A73077" w:rsidRPr="003A2C83" w:rsidRDefault="00A73077" w:rsidP="00A73077">
      <w:pPr>
        <w:pStyle w:val="Style1"/>
        <w:numPr>
          <w:ilvl w:val="0"/>
          <w:numId w:val="0"/>
        </w:numPr>
        <w:ind w:left="431"/>
        <w:rPr>
          <w:rFonts w:ascii="Arial" w:hAnsi="Arial" w:cs="Arial"/>
          <w:b/>
          <w:bCs/>
          <w:sz w:val="24"/>
          <w:szCs w:val="24"/>
        </w:rPr>
      </w:pPr>
      <w:r w:rsidRPr="003A2C83">
        <w:rPr>
          <w:rFonts w:ascii="Arial" w:hAnsi="Arial" w:cs="Arial"/>
          <w:b/>
          <w:bCs/>
          <w:sz w:val="24"/>
          <w:szCs w:val="24"/>
        </w:rPr>
        <w:t>Reasons</w:t>
      </w:r>
    </w:p>
    <w:p w14:paraId="53512D63" w14:textId="4E166A4E" w:rsidR="00A73077" w:rsidRPr="003A2C83" w:rsidRDefault="003D7355" w:rsidP="007E386E">
      <w:pPr>
        <w:pStyle w:val="Style1"/>
        <w:rPr>
          <w:rFonts w:ascii="Arial" w:hAnsi="Arial" w:cs="Arial"/>
          <w:sz w:val="24"/>
          <w:szCs w:val="24"/>
        </w:rPr>
      </w:pPr>
      <w:r w:rsidRPr="003A2C83">
        <w:rPr>
          <w:rFonts w:ascii="Arial" w:hAnsi="Arial" w:cs="Arial"/>
          <w:sz w:val="24"/>
          <w:szCs w:val="24"/>
        </w:rPr>
        <w:t xml:space="preserve">DEFRA </w:t>
      </w:r>
      <w:r w:rsidR="00771D72" w:rsidRPr="003A2C83">
        <w:rPr>
          <w:rFonts w:ascii="Arial" w:hAnsi="Arial" w:cs="Arial"/>
          <w:sz w:val="24"/>
          <w:szCs w:val="24"/>
        </w:rPr>
        <w:t xml:space="preserve">Rights of Way Circular 1/09 </w:t>
      </w:r>
      <w:r w:rsidR="008E104D" w:rsidRPr="003A2C83">
        <w:rPr>
          <w:rFonts w:ascii="Arial" w:hAnsi="Arial" w:cs="Arial"/>
          <w:sz w:val="24"/>
          <w:szCs w:val="24"/>
        </w:rPr>
        <w:t xml:space="preserve">(the Circular) </w:t>
      </w:r>
      <w:r w:rsidR="00E21302" w:rsidRPr="003A2C83">
        <w:rPr>
          <w:rFonts w:ascii="Arial" w:hAnsi="Arial" w:cs="Arial"/>
          <w:sz w:val="24"/>
          <w:szCs w:val="24"/>
        </w:rPr>
        <w:t>indicates that</w:t>
      </w:r>
      <w:r w:rsidR="001A2E08" w:rsidRPr="003A2C83">
        <w:rPr>
          <w:rFonts w:ascii="Arial" w:hAnsi="Arial" w:cs="Arial"/>
          <w:sz w:val="24"/>
          <w:szCs w:val="24"/>
        </w:rPr>
        <w:t xml:space="preserve"> </w:t>
      </w:r>
      <w:r w:rsidR="00597082" w:rsidRPr="003A2C83">
        <w:rPr>
          <w:rFonts w:ascii="Arial" w:hAnsi="Arial" w:cs="Arial"/>
          <w:sz w:val="24"/>
          <w:szCs w:val="24"/>
        </w:rPr>
        <w:t>in</w:t>
      </w:r>
      <w:r w:rsidR="006D0F05" w:rsidRPr="003A2C83">
        <w:rPr>
          <w:rFonts w:ascii="Arial" w:hAnsi="Arial" w:cs="Arial"/>
          <w:sz w:val="24"/>
          <w:szCs w:val="24"/>
        </w:rPr>
        <w:t xml:space="preserve"> </w:t>
      </w:r>
      <w:r w:rsidR="00597082" w:rsidRPr="003A2C83">
        <w:rPr>
          <w:rFonts w:ascii="Arial" w:hAnsi="Arial" w:cs="Arial"/>
          <w:sz w:val="24"/>
          <w:szCs w:val="24"/>
        </w:rPr>
        <w:t>proceedings that arise when a rights of way order is submitted to the Planning Inspectorate for confirmation</w:t>
      </w:r>
      <w:r w:rsidR="00D80029" w:rsidRPr="003A2C83">
        <w:rPr>
          <w:rFonts w:ascii="Arial" w:hAnsi="Arial" w:cs="Arial"/>
          <w:sz w:val="24"/>
          <w:szCs w:val="24"/>
        </w:rPr>
        <w:t>,</w:t>
      </w:r>
      <w:r w:rsidR="00597082" w:rsidRPr="003A2C83">
        <w:rPr>
          <w:rFonts w:ascii="Arial" w:hAnsi="Arial" w:cs="Arial"/>
          <w:sz w:val="24"/>
          <w:szCs w:val="24"/>
        </w:rPr>
        <w:t xml:space="preserve"> </w:t>
      </w:r>
      <w:r w:rsidR="00D80029" w:rsidRPr="003A2C83">
        <w:rPr>
          <w:rFonts w:ascii="Arial" w:hAnsi="Arial" w:cs="Arial"/>
          <w:sz w:val="24"/>
          <w:szCs w:val="24"/>
        </w:rPr>
        <w:t xml:space="preserve">parties </w:t>
      </w:r>
      <w:r w:rsidR="00597082" w:rsidRPr="003A2C83">
        <w:rPr>
          <w:rFonts w:ascii="Arial" w:hAnsi="Arial" w:cs="Arial"/>
          <w:sz w:val="24"/>
          <w:szCs w:val="24"/>
        </w:rPr>
        <w:t xml:space="preserve">are normally expected to meet their own expenses. </w:t>
      </w:r>
      <w:r w:rsidR="008E104D" w:rsidRPr="003A2C83">
        <w:rPr>
          <w:rFonts w:ascii="Arial" w:hAnsi="Arial" w:cs="Arial"/>
          <w:sz w:val="24"/>
          <w:szCs w:val="24"/>
        </w:rPr>
        <w:t xml:space="preserve">The </w:t>
      </w:r>
      <w:r w:rsidR="001B04ED" w:rsidRPr="003A2C83">
        <w:rPr>
          <w:rFonts w:ascii="Arial" w:hAnsi="Arial" w:cs="Arial"/>
          <w:sz w:val="24"/>
          <w:szCs w:val="24"/>
        </w:rPr>
        <w:t>Circular explains that i</w:t>
      </w:r>
      <w:r w:rsidR="00597082" w:rsidRPr="003A2C83">
        <w:rPr>
          <w:rFonts w:ascii="Arial" w:hAnsi="Arial" w:cs="Arial"/>
          <w:sz w:val="24"/>
          <w:szCs w:val="24"/>
        </w:rPr>
        <w:t>n these cases, unlike with civil litigation, an award of costs does not necessarily follow the outcome</w:t>
      </w:r>
      <w:r w:rsidR="001B04ED" w:rsidRPr="003A2C83">
        <w:rPr>
          <w:rFonts w:ascii="Arial" w:hAnsi="Arial" w:cs="Arial"/>
          <w:sz w:val="24"/>
          <w:szCs w:val="24"/>
        </w:rPr>
        <w:t xml:space="preserve"> and that </w:t>
      </w:r>
      <w:r w:rsidR="00597082" w:rsidRPr="003A2C83">
        <w:rPr>
          <w:rFonts w:ascii="Arial" w:hAnsi="Arial" w:cs="Arial"/>
          <w:sz w:val="24"/>
          <w:szCs w:val="24"/>
        </w:rPr>
        <w:t xml:space="preserve">costs are awarded only on grounds of </w:t>
      </w:r>
      <w:r w:rsidR="00231C93" w:rsidRPr="003A2C83">
        <w:rPr>
          <w:rFonts w:ascii="Arial" w:hAnsi="Arial" w:cs="Arial"/>
          <w:sz w:val="24"/>
          <w:szCs w:val="24"/>
        </w:rPr>
        <w:t>“</w:t>
      </w:r>
      <w:r w:rsidR="00597082" w:rsidRPr="003A2C83">
        <w:rPr>
          <w:rFonts w:ascii="Arial" w:hAnsi="Arial" w:cs="Arial"/>
          <w:sz w:val="24"/>
          <w:szCs w:val="24"/>
        </w:rPr>
        <w:t xml:space="preserve">unreasonable‟ behaviour. </w:t>
      </w:r>
      <w:r w:rsidR="008E104D" w:rsidRPr="003A2C83">
        <w:rPr>
          <w:rFonts w:ascii="Arial" w:hAnsi="Arial" w:cs="Arial"/>
          <w:sz w:val="24"/>
          <w:szCs w:val="24"/>
        </w:rPr>
        <w:t>The Circular goes on to explain that a</w:t>
      </w:r>
      <w:r w:rsidR="00231C93" w:rsidRPr="003A2C83">
        <w:rPr>
          <w:rFonts w:ascii="Arial" w:hAnsi="Arial" w:cs="Arial"/>
          <w:sz w:val="24"/>
          <w:szCs w:val="24"/>
        </w:rPr>
        <w:t xml:space="preserve">n award of costs </w:t>
      </w:r>
      <w:r w:rsidR="00597082" w:rsidRPr="003A2C83">
        <w:rPr>
          <w:rFonts w:ascii="Arial" w:hAnsi="Arial" w:cs="Arial"/>
          <w:sz w:val="24"/>
          <w:szCs w:val="24"/>
        </w:rPr>
        <w:t>may</w:t>
      </w:r>
      <w:r w:rsidR="00807771" w:rsidRPr="003A2C83">
        <w:rPr>
          <w:rFonts w:ascii="Arial" w:hAnsi="Arial" w:cs="Arial"/>
          <w:sz w:val="24"/>
          <w:szCs w:val="24"/>
        </w:rPr>
        <w:t xml:space="preserve"> </w:t>
      </w:r>
      <w:r w:rsidR="00761051" w:rsidRPr="003A2C83">
        <w:rPr>
          <w:rFonts w:ascii="Arial" w:hAnsi="Arial" w:cs="Arial"/>
          <w:sz w:val="24"/>
          <w:szCs w:val="24"/>
        </w:rPr>
        <w:t xml:space="preserve">only be awarded </w:t>
      </w:r>
      <w:r w:rsidR="00AB5EA1" w:rsidRPr="003A2C83">
        <w:rPr>
          <w:rFonts w:ascii="Arial" w:hAnsi="Arial" w:cs="Arial"/>
          <w:sz w:val="24"/>
          <w:szCs w:val="24"/>
        </w:rPr>
        <w:t>against</w:t>
      </w:r>
      <w:r w:rsidR="008E104D" w:rsidRPr="003A2C83">
        <w:rPr>
          <w:rFonts w:ascii="Arial" w:hAnsi="Arial" w:cs="Arial"/>
          <w:sz w:val="24"/>
          <w:szCs w:val="24"/>
        </w:rPr>
        <w:t xml:space="preserve"> a party</w:t>
      </w:r>
      <w:r w:rsidR="00761051" w:rsidRPr="003A2C83">
        <w:rPr>
          <w:rFonts w:ascii="Arial" w:hAnsi="Arial" w:cs="Arial"/>
          <w:sz w:val="24"/>
          <w:szCs w:val="24"/>
        </w:rPr>
        <w:t xml:space="preserve"> </w:t>
      </w:r>
      <w:r w:rsidR="00597082" w:rsidRPr="003A2C83">
        <w:rPr>
          <w:rFonts w:ascii="Arial" w:hAnsi="Arial" w:cs="Arial"/>
          <w:sz w:val="24"/>
          <w:szCs w:val="24"/>
        </w:rPr>
        <w:t>where</w:t>
      </w:r>
      <w:r w:rsidR="00AB5EA1" w:rsidRPr="003A2C83">
        <w:rPr>
          <w:rFonts w:ascii="Arial" w:hAnsi="Arial" w:cs="Arial"/>
          <w:sz w:val="24"/>
          <w:szCs w:val="24"/>
        </w:rPr>
        <w:t xml:space="preserve"> </w:t>
      </w:r>
      <w:r w:rsidR="00597082" w:rsidRPr="003A2C83">
        <w:rPr>
          <w:rFonts w:ascii="Arial" w:hAnsi="Arial" w:cs="Arial"/>
          <w:sz w:val="24"/>
          <w:szCs w:val="24"/>
        </w:rPr>
        <w:t>that party has behaved</w:t>
      </w:r>
      <w:r w:rsidR="00AB5EA1" w:rsidRPr="003A2C8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97082" w:rsidRPr="003A2C83">
        <w:rPr>
          <w:rFonts w:ascii="Arial" w:hAnsi="Arial" w:cs="Arial"/>
          <w:sz w:val="24"/>
          <w:szCs w:val="24"/>
        </w:rPr>
        <w:t>unreasonably</w:t>
      </w:r>
      <w:proofErr w:type="gramEnd"/>
      <w:r w:rsidR="00AB5EA1" w:rsidRPr="003A2C83">
        <w:rPr>
          <w:rFonts w:ascii="Arial" w:hAnsi="Arial" w:cs="Arial"/>
          <w:sz w:val="24"/>
          <w:szCs w:val="24"/>
        </w:rPr>
        <w:t xml:space="preserve"> </w:t>
      </w:r>
      <w:r w:rsidR="00AB5EA1" w:rsidRPr="003A2C83">
        <w:rPr>
          <w:rFonts w:ascii="Arial" w:hAnsi="Arial" w:cs="Arial"/>
          <w:sz w:val="24"/>
          <w:szCs w:val="24"/>
          <w:u w:val="single"/>
        </w:rPr>
        <w:t>and</w:t>
      </w:r>
      <w:r w:rsidR="00AB5EA1" w:rsidRPr="003A2C83">
        <w:rPr>
          <w:rFonts w:ascii="Arial" w:hAnsi="Arial" w:cs="Arial"/>
          <w:sz w:val="24"/>
          <w:szCs w:val="24"/>
        </w:rPr>
        <w:t xml:space="preserve"> </w:t>
      </w:r>
      <w:r w:rsidR="00597082" w:rsidRPr="003A2C83">
        <w:rPr>
          <w:rFonts w:ascii="Arial" w:hAnsi="Arial" w:cs="Arial"/>
          <w:sz w:val="24"/>
          <w:szCs w:val="24"/>
        </w:rPr>
        <w:t>th</w:t>
      </w:r>
      <w:r w:rsidR="00291302" w:rsidRPr="003A2C83">
        <w:rPr>
          <w:rFonts w:ascii="Arial" w:hAnsi="Arial" w:cs="Arial"/>
          <w:sz w:val="24"/>
          <w:szCs w:val="24"/>
        </w:rPr>
        <w:t>at</w:t>
      </w:r>
      <w:r w:rsidR="00597082" w:rsidRPr="003A2C83">
        <w:rPr>
          <w:rFonts w:ascii="Arial" w:hAnsi="Arial" w:cs="Arial"/>
          <w:sz w:val="24"/>
          <w:szCs w:val="24"/>
        </w:rPr>
        <w:t xml:space="preserve"> unreasonable behaviour has caused the other party to incur unnecessary costs that they would not otherwise have incurred</w:t>
      </w:r>
      <w:r w:rsidR="00DB74DA" w:rsidRPr="003A2C83">
        <w:rPr>
          <w:rFonts w:ascii="Arial" w:hAnsi="Arial" w:cs="Arial"/>
          <w:sz w:val="24"/>
          <w:szCs w:val="24"/>
        </w:rPr>
        <w:t xml:space="preserve"> (emphasis added)</w:t>
      </w:r>
      <w:r w:rsidR="00597082" w:rsidRPr="003A2C83">
        <w:rPr>
          <w:rFonts w:ascii="Arial" w:hAnsi="Arial" w:cs="Arial"/>
          <w:sz w:val="24"/>
          <w:szCs w:val="24"/>
        </w:rPr>
        <w:t>.</w:t>
      </w:r>
    </w:p>
    <w:p w14:paraId="729F3EBC" w14:textId="1994713E" w:rsidR="00A73077" w:rsidRPr="003A2C83" w:rsidRDefault="00F760E7" w:rsidP="007E386E">
      <w:pPr>
        <w:pStyle w:val="Style1"/>
        <w:rPr>
          <w:rFonts w:ascii="Arial" w:hAnsi="Arial" w:cs="Arial"/>
          <w:sz w:val="24"/>
          <w:szCs w:val="24"/>
        </w:rPr>
      </w:pPr>
      <w:r w:rsidRPr="003A2C83">
        <w:rPr>
          <w:rFonts w:ascii="Arial" w:hAnsi="Arial" w:cs="Arial"/>
          <w:sz w:val="24"/>
          <w:szCs w:val="24"/>
        </w:rPr>
        <w:t xml:space="preserve">This application </w:t>
      </w:r>
      <w:r w:rsidR="00A11C6D" w:rsidRPr="003A2C83">
        <w:rPr>
          <w:rFonts w:ascii="Arial" w:hAnsi="Arial" w:cs="Arial"/>
          <w:sz w:val="24"/>
          <w:szCs w:val="24"/>
        </w:rPr>
        <w:t xml:space="preserve">for costs </w:t>
      </w:r>
      <w:r w:rsidR="00826BE5" w:rsidRPr="003A2C83">
        <w:rPr>
          <w:rFonts w:ascii="Arial" w:hAnsi="Arial" w:cs="Arial"/>
          <w:sz w:val="24"/>
          <w:szCs w:val="24"/>
        </w:rPr>
        <w:t>is, at its heart, about differing interpretations of the law</w:t>
      </w:r>
      <w:r w:rsidR="00895433" w:rsidRPr="003A2C83">
        <w:rPr>
          <w:rFonts w:ascii="Arial" w:hAnsi="Arial" w:cs="Arial"/>
          <w:sz w:val="24"/>
          <w:szCs w:val="24"/>
        </w:rPr>
        <w:t>, specifically the relationship between the 1981 Act and the CROW Act.</w:t>
      </w:r>
      <w:r w:rsidR="00CC4318" w:rsidRPr="003A2C83">
        <w:rPr>
          <w:rFonts w:ascii="Arial" w:hAnsi="Arial" w:cs="Arial"/>
          <w:sz w:val="24"/>
          <w:szCs w:val="24"/>
        </w:rPr>
        <w:t xml:space="preserve"> </w:t>
      </w:r>
      <w:r w:rsidR="00F20D40" w:rsidRPr="003A2C83">
        <w:rPr>
          <w:rFonts w:ascii="Arial" w:hAnsi="Arial" w:cs="Arial"/>
          <w:sz w:val="24"/>
          <w:szCs w:val="24"/>
        </w:rPr>
        <w:t xml:space="preserve">I found that the interpretation held by NCC was the correct one. </w:t>
      </w:r>
      <w:r w:rsidR="00C923C9" w:rsidRPr="003A2C83">
        <w:rPr>
          <w:rFonts w:ascii="Arial" w:hAnsi="Arial" w:cs="Arial"/>
          <w:sz w:val="24"/>
          <w:szCs w:val="24"/>
        </w:rPr>
        <w:t>The interpretation held by the applicant was, with respect, entirel</w:t>
      </w:r>
      <w:r w:rsidR="00994756" w:rsidRPr="003A2C83">
        <w:rPr>
          <w:rFonts w:ascii="Arial" w:hAnsi="Arial" w:cs="Arial"/>
          <w:sz w:val="24"/>
          <w:szCs w:val="24"/>
        </w:rPr>
        <w:t xml:space="preserve">y misplaced. </w:t>
      </w:r>
    </w:p>
    <w:p w14:paraId="677DA1A7" w14:textId="53FA5131" w:rsidR="00BA1235" w:rsidRPr="003A2C83" w:rsidRDefault="002260B8" w:rsidP="00C46170">
      <w:pPr>
        <w:pStyle w:val="Style1"/>
        <w:rPr>
          <w:rFonts w:ascii="Arial" w:hAnsi="Arial" w:cs="Arial"/>
          <w:sz w:val="24"/>
          <w:szCs w:val="24"/>
        </w:rPr>
      </w:pPr>
      <w:r w:rsidRPr="003A2C83">
        <w:rPr>
          <w:rFonts w:ascii="Arial" w:hAnsi="Arial" w:cs="Arial"/>
          <w:sz w:val="24"/>
          <w:szCs w:val="24"/>
        </w:rPr>
        <w:t>On my reading of the evidence</w:t>
      </w:r>
      <w:r w:rsidR="009328CE" w:rsidRPr="003A2C83">
        <w:rPr>
          <w:rFonts w:ascii="Arial" w:hAnsi="Arial" w:cs="Arial"/>
          <w:sz w:val="24"/>
          <w:szCs w:val="24"/>
        </w:rPr>
        <w:t xml:space="preserve"> and the background to this case</w:t>
      </w:r>
      <w:r w:rsidRPr="003A2C83">
        <w:rPr>
          <w:rFonts w:ascii="Arial" w:hAnsi="Arial" w:cs="Arial"/>
          <w:sz w:val="24"/>
          <w:szCs w:val="24"/>
        </w:rPr>
        <w:t>, t</w:t>
      </w:r>
      <w:r w:rsidR="00CC6027" w:rsidRPr="003A2C83">
        <w:rPr>
          <w:rFonts w:ascii="Arial" w:hAnsi="Arial" w:cs="Arial"/>
          <w:sz w:val="24"/>
          <w:szCs w:val="24"/>
        </w:rPr>
        <w:t xml:space="preserve">here is </w:t>
      </w:r>
      <w:r w:rsidR="00BD3835" w:rsidRPr="003A2C83">
        <w:rPr>
          <w:rFonts w:ascii="Arial" w:hAnsi="Arial" w:cs="Arial"/>
          <w:sz w:val="24"/>
          <w:szCs w:val="24"/>
        </w:rPr>
        <w:t xml:space="preserve">nothing </w:t>
      </w:r>
      <w:r w:rsidR="009328CE" w:rsidRPr="003A2C83">
        <w:rPr>
          <w:rFonts w:ascii="Arial" w:hAnsi="Arial" w:cs="Arial"/>
          <w:sz w:val="24"/>
          <w:szCs w:val="24"/>
        </w:rPr>
        <w:t>to suggest that NCC acted unreasonabl</w:t>
      </w:r>
      <w:r w:rsidR="002F3D25" w:rsidRPr="003A2C83">
        <w:rPr>
          <w:rFonts w:ascii="Arial" w:hAnsi="Arial" w:cs="Arial"/>
          <w:sz w:val="24"/>
          <w:szCs w:val="24"/>
        </w:rPr>
        <w:t>y</w:t>
      </w:r>
      <w:r w:rsidR="009328CE" w:rsidRPr="003A2C83">
        <w:rPr>
          <w:rFonts w:ascii="Arial" w:hAnsi="Arial" w:cs="Arial"/>
          <w:sz w:val="24"/>
          <w:szCs w:val="24"/>
        </w:rPr>
        <w:t xml:space="preserve"> in any respect. </w:t>
      </w:r>
      <w:r w:rsidR="002F3D25" w:rsidRPr="003A2C83">
        <w:rPr>
          <w:rFonts w:ascii="Arial" w:hAnsi="Arial" w:cs="Arial"/>
          <w:sz w:val="24"/>
          <w:szCs w:val="24"/>
        </w:rPr>
        <w:t xml:space="preserve">There is </w:t>
      </w:r>
      <w:r w:rsidR="00CC6027" w:rsidRPr="003A2C83">
        <w:rPr>
          <w:rFonts w:ascii="Arial" w:hAnsi="Arial" w:cs="Arial"/>
          <w:sz w:val="24"/>
          <w:szCs w:val="24"/>
        </w:rPr>
        <w:t xml:space="preserve">no merit in labouring the point </w:t>
      </w:r>
      <w:r w:rsidR="000E20F2" w:rsidRPr="003A2C83">
        <w:rPr>
          <w:rFonts w:ascii="Arial" w:hAnsi="Arial" w:cs="Arial"/>
          <w:sz w:val="24"/>
          <w:szCs w:val="24"/>
        </w:rPr>
        <w:t>by</w:t>
      </w:r>
      <w:r w:rsidR="00DA3199" w:rsidRPr="003A2C83">
        <w:rPr>
          <w:rFonts w:ascii="Arial" w:hAnsi="Arial" w:cs="Arial"/>
          <w:sz w:val="24"/>
          <w:szCs w:val="24"/>
        </w:rPr>
        <w:t xml:space="preserve"> going</w:t>
      </w:r>
      <w:r w:rsidR="000E20F2" w:rsidRPr="003A2C83">
        <w:rPr>
          <w:rFonts w:ascii="Arial" w:hAnsi="Arial" w:cs="Arial"/>
          <w:sz w:val="24"/>
          <w:szCs w:val="24"/>
        </w:rPr>
        <w:t xml:space="preserve"> into detail </w:t>
      </w:r>
      <w:r w:rsidR="00CC6027" w:rsidRPr="003A2C83">
        <w:rPr>
          <w:rFonts w:ascii="Arial" w:hAnsi="Arial" w:cs="Arial"/>
          <w:sz w:val="24"/>
          <w:szCs w:val="24"/>
        </w:rPr>
        <w:t>but</w:t>
      </w:r>
      <w:r w:rsidR="00C46170" w:rsidRPr="003A2C8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46170" w:rsidRPr="003A2C83">
        <w:rPr>
          <w:rFonts w:ascii="Arial" w:hAnsi="Arial" w:cs="Arial"/>
          <w:sz w:val="24"/>
          <w:szCs w:val="24"/>
        </w:rPr>
        <w:t>all of</w:t>
      </w:r>
      <w:proofErr w:type="gramEnd"/>
      <w:r w:rsidR="00C46170" w:rsidRPr="003A2C83">
        <w:rPr>
          <w:rFonts w:ascii="Arial" w:hAnsi="Arial" w:cs="Arial"/>
          <w:sz w:val="24"/>
          <w:szCs w:val="24"/>
        </w:rPr>
        <w:t xml:space="preserve"> the applicant’s actions </w:t>
      </w:r>
      <w:r w:rsidR="000B05DF" w:rsidRPr="003A2C83">
        <w:rPr>
          <w:rFonts w:ascii="Arial" w:hAnsi="Arial" w:cs="Arial"/>
          <w:sz w:val="24"/>
          <w:szCs w:val="24"/>
        </w:rPr>
        <w:t xml:space="preserve">for the past 20 years </w:t>
      </w:r>
      <w:r w:rsidR="000B05DF" w:rsidRPr="003A2C83">
        <w:rPr>
          <w:rFonts w:ascii="Arial" w:hAnsi="Arial" w:cs="Arial"/>
          <w:sz w:val="24"/>
          <w:szCs w:val="24"/>
        </w:rPr>
        <w:lastRenderedPageBreak/>
        <w:t xml:space="preserve">or so </w:t>
      </w:r>
      <w:r w:rsidR="00C46170" w:rsidRPr="003A2C83">
        <w:rPr>
          <w:rFonts w:ascii="Arial" w:hAnsi="Arial" w:cs="Arial"/>
          <w:sz w:val="24"/>
          <w:szCs w:val="24"/>
        </w:rPr>
        <w:t xml:space="preserve">stem from </w:t>
      </w:r>
      <w:r w:rsidR="001315F7">
        <w:rPr>
          <w:rFonts w:ascii="Arial" w:hAnsi="Arial" w:cs="Arial"/>
          <w:sz w:val="24"/>
          <w:szCs w:val="24"/>
        </w:rPr>
        <w:t>her</w:t>
      </w:r>
      <w:r w:rsidR="00C46170" w:rsidRPr="003A2C83">
        <w:rPr>
          <w:rFonts w:ascii="Arial" w:hAnsi="Arial" w:cs="Arial"/>
          <w:sz w:val="24"/>
          <w:szCs w:val="24"/>
        </w:rPr>
        <w:t xml:space="preserve"> </w:t>
      </w:r>
      <w:r w:rsidR="005212CB" w:rsidRPr="003A2C83">
        <w:rPr>
          <w:rFonts w:ascii="Arial" w:hAnsi="Arial" w:cs="Arial"/>
          <w:sz w:val="24"/>
          <w:szCs w:val="24"/>
        </w:rPr>
        <w:t>misplaced interpretation of the law in this area.</w:t>
      </w:r>
      <w:r w:rsidR="00B91D61" w:rsidRPr="003A2C83">
        <w:rPr>
          <w:rFonts w:ascii="Arial" w:hAnsi="Arial" w:cs="Arial"/>
          <w:sz w:val="24"/>
          <w:szCs w:val="24"/>
        </w:rPr>
        <w:t xml:space="preserve"> The corollary is that all the </w:t>
      </w:r>
      <w:r w:rsidR="00451C78" w:rsidRPr="003A2C83">
        <w:rPr>
          <w:rFonts w:ascii="Arial" w:hAnsi="Arial" w:cs="Arial"/>
          <w:sz w:val="24"/>
          <w:szCs w:val="24"/>
        </w:rPr>
        <w:t xml:space="preserve">costs incurred by the </w:t>
      </w:r>
      <w:r w:rsidR="00B91D61" w:rsidRPr="003A2C83">
        <w:rPr>
          <w:rFonts w:ascii="Arial" w:hAnsi="Arial" w:cs="Arial"/>
          <w:sz w:val="24"/>
          <w:szCs w:val="24"/>
        </w:rPr>
        <w:t>applicant</w:t>
      </w:r>
      <w:r w:rsidR="00451C78" w:rsidRPr="003A2C83">
        <w:rPr>
          <w:rFonts w:ascii="Arial" w:hAnsi="Arial" w:cs="Arial"/>
          <w:sz w:val="24"/>
          <w:szCs w:val="24"/>
        </w:rPr>
        <w:t xml:space="preserve"> were pursuant to a position that was untenable</w:t>
      </w:r>
      <w:r w:rsidR="00751967" w:rsidRPr="003A2C83">
        <w:rPr>
          <w:rFonts w:ascii="Arial" w:hAnsi="Arial" w:cs="Arial"/>
          <w:sz w:val="24"/>
          <w:szCs w:val="24"/>
        </w:rPr>
        <w:t xml:space="preserve"> from the </w:t>
      </w:r>
      <w:r w:rsidR="006E30EA">
        <w:rPr>
          <w:rFonts w:ascii="Arial" w:hAnsi="Arial" w:cs="Arial"/>
          <w:sz w:val="24"/>
          <w:szCs w:val="24"/>
        </w:rPr>
        <w:t xml:space="preserve">very </w:t>
      </w:r>
      <w:r w:rsidR="00751967" w:rsidRPr="003A2C83">
        <w:rPr>
          <w:rFonts w:ascii="Arial" w:hAnsi="Arial" w:cs="Arial"/>
          <w:sz w:val="24"/>
          <w:szCs w:val="24"/>
        </w:rPr>
        <w:t>outset</w:t>
      </w:r>
      <w:r w:rsidR="00451C78" w:rsidRPr="003A2C83">
        <w:rPr>
          <w:rFonts w:ascii="Arial" w:hAnsi="Arial" w:cs="Arial"/>
          <w:sz w:val="24"/>
          <w:szCs w:val="24"/>
        </w:rPr>
        <w:t xml:space="preserve">. </w:t>
      </w:r>
      <w:r w:rsidR="005D226B" w:rsidRPr="003A2C83">
        <w:rPr>
          <w:rFonts w:ascii="Arial" w:hAnsi="Arial" w:cs="Arial"/>
          <w:sz w:val="24"/>
          <w:szCs w:val="24"/>
        </w:rPr>
        <w:t xml:space="preserve">It follows that </w:t>
      </w:r>
      <w:r w:rsidR="00930455" w:rsidRPr="003A2C83">
        <w:rPr>
          <w:rFonts w:ascii="Arial" w:hAnsi="Arial" w:cs="Arial"/>
          <w:sz w:val="24"/>
          <w:szCs w:val="24"/>
        </w:rPr>
        <w:t xml:space="preserve">the expense incurred by the applicant </w:t>
      </w:r>
      <w:r w:rsidR="0023578F" w:rsidRPr="003A2C83">
        <w:rPr>
          <w:rFonts w:ascii="Arial" w:hAnsi="Arial" w:cs="Arial"/>
          <w:sz w:val="24"/>
          <w:szCs w:val="24"/>
        </w:rPr>
        <w:t>thr</w:t>
      </w:r>
      <w:r w:rsidR="00A04CB3" w:rsidRPr="003A2C83">
        <w:rPr>
          <w:rFonts w:ascii="Arial" w:hAnsi="Arial" w:cs="Arial"/>
          <w:sz w:val="24"/>
          <w:szCs w:val="24"/>
        </w:rPr>
        <w:t xml:space="preserve">oughout these proceedings </w:t>
      </w:r>
      <w:r w:rsidR="00930455" w:rsidRPr="003A2C83">
        <w:rPr>
          <w:rFonts w:ascii="Arial" w:hAnsi="Arial" w:cs="Arial"/>
          <w:sz w:val="24"/>
          <w:szCs w:val="24"/>
        </w:rPr>
        <w:t xml:space="preserve">was not </w:t>
      </w:r>
      <w:proofErr w:type="gramStart"/>
      <w:r w:rsidR="00930455" w:rsidRPr="003A2C83">
        <w:rPr>
          <w:rFonts w:ascii="Arial" w:hAnsi="Arial" w:cs="Arial"/>
          <w:sz w:val="24"/>
          <w:szCs w:val="24"/>
        </w:rPr>
        <w:t xml:space="preserve">as </w:t>
      </w:r>
      <w:r w:rsidR="009D2F48" w:rsidRPr="003A2C83">
        <w:rPr>
          <w:rFonts w:ascii="Arial" w:hAnsi="Arial" w:cs="Arial"/>
          <w:sz w:val="24"/>
          <w:szCs w:val="24"/>
        </w:rPr>
        <w:t>a result of</w:t>
      </w:r>
      <w:proofErr w:type="gramEnd"/>
      <w:r w:rsidR="009D2F48" w:rsidRPr="003A2C83">
        <w:rPr>
          <w:rFonts w:ascii="Arial" w:hAnsi="Arial" w:cs="Arial"/>
          <w:sz w:val="24"/>
          <w:szCs w:val="24"/>
        </w:rPr>
        <w:t xml:space="preserve"> </w:t>
      </w:r>
      <w:r w:rsidR="00BA1235" w:rsidRPr="003A2C83">
        <w:rPr>
          <w:rFonts w:ascii="Arial" w:hAnsi="Arial" w:cs="Arial"/>
          <w:sz w:val="24"/>
          <w:szCs w:val="24"/>
        </w:rPr>
        <w:t xml:space="preserve">any </w:t>
      </w:r>
      <w:r w:rsidR="009D2F48" w:rsidRPr="003A2C83">
        <w:rPr>
          <w:rFonts w:ascii="Arial" w:hAnsi="Arial" w:cs="Arial"/>
          <w:sz w:val="24"/>
          <w:szCs w:val="24"/>
        </w:rPr>
        <w:t>unreasonable behaviour on the part of NCC</w:t>
      </w:r>
      <w:r w:rsidR="00207117" w:rsidRPr="003A2C83">
        <w:rPr>
          <w:rFonts w:ascii="Arial" w:hAnsi="Arial" w:cs="Arial"/>
          <w:sz w:val="24"/>
          <w:szCs w:val="24"/>
        </w:rPr>
        <w:t>. In th</w:t>
      </w:r>
      <w:r w:rsidR="004B370D" w:rsidRPr="003A2C83">
        <w:rPr>
          <w:rFonts w:ascii="Arial" w:hAnsi="Arial" w:cs="Arial"/>
          <w:sz w:val="24"/>
          <w:szCs w:val="24"/>
        </w:rPr>
        <w:t>e</w:t>
      </w:r>
      <w:r w:rsidR="00207117" w:rsidRPr="003A2C83">
        <w:rPr>
          <w:rFonts w:ascii="Arial" w:hAnsi="Arial" w:cs="Arial"/>
          <w:sz w:val="24"/>
          <w:szCs w:val="24"/>
        </w:rPr>
        <w:t>se circumstances, neither of the two tests necessary for an award of costs set out in the Circular are met. An award of costs is therefore not ju</w:t>
      </w:r>
      <w:r w:rsidR="00BA1235" w:rsidRPr="003A2C83">
        <w:rPr>
          <w:rFonts w:ascii="Arial" w:hAnsi="Arial" w:cs="Arial"/>
          <w:sz w:val="24"/>
          <w:szCs w:val="24"/>
        </w:rPr>
        <w:t>stified.</w:t>
      </w:r>
    </w:p>
    <w:p w14:paraId="702653DC" w14:textId="4CC1041B" w:rsidR="003045A9" w:rsidRPr="003A2C83" w:rsidRDefault="00873140" w:rsidP="00C46170">
      <w:pPr>
        <w:pStyle w:val="Style1"/>
        <w:rPr>
          <w:rFonts w:ascii="Arial" w:hAnsi="Arial" w:cs="Arial"/>
          <w:sz w:val="24"/>
          <w:szCs w:val="24"/>
        </w:rPr>
      </w:pPr>
      <w:r w:rsidRPr="003A2C83">
        <w:rPr>
          <w:rFonts w:ascii="Arial" w:hAnsi="Arial" w:cs="Arial"/>
          <w:sz w:val="24"/>
          <w:szCs w:val="24"/>
        </w:rPr>
        <w:t xml:space="preserve">Similarly, </w:t>
      </w:r>
      <w:r w:rsidR="00556CC0" w:rsidRPr="003A2C83">
        <w:rPr>
          <w:rFonts w:ascii="Arial" w:hAnsi="Arial" w:cs="Arial"/>
          <w:sz w:val="24"/>
          <w:szCs w:val="24"/>
        </w:rPr>
        <w:t xml:space="preserve">nothing I have read </w:t>
      </w:r>
      <w:r w:rsidR="009C2AB1">
        <w:rPr>
          <w:rFonts w:ascii="Arial" w:hAnsi="Arial" w:cs="Arial"/>
          <w:sz w:val="24"/>
          <w:szCs w:val="24"/>
        </w:rPr>
        <w:t xml:space="preserve">or heard </w:t>
      </w:r>
      <w:r w:rsidR="00556CC0" w:rsidRPr="003A2C83">
        <w:rPr>
          <w:rFonts w:ascii="Arial" w:hAnsi="Arial" w:cs="Arial"/>
          <w:sz w:val="24"/>
          <w:szCs w:val="24"/>
        </w:rPr>
        <w:t xml:space="preserve">supports </w:t>
      </w:r>
      <w:r w:rsidRPr="003A2C83">
        <w:rPr>
          <w:rFonts w:ascii="Arial" w:hAnsi="Arial" w:cs="Arial"/>
          <w:sz w:val="24"/>
          <w:szCs w:val="24"/>
        </w:rPr>
        <w:t>the applicant</w:t>
      </w:r>
      <w:r w:rsidR="00556CC0" w:rsidRPr="003A2C83">
        <w:rPr>
          <w:rFonts w:ascii="Arial" w:hAnsi="Arial" w:cs="Arial"/>
          <w:sz w:val="24"/>
          <w:szCs w:val="24"/>
        </w:rPr>
        <w:t>’s</w:t>
      </w:r>
      <w:r w:rsidRPr="003A2C83">
        <w:rPr>
          <w:rFonts w:ascii="Arial" w:hAnsi="Arial" w:cs="Arial"/>
          <w:sz w:val="24"/>
          <w:szCs w:val="24"/>
        </w:rPr>
        <w:t xml:space="preserve"> complain</w:t>
      </w:r>
      <w:r w:rsidR="00556CC0" w:rsidRPr="003A2C83">
        <w:rPr>
          <w:rFonts w:ascii="Arial" w:hAnsi="Arial" w:cs="Arial"/>
          <w:sz w:val="24"/>
          <w:szCs w:val="24"/>
        </w:rPr>
        <w:t>t</w:t>
      </w:r>
      <w:r w:rsidRPr="003A2C83">
        <w:rPr>
          <w:rFonts w:ascii="Arial" w:hAnsi="Arial" w:cs="Arial"/>
          <w:sz w:val="24"/>
          <w:szCs w:val="24"/>
        </w:rPr>
        <w:t xml:space="preserve"> that NCC’s attitude to her and her family has been contrary to common courtesy</w:t>
      </w:r>
      <w:r w:rsidR="00556CC0" w:rsidRPr="003A2C83">
        <w:rPr>
          <w:rFonts w:ascii="Arial" w:hAnsi="Arial" w:cs="Arial"/>
          <w:sz w:val="24"/>
          <w:szCs w:val="24"/>
        </w:rPr>
        <w:t xml:space="preserve"> and/o</w:t>
      </w:r>
      <w:r w:rsidR="000209AA" w:rsidRPr="003A2C83">
        <w:rPr>
          <w:rFonts w:ascii="Arial" w:hAnsi="Arial" w:cs="Arial"/>
          <w:sz w:val="24"/>
          <w:szCs w:val="24"/>
        </w:rPr>
        <w:t xml:space="preserve">r </w:t>
      </w:r>
      <w:r w:rsidRPr="003A2C83">
        <w:rPr>
          <w:rFonts w:ascii="Arial" w:hAnsi="Arial" w:cs="Arial"/>
          <w:sz w:val="24"/>
          <w:szCs w:val="24"/>
        </w:rPr>
        <w:t>has been perverse</w:t>
      </w:r>
      <w:r w:rsidR="000209AA" w:rsidRPr="003A2C83">
        <w:rPr>
          <w:rFonts w:ascii="Arial" w:hAnsi="Arial" w:cs="Arial"/>
          <w:sz w:val="24"/>
          <w:szCs w:val="24"/>
        </w:rPr>
        <w:t>. In any event, that is a matter for the Om</w:t>
      </w:r>
      <w:r w:rsidR="00B07FC9" w:rsidRPr="003A2C83">
        <w:rPr>
          <w:rFonts w:ascii="Arial" w:hAnsi="Arial" w:cs="Arial"/>
          <w:sz w:val="24"/>
          <w:szCs w:val="24"/>
        </w:rPr>
        <w:t>b</w:t>
      </w:r>
      <w:r w:rsidR="000209AA" w:rsidRPr="003A2C83">
        <w:rPr>
          <w:rFonts w:ascii="Arial" w:hAnsi="Arial" w:cs="Arial"/>
          <w:sz w:val="24"/>
          <w:szCs w:val="24"/>
        </w:rPr>
        <w:t>udsman and is not a matter that is before me.</w:t>
      </w:r>
      <w:r w:rsidR="00B91D61" w:rsidRPr="003A2C83">
        <w:rPr>
          <w:rFonts w:ascii="Arial" w:hAnsi="Arial" w:cs="Arial"/>
          <w:sz w:val="24"/>
          <w:szCs w:val="24"/>
        </w:rPr>
        <w:t xml:space="preserve"> </w:t>
      </w:r>
    </w:p>
    <w:p w14:paraId="13746611" w14:textId="77777777" w:rsidR="003045A9" w:rsidRDefault="003045A9" w:rsidP="003045A9">
      <w:pPr>
        <w:pStyle w:val="Style1"/>
        <w:numPr>
          <w:ilvl w:val="0"/>
          <w:numId w:val="0"/>
        </w:numPr>
      </w:pPr>
    </w:p>
    <w:p w14:paraId="737C49AD" w14:textId="77777777" w:rsidR="003045A9" w:rsidRDefault="003045A9" w:rsidP="003045A9">
      <w:pPr>
        <w:pStyle w:val="Style1"/>
        <w:numPr>
          <w:ilvl w:val="0"/>
          <w:numId w:val="0"/>
        </w:numPr>
      </w:pPr>
      <w:bookmarkStart w:id="3" w:name="_Hlk25945171"/>
      <w:r>
        <w:rPr>
          <w:rFonts w:ascii="Monotype Corsiva" w:hAnsi="Monotype Corsiva"/>
          <w:sz w:val="36"/>
          <w:szCs w:val="36"/>
        </w:rPr>
        <w:t>Paul Freer</w:t>
      </w:r>
    </w:p>
    <w:p w14:paraId="02237833" w14:textId="77777777" w:rsidR="003045A9" w:rsidRDefault="003045A9" w:rsidP="003045A9">
      <w:r w:rsidRPr="00027B01">
        <w:t>INSPECTOR</w:t>
      </w:r>
    </w:p>
    <w:bookmarkEnd w:id="3"/>
    <w:p w14:paraId="2AAA5836" w14:textId="096C1BD5" w:rsidR="00B657C3" w:rsidRDefault="005212CB" w:rsidP="003045A9">
      <w:pPr>
        <w:pStyle w:val="Style1"/>
        <w:numPr>
          <w:ilvl w:val="0"/>
          <w:numId w:val="0"/>
        </w:numPr>
      </w:pPr>
      <w:r>
        <w:t xml:space="preserve"> </w:t>
      </w:r>
    </w:p>
    <w:sectPr w:rsidR="00B657C3" w:rsidSect="00E674D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257E6" w14:textId="77777777" w:rsidR="00CE4AC3" w:rsidRDefault="00CE4AC3" w:rsidP="00F62916">
      <w:r>
        <w:separator/>
      </w:r>
    </w:p>
  </w:endnote>
  <w:endnote w:type="continuationSeparator" w:id="0">
    <w:p w14:paraId="7C7B5110" w14:textId="77777777" w:rsidR="00CE4AC3" w:rsidRDefault="00CE4AC3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97EB" w14:textId="77777777" w:rsidR="00366F95" w:rsidRDefault="00366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FD43D" w14:textId="77777777" w:rsidR="00366F95" w:rsidRDefault="00366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8442" w14:textId="77777777" w:rsidR="00366F95" w:rsidRDefault="00366F95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00A042" wp14:editId="5F10B4FA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998563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FLuhvbAAAABwEAAA8AAABkcnMvZG93bnJldi54bWxMjs1O&#10;wzAQhO9IvIO1SFyq1mlKKwhxKgTkxqUFxHUbL0lEvE5jtw08PYs4wHF+NPPl69F16khDaD0bmM8S&#10;UMSVty3XBl6ey+k1qBCRLXaeycAnBVgX52c5ZtafeEPHbayVjHDI0EATY59pHaqGHIaZ74kle/eD&#10;wyhyqLUd8CTjrtNpkqy0w5blocGe7huqPrYHZyCUr7QvvybVJHlb1J7S/cPTIxpzeTHe3YKKNMa/&#10;MvzgCzoUwrTzB7ZBdQamV1I0kC7noCS+WSxXoHa/hi5y/Z+/+AY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CBS7ob2wAAAAcBAAAPAAAAAAAAAAAAAAAAAAoEAABkcnMvZG93bnJldi54&#10;bWxQSwUGAAAAAAQABADzAAAAEgUAAAAA&#10;"/>
          </w:pict>
        </mc:Fallback>
      </mc:AlternateContent>
    </w:r>
  </w:p>
  <w:p w14:paraId="2B24C7D9" w14:textId="77777777" w:rsidR="00366F95" w:rsidRPr="00E45340" w:rsidRDefault="008C284F" w:rsidP="00E45340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  <w:r w:rsidR="00E45340">
      <w:rPr>
        <w:sz w:val="16"/>
        <w:szCs w:val="16"/>
      </w:rPr>
      <w:t xml:space="preserve">                          </w:t>
    </w:r>
    <w:r w:rsidR="00366F95">
      <w:rPr>
        <w:rStyle w:val="PageNumber"/>
      </w:rPr>
      <w:fldChar w:fldCharType="begin"/>
    </w:r>
    <w:r w:rsidR="00366F95">
      <w:rPr>
        <w:rStyle w:val="PageNumber"/>
      </w:rPr>
      <w:instrText xml:space="preserve"> PAGE </w:instrText>
    </w:r>
    <w:r w:rsidR="00366F95">
      <w:rPr>
        <w:rStyle w:val="PageNumber"/>
      </w:rPr>
      <w:fldChar w:fldCharType="separate"/>
    </w:r>
    <w:r w:rsidR="007A06BE">
      <w:rPr>
        <w:rStyle w:val="PageNumber"/>
        <w:noProof/>
      </w:rPr>
      <w:t>2</w:t>
    </w:r>
    <w:r w:rsidR="00366F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E7CF" w14:textId="77777777" w:rsidR="00366F95" w:rsidRDefault="00366F95" w:rsidP="00B657C3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FBD315" wp14:editId="3DDD948F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7AD970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GkByv/ZAAAABwEAAA8AAABkcnMvZG93bnJldi54bWxMjs1O&#10;wzAQhO9IvIO1SNxaJ0AqGuJUCCmICwcK4uzGSxIRryPbjQNPzyIO9Dg/mvmq3WJHMaMPgyMF+ToD&#10;gdQ6M1Cn4O21Wd2CCFGT0aMjVPCFAXb1+VmlS+MSveC8j53gEQqlVtDHOJVShrZHq8PaTUicfThv&#10;dWTpO2m8TjxuR3mVZRtp9UD80OsJH3psP/dHq4Dy+D6mFNPsv4vHIi+ap+y5UeryYrm/AxFxif9l&#10;+MVndKiZ6eCOZIIYFaxuuMj2NgfB8fa62IA4/BmyruQpf/0D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aQHK/9kAAAAHAQAADwAAAAAAAAAAAAAAAAAKBAAAZHJzL2Rvd25yZXYueG1s&#10;UEsFBgAAAAAEAAQA8wAAABAFAAAAAA==&#10;" strokeweight=".5pt"/>
          </w:pict>
        </mc:Fallback>
      </mc:AlternateContent>
    </w:r>
  </w:p>
  <w:p w14:paraId="5368E610" w14:textId="77777777" w:rsidR="00366F95" w:rsidRPr="00451EE4" w:rsidRDefault="008C284F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0F0C" w14:textId="77777777" w:rsidR="00CE4AC3" w:rsidRDefault="00CE4AC3" w:rsidP="00F62916">
      <w:r>
        <w:separator/>
      </w:r>
    </w:p>
  </w:footnote>
  <w:footnote w:type="continuationSeparator" w:id="0">
    <w:p w14:paraId="172CDE32" w14:textId="77777777" w:rsidR="00CE4AC3" w:rsidRDefault="00CE4AC3" w:rsidP="00F6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66F95" w14:paraId="7495D87C" w14:textId="77777777">
      <w:tc>
        <w:tcPr>
          <w:tcW w:w="9520" w:type="dxa"/>
        </w:tcPr>
        <w:p w14:paraId="0E9B3D93" w14:textId="7B5D8571" w:rsidR="00366F95" w:rsidRDefault="00B657C3">
          <w:pPr>
            <w:pStyle w:val="Footer"/>
          </w:pPr>
          <w:r>
            <w:t>Costs Decision ROW/3294587</w:t>
          </w:r>
        </w:p>
      </w:tc>
    </w:tr>
  </w:tbl>
  <w:p w14:paraId="339F1412" w14:textId="77777777" w:rsidR="00366F95" w:rsidRDefault="00366F95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ED005E" wp14:editId="0D33EC65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1CD865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A3554/ZAAAABgEAAA8AAABkcnMvZG93bnJldi54bWxMj0FP&#10;wzAMhe9I/IfISNxYWlCnUZpOCKmICwc2xDlrvLZa4lRN1hR+PUYc4GT7Pev5c7VdnBUzTmHwpCBf&#10;ZSCQWm8G6hS875ubDYgQNRltPaGCTwywrS8vKl0an+gN513sBIdQKLWCPsaxlDK0PTodVn5EYu/o&#10;J6cjj1MnzaQThzsrb7NsLZ0eiC/0esSnHtvT7uwUUB4/bEoxzdNX8VzkRfOSvTZKXV8tjw8gIi7x&#10;bxl+8BkdamY6+DOZIKwCfiSyuuHK7v3dmpvDryDrSv7Hr78B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Dfnnj9kAAAAGAQAADwAAAAAAAAAAAAAAAAAKBAAAZHJzL2Rvd25yZXYueG1s&#10;UEsFBgAAAAAEAAQA8wAAABA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812D4" w14:textId="77777777" w:rsidR="00366F95" w:rsidRDefault="00366F95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700615"/>
    <w:multiLevelType w:val="multilevel"/>
    <w:tmpl w:val="A22611FC"/>
    <w:numStyleLink w:val="ConditionsList"/>
  </w:abstractNum>
  <w:abstractNum w:abstractNumId="2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3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4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284238AD"/>
    <w:multiLevelType w:val="multilevel"/>
    <w:tmpl w:val="A22611FC"/>
    <w:numStyleLink w:val="ConditionsList"/>
  </w:abstractNum>
  <w:abstractNum w:abstractNumId="6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7" w15:restartNumberingAfterBreak="0">
    <w:nsid w:val="297D571E"/>
    <w:multiLevelType w:val="multilevel"/>
    <w:tmpl w:val="A22611FC"/>
    <w:numStyleLink w:val="ConditionsList"/>
  </w:abstractNum>
  <w:abstractNum w:abstractNumId="8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DD7A15"/>
    <w:multiLevelType w:val="multilevel"/>
    <w:tmpl w:val="326258D0"/>
    <w:styleLink w:val="StylesList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0" w15:restartNumberingAfterBreak="0">
    <w:nsid w:val="4AB7177F"/>
    <w:multiLevelType w:val="multilevel"/>
    <w:tmpl w:val="A22611FC"/>
    <w:numStyleLink w:val="ConditionsList"/>
  </w:abstractNum>
  <w:abstractNum w:abstractNumId="11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2342F1"/>
    <w:multiLevelType w:val="multilevel"/>
    <w:tmpl w:val="A22611FC"/>
    <w:numStyleLink w:val="ConditionsList"/>
  </w:abstractNum>
  <w:abstractNum w:abstractNumId="13" w15:restartNumberingAfterBreak="0">
    <w:nsid w:val="5137716E"/>
    <w:multiLevelType w:val="multilevel"/>
    <w:tmpl w:val="A22611FC"/>
    <w:numStyleLink w:val="ConditionsList"/>
  </w:abstractNum>
  <w:abstractNum w:abstractNumId="14" w15:restartNumberingAfterBreak="0">
    <w:nsid w:val="53F51752"/>
    <w:multiLevelType w:val="multilevel"/>
    <w:tmpl w:val="A22611FC"/>
    <w:numStyleLink w:val="ConditionsList"/>
  </w:abstractNum>
  <w:abstractNum w:abstractNumId="15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6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B7639F"/>
    <w:multiLevelType w:val="multilevel"/>
    <w:tmpl w:val="A22611FC"/>
    <w:numStyleLink w:val="ConditionsList"/>
  </w:abstractNum>
  <w:abstractNum w:abstractNumId="19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66659994">
    <w:abstractNumId w:val="17"/>
  </w:num>
  <w:num w:numId="2" w16cid:durableId="1901750250">
    <w:abstractNumId w:val="17"/>
  </w:num>
  <w:num w:numId="3" w16cid:durableId="1042941263">
    <w:abstractNumId w:val="19"/>
  </w:num>
  <w:num w:numId="4" w16cid:durableId="1005548105">
    <w:abstractNumId w:val="0"/>
  </w:num>
  <w:num w:numId="5" w16cid:durableId="1431466604">
    <w:abstractNumId w:val="8"/>
  </w:num>
  <w:num w:numId="6" w16cid:durableId="280041995">
    <w:abstractNumId w:val="16"/>
  </w:num>
  <w:num w:numId="7" w16cid:durableId="1076199211">
    <w:abstractNumId w:val="20"/>
  </w:num>
  <w:num w:numId="8" w16cid:durableId="1700201965">
    <w:abstractNumId w:val="15"/>
  </w:num>
  <w:num w:numId="9" w16cid:durableId="1708675064">
    <w:abstractNumId w:val="3"/>
  </w:num>
  <w:num w:numId="10" w16cid:durableId="716706239">
    <w:abstractNumId w:val="4"/>
  </w:num>
  <w:num w:numId="11" w16cid:durableId="1877036379">
    <w:abstractNumId w:val="11"/>
  </w:num>
  <w:num w:numId="12" w16cid:durableId="1927379845">
    <w:abstractNumId w:val="12"/>
  </w:num>
  <w:num w:numId="13" w16cid:durableId="1722705337">
    <w:abstractNumId w:val="7"/>
  </w:num>
  <w:num w:numId="14" w16cid:durableId="1584608888">
    <w:abstractNumId w:val="10"/>
  </w:num>
  <w:num w:numId="15" w16cid:durableId="397897505">
    <w:abstractNumId w:val="13"/>
  </w:num>
  <w:num w:numId="16" w16cid:durableId="1611011001">
    <w:abstractNumId w:val="1"/>
  </w:num>
  <w:num w:numId="17" w16cid:durableId="736974622">
    <w:abstractNumId w:val="14"/>
  </w:num>
  <w:num w:numId="18" w16cid:durableId="510489977">
    <w:abstractNumId w:val="5"/>
  </w:num>
  <w:num w:numId="19" w16cid:durableId="1962221243">
    <w:abstractNumId w:val="2"/>
  </w:num>
  <w:num w:numId="20" w16cid:durableId="1565137172">
    <w:abstractNumId w:val="6"/>
  </w:num>
  <w:num w:numId="21" w16cid:durableId="1410611134">
    <w:abstractNumId w:val="9"/>
  </w:num>
  <w:num w:numId="22" w16cid:durableId="598223132">
    <w:abstractNumId w:val="9"/>
  </w:num>
  <w:num w:numId="23" w16cid:durableId="760873464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B657C3"/>
    <w:rsid w:val="0000335F"/>
    <w:rsid w:val="000075AF"/>
    <w:rsid w:val="000209AA"/>
    <w:rsid w:val="00024500"/>
    <w:rsid w:val="000247B2"/>
    <w:rsid w:val="000323BC"/>
    <w:rsid w:val="000351D9"/>
    <w:rsid w:val="00037DA0"/>
    <w:rsid w:val="00046145"/>
    <w:rsid w:val="0004625F"/>
    <w:rsid w:val="00053135"/>
    <w:rsid w:val="0007462D"/>
    <w:rsid w:val="00077358"/>
    <w:rsid w:val="00087477"/>
    <w:rsid w:val="00087DEC"/>
    <w:rsid w:val="00094A44"/>
    <w:rsid w:val="000A0081"/>
    <w:rsid w:val="000A4AEB"/>
    <w:rsid w:val="000A64AE"/>
    <w:rsid w:val="000B02BC"/>
    <w:rsid w:val="000B0589"/>
    <w:rsid w:val="000B05DF"/>
    <w:rsid w:val="000C3F13"/>
    <w:rsid w:val="000C5098"/>
    <w:rsid w:val="000C698E"/>
    <w:rsid w:val="000D0651"/>
    <w:rsid w:val="000D0673"/>
    <w:rsid w:val="000E20F2"/>
    <w:rsid w:val="000E57C1"/>
    <w:rsid w:val="000F16F4"/>
    <w:rsid w:val="000F6EC2"/>
    <w:rsid w:val="001000CB"/>
    <w:rsid w:val="00104D93"/>
    <w:rsid w:val="00116DFB"/>
    <w:rsid w:val="00122E5C"/>
    <w:rsid w:val="001315F7"/>
    <w:rsid w:val="00142CD6"/>
    <w:rsid w:val="001440C3"/>
    <w:rsid w:val="00152C92"/>
    <w:rsid w:val="00161B5C"/>
    <w:rsid w:val="0019609F"/>
    <w:rsid w:val="00197B5B"/>
    <w:rsid w:val="001A2E08"/>
    <w:rsid w:val="001B04ED"/>
    <w:rsid w:val="001B37BF"/>
    <w:rsid w:val="001B4C24"/>
    <w:rsid w:val="001F1E00"/>
    <w:rsid w:val="001F5990"/>
    <w:rsid w:val="001F5F98"/>
    <w:rsid w:val="00207117"/>
    <w:rsid w:val="00207816"/>
    <w:rsid w:val="00212C8F"/>
    <w:rsid w:val="00213B57"/>
    <w:rsid w:val="002260B8"/>
    <w:rsid w:val="00231C93"/>
    <w:rsid w:val="0023578F"/>
    <w:rsid w:val="00242A5E"/>
    <w:rsid w:val="002654DD"/>
    <w:rsid w:val="002819AB"/>
    <w:rsid w:val="00285D9B"/>
    <w:rsid w:val="00291302"/>
    <w:rsid w:val="002958D9"/>
    <w:rsid w:val="002B5A3A"/>
    <w:rsid w:val="002C068A"/>
    <w:rsid w:val="002C2524"/>
    <w:rsid w:val="002C68A7"/>
    <w:rsid w:val="002D5A7C"/>
    <w:rsid w:val="002F23CB"/>
    <w:rsid w:val="002F3D25"/>
    <w:rsid w:val="00300E2F"/>
    <w:rsid w:val="00303CA5"/>
    <w:rsid w:val="003045A9"/>
    <w:rsid w:val="0030500E"/>
    <w:rsid w:val="003206FD"/>
    <w:rsid w:val="003272B2"/>
    <w:rsid w:val="003313CD"/>
    <w:rsid w:val="00343A1F"/>
    <w:rsid w:val="00343ECA"/>
    <w:rsid w:val="00344294"/>
    <w:rsid w:val="00344CD1"/>
    <w:rsid w:val="00355FCC"/>
    <w:rsid w:val="00360029"/>
    <w:rsid w:val="00360664"/>
    <w:rsid w:val="00361890"/>
    <w:rsid w:val="00364E17"/>
    <w:rsid w:val="00366F95"/>
    <w:rsid w:val="003753FE"/>
    <w:rsid w:val="00377DF3"/>
    <w:rsid w:val="0038034B"/>
    <w:rsid w:val="00381590"/>
    <w:rsid w:val="003941CF"/>
    <w:rsid w:val="003A2C83"/>
    <w:rsid w:val="003B2FE6"/>
    <w:rsid w:val="003D14C0"/>
    <w:rsid w:val="003D1D4A"/>
    <w:rsid w:val="003D3715"/>
    <w:rsid w:val="003D7355"/>
    <w:rsid w:val="003E54CC"/>
    <w:rsid w:val="003F3533"/>
    <w:rsid w:val="003F6B94"/>
    <w:rsid w:val="003F7DFB"/>
    <w:rsid w:val="004026BA"/>
    <w:rsid w:val="004029F3"/>
    <w:rsid w:val="004062A0"/>
    <w:rsid w:val="004156F0"/>
    <w:rsid w:val="00434739"/>
    <w:rsid w:val="004474DE"/>
    <w:rsid w:val="00451C78"/>
    <w:rsid w:val="00451EE4"/>
    <w:rsid w:val="004522C1"/>
    <w:rsid w:val="00453E15"/>
    <w:rsid w:val="0047718B"/>
    <w:rsid w:val="00477355"/>
    <w:rsid w:val="004778FB"/>
    <w:rsid w:val="0048041A"/>
    <w:rsid w:val="00483D15"/>
    <w:rsid w:val="004976CF"/>
    <w:rsid w:val="004A142B"/>
    <w:rsid w:val="004A27CD"/>
    <w:rsid w:val="004A2EB8"/>
    <w:rsid w:val="004B370D"/>
    <w:rsid w:val="004C07CB"/>
    <w:rsid w:val="004E04E0"/>
    <w:rsid w:val="004E17CB"/>
    <w:rsid w:val="004E6091"/>
    <w:rsid w:val="004F274A"/>
    <w:rsid w:val="0050190C"/>
    <w:rsid w:val="00506851"/>
    <w:rsid w:val="005212CB"/>
    <w:rsid w:val="0052347F"/>
    <w:rsid w:val="00523706"/>
    <w:rsid w:val="00541734"/>
    <w:rsid w:val="00542B4C"/>
    <w:rsid w:val="00556CC0"/>
    <w:rsid w:val="00561E69"/>
    <w:rsid w:val="0056634F"/>
    <w:rsid w:val="0057098A"/>
    <w:rsid w:val="005718AF"/>
    <w:rsid w:val="00571FD4"/>
    <w:rsid w:val="00572879"/>
    <w:rsid w:val="0057471E"/>
    <w:rsid w:val="00575A5F"/>
    <w:rsid w:val="0057782A"/>
    <w:rsid w:val="00591235"/>
    <w:rsid w:val="00597082"/>
    <w:rsid w:val="005A0799"/>
    <w:rsid w:val="005A3A64"/>
    <w:rsid w:val="005D226B"/>
    <w:rsid w:val="005D6B67"/>
    <w:rsid w:val="005D739E"/>
    <w:rsid w:val="005E34E1"/>
    <w:rsid w:val="005E34FF"/>
    <w:rsid w:val="005E3542"/>
    <w:rsid w:val="005E52F9"/>
    <w:rsid w:val="005F1261"/>
    <w:rsid w:val="006004B3"/>
    <w:rsid w:val="00602315"/>
    <w:rsid w:val="006052EF"/>
    <w:rsid w:val="006127F0"/>
    <w:rsid w:val="00614E46"/>
    <w:rsid w:val="00615462"/>
    <w:rsid w:val="0062157A"/>
    <w:rsid w:val="00621BC8"/>
    <w:rsid w:val="0062521A"/>
    <w:rsid w:val="006316B0"/>
    <w:rsid w:val="006319E6"/>
    <w:rsid w:val="0063373D"/>
    <w:rsid w:val="0065719B"/>
    <w:rsid w:val="0066322F"/>
    <w:rsid w:val="006706A8"/>
    <w:rsid w:val="00674124"/>
    <w:rsid w:val="0068103C"/>
    <w:rsid w:val="00681108"/>
    <w:rsid w:val="00683417"/>
    <w:rsid w:val="00685A46"/>
    <w:rsid w:val="0069559D"/>
    <w:rsid w:val="00696368"/>
    <w:rsid w:val="006A5BB3"/>
    <w:rsid w:val="006A7B8B"/>
    <w:rsid w:val="006C0FD4"/>
    <w:rsid w:val="006C4C25"/>
    <w:rsid w:val="006C6D1A"/>
    <w:rsid w:val="006D0F05"/>
    <w:rsid w:val="006D2842"/>
    <w:rsid w:val="006D5133"/>
    <w:rsid w:val="006E1A62"/>
    <w:rsid w:val="006E30EA"/>
    <w:rsid w:val="006F16D9"/>
    <w:rsid w:val="006F5665"/>
    <w:rsid w:val="006F6496"/>
    <w:rsid w:val="00704126"/>
    <w:rsid w:val="0071604A"/>
    <w:rsid w:val="00722247"/>
    <w:rsid w:val="00733156"/>
    <w:rsid w:val="0074042C"/>
    <w:rsid w:val="007467CF"/>
    <w:rsid w:val="00751013"/>
    <w:rsid w:val="00751967"/>
    <w:rsid w:val="0075666E"/>
    <w:rsid w:val="00760A2D"/>
    <w:rsid w:val="00761051"/>
    <w:rsid w:val="00771D72"/>
    <w:rsid w:val="0077353B"/>
    <w:rsid w:val="00785862"/>
    <w:rsid w:val="00794231"/>
    <w:rsid w:val="007A0537"/>
    <w:rsid w:val="007A06BE"/>
    <w:rsid w:val="007A2D48"/>
    <w:rsid w:val="007A7CAA"/>
    <w:rsid w:val="007B4C9B"/>
    <w:rsid w:val="007B79BD"/>
    <w:rsid w:val="007C1DBC"/>
    <w:rsid w:val="007D65B4"/>
    <w:rsid w:val="007E386E"/>
    <w:rsid w:val="007E5D7A"/>
    <w:rsid w:val="007F1352"/>
    <w:rsid w:val="007F3F10"/>
    <w:rsid w:val="007F59EB"/>
    <w:rsid w:val="00806F2A"/>
    <w:rsid w:val="00807771"/>
    <w:rsid w:val="00820EAF"/>
    <w:rsid w:val="00826BE5"/>
    <w:rsid w:val="00827937"/>
    <w:rsid w:val="00834368"/>
    <w:rsid w:val="008411A4"/>
    <w:rsid w:val="00850CCC"/>
    <w:rsid w:val="00867B49"/>
    <w:rsid w:val="00871633"/>
    <w:rsid w:val="00873140"/>
    <w:rsid w:val="00875288"/>
    <w:rsid w:val="00882B66"/>
    <w:rsid w:val="00895433"/>
    <w:rsid w:val="008A03E3"/>
    <w:rsid w:val="008B0C1A"/>
    <w:rsid w:val="008C6FA3"/>
    <w:rsid w:val="008E104D"/>
    <w:rsid w:val="008E359C"/>
    <w:rsid w:val="008F4AE4"/>
    <w:rsid w:val="00901334"/>
    <w:rsid w:val="009124CE"/>
    <w:rsid w:val="00912954"/>
    <w:rsid w:val="00921F34"/>
    <w:rsid w:val="0092304C"/>
    <w:rsid w:val="00923F06"/>
    <w:rsid w:val="0092562E"/>
    <w:rsid w:val="00930455"/>
    <w:rsid w:val="009328CE"/>
    <w:rsid w:val="00956958"/>
    <w:rsid w:val="00960B10"/>
    <w:rsid w:val="00976D32"/>
    <w:rsid w:val="009841DA"/>
    <w:rsid w:val="00986627"/>
    <w:rsid w:val="00991E79"/>
    <w:rsid w:val="00994756"/>
    <w:rsid w:val="00994A8E"/>
    <w:rsid w:val="009A0B80"/>
    <w:rsid w:val="009A258A"/>
    <w:rsid w:val="009B3075"/>
    <w:rsid w:val="009B72ED"/>
    <w:rsid w:val="009B7BD4"/>
    <w:rsid w:val="009B7F3F"/>
    <w:rsid w:val="009C1BA7"/>
    <w:rsid w:val="009C233B"/>
    <w:rsid w:val="009C2AB1"/>
    <w:rsid w:val="009D2F48"/>
    <w:rsid w:val="009E1447"/>
    <w:rsid w:val="009E179D"/>
    <w:rsid w:val="009E3C69"/>
    <w:rsid w:val="009E4076"/>
    <w:rsid w:val="009E6FB7"/>
    <w:rsid w:val="00A00FCD"/>
    <w:rsid w:val="00A04CB3"/>
    <w:rsid w:val="00A101CD"/>
    <w:rsid w:val="00A11C6D"/>
    <w:rsid w:val="00A1656B"/>
    <w:rsid w:val="00A23FC7"/>
    <w:rsid w:val="00A24FA9"/>
    <w:rsid w:val="00A327BD"/>
    <w:rsid w:val="00A418A7"/>
    <w:rsid w:val="00A47C2B"/>
    <w:rsid w:val="00A5627C"/>
    <w:rsid w:val="00A56FB8"/>
    <w:rsid w:val="00A5760C"/>
    <w:rsid w:val="00A60DB3"/>
    <w:rsid w:val="00A73077"/>
    <w:rsid w:val="00A739FC"/>
    <w:rsid w:val="00A96165"/>
    <w:rsid w:val="00AA79F9"/>
    <w:rsid w:val="00AB5EA1"/>
    <w:rsid w:val="00AC316F"/>
    <w:rsid w:val="00AC7B59"/>
    <w:rsid w:val="00AD0E39"/>
    <w:rsid w:val="00AD2662"/>
    <w:rsid w:val="00AD2F56"/>
    <w:rsid w:val="00AD361D"/>
    <w:rsid w:val="00AD42D1"/>
    <w:rsid w:val="00AD737C"/>
    <w:rsid w:val="00AE1321"/>
    <w:rsid w:val="00AE2FAA"/>
    <w:rsid w:val="00AF21BD"/>
    <w:rsid w:val="00B049F2"/>
    <w:rsid w:val="00B0619D"/>
    <w:rsid w:val="00B07FC9"/>
    <w:rsid w:val="00B32324"/>
    <w:rsid w:val="00B345C9"/>
    <w:rsid w:val="00B51D9F"/>
    <w:rsid w:val="00B52709"/>
    <w:rsid w:val="00B53ABC"/>
    <w:rsid w:val="00B56990"/>
    <w:rsid w:val="00B57A66"/>
    <w:rsid w:val="00B61A59"/>
    <w:rsid w:val="00B657C3"/>
    <w:rsid w:val="00B7142C"/>
    <w:rsid w:val="00B90297"/>
    <w:rsid w:val="00B91D61"/>
    <w:rsid w:val="00BA1235"/>
    <w:rsid w:val="00BC0524"/>
    <w:rsid w:val="00BC2702"/>
    <w:rsid w:val="00BD09CD"/>
    <w:rsid w:val="00BD3835"/>
    <w:rsid w:val="00BE4F69"/>
    <w:rsid w:val="00BE6377"/>
    <w:rsid w:val="00BF34D7"/>
    <w:rsid w:val="00BF6925"/>
    <w:rsid w:val="00C00E8A"/>
    <w:rsid w:val="00C036C3"/>
    <w:rsid w:val="00C11BD0"/>
    <w:rsid w:val="00C13CA0"/>
    <w:rsid w:val="00C17077"/>
    <w:rsid w:val="00C274BD"/>
    <w:rsid w:val="00C36797"/>
    <w:rsid w:val="00C40976"/>
    <w:rsid w:val="00C40EA6"/>
    <w:rsid w:val="00C46170"/>
    <w:rsid w:val="00C57B84"/>
    <w:rsid w:val="00C74873"/>
    <w:rsid w:val="00C8343C"/>
    <w:rsid w:val="00C857CB"/>
    <w:rsid w:val="00C8740F"/>
    <w:rsid w:val="00C915A8"/>
    <w:rsid w:val="00C923C9"/>
    <w:rsid w:val="00CA6410"/>
    <w:rsid w:val="00CB4497"/>
    <w:rsid w:val="00CC4318"/>
    <w:rsid w:val="00CC50AC"/>
    <w:rsid w:val="00CC6027"/>
    <w:rsid w:val="00CE21C0"/>
    <w:rsid w:val="00CE265C"/>
    <w:rsid w:val="00CE3FD0"/>
    <w:rsid w:val="00CE4AC3"/>
    <w:rsid w:val="00CF6FDB"/>
    <w:rsid w:val="00D02B48"/>
    <w:rsid w:val="00D1120A"/>
    <w:rsid w:val="00D125BE"/>
    <w:rsid w:val="00D1410D"/>
    <w:rsid w:val="00D14248"/>
    <w:rsid w:val="00D1516A"/>
    <w:rsid w:val="00D15DDF"/>
    <w:rsid w:val="00D17AC3"/>
    <w:rsid w:val="00D354A3"/>
    <w:rsid w:val="00D423EB"/>
    <w:rsid w:val="00D555AA"/>
    <w:rsid w:val="00D555DA"/>
    <w:rsid w:val="00D73B56"/>
    <w:rsid w:val="00D80029"/>
    <w:rsid w:val="00D91F92"/>
    <w:rsid w:val="00D932A4"/>
    <w:rsid w:val="00DA3199"/>
    <w:rsid w:val="00DA5211"/>
    <w:rsid w:val="00DB1128"/>
    <w:rsid w:val="00DB74DA"/>
    <w:rsid w:val="00DB7937"/>
    <w:rsid w:val="00DD0F21"/>
    <w:rsid w:val="00DE265F"/>
    <w:rsid w:val="00E03214"/>
    <w:rsid w:val="00E11244"/>
    <w:rsid w:val="00E15353"/>
    <w:rsid w:val="00E16CAE"/>
    <w:rsid w:val="00E21302"/>
    <w:rsid w:val="00E27159"/>
    <w:rsid w:val="00E35A88"/>
    <w:rsid w:val="00E45340"/>
    <w:rsid w:val="00E515DB"/>
    <w:rsid w:val="00E54F7C"/>
    <w:rsid w:val="00E674DD"/>
    <w:rsid w:val="00E67B22"/>
    <w:rsid w:val="00E72AAC"/>
    <w:rsid w:val="00E81323"/>
    <w:rsid w:val="00E85E3D"/>
    <w:rsid w:val="00E866CB"/>
    <w:rsid w:val="00E974ED"/>
    <w:rsid w:val="00EA406E"/>
    <w:rsid w:val="00EA43AC"/>
    <w:rsid w:val="00EA52D3"/>
    <w:rsid w:val="00EA73CE"/>
    <w:rsid w:val="00EB2329"/>
    <w:rsid w:val="00EB2DF3"/>
    <w:rsid w:val="00EC1F5D"/>
    <w:rsid w:val="00ED043A"/>
    <w:rsid w:val="00ED3727"/>
    <w:rsid w:val="00ED3DDF"/>
    <w:rsid w:val="00ED3FF4"/>
    <w:rsid w:val="00ED4FA1"/>
    <w:rsid w:val="00ED50F4"/>
    <w:rsid w:val="00EE1B85"/>
    <w:rsid w:val="00EE1C1A"/>
    <w:rsid w:val="00EE2613"/>
    <w:rsid w:val="00EE550A"/>
    <w:rsid w:val="00EF1E98"/>
    <w:rsid w:val="00EF5820"/>
    <w:rsid w:val="00F1025A"/>
    <w:rsid w:val="00F173C7"/>
    <w:rsid w:val="00F20D40"/>
    <w:rsid w:val="00F2297F"/>
    <w:rsid w:val="00F325D2"/>
    <w:rsid w:val="00F35EDC"/>
    <w:rsid w:val="00F54F9B"/>
    <w:rsid w:val="00F55F23"/>
    <w:rsid w:val="00F578DD"/>
    <w:rsid w:val="00F61453"/>
    <w:rsid w:val="00F62916"/>
    <w:rsid w:val="00F63D9A"/>
    <w:rsid w:val="00F659A3"/>
    <w:rsid w:val="00F7417F"/>
    <w:rsid w:val="00F760E7"/>
    <w:rsid w:val="00F8112F"/>
    <w:rsid w:val="00F97A94"/>
    <w:rsid w:val="00FA02D2"/>
    <w:rsid w:val="00FB12DA"/>
    <w:rsid w:val="00FB414F"/>
    <w:rsid w:val="00FB55C2"/>
    <w:rsid w:val="00FB743C"/>
    <w:rsid w:val="00FC5342"/>
    <w:rsid w:val="00FC6E8D"/>
    <w:rsid w:val="00FC6F91"/>
    <w:rsid w:val="00FD307B"/>
    <w:rsid w:val="00FD3949"/>
    <w:rsid w:val="00FE4ECC"/>
    <w:rsid w:val="00FE68E4"/>
    <w:rsid w:val="00FF34A3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991A2C"/>
  <w15:docId w15:val="{2EF2EFF6-D945-4390-BFCC-1428B123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2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2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2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2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2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2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2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20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rsid w:val="00BE6377"/>
    <w:pPr>
      <w:keepNext w:val="0"/>
      <w:widowControl/>
      <w:numPr>
        <w:numId w:val="22"/>
      </w:numPr>
      <w:tabs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23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23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11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23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19"/>
      </w:numPr>
    </w:pPr>
  </w:style>
  <w:style w:type="numbering" w:customStyle="1" w:styleId="nListaList">
    <w:name w:val="nList(a)List"/>
    <w:uiPriority w:val="99"/>
    <w:rsid w:val="0057782A"/>
    <w:pPr>
      <w:numPr>
        <w:numId w:val="20"/>
      </w:numPr>
    </w:pPr>
  </w:style>
  <w:style w:type="numbering" w:customStyle="1" w:styleId="StylesList">
    <w:name w:val="StylesList"/>
    <w:uiPriority w:val="99"/>
    <w:rsid w:val="006127F0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RDS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9" ma:contentTypeDescription="Create a new document." ma:contentTypeScope="" ma:versionID="81c8ff55bc8d7c4c4b04226de2f0b7b9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866854056e2584975cf643e6e915a0f6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UMB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UMBER" ma:index="25" nillable="true" ma:displayName="NUMBER" ma:format="Dropdown" ma:internalName="NUMBER" ma:percentage="FALSE">
      <xsd:simpleType>
        <xsd:restriction base="dms:Number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ad7d-cde0-4c4b-9900-a6ca365b2969" xsi:nil="true"/>
    <NUMBER xmlns="171a6d4e-846b-4045-8024-24f3590889ec" xsi:nil="true"/>
    <lcf76f155ced4ddcb4097134ff3c332f xmlns="171a6d4e-846b-4045-8024-24f3590889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5D5DB0-66EE-44C6-AD4C-D062A299249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0E6AA77-88D1-4267-8D9C-4B4B423E2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FE5FE5-8B24-4CC8-A803-C9532F9B38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8F5A18-A4A1-4218-8923-E26CB6A45302}">
  <ds:schemaRefs>
    <ds:schemaRef ds:uri="http://schemas.microsoft.com/office/2006/metadata/properties"/>
    <ds:schemaRef ds:uri="http://purl.org/dc/terms/"/>
    <ds:schemaRef ds:uri="171a6d4e-846b-4045-8024-24f3590889e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a4cad7d-cde0-4c4b-9900-a6ca365b296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Decisions.dotm</Template>
  <TotalTime>0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creator>Freer, Paul</dc:creator>
  <cp:lastModifiedBy>Baylis, Caroline</cp:lastModifiedBy>
  <cp:revision>2</cp:revision>
  <cp:lastPrinted>2013-05-29T14:27:00Z</cp:lastPrinted>
  <dcterms:created xsi:type="dcterms:W3CDTF">2024-02-07T16:48:00Z</dcterms:created>
  <dcterms:modified xsi:type="dcterms:W3CDTF">2024-02-07T16:48:00Z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bjDocumentSecurityLabel">
    <vt:lpwstr>No Marking</vt:lpwstr>
  </property>
  <property fmtid="{D5CDD505-2E9C-101B-9397-08002B2CF9AE}" pid="8" name="DRDSDocumentType">
    <vt:lpwstr>Costs Decision</vt:lpwstr>
  </property>
  <property fmtid="{D5CDD505-2E9C-101B-9397-08002B2CF9AE}" pid="9" name="DRDSLanguage">
    <vt:lpwstr>English</vt:lpwstr>
  </property>
  <property fmtid="{D5CDD505-2E9C-101B-9397-08002B2CF9AE}" pid="10" name="DRDSShortForm">
    <vt:lpwstr>Yes</vt:lpwstr>
  </property>
  <property fmtid="{D5CDD505-2E9C-101B-9397-08002B2CF9AE}" pid="11" name="ContentTypeId">
    <vt:lpwstr>0x0101002AA54CDEF871A647AC44520C841F1B03</vt:lpwstr>
  </property>
</Properties>
</file>