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56795" w14:textId="77777777" w:rsidR="000B0589" w:rsidRDefault="000B0589" w:rsidP="00BC2702">
      <w:pPr>
        <w:pStyle w:val="Conditions1"/>
        <w:numPr>
          <w:ilvl w:val="0"/>
          <w:numId w:val="0"/>
        </w:numPr>
      </w:pPr>
      <w:r>
        <w:rPr>
          <w:noProof/>
        </w:rPr>
        <w:drawing>
          <wp:inline distT="0" distB="0" distL="0" distR="0" wp14:anchorId="3689095A" wp14:editId="42389697">
            <wp:extent cx="3419475" cy="359623"/>
            <wp:effectExtent l="0" t="0" r="0" b="254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S logo (black) (A4 sizi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419475" cy="359623"/>
                    </a:xfrm>
                    <a:prstGeom prst="rect">
                      <a:avLst/>
                    </a:prstGeom>
                    <a:noFill/>
                    <a:ln>
                      <a:noFill/>
                    </a:ln>
                  </pic:spPr>
                </pic:pic>
              </a:graphicData>
            </a:graphic>
          </wp:inline>
        </w:drawing>
      </w:r>
    </w:p>
    <w:p w14:paraId="34837BF9" w14:textId="77777777" w:rsidR="000B0589" w:rsidRDefault="000B0589" w:rsidP="00A5760C"/>
    <w:p w14:paraId="3337C5D1" w14:textId="77777777" w:rsidR="000B0589" w:rsidRDefault="000B0589" w:rsidP="000B0589">
      <w:pPr>
        <w:spacing w:before="60" w:after="60"/>
      </w:pPr>
    </w:p>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0B0589" w:rsidRPr="005A0799" w14:paraId="644BB9F9" w14:textId="77777777" w:rsidTr="0094565C">
        <w:trPr>
          <w:cantSplit/>
          <w:trHeight w:val="23"/>
        </w:trPr>
        <w:tc>
          <w:tcPr>
            <w:tcW w:w="9356" w:type="dxa"/>
            <w:shd w:val="clear" w:color="auto" w:fill="auto"/>
          </w:tcPr>
          <w:p w14:paraId="7DACABE7" w14:textId="28D1503B" w:rsidR="000B0589" w:rsidRPr="008345FB" w:rsidRDefault="0068741B" w:rsidP="002E2646">
            <w:pPr>
              <w:spacing w:before="120"/>
              <w:ind w:left="-108" w:right="34"/>
              <w:rPr>
                <w:rFonts w:ascii="Arial" w:hAnsi="Arial" w:cs="Arial"/>
                <w:b/>
                <w:color w:val="000000"/>
                <w:sz w:val="40"/>
                <w:szCs w:val="40"/>
              </w:rPr>
            </w:pPr>
            <w:bookmarkStart w:id="0" w:name="bmkTable00"/>
            <w:bookmarkEnd w:id="0"/>
            <w:r>
              <w:rPr>
                <w:rFonts w:ascii="Arial" w:hAnsi="Arial" w:cs="Arial"/>
                <w:b/>
                <w:color w:val="000000"/>
                <w:sz w:val="40"/>
                <w:szCs w:val="40"/>
              </w:rPr>
              <w:t xml:space="preserve">Interim </w:t>
            </w:r>
            <w:r w:rsidR="0094565C" w:rsidRPr="008345FB">
              <w:rPr>
                <w:rFonts w:ascii="Arial" w:hAnsi="Arial" w:cs="Arial"/>
                <w:b/>
                <w:color w:val="000000"/>
                <w:sz w:val="40"/>
                <w:szCs w:val="40"/>
              </w:rPr>
              <w:t>Order Decision</w:t>
            </w:r>
          </w:p>
        </w:tc>
      </w:tr>
      <w:tr w:rsidR="000B0589" w:rsidRPr="000C3F13" w14:paraId="1D826DAE" w14:textId="77777777" w:rsidTr="0094565C">
        <w:trPr>
          <w:cantSplit/>
          <w:trHeight w:val="23"/>
        </w:trPr>
        <w:tc>
          <w:tcPr>
            <w:tcW w:w="9356" w:type="dxa"/>
            <w:shd w:val="clear" w:color="auto" w:fill="auto"/>
            <w:vAlign w:val="center"/>
          </w:tcPr>
          <w:p w14:paraId="06B78BEB" w14:textId="0819A292" w:rsidR="0094565C" w:rsidRPr="008345FB" w:rsidRDefault="0094565C" w:rsidP="0094565C">
            <w:pPr>
              <w:spacing w:before="60"/>
              <w:ind w:left="-108" w:right="34"/>
              <w:rPr>
                <w:rFonts w:ascii="Arial" w:hAnsi="Arial" w:cs="Arial"/>
                <w:color w:val="000000"/>
                <w:szCs w:val="22"/>
              </w:rPr>
            </w:pPr>
            <w:r w:rsidRPr="008345FB">
              <w:rPr>
                <w:rFonts w:ascii="Arial" w:hAnsi="Arial" w:cs="Arial"/>
                <w:color w:val="000000"/>
                <w:szCs w:val="22"/>
              </w:rPr>
              <w:t xml:space="preserve">Inquiry </w:t>
            </w:r>
            <w:r w:rsidR="00650842" w:rsidRPr="008345FB">
              <w:rPr>
                <w:rFonts w:ascii="Arial" w:hAnsi="Arial" w:cs="Arial"/>
                <w:color w:val="000000"/>
                <w:szCs w:val="22"/>
              </w:rPr>
              <w:t>Opened</w:t>
            </w:r>
            <w:r w:rsidRPr="008345FB">
              <w:rPr>
                <w:rFonts w:ascii="Arial" w:hAnsi="Arial" w:cs="Arial"/>
                <w:color w:val="000000"/>
                <w:szCs w:val="22"/>
              </w:rPr>
              <w:t xml:space="preserve"> on 31 October 2023</w:t>
            </w:r>
          </w:p>
          <w:p w14:paraId="482A6571" w14:textId="4A7F62E1" w:rsidR="000B0589" w:rsidRPr="008345FB" w:rsidRDefault="0094565C" w:rsidP="0094565C">
            <w:pPr>
              <w:spacing w:before="60"/>
              <w:ind w:left="-108" w:right="34"/>
              <w:rPr>
                <w:rFonts w:ascii="Arial" w:hAnsi="Arial" w:cs="Arial"/>
                <w:color w:val="000000"/>
                <w:szCs w:val="22"/>
              </w:rPr>
            </w:pPr>
            <w:r w:rsidRPr="008345FB">
              <w:rPr>
                <w:rFonts w:ascii="Arial" w:hAnsi="Arial" w:cs="Arial"/>
                <w:color w:val="000000"/>
                <w:szCs w:val="22"/>
              </w:rPr>
              <w:t>Site visit made on 30 October 2023</w:t>
            </w:r>
          </w:p>
        </w:tc>
      </w:tr>
      <w:tr w:rsidR="000B0589" w:rsidRPr="00361890" w14:paraId="038A28B7" w14:textId="77777777" w:rsidTr="0094565C">
        <w:trPr>
          <w:cantSplit/>
          <w:trHeight w:val="23"/>
        </w:trPr>
        <w:tc>
          <w:tcPr>
            <w:tcW w:w="9356" w:type="dxa"/>
            <w:shd w:val="clear" w:color="auto" w:fill="auto"/>
          </w:tcPr>
          <w:p w14:paraId="2FB66695" w14:textId="5BEE8239" w:rsidR="000B0589" w:rsidRPr="008345FB" w:rsidRDefault="0094565C" w:rsidP="0094565C">
            <w:pPr>
              <w:spacing w:before="180"/>
              <w:ind w:left="-108" w:right="34"/>
              <w:rPr>
                <w:rFonts w:ascii="Arial" w:hAnsi="Arial" w:cs="Arial"/>
                <w:b/>
                <w:color w:val="000000"/>
                <w:sz w:val="16"/>
                <w:szCs w:val="22"/>
              </w:rPr>
            </w:pPr>
            <w:r w:rsidRPr="008345FB">
              <w:rPr>
                <w:rFonts w:ascii="Arial" w:hAnsi="Arial" w:cs="Arial"/>
                <w:b/>
                <w:color w:val="000000"/>
                <w:szCs w:val="22"/>
              </w:rPr>
              <w:t>by A Spencer-Peet  BSc(Hons) PGDip.LP Solicitor (Non Practicing)</w:t>
            </w:r>
          </w:p>
        </w:tc>
      </w:tr>
      <w:tr w:rsidR="000B0589" w:rsidRPr="00361890" w14:paraId="0CFB6CB2" w14:textId="77777777" w:rsidTr="0094565C">
        <w:trPr>
          <w:cantSplit/>
          <w:trHeight w:val="23"/>
        </w:trPr>
        <w:tc>
          <w:tcPr>
            <w:tcW w:w="9356" w:type="dxa"/>
            <w:shd w:val="clear" w:color="auto" w:fill="auto"/>
          </w:tcPr>
          <w:p w14:paraId="6648AC00" w14:textId="68069973" w:rsidR="000B0589" w:rsidRPr="008345FB" w:rsidRDefault="0094565C" w:rsidP="002E2646">
            <w:pPr>
              <w:spacing w:before="120"/>
              <w:ind w:left="-108" w:right="34"/>
              <w:rPr>
                <w:rFonts w:ascii="Arial" w:hAnsi="Arial" w:cs="Arial"/>
                <w:b/>
                <w:color w:val="000000"/>
                <w:sz w:val="16"/>
                <w:szCs w:val="16"/>
              </w:rPr>
            </w:pPr>
            <w:r w:rsidRPr="008345FB">
              <w:rPr>
                <w:rFonts w:ascii="Arial" w:hAnsi="Arial" w:cs="Arial"/>
                <w:b/>
                <w:color w:val="000000"/>
                <w:sz w:val="16"/>
                <w:szCs w:val="16"/>
              </w:rPr>
              <w:t>an Inspector appointed by the Secretary of State for Environment, Food and Rural Affairs</w:t>
            </w:r>
          </w:p>
        </w:tc>
      </w:tr>
      <w:tr w:rsidR="000B0589" w:rsidRPr="00A101CD" w14:paraId="35D7D656" w14:textId="77777777" w:rsidTr="0094565C">
        <w:trPr>
          <w:cantSplit/>
          <w:trHeight w:val="23"/>
        </w:trPr>
        <w:tc>
          <w:tcPr>
            <w:tcW w:w="9356" w:type="dxa"/>
            <w:shd w:val="clear" w:color="auto" w:fill="auto"/>
          </w:tcPr>
          <w:p w14:paraId="2485A356" w14:textId="0E164813" w:rsidR="000B0589" w:rsidRPr="008345FB" w:rsidRDefault="000B0589" w:rsidP="002E2646">
            <w:pPr>
              <w:spacing w:before="120"/>
              <w:ind w:left="-108" w:right="176"/>
              <w:rPr>
                <w:rFonts w:ascii="Arial" w:hAnsi="Arial" w:cs="Arial"/>
                <w:b/>
                <w:color w:val="000000"/>
                <w:sz w:val="16"/>
                <w:szCs w:val="16"/>
              </w:rPr>
            </w:pPr>
            <w:r w:rsidRPr="008345FB">
              <w:rPr>
                <w:rFonts w:ascii="Arial" w:hAnsi="Arial" w:cs="Arial"/>
                <w:b/>
                <w:color w:val="000000"/>
                <w:sz w:val="16"/>
                <w:szCs w:val="16"/>
              </w:rPr>
              <w:t>Decision date:</w:t>
            </w:r>
            <w:r w:rsidR="00382DBD">
              <w:rPr>
                <w:rFonts w:ascii="Arial" w:hAnsi="Arial" w:cs="Arial"/>
                <w:b/>
                <w:color w:val="000000"/>
                <w:sz w:val="16"/>
                <w:szCs w:val="16"/>
              </w:rPr>
              <w:t xml:space="preserve"> 6 February 2024</w:t>
            </w:r>
          </w:p>
        </w:tc>
      </w:tr>
    </w:tbl>
    <w:p w14:paraId="0B56656D" w14:textId="77777777" w:rsidR="0094565C" w:rsidRDefault="0094565C" w:rsidP="000B0589"/>
    <w:tbl>
      <w:tblPr>
        <w:tblW w:w="0" w:type="auto"/>
        <w:tblLayout w:type="fixed"/>
        <w:tblLook w:val="0000" w:firstRow="0" w:lastRow="0" w:firstColumn="0" w:lastColumn="0" w:noHBand="0" w:noVBand="0"/>
      </w:tblPr>
      <w:tblGrid>
        <w:gridCol w:w="9520"/>
      </w:tblGrid>
      <w:tr w:rsidR="0094565C" w14:paraId="2464009A" w14:textId="77777777" w:rsidTr="0094565C">
        <w:tc>
          <w:tcPr>
            <w:tcW w:w="9520" w:type="dxa"/>
            <w:shd w:val="clear" w:color="auto" w:fill="auto"/>
          </w:tcPr>
          <w:p w14:paraId="4D21CA8A" w14:textId="36FDB22B" w:rsidR="0094565C" w:rsidRPr="008345FB" w:rsidRDefault="0094565C" w:rsidP="0094565C">
            <w:pPr>
              <w:spacing w:after="60"/>
              <w:rPr>
                <w:rFonts w:ascii="Arial" w:hAnsi="Arial" w:cs="Arial"/>
                <w:b/>
                <w:color w:val="000000"/>
              </w:rPr>
            </w:pPr>
            <w:r w:rsidRPr="008345FB">
              <w:rPr>
                <w:rFonts w:ascii="Arial" w:hAnsi="Arial" w:cs="Arial"/>
                <w:b/>
                <w:color w:val="000000"/>
              </w:rPr>
              <w:t xml:space="preserve">Order Ref: </w:t>
            </w:r>
            <w:r w:rsidR="00650842" w:rsidRPr="008345FB">
              <w:rPr>
                <w:rFonts w:ascii="Arial" w:hAnsi="Arial" w:cs="Arial"/>
                <w:b/>
                <w:color w:val="000000"/>
              </w:rPr>
              <w:t>ROW/3292846</w:t>
            </w:r>
          </w:p>
        </w:tc>
      </w:tr>
      <w:tr w:rsidR="0094565C" w14:paraId="52A24BE8" w14:textId="77777777" w:rsidTr="0094565C">
        <w:tc>
          <w:tcPr>
            <w:tcW w:w="9520" w:type="dxa"/>
            <w:shd w:val="clear" w:color="auto" w:fill="auto"/>
          </w:tcPr>
          <w:p w14:paraId="35D1F49F" w14:textId="766D862A" w:rsidR="0094565C" w:rsidRPr="008345FB" w:rsidRDefault="0094565C" w:rsidP="0094565C">
            <w:pPr>
              <w:pStyle w:val="TBullet"/>
              <w:rPr>
                <w:rFonts w:ascii="Arial" w:hAnsi="Arial" w:cs="Arial"/>
              </w:rPr>
            </w:pPr>
            <w:r w:rsidRPr="008345FB">
              <w:rPr>
                <w:rFonts w:ascii="Arial" w:hAnsi="Arial" w:cs="Arial"/>
              </w:rPr>
              <w:t xml:space="preserve">This Order is made under Section 53 (2) (b) of the Wildlife and Countryside Act 1981 (the 1981 Act) and is known as </w:t>
            </w:r>
            <w:r w:rsidR="00650842" w:rsidRPr="008345FB">
              <w:rPr>
                <w:rFonts w:ascii="Arial" w:hAnsi="Arial" w:cs="Arial"/>
              </w:rPr>
              <w:t>the Hampshire (Test Valley Borough No.68) (Parish of Andover and Parish of Longparish) Definitive Map Modification Order 2020</w:t>
            </w:r>
            <w:r w:rsidRPr="008345FB">
              <w:rPr>
                <w:rFonts w:ascii="Arial" w:hAnsi="Arial" w:cs="Arial"/>
              </w:rPr>
              <w:t>.</w:t>
            </w:r>
          </w:p>
        </w:tc>
      </w:tr>
      <w:tr w:rsidR="0094565C" w14:paraId="5E2DF361" w14:textId="77777777" w:rsidTr="0094565C">
        <w:tc>
          <w:tcPr>
            <w:tcW w:w="9520" w:type="dxa"/>
            <w:shd w:val="clear" w:color="auto" w:fill="auto"/>
          </w:tcPr>
          <w:p w14:paraId="425F5433" w14:textId="56C25A62" w:rsidR="0094565C" w:rsidRPr="008345FB" w:rsidRDefault="0094565C" w:rsidP="0094565C">
            <w:pPr>
              <w:pStyle w:val="TBullet"/>
              <w:rPr>
                <w:rFonts w:ascii="Arial" w:hAnsi="Arial" w:cs="Arial"/>
              </w:rPr>
            </w:pPr>
            <w:r w:rsidRPr="008345FB">
              <w:rPr>
                <w:rFonts w:ascii="Arial" w:hAnsi="Arial" w:cs="Arial"/>
              </w:rPr>
              <w:t xml:space="preserve">The Order is dated </w:t>
            </w:r>
            <w:r w:rsidR="00650842" w:rsidRPr="008345FB">
              <w:rPr>
                <w:rFonts w:ascii="Arial" w:hAnsi="Arial" w:cs="Arial"/>
              </w:rPr>
              <w:t>9 December 2020</w:t>
            </w:r>
            <w:r w:rsidRPr="008345FB">
              <w:rPr>
                <w:rFonts w:ascii="Arial" w:hAnsi="Arial" w:cs="Arial"/>
              </w:rPr>
              <w:t xml:space="preserve"> and proposes to modify the Definitive Map and Statement for the area by </w:t>
            </w:r>
            <w:r w:rsidR="00650842" w:rsidRPr="008345FB">
              <w:rPr>
                <w:rFonts w:ascii="Arial" w:hAnsi="Arial" w:cs="Arial"/>
              </w:rPr>
              <w:t>adding a bridleway and upgrading a length of footpath to bridleway</w:t>
            </w:r>
            <w:r w:rsidRPr="008345FB">
              <w:rPr>
                <w:rFonts w:ascii="Arial" w:hAnsi="Arial" w:cs="Arial"/>
              </w:rPr>
              <w:t xml:space="preserve"> as shown in the Order plan and described in the Order Schedule.</w:t>
            </w:r>
          </w:p>
        </w:tc>
      </w:tr>
      <w:tr w:rsidR="0094565C" w14:paraId="23EFCDA5" w14:textId="77777777" w:rsidTr="0094565C">
        <w:tc>
          <w:tcPr>
            <w:tcW w:w="9520" w:type="dxa"/>
            <w:shd w:val="clear" w:color="auto" w:fill="auto"/>
          </w:tcPr>
          <w:p w14:paraId="66C80EE1" w14:textId="7060F69E" w:rsidR="0094565C" w:rsidRPr="008345FB" w:rsidRDefault="0094565C" w:rsidP="0094565C">
            <w:pPr>
              <w:pStyle w:val="TBullet"/>
              <w:rPr>
                <w:rFonts w:ascii="Arial" w:hAnsi="Arial" w:cs="Arial"/>
              </w:rPr>
            </w:pPr>
            <w:r w:rsidRPr="008345FB">
              <w:rPr>
                <w:rFonts w:ascii="Arial" w:hAnsi="Arial" w:cs="Arial"/>
              </w:rPr>
              <w:t>There w</w:t>
            </w:r>
            <w:r w:rsidR="000E69FB" w:rsidRPr="008345FB">
              <w:rPr>
                <w:rFonts w:ascii="Arial" w:hAnsi="Arial" w:cs="Arial"/>
              </w:rPr>
              <w:t>as one</w:t>
            </w:r>
            <w:r w:rsidRPr="008345FB">
              <w:rPr>
                <w:rFonts w:ascii="Arial" w:hAnsi="Arial" w:cs="Arial"/>
              </w:rPr>
              <w:t xml:space="preserve"> objection outstanding</w:t>
            </w:r>
            <w:r w:rsidR="000E69FB" w:rsidRPr="008345FB">
              <w:rPr>
                <w:rFonts w:ascii="Arial" w:hAnsi="Arial" w:cs="Arial"/>
              </w:rPr>
              <w:t xml:space="preserve"> </w:t>
            </w:r>
            <w:r w:rsidRPr="008345FB">
              <w:rPr>
                <w:rFonts w:ascii="Arial" w:hAnsi="Arial" w:cs="Arial"/>
              </w:rPr>
              <w:t>at the commencement of the inquiry.</w:t>
            </w:r>
          </w:p>
        </w:tc>
      </w:tr>
      <w:tr w:rsidR="0094565C" w14:paraId="271409FA" w14:textId="77777777" w:rsidTr="0094565C">
        <w:tc>
          <w:tcPr>
            <w:tcW w:w="9520" w:type="dxa"/>
            <w:shd w:val="clear" w:color="auto" w:fill="auto"/>
          </w:tcPr>
          <w:p w14:paraId="5F32487F" w14:textId="23DA2610" w:rsidR="0094565C" w:rsidRPr="008345FB" w:rsidRDefault="0094565C" w:rsidP="0094565C">
            <w:pPr>
              <w:spacing w:before="60"/>
              <w:rPr>
                <w:rFonts w:ascii="Arial" w:hAnsi="Arial" w:cs="Arial"/>
                <w:b/>
                <w:color w:val="000000"/>
              </w:rPr>
            </w:pPr>
            <w:r w:rsidRPr="008345FB">
              <w:rPr>
                <w:rFonts w:ascii="Arial" w:hAnsi="Arial" w:cs="Arial"/>
                <w:b/>
                <w:color w:val="000000"/>
              </w:rPr>
              <w:t>Summary of Decision:</w:t>
            </w:r>
            <w:r w:rsidR="003D5443">
              <w:rPr>
                <w:rFonts w:ascii="Arial" w:hAnsi="Arial" w:cs="Arial"/>
                <w:b/>
                <w:color w:val="000000"/>
              </w:rPr>
              <w:t xml:space="preserve"> </w:t>
            </w:r>
            <w:r w:rsidR="00E849A5" w:rsidRPr="002E16CF">
              <w:rPr>
                <w:rFonts w:ascii="Arial" w:hAnsi="Arial" w:cs="Arial"/>
                <w:b/>
              </w:rPr>
              <w:t xml:space="preserve">The Order is </w:t>
            </w:r>
            <w:r w:rsidR="0068741B">
              <w:rPr>
                <w:rFonts w:ascii="Arial" w:hAnsi="Arial" w:cs="Arial"/>
                <w:b/>
              </w:rPr>
              <w:t xml:space="preserve">proposed for </w:t>
            </w:r>
            <w:r w:rsidR="00E849A5" w:rsidRPr="002E16CF">
              <w:rPr>
                <w:rFonts w:ascii="Arial" w:hAnsi="Arial" w:cs="Arial"/>
                <w:b/>
              </w:rPr>
              <w:t>confirm</w:t>
            </w:r>
            <w:r w:rsidR="0068741B">
              <w:rPr>
                <w:rFonts w:ascii="Arial" w:hAnsi="Arial" w:cs="Arial"/>
                <w:b/>
              </w:rPr>
              <w:t>ation</w:t>
            </w:r>
            <w:r w:rsidR="00E849A5" w:rsidRPr="002E16CF">
              <w:rPr>
                <w:rFonts w:ascii="Arial" w:hAnsi="Arial" w:cs="Arial"/>
                <w:b/>
              </w:rPr>
              <w:t xml:space="preserve"> subject to </w:t>
            </w:r>
            <w:r w:rsidR="00E849A5">
              <w:rPr>
                <w:rFonts w:ascii="Arial" w:hAnsi="Arial" w:cs="Arial"/>
                <w:b/>
              </w:rPr>
              <w:t xml:space="preserve">the </w:t>
            </w:r>
            <w:r w:rsidR="00E849A5" w:rsidRPr="002E16CF">
              <w:rPr>
                <w:rFonts w:ascii="Arial" w:hAnsi="Arial" w:cs="Arial"/>
                <w:b/>
              </w:rPr>
              <w:t>modification</w:t>
            </w:r>
            <w:r w:rsidR="00E849A5">
              <w:rPr>
                <w:rFonts w:ascii="Arial" w:hAnsi="Arial" w:cs="Arial"/>
                <w:b/>
              </w:rPr>
              <w:t>s</w:t>
            </w:r>
            <w:r w:rsidR="00E849A5" w:rsidRPr="002E16CF">
              <w:rPr>
                <w:rFonts w:ascii="Arial" w:hAnsi="Arial" w:cs="Arial"/>
                <w:b/>
              </w:rPr>
              <w:t xml:space="preserve"> set out below in the Formal Decision</w:t>
            </w:r>
            <w:r w:rsidR="00E849A5">
              <w:rPr>
                <w:rFonts w:ascii="Arial" w:hAnsi="Arial" w:cs="Arial"/>
                <w:b/>
              </w:rPr>
              <w:t>.</w:t>
            </w:r>
          </w:p>
        </w:tc>
      </w:tr>
      <w:tr w:rsidR="0094565C" w14:paraId="43F409CD" w14:textId="77777777" w:rsidTr="0094565C">
        <w:tc>
          <w:tcPr>
            <w:tcW w:w="9520" w:type="dxa"/>
            <w:tcBorders>
              <w:bottom w:val="single" w:sz="6" w:space="0" w:color="000000"/>
            </w:tcBorders>
            <w:shd w:val="clear" w:color="auto" w:fill="auto"/>
          </w:tcPr>
          <w:p w14:paraId="326ABD7C" w14:textId="77777777" w:rsidR="0094565C" w:rsidRPr="008345FB" w:rsidRDefault="0094565C" w:rsidP="0094565C">
            <w:pPr>
              <w:spacing w:before="60"/>
              <w:rPr>
                <w:rFonts w:ascii="Arial" w:hAnsi="Arial" w:cs="Arial"/>
                <w:b/>
                <w:color w:val="000000"/>
                <w:sz w:val="2"/>
              </w:rPr>
            </w:pPr>
            <w:bookmarkStart w:id="1" w:name="bmkReturn"/>
            <w:bookmarkEnd w:id="1"/>
          </w:p>
        </w:tc>
      </w:tr>
    </w:tbl>
    <w:p w14:paraId="0017A630" w14:textId="32132C43" w:rsidR="0047479E" w:rsidRPr="008345FB" w:rsidRDefault="00070DE1" w:rsidP="009B3622">
      <w:pPr>
        <w:pStyle w:val="Heading6blackfont"/>
        <w:rPr>
          <w:rFonts w:ascii="Arial" w:hAnsi="Arial" w:cs="Arial"/>
          <w:sz w:val="24"/>
          <w:szCs w:val="24"/>
        </w:rPr>
      </w:pPr>
      <w:r>
        <w:rPr>
          <w:rFonts w:ascii="Arial" w:hAnsi="Arial" w:cs="Arial"/>
          <w:sz w:val="24"/>
          <w:szCs w:val="24"/>
        </w:rPr>
        <w:br/>
      </w:r>
      <w:r w:rsidR="0094565C" w:rsidRPr="008345FB">
        <w:rPr>
          <w:rFonts w:ascii="Arial" w:hAnsi="Arial" w:cs="Arial"/>
          <w:sz w:val="24"/>
          <w:szCs w:val="24"/>
        </w:rPr>
        <w:t>Procedural Matters</w:t>
      </w:r>
    </w:p>
    <w:p w14:paraId="73BB8A75" w14:textId="4B7D684F" w:rsidR="0072317C" w:rsidRPr="00F33CCB" w:rsidRDefault="000E69FB" w:rsidP="00F33CCB">
      <w:pPr>
        <w:pStyle w:val="Style1"/>
        <w:rPr>
          <w:rFonts w:ascii="Arial" w:hAnsi="Arial" w:cs="Arial"/>
          <w:sz w:val="24"/>
          <w:szCs w:val="24"/>
        </w:rPr>
      </w:pPr>
      <w:r w:rsidRPr="008345FB">
        <w:rPr>
          <w:rFonts w:ascii="Arial" w:hAnsi="Arial" w:cs="Arial"/>
          <w:sz w:val="24"/>
          <w:szCs w:val="24"/>
        </w:rPr>
        <w:t>I made an unaccompanied visit to the claimed route on 30 October 2023. A public Inquiry into the Order was held on 31 October 2023 and 1 November 2023 at Longparish Village Hall.</w:t>
      </w:r>
      <w:r w:rsidR="0049550B">
        <w:rPr>
          <w:rFonts w:ascii="Arial" w:hAnsi="Arial" w:cs="Arial"/>
          <w:sz w:val="24"/>
          <w:szCs w:val="24"/>
        </w:rPr>
        <w:t xml:space="preserve"> </w:t>
      </w:r>
      <w:r w:rsidR="0049550B" w:rsidRPr="008345FB">
        <w:rPr>
          <w:rFonts w:ascii="Arial" w:hAnsi="Arial" w:cs="Arial"/>
          <w:sz w:val="24"/>
          <w:szCs w:val="24"/>
        </w:rPr>
        <w:t>At the Inquiry, Hampshire County Council, the Order Making Authority (the OMA)</w:t>
      </w:r>
      <w:r w:rsidR="00975121">
        <w:rPr>
          <w:rFonts w:ascii="Arial" w:hAnsi="Arial" w:cs="Arial"/>
          <w:sz w:val="24"/>
          <w:szCs w:val="24"/>
        </w:rPr>
        <w:t>,</w:t>
      </w:r>
      <w:r w:rsidR="0049550B" w:rsidRPr="008345FB">
        <w:rPr>
          <w:rFonts w:ascii="Arial" w:hAnsi="Arial" w:cs="Arial"/>
          <w:sz w:val="24"/>
          <w:szCs w:val="24"/>
        </w:rPr>
        <w:t xml:space="preserve"> spoke in support of the Order.</w:t>
      </w:r>
    </w:p>
    <w:p w14:paraId="2F4AD9AD" w14:textId="3CE91933" w:rsidR="00303C96" w:rsidRPr="009B3622" w:rsidRDefault="00303C96" w:rsidP="009B3622">
      <w:pPr>
        <w:pStyle w:val="Style1"/>
        <w:rPr>
          <w:rFonts w:ascii="Arial" w:hAnsi="Arial" w:cs="Arial"/>
          <w:sz w:val="24"/>
          <w:szCs w:val="24"/>
        </w:rPr>
      </w:pPr>
      <w:r>
        <w:rPr>
          <w:rFonts w:ascii="Arial" w:hAnsi="Arial" w:cs="Arial"/>
          <w:sz w:val="24"/>
          <w:szCs w:val="24"/>
        </w:rPr>
        <w:t>Th</w:t>
      </w:r>
      <w:r w:rsidR="00842F6F">
        <w:rPr>
          <w:rFonts w:ascii="Arial" w:hAnsi="Arial" w:cs="Arial"/>
          <w:sz w:val="24"/>
          <w:szCs w:val="24"/>
        </w:rPr>
        <w:t>e land that forms</w:t>
      </w:r>
      <w:r>
        <w:rPr>
          <w:rFonts w:ascii="Arial" w:hAnsi="Arial" w:cs="Arial"/>
          <w:sz w:val="24"/>
          <w:szCs w:val="24"/>
        </w:rPr>
        <w:t xml:space="preserve"> part of the Order route </w:t>
      </w:r>
      <w:r w:rsidR="00842F6F">
        <w:rPr>
          <w:rFonts w:ascii="Arial" w:hAnsi="Arial" w:cs="Arial"/>
          <w:sz w:val="24"/>
          <w:szCs w:val="24"/>
        </w:rPr>
        <w:t xml:space="preserve">as </w:t>
      </w:r>
      <w:r>
        <w:rPr>
          <w:rFonts w:ascii="Arial" w:hAnsi="Arial" w:cs="Arial"/>
          <w:sz w:val="24"/>
          <w:szCs w:val="24"/>
        </w:rPr>
        <w:t xml:space="preserve">shown between points </w:t>
      </w:r>
      <w:r w:rsidR="00842F6F">
        <w:rPr>
          <w:rFonts w:ascii="Arial" w:hAnsi="Arial" w:cs="Arial"/>
          <w:sz w:val="24"/>
          <w:szCs w:val="24"/>
        </w:rPr>
        <w:t>C-D on the Order plan</w:t>
      </w:r>
      <w:r w:rsidR="002B54DC">
        <w:rPr>
          <w:rFonts w:ascii="Arial" w:hAnsi="Arial" w:cs="Arial"/>
          <w:sz w:val="24"/>
          <w:szCs w:val="24"/>
        </w:rPr>
        <w:t xml:space="preserve">, is unregistered. As such, the OMA has provided confirmation </w:t>
      </w:r>
      <w:r w:rsidR="00DC5AAB">
        <w:rPr>
          <w:rFonts w:ascii="Arial" w:hAnsi="Arial" w:cs="Arial"/>
          <w:sz w:val="24"/>
          <w:szCs w:val="24"/>
        </w:rPr>
        <w:t xml:space="preserve">that </w:t>
      </w:r>
      <w:r w:rsidR="004F20E3">
        <w:rPr>
          <w:rFonts w:ascii="Arial" w:hAnsi="Arial" w:cs="Arial"/>
          <w:sz w:val="24"/>
          <w:szCs w:val="24"/>
        </w:rPr>
        <w:t xml:space="preserve">a direction under schedule 14 of the 1981 Act </w:t>
      </w:r>
      <w:r w:rsidR="004F3C09">
        <w:rPr>
          <w:rFonts w:ascii="Arial" w:hAnsi="Arial" w:cs="Arial"/>
          <w:sz w:val="24"/>
          <w:szCs w:val="24"/>
        </w:rPr>
        <w:t xml:space="preserve">was sought </w:t>
      </w:r>
      <w:r w:rsidR="0090322F">
        <w:rPr>
          <w:rFonts w:ascii="Arial" w:hAnsi="Arial" w:cs="Arial"/>
          <w:sz w:val="24"/>
          <w:szCs w:val="24"/>
        </w:rPr>
        <w:t>from the Secretary of State for Environment, Food and Rural Affairs</w:t>
      </w:r>
      <w:r w:rsidR="00804B45">
        <w:rPr>
          <w:rFonts w:ascii="Arial" w:hAnsi="Arial" w:cs="Arial"/>
          <w:sz w:val="24"/>
          <w:szCs w:val="24"/>
        </w:rPr>
        <w:t xml:space="preserve"> that </w:t>
      </w:r>
      <w:r w:rsidR="0078582B">
        <w:rPr>
          <w:rFonts w:ascii="Arial" w:hAnsi="Arial" w:cs="Arial"/>
          <w:sz w:val="24"/>
          <w:szCs w:val="24"/>
        </w:rPr>
        <w:t>the OMA need not serve a notice on the landowner</w:t>
      </w:r>
      <w:r w:rsidR="00DF7791">
        <w:rPr>
          <w:rFonts w:ascii="Arial" w:hAnsi="Arial" w:cs="Arial"/>
          <w:sz w:val="24"/>
          <w:szCs w:val="24"/>
        </w:rPr>
        <w:t xml:space="preserve">, and that such dispensation </w:t>
      </w:r>
      <w:r w:rsidR="003D5A29">
        <w:rPr>
          <w:rFonts w:ascii="Arial" w:hAnsi="Arial" w:cs="Arial"/>
          <w:sz w:val="24"/>
          <w:szCs w:val="24"/>
        </w:rPr>
        <w:t>was granted in May 2023.</w:t>
      </w:r>
    </w:p>
    <w:p w14:paraId="43E97DEA" w14:textId="7AE881A8" w:rsidR="000E2B9D" w:rsidRDefault="005975AF" w:rsidP="00C94C4C">
      <w:pPr>
        <w:pStyle w:val="Heading6blackfont"/>
        <w:rPr>
          <w:rFonts w:ascii="Arial" w:hAnsi="Arial" w:cs="Arial"/>
          <w:sz w:val="24"/>
          <w:szCs w:val="24"/>
        </w:rPr>
      </w:pPr>
      <w:r>
        <w:rPr>
          <w:rFonts w:ascii="Arial" w:hAnsi="Arial" w:cs="Arial"/>
          <w:sz w:val="24"/>
          <w:szCs w:val="24"/>
        </w:rPr>
        <w:t xml:space="preserve">Background and </w:t>
      </w:r>
      <w:r w:rsidR="00C94C4C">
        <w:rPr>
          <w:rFonts w:ascii="Arial" w:hAnsi="Arial" w:cs="Arial"/>
          <w:sz w:val="24"/>
          <w:szCs w:val="24"/>
        </w:rPr>
        <w:t>T</w:t>
      </w:r>
      <w:r w:rsidR="0094565C" w:rsidRPr="008345FB">
        <w:rPr>
          <w:rFonts w:ascii="Arial" w:hAnsi="Arial" w:cs="Arial"/>
          <w:sz w:val="24"/>
          <w:szCs w:val="24"/>
        </w:rPr>
        <w:t>he Main Issues</w:t>
      </w:r>
    </w:p>
    <w:p w14:paraId="1AAF4B81" w14:textId="0FAD201A" w:rsidR="00F43028" w:rsidRDefault="00F43028" w:rsidP="00EF2843">
      <w:pPr>
        <w:pStyle w:val="Style1"/>
        <w:rPr>
          <w:rFonts w:ascii="Arial" w:hAnsi="Arial" w:cs="Arial"/>
          <w:sz w:val="24"/>
          <w:szCs w:val="24"/>
        </w:rPr>
      </w:pPr>
      <w:r w:rsidRPr="008345FB">
        <w:rPr>
          <w:rFonts w:ascii="Arial" w:hAnsi="Arial" w:cs="Arial"/>
          <w:sz w:val="24"/>
          <w:szCs w:val="24"/>
        </w:rPr>
        <w:t xml:space="preserve">An application was made under Section 53 of the 1981 Act in November 2007, which sought to add to the Definitive Map and Statement (the DMS) a bridleway from The Middleway to </w:t>
      </w:r>
      <w:r w:rsidR="0036264E">
        <w:rPr>
          <w:rFonts w:ascii="Arial" w:hAnsi="Arial" w:cs="Arial"/>
          <w:sz w:val="24"/>
          <w:szCs w:val="24"/>
        </w:rPr>
        <w:t xml:space="preserve">Longparish </w:t>
      </w:r>
      <w:r w:rsidR="005A1ACA">
        <w:rPr>
          <w:rFonts w:ascii="Arial" w:hAnsi="Arial" w:cs="Arial"/>
          <w:sz w:val="24"/>
          <w:szCs w:val="24"/>
        </w:rPr>
        <w:t>Footpath 27b</w:t>
      </w:r>
      <w:r w:rsidR="00EB30A3">
        <w:rPr>
          <w:rFonts w:ascii="Arial" w:hAnsi="Arial" w:cs="Arial"/>
          <w:sz w:val="24"/>
          <w:szCs w:val="24"/>
        </w:rPr>
        <w:t xml:space="preserve">, </w:t>
      </w:r>
      <w:r w:rsidR="0086714F">
        <w:rPr>
          <w:rFonts w:ascii="Arial" w:hAnsi="Arial" w:cs="Arial"/>
          <w:sz w:val="24"/>
          <w:szCs w:val="24"/>
        </w:rPr>
        <w:t xml:space="preserve">and </w:t>
      </w:r>
      <w:r w:rsidR="00EB30A3">
        <w:rPr>
          <w:rFonts w:ascii="Arial" w:hAnsi="Arial" w:cs="Arial"/>
          <w:sz w:val="24"/>
          <w:szCs w:val="24"/>
        </w:rPr>
        <w:t xml:space="preserve">to upgrade a section of </w:t>
      </w:r>
      <w:r w:rsidR="0066699E">
        <w:rPr>
          <w:rFonts w:ascii="Arial" w:hAnsi="Arial" w:cs="Arial"/>
          <w:sz w:val="24"/>
          <w:szCs w:val="24"/>
        </w:rPr>
        <w:t>Longparish Footpath 27b</w:t>
      </w:r>
      <w:r w:rsidRPr="008345FB">
        <w:rPr>
          <w:rFonts w:ascii="Arial" w:hAnsi="Arial" w:cs="Arial"/>
          <w:sz w:val="24"/>
          <w:szCs w:val="24"/>
        </w:rPr>
        <w:t xml:space="preserve"> and upgrade Andover Footpath 68</w:t>
      </w:r>
      <w:r w:rsidR="00BD4512">
        <w:rPr>
          <w:rFonts w:ascii="Arial" w:hAnsi="Arial" w:cs="Arial"/>
          <w:sz w:val="24"/>
          <w:szCs w:val="24"/>
        </w:rPr>
        <w:t>,</w:t>
      </w:r>
      <w:r w:rsidRPr="008345FB">
        <w:rPr>
          <w:rFonts w:ascii="Arial" w:hAnsi="Arial" w:cs="Arial"/>
          <w:sz w:val="24"/>
          <w:szCs w:val="24"/>
        </w:rPr>
        <w:t xml:space="preserve"> to Bridleway.</w:t>
      </w:r>
      <w:r w:rsidR="00DF6F1C">
        <w:rPr>
          <w:rFonts w:ascii="Arial" w:hAnsi="Arial" w:cs="Arial"/>
          <w:sz w:val="24"/>
          <w:szCs w:val="24"/>
        </w:rPr>
        <w:t xml:space="preserve"> </w:t>
      </w:r>
      <w:r w:rsidRPr="008345FB">
        <w:rPr>
          <w:rFonts w:ascii="Arial" w:hAnsi="Arial" w:cs="Arial"/>
          <w:sz w:val="24"/>
          <w:szCs w:val="24"/>
        </w:rPr>
        <w:t>Hampshire County Council resolved to approve the application on 11 September 2019.</w:t>
      </w:r>
    </w:p>
    <w:p w14:paraId="6A50CD92" w14:textId="1B27D4A6" w:rsidR="003B5929" w:rsidRPr="00704725" w:rsidRDefault="008D3A4D" w:rsidP="00EF2843">
      <w:pPr>
        <w:pStyle w:val="Style1"/>
        <w:rPr>
          <w:rFonts w:ascii="Arial" w:hAnsi="Arial" w:cs="Arial"/>
          <w:sz w:val="24"/>
          <w:szCs w:val="24"/>
        </w:rPr>
      </w:pPr>
      <w:r w:rsidRPr="00514666">
        <w:rPr>
          <w:rFonts w:ascii="Arial" w:hAnsi="Arial" w:cs="Arial"/>
          <w:sz w:val="24"/>
          <w:szCs w:val="24"/>
        </w:rPr>
        <w:t xml:space="preserve">The Order is made under section 53(2)(b) of the 1981 Act </w:t>
      </w:r>
      <w:proofErr w:type="gramStart"/>
      <w:r w:rsidRPr="00514666">
        <w:rPr>
          <w:rFonts w:ascii="Arial" w:hAnsi="Arial" w:cs="Arial"/>
          <w:sz w:val="24"/>
          <w:szCs w:val="24"/>
        </w:rPr>
        <w:t>on the basis of</w:t>
      </w:r>
      <w:proofErr w:type="gramEnd"/>
      <w:r w:rsidRPr="00514666">
        <w:rPr>
          <w:rFonts w:ascii="Arial" w:hAnsi="Arial" w:cs="Arial"/>
          <w:sz w:val="24"/>
          <w:szCs w:val="24"/>
        </w:rPr>
        <w:t xml:space="preserve"> events specified in sub-sections</w:t>
      </w:r>
      <w:r w:rsidRPr="00514666">
        <w:rPr>
          <w:rFonts w:ascii="Arial" w:hAnsi="Arial" w:cs="Arial"/>
          <w:color w:val="auto"/>
          <w:sz w:val="24"/>
          <w:szCs w:val="24"/>
        </w:rPr>
        <w:t xml:space="preserve"> 53(3)(c)(i) and </w:t>
      </w:r>
      <w:r w:rsidRPr="00514666">
        <w:rPr>
          <w:rFonts w:ascii="Arial" w:hAnsi="Arial" w:cs="Arial"/>
          <w:sz w:val="24"/>
          <w:szCs w:val="24"/>
        </w:rPr>
        <w:t xml:space="preserve">53(3)(c)(ii) </w:t>
      </w:r>
      <w:r w:rsidRPr="00514666">
        <w:rPr>
          <w:rFonts w:ascii="Arial" w:hAnsi="Arial" w:cs="Arial"/>
          <w:color w:val="auto"/>
          <w:sz w:val="24"/>
          <w:szCs w:val="24"/>
        </w:rPr>
        <w:t xml:space="preserve">of the 1981 Act. Section 53(3)(c)(i) requires </w:t>
      </w:r>
      <w:r w:rsidRPr="00514666">
        <w:rPr>
          <w:rFonts w:ascii="Arial" w:hAnsi="Arial" w:cs="Arial"/>
          <w:sz w:val="24"/>
          <w:szCs w:val="24"/>
        </w:rPr>
        <w:t xml:space="preserve">the discovery </w:t>
      </w:r>
      <w:r w:rsidRPr="00514666">
        <w:rPr>
          <w:rFonts w:ascii="Arial" w:hAnsi="Arial" w:cs="Arial"/>
          <w:iCs/>
          <w:sz w:val="24"/>
          <w:szCs w:val="24"/>
        </w:rPr>
        <w:t>of evidence which shows</w:t>
      </w:r>
      <w:r w:rsidRPr="00514666">
        <w:rPr>
          <w:rFonts w:ascii="Arial" w:hAnsi="Arial" w:cs="Arial"/>
          <w:color w:val="auto"/>
          <w:sz w:val="24"/>
          <w:szCs w:val="24"/>
        </w:rPr>
        <w:t xml:space="preserve">, on a balance of probability, that a right of way subsists, or is reasonably alleged to subsist, over the way in question.  </w:t>
      </w:r>
      <w:r w:rsidRPr="00514666">
        <w:rPr>
          <w:rFonts w:ascii="Arial" w:hAnsi="Arial" w:cs="Arial"/>
          <w:sz w:val="24"/>
          <w:szCs w:val="24"/>
        </w:rPr>
        <w:t xml:space="preserve">However, at this stage, if I am to confirm the Order I must be satisfied, on a balance of probability, that the public rights do subsist. </w:t>
      </w:r>
      <w:r w:rsidRPr="00514666">
        <w:rPr>
          <w:rFonts w:ascii="Arial" w:hAnsi="Arial" w:cs="Arial"/>
          <w:color w:val="auto"/>
          <w:sz w:val="24"/>
          <w:szCs w:val="24"/>
        </w:rPr>
        <w:t>Section 53(3)(c)(ii) requires</w:t>
      </w:r>
      <w:r w:rsidRPr="00514666">
        <w:rPr>
          <w:rFonts w:ascii="Arial" w:hAnsi="Arial" w:cs="Arial"/>
          <w:sz w:val="24"/>
          <w:szCs w:val="24"/>
        </w:rPr>
        <w:t xml:space="preserve"> the discovery of evidence which shows</w:t>
      </w:r>
      <w:r w:rsidRPr="00514666">
        <w:rPr>
          <w:rFonts w:ascii="Arial" w:hAnsi="Arial" w:cs="Arial"/>
          <w:color w:val="auto"/>
          <w:sz w:val="24"/>
          <w:szCs w:val="24"/>
        </w:rPr>
        <w:t xml:space="preserve">, similarly on the balance of probability, that </w:t>
      </w:r>
      <w:bookmarkStart w:id="2" w:name="_Ref302146062"/>
      <w:r w:rsidRPr="00514666">
        <w:rPr>
          <w:rFonts w:ascii="Arial" w:hAnsi="Arial" w:cs="Arial"/>
          <w:sz w:val="24"/>
          <w:szCs w:val="24"/>
        </w:rPr>
        <w:t xml:space="preserve">“a highway shown in the map and statement as a </w:t>
      </w:r>
      <w:r w:rsidRPr="00514666">
        <w:rPr>
          <w:rFonts w:ascii="Arial" w:hAnsi="Arial" w:cs="Arial"/>
          <w:sz w:val="24"/>
          <w:szCs w:val="24"/>
        </w:rPr>
        <w:lastRenderedPageBreak/>
        <w:t>highway of a particular description ought to be there shown as a highway of a different description”</w:t>
      </w:r>
      <w:bookmarkEnd w:id="2"/>
      <w:r w:rsidRPr="00514666">
        <w:rPr>
          <w:rFonts w:ascii="Arial" w:hAnsi="Arial" w:cs="Arial"/>
          <w:sz w:val="24"/>
          <w:szCs w:val="24"/>
        </w:rPr>
        <w:t xml:space="preserve">, </w:t>
      </w:r>
      <w:r w:rsidRPr="00514666">
        <w:rPr>
          <w:rFonts w:ascii="Arial" w:hAnsi="Arial" w:cs="Arial"/>
          <w:color w:val="auto"/>
          <w:sz w:val="24"/>
          <w:szCs w:val="24"/>
        </w:rPr>
        <w:t xml:space="preserve">in this case that </w:t>
      </w:r>
      <w:r w:rsidRPr="00514666">
        <w:rPr>
          <w:rFonts w:ascii="Arial" w:hAnsi="Arial" w:cs="Arial"/>
          <w:sz w:val="24"/>
          <w:szCs w:val="24"/>
        </w:rPr>
        <w:t>Andover Footpath 68</w:t>
      </w:r>
      <w:r w:rsidRPr="00514666">
        <w:rPr>
          <w:rFonts w:ascii="Arial" w:hAnsi="Arial" w:cs="Arial"/>
          <w:color w:val="auto"/>
          <w:sz w:val="24"/>
          <w:szCs w:val="24"/>
        </w:rPr>
        <w:t xml:space="preserve"> and parts of </w:t>
      </w:r>
      <w:proofErr w:type="spellStart"/>
      <w:r w:rsidRPr="00514666">
        <w:rPr>
          <w:rFonts w:ascii="Arial" w:hAnsi="Arial" w:cs="Arial"/>
          <w:sz w:val="24"/>
          <w:szCs w:val="24"/>
        </w:rPr>
        <w:t>Longparish</w:t>
      </w:r>
      <w:proofErr w:type="spellEnd"/>
      <w:r w:rsidRPr="00514666">
        <w:rPr>
          <w:rFonts w:ascii="Arial" w:hAnsi="Arial" w:cs="Arial"/>
          <w:sz w:val="24"/>
          <w:szCs w:val="24"/>
        </w:rPr>
        <w:t xml:space="preserve"> Footpath 27b</w:t>
      </w:r>
      <w:r w:rsidRPr="00514666">
        <w:rPr>
          <w:rFonts w:ascii="Arial" w:hAnsi="Arial" w:cs="Arial"/>
          <w:color w:val="auto"/>
          <w:sz w:val="24"/>
          <w:szCs w:val="24"/>
        </w:rPr>
        <w:t xml:space="preserve"> should instead be shown as a bridleway</w:t>
      </w:r>
      <w:r w:rsidR="0047479E" w:rsidRPr="008345FB">
        <w:rPr>
          <w:rFonts w:ascii="Arial" w:hAnsi="Arial" w:cs="Arial"/>
          <w:color w:val="auto"/>
          <w:sz w:val="24"/>
          <w:szCs w:val="24"/>
        </w:rPr>
        <w:t>.</w:t>
      </w:r>
    </w:p>
    <w:p w14:paraId="4975F68E" w14:textId="334C909A" w:rsidR="00704725" w:rsidRPr="003A39D6" w:rsidRDefault="00704725" w:rsidP="00704725">
      <w:pPr>
        <w:pStyle w:val="Style1"/>
        <w:rPr>
          <w:rFonts w:ascii="Arial" w:hAnsi="Arial" w:cs="Arial"/>
          <w:color w:val="auto"/>
          <w:sz w:val="24"/>
          <w:szCs w:val="24"/>
        </w:rPr>
      </w:pPr>
      <w:r w:rsidRPr="003A39D6">
        <w:rPr>
          <w:rFonts w:ascii="Arial" w:hAnsi="Arial" w:cs="Arial"/>
          <w:color w:val="auto"/>
          <w:sz w:val="24"/>
          <w:szCs w:val="24"/>
        </w:rPr>
        <w:t xml:space="preserve">In respect of documentary evidence, Section 32 of the Highways Act 1980 (the 1980 Act) </w:t>
      </w:r>
      <w:r w:rsidRPr="003A39D6">
        <w:rPr>
          <w:rFonts w:ascii="Arial" w:hAnsi="Arial" w:cs="Arial"/>
          <w:sz w:val="24"/>
          <w:szCs w:val="24"/>
        </w:rPr>
        <w:t xml:space="preserve">requires a court or tribunal to take into consideration any map, plan or history of the locality, or other relevant document, which is tendered in evidence, giving it such weight as is appropriate, before determining whether or not a way has been dedicated as a highway. </w:t>
      </w:r>
    </w:p>
    <w:p w14:paraId="4D8090A8" w14:textId="301A7E3A" w:rsidR="00704725" w:rsidRPr="003A39D6" w:rsidRDefault="00704725" w:rsidP="00704725">
      <w:pPr>
        <w:pStyle w:val="Style1"/>
        <w:rPr>
          <w:rFonts w:ascii="Arial" w:hAnsi="Arial" w:cs="Arial"/>
          <w:color w:val="auto"/>
          <w:sz w:val="24"/>
          <w:szCs w:val="24"/>
        </w:rPr>
      </w:pPr>
      <w:r w:rsidRPr="003A39D6">
        <w:rPr>
          <w:rFonts w:ascii="Arial" w:hAnsi="Arial" w:cs="Arial"/>
          <w:sz w:val="24"/>
          <w:szCs w:val="24"/>
        </w:rPr>
        <w:t xml:space="preserve">Dedication through public use arises either by presumed dedication as set out in Section 31 of the 1980 Act, or by implied dedication under common law. The 1980 Act requires consideration of whether there has been use of a way by the public, as of right and without interruption, for a </w:t>
      </w:r>
      <w:r w:rsidR="0043060C">
        <w:rPr>
          <w:rFonts w:ascii="Arial" w:hAnsi="Arial" w:cs="Arial"/>
          <w:sz w:val="24"/>
          <w:szCs w:val="24"/>
        </w:rPr>
        <w:t xml:space="preserve">full </w:t>
      </w:r>
      <w:r w:rsidRPr="003A39D6">
        <w:rPr>
          <w:rFonts w:ascii="Arial" w:hAnsi="Arial" w:cs="Arial"/>
          <w:sz w:val="24"/>
          <w:szCs w:val="24"/>
        </w:rPr>
        <w:t xml:space="preserve">period of twenty years prior to its status being brought into question and, if so, whether there is </w:t>
      </w:r>
      <w:r w:rsidR="0043060C">
        <w:rPr>
          <w:rFonts w:ascii="Arial" w:hAnsi="Arial" w:cs="Arial"/>
          <w:sz w:val="24"/>
          <w:szCs w:val="24"/>
        </w:rPr>
        <w:t xml:space="preserve">sufficient </w:t>
      </w:r>
      <w:r w:rsidRPr="003A39D6">
        <w:rPr>
          <w:rFonts w:ascii="Arial" w:hAnsi="Arial" w:cs="Arial"/>
          <w:sz w:val="24"/>
          <w:szCs w:val="24"/>
        </w:rPr>
        <w:t xml:space="preserve">evidence that any landowner demonstrated a lack of intention, during that period, to dedicate a public right of way. </w:t>
      </w:r>
    </w:p>
    <w:p w14:paraId="4AC38299" w14:textId="583A6C86" w:rsidR="00704725" w:rsidRDefault="00704725" w:rsidP="00704725">
      <w:pPr>
        <w:pStyle w:val="Style1"/>
        <w:rPr>
          <w:rFonts w:ascii="Arial" w:hAnsi="Arial" w:cs="Arial"/>
          <w:sz w:val="24"/>
          <w:szCs w:val="24"/>
        </w:rPr>
      </w:pPr>
      <w:r w:rsidRPr="003A39D6">
        <w:rPr>
          <w:rFonts w:ascii="Arial" w:hAnsi="Arial" w:cs="Arial"/>
          <w:sz w:val="24"/>
          <w:szCs w:val="24"/>
        </w:rPr>
        <w:t>At common law a right of way may be created through express or implied dedication and acceptance. Dedication may be presumed if there is sufficient evidence, from which it could reasonably be inferred, that the landowner has dedicated a right of way and the public has accepted that dedication. No minimum or fixed user period is required for the dedication of a public right of way at common law.</w:t>
      </w:r>
    </w:p>
    <w:p w14:paraId="0BFD9156" w14:textId="3CCA0365" w:rsidR="000E255D" w:rsidRPr="00E87FE0" w:rsidRDefault="000E2233" w:rsidP="00E87FE0">
      <w:pPr>
        <w:pStyle w:val="Style1"/>
        <w:numPr>
          <w:ilvl w:val="0"/>
          <w:numId w:val="21"/>
        </w:numPr>
        <w:tabs>
          <w:tab w:val="clear" w:pos="720"/>
        </w:tabs>
        <w:rPr>
          <w:rFonts w:ascii="Arial" w:hAnsi="Arial" w:cs="Arial"/>
          <w:color w:val="auto"/>
          <w:sz w:val="24"/>
          <w:szCs w:val="24"/>
        </w:rPr>
      </w:pPr>
      <w:r w:rsidRPr="009D3FF7">
        <w:rPr>
          <w:rFonts w:ascii="Arial" w:hAnsi="Arial" w:cs="Arial"/>
          <w:color w:val="auto"/>
          <w:sz w:val="24"/>
          <w:szCs w:val="24"/>
        </w:rPr>
        <w:t xml:space="preserve">The main issue is </w:t>
      </w:r>
      <w:r w:rsidR="000E255D" w:rsidRPr="009D3FF7">
        <w:rPr>
          <w:rFonts w:ascii="Arial" w:hAnsi="Arial" w:cs="Arial"/>
          <w:sz w:val="24"/>
          <w:szCs w:val="24"/>
        </w:rPr>
        <w:t>whether the evidence</w:t>
      </w:r>
      <w:r w:rsidR="009D3FF7" w:rsidRPr="009D3FF7">
        <w:rPr>
          <w:rFonts w:ascii="Arial" w:hAnsi="Arial" w:cs="Arial"/>
          <w:sz w:val="24"/>
          <w:szCs w:val="24"/>
        </w:rPr>
        <w:t>, when considered as a whole,</w:t>
      </w:r>
      <w:r w:rsidR="000E255D" w:rsidRPr="009D3FF7">
        <w:rPr>
          <w:rFonts w:ascii="Arial" w:hAnsi="Arial" w:cs="Arial"/>
          <w:sz w:val="24"/>
          <w:szCs w:val="24"/>
        </w:rPr>
        <w:t xml:space="preserve"> shows that a bridleway subsists over the Order route shown between points A-B on the Order plan and that sections of footpaths shown between points B-C-D on the Order plan ought to be upgraded to bridleway status with the particulars contained within the D</w:t>
      </w:r>
      <w:r w:rsidR="00E87FE0">
        <w:rPr>
          <w:rFonts w:ascii="Arial" w:hAnsi="Arial" w:cs="Arial"/>
          <w:sz w:val="24"/>
          <w:szCs w:val="24"/>
        </w:rPr>
        <w:t>MS</w:t>
      </w:r>
      <w:r w:rsidR="000E255D" w:rsidRPr="00E87FE0">
        <w:rPr>
          <w:rFonts w:ascii="Arial" w:hAnsi="Arial" w:cs="Arial"/>
          <w:sz w:val="24"/>
          <w:szCs w:val="24"/>
        </w:rPr>
        <w:t xml:space="preserve"> being modified </w:t>
      </w:r>
      <w:proofErr w:type="gramStart"/>
      <w:r w:rsidR="000E255D" w:rsidRPr="00E87FE0">
        <w:rPr>
          <w:rFonts w:ascii="Arial" w:hAnsi="Arial" w:cs="Arial"/>
          <w:sz w:val="24"/>
          <w:szCs w:val="24"/>
        </w:rPr>
        <w:t>as a result of</w:t>
      </w:r>
      <w:proofErr w:type="gramEnd"/>
      <w:r w:rsidR="000E255D" w:rsidRPr="00E87FE0">
        <w:rPr>
          <w:rFonts w:ascii="Arial" w:hAnsi="Arial" w:cs="Arial"/>
          <w:sz w:val="24"/>
          <w:szCs w:val="24"/>
        </w:rPr>
        <w:t xml:space="preserve"> the upgrading</w:t>
      </w:r>
      <w:r w:rsidR="00B26C3B" w:rsidRPr="00E87FE0">
        <w:rPr>
          <w:rFonts w:ascii="Arial" w:hAnsi="Arial" w:cs="Arial"/>
          <w:sz w:val="24"/>
          <w:szCs w:val="24"/>
        </w:rPr>
        <w:t>. My decision is reached on the balance of probability.</w:t>
      </w:r>
    </w:p>
    <w:p w14:paraId="08D330D4" w14:textId="0B1389CA" w:rsidR="0094565C" w:rsidRPr="008345FB" w:rsidRDefault="0094565C" w:rsidP="0094565C">
      <w:pPr>
        <w:pStyle w:val="Heading6blackfont"/>
        <w:rPr>
          <w:rFonts w:ascii="Arial" w:hAnsi="Arial" w:cs="Arial"/>
          <w:sz w:val="24"/>
          <w:szCs w:val="24"/>
        </w:rPr>
      </w:pPr>
      <w:r w:rsidRPr="008345FB">
        <w:rPr>
          <w:rFonts w:ascii="Arial" w:hAnsi="Arial" w:cs="Arial"/>
          <w:sz w:val="24"/>
          <w:szCs w:val="24"/>
        </w:rPr>
        <w:t>Reasons</w:t>
      </w:r>
    </w:p>
    <w:p w14:paraId="0799B9BE" w14:textId="62D888CC" w:rsidR="000E69FB" w:rsidRPr="000E1987" w:rsidRDefault="00CA492C" w:rsidP="00CA492C">
      <w:pPr>
        <w:pStyle w:val="Style1"/>
        <w:numPr>
          <w:ilvl w:val="0"/>
          <w:numId w:val="0"/>
        </w:numPr>
        <w:ind w:left="431" w:hanging="431"/>
        <w:rPr>
          <w:rFonts w:ascii="Arial" w:hAnsi="Arial" w:cs="Arial"/>
          <w:b/>
          <w:bCs/>
          <w:i/>
          <w:iCs/>
          <w:sz w:val="24"/>
          <w:szCs w:val="24"/>
        </w:rPr>
      </w:pPr>
      <w:r w:rsidRPr="000E1987">
        <w:rPr>
          <w:rFonts w:ascii="Arial" w:hAnsi="Arial" w:cs="Arial"/>
          <w:b/>
          <w:bCs/>
          <w:i/>
          <w:iCs/>
          <w:sz w:val="24"/>
          <w:szCs w:val="24"/>
        </w:rPr>
        <w:t>The Order Route</w:t>
      </w:r>
    </w:p>
    <w:p w14:paraId="4BF9E0A4" w14:textId="3ACA32A6" w:rsidR="008345FB" w:rsidRDefault="007B608C" w:rsidP="000E69FB">
      <w:pPr>
        <w:pStyle w:val="Style1"/>
        <w:rPr>
          <w:rFonts w:ascii="Arial" w:hAnsi="Arial" w:cs="Arial"/>
          <w:sz w:val="24"/>
          <w:szCs w:val="24"/>
        </w:rPr>
      </w:pPr>
      <w:r>
        <w:rPr>
          <w:rFonts w:ascii="Arial" w:hAnsi="Arial" w:cs="Arial"/>
          <w:sz w:val="24"/>
          <w:szCs w:val="24"/>
        </w:rPr>
        <w:t>The Order route commences from a point on The Middleway (</w:t>
      </w:r>
      <w:r w:rsidR="00D40292">
        <w:rPr>
          <w:rFonts w:ascii="Arial" w:hAnsi="Arial" w:cs="Arial"/>
          <w:sz w:val="24"/>
          <w:szCs w:val="24"/>
        </w:rPr>
        <w:t xml:space="preserve">at </w:t>
      </w:r>
      <w:r>
        <w:rPr>
          <w:rFonts w:ascii="Arial" w:hAnsi="Arial" w:cs="Arial"/>
          <w:sz w:val="24"/>
          <w:szCs w:val="24"/>
        </w:rPr>
        <w:t xml:space="preserve">point A) </w:t>
      </w:r>
      <w:r w:rsidR="006E7986">
        <w:rPr>
          <w:rFonts w:ascii="Arial" w:hAnsi="Arial" w:cs="Arial"/>
          <w:sz w:val="24"/>
          <w:szCs w:val="24"/>
        </w:rPr>
        <w:t xml:space="preserve">and runs in a generally northeast direction </w:t>
      </w:r>
      <w:r w:rsidR="006A2723">
        <w:rPr>
          <w:rFonts w:ascii="Arial" w:hAnsi="Arial" w:cs="Arial"/>
          <w:sz w:val="24"/>
          <w:szCs w:val="24"/>
        </w:rPr>
        <w:t>through wooded areas</w:t>
      </w:r>
      <w:r w:rsidR="00E96F68">
        <w:rPr>
          <w:rFonts w:ascii="Arial" w:hAnsi="Arial" w:cs="Arial"/>
          <w:sz w:val="24"/>
          <w:szCs w:val="24"/>
        </w:rPr>
        <w:t xml:space="preserve"> of Harewood Forest</w:t>
      </w:r>
      <w:r w:rsidR="000F7CCC">
        <w:rPr>
          <w:rFonts w:ascii="Arial" w:hAnsi="Arial" w:cs="Arial"/>
          <w:sz w:val="24"/>
          <w:szCs w:val="24"/>
        </w:rPr>
        <w:t>,</w:t>
      </w:r>
      <w:r w:rsidR="006A2723">
        <w:rPr>
          <w:rFonts w:ascii="Arial" w:hAnsi="Arial" w:cs="Arial"/>
          <w:sz w:val="24"/>
          <w:szCs w:val="24"/>
        </w:rPr>
        <w:t xml:space="preserve"> </w:t>
      </w:r>
      <w:r w:rsidR="00A854D7">
        <w:rPr>
          <w:rFonts w:ascii="Arial" w:hAnsi="Arial" w:cs="Arial"/>
          <w:sz w:val="24"/>
          <w:szCs w:val="24"/>
        </w:rPr>
        <w:t xml:space="preserve">to a point </w:t>
      </w:r>
      <w:r w:rsidR="000F7CCC">
        <w:rPr>
          <w:rFonts w:ascii="Arial" w:hAnsi="Arial" w:cs="Arial"/>
          <w:sz w:val="24"/>
          <w:szCs w:val="24"/>
        </w:rPr>
        <w:t xml:space="preserve">where it meets Longparish Footpath </w:t>
      </w:r>
      <w:r w:rsidR="00C55AF8">
        <w:rPr>
          <w:rFonts w:ascii="Arial" w:hAnsi="Arial" w:cs="Arial"/>
          <w:sz w:val="24"/>
          <w:szCs w:val="24"/>
        </w:rPr>
        <w:t>27b (at point B)</w:t>
      </w:r>
      <w:r w:rsidR="0005155E">
        <w:rPr>
          <w:rFonts w:ascii="Arial" w:hAnsi="Arial" w:cs="Arial"/>
          <w:sz w:val="24"/>
          <w:szCs w:val="24"/>
        </w:rPr>
        <w:t xml:space="preserve">. The Order route then follows the </w:t>
      </w:r>
      <w:r w:rsidR="002239DA">
        <w:rPr>
          <w:rFonts w:ascii="Arial" w:hAnsi="Arial" w:cs="Arial"/>
          <w:sz w:val="24"/>
          <w:szCs w:val="24"/>
        </w:rPr>
        <w:t>line of Longparish Footpath 27b northwards</w:t>
      </w:r>
      <w:r w:rsidR="00E0391E">
        <w:rPr>
          <w:rFonts w:ascii="Arial" w:hAnsi="Arial" w:cs="Arial"/>
          <w:sz w:val="24"/>
          <w:szCs w:val="24"/>
        </w:rPr>
        <w:t>, crossing over the parish boundary</w:t>
      </w:r>
      <w:r w:rsidR="00C17369">
        <w:rPr>
          <w:rFonts w:ascii="Arial" w:hAnsi="Arial" w:cs="Arial"/>
          <w:sz w:val="24"/>
          <w:szCs w:val="24"/>
        </w:rPr>
        <w:t xml:space="preserve"> (at point C)</w:t>
      </w:r>
      <w:r w:rsidR="00E0391E">
        <w:rPr>
          <w:rFonts w:ascii="Arial" w:hAnsi="Arial" w:cs="Arial"/>
          <w:sz w:val="24"/>
          <w:szCs w:val="24"/>
        </w:rPr>
        <w:t xml:space="preserve">, becoming </w:t>
      </w:r>
      <w:r w:rsidR="00F026F1">
        <w:rPr>
          <w:rFonts w:ascii="Arial" w:hAnsi="Arial" w:cs="Arial"/>
          <w:sz w:val="24"/>
          <w:szCs w:val="24"/>
        </w:rPr>
        <w:t>Andover Footpath 68, before terminating at the junction with London Road</w:t>
      </w:r>
      <w:r w:rsidR="00D40292">
        <w:rPr>
          <w:rFonts w:ascii="Arial" w:hAnsi="Arial" w:cs="Arial"/>
          <w:sz w:val="24"/>
          <w:szCs w:val="24"/>
        </w:rPr>
        <w:t xml:space="preserve"> (at point D)</w:t>
      </w:r>
      <w:r w:rsidR="00791A31">
        <w:rPr>
          <w:rFonts w:ascii="Arial" w:hAnsi="Arial" w:cs="Arial"/>
          <w:sz w:val="24"/>
          <w:szCs w:val="24"/>
        </w:rPr>
        <w:t xml:space="preserve">. </w:t>
      </w:r>
      <w:r w:rsidR="00E95B9B">
        <w:rPr>
          <w:rFonts w:ascii="Arial" w:hAnsi="Arial" w:cs="Arial"/>
          <w:sz w:val="24"/>
          <w:szCs w:val="24"/>
        </w:rPr>
        <w:t>On my visit, I o</w:t>
      </w:r>
      <w:r w:rsidR="008A6EDA">
        <w:rPr>
          <w:rFonts w:ascii="Arial" w:hAnsi="Arial" w:cs="Arial"/>
          <w:sz w:val="24"/>
          <w:szCs w:val="24"/>
        </w:rPr>
        <w:t>bserved that, in places</w:t>
      </w:r>
      <w:r w:rsidR="001536EB">
        <w:rPr>
          <w:rFonts w:ascii="Arial" w:hAnsi="Arial" w:cs="Arial"/>
          <w:sz w:val="24"/>
          <w:szCs w:val="24"/>
        </w:rPr>
        <w:t xml:space="preserve"> along the Order route</w:t>
      </w:r>
      <w:r w:rsidR="008A6EDA">
        <w:rPr>
          <w:rFonts w:ascii="Arial" w:hAnsi="Arial" w:cs="Arial"/>
          <w:sz w:val="24"/>
          <w:szCs w:val="24"/>
        </w:rPr>
        <w:t xml:space="preserve">, </w:t>
      </w:r>
      <w:r w:rsidR="001536EB">
        <w:rPr>
          <w:rFonts w:ascii="Arial" w:hAnsi="Arial" w:cs="Arial"/>
          <w:sz w:val="24"/>
          <w:szCs w:val="24"/>
        </w:rPr>
        <w:t xml:space="preserve">a concrete surface could be seen </w:t>
      </w:r>
      <w:r w:rsidR="001F51F8">
        <w:rPr>
          <w:rFonts w:ascii="Arial" w:hAnsi="Arial" w:cs="Arial"/>
          <w:sz w:val="24"/>
          <w:szCs w:val="24"/>
        </w:rPr>
        <w:t>under the surface soil, fallen leaves and other tree debris</w:t>
      </w:r>
      <w:r w:rsidR="007B7AD3">
        <w:rPr>
          <w:rFonts w:ascii="Arial" w:hAnsi="Arial" w:cs="Arial"/>
          <w:sz w:val="24"/>
          <w:szCs w:val="24"/>
        </w:rPr>
        <w:t xml:space="preserve">. </w:t>
      </w:r>
    </w:p>
    <w:p w14:paraId="7A6EE2B1" w14:textId="0903B783" w:rsidR="008345FB" w:rsidRPr="000E1987" w:rsidRDefault="00CA492C" w:rsidP="00CA492C">
      <w:pPr>
        <w:pStyle w:val="Style1"/>
        <w:numPr>
          <w:ilvl w:val="0"/>
          <w:numId w:val="0"/>
        </w:numPr>
        <w:rPr>
          <w:rFonts w:ascii="Arial" w:hAnsi="Arial" w:cs="Arial"/>
          <w:b/>
          <w:bCs/>
          <w:i/>
          <w:iCs/>
          <w:sz w:val="24"/>
          <w:szCs w:val="24"/>
        </w:rPr>
      </w:pPr>
      <w:r w:rsidRPr="000E1987">
        <w:rPr>
          <w:rFonts w:ascii="Arial" w:hAnsi="Arial" w:cs="Arial"/>
          <w:b/>
          <w:bCs/>
          <w:i/>
          <w:iCs/>
          <w:sz w:val="24"/>
          <w:szCs w:val="24"/>
        </w:rPr>
        <w:t>Documentary Evidence</w:t>
      </w:r>
    </w:p>
    <w:p w14:paraId="605A33DF" w14:textId="14E09D32" w:rsidR="00CA492C" w:rsidRDefault="009A1B53" w:rsidP="000E69FB">
      <w:pPr>
        <w:pStyle w:val="Style1"/>
        <w:rPr>
          <w:rFonts w:ascii="Arial" w:hAnsi="Arial" w:cs="Arial"/>
          <w:sz w:val="24"/>
          <w:szCs w:val="24"/>
        </w:rPr>
      </w:pPr>
      <w:r>
        <w:rPr>
          <w:rFonts w:ascii="Arial" w:hAnsi="Arial" w:cs="Arial"/>
          <w:sz w:val="24"/>
          <w:szCs w:val="24"/>
        </w:rPr>
        <w:t xml:space="preserve">Copies of Ordnance Survey maps (OS maps) </w:t>
      </w:r>
      <w:r w:rsidR="000940CB">
        <w:rPr>
          <w:rFonts w:ascii="Arial" w:hAnsi="Arial" w:cs="Arial"/>
          <w:sz w:val="24"/>
          <w:szCs w:val="24"/>
        </w:rPr>
        <w:t xml:space="preserve">have been provided. </w:t>
      </w:r>
      <w:r w:rsidR="0056648E">
        <w:rPr>
          <w:rFonts w:ascii="Arial" w:hAnsi="Arial" w:cs="Arial"/>
          <w:sz w:val="24"/>
          <w:szCs w:val="24"/>
        </w:rPr>
        <w:t xml:space="preserve">The </w:t>
      </w:r>
      <w:r w:rsidR="00B67E8E">
        <w:rPr>
          <w:rFonts w:ascii="Arial" w:hAnsi="Arial" w:cs="Arial"/>
          <w:sz w:val="24"/>
          <w:szCs w:val="24"/>
        </w:rPr>
        <w:t xml:space="preserve">1873, 1895 and </w:t>
      </w:r>
      <w:r w:rsidR="008B6018">
        <w:rPr>
          <w:rFonts w:ascii="Arial" w:hAnsi="Arial" w:cs="Arial"/>
          <w:sz w:val="24"/>
          <w:szCs w:val="24"/>
        </w:rPr>
        <w:t xml:space="preserve">1910 </w:t>
      </w:r>
      <w:r w:rsidR="0056648E">
        <w:rPr>
          <w:rFonts w:ascii="Arial" w:hAnsi="Arial" w:cs="Arial"/>
          <w:sz w:val="24"/>
          <w:szCs w:val="24"/>
        </w:rPr>
        <w:t xml:space="preserve">editions of </w:t>
      </w:r>
      <w:r w:rsidR="00B67E8E">
        <w:rPr>
          <w:rFonts w:ascii="Arial" w:hAnsi="Arial" w:cs="Arial"/>
          <w:sz w:val="24"/>
          <w:szCs w:val="24"/>
        </w:rPr>
        <w:t xml:space="preserve">County Series </w:t>
      </w:r>
      <w:r w:rsidR="0056648E">
        <w:rPr>
          <w:rFonts w:ascii="Arial" w:hAnsi="Arial" w:cs="Arial"/>
          <w:sz w:val="24"/>
          <w:szCs w:val="24"/>
        </w:rPr>
        <w:t>OS maps</w:t>
      </w:r>
      <w:r w:rsidR="00000039">
        <w:rPr>
          <w:rFonts w:ascii="Arial" w:hAnsi="Arial" w:cs="Arial"/>
          <w:sz w:val="24"/>
          <w:szCs w:val="24"/>
        </w:rPr>
        <w:t xml:space="preserve"> do not </w:t>
      </w:r>
      <w:r w:rsidR="00E74582">
        <w:rPr>
          <w:rFonts w:ascii="Arial" w:hAnsi="Arial" w:cs="Arial"/>
          <w:sz w:val="24"/>
          <w:szCs w:val="24"/>
        </w:rPr>
        <w:t xml:space="preserve">appear to </w:t>
      </w:r>
      <w:r w:rsidR="00000039">
        <w:rPr>
          <w:rFonts w:ascii="Arial" w:hAnsi="Arial" w:cs="Arial"/>
          <w:sz w:val="24"/>
          <w:szCs w:val="24"/>
        </w:rPr>
        <w:t xml:space="preserve">show any feature </w:t>
      </w:r>
      <w:r w:rsidR="00C40267">
        <w:rPr>
          <w:rFonts w:ascii="Arial" w:hAnsi="Arial" w:cs="Arial"/>
          <w:sz w:val="24"/>
          <w:szCs w:val="24"/>
        </w:rPr>
        <w:t>which</w:t>
      </w:r>
      <w:r w:rsidR="00D4078D">
        <w:rPr>
          <w:rFonts w:ascii="Arial" w:hAnsi="Arial" w:cs="Arial"/>
          <w:sz w:val="24"/>
          <w:szCs w:val="24"/>
        </w:rPr>
        <w:t xml:space="preserve"> corresponds with the Order route</w:t>
      </w:r>
      <w:r w:rsidR="00C40267">
        <w:rPr>
          <w:rFonts w:ascii="Arial" w:hAnsi="Arial" w:cs="Arial"/>
          <w:sz w:val="24"/>
          <w:szCs w:val="24"/>
        </w:rPr>
        <w:t>.</w:t>
      </w:r>
      <w:r w:rsidR="008B6018">
        <w:rPr>
          <w:rFonts w:ascii="Arial" w:hAnsi="Arial" w:cs="Arial"/>
          <w:sz w:val="24"/>
          <w:szCs w:val="24"/>
        </w:rPr>
        <w:t xml:space="preserve"> However, </w:t>
      </w:r>
      <w:r w:rsidR="00C86CF4">
        <w:rPr>
          <w:rFonts w:ascii="Arial" w:hAnsi="Arial" w:cs="Arial"/>
          <w:sz w:val="24"/>
          <w:szCs w:val="24"/>
        </w:rPr>
        <w:t>the later</w:t>
      </w:r>
      <w:r w:rsidR="00AA19C5">
        <w:rPr>
          <w:rFonts w:ascii="Arial" w:hAnsi="Arial" w:cs="Arial"/>
          <w:sz w:val="24"/>
          <w:szCs w:val="24"/>
        </w:rPr>
        <w:t xml:space="preserve"> 1946 (Revised 1940) County </w:t>
      </w:r>
      <w:r w:rsidR="004F2657">
        <w:rPr>
          <w:rFonts w:ascii="Arial" w:hAnsi="Arial" w:cs="Arial"/>
          <w:sz w:val="24"/>
          <w:szCs w:val="24"/>
        </w:rPr>
        <w:t xml:space="preserve">Series </w:t>
      </w:r>
      <w:r w:rsidR="00AA19C5">
        <w:rPr>
          <w:rFonts w:ascii="Arial" w:hAnsi="Arial" w:cs="Arial"/>
          <w:sz w:val="24"/>
          <w:szCs w:val="24"/>
        </w:rPr>
        <w:t>OS map</w:t>
      </w:r>
      <w:r w:rsidR="004F2657">
        <w:rPr>
          <w:rFonts w:ascii="Arial" w:hAnsi="Arial" w:cs="Arial"/>
          <w:sz w:val="24"/>
          <w:szCs w:val="24"/>
        </w:rPr>
        <w:t xml:space="preserve"> </w:t>
      </w:r>
      <w:r w:rsidR="00081546">
        <w:rPr>
          <w:rFonts w:ascii="Arial" w:hAnsi="Arial" w:cs="Arial"/>
          <w:sz w:val="24"/>
          <w:szCs w:val="24"/>
        </w:rPr>
        <w:t>and a</w:t>
      </w:r>
      <w:r w:rsidR="00867204">
        <w:rPr>
          <w:rFonts w:ascii="Arial" w:hAnsi="Arial" w:cs="Arial"/>
          <w:sz w:val="24"/>
          <w:szCs w:val="24"/>
        </w:rPr>
        <w:t xml:space="preserve"> 1961 OS map </w:t>
      </w:r>
      <w:r w:rsidR="00C86CF4">
        <w:rPr>
          <w:rFonts w:ascii="Arial" w:hAnsi="Arial" w:cs="Arial"/>
          <w:sz w:val="24"/>
          <w:szCs w:val="24"/>
        </w:rPr>
        <w:t>(</w:t>
      </w:r>
      <w:r w:rsidR="00867204">
        <w:rPr>
          <w:rFonts w:ascii="Arial" w:hAnsi="Arial" w:cs="Arial"/>
          <w:sz w:val="24"/>
          <w:szCs w:val="24"/>
        </w:rPr>
        <w:t>National Grid</w:t>
      </w:r>
      <w:r w:rsidR="00C86CF4">
        <w:rPr>
          <w:rFonts w:ascii="Arial" w:hAnsi="Arial" w:cs="Arial"/>
          <w:sz w:val="24"/>
          <w:szCs w:val="24"/>
        </w:rPr>
        <w:t xml:space="preserve">) appear to show </w:t>
      </w:r>
      <w:r w:rsidR="00D65EFE">
        <w:rPr>
          <w:rFonts w:ascii="Arial" w:hAnsi="Arial" w:cs="Arial"/>
          <w:sz w:val="24"/>
          <w:szCs w:val="24"/>
        </w:rPr>
        <w:t xml:space="preserve">a </w:t>
      </w:r>
      <w:r w:rsidR="008643E6">
        <w:rPr>
          <w:rFonts w:ascii="Arial" w:hAnsi="Arial" w:cs="Arial"/>
          <w:sz w:val="24"/>
          <w:szCs w:val="24"/>
        </w:rPr>
        <w:t xml:space="preserve">trackway as a </w:t>
      </w:r>
      <w:r w:rsidR="005916FB">
        <w:rPr>
          <w:rFonts w:ascii="Arial" w:hAnsi="Arial" w:cs="Arial"/>
          <w:sz w:val="24"/>
          <w:szCs w:val="24"/>
        </w:rPr>
        <w:t>discernible</w:t>
      </w:r>
      <w:r w:rsidR="008643E6">
        <w:rPr>
          <w:rFonts w:ascii="Arial" w:hAnsi="Arial" w:cs="Arial"/>
          <w:sz w:val="24"/>
          <w:szCs w:val="24"/>
        </w:rPr>
        <w:t xml:space="preserve"> feature on the ground and which aligns with the Order route</w:t>
      </w:r>
      <w:r w:rsidR="005916FB">
        <w:rPr>
          <w:rFonts w:ascii="Arial" w:hAnsi="Arial" w:cs="Arial"/>
          <w:sz w:val="24"/>
          <w:szCs w:val="24"/>
        </w:rPr>
        <w:t>.</w:t>
      </w:r>
    </w:p>
    <w:p w14:paraId="5BF333AA" w14:textId="1120E3D8" w:rsidR="00204770" w:rsidRDefault="00543452" w:rsidP="000E69FB">
      <w:pPr>
        <w:pStyle w:val="Style1"/>
        <w:rPr>
          <w:rFonts w:ascii="Arial" w:hAnsi="Arial" w:cs="Arial"/>
          <w:sz w:val="24"/>
          <w:szCs w:val="24"/>
        </w:rPr>
      </w:pPr>
      <w:r>
        <w:rPr>
          <w:rFonts w:ascii="Arial" w:hAnsi="Arial" w:cs="Arial"/>
          <w:sz w:val="24"/>
          <w:szCs w:val="24"/>
        </w:rPr>
        <w:lastRenderedPageBreak/>
        <w:t xml:space="preserve">Records from the landowning estate </w:t>
      </w:r>
      <w:r w:rsidR="00A02899">
        <w:rPr>
          <w:rFonts w:ascii="Arial" w:hAnsi="Arial" w:cs="Arial"/>
          <w:sz w:val="24"/>
          <w:szCs w:val="24"/>
        </w:rPr>
        <w:t xml:space="preserve">have been submitted in evidence </w:t>
      </w:r>
      <w:r w:rsidR="00C5306A">
        <w:rPr>
          <w:rFonts w:ascii="Arial" w:hAnsi="Arial" w:cs="Arial"/>
          <w:sz w:val="24"/>
          <w:szCs w:val="24"/>
        </w:rPr>
        <w:t>that includes</w:t>
      </w:r>
      <w:r w:rsidR="000D5357">
        <w:rPr>
          <w:rFonts w:ascii="Arial" w:hAnsi="Arial" w:cs="Arial"/>
          <w:sz w:val="24"/>
          <w:szCs w:val="24"/>
        </w:rPr>
        <w:t xml:space="preserve"> an entry</w:t>
      </w:r>
      <w:r w:rsidR="00A37B02">
        <w:rPr>
          <w:rFonts w:ascii="Arial" w:hAnsi="Arial" w:cs="Arial"/>
          <w:sz w:val="24"/>
          <w:szCs w:val="24"/>
        </w:rPr>
        <w:t xml:space="preserve"> from </w:t>
      </w:r>
      <w:r w:rsidR="004E61E2">
        <w:rPr>
          <w:rFonts w:ascii="Arial" w:hAnsi="Arial" w:cs="Arial"/>
          <w:sz w:val="24"/>
          <w:szCs w:val="24"/>
        </w:rPr>
        <w:t xml:space="preserve">the Estate’s Record Book dated </w:t>
      </w:r>
      <w:r w:rsidR="00574176">
        <w:rPr>
          <w:rFonts w:ascii="Arial" w:hAnsi="Arial" w:cs="Arial"/>
          <w:sz w:val="24"/>
          <w:szCs w:val="24"/>
        </w:rPr>
        <w:t xml:space="preserve">for </w:t>
      </w:r>
      <w:r w:rsidR="00A37B02">
        <w:rPr>
          <w:rFonts w:ascii="Arial" w:hAnsi="Arial" w:cs="Arial"/>
          <w:sz w:val="24"/>
          <w:szCs w:val="24"/>
        </w:rPr>
        <w:t>19</w:t>
      </w:r>
      <w:r w:rsidR="004E61E2">
        <w:rPr>
          <w:rFonts w:ascii="Arial" w:hAnsi="Arial" w:cs="Arial"/>
          <w:sz w:val="24"/>
          <w:szCs w:val="24"/>
        </w:rPr>
        <w:t>5</w:t>
      </w:r>
      <w:r w:rsidR="00A37B02">
        <w:rPr>
          <w:rFonts w:ascii="Arial" w:hAnsi="Arial" w:cs="Arial"/>
          <w:sz w:val="24"/>
          <w:szCs w:val="24"/>
        </w:rPr>
        <w:t>5</w:t>
      </w:r>
      <w:r w:rsidR="00C5306A">
        <w:rPr>
          <w:rFonts w:ascii="Arial" w:hAnsi="Arial" w:cs="Arial"/>
          <w:sz w:val="24"/>
          <w:szCs w:val="24"/>
        </w:rPr>
        <w:t xml:space="preserve">, and which </w:t>
      </w:r>
      <w:r w:rsidR="007D2A71">
        <w:rPr>
          <w:rFonts w:ascii="Arial" w:hAnsi="Arial" w:cs="Arial"/>
          <w:sz w:val="24"/>
          <w:szCs w:val="24"/>
        </w:rPr>
        <w:t>states, “</w:t>
      </w:r>
      <w:r w:rsidR="007D2A71" w:rsidRPr="00484788">
        <w:rPr>
          <w:rFonts w:ascii="Arial" w:hAnsi="Arial" w:cs="Arial"/>
          <w:i/>
          <w:iCs/>
          <w:sz w:val="24"/>
          <w:szCs w:val="24"/>
        </w:rPr>
        <w:t>At this date (Feb 1</w:t>
      </w:r>
      <w:r w:rsidR="007D2A71" w:rsidRPr="00484788">
        <w:rPr>
          <w:rFonts w:ascii="Arial" w:hAnsi="Arial" w:cs="Arial"/>
          <w:i/>
          <w:iCs/>
          <w:sz w:val="24"/>
          <w:szCs w:val="24"/>
          <w:vertAlign w:val="superscript"/>
        </w:rPr>
        <w:t>st</w:t>
      </w:r>
      <w:r w:rsidR="00174F21">
        <w:rPr>
          <w:rFonts w:ascii="Arial" w:hAnsi="Arial" w:cs="Arial"/>
          <w:i/>
          <w:iCs/>
          <w:sz w:val="24"/>
          <w:szCs w:val="24"/>
        </w:rPr>
        <w:t xml:space="preserve"> </w:t>
      </w:r>
      <w:r w:rsidR="007D2A71" w:rsidRPr="00484788">
        <w:rPr>
          <w:rFonts w:ascii="Arial" w:hAnsi="Arial" w:cs="Arial"/>
          <w:i/>
          <w:iCs/>
          <w:sz w:val="24"/>
          <w:szCs w:val="24"/>
        </w:rPr>
        <w:t>1955</w:t>
      </w:r>
      <w:r w:rsidR="00D91EE1" w:rsidRPr="00484788">
        <w:rPr>
          <w:rFonts w:ascii="Arial" w:hAnsi="Arial" w:cs="Arial"/>
          <w:i/>
          <w:iCs/>
          <w:sz w:val="24"/>
          <w:szCs w:val="24"/>
        </w:rPr>
        <w:t xml:space="preserve">) Harewood Forest had not been </w:t>
      </w:r>
      <w:r w:rsidR="00B927DA" w:rsidRPr="00484788">
        <w:rPr>
          <w:rFonts w:ascii="Arial" w:hAnsi="Arial" w:cs="Arial"/>
          <w:i/>
          <w:iCs/>
          <w:sz w:val="24"/>
          <w:szCs w:val="24"/>
        </w:rPr>
        <w:t xml:space="preserve">derequisitioned by the Air Ministry &amp; Bomb </w:t>
      </w:r>
      <w:r w:rsidR="005C1C60" w:rsidRPr="00484788">
        <w:rPr>
          <w:rFonts w:ascii="Arial" w:hAnsi="Arial" w:cs="Arial"/>
          <w:i/>
          <w:iCs/>
          <w:sz w:val="24"/>
          <w:szCs w:val="24"/>
        </w:rPr>
        <w:t>Disposal Squads were still operating ther</w:t>
      </w:r>
      <w:r w:rsidR="00484788" w:rsidRPr="00484788">
        <w:rPr>
          <w:rFonts w:ascii="Arial" w:hAnsi="Arial" w:cs="Arial"/>
          <w:i/>
          <w:iCs/>
          <w:sz w:val="24"/>
          <w:szCs w:val="24"/>
        </w:rPr>
        <w:t>e</w:t>
      </w:r>
      <w:r w:rsidR="005C1C60" w:rsidRPr="00484788">
        <w:rPr>
          <w:rFonts w:ascii="Arial" w:hAnsi="Arial" w:cs="Arial"/>
          <w:i/>
          <w:iCs/>
          <w:sz w:val="24"/>
          <w:szCs w:val="24"/>
        </w:rPr>
        <w:t>in</w:t>
      </w:r>
      <w:r w:rsidR="005C1C60">
        <w:rPr>
          <w:rFonts w:ascii="Arial" w:hAnsi="Arial" w:cs="Arial"/>
          <w:sz w:val="24"/>
          <w:szCs w:val="24"/>
        </w:rPr>
        <w:t xml:space="preserve">”. </w:t>
      </w:r>
      <w:r w:rsidR="004B180C">
        <w:rPr>
          <w:rFonts w:ascii="Arial" w:hAnsi="Arial" w:cs="Arial"/>
          <w:sz w:val="24"/>
          <w:szCs w:val="24"/>
        </w:rPr>
        <w:t xml:space="preserve">Undated maps of Harewood Forest have also been submitted </w:t>
      </w:r>
      <w:r w:rsidR="00A5668C">
        <w:rPr>
          <w:rFonts w:ascii="Arial" w:hAnsi="Arial" w:cs="Arial"/>
          <w:sz w:val="24"/>
          <w:szCs w:val="24"/>
        </w:rPr>
        <w:t>and which, it has been put to me, show the extent of the Air Ministry’s operations</w:t>
      </w:r>
      <w:r w:rsidR="002E5C09">
        <w:rPr>
          <w:rFonts w:ascii="Arial" w:hAnsi="Arial" w:cs="Arial"/>
          <w:sz w:val="24"/>
          <w:szCs w:val="24"/>
        </w:rPr>
        <w:t>.</w:t>
      </w:r>
      <w:r w:rsidR="00A5668C">
        <w:rPr>
          <w:rFonts w:ascii="Arial" w:hAnsi="Arial" w:cs="Arial"/>
          <w:sz w:val="24"/>
          <w:szCs w:val="24"/>
        </w:rPr>
        <w:t xml:space="preserve"> </w:t>
      </w:r>
    </w:p>
    <w:p w14:paraId="3AC2696F" w14:textId="47A450B8" w:rsidR="00FA6206" w:rsidRPr="00204770" w:rsidRDefault="00E579E1" w:rsidP="00204770">
      <w:pPr>
        <w:pStyle w:val="Style1"/>
        <w:rPr>
          <w:rFonts w:ascii="Arial" w:hAnsi="Arial" w:cs="Arial"/>
          <w:sz w:val="24"/>
          <w:szCs w:val="24"/>
        </w:rPr>
      </w:pPr>
      <w:r>
        <w:rPr>
          <w:rFonts w:ascii="Arial" w:hAnsi="Arial" w:cs="Arial"/>
          <w:sz w:val="24"/>
          <w:szCs w:val="24"/>
        </w:rPr>
        <w:t>I have also been provided with</w:t>
      </w:r>
      <w:r w:rsidR="00E94125">
        <w:rPr>
          <w:rFonts w:ascii="Arial" w:hAnsi="Arial" w:cs="Arial"/>
          <w:sz w:val="24"/>
          <w:szCs w:val="24"/>
        </w:rPr>
        <w:t xml:space="preserve"> </w:t>
      </w:r>
      <w:r>
        <w:rPr>
          <w:rFonts w:ascii="Arial" w:hAnsi="Arial" w:cs="Arial"/>
          <w:sz w:val="24"/>
          <w:szCs w:val="24"/>
        </w:rPr>
        <w:t xml:space="preserve">copies of records </w:t>
      </w:r>
      <w:r w:rsidR="00797AA9">
        <w:rPr>
          <w:rFonts w:ascii="Arial" w:hAnsi="Arial" w:cs="Arial"/>
          <w:sz w:val="24"/>
          <w:szCs w:val="24"/>
        </w:rPr>
        <w:t xml:space="preserve">relating to the preparation and publication of </w:t>
      </w:r>
      <w:r w:rsidR="009B3DEA">
        <w:rPr>
          <w:rFonts w:ascii="Arial" w:hAnsi="Arial" w:cs="Arial"/>
          <w:sz w:val="24"/>
          <w:szCs w:val="24"/>
        </w:rPr>
        <w:t xml:space="preserve">the DMS. </w:t>
      </w:r>
      <w:r w:rsidR="00F27925">
        <w:rPr>
          <w:rFonts w:ascii="Arial" w:hAnsi="Arial" w:cs="Arial"/>
          <w:sz w:val="24"/>
          <w:szCs w:val="24"/>
        </w:rPr>
        <w:t xml:space="preserve">Andover parish maps </w:t>
      </w:r>
      <w:r w:rsidR="001729B8">
        <w:rPr>
          <w:rFonts w:ascii="Arial" w:hAnsi="Arial" w:cs="Arial"/>
          <w:sz w:val="24"/>
          <w:szCs w:val="24"/>
        </w:rPr>
        <w:t xml:space="preserve">used in the preparation of the First Definitive Map, </w:t>
      </w:r>
      <w:r w:rsidR="00EC2708">
        <w:rPr>
          <w:rFonts w:ascii="Arial" w:hAnsi="Arial" w:cs="Arial"/>
          <w:sz w:val="24"/>
          <w:szCs w:val="24"/>
        </w:rPr>
        <w:t>include a notation for</w:t>
      </w:r>
      <w:r w:rsidR="004C31E8">
        <w:rPr>
          <w:rFonts w:ascii="Arial" w:hAnsi="Arial" w:cs="Arial"/>
          <w:sz w:val="24"/>
          <w:szCs w:val="24"/>
        </w:rPr>
        <w:t xml:space="preserve"> Andover Footpath 68</w:t>
      </w:r>
      <w:r w:rsidR="00A07779">
        <w:rPr>
          <w:rFonts w:ascii="Arial" w:hAnsi="Arial" w:cs="Arial"/>
          <w:sz w:val="24"/>
          <w:szCs w:val="24"/>
        </w:rPr>
        <w:t xml:space="preserve"> </w:t>
      </w:r>
      <w:r w:rsidR="00EC2708">
        <w:rPr>
          <w:rFonts w:ascii="Arial" w:hAnsi="Arial" w:cs="Arial"/>
          <w:sz w:val="24"/>
          <w:szCs w:val="24"/>
        </w:rPr>
        <w:t xml:space="preserve">but </w:t>
      </w:r>
      <w:r w:rsidR="00D873EE">
        <w:rPr>
          <w:rFonts w:ascii="Arial" w:hAnsi="Arial" w:cs="Arial"/>
          <w:sz w:val="24"/>
          <w:szCs w:val="24"/>
        </w:rPr>
        <w:t xml:space="preserve">do not show </w:t>
      </w:r>
      <w:r w:rsidR="001729B8">
        <w:rPr>
          <w:rFonts w:ascii="Arial" w:hAnsi="Arial" w:cs="Arial"/>
          <w:sz w:val="24"/>
          <w:szCs w:val="24"/>
        </w:rPr>
        <w:t>the Order route</w:t>
      </w:r>
      <w:r w:rsidR="00EC2708">
        <w:rPr>
          <w:rFonts w:ascii="Arial" w:hAnsi="Arial" w:cs="Arial"/>
          <w:sz w:val="24"/>
          <w:szCs w:val="24"/>
        </w:rPr>
        <w:t xml:space="preserve">. </w:t>
      </w:r>
      <w:r w:rsidR="00482213">
        <w:rPr>
          <w:rFonts w:ascii="Arial" w:hAnsi="Arial" w:cs="Arial"/>
          <w:sz w:val="24"/>
          <w:szCs w:val="24"/>
        </w:rPr>
        <w:t>Similarly,</w:t>
      </w:r>
      <w:r w:rsidR="00062225">
        <w:rPr>
          <w:rFonts w:ascii="Arial" w:hAnsi="Arial" w:cs="Arial"/>
          <w:sz w:val="24"/>
          <w:szCs w:val="24"/>
        </w:rPr>
        <w:t xml:space="preserve"> Longparish Parish maps</w:t>
      </w:r>
      <w:r w:rsidR="00314C2B">
        <w:rPr>
          <w:rFonts w:ascii="Arial" w:hAnsi="Arial" w:cs="Arial"/>
          <w:sz w:val="24"/>
          <w:szCs w:val="24"/>
        </w:rPr>
        <w:t xml:space="preserve"> </w:t>
      </w:r>
      <w:r w:rsidR="0072757F">
        <w:rPr>
          <w:rFonts w:ascii="Arial" w:hAnsi="Arial" w:cs="Arial"/>
          <w:sz w:val="24"/>
          <w:szCs w:val="24"/>
        </w:rPr>
        <w:t xml:space="preserve">show </w:t>
      </w:r>
      <w:r w:rsidR="00BE1F55">
        <w:rPr>
          <w:rFonts w:ascii="Arial" w:hAnsi="Arial" w:cs="Arial"/>
          <w:sz w:val="24"/>
          <w:szCs w:val="24"/>
        </w:rPr>
        <w:t xml:space="preserve">Longparish Footpath 27 but do not depict </w:t>
      </w:r>
      <w:r w:rsidR="00C13A5C">
        <w:rPr>
          <w:rFonts w:ascii="Arial" w:hAnsi="Arial" w:cs="Arial"/>
          <w:sz w:val="24"/>
          <w:szCs w:val="24"/>
        </w:rPr>
        <w:t xml:space="preserve">the Order route from the Middleway </w:t>
      </w:r>
      <w:r w:rsidR="00E41D26">
        <w:rPr>
          <w:rFonts w:ascii="Arial" w:hAnsi="Arial" w:cs="Arial"/>
          <w:sz w:val="24"/>
          <w:szCs w:val="24"/>
        </w:rPr>
        <w:t xml:space="preserve">to its junction with </w:t>
      </w:r>
      <w:r w:rsidR="0098637D">
        <w:rPr>
          <w:rFonts w:ascii="Arial" w:hAnsi="Arial" w:cs="Arial"/>
          <w:sz w:val="24"/>
          <w:szCs w:val="24"/>
        </w:rPr>
        <w:t xml:space="preserve">Longparish </w:t>
      </w:r>
      <w:r w:rsidR="00E41D26">
        <w:rPr>
          <w:rFonts w:ascii="Arial" w:hAnsi="Arial" w:cs="Arial"/>
          <w:sz w:val="24"/>
          <w:szCs w:val="24"/>
        </w:rPr>
        <w:t>Footpath 27</w:t>
      </w:r>
      <w:r w:rsidR="0098637D">
        <w:rPr>
          <w:rFonts w:ascii="Arial" w:hAnsi="Arial" w:cs="Arial"/>
          <w:sz w:val="24"/>
          <w:szCs w:val="24"/>
        </w:rPr>
        <w:t>.</w:t>
      </w:r>
      <w:r w:rsidR="00062225">
        <w:rPr>
          <w:rFonts w:ascii="Arial" w:hAnsi="Arial" w:cs="Arial"/>
          <w:sz w:val="24"/>
          <w:szCs w:val="24"/>
        </w:rPr>
        <w:t xml:space="preserve"> </w:t>
      </w:r>
      <w:r w:rsidR="007B69F4">
        <w:rPr>
          <w:rFonts w:ascii="Arial" w:hAnsi="Arial" w:cs="Arial"/>
          <w:sz w:val="24"/>
          <w:szCs w:val="24"/>
        </w:rPr>
        <w:t>Whilst t</w:t>
      </w:r>
      <w:r w:rsidR="00B63C57">
        <w:rPr>
          <w:rFonts w:ascii="Arial" w:hAnsi="Arial" w:cs="Arial"/>
          <w:sz w:val="24"/>
          <w:szCs w:val="24"/>
        </w:rPr>
        <w:t>he Order route is not shown</w:t>
      </w:r>
      <w:r w:rsidR="007B69F4">
        <w:rPr>
          <w:rFonts w:ascii="Arial" w:hAnsi="Arial" w:cs="Arial"/>
          <w:sz w:val="24"/>
          <w:szCs w:val="24"/>
        </w:rPr>
        <w:t xml:space="preserve">, Andover Footpath 68 and Longparish Footpath 27 are </w:t>
      </w:r>
      <w:r w:rsidR="0098637D">
        <w:rPr>
          <w:rFonts w:ascii="Arial" w:hAnsi="Arial" w:cs="Arial"/>
          <w:sz w:val="24"/>
          <w:szCs w:val="24"/>
        </w:rPr>
        <w:t xml:space="preserve">both </w:t>
      </w:r>
      <w:r w:rsidR="007B69F4">
        <w:rPr>
          <w:rFonts w:ascii="Arial" w:hAnsi="Arial" w:cs="Arial"/>
          <w:sz w:val="24"/>
          <w:szCs w:val="24"/>
        </w:rPr>
        <w:t>shown on the First Definitive Map (195</w:t>
      </w:r>
      <w:r w:rsidR="00AE03FB">
        <w:rPr>
          <w:rFonts w:ascii="Arial" w:hAnsi="Arial" w:cs="Arial"/>
          <w:sz w:val="24"/>
          <w:szCs w:val="24"/>
        </w:rPr>
        <w:t>7</w:t>
      </w:r>
      <w:r w:rsidR="007B69F4">
        <w:rPr>
          <w:rFonts w:ascii="Arial" w:hAnsi="Arial" w:cs="Arial"/>
          <w:sz w:val="24"/>
          <w:szCs w:val="24"/>
        </w:rPr>
        <w:t xml:space="preserve">). </w:t>
      </w:r>
    </w:p>
    <w:p w14:paraId="5A0C7E80" w14:textId="152391EA" w:rsidR="00A33AF1" w:rsidRPr="00F154A1" w:rsidRDefault="00A33AF1" w:rsidP="00A33AF1">
      <w:pPr>
        <w:pStyle w:val="Style1"/>
        <w:numPr>
          <w:ilvl w:val="0"/>
          <w:numId w:val="0"/>
        </w:numPr>
        <w:rPr>
          <w:rFonts w:ascii="Arial" w:hAnsi="Arial" w:cs="Arial"/>
          <w:i/>
          <w:iCs/>
          <w:sz w:val="24"/>
          <w:szCs w:val="24"/>
        </w:rPr>
      </w:pPr>
      <w:r w:rsidRPr="00F154A1">
        <w:rPr>
          <w:rFonts w:ascii="Arial" w:hAnsi="Arial" w:cs="Arial"/>
          <w:i/>
          <w:iCs/>
          <w:sz w:val="24"/>
          <w:szCs w:val="24"/>
        </w:rPr>
        <w:t>Conclusions on Documentary Evidence</w:t>
      </w:r>
    </w:p>
    <w:p w14:paraId="1D702BA9" w14:textId="094E5118" w:rsidR="00A33AF1" w:rsidRPr="00BC584D" w:rsidRDefault="00506F29" w:rsidP="000E69FB">
      <w:pPr>
        <w:pStyle w:val="Style1"/>
        <w:rPr>
          <w:rFonts w:ascii="Arial" w:hAnsi="Arial" w:cs="Arial"/>
          <w:sz w:val="24"/>
          <w:szCs w:val="24"/>
        </w:rPr>
      </w:pPr>
      <w:r w:rsidRPr="004B652C">
        <w:rPr>
          <w:rFonts w:ascii="Arial" w:hAnsi="Arial" w:cs="Arial"/>
          <w:color w:val="auto"/>
          <w:sz w:val="24"/>
          <w:szCs w:val="24"/>
        </w:rPr>
        <w:t>The OS maps record the physical features</w:t>
      </w:r>
      <w:r>
        <w:rPr>
          <w:rFonts w:ascii="Arial" w:hAnsi="Arial" w:cs="Arial"/>
          <w:color w:val="auto"/>
          <w:sz w:val="24"/>
          <w:szCs w:val="24"/>
        </w:rPr>
        <w:t>, such as routes,</w:t>
      </w:r>
      <w:r w:rsidRPr="004B652C">
        <w:rPr>
          <w:rFonts w:ascii="Arial" w:hAnsi="Arial" w:cs="Arial"/>
          <w:color w:val="auto"/>
          <w:sz w:val="24"/>
          <w:szCs w:val="24"/>
        </w:rPr>
        <w:t xml:space="preserve"> present at the time of the survey</w:t>
      </w:r>
      <w:r w:rsidR="000E0FD6">
        <w:rPr>
          <w:rFonts w:ascii="Arial" w:hAnsi="Arial" w:cs="Arial"/>
          <w:color w:val="auto"/>
          <w:sz w:val="24"/>
          <w:szCs w:val="24"/>
        </w:rPr>
        <w:t xml:space="preserve">. </w:t>
      </w:r>
      <w:r w:rsidR="001209F5">
        <w:rPr>
          <w:rFonts w:ascii="Arial" w:hAnsi="Arial" w:cs="Arial"/>
          <w:color w:val="auto"/>
          <w:sz w:val="24"/>
          <w:szCs w:val="24"/>
        </w:rPr>
        <w:t xml:space="preserve">The trackway </w:t>
      </w:r>
      <w:r w:rsidR="002108D2">
        <w:rPr>
          <w:rFonts w:ascii="Arial" w:hAnsi="Arial" w:cs="Arial"/>
          <w:color w:val="auto"/>
          <w:sz w:val="24"/>
          <w:szCs w:val="24"/>
        </w:rPr>
        <w:t xml:space="preserve">which is discernible in the </w:t>
      </w:r>
      <w:r w:rsidR="00F64B55">
        <w:rPr>
          <w:rFonts w:ascii="Arial" w:hAnsi="Arial" w:cs="Arial"/>
          <w:color w:val="auto"/>
          <w:sz w:val="24"/>
          <w:szCs w:val="24"/>
        </w:rPr>
        <w:t xml:space="preserve">1946 (Revised 1940) and 1961 OS maps, but which </w:t>
      </w:r>
      <w:r w:rsidR="00C04BF3">
        <w:rPr>
          <w:rFonts w:ascii="Arial" w:hAnsi="Arial" w:cs="Arial"/>
          <w:color w:val="auto"/>
          <w:sz w:val="24"/>
          <w:szCs w:val="24"/>
        </w:rPr>
        <w:t xml:space="preserve">does not appear on the earlier editions, appears to correlate </w:t>
      </w:r>
      <w:r w:rsidR="007A2D24">
        <w:rPr>
          <w:rFonts w:ascii="Arial" w:hAnsi="Arial" w:cs="Arial"/>
          <w:color w:val="auto"/>
          <w:sz w:val="24"/>
          <w:szCs w:val="24"/>
        </w:rPr>
        <w:t xml:space="preserve">with the use of this wooded area during World War </w:t>
      </w:r>
      <w:r w:rsidR="009A27EC">
        <w:rPr>
          <w:rFonts w:ascii="Arial" w:hAnsi="Arial" w:cs="Arial"/>
          <w:color w:val="auto"/>
          <w:sz w:val="24"/>
          <w:szCs w:val="24"/>
        </w:rPr>
        <w:t>II, by the Air Ministry</w:t>
      </w:r>
      <w:r w:rsidR="005042CE">
        <w:rPr>
          <w:rFonts w:ascii="Arial" w:hAnsi="Arial" w:cs="Arial"/>
          <w:color w:val="auto"/>
          <w:sz w:val="24"/>
          <w:szCs w:val="24"/>
        </w:rPr>
        <w:t>,</w:t>
      </w:r>
      <w:r w:rsidR="009A27EC">
        <w:rPr>
          <w:rFonts w:ascii="Arial" w:hAnsi="Arial" w:cs="Arial"/>
          <w:color w:val="auto"/>
          <w:sz w:val="24"/>
          <w:szCs w:val="24"/>
        </w:rPr>
        <w:t xml:space="preserve"> for the storage of amm</w:t>
      </w:r>
      <w:r w:rsidR="00301BC8">
        <w:rPr>
          <w:rFonts w:ascii="Arial" w:hAnsi="Arial" w:cs="Arial"/>
          <w:color w:val="auto"/>
          <w:sz w:val="24"/>
          <w:szCs w:val="24"/>
        </w:rPr>
        <w:t>unition</w:t>
      </w:r>
      <w:r w:rsidR="00812658">
        <w:rPr>
          <w:rFonts w:ascii="Arial" w:hAnsi="Arial" w:cs="Arial"/>
          <w:color w:val="auto"/>
          <w:sz w:val="24"/>
          <w:szCs w:val="24"/>
        </w:rPr>
        <w:t xml:space="preserve">, and for which concrete tracks </w:t>
      </w:r>
      <w:r w:rsidR="00E95B9B">
        <w:rPr>
          <w:rFonts w:ascii="Arial" w:hAnsi="Arial" w:cs="Arial"/>
          <w:color w:val="auto"/>
          <w:sz w:val="24"/>
          <w:szCs w:val="24"/>
        </w:rPr>
        <w:t>were installed on the ground.</w:t>
      </w:r>
      <w:r w:rsidR="002E5C09">
        <w:rPr>
          <w:rFonts w:ascii="Arial" w:hAnsi="Arial" w:cs="Arial"/>
          <w:color w:val="auto"/>
          <w:sz w:val="24"/>
          <w:szCs w:val="24"/>
        </w:rPr>
        <w:t xml:space="preserve"> </w:t>
      </w:r>
      <w:r w:rsidR="0049263F">
        <w:rPr>
          <w:rFonts w:ascii="Arial" w:hAnsi="Arial" w:cs="Arial"/>
          <w:color w:val="auto"/>
          <w:sz w:val="24"/>
          <w:szCs w:val="24"/>
        </w:rPr>
        <w:t xml:space="preserve">There does not appear to be any dispute between the landowner and </w:t>
      </w:r>
      <w:r w:rsidR="003F2487">
        <w:rPr>
          <w:rFonts w:ascii="Arial" w:hAnsi="Arial" w:cs="Arial"/>
          <w:color w:val="auto"/>
          <w:sz w:val="24"/>
          <w:szCs w:val="24"/>
        </w:rPr>
        <w:t xml:space="preserve">those who support confirmation of the Order, that </w:t>
      </w:r>
      <w:r w:rsidR="003C0EC3">
        <w:rPr>
          <w:rFonts w:ascii="Arial" w:hAnsi="Arial" w:cs="Arial"/>
          <w:color w:val="auto"/>
          <w:sz w:val="24"/>
          <w:szCs w:val="24"/>
        </w:rPr>
        <w:t xml:space="preserve">the area of Harewood Forest used for ammunition storage was not decommissioned until </w:t>
      </w:r>
      <w:r w:rsidR="00460708">
        <w:rPr>
          <w:rFonts w:ascii="Arial" w:hAnsi="Arial" w:cs="Arial"/>
          <w:color w:val="auto"/>
          <w:sz w:val="24"/>
          <w:szCs w:val="24"/>
        </w:rPr>
        <w:t xml:space="preserve">after </w:t>
      </w:r>
      <w:r w:rsidR="002C674A">
        <w:rPr>
          <w:rFonts w:ascii="Arial" w:hAnsi="Arial" w:cs="Arial"/>
          <w:color w:val="auto"/>
          <w:sz w:val="24"/>
          <w:szCs w:val="24"/>
        </w:rPr>
        <w:t>1</w:t>
      </w:r>
      <w:r w:rsidR="002D5EDB">
        <w:rPr>
          <w:rFonts w:ascii="Arial" w:hAnsi="Arial" w:cs="Arial"/>
          <w:color w:val="auto"/>
          <w:sz w:val="24"/>
          <w:szCs w:val="24"/>
        </w:rPr>
        <w:t xml:space="preserve"> </w:t>
      </w:r>
      <w:r w:rsidR="00460708">
        <w:rPr>
          <w:rFonts w:ascii="Arial" w:hAnsi="Arial" w:cs="Arial"/>
          <w:color w:val="auto"/>
          <w:sz w:val="24"/>
          <w:szCs w:val="24"/>
        </w:rPr>
        <w:t>February 1955</w:t>
      </w:r>
      <w:r w:rsidR="004550EF">
        <w:rPr>
          <w:rFonts w:ascii="Arial" w:hAnsi="Arial" w:cs="Arial"/>
          <w:color w:val="auto"/>
          <w:sz w:val="24"/>
          <w:szCs w:val="24"/>
        </w:rPr>
        <w:t xml:space="preserve">, and </w:t>
      </w:r>
      <w:r w:rsidR="00146D74">
        <w:rPr>
          <w:rFonts w:ascii="Arial" w:hAnsi="Arial" w:cs="Arial"/>
          <w:color w:val="auto"/>
          <w:sz w:val="24"/>
          <w:szCs w:val="24"/>
        </w:rPr>
        <w:t xml:space="preserve">that public access to the forest would have been </w:t>
      </w:r>
      <w:r w:rsidR="002D5EDB">
        <w:rPr>
          <w:rFonts w:ascii="Arial" w:hAnsi="Arial" w:cs="Arial"/>
          <w:color w:val="auto"/>
          <w:sz w:val="24"/>
          <w:szCs w:val="24"/>
        </w:rPr>
        <w:t>prevented</w:t>
      </w:r>
      <w:r w:rsidR="00146D74">
        <w:rPr>
          <w:rFonts w:ascii="Arial" w:hAnsi="Arial" w:cs="Arial"/>
          <w:color w:val="auto"/>
          <w:sz w:val="24"/>
          <w:szCs w:val="24"/>
        </w:rPr>
        <w:t xml:space="preserve"> by the Air Ministry</w:t>
      </w:r>
      <w:r w:rsidR="002D5EDB">
        <w:rPr>
          <w:rFonts w:ascii="Arial" w:hAnsi="Arial" w:cs="Arial"/>
          <w:color w:val="auto"/>
          <w:sz w:val="24"/>
          <w:szCs w:val="24"/>
        </w:rPr>
        <w:t xml:space="preserve"> until such time as the area had been fully decommissioned</w:t>
      </w:r>
      <w:r w:rsidR="00D71EC9">
        <w:rPr>
          <w:rFonts w:ascii="Arial" w:hAnsi="Arial" w:cs="Arial"/>
          <w:color w:val="auto"/>
          <w:sz w:val="24"/>
          <w:szCs w:val="24"/>
        </w:rPr>
        <w:t xml:space="preserve">. </w:t>
      </w:r>
      <w:r w:rsidR="002D5EDB">
        <w:rPr>
          <w:rFonts w:ascii="Arial" w:hAnsi="Arial" w:cs="Arial"/>
          <w:color w:val="auto"/>
          <w:sz w:val="24"/>
          <w:szCs w:val="24"/>
        </w:rPr>
        <w:t xml:space="preserve"> </w:t>
      </w:r>
      <w:r w:rsidR="00146D74">
        <w:rPr>
          <w:rFonts w:ascii="Arial" w:hAnsi="Arial" w:cs="Arial"/>
          <w:color w:val="auto"/>
          <w:sz w:val="24"/>
          <w:szCs w:val="24"/>
        </w:rPr>
        <w:t xml:space="preserve"> </w:t>
      </w:r>
    </w:p>
    <w:p w14:paraId="001AF9D2" w14:textId="56DAC34F" w:rsidR="00A71B83" w:rsidRPr="005B17F2" w:rsidRDefault="00910FD3" w:rsidP="005B17F2">
      <w:pPr>
        <w:pStyle w:val="Style1"/>
        <w:rPr>
          <w:rFonts w:ascii="Arial" w:hAnsi="Arial" w:cs="Arial"/>
          <w:sz w:val="24"/>
          <w:szCs w:val="24"/>
        </w:rPr>
      </w:pPr>
      <w:r>
        <w:rPr>
          <w:rFonts w:ascii="Arial" w:hAnsi="Arial" w:cs="Arial"/>
          <w:sz w:val="24"/>
          <w:szCs w:val="24"/>
        </w:rPr>
        <w:t xml:space="preserve">None of the records relating to the publication of the DMS show the Order route. It is noted that the relevant footpath and section of another footpath, as shown between points B-C-D, were </w:t>
      </w:r>
      <w:proofErr w:type="gramStart"/>
      <w:r>
        <w:rPr>
          <w:rFonts w:ascii="Arial" w:hAnsi="Arial" w:cs="Arial"/>
          <w:sz w:val="24"/>
          <w:szCs w:val="24"/>
        </w:rPr>
        <w:t>claimed</w:t>
      </w:r>
      <w:proofErr w:type="gramEnd"/>
      <w:r>
        <w:rPr>
          <w:rFonts w:ascii="Arial" w:hAnsi="Arial" w:cs="Arial"/>
          <w:sz w:val="24"/>
          <w:szCs w:val="24"/>
        </w:rPr>
        <w:t xml:space="preserve"> and recorded on the Definitive Map during its preparation as footpaths. However, it does not necessarily mean that public rights as a bridleway were not acquired subsequently</w:t>
      </w:r>
      <w:r w:rsidR="005B17F2">
        <w:rPr>
          <w:rFonts w:ascii="Arial" w:hAnsi="Arial" w:cs="Arial"/>
          <w:sz w:val="24"/>
          <w:szCs w:val="24"/>
        </w:rPr>
        <w:t>.</w:t>
      </w:r>
    </w:p>
    <w:p w14:paraId="43416333" w14:textId="725555D1" w:rsidR="00CA492C" w:rsidRPr="000E1987" w:rsidRDefault="006B3378" w:rsidP="00EB0F17">
      <w:pPr>
        <w:pStyle w:val="Style1"/>
        <w:numPr>
          <w:ilvl w:val="0"/>
          <w:numId w:val="0"/>
        </w:numPr>
        <w:rPr>
          <w:rFonts w:ascii="Arial" w:hAnsi="Arial" w:cs="Arial"/>
          <w:b/>
          <w:bCs/>
          <w:i/>
          <w:iCs/>
          <w:sz w:val="24"/>
          <w:szCs w:val="24"/>
        </w:rPr>
      </w:pPr>
      <w:r w:rsidRPr="00191C30">
        <w:rPr>
          <w:rFonts w:ascii="Arial" w:hAnsi="Arial" w:cs="Arial"/>
          <w:b/>
          <w:bCs/>
          <w:sz w:val="24"/>
          <w:szCs w:val="24"/>
        </w:rPr>
        <w:t>Section 31 of the 1980 Act</w:t>
      </w:r>
    </w:p>
    <w:p w14:paraId="12AFADB4" w14:textId="7DC3E0F0" w:rsidR="00CA492C" w:rsidRDefault="000C6A86" w:rsidP="006B3378">
      <w:pPr>
        <w:pStyle w:val="Style1"/>
        <w:numPr>
          <w:ilvl w:val="0"/>
          <w:numId w:val="0"/>
        </w:numPr>
        <w:ind w:left="431" w:hanging="431"/>
        <w:rPr>
          <w:rFonts w:ascii="Arial" w:hAnsi="Arial" w:cs="Arial"/>
          <w:sz w:val="24"/>
          <w:szCs w:val="24"/>
        </w:rPr>
      </w:pPr>
      <w:r w:rsidRPr="002E16CF">
        <w:rPr>
          <w:rFonts w:ascii="Arial" w:hAnsi="Arial" w:cs="Arial"/>
          <w:i/>
          <w:iCs/>
          <w:color w:val="auto"/>
          <w:sz w:val="24"/>
          <w:szCs w:val="24"/>
        </w:rPr>
        <w:t>The relevant twenty-year period</w:t>
      </w:r>
    </w:p>
    <w:p w14:paraId="15CFFDDF" w14:textId="4DFC8E3F" w:rsidR="00D5122E" w:rsidRDefault="00DD5A8D" w:rsidP="000E69FB">
      <w:pPr>
        <w:pStyle w:val="Style1"/>
        <w:rPr>
          <w:rFonts w:ascii="Arial" w:hAnsi="Arial" w:cs="Arial"/>
          <w:sz w:val="24"/>
          <w:szCs w:val="24"/>
        </w:rPr>
      </w:pPr>
      <w:r w:rsidRPr="00191C30">
        <w:rPr>
          <w:rFonts w:ascii="Arial" w:hAnsi="Arial" w:cs="Arial"/>
          <w:sz w:val="24"/>
          <w:szCs w:val="24"/>
        </w:rPr>
        <w:t xml:space="preserve">It is necessary to determine when the </w:t>
      </w:r>
      <w:r w:rsidR="00910FD3">
        <w:rPr>
          <w:rFonts w:ascii="Arial" w:hAnsi="Arial" w:cs="Arial"/>
          <w:sz w:val="24"/>
          <w:szCs w:val="24"/>
        </w:rPr>
        <w:t>claimed</w:t>
      </w:r>
      <w:r w:rsidRPr="00191C30">
        <w:rPr>
          <w:rFonts w:ascii="Arial" w:hAnsi="Arial" w:cs="Arial"/>
          <w:sz w:val="24"/>
          <w:szCs w:val="24"/>
        </w:rPr>
        <w:t xml:space="preserve"> rights of way were brought into question, and so that the statutory period of twenty years can be calculated up to that date in accordance with section 31(2) of the 1980 Act</w:t>
      </w:r>
      <w:r>
        <w:rPr>
          <w:rFonts w:ascii="Arial" w:hAnsi="Arial" w:cs="Arial"/>
          <w:sz w:val="24"/>
          <w:szCs w:val="24"/>
        </w:rPr>
        <w:t>.</w:t>
      </w:r>
    </w:p>
    <w:p w14:paraId="47CDD189" w14:textId="1D665BD9" w:rsidR="00223C21" w:rsidRDefault="00890183" w:rsidP="00612E10">
      <w:pPr>
        <w:pStyle w:val="Style1"/>
        <w:rPr>
          <w:rFonts w:ascii="Arial" w:hAnsi="Arial" w:cs="Arial"/>
          <w:sz w:val="24"/>
          <w:szCs w:val="24"/>
        </w:rPr>
      </w:pPr>
      <w:r>
        <w:rPr>
          <w:rFonts w:ascii="Arial" w:hAnsi="Arial" w:cs="Arial"/>
          <w:sz w:val="24"/>
          <w:szCs w:val="24"/>
        </w:rPr>
        <w:t xml:space="preserve">The </w:t>
      </w:r>
      <w:r w:rsidR="00742F76">
        <w:rPr>
          <w:rFonts w:ascii="Arial" w:hAnsi="Arial" w:cs="Arial"/>
          <w:sz w:val="24"/>
          <w:szCs w:val="24"/>
        </w:rPr>
        <w:t xml:space="preserve">owner of the estate </w:t>
      </w:r>
      <w:r w:rsidR="004632D5">
        <w:rPr>
          <w:rFonts w:ascii="Arial" w:hAnsi="Arial" w:cs="Arial"/>
          <w:sz w:val="24"/>
          <w:szCs w:val="24"/>
        </w:rPr>
        <w:t>through which the Order route runs</w:t>
      </w:r>
      <w:r w:rsidR="00612E10">
        <w:rPr>
          <w:rFonts w:ascii="Arial" w:hAnsi="Arial" w:cs="Arial"/>
          <w:sz w:val="24"/>
          <w:szCs w:val="24"/>
        </w:rPr>
        <w:t xml:space="preserve"> deposited a map and statement </w:t>
      </w:r>
      <w:r w:rsidR="00E372BA">
        <w:rPr>
          <w:rFonts w:ascii="Arial" w:hAnsi="Arial" w:cs="Arial"/>
          <w:sz w:val="24"/>
          <w:szCs w:val="24"/>
        </w:rPr>
        <w:t xml:space="preserve">and declaration </w:t>
      </w:r>
      <w:r w:rsidR="00612E10">
        <w:rPr>
          <w:rFonts w:ascii="Arial" w:hAnsi="Arial" w:cs="Arial"/>
          <w:sz w:val="24"/>
          <w:szCs w:val="24"/>
        </w:rPr>
        <w:t>under</w:t>
      </w:r>
      <w:r w:rsidR="00D045C4" w:rsidRPr="00612E10">
        <w:rPr>
          <w:rFonts w:ascii="Arial" w:hAnsi="Arial" w:cs="Arial"/>
          <w:sz w:val="24"/>
          <w:szCs w:val="24"/>
        </w:rPr>
        <w:t xml:space="preserve"> the provisions of section 31(6) of the 1980 Act</w:t>
      </w:r>
      <w:r w:rsidR="00ED3205">
        <w:rPr>
          <w:rFonts w:ascii="Arial" w:hAnsi="Arial" w:cs="Arial"/>
          <w:sz w:val="24"/>
          <w:szCs w:val="24"/>
        </w:rPr>
        <w:t>,</w:t>
      </w:r>
      <w:r w:rsidR="00D045C4" w:rsidRPr="00612E10">
        <w:rPr>
          <w:rFonts w:ascii="Arial" w:hAnsi="Arial" w:cs="Arial"/>
          <w:sz w:val="24"/>
          <w:szCs w:val="24"/>
        </w:rPr>
        <w:t xml:space="preserve"> to Hampshire County Council</w:t>
      </w:r>
      <w:r w:rsidR="00ED3205">
        <w:rPr>
          <w:rFonts w:ascii="Arial" w:hAnsi="Arial" w:cs="Arial"/>
          <w:sz w:val="24"/>
          <w:szCs w:val="24"/>
        </w:rPr>
        <w:t>,</w:t>
      </w:r>
      <w:r w:rsidR="00D045C4" w:rsidRPr="00612E10">
        <w:rPr>
          <w:rFonts w:ascii="Arial" w:hAnsi="Arial" w:cs="Arial"/>
          <w:sz w:val="24"/>
          <w:szCs w:val="24"/>
        </w:rPr>
        <w:t xml:space="preserve"> </w:t>
      </w:r>
      <w:r w:rsidR="008A1100" w:rsidRPr="00612E10">
        <w:rPr>
          <w:rFonts w:ascii="Arial" w:hAnsi="Arial" w:cs="Arial"/>
          <w:sz w:val="24"/>
          <w:szCs w:val="24"/>
        </w:rPr>
        <w:t>in 1993.</w:t>
      </w:r>
      <w:r w:rsidR="00E372BA">
        <w:rPr>
          <w:rFonts w:ascii="Arial" w:hAnsi="Arial" w:cs="Arial"/>
          <w:sz w:val="24"/>
          <w:szCs w:val="24"/>
        </w:rPr>
        <w:t xml:space="preserve"> </w:t>
      </w:r>
      <w:r w:rsidR="00413A51" w:rsidRPr="007A17F9">
        <w:rPr>
          <w:rFonts w:ascii="Arial" w:hAnsi="Arial" w:cs="Arial"/>
          <w:sz w:val="24"/>
          <w:szCs w:val="24"/>
        </w:rPr>
        <w:t>Such notices and deposits enable landowners formally to acknowledge the rights of way across their land and, in doing so, create a presumption that they have no intention to dedicate any further routes across their land</w:t>
      </w:r>
      <w:r w:rsidR="00413A51">
        <w:rPr>
          <w:rFonts w:ascii="Arial" w:hAnsi="Arial" w:cs="Arial"/>
          <w:sz w:val="24"/>
          <w:szCs w:val="24"/>
        </w:rPr>
        <w:t>.</w:t>
      </w:r>
    </w:p>
    <w:p w14:paraId="4141FB3E" w14:textId="45DE2F64" w:rsidR="008D5898" w:rsidRDefault="00D26BDC" w:rsidP="00612E10">
      <w:pPr>
        <w:pStyle w:val="Style1"/>
        <w:rPr>
          <w:rFonts w:ascii="Arial" w:hAnsi="Arial" w:cs="Arial"/>
          <w:sz w:val="24"/>
          <w:szCs w:val="24"/>
        </w:rPr>
      </w:pPr>
      <w:r>
        <w:rPr>
          <w:rFonts w:ascii="Arial" w:hAnsi="Arial" w:cs="Arial"/>
          <w:sz w:val="24"/>
          <w:szCs w:val="24"/>
        </w:rPr>
        <w:t xml:space="preserve">Within the submissions in this case, </w:t>
      </w:r>
      <w:r w:rsidR="00CD396D">
        <w:rPr>
          <w:rFonts w:ascii="Arial" w:hAnsi="Arial" w:cs="Arial"/>
          <w:sz w:val="24"/>
          <w:szCs w:val="24"/>
        </w:rPr>
        <w:t xml:space="preserve">it has been put to me that </w:t>
      </w:r>
      <w:r w:rsidR="006127DC">
        <w:rPr>
          <w:rFonts w:ascii="Arial" w:hAnsi="Arial" w:cs="Arial"/>
          <w:sz w:val="24"/>
          <w:szCs w:val="24"/>
        </w:rPr>
        <w:t xml:space="preserve">challenges were issued by gamekeepers and estate staff </w:t>
      </w:r>
      <w:r w:rsidR="00BF2000">
        <w:rPr>
          <w:rFonts w:ascii="Arial" w:hAnsi="Arial" w:cs="Arial"/>
          <w:sz w:val="24"/>
          <w:szCs w:val="24"/>
        </w:rPr>
        <w:t xml:space="preserve">to those </w:t>
      </w:r>
      <w:r w:rsidR="00DB680B">
        <w:rPr>
          <w:rFonts w:ascii="Arial" w:hAnsi="Arial" w:cs="Arial"/>
          <w:sz w:val="24"/>
          <w:szCs w:val="24"/>
        </w:rPr>
        <w:t xml:space="preserve">members of the public </w:t>
      </w:r>
      <w:r w:rsidR="00BF2000">
        <w:rPr>
          <w:rFonts w:ascii="Arial" w:hAnsi="Arial" w:cs="Arial"/>
          <w:sz w:val="24"/>
          <w:szCs w:val="24"/>
        </w:rPr>
        <w:t xml:space="preserve">who they saw within Harewood Forest </w:t>
      </w:r>
      <w:r w:rsidR="00DB680B">
        <w:rPr>
          <w:rFonts w:ascii="Arial" w:hAnsi="Arial" w:cs="Arial"/>
          <w:sz w:val="24"/>
          <w:szCs w:val="24"/>
        </w:rPr>
        <w:t xml:space="preserve">and who were not on an established </w:t>
      </w:r>
      <w:r w:rsidR="00642B20">
        <w:rPr>
          <w:rFonts w:ascii="Arial" w:hAnsi="Arial" w:cs="Arial"/>
          <w:sz w:val="24"/>
          <w:szCs w:val="24"/>
        </w:rPr>
        <w:t>public right of way.</w:t>
      </w:r>
      <w:r w:rsidR="00DB5A14">
        <w:rPr>
          <w:rFonts w:ascii="Arial" w:hAnsi="Arial" w:cs="Arial"/>
          <w:sz w:val="24"/>
          <w:szCs w:val="24"/>
        </w:rPr>
        <w:t xml:space="preserve"> Furthermore, it is maintained that </w:t>
      </w:r>
      <w:r w:rsidR="00CA00FA">
        <w:rPr>
          <w:rFonts w:ascii="Arial" w:hAnsi="Arial" w:cs="Arial"/>
          <w:sz w:val="24"/>
          <w:szCs w:val="24"/>
        </w:rPr>
        <w:t xml:space="preserve">fencing was previously </w:t>
      </w:r>
      <w:r w:rsidR="00DD617F">
        <w:rPr>
          <w:rFonts w:ascii="Arial" w:hAnsi="Arial" w:cs="Arial"/>
          <w:sz w:val="24"/>
          <w:szCs w:val="24"/>
        </w:rPr>
        <w:t>installed</w:t>
      </w:r>
      <w:r w:rsidR="00A7252A">
        <w:rPr>
          <w:rFonts w:ascii="Arial" w:hAnsi="Arial" w:cs="Arial"/>
          <w:sz w:val="24"/>
          <w:szCs w:val="24"/>
        </w:rPr>
        <w:t>,</w:t>
      </w:r>
      <w:r w:rsidR="00DD617F">
        <w:rPr>
          <w:rFonts w:ascii="Arial" w:hAnsi="Arial" w:cs="Arial"/>
          <w:sz w:val="24"/>
          <w:szCs w:val="24"/>
        </w:rPr>
        <w:t xml:space="preserve"> and which prevented access onto the Order route from the Middleway. Whilst I shall return </w:t>
      </w:r>
      <w:r w:rsidR="00DD617F">
        <w:rPr>
          <w:rFonts w:ascii="Arial" w:hAnsi="Arial" w:cs="Arial"/>
          <w:sz w:val="24"/>
          <w:szCs w:val="24"/>
        </w:rPr>
        <w:lastRenderedPageBreak/>
        <w:t xml:space="preserve">below to consider </w:t>
      </w:r>
      <w:r w:rsidR="00DB6E0C">
        <w:rPr>
          <w:rFonts w:ascii="Arial" w:hAnsi="Arial" w:cs="Arial"/>
          <w:sz w:val="24"/>
          <w:szCs w:val="24"/>
        </w:rPr>
        <w:t>challenges to use by the landowner</w:t>
      </w:r>
      <w:r w:rsidR="00A7252A">
        <w:rPr>
          <w:rFonts w:ascii="Arial" w:hAnsi="Arial" w:cs="Arial"/>
          <w:sz w:val="24"/>
          <w:szCs w:val="24"/>
        </w:rPr>
        <w:t xml:space="preserve">, the evidence before me </w:t>
      </w:r>
      <w:r w:rsidR="00FF7451">
        <w:rPr>
          <w:rFonts w:ascii="Arial" w:hAnsi="Arial" w:cs="Arial"/>
          <w:sz w:val="24"/>
          <w:szCs w:val="24"/>
        </w:rPr>
        <w:t>indicates</w:t>
      </w:r>
      <w:r w:rsidR="00736264">
        <w:rPr>
          <w:rFonts w:ascii="Arial" w:hAnsi="Arial" w:cs="Arial"/>
          <w:sz w:val="24"/>
          <w:szCs w:val="24"/>
        </w:rPr>
        <w:t xml:space="preserve"> that</w:t>
      </w:r>
      <w:r w:rsidR="009B774B">
        <w:rPr>
          <w:rFonts w:ascii="Arial" w:hAnsi="Arial" w:cs="Arial"/>
          <w:sz w:val="24"/>
          <w:szCs w:val="24"/>
        </w:rPr>
        <w:t xml:space="preserve"> the installation of </w:t>
      </w:r>
      <w:r w:rsidR="006E4DBB">
        <w:rPr>
          <w:rFonts w:ascii="Arial" w:hAnsi="Arial" w:cs="Arial"/>
          <w:sz w:val="24"/>
          <w:szCs w:val="24"/>
        </w:rPr>
        <w:t xml:space="preserve">the </w:t>
      </w:r>
      <w:r w:rsidR="009B774B">
        <w:rPr>
          <w:rFonts w:ascii="Arial" w:hAnsi="Arial" w:cs="Arial"/>
          <w:sz w:val="24"/>
          <w:szCs w:val="24"/>
        </w:rPr>
        <w:t xml:space="preserve">fencing occurred after </w:t>
      </w:r>
      <w:r w:rsidR="0070557B">
        <w:rPr>
          <w:rFonts w:ascii="Arial" w:hAnsi="Arial" w:cs="Arial"/>
          <w:sz w:val="24"/>
          <w:szCs w:val="24"/>
        </w:rPr>
        <w:t>2000.</w:t>
      </w:r>
      <w:r w:rsidR="00BC57B4">
        <w:rPr>
          <w:rFonts w:ascii="Arial" w:hAnsi="Arial" w:cs="Arial"/>
          <w:sz w:val="24"/>
          <w:szCs w:val="24"/>
        </w:rPr>
        <w:t xml:space="preserve"> </w:t>
      </w:r>
      <w:r w:rsidR="00C01551">
        <w:rPr>
          <w:rFonts w:ascii="Arial" w:hAnsi="Arial" w:cs="Arial"/>
          <w:sz w:val="24"/>
          <w:szCs w:val="24"/>
        </w:rPr>
        <w:t xml:space="preserve">As such, that obstruction </w:t>
      </w:r>
      <w:r w:rsidR="00AF30B7">
        <w:rPr>
          <w:rFonts w:ascii="Arial" w:hAnsi="Arial" w:cs="Arial"/>
          <w:sz w:val="24"/>
          <w:szCs w:val="24"/>
        </w:rPr>
        <w:t>was first encountered after the date on which the abovementioned deposit under section 31(6) had been made.</w:t>
      </w:r>
      <w:r w:rsidR="00736264">
        <w:rPr>
          <w:rFonts w:ascii="Arial" w:hAnsi="Arial" w:cs="Arial"/>
          <w:sz w:val="24"/>
          <w:szCs w:val="24"/>
        </w:rPr>
        <w:t xml:space="preserve"> </w:t>
      </w:r>
    </w:p>
    <w:p w14:paraId="1CC77D04" w14:textId="5675A172" w:rsidR="00CA492C" w:rsidRPr="00335D49" w:rsidRDefault="005C4318" w:rsidP="00335D49">
      <w:pPr>
        <w:pStyle w:val="Style1"/>
        <w:rPr>
          <w:rFonts w:ascii="Arial" w:hAnsi="Arial" w:cs="Arial"/>
          <w:sz w:val="24"/>
          <w:szCs w:val="24"/>
        </w:rPr>
      </w:pPr>
      <w:r w:rsidRPr="002E16CF">
        <w:rPr>
          <w:rFonts w:ascii="Arial" w:hAnsi="Arial" w:cs="Arial"/>
          <w:color w:val="auto"/>
          <w:sz w:val="24"/>
          <w:szCs w:val="24"/>
        </w:rPr>
        <w:t xml:space="preserve">In respect of the above matters, I am satisfied that, on the balance of probability, that the use of the route was brought into question </w:t>
      </w:r>
      <w:r w:rsidR="009544EA">
        <w:rPr>
          <w:rFonts w:ascii="Arial" w:hAnsi="Arial" w:cs="Arial"/>
          <w:color w:val="auto"/>
          <w:sz w:val="24"/>
          <w:szCs w:val="24"/>
        </w:rPr>
        <w:t xml:space="preserve">in 1993 </w:t>
      </w:r>
      <w:r w:rsidRPr="002E16CF">
        <w:rPr>
          <w:rFonts w:ascii="Arial" w:hAnsi="Arial" w:cs="Arial"/>
          <w:color w:val="auto"/>
          <w:sz w:val="24"/>
          <w:szCs w:val="24"/>
        </w:rPr>
        <w:t xml:space="preserve">when the </w:t>
      </w:r>
      <w:r>
        <w:rPr>
          <w:rFonts w:ascii="Arial" w:hAnsi="Arial" w:cs="Arial"/>
          <w:color w:val="auto"/>
          <w:sz w:val="24"/>
          <w:szCs w:val="24"/>
        </w:rPr>
        <w:t xml:space="preserve">deposit </w:t>
      </w:r>
      <w:r w:rsidR="003449F4">
        <w:rPr>
          <w:rFonts w:ascii="Arial" w:hAnsi="Arial" w:cs="Arial"/>
          <w:color w:val="auto"/>
          <w:sz w:val="24"/>
          <w:szCs w:val="24"/>
        </w:rPr>
        <w:t xml:space="preserve">was </w:t>
      </w:r>
      <w:r>
        <w:rPr>
          <w:rFonts w:ascii="Arial" w:hAnsi="Arial" w:cs="Arial"/>
          <w:color w:val="auto"/>
          <w:sz w:val="24"/>
          <w:szCs w:val="24"/>
        </w:rPr>
        <w:t>made under section 31(6) of the 1980 Act</w:t>
      </w:r>
      <w:r w:rsidRPr="002E16CF">
        <w:rPr>
          <w:rFonts w:ascii="Arial" w:hAnsi="Arial" w:cs="Arial"/>
          <w:color w:val="auto"/>
          <w:sz w:val="24"/>
          <w:szCs w:val="24"/>
        </w:rPr>
        <w:t xml:space="preserve"> </w:t>
      </w:r>
      <w:r w:rsidR="009544EA">
        <w:rPr>
          <w:rFonts w:ascii="Arial" w:hAnsi="Arial" w:cs="Arial"/>
          <w:color w:val="auto"/>
          <w:sz w:val="24"/>
          <w:szCs w:val="24"/>
        </w:rPr>
        <w:t>by the landowner</w:t>
      </w:r>
      <w:r w:rsidRPr="002E16CF">
        <w:rPr>
          <w:rFonts w:ascii="Arial" w:hAnsi="Arial" w:cs="Arial"/>
          <w:color w:val="auto"/>
          <w:sz w:val="24"/>
          <w:szCs w:val="24"/>
        </w:rPr>
        <w:t>. Consequently, the relevant twenty-year period is from 19</w:t>
      </w:r>
      <w:r w:rsidR="008D5898">
        <w:rPr>
          <w:rFonts w:ascii="Arial" w:hAnsi="Arial" w:cs="Arial"/>
          <w:color w:val="auto"/>
          <w:sz w:val="24"/>
          <w:szCs w:val="24"/>
        </w:rPr>
        <w:t>73 to 1993.</w:t>
      </w:r>
    </w:p>
    <w:p w14:paraId="14136068" w14:textId="059F49F8" w:rsidR="00CA492C" w:rsidRPr="005C02FC" w:rsidRDefault="00E676AA" w:rsidP="00E676AA">
      <w:pPr>
        <w:pStyle w:val="Style1"/>
        <w:numPr>
          <w:ilvl w:val="0"/>
          <w:numId w:val="0"/>
        </w:numPr>
        <w:rPr>
          <w:rFonts w:ascii="Arial" w:hAnsi="Arial" w:cs="Arial"/>
          <w:i/>
          <w:iCs/>
          <w:sz w:val="24"/>
          <w:szCs w:val="24"/>
        </w:rPr>
      </w:pPr>
      <w:r w:rsidRPr="005C02FC">
        <w:rPr>
          <w:rFonts w:ascii="Arial" w:hAnsi="Arial" w:cs="Arial"/>
          <w:i/>
          <w:iCs/>
          <w:sz w:val="24"/>
          <w:szCs w:val="24"/>
        </w:rPr>
        <w:t>Evidence of use</w:t>
      </w:r>
    </w:p>
    <w:p w14:paraId="770D07A5" w14:textId="6FB57B01" w:rsidR="000C6A86" w:rsidRDefault="000948D8" w:rsidP="000E69FB">
      <w:pPr>
        <w:pStyle w:val="Style1"/>
        <w:rPr>
          <w:rFonts w:ascii="Arial" w:hAnsi="Arial" w:cs="Arial"/>
          <w:sz w:val="24"/>
          <w:szCs w:val="24"/>
        </w:rPr>
      </w:pPr>
      <w:r>
        <w:rPr>
          <w:rFonts w:ascii="Arial" w:hAnsi="Arial" w:cs="Arial"/>
          <w:sz w:val="24"/>
          <w:szCs w:val="24"/>
        </w:rPr>
        <w:t>From</w:t>
      </w:r>
      <w:r w:rsidR="009D541A">
        <w:rPr>
          <w:rFonts w:ascii="Arial" w:hAnsi="Arial" w:cs="Arial"/>
          <w:sz w:val="24"/>
          <w:szCs w:val="24"/>
        </w:rPr>
        <w:t xml:space="preserve"> </w:t>
      </w:r>
      <w:r w:rsidR="008A0EC7">
        <w:rPr>
          <w:rFonts w:ascii="Arial" w:hAnsi="Arial" w:cs="Arial"/>
          <w:sz w:val="24"/>
          <w:szCs w:val="24"/>
        </w:rPr>
        <w:t>t</w:t>
      </w:r>
      <w:r w:rsidR="009D541A">
        <w:rPr>
          <w:rFonts w:ascii="Arial" w:hAnsi="Arial" w:cs="Arial"/>
          <w:sz w:val="24"/>
          <w:szCs w:val="24"/>
        </w:rPr>
        <w:t>ho</w:t>
      </w:r>
      <w:r>
        <w:rPr>
          <w:rFonts w:ascii="Arial" w:hAnsi="Arial" w:cs="Arial"/>
          <w:sz w:val="24"/>
          <w:szCs w:val="24"/>
        </w:rPr>
        <w:t>se</w:t>
      </w:r>
      <w:r w:rsidR="009D541A">
        <w:rPr>
          <w:rFonts w:ascii="Arial" w:hAnsi="Arial" w:cs="Arial"/>
          <w:sz w:val="24"/>
          <w:szCs w:val="24"/>
        </w:rPr>
        <w:t xml:space="preserve"> </w:t>
      </w:r>
      <w:r w:rsidR="008A0EC7">
        <w:rPr>
          <w:rFonts w:ascii="Arial" w:hAnsi="Arial" w:cs="Arial"/>
          <w:sz w:val="24"/>
          <w:szCs w:val="24"/>
        </w:rPr>
        <w:t xml:space="preserve">who </w:t>
      </w:r>
      <w:r w:rsidR="001602BF">
        <w:rPr>
          <w:rFonts w:ascii="Arial" w:hAnsi="Arial" w:cs="Arial"/>
          <w:sz w:val="24"/>
          <w:szCs w:val="24"/>
        </w:rPr>
        <w:t>completed</w:t>
      </w:r>
      <w:r w:rsidR="009D541A">
        <w:rPr>
          <w:rFonts w:ascii="Arial" w:hAnsi="Arial" w:cs="Arial"/>
          <w:sz w:val="24"/>
          <w:szCs w:val="24"/>
        </w:rPr>
        <w:t xml:space="preserve"> User Evidence Forms (UEFs) or sent letters regarding the Order route, </w:t>
      </w:r>
      <w:r w:rsidR="00AB6269">
        <w:rPr>
          <w:rFonts w:ascii="Arial" w:hAnsi="Arial" w:cs="Arial"/>
          <w:sz w:val="24"/>
          <w:szCs w:val="24"/>
        </w:rPr>
        <w:t>fourteen</w:t>
      </w:r>
      <w:r w:rsidR="009D541A">
        <w:rPr>
          <w:rFonts w:ascii="Arial" w:hAnsi="Arial" w:cs="Arial"/>
          <w:sz w:val="24"/>
          <w:szCs w:val="24"/>
        </w:rPr>
        <w:t xml:space="preserve"> users provide evidence of use, on foot, on horseback and by bicycle, during the relevant twenty year period. Reported use of the Order route on foot or by bicycle occurred since the 1950s, and on horseback (including the leading of horses with young riders) since the 1970s</w:t>
      </w:r>
      <w:r w:rsidR="003E44C2">
        <w:rPr>
          <w:rFonts w:ascii="Arial" w:hAnsi="Arial" w:cs="Arial"/>
          <w:sz w:val="24"/>
          <w:szCs w:val="24"/>
        </w:rPr>
        <w:t>.</w:t>
      </w:r>
      <w:r w:rsidR="003C055D">
        <w:rPr>
          <w:rFonts w:ascii="Arial" w:hAnsi="Arial" w:cs="Arial"/>
          <w:sz w:val="24"/>
          <w:szCs w:val="24"/>
        </w:rPr>
        <w:t xml:space="preserve"> </w:t>
      </w:r>
      <w:r w:rsidR="00751A70">
        <w:rPr>
          <w:rFonts w:ascii="Arial" w:hAnsi="Arial" w:cs="Arial"/>
          <w:sz w:val="24"/>
          <w:szCs w:val="24"/>
        </w:rPr>
        <w:t>A</w:t>
      </w:r>
      <w:r w:rsidR="003C055D">
        <w:rPr>
          <w:rFonts w:ascii="Arial" w:hAnsi="Arial" w:cs="Arial"/>
          <w:sz w:val="24"/>
          <w:szCs w:val="24"/>
        </w:rPr>
        <w:t xml:space="preserve"> number of additional UEFs </w:t>
      </w:r>
      <w:r w:rsidR="00751A70">
        <w:rPr>
          <w:rFonts w:ascii="Arial" w:hAnsi="Arial" w:cs="Arial"/>
          <w:sz w:val="24"/>
          <w:szCs w:val="24"/>
        </w:rPr>
        <w:t xml:space="preserve">were also completed and submitted, but for which </w:t>
      </w:r>
      <w:r w:rsidR="005E14CB">
        <w:rPr>
          <w:rFonts w:ascii="Arial" w:hAnsi="Arial" w:cs="Arial"/>
          <w:sz w:val="24"/>
          <w:szCs w:val="24"/>
        </w:rPr>
        <w:t xml:space="preserve">reported use only occurred after </w:t>
      </w:r>
      <w:r w:rsidR="00C3313D">
        <w:rPr>
          <w:rFonts w:ascii="Arial" w:hAnsi="Arial" w:cs="Arial"/>
          <w:sz w:val="24"/>
          <w:szCs w:val="24"/>
        </w:rPr>
        <w:t>1993 and</w:t>
      </w:r>
      <w:r w:rsidR="008E506C">
        <w:rPr>
          <w:rFonts w:ascii="Arial" w:hAnsi="Arial" w:cs="Arial"/>
          <w:sz w:val="24"/>
          <w:szCs w:val="24"/>
        </w:rPr>
        <w:t>,</w:t>
      </w:r>
      <w:r w:rsidR="00C3313D">
        <w:rPr>
          <w:rFonts w:ascii="Arial" w:hAnsi="Arial" w:cs="Arial"/>
          <w:sz w:val="24"/>
          <w:szCs w:val="24"/>
        </w:rPr>
        <w:t xml:space="preserve"> therefore</w:t>
      </w:r>
      <w:r w:rsidR="008E506C">
        <w:rPr>
          <w:rFonts w:ascii="Arial" w:hAnsi="Arial" w:cs="Arial"/>
          <w:sz w:val="24"/>
          <w:szCs w:val="24"/>
        </w:rPr>
        <w:t>,</w:t>
      </w:r>
      <w:r w:rsidR="00C3313D">
        <w:rPr>
          <w:rFonts w:ascii="Arial" w:hAnsi="Arial" w:cs="Arial"/>
          <w:sz w:val="24"/>
          <w:szCs w:val="24"/>
        </w:rPr>
        <w:t xml:space="preserve"> </w:t>
      </w:r>
      <w:r w:rsidR="00883A90">
        <w:rPr>
          <w:rFonts w:ascii="Arial" w:hAnsi="Arial" w:cs="Arial"/>
          <w:sz w:val="24"/>
          <w:szCs w:val="24"/>
        </w:rPr>
        <w:t xml:space="preserve">confirms use only after the date at which the </w:t>
      </w:r>
      <w:r w:rsidR="00356BC6">
        <w:rPr>
          <w:rFonts w:ascii="Arial" w:hAnsi="Arial" w:cs="Arial"/>
          <w:sz w:val="24"/>
          <w:szCs w:val="24"/>
        </w:rPr>
        <w:t>claimed</w:t>
      </w:r>
      <w:r w:rsidR="00605809">
        <w:rPr>
          <w:rFonts w:ascii="Arial" w:hAnsi="Arial" w:cs="Arial"/>
          <w:sz w:val="24"/>
          <w:szCs w:val="24"/>
        </w:rPr>
        <w:t xml:space="preserve"> rights were brought into question by the </w:t>
      </w:r>
      <w:r w:rsidR="00DE78FC">
        <w:rPr>
          <w:rFonts w:ascii="Arial" w:hAnsi="Arial" w:cs="Arial"/>
          <w:sz w:val="24"/>
          <w:szCs w:val="24"/>
        </w:rPr>
        <w:t xml:space="preserve">deposit made in 1993 by the landowner. </w:t>
      </w:r>
      <w:r w:rsidR="00770431">
        <w:rPr>
          <w:rFonts w:ascii="Arial" w:hAnsi="Arial" w:cs="Arial"/>
          <w:sz w:val="24"/>
          <w:szCs w:val="24"/>
        </w:rPr>
        <w:t xml:space="preserve">Further UEFs were </w:t>
      </w:r>
      <w:r w:rsidR="002A3996">
        <w:rPr>
          <w:rFonts w:ascii="Arial" w:hAnsi="Arial" w:cs="Arial"/>
          <w:sz w:val="24"/>
          <w:szCs w:val="24"/>
        </w:rPr>
        <w:t xml:space="preserve">provided, but for which no dates of use and no details of frequency of any use, had been provided. </w:t>
      </w:r>
    </w:p>
    <w:p w14:paraId="4FEF05BA" w14:textId="1D7A3B6B" w:rsidR="001E312B" w:rsidRPr="001A4263" w:rsidRDefault="00A55D5C" w:rsidP="001A4263">
      <w:pPr>
        <w:pStyle w:val="Style1"/>
        <w:rPr>
          <w:rFonts w:ascii="Arial" w:hAnsi="Arial" w:cs="Arial"/>
          <w:sz w:val="24"/>
          <w:szCs w:val="24"/>
        </w:rPr>
      </w:pPr>
      <w:r>
        <w:rPr>
          <w:rFonts w:ascii="Arial" w:hAnsi="Arial" w:cs="Arial"/>
          <w:sz w:val="24"/>
          <w:szCs w:val="24"/>
        </w:rPr>
        <w:t>With regards to use on horseback</w:t>
      </w:r>
      <w:r w:rsidR="00207AE2">
        <w:rPr>
          <w:rFonts w:ascii="Arial" w:hAnsi="Arial" w:cs="Arial"/>
          <w:sz w:val="24"/>
          <w:szCs w:val="24"/>
        </w:rPr>
        <w:t xml:space="preserve">, </w:t>
      </w:r>
      <w:r w:rsidR="00B96C70">
        <w:rPr>
          <w:rFonts w:ascii="Arial" w:hAnsi="Arial" w:cs="Arial"/>
          <w:sz w:val="24"/>
          <w:szCs w:val="24"/>
        </w:rPr>
        <w:t>one user</w:t>
      </w:r>
      <w:r w:rsidR="00922B70">
        <w:rPr>
          <w:rFonts w:ascii="Arial" w:hAnsi="Arial" w:cs="Arial"/>
          <w:sz w:val="24"/>
          <w:szCs w:val="24"/>
        </w:rPr>
        <w:t>,</w:t>
      </w:r>
      <w:r w:rsidR="00B96C70">
        <w:rPr>
          <w:rFonts w:ascii="Arial" w:hAnsi="Arial" w:cs="Arial"/>
          <w:sz w:val="24"/>
          <w:szCs w:val="24"/>
        </w:rPr>
        <w:t xml:space="preserve"> who was not available </w:t>
      </w:r>
      <w:r w:rsidR="00922B70">
        <w:rPr>
          <w:rFonts w:ascii="Arial" w:hAnsi="Arial" w:cs="Arial"/>
          <w:sz w:val="24"/>
          <w:szCs w:val="24"/>
        </w:rPr>
        <w:t>to provide evidence at the Inquiry</w:t>
      </w:r>
      <w:r w:rsidR="00331983">
        <w:rPr>
          <w:rFonts w:ascii="Arial" w:hAnsi="Arial" w:cs="Arial"/>
          <w:sz w:val="24"/>
          <w:szCs w:val="24"/>
        </w:rPr>
        <w:t xml:space="preserve"> but who had provided a completed UEF</w:t>
      </w:r>
      <w:r w:rsidR="00922B70">
        <w:rPr>
          <w:rFonts w:ascii="Arial" w:hAnsi="Arial" w:cs="Arial"/>
          <w:sz w:val="24"/>
          <w:szCs w:val="24"/>
        </w:rPr>
        <w:t>, report</w:t>
      </w:r>
      <w:r w:rsidR="00331983">
        <w:rPr>
          <w:rFonts w:ascii="Arial" w:hAnsi="Arial" w:cs="Arial"/>
          <w:sz w:val="24"/>
          <w:szCs w:val="24"/>
        </w:rPr>
        <w:t>ed</w:t>
      </w:r>
      <w:r w:rsidR="00922B70">
        <w:rPr>
          <w:rFonts w:ascii="Arial" w:hAnsi="Arial" w:cs="Arial"/>
          <w:sz w:val="24"/>
          <w:szCs w:val="24"/>
        </w:rPr>
        <w:t xml:space="preserve"> use of the Order route</w:t>
      </w:r>
      <w:r w:rsidR="00331983">
        <w:rPr>
          <w:rFonts w:ascii="Arial" w:hAnsi="Arial" w:cs="Arial"/>
          <w:sz w:val="24"/>
          <w:szCs w:val="24"/>
        </w:rPr>
        <w:t xml:space="preserve"> </w:t>
      </w:r>
      <w:r w:rsidR="00882A92">
        <w:rPr>
          <w:rFonts w:ascii="Arial" w:hAnsi="Arial" w:cs="Arial"/>
          <w:sz w:val="24"/>
          <w:szCs w:val="24"/>
        </w:rPr>
        <w:t xml:space="preserve">three times per week after </w:t>
      </w:r>
      <w:r w:rsidR="00B92FF1">
        <w:rPr>
          <w:rFonts w:ascii="Arial" w:hAnsi="Arial" w:cs="Arial"/>
          <w:sz w:val="24"/>
          <w:szCs w:val="24"/>
        </w:rPr>
        <w:t xml:space="preserve">1987. </w:t>
      </w:r>
      <w:r w:rsidR="00AB0B1E">
        <w:rPr>
          <w:rFonts w:ascii="Arial" w:hAnsi="Arial" w:cs="Arial"/>
          <w:sz w:val="24"/>
          <w:szCs w:val="24"/>
        </w:rPr>
        <w:t xml:space="preserve">At the Inquiry, a further witness </w:t>
      </w:r>
      <w:r w:rsidR="006C5640">
        <w:rPr>
          <w:rFonts w:ascii="Arial" w:hAnsi="Arial" w:cs="Arial"/>
          <w:sz w:val="24"/>
          <w:szCs w:val="24"/>
        </w:rPr>
        <w:t xml:space="preserve">provided evidence of substantial use on horseback at weekends </w:t>
      </w:r>
      <w:r w:rsidR="00085F1D">
        <w:rPr>
          <w:rFonts w:ascii="Arial" w:hAnsi="Arial" w:cs="Arial"/>
          <w:sz w:val="24"/>
          <w:szCs w:val="24"/>
        </w:rPr>
        <w:t>and during school holidays</w:t>
      </w:r>
      <w:r w:rsidR="00B65E83">
        <w:rPr>
          <w:rFonts w:ascii="Arial" w:hAnsi="Arial" w:cs="Arial"/>
          <w:sz w:val="24"/>
          <w:szCs w:val="24"/>
        </w:rPr>
        <w:t xml:space="preserve"> </w:t>
      </w:r>
      <w:r w:rsidR="00565051">
        <w:rPr>
          <w:rFonts w:ascii="Arial" w:hAnsi="Arial" w:cs="Arial"/>
          <w:sz w:val="24"/>
          <w:szCs w:val="24"/>
        </w:rPr>
        <w:t xml:space="preserve">after 1990. </w:t>
      </w:r>
      <w:r w:rsidR="00856B2B">
        <w:rPr>
          <w:rFonts w:ascii="Arial" w:hAnsi="Arial" w:cs="Arial"/>
          <w:sz w:val="24"/>
          <w:szCs w:val="24"/>
        </w:rPr>
        <w:t>Two f</w:t>
      </w:r>
      <w:r w:rsidR="001235CC">
        <w:rPr>
          <w:rFonts w:ascii="Arial" w:hAnsi="Arial" w:cs="Arial"/>
          <w:sz w:val="24"/>
          <w:szCs w:val="24"/>
        </w:rPr>
        <w:t>urther UEFs</w:t>
      </w:r>
      <w:r w:rsidR="00856B2B">
        <w:rPr>
          <w:rFonts w:ascii="Arial" w:hAnsi="Arial" w:cs="Arial"/>
          <w:sz w:val="24"/>
          <w:szCs w:val="24"/>
        </w:rPr>
        <w:t xml:space="preserve"> reported use on horseback</w:t>
      </w:r>
      <w:r w:rsidR="00A76165">
        <w:rPr>
          <w:rFonts w:ascii="Arial" w:hAnsi="Arial" w:cs="Arial"/>
          <w:sz w:val="24"/>
          <w:szCs w:val="24"/>
        </w:rPr>
        <w:t xml:space="preserve"> approximately tw</w:t>
      </w:r>
      <w:r w:rsidR="00526438">
        <w:rPr>
          <w:rFonts w:ascii="Arial" w:hAnsi="Arial" w:cs="Arial"/>
          <w:sz w:val="24"/>
          <w:szCs w:val="24"/>
        </w:rPr>
        <w:t>ice</w:t>
      </w:r>
      <w:r w:rsidR="00A76165">
        <w:rPr>
          <w:rFonts w:ascii="Arial" w:hAnsi="Arial" w:cs="Arial"/>
          <w:sz w:val="24"/>
          <w:szCs w:val="24"/>
        </w:rPr>
        <w:t xml:space="preserve"> per week for the period </w:t>
      </w:r>
      <w:r w:rsidR="00AE6998">
        <w:rPr>
          <w:rFonts w:ascii="Arial" w:hAnsi="Arial" w:cs="Arial"/>
          <w:sz w:val="24"/>
          <w:szCs w:val="24"/>
        </w:rPr>
        <w:t xml:space="preserve">1978 up until </w:t>
      </w:r>
      <w:r w:rsidR="00C66FD6">
        <w:rPr>
          <w:rFonts w:ascii="Arial" w:hAnsi="Arial" w:cs="Arial"/>
          <w:sz w:val="24"/>
          <w:szCs w:val="24"/>
        </w:rPr>
        <w:t>2006.</w:t>
      </w:r>
      <w:r w:rsidR="00701B83">
        <w:rPr>
          <w:rFonts w:ascii="Arial" w:hAnsi="Arial" w:cs="Arial"/>
          <w:sz w:val="24"/>
          <w:szCs w:val="24"/>
        </w:rPr>
        <w:t xml:space="preserve"> Only one user</w:t>
      </w:r>
      <w:r w:rsidR="00180FD8">
        <w:rPr>
          <w:rFonts w:ascii="Arial" w:hAnsi="Arial" w:cs="Arial"/>
          <w:sz w:val="24"/>
          <w:szCs w:val="24"/>
        </w:rPr>
        <w:t>,</w:t>
      </w:r>
      <w:r w:rsidR="00701B83">
        <w:rPr>
          <w:rFonts w:ascii="Arial" w:hAnsi="Arial" w:cs="Arial"/>
          <w:sz w:val="24"/>
          <w:szCs w:val="24"/>
        </w:rPr>
        <w:t xml:space="preserve"> who provided evidence in the form of a </w:t>
      </w:r>
      <w:r w:rsidR="004F2C2E">
        <w:rPr>
          <w:rFonts w:ascii="Arial" w:hAnsi="Arial" w:cs="Arial"/>
          <w:sz w:val="24"/>
          <w:szCs w:val="24"/>
        </w:rPr>
        <w:t xml:space="preserve">completed </w:t>
      </w:r>
      <w:r w:rsidR="00701B83">
        <w:rPr>
          <w:rFonts w:ascii="Arial" w:hAnsi="Arial" w:cs="Arial"/>
          <w:sz w:val="24"/>
          <w:szCs w:val="24"/>
        </w:rPr>
        <w:t>UEF</w:t>
      </w:r>
      <w:r w:rsidR="00180FD8">
        <w:rPr>
          <w:rFonts w:ascii="Arial" w:hAnsi="Arial" w:cs="Arial"/>
          <w:sz w:val="24"/>
          <w:szCs w:val="24"/>
        </w:rPr>
        <w:t xml:space="preserve"> dated August 2023</w:t>
      </w:r>
      <w:r w:rsidR="004F2C2E">
        <w:rPr>
          <w:rFonts w:ascii="Arial" w:hAnsi="Arial" w:cs="Arial"/>
          <w:sz w:val="24"/>
          <w:szCs w:val="24"/>
        </w:rPr>
        <w:t>, reported</w:t>
      </w:r>
      <w:r w:rsidR="00D963BA">
        <w:rPr>
          <w:rFonts w:ascii="Arial" w:hAnsi="Arial" w:cs="Arial"/>
          <w:sz w:val="24"/>
          <w:szCs w:val="24"/>
        </w:rPr>
        <w:t xml:space="preserve"> </w:t>
      </w:r>
      <w:r w:rsidR="004F2C2E">
        <w:rPr>
          <w:rFonts w:ascii="Arial" w:hAnsi="Arial" w:cs="Arial"/>
          <w:sz w:val="24"/>
          <w:szCs w:val="24"/>
        </w:rPr>
        <w:t>use o</w:t>
      </w:r>
      <w:r w:rsidR="00C56AED">
        <w:rPr>
          <w:rFonts w:ascii="Arial" w:hAnsi="Arial" w:cs="Arial"/>
          <w:sz w:val="24"/>
          <w:szCs w:val="24"/>
        </w:rPr>
        <w:t>f</w:t>
      </w:r>
      <w:r w:rsidR="004F2C2E">
        <w:rPr>
          <w:rFonts w:ascii="Arial" w:hAnsi="Arial" w:cs="Arial"/>
          <w:sz w:val="24"/>
          <w:szCs w:val="24"/>
        </w:rPr>
        <w:t xml:space="preserve"> the </w:t>
      </w:r>
      <w:r w:rsidR="005F388B">
        <w:rPr>
          <w:rFonts w:ascii="Arial" w:hAnsi="Arial" w:cs="Arial"/>
          <w:sz w:val="24"/>
          <w:szCs w:val="24"/>
        </w:rPr>
        <w:t>Order route</w:t>
      </w:r>
      <w:r w:rsidR="00360EF5">
        <w:rPr>
          <w:rFonts w:ascii="Arial" w:hAnsi="Arial" w:cs="Arial"/>
          <w:sz w:val="24"/>
          <w:szCs w:val="24"/>
        </w:rPr>
        <w:t xml:space="preserve"> </w:t>
      </w:r>
      <w:r w:rsidR="008A0EC7">
        <w:rPr>
          <w:rFonts w:ascii="Arial" w:hAnsi="Arial" w:cs="Arial"/>
          <w:sz w:val="24"/>
          <w:szCs w:val="24"/>
        </w:rPr>
        <w:t xml:space="preserve">during the whole of the relevant twenty year period. </w:t>
      </w:r>
      <w:r w:rsidR="009E44FE">
        <w:rPr>
          <w:rFonts w:ascii="Arial" w:hAnsi="Arial" w:cs="Arial"/>
          <w:sz w:val="24"/>
          <w:szCs w:val="24"/>
        </w:rPr>
        <w:t xml:space="preserve">That </w:t>
      </w:r>
      <w:r w:rsidR="00E87423">
        <w:rPr>
          <w:rFonts w:ascii="Arial" w:hAnsi="Arial" w:cs="Arial"/>
          <w:sz w:val="24"/>
          <w:szCs w:val="24"/>
        </w:rPr>
        <w:t>UEF</w:t>
      </w:r>
      <w:r w:rsidR="009E44FE">
        <w:rPr>
          <w:rFonts w:ascii="Arial" w:hAnsi="Arial" w:cs="Arial"/>
          <w:sz w:val="24"/>
          <w:szCs w:val="24"/>
        </w:rPr>
        <w:t xml:space="preserve"> indicates that use of the Order route </w:t>
      </w:r>
      <w:r w:rsidR="000F06D8">
        <w:rPr>
          <w:rFonts w:ascii="Arial" w:hAnsi="Arial" w:cs="Arial"/>
          <w:sz w:val="24"/>
          <w:szCs w:val="24"/>
        </w:rPr>
        <w:t xml:space="preserve">during the period 1973 to approximately 2010, was </w:t>
      </w:r>
      <w:r w:rsidR="00C56AED">
        <w:rPr>
          <w:rFonts w:ascii="Arial" w:hAnsi="Arial" w:cs="Arial"/>
          <w:sz w:val="24"/>
          <w:szCs w:val="24"/>
        </w:rPr>
        <w:t>on foot, by bicycle and on horseback, daily.</w:t>
      </w:r>
      <w:r w:rsidR="00ED215B" w:rsidRPr="001A4263">
        <w:rPr>
          <w:rFonts w:ascii="Arial" w:hAnsi="Arial" w:cs="Arial"/>
          <w:sz w:val="24"/>
          <w:szCs w:val="24"/>
        </w:rPr>
        <w:t xml:space="preserve"> </w:t>
      </w:r>
      <w:r w:rsidR="00194E74" w:rsidRPr="001A4263">
        <w:rPr>
          <w:rFonts w:ascii="Arial" w:hAnsi="Arial" w:cs="Arial"/>
          <w:sz w:val="24"/>
          <w:szCs w:val="24"/>
        </w:rPr>
        <w:t xml:space="preserve"> </w:t>
      </w:r>
      <w:r w:rsidR="00BF02EE" w:rsidRPr="001A4263">
        <w:rPr>
          <w:rFonts w:ascii="Arial" w:hAnsi="Arial" w:cs="Arial"/>
          <w:sz w:val="24"/>
          <w:szCs w:val="24"/>
        </w:rPr>
        <w:t xml:space="preserve"> </w:t>
      </w:r>
      <w:r w:rsidRPr="001A4263">
        <w:rPr>
          <w:rFonts w:ascii="Arial" w:hAnsi="Arial" w:cs="Arial"/>
          <w:sz w:val="24"/>
          <w:szCs w:val="24"/>
        </w:rPr>
        <w:t xml:space="preserve"> </w:t>
      </w:r>
    </w:p>
    <w:p w14:paraId="703C598D" w14:textId="7C5277EA" w:rsidR="00E87423" w:rsidRDefault="00BB6DAC" w:rsidP="000E69FB">
      <w:pPr>
        <w:pStyle w:val="Style1"/>
        <w:rPr>
          <w:rFonts w:ascii="Arial" w:hAnsi="Arial" w:cs="Arial"/>
          <w:sz w:val="24"/>
          <w:szCs w:val="24"/>
        </w:rPr>
      </w:pPr>
      <w:r>
        <w:rPr>
          <w:rFonts w:ascii="Arial" w:hAnsi="Arial" w:cs="Arial"/>
          <w:sz w:val="24"/>
          <w:szCs w:val="24"/>
        </w:rPr>
        <w:t>Th</w:t>
      </w:r>
      <w:r w:rsidR="003D140C">
        <w:rPr>
          <w:rFonts w:ascii="Arial" w:hAnsi="Arial" w:cs="Arial"/>
          <w:sz w:val="24"/>
          <w:szCs w:val="24"/>
        </w:rPr>
        <w:t xml:space="preserve">e evidence from </w:t>
      </w:r>
      <w:r w:rsidR="008C2340">
        <w:rPr>
          <w:rFonts w:ascii="Arial" w:hAnsi="Arial" w:cs="Arial"/>
          <w:sz w:val="24"/>
          <w:szCs w:val="24"/>
        </w:rPr>
        <w:t xml:space="preserve">six </w:t>
      </w:r>
      <w:r w:rsidR="000E2900">
        <w:rPr>
          <w:rFonts w:ascii="Arial" w:hAnsi="Arial" w:cs="Arial"/>
          <w:sz w:val="24"/>
          <w:szCs w:val="24"/>
        </w:rPr>
        <w:t xml:space="preserve">persons who </w:t>
      </w:r>
      <w:r w:rsidR="008C2340">
        <w:rPr>
          <w:rFonts w:ascii="Arial" w:hAnsi="Arial" w:cs="Arial"/>
          <w:sz w:val="24"/>
          <w:szCs w:val="24"/>
        </w:rPr>
        <w:t xml:space="preserve">completed UEFs </w:t>
      </w:r>
      <w:r w:rsidR="000E2900">
        <w:rPr>
          <w:rFonts w:ascii="Arial" w:hAnsi="Arial" w:cs="Arial"/>
          <w:sz w:val="24"/>
          <w:szCs w:val="24"/>
        </w:rPr>
        <w:t xml:space="preserve">or submitted letters in support of the confirmation of the Order, </w:t>
      </w:r>
      <w:r w:rsidR="009B6783">
        <w:rPr>
          <w:rFonts w:ascii="Arial" w:hAnsi="Arial" w:cs="Arial"/>
          <w:sz w:val="24"/>
          <w:szCs w:val="24"/>
        </w:rPr>
        <w:t xml:space="preserve">reported use by bicycle </w:t>
      </w:r>
      <w:r w:rsidR="0053062C">
        <w:rPr>
          <w:rFonts w:ascii="Arial" w:hAnsi="Arial" w:cs="Arial"/>
          <w:sz w:val="24"/>
          <w:szCs w:val="24"/>
        </w:rPr>
        <w:t>during the relevant period.</w:t>
      </w:r>
      <w:r w:rsidR="001572AB">
        <w:rPr>
          <w:rFonts w:ascii="Arial" w:hAnsi="Arial" w:cs="Arial"/>
          <w:sz w:val="24"/>
          <w:szCs w:val="24"/>
        </w:rPr>
        <w:t xml:space="preserve"> Three</w:t>
      </w:r>
      <w:r w:rsidR="0053062C">
        <w:rPr>
          <w:rFonts w:ascii="Arial" w:hAnsi="Arial" w:cs="Arial"/>
          <w:sz w:val="24"/>
          <w:szCs w:val="24"/>
        </w:rPr>
        <w:t xml:space="preserve"> user</w:t>
      </w:r>
      <w:r w:rsidR="001572AB">
        <w:rPr>
          <w:rFonts w:ascii="Arial" w:hAnsi="Arial" w:cs="Arial"/>
          <w:sz w:val="24"/>
          <w:szCs w:val="24"/>
        </w:rPr>
        <w:t>s</w:t>
      </w:r>
      <w:r w:rsidR="0053062C">
        <w:rPr>
          <w:rFonts w:ascii="Arial" w:hAnsi="Arial" w:cs="Arial"/>
          <w:sz w:val="24"/>
          <w:szCs w:val="24"/>
        </w:rPr>
        <w:t xml:space="preserve"> reported </w:t>
      </w:r>
      <w:r w:rsidR="001572AB">
        <w:rPr>
          <w:rFonts w:ascii="Arial" w:hAnsi="Arial" w:cs="Arial"/>
          <w:sz w:val="24"/>
          <w:szCs w:val="24"/>
        </w:rPr>
        <w:t xml:space="preserve">frequent or </w:t>
      </w:r>
      <w:r w:rsidR="0053062C">
        <w:rPr>
          <w:rFonts w:ascii="Arial" w:hAnsi="Arial" w:cs="Arial"/>
          <w:sz w:val="24"/>
          <w:szCs w:val="24"/>
        </w:rPr>
        <w:t xml:space="preserve">daily use </w:t>
      </w:r>
      <w:r w:rsidR="00526C80">
        <w:rPr>
          <w:rFonts w:ascii="Arial" w:hAnsi="Arial" w:cs="Arial"/>
          <w:sz w:val="24"/>
          <w:szCs w:val="24"/>
        </w:rPr>
        <w:t>by bicycle for the whole of the relevant period</w:t>
      </w:r>
      <w:r w:rsidR="00700680">
        <w:rPr>
          <w:rFonts w:ascii="Arial" w:hAnsi="Arial" w:cs="Arial"/>
          <w:sz w:val="24"/>
          <w:szCs w:val="24"/>
        </w:rPr>
        <w:t xml:space="preserve">, with two </w:t>
      </w:r>
      <w:r w:rsidR="00874055">
        <w:rPr>
          <w:rFonts w:ascii="Arial" w:hAnsi="Arial" w:cs="Arial"/>
          <w:sz w:val="24"/>
          <w:szCs w:val="24"/>
        </w:rPr>
        <w:t xml:space="preserve">users reporting that use on bicycle </w:t>
      </w:r>
      <w:r w:rsidR="00B07AE6">
        <w:rPr>
          <w:rFonts w:ascii="Arial" w:hAnsi="Arial" w:cs="Arial"/>
          <w:sz w:val="24"/>
          <w:szCs w:val="24"/>
        </w:rPr>
        <w:t>occurred after 1987. One user who had</w:t>
      </w:r>
      <w:r w:rsidR="00D05C53">
        <w:rPr>
          <w:rFonts w:ascii="Arial" w:hAnsi="Arial" w:cs="Arial"/>
          <w:sz w:val="24"/>
          <w:szCs w:val="24"/>
        </w:rPr>
        <w:t xml:space="preserve"> </w:t>
      </w:r>
      <w:r w:rsidR="00FA2312">
        <w:rPr>
          <w:rFonts w:ascii="Arial" w:hAnsi="Arial" w:cs="Arial"/>
          <w:sz w:val="24"/>
          <w:szCs w:val="24"/>
        </w:rPr>
        <w:t xml:space="preserve">indicated on their UEF that use on bicycle occurred up until 1985, conceded </w:t>
      </w:r>
      <w:r w:rsidR="00D26638">
        <w:rPr>
          <w:rFonts w:ascii="Arial" w:hAnsi="Arial" w:cs="Arial"/>
          <w:sz w:val="24"/>
          <w:szCs w:val="24"/>
        </w:rPr>
        <w:t xml:space="preserve">at the Inquiry that such use </w:t>
      </w:r>
      <w:r w:rsidR="00CA04E1">
        <w:rPr>
          <w:rFonts w:ascii="Arial" w:hAnsi="Arial" w:cs="Arial"/>
          <w:sz w:val="24"/>
          <w:szCs w:val="24"/>
        </w:rPr>
        <w:t>was only up until the late 1970s</w:t>
      </w:r>
      <w:r w:rsidR="00946CAA">
        <w:rPr>
          <w:rFonts w:ascii="Arial" w:hAnsi="Arial" w:cs="Arial"/>
          <w:sz w:val="24"/>
          <w:szCs w:val="24"/>
        </w:rPr>
        <w:t xml:space="preserve"> and confirmed that frequency of use </w:t>
      </w:r>
      <w:r w:rsidR="003F1827">
        <w:rPr>
          <w:rFonts w:ascii="Arial" w:hAnsi="Arial" w:cs="Arial"/>
          <w:sz w:val="24"/>
          <w:szCs w:val="24"/>
        </w:rPr>
        <w:t xml:space="preserve">of the Order route </w:t>
      </w:r>
      <w:r w:rsidR="00946CAA">
        <w:rPr>
          <w:rFonts w:ascii="Arial" w:hAnsi="Arial" w:cs="Arial"/>
          <w:sz w:val="24"/>
          <w:szCs w:val="24"/>
        </w:rPr>
        <w:t xml:space="preserve">decreased after they </w:t>
      </w:r>
      <w:r w:rsidR="00AE3CAE">
        <w:rPr>
          <w:rFonts w:ascii="Arial" w:hAnsi="Arial" w:cs="Arial"/>
          <w:sz w:val="24"/>
          <w:szCs w:val="24"/>
        </w:rPr>
        <w:t>started riding</w:t>
      </w:r>
      <w:r w:rsidR="005341E1">
        <w:rPr>
          <w:rFonts w:ascii="Arial" w:hAnsi="Arial" w:cs="Arial"/>
          <w:sz w:val="24"/>
          <w:szCs w:val="24"/>
        </w:rPr>
        <w:t xml:space="preserve"> a motorcycle</w:t>
      </w:r>
      <w:r w:rsidR="003F1827">
        <w:rPr>
          <w:rFonts w:ascii="Arial" w:hAnsi="Arial" w:cs="Arial"/>
          <w:sz w:val="24"/>
          <w:szCs w:val="24"/>
        </w:rPr>
        <w:t xml:space="preserve"> in about </w:t>
      </w:r>
      <w:r w:rsidR="001B633F">
        <w:rPr>
          <w:rFonts w:ascii="Arial" w:hAnsi="Arial" w:cs="Arial"/>
          <w:sz w:val="24"/>
          <w:szCs w:val="24"/>
        </w:rPr>
        <w:t xml:space="preserve">early </w:t>
      </w:r>
      <w:r w:rsidR="003F1827">
        <w:rPr>
          <w:rFonts w:ascii="Arial" w:hAnsi="Arial" w:cs="Arial"/>
          <w:sz w:val="24"/>
          <w:szCs w:val="24"/>
        </w:rPr>
        <w:t>1967</w:t>
      </w:r>
      <w:r w:rsidR="00AE3CAE">
        <w:rPr>
          <w:rFonts w:ascii="Arial" w:hAnsi="Arial" w:cs="Arial"/>
          <w:sz w:val="24"/>
          <w:szCs w:val="24"/>
        </w:rPr>
        <w:t xml:space="preserve">. </w:t>
      </w:r>
    </w:p>
    <w:p w14:paraId="032B280A" w14:textId="2EDBE996" w:rsidR="00AE3CAE" w:rsidRPr="001A4263" w:rsidRDefault="00F574DC" w:rsidP="001A4263">
      <w:pPr>
        <w:pStyle w:val="Style1"/>
        <w:rPr>
          <w:rFonts w:ascii="Arial" w:hAnsi="Arial" w:cs="Arial"/>
          <w:sz w:val="24"/>
          <w:szCs w:val="24"/>
        </w:rPr>
      </w:pPr>
      <w:r>
        <w:rPr>
          <w:rFonts w:ascii="Arial" w:hAnsi="Arial" w:cs="Arial"/>
          <w:sz w:val="24"/>
          <w:szCs w:val="24"/>
        </w:rPr>
        <w:t xml:space="preserve">A greater amount of evidence has been provided with regards to </w:t>
      </w:r>
      <w:r w:rsidR="00A63D91">
        <w:rPr>
          <w:rFonts w:ascii="Arial" w:hAnsi="Arial" w:cs="Arial"/>
          <w:sz w:val="24"/>
          <w:szCs w:val="24"/>
        </w:rPr>
        <w:t xml:space="preserve">use on foot. In that respect, </w:t>
      </w:r>
      <w:r w:rsidR="00720B0D">
        <w:rPr>
          <w:rFonts w:ascii="Arial" w:hAnsi="Arial" w:cs="Arial"/>
          <w:sz w:val="24"/>
          <w:szCs w:val="24"/>
        </w:rPr>
        <w:t xml:space="preserve">fourteen users </w:t>
      </w:r>
      <w:r w:rsidR="00176E74">
        <w:rPr>
          <w:rFonts w:ascii="Arial" w:hAnsi="Arial" w:cs="Arial"/>
          <w:sz w:val="24"/>
          <w:szCs w:val="24"/>
        </w:rPr>
        <w:t xml:space="preserve">reported use on foot </w:t>
      </w:r>
      <w:r w:rsidR="008D58FF">
        <w:rPr>
          <w:rFonts w:ascii="Arial" w:hAnsi="Arial" w:cs="Arial"/>
          <w:sz w:val="24"/>
          <w:szCs w:val="24"/>
        </w:rPr>
        <w:t>during the relevant period</w:t>
      </w:r>
      <w:r w:rsidR="00EC4745">
        <w:rPr>
          <w:rFonts w:ascii="Arial" w:hAnsi="Arial" w:cs="Arial"/>
          <w:sz w:val="24"/>
          <w:szCs w:val="24"/>
        </w:rPr>
        <w:t xml:space="preserve">, with six of those users </w:t>
      </w:r>
      <w:r w:rsidR="008C6121">
        <w:rPr>
          <w:rFonts w:ascii="Arial" w:hAnsi="Arial" w:cs="Arial"/>
          <w:sz w:val="24"/>
          <w:szCs w:val="24"/>
        </w:rPr>
        <w:t>confirming such use over the entire relevant twenty year period</w:t>
      </w:r>
      <w:r w:rsidR="008D58FF">
        <w:rPr>
          <w:rFonts w:ascii="Arial" w:hAnsi="Arial" w:cs="Arial"/>
          <w:sz w:val="24"/>
          <w:szCs w:val="24"/>
        </w:rPr>
        <w:t xml:space="preserve">. </w:t>
      </w:r>
      <w:r w:rsidR="002F7594">
        <w:rPr>
          <w:rFonts w:ascii="Arial" w:hAnsi="Arial" w:cs="Arial"/>
          <w:sz w:val="24"/>
          <w:szCs w:val="24"/>
        </w:rPr>
        <w:t xml:space="preserve">Frequency varied between daily </w:t>
      </w:r>
      <w:r w:rsidR="00AF17E0">
        <w:rPr>
          <w:rFonts w:ascii="Arial" w:hAnsi="Arial" w:cs="Arial"/>
          <w:sz w:val="24"/>
          <w:szCs w:val="24"/>
        </w:rPr>
        <w:t>use up to use only once or twice a year</w:t>
      </w:r>
      <w:r w:rsidR="008C6121">
        <w:rPr>
          <w:rFonts w:ascii="Arial" w:hAnsi="Arial" w:cs="Arial"/>
          <w:sz w:val="24"/>
          <w:szCs w:val="24"/>
        </w:rPr>
        <w:t xml:space="preserve"> on foot</w:t>
      </w:r>
      <w:r w:rsidR="00AF17E0">
        <w:rPr>
          <w:rFonts w:ascii="Arial" w:hAnsi="Arial" w:cs="Arial"/>
          <w:sz w:val="24"/>
          <w:szCs w:val="24"/>
        </w:rPr>
        <w:t>.</w:t>
      </w:r>
    </w:p>
    <w:p w14:paraId="54FCB32B" w14:textId="1BB0F83B" w:rsidR="000C6A86" w:rsidRDefault="003F4EBF" w:rsidP="00CB63B2">
      <w:pPr>
        <w:pStyle w:val="Style1"/>
        <w:numPr>
          <w:ilvl w:val="0"/>
          <w:numId w:val="0"/>
        </w:numPr>
        <w:rPr>
          <w:rFonts w:ascii="Arial" w:hAnsi="Arial" w:cs="Arial"/>
          <w:sz w:val="24"/>
          <w:szCs w:val="24"/>
        </w:rPr>
      </w:pPr>
      <w:r w:rsidRPr="002E16CF">
        <w:rPr>
          <w:rFonts w:ascii="Arial" w:hAnsi="Arial" w:cs="Arial"/>
          <w:i/>
          <w:iCs/>
          <w:color w:val="auto"/>
          <w:sz w:val="24"/>
          <w:szCs w:val="24"/>
        </w:rPr>
        <w:t>Use as of right</w:t>
      </w:r>
    </w:p>
    <w:p w14:paraId="4A78A2EB" w14:textId="170B8EB3" w:rsidR="000C6A86" w:rsidRPr="00093B17" w:rsidRDefault="00CB7DA8" w:rsidP="000E69FB">
      <w:pPr>
        <w:pStyle w:val="Style1"/>
        <w:rPr>
          <w:rFonts w:ascii="Arial" w:hAnsi="Arial" w:cs="Arial"/>
          <w:sz w:val="24"/>
          <w:szCs w:val="24"/>
        </w:rPr>
      </w:pPr>
      <w:r>
        <w:rPr>
          <w:rFonts w:ascii="Arial" w:hAnsi="Arial" w:cs="Arial"/>
          <w:color w:val="auto"/>
          <w:sz w:val="24"/>
          <w:szCs w:val="24"/>
        </w:rPr>
        <w:t>I</w:t>
      </w:r>
      <w:r w:rsidRPr="002E16CF">
        <w:rPr>
          <w:rFonts w:ascii="Arial" w:hAnsi="Arial" w:cs="Arial"/>
          <w:color w:val="auto"/>
          <w:sz w:val="24"/>
          <w:szCs w:val="24"/>
        </w:rPr>
        <w:t xml:space="preserve">n order for any use of the </w:t>
      </w:r>
      <w:r w:rsidR="00093B17">
        <w:rPr>
          <w:rFonts w:ascii="Arial" w:hAnsi="Arial" w:cs="Arial"/>
          <w:color w:val="auto"/>
          <w:sz w:val="24"/>
          <w:szCs w:val="24"/>
        </w:rPr>
        <w:t>Order</w:t>
      </w:r>
      <w:r w:rsidRPr="002E16CF">
        <w:rPr>
          <w:rFonts w:ascii="Arial" w:hAnsi="Arial" w:cs="Arial"/>
          <w:color w:val="auto"/>
          <w:sz w:val="24"/>
          <w:szCs w:val="24"/>
        </w:rPr>
        <w:t xml:space="preserve"> route to give rise to a presumption of dedication, it is also necessary to consider whether or not that use was ‘as of right’. The use as of right requires that the use be without force, without secrecy and without permission</w:t>
      </w:r>
      <w:r w:rsidR="00093B17">
        <w:rPr>
          <w:rFonts w:ascii="Arial" w:hAnsi="Arial" w:cs="Arial"/>
          <w:color w:val="auto"/>
          <w:sz w:val="24"/>
          <w:szCs w:val="24"/>
        </w:rPr>
        <w:t>.</w:t>
      </w:r>
    </w:p>
    <w:p w14:paraId="300CEE40" w14:textId="5F06541E" w:rsidR="005254C5" w:rsidRDefault="004B544C" w:rsidP="000E69FB">
      <w:pPr>
        <w:pStyle w:val="Style1"/>
        <w:rPr>
          <w:rFonts w:ascii="Arial" w:hAnsi="Arial" w:cs="Arial"/>
          <w:sz w:val="24"/>
          <w:szCs w:val="24"/>
        </w:rPr>
      </w:pPr>
      <w:r>
        <w:rPr>
          <w:rFonts w:ascii="Arial" w:hAnsi="Arial" w:cs="Arial"/>
          <w:sz w:val="24"/>
          <w:szCs w:val="24"/>
        </w:rPr>
        <w:lastRenderedPageBreak/>
        <w:t xml:space="preserve">There is nothing before me </w:t>
      </w:r>
      <w:r w:rsidR="00292564">
        <w:rPr>
          <w:rFonts w:ascii="Arial" w:hAnsi="Arial" w:cs="Arial"/>
          <w:sz w:val="24"/>
          <w:szCs w:val="24"/>
        </w:rPr>
        <w:t>which indicates that any use of the Order route was</w:t>
      </w:r>
      <w:r w:rsidR="005E1245">
        <w:rPr>
          <w:rFonts w:ascii="Arial" w:hAnsi="Arial" w:cs="Arial"/>
          <w:sz w:val="24"/>
          <w:szCs w:val="24"/>
        </w:rPr>
        <w:t xml:space="preserve"> with force or</w:t>
      </w:r>
      <w:r w:rsidR="00292564">
        <w:rPr>
          <w:rFonts w:ascii="Arial" w:hAnsi="Arial" w:cs="Arial"/>
          <w:sz w:val="24"/>
          <w:szCs w:val="24"/>
        </w:rPr>
        <w:t xml:space="preserve"> </w:t>
      </w:r>
      <w:r w:rsidR="00AF5E53">
        <w:rPr>
          <w:rFonts w:ascii="Arial" w:hAnsi="Arial" w:cs="Arial"/>
          <w:sz w:val="24"/>
          <w:szCs w:val="24"/>
        </w:rPr>
        <w:t xml:space="preserve">that use was </w:t>
      </w:r>
      <w:r w:rsidR="00EF018E">
        <w:rPr>
          <w:rFonts w:ascii="Arial" w:hAnsi="Arial" w:cs="Arial"/>
          <w:sz w:val="24"/>
          <w:szCs w:val="24"/>
        </w:rPr>
        <w:t>in secret</w:t>
      </w:r>
      <w:r w:rsidR="00B13246">
        <w:rPr>
          <w:rFonts w:ascii="Arial" w:hAnsi="Arial" w:cs="Arial"/>
          <w:sz w:val="24"/>
          <w:szCs w:val="24"/>
        </w:rPr>
        <w:t xml:space="preserve">, with the evidence providing that </w:t>
      </w:r>
      <w:r w:rsidR="00D03B9C">
        <w:rPr>
          <w:rFonts w:ascii="Arial" w:hAnsi="Arial" w:cs="Arial"/>
          <w:sz w:val="24"/>
          <w:szCs w:val="24"/>
        </w:rPr>
        <w:t>users</w:t>
      </w:r>
      <w:r w:rsidR="00937A15">
        <w:rPr>
          <w:rFonts w:ascii="Arial" w:hAnsi="Arial" w:cs="Arial"/>
          <w:sz w:val="24"/>
          <w:szCs w:val="24"/>
        </w:rPr>
        <w:t xml:space="preserve"> of the Order route</w:t>
      </w:r>
      <w:r w:rsidR="00D03B9C">
        <w:rPr>
          <w:rFonts w:ascii="Arial" w:hAnsi="Arial" w:cs="Arial"/>
          <w:sz w:val="24"/>
          <w:szCs w:val="24"/>
        </w:rPr>
        <w:t xml:space="preserve"> previously reported to the landowner when seeing </w:t>
      </w:r>
      <w:r w:rsidR="00F0466F">
        <w:rPr>
          <w:rFonts w:ascii="Arial" w:hAnsi="Arial" w:cs="Arial"/>
          <w:sz w:val="24"/>
          <w:szCs w:val="24"/>
        </w:rPr>
        <w:t>poaching or use of motorbikes.</w:t>
      </w:r>
    </w:p>
    <w:p w14:paraId="04C06EE5" w14:textId="31DEA3C5" w:rsidR="003362CF" w:rsidRPr="000C7670" w:rsidRDefault="005254C5" w:rsidP="00AF6E1D">
      <w:pPr>
        <w:pStyle w:val="Style1"/>
        <w:rPr>
          <w:rFonts w:ascii="Arial" w:hAnsi="Arial" w:cs="Arial"/>
          <w:color w:val="auto"/>
          <w:sz w:val="24"/>
          <w:szCs w:val="24"/>
        </w:rPr>
      </w:pPr>
      <w:r w:rsidRPr="000C7670">
        <w:rPr>
          <w:rFonts w:ascii="Arial" w:hAnsi="Arial" w:cs="Arial"/>
          <w:color w:val="auto"/>
          <w:sz w:val="24"/>
          <w:szCs w:val="24"/>
        </w:rPr>
        <w:t xml:space="preserve">In terms of permission there is, however, evidence in the form of a letter dated 1980, from the landowner </w:t>
      </w:r>
      <w:r w:rsidR="004F0FF2" w:rsidRPr="000C7670">
        <w:rPr>
          <w:rFonts w:ascii="Arial" w:hAnsi="Arial" w:cs="Arial"/>
          <w:color w:val="auto"/>
          <w:sz w:val="24"/>
          <w:szCs w:val="24"/>
        </w:rPr>
        <w:t xml:space="preserve">to one of the users who had completed a UEF, and which provides permission </w:t>
      </w:r>
      <w:r w:rsidRPr="000C7670">
        <w:rPr>
          <w:rFonts w:ascii="Arial" w:hAnsi="Arial" w:cs="Arial"/>
          <w:color w:val="auto"/>
          <w:sz w:val="24"/>
          <w:szCs w:val="24"/>
        </w:rPr>
        <w:t>for riding in Harewood Forest provided that they kept to recognised tracks. The circumstances that led to that letter being issued are unknown</w:t>
      </w:r>
      <w:r w:rsidR="004F0FF2" w:rsidRPr="000C7670">
        <w:rPr>
          <w:rFonts w:ascii="Arial" w:hAnsi="Arial" w:cs="Arial"/>
          <w:color w:val="auto"/>
          <w:sz w:val="24"/>
          <w:szCs w:val="24"/>
        </w:rPr>
        <w:t>.</w:t>
      </w:r>
      <w:r w:rsidR="00981141" w:rsidRPr="000C7670">
        <w:rPr>
          <w:rFonts w:ascii="Arial" w:hAnsi="Arial" w:cs="Arial"/>
          <w:color w:val="auto"/>
          <w:sz w:val="24"/>
          <w:szCs w:val="24"/>
        </w:rPr>
        <w:t xml:space="preserve"> </w:t>
      </w:r>
      <w:r w:rsidR="00040E22">
        <w:rPr>
          <w:rFonts w:ascii="Arial" w:hAnsi="Arial" w:cs="Arial"/>
          <w:color w:val="auto"/>
          <w:sz w:val="24"/>
          <w:szCs w:val="24"/>
        </w:rPr>
        <w:t>T</w:t>
      </w:r>
      <w:r w:rsidR="00981141" w:rsidRPr="000C7670">
        <w:rPr>
          <w:rFonts w:ascii="Arial" w:hAnsi="Arial" w:cs="Arial"/>
          <w:color w:val="auto"/>
          <w:sz w:val="24"/>
          <w:szCs w:val="24"/>
        </w:rPr>
        <w:t>h</w:t>
      </w:r>
      <w:r w:rsidR="00FB11ED">
        <w:rPr>
          <w:rFonts w:ascii="Arial" w:hAnsi="Arial" w:cs="Arial"/>
          <w:color w:val="auto"/>
          <w:sz w:val="24"/>
          <w:szCs w:val="24"/>
        </w:rPr>
        <w:t>e</w:t>
      </w:r>
      <w:r w:rsidR="00981141" w:rsidRPr="000C7670">
        <w:rPr>
          <w:rFonts w:ascii="Arial" w:hAnsi="Arial" w:cs="Arial"/>
          <w:color w:val="auto"/>
          <w:sz w:val="24"/>
          <w:szCs w:val="24"/>
        </w:rPr>
        <w:t xml:space="preserve"> letter was addressed to one of the users who reported use on horseback from </w:t>
      </w:r>
      <w:r w:rsidR="00AA606C" w:rsidRPr="000C7670">
        <w:rPr>
          <w:rFonts w:ascii="Arial" w:hAnsi="Arial" w:cs="Arial"/>
          <w:color w:val="auto"/>
          <w:sz w:val="24"/>
          <w:szCs w:val="24"/>
        </w:rPr>
        <w:t>1978</w:t>
      </w:r>
      <w:r w:rsidR="00FB11ED">
        <w:rPr>
          <w:rFonts w:ascii="Arial" w:hAnsi="Arial" w:cs="Arial"/>
          <w:color w:val="auto"/>
          <w:sz w:val="24"/>
          <w:szCs w:val="24"/>
        </w:rPr>
        <w:t>.</w:t>
      </w:r>
      <w:r w:rsidR="00AA606C" w:rsidRPr="000C7670">
        <w:rPr>
          <w:rFonts w:ascii="Arial" w:hAnsi="Arial" w:cs="Arial"/>
          <w:color w:val="auto"/>
          <w:sz w:val="24"/>
          <w:szCs w:val="24"/>
        </w:rPr>
        <w:t xml:space="preserve"> </w:t>
      </w:r>
      <w:r w:rsidR="00FB11ED">
        <w:rPr>
          <w:rFonts w:ascii="Arial" w:hAnsi="Arial" w:cs="Arial"/>
          <w:color w:val="auto"/>
          <w:sz w:val="24"/>
          <w:szCs w:val="24"/>
        </w:rPr>
        <w:t>T</w:t>
      </w:r>
      <w:r w:rsidR="008E174B" w:rsidRPr="000C7670">
        <w:rPr>
          <w:rFonts w:ascii="Arial" w:hAnsi="Arial" w:cs="Arial"/>
          <w:color w:val="auto"/>
          <w:sz w:val="24"/>
          <w:szCs w:val="24"/>
        </w:rPr>
        <w:t>he</w:t>
      </w:r>
      <w:r w:rsidR="00AA606C" w:rsidRPr="000C7670">
        <w:rPr>
          <w:rFonts w:ascii="Arial" w:hAnsi="Arial" w:cs="Arial"/>
          <w:color w:val="auto"/>
          <w:sz w:val="24"/>
          <w:szCs w:val="24"/>
        </w:rPr>
        <w:t xml:space="preserve"> husband of that </w:t>
      </w:r>
      <w:r w:rsidR="00AD1140" w:rsidRPr="000C7670">
        <w:rPr>
          <w:rFonts w:ascii="Arial" w:hAnsi="Arial" w:cs="Arial"/>
          <w:color w:val="auto"/>
          <w:sz w:val="24"/>
          <w:szCs w:val="24"/>
        </w:rPr>
        <w:t>recipient</w:t>
      </w:r>
      <w:r w:rsidR="00AA606C" w:rsidRPr="000C7670">
        <w:rPr>
          <w:rFonts w:ascii="Arial" w:hAnsi="Arial" w:cs="Arial"/>
          <w:color w:val="auto"/>
          <w:sz w:val="24"/>
          <w:szCs w:val="24"/>
        </w:rPr>
        <w:t xml:space="preserve"> who</w:t>
      </w:r>
      <w:r w:rsidR="009B7F40">
        <w:rPr>
          <w:rFonts w:ascii="Arial" w:hAnsi="Arial" w:cs="Arial"/>
          <w:color w:val="auto"/>
          <w:sz w:val="24"/>
          <w:szCs w:val="24"/>
        </w:rPr>
        <w:t>se UEF</w:t>
      </w:r>
      <w:r w:rsidR="00AA606C" w:rsidRPr="000C7670">
        <w:rPr>
          <w:rFonts w:ascii="Arial" w:hAnsi="Arial" w:cs="Arial"/>
          <w:color w:val="auto"/>
          <w:sz w:val="24"/>
          <w:szCs w:val="24"/>
        </w:rPr>
        <w:t xml:space="preserve"> </w:t>
      </w:r>
      <w:r w:rsidR="00AD1140" w:rsidRPr="000C7670">
        <w:rPr>
          <w:rFonts w:ascii="Arial" w:hAnsi="Arial" w:cs="Arial"/>
          <w:color w:val="auto"/>
          <w:sz w:val="24"/>
          <w:szCs w:val="24"/>
        </w:rPr>
        <w:t>report</w:t>
      </w:r>
      <w:r w:rsidR="009B7F40">
        <w:rPr>
          <w:rFonts w:ascii="Arial" w:hAnsi="Arial" w:cs="Arial"/>
          <w:color w:val="auto"/>
          <w:sz w:val="24"/>
          <w:szCs w:val="24"/>
        </w:rPr>
        <w:t>ed</w:t>
      </w:r>
      <w:r w:rsidR="000D2F97" w:rsidRPr="000C7670">
        <w:rPr>
          <w:rFonts w:ascii="Arial" w:hAnsi="Arial" w:cs="Arial"/>
          <w:color w:val="auto"/>
          <w:sz w:val="24"/>
          <w:szCs w:val="24"/>
        </w:rPr>
        <w:t xml:space="preserve"> use on </w:t>
      </w:r>
      <w:r w:rsidR="00AD1140" w:rsidRPr="000C7670">
        <w:rPr>
          <w:rFonts w:ascii="Arial" w:hAnsi="Arial" w:cs="Arial"/>
          <w:color w:val="auto"/>
          <w:sz w:val="24"/>
          <w:szCs w:val="24"/>
        </w:rPr>
        <w:t>horseback</w:t>
      </w:r>
      <w:r w:rsidR="000D2F97" w:rsidRPr="000C7670">
        <w:rPr>
          <w:rFonts w:ascii="Arial" w:hAnsi="Arial" w:cs="Arial"/>
          <w:color w:val="auto"/>
          <w:sz w:val="24"/>
          <w:szCs w:val="24"/>
        </w:rPr>
        <w:t xml:space="preserve"> since 1978</w:t>
      </w:r>
      <w:r w:rsidR="00E122E0">
        <w:rPr>
          <w:rFonts w:ascii="Arial" w:hAnsi="Arial" w:cs="Arial"/>
          <w:color w:val="auto"/>
          <w:sz w:val="24"/>
          <w:szCs w:val="24"/>
        </w:rPr>
        <w:t>,</w:t>
      </w:r>
      <w:r w:rsidR="008E174B" w:rsidRPr="000C7670">
        <w:rPr>
          <w:rFonts w:ascii="Arial" w:hAnsi="Arial" w:cs="Arial"/>
          <w:color w:val="auto"/>
          <w:sz w:val="24"/>
          <w:szCs w:val="24"/>
        </w:rPr>
        <w:t xml:space="preserve"> was not specifically named.</w:t>
      </w:r>
      <w:r w:rsidR="00E122E0">
        <w:rPr>
          <w:rFonts w:ascii="Arial" w:hAnsi="Arial" w:cs="Arial"/>
          <w:color w:val="auto"/>
          <w:sz w:val="24"/>
          <w:szCs w:val="24"/>
        </w:rPr>
        <w:t xml:space="preserve"> </w:t>
      </w:r>
      <w:r w:rsidR="008E174B" w:rsidRPr="000C7670">
        <w:rPr>
          <w:rFonts w:ascii="Arial" w:hAnsi="Arial" w:cs="Arial"/>
          <w:color w:val="auto"/>
          <w:sz w:val="24"/>
          <w:szCs w:val="24"/>
        </w:rPr>
        <w:t xml:space="preserve">I acknowledge the submissions from </w:t>
      </w:r>
      <w:r w:rsidR="0035481B" w:rsidRPr="000C7670">
        <w:rPr>
          <w:rFonts w:ascii="Arial" w:hAnsi="Arial" w:cs="Arial"/>
          <w:color w:val="auto"/>
          <w:sz w:val="24"/>
          <w:szCs w:val="24"/>
        </w:rPr>
        <w:t xml:space="preserve">the main parties and from the husband of the recipient </w:t>
      </w:r>
      <w:r w:rsidR="007006C0" w:rsidRPr="000C7670">
        <w:rPr>
          <w:rFonts w:ascii="Arial" w:hAnsi="Arial" w:cs="Arial"/>
          <w:color w:val="auto"/>
          <w:sz w:val="24"/>
          <w:szCs w:val="24"/>
        </w:rPr>
        <w:t xml:space="preserve">with regards to whether the letter should be taken as also providing permission to </w:t>
      </w:r>
      <w:r w:rsidR="00861454" w:rsidRPr="000C7670">
        <w:rPr>
          <w:rFonts w:ascii="Arial" w:hAnsi="Arial" w:cs="Arial"/>
          <w:color w:val="auto"/>
          <w:sz w:val="24"/>
          <w:szCs w:val="24"/>
        </w:rPr>
        <w:t>the husband</w:t>
      </w:r>
      <w:r w:rsidR="00E122E0">
        <w:rPr>
          <w:rFonts w:ascii="Arial" w:hAnsi="Arial" w:cs="Arial"/>
          <w:color w:val="auto"/>
          <w:sz w:val="24"/>
          <w:szCs w:val="24"/>
        </w:rPr>
        <w:t xml:space="preserve">. </w:t>
      </w:r>
      <w:r w:rsidR="00716404">
        <w:rPr>
          <w:rFonts w:ascii="Arial" w:hAnsi="Arial" w:cs="Arial"/>
          <w:color w:val="auto"/>
          <w:sz w:val="24"/>
          <w:szCs w:val="24"/>
        </w:rPr>
        <w:t>I</w:t>
      </w:r>
      <w:r w:rsidR="00861454" w:rsidRPr="000C7670">
        <w:rPr>
          <w:rFonts w:ascii="Arial" w:hAnsi="Arial" w:cs="Arial"/>
          <w:color w:val="auto"/>
          <w:sz w:val="24"/>
          <w:szCs w:val="24"/>
        </w:rPr>
        <w:t xml:space="preserve">n my view it would have been apparent to </w:t>
      </w:r>
      <w:r w:rsidR="00AD1140" w:rsidRPr="000C7670">
        <w:rPr>
          <w:rFonts w:ascii="Arial" w:hAnsi="Arial" w:cs="Arial"/>
          <w:color w:val="auto"/>
          <w:sz w:val="24"/>
          <w:szCs w:val="24"/>
        </w:rPr>
        <w:t>both of those users that permission had been provided to someone within the same household.</w:t>
      </w:r>
      <w:r w:rsidR="00BE6595" w:rsidRPr="000C7670">
        <w:rPr>
          <w:rFonts w:ascii="Arial" w:hAnsi="Arial" w:cs="Arial"/>
          <w:color w:val="auto"/>
          <w:sz w:val="24"/>
          <w:szCs w:val="24"/>
        </w:rPr>
        <w:t xml:space="preserve"> </w:t>
      </w:r>
      <w:r w:rsidR="00716404">
        <w:rPr>
          <w:rFonts w:ascii="Arial" w:hAnsi="Arial" w:cs="Arial"/>
          <w:color w:val="auto"/>
          <w:sz w:val="24"/>
          <w:szCs w:val="24"/>
        </w:rPr>
        <w:t xml:space="preserve">I therefore disregard their evidence of use </w:t>
      </w:r>
      <w:r w:rsidR="009834EB">
        <w:rPr>
          <w:rFonts w:ascii="Arial" w:hAnsi="Arial" w:cs="Arial"/>
          <w:color w:val="auto"/>
          <w:sz w:val="24"/>
          <w:szCs w:val="24"/>
        </w:rPr>
        <w:t xml:space="preserve">on </w:t>
      </w:r>
      <w:r w:rsidR="00745BD8">
        <w:rPr>
          <w:rFonts w:ascii="Arial" w:hAnsi="Arial" w:cs="Arial"/>
          <w:color w:val="auto"/>
          <w:sz w:val="24"/>
          <w:szCs w:val="24"/>
        </w:rPr>
        <w:t>the basis that the use was not ‘without permission’.</w:t>
      </w:r>
    </w:p>
    <w:p w14:paraId="02B308D2" w14:textId="0AB47FF9" w:rsidR="000C6A86" w:rsidRPr="00EC23A7" w:rsidRDefault="00706464" w:rsidP="00EC23A7">
      <w:pPr>
        <w:pStyle w:val="Style1"/>
        <w:numPr>
          <w:ilvl w:val="0"/>
          <w:numId w:val="0"/>
        </w:numPr>
        <w:rPr>
          <w:rFonts w:ascii="Arial" w:hAnsi="Arial" w:cs="Arial"/>
          <w:i/>
          <w:iCs/>
          <w:sz w:val="24"/>
          <w:szCs w:val="24"/>
        </w:rPr>
      </w:pPr>
      <w:r>
        <w:rPr>
          <w:rFonts w:ascii="Arial" w:hAnsi="Arial" w:cs="Arial"/>
          <w:i/>
          <w:iCs/>
          <w:sz w:val="24"/>
          <w:szCs w:val="24"/>
        </w:rPr>
        <w:br/>
      </w:r>
      <w:r w:rsidR="003E353C" w:rsidRPr="003E353C">
        <w:rPr>
          <w:rFonts w:ascii="Arial" w:hAnsi="Arial" w:cs="Arial"/>
          <w:i/>
          <w:iCs/>
          <w:sz w:val="24"/>
          <w:szCs w:val="24"/>
        </w:rPr>
        <w:t xml:space="preserve">Conclusions on </w:t>
      </w:r>
      <w:r w:rsidR="00D96D3A">
        <w:rPr>
          <w:rFonts w:ascii="Arial" w:hAnsi="Arial" w:cs="Arial"/>
          <w:i/>
          <w:iCs/>
          <w:sz w:val="24"/>
          <w:szCs w:val="24"/>
        </w:rPr>
        <w:t>u</w:t>
      </w:r>
      <w:r w:rsidR="003E353C" w:rsidRPr="003E353C">
        <w:rPr>
          <w:rFonts w:ascii="Arial" w:hAnsi="Arial" w:cs="Arial"/>
          <w:i/>
          <w:iCs/>
          <w:sz w:val="24"/>
          <w:szCs w:val="24"/>
        </w:rPr>
        <w:t>se as of right</w:t>
      </w:r>
    </w:p>
    <w:p w14:paraId="773C009A" w14:textId="79F02E0A" w:rsidR="00AF6E1D" w:rsidRPr="00954957" w:rsidRDefault="00240CB3" w:rsidP="000E69FB">
      <w:pPr>
        <w:pStyle w:val="Style1"/>
        <w:rPr>
          <w:rFonts w:ascii="Arial" w:hAnsi="Arial" w:cs="Arial"/>
          <w:sz w:val="24"/>
          <w:szCs w:val="24"/>
        </w:rPr>
      </w:pPr>
      <w:r>
        <w:rPr>
          <w:rFonts w:ascii="Arial" w:hAnsi="Arial" w:cs="Arial"/>
          <w:color w:val="auto"/>
          <w:sz w:val="24"/>
          <w:szCs w:val="24"/>
        </w:rPr>
        <w:t xml:space="preserve">Whilst noting the above, </w:t>
      </w:r>
      <w:r w:rsidR="00AF6E1D" w:rsidRPr="002E16CF">
        <w:rPr>
          <w:rFonts w:ascii="Arial" w:hAnsi="Arial" w:cs="Arial"/>
          <w:color w:val="auto"/>
          <w:sz w:val="24"/>
          <w:szCs w:val="24"/>
        </w:rPr>
        <w:t xml:space="preserve">I do not </w:t>
      </w:r>
      <w:r>
        <w:rPr>
          <w:rFonts w:ascii="Arial" w:hAnsi="Arial" w:cs="Arial"/>
          <w:color w:val="auto"/>
          <w:sz w:val="24"/>
          <w:szCs w:val="24"/>
        </w:rPr>
        <w:t>find</w:t>
      </w:r>
      <w:r w:rsidR="00AF6E1D" w:rsidRPr="002E16CF">
        <w:rPr>
          <w:rFonts w:ascii="Arial" w:hAnsi="Arial" w:cs="Arial"/>
          <w:color w:val="auto"/>
          <w:sz w:val="24"/>
          <w:szCs w:val="24"/>
        </w:rPr>
        <w:t xml:space="preserve"> that use by some who had been provided with permission, would necessarily negate use by others who did not seek or were not provided with permission to enter the land. There is no evidence to suggest that sufficient steps were taken </w:t>
      </w:r>
      <w:r w:rsidR="00BD090B">
        <w:rPr>
          <w:rFonts w:ascii="Arial" w:hAnsi="Arial" w:cs="Arial"/>
          <w:color w:val="auto"/>
          <w:sz w:val="24"/>
          <w:szCs w:val="24"/>
        </w:rPr>
        <w:t xml:space="preserve">by the landowner </w:t>
      </w:r>
      <w:r w:rsidR="00AF6E1D" w:rsidRPr="002E16CF">
        <w:rPr>
          <w:rFonts w:ascii="Arial" w:hAnsi="Arial" w:cs="Arial"/>
          <w:color w:val="auto"/>
          <w:sz w:val="24"/>
          <w:szCs w:val="24"/>
        </w:rPr>
        <w:t xml:space="preserve">to inform the public that permission was required to enter the land or that </w:t>
      </w:r>
      <w:r w:rsidR="00EC23A7">
        <w:rPr>
          <w:rFonts w:ascii="Arial" w:hAnsi="Arial" w:cs="Arial"/>
          <w:color w:val="auto"/>
          <w:sz w:val="24"/>
          <w:szCs w:val="24"/>
        </w:rPr>
        <w:t>other</w:t>
      </w:r>
      <w:r w:rsidR="00AF6E1D" w:rsidRPr="002E16CF">
        <w:rPr>
          <w:rFonts w:ascii="Arial" w:hAnsi="Arial" w:cs="Arial"/>
          <w:color w:val="auto"/>
          <w:sz w:val="24"/>
          <w:szCs w:val="24"/>
        </w:rPr>
        <w:t xml:space="preserve"> </w:t>
      </w:r>
      <w:r w:rsidR="005F0AD2">
        <w:rPr>
          <w:rFonts w:ascii="Arial" w:hAnsi="Arial" w:cs="Arial"/>
          <w:color w:val="auto"/>
          <w:sz w:val="24"/>
          <w:szCs w:val="24"/>
        </w:rPr>
        <w:t xml:space="preserve">users </w:t>
      </w:r>
      <w:r w:rsidR="00AF6E1D" w:rsidRPr="002E16CF">
        <w:rPr>
          <w:rFonts w:ascii="Arial" w:hAnsi="Arial" w:cs="Arial"/>
          <w:color w:val="auto"/>
          <w:sz w:val="24"/>
          <w:szCs w:val="24"/>
        </w:rPr>
        <w:t xml:space="preserve">who have submitted </w:t>
      </w:r>
      <w:r w:rsidR="00EC23A7">
        <w:rPr>
          <w:rFonts w:ascii="Arial" w:hAnsi="Arial" w:cs="Arial"/>
          <w:color w:val="auto"/>
          <w:sz w:val="24"/>
          <w:szCs w:val="24"/>
        </w:rPr>
        <w:t>evidence of use,</w:t>
      </w:r>
      <w:r w:rsidR="00AF6E1D" w:rsidRPr="002E16CF">
        <w:rPr>
          <w:rFonts w:ascii="Arial" w:hAnsi="Arial" w:cs="Arial"/>
          <w:color w:val="auto"/>
          <w:sz w:val="24"/>
          <w:szCs w:val="24"/>
        </w:rPr>
        <w:t xml:space="preserve"> used the claimed routes with permission</w:t>
      </w:r>
      <w:r w:rsidR="00AF6E1D">
        <w:rPr>
          <w:rFonts w:ascii="Arial" w:hAnsi="Arial" w:cs="Arial"/>
          <w:color w:val="auto"/>
          <w:sz w:val="24"/>
          <w:szCs w:val="24"/>
        </w:rPr>
        <w:t>.</w:t>
      </w:r>
    </w:p>
    <w:p w14:paraId="32100A5F" w14:textId="690C9C54" w:rsidR="00954957" w:rsidRDefault="00954957" w:rsidP="000E69FB">
      <w:pPr>
        <w:pStyle w:val="Style1"/>
        <w:rPr>
          <w:rFonts w:ascii="Arial" w:hAnsi="Arial" w:cs="Arial"/>
          <w:sz w:val="24"/>
          <w:szCs w:val="24"/>
        </w:rPr>
      </w:pPr>
      <w:r w:rsidRPr="002E16CF">
        <w:rPr>
          <w:rFonts w:ascii="Arial" w:hAnsi="Arial" w:cs="Arial"/>
          <w:color w:val="auto"/>
          <w:sz w:val="24"/>
          <w:szCs w:val="24"/>
        </w:rPr>
        <w:t>I am satisfied that, on the balance of probability, the evidence demonstrates that use of the claimed routes was made without secrecy, without permission and without force. Consequently, I am satisfied that use of the claimed routes was ‘as of right’</w:t>
      </w:r>
      <w:r>
        <w:rPr>
          <w:rFonts w:ascii="Arial" w:hAnsi="Arial" w:cs="Arial"/>
          <w:color w:val="auto"/>
          <w:sz w:val="24"/>
          <w:szCs w:val="24"/>
        </w:rPr>
        <w:t>.</w:t>
      </w:r>
    </w:p>
    <w:p w14:paraId="57998290" w14:textId="0E5D08B3" w:rsidR="000C6A86" w:rsidRPr="008E571B" w:rsidRDefault="008E571B" w:rsidP="003E353C">
      <w:pPr>
        <w:pStyle w:val="Style1"/>
        <w:numPr>
          <w:ilvl w:val="0"/>
          <w:numId w:val="0"/>
        </w:numPr>
        <w:rPr>
          <w:rFonts w:ascii="Arial" w:hAnsi="Arial" w:cs="Arial"/>
          <w:i/>
          <w:iCs/>
          <w:sz w:val="24"/>
          <w:szCs w:val="24"/>
        </w:rPr>
      </w:pPr>
      <w:r w:rsidRPr="008E571B">
        <w:rPr>
          <w:rFonts w:ascii="Arial" w:hAnsi="Arial" w:cs="Arial"/>
          <w:i/>
          <w:iCs/>
          <w:sz w:val="24"/>
          <w:szCs w:val="24"/>
        </w:rPr>
        <w:t>Interruption</w:t>
      </w:r>
    </w:p>
    <w:p w14:paraId="312FECCE" w14:textId="348FF74F" w:rsidR="001A4263" w:rsidRPr="00A779D7" w:rsidRDefault="00351F0A" w:rsidP="000E69FB">
      <w:pPr>
        <w:pStyle w:val="Style1"/>
        <w:rPr>
          <w:rFonts w:ascii="Arial" w:hAnsi="Arial" w:cs="Arial"/>
          <w:sz w:val="24"/>
          <w:szCs w:val="24"/>
        </w:rPr>
      </w:pPr>
      <w:r w:rsidRPr="002E16CF">
        <w:rPr>
          <w:rFonts w:ascii="Arial" w:hAnsi="Arial" w:cs="Arial"/>
          <w:color w:val="auto"/>
          <w:sz w:val="24"/>
          <w:szCs w:val="24"/>
        </w:rPr>
        <w:t>Turning to whether use was without interruption, in order to be effective an interruption must be with intent to disabuse users of any belief that there was a public right</w:t>
      </w:r>
      <w:r w:rsidR="005C3BB1">
        <w:rPr>
          <w:rFonts w:ascii="Arial" w:hAnsi="Arial" w:cs="Arial"/>
          <w:color w:val="auto"/>
          <w:sz w:val="24"/>
          <w:szCs w:val="24"/>
        </w:rPr>
        <w:t xml:space="preserve">. </w:t>
      </w:r>
      <w:r w:rsidR="00A40325">
        <w:rPr>
          <w:rFonts w:ascii="Arial" w:hAnsi="Arial" w:cs="Arial"/>
          <w:color w:val="auto"/>
          <w:sz w:val="24"/>
          <w:szCs w:val="24"/>
        </w:rPr>
        <w:t xml:space="preserve">In that regard, it appears that barriers were previously erected </w:t>
      </w:r>
      <w:r w:rsidR="00D341DD">
        <w:rPr>
          <w:rFonts w:ascii="Arial" w:hAnsi="Arial" w:cs="Arial"/>
          <w:color w:val="auto"/>
          <w:sz w:val="24"/>
          <w:szCs w:val="24"/>
        </w:rPr>
        <w:t xml:space="preserve">after 2000, </w:t>
      </w:r>
      <w:r w:rsidR="00A40325">
        <w:rPr>
          <w:rFonts w:ascii="Arial" w:hAnsi="Arial" w:cs="Arial"/>
          <w:color w:val="auto"/>
          <w:sz w:val="24"/>
          <w:szCs w:val="24"/>
        </w:rPr>
        <w:t>close to point A</w:t>
      </w:r>
      <w:r w:rsidR="00D341DD">
        <w:rPr>
          <w:rFonts w:ascii="Arial" w:hAnsi="Arial" w:cs="Arial"/>
          <w:color w:val="auto"/>
          <w:sz w:val="24"/>
          <w:szCs w:val="24"/>
        </w:rPr>
        <w:t xml:space="preserve"> on the Order plan. As such, those barriers did not </w:t>
      </w:r>
      <w:r w:rsidR="00A779D7">
        <w:rPr>
          <w:rFonts w:ascii="Arial" w:hAnsi="Arial" w:cs="Arial"/>
          <w:color w:val="auto"/>
          <w:sz w:val="24"/>
          <w:szCs w:val="24"/>
        </w:rPr>
        <w:t xml:space="preserve">form an interruption to use until after the end of the relevant twenty year period. </w:t>
      </w:r>
    </w:p>
    <w:p w14:paraId="2C270624" w14:textId="0E5B2D01" w:rsidR="00706464" w:rsidRPr="00706464" w:rsidRDefault="00A779D7" w:rsidP="00706464">
      <w:pPr>
        <w:pStyle w:val="Style1"/>
        <w:rPr>
          <w:rFonts w:ascii="Arial" w:hAnsi="Arial" w:cs="Arial"/>
          <w:sz w:val="24"/>
          <w:szCs w:val="24"/>
        </w:rPr>
      </w:pPr>
      <w:r>
        <w:rPr>
          <w:rFonts w:ascii="Arial" w:hAnsi="Arial" w:cs="Arial"/>
          <w:color w:val="auto"/>
          <w:sz w:val="24"/>
          <w:szCs w:val="24"/>
        </w:rPr>
        <w:t xml:space="preserve">Nonetheless, it has been put to me in objection to confirmation of the Order that </w:t>
      </w:r>
      <w:r w:rsidR="00076A52">
        <w:rPr>
          <w:rFonts w:ascii="Arial" w:hAnsi="Arial" w:cs="Arial"/>
          <w:color w:val="auto"/>
          <w:sz w:val="24"/>
          <w:szCs w:val="24"/>
        </w:rPr>
        <w:t xml:space="preserve">there were forestry management activities taking place within </w:t>
      </w:r>
      <w:r w:rsidR="002823C6">
        <w:rPr>
          <w:rFonts w:ascii="Arial" w:hAnsi="Arial" w:cs="Arial"/>
          <w:color w:val="auto"/>
          <w:sz w:val="24"/>
          <w:szCs w:val="24"/>
        </w:rPr>
        <w:t>Harewood</w:t>
      </w:r>
      <w:r w:rsidR="00076A52">
        <w:rPr>
          <w:rFonts w:ascii="Arial" w:hAnsi="Arial" w:cs="Arial"/>
          <w:color w:val="auto"/>
          <w:sz w:val="24"/>
          <w:szCs w:val="24"/>
        </w:rPr>
        <w:t xml:space="preserve"> </w:t>
      </w:r>
      <w:r w:rsidR="002823C6">
        <w:rPr>
          <w:rFonts w:ascii="Arial" w:hAnsi="Arial" w:cs="Arial"/>
          <w:color w:val="auto"/>
          <w:sz w:val="24"/>
          <w:szCs w:val="24"/>
        </w:rPr>
        <w:t>F</w:t>
      </w:r>
      <w:r w:rsidR="00076A52">
        <w:rPr>
          <w:rFonts w:ascii="Arial" w:hAnsi="Arial" w:cs="Arial"/>
          <w:color w:val="auto"/>
          <w:sz w:val="24"/>
          <w:szCs w:val="24"/>
        </w:rPr>
        <w:t xml:space="preserve">orest during the relevant period and which would have interrupted use. </w:t>
      </w:r>
      <w:r w:rsidR="009C7207">
        <w:rPr>
          <w:rFonts w:ascii="Arial" w:hAnsi="Arial" w:cs="Arial"/>
          <w:color w:val="auto"/>
          <w:sz w:val="24"/>
          <w:szCs w:val="24"/>
        </w:rPr>
        <w:t xml:space="preserve">Evidence in the form of </w:t>
      </w:r>
      <w:r w:rsidR="005226F5">
        <w:rPr>
          <w:rFonts w:ascii="Arial" w:hAnsi="Arial" w:cs="Arial"/>
          <w:color w:val="auto"/>
          <w:sz w:val="24"/>
          <w:szCs w:val="24"/>
        </w:rPr>
        <w:t xml:space="preserve">Forestry Commission and </w:t>
      </w:r>
      <w:r w:rsidR="009C7207">
        <w:rPr>
          <w:rFonts w:ascii="Arial" w:hAnsi="Arial" w:cs="Arial"/>
          <w:color w:val="auto"/>
          <w:sz w:val="24"/>
          <w:szCs w:val="24"/>
        </w:rPr>
        <w:t xml:space="preserve">estate records </w:t>
      </w:r>
      <w:r w:rsidR="006804B5">
        <w:rPr>
          <w:rFonts w:ascii="Arial" w:hAnsi="Arial" w:cs="Arial"/>
          <w:color w:val="auto"/>
          <w:sz w:val="24"/>
          <w:szCs w:val="24"/>
        </w:rPr>
        <w:t xml:space="preserve">were provided </w:t>
      </w:r>
      <w:r w:rsidR="00F509B2">
        <w:rPr>
          <w:rFonts w:ascii="Arial" w:hAnsi="Arial" w:cs="Arial"/>
          <w:color w:val="auto"/>
          <w:sz w:val="24"/>
          <w:szCs w:val="24"/>
        </w:rPr>
        <w:t>and which indicated specific areas of Harewood Forest which had been subject to land management activities such as tree felling</w:t>
      </w:r>
      <w:r w:rsidR="008744C2">
        <w:rPr>
          <w:rFonts w:ascii="Arial" w:hAnsi="Arial" w:cs="Arial"/>
          <w:color w:val="auto"/>
          <w:sz w:val="24"/>
          <w:szCs w:val="24"/>
        </w:rPr>
        <w:t xml:space="preserve"> between 1964 and 1974</w:t>
      </w:r>
      <w:r w:rsidR="00F509B2">
        <w:rPr>
          <w:rFonts w:ascii="Arial" w:hAnsi="Arial" w:cs="Arial"/>
          <w:color w:val="auto"/>
          <w:sz w:val="24"/>
          <w:szCs w:val="24"/>
        </w:rPr>
        <w:t xml:space="preserve">. </w:t>
      </w:r>
      <w:r w:rsidR="00657EE0">
        <w:rPr>
          <w:rFonts w:ascii="Arial" w:hAnsi="Arial" w:cs="Arial"/>
          <w:color w:val="auto"/>
          <w:sz w:val="24"/>
          <w:szCs w:val="24"/>
        </w:rPr>
        <w:t>However, it is clear that those records only show that such works were carried out away from the Order route. As such, t</w:t>
      </w:r>
      <w:r w:rsidR="00DB5318">
        <w:rPr>
          <w:rFonts w:ascii="Arial" w:hAnsi="Arial" w:cs="Arial"/>
          <w:color w:val="auto"/>
          <w:sz w:val="24"/>
          <w:szCs w:val="24"/>
        </w:rPr>
        <w:t xml:space="preserve">he evidence supports the </w:t>
      </w:r>
      <w:r w:rsidR="00AB0603">
        <w:rPr>
          <w:rFonts w:ascii="Arial" w:hAnsi="Arial" w:cs="Arial"/>
          <w:color w:val="auto"/>
          <w:sz w:val="24"/>
          <w:szCs w:val="24"/>
        </w:rPr>
        <w:t>position that use during the relevant period was without interruption.</w:t>
      </w:r>
      <w:r w:rsidR="00706464">
        <w:rPr>
          <w:rFonts w:ascii="Arial" w:hAnsi="Arial" w:cs="Arial"/>
          <w:color w:val="auto"/>
          <w:sz w:val="24"/>
          <w:szCs w:val="24"/>
        </w:rPr>
        <w:br/>
      </w:r>
      <w:r w:rsidR="00706464">
        <w:rPr>
          <w:rFonts w:ascii="Arial" w:hAnsi="Arial" w:cs="Arial"/>
          <w:color w:val="auto"/>
          <w:sz w:val="24"/>
          <w:szCs w:val="24"/>
        </w:rPr>
        <w:br/>
      </w:r>
      <w:r w:rsidR="00706464">
        <w:rPr>
          <w:rFonts w:ascii="Arial" w:hAnsi="Arial" w:cs="Arial"/>
          <w:color w:val="auto"/>
          <w:sz w:val="24"/>
          <w:szCs w:val="24"/>
        </w:rPr>
        <w:br/>
      </w:r>
    </w:p>
    <w:p w14:paraId="69957EAE" w14:textId="0FA2F8AB" w:rsidR="000C6A86" w:rsidRPr="00706464" w:rsidRDefault="008E571B" w:rsidP="00706464">
      <w:pPr>
        <w:pStyle w:val="Style1"/>
        <w:numPr>
          <w:ilvl w:val="0"/>
          <w:numId w:val="0"/>
        </w:numPr>
        <w:rPr>
          <w:rFonts w:ascii="Arial" w:hAnsi="Arial" w:cs="Arial"/>
          <w:sz w:val="24"/>
          <w:szCs w:val="24"/>
        </w:rPr>
      </w:pPr>
      <w:r w:rsidRPr="00706464">
        <w:rPr>
          <w:rFonts w:ascii="Arial" w:hAnsi="Arial" w:cs="Arial"/>
          <w:i/>
          <w:iCs/>
          <w:sz w:val="24"/>
          <w:szCs w:val="24"/>
        </w:rPr>
        <w:lastRenderedPageBreak/>
        <w:t xml:space="preserve">Lack of </w:t>
      </w:r>
      <w:r w:rsidR="00D96D3A" w:rsidRPr="00706464">
        <w:rPr>
          <w:rFonts w:ascii="Arial" w:hAnsi="Arial" w:cs="Arial"/>
          <w:i/>
          <w:iCs/>
          <w:sz w:val="24"/>
          <w:szCs w:val="24"/>
        </w:rPr>
        <w:t>i</w:t>
      </w:r>
      <w:r w:rsidRPr="00706464">
        <w:rPr>
          <w:rFonts w:ascii="Arial" w:hAnsi="Arial" w:cs="Arial"/>
          <w:i/>
          <w:iCs/>
          <w:sz w:val="24"/>
          <w:szCs w:val="24"/>
        </w:rPr>
        <w:t xml:space="preserve">ntention to </w:t>
      </w:r>
      <w:proofErr w:type="gramStart"/>
      <w:r w:rsidR="00D96D3A" w:rsidRPr="00706464">
        <w:rPr>
          <w:rFonts w:ascii="Arial" w:hAnsi="Arial" w:cs="Arial"/>
          <w:i/>
          <w:iCs/>
          <w:sz w:val="24"/>
          <w:szCs w:val="24"/>
        </w:rPr>
        <w:t>d</w:t>
      </w:r>
      <w:r w:rsidRPr="00706464">
        <w:rPr>
          <w:rFonts w:ascii="Arial" w:hAnsi="Arial" w:cs="Arial"/>
          <w:i/>
          <w:iCs/>
          <w:sz w:val="24"/>
          <w:szCs w:val="24"/>
        </w:rPr>
        <w:t>edicate</w:t>
      </w:r>
      <w:proofErr w:type="gramEnd"/>
    </w:p>
    <w:p w14:paraId="6993073A" w14:textId="583ECAA3" w:rsidR="00A83100" w:rsidRDefault="0001723C" w:rsidP="000E69FB">
      <w:pPr>
        <w:pStyle w:val="Style1"/>
        <w:rPr>
          <w:rFonts w:ascii="Arial" w:hAnsi="Arial" w:cs="Arial"/>
          <w:sz w:val="24"/>
          <w:szCs w:val="24"/>
        </w:rPr>
      </w:pPr>
      <w:r>
        <w:rPr>
          <w:rFonts w:ascii="Arial" w:hAnsi="Arial" w:cs="Arial"/>
          <w:sz w:val="24"/>
          <w:szCs w:val="24"/>
        </w:rPr>
        <w:t xml:space="preserve">The evidence </w:t>
      </w:r>
      <w:r w:rsidR="004D2372">
        <w:rPr>
          <w:rFonts w:ascii="Arial" w:hAnsi="Arial" w:cs="Arial"/>
          <w:sz w:val="24"/>
          <w:szCs w:val="24"/>
        </w:rPr>
        <w:t xml:space="preserve">strongly supports the contention that signage </w:t>
      </w:r>
      <w:r w:rsidR="00CF27BB">
        <w:rPr>
          <w:rFonts w:ascii="Arial" w:hAnsi="Arial" w:cs="Arial"/>
          <w:sz w:val="24"/>
          <w:szCs w:val="24"/>
        </w:rPr>
        <w:t>was erected</w:t>
      </w:r>
      <w:r w:rsidR="0007598F">
        <w:rPr>
          <w:rFonts w:ascii="Arial" w:hAnsi="Arial" w:cs="Arial"/>
          <w:sz w:val="24"/>
          <w:szCs w:val="24"/>
        </w:rPr>
        <w:t>,</w:t>
      </w:r>
      <w:r w:rsidR="00CF27BB">
        <w:rPr>
          <w:rFonts w:ascii="Arial" w:hAnsi="Arial" w:cs="Arial"/>
          <w:sz w:val="24"/>
          <w:szCs w:val="24"/>
        </w:rPr>
        <w:t xml:space="preserve"> to the effect that the route was </w:t>
      </w:r>
      <w:r w:rsidR="005040E3">
        <w:rPr>
          <w:rFonts w:ascii="Arial" w:hAnsi="Arial" w:cs="Arial"/>
          <w:sz w:val="24"/>
          <w:szCs w:val="24"/>
        </w:rPr>
        <w:t>not a public right of way</w:t>
      </w:r>
      <w:r w:rsidR="0007598F">
        <w:rPr>
          <w:rFonts w:ascii="Arial" w:hAnsi="Arial" w:cs="Arial"/>
          <w:sz w:val="24"/>
          <w:szCs w:val="24"/>
        </w:rPr>
        <w:t>,</w:t>
      </w:r>
      <w:r w:rsidR="00836FEA">
        <w:rPr>
          <w:rFonts w:ascii="Arial" w:hAnsi="Arial" w:cs="Arial"/>
          <w:sz w:val="24"/>
          <w:szCs w:val="24"/>
        </w:rPr>
        <w:t xml:space="preserve"> only after 2000 and therefore outside of the relevant </w:t>
      </w:r>
      <w:proofErr w:type="gramStart"/>
      <w:r w:rsidR="00836FEA">
        <w:rPr>
          <w:rFonts w:ascii="Arial" w:hAnsi="Arial" w:cs="Arial"/>
          <w:sz w:val="24"/>
          <w:szCs w:val="24"/>
        </w:rPr>
        <w:t>twenty year</w:t>
      </w:r>
      <w:proofErr w:type="gramEnd"/>
      <w:r w:rsidR="00836FEA">
        <w:rPr>
          <w:rFonts w:ascii="Arial" w:hAnsi="Arial" w:cs="Arial"/>
          <w:sz w:val="24"/>
          <w:szCs w:val="24"/>
        </w:rPr>
        <w:t xml:space="preserve"> period. </w:t>
      </w:r>
    </w:p>
    <w:p w14:paraId="5BA64357" w14:textId="0C140985" w:rsidR="0007598F" w:rsidRPr="0007598F" w:rsidRDefault="00D35CCE" w:rsidP="000E69FB">
      <w:pPr>
        <w:pStyle w:val="Style1"/>
        <w:rPr>
          <w:rFonts w:ascii="Arial" w:hAnsi="Arial" w:cs="Arial"/>
          <w:sz w:val="24"/>
          <w:szCs w:val="24"/>
        </w:rPr>
      </w:pPr>
      <w:r>
        <w:rPr>
          <w:rFonts w:ascii="Arial" w:hAnsi="Arial" w:cs="Arial"/>
          <w:sz w:val="24"/>
          <w:szCs w:val="24"/>
        </w:rPr>
        <w:t xml:space="preserve">In objection to the Order, evidence was submitted by </w:t>
      </w:r>
      <w:proofErr w:type="gramStart"/>
      <w:r>
        <w:rPr>
          <w:rFonts w:ascii="Arial" w:hAnsi="Arial" w:cs="Arial"/>
          <w:sz w:val="24"/>
          <w:szCs w:val="24"/>
        </w:rPr>
        <w:t>a number of</w:t>
      </w:r>
      <w:proofErr w:type="gramEnd"/>
      <w:r>
        <w:rPr>
          <w:rFonts w:ascii="Arial" w:hAnsi="Arial" w:cs="Arial"/>
          <w:sz w:val="24"/>
          <w:szCs w:val="24"/>
        </w:rPr>
        <w:t xml:space="preserve"> </w:t>
      </w:r>
      <w:r w:rsidR="00F7185F">
        <w:rPr>
          <w:rFonts w:ascii="Arial" w:hAnsi="Arial" w:cs="Arial"/>
          <w:sz w:val="24"/>
          <w:szCs w:val="24"/>
        </w:rPr>
        <w:t xml:space="preserve">employees of the landowner which provided that challenges were issued </w:t>
      </w:r>
      <w:r w:rsidR="00822C18">
        <w:rPr>
          <w:rFonts w:ascii="Arial" w:hAnsi="Arial" w:cs="Arial"/>
          <w:sz w:val="24"/>
          <w:szCs w:val="24"/>
        </w:rPr>
        <w:t xml:space="preserve">to anyone found to be </w:t>
      </w:r>
      <w:r w:rsidR="0065588A">
        <w:rPr>
          <w:rFonts w:ascii="Arial" w:hAnsi="Arial" w:cs="Arial"/>
          <w:sz w:val="24"/>
          <w:szCs w:val="24"/>
        </w:rPr>
        <w:t xml:space="preserve">within Harewood Forest </w:t>
      </w:r>
      <w:r w:rsidR="00A73DD3">
        <w:rPr>
          <w:rFonts w:ascii="Arial" w:hAnsi="Arial" w:cs="Arial"/>
          <w:sz w:val="24"/>
          <w:szCs w:val="24"/>
        </w:rPr>
        <w:t>but not on a recognised public right of way. Whilst noting th</w:t>
      </w:r>
      <w:r w:rsidR="00965951">
        <w:rPr>
          <w:rFonts w:ascii="Arial" w:hAnsi="Arial" w:cs="Arial"/>
          <w:sz w:val="24"/>
          <w:szCs w:val="24"/>
        </w:rPr>
        <w:t xml:space="preserve">ose submissions, </w:t>
      </w:r>
      <w:r w:rsidR="00A73DD3">
        <w:rPr>
          <w:rFonts w:ascii="Arial" w:hAnsi="Arial" w:cs="Arial"/>
          <w:sz w:val="24"/>
          <w:szCs w:val="24"/>
        </w:rPr>
        <w:t>none of th</w:t>
      </w:r>
      <w:r w:rsidR="00F83ABA">
        <w:rPr>
          <w:rFonts w:ascii="Arial" w:hAnsi="Arial" w:cs="Arial"/>
          <w:sz w:val="24"/>
          <w:szCs w:val="24"/>
        </w:rPr>
        <w:t xml:space="preserve">at evidence confirms that </w:t>
      </w:r>
      <w:r w:rsidR="00167401">
        <w:rPr>
          <w:rFonts w:ascii="Arial" w:hAnsi="Arial" w:cs="Arial"/>
          <w:sz w:val="24"/>
          <w:szCs w:val="24"/>
        </w:rPr>
        <w:t xml:space="preserve">any such </w:t>
      </w:r>
      <w:r w:rsidR="00F83ABA">
        <w:rPr>
          <w:rFonts w:ascii="Arial" w:hAnsi="Arial" w:cs="Arial"/>
          <w:sz w:val="24"/>
          <w:szCs w:val="24"/>
        </w:rPr>
        <w:t>cha</w:t>
      </w:r>
      <w:r w:rsidR="00167401">
        <w:rPr>
          <w:rFonts w:ascii="Arial" w:hAnsi="Arial" w:cs="Arial"/>
          <w:sz w:val="24"/>
          <w:szCs w:val="24"/>
        </w:rPr>
        <w:t xml:space="preserve">llenges were issued to those who were </w:t>
      </w:r>
      <w:r w:rsidR="00804A71">
        <w:rPr>
          <w:rFonts w:ascii="Arial" w:hAnsi="Arial" w:cs="Arial"/>
          <w:sz w:val="24"/>
          <w:szCs w:val="24"/>
        </w:rPr>
        <w:t xml:space="preserve">specifically </w:t>
      </w:r>
      <w:r w:rsidR="00167401">
        <w:rPr>
          <w:rFonts w:ascii="Arial" w:hAnsi="Arial" w:cs="Arial"/>
          <w:sz w:val="24"/>
          <w:szCs w:val="24"/>
        </w:rPr>
        <w:t>using the Order route</w:t>
      </w:r>
      <w:r w:rsidR="00F06187">
        <w:rPr>
          <w:rFonts w:ascii="Arial" w:hAnsi="Arial" w:cs="Arial"/>
          <w:sz w:val="24"/>
          <w:szCs w:val="24"/>
        </w:rPr>
        <w:t xml:space="preserve">, </w:t>
      </w:r>
      <w:r w:rsidR="00A354F4">
        <w:rPr>
          <w:rFonts w:ascii="Arial" w:hAnsi="Arial" w:cs="Arial"/>
          <w:sz w:val="24"/>
          <w:szCs w:val="24"/>
        </w:rPr>
        <w:t xml:space="preserve">and </w:t>
      </w:r>
      <w:r w:rsidR="00F06187">
        <w:rPr>
          <w:rFonts w:ascii="Arial" w:hAnsi="Arial" w:cs="Arial"/>
          <w:sz w:val="24"/>
          <w:szCs w:val="24"/>
        </w:rPr>
        <w:t xml:space="preserve">all </w:t>
      </w:r>
      <w:r w:rsidR="00CC4A9E">
        <w:rPr>
          <w:rFonts w:ascii="Arial" w:hAnsi="Arial" w:cs="Arial"/>
          <w:sz w:val="24"/>
          <w:szCs w:val="24"/>
        </w:rPr>
        <w:t xml:space="preserve">except for one of </w:t>
      </w:r>
      <w:r w:rsidR="00F06187">
        <w:rPr>
          <w:rFonts w:ascii="Arial" w:hAnsi="Arial" w:cs="Arial"/>
          <w:sz w:val="24"/>
          <w:szCs w:val="24"/>
        </w:rPr>
        <w:t xml:space="preserve">those employees only started their employment with the landowner after </w:t>
      </w:r>
      <w:r w:rsidR="003C5052">
        <w:rPr>
          <w:rFonts w:ascii="Arial" w:hAnsi="Arial" w:cs="Arial"/>
          <w:sz w:val="24"/>
          <w:szCs w:val="24"/>
        </w:rPr>
        <w:t>1993</w:t>
      </w:r>
      <w:r w:rsidR="00CC4A9E">
        <w:rPr>
          <w:rFonts w:ascii="Arial" w:hAnsi="Arial" w:cs="Arial"/>
          <w:sz w:val="24"/>
          <w:szCs w:val="24"/>
        </w:rPr>
        <w:t>,</w:t>
      </w:r>
      <w:r w:rsidR="003C5052">
        <w:rPr>
          <w:rFonts w:ascii="Arial" w:hAnsi="Arial" w:cs="Arial"/>
          <w:sz w:val="24"/>
          <w:szCs w:val="24"/>
        </w:rPr>
        <w:t xml:space="preserve"> being </w:t>
      </w:r>
      <w:r w:rsidR="00F06187">
        <w:rPr>
          <w:rFonts w:ascii="Arial" w:hAnsi="Arial" w:cs="Arial"/>
          <w:sz w:val="24"/>
          <w:szCs w:val="24"/>
        </w:rPr>
        <w:t xml:space="preserve">the date at </w:t>
      </w:r>
      <w:r w:rsidR="00575690">
        <w:rPr>
          <w:rFonts w:ascii="Arial" w:hAnsi="Arial" w:cs="Arial"/>
          <w:sz w:val="24"/>
          <w:szCs w:val="24"/>
        </w:rPr>
        <w:t>which</w:t>
      </w:r>
      <w:r w:rsidR="003C5052" w:rsidRPr="002E16CF">
        <w:rPr>
          <w:rFonts w:ascii="Arial" w:hAnsi="Arial" w:cs="Arial"/>
          <w:color w:val="auto"/>
          <w:sz w:val="24"/>
          <w:szCs w:val="24"/>
        </w:rPr>
        <w:t xml:space="preserve"> use of the route was brought into question</w:t>
      </w:r>
      <w:r w:rsidR="00575690">
        <w:rPr>
          <w:rFonts w:ascii="Arial" w:hAnsi="Arial" w:cs="Arial"/>
          <w:color w:val="auto"/>
          <w:sz w:val="24"/>
          <w:szCs w:val="24"/>
        </w:rPr>
        <w:t>.</w:t>
      </w:r>
    </w:p>
    <w:p w14:paraId="18899A78" w14:textId="56B597C5" w:rsidR="00DD4DF9" w:rsidRDefault="0007598F" w:rsidP="00DD4DF9">
      <w:pPr>
        <w:pStyle w:val="Style1"/>
        <w:rPr>
          <w:rFonts w:ascii="Arial" w:hAnsi="Arial" w:cs="Arial"/>
          <w:sz w:val="24"/>
          <w:szCs w:val="24"/>
        </w:rPr>
      </w:pPr>
      <w:r>
        <w:rPr>
          <w:rFonts w:ascii="Arial" w:hAnsi="Arial" w:cs="Arial"/>
          <w:color w:val="auto"/>
          <w:sz w:val="24"/>
          <w:szCs w:val="24"/>
        </w:rPr>
        <w:t xml:space="preserve">One gamekeeper </w:t>
      </w:r>
      <w:r w:rsidR="009027CC">
        <w:rPr>
          <w:rFonts w:ascii="Arial" w:hAnsi="Arial" w:cs="Arial"/>
          <w:color w:val="auto"/>
          <w:sz w:val="24"/>
          <w:szCs w:val="24"/>
        </w:rPr>
        <w:t>who provided oral evidence at the Inquiry</w:t>
      </w:r>
      <w:r w:rsidR="005C5583">
        <w:rPr>
          <w:rFonts w:ascii="Arial" w:hAnsi="Arial" w:cs="Arial"/>
          <w:color w:val="auto"/>
          <w:sz w:val="24"/>
          <w:szCs w:val="24"/>
        </w:rPr>
        <w:t xml:space="preserve"> </w:t>
      </w:r>
      <w:r w:rsidR="00880762">
        <w:rPr>
          <w:rFonts w:ascii="Arial" w:hAnsi="Arial" w:cs="Arial"/>
          <w:color w:val="auto"/>
          <w:sz w:val="24"/>
          <w:szCs w:val="24"/>
        </w:rPr>
        <w:t>confirmed</w:t>
      </w:r>
      <w:r w:rsidR="00B07C0C">
        <w:rPr>
          <w:rFonts w:ascii="Arial" w:hAnsi="Arial" w:cs="Arial"/>
          <w:color w:val="auto"/>
          <w:sz w:val="24"/>
          <w:szCs w:val="24"/>
        </w:rPr>
        <w:t xml:space="preserve"> that</w:t>
      </w:r>
      <w:r w:rsidR="00880762">
        <w:rPr>
          <w:rFonts w:ascii="Arial" w:hAnsi="Arial" w:cs="Arial"/>
          <w:color w:val="auto"/>
          <w:sz w:val="24"/>
          <w:szCs w:val="24"/>
        </w:rPr>
        <w:t>,</w:t>
      </w:r>
      <w:r w:rsidR="00B07C0C">
        <w:rPr>
          <w:rFonts w:ascii="Arial" w:hAnsi="Arial" w:cs="Arial"/>
          <w:color w:val="auto"/>
          <w:sz w:val="24"/>
          <w:szCs w:val="24"/>
        </w:rPr>
        <w:t xml:space="preserve"> whilst </w:t>
      </w:r>
      <w:r w:rsidR="0061602B">
        <w:rPr>
          <w:rFonts w:ascii="Arial" w:hAnsi="Arial" w:cs="Arial"/>
          <w:color w:val="auto"/>
          <w:sz w:val="24"/>
          <w:szCs w:val="24"/>
        </w:rPr>
        <w:t xml:space="preserve">maintaining that </w:t>
      </w:r>
      <w:r w:rsidR="00B07C0C">
        <w:rPr>
          <w:rFonts w:ascii="Arial" w:hAnsi="Arial" w:cs="Arial"/>
          <w:color w:val="auto"/>
          <w:sz w:val="24"/>
          <w:szCs w:val="24"/>
        </w:rPr>
        <w:t>he issued challenges to anyone seen within the forest but not on a recognised public right of way</w:t>
      </w:r>
      <w:r w:rsidR="0061602B">
        <w:rPr>
          <w:rFonts w:ascii="Arial" w:hAnsi="Arial" w:cs="Arial"/>
          <w:color w:val="auto"/>
          <w:sz w:val="24"/>
          <w:szCs w:val="24"/>
        </w:rPr>
        <w:t xml:space="preserve">, </w:t>
      </w:r>
      <w:r w:rsidR="004B6B1E">
        <w:rPr>
          <w:rFonts w:ascii="Arial" w:hAnsi="Arial" w:cs="Arial"/>
          <w:color w:val="auto"/>
          <w:sz w:val="24"/>
          <w:szCs w:val="24"/>
        </w:rPr>
        <w:t xml:space="preserve">he could not recall any specific details of challenges issued to anyone found on the Order route. </w:t>
      </w:r>
      <w:r w:rsidR="00965636">
        <w:rPr>
          <w:rFonts w:ascii="Arial" w:hAnsi="Arial" w:cs="Arial"/>
          <w:color w:val="auto"/>
          <w:sz w:val="24"/>
          <w:szCs w:val="24"/>
        </w:rPr>
        <w:t xml:space="preserve">However, that gamekeeper also </w:t>
      </w:r>
      <w:r w:rsidR="00495FBE">
        <w:rPr>
          <w:rFonts w:ascii="Arial" w:hAnsi="Arial" w:cs="Arial"/>
          <w:color w:val="auto"/>
          <w:sz w:val="24"/>
          <w:szCs w:val="24"/>
        </w:rPr>
        <w:t xml:space="preserve">maintained that he had specifically challenged one of the users who had reported </w:t>
      </w:r>
      <w:r w:rsidR="003E06EE">
        <w:rPr>
          <w:rFonts w:ascii="Arial" w:hAnsi="Arial" w:cs="Arial"/>
          <w:color w:val="auto"/>
          <w:sz w:val="24"/>
          <w:szCs w:val="24"/>
        </w:rPr>
        <w:t>on their UEF use on foot.</w:t>
      </w:r>
      <w:r w:rsidR="00DD4DF9">
        <w:rPr>
          <w:rFonts w:ascii="Arial" w:hAnsi="Arial" w:cs="Arial"/>
          <w:sz w:val="24"/>
          <w:szCs w:val="24"/>
        </w:rPr>
        <w:t xml:space="preserve"> In that regard, the user </w:t>
      </w:r>
      <w:r w:rsidR="00DF605D">
        <w:rPr>
          <w:rFonts w:ascii="Arial" w:hAnsi="Arial" w:cs="Arial"/>
          <w:sz w:val="24"/>
          <w:szCs w:val="24"/>
        </w:rPr>
        <w:t>gave oral evidence to the effect that he recalled speaking to that gamekeeper but that no challenge was issued</w:t>
      </w:r>
      <w:r w:rsidR="007643CD">
        <w:rPr>
          <w:rFonts w:ascii="Arial" w:hAnsi="Arial" w:cs="Arial"/>
          <w:sz w:val="24"/>
          <w:szCs w:val="24"/>
        </w:rPr>
        <w:t>, but rather that use was tolerated with the gamekeeper pointing out features of interest within the forest</w:t>
      </w:r>
      <w:r w:rsidR="00E336D4">
        <w:rPr>
          <w:rFonts w:ascii="Arial" w:hAnsi="Arial" w:cs="Arial"/>
          <w:sz w:val="24"/>
          <w:szCs w:val="24"/>
        </w:rPr>
        <w:t>.</w:t>
      </w:r>
    </w:p>
    <w:p w14:paraId="5ADB4DBB" w14:textId="121DA4EA" w:rsidR="00256A0A" w:rsidRPr="00DD4DF9" w:rsidRDefault="00DE704F" w:rsidP="00DD4DF9">
      <w:pPr>
        <w:pStyle w:val="Style1"/>
        <w:rPr>
          <w:rFonts w:ascii="Arial" w:hAnsi="Arial" w:cs="Arial"/>
          <w:sz w:val="24"/>
          <w:szCs w:val="24"/>
        </w:rPr>
      </w:pPr>
      <w:r>
        <w:rPr>
          <w:rFonts w:ascii="Arial" w:hAnsi="Arial" w:cs="Arial"/>
          <w:color w:val="auto"/>
          <w:sz w:val="24"/>
          <w:szCs w:val="24"/>
        </w:rPr>
        <w:t xml:space="preserve">The user evidence does </w:t>
      </w:r>
      <w:r w:rsidR="002A31C8">
        <w:rPr>
          <w:rFonts w:ascii="Arial" w:hAnsi="Arial" w:cs="Arial"/>
          <w:color w:val="auto"/>
          <w:sz w:val="24"/>
          <w:szCs w:val="24"/>
        </w:rPr>
        <w:t xml:space="preserve">also </w:t>
      </w:r>
      <w:r>
        <w:rPr>
          <w:rFonts w:ascii="Arial" w:hAnsi="Arial" w:cs="Arial"/>
          <w:color w:val="auto"/>
          <w:sz w:val="24"/>
          <w:szCs w:val="24"/>
        </w:rPr>
        <w:t>confirm that some challenges were issued by the landowner</w:t>
      </w:r>
      <w:r w:rsidR="00F65D38">
        <w:rPr>
          <w:rFonts w:ascii="Arial" w:hAnsi="Arial" w:cs="Arial"/>
          <w:color w:val="auto"/>
          <w:sz w:val="24"/>
          <w:szCs w:val="24"/>
        </w:rPr>
        <w:t>’</w:t>
      </w:r>
      <w:r>
        <w:rPr>
          <w:rFonts w:ascii="Arial" w:hAnsi="Arial" w:cs="Arial"/>
          <w:color w:val="auto"/>
          <w:sz w:val="24"/>
          <w:szCs w:val="24"/>
        </w:rPr>
        <w:t>s employees</w:t>
      </w:r>
      <w:r w:rsidR="005C671F">
        <w:rPr>
          <w:rFonts w:ascii="Arial" w:hAnsi="Arial" w:cs="Arial"/>
          <w:color w:val="auto"/>
          <w:sz w:val="24"/>
          <w:szCs w:val="24"/>
        </w:rPr>
        <w:t xml:space="preserve">, but that such actions only occurred after </w:t>
      </w:r>
      <w:r w:rsidR="00F65D38">
        <w:rPr>
          <w:rFonts w:ascii="Arial" w:hAnsi="Arial" w:cs="Arial"/>
          <w:color w:val="auto"/>
          <w:sz w:val="24"/>
          <w:szCs w:val="24"/>
        </w:rPr>
        <w:t>2000</w:t>
      </w:r>
      <w:r w:rsidR="002A31C8">
        <w:rPr>
          <w:rFonts w:ascii="Arial" w:hAnsi="Arial" w:cs="Arial"/>
          <w:color w:val="auto"/>
          <w:sz w:val="24"/>
          <w:szCs w:val="24"/>
        </w:rPr>
        <w:t xml:space="preserve"> and t</w:t>
      </w:r>
      <w:r w:rsidR="008216E7">
        <w:rPr>
          <w:rFonts w:ascii="Arial" w:hAnsi="Arial" w:cs="Arial"/>
          <w:color w:val="auto"/>
          <w:sz w:val="24"/>
          <w:szCs w:val="24"/>
        </w:rPr>
        <w:t>herefore</w:t>
      </w:r>
      <w:r w:rsidR="002A31C8">
        <w:rPr>
          <w:rFonts w:ascii="Arial" w:hAnsi="Arial" w:cs="Arial"/>
          <w:color w:val="auto"/>
          <w:sz w:val="24"/>
          <w:szCs w:val="24"/>
        </w:rPr>
        <w:t xml:space="preserve"> outside of the relevant twenty year period</w:t>
      </w:r>
      <w:r w:rsidR="00F65D38">
        <w:rPr>
          <w:rFonts w:ascii="Arial" w:hAnsi="Arial" w:cs="Arial"/>
          <w:color w:val="auto"/>
          <w:sz w:val="24"/>
          <w:szCs w:val="24"/>
        </w:rPr>
        <w:t>.</w:t>
      </w:r>
      <w:r w:rsidR="00F65D38">
        <w:rPr>
          <w:rFonts w:ascii="Arial" w:hAnsi="Arial" w:cs="Arial"/>
          <w:sz w:val="24"/>
          <w:szCs w:val="24"/>
        </w:rPr>
        <w:t xml:space="preserve"> In light of the above, </w:t>
      </w:r>
      <w:r w:rsidR="00985B0E">
        <w:rPr>
          <w:rFonts w:ascii="Arial" w:hAnsi="Arial" w:cs="Arial"/>
          <w:sz w:val="24"/>
          <w:szCs w:val="24"/>
        </w:rPr>
        <w:t xml:space="preserve">on the balance of probabilities I do not find that there is sufficient evidence of a lack of intention to dedicate </w:t>
      </w:r>
      <w:r w:rsidR="00451152">
        <w:rPr>
          <w:rFonts w:ascii="Arial" w:hAnsi="Arial" w:cs="Arial"/>
          <w:sz w:val="24"/>
          <w:szCs w:val="24"/>
        </w:rPr>
        <w:t xml:space="preserve">a </w:t>
      </w:r>
      <w:r w:rsidR="00985B0E">
        <w:rPr>
          <w:rFonts w:ascii="Arial" w:hAnsi="Arial" w:cs="Arial"/>
          <w:sz w:val="24"/>
          <w:szCs w:val="24"/>
        </w:rPr>
        <w:t>right of way by the relevant landowner over the claimed route</w:t>
      </w:r>
      <w:r w:rsidR="00451152">
        <w:rPr>
          <w:rFonts w:ascii="Arial" w:hAnsi="Arial" w:cs="Arial"/>
          <w:sz w:val="24"/>
          <w:szCs w:val="24"/>
        </w:rPr>
        <w:t>.</w:t>
      </w:r>
    </w:p>
    <w:p w14:paraId="48E25F81" w14:textId="57898A86" w:rsidR="008E571B" w:rsidRPr="00826A5F" w:rsidRDefault="004327C2" w:rsidP="004327C2">
      <w:pPr>
        <w:pStyle w:val="Style1"/>
        <w:numPr>
          <w:ilvl w:val="0"/>
          <w:numId w:val="0"/>
        </w:numPr>
        <w:rPr>
          <w:rFonts w:ascii="Arial" w:hAnsi="Arial" w:cs="Arial"/>
          <w:i/>
          <w:iCs/>
          <w:sz w:val="24"/>
          <w:szCs w:val="24"/>
        </w:rPr>
      </w:pPr>
      <w:r w:rsidRPr="00826A5F">
        <w:rPr>
          <w:rFonts w:ascii="Arial" w:hAnsi="Arial" w:cs="Arial"/>
          <w:i/>
          <w:iCs/>
          <w:sz w:val="24"/>
          <w:szCs w:val="24"/>
        </w:rPr>
        <w:t xml:space="preserve">Conclusions on </w:t>
      </w:r>
      <w:r w:rsidR="00D96D3A" w:rsidRPr="00826A5F">
        <w:rPr>
          <w:rFonts w:ascii="Arial" w:hAnsi="Arial" w:cs="Arial"/>
          <w:i/>
          <w:iCs/>
          <w:sz w:val="24"/>
          <w:szCs w:val="24"/>
        </w:rPr>
        <w:t>e</w:t>
      </w:r>
      <w:r w:rsidRPr="00826A5F">
        <w:rPr>
          <w:rFonts w:ascii="Arial" w:hAnsi="Arial" w:cs="Arial"/>
          <w:i/>
          <w:iCs/>
          <w:sz w:val="24"/>
          <w:szCs w:val="24"/>
        </w:rPr>
        <w:t xml:space="preserve">vidence of </w:t>
      </w:r>
      <w:r w:rsidR="00D96D3A" w:rsidRPr="00826A5F">
        <w:rPr>
          <w:rFonts w:ascii="Arial" w:hAnsi="Arial" w:cs="Arial"/>
          <w:i/>
          <w:iCs/>
          <w:sz w:val="24"/>
          <w:szCs w:val="24"/>
        </w:rPr>
        <w:t>u</w:t>
      </w:r>
      <w:r w:rsidRPr="00826A5F">
        <w:rPr>
          <w:rFonts w:ascii="Arial" w:hAnsi="Arial" w:cs="Arial"/>
          <w:i/>
          <w:iCs/>
          <w:sz w:val="24"/>
          <w:szCs w:val="24"/>
        </w:rPr>
        <w:t>se</w:t>
      </w:r>
    </w:p>
    <w:p w14:paraId="497F420A" w14:textId="0D9BD77E" w:rsidR="00875FFA" w:rsidRPr="001C552E" w:rsidRDefault="00875FFA" w:rsidP="00875FFA">
      <w:pPr>
        <w:pStyle w:val="Style1"/>
        <w:rPr>
          <w:rFonts w:ascii="Arial" w:hAnsi="Arial" w:cs="Arial"/>
          <w:sz w:val="24"/>
          <w:szCs w:val="24"/>
        </w:rPr>
      </w:pPr>
      <w:r w:rsidRPr="001C552E">
        <w:rPr>
          <w:rFonts w:ascii="Arial" w:hAnsi="Arial" w:cs="Arial"/>
          <w:sz w:val="24"/>
          <w:szCs w:val="24"/>
        </w:rPr>
        <w:t xml:space="preserve">The Order route is located at the edge of the forest and within a semi-rural area outside Andover. The surrounding area is dominated by the forest. Nonetheless, the Order route is </w:t>
      </w:r>
      <w:r w:rsidR="006567DE">
        <w:rPr>
          <w:rFonts w:ascii="Arial" w:hAnsi="Arial" w:cs="Arial"/>
          <w:sz w:val="24"/>
          <w:szCs w:val="24"/>
        </w:rPr>
        <w:t xml:space="preserve">in an area where there is </w:t>
      </w:r>
      <w:r w:rsidR="00B1467F">
        <w:rPr>
          <w:rFonts w:ascii="Arial" w:hAnsi="Arial" w:cs="Arial"/>
          <w:sz w:val="24"/>
          <w:szCs w:val="24"/>
        </w:rPr>
        <w:t xml:space="preserve">residential </w:t>
      </w:r>
      <w:r w:rsidRPr="001C552E">
        <w:rPr>
          <w:rFonts w:ascii="Arial" w:hAnsi="Arial" w:cs="Arial"/>
          <w:sz w:val="24"/>
          <w:szCs w:val="24"/>
        </w:rPr>
        <w:t xml:space="preserve">development </w:t>
      </w:r>
      <w:r w:rsidR="00CC35CF">
        <w:rPr>
          <w:rFonts w:ascii="Arial" w:hAnsi="Arial" w:cs="Arial"/>
          <w:sz w:val="24"/>
          <w:szCs w:val="24"/>
        </w:rPr>
        <w:t>and which is located north and northwest of the route</w:t>
      </w:r>
      <w:r w:rsidRPr="001C552E">
        <w:rPr>
          <w:rFonts w:ascii="Arial" w:hAnsi="Arial" w:cs="Arial"/>
          <w:sz w:val="24"/>
          <w:szCs w:val="24"/>
        </w:rPr>
        <w:t xml:space="preserve">. </w:t>
      </w:r>
    </w:p>
    <w:p w14:paraId="32154C48" w14:textId="77777777" w:rsidR="00875FFA" w:rsidRPr="001C552E" w:rsidRDefault="00875FFA" w:rsidP="00875FFA">
      <w:pPr>
        <w:pStyle w:val="Style1"/>
        <w:rPr>
          <w:rFonts w:ascii="Arial" w:hAnsi="Arial" w:cs="Arial"/>
          <w:sz w:val="24"/>
          <w:szCs w:val="24"/>
        </w:rPr>
      </w:pPr>
      <w:r w:rsidRPr="001C552E">
        <w:rPr>
          <w:rFonts w:ascii="Arial" w:hAnsi="Arial" w:cs="Arial"/>
          <w:sz w:val="24"/>
          <w:szCs w:val="24"/>
        </w:rPr>
        <w:t>In terms of use of the Order route on horseback during the relevant twenty year period, only one user reported use over the entire period, with two users only reporting use during the period 1987 to 1993. It has also been established that one of those who reported use on horseback from 1978, also had permission from the landowner for such use after 1980, and it is apparent that another, who also reported use on horseback from 1978, was aware that that permission to ride within Harewood Forest had been provided by the landowner to his wife.</w:t>
      </w:r>
    </w:p>
    <w:p w14:paraId="761C270B" w14:textId="2490A585" w:rsidR="00875FFA" w:rsidRPr="001C552E" w:rsidRDefault="00875FFA" w:rsidP="00875FFA">
      <w:pPr>
        <w:pStyle w:val="Style1"/>
        <w:rPr>
          <w:rFonts w:ascii="Arial" w:hAnsi="Arial" w:cs="Arial"/>
          <w:sz w:val="24"/>
          <w:szCs w:val="24"/>
        </w:rPr>
      </w:pPr>
      <w:r w:rsidRPr="001C552E">
        <w:rPr>
          <w:rFonts w:ascii="Arial" w:hAnsi="Arial" w:cs="Arial"/>
          <w:sz w:val="24"/>
          <w:szCs w:val="24"/>
        </w:rPr>
        <w:t>Whilst the evidence of that user who reported use on horseback covering the entire relevant period was not tested at the Inquiry, evidence from members of their household indicated that they did not reside within the area for the period between approximately 1974 and 1983</w:t>
      </w:r>
      <w:r w:rsidR="00A14629">
        <w:rPr>
          <w:rFonts w:ascii="Arial" w:hAnsi="Arial" w:cs="Arial"/>
          <w:sz w:val="24"/>
          <w:szCs w:val="24"/>
        </w:rPr>
        <w:t>. Moreover</w:t>
      </w:r>
      <w:r w:rsidRPr="001C552E">
        <w:rPr>
          <w:rFonts w:ascii="Arial" w:hAnsi="Arial" w:cs="Arial"/>
          <w:sz w:val="24"/>
          <w:szCs w:val="24"/>
        </w:rPr>
        <w:t xml:space="preserve">, </w:t>
      </w:r>
      <w:r w:rsidR="009517F0">
        <w:rPr>
          <w:rFonts w:ascii="Arial" w:hAnsi="Arial" w:cs="Arial"/>
          <w:sz w:val="24"/>
          <w:szCs w:val="24"/>
        </w:rPr>
        <w:t>the</w:t>
      </w:r>
      <w:r w:rsidRPr="001C552E">
        <w:rPr>
          <w:rFonts w:ascii="Arial" w:hAnsi="Arial" w:cs="Arial"/>
          <w:sz w:val="24"/>
          <w:szCs w:val="24"/>
        </w:rPr>
        <w:t xml:space="preserve"> use of the Order route during that time and whilst visiting relatives, was infrequent. From the evidence before me, I find it </w:t>
      </w:r>
      <w:r w:rsidR="009517F0">
        <w:rPr>
          <w:rFonts w:ascii="Arial" w:hAnsi="Arial" w:cs="Arial"/>
          <w:sz w:val="24"/>
          <w:szCs w:val="24"/>
        </w:rPr>
        <w:t>probable</w:t>
      </w:r>
      <w:r w:rsidRPr="001C552E">
        <w:rPr>
          <w:rFonts w:ascii="Arial" w:hAnsi="Arial" w:cs="Arial"/>
          <w:sz w:val="24"/>
          <w:szCs w:val="24"/>
        </w:rPr>
        <w:t xml:space="preserve"> that </w:t>
      </w:r>
      <w:r w:rsidR="009517F0">
        <w:rPr>
          <w:rFonts w:ascii="Arial" w:hAnsi="Arial" w:cs="Arial"/>
          <w:sz w:val="24"/>
          <w:szCs w:val="24"/>
        </w:rPr>
        <w:t xml:space="preserve">use </w:t>
      </w:r>
      <w:r w:rsidR="00754F50">
        <w:rPr>
          <w:rFonts w:ascii="Arial" w:hAnsi="Arial" w:cs="Arial"/>
          <w:sz w:val="24"/>
          <w:szCs w:val="24"/>
        </w:rPr>
        <w:t>over such a period was</w:t>
      </w:r>
      <w:r w:rsidRPr="001C552E">
        <w:rPr>
          <w:rFonts w:ascii="Arial" w:hAnsi="Arial" w:cs="Arial"/>
          <w:sz w:val="24"/>
          <w:szCs w:val="24"/>
        </w:rPr>
        <w:t xml:space="preserve"> predominately on foot.</w:t>
      </w:r>
    </w:p>
    <w:p w14:paraId="3112B660" w14:textId="349477E5" w:rsidR="00875FFA" w:rsidRPr="001C552E" w:rsidRDefault="00875FFA" w:rsidP="00875FFA">
      <w:pPr>
        <w:pStyle w:val="Style1"/>
        <w:rPr>
          <w:rFonts w:ascii="Arial" w:hAnsi="Arial" w:cs="Arial"/>
          <w:sz w:val="24"/>
          <w:szCs w:val="24"/>
        </w:rPr>
      </w:pPr>
      <w:r w:rsidRPr="001C552E">
        <w:rPr>
          <w:rFonts w:ascii="Arial" w:hAnsi="Arial" w:cs="Arial"/>
          <w:sz w:val="24"/>
          <w:szCs w:val="24"/>
        </w:rPr>
        <w:lastRenderedPageBreak/>
        <w:t xml:space="preserve">The numbers of reported users of the Order route on bicycle during the relevant period, is </w:t>
      </w:r>
      <w:r w:rsidR="00754F50">
        <w:rPr>
          <w:rFonts w:ascii="Arial" w:hAnsi="Arial" w:cs="Arial"/>
          <w:sz w:val="24"/>
          <w:szCs w:val="24"/>
        </w:rPr>
        <w:t>low</w:t>
      </w:r>
      <w:r w:rsidRPr="001C552E">
        <w:rPr>
          <w:rFonts w:ascii="Arial" w:hAnsi="Arial" w:cs="Arial"/>
          <w:sz w:val="24"/>
          <w:szCs w:val="24"/>
        </w:rPr>
        <w:t>. The evidence indicates that two of those users who reported such use over the entire period on their UEFs, had moved away from the area for the period between approximately 1974 and 1983</w:t>
      </w:r>
      <w:r w:rsidR="00882FBC">
        <w:rPr>
          <w:rFonts w:ascii="Arial" w:hAnsi="Arial" w:cs="Arial"/>
          <w:sz w:val="24"/>
          <w:szCs w:val="24"/>
        </w:rPr>
        <w:t xml:space="preserve">. Their use </w:t>
      </w:r>
      <w:r w:rsidRPr="001C552E">
        <w:rPr>
          <w:rFonts w:ascii="Arial" w:hAnsi="Arial" w:cs="Arial"/>
          <w:sz w:val="24"/>
          <w:szCs w:val="24"/>
        </w:rPr>
        <w:t xml:space="preserve">was likely to be </w:t>
      </w:r>
      <w:r w:rsidR="001A511D">
        <w:rPr>
          <w:rFonts w:ascii="Arial" w:hAnsi="Arial" w:cs="Arial"/>
          <w:sz w:val="24"/>
          <w:szCs w:val="24"/>
        </w:rPr>
        <w:t xml:space="preserve">predominately </w:t>
      </w:r>
      <w:r w:rsidRPr="001C552E">
        <w:rPr>
          <w:rFonts w:ascii="Arial" w:hAnsi="Arial" w:cs="Arial"/>
          <w:sz w:val="24"/>
          <w:szCs w:val="24"/>
        </w:rPr>
        <w:t xml:space="preserve">on foot as part of infrequent visits to the area during that time. Furthermore, from oral evidence given at the Inquiry by the third person who reported use on bicycle over the entire period, it appears that frequency of use decreased significantly after 1980. </w:t>
      </w:r>
    </w:p>
    <w:p w14:paraId="35EB5193" w14:textId="51227789" w:rsidR="00875FFA" w:rsidRPr="001C552E" w:rsidRDefault="00875FFA" w:rsidP="00875FFA">
      <w:pPr>
        <w:pStyle w:val="Style1"/>
        <w:rPr>
          <w:rFonts w:ascii="Arial" w:hAnsi="Arial" w:cs="Arial"/>
          <w:sz w:val="24"/>
          <w:szCs w:val="24"/>
        </w:rPr>
      </w:pPr>
      <w:r w:rsidRPr="001C552E">
        <w:rPr>
          <w:rFonts w:ascii="Arial" w:hAnsi="Arial" w:cs="Arial"/>
          <w:sz w:val="24"/>
          <w:szCs w:val="24"/>
        </w:rPr>
        <w:t>In addition to the above, the evidence before me indicates that a significant portion of those who reported use by bicycle, were residents of properties located on London Road and which adjoin the forest</w:t>
      </w:r>
      <w:r w:rsidR="00482CAC">
        <w:rPr>
          <w:rFonts w:ascii="Arial" w:hAnsi="Arial" w:cs="Arial"/>
          <w:sz w:val="24"/>
          <w:szCs w:val="24"/>
        </w:rPr>
        <w:t>.</w:t>
      </w:r>
      <w:r w:rsidRPr="001C552E">
        <w:rPr>
          <w:rFonts w:ascii="Arial" w:hAnsi="Arial" w:cs="Arial"/>
          <w:sz w:val="24"/>
          <w:szCs w:val="24"/>
        </w:rPr>
        <w:t xml:space="preserve"> </w:t>
      </w:r>
      <w:r w:rsidR="00482CAC">
        <w:rPr>
          <w:rFonts w:ascii="Arial" w:hAnsi="Arial" w:cs="Arial"/>
          <w:sz w:val="24"/>
          <w:szCs w:val="24"/>
        </w:rPr>
        <w:t>I</w:t>
      </w:r>
      <w:r w:rsidRPr="001C552E">
        <w:rPr>
          <w:rFonts w:ascii="Arial" w:hAnsi="Arial" w:cs="Arial"/>
          <w:sz w:val="24"/>
          <w:szCs w:val="24"/>
        </w:rPr>
        <w:t xml:space="preserve">t appears that access onto and </w:t>
      </w:r>
      <w:proofErr w:type="gramStart"/>
      <w:r w:rsidRPr="001C552E">
        <w:rPr>
          <w:rFonts w:ascii="Arial" w:hAnsi="Arial" w:cs="Arial"/>
          <w:sz w:val="24"/>
          <w:szCs w:val="24"/>
        </w:rPr>
        <w:t>off of</w:t>
      </w:r>
      <w:proofErr w:type="gramEnd"/>
      <w:r w:rsidRPr="001C552E">
        <w:rPr>
          <w:rFonts w:ascii="Arial" w:hAnsi="Arial" w:cs="Arial"/>
          <w:sz w:val="24"/>
          <w:szCs w:val="24"/>
        </w:rPr>
        <w:t xml:space="preserve"> the Order route was taken directly from the rear of the gardens of those properties during certain periods of reported use. As such, on the balance of probabilities, it is likely that, especially in the case of those who reported use on bicycle in order to visit friends and family who also lived at properties which are adjacent to the edge of the forest, the entire Order route was not used by persons riding bicycles.</w:t>
      </w:r>
    </w:p>
    <w:p w14:paraId="1FA53FEF" w14:textId="348D3625" w:rsidR="00875FFA" w:rsidRPr="001C552E" w:rsidRDefault="00875FFA" w:rsidP="00875FFA">
      <w:pPr>
        <w:pStyle w:val="Style1"/>
        <w:rPr>
          <w:rFonts w:ascii="Arial" w:hAnsi="Arial" w:cs="Arial"/>
          <w:sz w:val="24"/>
          <w:szCs w:val="24"/>
        </w:rPr>
      </w:pPr>
      <w:r w:rsidRPr="001C552E">
        <w:rPr>
          <w:rFonts w:ascii="Arial" w:hAnsi="Arial" w:cs="Arial"/>
          <w:sz w:val="24"/>
          <w:szCs w:val="24"/>
        </w:rPr>
        <w:t xml:space="preserve">For the above reasons regarding the numbers of persons, </w:t>
      </w:r>
      <w:proofErr w:type="gramStart"/>
      <w:r w:rsidRPr="001C552E">
        <w:rPr>
          <w:rFonts w:ascii="Arial" w:hAnsi="Arial" w:cs="Arial"/>
          <w:sz w:val="24"/>
          <w:szCs w:val="24"/>
        </w:rPr>
        <w:t>frequency</w:t>
      </w:r>
      <w:proofErr w:type="gramEnd"/>
      <w:r w:rsidRPr="001C552E">
        <w:rPr>
          <w:rFonts w:ascii="Arial" w:hAnsi="Arial" w:cs="Arial"/>
          <w:sz w:val="24"/>
          <w:szCs w:val="24"/>
        </w:rPr>
        <w:t xml:space="preserve"> and duration of use during the relevant period, I do not find that the evidence of </w:t>
      </w:r>
      <w:r w:rsidR="00C02AE3">
        <w:rPr>
          <w:rFonts w:ascii="Arial" w:hAnsi="Arial" w:cs="Arial"/>
          <w:sz w:val="24"/>
          <w:szCs w:val="24"/>
        </w:rPr>
        <w:t xml:space="preserve">equestrian </w:t>
      </w:r>
      <w:r w:rsidRPr="001C552E">
        <w:rPr>
          <w:rFonts w:ascii="Arial" w:hAnsi="Arial" w:cs="Arial"/>
          <w:sz w:val="24"/>
          <w:szCs w:val="24"/>
        </w:rPr>
        <w:t>us</w:t>
      </w:r>
      <w:r w:rsidR="00C02AE3">
        <w:rPr>
          <w:rFonts w:ascii="Arial" w:hAnsi="Arial" w:cs="Arial"/>
          <w:sz w:val="24"/>
          <w:szCs w:val="24"/>
        </w:rPr>
        <w:t>e</w:t>
      </w:r>
      <w:r w:rsidRPr="001C552E">
        <w:rPr>
          <w:rFonts w:ascii="Arial" w:hAnsi="Arial" w:cs="Arial"/>
          <w:sz w:val="24"/>
          <w:szCs w:val="24"/>
        </w:rPr>
        <w:t xml:space="preserve"> alone is sufficient to reach the conclusion that the Order route subsists as a bridleway. Notwithstanding that conclusion, the OMA maintains that the reported use by bicycle would also add to the conclusion that the Order route is a bridleway. However, in objection it has been put to me that use on bicycle can support the conclusion that the Order route is a bridleway only where there is sufficient evidence of a pre-existing bridleway. </w:t>
      </w:r>
    </w:p>
    <w:p w14:paraId="21926AE6" w14:textId="73E7A521" w:rsidR="00875FFA" w:rsidRPr="001C552E" w:rsidRDefault="00875FFA" w:rsidP="00875FFA">
      <w:pPr>
        <w:pStyle w:val="Style1"/>
        <w:rPr>
          <w:rFonts w:ascii="Arial" w:hAnsi="Arial" w:cs="Arial"/>
          <w:sz w:val="24"/>
          <w:szCs w:val="24"/>
        </w:rPr>
      </w:pPr>
      <w:r w:rsidRPr="001C552E">
        <w:rPr>
          <w:rFonts w:ascii="Arial" w:hAnsi="Arial" w:cs="Arial"/>
          <w:sz w:val="24"/>
          <w:szCs w:val="24"/>
        </w:rPr>
        <w:t xml:space="preserve">In that regard, both the OMA and the Objector referred me to the Court of Appeal Judgment in the matter of Whitworth v Secretary of State for Environment, Food and Rural Affairs [2010] EWCA </w:t>
      </w:r>
      <w:proofErr w:type="spellStart"/>
      <w:r w:rsidRPr="001C552E">
        <w:rPr>
          <w:rFonts w:ascii="Arial" w:hAnsi="Arial" w:cs="Arial"/>
          <w:sz w:val="24"/>
          <w:szCs w:val="24"/>
        </w:rPr>
        <w:t>Civ</w:t>
      </w:r>
      <w:proofErr w:type="spellEnd"/>
      <w:r w:rsidRPr="001C552E">
        <w:rPr>
          <w:rFonts w:ascii="Arial" w:hAnsi="Arial" w:cs="Arial"/>
          <w:sz w:val="24"/>
          <w:szCs w:val="24"/>
        </w:rPr>
        <w:t xml:space="preserve"> 1468 (“Whitworth”). A principle established in Whitworth was that where the evidence pointed to a long-established but unrecorded bridleway subsequently being used by the public with bicycles, that later use with bicycles should be attributed to the bridleway status that was established first, given that that status would be the least burdensome interference with the landowner’s property rights.</w:t>
      </w:r>
    </w:p>
    <w:p w14:paraId="091BC071" w14:textId="2CB79739" w:rsidR="00875FFA" w:rsidRPr="001C552E" w:rsidRDefault="00875FFA" w:rsidP="00875FFA">
      <w:pPr>
        <w:pStyle w:val="Style1"/>
        <w:rPr>
          <w:rFonts w:ascii="Arial" w:hAnsi="Arial" w:cs="Arial"/>
          <w:sz w:val="24"/>
          <w:szCs w:val="24"/>
        </w:rPr>
      </w:pPr>
      <w:r w:rsidRPr="001C552E">
        <w:rPr>
          <w:rFonts w:ascii="Arial" w:hAnsi="Arial" w:cs="Arial"/>
          <w:sz w:val="24"/>
          <w:szCs w:val="24"/>
        </w:rPr>
        <w:t>In the matter that is before me, it has not been argued that there was a long established but unrecorded pre-existing bridleway prior to the first reported use on bicycle. Nonetheless, even when the evidence of reported use on horseback and by bicycle is combined, given the above reasons regarding numbers and frequency of use on bicycle and on horseback, and the conclusion that a significant portion of users on bicycle are unlikely to have used the entire length of the Order route, I do not find there is sufficient evidence</w:t>
      </w:r>
      <w:r w:rsidRPr="001C552E">
        <w:rPr>
          <w:rFonts w:ascii="Arial" w:hAnsi="Arial" w:cs="Arial"/>
          <w:color w:val="auto"/>
          <w:sz w:val="24"/>
          <w:szCs w:val="24"/>
        </w:rPr>
        <w:t xml:space="preserve"> </w:t>
      </w:r>
      <w:r w:rsidR="005939E8" w:rsidRPr="001C552E">
        <w:rPr>
          <w:rFonts w:ascii="Arial" w:hAnsi="Arial" w:cs="Arial"/>
          <w:color w:val="auto"/>
          <w:sz w:val="24"/>
          <w:szCs w:val="24"/>
        </w:rPr>
        <w:t xml:space="preserve">of use on bicycle and on horseback </w:t>
      </w:r>
      <w:r w:rsidR="001D2839" w:rsidRPr="001C552E">
        <w:rPr>
          <w:rFonts w:ascii="Arial" w:hAnsi="Arial" w:cs="Arial"/>
          <w:color w:val="auto"/>
          <w:sz w:val="24"/>
          <w:szCs w:val="24"/>
        </w:rPr>
        <w:t xml:space="preserve">together </w:t>
      </w:r>
      <w:r w:rsidRPr="001C552E">
        <w:rPr>
          <w:rFonts w:ascii="Arial" w:hAnsi="Arial" w:cs="Arial"/>
          <w:color w:val="auto"/>
          <w:sz w:val="24"/>
          <w:szCs w:val="24"/>
        </w:rPr>
        <w:t>to reach the conclusion that the Order route subsists as a bridleway.</w:t>
      </w:r>
    </w:p>
    <w:p w14:paraId="08B25C16" w14:textId="5ADA4785" w:rsidR="00875FFA" w:rsidRPr="001C552E" w:rsidRDefault="00875FFA" w:rsidP="00875FFA">
      <w:pPr>
        <w:pStyle w:val="Style1"/>
        <w:rPr>
          <w:rFonts w:ascii="Arial" w:hAnsi="Arial" w:cs="Arial"/>
          <w:sz w:val="24"/>
          <w:szCs w:val="24"/>
        </w:rPr>
      </w:pPr>
      <w:r w:rsidRPr="001C552E">
        <w:rPr>
          <w:rFonts w:ascii="Arial" w:hAnsi="Arial" w:cs="Arial"/>
          <w:sz w:val="24"/>
          <w:szCs w:val="24"/>
        </w:rPr>
        <w:t xml:space="preserve">Furthermore, in respect of whether the evidence of use by cyclists in combination with later reported use on horseback could support the establishment of a restricted byway over the Order route, </w:t>
      </w:r>
      <w:r w:rsidRPr="001C552E">
        <w:rPr>
          <w:rFonts w:ascii="Arial" w:hAnsi="Arial" w:cs="Arial"/>
          <w:color w:val="auto"/>
          <w:sz w:val="24"/>
          <w:szCs w:val="24"/>
        </w:rPr>
        <w:t>for the same reasons given abov</w:t>
      </w:r>
      <w:r w:rsidR="001C552E" w:rsidRPr="001C552E">
        <w:rPr>
          <w:rFonts w:ascii="Arial" w:hAnsi="Arial" w:cs="Arial"/>
          <w:color w:val="auto"/>
          <w:sz w:val="24"/>
          <w:szCs w:val="24"/>
        </w:rPr>
        <w:t>e</w:t>
      </w:r>
      <w:r w:rsidRPr="001C552E">
        <w:rPr>
          <w:rFonts w:ascii="Arial" w:hAnsi="Arial" w:cs="Arial"/>
          <w:color w:val="auto"/>
          <w:sz w:val="24"/>
          <w:szCs w:val="24"/>
        </w:rPr>
        <w:t xml:space="preserve">, even when such evidence of use is combined, </w:t>
      </w:r>
      <w:r w:rsidRPr="001C552E">
        <w:rPr>
          <w:rFonts w:ascii="Arial" w:hAnsi="Arial" w:cs="Arial"/>
          <w:sz w:val="24"/>
          <w:szCs w:val="24"/>
        </w:rPr>
        <w:t>I do not find there is sufficient evidence</w:t>
      </w:r>
      <w:r w:rsidRPr="001C552E">
        <w:rPr>
          <w:rFonts w:ascii="Arial" w:hAnsi="Arial" w:cs="Arial"/>
          <w:color w:val="auto"/>
          <w:sz w:val="24"/>
          <w:szCs w:val="24"/>
        </w:rPr>
        <w:t xml:space="preserve"> to reach the conclusion that the Order route subsists as a restricted byway.</w:t>
      </w:r>
      <w:r w:rsidR="00706464">
        <w:rPr>
          <w:rFonts w:ascii="Arial" w:hAnsi="Arial" w:cs="Arial"/>
          <w:color w:val="auto"/>
          <w:sz w:val="24"/>
          <w:szCs w:val="24"/>
        </w:rPr>
        <w:br/>
      </w:r>
    </w:p>
    <w:p w14:paraId="3D6C1177" w14:textId="427BD1FD" w:rsidR="00A15EB8" w:rsidRDefault="005C2BE8" w:rsidP="001666AD">
      <w:pPr>
        <w:pStyle w:val="Style1"/>
        <w:rPr>
          <w:rFonts w:ascii="Arial" w:hAnsi="Arial" w:cs="Arial"/>
          <w:sz w:val="24"/>
          <w:szCs w:val="24"/>
        </w:rPr>
      </w:pPr>
      <w:r>
        <w:rPr>
          <w:rFonts w:ascii="Arial" w:hAnsi="Arial" w:cs="Arial"/>
          <w:sz w:val="24"/>
          <w:szCs w:val="24"/>
        </w:rPr>
        <w:lastRenderedPageBreak/>
        <w:t xml:space="preserve">The OMA has put it to me that </w:t>
      </w:r>
      <w:r w:rsidR="00342F22">
        <w:rPr>
          <w:rFonts w:ascii="Arial" w:hAnsi="Arial" w:cs="Arial"/>
          <w:sz w:val="24"/>
          <w:szCs w:val="24"/>
        </w:rPr>
        <w:t xml:space="preserve">should </w:t>
      </w:r>
      <w:r w:rsidR="00873D3A">
        <w:rPr>
          <w:rFonts w:ascii="Arial" w:hAnsi="Arial" w:cs="Arial"/>
          <w:sz w:val="24"/>
          <w:szCs w:val="24"/>
        </w:rPr>
        <w:t xml:space="preserve">it </w:t>
      </w:r>
      <w:r w:rsidR="003A2BB2">
        <w:rPr>
          <w:rFonts w:ascii="Arial" w:hAnsi="Arial" w:cs="Arial"/>
          <w:sz w:val="24"/>
          <w:szCs w:val="24"/>
        </w:rPr>
        <w:t xml:space="preserve">be </w:t>
      </w:r>
      <w:r w:rsidR="00873D3A">
        <w:rPr>
          <w:rFonts w:ascii="Arial" w:hAnsi="Arial" w:cs="Arial"/>
          <w:sz w:val="24"/>
          <w:szCs w:val="24"/>
        </w:rPr>
        <w:t>concl</w:t>
      </w:r>
      <w:r w:rsidR="003A2BB2">
        <w:rPr>
          <w:rFonts w:ascii="Arial" w:hAnsi="Arial" w:cs="Arial"/>
          <w:sz w:val="24"/>
          <w:szCs w:val="24"/>
        </w:rPr>
        <w:t xml:space="preserve">uded that there is insufficient evidence </w:t>
      </w:r>
      <w:r w:rsidR="00F62051">
        <w:rPr>
          <w:rFonts w:ascii="Arial" w:hAnsi="Arial" w:cs="Arial"/>
          <w:sz w:val="24"/>
          <w:szCs w:val="24"/>
        </w:rPr>
        <w:t xml:space="preserve">to support the confirmation of the Order as made, consideration should be given to the modification of the Order </w:t>
      </w:r>
      <w:r w:rsidR="00EB77D9">
        <w:rPr>
          <w:rFonts w:ascii="Arial" w:hAnsi="Arial" w:cs="Arial"/>
          <w:sz w:val="24"/>
          <w:szCs w:val="24"/>
        </w:rPr>
        <w:t>so as to record a public footpath over the Order route.</w:t>
      </w:r>
    </w:p>
    <w:p w14:paraId="716E1C2E" w14:textId="77777777" w:rsidR="00786F63" w:rsidRPr="00F110AE" w:rsidRDefault="00D820CD" w:rsidP="001666AD">
      <w:pPr>
        <w:pStyle w:val="Style1"/>
        <w:rPr>
          <w:rFonts w:ascii="Arial" w:hAnsi="Arial" w:cs="Arial"/>
          <w:color w:val="auto"/>
          <w:sz w:val="24"/>
          <w:szCs w:val="24"/>
        </w:rPr>
      </w:pPr>
      <w:r w:rsidRPr="00F110AE">
        <w:rPr>
          <w:rFonts w:ascii="Arial" w:hAnsi="Arial" w:cs="Arial"/>
          <w:color w:val="auto"/>
          <w:sz w:val="24"/>
          <w:szCs w:val="24"/>
        </w:rPr>
        <w:t>In that regard and as noted above, I find that there is substantial evidence of use on foot during the relevant period</w:t>
      </w:r>
      <w:r w:rsidR="00151C25" w:rsidRPr="00F110AE">
        <w:rPr>
          <w:rFonts w:ascii="Arial" w:hAnsi="Arial" w:cs="Arial"/>
          <w:color w:val="auto"/>
          <w:sz w:val="24"/>
          <w:szCs w:val="24"/>
        </w:rPr>
        <w:t xml:space="preserve">. </w:t>
      </w:r>
      <w:r w:rsidR="003D5DEB" w:rsidRPr="00F110AE">
        <w:rPr>
          <w:rFonts w:ascii="Arial" w:hAnsi="Arial" w:cs="Arial"/>
          <w:color w:val="auto"/>
          <w:sz w:val="24"/>
          <w:szCs w:val="24"/>
        </w:rPr>
        <w:t>W</w:t>
      </w:r>
      <w:r w:rsidR="00884C1F" w:rsidRPr="00F110AE">
        <w:rPr>
          <w:rFonts w:ascii="Arial" w:hAnsi="Arial" w:cs="Arial"/>
          <w:color w:val="auto"/>
          <w:sz w:val="24"/>
          <w:szCs w:val="24"/>
        </w:rPr>
        <w:t xml:space="preserve">hilst there are some </w:t>
      </w:r>
      <w:r w:rsidR="00733466" w:rsidRPr="00F110AE">
        <w:rPr>
          <w:rFonts w:ascii="Arial" w:hAnsi="Arial" w:cs="Arial"/>
          <w:color w:val="auto"/>
          <w:sz w:val="24"/>
          <w:szCs w:val="24"/>
        </w:rPr>
        <w:t>familial</w:t>
      </w:r>
      <w:r w:rsidR="00884C1F" w:rsidRPr="00F110AE">
        <w:rPr>
          <w:rFonts w:ascii="Arial" w:hAnsi="Arial" w:cs="Arial"/>
          <w:color w:val="auto"/>
          <w:sz w:val="24"/>
          <w:szCs w:val="24"/>
        </w:rPr>
        <w:t xml:space="preserve"> </w:t>
      </w:r>
      <w:r w:rsidR="00733466" w:rsidRPr="00F110AE">
        <w:rPr>
          <w:rFonts w:ascii="Arial" w:hAnsi="Arial" w:cs="Arial"/>
          <w:color w:val="auto"/>
          <w:sz w:val="24"/>
          <w:szCs w:val="24"/>
        </w:rPr>
        <w:t>relationships</w:t>
      </w:r>
      <w:r w:rsidR="00884C1F" w:rsidRPr="00F110AE">
        <w:rPr>
          <w:rFonts w:ascii="Arial" w:hAnsi="Arial" w:cs="Arial"/>
          <w:color w:val="auto"/>
          <w:sz w:val="24"/>
          <w:szCs w:val="24"/>
        </w:rPr>
        <w:t xml:space="preserve"> between </w:t>
      </w:r>
      <w:r w:rsidR="001703A5" w:rsidRPr="00F110AE">
        <w:rPr>
          <w:rFonts w:ascii="Arial" w:hAnsi="Arial" w:cs="Arial"/>
          <w:color w:val="auto"/>
          <w:sz w:val="24"/>
          <w:szCs w:val="24"/>
        </w:rPr>
        <w:t>a number of those who provided evidence of use</w:t>
      </w:r>
      <w:r w:rsidR="003D5DEB" w:rsidRPr="00F110AE">
        <w:rPr>
          <w:rFonts w:ascii="Arial" w:hAnsi="Arial" w:cs="Arial"/>
          <w:color w:val="auto"/>
          <w:sz w:val="24"/>
          <w:szCs w:val="24"/>
        </w:rPr>
        <w:t>, I am satisfied that</w:t>
      </w:r>
      <w:r w:rsidR="00531A19" w:rsidRPr="00F110AE">
        <w:rPr>
          <w:rFonts w:ascii="Arial" w:hAnsi="Arial" w:cs="Arial"/>
          <w:color w:val="auto"/>
          <w:sz w:val="24"/>
          <w:szCs w:val="24"/>
        </w:rPr>
        <w:t xml:space="preserve"> the user evidence before me represents </w:t>
      </w:r>
      <w:r w:rsidR="0014049D" w:rsidRPr="00F110AE">
        <w:rPr>
          <w:rFonts w:ascii="Arial" w:hAnsi="Arial" w:cs="Arial"/>
          <w:color w:val="auto"/>
          <w:sz w:val="24"/>
          <w:szCs w:val="24"/>
        </w:rPr>
        <w:t xml:space="preserve">the use by </w:t>
      </w:r>
      <w:r w:rsidR="005855A0" w:rsidRPr="00F110AE">
        <w:rPr>
          <w:rFonts w:ascii="Arial" w:hAnsi="Arial" w:cs="Arial"/>
          <w:color w:val="auto"/>
          <w:sz w:val="24"/>
          <w:szCs w:val="24"/>
        </w:rPr>
        <w:t>the public from a number of distinct and separate households.</w:t>
      </w:r>
      <w:r w:rsidR="003D5DEB" w:rsidRPr="00F110AE">
        <w:rPr>
          <w:rFonts w:ascii="Arial" w:hAnsi="Arial" w:cs="Arial"/>
          <w:color w:val="auto"/>
          <w:sz w:val="24"/>
          <w:szCs w:val="24"/>
        </w:rPr>
        <w:t xml:space="preserve"> </w:t>
      </w:r>
      <w:r w:rsidRPr="00F110AE">
        <w:rPr>
          <w:rFonts w:ascii="Arial" w:hAnsi="Arial" w:cs="Arial"/>
          <w:color w:val="auto"/>
          <w:sz w:val="24"/>
          <w:szCs w:val="24"/>
        </w:rPr>
        <w:t xml:space="preserve"> </w:t>
      </w:r>
    </w:p>
    <w:p w14:paraId="194C716D" w14:textId="5D6F08AE" w:rsidR="008E571B" w:rsidRPr="00920EB9" w:rsidRDefault="00BF281F" w:rsidP="00920EB9">
      <w:pPr>
        <w:pStyle w:val="Style1"/>
        <w:rPr>
          <w:rFonts w:ascii="Arial" w:hAnsi="Arial" w:cs="Arial"/>
          <w:sz w:val="24"/>
          <w:szCs w:val="24"/>
        </w:rPr>
      </w:pPr>
      <w:r>
        <w:rPr>
          <w:rFonts w:ascii="Arial" w:hAnsi="Arial" w:cs="Arial"/>
          <w:sz w:val="24"/>
          <w:szCs w:val="24"/>
        </w:rPr>
        <w:t>O</w:t>
      </w:r>
      <w:r w:rsidR="004A38EE">
        <w:rPr>
          <w:rFonts w:ascii="Arial" w:hAnsi="Arial" w:cs="Arial"/>
          <w:sz w:val="24"/>
          <w:szCs w:val="24"/>
        </w:rPr>
        <w:t xml:space="preserve">n the balance of probabilities, </w:t>
      </w:r>
      <w:r w:rsidR="00AE4FD1">
        <w:rPr>
          <w:rFonts w:ascii="Arial" w:hAnsi="Arial" w:cs="Arial"/>
          <w:sz w:val="24"/>
          <w:szCs w:val="24"/>
        </w:rPr>
        <w:t xml:space="preserve">I conclude </w:t>
      </w:r>
      <w:r w:rsidR="004A38EE">
        <w:rPr>
          <w:rFonts w:ascii="Arial" w:hAnsi="Arial" w:cs="Arial"/>
          <w:sz w:val="24"/>
          <w:szCs w:val="24"/>
        </w:rPr>
        <w:t>there is sufficient evidence of use by the public</w:t>
      </w:r>
      <w:r w:rsidR="004B05B7">
        <w:rPr>
          <w:rFonts w:ascii="Arial" w:hAnsi="Arial" w:cs="Arial"/>
          <w:sz w:val="24"/>
          <w:szCs w:val="24"/>
        </w:rPr>
        <w:t xml:space="preserve"> on foot</w:t>
      </w:r>
      <w:r w:rsidR="004A38EE">
        <w:rPr>
          <w:rFonts w:ascii="Arial" w:hAnsi="Arial" w:cs="Arial"/>
          <w:sz w:val="24"/>
          <w:szCs w:val="24"/>
        </w:rPr>
        <w:t xml:space="preserve">, as of right and without interruption throughout the relevant twenty-year period. </w:t>
      </w:r>
      <w:r w:rsidR="00E14822">
        <w:rPr>
          <w:rFonts w:ascii="Arial" w:hAnsi="Arial" w:cs="Arial"/>
          <w:sz w:val="24"/>
          <w:szCs w:val="24"/>
        </w:rPr>
        <w:t xml:space="preserve">Such use appears to </w:t>
      </w:r>
      <w:r w:rsidR="00374207">
        <w:rPr>
          <w:rFonts w:ascii="Arial" w:hAnsi="Arial" w:cs="Arial"/>
          <w:sz w:val="24"/>
          <w:szCs w:val="24"/>
        </w:rPr>
        <w:t xml:space="preserve">have been made by members of the public that </w:t>
      </w:r>
      <w:r w:rsidR="00E22B47">
        <w:rPr>
          <w:rFonts w:ascii="Arial" w:hAnsi="Arial" w:cs="Arial"/>
          <w:sz w:val="24"/>
          <w:szCs w:val="24"/>
        </w:rPr>
        <w:t>reside within the wider surrounding area and that th</w:t>
      </w:r>
      <w:r w:rsidR="00C02D85">
        <w:rPr>
          <w:rFonts w:ascii="Arial" w:hAnsi="Arial" w:cs="Arial"/>
          <w:sz w:val="24"/>
          <w:szCs w:val="24"/>
        </w:rPr>
        <w:t>ere has been such use over the entire route</w:t>
      </w:r>
      <w:r w:rsidR="003948CC">
        <w:rPr>
          <w:rFonts w:ascii="Arial" w:hAnsi="Arial" w:cs="Arial"/>
          <w:sz w:val="24"/>
          <w:szCs w:val="24"/>
        </w:rPr>
        <w:t xml:space="preserve"> between points A-B on the Order plan</w:t>
      </w:r>
      <w:r w:rsidR="00C02D85">
        <w:rPr>
          <w:rFonts w:ascii="Arial" w:hAnsi="Arial" w:cs="Arial"/>
          <w:sz w:val="24"/>
          <w:szCs w:val="24"/>
        </w:rPr>
        <w:t xml:space="preserve">. </w:t>
      </w:r>
      <w:r w:rsidR="004A38EE">
        <w:rPr>
          <w:rFonts w:ascii="Arial" w:hAnsi="Arial" w:cs="Arial"/>
          <w:sz w:val="24"/>
          <w:szCs w:val="24"/>
        </w:rPr>
        <w:t xml:space="preserve">As such and by reason of the </w:t>
      </w:r>
      <w:r w:rsidR="003A74D2">
        <w:rPr>
          <w:rFonts w:ascii="Arial" w:hAnsi="Arial" w:cs="Arial"/>
          <w:sz w:val="24"/>
          <w:szCs w:val="24"/>
        </w:rPr>
        <w:t xml:space="preserve">numbers of persons and </w:t>
      </w:r>
      <w:r w:rsidR="004A38EE">
        <w:rPr>
          <w:rFonts w:ascii="Arial" w:hAnsi="Arial" w:cs="Arial"/>
          <w:sz w:val="24"/>
          <w:szCs w:val="24"/>
        </w:rPr>
        <w:t xml:space="preserve">frequency of use, there is sufficient evidence to raise the presumption that </w:t>
      </w:r>
      <w:r w:rsidR="003A74D2">
        <w:rPr>
          <w:rFonts w:ascii="Arial" w:hAnsi="Arial" w:cs="Arial"/>
          <w:sz w:val="24"/>
          <w:szCs w:val="24"/>
        </w:rPr>
        <w:t xml:space="preserve">the Order Route </w:t>
      </w:r>
      <w:r w:rsidR="008D4045">
        <w:rPr>
          <w:rFonts w:ascii="Arial" w:hAnsi="Arial" w:cs="Arial"/>
          <w:sz w:val="24"/>
          <w:szCs w:val="24"/>
        </w:rPr>
        <w:t xml:space="preserve">between points A-B </w:t>
      </w:r>
      <w:r w:rsidR="00290C4D">
        <w:rPr>
          <w:rFonts w:ascii="Arial" w:hAnsi="Arial" w:cs="Arial"/>
          <w:sz w:val="24"/>
          <w:szCs w:val="24"/>
        </w:rPr>
        <w:t>as shown on the Order plan</w:t>
      </w:r>
      <w:r w:rsidR="004B05B7">
        <w:rPr>
          <w:rFonts w:ascii="Arial" w:hAnsi="Arial" w:cs="Arial"/>
          <w:sz w:val="24"/>
          <w:szCs w:val="24"/>
        </w:rPr>
        <w:t xml:space="preserve"> has been dedicated as a </w:t>
      </w:r>
      <w:r w:rsidR="00F55C4A">
        <w:rPr>
          <w:rFonts w:ascii="Arial" w:hAnsi="Arial" w:cs="Arial"/>
          <w:sz w:val="24"/>
          <w:szCs w:val="24"/>
        </w:rPr>
        <w:t>footpath</w:t>
      </w:r>
      <w:r w:rsidR="001072F5">
        <w:rPr>
          <w:rFonts w:ascii="Arial" w:hAnsi="Arial" w:cs="Arial"/>
          <w:sz w:val="24"/>
          <w:szCs w:val="24"/>
        </w:rPr>
        <w:t>.</w:t>
      </w:r>
      <w:r w:rsidR="00F55C4A">
        <w:rPr>
          <w:rFonts w:ascii="Arial" w:hAnsi="Arial" w:cs="Arial"/>
          <w:sz w:val="24"/>
          <w:szCs w:val="24"/>
        </w:rPr>
        <w:t xml:space="preserve"> I do not find that there is sufficient evidence of a lack of intention to dedicate rights of way by the relevant landowner</w:t>
      </w:r>
      <w:r w:rsidR="006C3CB2">
        <w:rPr>
          <w:rFonts w:ascii="Arial" w:hAnsi="Arial" w:cs="Arial"/>
          <w:sz w:val="24"/>
          <w:szCs w:val="24"/>
        </w:rPr>
        <w:t>.</w:t>
      </w:r>
      <w:r w:rsidR="001072F5">
        <w:rPr>
          <w:rFonts w:ascii="Arial" w:hAnsi="Arial" w:cs="Arial"/>
          <w:sz w:val="24"/>
          <w:szCs w:val="24"/>
        </w:rPr>
        <w:t xml:space="preserve"> The route</w:t>
      </w:r>
      <w:r w:rsidR="00331444">
        <w:rPr>
          <w:rFonts w:ascii="Arial" w:hAnsi="Arial" w:cs="Arial"/>
          <w:sz w:val="24"/>
          <w:szCs w:val="24"/>
        </w:rPr>
        <w:t>s</w:t>
      </w:r>
      <w:r w:rsidR="001072F5">
        <w:rPr>
          <w:rFonts w:ascii="Arial" w:hAnsi="Arial" w:cs="Arial"/>
          <w:sz w:val="24"/>
          <w:szCs w:val="24"/>
        </w:rPr>
        <w:t xml:space="preserve"> shown between points </w:t>
      </w:r>
      <w:r w:rsidR="00365BBD">
        <w:rPr>
          <w:rFonts w:ascii="Arial" w:hAnsi="Arial" w:cs="Arial"/>
          <w:sz w:val="24"/>
          <w:szCs w:val="24"/>
        </w:rPr>
        <w:t xml:space="preserve">B-C and between points C-D </w:t>
      </w:r>
      <w:r w:rsidR="0003698A">
        <w:rPr>
          <w:rFonts w:ascii="Arial" w:hAnsi="Arial" w:cs="Arial"/>
          <w:sz w:val="24"/>
          <w:szCs w:val="24"/>
        </w:rPr>
        <w:t xml:space="preserve">on the Order plan </w:t>
      </w:r>
      <w:r w:rsidR="00766E04">
        <w:rPr>
          <w:rFonts w:ascii="Arial" w:hAnsi="Arial" w:cs="Arial"/>
          <w:sz w:val="24"/>
          <w:szCs w:val="24"/>
        </w:rPr>
        <w:t>are currently recorded as public footpaths within the DMS</w:t>
      </w:r>
      <w:r w:rsidR="006C3CB2">
        <w:rPr>
          <w:rFonts w:ascii="Arial" w:hAnsi="Arial" w:cs="Arial"/>
          <w:sz w:val="24"/>
          <w:szCs w:val="24"/>
        </w:rPr>
        <w:t>.</w:t>
      </w:r>
    </w:p>
    <w:p w14:paraId="0A6C4024" w14:textId="2F0F8F21" w:rsidR="00826A5F" w:rsidRPr="00F154A1" w:rsidRDefault="00F154A1" w:rsidP="00826A5F">
      <w:pPr>
        <w:pStyle w:val="Style1"/>
        <w:numPr>
          <w:ilvl w:val="0"/>
          <w:numId w:val="0"/>
        </w:numPr>
        <w:rPr>
          <w:rFonts w:ascii="Arial" w:hAnsi="Arial" w:cs="Arial"/>
          <w:b/>
          <w:bCs/>
          <w:sz w:val="24"/>
          <w:szCs w:val="24"/>
        </w:rPr>
      </w:pPr>
      <w:r w:rsidRPr="00F154A1">
        <w:rPr>
          <w:rFonts w:ascii="Arial" w:hAnsi="Arial" w:cs="Arial"/>
          <w:b/>
          <w:bCs/>
          <w:sz w:val="24"/>
          <w:szCs w:val="24"/>
        </w:rPr>
        <w:t>Common Law</w:t>
      </w:r>
    </w:p>
    <w:p w14:paraId="3B4547E8" w14:textId="3A215692" w:rsidR="00286C9A" w:rsidRPr="009016A4" w:rsidRDefault="00965FFF" w:rsidP="009016A4">
      <w:pPr>
        <w:pStyle w:val="Style1"/>
        <w:rPr>
          <w:rFonts w:ascii="Arial" w:hAnsi="Arial" w:cs="Arial"/>
          <w:sz w:val="24"/>
          <w:szCs w:val="24"/>
        </w:rPr>
      </w:pPr>
      <w:r>
        <w:rPr>
          <w:rFonts w:ascii="Arial" w:hAnsi="Arial" w:cs="Arial"/>
          <w:sz w:val="24"/>
          <w:szCs w:val="24"/>
        </w:rPr>
        <w:t>F</w:t>
      </w:r>
      <w:r w:rsidR="00286C9A" w:rsidRPr="009016A4">
        <w:rPr>
          <w:rFonts w:ascii="Arial" w:hAnsi="Arial" w:cs="Arial"/>
          <w:color w:val="auto"/>
          <w:sz w:val="24"/>
          <w:szCs w:val="24"/>
        </w:rPr>
        <w:t xml:space="preserve">or the reasons given above, I have found that the user evidence is sufficient to raise the presumption that the </w:t>
      </w:r>
      <w:r w:rsidR="00124475" w:rsidRPr="009016A4">
        <w:rPr>
          <w:rFonts w:ascii="Arial" w:hAnsi="Arial" w:cs="Arial"/>
          <w:color w:val="auto"/>
          <w:sz w:val="24"/>
          <w:szCs w:val="24"/>
        </w:rPr>
        <w:t>Order route between points A-B</w:t>
      </w:r>
      <w:r w:rsidR="00286C9A" w:rsidRPr="009016A4">
        <w:rPr>
          <w:rFonts w:ascii="Arial" w:hAnsi="Arial" w:cs="Arial"/>
          <w:color w:val="auto"/>
          <w:sz w:val="24"/>
          <w:szCs w:val="24"/>
        </w:rPr>
        <w:t xml:space="preserve"> ha</w:t>
      </w:r>
      <w:r w:rsidR="00136902" w:rsidRPr="009016A4">
        <w:rPr>
          <w:rFonts w:ascii="Arial" w:hAnsi="Arial" w:cs="Arial"/>
          <w:color w:val="auto"/>
          <w:sz w:val="24"/>
          <w:szCs w:val="24"/>
        </w:rPr>
        <w:t>s</w:t>
      </w:r>
      <w:r w:rsidR="00286C9A" w:rsidRPr="009016A4">
        <w:rPr>
          <w:rFonts w:ascii="Arial" w:hAnsi="Arial" w:cs="Arial"/>
          <w:color w:val="auto"/>
          <w:sz w:val="24"/>
          <w:szCs w:val="24"/>
        </w:rPr>
        <w:t xml:space="preserve"> been dedicated as </w:t>
      </w:r>
      <w:r w:rsidR="00136902" w:rsidRPr="009016A4">
        <w:rPr>
          <w:rFonts w:ascii="Arial" w:hAnsi="Arial" w:cs="Arial"/>
          <w:color w:val="auto"/>
          <w:sz w:val="24"/>
          <w:szCs w:val="24"/>
        </w:rPr>
        <w:t xml:space="preserve">a </w:t>
      </w:r>
      <w:r w:rsidR="00286C9A" w:rsidRPr="009016A4">
        <w:rPr>
          <w:rFonts w:ascii="Arial" w:hAnsi="Arial" w:cs="Arial"/>
          <w:color w:val="auto"/>
          <w:sz w:val="24"/>
          <w:szCs w:val="24"/>
        </w:rPr>
        <w:t>footpath under statute. As such, it is not necessary to consider the position</w:t>
      </w:r>
      <w:r w:rsidR="00136902" w:rsidRPr="009016A4">
        <w:rPr>
          <w:rFonts w:ascii="Arial" w:hAnsi="Arial" w:cs="Arial"/>
          <w:color w:val="auto"/>
          <w:sz w:val="24"/>
          <w:szCs w:val="24"/>
        </w:rPr>
        <w:t xml:space="preserve"> with regards </w:t>
      </w:r>
      <w:r w:rsidR="009839EA">
        <w:rPr>
          <w:rFonts w:ascii="Arial" w:hAnsi="Arial" w:cs="Arial"/>
          <w:color w:val="auto"/>
          <w:sz w:val="24"/>
          <w:szCs w:val="24"/>
        </w:rPr>
        <w:t xml:space="preserve">to the </w:t>
      </w:r>
      <w:r w:rsidR="005F6BAA" w:rsidRPr="009016A4">
        <w:rPr>
          <w:rFonts w:ascii="Arial" w:hAnsi="Arial" w:cs="Arial"/>
          <w:color w:val="auto"/>
          <w:sz w:val="24"/>
          <w:szCs w:val="24"/>
        </w:rPr>
        <w:t>dedication of a footpath</w:t>
      </w:r>
      <w:r w:rsidR="00286C9A" w:rsidRPr="009016A4">
        <w:rPr>
          <w:rFonts w:ascii="Arial" w:hAnsi="Arial" w:cs="Arial"/>
          <w:color w:val="auto"/>
          <w:sz w:val="24"/>
          <w:szCs w:val="24"/>
        </w:rPr>
        <w:t xml:space="preserve"> at common law</w:t>
      </w:r>
      <w:r w:rsidR="009016A4">
        <w:rPr>
          <w:rFonts w:ascii="Arial" w:hAnsi="Arial" w:cs="Arial"/>
          <w:color w:val="auto"/>
          <w:sz w:val="24"/>
          <w:szCs w:val="24"/>
        </w:rPr>
        <w:t>.</w:t>
      </w:r>
    </w:p>
    <w:p w14:paraId="20241BE2" w14:textId="63654381" w:rsidR="007F36DC" w:rsidRPr="0094799E" w:rsidRDefault="00F40E10" w:rsidP="0094799E">
      <w:pPr>
        <w:pStyle w:val="Style1"/>
        <w:rPr>
          <w:rFonts w:ascii="Arial" w:hAnsi="Arial" w:cs="Arial"/>
          <w:sz w:val="24"/>
          <w:szCs w:val="24"/>
        </w:rPr>
      </w:pPr>
      <w:r>
        <w:rPr>
          <w:rFonts w:ascii="Arial" w:hAnsi="Arial" w:cs="Arial"/>
          <w:color w:val="auto"/>
          <w:sz w:val="24"/>
          <w:szCs w:val="24"/>
        </w:rPr>
        <w:t>T</w:t>
      </w:r>
      <w:r w:rsidR="00965FFF">
        <w:rPr>
          <w:rFonts w:ascii="Arial" w:hAnsi="Arial" w:cs="Arial"/>
          <w:color w:val="auto"/>
          <w:sz w:val="24"/>
          <w:szCs w:val="24"/>
        </w:rPr>
        <w:t xml:space="preserve">urning to the common law position </w:t>
      </w:r>
      <w:r w:rsidR="00585A31">
        <w:rPr>
          <w:rFonts w:ascii="Arial" w:hAnsi="Arial" w:cs="Arial"/>
          <w:color w:val="auto"/>
          <w:sz w:val="24"/>
          <w:szCs w:val="24"/>
        </w:rPr>
        <w:t xml:space="preserve">in relation to the entirety </w:t>
      </w:r>
      <w:r w:rsidR="0070756A">
        <w:rPr>
          <w:rFonts w:ascii="Arial" w:hAnsi="Arial" w:cs="Arial"/>
          <w:color w:val="auto"/>
          <w:sz w:val="24"/>
          <w:szCs w:val="24"/>
        </w:rPr>
        <w:t xml:space="preserve">of the Order route </w:t>
      </w:r>
      <w:r w:rsidR="00AE66E7">
        <w:rPr>
          <w:rFonts w:ascii="Arial" w:hAnsi="Arial" w:cs="Arial"/>
          <w:color w:val="auto"/>
          <w:sz w:val="24"/>
          <w:szCs w:val="24"/>
        </w:rPr>
        <w:t xml:space="preserve">as either bridleway, or restricted byway, </w:t>
      </w:r>
      <w:r w:rsidR="006D54CE" w:rsidRPr="0094799E">
        <w:rPr>
          <w:rFonts w:ascii="Arial" w:hAnsi="Arial" w:cs="Arial"/>
          <w:color w:val="auto"/>
          <w:sz w:val="24"/>
          <w:szCs w:val="24"/>
        </w:rPr>
        <w:t xml:space="preserve">I do not find that </w:t>
      </w:r>
      <w:r w:rsidR="0036397C" w:rsidRPr="0094799E">
        <w:rPr>
          <w:rFonts w:ascii="Arial" w:hAnsi="Arial" w:cs="Arial"/>
          <w:color w:val="auto"/>
          <w:sz w:val="24"/>
          <w:szCs w:val="24"/>
        </w:rPr>
        <w:t>indications of use</w:t>
      </w:r>
      <w:r w:rsidR="00895322" w:rsidRPr="0094799E">
        <w:rPr>
          <w:rFonts w:ascii="Arial" w:hAnsi="Arial" w:cs="Arial"/>
          <w:color w:val="auto"/>
          <w:sz w:val="24"/>
          <w:szCs w:val="24"/>
        </w:rPr>
        <w:t>, such as the presence of tracks and signs of wear,</w:t>
      </w:r>
      <w:r w:rsidR="0036397C" w:rsidRPr="0094799E">
        <w:rPr>
          <w:rFonts w:ascii="Arial" w:hAnsi="Arial" w:cs="Arial"/>
          <w:color w:val="auto"/>
          <w:sz w:val="24"/>
          <w:szCs w:val="24"/>
        </w:rPr>
        <w:t xml:space="preserve"> would have made it apparent to the landowner that </w:t>
      </w:r>
      <w:r w:rsidR="00CE77B1" w:rsidRPr="0094799E">
        <w:rPr>
          <w:rFonts w:ascii="Arial" w:hAnsi="Arial" w:cs="Arial"/>
          <w:color w:val="auto"/>
          <w:sz w:val="24"/>
          <w:szCs w:val="24"/>
        </w:rPr>
        <w:t>there was public use of the route</w:t>
      </w:r>
      <w:r w:rsidR="00C96BB7">
        <w:rPr>
          <w:rFonts w:ascii="Arial" w:hAnsi="Arial" w:cs="Arial"/>
          <w:color w:val="auto"/>
          <w:sz w:val="24"/>
          <w:szCs w:val="24"/>
        </w:rPr>
        <w:t xml:space="preserve"> on horseback or by bicycle</w:t>
      </w:r>
      <w:r w:rsidR="008E37C1" w:rsidRPr="0094799E">
        <w:rPr>
          <w:rFonts w:ascii="Arial" w:hAnsi="Arial" w:cs="Arial"/>
          <w:color w:val="auto"/>
          <w:sz w:val="24"/>
          <w:szCs w:val="24"/>
        </w:rPr>
        <w:t>. In that regard,</w:t>
      </w:r>
      <w:r w:rsidR="00594E1E" w:rsidRPr="0094799E">
        <w:rPr>
          <w:rFonts w:ascii="Arial" w:hAnsi="Arial" w:cs="Arial"/>
          <w:color w:val="auto"/>
          <w:sz w:val="24"/>
          <w:szCs w:val="24"/>
        </w:rPr>
        <w:t xml:space="preserve"> it would not have been possible for the landowner to know whether such </w:t>
      </w:r>
      <w:r w:rsidR="00987401" w:rsidRPr="0094799E">
        <w:rPr>
          <w:rFonts w:ascii="Arial" w:hAnsi="Arial" w:cs="Arial"/>
          <w:color w:val="auto"/>
          <w:sz w:val="24"/>
          <w:szCs w:val="24"/>
        </w:rPr>
        <w:t>tracks or signs of wear represented public use or use</w:t>
      </w:r>
      <w:r w:rsidR="00CA123C" w:rsidRPr="0094799E">
        <w:rPr>
          <w:rFonts w:ascii="Arial" w:hAnsi="Arial" w:cs="Arial"/>
          <w:color w:val="auto"/>
          <w:sz w:val="24"/>
          <w:szCs w:val="24"/>
        </w:rPr>
        <w:t xml:space="preserve"> made by </w:t>
      </w:r>
      <w:r w:rsidR="00510322">
        <w:rPr>
          <w:rFonts w:ascii="Arial" w:hAnsi="Arial" w:cs="Arial"/>
          <w:color w:val="auto"/>
          <w:sz w:val="24"/>
          <w:szCs w:val="24"/>
        </w:rPr>
        <w:t>those to whom permission had been given to ride</w:t>
      </w:r>
      <w:r w:rsidR="00944D88">
        <w:rPr>
          <w:rFonts w:ascii="Arial" w:hAnsi="Arial" w:cs="Arial"/>
          <w:color w:val="auto"/>
          <w:sz w:val="24"/>
          <w:szCs w:val="24"/>
        </w:rPr>
        <w:t>,</w:t>
      </w:r>
      <w:r w:rsidR="00510322">
        <w:rPr>
          <w:rFonts w:ascii="Arial" w:hAnsi="Arial" w:cs="Arial"/>
          <w:color w:val="auto"/>
          <w:sz w:val="24"/>
          <w:szCs w:val="24"/>
        </w:rPr>
        <w:t xml:space="preserve"> or </w:t>
      </w:r>
      <w:r w:rsidR="00944D88">
        <w:rPr>
          <w:rFonts w:ascii="Arial" w:hAnsi="Arial" w:cs="Arial"/>
          <w:color w:val="auto"/>
          <w:sz w:val="24"/>
          <w:szCs w:val="24"/>
        </w:rPr>
        <w:t xml:space="preserve">use </w:t>
      </w:r>
      <w:r w:rsidR="00D82333">
        <w:rPr>
          <w:rFonts w:ascii="Arial" w:hAnsi="Arial" w:cs="Arial"/>
          <w:color w:val="auto"/>
          <w:sz w:val="24"/>
          <w:szCs w:val="24"/>
        </w:rPr>
        <w:t xml:space="preserve">made by </w:t>
      </w:r>
      <w:r w:rsidR="00CA123C" w:rsidRPr="0094799E">
        <w:rPr>
          <w:rFonts w:ascii="Arial" w:hAnsi="Arial" w:cs="Arial"/>
          <w:color w:val="auto"/>
          <w:sz w:val="24"/>
          <w:szCs w:val="24"/>
        </w:rPr>
        <w:t>gamekeepers or other employees of the landowner.</w:t>
      </w:r>
    </w:p>
    <w:p w14:paraId="1C2ACB2D" w14:textId="11DC7FBC" w:rsidR="00F154A1" w:rsidRPr="001275A4" w:rsidRDefault="00E57469" w:rsidP="001275A4">
      <w:pPr>
        <w:pStyle w:val="Style1"/>
        <w:rPr>
          <w:rFonts w:ascii="Arial" w:hAnsi="Arial" w:cs="Arial"/>
          <w:sz w:val="24"/>
          <w:szCs w:val="24"/>
        </w:rPr>
      </w:pPr>
      <w:r>
        <w:rPr>
          <w:rFonts w:ascii="Arial" w:hAnsi="Arial" w:cs="Arial"/>
          <w:color w:val="auto"/>
          <w:sz w:val="24"/>
          <w:szCs w:val="24"/>
        </w:rPr>
        <w:t>As noted above, reported use on horseback did not commence until 1973</w:t>
      </w:r>
      <w:r w:rsidR="00290939">
        <w:rPr>
          <w:rFonts w:ascii="Arial" w:hAnsi="Arial" w:cs="Arial"/>
          <w:color w:val="auto"/>
          <w:sz w:val="24"/>
          <w:szCs w:val="24"/>
        </w:rPr>
        <w:t>.</w:t>
      </w:r>
      <w:r w:rsidR="004C25ED">
        <w:rPr>
          <w:rFonts w:ascii="Arial" w:hAnsi="Arial" w:cs="Arial"/>
          <w:color w:val="auto"/>
          <w:sz w:val="24"/>
          <w:szCs w:val="24"/>
        </w:rPr>
        <w:t xml:space="preserve"> </w:t>
      </w:r>
      <w:r w:rsidR="00290939">
        <w:rPr>
          <w:rFonts w:ascii="Arial" w:hAnsi="Arial" w:cs="Arial"/>
          <w:color w:val="auto"/>
          <w:sz w:val="24"/>
          <w:szCs w:val="24"/>
        </w:rPr>
        <w:t xml:space="preserve">Furthermore, </w:t>
      </w:r>
      <w:r w:rsidR="00905A13">
        <w:rPr>
          <w:rFonts w:ascii="Arial" w:hAnsi="Arial" w:cs="Arial"/>
          <w:color w:val="auto"/>
          <w:sz w:val="24"/>
          <w:szCs w:val="24"/>
        </w:rPr>
        <w:t xml:space="preserve">I do not consider that the reported use on </w:t>
      </w:r>
      <w:r w:rsidR="00290939">
        <w:rPr>
          <w:rFonts w:ascii="Arial" w:hAnsi="Arial" w:cs="Arial"/>
          <w:color w:val="auto"/>
          <w:sz w:val="24"/>
          <w:szCs w:val="24"/>
        </w:rPr>
        <w:t xml:space="preserve">bicycle during the period </w:t>
      </w:r>
      <w:r w:rsidR="008665E1">
        <w:rPr>
          <w:rFonts w:ascii="Arial" w:hAnsi="Arial" w:cs="Arial"/>
          <w:color w:val="auto"/>
          <w:sz w:val="24"/>
          <w:szCs w:val="24"/>
        </w:rPr>
        <w:t xml:space="preserve">from </w:t>
      </w:r>
      <w:r w:rsidR="00290939">
        <w:rPr>
          <w:rFonts w:ascii="Arial" w:hAnsi="Arial" w:cs="Arial"/>
          <w:color w:val="auto"/>
          <w:sz w:val="24"/>
          <w:szCs w:val="24"/>
        </w:rPr>
        <w:t>1955</w:t>
      </w:r>
      <w:r w:rsidR="00833E68">
        <w:rPr>
          <w:rFonts w:ascii="Arial" w:hAnsi="Arial" w:cs="Arial"/>
          <w:color w:val="auto"/>
          <w:sz w:val="24"/>
          <w:szCs w:val="24"/>
        </w:rPr>
        <w:t xml:space="preserve">, when it appears that </w:t>
      </w:r>
      <w:r w:rsidR="004F0DCA">
        <w:rPr>
          <w:rFonts w:ascii="Arial" w:hAnsi="Arial" w:cs="Arial"/>
          <w:color w:val="auto"/>
          <w:sz w:val="24"/>
          <w:szCs w:val="24"/>
        </w:rPr>
        <w:t xml:space="preserve">use of the forest </w:t>
      </w:r>
      <w:r w:rsidR="00FF3479">
        <w:rPr>
          <w:rFonts w:ascii="Arial" w:hAnsi="Arial" w:cs="Arial"/>
          <w:color w:val="auto"/>
          <w:sz w:val="24"/>
          <w:szCs w:val="24"/>
        </w:rPr>
        <w:t xml:space="preserve">by </w:t>
      </w:r>
      <w:r w:rsidR="00833E68">
        <w:rPr>
          <w:rFonts w:ascii="Arial" w:hAnsi="Arial" w:cs="Arial"/>
          <w:color w:val="auto"/>
          <w:sz w:val="24"/>
          <w:szCs w:val="24"/>
        </w:rPr>
        <w:t>the Air Ministry</w:t>
      </w:r>
      <w:r w:rsidR="00FF3479">
        <w:rPr>
          <w:rFonts w:ascii="Arial" w:hAnsi="Arial" w:cs="Arial"/>
          <w:color w:val="auto"/>
          <w:sz w:val="24"/>
          <w:szCs w:val="24"/>
        </w:rPr>
        <w:t xml:space="preserve"> for st</w:t>
      </w:r>
      <w:r w:rsidR="00EF6DDF">
        <w:rPr>
          <w:rFonts w:ascii="Arial" w:hAnsi="Arial" w:cs="Arial"/>
          <w:color w:val="auto"/>
          <w:sz w:val="24"/>
          <w:szCs w:val="24"/>
        </w:rPr>
        <w:t>o</w:t>
      </w:r>
      <w:r w:rsidR="00FF3479">
        <w:rPr>
          <w:rFonts w:ascii="Arial" w:hAnsi="Arial" w:cs="Arial"/>
          <w:color w:val="auto"/>
          <w:sz w:val="24"/>
          <w:szCs w:val="24"/>
        </w:rPr>
        <w:t xml:space="preserve">rage </w:t>
      </w:r>
      <w:r w:rsidR="00EF6DDF">
        <w:rPr>
          <w:rFonts w:ascii="Arial" w:hAnsi="Arial" w:cs="Arial"/>
          <w:color w:val="auto"/>
          <w:sz w:val="24"/>
          <w:szCs w:val="24"/>
        </w:rPr>
        <w:t>o</w:t>
      </w:r>
      <w:r w:rsidR="00FF3479">
        <w:rPr>
          <w:rFonts w:ascii="Arial" w:hAnsi="Arial" w:cs="Arial"/>
          <w:color w:val="auto"/>
          <w:sz w:val="24"/>
          <w:szCs w:val="24"/>
        </w:rPr>
        <w:t>f ammunition had ceased</w:t>
      </w:r>
      <w:r w:rsidR="006233A4">
        <w:rPr>
          <w:rFonts w:ascii="Arial" w:hAnsi="Arial" w:cs="Arial"/>
          <w:color w:val="auto"/>
          <w:sz w:val="24"/>
          <w:szCs w:val="24"/>
        </w:rPr>
        <w:t>, up until 1973</w:t>
      </w:r>
      <w:r w:rsidR="00D31221">
        <w:rPr>
          <w:rFonts w:ascii="Arial" w:hAnsi="Arial" w:cs="Arial"/>
          <w:color w:val="auto"/>
          <w:sz w:val="24"/>
          <w:szCs w:val="24"/>
        </w:rPr>
        <w:t>, is sufficient to support dedication at common law, for either a restricted by</w:t>
      </w:r>
      <w:r w:rsidR="008665E1">
        <w:rPr>
          <w:rFonts w:ascii="Arial" w:hAnsi="Arial" w:cs="Arial"/>
          <w:color w:val="auto"/>
          <w:sz w:val="24"/>
          <w:szCs w:val="24"/>
        </w:rPr>
        <w:t>way</w:t>
      </w:r>
      <w:r w:rsidR="00D31221">
        <w:rPr>
          <w:rFonts w:ascii="Arial" w:hAnsi="Arial" w:cs="Arial"/>
          <w:color w:val="auto"/>
          <w:sz w:val="24"/>
          <w:szCs w:val="24"/>
        </w:rPr>
        <w:t xml:space="preserve"> </w:t>
      </w:r>
      <w:r w:rsidR="00513636">
        <w:rPr>
          <w:rFonts w:ascii="Arial" w:hAnsi="Arial" w:cs="Arial"/>
          <w:color w:val="auto"/>
          <w:sz w:val="24"/>
          <w:szCs w:val="24"/>
        </w:rPr>
        <w:t>or</w:t>
      </w:r>
      <w:r w:rsidR="00D31221">
        <w:rPr>
          <w:rFonts w:ascii="Arial" w:hAnsi="Arial" w:cs="Arial"/>
          <w:color w:val="auto"/>
          <w:sz w:val="24"/>
          <w:szCs w:val="24"/>
        </w:rPr>
        <w:t xml:space="preserve"> a bridleway.</w:t>
      </w:r>
      <w:r w:rsidR="006444B6">
        <w:rPr>
          <w:rFonts w:ascii="Arial" w:hAnsi="Arial" w:cs="Arial"/>
          <w:color w:val="auto"/>
          <w:sz w:val="24"/>
          <w:szCs w:val="24"/>
        </w:rPr>
        <w:t xml:space="preserve"> </w:t>
      </w:r>
      <w:r w:rsidR="006544EB">
        <w:rPr>
          <w:rFonts w:ascii="Arial" w:hAnsi="Arial" w:cs="Arial"/>
          <w:color w:val="auto"/>
          <w:sz w:val="24"/>
          <w:szCs w:val="24"/>
        </w:rPr>
        <w:t xml:space="preserve">Overall, </w:t>
      </w:r>
      <w:r w:rsidR="00AE6856">
        <w:rPr>
          <w:rFonts w:ascii="Arial" w:hAnsi="Arial" w:cs="Arial"/>
          <w:color w:val="auto"/>
          <w:sz w:val="24"/>
          <w:szCs w:val="24"/>
        </w:rPr>
        <w:t>I do not consider that</w:t>
      </w:r>
      <w:r w:rsidR="009040D6">
        <w:rPr>
          <w:rFonts w:ascii="Arial" w:hAnsi="Arial" w:cs="Arial"/>
          <w:color w:val="auto"/>
          <w:sz w:val="24"/>
          <w:szCs w:val="24"/>
        </w:rPr>
        <w:t xml:space="preserve"> </w:t>
      </w:r>
      <w:r w:rsidR="00983D56">
        <w:rPr>
          <w:rFonts w:ascii="Arial" w:hAnsi="Arial" w:cs="Arial"/>
          <w:color w:val="auto"/>
          <w:sz w:val="24"/>
          <w:szCs w:val="24"/>
        </w:rPr>
        <w:t xml:space="preserve">there </w:t>
      </w:r>
      <w:r w:rsidR="00B93696">
        <w:rPr>
          <w:rFonts w:ascii="Arial" w:hAnsi="Arial" w:cs="Arial"/>
          <w:color w:val="auto"/>
          <w:sz w:val="24"/>
          <w:szCs w:val="24"/>
        </w:rPr>
        <w:t>is evidence of</w:t>
      </w:r>
      <w:r w:rsidR="00983D56">
        <w:rPr>
          <w:rFonts w:ascii="Arial" w:hAnsi="Arial" w:cs="Arial"/>
          <w:color w:val="auto"/>
          <w:sz w:val="24"/>
          <w:szCs w:val="24"/>
        </w:rPr>
        <w:t xml:space="preserve"> any actions </w:t>
      </w:r>
      <w:r w:rsidR="002860EF">
        <w:rPr>
          <w:rFonts w:ascii="Arial" w:hAnsi="Arial" w:cs="Arial"/>
          <w:color w:val="auto"/>
          <w:sz w:val="24"/>
          <w:szCs w:val="24"/>
        </w:rPr>
        <w:t xml:space="preserve">by the landowner that amounted to </w:t>
      </w:r>
      <w:r w:rsidR="004D5CE3">
        <w:rPr>
          <w:rFonts w:ascii="Arial" w:hAnsi="Arial" w:cs="Arial"/>
          <w:color w:val="auto"/>
          <w:sz w:val="24"/>
          <w:szCs w:val="24"/>
        </w:rPr>
        <w:t>acquiescence</w:t>
      </w:r>
      <w:r w:rsidR="002860EF">
        <w:rPr>
          <w:rFonts w:ascii="Arial" w:hAnsi="Arial" w:cs="Arial"/>
          <w:color w:val="auto"/>
          <w:sz w:val="24"/>
          <w:szCs w:val="24"/>
        </w:rPr>
        <w:t xml:space="preserve"> to public use of the route on horseback or by bicycle</w:t>
      </w:r>
      <w:r w:rsidR="00380F2D">
        <w:rPr>
          <w:rFonts w:ascii="Arial" w:hAnsi="Arial" w:cs="Arial"/>
          <w:color w:val="auto"/>
          <w:sz w:val="24"/>
          <w:szCs w:val="24"/>
        </w:rPr>
        <w:t xml:space="preserve">. </w:t>
      </w:r>
      <w:r w:rsidR="00FD162E">
        <w:rPr>
          <w:rFonts w:ascii="Arial" w:hAnsi="Arial" w:cs="Arial"/>
          <w:color w:val="auto"/>
          <w:sz w:val="24"/>
          <w:szCs w:val="24"/>
        </w:rPr>
        <w:t xml:space="preserve">Consequently, on the balance of </w:t>
      </w:r>
      <w:r w:rsidR="001275A4">
        <w:rPr>
          <w:rFonts w:ascii="Arial" w:hAnsi="Arial" w:cs="Arial"/>
          <w:color w:val="auto"/>
          <w:sz w:val="24"/>
          <w:szCs w:val="24"/>
        </w:rPr>
        <w:t>probabilities</w:t>
      </w:r>
      <w:r w:rsidR="00FD162E">
        <w:rPr>
          <w:rFonts w:ascii="Arial" w:hAnsi="Arial" w:cs="Arial"/>
          <w:color w:val="auto"/>
          <w:sz w:val="24"/>
          <w:szCs w:val="24"/>
        </w:rPr>
        <w:t xml:space="preserve">, </w:t>
      </w:r>
      <w:r w:rsidR="00F660D5">
        <w:rPr>
          <w:rFonts w:ascii="Arial" w:hAnsi="Arial" w:cs="Arial"/>
          <w:color w:val="auto"/>
          <w:sz w:val="24"/>
          <w:szCs w:val="24"/>
        </w:rPr>
        <w:t xml:space="preserve">I do not consider that </w:t>
      </w:r>
      <w:r w:rsidR="00FD162E">
        <w:rPr>
          <w:rFonts w:ascii="Arial" w:hAnsi="Arial" w:cs="Arial"/>
          <w:color w:val="auto"/>
          <w:sz w:val="24"/>
          <w:szCs w:val="24"/>
        </w:rPr>
        <w:t>the burden of proof to show that common law dedication</w:t>
      </w:r>
      <w:r w:rsidR="004D5CE3">
        <w:rPr>
          <w:rFonts w:ascii="Arial" w:hAnsi="Arial" w:cs="Arial"/>
          <w:color w:val="auto"/>
          <w:sz w:val="24"/>
          <w:szCs w:val="24"/>
        </w:rPr>
        <w:t xml:space="preserve"> of a bridleway or restricted byway,</w:t>
      </w:r>
      <w:r w:rsidR="00FD162E">
        <w:rPr>
          <w:rFonts w:ascii="Arial" w:hAnsi="Arial" w:cs="Arial"/>
          <w:color w:val="auto"/>
          <w:sz w:val="24"/>
          <w:szCs w:val="24"/>
        </w:rPr>
        <w:t xml:space="preserve"> </w:t>
      </w:r>
      <w:r w:rsidR="004D5CE3">
        <w:rPr>
          <w:rFonts w:ascii="Arial" w:hAnsi="Arial" w:cs="Arial"/>
          <w:color w:val="auto"/>
          <w:sz w:val="24"/>
          <w:szCs w:val="24"/>
        </w:rPr>
        <w:t>has</w:t>
      </w:r>
      <w:r w:rsidR="0014226F">
        <w:rPr>
          <w:rFonts w:ascii="Arial" w:hAnsi="Arial" w:cs="Arial"/>
          <w:color w:val="auto"/>
          <w:sz w:val="24"/>
          <w:szCs w:val="24"/>
        </w:rPr>
        <w:t xml:space="preserve"> </w:t>
      </w:r>
      <w:r w:rsidR="004D5CE3">
        <w:rPr>
          <w:rFonts w:ascii="Arial" w:hAnsi="Arial" w:cs="Arial"/>
          <w:color w:val="auto"/>
          <w:sz w:val="24"/>
          <w:szCs w:val="24"/>
        </w:rPr>
        <w:t>been met.</w:t>
      </w:r>
    </w:p>
    <w:p w14:paraId="33825B67" w14:textId="4CA0707B" w:rsidR="00626A6B" w:rsidRPr="00626A6B" w:rsidRDefault="00626A6B" w:rsidP="00626A6B">
      <w:pPr>
        <w:pStyle w:val="Style1"/>
        <w:numPr>
          <w:ilvl w:val="0"/>
          <w:numId w:val="0"/>
        </w:numPr>
        <w:rPr>
          <w:rFonts w:ascii="Arial" w:hAnsi="Arial" w:cs="Arial"/>
          <w:b/>
          <w:bCs/>
          <w:sz w:val="24"/>
          <w:szCs w:val="24"/>
        </w:rPr>
      </w:pPr>
      <w:r w:rsidRPr="00626A6B">
        <w:rPr>
          <w:rFonts w:ascii="Arial" w:hAnsi="Arial" w:cs="Arial"/>
          <w:b/>
          <w:bCs/>
          <w:color w:val="auto"/>
          <w:sz w:val="24"/>
          <w:szCs w:val="24"/>
        </w:rPr>
        <w:t>Other Matters</w:t>
      </w:r>
    </w:p>
    <w:p w14:paraId="06D5E8E7" w14:textId="33F63106" w:rsidR="00626A6B" w:rsidRPr="00411C38" w:rsidRDefault="00E83258" w:rsidP="00411C38">
      <w:pPr>
        <w:pStyle w:val="Style1"/>
        <w:rPr>
          <w:rFonts w:ascii="Arial" w:hAnsi="Arial" w:cs="Arial"/>
          <w:sz w:val="24"/>
          <w:szCs w:val="24"/>
        </w:rPr>
      </w:pPr>
      <w:r>
        <w:rPr>
          <w:rFonts w:ascii="Arial" w:hAnsi="Arial" w:cs="Arial"/>
          <w:sz w:val="24"/>
          <w:szCs w:val="24"/>
        </w:rPr>
        <w:t>The OM</w:t>
      </w:r>
      <w:r w:rsidR="00AF33CB">
        <w:rPr>
          <w:rFonts w:ascii="Arial" w:hAnsi="Arial" w:cs="Arial"/>
          <w:sz w:val="24"/>
          <w:szCs w:val="24"/>
        </w:rPr>
        <w:t xml:space="preserve">A has </w:t>
      </w:r>
      <w:r w:rsidR="00AE6A2B">
        <w:rPr>
          <w:rFonts w:ascii="Arial" w:hAnsi="Arial" w:cs="Arial"/>
          <w:sz w:val="24"/>
          <w:szCs w:val="24"/>
        </w:rPr>
        <w:t>advised that some</w:t>
      </w:r>
      <w:r w:rsidR="00AF33CB">
        <w:rPr>
          <w:rFonts w:ascii="Arial" w:hAnsi="Arial" w:cs="Arial"/>
          <w:sz w:val="24"/>
          <w:szCs w:val="24"/>
        </w:rPr>
        <w:t xml:space="preserve"> of the grid references given on the Order schedule </w:t>
      </w:r>
      <w:r w:rsidR="00CB60BC">
        <w:rPr>
          <w:rFonts w:ascii="Arial" w:hAnsi="Arial" w:cs="Arial"/>
          <w:sz w:val="24"/>
          <w:szCs w:val="24"/>
        </w:rPr>
        <w:t xml:space="preserve">in respect of certain points on the Order route, </w:t>
      </w:r>
      <w:r w:rsidR="00E84C87">
        <w:rPr>
          <w:rFonts w:ascii="Arial" w:hAnsi="Arial" w:cs="Arial"/>
          <w:sz w:val="24"/>
          <w:szCs w:val="24"/>
        </w:rPr>
        <w:t>are as result of ty</w:t>
      </w:r>
      <w:r w:rsidR="00CB60BC">
        <w:rPr>
          <w:rFonts w:ascii="Arial" w:hAnsi="Arial" w:cs="Arial"/>
          <w:sz w:val="24"/>
          <w:szCs w:val="24"/>
        </w:rPr>
        <w:t>p</w:t>
      </w:r>
      <w:r w:rsidR="00E84C87">
        <w:rPr>
          <w:rFonts w:ascii="Arial" w:hAnsi="Arial" w:cs="Arial"/>
          <w:sz w:val="24"/>
          <w:szCs w:val="24"/>
        </w:rPr>
        <w:t>ing errors and, as such, requests modifica</w:t>
      </w:r>
      <w:r w:rsidR="00CB60BC">
        <w:rPr>
          <w:rFonts w:ascii="Arial" w:hAnsi="Arial" w:cs="Arial"/>
          <w:sz w:val="24"/>
          <w:szCs w:val="24"/>
        </w:rPr>
        <w:t>t</w:t>
      </w:r>
      <w:r w:rsidR="00E84C87">
        <w:rPr>
          <w:rFonts w:ascii="Arial" w:hAnsi="Arial" w:cs="Arial"/>
          <w:sz w:val="24"/>
          <w:szCs w:val="24"/>
        </w:rPr>
        <w:t>ions to correct those details.</w:t>
      </w:r>
      <w:r w:rsidR="00CB60BC">
        <w:rPr>
          <w:rFonts w:ascii="Arial" w:hAnsi="Arial" w:cs="Arial"/>
          <w:sz w:val="24"/>
          <w:szCs w:val="24"/>
        </w:rPr>
        <w:t xml:space="preserve"> </w:t>
      </w:r>
      <w:r w:rsidR="00E14893">
        <w:rPr>
          <w:rFonts w:ascii="Arial" w:hAnsi="Arial" w:cs="Arial"/>
          <w:sz w:val="24"/>
          <w:szCs w:val="24"/>
        </w:rPr>
        <w:t>However,</w:t>
      </w:r>
      <w:r w:rsidR="0077204B">
        <w:rPr>
          <w:rFonts w:ascii="Arial" w:hAnsi="Arial" w:cs="Arial"/>
          <w:sz w:val="24"/>
          <w:szCs w:val="24"/>
        </w:rPr>
        <w:t xml:space="preserve"> </w:t>
      </w:r>
      <w:proofErr w:type="gramStart"/>
      <w:r w:rsidR="00010EEA">
        <w:rPr>
          <w:rFonts w:ascii="Arial" w:hAnsi="Arial" w:cs="Arial"/>
          <w:sz w:val="24"/>
          <w:szCs w:val="24"/>
        </w:rPr>
        <w:t>i</w:t>
      </w:r>
      <w:r w:rsidR="0077204B">
        <w:rPr>
          <w:rFonts w:ascii="Arial" w:hAnsi="Arial" w:cs="Arial"/>
          <w:sz w:val="24"/>
          <w:szCs w:val="24"/>
        </w:rPr>
        <w:t xml:space="preserve">n </w:t>
      </w:r>
      <w:r w:rsidR="0077204B">
        <w:rPr>
          <w:rFonts w:ascii="Arial" w:hAnsi="Arial" w:cs="Arial"/>
          <w:sz w:val="24"/>
          <w:szCs w:val="24"/>
        </w:rPr>
        <w:lastRenderedPageBreak/>
        <w:t>light of</w:t>
      </w:r>
      <w:proofErr w:type="gramEnd"/>
      <w:r w:rsidR="0077204B">
        <w:rPr>
          <w:rFonts w:ascii="Arial" w:hAnsi="Arial" w:cs="Arial"/>
          <w:sz w:val="24"/>
          <w:szCs w:val="24"/>
        </w:rPr>
        <w:t xml:space="preserve"> the above</w:t>
      </w:r>
      <w:r w:rsidR="00BA772C">
        <w:rPr>
          <w:rFonts w:ascii="Arial" w:hAnsi="Arial" w:cs="Arial"/>
          <w:sz w:val="24"/>
          <w:szCs w:val="24"/>
        </w:rPr>
        <w:t xml:space="preserve"> conclusions that there is insufficient evidence to upgrade the status of t</w:t>
      </w:r>
      <w:r w:rsidR="00010EEA">
        <w:rPr>
          <w:rFonts w:ascii="Arial" w:hAnsi="Arial" w:cs="Arial"/>
          <w:sz w:val="24"/>
          <w:szCs w:val="24"/>
        </w:rPr>
        <w:t>he</w:t>
      </w:r>
      <w:r w:rsidR="00BA772C">
        <w:rPr>
          <w:rFonts w:ascii="Arial" w:hAnsi="Arial" w:cs="Arial"/>
          <w:sz w:val="24"/>
          <w:szCs w:val="24"/>
        </w:rPr>
        <w:t xml:space="preserve"> </w:t>
      </w:r>
      <w:r w:rsidR="007D2F98">
        <w:rPr>
          <w:rFonts w:ascii="Arial" w:hAnsi="Arial" w:cs="Arial"/>
          <w:sz w:val="24"/>
          <w:szCs w:val="24"/>
        </w:rPr>
        <w:t xml:space="preserve">existing </w:t>
      </w:r>
      <w:r w:rsidR="00BA772C">
        <w:rPr>
          <w:rFonts w:ascii="Arial" w:hAnsi="Arial" w:cs="Arial"/>
          <w:sz w:val="24"/>
          <w:szCs w:val="24"/>
        </w:rPr>
        <w:t>footpaths</w:t>
      </w:r>
      <w:r w:rsidR="0077204B">
        <w:rPr>
          <w:rFonts w:ascii="Arial" w:hAnsi="Arial" w:cs="Arial"/>
          <w:sz w:val="24"/>
          <w:szCs w:val="24"/>
        </w:rPr>
        <w:t>, it has no</w:t>
      </w:r>
      <w:r w:rsidR="00BA772C">
        <w:rPr>
          <w:rFonts w:ascii="Arial" w:hAnsi="Arial" w:cs="Arial"/>
          <w:sz w:val="24"/>
          <w:szCs w:val="24"/>
        </w:rPr>
        <w:t>t</w:t>
      </w:r>
      <w:r w:rsidR="0077204B">
        <w:rPr>
          <w:rFonts w:ascii="Arial" w:hAnsi="Arial" w:cs="Arial"/>
          <w:sz w:val="24"/>
          <w:szCs w:val="24"/>
        </w:rPr>
        <w:t xml:space="preserve"> been necessary </w:t>
      </w:r>
      <w:r w:rsidR="00BA772C">
        <w:rPr>
          <w:rFonts w:ascii="Arial" w:hAnsi="Arial" w:cs="Arial"/>
          <w:sz w:val="24"/>
          <w:szCs w:val="24"/>
        </w:rPr>
        <w:t xml:space="preserve">for me </w:t>
      </w:r>
      <w:r w:rsidR="0077204B">
        <w:rPr>
          <w:rFonts w:ascii="Arial" w:hAnsi="Arial" w:cs="Arial"/>
          <w:sz w:val="24"/>
          <w:szCs w:val="24"/>
        </w:rPr>
        <w:t>to make the requested modifications</w:t>
      </w:r>
      <w:r w:rsidR="00A8003B">
        <w:rPr>
          <w:rFonts w:ascii="Arial" w:hAnsi="Arial" w:cs="Arial"/>
          <w:sz w:val="24"/>
          <w:szCs w:val="24"/>
        </w:rPr>
        <w:t xml:space="preserve"> in that regard</w:t>
      </w:r>
      <w:r w:rsidR="0077204B">
        <w:rPr>
          <w:rFonts w:ascii="Arial" w:hAnsi="Arial" w:cs="Arial"/>
          <w:sz w:val="24"/>
          <w:szCs w:val="24"/>
        </w:rPr>
        <w:t xml:space="preserve">. </w:t>
      </w:r>
      <w:r w:rsidR="0064569F">
        <w:rPr>
          <w:rFonts w:ascii="Arial" w:hAnsi="Arial" w:cs="Arial"/>
          <w:sz w:val="24"/>
          <w:szCs w:val="24"/>
        </w:rPr>
        <w:t>Nonetheless</w:t>
      </w:r>
      <w:r w:rsidR="00FB1BD7">
        <w:rPr>
          <w:rFonts w:ascii="Arial" w:hAnsi="Arial" w:cs="Arial"/>
          <w:sz w:val="24"/>
          <w:szCs w:val="24"/>
        </w:rPr>
        <w:t>, I shall propose to make</w:t>
      </w:r>
      <w:r w:rsidR="00A4023F">
        <w:rPr>
          <w:rFonts w:ascii="Arial" w:hAnsi="Arial" w:cs="Arial"/>
          <w:sz w:val="24"/>
          <w:szCs w:val="24"/>
        </w:rPr>
        <w:t xml:space="preserve"> </w:t>
      </w:r>
      <w:r w:rsidR="00231CBE">
        <w:rPr>
          <w:rFonts w:ascii="Arial" w:hAnsi="Arial" w:cs="Arial"/>
          <w:sz w:val="24"/>
          <w:szCs w:val="24"/>
        </w:rPr>
        <w:t xml:space="preserve">the below </w:t>
      </w:r>
      <w:r w:rsidR="00FB1BD7">
        <w:rPr>
          <w:rFonts w:ascii="Arial" w:hAnsi="Arial" w:cs="Arial"/>
          <w:sz w:val="24"/>
          <w:szCs w:val="24"/>
        </w:rPr>
        <w:t>modification in respect of</w:t>
      </w:r>
      <w:r w:rsidR="00FC7EF8">
        <w:rPr>
          <w:rFonts w:ascii="Arial" w:hAnsi="Arial" w:cs="Arial"/>
          <w:sz w:val="24"/>
          <w:szCs w:val="24"/>
        </w:rPr>
        <w:t xml:space="preserve"> </w:t>
      </w:r>
      <w:r w:rsidR="00FB1BD7">
        <w:rPr>
          <w:rFonts w:ascii="Arial" w:hAnsi="Arial" w:cs="Arial"/>
          <w:sz w:val="24"/>
          <w:szCs w:val="24"/>
        </w:rPr>
        <w:t xml:space="preserve">the </w:t>
      </w:r>
      <w:r w:rsidR="00A4023F">
        <w:rPr>
          <w:rFonts w:ascii="Arial" w:hAnsi="Arial" w:cs="Arial"/>
          <w:sz w:val="24"/>
          <w:szCs w:val="24"/>
        </w:rPr>
        <w:t xml:space="preserve">status of the right of way </w:t>
      </w:r>
      <w:r w:rsidR="00231CBE">
        <w:rPr>
          <w:rFonts w:ascii="Arial" w:hAnsi="Arial" w:cs="Arial"/>
          <w:sz w:val="24"/>
          <w:szCs w:val="24"/>
        </w:rPr>
        <w:t>to be added to the DMS</w:t>
      </w:r>
      <w:r w:rsidR="00FC7EF8">
        <w:rPr>
          <w:rFonts w:ascii="Arial" w:hAnsi="Arial" w:cs="Arial"/>
          <w:sz w:val="24"/>
          <w:szCs w:val="24"/>
        </w:rPr>
        <w:t xml:space="preserve">, with further </w:t>
      </w:r>
      <w:r w:rsidR="001511C0">
        <w:rPr>
          <w:rFonts w:ascii="Arial" w:hAnsi="Arial" w:cs="Arial"/>
          <w:sz w:val="24"/>
          <w:szCs w:val="24"/>
        </w:rPr>
        <w:t>modifications</w:t>
      </w:r>
      <w:r w:rsidR="00FC7EF8">
        <w:rPr>
          <w:rFonts w:ascii="Arial" w:hAnsi="Arial" w:cs="Arial"/>
          <w:sz w:val="24"/>
          <w:szCs w:val="24"/>
        </w:rPr>
        <w:t xml:space="preserve"> to delete </w:t>
      </w:r>
      <w:r w:rsidR="00335841">
        <w:rPr>
          <w:rFonts w:ascii="Arial" w:hAnsi="Arial" w:cs="Arial"/>
          <w:sz w:val="24"/>
          <w:szCs w:val="24"/>
        </w:rPr>
        <w:t xml:space="preserve">the text within the Order schedule </w:t>
      </w:r>
      <w:r w:rsidR="001511C0">
        <w:rPr>
          <w:rFonts w:ascii="Arial" w:hAnsi="Arial" w:cs="Arial"/>
          <w:sz w:val="24"/>
          <w:szCs w:val="24"/>
        </w:rPr>
        <w:t>which</w:t>
      </w:r>
      <w:r w:rsidR="00335841">
        <w:rPr>
          <w:rFonts w:ascii="Arial" w:hAnsi="Arial" w:cs="Arial"/>
          <w:sz w:val="24"/>
          <w:szCs w:val="24"/>
        </w:rPr>
        <w:t xml:space="preserve"> relate to the upgrade of </w:t>
      </w:r>
      <w:r w:rsidR="001511C0">
        <w:rPr>
          <w:rFonts w:ascii="Arial" w:hAnsi="Arial" w:cs="Arial"/>
          <w:sz w:val="24"/>
          <w:szCs w:val="24"/>
        </w:rPr>
        <w:t>connecting rights of way.</w:t>
      </w:r>
    </w:p>
    <w:p w14:paraId="0D0F7BC6" w14:textId="6F2B4A2B" w:rsidR="00355FCC" w:rsidRPr="008345FB" w:rsidRDefault="0031611B" w:rsidP="0094565C">
      <w:pPr>
        <w:pStyle w:val="Heading6blackfont"/>
        <w:rPr>
          <w:rFonts w:ascii="Arial" w:hAnsi="Arial" w:cs="Arial"/>
          <w:sz w:val="24"/>
          <w:szCs w:val="24"/>
        </w:rPr>
      </w:pPr>
      <w:r>
        <w:rPr>
          <w:rFonts w:ascii="Arial" w:hAnsi="Arial" w:cs="Arial"/>
          <w:sz w:val="24"/>
          <w:szCs w:val="24"/>
        </w:rPr>
        <w:t xml:space="preserve">Overall </w:t>
      </w:r>
      <w:r w:rsidR="0094565C" w:rsidRPr="008345FB">
        <w:rPr>
          <w:rFonts w:ascii="Arial" w:hAnsi="Arial" w:cs="Arial"/>
          <w:sz w:val="24"/>
          <w:szCs w:val="24"/>
        </w:rPr>
        <w:t>Conclusions</w:t>
      </w:r>
    </w:p>
    <w:p w14:paraId="127286C6" w14:textId="0E1DD6CB" w:rsidR="000E69FB" w:rsidRDefault="003A33E9" w:rsidP="000E69FB">
      <w:pPr>
        <w:pStyle w:val="Style1"/>
        <w:rPr>
          <w:rFonts w:ascii="Arial" w:hAnsi="Arial" w:cs="Arial"/>
          <w:sz w:val="24"/>
          <w:szCs w:val="24"/>
        </w:rPr>
      </w:pPr>
      <w:r w:rsidRPr="002E16CF">
        <w:rPr>
          <w:rFonts w:ascii="Arial" w:hAnsi="Arial" w:cs="Arial"/>
          <w:color w:val="auto"/>
          <w:sz w:val="24"/>
          <w:szCs w:val="24"/>
        </w:rPr>
        <w:t xml:space="preserve">Having regard to the above and all other matters raised at the Inquiry and in the written representations, I conclude that the Order should be confirmed </w:t>
      </w:r>
      <w:r w:rsidR="00906455">
        <w:rPr>
          <w:rFonts w:ascii="Arial" w:hAnsi="Arial" w:cs="Arial"/>
          <w:color w:val="auto"/>
          <w:sz w:val="24"/>
          <w:szCs w:val="24"/>
        </w:rPr>
        <w:t>with</w:t>
      </w:r>
      <w:r>
        <w:rPr>
          <w:rFonts w:ascii="Arial" w:hAnsi="Arial" w:cs="Arial"/>
          <w:color w:val="auto"/>
          <w:sz w:val="24"/>
          <w:szCs w:val="24"/>
        </w:rPr>
        <w:t xml:space="preserve"> </w:t>
      </w:r>
      <w:r w:rsidRPr="002E16CF">
        <w:rPr>
          <w:rFonts w:ascii="Arial" w:hAnsi="Arial" w:cs="Arial"/>
          <w:color w:val="auto"/>
          <w:sz w:val="24"/>
          <w:szCs w:val="24"/>
        </w:rPr>
        <w:t>modification</w:t>
      </w:r>
      <w:r>
        <w:rPr>
          <w:rFonts w:ascii="Arial" w:hAnsi="Arial" w:cs="Arial"/>
          <w:color w:val="auto"/>
          <w:sz w:val="24"/>
          <w:szCs w:val="24"/>
        </w:rPr>
        <w:t>s.</w:t>
      </w:r>
    </w:p>
    <w:p w14:paraId="48BB7629" w14:textId="2C7604DB" w:rsidR="0031611B" w:rsidRPr="00A12E50" w:rsidRDefault="0031611B" w:rsidP="0031611B">
      <w:pPr>
        <w:pStyle w:val="Style1"/>
        <w:numPr>
          <w:ilvl w:val="0"/>
          <w:numId w:val="0"/>
        </w:numPr>
        <w:rPr>
          <w:rFonts w:ascii="Arial" w:hAnsi="Arial" w:cs="Arial"/>
          <w:b/>
          <w:bCs/>
          <w:sz w:val="24"/>
          <w:szCs w:val="24"/>
        </w:rPr>
      </w:pPr>
      <w:r w:rsidRPr="00A12E50">
        <w:rPr>
          <w:rFonts w:ascii="Arial" w:hAnsi="Arial" w:cs="Arial"/>
          <w:b/>
          <w:bCs/>
          <w:sz w:val="24"/>
          <w:szCs w:val="24"/>
        </w:rPr>
        <w:t>Formal Decision</w:t>
      </w:r>
    </w:p>
    <w:p w14:paraId="4032E7B7" w14:textId="77777777" w:rsidR="00DE7106" w:rsidRPr="00F375C8" w:rsidRDefault="00DE7106" w:rsidP="00DE7106">
      <w:pPr>
        <w:pStyle w:val="Style1"/>
        <w:rPr>
          <w:rFonts w:ascii="Arial" w:hAnsi="Arial" w:cs="Arial"/>
          <w:sz w:val="24"/>
          <w:szCs w:val="24"/>
        </w:rPr>
      </w:pPr>
      <w:r w:rsidRPr="00F375C8">
        <w:rPr>
          <w:rFonts w:ascii="Arial" w:hAnsi="Arial" w:cs="Arial"/>
          <w:sz w:val="24"/>
          <w:szCs w:val="24"/>
        </w:rPr>
        <w:t>I propose to confirm the Order subject to the following modifications:</w:t>
      </w:r>
    </w:p>
    <w:p w14:paraId="7C31EFB3" w14:textId="7CAD0028" w:rsidR="00631C0D" w:rsidRDefault="00CC220D" w:rsidP="00F375C8">
      <w:pPr>
        <w:pStyle w:val="Style1"/>
        <w:numPr>
          <w:ilvl w:val="0"/>
          <w:numId w:val="27"/>
        </w:numPr>
        <w:rPr>
          <w:rFonts w:ascii="Arial" w:hAnsi="Arial" w:cs="Arial"/>
          <w:sz w:val="24"/>
          <w:szCs w:val="24"/>
        </w:rPr>
      </w:pPr>
      <w:r>
        <w:rPr>
          <w:rFonts w:ascii="Arial" w:hAnsi="Arial" w:cs="Arial"/>
          <w:sz w:val="24"/>
          <w:szCs w:val="24"/>
        </w:rPr>
        <w:t>Delete the text “</w:t>
      </w:r>
      <w:r w:rsidRPr="00B915F1">
        <w:rPr>
          <w:rFonts w:ascii="Arial" w:hAnsi="Arial" w:cs="Arial"/>
          <w:i/>
          <w:iCs/>
          <w:sz w:val="24"/>
          <w:szCs w:val="24"/>
        </w:rPr>
        <w:t>Sections 53(3)(c)</w:t>
      </w:r>
      <w:r w:rsidR="00112D7E" w:rsidRPr="00B915F1">
        <w:rPr>
          <w:rFonts w:ascii="Arial" w:hAnsi="Arial" w:cs="Arial"/>
          <w:i/>
          <w:iCs/>
          <w:sz w:val="24"/>
          <w:szCs w:val="24"/>
        </w:rPr>
        <w:t>(i) and (ii) of the Act namely:</w:t>
      </w:r>
      <w:r w:rsidR="00FE0163" w:rsidRPr="00B915F1">
        <w:rPr>
          <w:rFonts w:ascii="Arial" w:hAnsi="Arial" w:cs="Arial"/>
          <w:i/>
          <w:iCs/>
          <w:sz w:val="24"/>
          <w:szCs w:val="24"/>
        </w:rPr>
        <w:t>-</w:t>
      </w:r>
      <w:r w:rsidR="00FE0163">
        <w:rPr>
          <w:rFonts w:ascii="Arial" w:hAnsi="Arial" w:cs="Arial"/>
          <w:sz w:val="24"/>
          <w:szCs w:val="24"/>
        </w:rPr>
        <w:t xml:space="preserve">” in the preamble to </w:t>
      </w:r>
      <w:r w:rsidR="00323C4C">
        <w:rPr>
          <w:rFonts w:ascii="Arial" w:hAnsi="Arial" w:cs="Arial"/>
          <w:sz w:val="24"/>
          <w:szCs w:val="24"/>
        </w:rPr>
        <w:t>the Order and insert:</w:t>
      </w:r>
    </w:p>
    <w:p w14:paraId="5E6791C0" w14:textId="3532C8D0" w:rsidR="00323C4C" w:rsidRDefault="00323C4C" w:rsidP="00323C4C">
      <w:pPr>
        <w:pStyle w:val="Style1"/>
        <w:numPr>
          <w:ilvl w:val="0"/>
          <w:numId w:val="0"/>
        </w:numPr>
        <w:ind w:left="1151"/>
        <w:rPr>
          <w:rFonts w:ascii="Arial" w:hAnsi="Arial" w:cs="Arial"/>
          <w:sz w:val="24"/>
          <w:szCs w:val="24"/>
        </w:rPr>
      </w:pPr>
      <w:r>
        <w:rPr>
          <w:rFonts w:ascii="Arial" w:hAnsi="Arial" w:cs="Arial"/>
          <w:sz w:val="24"/>
          <w:szCs w:val="24"/>
        </w:rPr>
        <w:tab/>
        <w:t>“</w:t>
      </w:r>
      <w:r w:rsidRPr="00B915F1">
        <w:rPr>
          <w:rFonts w:ascii="Arial" w:hAnsi="Arial" w:cs="Arial"/>
          <w:i/>
          <w:iCs/>
          <w:sz w:val="24"/>
          <w:szCs w:val="24"/>
        </w:rPr>
        <w:t>Section 53(3)(c)(i) of the Act namely:</w:t>
      </w:r>
      <w:r w:rsidR="00B915F1" w:rsidRPr="00B915F1">
        <w:rPr>
          <w:rFonts w:ascii="Arial" w:hAnsi="Arial" w:cs="Arial"/>
          <w:i/>
          <w:iCs/>
          <w:sz w:val="24"/>
          <w:szCs w:val="24"/>
        </w:rPr>
        <w:t>-</w:t>
      </w:r>
      <w:r w:rsidR="00B915F1">
        <w:rPr>
          <w:rFonts w:ascii="Arial" w:hAnsi="Arial" w:cs="Arial"/>
          <w:sz w:val="24"/>
          <w:szCs w:val="24"/>
        </w:rPr>
        <w:t>”</w:t>
      </w:r>
    </w:p>
    <w:p w14:paraId="7364871B" w14:textId="6755BFB2" w:rsidR="004F6D8D" w:rsidRDefault="004F6D8D" w:rsidP="004F6D8D">
      <w:pPr>
        <w:pStyle w:val="Style1"/>
        <w:numPr>
          <w:ilvl w:val="0"/>
          <w:numId w:val="27"/>
        </w:numPr>
        <w:rPr>
          <w:rFonts w:ascii="Arial" w:hAnsi="Arial" w:cs="Arial"/>
          <w:sz w:val="24"/>
          <w:szCs w:val="24"/>
        </w:rPr>
      </w:pPr>
      <w:r>
        <w:rPr>
          <w:rFonts w:ascii="Arial" w:hAnsi="Arial" w:cs="Arial"/>
          <w:sz w:val="24"/>
          <w:szCs w:val="24"/>
        </w:rPr>
        <w:t xml:space="preserve">Delete the text </w:t>
      </w:r>
      <w:r w:rsidRPr="00687DFB">
        <w:rPr>
          <w:rFonts w:ascii="Arial" w:hAnsi="Arial" w:cs="Arial"/>
          <w:i/>
          <w:iCs/>
          <w:sz w:val="24"/>
          <w:szCs w:val="24"/>
        </w:rPr>
        <w:t>“</w:t>
      </w:r>
      <w:r w:rsidR="00655ED3" w:rsidRPr="00687DFB">
        <w:rPr>
          <w:rFonts w:ascii="Arial" w:hAnsi="Arial" w:cs="Arial"/>
          <w:i/>
          <w:iCs/>
          <w:sz w:val="24"/>
          <w:szCs w:val="24"/>
        </w:rPr>
        <w:t xml:space="preserve">(ii)   that a highway shown in the map and statement as a highway </w:t>
      </w:r>
      <w:r w:rsidR="00570BFC" w:rsidRPr="00687DFB">
        <w:rPr>
          <w:rFonts w:ascii="Arial" w:hAnsi="Arial" w:cs="Arial"/>
          <w:i/>
          <w:iCs/>
          <w:sz w:val="24"/>
          <w:szCs w:val="24"/>
        </w:rPr>
        <w:t xml:space="preserve">of a particular description </w:t>
      </w:r>
      <w:r w:rsidR="004B51BE" w:rsidRPr="00687DFB">
        <w:rPr>
          <w:rFonts w:ascii="Arial" w:hAnsi="Arial" w:cs="Arial"/>
          <w:i/>
          <w:iCs/>
          <w:sz w:val="24"/>
          <w:szCs w:val="24"/>
        </w:rPr>
        <w:t>ought to be there shown as a highway of a different description</w:t>
      </w:r>
      <w:r w:rsidR="00687DFB" w:rsidRPr="00687DFB">
        <w:rPr>
          <w:rFonts w:ascii="Arial" w:hAnsi="Arial" w:cs="Arial"/>
          <w:i/>
          <w:iCs/>
          <w:sz w:val="24"/>
          <w:szCs w:val="24"/>
        </w:rPr>
        <w:t>;”</w:t>
      </w:r>
      <w:r w:rsidR="00687DFB">
        <w:rPr>
          <w:rFonts w:ascii="Arial" w:hAnsi="Arial" w:cs="Arial"/>
          <w:sz w:val="24"/>
          <w:szCs w:val="24"/>
        </w:rPr>
        <w:t xml:space="preserve"> in the preamble to the Order.</w:t>
      </w:r>
    </w:p>
    <w:p w14:paraId="25399F2C" w14:textId="5A835A74" w:rsidR="0031611B" w:rsidRDefault="00045A33" w:rsidP="00F375C8">
      <w:pPr>
        <w:pStyle w:val="Style1"/>
        <w:numPr>
          <w:ilvl w:val="0"/>
          <w:numId w:val="27"/>
        </w:numPr>
        <w:rPr>
          <w:rFonts w:ascii="Arial" w:hAnsi="Arial" w:cs="Arial"/>
          <w:sz w:val="24"/>
          <w:szCs w:val="24"/>
        </w:rPr>
      </w:pPr>
      <w:r>
        <w:rPr>
          <w:rFonts w:ascii="Arial" w:hAnsi="Arial" w:cs="Arial"/>
          <w:sz w:val="24"/>
          <w:szCs w:val="24"/>
        </w:rPr>
        <w:t xml:space="preserve">Delete the text </w:t>
      </w:r>
      <w:r w:rsidR="00E21D3D">
        <w:rPr>
          <w:rFonts w:ascii="Arial" w:hAnsi="Arial" w:cs="Arial"/>
          <w:sz w:val="24"/>
          <w:szCs w:val="24"/>
        </w:rPr>
        <w:t>“</w:t>
      </w:r>
      <w:r w:rsidR="00E21D3D" w:rsidRPr="00192897">
        <w:rPr>
          <w:rFonts w:ascii="Arial" w:hAnsi="Arial" w:cs="Arial"/>
          <w:i/>
          <w:iCs/>
          <w:sz w:val="24"/>
          <w:szCs w:val="24"/>
        </w:rPr>
        <w:t>A Bridleway 3 me</w:t>
      </w:r>
      <w:r w:rsidR="00E324C2" w:rsidRPr="00192897">
        <w:rPr>
          <w:rFonts w:ascii="Arial" w:hAnsi="Arial" w:cs="Arial"/>
          <w:i/>
          <w:iCs/>
          <w:sz w:val="24"/>
          <w:szCs w:val="24"/>
        </w:rPr>
        <w:t>tres wide</w:t>
      </w:r>
      <w:r w:rsidR="00E324C2">
        <w:rPr>
          <w:rFonts w:ascii="Arial" w:hAnsi="Arial" w:cs="Arial"/>
          <w:sz w:val="24"/>
          <w:szCs w:val="24"/>
        </w:rPr>
        <w:t xml:space="preserve">” in Part I of the Order </w:t>
      </w:r>
      <w:r w:rsidR="00AA10D7">
        <w:rPr>
          <w:rFonts w:ascii="Arial" w:hAnsi="Arial" w:cs="Arial"/>
          <w:sz w:val="24"/>
          <w:szCs w:val="24"/>
        </w:rPr>
        <w:t xml:space="preserve">Schedule and insert: </w:t>
      </w:r>
    </w:p>
    <w:p w14:paraId="76F233A7" w14:textId="10BD0EFB" w:rsidR="00582A80" w:rsidRDefault="005469C7" w:rsidP="007E3146">
      <w:pPr>
        <w:pStyle w:val="Style1"/>
        <w:numPr>
          <w:ilvl w:val="0"/>
          <w:numId w:val="0"/>
        </w:numPr>
        <w:ind w:left="1151"/>
        <w:rPr>
          <w:rFonts w:ascii="Arial" w:hAnsi="Arial" w:cs="Arial"/>
          <w:sz w:val="24"/>
          <w:szCs w:val="24"/>
        </w:rPr>
      </w:pPr>
      <w:r>
        <w:rPr>
          <w:rFonts w:ascii="Arial" w:hAnsi="Arial" w:cs="Arial"/>
          <w:sz w:val="24"/>
          <w:szCs w:val="24"/>
        </w:rPr>
        <w:tab/>
        <w:t>“</w:t>
      </w:r>
      <w:r w:rsidRPr="00192897">
        <w:rPr>
          <w:rFonts w:ascii="Arial" w:hAnsi="Arial" w:cs="Arial"/>
          <w:i/>
          <w:iCs/>
          <w:sz w:val="24"/>
          <w:szCs w:val="24"/>
        </w:rPr>
        <w:t>A Footpath 3 metres wide</w:t>
      </w:r>
      <w:r>
        <w:rPr>
          <w:rFonts w:ascii="Arial" w:hAnsi="Arial" w:cs="Arial"/>
          <w:sz w:val="24"/>
          <w:szCs w:val="24"/>
        </w:rPr>
        <w:t>”</w:t>
      </w:r>
    </w:p>
    <w:p w14:paraId="277907A2" w14:textId="67572438" w:rsidR="00695D00" w:rsidRDefault="00695D00" w:rsidP="00695D00">
      <w:pPr>
        <w:pStyle w:val="Style1"/>
        <w:numPr>
          <w:ilvl w:val="0"/>
          <w:numId w:val="27"/>
        </w:numPr>
        <w:rPr>
          <w:rFonts w:ascii="Arial" w:hAnsi="Arial" w:cs="Arial"/>
          <w:sz w:val="24"/>
          <w:szCs w:val="24"/>
        </w:rPr>
      </w:pPr>
      <w:r>
        <w:rPr>
          <w:rFonts w:ascii="Arial" w:hAnsi="Arial" w:cs="Arial"/>
          <w:sz w:val="24"/>
          <w:szCs w:val="24"/>
        </w:rPr>
        <w:t>Delete all the text after “</w:t>
      </w:r>
      <w:r w:rsidRPr="00192897">
        <w:rPr>
          <w:rFonts w:ascii="Arial" w:hAnsi="Arial" w:cs="Arial"/>
          <w:i/>
          <w:iCs/>
          <w:sz w:val="24"/>
          <w:szCs w:val="24"/>
        </w:rPr>
        <w:t xml:space="preserve">A total distance of </w:t>
      </w:r>
      <w:r w:rsidR="00B835BD" w:rsidRPr="00192897">
        <w:rPr>
          <w:rFonts w:ascii="Arial" w:hAnsi="Arial" w:cs="Arial"/>
          <w:i/>
          <w:iCs/>
          <w:sz w:val="24"/>
          <w:szCs w:val="24"/>
        </w:rPr>
        <w:t>720 metres</w:t>
      </w:r>
      <w:r w:rsidR="00B835BD">
        <w:rPr>
          <w:rFonts w:ascii="Arial" w:hAnsi="Arial" w:cs="Arial"/>
          <w:sz w:val="24"/>
          <w:szCs w:val="24"/>
        </w:rPr>
        <w:t>” in Part I of the Order Schedule.</w:t>
      </w:r>
    </w:p>
    <w:p w14:paraId="70D30627" w14:textId="55E04AE8" w:rsidR="00B835BD" w:rsidRDefault="00FE2A93" w:rsidP="00695D00">
      <w:pPr>
        <w:pStyle w:val="Style1"/>
        <w:numPr>
          <w:ilvl w:val="0"/>
          <w:numId w:val="27"/>
        </w:numPr>
        <w:rPr>
          <w:rFonts w:ascii="Arial" w:hAnsi="Arial" w:cs="Arial"/>
          <w:sz w:val="24"/>
          <w:szCs w:val="24"/>
        </w:rPr>
      </w:pPr>
      <w:r>
        <w:rPr>
          <w:rFonts w:ascii="Arial" w:hAnsi="Arial" w:cs="Arial"/>
          <w:sz w:val="24"/>
          <w:szCs w:val="24"/>
        </w:rPr>
        <w:t>Delete all the text after “</w:t>
      </w:r>
      <w:r w:rsidR="00370A81" w:rsidRPr="00192897">
        <w:rPr>
          <w:rFonts w:ascii="Arial" w:hAnsi="Arial" w:cs="Arial"/>
          <w:i/>
          <w:iCs/>
          <w:sz w:val="24"/>
          <w:szCs w:val="24"/>
        </w:rPr>
        <w:t>The following description shall be added to the Definitive Statement for the Parish of Andover</w:t>
      </w:r>
      <w:r w:rsidR="00BB4A23">
        <w:rPr>
          <w:rFonts w:ascii="Arial" w:hAnsi="Arial" w:cs="Arial"/>
          <w:sz w:val="24"/>
          <w:szCs w:val="24"/>
        </w:rPr>
        <w:t>:”</w:t>
      </w:r>
      <w:r w:rsidR="0064271E">
        <w:rPr>
          <w:rFonts w:ascii="Arial" w:hAnsi="Arial" w:cs="Arial"/>
          <w:sz w:val="24"/>
          <w:szCs w:val="24"/>
        </w:rPr>
        <w:t xml:space="preserve"> and insert: </w:t>
      </w:r>
    </w:p>
    <w:p w14:paraId="545EBF2D" w14:textId="68BA0E96" w:rsidR="00286600" w:rsidRPr="00192897" w:rsidRDefault="00286600" w:rsidP="00067429">
      <w:pPr>
        <w:pStyle w:val="Style1"/>
        <w:numPr>
          <w:ilvl w:val="0"/>
          <w:numId w:val="0"/>
        </w:numPr>
        <w:ind w:left="1440"/>
        <w:rPr>
          <w:rFonts w:ascii="Arial" w:hAnsi="Arial" w:cs="Arial"/>
          <w:i/>
          <w:iCs/>
          <w:sz w:val="24"/>
          <w:szCs w:val="24"/>
        </w:rPr>
      </w:pPr>
      <w:r>
        <w:rPr>
          <w:rFonts w:ascii="Arial" w:hAnsi="Arial" w:cs="Arial"/>
          <w:sz w:val="24"/>
          <w:szCs w:val="24"/>
        </w:rPr>
        <w:t>“</w:t>
      </w:r>
      <w:r w:rsidRPr="00192897">
        <w:rPr>
          <w:rFonts w:ascii="Arial" w:hAnsi="Arial" w:cs="Arial"/>
          <w:i/>
          <w:iCs/>
          <w:sz w:val="24"/>
          <w:szCs w:val="24"/>
        </w:rPr>
        <w:t xml:space="preserve">The following description </w:t>
      </w:r>
      <w:r w:rsidR="00067429" w:rsidRPr="00192897">
        <w:rPr>
          <w:rFonts w:ascii="Arial" w:hAnsi="Arial" w:cs="Arial"/>
          <w:i/>
          <w:iCs/>
          <w:sz w:val="24"/>
          <w:szCs w:val="24"/>
        </w:rPr>
        <w:t>shall be added to the Definitive Statement for the Parish of Longparish:</w:t>
      </w:r>
    </w:p>
    <w:p w14:paraId="662CEDA6" w14:textId="233FDA0E" w:rsidR="00067429" w:rsidRPr="00303268" w:rsidRDefault="00067429" w:rsidP="00286600">
      <w:pPr>
        <w:pStyle w:val="Style1"/>
        <w:numPr>
          <w:ilvl w:val="0"/>
          <w:numId w:val="0"/>
        </w:numPr>
        <w:ind w:left="1151"/>
        <w:rPr>
          <w:rFonts w:ascii="Arial" w:hAnsi="Arial" w:cs="Arial"/>
          <w:i/>
          <w:iCs/>
          <w:color w:val="auto"/>
          <w:sz w:val="24"/>
          <w:szCs w:val="24"/>
        </w:rPr>
      </w:pPr>
      <w:r w:rsidRPr="00192897">
        <w:rPr>
          <w:rFonts w:ascii="Arial" w:hAnsi="Arial" w:cs="Arial"/>
          <w:i/>
          <w:iCs/>
          <w:sz w:val="24"/>
          <w:szCs w:val="24"/>
        </w:rPr>
        <w:tab/>
      </w:r>
      <w:r w:rsidR="00154C72" w:rsidRPr="00303268">
        <w:rPr>
          <w:rFonts w:ascii="Arial" w:hAnsi="Arial" w:cs="Arial"/>
          <w:i/>
          <w:iCs/>
          <w:color w:val="auto"/>
          <w:sz w:val="24"/>
          <w:szCs w:val="24"/>
        </w:rPr>
        <w:t>Longparish Foot</w:t>
      </w:r>
      <w:r w:rsidR="00674405" w:rsidRPr="00303268">
        <w:rPr>
          <w:rFonts w:ascii="Arial" w:hAnsi="Arial" w:cs="Arial"/>
          <w:i/>
          <w:iCs/>
          <w:color w:val="auto"/>
          <w:sz w:val="24"/>
          <w:szCs w:val="24"/>
        </w:rPr>
        <w:t>path 504</w:t>
      </w:r>
    </w:p>
    <w:p w14:paraId="03C56225" w14:textId="655F9662" w:rsidR="00B12EF2" w:rsidRPr="00303268" w:rsidRDefault="00B12EF2" w:rsidP="00286600">
      <w:pPr>
        <w:pStyle w:val="Style1"/>
        <w:numPr>
          <w:ilvl w:val="0"/>
          <w:numId w:val="0"/>
        </w:numPr>
        <w:ind w:left="1151"/>
        <w:rPr>
          <w:rFonts w:ascii="Arial" w:hAnsi="Arial" w:cs="Arial"/>
          <w:i/>
          <w:iCs/>
          <w:color w:val="auto"/>
          <w:sz w:val="24"/>
          <w:szCs w:val="24"/>
        </w:rPr>
      </w:pPr>
      <w:r w:rsidRPr="00303268">
        <w:rPr>
          <w:rFonts w:ascii="Arial" w:hAnsi="Arial" w:cs="Arial"/>
          <w:i/>
          <w:iCs/>
          <w:color w:val="auto"/>
          <w:sz w:val="24"/>
          <w:szCs w:val="24"/>
        </w:rPr>
        <w:tab/>
        <w:t>Add:</w:t>
      </w:r>
    </w:p>
    <w:p w14:paraId="7ED3C267" w14:textId="77777777" w:rsidR="00CE2B1D" w:rsidRDefault="00B12EF2" w:rsidP="00286600">
      <w:pPr>
        <w:pStyle w:val="Style1"/>
        <w:numPr>
          <w:ilvl w:val="0"/>
          <w:numId w:val="0"/>
        </w:numPr>
        <w:ind w:left="1151"/>
        <w:rPr>
          <w:rFonts w:ascii="Arial" w:hAnsi="Arial" w:cs="Arial"/>
          <w:i/>
          <w:iCs/>
          <w:color w:val="auto"/>
          <w:sz w:val="24"/>
          <w:szCs w:val="24"/>
        </w:rPr>
      </w:pPr>
      <w:r w:rsidRPr="00303268">
        <w:rPr>
          <w:rFonts w:ascii="Arial" w:hAnsi="Arial" w:cs="Arial"/>
          <w:i/>
          <w:iCs/>
          <w:color w:val="auto"/>
          <w:sz w:val="24"/>
          <w:szCs w:val="24"/>
        </w:rPr>
        <w:tab/>
      </w:r>
      <w:r w:rsidR="00557252" w:rsidRPr="00303268">
        <w:rPr>
          <w:rFonts w:ascii="Arial" w:hAnsi="Arial" w:cs="Arial"/>
          <w:i/>
          <w:iCs/>
          <w:color w:val="auto"/>
          <w:sz w:val="24"/>
          <w:szCs w:val="24"/>
        </w:rPr>
        <w:t xml:space="preserve">“Footpath </w:t>
      </w:r>
    </w:p>
    <w:p w14:paraId="37145296" w14:textId="4DA86934" w:rsidR="00D84547" w:rsidRPr="00192897" w:rsidRDefault="00C72D20" w:rsidP="00286600">
      <w:pPr>
        <w:pStyle w:val="Style1"/>
        <w:numPr>
          <w:ilvl w:val="0"/>
          <w:numId w:val="0"/>
        </w:numPr>
        <w:ind w:left="1151"/>
        <w:rPr>
          <w:rFonts w:ascii="Arial" w:hAnsi="Arial" w:cs="Arial"/>
          <w:i/>
          <w:iCs/>
          <w:sz w:val="24"/>
          <w:szCs w:val="24"/>
        </w:rPr>
      </w:pPr>
      <w:r>
        <w:rPr>
          <w:rFonts w:ascii="Arial" w:hAnsi="Arial" w:cs="Arial"/>
          <w:i/>
          <w:iCs/>
          <w:color w:val="auto"/>
          <w:sz w:val="24"/>
          <w:szCs w:val="24"/>
        </w:rPr>
        <w:tab/>
      </w:r>
      <w:r w:rsidR="00557252" w:rsidRPr="00303268">
        <w:rPr>
          <w:rFonts w:ascii="Arial" w:hAnsi="Arial" w:cs="Arial"/>
          <w:i/>
          <w:iCs/>
          <w:color w:val="auto"/>
          <w:sz w:val="24"/>
          <w:szCs w:val="24"/>
        </w:rPr>
        <w:t>398</w:t>
      </w:r>
      <w:r w:rsidR="00D84547" w:rsidRPr="00303268">
        <w:rPr>
          <w:rFonts w:ascii="Arial" w:hAnsi="Arial" w:cs="Arial"/>
          <w:i/>
          <w:iCs/>
          <w:color w:val="auto"/>
          <w:sz w:val="24"/>
          <w:szCs w:val="24"/>
        </w:rPr>
        <w:t>8 456</w:t>
      </w:r>
      <w:r w:rsidR="00674405" w:rsidRPr="00303268">
        <w:rPr>
          <w:rFonts w:ascii="Arial" w:hAnsi="Arial" w:cs="Arial"/>
          <w:i/>
          <w:iCs/>
          <w:color w:val="auto"/>
          <w:sz w:val="24"/>
          <w:szCs w:val="24"/>
        </w:rPr>
        <w:t>2</w:t>
      </w:r>
      <w:r w:rsidR="00AF505E" w:rsidRPr="00303268">
        <w:rPr>
          <w:rFonts w:ascii="Arial" w:hAnsi="Arial" w:cs="Arial"/>
          <w:i/>
          <w:iCs/>
          <w:color w:val="auto"/>
          <w:sz w:val="24"/>
          <w:szCs w:val="24"/>
        </w:rPr>
        <w:t xml:space="preserve"> </w:t>
      </w:r>
      <w:r w:rsidR="00D84547" w:rsidRPr="00303268">
        <w:rPr>
          <w:rFonts w:ascii="Arial" w:hAnsi="Arial" w:cs="Arial"/>
          <w:i/>
          <w:iCs/>
          <w:color w:val="auto"/>
          <w:sz w:val="24"/>
          <w:szCs w:val="24"/>
        </w:rPr>
        <w:t xml:space="preserve">C87 The </w:t>
      </w:r>
      <w:r w:rsidR="00D84547" w:rsidRPr="00192897">
        <w:rPr>
          <w:rFonts w:ascii="Arial" w:hAnsi="Arial" w:cs="Arial"/>
          <w:i/>
          <w:iCs/>
          <w:sz w:val="24"/>
          <w:szCs w:val="24"/>
        </w:rPr>
        <w:t>Middleway</w:t>
      </w:r>
    </w:p>
    <w:p w14:paraId="6EC69748" w14:textId="77777777" w:rsidR="00501FB7" w:rsidRPr="00192897" w:rsidRDefault="00D84547" w:rsidP="00286600">
      <w:pPr>
        <w:pStyle w:val="Style1"/>
        <w:numPr>
          <w:ilvl w:val="0"/>
          <w:numId w:val="0"/>
        </w:numPr>
        <w:ind w:left="1151"/>
        <w:rPr>
          <w:rFonts w:ascii="Arial" w:hAnsi="Arial" w:cs="Arial"/>
          <w:i/>
          <w:iCs/>
          <w:sz w:val="24"/>
          <w:szCs w:val="24"/>
        </w:rPr>
      </w:pPr>
      <w:r w:rsidRPr="00192897">
        <w:rPr>
          <w:rFonts w:ascii="Arial" w:hAnsi="Arial" w:cs="Arial"/>
          <w:i/>
          <w:iCs/>
          <w:sz w:val="24"/>
          <w:szCs w:val="24"/>
        </w:rPr>
        <w:tab/>
      </w:r>
      <w:r w:rsidR="00D41462" w:rsidRPr="00192897">
        <w:rPr>
          <w:rFonts w:ascii="Arial" w:hAnsi="Arial" w:cs="Arial"/>
          <w:i/>
          <w:iCs/>
          <w:sz w:val="24"/>
          <w:szCs w:val="24"/>
        </w:rPr>
        <w:t xml:space="preserve">4026 4617 </w:t>
      </w:r>
      <w:r w:rsidR="008A3B28" w:rsidRPr="00192897">
        <w:rPr>
          <w:rFonts w:ascii="Arial" w:hAnsi="Arial" w:cs="Arial"/>
          <w:i/>
          <w:iCs/>
          <w:sz w:val="24"/>
          <w:szCs w:val="24"/>
        </w:rPr>
        <w:t>Footpath 27b</w:t>
      </w:r>
    </w:p>
    <w:p w14:paraId="59724C67" w14:textId="77777777" w:rsidR="000E13EB" w:rsidRPr="00192897" w:rsidRDefault="00501FB7" w:rsidP="000E13EB">
      <w:pPr>
        <w:pStyle w:val="Style1"/>
        <w:numPr>
          <w:ilvl w:val="0"/>
          <w:numId w:val="0"/>
        </w:numPr>
        <w:ind w:left="1440"/>
        <w:rPr>
          <w:rFonts w:ascii="Arial" w:hAnsi="Arial" w:cs="Arial"/>
          <w:i/>
          <w:iCs/>
          <w:sz w:val="24"/>
          <w:szCs w:val="24"/>
        </w:rPr>
      </w:pPr>
      <w:r w:rsidRPr="00192897">
        <w:rPr>
          <w:rFonts w:ascii="Arial" w:hAnsi="Arial" w:cs="Arial"/>
          <w:i/>
          <w:iCs/>
          <w:sz w:val="24"/>
          <w:szCs w:val="24"/>
        </w:rPr>
        <w:t>From C87 (The Middleway) north</w:t>
      </w:r>
      <w:r w:rsidR="008461B6" w:rsidRPr="00192897">
        <w:rPr>
          <w:rFonts w:ascii="Arial" w:hAnsi="Arial" w:cs="Arial"/>
          <w:i/>
          <w:iCs/>
          <w:sz w:val="24"/>
          <w:szCs w:val="24"/>
        </w:rPr>
        <w:t>-eastwards along 3 metre wide track to junction with Footpath 27b.”</w:t>
      </w:r>
    </w:p>
    <w:p w14:paraId="1F12AE98" w14:textId="3D6F404D" w:rsidR="00A838E0" w:rsidRDefault="000E13EB" w:rsidP="007E3146">
      <w:pPr>
        <w:pStyle w:val="Style1"/>
        <w:numPr>
          <w:ilvl w:val="0"/>
          <w:numId w:val="0"/>
        </w:numPr>
        <w:ind w:left="1440"/>
        <w:rPr>
          <w:rFonts w:ascii="Arial" w:hAnsi="Arial" w:cs="Arial"/>
          <w:sz w:val="24"/>
          <w:szCs w:val="24"/>
        </w:rPr>
      </w:pPr>
      <w:r w:rsidRPr="00192897">
        <w:rPr>
          <w:rFonts w:ascii="Arial" w:hAnsi="Arial" w:cs="Arial"/>
          <w:i/>
          <w:iCs/>
          <w:sz w:val="24"/>
          <w:szCs w:val="24"/>
        </w:rPr>
        <w:t xml:space="preserve">NOTE: ALL LENGTHS </w:t>
      </w:r>
      <w:r w:rsidR="00192897" w:rsidRPr="00192897">
        <w:rPr>
          <w:rFonts w:ascii="Arial" w:hAnsi="Arial" w:cs="Arial"/>
          <w:i/>
          <w:iCs/>
          <w:sz w:val="24"/>
          <w:szCs w:val="24"/>
        </w:rPr>
        <w:t>ARE APPROXIMATE</w:t>
      </w:r>
      <w:r w:rsidR="00192897">
        <w:rPr>
          <w:rFonts w:ascii="Arial" w:hAnsi="Arial" w:cs="Arial"/>
          <w:sz w:val="24"/>
          <w:szCs w:val="24"/>
        </w:rPr>
        <w:t>”</w:t>
      </w:r>
    </w:p>
    <w:p w14:paraId="64CA473E" w14:textId="02F69016" w:rsidR="00852135" w:rsidRPr="007E3146" w:rsidRDefault="00582A80" w:rsidP="00852135">
      <w:pPr>
        <w:pStyle w:val="Style1"/>
        <w:numPr>
          <w:ilvl w:val="0"/>
          <w:numId w:val="30"/>
        </w:numPr>
        <w:rPr>
          <w:rFonts w:ascii="Arial" w:hAnsi="Arial" w:cs="Arial"/>
          <w:sz w:val="24"/>
          <w:szCs w:val="24"/>
        </w:rPr>
      </w:pPr>
      <w:r>
        <w:rPr>
          <w:rFonts w:ascii="Arial" w:hAnsi="Arial" w:cs="Arial"/>
          <w:color w:val="auto"/>
          <w:sz w:val="24"/>
          <w:szCs w:val="24"/>
        </w:rPr>
        <w:t>On the Order plan delete the section B-C-D</w:t>
      </w:r>
      <w:r w:rsidR="007E3146">
        <w:rPr>
          <w:rFonts w:ascii="Arial" w:hAnsi="Arial" w:cs="Arial"/>
          <w:color w:val="auto"/>
          <w:sz w:val="24"/>
          <w:szCs w:val="24"/>
        </w:rPr>
        <w:t xml:space="preserve">. </w:t>
      </w:r>
      <w:r w:rsidR="00706464">
        <w:rPr>
          <w:rFonts w:ascii="Arial" w:hAnsi="Arial" w:cs="Arial"/>
          <w:color w:val="auto"/>
          <w:sz w:val="24"/>
          <w:szCs w:val="24"/>
        </w:rPr>
        <w:br/>
      </w:r>
    </w:p>
    <w:p w14:paraId="57BD58C7" w14:textId="4ED02BB7" w:rsidR="007E3146" w:rsidRPr="0077521D" w:rsidRDefault="00D14586" w:rsidP="00852135">
      <w:pPr>
        <w:pStyle w:val="Style1"/>
        <w:numPr>
          <w:ilvl w:val="0"/>
          <w:numId w:val="30"/>
        </w:numPr>
        <w:rPr>
          <w:rFonts w:ascii="Arial" w:hAnsi="Arial" w:cs="Arial"/>
          <w:sz w:val="24"/>
          <w:szCs w:val="24"/>
        </w:rPr>
      </w:pPr>
      <w:r>
        <w:rPr>
          <w:rFonts w:ascii="Arial" w:hAnsi="Arial" w:cs="Arial"/>
          <w:color w:val="auto"/>
          <w:sz w:val="24"/>
          <w:szCs w:val="24"/>
        </w:rPr>
        <w:lastRenderedPageBreak/>
        <w:t>In the key to</w:t>
      </w:r>
      <w:r w:rsidR="007E3146">
        <w:rPr>
          <w:rFonts w:ascii="Arial" w:hAnsi="Arial" w:cs="Arial"/>
          <w:color w:val="auto"/>
          <w:sz w:val="24"/>
          <w:szCs w:val="24"/>
        </w:rPr>
        <w:t xml:space="preserve"> the Order plan delete the text “</w:t>
      </w:r>
      <w:r w:rsidR="0077521D" w:rsidRPr="00D47E25">
        <w:rPr>
          <w:rFonts w:ascii="Arial" w:hAnsi="Arial" w:cs="Arial"/>
          <w:i/>
          <w:iCs/>
          <w:color w:val="auto"/>
          <w:sz w:val="24"/>
          <w:szCs w:val="24"/>
        </w:rPr>
        <w:t>Bridleway to be added</w:t>
      </w:r>
      <w:r w:rsidR="0077521D">
        <w:rPr>
          <w:rFonts w:ascii="Arial" w:hAnsi="Arial" w:cs="Arial"/>
          <w:color w:val="auto"/>
          <w:sz w:val="24"/>
          <w:szCs w:val="24"/>
        </w:rPr>
        <w:t>” and insert:</w:t>
      </w:r>
    </w:p>
    <w:p w14:paraId="3DBB1CCC" w14:textId="1D2B3F14" w:rsidR="0077521D" w:rsidRPr="00852135" w:rsidRDefault="0077521D" w:rsidP="0077521D">
      <w:pPr>
        <w:pStyle w:val="Style1"/>
        <w:numPr>
          <w:ilvl w:val="0"/>
          <w:numId w:val="0"/>
        </w:numPr>
        <w:ind w:left="1211"/>
        <w:rPr>
          <w:rFonts w:ascii="Arial" w:hAnsi="Arial" w:cs="Arial"/>
          <w:sz w:val="24"/>
          <w:szCs w:val="24"/>
        </w:rPr>
      </w:pPr>
      <w:r>
        <w:rPr>
          <w:rFonts w:ascii="Arial" w:hAnsi="Arial" w:cs="Arial"/>
          <w:color w:val="auto"/>
          <w:sz w:val="24"/>
          <w:szCs w:val="24"/>
        </w:rPr>
        <w:tab/>
        <w:t>“</w:t>
      </w:r>
      <w:r w:rsidRPr="00D47E25">
        <w:rPr>
          <w:rFonts w:ascii="Arial" w:hAnsi="Arial" w:cs="Arial"/>
          <w:i/>
          <w:iCs/>
          <w:color w:val="auto"/>
          <w:sz w:val="24"/>
          <w:szCs w:val="24"/>
        </w:rPr>
        <w:t>Footpath to be added</w:t>
      </w:r>
      <w:r>
        <w:rPr>
          <w:rFonts w:ascii="Arial" w:hAnsi="Arial" w:cs="Arial"/>
          <w:color w:val="auto"/>
          <w:sz w:val="24"/>
          <w:szCs w:val="24"/>
        </w:rPr>
        <w:t>”</w:t>
      </w:r>
    </w:p>
    <w:p w14:paraId="767D605E" w14:textId="78A3CE2C" w:rsidR="00DE7106" w:rsidRPr="00F375C8" w:rsidRDefault="00EC79CB" w:rsidP="000E69FB">
      <w:pPr>
        <w:pStyle w:val="Style1"/>
        <w:rPr>
          <w:rFonts w:ascii="Arial" w:hAnsi="Arial" w:cs="Arial"/>
          <w:sz w:val="24"/>
          <w:szCs w:val="24"/>
        </w:rPr>
      </w:pPr>
      <w:r w:rsidRPr="0081357F">
        <w:rPr>
          <w:rFonts w:ascii="Arial" w:hAnsi="Arial" w:cs="Arial"/>
          <w:color w:val="auto"/>
          <w:sz w:val="24"/>
          <w:szCs w:val="24"/>
        </w:rPr>
        <w:t xml:space="preserve">Since the confirmed Order would show </w:t>
      </w:r>
      <w:r w:rsidR="00771F41">
        <w:rPr>
          <w:rFonts w:ascii="Arial" w:hAnsi="Arial" w:cs="Arial"/>
          <w:color w:val="auto"/>
          <w:sz w:val="24"/>
          <w:szCs w:val="24"/>
        </w:rPr>
        <w:t>a highway of one description</w:t>
      </w:r>
      <w:r w:rsidR="007A2047">
        <w:rPr>
          <w:rFonts w:ascii="Arial" w:hAnsi="Arial" w:cs="Arial"/>
          <w:color w:val="auto"/>
          <w:sz w:val="24"/>
          <w:szCs w:val="24"/>
        </w:rPr>
        <w:t>,</w:t>
      </w:r>
      <w:r w:rsidR="00771F41">
        <w:rPr>
          <w:rFonts w:ascii="Arial" w:hAnsi="Arial" w:cs="Arial"/>
          <w:color w:val="auto"/>
          <w:sz w:val="24"/>
          <w:szCs w:val="24"/>
        </w:rPr>
        <w:t xml:space="preserve"> </w:t>
      </w:r>
      <w:r w:rsidR="00B02F88">
        <w:rPr>
          <w:rFonts w:ascii="Arial" w:hAnsi="Arial" w:cs="Arial"/>
          <w:color w:val="auto"/>
          <w:sz w:val="24"/>
          <w:szCs w:val="24"/>
        </w:rPr>
        <w:t>a way which is shown in the Order as a highway of another description</w:t>
      </w:r>
      <w:r w:rsidRPr="0081357F">
        <w:rPr>
          <w:rFonts w:ascii="Arial" w:hAnsi="Arial" w:cs="Arial"/>
          <w:color w:val="auto"/>
          <w:sz w:val="24"/>
          <w:szCs w:val="24"/>
        </w:rPr>
        <w:t>, I am required, by reason of Paragraph 8(2) of Schedule 15 to the 1981 Act to give notice of the proposal to modify the Order and to give an opportunity for objections and representations to be made to the proposed modifications. A letter will be sent to interested persons about the advertisement procedure</w:t>
      </w:r>
      <w:r>
        <w:rPr>
          <w:rFonts w:ascii="Arial" w:hAnsi="Arial" w:cs="Arial"/>
          <w:color w:val="auto"/>
          <w:sz w:val="24"/>
          <w:szCs w:val="24"/>
        </w:rPr>
        <w:t>.</w:t>
      </w:r>
    </w:p>
    <w:p w14:paraId="0CA13C18" w14:textId="77777777" w:rsidR="00F375C8" w:rsidRDefault="00F375C8" w:rsidP="00DE57DF">
      <w:pPr>
        <w:pStyle w:val="Style1"/>
        <w:numPr>
          <w:ilvl w:val="0"/>
          <w:numId w:val="0"/>
        </w:numPr>
        <w:rPr>
          <w:rFonts w:ascii="Arial" w:hAnsi="Arial" w:cs="Arial"/>
          <w:color w:val="auto"/>
          <w:sz w:val="24"/>
          <w:szCs w:val="24"/>
        </w:rPr>
      </w:pPr>
    </w:p>
    <w:p w14:paraId="011D193F" w14:textId="77777777" w:rsidR="00F375C8" w:rsidRPr="002E16CF" w:rsidRDefault="00F375C8" w:rsidP="00F375C8">
      <w:pPr>
        <w:rPr>
          <w:rFonts w:ascii="Arial" w:hAnsi="Arial" w:cs="Arial"/>
          <w:sz w:val="24"/>
          <w:szCs w:val="24"/>
        </w:rPr>
      </w:pPr>
      <w:r w:rsidRPr="002E16CF">
        <w:rPr>
          <w:rFonts w:ascii="Monotype Corsiva" w:hAnsi="Monotype Corsiva"/>
          <w:kern w:val="28"/>
          <w:sz w:val="36"/>
          <w:szCs w:val="36"/>
        </w:rPr>
        <w:t xml:space="preserve">Mr A Spencer-Peet   </w:t>
      </w:r>
    </w:p>
    <w:p w14:paraId="4D82BBDA" w14:textId="356793A0" w:rsidR="00283A83" w:rsidRPr="008345FB" w:rsidRDefault="00F375C8" w:rsidP="003F7666">
      <w:pPr>
        <w:pStyle w:val="Style1"/>
        <w:numPr>
          <w:ilvl w:val="0"/>
          <w:numId w:val="0"/>
        </w:numPr>
        <w:ind w:left="431" w:hanging="431"/>
        <w:rPr>
          <w:rFonts w:ascii="Arial" w:hAnsi="Arial" w:cs="Arial"/>
          <w:sz w:val="24"/>
          <w:szCs w:val="24"/>
        </w:rPr>
      </w:pPr>
      <w:r w:rsidRPr="002E16CF">
        <w:t>INSPECTOR</w:t>
      </w:r>
      <w:r w:rsidR="00283A83" w:rsidRPr="008345FB">
        <w:rPr>
          <w:rFonts w:ascii="Arial" w:hAnsi="Arial" w:cs="Arial"/>
          <w:sz w:val="24"/>
          <w:szCs w:val="24"/>
        </w:rPr>
        <w:br w:type="page"/>
      </w:r>
    </w:p>
    <w:p w14:paraId="528864E0" w14:textId="77777777" w:rsidR="00283A83" w:rsidRPr="002E16CF" w:rsidRDefault="00283A83" w:rsidP="00283A83">
      <w:pPr>
        <w:tabs>
          <w:tab w:val="left" w:pos="432"/>
        </w:tabs>
        <w:spacing w:before="180"/>
        <w:outlineLvl w:val="0"/>
        <w:rPr>
          <w:rFonts w:ascii="Arial" w:hAnsi="Arial" w:cs="Arial"/>
          <w:b/>
          <w:bCs/>
          <w:sz w:val="24"/>
          <w:szCs w:val="24"/>
        </w:rPr>
      </w:pPr>
      <w:r w:rsidRPr="002E16CF">
        <w:rPr>
          <w:rFonts w:ascii="Arial" w:hAnsi="Arial" w:cs="Arial"/>
          <w:b/>
          <w:bCs/>
          <w:sz w:val="24"/>
          <w:szCs w:val="24"/>
        </w:rPr>
        <w:lastRenderedPageBreak/>
        <w:t>APPEARANCES</w:t>
      </w:r>
    </w:p>
    <w:p w14:paraId="5592C488" w14:textId="77777777" w:rsidR="00283A83" w:rsidRDefault="00283A83" w:rsidP="00283A83">
      <w:pPr>
        <w:tabs>
          <w:tab w:val="left" w:pos="432"/>
        </w:tabs>
        <w:spacing w:before="180"/>
        <w:outlineLvl w:val="0"/>
        <w:rPr>
          <w:rFonts w:ascii="Arial" w:hAnsi="Arial" w:cs="Arial"/>
          <w:b/>
          <w:bCs/>
          <w:sz w:val="24"/>
          <w:szCs w:val="24"/>
        </w:rPr>
      </w:pPr>
    </w:p>
    <w:p w14:paraId="7A8A8978" w14:textId="77777777" w:rsidR="00283A83" w:rsidRPr="002E16CF" w:rsidRDefault="00283A83" w:rsidP="00283A83">
      <w:pPr>
        <w:tabs>
          <w:tab w:val="left" w:pos="432"/>
        </w:tabs>
        <w:spacing w:before="180"/>
        <w:outlineLvl w:val="0"/>
        <w:rPr>
          <w:rFonts w:ascii="Arial" w:hAnsi="Arial" w:cs="Arial"/>
          <w:b/>
          <w:bCs/>
          <w:sz w:val="24"/>
          <w:szCs w:val="24"/>
        </w:rPr>
      </w:pPr>
      <w:r>
        <w:rPr>
          <w:rFonts w:ascii="Arial" w:hAnsi="Arial" w:cs="Arial"/>
          <w:b/>
          <w:bCs/>
          <w:sz w:val="24"/>
          <w:szCs w:val="24"/>
        </w:rPr>
        <w:t>In Support of the Order</w:t>
      </w:r>
    </w:p>
    <w:p w14:paraId="2FC8A84C" w14:textId="77777777" w:rsidR="00283A83" w:rsidRPr="002E16CF" w:rsidRDefault="00283A83" w:rsidP="00283A83">
      <w:pPr>
        <w:tabs>
          <w:tab w:val="left" w:pos="432"/>
        </w:tabs>
        <w:spacing w:before="180"/>
        <w:outlineLvl w:val="0"/>
        <w:rPr>
          <w:rFonts w:ascii="Arial" w:hAnsi="Arial" w:cs="Arial"/>
          <w:b/>
          <w:bCs/>
          <w:sz w:val="24"/>
          <w:szCs w:val="24"/>
        </w:rPr>
      </w:pPr>
      <w:r w:rsidRPr="002E16CF">
        <w:rPr>
          <w:rFonts w:ascii="Arial" w:hAnsi="Arial" w:cs="Arial"/>
          <w:b/>
          <w:bCs/>
          <w:sz w:val="24"/>
          <w:szCs w:val="24"/>
        </w:rPr>
        <w:t>For the Order Making Authority:</w:t>
      </w:r>
    </w:p>
    <w:p w14:paraId="3FED2E12" w14:textId="77777777" w:rsidR="00283A83" w:rsidRPr="002E16CF" w:rsidRDefault="00283A83" w:rsidP="00283A83">
      <w:pPr>
        <w:tabs>
          <w:tab w:val="left" w:pos="432"/>
        </w:tabs>
        <w:spacing w:before="180"/>
        <w:ind w:left="2160" w:hanging="2160"/>
        <w:outlineLvl w:val="0"/>
        <w:rPr>
          <w:rFonts w:ascii="Arial" w:hAnsi="Arial" w:cs="Arial"/>
          <w:sz w:val="24"/>
          <w:szCs w:val="24"/>
        </w:rPr>
      </w:pPr>
      <w:r w:rsidRPr="002E16CF">
        <w:rPr>
          <w:rFonts w:ascii="Arial" w:hAnsi="Arial" w:cs="Arial"/>
          <w:sz w:val="24"/>
          <w:szCs w:val="24"/>
        </w:rPr>
        <w:t>M</w:t>
      </w:r>
      <w:r>
        <w:rPr>
          <w:rFonts w:ascii="Arial" w:hAnsi="Arial" w:cs="Arial"/>
          <w:sz w:val="24"/>
          <w:szCs w:val="24"/>
        </w:rPr>
        <w:t>iss J Lean</w:t>
      </w:r>
      <w:r w:rsidRPr="002E16CF">
        <w:rPr>
          <w:rFonts w:ascii="Arial" w:hAnsi="Arial" w:cs="Arial"/>
          <w:sz w:val="24"/>
          <w:szCs w:val="24"/>
        </w:rPr>
        <w:tab/>
        <w:t xml:space="preserve">of Counsel </w:t>
      </w:r>
      <w:r w:rsidRPr="002E16CF">
        <w:rPr>
          <w:rFonts w:ascii="Arial" w:hAnsi="Arial" w:cs="Arial"/>
          <w:i/>
          <w:iCs/>
          <w:sz w:val="24"/>
          <w:szCs w:val="24"/>
        </w:rPr>
        <w:t>instructed by</w:t>
      </w:r>
      <w:r w:rsidRPr="002E16CF">
        <w:rPr>
          <w:rFonts w:ascii="Arial" w:hAnsi="Arial" w:cs="Arial"/>
          <w:sz w:val="24"/>
          <w:szCs w:val="24"/>
        </w:rPr>
        <w:t xml:space="preserve"> </w:t>
      </w:r>
      <w:r>
        <w:rPr>
          <w:rFonts w:ascii="Arial" w:hAnsi="Arial" w:cs="Arial"/>
          <w:sz w:val="24"/>
          <w:szCs w:val="24"/>
        </w:rPr>
        <w:t>Hampshire County</w:t>
      </w:r>
      <w:r w:rsidRPr="002E16CF">
        <w:rPr>
          <w:rFonts w:ascii="Arial" w:hAnsi="Arial" w:cs="Arial"/>
          <w:sz w:val="24"/>
          <w:szCs w:val="24"/>
        </w:rPr>
        <w:t xml:space="preserve"> Council</w:t>
      </w:r>
    </w:p>
    <w:p w14:paraId="090D46CD" w14:textId="77777777" w:rsidR="00283A83" w:rsidRPr="002E16CF" w:rsidRDefault="00283A83" w:rsidP="00283A83">
      <w:pPr>
        <w:tabs>
          <w:tab w:val="left" w:pos="432"/>
        </w:tabs>
        <w:spacing w:before="180"/>
        <w:ind w:left="2160" w:hanging="2160"/>
        <w:outlineLvl w:val="0"/>
        <w:rPr>
          <w:rFonts w:ascii="Arial" w:hAnsi="Arial" w:cs="Arial"/>
          <w:i/>
          <w:iCs/>
          <w:sz w:val="24"/>
          <w:szCs w:val="24"/>
        </w:rPr>
      </w:pPr>
      <w:r w:rsidRPr="002E16CF">
        <w:rPr>
          <w:rFonts w:ascii="Arial" w:hAnsi="Arial" w:cs="Arial"/>
          <w:i/>
          <w:iCs/>
          <w:sz w:val="24"/>
          <w:szCs w:val="24"/>
        </w:rPr>
        <w:t>who called:</w:t>
      </w:r>
    </w:p>
    <w:p w14:paraId="5D61ED47" w14:textId="77777777" w:rsidR="00283A83" w:rsidRDefault="00283A83" w:rsidP="00283A83">
      <w:pPr>
        <w:tabs>
          <w:tab w:val="left" w:pos="432"/>
        </w:tabs>
        <w:spacing w:before="180"/>
        <w:outlineLvl w:val="0"/>
        <w:rPr>
          <w:rFonts w:ascii="Arial" w:hAnsi="Arial" w:cs="Arial"/>
          <w:sz w:val="24"/>
          <w:szCs w:val="24"/>
        </w:rPr>
      </w:pPr>
      <w:r w:rsidRPr="002E16CF">
        <w:rPr>
          <w:rFonts w:ascii="Arial" w:hAnsi="Arial" w:cs="Arial"/>
          <w:sz w:val="24"/>
          <w:szCs w:val="24"/>
        </w:rPr>
        <w:t>M</w:t>
      </w:r>
      <w:r>
        <w:rPr>
          <w:rFonts w:ascii="Arial" w:hAnsi="Arial" w:cs="Arial"/>
          <w:sz w:val="24"/>
          <w:szCs w:val="24"/>
        </w:rPr>
        <w:t>r</w:t>
      </w:r>
      <w:r w:rsidRPr="002E16CF">
        <w:rPr>
          <w:rFonts w:ascii="Arial" w:hAnsi="Arial" w:cs="Arial"/>
          <w:sz w:val="24"/>
          <w:szCs w:val="24"/>
        </w:rPr>
        <w:t xml:space="preserve">s </w:t>
      </w:r>
      <w:r>
        <w:rPr>
          <w:rFonts w:ascii="Arial" w:hAnsi="Arial" w:cs="Arial"/>
          <w:sz w:val="24"/>
          <w:szCs w:val="24"/>
        </w:rPr>
        <w:t>B Harding-Rennie</w:t>
      </w:r>
      <w:r w:rsidRPr="002E16CF">
        <w:rPr>
          <w:rFonts w:ascii="Arial" w:hAnsi="Arial" w:cs="Arial"/>
          <w:sz w:val="24"/>
          <w:szCs w:val="24"/>
        </w:rPr>
        <w:tab/>
      </w:r>
      <w:r>
        <w:rPr>
          <w:rFonts w:ascii="Arial" w:hAnsi="Arial" w:cs="Arial"/>
          <w:sz w:val="24"/>
          <w:szCs w:val="24"/>
        </w:rPr>
        <w:t>Map Review Officer</w:t>
      </w:r>
      <w:r w:rsidRPr="002E16CF">
        <w:rPr>
          <w:rFonts w:ascii="Arial" w:hAnsi="Arial" w:cs="Arial"/>
          <w:sz w:val="24"/>
          <w:szCs w:val="24"/>
        </w:rPr>
        <w:t xml:space="preserve">, </w:t>
      </w:r>
      <w:r>
        <w:rPr>
          <w:rFonts w:ascii="Arial" w:hAnsi="Arial" w:cs="Arial"/>
          <w:sz w:val="24"/>
          <w:szCs w:val="24"/>
        </w:rPr>
        <w:t>Hampshire County</w:t>
      </w:r>
      <w:r w:rsidRPr="002E16CF">
        <w:rPr>
          <w:rFonts w:ascii="Arial" w:hAnsi="Arial" w:cs="Arial"/>
          <w:sz w:val="24"/>
          <w:szCs w:val="24"/>
        </w:rPr>
        <w:t xml:space="preserve"> Council</w:t>
      </w:r>
    </w:p>
    <w:p w14:paraId="10D8AF96" w14:textId="77777777" w:rsidR="00283A83" w:rsidRDefault="00283A83" w:rsidP="00283A83">
      <w:pPr>
        <w:tabs>
          <w:tab w:val="left" w:pos="432"/>
        </w:tabs>
        <w:spacing w:before="180"/>
        <w:outlineLvl w:val="0"/>
        <w:rPr>
          <w:rFonts w:ascii="Arial" w:hAnsi="Arial" w:cs="Arial"/>
          <w:sz w:val="24"/>
          <w:szCs w:val="24"/>
        </w:rPr>
      </w:pPr>
      <w:r>
        <w:rPr>
          <w:rFonts w:ascii="Arial" w:hAnsi="Arial" w:cs="Arial"/>
          <w:sz w:val="24"/>
          <w:szCs w:val="24"/>
        </w:rPr>
        <w:t>Mr S Leigh</w:t>
      </w:r>
    </w:p>
    <w:p w14:paraId="63D4CB75" w14:textId="77777777" w:rsidR="00283A83" w:rsidRDefault="00283A83" w:rsidP="00283A83">
      <w:pPr>
        <w:tabs>
          <w:tab w:val="left" w:pos="432"/>
        </w:tabs>
        <w:spacing w:before="180"/>
        <w:outlineLvl w:val="0"/>
        <w:rPr>
          <w:rFonts w:ascii="Arial" w:hAnsi="Arial" w:cs="Arial"/>
          <w:sz w:val="24"/>
          <w:szCs w:val="24"/>
        </w:rPr>
      </w:pPr>
      <w:r>
        <w:rPr>
          <w:rFonts w:ascii="Arial" w:hAnsi="Arial" w:cs="Arial"/>
          <w:sz w:val="24"/>
          <w:szCs w:val="24"/>
        </w:rPr>
        <w:t>Mr R Leigh</w:t>
      </w:r>
    </w:p>
    <w:p w14:paraId="758E29A8" w14:textId="77777777" w:rsidR="00283A83" w:rsidRDefault="00283A83" w:rsidP="00283A83">
      <w:pPr>
        <w:tabs>
          <w:tab w:val="left" w:pos="432"/>
        </w:tabs>
        <w:spacing w:before="180"/>
        <w:outlineLvl w:val="0"/>
        <w:rPr>
          <w:rFonts w:ascii="Arial" w:hAnsi="Arial" w:cs="Arial"/>
          <w:sz w:val="24"/>
          <w:szCs w:val="24"/>
        </w:rPr>
      </w:pPr>
      <w:r>
        <w:rPr>
          <w:rFonts w:ascii="Arial" w:hAnsi="Arial" w:cs="Arial"/>
          <w:sz w:val="24"/>
          <w:szCs w:val="24"/>
        </w:rPr>
        <w:t>Mr J Ponting</w:t>
      </w:r>
    </w:p>
    <w:p w14:paraId="69E11048" w14:textId="77777777" w:rsidR="00283A83" w:rsidRDefault="00283A83" w:rsidP="00283A83">
      <w:pPr>
        <w:tabs>
          <w:tab w:val="left" w:pos="432"/>
        </w:tabs>
        <w:spacing w:before="180"/>
        <w:outlineLvl w:val="0"/>
        <w:rPr>
          <w:rFonts w:ascii="Arial" w:hAnsi="Arial" w:cs="Arial"/>
          <w:sz w:val="24"/>
          <w:szCs w:val="24"/>
        </w:rPr>
      </w:pPr>
      <w:r>
        <w:rPr>
          <w:rFonts w:ascii="Arial" w:hAnsi="Arial" w:cs="Arial"/>
          <w:sz w:val="24"/>
          <w:szCs w:val="24"/>
        </w:rPr>
        <w:t>Mrs J Ponting</w:t>
      </w:r>
    </w:p>
    <w:p w14:paraId="7A3A9CE7" w14:textId="77777777" w:rsidR="00283A83" w:rsidRDefault="00283A83" w:rsidP="00283A83">
      <w:pPr>
        <w:tabs>
          <w:tab w:val="left" w:pos="432"/>
        </w:tabs>
        <w:spacing w:before="180"/>
        <w:outlineLvl w:val="0"/>
        <w:rPr>
          <w:rFonts w:ascii="Arial" w:hAnsi="Arial" w:cs="Arial"/>
          <w:sz w:val="24"/>
          <w:szCs w:val="24"/>
        </w:rPr>
      </w:pPr>
      <w:r>
        <w:rPr>
          <w:rFonts w:ascii="Arial" w:hAnsi="Arial" w:cs="Arial"/>
          <w:sz w:val="24"/>
          <w:szCs w:val="24"/>
        </w:rPr>
        <w:t>Mrs S Hopkins</w:t>
      </w:r>
    </w:p>
    <w:p w14:paraId="35A248B3" w14:textId="77777777" w:rsidR="00283A83" w:rsidRPr="000E7C31" w:rsidRDefault="00283A83" w:rsidP="00283A83">
      <w:pPr>
        <w:tabs>
          <w:tab w:val="left" w:pos="432"/>
        </w:tabs>
        <w:spacing w:before="180"/>
        <w:outlineLvl w:val="0"/>
        <w:rPr>
          <w:rFonts w:ascii="Arial" w:hAnsi="Arial" w:cs="Arial"/>
          <w:sz w:val="24"/>
          <w:szCs w:val="24"/>
        </w:rPr>
      </w:pPr>
      <w:r>
        <w:rPr>
          <w:rFonts w:ascii="Arial" w:hAnsi="Arial" w:cs="Arial"/>
          <w:sz w:val="24"/>
          <w:szCs w:val="24"/>
        </w:rPr>
        <w:t>Mr D Beeson</w:t>
      </w:r>
    </w:p>
    <w:p w14:paraId="2DCBBB64" w14:textId="77777777" w:rsidR="00283A83" w:rsidRPr="002E16CF" w:rsidRDefault="00283A83" w:rsidP="00283A83">
      <w:pPr>
        <w:tabs>
          <w:tab w:val="left" w:pos="432"/>
        </w:tabs>
        <w:spacing w:before="180"/>
        <w:outlineLvl w:val="0"/>
        <w:rPr>
          <w:rFonts w:ascii="Arial" w:hAnsi="Arial" w:cs="Arial"/>
          <w:b/>
          <w:bCs/>
          <w:sz w:val="24"/>
          <w:szCs w:val="24"/>
        </w:rPr>
      </w:pPr>
    </w:p>
    <w:p w14:paraId="7BE0C64A" w14:textId="77777777" w:rsidR="00283A83" w:rsidRPr="002E16CF" w:rsidRDefault="00283A83" w:rsidP="00283A83">
      <w:pPr>
        <w:tabs>
          <w:tab w:val="left" w:pos="432"/>
        </w:tabs>
        <w:spacing w:before="180"/>
        <w:outlineLvl w:val="0"/>
        <w:rPr>
          <w:rFonts w:ascii="Arial" w:hAnsi="Arial" w:cs="Arial"/>
          <w:b/>
          <w:bCs/>
          <w:sz w:val="24"/>
          <w:szCs w:val="24"/>
        </w:rPr>
      </w:pPr>
      <w:r w:rsidRPr="002E16CF">
        <w:rPr>
          <w:rFonts w:ascii="Arial" w:hAnsi="Arial" w:cs="Arial"/>
          <w:b/>
          <w:bCs/>
          <w:sz w:val="24"/>
          <w:szCs w:val="24"/>
        </w:rPr>
        <w:t>In Objection to the Order:</w:t>
      </w:r>
    </w:p>
    <w:p w14:paraId="7923F25A" w14:textId="77777777" w:rsidR="00283A83" w:rsidRDefault="00283A83" w:rsidP="00283A83">
      <w:pPr>
        <w:tabs>
          <w:tab w:val="left" w:pos="432"/>
        </w:tabs>
        <w:spacing w:before="180"/>
        <w:outlineLvl w:val="0"/>
        <w:rPr>
          <w:rFonts w:ascii="Arial" w:hAnsi="Arial" w:cs="Arial"/>
          <w:sz w:val="24"/>
          <w:szCs w:val="24"/>
        </w:rPr>
      </w:pPr>
      <w:r w:rsidRPr="002E16CF">
        <w:rPr>
          <w:rFonts w:ascii="Arial" w:hAnsi="Arial" w:cs="Arial"/>
          <w:sz w:val="24"/>
          <w:szCs w:val="24"/>
        </w:rPr>
        <w:t xml:space="preserve">Mr </w:t>
      </w:r>
      <w:r>
        <w:rPr>
          <w:rFonts w:ascii="Arial" w:hAnsi="Arial" w:cs="Arial"/>
          <w:sz w:val="24"/>
          <w:szCs w:val="24"/>
        </w:rPr>
        <w:t>M Wood</w:t>
      </w:r>
      <w:r>
        <w:rPr>
          <w:rFonts w:ascii="Arial" w:hAnsi="Arial" w:cs="Arial"/>
          <w:sz w:val="24"/>
          <w:szCs w:val="24"/>
        </w:rPr>
        <w:tab/>
      </w:r>
      <w:r>
        <w:rPr>
          <w:rFonts w:ascii="Arial" w:hAnsi="Arial" w:cs="Arial"/>
          <w:sz w:val="24"/>
          <w:szCs w:val="24"/>
        </w:rPr>
        <w:tab/>
        <w:t xml:space="preserve">ET Landnet Limited </w:t>
      </w:r>
      <w:r w:rsidRPr="00314199">
        <w:rPr>
          <w:rFonts w:ascii="Arial" w:hAnsi="Arial" w:cs="Arial"/>
          <w:i/>
          <w:iCs/>
          <w:sz w:val="24"/>
          <w:szCs w:val="24"/>
        </w:rPr>
        <w:t>on behalf of</w:t>
      </w:r>
      <w:r>
        <w:rPr>
          <w:rFonts w:ascii="Arial" w:hAnsi="Arial" w:cs="Arial"/>
          <w:sz w:val="24"/>
          <w:szCs w:val="24"/>
        </w:rPr>
        <w:t xml:space="preserve"> the Middleton Estate</w:t>
      </w:r>
    </w:p>
    <w:p w14:paraId="73154F11" w14:textId="77777777" w:rsidR="00283A83" w:rsidRPr="00314199" w:rsidRDefault="00283A83" w:rsidP="00283A83">
      <w:pPr>
        <w:tabs>
          <w:tab w:val="left" w:pos="432"/>
        </w:tabs>
        <w:spacing w:before="180"/>
        <w:outlineLvl w:val="0"/>
        <w:rPr>
          <w:rFonts w:ascii="Arial" w:hAnsi="Arial" w:cs="Arial"/>
          <w:i/>
          <w:iCs/>
          <w:sz w:val="24"/>
          <w:szCs w:val="24"/>
        </w:rPr>
      </w:pPr>
      <w:r w:rsidRPr="00314199">
        <w:rPr>
          <w:rFonts w:ascii="Arial" w:hAnsi="Arial" w:cs="Arial"/>
          <w:i/>
          <w:iCs/>
          <w:sz w:val="24"/>
          <w:szCs w:val="24"/>
        </w:rPr>
        <w:t xml:space="preserve">who called: </w:t>
      </w:r>
    </w:p>
    <w:p w14:paraId="1387406E" w14:textId="77777777" w:rsidR="00283A83" w:rsidRPr="00314199" w:rsidRDefault="00283A83" w:rsidP="00283A83">
      <w:pPr>
        <w:tabs>
          <w:tab w:val="left" w:pos="432"/>
        </w:tabs>
        <w:spacing w:before="180"/>
        <w:outlineLvl w:val="0"/>
        <w:rPr>
          <w:rFonts w:ascii="Arial" w:hAnsi="Arial" w:cs="Arial"/>
          <w:sz w:val="24"/>
          <w:szCs w:val="24"/>
        </w:rPr>
      </w:pPr>
      <w:r w:rsidRPr="00314199">
        <w:rPr>
          <w:rFonts w:ascii="Arial" w:hAnsi="Arial" w:cs="Arial"/>
          <w:sz w:val="24"/>
          <w:szCs w:val="24"/>
        </w:rPr>
        <w:t>Mr J Heagren</w:t>
      </w:r>
    </w:p>
    <w:p w14:paraId="46BF7C2D" w14:textId="77777777" w:rsidR="00283A83" w:rsidRPr="00314199" w:rsidRDefault="00283A83" w:rsidP="00283A83">
      <w:pPr>
        <w:tabs>
          <w:tab w:val="left" w:pos="432"/>
        </w:tabs>
        <w:spacing w:before="180"/>
        <w:outlineLvl w:val="0"/>
        <w:rPr>
          <w:rFonts w:ascii="Arial" w:hAnsi="Arial" w:cs="Arial"/>
          <w:sz w:val="24"/>
          <w:szCs w:val="24"/>
        </w:rPr>
      </w:pPr>
      <w:r w:rsidRPr="00314199">
        <w:rPr>
          <w:rFonts w:ascii="Arial" w:hAnsi="Arial" w:cs="Arial"/>
          <w:sz w:val="24"/>
          <w:szCs w:val="24"/>
        </w:rPr>
        <w:t>Mr J Edwards</w:t>
      </w:r>
    </w:p>
    <w:p w14:paraId="3B0B9760" w14:textId="77777777" w:rsidR="00283A83" w:rsidRPr="002E16CF" w:rsidRDefault="00283A83" w:rsidP="00283A83">
      <w:pPr>
        <w:tabs>
          <w:tab w:val="left" w:pos="432"/>
        </w:tabs>
        <w:spacing w:before="180"/>
        <w:outlineLvl w:val="0"/>
        <w:rPr>
          <w:rFonts w:ascii="Arial" w:hAnsi="Arial" w:cs="Arial"/>
          <w:b/>
          <w:bCs/>
          <w:sz w:val="24"/>
          <w:szCs w:val="24"/>
        </w:rPr>
      </w:pPr>
    </w:p>
    <w:p w14:paraId="46BB0D39" w14:textId="77777777" w:rsidR="00283A83" w:rsidRPr="002E16CF" w:rsidRDefault="00283A83" w:rsidP="00283A83">
      <w:pPr>
        <w:tabs>
          <w:tab w:val="left" w:pos="432"/>
        </w:tabs>
        <w:spacing w:before="180"/>
        <w:outlineLvl w:val="0"/>
        <w:rPr>
          <w:rFonts w:ascii="Arial" w:hAnsi="Arial" w:cs="Arial"/>
          <w:b/>
          <w:bCs/>
          <w:sz w:val="24"/>
          <w:szCs w:val="24"/>
        </w:rPr>
      </w:pPr>
      <w:r w:rsidRPr="002E16CF">
        <w:rPr>
          <w:rFonts w:ascii="Arial" w:hAnsi="Arial" w:cs="Arial"/>
          <w:b/>
          <w:bCs/>
          <w:sz w:val="24"/>
          <w:szCs w:val="24"/>
        </w:rPr>
        <w:t>Interested parties speaking in support to the Order</w:t>
      </w:r>
    </w:p>
    <w:p w14:paraId="10F72B43" w14:textId="77777777" w:rsidR="00283A83" w:rsidRPr="002E16CF" w:rsidRDefault="00283A83" w:rsidP="00283A83">
      <w:pPr>
        <w:tabs>
          <w:tab w:val="left" w:pos="432"/>
        </w:tabs>
        <w:spacing w:before="180"/>
        <w:outlineLvl w:val="0"/>
        <w:rPr>
          <w:rFonts w:ascii="Arial" w:hAnsi="Arial" w:cs="Arial"/>
          <w:sz w:val="24"/>
          <w:szCs w:val="24"/>
        </w:rPr>
      </w:pPr>
      <w:r w:rsidRPr="002E16CF">
        <w:rPr>
          <w:rFonts w:ascii="Arial" w:hAnsi="Arial" w:cs="Arial"/>
          <w:sz w:val="24"/>
          <w:szCs w:val="24"/>
        </w:rPr>
        <w:t xml:space="preserve">Mr </w:t>
      </w:r>
      <w:r>
        <w:rPr>
          <w:rFonts w:ascii="Arial" w:hAnsi="Arial" w:cs="Arial"/>
          <w:sz w:val="24"/>
          <w:szCs w:val="24"/>
        </w:rPr>
        <w:t>D Thornton</w:t>
      </w:r>
    </w:p>
    <w:p w14:paraId="75435DDD" w14:textId="77777777" w:rsidR="00283A83" w:rsidRPr="002E16CF" w:rsidRDefault="00283A83" w:rsidP="00283A83">
      <w:pPr>
        <w:tabs>
          <w:tab w:val="left" w:pos="432"/>
        </w:tabs>
        <w:spacing w:before="180"/>
        <w:outlineLvl w:val="0"/>
        <w:rPr>
          <w:rFonts w:ascii="Arial" w:hAnsi="Arial" w:cs="Arial"/>
          <w:sz w:val="24"/>
          <w:szCs w:val="24"/>
        </w:rPr>
      </w:pPr>
    </w:p>
    <w:p w14:paraId="3474CDCA" w14:textId="77777777" w:rsidR="00283A83" w:rsidRPr="002E16CF" w:rsidRDefault="00283A83" w:rsidP="00283A83">
      <w:pPr>
        <w:ind w:left="5760" w:hanging="5760"/>
        <w:rPr>
          <w:rFonts w:ascii="Arial" w:hAnsi="Arial" w:cs="Arial"/>
          <w:b/>
          <w:sz w:val="24"/>
          <w:szCs w:val="24"/>
        </w:rPr>
      </w:pPr>
      <w:r w:rsidRPr="002E16CF">
        <w:rPr>
          <w:rFonts w:ascii="Arial" w:hAnsi="Arial" w:cs="Arial"/>
          <w:b/>
          <w:sz w:val="24"/>
          <w:szCs w:val="24"/>
        </w:rPr>
        <w:t>Documents Submitted at Inquiry:</w:t>
      </w:r>
    </w:p>
    <w:p w14:paraId="00078472" w14:textId="77777777" w:rsidR="00283A83" w:rsidRPr="002E16CF" w:rsidRDefault="00283A83" w:rsidP="00283A83">
      <w:pPr>
        <w:ind w:left="5760" w:hanging="5760"/>
        <w:rPr>
          <w:rFonts w:ascii="Arial" w:hAnsi="Arial" w:cs="Arial"/>
          <w:sz w:val="24"/>
          <w:szCs w:val="24"/>
        </w:rPr>
      </w:pPr>
    </w:p>
    <w:p w14:paraId="3B70B686" w14:textId="77777777" w:rsidR="00283A83" w:rsidRPr="002E16CF" w:rsidRDefault="00283A83" w:rsidP="00283A83">
      <w:pPr>
        <w:pStyle w:val="ListParagraph"/>
        <w:numPr>
          <w:ilvl w:val="0"/>
          <w:numId w:val="24"/>
        </w:numPr>
        <w:spacing w:after="0"/>
        <w:rPr>
          <w:rFonts w:ascii="Arial" w:hAnsi="Arial" w:cs="Arial"/>
          <w:sz w:val="24"/>
          <w:szCs w:val="24"/>
        </w:rPr>
      </w:pPr>
      <w:r>
        <w:rPr>
          <w:rFonts w:ascii="Arial" w:hAnsi="Arial" w:cs="Arial"/>
          <w:sz w:val="24"/>
          <w:szCs w:val="24"/>
        </w:rPr>
        <w:t>Signed Proof of Evidence of Mr David Beeson.</w:t>
      </w:r>
      <w:r w:rsidRPr="002E16CF">
        <w:rPr>
          <w:rFonts w:ascii="Arial" w:hAnsi="Arial" w:cs="Arial"/>
          <w:sz w:val="24"/>
          <w:szCs w:val="24"/>
        </w:rPr>
        <w:t xml:space="preserve"> </w:t>
      </w:r>
    </w:p>
    <w:p w14:paraId="6E16F37E" w14:textId="77777777" w:rsidR="00283A83" w:rsidRDefault="00283A83" w:rsidP="00283A83">
      <w:pPr>
        <w:pStyle w:val="ListParagraph"/>
        <w:numPr>
          <w:ilvl w:val="0"/>
          <w:numId w:val="24"/>
        </w:numPr>
        <w:spacing w:after="0"/>
        <w:rPr>
          <w:rFonts w:ascii="Arial" w:hAnsi="Arial" w:cs="Arial"/>
          <w:sz w:val="24"/>
          <w:szCs w:val="24"/>
        </w:rPr>
      </w:pPr>
      <w:r>
        <w:rPr>
          <w:rFonts w:ascii="Arial" w:hAnsi="Arial" w:cs="Arial"/>
          <w:sz w:val="24"/>
          <w:szCs w:val="24"/>
        </w:rPr>
        <w:t>Opening</w:t>
      </w:r>
      <w:r w:rsidRPr="002E16CF">
        <w:rPr>
          <w:rFonts w:ascii="Arial" w:hAnsi="Arial" w:cs="Arial"/>
          <w:sz w:val="24"/>
          <w:szCs w:val="24"/>
        </w:rPr>
        <w:t xml:space="preserve"> submissions submitted by </w:t>
      </w:r>
      <w:r>
        <w:rPr>
          <w:rFonts w:ascii="Arial" w:hAnsi="Arial" w:cs="Arial"/>
          <w:sz w:val="24"/>
          <w:szCs w:val="24"/>
        </w:rPr>
        <w:t>Miss J Lean on behalf of Hampshire County Council.</w:t>
      </w:r>
    </w:p>
    <w:p w14:paraId="018814D3" w14:textId="77777777" w:rsidR="00283A83" w:rsidRPr="002E16CF" w:rsidRDefault="00283A83" w:rsidP="00283A83">
      <w:pPr>
        <w:pStyle w:val="ListParagraph"/>
        <w:numPr>
          <w:ilvl w:val="0"/>
          <w:numId w:val="24"/>
        </w:numPr>
        <w:spacing w:after="0"/>
        <w:rPr>
          <w:rFonts w:ascii="Arial" w:hAnsi="Arial" w:cs="Arial"/>
          <w:sz w:val="24"/>
          <w:szCs w:val="24"/>
        </w:rPr>
      </w:pPr>
      <w:r>
        <w:rPr>
          <w:rFonts w:ascii="Arial" w:hAnsi="Arial" w:cs="Arial"/>
          <w:sz w:val="24"/>
          <w:szCs w:val="24"/>
        </w:rPr>
        <w:t>Closing submissions submitted by Miss J Lean on behalf of Hampshire County Council.</w:t>
      </w:r>
    </w:p>
    <w:p w14:paraId="5C93936E" w14:textId="77777777" w:rsidR="00283A83" w:rsidRPr="002E16CF" w:rsidRDefault="00283A83" w:rsidP="00283A83">
      <w:pPr>
        <w:pStyle w:val="ListParagraph"/>
        <w:numPr>
          <w:ilvl w:val="0"/>
          <w:numId w:val="24"/>
        </w:numPr>
        <w:spacing w:after="0"/>
        <w:rPr>
          <w:rFonts w:ascii="Arial" w:hAnsi="Arial" w:cs="Arial"/>
          <w:sz w:val="24"/>
          <w:szCs w:val="24"/>
        </w:rPr>
      </w:pPr>
      <w:r w:rsidRPr="002E16CF">
        <w:rPr>
          <w:rFonts w:ascii="Arial" w:hAnsi="Arial" w:cs="Arial"/>
          <w:sz w:val="24"/>
          <w:szCs w:val="24"/>
        </w:rPr>
        <w:t>C</w:t>
      </w:r>
      <w:r>
        <w:rPr>
          <w:rFonts w:ascii="Arial" w:hAnsi="Arial" w:cs="Arial"/>
          <w:sz w:val="24"/>
          <w:szCs w:val="24"/>
        </w:rPr>
        <w:t>losing submissions submitted by Mr M Wood on behalf of the Middleton Estate.</w:t>
      </w:r>
    </w:p>
    <w:p w14:paraId="248BC652" w14:textId="77777777" w:rsidR="00283A83" w:rsidRDefault="00283A83" w:rsidP="00283A83"/>
    <w:p w14:paraId="17A93CA6" w14:textId="7ED7ED9B" w:rsidR="00E2205F" w:rsidRDefault="00E2205F">
      <w:pPr>
        <w:rPr>
          <w:color w:val="000000"/>
          <w:kern w:val="28"/>
        </w:rPr>
      </w:pPr>
      <w:r>
        <w:br w:type="page"/>
      </w:r>
    </w:p>
    <w:p w14:paraId="11BEC263" w14:textId="01413CF8" w:rsidR="00382DBD" w:rsidRPr="00382DBD" w:rsidRDefault="00E2205F" w:rsidP="00382DBD">
      <w:pPr>
        <w:pStyle w:val="Style1"/>
        <w:numPr>
          <w:ilvl w:val="0"/>
          <w:numId w:val="0"/>
        </w:numPr>
        <w:ind w:left="431"/>
      </w:pPr>
      <w:r>
        <w:t xml:space="preserve"> </w:t>
      </w:r>
      <w:r w:rsidR="00382DBD" w:rsidRPr="00382DBD">
        <w:drawing>
          <wp:inline distT="0" distB="0" distL="0" distR="0" wp14:anchorId="1E327BA9" wp14:editId="07D7CAB6">
            <wp:extent cx="5535335" cy="7827645"/>
            <wp:effectExtent l="0" t="0" r="825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47841" cy="7845330"/>
                    </a:xfrm>
                    <a:prstGeom prst="rect">
                      <a:avLst/>
                    </a:prstGeom>
                    <a:noFill/>
                    <a:ln>
                      <a:noFill/>
                    </a:ln>
                  </pic:spPr>
                </pic:pic>
              </a:graphicData>
            </a:graphic>
          </wp:inline>
        </w:drawing>
      </w:r>
    </w:p>
    <w:p w14:paraId="3CC34CB1" w14:textId="5E340816" w:rsidR="00270746" w:rsidRPr="000E69FB" w:rsidRDefault="00270746" w:rsidP="00270746">
      <w:pPr>
        <w:pStyle w:val="Style1"/>
        <w:numPr>
          <w:ilvl w:val="0"/>
          <w:numId w:val="0"/>
        </w:numPr>
      </w:pPr>
    </w:p>
    <w:sectPr w:rsidR="00270746" w:rsidRPr="000E69FB" w:rsidSect="00E674DD">
      <w:headerReference w:type="default" r:id="rId13"/>
      <w:footerReference w:type="even" r:id="rId14"/>
      <w:footerReference w:type="default" r:id="rId15"/>
      <w:headerReference w:type="first" r:id="rId16"/>
      <w:footerReference w:type="first" r:id="rId17"/>
      <w:pgSz w:w="11906" w:h="16838" w:code="9"/>
      <w:pgMar w:top="680" w:right="1077" w:bottom="1276" w:left="1525" w:header="624"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75CBD" w14:textId="77777777" w:rsidR="00C73121" w:rsidRDefault="00C73121" w:rsidP="00F62916">
      <w:r>
        <w:separator/>
      </w:r>
    </w:p>
  </w:endnote>
  <w:endnote w:type="continuationSeparator" w:id="0">
    <w:p w14:paraId="424E80E5" w14:textId="77777777" w:rsidR="00C73121" w:rsidRDefault="00C73121"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58B64" w14:textId="77777777" w:rsidR="00366F95" w:rsidRDefault="00366F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C15611" w14:textId="77777777" w:rsidR="00366F95" w:rsidRDefault="00366F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32152" w14:textId="77777777" w:rsidR="00366F95" w:rsidRDefault="00366F95">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3844E5AC" wp14:editId="462BD7D8">
              <wp:simplePos x="0" y="0"/>
              <wp:positionH relativeFrom="column">
                <wp:posOffset>-2540</wp:posOffset>
              </wp:positionH>
              <wp:positionV relativeFrom="paragraph">
                <wp:posOffset>159385</wp:posOffset>
              </wp:positionV>
              <wp:extent cx="5943600" cy="0"/>
              <wp:effectExtent l="0" t="0" r="0" b="0"/>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D4B8FC" id="Line 1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76823FDF" w14:textId="77777777" w:rsidR="00366F95" w:rsidRPr="00E45340" w:rsidRDefault="001E23D8" w:rsidP="00E45340">
    <w:pPr>
      <w:pStyle w:val="Footer"/>
      <w:ind w:right="-52"/>
      <w:rPr>
        <w:sz w:val="16"/>
        <w:szCs w:val="16"/>
      </w:rPr>
    </w:pPr>
    <w:hyperlink r:id="rId1" w:history="1">
      <w:r w:rsidR="004F274A" w:rsidRPr="00026922">
        <w:rPr>
          <w:rStyle w:val="Hyperlink"/>
          <w:sz w:val="16"/>
          <w:szCs w:val="16"/>
        </w:rPr>
        <w:t>https://www.gov.uk/planning-inspectorate</w:t>
      </w:r>
    </w:hyperlink>
    <w:r w:rsidR="00E45340">
      <w:rPr>
        <w:sz w:val="16"/>
        <w:szCs w:val="16"/>
      </w:rPr>
      <w:t xml:space="preserve">                          </w:t>
    </w:r>
    <w:r w:rsidR="00366F95">
      <w:rPr>
        <w:rStyle w:val="PageNumber"/>
      </w:rPr>
      <w:fldChar w:fldCharType="begin"/>
    </w:r>
    <w:r w:rsidR="00366F95">
      <w:rPr>
        <w:rStyle w:val="PageNumber"/>
      </w:rPr>
      <w:instrText xml:space="preserve"> PAGE </w:instrText>
    </w:r>
    <w:r w:rsidR="00366F95">
      <w:rPr>
        <w:rStyle w:val="PageNumber"/>
      </w:rPr>
      <w:fldChar w:fldCharType="separate"/>
    </w:r>
    <w:r w:rsidR="007A06BE">
      <w:rPr>
        <w:rStyle w:val="PageNumber"/>
        <w:noProof/>
      </w:rPr>
      <w:t>2</w:t>
    </w:r>
    <w:r w:rsidR="00366F95">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9D3C5" w14:textId="77777777" w:rsidR="00366F95" w:rsidRDefault="00366F95" w:rsidP="0094565C">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1B044393" wp14:editId="0DA12A88">
              <wp:simplePos x="0" y="0"/>
              <wp:positionH relativeFrom="column">
                <wp:posOffset>-2540</wp:posOffset>
              </wp:positionH>
              <wp:positionV relativeFrom="paragraph">
                <wp:posOffset>121285</wp:posOffset>
              </wp:positionV>
              <wp:extent cx="5943600" cy="0"/>
              <wp:effectExtent l="0" t="0" r="0" b="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B81DE" id="Line 1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125E1C23" w14:textId="77777777" w:rsidR="00366F95" w:rsidRPr="00451EE4" w:rsidRDefault="001E23D8">
    <w:pPr>
      <w:pStyle w:val="Footer"/>
      <w:ind w:right="-52"/>
      <w:rPr>
        <w:sz w:val="16"/>
        <w:szCs w:val="16"/>
      </w:rPr>
    </w:pPr>
    <w:hyperlink r:id="rId1" w:history="1">
      <w:r w:rsidR="004F274A" w:rsidRPr="00026922">
        <w:rPr>
          <w:rStyle w:val="Hyperlink"/>
          <w:sz w:val="16"/>
          <w:szCs w:val="16"/>
        </w:rPr>
        <w:t>https://www.gov.uk/planning-inspectorate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DD439" w14:textId="77777777" w:rsidR="00C73121" w:rsidRDefault="00C73121" w:rsidP="00F62916">
      <w:r>
        <w:separator/>
      </w:r>
    </w:p>
  </w:footnote>
  <w:footnote w:type="continuationSeparator" w:id="0">
    <w:p w14:paraId="53FD23B8" w14:textId="77777777" w:rsidR="00C73121" w:rsidRDefault="00C73121" w:rsidP="00F62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366F95" w14:paraId="04C5FBDE" w14:textId="77777777">
      <w:tc>
        <w:tcPr>
          <w:tcW w:w="9520" w:type="dxa"/>
        </w:tcPr>
        <w:p w14:paraId="5B16624D" w14:textId="69D8208B" w:rsidR="00366F95" w:rsidRDefault="0094565C">
          <w:pPr>
            <w:pStyle w:val="Footer"/>
          </w:pPr>
          <w:r>
            <w:t>Order Decision</w:t>
          </w:r>
          <w:r w:rsidR="0087451E">
            <w:t>: ROW/3292846</w:t>
          </w:r>
        </w:p>
      </w:tc>
    </w:tr>
  </w:tbl>
  <w:p w14:paraId="3A5C2999" w14:textId="77777777" w:rsidR="00366F95" w:rsidRDefault="00366F95" w:rsidP="00087477">
    <w:pPr>
      <w:pStyle w:val="Footer"/>
      <w:spacing w:after="180"/>
    </w:pPr>
    <w:r>
      <w:rPr>
        <w:noProof/>
      </w:rPr>
      <mc:AlternateContent>
        <mc:Choice Requires="wps">
          <w:drawing>
            <wp:anchor distT="0" distB="0" distL="114300" distR="114300" simplePos="0" relativeHeight="251668480" behindDoc="0" locked="0" layoutInCell="1" allowOverlap="1" wp14:anchorId="7975E052" wp14:editId="3A2BAAD1">
              <wp:simplePos x="0" y="0"/>
              <wp:positionH relativeFrom="column">
                <wp:posOffset>0</wp:posOffset>
              </wp:positionH>
              <wp:positionV relativeFrom="paragraph">
                <wp:posOffset>114300</wp:posOffset>
              </wp:positionV>
              <wp:extent cx="5943600" cy="0"/>
              <wp:effectExtent l="0" t="0" r="0" b="0"/>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EC9ABE" id="Line 1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884C5" w14:textId="77777777" w:rsidR="00366F95" w:rsidRDefault="00366F95">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7700615"/>
    <w:multiLevelType w:val="multilevel"/>
    <w:tmpl w:val="A22611FC"/>
    <w:numStyleLink w:val="ConditionsList"/>
  </w:abstractNum>
  <w:abstractNum w:abstractNumId="2" w15:restartNumberingAfterBreak="0">
    <w:nsid w:val="08F836AF"/>
    <w:multiLevelType w:val="hybridMultilevel"/>
    <w:tmpl w:val="94FAA2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0497561"/>
    <w:multiLevelType w:val="multilevel"/>
    <w:tmpl w:val="65B42758"/>
    <w:styleLink w:val="nListiList"/>
    <w:lvl w:ilvl="0">
      <w:start w:val="1"/>
      <w:numFmt w:val="lowerRoman"/>
      <w:lvlText w:val="%1)"/>
      <w:lvlJc w:val="left"/>
      <w:pPr>
        <w:tabs>
          <w:tab w:val="num" w:pos="107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pStyle w:val="Nlisti"/>
      <w:lvlText w:val="%3)"/>
      <w:lvlJc w:val="left"/>
      <w:pPr>
        <w:tabs>
          <w:tab w:val="num" w:pos="1797"/>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797"/>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17"/>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38"/>
        </w:tabs>
        <w:ind w:left="3240" w:hanging="360"/>
      </w:pPr>
      <w:rPr>
        <w:rFonts w:hint="default"/>
      </w:rPr>
    </w:lvl>
  </w:abstractNum>
  <w:abstractNum w:abstractNumId="4" w15:restartNumberingAfterBreak="0">
    <w:nsid w:val="12A03696"/>
    <w:multiLevelType w:val="hybridMultilevel"/>
    <w:tmpl w:val="A7F888E0"/>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5" w15:restartNumberingAfterBreak="0">
    <w:nsid w:val="19DC49EC"/>
    <w:multiLevelType w:val="hybridMultilevel"/>
    <w:tmpl w:val="ADCE59F6"/>
    <w:lvl w:ilvl="0" w:tplc="08090001">
      <w:start w:val="1"/>
      <w:numFmt w:val="bullet"/>
      <w:lvlText w:val=""/>
      <w:lvlJc w:val="left"/>
      <w:pPr>
        <w:ind w:left="1151" w:hanging="360"/>
      </w:pPr>
      <w:rPr>
        <w:rFonts w:ascii="Symbol" w:hAnsi="Symbol" w:hint="default"/>
      </w:rPr>
    </w:lvl>
    <w:lvl w:ilvl="1" w:tplc="08090003" w:tentative="1">
      <w:start w:val="1"/>
      <w:numFmt w:val="bullet"/>
      <w:lvlText w:val="o"/>
      <w:lvlJc w:val="left"/>
      <w:pPr>
        <w:ind w:left="1871" w:hanging="360"/>
      </w:pPr>
      <w:rPr>
        <w:rFonts w:ascii="Courier New" w:hAnsi="Courier New" w:cs="Courier New" w:hint="default"/>
      </w:rPr>
    </w:lvl>
    <w:lvl w:ilvl="2" w:tplc="08090005" w:tentative="1">
      <w:start w:val="1"/>
      <w:numFmt w:val="bullet"/>
      <w:lvlText w:val=""/>
      <w:lvlJc w:val="left"/>
      <w:pPr>
        <w:ind w:left="2591" w:hanging="360"/>
      </w:pPr>
      <w:rPr>
        <w:rFonts w:ascii="Wingdings" w:hAnsi="Wingdings" w:hint="default"/>
      </w:rPr>
    </w:lvl>
    <w:lvl w:ilvl="3" w:tplc="08090001" w:tentative="1">
      <w:start w:val="1"/>
      <w:numFmt w:val="bullet"/>
      <w:lvlText w:val=""/>
      <w:lvlJc w:val="left"/>
      <w:pPr>
        <w:ind w:left="3311" w:hanging="360"/>
      </w:pPr>
      <w:rPr>
        <w:rFonts w:ascii="Symbol" w:hAnsi="Symbol" w:hint="default"/>
      </w:rPr>
    </w:lvl>
    <w:lvl w:ilvl="4" w:tplc="08090003" w:tentative="1">
      <w:start w:val="1"/>
      <w:numFmt w:val="bullet"/>
      <w:lvlText w:val="o"/>
      <w:lvlJc w:val="left"/>
      <w:pPr>
        <w:ind w:left="4031" w:hanging="360"/>
      </w:pPr>
      <w:rPr>
        <w:rFonts w:ascii="Courier New" w:hAnsi="Courier New" w:cs="Courier New" w:hint="default"/>
      </w:rPr>
    </w:lvl>
    <w:lvl w:ilvl="5" w:tplc="08090005" w:tentative="1">
      <w:start w:val="1"/>
      <w:numFmt w:val="bullet"/>
      <w:lvlText w:val=""/>
      <w:lvlJc w:val="left"/>
      <w:pPr>
        <w:ind w:left="4751" w:hanging="360"/>
      </w:pPr>
      <w:rPr>
        <w:rFonts w:ascii="Wingdings" w:hAnsi="Wingdings" w:hint="default"/>
      </w:rPr>
    </w:lvl>
    <w:lvl w:ilvl="6" w:tplc="08090001" w:tentative="1">
      <w:start w:val="1"/>
      <w:numFmt w:val="bullet"/>
      <w:lvlText w:val=""/>
      <w:lvlJc w:val="left"/>
      <w:pPr>
        <w:ind w:left="5471" w:hanging="360"/>
      </w:pPr>
      <w:rPr>
        <w:rFonts w:ascii="Symbol" w:hAnsi="Symbol" w:hint="default"/>
      </w:rPr>
    </w:lvl>
    <w:lvl w:ilvl="7" w:tplc="08090003" w:tentative="1">
      <w:start w:val="1"/>
      <w:numFmt w:val="bullet"/>
      <w:lvlText w:val="o"/>
      <w:lvlJc w:val="left"/>
      <w:pPr>
        <w:ind w:left="6191" w:hanging="360"/>
      </w:pPr>
      <w:rPr>
        <w:rFonts w:ascii="Courier New" w:hAnsi="Courier New" w:cs="Courier New" w:hint="default"/>
      </w:rPr>
    </w:lvl>
    <w:lvl w:ilvl="8" w:tplc="08090005" w:tentative="1">
      <w:start w:val="1"/>
      <w:numFmt w:val="bullet"/>
      <w:lvlText w:val=""/>
      <w:lvlJc w:val="left"/>
      <w:pPr>
        <w:ind w:left="6911" w:hanging="360"/>
      </w:pPr>
      <w:rPr>
        <w:rFonts w:ascii="Wingdings" w:hAnsi="Wingdings" w:hint="default"/>
      </w:rPr>
    </w:lvl>
  </w:abstractNum>
  <w:abstractNum w:abstractNumId="6" w15:restartNumberingAfterBreak="0">
    <w:nsid w:val="1BD14CD6"/>
    <w:multiLevelType w:val="hybridMultilevel"/>
    <w:tmpl w:val="7280079A"/>
    <w:lvl w:ilvl="0" w:tplc="12F232B4">
      <w:start w:val="1"/>
      <w:numFmt w:val="lowerLetter"/>
      <w:lvlText w:val="%1)"/>
      <w:lvlJc w:val="left"/>
      <w:pPr>
        <w:ind w:left="2336" w:hanging="360"/>
      </w:pPr>
    </w:lvl>
    <w:lvl w:ilvl="1" w:tplc="08090019" w:tentative="1">
      <w:start w:val="1"/>
      <w:numFmt w:val="lowerLetter"/>
      <w:lvlText w:val="%2."/>
      <w:lvlJc w:val="left"/>
      <w:pPr>
        <w:ind w:left="3056" w:hanging="360"/>
      </w:pPr>
    </w:lvl>
    <w:lvl w:ilvl="2" w:tplc="0809001B" w:tentative="1">
      <w:start w:val="1"/>
      <w:numFmt w:val="lowerRoman"/>
      <w:lvlText w:val="%3."/>
      <w:lvlJc w:val="right"/>
      <w:pPr>
        <w:ind w:left="3776" w:hanging="180"/>
      </w:pPr>
    </w:lvl>
    <w:lvl w:ilvl="3" w:tplc="0809000F" w:tentative="1">
      <w:start w:val="1"/>
      <w:numFmt w:val="decimal"/>
      <w:lvlText w:val="%4."/>
      <w:lvlJc w:val="left"/>
      <w:pPr>
        <w:ind w:left="4496" w:hanging="360"/>
      </w:pPr>
    </w:lvl>
    <w:lvl w:ilvl="4" w:tplc="08090019" w:tentative="1">
      <w:start w:val="1"/>
      <w:numFmt w:val="lowerLetter"/>
      <w:lvlText w:val="%5."/>
      <w:lvlJc w:val="left"/>
      <w:pPr>
        <w:ind w:left="5216" w:hanging="360"/>
      </w:pPr>
    </w:lvl>
    <w:lvl w:ilvl="5" w:tplc="0809001B" w:tentative="1">
      <w:start w:val="1"/>
      <w:numFmt w:val="lowerRoman"/>
      <w:lvlText w:val="%6."/>
      <w:lvlJc w:val="right"/>
      <w:pPr>
        <w:ind w:left="5936" w:hanging="180"/>
      </w:pPr>
    </w:lvl>
    <w:lvl w:ilvl="6" w:tplc="0809000F" w:tentative="1">
      <w:start w:val="1"/>
      <w:numFmt w:val="decimal"/>
      <w:lvlText w:val="%7."/>
      <w:lvlJc w:val="left"/>
      <w:pPr>
        <w:ind w:left="6656" w:hanging="360"/>
      </w:pPr>
    </w:lvl>
    <w:lvl w:ilvl="7" w:tplc="08090019" w:tentative="1">
      <w:start w:val="1"/>
      <w:numFmt w:val="lowerLetter"/>
      <w:lvlText w:val="%8."/>
      <w:lvlJc w:val="left"/>
      <w:pPr>
        <w:ind w:left="7376" w:hanging="360"/>
      </w:pPr>
    </w:lvl>
    <w:lvl w:ilvl="8" w:tplc="0809001B" w:tentative="1">
      <w:start w:val="1"/>
      <w:numFmt w:val="lowerRoman"/>
      <w:lvlText w:val="%9."/>
      <w:lvlJc w:val="right"/>
      <w:pPr>
        <w:ind w:left="8096" w:hanging="180"/>
      </w:pPr>
    </w:lvl>
  </w:abstractNum>
  <w:abstractNum w:abstractNumId="7" w15:restartNumberingAfterBreak="0">
    <w:nsid w:val="209A62F5"/>
    <w:multiLevelType w:val="hybridMultilevel"/>
    <w:tmpl w:val="25DE3A94"/>
    <w:lvl w:ilvl="0" w:tplc="3286AFD0">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8" w15:restartNumberingAfterBreak="0">
    <w:nsid w:val="284238AD"/>
    <w:multiLevelType w:val="multilevel"/>
    <w:tmpl w:val="A22611FC"/>
    <w:numStyleLink w:val="ConditionsList"/>
  </w:abstractNum>
  <w:abstractNum w:abstractNumId="9" w15:restartNumberingAfterBreak="0">
    <w:nsid w:val="29461538"/>
    <w:multiLevelType w:val="multilevel"/>
    <w:tmpl w:val="A1DC0ECC"/>
    <w:styleLink w:val="nListaList"/>
    <w:lvl w:ilvl="0">
      <w:start w:val="1"/>
      <w:numFmt w:val="decimal"/>
      <w:pStyle w:val="Table"/>
      <w:lvlText w:val="%1."/>
      <w:lvlJc w:val="left"/>
      <w:pPr>
        <w:tabs>
          <w:tab w:val="num" w:pos="720"/>
        </w:tabs>
        <w:ind w:left="425" w:hanging="425"/>
      </w:pPr>
      <w:rPr>
        <w:rFonts w:hint="default"/>
      </w:rPr>
    </w:lvl>
    <w:lvl w:ilvl="1">
      <w:start w:val="1"/>
      <w:numFmt w:val="lowerLetter"/>
      <w:pStyle w:val="Nlista"/>
      <w:lvlText w:val="(%2)"/>
      <w:lvlJc w:val="right"/>
      <w:pPr>
        <w:tabs>
          <w:tab w:val="num" w:pos="851"/>
        </w:tabs>
        <w:ind w:left="851" w:hanging="142"/>
      </w:pPr>
      <w:rPr>
        <w:rFonts w:hint="default"/>
      </w:rPr>
    </w:lvl>
    <w:lvl w:ilvl="2">
      <w:start w:val="1"/>
      <w:numFmt w:val="lowerRoman"/>
      <w:lvlText w:val="(%3)"/>
      <w:lvlJc w:val="right"/>
      <w:pPr>
        <w:tabs>
          <w:tab w:val="num" w:pos="1134"/>
        </w:tabs>
        <w:ind w:left="1134" w:hanging="113"/>
      </w:pPr>
      <w:rPr>
        <w:rFonts w:hint="default"/>
      </w:rPr>
    </w:lvl>
    <w:lvl w:ilvl="3">
      <w:start w:val="1"/>
      <w:numFmt w:val="lowerRoman"/>
      <w:lvlText w:val="%4"/>
      <w:lvlJc w:val="left"/>
      <w:pPr>
        <w:tabs>
          <w:tab w:val="num" w:pos="1361"/>
        </w:tabs>
        <w:ind w:left="1361" w:hanging="114"/>
      </w:pPr>
      <w:rPr>
        <w:rFonts w:hint="default"/>
      </w:rPr>
    </w:lvl>
    <w:lvl w:ilvl="4">
      <w:start w:val="1"/>
      <w:numFmt w:val="none"/>
      <w:lvlText w:val=""/>
      <w:lvlJc w:val="left"/>
      <w:pPr>
        <w:tabs>
          <w:tab w:val="num" w:pos="1797"/>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17"/>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38"/>
        </w:tabs>
        <w:ind w:left="3240" w:hanging="360"/>
      </w:pPr>
      <w:rPr>
        <w:rFonts w:hint="default"/>
      </w:rPr>
    </w:lvl>
  </w:abstractNum>
  <w:abstractNum w:abstractNumId="10" w15:restartNumberingAfterBreak="0">
    <w:nsid w:val="297D571E"/>
    <w:multiLevelType w:val="multilevel"/>
    <w:tmpl w:val="A22611FC"/>
    <w:numStyleLink w:val="ConditionsList"/>
  </w:abstractNum>
  <w:abstractNum w:abstractNumId="11"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48DD7A15"/>
    <w:multiLevelType w:val="multilevel"/>
    <w:tmpl w:val="326258D0"/>
    <w:styleLink w:val="StylesList"/>
    <w:lvl w:ilvl="0">
      <w:start w:val="1"/>
      <w:numFmt w:val="decimal"/>
      <w:pStyle w:val="Style1"/>
      <w:lvlText w:val="%1."/>
      <w:lvlJc w:val="left"/>
      <w:pPr>
        <w:tabs>
          <w:tab w:val="num" w:pos="720"/>
        </w:tabs>
        <w:ind w:left="431" w:hanging="431"/>
      </w:pPr>
      <w:rPr>
        <w:rFonts w:hint="default"/>
      </w:rPr>
    </w:lvl>
    <w:lvl w:ilvl="1">
      <w:start w:val="1"/>
      <w:numFmt w:val="decimal"/>
      <w:pStyle w:val="Heading2"/>
      <w:lvlText w:val="%1.%2"/>
      <w:lvlJc w:val="left"/>
      <w:pPr>
        <w:tabs>
          <w:tab w:val="num" w:pos="578"/>
        </w:tabs>
        <w:ind w:left="578" w:hanging="578"/>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2"/>
        </w:tabs>
        <w:ind w:left="862" w:hanging="862"/>
      </w:pPr>
      <w:rPr>
        <w:rFonts w:hint="default"/>
      </w:rPr>
    </w:lvl>
    <w:lvl w:ilvl="4">
      <w:start w:val="1"/>
      <w:numFmt w:val="decimal"/>
      <w:pStyle w:val="Heading5"/>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pStyle w:val="Heading7"/>
      <w:lvlText w:val="%1.%2.%3.%4.%5.%6.%7"/>
      <w:lvlJc w:val="left"/>
      <w:pPr>
        <w:tabs>
          <w:tab w:val="num" w:pos="1298"/>
        </w:tabs>
        <w:ind w:left="1298" w:hanging="1298"/>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2"/>
        </w:tabs>
        <w:ind w:left="1582" w:hanging="1582"/>
      </w:pPr>
      <w:rPr>
        <w:rFonts w:hint="default"/>
      </w:rPr>
    </w:lvl>
  </w:abstractNum>
  <w:abstractNum w:abstractNumId="13" w15:restartNumberingAfterBreak="0">
    <w:nsid w:val="4AB7177F"/>
    <w:multiLevelType w:val="multilevel"/>
    <w:tmpl w:val="A22611FC"/>
    <w:numStyleLink w:val="ConditionsList"/>
  </w:abstractNum>
  <w:abstractNum w:abstractNumId="14" w15:restartNumberingAfterBreak="0">
    <w:nsid w:val="4DED4C13"/>
    <w:multiLevelType w:val="multilevel"/>
    <w:tmpl w:val="A22611FC"/>
    <w:styleLink w:val="ConditionsList"/>
    <w:lvl w:ilvl="0">
      <w:start w:val="1"/>
      <w:numFmt w:val="decimal"/>
      <w:pStyle w:val="Conditions1"/>
      <w:lvlText w:val="%1)"/>
      <w:lvlJc w:val="left"/>
      <w:pPr>
        <w:tabs>
          <w:tab w:val="num" w:pos="1077"/>
        </w:tabs>
        <w:ind w:left="1077" w:hanging="646"/>
      </w:pPr>
      <w:rPr>
        <w:rFonts w:ascii="Verdana" w:hAnsi="Verdana" w:hint="default"/>
        <w:sz w:val="22"/>
      </w:rPr>
    </w:lvl>
    <w:lvl w:ilvl="1">
      <w:start w:val="1"/>
      <w:numFmt w:val="none"/>
      <w:lvlRestart w:val="0"/>
      <w:pStyle w:val="ConditionsNoNumber"/>
      <w:lvlText w:val="%2"/>
      <w:lvlJc w:val="left"/>
      <w:pPr>
        <w:tabs>
          <w:tab w:val="num" w:pos="1077"/>
        </w:tabs>
        <w:ind w:left="1077" w:hanging="646"/>
      </w:pPr>
      <w:rPr>
        <w:rFonts w:ascii="Verdana" w:hAnsi="Verdana" w:hint="default"/>
        <w:b w:val="0"/>
        <w:i w:val="0"/>
        <w:sz w:val="22"/>
      </w:rPr>
    </w:lvl>
    <w:lvl w:ilvl="2">
      <w:start w:val="1"/>
      <w:numFmt w:val="lowerRoman"/>
      <w:pStyle w:val="Conditions2"/>
      <w:lvlText w:val="%3)"/>
      <w:lvlJc w:val="left"/>
      <w:pPr>
        <w:tabs>
          <w:tab w:val="num" w:pos="1616"/>
        </w:tabs>
        <w:ind w:left="1616" w:hanging="539"/>
      </w:pPr>
      <w:rPr>
        <w:rFonts w:ascii="Verdana" w:hAnsi="Verdana" w:hint="default"/>
        <w:b w:val="0"/>
        <w:i w:val="0"/>
        <w:sz w:val="22"/>
      </w:rPr>
    </w:lvl>
    <w:lvl w:ilvl="3">
      <w:start w:val="1"/>
      <w:numFmt w:val="bullet"/>
      <w:lvlRestart w:val="2"/>
      <w:pStyle w:val="ConditionsBullet"/>
      <w:lvlText w:val=""/>
      <w:lvlJc w:val="left"/>
      <w:pPr>
        <w:tabs>
          <w:tab w:val="num" w:pos="2155"/>
        </w:tabs>
        <w:ind w:left="2155" w:hanging="539"/>
      </w:pPr>
      <w:rPr>
        <w:rFonts w:ascii="Symbol" w:hAnsi="Symbol" w:hint="default"/>
      </w:rPr>
    </w:lvl>
    <w:lvl w:ilvl="4">
      <w:start w:val="1"/>
      <w:numFmt w:val="none"/>
      <w:pStyle w:val="ConditionsNoNumberNoSpaceBefore"/>
      <w:lvlText w:val=""/>
      <w:lvlJc w:val="left"/>
      <w:pPr>
        <w:tabs>
          <w:tab w:val="num" w:pos="1077"/>
        </w:tabs>
        <w:ind w:left="1077" w:hanging="64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F2342F1"/>
    <w:multiLevelType w:val="multilevel"/>
    <w:tmpl w:val="A22611FC"/>
    <w:numStyleLink w:val="ConditionsList"/>
  </w:abstractNum>
  <w:abstractNum w:abstractNumId="16" w15:restartNumberingAfterBreak="0">
    <w:nsid w:val="5137716E"/>
    <w:multiLevelType w:val="multilevel"/>
    <w:tmpl w:val="A22611FC"/>
    <w:numStyleLink w:val="ConditionsList"/>
  </w:abstractNum>
  <w:abstractNum w:abstractNumId="17" w15:restartNumberingAfterBreak="0">
    <w:nsid w:val="53F51752"/>
    <w:multiLevelType w:val="multilevel"/>
    <w:tmpl w:val="A22611FC"/>
    <w:numStyleLink w:val="ConditionsList"/>
  </w:abstractNum>
  <w:abstractNum w:abstractNumId="18" w15:restartNumberingAfterBreak="0">
    <w:nsid w:val="5B0F1B4D"/>
    <w:multiLevelType w:val="singleLevel"/>
    <w:tmpl w:val="6DEEB6D6"/>
    <w:lvl w:ilvl="0">
      <w:start w:val="1"/>
      <w:numFmt w:val="decimal"/>
      <w:lvlText w:val="%1)"/>
      <w:lvlJc w:val="left"/>
      <w:pPr>
        <w:tabs>
          <w:tab w:val="num" w:pos="1152"/>
        </w:tabs>
        <w:ind w:left="648" w:hanging="216"/>
      </w:pPr>
    </w:lvl>
  </w:abstractNum>
  <w:abstractNum w:abstractNumId="19" w15:restartNumberingAfterBreak="0">
    <w:nsid w:val="5CF57B68"/>
    <w:multiLevelType w:val="hybridMultilevel"/>
    <w:tmpl w:val="25B280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2CA1CF1"/>
    <w:multiLevelType w:val="multilevel"/>
    <w:tmpl w:val="195AE940"/>
    <w:lvl w:ilvl="0">
      <w:start w:val="1"/>
      <w:numFmt w:val="decimal"/>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62CB6406"/>
    <w:multiLevelType w:val="multilevel"/>
    <w:tmpl w:val="83DADDA6"/>
    <w:lvl w:ilvl="0">
      <w:start w:val="1"/>
      <w:numFmt w:val="decimal"/>
      <w:lvlText w:val="%1."/>
      <w:lvlJc w:val="left"/>
      <w:pPr>
        <w:tabs>
          <w:tab w:val="num" w:pos="720"/>
        </w:tabs>
        <w:ind w:left="425" w:hanging="425"/>
      </w:pPr>
    </w:lvl>
    <w:lvl w:ilvl="1">
      <w:start w:val="1"/>
      <w:numFmt w:val="lowerLetter"/>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0"/>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22" w15:restartNumberingAfterBreak="0">
    <w:nsid w:val="63EB0A76"/>
    <w:multiLevelType w:val="hybridMultilevel"/>
    <w:tmpl w:val="E2EAE0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5B7639F"/>
    <w:multiLevelType w:val="multilevel"/>
    <w:tmpl w:val="A22611FC"/>
    <w:numStyleLink w:val="ConditionsList"/>
  </w:abstractNum>
  <w:abstractNum w:abstractNumId="24"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25" w15:restartNumberingAfterBreak="0">
    <w:nsid w:val="7CDC568F"/>
    <w:multiLevelType w:val="multilevel"/>
    <w:tmpl w:val="2BFCC7F2"/>
    <w:lvl w:ilvl="0">
      <w:start w:val="1"/>
      <w:numFmt w:val="lowerRoman"/>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706762373">
    <w:abstractNumId w:val="21"/>
  </w:num>
  <w:num w:numId="2" w16cid:durableId="495341462">
    <w:abstractNumId w:val="21"/>
  </w:num>
  <w:num w:numId="3" w16cid:durableId="969436239">
    <w:abstractNumId w:val="24"/>
  </w:num>
  <w:num w:numId="4" w16cid:durableId="385107837">
    <w:abstractNumId w:val="0"/>
  </w:num>
  <w:num w:numId="5" w16cid:durableId="273906329">
    <w:abstractNumId w:val="11"/>
  </w:num>
  <w:num w:numId="6" w16cid:durableId="2016298121">
    <w:abstractNumId w:val="20"/>
  </w:num>
  <w:num w:numId="7" w16cid:durableId="529727559">
    <w:abstractNumId w:val="25"/>
  </w:num>
  <w:num w:numId="8" w16cid:durableId="616526364">
    <w:abstractNumId w:val="18"/>
  </w:num>
  <w:num w:numId="9" w16cid:durableId="1531529150">
    <w:abstractNumId w:val="6"/>
  </w:num>
  <w:num w:numId="10" w16cid:durableId="1333068517">
    <w:abstractNumId w:val="7"/>
  </w:num>
  <w:num w:numId="11" w16cid:durableId="2121409005">
    <w:abstractNumId w:val="14"/>
  </w:num>
  <w:num w:numId="12" w16cid:durableId="1987584780">
    <w:abstractNumId w:val="15"/>
  </w:num>
  <w:num w:numId="13" w16cid:durableId="1157304657">
    <w:abstractNumId w:val="10"/>
  </w:num>
  <w:num w:numId="14" w16cid:durableId="1071468959">
    <w:abstractNumId w:val="13"/>
  </w:num>
  <w:num w:numId="15" w16cid:durableId="449323762">
    <w:abstractNumId w:val="16"/>
  </w:num>
  <w:num w:numId="16" w16cid:durableId="1318537709">
    <w:abstractNumId w:val="1"/>
  </w:num>
  <w:num w:numId="17" w16cid:durableId="311183220">
    <w:abstractNumId w:val="17"/>
  </w:num>
  <w:num w:numId="18" w16cid:durableId="489446104">
    <w:abstractNumId w:val="8"/>
  </w:num>
  <w:num w:numId="19" w16cid:durableId="461388808">
    <w:abstractNumId w:val="3"/>
  </w:num>
  <w:num w:numId="20" w16cid:durableId="1740395374">
    <w:abstractNumId w:val="9"/>
  </w:num>
  <w:num w:numId="21" w16cid:durableId="993680247">
    <w:abstractNumId w:val="12"/>
  </w:num>
  <w:num w:numId="22" w16cid:durableId="1250427124">
    <w:abstractNumId w:val="12"/>
  </w:num>
  <w:num w:numId="23" w16cid:durableId="1140273005">
    <w:abstractNumId w:val="23"/>
  </w:num>
  <w:num w:numId="24" w16cid:durableId="1121729983">
    <w:abstractNumId w:val="2"/>
  </w:num>
  <w:num w:numId="25" w16cid:durableId="195123470">
    <w:abstractNumId w:val="12"/>
    <w:lvlOverride w:ilvl="0">
      <w:lvl w:ilvl="0">
        <w:start w:val="1"/>
        <w:numFmt w:val="decimal"/>
        <w:pStyle w:val="Style1"/>
        <w:lvlText w:val="%1."/>
        <w:lvlJc w:val="left"/>
        <w:pPr>
          <w:tabs>
            <w:tab w:val="num" w:pos="720"/>
          </w:tabs>
          <w:ind w:left="431" w:hanging="431"/>
        </w:pPr>
        <w:rPr>
          <w:rFonts w:hint="default"/>
          <w:b w:val="0"/>
          <w:bCs w:val="0"/>
          <w:color w:val="auto"/>
        </w:rPr>
      </w:lvl>
    </w:lvlOverride>
  </w:num>
  <w:num w:numId="26" w16cid:durableId="1951470479">
    <w:abstractNumId w:val="12"/>
    <w:lvlOverride w:ilvl="0">
      <w:lvl w:ilvl="0">
        <w:start w:val="1"/>
        <w:numFmt w:val="decimal"/>
        <w:pStyle w:val="Style1"/>
        <w:lvlText w:val="%1."/>
        <w:lvlJc w:val="left"/>
        <w:pPr>
          <w:tabs>
            <w:tab w:val="num" w:pos="720"/>
          </w:tabs>
          <w:ind w:left="431" w:hanging="431"/>
        </w:pPr>
        <w:rPr>
          <w:rFonts w:hint="default"/>
          <w:color w:val="auto"/>
        </w:rPr>
      </w:lvl>
    </w:lvlOverride>
  </w:num>
  <w:num w:numId="27" w16cid:durableId="2146074022">
    <w:abstractNumId w:val="5"/>
  </w:num>
  <w:num w:numId="28" w16cid:durableId="61758892">
    <w:abstractNumId w:val="19"/>
  </w:num>
  <w:num w:numId="29" w16cid:durableId="1101148448">
    <w:abstractNumId w:val="22"/>
  </w:num>
  <w:num w:numId="30" w16cid:durableId="584266361">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94565C"/>
    <w:rsid w:val="00000039"/>
    <w:rsid w:val="000022A0"/>
    <w:rsid w:val="0000335F"/>
    <w:rsid w:val="00010EEA"/>
    <w:rsid w:val="00015538"/>
    <w:rsid w:val="0001723C"/>
    <w:rsid w:val="00024500"/>
    <w:rsid w:val="000247B2"/>
    <w:rsid w:val="000265E7"/>
    <w:rsid w:val="0002774F"/>
    <w:rsid w:val="0003698A"/>
    <w:rsid w:val="00040E22"/>
    <w:rsid w:val="00045A33"/>
    <w:rsid w:val="00046145"/>
    <w:rsid w:val="0004625F"/>
    <w:rsid w:val="00046BF1"/>
    <w:rsid w:val="0005155E"/>
    <w:rsid w:val="00053135"/>
    <w:rsid w:val="000536BE"/>
    <w:rsid w:val="0005774E"/>
    <w:rsid w:val="00062225"/>
    <w:rsid w:val="00067429"/>
    <w:rsid w:val="00070DE1"/>
    <w:rsid w:val="0007169B"/>
    <w:rsid w:val="00071E95"/>
    <w:rsid w:val="0007598F"/>
    <w:rsid w:val="00076A52"/>
    <w:rsid w:val="00076D15"/>
    <w:rsid w:val="00077358"/>
    <w:rsid w:val="0008074E"/>
    <w:rsid w:val="00081546"/>
    <w:rsid w:val="00084341"/>
    <w:rsid w:val="00085F1D"/>
    <w:rsid w:val="00087477"/>
    <w:rsid w:val="00087DEC"/>
    <w:rsid w:val="00092C1D"/>
    <w:rsid w:val="00093B17"/>
    <w:rsid w:val="000940CB"/>
    <w:rsid w:val="000948D8"/>
    <w:rsid w:val="00094A44"/>
    <w:rsid w:val="000A4AEB"/>
    <w:rsid w:val="000A4B6A"/>
    <w:rsid w:val="000A64AE"/>
    <w:rsid w:val="000B02BC"/>
    <w:rsid w:val="000B0589"/>
    <w:rsid w:val="000C3F13"/>
    <w:rsid w:val="000C5098"/>
    <w:rsid w:val="000C5CCC"/>
    <w:rsid w:val="000C698E"/>
    <w:rsid w:val="000C6A86"/>
    <w:rsid w:val="000C7670"/>
    <w:rsid w:val="000D0673"/>
    <w:rsid w:val="000D2F97"/>
    <w:rsid w:val="000D4AC6"/>
    <w:rsid w:val="000D5357"/>
    <w:rsid w:val="000D590C"/>
    <w:rsid w:val="000E00F4"/>
    <w:rsid w:val="000E0FD6"/>
    <w:rsid w:val="000E13EB"/>
    <w:rsid w:val="000E1987"/>
    <w:rsid w:val="000E2233"/>
    <w:rsid w:val="000E255D"/>
    <w:rsid w:val="000E2900"/>
    <w:rsid w:val="000E2B9D"/>
    <w:rsid w:val="000E57C1"/>
    <w:rsid w:val="000E5971"/>
    <w:rsid w:val="000E69FB"/>
    <w:rsid w:val="000F06D8"/>
    <w:rsid w:val="000F16F4"/>
    <w:rsid w:val="000F6EC2"/>
    <w:rsid w:val="000F7CCC"/>
    <w:rsid w:val="001000CB"/>
    <w:rsid w:val="00104D93"/>
    <w:rsid w:val="001072F5"/>
    <w:rsid w:val="00112D7E"/>
    <w:rsid w:val="0011578B"/>
    <w:rsid w:val="001209A2"/>
    <w:rsid w:val="001209F5"/>
    <w:rsid w:val="001235CC"/>
    <w:rsid w:val="00124475"/>
    <w:rsid w:val="001275A4"/>
    <w:rsid w:val="00136902"/>
    <w:rsid w:val="00137476"/>
    <w:rsid w:val="0014049D"/>
    <w:rsid w:val="0014226F"/>
    <w:rsid w:val="001440C3"/>
    <w:rsid w:val="00144361"/>
    <w:rsid w:val="00146D74"/>
    <w:rsid w:val="001511C0"/>
    <w:rsid w:val="00151C25"/>
    <w:rsid w:val="00152C92"/>
    <w:rsid w:val="001536EB"/>
    <w:rsid w:val="00154C72"/>
    <w:rsid w:val="001572AB"/>
    <w:rsid w:val="001602BF"/>
    <w:rsid w:val="00160369"/>
    <w:rsid w:val="00161B5C"/>
    <w:rsid w:val="001666AD"/>
    <w:rsid w:val="00167401"/>
    <w:rsid w:val="00167BA3"/>
    <w:rsid w:val="001703A5"/>
    <w:rsid w:val="00171AF7"/>
    <w:rsid w:val="001729B8"/>
    <w:rsid w:val="00173B46"/>
    <w:rsid w:val="00174F21"/>
    <w:rsid w:val="00176E74"/>
    <w:rsid w:val="001771BE"/>
    <w:rsid w:val="00180FD8"/>
    <w:rsid w:val="0018322F"/>
    <w:rsid w:val="00187BD9"/>
    <w:rsid w:val="00192897"/>
    <w:rsid w:val="00194E74"/>
    <w:rsid w:val="00197768"/>
    <w:rsid w:val="00197B5B"/>
    <w:rsid w:val="001A4263"/>
    <w:rsid w:val="001A511D"/>
    <w:rsid w:val="001B37BF"/>
    <w:rsid w:val="001B633F"/>
    <w:rsid w:val="001C300C"/>
    <w:rsid w:val="001C552E"/>
    <w:rsid w:val="001D04FD"/>
    <w:rsid w:val="001D27AF"/>
    <w:rsid w:val="001D2839"/>
    <w:rsid w:val="001D64D1"/>
    <w:rsid w:val="001E312B"/>
    <w:rsid w:val="001E7BD1"/>
    <w:rsid w:val="001F1B02"/>
    <w:rsid w:val="001F5034"/>
    <w:rsid w:val="001F51F8"/>
    <w:rsid w:val="001F5803"/>
    <w:rsid w:val="001F5990"/>
    <w:rsid w:val="001F7E21"/>
    <w:rsid w:val="00204770"/>
    <w:rsid w:val="00207816"/>
    <w:rsid w:val="00207AE2"/>
    <w:rsid w:val="002108D2"/>
    <w:rsid w:val="0021286A"/>
    <w:rsid w:val="00212C8F"/>
    <w:rsid w:val="002239DA"/>
    <w:rsid w:val="00223C21"/>
    <w:rsid w:val="00231CBE"/>
    <w:rsid w:val="00231EA9"/>
    <w:rsid w:val="00233CE5"/>
    <w:rsid w:val="00240CB3"/>
    <w:rsid w:val="0024269C"/>
    <w:rsid w:val="00242A5E"/>
    <w:rsid w:val="00244F1A"/>
    <w:rsid w:val="00246C7A"/>
    <w:rsid w:val="002507B8"/>
    <w:rsid w:val="002523CD"/>
    <w:rsid w:val="00256A0A"/>
    <w:rsid w:val="002600BB"/>
    <w:rsid w:val="00263735"/>
    <w:rsid w:val="002641A8"/>
    <w:rsid w:val="00270746"/>
    <w:rsid w:val="002819AB"/>
    <w:rsid w:val="002823C6"/>
    <w:rsid w:val="00283A83"/>
    <w:rsid w:val="002860EF"/>
    <w:rsid w:val="00286600"/>
    <w:rsid w:val="00286854"/>
    <w:rsid w:val="00286C9A"/>
    <w:rsid w:val="00287E1A"/>
    <w:rsid w:val="00290939"/>
    <w:rsid w:val="00290C4D"/>
    <w:rsid w:val="00292564"/>
    <w:rsid w:val="002958D9"/>
    <w:rsid w:val="002A31C8"/>
    <w:rsid w:val="002A3996"/>
    <w:rsid w:val="002B0131"/>
    <w:rsid w:val="002B54DC"/>
    <w:rsid w:val="002B5A3A"/>
    <w:rsid w:val="002C068A"/>
    <w:rsid w:val="002C2524"/>
    <w:rsid w:val="002C4C43"/>
    <w:rsid w:val="002C674A"/>
    <w:rsid w:val="002D5A7C"/>
    <w:rsid w:val="002D5EDB"/>
    <w:rsid w:val="002E5C09"/>
    <w:rsid w:val="002F0D2A"/>
    <w:rsid w:val="002F5391"/>
    <w:rsid w:val="002F7594"/>
    <w:rsid w:val="00301BC8"/>
    <w:rsid w:val="00301DBB"/>
    <w:rsid w:val="00303268"/>
    <w:rsid w:val="00303C96"/>
    <w:rsid w:val="00303CA5"/>
    <w:rsid w:val="0030500E"/>
    <w:rsid w:val="00311620"/>
    <w:rsid w:val="00314A64"/>
    <w:rsid w:val="00314C2B"/>
    <w:rsid w:val="0031611B"/>
    <w:rsid w:val="003206FD"/>
    <w:rsid w:val="00323C4C"/>
    <w:rsid w:val="00331444"/>
    <w:rsid w:val="00331512"/>
    <w:rsid w:val="00331983"/>
    <w:rsid w:val="003340C5"/>
    <w:rsid w:val="00335841"/>
    <w:rsid w:val="00335D49"/>
    <w:rsid w:val="003362CF"/>
    <w:rsid w:val="00342F22"/>
    <w:rsid w:val="00343A1F"/>
    <w:rsid w:val="00343E14"/>
    <w:rsid w:val="0034419E"/>
    <w:rsid w:val="00344294"/>
    <w:rsid w:val="003449F4"/>
    <w:rsid w:val="00344CD1"/>
    <w:rsid w:val="00351F0A"/>
    <w:rsid w:val="00353953"/>
    <w:rsid w:val="0035481B"/>
    <w:rsid w:val="00355FCC"/>
    <w:rsid w:val="00356BC6"/>
    <w:rsid w:val="00360664"/>
    <w:rsid w:val="00360C18"/>
    <w:rsid w:val="00360EF5"/>
    <w:rsid w:val="0036154E"/>
    <w:rsid w:val="00361890"/>
    <w:rsid w:val="0036264E"/>
    <w:rsid w:val="00362F05"/>
    <w:rsid w:val="0036397C"/>
    <w:rsid w:val="00364E17"/>
    <w:rsid w:val="00365BBD"/>
    <w:rsid w:val="00366F95"/>
    <w:rsid w:val="00367849"/>
    <w:rsid w:val="00370A81"/>
    <w:rsid w:val="003722A3"/>
    <w:rsid w:val="00374207"/>
    <w:rsid w:val="003753FE"/>
    <w:rsid w:val="00380F2D"/>
    <w:rsid w:val="00382DBD"/>
    <w:rsid w:val="00384752"/>
    <w:rsid w:val="00392426"/>
    <w:rsid w:val="003941CF"/>
    <w:rsid w:val="00394787"/>
    <w:rsid w:val="003948CC"/>
    <w:rsid w:val="003A1AE1"/>
    <w:rsid w:val="003A2BB2"/>
    <w:rsid w:val="003A33E9"/>
    <w:rsid w:val="003A34A5"/>
    <w:rsid w:val="003A39D6"/>
    <w:rsid w:val="003A74D2"/>
    <w:rsid w:val="003B0BD7"/>
    <w:rsid w:val="003B2FE6"/>
    <w:rsid w:val="003B5929"/>
    <w:rsid w:val="003C055D"/>
    <w:rsid w:val="003C0EC3"/>
    <w:rsid w:val="003C2087"/>
    <w:rsid w:val="003C5052"/>
    <w:rsid w:val="003C7B92"/>
    <w:rsid w:val="003D0156"/>
    <w:rsid w:val="003D140C"/>
    <w:rsid w:val="003D1D4A"/>
    <w:rsid w:val="003D3715"/>
    <w:rsid w:val="003D4CB4"/>
    <w:rsid w:val="003D5443"/>
    <w:rsid w:val="003D5A29"/>
    <w:rsid w:val="003D5DEB"/>
    <w:rsid w:val="003E06EE"/>
    <w:rsid w:val="003E353C"/>
    <w:rsid w:val="003E44C2"/>
    <w:rsid w:val="003E54CC"/>
    <w:rsid w:val="003E7CE3"/>
    <w:rsid w:val="003F1827"/>
    <w:rsid w:val="003F2487"/>
    <w:rsid w:val="003F3533"/>
    <w:rsid w:val="003F374D"/>
    <w:rsid w:val="003F3BEF"/>
    <w:rsid w:val="003F4EBF"/>
    <w:rsid w:val="003F7666"/>
    <w:rsid w:val="003F7DFB"/>
    <w:rsid w:val="004029F3"/>
    <w:rsid w:val="0040345B"/>
    <w:rsid w:val="00404C4B"/>
    <w:rsid w:val="00411C38"/>
    <w:rsid w:val="00412E42"/>
    <w:rsid w:val="00413A51"/>
    <w:rsid w:val="004156F0"/>
    <w:rsid w:val="00417466"/>
    <w:rsid w:val="0043060C"/>
    <w:rsid w:val="00431D62"/>
    <w:rsid w:val="004327C2"/>
    <w:rsid w:val="00434739"/>
    <w:rsid w:val="004430DE"/>
    <w:rsid w:val="00444168"/>
    <w:rsid w:val="00444C16"/>
    <w:rsid w:val="004474DE"/>
    <w:rsid w:val="00450F98"/>
    <w:rsid w:val="00451152"/>
    <w:rsid w:val="00451EE4"/>
    <w:rsid w:val="004522C1"/>
    <w:rsid w:val="00452E1B"/>
    <w:rsid w:val="00453E15"/>
    <w:rsid w:val="004550EF"/>
    <w:rsid w:val="00460708"/>
    <w:rsid w:val="00462BC3"/>
    <w:rsid w:val="004632D5"/>
    <w:rsid w:val="0047335F"/>
    <w:rsid w:val="0047479E"/>
    <w:rsid w:val="00474DC3"/>
    <w:rsid w:val="0047718B"/>
    <w:rsid w:val="004771E1"/>
    <w:rsid w:val="0048041A"/>
    <w:rsid w:val="00482213"/>
    <w:rsid w:val="00482CAC"/>
    <w:rsid w:val="00483D15"/>
    <w:rsid w:val="00484788"/>
    <w:rsid w:val="004904BE"/>
    <w:rsid w:val="0049263F"/>
    <w:rsid w:val="0049550B"/>
    <w:rsid w:val="00495FBE"/>
    <w:rsid w:val="004976CF"/>
    <w:rsid w:val="004A041A"/>
    <w:rsid w:val="004A2439"/>
    <w:rsid w:val="004A2EB8"/>
    <w:rsid w:val="004A38EE"/>
    <w:rsid w:val="004B05B7"/>
    <w:rsid w:val="004B180C"/>
    <w:rsid w:val="004B51BE"/>
    <w:rsid w:val="004B544C"/>
    <w:rsid w:val="004B6B1E"/>
    <w:rsid w:val="004C07CB"/>
    <w:rsid w:val="004C25ED"/>
    <w:rsid w:val="004C31E8"/>
    <w:rsid w:val="004C7CA6"/>
    <w:rsid w:val="004D211F"/>
    <w:rsid w:val="004D2372"/>
    <w:rsid w:val="004D5CE3"/>
    <w:rsid w:val="004E04E0"/>
    <w:rsid w:val="004E0C0A"/>
    <w:rsid w:val="004E17CB"/>
    <w:rsid w:val="004E6091"/>
    <w:rsid w:val="004E61E2"/>
    <w:rsid w:val="004F07B7"/>
    <w:rsid w:val="004F0DCA"/>
    <w:rsid w:val="004F0FF2"/>
    <w:rsid w:val="004F20E3"/>
    <w:rsid w:val="004F2657"/>
    <w:rsid w:val="004F274A"/>
    <w:rsid w:val="004F2C2E"/>
    <w:rsid w:val="004F3C09"/>
    <w:rsid w:val="004F6D8D"/>
    <w:rsid w:val="004F752D"/>
    <w:rsid w:val="00501FB7"/>
    <w:rsid w:val="005040E3"/>
    <w:rsid w:val="005042CE"/>
    <w:rsid w:val="00506851"/>
    <w:rsid w:val="00506F29"/>
    <w:rsid w:val="00510322"/>
    <w:rsid w:val="00513636"/>
    <w:rsid w:val="00513F24"/>
    <w:rsid w:val="00514B5A"/>
    <w:rsid w:val="00516495"/>
    <w:rsid w:val="0051742E"/>
    <w:rsid w:val="005226F5"/>
    <w:rsid w:val="00522A70"/>
    <w:rsid w:val="0052347F"/>
    <w:rsid w:val="00523706"/>
    <w:rsid w:val="005249C6"/>
    <w:rsid w:val="005254C5"/>
    <w:rsid w:val="0052552E"/>
    <w:rsid w:val="00526438"/>
    <w:rsid w:val="00526B7F"/>
    <w:rsid w:val="00526C80"/>
    <w:rsid w:val="0053062C"/>
    <w:rsid w:val="00531A19"/>
    <w:rsid w:val="005341E1"/>
    <w:rsid w:val="00541734"/>
    <w:rsid w:val="0054176B"/>
    <w:rsid w:val="00542B4C"/>
    <w:rsid w:val="00543452"/>
    <w:rsid w:val="0054495F"/>
    <w:rsid w:val="005469C7"/>
    <w:rsid w:val="005537AF"/>
    <w:rsid w:val="00557252"/>
    <w:rsid w:val="00561E69"/>
    <w:rsid w:val="00562DD9"/>
    <w:rsid w:val="00565051"/>
    <w:rsid w:val="0056634F"/>
    <w:rsid w:val="0056648E"/>
    <w:rsid w:val="0057098A"/>
    <w:rsid w:val="00570BFC"/>
    <w:rsid w:val="005718AF"/>
    <w:rsid w:val="00571FD4"/>
    <w:rsid w:val="00572879"/>
    <w:rsid w:val="00574176"/>
    <w:rsid w:val="0057471E"/>
    <w:rsid w:val="00575690"/>
    <w:rsid w:val="0057782A"/>
    <w:rsid w:val="00580EC7"/>
    <w:rsid w:val="00582A80"/>
    <w:rsid w:val="00582FA8"/>
    <w:rsid w:val="00583D78"/>
    <w:rsid w:val="005855A0"/>
    <w:rsid w:val="00585A31"/>
    <w:rsid w:val="00585E0D"/>
    <w:rsid w:val="00591235"/>
    <w:rsid w:val="005916FB"/>
    <w:rsid w:val="005939E8"/>
    <w:rsid w:val="00594E1E"/>
    <w:rsid w:val="00595C45"/>
    <w:rsid w:val="005975AF"/>
    <w:rsid w:val="005A0799"/>
    <w:rsid w:val="005A1ACA"/>
    <w:rsid w:val="005A3A64"/>
    <w:rsid w:val="005A76F4"/>
    <w:rsid w:val="005B0207"/>
    <w:rsid w:val="005B17F2"/>
    <w:rsid w:val="005B424E"/>
    <w:rsid w:val="005C02FC"/>
    <w:rsid w:val="005C1C60"/>
    <w:rsid w:val="005C2A21"/>
    <w:rsid w:val="005C2BE8"/>
    <w:rsid w:val="005C3BB1"/>
    <w:rsid w:val="005C4318"/>
    <w:rsid w:val="005C5583"/>
    <w:rsid w:val="005C671F"/>
    <w:rsid w:val="005D49A5"/>
    <w:rsid w:val="005D56AF"/>
    <w:rsid w:val="005D6796"/>
    <w:rsid w:val="005D739E"/>
    <w:rsid w:val="005E1245"/>
    <w:rsid w:val="005E14CB"/>
    <w:rsid w:val="005E34E1"/>
    <w:rsid w:val="005E34FF"/>
    <w:rsid w:val="005E3542"/>
    <w:rsid w:val="005E51E7"/>
    <w:rsid w:val="005E52F9"/>
    <w:rsid w:val="005E6876"/>
    <w:rsid w:val="005F0AD2"/>
    <w:rsid w:val="005F1261"/>
    <w:rsid w:val="005F1757"/>
    <w:rsid w:val="005F1B55"/>
    <w:rsid w:val="005F294B"/>
    <w:rsid w:val="005F388B"/>
    <w:rsid w:val="005F6BAA"/>
    <w:rsid w:val="005F6F01"/>
    <w:rsid w:val="00602315"/>
    <w:rsid w:val="006052EF"/>
    <w:rsid w:val="00605809"/>
    <w:rsid w:val="00610BE6"/>
    <w:rsid w:val="006127DC"/>
    <w:rsid w:val="006127F0"/>
    <w:rsid w:val="00612E10"/>
    <w:rsid w:val="00614E46"/>
    <w:rsid w:val="00615462"/>
    <w:rsid w:val="0061602B"/>
    <w:rsid w:val="006233A4"/>
    <w:rsid w:val="00626A6B"/>
    <w:rsid w:val="006319E6"/>
    <w:rsid w:val="00631C0D"/>
    <w:rsid w:val="0063373D"/>
    <w:rsid w:val="0064271E"/>
    <w:rsid w:val="00642B20"/>
    <w:rsid w:val="0064346B"/>
    <w:rsid w:val="006444B6"/>
    <w:rsid w:val="0064569F"/>
    <w:rsid w:val="00650842"/>
    <w:rsid w:val="00650AB4"/>
    <w:rsid w:val="006544EB"/>
    <w:rsid w:val="0065588A"/>
    <w:rsid w:val="00655ED3"/>
    <w:rsid w:val="0065666D"/>
    <w:rsid w:val="006567DE"/>
    <w:rsid w:val="00656DC6"/>
    <w:rsid w:val="0065719B"/>
    <w:rsid w:val="00657EE0"/>
    <w:rsid w:val="00661330"/>
    <w:rsid w:val="00661CEA"/>
    <w:rsid w:val="0066322F"/>
    <w:rsid w:val="006636F5"/>
    <w:rsid w:val="00664AC8"/>
    <w:rsid w:val="0066699E"/>
    <w:rsid w:val="00670641"/>
    <w:rsid w:val="00674405"/>
    <w:rsid w:val="006804B5"/>
    <w:rsid w:val="00681108"/>
    <w:rsid w:val="00683417"/>
    <w:rsid w:val="00685A46"/>
    <w:rsid w:val="006868B2"/>
    <w:rsid w:val="0068741B"/>
    <w:rsid w:val="00687DFB"/>
    <w:rsid w:val="00690A9D"/>
    <w:rsid w:val="0069559D"/>
    <w:rsid w:val="00695D00"/>
    <w:rsid w:val="00696368"/>
    <w:rsid w:val="006A2723"/>
    <w:rsid w:val="006A5BB3"/>
    <w:rsid w:val="006A7B8B"/>
    <w:rsid w:val="006B3378"/>
    <w:rsid w:val="006C0FD4"/>
    <w:rsid w:val="006C3CB2"/>
    <w:rsid w:val="006C4C25"/>
    <w:rsid w:val="006C5640"/>
    <w:rsid w:val="006C628A"/>
    <w:rsid w:val="006C6D1A"/>
    <w:rsid w:val="006D2842"/>
    <w:rsid w:val="006D2E63"/>
    <w:rsid w:val="006D4B99"/>
    <w:rsid w:val="006D5133"/>
    <w:rsid w:val="006D54CE"/>
    <w:rsid w:val="006D65BE"/>
    <w:rsid w:val="006E0A39"/>
    <w:rsid w:val="006E4DBB"/>
    <w:rsid w:val="006E5C35"/>
    <w:rsid w:val="006E5CE5"/>
    <w:rsid w:val="006E722B"/>
    <w:rsid w:val="006E7986"/>
    <w:rsid w:val="006F16D9"/>
    <w:rsid w:val="006F6496"/>
    <w:rsid w:val="00700680"/>
    <w:rsid w:val="007006C0"/>
    <w:rsid w:val="00701B83"/>
    <w:rsid w:val="00704126"/>
    <w:rsid w:val="00704725"/>
    <w:rsid w:val="0070557B"/>
    <w:rsid w:val="00706464"/>
    <w:rsid w:val="0070756A"/>
    <w:rsid w:val="00707851"/>
    <w:rsid w:val="0071018A"/>
    <w:rsid w:val="00711C7C"/>
    <w:rsid w:val="0071604A"/>
    <w:rsid w:val="00716404"/>
    <w:rsid w:val="007202C7"/>
    <w:rsid w:val="00720B0D"/>
    <w:rsid w:val="0072317C"/>
    <w:rsid w:val="0072757F"/>
    <w:rsid w:val="00727D9C"/>
    <w:rsid w:val="00727FF7"/>
    <w:rsid w:val="0073150D"/>
    <w:rsid w:val="007333E3"/>
    <w:rsid w:val="00733466"/>
    <w:rsid w:val="007356DF"/>
    <w:rsid w:val="00736264"/>
    <w:rsid w:val="00741D80"/>
    <w:rsid w:val="00742F76"/>
    <w:rsid w:val="00745BD8"/>
    <w:rsid w:val="00751207"/>
    <w:rsid w:val="00751A70"/>
    <w:rsid w:val="00753EF1"/>
    <w:rsid w:val="00754F50"/>
    <w:rsid w:val="00756631"/>
    <w:rsid w:val="00761CA6"/>
    <w:rsid w:val="007628D1"/>
    <w:rsid w:val="007643CD"/>
    <w:rsid w:val="0076599C"/>
    <w:rsid w:val="00766E04"/>
    <w:rsid w:val="00770431"/>
    <w:rsid w:val="00771F41"/>
    <w:rsid w:val="0077204B"/>
    <w:rsid w:val="0077521D"/>
    <w:rsid w:val="00781793"/>
    <w:rsid w:val="0078582B"/>
    <w:rsid w:val="00785862"/>
    <w:rsid w:val="00786F63"/>
    <w:rsid w:val="00791A20"/>
    <w:rsid w:val="00791A31"/>
    <w:rsid w:val="00792A99"/>
    <w:rsid w:val="00797AA9"/>
    <w:rsid w:val="007A033D"/>
    <w:rsid w:val="007A0537"/>
    <w:rsid w:val="007A06BE"/>
    <w:rsid w:val="007A2047"/>
    <w:rsid w:val="007A2D24"/>
    <w:rsid w:val="007A3838"/>
    <w:rsid w:val="007B0B45"/>
    <w:rsid w:val="007B1954"/>
    <w:rsid w:val="007B4C9B"/>
    <w:rsid w:val="007B608C"/>
    <w:rsid w:val="007B69F4"/>
    <w:rsid w:val="007B7AD3"/>
    <w:rsid w:val="007C1DBC"/>
    <w:rsid w:val="007D2A71"/>
    <w:rsid w:val="007D2F98"/>
    <w:rsid w:val="007D4FE5"/>
    <w:rsid w:val="007D616E"/>
    <w:rsid w:val="007D65B4"/>
    <w:rsid w:val="007E1013"/>
    <w:rsid w:val="007E24A7"/>
    <w:rsid w:val="007E3146"/>
    <w:rsid w:val="007E67A9"/>
    <w:rsid w:val="007E7010"/>
    <w:rsid w:val="007F1352"/>
    <w:rsid w:val="007F36DC"/>
    <w:rsid w:val="007F3F10"/>
    <w:rsid w:val="007F59EB"/>
    <w:rsid w:val="007F6F5D"/>
    <w:rsid w:val="0080257D"/>
    <w:rsid w:val="00804A71"/>
    <w:rsid w:val="00804B45"/>
    <w:rsid w:val="00806F2A"/>
    <w:rsid w:val="00807546"/>
    <w:rsid w:val="00812658"/>
    <w:rsid w:val="0081414A"/>
    <w:rsid w:val="00816D0E"/>
    <w:rsid w:val="0082002C"/>
    <w:rsid w:val="008216E7"/>
    <w:rsid w:val="00822C18"/>
    <w:rsid w:val="0082509F"/>
    <w:rsid w:val="00826A5F"/>
    <w:rsid w:val="00827937"/>
    <w:rsid w:val="00833E68"/>
    <w:rsid w:val="00834368"/>
    <w:rsid w:val="008345FB"/>
    <w:rsid w:val="00835E96"/>
    <w:rsid w:val="00836020"/>
    <w:rsid w:val="00836F89"/>
    <w:rsid w:val="00836FEA"/>
    <w:rsid w:val="008411A4"/>
    <w:rsid w:val="00842F6F"/>
    <w:rsid w:val="008461B6"/>
    <w:rsid w:val="008502BE"/>
    <w:rsid w:val="00850810"/>
    <w:rsid w:val="00852135"/>
    <w:rsid w:val="00856B2B"/>
    <w:rsid w:val="00861454"/>
    <w:rsid w:val="008643E6"/>
    <w:rsid w:val="008665E1"/>
    <w:rsid w:val="00866E18"/>
    <w:rsid w:val="0086714F"/>
    <w:rsid w:val="00867204"/>
    <w:rsid w:val="00871568"/>
    <w:rsid w:val="00873D3A"/>
    <w:rsid w:val="00874055"/>
    <w:rsid w:val="008744C2"/>
    <w:rsid w:val="0087451E"/>
    <w:rsid w:val="00875FFA"/>
    <w:rsid w:val="00880762"/>
    <w:rsid w:val="00882A92"/>
    <w:rsid w:val="00882B66"/>
    <w:rsid w:val="00882FBC"/>
    <w:rsid w:val="00883A90"/>
    <w:rsid w:val="00884C1F"/>
    <w:rsid w:val="00890183"/>
    <w:rsid w:val="00895322"/>
    <w:rsid w:val="008958C9"/>
    <w:rsid w:val="008A03E3"/>
    <w:rsid w:val="008A0EC7"/>
    <w:rsid w:val="008A1100"/>
    <w:rsid w:val="008A3B28"/>
    <w:rsid w:val="008A4EC0"/>
    <w:rsid w:val="008A6EDA"/>
    <w:rsid w:val="008B4CAA"/>
    <w:rsid w:val="008B6018"/>
    <w:rsid w:val="008B73E7"/>
    <w:rsid w:val="008C2340"/>
    <w:rsid w:val="008C267D"/>
    <w:rsid w:val="008C4581"/>
    <w:rsid w:val="008C6121"/>
    <w:rsid w:val="008C6F75"/>
    <w:rsid w:val="008C6FA3"/>
    <w:rsid w:val="008D2D26"/>
    <w:rsid w:val="008D3A4D"/>
    <w:rsid w:val="008D4045"/>
    <w:rsid w:val="008D4BD2"/>
    <w:rsid w:val="008D5898"/>
    <w:rsid w:val="008D58FF"/>
    <w:rsid w:val="008D5BEE"/>
    <w:rsid w:val="008E174B"/>
    <w:rsid w:val="008E359C"/>
    <w:rsid w:val="008E37C1"/>
    <w:rsid w:val="008E4743"/>
    <w:rsid w:val="008E506C"/>
    <w:rsid w:val="008E571B"/>
    <w:rsid w:val="008F098B"/>
    <w:rsid w:val="008F6AA6"/>
    <w:rsid w:val="00901334"/>
    <w:rsid w:val="009016A4"/>
    <w:rsid w:val="009027CC"/>
    <w:rsid w:val="0090322F"/>
    <w:rsid w:val="009040D6"/>
    <w:rsid w:val="00905A13"/>
    <w:rsid w:val="00906455"/>
    <w:rsid w:val="00910376"/>
    <w:rsid w:val="00910FD3"/>
    <w:rsid w:val="009124CE"/>
    <w:rsid w:val="00912954"/>
    <w:rsid w:val="00920EB9"/>
    <w:rsid w:val="00921F34"/>
    <w:rsid w:val="00922B70"/>
    <w:rsid w:val="0092304C"/>
    <w:rsid w:val="00923F06"/>
    <w:rsid w:val="009251CB"/>
    <w:rsid w:val="0092562E"/>
    <w:rsid w:val="009325C8"/>
    <w:rsid w:val="00935E85"/>
    <w:rsid w:val="00937887"/>
    <w:rsid w:val="00937A15"/>
    <w:rsid w:val="00940834"/>
    <w:rsid w:val="00943013"/>
    <w:rsid w:val="00943F21"/>
    <w:rsid w:val="00944D88"/>
    <w:rsid w:val="0094565C"/>
    <w:rsid w:val="00946CAA"/>
    <w:rsid w:val="0094799E"/>
    <w:rsid w:val="0095172A"/>
    <w:rsid w:val="009517F0"/>
    <w:rsid w:val="009544EA"/>
    <w:rsid w:val="00954957"/>
    <w:rsid w:val="00960B10"/>
    <w:rsid w:val="00962278"/>
    <w:rsid w:val="00964810"/>
    <w:rsid w:val="00964909"/>
    <w:rsid w:val="00964C5D"/>
    <w:rsid w:val="00965636"/>
    <w:rsid w:val="00965951"/>
    <w:rsid w:val="00965FFF"/>
    <w:rsid w:val="00966C13"/>
    <w:rsid w:val="00971EE7"/>
    <w:rsid w:val="00975121"/>
    <w:rsid w:val="00981141"/>
    <w:rsid w:val="009834EB"/>
    <w:rsid w:val="009839EA"/>
    <w:rsid w:val="00983D56"/>
    <w:rsid w:val="009841DA"/>
    <w:rsid w:val="00985769"/>
    <w:rsid w:val="00985B0E"/>
    <w:rsid w:val="0098637D"/>
    <w:rsid w:val="00986627"/>
    <w:rsid w:val="00987401"/>
    <w:rsid w:val="00993777"/>
    <w:rsid w:val="009939FF"/>
    <w:rsid w:val="00994A8E"/>
    <w:rsid w:val="009A1B53"/>
    <w:rsid w:val="009A2407"/>
    <w:rsid w:val="009A27EC"/>
    <w:rsid w:val="009A2B3D"/>
    <w:rsid w:val="009A2E90"/>
    <w:rsid w:val="009A79EF"/>
    <w:rsid w:val="009B24D7"/>
    <w:rsid w:val="009B3075"/>
    <w:rsid w:val="009B3622"/>
    <w:rsid w:val="009B3DEA"/>
    <w:rsid w:val="009B6783"/>
    <w:rsid w:val="009B72ED"/>
    <w:rsid w:val="009B774B"/>
    <w:rsid w:val="009B7BD4"/>
    <w:rsid w:val="009B7F3F"/>
    <w:rsid w:val="009B7F40"/>
    <w:rsid w:val="009C1BA7"/>
    <w:rsid w:val="009C6611"/>
    <w:rsid w:val="009C7207"/>
    <w:rsid w:val="009D3FF7"/>
    <w:rsid w:val="009D541A"/>
    <w:rsid w:val="009D5564"/>
    <w:rsid w:val="009D6FFE"/>
    <w:rsid w:val="009E1447"/>
    <w:rsid w:val="009E179D"/>
    <w:rsid w:val="009E3C69"/>
    <w:rsid w:val="009E4076"/>
    <w:rsid w:val="009E44FE"/>
    <w:rsid w:val="009E47D7"/>
    <w:rsid w:val="009E6FB7"/>
    <w:rsid w:val="009E7190"/>
    <w:rsid w:val="009F0F28"/>
    <w:rsid w:val="00A00FCD"/>
    <w:rsid w:val="00A02899"/>
    <w:rsid w:val="00A04EBD"/>
    <w:rsid w:val="00A07779"/>
    <w:rsid w:val="00A101CD"/>
    <w:rsid w:val="00A1144D"/>
    <w:rsid w:val="00A12E50"/>
    <w:rsid w:val="00A14073"/>
    <w:rsid w:val="00A14629"/>
    <w:rsid w:val="00A15EB8"/>
    <w:rsid w:val="00A21645"/>
    <w:rsid w:val="00A23FC7"/>
    <w:rsid w:val="00A33AF1"/>
    <w:rsid w:val="00A354F4"/>
    <w:rsid w:val="00A37B02"/>
    <w:rsid w:val="00A37C7D"/>
    <w:rsid w:val="00A4023F"/>
    <w:rsid w:val="00A40325"/>
    <w:rsid w:val="00A418A7"/>
    <w:rsid w:val="00A452F0"/>
    <w:rsid w:val="00A4712E"/>
    <w:rsid w:val="00A55D5C"/>
    <w:rsid w:val="00A5668C"/>
    <w:rsid w:val="00A5760C"/>
    <w:rsid w:val="00A60DB3"/>
    <w:rsid w:val="00A63D91"/>
    <w:rsid w:val="00A64FED"/>
    <w:rsid w:val="00A70155"/>
    <w:rsid w:val="00A71B83"/>
    <w:rsid w:val="00A7252A"/>
    <w:rsid w:val="00A73DD3"/>
    <w:rsid w:val="00A758D1"/>
    <w:rsid w:val="00A76165"/>
    <w:rsid w:val="00A7767A"/>
    <w:rsid w:val="00A779D7"/>
    <w:rsid w:val="00A8003B"/>
    <w:rsid w:val="00A805A5"/>
    <w:rsid w:val="00A82F72"/>
    <w:rsid w:val="00A83100"/>
    <w:rsid w:val="00A838E0"/>
    <w:rsid w:val="00A84058"/>
    <w:rsid w:val="00A84556"/>
    <w:rsid w:val="00A8461D"/>
    <w:rsid w:val="00A854D7"/>
    <w:rsid w:val="00AA10D7"/>
    <w:rsid w:val="00AA195C"/>
    <w:rsid w:val="00AA19C5"/>
    <w:rsid w:val="00AA606C"/>
    <w:rsid w:val="00AB0603"/>
    <w:rsid w:val="00AB0B1E"/>
    <w:rsid w:val="00AB6269"/>
    <w:rsid w:val="00AD0E39"/>
    <w:rsid w:val="00AD1140"/>
    <w:rsid w:val="00AD1750"/>
    <w:rsid w:val="00AD2F56"/>
    <w:rsid w:val="00AE03FB"/>
    <w:rsid w:val="00AE1DB1"/>
    <w:rsid w:val="00AE2FAA"/>
    <w:rsid w:val="00AE3CAE"/>
    <w:rsid w:val="00AE45AE"/>
    <w:rsid w:val="00AE4FD1"/>
    <w:rsid w:val="00AE66E7"/>
    <w:rsid w:val="00AE6856"/>
    <w:rsid w:val="00AE6998"/>
    <w:rsid w:val="00AE6A2B"/>
    <w:rsid w:val="00AF17E0"/>
    <w:rsid w:val="00AF204A"/>
    <w:rsid w:val="00AF30B7"/>
    <w:rsid w:val="00AF33CB"/>
    <w:rsid w:val="00AF505E"/>
    <w:rsid w:val="00AF5E53"/>
    <w:rsid w:val="00AF5ED0"/>
    <w:rsid w:val="00AF6E1D"/>
    <w:rsid w:val="00B02F88"/>
    <w:rsid w:val="00B048CA"/>
    <w:rsid w:val="00B049F2"/>
    <w:rsid w:val="00B06333"/>
    <w:rsid w:val="00B07AE6"/>
    <w:rsid w:val="00B07C0C"/>
    <w:rsid w:val="00B10E6D"/>
    <w:rsid w:val="00B12EF2"/>
    <w:rsid w:val="00B13246"/>
    <w:rsid w:val="00B1467F"/>
    <w:rsid w:val="00B15122"/>
    <w:rsid w:val="00B24802"/>
    <w:rsid w:val="00B26C3B"/>
    <w:rsid w:val="00B2754F"/>
    <w:rsid w:val="00B30C1A"/>
    <w:rsid w:val="00B32324"/>
    <w:rsid w:val="00B345C9"/>
    <w:rsid w:val="00B34FA4"/>
    <w:rsid w:val="00B35E45"/>
    <w:rsid w:val="00B3626C"/>
    <w:rsid w:val="00B4257D"/>
    <w:rsid w:val="00B46BF6"/>
    <w:rsid w:val="00B51D9F"/>
    <w:rsid w:val="00B5697E"/>
    <w:rsid w:val="00B56990"/>
    <w:rsid w:val="00B61A59"/>
    <w:rsid w:val="00B63C57"/>
    <w:rsid w:val="00B65E83"/>
    <w:rsid w:val="00B67E8E"/>
    <w:rsid w:val="00B7142C"/>
    <w:rsid w:val="00B835BD"/>
    <w:rsid w:val="00B9092A"/>
    <w:rsid w:val="00B915F1"/>
    <w:rsid w:val="00B91CA3"/>
    <w:rsid w:val="00B927DA"/>
    <w:rsid w:val="00B92FF1"/>
    <w:rsid w:val="00B9355A"/>
    <w:rsid w:val="00B93696"/>
    <w:rsid w:val="00B962D1"/>
    <w:rsid w:val="00B96954"/>
    <w:rsid w:val="00B96C70"/>
    <w:rsid w:val="00BA4E66"/>
    <w:rsid w:val="00BA72F8"/>
    <w:rsid w:val="00BA772C"/>
    <w:rsid w:val="00BA7E2E"/>
    <w:rsid w:val="00BB0344"/>
    <w:rsid w:val="00BB1B20"/>
    <w:rsid w:val="00BB4A23"/>
    <w:rsid w:val="00BB69E4"/>
    <w:rsid w:val="00BB6DAC"/>
    <w:rsid w:val="00BB7FE3"/>
    <w:rsid w:val="00BC0524"/>
    <w:rsid w:val="00BC2702"/>
    <w:rsid w:val="00BC57B4"/>
    <w:rsid w:val="00BC584D"/>
    <w:rsid w:val="00BD0686"/>
    <w:rsid w:val="00BD090B"/>
    <w:rsid w:val="00BD09CD"/>
    <w:rsid w:val="00BD2599"/>
    <w:rsid w:val="00BD4512"/>
    <w:rsid w:val="00BE1F55"/>
    <w:rsid w:val="00BE6377"/>
    <w:rsid w:val="00BE6595"/>
    <w:rsid w:val="00BF02EE"/>
    <w:rsid w:val="00BF0E78"/>
    <w:rsid w:val="00BF19D7"/>
    <w:rsid w:val="00BF2000"/>
    <w:rsid w:val="00BF211C"/>
    <w:rsid w:val="00BF281F"/>
    <w:rsid w:val="00BF34D7"/>
    <w:rsid w:val="00BF481B"/>
    <w:rsid w:val="00BF51C9"/>
    <w:rsid w:val="00C00E8A"/>
    <w:rsid w:val="00C01076"/>
    <w:rsid w:val="00C01551"/>
    <w:rsid w:val="00C02AE3"/>
    <w:rsid w:val="00C02D85"/>
    <w:rsid w:val="00C04BF3"/>
    <w:rsid w:val="00C07712"/>
    <w:rsid w:val="00C11BD0"/>
    <w:rsid w:val="00C11C12"/>
    <w:rsid w:val="00C13A5C"/>
    <w:rsid w:val="00C17369"/>
    <w:rsid w:val="00C205A0"/>
    <w:rsid w:val="00C212AC"/>
    <w:rsid w:val="00C22AF5"/>
    <w:rsid w:val="00C274BD"/>
    <w:rsid w:val="00C3313D"/>
    <w:rsid w:val="00C36797"/>
    <w:rsid w:val="00C37037"/>
    <w:rsid w:val="00C40267"/>
    <w:rsid w:val="00C40EA6"/>
    <w:rsid w:val="00C448A4"/>
    <w:rsid w:val="00C458DE"/>
    <w:rsid w:val="00C464D0"/>
    <w:rsid w:val="00C5306A"/>
    <w:rsid w:val="00C545C9"/>
    <w:rsid w:val="00C55AF8"/>
    <w:rsid w:val="00C56AED"/>
    <w:rsid w:val="00C57B84"/>
    <w:rsid w:val="00C60D99"/>
    <w:rsid w:val="00C66FD6"/>
    <w:rsid w:val="00C72D20"/>
    <w:rsid w:val="00C73121"/>
    <w:rsid w:val="00C74873"/>
    <w:rsid w:val="00C80C25"/>
    <w:rsid w:val="00C8343C"/>
    <w:rsid w:val="00C857CB"/>
    <w:rsid w:val="00C857CF"/>
    <w:rsid w:val="00C86CF4"/>
    <w:rsid w:val="00C8740F"/>
    <w:rsid w:val="00C8784F"/>
    <w:rsid w:val="00C915A8"/>
    <w:rsid w:val="00C919DD"/>
    <w:rsid w:val="00C91A7D"/>
    <w:rsid w:val="00C92966"/>
    <w:rsid w:val="00C94C4C"/>
    <w:rsid w:val="00C94E78"/>
    <w:rsid w:val="00C96BB7"/>
    <w:rsid w:val="00C96D85"/>
    <w:rsid w:val="00C974ED"/>
    <w:rsid w:val="00CA00FA"/>
    <w:rsid w:val="00CA0438"/>
    <w:rsid w:val="00CA04E1"/>
    <w:rsid w:val="00CA123C"/>
    <w:rsid w:val="00CA492C"/>
    <w:rsid w:val="00CA76B8"/>
    <w:rsid w:val="00CB568F"/>
    <w:rsid w:val="00CB60BC"/>
    <w:rsid w:val="00CB63B2"/>
    <w:rsid w:val="00CB7DA8"/>
    <w:rsid w:val="00CC220D"/>
    <w:rsid w:val="00CC35CF"/>
    <w:rsid w:val="00CC390C"/>
    <w:rsid w:val="00CC4A9E"/>
    <w:rsid w:val="00CC50AC"/>
    <w:rsid w:val="00CD396D"/>
    <w:rsid w:val="00CE0419"/>
    <w:rsid w:val="00CE21C0"/>
    <w:rsid w:val="00CE2B1D"/>
    <w:rsid w:val="00CE77B1"/>
    <w:rsid w:val="00CF06B0"/>
    <w:rsid w:val="00CF27BB"/>
    <w:rsid w:val="00CF3D4A"/>
    <w:rsid w:val="00CF5D0E"/>
    <w:rsid w:val="00D02621"/>
    <w:rsid w:val="00D02B48"/>
    <w:rsid w:val="00D03B9C"/>
    <w:rsid w:val="00D045C4"/>
    <w:rsid w:val="00D05C53"/>
    <w:rsid w:val="00D1120A"/>
    <w:rsid w:val="00D125BE"/>
    <w:rsid w:val="00D1410D"/>
    <w:rsid w:val="00D14586"/>
    <w:rsid w:val="00D225EA"/>
    <w:rsid w:val="00D26638"/>
    <w:rsid w:val="00D26912"/>
    <w:rsid w:val="00D26BDC"/>
    <w:rsid w:val="00D31221"/>
    <w:rsid w:val="00D325EC"/>
    <w:rsid w:val="00D32D7B"/>
    <w:rsid w:val="00D341DD"/>
    <w:rsid w:val="00D34C04"/>
    <w:rsid w:val="00D354A3"/>
    <w:rsid w:val="00D35CCE"/>
    <w:rsid w:val="00D40292"/>
    <w:rsid w:val="00D4078D"/>
    <w:rsid w:val="00D41462"/>
    <w:rsid w:val="00D423EB"/>
    <w:rsid w:val="00D45C78"/>
    <w:rsid w:val="00D477E4"/>
    <w:rsid w:val="00D47E25"/>
    <w:rsid w:val="00D5122E"/>
    <w:rsid w:val="00D5178F"/>
    <w:rsid w:val="00D548A3"/>
    <w:rsid w:val="00D555DA"/>
    <w:rsid w:val="00D56DA6"/>
    <w:rsid w:val="00D57170"/>
    <w:rsid w:val="00D60DB4"/>
    <w:rsid w:val="00D65EFE"/>
    <w:rsid w:val="00D71EC9"/>
    <w:rsid w:val="00D74130"/>
    <w:rsid w:val="00D820CD"/>
    <w:rsid w:val="00D82333"/>
    <w:rsid w:val="00D83447"/>
    <w:rsid w:val="00D84547"/>
    <w:rsid w:val="00D845CC"/>
    <w:rsid w:val="00D872FC"/>
    <w:rsid w:val="00D873EE"/>
    <w:rsid w:val="00D918F0"/>
    <w:rsid w:val="00D91EE1"/>
    <w:rsid w:val="00D963BA"/>
    <w:rsid w:val="00D96D3A"/>
    <w:rsid w:val="00DA0B75"/>
    <w:rsid w:val="00DA4DB9"/>
    <w:rsid w:val="00DB1128"/>
    <w:rsid w:val="00DB1F74"/>
    <w:rsid w:val="00DB5318"/>
    <w:rsid w:val="00DB5A14"/>
    <w:rsid w:val="00DB680B"/>
    <w:rsid w:val="00DB6E0C"/>
    <w:rsid w:val="00DB7937"/>
    <w:rsid w:val="00DC5AAB"/>
    <w:rsid w:val="00DD06DD"/>
    <w:rsid w:val="00DD0F21"/>
    <w:rsid w:val="00DD28A0"/>
    <w:rsid w:val="00DD4DF9"/>
    <w:rsid w:val="00DD5A8D"/>
    <w:rsid w:val="00DD617F"/>
    <w:rsid w:val="00DD68EC"/>
    <w:rsid w:val="00DE265F"/>
    <w:rsid w:val="00DE2670"/>
    <w:rsid w:val="00DE57DF"/>
    <w:rsid w:val="00DE704F"/>
    <w:rsid w:val="00DE7106"/>
    <w:rsid w:val="00DE78FC"/>
    <w:rsid w:val="00DF0365"/>
    <w:rsid w:val="00DF2282"/>
    <w:rsid w:val="00DF605D"/>
    <w:rsid w:val="00DF699A"/>
    <w:rsid w:val="00DF6F1C"/>
    <w:rsid w:val="00DF7791"/>
    <w:rsid w:val="00E0391E"/>
    <w:rsid w:val="00E11244"/>
    <w:rsid w:val="00E122E0"/>
    <w:rsid w:val="00E14822"/>
    <w:rsid w:val="00E14893"/>
    <w:rsid w:val="00E15353"/>
    <w:rsid w:val="00E16CAE"/>
    <w:rsid w:val="00E21D3D"/>
    <w:rsid w:val="00E2205F"/>
    <w:rsid w:val="00E22B47"/>
    <w:rsid w:val="00E3138C"/>
    <w:rsid w:val="00E324C2"/>
    <w:rsid w:val="00E336D4"/>
    <w:rsid w:val="00E372BA"/>
    <w:rsid w:val="00E41D26"/>
    <w:rsid w:val="00E43482"/>
    <w:rsid w:val="00E45340"/>
    <w:rsid w:val="00E515DB"/>
    <w:rsid w:val="00E537B7"/>
    <w:rsid w:val="00E53EC4"/>
    <w:rsid w:val="00E54F7C"/>
    <w:rsid w:val="00E56D35"/>
    <w:rsid w:val="00E57469"/>
    <w:rsid w:val="00E579E1"/>
    <w:rsid w:val="00E6536B"/>
    <w:rsid w:val="00E674DD"/>
    <w:rsid w:val="00E674E5"/>
    <w:rsid w:val="00E676AA"/>
    <w:rsid w:val="00E67B22"/>
    <w:rsid w:val="00E74582"/>
    <w:rsid w:val="00E77173"/>
    <w:rsid w:val="00E81323"/>
    <w:rsid w:val="00E8307E"/>
    <w:rsid w:val="00E83258"/>
    <w:rsid w:val="00E849A5"/>
    <w:rsid w:val="00E84C87"/>
    <w:rsid w:val="00E85E3D"/>
    <w:rsid w:val="00E87423"/>
    <w:rsid w:val="00E87FE0"/>
    <w:rsid w:val="00E94125"/>
    <w:rsid w:val="00E95B9B"/>
    <w:rsid w:val="00E9668F"/>
    <w:rsid w:val="00E96F68"/>
    <w:rsid w:val="00E974ED"/>
    <w:rsid w:val="00EA27D8"/>
    <w:rsid w:val="00EA406E"/>
    <w:rsid w:val="00EA43AC"/>
    <w:rsid w:val="00EA4B61"/>
    <w:rsid w:val="00EA52D3"/>
    <w:rsid w:val="00EA73CE"/>
    <w:rsid w:val="00EB02BB"/>
    <w:rsid w:val="00EB0F17"/>
    <w:rsid w:val="00EB2329"/>
    <w:rsid w:val="00EB30A3"/>
    <w:rsid w:val="00EB45F1"/>
    <w:rsid w:val="00EB77D9"/>
    <w:rsid w:val="00EC0B82"/>
    <w:rsid w:val="00EC23A7"/>
    <w:rsid w:val="00EC2708"/>
    <w:rsid w:val="00EC4745"/>
    <w:rsid w:val="00EC4755"/>
    <w:rsid w:val="00EC79CB"/>
    <w:rsid w:val="00ED043A"/>
    <w:rsid w:val="00ED215B"/>
    <w:rsid w:val="00ED3205"/>
    <w:rsid w:val="00ED3727"/>
    <w:rsid w:val="00ED3DDF"/>
    <w:rsid w:val="00ED3E82"/>
    <w:rsid w:val="00ED3FF4"/>
    <w:rsid w:val="00ED50F4"/>
    <w:rsid w:val="00ED698B"/>
    <w:rsid w:val="00EE1C1A"/>
    <w:rsid w:val="00EE2613"/>
    <w:rsid w:val="00EE5398"/>
    <w:rsid w:val="00EE550A"/>
    <w:rsid w:val="00EE5535"/>
    <w:rsid w:val="00EE5BDD"/>
    <w:rsid w:val="00EE6392"/>
    <w:rsid w:val="00EF018E"/>
    <w:rsid w:val="00EF1E98"/>
    <w:rsid w:val="00EF2843"/>
    <w:rsid w:val="00EF4AA3"/>
    <w:rsid w:val="00EF4C4C"/>
    <w:rsid w:val="00EF5820"/>
    <w:rsid w:val="00EF6DDF"/>
    <w:rsid w:val="00EF71BA"/>
    <w:rsid w:val="00EF7A3D"/>
    <w:rsid w:val="00EF7D06"/>
    <w:rsid w:val="00F026F1"/>
    <w:rsid w:val="00F0466F"/>
    <w:rsid w:val="00F06187"/>
    <w:rsid w:val="00F1025A"/>
    <w:rsid w:val="00F110AE"/>
    <w:rsid w:val="00F154A1"/>
    <w:rsid w:val="00F22250"/>
    <w:rsid w:val="00F2297F"/>
    <w:rsid w:val="00F2428B"/>
    <w:rsid w:val="00F26CC0"/>
    <w:rsid w:val="00F27925"/>
    <w:rsid w:val="00F33CCB"/>
    <w:rsid w:val="00F35EDC"/>
    <w:rsid w:val="00F375C8"/>
    <w:rsid w:val="00F40E10"/>
    <w:rsid w:val="00F41396"/>
    <w:rsid w:val="00F43028"/>
    <w:rsid w:val="00F430CA"/>
    <w:rsid w:val="00F5007E"/>
    <w:rsid w:val="00F509B2"/>
    <w:rsid w:val="00F55245"/>
    <w:rsid w:val="00F55C4A"/>
    <w:rsid w:val="00F574DC"/>
    <w:rsid w:val="00F62051"/>
    <w:rsid w:val="00F62916"/>
    <w:rsid w:val="00F633FA"/>
    <w:rsid w:val="00F63D9A"/>
    <w:rsid w:val="00F64B55"/>
    <w:rsid w:val="00F659A3"/>
    <w:rsid w:val="00F65D38"/>
    <w:rsid w:val="00F660D5"/>
    <w:rsid w:val="00F66619"/>
    <w:rsid w:val="00F6792D"/>
    <w:rsid w:val="00F67E38"/>
    <w:rsid w:val="00F7185F"/>
    <w:rsid w:val="00F724FE"/>
    <w:rsid w:val="00F7417F"/>
    <w:rsid w:val="00F7653E"/>
    <w:rsid w:val="00F83ABA"/>
    <w:rsid w:val="00F95BB0"/>
    <w:rsid w:val="00FA02D2"/>
    <w:rsid w:val="00FA2312"/>
    <w:rsid w:val="00FA2576"/>
    <w:rsid w:val="00FA6206"/>
    <w:rsid w:val="00FB11ED"/>
    <w:rsid w:val="00FB1BD7"/>
    <w:rsid w:val="00FB743C"/>
    <w:rsid w:val="00FC28D8"/>
    <w:rsid w:val="00FC6420"/>
    <w:rsid w:val="00FC6E8D"/>
    <w:rsid w:val="00FC7D52"/>
    <w:rsid w:val="00FC7EF8"/>
    <w:rsid w:val="00FD059E"/>
    <w:rsid w:val="00FD162E"/>
    <w:rsid w:val="00FD307B"/>
    <w:rsid w:val="00FE0163"/>
    <w:rsid w:val="00FE2A93"/>
    <w:rsid w:val="00FE3041"/>
    <w:rsid w:val="00FE68E4"/>
    <w:rsid w:val="00FE6FFA"/>
    <w:rsid w:val="00FF3479"/>
    <w:rsid w:val="00FF34A3"/>
    <w:rsid w:val="00FF3DFA"/>
    <w:rsid w:val="00FF7451"/>
    <w:rsid w:val="00FF7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DBC98F"/>
  <w15:docId w15:val="{2857C16B-1139-4810-BB33-DD8B7D416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591235"/>
    <w:pPr>
      <w:keepNext/>
      <w:numPr>
        <w:ilvl w:val="1"/>
        <w:numId w:val="22"/>
      </w:numPr>
      <w:spacing w:before="360" w:after="60"/>
      <w:outlineLvl w:val="1"/>
    </w:pPr>
    <w:rPr>
      <w:color w:val="000000"/>
      <w:sz w:val="44"/>
    </w:rPr>
  </w:style>
  <w:style w:type="paragraph" w:styleId="Heading3">
    <w:name w:val="heading 3"/>
    <w:basedOn w:val="Normal"/>
    <w:next w:val="Normal"/>
    <w:qFormat/>
    <w:rsid w:val="00591235"/>
    <w:pPr>
      <w:keepNext/>
      <w:widowControl w:val="0"/>
      <w:numPr>
        <w:ilvl w:val="2"/>
        <w:numId w:val="22"/>
      </w:numPr>
      <w:spacing w:before="320" w:after="60"/>
      <w:outlineLvl w:val="2"/>
    </w:pPr>
    <w:rPr>
      <w:caps/>
      <w:color w:val="000000"/>
      <w:sz w:val="28"/>
    </w:rPr>
  </w:style>
  <w:style w:type="paragraph" w:styleId="Heading4">
    <w:name w:val="heading 4"/>
    <w:basedOn w:val="Normal"/>
    <w:next w:val="Normal"/>
    <w:qFormat/>
    <w:rsid w:val="00591235"/>
    <w:pPr>
      <w:keepNext/>
      <w:widowControl w:val="0"/>
      <w:numPr>
        <w:ilvl w:val="3"/>
        <w:numId w:val="22"/>
      </w:numPr>
      <w:spacing w:before="240" w:after="40"/>
      <w:outlineLvl w:val="3"/>
    </w:pPr>
    <w:rPr>
      <w:b/>
      <w:i/>
      <w:color w:val="000000"/>
    </w:rPr>
  </w:style>
  <w:style w:type="paragraph" w:styleId="Heading5">
    <w:name w:val="heading 5"/>
    <w:basedOn w:val="Normal"/>
    <w:next w:val="Normal"/>
    <w:qFormat/>
    <w:rsid w:val="00591235"/>
    <w:pPr>
      <w:keepNext/>
      <w:numPr>
        <w:ilvl w:val="4"/>
        <w:numId w:val="22"/>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591235"/>
    <w:pPr>
      <w:numPr>
        <w:ilvl w:val="6"/>
        <w:numId w:val="22"/>
      </w:numPr>
      <w:tabs>
        <w:tab w:val="left" w:pos="993"/>
      </w:tabs>
      <w:spacing w:after="60"/>
      <w:outlineLvl w:val="6"/>
    </w:pPr>
    <w:rPr>
      <w:color w:val="000000"/>
      <w:sz w:val="20"/>
    </w:rPr>
  </w:style>
  <w:style w:type="paragraph" w:styleId="Heading8">
    <w:name w:val="heading 8"/>
    <w:basedOn w:val="Normal"/>
    <w:next w:val="Normal"/>
    <w:qFormat/>
    <w:rsid w:val="00591235"/>
    <w:pPr>
      <w:numPr>
        <w:ilvl w:val="7"/>
        <w:numId w:val="22"/>
      </w:numPr>
      <w:spacing w:before="140" w:after="20"/>
      <w:outlineLvl w:val="7"/>
    </w:pPr>
    <w:rPr>
      <w:i/>
      <w:color w:val="000000"/>
      <w:sz w:val="18"/>
    </w:rPr>
  </w:style>
  <w:style w:type="paragraph" w:styleId="Heading9">
    <w:name w:val="heading 9"/>
    <w:basedOn w:val="Normal"/>
    <w:next w:val="Normal"/>
    <w:qFormat/>
    <w:rsid w:val="00591235"/>
    <w:pPr>
      <w:keepNext/>
      <w:widowControl w:val="0"/>
      <w:numPr>
        <w:ilvl w:val="8"/>
        <w:numId w:val="22"/>
      </w:numPr>
      <w:spacing w:before="120"/>
      <w:outlineLvl w:val="8"/>
    </w:pPr>
    <w:rPr>
      <w:color w:val="000000"/>
      <w:sz w:val="1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20"/>
      </w:numPr>
      <w:spacing w:before="80"/>
      <w:ind w:right="369"/>
    </w:pPr>
  </w:style>
  <w:style w:type="paragraph" w:customStyle="1" w:styleId="Nlisti">
    <w:name w:val="N_list (i)"/>
    <w:basedOn w:val="Normal"/>
    <w:pPr>
      <w:numPr>
        <w:ilvl w:val="2"/>
        <w:numId w:val="19"/>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numPr>
        <w:numId w:val="20"/>
      </w:numPr>
      <w:tabs>
        <w:tab w:val="left" w:pos="851"/>
      </w:tabs>
      <w:spacing w:before="60" w:after="60"/>
    </w:pPr>
    <w:rPr>
      <w:sz w:val="20"/>
    </w:rPr>
  </w:style>
  <w:style w:type="character" w:styleId="PageNumber">
    <w:name w:val="page number"/>
    <w:basedOn w:val="DefaultParagraphFont"/>
    <w:rsid w:val="007C1DBC"/>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link w:val="Style1Char"/>
    <w:rsid w:val="00BE6377"/>
    <w:pPr>
      <w:keepNext w:val="0"/>
      <w:widowControl/>
      <w:numPr>
        <w:numId w:val="22"/>
      </w:numPr>
      <w:tabs>
        <w:tab w:val="clear" w:pos="720"/>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BC2702"/>
    <w:pPr>
      <w:numPr>
        <w:numId w:val="23"/>
      </w:numPr>
      <w:spacing w:before="120"/>
    </w:pPr>
    <w:rPr>
      <w:rFonts w:ascii="Verdana" w:hAnsi="Verdana"/>
      <w:sz w:val="22"/>
    </w:rPr>
  </w:style>
  <w:style w:type="paragraph" w:customStyle="1" w:styleId="Conditions2">
    <w:name w:val="Conditions2"/>
    <w:rsid w:val="00BC2702"/>
    <w:pPr>
      <w:numPr>
        <w:ilvl w:val="2"/>
        <w:numId w:val="23"/>
      </w:numPr>
      <w:spacing w:before="6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basedOn w:val="DefaultParagraphFont"/>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basedOn w:val="DefaultParagraphFont"/>
    <w:rsid w:val="008A03E3"/>
    <w:rPr>
      <w:color w:val="0000FF"/>
      <w:u w:val="single"/>
    </w:rPr>
  </w:style>
  <w:style w:type="paragraph" w:styleId="BalloonText">
    <w:name w:val="Balloon Text"/>
    <w:basedOn w:val="Normal"/>
    <w:link w:val="BalloonTextChar"/>
    <w:rsid w:val="00F1025A"/>
    <w:rPr>
      <w:rFonts w:ascii="Tahoma" w:hAnsi="Tahoma" w:cs="Tahoma"/>
      <w:sz w:val="16"/>
      <w:szCs w:val="16"/>
    </w:rPr>
  </w:style>
  <w:style w:type="character" w:customStyle="1" w:styleId="BalloonTextChar">
    <w:name w:val="Balloon Text Char"/>
    <w:basedOn w:val="DefaultParagraphFont"/>
    <w:link w:val="BalloonText"/>
    <w:rsid w:val="00F1025A"/>
    <w:rPr>
      <w:rFonts w:ascii="Tahoma" w:hAnsi="Tahoma" w:cs="Tahoma"/>
      <w:sz w:val="16"/>
      <w:szCs w:val="16"/>
    </w:rPr>
  </w:style>
  <w:style w:type="paragraph" w:customStyle="1" w:styleId="ConditionsA">
    <w:name w:val="ConditionsA"/>
    <w:basedOn w:val="Conditions2"/>
    <w:qFormat/>
    <w:rsid w:val="00901334"/>
  </w:style>
  <w:style w:type="paragraph" w:customStyle="1" w:styleId="ConditionsBullet">
    <w:name w:val="ConditionsBullet"/>
    <w:basedOn w:val="Conditions2"/>
    <w:qFormat/>
    <w:rsid w:val="00901334"/>
    <w:pPr>
      <w:numPr>
        <w:ilvl w:val="3"/>
      </w:numPr>
      <w:spacing w:before="0"/>
    </w:pPr>
  </w:style>
  <w:style w:type="numbering" w:customStyle="1" w:styleId="ConditionsList">
    <w:name w:val="ConditionsList"/>
    <w:uiPriority w:val="99"/>
    <w:rsid w:val="00BC2702"/>
    <w:pPr>
      <w:numPr>
        <w:numId w:val="11"/>
      </w:numPr>
    </w:pPr>
  </w:style>
  <w:style w:type="paragraph" w:customStyle="1" w:styleId="ConditionsNoNumber">
    <w:name w:val="ConditionsNoNumber"/>
    <w:basedOn w:val="Normal"/>
    <w:qFormat/>
    <w:rsid w:val="00BC2702"/>
    <w:pPr>
      <w:numPr>
        <w:ilvl w:val="1"/>
        <w:numId w:val="23"/>
      </w:numPr>
      <w:spacing w:before="120"/>
    </w:pPr>
  </w:style>
  <w:style w:type="paragraph" w:customStyle="1" w:styleId="ConditionsNoNumberNoSpaceBefore">
    <w:name w:val="ConditionsNoNumberNoSpaceBefore"/>
    <w:basedOn w:val="ConditionsNoNumber"/>
    <w:qFormat/>
    <w:rsid w:val="00A5760C"/>
    <w:pPr>
      <w:numPr>
        <w:ilvl w:val="4"/>
      </w:numPr>
      <w:spacing w:before="0"/>
    </w:pPr>
  </w:style>
  <w:style w:type="numbering" w:customStyle="1" w:styleId="nListiList">
    <w:name w:val="nList(i)List"/>
    <w:uiPriority w:val="99"/>
    <w:rsid w:val="00E974ED"/>
    <w:pPr>
      <w:numPr>
        <w:numId w:val="19"/>
      </w:numPr>
    </w:pPr>
  </w:style>
  <w:style w:type="numbering" w:customStyle="1" w:styleId="nListaList">
    <w:name w:val="nList(a)List"/>
    <w:uiPriority w:val="99"/>
    <w:rsid w:val="0057782A"/>
    <w:pPr>
      <w:numPr>
        <w:numId w:val="20"/>
      </w:numPr>
    </w:pPr>
  </w:style>
  <w:style w:type="numbering" w:customStyle="1" w:styleId="StylesList">
    <w:name w:val="StylesList"/>
    <w:uiPriority w:val="99"/>
    <w:rsid w:val="006127F0"/>
    <w:pPr>
      <w:numPr>
        <w:numId w:val="21"/>
      </w:numPr>
    </w:pPr>
  </w:style>
  <w:style w:type="paragraph" w:styleId="ListParagraph">
    <w:name w:val="List Paragraph"/>
    <w:basedOn w:val="Normal"/>
    <w:uiPriority w:val="34"/>
    <w:qFormat/>
    <w:rsid w:val="00283A83"/>
    <w:pPr>
      <w:spacing w:after="160" w:line="259" w:lineRule="auto"/>
      <w:ind w:left="720"/>
      <w:contextualSpacing/>
    </w:pPr>
    <w:rPr>
      <w:rFonts w:asciiTheme="minorHAnsi" w:eastAsiaTheme="minorHAnsi" w:hAnsiTheme="minorHAnsi" w:cstheme="minorBidi"/>
      <w:szCs w:val="22"/>
      <w:lang w:eastAsia="en-US"/>
    </w:rPr>
  </w:style>
  <w:style w:type="character" w:customStyle="1" w:styleId="Style1Char">
    <w:name w:val="Style1 Char"/>
    <w:basedOn w:val="DefaultParagraphFont"/>
    <w:link w:val="Style1"/>
    <w:locked/>
    <w:rsid w:val="00DE7106"/>
    <w:rPr>
      <w:rFonts w:ascii="Verdana" w:hAnsi="Verdana"/>
      <w:color w:val="000000"/>
      <w:kern w:val="28"/>
      <w:sz w:val="22"/>
    </w:rPr>
  </w:style>
  <w:style w:type="paragraph" w:styleId="NormalWeb">
    <w:name w:val="Normal (Web)"/>
    <w:basedOn w:val="Normal"/>
    <w:semiHidden/>
    <w:unhideWhenUsed/>
    <w:rsid w:val="00382DBD"/>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 w:id="183121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RDS\decision%20templates\casework\Decisio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9a4cad7d-cde0-4c4b-9900-a6ca365b2969">
      <UserInfo>
        <DisplayName>Spencer-Peet, Andrew</DisplayName>
        <AccountId>1020</AccountId>
        <AccountType/>
      </UserInfo>
      <UserInfo>
        <DisplayName>Saward, K</DisplayName>
        <AccountId>967</AccountId>
        <AccountType/>
      </UserInfo>
    </SharedWithUsers>
    <TaxCatchAll xmlns="9a4cad7d-cde0-4c4b-9900-a6ca365b2969" xsi:nil="true"/>
    <NUMBER xmlns="171a6d4e-846b-4045-8024-24f3590889ec" xsi:nil="true"/>
    <lcf76f155ced4ddcb4097134ff3c332f xmlns="171a6d4e-846b-4045-8024-24f3590889ec">
      <Terms xmlns="http://schemas.microsoft.com/office/infopath/2007/PartnerControls"/>
    </lcf76f155ced4ddcb4097134ff3c332f>
  </documentManagement>
</p:properties>
</file>

<file path=customXml/item3.xml><?xml version="1.0" encoding="utf-8"?>
<sisl xmlns:xsi="http://www.w3.org/2001/XMLSchema-instance" xmlns:xsd="http://www.w3.org/2001/XMLSchema" xmlns="http://www.boldonjames.com/2008/01/sie/internal/label" sislVersion="0" policy="8270c081-d9f3-48ae-83c7-c2320a8ca25c"/>
</file>

<file path=customXml/item4.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9" ma:contentTypeDescription="Create a new document." ma:contentTypeScope="" ma:versionID="81c8ff55bc8d7c4c4b04226de2f0b7b9">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866854056e2584975cf643e6e915a0f6"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NUMBE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NUMBER" ma:index="25" nillable="true" ma:displayName="NUMBER" ma:format="Dropdown" ma:internalName="NUMBER" ma:percentage="FALSE">
      <xsd:simpleType>
        <xsd:restriction base="dms:Number"/>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803BB3-1725-4B5E-B64C-C41A348156A8}">
  <ds:schemaRefs>
    <ds:schemaRef ds:uri="http://schemas.microsoft.com/sharepoint/v3/contenttype/forms"/>
  </ds:schemaRefs>
</ds:datastoreItem>
</file>

<file path=customXml/itemProps2.xml><?xml version="1.0" encoding="utf-8"?>
<ds:datastoreItem xmlns:ds="http://schemas.openxmlformats.org/officeDocument/2006/customXml" ds:itemID="{587CFA26-FC03-4A4C-9B10-CB08CA88D81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71a6d4e-846b-4045-8024-24f3590889ec"/>
    <ds:schemaRef ds:uri="9a4cad7d-cde0-4c4b-9900-a6ca365b2969"/>
    <ds:schemaRef ds:uri="http://www.w3.org/XML/1998/namespace"/>
    <ds:schemaRef ds:uri="http://purl.org/dc/dcmitype/"/>
  </ds:schemaRefs>
</ds:datastoreItem>
</file>

<file path=customXml/itemProps3.xml><?xml version="1.0" encoding="utf-8"?>
<ds:datastoreItem xmlns:ds="http://schemas.openxmlformats.org/officeDocument/2006/customXml" ds:itemID="{485D5DB0-66EE-44C6-AD4C-D062A299249D}">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D9A54C4B-2460-4132-A4FE-F230C64C39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Decisions.dotm</Template>
  <TotalTime>1</TotalTime>
  <Pages>12</Pages>
  <Words>4267</Words>
  <Characters>24328</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28538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creator>Spencer-Peet, Andrew</dc:creator>
  <cp:lastModifiedBy>Baylis, Caroline</cp:lastModifiedBy>
  <cp:revision>2</cp:revision>
  <cp:lastPrinted>2024-02-06T15:26:00Z</cp:lastPrinted>
  <dcterms:created xsi:type="dcterms:W3CDTF">2024-02-06T15:52:00Z</dcterms:created>
  <dcterms:modified xsi:type="dcterms:W3CDTF">2024-02-06T15:52:00Z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34c1df10-71ae-46b8-8faa-bfc4649544e6</vt:lpwstr>
  </property>
  <property fmtid="{D5CDD505-2E9C-101B-9397-08002B2CF9AE}" pid="6" name="bjSaver">
    <vt:lpwstr>SVhjgXkoP7P+TAOxhFkd4y5K4Csl790e</vt:lpwstr>
  </property>
  <property fmtid="{D5CDD505-2E9C-101B-9397-08002B2CF9AE}" pid="7" name="bjDocumentSecurityLabel">
    <vt:lpwstr>No Marking</vt:lpwstr>
  </property>
  <property fmtid="{D5CDD505-2E9C-101B-9397-08002B2CF9AE}" pid="8" name="DRDSDocumentType">
    <vt:lpwstr>Order Decision</vt:lpwstr>
  </property>
  <property fmtid="{D5CDD505-2E9C-101B-9397-08002B2CF9AE}" pid="9" name="DRDSLanguage">
    <vt:lpwstr>English</vt:lpwstr>
  </property>
  <property fmtid="{D5CDD505-2E9C-101B-9397-08002B2CF9AE}" pid="10" name="DRDSShortForm">
    <vt:lpwstr>No</vt:lpwstr>
  </property>
  <property fmtid="{D5CDD505-2E9C-101B-9397-08002B2CF9AE}" pid="11" name="ContentTypeId">
    <vt:lpwstr>0x0101002AA54CDEF871A647AC44520C841F1B03</vt:lpwstr>
  </property>
  <property fmtid="{D5CDD505-2E9C-101B-9397-08002B2CF9AE}" pid="12" name="MediaServiceImageTags">
    <vt:lpwstr/>
  </property>
</Properties>
</file>