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FA74" w14:textId="77777777" w:rsidR="00575047" w:rsidRDefault="00575047" w:rsidP="00575047">
      <w:pPr>
        <w:sectPr w:rsidR="00575047" w:rsidSect="00D54005">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10171A45" w14:textId="012A4A92" w:rsidR="00DF2A1D" w:rsidRDefault="00EB4B8B" w:rsidP="009654A5">
      <w:pPr>
        <w:pStyle w:val="Heading1"/>
      </w:pPr>
      <w:r>
        <w:t>Minutes of SPI-M meeting: 5 May 2023</w:t>
      </w:r>
    </w:p>
    <w:p w14:paraId="615792A5" w14:textId="063024F4" w:rsidR="00DE587D" w:rsidRDefault="00DE587D" w:rsidP="0022043D">
      <w:pPr>
        <w:pStyle w:val="Dateofpublication"/>
      </w:pPr>
      <w:r>
        <w:t xml:space="preserve">Published </w:t>
      </w:r>
      <w:r w:rsidR="00743217">
        <w:t>6 March 2024</w:t>
      </w:r>
    </w:p>
    <w:p w14:paraId="0CE6B3B9" w14:textId="67D39B19" w:rsidR="00DE697C" w:rsidRDefault="00100508" w:rsidP="002F7206">
      <w:pPr>
        <w:pStyle w:val="Contents"/>
      </w:pPr>
      <w:r>
        <w:t>Meeting details</w:t>
      </w:r>
    </w:p>
    <w:p w14:paraId="20AB3667" w14:textId="46201C97" w:rsidR="00D66E0B" w:rsidRDefault="00D66E0B" w:rsidP="00DE697C">
      <w:pPr>
        <w:pStyle w:val="Paragraphtext"/>
      </w:pPr>
      <w:r w:rsidRPr="00D66E0B">
        <w:t xml:space="preserve">The meeting was held on </w:t>
      </w:r>
      <w:r>
        <w:t>5</w:t>
      </w:r>
      <w:r w:rsidRPr="00D66E0B">
        <w:t xml:space="preserve"> Ma</w:t>
      </w:r>
      <w:r>
        <w:t>y</w:t>
      </w:r>
      <w:r w:rsidRPr="00D66E0B">
        <w:t xml:space="preserve"> from </w:t>
      </w:r>
      <w:r>
        <w:t>10</w:t>
      </w:r>
      <w:r w:rsidR="00743217">
        <w:t>.</w:t>
      </w:r>
      <w:r>
        <w:t>15</w:t>
      </w:r>
      <w:r w:rsidR="00743217">
        <w:t>am</w:t>
      </w:r>
      <w:r>
        <w:t xml:space="preserve"> to 11</w:t>
      </w:r>
      <w:r w:rsidR="00743217">
        <w:t>.</w:t>
      </w:r>
      <w:r>
        <w:t>30</w:t>
      </w:r>
      <w:r w:rsidR="00743217">
        <w:t>am</w:t>
      </w:r>
      <w:r w:rsidRPr="00D66E0B">
        <w:t xml:space="preserve"> </w:t>
      </w:r>
      <w:r w:rsidR="00743217">
        <w:t>on</w:t>
      </w:r>
      <w:r w:rsidRPr="00D66E0B">
        <w:t xml:space="preserve"> Microsoft Teams. </w:t>
      </w:r>
    </w:p>
    <w:p w14:paraId="1C39F5DD" w14:textId="67A75A6F" w:rsidR="000E205C" w:rsidRDefault="00D66E0B" w:rsidP="00DE697C">
      <w:pPr>
        <w:pStyle w:val="Paragraphtext"/>
      </w:pPr>
      <w:r w:rsidRPr="00D66E0B">
        <w:t xml:space="preserve">The co-chairs were </w:t>
      </w:r>
      <w:r>
        <w:t>Graham Medley</w:t>
      </w:r>
      <w:r w:rsidRPr="00D66E0B">
        <w:t xml:space="preserve"> (academic chair) and Thomas Waite (</w:t>
      </w:r>
      <w:r w:rsidR="00C52210">
        <w:t>executive</w:t>
      </w:r>
      <w:r w:rsidRPr="00D66E0B">
        <w:t xml:space="preserve"> chair).</w:t>
      </w:r>
    </w:p>
    <w:p w14:paraId="2C70CB00" w14:textId="44F0F87B" w:rsidR="000E205C" w:rsidRDefault="000E205C" w:rsidP="000E205C">
      <w:pPr>
        <w:pStyle w:val="Heading3"/>
      </w:pPr>
      <w:r>
        <w:t>Attendees</w:t>
      </w:r>
    </w:p>
    <w:p w14:paraId="0CDF07BB" w14:textId="41AB92EC" w:rsidR="001B40DF" w:rsidRDefault="000E205C" w:rsidP="001B40DF">
      <w:pPr>
        <w:pStyle w:val="Paragraphtext"/>
      </w:pPr>
      <w:r>
        <w:t xml:space="preserve">From the </w:t>
      </w:r>
      <w:r w:rsidR="001D10C9" w:rsidRPr="001D10C9">
        <w:t>Scientific Pandemic Infections group on Modelling (SPI-M):</w:t>
      </w:r>
    </w:p>
    <w:p w14:paraId="63385737" w14:textId="77777777" w:rsidR="001B40DF" w:rsidRDefault="001B40DF" w:rsidP="001B40DF">
      <w:pPr>
        <w:pStyle w:val="Bullet"/>
      </w:pPr>
      <w:r w:rsidRPr="001D10C9">
        <w:t>Daniela De Angelis</w:t>
      </w:r>
    </w:p>
    <w:p w14:paraId="711A6353" w14:textId="77777777" w:rsidR="001B40DF" w:rsidRDefault="001B40DF" w:rsidP="001B40DF">
      <w:pPr>
        <w:pStyle w:val="Bullet"/>
      </w:pPr>
      <w:r w:rsidRPr="001D10C9">
        <w:t>Declan Bradley</w:t>
      </w:r>
    </w:p>
    <w:p w14:paraId="7710B21C" w14:textId="77777777" w:rsidR="001B40DF" w:rsidRDefault="001B40DF" w:rsidP="001B40DF">
      <w:pPr>
        <w:pStyle w:val="Bullet"/>
      </w:pPr>
      <w:r w:rsidRPr="001D10C9">
        <w:t>Ellen Brooks Pollock</w:t>
      </w:r>
    </w:p>
    <w:p w14:paraId="41BD3CBD" w14:textId="77777777" w:rsidR="001B40DF" w:rsidRDefault="001B40DF" w:rsidP="001B40DF">
      <w:pPr>
        <w:pStyle w:val="Bullet"/>
      </w:pPr>
      <w:r w:rsidRPr="001D10C9">
        <w:t>Louise</w:t>
      </w:r>
      <w:r>
        <w:t xml:space="preserve"> </w:t>
      </w:r>
      <w:r w:rsidRPr="001D10C9">
        <w:t>Dyson</w:t>
      </w:r>
    </w:p>
    <w:p w14:paraId="111D54E6" w14:textId="77777777" w:rsidR="001B40DF" w:rsidRDefault="001B40DF" w:rsidP="001B40DF">
      <w:pPr>
        <w:pStyle w:val="Bullet"/>
      </w:pPr>
      <w:r w:rsidRPr="001D10C9">
        <w:t>John Edmunds</w:t>
      </w:r>
    </w:p>
    <w:p w14:paraId="1CC697B5" w14:textId="77777777" w:rsidR="001B40DF" w:rsidRDefault="001B40DF" w:rsidP="001B40DF">
      <w:pPr>
        <w:pStyle w:val="Bullet"/>
      </w:pPr>
      <w:r w:rsidRPr="001D10C9">
        <w:t>Jessica Enright</w:t>
      </w:r>
    </w:p>
    <w:p w14:paraId="5FA073D2" w14:textId="77777777" w:rsidR="001B40DF" w:rsidRDefault="001B40DF" w:rsidP="001B40DF">
      <w:pPr>
        <w:pStyle w:val="Bullet"/>
      </w:pPr>
      <w:r w:rsidRPr="001D10C9">
        <w:t>Thomas Finnie</w:t>
      </w:r>
    </w:p>
    <w:p w14:paraId="572C719C" w14:textId="77777777" w:rsidR="001B40DF" w:rsidRDefault="001B40DF" w:rsidP="001B40DF">
      <w:pPr>
        <w:pStyle w:val="Bullet"/>
      </w:pPr>
      <w:r w:rsidRPr="001D10C9">
        <w:t>Christophe Fraser</w:t>
      </w:r>
    </w:p>
    <w:p w14:paraId="7D1D2F8F" w14:textId="4040B14F" w:rsidR="00327A6F" w:rsidRDefault="001D10C9" w:rsidP="00327A6F">
      <w:pPr>
        <w:pStyle w:val="Bullet"/>
      </w:pPr>
      <w:r w:rsidRPr="001D10C9">
        <w:t>Julia Gog</w:t>
      </w:r>
    </w:p>
    <w:p w14:paraId="67AA681E" w14:textId="77777777" w:rsidR="001B40DF" w:rsidRDefault="001B40DF" w:rsidP="001B40DF">
      <w:pPr>
        <w:pStyle w:val="Bullet"/>
      </w:pPr>
      <w:r w:rsidRPr="001D10C9">
        <w:lastRenderedPageBreak/>
        <w:t>Michael Gravenor</w:t>
      </w:r>
    </w:p>
    <w:p w14:paraId="282977C1" w14:textId="77777777" w:rsidR="00327A6F" w:rsidRDefault="001D10C9" w:rsidP="00327A6F">
      <w:pPr>
        <w:pStyle w:val="Bullet"/>
      </w:pPr>
      <w:r w:rsidRPr="001D10C9">
        <w:t>Ian Hall</w:t>
      </w:r>
    </w:p>
    <w:p w14:paraId="00D77963" w14:textId="77777777" w:rsidR="00327A6F" w:rsidRDefault="001D10C9" w:rsidP="00327A6F">
      <w:pPr>
        <w:pStyle w:val="Bullet"/>
      </w:pPr>
      <w:r w:rsidRPr="001D10C9">
        <w:t>Thomas House</w:t>
      </w:r>
    </w:p>
    <w:p w14:paraId="4EA0D6F6" w14:textId="77777777" w:rsidR="001B40DF" w:rsidRDefault="001B40DF" w:rsidP="001B40DF">
      <w:pPr>
        <w:pStyle w:val="Bullet"/>
      </w:pPr>
      <w:r w:rsidRPr="001D10C9">
        <w:t>Rowland Kao</w:t>
      </w:r>
    </w:p>
    <w:p w14:paraId="68B6DACA" w14:textId="77777777" w:rsidR="001B40DF" w:rsidRDefault="001B40DF" w:rsidP="001B40DF">
      <w:pPr>
        <w:pStyle w:val="Bullet"/>
      </w:pPr>
      <w:r w:rsidRPr="001D10C9">
        <w:t>Matt Keeling</w:t>
      </w:r>
    </w:p>
    <w:p w14:paraId="5DFEE340" w14:textId="77777777" w:rsidR="001B40DF" w:rsidRDefault="001B40DF" w:rsidP="001B40DF">
      <w:pPr>
        <w:pStyle w:val="Bullet"/>
      </w:pPr>
      <w:r w:rsidRPr="001D10C9">
        <w:t>Adam Kucharski</w:t>
      </w:r>
    </w:p>
    <w:p w14:paraId="0CF4E126" w14:textId="77777777" w:rsidR="00327A6F" w:rsidRDefault="001D10C9" w:rsidP="00327A6F">
      <w:pPr>
        <w:pStyle w:val="Bullet"/>
      </w:pPr>
      <w:r w:rsidRPr="001D10C9">
        <w:t>Steven Riley</w:t>
      </w:r>
    </w:p>
    <w:p w14:paraId="473835F7" w14:textId="77777777" w:rsidR="00D47394" w:rsidRDefault="001D10C9" w:rsidP="00327A6F">
      <w:pPr>
        <w:pStyle w:val="Bullet"/>
      </w:pPr>
      <w:r w:rsidRPr="001D10C9">
        <w:t>Chris Robertson</w:t>
      </w:r>
    </w:p>
    <w:p w14:paraId="21FAEC97" w14:textId="77777777" w:rsidR="001B40DF" w:rsidRDefault="001B40DF" w:rsidP="001B40DF">
      <w:pPr>
        <w:pStyle w:val="Bullet"/>
      </w:pPr>
      <w:r w:rsidRPr="001D10C9">
        <w:t>Nicholas Watkins  </w:t>
      </w:r>
    </w:p>
    <w:p w14:paraId="7A6E4A07" w14:textId="28868A88" w:rsidR="00AA140F" w:rsidRDefault="001D10C9" w:rsidP="00AA140F">
      <w:pPr>
        <w:pStyle w:val="Bullet"/>
      </w:pPr>
      <w:r w:rsidRPr="001D10C9">
        <w:t>Christopher Williams</w:t>
      </w:r>
    </w:p>
    <w:p w14:paraId="2B8F8E8B" w14:textId="5B19580C" w:rsidR="00C74BCB" w:rsidRDefault="00C74BCB" w:rsidP="00AA140F">
      <w:pPr>
        <w:pStyle w:val="Paragraphtext"/>
      </w:pPr>
      <w:r>
        <w:t>Additional participant</w:t>
      </w:r>
      <w:r w:rsidR="008C7E9D">
        <w:t>s</w:t>
      </w:r>
      <w:r>
        <w:t xml:space="preserve"> for first substantive agenda item: </w:t>
      </w:r>
    </w:p>
    <w:p w14:paraId="2D399C5F" w14:textId="77777777" w:rsidR="001B40DF" w:rsidRDefault="001B40DF" w:rsidP="008C7E9D">
      <w:pPr>
        <w:pStyle w:val="Bullet"/>
      </w:pPr>
      <w:r>
        <w:t>Luca Ferretti</w:t>
      </w:r>
    </w:p>
    <w:p w14:paraId="44F30D6A" w14:textId="09805543" w:rsidR="00AA140F" w:rsidRDefault="00C74BCB" w:rsidP="008C7E9D">
      <w:pPr>
        <w:pStyle w:val="Bullet"/>
      </w:pPr>
      <w:r>
        <w:t>Michelle Kendall</w:t>
      </w:r>
    </w:p>
    <w:p w14:paraId="0C67915E" w14:textId="741AD890" w:rsidR="00213148" w:rsidRDefault="003D3A2C" w:rsidP="00213148">
      <w:pPr>
        <w:pStyle w:val="Bullet"/>
        <w:numPr>
          <w:ilvl w:val="0"/>
          <w:numId w:val="0"/>
        </w:numPr>
        <w:ind w:left="425" w:hanging="425"/>
      </w:pPr>
      <w:r>
        <w:t>Observers:</w:t>
      </w:r>
    </w:p>
    <w:p w14:paraId="799C6D13" w14:textId="09C54DA2" w:rsidR="00FD7819" w:rsidRDefault="00FD7819" w:rsidP="00FD7819">
      <w:pPr>
        <w:pStyle w:val="Bullet"/>
      </w:pPr>
      <w:r w:rsidRPr="00FD7819">
        <w:t xml:space="preserve">John Bates </w:t>
      </w:r>
      <w:r w:rsidR="008B3C0A" w:rsidRPr="008B3C0A">
        <w:t>(Department of Health and Social Care (DHSC))</w:t>
      </w:r>
    </w:p>
    <w:p w14:paraId="6ABDC5FF" w14:textId="5A29A028" w:rsidR="00E11497" w:rsidRDefault="00E11497" w:rsidP="00E11497">
      <w:pPr>
        <w:pStyle w:val="Bullet"/>
      </w:pPr>
      <w:r w:rsidRPr="00FD7819">
        <w:t>Tom Beattie (UK</w:t>
      </w:r>
      <w:r w:rsidR="008B3C0A">
        <w:t xml:space="preserve"> </w:t>
      </w:r>
      <w:r w:rsidRPr="00FD7819">
        <w:t>H</w:t>
      </w:r>
      <w:r w:rsidR="008B3C0A">
        <w:t xml:space="preserve">ealth </w:t>
      </w:r>
      <w:r w:rsidRPr="00FD7819">
        <w:t>S</w:t>
      </w:r>
      <w:r w:rsidR="008B3C0A">
        <w:t xml:space="preserve">ecurity </w:t>
      </w:r>
      <w:r w:rsidRPr="00FD7819">
        <w:t>A</w:t>
      </w:r>
      <w:r w:rsidR="008B3C0A">
        <w:t>gency (UKHSA)</w:t>
      </w:r>
      <w:r w:rsidRPr="00FD7819">
        <w:t>)</w:t>
      </w:r>
    </w:p>
    <w:p w14:paraId="14CD1898" w14:textId="77777777" w:rsidR="00E11497" w:rsidRDefault="00E11497" w:rsidP="00E11497">
      <w:pPr>
        <w:pStyle w:val="Bullet"/>
      </w:pPr>
      <w:r w:rsidRPr="00FD7819">
        <w:t>Morwenna Carrington (DHSC)</w:t>
      </w:r>
    </w:p>
    <w:p w14:paraId="20C6C3D8" w14:textId="77777777" w:rsidR="00E11497" w:rsidRDefault="00E11497" w:rsidP="00E11497">
      <w:pPr>
        <w:pStyle w:val="Bullet"/>
      </w:pPr>
      <w:r w:rsidRPr="00FD7819">
        <w:t>Fergus Cumming (UKHSA)</w:t>
      </w:r>
    </w:p>
    <w:p w14:paraId="4E82D7C2" w14:textId="77777777" w:rsidR="00FD7819" w:rsidRDefault="00FD7819" w:rsidP="00FD7819">
      <w:pPr>
        <w:pStyle w:val="Bullet"/>
      </w:pPr>
      <w:r w:rsidRPr="00FD7819">
        <w:t xml:space="preserve">Sarah </w:t>
      </w:r>
      <w:proofErr w:type="spellStart"/>
      <w:r w:rsidRPr="00FD7819">
        <w:t>Deeny</w:t>
      </w:r>
      <w:proofErr w:type="spellEnd"/>
      <w:r w:rsidRPr="00FD7819">
        <w:t xml:space="preserve"> (UKHSA)</w:t>
      </w:r>
    </w:p>
    <w:p w14:paraId="42FCC60B" w14:textId="77777777" w:rsidR="00E11497" w:rsidRDefault="00E11497" w:rsidP="00E11497">
      <w:pPr>
        <w:pStyle w:val="Bullet"/>
      </w:pPr>
      <w:r w:rsidRPr="00FD7819">
        <w:t>Johanna Hutchinson (UKHSA)</w:t>
      </w:r>
    </w:p>
    <w:p w14:paraId="7CE033B1" w14:textId="77777777" w:rsidR="00E11497" w:rsidRDefault="00E11497" w:rsidP="00E11497">
      <w:pPr>
        <w:pStyle w:val="Bullet"/>
      </w:pPr>
      <w:r w:rsidRPr="00FD7819">
        <w:t>Harry Mayhew (UKHSA)</w:t>
      </w:r>
    </w:p>
    <w:p w14:paraId="402C0D0E" w14:textId="77777777" w:rsidR="00E11497" w:rsidRDefault="00E11497" w:rsidP="00E11497">
      <w:pPr>
        <w:pStyle w:val="Bullet"/>
      </w:pPr>
      <w:r w:rsidRPr="00FD7819">
        <w:t>Max Nicholson (Cabinet Office)</w:t>
      </w:r>
    </w:p>
    <w:p w14:paraId="07B43C7E" w14:textId="77777777" w:rsidR="00E11497" w:rsidRDefault="00E11497" w:rsidP="00E11497">
      <w:pPr>
        <w:pStyle w:val="Bullet"/>
      </w:pPr>
      <w:r w:rsidRPr="00FD7819">
        <w:t xml:space="preserve">Charlie </w:t>
      </w:r>
      <w:proofErr w:type="spellStart"/>
      <w:r w:rsidRPr="00FD7819">
        <w:t>Sammut</w:t>
      </w:r>
      <w:proofErr w:type="spellEnd"/>
      <w:r w:rsidRPr="00FD7819">
        <w:t xml:space="preserve"> (UKHSA)</w:t>
      </w:r>
    </w:p>
    <w:p w14:paraId="034D72C4" w14:textId="77777777" w:rsidR="00FD7819" w:rsidRDefault="00FD7819" w:rsidP="00FD7819">
      <w:pPr>
        <w:pStyle w:val="Bullet"/>
      </w:pPr>
      <w:r w:rsidRPr="00FD7819">
        <w:lastRenderedPageBreak/>
        <w:t>Heather Stevens (Northern Irish Government)</w:t>
      </w:r>
    </w:p>
    <w:p w14:paraId="217BB1CE" w14:textId="7DC867D6" w:rsidR="008C7E9D" w:rsidRDefault="00FD7819" w:rsidP="008C7E9D">
      <w:pPr>
        <w:pStyle w:val="Bullet"/>
      </w:pPr>
      <w:r w:rsidRPr="00FD7819">
        <w:t>Richard Vipond (UKHSA)</w:t>
      </w:r>
    </w:p>
    <w:p w14:paraId="4CB301C1" w14:textId="696175E8" w:rsidR="003D3A2C" w:rsidRDefault="00640DD1" w:rsidP="008C7E9D">
      <w:pPr>
        <w:pStyle w:val="Paragraphtext"/>
      </w:pPr>
      <w:r w:rsidRPr="00640DD1">
        <w:t xml:space="preserve">There were an additional </w:t>
      </w:r>
      <w:r w:rsidR="0013023B">
        <w:t>6</w:t>
      </w:r>
      <w:r w:rsidR="0013023B" w:rsidRPr="00640DD1">
        <w:t xml:space="preserve"> </w:t>
      </w:r>
      <w:r w:rsidRPr="00640DD1">
        <w:t xml:space="preserve">observers whose names have been redacted as well as </w:t>
      </w:r>
      <w:r w:rsidR="009B50A4">
        <w:t>8</w:t>
      </w:r>
      <w:r w:rsidR="008C7E9D">
        <w:t xml:space="preserve"> </w:t>
      </w:r>
      <w:r w:rsidRPr="00640DD1">
        <w:t>members of the secretariat.</w:t>
      </w:r>
    </w:p>
    <w:p w14:paraId="76BCB7FD" w14:textId="58C9948F" w:rsidR="00A11709" w:rsidRDefault="00A11709" w:rsidP="00213148">
      <w:pPr>
        <w:pStyle w:val="Bullet"/>
        <w:numPr>
          <w:ilvl w:val="0"/>
          <w:numId w:val="0"/>
        </w:numPr>
        <w:ind w:left="425" w:hanging="425"/>
      </w:pPr>
      <w:r>
        <w:t>Participant apologies:</w:t>
      </w:r>
    </w:p>
    <w:p w14:paraId="363502F5" w14:textId="77777777" w:rsidR="00E11497" w:rsidRDefault="00E11497" w:rsidP="00E11497">
      <w:pPr>
        <w:pStyle w:val="Bullet"/>
      </w:pPr>
      <w:r w:rsidRPr="006D4F72">
        <w:t>Marc Baguelin</w:t>
      </w:r>
    </w:p>
    <w:p w14:paraId="322ADA42" w14:textId="77777777" w:rsidR="00E11497" w:rsidRPr="000E205C" w:rsidRDefault="00E11497" w:rsidP="00E11497">
      <w:pPr>
        <w:pStyle w:val="Bullet"/>
      </w:pPr>
      <w:r w:rsidRPr="006D4F72">
        <w:t xml:space="preserve">Paul </w:t>
      </w:r>
      <w:proofErr w:type="spellStart"/>
      <w:r w:rsidRPr="006D4F72">
        <w:t>Birrell</w:t>
      </w:r>
      <w:proofErr w:type="spellEnd"/>
      <w:r w:rsidRPr="006D4F72">
        <w:t> </w:t>
      </w:r>
    </w:p>
    <w:p w14:paraId="0C581A33" w14:textId="77777777" w:rsidR="00DC4A32" w:rsidRDefault="006D4F72" w:rsidP="00DC4A32">
      <w:pPr>
        <w:pStyle w:val="Bullet"/>
      </w:pPr>
      <w:r w:rsidRPr="006D4F72">
        <w:t xml:space="preserve">Andre </w:t>
      </w:r>
      <w:proofErr w:type="spellStart"/>
      <w:r w:rsidRPr="006D4F72">
        <w:t>Charlett</w:t>
      </w:r>
      <w:proofErr w:type="spellEnd"/>
    </w:p>
    <w:p w14:paraId="05A1DB3E" w14:textId="557810F0" w:rsidR="000E205C" w:rsidRPr="00DE697C" w:rsidRDefault="006D4F72" w:rsidP="00DE697C">
      <w:pPr>
        <w:pStyle w:val="Bullet"/>
      </w:pPr>
      <w:r w:rsidRPr="006D4F72">
        <w:t>Neil Ferguson</w:t>
      </w:r>
    </w:p>
    <w:p w14:paraId="77A1AC04" w14:textId="4410E5A8" w:rsidR="00ED2730" w:rsidRDefault="00A77848" w:rsidP="00DF2A1D">
      <w:pPr>
        <w:pStyle w:val="Heading2"/>
      </w:pPr>
      <w:r>
        <w:t>Introduction</w:t>
      </w:r>
    </w:p>
    <w:p w14:paraId="0B7BEC92" w14:textId="53D4CED0" w:rsidR="00867225" w:rsidRDefault="00867225" w:rsidP="00867225">
      <w:bookmarkStart w:id="0" w:name="_Toc10646587"/>
      <w:bookmarkStart w:id="1" w:name="_Toc10646675"/>
      <w:bookmarkStart w:id="2" w:name="_Toc10648851"/>
      <w:bookmarkStart w:id="3" w:name="_Toc525808939"/>
      <w:bookmarkStart w:id="4" w:name="_Toc527387359"/>
      <w:bookmarkStart w:id="5" w:name="_Toc527554688"/>
      <w:bookmarkStart w:id="6" w:name="_Toc527554751"/>
      <w:bookmarkStart w:id="7" w:name="_Toc527554809"/>
      <w:r w:rsidRPr="00867225">
        <w:t xml:space="preserve">The </w:t>
      </w:r>
      <w:r w:rsidR="008B3C0A">
        <w:t>c</w:t>
      </w:r>
      <w:r w:rsidRPr="00867225">
        <w:t xml:space="preserve">hairs welcomed John Bates, who has recently joined as the </w:t>
      </w:r>
      <w:r w:rsidR="008B3C0A">
        <w:t>d</w:t>
      </w:r>
      <w:r w:rsidRPr="00867225">
        <w:t xml:space="preserve">eputy </w:t>
      </w:r>
      <w:r w:rsidR="008B3C0A">
        <w:t>d</w:t>
      </w:r>
      <w:r w:rsidRPr="00867225">
        <w:t xml:space="preserve">irector for the wider Health Protection Analysis </w:t>
      </w:r>
      <w:r w:rsidR="008B3C0A">
        <w:t>t</w:t>
      </w:r>
      <w:r w:rsidRPr="00867225">
        <w:t>eam that the SPI-M Secretariat is part of.  </w:t>
      </w:r>
    </w:p>
    <w:p w14:paraId="1B6C8F8B" w14:textId="77777777" w:rsidR="00867225" w:rsidRPr="00867225" w:rsidRDefault="00867225" w:rsidP="00867225"/>
    <w:p w14:paraId="2C2F58AF" w14:textId="2971C75E" w:rsidR="00867225" w:rsidRDefault="00867225" w:rsidP="00867225">
      <w:r w:rsidRPr="00867225">
        <w:t xml:space="preserve">The </w:t>
      </w:r>
      <w:r w:rsidR="008B3C0A">
        <w:t>c</w:t>
      </w:r>
      <w:r w:rsidRPr="00867225">
        <w:t xml:space="preserve">hairs reminded participants that the </w:t>
      </w:r>
      <w:r w:rsidR="008B3C0A">
        <w:t>2</w:t>
      </w:r>
      <w:r w:rsidRPr="00867225">
        <w:t xml:space="preserve"> sets of minutes from previous meetings have been circulated to the committee. They asked the committee to send any comments to the secretariat </w:t>
      </w:r>
      <w:r w:rsidR="008B3C0A">
        <w:t>by</w:t>
      </w:r>
      <w:r w:rsidRPr="00867225">
        <w:t xml:space="preserve"> email. </w:t>
      </w:r>
    </w:p>
    <w:p w14:paraId="50BAA2CC" w14:textId="77777777" w:rsidR="00867225" w:rsidRPr="00867225" w:rsidRDefault="00867225" w:rsidP="00867225"/>
    <w:p w14:paraId="2F69FB88" w14:textId="2265B795" w:rsidR="00867225" w:rsidRPr="00867225" w:rsidRDefault="00867225" w:rsidP="00867225">
      <w:r w:rsidRPr="00867225">
        <w:t xml:space="preserve">The </w:t>
      </w:r>
      <w:r w:rsidR="008B3C0A">
        <w:t>c</w:t>
      </w:r>
      <w:r w:rsidRPr="00867225">
        <w:t>hairs reminded participants to share the details for relevant contacts from their institutions for the purposes of data processing arrangements with UKHSA if they haven’t yet done so. </w:t>
      </w:r>
    </w:p>
    <w:bookmarkEnd w:id="0"/>
    <w:bookmarkEnd w:id="1"/>
    <w:bookmarkEnd w:id="2"/>
    <w:p w14:paraId="0DB0AE22" w14:textId="75EAC0D3" w:rsidR="00B24E0F" w:rsidRDefault="0023716C" w:rsidP="00867225">
      <w:pPr>
        <w:pStyle w:val="Heading2"/>
      </w:pPr>
      <w:r>
        <w:t xml:space="preserve">Social </w:t>
      </w:r>
      <w:r w:rsidR="008B3C0A">
        <w:t>g</w:t>
      </w:r>
      <w:r>
        <w:t xml:space="preserve">atherings </w:t>
      </w:r>
      <w:r w:rsidR="008B3C0A">
        <w:t>p</w:t>
      </w:r>
      <w:r>
        <w:t>aper</w:t>
      </w:r>
    </w:p>
    <w:p w14:paraId="24D81E9E" w14:textId="77777777" w:rsidR="0023716C" w:rsidRDefault="0023716C" w:rsidP="0023716C">
      <w:bookmarkStart w:id="8" w:name="_Toc10646588"/>
      <w:r w:rsidRPr="0023716C">
        <w:t>A draft of a paper on the impact of social gatherings on disease outbreaks during the pandemic was circulated prior to the meeting. The topic was identified in a previous committee meeting in part due to the attention large events attracted at the start of the pandemic in early 2020.  </w:t>
      </w:r>
    </w:p>
    <w:p w14:paraId="34E30D34" w14:textId="77777777" w:rsidR="0023716C" w:rsidRPr="0023716C" w:rsidRDefault="0023716C" w:rsidP="0023716C"/>
    <w:p w14:paraId="121B4FB8" w14:textId="5998042F" w:rsidR="0023716C" w:rsidRDefault="0023716C" w:rsidP="0023716C">
      <w:r w:rsidRPr="0023716C">
        <w:t xml:space="preserve">The committee was given an overview of the paper. Current evidence shows there is no one-size-fits-all approach to events; this paper summarises some of the factors that determine the degree of risk </w:t>
      </w:r>
      <w:r w:rsidR="003D1D98">
        <w:t xml:space="preserve">of </w:t>
      </w:r>
      <w:r w:rsidRPr="0023716C">
        <w:t>a particular event. </w:t>
      </w:r>
    </w:p>
    <w:p w14:paraId="5C153E26" w14:textId="77777777" w:rsidR="0023716C" w:rsidRPr="0023716C" w:rsidRDefault="0023716C" w:rsidP="0023716C"/>
    <w:p w14:paraId="3CCE01C9" w14:textId="28622702" w:rsidR="0023716C" w:rsidRDefault="0023716C" w:rsidP="0023716C">
      <w:r w:rsidRPr="0023716C">
        <w:t xml:space="preserve">The authors introduced a </w:t>
      </w:r>
      <w:r w:rsidR="003D1D98">
        <w:t>4</w:t>
      </w:r>
      <w:r w:rsidRPr="0023716C">
        <w:t xml:space="preserve">-type classification for events based on differing characteristics which may impact transmission. The authors noted most of the currently available evidence in academic literature is focused on global mass gatherings; the paper therefore does not cover these in detail. Hence, the </w:t>
      </w:r>
      <w:proofErr w:type="gramStart"/>
      <w:r w:rsidRPr="0023716C">
        <w:t>main focus</w:t>
      </w:r>
      <w:proofErr w:type="gramEnd"/>
      <w:r w:rsidRPr="0023716C">
        <w:t xml:space="preserve"> of this paper is national and local mass gatherings. </w:t>
      </w:r>
    </w:p>
    <w:p w14:paraId="6EAA1C1A" w14:textId="4FDF067F" w:rsidR="0023716C" w:rsidRPr="0023716C" w:rsidRDefault="0023716C" w:rsidP="0023716C"/>
    <w:p w14:paraId="462761D9" w14:textId="77777777" w:rsidR="0023716C" w:rsidRPr="0023716C" w:rsidRDefault="0023716C" w:rsidP="0023716C">
      <w:r w:rsidRPr="0023716C">
        <w:t>The committee suggested additional characteristics to consider, such as whether the event lasted multiple days and the impact of multiple staggered gatherings within the same event. The committee also considered potential limitations of the data used as evidence. </w:t>
      </w:r>
    </w:p>
    <w:p w14:paraId="6FE195E6" w14:textId="250794C4" w:rsidR="0023716C" w:rsidRDefault="0023716C" w:rsidP="0023716C">
      <w:r w:rsidRPr="0023716C">
        <w:t xml:space="preserve">The </w:t>
      </w:r>
      <w:r w:rsidR="003D1D98">
        <w:t>c</w:t>
      </w:r>
      <w:r w:rsidRPr="0023716C">
        <w:t>hairs noted that a policy steer on how the paper could be used would be helpful in informing its content. </w:t>
      </w:r>
    </w:p>
    <w:p w14:paraId="0B713C12" w14:textId="77777777" w:rsidR="0023716C" w:rsidRPr="0023716C" w:rsidRDefault="0023716C" w:rsidP="0023716C"/>
    <w:p w14:paraId="3C40911D" w14:textId="77777777" w:rsidR="0023716C" w:rsidRDefault="0023716C" w:rsidP="0023716C">
      <w:r w:rsidRPr="0023716C">
        <w:t>The committee noted the uncertainty in behaviour changes and alternative outcomes should mass gatherings be restricted instead of being held under risk-mitigating measures. </w:t>
      </w:r>
    </w:p>
    <w:p w14:paraId="1153FCC2" w14:textId="77777777" w:rsidR="0023716C" w:rsidRPr="0023716C" w:rsidRDefault="0023716C" w:rsidP="0023716C"/>
    <w:p w14:paraId="140BE96B" w14:textId="53B3B072" w:rsidR="0023716C" w:rsidRDefault="0023716C" w:rsidP="0023716C">
      <w:r w:rsidRPr="0023716C">
        <w:t xml:space="preserve">The </w:t>
      </w:r>
      <w:r w:rsidR="003D1D98">
        <w:t>c</w:t>
      </w:r>
      <w:r w:rsidRPr="0023716C">
        <w:t>hairs thanked the authors for their work on this paper, including Dr Michelle Kendall and Dr Luca Ferretti, who are not regular participants in SPI-M. They noted it would be useful to circulate the paper within UKHSA and to relevant people in pandemic preparedness work areas. </w:t>
      </w:r>
    </w:p>
    <w:p w14:paraId="341026A1" w14:textId="77777777" w:rsidR="00C83791" w:rsidRDefault="00C83791" w:rsidP="0023716C"/>
    <w:p w14:paraId="17C290D6" w14:textId="77777777" w:rsidR="00C83791" w:rsidRDefault="00C83791" w:rsidP="0023716C"/>
    <w:p w14:paraId="5DA0E062" w14:textId="6EE2C691" w:rsidR="00C83791" w:rsidRDefault="00C2787A" w:rsidP="00C2787A">
      <w:pPr>
        <w:pStyle w:val="Boxedtext"/>
      </w:pPr>
      <w:r w:rsidRPr="00C2787A">
        <w:t xml:space="preserve">ACTION: SPI-M </w:t>
      </w:r>
      <w:r w:rsidR="00C52210">
        <w:t>S</w:t>
      </w:r>
      <w:r w:rsidRPr="00C2787A">
        <w:t>ecretariat to collate comments made by SPI-M participants during the meeting and share with the authors of this paper.  </w:t>
      </w:r>
    </w:p>
    <w:p w14:paraId="7AB14BA5" w14:textId="41ACEBB1" w:rsidR="004F3BDE" w:rsidRPr="004F3BDE" w:rsidRDefault="004F3BDE" w:rsidP="004F3BDE">
      <w:pPr>
        <w:pStyle w:val="Heading2"/>
      </w:pPr>
      <w:r w:rsidRPr="004F3BDE">
        <w:t xml:space="preserve">UKHSA update - </w:t>
      </w:r>
      <w:r w:rsidR="003D1D98">
        <w:t>d</w:t>
      </w:r>
      <w:r w:rsidRPr="004F3BDE">
        <w:t xml:space="preserve">ata, </w:t>
      </w:r>
      <w:proofErr w:type="gramStart"/>
      <w:r w:rsidR="003D1D98">
        <w:t>a</w:t>
      </w:r>
      <w:r w:rsidRPr="004F3BDE">
        <w:t>nalytics</w:t>
      </w:r>
      <w:proofErr w:type="gramEnd"/>
      <w:r w:rsidRPr="004F3BDE">
        <w:t xml:space="preserve"> and </w:t>
      </w:r>
      <w:r w:rsidR="003D1D98">
        <w:t>s</w:t>
      </w:r>
      <w:r w:rsidRPr="004F3BDE">
        <w:t>urveillance  </w:t>
      </w:r>
    </w:p>
    <w:p w14:paraId="7EAFF193" w14:textId="77777777" w:rsidR="004F3BDE" w:rsidRDefault="004F3BDE" w:rsidP="004F3BDE">
      <w:r w:rsidRPr="004F3BDE">
        <w:t>UKHSA gave a presentation on the current updates within the Data, Analysis and Surveillance directorate which are relevant to the committee’s work. </w:t>
      </w:r>
    </w:p>
    <w:p w14:paraId="55540D3C" w14:textId="77777777" w:rsidR="004F3BDE" w:rsidRPr="004F3BDE" w:rsidRDefault="004F3BDE" w:rsidP="004F3BDE"/>
    <w:p w14:paraId="3ED37F53" w14:textId="13082AAB" w:rsidR="004F3BDE" w:rsidRDefault="004F3BDE" w:rsidP="004F3BDE">
      <w:r w:rsidRPr="004F3BDE">
        <w:t xml:space="preserve">UKHSA acknowledged that SPI-M is an important part of the science </w:t>
      </w:r>
      <w:proofErr w:type="gramStart"/>
      <w:r w:rsidRPr="004F3BDE">
        <w:t>community, and</w:t>
      </w:r>
      <w:proofErr w:type="gramEnd"/>
      <w:r w:rsidRPr="004F3BDE">
        <w:t xml:space="preserve"> would like to continue the relationship between SPI-M, DHSC</w:t>
      </w:r>
      <w:r w:rsidR="000A362E">
        <w:t xml:space="preserve"> and </w:t>
      </w:r>
      <w:r w:rsidRPr="004F3BDE">
        <w:t>UKHSA.  </w:t>
      </w:r>
    </w:p>
    <w:p w14:paraId="702B0829" w14:textId="77777777" w:rsidR="004F3BDE" w:rsidRPr="004F3BDE" w:rsidRDefault="004F3BDE" w:rsidP="004F3BDE"/>
    <w:p w14:paraId="52C874C8" w14:textId="77777777" w:rsidR="004F3BDE" w:rsidRDefault="004F3BDE" w:rsidP="004F3BDE">
      <w:r w:rsidRPr="004F3BDE">
        <w:t>The committee suggested possible improvements to the ways of working between UKHSA and the academic community, including the scope of work academics are asked to provide, knowledge sharing both in the field of disease dynamics and data science, as well as further partnership and funding opportunities between both individuals and institutions.  </w:t>
      </w:r>
    </w:p>
    <w:p w14:paraId="13C4B168" w14:textId="77777777" w:rsidR="004F3BDE" w:rsidRPr="004F3BDE" w:rsidRDefault="004F3BDE" w:rsidP="004F3BDE"/>
    <w:p w14:paraId="6F35107E" w14:textId="6F21D8AB" w:rsidR="004F3BDE" w:rsidRDefault="004F3BDE" w:rsidP="004F3BDE">
      <w:r w:rsidRPr="004F3BDE">
        <w:t>The committee noted it would be important to consider the sustainability of the ways of working and lessons learn</w:t>
      </w:r>
      <w:r w:rsidR="000A362E">
        <w:t>ed</w:t>
      </w:r>
      <w:r w:rsidRPr="004F3BDE">
        <w:t xml:space="preserve"> should an outbreak occur once current participants have moved on from the committee. </w:t>
      </w:r>
    </w:p>
    <w:p w14:paraId="728B90EE" w14:textId="77777777" w:rsidR="004F3BDE" w:rsidRPr="004F3BDE" w:rsidRDefault="004F3BDE" w:rsidP="004F3BDE"/>
    <w:p w14:paraId="1D9861BA" w14:textId="6DE324DE" w:rsidR="004F3BDE" w:rsidRPr="004F3BDE" w:rsidRDefault="004F3BDE" w:rsidP="00E24AD2">
      <w:pPr>
        <w:pStyle w:val="Boxedtext"/>
      </w:pPr>
      <w:r w:rsidRPr="004F3BDE">
        <w:t>ACTION: UKHSA to lead on future sessions related to shaping the partnership between UKHSA and academics. </w:t>
      </w:r>
    </w:p>
    <w:p w14:paraId="290BCE0D" w14:textId="77777777" w:rsidR="008C7E9D" w:rsidRDefault="008C7E9D" w:rsidP="00E24AD2">
      <w:pPr>
        <w:pStyle w:val="Heading2"/>
      </w:pPr>
    </w:p>
    <w:p w14:paraId="1B68FC51" w14:textId="4EA26A48" w:rsidR="004F3BDE" w:rsidRPr="004F3BDE" w:rsidRDefault="004F3BDE" w:rsidP="008C7E9D">
      <w:pPr>
        <w:pStyle w:val="Heading2"/>
      </w:pPr>
      <w:r w:rsidRPr="004F3BDE">
        <w:t xml:space="preserve">Avian flu </w:t>
      </w:r>
      <w:r w:rsidR="000A362E">
        <w:t>-</w:t>
      </w:r>
      <w:r w:rsidRPr="004F3BDE">
        <w:t xml:space="preserve"> </w:t>
      </w:r>
      <w:r w:rsidR="000A362E">
        <w:t>u</w:t>
      </w:r>
      <w:r w:rsidRPr="004F3BDE">
        <w:t>pdates from DHSC policy </w:t>
      </w:r>
    </w:p>
    <w:p w14:paraId="25A46D65" w14:textId="3B7B54CB" w:rsidR="004F3BDE" w:rsidRDefault="004F3BDE" w:rsidP="004F3BDE">
      <w:r w:rsidRPr="004F3BDE">
        <w:t>DHSC policy gave updates on the current work in pandemic preparedness and the lessons learn</w:t>
      </w:r>
      <w:r w:rsidR="000A362E">
        <w:t>ed</w:t>
      </w:r>
      <w:r w:rsidRPr="004F3BDE">
        <w:t xml:space="preserve"> from COVID-19, specifically in relation to the risk posed by H5N1 avian flu.</w:t>
      </w:r>
    </w:p>
    <w:p w14:paraId="414F35FE" w14:textId="77777777" w:rsidR="00E24AD2" w:rsidRPr="004F3BDE" w:rsidRDefault="00E24AD2" w:rsidP="004F3BDE"/>
    <w:p w14:paraId="3005777C" w14:textId="2B5FE31E" w:rsidR="004F3BDE" w:rsidRDefault="004F3BDE" w:rsidP="004F3BDE">
      <w:r w:rsidRPr="004F3BDE">
        <w:t>DHSC ha</w:t>
      </w:r>
      <w:r w:rsidR="000A362E">
        <w:t>s</w:t>
      </w:r>
      <w:r w:rsidRPr="004F3BDE">
        <w:t xml:space="preserve"> completed a baseline review of pandemic preparedness capabilities and assessed capability to withstand an H5N1 pandemic should this situation arise. Based on these, further development plans were established.</w:t>
      </w:r>
    </w:p>
    <w:p w14:paraId="54ACAB17" w14:textId="77777777" w:rsidR="00E24AD2" w:rsidRPr="004F3BDE" w:rsidRDefault="00E24AD2" w:rsidP="004F3BDE"/>
    <w:p w14:paraId="5CC5A7F0" w14:textId="1C9A3694" w:rsidR="004F3BDE" w:rsidRPr="004F3BDE" w:rsidRDefault="004F3BDE" w:rsidP="004F3BDE">
      <w:r w:rsidRPr="004F3BDE">
        <w:t xml:space="preserve">The committee was introduced to the </w:t>
      </w:r>
      <w:r w:rsidR="00AC4027">
        <w:t>d</w:t>
      </w:r>
      <w:r w:rsidRPr="004F3BDE">
        <w:t xml:space="preserve">epartment’s priorities for development, particularly in the areas of PPE, medicines, vaccines, </w:t>
      </w:r>
      <w:proofErr w:type="gramStart"/>
      <w:r w:rsidRPr="004F3BDE">
        <w:t>surveillance</w:t>
      </w:r>
      <w:proofErr w:type="gramEnd"/>
      <w:r w:rsidRPr="004F3BDE">
        <w:t xml:space="preserve"> and diagnostics. </w:t>
      </w:r>
    </w:p>
    <w:p w14:paraId="25C87E80" w14:textId="7600D95E" w:rsidR="004F3BDE" w:rsidRDefault="004F3BDE" w:rsidP="004F3BDE">
      <w:r w:rsidRPr="004F3BDE">
        <w:t>The committee was given a brief update on on-going work related to the modelling scenarios presented by UKHSA in previous meetings.</w:t>
      </w:r>
    </w:p>
    <w:p w14:paraId="66DCA60A" w14:textId="77777777" w:rsidR="00E24AD2" w:rsidRPr="004F3BDE" w:rsidRDefault="00E24AD2" w:rsidP="004F3BDE"/>
    <w:p w14:paraId="17A9C5F3" w14:textId="5E18A71E" w:rsidR="004F3BDE" w:rsidRDefault="004F3BDE" w:rsidP="004F3BDE">
      <w:r w:rsidRPr="004F3BDE">
        <w:t>The committee suggested it would also be helpful to have a presentation on the planning and preparedness specifically for early stages of an outbreak, such as first few initial clusters of cases, for scenarios of clusters both domestic and overseas.</w:t>
      </w:r>
    </w:p>
    <w:p w14:paraId="184B711C" w14:textId="77777777" w:rsidR="00E24AD2" w:rsidRPr="004F3BDE" w:rsidRDefault="00E24AD2" w:rsidP="004F3BDE"/>
    <w:p w14:paraId="2E98766E" w14:textId="1A3487E6" w:rsidR="004F3BDE" w:rsidRPr="004F3BDE" w:rsidRDefault="004F3BDE" w:rsidP="00E24AD2">
      <w:pPr>
        <w:pStyle w:val="Boxedtext"/>
      </w:pPr>
      <w:r w:rsidRPr="004F3BDE">
        <w:t>ACTION: SPI-M Secretariat to liaise with pandemic preparedness policy teams in DHSC and UKHSA to arrange this presentation for a future meeting</w:t>
      </w:r>
      <w:r w:rsidR="00E24AD2">
        <w:t>.</w:t>
      </w:r>
    </w:p>
    <w:p w14:paraId="7BFC8B65" w14:textId="124D9166" w:rsidR="004F3BDE" w:rsidRPr="004F3BDE" w:rsidRDefault="004F3BDE" w:rsidP="008C7E9D">
      <w:pPr>
        <w:pStyle w:val="Heading2"/>
      </w:pPr>
      <w:r w:rsidRPr="004F3BDE">
        <w:t xml:space="preserve">Avian flu </w:t>
      </w:r>
      <w:r w:rsidR="00C16D89">
        <w:t>- u</w:t>
      </w:r>
      <w:r w:rsidRPr="004F3BDE">
        <w:t>pdates on diagnostics from UKHSA </w:t>
      </w:r>
    </w:p>
    <w:p w14:paraId="227C9A07" w14:textId="77777777" w:rsidR="004F3BDE" w:rsidRDefault="004F3BDE" w:rsidP="004F3BDE">
      <w:r w:rsidRPr="004F3BDE">
        <w:t>UKHSA gave an update on their work in diagnostic capabilities as part of pandemic preparedness, specifically focusing on the risk posed by H5N1 avian flu. This included updates on development of lateral flow testing capabilities and PCR testing capabilities, as well as manufacturing capabilities. </w:t>
      </w:r>
    </w:p>
    <w:p w14:paraId="6DEF8FB3" w14:textId="77777777" w:rsidR="00676067" w:rsidRPr="004F3BDE" w:rsidRDefault="00676067" w:rsidP="004F3BDE"/>
    <w:p w14:paraId="212DCD98" w14:textId="77777777" w:rsidR="004F3BDE" w:rsidRPr="004F3BDE" w:rsidRDefault="004F3BDE" w:rsidP="004F3BDE">
      <w:r w:rsidRPr="004F3BDE">
        <w:t>For future consideration it will be important to think about how lateral flow devices impact behaviour. Evidence from the COVID-19 pandemic suggests these impacts are significant and change people’s perspective on risk taking, which needs to be considered when thinking about when these will be available to the public. </w:t>
      </w:r>
    </w:p>
    <w:p w14:paraId="75350BE5" w14:textId="77777777" w:rsidR="004F3BDE" w:rsidRPr="004F3BDE" w:rsidRDefault="004F3BDE" w:rsidP="004F3BDE">
      <w:r w:rsidRPr="004F3BDE">
        <w:t> </w:t>
      </w:r>
    </w:p>
    <w:p w14:paraId="62F7E864" w14:textId="1999662C" w:rsidR="004F3BDE" w:rsidRPr="004F3BDE" w:rsidRDefault="004F3BDE" w:rsidP="008C7E9D">
      <w:pPr>
        <w:pStyle w:val="Heading2"/>
      </w:pPr>
      <w:r w:rsidRPr="004F3BDE">
        <w:t>A</w:t>
      </w:r>
      <w:r w:rsidR="00434EF4">
        <w:t>ny other business</w:t>
      </w:r>
      <w:r w:rsidRPr="004F3BDE">
        <w:t> </w:t>
      </w:r>
    </w:p>
    <w:p w14:paraId="6908C832" w14:textId="68D36373" w:rsidR="008C39BA" w:rsidRPr="004105A7" w:rsidRDefault="004F3BDE" w:rsidP="004641EC">
      <w:pPr>
        <w:sectPr w:rsidR="008C39BA" w:rsidRPr="004105A7" w:rsidSect="00D54005">
          <w:type w:val="continuous"/>
          <w:pgSz w:w="11906" w:h="16838" w:code="9"/>
          <w:pgMar w:top="1644" w:right="1134" w:bottom="1134" w:left="1134" w:header="567" w:footer="567" w:gutter="0"/>
          <w:cols w:space="720"/>
          <w:titlePg/>
          <w:docGrid w:linePitch="326"/>
        </w:sectPr>
      </w:pPr>
      <w:r w:rsidRPr="004F3BDE">
        <w:t xml:space="preserve">The next SPI-M meeting is scheduled for </w:t>
      </w:r>
      <w:r w:rsidR="00434EF4">
        <w:t>28</w:t>
      </w:r>
      <w:r w:rsidRPr="004F3BDE">
        <w:t xml:space="preserve"> June</w:t>
      </w:r>
      <w:r w:rsidR="00434EF4">
        <w:t>;</w:t>
      </w:r>
      <w:r w:rsidRPr="004F3BDE">
        <w:t xml:space="preserve"> details will be announced shortly. Meeting frequency from that point onward will be reduced to once every </w:t>
      </w:r>
      <w:r w:rsidR="00434EF4">
        <w:t xml:space="preserve">2 </w:t>
      </w:r>
      <w:r w:rsidRPr="004F3BDE">
        <w:t>months but can be made more frequent if the need arises. Future dates in September and November are to be confirme</w:t>
      </w:r>
      <w:bookmarkEnd w:id="3"/>
      <w:bookmarkEnd w:id="4"/>
      <w:bookmarkEnd w:id="5"/>
      <w:bookmarkEnd w:id="6"/>
      <w:bookmarkEnd w:id="7"/>
      <w:bookmarkEnd w:id="8"/>
      <w:r w:rsidR="004641EC">
        <w:t>d.</w:t>
      </w:r>
    </w:p>
    <w:p w14:paraId="10F525FF" w14:textId="2A02FB42" w:rsidR="007623AA" w:rsidRPr="00242B95" w:rsidRDefault="007623AA" w:rsidP="00242B95">
      <w:pPr>
        <w:pStyle w:val="Paragraphtext"/>
      </w:pPr>
      <w:r w:rsidRPr="00242B95">
        <w:lastRenderedPageBreak/>
        <w:t>© Crown copyright 20</w:t>
      </w:r>
      <w:r w:rsidR="00F67BAE">
        <w:t>2</w:t>
      </w:r>
      <w:r w:rsidR="00434EF4">
        <w:t>4</w:t>
      </w:r>
    </w:p>
    <w:p w14:paraId="72650139" w14:textId="77777777" w:rsidR="00A926BF" w:rsidRPr="00242B95" w:rsidRDefault="00000000" w:rsidP="00242B95">
      <w:pPr>
        <w:pStyle w:val="Paragraphtext"/>
      </w:pPr>
      <w:hyperlink r:id="rId12" w:history="1">
        <w:r w:rsidR="00A926BF" w:rsidRPr="00242B95">
          <w:rPr>
            <w:rStyle w:val="Hyperlink"/>
          </w:rPr>
          <w:t>www.gov.uk/dhsc</w:t>
        </w:r>
      </w:hyperlink>
    </w:p>
    <w:p w14:paraId="27ECDA6D" w14:textId="31D28C5A"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13" w:history="1">
        <w:r w:rsidRPr="00242B95">
          <w:rPr>
            <w:rStyle w:val="Hyperlink"/>
          </w:rPr>
          <w:t>nationalarchives.gov.uk/doc/open-government-licence/version/3</w:t>
        </w:r>
      </w:hyperlink>
      <w:r w:rsidR="00CB1F1C" w:rsidRPr="00CB1F1C">
        <w:rPr>
          <w:rStyle w:val="Hyperlink"/>
          <w:u w:val="none"/>
        </w:rPr>
        <w:t>.</w:t>
      </w:r>
    </w:p>
    <w:p w14:paraId="44843EAC" w14:textId="77777777" w:rsidR="00A926BF" w:rsidRPr="00242B95" w:rsidRDefault="007623AA" w:rsidP="00242B95">
      <w:pPr>
        <w:pStyle w:val="Paragraphtext"/>
      </w:pPr>
      <w:r w:rsidRPr="00242B95">
        <w:t xml:space="preserve">Where we have identified any </w:t>
      </w:r>
      <w:proofErr w:type="gramStart"/>
      <w:r w:rsidRPr="00242B95">
        <w:t>third party</w:t>
      </w:r>
      <w:proofErr w:type="gramEnd"/>
      <w:r w:rsidRPr="00242B95">
        <w:t xml:space="preserve"> copyright information you will need to obtain permission from the copyright holders</w:t>
      </w:r>
      <w:r w:rsidR="00D55154" w:rsidRPr="00242B95">
        <w:t> </w:t>
      </w:r>
      <w:r w:rsidRPr="00242B95">
        <w:t>concerned.</w:t>
      </w:r>
    </w:p>
    <w:p w14:paraId="2065135E" w14:textId="77777777" w:rsidR="00AC35F9" w:rsidRDefault="00AC35F9" w:rsidP="00B41681">
      <w:pPr>
        <w:pStyle w:val="Paragraphtext"/>
      </w:pPr>
      <w:r w:rsidRPr="00B41681">
        <w:rPr>
          <w:noProof/>
        </w:rPr>
        <w:drawing>
          <wp:inline distT="0" distB="0" distL="0" distR="0" wp14:anchorId="14B39CC1" wp14:editId="1BDAD70E">
            <wp:extent cx="771525" cy="381000"/>
            <wp:effectExtent l="0" t="0" r="0" b="0"/>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14:paraId="60A4D08B" w14:textId="77777777" w:rsidR="00AC35F9" w:rsidRDefault="00AC35F9" w:rsidP="00B41681">
      <w:pPr>
        <w:pStyle w:val="Paragraphtext"/>
      </w:pPr>
    </w:p>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6720" w14:textId="77777777" w:rsidR="0065792C" w:rsidRDefault="0065792C"/>
    <w:p w14:paraId="364D309C" w14:textId="77777777" w:rsidR="0065792C" w:rsidRDefault="0065792C"/>
  </w:endnote>
  <w:endnote w:type="continuationSeparator" w:id="0">
    <w:p w14:paraId="4546C867" w14:textId="77777777" w:rsidR="0065792C" w:rsidRDefault="0065792C">
      <w:r>
        <w:continuationSeparator/>
      </w:r>
    </w:p>
    <w:p w14:paraId="4782ECE9" w14:textId="77777777" w:rsidR="0065792C" w:rsidRDefault="0065792C"/>
    <w:p w14:paraId="04C78A27" w14:textId="77777777" w:rsidR="0065792C" w:rsidRDefault="0065792C"/>
    <w:p w14:paraId="760BB608" w14:textId="77777777" w:rsidR="0065792C" w:rsidRDefault="00657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E544" w14:textId="77777777" w:rsidR="0065792C" w:rsidRDefault="0065792C">
      <w:r>
        <w:separator/>
      </w:r>
    </w:p>
    <w:p w14:paraId="2E7545BC" w14:textId="77777777" w:rsidR="0065792C" w:rsidRDefault="0065792C" w:rsidP="005D25DC"/>
    <w:p w14:paraId="64010394" w14:textId="77777777" w:rsidR="0065792C" w:rsidRDefault="0065792C"/>
  </w:footnote>
  <w:footnote w:type="continuationSeparator" w:id="0">
    <w:p w14:paraId="2D1798E5" w14:textId="77777777" w:rsidR="0065792C" w:rsidRDefault="0065792C">
      <w:r>
        <w:continuationSeparator/>
      </w:r>
    </w:p>
    <w:p w14:paraId="7D51425C" w14:textId="77777777" w:rsidR="0065792C" w:rsidRDefault="0065792C"/>
    <w:p w14:paraId="316BB3F7" w14:textId="77777777" w:rsidR="0065792C" w:rsidRDefault="0065792C"/>
    <w:p w14:paraId="0BE3DDFB" w14:textId="77777777" w:rsidR="0065792C" w:rsidRDefault="00657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48" w14:textId="77777777" w:rsidR="004801A7" w:rsidRPr="00242B95" w:rsidRDefault="00D54005" w:rsidP="00242B95">
    <w:pPr>
      <w:pStyle w:val="Header"/>
    </w:pPr>
    <w:r w:rsidRPr="00120F8C">
      <w:rPr>
        <w:noProof/>
      </w:rPr>
      <w:drawing>
        <wp:inline distT="0" distB="0" distL="0" distR="0" wp14:anchorId="68F3A682" wp14:editId="6647B74B">
          <wp:extent cx="1364400" cy="1137600"/>
          <wp:effectExtent l="0" t="0" r="7620" b="5715"/>
          <wp:docPr id="1" name="Picture 1"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B96"/>
    <w:multiLevelType w:val="multilevel"/>
    <w:tmpl w:val="3566D2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62A47"/>
    <w:multiLevelType w:val="multilevel"/>
    <w:tmpl w:val="4EDE24D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D1741"/>
    <w:multiLevelType w:val="multilevel"/>
    <w:tmpl w:val="7660CD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E1CFF"/>
    <w:multiLevelType w:val="multilevel"/>
    <w:tmpl w:val="3732C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9FA4159"/>
    <w:multiLevelType w:val="multilevel"/>
    <w:tmpl w:val="7590A7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7"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8" w15:restartNumberingAfterBreak="0">
    <w:nsid w:val="1E1F38B4"/>
    <w:multiLevelType w:val="multilevel"/>
    <w:tmpl w:val="1F44C0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10"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7709CF"/>
    <w:multiLevelType w:val="multilevel"/>
    <w:tmpl w:val="D76E49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27C273B2"/>
    <w:multiLevelType w:val="multilevel"/>
    <w:tmpl w:val="A08EE0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AA4C83"/>
    <w:multiLevelType w:val="multilevel"/>
    <w:tmpl w:val="27987E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C6748E"/>
    <w:multiLevelType w:val="multilevel"/>
    <w:tmpl w:val="6B1811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B1733A"/>
    <w:multiLevelType w:val="multilevel"/>
    <w:tmpl w:val="47087E8E"/>
    <w:numStyleLink w:val="Numberedlist-075"/>
  </w:abstractNum>
  <w:abstractNum w:abstractNumId="17"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6A5A00"/>
    <w:multiLevelType w:val="multilevel"/>
    <w:tmpl w:val="D07EEE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E9B1D27"/>
    <w:multiLevelType w:val="multilevel"/>
    <w:tmpl w:val="3BF6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212025"/>
    <w:multiLevelType w:val="multilevel"/>
    <w:tmpl w:val="DE9CBF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631F7A33"/>
    <w:multiLevelType w:val="multilevel"/>
    <w:tmpl w:val="7B1C7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961210"/>
    <w:multiLevelType w:val="multilevel"/>
    <w:tmpl w:val="4722498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400C5A"/>
    <w:multiLevelType w:val="multilevel"/>
    <w:tmpl w:val="232C9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1B536C"/>
    <w:multiLevelType w:val="multilevel"/>
    <w:tmpl w:val="3AE6F1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517983"/>
    <w:multiLevelType w:val="multilevel"/>
    <w:tmpl w:val="C8C0F5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D12861"/>
    <w:multiLevelType w:val="multilevel"/>
    <w:tmpl w:val="9A7853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8C19DC"/>
    <w:multiLevelType w:val="multilevel"/>
    <w:tmpl w:val="80A492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951B9E"/>
    <w:multiLevelType w:val="multilevel"/>
    <w:tmpl w:val="5FEAEC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1E0987"/>
    <w:multiLevelType w:val="multilevel"/>
    <w:tmpl w:val="6FC097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2586502">
    <w:abstractNumId w:val="6"/>
  </w:num>
  <w:num w:numId="2" w16cid:durableId="2067416493">
    <w:abstractNumId w:val="9"/>
  </w:num>
  <w:num w:numId="3" w16cid:durableId="1805849751">
    <w:abstractNumId w:val="12"/>
  </w:num>
  <w:num w:numId="4" w16cid:durableId="1536234081">
    <w:abstractNumId w:val="32"/>
  </w:num>
  <w:num w:numId="5" w16cid:durableId="887254389">
    <w:abstractNumId w:val="24"/>
  </w:num>
  <w:num w:numId="6" w16cid:durableId="238176898">
    <w:abstractNumId w:val="21"/>
  </w:num>
  <w:num w:numId="7" w16cid:durableId="744304649">
    <w:abstractNumId w:val="12"/>
    <w:lvlOverride w:ilvl="0">
      <w:startOverride w:val="1"/>
    </w:lvlOverride>
  </w:num>
  <w:num w:numId="8" w16cid:durableId="926302353">
    <w:abstractNumId w:val="10"/>
  </w:num>
  <w:num w:numId="9" w16cid:durableId="792750089">
    <w:abstractNumId w:val="16"/>
  </w:num>
  <w:num w:numId="10" w16cid:durableId="751122622">
    <w:abstractNumId w:val="4"/>
  </w:num>
  <w:num w:numId="11" w16cid:durableId="1936474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2846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3913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481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886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8137799">
    <w:abstractNumId w:val="35"/>
  </w:num>
  <w:num w:numId="17" w16cid:durableId="1156917228">
    <w:abstractNumId w:val="35"/>
    <w:lvlOverride w:ilvl="0">
      <w:startOverride w:val="1"/>
    </w:lvlOverride>
  </w:num>
  <w:num w:numId="18" w16cid:durableId="837771140">
    <w:abstractNumId w:val="35"/>
    <w:lvlOverride w:ilvl="0">
      <w:startOverride w:val="1"/>
    </w:lvlOverride>
  </w:num>
  <w:num w:numId="19" w16cid:durableId="1199663141">
    <w:abstractNumId w:val="35"/>
    <w:lvlOverride w:ilvl="0">
      <w:startOverride w:val="1"/>
    </w:lvlOverride>
  </w:num>
  <w:num w:numId="20" w16cid:durableId="768308758">
    <w:abstractNumId w:val="35"/>
    <w:lvlOverride w:ilvl="0">
      <w:startOverride w:val="1"/>
    </w:lvlOverride>
  </w:num>
  <w:num w:numId="21" w16cid:durableId="1671761676">
    <w:abstractNumId w:val="35"/>
    <w:lvlOverride w:ilvl="0">
      <w:startOverride w:val="1"/>
    </w:lvlOverride>
  </w:num>
  <w:num w:numId="22" w16cid:durableId="115561586">
    <w:abstractNumId w:val="35"/>
    <w:lvlOverride w:ilvl="0">
      <w:startOverride w:val="1"/>
    </w:lvlOverride>
  </w:num>
  <w:num w:numId="23" w16cid:durableId="1795100844">
    <w:abstractNumId w:val="17"/>
  </w:num>
  <w:num w:numId="24" w16cid:durableId="2058387392">
    <w:abstractNumId w:val="18"/>
  </w:num>
  <w:num w:numId="25" w16cid:durableId="1934775455">
    <w:abstractNumId w:val="19"/>
  </w:num>
  <w:num w:numId="26" w16cid:durableId="1637026218">
    <w:abstractNumId w:val="7"/>
  </w:num>
  <w:num w:numId="27" w16cid:durableId="584261730">
    <w:abstractNumId w:val="22"/>
  </w:num>
  <w:num w:numId="28" w16cid:durableId="208492215">
    <w:abstractNumId w:val="27"/>
  </w:num>
  <w:num w:numId="29" w16cid:durableId="35471528">
    <w:abstractNumId w:val="25"/>
  </w:num>
  <w:num w:numId="30" w16cid:durableId="800653607">
    <w:abstractNumId w:val="3"/>
  </w:num>
  <w:num w:numId="31" w16cid:durableId="1645310859">
    <w:abstractNumId w:val="14"/>
  </w:num>
  <w:num w:numId="32" w16cid:durableId="1897428137">
    <w:abstractNumId w:val="31"/>
  </w:num>
  <w:num w:numId="33" w16cid:durableId="911428312">
    <w:abstractNumId w:val="34"/>
  </w:num>
  <w:num w:numId="34" w16cid:durableId="245506010">
    <w:abstractNumId w:val="28"/>
  </w:num>
  <w:num w:numId="35" w16cid:durableId="664632509">
    <w:abstractNumId w:val="30"/>
  </w:num>
  <w:num w:numId="36" w16cid:durableId="1153376530">
    <w:abstractNumId w:val="20"/>
  </w:num>
  <w:num w:numId="37" w16cid:durableId="1536308358">
    <w:abstractNumId w:val="8"/>
  </w:num>
  <w:num w:numId="38" w16cid:durableId="716199871">
    <w:abstractNumId w:val="29"/>
  </w:num>
  <w:num w:numId="39" w16cid:durableId="2147383725">
    <w:abstractNumId w:val="13"/>
  </w:num>
  <w:num w:numId="40" w16cid:durableId="1102721366">
    <w:abstractNumId w:val="15"/>
  </w:num>
  <w:num w:numId="41" w16cid:durableId="2015260684">
    <w:abstractNumId w:val="2"/>
  </w:num>
  <w:num w:numId="42" w16cid:durableId="970477995">
    <w:abstractNumId w:val="33"/>
  </w:num>
  <w:num w:numId="43" w16cid:durableId="1242249577">
    <w:abstractNumId w:val="11"/>
  </w:num>
  <w:num w:numId="44" w16cid:durableId="929391304">
    <w:abstractNumId w:val="5"/>
  </w:num>
  <w:num w:numId="45" w16cid:durableId="1612518440">
    <w:abstractNumId w:val="1"/>
  </w:num>
  <w:num w:numId="46" w16cid:durableId="1949192096">
    <w:abstractNumId w:val="0"/>
  </w:num>
  <w:num w:numId="47" w16cid:durableId="1617252468">
    <w:abstractNumId w:val="26"/>
  </w:num>
  <w:num w:numId="48" w16cid:durableId="64628000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defaultTabStop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6A3D"/>
    <w:rsid w:val="0002724C"/>
    <w:rsid w:val="00033A19"/>
    <w:rsid w:val="00034435"/>
    <w:rsid w:val="000417BE"/>
    <w:rsid w:val="00042BE8"/>
    <w:rsid w:val="000431A0"/>
    <w:rsid w:val="000538FB"/>
    <w:rsid w:val="00056E4E"/>
    <w:rsid w:val="00063CD4"/>
    <w:rsid w:val="00071AA3"/>
    <w:rsid w:val="00073AED"/>
    <w:rsid w:val="00077BCE"/>
    <w:rsid w:val="00080FE5"/>
    <w:rsid w:val="00082208"/>
    <w:rsid w:val="0008385D"/>
    <w:rsid w:val="00087E7C"/>
    <w:rsid w:val="0009257A"/>
    <w:rsid w:val="000A0449"/>
    <w:rsid w:val="000A0774"/>
    <w:rsid w:val="000A30BE"/>
    <w:rsid w:val="000A362E"/>
    <w:rsid w:val="000A3EAD"/>
    <w:rsid w:val="000A4877"/>
    <w:rsid w:val="000A631D"/>
    <w:rsid w:val="000A7E41"/>
    <w:rsid w:val="000B5DD1"/>
    <w:rsid w:val="000B71E4"/>
    <w:rsid w:val="000C0E1C"/>
    <w:rsid w:val="000C180C"/>
    <w:rsid w:val="000C36B5"/>
    <w:rsid w:val="000D3CC2"/>
    <w:rsid w:val="000D4FF7"/>
    <w:rsid w:val="000E205C"/>
    <w:rsid w:val="000E7D50"/>
    <w:rsid w:val="000F14DB"/>
    <w:rsid w:val="000F2E74"/>
    <w:rsid w:val="000F397E"/>
    <w:rsid w:val="00100508"/>
    <w:rsid w:val="0011423C"/>
    <w:rsid w:val="00117502"/>
    <w:rsid w:val="00122992"/>
    <w:rsid w:val="0012520B"/>
    <w:rsid w:val="0012628F"/>
    <w:rsid w:val="00127F6D"/>
    <w:rsid w:val="0013023B"/>
    <w:rsid w:val="00130B57"/>
    <w:rsid w:val="00133014"/>
    <w:rsid w:val="00146BE4"/>
    <w:rsid w:val="00156240"/>
    <w:rsid w:val="00165D3D"/>
    <w:rsid w:val="0017259A"/>
    <w:rsid w:val="001728ED"/>
    <w:rsid w:val="00176576"/>
    <w:rsid w:val="001768E5"/>
    <w:rsid w:val="001770AF"/>
    <w:rsid w:val="00195728"/>
    <w:rsid w:val="001A54F0"/>
    <w:rsid w:val="001B40DF"/>
    <w:rsid w:val="001B4DD0"/>
    <w:rsid w:val="001B6C39"/>
    <w:rsid w:val="001B7EF1"/>
    <w:rsid w:val="001C2E08"/>
    <w:rsid w:val="001C4BDA"/>
    <w:rsid w:val="001C5C86"/>
    <w:rsid w:val="001D016E"/>
    <w:rsid w:val="001D10C9"/>
    <w:rsid w:val="001D5E42"/>
    <w:rsid w:val="001D7E24"/>
    <w:rsid w:val="001E2741"/>
    <w:rsid w:val="001E3152"/>
    <w:rsid w:val="001E6161"/>
    <w:rsid w:val="001E6439"/>
    <w:rsid w:val="001F06D6"/>
    <w:rsid w:val="00207C79"/>
    <w:rsid w:val="00213148"/>
    <w:rsid w:val="00214E24"/>
    <w:rsid w:val="0022043D"/>
    <w:rsid w:val="002233F6"/>
    <w:rsid w:val="00224CDB"/>
    <w:rsid w:val="00226FBB"/>
    <w:rsid w:val="002304CC"/>
    <w:rsid w:val="0023716C"/>
    <w:rsid w:val="00240840"/>
    <w:rsid w:val="00242243"/>
    <w:rsid w:val="002426F3"/>
    <w:rsid w:val="00242B95"/>
    <w:rsid w:val="00246E37"/>
    <w:rsid w:val="00253319"/>
    <w:rsid w:val="00257B0A"/>
    <w:rsid w:val="00257B21"/>
    <w:rsid w:val="00266405"/>
    <w:rsid w:val="0027434C"/>
    <w:rsid w:val="00274CA4"/>
    <w:rsid w:val="0027601C"/>
    <w:rsid w:val="0028411D"/>
    <w:rsid w:val="00285103"/>
    <w:rsid w:val="00291843"/>
    <w:rsid w:val="00293A74"/>
    <w:rsid w:val="002B08A9"/>
    <w:rsid w:val="002C6E54"/>
    <w:rsid w:val="002E4D06"/>
    <w:rsid w:val="002E6977"/>
    <w:rsid w:val="002F091D"/>
    <w:rsid w:val="002F2444"/>
    <w:rsid w:val="002F6DA0"/>
    <w:rsid w:val="002F7206"/>
    <w:rsid w:val="002F7ADF"/>
    <w:rsid w:val="003006E4"/>
    <w:rsid w:val="0030212D"/>
    <w:rsid w:val="003049F1"/>
    <w:rsid w:val="003077A9"/>
    <w:rsid w:val="00311AB4"/>
    <w:rsid w:val="00311D8E"/>
    <w:rsid w:val="00313CC3"/>
    <w:rsid w:val="003144D1"/>
    <w:rsid w:val="003158FF"/>
    <w:rsid w:val="0031680E"/>
    <w:rsid w:val="00317848"/>
    <w:rsid w:val="00322DC9"/>
    <w:rsid w:val="00323730"/>
    <w:rsid w:val="00327A6F"/>
    <w:rsid w:val="00332FF8"/>
    <w:rsid w:val="00334C53"/>
    <w:rsid w:val="0033552C"/>
    <w:rsid w:val="00337A77"/>
    <w:rsid w:val="0034092D"/>
    <w:rsid w:val="00343CC9"/>
    <w:rsid w:val="003464AC"/>
    <w:rsid w:val="003540DC"/>
    <w:rsid w:val="003545DA"/>
    <w:rsid w:val="00362C91"/>
    <w:rsid w:val="00363950"/>
    <w:rsid w:val="0037507E"/>
    <w:rsid w:val="00382AFF"/>
    <w:rsid w:val="0038328B"/>
    <w:rsid w:val="00384A4F"/>
    <w:rsid w:val="003924F8"/>
    <w:rsid w:val="00393B70"/>
    <w:rsid w:val="0039567E"/>
    <w:rsid w:val="003A053F"/>
    <w:rsid w:val="003A2A11"/>
    <w:rsid w:val="003A2A22"/>
    <w:rsid w:val="003A7CAA"/>
    <w:rsid w:val="003C00B5"/>
    <w:rsid w:val="003C2383"/>
    <w:rsid w:val="003C2E4D"/>
    <w:rsid w:val="003C6A9E"/>
    <w:rsid w:val="003D1D98"/>
    <w:rsid w:val="003D2018"/>
    <w:rsid w:val="003D3A2C"/>
    <w:rsid w:val="003D4006"/>
    <w:rsid w:val="003E6FD8"/>
    <w:rsid w:val="003F5A8C"/>
    <w:rsid w:val="003F5F75"/>
    <w:rsid w:val="00401C8B"/>
    <w:rsid w:val="0040480E"/>
    <w:rsid w:val="004105A7"/>
    <w:rsid w:val="00417A3E"/>
    <w:rsid w:val="004214E8"/>
    <w:rsid w:val="004224FE"/>
    <w:rsid w:val="00422E46"/>
    <w:rsid w:val="004309F3"/>
    <w:rsid w:val="00434EF4"/>
    <w:rsid w:val="00444B08"/>
    <w:rsid w:val="004457A3"/>
    <w:rsid w:val="004513E9"/>
    <w:rsid w:val="00456AEA"/>
    <w:rsid w:val="004604BA"/>
    <w:rsid w:val="00462DF9"/>
    <w:rsid w:val="00463929"/>
    <w:rsid w:val="004641EC"/>
    <w:rsid w:val="00464749"/>
    <w:rsid w:val="0046494A"/>
    <w:rsid w:val="00470AAC"/>
    <w:rsid w:val="0047103C"/>
    <w:rsid w:val="00471175"/>
    <w:rsid w:val="004801A7"/>
    <w:rsid w:val="00480A14"/>
    <w:rsid w:val="00483680"/>
    <w:rsid w:val="004930D2"/>
    <w:rsid w:val="00494937"/>
    <w:rsid w:val="00497B4D"/>
    <w:rsid w:val="004A643C"/>
    <w:rsid w:val="004B5819"/>
    <w:rsid w:val="004B6572"/>
    <w:rsid w:val="004B6BA6"/>
    <w:rsid w:val="004C201F"/>
    <w:rsid w:val="004C4618"/>
    <w:rsid w:val="004C749F"/>
    <w:rsid w:val="004D0B87"/>
    <w:rsid w:val="004D20FD"/>
    <w:rsid w:val="004D4676"/>
    <w:rsid w:val="004D4A9B"/>
    <w:rsid w:val="004D71E8"/>
    <w:rsid w:val="004E239A"/>
    <w:rsid w:val="004E6A8A"/>
    <w:rsid w:val="004E6AF6"/>
    <w:rsid w:val="004F3BDE"/>
    <w:rsid w:val="004F4875"/>
    <w:rsid w:val="004F6CA1"/>
    <w:rsid w:val="004F71D2"/>
    <w:rsid w:val="004F7872"/>
    <w:rsid w:val="00502FDF"/>
    <w:rsid w:val="005048F1"/>
    <w:rsid w:val="005066CF"/>
    <w:rsid w:val="00513783"/>
    <w:rsid w:val="00517E8C"/>
    <w:rsid w:val="00533DF1"/>
    <w:rsid w:val="00533E0F"/>
    <w:rsid w:val="00534654"/>
    <w:rsid w:val="00536B84"/>
    <w:rsid w:val="00540042"/>
    <w:rsid w:val="00540922"/>
    <w:rsid w:val="005503EC"/>
    <w:rsid w:val="005553BA"/>
    <w:rsid w:val="00561C37"/>
    <w:rsid w:val="00564813"/>
    <w:rsid w:val="00564C99"/>
    <w:rsid w:val="00570031"/>
    <w:rsid w:val="005746C7"/>
    <w:rsid w:val="00575047"/>
    <w:rsid w:val="00575995"/>
    <w:rsid w:val="00576578"/>
    <w:rsid w:val="0058393D"/>
    <w:rsid w:val="0059216F"/>
    <w:rsid w:val="00592DDD"/>
    <w:rsid w:val="00593E8B"/>
    <w:rsid w:val="00595200"/>
    <w:rsid w:val="00596C42"/>
    <w:rsid w:val="00597CB3"/>
    <w:rsid w:val="005A3433"/>
    <w:rsid w:val="005A3D1F"/>
    <w:rsid w:val="005A5C75"/>
    <w:rsid w:val="005B2F9D"/>
    <w:rsid w:val="005B3D51"/>
    <w:rsid w:val="005B71EC"/>
    <w:rsid w:val="005C4297"/>
    <w:rsid w:val="005C6D6E"/>
    <w:rsid w:val="005D0AEA"/>
    <w:rsid w:val="005D25D3"/>
    <w:rsid w:val="005D25DC"/>
    <w:rsid w:val="005D728B"/>
    <w:rsid w:val="005E0844"/>
    <w:rsid w:val="005E1DE5"/>
    <w:rsid w:val="005E6CFA"/>
    <w:rsid w:val="005F3743"/>
    <w:rsid w:val="00601F41"/>
    <w:rsid w:val="00606A89"/>
    <w:rsid w:val="006139AE"/>
    <w:rsid w:val="006172E1"/>
    <w:rsid w:val="00633B85"/>
    <w:rsid w:val="006351A9"/>
    <w:rsid w:val="00636B4C"/>
    <w:rsid w:val="00640DD1"/>
    <w:rsid w:val="00644A07"/>
    <w:rsid w:val="006478B3"/>
    <w:rsid w:val="006514DC"/>
    <w:rsid w:val="00654C97"/>
    <w:rsid w:val="0065792C"/>
    <w:rsid w:val="0066473B"/>
    <w:rsid w:val="006664FA"/>
    <w:rsid w:val="00671385"/>
    <w:rsid w:val="00675130"/>
    <w:rsid w:val="00676067"/>
    <w:rsid w:val="00692CBB"/>
    <w:rsid w:val="00694A2D"/>
    <w:rsid w:val="0069686D"/>
    <w:rsid w:val="006A2245"/>
    <w:rsid w:val="006C320A"/>
    <w:rsid w:val="006D271D"/>
    <w:rsid w:val="006D3A4A"/>
    <w:rsid w:val="006D4F72"/>
    <w:rsid w:val="006D7502"/>
    <w:rsid w:val="006E4AD9"/>
    <w:rsid w:val="006E7031"/>
    <w:rsid w:val="006F0A77"/>
    <w:rsid w:val="006F1EF5"/>
    <w:rsid w:val="006F3024"/>
    <w:rsid w:val="00701FE7"/>
    <w:rsid w:val="00705281"/>
    <w:rsid w:val="00711CF3"/>
    <w:rsid w:val="007130CA"/>
    <w:rsid w:val="00714D60"/>
    <w:rsid w:val="00720BBD"/>
    <w:rsid w:val="00726C35"/>
    <w:rsid w:val="0072743F"/>
    <w:rsid w:val="00727AA3"/>
    <w:rsid w:val="00731C07"/>
    <w:rsid w:val="00732812"/>
    <w:rsid w:val="00734113"/>
    <w:rsid w:val="00740D8C"/>
    <w:rsid w:val="00741895"/>
    <w:rsid w:val="00742CB7"/>
    <w:rsid w:val="00743217"/>
    <w:rsid w:val="007435F2"/>
    <w:rsid w:val="0074572A"/>
    <w:rsid w:val="0075288E"/>
    <w:rsid w:val="0075333A"/>
    <w:rsid w:val="00753881"/>
    <w:rsid w:val="00755F94"/>
    <w:rsid w:val="007623AA"/>
    <w:rsid w:val="00771AD1"/>
    <w:rsid w:val="00771C5B"/>
    <w:rsid w:val="00783782"/>
    <w:rsid w:val="00783966"/>
    <w:rsid w:val="00783C2E"/>
    <w:rsid w:val="007868C8"/>
    <w:rsid w:val="00792F01"/>
    <w:rsid w:val="00793E5B"/>
    <w:rsid w:val="007A0E01"/>
    <w:rsid w:val="007A7CFA"/>
    <w:rsid w:val="007B79CA"/>
    <w:rsid w:val="007C0141"/>
    <w:rsid w:val="007C7960"/>
    <w:rsid w:val="007D0A4B"/>
    <w:rsid w:val="007D4E81"/>
    <w:rsid w:val="007D71E2"/>
    <w:rsid w:val="007F52DB"/>
    <w:rsid w:val="00801DAE"/>
    <w:rsid w:val="00802740"/>
    <w:rsid w:val="00804058"/>
    <w:rsid w:val="00807105"/>
    <w:rsid w:val="00811690"/>
    <w:rsid w:val="008203A1"/>
    <w:rsid w:val="00823112"/>
    <w:rsid w:val="00830367"/>
    <w:rsid w:val="00834F34"/>
    <w:rsid w:val="0083533C"/>
    <w:rsid w:val="00840D5E"/>
    <w:rsid w:val="008431DF"/>
    <w:rsid w:val="00847DD9"/>
    <w:rsid w:val="00850AB1"/>
    <w:rsid w:val="00855D27"/>
    <w:rsid w:val="00856395"/>
    <w:rsid w:val="00857A44"/>
    <w:rsid w:val="008617B4"/>
    <w:rsid w:val="00864F2C"/>
    <w:rsid w:val="00865C27"/>
    <w:rsid w:val="00866036"/>
    <w:rsid w:val="008660D9"/>
    <w:rsid w:val="00867225"/>
    <w:rsid w:val="008738C0"/>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3C0A"/>
    <w:rsid w:val="008B7DFF"/>
    <w:rsid w:val="008C39BA"/>
    <w:rsid w:val="008C7E9D"/>
    <w:rsid w:val="008D0894"/>
    <w:rsid w:val="008D1A13"/>
    <w:rsid w:val="008D1BC6"/>
    <w:rsid w:val="008D431D"/>
    <w:rsid w:val="008D7F73"/>
    <w:rsid w:val="008E485C"/>
    <w:rsid w:val="008E6A6A"/>
    <w:rsid w:val="008F265D"/>
    <w:rsid w:val="008F4E76"/>
    <w:rsid w:val="008F4EB4"/>
    <w:rsid w:val="008F72DA"/>
    <w:rsid w:val="0090067A"/>
    <w:rsid w:val="009123FB"/>
    <w:rsid w:val="0092100C"/>
    <w:rsid w:val="009264B8"/>
    <w:rsid w:val="00935EF5"/>
    <w:rsid w:val="00936529"/>
    <w:rsid w:val="0094696A"/>
    <w:rsid w:val="009606DC"/>
    <w:rsid w:val="009615E8"/>
    <w:rsid w:val="00961700"/>
    <w:rsid w:val="00963196"/>
    <w:rsid w:val="009633E3"/>
    <w:rsid w:val="00963786"/>
    <w:rsid w:val="009653C4"/>
    <w:rsid w:val="009654A5"/>
    <w:rsid w:val="00970400"/>
    <w:rsid w:val="0097399B"/>
    <w:rsid w:val="00980923"/>
    <w:rsid w:val="00984BE8"/>
    <w:rsid w:val="00991E07"/>
    <w:rsid w:val="00994796"/>
    <w:rsid w:val="00997EF3"/>
    <w:rsid w:val="009A0F6B"/>
    <w:rsid w:val="009A10DD"/>
    <w:rsid w:val="009A3435"/>
    <w:rsid w:val="009A5988"/>
    <w:rsid w:val="009A5FC4"/>
    <w:rsid w:val="009B0DBC"/>
    <w:rsid w:val="009B50A4"/>
    <w:rsid w:val="009B54F6"/>
    <w:rsid w:val="009C3432"/>
    <w:rsid w:val="009C3D81"/>
    <w:rsid w:val="009C77AE"/>
    <w:rsid w:val="009D230E"/>
    <w:rsid w:val="009D2BEE"/>
    <w:rsid w:val="009D7026"/>
    <w:rsid w:val="009E0004"/>
    <w:rsid w:val="009E74FE"/>
    <w:rsid w:val="009F3A7C"/>
    <w:rsid w:val="009F5348"/>
    <w:rsid w:val="00A0295D"/>
    <w:rsid w:val="00A03CAE"/>
    <w:rsid w:val="00A05743"/>
    <w:rsid w:val="00A11709"/>
    <w:rsid w:val="00A12D90"/>
    <w:rsid w:val="00A22A7D"/>
    <w:rsid w:val="00A242DA"/>
    <w:rsid w:val="00A24BA5"/>
    <w:rsid w:val="00A26D3A"/>
    <w:rsid w:val="00A30A60"/>
    <w:rsid w:val="00A30FEB"/>
    <w:rsid w:val="00A334B5"/>
    <w:rsid w:val="00A33AFE"/>
    <w:rsid w:val="00A41E69"/>
    <w:rsid w:val="00A45A73"/>
    <w:rsid w:val="00A6521B"/>
    <w:rsid w:val="00A66480"/>
    <w:rsid w:val="00A668EF"/>
    <w:rsid w:val="00A71136"/>
    <w:rsid w:val="00A7393B"/>
    <w:rsid w:val="00A76F72"/>
    <w:rsid w:val="00A77848"/>
    <w:rsid w:val="00A826C6"/>
    <w:rsid w:val="00A839D8"/>
    <w:rsid w:val="00A83DB7"/>
    <w:rsid w:val="00A846B3"/>
    <w:rsid w:val="00A874EF"/>
    <w:rsid w:val="00A926BF"/>
    <w:rsid w:val="00A93D0D"/>
    <w:rsid w:val="00A9564D"/>
    <w:rsid w:val="00A96387"/>
    <w:rsid w:val="00AA06BF"/>
    <w:rsid w:val="00AA140F"/>
    <w:rsid w:val="00AA7D4F"/>
    <w:rsid w:val="00AB15F8"/>
    <w:rsid w:val="00AB26D5"/>
    <w:rsid w:val="00AB418B"/>
    <w:rsid w:val="00AB7073"/>
    <w:rsid w:val="00AC35F9"/>
    <w:rsid w:val="00AC4027"/>
    <w:rsid w:val="00AC7C4D"/>
    <w:rsid w:val="00AD0E30"/>
    <w:rsid w:val="00AD42F8"/>
    <w:rsid w:val="00AD4947"/>
    <w:rsid w:val="00AE0A91"/>
    <w:rsid w:val="00AE1C4B"/>
    <w:rsid w:val="00AF4810"/>
    <w:rsid w:val="00AF6596"/>
    <w:rsid w:val="00AF7C9A"/>
    <w:rsid w:val="00B012C9"/>
    <w:rsid w:val="00B0377E"/>
    <w:rsid w:val="00B065BA"/>
    <w:rsid w:val="00B0673F"/>
    <w:rsid w:val="00B120B3"/>
    <w:rsid w:val="00B20670"/>
    <w:rsid w:val="00B24318"/>
    <w:rsid w:val="00B24E0F"/>
    <w:rsid w:val="00B30708"/>
    <w:rsid w:val="00B31038"/>
    <w:rsid w:val="00B34C65"/>
    <w:rsid w:val="00B41681"/>
    <w:rsid w:val="00B50E90"/>
    <w:rsid w:val="00B57663"/>
    <w:rsid w:val="00B62CC7"/>
    <w:rsid w:val="00B6620A"/>
    <w:rsid w:val="00B67543"/>
    <w:rsid w:val="00B72E7E"/>
    <w:rsid w:val="00B767C5"/>
    <w:rsid w:val="00B81079"/>
    <w:rsid w:val="00B81E6D"/>
    <w:rsid w:val="00B82900"/>
    <w:rsid w:val="00B83273"/>
    <w:rsid w:val="00B91F9A"/>
    <w:rsid w:val="00B943A0"/>
    <w:rsid w:val="00B94F5C"/>
    <w:rsid w:val="00B96661"/>
    <w:rsid w:val="00BA14FC"/>
    <w:rsid w:val="00BA20EF"/>
    <w:rsid w:val="00BB1648"/>
    <w:rsid w:val="00BB50AC"/>
    <w:rsid w:val="00BB53C3"/>
    <w:rsid w:val="00BD3EF0"/>
    <w:rsid w:val="00BE4A31"/>
    <w:rsid w:val="00BF4B37"/>
    <w:rsid w:val="00C005E5"/>
    <w:rsid w:val="00C00994"/>
    <w:rsid w:val="00C13753"/>
    <w:rsid w:val="00C16D89"/>
    <w:rsid w:val="00C17159"/>
    <w:rsid w:val="00C213CF"/>
    <w:rsid w:val="00C21506"/>
    <w:rsid w:val="00C22FE4"/>
    <w:rsid w:val="00C2787A"/>
    <w:rsid w:val="00C32EC4"/>
    <w:rsid w:val="00C34B4E"/>
    <w:rsid w:val="00C45635"/>
    <w:rsid w:val="00C52210"/>
    <w:rsid w:val="00C57189"/>
    <w:rsid w:val="00C616B2"/>
    <w:rsid w:val="00C6265C"/>
    <w:rsid w:val="00C70A56"/>
    <w:rsid w:val="00C74BCB"/>
    <w:rsid w:val="00C77979"/>
    <w:rsid w:val="00C8094E"/>
    <w:rsid w:val="00C8132B"/>
    <w:rsid w:val="00C81E85"/>
    <w:rsid w:val="00C83791"/>
    <w:rsid w:val="00CA05E1"/>
    <w:rsid w:val="00CA1B62"/>
    <w:rsid w:val="00CA348E"/>
    <w:rsid w:val="00CA61F7"/>
    <w:rsid w:val="00CB1F1C"/>
    <w:rsid w:val="00CB2CDD"/>
    <w:rsid w:val="00CB77CF"/>
    <w:rsid w:val="00CC45D1"/>
    <w:rsid w:val="00CC5411"/>
    <w:rsid w:val="00CC5FCE"/>
    <w:rsid w:val="00CD0CAF"/>
    <w:rsid w:val="00CD26C7"/>
    <w:rsid w:val="00CD4198"/>
    <w:rsid w:val="00CD7D08"/>
    <w:rsid w:val="00CE13C4"/>
    <w:rsid w:val="00CE2C75"/>
    <w:rsid w:val="00CE3AA5"/>
    <w:rsid w:val="00CE699B"/>
    <w:rsid w:val="00CE7153"/>
    <w:rsid w:val="00CF0F1A"/>
    <w:rsid w:val="00CF3221"/>
    <w:rsid w:val="00D0586D"/>
    <w:rsid w:val="00D14ECB"/>
    <w:rsid w:val="00D22D8A"/>
    <w:rsid w:val="00D35D0F"/>
    <w:rsid w:val="00D36DB0"/>
    <w:rsid w:val="00D4664A"/>
    <w:rsid w:val="00D4679B"/>
    <w:rsid w:val="00D47394"/>
    <w:rsid w:val="00D514E4"/>
    <w:rsid w:val="00D524A5"/>
    <w:rsid w:val="00D54005"/>
    <w:rsid w:val="00D55154"/>
    <w:rsid w:val="00D6249B"/>
    <w:rsid w:val="00D66E0B"/>
    <w:rsid w:val="00D725D1"/>
    <w:rsid w:val="00D72906"/>
    <w:rsid w:val="00D73192"/>
    <w:rsid w:val="00D879A0"/>
    <w:rsid w:val="00D91508"/>
    <w:rsid w:val="00D9327C"/>
    <w:rsid w:val="00D93B1A"/>
    <w:rsid w:val="00D979D8"/>
    <w:rsid w:val="00DA3CB8"/>
    <w:rsid w:val="00DA7D2B"/>
    <w:rsid w:val="00DB1CFE"/>
    <w:rsid w:val="00DB5E56"/>
    <w:rsid w:val="00DC3D8C"/>
    <w:rsid w:val="00DC4A32"/>
    <w:rsid w:val="00DD0727"/>
    <w:rsid w:val="00DD089F"/>
    <w:rsid w:val="00DD0D79"/>
    <w:rsid w:val="00DD1439"/>
    <w:rsid w:val="00DD14B8"/>
    <w:rsid w:val="00DE4475"/>
    <w:rsid w:val="00DE587D"/>
    <w:rsid w:val="00DE697C"/>
    <w:rsid w:val="00DE733A"/>
    <w:rsid w:val="00DF2A1D"/>
    <w:rsid w:val="00DF2FFE"/>
    <w:rsid w:val="00E02C9F"/>
    <w:rsid w:val="00E04A38"/>
    <w:rsid w:val="00E10F10"/>
    <w:rsid w:val="00E10F7F"/>
    <w:rsid w:val="00E11497"/>
    <w:rsid w:val="00E1355F"/>
    <w:rsid w:val="00E22896"/>
    <w:rsid w:val="00E23109"/>
    <w:rsid w:val="00E24AD2"/>
    <w:rsid w:val="00E25568"/>
    <w:rsid w:val="00E26C3B"/>
    <w:rsid w:val="00E30141"/>
    <w:rsid w:val="00E31823"/>
    <w:rsid w:val="00E41ACF"/>
    <w:rsid w:val="00E43173"/>
    <w:rsid w:val="00E43C05"/>
    <w:rsid w:val="00E45B19"/>
    <w:rsid w:val="00E45E6D"/>
    <w:rsid w:val="00E53355"/>
    <w:rsid w:val="00E541B1"/>
    <w:rsid w:val="00E54DDA"/>
    <w:rsid w:val="00E62991"/>
    <w:rsid w:val="00E65512"/>
    <w:rsid w:val="00E65FE5"/>
    <w:rsid w:val="00E664DB"/>
    <w:rsid w:val="00E7053A"/>
    <w:rsid w:val="00E747F2"/>
    <w:rsid w:val="00E77A1E"/>
    <w:rsid w:val="00E8035D"/>
    <w:rsid w:val="00E82C03"/>
    <w:rsid w:val="00E877B6"/>
    <w:rsid w:val="00E91CA7"/>
    <w:rsid w:val="00E927FF"/>
    <w:rsid w:val="00E964CB"/>
    <w:rsid w:val="00E978D2"/>
    <w:rsid w:val="00EA37CD"/>
    <w:rsid w:val="00EA53FC"/>
    <w:rsid w:val="00EA6FA5"/>
    <w:rsid w:val="00EB01BB"/>
    <w:rsid w:val="00EB4B8B"/>
    <w:rsid w:val="00EB57C0"/>
    <w:rsid w:val="00EB6697"/>
    <w:rsid w:val="00EC0C9D"/>
    <w:rsid w:val="00EC16AD"/>
    <w:rsid w:val="00EC2F8A"/>
    <w:rsid w:val="00EC37DB"/>
    <w:rsid w:val="00EC6581"/>
    <w:rsid w:val="00EC696F"/>
    <w:rsid w:val="00ED112E"/>
    <w:rsid w:val="00ED2730"/>
    <w:rsid w:val="00EE2AD2"/>
    <w:rsid w:val="00EE2F60"/>
    <w:rsid w:val="00EE4C1E"/>
    <w:rsid w:val="00F07614"/>
    <w:rsid w:val="00F1199F"/>
    <w:rsid w:val="00F15504"/>
    <w:rsid w:val="00F241E8"/>
    <w:rsid w:val="00F2593F"/>
    <w:rsid w:val="00F2616E"/>
    <w:rsid w:val="00F332AA"/>
    <w:rsid w:val="00F50ED4"/>
    <w:rsid w:val="00F51BBE"/>
    <w:rsid w:val="00F563CC"/>
    <w:rsid w:val="00F64366"/>
    <w:rsid w:val="00F67BAE"/>
    <w:rsid w:val="00F72D4C"/>
    <w:rsid w:val="00F7458B"/>
    <w:rsid w:val="00F761D2"/>
    <w:rsid w:val="00F81304"/>
    <w:rsid w:val="00F940E1"/>
    <w:rsid w:val="00F960EB"/>
    <w:rsid w:val="00F973A7"/>
    <w:rsid w:val="00F97FE7"/>
    <w:rsid w:val="00FB28AA"/>
    <w:rsid w:val="00FB46FC"/>
    <w:rsid w:val="00FC75BF"/>
    <w:rsid w:val="00FC7CE0"/>
    <w:rsid w:val="00FD02EF"/>
    <w:rsid w:val="00FD32E3"/>
    <w:rsid w:val="00FD7819"/>
    <w:rsid w:val="00FD7902"/>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05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0212D"/>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F67BAE"/>
    <w:pPr>
      <w:suppressAutoHyphens/>
      <w:autoSpaceDN w:val="0"/>
      <w:textAlignment w:val="baseline"/>
    </w:pPr>
  </w:style>
  <w:style w:type="paragraph" w:customStyle="1" w:styleId="Contents">
    <w:name w:val="Contents"/>
    <w:basedOn w:val="Heading2"/>
    <w:uiPriority w:val="1"/>
    <w:rsid w:val="002F7206"/>
  </w:style>
  <w:style w:type="character" w:styleId="CommentReference">
    <w:name w:val="annotation reference"/>
    <w:basedOn w:val="DefaultParagraphFont"/>
    <w:uiPriority w:val="99"/>
    <w:semiHidden/>
    <w:rsid w:val="006478B3"/>
    <w:rPr>
      <w:sz w:val="16"/>
      <w:szCs w:val="16"/>
    </w:rPr>
  </w:style>
  <w:style w:type="paragraph" w:styleId="CommentText">
    <w:name w:val="annotation text"/>
    <w:basedOn w:val="Normal"/>
    <w:link w:val="CommentTextChar"/>
    <w:uiPriority w:val="99"/>
    <w:semiHidden/>
    <w:rsid w:val="006478B3"/>
    <w:rPr>
      <w:sz w:val="20"/>
    </w:rPr>
  </w:style>
  <w:style w:type="character" w:customStyle="1" w:styleId="CommentTextChar">
    <w:name w:val="Comment Text Char"/>
    <w:basedOn w:val="DefaultParagraphFont"/>
    <w:link w:val="CommentText"/>
    <w:uiPriority w:val="99"/>
    <w:semiHidden/>
    <w:rsid w:val="006478B3"/>
  </w:style>
  <w:style w:type="paragraph" w:styleId="CommentSubject">
    <w:name w:val="annotation subject"/>
    <w:basedOn w:val="CommentText"/>
    <w:next w:val="CommentText"/>
    <w:link w:val="CommentSubjectChar"/>
    <w:uiPriority w:val="99"/>
    <w:semiHidden/>
    <w:rsid w:val="006478B3"/>
    <w:rPr>
      <w:b/>
      <w:bCs/>
    </w:rPr>
  </w:style>
  <w:style w:type="character" w:customStyle="1" w:styleId="CommentSubjectChar">
    <w:name w:val="Comment Subject Char"/>
    <w:basedOn w:val="CommentTextChar"/>
    <w:link w:val="CommentSubject"/>
    <w:uiPriority w:val="99"/>
    <w:semiHidden/>
    <w:rsid w:val="006478B3"/>
    <w:rPr>
      <w:b/>
      <w:bCs/>
    </w:rPr>
  </w:style>
  <w:style w:type="paragraph" w:styleId="Revision">
    <w:name w:val="Revision"/>
    <w:hidden/>
    <w:uiPriority w:val="99"/>
    <w:semiHidden/>
    <w:rsid w:val="001B40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842746127">
      <w:bodyDiv w:val="1"/>
      <w:marLeft w:val="0"/>
      <w:marRight w:val="0"/>
      <w:marTop w:val="0"/>
      <w:marBottom w:val="0"/>
      <w:divBdr>
        <w:top w:val="none" w:sz="0" w:space="0" w:color="auto"/>
        <w:left w:val="none" w:sz="0" w:space="0" w:color="auto"/>
        <w:bottom w:val="none" w:sz="0" w:space="0" w:color="auto"/>
        <w:right w:val="none" w:sz="0" w:space="0" w:color="auto"/>
      </w:divBdr>
      <w:divsChild>
        <w:div w:id="861552098">
          <w:marLeft w:val="0"/>
          <w:marRight w:val="0"/>
          <w:marTop w:val="0"/>
          <w:marBottom w:val="0"/>
          <w:divBdr>
            <w:top w:val="none" w:sz="0" w:space="0" w:color="auto"/>
            <w:left w:val="none" w:sz="0" w:space="0" w:color="auto"/>
            <w:bottom w:val="none" w:sz="0" w:space="0" w:color="auto"/>
            <w:right w:val="none" w:sz="0" w:space="0" w:color="auto"/>
          </w:divBdr>
          <w:divsChild>
            <w:div w:id="346373269">
              <w:marLeft w:val="0"/>
              <w:marRight w:val="0"/>
              <w:marTop w:val="0"/>
              <w:marBottom w:val="0"/>
              <w:divBdr>
                <w:top w:val="none" w:sz="0" w:space="0" w:color="auto"/>
                <w:left w:val="none" w:sz="0" w:space="0" w:color="auto"/>
                <w:bottom w:val="none" w:sz="0" w:space="0" w:color="auto"/>
                <w:right w:val="none" w:sz="0" w:space="0" w:color="auto"/>
              </w:divBdr>
            </w:div>
            <w:div w:id="1182284736">
              <w:marLeft w:val="0"/>
              <w:marRight w:val="0"/>
              <w:marTop w:val="0"/>
              <w:marBottom w:val="0"/>
              <w:divBdr>
                <w:top w:val="none" w:sz="0" w:space="0" w:color="auto"/>
                <w:left w:val="none" w:sz="0" w:space="0" w:color="auto"/>
                <w:bottom w:val="none" w:sz="0" w:space="0" w:color="auto"/>
                <w:right w:val="none" w:sz="0" w:space="0" w:color="auto"/>
              </w:divBdr>
            </w:div>
            <w:div w:id="1343363927">
              <w:marLeft w:val="0"/>
              <w:marRight w:val="0"/>
              <w:marTop w:val="0"/>
              <w:marBottom w:val="0"/>
              <w:divBdr>
                <w:top w:val="none" w:sz="0" w:space="0" w:color="auto"/>
                <w:left w:val="none" w:sz="0" w:space="0" w:color="auto"/>
                <w:bottom w:val="none" w:sz="0" w:space="0" w:color="auto"/>
                <w:right w:val="none" w:sz="0" w:space="0" w:color="auto"/>
              </w:divBdr>
            </w:div>
            <w:div w:id="1517617217">
              <w:marLeft w:val="0"/>
              <w:marRight w:val="0"/>
              <w:marTop w:val="0"/>
              <w:marBottom w:val="0"/>
              <w:divBdr>
                <w:top w:val="none" w:sz="0" w:space="0" w:color="auto"/>
                <w:left w:val="none" w:sz="0" w:space="0" w:color="auto"/>
                <w:bottom w:val="none" w:sz="0" w:space="0" w:color="auto"/>
                <w:right w:val="none" w:sz="0" w:space="0" w:color="auto"/>
              </w:divBdr>
            </w:div>
          </w:divsChild>
        </w:div>
        <w:div w:id="2039357383">
          <w:marLeft w:val="0"/>
          <w:marRight w:val="0"/>
          <w:marTop w:val="0"/>
          <w:marBottom w:val="0"/>
          <w:divBdr>
            <w:top w:val="none" w:sz="0" w:space="0" w:color="auto"/>
            <w:left w:val="none" w:sz="0" w:space="0" w:color="auto"/>
            <w:bottom w:val="none" w:sz="0" w:space="0" w:color="auto"/>
            <w:right w:val="none" w:sz="0" w:space="0" w:color="auto"/>
          </w:divBdr>
          <w:divsChild>
            <w:div w:id="300382551">
              <w:marLeft w:val="0"/>
              <w:marRight w:val="0"/>
              <w:marTop w:val="0"/>
              <w:marBottom w:val="0"/>
              <w:divBdr>
                <w:top w:val="none" w:sz="0" w:space="0" w:color="auto"/>
                <w:left w:val="none" w:sz="0" w:space="0" w:color="auto"/>
                <w:bottom w:val="none" w:sz="0" w:space="0" w:color="auto"/>
                <w:right w:val="none" w:sz="0" w:space="0" w:color="auto"/>
              </w:divBdr>
            </w:div>
            <w:div w:id="317655658">
              <w:marLeft w:val="0"/>
              <w:marRight w:val="0"/>
              <w:marTop w:val="0"/>
              <w:marBottom w:val="0"/>
              <w:divBdr>
                <w:top w:val="none" w:sz="0" w:space="0" w:color="auto"/>
                <w:left w:val="none" w:sz="0" w:space="0" w:color="auto"/>
                <w:bottom w:val="none" w:sz="0" w:space="0" w:color="auto"/>
                <w:right w:val="none" w:sz="0" w:space="0" w:color="auto"/>
              </w:divBdr>
            </w:div>
            <w:div w:id="393547831">
              <w:marLeft w:val="0"/>
              <w:marRight w:val="0"/>
              <w:marTop w:val="0"/>
              <w:marBottom w:val="0"/>
              <w:divBdr>
                <w:top w:val="none" w:sz="0" w:space="0" w:color="auto"/>
                <w:left w:val="none" w:sz="0" w:space="0" w:color="auto"/>
                <w:bottom w:val="none" w:sz="0" w:space="0" w:color="auto"/>
                <w:right w:val="none" w:sz="0" w:space="0" w:color="auto"/>
              </w:divBdr>
            </w:div>
            <w:div w:id="547110270">
              <w:marLeft w:val="0"/>
              <w:marRight w:val="0"/>
              <w:marTop w:val="0"/>
              <w:marBottom w:val="0"/>
              <w:divBdr>
                <w:top w:val="none" w:sz="0" w:space="0" w:color="auto"/>
                <w:left w:val="none" w:sz="0" w:space="0" w:color="auto"/>
                <w:bottom w:val="none" w:sz="0" w:space="0" w:color="auto"/>
                <w:right w:val="none" w:sz="0" w:space="0" w:color="auto"/>
              </w:divBdr>
            </w:div>
            <w:div w:id="664282948">
              <w:marLeft w:val="0"/>
              <w:marRight w:val="0"/>
              <w:marTop w:val="0"/>
              <w:marBottom w:val="0"/>
              <w:divBdr>
                <w:top w:val="none" w:sz="0" w:space="0" w:color="auto"/>
                <w:left w:val="none" w:sz="0" w:space="0" w:color="auto"/>
                <w:bottom w:val="none" w:sz="0" w:space="0" w:color="auto"/>
                <w:right w:val="none" w:sz="0" w:space="0" w:color="auto"/>
              </w:divBdr>
            </w:div>
            <w:div w:id="752361312">
              <w:marLeft w:val="0"/>
              <w:marRight w:val="0"/>
              <w:marTop w:val="0"/>
              <w:marBottom w:val="0"/>
              <w:divBdr>
                <w:top w:val="none" w:sz="0" w:space="0" w:color="auto"/>
                <w:left w:val="none" w:sz="0" w:space="0" w:color="auto"/>
                <w:bottom w:val="none" w:sz="0" w:space="0" w:color="auto"/>
                <w:right w:val="none" w:sz="0" w:space="0" w:color="auto"/>
              </w:divBdr>
            </w:div>
            <w:div w:id="914822354">
              <w:marLeft w:val="0"/>
              <w:marRight w:val="0"/>
              <w:marTop w:val="0"/>
              <w:marBottom w:val="0"/>
              <w:divBdr>
                <w:top w:val="none" w:sz="0" w:space="0" w:color="auto"/>
                <w:left w:val="none" w:sz="0" w:space="0" w:color="auto"/>
                <w:bottom w:val="none" w:sz="0" w:space="0" w:color="auto"/>
                <w:right w:val="none" w:sz="0" w:space="0" w:color="auto"/>
              </w:divBdr>
            </w:div>
            <w:div w:id="1173684623">
              <w:marLeft w:val="0"/>
              <w:marRight w:val="0"/>
              <w:marTop w:val="0"/>
              <w:marBottom w:val="0"/>
              <w:divBdr>
                <w:top w:val="none" w:sz="0" w:space="0" w:color="auto"/>
                <w:left w:val="none" w:sz="0" w:space="0" w:color="auto"/>
                <w:bottom w:val="none" w:sz="0" w:space="0" w:color="auto"/>
                <w:right w:val="none" w:sz="0" w:space="0" w:color="auto"/>
              </w:divBdr>
            </w:div>
            <w:div w:id="1182822160">
              <w:marLeft w:val="0"/>
              <w:marRight w:val="0"/>
              <w:marTop w:val="0"/>
              <w:marBottom w:val="0"/>
              <w:divBdr>
                <w:top w:val="none" w:sz="0" w:space="0" w:color="auto"/>
                <w:left w:val="none" w:sz="0" w:space="0" w:color="auto"/>
                <w:bottom w:val="none" w:sz="0" w:space="0" w:color="auto"/>
                <w:right w:val="none" w:sz="0" w:space="0" w:color="auto"/>
              </w:divBdr>
            </w:div>
            <w:div w:id="1261989654">
              <w:marLeft w:val="0"/>
              <w:marRight w:val="0"/>
              <w:marTop w:val="0"/>
              <w:marBottom w:val="0"/>
              <w:divBdr>
                <w:top w:val="none" w:sz="0" w:space="0" w:color="auto"/>
                <w:left w:val="none" w:sz="0" w:space="0" w:color="auto"/>
                <w:bottom w:val="none" w:sz="0" w:space="0" w:color="auto"/>
                <w:right w:val="none" w:sz="0" w:space="0" w:color="auto"/>
              </w:divBdr>
            </w:div>
            <w:div w:id="1377773080">
              <w:marLeft w:val="0"/>
              <w:marRight w:val="0"/>
              <w:marTop w:val="0"/>
              <w:marBottom w:val="0"/>
              <w:divBdr>
                <w:top w:val="none" w:sz="0" w:space="0" w:color="auto"/>
                <w:left w:val="none" w:sz="0" w:space="0" w:color="auto"/>
                <w:bottom w:val="none" w:sz="0" w:space="0" w:color="auto"/>
                <w:right w:val="none" w:sz="0" w:space="0" w:color="auto"/>
              </w:divBdr>
            </w:div>
            <w:div w:id="1418793819">
              <w:marLeft w:val="0"/>
              <w:marRight w:val="0"/>
              <w:marTop w:val="0"/>
              <w:marBottom w:val="0"/>
              <w:divBdr>
                <w:top w:val="none" w:sz="0" w:space="0" w:color="auto"/>
                <w:left w:val="none" w:sz="0" w:space="0" w:color="auto"/>
                <w:bottom w:val="none" w:sz="0" w:space="0" w:color="auto"/>
                <w:right w:val="none" w:sz="0" w:space="0" w:color="auto"/>
              </w:divBdr>
            </w:div>
            <w:div w:id="1442335729">
              <w:marLeft w:val="0"/>
              <w:marRight w:val="0"/>
              <w:marTop w:val="0"/>
              <w:marBottom w:val="0"/>
              <w:divBdr>
                <w:top w:val="none" w:sz="0" w:space="0" w:color="auto"/>
                <w:left w:val="none" w:sz="0" w:space="0" w:color="auto"/>
                <w:bottom w:val="none" w:sz="0" w:space="0" w:color="auto"/>
                <w:right w:val="none" w:sz="0" w:space="0" w:color="auto"/>
              </w:divBdr>
            </w:div>
            <w:div w:id="1483503721">
              <w:marLeft w:val="0"/>
              <w:marRight w:val="0"/>
              <w:marTop w:val="0"/>
              <w:marBottom w:val="0"/>
              <w:divBdr>
                <w:top w:val="none" w:sz="0" w:space="0" w:color="auto"/>
                <w:left w:val="none" w:sz="0" w:space="0" w:color="auto"/>
                <w:bottom w:val="none" w:sz="0" w:space="0" w:color="auto"/>
                <w:right w:val="none" w:sz="0" w:space="0" w:color="auto"/>
              </w:divBdr>
            </w:div>
            <w:div w:id="1601646852">
              <w:marLeft w:val="0"/>
              <w:marRight w:val="0"/>
              <w:marTop w:val="0"/>
              <w:marBottom w:val="0"/>
              <w:divBdr>
                <w:top w:val="none" w:sz="0" w:space="0" w:color="auto"/>
                <w:left w:val="none" w:sz="0" w:space="0" w:color="auto"/>
                <w:bottom w:val="none" w:sz="0" w:space="0" w:color="auto"/>
                <w:right w:val="none" w:sz="0" w:space="0" w:color="auto"/>
              </w:divBdr>
            </w:div>
            <w:div w:id="1625579070">
              <w:marLeft w:val="0"/>
              <w:marRight w:val="0"/>
              <w:marTop w:val="0"/>
              <w:marBottom w:val="0"/>
              <w:divBdr>
                <w:top w:val="none" w:sz="0" w:space="0" w:color="auto"/>
                <w:left w:val="none" w:sz="0" w:space="0" w:color="auto"/>
                <w:bottom w:val="none" w:sz="0" w:space="0" w:color="auto"/>
                <w:right w:val="none" w:sz="0" w:space="0" w:color="auto"/>
              </w:divBdr>
            </w:div>
            <w:div w:id="1645046306">
              <w:marLeft w:val="0"/>
              <w:marRight w:val="0"/>
              <w:marTop w:val="0"/>
              <w:marBottom w:val="0"/>
              <w:divBdr>
                <w:top w:val="none" w:sz="0" w:space="0" w:color="auto"/>
                <w:left w:val="none" w:sz="0" w:space="0" w:color="auto"/>
                <w:bottom w:val="none" w:sz="0" w:space="0" w:color="auto"/>
                <w:right w:val="none" w:sz="0" w:space="0" w:color="auto"/>
              </w:divBdr>
            </w:div>
            <w:div w:id="2005425677">
              <w:marLeft w:val="0"/>
              <w:marRight w:val="0"/>
              <w:marTop w:val="0"/>
              <w:marBottom w:val="0"/>
              <w:divBdr>
                <w:top w:val="none" w:sz="0" w:space="0" w:color="auto"/>
                <w:left w:val="none" w:sz="0" w:space="0" w:color="auto"/>
                <w:bottom w:val="none" w:sz="0" w:space="0" w:color="auto"/>
                <w:right w:val="none" w:sz="0" w:space="0" w:color="auto"/>
              </w:divBdr>
            </w:div>
            <w:div w:id="2026635831">
              <w:marLeft w:val="0"/>
              <w:marRight w:val="0"/>
              <w:marTop w:val="0"/>
              <w:marBottom w:val="0"/>
              <w:divBdr>
                <w:top w:val="none" w:sz="0" w:space="0" w:color="auto"/>
                <w:left w:val="none" w:sz="0" w:space="0" w:color="auto"/>
                <w:bottom w:val="none" w:sz="0" w:space="0" w:color="auto"/>
                <w:right w:val="none" w:sz="0" w:space="0" w:color="auto"/>
              </w:divBdr>
            </w:div>
            <w:div w:id="21001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683164313">
      <w:bodyDiv w:val="1"/>
      <w:marLeft w:val="0"/>
      <w:marRight w:val="0"/>
      <w:marTop w:val="0"/>
      <w:marBottom w:val="0"/>
      <w:divBdr>
        <w:top w:val="none" w:sz="0" w:space="0" w:color="auto"/>
        <w:left w:val="none" w:sz="0" w:space="0" w:color="auto"/>
        <w:bottom w:val="none" w:sz="0" w:space="0" w:color="auto"/>
        <w:right w:val="none" w:sz="0" w:space="0" w:color="auto"/>
      </w:divBdr>
    </w:div>
    <w:div w:id="1750224903">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ationalarchives.gov.uk/doc/open-government-licence/version/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hs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0310-EE1F-4D29-99C2-D3DBD7D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2024-03-06T14:01:00Z</dcterms:created>
  <dcterms:modified xsi:type="dcterms:W3CDTF">2024-03-06T14:01:00Z</dcterms:modified>
</cp:coreProperties>
</file>