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4194A" w14:textId="77777777" w:rsidR="00870BCB" w:rsidRPr="00870BCB" w:rsidRDefault="00870BCB" w:rsidP="00870BCB">
      <w:pPr>
        <w:jc w:val="center"/>
        <w:rPr>
          <w:rFonts w:ascii="Verdana" w:hAnsi="Verdana"/>
          <w:b/>
          <w:sz w:val="32"/>
          <w:szCs w:val="32"/>
        </w:rPr>
      </w:pPr>
      <w:r w:rsidRPr="00870BCB">
        <w:rPr>
          <w:rFonts w:ascii="Verdana" w:hAnsi="Verdana"/>
          <w:b/>
          <w:sz w:val="32"/>
          <w:szCs w:val="32"/>
        </w:rPr>
        <w:t>NOTICE OF ORDER</w:t>
      </w:r>
    </w:p>
    <w:p w14:paraId="112B1E87" w14:textId="77777777" w:rsidR="00870BCB" w:rsidRPr="00870BCB" w:rsidRDefault="00870BCB" w:rsidP="00870BCB">
      <w:pPr>
        <w:jc w:val="center"/>
        <w:rPr>
          <w:rFonts w:ascii="Verdana" w:hAnsi="Verdana"/>
          <w:b/>
          <w:sz w:val="32"/>
          <w:szCs w:val="32"/>
        </w:rPr>
      </w:pPr>
    </w:p>
    <w:p w14:paraId="3E3ED139" w14:textId="77777777" w:rsidR="00870BCB" w:rsidRPr="00870BCB" w:rsidRDefault="00870BCB" w:rsidP="00870BCB">
      <w:pPr>
        <w:suppressAutoHyphens/>
        <w:jc w:val="center"/>
        <w:rPr>
          <w:rFonts w:ascii="Verdana" w:hAnsi="Verdana"/>
          <w:b/>
          <w:sz w:val="34"/>
        </w:rPr>
      </w:pPr>
      <w:r w:rsidRPr="00870BCB">
        <w:rPr>
          <w:rFonts w:ascii="Verdana" w:hAnsi="Verdana"/>
          <w:b/>
          <w:sz w:val="34"/>
        </w:rPr>
        <w:t>Wildlife and Countryside Act 1981</w:t>
      </w:r>
    </w:p>
    <w:p w14:paraId="0AED49AF" w14:textId="77777777" w:rsidR="00870BCB" w:rsidRPr="00870BCB" w:rsidRDefault="00870BCB" w:rsidP="00870BCB">
      <w:pPr>
        <w:suppressAutoHyphens/>
        <w:jc w:val="center"/>
        <w:rPr>
          <w:rFonts w:ascii="Verdana" w:hAnsi="Verdana"/>
          <w:b/>
          <w:sz w:val="34"/>
        </w:rPr>
      </w:pPr>
    </w:p>
    <w:p w14:paraId="4C30671C" w14:textId="77777777" w:rsidR="00870BCB" w:rsidRPr="00870BCB" w:rsidRDefault="00870BCB" w:rsidP="00870BCB">
      <w:pPr>
        <w:suppressAutoHyphens/>
        <w:jc w:val="center"/>
        <w:rPr>
          <w:rFonts w:ascii="Verdana" w:hAnsi="Verdana"/>
          <w:szCs w:val="24"/>
        </w:rPr>
      </w:pPr>
      <w:r w:rsidRPr="00870BCB">
        <w:rPr>
          <w:rFonts w:ascii="Verdana" w:hAnsi="Verdana"/>
          <w:szCs w:val="24"/>
        </w:rPr>
        <w:t>Essex County Council</w:t>
      </w:r>
    </w:p>
    <w:p w14:paraId="77F08146" w14:textId="77777777" w:rsidR="00870BCB" w:rsidRPr="00870BCB" w:rsidRDefault="00870BCB" w:rsidP="00870BCB">
      <w:pPr>
        <w:jc w:val="center"/>
        <w:rPr>
          <w:rFonts w:ascii="Verdana" w:hAnsi="Verdana"/>
        </w:rPr>
      </w:pPr>
      <w:r w:rsidRPr="00870BCB">
        <w:rPr>
          <w:rFonts w:ascii="Verdana" w:hAnsi="Verdana"/>
        </w:rPr>
        <w:t xml:space="preserve">Definitive Map Modification No. 681 (Restricted Byway 67 </w:t>
      </w:r>
      <w:proofErr w:type="spellStart"/>
      <w:r w:rsidRPr="00870BCB">
        <w:rPr>
          <w:rFonts w:ascii="Verdana" w:hAnsi="Verdana"/>
        </w:rPr>
        <w:t>Shalford</w:t>
      </w:r>
      <w:proofErr w:type="spellEnd"/>
      <w:r w:rsidRPr="00870BCB">
        <w:rPr>
          <w:rFonts w:ascii="Verdana" w:hAnsi="Verdana"/>
        </w:rPr>
        <w:t>, Braintree District) Order 2021</w:t>
      </w:r>
    </w:p>
    <w:p w14:paraId="609C4E0B" w14:textId="77777777" w:rsidR="00870BCB" w:rsidRPr="00870BCB" w:rsidRDefault="00870BCB" w:rsidP="00870BCB">
      <w:pPr>
        <w:jc w:val="center"/>
        <w:rPr>
          <w:rFonts w:ascii="Verdana" w:hAnsi="Verdana"/>
          <w:sz w:val="28"/>
          <w:szCs w:val="28"/>
        </w:rPr>
      </w:pPr>
    </w:p>
    <w:p w14:paraId="676AE053" w14:textId="77777777" w:rsidR="00870BCB" w:rsidRPr="00870BCB" w:rsidRDefault="00870BCB" w:rsidP="00870BCB">
      <w:pPr>
        <w:ind w:left="0" w:firstLine="0"/>
        <w:rPr>
          <w:rFonts w:ascii="Verdana" w:hAnsi="Verdana"/>
          <w:szCs w:val="24"/>
        </w:rPr>
      </w:pPr>
    </w:p>
    <w:p w14:paraId="0A2CB250" w14:textId="2CAA61D9" w:rsidR="00870BCB" w:rsidRPr="00870BCB" w:rsidRDefault="00870BCB" w:rsidP="00870BCB">
      <w:pPr>
        <w:ind w:left="0" w:firstLine="0"/>
        <w:rPr>
          <w:rFonts w:ascii="Verdana" w:hAnsi="Verdana"/>
          <w:szCs w:val="24"/>
        </w:rPr>
      </w:pPr>
      <w:r w:rsidRPr="00870BCB">
        <w:rPr>
          <w:rFonts w:ascii="Verdana" w:hAnsi="Verdana"/>
          <w:szCs w:val="24"/>
        </w:rPr>
        <w:t xml:space="preserve">Notice is hereby given that the above referenced Order has been submitted to the Secretary of State for Environment, Food and Rural Affairs for determination.  </w:t>
      </w:r>
      <w:r w:rsidRPr="00870BCB">
        <w:rPr>
          <w:rFonts w:ascii="Verdana" w:hAnsi="Verdana"/>
        </w:rPr>
        <w:t xml:space="preserve">Following an earlier exchange of written representations, the Inspector appointed to determine the Order issued a letter in which she proposed to make modifications to the Order as drafted.  Following advertisement of those </w:t>
      </w:r>
      <w:proofErr w:type="gramStart"/>
      <w:r w:rsidRPr="00870BCB">
        <w:rPr>
          <w:rFonts w:ascii="Verdana" w:hAnsi="Verdana"/>
        </w:rPr>
        <w:t>proposals</w:t>
      </w:r>
      <w:proofErr w:type="gramEnd"/>
      <w:r w:rsidRPr="00870BCB">
        <w:rPr>
          <w:rFonts w:ascii="Verdana" w:hAnsi="Verdana"/>
        </w:rPr>
        <w:t xml:space="preserve"> objections/representations have been received.</w:t>
      </w:r>
    </w:p>
    <w:p w14:paraId="6FC15896" w14:textId="77777777" w:rsidR="00870BCB" w:rsidRPr="00870BCB" w:rsidRDefault="00870BCB" w:rsidP="00870BCB">
      <w:pPr>
        <w:ind w:left="0" w:firstLine="0"/>
        <w:rPr>
          <w:rFonts w:ascii="Verdana" w:hAnsi="Verdana"/>
          <w:szCs w:val="24"/>
        </w:rPr>
      </w:pPr>
    </w:p>
    <w:p w14:paraId="6770752A" w14:textId="77777777" w:rsidR="00870BCB" w:rsidRPr="00870BCB" w:rsidRDefault="00870BCB" w:rsidP="00870BCB">
      <w:pPr>
        <w:ind w:left="0" w:firstLine="0"/>
        <w:rPr>
          <w:rFonts w:ascii="Verdana" w:hAnsi="Verdana"/>
          <w:szCs w:val="24"/>
        </w:rPr>
      </w:pPr>
      <w:r w:rsidRPr="00870BCB">
        <w:rPr>
          <w:rFonts w:ascii="Verdana" w:hAnsi="Verdana"/>
          <w:szCs w:val="24"/>
        </w:rPr>
        <w:t xml:space="preserve">The </w:t>
      </w:r>
      <w:r w:rsidRPr="00870BCB">
        <w:rPr>
          <w:rFonts w:ascii="Verdana" w:hAnsi="Verdana"/>
          <w:b/>
          <w:szCs w:val="24"/>
        </w:rPr>
        <w:t>start date</w:t>
      </w:r>
      <w:r w:rsidRPr="00870BCB">
        <w:rPr>
          <w:rFonts w:ascii="Verdana" w:hAnsi="Verdana"/>
          <w:szCs w:val="24"/>
        </w:rPr>
        <w:t xml:space="preserve"> for the above Order is 05/03/2024.  </w:t>
      </w:r>
    </w:p>
    <w:p w14:paraId="604BC411" w14:textId="77777777" w:rsidR="00870BCB" w:rsidRPr="00870BCB" w:rsidRDefault="00870BCB" w:rsidP="00870BCB">
      <w:pPr>
        <w:ind w:left="0" w:firstLine="0"/>
        <w:rPr>
          <w:rFonts w:ascii="Verdana" w:hAnsi="Verdana"/>
          <w:szCs w:val="24"/>
        </w:rPr>
      </w:pPr>
    </w:p>
    <w:p w14:paraId="55ADAB06" w14:textId="1F788DE3" w:rsidR="00870BCB" w:rsidRPr="00870BCB" w:rsidRDefault="00870BCB" w:rsidP="00870BCB">
      <w:pPr>
        <w:ind w:left="0" w:firstLine="0"/>
        <w:rPr>
          <w:rFonts w:ascii="Verdana" w:hAnsi="Verdana"/>
          <w:szCs w:val="24"/>
        </w:rPr>
      </w:pPr>
      <w:r w:rsidRPr="00870BCB">
        <w:rPr>
          <w:rFonts w:ascii="Verdana" w:hAnsi="Verdana"/>
          <w:szCs w:val="24"/>
        </w:rPr>
        <w:t xml:space="preserve">Consideration of the Order will take the form of exchanges of statements of case and comments on statements of case which contain evidence in respect of the modified part of the Order </w:t>
      </w:r>
      <w:r w:rsidRPr="00870BCB">
        <w:rPr>
          <w:rFonts w:ascii="Verdana" w:hAnsi="Verdana"/>
          <w:b/>
          <w:szCs w:val="24"/>
        </w:rPr>
        <w:t>and</w:t>
      </w:r>
      <w:r w:rsidRPr="00870BCB">
        <w:rPr>
          <w:rFonts w:ascii="Verdana" w:hAnsi="Verdana"/>
          <w:szCs w:val="24"/>
        </w:rPr>
        <w:t xml:space="preserve"> new evidence in respect of the unmodified part of the Order – specifically confined to</w:t>
      </w:r>
    </w:p>
    <w:p w14:paraId="0286DFC6" w14:textId="77777777" w:rsidR="00870BCB" w:rsidRPr="00870BCB" w:rsidRDefault="00870BCB" w:rsidP="00870BCB">
      <w:pPr>
        <w:ind w:left="0" w:firstLine="0"/>
        <w:rPr>
          <w:rFonts w:ascii="Verdana" w:hAnsi="Verdana"/>
          <w:szCs w:val="24"/>
        </w:rPr>
      </w:pPr>
    </w:p>
    <w:p w14:paraId="533DE184" w14:textId="77777777" w:rsidR="00C02378" w:rsidRPr="00C02378" w:rsidRDefault="00C02378" w:rsidP="00C02378">
      <w:pPr>
        <w:pStyle w:val="ListParagraph"/>
        <w:numPr>
          <w:ilvl w:val="0"/>
          <w:numId w:val="3"/>
        </w:numPr>
        <w:rPr>
          <w:rFonts w:eastAsia="Times New Roman"/>
          <w:sz w:val="24"/>
          <w:szCs w:val="24"/>
        </w:rPr>
      </w:pPr>
      <w:r w:rsidRPr="00C02378">
        <w:rPr>
          <w:rFonts w:ascii="Verdana" w:eastAsia="Times New Roman" w:hAnsi="Verdana"/>
          <w:sz w:val="24"/>
          <w:szCs w:val="24"/>
        </w:rPr>
        <w:t>The width of the Order route.</w:t>
      </w:r>
    </w:p>
    <w:p w14:paraId="08016AEF" w14:textId="77777777" w:rsidR="00C02378" w:rsidRPr="00C02378" w:rsidRDefault="00C02378" w:rsidP="00C02378">
      <w:pPr>
        <w:pStyle w:val="ListParagraph"/>
        <w:numPr>
          <w:ilvl w:val="0"/>
          <w:numId w:val="3"/>
        </w:numPr>
        <w:rPr>
          <w:rFonts w:eastAsia="Times New Roman"/>
          <w:sz w:val="24"/>
          <w:szCs w:val="24"/>
        </w:rPr>
      </w:pPr>
      <w:r w:rsidRPr="00C02378">
        <w:rPr>
          <w:rFonts w:ascii="Verdana" w:eastAsia="Times New Roman" w:hAnsi="Verdana"/>
          <w:sz w:val="24"/>
          <w:szCs w:val="24"/>
        </w:rPr>
        <w:t>Consideration of a gate as a limitation at point A of the Order route.</w:t>
      </w:r>
    </w:p>
    <w:p w14:paraId="1F0D40FE" w14:textId="77777777" w:rsidR="00870BCB" w:rsidRPr="00870BCB" w:rsidRDefault="00870BCB" w:rsidP="00870BCB">
      <w:pPr>
        <w:ind w:left="0" w:firstLine="0"/>
        <w:rPr>
          <w:rFonts w:ascii="Verdana" w:hAnsi="Verdana"/>
          <w:b/>
          <w:szCs w:val="24"/>
        </w:rPr>
      </w:pPr>
    </w:p>
    <w:p w14:paraId="5A83228B" w14:textId="77777777" w:rsidR="00870BCB" w:rsidRPr="00870BCB" w:rsidRDefault="00870BCB" w:rsidP="00870BCB">
      <w:pPr>
        <w:ind w:left="0" w:firstLine="0"/>
        <w:rPr>
          <w:rFonts w:ascii="Verdana" w:hAnsi="Verdana"/>
          <w:szCs w:val="24"/>
        </w:rPr>
      </w:pPr>
    </w:p>
    <w:p w14:paraId="73D11944" w14:textId="77777777" w:rsidR="00870BCB" w:rsidRPr="00870BCB" w:rsidRDefault="00870BCB" w:rsidP="00870BCB">
      <w:pPr>
        <w:ind w:left="0" w:firstLine="0"/>
        <w:rPr>
          <w:rFonts w:ascii="Verdana" w:hAnsi="Verdana"/>
          <w:szCs w:val="24"/>
        </w:rPr>
      </w:pPr>
      <w:r w:rsidRPr="00870BCB">
        <w:rPr>
          <w:rFonts w:ascii="Verdana" w:hAnsi="Verdana"/>
          <w:szCs w:val="24"/>
        </w:rPr>
        <w:t xml:space="preserve">The effect of the Order, if confirmed without modifications will be to modify the Definitive Map for the area </w:t>
      </w:r>
      <w:proofErr w:type="gramStart"/>
      <w:r w:rsidRPr="00870BCB">
        <w:rPr>
          <w:rFonts w:ascii="Verdana" w:hAnsi="Verdana"/>
          <w:szCs w:val="24"/>
        </w:rPr>
        <w:t>by;</w:t>
      </w:r>
      <w:proofErr w:type="gramEnd"/>
    </w:p>
    <w:p w14:paraId="37C33FB0" w14:textId="77777777" w:rsidR="00870BCB" w:rsidRPr="00870BCB" w:rsidRDefault="00870BCB" w:rsidP="00870BCB">
      <w:pPr>
        <w:ind w:left="0" w:firstLine="0"/>
        <w:rPr>
          <w:rFonts w:ascii="Verdana" w:hAnsi="Verdana"/>
          <w:szCs w:val="24"/>
        </w:rPr>
      </w:pPr>
    </w:p>
    <w:p w14:paraId="3806631B" w14:textId="6EE7FEF3" w:rsidR="00870BCB" w:rsidRPr="00870BCB" w:rsidRDefault="00870BCB" w:rsidP="00870BCB">
      <w:pPr>
        <w:ind w:left="0" w:firstLine="0"/>
        <w:rPr>
          <w:rFonts w:ascii="Verdana" w:hAnsi="Verdana"/>
          <w:szCs w:val="24"/>
        </w:rPr>
      </w:pPr>
      <w:r w:rsidRPr="00870BCB">
        <w:rPr>
          <w:rFonts w:ascii="Verdana" w:hAnsi="Verdana"/>
          <w:szCs w:val="24"/>
        </w:rPr>
        <w:t xml:space="preserve">1. Upgrading to restricted byway (no. 67) a length of Footpath 63 </w:t>
      </w:r>
      <w:proofErr w:type="spellStart"/>
      <w:r w:rsidRPr="00870BCB">
        <w:rPr>
          <w:rFonts w:ascii="Verdana" w:hAnsi="Verdana"/>
          <w:szCs w:val="24"/>
        </w:rPr>
        <w:t>Shalford</w:t>
      </w:r>
      <w:proofErr w:type="spellEnd"/>
      <w:r w:rsidRPr="00870BCB">
        <w:rPr>
          <w:rFonts w:ascii="Verdana" w:hAnsi="Verdana"/>
          <w:szCs w:val="24"/>
        </w:rPr>
        <w:t xml:space="preserve"> from Iron Bridge Farm in a north, north easterly direction for </w:t>
      </w:r>
      <w:proofErr w:type="gramStart"/>
      <w:r w:rsidRPr="00870BCB">
        <w:rPr>
          <w:rFonts w:ascii="Verdana" w:hAnsi="Verdana"/>
          <w:szCs w:val="24"/>
        </w:rPr>
        <w:t>a distance of 185</w:t>
      </w:r>
      <w:proofErr w:type="gramEnd"/>
      <w:r w:rsidRPr="00870BCB">
        <w:rPr>
          <w:rFonts w:ascii="Verdana" w:hAnsi="Verdana"/>
          <w:szCs w:val="24"/>
        </w:rPr>
        <w:t xml:space="preserve"> metres to the western bank of the River Pant north of the footbridge.</w:t>
      </w:r>
    </w:p>
    <w:p w14:paraId="6814D84D" w14:textId="77777777" w:rsidR="00870BCB" w:rsidRPr="00870BCB" w:rsidRDefault="00870BCB" w:rsidP="00870BCB">
      <w:pPr>
        <w:ind w:left="0" w:firstLine="0"/>
        <w:rPr>
          <w:rFonts w:ascii="Verdana" w:hAnsi="Verdana"/>
          <w:szCs w:val="24"/>
        </w:rPr>
      </w:pPr>
      <w:r w:rsidRPr="00870BCB">
        <w:rPr>
          <w:rFonts w:ascii="Verdana" w:hAnsi="Verdana"/>
          <w:szCs w:val="24"/>
        </w:rPr>
        <w:t xml:space="preserve">2. Adding a length of restricted byway (no. 67) from the western side of the River Pant, north of the </w:t>
      </w:r>
      <w:proofErr w:type="gramStart"/>
      <w:r w:rsidRPr="00870BCB">
        <w:rPr>
          <w:rFonts w:ascii="Verdana" w:hAnsi="Verdana"/>
          <w:szCs w:val="24"/>
        </w:rPr>
        <w:t>footbridge ,fording</w:t>
      </w:r>
      <w:proofErr w:type="gramEnd"/>
      <w:r w:rsidRPr="00870BCB">
        <w:rPr>
          <w:rFonts w:ascii="Verdana" w:hAnsi="Verdana"/>
          <w:szCs w:val="24"/>
        </w:rPr>
        <w:t xml:space="preserve"> the river and continuing in an easterly direction for a distance of 73 metres to the junction with Footpath 68.</w:t>
      </w:r>
    </w:p>
    <w:p w14:paraId="02BAE57B" w14:textId="722F8DE6" w:rsidR="00870BCB" w:rsidRPr="00870BCB" w:rsidRDefault="00870BCB" w:rsidP="00870BCB">
      <w:pPr>
        <w:ind w:left="0" w:firstLine="0"/>
        <w:rPr>
          <w:rFonts w:ascii="Verdana" w:hAnsi="Verdana"/>
          <w:szCs w:val="24"/>
        </w:rPr>
      </w:pPr>
      <w:r w:rsidRPr="00870BCB">
        <w:rPr>
          <w:rFonts w:ascii="Verdana" w:hAnsi="Verdana"/>
          <w:szCs w:val="24"/>
        </w:rPr>
        <w:t xml:space="preserve">3. Upgrading a length of Footpath 67 </w:t>
      </w:r>
      <w:proofErr w:type="spellStart"/>
      <w:r w:rsidRPr="00870BCB">
        <w:rPr>
          <w:rFonts w:ascii="Verdana" w:hAnsi="Verdana"/>
          <w:szCs w:val="24"/>
        </w:rPr>
        <w:t>Shalford</w:t>
      </w:r>
      <w:proofErr w:type="spellEnd"/>
      <w:r w:rsidRPr="00870BCB">
        <w:rPr>
          <w:rFonts w:ascii="Verdana" w:hAnsi="Verdana"/>
          <w:szCs w:val="24"/>
        </w:rPr>
        <w:t xml:space="preserve"> from the junction with Footpath 68 in a south-south easterly direction for </w:t>
      </w:r>
      <w:proofErr w:type="gramStart"/>
      <w:r w:rsidRPr="00870BCB">
        <w:rPr>
          <w:rFonts w:ascii="Verdana" w:hAnsi="Verdana"/>
          <w:szCs w:val="24"/>
        </w:rPr>
        <w:t>a distance of 134</w:t>
      </w:r>
      <w:proofErr w:type="gramEnd"/>
      <w:r w:rsidRPr="00870BCB">
        <w:rPr>
          <w:rFonts w:ascii="Verdana" w:hAnsi="Verdana"/>
          <w:szCs w:val="24"/>
        </w:rPr>
        <w:t xml:space="preserve"> metres then turning east for a distance of approximately 110 metres before turning generally south to </w:t>
      </w:r>
      <w:proofErr w:type="spellStart"/>
      <w:r w:rsidRPr="00870BCB">
        <w:rPr>
          <w:rFonts w:ascii="Verdana" w:hAnsi="Verdana"/>
          <w:szCs w:val="24"/>
        </w:rPr>
        <w:t>Lones</w:t>
      </w:r>
      <w:proofErr w:type="spellEnd"/>
      <w:r w:rsidRPr="00870BCB">
        <w:rPr>
          <w:rFonts w:ascii="Verdana" w:hAnsi="Verdana"/>
          <w:szCs w:val="24"/>
        </w:rPr>
        <w:t xml:space="preserve"> Hole Lane south of </w:t>
      </w:r>
      <w:proofErr w:type="spellStart"/>
      <w:r w:rsidRPr="00870BCB">
        <w:rPr>
          <w:rFonts w:ascii="Verdana" w:hAnsi="Verdana"/>
          <w:szCs w:val="24"/>
        </w:rPr>
        <w:t>Lones</w:t>
      </w:r>
      <w:proofErr w:type="spellEnd"/>
      <w:r w:rsidRPr="00870BCB">
        <w:rPr>
          <w:rFonts w:ascii="Verdana" w:hAnsi="Verdana"/>
          <w:szCs w:val="24"/>
        </w:rPr>
        <w:t xml:space="preserve"> Hole. </w:t>
      </w:r>
    </w:p>
    <w:p w14:paraId="57025B8D" w14:textId="77777777" w:rsidR="00870BCB" w:rsidRPr="00870BCB" w:rsidRDefault="00870BCB" w:rsidP="00870BCB">
      <w:pPr>
        <w:ind w:left="0" w:firstLine="0"/>
        <w:rPr>
          <w:rFonts w:ascii="Verdana" w:hAnsi="Verdana"/>
          <w:szCs w:val="24"/>
        </w:rPr>
      </w:pPr>
    </w:p>
    <w:p w14:paraId="107F0F16" w14:textId="36D2CADF" w:rsidR="00870BCB" w:rsidRPr="00870BCB" w:rsidRDefault="00870BCB" w:rsidP="00870BCB">
      <w:pPr>
        <w:ind w:left="0" w:firstLine="0"/>
        <w:rPr>
          <w:rFonts w:ascii="Verdana" w:hAnsi="Verdana"/>
          <w:szCs w:val="24"/>
        </w:rPr>
      </w:pPr>
      <w:r w:rsidRPr="00870BCB">
        <w:rPr>
          <w:rFonts w:ascii="Verdana" w:hAnsi="Verdana"/>
          <w:szCs w:val="24"/>
        </w:rPr>
        <w:t>The effect of the proposed modifications would be to</w:t>
      </w:r>
    </w:p>
    <w:p w14:paraId="757287D2" w14:textId="77777777" w:rsidR="00870BCB" w:rsidRPr="00870BCB" w:rsidRDefault="00870BCB" w:rsidP="00870BCB">
      <w:pPr>
        <w:ind w:left="0" w:firstLine="0"/>
        <w:rPr>
          <w:rFonts w:ascii="Verdana" w:hAnsi="Verdana"/>
          <w:szCs w:val="24"/>
        </w:rPr>
      </w:pPr>
      <w:r w:rsidRPr="00870BCB">
        <w:rPr>
          <w:rFonts w:ascii="Verdana" w:hAnsi="Verdana"/>
          <w:szCs w:val="24"/>
        </w:rPr>
        <w:t xml:space="preserve"> </w:t>
      </w:r>
    </w:p>
    <w:p w14:paraId="20F33326" w14:textId="77777777" w:rsidR="00870BCB" w:rsidRPr="00870BCB" w:rsidRDefault="00870BCB" w:rsidP="00870BCB">
      <w:pPr>
        <w:pStyle w:val="Style1"/>
        <w:numPr>
          <w:ilvl w:val="0"/>
          <w:numId w:val="2"/>
        </w:numPr>
        <w:rPr>
          <w:rFonts w:cs="Arial"/>
          <w:sz w:val="24"/>
          <w:szCs w:val="24"/>
        </w:rPr>
      </w:pPr>
      <w:bookmarkStart w:id="0" w:name="_Hlk148460119"/>
      <w:r w:rsidRPr="00870BCB">
        <w:rPr>
          <w:rFonts w:cs="Arial"/>
          <w:sz w:val="24"/>
          <w:szCs w:val="24"/>
        </w:rPr>
        <w:t xml:space="preserve">On the Order title, </w:t>
      </w:r>
      <w:r w:rsidRPr="00870BCB">
        <w:rPr>
          <w:rFonts w:cs="Arial"/>
          <w:b/>
          <w:bCs/>
          <w:sz w:val="24"/>
          <w:szCs w:val="24"/>
        </w:rPr>
        <w:t>delete</w:t>
      </w:r>
      <w:r w:rsidRPr="00870BCB">
        <w:rPr>
          <w:rFonts w:cs="Arial"/>
          <w:sz w:val="24"/>
          <w:szCs w:val="24"/>
        </w:rPr>
        <w:t xml:space="preserve"> Restricted Byway and </w:t>
      </w:r>
      <w:r w:rsidRPr="00870BCB">
        <w:rPr>
          <w:rFonts w:cs="Arial"/>
          <w:b/>
          <w:bCs/>
          <w:sz w:val="24"/>
          <w:szCs w:val="24"/>
        </w:rPr>
        <w:t xml:space="preserve">insert </w:t>
      </w:r>
      <w:r w:rsidRPr="00870BCB">
        <w:rPr>
          <w:rFonts w:cs="Arial"/>
          <w:sz w:val="24"/>
          <w:szCs w:val="24"/>
        </w:rPr>
        <w:t>Bridleway.</w:t>
      </w:r>
    </w:p>
    <w:p w14:paraId="2CFDF712" w14:textId="77777777" w:rsidR="00870BCB" w:rsidRPr="00870BCB" w:rsidRDefault="00870BCB" w:rsidP="00870BCB">
      <w:pPr>
        <w:pStyle w:val="Style1"/>
        <w:numPr>
          <w:ilvl w:val="0"/>
          <w:numId w:val="2"/>
        </w:numPr>
        <w:rPr>
          <w:rFonts w:cs="Arial"/>
          <w:sz w:val="24"/>
          <w:szCs w:val="24"/>
        </w:rPr>
      </w:pPr>
      <w:r w:rsidRPr="00870BCB">
        <w:rPr>
          <w:rFonts w:cs="Arial"/>
          <w:sz w:val="24"/>
          <w:szCs w:val="24"/>
        </w:rPr>
        <w:t xml:space="preserve">On the Order at section 3., </w:t>
      </w:r>
      <w:r w:rsidRPr="00870BCB">
        <w:rPr>
          <w:rFonts w:cs="Arial"/>
          <w:b/>
          <w:bCs/>
          <w:sz w:val="24"/>
          <w:szCs w:val="24"/>
        </w:rPr>
        <w:t>delete</w:t>
      </w:r>
      <w:r w:rsidRPr="00870BCB">
        <w:rPr>
          <w:rFonts w:cs="Arial"/>
          <w:sz w:val="24"/>
          <w:szCs w:val="24"/>
        </w:rPr>
        <w:t xml:space="preserve"> Restricted Byway and </w:t>
      </w:r>
      <w:r w:rsidRPr="00870BCB">
        <w:rPr>
          <w:rFonts w:cs="Arial"/>
          <w:b/>
          <w:bCs/>
          <w:sz w:val="24"/>
          <w:szCs w:val="24"/>
        </w:rPr>
        <w:t>insert</w:t>
      </w:r>
      <w:r w:rsidRPr="00870BCB">
        <w:rPr>
          <w:rFonts w:cs="Arial"/>
          <w:sz w:val="24"/>
          <w:szCs w:val="24"/>
        </w:rPr>
        <w:t xml:space="preserve"> Bridleway.</w:t>
      </w:r>
    </w:p>
    <w:p w14:paraId="25FC4535" w14:textId="77777777" w:rsidR="00870BCB" w:rsidRPr="00870BCB" w:rsidRDefault="00870BCB" w:rsidP="00870BCB">
      <w:pPr>
        <w:pStyle w:val="Style1"/>
        <w:numPr>
          <w:ilvl w:val="0"/>
          <w:numId w:val="2"/>
        </w:numPr>
        <w:rPr>
          <w:rFonts w:cs="Arial"/>
          <w:sz w:val="24"/>
          <w:szCs w:val="24"/>
        </w:rPr>
      </w:pPr>
      <w:r w:rsidRPr="00870BCB">
        <w:rPr>
          <w:rFonts w:cs="Arial"/>
          <w:sz w:val="24"/>
          <w:szCs w:val="24"/>
        </w:rPr>
        <w:t xml:space="preserve">On the Schedule, PART I, Description of path or way to be upgraded, section 1., </w:t>
      </w:r>
      <w:r w:rsidRPr="00870BCB">
        <w:rPr>
          <w:rFonts w:cs="Arial"/>
          <w:b/>
          <w:bCs/>
          <w:sz w:val="24"/>
          <w:szCs w:val="24"/>
        </w:rPr>
        <w:t>delete</w:t>
      </w:r>
      <w:r w:rsidRPr="00870BCB">
        <w:rPr>
          <w:rFonts w:cs="Arial"/>
          <w:sz w:val="24"/>
          <w:szCs w:val="24"/>
        </w:rPr>
        <w:t xml:space="preserve"> Restricted Byway and </w:t>
      </w:r>
      <w:r w:rsidRPr="00870BCB">
        <w:rPr>
          <w:rFonts w:cs="Arial"/>
          <w:b/>
          <w:bCs/>
          <w:sz w:val="24"/>
          <w:szCs w:val="24"/>
        </w:rPr>
        <w:t>insert</w:t>
      </w:r>
      <w:r w:rsidRPr="00870BCB">
        <w:rPr>
          <w:rFonts w:cs="Arial"/>
          <w:sz w:val="24"/>
          <w:szCs w:val="24"/>
        </w:rPr>
        <w:t xml:space="preserve"> Bridleway.</w:t>
      </w:r>
    </w:p>
    <w:p w14:paraId="59F7C9A9" w14:textId="77777777" w:rsidR="00870BCB" w:rsidRPr="00870BCB" w:rsidRDefault="00870BCB" w:rsidP="00870BCB">
      <w:pPr>
        <w:pStyle w:val="Style1"/>
        <w:numPr>
          <w:ilvl w:val="0"/>
          <w:numId w:val="2"/>
        </w:numPr>
        <w:rPr>
          <w:rFonts w:cs="Arial"/>
          <w:sz w:val="24"/>
          <w:szCs w:val="24"/>
        </w:rPr>
      </w:pPr>
      <w:r w:rsidRPr="00870BCB">
        <w:rPr>
          <w:rFonts w:cs="Arial"/>
          <w:sz w:val="24"/>
          <w:szCs w:val="24"/>
        </w:rPr>
        <w:t xml:space="preserve">On the Schedule, PART I, Description of path or way to be upgraded, section 2., </w:t>
      </w:r>
      <w:r w:rsidRPr="00870BCB">
        <w:rPr>
          <w:rFonts w:cs="Arial"/>
          <w:b/>
          <w:bCs/>
          <w:sz w:val="24"/>
          <w:szCs w:val="24"/>
        </w:rPr>
        <w:t>delete</w:t>
      </w:r>
      <w:r w:rsidRPr="00870BCB">
        <w:rPr>
          <w:rFonts w:cs="Arial"/>
          <w:sz w:val="24"/>
          <w:szCs w:val="24"/>
        </w:rPr>
        <w:t xml:space="preserve"> the full stop after </w:t>
      </w:r>
      <w:proofErr w:type="spellStart"/>
      <w:r w:rsidRPr="00870BCB">
        <w:rPr>
          <w:rFonts w:cs="Arial"/>
          <w:sz w:val="24"/>
          <w:szCs w:val="24"/>
        </w:rPr>
        <w:t>Lones</w:t>
      </w:r>
      <w:proofErr w:type="spellEnd"/>
      <w:r w:rsidRPr="00870BCB">
        <w:rPr>
          <w:rFonts w:cs="Arial"/>
          <w:sz w:val="24"/>
          <w:szCs w:val="24"/>
        </w:rPr>
        <w:t xml:space="preserve"> Hole Lane and </w:t>
      </w:r>
      <w:r w:rsidRPr="00870BCB">
        <w:rPr>
          <w:rFonts w:cs="Arial"/>
          <w:b/>
          <w:bCs/>
          <w:sz w:val="24"/>
          <w:szCs w:val="24"/>
        </w:rPr>
        <w:t>insert</w:t>
      </w:r>
      <w:r w:rsidRPr="00870BCB">
        <w:rPr>
          <w:rFonts w:cs="Arial"/>
          <w:sz w:val="24"/>
          <w:szCs w:val="24"/>
        </w:rPr>
        <w:t xml:space="preserve"> is upgraded to Bridleway.</w:t>
      </w:r>
    </w:p>
    <w:p w14:paraId="12003635" w14:textId="77777777" w:rsidR="00870BCB" w:rsidRPr="00870BCB" w:rsidRDefault="00870BCB" w:rsidP="00870BCB">
      <w:pPr>
        <w:pStyle w:val="Style1"/>
        <w:numPr>
          <w:ilvl w:val="0"/>
          <w:numId w:val="2"/>
        </w:numPr>
        <w:rPr>
          <w:rFonts w:cs="Arial"/>
          <w:sz w:val="24"/>
          <w:szCs w:val="24"/>
        </w:rPr>
      </w:pPr>
      <w:r w:rsidRPr="00870BCB">
        <w:rPr>
          <w:rFonts w:cs="Arial"/>
          <w:sz w:val="24"/>
          <w:szCs w:val="24"/>
        </w:rPr>
        <w:t xml:space="preserve">On the Schedule, PART I, Description of path or way to be added, section 3., </w:t>
      </w:r>
      <w:r w:rsidRPr="00870BCB">
        <w:rPr>
          <w:rFonts w:cs="Arial"/>
          <w:b/>
          <w:bCs/>
          <w:sz w:val="24"/>
          <w:szCs w:val="24"/>
        </w:rPr>
        <w:t>delete</w:t>
      </w:r>
      <w:r w:rsidRPr="00870BCB">
        <w:rPr>
          <w:rFonts w:cs="Arial"/>
          <w:sz w:val="24"/>
          <w:szCs w:val="24"/>
        </w:rPr>
        <w:t xml:space="preserve"> Restricted Byway and </w:t>
      </w:r>
      <w:r w:rsidRPr="00870BCB">
        <w:rPr>
          <w:rFonts w:cs="Arial"/>
          <w:b/>
          <w:bCs/>
          <w:sz w:val="24"/>
          <w:szCs w:val="24"/>
        </w:rPr>
        <w:t>insert</w:t>
      </w:r>
      <w:r w:rsidRPr="00870BCB">
        <w:rPr>
          <w:rFonts w:cs="Arial"/>
          <w:sz w:val="24"/>
          <w:szCs w:val="24"/>
        </w:rPr>
        <w:t xml:space="preserve"> Bridleway.</w:t>
      </w:r>
    </w:p>
    <w:p w14:paraId="2D2C529E" w14:textId="77777777" w:rsidR="00870BCB" w:rsidRPr="00870BCB" w:rsidRDefault="00870BCB" w:rsidP="00870BCB">
      <w:pPr>
        <w:pStyle w:val="Style1"/>
        <w:numPr>
          <w:ilvl w:val="0"/>
          <w:numId w:val="2"/>
        </w:numPr>
        <w:rPr>
          <w:rFonts w:cs="Arial"/>
          <w:sz w:val="24"/>
          <w:szCs w:val="24"/>
        </w:rPr>
      </w:pPr>
      <w:r w:rsidRPr="00870BCB">
        <w:rPr>
          <w:rFonts w:cs="Arial"/>
          <w:sz w:val="24"/>
          <w:szCs w:val="24"/>
        </w:rPr>
        <w:t xml:space="preserve">On the Schedule, PART II, Variations of particulars of path or way, Position and Description for Path No. 63, </w:t>
      </w:r>
      <w:r w:rsidRPr="00870BCB">
        <w:rPr>
          <w:rFonts w:cs="Arial"/>
          <w:b/>
          <w:bCs/>
          <w:sz w:val="24"/>
          <w:szCs w:val="24"/>
        </w:rPr>
        <w:t>delete</w:t>
      </w:r>
      <w:r w:rsidRPr="00870BCB">
        <w:rPr>
          <w:rFonts w:cs="Arial"/>
          <w:sz w:val="24"/>
          <w:szCs w:val="24"/>
        </w:rPr>
        <w:t xml:space="preserve"> RBWY 67 Braintree and </w:t>
      </w:r>
      <w:r w:rsidRPr="00870BCB">
        <w:rPr>
          <w:rFonts w:cs="Arial"/>
          <w:b/>
          <w:bCs/>
          <w:sz w:val="24"/>
          <w:szCs w:val="24"/>
        </w:rPr>
        <w:t>insert</w:t>
      </w:r>
      <w:r w:rsidRPr="00870BCB">
        <w:rPr>
          <w:rFonts w:cs="Arial"/>
          <w:sz w:val="24"/>
          <w:szCs w:val="24"/>
        </w:rPr>
        <w:t xml:space="preserve"> BR 67 </w:t>
      </w:r>
      <w:proofErr w:type="spellStart"/>
      <w:r w:rsidRPr="00870BCB">
        <w:rPr>
          <w:rFonts w:cs="Arial"/>
          <w:sz w:val="24"/>
          <w:szCs w:val="24"/>
        </w:rPr>
        <w:t>Shalford</w:t>
      </w:r>
      <w:proofErr w:type="spellEnd"/>
      <w:r w:rsidRPr="00870BCB">
        <w:rPr>
          <w:rFonts w:cs="Arial"/>
          <w:sz w:val="24"/>
          <w:szCs w:val="24"/>
        </w:rPr>
        <w:t>.</w:t>
      </w:r>
    </w:p>
    <w:p w14:paraId="186A3631" w14:textId="77777777" w:rsidR="00870BCB" w:rsidRPr="00870BCB" w:rsidRDefault="00870BCB" w:rsidP="00870BCB">
      <w:pPr>
        <w:pStyle w:val="Style1"/>
        <w:numPr>
          <w:ilvl w:val="0"/>
          <w:numId w:val="2"/>
        </w:numPr>
        <w:rPr>
          <w:rFonts w:cs="Arial"/>
          <w:sz w:val="24"/>
          <w:szCs w:val="24"/>
        </w:rPr>
      </w:pPr>
      <w:r w:rsidRPr="00870BCB">
        <w:rPr>
          <w:rFonts w:cs="Arial"/>
          <w:sz w:val="24"/>
          <w:szCs w:val="24"/>
        </w:rPr>
        <w:t xml:space="preserve">On the Schedule, PART II, Variations of particulars of path or way, Classification for Path No. 67, </w:t>
      </w:r>
      <w:r w:rsidRPr="00870BCB">
        <w:rPr>
          <w:rFonts w:cs="Arial"/>
          <w:b/>
          <w:bCs/>
          <w:sz w:val="24"/>
          <w:szCs w:val="24"/>
        </w:rPr>
        <w:t>delete</w:t>
      </w:r>
      <w:r w:rsidRPr="00870BCB">
        <w:rPr>
          <w:rFonts w:cs="Arial"/>
          <w:sz w:val="24"/>
          <w:szCs w:val="24"/>
        </w:rPr>
        <w:t xml:space="preserve"> RBWY and </w:t>
      </w:r>
      <w:r w:rsidRPr="00870BCB">
        <w:rPr>
          <w:rFonts w:cs="Arial"/>
          <w:b/>
          <w:bCs/>
          <w:sz w:val="24"/>
          <w:szCs w:val="24"/>
        </w:rPr>
        <w:t>insert</w:t>
      </w:r>
      <w:r w:rsidRPr="00870BCB">
        <w:rPr>
          <w:rFonts w:cs="Arial"/>
          <w:sz w:val="24"/>
          <w:szCs w:val="24"/>
        </w:rPr>
        <w:t xml:space="preserve"> BR.</w:t>
      </w:r>
    </w:p>
    <w:p w14:paraId="3DADB185" w14:textId="77777777" w:rsidR="00870BCB" w:rsidRPr="00870BCB" w:rsidRDefault="00870BCB" w:rsidP="00870BCB">
      <w:pPr>
        <w:pStyle w:val="Style1"/>
        <w:numPr>
          <w:ilvl w:val="0"/>
          <w:numId w:val="2"/>
        </w:numPr>
        <w:rPr>
          <w:rFonts w:cs="Arial"/>
          <w:sz w:val="24"/>
          <w:szCs w:val="24"/>
        </w:rPr>
      </w:pPr>
      <w:r w:rsidRPr="00870BCB">
        <w:rPr>
          <w:rFonts w:cs="Arial"/>
          <w:sz w:val="24"/>
          <w:szCs w:val="24"/>
        </w:rPr>
        <w:t xml:space="preserve">On the Order Map, Plan No.1 Key, </w:t>
      </w:r>
      <w:r w:rsidRPr="00870BCB">
        <w:rPr>
          <w:rFonts w:cs="Arial"/>
          <w:b/>
          <w:bCs/>
          <w:sz w:val="24"/>
          <w:szCs w:val="24"/>
        </w:rPr>
        <w:t>delete</w:t>
      </w:r>
      <w:r w:rsidRPr="00870BCB">
        <w:rPr>
          <w:rFonts w:cs="Arial"/>
          <w:sz w:val="24"/>
          <w:szCs w:val="24"/>
        </w:rPr>
        <w:t xml:space="preserve"> Restricted Byway and </w:t>
      </w:r>
      <w:r w:rsidRPr="00870BCB">
        <w:rPr>
          <w:rFonts w:cs="Arial"/>
          <w:b/>
          <w:bCs/>
          <w:sz w:val="24"/>
          <w:szCs w:val="24"/>
        </w:rPr>
        <w:t>insert</w:t>
      </w:r>
      <w:r w:rsidRPr="00870BCB">
        <w:rPr>
          <w:rFonts w:cs="Arial"/>
          <w:sz w:val="24"/>
          <w:szCs w:val="24"/>
        </w:rPr>
        <w:t xml:space="preserve"> Bridleway.</w:t>
      </w:r>
    </w:p>
    <w:p w14:paraId="4B800C3D" w14:textId="77777777" w:rsidR="00870BCB" w:rsidRPr="00870BCB" w:rsidRDefault="00870BCB" w:rsidP="00870BCB">
      <w:pPr>
        <w:pStyle w:val="Style1"/>
        <w:numPr>
          <w:ilvl w:val="0"/>
          <w:numId w:val="2"/>
        </w:numPr>
        <w:rPr>
          <w:rFonts w:cs="Arial"/>
          <w:sz w:val="24"/>
          <w:szCs w:val="24"/>
        </w:rPr>
      </w:pPr>
      <w:r w:rsidRPr="00870BCB">
        <w:rPr>
          <w:rFonts w:cs="Arial"/>
          <w:sz w:val="24"/>
          <w:szCs w:val="24"/>
        </w:rPr>
        <w:t xml:space="preserve">On the Order Map, Plan No.1 Title, </w:t>
      </w:r>
      <w:r w:rsidRPr="00870BCB">
        <w:rPr>
          <w:rFonts w:cs="Arial"/>
          <w:b/>
          <w:bCs/>
          <w:sz w:val="24"/>
          <w:szCs w:val="24"/>
        </w:rPr>
        <w:t>delete</w:t>
      </w:r>
      <w:r w:rsidRPr="00870BCB">
        <w:rPr>
          <w:rFonts w:cs="Arial"/>
          <w:sz w:val="24"/>
          <w:szCs w:val="24"/>
        </w:rPr>
        <w:t xml:space="preserve"> Restricted Byway and </w:t>
      </w:r>
      <w:r w:rsidRPr="00870BCB">
        <w:rPr>
          <w:rFonts w:cs="Arial"/>
          <w:b/>
          <w:bCs/>
          <w:sz w:val="24"/>
          <w:szCs w:val="24"/>
        </w:rPr>
        <w:t>insert</w:t>
      </w:r>
      <w:r w:rsidRPr="00870BCB">
        <w:rPr>
          <w:rFonts w:cs="Arial"/>
          <w:sz w:val="24"/>
          <w:szCs w:val="24"/>
        </w:rPr>
        <w:t xml:space="preserve"> Bridleway.</w:t>
      </w:r>
    </w:p>
    <w:p w14:paraId="0A626099" w14:textId="77777777" w:rsidR="00870BCB" w:rsidRPr="00870BCB" w:rsidRDefault="00870BCB" w:rsidP="00870BCB">
      <w:pPr>
        <w:pStyle w:val="Style1"/>
        <w:numPr>
          <w:ilvl w:val="0"/>
          <w:numId w:val="2"/>
        </w:numPr>
        <w:rPr>
          <w:rFonts w:cs="Arial"/>
          <w:sz w:val="24"/>
          <w:szCs w:val="24"/>
        </w:rPr>
      </w:pPr>
      <w:r w:rsidRPr="00870BCB">
        <w:rPr>
          <w:rFonts w:cs="Arial"/>
          <w:sz w:val="24"/>
          <w:szCs w:val="24"/>
        </w:rPr>
        <w:t xml:space="preserve">On the Order Map, Plan No.2 Title, </w:t>
      </w:r>
      <w:r w:rsidRPr="00870BCB">
        <w:rPr>
          <w:rFonts w:cs="Arial"/>
          <w:b/>
          <w:bCs/>
          <w:sz w:val="24"/>
          <w:szCs w:val="24"/>
        </w:rPr>
        <w:t>delete</w:t>
      </w:r>
      <w:r w:rsidRPr="00870BCB">
        <w:rPr>
          <w:rFonts w:cs="Arial"/>
          <w:sz w:val="24"/>
          <w:szCs w:val="24"/>
        </w:rPr>
        <w:t xml:space="preserve"> Restricted Byway and </w:t>
      </w:r>
      <w:r w:rsidRPr="00870BCB">
        <w:rPr>
          <w:rFonts w:cs="Arial"/>
          <w:b/>
          <w:bCs/>
          <w:sz w:val="24"/>
          <w:szCs w:val="24"/>
        </w:rPr>
        <w:t>insert</w:t>
      </w:r>
      <w:r w:rsidRPr="00870BCB">
        <w:rPr>
          <w:rFonts w:cs="Arial"/>
          <w:sz w:val="24"/>
          <w:szCs w:val="24"/>
        </w:rPr>
        <w:t xml:space="preserve"> Bridleway.</w:t>
      </w:r>
    </w:p>
    <w:bookmarkEnd w:id="0"/>
    <w:p w14:paraId="728DE3E2" w14:textId="77777777" w:rsidR="00870BCB" w:rsidRPr="00870BCB" w:rsidRDefault="00870BCB" w:rsidP="00870BCB">
      <w:pPr>
        <w:ind w:left="0" w:firstLine="0"/>
        <w:rPr>
          <w:rFonts w:ascii="Verdana" w:hAnsi="Verdana"/>
          <w:szCs w:val="24"/>
        </w:rPr>
      </w:pPr>
    </w:p>
    <w:p w14:paraId="486C51A2" w14:textId="77777777" w:rsidR="00870BCB" w:rsidRPr="00870BCB" w:rsidRDefault="00870BCB" w:rsidP="00870BCB">
      <w:pPr>
        <w:ind w:left="0" w:firstLine="0"/>
        <w:rPr>
          <w:rFonts w:ascii="Verdana" w:hAnsi="Verdana"/>
          <w:szCs w:val="24"/>
        </w:rPr>
      </w:pPr>
    </w:p>
    <w:p w14:paraId="7E84897E" w14:textId="5C1967B3" w:rsidR="00870BCB" w:rsidRPr="00870BCB" w:rsidRDefault="00870BCB" w:rsidP="00870BCB">
      <w:pPr>
        <w:ind w:left="0" w:firstLine="0"/>
        <w:rPr>
          <w:rFonts w:ascii="Verdana" w:hAnsi="Verdana"/>
          <w:szCs w:val="24"/>
        </w:rPr>
      </w:pPr>
      <w:r w:rsidRPr="00870BCB">
        <w:rPr>
          <w:rFonts w:ascii="Verdana" w:hAnsi="Verdana"/>
          <w:szCs w:val="24"/>
        </w:rPr>
        <w:t xml:space="preserve">Any queries relating to this Order should be referred to Joanne Reid by email: </w:t>
      </w:r>
      <w:hyperlink r:id="rId10" w:history="1">
        <w:r w:rsidRPr="00870BCB">
          <w:rPr>
            <w:rStyle w:val="Hyperlink"/>
            <w:rFonts w:ascii="Verdana" w:hAnsi="Verdana"/>
            <w:szCs w:val="24"/>
          </w:rPr>
          <w:t>rightsofway2@planninginspectorate.gov.uk</w:t>
        </w:r>
      </w:hyperlink>
      <w:r w:rsidRPr="00870BCB">
        <w:rPr>
          <w:rFonts w:ascii="Verdana" w:hAnsi="Verdana"/>
          <w:szCs w:val="24"/>
        </w:rPr>
        <w:t xml:space="preserve">  quoting reference number ROW/3297207</w:t>
      </w:r>
      <w:r w:rsidR="002C30B5">
        <w:rPr>
          <w:rFonts w:ascii="Verdana" w:hAnsi="Verdana"/>
          <w:szCs w:val="24"/>
        </w:rPr>
        <w:t>M</w:t>
      </w:r>
      <w:r w:rsidRPr="00870BCB">
        <w:rPr>
          <w:rFonts w:ascii="Verdana" w:hAnsi="Verdana"/>
          <w:sz w:val="22"/>
        </w:rPr>
        <w:t xml:space="preserve"> </w:t>
      </w:r>
      <w:r w:rsidRPr="00870BCB">
        <w:rPr>
          <w:rFonts w:ascii="Verdana" w:hAnsi="Verdana"/>
          <w:szCs w:val="24"/>
        </w:rPr>
        <w:t xml:space="preserve">on all correspondence. Alternatively, queries may be sent in writing to The Planning Inspectorate, Rights of Way Section, Room 3/A Eagle Wing, Temple Quay House, 2 The Square, Temple Quay, Bristol, BS1 6PN.  Telephone: </w:t>
      </w:r>
      <w:r w:rsidRPr="00870BCB">
        <w:rPr>
          <w:rFonts w:ascii="Verdana" w:hAnsi="Verdana"/>
          <w:spacing w:val="-3"/>
          <w:szCs w:val="24"/>
        </w:rPr>
        <w:t xml:space="preserve">0303 444 </w:t>
      </w:r>
      <w:r w:rsidRPr="00870BCB">
        <w:rPr>
          <w:rFonts w:ascii="Verdana" w:hAnsi="Verdana"/>
          <w:szCs w:val="24"/>
        </w:rPr>
        <w:t>5136.</w:t>
      </w:r>
    </w:p>
    <w:p w14:paraId="3D9B9837" w14:textId="77777777" w:rsidR="00870BCB" w:rsidRPr="00870BCB" w:rsidRDefault="00870BCB" w:rsidP="00870BCB">
      <w:pPr>
        <w:ind w:left="0" w:firstLine="0"/>
        <w:rPr>
          <w:rFonts w:ascii="Verdana" w:hAnsi="Verdana"/>
          <w:szCs w:val="24"/>
        </w:rPr>
      </w:pPr>
    </w:p>
    <w:p w14:paraId="189D8424" w14:textId="7AD5187D" w:rsidR="00B66F9B" w:rsidRDefault="00B66F9B" w:rsidP="00B66F9B">
      <w:pPr>
        <w:ind w:left="0" w:firstLine="0"/>
        <w:rPr>
          <w:rFonts w:ascii="Verdana" w:eastAsiaTheme="minorHAnsi" w:hAnsi="Verdana" w:cs="CIDFont+F1"/>
          <w:szCs w:val="24"/>
          <w:lang w:eastAsia="en-US"/>
          <w14:ligatures w14:val="standardContextual"/>
        </w:rPr>
      </w:pPr>
      <w:r w:rsidRPr="00B66F9B">
        <w:rPr>
          <w:rFonts w:ascii="Verdana" w:eastAsiaTheme="minorHAnsi" w:hAnsi="Verdana" w:cs="CIDFont+F1"/>
          <w:szCs w:val="24"/>
          <w:lang w:eastAsia="en-US"/>
          <w14:ligatures w14:val="standardContextual"/>
        </w:rPr>
        <w:t>Any person wishing to view the statements of case and other documents relating</w:t>
      </w:r>
      <w:r>
        <w:rPr>
          <w:rFonts w:ascii="Verdana" w:eastAsiaTheme="minorHAnsi" w:hAnsi="Verdana" w:cs="CIDFont+F1"/>
          <w:szCs w:val="24"/>
          <w:lang w:eastAsia="en-US"/>
          <w14:ligatures w14:val="standardContextual"/>
        </w:rPr>
        <w:t xml:space="preserve"> </w:t>
      </w:r>
      <w:r w:rsidRPr="00B66F9B">
        <w:rPr>
          <w:rFonts w:ascii="Verdana" w:eastAsiaTheme="minorHAnsi" w:hAnsi="Verdana" w:cs="CIDFont+F1"/>
          <w:szCs w:val="24"/>
          <w:lang w:eastAsia="en-US"/>
          <w14:ligatures w14:val="standardContextual"/>
        </w:rPr>
        <w:t>to this Order should contact Mary Morris at Essex Legal Services, Essex County</w:t>
      </w:r>
      <w:r>
        <w:rPr>
          <w:rFonts w:ascii="Verdana" w:eastAsiaTheme="minorHAnsi" w:hAnsi="Verdana" w:cs="CIDFont+F1"/>
          <w:szCs w:val="24"/>
          <w:lang w:eastAsia="en-US"/>
          <w14:ligatures w14:val="standardContextual"/>
        </w:rPr>
        <w:t xml:space="preserve"> </w:t>
      </w:r>
      <w:r w:rsidRPr="00B66F9B">
        <w:rPr>
          <w:rFonts w:ascii="Verdana" w:eastAsiaTheme="minorHAnsi" w:hAnsi="Verdana" w:cs="CIDFont+F1"/>
          <w:szCs w:val="24"/>
          <w:lang w:eastAsia="en-US"/>
          <w14:ligatures w14:val="standardContextual"/>
        </w:rPr>
        <w:t xml:space="preserve">Council, </w:t>
      </w:r>
      <w:r w:rsidR="002C30B5" w:rsidRPr="00C14237">
        <w:rPr>
          <w:rFonts w:ascii="Verdana" w:eastAsiaTheme="minorHAnsi" w:hAnsi="Verdana" w:cs="CIDFont+F1"/>
          <w:szCs w:val="24"/>
          <w:lang w:eastAsia="en-US"/>
          <w14:ligatures w14:val="standardContextual"/>
        </w:rPr>
        <w:t xml:space="preserve">Seax House, Victoria Road </w:t>
      </w:r>
      <w:r w:rsidR="002C30B5" w:rsidRPr="00C14237">
        <w:rPr>
          <w:rFonts w:ascii="Verdana" w:eastAsiaTheme="minorHAnsi" w:hAnsi="Verdana" w:cs="CIDFont+F1"/>
          <w:szCs w:val="24"/>
          <w:lang w:eastAsia="en-US"/>
          <w14:ligatures w14:val="standardContextual"/>
        </w:rPr>
        <w:lastRenderedPageBreak/>
        <w:t>South, Chelmsford CM1</w:t>
      </w:r>
      <w:r w:rsidR="002C30B5">
        <w:rPr>
          <w:rFonts w:ascii="Verdana" w:eastAsiaTheme="minorHAnsi" w:hAnsi="Verdana" w:cs="CIDFont+F1"/>
          <w:szCs w:val="24"/>
          <w:lang w:eastAsia="en-US"/>
          <w14:ligatures w14:val="standardContextual"/>
        </w:rPr>
        <w:t xml:space="preserve"> </w:t>
      </w:r>
      <w:r w:rsidR="002C30B5" w:rsidRPr="00C14237">
        <w:rPr>
          <w:rFonts w:ascii="Verdana" w:eastAsiaTheme="minorHAnsi" w:hAnsi="Verdana" w:cs="CIDFont+F1"/>
          <w:szCs w:val="24"/>
          <w:lang w:eastAsia="en-US"/>
          <w14:ligatures w14:val="standardContextual"/>
        </w:rPr>
        <w:t>1QH</w:t>
      </w:r>
      <w:r w:rsidR="002C30B5" w:rsidRPr="00B66F9B">
        <w:rPr>
          <w:rFonts w:ascii="Verdana" w:eastAsiaTheme="minorHAnsi" w:hAnsi="Verdana" w:cs="CIDFont+F1"/>
          <w:szCs w:val="24"/>
          <w:lang w:eastAsia="en-US"/>
          <w14:ligatures w14:val="standardContextual"/>
        </w:rPr>
        <w:t xml:space="preserve"> </w:t>
      </w:r>
      <w:r w:rsidR="002C30B5">
        <w:rPr>
          <w:rFonts w:ascii="Verdana" w:eastAsiaTheme="minorHAnsi" w:hAnsi="Verdana" w:cs="CIDFont+F1"/>
          <w:szCs w:val="24"/>
          <w:lang w:eastAsia="en-US"/>
          <w14:ligatures w14:val="standardContextual"/>
        </w:rPr>
        <w:t>E</w:t>
      </w:r>
      <w:r w:rsidRPr="00B66F9B">
        <w:rPr>
          <w:rFonts w:ascii="Verdana" w:eastAsiaTheme="minorHAnsi" w:hAnsi="Verdana" w:cs="CIDFont+F1"/>
          <w:szCs w:val="24"/>
          <w:lang w:eastAsia="en-US"/>
          <w14:ligatures w14:val="standardContextual"/>
        </w:rPr>
        <w:t xml:space="preserve">mail </w:t>
      </w:r>
      <w:hyperlink r:id="rId11" w:history="1">
        <w:r w:rsidRPr="006C3EA2">
          <w:rPr>
            <w:rStyle w:val="Hyperlink"/>
            <w:rFonts w:ascii="Verdana" w:eastAsiaTheme="minorHAnsi" w:hAnsi="Verdana" w:cs="CIDFont+F1"/>
            <w:szCs w:val="24"/>
            <w:lang w:eastAsia="en-US"/>
            <w14:ligatures w14:val="standardContextual"/>
          </w:rPr>
          <w:t>mary.morris@essex.gov.uk</w:t>
        </w:r>
      </w:hyperlink>
      <w:r>
        <w:rPr>
          <w:rFonts w:ascii="Verdana" w:eastAsiaTheme="minorHAnsi" w:hAnsi="Verdana" w:cs="CIDFont+F1"/>
          <w:szCs w:val="24"/>
          <w:lang w:eastAsia="en-US"/>
          <w14:ligatures w14:val="standardContextual"/>
        </w:rPr>
        <w:t xml:space="preserve"> </w:t>
      </w:r>
      <w:r w:rsidRPr="00B66F9B">
        <w:rPr>
          <w:rFonts w:ascii="Verdana" w:eastAsiaTheme="minorHAnsi" w:hAnsi="Verdana" w:cs="CIDFont+F1"/>
          <w:szCs w:val="24"/>
          <w:lang w:eastAsia="en-US"/>
          <w14:ligatures w14:val="standardContextual"/>
        </w:rPr>
        <w:t xml:space="preserve"> </w:t>
      </w:r>
      <w:r w:rsidR="002C30B5">
        <w:rPr>
          <w:rFonts w:ascii="Verdana" w:eastAsiaTheme="minorHAnsi" w:hAnsi="Verdana" w:cs="CIDFont+F1"/>
          <w:szCs w:val="24"/>
          <w:lang w:eastAsia="en-US"/>
          <w14:ligatures w14:val="standardContextual"/>
        </w:rPr>
        <w:t xml:space="preserve">or </w:t>
      </w:r>
      <w:r w:rsidRPr="00B66F9B">
        <w:rPr>
          <w:rFonts w:ascii="Verdana" w:eastAsiaTheme="minorHAnsi" w:hAnsi="Verdana" w:cs="CIDFont+F1"/>
          <w:szCs w:val="24"/>
          <w:lang w:eastAsia="en-US"/>
          <w14:ligatures w14:val="standardContextual"/>
        </w:rPr>
        <w:t>Tel: 0333 0139679</w:t>
      </w:r>
      <w:r w:rsidR="002C30B5">
        <w:rPr>
          <w:rFonts w:ascii="Verdana" w:eastAsiaTheme="minorHAnsi" w:hAnsi="Verdana" w:cs="CIDFont+F1"/>
          <w:szCs w:val="24"/>
          <w:lang w:eastAsia="en-US"/>
          <w14:ligatures w14:val="standardContextual"/>
        </w:rPr>
        <w:t xml:space="preserve"> for an appointment </w:t>
      </w:r>
      <w:r w:rsidR="002C30B5" w:rsidRPr="00C14237">
        <w:rPr>
          <w:rFonts w:ascii="Verdana" w:eastAsiaTheme="minorHAnsi" w:hAnsi="Verdana" w:cs="CIDFont+F1"/>
          <w:szCs w:val="24"/>
          <w:lang w:eastAsia="en-US"/>
          <w14:ligatures w14:val="standardContextual"/>
        </w:rPr>
        <w:t>(or request electronic copies which is the preferred alternative)</w:t>
      </w:r>
      <w:r w:rsidRPr="00B66F9B">
        <w:rPr>
          <w:rFonts w:ascii="Verdana" w:eastAsiaTheme="minorHAnsi" w:hAnsi="Verdana" w:cs="CIDFont+F1"/>
          <w:szCs w:val="24"/>
          <w:lang w:eastAsia="en-US"/>
          <w14:ligatures w14:val="standardContextual"/>
        </w:rPr>
        <w:t xml:space="preserve">. </w:t>
      </w:r>
      <w:proofErr w:type="gramStart"/>
      <w:r w:rsidRPr="00B66F9B">
        <w:rPr>
          <w:rFonts w:ascii="Verdana" w:eastAsiaTheme="minorHAnsi" w:hAnsi="Verdana" w:cs="CIDFont+F1"/>
          <w:szCs w:val="24"/>
          <w:lang w:eastAsia="en-US"/>
          <w14:ligatures w14:val="standardContextual"/>
        </w:rPr>
        <w:t>In the event that</w:t>
      </w:r>
      <w:proofErr w:type="gramEnd"/>
      <w:r w:rsidRPr="00B66F9B">
        <w:rPr>
          <w:rFonts w:ascii="Verdana" w:eastAsiaTheme="minorHAnsi" w:hAnsi="Verdana" w:cs="CIDFont+F1"/>
          <w:szCs w:val="24"/>
          <w:lang w:eastAsia="en-US"/>
          <w14:ligatures w14:val="standardContextual"/>
        </w:rPr>
        <w:t xml:space="preserve"> the officer is not available</w:t>
      </w:r>
      <w:r>
        <w:rPr>
          <w:rFonts w:ascii="Verdana" w:eastAsiaTheme="minorHAnsi" w:hAnsi="Verdana" w:cs="CIDFont+F1"/>
          <w:szCs w:val="24"/>
          <w:lang w:eastAsia="en-US"/>
          <w14:ligatures w14:val="standardContextual"/>
        </w:rPr>
        <w:t xml:space="preserve"> </w:t>
      </w:r>
      <w:r w:rsidRPr="00B66F9B">
        <w:rPr>
          <w:rFonts w:ascii="Verdana" w:eastAsiaTheme="minorHAnsi" w:hAnsi="Verdana" w:cs="CIDFont+F1"/>
          <w:szCs w:val="24"/>
          <w:lang w:eastAsia="en-US"/>
          <w14:ligatures w14:val="standardContextual"/>
        </w:rPr>
        <w:t xml:space="preserve">please e-mail </w:t>
      </w:r>
      <w:hyperlink r:id="rId12" w:history="1">
        <w:r w:rsidRPr="006C3EA2">
          <w:rPr>
            <w:rStyle w:val="Hyperlink"/>
            <w:rFonts w:ascii="Verdana" w:eastAsiaTheme="minorHAnsi" w:hAnsi="Verdana" w:cs="CIDFont+F1"/>
            <w:szCs w:val="24"/>
            <w:lang w:eastAsia="en-US"/>
            <w14:ligatures w14:val="standardContextual"/>
          </w:rPr>
          <w:t>Legal.OfficeSupport@essex.gov.uk</w:t>
        </w:r>
      </w:hyperlink>
      <w:r>
        <w:rPr>
          <w:rFonts w:ascii="Verdana" w:eastAsiaTheme="minorHAnsi" w:hAnsi="Verdana" w:cs="CIDFont+F1"/>
          <w:szCs w:val="24"/>
          <w:lang w:eastAsia="en-US"/>
          <w14:ligatures w14:val="standardContextual"/>
        </w:rPr>
        <w:t xml:space="preserve"> </w:t>
      </w:r>
      <w:r w:rsidRPr="00B66F9B">
        <w:rPr>
          <w:rFonts w:ascii="Verdana" w:eastAsiaTheme="minorHAnsi" w:hAnsi="Verdana" w:cs="CIDFont+F1"/>
          <w:szCs w:val="24"/>
          <w:lang w:eastAsia="en-US"/>
          <w14:ligatures w14:val="standardContextual"/>
        </w:rPr>
        <w:t xml:space="preserve"> quoting</w:t>
      </w:r>
      <w:r w:rsidR="002C30B5">
        <w:rPr>
          <w:rFonts w:ascii="Verdana" w:eastAsiaTheme="minorHAnsi" w:hAnsi="Verdana" w:cs="CIDFont+F1"/>
          <w:szCs w:val="24"/>
          <w:lang w:eastAsia="en-US"/>
          <w14:ligatures w14:val="standardContextual"/>
        </w:rPr>
        <w:t xml:space="preserve"> </w:t>
      </w:r>
      <w:r w:rsidRPr="00B66F9B">
        <w:rPr>
          <w:rFonts w:ascii="Verdana" w:eastAsiaTheme="minorHAnsi" w:hAnsi="Verdana" w:cs="CIDFont+F1"/>
          <w:szCs w:val="24"/>
          <w:lang w:eastAsia="en-US"/>
          <w14:ligatures w14:val="standardContextual"/>
        </w:rPr>
        <w:t>reference LAWA/1705</w:t>
      </w:r>
    </w:p>
    <w:p w14:paraId="7067DC10" w14:textId="77777777" w:rsidR="00C14237" w:rsidRDefault="00C14237" w:rsidP="00B66F9B">
      <w:pPr>
        <w:ind w:left="0" w:firstLine="0"/>
        <w:rPr>
          <w:rFonts w:ascii="Verdana" w:eastAsiaTheme="minorHAnsi" w:hAnsi="Verdana" w:cs="CIDFont+F1"/>
          <w:szCs w:val="24"/>
          <w:lang w:eastAsia="en-US"/>
          <w14:ligatures w14:val="standardContextual"/>
        </w:rPr>
      </w:pPr>
    </w:p>
    <w:p w14:paraId="4F8BEA52" w14:textId="528377F3" w:rsidR="00870BCB" w:rsidRPr="00870BCB" w:rsidRDefault="00870BCB" w:rsidP="00B66F9B">
      <w:pPr>
        <w:ind w:left="0" w:firstLine="0"/>
        <w:rPr>
          <w:rFonts w:ascii="Verdana" w:hAnsi="Verdana"/>
          <w:b/>
          <w:szCs w:val="24"/>
          <w:u w:val="single"/>
        </w:rPr>
      </w:pPr>
      <w:r w:rsidRPr="00870BCB">
        <w:rPr>
          <w:rFonts w:ascii="Verdana" w:hAnsi="Verdana"/>
          <w:b/>
          <w:szCs w:val="24"/>
          <w:u w:val="single"/>
        </w:rPr>
        <w:t xml:space="preserve">Timetable for sending in statements of case and </w:t>
      </w:r>
      <w:proofErr w:type="gramStart"/>
      <w:r w:rsidRPr="00870BCB">
        <w:rPr>
          <w:rFonts w:ascii="Verdana" w:hAnsi="Verdana"/>
          <w:b/>
          <w:szCs w:val="24"/>
          <w:u w:val="single"/>
        </w:rPr>
        <w:t>comments</w:t>
      </w:r>
      <w:proofErr w:type="gramEnd"/>
    </w:p>
    <w:p w14:paraId="45A91B83" w14:textId="77777777" w:rsidR="00870BCB" w:rsidRPr="00870BCB" w:rsidRDefault="00870BCB" w:rsidP="00870BCB">
      <w:pPr>
        <w:ind w:left="0" w:firstLine="0"/>
        <w:rPr>
          <w:rFonts w:ascii="Verdana" w:hAnsi="Verdana"/>
          <w:szCs w:val="24"/>
        </w:rPr>
      </w:pPr>
    </w:p>
    <w:p w14:paraId="039154A0" w14:textId="77777777" w:rsidR="00870BCB" w:rsidRPr="00870BCB" w:rsidRDefault="00870BCB" w:rsidP="00870B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b/>
          <w:spacing w:val="-3"/>
          <w:szCs w:val="24"/>
        </w:rPr>
      </w:pPr>
      <w:r w:rsidRPr="00870BCB">
        <w:rPr>
          <w:rFonts w:ascii="Verdana" w:hAnsi="Verdana"/>
          <w:b/>
          <w:spacing w:val="-3"/>
          <w:szCs w:val="24"/>
        </w:rPr>
        <w:t>Within 8 weeks of the start date [30/04/2024]</w:t>
      </w:r>
    </w:p>
    <w:p w14:paraId="79681E0B" w14:textId="77777777" w:rsidR="00870BCB" w:rsidRPr="00870BCB" w:rsidRDefault="00870BCB" w:rsidP="00870B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spacing w:val="-3"/>
          <w:szCs w:val="24"/>
        </w:rPr>
      </w:pPr>
    </w:p>
    <w:p w14:paraId="2A55745F" w14:textId="46F9B4EE" w:rsidR="00870BCB" w:rsidRPr="00870BCB" w:rsidRDefault="00870BCB" w:rsidP="00870B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0" w:firstLine="0"/>
        <w:rPr>
          <w:rFonts w:ascii="Verdana" w:hAnsi="Verdana"/>
          <w:spacing w:val="-3"/>
          <w:szCs w:val="24"/>
        </w:rPr>
      </w:pPr>
      <w:r w:rsidRPr="00870BCB">
        <w:rPr>
          <w:rFonts w:ascii="Verdana" w:hAnsi="Verdana"/>
          <w:spacing w:val="-3"/>
          <w:szCs w:val="24"/>
        </w:rPr>
        <w:t xml:space="preserve">The Order Making Authority, the applicant and everyone who has made an objection or representation following the proposed modification(s) or any other written representation or any other person wishing to make representations in writing must ensure their statement of case is received by the Secretary of State.  As soon as possible after receiving it the Secretary of State will send a full copy to the Authority.  Copies (excluding copies of any supporting documents - these will be available to view at the Authority’s offices) will also be sent to everyone who has made an objection or representation following the proposed modifications, the applicant and any other person who has previously written to us in respect of the Order.  </w:t>
      </w:r>
    </w:p>
    <w:p w14:paraId="2B5E3B67" w14:textId="77777777" w:rsidR="00870BCB" w:rsidRPr="00870BCB" w:rsidRDefault="00870BCB" w:rsidP="00870B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0" w:firstLine="0"/>
        <w:rPr>
          <w:rFonts w:ascii="Verdana" w:hAnsi="Verdana"/>
          <w:b/>
          <w:spacing w:val="-3"/>
          <w:szCs w:val="24"/>
        </w:rPr>
      </w:pPr>
    </w:p>
    <w:p w14:paraId="59199E8E" w14:textId="77777777" w:rsidR="00870BCB" w:rsidRPr="00870BCB" w:rsidRDefault="00870BCB" w:rsidP="00870BCB">
      <w:pPr>
        <w:ind w:left="0" w:firstLine="0"/>
        <w:rPr>
          <w:rFonts w:ascii="Verdana" w:hAnsi="Verdana"/>
          <w:spacing w:val="-3"/>
          <w:szCs w:val="24"/>
        </w:rPr>
      </w:pPr>
    </w:p>
    <w:p w14:paraId="46E49A02" w14:textId="77777777" w:rsidR="00870BCB" w:rsidRPr="00870BCB" w:rsidRDefault="00870BCB" w:rsidP="00870BCB">
      <w:pPr>
        <w:rPr>
          <w:rFonts w:ascii="Verdana" w:hAnsi="Verdana"/>
          <w:b/>
          <w:szCs w:val="24"/>
        </w:rPr>
      </w:pPr>
      <w:r w:rsidRPr="00870BCB">
        <w:rPr>
          <w:rFonts w:ascii="Verdana" w:hAnsi="Verdana"/>
          <w:b/>
          <w:spacing w:val="-3"/>
          <w:szCs w:val="24"/>
        </w:rPr>
        <w:t>Within 14 weeks of the start date [by 11/06/2024]</w:t>
      </w:r>
    </w:p>
    <w:p w14:paraId="4AF51232" w14:textId="77777777" w:rsidR="00870BCB" w:rsidRPr="00870BCB" w:rsidRDefault="00870BCB" w:rsidP="00870BCB">
      <w:pPr>
        <w:rPr>
          <w:rFonts w:ascii="Verdana" w:hAnsi="Verdana"/>
          <w:szCs w:val="24"/>
        </w:rPr>
      </w:pPr>
    </w:p>
    <w:p w14:paraId="36C7EF57" w14:textId="11C3A6CF" w:rsidR="00870BCB" w:rsidRPr="00870BCB" w:rsidRDefault="00870BCB" w:rsidP="00870B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0" w:firstLine="0"/>
        <w:rPr>
          <w:rFonts w:ascii="Verdana" w:hAnsi="Verdana"/>
          <w:spacing w:val="-3"/>
          <w:szCs w:val="24"/>
        </w:rPr>
      </w:pPr>
      <w:r w:rsidRPr="00870BCB">
        <w:rPr>
          <w:rFonts w:ascii="Verdana" w:hAnsi="Verdana"/>
          <w:spacing w:val="-3"/>
          <w:szCs w:val="24"/>
        </w:rPr>
        <w:t>Everyone who has made an objection or representation following the proposed modifications, the Authority, the applicant (if applicable) and anyone who has written to us in respect of the Order must ensure their comments on any or every other statement of case is received by the Secretary of State.  As soon as possible after the above date, the Secretary of State will send copies of the comments received to everyone else.</w:t>
      </w:r>
    </w:p>
    <w:p w14:paraId="2F35BB04" w14:textId="77777777" w:rsidR="00870BCB" w:rsidRPr="00870BCB" w:rsidRDefault="00870BCB" w:rsidP="00870BCB">
      <w:pPr>
        <w:ind w:left="0" w:firstLine="0"/>
        <w:rPr>
          <w:rFonts w:ascii="Verdana" w:hAnsi="Verdana"/>
          <w:szCs w:val="24"/>
        </w:rPr>
      </w:pPr>
    </w:p>
    <w:p w14:paraId="3B545D33" w14:textId="77777777" w:rsidR="00870BCB" w:rsidRPr="00870BCB" w:rsidRDefault="00870BCB" w:rsidP="00870BCB">
      <w:pPr>
        <w:ind w:left="0" w:firstLine="0"/>
        <w:rPr>
          <w:rFonts w:ascii="Verdana" w:hAnsi="Verdana"/>
          <w:spacing w:val="-3"/>
          <w:szCs w:val="24"/>
        </w:rPr>
      </w:pPr>
      <w:r w:rsidRPr="00870BCB">
        <w:rPr>
          <w:rFonts w:ascii="Verdana" w:hAnsi="Verdana"/>
          <w:spacing w:val="-3"/>
          <w:szCs w:val="24"/>
        </w:rPr>
        <w:t xml:space="preserve">In fairness to the other parties </w:t>
      </w:r>
      <w:r w:rsidRPr="00870BCB">
        <w:rPr>
          <w:rFonts w:ascii="Verdana" w:hAnsi="Verdana"/>
          <w:spacing w:val="-3"/>
          <w:szCs w:val="24"/>
          <w:u w:val="single"/>
        </w:rPr>
        <w:t>everyone should keep to the timetable</w:t>
      </w:r>
      <w:r w:rsidRPr="00870BCB">
        <w:rPr>
          <w:rFonts w:ascii="Verdana" w:hAnsi="Verdana"/>
          <w:spacing w:val="-3"/>
          <w:szCs w:val="24"/>
        </w:rPr>
        <w:t xml:space="preserve"> to ensure that statements of case and comments are received on time.</w:t>
      </w:r>
    </w:p>
    <w:p w14:paraId="2E8831B7" w14:textId="77777777" w:rsidR="00870BCB" w:rsidRPr="00870BCB" w:rsidRDefault="00870BCB" w:rsidP="00870BCB">
      <w:pPr>
        <w:ind w:left="0" w:firstLine="0"/>
        <w:rPr>
          <w:rFonts w:ascii="Verdana" w:hAnsi="Verdana"/>
          <w:spacing w:val="-3"/>
          <w:szCs w:val="24"/>
        </w:rPr>
      </w:pPr>
    </w:p>
    <w:p w14:paraId="39E7F832" w14:textId="77777777" w:rsidR="00870BCB" w:rsidRPr="00870BCB" w:rsidRDefault="00870BCB" w:rsidP="00870BCB">
      <w:pPr>
        <w:ind w:left="0" w:firstLine="0"/>
        <w:rPr>
          <w:rFonts w:ascii="Verdana" w:hAnsi="Verdana"/>
          <w:spacing w:val="-3"/>
          <w:szCs w:val="24"/>
        </w:rPr>
      </w:pPr>
      <w:r w:rsidRPr="00870BCB">
        <w:rPr>
          <w:rFonts w:ascii="Verdana" w:hAnsi="Verdana"/>
          <w:spacing w:val="-3"/>
          <w:szCs w:val="24"/>
        </w:rPr>
        <w:t xml:space="preserve">All parties must keep to the timetable set out above and ensure that statements of case are received by the Secretary of State on time.  Late documents will be returned. </w:t>
      </w:r>
    </w:p>
    <w:p w14:paraId="13297148" w14:textId="77777777" w:rsidR="00870BCB" w:rsidRPr="00870BCB" w:rsidRDefault="00870BCB" w:rsidP="00870BCB">
      <w:pPr>
        <w:ind w:left="0" w:firstLine="0"/>
        <w:rPr>
          <w:rFonts w:ascii="Verdana" w:hAnsi="Verdana"/>
          <w:spacing w:val="-3"/>
          <w:szCs w:val="24"/>
        </w:rPr>
      </w:pPr>
    </w:p>
    <w:p w14:paraId="37EB85D6" w14:textId="77777777" w:rsidR="00870BCB" w:rsidRPr="00870BCB" w:rsidRDefault="00870BCB" w:rsidP="00870BCB">
      <w:pPr>
        <w:ind w:left="0" w:firstLine="0"/>
        <w:rPr>
          <w:rFonts w:ascii="Verdana" w:hAnsi="Verdana"/>
          <w:spacing w:val="-3"/>
          <w:szCs w:val="24"/>
        </w:rPr>
      </w:pPr>
      <w:r w:rsidRPr="00870BCB">
        <w:rPr>
          <w:rFonts w:ascii="Verdana" w:hAnsi="Verdana"/>
          <w:spacing w:val="-3"/>
          <w:szCs w:val="24"/>
        </w:rPr>
        <w:t xml:space="preserve">We cannot accept any inflammatory, </w:t>
      </w:r>
      <w:proofErr w:type="gramStart"/>
      <w:r w:rsidRPr="00870BCB">
        <w:rPr>
          <w:rFonts w:ascii="Verdana" w:hAnsi="Verdana"/>
          <w:spacing w:val="-3"/>
          <w:szCs w:val="24"/>
        </w:rPr>
        <w:t>discriminatory</w:t>
      </w:r>
      <w:proofErr w:type="gramEnd"/>
      <w:r w:rsidRPr="00870BCB">
        <w:rPr>
          <w:rFonts w:ascii="Verdana" w:hAnsi="Verdana"/>
          <w:spacing w:val="-3"/>
          <w:szCs w:val="24"/>
        </w:rPr>
        <w:t xml:space="preserve"> or abusive comments.  Any documents containing such comments will be returned.</w:t>
      </w:r>
    </w:p>
    <w:p w14:paraId="617A42CC" w14:textId="77777777" w:rsidR="00870BCB" w:rsidRPr="00870BCB" w:rsidRDefault="00870BCB" w:rsidP="00870BCB">
      <w:pPr>
        <w:ind w:left="0" w:firstLine="0"/>
        <w:rPr>
          <w:rFonts w:ascii="Verdana" w:hAnsi="Verdana"/>
          <w:spacing w:val="-3"/>
          <w:szCs w:val="24"/>
        </w:rPr>
      </w:pPr>
    </w:p>
    <w:p w14:paraId="109A4360" w14:textId="4C05BB3A" w:rsidR="004272C4" w:rsidRPr="00870BCB" w:rsidRDefault="00870BCB" w:rsidP="002C30B5">
      <w:pPr>
        <w:ind w:left="0" w:firstLine="0"/>
        <w:rPr>
          <w:rFonts w:ascii="Verdana" w:hAnsi="Verdana"/>
        </w:rPr>
      </w:pPr>
      <w:r w:rsidRPr="00870BCB">
        <w:rPr>
          <w:rFonts w:ascii="Verdana" w:hAnsi="Verdana"/>
          <w:spacing w:val="-3"/>
          <w:sz w:val="18"/>
          <w:szCs w:val="18"/>
        </w:rPr>
        <w:t>Notice of order for w/r mods</w:t>
      </w:r>
    </w:p>
    <w:sectPr w:rsidR="004272C4" w:rsidRPr="00870BC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D0925" w14:textId="77777777" w:rsidR="00870BCB" w:rsidRDefault="00870BCB" w:rsidP="00870BCB">
      <w:r>
        <w:separator/>
      </w:r>
    </w:p>
  </w:endnote>
  <w:endnote w:type="continuationSeparator" w:id="0">
    <w:p w14:paraId="66F4B6DB" w14:textId="77777777" w:rsidR="00870BCB" w:rsidRDefault="00870BCB" w:rsidP="00870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828A2" w14:textId="77777777" w:rsidR="00870BCB" w:rsidRDefault="00870BCB" w:rsidP="00870BCB">
      <w:r>
        <w:separator/>
      </w:r>
    </w:p>
  </w:footnote>
  <w:footnote w:type="continuationSeparator" w:id="0">
    <w:p w14:paraId="5B394536" w14:textId="77777777" w:rsidR="00870BCB" w:rsidRDefault="00870BCB" w:rsidP="00870B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A7CB6"/>
    <w:multiLevelType w:val="hybridMultilevel"/>
    <w:tmpl w:val="345CFA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62CA1CF1"/>
    <w:multiLevelType w:val="multilevel"/>
    <w:tmpl w:val="F67C7E8E"/>
    <w:lvl w:ilvl="0">
      <w:start w:val="1"/>
      <w:numFmt w:val="decimal"/>
      <w:pStyle w:val="Style1"/>
      <w:lvlText w:val="%1."/>
      <w:lvlJc w:val="left"/>
      <w:pPr>
        <w:tabs>
          <w:tab w:val="num" w:pos="720"/>
        </w:tabs>
        <w:ind w:left="432" w:hanging="432"/>
      </w:pPr>
      <w:rPr>
        <w:b w:val="0"/>
        <w:bCs w:val="0"/>
        <w:i w:val="0"/>
        <w:iCs w:val="0"/>
      </w:rPr>
    </w:lvl>
    <w:lvl w:ilvl="1">
      <w:start w:val="1"/>
      <w:numFmt w:val="decimal"/>
      <w:pStyle w:val="Heading2"/>
      <w:lvlText w:val="%1.%2"/>
      <w:lvlJc w:val="left"/>
      <w:pPr>
        <w:tabs>
          <w:tab w:val="num" w:pos="434"/>
        </w:tabs>
        <w:ind w:left="434" w:hanging="576"/>
      </w:pPr>
    </w:lvl>
    <w:lvl w:ilvl="2">
      <w:start w:val="1"/>
      <w:numFmt w:val="decimal"/>
      <w:pStyle w:val="Heading3"/>
      <w:lvlText w:val="%1.%2.%3"/>
      <w:lvlJc w:val="left"/>
      <w:pPr>
        <w:tabs>
          <w:tab w:val="num" w:pos="578"/>
        </w:tabs>
        <w:ind w:left="578" w:hanging="720"/>
      </w:pPr>
    </w:lvl>
    <w:lvl w:ilvl="3">
      <w:start w:val="1"/>
      <w:numFmt w:val="decimal"/>
      <w:pStyle w:val="Heading4"/>
      <w:lvlText w:val="%1.%2.%3.%4"/>
      <w:lvlJc w:val="left"/>
      <w:pPr>
        <w:tabs>
          <w:tab w:val="num" w:pos="722"/>
        </w:tabs>
        <w:ind w:left="722" w:hanging="864"/>
      </w:pPr>
    </w:lvl>
    <w:lvl w:ilvl="4">
      <w:start w:val="1"/>
      <w:numFmt w:val="decimal"/>
      <w:pStyle w:val="Heading5"/>
      <w:lvlText w:val="%1.%2.%3.%4.%5"/>
      <w:lvlJc w:val="left"/>
      <w:pPr>
        <w:tabs>
          <w:tab w:val="num" w:pos="866"/>
        </w:tabs>
        <w:ind w:left="866" w:hanging="1008"/>
      </w:pPr>
    </w:lvl>
    <w:lvl w:ilvl="5">
      <w:start w:val="1"/>
      <w:numFmt w:val="decimal"/>
      <w:lvlText w:val="%1.%2.%3.%4.%5.%6"/>
      <w:lvlJc w:val="left"/>
      <w:pPr>
        <w:tabs>
          <w:tab w:val="num" w:pos="1010"/>
        </w:tabs>
        <w:ind w:left="1010" w:hanging="1152"/>
      </w:pPr>
    </w:lvl>
    <w:lvl w:ilvl="6">
      <w:start w:val="1"/>
      <w:numFmt w:val="decimal"/>
      <w:pStyle w:val="Heading7"/>
      <w:lvlText w:val="%1.%2.%3.%4.%5.%6.%7"/>
      <w:lvlJc w:val="left"/>
      <w:pPr>
        <w:tabs>
          <w:tab w:val="num" w:pos="1154"/>
        </w:tabs>
        <w:ind w:left="1154" w:hanging="1296"/>
      </w:pPr>
    </w:lvl>
    <w:lvl w:ilvl="7">
      <w:start w:val="1"/>
      <w:numFmt w:val="decimal"/>
      <w:pStyle w:val="Heading8"/>
      <w:lvlText w:val="%1.%2.%3.%4.%5.%6.%7.%8"/>
      <w:lvlJc w:val="left"/>
      <w:pPr>
        <w:tabs>
          <w:tab w:val="num" w:pos="1298"/>
        </w:tabs>
        <w:ind w:left="1298" w:hanging="1440"/>
      </w:pPr>
    </w:lvl>
    <w:lvl w:ilvl="8">
      <w:start w:val="1"/>
      <w:numFmt w:val="decimal"/>
      <w:pStyle w:val="Heading9"/>
      <w:lvlText w:val="%1.%2.%3.%4.%5.%6.%7.%8.%9"/>
      <w:lvlJc w:val="left"/>
      <w:pPr>
        <w:tabs>
          <w:tab w:val="num" w:pos="1442"/>
        </w:tabs>
        <w:ind w:left="1442" w:hanging="1584"/>
      </w:pPr>
    </w:lvl>
  </w:abstractNum>
  <w:abstractNum w:abstractNumId="2" w15:restartNumberingAfterBreak="0">
    <w:nsid w:val="79591B52"/>
    <w:multiLevelType w:val="hybridMultilevel"/>
    <w:tmpl w:val="89BC6D18"/>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num w:numId="1" w16cid:durableId="2065639347">
    <w:abstractNumId w:val="1"/>
  </w:num>
  <w:num w:numId="2" w16cid:durableId="816067618">
    <w:abstractNumId w:val="2"/>
  </w:num>
  <w:num w:numId="3" w16cid:durableId="818813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BCB"/>
    <w:rsid w:val="0022222B"/>
    <w:rsid w:val="002C30B5"/>
    <w:rsid w:val="004272C4"/>
    <w:rsid w:val="00870BCB"/>
    <w:rsid w:val="008D0AFD"/>
    <w:rsid w:val="00935BE4"/>
    <w:rsid w:val="00B66F9B"/>
    <w:rsid w:val="00C02378"/>
    <w:rsid w:val="00C142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D65D0"/>
  <w15:chartTrackingRefBased/>
  <w15:docId w15:val="{788352DB-1E6E-47C3-8664-9566D75D5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0BCB"/>
    <w:pPr>
      <w:spacing w:after="0" w:line="240" w:lineRule="auto"/>
      <w:ind w:left="432" w:hanging="432"/>
      <w:jc w:val="both"/>
    </w:pPr>
    <w:rPr>
      <w:rFonts w:ascii="Times New Roman" w:eastAsia="Times New Roman" w:hAnsi="Times New Roman" w:cs="Times New Roman"/>
      <w:kern w:val="0"/>
      <w:sz w:val="24"/>
      <w:szCs w:val="20"/>
      <w:lang w:eastAsia="en-GB"/>
      <w14:ligatures w14:val="none"/>
    </w:rPr>
  </w:style>
  <w:style w:type="paragraph" w:styleId="Heading1">
    <w:name w:val="heading 1"/>
    <w:basedOn w:val="Normal"/>
    <w:next w:val="Normal"/>
    <w:link w:val="Heading1Char"/>
    <w:uiPriority w:val="9"/>
    <w:qFormat/>
    <w:rsid w:val="00870BC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870BCB"/>
    <w:pPr>
      <w:keepNext/>
      <w:numPr>
        <w:ilvl w:val="1"/>
        <w:numId w:val="1"/>
      </w:numPr>
      <w:spacing w:before="360" w:after="60"/>
      <w:jc w:val="left"/>
      <w:outlineLvl w:val="1"/>
    </w:pPr>
    <w:rPr>
      <w:rFonts w:ascii="Verdana" w:hAnsi="Verdana"/>
      <w:color w:val="000000"/>
      <w:sz w:val="44"/>
    </w:rPr>
  </w:style>
  <w:style w:type="paragraph" w:styleId="Heading3">
    <w:name w:val="heading 3"/>
    <w:basedOn w:val="Normal"/>
    <w:next w:val="Normal"/>
    <w:link w:val="Heading3Char"/>
    <w:qFormat/>
    <w:rsid w:val="00870BCB"/>
    <w:pPr>
      <w:keepNext/>
      <w:widowControl w:val="0"/>
      <w:numPr>
        <w:ilvl w:val="2"/>
        <w:numId w:val="1"/>
      </w:numPr>
      <w:spacing w:before="320" w:after="60"/>
      <w:jc w:val="left"/>
      <w:outlineLvl w:val="2"/>
    </w:pPr>
    <w:rPr>
      <w:rFonts w:ascii="Verdana" w:hAnsi="Verdana"/>
      <w:caps/>
      <w:color w:val="000000"/>
      <w:sz w:val="28"/>
    </w:rPr>
  </w:style>
  <w:style w:type="paragraph" w:styleId="Heading4">
    <w:name w:val="heading 4"/>
    <w:basedOn w:val="Normal"/>
    <w:next w:val="Normal"/>
    <w:link w:val="Heading4Char"/>
    <w:qFormat/>
    <w:rsid w:val="00870BCB"/>
    <w:pPr>
      <w:keepNext/>
      <w:widowControl w:val="0"/>
      <w:numPr>
        <w:ilvl w:val="3"/>
        <w:numId w:val="1"/>
      </w:numPr>
      <w:spacing w:before="240" w:after="40"/>
      <w:jc w:val="left"/>
      <w:outlineLvl w:val="3"/>
    </w:pPr>
    <w:rPr>
      <w:rFonts w:ascii="Verdana" w:hAnsi="Verdana"/>
      <w:b/>
      <w:i/>
      <w:color w:val="000000"/>
      <w:sz w:val="22"/>
    </w:rPr>
  </w:style>
  <w:style w:type="paragraph" w:styleId="Heading5">
    <w:name w:val="heading 5"/>
    <w:basedOn w:val="Normal"/>
    <w:next w:val="Normal"/>
    <w:link w:val="Heading5Char"/>
    <w:qFormat/>
    <w:rsid w:val="00870BCB"/>
    <w:pPr>
      <w:keepNext/>
      <w:numPr>
        <w:ilvl w:val="4"/>
        <w:numId w:val="1"/>
      </w:numPr>
      <w:spacing w:before="220" w:after="40"/>
      <w:jc w:val="left"/>
      <w:outlineLvl w:val="4"/>
    </w:pPr>
    <w:rPr>
      <w:rFonts w:ascii="Verdana" w:hAnsi="Verdana"/>
      <w:color w:val="000000"/>
      <w:sz w:val="22"/>
    </w:rPr>
  </w:style>
  <w:style w:type="paragraph" w:styleId="Heading7">
    <w:name w:val="heading 7"/>
    <w:basedOn w:val="Normal"/>
    <w:next w:val="Normal"/>
    <w:link w:val="Heading7Char"/>
    <w:qFormat/>
    <w:rsid w:val="00870BCB"/>
    <w:pPr>
      <w:numPr>
        <w:ilvl w:val="6"/>
        <w:numId w:val="1"/>
      </w:numPr>
      <w:tabs>
        <w:tab w:val="left" w:pos="993"/>
      </w:tabs>
      <w:spacing w:after="60"/>
      <w:jc w:val="left"/>
      <w:outlineLvl w:val="6"/>
    </w:pPr>
    <w:rPr>
      <w:rFonts w:ascii="Verdana" w:hAnsi="Verdana"/>
      <w:color w:val="000000"/>
      <w:sz w:val="20"/>
    </w:rPr>
  </w:style>
  <w:style w:type="paragraph" w:styleId="Heading8">
    <w:name w:val="heading 8"/>
    <w:basedOn w:val="Normal"/>
    <w:next w:val="Normal"/>
    <w:link w:val="Heading8Char"/>
    <w:qFormat/>
    <w:rsid w:val="00870BCB"/>
    <w:pPr>
      <w:numPr>
        <w:ilvl w:val="7"/>
        <w:numId w:val="1"/>
      </w:numPr>
      <w:spacing w:before="140" w:after="20"/>
      <w:jc w:val="left"/>
      <w:outlineLvl w:val="7"/>
    </w:pPr>
    <w:rPr>
      <w:rFonts w:ascii="Verdana" w:hAnsi="Verdana"/>
      <w:i/>
      <w:color w:val="000000"/>
      <w:sz w:val="18"/>
    </w:rPr>
  </w:style>
  <w:style w:type="paragraph" w:styleId="Heading9">
    <w:name w:val="heading 9"/>
    <w:basedOn w:val="Normal"/>
    <w:next w:val="Normal"/>
    <w:link w:val="Heading9Char"/>
    <w:qFormat/>
    <w:rsid w:val="00870BCB"/>
    <w:pPr>
      <w:keepNext/>
      <w:widowControl w:val="0"/>
      <w:numPr>
        <w:ilvl w:val="8"/>
        <w:numId w:val="1"/>
      </w:numPr>
      <w:spacing w:before="120"/>
      <w:jc w:val="left"/>
      <w:outlineLvl w:val="8"/>
    </w:pPr>
    <w:rPr>
      <w:rFonts w:ascii="Verdana" w:hAnsi="Verdana"/>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70BCB"/>
    <w:rPr>
      <w:color w:val="0563C1"/>
      <w:u w:val="single"/>
    </w:rPr>
  </w:style>
  <w:style w:type="character" w:customStyle="1" w:styleId="Heading2Char">
    <w:name w:val="Heading 2 Char"/>
    <w:basedOn w:val="DefaultParagraphFont"/>
    <w:link w:val="Heading2"/>
    <w:rsid w:val="00870BCB"/>
    <w:rPr>
      <w:rFonts w:ascii="Verdana" w:eastAsia="Times New Roman" w:hAnsi="Verdana" w:cs="Times New Roman"/>
      <w:color w:val="000000"/>
      <w:kern w:val="0"/>
      <w:sz w:val="44"/>
      <w:szCs w:val="20"/>
      <w:lang w:eastAsia="en-GB"/>
      <w14:ligatures w14:val="none"/>
    </w:rPr>
  </w:style>
  <w:style w:type="character" w:customStyle="1" w:styleId="Heading3Char">
    <w:name w:val="Heading 3 Char"/>
    <w:basedOn w:val="DefaultParagraphFont"/>
    <w:link w:val="Heading3"/>
    <w:rsid w:val="00870BCB"/>
    <w:rPr>
      <w:rFonts w:ascii="Verdana" w:eastAsia="Times New Roman" w:hAnsi="Verdana" w:cs="Times New Roman"/>
      <w:caps/>
      <w:color w:val="000000"/>
      <w:kern w:val="0"/>
      <w:sz w:val="28"/>
      <w:szCs w:val="20"/>
      <w:lang w:eastAsia="en-GB"/>
      <w14:ligatures w14:val="none"/>
    </w:rPr>
  </w:style>
  <w:style w:type="character" w:customStyle="1" w:styleId="Heading4Char">
    <w:name w:val="Heading 4 Char"/>
    <w:basedOn w:val="DefaultParagraphFont"/>
    <w:link w:val="Heading4"/>
    <w:rsid w:val="00870BCB"/>
    <w:rPr>
      <w:rFonts w:ascii="Verdana" w:eastAsia="Times New Roman" w:hAnsi="Verdana" w:cs="Times New Roman"/>
      <w:b/>
      <w:i/>
      <w:color w:val="000000"/>
      <w:kern w:val="0"/>
      <w:szCs w:val="20"/>
      <w:lang w:eastAsia="en-GB"/>
      <w14:ligatures w14:val="none"/>
    </w:rPr>
  </w:style>
  <w:style w:type="character" w:customStyle="1" w:styleId="Heading5Char">
    <w:name w:val="Heading 5 Char"/>
    <w:basedOn w:val="DefaultParagraphFont"/>
    <w:link w:val="Heading5"/>
    <w:rsid w:val="00870BCB"/>
    <w:rPr>
      <w:rFonts w:ascii="Verdana" w:eastAsia="Times New Roman" w:hAnsi="Verdana" w:cs="Times New Roman"/>
      <w:color w:val="000000"/>
      <w:kern w:val="0"/>
      <w:szCs w:val="20"/>
      <w:lang w:eastAsia="en-GB"/>
      <w14:ligatures w14:val="none"/>
    </w:rPr>
  </w:style>
  <w:style w:type="character" w:customStyle="1" w:styleId="Heading7Char">
    <w:name w:val="Heading 7 Char"/>
    <w:basedOn w:val="DefaultParagraphFont"/>
    <w:link w:val="Heading7"/>
    <w:rsid w:val="00870BCB"/>
    <w:rPr>
      <w:rFonts w:ascii="Verdana" w:eastAsia="Times New Roman" w:hAnsi="Verdana" w:cs="Times New Roman"/>
      <w:color w:val="000000"/>
      <w:kern w:val="0"/>
      <w:sz w:val="20"/>
      <w:szCs w:val="20"/>
      <w:lang w:eastAsia="en-GB"/>
      <w14:ligatures w14:val="none"/>
    </w:rPr>
  </w:style>
  <w:style w:type="character" w:customStyle="1" w:styleId="Heading8Char">
    <w:name w:val="Heading 8 Char"/>
    <w:basedOn w:val="DefaultParagraphFont"/>
    <w:link w:val="Heading8"/>
    <w:rsid w:val="00870BCB"/>
    <w:rPr>
      <w:rFonts w:ascii="Verdana" w:eastAsia="Times New Roman" w:hAnsi="Verdana" w:cs="Times New Roman"/>
      <w:i/>
      <w:color w:val="000000"/>
      <w:kern w:val="0"/>
      <w:sz w:val="18"/>
      <w:szCs w:val="20"/>
      <w:lang w:eastAsia="en-GB"/>
      <w14:ligatures w14:val="none"/>
    </w:rPr>
  </w:style>
  <w:style w:type="character" w:customStyle="1" w:styleId="Heading9Char">
    <w:name w:val="Heading 9 Char"/>
    <w:basedOn w:val="DefaultParagraphFont"/>
    <w:link w:val="Heading9"/>
    <w:rsid w:val="00870BCB"/>
    <w:rPr>
      <w:rFonts w:ascii="Verdana" w:eastAsia="Times New Roman" w:hAnsi="Verdana" w:cs="Times New Roman"/>
      <w:color w:val="000000"/>
      <w:kern w:val="0"/>
      <w:sz w:val="14"/>
      <w:szCs w:val="20"/>
      <w:lang w:eastAsia="en-GB"/>
      <w14:ligatures w14:val="none"/>
    </w:rPr>
  </w:style>
  <w:style w:type="paragraph" w:customStyle="1" w:styleId="Style1">
    <w:name w:val="Style1"/>
    <w:basedOn w:val="Heading1"/>
    <w:rsid w:val="00870BCB"/>
    <w:pPr>
      <w:keepNext w:val="0"/>
      <w:keepLines w:val="0"/>
      <w:numPr>
        <w:numId w:val="1"/>
      </w:numPr>
      <w:tabs>
        <w:tab w:val="clear" w:pos="720"/>
        <w:tab w:val="num" w:pos="360"/>
        <w:tab w:val="left" w:pos="432"/>
      </w:tabs>
      <w:spacing w:before="180"/>
      <w:jc w:val="left"/>
    </w:pPr>
    <w:rPr>
      <w:rFonts w:ascii="Verdana" w:eastAsia="Times New Roman" w:hAnsi="Verdana" w:cs="Times New Roman"/>
      <w:color w:val="000000"/>
      <w:kern w:val="28"/>
      <w:sz w:val="22"/>
      <w:szCs w:val="20"/>
    </w:rPr>
  </w:style>
  <w:style w:type="character" w:customStyle="1" w:styleId="Heading1Char">
    <w:name w:val="Heading 1 Char"/>
    <w:basedOn w:val="DefaultParagraphFont"/>
    <w:link w:val="Heading1"/>
    <w:uiPriority w:val="9"/>
    <w:rsid w:val="00870BCB"/>
    <w:rPr>
      <w:rFonts w:asciiTheme="majorHAnsi" w:eastAsiaTheme="majorEastAsia" w:hAnsiTheme="majorHAnsi" w:cstheme="majorBidi"/>
      <w:color w:val="2F5496" w:themeColor="accent1" w:themeShade="BF"/>
      <w:kern w:val="0"/>
      <w:sz w:val="32"/>
      <w:szCs w:val="32"/>
      <w:lang w:eastAsia="en-GB"/>
      <w14:ligatures w14:val="none"/>
    </w:rPr>
  </w:style>
  <w:style w:type="character" w:styleId="UnresolvedMention">
    <w:name w:val="Unresolved Mention"/>
    <w:basedOn w:val="DefaultParagraphFont"/>
    <w:uiPriority w:val="99"/>
    <w:semiHidden/>
    <w:unhideWhenUsed/>
    <w:rsid w:val="00870BCB"/>
    <w:rPr>
      <w:color w:val="605E5C"/>
      <w:shd w:val="clear" w:color="auto" w:fill="E1DFDD"/>
    </w:rPr>
  </w:style>
  <w:style w:type="paragraph" w:styleId="Header">
    <w:name w:val="header"/>
    <w:basedOn w:val="Normal"/>
    <w:link w:val="HeaderChar"/>
    <w:uiPriority w:val="99"/>
    <w:unhideWhenUsed/>
    <w:rsid w:val="00870BCB"/>
    <w:pPr>
      <w:tabs>
        <w:tab w:val="center" w:pos="4513"/>
        <w:tab w:val="right" w:pos="9026"/>
      </w:tabs>
    </w:pPr>
  </w:style>
  <w:style w:type="character" w:customStyle="1" w:styleId="HeaderChar">
    <w:name w:val="Header Char"/>
    <w:basedOn w:val="DefaultParagraphFont"/>
    <w:link w:val="Header"/>
    <w:uiPriority w:val="99"/>
    <w:rsid w:val="00870BCB"/>
    <w:rPr>
      <w:rFonts w:ascii="Times New Roman" w:eastAsia="Times New Roman" w:hAnsi="Times New Roman" w:cs="Times New Roman"/>
      <w:kern w:val="0"/>
      <w:sz w:val="24"/>
      <w:szCs w:val="20"/>
      <w:lang w:eastAsia="en-GB"/>
      <w14:ligatures w14:val="none"/>
    </w:rPr>
  </w:style>
  <w:style w:type="paragraph" w:styleId="Footer">
    <w:name w:val="footer"/>
    <w:basedOn w:val="Normal"/>
    <w:link w:val="FooterChar"/>
    <w:uiPriority w:val="99"/>
    <w:unhideWhenUsed/>
    <w:rsid w:val="00870BCB"/>
    <w:pPr>
      <w:tabs>
        <w:tab w:val="center" w:pos="4513"/>
        <w:tab w:val="right" w:pos="9026"/>
      </w:tabs>
    </w:pPr>
  </w:style>
  <w:style w:type="character" w:customStyle="1" w:styleId="FooterChar">
    <w:name w:val="Footer Char"/>
    <w:basedOn w:val="DefaultParagraphFont"/>
    <w:link w:val="Footer"/>
    <w:uiPriority w:val="99"/>
    <w:rsid w:val="00870BCB"/>
    <w:rPr>
      <w:rFonts w:ascii="Times New Roman" w:eastAsia="Times New Roman" w:hAnsi="Times New Roman" w:cs="Times New Roman"/>
      <w:kern w:val="0"/>
      <w:sz w:val="24"/>
      <w:szCs w:val="20"/>
      <w:lang w:eastAsia="en-GB"/>
      <w14:ligatures w14:val="none"/>
    </w:rPr>
  </w:style>
  <w:style w:type="paragraph" w:styleId="ListParagraph">
    <w:name w:val="List Paragraph"/>
    <w:basedOn w:val="Normal"/>
    <w:uiPriority w:val="34"/>
    <w:qFormat/>
    <w:rsid w:val="00C02378"/>
    <w:pPr>
      <w:ind w:left="720" w:firstLine="0"/>
      <w:jc w:val="left"/>
    </w:pPr>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81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egal.OfficeSupport@essex.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y.morris@essex.gov.uk" TargetMode="External"/><Relationship Id="rId5" Type="http://schemas.openxmlformats.org/officeDocument/2006/relationships/styles" Target="styles.xml"/><Relationship Id="rId10" Type="http://schemas.openxmlformats.org/officeDocument/2006/relationships/hyperlink" Target="mailto:rightsofway2@planninginspectorate.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9" ma:contentTypeDescription="Create a new document." ma:contentTypeScope="" ma:versionID="81c8ff55bc8d7c4c4b04226de2f0b7b9">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866854056e2584975cf643e6e915a0f6"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NUMB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UMBER" ma:index="25" nillable="true" ma:displayName="NUMBER" ma:format="Dropdown" ma:internalName="NUMBER" ma:percentage="FALSE">
      <xsd:simpleType>
        <xsd:restriction base="dms:Number"/>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a4cad7d-cde0-4c4b-9900-a6ca365b2969"/>
    <NUMBER xmlns="171a6d4e-846b-4045-8024-24f3590889ec" xsi:nil="true"/>
    <lcf76f155ced4ddcb4097134ff3c332f xmlns="171a6d4e-846b-4045-8024-24f3590889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8C2CF7A-6E81-47FD-B06E-F029FCCBB3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DC1AFC-FC85-4698-8178-D4A53AF871A0}">
  <ds:schemaRefs>
    <ds:schemaRef ds:uri="http://schemas.microsoft.com/sharepoint/v3/contenttype/forms"/>
  </ds:schemaRefs>
</ds:datastoreItem>
</file>

<file path=customXml/itemProps3.xml><?xml version="1.0" encoding="utf-8"?>
<ds:datastoreItem xmlns:ds="http://schemas.openxmlformats.org/officeDocument/2006/customXml" ds:itemID="{3DB8F13C-DA97-49F2-8FDB-6A4FC2060014}">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71a6d4e-846b-4045-8024-24f3590889ec"/>
    <ds:schemaRef ds:uri="http://purl.org/dc/terms/"/>
    <ds:schemaRef ds:uri="9a4cad7d-cde0-4c4b-9900-a6ca365b296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876</Words>
  <Characters>4997</Characters>
  <Application>Microsoft Office Word</Application>
  <DocSecurity>0</DocSecurity>
  <Lines>41</Lines>
  <Paragraphs>11</Paragraphs>
  <ScaleCrop>false</ScaleCrop>
  <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Baylis, Caroline</dc:creator>
  <cp:keywords/>
  <dc:description/>
  <cp:lastModifiedBy>Baylis, Caroline</cp:lastModifiedBy>
  <cp:revision>2</cp:revision>
  <dcterms:created xsi:type="dcterms:W3CDTF">2024-02-23T14:28:00Z</dcterms:created>
  <dcterms:modified xsi:type="dcterms:W3CDTF">2024-02-23T14:28:00Z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0x0101002AA54CDEF871A647AC44520C841F1B03</vt:lpwstr>
  </property>
</Properties>
</file>