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017F" w14:textId="42201DAE" w:rsidR="00BD09CD" w:rsidRDefault="001D252A">
      <w:r>
        <w:t xml:space="preserve">   </w:t>
      </w:r>
      <w:r w:rsidR="00561D9A">
        <w:rPr>
          <w:noProof/>
        </w:rPr>
        <w:drawing>
          <wp:inline distT="0" distB="0" distL="0" distR="0" wp14:anchorId="4F73B246" wp14:editId="5199B6A4">
            <wp:extent cx="3419475" cy="357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57505"/>
                    </a:xfrm>
                    <a:prstGeom prst="rect">
                      <a:avLst/>
                    </a:prstGeom>
                    <a:noFill/>
                    <a:ln>
                      <a:noFill/>
                    </a:ln>
                  </pic:spPr>
                </pic:pic>
              </a:graphicData>
            </a:graphic>
          </wp:inline>
        </w:drawing>
      </w:r>
    </w:p>
    <w:p w14:paraId="3D394D4A" w14:textId="77777777" w:rsidR="0004625F" w:rsidRDefault="0004625F"/>
    <w:p w14:paraId="5A56D5CA" w14:textId="77777777" w:rsidR="0004625F" w:rsidRDefault="0004625F"/>
    <w:p w14:paraId="50549247"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2A7FE47" w14:textId="77777777" w:rsidTr="00FA1F67">
        <w:trPr>
          <w:cantSplit/>
          <w:trHeight w:val="659"/>
        </w:trPr>
        <w:tc>
          <w:tcPr>
            <w:tcW w:w="9536" w:type="dxa"/>
            <w:shd w:val="clear" w:color="auto" w:fill="auto"/>
          </w:tcPr>
          <w:p w14:paraId="577C9D36"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6DF2AC29" w14:textId="77777777" w:rsidTr="00FA1F67">
        <w:trPr>
          <w:cantSplit/>
          <w:trHeight w:val="425"/>
        </w:trPr>
        <w:tc>
          <w:tcPr>
            <w:tcW w:w="9536" w:type="dxa"/>
            <w:shd w:val="clear" w:color="auto" w:fill="auto"/>
            <w:vAlign w:val="center"/>
          </w:tcPr>
          <w:p w14:paraId="61D2C594" w14:textId="77777777" w:rsidR="0004625F" w:rsidRPr="000C3F13" w:rsidRDefault="0004625F" w:rsidP="0069559D">
            <w:pPr>
              <w:spacing w:before="60"/>
              <w:ind w:left="-108" w:right="34"/>
              <w:rPr>
                <w:color w:val="000000"/>
                <w:szCs w:val="22"/>
              </w:rPr>
            </w:pPr>
          </w:p>
        </w:tc>
      </w:tr>
      <w:tr w:rsidR="0004625F" w:rsidRPr="00BA0A02" w14:paraId="1467C31D" w14:textId="77777777" w:rsidTr="00FA1F67">
        <w:trPr>
          <w:cantSplit/>
          <w:trHeight w:val="374"/>
        </w:trPr>
        <w:tc>
          <w:tcPr>
            <w:tcW w:w="9536" w:type="dxa"/>
            <w:shd w:val="clear" w:color="auto" w:fill="auto"/>
          </w:tcPr>
          <w:p w14:paraId="11C3823B" w14:textId="77777777" w:rsidR="0004625F" w:rsidRPr="00BA0A02" w:rsidRDefault="00FA1F67" w:rsidP="00FA1F67">
            <w:pPr>
              <w:spacing w:before="180"/>
              <w:ind w:left="-108" w:right="34"/>
              <w:rPr>
                <w:rFonts w:ascii="Arial" w:hAnsi="Arial" w:cs="Arial"/>
                <w:b/>
                <w:color w:val="000000"/>
                <w:sz w:val="24"/>
                <w:szCs w:val="24"/>
              </w:rPr>
            </w:pPr>
            <w:r w:rsidRPr="00BA0A02">
              <w:rPr>
                <w:rFonts w:ascii="Arial" w:hAnsi="Arial" w:cs="Arial"/>
                <w:b/>
                <w:color w:val="000000"/>
                <w:sz w:val="24"/>
                <w:szCs w:val="24"/>
              </w:rPr>
              <w:t xml:space="preserve">by </w:t>
            </w:r>
            <w:r w:rsidR="00BA0A02" w:rsidRPr="005127E5">
              <w:rPr>
                <w:rFonts w:ascii="Arial" w:hAnsi="Arial" w:cs="Arial"/>
                <w:b/>
                <w:color w:val="000000"/>
                <w:sz w:val="24"/>
                <w:szCs w:val="24"/>
              </w:rPr>
              <w:t>Harry Wood</w:t>
            </w:r>
          </w:p>
        </w:tc>
      </w:tr>
      <w:tr w:rsidR="0004625F" w:rsidRPr="00BA0A02" w14:paraId="17EB3F71" w14:textId="77777777" w:rsidTr="00FA1F67">
        <w:trPr>
          <w:cantSplit/>
          <w:trHeight w:val="357"/>
        </w:trPr>
        <w:tc>
          <w:tcPr>
            <w:tcW w:w="9536" w:type="dxa"/>
            <w:shd w:val="clear" w:color="auto" w:fill="auto"/>
          </w:tcPr>
          <w:p w14:paraId="6BB4F36B" w14:textId="77777777" w:rsidR="0004625F" w:rsidRPr="00BA0A02" w:rsidRDefault="00FA1F67" w:rsidP="0069559D">
            <w:pPr>
              <w:spacing w:before="120"/>
              <w:ind w:left="-108" w:right="34"/>
              <w:rPr>
                <w:rFonts w:ascii="Arial" w:hAnsi="Arial" w:cs="Arial"/>
                <w:b/>
                <w:color w:val="000000"/>
                <w:sz w:val="24"/>
                <w:szCs w:val="24"/>
              </w:rPr>
            </w:pPr>
            <w:r w:rsidRPr="00BA0A02">
              <w:rPr>
                <w:rFonts w:ascii="Arial" w:hAnsi="Arial" w:cs="Arial"/>
                <w:b/>
                <w:color w:val="000000"/>
                <w:sz w:val="24"/>
                <w:szCs w:val="24"/>
              </w:rPr>
              <w:t>Appointed by the Secretary of State</w:t>
            </w:r>
            <w:r w:rsidR="00DF2CB8" w:rsidRPr="00BA0A02">
              <w:rPr>
                <w:rFonts w:ascii="Arial" w:hAnsi="Arial" w:cs="Arial"/>
                <w:b/>
                <w:color w:val="000000"/>
                <w:sz w:val="24"/>
                <w:szCs w:val="24"/>
              </w:rPr>
              <w:t xml:space="preserve"> </w:t>
            </w:r>
            <w:r w:rsidR="007F3510" w:rsidRPr="00BA0A02">
              <w:rPr>
                <w:rFonts w:ascii="Arial" w:hAnsi="Arial" w:cs="Arial"/>
                <w:b/>
                <w:color w:val="000000"/>
                <w:sz w:val="24"/>
                <w:szCs w:val="24"/>
              </w:rPr>
              <w:t xml:space="preserve">for </w:t>
            </w:r>
            <w:r w:rsidR="00DF2CB8" w:rsidRPr="00BA0A02">
              <w:rPr>
                <w:rFonts w:ascii="Arial" w:hAnsi="Arial" w:cs="Arial"/>
                <w:b/>
                <w:color w:val="000000"/>
                <w:sz w:val="24"/>
                <w:szCs w:val="24"/>
              </w:rPr>
              <w:t>Environment, Food and Rural Affairs</w:t>
            </w:r>
          </w:p>
        </w:tc>
      </w:tr>
      <w:tr w:rsidR="0004625F" w:rsidRPr="00BA0A02" w14:paraId="53D47EEF" w14:textId="77777777" w:rsidTr="00FA1F67">
        <w:trPr>
          <w:cantSplit/>
          <w:trHeight w:val="335"/>
        </w:trPr>
        <w:tc>
          <w:tcPr>
            <w:tcW w:w="9536" w:type="dxa"/>
            <w:shd w:val="clear" w:color="auto" w:fill="auto"/>
          </w:tcPr>
          <w:p w14:paraId="36ED975C" w14:textId="1A2358C9" w:rsidR="0004625F" w:rsidRPr="00BA0A02" w:rsidRDefault="0004625F" w:rsidP="0069559D">
            <w:pPr>
              <w:spacing w:before="120"/>
              <w:ind w:left="-108" w:right="176"/>
              <w:rPr>
                <w:rFonts w:ascii="Arial" w:hAnsi="Arial" w:cs="Arial"/>
                <w:b/>
                <w:color w:val="000000"/>
                <w:sz w:val="24"/>
                <w:szCs w:val="24"/>
              </w:rPr>
            </w:pPr>
            <w:r w:rsidRPr="00BA0A02">
              <w:rPr>
                <w:rFonts w:ascii="Arial" w:hAnsi="Arial" w:cs="Arial"/>
                <w:b/>
                <w:color w:val="000000"/>
                <w:sz w:val="24"/>
                <w:szCs w:val="24"/>
              </w:rPr>
              <w:t>Decision date:</w:t>
            </w:r>
            <w:r w:rsidR="00FA1F67" w:rsidRPr="00BA0A02">
              <w:rPr>
                <w:rFonts w:ascii="Arial" w:hAnsi="Arial" w:cs="Arial"/>
                <w:b/>
                <w:color w:val="000000"/>
                <w:sz w:val="24"/>
                <w:szCs w:val="24"/>
              </w:rPr>
              <w:t xml:space="preserve"> </w:t>
            </w:r>
            <w:r w:rsidR="00734A8B" w:rsidRPr="00734A8B">
              <w:rPr>
                <w:rFonts w:ascii="Arial" w:hAnsi="Arial" w:cs="Arial"/>
                <w:b/>
                <w:color w:val="000000" w:themeColor="text1"/>
                <w:sz w:val="24"/>
                <w:szCs w:val="24"/>
              </w:rPr>
              <w:t>22</w:t>
            </w:r>
            <w:r w:rsidR="00B32020" w:rsidRPr="00734A8B">
              <w:rPr>
                <w:rFonts w:ascii="Arial" w:hAnsi="Arial" w:cs="Arial"/>
                <w:b/>
                <w:color w:val="000000" w:themeColor="text1"/>
                <w:sz w:val="24"/>
                <w:szCs w:val="24"/>
              </w:rPr>
              <w:t xml:space="preserve"> </w:t>
            </w:r>
            <w:r w:rsidR="00E34F70" w:rsidRPr="00734A8B">
              <w:rPr>
                <w:rFonts w:ascii="Arial" w:hAnsi="Arial" w:cs="Arial"/>
                <w:b/>
                <w:color w:val="000000" w:themeColor="text1"/>
                <w:sz w:val="24"/>
                <w:szCs w:val="24"/>
              </w:rPr>
              <w:t>February</w:t>
            </w:r>
            <w:r w:rsidR="00B32020" w:rsidRPr="00734A8B">
              <w:rPr>
                <w:rFonts w:ascii="Arial" w:hAnsi="Arial" w:cs="Arial"/>
                <w:b/>
                <w:color w:val="000000" w:themeColor="text1"/>
                <w:sz w:val="24"/>
                <w:szCs w:val="24"/>
              </w:rPr>
              <w:t xml:space="preserve"> 202</w:t>
            </w:r>
            <w:r w:rsidR="00E34F70" w:rsidRPr="00734A8B">
              <w:rPr>
                <w:rFonts w:ascii="Arial" w:hAnsi="Arial" w:cs="Arial"/>
                <w:b/>
                <w:color w:val="000000" w:themeColor="text1"/>
                <w:sz w:val="24"/>
                <w:szCs w:val="24"/>
              </w:rPr>
              <w:t>4</w:t>
            </w:r>
          </w:p>
        </w:tc>
      </w:tr>
    </w:tbl>
    <w:p w14:paraId="1A1680DA" w14:textId="77777777" w:rsidR="0004625F" w:rsidRPr="00BA0A02" w:rsidRDefault="0004625F">
      <w:pPr>
        <w:rPr>
          <w:rFonts w:ascii="Arial" w:hAnsi="Arial" w:cs="Arial"/>
          <w:sz w:val="24"/>
          <w:szCs w:val="24"/>
        </w:rPr>
      </w:pPr>
    </w:p>
    <w:tbl>
      <w:tblPr>
        <w:tblW w:w="0" w:type="auto"/>
        <w:tblInd w:w="-72" w:type="dxa"/>
        <w:tblLayout w:type="fixed"/>
        <w:tblLook w:val="0000" w:firstRow="0" w:lastRow="0" w:firstColumn="0" w:lastColumn="0" w:noHBand="0" w:noVBand="0"/>
      </w:tblPr>
      <w:tblGrid>
        <w:gridCol w:w="9592"/>
      </w:tblGrid>
      <w:tr w:rsidR="00FA1F67" w:rsidRPr="00E42515" w14:paraId="50AE9A69" w14:textId="77777777" w:rsidTr="00FA1F67">
        <w:tc>
          <w:tcPr>
            <w:tcW w:w="9592" w:type="dxa"/>
            <w:shd w:val="clear" w:color="auto" w:fill="auto"/>
          </w:tcPr>
          <w:p w14:paraId="6C59DF7E" w14:textId="77777777" w:rsidR="00FA1F67" w:rsidRPr="00E42515" w:rsidRDefault="00FA1F67" w:rsidP="00F24E30">
            <w:pPr>
              <w:spacing w:line="360" w:lineRule="auto"/>
              <w:rPr>
                <w:rFonts w:ascii="Arial" w:hAnsi="Arial" w:cs="Arial"/>
                <w:color w:val="000000"/>
                <w:sz w:val="24"/>
                <w:szCs w:val="24"/>
              </w:rPr>
            </w:pPr>
            <w:r w:rsidRPr="00E42515">
              <w:rPr>
                <w:rFonts w:ascii="Arial" w:hAnsi="Arial" w:cs="Arial"/>
                <w:b/>
                <w:color w:val="000000"/>
                <w:sz w:val="24"/>
                <w:szCs w:val="24"/>
              </w:rPr>
              <w:t xml:space="preserve">Application Ref: </w:t>
            </w:r>
            <w:r w:rsidR="00F24E30" w:rsidRPr="00E42515">
              <w:rPr>
                <w:rFonts w:ascii="Arial" w:hAnsi="Arial" w:cs="Arial"/>
                <w:b/>
                <w:bCs/>
                <w:color w:val="000000"/>
                <w:sz w:val="24"/>
                <w:szCs w:val="24"/>
              </w:rPr>
              <w:t>COM</w:t>
            </w:r>
            <w:r w:rsidR="00B32020" w:rsidRPr="00E42515">
              <w:rPr>
                <w:rFonts w:ascii="Arial" w:hAnsi="Arial" w:cs="Arial"/>
                <w:b/>
                <w:bCs/>
                <w:color w:val="000000"/>
                <w:sz w:val="24"/>
                <w:szCs w:val="24"/>
              </w:rPr>
              <w:t>/</w:t>
            </w:r>
            <w:r w:rsidR="006F5148" w:rsidRPr="00E42515">
              <w:rPr>
                <w:rFonts w:ascii="Arial" w:hAnsi="Arial" w:cs="Arial"/>
                <w:b/>
                <w:bCs/>
                <w:color w:val="000000"/>
                <w:sz w:val="24"/>
                <w:szCs w:val="24"/>
              </w:rPr>
              <w:t>3330828</w:t>
            </w:r>
          </w:p>
          <w:p w14:paraId="4EDFDCBC" w14:textId="27448B84" w:rsidR="00F24E30" w:rsidRPr="00E42515" w:rsidRDefault="006F5148" w:rsidP="00F24E30">
            <w:pPr>
              <w:pStyle w:val="paragraph"/>
              <w:spacing w:before="0" w:beforeAutospacing="0" w:after="0" w:afterAutospacing="0" w:line="360" w:lineRule="auto"/>
              <w:textAlignment w:val="baseline"/>
              <w:rPr>
                <w:rFonts w:ascii="Arial" w:hAnsi="Arial" w:cs="Arial"/>
                <w:color w:val="000000"/>
              </w:rPr>
            </w:pPr>
            <w:r w:rsidRPr="00E42515">
              <w:rPr>
                <w:rStyle w:val="normaltextrun"/>
                <w:rFonts w:ascii="Arial" w:hAnsi="Arial" w:cs="Arial"/>
                <w:color w:val="000000"/>
              </w:rPr>
              <w:t xml:space="preserve">Walton Rise, </w:t>
            </w:r>
            <w:proofErr w:type="spellStart"/>
            <w:r w:rsidRPr="00E42515">
              <w:rPr>
                <w:rStyle w:val="normaltextrun"/>
                <w:rFonts w:ascii="Arial" w:hAnsi="Arial" w:cs="Arial"/>
                <w:color w:val="000000"/>
              </w:rPr>
              <w:t>Clent</w:t>
            </w:r>
            <w:proofErr w:type="spellEnd"/>
            <w:r w:rsidRPr="00E42515">
              <w:rPr>
                <w:rStyle w:val="normaltextrun"/>
                <w:rFonts w:ascii="Arial" w:hAnsi="Arial" w:cs="Arial"/>
                <w:color w:val="000000"/>
              </w:rPr>
              <w:t>, Stourbridge, Worcestershire, DY9 9RT</w:t>
            </w:r>
          </w:p>
          <w:p w14:paraId="7D23EACA" w14:textId="77777777" w:rsidR="00F24E30" w:rsidRPr="00E42515" w:rsidRDefault="00F24E30" w:rsidP="00F24E30">
            <w:pPr>
              <w:pStyle w:val="paragraph"/>
              <w:spacing w:before="0" w:beforeAutospacing="0" w:after="0" w:afterAutospacing="0" w:line="360" w:lineRule="auto"/>
              <w:textAlignment w:val="baseline"/>
              <w:rPr>
                <w:rFonts w:ascii="Arial" w:hAnsi="Arial" w:cs="Arial"/>
                <w:color w:val="000000"/>
              </w:rPr>
            </w:pPr>
            <w:r w:rsidRPr="00E42515">
              <w:rPr>
                <w:rStyle w:val="normaltextrun"/>
                <w:rFonts w:ascii="Arial" w:hAnsi="Arial" w:cs="Arial"/>
                <w:color w:val="000000"/>
              </w:rPr>
              <w:t xml:space="preserve">Register Unit Number: CL </w:t>
            </w:r>
            <w:r w:rsidR="006F5148" w:rsidRPr="00E42515">
              <w:rPr>
                <w:rStyle w:val="normaltextrun"/>
                <w:rFonts w:ascii="Arial" w:hAnsi="Arial" w:cs="Arial"/>
                <w:color w:val="000000"/>
              </w:rPr>
              <w:t>44</w:t>
            </w:r>
            <w:r w:rsidRPr="00E42515">
              <w:rPr>
                <w:rStyle w:val="eop"/>
                <w:rFonts w:ascii="Arial" w:hAnsi="Arial" w:cs="Arial"/>
                <w:color w:val="000000"/>
              </w:rPr>
              <w:t> </w:t>
            </w:r>
          </w:p>
          <w:p w14:paraId="65F3470F" w14:textId="77777777" w:rsidR="00FA1F67" w:rsidRPr="00E42515" w:rsidRDefault="00812272" w:rsidP="009613A4">
            <w:pPr>
              <w:rPr>
                <w:rStyle w:val="normaltextrun"/>
                <w:rFonts w:ascii="Arial" w:hAnsi="Arial" w:cs="Arial"/>
                <w:color w:val="000000"/>
                <w:sz w:val="24"/>
                <w:szCs w:val="24"/>
                <w:shd w:val="clear" w:color="auto" w:fill="FFFFFF"/>
              </w:rPr>
            </w:pPr>
            <w:r w:rsidRPr="00E42515">
              <w:rPr>
                <w:rFonts w:ascii="Arial" w:hAnsi="Arial" w:cs="Arial"/>
                <w:color w:val="000000"/>
                <w:sz w:val="24"/>
                <w:szCs w:val="24"/>
              </w:rPr>
              <w:t xml:space="preserve">Commons </w:t>
            </w:r>
            <w:r w:rsidR="00FA1F67" w:rsidRPr="00E42515">
              <w:rPr>
                <w:rFonts w:ascii="Arial" w:hAnsi="Arial" w:cs="Arial"/>
                <w:color w:val="000000"/>
                <w:sz w:val="24"/>
                <w:szCs w:val="24"/>
              </w:rPr>
              <w:t>Registration Authority:</w:t>
            </w:r>
            <w:r w:rsidR="008D2B4E" w:rsidRPr="00E42515">
              <w:rPr>
                <w:rFonts w:ascii="Arial" w:hAnsi="Arial" w:cs="Arial"/>
                <w:color w:val="000000"/>
                <w:sz w:val="24"/>
                <w:szCs w:val="24"/>
              </w:rPr>
              <w:t xml:space="preserve"> </w:t>
            </w:r>
            <w:r w:rsidR="006F5148" w:rsidRPr="00E42515">
              <w:rPr>
                <w:rStyle w:val="normaltextrun"/>
                <w:rFonts w:ascii="Arial" w:hAnsi="Arial" w:cs="Arial"/>
                <w:color w:val="000000"/>
                <w:sz w:val="24"/>
                <w:szCs w:val="24"/>
                <w:shd w:val="clear" w:color="auto" w:fill="FFFFFF"/>
              </w:rPr>
              <w:t>Worcestershire County Council</w:t>
            </w:r>
          </w:p>
          <w:p w14:paraId="40F9F812" w14:textId="77777777" w:rsidR="00C2335C" w:rsidRPr="00E42515" w:rsidRDefault="00C2335C" w:rsidP="009613A4">
            <w:pPr>
              <w:rPr>
                <w:rFonts w:ascii="Arial" w:hAnsi="Arial" w:cs="Arial"/>
                <w:b/>
                <w:color w:val="000000"/>
                <w:sz w:val="24"/>
                <w:szCs w:val="24"/>
              </w:rPr>
            </w:pPr>
          </w:p>
        </w:tc>
      </w:tr>
      <w:tr w:rsidR="00FA1F67" w:rsidRPr="00E42515" w14:paraId="4D378BCE" w14:textId="77777777" w:rsidTr="00FA1F67">
        <w:tc>
          <w:tcPr>
            <w:tcW w:w="9592" w:type="dxa"/>
            <w:shd w:val="clear" w:color="auto" w:fill="auto"/>
          </w:tcPr>
          <w:p w14:paraId="5566A01C" w14:textId="77777777" w:rsidR="00FA1F67" w:rsidRPr="00E42515" w:rsidRDefault="00FA1F67" w:rsidP="009613A4">
            <w:pPr>
              <w:pStyle w:val="TBullet"/>
              <w:numPr>
                <w:ilvl w:val="0"/>
                <w:numId w:val="9"/>
              </w:numPr>
              <w:rPr>
                <w:rFonts w:ascii="Arial" w:hAnsi="Arial" w:cs="Arial"/>
                <w:sz w:val="24"/>
                <w:szCs w:val="24"/>
              </w:rPr>
            </w:pPr>
            <w:r w:rsidRPr="00E42515">
              <w:rPr>
                <w:rFonts w:ascii="Arial" w:hAnsi="Arial" w:cs="Arial"/>
                <w:sz w:val="24"/>
                <w:szCs w:val="24"/>
              </w:rPr>
              <w:t xml:space="preserve">The application, dated </w:t>
            </w:r>
            <w:r w:rsidR="006F5148" w:rsidRPr="00E42515">
              <w:rPr>
                <w:rFonts w:ascii="Arial" w:hAnsi="Arial" w:cs="Arial"/>
                <w:sz w:val="24"/>
                <w:szCs w:val="24"/>
              </w:rPr>
              <w:t>5</w:t>
            </w:r>
            <w:r w:rsidR="008D2B4E" w:rsidRPr="00E42515">
              <w:rPr>
                <w:rFonts w:ascii="Arial" w:hAnsi="Arial" w:cs="Arial"/>
                <w:sz w:val="24"/>
                <w:szCs w:val="24"/>
              </w:rPr>
              <w:t xml:space="preserve"> </w:t>
            </w:r>
            <w:r w:rsidR="006F5148" w:rsidRPr="00E42515">
              <w:rPr>
                <w:rFonts w:ascii="Arial" w:hAnsi="Arial" w:cs="Arial"/>
                <w:sz w:val="24"/>
                <w:szCs w:val="24"/>
              </w:rPr>
              <w:t>October</w:t>
            </w:r>
            <w:r w:rsidR="008D2B4E" w:rsidRPr="00E42515">
              <w:rPr>
                <w:rFonts w:ascii="Arial" w:hAnsi="Arial" w:cs="Arial"/>
                <w:sz w:val="24"/>
                <w:szCs w:val="24"/>
              </w:rPr>
              <w:t xml:space="preserve"> 2023</w:t>
            </w:r>
            <w:r w:rsidRPr="00E42515">
              <w:rPr>
                <w:rFonts w:ascii="Arial" w:hAnsi="Arial" w:cs="Arial"/>
                <w:sz w:val="24"/>
                <w:szCs w:val="24"/>
              </w:rPr>
              <w:t xml:space="preserve">, is made under Section 38 of the Commons Act 2006 (the 2006 Act) </w:t>
            </w:r>
            <w:r w:rsidR="00812272" w:rsidRPr="00E42515">
              <w:rPr>
                <w:rFonts w:ascii="Arial" w:hAnsi="Arial" w:cs="Arial"/>
                <w:sz w:val="24"/>
                <w:szCs w:val="24"/>
              </w:rPr>
              <w:t xml:space="preserve">for consent </w:t>
            </w:r>
            <w:r w:rsidRPr="00E42515">
              <w:rPr>
                <w:rFonts w:ascii="Arial" w:hAnsi="Arial" w:cs="Arial"/>
                <w:sz w:val="24"/>
                <w:szCs w:val="24"/>
              </w:rPr>
              <w:t>to c</w:t>
            </w:r>
            <w:r w:rsidR="00812272" w:rsidRPr="00E42515">
              <w:rPr>
                <w:rFonts w:ascii="Arial" w:hAnsi="Arial" w:cs="Arial"/>
                <w:sz w:val="24"/>
                <w:szCs w:val="24"/>
              </w:rPr>
              <w:t>arry out restricted</w:t>
            </w:r>
            <w:r w:rsidRPr="00E42515">
              <w:rPr>
                <w:rFonts w:ascii="Arial" w:hAnsi="Arial" w:cs="Arial"/>
                <w:sz w:val="24"/>
                <w:szCs w:val="24"/>
              </w:rPr>
              <w:t xml:space="preserve"> works on common land.</w:t>
            </w:r>
          </w:p>
          <w:p w14:paraId="5D193693" w14:textId="77777777" w:rsidR="00FA1F67" w:rsidRPr="00E42515" w:rsidRDefault="00FA1F67" w:rsidP="009613A4">
            <w:pPr>
              <w:pStyle w:val="Style1"/>
              <w:numPr>
                <w:ilvl w:val="0"/>
                <w:numId w:val="9"/>
              </w:numPr>
              <w:spacing w:before="0"/>
              <w:rPr>
                <w:rFonts w:ascii="Arial" w:hAnsi="Arial" w:cs="Arial"/>
                <w:sz w:val="24"/>
                <w:szCs w:val="24"/>
              </w:rPr>
            </w:pPr>
            <w:r w:rsidRPr="00E42515">
              <w:rPr>
                <w:rFonts w:ascii="Arial" w:hAnsi="Arial" w:cs="Arial"/>
                <w:sz w:val="24"/>
                <w:szCs w:val="24"/>
              </w:rPr>
              <w:t xml:space="preserve">The application is made by </w:t>
            </w:r>
            <w:r w:rsidR="006F5148" w:rsidRPr="00E42515">
              <w:rPr>
                <w:rFonts w:ascii="Arial" w:hAnsi="Arial" w:cs="Arial"/>
                <w:sz w:val="24"/>
                <w:szCs w:val="24"/>
              </w:rPr>
              <w:t>Fisher German LLP for Severn Trent Water Ltd</w:t>
            </w:r>
            <w:r w:rsidR="00BA0A02" w:rsidRPr="00E42515">
              <w:rPr>
                <w:rFonts w:ascii="Arial" w:hAnsi="Arial" w:cs="Arial"/>
                <w:sz w:val="24"/>
                <w:szCs w:val="24"/>
              </w:rPr>
              <w:t>.</w:t>
            </w:r>
          </w:p>
          <w:p w14:paraId="2B4F8E87" w14:textId="77777777" w:rsidR="00CD61BD" w:rsidRPr="00E42515" w:rsidRDefault="00676F00" w:rsidP="006F5148">
            <w:pPr>
              <w:pStyle w:val="TBullet"/>
              <w:numPr>
                <w:ilvl w:val="0"/>
                <w:numId w:val="9"/>
              </w:numPr>
              <w:rPr>
                <w:rFonts w:ascii="Arial" w:hAnsi="Arial" w:cs="Arial"/>
                <w:sz w:val="24"/>
                <w:szCs w:val="24"/>
              </w:rPr>
            </w:pPr>
            <w:r w:rsidRPr="00E42515">
              <w:rPr>
                <w:rFonts w:ascii="Arial" w:hAnsi="Arial" w:cs="Arial"/>
                <w:sz w:val="24"/>
                <w:szCs w:val="24"/>
              </w:rPr>
              <w:t>The works comprise:</w:t>
            </w:r>
            <w:r w:rsidR="00C41969" w:rsidRPr="00E42515">
              <w:rPr>
                <w:rFonts w:ascii="Arial" w:hAnsi="Arial" w:cs="Arial"/>
                <w:sz w:val="24"/>
                <w:szCs w:val="24"/>
              </w:rPr>
              <w:t xml:space="preserve"> </w:t>
            </w:r>
          </w:p>
          <w:p w14:paraId="261BA4D1" w14:textId="32996BB7" w:rsidR="00CD61BD" w:rsidRPr="00E42515" w:rsidRDefault="00CD61BD" w:rsidP="00561D9A">
            <w:pPr>
              <w:pStyle w:val="TBullet"/>
              <w:numPr>
                <w:ilvl w:val="0"/>
                <w:numId w:val="12"/>
              </w:numPr>
              <w:rPr>
                <w:rFonts w:ascii="Arial" w:hAnsi="Arial" w:cs="Arial"/>
                <w:sz w:val="24"/>
                <w:szCs w:val="24"/>
              </w:rPr>
            </w:pPr>
            <w:r w:rsidRPr="00E42515">
              <w:rPr>
                <w:rFonts w:ascii="Arial" w:hAnsi="Arial" w:cs="Arial"/>
                <w:sz w:val="24"/>
                <w:szCs w:val="24"/>
              </w:rPr>
              <w:t>a</w:t>
            </w:r>
            <w:r w:rsidR="000325D2" w:rsidRPr="00E42515">
              <w:rPr>
                <w:rFonts w:ascii="Arial" w:hAnsi="Arial" w:cs="Arial"/>
                <w:sz w:val="24"/>
                <w:szCs w:val="24"/>
              </w:rPr>
              <w:t xml:space="preserve"> water pump</w:t>
            </w:r>
            <w:r w:rsidR="0032117C" w:rsidRPr="00E42515">
              <w:rPr>
                <w:rFonts w:ascii="Arial" w:hAnsi="Arial" w:cs="Arial"/>
                <w:sz w:val="24"/>
                <w:szCs w:val="24"/>
              </w:rPr>
              <w:t xml:space="preserve"> in a metal</w:t>
            </w:r>
            <w:r w:rsidR="000325D2" w:rsidRPr="00E42515">
              <w:rPr>
                <w:rFonts w:ascii="Arial" w:hAnsi="Arial" w:cs="Arial"/>
                <w:sz w:val="24"/>
                <w:szCs w:val="24"/>
              </w:rPr>
              <w:t xml:space="preserve"> enclosure measuring approximately 1621mm</w:t>
            </w:r>
            <w:r w:rsidR="00E42A95" w:rsidRPr="00E42515">
              <w:rPr>
                <w:rFonts w:ascii="Arial" w:hAnsi="Arial" w:cs="Arial"/>
                <w:sz w:val="24"/>
                <w:szCs w:val="24"/>
              </w:rPr>
              <w:t xml:space="preserve"> x </w:t>
            </w:r>
            <w:r w:rsidR="000325D2" w:rsidRPr="00E42515">
              <w:rPr>
                <w:rFonts w:ascii="Arial" w:hAnsi="Arial" w:cs="Arial"/>
                <w:sz w:val="24"/>
                <w:szCs w:val="24"/>
              </w:rPr>
              <w:t xml:space="preserve">1650mm </w:t>
            </w:r>
            <w:r w:rsidR="00E42A95" w:rsidRPr="00E42515">
              <w:rPr>
                <w:rFonts w:ascii="Arial" w:hAnsi="Arial" w:cs="Arial"/>
                <w:sz w:val="24"/>
                <w:szCs w:val="24"/>
              </w:rPr>
              <w:t xml:space="preserve">x </w:t>
            </w:r>
            <w:r w:rsidR="000325D2" w:rsidRPr="00E42515">
              <w:rPr>
                <w:rFonts w:ascii="Arial" w:hAnsi="Arial" w:cs="Arial"/>
                <w:sz w:val="24"/>
                <w:szCs w:val="24"/>
              </w:rPr>
              <w:t xml:space="preserve">850mm on a concrete plinth measuring approximately 1850mm </w:t>
            </w:r>
            <w:r w:rsidR="00334F55">
              <w:rPr>
                <w:rFonts w:ascii="Arial" w:hAnsi="Arial" w:cs="Arial"/>
                <w:sz w:val="24"/>
                <w:szCs w:val="24"/>
              </w:rPr>
              <w:t>x</w:t>
            </w:r>
            <w:r w:rsidR="000325D2" w:rsidRPr="00E42515">
              <w:rPr>
                <w:rFonts w:ascii="Arial" w:hAnsi="Arial" w:cs="Arial"/>
                <w:sz w:val="24"/>
                <w:szCs w:val="24"/>
              </w:rPr>
              <w:t>1050mm and 25mm above ground level</w:t>
            </w:r>
            <w:r w:rsidR="0032117C" w:rsidRPr="00E42515">
              <w:rPr>
                <w:rFonts w:ascii="Arial" w:hAnsi="Arial" w:cs="Arial"/>
                <w:sz w:val="24"/>
                <w:szCs w:val="24"/>
              </w:rPr>
              <w:t xml:space="preserve"> with </w:t>
            </w:r>
            <w:proofErr w:type="gramStart"/>
            <w:r w:rsidR="0032117C" w:rsidRPr="00E42515">
              <w:rPr>
                <w:rFonts w:ascii="Arial" w:hAnsi="Arial" w:cs="Arial"/>
                <w:sz w:val="24"/>
                <w:szCs w:val="24"/>
              </w:rPr>
              <w:t>valves</w:t>
            </w:r>
            <w:r w:rsidRPr="00E42515">
              <w:rPr>
                <w:rFonts w:ascii="Arial" w:hAnsi="Arial" w:cs="Arial"/>
                <w:sz w:val="24"/>
                <w:szCs w:val="24"/>
              </w:rPr>
              <w:t>;</w:t>
            </w:r>
            <w:proofErr w:type="gramEnd"/>
          </w:p>
          <w:p w14:paraId="0D8E9C41" w14:textId="42C61AFB" w:rsidR="00CD61BD" w:rsidRPr="00E42515" w:rsidRDefault="00446DFC" w:rsidP="00561D9A">
            <w:pPr>
              <w:pStyle w:val="TBullet"/>
              <w:numPr>
                <w:ilvl w:val="0"/>
                <w:numId w:val="12"/>
              </w:numPr>
              <w:rPr>
                <w:rFonts w:ascii="Arial" w:hAnsi="Arial" w:cs="Arial"/>
                <w:sz w:val="24"/>
                <w:szCs w:val="24"/>
              </w:rPr>
            </w:pPr>
            <w:r w:rsidRPr="00E42515">
              <w:rPr>
                <w:rFonts w:ascii="Arial" w:hAnsi="Arial" w:cs="Arial"/>
                <w:sz w:val="24"/>
                <w:szCs w:val="24"/>
              </w:rPr>
              <w:t xml:space="preserve">two air valves with a surface cover of 380mm </w:t>
            </w:r>
            <w:r w:rsidR="00334F55">
              <w:rPr>
                <w:rFonts w:ascii="Arial" w:hAnsi="Arial" w:cs="Arial"/>
                <w:sz w:val="24"/>
                <w:szCs w:val="24"/>
              </w:rPr>
              <w:t>x</w:t>
            </w:r>
            <w:r w:rsidRPr="00E42515">
              <w:rPr>
                <w:rFonts w:ascii="Arial" w:hAnsi="Arial" w:cs="Arial"/>
                <w:sz w:val="24"/>
                <w:szCs w:val="24"/>
              </w:rPr>
              <w:t xml:space="preserve"> </w:t>
            </w:r>
            <w:proofErr w:type="gramStart"/>
            <w:r w:rsidRPr="00E42515">
              <w:rPr>
                <w:rFonts w:ascii="Arial" w:hAnsi="Arial" w:cs="Arial"/>
                <w:sz w:val="24"/>
                <w:szCs w:val="24"/>
              </w:rPr>
              <w:t>240mm</w:t>
            </w:r>
            <w:r w:rsidR="00CD61BD" w:rsidRPr="00E42515">
              <w:rPr>
                <w:rFonts w:ascii="Arial" w:hAnsi="Arial" w:cs="Arial"/>
                <w:sz w:val="24"/>
                <w:szCs w:val="24"/>
              </w:rPr>
              <w:t>;</w:t>
            </w:r>
            <w:proofErr w:type="gramEnd"/>
            <w:r w:rsidR="00CD61BD" w:rsidRPr="00E42515">
              <w:rPr>
                <w:rFonts w:ascii="Arial" w:hAnsi="Arial" w:cs="Arial"/>
                <w:sz w:val="24"/>
                <w:szCs w:val="24"/>
              </w:rPr>
              <w:t xml:space="preserve"> </w:t>
            </w:r>
          </w:p>
          <w:p w14:paraId="330D112D" w14:textId="77777777" w:rsidR="00CD61BD" w:rsidRPr="00E42515" w:rsidRDefault="00CD61BD" w:rsidP="00561D9A">
            <w:pPr>
              <w:pStyle w:val="TBullet"/>
              <w:numPr>
                <w:ilvl w:val="0"/>
                <w:numId w:val="12"/>
              </w:numPr>
              <w:rPr>
                <w:rFonts w:ascii="Arial" w:hAnsi="Arial" w:cs="Arial"/>
                <w:sz w:val="24"/>
                <w:szCs w:val="24"/>
              </w:rPr>
            </w:pPr>
            <w:r w:rsidRPr="00E42515">
              <w:rPr>
                <w:rFonts w:ascii="Arial" w:hAnsi="Arial" w:cs="Arial"/>
                <w:sz w:val="24"/>
                <w:szCs w:val="24"/>
              </w:rPr>
              <w:t>t</w:t>
            </w:r>
            <w:r w:rsidR="00446DFC" w:rsidRPr="00E42515">
              <w:rPr>
                <w:rFonts w:ascii="Arial" w:hAnsi="Arial" w:cs="Arial"/>
                <w:sz w:val="24"/>
                <w:szCs w:val="24"/>
              </w:rPr>
              <w:t xml:space="preserve">he replacement of 226m of water main with 63mm PVC water </w:t>
            </w:r>
            <w:proofErr w:type="gramStart"/>
            <w:r w:rsidR="00446DFC" w:rsidRPr="00E42515">
              <w:rPr>
                <w:rFonts w:ascii="Arial" w:hAnsi="Arial" w:cs="Arial"/>
                <w:sz w:val="24"/>
                <w:szCs w:val="24"/>
              </w:rPr>
              <w:t>main</w:t>
            </w:r>
            <w:r w:rsidRPr="00E42515">
              <w:rPr>
                <w:rFonts w:ascii="Arial" w:hAnsi="Arial" w:cs="Arial"/>
                <w:sz w:val="24"/>
                <w:szCs w:val="24"/>
              </w:rPr>
              <w:t>;</w:t>
            </w:r>
            <w:proofErr w:type="gramEnd"/>
          </w:p>
          <w:p w14:paraId="1758C198" w14:textId="77777777" w:rsidR="00CD61BD" w:rsidRPr="00E42515" w:rsidRDefault="00F9741B" w:rsidP="00561D9A">
            <w:pPr>
              <w:pStyle w:val="TBullet"/>
              <w:numPr>
                <w:ilvl w:val="0"/>
                <w:numId w:val="12"/>
              </w:numPr>
              <w:rPr>
                <w:rFonts w:ascii="Arial" w:hAnsi="Arial" w:cs="Arial"/>
                <w:sz w:val="24"/>
                <w:szCs w:val="24"/>
              </w:rPr>
            </w:pPr>
            <w:r w:rsidRPr="00E42515">
              <w:rPr>
                <w:rFonts w:ascii="Arial" w:hAnsi="Arial" w:cs="Arial"/>
                <w:sz w:val="24"/>
                <w:szCs w:val="24"/>
              </w:rPr>
              <w:t>excavation of a</w:t>
            </w:r>
            <w:r w:rsidR="00C319CF" w:rsidRPr="00E42515">
              <w:rPr>
                <w:rFonts w:ascii="Arial" w:hAnsi="Arial" w:cs="Arial"/>
                <w:sz w:val="24"/>
                <w:szCs w:val="24"/>
              </w:rPr>
              <w:t>n</w:t>
            </w:r>
            <w:r w:rsidRPr="00E42515">
              <w:rPr>
                <w:rFonts w:ascii="Arial" w:hAnsi="Arial" w:cs="Arial"/>
                <w:sz w:val="24"/>
                <w:szCs w:val="24"/>
              </w:rPr>
              <w:t xml:space="preserve"> </w:t>
            </w:r>
            <w:r w:rsidR="00C319CF" w:rsidRPr="00E42515">
              <w:rPr>
                <w:rFonts w:ascii="Arial" w:hAnsi="Arial" w:cs="Arial"/>
                <w:sz w:val="24"/>
                <w:szCs w:val="24"/>
              </w:rPr>
              <w:t>approximately</w:t>
            </w:r>
            <w:r w:rsidR="00CD61BD" w:rsidRPr="00E42515">
              <w:rPr>
                <w:rFonts w:ascii="Arial" w:hAnsi="Arial" w:cs="Arial"/>
                <w:sz w:val="24"/>
                <w:szCs w:val="24"/>
              </w:rPr>
              <w:t xml:space="preserve"> </w:t>
            </w:r>
            <w:r w:rsidRPr="00E42515">
              <w:rPr>
                <w:rFonts w:ascii="Arial" w:hAnsi="Arial" w:cs="Arial"/>
                <w:sz w:val="24"/>
                <w:szCs w:val="24"/>
              </w:rPr>
              <w:t>226</w:t>
            </w:r>
            <w:r w:rsidR="00CD61BD" w:rsidRPr="00E42515">
              <w:rPr>
                <w:rFonts w:ascii="Arial" w:hAnsi="Arial" w:cs="Arial"/>
                <w:sz w:val="24"/>
                <w:szCs w:val="24"/>
                <w:shd w:val="clear" w:color="auto" w:fill="FFFFFF"/>
              </w:rPr>
              <w:t>m²</w:t>
            </w:r>
            <w:r w:rsidRPr="00E42515">
              <w:rPr>
                <w:rFonts w:ascii="Arial" w:hAnsi="Arial" w:cs="Arial"/>
                <w:sz w:val="24"/>
                <w:szCs w:val="24"/>
              </w:rPr>
              <w:t xml:space="preserve"> trench or drilling of </w:t>
            </w:r>
            <w:r w:rsidR="00C319CF" w:rsidRPr="00E42515">
              <w:rPr>
                <w:rFonts w:ascii="Arial" w:hAnsi="Arial" w:cs="Arial"/>
                <w:sz w:val="24"/>
                <w:szCs w:val="24"/>
              </w:rPr>
              <w:t>trial holes</w:t>
            </w:r>
            <w:r w:rsidRPr="00E42515">
              <w:rPr>
                <w:rFonts w:ascii="Arial" w:hAnsi="Arial" w:cs="Arial"/>
                <w:sz w:val="24"/>
                <w:szCs w:val="24"/>
              </w:rPr>
              <w:t xml:space="preserve"> for the</w:t>
            </w:r>
            <w:r w:rsidR="00C5681E" w:rsidRPr="00E42515">
              <w:rPr>
                <w:rFonts w:ascii="Arial" w:hAnsi="Arial" w:cs="Arial"/>
                <w:sz w:val="24"/>
                <w:szCs w:val="24"/>
              </w:rPr>
              <w:t xml:space="preserve"> laying of the</w:t>
            </w:r>
            <w:r w:rsidRPr="00E42515">
              <w:rPr>
                <w:rFonts w:ascii="Arial" w:hAnsi="Arial" w:cs="Arial"/>
                <w:sz w:val="24"/>
                <w:szCs w:val="24"/>
              </w:rPr>
              <w:t xml:space="preserve"> </w:t>
            </w:r>
            <w:r w:rsidR="00156584" w:rsidRPr="00E42515">
              <w:rPr>
                <w:rFonts w:ascii="Arial" w:hAnsi="Arial" w:cs="Arial"/>
                <w:sz w:val="24"/>
                <w:szCs w:val="24"/>
              </w:rPr>
              <w:t>water main to be completed and backfilled in</w:t>
            </w:r>
            <w:r w:rsidR="00223996">
              <w:rPr>
                <w:rFonts w:ascii="Arial" w:hAnsi="Arial" w:cs="Arial"/>
                <w:sz w:val="24"/>
                <w:szCs w:val="24"/>
              </w:rPr>
              <w:t xml:space="preserve"> </w:t>
            </w:r>
            <w:r w:rsidR="00223996" w:rsidRPr="00223996">
              <w:rPr>
                <w:rFonts w:ascii="Arial" w:hAnsi="Arial" w:cs="Arial"/>
                <w:sz w:val="24"/>
                <w:szCs w:val="24"/>
              </w:rPr>
              <w:t>approximately</w:t>
            </w:r>
            <w:r w:rsidR="00223996">
              <w:rPr>
                <w:rFonts w:ascii="Arial" w:hAnsi="Arial" w:cs="Arial"/>
                <w:sz w:val="24"/>
                <w:szCs w:val="24"/>
              </w:rPr>
              <w:t xml:space="preserve"> </w:t>
            </w:r>
            <w:r w:rsidR="00223996" w:rsidRPr="00223996">
              <w:rPr>
                <w:rFonts w:ascii="Arial" w:hAnsi="Arial" w:cs="Arial"/>
                <w:sz w:val="24"/>
                <w:szCs w:val="24"/>
              </w:rPr>
              <w:t xml:space="preserve">57m long </w:t>
            </w:r>
            <w:proofErr w:type="gramStart"/>
            <w:r w:rsidR="00223996" w:rsidRPr="00223996">
              <w:rPr>
                <w:rFonts w:ascii="Arial" w:hAnsi="Arial" w:cs="Arial"/>
                <w:sz w:val="24"/>
                <w:szCs w:val="24"/>
              </w:rPr>
              <w:t>sections</w:t>
            </w:r>
            <w:r w:rsidR="00CD61BD" w:rsidRPr="00E42515">
              <w:rPr>
                <w:rFonts w:ascii="Arial" w:hAnsi="Arial" w:cs="Arial"/>
                <w:sz w:val="24"/>
                <w:szCs w:val="24"/>
              </w:rPr>
              <w:t>;</w:t>
            </w:r>
            <w:proofErr w:type="gramEnd"/>
          </w:p>
          <w:p w14:paraId="43079A51" w14:textId="77777777" w:rsidR="00FA1F67" w:rsidRPr="00E42515" w:rsidRDefault="00CD61BD" w:rsidP="00561D9A">
            <w:pPr>
              <w:pStyle w:val="TBullet"/>
              <w:numPr>
                <w:ilvl w:val="0"/>
                <w:numId w:val="12"/>
              </w:numPr>
              <w:rPr>
                <w:rFonts w:ascii="Arial" w:hAnsi="Arial" w:cs="Arial"/>
                <w:sz w:val="24"/>
                <w:szCs w:val="24"/>
              </w:rPr>
            </w:pPr>
            <w:r w:rsidRPr="00E42515">
              <w:rPr>
                <w:rFonts w:ascii="Arial" w:hAnsi="Arial" w:cs="Arial"/>
                <w:sz w:val="24"/>
                <w:szCs w:val="24"/>
              </w:rPr>
              <w:t>t</w:t>
            </w:r>
            <w:r w:rsidR="00F9741B" w:rsidRPr="00E42515">
              <w:rPr>
                <w:rFonts w:ascii="Arial" w:hAnsi="Arial" w:cs="Arial"/>
                <w:sz w:val="24"/>
                <w:szCs w:val="24"/>
              </w:rPr>
              <w:t>emporary fencing consisting of Chapter 8 road barriers with each panel measuring</w:t>
            </w:r>
            <w:r w:rsidR="00156584" w:rsidRPr="00E42515">
              <w:rPr>
                <w:rFonts w:ascii="Arial" w:hAnsi="Arial" w:cs="Arial"/>
                <w:sz w:val="24"/>
                <w:szCs w:val="24"/>
              </w:rPr>
              <w:t xml:space="preserve"> approximately</w:t>
            </w:r>
            <w:r w:rsidR="00F9741B" w:rsidRPr="00E42515">
              <w:rPr>
                <w:rFonts w:ascii="Arial" w:hAnsi="Arial" w:cs="Arial"/>
                <w:sz w:val="24"/>
                <w:szCs w:val="24"/>
              </w:rPr>
              <w:t xml:space="preserve"> 1m high and 2m long. A total of approximately</w:t>
            </w:r>
            <w:r w:rsidR="00156584" w:rsidRPr="00E42515">
              <w:rPr>
                <w:rFonts w:ascii="Arial" w:hAnsi="Arial" w:cs="Arial"/>
                <w:sz w:val="24"/>
                <w:szCs w:val="24"/>
              </w:rPr>
              <w:t xml:space="preserve"> 120m of fencing to be in place at one time.</w:t>
            </w:r>
          </w:p>
          <w:p w14:paraId="15B7F4D0" w14:textId="77777777" w:rsidR="00C5681E" w:rsidRPr="00E42515" w:rsidRDefault="00C5681E" w:rsidP="00C5681E">
            <w:pPr>
              <w:pStyle w:val="TBullet"/>
              <w:numPr>
                <w:ilvl w:val="0"/>
                <w:numId w:val="0"/>
              </w:numPr>
              <w:ind w:left="360"/>
              <w:rPr>
                <w:rFonts w:ascii="Arial" w:hAnsi="Arial" w:cs="Arial"/>
                <w:sz w:val="24"/>
                <w:szCs w:val="24"/>
              </w:rPr>
            </w:pPr>
          </w:p>
        </w:tc>
      </w:tr>
    </w:tbl>
    <w:p w14:paraId="66FB392C"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Decision</w:t>
      </w:r>
    </w:p>
    <w:p w14:paraId="4ECD36EF"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Consent is granted for the works in accordance with the application dated </w:t>
      </w:r>
      <w:r w:rsidR="00C5681E" w:rsidRPr="00E42515">
        <w:rPr>
          <w:rFonts w:ascii="Arial" w:hAnsi="Arial" w:cs="Arial"/>
          <w:color w:val="000000"/>
          <w:sz w:val="24"/>
          <w:szCs w:val="24"/>
        </w:rPr>
        <w:t>5 October 2023</w:t>
      </w:r>
      <w:r w:rsidRPr="00E42515">
        <w:rPr>
          <w:rFonts w:ascii="Arial" w:eastAsia="Calibri" w:hAnsi="Arial" w:cs="Arial"/>
          <w:color w:val="000000"/>
          <w:sz w:val="24"/>
          <w:szCs w:val="24"/>
          <w:lang w:eastAsia="en-US"/>
        </w:rPr>
        <w:t xml:space="preserve"> and the plans submitted with it subject to the following conditions:</w:t>
      </w:r>
    </w:p>
    <w:p w14:paraId="31C14285" w14:textId="77777777" w:rsidR="004F6322" w:rsidRPr="00E42515" w:rsidRDefault="004F6322" w:rsidP="004F6322">
      <w:pPr>
        <w:spacing w:after="160" w:line="259" w:lineRule="auto"/>
        <w:ind w:left="720"/>
        <w:contextualSpacing/>
        <w:rPr>
          <w:rFonts w:ascii="Arial" w:eastAsia="Calibri" w:hAnsi="Arial" w:cs="Arial"/>
          <w:color w:val="000000"/>
          <w:sz w:val="24"/>
          <w:szCs w:val="24"/>
          <w:lang w:eastAsia="en-US"/>
        </w:rPr>
      </w:pPr>
    </w:p>
    <w:p w14:paraId="5E21BE08" w14:textId="77777777" w:rsidR="00896CF0" w:rsidRPr="00E42515" w:rsidRDefault="00896CF0"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works shall begin no later than three years from the date of this </w:t>
      </w:r>
      <w:proofErr w:type="gramStart"/>
      <w:r w:rsidRPr="00E42515">
        <w:rPr>
          <w:rFonts w:ascii="Arial" w:eastAsia="Calibri" w:hAnsi="Arial" w:cs="Arial"/>
          <w:color w:val="000000"/>
          <w:sz w:val="24"/>
          <w:szCs w:val="24"/>
          <w:lang w:eastAsia="en-US"/>
        </w:rPr>
        <w:t>decision;</w:t>
      </w:r>
      <w:proofErr w:type="gramEnd"/>
    </w:p>
    <w:p w14:paraId="4F843151" w14:textId="77777777" w:rsidR="00896CF0" w:rsidRPr="00E42515" w:rsidRDefault="0074059E"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land shall be fully reinstated within one month from the completion of the </w:t>
      </w:r>
      <w:proofErr w:type="gramStart"/>
      <w:r w:rsidRPr="00E42515">
        <w:rPr>
          <w:rFonts w:ascii="Arial" w:eastAsia="Calibri" w:hAnsi="Arial" w:cs="Arial"/>
          <w:color w:val="000000"/>
          <w:sz w:val="24"/>
          <w:szCs w:val="24"/>
          <w:lang w:eastAsia="en-US"/>
        </w:rPr>
        <w:t>works</w:t>
      </w:r>
      <w:proofErr w:type="gramEnd"/>
    </w:p>
    <w:p w14:paraId="1D64C64C"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For the purposes of identification only the locations of the works are shown by the </w:t>
      </w:r>
      <w:r w:rsidR="00C047D3" w:rsidRPr="00E42515">
        <w:rPr>
          <w:rFonts w:ascii="Arial" w:eastAsia="Calibri" w:hAnsi="Arial" w:cs="Arial"/>
          <w:color w:val="000000"/>
          <w:sz w:val="24"/>
          <w:szCs w:val="24"/>
          <w:lang w:eastAsia="en-US"/>
        </w:rPr>
        <w:t>hard</w:t>
      </w:r>
      <w:r w:rsidR="00C5681E" w:rsidRPr="00E42515">
        <w:rPr>
          <w:rFonts w:ascii="Arial" w:eastAsia="Calibri" w:hAnsi="Arial" w:cs="Arial"/>
          <w:color w:val="000000"/>
          <w:sz w:val="24"/>
          <w:szCs w:val="24"/>
          <w:lang w:eastAsia="en-US"/>
        </w:rPr>
        <w:t xml:space="preserve"> red line (pipe route), red </w:t>
      </w:r>
      <w:r w:rsidR="00C047D3" w:rsidRPr="00E42515">
        <w:rPr>
          <w:rFonts w:ascii="Arial" w:eastAsia="Calibri" w:hAnsi="Arial" w:cs="Arial"/>
          <w:color w:val="000000"/>
          <w:sz w:val="24"/>
          <w:szCs w:val="24"/>
          <w:lang w:eastAsia="en-US"/>
        </w:rPr>
        <w:t>rectangle</w:t>
      </w:r>
      <w:r w:rsidR="00C5681E" w:rsidRPr="00E42515">
        <w:rPr>
          <w:rFonts w:ascii="Arial" w:eastAsia="Calibri" w:hAnsi="Arial" w:cs="Arial"/>
          <w:color w:val="000000"/>
          <w:sz w:val="24"/>
          <w:szCs w:val="24"/>
          <w:lang w:eastAsia="en-US"/>
        </w:rPr>
        <w:t xml:space="preserve"> (pump)</w:t>
      </w:r>
      <w:r w:rsidR="00CF1D7D" w:rsidRPr="00E42515">
        <w:rPr>
          <w:rFonts w:ascii="Arial" w:eastAsia="Calibri" w:hAnsi="Arial" w:cs="Arial"/>
          <w:color w:val="000000"/>
          <w:sz w:val="24"/>
          <w:szCs w:val="24"/>
          <w:lang w:eastAsia="en-US"/>
        </w:rPr>
        <w:t>, green crosses (trail holes)</w:t>
      </w:r>
      <w:r w:rsidR="00C5681E" w:rsidRPr="00E42515">
        <w:rPr>
          <w:rFonts w:ascii="Arial" w:eastAsia="Calibri" w:hAnsi="Arial" w:cs="Arial"/>
          <w:color w:val="000000"/>
          <w:sz w:val="24"/>
          <w:szCs w:val="24"/>
          <w:lang w:eastAsia="en-US"/>
        </w:rPr>
        <w:t xml:space="preserve"> and </w:t>
      </w:r>
      <w:r w:rsidR="004C60B4" w:rsidRPr="00E42515">
        <w:rPr>
          <w:rFonts w:ascii="Arial" w:eastAsia="Calibri" w:hAnsi="Arial" w:cs="Arial"/>
          <w:color w:val="000000"/>
          <w:sz w:val="24"/>
          <w:szCs w:val="24"/>
          <w:lang w:eastAsia="en-US"/>
        </w:rPr>
        <w:t>purple area (safety barrier</w:t>
      </w:r>
      <w:r w:rsidR="00121FBC" w:rsidRPr="00E42515">
        <w:rPr>
          <w:rFonts w:ascii="Arial" w:eastAsia="Calibri" w:hAnsi="Arial" w:cs="Arial"/>
          <w:color w:val="000000"/>
          <w:sz w:val="24"/>
          <w:szCs w:val="24"/>
          <w:lang w:eastAsia="en-US"/>
        </w:rPr>
        <w:t>s</w:t>
      </w:r>
      <w:r w:rsidR="004C60B4" w:rsidRPr="00E42515">
        <w:rPr>
          <w:rFonts w:ascii="Arial" w:eastAsia="Calibri" w:hAnsi="Arial" w:cs="Arial"/>
          <w:color w:val="000000"/>
          <w:sz w:val="24"/>
          <w:szCs w:val="24"/>
          <w:lang w:eastAsia="en-US"/>
        </w:rPr>
        <w:t>)</w:t>
      </w:r>
      <w:r w:rsidRPr="00E42515">
        <w:rPr>
          <w:rFonts w:ascii="Arial" w:eastAsia="Calibri" w:hAnsi="Arial" w:cs="Arial"/>
          <w:color w:val="000000"/>
          <w:sz w:val="24"/>
          <w:szCs w:val="24"/>
          <w:lang w:eastAsia="en-US"/>
        </w:rPr>
        <w:t xml:space="preserve"> on the attached plans</w:t>
      </w:r>
      <w:r w:rsidR="00BA0A02" w:rsidRPr="00E42515">
        <w:rPr>
          <w:rFonts w:ascii="Arial" w:eastAsia="Calibri" w:hAnsi="Arial" w:cs="Arial"/>
          <w:color w:val="000000"/>
          <w:sz w:val="24"/>
          <w:szCs w:val="24"/>
          <w:lang w:eastAsia="en-US"/>
        </w:rPr>
        <w:t>.</w:t>
      </w:r>
    </w:p>
    <w:p w14:paraId="3E180B3B" w14:textId="77777777" w:rsidR="00BA0A02" w:rsidRPr="00E42515" w:rsidRDefault="00BA0A02" w:rsidP="00BA0A02">
      <w:pPr>
        <w:spacing w:after="160" w:line="259" w:lineRule="auto"/>
        <w:ind w:left="720"/>
        <w:contextualSpacing/>
        <w:rPr>
          <w:rFonts w:ascii="Arial" w:eastAsia="Calibri" w:hAnsi="Arial" w:cs="Arial"/>
          <w:color w:val="000000"/>
          <w:sz w:val="24"/>
          <w:szCs w:val="24"/>
          <w:lang w:eastAsia="en-US"/>
        </w:rPr>
      </w:pPr>
    </w:p>
    <w:p w14:paraId="3B73A40F"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Preliminary Matters</w:t>
      </w:r>
    </w:p>
    <w:p w14:paraId="5E69B42E" w14:textId="77777777" w:rsidR="00896CF0" w:rsidRPr="00E42515" w:rsidRDefault="00896CF0" w:rsidP="00561D9A">
      <w:pPr>
        <w:numPr>
          <w:ilvl w:val="0"/>
          <w:numId w:val="13"/>
        </w:numPr>
        <w:spacing w:after="160" w:line="259" w:lineRule="auto"/>
        <w:contextualSpacing/>
        <w:rPr>
          <w:rFonts w:ascii="Arial" w:eastAsia="Calibri" w:hAnsi="Arial" w:cs="Arial"/>
          <w:b/>
          <w:color w:val="000000"/>
          <w:sz w:val="24"/>
          <w:szCs w:val="24"/>
          <w:lang w:eastAsia="en-US"/>
        </w:rPr>
      </w:pPr>
      <w:r w:rsidRPr="00E42515">
        <w:rPr>
          <w:rFonts w:ascii="Arial" w:eastAsia="Calibri" w:hAnsi="Arial" w:cs="Arial"/>
          <w:color w:val="000000"/>
          <w:sz w:val="24"/>
          <w:szCs w:val="24"/>
          <w:lang w:eastAsia="en-US"/>
        </w:rPr>
        <w:lastRenderedPageBreak/>
        <w:t>I have had regard to Defra’s Common Land Consents Policy Guidance (November 2015) in determining this application under section 38, which has been published for the guidance of both the Planning Inspectorate and applicants. However, every application will be considered on its merits and a determination will depart from the guidance if it appears appropriate to do so.  In such cases, the decision will explain why it has departed from the guidance.</w:t>
      </w:r>
    </w:p>
    <w:p w14:paraId="183235A9" w14:textId="77777777" w:rsidR="00896CF0" w:rsidRPr="00E42515" w:rsidRDefault="00896CF0" w:rsidP="00460D60">
      <w:pPr>
        <w:spacing w:after="160" w:line="259" w:lineRule="auto"/>
        <w:contextualSpacing/>
        <w:rPr>
          <w:rFonts w:ascii="Arial" w:eastAsia="Calibri" w:hAnsi="Arial" w:cs="Arial"/>
          <w:b/>
          <w:color w:val="000000"/>
          <w:sz w:val="24"/>
          <w:szCs w:val="24"/>
          <w:lang w:eastAsia="en-US"/>
        </w:rPr>
      </w:pPr>
    </w:p>
    <w:p w14:paraId="59414BEA"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This application has been determined solely </w:t>
      </w:r>
      <w:proofErr w:type="gramStart"/>
      <w:r w:rsidRPr="00E42515">
        <w:rPr>
          <w:rFonts w:ascii="Arial" w:eastAsia="Calibri" w:hAnsi="Arial" w:cs="Arial"/>
          <w:color w:val="000000"/>
          <w:sz w:val="24"/>
          <w:szCs w:val="24"/>
          <w:lang w:eastAsia="en-US"/>
        </w:rPr>
        <w:t>on the basis of</w:t>
      </w:r>
      <w:proofErr w:type="gramEnd"/>
      <w:r w:rsidRPr="00E42515">
        <w:rPr>
          <w:rFonts w:ascii="Arial" w:eastAsia="Calibri" w:hAnsi="Arial" w:cs="Arial"/>
          <w:color w:val="000000"/>
          <w:sz w:val="24"/>
          <w:szCs w:val="24"/>
          <w:lang w:eastAsia="en-US"/>
        </w:rPr>
        <w:t xml:space="preserve"> written evidence.</w:t>
      </w:r>
      <w:r w:rsidR="004C7A76"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 have taken account of the representations made by the Open Spaces Society (OSS) and Natural England (NE)</w:t>
      </w:r>
      <w:r w:rsidR="004C60B4" w:rsidRPr="00E42515">
        <w:rPr>
          <w:rFonts w:ascii="Arial" w:eastAsia="Calibri" w:hAnsi="Arial" w:cs="Arial"/>
          <w:color w:val="000000"/>
          <w:sz w:val="24"/>
          <w:szCs w:val="24"/>
          <w:lang w:eastAsia="en-US"/>
        </w:rPr>
        <w:t>.</w:t>
      </w:r>
    </w:p>
    <w:p w14:paraId="390A40B3" w14:textId="77777777" w:rsidR="00896CF0" w:rsidRPr="00E42515" w:rsidRDefault="00896CF0" w:rsidP="00896CF0">
      <w:pPr>
        <w:spacing w:after="160" w:line="259" w:lineRule="auto"/>
        <w:ind w:left="720"/>
        <w:contextualSpacing/>
        <w:rPr>
          <w:rFonts w:ascii="Arial" w:eastAsia="Calibri" w:hAnsi="Arial" w:cs="Arial"/>
          <w:color w:val="000000"/>
          <w:sz w:val="24"/>
          <w:szCs w:val="24"/>
          <w:lang w:eastAsia="en-US"/>
        </w:rPr>
      </w:pPr>
    </w:p>
    <w:p w14:paraId="5960F40F"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I am required by section 39 of the 2006 Act to have regard to the following in determining this application:</w:t>
      </w:r>
    </w:p>
    <w:p w14:paraId="777FC5E7"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interests of persons having rights in relation to, or occupying, the land (and in particular persons exercising rights of common over it</w:t>
      </w:r>
      <w:proofErr w:type="gramStart"/>
      <w:r w:rsidRPr="00E42515">
        <w:rPr>
          <w:rFonts w:ascii="Arial" w:eastAsia="Calibri" w:hAnsi="Arial" w:cs="Arial"/>
          <w:color w:val="000000"/>
          <w:sz w:val="24"/>
          <w:szCs w:val="24"/>
          <w:lang w:eastAsia="en-US"/>
        </w:rPr>
        <w:t>);</w:t>
      </w:r>
      <w:proofErr w:type="gramEnd"/>
    </w:p>
    <w:p w14:paraId="7BD822AE"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interests of the </w:t>
      </w:r>
      <w:proofErr w:type="gramStart"/>
      <w:r w:rsidRPr="00E42515">
        <w:rPr>
          <w:rFonts w:ascii="Arial" w:eastAsia="Calibri" w:hAnsi="Arial" w:cs="Arial"/>
          <w:color w:val="000000"/>
          <w:sz w:val="24"/>
          <w:szCs w:val="24"/>
          <w:lang w:eastAsia="en-US"/>
        </w:rPr>
        <w:t>neighbourhood;</w:t>
      </w:r>
      <w:proofErr w:type="gramEnd"/>
    </w:p>
    <w:p w14:paraId="2DB75F7A"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public </w:t>
      </w:r>
      <w:proofErr w:type="gramStart"/>
      <w:r w:rsidRPr="00E42515">
        <w:rPr>
          <w:rFonts w:ascii="Arial" w:eastAsia="Calibri" w:hAnsi="Arial" w:cs="Arial"/>
          <w:color w:val="000000"/>
          <w:sz w:val="24"/>
          <w:szCs w:val="24"/>
          <w:lang w:eastAsia="en-US"/>
        </w:rPr>
        <w:t>interest;</w:t>
      </w:r>
      <w:proofErr w:type="gramEnd"/>
      <w:r w:rsidRPr="00E42515">
        <w:rPr>
          <w:rFonts w:ascii="Arial" w:eastAsia="Calibri" w:hAnsi="Arial" w:cs="Arial"/>
          <w:color w:val="000000"/>
          <w:sz w:val="24"/>
          <w:szCs w:val="24"/>
          <w:lang w:eastAsia="en-US"/>
        </w:rPr>
        <w:t xml:space="preserve">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6ED6A54F"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any other matter considered to be relevant.</w:t>
      </w:r>
    </w:p>
    <w:p w14:paraId="3B90A74F" w14:textId="77777777" w:rsidR="00896CF0" w:rsidRPr="00E42515" w:rsidRDefault="00896CF0" w:rsidP="00896CF0">
      <w:pPr>
        <w:spacing w:after="160" w:line="259" w:lineRule="auto"/>
        <w:rPr>
          <w:rFonts w:ascii="Arial" w:eastAsia="Calibri" w:hAnsi="Arial" w:cs="Arial"/>
          <w:b/>
          <w:color w:val="000000"/>
          <w:sz w:val="24"/>
          <w:szCs w:val="24"/>
          <w:lang w:eastAsia="en-US"/>
        </w:rPr>
      </w:pPr>
    </w:p>
    <w:p w14:paraId="376F52D9"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Reasons</w:t>
      </w:r>
    </w:p>
    <w:p w14:paraId="18E652E9" w14:textId="01CFF445" w:rsidR="00DE3F7E" w:rsidRPr="00561D9A" w:rsidRDefault="00896CF0" w:rsidP="00561D9A">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The interests of those occupying or having rights over the land</w:t>
      </w:r>
    </w:p>
    <w:p w14:paraId="57077DC6" w14:textId="77777777" w:rsidR="00DE3F7E" w:rsidRDefault="00DE3F7E" w:rsidP="00DE3F7E">
      <w:pPr>
        <w:spacing w:after="160" w:line="259" w:lineRule="auto"/>
        <w:ind w:left="720"/>
        <w:contextualSpacing/>
        <w:rPr>
          <w:rFonts w:ascii="Arial" w:eastAsia="Calibri" w:hAnsi="Arial" w:cs="Arial"/>
          <w:iCs/>
          <w:color w:val="000000"/>
          <w:sz w:val="24"/>
          <w:szCs w:val="24"/>
          <w:lang w:eastAsia="en-US"/>
        </w:rPr>
      </w:pPr>
    </w:p>
    <w:p w14:paraId="75CF5BC4" w14:textId="77777777" w:rsidR="00561D9A" w:rsidRPr="001D252A" w:rsidRDefault="00DE3F7E" w:rsidP="00561D9A">
      <w:pPr>
        <w:numPr>
          <w:ilvl w:val="0"/>
          <w:numId w:val="13"/>
        </w:numPr>
        <w:spacing w:after="160" w:line="259" w:lineRule="auto"/>
        <w:contextualSpacing/>
        <w:rPr>
          <w:rStyle w:val="normaltextrun"/>
          <w:rFonts w:ascii="Arial" w:eastAsia="Calibri" w:hAnsi="Arial" w:cs="Arial"/>
          <w:iCs/>
          <w:color w:val="000000" w:themeColor="text1"/>
          <w:sz w:val="24"/>
          <w:szCs w:val="24"/>
          <w:lang w:eastAsia="en-US"/>
        </w:rPr>
      </w:pPr>
      <w:r w:rsidRPr="00DE3F7E">
        <w:rPr>
          <w:rStyle w:val="normaltextrun"/>
          <w:rFonts w:ascii="Arial" w:hAnsi="Arial" w:cs="Arial"/>
          <w:color w:val="000000"/>
          <w:sz w:val="24"/>
          <w:szCs w:val="24"/>
          <w:shd w:val="clear" w:color="auto" w:fill="FFFFFF"/>
        </w:rPr>
        <w:t xml:space="preserve">Pursuant to Commons Commissioner Decision </w:t>
      </w:r>
      <w:r w:rsidR="008A6DE9" w:rsidRPr="008A6DE9">
        <w:rPr>
          <w:rStyle w:val="normaltextrun"/>
          <w:rFonts w:ascii="Arial" w:hAnsi="Arial" w:cs="Arial"/>
          <w:color w:val="000000"/>
          <w:sz w:val="24"/>
          <w:szCs w:val="24"/>
          <w:shd w:val="clear" w:color="auto" w:fill="FFFFFF"/>
        </w:rPr>
        <w:t>42/U/59</w:t>
      </w:r>
      <w:r w:rsidR="008A6DE9">
        <w:rPr>
          <w:rStyle w:val="normaltextrun"/>
          <w:rFonts w:ascii="Arial" w:hAnsi="Arial" w:cs="Arial"/>
          <w:color w:val="000000"/>
          <w:sz w:val="24"/>
          <w:szCs w:val="24"/>
          <w:shd w:val="clear" w:color="auto" w:fill="FFFFFF"/>
        </w:rPr>
        <w:t xml:space="preserve"> </w:t>
      </w:r>
      <w:r w:rsidRPr="00DE3F7E">
        <w:rPr>
          <w:rStyle w:val="normaltextrun"/>
          <w:rFonts w:ascii="Arial" w:hAnsi="Arial" w:cs="Arial"/>
          <w:color w:val="000000"/>
          <w:sz w:val="24"/>
          <w:szCs w:val="24"/>
          <w:shd w:val="clear" w:color="auto" w:fill="FFFFFF"/>
        </w:rPr>
        <w:t xml:space="preserve">of </w:t>
      </w:r>
      <w:r w:rsidR="008A6DE9">
        <w:rPr>
          <w:rStyle w:val="normaltextrun"/>
          <w:rFonts w:ascii="Arial" w:hAnsi="Arial" w:cs="Arial"/>
          <w:color w:val="000000"/>
          <w:sz w:val="24"/>
          <w:szCs w:val="24"/>
          <w:shd w:val="clear" w:color="auto" w:fill="FFFFFF"/>
        </w:rPr>
        <w:t>26</w:t>
      </w:r>
      <w:r w:rsidRPr="00DE3F7E">
        <w:rPr>
          <w:rStyle w:val="normaltextrun"/>
          <w:rFonts w:ascii="Arial" w:hAnsi="Arial" w:cs="Arial"/>
          <w:color w:val="000000"/>
          <w:sz w:val="24"/>
          <w:szCs w:val="24"/>
          <w:shd w:val="clear" w:color="auto" w:fill="FFFFFF"/>
        </w:rPr>
        <w:t xml:space="preserve"> </w:t>
      </w:r>
      <w:r w:rsidR="008A6DE9">
        <w:rPr>
          <w:rStyle w:val="normaltextrun"/>
          <w:rFonts w:ascii="Arial" w:hAnsi="Arial" w:cs="Arial"/>
          <w:color w:val="000000"/>
          <w:sz w:val="24"/>
          <w:szCs w:val="24"/>
          <w:shd w:val="clear" w:color="auto" w:fill="FFFFFF"/>
        </w:rPr>
        <w:t>June</w:t>
      </w:r>
      <w:r w:rsidRPr="00DE3F7E">
        <w:rPr>
          <w:rStyle w:val="normaltextrun"/>
          <w:rFonts w:ascii="Arial" w:hAnsi="Arial" w:cs="Arial"/>
          <w:color w:val="000000"/>
          <w:sz w:val="24"/>
          <w:szCs w:val="24"/>
          <w:shd w:val="clear" w:color="auto" w:fill="FFFFFF"/>
        </w:rPr>
        <w:t xml:space="preserve"> </w:t>
      </w:r>
      <w:r w:rsidR="008A6DE9">
        <w:rPr>
          <w:rStyle w:val="normaltextrun"/>
          <w:rFonts w:ascii="Arial" w:hAnsi="Arial" w:cs="Arial"/>
          <w:color w:val="000000"/>
          <w:sz w:val="24"/>
          <w:szCs w:val="24"/>
          <w:shd w:val="clear" w:color="auto" w:fill="FFFFFF"/>
        </w:rPr>
        <w:t>1973</w:t>
      </w:r>
      <w:r w:rsidRPr="00DE3F7E">
        <w:rPr>
          <w:rStyle w:val="normaltextrun"/>
          <w:rFonts w:ascii="Arial" w:hAnsi="Arial" w:cs="Arial"/>
          <w:color w:val="000000"/>
          <w:sz w:val="24"/>
          <w:szCs w:val="24"/>
          <w:shd w:val="clear" w:color="auto" w:fill="FFFFFF"/>
        </w:rPr>
        <w:t xml:space="preserve"> following a hearing into the question of the ownership of the land, the Commons </w:t>
      </w:r>
      <w:r w:rsidRPr="001D252A">
        <w:rPr>
          <w:rStyle w:val="normaltextrun"/>
          <w:rFonts w:ascii="Arial" w:hAnsi="Arial" w:cs="Arial"/>
          <w:color w:val="000000" w:themeColor="text1"/>
          <w:sz w:val="24"/>
          <w:szCs w:val="24"/>
          <w:shd w:val="clear" w:color="auto" w:fill="FFFFFF"/>
        </w:rPr>
        <w:t xml:space="preserve">Commissioner was not satisfied that any person was the owner of </w:t>
      </w:r>
      <w:r w:rsidR="00561D9A" w:rsidRPr="001D252A">
        <w:rPr>
          <w:rStyle w:val="normaltextrun"/>
          <w:rFonts w:ascii="Arial" w:hAnsi="Arial" w:cs="Arial"/>
          <w:color w:val="000000" w:themeColor="text1"/>
          <w:sz w:val="24"/>
          <w:szCs w:val="24"/>
          <w:shd w:val="clear" w:color="auto" w:fill="FFFFFF"/>
        </w:rPr>
        <w:t xml:space="preserve">part of </w:t>
      </w:r>
      <w:r w:rsidRPr="001D252A">
        <w:rPr>
          <w:rStyle w:val="normaltextrun"/>
          <w:rFonts w:ascii="Arial" w:hAnsi="Arial" w:cs="Arial"/>
          <w:color w:val="000000" w:themeColor="text1"/>
          <w:sz w:val="24"/>
          <w:szCs w:val="24"/>
          <w:shd w:val="clear" w:color="auto" w:fill="FFFFFF"/>
        </w:rPr>
        <w:t>CL</w:t>
      </w:r>
      <w:r w:rsidR="008A6DE9" w:rsidRPr="001D252A">
        <w:rPr>
          <w:rStyle w:val="normaltextrun"/>
          <w:rFonts w:ascii="Arial" w:hAnsi="Arial" w:cs="Arial"/>
          <w:color w:val="000000" w:themeColor="text1"/>
          <w:sz w:val="24"/>
          <w:szCs w:val="24"/>
          <w:shd w:val="clear" w:color="auto" w:fill="FFFFFF"/>
        </w:rPr>
        <w:t xml:space="preserve"> </w:t>
      </w:r>
      <w:proofErr w:type="gramStart"/>
      <w:r w:rsidR="008A6DE9" w:rsidRPr="001D252A">
        <w:rPr>
          <w:rStyle w:val="normaltextrun"/>
          <w:rFonts w:ascii="Arial" w:hAnsi="Arial" w:cs="Arial"/>
          <w:color w:val="000000" w:themeColor="text1"/>
          <w:sz w:val="24"/>
          <w:szCs w:val="24"/>
          <w:shd w:val="clear" w:color="auto" w:fill="FFFFFF"/>
        </w:rPr>
        <w:t>44</w:t>
      </w:r>
      <w:proofErr w:type="gramEnd"/>
      <w:r w:rsidRPr="001D252A">
        <w:rPr>
          <w:rStyle w:val="normaltextrun"/>
          <w:rFonts w:ascii="Arial" w:hAnsi="Arial" w:cs="Arial"/>
          <w:color w:val="000000" w:themeColor="text1"/>
          <w:sz w:val="24"/>
          <w:szCs w:val="24"/>
          <w:shd w:val="clear" w:color="auto" w:fill="FFFFFF"/>
        </w:rPr>
        <w:t xml:space="preserve"> and it remains subject to protection by the local authority under s9 of the Commons Registration Act 1965 (now under s45 of the 2006 Act).</w:t>
      </w:r>
    </w:p>
    <w:p w14:paraId="2F005707" w14:textId="77777777" w:rsidR="00561D9A" w:rsidRPr="001D252A" w:rsidRDefault="00561D9A" w:rsidP="00561D9A">
      <w:pPr>
        <w:pStyle w:val="ListParagraph"/>
        <w:rPr>
          <w:rStyle w:val="normaltextrun"/>
          <w:rFonts w:ascii="Arial" w:hAnsi="Arial" w:cs="Arial"/>
          <w:color w:val="000000" w:themeColor="text1"/>
          <w:sz w:val="24"/>
          <w:szCs w:val="24"/>
          <w:shd w:val="clear" w:color="auto" w:fill="FFFFFF"/>
        </w:rPr>
      </w:pPr>
    </w:p>
    <w:p w14:paraId="58C8A27C" w14:textId="77777777" w:rsidR="00561D9A" w:rsidRPr="001D252A" w:rsidRDefault="00561D9A" w:rsidP="00561D9A">
      <w:pPr>
        <w:numPr>
          <w:ilvl w:val="0"/>
          <w:numId w:val="13"/>
        </w:numPr>
        <w:spacing w:after="160" w:line="259" w:lineRule="auto"/>
        <w:contextualSpacing/>
        <w:rPr>
          <w:rFonts w:ascii="Arial" w:eastAsia="Calibri" w:hAnsi="Arial" w:cs="Arial"/>
          <w:iCs/>
          <w:color w:val="000000" w:themeColor="text1"/>
          <w:sz w:val="24"/>
          <w:szCs w:val="24"/>
          <w:lang w:eastAsia="en-US"/>
        </w:rPr>
      </w:pPr>
      <w:r w:rsidRPr="001D252A">
        <w:rPr>
          <w:rStyle w:val="normaltextrun"/>
          <w:rFonts w:ascii="Arial" w:hAnsi="Arial" w:cs="Arial"/>
          <w:color w:val="000000" w:themeColor="text1"/>
          <w:sz w:val="24"/>
          <w:szCs w:val="24"/>
          <w:shd w:val="clear" w:color="auto" w:fill="FFFFFF"/>
        </w:rPr>
        <w:t xml:space="preserve">The applicant </w:t>
      </w:r>
      <w:r w:rsidRPr="001D252A">
        <w:rPr>
          <w:rFonts w:ascii="Arial" w:eastAsia="Calibri" w:hAnsi="Arial" w:cs="Arial"/>
          <w:iCs/>
          <w:color w:val="000000" w:themeColor="text1"/>
          <w:sz w:val="24"/>
          <w:szCs w:val="24"/>
          <w:lang w:eastAsia="en-US"/>
        </w:rPr>
        <w:t xml:space="preserve">has identified that there is no registered owner of the land. The application and consultation by the applicant detail that appropriate measures were taken to identify an owner of the land and I am satisfied that the owner of the application land is unknown. </w:t>
      </w:r>
    </w:p>
    <w:p w14:paraId="240E46A4" w14:textId="77777777" w:rsidR="00561D9A" w:rsidRDefault="00561D9A" w:rsidP="00561D9A">
      <w:pPr>
        <w:pStyle w:val="ListParagraph"/>
        <w:rPr>
          <w:rFonts w:ascii="Arial" w:eastAsia="Calibri" w:hAnsi="Arial" w:cs="Arial"/>
          <w:iCs/>
          <w:color w:val="000000"/>
          <w:sz w:val="24"/>
          <w:szCs w:val="24"/>
          <w:lang w:eastAsia="en-US"/>
        </w:rPr>
      </w:pPr>
    </w:p>
    <w:p w14:paraId="5570F98F" w14:textId="62E3D0A8" w:rsidR="000837FD" w:rsidRPr="00DE3F7E" w:rsidRDefault="00561D9A" w:rsidP="00561D9A">
      <w:pPr>
        <w:numPr>
          <w:ilvl w:val="0"/>
          <w:numId w:val="13"/>
        </w:numPr>
        <w:spacing w:after="160" w:line="259" w:lineRule="auto"/>
        <w:contextualSpacing/>
        <w:rPr>
          <w:rStyle w:val="normaltextrun"/>
          <w:rFonts w:ascii="Arial" w:eastAsia="Calibri" w:hAnsi="Arial" w:cs="Arial"/>
          <w:iCs/>
          <w:color w:val="000000"/>
          <w:sz w:val="24"/>
          <w:szCs w:val="24"/>
          <w:lang w:eastAsia="en-US"/>
        </w:rPr>
      </w:pPr>
      <w:r w:rsidRPr="00E42515">
        <w:rPr>
          <w:rFonts w:ascii="Arial" w:eastAsia="Calibri" w:hAnsi="Arial" w:cs="Arial"/>
          <w:iCs/>
          <w:color w:val="000000"/>
          <w:sz w:val="24"/>
          <w:szCs w:val="24"/>
          <w:lang w:eastAsia="en-US"/>
        </w:rPr>
        <w:t>The common land register records no rights held over the land and the applicant has confirmed this.</w:t>
      </w:r>
    </w:p>
    <w:p w14:paraId="6A22BA9D" w14:textId="77777777" w:rsidR="00DE3F7E" w:rsidRPr="00DE3F7E" w:rsidRDefault="00DE3F7E" w:rsidP="00DE3F7E">
      <w:pPr>
        <w:spacing w:after="160" w:line="259" w:lineRule="auto"/>
        <w:ind w:left="720"/>
        <w:contextualSpacing/>
        <w:rPr>
          <w:rFonts w:ascii="Arial" w:eastAsia="Calibri" w:hAnsi="Arial" w:cs="Arial"/>
          <w:iCs/>
          <w:color w:val="000000"/>
          <w:sz w:val="24"/>
          <w:szCs w:val="24"/>
          <w:lang w:eastAsia="en-US"/>
        </w:rPr>
      </w:pPr>
    </w:p>
    <w:p w14:paraId="515E06CE" w14:textId="77777777" w:rsidR="00896CF0" w:rsidRPr="00E42515" w:rsidRDefault="00896CF0" w:rsidP="00896CF0">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 xml:space="preserve">The interests of the </w:t>
      </w:r>
      <w:bookmarkStart w:id="1" w:name="_Hlk158896956"/>
      <w:r w:rsidRPr="00E42515">
        <w:rPr>
          <w:rFonts w:ascii="Arial" w:eastAsia="Calibri" w:hAnsi="Arial" w:cs="Arial"/>
          <w:b/>
          <w:i/>
          <w:color w:val="000000"/>
          <w:sz w:val="24"/>
          <w:szCs w:val="24"/>
          <w:lang w:eastAsia="en-US"/>
        </w:rPr>
        <w:t>neighbourhood</w:t>
      </w:r>
      <w:r w:rsidR="0093761D" w:rsidRPr="00E42515">
        <w:rPr>
          <w:rFonts w:ascii="Arial" w:eastAsia="Calibri" w:hAnsi="Arial" w:cs="Arial"/>
          <w:b/>
          <w:i/>
          <w:color w:val="000000"/>
          <w:sz w:val="24"/>
          <w:szCs w:val="24"/>
          <w:lang w:eastAsia="en-US"/>
        </w:rPr>
        <w:t xml:space="preserve"> </w:t>
      </w:r>
      <w:bookmarkEnd w:id="1"/>
      <w:r w:rsidR="0093761D" w:rsidRPr="00E42515">
        <w:rPr>
          <w:rFonts w:ascii="Arial" w:eastAsia="Calibri" w:hAnsi="Arial" w:cs="Arial"/>
          <w:b/>
          <w:i/>
          <w:color w:val="000000"/>
          <w:sz w:val="24"/>
          <w:szCs w:val="24"/>
          <w:lang w:eastAsia="en-US"/>
        </w:rPr>
        <w:t>and public access</w:t>
      </w:r>
    </w:p>
    <w:p w14:paraId="1F37EAA6" w14:textId="3EBC2AA9" w:rsidR="004F6322" w:rsidRPr="00E42515" w:rsidRDefault="008B0761" w:rsidP="00561D9A">
      <w:pPr>
        <w:numPr>
          <w:ilvl w:val="0"/>
          <w:numId w:val="13"/>
        </w:numPr>
        <w:spacing w:after="160" w:line="259" w:lineRule="auto"/>
        <w:contextualSpacing/>
        <w:rPr>
          <w:rFonts w:ascii="Arial" w:eastAsia="Calibri" w:hAnsi="Arial" w:cs="Arial"/>
          <w:bCs/>
          <w:iCs/>
          <w:color w:val="000000"/>
          <w:sz w:val="24"/>
          <w:szCs w:val="24"/>
          <w:lang w:eastAsia="en-US"/>
        </w:rPr>
      </w:pPr>
      <w:r w:rsidRPr="00E42515">
        <w:rPr>
          <w:rFonts w:ascii="Arial" w:eastAsia="Calibri" w:hAnsi="Arial" w:cs="Arial"/>
          <w:bCs/>
          <w:iCs/>
          <w:color w:val="000000"/>
          <w:sz w:val="24"/>
          <w:szCs w:val="24"/>
          <w:lang w:eastAsia="en-US"/>
        </w:rPr>
        <w:t xml:space="preserve">The applicant explains that the purpose of the </w:t>
      </w:r>
      <w:r w:rsidR="0018136A" w:rsidRPr="00E42515">
        <w:rPr>
          <w:rFonts w:ascii="Arial" w:eastAsia="Calibri" w:hAnsi="Arial" w:cs="Arial"/>
          <w:bCs/>
          <w:iCs/>
          <w:color w:val="000000"/>
          <w:sz w:val="24"/>
          <w:szCs w:val="24"/>
          <w:lang w:eastAsia="en-US"/>
        </w:rPr>
        <w:t xml:space="preserve">works is to </w:t>
      </w:r>
      <w:r w:rsidR="00E576E1" w:rsidRPr="00E42515">
        <w:rPr>
          <w:rFonts w:ascii="Arial" w:eastAsia="Calibri" w:hAnsi="Arial" w:cs="Arial"/>
          <w:bCs/>
          <w:iCs/>
          <w:color w:val="000000"/>
          <w:sz w:val="24"/>
          <w:szCs w:val="24"/>
          <w:lang w:eastAsia="en-US"/>
        </w:rPr>
        <w:t>address water pressure issues being experienced by residents living at the top of Walton Rise who have been identified as having inadequate pressure under the Director General 2 (DG2) Scheme</w:t>
      </w:r>
      <w:r w:rsidR="002E0659">
        <w:rPr>
          <w:rFonts w:ascii="Arial" w:eastAsia="Calibri" w:hAnsi="Arial" w:cs="Arial"/>
          <w:bCs/>
          <w:iCs/>
          <w:color w:val="000000"/>
          <w:sz w:val="24"/>
          <w:szCs w:val="24"/>
          <w:lang w:eastAsia="en-US"/>
        </w:rPr>
        <w:t>.</w:t>
      </w:r>
      <w:r w:rsidR="00E576E1" w:rsidRPr="00E42515">
        <w:rPr>
          <w:rFonts w:ascii="Arial" w:eastAsia="Calibri" w:hAnsi="Arial" w:cs="Arial"/>
          <w:bCs/>
          <w:iCs/>
          <w:color w:val="000000"/>
          <w:sz w:val="24"/>
          <w:szCs w:val="24"/>
          <w:lang w:eastAsia="en-US"/>
        </w:rPr>
        <w:t xml:space="preserve"> </w:t>
      </w:r>
      <w:r w:rsidR="00BF03CC" w:rsidRPr="00E42515">
        <w:rPr>
          <w:rFonts w:ascii="Arial" w:eastAsia="Calibri" w:hAnsi="Arial" w:cs="Arial"/>
          <w:bCs/>
          <w:iCs/>
          <w:color w:val="000000"/>
          <w:sz w:val="24"/>
          <w:szCs w:val="24"/>
          <w:lang w:eastAsia="en-US"/>
        </w:rPr>
        <w:t>The purpose of the</w:t>
      </w:r>
      <w:r w:rsidR="008A6DE9">
        <w:rPr>
          <w:rFonts w:ascii="Arial" w:eastAsia="Calibri" w:hAnsi="Arial" w:cs="Arial"/>
          <w:bCs/>
          <w:iCs/>
          <w:color w:val="000000"/>
          <w:sz w:val="24"/>
          <w:szCs w:val="24"/>
          <w:lang w:eastAsia="en-US"/>
        </w:rPr>
        <w:t xml:space="preserve"> </w:t>
      </w:r>
      <w:r w:rsidR="00895DEE" w:rsidRPr="00E42515">
        <w:rPr>
          <w:rFonts w:ascii="Arial" w:eastAsia="Calibri" w:hAnsi="Arial" w:cs="Arial"/>
          <w:bCs/>
          <w:iCs/>
          <w:color w:val="000000"/>
          <w:sz w:val="24"/>
          <w:szCs w:val="24"/>
          <w:lang w:eastAsia="en-US"/>
        </w:rPr>
        <w:t xml:space="preserve">trench or trail </w:t>
      </w:r>
      <w:r w:rsidR="00BF03CC" w:rsidRPr="00E42515">
        <w:rPr>
          <w:rFonts w:ascii="Arial" w:eastAsia="Calibri" w:hAnsi="Arial" w:cs="Arial"/>
          <w:bCs/>
          <w:iCs/>
          <w:color w:val="000000"/>
          <w:sz w:val="24"/>
          <w:szCs w:val="24"/>
          <w:lang w:eastAsia="en-US"/>
        </w:rPr>
        <w:t xml:space="preserve">holes and fencing is </w:t>
      </w:r>
      <w:r w:rsidR="00BF03CC" w:rsidRPr="00E42515">
        <w:rPr>
          <w:rFonts w:ascii="Arial" w:eastAsia="Calibri" w:hAnsi="Arial" w:cs="Arial"/>
          <w:bCs/>
          <w:iCs/>
          <w:color w:val="000000"/>
          <w:sz w:val="24"/>
          <w:szCs w:val="24"/>
          <w:lang w:eastAsia="en-US"/>
        </w:rPr>
        <w:lastRenderedPageBreak/>
        <w:t xml:space="preserve">to facilitate the safe laying of the replacement waiter mains and installation of the water pump, </w:t>
      </w:r>
      <w:r w:rsidR="00CF1D7D" w:rsidRPr="00E42515">
        <w:rPr>
          <w:rFonts w:ascii="Arial" w:eastAsia="Calibri" w:hAnsi="Arial" w:cs="Arial"/>
          <w:bCs/>
          <w:iCs/>
          <w:color w:val="000000"/>
          <w:sz w:val="24"/>
          <w:szCs w:val="24"/>
          <w:lang w:eastAsia="en-US"/>
        </w:rPr>
        <w:t xml:space="preserve">its </w:t>
      </w:r>
      <w:r w:rsidR="00BF03CC" w:rsidRPr="00E42515">
        <w:rPr>
          <w:rFonts w:ascii="Arial" w:eastAsia="Calibri" w:hAnsi="Arial" w:cs="Arial"/>
          <w:bCs/>
          <w:iCs/>
          <w:color w:val="000000"/>
          <w:sz w:val="24"/>
          <w:szCs w:val="24"/>
          <w:lang w:eastAsia="en-US"/>
        </w:rPr>
        <w:t xml:space="preserve">enclosure and </w:t>
      </w:r>
      <w:r w:rsidR="00CF1D7D" w:rsidRPr="00E42515">
        <w:rPr>
          <w:rFonts w:ascii="Arial" w:eastAsia="Calibri" w:hAnsi="Arial" w:cs="Arial"/>
          <w:bCs/>
          <w:iCs/>
          <w:color w:val="000000"/>
          <w:sz w:val="24"/>
          <w:szCs w:val="24"/>
          <w:lang w:eastAsia="en-US"/>
        </w:rPr>
        <w:t xml:space="preserve">two </w:t>
      </w:r>
      <w:r w:rsidR="00BF03CC" w:rsidRPr="00E42515">
        <w:rPr>
          <w:rFonts w:ascii="Arial" w:eastAsia="Calibri" w:hAnsi="Arial" w:cs="Arial"/>
          <w:bCs/>
          <w:iCs/>
          <w:color w:val="000000"/>
          <w:sz w:val="24"/>
          <w:szCs w:val="24"/>
          <w:lang w:eastAsia="en-US"/>
        </w:rPr>
        <w:t xml:space="preserve">air </w:t>
      </w:r>
      <w:r w:rsidR="00895DEE" w:rsidRPr="00E42515">
        <w:rPr>
          <w:rFonts w:ascii="Arial" w:eastAsia="Calibri" w:hAnsi="Arial" w:cs="Arial"/>
          <w:bCs/>
          <w:iCs/>
          <w:color w:val="000000"/>
          <w:sz w:val="24"/>
          <w:szCs w:val="24"/>
          <w:lang w:eastAsia="en-US"/>
        </w:rPr>
        <w:t>valves</w:t>
      </w:r>
      <w:r w:rsidR="00BF03CC" w:rsidRPr="00E42515">
        <w:rPr>
          <w:rFonts w:ascii="Arial" w:eastAsia="Calibri" w:hAnsi="Arial" w:cs="Arial"/>
          <w:bCs/>
          <w:iCs/>
          <w:color w:val="000000"/>
          <w:sz w:val="24"/>
          <w:szCs w:val="24"/>
          <w:lang w:eastAsia="en-US"/>
        </w:rPr>
        <w:t xml:space="preserve">. </w:t>
      </w:r>
    </w:p>
    <w:p w14:paraId="3F31A5AA" w14:textId="77777777" w:rsidR="00E95012" w:rsidRPr="00E42515" w:rsidRDefault="00E95012" w:rsidP="00460D60">
      <w:pPr>
        <w:spacing w:after="160" w:line="259" w:lineRule="auto"/>
        <w:ind w:left="720" w:firstLine="69"/>
        <w:contextualSpacing/>
        <w:rPr>
          <w:rFonts w:ascii="Arial" w:eastAsia="Calibri" w:hAnsi="Arial" w:cs="Arial"/>
          <w:bCs/>
          <w:iCs/>
          <w:color w:val="000000"/>
          <w:sz w:val="24"/>
          <w:szCs w:val="24"/>
          <w:lang w:eastAsia="en-US"/>
        </w:rPr>
      </w:pPr>
    </w:p>
    <w:p w14:paraId="5E33D391" w14:textId="6C6688AA" w:rsidR="00E7021B" w:rsidRPr="00561D9A" w:rsidRDefault="004C7A76" w:rsidP="00561D9A">
      <w:pPr>
        <w:numPr>
          <w:ilvl w:val="0"/>
          <w:numId w:val="13"/>
        </w:numPr>
        <w:spacing w:after="160" w:line="259" w:lineRule="auto"/>
        <w:contextualSpacing/>
        <w:rPr>
          <w:rFonts w:ascii="Arial" w:eastAsia="Calibri" w:hAnsi="Arial" w:cs="Arial"/>
          <w:bCs/>
          <w:iCs/>
          <w:color w:val="000000"/>
          <w:sz w:val="24"/>
          <w:szCs w:val="24"/>
          <w:lang w:eastAsia="en-US"/>
        </w:rPr>
      </w:pPr>
      <w:r w:rsidRPr="00E42515">
        <w:rPr>
          <w:rFonts w:ascii="Arial" w:eastAsia="Calibri" w:hAnsi="Arial" w:cs="Arial"/>
          <w:bCs/>
          <w:iCs/>
          <w:color w:val="000000"/>
          <w:sz w:val="24"/>
          <w:szCs w:val="24"/>
          <w:lang w:eastAsia="en-US"/>
        </w:rPr>
        <w:t xml:space="preserve">The interests of the neighbourhood </w:t>
      </w:r>
      <w:r w:rsidR="00C047D3" w:rsidRPr="00E42515">
        <w:rPr>
          <w:rFonts w:ascii="Arial" w:eastAsia="Calibri" w:hAnsi="Arial" w:cs="Arial"/>
          <w:bCs/>
          <w:iCs/>
          <w:color w:val="000000"/>
          <w:sz w:val="24"/>
          <w:szCs w:val="24"/>
          <w:lang w:eastAsia="en-US"/>
        </w:rPr>
        <w:t>relate</w:t>
      </w:r>
      <w:r w:rsidRPr="00E42515">
        <w:rPr>
          <w:rFonts w:ascii="Arial" w:eastAsia="Calibri" w:hAnsi="Arial" w:cs="Arial"/>
          <w:bCs/>
          <w:iCs/>
          <w:color w:val="000000"/>
          <w:sz w:val="24"/>
          <w:szCs w:val="24"/>
          <w:lang w:eastAsia="en-US"/>
        </w:rPr>
        <w:t xml:space="preserve"> to whether the works will unacceptably interfere with the way the common land is used by local people and is closely linked with interests of public access.</w:t>
      </w:r>
      <w:r w:rsidR="00BF03CC" w:rsidRPr="00E42515">
        <w:rPr>
          <w:rFonts w:ascii="Arial" w:eastAsia="Calibri" w:hAnsi="Arial" w:cs="Arial"/>
          <w:bCs/>
          <w:iCs/>
          <w:color w:val="000000"/>
          <w:sz w:val="24"/>
          <w:szCs w:val="24"/>
          <w:lang w:eastAsia="en-US"/>
        </w:rPr>
        <w:t xml:space="preserve"> </w:t>
      </w:r>
      <w:r w:rsidR="008A6DE9">
        <w:rPr>
          <w:rFonts w:ascii="Arial" w:eastAsia="Calibri" w:hAnsi="Arial" w:cs="Arial"/>
          <w:bCs/>
          <w:iCs/>
          <w:color w:val="000000"/>
          <w:sz w:val="24"/>
          <w:szCs w:val="24"/>
          <w:lang w:eastAsia="en-US"/>
        </w:rPr>
        <w:t>The trench or trail holes will follow the route of the</w:t>
      </w:r>
      <w:r w:rsidR="00895DEE" w:rsidRPr="00E42515">
        <w:rPr>
          <w:rFonts w:ascii="Arial" w:eastAsia="Calibri" w:hAnsi="Arial" w:cs="Arial"/>
          <w:bCs/>
          <w:iCs/>
          <w:color w:val="000000"/>
          <w:sz w:val="24"/>
          <w:szCs w:val="24"/>
          <w:lang w:eastAsia="en-US"/>
        </w:rPr>
        <w:t xml:space="preserve"> current water main </w:t>
      </w:r>
      <w:r w:rsidR="00223996">
        <w:rPr>
          <w:rFonts w:ascii="Arial" w:eastAsia="Calibri" w:hAnsi="Arial" w:cs="Arial"/>
          <w:bCs/>
          <w:iCs/>
          <w:color w:val="000000"/>
          <w:sz w:val="24"/>
          <w:szCs w:val="24"/>
          <w:lang w:eastAsia="en-US"/>
        </w:rPr>
        <w:t>mostly</w:t>
      </w:r>
      <w:r w:rsidR="00895DEE" w:rsidRPr="00E42515">
        <w:rPr>
          <w:rFonts w:ascii="Arial" w:eastAsia="Calibri" w:hAnsi="Arial" w:cs="Arial"/>
          <w:bCs/>
          <w:iCs/>
          <w:color w:val="000000"/>
          <w:sz w:val="24"/>
          <w:szCs w:val="24"/>
          <w:lang w:eastAsia="en-US"/>
        </w:rPr>
        <w:t xml:space="preserve"> along the east edge of the land parcel. </w:t>
      </w:r>
      <w:r w:rsidR="00576804" w:rsidRPr="00E42515">
        <w:rPr>
          <w:rFonts w:ascii="Arial" w:eastAsia="Calibri" w:hAnsi="Arial" w:cs="Arial"/>
          <w:iCs/>
          <w:color w:val="000000"/>
          <w:sz w:val="24"/>
          <w:szCs w:val="24"/>
          <w:lang w:eastAsia="en-US"/>
        </w:rPr>
        <w:t xml:space="preserve">The applicant has outlined </w:t>
      </w:r>
      <w:r w:rsidR="00BF03CC" w:rsidRPr="00E42515">
        <w:rPr>
          <w:rFonts w:ascii="Arial" w:eastAsia="Calibri" w:hAnsi="Arial" w:cs="Arial"/>
          <w:iCs/>
          <w:color w:val="000000"/>
          <w:sz w:val="24"/>
          <w:szCs w:val="24"/>
          <w:lang w:eastAsia="en-US"/>
        </w:rPr>
        <w:t xml:space="preserve">that </w:t>
      </w:r>
      <w:r w:rsidR="00BF03CC" w:rsidRPr="00E42515">
        <w:rPr>
          <w:rFonts w:ascii="Arial" w:eastAsia="Calibri" w:hAnsi="Arial" w:cs="Arial"/>
          <w:color w:val="000000"/>
          <w:sz w:val="24"/>
          <w:szCs w:val="24"/>
          <w:lang w:eastAsia="en-US"/>
        </w:rPr>
        <w:t xml:space="preserve">the </w:t>
      </w:r>
      <w:r w:rsidR="00223996" w:rsidRPr="00E42515">
        <w:rPr>
          <w:rFonts w:ascii="Arial" w:eastAsia="Calibri" w:hAnsi="Arial" w:cs="Arial"/>
          <w:bCs/>
          <w:iCs/>
          <w:color w:val="000000"/>
          <w:sz w:val="24"/>
          <w:szCs w:val="24"/>
          <w:lang w:eastAsia="en-US"/>
        </w:rPr>
        <w:t>trench or trail holes</w:t>
      </w:r>
      <w:r w:rsidR="00BF03CC" w:rsidRPr="00E42515">
        <w:rPr>
          <w:rFonts w:ascii="Arial" w:eastAsia="Calibri" w:hAnsi="Arial" w:cs="Arial"/>
          <w:color w:val="000000"/>
          <w:sz w:val="24"/>
          <w:szCs w:val="24"/>
          <w:lang w:eastAsia="en-US"/>
        </w:rPr>
        <w:t xml:space="preserve"> </w:t>
      </w:r>
      <w:r w:rsidR="001D252A">
        <w:rPr>
          <w:rFonts w:ascii="Arial" w:eastAsia="Calibri" w:hAnsi="Arial" w:cs="Arial"/>
          <w:color w:val="000000"/>
          <w:sz w:val="24"/>
          <w:szCs w:val="24"/>
          <w:lang w:eastAsia="en-US"/>
        </w:rPr>
        <w:t>will be</w:t>
      </w:r>
      <w:r w:rsidR="00BF03CC" w:rsidRPr="00E42515">
        <w:rPr>
          <w:rFonts w:ascii="Arial" w:eastAsia="Calibri" w:hAnsi="Arial" w:cs="Arial"/>
          <w:color w:val="000000"/>
          <w:sz w:val="24"/>
          <w:szCs w:val="24"/>
          <w:lang w:eastAsia="en-US"/>
        </w:rPr>
        <w:t xml:space="preserve"> completed in sections to lessen the impact on access. </w:t>
      </w:r>
    </w:p>
    <w:p w14:paraId="05484915" w14:textId="77777777" w:rsidR="00AC596E" w:rsidRPr="00E42515" w:rsidRDefault="00AC596E" w:rsidP="00460D60">
      <w:pPr>
        <w:spacing w:after="160" w:line="259" w:lineRule="auto"/>
        <w:contextualSpacing/>
        <w:rPr>
          <w:rFonts w:ascii="Arial" w:eastAsia="Calibri" w:hAnsi="Arial" w:cs="Arial"/>
          <w:color w:val="000000"/>
          <w:sz w:val="24"/>
          <w:szCs w:val="24"/>
          <w:lang w:eastAsia="en-US"/>
        </w:rPr>
      </w:pPr>
    </w:p>
    <w:p w14:paraId="41285138" w14:textId="71EE5480" w:rsidR="00AC596E" w:rsidRDefault="00AC596E"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NE stated </w:t>
      </w:r>
      <w:r w:rsidR="00E42A95" w:rsidRPr="00E42515">
        <w:rPr>
          <w:rFonts w:ascii="Arial" w:eastAsia="Calibri" w:hAnsi="Arial" w:cs="Arial"/>
          <w:color w:val="000000"/>
          <w:sz w:val="24"/>
          <w:szCs w:val="24"/>
          <w:lang w:eastAsia="en-US"/>
        </w:rPr>
        <w:t xml:space="preserve">they are </w:t>
      </w:r>
      <w:r w:rsidRPr="00E42515">
        <w:rPr>
          <w:rFonts w:ascii="Arial" w:eastAsia="Calibri" w:hAnsi="Arial" w:cs="Arial"/>
          <w:color w:val="000000"/>
          <w:sz w:val="24"/>
          <w:szCs w:val="24"/>
          <w:lang w:eastAsia="en-US"/>
        </w:rPr>
        <w:t>aware</w:t>
      </w:r>
      <w:r w:rsidR="00CF1D7D"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 xml:space="preserve">the area of registered </w:t>
      </w:r>
      <w:proofErr w:type="gramStart"/>
      <w:r w:rsidRPr="00E42515">
        <w:rPr>
          <w:rFonts w:ascii="Arial" w:eastAsia="Calibri" w:hAnsi="Arial" w:cs="Arial"/>
          <w:color w:val="000000"/>
          <w:sz w:val="24"/>
          <w:szCs w:val="24"/>
          <w:lang w:eastAsia="en-US"/>
        </w:rPr>
        <w:t>common</w:t>
      </w:r>
      <w:proofErr w:type="gramEnd"/>
      <w:r w:rsidRPr="00E42515">
        <w:rPr>
          <w:rFonts w:ascii="Arial" w:eastAsia="Calibri" w:hAnsi="Arial" w:cs="Arial"/>
          <w:color w:val="000000"/>
          <w:sz w:val="24"/>
          <w:szCs w:val="24"/>
          <w:lang w:eastAsia="en-US"/>
        </w:rPr>
        <w:t xml:space="preserve"> known as Walton Rise is designated as open access land under the provisions of the Countryside and Rights of Way Act 2000, whereby a right of access on foot is available to the public at all times. They understand that the location of works </w:t>
      </w:r>
      <w:proofErr w:type="gramStart"/>
      <w:r w:rsidRPr="00E42515">
        <w:rPr>
          <w:rFonts w:ascii="Arial" w:eastAsia="Calibri" w:hAnsi="Arial" w:cs="Arial"/>
          <w:color w:val="000000"/>
          <w:sz w:val="24"/>
          <w:szCs w:val="24"/>
          <w:lang w:eastAsia="en-US"/>
        </w:rPr>
        <w:t>are</w:t>
      </w:r>
      <w:proofErr w:type="gramEnd"/>
      <w:r w:rsidRPr="00E42515">
        <w:rPr>
          <w:rFonts w:ascii="Arial" w:eastAsia="Calibri" w:hAnsi="Arial" w:cs="Arial"/>
          <w:color w:val="000000"/>
          <w:sz w:val="24"/>
          <w:szCs w:val="24"/>
          <w:lang w:eastAsia="en-US"/>
        </w:rPr>
        <w:t xml:space="preserve"> on a </w:t>
      </w:r>
      <w:r w:rsidR="00DD3642">
        <w:rPr>
          <w:rFonts w:ascii="Arial" w:eastAsia="Calibri" w:hAnsi="Arial" w:cs="Arial"/>
          <w:color w:val="000000"/>
          <w:sz w:val="24"/>
          <w:szCs w:val="24"/>
          <w:lang w:eastAsia="en-US"/>
        </w:rPr>
        <w:t>p</w:t>
      </w:r>
      <w:r w:rsidRPr="00E42515">
        <w:rPr>
          <w:rFonts w:ascii="Arial" w:eastAsia="Calibri" w:hAnsi="Arial" w:cs="Arial"/>
          <w:color w:val="000000"/>
          <w:sz w:val="24"/>
          <w:szCs w:val="24"/>
          <w:lang w:eastAsia="en-US"/>
        </w:rPr>
        <w:t xml:space="preserve">ublic </w:t>
      </w:r>
      <w:r w:rsidR="00852A95">
        <w:rPr>
          <w:rFonts w:ascii="Arial" w:eastAsia="Calibri" w:hAnsi="Arial" w:cs="Arial"/>
          <w:color w:val="000000"/>
          <w:sz w:val="24"/>
          <w:szCs w:val="24"/>
          <w:lang w:eastAsia="en-US"/>
        </w:rPr>
        <w:t>r</w:t>
      </w:r>
      <w:r w:rsidRPr="00E42515">
        <w:rPr>
          <w:rFonts w:ascii="Arial" w:eastAsia="Calibri" w:hAnsi="Arial" w:cs="Arial"/>
          <w:color w:val="000000"/>
          <w:sz w:val="24"/>
          <w:szCs w:val="24"/>
          <w:lang w:eastAsia="en-US"/>
        </w:rPr>
        <w:t xml:space="preserve">ight of </w:t>
      </w:r>
      <w:r w:rsidR="003B5622">
        <w:rPr>
          <w:rFonts w:ascii="Arial" w:eastAsia="Calibri" w:hAnsi="Arial" w:cs="Arial"/>
          <w:color w:val="000000"/>
          <w:sz w:val="24"/>
          <w:szCs w:val="24"/>
          <w:lang w:eastAsia="en-US"/>
        </w:rPr>
        <w:t>w</w:t>
      </w:r>
      <w:r w:rsidRPr="00E42515">
        <w:rPr>
          <w:rFonts w:ascii="Arial" w:eastAsia="Calibri" w:hAnsi="Arial" w:cs="Arial"/>
          <w:color w:val="000000"/>
          <w:sz w:val="24"/>
          <w:szCs w:val="24"/>
          <w:lang w:eastAsia="en-US"/>
        </w:rPr>
        <w:t xml:space="preserve">ay. Any disturbance or alteration to the surface of any </w:t>
      </w:r>
      <w:r w:rsidR="00AB3582">
        <w:rPr>
          <w:rFonts w:ascii="Arial" w:eastAsia="Calibri" w:hAnsi="Arial" w:cs="Arial"/>
          <w:color w:val="000000"/>
          <w:sz w:val="24"/>
          <w:szCs w:val="24"/>
          <w:lang w:eastAsia="en-US"/>
        </w:rPr>
        <w:t xml:space="preserve">public </w:t>
      </w:r>
      <w:r w:rsidRPr="00E42515">
        <w:rPr>
          <w:rFonts w:ascii="Arial" w:eastAsia="Calibri" w:hAnsi="Arial" w:cs="Arial"/>
          <w:color w:val="000000"/>
          <w:sz w:val="24"/>
          <w:szCs w:val="24"/>
          <w:lang w:eastAsia="en-US"/>
        </w:rPr>
        <w:t>right of way requires the prior authorisation of the Worcestershire County Council as the Local Highway Authority</w:t>
      </w:r>
      <w:r w:rsidR="00561D9A">
        <w:rPr>
          <w:rFonts w:ascii="Arial" w:eastAsia="Calibri" w:hAnsi="Arial" w:cs="Arial"/>
          <w:color w:val="000000"/>
          <w:sz w:val="24"/>
          <w:szCs w:val="24"/>
          <w:lang w:eastAsia="en-US"/>
        </w:rPr>
        <w:t>.</w:t>
      </w:r>
    </w:p>
    <w:p w14:paraId="739451FC" w14:textId="77777777" w:rsidR="00561D9A" w:rsidRDefault="00561D9A" w:rsidP="00561D9A">
      <w:pPr>
        <w:pStyle w:val="ListParagraph"/>
        <w:rPr>
          <w:rFonts w:ascii="Arial" w:eastAsia="Calibri" w:hAnsi="Arial" w:cs="Arial"/>
          <w:color w:val="000000"/>
          <w:sz w:val="24"/>
          <w:szCs w:val="24"/>
          <w:lang w:eastAsia="en-US"/>
        </w:rPr>
      </w:pPr>
    </w:p>
    <w:p w14:paraId="5426E7B8" w14:textId="1117BD30" w:rsidR="00561D9A" w:rsidRPr="00E42515" w:rsidRDefault="00561D9A" w:rsidP="00561D9A">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The temporary </w:t>
      </w:r>
      <w:r w:rsidRPr="00E42515">
        <w:rPr>
          <w:rFonts w:ascii="Arial" w:eastAsia="Calibri" w:hAnsi="Arial" w:cs="Arial"/>
          <w:color w:val="000000"/>
          <w:sz w:val="24"/>
          <w:szCs w:val="24"/>
          <w:lang w:eastAsia="en-US"/>
        </w:rPr>
        <w:t>fencing would have a larger impact, blocking access to the areas of the common where the works are taking place, but this will be minimal due to the process of the works being completed in sections and the common will still be accessible via other routes onto and around the common. I am satisfied that such fencing is appropriate on health and safety grounds and that it will be removed on completion of the works, which can be secured by attaching a suitable condition to the consent.</w:t>
      </w:r>
    </w:p>
    <w:p w14:paraId="42C099BA" w14:textId="77777777" w:rsidR="00923E19" w:rsidRPr="00E42515" w:rsidRDefault="00923E19" w:rsidP="00923E19">
      <w:pPr>
        <w:spacing w:after="160" w:line="259" w:lineRule="auto"/>
        <w:ind w:left="720"/>
        <w:contextualSpacing/>
        <w:rPr>
          <w:rFonts w:ascii="Arial" w:eastAsia="Calibri" w:hAnsi="Arial" w:cs="Arial"/>
          <w:color w:val="000000"/>
          <w:sz w:val="24"/>
          <w:szCs w:val="24"/>
          <w:lang w:eastAsia="en-US"/>
        </w:rPr>
      </w:pPr>
    </w:p>
    <w:p w14:paraId="71D639E0" w14:textId="77777777" w:rsidR="0093761D" w:rsidRPr="00E42515" w:rsidRDefault="00923E19"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replacement mains are an underground feature so will leave no permanent impediments to access.</w:t>
      </w:r>
    </w:p>
    <w:p w14:paraId="42774740" w14:textId="77777777" w:rsidR="00923E19" w:rsidRPr="00E42515" w:rsidRDefault="00923E19" w:rsidP="00460D60">
      <w:pPr>
        <w:spacing w:after="160" w:line="259" w:lineRule="auto"/>
        <w:contextualSpacing/>
        <w:rPr>
          <w:rFonts w:ascii="Arial" w:eastAsia="Calibri" w:hAnsi="Arial" w:cs="Arial"/>
          <w:color w:val="000000"/>
          <w:sz w:val="24"/>
          <w:szCs w:val="24"/>
          <w:lang w:eastAsia="en-US"/>
        </w:rPr>
      </w:pPr>
    </w:p>
    <w:p w14:paraId="74F54C45" w14:textId="77777777" w:rsidR="00AC596E" w:rsidRPr="00E42515" w:rsidRDefault="00923E19"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water pump, its enclosure and the new air valves will introduce new permanent </w:t>
      </w:r>
      <w:r w:rsidR="00924B43" w:rsidRPr="00E42515">
        <w:rPr>
          <w:rFonts w:ascii="Arial" w:eastAsia="Calibri" w:hAnsi="Arial" w:cs="Arial"/>
          <w:color w:val="000000"/>
          <w:sz w:val="24"/>
          <w:szCs w:val="24"/>
          <w:lang w:eastAsia="en-US"/>
        </w:rPr>
        <w:t>structures</w:t>
      </w:r>
      <w:r w:rsidRPr="00E42515">
        <w:rPr>
          <w:rFonts w:ascii="Arial" w:eastAsia="Calibri" w:hAnsi="Arial" w:cs="Arial"/>
          <w:color w:val="000000"/>
          <w:sz w:val="24"/>
          <w:szCs w:val="24"/>
          <w:lang w:eastAsia="en-US"/>
        </w:rPr>
        <w:t xml:space="preserve"> </w:t>
      </w:r>
      <w:r w:rsidR="00AC596E" w:rsidRPr="00E42515">
        <w:rPr>
          <w:rFonts w:ascii="Arial" w:eastAsia="Calibri" w:hAnsi="Arial" w:cs="Arial"/>
          <w:color w:val="000000"/>
          <w:sz w:val="24"/>
          <w:szCs w:val="24"/>
          <w:lang w:eastAsia="en-US"/>
        </w:rPr>
        <w:t>on the common</w:t>
      </w:r>
      <w:r w:rsidR="00020385" w:rsidRPr="00E42515">
        <w:rPr>
          <w:rFonts w:ascii="Arial" w:eastAsia="Calibri" w:hAnsi="Arial" w:cs="Arial"/>
          <w:color w:val="000000"/>
          <w:sz w:val="24"/>
          <w:szCs w:val="24"/>
          <w:lang w:eastAsia="en-US"/>
        </w:rPr>
        <w:t xml:space="preserve"> and mean these areas cannot be accessed. OSS have highlighted that they were consulted in the early stages of the application and the applicant revised the plans to adopt a less obtrusive location for the pumping station. The applicant also considered wider</w:t>
      </w:r>
      <w:r w:rsidR="000837FD" w:rsidRPr="00E42515">
        <w:rPr>
          <w:rFonts w:ascii="Arial" w:eastAsia="Calibri" w:hAnsi="Arial" w:cs="Arial"/>
          <w:color w:val="000000"/>
          <w:sz w:val="24"/>
          <w:szCs w:val="24"/>
          <w:lang w:eastAsia="en-US"/>
        </w:rPr>
        <w:t xml:space="preserve"> </w:t>
      </w:r>
      <w:r w:rsidR="00020385" w:rsidRPr="00E42515">
        <w:rPr>
          <w:rFonts w:ascii="Arial" w:eastAsia="Calibri" w:hAnsi="Arial" w:cs="Arial"/>
          <w:color w:val="000000"/>
          <w:sz w:val="24"/>
          <w:szCs w:val="24"/>
          <w:lang w:eastAsia="en-US"/>
        </w:rPr>
        <w:t>alternatives, such as locating the pump on private land to the east of the</w:t>
      </w:r>
      <w:r w:rsidR="000837FD" w:rsidRPr="00E42515">
        <w:rPr>
          <w:rFonts w:ascii="Arial" w:eastAsia="Calibri" w:hAnsi="Arial" w:cs="Arial"/>
          <w:color w:val="000000"/>
          <w:sz w:val="24"/>
          <w:szCs w:val="24"/>
          <w:lang w:eastAsia="en-US"/>
        </w:rPr>
        <w:t xml:space="preserve"> </w:t>
      </w:r>
      <w:r w:rsidR="00020385" w:rsidRPr="00E42515">
        <w:rPr>
          <w:rFonts w:ascii="Arial" w:eastAsia="Calibri" w:hAnsi="Arial" w:cs="Arial"/>
          <w:color w:val="000000"/>
          <w:sz w:val="24"/>
          <w:szCs w:val="24"/>
          <w:lang w:eastAsia="en-US"/>
        </w:rPr>
        <w:t>common, however the elevation of the land would not allow for successful</w:t>
      </w:r>
      <w:r w:rsidR="000837FD" w:rsidRPr="00E42515">
        <w:rPr>
          <w:rFonts w:ascii="Arial" w:eastAsia="Calibri" w:hAnsi="Arial" w:cs="Arial"/>
          <w:color w:val="000000"/>
          <w:sz w:val="24"/>
          <w:szCs w:val="24"/>
          <w:lang w:eastAsia="en-US"/>
        </w:rPr>
        <w:t xml:space="preserve"> </w:t>
      </w:r>
      <w:r w:rsidR="00020385" w:rsidRPr="00E42515">
        <w:rPr>
          <w:rFonts w:ascii="Arial" w:eastAsia="Calibri" w:hAnsi="Arial" w:cs="Arial"/>
          <w:color w:val="000000"/>
          <w:sz w:val="24"/>
          <w:szCs w:val="24"/>
          <w:lang w:eastAsia="en-US"/>
        </w:rPr>
        <w:t xml:space="preserve">functioning of the pump. </w:t>
      </w:r>
      <w:r w:rsidR="002109DE" w:rsidRPr="00E42515">
        <w:rPr>
          <w:rFonts w:ascii="Arial" w:eastAsia="Calibri" w:hAnsi="Arial" w:cs="Arial"/>
          <w:color w:val="000000"/>
          <w:sz w:val="24"/>
          <w:szCs w:val="24"/>
          <w:lang w:eastAsia="en-US"/>
        </w:rPr>
        <w:t xml:space="preserve">Another location considered was in the south boundary of the </w:t>
      </w:r>
      <w:proofErr w:type="gramStart"/>
      <w:r w:rsidR="002109DE" w:rsidRPr="00E42515">
        <w:rPr>
          <w:rFonts w:ascii="Arial" w:eastAsia="Calibri" w:hAnsi="Arial" w:cs="Arial"/>
          <w:color w:val="000000"/>
          <w:sz w:val="24"/>
          <w:szCs w:val="24"/>
          <w:lang w:eastAsia="en-US"/>
        </w:rPr>
        <w:t>common</w:t>
      </w:r>
      <w:proofErr w:type="gramEnd"/>
      <w:r w:rsidR="002109DE" w:rsidRPr="00E42515">
        <w:rPr>
          <w:rFonts w:ascii="Arial" w:eastAsia="Calibri" w:hAnsi="Arial" w:cs="Arial"/>
          <w:color w:val="000000"/>
          <w:sz w:val="24"/>
          <w:szCs w:val="24"/>
          <w:lang w:eastAsia="en-US"/>
        </w:rPr>
        <w:t xml:space="preserve"> but this was not favoured by local residents d</w:t>
      </w:r>
      <w:r w:rsidR="001A6314">
        <w:rPr>
          <w:rFonts w:ascii="Arial" w:eastAsia="Calibri" w:hAnsi="Arial" w:cs="Arial"/>
          <w:color w:val="000000"/>
          <w:sz w:val="24"/>
          <w:szCs w:val="24"/>
          <w:lang w:eastAsia="en-US"/>
        </w:rPr>
        <w:t>ue</w:t>
      </w:r>
      <w:r w:rsidR="002109DE" w:rsidRPr="00E42515">
        <w:rPr>
          <w:rFonts w:ascii="Arial" w:eastAsia="Calibri" w:hAnsi="Arial" w:cs="Arial"/>
          <w:color w:val="000000"/>
          <w:sz w:val="24"/>
          <w:szCs w:val="24"/>
          <w:lang w:eastAsia="en-US"/>
        </w:rPr>
        <w:t xml:space="preserve"> to negative visual impacts.</w:t>
      </w:r>
    </w:p>
    <w:p w14:paraId="017BF419" w14:textId="77777777" w:rsidR="00AC596E" w:rsidRPr="00E42515" w:rsidRDefault="00AC596E" w:rsidP="00460D60">
      <w:pPr>
        <w:spacing w:after="160" w:line="259" w:lineRule="auto"/>
        <w:contextualSpacing/>
        <w:rPr>
          <w:rFonts w:ascii="Arial" w:eastAsia="Calibri" w:hAnsi="Arial" w:cs="Arial"/>
          <w:color w:val="000000"/>
          <w:sz w:val="24"/>
          <w:szCs w:val="24"/>
          <w:lang w:eastAsia="en-US"/>
        </w:rPr>
      </w:pPr>
    </w:p>
    <w:p w14:paraId="0B500E78" w14:textId="77777777" w:rsidR="00923E19" w:rsidRPr="00E42515" w:rsidRDefault="000837FD"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In this case</w:t>
      </w:r>
      <w:r w:rsidR="00020385" w:rsidRPr="00E42515">
        <w:rPr>
          <w:rFonts w:ascii="Arial" w:eastAsia="Calibri" w:hAnsi="Arial" w:cs="Arial"/>
          <w:color w:val="000000"/>
          <w:sz w:val="24"/>
          <w:szCs w:val="24"/>
          <w:lang w:eastAsia="en-US"/>
        </w:rPr>
        <w:t xml:space="preserve"> </w:t>
      </w:r>
      <w:r w:rsidR="00B756E2">
        <w:rPr>
          <w:rFonts w:ascii="Arial" w:eastAsia="Calibri" w:hAnsi="Arial" w:cs="Arial"/>
          <w:color w:val="000000"/>
          <w:sz w:val="24"/>
          <w:szCs w:val="24"/>
          <w:lang w:eastAsia="en-US"/>
        </w:rPr>
        <w:t>preventing future access to these areas of the common</w:t>
      </w:r>
      <w:r w:rsidR="00AC596E" w:rsidRPr="00E42515">
        <w:rPr>
          <w:rFonts w:ascii="Arial" w:eastAsia="Calibri" w:hAnsi="Arial" w:cs="Arial"/>
          <w:color w:val="000000"/>
          <w:sz w:val="24"/>
          <w:szCs w:val="24"/>
          <w:lang w:eastAsia="en-US"/>
        </w:rPr>
        <w:t xml:space="preserve"> is necessary</w:t>
      </w:r>
      <w:r w:rsidR="00924B43" w:rsidRPr="00E42515">
        <w:rPr>
          <w:rFonts w:ascii="Arial" w:eastAsia="Calibri" w:hAnsi="Arial" w:cs="Arial"/>
          <w:color w:val="000000"/>
          <w:sz w:val="24"/>
          <w:szCs w:val="24"/>
          <w:lang w:eastAsia="en-US"/>
        </w:rPr>
        <w:t xml:space="preserve"> </w:t>
      </w:r>
      <w:r w:rsidR="00AC596E" w:rsidRPr="00E42515">
        <w:rPr>
          <w:rFonts w:ascii="Arial" w:eastAsia="Calibri" w:hAnsi="Arial" w:cs="Arial"/>
          <w:color w:val="000000"/>
          <w:sz w:val="24"/>
          <w:szCs w:val="24"/>
          <w:lang w:eastAsia="en-US"/>
        </w:rPr>
        <w:t>to allow the successful implementation of the works</w:t>
      </w:r>
      <w:r w:rsidRPr="00E42515">
        <w:rPr>
          <w:rFonts w:ascii="Arial" w:eastAsia="Calibri" w:hAnsi="Arial" w:cs="Arial"/>
          <w:color w:val="000000"/>
          <w:sz w:val="24"/>
          <w:szCs w:val="24"/>
          <w:lang w:eastAsia="en-US"/>
        </w:rPr>
        <w:t>.</w:t>
      </w:r>
      <w:r w:rsidR="00AC596E" w:rsidRPr="00E42515">
        <w:rPr>
          <w:rFonts w:ascii="Arial" w:eastAsia="Calibri" w:hAnsi="Arial" w:cs="Arial"/>
          <w:color w:val="000000"/>
          <w:sz w:val="24"/>
          <w:szCs w:val="24"/>
          <w:lang w:eastAsia="en-US"/>
        </w:rPr>
        <w:t xml:space="preserve"> I believe that possible alternatives have been considered</w:t>
      </w:r>
      <w:r w:rsidRPr="00E42515">
        <w:rPr>
          <w:rFonts w:ascii="Arial" w:eastAsia="Calibri" w:hAnsi="Arial" w:cs="Arial"/>
          <w:color w:val="000000"/>
          <w:sz w:val="24"/>
          <w:szCs w:val="24"/>
          <w:lang w:eastAsia="en-US"/>
        </w:rPr>
        <w:t xml:space="preserve"> and t</w:t>
      </w:r>
      <w:r w:rsidR="00AC596E" w:rsidRPr="00E42515">
        <w:rPr>
          <w:rFonts w:ascii="Arial" w:eastAsia="Calibri" w:hAnsi="Arial" w:cs="Arial"/>
          <w:color w:val="000000"/>
          <w:sz w:val="24"/>
          <w:szCs w:val="24"/>
          <w:lang w:eastAsia="en-US"/>
        </w:rPr>
        <w:t>he pump will provide wider benefit to the neighbourhood</w:t>
      </w:r>
      <w:r w:rsidR="002109DE" w:rsidRPr="00E42515">
        <w:rPr>
          <w:rFonts w:ascii="Arial" w:eastAsia="Calibri" w:hAnsi="Arial" w:cs="Arial"/>
          <w:color w:val="000000"/>
          <w:sz w:val="24"/>
          <w:szCs w:val="24"/>
          <w:lang w:eastAsia="en-US"/>
        </w:rPr>
        <w:t>. I conclude t</w:t>
      </w:r>
      <w:r w:rsidRPr="00E42515">
        <w:rPr>
          <w:rFonts w:ascii="Arial" w:eastAsia="Calibri" w:hAnsi="Arial" w:cs="Arial"/>
          <w:color w:val="000000"/>
          <w:sz w:val="24"/>
          <w:szCs w:val="24"/>
          <w:lang w:eastAsia="en-US"/>
        </w:rPr>
        <w:t>he works will have minimal impact on the recreational value of the common</w:t>
      </w:r>
      <w:r w:rsidR="002109DE" w:rsidRPr="00E42515">
        <w:rPr>
          <w:rFonts w:ascii="Arial" w:eastAsia="Calibri" w:hAnsi="Arial" w:cs="Arial"/>
          <w:color w:val="000000"/>
          <w:sz w:val="24"/>
          <w:szCs w:val="24"/>
          <w:lang w:eastAsia="en-US"/>
        </w:rPr>
        <w:t xml:space="preserve"> and</w:t>
      </w:r>
      <w:r w:rsidRPr="00E42515">
        <w:rPr>
          <w:rFonts w:ascii="Arial" w:eastAsia="Calibri" w:hAnsi="Arial" w:cs="Arial"/>
          <w:color w:val="000000"/>
          <w:sz w:val="24"/>
          <w:szCs w:val="24"/>
          <w:lang w:eastAsia="en-US"/>
        </w:rPr>
        <w:t xml:space="preserve"> the works will not unacceptably interfere with the interests of the neighbourhood or public rights of access.</w:t>
      </w:r>
    </w:p>
    <w:p w14:paraId="1947CB98" w14:textId="77777777" w:rsidR="00923E19" w:rsidRPr="00D8280D" w:rsidRDefault="00923E19" w:rsidP="0093761D">
      <w:pPr>
        <w:spacing w:after="160" w:line="259" w:lineRule="auto"/>
        <w:ind w:left="720"/>
        <w:contextualSpacing/>
        <w:rPr>
          <w:rFonts w:ascii="Arial" w:eastAsia="Calibri" w:hAnsi="Arial" w:cs="Arial"/>
          <w:bCs/>
          <w:iCs/>
          <w:color w:val="4472C4"/>
          <w:sz w:val="24"/>
          <w:szCs w:val="24"/>
          <w:lang w:eastAsia="en-US"/>
        </w:rPr>
      </w:pPr>
    </w:p>
    <w:p w14:paraId="21FDE94E" w14:textId="77777777" w:rsidR="00561D9A" w:rsidRDefault="00561D9A" w:rsidP="00896CF0">
      <w:pPr>
        <w:spacing w:after="160" w:line="259" w:lineRule="auto"/>
        <w:rPr>
          <w:rFonts w:ascii="Arial" w:eastAsia="Calibri" w:hAnsi="Arial" w:cs="Arial"/>
          <w:b/>
          <w:i/>
          <w:color w:val="000000"/>
          <w:sz w:val="24"/>
          <w:szCs w:val="24"/>
          <w:lang w:eastAsia="en-US"/>
        </w:rPr>
      </w:pPr>
    </w:p>
    <w:p w14:paraId="725A3575" w14:textId="540D6C3B" w:rsidR="00896CF0" w:rsidRPr="00E42515" w:rsidRDefault="00896CF0" w:rsidP="00896CF0">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lastRenderedPageBreak/>
        <w:t>The public interest</w:t>
      </w:r>
      <w:r w:rsidR="00D40BD6" w:rsidRPr="00E42515">
        <w:rPr>
          <w:rFonts w:ascii="Arial" w:eastAsia="Calibri" w:hAnsi="Arial" w:cs="Arial"/>
          <w:b/>
          <w:i/>
          <w:color w:val="000000"/>
          <w:sz w:val="24"/>
          <w:szCs w:val="24"/>
          <w:lang w:eastAsia="en-US"/>
        </w:rPr>
        <w:t xml:space="preserve"> </w:t>
      </w:r>
    </w:p>
    <w:p w14:paraId="09C1CAA5" w14:textId="77777777" w:rsidR="00896CF0" w:rsidRPr="00E42515" w:rsidRDefault="003954A0" w:rsidP="00561D9A">
      <w:pPr>
        <w:numPr>
          <w:ilvl w:val="0"/>
          <w:numId w:val="13"/>
        </w:numPr>
        <w:spacing w:after="160" w:line="259" w:lineRule="auto"/>
        <w:contextualSpacing/>
        <w:rPr>
          <w:rFonts w:ascii="Arial" w:eastAsia="Calibri" w:hAnsi="Arial" w:cs="Arial"/>
          <w:bCs/>
          <w:iCs/>
          <w:color w:val="000000"/>
          <w:sz w:val="24"/>
          <w:szCs w:val="24"/>
          <w:lang w:eastAsia="en-US"/>
        </w:rPr>
      </w:pPr>
      <w:r w:rsidRPr="00E42515">
        <w:rPr>
          <w:rFonts w:ascii="Arial" w:eastAsia="Calibri" w:hAnsi="Arial" w:cs="Arial"/>
          <w:color w:val="000000"/>
          <w:sz w:val="24"/>
          <w:szCs w:val="24"/>
          <w:lang w:eastAsia="en-US"/>
        </w:rPr>
        <w:t xml:space="preserve">As well as the public interest in </w:t>
      </w:r>
      <w:r w:rsidRPr="00E42515">
        <w:rPr>
          <w:rFonts w:ascii="Arial" w:eastAsia="Calibri" w:hAnsi="Arial" w:cs="Arial"/>
          <w:iCs/>
          <w:color w:val="000000"/>
          <w:sz w:val="24"/>
          <w:szCs w:val="24"/>
          <w:lang w:eastAsia="en-US"/>
        </w:rPr>
        <w:t>the protection of public rights of access</w:t>
      </w:r>
      <w:r w:rsidRPr="00E42515">
        <w:rPr>
          <w:rFonts w:ascii="Arial" w:eastAsia="Calibri" w:hAnsi="Arial" w:cs="Arial"/>
          <w:color w:val="000000"/>
          <w:sz w:val="24"/>
          <w:szCs w:val="24"/>
          <w:lang w:eastAsia="en-US"/>
        </w:rPr>
        <w:t>, t</w:t>
      </w:r>
      <w:r w:rsidR="00A93D42" w:rsidRPr="00E42515">
        <w:rPr>
          <w:rFonts w:ascii="Arial" w:eastAsia="Calibri" w:hAnsi="Arial" w:cs="Arial"/>
          <w:color w:val="000000"/>
          <w:sz w:val="24"/>
          <w:szCs w:val="24"/>
          <w:lang w:eastAsia="en-US"/>
        </w:rPr>
        <w:t xml:space="preserve">he Guidance (November 2015) </w:t>
      </w:r>
      <w:r w:rsidR="00896CF0" w:rsidRPr="00E42515">
        <w:rPr>
          <w:rFonts w:ascii="Arial" w:eastAsia="Calibri" w:hAnsi="Arial" w:cs="Arial"/>
          <w:bCs/>
          <w:iCs/>
          <w:color w:val="000000"/>
          <w:sz w:val="24"/>
          <w:szCs w:val="24"/>
          <w:lang w:eastAsia="en-US"/>
        </w:rPr>
        <w:t xml:space="preserve">outlines the public interest in </w:t>
      </w:r>
      <w:r w:rsidR="00896CF0" w:rsidRPr="00E42515">
        <w:rPr>
          <w:rFonts w:ascii="Arial" w:eastAsia="Calibri" w:hAnsi="Arial" w:cs="Arial"/>
          <w:iCs/>
          <w:color w:val="000000"/>
          <w:sz w:val="24"/>
          <w:szCs w:val="24"/>
          <w:lang w:eastAsia="en-US"/>
        </w:rPr>
        <w:t>nature conservation, the conservation of the landscape and the protection of archaeological remains and features of historic interest.</w:t>
      </w:r>
      <w:r w:rsidR="00896CF0" w:rsidRPr="00E42515">
        <w:rPr>
          <w:rFonts w:ascii="Arial" w:eastAsia="Calibri" w:hAnsi="Arial" w:cs="Arial"/>
          <w:bCs/>
          <w:iCs/>
          <w:color w:val="000000"/>
          <w:sz w:val="24"/>
          <w:szCs w:val="24"/>
          <w:lang w:eastAsia="en-US"/>
        </w:rPr>
        <w:t xml:space="preserve"> </w:t>
      </w:r>
    </w:p>
    <w:p w14:paraId="6A87E4D8" w14:textId="77777777" w:rsidR="00715440" w:rsidRPr="00E42515" w:rsidRDefault="00715440" w:rsidP="004C7A76">
      <w:pPr>
        <w:spacing w:after="160" w:line="259" w:lineRule="auto"/>
        <w:contextualSpacing/>
        <w:rPr>
          <w:rFonts w:ascii="Arial" w:eastAsia="Calibri" w:hAnsi="Arial" w:cs="Arial"/>
          <w:bCs/>
          <w:iCs/>
          <w:color w:val="000000"/>
          <w:sz w:val="24"/>
          <w:szCs w:val="24"/>
          <w:lang w:eastAsia="en-US"/>
        </w:rPr>
      </w:pPr>
    </w:p>
    <w:p w14:paraId="7A63288D" w14:textId="77777777" w:rsidR="00715440" w:rsidRPr="00E42515" w:rsidRDefault="00896CF0" w:rsidP="00715440">
      <w:pPr>
        <w:spacing w:after="160" w:line="259" w:lineRule="auto"/>
        <w:rPr>
          <w:rFonts w:ascii="Arial" w:eastAsia="Calibri" w:hAnsi="Arial" w:cs="Arial"/>
          <w:b/>
          <w:bCs/>
          <w:i/>
          <w:iCs/>
          <w:color w:val="000000"/>
          <w:sz w:val="24"/>
          <w:szCs w:val="24"/>
          <w:lang w:eastAsia="en-US"/>
        </w:rPr>
      </w:pPr>
      <w:r w:rsidRPr="00E42515">
        <w:rPr>
          <w:rFonts w:ascii="Arial" w:eastAsia="Calibri" w:hAnsi="Arial" w:cs="Arial"/>
          <w:b/>
          <w:bCs/>
          <w:i/>
          <w:iCs/>
          <w:color w:val="000000"/>
          <w:sz w:val="24"/>
          <w:szCs w:val="24"/>
          <w:lang w:eastAsia="en-US"/>
        </w:rPr>
        <w:t>Nature conservation</w:t>
      </w:r>
      <w:r w:rsidR="00715440" w:rsidRPr="00E42515">
        <w:rPr>
          <w:rFonts w:ascii="Arial" w:eastAsia="Calibri" w:hAnsi="Arial" w:cs="Arial"/>
          <w:b/>
          <w:bCs/>
          <w:i/>
          <w:iCs/>
          <w:color w:val="000000"/>
          <w:sz w:val="24"/>
          <w:szCs w:val="24"/>
          <w:lang w:eastAsia="en-US"/>
        </w:rPr>
        <w:t xml:space="preserve"> and Conservation of the landscape</w:t>
      </w:r>
    </w:p>
    <w:p w14:paraId="4917B39D" w14:textId="77777777" w:rsidR="000D4DAA" w:rsidRPr="00E42515" w:rsidRDefault="00343334"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hAnsi="Arial" w:cs="Arial"/>
          <w:color w:val="000000"/>
          <w:sz w:val="24"/>
          <w:szCs w:val="24"/>
        </w:rPr>
        <w:t>NE advises that the site is not subject to any statutory or non-statutory designations for nature conservation.</w:t>
      </w:r>
      <w:r w:rsidRPr="00E42515">
        <w:rPr>
          <w:rFonts w:ascii="Arial" w:eastAsia="Calibri" w:hAnsi="Arial" w:cs="Arial"/>
          <w:color w:val="000000"/>
          <w:sz w:val="24"/>
          <w:szCs w:val="24"/>
          <w:lang w:eastAsia="en-US"/>
        </w:rPr>
        <w:t xml:space="preserve"> </w:t>
      </w:r>
    </w:p>
    <w:p w14:paraId="2D527AC2" w14:textId="77777777" w:rsidR="00E7021B" w:rsidRPr="00E42515" w:rsidRDefault="00E7021B" w:rsidP="00460D60">
      <w:pPr>
        <w:spacing w:after="160" w:line="259" w:lineRule="auto"/>
        <w:contextualSpacing/>
        <w:rPr>
          <w:rFonts w:ascii="Arial" w:eastAsia="Calibri" w:hAnsi="Arial" w:cs="Arial"/>
          <w:color w:val="000000"/>
          <w:sz w:val="24"/>
          <w:szCs w:val="24"/>
          <w:lang w:eastAsia="en-US"/>
        </w:rPr>
      </w:pPr>
    </w:p>
    <w:p w14:paraId="503C2D75" w14:textId="77777777" w:rsidR="00903056" w:rsidRPr="00E42515" w:rsidRDefault="0066609C"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common has no special designated landscape value</w:t>
      </w:r>
      <w:r w:rsidR="008C2D89" w:rsidRPr="00E42515">
        <w:rPr>
          <w:rFonts w:ascii="Arial" w:eastAsia="Calibri" w:hAnsi="Arial" w:cs="Arial"/>
          <w:color w:val="000000"/>
          <w:sz w:val="24"/>
          <w:szCs w:val="24"/>
          <w:lang w:eastAsia="en-US"/>
        </w:rPr>
        <w:t xml:space="preserve">. </w:t>
      </w:r>
    </w:p>
    <w:p w14:paraId="2FA8B832" w14:textId="77777777" w:rsidR="003F72FB" w:rsidRPr="00E42515" w:rsidRDefault="003F72FB" w:rsidP="00460D60">
      <w:pPr>
        <w:pStyle w:val="ListParagraph"/>
        <w:ind w:left="0"/>
        <w:rPr>
          <w:rFonts w:ascii="Arial" w:eastAsia="Calibri" w:hAnsi="Arial" w:cs="Arial"/>
          <w:color w:val="000000"/>
          <w:sz w:val="24"/>
          <w:szCs w:val="24"/>
          <w:lang w:eastAsia="en-US"/>
        </w:rPr>
      </w:pPr>
    </w:p>
    <w:p w14:paraId="76AF3612" w14:textId="77777777" w:rsidR="00C319CF" w:rsidRPr="00E42515" w:rsidRDefault="003F72FB"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proposed works will introduce new permanent artificial features into the </w:t>
      </w:r>
      <w:r w:rsidR="008A7407" w:rsidRPr="00E42515">
        <w:rPr>
          <w:rFonts w:ascii="Arial" w:eastAsia="Calibri" w:hAnsi="Arial" w:cs="Arial"/>
          <w:color w:val="000000"/>
          <w:sz w:val="24"/>
          <w:szCs w:val="24"/>
          <w:lang w:eastAsia="en-US"/>
        </w:rPr>
        <w:t>landscape</w:t>
      </w:r>
      <w:r w:rsidR="00C319CF" w:rsidRPr="00E42515">
        <w:rPr>
          <w:rFonts w:ascii="Arial" w:eastAsia="Calibri" w:hAnsi="Arial" w:cs="Arial"/>
          <w:color w:val="000000"/>
          <w:sz w:val="24"/>
          <w:szCs w:val="24"/>
          <w:lang w:eastAsia="en-US"/>
        </w:rPr>
        <w:t>. The applicant has stated they intend to mitigate the visual impact of the water pump by locating it out of sight from residential properties and colouring the metal green to blend in with the surrounding natural features of the common.</w:t>
      </w:r>
    </w:p>
    <w:p w14:paraId="3ABA3D8F" w14:textId="77777777" w:rsidR="00460D60" w:rsidRPr="00E42515" w:rsidRDefault="00460D60" w:rsidP="00460D60">
      <w:pPr>
        <w:spacing w:after="160" w:line="259" w:lineRule="auto"/>
        <w:ind w:left="-360"/>
        <w:contextualSpacing/>
        <w:rPr>
          <w:rFonts w:ascii="Arial" w:eastAsia="Calibri" w:hAnsi="Arial" w:cs="Arial"/>
          <w:color w:val="000000"/>
          <w:sz w:val="24"/>
          <w:szCs w:val="24"/>
          <w:lang w:eastAsia="en-US"/>
        </w:rPr>
      </w:pPr>
    </w:p>
    <w:p w14:paraId="15D87BE1" w14:textId="77777777" w:rsidR="004A4A11" w:rsidRPr="00E42515" w:rsidRDefault="00C319CF"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other works are either located underground or will be temporary in nature</w:t>
      </w:r>
      <w:r w:rsidR="00460D60" w:rsidRPr="00E42515">
        <w:rPr>
          <w:rFonts w:ascii="Arial" w:eastAsia="Calibri" w:hAnsi="Arial" w:cs="Arial"/>
          <w:color w:val="000000"/>
          <w:sz w:val="24"/>
          <w:szCs w:val="24"/>
          <w:lang w:eastAsia="en-US"/>
        </w:rPr>
        <w:t xml:space="preserve"> and any excavations undertaken as part of the works are to be refilled with the same material to reduce the visual impact the works would have on the common and to be in keeping with the wider landscape.</w:t>
      </w:r>
    </w:p>
    <w:p w14:paraId="2D1533EA" w14:textId="77777777" w:rsidR="00C319CF" w:rsidRPr="00E42515" w:rsidRDefault="00C319CF" w:rsidP="00460D60">
      <w:pPr>
        <w:spacing w:after="160" w:line="259" w:lineRule="auto"/>
        <w:ind w:left="-360"/>
        <w:contextualSpacing/>
        <w:rPr>
          <w:rFonts w:ascii="Arial" w:eastAsia="Calibri" w:hAnsi="Arial" w:cs="Arial"/>
          <w:color w:val="000000"/>
          <w:sz w:val="24"/>
          <w:szCs w:val="24"/>
          <w:lang w:eastAsia="en-US"/>
        </w:rPr>
      </w:pPr>
    </w:p>
    <w:p w14:paraId="2175754C" w14:textId="77777777" w:rsidR="003F72FB" w:rsidRPr="00E42515" w:rsidRDefault="004A4A11"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I am satisfied that nature conservation interests will not be harmed by the </w:t>
      </w:r>
      <w:proofErr w:type="gramStart"/>
      <w:r w:rsidRPr="00E42515">
        <w:rPr>
          <w:rFonts w:ascii="Arial" w:eastAsia="Calibri" w:hAnsi="Arial" w:cs="Arial"/>
          <w:color w:val="000000"/>
          <w:sz w:val="24"/>
          <w:szCs w:val="24"/>
          <w:lang w:eastAsia="en-US"/>
        </w:rPr>
        <w:t>works</w:t>
      </w:r>
      <w:proofErr w:type="gramEnd"/>
      <w:r w:rsidRPr="00E42515">
        <w:rPr>
          <w:rFonts w:ascii="Arial" w:eastAsia="Calibri" w:hAnsi="Arial" w:cs="Arial"/>
          <w:color w:val="000000"/>
          <w:sz w:val="24"/>
          <w:szCs w:val="24"/>
          <w:lang w:eastAsia="en-US"/>
        </w:rPr>
        <w:t xml:space="preserve"> and I </w:t>
      </w:r>
      <w:r w:rsidR="003F72FB" w:rsidRPr="00E42515">
        <w:rPr>
          <w:rFonts w:ascii="Arial" w:eastAsia="Calibri" w:hAnsi="Arial" w:cs="Arial"/>
          <w:color w:val="000000"/>
          <w:sz w:val="24"/>
          <w:szCs w:val="24"/>
          <w:lang w:eastAsia="en-US"/>
        </w:rPr>
        <w:t>consider that overall the works will have only a small impact on landscape interests.</w:t>
      </w:r>
    </w:p>
    <w:p w14:paraId="32219D8E" w14:textId="77777777" w:rsidR="0093761D" w:rsidRPr="00E42515" w:rsidRDefault="0093761D" w:rsidP="004A4A11">
      <w:pPr>
        <w:spacing w:after="160" w:line="259" w:lineRule="auto"/>
        <w:contextualSpacing/>
        <w:rPr>
          <w:rFonts w:ascii="Arial" w:eastAsia="Calibri" w:hAnsi="Arial" w:cs="Arial"/>
          <w:color w:val="000000"/>
          <w:sz w:val="24"/>
          <w:szCs w:val="24"/>
          <w:lang w:eastAsia="en-US"/>
        </w:rPr>
      </w:pPr>
    </w:p>
    <w:p w14:paraId="4EA62C39" w14:textId="77777777" w:rsidR="00896CF0" w:rsidRPr="00E42515" w:rsidRDefault="00896CF0" w:rsidP="00896CF0">
      <w:pPr>
        <w:spacing w:after="160" w:line="259" w:lineRule="auto"/>
        <w:rPr>
          <w:rFonts w:ascii="Arial" w:eastAsia="Calibri" w:hAnsi="Arial" w:cs="Arial"/>
          <w:b/>
          <w:bCs/>
          <w:i/>
          <w:iCs/>
          <w:color w:val="000000"/>
          <w:sz w:val="24"/>
          <w:szCs w:val="24"/>
          <w:lang w:eastAsia="en-US"/>
        </w:rPr>
      </w:pPr>
      <w:r w:rsidRPr="00E42515">
        <w:rPr>
          <w:rFonts w:ascii="Arial" w:eastAsia="Calibri" w:hAnsi="Arial" w:cs="Arial"/>
          <w:b/>
          <w:bCs/>
          <w:i/>
          <w:iCs/>
          <w:color w:val="000000"/>
          <w:sz w:val="24"/>
          <w:szCs w:val="24"/>
          <w:lang w:eastAsia="en-US"/>
        </w:rPr>
        <w:t xml:space="preserve">Protection of archaeological remains and features of historic interest. </w:t>
      </w:r>
    </w:p>
    <w:p w14:paraId="57FB662A" w14:textId="77777777" w:rsidR="00460D60" w:rsidRPr="00223996" w:rsidRDefault="00460D60" w:rsidP="00561D9A">
      <w:pPr>
        <w:numPr>
          <w:ilvl w:val="0"/>
          <w:numId w:val="13"/>
        </w:numPr>
        <w:spacing w:after="160"/>
        <w:contextualSpacing/>
        <w:rPr>
          <w:rFonts w:ascii="Arial" w:hAnsi="Arial" w:cs="Arial"/>
          <w:color w:val="000000"/>
          <w:sz w:val="24"/>
          <w:szCs w:val="24"/>
        </w:rPr>
      </w:pPr>
      <w:r w:rsidRPr="00223996">
        <w:rPr>
          <w:rFonts w:ascii="Arial" w:hAnsi="Arial" w:cs="Arial"/>
          <w:color w:val="000000"/>
          <w:sz w:val="24"/>
          <w:szCs w:val="24"/>
        </w:rPr>
        <w:t>The applicant has stated that there are no archaeological features within the proposed works area. Historic England and the local authority archaeological service have been consulted and not commented.</w:t>
      </w:r>
    </w:p>
    <w:p w14:paraId="628B42D4" w14:textId="77777777" w:rsidR="00460D60" w:rsidRPr="00223996" w:rsidRDefault="00460D60" w:rsidP="008A6DE9">
      <w:pPr>
        <w:spacing w:after="160"/>
        <w:contextualSpacing/>
        <w:rPr>
          <w:rFonts w:ascii="Arial" w:hAnsi="Arial" w:cs="Arial"/>
          <w:color w:val="000000"/>
          <w:sz w:val="24"/>
          <w:szCs w:val="24"/>
        </w:rPr>
      </w:pPr>
    </w:p>
    <w:p w14:paraId="138FBC99" w14:textId="77777777" w:rsidR="00DE3F7E" w:rsidRPr="00223996" w:rsidRDefault="00460D60" w:rsidP="00561D9A">
      <w:pPr>
        <w:numPr>
          <w:ilvl w:val="0"/>
          <w:numId w:val="13"/>
        </w:numPr>
        <w:spacing w:after="160"/>
        <w:contextualSpacing/>
        <w:rPr>
          <w:rFonts w:ascii="Arial" w:hAnsi="Arial" w:cs="Arial"/>
          <w:color w:val="000000"/>
          <w:sz w:val="24"/>
          <w:szCs w:val="24"/>
        </w:rPr>
      </w:pPr>
      <w:r w:rsidRPr="00223996">
        <w:rPr>
          <w:rFonts w:ascii="Arial" w:hAnsi="Arial" w:cs="Arial"/>
          <w:color w:val="000000"/>
          <w:sz w:val="24"/>
          <w:szCs w:val="24"/>
        </w:rPr>
        <w:t>There is no evidence before me to suggest that these interests will be harmed by the proposed works.</w:t>
      </w:r>
    </w:p>
    <w:p w14:paraId="0C42FD8C" w14:textId="77777777" w:rsidR="00DE3F7E" w:rsidRDefault="00DE3F7E" w:rsidP="00DE3F7E">
      <w:pPr>
        <w:spacing w:after="160" w:line="259" w:lineRule="auto"/>
        <w:contextualSpacing/>
        <w:rPr>
          <w:color w:val="000000"/>
        </w:rPr>
      </w:pPr>
    </w:p>
    <w:p w14:paraId="01058DAC" w14:textId="77777777" w:rsidR="00DE3F7E" w:rsidRDefault="00DE3F7E" w:rsidP="00DE3F7E">
      <w:pPr>
        <w:spacing w:after="160" w:line="259" w:lineRule="auto"/>
        <w:contextualSpacing/>
        <w:rPr>
          <w:b/>
          <w:bCs/>
          <w:i/>
          <w:iCs/>
          <w:color w:val="000000"/>
        </w:rPr>
      </w:pPr>
      <w:r w:rsidRPr="00DE3F7E">
        <w:rPr>
          <w:b/>
          <w:bCs/>
          <w:i/>
          <w:iCs/>
          <w:color w:val="000000"/>
        </w:rPr>
        <w:t>Conclusio</w:t>
      </w:r>
      <w:r>
        <w:rPr>
          <w:b/>
          <w:bCs/>
          <w:i/>
          <w:iCs/>
          <w:color w:val="000000"/>
        </w:rPr>
        <w:t>n</w:t>
      </w:r>
    </w:p>
    <w:p w14:paraId="4D18C099" w14:textId="77777777" w:rsidR="00223996" w:rsidRPr="00DE3F7E" w:rsidRDefault="00223996" w:rsidP="00DE3F7E">
      <w:pPr>
        <w:spacing w:after="160" w:line="259" w:lineRule="auto"/>
        <w:contextualSpacing/>
        <w:rPr>
          <w:b/>
          <w:bCs/>
          <w:i/>
          <w:iCs/>
          <w:color w:val="000000"/>
        </w:rPr>
      </w:pPr>
    </w:p>
    <w:p w14:paraId="53F20196" w14:textId="08A15E15" w:rsidR="00DE3F7E" w:rsidRPr="00561D9A" w:rsidRDefault="00DE3F7E" w:rsidP="00561D9A">
      <w:pPr>
        <w:numPr>
          <w:ilvl w:val="0"/>
          <w:numId w:val="13"/>
        </w:numPr>
        <w:spacing w:after="160" w:line="259" w:lineRule="auto"/>
        <w:contextualSpacing/>
        <w:rPr>
          <w:color w:val="000000"/>
        </w:rPr>
      </w:pPr>
      <w:r w:rsidRPr="00DE3F7E">
        <w:rPr>
          <w:rFonts w:ascii="Arial" w:eastAsia="Calibri" w:hAnsi="Arial" w:cs="Arial"/>
          <w:color w:val="000000"/>
          <w:sz w:val="24"/>
          <w:szCs w:val="24"/>
          <w:lang w:eastAsia="en-US"/>
        </w:rPr>
        <w:t>Defra’s Common Land Consents Policy advises that “works may be proposed in relation to common land which do not benefit the common, but confer some wider benefit on the local community, such as minor works undertaken by a statutory undertaker (</w:t>
      </w:r>
      <w:proofErr w:type="gramStart"/>
      <w:r w:rsidRPr="00DE3F7E">
        <w:rPr>
          <w:rFonts w:ascii="Arial" w:eastAsia="Calibri" w:hAnsi="Arial" w:cs="Arial"/>
          <w:color w:val="000000"/>
          <w:sz w:val="24"/>
          <w:szCs w:val="24"/>
          <w:lang w:eastAsia="en-US"/>
        </w:rPr>
        <w:t>e.g.</w:t>
      </w:r>
      <w:proofErr w:type="gramEnd"/>
      <w:r w:rsidRPr="00DE3F7E">
        <w:rPr>
          <w:rFonts w:ascii="Arial" w:eastAsia="Calibri" w:hAnsi="Arial" w:cs="Arial"/>
          <w:color w:val="000000"/>
          <w:sz w:val="24"/>
          <w:szCs w:val="24"/>
          <w:lang w:eastAsia="en-US"/>
        </w:rPr>
        <w:t xml:space="preserve"> a water utility) to provide or improve the public service to local residents and businesses. Consent under section 38 may be appropriate where the works are of temporary duration (such as a worksite), where the works will be installed underground (such as a pipeline or pumping station), or where their physical presence would be so slight as to cause negligible impact on the land in question (such as a control booth or manhole), and the proposals ensure the full restoration of the land affected and confer a public benefit.”</w:t>
      </w:r>
    </w:p>
    <w:p w14:paraId="0633BB86" w14:textId="77777777" w:rsidR="00896CF0" w:rsidRPr="00DE3F7E" w:rsidRDefault="00896CF0" w:rsidP="00561D9A">
      <w:pPr>
        <w:numPr>
          <w:ilvl w:val="0"/>
          <w:numId w:val="13"/>
        </w:numPr>
        <w:spacing w:after="160" w:line="259" w:lineRule="auto"/>
        <w:contextualSpacing/>
        <w:rPr>
          <w:color w:val="000000"/>
        </w:rPr>
      </w:pPr>
      <w:r w:rsidRPr="00DE3F7E">
        <w:rPr>
          <w:rFonts w:ascii="Arial" w:eastAsia="Calibri" w:hAnsi="Arial" w:cs="Arial"/>
          <w:color w:val="000000"/>
          <w:sz w:val="24"/>
          <w:szCs w:val="24"/>
          <w:lang w:eastAsia="en-US"/>
        </w:rPr>
        <w:lastRenderedPageBreak/>
        <w:t xml:space="preserve">I conclude that the </w:t>
      </w:r>
      <w:r w:rsidR="004E6ECC" w:rsidRPr="00DE3F7E">
        <w:rPr>
          <w:rFonts w:ascii="Arial" w:eastAsia="Calibri" w:hAnsi="Arial" w:cs="Arial"/>
          <w:color w:val="000000"/>
          <w:sz w:val="24"/>
          <w:szCs w:val="24"/>
          <w:lang w:eastAsia="en-US"/>
        </w:rPr>
        <w:t xml:space="preserve">permanent </w:t>
      </w:r>
      <w:r w:rsidRPr="00DE3F7E">
        <w:rPr>
          <w:rFonts w:ascii="Arial" w:eastAsia="Calibri" w:hAnsi="Arial" w:cs="Arial"/>
          <w:color w:val="000000"/>
          <w:sz w:val="24"/>
          <w:szCs w:val="24"/>
          <w:lang w:eastAsia="en-US"/>
        </w:rPr>
        <w:t>works will benefit the</w:t>
      </w:r>
      <w:r w:rsidR="00DE3F7E" w:rsidRPr="00DE3F7E">
        <w:rPr>
          <w:rFonts w:ascii="Arial" w:eastAsia="Calibri" w:hAnsi="Arial" w:cs="Arial"/>
          <w:color w:val="000000"/>
          <w:sz w:val="24"/>
          <w:szCs w:val="24"/>
          <w:lang w:eastAsia="en-US"/>
        </w:rPr>
        <w:t xml:space="preserve"> local community</w:t>
      </w:r>
      <w:r w:rsidRPr="00DE3F7E">
        <w:rPr>
          <w:rFonts w:ascii="Arial" w:eastAsia="Calibri" w:hAnsi="Arial" w:cs="Arial"/>
          <w:color w:val="000000"/>
          <w:sz w:val="24"/>
          <w:szCs w:val="24"/>
          <w:lang w:eastAsia="en-US"/>
        </w:rPr>
        <w:t xml:space="preserve"> </w:t>
      </w:r>
      <w:r w:rsidR="004E6ECC" w:rsidRPr="00DE3F7E">
        <w:rPr>
          <w:rFonts w:ascii="Arial" w:eastAsia="Calibri" w:hAnsi="Arial" w:cs="Arial"/>
          <w:color w:val="000000"/>
          <w:sz w:val="24"/>
          <w:szCs w:val="24"/>
          <w:lang w:eastAsia="en-US"/>
        </w:rPr>
        <w:t xml:space="preserve">by </w:t>
      </w:r>
      <w:r w:rsidR="00460D60" w:rsidRPr="00DE3F7E">
        <w:rPr>
          <w:rFonts w:ascii="Arial" w:eastAsia="Calibri" w:hAnsi="Arial" w:cs="Arial"/>
          <w:color w:val="000000"/>
          <w:sz w:val="24"/>
          <w:szCs w:val="24"/>
          <w:lang w:eastAsia="en-US"/>
        </w:rPr>
        <w:t xml:space="preserve">improving the supply of water to the </w:t>
      </w:r>
      <w:proofErr w:type="gramStart"/>
      <w:r w:rsidR="00460D60" w:rsidRPr="00DE3F7E">
        <w:rPr>
          <w:rFonts w:ascii="Arial" w:eastAsia="Calibri" w:hAnsi="Arial" w:cs="Arial"/>
          <w:color w:val="000000"/>
          <w:sz w:val="24"/>
          <w:szCs w:val="24"/>
          <w:lang w:eastAsia="en-US"/>
        </w:rPr>
        <w:t>local residents</w:t>
      </w:r>
      <w:proofErr w:type="gramEnd"/>
      <w:r w:rsidR="004E6ECC" w:rsidRPr="00DE3F7E">
        <w:rPr>
          <w:rFonts w:ascii="Arial" w:eastAsia="Calibri" w:hAnsi="Arial" w:cs="Arial"/>
          <w:color w:val="000000"/>
          <w:sz w:val="24"/>
          <w:szCs w:val="24"/>
          <w:lang w:eastAsia="en-US"/>
        </w:rPr>
        <w:t xml:space="preserve"> </w:t>
      </w:r>
      <w:r w:rsidRPr="00DE3F7E">
        <w:rPr>
          <w:rFonts w:ascii="Arial" w:eastAsia="Calibri" w:hAnsi="Arial" w:cs="Arial"/>
          <w:color w:val="000000"/>
          <w:sz w:val="24"/>
          <w:szCs w:val="24"/>
          <w:lang w:eastAsia="en-US"/>
        </w:rPr>
        <w:t>and</w:t>
      </w:r>
      <w:r w:rsidR="004E6ECC" w:rsidRPr="00DE3F7E">
        <w:rPr>
          <w:rFonts w:ascii="Arial" w:eastAsia="Calibri" w:hAnsi="Arial" w:cs="Arial"/>
          <w:color w:val="000000"/>
          <w:sz w:val="24"/>
          <w:szCs w:val="24"/>
          <w:lang w:eastAsia="en-US"/>
        </w:rPr>
        <w:t xml:space="preserve"> the permanent works </w:t>
      </w:r>
      <w:r w:rsidRPr="00DE3F7E">
        <w:rPr>
          <w:rFonts w:ascii="Arial" w:eastAsia="Calibri" w:hAnsi="Arial" w:cs="Arial"/>
          <w:color w:val="000000"/>
          <w:sz w:val="24"/>
          <w:szCs w:val="24"/>
          <w:lang w:eastAsia="en-US"/>
        </w:rPr>
        <w:t xml:space="preserve">will </w:t>
      </w:r>
      <w:r w:rsidR="005526C8" w:rsidRPr="00DE3F7E">
        <w:rPr>
          <w:rFonts w:ascii="Arial" w:eastAsia="Calibri" w:hAnsi="Arial" w:cs="Arial"/>
          <w:color w:val="000000"/>
          <w:sz w:val="24"/>
          <w:szCs w:val="24"/>
          <w:lang w:eastAsia="en-US"/>
        </w:rPr>
        <w:t xml:space="preserve">not </w:t>
      </w:r>
      <w:r w:rsidR="00E830A6" w:rsidRPr="00DE3F7E">
        <w:rPr>
          <w:rFonts w:ascii="Arial" w:eastAsia="Calibri" w:hAnsi="Arial" w:cs="Arial"/>
          <w:color w:val="000000"/>
          <w:sz w:val="24"/>
          <w:szCs w:val="24"/>
          <w:lang w:eastAsia="en-US"/>
        </w:rPr>
        <w:t xml:space="preserve">seriously </w:t>
      </w:r>
      <w:r w:rsidRPr="00DE3F7E">
        <w:rPr>
          <w:rFonts w:ascii="Arial" w:eastAsia="Calibri" w:hAnsi="Arial" w:cs="Arial"/>
          <w:color w:val="000000"/>
          <w:sz w:val="24"/>
          <w:szCs w:val="24"/>
          <w:lang w:eastAsia="en-US"/>
        </w:rPr>
        <w:t xml:space="preserve">harm the other interests set out in paragraph </w:t>
      </w:r>
      <w:r w:rsidR="004E6ECC" w:rsidRPr="00DE3F7E">
        <w:rPr>
          <w:rFonts w:ascii="Arial" w:eastAsia="Calibri" w:hAnsi="Arial" w:cs="Arial"/>
          <w:color w:val="000000"/>
          <w:sz w:val="24"/>
          <w:szCs w:val="24"/>
          <w:lang w:eastAsia="en-US"/>
        </w:rPr>
        <w:t>5</w:t>
      </w:r>
      <w:r w:rsidRPr="00DE3F7E">
        <w:rPr>
          <w:rFonts w:ascii="Arial" w:eastAsia="Calibri" w:hAnsi="Arial" w:cs="Arial"/>
          <w:color w:val="000000"/>
          <w:sz w:val="24"/>
          <w:szCs w:val="24"/>
          <w:lang w:eastAsia="en-US"/>
        </w:rPr>
        <w:t xml:space="preserve"> above. Consent for the works is </w:t>
      </w:r>
      <w:r w:rsidR="00E830A6" w:rsidRPr="00DE3F7E">
        <w:rPr>
          <w:rFonts w:ascii="Arial" w:eastAsia="Calibri" w:hAnsi="Arial" w:cs="Arial"/>
          <w:color w:val="000000"/>
          <w:sz w:val="24"/>
          <w:szCs w:val="24"/>
          <w:lang w:eastAsia="en-US"/>
        </w:rPr>
        <w:t xml:space="preserve">therefore </w:t>
      </w:r>
      <w:r w:rsidRPr="00DE3F7E">
        <w:rPr>
          <w:rFonts w:ascii="Arial" w:eastAsia="Calibri" w:hAnsi="Arial" w:cs="Arial"/>
          <w:color w:val="000000"/>
          <w:sz w:val="24"/>
          <w:szCs w:val="24"/>
          <w:lang w:eastAsia="en-US"/>
        </w:rPr>
        <w:t>granted subject to the condition</w:t>
      </w:r>
      <w:r w:rsidR="004E6ECC" w:rsidRPr="00DE3F7E">
        <w:rPr>
          <w:rFonts w:ascii="Arial" w:eastAsia="Calibri" w:hAnsi="Arial" w:cs="Arial"/>
          <w:color w:val="000000"/>
          <w:sz w:val="24"/>
          <w:szCs w:val="24"/>
          <w:lang w:eastAsia="en-US"/>
        </w:rPr>
        <w:t>s</w:t>
      </w:r>
      <w:r w:rsidRPr="00DE3F7E">
        <w:rPr>
          <w:rFonts w:ascii="Arial" w:eastAsia="Calibri" w:hAnsi="Arial" w:cs="Arial"/>
          <w:color w:val="000000"/>
          <w:sz w:val="24"/>
          <w:szCs w:val="24"/>
          <w:lang w:eastAsia="en-US"/>
        </w:rPr>
        <w:t xml:space="preserve"> set out at paragraph 1</w:t>
      </w:r>
      <w:r w:rsidR="00B26521" w:rsidRPr="00DE3F7E">
        <w:rPr>
          <w:rFonts w:ascii="Arial" w:eastAsia="Calibri" w:hAnsi="Arial" w:cs="Arial"/>
          <w:color w:val="000000"/>
          <w:sz w:val="24"/>
          <w:szCs w:val="24"/>
          <w:lang w:eastAsia="en-US"/>
        </w:rPr>
        <w:t>.</w:t>
      </w:r>
    </w:p>
    <w:p w14:paraId="09ADC9F7" w14:textId="5C3C2FED" w:rsidR="004E6ECC" w:rsidRPr="00E42515" w:rsidRDefault="00561D9A" w:rsidP="004E6ECC">
      <w:pPr>
        <w:spacing w:after="160" w:line="259" w:lineRule="auto"/>
        <w:ind w:left="720"/>
        <w:contextualSpacing/>
        <w:rPr>
          <w:rFonts w:ascii="Monotype Corsiva" w:eastAsia="Calibri" w:hAnsi="Monotype Corsiva" w:cs="Arial"/>
          <w:color w:val="000000"/>
          <w:sz w:val="36"/>
          <w:szCs w:val="36"/>
          <w:lang w:eastAsia="en-US"/>
        </w:rPr>
      </w:pPr>
      <w:r>
        <w:rPr>
          <w:noProof/>
        </w:rPr>
        <mc:AlternateContent>
          <mc:Choice Requires="wps">
            <w:drawing>
              <wp:anchor distT="45720" distB="45720" distL="114300" distR="114300" simplePos="0" relativeHeight="251657216" behindDoc="1" locked="0" layoutInCell="1" allowOverlap="1" wp14:anchorId="248B17F9" wp14:editId="53CF8C0A">
                <wp:simplePos x="0" y="0"/>
                <wp:positionH relativeFrom="column">
                  <wp:posOffset>12700</wp:posOffset>
                </wp:positionH>
                <wp:positionV relativeFrom="paragraph">
                  <wp:posOffset>56515</wp:posOffset>
                </wp:positionV>
                <wp:extent cx="1790700" cy="330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308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B63E62A" w14:textId="77777777" w:rsidR="00223996" w:rsidRPr="00E42515" w:rsidRDefault="00223996" w:rsidP="00B756E2">
                            <w:pPr>
                              <w:spacing w:after="160" w:line="259" w:lineRule="auto"/>
                              <w:ind w:left="720"/>
                              <w:contextualSpacing/>
                              <w:rPr>
                                <w:rFonts w:ascii="Monotype Corsiva" w:eastAsia="Calibri" w:hAnsi="Monotype Corsiva" w:cs="Arial"/>
                                <w:color w:val="000000"/>
                                <w:sz w:val="36"/>
                                <w:szCs w:val="36"/>
                                <w:lang w:eastAsia="en-US"/>
                              </w:rPr>
                            </w:pPr>
                            <w:r w:rsidRPr="00E42515">
                              <w:rPr>
                                <w:rFonts w:ascii="Monotype Corsiva" w:eastAsia="Calibri" w:hAnsi="Monotype Corsiva" w:cs="Arial"/>
                                <w:color w:val="000000"/>
                                <w:sz w:val="36"/>
                                <w:szCs w:val="36"/>
                                <w:lang w:eastAsia="en-US"/>
                              </w:rPr>
                              <w:t>Harry Wood</w:t>
                            </w:r>
                          </w:p>
                          <w:p w14:paraId="5281AAEE" w14:textId="77777777" w:rsidR="00223996" w:rsidRDefault="00223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B17F9" id="_x0000_t202" coordsize="21600,21600" o:spt="202" path="m,l,21600r21600,l21600,xe">
                <v:stroke joinstyle="miter"/>
                <v:path gradientshapeok="t" o:connecttype="rect"/>
              </v:shapetype>
              <v:shape id="Text Box 2" o:spid="_x0000_s1026" type="#_x0000_t202" style="position:absolute;left:0;text-align:left;margin-left:1pt;margin-top:4.45pt;width:141pt;height:2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" filled="f" strokecolor="white">
                <v:textbox>
                  <w:txbxContent>
                    <w:p w14:paraId="4B63E62A" w14:textId="77777777" w:rsidR="00223996" w:rsidRPr="00E42515" w:rsidRDefault="00223996" w:rsidP="00B756E2">
                      <w:pPr>
                        <w:spacing w:after="160" w:line="259" w:lineRule="auto"/>
                        <w:ind w:left="720"/>
                        <w:contextualSpacing/>
                        <w:rPr>
                          <w:rFonts w:ascii="Monotype Corsiva" w:eastAsia="Calibri" w:hAnsi="Monotype Corsiva" w:cs="Arial"/>
                          <w:color w:val="000000"/>
                          <w:sz w:val="36"/>
                          <w:szCs w:val="36"/>
                          <w:lang w:eastAsia="en-US"/>
                        </w:rPr>
                      </w:pPr>
                      <w:r w:rsidRPr="00E42515">
                        <w:rPr>
                          <w:rFonts w:ascii="Monotype Corsiva" w:eastAsia="Calibri" w:hAnsi="Monotype Corsiva" w:cs="Arial"/>
                          <w:color w:val="000000"/>
                          <w:sz w:val="36"/>
                          <w:szCs w:val="36"/>
                          <w:lang w:eastAsia="en-US"/>
                        </w:rPr>
                        <w:t>Harry Wood</w:t>
                      </w:r>
                    </w:p>
                    <w:p w14:paraId="5281AAEE" w14:textId="77777777" w:rsidR="00223996" w:rsidRDefault="00223996"/>
                  </w:txbxContent>
                </v:textbox>
              </v:shape>
            </w:pict>
          </mc:Fallback>
        </mc:AlternateContent>
      </w:r>
    </w:p>
    <w:p w14:paraId="6B29CABD" w14:textId="77777777" w:rsidR="000C03C2" w:rsidRPr="005127E5" w:rsidRDefault="000C03C2">
      <w:pPr>
        <w:rPr>
          <w:rFonts w:ascii="Arial" w:hAnsi="Arial" w:cs="Arial"/>
          <w:color w:val="000000"/>
          <w:sz w:val="24"/>
          <w:szCs w:val="24"/>
        </w:rPr>
      </w:pPr>
    </w:p>
    <w:p w14:paraId="52921DF7" w14:textId="77777777" w:rsidR="00561D9A" w:rsidRDefault="00561D9A" w:rsidP="00964D83">
      <w:pPr>
        <w:rPr>
          <w:rFonts w:ascii="Arial" w:hAnsi="Arial" w:cs="Arial"/>
          <w:sz w:val="18"/>
          <w:szCs w:val="18"/>
        </w:rPr>
      </w:pPr>
    </w:p>
    <w:p w14:paraId="3CF2E0E6" w14:textId="77777777" w:rsidR="00561D9A" w:rsidRDefault="00561D9A" w:rsidP="00964D83">
      <w:pPr>
        <w:rPr>
          <w:rFonts w:ascii="Arial" w:hAnsi="Arial" w:cs="Arial"/>
          <w:sz w:val="18"/>
          <w:szCs w:val="18"/>
        </w:rPr>
      </w:pPr>
    </w:p>
    <w:p w14:paraId="48E05E55" w14:textId="77777777" w:rsidR="00561D9A" w:rsidRDefault="00561D9A" w:rsidP="00964D83">
      <w:pPr>
        <w:rPr>
          <w:rFonts w:ascii="Arial" w:hAnsi="Arial" w:cs="Arial"/>
          <w:sz w:val="18"/>
          <w:szCs w:val="18"/>
        </w:rPr>
      </w:pPr>
    </w:p>
    <w:p w14:paraId="3F926D27" w14:textId="77777777" w:rsidR="00561D9A" w:rsidRDefault="00561D9A" w:rsidP="00964D83">
      <w:pPr>
        <w:rPr>
          <w:rFonts w:ascii="Arial" w:hAnsi="Arial" w:cs="Arial"/>
          <w:sz w:val="18"/>
          <w:szCs w:val="18"/>
        </w:rPr>
      </w:pPr>
    </w:p>
    <w:p w14:paraId="0FD3D078" w14:textId="77777777" w:rsidR="00561D9A" w:rsidRDefault="00561D9A" w:rsidP="00964D83">
      <w:pPr>
        <w:rPr>
          <w:rFonts w:ascii="Arial" w:hAnsi="Arial" w:cs="Arial"/>
          <w:sz w:val="18"/>
          <w:szCs w:val="18"/>
        </w:rPr>
      </w:pPr>
    </w:p>
    <w:p w14:paraId="027D56A9" w14:textId="77777777" w:rsidR="00561D9A" w:rsidRDefault="00561D9A" w:rsidP="00964D83">
      <w:pPr>
        <w:rPr>
          <w:rFonts w:ascii="Arial" w:hAnsi="Arial" w:cs="Arial"/>
          <w:sz w:val="18"/>
          <w:szCs w:val="18"/>
        </w:rPr>
      </w:pPr>
    </w:p>
    <w:p w14:paraId="4527A0E8" w14:textId="77777777" w:rsidR="00561D9A" w:rsidRDefault="00561D9A" w:rsidP="00964D83">
      <w:pPr>
        <w:rPr>
          <w:rFonts w:ascii="Arial" w:hAnsi="Arial" w:cs="Arial"/>
          <w:sz w:val="18"/>
          <w:szCs w:val="18"/>
        </w:rPr>
      </w:pPr>
    </w:p>
    <w:p w14:paraId="7CD47CFD" w14:textId="77777777" w:rsidR="00561D9A" w:rsidRDefault="00561D9A" w:rsidP="00964D83">
      <w:pPr>
        <w:rPr>
          <w:rFonts w:ascii="Arial" w:hAnsi="Arial" w:cs="Arial"/>
          <w:sz w:val="18"/>
          <w:szCs w:val="18"/>
        </w:rPr>
      </w:pPr>
    </w:p>
    <w:p w14:paraId="6E8B8C49" w14:textId="77777777" w:rsidR="00561D9A" w:rsidRDefault="00561D9A" w:rsidP="00964D83">
      <w:pPr>
        <w:rPr>
          <w:rFonts w:ascii="Arial" w:hAnsi="Arial" w:cs="Arial"/>
          <w:sz w:val="18"/>
          <w:szCs w:val="18"/>
        </w:rPr>
      </w:pPr>
    </w:p>
    <w:p w14:paraId="462E298A" w14:textId="77777777" w:rsidR="00561D9A" w:rsidRDefault="00561D9A" w:rsidP="00964D83">
      <w:pPr>
        <w:rPr>
          <w:rFonts w:ascii="Arial" w:hAnsi="Arial" w:cs="Arial"/>
          <w:sz w:val="18"/>
          <w:szCs w:val="18"/>
        </w:rPr>
      </w:pPr>
    </w:p>
    <w:p w14:paraId="37C4C8EC" w14:textId="77777777" w:rsidR="00561D9A" w:rsidRDefault="00561D9A" w:rsidP="00964D83">
      <w:pPr>
        <w:rPr>
          <w:rFonts w:ascii="Arial" w:hAnsi="Arial" w:cs="Arial"/>
          <w:sz w:val="18"/>
          <w:szCs w:val="18"/>
        </w:rPr>
      </w:pPr>
    </w:p>
    <w:p w14:paraId="69620575" w14:textId="77777777" w:rsidR="00561D9A" w:rsidRDefault="00561D9A" w:rsidP="00964D83">
      <w:pPr>
        <w:rPr>
          <w:rFonts w:ascii="Arial" w:hAnsi="Arial" w:cs="Arial"/>
          <w:sz w:val="18"/>
          <w:szCs w:val="18"/>
        </w:rPr>
      </w:pPr>
    </w:p>
    <w:p w14:paraId="506D3096" w14:textId="77777777" w:rsidR="00561D9A" w:rsidRDefault="00561D9A" w:rsidP="00964D83">
      <w:pPr>
        <w:rPr>
          <w:rFonts w:ascii="Arial" w:hAnsi="Arial" w:cs="Arial"/>
          <w:sz w:val="18"/>
          <w:szCs w:val="18"/>
        </w:rPr>
      </w:pPr>
    </w:p>
    <w:p w14:paraId="479D4209" w14:textId="77777777" w:rsidR="00561D9A" w:rsidRDefault="00561D9A" w:rsidP="00964D83">
      <w:pPr>
        <w:rPr>
          <w:rFonts w:ascii="Arial" w:hAnsi="Arial" w:cs="Arial"/>
          <w:sz w:val="18"/>
          <w:szCs w:val="18"/>
        </w:rPr>
      </w:pPr>
    </w:p>
    <w:p w14:paraId="1A74BA13" w14:textId="77777777" w:rsidR="00561D9A" w:rsidRDefault="00561D9A" w:rsidP="00964D83">
      <w:pPr>
        <w:rPr>
          <w:rFonts w:ascii="Arial" w:hAnsi="Arial" w:cs="Arial"/>
          <w:sz w:val="18"/>
          <w:szCs w:val="18"/>
        </w:rPr>
      </w:pPr>
    </w:p>
    <w:p w14:paraId="79082F52" w14:textId="77777777" w:rsidR="00561D9A" w:rsidRDefault="00561D9A" w:rsidP="00964D83">
      <w:pPr>
        <w:rPr>
          <w:rFonts w:ascii="Arial" w:hAnsi="Arial" w:cs="Arial"/>
          <w:sz w:val="18"/>
          <w:szCs w:val="18"/>
        </w:rPr>
      </w:pPr>
    </w:p>
    <w:p w14:paraId="53C63725" w14:textId="77777777" w:rsidR="00561D9A" w:rsidRDefault="00561D9A" w:rsidP="00964D83">
      <w:pPr>
        <w:rPr>
          <w:rFonts w:ascii="Arial" w:hAnsi="Arial" w:cs="Arial"/>
          <w:sz w:val="18"/>
          <w:szCs w:val="18"/>
        </w:rPr>
      </w:pPr>
    </w:p>
    <w:p w14:paraId="53E645F9" w14:textId="77777777" w:rsidR="00561D9A" w:rsidRDefault="00561D9A" w:rsidP="00964D83">
      <w:pPr>
        <w:rPr>
          <w:rFonts w:ascii="Arial" w:hAnsi="Arial" w:cs="Arial"/>
          <w:sz w:val="18"/>
          <w:szCs w:val="18"/>
        </w:rPr>
      </w:pPr>
    </w:p>
    <w:p w14:paraId="49592F25" w14:textId="77777777" w:rsidR="00561D9A" w:rsidRDefault="00561D9A" w:rsidP="00964D83">
      <w:pPr>
        <w:rPr>
          <w:rFonts w:ascii="Arial" w:hAnsi="Arial" w:cs="Arial"/>
          <w:sz w:val="18"/>
          <w:szCs w:val="18"/>
        </w:rPr>
      </w:pPr>
    </w:p>
    <w:p w14:paraId="2B8E730E" w14:textId="77777777" w:rsidR="00561D9A" w:rsidRDefault="00561D9A" w:rsidP="00964D83">
      <w:pPr>
        <w:rPr>
          <w:rFonts w:ascii="Arial" w:hAnsi="Arial" w:cs="Arial"/>
          <w:sz w:val="18"/>
          <w:szCs w:val="18"/>
        </w:rPr>
      </w:pPr>
    </w:p>
    <w:p w14:paraId="4E83B639" w14:textId="77777777" w:rsidR="00561D9A" w:rsidRDefault="00561D9A" w:rsidP="00964D83">
      <w:pPr>
        <w:rPr>
          <w:rFonts w:ascii="Arial" w:hAnsi="Arial" w:cs="Arial"/>
          <w:sz w:val="18"/>
          <w:szCs w:val="18"/>
        </w:rPr>
      </w:pPr>
    </w:p>
    <w:p w14:paraId="4BFFC119" w14:textId="77777777" w:rsidR="00561D9A" w:rsidRDefault="00561D9A" w:rsidP="00964D83">
      <w:pPr>
        <w:rPr>
          <w:rFonts w:ascii="Arial" w:hAnsi="Arial" w:cs="Arial"/>
          <w:sz w:val="18"/>
          <w:szCs w:val="18"/>
        </w:rPr>
      </w:pPr>
    </w:p>
    <w:p w14:paraId="65D050D9" w14:textId="77777777" w:rsidR="00561D9A" w:rsidRDefault="00561D9A" w:rsidP="00964D83">
      <w:pPr>
        <w:rPr>
          <w:rFonts w:ascii="Arial" w:hAnsi="Arial" w:cs="Arial"/>
          <w:sz w:val="18"/>
          <w:szCs w:val="18"/>
        </w:rPr>
      </w:pPr>
    </w:p>
    <w:p w14:paraId="26AC9AB0" w14:textId="77777777" w:rsidR="00561D9A" w:rsidRDefault="00561D9A" w:rsidP="00964D83">
      <w:pPr>
        <w:rPr>
          <w:rFonts w:ascii="Arial" w:hAnsi="Arial" w:cs="Arial"/>
          <w:sz w:val="18"/>
          <w:szCs w:val="18"/>
        </w:rPr>
      </w:pPr>
    </w:p>
    <w:p w14:paraId="77B075A8" w14:textId="77777777" w:rsidR="00561D9A" w:rsidRDefault="00561D9A" w:rsidP="00964D83">
      <w:pPr>
        <w:rPr>
          <w:rFonts w:ascii="Arial" w:hAnsi="Arial" w:cs="Arial"/>
          <w:sz w:val="18"/>
          <w:szCs w:val="18"/>
        </w:rPr>
      </w:pPr>
    </w:p>
    <w:p w14:paraId="2E1EBF14" w14:textId="77777777" w:rsidR="00561D9A" w:rsidRDefault="00561D9A" w:rsidP="00964D83">
      <w:pPr>
        <w:rPr>
          <w:rFonts w:ascii="Arial" w:hAnsi="Arial" w:cs="Arial"/>
          <w:sz w:val="18"/>
          <w:szCs w:val="18"/>
        </w:rPr>
      </w:pPr>
    </w:p>
    <w:p w14:paraId="330796CD" w14:textId="77777777" w:rsidR="00561D9A" w:rsidRDefault="00561D9A" w:rsidP="00964D83">
      <w:pPr>
        <w:rPr>
          <w:rFonts w:ascii="Arial" w:hAnsi="Arial" w:cs="Arial"/>
          <w:sz w:val="18"/>
          <w:szCs w:val="18"/>
        </w:rPr>
      </w:pPr>
    </w:p>
    <w:p w14:paraId="069C1B1E" w14:textId="77777777" w:rsidR="00561D9A" w:rsidRDefault="00561D9A" w:rsidP="00964D83">
      <w:pPr>
        <w:rPr>
          <w:rFonts w:ascii="Arial" w:hAnsi="Arial" w:cs="Arial"/>
          <w:sz w:val="18"/>
          <w:szCs w:val="18"/>
        </w:rPr>
      </w:pPr>
    </w:p>
    <w:p w14:paraId="1329D2D8" w14:textId="77777777" w:rsidR="00561D9A" w:rsidRDefault="00561D9A" w:rsidP="00964D83">
      <w:pPr>
        <w:rPr>
          <w:rFonts w:ascii="Arial" w:hAnsi="Arial" w:cs="Arial"/>
          <w:sz w:val="18"/>
          <w:szCs w:val="18"/>
        </w:rPr>
      </w:pPr>
    </w:p>
    <w:p w14:paraId="45522073" w14:textId="77777777" w:rsidR="00561D9A" w:rsidRDefault="00561D9A" w:rsidP="00964D83">
      <w:pPr>
        <w:rPr>
          <w:rFonts w:ascii="Arial" w:hAnsi="Arial" w:cs="Arial"/>
          <w:sz w:val="18"/>
          <w:szCs w:val="18"/>
        </w:rPr>
      </w:pPr>
    </w:p>
    <w:p w14:paraId="58B61DD0" w14:textId="77777777" w:rsidR="00561D9A" w:rsidRDefault="00561D9A" w:rsidP="00964D83">
      <w:pPr>
        <w:rPr>
          <w:rFonts w:ascii="Arial" w:hAnsi="Arial" w:cs="Arial"/>
          <w:sz w:val="18"/>
          <w:szCs w:val="18"/>
        </w:rPr>
      </w:pPr>
    </w:p>
    <w:p w14:paraId="443D290D" w14:textId="77777777" w:rsidR="00561D9A" w:rsidRDefault="00561D9A" w:rsidP="00964D83">
      <w:pPr>
        <w:rPr>
          <w:rFonts w:ascii="Arial" w:hAnsi="Arial" w:cs="Arial"/>
          <w:sz w:val="18"/>
          <w:szCs w:val="18"/>
        </w:rPr>
      </w:pPr>
    </w:p>
    <w:p w14:paraId="729F03CB" w14:textId="77777777" w:rsidR="00561D9A" w:rsidRDefault="00561D9A" w:rsidP="00964D83">
      <w:pPr>
        <w:rPr>
          <w:rFonts w:ascii="Arial" w:hAnsi="Arial" w:cs="Arial"/>
          <w:sz w:val="18"/>
          <w:szCs w:val="18"/>
        </w:rPr>
      </w:pPr>
    </w:p>
    <w:p w14:paraId="0CA47922" w14:textId="77777777" w:rsidR="00561D9A" w:rsidRDefault="00561D9A" w:rsidP="00964D83">
      <w:pPr>
        <w:rPr>
          <w:rFonts w:ascii="Arial" w:hAnsi="Arial" w:cs="Arial"/>
          <w:sz w:val="18"/>
          <w:szCs w:val="18"/>
        </w:rPr>
      </w:pPr>
    </w:p>
    <w:p w14:paraId="34CA875F" w14:textId="77777777" w:rsidR="00561D9A" w:rsidRDefault="00561D9A" w:rsidP="00964D83">
      <w:pPr>
        <w:rPr>
          <w:rFonts w:ascii="Arial" w:hAnsi="Arial" w:cs="Arial"/>
          <w:sz w:val="18"/>
          <w:szCs w:val="18"/>
        </w:rPr>
      </w:pPr>
    </w:p>
    <w:p w14:paraId="2A013596" w14:textId="77777777" w:rsidR="00561D9A" w:rsidRDefault="00561D9A" w:rsidP="00964D83">
      <w:pPr>
        <w:rPr>
          <w:rFonts w:ascii="Arial" w:hAnsi="Arial" w:cs="Arial"/>
          <w:sz w:val="18"/>
          <w:szCs w:val="18"/>
        </w:rPr>
      </w:pPr>
    </w:p>
    <w:p w14:paraId="1C757258" w14:textId="77777777" w:rsidR="00561D9A" w:rsidRDefault="00561D9A" w:rsidP="00964D83">
      <w:pPr>
        <w:rPr>
          <w:rFonts w:ascii="Arial" w:hAnsi="Arial" w:cs="Arial"/>
          <w:sz w:val="18"/>
          <w:szCs w:val="18"/>
        </w:rPr>
      </w:pPr>
    </w:p>
    <w:p w14:paraId="65EE47B7" w14:textId="77777777" w:rsidR="00561D9A" w:rsidRDefault="00561D9A" w:rsidP="00964D83">
      <w:pPr>
        <w:rPr>
          <w:rFonts w:ascii="Arial" w:hAnsi="Arial" w:cs="Arial"/>
          <w:sz w:val="18"/>
          <w:szCs w:val="18"/>
        </w:rPr>
      </w:pPr>
    </w:p>
    <w:p w14:paraId="607F52DD" w14:textId="77777777" w:rsidR="00561D9A" w:rsidRDefault="00561D9A" w:rsidP="00964D83">
      <w:pPr>
        <w:rPr>
          <w:rFonts w:ascii="Arial" w:hAnsi="Arial" w:cs="Arial"/>
          <w:sz w:val="18"/>
          <w:szCs w:val="18"/>
        </w:rPr>
      </w:pPr>
    </w:p>
    <w:p w14:paraId="3F5DFF87" w14:textId="77777777" w:rsidR="00561D9A" w:rsidRDefault="00561D9A" w:rsidP="00964D83">
      <w:pPr>
        <w:rPr>
          <w:rFonts w:ascii="Arial" w:hAnsi="Arial" w:cs="Arial"/>
          <w:sz w:val="18"/>
          <w:szCs w:val="18"/>
        </w:rPr>
      </w:pPr>
    </w:p>
    <w:p w14:paraId="46C52491" w14:textId="77777777" w:rsidR="00561D9A" w:rsidRDefault="00561D9A" w:rsidP="00964D83">
      <w:pPr>
        <w:rPr>
          <w:rFonts w:ascii="Arial" w:hAnsi="Arial" w:cs="Arial"/>
          <w:sz w:val="18"/>
          <w:szCs w:val="18"/>
        </w:rPr>
      </w:pPr>
    </w:p>
    <w:p w14:paraId="100E6CC0" w14:textId="77777777" w:rsidR="00561D9A" w:rsidRDefault="00561D9A" w:rsidP="00964D83">
      <w:pPr>
        <w:rPr>
          <w:rFonts w:ascii="Arial" w:hAnsi="Arial" w:cs="Arial"/>
          <w:sz w:val="18"/>
          <w:szCs w:val="18"/>
        </w:rPr>
      </w:pPr>
    </w:p>
    <w:p w14:paraId="7778B4BD" w14:textId="77777777" w:rsidR="00561D9A" w:rsidRDefault="00561D9A" w:rsidP="00964D83">
      <w:pPr>
        <w:rPr>
          <w:rFonts w:ascii="Arial" w:hAnsi="Arial" w:cs="Arial"/>
          <w:sz w:val="18"/>
          <w:szCs w:val="18"/>
        </w:rPr>
      </w:pPr>
    </w:p>
    <w:p w14:paraId="4F4E6D54" w14:textId="77777777" w:rsidR="00561D9A" w:rsidRDefault="00561D9A" w:rsidP="00964D83">
      <w:pPr>
        <w:rPr>
          <w:rFonts w:ascii="Arial" w:hAnsi="Arial" w:cs="Arial"/>
          <w:sz w:val="18"/>
          <w:szCs w:val="18"/>
        </w:rPr>
      </w:pPr>
    </w:p>
    <w:p w14:paraId="38FBEE9C" w14:textId="77777777" w:rsidR="00561D9A" w:rsidRDefault="00561D9A" w:rsidP="00964D83">
      <w:pPr>
        <w:rPr>
          <w:rFonts w:ascii="Arial" w:hAnsi="Arial" w:cs="Arial"/>
          <w:sz w:val="18"/>
          <w:szCs w:val="18"/>
        </w:rPr>
      </w:pPr>
    </w:p>
    <w:p w14:paraId="24F973D1" w14:textId="77777777" w:rsidR="00561D9A" w:rsidRDefault="00561D9A" w:rsidP="00964D83">
      <w:pPr>
        <w:rPr>
          <w:rFonts w:ascii="Arial" w:hAnsi="Arial" w:cs="Arial"/>
          <w:sz w:val="18"/>
          <w:szCs w:val="18"/>
        </w:rPr>
      </w:pPr>
    </w:p>
    <w:p w14:paraId="05D8EC35" w14:textId="77777777" w:rsidR="00561D9A" w:rsidRDefault="00561D9A" w:rsidP="00964D83">
      <w:pPr>
        <w:rPr>
          <w:rFonts w:ascii="Arial" w:hAnsi="Arial" w:cs="Arial"/>
          <w:sz w:val="18"/>
          <w:szCs w:val="18"/>
        </w:rPr>
      </w:pPr>
    </w:p>
    <w:p w14:paraId="55C11E42" w14:textId="77777777" w:rsidR="00561D9A" w:rsidRDefault="00561D9A" w:rsidP="00964D83">
      <w:pPr>
        <w:rPr>
          <w:rFonts w:ascii="Arial" w:hAnsi="Arial" w:cs="Arial"/>
          <w:sz w:val="18"/>
          <w:szCs w:val="18"/>
        </w:rPr>
      </w:pPr>
    </w:p>
    <w:p w14:paraId="1BE75EBD" w14:textId="77777777" w:rsidR="00561D9A" w:rsidRDefault="00561D9A" w:rsidP="00964D83">
      <w:pPr>
        <w:rPr>
          <w:rFonts w:ascii="Arial" w:hAnsi="Arial" w:cs="Arial"/>
          <w:sz w:val="18"/>
          <w:szCs w:val="18"/>
        </w:rPr>
      </w:pPr>
    </w:p>
    <w:p w14:paraId="6D646FEF" w14:textId="77777777" w:rsidR="00561D9A" w:rsidRDefault="00561D9A" w:rsidP="00964D83">
      <w:pPr>
        <w:rPr>
          <w:rFonts w:ascii="Arial" w:hAnsi="Arial" w:cs="Arial"/>
          <w:sz w:val="18"/>
          <w:szCs w:val="18"/>
        </w:rPr>
      </w:pPr>
    </w:p>
    <w:p w14:paraId="11E95CF8" w14:textId="77777777" w:rsidR="00561D9A" w:rsidRDefault="00561D9A" w:rsidP="00964D83">
      <w:pPr>
        <w:rPr>
          <w:rFonts w:ascii="Arial" w:hAnsi="Arial" w:cs="Arial"/>
          <w:sz w:val="18"/>
          <w:szCs w:val="18"/>
        </w:rPr>
      </w:pPr>
    </w:p>
    <w:p w14:paraId="63C26EB6" w14:textId="77777777" w:rsidR="00561D9A" w:rsidRDefault="00561D9A" w:rsidP="00964D83">
      <w:pPr>
        <w:rPr>
          <w:rFonts w:ascii="Arial" w:hAnsi="Arial" w:cs="Arial"/>
          <w:sz w:val="18"/>
          <w:szCs w:val="18"/>
        </w:rPr>
      </w:pPr>
    </w:p>
    <w:p w14:paraId="639E0BBA" w14:textId="77777777" w:rsidR="00561D9A" w:rsidRDefault="00561D9A" w:rsidP="00964D83">
      <w:pPr>
        <w:rPr>
          <w:rFonts w:ascii="Arial" w:hAnsi="Arial" w:cs="Arial"/>
          <w:sz w:val="18"/>
          <w:szCs w:val="18"/>
        </w:rPr>
      </w:pPr>
    </w:p>
    <w:p w14:paraId="21A42283" w14:textId="77777777" w:rsidR="00561D9A" w:rsidRDefault="00561D9A" w:rsidP="00964D83">
      <w:pPr>
        <w:rPr>
          <w:rFonts w:ascii="Arial" w:hAnsi="Arial" w:cs="Arial"/>
          <w:sz w:val="18"/>
          <w:szCs w:val="18"/>
        </w:rPr>
      </w:pPr>
    </w:p>
    <w:p w14:paraId="3B336502" w14:textId="77777777" w:rsidR="00561D9A" w:rsidRDefault="00561D9A" w:rsidP="00964D83">
      <w:pPr>
        <w:rPr>
          <w:rFonts w:ascii="Arial" w:hAnsi="Arial" w:cs="Arial"/>
          <w:sz w:val="18"/>
          <w:szCs w:val="18"/>
        </w:rPr>
      </w:pPr>
    </w:p>
    <w:p w14:paraId="280323AC" w14:textId="77777777" w:rsidR="00561D9A" w:rsidRDefault="00561D9A" w:rsidP="00964D83">
      <w:pPr>
        <w:rPr>
          <w:rFonts w:ascii="Arial" w:hAnsi="Arial" w:cs="Arial"/>
          <w:sz w:val="18"/>
          <w:szCs w:val="18"/>
        </w:rPr>
      </w:pPr>
    </w:p>
    <w:p w14:paraId="09631D08" w14:textId="77777777" w:rsidR="00561D9A" w:rsidRDefault="00561D9A" w:rsidP="00964D83">
      <w:pPr>
        <w:rPr>
          <w:rFonts w:ascii="Arial" w:hAnsi="Arial" w:cs="Arial"/>
          <w:sz w:val="18"/>
          <w:szCs w:val="18"/>
        </w:rPr>
      </w:pPr>
    </w:p>
    <w:p w14:paraId="2C02C5BC" w14:textId="77777777" w:rsidR="00561D9A" w:rsidRDefault="00561D9A" w:rsidP="00964D83">
      <w:pPr>
        <w:rPr>
          <w:rFonts w:ascii="Arial" w:hAnsi="Arial" w:cs="Arial"/>
          <w:sz w:val="18"/>
          <w:szCs w:val="18"/>
        </w:rPr>
      </w:pPr>
    </w:p>
    <w:p w14:paraId="218CAD25" w14:textId="77777777" w:rsidR="00561D9A" w:rsidRDefault="00561D9A" w:rsidP="00964D83">
      <w:pPr>
        <w:rPr>
          <w:rFonts w:ascii="Arial" w:hAnsi="Arial" w:cs="Arial"/>
          <w:sz w:val="18"/>
          <w:szCs w:val="18"/>
        </w:rPr>
      </w:pPr>
    </w:p>
    <w:p w14:paraId="65EDDC14" w14:textId="77777777" w:rsidR="00561D9A" w:rsidRDefault="00561D9A" w:rsidP="00964D83">
      <w:pPr>
        <w:rPr>
          <w:rFonts w:ascii="Arial" w:hAnsi="Arial" w:cs="Arial"/>
          <w:sz w:val="18"/>
          <w:szCs w:val="18"/>
        </w:rPr>
      </w:pPr>
    </w:p>
    <w:p w14:paraId="3D53B5D6" w14:textId="5B58EF4A" w:rsidR="00964D83" w:rsidRPr="00DE3F7E" w:rsidRDefault="00561D9A" w:rsidP="00964D83">
      <w:pPr>
        <w:rPr>
          <w:rFonts w:ascii="Arial" w:hAnsi="Arial" w:cs="Arial"/>
          <w:sz w:val="24"/>
          <w:szCs w:val="24"/>
        </w:rPr>
      </w:pPr>
      <w:r w:rsidRPr="00964D83">
        <w:rPr>
          <w:noProof/>
          <w:sz w:val="18"/>
          <w:szCs w:val="18"/>
        </w:rPr>
        <w:lastRenderedPageBreak/>
        <w:drawing>
          <wp:anchor distT="0" distB="0" distL="114300" distR="114300" simplePos="0" relativeHeight="251658240" behindDoc="1" locked="0" layoutInCell="1" allowOverlap="1" wp14:anchorId="07237E8E" wp14:editId="36C915DF">
            <wp:simplePos x="0" y="0"/>
            <wp:positionH relativeFrom="column">
              <wp:posOffset>-259715</wp:posOffset>
            </wp:positionH>
            <wp:positionV relativeFrom="paragraph">
              <wp:posOffset>178435</wp:posOffset>
            </wp:positionV>
            <wp:extent cx="6161405" cy="87604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1405" cy="876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83" w:rsidRPr="00964D83">
        <w:rPr>
          <w:rFonts w:ascii="Arial" w:hAnsi="Arial" w:cs="Arial"/>
          <w:sz w:val="18"/>
          <w:szCs w:val="18"/>
        </w:rPr>
        <w:t>Figure 1</w:t>
      </w:r>
      <w:r w:rsidR="00964D83">
        <w:rPr>
          <w:rFonts w:ascii="Arial" w:hAnsi="Arial" w:cs="Arial"/>
          <w:sz w:val="18"/>
          <w:szCs w:val="18"/>
        </w:rPr>
        <w:t xml:space="preserve"> -</w:t>
      </w:r>
      <w:r w:rsidR="00964D83" w:rsidRPr="00964D83">
        <w:rPr>
          <w:rFonts w:ascii="Arial" w:hAnsi="Arial" w:cs="Arial"/>
          <w:sz w:val="18"/>
          <w:szCs w:val="18"/>
        </w:rPr>
        <w:t xml:space="preserve"> Application plan</w:t>
      </w:r>
    </w:p>
    <w:sectPr w:rsidR="00964D83" w:rsidRPr="00DE3F7E" w:rsidSect="0004625F">
      <w:headerReference w:type="even" r:id="rId15"/>
      <w:headerReference w:type="default" r:id="rId16"/>
      <w:footerReference w:type="even" r:id="rId17"/>
      <w:footerReference w:type="default" r:id="rId18"/>
      <w:headerReference w:type="first" r:id="rId19"/>
      <w:footerReference w:type="first" r:id="rId20"/>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E99C" w14:textId="77777777" w:rsidR="00B968BE" w:rsidRDefault="00B968BE" w:rsidP="00F62916">
      <w:r>
        <w:separator/>
      </w:r>
    </w:p>
  </w:endnote>
  <w:endnote w:type="continuationSeparator" w:id="0">
    <w:p w14:paraId="26002651" w14:textId="77777777" w:rsidR="00B968BE" w:rsidRDefault="00B968B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92AA"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986BB"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14FA" w14:textId="704CBC9E" w:rsidR="003E54CC" w:rsidRDefault="00561D9A">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3078D739" wp14:editId="4AC485C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F8F0"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81E970E"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26C6">
      <w:rPr>
        <w:rStyle w:val="PageNumber"/>
        <w:noProof/>
      </w:rPr>
      <w:t>3</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75A" w14:textId="56CD7DA1" w:rsidR="003E54CC" w:rsidRDefault="00561D9A"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26E5726F" wp14:editId="5CDAF3F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79D8"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5C4785C"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8FC7" w14:textId="77777777" w:rsidR="00B968BE" w:rsidRDefault="00B968BE" w:rsidP="00F62916">
      <w:r>
        <w:separator/>
      </w:r>
    </w:p>
  </w:footnote>
  <w:footnote w:type="continuationSeparator" w:id="0">
    <w:p w14:paraId="31CEBE8E" w14:textId="77777777" w:rsidR="00B968BE" w:rsidRDefault="00B968B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AAC" w14:textId="77777777" w:rsidR="004126C6" w:rsidRDefault="0041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9A0" w14:textId="77777777" w:rsidR="003E54CC" w:rsidRDefault="003E54C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4711"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9F40EB"/>
    <w:multiLevelType w:val="hybridMultilevel"/>
    <w:tmpl w:val="5BC88480"/>
    <w:lvl w:ilvl="0" w:tplc="C3669E80">
      <w:start w:val="1"/>
      <w:numFmt w:val="decimal"/>
      <w:lvlText w:val="%1."/>
      <w:lvlJc w:val="center"/>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A7F13BC"/>
    <w:multiLevelType w:val="hybridMultilevel"/>
    <w:tmpl w:val="916A1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CC0863"/>
    <w:multiLevelType w:val="hybridMultilevel"/>
    <w:tmpl w:val="FAE83B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9633724"/>
    <w:multiLevelType w:val="hybridMultilevel"/>
    <w:tmpl w:val="501251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1391460">
    <w:abstractNumId w:val="8"/>
  </w:num>
  <w:num w:numId="2" w16cid:durableId="116603889">
    <w:abstractNumId w:val="8"/>
  </w:num>
  <w:num w:numId="3" w16cid:durableId="1465153668">
    <w:abstractNumId w:val="10"/>
  </w:num>
  <w:num w:numId="4" w16cid:durableId="913470823">
    <w:abstractNumId w:val="0"/>
  </w:num>
  <w:num w:numId="5" w16cid:durableId="1006633526">
    <w:abstractNumId w:val="3"/>
  </w:num>
  <w:num w:numId="6" w16cid:durableId="1984389946">
    <w:abstractNumId w:val="7"/>
  </w:num>
  <w:num w:numId="7" w16cid:durableId="22942890">
    <w:abstractNumId w:val="11"/>
  </w:num>
  <w:num w:numId="8" w16cid:durableId="41753988">
    <w:abstractNumId w:val="6"/>
  </w:num>
  <w:num w:numId="9" w16cid:durableId="276108662">
    <w:abstractNumId w:val="2"/>
  </w:num>
  <w:num w:numId="10" w16cid:durableId="1594975135">
    <w:abstractNumId w:val="5"/>
  </w:num>
  <w:num w:numId="11" w16cid:durableId="1115292050">
    <w:abstractNumId w:val="4"/>
  </w:num>
  <w:num w:numId="12" w16cid:durableId="282079975">
    <w:abstractNumId w:val="9"/>
  </w:num>
  <w:num w:numId="13" w16cid:durableId="112303987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8f8f8,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5110"/>
    <w:rsid w:val="00020385"/>
    <w:rsid w:val="00022F3C"/>
    <w:rsid w:val="00026903"/>
    <w:rsid w:val="000325D2"/>
    <w:rsid w:val="00041193"/>
    <w:rsid w:val="0004464C"/>
    <w:rsid w:val="00046145"/>
    <w:rsid w:val="0004625F"/>
    <w:rsid w:val="00053135"/>
    <w:rsid w:val="00077358"/>
    <w:rsid w:val="0007777A"/>
    <w:rsid w:val="000837FD"/>
    <w:rsid w:val="00087477"/>
    <w:rsid w:val="00087DEC"/>
    <w:rsid w:val="0009605A"/>
    <w:rsid w:val="000A4424"/>
    <w:rsid w:val="000A4AEB"/>
    <w:rsid w:val="000A64AE"/>
    <w:rsid w:val="000B0854"/>
    <w:rsid w:val="000C03C2"/>
    <w:rsid w:val="000C1A99"/>
    <w:rsid w:val="000C3F13"/>
    <w:rsid w:val="000C698E"/>
    <w:rsid w:val="000D0673"/>
    <w:rsid w:val="000D4DAA"/>
    <w:rsid w:val="000E26A7"/>
    <w:rsid w:val="000E34DB"/>
    <w:rsid w:val="000F16F4"/>
    <w:rsid w:val="000F5904"/>
    <w:rsid w:val="000F6E2E"/>
    <w:rsid w:val="001000CB"/>
    <w:rsid w:val="00104D93"/>
    <w:rsid w:val="001205B6"/>
    <w:rsid w:val="00121FBC"/>
    <w:rsid w:val="001270CB"/>
    <w:rsid w:val="00152C92"/>
    <w:rsid w:val="00156584"/>
    <w:rsid w:val="00157057"/>
    <w:rsid w:val="00176F77"/>
    <w:rsid w:val="0018136A"/>
    <w:rsid w:val="00181761"/>
    <w:rsid w:val="00197505"/>
    <w:rsid w:val="00197B5B"/>
    <w:rsid w:val="001A6314"/>
    <w:rsid w:val="001D252A"/>
    <w:rsid w:val="00207816"/>
    <w:rsid w:val="002109DE"/>
    <w:rsid w:val="00212C8F"/>
    <w:rsid w:val="00223996"/>
    <w:rsid w:val="00242A5E"/>
    <w:rsid w:val="002462B2"/>
    <w:rsid w:val="0025618D"/>
    <w:rsid w:val="0026238D"/>
    <w:rsid w:val="00264401"/>
    <w:rsid w:val="002819AB"/>
    <w:rsid w:val="00285089"/>
    <w:rsid w:val="00286A10"/>
    <w:rsid w:val="00294669"/>
    <w:rsid w:val="002978AB"/>
    <w:rsid w:val="002B5A3A"/>
    <w:rsid w:val="002B7E39"/>
    <w:rsid w:val="002C068A"/>
    <w:rsid w:val="002E0659"/>
    <w:rsid w:val="002E58E5"/>
    <w:rsid w:val="002F0875"/>
    <w:rsid w:val="002F5E28"/>
    <w:rsid w:val="0030500E"/>
    <w:rsid w:val="003206FD"/>
    <w:rsid w:val="0032117C"/>
    <w:rsid w:val="0032420F"/>
    <w:rsid w:val="0032771A"/>
    <w:rsid w:val="0033140A"/>
    <w:rsid w:val="00334F55"/>
    <w:rsid w:val="0034090A"/>
    <w:rsid w:val="00342337"/>
    <w:rsid w:val="00343334"/>
    <w:rsid w:val="00343A1F"/>
    <w:rsid w:val="00344294"/>
    <w:rsid w:val="00344CD1"/>
    <w:rsid w:val="00360664"/>
    <w:rsid w:val="00361890"/>
    <w:rsid w:val="00364E17"/>
    <w:rsid w:val="00385FB0"/>
    <w:rsid w:val="003941CF"/>
    <w:rsid w:val="003954A0"/>
    <w:rsid w:val="00397322"/>
    <w:rsid w:val="003A0162"/>
    <w:rsid w:val="003B1631"/>
    <w:rsid w:val="003B2FE6"/>
    <w:rsid w:val="003B5622"/>
    <w:rsid w:val="003B6E57"/>
    <w:rsid w:val="003C5058"/>
    <w:rsid w:val="003D476D"/>
    <w:rsid w:val="003E54CC"/>
    <w:rsid w:val="003F3533"/>
    <w:rsid w:val="003F72FB"/>
    <w:rsid w:val="003F7D69"/>
    <w:rsid w:val="0040585B"/>
    <w:rsid w:val="00406EFF"/>
    <w:rsid w:val="00411666"/>
    <w:rsid w:val="004126C6"/>
    <w:rsid w:val="004156F0"/>
    <w:rsid w:val="00417BDB"/>
    <w:rsid w:val="00430A24"/>
    <w:rsid w:val="004463BE"/>
    <w:rsid w:val="00446DFC"/>
    <w:rsid w:val="004474DE"/>
    <w:rsid w:val="00447756"/>
    <w:rsid w:val="00451EE4"/>
    <w:rsid w:val="00453E15"/>
    <w:rsid w:val="00456009"/>
    <w:rsid w:val="004572EC"/>
    <w:rsid w:val="00460D60"/>
    <w:rsid w:val="0047718B"/>
    <w:rsid w:val="004802CC"/>
    <w:rsid w:val="0048041A"/>
    <w:rsid w:val="00491926"/>
    <w:rsid w:val="004976CF"/>
    <w:rsid w:val="004A2EB8"/>
    <w:rsid w:val="004A4A11"/>
    <w:rsid w:val="004C07CB"/>
    <w:rsid w:val="004C21A3"/>
    <w:rsid w:val="004C60B4"/>
    <w:rsid w:val="004C7A76"/>
    <w:rsid w:val="004E6091"/>
    <w:rsid w:val="004E6ECC"/>
    <w:rsid w:val="004F08A6"/>
    <w:rsid w:val="004F14F9"/>
    <w:rsid w:val="004F6322"/>
    <w:rsid w:val="00506851"/>
    <w:rsid w:val="005127E5"/>
    <w:rsid w:val="005161A5"/>
    <w:rsid w:val="0052347F"/>
    <w:rsid w:val="005314EF"/>
    <w:rsid w:val="00541467"/>
    <w:rsid w:val="00541734"/>
    <w:rsid w:val="00542B4C"/>
    <w:rsid w:val="005526C8"/>
    <w:rsid w:val="00561D9A"/>
    <w:rsid w:val="00561E69"/>
    <w:rsid w:val="0056634F"/>
    <w:rsid w:val="005718AF"/>
    <w:rsid w:val="00571FD4"/>
    <w:rsid w:val="00572879"/>
    <w:rsid w:val="00576804"/>
    <w:rsid w:val="0059222D"/>
    <w:rsid w:val="005A3A64"/>
    <w:rsid w:val="005C03D2"/>
    <w:rsid w:val="005C0AC4"/>
    <w:rsid w:val="005D739E"/>
    <w:rsid w:val="005E34E1"/>
    <w:rsid w:val="005E34FF"/>
    <w:rsid w:val="005E3542"/>
    <w:rsid w:val="005E52F9"/>
    <w:rsid w:val="005F1261"/>
    <w:rsid w:val="005F32F8"/>
    <w:rsid w:val="005F67F1"/>
    <w:rsid w:val="00602315"/>
    <w:rsid w:val="00614E46"/>
    <w:rsid w:val="00615462"/>
    <w:rsid w:val="006319E6"/>
    <w:rsid w:val="0063373D"/>
    <w:rsid w:val="0065719B"/>
    <w:rsid w:val="00661ACD"/>
    <w:rsid w:val="0066322F"/>
    <w:rsid w:val="0066513C"/>
    <w:rsid w:val="0066609C"/>
    <w:rsid w:val="00676F00"/>
    <w:rsid w:val="00682553"/>
    <w:rsid w:val="00683417"/>
    <w:rsid w:val="0069559D"/>
    <w:rsid w:val="00696368"/>
    <w:rsid w:val="006A7B8B"/>
    <w:rsid w:val="006C7953"/>
    <w:rsid w:val="006D2842"/>
    <w:rsid w:val="006E0884"/>
    <w:rsid w:val="006F5148"/>
    <w:rsid w:val="006F6496"/>
    <w:rsid w:val="00713CE9"/>
    <w:rsid w:val="00715440"/>
    <w:rsid w:val="00723AB0"/>
    <w:rsid w:val="007258E8"/>
    <w:rsid w:val="00734A8B"/>
    <w:rsid w:val="0074059E"/>
    <w:rsid w:val="007613E8"/>
    <w:rsid w:val="00766F87"/>
    <w:rsid w:val="00777AFF"/>
    <w:rsid w:val="0078489C"/>
    <w:rsid w:val="00785862"/>
    <w:rsid w:val="007878A4"/>
    <w:rsid w:val="007A0537"/>
    <w:rsid w:val="007B2157"/>
    <w:rsid w:val="007C1DBC"/>
    <w:rsid w:val="007D65B4"/>
    <w:rsid w:val="007F1352"/>
    <w:rsid w:val="007F3510"/>
    <w:rsid w:val="007F3EDF"/>
    <w:rsid w:val="007F59EB"/>
    <w:rsid w:val="00800FB4"/>
    <w:rsid w:val="00812272"/>
    <w:rsid w:val="00817486"/>
    <w:rsid w:val="008218AC"/>
    <w:rsid w:val="00827937"/>
    <w:rsid w:val="00834368"/>
    <w:rsid w:val="0083673A"/>
    <w:rsid w:val="008411A4"/>
    <w:rsid w:val="008416C5"/>
    <w:rsid w:val="00847CB3"/>
    <w:rsid w:val="00852A95"/>
    <w:rsid w:val="008553B4"/>
    <w:rsid w:val="00874BCB"/>
    <w:rsid w:val="00894FEB"/>
    <w:rsid w:val="00895DEE"/>
    <w:rsid w:val="00896CF0"/>
    <w:rsid w:val="008A03E3"/>
    <w:rsid w:val="008A6DE9"/>
    <w:rsid w:val="008A7407"/>
    <w:rsid w:val="008B0761"/>
    <w:rsid w:val="008B2317"/>
    <w:rsid w:val="008B7320"/>
    <w:rsid w:val="008C2D89"/>
    <w:rsid w:val="008C6FA3"/>
    <w:rsid w:val="008D2B4E"/>
    <w:rsid w:val="008E359C"/>
    <w:rsid w:val="00903056"/>
    <w:rsid w:val="00912954"/>
    <w:rsid w:val="00921E0F"/>
    <w:rsid w:val="00921F34"/>
    <w:rsid w:val="0092304C"/>
    <w:rsid w:val="00923E19"/>
    <w:rsid w:val="00923F06"/>
    <w:rsid w:val="00924B43"/>
    <w:rsid w:val="00927490"/>
    <w:rsid w:val="0093761D"/>
    <w:rsid w:val="00950573"/>
    <w:rsid w:val="00960B10"/>
    <w:rsid w:val="009613A4"/>
    <w:rsid w:val="00964D83"/>
    <w:rsid w:val="00967885"/>
    <w:rsid w:val="00971C4B"/>
    <w:rsid w:val="00977298"/>
    <w:rsid w:val="009841DA"/>
    <w:rsid w:val="00987196"/>
    <w:rsid w:val="009B151F"/>
    <w:rsid w:val="009B3075"/>
    <w:rsid w:val="009B524F"/>
    <w:rsid w:val="009B72ED"/>
    <w:rsid w:val="009B7BD4"/>
    <w:rsid w:val="009E1447"/>
    <w:rsid w:val="009E1614"/>
    <w:rsid w:val="009F0B37"/>
    <w:rsid w:val="00A00FCD"/>
    <w:rsid w:val="00A101CD"/>
    <w:rsid w:val="00A216FB"/>
    <w:rsid w:val="00A2283C"/>
    <w:rsid w:val="00A35676"/>
    <w:rsid w:val="00A45A69"/>
    <w:rsid w:val="00A50DA1"/>
    <w:rsid w:val="00A60DB3"/>
    <w:rsid w:val="00A6375C"/>
    <w:rsid w:val="00A639EA"/>
    <w:rsid w:val="00A93D42"/>
    <w:rsid w:val="00A976E9"/>
    <w:rsid w:val="00AB3582"/>
    <w:rsid w:val="00AB47EA"/>
    <w:rsid w:val="00AC596E"/>
    <w:rsid w:val="00AD0E39"/>
    <w:rsid w:val="00AD2F56"/>
    <w:rsid w:val="00AE2FAA"/>
    <w:rsid w:val="00AF402D"/>
    <w:rsid w:val="00B010CC"/>
    <w:rsid w:val="00B049F2"/>
    <w:rsid w:val="00B12FA6"/>
    <w:rsid w:val="00B26521"/>
    <w:rsid w:val="00B27A02"/>
    <w:rsid w:val="00B32020"/>
    <w:rsid w:val="00B345C9"/>
    <w:rsid w:val="00B56990"/>
    <w:rsid w:val="00B61A59"/>
    <w:rsid w:val="00B72B79"/>
    <w:rsid w:val="00B756E2"/>
    <w:rsid w:val="00B968BE"/>
    <w:rsid w:val="00BA0A02"/>
    <w:rsid w:val="00BA4406"/>
    <w:rsid w:val="00BA4818"/>
    <w:rsid w:val="00BC4B25"/>
    <w:rsid w:val="00BC62F0"/>
    <w:rsid w:val="00BD0811"/>
    <w:rsid w:val="00BD09CD"/>
    <w:rsid w:val="00BE1D1B"/>
    <w:rsid w:val="00BF03CC"/>
    <w:rsid w:val="00BF56FB"/>
    <w:rsid w:val="00BF70DA"/>
    <w:rsid w:val="00C00E8A"/>
    <w:rsid w:val="00C047D3"/>
    <w:rsid w:val="00C11BD0"/>
    <w:rsid w:val="00C2335C"/>
    <w:rsid w:val="00C274BD"/>
    <w:rsid w:val="00C319CF"/>
    <w:rsid w:val="00C40EA6"/>
    <w:rsid w:val="00C414D1"/>
    <w:rsid w:val="00C41969"/>
    <w:rsid w:val="00C427BD"/>
    <w:rsid w:val="00C45070"/>
    <w:rsid w:val="00C459C3"/>
    <w:rsid w:val="00C5681E"/>
    <w:rsid w:val="00C57B84"/>
    <w:rsid w:val="00C8343C"/>
    <w:rsid w:val="00C857CB"/>
    <w:rsid w:val="00C8740F"/>
    <w:rsid w:val="00C91B95"/>
    <w:rsid w:val="00C9523B"/>
    <w:rsid w:val="00C95891"/>
    <w:rsid w:val="00CB68BB"/>
    <w:rsid w:val="00CD61BD"/>
    <w:rsid w:val="00CD6FD5"/>
    <w:rsid w:val="00CE21C0"/>
    <w:rsid w:val="00CF1D7D"/>
    <w:rsid w:val="00D125BE"/>
    <w:rsid w:val="00D330B7"/>
    <w:rsid w:val="00D354A3"/>
    <w:rsid w:val="00D40BD6"/>
    <w:rsid w:val="00D423EB"/>
    <w:rsid w:val="00D555DA"/>
    <w:rsid w:val="00D8280D"/>
    <w:rsid w:val="00DB7937"/>
    <w:rsid w:val="00DD3642"/>
    <w:rsid w:val="00DD62FC"/>
    <w:rsid w:val="00DE12DB"/>
    <w:rsid w:val="00DE3F7E"/>
    <w:rsid w:val="00DF2CB8"/>
    <w:rsid w:val="00E03F8D"/>
    <w:rsid w:val="00E11244"/>
    <w:rsid w:val="00E16CAE"/>
    <w:rsid w:val="00E20042"/>
    <w:rsid w:val="00E25060"/>
    <w:rsid w:val="00E31303"/>
    <w:rsid w:val="00E33F80"/>
    <w:rsid w:val="00E3440D"/>
    <w:rsid w:val="00E34F70"/>
    <w:rsid w:val="00E42422"/>
    <w:rsid w:val="00E42515"/>
    <w:rsid w:val="00E42A95"/>
    <w:rsid w:val="00E515DB"/>
    <w:rsid w:val="00E54F7C"/>
    <w:rsid w:val="00E576E1"/>
    <w:rsid w:val="00E60442"/>
    <w:rsid w:val="00E643FA"/>
    <w:rsid w:val="00E64F35"/>
    <w:rsid w:val="00E67B22"/>
    <w:rsid w:val="00E7021B"/>
    <w:rsid w:val="00E722EB"/>
    <w:rsid w:val="00E749CE"/>
    <w:rsid w:val="00E81323"/>
    <w:rsid w:val="00E830A6"/>
    <w:rsid w:val="00E87287"/>
    <w:rsid w:val="00E94C93"/>
    <w:rsid w:val="00E95012"/>
    <w:rsid w:val="00E961FB"/>
    <w:rsid w:val="00EA406E"/>
    <w:rsid w:val="00EA43AC"/>
    <w:rsid w:val="00EA52D3"/>
    <w:rsid w:val="00EB2329"/>
    <w:rsid w:val="00EC054C"/>
    <w:rsid w:val="00EC7DA1"/>
    <w:rsid w:val="00ED3727"/>
    <w:rsid w:val="00ED3FF4"/>
    <w:rsid w:val="00ED5400"/>
    <w:rsid w:val="00EE550A"/>
    <w:rsid w:val="00EE5639"/>
    <w:rsid w:val="00EF5820"/>
    <w:rsid w:val="00F02AFE"/>
    <w:rsid w:val="00F22B72"/>
    <w:rsid w:val="00F22C67"/>
    <w:rsid w:val="00F24E30"/>
    <w:rsid w:val="00F25E66"/>
    <w:rsid w:val="00F318DC"/>
    <w:rsid w:val="00F56033"/>
    <w:rsid w:val="00F62916"/>
    <w:rsid w:val="00F63D9A"/>
    <w:rsid w:val="00F640D7"/>
    <w:rsid w:val="00F938E8"/>
    <w:rsid w:val="00F9741B"/>
    <w:rsid w:val="00FA02D2"/>
    <w:rsid w:val="00FA1F67"/>
    <w:rsid w:val="00FB41D0"/>
    <w:rsid w:val="00FB743C"/>
    <w:rsid w:val="00FC5107"/>
    <w:rsid w:val="00FD307B"/>
    <w:rsid w:val="00FE5D0D"/>
    <w:rsid w:val="00FE68E4"/>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white"/>
    </o:shapedefaults>
    <o:shapelayout v:ext="edit">
      <o:idmap v:ext="edit" data="2"/>
    </o:shapelayout>
  </w:shapeDefaults>
  <w:decimalSymbol w:val="."/>
  <w:listSeparator w:val=","/>
  <w14:docId w14:val="206AE1E4"/>
  <w15:chartTrackingRefBased/>
  <w15:docId w15:val="{F6F5C852-7646-46D4-ADF1-5BAF32E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paragraph">
    <w:name w:val="paragraph"/>
    <w:basedOn w:val="Normal"/>
    <w:rsid w:val="00F24E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E30"/>
  </w:style>
  <w:style w:type="character" w:customStyle="1" w:styleId="eop">
    <w:name w:val="eop"/>
    <w:basedOn w:val="DefaultParagraphFont"/>
    <w:rsid w:val="00F24E30"/>
  </w:style>
  <w:style w:type="paragraph" w:styleId="ListParagraph">
    <w:name w:val="List Paragraph"/>
    <w:basedOn w:val="Normal"/>
    <w:uiPriority w:val="34"/>
    <w:qFormat/>
    <w:rsid w:val="00E31303"/>
    <w:pPr>
      <w:ind w:left="720"/>
    </w:pPr>
  </w:style>
  <w:style w:type="paragraph" w:styleId="Revision">
    <w:name w:val="Revision"/>
    <w:hidden/>
    <w:uiPriority w:val="99"/>
    <w:semiHidden/>
    <w:rsid w:val="00AB3582"/>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799">
      <w:bodyDiv w:val="1"/>
      <w:marLeft w:val="0"/>
      <w:marRight w:val="0"/>
      <w:marTop w:val="0"/>
      <w:marBottom w:val="0"/>
      <w:divBdr>
        <w:top w:val="none" w:sz="0" w:space="0" w:color="auto"/>
        <w:left w:val="none" w:sz="0" w:space="0" w:color="auto"/>
        <w:bottom w:val="none" w:sz="0" w:space="0" w:color="auto"/>
        <w:right w:val="none" w:sz="0" w:space="0" w:color="auto"/>
      </w:divBdr>
    </w:div>
    <w:div w:id="265968587">
      <w:bodyDiv w:val="1"/>
      <w:marLeft w:val="0"/>
      <w:marRight w:val="0"/>
      <w:marTop w:val="0"/>
      <w:marBottom w:val="0"/>
      <w:divBdr>
        <w:top w:val="none" w:sz="0" w:space="0" w:color="auto"/>
        <w:left w:val="none" w:sz="0" w:space="0" w:color="auto"/>
        <w:bottom w:val="none" w:sz="0" w:space="0" w:color="auto"/>
        <w:right w:val="none" w:sz="0" w:space="0" w:color="auto"/>
      </w:divBdr>
    </w:div>
    <w:div w:id="424376421">
      <w:bodyDiv w:val="1"/>
      <w:marLeft w:val="0"/>
      <w:marRight w:val="0"/>
      <w:marTop w:val="0"/>
      <w:marBottom w:val="0"/>
      <w:divBdr>
        <w:top w:val="none" w:sz="0" w:space="0" w:color="auto"/>
        <w:left w:val="none" w:sz="0" w:space="0" w:color="auto"/>
        <w:bottom w:val="none" w:sz="0" w:space="0" w:color="auto"/>
        <w:right w:val="none" w:sz="0" w:space="0" w:color="auto"/>
      </w:divBdr>
    </w:div>
    <w:div w:id="593320461">
      <w:bodyDiv w:val="1"/>
      <w:marLeft w:val="0"/>
      <w:marRight w:val="0"/>
      <w:marTop w:val="0"/>
      <w:marBottom w:val="0"/>
      <w:divBdr>
        <w:top w:val="none" w:sz="0" w:space="0" w:color="auto"/>
        <w:left w:val="none" w:sz="0" w:space="0" w:color="auto"/>
        <w:bottom w:val="none" w:sz="0" w:space="0" w:color="auto"/>
        <w:right w:val="none" w:sz="0" w:space="0" w:color="auto"/>
      </w:divBdr>
      <w:divsChild>
        <w:div w:id="1122310814">
          <w:marLeft w:val="0"/>
          <w:marRight w:val="0"/>
          <w:marTop w:val="0"/>
          <w:marBottom w:val="0"/>
          <w:divBdr>
            <w:top w:val="none" w:sz="0" w:space="0" w:color="auto"/>
            <w:left w:val="none" w:sz="0" w:space="0" w:color="auto"/>
            <w:bottom w:val="none" w:sz="0" w:space="0" w:color="auto"/>
            <w:right w:val="none" w:sz="0" w:space="0" w:color="auto"/>
          </w:divBdr>
        </w:div>
        <w:div w:id="1224871795">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147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A4BE-A209-40D2-BD1A-CF9EDFF68728}">
  <ds:schemaRefs>
    <ds:schemaRef ds:uri="http://schemas.microsoft.com/office/2006/metadata/longProperties"/>
  </ds:schemaRefs>
</ds:datastoreItem>
</file>

<file path=customXml/itemProps2.xml><?xml version="1.0" encoding="utf-8"?>
<ds:datastoreItem xmlns:ds="http://schemas.openxmlformats.org/officeDocument/2006/customXml" ds:itemID="{148BA90F-F6D3-470D-A7EF-6120D440C8D7}">
  <ds:schemaRefs>
    <ds:schemaRef ds:uri="http://schemas.microsoft.com/sharepoint/v3/contenttype/forms"/>
  </ds:schemaRefs>
</ds:datastoreItem>
</file>

<file path=customXml/itemProps3.xml><?xml version="1.0" encoding="utf-8"?>
<ds:datastoreItem xmlns:ds="http://schemas.openxmlformats.org/officeDocument/2006/customXml" ds:itemID="{C7F4BB09-D4D3-423A-888F-A420197D2CE3}">
  <ds:schemaRefs>
    <ds:schemaRef ds:uri="http://schemas.microsoft.com/office/2006/documentManagement/types"/>
    <ds:schemaRef ds:uri="http://schemas.microsoft.com/office/2006/metadata/properties"/>
    <ds:schemaRef ds:uri="http://purl.org/dc/elements/1.1/"/>
    <ds:schemaRef ds:uri="171a6d4e-846b-4045-8024-24f3590889ec"/>
    <ds:schemaRef ds:uri="http://purl.org/dc/terms/"/>
    <ds:schemaRef ds:uri="http://schemas.openxmlformats.org/package/2006/metadata/core-properties"/>
    <ds:schemaRef ds:uri="http://purl.org/dc/dcmitype/"/>
    <ds:schemaRef ds:uri="http://schemas.microsoft.com/office/infopath/2007/PartnerControls"/>
    <ds:schemaRef ds:uri="9a4cad7d-cde0-4c4b-9900-a6ca365b2969"/>
    <ds:schemaRef ds:uri="http://www.w3.org/XML/1998/namespace"/>
  </ds:schemaRefs>
</ds:datastoreItem>
</file>

<file path=customXml/itemProps4.xml><?xml version="1.0" encoding="utf-8"?>
<ds:datastoreItem xmlns:ds="http://schemas.openxmlformats.org/officeDocument/2006/customXml" ds:itemID="{B17513BC-4F4A-4FAF-A7E1-5157C736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4B03DA-7709-4671-B373-BD1ADBC23861}">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5FE7519-6463-4BA2-9C4F-6B52EE70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6</TotalTime>
  <Pages>6</Pages>
  <Words>1648</Words>
  <Characters>8341</Characters>
  <Application>Microsoft Office Word</Application>
  <DocSecurity>0</DocSecurity>
  <Lines>148</Lines>
  <Paragraphs>88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Hollan_r2</dc:creator>
  <cp:keywords/>
  <cp:lastModifiedBy>Gibbins, Matthew</cp:lastModifiedBy>
  <cp:revision>2</cp:revision>
  <cp:lastPrinted>2010-06-22T07:33:00Z</cp:lastPrinted>
  <dcterms:created xsi:type="dcterms:W3CDTF">2024-02-22T14:18:00Z</dcterms:created>
  <dcterms:modified xsi:type="dcterms:W3CDTF">2024-02-22T14:18:00Z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