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527B2" w:rsidRPr="00F527B2" w14:paraId="12F393AF" w14:textId="77777777" w:rsidTr="009F3127">
        <w:tc>
          <w:tcPr>
            <w:tcW w:w="10065" w:type="dxa"/>
          </w:tcPr>
          <w:p w14:paraId="110B97D6" w14:textId="77777777" w:rsidR="006602AF" w:rsidRPr="00F527B2" w:rsidRDefault="006602AF" w:rsidP="0093562B">
            <w:pPr>
              <w:pStyle w:val="Heading2"/>
              <w:spacing w:before="240"/>
              <w:ind w:left="0"/>
              <w:rPr>
                <w:rFonts w:ascii="Arial" w:hAnsi="Arial" w:cs="Arial"/>
                <w:szCs w:val="24"/>
              </w:rPr>
            </w:pPr>
            <w:r w:rsidRPr="00F527B2">
              <w:rPr>
                <w:rFonts w:ascii="Arial" w:hAnsi="Arial" w:cs="Arial"/>
                <w:szCs w:val="24"/>
              </w:rPr>
              <w:t xml:space="preserve">APPLICATION FOR </w:t>
            </w:r>
            <w:r w:rsidR="00A442D4" w:rsidRPr="00F527B2">
              <w:rPr>
                <w:rFonts w:ascii="Arial" w:hAnsi="Arial" w:cs="Arial"/>
                <w:szCs w:val="24"/>
              </w:rPr>
              <w:t>EXTENSION TO MORATORIUM PERIOD</w:t>
            </w:r>
          </w:p>
          <w:p w14:paraId="04CCB594" w14:textId="37F9DA5D" w:rsidR="00526422" w:rsidRPr="00F527B2" w:rsidRDefault="00D57ABA" w:rsidP="0093562B">
            <w:pPr>
              <w:pStyle w:val="Heading5"/>
              <w:spacing w:before="120"/>
              <w:ind w:left="0"/>
              <w:rPr>
                <w:rFonts w:ascii="Arial" w:hAnsi="Arial" w:cs="Arial"/>
                <w:b w:val="0"/>
                <w:i/>
                <w:sz w:val="22"/>
              </w:rPr>
            </w:pPr>
            <w:r w:rsidRPr="00F527B2">
              <w:rPr>
                <w:rFonts w:ascii="Arial" w:hAnsi="Arial" w:cs="Arial"/>
                <w:b w:val="0"/>
                <w:i/>
                <w:sz w:val="22"/>
              </w:rPr>
              <w:t>(</w:t>
            </w:r>
            <w:r w:rsidR="00577141" w:rsidRPr="00F527B2">
              <w:rPr>
                <w:rFonts w:ascii="Arial" w:hAnsi="Arial" w:cs="Arial"/>
                <w:b w:val="0"/>
                <w:i/>
                <w:sz w:val="22"/>
              </w:rPr>
              <w:t xml:space="preserve">Criminal Procedure Rules, </w:t>
            </w:r>
            <w:r w:rsidR="0070342C" w:rsidRPr="00F527B2">
              <w:rPr>
                <w:rFonts w:ascii="Arial" w:hAnsi="Arial" w:cs="Arial"/>
                <w:b w:val="0"/>
                <w:i/>
                <w:sz w:val="22"/>
              </w:rPr>
              <w:t>r.</w:t>
            </w:r>
            <w:r w:rsidR="001B4F70" w:rsidRPr="00F527B2">
              <w:rPr>
                <w:rFonts w:ascii="Arial" w:hAnsi="Arial" w:cs="Arial"/>
                <w:b w:val="0"/>
                <w:i/>
                <w:sz w:val="22"/>
              </w:rPr>
              <w:t>47.6</w:t>
            </w:r>
            <w:r w:rsidR="00C0089E">
              <w:rPr>
                <w:rFonts w:ascii="Arial" w:hAnsi="Arial" w:cs="Arial"/>
                <w:b w:val="0"/>
                <w:i/>
                <w:sz w:val="22"/>
              </w:rPr>
              <w:t>1</w:t>
            </w:r>
            <w:r w:rsidR="00186B05">
              <w:rPr>
                <w:rFonts w:ascii="Arial" w:hAnsi="Arial" w:cs="Arial"/>
                <w:b w:val="0"/>
                <w:i/>
                <w:sz w:val="22"/>
              </w:rPr>
              <w:t>;</w:t>
            </w:r>
            <w:r w:rsidR="00AD6358" w:rsidRPr="00F527B2">
              <w:rPr>
                <w:rFonts w:ascii="Arial" w:hAnsi="Arial" w:cs="Arial"/>
                <w:b w:val="0"/>
                <w:i/>
                <w:sz w:val="22"/>
              </w:rPr>
              <w:t xml:space="preserve"> </w:t>
            </w:r>
            <w:r w:rsidR="00092475">
              <w:rPr>
                <w:rFonts w:ascii="Arial" w:hAnsi="Arial" w:cs="Arial"/>
                <w:b w:val="0"/>
                <w:i/>
                <w:sz w:val="22"/>
              </w:rPr>
              <w:t>s.</w:t>
            </w:r>
            <w:r w:rsidR="00A442D4" w:rsidRPr="00F527B2">
              <w:rPr>
                <w:rFonts w:ascii="Arial" w:hAnsi="Arial" w:cs="Arial"/>
                <w:b w:val="0"/>
                <w:i/>
                <w:sz w:val="22"/>
              </w:rPr>
              <w:t>336A</w:t>
            </w:r>
            <w:r w:rsidR="00092475">
              <w:rPr>
                <w:rFonts w:ascii="Arial" w:hAnsi="Arial" w:cs="Arial"/>
                <w:b w:val="0"/>
                <w:i/>
                <w:sz w:val="22"/>
              </w:rPr>
              <w:t>,</w:t>
            </w:r>
            <w:r w:rsidR="00A442D4" w:rsidRPr="00F527B2">
              <w:rPr>
                <w:rFonts w:ascii="Arial" w:hAnsi="Arial" w:cs="Arial"/>
                <w:b w:val="0"/>
                <w:i/>
                <w:sz w:val="22"/>
              </w:rPr>
              <w:t xml:space="preserve"> </w:t>
            </w:r>
            <w:r w:rsidR="00AD6358" w:rsidRPr="00F527B2">
              <w:rPr>
                <w:rFonts w:ascii="Arial" w:hAnsi="Arial" w:cs="Arial"/>
                <w:b w:val="0"/>
                <w:i/>
                <w:sz w:val="22"/>
              </w:rPr>
              <w:t>P</w:t>
            </w:r>
            <w:r w:rsidR="00577141" w:rsidRPr="00F527B2">
              <w:rPr>
                <w:rFonts w:ascii="Arial" w:hAnsi="Arial" w:cs="Arial"/>
                <w:b w:val="0"/>
                <w:i/>
                <w:sz w:val="22"/>
              </w:rPr>
              <w:t xml:space="preserve">roceeds of Crime </w:t>
            </w:r>
            <w:r w:rsidR="00AD6358" w:rsidRPr="00F527B2">
              <w:rPr>
                <w:rFonts w:ascii="Arial" w:hAnsi="Arial" w:cs="Arial"/>
                <w:b w:val="0"/>
                <w:i/>
                <w:sz w:val="22"/>
              </w:rPr>
              <w:t>Act</w:t>
            </w:r>
            <w:r w:rsidR="00577141" w:rsidRPr="00F527B2">
              <w:rPr>
                <w:rFonts w:ascii="Arial" w:hAnsi="Arial" w:cs="Arial"/>
                <w:b w:val="0"/>
                <w:i/>
                <w:sz w:val="22"/>
              </w:rPr>
              <w:t xml:space="preserve"> 2002</w:t>
            </w:r>
            <w:r w:rsidR="00A442D4" w:rsidRPr="00F527B2">
              <w:rPr>
                <w:rFonts w:ascii="Arial" w:hAnsi="Arial" w:cs="Arial"/>
                <w:b w:val="0"/>
                <w:i/>
                <w:sz w:val="22"/>
              </w:rPr>
              <w:t>)</w:t>
            </w:r>
          </w:p>
          <w:p w14:paraId="3C5E9129" w14:textId="77777777" w:rsidR="00D57ABA" w:rsidRPr="00F527B2" w:rsidRDefault="00D57ABA"/>
        </w:tc>
      </w:tr>
      <w:tr w:rsidR="00F527B2" w:rsidRPr="00F527B2" w14:paraId="5519C48A" w14:textId="77777777" w:rsidTr="00051FAA">
        <w:trPr>
          <w:trHeight w:val="6511"/>
        </w:trPr>
        <w:tc>
          <w:tcPr>
            <w:tcW w:w="10065" w:type="dxa"/>
          </w:tcPr>
          <w:p w14:paraId="2575667C" w14:textId="77777777" w:rsidR="00A442D4" w:rsidRPr="00F527B2" w:rsidRDefault="008A64DA" w:rsidP="008A64DA">
            <w:pPr>
              <w:pStyle w:val="BodyText"/>
              <w:overflowPunct/>
              <w:autoSpaceDE/>
              <w:autoSpaceDN/>
              <w:adjustRightInd/>
              <w:spacing w:before="240"/>
              <w:textAlignment w:val="auto"/>
              <w:rPr>
                <w:rFonts w:ascii="Arial" w:hAnsi="Arial" w:cs="Arial"/>
                <w:bCs/>
                <w:sz w:val="20"/>
                <w:lang w:val="en-GB"/>
              </w:rPr>
            </w:pPr>
            <w:r w:rsidRPr="00F527B2">
              <w:rPr>
                <w:rFonts w:ascii="Arial" w:hAnsi="Arial" w:cs="Arial"/>
                <w:bCs/>
                <w:sz w:val="20"/>
                <w:lang w:val="en-GB"/>
              </w:rPr>
              <w:t>Use this form ONLY for an application for a</w:t>
            </w:r>
            <w:r w:rsidR="00A442D4" w:rsidRPr="00F527B2">
              <w:rPr>
                <w:rFonts w:ascii="Arial" w:hAnsi="Arial" w:cs="Arial"/>
                <w:bCs/>
                <w:sz w:val="20"/>
                <w:lang w:val="en-GB"/>
              </w:rPr>
              <w:t xml:space="preserve">n extension to the moratorium period </w:t>
            </w:r>
            <w:r w:rsidRPr="00F527B2">
              <w:rPr>
                <w:rFonts w:ascii="Arial" w:hAnsi="Arial" w:cs="Arial"/>
                <w:bCs/>
                <w:sz w:val="20"/>
                <w:lang w:val="en-GB"/>
              </w:rPr>
              <w:t xml:space="preserve">order under section </w:t>
            </w:r>
            <w:r w:rsidR="009E38E9" w:rsidRPr="00F527B2">
              <w:rPr>
                <w:rFonts w:ascii="Arial" w:hAnsi="Arial" w:cs="Arial"/>
                <w:bCs/>
                <w:sz w:val="20"/>
                <w:lang w:val="en-GB"/>
              </w:rPr>
              <w:t>3</w:t>
            </w:r>
            <w:r w:rsidR="00E54152" w:rsidRPr="00F527B2">
              <w:rPr>
                <w:rFonts w:ascii="Arial" w:hAnsi="Arial" w:cs="Arial"/>
                <w:bCs/>
                <w:sz w:val="20"/>
                <w:lang w:val="en-GB"/>
              </w:rPr>
              <w:t>3</w:t>
            </w:r>
            <w:r w:rsidR="009E38E9" w:rsidRPr="00F527B2">
              <w:rPr>
                <w:rFonts w:ascii="Arial" w:hAnsi="Arial" w:cs="Arial"/>
                <w:bCs/>
                <w:sz w:val="20"/>
                <w:lang w:val="en-GB"/>
              </w:rPr>
              <w:t>6A</w:t>
            </w:r>
            <w:r w:rsidRPr="00F527B2">
              <w:rPr>
                <w:rFonts w:ascii="Arial" w:hAnsi="Arial" w:cs="Arial"/>
                <w:bCs/>
                <w:sz w:val="20"/>
                <w:lang w:val="en-GB"/>
              </w:rPr>
              <w:t>, Pr</w:t>
            </w:r>
            <w:r w:rsidR="00A442D4" w:rsidRPr="00F527B2">
              <w:rPr>
                <w:rFonts w:ascii="Arial" w:hAnsi="Arial" w:cs="Arial"/>
                <w:bCs/>
                <w:sz w:val="20"/>
                <w:lang w:val="en-GB"/>
              </w:rPr>
              <w:t>oceeds of Crime Act 2002 (POCA).</w:t>
            </w:r>
          </w:p>
          <w:p w14:paraId="23E96895" w14:textId="77777777" w:rsidR="008A64DA" w:rsidRPr="00F527B2" w:rsidRDefault="00526422" w:rsidP="00F527B2">
            <w:pPr>
              <w:pStyle w:val="BodyText"/>
              <w:overflowPunct/>
              <w:autoSpaceDE/>
              <w:autoSpaceDN/>
              <w:adjustRightInd/>
              <w:spacing w:before="60"/>
              <w:textAlignment w:val="auto"/>
              <w:rPr>
                <w:rFonts w:ascii="Arial" w:hAnsi="Arial" w:cs="Arial"/>
                <w:bCs/>
                <w:sz w:val="20"/>
                <w:lang w:val="en-GB"/>
              </w:rPr>
            </w:pPr>
            <w:r w:rsidRPr="00F527B2">
              <w:rPr>
                <w:rFonts w:ascii="Arial" w:hAnsi="Arial" w:cs="Arial"/>
                <w:bCs/>
                <w:sz w:val="20"/>
                <w:lang w:val="en-GB"/>
              </w:rPr>
              <w:t>This form collects the information required by that legislation</w:t>
            </w:r>
            <w:r w:rsidR="000D3F0E" w:rsidRPr="00F527B2">
              <w:rPr>
                <w:rFonts w:ascii="Arial" w:hAnsi="Arial" w:cs="Arial"/>
                <w:bCs/>
                <w:sz w:val="20"/>
                <w:lang w:val="en-GB"/>
              </w:rPr>
              <w:t xml:space="preserve">.  </w:t>
            </w:r>
            <w:r w:rsidR="000D3F0E" w:rsidRPr="00F527B2">
              <w:rPr>
                <w:rFonts w:ascii="Arial" w:hAnsi="Arial" w:cs="Arial"/>
                <w:b/>
                <w:bCs/>
                <w:sz w:val="20"/>
                <w:lang w:val="en-GB"/>
              </w:rPr>
              <w:t>See the notes for guidance at the end of this form.</w:t>
            </w:r>
            <w:r w:rsidR="000D3F0E" w:rsidRPr="00F527B2">
              <w:rPr>
                <w:rFonts w:ascii="Arial" w:hAnsi="Arial" w:cs="Arial"/>
                <w:bCs/>
                <w:sz w:val="20"/>
                <w:lang w:val="en-GB"/>
              </w:rPr>
              <w:t xml:space="preserve">  The notes explain how to use the form and contain other important information. </w:t>
            </w:r>
          </w:p>
          <w:p w14:paraId="4C5DE52F" w14:textId="77777777" w:rsidR="008A64DA" w:rsidRPr="00F527B2" w:rsidRDefault="008A64DA" w:rsidP="008A64DA">
            <w:pPr>
              <w:pStyle w:val="BodyTextIndent2"/>
              <w:spacing w:before="240"/>
              <w:ind w:left="0"/>
              <w:rPr>
                <w:b w:val="0"/>
                <w:bCs/>
                <w:szCs w:val="22"/>
              </w:rPr>
            </w:pPr>
            <w:r w:rsidRPr="00F527B2">
              <w:rPr>
                <w:b w:val="0"/>
                <w:bCs/>
                <w:szCs w:val="22"/>
              </w:rPr>
              <w:t>Application to a judge at ………………</w:t>
            </w:r>
            <w:r w:rsidR="00FB6999" w:rsidRPr="00F527B2">
              <w:rPr>
                <w:b w:val="0"/>
                <w:bCs/>
                <w:szCs w:val="22"/>
              </w:rPr>
              <w:t>…..</w:t>
            </w:r>
            <w:r w:rsidRPr="00F527B2">
              <w:rPr>
                <w:b w:val="0"/>
                <w:bCs/>
                <w:szCs w:val="22"/>
              </w:rPr>
              <w:t>…………………….………………………..……. Crown Court</w:t>
            </w:r>
          </w:p>
          <w:p w14:paraId="492E19BC" w14:textId="77777777" w:rsidR="008A64DA" w:rsidRPr="00F527B2" w:rsidRDefault="008A64DA" w:rsidP="008A64DA">
            <w:pPr>
              <w:pStyle w:val="BodyTextIndent2"/>
              <w:ind w:left="0"/>
              <w:rPr>
                <w:b w:val="0"/>
                <w:bCs/>
                <w:szCs w:val="22"/>
              </w:rPr>
            </w:pPr>
            <w:r w:rsidRPr="00F527B2">
              <w:rPr>
                <w:b w:val="0"/>
                <w:bCs/>
                <w:szCs w:val="22"/>
              </w:rPr>
              <w:t>This is an application by ………………..…</w:t>
            </w:r>
            <w:r w:rsidR="00FB6999" w:rsidRPr="00F527B2">
              <w:rPr>
                <w:b w:val="0"/>
                <w:bCs/>
                <w:szCs w:val="22"/>
              </w:rPr>
              <w:t>…</w:t>
            </w:r>
            <w:r w:rsidRPr="00F527B2">
              <w:rPr>
                <w:b w:val="0"/>
                <w:bCs/>
                <w:szCs w:val="22"/>
              </w:rPr>
              <w:t>………...…….…………………….…… (name of applicant)</w:t>
            </w:r>
          </w:p>
          <w:p w14:paraId="089E1D16" w14:textId="77777777" w:rsidR="008A64DA" w:rsidRPr="00F527B2" w:rsidRDefault="008A64DA" w:rsidP="008A64DA">
            <w:pPr>
              <w:pStyle w:val="BodyTextIndent2"/>
              <w:spacing w:before="0" w:line="240" w:lineRule="auto"/>
              <w:ind w:left="0"/>
              <w:rPr>
                <w:b w:val="0"/>
                <w:bCs/>
                <w:szCs w:val="22"/>
              </w:rPr>
            </w:pPr>
            <w:r w:rsidRPr="00F527B2">
              <w:rPr>
                <w:b w:val="0"/>
                <w:bCs/>
                <w:szCs w:val="22"/>
              </w:rPr>
              <w:t>of ………………………….……………………</w:t>
            </w:r>
            <w:r w:rsidR="00FB6999" w:rsidRPr="00F527B2">
              <w:rPr>
                <w:b w:val="0"/>
                <w:bCs/>
                <w:szCs w:val="22"/>
              </w:rPr>
              <w:t>.</w:t>
            </w:r>
            <w:r w:rsidRPr="00F527B2">
              <w:rPr>
                <w:b w:val="0"/>
                <w:bCs/>
                <w:szCs w:val="22"/>
              </w:rPr>
              <w:t>…..……… (name of police force or investigating agency)</w:t>
            </w:r>
          </w:p>
          <w:p w14:paraId="34CE9C06" w14:textId="77777777" w:rsidR="008A64DA" w:rsidRPr="00F527B2" w:rsidRDefault="008A64DA" w:rsidP="008A64DA">
            <w:pPr>
              <w:pStyle w:val="BodyText"/>
              <w:overflowPunct/>
              <w:autoSpaceDE/>
              <w:autoSpaceDN/>
              <w:adjustRightInd/>
              <w:spacing w:before="120"/>
              <w:textAlignment w:val="auto"/>
              <w:rPr>
                <w:rFonts w:ascii="Arial" w:hAnsi="Arial" w:cs="Arial"/>
                <w:sz w:val="22"/>
                <w:lang w:val="en-GB"/>
              </w:rPr>
            </w:pPr>
            <w:r w:rsidRPr="00F527B2">
              <w:rPr>
                <w:rFonts w:ascii="Arial" w:hAnsi="Arial" w:cs="Arial"/>
                <w:sz w:val="22"/>
                <w:lang w:val="en-GB"/>
              </w:rPr>
              <w:t xml:space="preserve">Applicant’s address: </w:t>
            </w:r>
            <w:r w:rsidRPr="00F527B2">
              <w:rPr>
                <w:bCs/>
                <w:szCs w:val="22"/>
              </w:rPr>
              <w:t>……</w:t>
            </w:r>
            <w:r w:rsidR="000D3F0E" w:rsidRPr="00F527B2">
              <w:rPr>
                <w:bCs/>
                <w:szCs w:val="22"/>
              </w:rPr>
              <w:t>…</w:t>
            </w:r>
            <w:r w:rsidRPr="00F527B2">
              <w:rPr>
                <w:bCs/>
                <w:szCs w:val="22"/>
              </w:rPr>
              <w:t xml:space="preserve">……………….…….............................…….…………………………..… </w:t>
            </w:r>
          </w:p>
          <w:p w14:paraId="75447382" w14:textId="77777777" w:rsidR="008A64DA" w:rsidRPr="00F527B2" w:rsidRDefault="008A64DA" w:rsidP="008A64DA">
            <w:pPr>
              <w:pStyle w:val="BodyText"/>
              <w:overflowPunct/>
              <w:autoSpaceDE/>
              <w:autoSpaceDN/>
              <w:adjustRightInd/>
              <w:spacing w:before="120"/>
              <w:textAlignment w:val="auto"/>
              <w:rPr>
                <w:rFonts w:ascii="Arial" w:hAnsi="Arial" w:cs="Arial"/>
                <w:sz w:val="22"/>
                <w:lang w:val="en-GB"/>
              </w:rPr>
            </w:pPr>
            <w:r w:rsidRPr="00F527B2">
              <w:rPr>
                <w:rFonts w:ascii="Arial" w:hAnsi="Arial" w:cs="Arial"/>
                <w:sz w:val="22"/>
                <w:lang w:val="en-GB"/>
              </w:rPr>
              <w:t xml:space="preserve">Email address: </w:t>
            </w:r>
            <w:r w:rsidRPr="00F527B2">
              <w:rPr>
                <w:bCs/>
                <w:szCs w:val="22"/>
              </w:rPr>
              <w:t>……………</w:t>
            </w:r>
            <w:r w:rsidR="000D3F0E" w:rsidRPr="00F527B2">
              <w:rPr>
                <w:bCs/>
                <w:szCs w:val="22"/>
              </w:rPr>
              <w:t>..</w:t>
            </w:r>
            <w:r w:rsidRPr="00F527B2">
              <w:rPr>
                <w:bCs/>
                <w:szCs w:val="22"/>
              </w:rPr>
              <w:t xml:space="preserve">…………………….…………………………………..……………….… </w:t>
            </w:r>
          </w:p>
          <w:p w14:paraId="5E10408E" w14:textId="77777777" w:rsidR="008A64DA" w:rsidRPr="00F527B2" w:rsidRDefault="008A64DA" w:rsidP="00E7115A">
            <w:pPr>
              <w:pStyle w:val="BodyText"/>
              <w:overflowPunct/>
              <w:autoSpaceDE/>
              <w:autoSpaceDN/>
              <w:adjustRightInd/>
              <w:spacing w:before="120"/>
              <w:textAlignment w:val="auto"/>
              <w:rPr>
                <w:rFonts w:ascii="Arial" w:hAnsi="Arial" w:cs="Arial"/>
                <w:sz w:val="22"/>
                <w:lang w:val="en-GB"/>
              </w:rPr>
            </w:pPr>
            <w:r w:rsidRPr="00F527B2">
              <w:rPr>
                <w:rFonts w:ascii="Arial" w:hAnsi="Arial" w:cs="Arial"/>
                <w:sz w:val="22"/>
                <w:lang w:val="en-GB"/>
              </w:rPr>
              <w:t>Contact telephone number(s): ……</w:t>
            </w:r>
            <w:r w:rsidR="000D3F0E" w:rsidRPr="00F527B2">
              <w:rPr>
                <w:rFonts w:ascii="Arial" w:hAnsi="Arial" w:cs="Arial"/>
                <w:sz w:val="22"/>
                <w:lang w:val="en-GB"/>
              </w:rPr>
              <w:t>….</w:t>
            </w:r>
            <w:r w:rsidRPr="00F527B2">
              <w:rPr>
                <w:rFonts w:ascii="Arial" w:hAnsi="Arial" w:cs="Arial"/>
                <w:sz w:val="22"/>
                <w:lang w:val="en-GB"/>
              </w:rPr>
              <w:t xml:space="preserve">……………………………………………………………………...… </w:t>
            </w:r>
          </w:p>
          <w:p w14:paraId="30896B04" w14:textId="77777777" w:rsidR="00FB29FE" w:rsidRPr="00F527B2" w:rsidRDefault="00FB29FE" w:rsidP="000400C7">
            <w:pPr>
              <w:pStyle w:val="BodyText3"/>
              <w:spacing w:before="60"/>
              <w:rPr>
                <w:rFonts w:ascii="Arial" w:hAnsi="Arial" w:cs="Arial"/>
                <w:b w:val="0"/>
                <w:sz w:val="22"/>
                <w:szCs w:val="22"/>
              </w:rPr>
            </w:pPr>
          </w:p>
          <w:p w14:paraId="22DB53B8" w14:textId="77777777" w:rsidR="008A64DA" w:rsidRPr="00F527B2" w:rsidRDefault="008A64DA" w:rsidP="000400C7">
            <w:pPr>
              <w:pStyle w:val="BodyText3"/>
              <w:spacing w:before="60"/>
              <w:rPr>
                <w:rFonts w:ascii="Arial" w:hAnsi="Arial" w:cs="Arial"/>
                <w:b w:val="0"/>
                <w:sz w:val="22"/>
                <w:szCs w:val="22"/>
              </w:rPr>
            </w:pPr>
            <w:r w:rsidRPr="00F527B2">
              <w:rPr>
                <w:rFonts w:ascii="Arial" w:hAnsi="Arial" w:cs="Arial"/>
                <w:b w:val="0"/>
                <w:sz w:val="22"/>
                <w:szCs w:val="22"/>
              </w:rPr>
              <w:t xml:space="preserve">I am </w:t>
            </w:r>
            <w:r w:rsidR="00E54152" w:rsidRPr="00F527B2">
              <w:rPr>
                <w:rFonts w:ascii="Arial" w:hAnsi="Arial" w:cs="Arial"/>
                <w:b w:val="0"/>
                <w:sz w:val="22"/>
                <w:szCs w:val="22"/>
              </w:rPr>
              <w:t>a</w:t>
            </w:r>
            <w:r w:rsidR="00244F99" w:rsidRPr="00F527B2">
              <w:rPr>
                <w:rFonts w:ascii="Arial" w:hAnsi="Arial" w:cs="Arial"/>
                <w:b w:val="0"/>
                <w:sz w:val="22"/>
                <w:szCs w:val="22"/>
              </w:rPr>
              <w:t xml:space="preserve"> “senior officer”</w:t>
            </w:r>
            <w:r w:rsidR="009E38E9" w:rsidRPr="00F527B2">
              <w:rPr>
                <w:rFonts w:ascii="Arial" w:hAnsi="Arial" w:cs="Arial"/>
                <w:b w:val="0"/>
                <w:sz w:val="22"/>
                <w:szCs w:val="22"/>
              </w:rPr>
              <w:t xml:space="preserve"> </w:t>
            </w:r>
            <w:r w:rsidRPr="00F527B2">
              <w:rPr>
                <w:rFonts w:ascii="Arial" w:hAnsi="Arial" w:cs="Arial"/>
                <w:b w:val="0"/>
                <w:sz w:val="22"/>
                <w:szCs w:val="22"/>
              </w:rPr>
              <w:t>under</w:t>
            </w:r>
            <w:r w:rsidR="00244F99" w:rsidRPr="00F527B2">
              <w:rPr>
                <w:rFonts w:ascii="Arial" w:hAnsi="Arial" w:cs="Arial"/>
                <w:b w:val="0"/>
                <w:sz w:val="22"/>
                <w:szCs w:val="22"/>
              </w:rPr>
              <w:t xml:space="preserve"> section 336D of</w:t>
            </w:r>
            <w:r w:rsidRPr="00F527B2">
              <w:rPr>
                <w:rFonts w:ascii="Arial" w:hAnsi="Arial" w:cs="Arial"/>
                <w:b w:val="0"/>
                <w:sz w:val="22"/>
                <w:szCs w:val="22"/>
              </w:rPr>
              <w:t xml:space="preserve"> POCA </w:t>
            </w:r>
            <w:r w:rsidR="009E38E9" w:rsidRPr="00F527B2">
              <w:rPr>
                <w:rFonts w:ascii="Arial" w:hAnsi="Arial" w:cs="Arial"/>
                <w:b w:val="0"/>
                <w:sz w:val="22"/>
                <w:szCs w:val="22"/>
              </w:rPr>
              <w:t>and am entitled</w:t>
            </w:r>
            <w:r w:rsidR="00122F96" w:rsidRPr="00F527B2">
              <w:rPr>
                <w:rFonts w:ascii="Arial" w:hAnsi="Arial" w:cs="Arial"/>
                <w:b w:val="0"/>
                <w:sz w:val="22"/>
                <w:szCs w:val="22"/>
              </w:rPr>
              <w:t xml:space="preserve"> </w:t>
            </w:r>
            <w:r w:rsidRPr="00F527B2">
              <w:rPr>
                <w:rFonts w:ascii="Arial" w:hAnsi="Arial" w:cs="Arial"/>
                <w:b w:val="0"/>
                <w:sz w:val="22"/>
                <w:szCs w:val="22"/>
              </w:rPr>
              <w:t>to apply for a</w:t>
            </w:r>
            <w:r w:rsidR="00A442D4" w:rsidRPr="00F527B2">
              <w:rPr>
                <w:rFonts w:ascii="Arial" w:hAnsi="Arial" w:cs="Arial"/>
                <w:b w:val="0"/>
                <w:sz w:val="22"/>
                <w:szCs w:val="22"/>
              </w:rPr>
              <w:t>n</w:t>
            </w:r>
            <w:r w:rsidRPr="00F527B2">
              <w:rPr>
                <w:rFonts w:ascii="Arial" w:hAnsi="Arial" w:cs="Arial"/>
                <w:b w:val="0"/>
                <w:sz w:val="22"/>
                <w:szCs w:val="22"/>
              </w:rPr>
              <w:t xml:space="preserve"> </w:t>
            </w:r>
            <w:r w:rsidR="00A442D4" w:rsidRPr="00F527B2">
              <w:rPr>
                <w:rFonts w:ascii="Arial" w:hAnsi="Arial" w:cs="Arial"/>
                <w:b w:val="0"/>
                <w:sz w:val="22"/>
                <w:szCs w:val="22"/>
              </w:rPr>
              <w:t>extension</w:t>
            </w:r>
            <w:r w:rsidRPr="00F527B2">
              <w:rPr>
                <w:rFonts w:ascii="Arial" w:hAnsi="Arial" w:cs="Arial"/>
                <w:b w:val="0"/>
                <w:sz w:val="22"/>
                <w:szCs w:val="22"/>
              </w:rPr>
              <w:t xml:space="preserve"> </w:t>
            </w:r>
            <w:r w:rsidR="00122F96" w:rsidRPr="00F527B2">
              <w:rPr>
                <w:rFonts w:ascii="Arial" w:hAnsi="Arial" w:cs="Arial"/>
                <w:b w:val="0"/>
                <w:sz w:val="22"/>
                <w:szCs w:val="22"/>
              </w:rPr>
              <w:t>of the moratorium period.</w:t>
            </w:r>
          </w:p>
          <w:p w14:paraId="53277676" w14:textId="77777777" w:rsidR="006856D9" w:rsidRPr="00F527B2" w:rsidRDefault="006856D9" w:rsidP="000400C7">
            <w:pPr>
              <w:pStyle w:val="BodyText3"/>
              <w:spacing w:before="60"/>
              <w:rPr>
                <w:rFonts w:ascii="Arial" w:hAnsi="Arial" w:cs="Arial"/>
                <w:b w:val="0"/>
                <w:sz w:val="22"/>
                <w:szCs w:val="22"/>
              </w:rPr>
            </w:pPr>
          </w:p>
          <w:p w14:paraId="2BF864AF" w14:textId="0F7B3AD7" w:rsidR="006856D9" w:rsidRPr="00F527B2" w:rsidRDefault="006856D9" w:rsidP="008A64DA">
            <w:pPr>
              <w:pStyle w:val="BodyTextIndent2"/>
              <w:spacing w:line="240" w:lineRule="auto"/>
              <w:ind w:left="0"/>
              <w:rPr>
                <w:b w:val="0"/>
                <w:szCs w:val="22"/>
              </w:rPr>
            </w:pPr>
            <w:r w:rsidRPr="00F527B2">
              <w:rPr>
                <w:b w:val="0"/>
                <w:szCs w:val="22"/>
              </w:rPr>
              <w:t>The following are respondents</w:t>
            </w:r>
            <w:r w:rsidR="00A00E29" w:rsidRPr="00F527B2">
              <w:rPr>
                <w:rStyle w:val="FootnoteReference"/>
                <w:b w:val="0"/>
                <w:szCs w:val="22"/>
              </w:rPr>
              <w:footnoteReference w:id="1"/>
            </w:r>
            <w:r w:rsidRPr="00F527B2">
              <w:rPr>
                <w:b w:val="0"/>
                <w:szCs w:val="22"/>
              </w:rPr>
              <w:t xml:space="preserve"> to this application:</w:t>
            </w:r>
            <w:r w:rsidR="00186B05">
              <w:rPr>
                <w:b w:val="0"/>
                <w:szCs w:val="22"/>
              </w:rPr>
              <w:t xml:space="preserve"> </w:t>
            </w:r>
            <w:r w:rsidR="00186B05" w:rsidRPr="00186B05">
              <w:rPr>
                <w:b w:val="0"/>
                <w:i/>
                <w:sz w:val="20"/>
              </w:rPr>
              <w:t>Complete for as many respondents as are notified.</w:t>
            </w:r>
          </w:p>
          <w:p w14:paraId="249F6A60" w14:textId="5AB2AD3F" w:rsidR="00F527B2" w:rsidRPr="00F527B2" w:rsidRDefault="00F527B2" w:rsidP="00F527B2">
            <w:pPr>
              <w:pStyle w:val="BodyTextIndent2"/>
              <w:numPr>
                <w:ilvl w:val="0"/>
                <w:numId w:val="21"/>
              </w:numPr>
              <w:spacing w:line="240" w:lineRule="auto"/>
              <w:rPr>
                <w:b w:val="0"/>
                <w:szCs w:val="22"/>
              </w:rPr>
            </w:pPr>
            <w:r w:rsidRPr="00F527B2">
              <w:rPr>
                <w:b w:val="0"/>
                <w:szCs w:val="22"/>
              </w:rPr>
              <w:t>………………………………………………………………………………………………………..</w:t>
            </w:r>
          </w:p>
          <w:p w14:paraId="14CBABB5" w14:textId="503D3DE6" w:rsidR="00F527B2" w:rsidRPr="00F527B2" w:rsidRDefault="00F527B2" w:rsidP="00F527B2">
            <w:pPr>
              <w:pStyle w:val="BodyTextIndent2"/>
              <w:numPr>
                <w:ilvl w:val="0"/>
                <w:numId w:val="21"/>
              </w:numPr>
              <w:spacing w:line="240" w:lineRule="auto"/>
              <w:rPr>
                <w:b w:val="0"/>
                <w:szCs w:val="22"/>
              </w:rPr>
            </w:pPr>
            <w:r w:rsidRPr="00F527B2">
              <w:rPr>
                <w:b w:val="0"/>
                <w:szCs w:val="22"/>
              </w:rPr>
              <w:t>………………………………………………………………………………………………………..</w:t>
            </w:r>
          </w:p>
          <w:p w14:paraId="685ECB79" w14:textId="74F082E8" w:rsidR="00F527B2" w:rsidRPr="00F527B2" w:rsidRDefault="00F527B2" w:rsidP="00F527B2">
            <w:pPr>
              <w:pStyle w:val="BodyTextIndent2"/>
              <w:numPr>
                <w:ilvl w:val="0"/>
                <w:numId w:val="21"/>
              </w:numPr>
              <w:spacing w:line="240" w:lineRule="auto"/>
              <w:rPr>
                <w:b w:val="0"/>
                <w:szCs w:val="22"/>
              </w:rPr>
            </w:pPr>
            <w:r w:rsidRPr="00F527B2">
              <w:rPr>
                <w:b w:val="0"/>
                <w:szCs w:val="22"/>
              </w:rPr>
              <w:t>………………………………………………………………………………………………………..</w:t>
            </w:r>
          </w:p>
          <w:p w14:paraId="6DA2043E" w14:textId="77777777" w:rsidR="006856D9" w:rsidRPr="00F527B2" w:rsidRDefault="006856D9" w:rsidP="00E7115A">
            <w:pPr>
              <w:pStyle w:val="BodyTextIndent2"/>
              <w:spacing w:before="0" w:line="240" w:lineRule="auto"/>
              <w:ind w:left="0"/>
              <w:rPr>
                <w:b w:val="0"/>
                <w:bCs/>
                <w:szCs w:val="22"/>
              </w:rPr>
            </w:pPr>
          </w:p>
          <w:p w14:paraId="5755E167" w14:textId="77777777" w:rsidR="00F527B2" w:rsidRPr="00F527B2" w:rsidRDefault="008A64DA" w:rsidP="00E7115A">
            <w:pPr>
              <w:pStyle w:val="BodyTextIndent2"/>
              <w:pageBreakBefore/>
              <w:spacing w:before="0" w:line="240" w:lineRule="auto"/>
              <w:ind w:left="0"/>
              <w:rPr>
                <w:b w:val="0"/>
                <w:bCs/>
                <w:szCs w:val="22"/>
              </w:rPr>
            </w:pPr>
            <w:r w:rsidRPr="00F527B2">
              <w:rPr>
                <w:b w:val="0"/>
                <w:bCs/>
                <w:szCs w:val="22"/>
              </w:rPr>
              <w:t xml:space="preserve">[I gave </w:t>
            </w:r>
            <w:r w:rsidR="009845DA" w:rsidRPr="00F527B2">
              <w:rPr>
                <w:b w:val="0"/>
                <w:bCs/>
                <w:szCs w:val="22"/>
              </w:rPr>
              <w:t>respondent</w:t>
            </w:r>
            <w:r w:rsidR="006856D9" w:rsidRPr="00F527B2">
              <w:rPr>
                <w:b w:val="0"/>
                <w:bCs/>
                <w:szCs w:val="22"/>
              </w:rPr>
              <w:t xml:space="preserve"> (</w:t>
            </w:r>
            <w:proofErr w:type="spellStart"/>
            <w:r w:rsidR="006856D9" w:rsidRPr="00F527B2">
              <w:rPr>
                <w:b w:val="0"/>
                <w:bCs/>
                <w:szCs w:val="22"/>
              </w:rPr>
              <w:t>i</w:t>
            </w:r>
            <w:proofErr w:type="spellEnd"/>
            <w:r w:rsidR="006856D9" w:rsidRPr="00F527B2">
              <w:rPr>
                <w:b w:val="0"/>
                <w:bCs/>
                <w:szCs w:val="22"/>
              </w:rPr>
              <w:t>)</w:t>
            </w:r>
            <w:r w:rsidR="009845DA" w:rsidRPr="00F527B2">
              <w:rPr>
                <w:b w:val="0"/>
                <w:bCs/>
                <w:szCs w:val="22"/>
              </w:rPr>
              <w:t xml:space="preserve"> </w:t>
            </w:r>
            <w:r w:rsidRPr="00F527B2">
              <w:rPr>
                <w:b w:val="0"/>
                <w:bCs/>
                <w:szCs w:val="22"/>
              </w:rPr>
              <w:t>notice of this application on …</w:t>
            </w:r>
            <w:r w:rsidR="0041432B" w:rsidRPr="00F527B2">
              <w:rPr>
                <w:b w:val="0"/>
                <w:bCs/>
                <w:szCs w:val="22"/>
              </w:rPr>
              <w:t>…...……</w:t>
            </w:r>
            <w:r w:rsidR="009845DA" w:rsidRPr="00F527B2">
              <w:rPr>
                <w:b w:val="0"/>
                <w:bCs/>
                <w:szCs w:val="22"/>
              </w:rPr>
              <w:t>…..…</w:t>
            </w:r>
            <w:r w:rsidRPr="00F527B2">
              <w:rPr>
                <w:b w:val="0"/>
                <w:bCs/>
                <w:szCs w:val="22"/>
              </w:rPr>
              <w:t xml:space="preserve"> (date)</w:t>
            </w:r>
            <w:r w:rsidR="009845DA" w:rsidRPr="00F527B2">
              <w:rPr>
                <w:b w:val="0"/>
                <w:bCs/>
                <w:szCs w:val="22"/>
              </w:rPr>
              <w:t>.]</w:t>
            </w:r>
          </w:p>
          <w:p w14:paraId="7B89BBE0" w14:textId="41438BC5" w:rsidR="009845DA" w:rsidRPr="00F527B2" w:rsidRDefault="009845DA" w:rsidP="006856D9">
            <w:pPr>
              <w:pStyle w:val="BodyTextIndent2"/>
              <w:pageBreakBefore/>
              <w:spacing w:before="60" w:line="240" w:lineRule="auto"/>
              <w:ind w:left="0"/>
              <w:rPr>
                <w:b w:val="0"/>
                <w:bCs/>
                <w:szCs w:val="22"/>
              </w:rPr>
            </w:pPr>
            <w:r w:rsidRPr="00F527B2">
              <w:rPr>
                <w:b w:val="0"/>
                <w:bCs/>
                <w:szCs w:val="22"/>
              </w:rPr>
              <w:t>[I gave respondent</w:t>
            </w:r>
            <w:r w:rsidR="006856D9" w:rsidRPr="00F527B2">
              <w:rPr>
                <w:b w:val="0"/>
                <w:bCs/>
                <w:szCs w:val="22"/>
              </w:rPr>
              <w:t xml:space="preserve"> (</w:t>
            </w:r>
            <w:proofErr w:type="spellStart"/>
            <w:r w:rsidR="006856D9" w:rsidRPr="00F527B2">
              <w:rPr>
                <w:b w:val="0"/>
                <w:bCs/>
                <w:szCs w:val="22"/>
              </w:rPr>
              <w:t>i</w:t>
            </w:r>
            <w:proofErr w:type="spellEnd"/>
            <w:r w:rsidR="006856D9" w:rsidRPr="00F527B2">
              <w:rPr>
                <w:b w:val="0"/>
                <w:bCs/>
                <w:szCs w:val="22"/>
              </w:rPr>
              <w:t>)</w:t>
            </w:r>
            <w:r w:rsidR="00C9265C" w:rsidRPr="00F527B2">
              <w:rPr>
                <w:b w:val="0"/>
                <w:bCs/>
                <w:szCs w:val="22"/>
              </w:rPr>
              <w:t xml:space="preserve"> </w:t>
            </w:r>
            <w:r w:rsidRPr="00F527B2">
              <w:rPr>
                <w:b w:val="0"/>
                <w:bCs/>
                <w:szCs w:val="22"/>
              </w:rPr>
              <w:t>oral or other informal notice of this application on …</w:t>
            </w:r>
            <w:r w:rsidR="0041432B" w:rsidRPr="00F527B2">
              <w:rPr>
                <w:b w:val="0"/>
                <w:bCs/>
                <w:szCs w:val="22"/>
              </w:rPr>
              <w:t>……….</w:t>
            </w:r>
            <w:r w:rsidRPr="00F527B2">
              <w:rPr>
                <w:b w:val="0"/>
                <w:bCs/>
                <w:szCs w:val="22"/>
              </w:rPr>
              <w:t>..……… (date).]</w:t>
            </w:r>
          </w:p>
          <w:p w14:paraId="171FC704" w14:textId="6441C0EC" w:rsidR="006856D9" w:rsidRPr="00F527B2" w:rsidRDefault="006856D9" w:rsidP="00F527B2">
            <w:pPr>
              <w:pStyle w:val="BodyTextIndent2"/>
              <w:spacing w:before="60" w:line="240" w:lineRule="auto"/>
              <w:ind w:left="0"/>
              <w:rPr>
                <w:b w:val="0"/>
                <w:bCs/>
                <w:szCs w:val="22"/>
              </w:rPr>
            </w:pPr>
            <w:r w:rsidRPr="00F527B2">
              <w:rPr>
                <w:b w:val="0"/>
                <w:bCs/>
                <w:szCs w:val="22"/>
              </w:rPr>
              <w:t>[I have not given respondent (</w:t>
            </w:r>
            <w:proofErr w:type="spellStart"/>
            <w:r w:rsidRPr="00F527B2">
              <w:rPr>
                <w:b w:val="0"/>
                <w:bCs/>
                <w:szCs w:val="22"/>
              </w:rPr>
              <w:t>i</w:t>
            </w:r>
            <w:proofErr w:type="spellEnd"/>
            <w:r w:rsidRPr="00F527B2">
              <w:rPr>
                <w:b w:val="0"/>
                <w:bCs/>
                <w:szCs w:val="22"/>
              </w:rPr>
              <w:t>) notice of this application</w:t>
            </w:r>
            <w:r w:rsidR="00186B05">
              <w:rPr>
                <w:b w:val="0"/>
                <w:bCs/>
                <w:szCs w:val="22"/>
              </w:rPr>
              <w:t>.]</w:t>
            </w:r>
          </w:p>
          <w:p w14:paraId="3922A75D" w14:textId="77777777" w:rsidR="006856D9" w:rsidRPr="00F527B2" w:rsidRDefault="006856D9" w:rsidP="00E7115A">
            <w:pPr>
              <w:pStyle w:val="BodyTextIndent2"/>
              <w:spacing w:before="0" w:line="240" w:lineRule="auto"/>
              <w:ind w:left="0"/>
              <w:rPr>
                <w:b w:val="0"/>
                <w:bCs/>
                <w:szCs w:val="22"/>
              </w:rPr>
            </w:pPr>
          </w:p>
          <w:p w14:paraId="017B7C7F" w14:textId="0E99DDED" w:rsidR="006856D9" w:rsidRPr="00F527B2" w:rsidRDefault="006856D9" w:rsidP="00E7115A">
            <w:pPr>
              <w:pStyle w:val="BodyTextIndent2"/>
              <w:pageBreakBefore/>
              <w:spacing w:before="0" w:line="240" w:lineRule="auto"/>
              <w:ind w:left="0"/>
              <w:rPr>
                <w:b w:val="0"/>
                <w:bCs/>
                <w:szCs w:val="22"/>
              </w:rPr>
            </w:pPr>
            <w:r w:rsidRPr="00F527B2">
              <w:rPr>
                <w:b w:val="0"/>
                <w:bCs/>
                <w:szCs w:val="22"/>
              </w:rPr>
              <w:t xml:space="preserve">[I gave respondent (ii) notice of this application on ……...………..… (date).] </w:t>
            </w:r>
          </w:p>
          <w:p w14:paraId="7963C237" w14:textId="3FE38FDC" w:rsidR="006856D9" w:rsidRPr="00F527B2" w:rsidRDefault="006856D9" w:rsidP="006856D9">
            <w:pPr>
              <w:pStyle w:val="BodyTextIndent2"/>
              <w:pageBreakBefore/>
              <w:spacing w:before="60" w:line="240" w:lineRule="auto"/>
              <w:ind w:left="0"/>
              <w:rPr>
                <w:b w:val="0"/>
                <w:bCs/>
                <w:szCs w:val="22"/>
              </w:rPr>
            </w:pPr>
            <w:r w:rsidRPr="00F527B2">
              <w:rPr>
                <w:b w:val="0"/>
                <w:bCs/>
                <w:szCs w:val="22"/>
              </w:rPr>
              <w:t>[I gave respondent (ii)</w:t>
            </w:r>
            <w:r w:rsidR="00C9265C" w:rsidRPr="00F527B2">
              <w:rPr>
                <w:b w:val="0"/>
                <w:bCs/>
                <w:szCs w:val="22"/>
              </w:rPr>
              <w:t xml:space="preserve"> </w:t>
            </w:r>
            <w:r w:rsidRPr="00F527B2">
              <w:rPr>
                <w:b w:val="0"/>
                <w:bCs/>
                <w:szCs w:val="22"/>
              </w:rPr>
              <w:t>oral or other informal notice of this application on …………...……… (date).]</w:t>
            </w:r>
          </w:p>
          <w:p w14:paraId="031EAD06" w14:textId="0FF21DF9" w:rsidR="006856D9" w:rsidRPr="00F527B2" w:rsidRDefault="006856D9" w:rsidP="00F527B2">
            <w:pPr>
              <w:pStyle w:val="BodyTextIndent2"/>
              <w:spacing w:before="60" w:line="240" w:lineRule="auto"/>
              <w:ind w:left="0"/>
              <w:rPr>
                <w:b w:val="0"/>
                <w:bCs/>
                <w:szCs w:val="22"/>
              </w:rPr>
            </w:pPr>
            <w:r w:rsidRPr="00F527B2">
              <w:rPr>
                <w:b w:val="0"/>
                <w:bCs/>
                <w:szCs w:val="22"/>
              </w:rPr>
              <w:t>[I have not given respondent (ii) notice of this application</w:t>
            </w:r>
            <w:r w:rsidR="00186B05">
              <w:rPr>
                <w:b w:val="0"/>
                <w:bCs/>
                <w:szCs w:val="22"/>
              </w:rPr>
              <w:t>.]</w:t>
            </w:r>
          </w:p>
          <w:p w14:paraId="1FBDE728" w14:textId="77777777" w:rsidR="006856D9" w:rsidRPr="00F527B2" w:rsidRDefault="006856D9" w:rsidP="00E7115A">
            <w:pPr>
              <w:pStyle w:val="BodyTextIndent2"/>
              <w:pageBreakBefore/>
              <w:spacing w:before="0" w:line="240" w:lineRule="auto"/>
              <w:ind w:left="0"/>
              <w:rPr>
                <w:b w:val="0"/>
                <w:bCs/>
                <w:szCs w:val="22"/>
              </w:rPr>
            </w:pPr>
          </w:p>
          <w:p w14:paraId="5359A878" w14:textId="1812BEB2" w:rsidR="006856D9" w:rsidRPr="00F527B2" w:rsidRDefault="006856D9" w:rsidP="00E7115A">
            <w:pPr>
              <w:pStyle w:val="BodyTextIndent2"/>
              <w:pageBreakBefore/>
              <w:spacing w:before="0" w:line="240" w:lineRule="auto"/>
              <w:ind w:left="0"/>
              <w:rPr>
                <w:b w:val="0"/>
                <w:bCs/>
                <w:szCs w:val="22"/>
              </w:rPr>
            </w:pPr>
            <w:r w:rsidRPr="00F527B2">
              <w:rPr>
                <w:b w:val="0"/>
                <w:bCs/>
                <w:szCs w:val="22"/>
              </w:rPr>
              <w:t xml:space="preserve">[I gave respondent (iii) notice of this application on ……...………..… (date).] </w:t>
            </w:r>
          </w:p>
          <w:p w14:paraId="31A0F39D" w14:textId="222A68FD" w:rsidR="006856D9" w:rsidRPr="00F527B2" w:rsidRDefault="006856D9" w:rsidP="006856D9">
            <w:pPr>
              <w:pStyle w:val="BodyTextIndent2"/>
              <w:pageBreakBefore/>
              <w:spacing w:before="60" w:line="240" w:lineRule="auto"/>
              <w:ind w:left="0"/>
              <w:rPr>
                <w:b w:val="0"/>
                <w:bCs/>
                <w:szCs w:val="22"/>
              </w:rPr>
            </w:pPr>
            <w:r w:rsidRPr="00F527B2">
              <w:rPr>
                <w:b w:val="0"/>
                <w:bCs/>
                <w:szCs w:val="22"/>
              </w:rPr>
              <w:t>[I gave respondent (iii)</w:t>
            </w:r>
            <w:r w:rsidR="00C9265C" w:rsidRPr="00F527B2">
              <w:rPr>
                <w:b w:val="0"/>
                <w:bCs/>
                <w:szCs w:val="22"/>
              </w:rPr>
              <w:t xml:space="preserve"> </w:t>
            </w:r>
            <w:r w:rsidRPr="00F527B2">
              <w:rPr>
                <w:b w:val="0"/>
                <w:bCs/>
                <w:szCs w:val="22"/>
              </w:rPr>
              <w:t>oral or other informal notice of this application on …………...……… (date).]</w:t>
            </w:r>
          </w:p>
          <w:p w14:paraId="020A02CB" w14:textId="39580DF3" w:rsidR="00FD158A" w:rsidRPr="00F527B2" w:rsidRDefault="006856D9" w:rsidP="00E7115A">
            <w:pPr>
              <w:pStyle w:val="BodyTextIndent2"/>
              <w:spacing w:before="60" w:after="60" w:line="240" w:lineRule="auto"/>
              <w:ind w:left="0"/>
              <w:rPr>
                <w:b w:val="0"/>
              </w:rPr>
            </w:pPr>
            <w:r w:rsidRPr="00F527B2">
              <w:rPr>
                <w:b w:val="0"/>
                <w:bCs/>
                <w:szCs w:val="22"/>
              </w:rPr>
              <w:t>[I have not given respondent (iii) notice of this application</w:t>
            </w:r>
            <w:r w:rsidR="00186B05">
              <w:rPr>
                <w:b w:val="0"/>
                <w:bCs/>
                <w:szCs w:val="22"/>
              </w:rPr>
              <w:t>.]</w:t>
            </w:r>
          </w:p>
        </w:tc>
      </w:tr>
      <w:tr w:rsidR="00F527B2" w:rsidRPr="00F527B2" w14:paraId="7DC7749E" w14:textId="77777777" w:rsidTr="00FE484B">
        <w:trPr>
          <w:trHeight w:val="1841"/>
        </w:trPr>
        <w:tc>
          <w:tcPr>
            <w:tcW w:w="10065" w:type="dxa"/>
            <w:tcBorders>
              <w:bottom w:val="single" w:sz="4" w:space="0" w:color="auto"/>
            </w:tcBorders>
          </w:tcPr>
          <w:p w14:paraId="5895D513" w14:textId="77777777" w:rsidR="002E3AA9" w:rsidRPr="00F527B2" w:rsidRDefault="00D97ABB" w:rsidP="00E7115A">
            <w:pPr>
              <w:pStyle w:val="BodyTextIndent2"/>
              <w:spacing w:line="240" w:lineRule="auto"/>
              <w:ind w:left="0"/>
              <w:jc w:val="center"/>
              <w:rPr>
                <w:bCs/>
                <w:szCs w:val="22"/>
              </w:rPr>
            </w:pPr>
            <w:r w:rsidRPr="00F527B2">
              <w:rPr>
                <w:bCs/>
                <w:szCs w:val="22"/>
              </w:rPr>
              <w:t>Listing information required from the applicant</w:t>
            </w:r>
          </w:p>
          <w:p w14:paraId="071C1CD0" w14:textId="77777777" w:rsidR="000D3F0E" w:rsidRPr="00F527B2" w:rsidRDefault="000D3F0E" w:rsidP="00E7115A">
            <w:pPr>
              <w:pStyle w:val="BodyTextIndent2"/>
              <w:spacing w:before="60" w:line="240" w:lineRule="auto"/>
              <w:ind w:left="0"/>
              <w:rPr>
                <w:b w:val="0"/>
                <w:bCs/>
                <w:i/>
                <w:szCs w:val="22"/>
              </w:rPr>
            </w:pPr>
            <w:r w:rsidRPr="00F527B2">
              <w:rPr>
                <w:b w:val="0"/>
                <w:bCs/>
                <w:i/>
                <w:szCs w:val="22"/>
              </w:rPr>
              <w:t>Either:</w:t>
            </w:r>
          </w:p>
          <w:p w14:paraId="5C8A020C" w14:textId="77777777" w:rsidR="000D3F0E" w:rsidRPr="00F527B2" w:rsidRDefault="009C46B5" w:rsidP="000D3F0E">
            <w:pPr>
              <w:pStyle w:val="BodyTextIndent2"/>
              <w:spacing w:before="0" w:line="240" w:lineRule="auto"/>
              <w:ind w:left="0"/>
              <w:rPr>
                <w:b w:val="0"/>
                <w:bCs/>
                <w:szCs w:val="22"/>
              </w:rPr>
            </w:pPr>
            <w:r w:rsidRPr="00F527B2">
              <w:rPr>
                <w:b w:val="0"/>
                <w:bCs/>
                <w:szCs w:val="22"/>
              </w:rPr>
              <w:t>[</w:t>
            </w:r>
            <w:r w:rsidR="000D3F0E" w:rsidRPr="00F527B2">
              <w:rPr>
                <w:b w:val="0"/>
                <w:bCs/>
                <w:szCs w:val="22"/>
              </w:rPr>
              <w:t>I invite the court to deal with this application without a hearing.</w:t>
            </w:r>
            <w:r w:rsidRPr="00F527B2">
              <w:rPr>
                <w:b w:val="0"/>
                <w:bCs/>
                <w:szCs w:val="22"/>
              </w:rPr>
              <w:t>]</w:t>
            </w:r>
          </w:p>
          <w:p w14:paraId="357D5FD3" w14:textId="77777777" w:rsidR="000D3F0E" w:rsidRPr="00F527B2" w:rsidRDefault="000D3F0E" w:rsidP="00E7115A">
            <w:pPr>
              <w:pStyle w:val="BodyTextIndent2"/>
              <w:spacing w:before="60" w:line="240" w:lineRule="auto"/>
              <w:ind w:left="0"/>
              <w:rPr>
                <w:b w:val="0"/>
                <w:bCs/>
                <w:i/>
                <w:szCs w:val="22"/>
              </w:rPr>
            </w:pPr>
            <w:r w:rsidRPr="00F527B2">
              <w:rPr>
                <w:b w:val="0"/>
                <w:bCs/>
                <w:i/>
                <w:szCs w:val="22"/>
              </w:rPr>
              <w:t>or:</w:t>
            </w:r>
          </w:p>
          <w:p w14:paraId="25D1F6D9" w14:textId="77777777" w:rsidR="00FB6999" w:rsidRPr="00F527B2" w:rsidRDefault="009C46B5" w:rsidP="000D3F0E">
            <w:pPr>
              <w:pStyle w:val="BodyTextIndent2"/>
              <w:spacing w:before="0" w:line="240" w:lineRule="auto"/>
              <w:ind w:left="0"/>
              <w:rPr>
                <w:b w:val="0"/>
                <w:bCs/>
                <w:szCs w:val="22"/>
              </w:rPr>
            </w:pPr>
            <w:r w:rsidRPr="00F527B2">
              <w:rPr>
                <w:b w:val="0"/>
                <w:bCs/>
                <w:szCs w:val="22"/>
              </w:rPr>
              <w:t>[</w:t>
            </w:r>
            <w:r w:rsidR="000D3F0E" w:rsidRPr="00F527B2">
              <w:rPr>
                <w:b w:val="0"/>
                <w:bCs/>
                <w:szCs w:val="22"/>
              </w:rPr>
              <w:t>I wish to attend a hearing [in person][by live link]</w:t>
            </w:r>
            <w:r w:rsidR="005E47D5" w:rsidRPr="00F527B2">
              <w:rPr>
                <w:b w:val="0"/>
                <w:bCs/>
                <w:szCs w:val="22"/>
              </w:rPr>
              <w:t>[by telephone]</w:t>
            </w:r>
            <w:r w:rsidR="000D3F0E" w:rsidRPr="00F527B2">
              <w:rPr>
                <w:b w:val="0"/>
                <w:bCs/>
                <w:szCs w:val="22"/>
              </w:rPr>
              <w:t xml:space="preserve"> to make this application.  </w:t>
            </w:r>
            <w:r w:rsidR="00FB6999" w:rsidRPr="00F527B2">
              <w:rPr>
                <w:b w:val="0"/>
                <w:bCs/>
                <w:szCs w:val="22"/>
              </w:rPr>
              <w:t xml:space="preserve">I estimate that the court should allow </w:t>
            </w:r>
            <w:r w:rsidR="000D3F0E" w:rsidRPr="00F527B2">
              <w:rPr>
                <w:b w:val="0"/>
                <w:bCs/>
                <w:szCs w:val="22"/>
              </w:rPr>
              <w:t xml:space="preserve">…………….… (time) to read the application and </w:t>
            </w:r>
            <w:r w:rsidR="00FB6999" w:rsidRPr="00F527B2">
              <w:rPr>
                <w:b w:val="0"/>
                <w:bCs/>
                <w:szCs w:val="22"/>
              </w:rPr>
              <w:t>…………….… (time) f</w:t>
            </w:r>
            <w:r w:rsidR="000D3F0E" w:rsidRPr="00F527B2">
              <w:rPr>
                <w:b w:val="0"/>
                <w:bCs/>
                <w:szCs w:val="22"/>
              </w:rPr>
              <w:t>or the</w:t>
            </w:r>
            <w:r w:rsidR="00FB6999" w:rsidRPr="00F527B2">
              <w:rPr>
                <w:b w:val="0"/>
                <w:bCs/>
                <w:szCs w:val="22"/>
              </w:rPr>
              <w:t xml:space="preserve"> hearing.</w:t>
            </w:r>
            <w:r w:rsidRPr="00F527B2">
              <w:rPr>
                <w:b w:val="0"/>
                <w:bCs/>
                <w:szCs w:val="22"/>
              </w:rPr>
              <w:t>]</w:t>
            </w:r>
          </w:p>
          <w:p w14:paraId="72536394" w14:textId="77777777" w:rsidR="007A5E75" w:rsidRPr="00E7115A" w:rsidRDefault="007A5E75" w:rsidP="000D3F0E">
            <w:pPr>
              <w:pStyle w:val="BodyTextIndent2"/>
              <w:spacing w:before="60" w:line="240" w:lineRule="auto"/>
              <w:ind w:left="0"/>
              <w:rPr>
                <w:b w:val="0"/>
                <w:bCs/>
                <w:i/>
                <w:sz w:val="20"/>
              </w:rPr>
            </w:pPr>
            <w:r w:rsidRPr="00E7115A">
              <w:rPr>
                <w:b w:val="0"/>
                <w:bCs/>
                <w:i/>
                <w:sz w:val="20"/>
              </w:rPr>
              <w:t>If the applicant asks for a hearing the court cannot determine the application in the applicant’s absence.</w:t>
            </w:r>
          </w:p>
          <w:p w14:paraId="60BE40C3" w14:textId="0BF398A2" w:rsidR="001F2E7E" w:rsidRPr="00F527B2" w:rsidRDefault="009F2660" w:rsidP="00F527B2">
            <w:pPr>
              <w:pStyle w:val="BodyTextIndent2"/>
              <w:spacing w:before="60" w:line="240" w:lineRule="auto"/>
              <w:ind w:left="0"/>
              <w:rPr>
                <w:bCs/>
                <w:szCs w:val="22"/>
              </w:rPr>
            </w:pPr>
            <w:r w:rsidRPr="00E7115A">
              <w:rPr>
                <w:b w:val="0"/>
                <w:bCs/>
                <w:i/>
                <w:sz w:val="20"/>
              </w:rPr>
              <w:t>The court officer must arrange for the court to hear such an application no sooner than 2 business days after notice of the application was served, unless the court directs that no hearing need be arranged, or the court gives other directions for the hearing.</w:t>
            </w:r>
          </w:p>
        </w:tc>
      </w:tr>
      <w:tr w:rsidR="00F527B2" w:rsidRPr="00F527B2" w14:paraId="74023DE3" w14:textId="77777777" w:rsidTr="009F3127">
        <w:tc>
          <w:tcPr>
            <w:tcW w:w="10065" w:type="dxa"/>
          </w:tcPr>
          <w:p w14:paraId="67D1D44C" w14:textId="77777777" w:rsidR="008A64DA" w:rsidRPr="00F527B2" w:rsidRDefault="008A64DA" w:rsidP="009A41FA">
            <w:pPr>
              <w:pageBreakBefore/>
              <w:spacing w:before="240"/>
              <w:jc w:val="both"/>
              <w:rPr>
                <w:rFonts w:ascii="Arial" w:hAnsi="Arial" w:cs="Arial"/>
                <w:b/>
                <w:sz w:val="22"/>
              </w:rPr>
            </w:pPr>
            <w:r w:rsidRPr="00F527B2">
              <w:rPr>
                <w:rFonts w:ascii="Arial" w:hAnsi="Arial" w:cs="Arial"/>
                <w:b/>
                <w:sz w:val="22"/>
              </w:rPr>
              <w:lastRenderedPageBreak/>
              <w:t xml:space="preserve">(1)  The </w:t>
            </w:r>
            <w:r w:rsidR="00A26355" w:rsidRPr="00F527B2">
              <w:rPr>
                <w:rFonts w:ascii="Arial" w:hAnsi="Arial" w:cs="Arial"/>
                <w:b/>
                <w:sz w:val="22"/>
              </w:rPr>
              <w:t>Disclosure</w:t>
            </w:r>
            <w:r w:rsidRPr="00F527B2">
              <w:rPr>
                <w:rFonts w:ascii="Arial" w:hAnsi="Arial" w:cs="Arial"/>
                <w:b/>
                <w:sz w:val="22"/>
              </w:rPr>
              <w:t>.</w:t>
            </w:r>
          </w:p>
          <w:p w14:paraId="77CA4E09" w14:textId="77777777" w:rsidR="00A26355" w:rsidRPr="00F527B2" w:rsidRDefault="00A26355" w:rsidP="008A64DA">
            <w:pPr>
              <w:spacing w:before="60"/>
              <w:jc w:val="both"/>
              <w:rPr>
                <w:rFonts w:ascii="Arial" w:hAnsi="Arial" w:cs="Arial"/>
                <w:sz w:val="22"/>
              </w:rPr>
            </w:pPr>
          </w:p>
          <w:p w14:paraId="272094B9" w14:textId="0A9074C8" w:rsidR="00A26355" w:rsidRPr="00F527B2" w:rsidRDefault="00021E5C" w:rsidP="00021E5C">
            <w:pPr>
              <w:pStyle w:val="BodyText3"/>
              <w:ind w:left="460"/>
              <w:rPr>
                <w:rFonts w:ascii="Arial" w:hAnsi="Arial" w:cs="Arial"/>
                <w:b w:val="0"/>
                <w:sz w:val="22"/>
              </w:rPr>
            </w:pPr>
            <w:r w:rsidRPr="00F527B2">
              <w:rPr>
                <w:rFonts w:ascii="Arial" w:hAnsi="Arial" w:cs="Arial"/>
                <w:b w:val="0"/>
                <w:sz w:val="22"/>
              </w:rPr>
              <w:t xml:space="preserve">This application relates to </w:t>
            </w:r>
            <w:r w:rsidR="00FF5565" w:rsidRPr="00F527B2">
              <w:rPr>
                <w:rFonts w:ascii="Arial" w:hAnsi="Arial" w:cs="Arial"/>
                <w:b w:val="0"/>
                <w:sz w:val="22"/>
              </w:rPr>
              <w:t xml:space="preserve">a </w:t>
            </w:r>
            <w:r w:rsidRPr="00F527B2">
              <w:rPr>
                <w:rFonts w:ascii="Arial" w:hAnsi="Arial" w:cs="Arial"/>
                <w:b w:val="0"/>
                <w:sz w:val="22"/>
              </w:rPr>
              <w:t>disclosure made in respect of the property identified in box (5) of this application</w:t>
            </w:r>
          </w:p>
          <w:p w14:paraId="27F654F3" w14:textId="77777777" w:rsidR="00A26355" w:rsidRPr="00F527B2" w:rsidRDefault="00A26355" w:rsidP="00CA5E7E">
            <w:pPr>
              <w:pStyle w:val="BodyText3"/>
              <w:ind w:left="34"/>
              <w:rPr>
                <w:rFonts w:ascii="Arial" w:hAnsi="Arial" w:cs="Arial"/>
                <w:b w:val="0"/>
                <w:sz w:val="22"/>
              </w:rPr>
            </w:pPr>
          </w:p>
          <w:p w14:paraId="151E41C4" w14:textId="44CDB7D9" w:rsidR="00FF5565" w:rsidRPr="00F527B2" w:rsidRDefault="00FF5565" w:rsidP="00CA5E7E">
            <w:pPr>
              <w:pStyle w:val="BodyText3"/>
              <w:numPr>
                <w:ilvl w:val="0"/>
                <w:numId w:val="6"/>
              </w:numPr>
              <w:ind w:left="460" w:hanging="426"/>
              <w:rPr>
                <w:rFonts w:ascii="Arial" w:hAnsi="Arial" w:cs="Arial"/>
                <w:b w:val="0"/>
                <w:sz w:val="22"/>
              </w:rPr>
            </w:pPr>
            <w:r w:rsidRPr="00F527B2">
              <w:rPr>
                <w:rFonts w:ascii="Arial" w:hAnsi="Arial" w:cs="Arial"/>
                <w:b w:val="0"/>
                <w:sz w:val="22"/>
              </w:rPr>
              <w:t>Date on which disclosure was made</w:t>
            </w:r>
          </w:p>
          <w:p w14:paraId="0C75D047" w14:textId="77777777" w:rsidR="004576DB" w:rsidRPr="00F527B2" w:rsidRDefault="004576DB" w:rsidP="004576DB">
            <w:pPr>
              <w:pStyle w:val="BodyText3"/>
              <w:ind w:left="460"/>
              <w:rPr>
                <w:rFonts w:ascii="Arial" w:hAnsi="Arial" w:cs="Arial"/>
                <w:b w:val="0"/>
                <w:sz w:val="22"/>
              </w:rPr>
            </w:pPr>
          </w:p>
          <w:p w14:paraId="3025BCA7" w14:textId="77777777" w:rsidR="00244F99" w:rsidRPr="00F527B2" w:rsidRDefault="00A26355" w:rsidP="00CA5E7E">
            <w:pPr>
              <w:pStyle w:val="BodyText3"/>
              <w:numPr>
                <w:ilvl w:val="0"/>
                <w:numId w:val="6"/>
              </w:numPr>
              <w:ind w:left="460" w:hanging="426"/>
              <w:rPr>
                <w:rFonts w:ascii="Arial" w:hAnsi="Arial" w:cs="Arial"/>
                <w:b w:val="0"/>
                <w:sz w:val="22"/>
              </w:rPr>
            </w:pPr>
            <w:r w:rsidRPr="00F527B2">
              <w:rPr>
                <w:rFonts w:ascii="Arial" w:hAnsi="Arial" w:cs="Arial"/>
                <w:b w:val="0"/>
                <w:sz w:val="22"/>
              </w:rPr>
              <w:t>Date on which the current moratorium period began</w:t>
            </w:r>
            <w:r w:rsidR="0038583B" w:rsidRPr="00F527B2">
              <w:rPr>
                <w:rFonts w:ascii="Arial" w:hAnsi="Arial" w:cs="Arial"/>
                <w:b w:val="0"/>
                <w:sz w:val="22"/>
              </w:rPr>
              <w:t>:</w:t>
            </w:r>
            <w:r w:rsidR="00366CA1" w:rsidRPr="00F527B2">
              <w:rPr>
                <w:rFonts w:ascii="Arial" w:hAnsi="Arial" w:cs="Arial"/>
                <w:b w:val="0"/>
                <w:sz w:val="22"/>
              </w:rPr>
              <w:t xml:space="preserve"> </w:t>
            </w:r>
            <w:r w:rsidR="0052078F" w:rsidRPr="00F527B2">
              <w:rPr>
                <w:rFonts w:ascii="Arial" w:hAnsi="Arial" w:cs="Arial"/>
                <w:b w:val="0"/>
                <w:sz w:val="22"/>
              </w:rPr>
              <w:fldChar w:fldCharType="begin">
                <w:ffData>
                  <w:name w:val="Text2"/>
                  <w:enabled/>
                  <w:calcOnExit w:val="0"/>
                  <w:textInput/>
                </w:ffData>
              </w:fldChar>
            </w:r>
            <w:bookmarkStart w:id="0" w:name="Text2"/>
            <w:r w:rsidR="00366CA1"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52078F" w:rsidRPr="00F527B2">
              <w:rPr>
                <w:rFonts w:ascii="Arial" w:hAnsi="Arial" w:cs="Arial"/>
                <w:b w:val="0"/>
                <w:sz w:val="22"/>
              </w:rPr>
              <w:fldChar w:fldCharType="end"/>
            </w:r>
            <w:bookmarkEnd w:id="0"/>
            <w:r w:rsidRPr="00F527B2">
              <w:rPr>
                <w:rFonts w:ascii="Arial" w:hAnsi="Arial" w:cs="Arial"/>
                <w:b w:val="0"/>
                <w:sz w:val="22"/>
              </w:rPr>
              <w:tab/>
            </w:r>
          </w:p>
          <w:p w14:paraId="32C32C5C" w14:textId="77777777" w:rsidR="00244F99" w:rsidRPr="00F527B2" w:rsidRDefault="00244F99" w:rsidP="00244F99">
            <w:pPr>
              <w:pStyle w:val="BodyText3"/>
              <w:ind w:left="460"/>
              <w:rPr>
                <w:rFonts w:ascii="Arial" w:hAnsi="Arial" w:cs="Arial"/>
                <w:b w:val="0"/>
                <w:sz w:val="22"/>
              </w:rPr>
            </w:pPr>
          </w:p>
          <w:p w14:paraId="04898929" w14:textId="77777777" w:rsidR="00244F99" w:rsidRPr="00F527B2" w:rsidRDefault="00244F99" w:rsidP="00244F99">
            <w:pPr>
              <w:pStyle w:val="BodyText3"/>
              <w:numPr>
                <w:ilvl w:val="0"/>
                <w:numId w:val="6"/>
              </w:numPr>
              <w:ind w:left="460" w:hanging="426"/>
              <w:rPr>
                <w:rFonts w:ascii="Arial" w:hAnsi="Arial" w:cs="Arial"/>
                <w:b w:val="0"/>
                <w:sz w:val="22"/>
              </w:rPr>
            </w:pPr>
            <w:r w:rsidRPr="00F527B2">
              <w:rPr>
                <w:rFonts w:ascii="Arial" w:hAnsi="Arial" w:cs="Arial"/>
                <w:b w:val="0"/>
                <w:sz w:val="22"/>
              </w:rPr>
              <w:t xml:space="preserve">Date(s) and period(s) of any previous extension(s) of that period: </w:t>
            </w:r>
            <w:r w:rsidR="0052078F" w:rsidRPr="00F527B2">
              <w:rPr>
                <w:rFonts w:ascii="Arial" w:hAnsi="Arial" w:cs="Arial"/>
                <w:b w:val="0"/>
                <w:sz w:val="22"/>
              </w:rPr>
              <w:fldChar w:fldCharType="begin">
                <w:ffData>
                  <w:name w:val="Text3"/>
                  <w:enabled/>
                  <w:calcOnExit w:val="0"/>
                  <w:textInput/>
                </w:ffData>
              </w:fldChar>
            </w:r>
            <w:r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0052078F" w:rsidRPr="00F527B2">
              <w:rPr>
                <w:rFonts w:ascii="Arial" w:hAnsi="Arial" w:cs="Arial"/>
                <w:b w:val="0"/>
                <w:sz w:val="22"/>
              </w:rPr>
              <w:fldChar w:fldCharType="end"/>
            </w:r>
          </w:p>
          <w:p w14:paraId="2B5FA52A" w14:textId="77777777" w:rsidR="00A26355" w:rsidRPr="00F527B2" w:rsidRDefault="00A26355" w:rsidP="00447AC6">
            <w:pPr>
              <w:pStyle w:val="BodyText3"/>
              <w:rPr>
                <w:rFonts w:ascii="Arial" w:hAnsi="Arial" w:cs="Arial"/>
                <w:b w:val="0"/>
                <w:sz w:val="22"/>
              </w:rPr>
            </w:pPr>
            <w:r w:rsidRPr="00F527B2">
              <w:rPr>
                <w:rFonts w:ascii="Arial" w:hAnsi="Arial" w:cs="Arial"/>
                <w:b w:val="0"/>
                <w:sz w:val="22"/>
              </w:rPr>
              <w:t xml:space="preserve">  </w:t>
            </w:r>
          </w:p>
          <w:p w14:paraId="0F5009BD" w14:textId="77777777" w:rsidR="00BB3F23" w:rsidRPr="00F527B2" w:rsidRDefault="00BB3F23" w:rsidP="00CA5E7E">
            <w:pPr>
              <w:pStyle w:val="BodyText3"/>
              <w:numPr>
                <w:ilvl w:val="0"/>
                <w:numId w:val="6"/>
              </w:numPr>
              <w:ind w:left="460" w:hanging="426"/>
              <w:rPr>
                <w:rFonts w:ascii="Arial" w:hAnsi="Arial" w:cs="Arial"/>
                <w:b w:val="0"/>
                <w:sz w:val="22"/>
              </w:rPr>
            </w:pPr>
            <w:r w:rsidRPr="00F527B2">
              <w:rPr>
                <w:rFonts w:ascii="Arial" w:hAnsi="Arial" w:cs="Arial"/>
                <w:b w:val="0"/>
                <w:sz w:val="22"/>
              </w:rPr>
              <w:t>Date that the current moratorium period ends:</w:t>
            </w:r>
            <w:r w:rsidR="005F0D1B" w:rsidRPr="00F527B2">
              <w:rPr>
                <w:rFonts w:ascii="Arial" w:hAnsi="Arial" w:cs="Arial"/>
                <w:b w:val="0"/>
                <w:sz w:val="22"/>
              </w:rPr>
              <w:t xml:space="preserve"> </w:t>
            </w:r>
            <w:r w:rsidR="0052078F" w:rsidRPr="00F527B2">
              <w:rPr>
                <w:rFonts w:ascii="Arial" w:hAnsi="Arial" w:cs="Arial"/>
                <w:b w:val="0"/>
                <w:sz w:val="22"/>
              </w:rPr>
              <w:fldChar w:fldCharType="begin">
                <w:ffData>
                  <w:name w:val="Text2"/>
                  <w:enabled/>
                  <w:calcOnExit w:val="0"/>
                  <w:textInput/>
                </w:ffData>
              </w:fldChar>
            </w:r>
            <w:r w:rsidR="005F0D1B"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005F0D1B" w:rsidRPr="00F527B2">
              <w:rPr>
                <w:rFonts w:ascii="Arial" w:hAnsi="Arial" w:cs="Arial"/>
                <w:b w:val="0"/>
                <w:noProof/>
                <w:sz w:val="22"/>
              </w:rPr>
              <w:t> </w:t>
            </w:r>
            <w:r w:rsidR="005F0D1B" w:rsidRPr="00F527B2">
              <w:rPr>
                <w:rFonts w:ascii="Arial" w:hAnsi="Arial" w:cs="Arial"/>
                <w:b w:val="0"/>
                <w:noProof/>
                <w:sz w:val="22"/>
              </w:rPr>
              <w:t> </w:t>
            </w:r>
            <w:r w:rsidR="005F0D1B" w:rsidRPr="00F527B2">
              <w:rPr>
                <w:rFonts w:ascii="Arial" w:hAnsi="Arial" w:cs="Arial"/>
                <w:b w:val="0"/>
                <w:noProof/>
                <w:sz w:val="22"/>
              </w:rPr>
              <w:t> </w:t>
            </w:r>
            <w:r w:rsidR="005F0D1B" w:rsidRPr="00F527B2">
              <w:rPr>
                <w:rFonts w:ascii="Arial" w:hAnsi="Arial" w:cs="Arial"/>
                <w:b w:val="0"/>
                <w:noProof/>
                <w:sz w:val="22"/>
              </w:rPr>
              <w:t> </w:t>
            </w:r>
            <w:r w:rsidR="005F0D1B" w:rsidRPr="00F527B2">
              <w:rPr>
                <w:rFonts w:ascii="Arial" w:hAnsi="Arial" w:cs="Arial"/>
                <w:b w:val="0"/>
                <w:noProof/>
                <w:sz w:val="22"/>
              </w:rPr>
              <w:t> </w:t>
            </w:r>
            <w:r w:rsidR="0052078F" w:rsidRPr="00F527B2">
              <w:rPr>
                <w:rFonts w:ascii="Arial" w:hAnsi="Arial" w:cs="Arial"/>
                <w:b w:val="0"/>
                <w:sz w:val="22"/>
              </w:rPr>
              <w:fldChar w:fldCharType="end"/>
            </w:r>
          </w:p>
          <w:p w14:paraId="0C924419" w14:textId="77777777" w:rsidR="00BB3F23" w:rsidRPr="00F527B2" w:rsidRDefault="00BB3F23" w:rsidP="00BB3F23">
            <w:pPr>
              <w:pStyle w:val="BodyText3"/>
              <w:ind w:left="460"/>
              <w:rPr>
                <w:rFonts w:ascii="Arial" w:hAnsi="Arial" w:cs="Arial"/>
                <w:b w:val="0"/>
                <w:sz w:val="22"/>
              </w:rPr>
            </w:pPr>
          </w:p>
          <w:p w14:paraId="624B1B8B" w14:textId="77777777" w:rsidR="00A26355" w:rsidRPr="00F527B2" w:rsidRDefault="00A26355" w:rsidP="00CA5E7E">
            <w:pPr>
              <w:pStyle w:val="BodyText3"/>
              <w:numPr>
                <w:ilvl w:val="0"/>
                <w:numId w:val="6"/>
              </w:numPr>
              <w:ind w:left="460" w:hanging="426"/>
              <w:rPr>
                <w:rFonts w:ascii="Arial" w:hAnsi="Arial" w:cs="Arial"/>
                <w:b w:val="0"/>
                <w:sz w:val="22"/>
              </w:rPr>
            </w:pPr>
            <w:r w:rsidRPr="00F527B2">
              <w:rPr>
                <w:rFonts w:ascii="Arial" w:hAnsi="Arial" w:cs="Arial"/>
                <w:b w:val="0"/>
                <w:sz w:val="22"/>
              </w:rPr>
              <w:t>Date until which extension is sought:</w:t>
            </w:r>
            <w:r w:rsidR="00366CA1" w:rsidRPr="00F527B2">
              <w:rPr>
                <w:rFonts w:ascii="Arial" w:hAnsi="Arial" w:cs="Arial"/>
                <w:b w:val="0"/>
                <w:sz w:val="22"/>
              </w:rPr>
              <w:t xml:space="preserve"> </w:t>
            </w:r>
            <w:r w:rsidR="0052078F" w:rsidRPr="00F527B2">
              <w:rPr>
                <w:rFonts w:ascii="Arial" w:hAnsi="Arial" w:cs="Arial"/>
                <w:b w:val="0"/>
                <w:sz w:val="22"/>
              </w:rPr>
              <w:fldChar w:fldCharType="begin">
                <w:ffData>
                  <w:name w:val="Text5"/>
                  <w:enabled/>
                  <w:calcOnExit w:val="0"/>
                  <w:textInput/>
                </w:ffData>
              </w:fldChar>
            </w:r>
            <w:bookmarkStart w:id="1" w:name="Text5"/>
            <w:r w:rsidR="00366CA1"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366CA1" w:rsidRPr="00F527B2">
              <w:rPr>
                <w:rFonts w:ascii="Arial" w:hAnsi="Arial" w:cs="Arial"/>
                <w:b w:val="0"/>
                <w:noProof/>
                <w:sz w:val="22"/>
              </w:rPr>
              <w:t> </w:t>
            </w:r>
            <w:r w:rsidR="0052078F" w:rsidRPr="00F527B2">
              <w:rPr>
                <w:rFonts w:ascii="Arial" w:hAnsi="Arial" w:cs="Arial"/>
                <w:b w:val="0"/>
                <w:sz w:val="22"/>
              </w:rPr>
              <w:fldChar w:fldCharType="end"/>
            </w:r>
            <w:bookmarkEnd w:id="1"/>
            <w:r w:rsidRPr="00F527B2">
              <w:rPr>
                <w:rFonts w:ascii="Arial" w:hAnsi="Arial" w:cs="Arial"/>
                <w:b w:val="0"/>
                <w:sz w:val="22"/>
              </w:rPr>
              <w:t xml:space="preserve">     </w:t>
            </w:r>
          </w:p>
          <w:p w14:paraId="766C80A1" w14:textId="77777777" w:rsidR="00A26355" w:rsidRPr="00F527B2" w:rsidRDefault="00A26355" w:rsidP="002E78D0">
            <w:pPr>
              <w:jc w:val="both"/>
              <w:rPr>
                <w:rFonts w:ascii="Arial" w:hAnsi="Arial" w:cs="Arial"/>
                <w:sz w:val="22"/>
              </w:rPr>
            </w:pPr>
          </w:p>
          <w:p w14:paraId="3B8F9839" w14:textId="77777777" w:rsidR="00237754" w:rsidRPr="00F527B2" w:rsidRDefault="00237754" w:rsidP="00447AC6">
            <w:pPr>
              <w:ind w:left="34"/>
              <w:rPr>
                <w:rFonts w:ascii="Arial" w:hAnsi="Arial" w:cs="Arial"/>
                <w:i/>
              </w:rPr>
            </w:pPr>
            <w:r w:rsidRPr="00F527B2">
              <w:rPr>
                <w:rFonts w:ascii="Arial" w:hAnsi="Arial" w:cs="Arial"/>
                <w:i/>
              </w:rPr>
              <w:t>Further Application(s)--This application must be submitted to the court in advance of the end of the existing moratorium period.</w:t>
            </w:r>
          </w:p>
          <w:p w14:paraId="0ECFA6BD" w14:textId="77777777" w:rsidR="00237754" w:rsidRPr="00F527B2" w:rsidRDefault="00237754" w:rsidP="00447AC6">
            <w:pPr>
              <w:ind w:left="34"/>
              <w:rPr>
                <w:rFonts w:ascii="Arial" w:hAnsi="Arial" w:cs="Arial"/>
                <w:i/>
              </w:rPr>
            </w:pPr>
          </w:p>
          <w:p w14:paraId="4F3C66F1" w14:textId="77777777" w:rsidR="003252AA" w:rsidRPr="00F527B2" w:rsidRDefault="003252AA" w:rsidP="00447AC6">
            <w:pPr>
              <w:ind w:left="34"/>
              <w:rPr>
                <w:rFonts w:ascii="Arial" w:hAnsi="Arial" w:cs="Arial"/>
                <w:i/>
              </w:rPr>
            </w:pPr>
            <w:r w:rsidRPr="00F527B2">
              <w:rPr>
                <w:rFonts w:ascii="Arial" w:hAnsi="Arial" w:cs="Arial"/>
                <w:i/>
              </w:rPr>
              <w:t>Each extension must last no more than 31 days after the day after which the preceding moratorium period would otherwise end.</w:t>
            </w:r>
          </w:p>
          <w:p w14:paraId="5B4613ED" w14:textId="77777777" w:rsidR="00A07D2F" w:rsidRPr="00F527B2" w:rsidRDefault="00A07D2F" w:rsidP="00447AC6">
            <w:pPr>
              <w:ind w:left="34"/>
              <w:rPr>
                <w:rFonts w:ascii="Arial" w:hAnsi="Arial" w:cs="Arial"/>
                <w:i/>
              </w:rPr>
            </w:pPr>
          </w:p>
          <w:p w14:paraId="2A7745EA" w14:textId="77777777" w:rsidR="009A41FA" w:rsidRPr="00F527B2" w:rsidRDefault="00A07D2F" w:rsidP="00447AC6">
            <w:pPr>
              <w:ind w:left="34"/>
              <w:rPr>
                <w:rFonts w:ascii="Arial" w:hAnsi="Arial" w:cs="Arial"/>
                <w:b/>
                <w:sz w:val="22"/>
              </w:rPr>
            </w:pPr>
            <w:r w:rsidRPr="00F527B2">
              <w:rPr>
                <w:rFonts w:ascii="Arial" w:hAnsi="Arial" w:cs="Arial"/>
                <w:i/>
              </w:rPr>
              <w:t>The sum of all moratorium extensions must last no more than 186 days following the original 31 day moratorium period) and must be submitted to the court in advance of the end of the existing moratorium period.</w:t>
            </w:r>
          </w:p>
          <w:p w14:paraId="3CC1DB2E" w14:textId="77777777" w:rsidR="00236F95" w:rsidRPr="00F527B2" w:rsidRDefault="00236F95" w:rsidP="008A64DA">
            <w:pPr>
              <w:pStyle w:val="BodyText3"/>
              <w:rPr>
                <w:rFonts w:ascii="Arial" w:hAnsi="Arial" w:cs="Arial"/>
                <w:b w:val="0"/>
                <w:sz w:val="22"/>
              </w:rPr>
            </w:pPr>
          </w:p>
        </w:tc>
      </w:tr>
      <w:tr w:rsidR="00F527B2" w:rsidRPr="00F527B2" w14:paraId="620635C0" w14:textId="77777777" w:rsidTr="009F3127">
        <w:tc>
          <w:tcPr>
            <w:tcW w:w="10065" w:type="dxa"/>
          </w:tcPr>
          <w:p w14:paraId="150D26ED" w14:textId="77777777" w:rsidR="008A64DA" w:rsidRPr="00F527B2" w:rsidRDefault="008A64DA" w:rsidP="008A64DA">
            <w:pPr>
              <w:spacing w:before="240"/>
              <w:jc w:val="both"/>
              <w:rPr>
                <w:rFonts w:ascii="Arial" w:hAnsi="Arial" w:cs="Arial"/>
                <w:b/>
                <w:sz w:val="22"/>
              </w:rPr>
            </w:pPr>
            <w:r w:rsidRPr="00F527B2">
              <w:rPr>
                <w:rFonts w:ascii="Arial" w:hAnsi="Arial" w:cs="Arial"/>
                <w:b/>
                <w:sz w:val="22"/>
              </w:rPr>
              <w:t xml:space="preserve">(2)  The </w:t>
            </w:r>
            <w:r w:rsidR="00A26355" w:rsidRPr="00F527B2">
              <w:rPr>
                <w:rFonts w:ascii="Arial" w:hAnsi="Arial" w:cs="Arial"/>
                <w:b/>
                <w:sz w:val="22"/>
              </w:rPr>
              <w:t>Respondent</w:t>
            </w:r>
            <w:r w:rsidR="00E33740" w:rsidRPr="00F527B2">
              <w:rPr>
                <w:rFonts w:ascii="Arial" w:hAnsi="Arial" w:cs="Arial"/>
                <w:b/>
                <w:sz w:val="22"/>
              </w:rPr>
              <w:t>(s)</w:t>
            </w:r>
            <w:r w:rsidRPr="00F527B2">
              <w:rPr>
                <w:rFonts w:ascii="Arial" w:hAnsi="Arial" w:cs="Arial"/>
                <w:b/>
                <w:sz w:val="22"/>
              </w:rPr>
              <w:t>.</w:t>
            </w:r>
          </w:p>
          <w:p w14:paraId="349B1682" w14:textId="77777777" w:rsidR="00A26355" w:rsidRPr="00F527B2" w:rsidRDefault="00A26355" w:rsidP="00A26355">
            <w:pPr>
              <w:jc w:val="both"/>
              <w:rPr>
                <w:rFonts w:ascii="Arial" w:hAnsi="Arial" w:cs="Arial"/>
                <w:sz w:val="22"/>
              </w:rPr>
            </w:pPr>
          </w:p>
          <w:p w14:paraId="3CBB4CD9" w14:textId="77777777" w:rsidR="00A26355" w:rsidRPr="00F527B2" w:rsidRDefault="00A26355" w:rsidP="005E7550">
            <w:pPr>
              <w:pStyle w:val="BodyText3"/>
              <w:numPr>
                <w:ilvl w:val="0"/>
                <w:numId w:val="9"/>
              </w:numPr>
              <w:ind w:left="460" w:hanging="426"/>
              <w:rPr>
                <w:rFonts w:ascii="Arial" w:hAnsi="Arial" w:cs="Arial"/>
                <w:b w:val="0"/>
                <w:sz w:val="22"/>
              </w:rPr>
            </w:pPr>
            <w:r w:rsidRPr="00F527B2">
              <w:rPr>
                <w:rFonts w:ascii="Arial" w:hAnsi="Arial" w:cs="Arial"/>
                <w:b w:val="0"/>
                <w:sz w:val="22"/>
              </w:rPr>
              <w:t xml:space="preserve">Name of entity/individual(s) that are respondents to this extension application:      </w:t>
            </w:r>
          </w:p>
          <w:p w14:paraId="787FEF94" w14:textId="77777777" w:rsidR="00447AC6" w:rsidRPr="00F527B2" w:rsidRDefault="00447AC6" w:rsidP="00A26355">
            <w:pPr>
              <w:jc w:val="both"/>
              <w:rPr>
                <w:rFonts w:ascii="Arial" w:hAnsi="Arial" w:cs="Arial"/>
                <w:i/>
              </w:rPr>
            </w:pPr>
          </w:p>
          <w:p w14:paraId="5F16FD4B" w14:textId="77777777" w:rsidR="00A26355" w:rsidRPr="00F527B2" w:rsidRDefault="00A26355" w:rsidP="00A26355">
            <w:pPr>
              <w:jc w:val="both"/>
              <w:rPr>
                <w:rFonts w:ascii="Arial" w:hAnsi="Arial" w:cs="Arial"/>
                <w:i/>
              </w:rPr>
            </w:pPr>
            <w:r w:rsidRPr="00F527B2">
              <w:rPr>
                <w:rFonts w:ascii="Arial" w:hAnsi="Arial" w:cs="Arial"/>
                <w:i/>
              </w:rPr>
              <w:t>(‘Respondent’ means, as well as a person within the meaning of rule 47.2C, an ‘interested person’ within the meaning of section 336D</w:t>
            </w:r>
            <w:r w:rsidR="005F0D1B" w:rsidRPr="00F527B2">
              <w:rPr>
                <w:rFonts w:ascii="Arial" w:hAnsi="Arial" w:cs="Arial"/>
                <w:i/>
              </w:rPr>
              <w:t>(3)</w:t>
            </w:r>
            <w:r w:rsidRPr="00F527B2">
              <w:rPr>
                <w:rFonts w:ascii="Arial" w:hAnsi="Arial" w:cs="Arial"/>
                <w:i/>
              </w:rPr>
              <w:t xml:space="preserve"> of </w:t>
            </w:r>
            <w:r w:rsidR="005F0D1B" w:rsidRPr="00F527B2">
              <w:rPr>
                <w:rFonts w:ascii="Arial" w:hAnsi="Arial" w:cs="Arial"/>
                <w:i/>
              </w:rPr>
              <w:t>POCA, namely the person who made the relevant disclosure and any other person who appears to the applicant to have an interest in the relevant property</w:t>
            </w:r>
            <w:r w:rsidRPr="00F527B2">
              <w:rPr>
                <w:rFonts w:ascii="Arial" w:hAnsi="Arial" w:cs="Arial"/>
                <w:i/>
              </w:rPr>
              <w:t>)</w:t>
            </w:r>
          </w:p>
          <w:p w14:paraId="10002241" w14:textId="77777777" w:rsidR="00A26355" w:rsidRPr="00F527B2" w:rsidRDefault="0052078F" w:rsidP="00B145A3">
            <w:pPr>
              <w:spacing w:before="240"/>
              <w:ind w:left="460"/>
              <w:jc w:val="both"/>
              <w:rPr>
                <w:rFonts w:ascii="Arial" w:hAnsi="Arial" w:cs="Arial"/>
                <w:sz w:val="22"/>
              </w:rPr>
            </w:pPr>
            <w:r w:rsidRPr="00F527B2">
              <w:rPr>
                <w:rFonts w:ascii="Arial" w:hAnsi="Arial" w:cs="Arial"/>
                <w:sz w:val="22"/>
              </w:rPr>
              <w:fldChar w:fldCharType="begin">
                <w:ffData>
                  <w:name w:val="Text18"/>
                  <w:enabled/>
                  <w:calcOnExit w:val="0"/>
                  <w:textInput/>
                </w:ffData>
              </w:fldChar>
            </w:r>
            <w:bookmarkStart w:id="2" w:name="Text18"/>
            <w:r w:rsidR="00B145A3" w:rsidRPr="00F527B2">
              <w:rPr>
                <w:rFonts w:ascii="Arial" w:hAnsi="Arial" w:cs="Arial"/>
                <w:sz w:val="22"/>
              </w:rPr>
              <w:instrText xml:space="preserve"> FORMTEXT </w:instrText>
            </w:r>
            <w:r w:rsidRPr="00F527B2">
              <w:rPr>
                <w:rFonts w:ascii="Arial" w:hAnsi="Arial" w:cs="Arial"/>
                <w:sz w:val="22"/>
              </w:rPr>
            </w:r>
            <w:r w:rsidRPr="00F527B2">
              <w:rPr>
                <w:rFonts w:ascii="Arial" w:hAnsi="Arial" w:cs="Arial"/>
                <w:sz w:val="22"/>
              </w:rPr>
              <w:fldChar w:fldCharType="separate"/>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Pr="00F527B2">
              <w:rPr>
                <w:rFonts w:ascii="Arial" w:hAnsi="Arial" w:cs="Arial"/>
                <w:sz w:val="22"/>
              </w:rPr>
              <w:fldChar w:fldCharType="end"/>
            </w:r>
            <w:bookmarkEnd w:id="2"/>
          </w:p>
          <w:p w14:paraId="702EE2B0" w14:textId="77777777" w:rsidR="00575FBF" w:rsidRPr="00F527B2" w:rsidRDefault="0052078F" w:rsidP="00B145A3">
            <w:pPr>
              <w:spacing w:before="240"/>
              <w:ind w:left="460"/>
              <w:jc w:val="both"/>
              <w:rPr>
                <w:rFonts w:ascii="Arial" w:hAnsi="Arial" w:cs="Arial"/>
                <w:sz w:val="22"/>
              </w:rPr>
            </w:pPr>
            <w:r w:rsidRPr="00F527B2">
              <w:rPr>
                <w:rFonts w:ascii="Arial" w:hAnsi="Arial" w:cs="Arial"/>
                <w:sz w:val="22"/>
              </w:rPr>
              <w:fldChar w:fldCharType="begin">
                <w:ffData>
                  <w:name w:val="Text19"/>
                  <w:enabled/>
                  <w:calcOnExit w:val="0"/>
                  <w:textInput/>
                </w:ffData>
              </w:fldChar>
            </w:r>
            <w:bookmarkStart w:id="3" w:name="Text19"/>
            <w:r w:rsidR="00B145A3" w:rsidRPr="00F527B2">
              <w:rPr>
                <w:rFonts w:ascii="Arial" w:hAnsi="Arial" w:cs="Arial"/>
                <w:sz w:val="22"/>
              </w:rPr>
              <w:instrText xml:space="preserve"> FORMTEXT </w:instrText>
            </w:r>
            <w:r w:rsidRPr="00F527B2">
              <w:rPr>
                <w:rFonts w:ascii="Arial" w:hAnsi="Arial" w:cs="Arial"/>
                <w:sz w:val="22"/>
              </w:rPr>
            </w:r>
            <w:r w:rsidRPr="00F527B2">
              <w:rPr>
                <w:rFonts w:ascii="Arial" w:hAnsi="Arial" w:cs="Arial"/>
                <w:sz w:val="22"/>
              </w:rPr>
              <w:fldChar w:fldCharType="separate"/>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00B145A3" w:rsidRPr="00F527B2">
              <w:rPr>
                <w:rFonts w:ascii="Arial" w:hAnsi="Arial" w:cs="Arial"/>
                <w:noProof/>
                <w:sz w:val="22"/>
              </w:rPr>
              <w:t> </w:t>
            </w:r>
            <w:r w:rsidRPr="00F527B2">
              <w:rPr>
                <w:rFonts w:ascii="Arial" w:hAnsi="Arial" w:cs="Arial"/>
                <w:sz w:val="22"/>
              </w:rPr>
              <w:fldChar w:fldCharType="end"/>
            </w:r>
            <w:bookmarkEnd w:id="3"/>
          </w:p>
          <w:p w14:paraId="51BB7A4A" w14:textId="77777777" w:rsidR="00447AC6" w:rsidRPr="00F527B2" w:rsidRDefault="0052078F" w:rsidP="00447AC6">
            <w:pPr>
              <w:spacing w:before="240"/>
              <w:ind w:left="460"/>
              <w:jc w:val="both"/>
              <w:rPr>
                <w:rFonts w:ascii="Arial" w:hAnsi="Arial" w:cs="Arial"/>
                <w:sz w:val="22"/>
              </w:rPr>
            </w:pPr>
            <w:r w:rsidRPr="00F527B2">
              <w:rPr>
                <w:rFonts w:ascii="Arial" w:hAnsi="Arial" w:cs="Arial"/>
                <w:sz w:val="22"/>
              </w:rPr>
              <w:fldChar w:fldCharType="begin">
                <w:ffData>
                  <w:name w:val="Text19"/>
                  <w:enabled/>
                  <w:calcOnExit w:val="0"/>
                  <w:textInput/>
                </w:ffData>
              </w:fldChar>
            </w:r>
            <w:r w:rsidR="00447AC6" w:rsidRPr="00F527B2">
              <w:rPr>
                <w:rFonts w:ascii="Arial" w:hAnsi="Arial" w:cs="Arial"/>
                <w:sz w:val="22"/>
              </w:rPr>
              <w:instrText xml:space="preserve"> FORMTEXT </w:instrText>
            </w:r>
            <w:r w:rsidRPr="00F527B2">
              <w:rPr>
                <w:rFonts w:ascii="Arial" w:hAnsi="Arial" w:cs="Arial"/>
                <w:sz w:val="22"/>
              </w:rPr>
            </w:r>
            <w:r w:rsidRPr="00F527B2">
              <w:rPr>
                <w:rFonts w:ascii="Arial" w:hAnsi="Arial" w:cs="Arial"/>
                <w:sz w:val="22"/>
              </w:rPr>
              <w:fldChar w:fldCharType="separate"/>
            </w:r>
            <w:r w:rsidR="00447AC6" w:rsidRPr="00F527B2">
              <w:rPr>
                <w:rFonts w:ascii="Arial" w:hAnsi="Arial" w:cs="Arial"/>
                <w:noProof/>
                <w:sz w:val="22"/>
              </w:rPr>
              <w:t> </w:t>
            </w:r>
            <w:r w:rsidR="00447AC6" w:rsidRPr="00F527B2">
              <w:rPr>
                <w:rFonts w:ascii="Arial" w:hAnsi="Arial" w:cs="Arial"/>
                <w:noProof/>
                <w:sz w:val="22"/>
              </w:rPr>
              <w:t> </w:t>
            </w:r>
            <w:r w:rsidR="00447AC6" w:rsidRPr="00F527B2">
              <w:rPr>
                <w:rFonts w:ascii="Arial" w:hAnsi="Arial" w:cs="Arial"/>
                <w:noProof/>
                <w:sz w:val="22"/>
              </w:rPr>
              <w:t> </w:t>
            </w:r>
            <w:r w:rsidR="00447AC6" w:rsidRPr="00F527B2">
              <w:rPr>
                <w:rFonts w:ascii="Arial" w:hAnsi="Arial" w:cs="Arial"/>
                <w:noProof/>
                <w:sz w:val="22"/>
              </w:rPr>
              <w:t> </w:t>
            </w:r>
            <w:r w:rsidR="00447AC6" w:rsidRPr="00F527B2">
              <w:rPr>
                <w:rFonts w:ascii="Arial" w:hAnsi="Arial" w:cs="Arial"/>
                <w:noProof/>
                <w:sz w:val="22"/>
              </w:rPr>
              <w:t> </w:t>
            </w:r>
            <w:r w:rsidRPr="00F527B2">
              <w:rPr>
                <w:rFonts w:ascii="Arial" w:hAnsi="Arial" w:cs="Arial"/>
                <w:sz w:val="22"/>
              </w:rPr>
              <w:fldChar w:fldCharType="end"/>
            </w:r>
          </w:p>
          <w:p w14:paraId="204F4892" w14:textId="77777777" w:rsidR="0048194D" w:rsidRPr="00F527B2" w:rsidRDefault="0048194D" w:rsidP="0048194D">
            <w:pPr>
              <w:pStyle w:val="BodyText3"/>
              <w:spacing w:after="120"/>
              <w:ind w:left="459"/>
              <w:rPr>
                <w:rFonts w:ascii="Arial" w:hAnsi="Arial" w:cs="Arial"/>
                <w:b w:val="0"/>
                <w:sz w:val="22"/>
              </w:rPr>
            </w:pPr>
          </w:p>
          <w:p w14:paraId="1C9FBACB" w14:textId="77777777" w:rsidR="0048194D" w:rsidRPr="00F527B2" w:rsidRDefault="0048194D" w:rsidP="005E7550">
            <w:pPr>
              <w:pStyle w:val="BodyText3"/>
              <w:numPr>
                <w:ilvl w:val="0"/>
                <w:numId w:val="9"/>
              </w:numPr>
              <w:spacing w:after="120"/>
              <w:ind w:left="459" w:hanging="425"/>
              <w:rPr>
                <w:rFonts w:ascii="Arial" w:hAnsi="Arial" w:cs="Arial"/>
                <w:b w:val="0"/>
                <w:sz w:val="22"/>
              </w:rPr>
            </w:pPr>
            <w:r w:rsidRPr="00F527B2">
              <w:rPr>
                <w:rFonts w:ascii="Arial" w:hAnsi="Arial" w:cs="Arial"/>
                <w:b w:val="0"/>
                <w:sz w:val="22"/>
              </w:rPr>
              <w:t>Do you wish to apply to exclude from any part of the hearing an interested person or anyone representing that person:</w:t>
            </w:r>
          </w:p>
          <w:p w14:paraId="36CDC89A" w14:textId="77777777" w:rsidR="0048194D" w:rsidRPr="00F527B2" w:rsidRDefault="0048194D" w:rsidP="0048194D">
            <w:pPr>
              <w:pStyle w:val="BodyTextIndent2"/>
              <w:spacing w:before="60" w:line="240" w:lineRule="auto"/>
              <w:rPr>
                <w:b w:val="0"/>
                <w:sz w:val="20"/>
              </w:rPr>
            </w:pPr>
          </w:p>
          <w:p w14:paraId="0F958108" w14:textId="77777777" w:rsidR="0048194D" w:rsidRPr="00F527B2" w:rsidRDefault="0048194D" w:rsidP="00447AC6">
            <w:pPr>
              <w:pStyle w:val="BodyTextIndent2"/>
              <w:spacing w:before="60" w:line="240" w:lineRule="auto"/>
              <w:ind w:left="34"/>
              <w:rPr>
                <w:rFonts w:cs="Times New Roman"/>
                <w:b w:val="0"/>
                <w:szCs w:val="22"/>
              </w:rPr>
            </w:pPr>
          </w:p>
          <w:p w14:paraId="7583D583" w14:textId="77777777" w:rsidR="0048194D" w:rsidRPr="00F527B2" w:rsidRDefault="0048194D" w:rsidP="00447AC6">
            <w:pPr>
              <w:pStyle w:val="BodyTextIndent2"/>
              <w:spacing w:before="60" w:line="240" w:lineRule="auto"/>
              <w:ind w:left="34"/>
              <w:rPr>
                <w:rFonts w:cs="Times New Roman"/>
                <w:b w:val="0"/>
                <w:szCs w:val="22"/>
              </w:rPr>
            </w:pPr>
            <w:r w:rsidRPr="00F527B2">
              <w:rPr>
                <w:rFonts w:cs="Times New Roman"/>
                <w:b w:val="0"/>
                <w:szCs w:val="22"/>
              </w:rPr>
              <w:t xml:space="preserve">No: </w:t>
            </w:r>
            <w:r w:rsidR="0052078F" w:rsidRPr="00F527B2">
              <w:rPr>
                <w:rFonts w:cs="Times New Roman"/>
                <w:b w:val="0"/>
                <w:szCs w:val="22"/>
              </w:rPr>
              <w:fldChar w:fldCharType="begin">
                <w:ffData>
                  <w:name w:val="Text1"/>
                  <w:enabled/>
                  <w:calcOnExit w:val="0"/>
                  <w:textInput/>
                </w:ffData>
              </w:fldChar>
            </w:r>
            <w:r w:rsidRPr="00F527B2">
              <w:rPr>
                <w:rFonts w:cs="Times New Roman"/>
                <w:b w:val="0"/>
                <w:szCs w:val="22"/>
              </w:rPr>
              <w:instrText xml:space="preserve"> FORMTEXT </w:instrText>
            </w:r>
            <w:r w:rsidR="0052078F" w:rsidRPr="00F527B2">
              <w:rPr>
                <w:rFonts w:cs="Times New Roman"/>
                <w:b w:val="0"/>
                <w:szCs w:val="22"/>
              </w:rPr>
            </w:r>
            <w:r w:rsidR="0052078F" w:rsidRPr="00F527B2">
              <w:rPr>
                <w:rFonts w:cs="Times New Roman"/>
                <w:b w:val="0"/>
                <w:szCs w:val="22"/>
              </w:rPr>
              <w:fldChar w:fldCharType="separate"/>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0052078F" w:rsidRPr="00F527B2">
              <w:rPr>
                <w:rFonts w:cs="Times New Roman"/>
                <w:b w:val="0"/>
                <w:szCs w:val="22"/>
              </w:rPr>
              <w:fldChar w:fldCharType="end"/>
            </w:r>
          </w:p>
          <w:p w14:paraId="5DA2F8FA" w14:textId="77777777" w:rsidR="007325AA" w:rsidRPr="00F527B2" w:rsidRDefault="007325AA" w:rsidP="007325AA">
            <w:pPr>
              <w:pStyle w:val="BodyTextIndent2"/>
              <w:spacing w:before="60" w:line="240" w:lineRule="auto"/>
              <w:ind w:left="34"/>
              <w:rPr>
                <w:rFonts w:cs="Times New Roman"/>
                <w:b w:val="0"/>
                <w:szCs w:val="22"/>
              </w:rPr>
            </w:pPr>
            <w:r w:rsidRPr="00F527B2">
              <w:rPr>
                <w:rFonts w:cs="Times New Roman"/>
                <w:b w:val="0"/>
                <w:szCs w:val="22"/>
              </w:rPr>
              <w:t xml:space="preserve">Yes: </w:t>
            </w:r>
            <w:r w:rsidR="0052078F" w:rsidRPr="00F527B2">
              <w:rPr>
                <w:rFonts w:cs="Times New Roman"/>
                <w:b w:val="0"/>
                <w:szCs w:val="22"/>
              </w:rPr>
              <w:fldChar w:fldCharType="begin">
                <w:ffData>
                  <w:name w:val="Text1"/>
                  <w:enabled/>
                  <w:calcOnExit w:val="0"/>
                  <w:textInput/>
                </w:ffData>
              </w:fldChar>
            </w:r>
            <w:r w:rsidRPr="00F527B2">
              <w:rPr>
                <w:rFonts w:cs="Times New Roman"/>
                <w:b w:val="0"/>
                <w:szCs w:val="22"/>
              </w:rPr>
              <w:instrText xml:space="preserve"> FORMTEXT </w:instrText>
            </w:r>
            <w:r w:rsidR="0052078F" w:rsidRPr="00F527B2">
              <w:rPr>
                <w:rFonts w:cs="Times New Roman"/>
                <w:b w:val="0"/>
                <w:szCs w:val="22"/>
              </w:rPr>
            </w:r>
            <w:r w:rsidR="0052078F" w:rsidRPr="00F527B2">
              <w:rPr>
                <w:rFonts w:cs="Times New Roman"/>
                <w:b w:val="0"/>
                <w:szCs w:val="22"/>
              </w:rPr>
              <w:fldChar w:fldCharType="separate"/>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0052078F" w:rsidRPr="00F527B2">
              <w:rPr>
                <w:rFonts w:cs="Times New Roman"/>
                <w:b w:val="0"/>
                <w:szCs w:val="22"/>
              </w:rPr>
              <w:fldChar w:fldCharType="end"/>
            </w:r>
          </w:p>
          <w:p w14:paraId="5036685C" w14:textId="77777777" w:rsidR="00A00E29" w:rsidRPr="00F527B2" w:rsidRDefault="00A00E29" w:rsidP="007325AA">
            <w:pPr>
              <w:pStyle w:val="BodyTextIndent2"/>
              <w:spacing w:before="60" w:line="240" w:lineRule="auto"/>
              <w:ind w:left="0"/>
              <w:rPr>
                <w:rFonts w:cs="Times New Roman"/>
                <w:b w:val="0"/>
                <w:szCs w:val="22"/>
              </w:rPr>
            </w:pPr>
          </w:p>
          <w:p w14:paraId="524E6D95" w14:textId="77777777" w:rsidR="0048194D" w:rsidRPr="00F527B2" w:rsidRDefault="00A00E29" w:rsidP="0048194D">
            <w:pPr>
              <w:pStyle w:val="BodyTextIndent2"/>
              <w:spacing w:before="60" w:line="240" w:lineRule="auto"/>
              <w:rPr>
                <w:rFonts w:cs="Times New Roman"/>
                <w:b w:val="0"/>
                <w:szCs w:val="22"/>
              </w:rPr>
            </w:pPr>
            <w:r w:rsidRPr="00F527B2">
              <w:rPr>
                <w:rFonts w:cs="Times New Roman"/>
                <w:b w:val="0"/>
                <w:szCs w:val="22"/>
              </w:rPr>
              <w:t xml:space="preserve">If Yes which person do you wish to exclude </w:t>
            </w:r>
          </w:p>
          <w:p w14:paraId="25CED701" w14:textId="77777777" w:rsidR="00A00E29" w:rsidRPr="00F527B2" w:rsidRDefault="00A00E29" w:rsidP="0048194D">
            <w:pPr>
              <w:pStyle w:val="BodyTextIndent2"/>
              <w:spacing w:before="60" w:line="240" w:lineRule="auto"/>
              <w:rPr>
                <w:rFonts w:cs="Times New Roman"/>
                <w:b w:val="0"/>
                <w:szCs w:val="22"/>
              </w:rPr>
            </w:pPr>
          </w:p>
          <w:p w14:paraId="0B1B0E18" w14:textId="77777777" w:rsidR="0048194D" w:rsidRPr="00F527B2" w:rsidRDefault="0048194D" w:rsidP="0048194D">
            <w:pPr>
              <w:pStyle w:val="BodyText3"/>
              <w:numPr>
                <w:ilvl w:val="0"/>
                <w:numId w:val="9"/>
              </w:numPr>
              <w:spacing w:after="120"/>
              <w:ind w:left="459" w:hanging="425"/>
              <w:rPr>
                <w:rFonts w:ascii="Arial" w:hAnsi="Arial" w:cs="Arial"/>
                <w:b w:val="0"/>
                <w:sz w:val="22"/>
              </w:rPr>
            </w:pPr>
            <w:r w:rsidRPr="00F527B2">
              <w:rPr>
                <w:rFonts w:ascii="Arial" w:hAnsi="Arial" w:cs="Arial"/>
                <w:b w:val="0"/>
                <w:sz w:val="22"/>
              </w:rPr>
              <w:t>Are you applying for any of the information specified in this application to be withheld from an interested person and/or anyone representing them?</w:t>
            </w:r>
          </w:p>
          <w:p w14:paraId="27F86232" w14:textId="77777777" w:rsidR="006C59D5" w:rsidRPr="00F527B2" w:rsidRDefault="006C59D5" w:rsidP="00447AC6">
            <w:pPr>
              <w:pStyle w:val="BodyTextIndent2"/>
              <w:spacing w:before="60" w:line="240" w:lineRule="auto"/>
              <w:ind w:left="34"/>
              <w:rPr>
                <w:rFonts w:cs="Times New Roman"/>
                <w:b w:val="0"/>
                <w:szCs w:val="22"/>
              </w:rPr>
            </w:pPr>
          </w:p>
          <w:p w14:paraId="7EDBE9D5" w14:textId="77777777" w:rsidR="006C59D5" w:rsidRPr="00F527B2" w:rsidRDefault="006C59D5" w:rsidP="00447AC6">
            <w:pPr>
              <w:pStyle w:val="BodyTextIndent2"/>
              <w:spacing w:before="60" w:line="240" w:lineRule="auto"/>
              <w:ind w:left="34"/>
              <w:rPr>
                <w:rFonts w:cs="Times New Roman"/>
                <w:b w:val="0"/>
                <w:szCs w:val="22"/>
              </w:rPr>
            </w:pPr>
            <w:r w:rsidRPr="00F527B2">
              <w:rPr>
                <w:rFonts w:cs="Times New Roman"/>
                <w:b w:val="0"/>
                <w:szCs w:val="22"/>
              </w:rPr>
              <w:t xml:space="preserve">No: </w:t>
            </w:r>
            <w:r w:rsidR="0052078F" w:rsidRPr="00F527B2">
              <w:rPr>
                <w:rFonts w:cs="Times New Roman"/>
                <w:b w:val="0"/>
                <w:szCs w:val="22"/>
              </w:rPr>
              <w:fldChar w:fldCharType="begin">
                <w:ffData>
                  <w:name w:val="Text1"/>
                  <w:enabled/>
                  <w:calcOnExit w:val="0"/>
                  <w:textInput/>
                </w:ffData>
              </w:fldChar>
            </w:r>
            <w:r w:rsidRPr="00F527B2">
              <w:rPr>
                <w:rFonts w:cs="Times New Roman"/>
                <w:b w:val="0"/>
                <w:szCs w:val="22"/>
              </w:rPr>
              <w:instrText xml:space="preserve"> FORMTEXT </w:instrText>
            </w:r>
            <w:r w:rsidR="0052078F" w:rsidRPr="00F527B2">
              <w:rPr>
                <w:rFonts w:cs="Times New Roman"/>
                <w:b w:val="0"/>
                <w:szCs w:val="22"/>
              </w:rPr>
            </w:r>
            <w:r w:rsidR="0052078F" w:rsidRPr="00F527B2">
              <w:rPr>
                <w:rFonts w:cs="Times New Roman"/>
                <w:b w:val="0"/>
                <w:szCs w:val="22"/>
              </w:rPr>
              <w:fldChar w:fldCharType="separate"/>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0052078F" w:rsidRPr="00F527B2">
              <w:rPr>
                <w:rFonts w:cs="Times New Roman"/>
                <w:b w:val="0"/>
                <w:szCs w:val="22"/>
              </w:rPr>
              <w:fldChar w:fldCharType="end"/>
            </w:r>
          </w:p>
          <w:p w14:paraId="55A69021" w14:textId="77777777" w:rsidR="007325AA" w:rsidRPr="00F527B2" w:rsidRDefault="007325AA" w:rsidP="007325AA">
            <w:pPr>
              <w:pStyle w:val="BodyTextIndent2"/>
              <w:spacing w:before="60" w:line="240" w:lineRule="auto"/>
              <w:ind w:left="34"/>
              <w:rPr>
                <w:rFonts w:cs="Times New Roman"/>
                <w:b w:val="0"/>
                <w:szCs w:val="22"/>
              </w:rPr>
            </w:pPr>
            <w:r w:rsidRPr="00F527B2">
              <w:rPr>
                <w:rFonts w:cs="Times New Roman"/>
                <w:b w:val="0"/>
                <w:szCs w:val="22"/>
              </w:rPr>
              <w:t xml:space="preserve">Yes: </w:t>
            </w:r>
            <w:r w:rsidR="0052078F" w:rsidRPr="00F527B2">
              <w:rPr>
                <w:rFonts w:cs="Times New Roman"/>
                <w:b w:val="0"/>
                <w:szCs w:val="22"/>
              </w:rPr>
              <w:fldChar w:fldCharType="begin">
                <w:ffData>
                  <w:name w:val="Text1"/>
                  <w:enabled/>
                  <w:calcOnExit w:val="0"/>
                  <w:textInput/>
                </w:ffData>
              </w:fldChar>
            </w:r>
            <w:r w:rsidRPr="00F527B2">
              <w:rPr>
                <w:rFonts w:cs="Times New Roman"/>
                <w:b w:val="0"/>
                <w:szCs w:val="22"/>
              </w:rPr>
              <w:instrText xml:space="preserve"> FORMTEXT </w:instrText>
            </w:r>
            <w:r w:rsidR="0052078F" w:rsidRPr="00F527B2">
              <w:rPr>
                <w:rFonts w:cs="Times New Roman"/>
                <w:b w:val="0"/>
                <w:szCs w:val="22"/>
              </w:rPr>
            </w:r>
            <w:r w:rsidR="0052078F" w:rsidRPr="00F527B2">
              <w:rPr>
                <w:rFonts w:cs="Times New Roman"/>
                <w:b w:val="0"/>
                <w:szCs w:val="22"/>
              </w:rPr>
              <w:fldChar w:fldCharType="separate"/>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Pr="00F527B2">
              <w:rPr>
                <w:rFonts w:cs="Times New Roman"/>
                <w:b w:val="0"/>
                <w:szCs w:val="22"/>
              </w:rPr>
              <w:t> </w:t>
            </w:r>
            <w:r w:rsidR="0052078F" w:rsidRPr="00F527B2">
              <w:rPr>
                <w:rFonts w:cs="Times New Roman"/>
                <w:b w:val="0"/>
                <w:szCs w:val="22"/>
              </w:rPr>
              <w:fldChar w:fldCharType="end"/>
            </w:r>
          </w:p>
          <w:p w14:paraId="71F436A6" w14:textId="77777777" w:rsidR="007325AA" w:rsidRPr="00F527B2" w:rsidRDefault="007325AA" w:rsidP="00447AC6">
            <w:pPr>
              <w:pStyle w:val="BodyTextIndent2"/>
              <w:spacing w:before="60" w:line="240" w:lineRule="auto"/>
              <w:ind w:left="34"/>
              <w:rPr>
                <w:rFonts w:cs="Times New Roman"/>
                <w:b w:val="0"/>
                <w:szCs w:val="22"/>
              </w:rPr>
            </w:pPr>
          </w:p>
          <w:p w14:paraId="40E17764" w14:textId="77777777" w:rsidR="001F2E7E" w:rsidRPr="00F527B2" w:rsidRDefault="001F2E7E">
            <w:pPr>
              <w:pStyle w:val="BodyText3"/>
              <w:spacing w:after="120"/>
              <w:ind w:left="459"/>
              <w:rPr>
                <w:rFonts w:ascii="Arial" w:hAnsi="Arial" w:cs="Arial"/>
                <w:b w:val="0"/>
                <w:sz w:val="22"/>
              </w:rPr>
            </w:pPr>
          </w:p>
          <w:p w14:paraId="24ADFF30" w14:textId="77777777" w:rsidR="00A00E29" w:rsidRPr="00F527B2" w:rsidRDefault="00A00E29" w:rsidP="00A00E29">
            <w:pPr>
              <w:pStyle w:val="BodyTextIndent2"/>
              <w:spacing w:before="60" w:line="240" w:lineRule="auto"/>
              <w:rPr>
                <w:rFonts w:cs="Times New Roman"/>
                <w:b w:val="0"/>
                <w:szCs w:val="22"/>
              </w:rPr>
            </w:pPr>
            <w:r w:rsidRPr="00F527B2">
              <w:rPr>
                <w:rFonts w:cs="Times New Roman"/>
                <w:b w:val="0"/>
                <w:szCs w:val="22"/>
              </w:rPr>
              <w:t xml:space="preserve">If Yes which person do you want to withhold information from? </w:t>
            </w:r>
          </w:p>
          <w:p w14:paraId="0AEF32A6" w14:textId="77777777" w:rsidR="000D1250" w:rsidRPr="00F527B2" w:rsidRDefault="000D1250" w:rsidP="000D1250">
            <w:pPr>
              <w:pStyle w:val="BodyTextIndent2"/>
              <w:spacing w:before="60" w:line="240" w:lineRule="auto"/>
              <w:ind w:left="0"/>
              <w:rPr>
                <w:rFonts w:cs="Times New Roman"/>
                <w:b w:val="0"/>
                <w:szCs w:val="22"/>
              </w:rPr>
            </w:pPr>
          </w:p>
          <w:p w14:paraId="4A60F911" w14:textId="500A7FD6" w:rsidR="000D1250" w:rsidRPr="00F527B2" w:rsidRDefault="000D1250" w:rsidP="000D1250">
            <w:pPr>
              <w:pStyle w:val="BodyText3"/>
              <w:numPr>
                <w:ilvl w:val="0"/>
                <w:numId w:val="9"/>
              </w:numPr>
              <w:spacing w:after="120"/>
              <w:ind w:left="459" w:hanging="425"/>
              <w:rPr>
                <w:b w:val="0"/>
                <w:szCs w:val="22"/>
              </w:rPr>
            </w:pPr>
            <w:r w:rsidRPr="00F527B2">
              <w:rPr>
                <w:rFonts w:ascii="Arial" w:hAnsi="Arial" w:cs="Arial"/>
                <w:b w:val="0"/>
                <w:sz w:val="22"/>
              </w:rPr>
              <w:t xml:space="preserve">If your answer to either (b) or (c) is yes, please </w:t>
            </w:r>
            <w:r w:rsidR="00C9265C" w:rsidRPr="00F527B2">
              <w:rPr>
                <w:rFonts w:ascii="Arial" w:hAnsi="Arial" w:cs="Arial"/>
                <w:b w:val="0"/>
                <w:sz w:val="22"/>
              </w:rPr>
              <w:t>complete</w:t>
            </w:r>
            <w:r w:rsidRPr="00F527B2">
              <w:rPr>
                <w:rFonts w:ascii="Arial" w:hAnsi="Arial" w:cs="Arial"/>
                <w:b w:val="0"/>
                <w:sz w:val="22"/>
              </w:rPr>
              <w:t xml:space="preserve"> box (9) below. </w:t>
            </w:r>
          </w:p>
          <w:p w14:paraId="42238F55" w14:textId="77777777" w:rsidR="00A00E29" w:rsidRPr="00F527B2" w:rsidRDefault="00A00E29">
            <w:pPr>
              <w:pStyle w:val="BodyText3"/>
              <w:spacing w:after="120"/>
              <w:ind w:left="459"/>
              <w:rPr>
                <w:rFonts w:ascii="Arial" w:hAnsi="Arial" w:cs="Arial"/>
                <w:b w:val="0"/>
                <w:sz w:val="22"/>
              </w:rPr>
            </w:pPr>
          </w:p>
          <w:p w14:paraId="3CE616D1" w14:textId="77777777" w:rsidR="00A00E29" w:rsidRPr="00F527B2" w:rsidRDefault="00A00E29" w:rsidP="000D1250">
            <w:pPr>
              <w:jc w:val="both"/>
            </w:pPr>
          </w:p>
        </w:tc>
      </w:tr>
      <w:tr w:rsidR="00F527B2" w:rsidRPr="00F527B2" w14:paraId="049ABC49" w14:textId="77777777" w:rsidTr="009F3127">
        <w:tc>
          <w:tcPr>
            <w:tcW w:w="10065" w:type="dxa"/>
          </w:tcPr>
          <w:p w14:paraId="2349012F" w14:textId="77777777" w:rsidR="008412A4" w:rsidRPr="00F527B2" w:rsidRDefault="008412A4" w:rsidP="008412A4">
            <w:pPr>
              <w:pStyle w:val="BodyText3"/>
              <w:spacing w:before="240"/>
              <w:rPr>
                <w:rFonts w:ascii="Arial" w:hAnsi="Arial" w:cs="Arial"/>
                <w:b w:val="0"/>
                <w:sz w:val="22"/>
              </w:rPr>
            </w:pPr>
            <w:r w:rsidRPr="00F527B2">
              <w:rPr>
                <w:rFonts w:ascii="Arial" w:hAnsi="Arial" w:cs="Arial"/>
                <w:sz w:val="22"/>
              </w:rPr>
              <w:lastRenderedPageBreak/>
              <w:t>(3)  Application in the absence of the respondent(s), etc.</w:t>
            </w:r>
          </w:p>
          <w:p w14:paraId="42BF3A45" w14:textId="77777777" w:rsidR="008412A4" w:rsidRPr="00F527B2" w:rsidRDefault="008412A4" w:rsidP="008412A4">
            <w:pPr>
              <w:pStyle w:val="BodyText3"/>
              <w:spacing w:before="120"/>
              <w:rPr>
                <w:rFonts w:ascii="Arial" w:hAnsi="Arial" w:cs="Arial"/>
                <w:b w:val="0"/>
                <w:sz w:val="22"/>
              </w:rPr>
            </w:pPr>
            <w:r w:rsidRPr="00F527B2">
              <w:rPr>
                <w:rFonts w:ascii="Arial" w:hAnsi="Arial" w:cs="Arial"/>
                <w:b w:val="0"/>
                <w:sz w:val="22"/>
              </w:rPr>
              <w:t>If you want the court to deal with this application in the absence of the</w:t>
            </w:r>
            <w:r w:rsidR="007A5E75" w:rsidRPr="00F527B2">
              <w:rPr>
                <w:rFonts w:ascii="Arial" w:hAnsi="Arial" w:cs="Arial"/>
                <w:b w:val="0"/>
                <w:sz w:val="22"/>
              </w:rPr>
              <w:t xml:space="preserve"> </w:t>
            </w:r>
            <w:r w:rsidRPr="00F527B2">
              <w:rPr>
                <w:rFonts w:ascii="Arial" w:hAnsi="Arial" w:cs="Arial"/>
                <w:b w:val="0"/>
                <w:sz w:val="22"/>
              </w:rPr>
              <w:t>respondent(s) tick as many of the following boxes as apply and give details.</w:t>
            </w:r>
          </w:p>
          <w:p w14:paraId="3D2B4CDF" w14:textId="77777777" w:rsidR="008412A4" w:rsidRPr="00F527B2" w:rsidRDefault="008412A4" w:rsidP="00447AC6">
            <w:pPr>
              <w:pStyle w:val="BodyText3"/>
              <w:spacing w:before="120"/>
              <w:rPr>
                <w:rFonts w:ascii="Arial" w:hAnsi="Arial" w:cs="Arial"/>
                <w:b w:val="0"/>
                <w:sz w:val="22"/>
              </w:rPr>
            </w:pPr>
            <w:r w:rsidRPr="00F527B2">
              <w:rPr>
                <w:rFonts w:ascii="Arial" w:hAnsi="Arial" w:cs="Arial"/>
                <w:b w:val="0"/>
                <w:sz w:val="22"/>
              </w:rPr>
              <w:t>The court can deal with this application without the respondent(s) because:</w:t>
            </w:r>
          </w:p>
          <w:p w14:paraId="4130DEC1" w14:textId="77777777" w:rsidR="009F2660" w:rsidRPr="00F527B2" w:rsidRDefault="009F2660" w:rsidP="009F2660">
            <w:pPr>
              <w:pStyle w:val="BodyText3"/>
              <w:spacing w:before="120"/>
              <w:ind w:left="460"/>
              <w:rPr>
                <w:rFonts w:ascii="Arial" w:hAnsi="Arial" w:cs="Arial"/>
                <w:b w:val="0"/>
                <w:sz w:val="22"/>
              </w:rPr>
            </w:pPr>
          </w:p>
          <w:p w14:paraId="0ADE607E" w14:textId="77777777" w:rsidR="00474540" w:rsidRPr="00F527B2" w:rsidRDefault="008412A4" w:rsidP="00474540">
            <w:pPr>
              <w:pStyle w:val="BodyText3"/>
              <w:spacing w:after="120"/>
              <w:ind w:left="459"/>
              <w:rPr>
                <w:rFonts w:ascii="Arial" w:hAnsi="Arial" w:cs="Arial"/>
                <w:b w:val="0"/>
                <w:sz w:val="22"/>
              </w:rPr>
            </w:pPr>
            <w:r w:rsidRPr="00F527B2">
              <w:rPr>
                <w:rFonts w:ascii="Arial" w:hAnsi="Arial" w:cs="Arial"/>
                <w:sz w:val="22"/>
                <w:szCs w:val="22"/>
              </w:rPr>
              <w:tab/>
            </w:r>
            <w:r w:rsidR="0052078F" w:rsidRPr="00F527B2">
              <w:rPr>
                <w:rFonts w:ascii="Arial" w:hAnsi="Arial" w:cs="Arial"/>
                <w:sz w:val="22"/>
                <w:szCs w:val="22"/>
              </w:rPr>
              <w:fldChar w:fldCharType="begin">
                <w:ffData>
                  <w:name w:val="Check7"/>
                  <w:enabled/>
                  <w:calcOnExit w:val="0"/>
                  <w:checkBox>
                    <w:sizeAuto/>
                    <w:default w:val="0"/>
                  </w:checkBox>
                </w:ffData>
              </w:fldChar>
            </w:r>
            <w:r w:rsidRPr="00F527B2">
              <w:rPr>
                <w:rFonts w:ascii="Arial" w:hAnsi="Arial" w:cs="Arial"/>
                <w:sz w:val="22"/>
                <w:szCs w:val="22"/>
              </w:rPr>
              <w:instrText xml:space="preserve"> FORMCHECKBOX </w:instrText>
            </w:r>
            <w:r w:rsidR="004E5700">
              <w:rPr>
                <w:rFonts w:ascii="Arial" w:hAnsi="Arial" w:cs="Arial"/>
                <w:sz w:val="22"/>
                <w:szCs w:val="22"/>
              </w:rPr>
            </w:r>
            <w:r w:rsidR="004E5700">
              <w:rPr>
                <w:rFonts w:ascii="Arial" w:hAnsi="Arial" w:cs="Arial"/>
                <w:sz w:val="22"/>
                <w:szCs w:val="22"/>
              </w:rPr>
              <w:fldChar w:fldCharType="separate"/>
            </w:r>
            <w:r w:rsidR="0052078F" w:rsidRPr="00F527B2">
              <w:rPr>
                <w:rFonts w:ascii="Arial" w:hAnsi="Arial" w:cs="Arial"/>
                <w:sz w:val="22"/>
                <w:szCs w:val="22"/>
              </w:rPr>
              <w:fldChar w:fldCharType="end"/>
            </w:r>
            <w:r w:rsidRPr="00F527B2">
              <w:rPr>
                <w:rFonts w:ascii="Arial" w:hAnsi="Arial" w:cs="Arial"/>
                <w:b w:val="0"/>
                <w:sz w:val="22"/>
                <w:szCs w:val="22"/>
              </w:rPr>
              <w:t xml:space="preserve"> </w:t>
            </w:r>
            <w:r w:rsidR="00474540" w:rsidRPr="00F527B2">
              <w:rPr>
                <w:rFonts w:ascii="Arial" w:hAnsi="Arial" w:cs="Arial"/>
                <w:b w:val="0"/>
                <w:sz w:val="22"/>
              </w:rPr>
              <w:t>The absentee has had at least 2 business days in which to make representation</w:t>
            </w:r>
            <w:r w:rsidR="006C59D5" w:rsidRPr="00F527B2">
              <w:rPr>
                <w:rFonts w:ascii="Arial" w:hAnsi="Arial" w:cs="Arial"/>
                <w:b w:val="0"/>
                <w:sz w:val="22"/>
              </w:rPr>
              <w:t>s.</w:t>
            </w:r>
          </w:p>
          <w:p w14:paraId="1028751A" w14:textId="77777777" w:rsidR="007A5E75" w:rsidRPr="00F527B2" w:rsidRDefault="0052078F" w:rsidP="009F2660">
            <w:pPr>
              <w:pStyle w:val="BodyText3"/>
              <w:spacing w:after="120"/>
              <w:ind w:left="720"/>
              <w:rPr>
                <w:rFonts w:ascii="Arial" w:hAnsi="Arial" w:cs="Arial"/>
                <w:b w:val="0"/>
                <w:sz w:val="22"/>
              </w:rPr>
            </w:pPr>
            <w:r w:rsidRPr="00F527B2">
              <w:rPr>
                <w:rFonts w:ascii="Arial" w:hAnsi="Arial" w:cs="Arial"/>
                <w:sz w:val="22"/>
                <w:szCs w:val="22"/>
              </w:rPr>
              <w:fldChar w:fldCharType="begin">
                <w:ffData>
                  <w:name w:val="Check7"/>
                  <w:enabled/>
                  <w:calcOnExit w:val="0"/>
                  <w:checkBox>
                    <w:sizeAuto/>
                    <w:default w:val="0"/>
                  </w:checkBox>
                </w:ffData>
              </w:fldChar>
            </w:r>
            <w:r w:rsidR="009F2660" w:rsidRPr="00F527B2">
              <w:rPr>
                <w:rFonts w:ascii="Arial" w:hAnsi="Arial" w:cs="Arial"/>
                <w:sz w:val="22"/>
                <w:szCs w:val="22"/>
              </w:rPr>
              <w:instrText xml:space="preserve"> FORMCHECKBOX </w:instrText>
            </w:r>
            <w:r w:rsidR="004E5700">
              <w:rPr>
                <w:rFonts w:ascii="Arial" w:hAnsi="Arial" w:cs="Arial"/>
                <w:sz w:val="22"/>
                <w:szCs w:val="22"/>
              </w:rPr>
            </w:r>
            <w:r w:rsidR="004E5700">
              <w:rPr>
                <w:rFonts w:ascii="Arial" w:hAnsi="Arial" w:cs="Arial"/>
                <w:sz w:val="22"/>
                <w:szCs w:val="22"/>
              </w:rPr>
              <w:fldChar w:fldCharType="separate"/>
            </w:r>
            <w:r w:rsidRPr="00F527B2">
              <w:rPr>
                <w:rFonts w:ascii="Arial" w:hAnsi="Arial" w:cs="Arial"/>
                <w:sz w:val="22"/>
                <w:szCs w:val="22"/>
              </w:rPr>
              <w:fldChar w:fldCharType="end"/>
            </w:r>
            <w:r w:rsidR="009F2660" w:rsidRPr="00F527B2">
              <w:rPr>
                <w:rFonts w:ascii="Arial" w:hAnsi="Arial" w:cs="Arial"/>
                <w:b w:val="0"/>
                <w:sz w:val="22"/>
                <w:szCs w:val="22"/>
              </w:rPr>
              <w:t xml:space="preserve"> </w:t>
            </w:r>
            <w:r w:rsidR="009F2660" w:rsidRPr="00F527B2">
              <w:rPr>
                <w:rFonts w:ascii="Arial" w:hAnsi="Arial" w:cs="Arial"/>
                <w:b w:val="0"/>
                <w:sz w:val="22"/>
              </w:rPr>
              <w:t>The applicant cannot identify or contact the absentee.</w:t>
            </w:r>
          </w:p>
          <w:p w14:paraId="7B212A2D" w14:textId="77777777" w:rsidR="008412A4" w:rsidRPr="00F527B2" w:rsidRDefault="008412A4" w:rsidP="00AB3A37">
            <w:pPr>
              <w:pStyle w:val="BodyText3"/>
              <w:spacing w:beforeLines="60" w:before="144"/>
              <w:rPr>
                <w:rFonts w:ascii="Arial" w:hAnsi="Arial" w:cs="Arial"/>
                <w:b w:val="0"/>
                <w:sz w:val="22"/>
                <w:szCs w:val="22"/>
              </w:rPr>
            </w:pPr>
            <w:r w:rsidRPr="00F527B2">
              <w:rPr>
                <w:rFonts w:ascii="Arial" w:hAnsi="Arial" w:cs="Arial"/>
                <w:sz w:val="22"/>
                <w:szCs w:val="22"/>
              </w:rPr>
              <w:tab/>
            </w:r>
            <w:r w:rsidR="0052078F" w:rsidRPr="00F527B2">
              <w:rPr>
                <w:rFonts w:ascii="Arial" w:hAnsi="Arial" w:cs="Arial"/>
                <w:sz w:val="22"/>
                <w:szCs w:val="22"/>
              </w:rPr>
              <w:fldChar w:fldCharType="begin">
                <w:ffData>
                  <w:name w:val="Check7"/>
                  <w:enabled/>
                  <w:calcOnExit w:val="0"/>
                  <w:checkBox>
                    <w:sizeAuto/>
                    <w:default w:val="0"/>
                  </w:checkBox>
                </w:ffData>
              </w:fldChar>
            </w:r>
            <w:r w:rsidRPr="00F527B2">
              <w:rPr>
                <w:rFonts w:ascii="Arial" w:hAnsi="Arial" w:cs="Arial"/>
                <w:sz w:val="22"/>
                <w:szCs w:val="22"/>
              </w:rPr>
              <w:instrText xml:space="preserve"> FORMCHECKBOX </w:instrText>
            </w:r>
            <w:r w:rsidR="004E5700">
              <w:rPr>
                <w:rFonts w:ascii="Arial" w:hAnsi="Arial" w:cs="Arial"/>
                <w:sz w:val="22"/>
                <w:szCs w:val="22"/>
              </w:rPr>
            </w:r>
            <w:r w:rsidR="004E5700">
              <w:rPr>
                <w:rFonts w:ascii="Arial" w:hAnsi="Arial" w:cs="Arial"/>
                <w:sz w:val="22"/>
                <w:szCs w:val="22"/>
              </w:rPr>
              <w:fldChar w:fldCharType="separate"/>
            </w:r>
            <w:r w:rsidR="0052078F" w:rsidRPr="00F527B2">
              <w:rPr>
                <w:rFonts w:ascii="Arial" w:hAnsi="Arial" w:cs="Arial"/>
                <w:sz w:val="22"/>
                <w:szCs w:val="22"/>
              </w:rPr>
              <w:fldChar w:fldCharType="end"/>
            </w:r>
            <w:r w:rsidRPr="00F527B2">
              <w:rPr>
                <w:rFonts w:ascii="Arial" w:hAnsi="Arial" w:cs="Arial"/>
                <w:b w:val="0"/>
                <w:sz w:val="22"/>
                <w:szCs w:val="22"/>
              </w:rPr>
              <w:t xml:space="preserve"> </w:t>
            </w:r>
            <w:r w:rsidR="009F2660" w:rsidRPr="00F527B2">
              <w:rPr>
                <w:rFonts w:ascii="Arial" w:hAnsi="Arial" w:cs="Arial"/>
                <w:b w:val="0"/>
                <w:sz w:val="22"/>
                <w:szCs w:val="22"/>
              </w:rPr>
              <w:t>I</w:t>
            </w:r>
            <w:r w:rsidRPr="00F527B2">
              <w:rPr>
                <w:rFonts w:ascii="Arial" w:hAnsi="Arial" w:cs="Arial"/>
                <w:b w:val="0"/>
                <w:sz w:val="22"/>
                <w:szCs w:val="22"/>
              </w:rPr>
              <w:t xml:space="preserve">t would prejudice the investigation if the </w:t>
            </w:r>
            <w:r w:rsidR="00474540" w:rsidRPr="00F527B2">
              <w:rPr>
                <w:rFonts w:ascii="Arial" w:hAnsi="Arial" w:cs="Arial"/>
                <w:b w:val="0"/>
                <w:sz w:val="22"/>
                <w:szCs w:val="22"/>
              </w:rPr>
              <w:t>absentees</w:t>
            </w:r>
            <w:r w:rsidRPr="00F527B2">
              <w:rPr>
                <w:rFonts w:ascii="Arial" w:hAnsi="Arial" w:cs="Arial"/>
                <w:b w:val="0"/>
                <w:sz w:val="22"/>
                <w:szCs w:val="22"/>
              </w:rPr>
              <w:t xml:space="preserve"> were present.</w:t>
            </w:r>
          </w:p>
          <w:p w14:paraId="425C0858" w14:textId="77777777" w:rsidR="009F2660" w:rsidRPr="00F527B2" w:rsidRDefault="009F2660" w:rsidP="009F2660">
            <w:pPr>
              <w:pStyle w:val="BodyText3"/>
              <w:ind w:left="1145" w:hanging="425"/>
              <w:rPr>
                <w:rFonts w:ascii="Arial" w:hAnsi="Arial" w:cs="Arial"/>
                <w:sz w:val="22"/>
                <w:szCs w:val="22"/>
              </w:rPr>
            </w:pPr>
          </w:p>
          <w:p w14:paraId="5FB8E585" w14:textId="77777777" w:rsidR="009F2660" w:rsidRPr="00F527B2" w:rsidRDefault="0052078F" w:rsidP="009F2660">
            <w:pPr>
              <w:pStyle w:val="BodyText3"/>
              <w:ind w:left="1145" w:hanging="425"/>
              <w:rPr>
                <w:rFonts w:ascii="Arial" w:hAnsi="Arial" w:cs="Arial"/>
                <w:b w:val="0"/>
                <w:i/>
                <w:sz w:val="20"/>
              </w:rPr>
            </w:pPr>
            <w:r w:rsidRPr="00F527B2">
              <w:rPr>
                <w:rFonts w:ascii="Arial" w:hAnsi="Arial" w:cs="Arial"/>
                <w:sz w:val="22"/>
                <w:szCs w:val="22"/>
              </w:rPr>
              <w:fldChar w:fldCharType="begin">
                <w:ffData>
                  <w:name w:val="Check7"/>
                  <w:enabled/>
                  <w:calcOnExit w:val="0"/>
                  <w:checkBox>
                    <w:sizeAuto/>
                    <w:default w:val="0"/>
                  </w:checkBox>
                </w:ffData>
              </w:fldChar>
            </w:r>
            <w:r w:rsidR="009F2660" w:rsidRPr="00F527B2">
              <w:rPr>
                <w:rFonts w:ascii="Arial" w:hAnsi="Arial" w:cs="Arial"/>
                <w:sz w:val="22"/>
                <w:szCs w:val="22"/>
              </w:rPr>
              <w:instrText xml:space="preserve"> FORMCHECKBOX </w:instrText>
            </w:r>
            <w:r w:rsidR="004E5700">
              <w:rPr>
                <w:rFonts w:ascii="Arial" w:hAnsi="Arial" w:cs="Arial"/>
                <w:sz w:val="22"/>
                <w:szCs w:val="22"/>
              </w:rPr>
            </w:r>
            <w:r w:rsidR="004E5700">
              <w:rPr>
                <w:rFonts w:ascii="Arial" w:hAnsi="Arial" w:cs="Arial"/>
                <w:sz w:val="22"/>
                <w:szCs w:val="22"/>
              </w:rPr>
              <w:fldChar w:fldCharType="separate"/>
            </w:r>
            <w:r w:rsidRPr="00F527B2">
              <w:rPr>
                <w:rFonts w:ascii="Arial" w:hAnsi="Arial" w:cs="Arial"/>
                <w:sz w:val="22"/>
                <w:szCs w:val="22"/>
              </w:rPr>
              <w:fldChar w:fldCharType="end"/>
            </w:r>
            <w:r w:rsidR="009F2660" w:rsidRPr="00F527B2">
              <w:rPr>
                <w:rFonts w:ascii="Arial" w:hAnsi="Arial" w:cs="Arial"/>
                <w:b w:val="0"/>
                <w:sz w:val="22"/>
                <w:szCs w:val="22"/>
              </w:rPr>
              <w:t xml:space="preserve"> It would prejudice the investigation to adjourn or postpone the application so as to allow the absentee to attend.</w:t>
            </w:r>
          </w:p>
          <w:p w14:paraId="5349F914" w14:textId="77777777" w:rsidR="009F2660" w:rsidRPr="00F527B2" w:rsidRDefault="0052078F" w:rsidP="00AB3A37">
            <w:pPr>
              <w:pStyle w:val="BodyText3"/>
              <w:spacing w:beforeLines="60" w:before="144"/>
              <w:ind w:left="720"/>
              <w:rPr>
                <w:rFonts w:ascii="Arial" w:hAnsi="Arial" w:cs="Arial"/>
                <w:b w:val="0"/>
                <w:sz w:val="22"/>
                <w:szCs w:val="22"/>
              </w:rPr>
            </w:pPr>
            <w:r w:rsidRPr="00F527B2">
              <w:rPr>
                <w:rFonts w:ascii="Arial" w:hAnsi="Arial" w:cs="Arial"/>
                <w:sz w:val="22"/>
                <w:szCs w:val="22"/>
              </w:rPr>
              <w:fldChar w:fldCharType="begin">
                <w:ffData>
                  <w:name w:val="Check7"/>
                  <w:enabled/>
                  <w:calcOnExit w:val="0"/>
                  <w:checkBox>
                    <w:sizeAuto/>
                    <w:default w:val="0"/>
                  </w:checkBox>
                </w:ffData>
              </w:fldChar>
            </w:r>
            <w:r w:rsidR="009F2660" w:rsidRPr="00F527B2">
              <w:rPr>
                <w:rFonts w:ascii="Arial" w:hAnsi="Arial" w:cs="Arial"/>
                <w:sz w:val="22"/>
                <w:szCs w:val="22"/>
              </w:rPr>
              <w:instrText xml:space="preserve"> FORMCHECKBOX </w:instrText>
            </w:r>
            <w:r w:rsidR="004E5700">
              <w:rPr>
                <w:rFonts w:ascii="Arial" w:hAnsi="Arial" w:cs="Arial"/>
                <w:sz w:val="22"/>
                <w:szCs w:val="22"/>
              </w:rPr>
            </w:r>
            <w:r w:rsidR="004E5700">
              <w:rPr>
                <w:rFonts w:ascii="Arial" w:hAnsi="Arial" w:cs="Arial"/>
                <w:sz w:val="22"/>
                <w:szCs w:val="22"/>
              </w:rPr>
              <w:fldChar w:fldCharType="separate"/>
            </w:r>
            <w:r w:rsidRPr="00F527B2">
              <w:rPr>
                <w:rFonts w:ascii="Arial" w:hAnsi="Arial" w:cs="Arial"/>
                <w:sz w:val="22"/>
                <w:szCs w:val="22"/>
              </w:rPr>
              <w:fldChar w:fldCharType="end"/>
            </w:r>
            <w:r w:rsidR="00447AC6" w:rsidRPr="00F527B2">
              <w:rPr>
                <w:rFonts w:ascii="Arial" w:hAnsi="Arial" w:cs="Arial"/>
                <w:b w:val="0"/>
                <w:sz w:val="22"/>
                <w:szCs w:val="22"/>
              </w:rPr>
              <w:t xml:space="preserve"> T</w:t>
            </w:r>
            <w:r w:rsidR="009F2660" w:rsidRPr="00F527B2">
              <w:rPr>
                <w:rFonts w:ascii="Arial" w:hAnsi="Arial" w:cs="Arial"/>
                <w:b w:val="0"/>
                <w:sz w:val="22"/>
                <w:szCs w:val="22"/>
              </w:rPr>
              <w:t>he absentee has / have waived the opportunity to attend.</w:t>
            </w:r>
          </w:p>
          <w:p w14:paraId="57E56555" w14:textId="77777777" w:rsidR="009F2660" w:rsidRPr="00F527B2" w:rsidRDefault="009F2660" w:rsidP="00AB3A37">
            <w:pPr>
              <w:pStyle w:val="BodyText3"/>
              <w:spacing w:beforeLines="60" w:before="144"/>
              <w:rPr>
                <w:rFonts w:ascii="Arial" w:hAnsi="Arial" w:cs="Arial"/>
                <w:b w:val="0"/>
                <w:sz w:val="22"/>
                <w:szCs w:val="22"/>
              </w:rPr>
            </w:pPr>
          </w:p>
          <w:p w14:paraId="166D4B64" w14:textId="77777777" w:rsidR="008412A4" w:rsidRPr="00F527B2" w:rsidRDefault="008412A4" w:rsidP="00AB3A37">
            <w:pPr>
              <w:pStyle w:val="BodyText3"/>
              <w:spacing w:beforeLines="60" w:before="144"/>
              <w:rPr>
                <w:rFonts w:ascii="Arial" w:hAnsi="Arial" w:cs="Arial"/>
                <w:b w:val="0"/>
                <w:sz w:val="22"/>
              </w:rPr>
            </w:pPr>
            <w:r w:rsidRPr="00F527B2">
              <w:rPr>
                <w:rFonts w:ascii="Arial" w:hAnsi="Arial" w:cs="Arial"/>
                <w:b w:val="0"/>
                <w:sz w:val="22"/>
              </w:rPr>
              <w:t xml:space="preserve">Give details: </w:t>
            </w:r>
            <w:r w:rsidR="0052078F" w:rsidRPr="00F527B2">
              <w:rPr>
                <w:rFonts w:ascii="Arial" w:hAnsi="Arial" w:cs="Arial"/>
                <w:b w:val="0"/>
                <w:sz w:val="22"/>
              </w:rPr>
              <w:fldChar w:fldCharType="begin">
                <w:ffData>
                  <w:name w:val="Text12"/>
                  <w:enabled/>
                  <w:calcOnExit w:val="0"/>
                  <w:textInput/>
                </w:ffData>
              </w:fldChar>
            </w:r>
            <w:bookmarkStart w:id="4" w:name="Text12"/>
            <w:r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Pr="00F527B2">
              <w:rPr>
                <w:rFonts w:ascii="Arial" w:hAnsi="Arial" w:cs="Arial"/>
                <w:b w:val="0"/>
                <w:noProof/>
                <w:sz w:val="22"/>
              </w:rPr>
              <w:t> </w:t>
            </w:r>
            <w:r w:rsidR="0052078F" w:rsidRPr="00F527B2">
              <w:rPr>
                <w:rFonts w:ascii="Arial" w:hAnsi="Arial" w:cs="Arial"/>
                <w:b w:val="0"/>
                <w:sz w:val="22"/>
              </w:rPr>
              <w:fldChar w:fldCharType="end"/>
            </w:r>
            <w:bookmarkEnd w:id="4"/>
          </w:p>
          <w:p w14:paraId="79F2092D" w14:textId="77777777" w:rsidR="008412A4" w:rsidRPr="00F527B2" w:rsidRDefault="008412A4" w:rsidP="008412A4">
            <w:pPr>
              <w:pStyle w:val="BodyText3"/>
              <w:rPr>
                <w:rFonts w:ascii="Arial" w:hAnsi="Arial" w:cs="Arial"/>
                <w:b w:val="0"/>
                <w:sz w:val="22"/>
              </w:rPr>
            </w:pPr>
          </w:p>
          <w:p w14:paraId="5556F8FC" w14:textId="77777777" w:rsidR="008412A4" w:rsidRPr="00F527B2" w:rsidRDefault="008412A4" w:rsidP="008A64DA">
            <w:pPr>
              <w:spacing w:before="240"/>
              <w:jc w:val="both"/>
              <w:rPr>
                <w:rFonts w:ascii="Arial" w:hAnsi="Arial" w:cs="Arial"/>
                <w:b/>
                <w:sz w:val="22"/>
              </w:rPr>
            </w:pPr>
          </w:p>
        </w:tc>
      </w:tr>
      <w:tr w:rsidR="00F527B2" w:rsidRPr="00F527B2" w14:paraId="58B3D6BD" w14:textId="77777777" w:rsidTr="00351807">
        <w:tc>
          <w:tcPr>
            <w:tcW w:w="10065" w:type="dxa"/>
          </w:tcPr>
          <w:p w14:paraId="3F35DCBD" w14:textId="77777777" w:rsidR="00E33740" w:rsidRPr="00F527B2" w:rsidRDefault="00E33740" w:rsidP="00E33740">
            <w:pPr>
              <w:spacing w:before="240"/>
              <w:jc w:val="both"/>
              <w:rPr>
                <w:rFonts w:ascii="Arial" w:hAnsi="Arial" w:cs="Arial"/>
                <w:b/>
                <w:sz w:val="22"/>
              </w:rPr>
            </w:pPr>
            <w:r w:rsidRPr="00F527B2">
              <w:rPr>
                <w:rFonts w:ascii="Arial" w:hAnsi="Arial" w:cs="Arial"/>
                <w:b/>
                <w:sz w:val="22"/>
              </w:rPr>
              <w:t>(</w:t>
            </w:r>
            <w:r w:rsidR="00BA5F17" w:rsidRPr="00F527B2">
              <w:rPr>
                <w:rFonts w:ascii="Arial" w:hAnsi="Arial" w:cs="Arial"/>
                <w:b/>
                <w:sz w:val="22"/>
              </w:rPr>
              <w:t>4</w:t>
            </w:r>
            <w:r w:rsidRPr="00F527B2">
              <w:rPr>
                <w:rFonts w:ascii="Arial" w:hAnsi="Arial" w:cs="Arial"/>
                <w:b/>
                <w:sz w:val="22"/>
              </w:rPr>
              <w:t>) The subject (s)</w:t>
            </w:r>
          </w:p>
          <w:p w14:paraId="10621C8C" w14:textId="77777777" w:rsidR="00D4659E" w:rsidRPr="00F527B2" w:rsidRDefault="00D4659E" w:rsidP="00D4659E">
            <w:pPr>
              <w:jc w:val="both"/>
              <w:rPr>
                <w:rFonts w:ascii="Arial" w:hAnsi="Arial" w:cs="Arial"/>
                <w:sz w:val="22"/>
              </w:rPr>
            </w:pPr>
          </w:p>
          <w:p w14:paraId="1EEDF131" w14:textId="77777777" w:rsidR="00D4659E" w:rsidRPr="00F527B2" w:rsidRDefault="00D4659E" w:rsidP="00D4659E">
            <w:pPr>
              <w:jc w:val="both"/>
              <w:rPr>
                <w:rFonts w:ascii="Arial" w:hAnsi="Arial" w:cs="Arial"/>
                <w:i/>
                <w:sz w:val="22"/>
              </w:rPr>
            </w:pPr>
            <w:r w:rsidRPr="00F527B2">
              <w:rPr>
                <w:rFonts w:ascii="Arial" w:hAnsi="Arial" w:cs="Arial"/>
                <w:i/>
                <w:sz w:val="22"/>
              </w:rPr>
              <w:t>Who is under investigation?  Give the subject’s name and any other identifying details, e.g. date of birth, address, etc.</w:t>
            </w:r>
          </w:p>
          <w:p w14:paraId="294A9F79" w14:textId="77777777" w:rsidR="00D4659E" w:rsidRPr="00F527B2" w:rsidRDefault="00D4659E" w:rsidP="00D4659E">
            <w:pPr>
              <w:pStyle w:val="BodyText3"/>
              <w:rPr>
                <w:rFonts w:ascii="Arial" w:hAnsi="Arial" w:cs="Arial"/>
                <w:b w:val="0"/>
                <w:sz w:val="22"/>
              </w:rPr>
            </w:pPr>
          </w:p>
          <w:p w14:paraId="2ED4A10D" w14:textId="77777777" w:rsidR="00E33740" w:rsidRPr="00F527B2" w:rsidRDefault="00E33740" w:rsidP="00A00E29">
            <w:pPr>
              <w:pStyle w:val="BodyText3"/>
              <w:numPr>
                <w:ilvl w:val="0"/>
                <w:numId w:val="7"/>
              </w:numPr>
              <w:ind w:left="460" w:hanging="426"/>
              <w:rPr>
                <w:rFonts w:ascii="Arial" w:hAnsi="Arial" w:cs="Arial"/>
                <w:b w:val="0"/>
                <w:sz w:val="22"/>
              </w:rPr>
            </w:pPr>
            <w:r w:rsidRPr="00F527B2">
              <w:rPr>
                <w:rFonts w:ascii="Arial" w:hAnsi="Arial" w:cs="Arial"/>
                <w:b w:val="0"/>
                <w:sz w:val="22"/>
              </w:rPr>
              <w:t xml:space="preserve">Name of the </w:t>
            </w:r>
            <w:r w:rsidR="006C59D5" w:rsidRPr="00F527B2">
              <w:rPr>
                <w:rFonts w:ascii="Arial" w:hAnsi="Arial" w:cs="Arial"/>
                <w:b w:val="0"/>
                <w:sz w:val="22"/>
              </w:rPr>
              <w:t xml:space="preserve">person </w:t>
            </w:r>
          </w:p>
          <w:p w14:paraId="2E333D20" w14:textId="77777777" w:rsidR="00E33740" w:rsidRPr="00F527B2" w:rsidRDefault="00E33740" w:rsidP="00180632">
            <w:pPr>
              <w:pStyle w:val="BodyText3"/>
              <w:ind w:left="460" w:hanging="426"/>
              <w:rPr>
                <w:rFonts w:ascii="Arial" w:hAnsi="Arial" w:cs="Arial"/>
                <w:b w:val="0"/>
                <w:sz w:val="22"/>
              </w:rPr>
            </w:pPr>
            <w:r w:rsidRPr="00F527B2">
              <w:rPr>
                <w:rFonts w:ascii="Arial" w:hAnsi="Arial" w:cs="Arial"/>
                <w:b w:val="0"/>
                <w:sz w:val="22"/>
              </w:rPr>
              <w:tab/>
            </w:r>
            <w:r w:rsidRPr="00F527B2">
              <w:rPr>
                <w:rFonts w:ascii="Arial" w:hAnsi="Arial" w:cs="Arial"/>
                <w:b w:val="0"/>
                <w:sz w:val="22"/>
              </w:rPr>
              <w:tab/>
              <w:t xml:space="preserve">     </w:t>
            </w:r>
          </w:p>
          <w:p w14:paraId="7EBCC073" w14:textId="77777777" w:rsidR="00E33740" w:rsidRPr="00F527B2" w:rsidRDefault="00E33740" w:rsidP="00180632">
            <w:pPr>
              <w:pStyle w:val="BodyText3"/>
              <w:numPr>
                <w:ilvl w:val="0"/>
                <w:numId w:val="7"/>
              </w:numPr>
              <w:ind w:left="460" w:hanging="426"/>
              <w:rPr>
                <w:rFonts w:ascii="Arial" w:hAnsi="Arial" w:cs="Arial"/>
                <w:b w:val="0"/>
                <w:sz w:val="22"/>
              </w:rPr>
            </w:pPr>
            <w:r w:rsidRPr="00F527B2">
              <w:rPr>
                <w:rFonts w:ascii="Arial" w:hAnsi="Arial" w:cs="Arial"/>
                <w:b w:val="0"/>
                <w:sz w:val="22"/>
              </w:rPr>
              <w:t>Address:</w:t>
            </w:r>
            <w:r w:rsidR="00D4659E" w:rsidRPr="00F527B2">
              <w:rPr>
                <w:rFonts w:ascii="Arial" w:hAnsi="Arial" w:cs="Arial"/>
                <w:b w:val="0"/>
                <w:sz w:val="22"/>
              </w:rPr>
              <w:t xml:space="preserve"> </w:t>
            </w:r>
            <w:r w:rsidR="0052078F" w:rsidRPr="00F527B2">
              <w:rPr>
                <w:rFonts w:ascii="Arial" w:hAnsi="Arial" w:cs="Arial"/>
                <w:b w:val="0"/>
                <w:sz w:val="22"/>
              </w:rPr>
              <w:fldChar w:fldCharType="begin">
                <w:ffData>
                  <w:name w:val="Text7"/>
                  <w:enabled/>
                  <w:calcOnExit w:val="0"/>
                  <w:textInput/>
                </w:ffData>
              </w:fldChar>
            </w:r>
            <w:bookmarkStart w:id="5" w:name="Text7"/>
            <w:r w:rsidR="00D4659E" w:rsidRPr="00F527B2">
              <w:rPr>
                <w:rFonts w:ascii="Arial" w:hAnsi="Arial" w:cs="Arial"/>
                <w:b w:val="0"/>
                <w:sz w:val="22"/>
              </w:rPr>
              <w:instrText xml:space="preserve"> FORMTEXT </w:instrText>
            </w:r>
            <w:r w:rsidR="0052078F" w:rsidRPr="00F527B2">
              <w:rPr>
                <w:rFonts w:ascii="Arial" w:hAnsi="Arial" w:cs="Arial"/>
                <w:b w:val="0"/>
                <w:sz w:val="22"/>
              </w:rPr>
            </w:r>
            <w:r w:rsidR="0052078F" w:rsidRPr="00F527B2">
              <w:rPr>
                <w:rFonts w:ascii="Arial" w:hAnsi="Arial" w:cs="Arial"/>
                <w:b w:val="0"/>
                <w:sz w:val="22"/>
              </w:rPr>
              <w:fldChar w:fldCharType="separate"/>
            </w:r>
            <w:r w:rsidR="00D4659E" w:rsidRPr="00F527B2">
              <w:rPr>
                <w:rFonts w:ascii="Arial" w:hAnsi="Arial" w:cs="Arial"/>
                <w:b w:val="0"/>
                <w:sz w:val="22"/>
              </w:rPr>
              <w:t> </w:t>
            </w:r>
            <w:r w:rsidR="00D4659E" w:rsidRPr="00F527B2">
              <w:rPr>
                <w:rFonts w:ascii="Arial" w:hAnsi="Arial" w:cs="Arial"/>
                <w:b w:val="0"/>
                <w:sz w:val="22"/>
              </w:rPr>
              <w:t> </w:t>
            </w:r>
            <w:r w:rsidR="00D4659E" w:rsidRPr="00F527B2">
              <w:rPr>
                <w:rFonts w:ascii="Arial" w:hAnsi="Arial" w:cs="Arial"/>
                <w:b w:val="0"/>
                <w:sz w:val="22"/>
              </w:rPr>
              <w:t> </w:t>
            </w:r>
            <w:r w:rsidR="00D4659E" w:rsidRPr="00F527B2">
              <w:rPr>
                <w:rFonts w:ascii="Arial" w:hAnsi="Arial" w:cs="Arial"/>
                <w:b w:val="0"/>
                <w:sz w:val="22"/>
              </w:rPr>
              <w:t> </w:t>
            </w:r>
            <w:r w:rsidR="00D4659E" w:rsidRPr="00F527B2">
              <w:rPr>
                <w:rFonts w:ascii="Arial" w:hAnsi="Arial" w:cs="Arial"/>
                <w:b w:val="0"/>
                <w:sz w:val="22"/>
              </w:rPr>
              <w:t> </w:t>
            </w:r>
            <w:r w:rsidR="0052078F" w:rsidRPr="00F527B2">
              <w:rPr>
                <w:rFonts w:ascii="Arial" w:hAnsi="Arial" w:cs="Arial"/>
                <w:b w:val="0"/>
                <w:sz w:val="22"/>
              </w:rPr>
              <w:fldChar w:fldCharType="end"/>
            </w:r>
            <w:bookmarkEnd w:id="5"/>
          </w:p>
          <w:p w14:paraId="2A2FF517" w14:textId="77777777" w:rsidR="00E33740" w:rsidRPr="00F527B2" w:rsidRDefault="00E33740" w:rsidP="00180632">
            <w:pPr>
              <w:pStyle w:val="BodyText3"/>
              <w:ind w:left="460" w:hanging="426"/>
              <w:rPr>
                <w:rFonts w:ascii="Arial" w:hAnsi="Arial" w:cs="Arial"/>
                <w:b w:val="0"/>
                <w:sz w:val="22"/>
              </w:rPr>
            </w:pP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r>
            <w:r w:rsidRPr="00F527B2">
              <w:rPr>
                <w:rFonts w:ascii="Arial" w:hAnsi="Arial" w:cs="Arial"/>
                <w:b w:val="0"/>
                <w:sz w:val="22"/>
              </w:rPr>
              <w:tab/>
              <w:t xml:space="preserve">     </w:t>
            </w:r>
          </w:p>
          <w:p w14:paraId="0CDA29D5" w14:textId="77777777" w:rsidR="00E33740" w:rsidRPr="00F527B2" w:rsidRDefault="00E33740" w:rsidP="00180632">
            <w:pPr>
              <w:pStyle w:val="BodyText3"/>
              <w:ind w:left="460" w:hanging="426"/>
              <w:rPr>
                <w:rFonts w:ascii="Arial" w:hAnsi="Arial" w:cs="Arial"/>
                <w:b w:val="0"/>
                <w:sz w:val="22"/>
              </w:rPr>
            </w:pPr>
            <w:r w:rsidRPr="00F527B2">
              <w:rPr>
                <w:rFonts w:ascii="Arial" w:hAnsi="Arial" w:cs="Arial"/>
                <w:b w:val="0"/>
                <w:sz w:val="22"/>
              </w:rPr>
              <w:t xml:space="preserve">     </w:t>
            </w:r>
          </w:p>
          <w:p w14:paraId="288385E1" w14:textId="77777777" w:rsidR="00E33740" w:rsidRPr="00F527B2" w:rsidRDefault="00E33740" w:rsidP="00575FBF">
            <w:pPr>
              <w:spacing w:before="240"/>
              <w:jc w:val="both"/>
              <w:rPr>
                <w:rFonts w:ascii="Arial" w:hAnsi="Arial" w:cs="Arial"/>
                <w:sz w:val="22"/>
              </w:rPr>
            </w:pPr>
          </w:p>
        </w:tc>
      </w:tr>
      <w:tr w:rsidR="00F527B2" w:rsidRPr="00F527B2" w14:paraId="267A2F51" w14:textId="77777777" w:rsidTr="00AE3D52">
        <w:tc>
          <w:tcPr>
            <w:tcW w:w="10065" w:type="dxa"/>
          </w:tcPr>
          <w:p w14:paraId="0641EDE0" w14:textId="77777777" w:rsidR="008A64DA" w:rsidRPr="00F527B2" w:rsidRDefault="008A64DA" w:rsidP="008A64DA">
            <w:pPr>
              <w:pStyle w:val="BodyText3"/>
              <w:spacing w:before="240"/>
              <w:rPr>
                <w:rFonts w:ascii="Arial" w:hAnsi="Arial" w:cs="Arial"/>
                <w:b w:val="0"/>
                <w:sz w:val="22"/>
              </w:rPr>
            </w:pPr>
            <w:r w:rsidRPr="00F527B2">
              <w:rPr>
                <w:rFonts w:ascii="Arial" w:hAnsi="Arial" w:cs="Arial"/>
                <w:sz w:val="22"/>
              </w:rPr>
              <w:t>(</w:t>
            </w:r>
            <w:r w:rsidR="00BA5F17" w:rsidRPr="00F527B2">
              <w:rPr>
                <w:rFonts w:ascii="Arial" w:hAnsi="Arial" w:cs="Arial"/>
                <w:sz w:val="22"/>
              </w:rPr>
              <w:t>5</w:t>
            </w:r>
            <w:r w:rsidRPr="00F527B2">
              <w:rPr>
                <w:rFonts w:ascii="Arial" w:hAnsi="Arial" w:cs="Arial"/>
                <w:sz w:val="22"/>
              </w:rPr>
              <w:t xml:space="preserve">)  The </w:t>
            </w:r>
            <w:r w:rsidR="00E33740" w:rsidRPr="00F527B2">
              <w:rPr>
                <w:rFonts w:ascii="Arial" w:hAnsi="Arial" w:cs="Arial"/>
                <w:sz w:val="22"/>
              </w:rPr>
              <w:t>relevant property</w:t>
            </w:r>
          </w:p>
          <w:p w14:paraId="2A4F5C5B" w14:textId="77777777" w:rsidR="00833DF9" w:rsidRPr="00F527B2" w:rsidRDefault="00833DF9" w:rsidP="00833DF9">
            <w:pPr>
              <w:spacing w:after="480"/>
              <w:rPr>
                <w:rFonts w:ascii="Arial" w:hAnsi="Arial" w:cs="Arial"/>
                <w:i/>
              </w:rPr>
            </w:pPr>
            <w:r w:rsidRPr="00F527B2">
              <w:rPr>
                <w:rFonts w:ascii="Arial" w:hAnsi="Arial" w:cs="Arial"/>
                <w:i/>
              </w:rPr>
              <w:t>** ‘Relevant property’ means any property that would be the subject of the prohibited act (wi</w:t>
            </w:r>
            <w:r w:rsidR="00447AC6" w:rsidRPr="00F527B2">
              <w:rPr>
                <w:rFonts w:ascii="Arial" w:hAnsi="Arial" w:cs="Arial"/>
                <w:i/>
              </w:rPr>
              <w:t>thin the meaning of section 335</w:t>
            </w:r>
            <w:r w:rsidRPr="00F527B2">
              <w:rPr>
                <w:rFonts w:ascii="Arial" w:hAnsi="Arial" w:cs="Arial"/>
                <w:i/>
              </w:rPr>
              <w:t>(8) or (as the case may be) section 336(10)</w:t>
            </w:r>
            <w:r w:rsidR="00447AC6" w:rsidRPr="00F527B2">
              <w:rPr>
                <w:rFonts w:ascii="Arial" w:hAnsi="Arial" w:cs="Arial"/>
                <w:i/>
              </w:rPr>
              <w:t xml:space="preserve"> of POCA</w:t>
            </w:r>
            <w:r w:rsidRPr="00F527B2">
              <w:rPr>
                <w:rFonts w:ascii="Arial" w:hAnsi="Arial" w:cs="Arial"/>
                <w:i/>
              </w:rPr>
              <w:t>) in relation to which the moratorium period in question applies, only in the case of a first/interim application to extend the moratorium period and only where applicable)</w:t>
            </w:r>
          </w:p>
          <w:p w14:paraId="4196C874" w14:textId="77777777" w:rsidR="005152B5" w:rsidRPr="00F527B2" w:rsidRDefault="005152B5" w:rsidP="0024662E">
            <w:pPr>
              <w:spacing w:after="240"/>
              <w:rPr>
                <w:rFonts w:ascii="Arial" w:hAnsi="Arial" w:cs="Arial"/>
                <w:sz w:val="22"/>
              </w:rPr>
            </w:pPr>
            <w:r w:rsidRPr="00F527B2">
              <w:rPr>
                <w:rFonts w:ascii="Arial" w:hAnsi="Arial" w:cs="Arial"/>
                <w:sz w:val="22"/>
              </w:rPr>
              <w:t>List of ‘relevant property’ subject of this application (numbered for ease of reference if necessary)</w:t>
            </w:r>
          </w:p>
          <w:p w14:paraId="5094E939" w14:textId="77777777" w:rsidR="0024662E" w:rsidRPr="00F527B2" w:rsidRDefault="0052078F" w:rsidP="00833DF9">
            <w:pPr>
              <w:spacing w:after="480"/>
              <w:rPr>
                <w:rFonts w:ascii="Arial" w:hAnsi="Arial" w:cs="Arial"/>
                <w:sz w:val="22"/>
              </w:rPr>
            </w:pPr>
            <w:r w:rsidRPr="00F527B2">
              <w:rPr>
                <w:rFonts w:ascii="Arial" w:hAnsi="Arial" w:cs="Arial"/>
                <w:sz w:val="22"/>
              </w:rPr>
              <w:fldChar w:fldCharType="begin">
                <w:ffData>
                  <w:name w:val="Text16"/>
                  <w:enabled/>
                  <w:calcOnExit w:val="0"/>
                  <w:textInput/>
                </w:ffData>
              </w:fldChar>
            </w:r>
            <w:bookmarkStart w:id="6" w:name="Text16"/>
            <w:r w:rsidR="0024662E" w:rsidRPr="00F527B2">
              <w:rPr>
                <w:rFonts w:ascii="Arial" w:hAnsi="Arial" w:cs="Arial"/>
                <w:sz w:val="22"/>
              </w:rPr>
              <w:instrText xml:space="preserve"> FORMTEXT </w:instrText>
            </w:r>
            <w:r w:rsidRPr="00F527B2">
              <w:rPr>
                <w:rFonts w:ascii="Arial" w:hAnsi="Arial" w:cs="Arial"/>
                <w:sz w:val="22"/>
              </w:rPr>
            </w:r>
            <w:r w:rsidRPr="00F527B2">
              <w:rPr>
                <w:rFonts w:ascii="Arial" w:hAnsi="Arial" w:cs="Arial"/>
                <w:sz w:val="22"/>
              </w:rPr>
              <w:fldChar w:fldCharType="separate"/>
            </w:r>
            <w:r w:rsidR="0024662E" w:rsidRPr="00F527B2">
              <w:rPr>
                <w:rFonts w:ascii="Arial" w:hAnsi="Arial" w:cs="Arial"/>
                <w:noProof/>
                <w:sz w:val="22"/>
              </w:rPr>
              <w:t> </w:t>
            </w:r>
            <w:r w:rsidR="0024662E" w:rsidRPr="00F527B2">
              <w:rPr>
                <w:rFonts w:ascii="Arial" w:hAnsi="Arial" w:cs="Arial"/>
                <w:noProof/>
                <w:sz w:val="22"/>
              </w:rPr>
              <w:t> </w:t>
            </w:r>
            <w:r w:rsidR="0024662E" w:rsidRPr="00F527B2">
              <w:rPr>
                <w:rFonts w:ascii="Arial" w:hAnsi="Arial" w:cs="Arial"/>
                <w:noProof/>
                <w:sz w:val="22"/>
              </w:rPr>
              <w:t> </w:t>
            </w:r>
            <w:r w:rsidR="0024662E" w:rsidRPr="00F527B2">
              <w:rPr>
                <w:rFonts w:ascii="Arial" w:hAnsi="Arial" w:cs="Arial"/>
                <w:noProof/>
                <w:sz w:val="22"/>
              </w:rPr>
              <w:t> </w:t>
            </w:r>
            <w:r w:rsidR="0024662E" w:rsidRPr="00F527B2">
              <w:rPr>
                <w:rFonts w:ascii="Arial" w:hAnsi="Arial" w:cs="Arial"/>
                <w:noProof/>
                <w:sz w:val="22"/>
              </w:rPr>
              <w:t> </w:t>
            </w:r>
            <w:r w:rsidRPr="00F527B2">
              <w:rPr>
                <w:rFonts w:ascii="Arial" w:hAnsi="Arial" w:cs="Arial"/>
                <w:sz w:val="22"/>
              </w:rPr>
              <w:fldChar w:fldCharType="end"/>
            </w:r>
            <w:bookmarkEnd w:id="6"/>
          </w:p>
          <w:p w14:paraId="4DF0B5C5" w14:textId="703F766A" w:rsidR="00AE3D52" w:rsidRPr="00F527B2" w:rsidRDefault="005152B5" w:rsidP="00E7115A">
            <w:pPr>
              <w:pStyle w:val="BodyText3"/>
              <w:rPr>
                <w:b w:val="0"/>
              </w:rPr>
            </w:pPr>
            <w:r w:rsidRPr="00F527B2">
              <w:rPr>
                <w:rFonts w:ascii="Arial" w:hAnsi="Arial" w:cs="Arial"/>
                <w:b w:val="0"/>
                <w:sz w:val="22"/>
              </w:rPr>
              <w:t xml:space="preserve">        </w:t>
            </w:r>
          </w:p>
        </w:tc>
      </w:tr>
      <w:tr w:rsidR="00F527B2" w:rsidRPr="00F527B2" w14:paraId="6D4D8161" w14:textId="77777777" w:rsidTr="009F3127">
        <w:tc>
          <w:tcPr>
            <w:tcW w:w="10065" w:type="dxa"/>
          </w:tcPr>
          <w:p w14:paraId="38760DB8" w14:textId="77777777" w:rsidR="00452515" w:rsidRPr="00F527B2" w:rsidRDefault="00452515" w:rsidP="00452515">
            <w:pPr>
              <w:pStyle w:val="BodyText3"/>
              <w:spacing w:before="240"/>
              <w:rPr>
                <w:rFonts w:ascii="Arial" w:hAnsi="Arial" w:cs="Arial"/>
                <w:b w:val="0"/>
                <w:sz w:val="22"/>
              </w:rPr>
            </w:pPr>
            <w:r w:rsidRPr="00F527B2">
              <w:rPr>
                <w:rFonts w:ascii="Arial" w:hAnsi="Arial" w:cs="Arial"/>
                <w:sz w:val="22"/>
              </w:rPr>
              <w:lastRenderedPageBreak/>
              <w:t>(</w:t>
            </w:r>
            <w:r w:rsidR="00BA5F17" w:rsidRPr="00F527B2">
              <w:rPr>
                <w:rFonts w:ascii="Arial" w:hAnsi="Arial" w:cs="Arial"/>
                <w:sz w:val="22"/>
              </w:rPr>
              <w:t>6</w:t>
            </w:r>
            <w:r w:rsidRPr="00F527B2">
              <w:rPr>
                <w:rFonts w:ascii="Arial" w:hAnsi="Arial" w:cs="Arial"/>
                <w:sz w:val="22"/>
              </w:rPr>
              <w:t xml:space="preserve">)  </w:t>
            </w:r>
            <w:r w:rsidR="00FE2904" w:rsidRPr="00F527B2">
              <w:rPr>
                <w:rFonts w:ascii="Arial" w:hAnsi="Arial" w:cs="Arial"/>
                <w:sz w:val="22"/>
              </w:rPr>
              <w:t>The investigation</w:t>
            </w:r>
            <w:r w:rsidRPr="00F527B2">
              <w:rPr>
                <w:rFonts w:ascii="Arial" w:hAnsi="Arial" w:cs="Arial"/>
                <w:sz w:val="22"/>
              </w:rPr>
              <w:t>.</w:t>
            </w:r>
          </w:p>
          <w:p w14:paraId="23F916C6" w14:textId="77777777" w:rsidR="00452515" w:rsidRPr="00F527B2" w:rsidRDefault="00452515" w:rsidP="00452515">
            <w:pPr>
              <w:pStyle w:val="BodyText3"/>
              <w:rPr>
                <w:rFonts w:ascii="Arial" w:hAnsi="Arial" w:cs="Arial"/>
                <w:b w:val="0"/>
                <w:sz w:val="22"/>
              </w:rPr>
            </w:pPr>
          </w:p>
          <w:p w14:paraId="25EB75FC" w14:textId="77777777" w:rsidR="00CA5E7E" w:rsidRPr="00F527B2" w:rsidRDefault="00CA5E7E" w:rsidP="00CA5E7E">
            <w:pPr>
              <w:pStyle w:val="BodyText3"/>
              <w:rPr>
                <w:rFonts w:ascii="Arial" w:hAnsi="Arial" w:cs="Arial"/>
                <w:b w:val="0"/>
                <w:sz w:val="22"/>
              </w:rPr>
            </w:pPr>
            <w:r w:rsidRPr="00F527B2">
              <w:rPr>
                <w:rFonts w:ascii="Arial" w:hAnsi="Arial" w:cs="Arial"/>
                <w:b w:val="0"/>
                <w:sz w:val="22"/>
              </w:rPr>
              <w:t>Give details of the status of the investigation:</w:t>
            </w:r>
          </w:p>
          <w:p w14:paraId="551A0609" w14:textId="77777777" w:rsidR="00CA5E7E" w:rsidRPr="00F527B2" w:rsidRDefault="00CA5E7E" w:rsidP="00CA5E7E">
            <w:pPr>
              <w:pStyle w:val="BodyText3"/>
              <w:rPr>
                <w:rFonts w:ascii="Arial" w:hAnsi="Arial" w:cs="Arial"/>
                <w:b w:val="0"/>
                <w:sz w:val="22"/>
              </w:rPr>
            </w:pPr>
          </w:p>
          <w:p w14:paraId="626657AA" w14:textId="77777777" w:rsidR="00CA5E7E" w:rsidRPr="00F527B2" w:rsidRDefault="00CA5E7E" w:rsidP="00122F96">
            <w:pPr>
              <w:pStyle w:val="BodyText3"/>
              <w:numPr>
                <w:ilvl w:val="0"/>
                <w:numId w:val="8"/>
              </w:numPr>
              <w:ind w:left="460" w:hanging="426"/>
              <w:rPr>
                <w:rFonts w:ascii="Arial" w:hAnsi="Arial" w:cs="Arial"/>
                <w:b w:val="0"/>
                <w:i/>
                <w:sz w:val="20"/>
              </w:rPr>
            </w:pPr>
            <w:r w:rsidRPr="00F527B2">
              <w:rPr>
                <w:rFonts w:ascii="Arial" w:hAnsi="Arial" w:cs="Arial"/>
                <w:b w:val="0"/>
                <w:sz w:val="22"/>
              </w:rPr>
              <w:t xml:space="preserve">An investigation is being carried out in relation to a relevant disclosure which can be described as: </w:t>
            </w:r>
            <w:r w:rsidRPr="00F527B2">
              <w:rPr>
                <w:rFonts w:ascii="Arial" w:hAnsi="Arial" w:cs="Arial"/>
                <w:b w:val="0"/>
                <w:i/>
                <w:sz w:val="20"/>
              </w:rPr>
              <w:t>(State the nature of the investigation, why it requires more time or has not been completed)</w:t>
            </w:r>
          </w:p>
          <w:p w14:paraId="0B3E1124" w14:textId="77777777" w:rsidR="00CA5E7E" w:rsidRPr="00F527B2" w:rsidRDefault="00CA5E7E" w:rsidP="00CA5E7E">
            <w:pPr>
              <w:pStyle w:val="BodyText3"/>
              <w:rPr>
                <w:rFonts w:ascii="Arial" w:hAnsi="Arial" w:cs="Arial"/>
                <w:b w:val="0"/>
                <w:sz w:val="22"/>
              </w:rPr>
            </w:pPr>
          </w:p>
          <w:p w14:paraId="672459A2" w14:textId="77777777" w:rsidR="00CA5E7E" w:rsidRPr="00F527B2" w:rsidRDefault="0052078F" w:rsidP="002B4D96">
            <w:pPr>
              <w:pStyle w:val="BodyText3"/>
              <w:ind w:left="460"/>
              <w:rPr>
                <w:rFonts w:ascii="Arial" w:hAnsi="Arial" w:cs="Arial"/>
                <w:b w:val="0"/>
                <w:sz w:val="22"/>
              </w:rPr>
            </w:pPr>
            <w:r w:rsidRPr="00F527B2">
              <w:rPr>
                <w:rFonts w:ascii="Arial" w:hAnsi="Arial" w:cs="Arial"/>
                <w:b w:val="0"/>
                <w:sz w:val="22"/>
              </w:rPr>
              <w:fldChar w:fldCharType="begin">
                <w:ffData>
                  <w:name w:val="Text13"/>
                  <w:enabled/>
                  <w:calcOnExit w:val="0"/>
                  <w:textInput/>
                </w:ffData>
              </w:fldChar>
            </w:r>
            <w:bookmarkStart w:id="7" w:name="Text13"/>
            <w:r w:rsidR="002B4D96" w:rsidRPr="00F527B2">
              <w:rPr>
                <w:rFonts w:ascii="Arial" w:hAnsi="Arial" w:cs="Arial"/>
                <w:b w:val="0"/>
                <w:sz w:val="22"/>
              </w:rPr>
              <w:instrText xml:space="preserve"> FORMTEXT </w:instrText>
            </w:r>
            <w:r w:rsidRPr="00F527B2">
              <w:rPr>
                <w:rFonts w:ascii="Arial" w:hAnsi="Arial" w:cs="Arial"/>
                <w:b w:val="0"/>
                <w:sz w:val="22"/>
              </w:rPr>
            </w:r>
            <w:r w:rsidRPr="00F527B2">
              <w:rPr>
                <w:rFonts w:ascii="Arial" w:hAnsi="Arial" w:cs="Arial"/>
                <w:b w:val="0"/>
                <w:sz w:val="22"/>
              </w:rPr>
              <w:fldChar w:fldCharType="separate"/>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Pr="00F527B2">
              <w:rPr>
                <w:rFonts w:ascii="Arial" w:hAnsi="Arial" w:cs="Arial"/>
                <w:b w:val="0"/>
                <w:sz w:val="22"/>
              </w:rPr>
              <w:fldChar w:fldCharType="end"/>
            </w:r>
            <w:bookmarkEnd w:id="7"/>
          </w:p>
          <w:p w14:paraId="788F8798" w14:textId="77777777" w:rsidR="00CA5E7E" w:rsidRPr="00F527B2" w:rsidRDefault="00CA5E7E" w:rsidP="00CA5E7E">
            <w:pPr>
              <w:pStyle w:val="BodyText3"/>
              <w:rPr>
                <w:rFonts w:ascii="Arial" w:hAnsi="Arial" w:cs="Arial"/>
                <w:b w:val="0"/>
                <w:sz w:val="22"/>
              </w:rPr>
            </w:pPr>
          </w:p>
          <w:p w14:paraId="3551DA11" w14:textId="77777777" w:rsidR="00CA5E7E" w:rsidRPr="00F527B2" w:rsidRDefault="00CA5E7E" w:rsidP="00122F96">
            <w:pPr>
              <w:pStyle w:val="BodyText3"/>
              <w:numPr>
                <w:ilvl w:val="0"/>
                <w:numId w:val="8"/>
              </w:numPr>
              <w:ind w:left="460" w:hanging="426"/>
              <w:rPr>
                <w:rFonts w:ascii="Arial" w:hAnsi="Arial" w:cs="Arial"/>
                <w:b w:val="0"/>
                <w:i/>
                <w:sz w:val="20"/>
              </w:rPr>
            </w:pPr>
            <w:r w:rsidRPr="00F527B2">
              <w:rPr>
                <w:rFonts w:ascii="Arial" w:hAnsi="Arial" w:cs="Arial"/>
                <w:b w:val="0"/>
                <w:sz w:val="22"/>
              </w:rPr>
              <w:t xml:space="preserve">The grounds for believing that the investigation is being conducted diligently and expeditiously are: </w:t>
            </w:r>
            <w:r w:rsidRPr="00F527B2">
              <w:rPr>
                <w:rFonts w:ascii="Arial" w:hAnsi="Arial" w:cs="Arial"/>
                <w:b w:val="0"/>
                <w:i/>
                <w:sz w:val="20"/>
              </w:rPr>
              <w:t>(State key milestones undertaken in process so far with dates)</w:t>
            </w:r>
          </w:p>
          <w:p w14:paraId="20277DCB" w14:textId="77777777" w:rsidR="00CA5E7E" w:rsidRPr="00F527B2" w:rsidRDefault="00CA5E7E" w:rsidP="00CA5E7E">
            <w:pPr>
              <w:pStyle w:val="BodyText3"/>
              <w:ind w:left="34"/>
              <w:rPr>
                <w:rFonts w:ascii="Arial" w:hAnsi="Arial" w:cs="Arial"/>
                <w:b w:val="0"/>
                <w:sz w:val="22"/>
              </w:rPr>
            </w:pPr>
          </w:p>
          <w:p w14:paraId="26119064" w14:textId="77777777" w:rsidR="00CA5E7E" w:rsidRPr="00F527B2" w:rsidRDefault="00CA5E7E" w:rsidP="00CA5E7E">
            <w:pPr>
              <w:pStyle w:val="BodyText3"/>
              <w:ind w:left="34"/>
              <w:rPr>
                <w:rFonts w:ascii="Arial" w:hAnsi="Arial" w:cs="Arial"/>
                <w:b w:val="0"/>
                <w:sz w:val="22"/>
              </w:rPr>
            </w:pPr>
          </w:p>
          <w:p w14:paraId="0ADD1649" w14:textId="77777777" w:rsidR="002B4D96" w:rsidRPr="00F527B2" w:rsidRDefault="0052078F" w:rsidP="002B4D96">
            <w:pPr>
              <w:pStyle w:val="BodyText3"/>
              <w:ind w:left="460"/>
              <w:rPr>
                <w:rFonts w:ascii="Arial" w:hAnsi="Arial" w:cs="Arial"/>
                <w:b w:val="0"/>
                <w:sz w:val="22"/>
              </w:rPr>
            </w:pPr>
            <w:r w:rsidRPr="00F527B2">
              <w:rPr>
                <w:rFonts w:ascii="Arial" w:hAnsi="Arial" w:cs="Arial"/>
                <w:b w:val="0"/>
                <w:sz w:val="22"/>
              </w:rPr>
              <w:fldChar w:fldCharType="begin">
                <w:ffData>
                  <w:name w:val="Text13"/>
                  <w:enabled/>
                  <w:calcOnExit w:val="0"/>
                  <w:textInput/>
                </w:ffData>
              </w:fldChar>
            </w:r>
            <w:r w:rsidR="002B4D96" w:rsidRPr="00F527B2">
              <w:rPr>
                <w:rFonts w:ascii="Arial" w:hAnsi="Arial" w:cs="Arial"/>
                <w:b w:val="0"/>
                <w:sz w:val="22"/>
              </w:rPr>
              <w:instrText xml:space="preserve"> FORMTEXT </w:instrText>
            </w:r>
            <w:r w:rsidRPr="00F527B2">
              <w:rPr>
                <w:rFonts w:ascii="Arial" w:hAnsi="Arial" w:cs="Arial"/>
                <w:b w:val="0"/>
                <w:sz w:val="22"/>
              </w:rPr>
            </w:r>
            <w:r w:rsidRPr="00F527B2">
              <w:rPr>
                <w:rFonts w:ascii="Arial" w:hAnsi="Arial" w:cs="Arial"/>
                <w:b w:val="0"/>
                <w:sz w:val="22"/>
              </w:rPr>
              <w:fldChar w:fldCharType="separate"/>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Pr="00F527B2">
              <w:rPr>
                <w:rFonts w:ascii="Arial" w:hAnsi="Arial" w:cs="Arial"/>
                <w:b w:val="0"/>
                <w:sz w:val="22"/>
              </w:rPr>
              <w:fldChar w:fldCharType="end"/>
            </w:r>
          </w:p>
          <w:p w14:paraId="5EACACB5" w14:textId="77777777" w:rsidR="00CA5E7E" w:rsidRPr="00F527B2" w:rsidRDefault="00CA5E7E" w:rsidP="00CA5E7E">
            <w:pPr>
              <w:pStyle w:val="BodyText3"/>
              <w:rPr>
                <w:rFonts w:ascii="Arial" w:hAnsi="Arial" w:cs="Arial"/>
                <w:b w:val="0"/>
                <w:sz w:val="22"/>
              </w:rPr>
            </w:pPr>
          </w:p>
          <w:p w14:paraId="216A92D1" w14:textId="77777777" w:rsidR="00CA5E7E" w:rsidRPr="00F527B2" w:rsidRDefault="00CA5E7E" w:rsidP="00122F96">
            <w:pPr>
              <w:pStyle w:val="BodyText3"/>
              <w:numPr>
                <w:ilvl w:val="0"/>
                <w:numId w:val="8"/>
              </w:numPr>
              <w:ind w:left="460" w:hanging="426"/>
              <w:rPr>
                <w:rFonts w:ascii="Arial" w:hAnsi="Arial" w:cs="Arial"/>
                <w:b w:val="0"/>
                <w:i/>
                <w:sz w:val="20"/>
              </w:rPr>
            </w:pPr>
            <w:r w:rsidRPr="00F527B2">
              <w:rPr>
                <w:rFonts w:ascii="Arial" w:hAnsi="Arial" w:cs="Arial"/>
                <w:b w:val="0"/>
                <w:sz w:val="22"/>
              </w:rPr>
              <w:t xml:space="preserve">The grounds for believing that further time is needed for conducting the investigation are: </w:t>
            </w:r>
            <w:r w:rsidRPr="00F527B2">
              <w:rPr>
                <w:rFonts w:ascii="Arial" w:hAnsi="Arial" w:cs="Arial"/>
                <w:b w:val="0"/>
                <w:i/>
                <w:sz w:val="20"/>
              </w:rPr>
              <w:t>(State why further time is required)</w:t>
            </w:r>
          </w:p>
          <w:p w14:paraId="108F2775" w14:textId="77777777" w:rsidR="00CA5E7E" w:rsidRPr="00F527B2" w:rsidRDefault="00CA5E7E" w:rsidP="00CA5E7E">
            <w:pPr>
              <w:pStyle w:val="BodyText3"/>
              <w:ind w:left="34"/>
              <w:rPr>
                <w:rFonts w:ascii="Arial" w:hAnsi="Arial" w:cs="Arial"/>
                <w:b w:val="0"/>
                <w:sz w:val="22"/>
              </w:rPr>
            </w:pPr>
            <w:r w:rsidRPr="00F527B2">
              <w:rPr>
                <w:rFonts w:ascii="Arial" w:hAnsi="Arial" w:cs="Arial"/>
                <w:b w:val="0"/>
                <w:sz w:val="22"/>
              </w:rPr>
              <w:t xml:space="preserve"> </w:t>
            </w:r>
          </w:p>
          <w:p w14:paraId="5EE96A93" w14:textId="77777777" w:rsidR="002B4D96" w:rsidRPr="00F527B2" w:rsidRDefault="0052078F" w:rsidP="002B4D96">
            <w:pPr>
              <w:pStyle w:val="BodyText3"/>
              <w:ind w:left="460"/>
              <w:rPr>
                <w:rFonts w:ascii="Arial" w:hAnsi="Arial" w:cs="Arial"/>
                <w:b w:val="0"/>
                <w:sz w:val="22"/>
              </w:rPr>
            </w:pPr>
            <w:r w:rsidRPr="00F527B2">
              <w:rPr>
                <w:rFonts w:ascii="Arial" w:hAnsi="Arial" w:cs="Arial"/>
                <w:b w:val="0"/>
                <w:sz w:val="22"/>
              </w:rPr>
              <w:fldChar w:fldCharType="begin">
                <w:ffData>
                  <w:name w:val="Text13"/>
                  <w:enabled/>
                  <w:calcOnExit w:val="0"/>
                  <w:textInput/>
                </w:ffData>
              </w:fldChar>
            </w:r>
            <w:r w:rsidR="002B4D96" w:rsidRPr="00F527B2">
              <w:rPr>
                <w:rFonts w:ascii="Arial" w:hAnsi="Arial" w:cs="Arial"/>
                <w:b w:val="0"/>
                <w:sz w:val="22"/>
              </w:rPr>
              <w:instrText xml:space="preserve"> FORMTEXT </w:instrText>
            </w:r>
            <w:r w:rsidRPr="00F527B2">
              <w:rPr>
                <w:rFonts w:ascii="Arial" w:hAnsi="Arial" w:cs="Arial"/>
                <w:b w:val="0"/>
                <w:sz w:val="22"/>
              </w:rPr>
            </w:r>
            <w:r w:rsidRPr="00F527B2">
              <w:rPr>
                <w:rFonts w:ascii="Arial" w:hAnsi="Arial" w:cs="Arial"/>
                <w:b w:val="0"/>
                <w:sz w:val="22"/>
              </w:rPr>
              <w:fldChar w:fldCharType="separate"/>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Pr="00F527B2">
              <w:rPr>
                <w:rFonts w:ascii="Arial" w:hAnsi="Arial" w:cs="Arial"/>
                <w:b w:val="0"/>
                <w:sz w:val="22"/>
              </w:rPr>
              <w:fldChar w:fldCharType="end"/>
            </w:r>
          </w:p>
          <w:p w14:paraId="3BAA76A6" w14:textId="77777777" w:rsidR="00CA5E7E" w:rsidRPr="00F527B2" w:rsidRDefault="00CA5E7E" w:rsidP="00CA5E7E">
            <w:pPr>
              <w:pStyle w:val="BodyText3"/>
              <w:ind w:left="34"/>
              <w:rPr>
                <w:rFonts w:ascii="Arial" w:hAnsi="Arial" w:cs="Arial"/>
                <w:b w:val="0"/>
                <w:sz w:val="22"/>
              </w:rPr>
            </w:pPr>
          </w:p>
          <w:p w14:paraId="159691B4" w14:textId="77777777" w:rsidR="00CA5E7E" w:rsidRPr="00F527B2" w:rsidRDefault="00CA5E7E" w:rsidP="00CA5E7E">
            <w:pPr>
              <w:pStyle w:val="BodyText3"/>
              <w:ind w:left="34"/>
              <w:rPr>
                <w:rFonts w:ascii="Arial" w:hAnsi="Arial" w:cs="Arial"/>
                <w:b w:val="0"/>
                <w:sz w:val="22"/>
              </w:rPr>
            </w:pPr>
          </w:p>
          <w:p w14:paraId="4C60603C" w14:textId="77777777" w:rsidR="00CA5E7E" w:rsidRPr="00F527B2" w:rsidRDefault="00CA5E7E" w:rsidP="00122F96">
            <w:pPr>
              <w:pStyle w:val="BodyText3"/>
              <w:numPr>
                <w:ilvl w:val="0"/>
                <w:numId w:val="8"/>
              </w:numPr>
              <w:ind w:left="460" w:hanging="426"/>
              <w:rPr>
                <w:rFonts w:ascii="Arial" w:hAnsi="Arial" w:cs="Arial"/>
                <w:b w:val="0"/>
                <w:i/>
                <w:sz w:val="20"/>
              </w:rPr>
            </w:pPr>
            <w:r w:rsidRPr="00F527B2">
              <w:rPr>
                <w:rFonts w:ascii="Arial" w:hAnsi="Arial" w:cs="Arial"/>
                <w:b w:val="0"/>
                <w:sz w:val="22"/>
              </w:rPr>
              <w:t xml:space="preserve">The grounds for believing that it is reasonable in all the circumstances for the moratorium order to be extended are: </w:t>
            </w:r>
            <w:r w:rsidRPr="00F527B2">
              <w:rPr>
                <w:rFonts w:ascii="Arial" w:hAnsi="Arial" w:cs="Arial"/>
                <w:b w:val="0"/>
                <w:i/>
                <w:sz w:val="20"/>
              </w:rPr>
              <w:t>(State why this may be)</w:t>
            </w:r>
          </w:p>
          <w:p w14:paraId="2858C054" w14:textId="77777777" w:rsidR="00452515" w:rsidRPr="00F527B2" w:rsidRDefault="00452515" w:rsidP="00452515">
            <w:pPr>
              <w:pStyle w:val="BodyText3"/>
              <w:rPr>
                <w:rFonts w:ascii="Arial" w:hAnsi="Arial" w:cs="Arial"/>
                <w:b w:val="0"/>
                <w:sz w:val="22"/>
              </w:rPr>
            </w:pPr>
          </w:p>
          <w:p w14:paraId="6FD72AE2" w14:textId="77777777" w:rsidR="002B4D96" w:rsidRPr="00F527B2" w:rsidRDefault="0052078F" w:rsidP="002B4D96">
            <w:pPr>
              <w:pStyle w:val="BodyText3"/>
              <w:ind w:left="460"/>
              <w:rPr>
                <w:rFonts w:ascii="Arial" w:hAnsi="Arial" w:cs="Arial"/>
                <w:b w:val="0"/>
                <w:sz w:val="22"/>
              </w:rPr>
            </w:pPr>
            <w:r w:rsidRPr="00F527B2">
              <w:rPr>
                <w:rFonts w:ascii="Arial" w:hAnsi="Arial" w:cs="Arial"/>
                <w:b w:val="0"/>
                <w:sz w:val="22"/>
              </w:rPr>
              <w:fldChar w:fldCharType="begin">
                <w:ffData>
                  <w:name w:val="Text13"/>
                  <w:enabled/>
                  <w:calcOnExit w:val="0"/>
                  <w:textInput/>
                </w:ffData>
              </w:fldChar>
            </w:r>
            <w:r w:rsidR="002B4D96" w:rsidRPr="00F527B2">
              <w:rPr>
                <w:rFonts w:ascii="Arial" w:hAnsi="Arial" w:cs="Arial"/>
                <w:b w:val="0"/>
                <w:sz w:val="22"/>
              </w:rPr>
              <w:instrText xml:space="preserve"> FORMTEXT </w:instrText>
            </w:r>
            <w:r w:rsidRPr="00F527B2">
              <w:rPr>
                <w:rFonts w:ascii="Arial" w:hAnsi="Arial" w:cs="Arial"/>
                <w:b w:val="0"/>
                <w:sz w:val="22"/>
              </w:rPr>
            </w:r>
            <w:r w:rsidRPr="00F527B2">
              <w:rPr>
                <w:rFonts w:ascii="Arial" w:hAnsi="Arial" w:cs="Arial"/>
                <w:b w:val="0"/>
                <w:sz w:val="22"/>
              </w:rPr>
              <w:fldChar w:fldCharType="separate"/>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002B4D96" w:rsidRPr="00F527B2">
              <w:rPr>
                <w:rFonts w:ascii="Arial" w:hAnsi="Arial" w:cs="Arial"/>
                <w:b w:val="0"/>
                <w:noProof/>
                <w:sz w:val="22"/>
              </w:rPr>
              <w:t> </w:t>
            </w:r>
            <w:r w:rsidRPr="00F527B2">
              <w:rPr>
                <w:rFonts w:ascii="Arial" w:hAnsi="Arial" w:cs="Arial"/>
                <w:b w:val="0"/>
                <w:sz w:val="22"/>
              </w:rPr>
              <w:fldChar w:fldCharType="end"/>
            </w:r>
          </w:p>
          <w:p w14:paraId="2C950E2C" w14:textId="77777777" w:rsidR="00745713" w:rsidRPr="00F527B2" w:rsidRDefault="00745713" w:rsidP="00452515">
            <w:pPr>
              <w:pStyle w:val="BodyText3"/>
              <w:rPr>
                <w:rFonts w:ascii="Arial" w:hAnsi="Arial" w:cs="Arial"/>
                <w:b w:val="0"/>
                <w:sz w:val="22"/>
              </w:rPr>
            </w:pPr>
          </w:p>
        </w:tc>
      </w:tr>
      <w:tr w:rsidR="00F527B2" w:rsidRPr="00F527B2" w14:paraId="3B7265B2" w14:textId="77777777" w:rsidTr="009F3127">
        <w:tc>
          <w:tcPr>
            <w:tcW w:w="10065" w:type="dxa"/>
          </w:tcPr>
          <w:p w14:paraId="51694672" w14:textId="77777777" w:rsidR="00452515" w:rsidRPr="00F527B2" w:rsidRDefault="00452515" w:rsidP="009A41FA">
            <w:pPr>
              <w:pStyle w:val="BodyText3"/>
              <w:spacing w:before="240"/>
              <w:rPr>
                <w:rFonts w:ascii="Arial" w:hAnsi="Arial" w:cs="Arial"/>
                <w:b w:val="0"/>
                <w:sz w:val="22"/>
              </w:rPr>
            </w:pPr>
            <w:r w:rsidRPr="00F527B2">
              <w:rPr>
                <w:rFonts w:ascii="Arial" w:hAnsi="Arial" w:cs="Arial"/>
                <w:sz w:val="22"/>
              </w:rPr>
              <w:t>(</w:t>
            </w:r>
            <w:r w:rsidR="00BA5F17" w:rsidRPr="00F527B2">
              <w:rPr>
                <w:rFonts w:ascii="Arial" w:hAnsi="Arial" w:cs="Arial"/>
                <w:sz w:val="22"/>
              </w:rPr>
              <w:t>7</w:t>
            </w:r>
            <w:r w:rsidRPr="00F527B2">
              <w:rPr>
                <w:rFonts w:ascii="Arial" w:hAnsi="Arial" w:cs="Arial"/>
                <w:sz w:val="22"/>
              </w:rPr>
              <w:t xml:space="preserve">)  Duty of disclosure.  </w:t>
            </w:r>
            <w:r w:rsidRPr="00F527B2">
              <w:rPr>
                <w:rFonts w:ascii="Arial" w:hAnsi="Arial" w:cs="Arial"/>
                <w:b w:val="0"/>
                <w:i/>
                <w:sz w:val="20"/>
              </w:rPr>
              <w:t>See also the declaration in box (</w:t>
            </w:r>
            <w:r w:rsidR="00122F96" w:rsidRPr="00F527B2">
              <w:rPr>
                <w:rFonts w:ascii="Arial" w:hAnsi="Arial" w:cs="Arial"/>
                <w:b w:val="0"/>
                <w:i/>
                <w:sz w:val="20"/>
              </w:rPr>
              <w:t>8</w:t>
            </w:r>
            <w:r w:rsidRPr="00F527B2">
              <w:rPr>
                <w:rFonts w:ascii="Arial" w:hAnsi="Arial" w:cs="Arial"/>
                <w:b w:val="0"/>
                <w:i/>
                <w:sz w:val="20"/>
              </w:rPr>
              <w:t>).</w:t>
            </w:r>
          </w:p>
          <w:p w14:paraId="4EC065F2" w14:textId="77777777" w:rsidR="00B11FEB" w:rsidRPr="00F527B2" w:rsidRDefault="00452515" w:rsidP="009F751C">
            <w:pPr>
              <w:pStyle w:val="BodyText3"/>
              <w:spacing w:before="120"/>
              <w:rPr>
                <w:rFonts w:ascii="Arial" w:hAnsi="Arial" w:cs="Arial"/>
                <w:b w:val="0"/>
                <w:sz w:val="22"/>
              </w:rPr>
            </w:pPr>
            <w:r w:rsidRPr="00F527B2">
              <w:rPr>
                <w:rFonts w:ascii="Arial" w:hAnsi="Arial" w:cs="Arial"/>
                <w:b w:val="0"/>
                <w:sz w:val="22"/>
              </w:rPr>
              <w:t>Is there anything of which you are aware that might reasonably be considered capable of undermining any of the grounds of this application, or which for some other reason might affect the court’s decision?</w:t>
            </w:r>
          </w:p>
          <w:p w14:paraId="4613C949" w14:textId="77777777" w:rsidR="00452515" w:rsidRPr="00F527B2" w:rsidRDefault="002F2120" w:rsidP="002813B3">
            <w:pPr>
              <w:pStyle w:val="BodyText3"/>
              <w:spacing w:before="60"/>
              <w:rPr>
                <w:rFonts w:ascii="Arial" w:hAnsi="Arial" w:cs="Arial"/>
                <w:b w:val="0"/>
                <w:i/>
                <w:sz w:val="20"/>
              </w:rPr>
            </w:pPr>
            <w:r w:rsidRPr="00F527B2">
              <w:rPr>
                <w:rFonts w:ascii="Arial" w:hAnsi="Arial" w:cs="Arial"/>
                <w:b w:val="0"/>
                <w:i/>
                <w:sz w:val="20"/>
              </w:rPr>
              <w:t xml:space="preserve">For example, you </w:t>
            </w:r>
            <w:r w:rsidR="009F751C" w:rsidRPr="00F527B2">
              <w:rPr>
                <w:rFonts w:ascii="Arial" w:hAnsi="Arial" w:cs="Arial"/>
                <w:b w:val="0"/>
                <w:i/>
                <w:sz w:val="20"/>
              </w:rPr>
              <w:t xml:space="preserve">must disclose </w:t>
            </w:r>
            <w:r w:rsidRPr="00F527B2">
              <w:rPr>
                <w:rFonts w:ascii="Arial" w:hAnsi="Arial" w:cs="Arial"/>
                <w:b w:val="0"/>
                <w:i/>
                <w:sz w:val="20"/>
              </w:rPr>
              <w:t>anything that could be said to raise doubts about the credibility or reliability of information you have received</w:t>
            </w:r>
            <w:r w:rsidR="00AA7B2E" w:rsidRPr="00F527B2">
              <w:rPr>
                <w:rFonts w:ascii="Arial" w:hAnsi="Arial" w:cs="Arial"/>
                <w:b w:val="0"/>
                <w:i/>
                <w:sz w:val="20"/>
              </w:rPr>
              <w:t xml:space="preserve">, </w:t>
            </w:r>
            <w:r w:rsidR="00452515" w:rsidRPr="00F527B2">
              <w:rPr>
                <w:rFonts w:ascii="Arial" w:hAnsi="Arial" w:cs="Arial"/>
                <w:b w:val="0"/>
                <w:i/>
                <w:sz w:val="20"/>
              </w:rPr>
              <w:t>and explain why you have decided that that information can be relied upon</w:t>
            </w:r>
            <w:r w:rsidR="00AA7B2E" w:rsidRPr="00F527B2">
              <w:rPr>
                <w:rFonts w:ascii="Arial" w:hAnsi="Arial" w:cs="Arial"/>
                <w:b w:val="0"/>
                <w:i/>
                <w:sz w:val="20"/>
              </w:rPr>
              <w:t xml:space="preserve"> despite that</w:t>
            </w:r>
            <w:r w:rsidR="00452515" w:rsidRPr="00F527B2">
              <w:rPr>
                <w:rFonts w:ascii="Arial" w:hAnsi="Arial" w:cs="Arial"/>
                <w:b w:val="0"/>
                <w:i/>
                <w:sz w:val="20"/>
              </w:rPr>
              <w:t>.</w:t>
            </w:r>
            <w:r w:rsidR="00AA7B2E" w:rsidRPr="00F527B2">
              <w:rPr>
                <w:rFonts w:ascii="Arial" w:hAnsi="Arial" w:cs="Arial"/>
                <w:b w:val="0"/>
                <w:i/>
                <w:sz w:val="20"/>
              </w:rPr>
              <w:t xml:space="preserve"> </w:t>
            </w:r>
            <w:r w:rsidR="009F751C" w:rsidRPr="00F527B2">
              <w:rPr>
                <w:rFonts w:ascii="Arial" w:hAnsi="Arial" w:cs="Arial"/>
                <w:b w:val="0"/>
                <w:i/>
                <w:sz w:val="20"/>
              </w:rPr>
              <w:t xml:space="preserve">and whether there is any unusual feature of the investigation or of any potential prosecution. </w:t>
            </w:r>
            <w:r w:rsidRPr="00F527B2">
              <w:rPr>
                <w:rFonts w:ascii="Arial" w:hAnsi="Arial" w:cs="Arial"/>
                <w:b w:val="0"/>
                <w:i/>
                <w:sz w:val="20"/>
              </w:rPr>
              <w:t xml:space="preserve">The court will not necessarily refuse to </w:t>
            </w:r>
            <w:r w:rsidR="009F751C" w:rsidRPr="00F527B2">
              <w:rPr>
                <w:rFonts w:ascii="Arial" w:hAnsi="Arial" w:cs="Arial"/>
                <w:b w:val="0"/>
                <w:i/>
                <w:sz w:val="20"/>
              </w:rPr>
              <w:t xml:space="preserve">make </w:t>
            </w:r>
            <w:r w:rsidRPr="00F527B2">
              <w:rPr>
                <w:rFonts w:ascii="Arial" w:hAnsi="Arial" w:cs="Arial"/>
                <w:b w:val="0"/>
                <w:i/>
                <w:sz w:val="20"/>
              </w:rPr>
              <w:t xml:space="preserve">an order </w:t>
            </w:r>
            <w:r w:rsidR="009F751C" w:rsidRPr="00F527B2">
              <w:rPr>
                <w:rFonts w:ascii="Arial" w:hAnsi="Arial" w:cs="Arial"/>
                <w:b w:val="0"/>
                <w:i/>
                <w:sz w:val="20"/>
              </w:rPr>
              <w:t xml:space="preserve">where you disclose something that </w:t>
            </w:r>
            <w:r w:rsidRPr="00F527B2">
              <w:rPr>
                <w:rFonts w:ascii="Arial" w:hAnsi="Arial" w:cs="Arial"/>
                <w:b w:val="0"/>
                <w:i/>
                <w:sz w:val="20"/>
              </w:rPr>
              <w:t>tend</w:t>
            </w:r>
            <w:r w:rsidR="009F751C" w:rsidRPr="00F527B2">
              <w:rPr>
                <w:rFonts w:ascii="Arial" w:hAnsi="Arial" w:cs="Arial"/>
                <w:b w:val="0"/>
                <w:i/>
                <w:sz w:val="20"/>
              </w:rPr>
              <w:t>s</w:t>
            </w:r>
            <w:r w:rsidRPr="00F527B2">
              <w:rPr>
                <w:rFonts w:ascii="Arial" w:hAnsi="Arial" w:cs="Arial"/>
                <w:b w:val="0"/>
                <w:i/>
                <w:sz w:val="20"/>
              </w:rPr>
              <w:t xml:space="preserve"> to undermine the grounds of the application</w:t>
            </w:r>
            <w:r w:rsidR="009F751C" w:rsidRPr="00F527B2">
              <w:rPr>
                <w:rFonts w:ascii="Arial" w:hAnsi="Arial" w:cs="Arial"/>
                <w:b w:val="0"/>
                <w:i/>
                <w:sz w:val="20"/>
              </w:rPr>
              <w:t>, but if you do not disclose something that might affect the court’s decision then that could make any order ineffect</w:t>
            </w:r>
            <w:r w:rsidR="00275144" w:rsidRPr="00F527B2">
              <w:rPr>
                <w:rFonts w:ascii="Arial" w:hAnsi="Arial" w:cs="Arial"/>
                <w:b w:val="0"/>
                <w:i/>
                <w:sz w:val="20"/>
              </w:rPr>
              <w:t>ive</w:t>
            </w:r>
            <w:r w:rsidR="009F751C" w:rsidRPr="00F527B2">
              <w:rPr>
                <w:rFonts w:ascii="Arial" w:hAnsi="Arial" w:cs="Arial"/>
                <w:b w:val="0"/>
                <w:i/>
                <w:sz w:val="20"/>
              </w:rPr>
              <w:t>.</w:t>
            </w:r>
          </w:p>
          <w:p w14:paraId="001DBD3B" w14:textId="77777777" w:rsidR="00452515" w:rsidRPr="00F527B2" w:rsidRDefault="00452515" w:rsidP="00452515">
            <w:pPr>
              <w:pStyle w:val="BodyText3"/>
              <w:rPr>
                <w:rFonts w:ascii="Arial" w:hAnsi="Arial" w:cs="Arial"/>
                <w:b w:val="0"/>
                <w:sz w:val="20"/>
              </w:rPr>
            </w:pPr>
          </w:p>
          <w:p w14:paraId="0FF12D65" w14:textId="77777777" w:rsidR="00452515" w:rsidRPr="00F527B2" w:rsidRDefault="0052078F" w:rsidP="00452515">
            <w:pPr>
              <w:pStyle w:val="BodyText3"/>
              <w:rPr>
                <w:rFonts w:ascii="Arial" w:hAnsi="Arial" w:cs="Arial"/>
                <w:b w:val="0"/>
                <w:sz w:val="22"/>
              </w:rPr>
            </w:pPr>
            <w:r w:rsidRPr="00F527B2">
              <w:rPr>
                <w:rFonts w:ascii="Arial" w:hAnsi="Arial" w:cs="Arial"/>
                <w:b w:val="0"/>
                <w:sz w:val="22"/>
              </w:rPr>
              <w:fldChar w:fldCharType="begin">
                <w:ffData>
                  <w:name w:val="Text15"/>
                  <w:enabled/>
                  <w:calcOnExit w:val="0"/>
                  <w:textInput/>
                </w:ffData>
              </w:fldChar>
            </w:r>
            <w:bookmarkStart w:id="8" w:name="Text15"/>
            <w:r w:rsidR="0079015A" w:rsidRPr="00F527B2">
              <w:rPr>
                <w:rFonts w:ascii="Arial" w:hAnsi="Arial" w:cs="Arial"/>
                <w:b w:val="0"/>
                <w:sz w:val="22"/>
              </w:rPr>
              <w:instrText xml:space="preserve"> FORMTEXT </w:instrText>
            </w:r>
            <w:r w:rsidRPr="00F527B2">
              <w:rPr>
                <w:rFonts w:ascii="Arial" w:hAnsi="Arial" w:cs="Arial"/>
                <w:b w:val="0"/>
                <w:sz w:val="22"/>
              </w:rPr>
            </w:r>
            <w:r w:rsidRPr="00F527B2">
              <w:rPr>
                <w:rFonts w:ascii="Arial" w:hAnsi="Arial" w:cs="Arial"/>
                <w:b w:val="0"/>
                <w:sz w:val="22"/>
              </w:rPr>
              <w:fldChar w:fldCharType="separate"/>
            </w:r>
            <w:r w:rsidR="0079015A" w:rsidRPr="00F527B2">
              <w:rPr>
                <w:rFonts w:ascii="Arial" w:hAnsi="Arial" w:cs="Arial"/>
                <w:b w:val="0"/>
                <w:noProof/>
                <w:sz w:val="22"/>
              </w:rPr>
              <w:t> </w:t>
            </w:r>
            <w:r w:rsidR="0079015A" w:rsidRPr="00F527B2">
              <w:rPr>
                <w:rFonts w:ascii="Arial" w:hAnsi="Arial" w:cs="Arial"/>
                <w:b w:val="0"/>
                <w:noProof/>
                <w:sz w:val="22"/>
              </w:rPr>
              <w:t> </w:t>
            </w:r>
            <w:r w:rsidR="0079015A" w:rsidRPr="00F527B2">
              <w:rPr>
                <w:rFonts w:ascii="Arial" w:hAnsi="Arial" w:cs="Arial"/>
                <w:b w:val="0"/>
                <w:noProof/>
                <w:sz w:val="22"/>
              </w:rPr>
              <w:t> </w:t>
            </w:r>
            <w:r w:rsidR="0079015A" w:rsidRPr="00F527B2">
              <w:rPr>
                <w:rFonts w:ascii="Arial" w:hAnsi="Arial" w:cs="Arial"/>
                <w:b w:val="0"/>
                <w:noProof/>
                <w:sz w:val="22"/>
              </w:rPr>
              <w:t> </w:t>
            </w:r>
            <w:r w:rsidR="0079015A" w:rsidRPr="00F527B2">
              <w:rPr>
                <w:rFonts w:ascii="Arial" w:hAnsi="Arial" w:cs="Arial"/>
                <w:b w:val="0"/>
                <w:noProof/>
                <w:sz w:val="22"/>
              </w:rPr>
              <w:t> </w:t>
            </w:r>
            <w:r w:rsidRPr="00F527B2">
              <w:rPr>
                <w:rFonts w:ascii="Arial" w:hAnsi="Arial" w:cs="Arial"/>
                <w:b w:val="0"/>
                <w:sz w:val="22"/>
              </w:rPr>
              <w:fldChar w:fldCharType="end"/>
            </w:r>
            <w:bookmarkEnd w:id="8"/>
          </w:p>
          <w:p w14:paraId="32672E92" w14:textId="77777777" w:rsidR="004837F5" w:rsidRPr="00F527B2" w:rsidRDefault="004837F5" w:rsidP="00452515">
            <w:pPr>
              <w:pStyle w:val="BodyText3"/>
              <w:rPr>
                <w:rFonts w:ascii="Arial" w:hAnsi="Arial" w:cs="Arial"/>
                <w:sz w:val="22"/>
              </w:rPr>
            </w:pPr>
          </w:p>
        </w:tc>
      </w:tr>
      <w:tr w:rsidR="00F527B2" w:rsidRPr="00F527B2" w14:paraId="5C158BD5" w14:textId="77777777" w:rsidTr="009F3127">
        <w:tc>
          <w:tcPr>
            <w:tcW w:w="10065" w:type="dxa"/>
          </w:tcPr>
          <w:p w14:paraId="2EB434BB" w14:textId="77777777" w:rsidR="00452515" w:rsidRPr="00F527B2" w:rsidRDefault="00452515" w:rsidP="00452515">
            <w:pPr>
              <w:pStyle w:val="BodyText3"/>
              <w:spacing w:before="240"/>
              <w:rPr>
                <w:rFonts w:ascii="Arial" w:hAnsi="Arial" w:cs="Arial"/>
                <w:sz w:val="22"/>
              </w:rPr>
            </w:pPr>
            <w:r w:rsidRPr="00F527B2">
              <w:rPr>
                <w:rFonts w:ascii="Arial" w:hAnsi="Arial" w:cs="Arial"/>
                <w:sz w:val="22"/>
              </w:rPr>
              <w:t>(</w:t>
            </w:r>
            <w:r w:rsidR="00BA5F17" w:rsidRPr="00F527B2">
              <w:rPr>
                <w:rFonts w:ascii="Arial" w:hAnsi="Arial" w:cs="Arial"/>
                <w:sz w:val="22"/>
              </w:rPr>
              <w:t>8</w:t>
            </w:r>
            <w:r w:rsidRPr="00F527B2">
              <w:rPr>
                <w:rFonts w:ascii="Arial" w:hAnsi="Arial" w:cs="Arial"/>
                <w:sz w:val="22"/>
              </w:rPr>
              <w:t>)  Declaration</w:t>
            </w:r>
            <w:r w:rsidR="008C5DFE" w:rsidRPr="00F527B2">
              <w:rPr>
                <w:rFonts w:ascii="Arial" w:hAnsi="Arial" w:cs="Arial"/>
                <w:sz w:val="22"/>
              </w:rPr>
              <w:t xml:space="preserve">.  </w:t>
            </w:r>
            <w:r w:rsidR="008C5DFE" w:rsidRPr="00F527B2">
              <w:rPr>
                <w:rFonts w:ascii="Arial" w:hAnsi="Arial" w:cs="Arial"/>
                <w:b w:val="0"/>
                <w:i/>
                <w:sz w:val="20"/>
              </w:rPr>
              <w:t>See Cr</w:t>
            </w:r>
            <w:r w:rsidR="00E04A20" w:rsidRPr="00F527B2">
              <w:rPr>
                <w:rFonts w:ascii="Arial" w:hAnsi="Arial" w:cs="Arial"/>
                <w:b w:val="0"/>
                <w:i/>
                <w:sz w:val="20"/>
              </w:rPr>
              <w:t>iminal Procedure Rules r.47</w:t>
            </w:r>
            <w:r w:rsidR="008C5DFE" w:rsidRPr="00F527B2">
              <w:rPr>
                <w:rFonts w:ascii="Arial" w:hAnsi="Arial" w:cs="Arial"/>
                <w:b w:val="0"/>
                <w:i/>
                <w:sz w:val="20"/>
              </w:rPr>
              <w:t>.</w:t>
            </w:r>
            <w:r w:rsidR="0080168E" w:rsidRPr="00F527B2">
              <w:rPr>
                <w:rFonts w:ascii="Arial" w:hAnsi="Arial" w:cs="Arial"/>
                <w:b w:val="0"/>
                <w:i/>
                <w:sz w:val="20"/>
              </w:rPr>
              <w:t>5</w:t>
            </w:r>
            <w:r w:rsidR="008C5DFE" w:rsidRPr="00F527B2">
              <w:rPr>
                <w:rFonts w:ascii="Arial" w:hAnsi="Arial" w:cs="Arial"/>
                <w:b w:val="0"/>
                <w:i/>
                <w:sz w:val="20"/>
              </w:rPr>
              <w:t>(</w:t>
            </w:r>
            <w:r w:rsidR="0080168E" w:rsidRPr="00F527B2">
              <w:rPr>
                <w:rFonts w:ascii="Arial" w:hAnsi="Arial" w:cs="Arial"/>
                <w:b w:val="0"/>
                <w:i/>
                <w:sz w:val="20"/>
              </w:rPr>
              <w:t>8</w:t>
            </w:r>
            <w:r w:rsidR="008C5DFE" w:rsidRPr="00F527B2">
              <w:rPr>
                <w:rFonts w:ascii="Arial" w:hAnsi="Arial" w:cs="Arial"/>
                <w:b w:val="0"/>
                <w:i/>
                <w:sz w:val="20"/>
              </w:rPr>
              <w:t>), (</w:t>
            </w:r>
            <w:r w:rsidR="0080168E" w:rsidRPr="00F527B2">
              <w:rPr>
                <w:rFonts w:ascii="Arial" w:hAnsi="Arial" w:cs="Arial"/>
                <w:b w:val="0"/>
                <w:i/>
                <w:sz w:val="20"/>
              </w:rPr>
              <w:t>9</w:t>
            </w:r>
            <w:r w:rsidR="008C5DFE" w:rsidRPr="00F527B2">
              <w:rPr>
                <w:rFonts w:ascii="Arial" w:hAnsi="Arial" w:cs="Arial"/>
                <w:b w:val="0"/>
                <w:i/>
                <w:sz w:val="20"/>
              </w:rPr>
              <w:t>). The Crown Court can punish for contempt of court a person who knowingly makes a false declaration to the court.</w:t>
            </w:r>
          </w:p>
          <w:p w14:paraId="5257C652" w14:textId="77777777" w:rsidR="00452515" w:rsidRPr="00F527B2" w:rsidRDefault="00452515" w:rsidP="00452515">
            <w:pPr>
              <w:pStyle w:val="BodyText3"/>
              <w:spacing w:before="120"/>
              <w:rPr>
                <w:rFonts w:ascii="Arial" w:hAnsi="Arial" w:cs="Arial"/>
                <w:b w:val="0"/>
                <w:sz w:val="22"/>
              </w:rPr>
            </w:pPr>
            <w:r w:rsidRPr="00F527B2">
              <w:rPr>
                <w:rFonts w:ascii="Arial" w:hAnsi="Arial" w:cs="Arial"/>
                <w:b w:val="0"/>
                <w:sz w:val="22"/>
              </w:rPr>
              <w:t>To the best of my knowledge and belief:</w:t>
            </w:r>
          </w:p>
          <w:p w14:paraId="0C601035" w14:textId="77777777" w:rsidR="00452515" w:rsidRPr="00F527B2" w:rsidRDefault="00452515" w:rsidP="00452515">
            <w:pPr>
              <w:pStyle w:val="BodyText3"/>
              <w:spacing w:before="60"/>
              <w:ind w:left="318"/>
              <w:rPr>
                <w:rFonts w:ascii="Arial" w:hAnsi="Arial" w:cs="Arial"/>
                <w:b w:val="0"/>
                <w:sz w:val="22"/>
              </w:rPr>
            </w:pPr>
            <w:r w:rsidRPr="00F527B2">
              <w:rPr>
                <w:rFonts w:ascii="Arial" w:hAnsi="Arial" w:cs="Arial"/>
                <w:b w:val="0"/>
                <w:sz w:val="22"/>
              </w:rPr>
              <w:t>(a) this application discloses all the information that is material to what the court must decide, including anything that might reasonably be considered capable of undermining any of the grounds of the application, and</w:t>
            </w:r>
          </w:p>
          <w:p w14:paraId="5C5A819E" w14:textId="77777777" w:rsidR="00452515" w:rsidRPr="00F527B2" w:rsidRDefault="00452515" w:rsidP="00452515">
            <w:pPr>
              <w:pStyle w:val="BodyText3"/>
              <w:spacing w:before="60"/>
              <w:ind w:left="318"/>
              <w:rPr>
                <w:rFonts w:ascii="Arial" w:hAnsi="Arial" w:cs="Arial"/>
                <w:b w:val="0"/>
                <w:sz w:val="22"/>
              </w:rPr>
            </w:pPr>
            <w:r w:rsidRPr="00F527B2">
              <w:rPr>
                <w:rFonts w:ascii="Arial" w:hAnsi="Arial" w:cs="Arial"/>
                <w:b w:val="0"/>
                <w:sz w:val="22"/>
              </w:rPr>
              <w:t>(b) the content of this application is true.</w:t>
            </w:r>
          </w:p>
          <w:p w14:paraId="172B655D" w14:textId="77777777" w:rsidR="00452515" w:rsidRPr="00F527B2" w:rsidRDefault="00452515" w:rsidP="00452515">
            <w:pPr>
              <w:pStyle w:val="Heading7"/>
              <w:spacing w:before="120"/>
              <w:rPr>
                <w:rFonts w:ascii="Arial" w:hAnsi="Arial" w:cs="Arial"/>
                <w:sz w:val="22"/>
                <w:szCs w:val="22"/>
              </w:rPr>
            </w:pPr>
            <w:r w:rsidRPr="00F527B2">
              <w:rPr>
                <w:rFonts w:ascii="Arial" w:hAnsi="Arial" w:cs="Arial"/>
                <w:sz w:val="22"/>
                <w:szCs w:val="22"/>
              </w:rPr>
              <w:t>Signed:</w:t>
            </w:r>
            <w:r w:rsidR="00B536E6" w:rsidRPr="00F527B2">
              <w:rPr>
                <w:rFonts w:ascii="Arial" w:hAnsi="Arial" w:cs="Arial"/>
                <w:sz w:val="22"/>
                <w:szCs w:val="22"/>
              </w:rPr>
              <w:t xml:space="preserve"> ………………………...………………………………</w:t>
            </w:r>
            <w:r w:rsidR="008E45E8" w:rsidRPr="00F527B2">
              <w:rPr>
                <w:rFonts w:ascii="Arial" w:hAnsi="Arial" w:cs="Arial"/>
                <w:sz w:val="22"/>
                <w:szCs w:val="22"/>
              </w:rPr>
              <w:t>.……….………………………… (</w:t>
            </w:r>
            <w:r w:rsidRPr="00F527B2">
              <w:rPr>
                <w:rFonts w:ascii="Arial" w:hAnsi="Arial" w:cs="Arial"/>
                <w:sz w:val="22"/>
                <w:szCs w:val="22"/>
              </w:rPr>
              <w:t>applicant</w:t>
            </w:r>
            <w:r w:rsidR="008E45E8" w:rsidRPr="00F527B2">
              <w:rPr>
                <w:rFonts w:ascii="Arial" w:hAnsi="Arial" w:cs="Arial"/>
                <w:sz w:val="22"/>
                <w:szCs w:val="22"/>
              </w:rPr>
              <w:t>)</w:t>
            </w:r>
          </w:p>
          <w:p w14:paraId="76DC67E4" w14:textId="77777777" w:rsidR="00452515" w:rsidRPr="00F527B2" w:rsidRDefault="00452515" w:rsidP="00452515">
            <w:pPr>
              <w:pStyle w:val="Heading7"/>
              <w:spacing w:before="60"/>
              <w:rPr>
                <w:rFonts w:ascii="Arial" w:hAnsi="Arial" w:cs="Arial"/>
                <w:sz w:val="22"/>
                <w:szCs w:val="22"/>
              </w:rPr>
            </w:pPr>
            <w:r w:rsidRPr="00F527B2">
              <w:rPr>
                <w:rFonts w:ascii="Arial" w:hAnsi="Arial" w:cs="Arial"/>
                <w:sz w:val="22"/>
              </w:rPr>
              <w:t>Date: ………………………….  Time: ………………………….</w:t>
            </w:r>
          </w:p>
          <w:p w14:paraId="008A7E22" w14:textId="77777777" w:rsidR="00C020EE" w:rsidRPr="00F527B2" w:rsidRDefault="00C020EE" w:rsidP="00452515">
            <w:pPr>
              <w:pStyle w:val="BodyText3"/>
              <w:rPr>
                <w:rFonts w:ascii="Arial" w:hAnsi="Arial" w:cs="Arial"/>
                <w:b w:val="0"/>
                <w:sz w:val="22"/>
              </w:rPr>
            </w:pPr>
          </w:p>
        </w:tc>
      </w:tr>
      <w:tr w:rsidR="00F527B2" w:rsidRPr="00F527B2" w14:paraId="4B0EAE1D" w14:textId="77777777" w:rsidTr="00FB14FC">
        <w:tc>
          <w:tcPr>
            <w:tcW w:w="10065" w:type="dxa"/>
            <w:shd w:val="clear" w:color="auto" w:fill="auto"/>
          </w:tcPr>
          <w:p w14:paraId="0D3A7770" w14:textId="32C50B71" w:rsidR="000D1250" w:rsidRPr="00F527B2" w:rsidRDefault="000D1250" w:rsidP="00E7115A">
            <w:pPr>
              <w:pStyle w:val="BodyText3"/>
              <w:pageBreakBefore/>
              <w:spacing w:before="240"/>
              <w:rPr>
                <w:rFonts w:ascii="Arial" w:hAnsi="Arial" w:cs="Arial"/>
                <w:b w:val="0"/>
                <w:i/>
                <w:sz w:val="20"/>
              </w:rPr>
            </w:pPr>
            <w:r w:rsidRPr="00F527B2">
              <w:rPr>
                <w:rFonts w:ascii="Arial" w:hAnsi="Arial" w:cs="Arial"/>
                <w:sz w:val="22"/>
              </w:rPr>
              <w:lastRenderedPageBreak/>
              <w:t xml:space="preserve">(9)  Grounds for exclusion.  </w:t>
            </w:r>
            <w:r w:rsidR="00FB14FC" w:rsidRPr="00F527B2">
              <w:rPr>
                <w:rFonts w:ascii="Arial" w:hAnsi="Arial" w:cs="Arial"/>
                <w:b w:val="0"/>
                <w:i/>
                <w:sz w:val="20"/>
              </w:rPr>
              <w:t>Under relevant circumstances, this section of the Application can be omitted if required</w:t>
            </w:r>
          </w:p>
          <w:p w14:paraId="583A5231" w14:textId="77777777" w:rsidR="00FB14FC" w:rsidRPr="00F527B2" w:rsidRDefault="00FB14FC" w:rsidP="000D1250">
            <w:pPr>
              <w:pStyle w:val="BodyText3"/>
              <w:spacing w:before="240"/>
              <w:rPr>
                <w:rFonts w:ascii="Arial" w:hAnsi="Arial" w:cs="Arial"/>
                <w:sz w:val="22"/>
              </w:rPr>
            </w:pPr>
          </w:p>
          <w:p w14:paraId="2DE84191" w14:textId="2D8AB29E" w:rsidR="000D1250" w:rsidRPr="00F527B2" w:rsidRDefault="000D1250" w:rsidP="000D1250">
            <w:pPr>
              <w:pStyle w:val="BodyText3"/>
              <w:numPr>
                <w:ilvl w:val="0"/>
                <w:numId w:val="20"/>
              </w:numPr>
              <w:spacing w:after="120"/>
              <w:rPr>
                <w:b w:val="0"/>
                <w:sz w:val="22"/>
              </w:rPr>
            </w:pPr>
            <w:r w:rsidRPr="00F527B2">
              <w:rPr>
                <w:rFonts w:ascii="Arial" w:hAnsi="Arial" w:cs="Arial"/>
                <w:b w:val="0"/>
                <w:sz w:val="22"/>
              </w:rPr>
              <w:t>If your answer to either (b) or (c) is yes</w:t>
            </w:r>
            <w:r w:rsidR="00FB14FC" w:rsidRPr="00F527B2">
              <w:rPr>
                <w:rFonts w:ascii="Arial" w:hAnsi="Arial" w:cs="Arial"/>
                <w:b w:val="0"/>
                <w:sz w:val="22"/>
              </w:rPr>
              <w:t xml:space="preserve"> in box (2)</w:t>
            </w:r>
            <w:r w:rsidRPr="00F527B2">
              <w:rPr>
                <w:rFonts w:ascii="Arial" w:hAnsi="Arial" w:cs="Arial"/>
                <w:b w:val="0"/>
                <w:sz w:val="22"/>
              </w:rPr>
              <w:t>, please set out your grounds for belief, as to why, if the information were to be disclosed, on the basis that there would be one or more of the following results:</w:t>
            </w:r>
          </w:p>
          <w:p w14:paraId="42281D82" w14:textId="77777777" w:rsidR="000D1250" w:rsidRPr="00F527B2" w:rsidRDefault="000D1250" w:rsidP="000D1250">
            <w:pPr>
              <w:pStyle w:val="BodyTextIndent2"/>
              <w:spacing w:before="60" w:line="240" w:lineRule="auto"/>
              <w:rPr>
                <w:b w:val="0"/>
              </w:rPr>
            </w:pPr>
          </w:p>
          <w:p w14:paraId="1800E928" w14:textId="77777777" w:rsidR="000D1250" w:rsidRPr="00F527B2" w:rsidRDefault="000D1250" w:rsidP="000D1250">
            <w:pPr>
              <w:pStyle w:val="BodyTextIndent2"/>
              <w:spacing w:before="60" w:line="240" w:lineRule="auto"/>
              <w:ind w:left="459"/>
              <w:rPr>
                <w:b w:val="0"/>
              </w:rPr>
            </w:pPr>
            <w:proofErr w:type="spellStart"/>
            <w:r w:rsidRPr="00F527B2">
              <w:rPr>
                <w:b w:val="0"/>
              </w:rPr>
              <w:t>i</w:t>
            </w:r>
            <w:proofErr w:type="spellEnd"/>
            <w:r w:rsidRPr="00F527B2">
              <w:rPr>
                <w:b w:val="0"/>
              </w:rPr>
              <w:t>) evidence of an offence would be interfered with or harmed,</w:t>
            </w:r>
          </w:p>
          <w:p w14:paraId="75FD70B4" w14:textId="77777777" w:rsidR="000D1250" w:rsidRPr="00F527B2" w:rsidRDefault="000D1250" w:rsidP="000D1250">
            <w:pPr>
              <w:pStyle w:val="BodyTextIndent2"/>
              <w:spacing w:before="60" w:line="240" w:lineRule="auto"/>
              <w:ind w:left="459"/>
              <w:rPr>
                <w:b w:val="0"/>
              </w:rPr>
            </w:pPr>
            <w:r w:rsidRPr="00F527B2">
              <w:rPr>
                <w:b w:val="0"/>
              </w:rPr>
              <w:t>ii) the gathering of information about the possible commission of an offence would be interfered with,</w:t>
            </w:r>
          </w:p>
          <w:p w14:paraId="16D9AD0B" w14:textId="77777777" w:rsidR="000D1250" w:rsidRPr="00F527B2" w:rsidRDefault="000D1250" w:rsidP="000D1250">
            <w:pPr>
              <w:pStyle w:val="BodyTextIndent2"/>
              <w:spacing w:before="60" w:line="240" w:lineRule="auto"/>
              <w:ind w:left="459"/>
              <w:rPr>
                <w:b w:val="0"/>
              </w:rPr>
            </w:pPr>
            <w:r w:rsidRPr="00F527B2">
              <w:rPr>
                <w:b w:val="0"/>
              </w:rPr>
              <w:t>iii) a person would be interfered with or physically injured,</w:t>
            </w:r>
          </w:p>
          <w:p w14:paraId="37D03804" w14:textId="77777777" w:rsidR="000D1250" w:rsidRPr="00F527B2" w:rsidRDefault="000D1250" w:rsidP="000D1250">
            <w:pPr>
              <w:pStyle w:val="BodyTextIndent2"/>
              <w:spacing w:before="60" w:line="240" w:lineRule="auto"/>
              <w:ind w:left="459"/>
              <w:rPr>
                <w:b w:val="0"/>
              </w:rPr>
            </w:pPr>
            <w:r w:rsidRPr="00F527B2">
              <w:rPr>
                <w:b w:val="0"/>
              </w:rPr>
              <w:t>iv) the recovery of property under POCA would be interfered with,</w:t>
            </w:r>
          </w:p>
          <w:p w14:paraId="4A01D40F" w14:textId="77777777" w:rsidR="000D1250" w:rsidRPr="00F527B2" w:rsidRDefault="000D1250" w:rsidP="000D1250">
            <w:pPr>
              <w:pStyle w:val="BodyTextIndent2"/>
              <w:spacing w:before="60" w:line="240" w:lineRule="auto"/>
              <w:ind w:left="459"/>
              <w:rPr>
                <w:b w:val="0"/>
              </w:rPr>
            </w:pPr>
            <w:r w:rsidRPr="00F527B2">
              <w:rPr>
                <w:b w:val="0"/>
              </w:rPr>
              <w:t>v) national security would be put at risk.</w:t>
            </w:r>
          </w:p>
          <w:p w14:paraId="43311EC9" w14:textId="77777777" w:rsidR="000D1250" w:rsidRPr="00F527B2" w:rsidRDefault="000D1250" w:rsidP="000D1250">
            <w:pPr>
              <w:pStyle w:val="BodyTextIndent2"/>
              <w:spacing w:before="60" w:line="240" w:lineRule="auto"/>
              <w:rPr>
                <w:b w:val="0"/>
              </w:rPr>
            </w:pPr>
          </w:p>
          <w:p w14:paraId="4E76EEF8" w14:textId="77777777" w:rsidR="000D1250" w:rsidRPr="00F527B2" w:rsidRDefault="000D1250" w:rsidP="000D1250">
            <w:pPr>
              <w:pStyle w:val="BodyTextIndent2"/>
              <w:spacing w:before="60" w:line="240" w:lineRule="auto"/>
              <w:ind w:left="459"/>
              <w:rPr>
                <w:b w:val="0"/>
              </w:rPr>
            </w:pPr>
            <w:r w:rsidRPr="00F527B2">
              <w:fldChar w:fldCharType="begin">
                <w:ffData>
                  <w:name w:val="Text14"/>
                  <w:enabled/>
                  <w:calcOnExit w:val="0"/>
                  <w:textInput/>
                </w:ffData>
              </w:fldChar>
            </w:r>
            <w:r w:rsidRPr="00F527B2">
              <w:instrText xml:space="preserve"> FORMTEXT </w:instrText>
            </w:r>
            <w:r w:rsidRPr="00F527B2">
              <w:fldChar w:fldCharType="separate"/>
            </w:r>
            <w:r w:rsidRPr="00F527B2">
              <w:rPr>
                <w:noProof/>
              </w:rPr>
              <w:t> </w:t>
            </w:r>
            <w:r w:rsidRPr="00F527B2">
              <w:rPr>
                <w:noProof/>
              </w:rPr>
              <w:t> </w:t>
            </w:r>
            <w:r w:rsidRPr="00F527B2">
              <w:rPr>
                <w:noProof/>
              </w:rPr>
              <w:t> </w:t>
            </w:r>
            <w:r w:rsidRPr="00F527B2">
              <w:rPr>
                <w:noProof/>
              </w:rPr>
              <w:t> </w:t>
            </w:r>
            <w:r w:rsidRPr="00F527B2">
              <w:rPr>
                <w:noProof/>
              </w:rPr>
              <w:t> </w:t>
            </w:r>
            <w:r w:rsidRPr="00F527B2">
              <w:fldChar w:fldCharType="end"/>
            </w:r>
          </w:p>
          <w:p w14:paraId="43BA73CA" w14:textId="77777777" w:rsidR="000D1250" w:rsidRPr="00F527B2" w:rsidRDefault="000D1250" w:rsidP="000D1250">
            <w:pPr>
              <w:pStyle w:val="BodyTextIndent2"/>
              <w:spacing w:before="60" w:line="240" w:lineRule="auto"/>
              <w:ind w:left="0"/>
              <w:rPr>
                <w:b w:val="0"/>
              </w:rPr>
            </w:pPr>
          </w:p>
          <w:p w14:paraId="62F8E219" w14:textId="77777777" w:rsidR="000D1250" w:rsidRPr="00F527B2" w:rsidRDefault="000D1250" w:rsidP="000D1250">
            <w:pPr>
              <w:pStyle w:val="BodyTextIndent2"/>
              <w:spacing w:before="60" w:line="240" w:lineRule="auto"/>
              <w:ind w:left="0"/>
              <w:rPr>
                <w:b w:val="0"/>
                <w:sz w:val="20"/>
              </w:rPr>
            </w:pPr>
            <w:r w:rsidRPr="00F527B2">
              <w:rPr>
                <w:b w:val="0"/>
                <w:sz w:val="20"/>
              </w:rPr>
              <w:t>(For the Court at the time of service)</w:t>
            </w:r>
          </w:p>
          <w:p w14:paraId="0106D17F" w14:textId="77777777" w:rsidR="000D1250" w:rsidRPr="00F527B2" w:rsidRDefault="000D1250" w:rsidP="000D1250">
            <w:pPr>
              <w:jc w:val="both"/>
              <w:rPr>
                <w:rFonts w:ascii="Arial" w:hAnsi="Arial" w:cs="Arial"/>
                <w:i/>
                <w:sz w:val="22"/>
              </w:rPr>
            </w:pPr>
            <w:r w:rsidRPr="00F527B2">
              <w:rPr>
                <w:rFonts w:ascii="Arial" w:hAnsi="Arial" w:cs="Arial"/>
                <w:i/>
                <w:sz w:val="22"/>
              </w:rPr>
              <w:t>The court will determine whether grounds are reasonable</w:t>
            </w:r>
            <w:r w:rsidRPr="00F527B2">
              <w:rPr>
                <w:rFonts w:ascii="Arial" w:hAnsi="Arial" w:cs="Arial"/>
                <w:b/>
                <w:i/>
                <w:sz w:val="22"/>
              </w:rPr>
              <w:t xml:space="preserve"> </w:t>
            </w:r>
            <w:r w:rsidRPr="00F527B2">
              <w:rPr>
                <w:rFonts w:ascii="Arial" w:hAnsi="Arial" w:cs="Arial"/>
                <w:i/>
                <w:sz w:val="22"/>
              </w:rPr>
              <w:t>and will determine the application to withhold information in the respondent’s absence and that of any legal representative of the respondent.</w:t>
            </w:r>
          </w:p>
          <w:p w14:paraId="7D9FA4A3" w14:textId="77777777" w:rsidR="000D1250" w:rsidRPr="00F527B2" w:rsidRDefault="000D1250" w:rsidP="000D1250">
            <w:pPr>
              <w:jc w:val="both"/>
              <w:rPr>
                <w:rFonts w:ascii="Arial" w:hAnsi="Arial" w:cs="Arial"/>
                <w:sz w:val="22"/>
              </w:rPr>
            </w:pPr>
          </w:p>
          <w:p w14:paraId="707C078F" w14:textId="77777777" w:rsidR="000D1250" w:rsidRPr="00F527B2" w:rsidRDefault="000D1250" w:rsidP="000D1250">
            <w:pPr>
              <w:jc w:val="both"/>
              <w:rPr>
                <w:rFonts w:ascii="Arial" w:hAnsi="Arial" w:cs="Arial"/>
                <w:i/>
                <w:sz w:val="22"/>
              </w:rPr>
            </w:pPr>
            <w:r w:rsidRPr="00F527B2">
              <w:rPr>
                <w:rFonts w:ascii="Arial" w:hAnsi="Arial" w:cs="Arial"/>
                <w:i/>
                <w:sz w:val="22"/>
              </w:rPr>
              <w:t xml:space="preserve">Where the court agrees that information in the application may be withheld from a respondent, the relevant information may be omitted from any part of the application that is served on respondent; and the other parts of the application must be marked to show that, unless the court otherwise directs, it is only for the court. It is in this other part the grounds for belief of the matters in </w:t>
            </w:r>
            <w:proofErr w:type="spellStart"/>
            <w:r w:rsidRPr="00F527B2">
              <w:rPr>
                <w:rFonts w:ascii="Arial" w:hAnsi="Arial" w:cs="Arial"/>
                <w:i/>
                <w:sz w:val="22"/>
              </w:rPr>
              <w:t>i</w:t>
            </w:r>
            <w:proofErr w:type="spellEnd"/>
            <w:r w:rsidRPr="00F527B2">
              <w:rPr>
                <w:rFonts w:ascii="Arial" w:hAnsi="Arial" w:cs="Arial"/>
                <w:i/>
                <w:sz w:val="22"/>
              </w:rPr>
              <w:t>)-v) above are to be included.</w:t>
            </w:r>
          </w:p>
          <w:p w14:paraId="613AF88D" w14:textId="77777777" w:rsidR="000D1250" w:rsidRPr="00F527B2" w:rsidRDefault="000D1250" w:rsidP="000D1250">
            <w:pPr>
              <w:jc w:val="both"/>
              <w:rPr>
                <w:rFonts w:ascii="Arial" w:hAnsi="Arial" w:cs="Arial"/>
                <w:i/>
                <w:sz w:val="22"/>
              </w:rPr>
            </w:pPr>
          </w:p>
          <w:p w14:paraId="2E5E1FF3" w14:textId="77777777" w:rsidR="000D1250" w:rsidRPr="00F527B2" w:rsidRDefault="000D1250" w:rsidP="000D1250">
            <w:pPr>
              <w:jc w:val="both"/>
              <w:rPr>
                <w:rFonts w:ascii="Arial" w:hAnsi="Arial" w:cs="Arial"/>
                <w:i/>
                <w:sz w:val="22"/>
              </w:rPr>
            </w:pPr>
            <w:r w:rsidRPr="00F527B2">
              <w:rPr>
                <w:rFonts w:ascii="Arial" w:hAnsi="Arial" w:cs="Arial"/>
                <w:i/>
                <w:sz w:val="22"/>
              </w:rPr>
              <w:t>If the court allows the application to withhold information, the court must consider representations first by the applicant and then by the respondent, in the presence of both; and then the court may consider further representations by the applicant in the respondent’s absence and that of any legal representative of the respondent.</w:t>
            </w:r>
          </w:p>
          <w:p w14:paraId="6BFC883D" w14:textId="77777777" w:rsidR="000D1250" w:rsidRPr="00F527B2" w:rsidRDefault="000D1250" w:rsidP="000D1250">
            <w:pPr>
              <w:jc w:val="both"/>
              <w:rPr>
                <w:rFonts w:ascii="Arial" w:hAnsi="Arial" w:cs="Arial"/>
                <w:i/>
                <w:sz w:val="22"/>
              </w:rPr>
            </w:pPr>
          </w:p>
          <w:p w14:paraId="520379A1" w14:textId="77777777" w:rsidR="000D1250" w:rsidRPr="00F527B2" w:rsidRDefault="000D1250" w:rsidP="000D1250">
            <w:pPr>
              <w:jc w:val="both"/>
              <w:rPr>
                <w:rFonts w:ascii="Arial" w:hAnsi="Arial" w:cs="Arial"/>
                <w:i/>
                <w:sz w:val="22"/>
              </w:rPr>
            </w:pPr>
            <w:r w:rsidRPr="00F527B2">
              <w:rPr>
                <w:rFonts w:ascii="Arial" w:hAnsi="Arial" w:cs="Arial"/>
                <w:i/>
                <w:sz w:val="22"/>
              </w:rPr>
              <w:t>If the court refuses an application to withhold information from the respondent, the applicant may withdraw the application to extend the moratorium period.</w:t>
            </w:r>
          </w:p>
          <w:p w14:paraId="5E505661" w14:textId="64F74AFA" w:rsidR="000D1250" w:rsidRPr="00F527B2" w:rsidRDefault="000D1250" w:rsidP="00452515">
            <w:pPr>
              <w:pStyle w:val="BodyText3"/>
              <w:spacing w:before="240"/>
              <w:rPr>
                <w:rFonts w:ascii="Arial" w:hAnsi="Arial" w:cs="Arial"/>
                <w:sz w:val="22"/>
              </w:rPr>
            </w:pPr>
          </w:p>
        </w:tc>
      </w:tr>
      <w:tr w:rsidR="00F527B2" w:rsidRPr="00F527B2" w14:paraId="334520ED" w14:textId="77777777" w:rsidTr="00C30854">
        <w:trPr>
          <w:trHeight w:val="274"/>
        </w:trPr>
        <w:tc>
          <w:tcPr>
            <w:tcW w:w="10065" w:type="dxa"/>
          </w:tcPr>
          <w:p w14:paraId="41A24E09" w14:textId="77777777" w:rsidR="00216AA2" w:rsidRPr="00F527B2" w:rsidRDefault="00887062" w:rsidP="009A41FA">
            <w:pPr>
              <w:pStyle w:val="BodyText3"/>
              <w:spacing w:before="240"/>
              <w:rPr>
                <w:rFonts w:ascii="Arial" w:hAnsi="Arial" w:cs="Arial"/>
                <w:sz w:val="22"/>
              </w:rPr>
            </w:pPr>
            <w:r w:rsidRPr="00F527B2">
              <w:rPr>
                <w:rFonts w:ascii="Arial" w:hAnsi="Arial" w:cs="Arial"/>
                <w:sz w:val="22"/>
              </w:rPr>
              <w:t xml:space="preserve">Judge’s decision – </w:t>
            </w:r>
            <w:r w:rsidR="00573856" w:rsidRPr="00F527B2">
              <w:rPr>
                <w:rFonts w:ascii="Arial" w:hAnsi="Arial" w:cs="Arial"/>
                <w:sz w:val="22"/>
              </w:rPr>
              <w:t xml:space="preserve">this </w:t>
            </w:r>
            <w:r w:rsidRPr="00F527B2">
              <w:rPr>
                <w:rFonts w:ascii="Arial" w:hAnsi="Arial" w:cs="Arial"/>
                <w:sz w:val="22"/>
              </w:rPr>
              <w:t xml:space="preserve">record </w:t>
            </w:r>
            <w:r w:rsidR="00573856" w:rsidRPr="00F527B2">
              <w:rPr>
                <w:rFonts w:ascii="Arial" w:hAnsi="Arial" w:cs="Arial"/>
                <w:sz w:val="22"/>
              </w:rPr>
              <w:t xml:space="preserve">must </w:t>
            </w:r>
            <w:r w:rsidRPr="00F527B2">
              <w:rPr>
                <w:rFonts w:ascii="Arial" w:hAnsi="Arial" w:cs="Arial"/>
                <w:sz w:val="22"/>
              </w:rPr>
              <w:t>be kept by the court</w:t>
            </w:r>
          </w:p>
          <w:p w14:paraId="0A98848B" w14:textId="77777777" w:rsidR="00216AA2" w:rsidRPr="00F527B2" w:rsidRDefault="00216AA2" w:rsidP="00216AA2">
            <w:pPr>
              <w:pStyle w:val="BodyTextIndent2"/>
              <w:ind w:left="0"/>
              <w:rPr>
                <w:b w:val="0"/>
                <w:bCs/>
                <w:szCs w:val="22"/>
              </w:rPr>
            </w:pPr>
            <w:r w:rsidRPr="00F527B2">
              <w:rPr>
                <w:b w:val="0"/>
                <w:bCs/>
                <w:szCs w:val="22"/>
              </w:rPr>
              <w:t>I considered this application today [at] [without] a hearing.</w:t>
            </w:r>
          </w:p>
          <w:p w14:paraId="182170BC" w14:textId="77777777" w:rsidR="00216AA2" w:rsidRPr="00F527B2" w:rsidRDefault="00216AA2" w:rsidP="00216AA2">
            <w:pPr>
              <w:pStyle w:val="BodyTextIndent2"/>
              <w:spacing w:before="0"/>
              <w:ind w:left="0"/>
              <w:rPr>
                <w:b w:val="0"/>
                <w:bCs/>
                <w:szCs w:val="22"/>
              </w:rPr>
            </w:pPr>
            <w:r w:rsidRPr="00F527B2">
              <w:rPr>
                <w:b w:val="0"/>
                <w:bCs/>
                <w:szCs w:val="22"/>
              </w:rPr>
              <w:t>The applicant satisfied me about his or her entitlement to make the application</w:t>
            </w:r>
            <w:r w:rsidRPr="00F527B2">
              <w:rPr>
                <w:b w:val="0"/>
                <w:szCs w:val="22"/>
              </w:rPr>
              <w:t>.</w:t>
            </w:r>
          </w:p>
          <w:p w14:paraId="55EEA487" w14:textId="77777777" w:rsidR="00216AA2" w:rsidRPr="00F527B2" w:rsidRDefault="00216AA2" w:rsidP="00216AA2">
            <w:pPr>
              <w:pStyle w:val="BodyTextIndent2"/>
              <w:spacing w:before="0"/>
              <w:ind w:left="0"/>
              <w:rPr>
                <w:b w:val="0"/>
                <w:bCs/>
                <w:szCs w:val="22"/>
              </w:rPr>
            </w:pPr>
            <w:r w:rsidRPr="00F527B2">
              <w:rPr>
                <w:b w:val="0"/>
                <w:bCs/>
                <w:szCs w:val="22"/>
              </w:rPr>
              <w:t>[The applicant confirmed on oath or affirmation the declaration in box (7)</w:t>
            </w:r>
            <w:r w:rsidRPr="00F527B2">
              <w:rPr>
                <w:b w:val="0"/>
                <w:szCs w:val="22"/>
              </w:rPr>
              <w:t>.]</w:t>
            </w:r>
          </w:p>
          <w:p w14:paraId="3F2AACC7" w14:textId="77777777" w:rsidR="00216AA2" w:rsidRPr="00F527B2" w:rsidRDefault="00216AA2" w:rsidP="00216AA2">
            <w:pPr>
              <w:pStyle w:val="BodyTextIndent2"/>
              <w:spacing w:before="0" w:line="240" w:lineRule="auto"/>
              <w:ind w:left="0"/>
              <w:rPr>
                <w:b w:val="0"/>
                <w:bCs/>
                <w:szCs w:val="22"/>
              </w:rPr>
            </w:pPr>
            <w:r w:rsidRPr="00F527B2">
              <w:rPr>
                <w:b w:val="0"/>
                <w:bCs/>
                <w:szCs w:val="22"/>
              </w:rPr>
              <w:t>[The applicant gave me additional information [the essence of which was:]]</w:t>
            </w:r>
            <w:bookmarkStart w:id="9" w:name="_Ref393884061"/>
            <w:r w:rsidRPr="00F527B2">
              <w:rPr>
                <w:rStyle w:val="FootnoteReference"/>
                <w:b w:val="0"/>
                <w:bCs/>
                <w:szCs w:val="22"/>
              </w:rPr>
              <w:footnoteReference w:id="2"/>
            </w:r>
            <w:bookmarkEnd w:id="9"/>
          </w:p>
          <w:p w14:paraId="6333310C" w14:textId="77777777" w:rsidR="00216AA2" w:rsidRPr="00F527B2" w:rsidRDefault="00216AA2" w:rsidP="00216AA2">
            <w:pPr>
              <w:pStyle w:val="BodyTextIndent2"/>
              <w:spacing w:before="0" w:line="240" w:lineRule="auto"/>
              <w:ind w:left="0"/>
              <w:rPr>
                <w:b w:val="0"/>
                <w:bCs/>
                <w:szCs w:val="22"/>
              </w:rPr>
            </w:pPr>
          </w:p>
          <w:p w14:paraId="3DED82A2" w14:textId="77777777" w:rsidR="00216AA2" w:rsidRPr="00F527B2" w:rsidRDefault="00216AA2" w:rsidP="00216AA2">
            <w:pPr>
              <w:pStyle w:val="BodyTextIndent2"/>
              <w:spacing w:before="0" w:line="240" w:lineRule="auto"/>
              <w:ind w:left="0"/>
              <w:rPr>
                <w:b w:val="0"/>
                <w:bCs/>
                <w:szCs w:val="22"/>
              </w:rPr>
            </w:pPr>
          </w:p>
          <w:p w14:paraId="5BB9628F" w14:textId="77777777" w:rsidR="00216AA2" w:rsidRPr="00F527B2" w:rsidRDefault="00216AA2" w:rsidP="00216AA2">
            <w:pPr>
              <w:pStyle w:val="BodyTextIndent2"/>
              <w:spacing w:before="0" w:line="240" w:lineRule="auto"/>
              <w:ind w:left="0"/>
              <w:rPr>
                <w:b w:val="0"/>
                <w:bCs/>
                <w:szCs w:val="22"/>
              </w:rPr>
            </w:pPr>
          </w:p>
          <w:p w14:paraId="7206DC64" w14:textId="77777777" w:rsidR="00216AA2" w:rsidRPr="00F527B2" w:rsidRDefault="00216AA2" w:rsidP="00216AA2">
            <w:pPr>
              <w:pStyle w:val="BodyTextIndent2"/>
              <w:spacing w:before="0" w:line="240" w:lineRule="auto"/>
              <w:ind w:left="0"/>
              <w:rPr>
                <w:b w:val="0"/>
                <w:bCs/>
                <w:szCs w:val="22"/>
              </w:rPr>
            </w:pPr>
          </w:p>
          <w:p w14:paraId="0C41DD5F" w14:textId="77777777" w:rsidR="00216AA2" w:rsidRPr="00F527B2" w:rsidRDefault="00216AA2" w:rsidP="00216AA2">
            <w:pPr>
              <w:pStyle w:val="BodyTextIndent2"/>
              <w:spacing w:before="0" w:line="240" w:lineRule="auto"/>
              <w:ind w:left="0"/>
              <w:rPr>
                <w:b w:val="0"/>
                <w:bCs/>
                <w:szCs w:val="22"/>
              </w:rPr>
            </w:pPr>
          </w:p>
          <w:p w14:paraId="55D62E7F" w14:textId="77777777" w:rsidR="009A41FA" w:rsidRPr="00F527B2" w:rsidRDefault="009A41FA" w:rsidP="00216AA2">
            <w:pPr>
              <w:pStyle w:val="BodyTextIndent2"/>
              <w:spacing w:before="0" w:line="240" w:lineRule="auto"/>
              <w:ind w:left="0"/>
              <w:rPr>
                <w:b w:val="0"/>
                <w:bCs/>
                <w:szCs w:val="22"/>
              </w:rPr>
            </w:pPr>
          </w:p>
          <w:p w14:paraId="14C2A5B1" w14:textId="77777777" w:rsidR="00216AA2" w:rsidRPr="00F527B2" w:rsidRDefault="00216AA2" w:rsidP="00216AA2">
            <w:pPr>
              <w:pStyle w:val="BodyTextIndent2"/>
              <w:spacing w:before="0" w:line="240" w:lineRule="auto"/>
              <w:ind w:left="0"/>
              <w:rPr>
                <w:b w:val="0"/>
                <w:bCs/>
                <w:szCs w:val="22"/>
              </w:rPr>
            </w:pPr>
          </w:p>
          <w:p w14:paraId="0A5B2BD4" w14:textId="501151EC" w:rsidR="00216AA2" w:rsidRPr="00F527B2" w:rsidRDefault="00216AA2" w:rsidP="00216AA2">
            <w:pPr>
              <w:pStyle w:val="BodyTextIndent2"/>
              <w:spacing w:before="0" w:line="240" w:lineRule="auto"/>
              <w:ind w:left="0"/>
              <w:rPr>
                <w:b w:val="0"/>
                <w:bCs/>
                <w:szCs w:val="22"/>
              </w:rPr>
            </w:pPr>
            <w:r w:rsidRPr="00F527B2">
              <w:rPr>
                <w:b w:val="0"/>
                <w:bCs/>
                <w:szCs w:val="22"/>
              </w:rPr>
              <w:lastRenderedPageBreak/>
              <w:t>[I considered [written] [oral] representations by the respondent</w:t>
            </w:r>
            <w:r w:rsidR="00885F5F" w:rsidRPr="00F527B2">
              <w:rPr>
                <w:b w:val="0"/>
                <w:bCs/>
                <w:szCs w:val="22"/>
              </w:rPr>
              <w:t>(s)</w:t>
            </w:r>
            <w:r w:rsidRPr="00F527B2">
              <w:rPr>
                <w:b w:val="0"/>
                <w:bCs/>
                <w:szCs w:val="22"/>
              </w:rPr>
              <w:t>.]</w:t>
            </w:r>
            <w:r w:rsidR="001A2BEB" w:rsidRPr="001A2BEB">
              <w:rPr>
                <w:b w:val="0"/>
                <w:bCs/>
                <w:szCs w:val="22"/>
                <w:vertAlign w:val="superscript"/>
              </w:rPr>
              <w:t>(</w:t>
            </w:r>
            <w:r w:rsidR="001A2BEB" w:rsidRPr="001A2BEB">
              <w:rPr>
                <w:b w:val="0"/>
                <w:bCs/>
                <w:szCs w:val="22"/>
                <w:vertAlign w:val="superscript"/>
              </w:rPr>
              <w:fldChar w:fldCharType="begin"/>
            </w:r>
            <w:r w:rsidR="001A2BEB" w:rsidRPr="001A2BEB">
              <w:rPr>
                <w:b w:val="0"/>
                <w:bCs/>
                <w:szCs w:val="22"/>
                <w:vertAlign w:val="superscript"/>
              </w:rPr>
              <w:instrText xml:space="preserve"> NOTEREF _Ref393884061 \h </w:instrText>
            </w:r>
            <w:r w:rsidR="001A2BEB">
              <w:rPr>
                <w:b w:val="0"/>
                <w:bCs/>
                <w:szCs w:val="22"/>
                <w:vertAlign w:val="superscript"/>
              </w:rPr>
              <w:instrText xml:space="preserve"> \* MERGEFORMAT </w:instrText>
            </w:r>
            <w:r w:rsidR="001A2BEB" w:rsidRPr="001A2BEB">
              <w:rPr>
                <w:b w:val="0"/>
                <w:bCs/>
                <w:szCs w:val="22"/>
                <w:vertAlign w:val="superscript"/>
              </w:rPr>
            </w:r>
            <w:r w:rsidR="001A2BEB" w:rsidRPr="001A2BEB">
              <w:rPr>
                <w:b w:val="0"/>
                <w:bCs/>
                <w:szCs w:val="22"/>
                <w:vertAlign w:val="superscript"/>
              </w:rPr>
              <w:fldChar w:fldCharType="separate"/>
            </w:r>
            <w:r w:rsidR="001A2BEB" w:rsidRPr="001A2BEB">
              <w:rPr>
                <w:b w:val="0"/>
                <w:bCs/>
                <w:szCs w:val="22"/>
                <w:vertAlign w:val="superscript"/>
              </w:rPr>
              <w:t>2</w:t>
            </w:r>
            <w:r w:rsidR="001A2BEB" w:rsidRPr="001A2BEB">
              <w:rPr>
                <w:b w:val="0"/>
                <w:bCs/>
                <w:szCs w:val="22"/>
                <w:vertAlign w:val="superscript"/>
              </w:rPr>
              <w:fldChar w:fldCharType="end"/>
            </w:r>
            <w:r w:rsidR="001A2BEB" w:rsidRPr="001A2BEB">
              <w:rPr>
                <w:b w:val="0"/>
                <w:bCs/>
                <w:szCs w:val="22"/>
                <w:vertAlign w:val="superscript"/>
              </w:rPr>
              <w:t>)</w:t>
            </w:r>
          </w:p>
          <w:p w14:paraId="66AD2427" w14:textId="77777777" w:rsidR="00216AA2" w:rsidRPr="00F527B2" w:rsidRDefault="00216AA2" w:rsidP="00216AA2">
            <w:pPr>
              <w:pStyle w:val="BodyTextIndent2"/>
              <w:spacing w:before="0" w:line="240" w:lineRule="auto"/>
              <w:ind w:left="0"/>
              <w:rPr>
                <w:b w:val="0"/>
                <w:bCs/>
                <w:szCs w:val="22"/>
              </w:rPr>
            </w:pPr>
          </w:p>
          <w:p w14:paraId="1B50D897" w14:textId="6ED542FA" w:rsidR="00216AA2" w:rsidRPr="00F527B2" w:rsidRDefault="001A2BEB" w:rsidP="00474540">
            <w:pPr>
              <w:pStyle w:val="BodyText3"/>
              <w:rPr>
                <w:rFonts w:ascii="Arial" w:hAnsi="Arial"/>
                <w:b w:val="0"/>
                <w:sz w:val="22"/>
              </w:rPr>
            </w:pPr>
            <w:r>
              <w:rPr>
                <w:rFonts w:ascii="Arial" w:hAnsi="Arial"/>
                <w:b w:val="0"/>
                <w:sz w:val="22"/>
              </w:rPr>
              <w:t xml:space="preserve">On the basis of the information contained in this application [as supplemented by the additional information described above] </w:t>
            </w:r>
            <w:r w:rsidR="00216AA2" w:rsidRPr="00F527B2">
              <w:rPr>
                <w:rFonts w:ascii="Arial" w:hAnsi="Arial"/>
                <w:b w:val="0"/>
                <w:sz w:val="22"/>
              </w:rPr>
              <w:t xml:space="preserve">I </w:t>
            </w:r>
            <w:r w:rsidR="005E0300" w:rsidRPr="00F527B2">
              <w:rPr>
                <w:rFonts w:ascii="Arial" w:hAnsi="Arial"/>
                <w:b w:val="0"/>
                <w:sz w:val="22"/>
              </w:rPr>
              <w:t>[</w:t>
            </w:r>
            <w:r w:rsidR="00F430A4" w:rsidRPr="00F527B2">
              <w:rPr>
                <w:rFonts w:ascii="Arial" w:hAnsi="Arial"/>
                <w:b w:val="0"/>
                <w:sz w:val="22"/>
              </w:rPr>
              <w:t>am</w:t>
            </w:r>
            <w:r w:rsidR="005E0300" w:rsidRPr="00F527B2">
              <w:rPr>
                <w:rFonts w:ascii="Arial" w:hAnsi="Arial"/>
                <w:b w:val="0"/>
                <w:sz w:val="22"/>
              </w:rPr>
              <w:t>]</w:t>
            </w:r>
            <w:r w:rsidR="00216AA2" w:rsidRPr="00F527B2">
              <w:rPr>
                <w:rFonts w:ascii="Arial" w:hAnsi="Arial"/>
                <w:b w:val="0"/>
                <w:sz w:val="22"/>
              </w:rPr>
              <w:t xml:space="preserve"> [</w:t>
            </w:r>
            <w:r w:rsidR="005E0300" w:rsidRPr="00F527B2">
              <w:rPr>
                <w:rFonts w:ascii="Arial" w:hAnsi="Arial"/>
                <w:b w:val="0"/>
                <w:sz w:val="22"/>
              </w:rPr>
              <w:t xml:space="preserve">am </w:t>
            </w:r>
            <w:r w:rsidR="00216AA2" w:rsidRPr="00F527B2">
              <w:rPr>
                <w:rFonts w:ascii="Arial" w:hAnsi="Arial"/>
                <w:b w:val="0"/>
                <w:sz w:val="22"/>
              </w:rPr>
              <w:t>not] satisfied that the requirements of section</w:t>
            </w:r>
            <w:r w:rsidR="00F430A4" w:rsidRPr="00F527B2">
              <w:rPr>
                <w:rFonts w:ascii="Arial" w:hAnsi="Arial"/>
                <w:b w:val="0"/>
                <w:sz w:val="22"/>
              </w:rPr>
              <w:t xml:space="preserve"> </w:t>
            </w:r>
            <w:r w:rsidR="00474540" w:rsidRPr="00F527B2">
              <w:rPr>
                <w:rFonts w:ascii="Arial" w:hAnsi="Arial"/>
                <w:b w:val="0"/>
                <w:sz w:val="22"/>
              </w:rPr>
              <w:t>33</w:t>
            </w:r>
            <w:r w:rsidR="006C59D5" w:rsidRPr="00F527B2">
              <w:rPr>
                <w:rFonts w:ascii="Arial" w:hAnsi="Arial"/>
                <w:b w:val="0"/>
                <w:sz w:val="22"/>
              </w:rPr>
              <w:t>6A</w:t>
            </w:r>
            <w:r w:rsidR="00447AC6" w:rsidRPr="00F527B2">
              <w:rPr>
                <w:rFonts w:ascii="Arial" w:hAnsi="Arial"/>
                <w:b w:val="0"/>
                <w:sz w:val="22"/>
              </w:rPr>
              <w:t>(1) (and, if relevant, section 336B(5)) POCA</w:t>
            </w:r>
            <w:r w:rsidR="00F430A4" w:rsidRPr="00F527B2">
              <w:rPr>
                <w:rFonts w:ascii="Arial" w:hAnsi="Arial"/>
                <w:b w:val="0"/>
                <w:sz w:val="22"/>
              </w:rPr>
              <w:t xml:space="preserve"> are met and I </w:t>
            </w:r>
            <w:r w:rsidR="005E0300" w:rsidRPr="00F527B2">
              <w:rPr>
                <w:rFonts w:ascii="Arial" w:hAnsi="Arial"/>
                <w:b w:val="0"/>
                <w:sz w:val="22"/>
              </w:rPr>
              <w:t xml:space="preserve">[make] </w:t>
            </w:r>
            <w:r w:rsidR="00F430A4" w:rsidRPr="00F527B2">
              <w:rPr>
                <w:rFonts w:ascii="Arial" w:hAnsi="Arial"/>
                <w:b w:val="0"/>
                <w:sz w:val="22"/>
              </w:rPr>
              <w:t>[refuse</w:t>
            </w:r>
            <w:r w:rsidR="00216AA2" w:rsidRPr="00F527B2">
              <w:rPr>
                <w:rFonts w:ascii="Arial" w:hAnsi="Arial"/>
                <w:b w:val="0"/>
                <w:sz w:val="22"/>
              </w:rPr>
              <w:t xml:space="preserve"> to </w:t>
            </w:r>
            <w:r w:rsidR="005E0300" w:rsidRPr="00F527B2">
              <w:rPr>
                <w:rFonts w:ascii="Arial" w:hAnsi="Arial"/>
                <w:b w:val="0"/>
                <w:sz w:val="22"/>
              </w:rPr>
              <w:t>make]</w:t>
            </w:r>
            <w:r>
              <w:rPr>
                <w:rFonts w:ascii="Arial" w:hAnsi="Arial"/>
                <w:b w:val="0"/>
                <w:sz w:val="22"/>
              </w:rPr>
              <w:t xml:space="preserve"> </w:t>
            </w:r>
            <w:r w:rsidR="00216AA2" w:rsidRPr="00F527B2">
              <w:rPr>
                <w:rFonts w:ascii="Arial" w:hAnsi="Arial"/>
                <w:b w:val="0"/>
                <w:sz w:val="22"/>
              </w:rPr>
              <w:t xml:space="preserve">an </w:t>
            </w:r>
            <w:r>
              <w:rPr>
                <w:rFonts w:ascii="Arial" w:hAnsi="Arial"/>
                <w:b w:val="0"/>
                <w:sz w:val="22"/>
              </w:rPr>
              <w:t>order extending the moratorium period</w:t>
            </w:r>
            <w:r w:rsidR="005E0300" w:rsidRPr="00F527B2">
              <w:rPr>
                <w:rFonts w:ascii="Arial" w:hAnsi="Arial"/>
                <w:b w:val="0"/>
                <w:sz w:val="22"/>
              </w:rPr>
              <w:t xml:space="preserve"> </w:t>
            </w:r>
            <w:r w:rsidR="00216AA2" w:rsidRPr="00F527B2">
              <w:rPr>
                <w:rFonts w:ascii="Arial" w:hAnsi="Arial"/>
                <w:b w:val="0"/>
                <w:sz w:val="22"/>
              </w:rPr>
              <w:t>accordingly</w:t>
            </w:r>
            <w:r w:rsidR="00887062" w:rsidRPr="00F527B2">
              <w:rPr>
                <w:rFonts w:ascii="Arial" w:hAnsi="Arial"/>
                <w:b w:val="0"/>
                <w:sz w:val="22"/>
              </w:rPr>
              <w:t>.</w:t>
            </w:r>
            <w:r w:rsidR="001C6796" w:rsidRPr="00F527B2">
              <w:rPr>
                <w:rFonts w:ascii="Arial" w:hAnsi="Arial"/>
                <w:b w:val="0"/>
                <w:sz w:val="22"/>
              </w:rPr>
              <w:t xml:space="preserve">  </w:t>
            </w:r>
          </w:p>
          <w:p w14:paraId="0791EC54" w14:textId="26A151B8" w:rsidR="00216AA2" w:rsidRDefault="00216AA2" w:rsidP="00216AA2">
            <w:pPr>
              <w:pStyle w:val="BodyText3"/>
              <w:rPr>
                <w:rFonts w:ascii="Arial" w:hAnsi="Arial"/>
                <w:b w:val="0"/>
                <w:sz w:val="22"/>
              </w:rPr>
            </w:pPr>
          </w:p>
          <w:p w14:paraId="15C8D8A3" w14:textId="1AAA33E6" w:rsidR="001A2BEB" w:rsidRDefault="001A2BEB" w:rsidP="00216AA2">
            <w:pPr>
              <w:pStyle w:val="BodyText3"/>
              <w:rPr>
                <w:rFonts w:ascii="Arial" w:hAnsi="Arial"/>
                <w:b w:val="0"/>
                <w:sz w:val="22"/>
              </w:rPr>
            </w:pPr>
            <w:r>
              <w:rPr>
                <w:rFonts w:ascii="Arial" w:hAnsi="Arial"/>
                <w:b w:val="0"/>
                <w:sz w:val="22"/>
              </w:rPr>
              <w:t xml:space="preserve">My reasons include these: </w:t>
            </w:r>
            <w:r w:rsidRPr="001A2BEB">
              <w:rPr>
                <w:rFonts w:ascii="Arial" w:hAnsi="Arial"/>
                <w:b w:val="0"/>
                <w:i/>
                <w:sz w:val="20"/>
              </w:rPr>
              <w:t>The judge should give a brief indication of his or her conclusions in relation to any notable features of the application.</w:t>
            </w:r>
          </w:p>
          <w:p w14:paraId="3EE235DC" w14:textId="7632FAE8" w:rsidR="001A2BEB" w:rsidRDefault="001A2BEB" w:rsidP="00216AA2">
            <w:pPr>
              <w:pStyle w:val="BodyText3"/>
              <w:rPr>
                <w:rFonts w:ascii="Arial" w:hAnsi="Arial"/>
                <w:b w:val="0"/>
                <w:sz w:val="22"/>
              </w:rPr>
            </w:pPr>
          </w:p>
          <w:p w14:paraId="1CD09A15" w14:textId="606A6644" w:rsidR="001A2BEB" w:rsidRDefault="001A2BEB" w:rsidP="00216AA2">
            <w:pPr>
              <w:pStyle w:val="BodyText3"/>
              <w:rPr>
                <w:rFonts w:ascii="Arial" w:hAnsi="Arial"/>
                <w:b w:val="0"/>
                <w:sz w:val="22"/>
              </w:rPr>
            </w:pPr>
          </w:p>
          <w:p w14:paraId="6CE22414" w14:textId="2C54ACFC" w:rsidR="001A2BEB" w:rsidRDefault="001A2BEB" w:rsidP="00216AA2">
            <w:pPr>
              <w:pStyle w:val="BodyText3"/>
              <w:rPr>
                <w:rFonts w:ascii="Arial" w:hAnsi="Arial"/>
                <w:b w:val="0"/>
                <w:sz w:val="22"/>
              </w:rPr>
            </w:pPr>
          </w:p>
          <w:p w14:paraId="477CFBB7" w14:textId="65E216F0" w:rsidR="001A2BEB" w:rsidRDefault="001A2BEB" w:rsidP="00216AA2">
            <w:pPr>
              <w:pStyle w:val="BodyText3"/>
              <w:rPr>
                <w:rFonts w:ascii="Arial" w:hAnsi="Arial"/>
                <w:b w:val="0"/>
                <w:sz w:val="22"/>
              </w:rPr>
            </w:pPr>
          </w:p>
          <w:p w14:paraId="2D96ED4D" w14:textId="269FC45E" w:rsidR="001A2BEB" w:rsidRDefault="001A2BEB" w:rsidP="00216AA2">
            <w:pPr>
              <w:pStyle w:val="BodyText3"/>
              <w:rPr>
                <w:rFonts w:ascii="Arial" w:hAnsi="Arial"/>
                <w:b w:val="0"/>
                <w:sz w:val="22"/>
              </w:rPr>
            </w:pPr>
          </w:p>
          <w:p w14:paraId="5A3D10A8" w14:textId="6A45BFBA" w:rsidR="001A2BEB" w:rsidRDefault="001A2BEB" w:rsidP="00216AA2">
            <w:pPr>
              <w:pStyle w:val="BodyText3"/>
              <w:rPr>
                <w:rFonts w:ascii="Arial" w:hAnsi="Arial"/>
                <w:b w:val="0"/>
                <w:sz w:val="22"/>
              </w:rPr>
            </w:pPr>
          </w:p>
          <w:p w14:paraId="10D922DB" w14:textId="1A2A6B1C" w:rsidR="001A2BEB" w:rsidRDefault="001A2BEB" w:rsidP="00216AA2">
            <w:pPr>
              <w:pStyle w:val="BodyText3"/>
              <w:rPr>
                <w:rFonts w:ascii="Arial" w:hAnsi="Arial"/>
                <w:b w:val="0"/>
                <w:sz w:val="22"/>
              </w:rPr>
            </w:pPr>
          </w:p>
          <w:p w14:paraId="685BD14F" w14:textId="70C9E19E" w:rsidR="001A2BEB" w:rsidRDefault="001A2BEB" w:rsidP="00216AA2">
            <w:pPr>
              <w:pStyle w:val="BodyText3"/>
              <w:rPr>
                <w:rFonts w:ascii="Arial" w:hAnsi="Arial"/>
                <w:b w:val="0"/>
                <w:sz w:val="22"/>
              </w:rPr>
            </w:pPr>
          </w:p>
          <w:p w14:paraId="0BE16FC6" w14:textId="11C91CFD" w:rsidR="001A2BEB" w:rsidRDefault="001A2BEB" w:rsidP="00216AA2">
            <w:pPr>
              <w:pStyle w:val="BodyText3"/>
              <w:rPr>
                <w:rFonts w:ascii="Arial" w:hAnsi="Arial"/>
                <w:b w:val="0"/>
                <w:sz w:val="22"/>
              </w:rPr>
            </w:pPr>
          </w:p>
          <w:p w14:paraId="6B69D5BF" w14:textId="77777777" w:rsidR="001A2BEB" w:rsidRDefault="001A2BEB" w:rsidP="00216AA2">
            <w:pPr>
              <w:pStyle w:val="BodyText3"/>
              <w:rPr>
                <w:rFonts w:ascii="Arial" w:hAnsi="Arial"/>
                <w:b w:val="0"/>
                <w:sz w:val="22"/>
              </w:rPr>
            </w:pPr>
          </w:p>
          <w:p w14:paraId="72ABEA8A" w14:textId="4C5F403E" w:rsidR="001A2BEB" w:rsidRDefault="001A2BEB" w:rsidP="00216AA2">
            <w:pPr>
              <w:pStyle w:val="BodyText3"/>
              <w:rPr>
                <w:rFonts w:ascii="Arial" w:hAnsi="Arial"/>
                <w:b w:val="0"/>
                <w:sz w:val="22"/>
              </w:rPr>
            </w:pPr>
          </w:p>
          <w:p w14:paraId="7D307272" w14:textId="6947F36D" w:rsidR="001A2BEB" w:rsidRDefault="001A2BEB" w:rsidP="00216AA2">
            <w:pPr>
              <w:pStyle w:val="BodyText3"/>
              <w:rPr>
                <w:rFonts w:ascii="Arial" w:hAnsi="Arial"/>
                <w:b w:val="0"/>
                <w:sz w:val="22"/>
              </w:rPr>
            </w:pPr>
            <w:r>
              <w:rPr>
                <w:rFonts w:ascii="Arial" w:hAnsi="Arial"/>
                <w:b w:val="0"/>
                <w:sz w:val="22"/>
              </w:rPr>
              <w:t>[I did not accept the following assertion(s):]</w:t>
            </w:r>
          </w:p>
          <w:p w14:paraId="04241355" w14:textId="77777777" w:rsidR="00216AA2" w:rsidRPr="00F527B2" w:rsidRDefault="00216AA2" w:rsidP="00216AA2">
            <w:pPr>
              <w:pStyle w:val="BodyTextIndent2"/>
              <w:spacing w:before="0" w:line="240" w:lineRule="auto"/>
              <w:ind w:left="0"/>
              <w:rPr>
                <w:b w:val="0"/>
                <w:bCs/>
                <w:szCs w:val="22"/>
              </w:rPr>
            </w:pPr>
          </w:p>
          <w:p w14:paraId="77065BEC" w14:textId="77777777" w:rsidR="001C6796" w:rsidRPr="00F527B2" w:rsidRDefault="001C6796" w:rsidP="00216AA2">
            <w:pPr>
              <w:pStyle w:val="BodyTextIndent2"/>
              <w:spacing w:before="0" w:line="240" w:lineRule="auto"/>
              <w:ind w:left="0"/>
              <w:rPr>
                <w:b w:val="0"/>
                <w:bCs/>
                <w:szCs w:val="22"/>
              </w:rPr>
            </w:pPr>
          </w:p>
          <w:p w14:paraId="4A0167D7" w14:textId="77777777" w:rsidR="00216AA2" w:rsidRPr="00F527B2" w:rsidRDefault="00216AA2" w:rsidP="00216AA2">
            <w:pPr>
              <w:pStyle w:val="Heading7"/>
              <w:rPr>
                <w:rFonts w:ascii="Arial" w:hAnsi="Arial" w:cs="Arial"/>
                <w:sz w:val="22"/>
                <w:szCs w:val="22"/>
              </w:rPr>
            </w:pPr>
          </w:p>
          <w:p w14:paraId="32F98DBB" w14:textId="77777777" w:rsidR="00216AA2" w:rsidRPr="00F527B2" w:rsidRDefault="00216AA2" w:rsidP="00216AA2">
            <w:pPr>
              <w:pStyle w:val="Heading7"/>
              <w:spacing w:before="120"/>
              <w:rPr>
                <w:rFonts w:ascii="Arial" w:hAnsi="Arial" w:cs="Arial"/>
                <w:sz w:val="22"/>
                <w:szCs w:val="22"/>
              </w:rPr>
            </w:pPr>
            <w:r w:rsidRPr="00F527B2">
              <w:rPr>
                <w:rFonts w:ascii="Arial" w:hAnsi="Arial" w:cs="Arial"/>
                <w:sz w:val="22"/>
                <w:szCs w:val="22"/>
              </w:rPr>
              <w:t>Signed: ………………………………………..…………………………………………………………...…</w:t>
            </w:r>
          </w:p>
          <w:p w14:paraId="2ABF049E" w14:textId="77777777" w:rsidR="004B3E63" w:rsidRPr="00F527B2" w:rsidRDefault="004B3E63" w:rsidP="00216AA2">
            <w:pPr>
              <w:pStyle w:val="Heading7"/>
              <w:spacing w:before="120"/>
              <w:rPr>
                <w:rFonts w:ascii="Arial" w:hAnsi="Arial" w:cs="Arial"/>
                <w:sz w:val="22"/>
                <w:szCs w:val="22"/>
              </w:rPr>
            </w:pPr>
            <w:r w:rsidRPr="00F527B2">
              <w:rPr>
                <w:rFonts w:ascii="Arial" w:hAnsi="Arial" w:cs="Arial"/>
                <w:sz w:val="22"/>
                <w:szCs w:val="22"/>
              </w:rPr>
              <w:t>Name: ………………………..…………………………………………………………………………….…</w:t>
            </w:r>
          </w:p>
          <w:p w14:paraId="7D20F863" w14:textId="77777777" w:rsidR="00216AA2" w:rsidRPr="00F527B2" w:rsidRDefault="00216AA2" w:rsidP="004B3E63">
            <w:pPr>
              <w:pStyle w:val="Heading7"/>
              <w:spacing w:before="60"/>
              <w:jc w:val="right"/>
              <w:rPr>
                <w:rFonts w:ascii="Arial" w:hAnsi="Arial" w:cs="Arial"/>
                <w:sz w:val="22"/>
                <w:szCs w:val="22"/>
              </w:rPr>
            </w:pPr>
            <w:r w:rsidRPr="00F527B2">
              <w:rPr>
                <w:rFonts w:ascii="Arial" w:hAnsi="Arial" w:cs="Arial"/>
                <w:sz w:val="22"/>
                <w:szCs w:val="22"/>
              </w:rPr>
              <w:t>A Judge entitled to exercise the jurisdiction of the Crown Court</w:t>
            </w:r>
          </w:p>
          <w:p w14:paraId="74E5E9BE" w14:textId="77777777" w:rsidR="00FB2761" w:rsidRPr="00F527B2" w:rsidRDefault="00216AA2" w:rsidP="001C6796">
            <w:pPr>
              <w:pStyle w:val="Heading7"/>
              <w:spacing w:before="60"/>
              <w:rPr>
                <w:rFonts w:ascii="Arial" w:hAnsi="Arial" w:cs="Arial"/>
                <w:b/>
                <w:sz w:val="22"/>
              </w:rPr>
            </w:pPr>
            <w:r w:rsidRPr="00F527B2">
              <w:rPr>
                <w:rFonts w:ascii="Arial" w:hAnsi="Arial" w:cs="Arial"/>
                <w:sz w:val="22"/>
              </w:rPr>
              <w:t>Date: …………</w:t>
            </w:r>
            <w:r w:rsidR="00FE49AA" w:rsidRPr="00F527B2">
              <w:rPr>
                <w:rFonts w:ascii="Arial" w:hAnsi="Arial" w:cs="Arial"/>
                <w:sz w:val="22"/>
              </w:rPr>
              <w:t xml:space="preserve">………………. </w:t>
            </w:r>
          </w:p>
        </w:tc>
      </w:tr>
    </w:tbl>
    <w:p w14:paraId="7E0CE428" w14:textId="77777777" w:rsidR="00161DDC" w:rsidRPr="00F527B2" w:rsidRDefault="00161DDC" w:rsidP="00302C70">
      <w:pPr>
        <w:jc w:val="both"/>
      </w:pPr>
    </w:p>
    <w:p w14:paraId="03AC4D9A" w14:textId="7144E2DA" w:rsidR="00C249BC" w:rsidRPr="00F527B2" w:rsidRDefault="00161DDC" w:rsidP="00FF5565">
      <w:pPr>
        <w:sectPr w:rsidR="00C249BC" w:rsidRPr="00F527B2" w:rsidSect="009F2F0A">
          <w:headerReference w:type="default" r:id="rId8"/>
          <w:footerReference w:type="even" r:id="rId9"/>
          <w:footerReference w:type="default" r:id="rId10"/>
          <w:pgSz w:w="11906" w:h="16838"/>
          <w:pgMar w:top="1134" w:right="1418" w:bottom="1134" w:left="1418" w:header="720" w:footer="720" w:gutter="0"/>
          <w:pgNumType w:start="1"/>
          <w:cols w:space="720"/>
        </w:sectPr>
      </w:pPr>
      <w:r w:rsidRPr="00F527B2">
        <w:br w:type="page"/>
      </w:r>
    </w:p>
    <w:p w14:paraId="0429C6B8" w14:textId="77777777" w:rsidR="00BB7548" w:rsidRPr="00F527B2" w:rsidRDefault="00BB7548" w:rsidP="00D90B00">
      <w:pPr>
        <w:ind w:right="-428"/>
        <w:rPr>
          <w:rFonts w:ascii="Arial" w:hAnsi="Arial" w:cs="Arial"/>
          <w:sz w:val="22"/>
          <w:szCs w:val="22"/>
        </w:rPr>
      </w:pPr>
    </w:p>
    <w:p w14:paraId="51B9360B" w14:textId="77777777" w:rsidR="001707B0" w:rsidRPr="00F527B2" w:rsidRDefault="001707B0" w:rsidP="001707B0">
      <w:pPr>
        <w:ind w:right="-428"/>
        <w:jc w:val="center"/>
        <w:rPr>
          <w:rFonts w:ascii="Arial" w:hAnsi="Arial" w:cs="Arial"/>
          <w:b/>
          <w:sz w:val="22"/>
          <w:szCs w:val="22"/>
        </w:rPr>
      </w:pPr>
      <w:r w:rsidRPr="00F527B2">
        <w:rPr>
          <w:rFonts w:ascii="Arial" w:hAnsi="Arial" w:cs="Arial"/>
          <w:b/>
          <w:sz w:val="22"/>
          <w:szCs w:val="22"/>
        </w:rPr>
        <w:t>Notes for guidance for applicants</w:t>
      </w:r>
    </w:p>
    <w:p w14:paraId="495B1C7C" w14:textId="77777777" w:rsidR="001707B0" w:rsidRPr="00F527B2" w:rsidRDefault="001707B0" w:rsidP="001707B0">
      <w:pPr>
        <w:tabs>
          <w:tab w:val="center" w:pos="8789"/>
        </w:tabs>
        <w:spacing w:before="60"/>
        <w:ind w:right="-425"/>
        <w:jc w:val="both"/>
        <w:rPr>
          <w:rFonts w:ascii="Arial" w:hAnsi="Arial" w:cs="Arial"/>
          <w:iCs/>
          <w:sz w:val="22"/>
          <w:szCs w:val="22"/>
        </w:rPr>
      </w:pPr>
      <w:r w:rsidRPr="00F527B2">
        <w:rPr>
          <w:rFonts w:ascii="Arial" w:hAnsi="Arial" w:cs="Arial"/>
          <w:b/>
          <w:iCs/>
          <w:sz w:val="22"/>
          <w:szCs w:val="22"/>
        </w:rPr>
        <w:t>Contents of these notes</w:t>
      </w:r>
      <w:r w:rsidRPr="00F527B2">
        <w:rPr>
          <w:rFonts w:ascii="Arial" w:hAnsi="Arial" w:cs="Arial"/>
          <w:iCs/>
          <w:sz w:val="22"/>
          <w:szCs w:val="22"/>
        </w:rPr>
        <w:tab/>
        <w:t>Page</w:t>
      </w:r>
    </w:p>
    <w:p w14:paraId="4760AEBE"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When to use this form</w:t>
      </w:r>
      <w:r w:rsidRPr="00F527B2">
        <w:rPr>
          <w:rFonts w:ascii="Arial" w:hAnsi="Arial" w:cs="Arial"/>
          <w:iCs/>
          <w:sz w:val="22"/>
          <w:szCs w:val="22"/>
        </w:rPr>
        <w:tab/>
        <w:t>7</w:t>
      </w:r>
    </w:p>
    <w:p w14:paraId="631C85DD"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How to use this form</w:t>
      </w:r>
      <w:r w:rsidRPr="00F527B2">
        <w:rPr>
          <w:rFonts w:ascii="Arial" w:hAnsi="Arial" w:cs="Arial"/>
          <w:iCs/>
          <w:sz w:val="22"/>
          <w:szCs w:val="22"/>
        </w:rPr>
        <w:tab/>
        <w:t>8</w:t>
      </w:r>
    </w:p>
    <w:p w14:paraId="58485D21"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Applicant’s contact details</w:t>
      </w:r>
      <w:r w:rsidRPr="00F527B2">
        <w:rPr>
          <w:rFonts w:ascii="Arial" w:hAnsi="Arial" w:cs="Arial"/>
          <w:iCs/>
          <w:sz w:val="22"/>
          <w:szCs w:val="22"/>
        </w:rPr>
        <w:tab/>
        <w:t>8</w:t>
      </w:r>
    </w:p>
    <w:p w14:paraId="6B299FC4"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Status of the applicant</w:t>
      </w:r>
      <w:r w:rsidRPr="00F527B2">
        <w:rPr>
          <w:rFonts w:ascii="Arial" w:hAnsi="Arial" w:cs="Arial"/>
          <w:iCs/>
          <w:sz w:val="22"/>
          <w:szCs w:val="22"/>
        </w:rPr>
        <w:tab/>
        <w:t>8</w:t>
      </w:r>
    </w:p>
    <w:p w14:paraId="36E307CF"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Giving notice of the application</w:t>
      </w:r>
      <w:r w:rsidRPr="00F527B2">
        <w:rPr>
          <w:rFonts w:ascii="Arial" w:hAnsi="Arial" w:cs="Arial"/>
          <w:iCs/>
          <w:sz w:val="22"/>
          <w:szCs w:val="22"/>
        </w:rPr>
        <w:tab/>
        <w:t>9</w:t>
      </w:r>
    </w:p>
    <w:p w14:paraId="3EAF4F5D" w14:textId="77777777"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Deciding the application with or without a hearing</w:t>
      </w:r>
      <w:r w:rsidRPr="00F527B2">
        <w:rPr>
          <w:rFonts w:ascii="Arial" w:hAnsi="Arial" w:cs="Arial"/>
          <w:iCs/>
          <w:sz w:val="22"/>
          <w:szCs w:val="22"/>
        </w:rPr>
        <w:tab/>
        <w:t>9</w:t>
      </w:r>
    </w:p>
    <w:p w14:paraId="66848158" w14:textId="2AC2FB52" w:rsidR="001707B0" w:rsidRPr="00F527B2" w:rsidRDefault="00CA46FC" w:rsidP="001707B0">
      <w:pPr>
        <w:tabs>
          <w:tab w:val="center" w:pos="8789"/>
        </w:tabs>
        <w:spacing w:before="60"/>
        <w:ind w:left="284" w:right="-425"/>
        <w:jc w:val="both"/>
        <w:rPr>
          <w:rFonts w:ascii="Arial" w:hAnsi="Arial" w:cs="Arial"/>
          <w:iCs/>
          <w:sz w:val="22"/>
          <w:szCs w:val="22"/>
        </w:rPr>
      </w:pPr>
      <w:r>
        <w:rPr>
          <w:rFonts w:ascii="Arial" w:hAnsi="Arial" w:cs="Arial"/>
          <w:iCs/>
          <w:sz w:val="22"/>
          <w:szCs w:val="22"/>
        </w:rPr>
        <w:t>Time estimates and live links</w:t>
      </w:r>
      <w:r>
        <w:rPr>
          <w:rFonts w:ascii="Arial" w:hAnsi="Arial" w:cs="Arial"/>
          <w:iCs/>
          <w:sz w:val="22"/>
          <w:szCs w:val="22"/>
        </w:rPr>
        <w:tab/>
        <w:t>9</w:t>
      </w:r>
    </w:p>
    <w:p w14:paraId="0462EFA7" w14:textId="0111DADE" w:rsidR="001707B0" w:rsidRPr="00F527B2" w:rsidRDefault="00CA46FC" w:rsidP="001707B0">
      <w:pPr>
        <w:tabs>
          <w:tab w:val="center" w:pos="8789"/>
        </w:tabs>
        <w:spacing w:before="60"/>
        <w:ind w:left="284" w:right="-425"/>
        <w:jc w:val="both"/>
        <w:rPr>
          <w:rFonts w:ascii="Arial" w:hAnsi="Arial" w:cs="Arial"/>
          <w:iCs/>
          <w:sz w:val="22"/>
          <w:szCs w:val="22"/>
        </w:rPr>
      </w:pPr>
      <w:r>
        <w:rPr>
          <w:rFonts w:ascii="Arial" w:hAnsi="Arial" w:cs="Arial"/>
          <w:iCs/>
          <w:sz w:val="22"/>
          <w:szCs w:val="22"/>
        </w:rPr>
        <w:t>The investigation</w:t>
      </w:r>
      <w:r>
        <w:rPr>
          <w:rFonts w:ascii="Arial" w:hAnsi="Arial" w:cs="Arial"/>
          <w:iCs/>
          <w:sz w:val="22"/>
          <w:szCs w:val="22"/>
        </w:rPr>
        <w:tab/>
        <w:t>9</w:t>
      </w:r>
    </w:p>
    <w:p w14:paraId="6290959C" w14:textId="691983C2" w:rsidR="001707B0" w:rsidRPr="00F527B2" w:rsidRDefault="00CA46FC" w:rsidP="001707B0">
      <w:pPr>
        <w:tabs>
          <w:tab w:val="center" w:pos="8789"/>
        </w:tabs>
        <w:spacing w:before="60"/>
        <w:ind w:left="284" w:right="-425"/>
        <w:jc w:val="both"/>
        <w:rPr>
          <w:rFonts w:ascii="Arial" w:hAnsi="Arial" w:cs="Arial"/>
          <w:iCs/>
          <w:sz w:val="22"/>
          <w:szCs w:val="22"/>
        </w:rPr>
      </w:pPr>
      <w:r>
        <w:rPr>
          <w:rFonts w:ascii="Arial" w:hAnsi="Arial" w:cs="Arial"/>
          <w:iCs/>
          <w:sz w:val="22"/>
          <w:szCs w:val="22"/>
        </w:rPr>
        <w:t>The draft court order</w:t>
      </w:r>
      <w:r>
        <w:rPr>
          <w:rFonts w:ascii="Arial" w:hAnsi="Arial" w:cs="Arial"/>
          <w:iCs/>
          <w:sz w:val="22"/>
          <w:szCs w:val="22"/>
        </w:rPr>
        <w:tab/>
        <w:t>9</w:t>
      </w:r>
    </w:p>
    <w:p w14:paraId="5FC8677F" w14:textId="0EEEE14D" w:rsidR="001707B0" w:rsidRPr="00F527B2" w:rsidRDefault="001707B0" w:rsidP="001707B0">
      <w:pPr>
        <w:tabs>
          <w:tab w:val="center" w:pos="8789"/>
        </w:tabs>
        <w:spacing w:before="60"/>
        <w:ind w:left="284" w:right="-425"/>
        <w:jc w:val="both"/>
        <w:rPr>
          <w:rFonts w:ascii="Arial" w:hAnsi="Arial" w:cs="Arial"/>
          <w:iCs/>
          <w:sz w:val="22"/>
          <w:szCs w:val="22"/>
        </w:rPr>
      </w:pPr>
      <w:r w:rsidRPr="00F527B2">
        <w:rPr>
          <w:rFonts w:ascii="Arial" w:hAnsi="Arial" w:cs="Arial"/>
          <w:iCs/>
          <w:sz w:val="22"/>
          <w:szCs w:val="22"/>
        </w:rPr>
        <w:t>Delivering the</w:t>
      </w:r>
      <w:r w:rsidR="00CA46FC">
        <w:rPr>
          <w:rFonts w:ascii="Arial" w:hAnsi="Arial" w:cs="Arial"/>
          <w:iCs/>
          <w:sz w:val="22"/>
          <w:szCs w:val="22"/>
        </w:rPr>
        <w:t xml:space="preserve"> court order to the applicant</w:t>
      </w:r>
      <w:r w:rsidR="00CA46FC">
        <w:rPr>
          <w:rFonts w:ascii="Arial" w:hAnsi="Arial" w:cs="Arial"/>
          <w:iCs/>
          <w:sz w:val="22"/>
          <w:szCs w:val="22"/>
        </w:rPr>
        <w:tab/>
        <w:t>9</w:t>
      </w:r>
    </w:p>
    <w:p w14:paraId="26376D92" w14:textId="77777777" w:rsidR="001707B0" w:rsidRPr="00F527B2" w:rsidRDefault="001707B0" w:rsidP="001707B0">
      <w:pPr>
        <w:spacing w:before="60"/>
        <w:ind w:right="-428"/>
        <w:jc w:val="both"/>
        <w:rPr>
          <w:rFonts w:ascii="Arial" w:hAnsi="Arial" w:cs="Arial"/>
          <w:b/>
          <w:iCs/>
          <w:sz w:val="22"/>
          <w:szCs w:val="22"/>
        </w:rPr>
      </w:pPr>
    </w:p>
    <w:p w14:paraId="37734C3C" w14:textId="77777777" w:rsidR="001707B0" w:rsidRPr="00F527B2" w:rsidRDefault="001707B0" w:rsidP="001707B0">
      <w:pPr>
        <w:spacing w:before="60"/>
        <w:ind w:right="-428"/>
        <w:jc w:val="both"/>
        <w:rPr>
          <w:rFonts w:ascii="Arial" w:hAnsi="Arial" w:cs="Arial"/>
          <w:b/>
          <w:iCs/>
          <w:sz w:val="22"/>
          <w:szCs w:val="22"/>
        </w:rPr>
      </w:pPr>
      <w:r w:rsidRPr="00F527B2">
        <w:rPr>
          <w:rFonts w:ascii="Arial" w:hAnsi="Arial" w:cs="Arial"/>
          <w:b/>
          <w:iCs/>
          <w:sz w:val="22"/>
          <w:szCs w:val="22"/>
        </w:rPr>
        <w:t>When to use this form</w:t>
      </w:r>
    </w:p>
    <w:p w14:paraId="5D407D9A" w14:textId="77777777" w:rsidR="001707B0" w:rsidRPr="00F527B2" w:rsidRDefault="001707B0" w:rsidP="00CA46FC">
      <w:pPr>
        <w:autoSpaceDE w:val="0"/>
        <w:autoSpaceDN w:val="0"/>
        <w:adjustRightInd w:val="0"/>
        <w:jc w:val="both"/>
        <w:rPr>
          <w:rFonts w:ascii="Arial" w:hAnsi="Arial" w:cs="Arial"/>
          <w:iCs/>
          <w:sz w:val="22"/>
          <w:szCs w:val="22"/>
        </w:rPr>
      </w:pPr>
      <w:r w:rsidRPr="00F527B2">
        <w:rPr>
          <w:rFonts w:ascii="Arial" w:hAnsi="Arial" w:cs="Arial"/>
          <w:iCs/>
          <w:sz w:val="22"/>
          <w:szCs w:val="22"/>
        </w:rPr>
        <w:t>This form is for an application for an order to extend the moratorium period under rule 47.62 of the Criminal Procedure Rules (CrimPR) and section 336A of the Proceeds of Crime Act 2002 (POCA).  Sections 327 to 329 of POCA provide that a person commits an offence if the person knows or suspects (or has reasonable grounds to know or suspect) that a person is engaged in money laundering.  “Money laundering” means an act involving criminal property which constitutes an offence under sections 327 to 329 of POCA. The person does not commit these offences if an authorised disclosure under section 338 POCA is made to a constable, a customs officer or a nominated officer, and the person in the regulated sector has appropriate consent (see sections 335 and 336 of POCA) to do the “prohibited act”. A “prohibited act” means an act mentioned in section 327(1), 328(1) or 329(1) (as the case may be).</w:t>
      </w:r>
    </w:p>
    <w:p w14:paraId="0E1F54B1" w14:textId="77777777" w:rsidR="001707B0" w:rsidRPr="00F527B2" w:rsidRDefault="001707B0" w:rsidP="001707B0">
      <w:pPr>
        <w:tabs>
          <w:tab w:val="left" w:pos="2410"/>
        </w:tabs>
        <w:spacing w:before="60"/>
        <w:ind w:right="-428"/>
        <w:jc w:val="both"/>
        <w:rPr>
          <w:rFonts w:ascii="Arial" w:hAnsi="Arial" w:cs="Arial"/>
          <w:iCs/>
          <w:sz w:val="22"/>
          <w:szCs w:val="22"/>
        </w:rPr>
      </w:pPr>
    </w:p>
    <w:p w14:paraId="6300B250" w14:textId="18D012A1" w:rsidR="001707B0" w:rsidRPr="00F527B2" w:rsidRDefault="001707B0" w:rsidP="001707B0">
      <w:pPr>
        <w:tabs>
          <w:tab w:val="left" w:pos="2410"/>
        </w:tabs>
        <w:spacing w:before="60"/>
        <w:ind w:right="-428"/>
        <w:jc w:val="both"/>
        <w:rPr>
          <w:rFonts w:ascii="Arial" w:hAnsi="Arial" w:cs="Arial"/>
          <w:iCs/>
          <w:sz w:val="22"/>
          <w:szCs w:val="22"/>
        </w:rPr>
      </w:pPr>
      <w:r w:rsidRPr="00F527B2">
        <w:rPr>
          <w:rFonts w:ascii="Arial" w:hAnsi="Arial" w:cs="Arial"/>
          <w:iCs/>
          <w:sz w:val="22"/>
          <w:szCs w:val="22"/>
        </w:rPr>
        <w:t xml:space="preserve">If appropriate consent is refused within 7 days of the disclosure above, and “the moratorium period” expires, the person within the regulated sector must be treated as </w:t>
      </w:r>
      <w:r w:rsidR="00D668F6" w:rsidRPr="00F527B2">
        <w:rPr>
          <w:rFonts w:ascii="Arial" w:hAnsi="Arial" w:cs="Arial"/>
          <w:iCs/>
          <w:sz w:val="22"/>
          <w:szCs w:val="22"/>
        </w:rPr>
        <w:t>having the</w:t>
      </w:r>
      <w:r w:rsidRPr="00F527B2">
        <w:rPr>
          <w:rFonts w:ascii="Arial" w:hAnsi="Arial" w:cs="Arial"/>
          <w:iCs/>
          <w:sz w:val="22"/>
          <w:szCs w:val="22"/>
        </w:rPr>
        <w:t xml:space="preserve"> appropriate consent.   The “moratorium period” means:</w:t>
      </w:r>
    </w:p>
    <w:p w14:paraId="2CC580C1" w14:textId="77777777" w:rsidR="001707B0" w:rsidRPr="00F527B2" w:rsidRDefault="001707B0" w:rsidP="001707B0">
      <w:pPr>
        <w:tabs>
          <w:tab w:val="left" w:pos="2410"/>
        </w:tabs>
        <w:spacing w:before="60"/>
        <w:ind w:left="142" w:right="-428"/>
        <w:jc w:val="both"/>
        <w:rPr>
          <w:rFonts w:ascii="Arial" w:eastAsiaTheme="minorHAnsi" w:hAnsi="Arial" w:cs="Arial"/>
          <w:sz w:val="22"/>
          <w:szCs w:val="22"/>
        </w:rPr>
      </w:pPr>
      <w:r w:rsidRPr="00F527B2">
        <w:rPr>
          <w:rFonts w:ascii="Arial" w:hAnsi="Arial" w:cs="Arial"/>
          <w:iCs/>
          <w:sz w:val="22"/>
          <w:szCs w:val="22"/>
        </w:rPr>
        <w:t>(</w:t>
      </w:r>
      <w:r w:rsidRPr="00F527B2">
        <w:rPr>
          <w:rFonts w:ascii="Arial" w:eastAsiaTheme="minorHAnsi" w:hAnsi="Arial" w:cs="Arial"/>
          <w:sz w:val="22"/>
          <w:szCs w:val="22"/>
        </w:rPr>
        <w:t xml:space="preserve">a) the period of 31 days starting with the day on which the person making an authorised disclosure receives notice that consent to the doing of a prohibited act is refused; </w:t>
      </w:r>
    </w:p>
    <w:p w14:paraId="2FE92FDA" w14:textId="77777777" w:rsidR="001707B0" w:rsidRPr="00F527B2" w:rsidRDefault="001707B0" w:rsidP="001707B0">
      <w:pPr>
        <w:autoSpaceDE w:val="0"/>
        <w:autoSpaceDN w:val="0"/>
        <w:adjustRightInd w:val="0"/>
        <w:ind w:left="142"/>
        <w:rPr>
          <w:rFonts w:ascii="Arial" w:eastAsiaTheme="minorHAnsi" w:hAnsi="Arial" w:cs="Arial"/>
          <w:sz w:val="22"/>
          <w:szCs w:val="22"/>
        </w:rPr>
      </w:pPr>
      <w:r w:rsidRPr="00F527B2">
        <w:rPr>
          <w:rFonts w:ascii="Arial" w:eastAsiaTheme="minorHAnsi" w:hAnsi="Arial" w:cs="Arial"/>
          <w:sz w:val="22"/>
          <w:szCs w:val="22"/>
        </w:rPr>
        <w:t>(b) the period of 31 days starting with the day on which the nominated officer is given notice that consent to the doing of a prohibited act is refused; or</w:t>
      </w:r>
    </w:p>
    <w:p w14:paraId="1FDD7977" w14:textId="02028B7A"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eastAsiaTheme="minorHAnsi" w:hAnsi="Arial" w:cs="Arial"/>
          <w:sz w:val="22"/>
          <w:szCs w:val="22"/>
        </w:rPr>
        <w:t>(c) any such period as extended or further extended by virtue of a previous order under section 336A of POCA (power of court to extend the moratorium period</w:t>
      </w:r>
      <w:r w:rsidR="00D668F6" w:rsidRPr="00F527B2">
        <w:rPr>
          <w:rFonts w:ascii="Arial" w:eastAsiaTheme="minorHAnsi" w:hAnsi="Arial" w:cs="Arial"/>
          <w:sz w:val="22"/>
          <w:szCs w:val="22"/>
        </w:rPr>
        <w:t>), or</w:t>
      </w:r>
      <w:r w:rsidRPr="00F527B2">
        <w:rPr>
          <w:rFonts w:ascii="Arial" w:eastAsiaTheme="minorHAnsi" w:hAnsi="Arial" w:cs="Arial"/>
          <w:sz w:val="22"/>
          <w:szCs w:val="22"/>
        </w:rPr>
        <w:t xml:space="preserve"> in accordance with any provision of section 336C of POCA (extension of moratorium period pending determination of proceedings).</w:t>
      </w:r>
    </w:p>
    <w:p w14:paraId="0E8997B6" w14:textId="77777777" w:rsidR="001707B0" w:rsidRPr="00F527B2" w:rsidRDefault="001707B0" w:rsidP="001707B0">
      <w:pPr>
        <w:tabs>
          <w:tab w:val="left" w:pos="2410"/>
        </w:tabs>
        <w:spacing w:before="60"/>
        <w:ind w:right="-428"/>
        <w:jc w:val="both"/>
        <w:rPr>
          <w:rFonts w:ascii="Arial" w:hAnsi="Arial" w:cs="Arial"/>
          <w:iCs/>
          <w:sz w:val="22"/>
          <w:szCs w:val="22"/>
        </w:rPr>
      </w:pPr>
    </w:p>
    <w:p w14:paraId="4F8DCD8D" w14:textId="77777777" w:rsidR="001707B0" w:rsidRPr="00F527B2" w:rsidRDefault="001707B0" w:rsidP="001707B0">
      <w:pPr>
        <w:spacing w:before="60"/>
        <w:ind w:right="-428"/>
        <w:jc w:val="both"/>
        <w:rPr>
          <w:rFonts w:ascii="Arial" w:hAnsi="Arial" w:cs="Arial"/>
          <w:iCs/>
          <w:sz w:val="22"/>
          <w:szCs w:val="22"/>
        </w:rPr>
      </w:pPr>
      <w:r w:rsidRPr="00F527B2">
        <w:rPr>
          <w:rFonts w:ascii="Arial" w:hAnsi="Arial" w:cs="Arial"/>
          <w:iCs/>
          <w:sz w:val="22"/>
          <w:szCs w:val="22"/>
        </w:rPr>
        <w:t>Under s.336A of POCA a judge can order that the moratorium period can be extended for up to 31 days if satisfied that—</w:t>
      </w:r>
    </w:p>
    <w:p w14:paraId="0E13690D" w14:textId="77777777" w:rsidR="001707B0" w:rsidRPr="00F527B2" w:rsidRDefault="001707B0" w:rsidP="001707B0">
      <w:pPr>
        <w:pStyle w:val="BodyTextIndent2"/>
        <w:spacing w:before="60" w:line="240" w:lineRule="auto"/>
        <w:ind w:left="142" w:right="-709"/>
        <w:rPr>
          <w:b w:val="0"/>
          <w:bCs/>
          <w:szCs w:val="22"/>
        </w:rPr>
      </w:pPr>
      <w:r w:rsidRPr="00F527B2">
        <w:rPr>
          <w:b w:val="0"/>
          <w:bCs/>
          <w:szCs w:val="22"/>
        </w:rPr>
        <w:t>(a) an investigation is being carried out in relation to a relevant disclosure (but has not been completed),</w:t>
      </w:r>
    </w:p>
    <w:p w14:paraId="19B1CE7F" w14:textId="77777777" w:rsidR="001707B0" w:rsidRPr="00F527B2" w:rsidRDefault="001707B0" w:rsidP="001707B0">
      <w:pPr>
        <w:pStyle w:val="BodyTextIndent2"/>
        <w:spacing w:before="60" w:line="240" w:lineRule="auto"/>
        <w:ind w:left="142" w:right="-709"/>
        <w:rPr>
          <w:b w:val="0"/>
          <w:bCs/>
          <w:szCs w:val="22"/>
        </w:rPr>
      </w:pPr>
      <w:r w:rsidRPr="00F527B2">
        <w:rPr>
          <w:b w:val="0"/>
          <w:bCs/>
          <w:szCs w:val="22"/>
        </w:rPr>
        <w:t>(b) the investigation is being conducted diligently and expeditiously,</w:t>
      </w:r>
    </w:p>
    <w:p w14:paraId="554BAF82" w14:textId="77777777" w:rsidR="001707B0" w:rsidRPr="00F527B2" w:rsidRDefault="001707B0" w:rsidP="001707B0">
      <w:pPr>
        <w:pStyle w:val="BodyTextIndent2"/>
        <w:spacing w:before="60" w:line="240" w:lineRule="auto"/>
        <w:ind w:left="142" w:right="-709"/>
        <w:rPr>
          <w:b w:val="0"/>
          <w:bCs/>
          <w:szCs w:val="22"/>
        </w:rPr>
      </w:pPr>
      <w:r w:rsidRPr="00F527B2">
        <w:rPr>
          <w:b w:val="0"/>
          <w:bCs/>
          <w:szCs w:val="22"/>
        </w:rPr>
        <w:t>(c) further time is needed for conducting the investigation, and</w:t>
      </w:r>
    </w:p>
    <w:p w14:paraId="5398F21B" w14:textId="77777777" w:rsidR="001707B0" w:rsidRPr="00F527B2" w:rsidRDefault="001707B0" w:rsidP="001707B0">
      <w:pPr>
        <w:pStyle w:val="BodyTextIndent2"/>
        <w:spacing w:before="60" w:line="240" w:lineRule="auto"/>
        <w:ind w:left="142" w:right="-709"/>
        <w:rPr>
          <w:b w:val="0"/>
          <w:bCs/>
          <w:szCs w:val="22"/>
        </w:rPr>
      </w:pPr>
      <w:r w:rsidRPr="00F527B2">
        <w:rPr>
          <w:b w:val="0"/>
          <w:bCs/>
          <w:szCs w:val="22"/>
        </w:rPr>
        <w:t>(d) it is reasonable in all the circumstances for the moratorium period to be extended.</w:t>
      </w:r>
    </w:p>
    <w:p w14:paraId="2D8CD485" w14:textId="77777777" w:rsidR="001707B0" w:rsidRPr="00F527B2" w:rsidRDefault="001707B0" w:rsidP="001707B0">
      <w:pPr>
        <w:pStyle w:val="BodyTextIndent2"/>
        <w:spacing w:before="60" w:line="240" w:lineRule="auto"/>
        <w:ind w:left="0" w:right="-709"/>
        <w:rPr>
          <w:b w:val="0"/>
          <w:bCs/>
          <w:szCs w:val="22"/>
        </w:rPr>
      </w:pPr>
    </w:p>
    <w:p w14:paraId="0EC1BC93" w14:textId="77777777" w:rsidR="001707B0" w:rsidRPr="00F527B2" w:rsidRDefault="001707B0" w:rsidP="001707B0">
      <w:pPr>
        <w:pStyle w:val="BodyTextIndent2"/>
        <w:spacing w:before="60" w:line="240" w:lineRule="auto"/>
        <w:ind w:left="0" w:right="-709"/>
        <w:rPr>
          <w:b w:val="0"/>
          <w:bCs/>
          <w:szCs w:val="22"/>
        </w:rPr>
      </w:pPr>
      <w:r w:rsidRPr="00F527B2">
        <w:rPr>
          <w:b w:val="0"/>
          <w:bCs/>
          <w:szCs w:val="22"/>
        </w:rPr>
        <w:t>The court can grant further extensions to the moratorium period, but section 336A(7) POCA provides that the moratorium period cannot be extended for a period of more than 186 days (in total) beginning with the day after the end of the 31 day period mentioned in section 335(6) or (as the case may be) section 336(8).</w:t>
      </w:r>
    </w:p>
    <w:p w14:paraId="396C071B" w14:textId="77777777" w:rsidR="001707B0" w:rsidRPr="00F527B2" w:rsidRDefault="001707B0" w:rsidP="001707B0">
      <w:pPr>
        <w:tabs>
          <w:tab w:val="left" w:pos="2410"/>
        </w:tabs>
        <w:spacing w:before="60"/>
        <w:ind w:right="-428"/>
        <w:jc w:val="both"/>
        <w:rPr>
          <w:rFonts w:ascii="Arial" w:hAnsi="Arial" w:cs="Arial"/>
          <w:iCs/>
          <w:sz w:val="22"/>
          <w:szCs w:val="22"/>
        </w:rPr>
      </w:pPr>
    </w:p>
    <w:p w14:paraId="00595707" w14:textId="77777777" w:rsidR="001707B0" w:rsidRPr="00F527B2" w:rsidRDefault="001707B0" w:rsidP="001707B0">
      <w:pPr>
        <w:pStyle w:val="BodyTextIndent2"/>
        <w:spacing w:before="60" w:line="240" w:lineRule="auto"/>
        <w:ind w:left="142" w:right="-709"/>
        <w:rPr>
          <w:b w:val="0"/>
          <w:bCs/>
          <w:szCs w:val="22"/>
        </w:rPr>
      </w:pPr>
    </w:p>
    <w:p w14:paraId="7E6C4E34" w14:textId="7C2FA22E" w:rsidR="001707B0" w:rsidRPr="00F527B2" w:rsidRDefault="001707B0" w:rsidP="001707B0">
      <w:pPr>
        <w:spacing w:before="60"/>
        <w:ind w:right="-428"/>
        <w:jc w:val="both"/>
        <w:rPr>
          <w:rFonts w:ascii="Arial" w:hAnsi="Arial" w:cs="Arial"/>
          <w:iCs/>
          <w:sz w:val="22"/>
          <w:szCs w:val="22"/>
        </w:rPr>
      </w:pPr>
      <w:r w:rsidRPr="00F527B2">
        <w:rPr>
          <w:rFonts w:ascii="Arial" w:hAnsi="Arial" w:cs="Arial"/>
          <w:iCs/>
          <w:sz w:val="22"/>
          <w:szCs w:val="22"/>
        </w:rPr>
        <w:lastRenderedPageBreak/>
        <w:t>Rule 47.6</w:t>
      </w:r>
      <w:r w:rsidR="00CC630C">
        <w:rPr>
          <w:rFonts w:ascii="Arial" w:hAnsi="Arial" w:cs="Arial"/>
          <w:iCs/>
          <w:sz w:val="22"/>
          <w:szCs w:val="22"/>
        </w:rPr>
        <w:t>1</w:t>
      </w:r>
      <w:r w:rsidRPr="00F527B2">
        <w:rPr>
          <w:rFonts w:ascii="Arial" w:hAnsi="Arial" w:cs="Arial"/>
          <w:iCs/>
          <w:sz w:val="22"/>
          <w:szCs w:val="22"/>
        </w:rPr>
        <w:t xml:space="preserve"> CrimPR provides that an applicant for an order to extend the moratorium period must</w:t>
      </w:r>
    </w:p>
    <w:p w14:paraId="1C01169B" w14:textId="77777777" w:rsidR="001707B0" w:rsidRPr="00F527B2" w:rsidRDefault="001707B0" w:rsidP="001707B0">
      <w:pPr>
        <w:pStyle w:val="Default"/>
        <w:spacing w:before="60"/>
        <w:ind w:left="142"/>
        <w:rPr>
          <w:rFonts w:ascii="Arial" w:hAnsi="Arial" w:cs="Arial"/>
          <w:color w:val="auto"/>
          <w:sz w:val="22"/>
          <w:szCs w:val="22"/>
        </w:rPr>
      </w:pPr>
      <w:r w:rsidRPr="00F527B2">
        <w:rPr>
          <w:rFonts w:ascii="Arial" w:eastAsia="Times New Roman" w:hAnsi="Arial" w:cs="Arial"/>
          <w:bCs/>
          <w:color w:val="auto"/>
          <w:sz w:val="22"/>
          <w:szCs w:val="22"/>
        </w:rPr>
        <w:t xml:space="preserve">(a) apply in writing before the date on which </w:t>
      </w:r>
      <w:r w:rsidRPr="00F527B2">
        <w:rPr>
          <w:rFonts w:ascii="Arial" w:hAnsi="Arial" w:cs="Arial"/>
          <w:color w:val="auto"/>
          <w:sz w:val="22"/>
          <w:szCs w:val="22"/>
        </w:rPr>
        <w:t xml:space="preserve">the moratorium period otherwise would end; </w:t>
      </w:r>
    </w:p>
    <w:p w14:paraId="70CD07F4" w14:textId="77777777" w:rsidR="001707B0" w:rsidRPr="00F527B2" w:rsidRDefault="001707B0" w:rsidP="001707B0">
      <w:pPr>
        <w:pStyle w:val="Default"/>
        <w:spacing w:before="60"/>
        <w:ind w:left="142"/>
        <w:rPr>
          <w:rFonts w:ascii="Arial" w:hAnsi="Arial" w:cs="Arial"/>
          <w:color w:val="auto"/>
          <w:sz w:val="22"/>
          <w:szCs w:val="22"/>
        </w:rPr>
      </w:pPr>
      <w:r w:rsidRPr="00F527B2">
        <w:rPr>
          <w:rFonts w:ascii="Arial" w:hAnsi="Arial" w:cs="Arial"/>
          <w:color w:val="auto"/>
          <w:sz w:val="22"/>
          <w:szCs w:val="22"/>
        </w:rPr>
        <w:t xml:space="preserve">(b) demonstrate that the applicant is entitled to apply as a senior officer within the meaning of section 336D of the Proceeds of Crime Act 2002; </w:t>
      </w:r>
    </w:p>
    <w:p w14:paraId="04B71F12" w14:textId="77777777" w:rsidR="001707B0" w:rsidRPr="00F527B2" w:rsidRDefault="001707B0" w:rsidP="001707B0">
      <w:pPr>
        <w:pStyle w:val="Default"/>
        <w:spacing w:before="60"/>
        <w:ind w:left="142"/>
        <w:rPr>
          <w:rFonts w:ascii="Arial" w:hAnsi="Arial" w:cs="Arial"/>
          <w:color w:val="auto"/>
          <w:sz w:val="22"/>
          <w:szCs w:val="22"/>
        </w:rPr>
      </w:pPr>
      <w:r w:rsidRPr="00F527B2">
        <w:rPr>
          <w:rFonts w:ascii="Arial" w:hAnsi="Arial" w:cs="Arial"/>
          <w:color w:val="auto"/>
          <w:sz w:val="22"/>
          <w:szCs w:val="22"/>
        </w:rPr>
        <w:t xml:space="preserve">(c) serve the application on the court officer; </w:t>
      </w:r>
    </w:p>
    <w:p w14:paraId="002F99BC" w14:textId="77777777" w:rsidR="001707B0" w:rsidRPr="00F527B2" w:rsidRDefault="001707B0" w:rsidP="001707B0">
      <w:pPr>
        <w:pStyle w:val="Default"/>
        <w:spacing w:before="60"/>
        <w:ind w:left="142"/>
        <w:rPr>
          <w:rFonts w:ascii="Arial" w:hAnsi="Arial" w:cs="Arial"/>
          <w:color w:val="auto"/>
          <w:sz w:val="22"/>
          <w:szCs w:val="22"/>
        </w:rPr>
      </w:pPr>
      <w:r w:rsidRPr="00F527B2">
        <w:rPr>
          <w:rFonts w:ascii="Arial" w:hAnsi="Arial" w:cs="Arial"/>
          <w:color w:val="auto"/>
          <w:sz w:val="22"/>
          <w:szCs w:val="22"/>
        </w:rPr>
        <w:t xml:space="preserve">(d) serve notice on each respondent that an application has been made; and </w:t>
      </w:r>
    </w:p>
    <w:p w14:paraId="3D296A82" w14:textId="77777777" w:rsidR="001707B0" w:rsidRPr="00F527B2" w:rsidRDefault="001707B0" w:rsidP="001707B0">
      <w:pPr>
        <w:pStyle w:val="Default"/>
        <w:spacing w:before="60"/>
        <w:ind w:left="142"/>
        <w:rPr>
          <w:rFonts w:ascii="Arial" w:hAnsi="Arial" w:cs="Arial"/>
          <w:color w:val="auto"/>
          <w:sz w:val="22"/>
          <w:szCs w:val="22"/>
        </w:rPr>
      </w:pPr>
      <w:r w:rsidRPr="00F527B2">
        <w:rPr>
          <w:rFonts w:ascii="Arial" w:hAnsi="Arial" w:cs="Arial"/>
          <w:color w:val="auto"/>
          <w:sz w:val="22"/>
          <w:szCs w:val="22"/>
        </w:rPr>
        <w:t xml:space="preserve">(e) serve the application on each respondent to such extent, if any, as the court directs. </w:t>
      </w:r>
    </w:p>
    <w:p w14:paraId="78E7D351" w14:textId="77777777" w:rsidR="001707B0" w:rsidRPr="00F527B2" w:rsidRDefault="001707B0" w:rsidP="001707B0">
      <w:pPr>
        <w:spacing w:before="60"/>
        <w:ind w:right="-428"/>
        <w:jc w:val="both"/>
        <w:rPr>
          <w:rFonts w:ascii="Arial" w:hAnsi="Arial" w:cs="Arial"/>
          <w:iCs/>
          <w:sz w:val="22"/>
          <w:szCs w:val="22"/>
        </w:rPr>
      </w:pPr>
    </w:p>
    <w:p w14:paraId="70A2CDB3" w14:textId="77777777" w:rsidR="00923021" w:rsidRPr="00F527B2" w:rsidRDefault="00923021" w:rsidP="00923021">
      <w:pPr>
        <w:jc w:val="both"/>
        <w:rPr>
          <w:rFonts w:ascii="Arial" w:hAnsi="Arial" w:cs="Arial"/>
          <w:i/>
        </w:rPr>
      </w:pPr>
      <w:r w:rsidRPr="00F527B2">
        <w:rPr>
          <w:rFonts w:ascii="Arial" w:hAnsi="Arial" w:cs="Arial"/>
          <w:i/>
        </w:rPr>
        <w:t>(‘Respondent’ means, as well as a person within the meaning of rule 47.2C, an ‘interested person’ within the meaning of section 336D(3) of POCA, namely the person who made the relevant disclosure and any other person who appears to the applicant to have an interest in the relevant property)</w:t>
      </w:r>
    </w:p>
    <w:p w14:paraId="30BA2EDC" w14:textId="77777777" w:rsidR="00923021" w:rsidRPr="00F527B2" w:rsidRDefault="00923021" w:rsidP="001707B0">
      <w:pPr>
        <w:spacing w:before="60"/>
        <w:ind w:right="-428"/>
        <w:jc w:val="both"/>
        <w:rPr>
          <w:rFonts w:ascii="Arial" w:hAnsi="Arial" w:cs="Arial"/>
          <w:iCs/>
          <w:sz w:val="22"/>
          <w:szCs w:val="22"/>
        </w:rPr>
      </w:pPr>
    </w:p>
    <w:p w14:paraId="71A477E0" w14:textId="77777777" w:rsidR="001707B0" w:rsidRPr="00F527B2" w:rsidRDefault="001707B0" w:rsidP="001707B0">
      <w:pPr>
        <w:spacing w:before="60"/>
        <w:ind w:right="-428"/>
        <w:jc w:val="both"/>
        <w:rPr>
          <w:rFonts w:ascii="Arial" w:hAnsi="Arial" w:cs="Arial"/>
          <w:b/>
          <w:bCs/>
          <w:iCs/>
          <w:sz w:val="22"/>
          <w:szCs w:val="22"/>
        </w:rPr>
      </w:pPr>
      <w:r w:rsidRPr="00F527B2">
        <w:rPr>
          <w:rFonts w:ascii="Arial" w:hAnsi="Arial" w:cs="Arial"/>
          <w:b/>
          <w:iCs/>
          <w:sz w:val="22"/>
          <w:szCs w:val="22"/>
        </w:rPr>
        <w:t>How to use this form</w:t>
      </w:r>
    </w:p>
    <w:p w14:paraId="4D97B0EE" w14:textId="77777777" w:rsidR="001707B0" w:rsidRPr="00F527B2" w:rsidRDefault="001707B0" w:rsidP="001707B0">
      <w:pPr>
        <w:spacing w:before="60"/>
        <w:ind w:right="-428"/>
        <w:jc w:val="both"/>
        <w:rPr>
          <w:rFonts w:ascii="Arial" w:hAnsi="Arial" w:cs="Arial"/>
          <w:bCs/>
          <w:iCs/>
          <w:sz w:val="22"/>
          <w:szCs w:val="22"/>
        </w:rPr>
      </w:pPr>
      <w:r w:rsidRPr="00F527B2">
        <w:rPr>
          <w:rFonts w:ascii="Arial" w:hAnsi="Arial" w:cs="Arial"/>
          <w:b/>
          <w:iCs/>
          <w:sz w:val="22"/>
          <w:szCs w:val="22"/>
        </w:rPr>
        <w:t>1. Complete the details on the front page and in boxes (1) to (6).</w:t>
      </w:r>
      <w:r w:rsidRPr="00F527B2">
        <w:rPr>
          <w:rFonts w:ascii="Arial" w:hAnsi="Arial" w:cs="Arial"/>
          <w:bCs/>
          <w:iCs/>
          <w:sz w:val="22"/>
          <w:szCs w:val="22"/>
        </w:rPr>
        <w:t xml:space="preserve">  Delete words in square brackets that do not apply. If you need more space, you may attach extra sheets.</w:t>
      </w:r>
    </w:p>
    <w:p w14:paraId="4F6B6B4F" w14:textId="77777777" w:rsidR="001707B0" w:rsidRPr="00F527B2" w:rsidRDefault="001707B0" w:rsidP="001707B0">
      <w:pPr>
        <w:spacing w:before="60"/>
        <w:ind w:right="-428"/>
        <w:jc w:val="both"/>
        <w:rPr>
          <w:rFonts w:ascii="Arial" w:hAnsi="Arial" w:cs="Arial"/>
          <w:b/>
          <w:iCs/>
          <w:sz w:val="22"/>
          <w:szCs w:val="22"/>
        </w:rPr>
      </w:pPr>
      <w:r w:rsidRPr="00F527B2">
        <w:rPr>
          <w:rFonts w:ascii="Arial" w:hAnsi="Arial" w:cs="Arial"/>
          <w:b/>
          <w:iCs/>
          <w:sz w:val="22"/>
          <w:szCs w:val="22"/>
        </w:rPr>
        <w:t>2. Complete the declaration in box (8).</w:t>
      </w:r>
    </w:p>
    <w:p w14:paraId="67008F29" w14:textId="77777777" w:rsidR="001707B0" w:rsidRPr="00F527B2" w:rsidRDefault="001707B0" w:rsidP="001707B0">
      <w:pPr>
        <w:spacing w:before="60"/>
        <w:ind w:right="-428"/>
        <w:jc w:val="both"/>
        <w:rPr>
          <w:rFonts w:ascii="Arial" w:hAnsi="Arial" w:cs="Arial"/>
          <w:b/>
          <w:iCs/>
          <w:sz w:val="22"/>
          <w:szCs w:val="22"/>
        </w:rPr>
      </w:pPr>
      <w:r w:rsidRPr="00F527B2">
        <w:rPr>
          <w:rFonts w:ascii="Arial" w:hAnsi="Arial" w:cs="Arial"/>
          <w:b/>
          <w:iCs/>
          <w:sz w:val="22"/>
          <w:szCs w:val="22"/>
        </w:rPr>
        <w:t>3. Attach the draft order(s) you are asking the court to make, with two copies of each for the court to keep.</w:t>
      </w:r>
    </w:p>
    <w:p w14:paraId="1B811374" w14:textId="77777777" w:rsidR="001707B0" w:rsidRPr="00F527B2" w:rsidRDefault="001707B0" w:rsidP="001707B0">
      <w:pPr>
        <w:spacing w:before="60"/>
        <w:ind w:right="-428"/>
        <w:jc w:val="both"/>
        <w:rPr>
          <w:rFonts w:ascii="Arial" w:hAnsi="Arial" w:cs="Arial"/>
          <w:iCs/>
          <w:sz w:val="22"/>
          <w:szCs w:val="22"/>
        </w:rPr>
      </w:pPr>
      <w:r w:rsidRPr="00F527B2">
        <w:rPr>
          <w:rFonts w:ascii="Arial" w:hAnsi="Arial" w:cs="Arial"/>
          <w:b/>
          <w:iCs/>
          <w:sz w:val="22"/>
          <w:szCs w:val="22"/>
        </w:rPr>
        <w:t>4. Send or deliver a copy of the completed form and draft order(s) to the court.</w:t>
      </w:r>
      <w:r w:rsidRPr="00F527B2">
        <w:rPr>
          <w:rFonts w:ascii="Arial" w:hAnsi="Arial" w:cs="Arial"/>
          <w:iCs/>
          <w:sz w:val="22"/>
          <w:szCs w:val="22"/>
        </w:rPr>
        <w:t xml:space="preserve">  Make sure the court knows if the application is urgent. </w:t>
      </w:r>
      <w:r w:rsidRPr="00F527B2">
        <w:rPr>
          <w:rFonts w:ascii="Arial" w:hAnsi="Arial" w:cs="Arial"/>
          <w:bCs/>
          <w:iCs/>
          <w:sz w:val="22"/>
          <w:szCs w:val="22"/>
        </w:rPr>
        <w:t xml:space="preserve">You may send the application by </w:t>
      </w:r>
      <w:r w:rsidRPr="00F527B2">
        <w:rPr>
          <w:rFonts w:ascii="Arial" w:hAnsi="Arial" w:cs="Arial"/>
          <w:sz w:val="22"/>
          <w:szCs w:val="22"/>
        </w:rPr>
        <w:t xml:space="preserve">secure email or by other secure electronic means (where other means are available – e.g. by uploading it to a secure website). </w:t>
      </w:r>
      <w:r w:rsidRPr="00F527B2">
        <w:rPr>
          <w:rFonts w:ascii="Arial" w:hAnsi="Arial" w:cs="Arial"/>
          <w:bCs/>
          <w:iCs/>
          <w:sz w:val="22"/>
          <w:szCs w:val="22"/>
        </w:rPr>
        <w:t xml:space="preserve">An application delivered to the court office by electronic means (including email) is valid, whether or not it includes a reproduction of your signature as long as the court staff will recognise as genuine your electronic address (e.g. a National Crime Agency, police or other investigating agency email address). </w:t>
      </w:r>
    </w:p>
    <w:p w14:paraId="41D410C6" w14:textId="192C8EC5" w:rsidR="001707B0" w:rsidRPr="00F527B2" w:rsidRDefault="001707B0" w:rsidP="001707B0">
      <w:pPr>
        <w:spacing w:before="60"/>
        <w:ind w:right="-428"/>
        <w:jc w:val="both"/>
        <w:rPr>
          <w:rFonts w:ascii="Arial" w:hAnsi="Arial" w:cs="Arial"/>
          <w:iCs/>
          <w:sz w:val="22"/>
          <w:szCs w:val="22"/>
        </w:rPr>
      </w:pPr>
      <w:r w:rsidRPr="00F527B2">
        <w:rPr>
          <w:rFonts w:ascii="Arial" w:hAnsi="Arial" w:cs="Arial"/>
          <w:b/>
          <w:iCs/>
          <w:sz w:val="22"/>
          <w:szCs w:val="22"/>
        </w:rPr>
        <w:t>5. Send or deliver a notice of the application to the respondent.</w:t>
      </w:r>
      <w:r w:rsidRPr="00F527B2">
        <w:rPr>
          <w:rFonts w:ascii="Arial" w:hAnsi="Arial" w:cs="Arial"/>
          <w:bCs/>
          <w:iCs/>
          <w:sz w:val="22"/>
          <w:szCs w:val="22"/>
        </w:rPr>
        <w:t xml:space="preserve">  There is a form of notice for use with this </w:t>
      </w:r>
      <w:r w:rsidR="000D1250" w:rsidRPr="00F527B2">
        <w:rPr>
          <w:rFonts w:ascii="Arial" w:hAnsi="Arial" w:cs="Arial"/>
          <w:bCs/>
          <w:iCs/>
          <w:sz w:val="22"/>
          <w:szCs w:val="22"/>
        </w:rPr>
        <w:t>application.</w:t>
      </w:r>
    </w:p>
    <w:p w14:paraId="7F944847" w14:textId="77777777" w:rsidR="001707B0" w:rsidRPr="00F527B2" w:rsidRDefault="001707B0" w:rsidP="001707B0">
      <w:pPr>
        <w:spacing w:before="60"/>
        <w:ind w:right="-428"/>
        <w:jc w:val="both"/>
        <w:rPr>
          <w:rFonts w:ascii="Arial" w:hAnsi="Arial" w:cs="Arial"/>
          <w:iCs/>
          <w:sz w:val="22"/>
          <w:szCs w:val="22"/>
        </w:rPr>
      </w:pPr>
    </w:p>
    <w:p w14:paraId="76A5CF84" w14:textId="77777777" w:rsidR="001707B0" w:rsidRPr="00F527B2" w:rsidRDefault="001707B0" w:rsidP="001707B0">
      <w:pPr>
        <w:tabs>
          <w:tab w:val="left" w:pos="284"/>
        </w:tabs>
        <w:spacing w:before="60"/>
        <w:ind w:right="-425"/>
        <w:jc w:val="both"/>
        <w:rPr>
          <w:rFonts w:ascii="Arial" w:hAnsi="Arial" w:cs="Arial"/>
          <w:b/>
          <w:iCs/>
          <w:sz w:val="22"/>
          <w:szCs w:val="22"/>
        </w:rPr>
      </w:pPr>
      <w:r w:rsidRPr="00F527B2">
        <w:rPr>
          <w:rFonts w:ascii="Arial" w:hAnsi="Arial" w:cs="Arial"/>
          <w:b/>
          <w:iCs/>
          <w:sz w:val="22"/>
          <w:szCs w:val="22"/>
        </w:rPr>
        <w:t>Applicant’s contact details</w:t>
      </w:r>
    </w:p>
    <w:p w14:paraId="5216E161" w14:textId="77777777" w:rsidR="001707B0" w:rsidRPr="00F527B2" w:rsidRDefault="001707B0" w:rsidP="001707B0">
      <w:pPr>
        <w:tabs>
          <w:tab w:val="left" w:pos="284"/>
        </w:tabs>
        <w:spacing w:before="60"/>
        <w:ind w:right="-428"/>
        <w:jc w:val="both"/>
        <w:rPr>
          <w:rFonts w:ascii="Arial" w:hAnsi="Arial" w:cs="Arial"/>
          <w:iCs/>
          <w:sz w:val="22"/>
          <w:szCs w:val="22"/>
        </w:rPr>
      </w:pPr>
      <w:r w:rsidRPr="00F527B2">
        <w:rPr>
          <w:rFonts w:ascii="Arial" w:hAnsi="Arial" w:cs="Arial"/>
          <w:iCs/>
          <w:sz w:val="22"/>
          <w:szCs w:val="22"/>
        </w:rPr>
        <w:t>The court may need to contact you urgently. In choosing the address and telephone number(s) to give, you should be aware that details entered in this application form may be disclosed in subsequent legal proceedings, unless the court orders them to be withheld.  In the notice to the respondent, give contact details that you are content for the respondent to use.</w:t>
      </w:r>
    </w:p>
    <w:p w14:paraId="52D12BC4" w14:textId="77777777" w:rsidR="001707B0" w:rsidRPr="00F527B2" w:rsidRDefault="001707B0" w:rsidP="001707B0">
      <w:pPr>
        <w:tabs>
          <w:tab w:val="left" w:pos="284"/>
        </w:tabs>
        <w:spacing w:before="60"/>
        <w:ind w:right="-428"/>
        <w:jc w:val="both"/>
        <w:rPr>
          <w:rFonts w:ascii="Arial" w:hAnsi="Arial" w:cs="Arial"/>
          <w:iCs/>
          <w:sz w:val="22"/>
          <w:szCs w:val="22"/>
        </w:rPr>
      </w:pPr>
    </w:p>
    <w:p w14:paraId="3D88DCC3" w14:textId="77777777" w:rsidR="001707B0" w:rsidRPr="00F527B2" w:rsidRDefault="001707B0" w:rsidP="001707B0">
      <w:pPr>
        <w:tabs>
          <w:tab w:val="left" w:pos="284"/>
        </w:tabs>
        <w:spacing w:before="60"/>
        <w:ind w:right="-425"/>
        <w:jc w:val="both"/>
        <w:rPr>
          <w:rFonts w:ascii="Arial" w:hAnsi="Arial" w:cs="Arial"/>
          <w:b/>
          <w:iCs/>
          <w:sz w:val="22"/>
          <w:szCs w:val="22"/>
        </w:rPr>
      </w:pPr>
      <w:r w:rsidRPr="00F527B2">
        <w:rPr>
          <w:rFonts w:ascii="Arial" w:hAnsi="Arial" w:cs="Arial"/>
          <w:b/>
          <w:iCs/>
          <w:sz w:val="22"/>
          <w:szCs w:val="22"/>
        </w:rPr>
        <w:t>Status of the applicant</w:t>
      </w:r>
    </w:p>
    <w:p w14:paraId="468A0785" w14:textId="77777777" w:rsidR="001707B0" w:rsidRPr="00F527B2" w:rsidRDefault="001707B0" w:rsidP="001707B0">
      <w:pPr>
        <w:tabs>
          <w:tab w:val="left" w:pos="2410"/>
        </w:tabs>
        <w:spacing w:before="60"/>
        <w:ind w:right="-428"/>
        <w:jc w:val="both"/>
        <w:rPr>
          <w:rFonts w:ascii="Arial" w:hAnsi="Arial" w:cs="Arial"/>
          <w:iCs/>
          <w:sz w:val="22"/>
          <w:szCs w:val="22"/>
        </w:rPr>
      </w:pPr>
      <w:r w:rsidRPr="00F527B2">
        <w:rPr>
          <w:rFonts w:ascii="Arial" w:hAnsi="Arial" w:cs="Arial"/>
          <w:iCs/>
          <w:sz w:val="22"/>
          <w:szCs w:val="22"/>
        </w:rPr>
        <w:t>You must satisfy the court about your entitlement to make the application. Section 336A(2) provides that the application can only be made by a “senior officer” within the definition in section 336D(7):</w:t>
      </w:r>
    </w:p>
    <w:p w14:paraId="384F5BA0" w14:textId="77777777" w:rsidR="001707B0" w:rsidRPr="00F527B2" w:rsidRDefault="001707B0" w:rsidP="001707B0">
      <w:pPr>
        <w:tabs>
          <w:tab w:val="left" w:pos="2410"/>
        </w:tabs>
        <w:spacing w:before="60"/>
        <w:ind w:right="-428"/>
        <w:jc w:val="both"/>
        <w:rPr>
          <w:rFonts w:ascii="Arial" w:hAnsi="Arial" w:cs="Arial"/>
          <w:iCs/>
          <w:sz w:val="22"/>
          <w:szCs w:val="22"/>
        </w:rPr>
      </w:pPr>
    </w:p>
    <w:p w14:paraId="577AC897"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(a) the Director General of the National Crime Agency,</w:t>
      </w:r>
    </w:p>
    <w:p w14:paraId="1C6E1CED"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(b) any other National Crime Agency officer authorised by the Director General (whether generally or specifically) for this purpose,</w:t>
      </w:r>
    </w:p>
    <w:p w14:paraId="4758824B"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(c) a police officer of at least the rank of inspector,</w:t>
      </w:r>
    </w:p>
    <w:p w14:paraId="298B5B0D"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(d) an officer of Revenue and Customs who is not below such grade as is designated by the Commissioners for Her Majesty's Revenue and Customs as equivalent to that rank,</w:t>
      </w:r>
    </w:p>
    <w:p w14:paraId="6230D976"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(e) an immigration officer who is not below such grade as is designated by the Secretary of State as equivalent to that rank,</w:t>
      </w:r>
    </w:p>
    <w:p w14:paraId="0713789C"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hAnsi="Arial" w:cs="Arial"/>
          <w:iCs/>
          <w:sz w:val="22"/>
          <w:szCs w:val="22"/>
        </w:rPr>
        <w:t>(f) a member of staff of the Financial Conduct Authority who is not below such grade as is designated by the Treasury for the purposes of this Part,</w:t>
      </w:r>
    </w:p>
    <w:p w14:paraId="1106AC00" w14:textId="77777777" w:rsidR="001707B0" w:rsidRPr="00F527B2" w:rsidRDefault="001707B0" w:rsidP="001707B0">
      <w:pPr>
        <w:autoSpaceDE w:val="0"/>
        <w:autoSpaceDN w:val="0"/>
        <w:adjustRightInd w:val="0"/>
        <w:ind w:left="142"/>
        <w:rPr>
          <w:rFonts w:ascii="Arial" w:eastAsiaTheme="minorHAnsi" w:hAnsi="Arial" w:cs="Arial"/>
        </w:rPr>
      </w:pPr>
      <w:r w:rsidRPr="00F527B2">
        <w:rPr>
          <w:rFonts w:ascii="Arial" w:hAnsi="Arial" w:cs="Arial"/>
          <w:iCs/>
          <w:sz w:val="22"/>
          <w:szCs w:val="22"/>
        </w:rPr>
        <w:t>(g) the Director of the Serious Fraud Office (or a member of staff of that Office authorised for the purposes of</w:t>
      </w:r>
      <w:r w:rsidRPr="00F527B2">
        <w:rPr>
          <w:rFonts w:ascii="Arial" w:eastAsiaTheme="minorHAnsi" w:hAnsi="Arial" w:cs="Arial"/>
        </w:rPr>
        <w:t xml:space="preserve"> section 336A by virtue of section 2C(2)), or</w:t>
      </w:r>
    </w:p>
    <w:p w14:paraId="48013FBC" w14:textId="77777777" w:rsidR="001707B0" w:rsidRPr="00F527B2" w:rsidRDefault="001707B0" w:rsidP="001707B0">
      <w:pPr>
        <w:autoSpaceDE w:val="0"/>
        <w:autoSpaceDN w:val="0"/>
        <w:adjustRightInd w:val="0"/>
        <w:ind w:left="142"/>
        <w:rPr>
          <w:rFonts w:ascii="Arial" w:hAnsi="Arial" w:cs="Arial"/>
          <w:iCs/>
          <w:sz w:val="22"/>
          <w:szCs w:val="22"/>
        </w:rPr>
      </w:pPr>
      <w:r w:rsidRPr="00F527B2">
        <w:rPr>
          <w:rFonts w:ascii="Arial" w:eastAsiaTheme="minorHAnsi" w:hAnsi="Arial" w:cs="Arial"/>
        </w:rPr>
        <w:t>(h) an accredited financial investigator who falls within a description specified in an order made for the purposes of section 336A by the Secretary of State under section 453.</w:t>
      </w:r>
    </w:p>
    <w:p w14:paraId="72F6F0ED" w14:textId="77777777" w:rsidR="001707B0" w:rsidRPr="00F527B2" w:rsidRDefault="001707B0" w:rsidP="001707B0">
      <w:pPr>
        <w:tabs>
          <w:tab w:val="left" w:pos="284"/>
        </w:tabs>
        <w:spacing w:before="60"/>
        <w:ind w:right="-428"/>
        <w:jc w:val="both"/>
        <w:rPr>
          <w:rFonts w:ascii="Arial" w:hAnsi="Arial" w:cs="Arial"/>
          <w:iCs/>
          <w:sz w:val="22"/>
          <w:szCs w:val="22"/>
        </w:rPr>
      </w:pPr>
    </w:p>
    <w:p w14:paraId="0685A7F1" w14:textId="77777777" w:rsidR="001707B0" w:rsidRPr="00F527B2" w:rsidRDefault="001707B0" w:rsidP="001707B0">
      <w:pPr>
        <w:pageBreakBefore/>
        <w:tabs>
          <w:tab w:val="left" w:pos="284"/>
        </w:tabs>
        <w:spacing w:before="60"/>
        <w:ind w:right="-425"/>
        <w:jc w:val="both"/>
        <w:rPr>
          <w:rFonts w:ascii="Arial" w:hAnsi="Arial" w:cs="Arial"/>
          <w:b/>
          <w:sz w:val="22"/>
          <w:szCs w:val="22"/>
        </w:rPr>
      </w:pPr>
      <w:r w:rsidRPr="00F527B2">
        <w:rPr>
          <w:rFonts w:ascii="Arial" w:hAnsi="Arial" w:cs="Arial"/>
          <w:b/>
          <w:sz w:val="22"/>
          <w:szCs w:val="22"/>
        </w:rPr>
        <w:lastRenderedPageBreak/>
        <w:t>Giving notice of the application</w:t>
      </w:r>
    </w:p>
    <w:p w14:paraId="50887522" w14:textId="6E30D4F7" w:rsidR="001707B0" w:rsidRPr="00F527B2" w:rsidRDefault="001707B0" w:rsidP="001707B0">
      <w:pPr>
        <w:tabs>
          <w:tab w:val="left" w:pos="284"/>
        </w:tabs>
        <w:spacing w:before="60"/>
        <w:ind w:right="-428"/>
        <w:jc w:val="both"/>
        <w:rPr>
          <w:rFonts w:ascii="Arial" w:hAnsi="Arial" w:cs="Arial"/>
          <w:sz w:val="22"/>
          <w:szCs w:val="22"/>
        </w:rPr>
      </w:pPr>
      <w:r w:rsidRPr="00F527B2">
        <w:rPr>
          <w:rFonts w:ascii="Arial" w:hAnsi="Arial" w:cs="Arial"/>
          <w:sz w:val="22"/>
          <w:szCs w:val="22"/>
        </w:rPr>
        <w:t>Under CrimPR 47.6</w:t>
      </w:r>
      <w:r w:rsidR="00CC630C">
        <w:rPr>
          <w:rFonts w:ascii="Arial" w:hAnsi="Arial" w:cs="Arial"/>
          <w:sz w:val="22"/>
          <w:szCs w:val="22"/>
        </w:rPr>
        <w:t>1</w:t>
      </w:r>
      <w:r w:rsidRPr="00F527B2">
        <w:rPr>
          <w:rFonts w:ascii="Arial" w:hAnsi="Arial" w:cs="Arial"/>
          <w:sz w:val="22"/>
          <w:szCs w:val="22"/>
        </w:rPr>
        <w:t xml:space="preserve">(2)(d), you must give the respondent notice of the application (but see the rest of this note). If there is more than one respondent, each should be notified. </w:t>
      </w:r>
    </w:p>
    <w:p w14:paraId="1E02761D" w14:textId="77777777" w:rsidR="001707B0" w:rsidRPr="00F527B2" w:rsidRDefault="001707B0" w:rsidP="001707B0">
      <w:pPr>
        <w:tabs>
          <w:tab w:val="left" w:pos="284"/>
        </w:tabs>
        <w:spacing w:before="60"/>
        <w:ind w:right="-425"/>
        <w:jc w:val="both"/>
        <w:rPr>
          <w:rFonts w:ascii="Arial" w:hAnsi="Arial" w:cs="Arial"/>
          <w:sz w:val="22"/>
          <w:szCs w:val="22"/>
        </w:rPr>
      </w:pPr>
    </w:p>
    <w:p w14:paraId="5F7A0B6D" w14:textId="2105030F"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sz w:val="22"/>
          <w:szCs w:val="22"/>
        </w:rPr>
        <w:t>If a respondent asks for more information about the application than is given by the form of notice, be prepared to disclose all, or at least a part, of the application that you intend to give to the court. In particular, you should be prepared to show the respondent the draft order(s) that you want the court to make. The court may order you to disclose details, under CrimPR 47.6</w:t>
      </w:r>
      <w:r w:rsidR="00CC630C">
        <w:rPr>
          <w:rFonts w:ascii="Arial" w:hAnsi="Arial" w:cs="Arial"/>
          <w:sz w:val="22"/>
          <w:szCs w:val="22"/>
        </w:rPr>
        <w:t>1</w:t>
      </w:r>
      <w:r w:rsidRPr="00F527B2">
        <w:rPr>
          <w:rFonts w:ascii="Arial" w:hAnsi="Arial" w:cs="Arial"/>
          <w:sz w:val="22"/>
          <w:szCs w:val="22"/>
        </w:rPr>
        <w:t>(2)(e), and may adjourn any hearing of the application until you have done so, if the court decides that the respondent needs more information than you have given them to be able to consider what, if any, representations to make to the court.</w:t>
      </w:r>
    </w:p>
    <w:p w14:paraId="68154D15" w14:textId="77777777" w:rsidR="001707B0" w:rsidRPr="00F527B2" w:rsidRDefault="001707B0" w:rsidP="001707B0">
      <w:pPr>
        <w:tabs>
          <w:tab w:val="left" w:pos="284"/>
        </w:tabs>
        <w:spacing w:before="60"/>
        <w:ind w:right="-425"/>
        <w:jc w:val="both"/>
        <w:rPr>
          <w:rFonts w:ascii="Arial" w:hAnsi="Arial" w:cs="Arial"/>
          <w:sz w:val="22"/>
          <w:szCs w:val="22"/>
        </w:rPr>
      </w:pPr>
    </w:p>
    <w:p w14:paraId="143AFB78" w14:textId="77777777"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sz w:val="22"/>
          <w:szCs w:val="22"/>
        </w:rPr>
        <w:t>Under CrimPR 47.63(1), the court can allow an application to go ahead in the absence of the respondent(s) if (</w:t>
      </w:r>
      <w:proofErr w:type="spellStart"/>
      <w:r w:rsidRPr="00F527B2">
        <w:rPr>
          <w:rFonts w:ascii="Arial" w:hAnsi="Arial" w:cs="Arial"/>
          <w:sz w:val="22"/>
          <w:szCs w:val="22"/>
        </w:rPr>
        <w:t>i</w:t>
      </w:r>
      <w:proofErr w:type="spellEnd"/>
      <w:r w:rsidRPr="00F527B2">
        <w:rPr>
          <w:rFonts w:ascii="Arial" w:hAnsi="Arial" w:cs="Arial"/>
          <w:sz w:val="22"/>
          <w:szCs w:val="22"/>
        </w:rPr>
        <w:t xml:space="preserve">) the absentee has had at least 2 business days in which to make representations after receiving formal notice of the application to the court, (ii) the applicant cannot identify or contact that person, (iii) it would prejudice the investigation if that person were present, (iv) it would prejudice the investigation to adjourn or postpone the application so as to allow that person to attend, or (v) that person has waived the opportunity to attend. </w:t>
      </w:r>
    </w:p>
    <w:p w14:paraId="35CDE018" w14:textId="77777777" w:rsidR="001707B0" w:rsidRPr="00F527B2" w:rsidRDefault="001707B0" w:rsidP="001707B0">
      <w:pPr>
        <w:tabs>
          <w:tab w:val="left" w:pos="284"/>
        </w:tabs>
        <w:spacing w:before="60"/>
        <w:ind w:right="-425"/>
        <w:jc w:val="both"/>
        <w:rPr>
          <w:rFonts w:ascii="Arial" w:hAnsi="Arial" w:cs="Arial"/>
          <w:sz w:val="22"/>
          <w:szCs w:val="22"/>
        </w:rPr>
      </w:pPr>
    </w:p>
    <w:p w14:paraId="361AC6B8" w14:textId="77777777" w:rsidR="001707B0" w:rsidRPr="00F527B2" w:rsidRDefault="001707B0" w:rsidP="001707B0">
      <w:pPr>
        <w:tabs>
          <w:tab w:val="left" w:pos="284"/>
        </w:tabs>
        <w:spacing w:before="60"/>
        <w:ind w:right="-425"/>
        <w:jc w:val="both"/>
        <w:rPr>
          <w:rFonts w:ascii="Arial" w:hAnsi="Arial" w:cs="Arial"/>
          <w:b/>
          <w:sz w:val="22"/>
          <w:szCs w:val="22"/>
        </w:rPr>
      </w:pPr>
      <w:r w:rsidRPr="00F527B2">
        <w:rPr>
          <w:rFonts w:ascii="Arial" w:hAnsi="Arial" w:cs="Arial"/>
          <w:b/>
          <w:iCs/>
          <w:sz w:val="22"/>
          <w:szCs w:val="22"/>
        </w:rPr>
        <w:t>Deciding the application with or without a hearing</w:t>
      </w:r>
    </w:p>
    <w:p w14:paraId="3C465E0E" w14:textId="031A61F3" w:rsidR="001707B0" w:rsidRDefault="001707B0" w:rsidP="001707B0">
      <w:pPr>
        <w:tabs>
          <w:tab w:val="left" w:pos="284"/>
        </w:tabs>
        <w:spacing w:before="60"/>
        <w:ind w:right="-428"/>
        <w:jc w:val="both"/>
        <w:rPr>
          <w:rFonts w:ascii="Arial" w:hAnsi="Arial" w:cs="Arial"/>
          <w:sz w:val="22"/>
          <w:szCs w:val="22"/>
        </w:rPr>
      </w:pPr>
      <w:r w:rsidRPr="00F527B2">
        <w:rPr>
          <w:rFonts w:ascii="Arial" w:hAnsi="Arial" w:cs="Arial"/>
          <w:sz w:val="22"/>
          <w:szCs w:val="22"/>
        </w:rPr>
        <w:t>The court will always arrange a hearing if the applicant wants one, and usually will arrange a hearing if a respondent wants to attend. In some cases, however, if neither the applicant nor the respondent wants to attend, if the judge is satisfied that it would prejudice the investigation for any other person who would be affected by an order (e.g. the suspect) to be present, if the judge thinks that the application contains enough information to make a decision, and if CrimPR 47.5(2)(b) does not apply, then the judge may make a decision without a hearing. If the judge dismisses the application, you are entitled to apply again but you must then refer to the previous, unsuccessful, application and explain what the renewed application includes which the previous application lacked.</w:t>
      </w:r>
    </w:p>
    <w:p w14:paraId="262C60F9" w14:textId="77777777" w:rsidR="00CA46FC" w:rsidRPr="00F527B2" w:rsidRDefault="00CA46FC" w:rsidP="001707B0">
      <w:pPr>
        <w:tabs>
          <w:tab w:val="left" w:pos="284"/>
        </w:tabs>
        <w:spacing w:before="60"/>
        <w:ind w:right="-428"/>
        <w:jc w:val="both"/>
        <w:rPr>
          <w:rFonts w:ascii="Arial" w:hAnsi="Arial" w:cs="Arial"/>
          <w:sz w:val="22"/>
          <w:szCs w:val="22"/>
        </w:rPr>
      </w:pPr>
    </w:p>
    <w:p w14:paraId="7293176C" w14:textId="77777777" w:rsidR="001707B0" w:rsidRPr="00F527B2" w:rsidRDefault="001707B0" w:rsidP="001A2BEB">
      <w:pPr>
        <w:tabs>
          <w:tab w:val="left" w:pos="284"/>
        </w:tabs>
        <w:spacing w:before="60"/>
        <w:ind w:right="-425"/>
        <w:jc w:val="both"/>
        <w:rPr>
          <w:rFonts w:ascii="Arial" w:hAnsi="Arial" w:cs="Arial"/>
          <w:b/>
          <w:sz w:val="22"/>
          <w:szCs w:val="22"/>
        </w:rPr>
      </w:pPr>
      <w:r w:rsidRPr="00F527B2">
        <w:rPr>
          <w:rFonts w:ascii="Arial" w:hAnsi="Arial" w:cs="Arial"/>
          <w:b/>
          <w:sz w:val="22"/>
          <w:szCs w:val="22"/>
        </w:rPr>
        <w:t>Time estimates and live links</w:t>
      </w:r>
    </w:p>
    <w:p w14:paraId="0FF6905C" w14:textId="77777777" w:rsidR="001707B0" w:rsidRPr="00F527B2" w:rsidRDefault="001707B0" w:rsidP="001707B0">
      <w:pPr>
        <w:tabs>
          <w:tab w:val="left" w:pos="284"/>
        </w:tabs>
        <w:spacing w:before="60"/>
        <w:ind w:right="-428"/>
        <w:jc w:val="both"/>
        <w:rPr>
          <w:rFonts w:ascii="Arial" w:hAnsi="Arial" w:cs="Arial"/>
          <w:sz w:val="22"/>
          <w:szCs w:val="22"/>
        </w:rPr>
      </w:pPr>
      <w:r w:rsidRPr="00F527B2">
        <w:rPr>
          <w:rFonts w:ascii="Arial" w:hAnsi="Arial" w:cs="Arial"/>
          <w:sz w:val="22"/>
          <w:szCs w:val="22"/>
        </w:rPr>
        <w:t>The court needs your estimate of how long to allow for the judge to read the application and for any hearing of the application. If in doubt, consult the court listing officer.</w:t>
      </w:r>
    </w:p>
    <w:p w14:paraId="010CD24C" w14:textId="77777777" w:rsidR="001707B0" w:rsidRPr="00F527B2" w:rsidRDefault="001707B0" w:rsidP="001707B0">
      <w:pPr>
        <w:tabs>
          <w:tab w:val="left" w:pos="284"/>
        </w:tabs>
        <w:spacing w:before="60"/>
        <w:ind w:right="-428"/>
        <w:jc w:val="both"/>
        <w:rPr>
          <w:rFonts w:ascii="Arial" w:hAnsi="Arial" w:cs="Arial"/>
          <w:sz w:val="22"/>
          <w:szCs w:val="22"/>
        </w:rPr>
      </w:pPr>
      <w:r w:rsidRPr="00F527B2">
        <w:rPr>
          <w:rFonts w:ascii="Arial" w:hAnsi="Arial" w:cs="Arial"/>
          <w:sz w:val="22"/>
          <w:szCs w:val="22"/>
        </w:rPr>
        <w:t>Where a live link is available, it can be used for you to attend the court if the judge allows. The application must have been delivered to the court in advance (delivery may be by secure email: see ‘How to use this form’, above), and you will be required to take an oath (or affirm) as required by the Criminal Procedure Rules.</w:t>
      </w:r>
    </w:p>
    <w:p w14:paraId="63EC5BEA" w14:textId="77777777" w:rsidR="001707B0" w:rsidRPr="00F527B2" w:rsidRDefault="001707B0" w:rsidP="001707B0">
      <w:pPr>
        <w:tabs>
          <w:tab w:val="left" w:pos="284"/>
        </w:tabs>
        <w:spacing w:before="60"/>
        <w:ind w:right="-428"/>
        <w:jc w:val="both"/>
        <w:rPr>
          <w:rFonts w:ascii="Arial" w:hAnsi="Arial" w:cs="Arial"/>
          <w:sz w:val="22"/>
          <w:szCs w:val="22"/>
        </w:rPr>
      </w:pPr>
    </w:p>
    <w:p w14:paraId="7D8F0396" w14:textId="77777777" w:rsidR="001707B0" w:rsidRPr="00F527B2" w:rsidRDefault="001707B0" w:rsidP="001707B0">
      <w:pPr>
        <w:tabs>
          <w:tab w:val="left" w:pos="284"/>
        </w:tabs>
        <w:spacing w:before="60"/>
        <w:ind w:right="-425"/>
        <w:jc w:val="both"/>
        <w:rPr>
          <w:rFonts w:ascii="Arial" w:hAnsi="Arial" w:cs="Arial"/>
          <w:b/>
          <w:iCs/>
          <w:sz w:val="22"/>
          <w:szCs w:val="22"/>
        </w:rPr>
      </w:pPr>
      <w:r w:rsidRPr="00F527B2">
        <w:rPr>
          <w:rFonts w:ascii="Arial" w:hAnsi="Arial" w:cs="Arial"/>
          <w:b/>
          <w:iCs/>
          <w:sz w:val="22"/>
          <w:szCs w:val="22"/>
        </w:rPr>
        <w:t>The investigation</w:t>
      </w:r>
    </w:p>
    <w:p w14:paraId="72898627" w14:textId="77777777" w:rsidR="001707B0" w:rsidRPr="00F527B2" w:rsidRDefault="001707B0" w:rsidP="001707B0">
      <w:pPr>
        <w:tabs>
          <w:tab w:val="left" w:pos="284"/>
        </w:tabs>
        <w:spacing w:before="60"/>
        <w:ind w:right="-428"/>
        <w:jc w:val="both"/>
        <w:rPr>
          <w:rFonts w:ascii="Arial" w:hAnsi="Arial" w:cs="Arial"/>
          <w:iCs/>
          <w:sz w:val="22"/>
          <w:szCs w:val="22"/>
        </w:rPr>
      </w:pPr>
      <w:r w:rsidRPr="00F527B2">
        <w:rPr>
          <w:rFonts w:ascii="Arial" w:hAnsi="Arial" w:cs="Arial"/>
          <w:iCs/>
          <w:sz w:val="22"/>
          <w:szCs w:val="22"/>
        </w:rPr>
        <w:t>You must give sufficient details for the judge to be able to make an informed decision about the application.</w:t>
      </w:r>
    </w:p>
    <w:p w14:paraId="20EC7F54" w14:textId="77777777" w:rsidR="001707B0" w:rsidRPr="00F527B2" w:rsidRDefault="001707B0" w:rsidP="001707B0">
      <w:pPr>
        <w:tabs>
          <w:tab w:val="left" w:pos="284"/>
        </w:tabs>
        <w:spacing w:before="60"/>
        <w:ind w:right="-425"/>
        <w:jc w:val="both"/>
        <w:rPr>
          <w:rFonts w:ascii="Arial" w:hAnsi="Arial" w:cs="Arial"/>
          <w:sz w:val="22"/>
          <w:szCs w:val="22"/>
        </w:rPr>
      </w:pPr>
    </w:p>
    <w:p w14:paraId="2BDD886B" w14:textId="77777777" w:rsidR="001707B0" w:rsidRPr="00F527B2" w:rsidRDefault="001707B0" w:rsidP="001707B0">
      <w:pPr>
        <w:tabs>
          <w:tab w:val="left" w:pos="284"/>
        </w:tabs>
        <w:spacing w:before="60"/>
        <w:ind w:right="-425"/>
        <w:jc w:val="both"/>
        <w:rPr>
          <w:rFonts w:ascii="Arial" w:hAnsi="Arial" w:cs="Arial"/>
          <w:b/>
          <w:sz w:val="22"/>
          <w:szCs w:val="22"/>
        </w:rPr>
      </w:pPr>
      <w:r w:rsidRPr="00F527B2">
        <w:rPr>
          <w:rFonts w:ascii="Arial" w:hAnsi="Arial" w:cs="Arial"/>
          <w:b/>
          <w:sz w:val="22"/>
          <w:szCs w:val="22"/>
        </w:rPr>
        <w:t>The draft court order</w:t>
      </w:r>
    </w:p>
    <w:p w14:paraId="6CC72E9C" w14:textId="77777777"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sz w:val="22"/>
          <w:szCs w:val="22"/>
        </w:rPr>
        <w:t>If the order runs to more than one page, each page must be approved by the judge. Approval may be indicated by the judge’s handwritten signature, or initial, if the order is issued on paper. If the order is issued as an electronic document, the applicant and respondent(s) are entitled to treat each page as approved (and see the note beneath).</w:t>
      </w:r>
    </w:p>
    <w:p w14:paraId="30540A4A" w14:textId="77777777" w:rsidR="001707B0" w:rsidRPr="00F527B2" w:rsidRDefault="001707B0" w:rsidP="001707B0">
      <w:pPr>
        <w:tabs>
          <w:tab w:val="left" w:pos="284"/>
        </w:tabs>
        <w:spacing w:before="60"/>
        <w:ind w:right="-425"/>
        <w:jc w:val="both"/>
        <w:rPr>
          <w:rFonts w:ascii="Arial" w:hAnsi="Arial" w:cs="Arial"/>
          <w:sz w:val="22"/>
          <w:szCs w:val="22"/>
        </w:rPr>
      </w:pPr>
    </w:p>
    <w:p w14:paraId="231B76DA" w14:textId="77777777" w:rsidR="001707B0" w:rsidRPr="00F527B2" w:rsidRDefault="001707B0" w:rsidP="001707B0">
      <w:pPr>
        <w:tabs>
          <w:tab w:val="left" w:pos="284"/>
        </w:tabs>
        <w:spacing w:before="60"/>
        <w:ind w:right="-425"/>
        <w:jc w:val="both"/>
        <w:rPr>
          <w:rFonts w:ascii="Arial" w:hAnsi="Arial" w:cs="Arial"/>
          <w:b/>
          <w:sz w:val="22"/>
          <w:szCs w:val="22"/>
        </w:rPr>
      </w:pPr>
      <w:r w:rsidRPr="00F527B2">
        <w:rPr>
          <w:rFonts w:ascii="Arial" w:hAnsi="Arial" w:cs="Arial"/>
          <w:b/>
          <w:sz w:val="22"/>
          <w:szCs w:val="22"/>
        </w:rPr>
        <w:t>Delivering the court order to the applicant</w:t>
      </w:r>
    </w:p>
    <w:p w14:paraId="6FAB44FC" w14:textId="77777777"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sz w:val="22"/>
          <w:szCs w:val="22"/>
        </w:rPr>
        <w:t>If the judge makes an order, the court may send it to you by secure email or other secure electronic means (where other means are available – e.g. by uploading it to a secure website). This is especially likely where the judge makes an order in your absence, without a hearing.</w:t>
      </w:r>
    </w:p>
    <w:p w14:paraId="188275CE" w14:textId="77777777"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sz w:val="22"/>
          <w:szCs w:val="22"/>
        </w:rPr>
        <w:lastRenderedPageBreak/>
        <w:t xml:space="preserve">A form of order delivered by electronic means is valid and enforceable whether or not it includes a reproduction of the judge’s handwritten signature, and whether or not it includes a reproduction of a court office stamp. An order must identify the judge who made it unless that is otherwise recorded by the court officer. </w:t>
      </w:r>
      <w:r w:rsidRPr="00F527B2">
        <w:rPr>
          <w:rFonts w:ascii="Arial" w:hAnsi="Arial" w:cs="Arial"/>
          <w:bCs/>
          <w:iCs/>
          <w:sz w:val="22"/>
          <w:szCs w:val="22"/>
        </w:rPr>
        <w:t>Usually, the form of order will include the name of the judge who made the order. Even if it does not, the judge’s name will be recorded in the court office. The applicant</w:t>
      </w:r>
      <w:r w:rsidRPr="00F527B2">
        <w:rPr>
          <w:rFonts w:ascii="Arial" w:hAnsi="Arial" w:cs="Arial"/>
          <w:sz w:val="22"/>
          <w:szCs w:val="22"/>
        </w:rPr>
        <w:t xml:space="preserve"> and the respondent(s) are entitled to treat as authentic a form of order sent electronically if two conditions are met:</w:t>
      </w:r>
    </w:p>
    <w:p w14:paraId="5FEE15DC" w14:textId="77777777" w:rsidR="001707B0" w:rsidRPr="00F527B2" w:rsidRDefault="001707B0" w:rsidP="001707B0">
      <w:pPr>
        <w:tabs>
          <w:tab w:val="left" w:pos="284"/>
        </w:tabs>
        <w:spacing w:before="60"/>
        <w:ind w:left="284" w:right="-425"/>
        <w:jc w:val="both"/>
        <w:rPr>
          <w:rFonts w:ascii="Arial" w:hAnsi="Arial" w:cs="Arial"/>
          <w:bCs/>
          <w:iCs/>
          <w:sz w:val="22"/>
          <w:szCs w:val="22"/>
        </w:rPr>
      </w:pPr>
      <w:r w:rsidRPr="00F527B2">
        <w:rPr>
          <w:rFonts w:ascii="Arial" w:hAnsi="Arial" w:cs="Arial"/>
          <w:sz w:val="22"/>
          <w:szCs w:val="22"/>
        </w:rPr>
        <w:t xml:space="preserve">(1) the order must have reached the applicant from a source that can be </w:t>
      </w:r>
      <w:r w:rsidRPr="00F527B2">
        <w:rPr>
          <w:rFonts w:ascii="Arial" w:hAnsi="Arial" w:cs="Arial"/>
          <w:bCs/>
          <w:iCs/>
          <w:sz w:val="22"/>
          <w:szCs w:val="22"/>
        </w:rPr>
        <w:t>recognised as appropriate and genuine (e.g. the court office email address); and</w:t>
      </w:r>
    </w:p>
    <w:p w14:paraId="4BC97156" w14:textId="77777777" w:rsidR="001707B0" w:rsidRPr="00F527B2" w:rsidRDefault="001707B0" w:rsidP="001707B0">
      <w:pPr>
        <w:tabs>
          <w:tab w:val="left" w:pos="284"/>
        </w:tabs>
        <w:spacing w:before="60"/>
        <w:ind w:left="284" w:right="-425"/>
        <w:jc w:val="both"/>
        <w:rPr>
          <w:rFonts w:ascii="Arial" w:hAnsi="Arial" w:cs="Arial"/>
          <w:sz w:val="22"/>
          <w:szCs w:val="22"/>
        </w:rPr>
      </w:pPr>
      <w:r w:rsidRPr="00F527B2">
        <w:rPr>
          <w:rFonts w:ascii="Arial" w:hAnsi="Arial" w:cs="Arial"/>
          <w:bCs/>
          <w:iCs/>
          <w:sz w:val="22"/>
          <w:szCs w:val="22"/>
        </w:rPr>
        <w:t>(2) the form that sets out the order must include contact details for the court office, so that a respondent receiving the order can check its authenticity for themselves if they want.</w:t>
      </w:r>
    </w:p>
    <w:p w14:paraId="0A0DD6F9" w14:textId="77777777" w:rsidR="001707B0" w:rsidRPr="00F527B2" w:rsidRDefault="001707B0" w:rsidP="001707B0">
      <w:pPr>
        <w:tabs>
          <w:tab w:val="left" w:pos="284"/>
        </w:tabs>
        <w:spacing w:before="60"/>
        <w:ind w:right="-425"/>
        <w:jc w:val="both"/>
        <w:rPr>
          <w:rFonts w:ascii="Arial" w:hAnsi="Arial" w:cs="Arial"/>
          <w:sz w:val="22"/>
          <w:szCs w:val="22"/>
        </w:rPr>
      </w:pPr>
      <w:r w:rsidRPr="00F527B2">
        <w:rPr>
          <w:rFonts w:ascii="Arial" w:hAnsi="Arial" w:cs="Arial"/>
          <w:bCs/>
          <w:iCs/>
          <w:sz w:val="22"/>
          <w:szCs w:val="22"/>
        </w:rPr>
        <w:t>If those two conditions are met, then as a matter of law a form of order sent to you by email or other electronic means is as good as an order printed on paper, signed by hand by the judge and stamped in ink by the court office. The absence of a paper order so signed and stamped is of itself no reason for a respondent to refuse to comply. An email chain from the court office to the applicant, and then from the applicant to the respondent(s), attaching the order(s), usually will be adequate; but remember that you are responsible for the security and confidentiality of information transmitted by you by electronic means, and that an email from the court office to you may attach orders directed to more than one respondent and may include information not intended for a respondent.</w:t>
      </w:r>
    </w:p>
    <w:p w14:paraId="4FFCC30E" w14:textId="77777777" w:rsidR="001707B0" w:rsidRPr="00F527B2" w:rsidRDefault="001707B0" w:rsidP="001707B0"/>
    <w:p w14:paraId="2ED3DD8F" w14:textId="77777777" w:rsidR="00FE2904" w:rsidRPr="00F527B2" w:rsidRDefault="00FE2904" w:rsidP="00A32C1D">
      <w:pPr>
        <w:tabs>
          <w:tab w:val="left" w:pos="284"/>
        </w:tabs>
        <w:spacing w:before="60"/>
        <w:ind w:right="-425"/>
        <w:jc w:val="both"/>
        <w:rPr>
          <w:rFonts w:ascii="Arial" w:hAnsi="Arial" w:cs="Arial"/>
          <w:sz w:val="22"/>
          <w:szCs w:val="22"/>
        </w:rPr>
      </w:pPr>
    </w:p>
    <w:sectPr w:rsidR="00FE2904" w:rsidRPr="00F527B2" w:rsidSect="006F6120">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86A5" w14:textId="77777777" w:rsidR="009830C9" w:rsidRDefault="009830C9">
      <w:r>
        <w:separator/>
      </w:r>
    </w:p>
  </w:endnote>
  <w:endnote w:type="continuationSeparator" w:id="0">
    <w:p w14:paraId="19206578" w14:textId="77777777" w:rsidR="009830C9" w:rsidRDefault="0098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3C1A" w14:textId="77777777" w:rsidR="00021E5C" w:rsidRDefault="00021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571F6" w14:textId="77777777" w:rsidR="00021E5C" w:rsidRDefault="0002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FF26" w14:textId="7A6D1C62" w:rsidR="00021E5C" w:rsidRPr="006E1094" w:rsidRDefault="00021E5C">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092475">
      <w:rPr>
        <w:rStyle w:val="PageNumber"/>
        <w:rFonts w:ascii="Arial" w:hAnsi="Arial" w:cs="Arial"/>
        <w:noProof/>
        <w:sz w:val="22"/>
        <w:szCs w:val="22"/>
      </w:rPr>
      <w:t>1</w:t>
    </w:r>
    <w:r w:rsidRPr="006E1094">
      <w:rPr>
        <w:rStyle w:val="PageNumber"/>
        <w:rFonts w:ascii="Arial" w:hAnsi="Arial" w:cs="Arial"/>
        <w:sz w:val="22"/>
        <w:szCs w:val="22"/>
      </w:rPr>
      <w:fldChar w:fldCharType="end"/>
    </w:r>
  </w:p>
  <w:p w14:paraId="1EE3177E" w14:textId="1F4EAF8D" w:rsidR="00021E5C" w:rsidRDefault="00021E5C" w:rsidP="00E7115A">
    <w:pPr>
      <w:pStyle w:val="Footer"/>
      <w:ind w:left="720"/>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2E5C" w14:textId="77777777" w:rsidR="009830C9" w:rsidRDefault="009830C9">
      <w:r>
        <w:separator/>
      </w:r>
    </w:p>
  </w:footnote>
  <w:footnote w:type="continuationSeparator" w:id="0">
    <w:p w14:paraId="452BA52C" w14:textId="77777777" w:rsidR="009830C9" w:rsidRDefault="009830C9">
      <w:r>
        <w:continuationSeparator/>
      </w:r>
    </w:p>
  </w:footnote>
  <w:footnote w:id="1">
    <w:p w14:paraId="1FF03E2C" w14:textId="62476C34" w:rsidR="00021E5C" w:rsidRPr="00F527B2" w:rsidRDefault="00021E5C">
      <w:pPr>
        <w:pStyle w:val="FootnoteText"/>
        <w:rPr>
          <w:rFonts w:ascii="Arial" w:hAnsi="Arial" w:cs="Arial"/>
        </w:rPr>
      </w:pPr>
      <w:r>
        <w:rPr>
          <w:rStyle w:val="FootnoteReference"/>
        </w:rPr>
        <w:footnoteRef/>
      </w:r>
      <w:r>
        <w:t xml:space="preserve"> </w:t>
      </w:r>
      <w:r w:rsidRPr="00F527B2">
        <w:rPr>
          <w:rFonts w:ascii="Arial" w:hAnsi="Arial" w:cs="Arial"/>
          <w:sz w:val="16"/>
          <w:szCs w:val="16"/>
        </w:rPr>
        <w:t>Respondents are those who made the relevant disclosure and those who appear to have an interest in the relevant property</w:t>
      </w:r>
      <w:r w:rsidR="00F527B2" w:rsidRPr="00F527B2">
        <w:rPr>
          <w:rFonts w:ascii="Arial" w:hAnsi="Arial" w:cs="Arial"/>
          <w:sz w:val="16"/>
          <w:szCs w:val="16"/>
        </w:rPr>
        <w:t>.</w:t>
      </w:r>
    </w:p>
  </w:footnote>
  <w:footnote w:id="2">
    <w:p w14:paraId="5E8DD162" w14:textId="77777777" w:rsidR="00021E5C" w:rsidRPr="00F444EE" w:rsidRDefault="00021E5C" w:rsidP="00216AA2">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Include a </w:t>
      </w:r>
      <w:r>
        <w:rPr>
          <w:rFonts w:ascii="Arial" w:hAnsi="Arial" w:cs="Arial"/>
          <w:sz w:val="16"/>
          <w:szCs w:val="16"/>
        </w:rPr>
        <w:t xml:space="preserve">brief </w:t>
      </w:r>
      <w:r w:rsidRPr="00F444EE">
        <w:rPr>
          <w:rFonts w:ascii="Arial" w:hAnsi="Arial" w:cs="Arial"/>
          <w:sz w:val="16"/>
          <w:szCs w:val="16"/>
        </w:rPr>
        <w:t xml:space="preserve">summary of </w:t>
      </w:r>
      <w:r>
        <w:rPr>
          <w:rFonts w:ascii="Arial" w:hAnsi="Arial" w:cs="Arial"/>
          <w:sz w:val="16"/>
          <w:szCs w:val="16"/>
        </w:rPr>
        <w:t xml:space="preserve">any </w:t>
      </w:r>
      <w:r w:rsidRPr="00F444EE">
        <w:rPr>
          <w:rFonts w:ascii="Arial" w:hAnsi="Arial" w:cs="Arial"/>
          <w:sz w:val="16"/>
          <w:szCs w:val="16"/>
        </w:rPr>
        <w:t xml:space="preserve">information </w:t>
      </w:r>
      <w:r>
        <w:rPr>
          <w:rFonts w:ascii="Arial" w:hAnsi="Arial" w:cs="Arial"/>
          <w:sz w:val="16"/>
          <w:szCs w:val="16"/>
        </w:rPr>
        <w:t xml:space="preserve">/ representations </w:t>
      </w:r>
      <w:r w:rsidRPr="00F444EE">
        <w:rPr>
          <w:rFonts w:ascii="Arial" w:hAnsi="Arial" w:cs="Arial"/>
          <w:sz w:val="16"/>
          <w:szCs w:val="16"/>
        </w:rPr>
        <w:t xml:space="preserve">unless </w:t>
      </w:r>
      <w:r>
        <w:rPr>
          <w:rFonts w:ascii="Arial" w:hAnsi="Arial" w:cs="Arial"/>
          <w:sz w:val="16"/>
          <w:szCs w:val="16"/>
        </w:rPr>
        <w:t xml:space="preserve">it is </w:t>
      </w:r>
      <w:r w:rsidRPr="00F444EE">
        <w:rPr>
          <w:rFonts w:ascii="Arial" w:hAnsi="Arial" w:cs="Arial"/>
          <w:sz w:val="16"/>
          <w:szCs w:val="16"/>
        </w:rPr>
        <w:t>recorded elsewhere</w:t>
      </w:r>
      <w:r>
        <w:rPr>
          <w:rFonts w:ascii="Arial" w:hAnsi="Arial" w:cs="Arial"/>
          <w:sz w:val="16"/>
          <w:szCs w:val="16"/>
        </w:rPr>
        <w:t xml:space="preserve"> (for example, in an audio recording of an oral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ED77" w14:textId="4477D02B" w:rsidR="00E7115A" w:rsidRPr="00E7115A" w:rsidRDefault="004E5700" w:rsidP="00E7115A">
    <w:pPr>
      <w:pStyle w:val="Header"/>
      <w:jc w:val="right"/>
      <w:rPr>
        <w:rFonts w:ascii="Arial" w:hAnsi="Arial" w:cs="Arial"/>
        <w:i/>
      </w:rPr>
    </w:pPr>
    <w:r>
      <w:rPr>
        <w:rFonts w:ascii="Arial" w:hAnsi="Arial" w:cs="Arial"/>
        <w:i/>
      </w:rPr>
      <w:t xml:space="preserve">February </w:t>
    </w:r>
    <w:r w:rsidR="00E7115A" w:rsidRPr="00E7115A">
      <w:rPr>
        <w:rFonts w:ascii="Arial" w:hAnsi="Arial" w:cs="Arial"/>
        <w:i/>
      </w:rPr>
      <w:t>20</w:t>
    </w:r>
    <w:r>
      <w:rPr>
        <w:rFonts w:ascii="Arial" w:hAnsi="Arial" w:cs="Arial"/>
        <w:i/>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59D"/>
    <w:multiLevelType w:val="hybridMultilevel"/>
    <w:tmpl w:val="4A785B54"/>
    <w:lvl w:ilvl="0" w:tplc="6504B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D47FB"/>
    <w:multiLevelType w:val="hybridMultilevel"/>
    <w:tmpl w:val="17DE15D2"/>
    <w:lvl w:ilvl="0" w:tplc="9AAAE76E">
      <w:start w:val="1"/>
      <w:numFmt w:val="lowerLetter"/>
      <w:lvlText w:val="(%1)"/>
      <w:lvlJc w:val="left"/>
      <w:pPr>
        <w:ind w:left="720" w:hanging="360"/>
      </w:pPr>
      <w:rPr>
        <w:rFonts w:ascii="Arial" w:hAnsi="Arial" w:cs="Arial"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93B38"/>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579D3"/>
    <w:multiLevelType w:val="hybridMultilevel"/>
    <w:tmpl w:val="B39CE3D0"/>
    <w:lvl w:ilvl="0" w:tplc="3BFE13DE">
      <w:start w:val="1"/>
      <w:numFmt w:val="lowerLetter"/>
      <w:lvlText w:val="(%1)"/>
      <w:lvlJc w:val="left"/>
      <w:pPr>
        <w:ind w:left="720" w:hanging="360"/>
      </w:pPr>
      <w:rPr>
        <w:rFonts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C3306"/>
    <w:multiLevelType w:val="hybridMultilevel"/>
    <w:tmpl w:val="7A50D55C"/>
    <w:lvl w:ilvl="0" w:tplc="88D26CDE">
      <w:start w:val="1"/>
      <w:numFmt w:val="bullet"/>
      <w:lvlText w:val=""/>
      <w:lvlJc w:val="left"/>
      <w:pPr>
        <w:tabs>
          <w:tab w:val="num" w:pos="851"/>
        </w:tabs>
        <w:ind w:left="851" w:hanging="283"/>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FBB0C3F"/>
    <w:multiLevelType w:val="hybridMultilevel"/>
    <w:tmpl w:val="94CE51B4"/>
    <w:lvl w:ilvl="0" w:tplc="3BFE13DE">
      <w:start w:val="1"/>
      <w:numFmt w:val="lowerLetter"/>
      <w:lvlText w:val="(%1)"/>
      <w:lvlJc w:val="left"/>
      <w:pPr>
        <w:ind w:left="720" w:hanging="360"/>
      </w:pPr>
      <w:rPr>
        <w:rFonts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D0392"/>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B5846"/>
    <w:multiLevelType w:val="hybridMultilevel"/>
    <w:tmpl w:val="ECF62D3C"/>
    <w:lvl w:ilvl="0" w:tplc="3F146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31955"/>
    <w:multiLevelType w:val="hybridMultilevel"/>
    <w:tmpl w:val="0AA2312C"/>
    <w:lvl w:ilvl="0" w:tplc="046E3552">
      <w:start w:val="1"/>
      <w:numFmt w:val="decimal"/>
      <w:lvlText w:val="%1."/>
      <w:lvlJc w:val="left"/>
      <w:pPr>
        <w:tabs>
          <w:tab w:val="num" w:pos="780"/>
        </w:tabs>
        <w:ind w:left="780" w:hanging="360"/>
      </w:pPr>
    </w:lvl>
    <w:lvl w:ilvl="1" w:tplc="ECECB994" w:tentative="1">
      <w:start w:val="1"/>
      <w:numFmt w:val="lowerLetter"/>
      <w:lvlText w:val="%2."/>
      <w:lvlJc w:val="left"/>
      <w:pPr>
        <w:tabs>
          <w:tab w:val="num" w:pos="1500"/>
        </w:tabs>
        <w:ind w:left="1500" w:hanging="360"/>
      </w:pPr>
    </w:lvl>
    <w:lvl w:ilvl="2" w:tplc="01883A7A" w:tentative="1">
      <w:start w:val="1"/>
      <w:numFmt w:val="lowerRoman"/>
      <w:lvlText w:val="%3."/>
      <w:lvlJc w:val="right"/>
      <w:pPr>
        <w:tabs>
          <w:tab w:val="num" w:pos="2220"/>
        </w:tabs>
        <w:ind w:left="2220" w:hanging="180"/>
      </w:pPr>
    </w:lvl>
    <w:lvl w:ilvl="3" w:tplc="AD8A0F3A" w:tentative="1">
      <w:start w:val="1"/>
      <w:numFmt w:val="decimal"/>
      <w:lvlText w:val="%4."/>
      <w:lvlJc w:val="left"/>
      <w:pPr>
        <w:tabs>
          <w:tab w:val="num" w:pos="2940"/>
        </w:tabs>
        <w:ind w:left="2940" w:hanging="360"/>
      </w:pPr>
    </w:lvl>
    <w:lvl w:ilvl="4" w:tplc="6F8E1D46" w:tentative="1">
      <w:start w:val="1"/>
      <w:numFmt w:val="lowerLetter"/>
      <w:lvlText w:val="%5."/>
      <w:lvlJc w:val="left"/>
      <w:pPr>
        <w:tabs>
          <w:tab w:val="num" w:pos="3660"/>
        </w:tabs>
        <w:ind w:left="3660" w:hanging="360"/>
      </w:pPr>
    </w:lvl>
    <w:lvl w:ilvl="5" w:tplc="604476E4" w:tentative="1">
      <w:start w:val="1"/>
      <w:numFmt w:val="lowerRoman"/>
      <w:lvlText w:val="%6."/>
      <w:lvlJc w:val="right"/>
      <w:pPr>
        <w:tabs>
          <w:tab w:val="num" w:pos="4380"/>
        </w:tabs>
        <w:ind w:left="4380" w:hanging="180"/>
      </w:pPr>
    </w:lvl>
    <w:lvl w:ilvl="6" w:tplc="9B409218" w:tentative="1">
      <w:start w:val="1"/>
      <w:numFmt w:val="decimal"/>
      <w:lvlText w:val="%7."/>
      <w:lvlJc w:val="left"/>
      <w:pPr>
        <w:tabs>
          <w:tab w:val="num" w:pos="5100"/>
        </w:tabs>
        <w:ind w:left="5100" w:hanging="360"/>
      </w:pPr>
    </w:lvl>
    <w:lvl w:ilvl="7" w:tplc="25BAB918" w:tentative="1">
      <w:start w:val="1"/>
      <w:numFmt w:val="lowerLetter"/>
      <w:lvlText w:val="%8."/>
      <w:lvlJc w:val="left"/>
      <w:pPr>
        <w:tabs>
          <w:tab w:val="num" w:pos="5820"/>
        </w:tabs>
        <w:ind w:left="5820" w:hanging="360"/>
      </w:pPr>
    </w:lvl>
    <w:lvl w:ilvl="8" w:tplc="82D48FCA" w:tentative="1">
      <w:start w:val="1"/>
      <w:numFmt w:val="lowerRoman"/>
      <w:lvlText w:val="%9."/>
      <w:lvlJc w:val="right"/>
      <w:pPr>
        <w:tabs>
          <w:tab w:val="num" w:pos="6540"/>
        </w:tabs>
        <w:ind w:left="6540" w:hanging="180"/>
      </w:pPr>
    </w:lvl>
  </w:abstractNum>
  <w:abstractNum w:abstractNumId="10" w15:restartNumberingAfterBreak="0">
    <w:nsid w:val="39F53CC5"/>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22EB0"/>
    <w:multiLevelType w:val="hybridMultilevel"/>
    <w:tmpl w:val="94CE51B4"/>
    <w:lvl w:ilvl="0" w:tplc="3BFE13DE">
      <w:start w:val="1"/>
      <w:numFmt w:val="lowerLetter"/>
      <w:lvlText w:val="(%1)"/>
      <w:lvlJc w:val="left"/>
      <w:pPr>
        <w:ind w:left="720" w:hanging="360"/>
      </w:pPr>
      <w:rPr>
        <w:rFonts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E5F8E"/>
    <w:multiLevelType w:val="hybridMultilevel"/>
    <w:tmpl w:val="30A80490"/>
    <w:lvl w:ilvl="0" w:tplc="4D36678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186CF2"/>
    <w:multiLevelType w:val="hybridMultilevel"/>
    <w:tmpl w:val="EF1CC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C90FDD"/>
    <w:multiLevelType w:val="hybridMultilevel"/>
    <w:tmpl w:val="6A2467E4"/>
    <w:lvl w:ilvl="0" w:tplc="1DD26EB0">
      <w:start w:val="1"/>
      <w:numFmt w:val="decimal"/>
      <w:lvlText w:val="%1."/>
      <w:lvlJc w:val="left"/>
      <w:pPr>
        <w:tabs>
          <w:tab w:val="num" w:pos="1440"/>
        </w:tabs>
        <w:ind w:left="1440" w:hanging="360"/>
      </w:pPr>
    </w:lvl>
    <w:lvl w:ilvl="1" w:tplc="D1C4F17E" w:tentative="1">
      <w:start w:val="1"/>
      <w:numFmt w:val="lowerLetter"/>
      <w:lvlText w:val="%2."/>
      <w:lvlJc w:val="left"/>
      <w:pPr>
        <w:tabs>
          <w:tab w:val="num" w:pos="2160"/>
        </w:tabs>
        <w:ind w:left="2160" w:hanging="360"/>
      </w:pPr>
    </w:lvl>
    <w:lvl w:ilvl="2" w:tplc="031CC298" w:tentative="1">
      <w:start w:val="1"/>
      <w:numFmt w:val="lowerRoman"/>
      <w:lvlText w:val="%3."/>
      <w:lvlJc w:val="right"/>
      <w:pPr>
        <w:tabs>
          <w:tab w:val="num" w:pos="2880"/>
        </w:tabs>
        <w:ind w:left="2880" w:hanging="180"/>
      </w:pPr>
    </w:lvl>
    <w:lvl w:ilvl="3" w:tplc="EBC221B2" w:tentative="1">
      <w:start w:val="1"/>
      <w:numFmt w:val="decimal"/>
      <w:lvlText w:val="%4."/>
      <w:lvlJc w:val="left"/>
      <w:pPr>
        <w:tabs>
          <w:tab w:val="num" w:pos="3600"/>
        </w:tabs>
        <w:ind w:left="3600" w:hanging="360"/>
      </w:pPr>
    </w:lvl>
    <w:lvl w:ilvl="4" w:tplc="1D3E2262" w:tentative="1">
      <w:start w:val="1"/>
      <w:numFmt w:val="lowerLetter"/>
      <w:lvlText w:val="%5."/>
      <w:lvlJc w:val="left"/>
      <w:pPr>
        <w:tabs>
          <w:tab w:val="num" w:pos="4320"/>
        </w:tabs>
        <w:ind w:left="4320" w:hanging="360"/>
      </w:pPr>
    </w:lvl>
    <w:lvl w:ilvl="5" w:tplc="4EF22D48" w:tentative="1">
      <w:start w:val="1"/>
      <w:numFmt w:val="lowerRoman"/>
      <w:lvlText w:val="%6."/>
      <w:lvlJc w:val="right"/>
      <w:pPr>
        <w:tabs>
          <w:tab w:val="num" w:pos="5040"/>
        </w:tabs>
        <w:ind w:left="5040" w:hanging="180"/>
      </w:pPr>
    </w:lvl>
    <w:lvl w:ilvl="6" w:tplc="9A4C05E4" w:tentative="1">
      <w:start w:val="1"/>
      <w:numFmt w:val="decimal"/>
      <w:lvlText w:val="%7."/>
      <w:lvlJc w:val="left"/>
      <w:pPr>
        <w:tabs>
          <w:tab w:val="num" w:pos="5760"/>
        </w:tabs>
        <w:ind w:left="5760" w:hanging="360"/>
      </w:pPr>
    </w:lvl>
    <w:lvl w:ilvl="7" w:tplc="54B40904" w:tentative="1">
      <w:start w:val="1"/>
      <w:numFmt w:val="lowerLetter"/>
      <w:lvlText w:val="%8."/>
      <w:lvlJc w:val="left"/>
      <w:pPr>
        <w:tabs>
          <w:tab w:val="num" w:pos="6480"/>
        </w:tabs>
        <w:ind w:left="6480" w:hanging="360"/>
      </w:pPr>
    </w:lvl>
    <w:lvl w:ilvl="8" w:tplc="3D80E892" w:tentative="1">
      <w:start w:val="1"/>
      <w:numFmt w:val="lowerRoman"/>
      <w:lvlText w:val="%9."/>
      <w:lvlJc w:val="right"/>
      <w:pPr>
        <w:tabs>
          <w:tab w:val="num" w:pos="7200"/>
        </w:tabs>
        <w:ind w:left="7200" w:hanging="180"/>
      </w:pPr>
    </w:lvl>
  </w:abstractNum>
  <w:abstractNum w:abstractNumId="15" w15:restartNumberingAfterBreak="0">
    <w:nsid w:val="4D1A3053"/>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138CC"/>
    <w:multiLevelType w:val="hybridMultilevel"/>
    <w:tmpl w:val="79169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7202E"/>
    <w:multiLevelType w:val="hybridMultilevel"/>
    <w:tmpl w:val="8DA0C1DA"/>
    <w:lvl w:ilvl="0" w:tplc="48C870A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D50C4"/>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FF24C1"/>
    <w:multiLevelType w:val="hybridMultilevel"/>
    <w:tmpl w:val="F9B649E6"/>
    <w:lvl w:ilvl="0" w:tplc="75C22036">
      <w:start w:val="1"/>
      <w:numFmt w:val="lowerLetter"/>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522460">
    <w:abstractNumId w:val="14"/>
  </w:num>
  <w:num w:numId="2" w16cid:durableId="457719169">
    <w:abstractNumId w:val="9"/>
  </w:num>
  <w:num w:numId="3" w16cid:durableId="1779325513">
    <w:abstractNumId w:val="19"/>
  </w:num>
  <w:num w:numId="4" w16cid:durableId="1758481496">
    <w:abstractNumId w:val="7"/>
  </w:num>
  <w:num w:numId="5" w16cid:durableId="674964033">
    <w:abstractNumId w:val="4"/>
  </w:num>
  <w:num w:numId="6" w16cid:durableId="53310544">
    <w:abstractNumId w:val="6"/>
  </w:num>
  <w:num w:numId="7" w16cid:durableId="2131125012">
    <w:abstractNumId w:val="10"/>
  </w:num>
  <w:num w:numId="8" w16cid:durableId="2013138040">
    <w:abstractNumId w:val="20"/>
  </w:num>
  <w:num w:numId="9" w16cid:durableId="1009260077">
    <w:abstractNumId w:val="1"/>
  </w:num>
  <w:num w:numId="10" w16cid:durableId="1581016192">
    <w:abstractNumId w:val="3"/>
  </w:num>
  <w:num w:numId="11" w16cid:durableId="1223712274">
    <w:abstractNumId w:val="8"/>
  </w:num>
  <w:num w:numId="12" w16cid:durableId="1594823224">
    <w:abstractNumId w:val="0"/>
  </w:num>
  <w:num w:numId="13" w16cid:durableId="885607644">
    <w:abstractNumId w:val="12"/>
  </w:num>
  <w:num w:numId="14" w16cid:durableId="909733730">
    <w:abstractNumId w:val="13"/>
  </w:num>
  <w:num w:numId="15" w16cid:durableId="484277457">
    <w:abstractNumId w:val="16"/>
  </w:num>
  <w:num w:numId="16" w16cid:durableId="778374259">
    <w:abstractNumId w:val="15"/>
  </w:num>
  <w:num w:numId="17" w16cid:durableId="612789415">
    <w:abstractNumId w:val="5"/>
  </w:num>
  <w:num w:numId="18" w16cid:durableId="94986448">
    <w:abstractNumId w:val="18"/>
  </w:num>
  <w:num w:numId="19" w16cid:durableId="1005592205">
    <w:abstractNumId w:val="2"/>
  </w:num>
  <w:num w:numId="20" w16cid:durableId="555238361">
    <w:abstractNumId w:val="11"/>
  </w:num>
  <w:num w:numId="21" w16cid:durableId="2082173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2C"/>
    <w:rsid w:val="00001AA2"/>
    <w:rsid w:val="0000362E"/>
    <w:rsid w:val="00004C99"/>
    <w:rsid w:val="00005CAD"/>
    <w:rsid w:val="00012323"/>
    <w:rsid w:val="00015451"/>
    <w:rsid w:val="0001622F"/>
    <w:rsid w:val="000165FB"/>
    <w:rsid w:val="00016F05"/>
    <w:rsid w:val="00021E5C"/>
    <w:rsid w:val="00023D97"/>
    <w:rsid w:val="000248FE"/>
    <w:rsid w:val="00026AB8"/>
    <w:rsid w:val="00033682"/>
    <w:rsid w:val="00033A6A"/>
    <w:rsid w:val="00033B10"/>
    <w:rsid w:val="00037065"/>
    <w:rsid w:val="00037522"/>
    <w:rsid w:val="00040008"/>
    <w:rsid w:val="000400C7"/>
    <w:rsid w:val="000403FA"/>
    <w:rsid w:val="000413BF"/>
    <w:rsid w:val="0004356E"/>
    <w:rsid w:val="000452D5"/>
    <w:rsid w:val="000464A5"/>
    <w:rsid w:val="00046E1E"/>
    <w:rsid w:val="000505B3"/>
    <w:rsid w:val="00050DE7"/>
    <w:rsid w:val="00051CA7"/>
    <w:rsid w:val="00051FAA"/>
    <w:rsid w:val="00053CDC"/>
    <w:rsid w:val="000561DE"/>
    <w:rsid w:val="00061CD0"/>
    <w:rsid w:val="0006271E"/>
    <w:rsid w:val="00062E80"/>
    <w:rsid w:val="00062F7D"/>
    <w:rsid w:val="00063D99"/>
    <w:rsid w:val="00070D41"/>
    <w:rsid w:val="00073269"/>
    <w:rsid w:val="000734A5"/>
    <w:rsid w:val="000748EB"/>
    <w:rsid w:val="00076873"/>
    <w:rsid w:val="00082A29"/>
    <w:rsid w:val="000840DC"/>
    <w:rsid w:val="000856D2"/>
    <w:rsid w:val="000869C7"/>
    <w:rsid w:val="00090B98"/>
    <w:rsid w:val="00092475"/>
    <w:rsid w:val="0009276E"/>
    <w:rsid w:val="000933F0"/>
    <w:rsid w:val="00093E3C"/>
    <w:rsid w:val="0009597D"/>
    <w:rsid w:val="000A1E65"/>
    <w:rsid w:val="000A5BDC"/>
    <w:rsid w:val="000A65B6"/>
    <w:rsid w:val="000A6B98"/>
    <w:rsid w:val="000B1881"/>
    <w:rsid w:val="000B33E3"/>
    <w:rsid w:val="000C08C4"/>
    <w:rsid w:val="000C2AAF"/>
    <w:rsid w:val="000C2D55"/>
    <w:rsid w:val="000C655E"/>
    <w:rsid w:val="000C74AA"/>
    <w:rsid w:val="000D105A"/>
    <w:rsid w:val="000D1250"/>
    <w:rsid w:val="000D3F0E"/>
    <w:rsid w:val="000D438D"/>
    <w:rsid w:val="000D51C8"/>
    <w:rsid w:val="000D56DB"/>
    <w:rsid w:val="000D725B"/>
    <w:rsid w:val="000E2368"/>
    <w:rsid w:val="000E3272"/>
    <w:rsid w:val="000E3FDF"/>
    <w:rsid w:val="000E4C48"/>
    <w:rsid w:val="000E6167"/>
    <w:rsid w:val="000F3019"/>
    <w:rsid w:val="000F3B44"/>
    <w:rsid w:val="000F55EB"/>
    <w:rsid w:val="000F7097"/>
    <w:rsid w:val="000F78C2"/>
    <w:rsid w:val="0010213E"/>
    <w:rsid w:val="00102A19"/>
    <w:rsid w:val="00103344"/>
    <w:rsid w:val="001035C9"/>
    <w:rsid w:val="00105FD5"/>
    <w:rsid w:val="001069B8"/>
    <w:rsid w:val="00112901"/>
    <w:rsid w:val="00112E93"/>
    <w:rsid w:val="00113089"/>
    <w:rsid w:val="00117885"/>
    <w:rsid w:val="0012120F"/>
    <w:rsid w:val="00122F96"/>
    <w:rsid w:val="00123451"/>
    <w:rsid w:val="00125AF7"/>
    <w:rsid w:val="00132CDA"/>
    <w:rsid w:val="0013571B"/>
    <w:rsid w:val="00136366"/>
    <w:rsid w:val="00136E81"/>
    <w:rsid w:val="00143614"/>
    <w:rsid w:val="00144A36"/>
    <w:rsid w:val="00145E3E"/>
    <w:rsid w:val="00147CFD"/>
    <w:rsid w:val="00151239"/>
    <w:rsid w:val="0015158C"/>
    <w:rsid w:val="00151765"/>
    <w:rsid w:val="001521E9"/>
    <w:rsid w:val="00152754"/>
    <w:rsid w:val="00153526"/>
    <w:rsid w:val="00153E36"/>
    <w:rsid w:val="0015462C"/>
    <w:rsid w:val="00161DDC"/>
    <w:rsid w:val="00163103"/>
    <w:rsid w:val="00163A86"/>
    <w:rsid w:val="00165284"/>
    <w:rsid w:val="00166414"/>
    <w:rsid w:val="001668CC"/>
    <w:rsid w:val="001702EA"/>
    <w:rsid w:val="001706D5"/>
    <w:rsid w:val="001707B0"/>
    <w:rsid w:val="00172B86"/>
    <w:rsid w:val="00180212"/>
    <w:rsid w:val="00180632"/>
    <w:rsid w:val="00180FA5"/>
    <w:rsid w:val="001817BA"/>
    <w:rsid w:val="00182FFC"/>
    <w:rsid w:val="001843ED"/>
    <w:rsid w:val="00185214"/>
    <w:rsid w:val="001860E0"/>
    <w:rsid w:val="00186B05"/>
    <w:rsid w:val="00191976"/>
    <w:rsid w:val="001920B1"/>
    <w:rsid w:val="00193EEE"/>
    <w:rsid w:val="001959A5"/>
    <w:rsid w:val="0019647B"/>
    <w:rsid w:val="00196CEB"/>
    <w:rsid w:val="001A2BEB"/>
    <w:rsid w:val="001A3943"/>
    <w:rsid w:val="001A4B9A"/>
    <w:rsid w:val="001A6BC2"/>
    <w:rsid w:val="001A7C92"/>
    <w:rsid w:val="001B0B3F"/>
    <w:rsid w:val="001B3763"/>
    <w:rsid w:val="001B40AE"/>
    <w:rsid w:val="001B4F70"/>
    <w:rsid w:val="001B5289"/>
    <w:rsid w:val="001B697C"/>
    <w:rsid w:val="001C2F22"/>
    <w:rsid w:val="001C3753"/>
    <w:rsid w:val="001C39FD"/>
    <w:rsid w:val="001C6796"/>
    <w:rsid w:val="001C7485"/>
    <w:rsid w:val="001C76DA"/>
    <w:rsid w:val="001D25F1"/>
    <w:rsid w:val="001D37EA"/>
    <w:rsid w:val="001D39F9"/>
    <w:rsid w:val="001E01C6"/>
    <w:rsid w:val="001E076D"/>
    <w:rsid w:val="001E0A4B"/>
    <w:rsid w:val="001E0A81"/>
    <w:rsid w:val="001E1AFF"/>
    <w:rsid w:val="001E249D"/>
    <w:rsid w:val="001E4071"/>
    <w:rsid w:val="001E52E8"/>
    <w:rsid w:val="001E553F"/>
    <w:rsid w:val="001E6A22"/>
    <w:rsid w:val="001E7BDE"/>
    <w:rsid w:val="001F2E7E"/>
    <w:rsid w:val="001F3695"/>
    <w:rsid w:val="001F517A"/>
    <w:rsid w:val="0020045E"/>
    <w:rsid w:val="0020082F"/>
    <w:rsid w:val="00202981"/>
    <w:rsid w:val="00203705"/>
    <w:rsid w:val="00205FFD"/>
    <w:rsid w:val="002061D5"/>
    <w:rsid w:val="0020693E"/>
    <w:rsid w:val="00206C31"/>
    <w:rsid w:val="0020750C"/>
    <w:rsid w:val="00210118"/>
    <w:rsid w:val="002169AC"/>
    <w:rsid w:val="00216AA2"/>
    <w:rsid w:val="002210B9"/>
    <w:rsid w:val="00222692"/>
    <w:rsid w:val="002229CA"/>
    <w:rsid w:val="00222D55"/>
    <w:rsid w:val="00224C49"/>
    <w:rsid w:val="00231D4C"/>
    <w:rsid w:val="00231D6B"/>
    <w:rsid w:val="002328AF"/>
    <w:rsid w:val="002342CD"/>
    <w:rsid w:val="002365D1"/>
    <w:rsid w:val="00236F95"/>
    <w:rsid w:val="00237754"/>
    <w:rsid w:val="0023782A"/>
    <w:rsid w:val="00237847"/>
    <w:rsid w:val="00241770"/>
    <w:rsid w:val="002424A8"/>
    <w:rsid w:val="0024360E"/>
    <w:rsid w:val="00244F99"/>
    <w:rsid w:val="00245325"/>
    <w:rsid w:val="00245BCC"/>
    <w:rsid w:val="002460B7"/>
    <w:rsid w:val="0024662E"/>
    <w:rsid w:val="00246D6F"/>
    <w:rsid w:val="00247160"/>
    <w:rsid w:val="002473FE"/>
    <w:rsid w:val="00247D8E"/>
    <w:rsid w:val="00250C16"/>
    <w:rsid w:val="00251378"/>
    <w:rsid w:val="00251932"/>
    <w:rsid w:val="00251EB6"/>
    <w:rsid w:val="002543D9"/>
    <w:rsid w:val="0025492B"/>
    <w:rsid w:val="002564EA"/>
    <w:rsid w:val="00257296"/>
    <w:rsid w:val="0025758C"/>
    <w:rsid w:val="002601D1"/>
    <w:rsid w:val="00260FCC"/>
    <w:rsid w:val="00262182"/>
    <w:rsid w:val="00262B2C"/>
    <w:rsid w:val="00264239"/>
    <w:rsid w:val="00266CBB"/>
    <w:rsid w:val="0027035D"/>
    <w:rsid w:val="002711FB"/>
    <w:rsid w:val="002741AF"/>
    <w:rsid w:val="00275144"/>
    <w:rsid w:val="00277C78"/>
    <w:rsid w:val="002813B3"/>
    <w:rsid w:val="00283CDE"/>
    <w:rsid w:val="002905E1"/>
    <w:rsid w:val="002910AE"/>
    <w:rsid w:val="00292227"/>
    <w:rsid w:val="002A029F"/>
    <w:rsid w:val="002A26B3"/>
    <w:rsid w:val="002A59CD"/>
    <w:rsid w:val="002B212E"/>
    <w:rsid w:val="002B28E4"/>
    <w:rsid w:val="002B3DE5"/>
    <w:rsid w:val="002B4D96"/>
    <w:rsid w:val="002B7D84"/>
    <w:rsid w:val="002C2F72"/>
    <w:rsid w:val="002C3D83"/>
    <w:rsid w:val="002C5740"/>
    <w:rsid w:val="002C6856"/>
    <w:rsid w:val="002C6962"/>
    <w:rsid w:val="002C75DF"/>
    <w:rsid w:val="002D106B"/>
    <w:rsid w:val="002D361F"/>
    <w:rsid w:val="002D4B74"/>
    <w:rsid w:val="002D5EDB"/>
    <w:rsid w:val="002E17FA"/>
    <w:rsid w:val="002E2273"/>
    <w:rsid w:val="002E24E5"/>
    <w:rsid w:val="002E3822"/>
    <w:rsid w:val="002E3AA9"/>
    <w:rsid w:val="002E41A1"/>
    <w:rsid w:val="002E63DC"/>
    <w:rsid w:val="002E78D0"/>
    <w:rsid w:val="002F2120"/>
    <w:rsid w:val="002F2E66"/>
    <w:rsid w:val="002F39AA"/>
    <w:rsid w:val="002F41C4"/>
    <w:rsid w:val="002F50FE"/>
    <w:rsid w:val="002F6CAD"/>
    <w:rsid w:val="00301A86"/>
    <w:rsid w:val="00301B06"/>
    <w:rsid w:val="00301B13"/>
    <w:rsid w:val="003023FA"/>
    <w:rsid w:val="00302C70"/>
    <w:rsid w:val="00304E75"/>
    <w:rsid w:val="00306419"/>
    <w:rsid w:val="00306A3E"/>
    <w:rsid w:val="00306E87"/>
    <w:rsid w:val="00307629"/>
    <w:rsid w:val="00307721"/>
    <w:rsid w:val="00311512"/>
    <w:rsid w:val="0031153C"/>
    <w:rsid w:val="00311FC2"/>
    <w:rsid w:val="00313055"/>
    <w:rsid w:val="00313603"/>
    <w:rsid w:val="003138CE"/>
    <w:rsid w:val="00314B45"/>
    <w:rsid w:val="0031537A"/>
    <w:rsid w:val="00317AB9"/>
    <w:rsid w:val="00320177"/>
    <w:rsid w:val="00322224"/>
    <w:rsid w:val="003222AE"/>
    <w:rsid w:val="0032242D"/>
    <w:rsid w:val="00324285"/>
    <w:rsid w:val="003252AA"/>
    <w:rsid w:val="00325BCF"/>
    <w:rsid w:val="0033087B"/>
    <w:rsid w:val="003310E0"/>
    <w:rsid w:val="0033286E"/>
    <w:rsid w:val="00332CEF"/>
    <w:rsid w:val="0033482C"/>
    <w:rsid w:val="00334C9E"/>
    <w:rsid w:val="00334F77"/>
    <w:rsid w:val="00335079"/>
    <w:rsid w:val="003362BA"/>
    <w:rsid w:val="00337CF7"/>
    <w:rsid w:val="00341626"/>
    <w:rsid w:val="00341E1F"/>
    <w:rsid w:val="00342882"/>
    <w:rsid w:val="00342E8A"/>
    <w:rsid w:val="00342EFF"/>
    <w:rsid w:val="003434D0"/>
    <w:rsid w:val="003438A0"/>
    <w:rsid w:val="00344955"/>
    <w:rsid w:val="003451D3"/>
    <w:rsid w:val="0034530F"/>
    <w:rsid w:val="00350BB3"/>
    <w:rsid w:val="00350E53"/>
    <w:rsid w:val="00350E54"/>
    <w:rsid w:val="00351807"/>
    <w:rsid w:val="00352A50"/>
    <w:rsid w:val="00353EFF"/>
    <w:rsid w:val="003545F5"/>
    <w:rsid w:val="00357111"/>
    <w:rsid w:val="00360169"/>
    <w:rsid w:val="00360F29"/>
    <w:rsid w:val="003610F7"/>
    <w:rsid w:val="00361901"/>
    <w:rsid w:val="003621BA"/>
    <w:rsid w:val="00366491"/>
    <w:rsid w:val="00366CA1"/>
    <w:rsid w:val="00370EA6"/>
    <w:rsid w:val="0037165F"/>
    <w:rsid w:val="003732ED"/>
    <w:rsid w:val="00373B93"/>
    <w:rsid w:val="00373DC3"/>
    <w:rsid w:val="00382342"/>
    <w:rsid w:val="003832E6"/>
    <w:rsid w:val="0038517B"/>
    <w:rsid w:val="0038583B"/>
    <w:rsid w:val="00385F27"/>
    <w:rsid w:val="00386495"/>
    <w:rsid w:val="00391A68"/>
    <w:rsid w:val="00392691"/>
    <w:rsid w:val="00394527"/>
    <w:rsid w:val="0039631A"/>
    <w:rsid w:val="00396517"/>
    <w:rsid w:val="003A0059"/>
    <w:rsid w:val="003A1466"/>
    <w:rsid w:val="003A2577"/>
    <w:rsid w:val="003A28CF"/>
    <w:rsid w:val="003A4BC8"/>
    <w:rsid w:val="003A5F9E"/>
    <w:rsid w:val="003A678D"/>
    <w:rsid w:val="003B0912"/>
    <w:rsid w:val="003B0E88"/>
    <w:rsid w:val="003B38CE"/>
    <w:rsid w:val="003B555C"/>
    <w:rsid w:val="003B6BE5"/>
    <w:rsid w:val="003B6BF2"/>
    <w:rsid w:val="003B71EA"/>
    <w:rsid w:val="003B7D5B"/>
    <w:rsid w:val="003C3567"/>
    <w:rsid w:val="003C4F93"/>
    <w:rsid w:val="003C6E4A"/>
    <w:rsid w:val="003D08D4"/>
    <w:rsid w:val="003D1142"/>
    <w:rsid w:val="003D2E5E"/>
    <w:rsid w:val="003D49F6"/>
    <w:rsid w:val="003D5FEC"/>
    <w:rsid w:val="003D6611"/>
    <w:rsid w:val="003E043B"/>
    <w:rsid w:val="003E08C5"/>
    <w:rsid w:val="003E246A"/>
    <w:rsid w:val="003E3168"/>
    <w:rsid w:val="003E5954"/>
    <w:rsid w:val="003E6323"/>
    <w:rsid w:val="003F0182"/>
    <w:rsid w:val="003F083B"/>
    <w:rsid w:val="003F087F"/>
    <w:rsid w:val="003F0E1D"/>
    <w:rsid w:val="003F3541"/>
    <w:rsid w:val="003F58F0"/>
    <w:rsid w:val="003F751C"/>
    <w:rsid w:val="003F7C2F"/>
    <w:rsid w:val="004012D7"/>
    <w:rsid w:val="0040198B"/>
    <w:rsid w:val="00401BD9"/>
    <w:rsid w:val="0040594E"/>
    <w:rsid w:val="00405D2E"/>
    <w:rsid w:val="00406456"/>
    <w:rsid w:val="00407716"/>
    <w:rsid w:val="0041432B"/>
    <w:rsid w:val="0041587B"/>
    <w:rsid w:val="00415E40"/>
    <w:rsid w:val="00416954"/>
    <w:rsid w:val="00417F8B"/>
    <w:rsid w:val="0042057B"/>
    <w:rsid w:val="00420E9C"/>
    <w:rsid w:val="004218E8"/>
    <w:rsid w:val="00422388"/>
    <w:rsid w:val="004229B1"/>
    <w:rsid w:val="00430812"/>
    <w:rsid w:val="004322FD"/>
    <w:rsid w:val="00433709"/>
    <w:rsid w:val="00433C8E"/>
    <w:rsid w:val="004351B9"/>
    <w:rsid w:val="00435B1D"/>
    <w:rsid w:val="00440A64"/>
    <w:rsid w:val="00444E34"/>
    <w:rsid w:val="00444FFC"/>
    <w:rsid w:val="00447AC6"/>
    <w:rsid w:val="00450F4F"/>
    <w:rsid w:val="00452515"/>
    <w:rsid w:val="004533A3"/>
    <w:rsid w:val="00453650"/>
    <w:rsid w:val="00453E79"/>
    <w:rsid w:val="004550E9"/>
    <w:rsid w:val="004559E8"/>
    <w:rsid w:val="004576DB"/>
    <w:rsid w:val="00457A4D"/>
    <w:rsid w:val="00460840"/>
    <w:rsid w:val="0046283A"/>
    <w:rsid w:val="00466C3D"/>
    <w:rsid w:val="00466FAD"/>
    <w:rsid w:val="0047261E"/>
    <w:rsid w:val="00472AD4"/>
    <w:rsid w:val="00474540"/>
    <w:rsid w:val="004801C0"/>
    <w:rsid w:val="00480A43"/>
    <w:rsid w:val="0048194D"/>
    <w:rsid w:val="00482878"/>
    <w:rsid w:val="004837F5"/>
    <w:rsid w:val="00487748"/>
    <w:rsid w:val="00493F61"/>
    <w:rsid w:val="00497259"/>
    <w:rsid w:val="004A1E86"/>
    <w:rsid w:val="004A4309"/>
    <w:rsid w:val="004A5758"/>
    <w:rsid w:val="004A6463"/>
    <w:rsid w:val="004A6BA7"/>
    <w:rsid w:val="004B213B"/>
    <w:rsid w:val="004B3E63"/>
    <w:rsid w:val="004B59C6"/>
    <w:rsid w:val="004B66DD"/>
    <w:rsid w:val="004B74ED"/>
    <w:rsid w:val="004B7708"/>
    <w:rsid w:val="004C0851"/>
    <w:rsid w:val="004C2AD3"/>
    <w:rsid w:val="004C2BCF"/>
    <w:rsid w:val="004C3F10"/>
    <w:rsid w:val="004D0403"/>
    <w:rsid w:val="004D1ED6"/>
    <w:rsid w:val="004D3167"/>
    <w:rsid w:val="004D327D"/>
    <w:rsid w:val="004D54FF"/>
    <w:rsid w:val="004D5C32"/>
    <w:rsid w:val="004D5F68"/>
    <w:rsid w:val="004D6697"/>
    <w:rsid w:val="004D72D8"/>
    <w:rsid w:val="004D7659"/>
    <w:rsid w:val="004E3B21"/>
    <w:rsid w:val="004E447F"/>
    <w:rsid w:val="004E4D4C"/>
    <w:rsid w:val="004E5700"/>
    <w:rsid w:val="004F0A19"/>
    <w:rsid w:val="004F1EC7"/>
    <w:rsid w:val="004F3A7D"/>
    <w:rsid w:val="004F4489"/>
    <w:rsid w:val="004F4AC0"/>
    <w:rsid w:val="004F546B"/>
    <w:rsid w:val="00500B8E"/>
    <w:rsid w:val="00501554"/>
    <w:rsid w:val="00501560"/>
    <w:rsid w:val="005017FC"/>
    <w:rsid w:val="00501B0A"/>
    <w:rsid w:val="00503BB2"/>
    <w:rsid w:val="00504FD5"/>
    <w:rsid w:val="0050515D"/>
    <w:rsid w:val="00506202"/>
    <w:rsid w:val="0051189E"/>
    <w:rsid w:val="005136CD"/>
    <w:rsid w:val="00514DE0"/>
    <w:rsid w:val="00515253"/>
    <w:rsid w:val="005152B5"/>
    <w:rsid w:val="005159C9"/>
    <w:rsid w:val="005204C7"/>
    <w:rsid w:val="0052078F"/>
    <w:rsid w:val="00523313"/>
    <w:rsid w:val="00523BC5"/>
    <w:rsid w:val="00523F9B"/>
    <w:rsid w:val="00524504"/>
    <w:rsid w:val="00524576"/>
    <w:rsid w:val="00525774"/>
    <w:rsid w:val="0052586E"/>
    <w:rsid w:val="00526422"/>
    <w:rsid w:val="00532843"/>
    <w:rsid w:val="00533042"/>
    <w:rsid w:val="00533B5F"/>
    <w:rsid w:val="005344A0"/>
    <w:rsid w:val="00534815"/>
    <w:rsid w:val="005364C6"/>
    <w:rsid w:val="00536740"/>
    <w:rsid w:val="0054136A"/>
    <w:rsid w:val="00541736"/>
    <w:rsid w:val="005424C9"/>
    <w:rsid w:val="00546AC9"/>
    <w:rsid w:val="00547259"/>
    <w:rsid w:val="00547B54"/>
    <w:rsid w:val="00550412"/>
    <w:rsid w:val="005507B1"/>
    <w:rsid w:val="00551B4F"/>
    <w:rsid w:val="00551DAF"/>
    <w:rsid w:val="00554CCE"/>
    <w:rsid w:val="005555BE"/>
    <w:rsid w:val="005602CF"/>
    <w:rsid w:val="00561660"/>
    <w:rsid w:val="00561673"/>
    <w:rsid w:val="00561CEE"/>
    <w:rsid w:val="00562183"/>
    <w:rsid w:val="00562A4F"/>
    <w:rsid w:val="005631E9"/>
    <w:rsid w:val="005637E5"/>
    <w:rsid w:val="00563A20"/>
    <w:rsid w:val="0056612A"/>
    <w:rsid w:val="00567005"/>
    <w:rsid w:val="00573856"/>
    <w:rsid w:val="00573F6F"/>
    <w:rsid w:val="005742C5"/>
    <w:rsid w:val="005757A7"/>
    <w:rsid w:val="00575FBF"/>
    <w:rsid w:val="00577141"/>
    <w:rsid w:val="00581603"/>
    <w:rsid w:val="005816D7"/>
    <w:rsid w:val="00583717"/>
    <w:rsid w:val="0058593D"/>
    <w:rsid w:val="00587CCA"/>
    <w:rsid w:val="00591FCB"/>
    <w:rsid w:val="005930D5"/>
    <w:rsid w:val="00594EEA"/>
    <w:rsid w:val="0059670D"/>
    <w:rsid w:val="005A4443"/>
    <w:rsid w:val="005A4FC8"/>
    <w:rsid w:val="005A7012"/>
    <w:rsid w:val="005A7648"/>
    <w:rsid w:val="005B18B6"/>
    <w:rsid w:val="005B4547"/>
    <w:rsid w:val="005B46C6"/>
    <w:rsid w:val="005B589A"/>
    <w:rsid w:val="005B68B1"/>
    <w:rsid w:val="005B785B"/>
    <w:rsid w:val="005B788D"/>
    <w:rsid w:val="005C15AC"/>
    <w:rsid w:val="005C245F"/>
    <w:rsid w:val="005C3EDB"/>
    <w:rsid w:val="005C5CFF"/>
    <w:rsid w:val="005D2375"/>
    <w:rsid w:val="005D47B0"/>
    <w:rsid w:val="005D4EFB"/>
    <w:rsid w:val="005E0300"/>
    <w:rsid w:val="005E111A"/>
    <w:rsid w:val="005E2C04"/>
    <w:rsid w:val="005E4602"/>
    <w:rsid w:val="005E47D5"/>
    <w:rsid w:val="005E6A79"/>
    <w:rsid w:val="005E6DB0"/>
    <w:rsid w:val="005E71D6"/>
    <w:rsid w:val="005E7550"/>
    <w:rsid w:val="005F0D1B"/>
    <w:rsid w:val="005F39BE"/>
    <w:rsid w:val="005F6340"/>
    <w:rsid w:val="00600AC3"/>
    <w:rsid w:val="00602BD6"/>
    <w:rsid w:val="0060692E"/>
    <w:rsid w:val="00606D2B"/>
    <w:rsid w:val="00606EEA"/>
    <w:rsid w:val="006117C4"/>
    <w:rsid w:val="00612A27"/>
    <w:rsid w:val="00613034"/>
    <w:rsid w:val="00615FCA"/>
    <w:rsid w:val="00616A88"/>
    <w:rsid w:val="00617AFE"/>
    <w:rsid w:val="00620F9C"/>
    <w:rsid w:val="00621B22"/>
    <w:rsid w:val="00621CA0"/>
    <w:rsid w:val="00621CB0"/>
    <w:rsid w:val="00621EA1"/>
    <w:rsid w:val="006231EE"/>
    <w:rsid w:val="00623475"/>
    <w:rsid w:val="006238F4"/>
    <w:rsid w:val="006276FB"/>
    <w:rsid w:val="00630738"/>
    <w:rsid w:val="00633D9F"/>
    <w:rsid w:val="00634C46"/>
    <w:rsid w:val="006353E9"/>
    <w:rsid w:val="006376F0"/>
    <w:rsid w:val="006409AC"/>
    <w:rsid w:val="00640A88"/>
    <w:rsid w:val="00640F08"/>
    <w:rsid w:val="006416CB"/>
    <w:rsid w:val="00642A49"/>
    <w:rsid w:val="00642DFA"/>
    <w:rsid w:val="00643BB7"/>
    <w:rsid w:val="00647A51"/>
    <w:rsid w:val="00650BA6"/>
    <w:rsid w:val="00653538"/>
    <w:rsid w:val="00653614"/>
    <w:rsid w:val="006537E6"/>
    <w:rsid w:val="00655FD2"/>
    <w:rsid w:val="006602AF"/>
    <w:rsid w:val="00660300"/>
    <w:rsid w:val="00661999"/>
    <w:rsid w:val="00663334"/>
    <w:rsid w:val="00664B23"/>
    <w:rsid w:val="006712B0"/>
    <w:rsid w:val="006716D1"/>
    <w:rsid w:val="00671E2B"/>
    <w:rsid w:val="00675990"/>
    <w:rsid w:val="00675AE8"/>
    <w:rsid w:val="00676732"/>
    <w:rsid w:val="006779BD"/>
    <w:rsid w:val="00677E04"/>
    <w:rsid w:val="00680B9B"/>
    <w:rsid w:val="00680F7B"/>
    <w:rsid w:val="00682A75"/>
    <w:rsid w:val="006856D9"/>
    <w:rsid w:val="00691284"/>
    <w:rsid w:val="00693950"/>
    <w:rsid w:val="00694AFF"/>
    <w:rsid w:val="00696EF0"/>
    <w:rsid w:val="006A1E7C"/>
    <w:rsid w:val="006A5299"/>
    <w:rsid w:val="006A5D18"/>
    <w:rsid w:val="006A5D8C"/>
    <w:rsid w:val="006A6DDE"/>
    <w:rsid w:val="006B30C9"/>
    <w:rsid w:val="006B386B"/>
    <w:rsid w:val="006B3DD4"/>
    <w:rsid w:val="006C2022"/>
    <w:rsid w:val="006C3DB9"/>
    <w:rsid w:val="006C50B9"/>
    <w:rsid w:val="006C59D5"/>
    <w:rsid w:val="006D1CFC"/>
    <w:rsid w:val="006D340E"/>
    <w:rsid w:val="006D6AFF"/>
    <w:rsid w:val="006D6B0F"/>
    <w:rsid w:val="006E0DDE"/>
    <w:rsid w:val="006E1094"/>
    <w:rsid w:val="006E11D3"/>
    <w:rsid w:val="006F34F6"/>
    <w:rsid w:val="006F3526"/>
    <w:rsid w:val="006F3BF0"/>
    <w:rsid w:val="006F4314"/>
    <w:rsid w:val="006F4A95"/>
    <w:rsid w:val="006F6120"/>
    <w:rsid w:val="00700359"/>
    <w:rsid w:val="00700D4D"/>
    <w:rsid w:val="0070342C"/>
    <w:rsid w:val="00705FD1"/>
    <w:rsid w:val="0070635D"/>
    <w:rsid w:val="00707063"/>
    <w:rsid w:val="00710350"/>
    <w:rsid w:val="00712907"/>
    <w:rsid w:val="00712B60"/>
    <w:rsid w:val="0071497C"/>
    <w:rsid w:val="0071522A"/>
    <w:rsid w:val="00715977"/>
    <w:rsid w:val="007159D0"/>
    <w:rsid w:val="00715BB9"/>
    <w:rsid w:val="00715E3A"/>
    <w:rsid w:val="00720E0C"/>
    <w:rsid w:val="007216EB"/>
    <w:rsid w:val="0072206A"/>
    <w:rsid w:val="00724CA1"/>
    <w:rsid w:val="00725982"/>
    <w:rsid w:val="00727EEC"/>
    <w:rsid w:val="007306D1"/>
    <w:rsid w:val="00731FCE"/>
    <w:rsid w:val="007325AA"/>
    <w:rsid w:val="00732B82"/>
    <w:rsid w:val="0073384A"/>
    <w:rsid w:val="00735A19"/>
    <w:rsid w:val="00736022"/>
    <w:rsid w:val="00736DEF"/>
    <w:rsid w:val="00742A03"/>
    <w:rsid w:val="00742BA3"/>
    <w:rsid w:val="007438A8"/>
    <w:rsid w:val="00745713"/>
    <w:rsid w:val="0075333D"/>
    <w:rsid w:val="00755287"/>
    <w:rsid w:val="007577FB"/>
    <w:rsid w:val="00762667"/>
    <w:rsid w:val="00762BF6"/>
    <w:rsid w:val="00763A09"/>
    <w:rsid w:val="00764CFB"/>
    <w:rsid w:val="00765AE7"/>
    <w:rsid w:val="00766F01"/>
    <w:rsid w:val="0076719D"/>
    <w:rsid w:val="00767DEF"/>
    <w:rsid w:val="00772384"/>
    <w:rsid w:val="007728E5"/>
    <w:rsid w:val="007736C3"/>
    <w:rsid w:val="00775342"/>
    <w:rsid w:val="0077770F"/>
    <w:rsid w:val="00780361"/>
    <w:rsid w:val="007815AE"/>
    <w:rsid w:val="00784866"/>
    <w:rsid w:val="00784911"/>
    <w:rsid w:val="00786AB6"/>
    <w:rsid w:val="007872F1"/>
    <w:rsid w:val="00787DD9"/>
    <w:rsid w:val="00787E89"/>
    <w:rsid w:val="0079015A"/>
    <w:rsid w:val="00790556"/>
    <w:rsid w:val="00793435"/>
    <w:rsid w:val="0079397F"/>
    <w:rsid w:val="00793E93"/>
    <w:rsid w:val="0079495E"/>
    <w:rsid w:val="00797B83"/>
    <w:rsid w:val="007A01A2"/>
    <w:rsid w:val="007A0E3B"/>
    <w:rsid w:val="007A117E"/>
    <w:rsid w:val="007A44E3"/>
    <w:rsid w:val="007A5E75"/>
    <w:rsid w:val="007A7317"/>
    <w:rsid w:val="007A7529"/>
    <w:rsid w:val="007A7D21"/>
    <w:rsid w:val="007B0FC7"/>
    <w:rsid w:val="007B1252"/>
    <w:rsid w:val="007B4B77"/>
    <w:rsid w:val="007B558D"/>
    <w:rsid w:val="007B5F46"/>
    <w:rsid w:val="007B65AA"/>
    <w:rsid w:val="007B6663"/>
    <w:rsid w:val="007B756E"/>
    <w:rsid w:val="007C1FBB"/>
    <w:rsid w:val="007C32DF"/>
    <w:rsid w:val="007C3309"/>
    <w:rsid w:val="007C39E0"/>
    <w:rsid w:val="007C568D"/>
    <w:rsid w:val="007D3689"/>
    <w:rsid w:val="007D4810"/>
    <w:rsid w:val="007D48BB"/>
    <w:rsid w:val="007D6297"/>
    <w:rsid w:val="007E0671"/>
    <w:rsid w:val="007E1793"/>
    <w:rsid w:val="007E2F2D"/>
    <w:rsid w:val="007E3596"/>
    <w:rsid w:val="007E36CE"/>
    <w:rsid w:val="007E4DBA"/>
    <w:rsid w:val="007E7412"/>
    <w:rsid w:val="007E74EE"/>
    <w:rsid w:val="007F08C0"/>
    <w:rsid w:val="007F121A"/>
    <w:rsid w:val="007F239E"/>
    <w:rsid w:val="007F33E5"/>
    <w:rsid w:val="007F7DB5"/>
    <w:rsid w:val="0080168E"/>
    <w:rsid w:val="00801FD1"/>
    <w:rsid w:val="0080234F"/>
    <w:rsid w:val="00802F85"/>
    <w:rsid w:val="00804B25"/>
    <w:rsid w:val="00805C66"/>
    <w:rsid w:val="00805D00"/>
    <w:rsid w:val="00806F46"/>
    <w:rsid w:val="00810A41"/>
    <w:rsid w:val="00810C3F"/>
    <w:rsid w:val="00814475"/>
    <w:rsid w:val="00814F9E"/>
    <w:rsid w:val="00815E34"/>
    <w:rsid w:val="008164E0"/>
    <w:rsid w:val="0081683C"/>
    <w:rsid w:val="008168AF"/>
    <w:rsid w:val="00822DBB"/>
    <w:rsid w:val="00822F27"/>
    <w:rsid w:val="00823058"/>
    <w:rsid w:val="00823849"/>
    <w:rsid w:val="00824442"/>
    <w:rsid w:val="008244F5"/>
    <w:rsid w:val="00824593"/>
    <w:rsid w:val="0082510B"/>
    <w:rsid w:val="00827365"/>
    <w:rsid w:val="00827793"/>
    <w:rsid w:val="00832635"/>
    <w:rsid w:val="00832BD4"/>
    <w:rsid w:val="00832FEA"/>
    <w:rsid w:val="0083319B"/>
    <w:rsid w:val="008335ED"/>
    <w:rsid w:val="00833A05"/>
    <w:rsid w:val="00833DF9"/>
    <w:rsid w:val="00834338"/>
    <w:rsid w:val="00837BF8"/>
    <w:rsid w:val="00840B1C"/>
    <w:rsid w:val="008412A4"/>
    <w:rsid w:val="00841F2B"/>
    <w:rsid w:val="00843328"/>
    <w:rsid w:val="0084453C"/>
    <w:rsid w:val="008450B2"/>
    <w:rsid w:val="0084674F"/>
    <w:rsid w:val="008512F8"/>
    <w:rsid w:val="00851E6A"/>
    <w:rsid w:val="008522DE"/>
    <w:rsid w:val="0085272C"/>
    <w:rsid w:val="00857BF8"/>
    <w:rsid w:val="0086016E"/>
    <w:rsid w:val="00860521"/>
    <w:rsid w:val="00860BE2"/>
    <w:rsid w:val="0086128B"/>
    <w:rsid w:val="008621BD"/>
    <w:rsid w:val="00862F1F"/>
    <w:rsid w:val="00874476"/>
    <w:rsid w:val="00874639"/>
    <w:rsid w:val="00874BC4"/>
    <w:rsid w:val="00876619"/>
    <w:rsid w:val="0087692C"/>
    <w:rsid w:val="008770E2"/>
    <w:rsid w:val="00881C7A"/>
    <w:rsid w:val="00882E28"/>
    <w:rsid w:val="008834A3"/>
    <w:rsid w:val="00884AA5"/>
    <w:rsid w:val="00885F5F"/>
    <w:rsid w:val="00886820"/>
    <w:rsid w:val="00887062"/>
    <w:rsid w:val="00890806"/>
    <w:rsid w:val="00891C06"/>
    <w:rsid w:val="00891D34"/>
    <w:rsid w:val="008923D6"/>
    <w:rsid w:val="0089279E"/>
    <w:rsid w:val="00892BCA"/>
    <w:rsid w:val="00893478"/>
    <w:rsid w:val="00897B65"/>
    <w:rsid w:val="008A1D23"/>
    <w:rsid w:val="008A5169"/>
    <w:rsid w:val="008A5C25"/>
    <w:rsid w:val="008A64DA"/>
    <w:rsid w:val="008B2D09"/>
    <w:rsid w:val="008B2FB4"/>
    <w:rsid w:val="008B4AFC"/>
    <w:rsid w:val="008B587A"/>
    <w:rsid w:val="008B680A"/>
    <w:rsid w:val="008C0ED1"/>
    <w:rsid w:val="008C1226"/>
    <w:rsid w:val="008C1928"/>
    <w:rsid w:val="008C1F18"/>
    <w:rsid w:val="008C400C"/>
    <w:rsid w:val="008C45D7"/>
    <w:rsid w:val="008C5DFE"/>
    <w:rsid w:val="008C5FA5"/>
    <w:rsid w:val="008D032D"/>
    <w:rsid w:val="008D185F"/>
    <w:rsid w:val="008D29EE"/>
    <w:rsid w:val="008D3236"/>
    <w:rsid w:val="008D4AE9"/>
    <w:rsid w:val="008D5724"/>
    <w:rsid w:val="008E1485"/>
    <w:rsid w:val="008E2C3E"/>
    <w:rsid w:val="008E2C7C"/>
    <w:rsid w:val="008E45E8"/>
    <w:rsid w:val="008E7BE3"/>
    <w:rsid w:val="008F0A8E"/>
    <w:rsid w:val="008F24A1"/>
    <w:rsid w:val="008F2BF9"/>
    <w:rsid w:val="008F4276"/>
    <w:rsid w:val="009005C3"/>
    <w:rsid w:val="00900699"/>
    <w:rsid w:val="009009D0"/>
    <w:rsid w:val="009029BC"/>
    <w:rsid w:val="00902F40"/>
    <w:rsid w:val="00903B67"/>
    <w:rsid w:val="00903BE0"/>
    <w:rsid w:val="00910ABD"/>
    <w:rsid w:val="009143C0"/>
    <w:rsid w:val="00915011"/>
    <w:rsid w:val="00915C9F"/>
    <w:rsid w:val="00917C66"/>
    <w:rsid w:val="009201B3"/>
    <w:rsid w:val="00922015"/>
    <w:rsid w:val="00923021"/>
    <w:rsid w:val="00924E71"/>
    <w:rsid w:val="00927865"/>
    <w:rsid w:val="009349C6"/>
    <w:rsid w:val="00934C2E"/>
    <w:rsid w:val="0093562B"/>
    <w:rsid w:val="00941F52"/>
    <w:rsid w:val="00943855"/>
    <w:rsid w:val="0094419D"/>
    <w:rsid w:val="009462DF"/>
    <w:rsid w:val="00947DEA"/>
    <w:rsid w:val="00950B1A"/>
    <w:rsid w:val="0095120B"/>
    <w:rsid w:val="00951F9E"/>
    <w:rsid w:val="009542D9"/>
    <w:rsid w:val="00956151"/>
    <w:rsid w:val="00956980"/>
    <w:rsid w:val="00957808"/>
    <w:rsid w:val="00960785"/>
    <w:rsid w:val="0096166C"/>
    <w:rsid w:val="009621A2"/>
    <w:rsid w:val="00964F12"/>
    <w:rsid w:val="0096764F"/>
    <w:rsid w:val="0097170C"/>
    <w:rsid w:val="00971AA9"/>
    <w:rsid w:val="00971CDF"/>
    <w:rsid w:val="009830C9"/>
    <w:rsid w:val="0098348B"/>
    <w:rsid w:val="00983FFF"/>
    <w:rsid w:val="009845DA"/>
    <w:rsid w:val="00984732"/>
    <w:rsid w:val="00984AB5"/>
    <w:rsid w:val="00990271"/>
    <w:rsid w:val="00994CBD"/>
    <w:rsid w:val="00995D0D"/>
    <w:rsid w:val="00996D9B"/>
    <w:rsid w:val="00997990"/>
    <w:rsid w:val="009A2108"/>
    <w:rsid w:val="009A39DE"/>
    <w:rsid w:val="009A41FA"/>
    <w:rsid w:val="009A45E8"/>
    <w:rsid w:val="009B2840"/>
    <w:rsid w:val="009B6F07"/>
    <w:rsid w:val="009B6FDD"/>
    <w:rsid w:val="009C0160"/>
    <w:rsid w:val="009C0C11"/>
    <w:rsid w:val="009C13D3"/>
    <w:rsid w:val="009C2126"/>
    <w:rsid w:val="009C4619"/>
    <w:rsid w:val="009C46B5"/>
    <w:rsid w:val="009C5BDB"/>
    <w:rsid w:val="009C5E79"/>
    <w:rsid w:val="009C5EF0"/>
    <w:rsid w:val="009D1397"/>
    <w:rsid w:val="009D7111"/>
    <w:rsid w:val="009D7570"/>
    <w:rsid w:val="009D759B"/>
    <w:rsid w:val="009D78B3"/>
    <w:rsid w:val="009D7F98"/>
    <w:rsid w:val="009E0C4C"/>
    <w:rsid w:val="009E3466"/>
    <w:rsid w:val="009E38E9"/>
    <w:rsid w:val="009E521A"/>
    <w:rsid w:val="009E5291"/>
    <w:rsid w:val="009E748C"/>
    <w:rsid w:val="009E7964"/>
    <w:rsid w:val="009F0ECF"/>
    <w:rsid w:val="009F2660"/>
    <w:rsid w:val="009F2F0A"/>
    <w:rsid w:val="009F3127"/>
    <w:rsid w:val="009F3457"/>
    <w:rsid w:val="009F3AC0"/>
    <w:rsid w:val="009F5A45"/>
    <w:rsid w:val="009F5B8C"/>
    <w:rsid w:val="009F6FD3"/>
    <w:rsid w:val="009F751C"/>
    <w:rsid w:val="00A00E29"/>
    <w:rsid w:val="00A02B65"/>
    <w:rsid w:val="00A067AC"/>
    <w:rsid w:val="00A076E5"/>
    <w:rsid w:val="00A07750"/>
    <w:rsid w:val="00A07D2F"/>
    <w:rsid w:val="00A1276B"/>
    <w:rsid w:val="00A131AC"/>
    <w:rsid w:val="00A131FE"/>
    <w:rsid w:val="00A13C25"/>
    <w:rsid w:val="00A15B57"/>
    <w:rsid w:val="00A15C6D"/>
    <w:rsid w:val="00A16347"/>
    <w:rsid w:val="00A165FC"/>
    <w:rsid w:val="00A206DD"/>
    <w:rsid w:val="00A21AA2"/>
    <w:rsid w:val="00A21AB1"/>
    <w:rsid w:val="00A226EA"/>
    <w:rsid w:val="00A248F8"/>
    <w:rsid w:val="00A2584A"/>
    <w:rsid w:val="00A25AF8"/>
    <w:rsid w:val="00A25F26"/>
    <w:rsid w:val="00A26355"/>
    <w:rsid w:val="00A279C4"/>
    <w:rsid w:val="00A31B5E"/>
    <w:rsid w:val="00A32C1D"/>
    <w:rsid w:val="00A33FC3"/>
    <w:rsid w:val="00A34829"/>
    <w:rsid w:val="00A365BE"/>
    <w:rsid w:val="00A368BA"/>
    <w:rsid w:val="00A36BED"/>
    <w:rsid w:val="00A36ED8"/>
    <w:rsid w:val="00A41EC0"/>
    <w:rsid w:val="00A425F7"/>
    <w:rsid w:val="00A442D4"/>
    <w:rsid w:val="00A44747"/>
    <w:rsid w:val="00A47D9B"/>
    <w:rsid w:val="00A50929"/>
    <w:rsid w:val="00A51740"/>
    <w:rsid w:val="00A525B9"/>
    <w:rsid w:val="00A53EF5"/>
    <w:rsid w:val="00A543F7"/>
    <w:rsid w:val="00A57823"/>
    <w:rsid w:val="00A57C0F"/>
    <w:rsid w:val="00A6229C"/>
    <w:rsid w:val="00A622EC"/>
    <w:rsid w:val="00A643B9"/>
    <w:rsid w:val="00A64CE6"/>
    <w:rsid w:val="00A66215"/>
    <w:rsid w:val="00A6701D"/>
    <w:rsid w:val="00A740E4"/>
    <w:rsid w:val="00A766E4"/>
    <w:rsid w:val="00A77C46"/>
    <w:rsid w:val="00A77C55"/>
    <w:rsid w:val="00A77C7A"/>
    <w:rsid w:val="00A80210"/>
    <w:rsid w:val="00A8133F"/>
    <w:rsid w:val="00A85A06"/>
    <w:rsid w:val="00A862AA"/>
    <w:rsid w:val="00A86FF2"/>
    <w:rsid w:val="00A9067A"/>
    <w:rsid w:val="00A929B4"/>
    <w:rsid w:val="00A93007"/>
    <w:rsid w:val="00A959EB"/>
    <w:rsid w:val="00A97DD1"/>
    <w:rsid w:val="00AA18F0"/>
    <w:rsid w:val="00AA2588"/>
    <w:rsid w:val="00AA2901"/>
    <w:rsid w:val="00AA33F5"/>
    <w:rsid w:val="00AA59C1"/>
    <w:rsid w:val="00AA73DF"/>
    <w:rsid w:val="00AA7B2E"/>
    <w:rsid w:val="00AB062C"/>
    <w:rsid w:val="00AB0A3D"/>
    <w:rsid w:val="00AB18DD"/>
    <w:rsid w:val="00AB1B3F"/>
    <w:rsid w:val="00AB2A45"/>
    <w:rsid w:val="00AB3A37"/>
    <w:rsid w:val="00AB3CF8"/>
    <w:rsid w:val="00AB49A0"/>
    <w:rsid w:val="00AC036E"/>
    <w:rsid w:val="00AC23A3"/>
    <w:rsid w:val="00AC376B"/>
    <w:rsid w:val="00AC6956"/>
    <w:rsid w:val="00AD09B4"/>
    <w:rsid w:val="00AD182E"/>
    <w:rsid w:val="00AD3488"/>
    <w:rsid w:val="00AD35AD"/>
    <w:rsid w:val="00AD478D"/>
    <w:rsid w:val="00AD6358"/>
    <w:rsid w:val="00AD73E5"/>
    <w:rsid w:val="00AD797B"/>
    <w:rsid w:val="00AE14A9"/>
    <w:rsid w:val="00AE3D52"/>
    <w:rsid w:val="00AE454B"/>
    <w:rsid w:val="00AE6E51"/>
    <w:rsid w:val="00AE7A2F"/>
    <w:rsid w:val="00AF131A"/>
    <w:rsid w:val="00AF138F"/>
    <w:rsid w:val="00AF1392"/>
    <w:rsid w:val="00AF3528"/>
    <w:rsid w:val="00AF377D"/>
    <w:rsid w:val="00AF3F45"/>
    <w:rsid w:val="00AF40AD"/>
    <w:rsid w:val="00AF48A9"/>
    <w:rsid w:val="00AF4B4F"/>
    <w:rsid w:val="00AF5163"/>
    <w:rsid w:val="00AF5742"/>
    <w:rsid w:val="00AF5DD0"/>
    <w:rsid w:val="00AF758D"/>
    <w:rsid w:val="00B00017"/>
    <w:rsid w:val="00B023CB"/>
    <w:rsid w:val="00B11CAD"/>
    <w:rsid w:val="00B11FEB"/>
    <w:rsid w:val="00B13EA8"/>
    <w:rsid w:val="00B145A3"/>
    <w:rsid w:val="00B145EA"/>
    <w:rsid w:val="00B1530C"/>
    <w:rsid w:val="00B15444"/>
    <w:rsid w:val="00B16540"/>
    <w:rsid w:val="00B17D2C"/>
    <w:rsid w:val="00B235D0"/>
    <w:rsid w:val="00B24FC6"/>
    <w:rsid w:val="00B25060"/>
    <w:rsid w:val="00B25868"/>
    <w:rsid w:val="00B27671"/>
    <w:rsid w:val="00B31763"/>
    <w:rsid w:val="00B340D3"/>
    <w:rsid w:val="00B34576"/>
    <w:rsid w:val="00B4103A"/>
    <w:rsid w:val="00B4201C"/>
    <w:rsid w:val="00B42BDE"/>
    <w:rsid w:val="00B43138"/>
    <w:rsid w:val="00B4368E"/>
    <w:rsid w:val="00B44B9C"/>
    <w:rsid w:val="00B45F6C"/>
    <w:rsid w:val="00B4608E"/>
    <w:rsid w:val="00B46470"/>
    <w:rsid w:val="00B46C06"/>
    <w:rsid w:val="00B4746C"/>
    <w:rsid w:val="00B50AEA"/>
    <w:rsid w:val="00B5166F"/>
    <w:rsid w:val="00B536E6"/>
    <w:rsid w:val="00B54B24"/>
    <w:rsid w:val="00B55B29"/>
    <w:rsid w:val="00B61302"/>
    <w:rsid w:val="00B62DB3"/>
    <w:rsid w:val="00B650DC"/>
    <w:rsid w:val="00B670BC"/>
    <w:rsid w:val="00B671A9"/>
    <w:rsid w:val="00B76513"/>
    <w:rsid w:val="00B80066"/>
    <w:rsid w:val="00B8070B"/>
    <w:rsid w:val="00B80CCE"/>
    <w:rsid w:val="00B81EEC"/>
    <w:rsid w:val="00B84F2E"/>
    <w:rsid w:val="00B85725"/>
    <w:rsid w:val="00B857CD"/>
    <w:rsid w:val="00B86CC1"/>
    <w:rsid w:val="00B87A4B"/>
    <w:rsid w:val="00B944E7"/>
    <w:rsid w:val="00B95118"/>
    <w:rsid w:val="00B975CB"/>
    <w:rsid w:val="00BA427C"/>
    <w:rsid w:val="00BA5F17"/>
    <w:rsid w:val="00BB24E3"/>
    <w:rsid w:val="00BB29BC"/>
    <w:rsid w:val="00BB3F23"/>
    <w:rsid w:val="00BB4503"/>
    <w:rsid w:val="00BB59B8"/>
    <w:rsid w:val="00BB7548"/>
    <w:rsid w:val="00BC11C7"/>
    <w:rsid w:val="00BC240B"/>
    <w:rsid w:val="00BC33A9"/>
    <w:rsid w:val="00BC4427"/>
    <w:rsid w:val="00BC536F"/>
    <w:rsid w:val="00BC71C4"/>
    <w:rsid w:val="00BC76B1"/>
    <w:rsid w:val="00BC7C4B"/>
    <w:rsid w:val="00BC7EFF"/>
    <w:rsid w:val="00BD1AF4"/>
    <w:rsid w:val="00BD2F38"/>
    <w:rsid w:val="00BD313D"/>
    <w:rsid w:val="00BD427C"/>
    <w:rsid w:val="00BD4DFC"/>
    <w:rsid w:val="00BD548D"/>
    <w:rsid w:val="00BD5BA3"/>
    <w:rsid w:val="00BE1AF2"/>
    <w:rsid w:val="00BE3718"/>
    <w:rsid w:val="00BE39C8"/>
    <w:rsid w:val="00BE3DC6"/>
    <w:rsid w:val="00BE3DDF"/>
    <w:rsid w:val="00BE403B"/>
    <w:rsid w:val="00BE6D60"/>
    <w:rsid w:val="00BF067B"/>
    <w:rsid w:val="00BF3C2F"/>
    <w:rsid w:val="00BF3FF8"/>
    <w:rsid w:val="00BF6360"/>
    <w:rsid w:val="00C0089E"/>
    <w:rsid w:val="00C01700"/>
    <w:rsid w:val="00C020EE"/>
    <w:rsid w:val="00C053A5"/>
    <w:rsid w:val="00C06C23"/>
    <w:rsid w:val="00C06F2E"/>
    <w:rsid w:val="00C07F92"/>
    <w:rsid w:val="00C11213"/>
    <w:rsid w:val="00C14C2A"/>
    <w:rsid w:val="00C15023"/>
    <w:rsid w:val="00C1622F"/>
    <w:rsid w:val="00C215CC"/>
    <w:rsid w:val="00C22C4A"/>
    <w:rsid w:val="00C2396C"/>
    <w:rsid w:val="00C2413F"/>
    <w:rsid w:val="00C249BC"/>
    <w:rsid w:val="00C25DE5"/>
    <w:rsid w:val="00C261B9"/>
    <w:rsid w:val="00C261DF"/>
    <w:rsid w:val="00C30854"/>
    <w:rsid w:val="00C31A53"/>
    <w:rsid w:val="00C31DB8"/>
    <w:rsid w:val="00C3751D"/>
    <w:rsid w:val="00C41326"/>
    <w:rsid w:val="00C436E6"/>
    <w:rsid w:val="00C44B54"/>
    <w:rsid w:val="00C47321"/>
    <w:rsid w:val="00C47DDF"/>
    <w:rsid w:val="00C5067F"/>
    <w:rsid w:val="00C513B0"/>
    <w:rsid w:val="00C51996"/>
    <w:rsid w:val="00C533CB"/>
    <w:rsid w:val="00C6118C"/>
    <w:rsid w:val="00C63DAA"/>
    <w:rsid w:val="00C640F5"/>
    <w:rsid w:val="00C66864"/>
    <w:rsid w:val="00C70C18"/>
    <w:rsid w:val="00C71FB8"/>
    <w:rsid w:val="00C720FF"/>
    <w:rsid w:val="00C74435"/>
    <w:rsid w:val="00C74EFD"/>
    <w:rsid w:val="00C75A00"/>
    <w:rsid w:val="00C75BC5"/>
    <w:rsid w:val="00C774AF"/>
    <w:rsid w:val="00C80EFB"/>
    <w:rsid w:val="00C8197A"/>
    <w:rsid w:val="00C81A89"/>
    <w:rsid w:val="00C84AF7"/>
    <w:rsid w:val="00C85008"/>
    <w:rsid w:val="00C86D06"/>
    <w:rsid w:val="00C87503"/>
    <w:rsid w:val="00C87541"/>
    <w:rsid w:val="00C87667"/>
    <w:rsid w:val="00C90790"/>
    <w:rsid w:val="00C92057"/>
    <w:rsid w:val="00C9265C"/>
    <w:rsid w:val="00C9335C"/>
    <w:rsid w:val="00C93368"/>
    <w:rsid w:val="00C96222"/>
    <w:rsid w:val="00CA1D86"/>
    <w:rsid w:val="00CA2050"/>
    <w:rsid w:val="00CA22C7"/>
    <w:rsid w:val="00CA46FC"/>
    <w:rsid w:val="00CA5E7E"/>
    <w:rsid w:val="00CA702E"/>
    <w:rsid w:val="00CA749A"/>
    <w:rsid w:val="00CA77DF"/>
    <w:rsid w:val="00CB2210"/>
    <w:rsid w:val="00CB6A1C"/>
    <w:rsid w:val="00CB6DF9"/>
    <w:rsid w:val="00CC4258"/>
    <w:rsid w:val="00CC630C"/>
    <w:rsid w:val="00CD04AD"/>
    <w:rsid w:val="00CD1E79"/>
    <w:rsid w:val="00CD34AB"/>
    <w:rsid w:val="00CD658B"/>
    <w:rsid w:val="00CD738B"/>
    <w:rsid w:val="00CD78B6"/>
    <w:rsid w:val="00CD7D1C"/>
    <w:rsid w:val="00CE29FD"/>
    <w:rsid w:val="00CE303E"/>
    <w:rsid w:val="00CE3EE8"/>
    <w:rsid w:val="00CE4178"/>
    <w:rsid w:val="00CE620A"/>
    <w:rsid w:val="00CE6900"/>
    <w:rsid w:val="00CE696E"/>
    <w:rsid w:val="00CE69F7"/>
    <w:rsid w:val="00CF26F7"/>
    <w:rsid w:val="00CF2949"/>
    <w:rsid w:val="00CF2B0A"/>
    <w:rsid w:val="00CF36D2"/>
    <w:rsid w:val="00CF506D"/>
    <w:rsid w:val="00CF5B76"/>
    <w:rsid w:val="00D01E01"/>
    <w:rsid w:val="00D03B00"/>
    <w:rsid w:val="00D041C4"/>
    <w:rsid w:val="00D055B4"/>
    <w:rsid w:val="00D0623A"/>
    <w:rsid w:val="00D06716"/>
    <w:rsid w:val="00D077EF"/>
    <w:rsid w:val="00D105BD"/>
    <w:rsid w:val="00D10616"/>
    <w:rsid w:val="00D1225D"/>
    <w:rsid w:val="00D13235"/>
    <w:rsid w:val="00D14889"/>
    <w:rsid w:val="00D16825"/>
    <w:rsid w:val="00D20140"/>
    <w:rsid w:val="00D21065"/>
    <w:rsid w:val="00D21F83"/>
    <w:rsid w:val="00D234B1"/>
    <w:rsid w:val="00D271E7"/>
    <w:rsid w:val="00D27248"/>
    <w:rsid w:val="00D2724C"/>
    <w:rsid w:val="00D27902"/>
    <w:rsid w:val="00D309AE"/>
    <w:rsid w:val="00D34D98"/>
    <w:rsid w:val="00D35785"/>
    <w:rsid w:val="00D4053B"/>
    <w:rsid w:val="00D45826"/>
    <w:rsid w:val="00D45BB9"/>
    <w:rsid w:val="00D45F00"/>
    <w:rsid w:val="00D4659E"/>
    <w:rsid w:val="00D46E34"/>
    <w:rsid w:val="00D50E32"/>
    <w:rsid w:val="00D52BA0"/>
    <w:rsid w:val="00D54895"/>
    <w:rsid w:val="00D552E2"/>
    <w:rsid w:val="00D56157"/>
    <w:rsid w:val="00D572D1"/>
    <w:rsid w:val="00D578EE"/>
    <w:rsid w:val="00D57ABA"/>
    <w:rsid w:val="00D627C7"/>
    <w:rsid w:val="00D62A48"/>
    <w:rsid w:val="00D62BFA"/>
    <w:rsid w:val="00D6333F"/>
    <w:rsid w:val="00D645D6"/>
    <w:rsid w:val="00D645EB"/>
    <w:rsid w:val="00D653AE"/>
    <w:rsid w:val="00D668F6"/>
    <w:rsid w:val="00D673D9"/>
    <w:rsid w:val="00D73550"/>
    <w:rsid w:val="00D744D8"/>
    <w:rsid w:val="00D751B1"/>
    <w:rsid w:val="00D80517"/>
    <w:rsid w:val="00D810F1"/>
    <w:rsid w:val="00D82F10"/>
    <w:rsid w:val="00D838E3"/>
    <w:rsid w:val="00D8440E"/>
    <w:rsid w:val="00D849AF"/>
    <w:rsid w:val="00D860D3"/>
    <w:rsid w:val="00D8654A"/>
    <w:rsid w:val="00D878DE"/>
    <w:rsid w:val="00D901D4"/>
    <w:rsid w:val="00D90291"/>
    <w:rsid w:val="00D90B00"/>
    <w:rsid w:val="00D94F86"/>
    <w:rsid w:val="00D965CA"/>
    <w:rsid w:val="00D966B6"/>
    <w:rsid w:val="00D9696A"/>
    <w:rsid w:val="00D97ABB"/>
    <w:rsid w:val="00DA0070"/>
    <w:rsid w:val="00DA03CC"/>
    <w:rsid w:val="00DA0CAA"/>
    <w:rsid w:val="00DA1CD8"/>
    <w:rsid w:val="00DA460D"/>
    <w:rsid w:val="00DA4B1A"/>
    <w:rsid w:val="00DA4E59"/>
    <w:rsid w:val="00DA60EA"/>
    <w:rsid w:val="00DA67BF"/>
    <w:rsid w:val="00DA72EB"/>
    <w:rsid w:val="00DA7CD3"/>
    <w:rsid w:val="00DB0BCE"/>
    <w:rsid w:val="00DB0E65"/>
    <w:rsid w:val="00DC0BCE"/>
    <w:rsid w:val="00DC5095"/>
    <w:rsid w:val="00DC5206"/>
    <w:rsid w:val="00DC704A"/>
    <w:rsid w:val="00DC77BB"/>
    <w:rsid w:val="00DD07EE"/>
    <w:rsid w:val="00DD0E90"/>
    <w:rsid w:val="00DD224E"/>
    <w:rsid w:val="00DD28DF"/>
    <w:rsid w:val="00DD3C90"/>
    <w:rsid w:val="00DD41C7"/>
    <w:rsid w:val="00DE126B"/>
    <w:rsid w:val="00DE245A"/>
    <w:rsid w:val="00DE7E5D"/>
    <w:rsid w:val="00DF2CC3"/>
    <w:rsid w:val="00DF324F"/>
    <w:rsid w:val="00DF49C3"/>
    <w:rsid w:val="00DF5A17"/>
    <w:rsid w:val="00E01775"/>
    <w:rsid w:val="00E0180C"/>
    <w:rsid w:val="00E024C8"/>
    <w:rsid w:val="00E03B36"/>
    <w:rsid w:val="00E04A20"/>
    <w:rsid w:val="00E06111"/>
    <w:rsid w:val="00E061CB"/>
    <w:rsid w:val="00E06D96"/>
    <w:rsid w:val="00E07A5D"/>
    <w:rsid w:val="00E07EDE"/>
    <w:rsid w:val="00E11FF7"/>
    <w:rsid w:val="00E1338F"/>
    <w:rsid w:val="00E13874"/>
    <w:rsid w:val="00E13BD4"/>
    <w:rsid w:val="00E15681"/>
    <w:rsid w:val="00E159B3"/>
    <w:rsid w:val="00E16BD3"/>
    <w:rsid w:val="00E20A9C"/>
    <w:rsid w:val="00E2211D"/>
    <w:rsid w:val="00E2334A"/>
    <w:rsid w:val="00E256D0"/>
    <w:rsid w:val="00E25C6A"/>
    <w:rsid w:val="00E25DF3"/>
    <w:rsid w:val="00E2767A"/>
    <w:rsid w:val="00E316F8"/>
    <w:rsid w:val="00E32B4D"/>
    <w:rsid w:val="00E33740"/>
    <w:rsid w:val="00E3391B"/>
    <w:rsid w:val="00E340B1"/>
    <w:rsid w:val="00E34F4F"/>
    <w:rsid w:val="00E37204"/>
    <w:rsid w:val="00E40D7D"/>
    <w:rsid w:val="00E41733"/>
    <w:rsid w:val="00E451D5"/>
    <w:rsid w:val="00E4633A"/>
    <w:rsid w:val="00E47710"/>
    <w:rsid w:val="00E47A4E"/>
    <w:rsid w:val="00E50048"/>
    <w:rsid w:val="00E52B4D"/>
    <w:rsid w:val="00E5312E"/>
    <w:rsid w:val="00E53AE6"/>
    <w:rsid w:val="00E53D42"/>
    <w:rsid w:val="00E54152"/>
    <w:rsid w:val="00E55325"/>
    <w:rsid w:val="00E55899"/>
    <w:rsid w:val="00E562BA"/>
    <w:rsid w:val="00E56F1C"/>
    <w:rsid w:val="00E57C5E"/>
    <w:rsid w:val="00E65CA8"/>
    <w:rsid w:val="00E6614B"/>
    <w:rsid w:val="00E670CC"/>
    <w:rsid w:val="00E67C39"/>
    <w:rsid w:val="00E7115A"/>
    <w:rsid w:val="00E8026C"/>
    <w:rsid w:val="00E80280"/>
    <w:rsid w:val="00E81A4B"/>
    <w:rsid w:val="00E83216"/>
    <w:rsid w:val="00E84EFB"/>
    <w:rsid w:val="00E87ED4"/>
    <w:rsid w:val="00E90AA2"/>
    <w:rsid w:val="00E90F93"/>
    <w:rsid w:val="00E9356F"/>
    <w:rsid w:val="00E95BFC"/>
    <w:rsid w:val="00EA43DE"/>
    <w:rsid w:val="00EA5D5A"/>
    <w:rsid w:val="00EA5FEC"/>
    <w:rsid w:val="00EA668B"/>
    <w:rsid w:val="00EA6B66"/>
    <w:rsid w:val="00EB1CB0"/>
    <w:rsid w:val="00EB79BD"/>
    <w:rsid w:val="00EB7E73"/>
    <w:rsid w:val="00EB7FFD"/>
    <w:rsid w:val="00EC00C7"/>
    <w:rsid w:val="00EC0D7F"/>
    <w:rsid w:val="00EC0E33"/>
    <w:rsid w:val="00EC42A4"/>
    <w:rsid w:val="00EC6D0F"/>
    <w:rsid w:val="00EC6FDD"/>
    <w:rsid w:val="00EC7EDD"/>
    <w:rsid w:val="00ED0023"/>
    <w:rsid w:val="00ED0BE2"/>
    <w:rsid w:val="00ED2766"/>
    <w:rsid w:val="00ED3478"/>
    <w:rsid w:val="00ED4567"/>
    <w:rsid w:val="00ED4C4E"/>
    <w:rsid w:val="00ED79B7"/>
    <w:rsid w:val="00EE02EB"/>
    <w:rsid w:val="00EE21C3"/>
    <w:rsid w:val="00EE23CB"/>
    <w:rsid w:val="00EE2B40"/>
    <w:rsid w:val="00EE3525"/>
    <w:rsid w:val="00EE4CC7"/>
    <w:rsid w:val="00EE54E2"/>
    <w:rsid w:val="00EE5D21"/>
    <w:rsid w:val="00EE7D2F"/>
    <w:rsid w:val="00EF0E29"/>
    <w:rsid w:val="00EF55D5"/>
    <w:rsid w:val="00EF5622"/>
    <w:rsid w:val="00EF761A"/>
    <w:rsid w:val="00F0069B"/>
    <w:rsid w:val="00F03D36"/>
    <w:rsid w:val="00F053ED"/>
    <w:rsid w:val="00F06107"/>
    <w:rsid w:val="00F10242"/>
    <w:rsid w:val="00F14743"/>
    <w:rsid w:val="00F15FC8"/>
    <w:rsid w:val="00F22D1F"/>
    <w:rsid w:val="00F23F94"/>
    <w:rsid w:val="00F30343"/>
    <w:rsid w:val="00F3127B"/>
    <w:rsid w:val="00F32246"/>
    <w:rsid w:val="00F327AB"/>
    <w:rsid w:val="00F33A06"/>
    <w:rsid w:val="00F34F80"/>
    <w:rsid w:val="00F374DB"/>
    <w:rsid w:val="00F37A2D"/>
    <w:rsid w:val="00F4157D"/>
    <w:rsid w:val="00F4200E"/>
    <w:rsid w:val="00F430A4"/>
    <w:rsid w:val="00F44428"/>
    <w:rsid w:val="00F444EE"/>
    <w:rsid w:val="00F445E0"/>
    <w:rsid w:val="00F46826"/>
    <w:rsid w:val="00F46D7F"/>
    <w:rsid w:val="00F46E5B"/>
    <w:rsid w:val="00F50608"/>
    <w:rsid w:val="00F52626"/>
    <w:rsid w:val="00F52796"/>
    <w:rsid w:val="00F527B2"/>
    <w:rsid w:val="00F53CBB"/>
    <w:rsid w:val="00F5456E"/>
    <w:rsid w:val="00F54C7D"/>
    <w:rsid w:val="00F607B6"/>
    <w:rsid w:val="00F6287A"/>
    <w:rsid w:val="00F66DCD"/>
    <w:rsid w:val="00F73439"/>
    <w:rsid w:val="00F73C56"/>
    <w:rsid w:val="00F74125"/>
    <w:rsid w:val="00F81B91"/>
    <w:rsid w:val="00F81CC4"/>
    <w:rsid w:val="00F83960"/>
    <w:rsid w:val="00F84888"/>
    <w:rsid w:val="00F85B3B"/>
    <w:rsid w:val="00F90251"/>
    <w:rsid w:val="00F90A4C"/>
    <w:rsid w:val="00F94A02"/>
    <w:rsid w:val="00F955E3"/>
    <w:rsid w:val="00FA335D"/>
    <w:rsid w:val="00FA3E36"/>
    <w:rsid w:val="00FA47D5"/>
    <w:rsid w:val="00FA4E47"/>
    <w:rsid w:val="00FA53F2"/>
    <w:rsid w:val="00FA5604"/>
    <w:rsid w:val="00FA6E44"/>
    <w:rsid w:val="00FB0133"/>
    <w:rsid w:val="00FB0B18"/>
    <w:rsid w:val="00FB0B5A"/>
    <w:rsid w:val="00FB12E9"/>
    <w:rsid w:val="00FB14FC"/>
    <w:rsid w:val="00FB18ED"/>
    <w:rsid w:val="00FB1E64"/>
    <w:rsid w:val="00FB2095"/>
    <w:rsid w:val="00FB2761"/>
    <w:rsid w:val="00FB29FE"/>
    <w:rsid w:val="00FB494D"/>
    <w:rsid w:val="00FB6999"/>
    <w:rsid w:val="00FB77CC"/>
    <w:rsid w:val="00FC213A"/>
    <w:rsid w:val="00FC2F1A"/>
    <w:rsid w:val="00FC399A"/>
    <w:rsid w:val="00FC5590"/>
    <w:rsid w:val="00FC6FB4"/>
    <w:rsid w:val="00FC7B77"/>
    <w:rsid w:val="00FD158A"/>
    <w:rsid w:val="00FD33FF"/>
    <w:rsid w:val="00FD3E4B"/>
    <w:rsid w:val="00FD42ED"/>
    <w:rsid w:val="00FD4303"/>
    <w:rsid w:val="00FD4660"/>
    <w:rsid w:val="00FD626C"/>
    <w:rsid w:val="00FD62F8"/>
    <w:rsid w:val="00FD6855"/>
    <w:rsid w:val="00FD7A21"/>
    <w:rsid w:val="00FE2904"/>
    <w:rsid w:val="00FE484B"/>
    <w:rsid w:val="00FE49AA"/>
    <w:rsid w:val="00FE6604"/>
    <w:rsid w:val="00FE7090"/>
    <w:rsid w:val="00FE7C15"/>
    <w:rsid w:val="00FF07EE"/>
    <w:rsid w:val="00FF15C3"/>
    <w:rsid w:val="00FF4784"/>
    <w:rsid w:val="00FF5565"/>
    <w:rsid w:val="00FF78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F86"/>
    <w:rPr>
      <w:lang w:eastAsia="en-US"/>
    </w:rPr>
  </w:style>
  <w:style w:type="paragraph" w:styleId="Heading1">
    <w:name w:val="heading 1"/>
    <w:basedOn w:val="Normal"/>
    <w:next w:val="Normal"/>
    <w:qFormat/>
    <w:rsid w:val="00D94F86"/>
    <w:pPr>
      <w:keepNext/>
      <w:jc w:val="both"/>
      <w:outlineLvl w:val="0"/>
    </w:pPr>
    <w:rPr>
      <w:sz w:val="24"/>
    </w:rPr>
  </w:style>
  <w:style w:type="paragraph" w:styleId="Heading2">
    <w:name w:val="heading 2"/>
    <w:basedOn w:val="Normal"/>
    <w:next w:val="Normal"/>
    <w:qFormat/>
    <w:rsid w:val="00D94F86"/>
    <w:pPr>
      <w:keepNext/>
      <w:ind w:left="720"/>
      <w:jc w:val="center"/>
      <w:outlineLvl w:val="1"/>
    </w:pPr>
    <w:rPr>
      <w:b/>
      <w:sz w:val="24"/>
    </w:rPr>
  </w:style>
  <w:style w:type="paragraph" w:styleId="Heading3">
    <w:name w:val="heading 3"/>
    <w:basedOn w:val="Normal"/>
    <w:next w:val="Normal"/>
    <w:qFormat/>
    <w:rsid w:val="00D94F86"/>
    <w:pPr>
      <w:keepNext/>
      <w:jc w:val="both"/>
      <w:outlineLvl w:val="2"/>
    </w:pPr>
    <w:rPr>
      <w:i/>
      <w:iCs/>
      <w:sz w:val="24"/>
    </w:rPr>
  </w:style>
  <w:style w:type="paragraph" w:styleId="Heading4">
    <w:name w:val="heading 4"/>
    <w:basedOn w:val="Normal"/>
    <w:next w:val="Normal"/>
    <w:qFormat/>
    <w:rsid w:val="00D94F86"/>
    <w:pPr>
      <w:keepNext/>
      <w:jc w:val="both"/>
      <w:outlineLvl w:val="3"/>
    </w:pPr>
    <w:rPr>
      <w:b/>
      <w:sz w:val="24"/>
    </w:rPr>
  </w:style>
  <w:style w:type="paragraph" w:styleId="Heading5">
    <w:name w:val="heading 5"/>
    <w:basedOn w:val="Normal"/>
    <w:next w:val="Normal"/>
    <w:qFormat/>
    <w:rsid w:val="00D94F86"/>
    <w:pPr>
      <w:keepNext/>
      <w:ind w:left="720"/>
      <w:jc w:val="center"/>
      <w:outlineLvl w:val="4"/>
    </w:pPr>
    <w:rPr>
      <w:b/>
      <w:sz w:val="28"/>
    </w:rPr>
  </w:style>
  <w:style w:type="paragraph" w:styleId="Heading6">
    <w:name w:val="heading 6"/>
    <w:basedOn w:val="Normal"/>
    <w:next w:val="Normal"/>
    <w:qFormat/>
    <w:rsid w:val="00D94F86"/>
    <w:pPr>
      <w:keepNext/>
      <w:tabs>
        <w:tab w:val="left" w:pos="360"/>
      </w:tabs>
      <w:jc w:val="center"/>
      <w:outlineLvl w:val="5"/>
    </w:pPr>
    <w:rPr>
      <w:b/>
      <w:caps/>
      <w:sz w:val="28"/>
    </w:rPr>
  </w:style>
  <w:style w:type="paragraph" w:styleId="Heading7">
    <w:name w:val="heading 7"/>
    <w:basedOn w:val="Normal"/>
    <w:next w:val="Normal"/>
    <w:qFormat/>
    <w:rsid w:val="00D94F8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F86"/>
    <w:pPr>
      <w:tabs>
        <w:tab w:val="center" w:pos="4320"/>
        <w:tab w:val="right" w:pos="8640"/>
      </w:tabs>
    </w:pPr>
  </w:style>
  <w:style w:type="paragraph" w:styleId="Footer">
    <w:name w:val="footer"/>
    <w:basedOn w:val="Normal"/>
    <w:link w:val="FooterChar"/>
    <w:rsid w:val="00D94F86"/>
    <w:pPr>
      <w:tabs>
        <w:tab w:val="center" w:pos="4320"/>
        <w:tab w:val="right" w:pos="8640"/>
      </w:tabs>
    </w:pPr>
  </w:style>
  <w:style w:type="paragraph" w:styleId="BodyText">
    <w:name w:val="Body Text"/>
    <w:basedOn w:val="Normal"/>
    <w:rsid w:val="00D94F86"/>
    <w:pPr>
      <w:overflowPunct w:val="0"/>
      <w:autoSpaceDE w:val="0"/>
      <w:autoSpaceDN w:val="0"/>
      <w:adjustRightInd w:val="0"/>
      <w:jc w:val="both"/>
      <w:textAlignment w:val="baseline"/>
    </w:pPr>
    <w:rPr>
      <w:sz w:val="24"/>
      <w:lang w:val="en-AU"/>
    </w:rPr>
  </w:style>
  <w:style w:type="character" w:styleId="PageNumber">
    <w:name w:val="page number"/>
    <w:basedOn w:val="DefaultParagraphFont"/>
    <w:rsid w:val="00D94F86"/>
  </w:style>
  <w:style w:type="paragraph" w:styleId="BalloonText">
    <w:name w:val="Balloon Text"/>
    <w:basedOn w:val="Normal"/>
    <w:semiHidden/>
    <w:rsid w:val="00D94F86"/>
    <w:rPr>
      <w:rFonts w:ascii="Lucida Grande" w:hAnsi="Lucida Grande"/>
      <w:sz w:val="18"/>
      <w:szCs w:val="18"/>
    </w:rPr>
  </w:style>
  <w:style w:type="paragraph" w:styleId="BodyText2">
    <w:name w:val="Body Text 2"/>
    <w:basedOn w:val="Normal"/>
    <w:rsid w:val="00D94F86"/>
    <w:pPr>
      <w:jc w:val="both"/>
    </w:pPr>
    <w:rPr>
      <w:i/>
      <w:sz w:val="24"/>
    </w:rPr>
  </w:style>
  <w:style w:type="paragraph" w:styleId="BodyTextIndent">
    <w:name w:val="Body Text Indent"/>
    <w:basedOn w:val="Normal"/>
    <w:rsid w:val="00D94F86"/>
    <w:pPr>
      <w:ind w:left="720"/>
      <w:jc w:val="both"/>
    </w:pPr>
    <w:rPr>
      <w:sz w:val="24"/>
    </w:rPr>
  </w:style>
  <w:style w:type="paragraph" w:styleId="BlockText">
    <w:name w:val="Block Text"/>
    <w:basedOn w:val="Normal"/>
    <w:rsid w:val="00D94F86"/>
    <w:pPr>
      <w:ind w:left="720" w:right="386"/>
      <w:jc w:val="both"/>
    </w:pPr>
    <w:rPr>
      <w:sz w:val="24"/>
    </w:rPr>
  </w:style>
  <w:style w:type="paragraph" w:styleId="BodyText3">
    <w:name w:val="Body Text 3"/>
    <w:basedOn w:val="Normal"/>
    <w:link w:val="BodyText3Char"/>
    <w:rsid w:val="00D94F86"/>
    <w:pPr>
      <w:jc w:val="both"/>
    </w:pPr>
    <w:rPr>
      <w:b/>
      <w:sz w:val="24"/>
    </w:rPr>
  </w:style>
  <w:style w:type="paragraph" w:customStyle="1" w:styleId="DefinitionTerm">
    <w:name w:val="Definition Term"/>
    <w:basedOn w:val="Normal"/>
    <w:next w:val="Normal"/>
    <w:rsid w:val="00D94F86"/>
    <w:pPr>
      <w:overflowPunct w:val="0"/>
      <w:autoSpaceDE w:val="0"/>
      <w:autoSpaceDN w:val="0"/>
      <w:adjustRightInd w:val="0"/>
      <w:textAlignment w:val="baseline"/>
    </w:pPr>
    <w:rPr>
      <w:sz w:val="24"/>
      <w:lang w:val="en-US"/>
    </w:rPr>
  </w:style>
  <w:style w:type="paragraph" w:styleId="TOC4">
    <w:name w:val="toc 4"/>
    <w:basedOn w:val="Normal"/>
    <w:next w:val="Normal"/>
    <w:semiHidden/>
    <w:rsid w:val="00D94F86"/>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rsid w:val="00D94F86"/>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8A64DA"/>
    <w:rPr>
      <w:b/>
      <w:sz w:val="24"/>
      <w:lang w:val="en-GB" w:eastAsia="en-US" w:bidi="ar-SA"/>
    </w:rPr>
  </w:style>
  <w:style w:type="character" w:customStyle="1" w:styleId="FootnoteTextChar">
    <w:name w:val="Footnote Text Char"/>
    <w:link w:val="FootnoteText"/>
    <w:semiHidden/>
    <w:rsid w:val="008A64DA"/>
    <w:rPr>
      <w:lang w:val="en-GB" w:eastAsia="en-US" w:bidi="ar-SA"/>
    </w:rPr>
  </w:style>
  <w:style w:type="character" w:customStyle="1" w:styleId="FooterChar">
    <w:name w:val="Footer Char"/>
    <w:link w:val="Footer"/>
    <w:rsid w:val="00CA702E"/>
    <w:rPr>
      <w:lang w:eastAsia="en-US"/>
    </w:rPr>
  </w:style>
  <w:style w:type="paragraph" w:styleId="ListParagraph">
    <w:name w:val="List Paragraph"/>
    <w:basedOn w:val="Normal"/>
    <w:uiPriority w:val="34"/>
    <w:qFormat/>
    <w:rsid w:val="005E7550"/>
    <w:pPr>
      <w:ind w:left="720"/>
    </w:pPr>
  </w:style>
  <w:style w:type="character" w:styleId="CommentReference">
    <w:name w:val="annotation reference"/>
    <w:rsid w:val="0079015A"/>
    <w:rPr>
      <w:sz w:val="16"/>
      <w:szCs w:val="16"/>
    </w:rPr>
  </w:style>
  <w:style w:type="paragraph" w:styleId="CommentText">
    <w:name w:val="annotation text"/>
    <w:basedOn w:val="Normal"/>
    <w:link w:val="CommentTextChar"/>
    <w:rsid w:val="0079015A"/>
  </w:style>
  <w:style w:type="character" w:customStyle="1" w:styleId="CommentTextChar">
    <w:name w:val="Comment Text Char"/>
    <w:link w:val="CommentText"/>
    <w:rsid w:val="0079015A"/>
    <w:rPr>
      <w:lang w:eastAsia="en-US"/>
    </w:rPr>
  </w:style>
  <w:style w:type="paragraph" w:styleId="CommentSubject">
    <w:name w:val="annotation subject"/>
    <w:basedOn w:val="CommentText"/>
    <w:next w:val="CommentText"/>
    <w:link w:val="CommentSubjectChar"/>
    <w:rsid w:val="0079015A"/>
    <w:rPr>
      <w:b/>
      <w:bCs/>
    </w:rPr>
  </w:style>
  <w:style w:type="character" w:customStyle="1" w:styleId="CommentSubjectChar">
    <w:name w:val="Comment Subject Char"/>
    <w:link w:val="CommentSubject"/>
    <w:rsid w:val="0079015A"/>
    <w:rPr>
      <w:b/>
      <w:bCs/>
      <w:lang w:eastAsia="en-US"/>
    </w:rPr>
  </w:style>
  <w:style w:type="character" w:customStyle="1" w:styleId="BodyTextIndent2Char">
    <w:name w:val="Body Text Indent 2 Char"/>
    <w:basedOn w:val="DefaultParagraphFont"/>
    <w:link w:val="BodyTextIndent2"/>
    <w:rsid w:val="001707B0"/>
    <w:rPr>
      <w:rFonts w:ascii="Arial" w:hAnsi="Arial" w:cs="Arial"/>
      <w:b/>
      <w:sz w:val="22"/>
      <w:lang w:eastAsia="en-US"/>
    </w:rPr>
  </w:style>
  <w:style w:type="paragraph" w:customStyle="1" w:styleId="Default">
    <w:name w:val="Default"/>
    <w:rsid w:val="001707B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C4A2-B54B-4652-BD5E-3A5019D7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3766</Words>
  <Characters>19538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2024-02-10T10:00:00Z</dcterms:created>
  <dcterms:modified xsi:type="dcterms:W3CDTF">2024-02-10T10:09:00Z</dcterms:modified>
</cp:coreProperties>
</file>