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1C120" w14:textId="77777777" w:rsidR="00F53B68" w:rsidRDefault="00F53B68" w:rsidP="00F53B68">
      <w:pPr>
        <w:pStyle w:val="Style1"/>
        <w:jc w:val="both"/>
        <w:rPr>
          <w:b/>
        </w:rPr>
      </w:pPr>
    </w:p>
    <w:p w14:paraId="6CC3B3EB" w14:textId="77777777" w:rsidR="00820186" w:rsidRDefault="00820186" w:rsidP="00820186">
      <w:pPr>
        <w:pStyle w:val="Style1"/>
        <w:jc w:val="both"/>
        <w:rPr>
          <w:b/>
        </w:rPr>
      </w:pPr>
    </w:p>
    <w:p w14:paraId="2ADA2A7F" w14:textId="77777777" w:rsidR="00820186" w:rsidRDefault="00820186" w:rsidP="00820186">
      <w:r>
        <w:rPr>
          <w:noProof/>
        </w:rPr>
        <w:drawing>
          <wp:inline distT="0" distB="0" distL="0" distR="0" wp14:anchorId="39D9850D" wp14:editId="68D20AAE">
            <wp:extent cx="3352800" cy="349250"/>
            <wp:effectExtent l="0" t="0" r="0" b="0"/>
            <wp:docPr id="6" name="Picture 6"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lanning Inspectora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349250"/>
                    </a:xfrm>
                    <a:prstGeom prst="rect">
                      <a:avLst/>
                    </a:prstGeom>
                    <a:noFill/>
                    <a:ln>
                      <a:noFill/>
                    </a:ln>
                  </pic:spPr>
                </pic:pic>
              </a:graphicData>
            </a:graphic>
          </wp:inline>
        </w:drawing>
      </w:r>
    </w:p>
    <w:p w14:paraId="0E9D01D0" w14:textId="77777777" w:rsidR="00820186" w:rsidRDefault="00820186" w:rsidP="00820186">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820186" w14:paraId="1EDEC006" w14:textId="77777777" w:rsidTr="00273244">
        <w:trPr>
          <w:cantSplit/>
          <w:trHeight w:val="659"/>
        </w:trPr>
        <w:tc>
          <w:tcPr>
            <w:tcW w:w="9356" w:type="dxa"/>
            <w:tcBorders>
              <w:top w:val="single" w:sz="4" w:space="0" w:color="000000"/>
              <w:left w:val="nil"/>
              <w:bottom w:val="nil"/>
              <w:right w:val="nil"/>
            </w:tcBorders>
          </w:tcPr>
          <w:p w14:paraId="385B3A77" w14:textId="77777777" w:rsidR="00820186" w:rsidRPr="009C1B6B" w:rsidRDefault="00820186" w:rsidP="00273244">
            <w:pPr>
              <w:spacing w:before="120"/>
              <w:ind w:left="-108" w:right="34"/>
              <w:rPr>
                <w:rFonts w:ascii="Arial" w:hAnsi="Arial" w:cs="Arial"/>
                <w:b/>
                <w:color w:val="000000"/>
                <w:sz w:val="40"/>
                <w:szCs w:val="40"/>
              </w:rPr>
            </w:pPr>
            <w:r w:rsidRPr="009C1B6B">
              <w:rPr>
                <w:rFonts w:ascii="Arial" w:hAnsi="Arial" w:cs="Arial"/>
                <w:b/>
                <w:color w:val="000000"/>
                <w:sz w:val="40"/>
                <w:szCs w:val="40"/>
              </w:rPr>
              <w:t>Application Decision</w:t>
            </w:r>
          </w:p>
        </w:tc>
      </w:tr>
      <w:tr w:rsidR="00820186" w14:paraId="65D8A389" w14:textId="77777777" w:rsidTr="00273244">
        <w:trPr>
          <w:cantSplit/>
          <w:trHeight w:val="425"/>
        </w:trPr>
        <w:tc>
          <w:tcPr>
            <w:tcW w:w="9356" w:type="dxa"/>
            <w:tcBorders>
              <w:top w:val="nil"/>
              <w:left w:val="nil"/>
              <w:bottom w:val="nil"/>
              <w:right w:val="nil"/>
            </w:tcBorders>
            <w:vAlign w:val="center"/>
          </w:tcPr>
          <w:p w14:paraId="62796305" w14:textId="77777777" w:rsidR="00820186" w:rsidRPr="009C1B6B" w:rsidRDefault="00820186" w:rsidP="00273244">
            <w:pPr>
              <w:spacing w:before="60"/>
              <w:ind w:left="-108" w:right="34"/>
              <w:rPr>
                <w:rFonts w:ascii="Arial" w:hAnsi="Arial" w:cs="Arial"/>
                <w:b/>
                <w:color w:val="000000"/>
                <w:szCs w:val="22"/>
              </w:rPr>
            </w:pPr>
            <w:r w:rsidRPr="009C1B6B">
              <w:rPr>
                <w:rFonts w:ascii="Arial" w:hAnsi="Arial" w:cs="Arial"/>
                <w:color w:val="000000"/>
                <w:szCs w:val="22"/>
              </w:rPr>
              <w:t xml:space="preserve">Site visit on </w:t>
            </w:r>
            <w:r>
              <w:rPr>
                <w:rFonts w:ascii="Arial" w:hAnsi="Arial" w:cs="Arial"/>
                <w:color w:val="000000"/>
                <w:szCs w:val="22"/>
              </w:rPr>
              <w:t>19 December</w:t>
            </w:r>
            <w:r w:rsidRPr="009C1B6B">
              <w:rPr>
                <w:rFonts w:ascii="Arial" w:hAnsi="Arial" w:cs="Arial"/>
                <w:color w:val="000000"/>
                <w:szCs w:val="22"/>
              </w:rPr>
              <w:t xml:space="preserve"> 202</w:t>
            </w:r>
            <w:r>
              <w:rPr>
                <w:rFonts w:ascii="Arial" w:hAnsi="Arial" w:cs="Arial"/>
                <w:color w:val="000000"/>
                <w:szCs w:val="22"/>
              </w:rPr>
              <w:t>3</w:t>
            </w:r>
          </w:p>
        </w:tc>
      </w:tr>
      <w:tr w:rsidR="00820186" w14:paraId="72526539" w14:textId="77777777" w:rsidTr="00273244">
        <w:trPr>
          <w:cantSplit/>
          <w:trHeight w:val="374"/>
        </w:trPr>
        <w:tc>
          <w:tcPr>
            <w:tcW w:w="9356" w:type="dxa"/>
            <w:tcBorders>
              <w:top w:val="nil"/>
              <w:left w:val="nil"/>
              <w:bottom w:val="nil"/>
              <w:right w:val="nil"/>
            </w:tcBorders>
          </w:tcPr>
          <w:p w14:paraId="4306AE1D" w14:textId="77777777" w:rsidR="00820186" w:rsidRPr="009C1B6B" w:rsidRDefault="00820186" w:rsidP="00273244">
            <w:pPr>
              <w:spacing w:before="180"/>
              <w:ind w:left="-108" w:right="34"/>
              <w:rPr>
                <w:rFonts w:ascii="Arial" w:hAnsi="Arial" w:cs="Arial"/>
                <w:b/>
                <w:color w:val="000000"/>
                <w:sz w:val="16"/>
                <w:szCs w:val="22"/>
              </w:rPr>
            </w:pPr>
            <w:r w:rsidRPr="009C1B6B">
              <w:rPr>
                <w:rFonts w:ascii="Arial" w:hAnsi="Arial" w:cs="Arial"/>
                <w:b/>
                <w:color w:val="000000"/>
                <w:szCs w:val="22"/>
              </w:rPr>
              <w:t xml:space="preserve">by </w:t>
            </w:r>
            <w:r>
              <w:rPr>
                <w:rFonts w:ascii="Arial" w:hAnsi="Arial" w:cs="Arial"/>
                <w:b/>
                <w:color w:val="000000"/>
                <w:szCs w:val="22"/>
              </w:rPr>
              <w:t>J Ingram</w:t>
            </w:r>
            <w:r w:rsidRPr="009C1B6B">
              <w:rPr>
                <w:rFonts w:ascii="Arial" w:hAnsi="Arial" w:cs="Arial"/>
                <w:b/>
                <w:color w:val="000000"/>
                <w:szCs w:val="22"/>
              </w:rPr>
              <w:t xml:space="preserve"> </w:t>
            </w:r>
            <w:r>
              <w:rPr>
                <w:rFonts w:ascii="Arial" w:hAnsi="Arial" w:cs="Arial"/>
                <w:b/>
                <w:color w:val="000000"/>
                <w:szCs w:val="22"/>
              </w:rPr>
              <w:t xml:space="preserve">LLB </w:t>
            </w:r>
            <w:r w:rsidRPr="009C1B6B">
              <w:rPr>
                <w:rFonts w:ascii="Arial" w:hAnsi="Arial" w:cs="Arial"/>
                <w:b/>
                <w:color w:val="000000"/>
                <w:szCs w:val="22"/>
              </w:rPr>
              <w:t>(Hons) MIPROW</w:t>
            </w:r>
          </w:p>
        </w:tc>
      </w:tr>
      <w:tr w:rsidR="00820186" w14:paraId="17AA00D8" w14:textId="77777777" w:rsidTr="00273244">
        <w:trPr>
          <w:cantSplit/>
          <w:trHeight w:val="357"/>
        </w:trPr>
        <w:tc>
          <w:tcPr>
            <w:tcW w:w="9356" w:type="dxa"/>
            <w:tcBorders>
              <w:top w:val="nil"/>
              <w:left w:val="nil"/>
              <w:bottom w:val="nil"/>
              <w:right w:val="nil"/>
            </w:tcBorders>
          </w:tcPr>
          <w:p w14:paraId="5E0241FA" w14:textId="77777777" w:rsidR="00820186" w:rsidRPr="009C1B6B" w:rsidRDefault="00820186" w:rsidP="00273244">
            <w:pPr>
              <w:spacing w:before="120"/>
              <w:ind w:left="-108" w:right="34"/>
              <w:rPr>
                <w:rFonts w:ascii="Arial" w:hAnsi="Arial" w:cs="Arial"/>
                <w:b/>
                <w:color w:val="000000"/>
                <w:sz w:val="16"/>
                <w:szCs w:val="16"/>
              </w:rPr>
            </w:pPr>
            <w:r w:rsidRPr="009C1B6B">
              <w:rPr>
                <w:rFonts w:ascii="Arial" w:hAnsi="Arial" w:cs="Arial"/>
                <w:b/>
                <w:color w:val="000000"/>
                <w:sz w:val="16"/>
                <w:szCs w:val="16"/>
              </w:rPr>
              <w:t>an Inspector appointed by the Secretary of State for Environment, Food and Rural Affairs</w:t>
            </w:r>
          </w:p>
        </w:tc>
      </w:tr>
      <w:tr w:rsidR="00820186" w14:paraId="4336CF93" w14:textId="77777777" w:rsidTr="00273244">
        <w:trPr>
          <w:cantSplit/>
          <w:trHeight w:val="335"/>
        </w:trPr>
        <w:tc>
          <w:tcPr>
            <w:tcW w:w="9356" w:type="dxa"/>
            <w:tcBorders>
              <w:top w:val="nil"/>
              <w:left w:val="nil"/>
              <w:bottom w:val="single" w:sz="4" w:space="0" w:color="000000"/>
              <w:right w:val="nil"/>
            </w:tcBorders>
          </w:tcPr>
          <w:p w14:paraId="6FEF1CF5" w14:textId="3C3CF0FA" w:rsidR="00820186" w:rsidRPr="009C1B6B" w:rsidRDefault="00820186" w:rsidP="00273244">
            <w:pPr>
              <w:spacing w:before="120"/>
              <w:ind w:left="-108" w:right="176"/>
              <w:rPr>
                <w:rFonts w:ascii="Arial" w:hAnsi="Arial" w:cs="Arial"/>
                <w:b/>
                <w:color w:val="000000"/>
                <w:sz w:val="16"/>
                <w:szCs w:val="16"/>
              </w:rPr>
            </w:pPr>
            <w:r w:rsidRPr="009C1B6B">
              <w:rPr>
                <w:rFonts w:ascii="Arial" w:hAnsi="Arial" w:cs="Arial"/>
                <w:b/>
                <w:color w:val="000000"/>
                <w:sz w:val="16"/>
                <w:szCs w:val="16"/>
              </w:rPr>
              <w:t>Decision date:</w:t>
            </w:r>
            <w:r>
              <w:rPr>
                <w:rFonts w:ascii="Arial" w:hAnsi="Arial" w:cs="Arial"/>
                <w:b/>
                <w:color w:val="000000"/>
                <w:sz w:val="16"/>
                <w:szCs w:val="16"/>
              </w:rPr>
              <w:t xml:space="preserve"> </w:t>
            </w:r>
            <w:r w:rsidR="00255E6F">
              <w:rPr>
                <w:rFonts w:ascii="Arial" w:hAnsi="Arial" w:cs="Arial"/>
                <w:b/>
                <w:color w:val="000000"/>
                <w:sz w:val="16"/>
                <w:szCs w:val="16"/>
              </w:rPr>
              <w:t>5 February 2024</w:t>
            </w:r>
          </w:p>
        </w:tc>
      </w:tr>
    </w:tbl>
    <w:p w14:paraId="28C61BE3" w14:textId="77777777" w:rsidR="00820186" w:rsidRDefault="00820186" w:rsidP="00820186">
      <w:pPr>
        <w:pStyle w:val="Noindent"/>
        <w:rPr>
          <w:b/>
          <w:sz w:val="20"/>
        </w:rPr>
      </w:pPr>
    </w:p>
    <w:tbl>
      <w:tblPr>
        <w:tblW w:w="0" w:type="auto"/>
        <w:tblLayout w:type="fixed"/>
        <w:tblLook w:val="0000" w:firstRow="0" w:lastRow="0" w:firstColumn="0" w:lastColumn="0" w:noHBand="0" w:noVBand="0"/>
      </w:tblPr>
      <w:tblGrid>
        <w:gridCol w:w="9520"/>
      </w:tblGrid>
      <w:tr w:rsidR="00820186" w14:paraId="495E057E" w14:textId="77777777" w:rsidTr="00273244">
        <w:tc>
          <w:tcPr>
            <w:tcW w:w="9520" w:type="dxa"/>
          </w:tcPr>
          <w:p w14:paraId="53289301" w14:textId="77777777" w:rsidR="00820186" w:rsidRPr="009C1B6B" w:rsidRDefault="00820186" w:rsidP="00273244">
            <w:pPr>
              <w:pStyle w:val="Noindent"/>
              <w:spacing w:after="80"/>
              <w:jc w:val="both"/>
              <w:rPr>
                <w:rFonts w:ascii="Arial" w:hAnsi="Arial" w:cs="Arial"/>
                <w:b/>
                <w:szCs w:val="22"/>
              </w:rPr>
            </w:pPr>
            <w:r w:rsidRPr="009C1B6B">
              <w:rPr>
                <w:rFonts w:ascii="Arial" w:hAnsi="Arial" w:cs="Arial"/>
                <w:b/>
                <w:szCs w:val="22"/>
              </w:rPr>
              <w:t>Application Ref: COM/</w:t>
            </w:r>
            <w:r>
              <w:rPr>
                <w:rFonts w:ascii="Arial" w:hAnsi="Arial" w:cs="Arial"/>
                <w:b/>
                <w:szCs w:val="22"/>
              </w:rPr>
              <w:t>3323563</w:t>
            </w:r>
          </w:p>
          <w:p w14:paraId="569C6866" w14:textId="77777777" w:rsidR="00820186" w:rsidRPr="009C1B6B" w:rsidRDefault="00820186" w:rsidP="00273244">
            <w:pPr>
              <w:spacing w:after="60"/>
              <w:rPr>
                <w:rFonts w:ascii="Arial" w:hAnsi="Arial" w:cs="Arial"/>
                <w:b/>
                <w:color w:val="000000"/>
              </w:rPr>
            </w:pPr>
            <w:r>
              <w:rPr>
                <w:rFonts w:ascii="Arial" w:hAnsi="Arial" w:cs="Arial"/>
                <w:b/>
                <w:szCs w:val="22"/>
              </w:rPr>
              <w:t>Bethecar Moor, Westmorland, Cumbria</w:t>
            </w:r>
          </w:p>
        </w:tc>
      </w:tr>
      <w:tr w:rsidR="00820186" w14:paraId="6C7CE2DC" w14:textId="77777777" w:rsidTr="00273244">
        <w:trPr>
          <w:trHeight w:val="274"/>
        </w:trPr>
        <w:tc>
          <w:tcPr>
            <w:tcW w:w="9520" w:type="dxa"/>
          </w:tcPr>
          <w:p w14:paraId="370596F4" w14:textId="77777777" w:rsidR="00820186" w:rsidRPr="009C1B6B" w:rsidRDefault="00820186" w:rsidP="00273244">
            <w:pPr>
              <w:pStyle w:val="TBullet"/>
              <w:numPr>
                <w:ilvl w:val="0"/>
                <w:numId w:val="0"/>
              </w:numPr>
              <w:rPr>
                <w:rFonts w:ascii="Arial" w:hAnsi="Arial" w:cs="Arial"/>
                <w:sz w:val="22"/>
              </w:rPr>
            </w:pPr>
            <w:r w:rsidRPr="009C1B6B">
              <w:rPr>
                <w:rFonts w:ascii="Arial" w:hAnsi="Arial" w:cs="Arial"/>
                <w:sz w:val="22"/>
                <w:szCs w:val="22"/>
              </w:rPr>
              <w:t xml:space="preserve">Register Unit: CL </w:t>
            </w:r>
            <w:r>
              <w:rPr>
                <w:rFonts w:ascii="Arial" w:hAnsi="Arial" w:cs="Arial"/>
                <w:sz w:val="22"/>
                <w:szCs w:val="22"/>
              </w:rPr>
              <w:t>189</w:t>
            </w:r>
          </w:p>
        </w:tc>
      </w:tr>
      <w:tr w:rsidR="00820186" w14:paraId="74463EAA" w14:textId="77777777" w:rsidTr="00273244">
        <w:trPr>
          <w:trHeight w:val="422"/>
        </w:trPr>
        <w:tc>
          <w:tcPr>
            <w:tcW w:w="9520" w:type="dxa"/>
          </w:tcPr>
          <w:p w14:paraId="0E17F20F" w14:textId="77777777" w:rsidR="00820186" w:rsidRPr="009C1B6B" w:rsidRDefault="00820186" w:rsidP="00273244">
            <w:pPr>
              <w:pStyle w:val="TBullet"/>
              <w:numPr>
                <w:ilvl w:val="0"/>
                <w:numId w:val="0"/>
              </w:numPr>
              <w:rPr>
                <w:rFonts w:ascii="Arial" w:hAnsi="Arial" w:cs="Arial"/>
                <w:sz w:val="22"/>
                <w:szCs w:val="22"/>
              </w:rPr>
            </w:pPr>
            <w:r w:rsidRPr="009C1B6B">
              <w:rPr>
                <w:rFonts w:ascii="Arial" w:hAnsi="Arial" w:cs="Arial"/>
                <w:sz w:val="22"/>
                <w:szCs w:val="22"/>
              </w:rPr>
              <w:t xml:space="preserve">Registration Authority: </w:t>
            </w:r>
            <w:r>
              <w:rPr>
                <w:rFonts w:ascii="Arial" w:hAnsi="Arial" w:cs="Arial"/>
                <w:sz w:val="22"/>
                <w:szCs w:val="22"/>
              </w:rPr>
              <w:t>Westmorland and Furness Unitary Authority</w:t>
            </w:r>
          </w:p>
          <w:p w14:paraId="47ADDEB9" w14:textId="77777777" w:rsidR="00820186" w:rsidRPr="009C1B6B" w:rsidRDefault="00820186" w:rsidP="00273244">
            <w:pPr>
              <w:pStyle w:val="TBullet"/>
              <w:numPr>
                <w:ilvl w:val="0"/>
                <w:numId w:val="0"/>
              </w:numPr>
              <w:rPr>
                <w:rFonts w:ascii="Arial" w:hAnsi="Arial" w:cs="Arial"/>
                <w:sz w:val="22"/>
              </w:rPr>
            </w:pPr>
          </w:p>
        </w:tc>
      </w:tr>
      <w:tr w:rsidR="00820186" w14:paraId="530B9E2D" w14:textId="77777777" w:rsidTr="00273244">
        <w:trPr>
          <w:trHeight w:val="2556"/>
        </w:trPr>
        <w:tc>
          <w:tcPr>
            <w:tcW w:w="9520" w:type="dxa"/>
          </w:tcPr>
          <w:p w14:paraId="45DEE955" w14:textId="77777777" w:rsidR="00820186" w:rsidRPr="009C1B6B" w:rsidRDefault="00820186" w:rsidP="00820186">
            <w:pPr>
              <w:pStyle w:val="Noindent"/>
              <w:numPr>
                <w:ilvl w:val="0"/>
                <w:numId w:val="26"/>
              </w:numPr>
              <w:spacing w:after="80"/>
              <w:jc w:val="both"/>
              <w:rPr>
                <w:rFonts w:ascii="Arial" w:hAnsi="Arial" w:cs="Arial"/>
              </w:rPr>
            </w:pPr>
            <w:r w:rsidRPr="009C1B6B">
              <w:rPr>
                <w:rFonts w:ascii="Arial" w:hAnsi="Arial" w:cs="Arial"/>
              </w:rPr>
              <w:t xml:space="preserve">The application, dated </w:t>
            </w:r>
            <w:r>
              <w:rPr>
                <w:rFonts w:ascii="Arial" w:hAnsi="Arial" w:cs="Arial"/>
              </w:rPr>
              <w:t>2 June</w:t>
            </w:r>
            <w:r w:rsidRPr="005F7E74">
              <w:rPr>
                <w:rFonts w:ascii="Arial" w:hAnsi="Arial" w:cs="Arial"/>
              </w:rPr>
              <w:t xml:space="preserve"> 202</w:t>
            </w:r>
            <w:r>
              <w:rPr>
                <w:rFonts w:ascii="Arial" w:hAnsi="Arial" w:cs="Arial"/>
              </w:rPr>
              <w:t>3</w:t>
            </w:r>
            <w:r w:rsidRPr="009C1B6B">
              <w:rPr>
                <w:rFonts w:ascii="Arial" w:hAnsi="Arial" w:cs="Arial"/>
              </w:rPr>
              <w:t>, is made under Section 38 of the Commons Act 2006 (“the 2006 Act”) for consent to carry out restricted</w:t>
            </w:r>
            <w:r w:rsidRPr="009C1B6B">
              <w:rPr>
                <w:rFonts w:ascii="Arial" w:hAnsi="Arial" w:cs="Arial"/>
                <w:b/>
              </w:rPr>
              <w:t xml:space="preserve"> </w:t>
            </w:r>
            <w:r w:rsidRPr="009C1B6B">
              <w:rPr>
                <w:rFonts w:ascii="Arial" w:hAnsi="Arial" w:cs="Arial"/>
              </w:rPr>
              <w:t>works on common land.</w:t>
            </w:r>
          </w:p>
          <w:p w14:paraId="13AA392C" w14:textId="77777777" w:rsidR="00820186" w:rsidRPr="009C1B6B" w:rsidRDefault="00820186" w:rsidP="00820186">
            <w:pPr>
              <w:pStyle w:val="Noindent"/>
              <w:numPr>
                <w:ilvl w:val="0"/>
                <w:numId w:val="26"/>
              </w:numPr>
              <w:spacing w:after="80"/>
              <w:jc w:val="both"/>
              <w:rPr>
                <w:rFonts w:ascii="Arial" w:hAnsi="Arial" w:cs="Arial"/>
              </w:rPr>
            </w:pPr>
            <w:r w:rsidRPr="009C1B6B">
              <w:rPr>
                <w:rFonts w:ascii="Arial" w:hAnsi="Arial" w:cs="Arial"/>
              </w:rPr>
              <w:t xml:space="preserve">The application is made on behalf of </w:t>
            </w:r>
            <w:r>
              <w:rPr>
                <w:rFonts w:ascii="Arial" w:hAnsi="Arial" w:cs="Arial"/>
              </w:rPr>
              <w:t>Bethecar Commoners Association</w:t>
            </w:r>
            <w:r w:rsidRPr="009C1B6B">
              <w:rPr>
                <w:rFonts w:ascii="Arial" w:hAnsi="Arial" w:cs="Arial"/>
              </w:rPr>
              <w:t>.</w:t>
            </w:r>
          </w:p>
          <w:p w14:paraId="046017EB" w14:textId="77777777" w:rsidR="00820186" w:rsidRPr="007730A1" w:rsidRDefault="00820186" w:rsidP="00820186">
            <w:pPr>
              <w:pStyle w:val="Noindent"/>
              <w:numPr>
                <w:ilvl w:val="0"/>
                <w:numId w:val="26"/>
              </w:numPr>
              <w:tabs>
                <w:tab w:val="left" w:pos="0"/>
              </w:tabs>
              <w:spacing w:after="80"/>
              <w:jc w:val="both"/>
              <w:rPr>
                <w:rFonts w:ascii="Arial" w:hAnsi="Arial" w:cs="Arial"/>
              </w:rPr>
            </w:pPr>
            <w:r w:rsidRPr="007730A1">
              <w:rPr>
                <w:rFonts w:ascii="Arial" w:hAnsi="Arial" w:cs="Arial"/>
              </w:rPr>
              <w:t xml:space="preserve">The application is for works involving the </w:t>
            </w:r>
            <w:r>
              <w:rPr>
                <w:rFonts w:ascii="Arial" w:hAnsi="Arial" w:cs="Arial"/>
              </w:rPr>
              <w:t xml:space="preserve">erection of fencing.  </w:t>
            </w:r>
            <w:r w:rsidRPr="007730A1">
              <w:rPr>
                <w:rFonts w:ascii="Arial" w:hAnsi="Arial" w:cs="Arial"/>
              </w:rPr>
              <w:t xml:space="preserve">      </w:t>
            </w:r>
            <w:r w:rsidRPr="007730A1">
              <w:rPr>
                <w:rFonts w:ascii="Arial" w:hAnsi="Arial" w:cs="Arial"/>
                <w:szCs w:val="22"/>
              </w:rPr>
              <w:t xml:space="preserve">      </w:t>
            </w: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820186" w:rsidRPr="009C1B6B" w14:paraId="1FAD7F4D" w14:textId="77777777" w:rsidTr="00273244">
              <w:trPr>
                <w:cantSplit/>
                <w:trHeight w:val="60"/>
              </w:trPr>
              <w:tc>
                <w:tcPr>
                  <w:tcW w:w="9356" w:type="dxa"/>
                  <w:tcBorders>
                    <w:top w:val="nil"/>
                    <w:left w:val="nil"/>
                    <w:bottom w:val="single" w:sz="4" w:space="0" w:color="000000"/>
                    <w:right w:val="nil"/>
                  </w:tcBorders>
                </w:tcPr>
                <w:p w14:paraId="7582380F" w14:textId="77777777" w:rsidR="00820186" w:rsidRPr="009C1B6B" w:rsidRDefault="00820186" w:rsidP="00273244">
                  <w:pPr>
                    <w:spacing w:before="120"/>
                    <w:ind w:left="-108" w:right="176"/>
                    <w:rPr>
                      <w:rFonts w:ascii="Arial" w:hAnsi="Arial" w:cs="Arial"/>
                      <w:b/>
                      <w:color w:val="000000"/>
                      <w:sz w:val="16"/>
                      <w:szCs w:val="16"/>
                    </w:rPr>
                  </w:pPr>
                </w:p>
              </w:tc>
            </w:tr>
          </w:tbl>
          <w:p w14:paraId="5DF97D85" w14:textId="77777777" w:rsidR="00820186" w:rsidRDefault="00820186" w:rsidP="00273244">
            <w:pPr>
              <w:pStyle w:val="Noindent"/>
              <w:tabs>
                <w:tab w:val="left" w:pos="0"/>
              </w:tabs>
              <w:spacing w:after="80"/>
              <w:jc w:val="both"/>
              <w:rPr>
                <w:rFonts w:ascii="Arial" w:hAnsi="Arial" w:cs="Arial"/>
              </w:rPr>
            </w:pPr>
          </w:p>
          <w:p w14:paraId="47513B45" w14:textId="77777777" w:rsidR="00820186" w:rsidRPr="009C1B6B" w:rsidRDefault="00820186" w:rsidP="00273244">
            <w:pPr>
              <w:autoSpaceDE w:val="0"/>
              <w:autoSpaceDN w:val="0"/>
              <w:adjustRightInd w:val="0"/>
              <w:rPr>
                <w:rFonts w:ascii="Arial" w:hAnsi="Arial" w:cs="Arial"/>
                <w:b/>
                <w:bCs/>
                <w:sz w:val="24"/>
                <w:szCs w:val="24"/>
              </w:rPr>
            </w:pPr>
            <w:r>
              <w:rPr>
                <w:rFonts w:ascii="Arial" w:hAnsi="Arial" w:cs="Arial"/>
                <w:b/>
                <w:bCs/>
                <w:sz w:val="24"/>
                <w:szCs w:val="24"/>
              </w:rPr>
              <w:t>D</w:t>
            </w:r>
            <w:r w:rsidRPr="009C1B6B">
              <w:rPr>
                <w:rFonts w:ascii="Arial" w:hAnsi="Arial" w:cs="Arial"/>
                <w:b/>
                <w:bCs/>
                <w:sz w:val="24"/>
                <w:szCs w:val="24"/>
              </w:rPr>
              <w:t>ecision</w:t>
            </w:r>
          </w:p>
          <w:p w14:paraId="125BABBF" w14:textId="77777777" w:rsidR="00820186" w:rsidRPr="00E87E18" w:rsidRDefault="00820186" w:rsidP="00273244">
            <w:pPr>
              <w:pStyle w:val="Style1"/>
              <w:numPr>
                <w:ilvl w:val="0"/>
                <w:numId w:val="6"/>
              </w:numPr>
              <w:tabs>
                <w:tab w:val="clear" w:pos="432"/>
                <w:tab w:val="left" w:pos="320"/>
              </w:tabs>
              <w:ind w:hanging="538"/>
              <w:rPr>
                <w:rFonts w:ascii="Arial" w:hAnsi="Arial" w:cs="Arial"/>
                <w:sz w:val="24"/>
                <w:szCs w:val="24"/>
              </w:rPr>
            </w:pPr>
            <w:r w:rsidRPr="009C1B6B">
              <w:rPr>
                <w:rFonts w:ascii="Arial" w:hAnsi="Arial" w:cs="Arial"/>
                <w:sz w:val="24"/>
                <w:szCs w:val="24"/>
              </w:rPr>
              <w:t xml:space="preserve">Consent is granted for the works in accordance with the application and subject to the following conditions: </w:t>
            </w:r>
          </w:p>
          <w:p w14:paraId="61D88485" w14:textId="77777777" w:rsidR="00820186" w:rsidRDefault="00820186" w:rsidP="00273244">
            <w:pPr>
              <w:pStyle w:val="Style1"/>
              <w:numPr>
                <w:ilvl w:val="0"/>
                <w:numId w:val="46"/>
              </w:numPr>
              <w:rPr>
                <w:rFonts w:ascii="Arial" w:hAnsi="Arial" w:cs="Arial"/>
                <w:sz w:val="24"/>
                <w:szCs w:val="24"/>
              </w:rPr>
            </w:pPr>
            <w:r>
              <w:rPr>
                <w:rFonts w:ascii="Arial" w:hAnsi="Arial" w:cs="Arial"/>
                <w:sz w:val="24"/>
                <w:szCs w:val="24"/>
              </w:rPr>
              <w:t>The works shall begin no later than 3 years from the date of this decision.</w:t>
            </w:r>
          </w:p>
          <w:p w14:paraId="4A60BCC1" w14:textId="77777777" w:rsidR="00820186" w:rsidRDefault="00820186" w:rsidP="00273244">
            <w:pPr>
              <w:pStyle w:val="Style1"/>
              <w:numPr>
                <w:ilvl w:val="0"/>
                <w:numId w:val="46"/>
              </w:numPr>
              <w:rPr>
                <w:rFonts w:ascii="Arial" w:hAnsi="Arial" w:cs="Arial"/>
                <w:sz w:val="24"/>
                <w:szCs w:val="24"/>
              </w:rPr>
            </w:pPr>
            <w:r>
              <w:rPr>
                <w:rFonts w:ascii="Arial" w:hAnsi="Arial" w:cs="Arial"/>
                <w:sz w:val="24"/>
                <w:szCs w:val="24"/>
              </w:rPr>
              <w:t>All works shall be removed on or before 1 March 2034.</w:t>
            </w:r>
          </w:p>
          <w:p w14:paraId="7C361B2A" w14:textId="77777777" w:rsidR="00820186" w:rsidRPr="009A4181" w:rsidRDefault="00820186" w:rsidP="00273244">
            <w:pPr>
              <w:pStyle w:val="Style1"/>
              <w:numPr>
                <w:ilvl w:val="0"/>
                <w:numId w:val="46"/>
              </w:numPr>
              <w:rPr>
                <w:rFonts w:ascii="Arial" w:hAnsi="Arial" w:cs="Arial"/>
                <w:sz w:val="24"/>
                <w:szCs w:val="24"/>
              </w:rPr>
            </w:pPr>
            <w:r>
              <w:rPr>
                <w:rFonts w:ascii="Arial" w:hAnsi="Arial" w:cs="Arial"/>
                <w:sz w:val="24"/>
                <w:szCs w:val="24"/>
              </w:rPr>
              <w:t>All gates shall comply with</w:t>
            </w:r>
            <w:r w:rsidRPr="002B02B4">
              <w:rPr>
                <w:rFonts w:ascii="Arial" w:hAnsi="Arial" w:cs="Arial"/>
                <w:sz w:val="24"/>
                <w:szCs w:val="24"/>
              </w:rPr>
              <w:t xml:space="preserve"> British Standard BS5709:20</w:t>
            </w:r>
            <w:r>
              <w:rPr>
                <w:rFonts w:ascii="Arial" w:hAnsi="Arial" w:cs="Arial"/>
                <w:sz w:val="24"/>
                <w:szCs w:val="24"/>
              </w:rPr>
              <w:t>1</w:t>
            </w:r>
            <w:r w:rsidRPr="002B02B4">
              <w:rPr>
                <w:rFonts w:ascii="Arial" w:hAnsi="Arial" w:cs="Arial"/>
                <w:sz w:val="24"/>
                <w:szCs w:val="24"/>
              </w:rPr>
              <w:t>8</w:t>
            </w:r>
            <w:r>
              <w:rPr>
                <w:rFonts w:ascii="Arial" w:hAnsi="Arial" w:cs="Arial"/>
                <w:sz w:val="24"/>
                <w:szCs w:val="24"/>
              </w:rPr>
              <w:t>.</w:t>
            </w:r>
            <w:r w:rsidRPr="002B02B4">
              <w:rPr>
                <w:rFonts w:ascii="Arial" w:hAnsi="Arial" w:cs="Arial"/>
                <w:sz w:val="24"/>
                <w:szCs w:val="24"/>
              </w:rPr>
              <w:t xml:space="preserve"> </w:t>
            </w:r>
          </w:p>
          <w:p w14:paraId="42BD1F68" w14:textId="77777777" w:rsidR="00820186" w:rsidRPr="00D67D6E" w:rsidRDefault="00820186" w:rsidP="00273244">
            <w:pPr>
              <w:pStyle w:val="Style1"/>
              <w:rPr>
                <w:rFonts w:ascii="Arial" w:hAnsi="Arial" w:cs="Arial"/>
                <w:sz w:val="24"/>
                <w:szCs w:val="24"/>
              </w:rPr>
            </w:pPr>
          </w:p>
          <w:p w14:paraId="6C6AAA13" w14:textId="77777777" w:rsidR="00820186" w:rsidRPr="00FC7457" w:rsidRDefault="00820186" w:rsidP="00273244">
            <w:pPr>
              <w:pStyle w:val="ListParagraph"/>
              <w:numPr>
                <w:ilvl w:val="0"/>
                <w:numId w:val="6"/>
              </w:numPr>
              <w:ind w:left="320"/>
              <w:rPr>
                <w:rFonts w:ascii="Arial" w:eastAsia="Times New Roman" w:hAnsi="Arial"/>
                <w:color w:val="000000"/>
                <w:kern w:val="28"/>
                <w:sz w:val="24"/>
                <w:szCs w:val="24"/>
                <w:lang w:eastAsia="en-GB"/>
              </w:rPr>
            </w:pPr>
            <w:r w:rsidRPr="00FC7457">
              <w:rPr>
                <w:rFonts w:ascii="Arial" w:eastAsia="Times New Roman" w:hAnsi="Arial"/>
                <w:color w:val="000000"/>
                <w:kern w:val="28"/>
                <w:sz w:val="24"/>
                <w:szCs w:val="24"/>
                <w:lang w:eastAsia="en-GB"/>
              </w:rPr>
              <w:t>For the purposes of identification only the locations of the relevant works are shown on the attached plan.</w:t>
            </w:r>
          </w:p>
        </w:tc>
      </w:tr>
    </w:tbl>
    <w:p w14:paraId="7FC0072D" w14:textId="77777777" w:rsidR="00820186" w:rsidRPr="005D0BFE" w:rsidRDefault="00820186" w:rsidP="00820186">
      <w:pPr>
        <w:pStyle w:val="Style1"/>
        <w:rPr>
          <w:rFonts w:ascii="Arial" w:hAnsi="Arial" w:cs="Arial"/>
          <w:b/>
          <w:sz w:val="24"/>
          <w:szCs w:val="24"/>
        </w:rPr>
      </w:pPr>
      <w:r w:rsidRPr="003D43FA">
        <w:rPr>
          <w:rFonts w:ascii="Arial" w:hAnsi="Arial" w:cs="Arial"/>
          <w:b/>
          <w:sz w:val="24"/>
          <w:szCs w:val="24"/>
        </w:rPr>
        <w:t xml:space="preserve">Preliminary Matters </w:t>
      </w:r>
    </w:p>
    <w:p w14:paraId="04E03998"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The application seeks permission for three temporary fences on Bethecar Moor Common (‘the common’). The common is an area of low moorland between the south east side of Coniston Water and the south west part of Grizedale Forest. The total area of the common is 551.17 ha. The common is within the Lake District National Park and the English Lake District World Heritage Site. The Dodgson Wood SSSI extends onto the common, and it is open access land. The common is managed by the Bethecar Commoners Association, there are 21 registered rights of pasture.</w:t>
      </w:r>
    </w:p>
    <w:p w14:paraId="290E3398" w14:textId="77777777" w:rsidR="00820186" w:rsidRPr="00CD49F3" w:rsidRDefault="00820186" w:rsidP="00820186">
      <w:pPr>
        <w:pStyle w:val="Style1"/>
        <w:numPr>
          <w:ilvl w:val="0"/>
          <w:numId w:val="6"/>
        </w:numPr>
        <w:rPr>
          <w:rFonts w:ascii="Arial" w:hAnsi="Arial" w:cs="Arial"/>
          <w:bCs/>
          <w:sz w:val="24"/>
          <w:szCs w:val="24"/>
        </w:rPr>
      </w:pPr>
      <w:r w:rsidRPr="00CD49F3">
        <w:rPr>
          <w:rFonts w:ascii="Arial" w:hAnsi="Arial" w:cs="Arial"/>
          <w:bCs/>
          <w:sz w:val="24"/>
          <w:szCs w:val="24"/>
        </w:rPr>
        <w:t>The three proposed fences are 4496 metres, 1559 metres and 128 metres</w:t>
      </w:r>
      <w:r>
        <w:rPr>
          <w:rFonts w:ascii="Arial" w:hAnsi="Arial" w:cs="Arial"/>
          <w:bCs/>
          <w:sz w:val="24"/>
          <w:szCs w:val="24"/>
        </w:rPr>
        <w:t xml:space="preserve"> respectively and</w:t>
      </w:r>
      <w:r w:rsidRPr="00CD49F3">
        <w:rPr>
          <w:rFonts w:ascii="Arial" w:hAnsi="Arial" w:cs="Arial"/>
          <w:bCs/>
          <w:sz w:val="24"/>
          <w:szCs w:val="24"/>
        </w:rPr>
        <w:t xml:space="preserve"> would divide the common into three areas</w:t>
      </w:r>
      <w:r>
        <w:rPr>
          <w:rFonts w:ascii="Arial" w:hAnsi="Arial" w:cs="Arial"/>
          <w:bCs/>
          <w:sz w:val="24"/>
          <w:szCs w:val="24"/>
        </w:rPr>
        <w:t>;</w:t>
      </w:r>
      <w:r w:rsidRPr="00CD49F3">
        <w:rPr>
          <w:rFonts w:ascii="Arial" w:hAnsi="Arial" w:cs="Arial"/>
          <w:bCs/>
          <w:sz w:val="24"/>
          <w:szCs w:val="24"/>
        </w:rPr>
        <w:t xml:space="preserve"> 651,248 m</w:t>
      </w:r>
      <w:r w:rsidRPr="00CD49F3">
        <w:rPr>
          <w:rFonts w:ascii="Arial" w:hAnsi="Arial" w:cs="Arial"/>
          <w:bCs/>
          <w:sz w:val="24"/>
          <w:szCs w:val="24"/>
          <w:vertAlign w:val="superscript"/>
        </w:rPr>
        <w:t>2</w:t>
      </w:r>
      <w:r w:rsidRPr="00CD49F3">
        <w:rPr>
          <w:rFonts w:ascii="Arial" w:hAnsi="Arial" w:cs="Arial"/>
          <w:bCs/>
          <w:sz w:val="24"/>
          <w:szCs w:val="24"/>
        </w:rPr>
        <w:t>; 1,119,964 m</w:t>
      </w:r>
      <w:r w:rsidRPr="00CD49F3">
        <w:rPr>
          <w:rFonts w:ascii="Arial" w:hAnsi="Arial" w:cs="Arial"/>
          <w:bCs/>
          <w:sz w:val="24"/>
          <w:szCs w:val="24"/>
          <w:vertAlign w:val="superscript"/>
        </w:rPr>
        <w:t>2</w:t>
      </w:r>
      <w:r w:rsidRPr="00CD49F3">
        <w:rPr>
          <w:rFonts w:ascii="Arial" w:hAnsi="Arial" w:cs="Arial"/>
          <w:bCs/>
          <w:sz w:val="24"/>
          <w:szCs w:val="24"/>
        </w:rPr>
        <w:t>; and 4,033,596 m</w:t>
      </w:r>
      <w:r w:rsidRPr="00CD49F3">
        <w:rPr>
          <w:rFonts w:ascii="Arial" w:hAnsi="Arial" w:cs="Arial"/>
          <w:bCs/>
          <w:sz w:val="24"/>
          <w:szCs w:val="24"/>
          <w:vertAlign w:val="superscript"/>
        </w:rPr>
        <w:t>2</w:t>
      </w:r>
      <w:r w:rsidRPr="00CD49F3">
        <w:rPr>
          <w:rFonts w:ascii="Arial" w:hAnsi="Arial" w:cs="Arial"/>
          <w:bCs/>
          <w:sz w:val="24"/>
          <w:szCs w:val="24"/>
        </w:rPr>
        <w:t xml:space="preserve">. The applicant states the works are required to </w:t>
      </w:r>
      <w:r>
        <w:rPr>
          <w:rFonts w:ascii="Arial" w:hAnsi="Arial" w:cs="Arial"/>
          <w:bCs/>
          <w:sz w:val="24"/>
          <w:szCs w:val="24"/>
        </w:rPr>
        <w:t>enable</w:t>
      </w:r>
      <w:r w:rsidRPr="00CD49F3">
        <w:rPr>
          <w:rFonts w:ascii="Arial" w:hAnsi="Arial" w:cs="Arial"/>
          <w:bCs/>
          <w:sz w:val="24"/>
          <w:szCs w:val="24"/>
        </w:rPr>
        <w:t xml:space="preserve"> the </w:t>
      </w:r>
      <w:r w:rsidRPr="00CD49F3">
        <w:rPr>
          <w:rFonts w:ascii="Arial" w:hAnsi="Arial" w:cs="Arial"/>
          <w:bCs/>
          <w:sz w:val="24"/>
          <w:szCs w:val="24"/>
        </w:rPr>
        <w:lastRenderedPageBreak/>
        <w:t xml:space="preserve">exclusion of sheep from the edges of the common </w:t>
      </w:r>
      <w:proofErr w:type="gramStart"/>
      <w:r w:rsidRPr="00CD49F3">
        <w:rPr>
          <w:rFonts w:ascii="Arial" w:hAnsi="Arial" w:cs="Arial"/>
          <w:bCs/>
          <w:sz w:val="24"/>
          <w:szCs w:val="24"/>
        </w:rPr>
        <w:t>in order to</w:t>
      </w:r>
      <w:proofErr w:type="gramEnd"/>
      <w:r w:rsidRPr="00CD49F3">
        <w:rPr>
          <w:rFonts w:ascii="Arial" w:hAnsi="Arial" w:cs="Arial"/>
          <w:bCs/>
          <w:sz w:val="24"/>
          <w:szCs w:val="24"/>
        </w:rPr>
        <w:t xml:space="preserve"> promote conditions suitable for threatened butterfly and moth species. </w:t>
      </w:r>
    </w:p>
    <w:p w14:paraId="20DE0A9D" w14:textId="77777777" w:rsidR="00820186" w:rsidRDefault="00820186" w:rsidP="00820186">
      <w:pPr>
        <w:pStyle w:val="Style1"/>
        <w:numPr>
          <w:ilvl w:val="0"/>
          <w:numId w:val="6"/>
        </w:numPr>
        <w:rPr>
          <w:rFonts w:ascii="Arial" w:hAnsi="Arial" w:cs="Arial"/>
          <w:sz w:val="24"/>
          <w:szCs w:val="24"/>
        </w:rPr>
      </w:pPr>
      <w:r>
        <w:rPr>
          <w:rFonts w:ascii="Arial" w:hAnsi="Arial" w:cs="Arial"/>
          <w:sz w:val="24"/>
          <w:szCs w:val="24"/>
        </w:rPr>
        <w:t xml:space="preserve">Eight representations were made in response to the application.  Five state they are in support or have no objections to the application. Three of the representations raise concerns about certain aspects of the application, including the potential harm to some wildlife, the visual impact of the fencing and public access to the common. </w:t>
      </w:r>
    </w:p>
    <w:p w14:paraId="0149EBF3" w14:textId="77777777" w:rsidR="00820186" w:rsidRPr="00E814B1" w:rsidRDefault="00820186" w:rsidP="00820186">
      <w:pPr>
        <w:pStyle w:val="Style1"/>
        <w:numPr>
          <w:ilvl w:val="0"/>
          <w:numId w:val="6"/>
        </w:numPr>
        <w:rPr>
          <w:rFonts w:ascii="Arial" w:hAnsi="Arial" w:cs="Arial"/>
          <w:sz w:val="24"/>
          <w:szCs w:val="24"/>
        </w:rPr>
      </w:pPr>
      <w:r>
        <w:rPr>
          <w:rFonts w:ascii="Arial" w:hAnsi="Arial" w:cs="Arial"/>
          <w:sz w:val="24"/>
          <w:szCs w:val="24"/>
        </w:rPr>
        <w:t xml:space="preserve">On the site visit I was accompanied by a representative of the Applicant, the project manager, the ecological consultant, and a representative of Natural England. I walked extensively around the western and northern sections of the common. I was able to view the location of the longest of the proposed fences. Where it was possible, I walked the proposed fence line, some parts were viewed from a distance.     </w:t>
      </w:r>
    </w:p>
    <w:p w14:paraId="0BED84A0" w14:textId="77777777" w:rsidR="00820186" w:rsidRPr="00347FF5" w:rsidRDefault="00820186" w:rsidP="00820186">
      <w:pPr>
        <w:pStyle w:val="Style1"/>
        <w:autoSpaceDE w:val="0"/>
        <w:autoSpaceDN w:val="0"/>
        <w:adjustRightInd w:val="0"/>
        <w:rPr>
          <w:rFonts w:ascii="Arial" w:hAnsi="Arial" w:cs="Arial"/>
          <w:b/>
          <w:sz w:val="24"/>
          <w:szCs w:val="24"/>
        </w:rPr>
      </w:pPr>
      <w:r w:rsidRPr="009C1B6B">
        <w:rPr>
          <w:rFonts w:ascii="Arial" w:hAnsi="Arial" w:cs="Arial"/>
          <w:b/>
          <w:sz w:val="24"/>
          <w:szCs w:val="24"/>
        </w:rPr>
        <w:t xml:space="preserve">Main Issues </w:t>
      </w:r>
    </w:p>
    <w:p w14:paraId="32059C35" w14:textId="77777777" w:rsidR="00820186" w:rsidRPr="00CE5809" w:rsidRDefault="00820186" w:rsidP="00820186">
      <w:pPr>
        <w:pStyle w:val="Style1"/>
        <w:numPr>
          <w:ilvl w:val="0"/>
          <w:numId w:val="6"/>
        </w:numPr>
        <w:tabs>
          <w:tab w:val="clear" w:pos="432"/>
        </w:tabs>
        <w:rPr>
          <w:rFonts w:ascii="Arial" w:hAnsi="Arial" w:cs="Arial"/>
          <w:sz w:val="24"/>
          <w:szCs w:val="24"/>
        </w:rPr>
      </w:pPr>
      <w:r w:rsidRPr="00AE36EB">
        <w:rPr>
          <w:rFonts w:ascii="Arial" w:hAnsi="Arial" w:cs="Arial"/>
          <w:sz w:val="24"/>
          <w:szCs w:val="24"/>
        </w:rPr>
        <w:t xml:space="preserve">Section 38 of the 2006 Act provides that a person may apply for consent to carry out restricted works on land registered as common land.  Restricted works </w:t>
      </w:r>
      <w:r>
        <w:rPr>
          <w:rFonts w:ascii="Arial" w:hAnsi="Arial" w:cs="Arial"/>
          <w:sz w:val="24"/>
          <w:szCs w:val="24"/>
        </w:rPr>
        <w:t>include</w:t>
      </w:r>
      <w:r w:rsidRPr="00AE36EB">
        <w:rPr>
          <w:rFonts w:ascii="Arial" w:hAnsi="Arial" w:cs="Arial"/>
          <w:sz w:val="24"/>
          <w:szCs w:val="24"/>
        </w:rPr>
        <w:t xml:space="preserve"> any that prevent or impede access over the land, including the erection of fencing</w:t>
      </w:r>
      <w:r>
        <w:rPr>
          <w:rFonts w:ascii="Arial" w:hAnsi="Arial" w:cs="Arial"/>
          <w:sz w:val="24"/>
          <w:szCs w:val="24"/>
        </w:rPr>
        <w:t>.</w:t>
      </w:r>
    </w:p>
    <w:p w14:paraId="1C46776F" w14:textId="77777777" w:rsidR="00820186" w:rsidRPr="009C1B6B" w:rsidRDefault="00820186" w:rsidP="00820186">
      <w:pPr>
        <w:pStyle w:val="Style1"/>
        <w:numPr>
          <w:ilvl w:val="0"/>
          <w:numId w:val="6"/>
        </w:numPr>
        <w:rPr>
          <w:rFonts w:ascii="Arial" w:hAnsi="Arial" w:cs="Arial"/>
          <w:sz w:val="24"/>
          <w:szCs w:val="24"/>
        </w:rPr>
      </w:pPr>
      <w:r w:rsidRPr="009C1B6B">
        <w:rPr>
          <w:rFonts w:ascii="Arial" w:hAnsi="Arial" w:cs="Arial"/>
          <w:sz w:val="24"/>
          <w:szCs w:val="24"/>
        </w:rPr>
        <w:t>I</w:t>
      </w:r>
      <w:r>
        <w:rPr>
          <w:rFonts w:ascii="Arial" w:hAnsi="Arial" w:cs="Arial"/>
          <w:sz w:val="24"/>
          <w:szCs w:val="24"/>
        </w:rPr>
        <w:t xml:space="preserve">n deciding </w:t>
      </w:r>
      <w:proofErr w:type="gramStart"/>
      <w:r>
        <w:rPr>
          <w:rFonts w:ascii="Arial" w:hAnsi="Arial" w:cs="Arial"/>
          <w:sz w:val="24"/>
          <w:szCs w:val="24"/>
        </w:rPr>
        <w:t>whether or not</w:t>
      </w:r>
      <w:proofErr w:type="gramEnd"/>
      <w:r>
        <w:rPr>
          <w:rFonts w:ascii="Arial" w:hAnsi="Arial" w:cs="Arial"/>
          <w:sz w:val="24"/>
          <w:szCs w:val="24"/>
        </w:rPr>
        <w:t xml:space="preserve"> to grant consent, I</w:t>
      </w:r>
      <w:r w:rsidRPr="009C1B6B">
        <w:rPr>
          <w:rFonts w:ascii="Arial" w:hAnsi="Arial" w:cs="Arial"/>
          <w:sz w:val="24"/>
          <w:szCs w:val="24"/>
        </w:rPr>
        <w:t xml:space="preserve"> am required by Section 39 of the 2006 Act to have regard to the following</w:t>
      </w:r>
      <w:r>
        <w:rPr>
          <w:rFonts w:ascii="Arial" w:hAnsi="Arial" w:cs="Arial"/>
          <w:sz w:val="24"/>
          <w:szCs w:val="24"/>
        </w:rPr>
        <w:t>:</w:t>
      </w:r>
      <w:r w:rsidRPr="009C1B6B">
        <w:rPr>
          <w:rFonts w:ascii="Arial" w:hAnsi="Arial" w:cs="Arial"/>
          <w:sz w:val="24"/>
          <w:szCs w:val="24"/>
        </w:rPr>
        <w:t xml:space="preserve"> </w:t>
      </w:r>
    </w:p>
    <w:p w14:paraId="566094CF" w14:textId="77777777" w:rsidR="00820186" w:rsidRPr="009C1B6B" w:rsidRDefault="00820186" w:rsidP="00820186">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persons having rights in relation to, or occupying, the land (and in particular persons exercising rights of common over it);</w:t>
      </w:r>
    </w:p>
    <w:p w14:paraId="5239A33A" w14:textId="77777777" w:rsidR="00820186" w:rsidRPr="009C1B6B" w:rsidRDefault="00820186" w:rsidP="00820186">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the neighbourhood;</w:t>
      </w:r>
    </w:p>
    <w:p w14:paraId="0837B7F3" w14:textId="77777777" w:rsidR="00820186" w:rsidRPr="009C1B6B" w:rsidRDefault="00820186" w:rsidP="00820186">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 xml:space="preserve">the public interest </w:t>
      </w:r>
      <w:r>
        <w:rPr>
          <w:rFonts w:ascii="Arial" w:hAnsi="Arial" w:cs="Arial"/>
          <w:color w:val="000000"/>
          <w:kern w:val="28"/>
          <w:sz w:val="24"/>
          <w:szCs w:val="24"/>
        </w:rPr>
        <w:t xml:space="preserve">which </w:t>
      </w:r>
      <w:r w:rsidRPr="009C1B6B">
        <w:rPr>
          <w:rFonts w:ascii="Arial" w:hAnsi="Arial" w:cs="Arial"/>
          <w:sz w:val="24"/>
          <w:szCs w:val="24"/>
        </w:rPr>
        <w:t>includes the interest in nature conservation</w:t>
      </w:r>
      <w:r>
        <w:rPr>
          <w:rFonts w:ascii="Arial" w:hAnsi="Arial" w:cs="Arial"/>
          <w:sz w:val="24"/>
          <w:szCs w:val="24"/>
        </w:rPr>
        <w:t>,</w:t>
      </w:r>
      <w:r w:rsidRPr="009C1B6B">
        <w:rPr>
          <w:rFonts w:ascii="Arial" w:hAnsi="Arial" w:cs="Arial"/>
          <w:sz w:val="24"/>
          <w:szCs w:val="24"/>
        </w:rPr>
        <w:t xml:space="preserve"> the conservation of the landscape</w:t>
      </w:r>
      <w:r>
        <w:rPr>
          <w:rFonts w:ascii="Arial" w:hAnsi="Arial" w:cs="Arial"/>
          <w:sz w:val="24"/>
          <w:szCs w:val="24"/>
        </w:rPr>
        <w:t>,</w:t>
      </w:r>
      <w:r w:rsidRPr="009C1B6B">
        <w:rPr>
          <w:rFonts w:ascii="Arial" w:hAnsi="Arial" w:cs="Arial"/>
          <w:sz w:val="24"/>
          <w:szCs w:val="24"/>
        </w:rPr>
        <w:t xml:space="preserve"> </w:t>
      </w:r>
      <w:bookmarkStart w:id="0" w:name="_Hlk156392470"/>
      <w:r w:rsidRPr="009C1B6B">
        <w:rPr>
          <w:rFonts w:ascii="Arial" w:hAnsi="Arial" w:cs="Arial"/>
          <w:sz w:val="24"/>
          <w:szCs w:val="24"/>
        </w:rPr>
        <w:t>the protection of public rights of access to any area of land and the protection of archaeological remains and features of historic interest</w:t>
      </w:r>
      <w:bookmarkEnd w:id="0"/>
      <w:r w:rsidRPr="009C1B6B">
        <w:rPr>
          <w:rFonts w:ascii="Arial" w:hAnsi="Arial" w:cs="Arial"/>
          <w:color w:val="000000"/>
          <w:kern w:val="28"/>
          <w:sz w:val="24"/>
          <w:szCs w:val="24"/>
        </w:rPr>
        <w:t>; and</w:t>
      </w:r>
    </w:p>
    <w:p w14:paraId="5C988A84" w14:textId="77777777" w:rsidR="00820186" w:rsidRPr="009C1B6B" w:rsidRDefault="00820186" w:rsidP="00820186">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any other matter considered to be relevant.</w:t>
      </w:r>
    </w:p>
    <w:p w14:paraId="6306CE5B" w14:textId="77777777" w:rsidR="00820186" w:rsidRPr="002E2B2E" w:rsidRDefault="00820186" w:rsidP="00820186">
      <w:pPr>
        <w:pStyle w:val="Style1"/>
        <w:numPr>
          <w:ilvl w:val="0"/>
          <w:numId w:val="6"/>
        </w:numPr>
        <w:rPr>
          <w:rFonts w:ascii="Arial" w:hAnsi="Arial" w:cs="Arial"/>
          <w:bCs/>
          <w:sz w:val="24"/>
          <w:szCs w:val="24"/>
        </w:rPr>
      </w:pPr>
      <w:r w:rsidRPr="009C1B6B">
        <w:rPr>
          <w:rFonts w:ascii="Arial" w:hAnsi="Arial" w:cs="Arial"/>
          <w:sz w:val="24"/>
          <w:szCs w:val="24"/>
        </w:rPr>
        <w:t xml:space="preserve">In considering these tests, </w:t>
      </w:r>
      <w:r>
        <w:rPr>
          <w:rFonts w:ascii="Arial" w:hAnsi="Arial" w:cs="Arial"/>
          <w:sz w:val="24"/>
          <w:szCs w:val="24"/>
        </w:rPr>
        <w:t xml:space="preserve">I have had </w:t>
      </w:r>
      <w:r w:rsidRPr="009C1B6B">
        <w:rPr>
          <w:rFonts w:ascii="Arial" w:hAnsi="Arial" w:cs="Arial"/>
          <w:sz w:val="24"/>
          <w:szCs w:val="24"/>
        </w:rPr>
        <w:t xml:space="preserve">regard to the Department for Environment, Food and Rural Affairs Common Land Consents Policy of November 2015 (“the consents policy”). </w:t>
      </w:r>
    </w:p>
    <w:p w14:paraId="17276230" w14:textId="77777777" w:rsidR="00820186" w:rsidRPr="0001470D" w:rsidRDefault="00820186" w:rsidP="00820186">
      <w:pPr>
        <w:pStyle w:val="Style1"/>
        <w:rPr>
          <w:rFonts w:ascii="Arial" w:hAnsi="Arial" w:cs="Arial"/>
          <w:b/>
          <w:sz w:val="24"/>
          <w:szCs w:val="24"/>
        </w:rPr>
      </w:pPr>
      <w:r w:rsidRPr="0001470D">
        <w:rPr>
          <w:rFonts w:ascii="Arial" w:hAnsi="Arial" w:cs="Arial"/>
          <w:b/>
          <w:sz w:val="24"/>
          <w:szCs w:val="24"/>
        </w:rPr>
        <w:t>Reasons</w:t>
      </w:r>
    </w:p>
    <w:p w14:paraId="5CEE78D8" w14:textId="77777777" w:rsidR="00820186" w:rsidRPr="009C1B6B" w:rsidRDefault="00820186" w:rsidP="00820186">
      <w:pPr>
        <w:pStyle w:val="paragraph"/>
        <w:spacing w:before="0" w:beforeAutospacing="0" w:after="0" w:afterAutospacing="0"/>
        <w:ind w:left="432"/>
        <w:textAlignment w:val="baseline"/>
        <w:rPr>
          <w:rStyle w:val="normaltextrun"/>
          <w:rFonts w:ascii="Arial" w:hAnsi="Arial" w:cs="Arial"/>
        </w:rPr>
      </w:pPr>
    </w:p>
    <w:p w14:paraId="439ED328" w14:textId="77777777" w:rsidR="00820186" w:rsidRPr="002E2B2E" w:rsidRDefault="00820186" w:rsidP="00820186">
      <w:pPr>
        <w:autoSpaceDE w:val="0"/>
        <w:autoSpaceDN w:val="0"/>
        <w:adjustRightInd w:val="0"/>
        <w:rPr>
          <w:rFonts w:ascii="Arial" w:hAnsi="Arial" w:cs="Arial"/>
          <w:b/>
          <w:i/>
          <w:sz w:val="24"/>
          <w:szCs w:val="24"/>
        </w:rPr>
      </w:pPr>
      <w:r w:rsidRPr="009C1B6B">
        <w:rPr>
          <w:rFonts w:ascii="Arial" w:hAnsi="Arial" w:cs="Arial"/>
          <w:b/>
          <w:i/>
          <w:sz w:val="24"/>
          <w:szCs w:val="24"/>
        </w:rPr>
        <w:t>The interests of those occupying or having rights over the land</w:t>
      </w:r>
    </w:p>
    <w:p w14:paraId="3F177375" w14:textId="77777777" w:rsidR="00820186" w:rsidRPr="00E774CA" w:rsidRDefault="00820186" w:rsidP="00820186">
      <w:pPr>
        <w:pStyle w:val="Style1"/>
        <w:numPr>
          <w:ilvl w:val="0"/>
          <w:numId w:val="6"/>
        </w:numPr>
        <w:rPr>
          <w:rFonts w:ascii="Arial" w:hAnsi="Arial" w:cs="Arial"/>
          <w:bCs/>
          <w:iCs/>
          <w:sz w:val="24"/>
          <w:szCs w:val="24"/>
        </w:rPr>
      </w:pPr>
      <w:bookmarkStart w:id="1" w:name="_Hlk39744223"/>
      <w:r w:rsidRPr="00E04D7E">
        <w:rPr>
          <w:rFonts w:ascii="Arial" w:hAnsi="Arial" w:cs="Arial"/>
          <w:sz w:val="24"/>
          <w:szCs w:val="24"/>
        </w:rPr>
        <w:t>There are rights of common recorded in the Common Land Register for the grazing of livestock.</w:t>
      </w:r>
      <w:r>
        <w:rPr>
          <w:rFonts w:ascii="Arial" w:hAnsi="Arial" w:cs="Arial"/>
          <w:sz w:val="24"/>
          <w:szCs w:val="24"/>
        </w:rPr>
        <w:t xml:space="preserve"> The proposal is to have cattle only graze the eastern and western parts of the common, sheep and cattle will continue to graze the central part. There are 5 commoners who will use their grazing rights on the common all year round should the application be successful</w:t>
      </w:r>
      <w:r>
        <w:rPr>
          <w:rFonts w:ascii="Arial" w:hAnsi="Arial" w:cs="Arial"/>
          <w:bCs/>
          <w:iCs/>
          <w:sz w:val="24"/>
          <w:szCs w:val="24"/>
        </w:rPr>
        <w:t>. This segregation of sheep is a significant element of the applicant’s management strategy, which has as an objective to increase the biodiversity on the common</w:t>
      </w:r>
      <w:r w:rsidRPr="00CE43CE">
        <w:rPr>
          <w:rFonts w:ascii="Arial" w:hAnsi="Arial" w:cs="Arial"/>
          <w:sz w:val="24"/>
          <w:szCs w:val="24"/>
        </w:rPr>
        <w:t>.</w:t>
      </w:r>
      <w:r>
        <w:rPr>
          <w:rFonts w:ascii="Arial" w:hAnsi="Arial" w:cs="Arial"/>
          <w:sz w:val="24"/>
          <w:szCs w:val="24"/>
        </w:rPr>
        <w:t xml:space="preserve"> As the works are related to a Higher Tier Countryside Stewardship Application, there would be a benefit to the commoners of an increased income, if that application is successful. They may also benefit from the more effective management of livestock.</w:t>
      </w:r>
      <w:r w:rsidRPr="00CE43CE">
        <w:rPr>
          <w:rFonts w:ascii="Arial" w:hAnsi="Arial" w:cs="Arial"/>
          <w:sz w:val="24"/>
          <w:szCs w:val="24"/>
        </w:rPr>
        <w:t xml:space="preserve"> </w:t>
      </w:r>
      <w:bookmarkEnd w:id="1"/>
    </w:p>
    <w:p w14:paraId="01B525C0" w14:textId="77777777" w:rsidR="00820186" w:rsidRPr="002E2B2E" w:rsidRDefault="00820186" w:rsidP="00820186">
      <w:pPr>
        <w:pStyle w:val="Style1"/>
        <w:ind w:left="432"/>
        <w:rPr>
          <w:rFonts w:ascii="Arial" w:hAnsi="Arial" w:cs="Arial"/>
          <w:bCs/>
          <w:iCs/>
          <w:sz w:val="24"/>
          <w:szCs w:val="24"/>
        </w:rPr>
      </w:pPr>
    </w:p>
    <w:p w14:paraId="1D75ECDA" w14:textId="77777777" w:rsidR="00820186" w:rsidRPr="002D5A2E" w:rsidRDefault="00820186" w:rsidP="00820186">
      <w:pPr>
        <w:pStyle w:val="Style1"/>
        <w:rPr>
          <w:rFonts w:ascii="Arial" w:hAnsi="Arial" w:cs="Arial"/>
          <w:b/>
          <w:i/>
          <w:sz w:val="24"/>
          <w:szCs w:val="24"/>
        </w:rPr>
      </w:pPr>
      <w:r w:rsidRPr="002D5A2E">
        <w:rPr>
          <w:rFonts w:ascii="Arial" w:hAnsi="Arial" w:cs="Arial"/>
          <w:b/>
          <w:i/>
          <w:sz w:val="24"/>
          <w:szCs w:val="24"/>
        </w:rPr>
        <w:lastRenderedPageBreak/>
        <w:t>The interests of the neighbourhood</w:t>
      </w:r>
    </w:p>
    <w:p w14:paraId="500C2038" w14:textId="77777777" w:rsidR="00820186" w:rsidRPr="00AE2269" w:rsidRDefault="00820186" w:rsidP="00820186">
      <w:pPr>
        <w:pStyle w:val="Style1"/>
        <w:numPr>
          <w:ilvl w:val="0"/>
          <w:numId w:val="6"/>
        </w:numPr>
        <w:rPr>
          <w:rFonts w:ascii="Arial" w:hAnsi="Arial" w:cs="Arial"/>
          <w:b/>
          <w:i/>
          <w:sz w:val="24"/>
          <w:szCs w:val="24"/>
        </w:rPr>
      </w:pPr>
      <w:r w:rsidRPr="00AE2269">
        <w:rPr>
          <w:rFonts w:ascii="Arial" w:hAnsi="Arial" w:cs="Arial"/>
          <w:sz w:val="24"/>
          <w:szCs w:val="24"/>
        </w:rPr>
        <w:t>The impact of the application on the public interest</w:t>
      </w:r>
      <w:r w:rsidRPr="00AE2269">
        <w:rPr>
          <w:rFonts w:ascii="Arial" w:hAnsi="Arial" w:cs="Arial"/>
          <w:b/>
          <w:bCs/>
          <w:sz w:val="24"/>
          <w:szCs w:val="24"/>
        </w:rPr>
        <w:t xml:space="preserve"> </w:t>
      </w:r>
      <w:r w:rsidRPr="00AE2269">
        <w:rPr>
          <w:rFonts w:ascii="Arial" w:hAnsi="Arial" w:cs="Arial"/>
          <w:sz w:val="24"/>
          <w:szCs w:val="24"/>
        </w:rPr>
        <w:t xml:space="preserve">is considered below.  These matters are likely to have relevance to </w:t>
      </w:r>
      <w:proofErr w:type="gramStart"/>
      <w:r w:rsidRPr="00AE2269">
        <w:rPr>
          <w:rFonts w:ascii="Arial" w:hAnsi="Arial" w:cs="Arial"/>
          <w:sz w:val="24"/>
          <w:szCs w:val="24"/>
        </w:rPr>
        <w:t>local residents</w:t>
      </w:r>
      <w:proofErr w:type="gramEnd"/>
      <w:r w:rsidRPr="00AE2269">
        <w:rPr>
          <w:rFonts w:ascii="Arial" w:hAnsi="Arial" w:cs="Arial"/>
          <w:sz w:val="24"/>
          <w:szCs w:val="24"/>
        </w:rPr>
        <w:t>, for instance in terms of recreational use of the common.</w:t>
      </w:r>
      <w:r>
        <w:rPr>
          <w:rFonts w:ascii="Arial" w:hAnsi="Arial" w:cs="Arial"/>
          <w:sz w:val="24"/>
          <w:szCs w:val="24"/>
        </w:rPr>
        <w:t xml:space="preserve"> However, as the common is very remote there are not many properties in the immediate area. No specific concerns were raised regarding the interests of the neighbourhood by the objectors. I consider there would be no adverse effects on the interests of the neighbourhood.</w:t>
      </w:r>
      <w:r w:rsidRPr="00AE2269">
        <w:rPr>
          <w:rFonts w:ascii="Arial" w:hAnsi="Arial" w:cs="Arial"/>
          <w:sz w:val="24"/>
          <w:szCs w:val="24"/>
        </w:rPr>
        <w:t xml:space="preserve">  </w:t>
      </w:r>
    </w:p>
    <w:p w14:paraId="7C3CD796" w14:textId="77777777" w:rsidR="00820186" w:rsidRDefault="00820186" w:rsidP="00820186">
      <w:pPr>
        <w:pStyle w:val="Style1"/>
        <w:rPr>
          <w:rFonts w:ascii="Arial" w:hAnsi="Arial" w:cs="Arial"/>
          <w:b/>
          <w:i/>
          <w:sz w:val="24"/>
          <w:szCs w:val="24"/>
        </w:rPr>
      </w:pPr>
      <w:r w:rsidRPr="00AE2269">
        <w:rPr>
          <w:rFonts w:ascii="Arial" w:hAnsi="Arial" w:cs="Arial"/>
          <w:b/>
          <w:i/>
          <w:sz w:val="24"/>
          <w:szCs w:val="24"/>
        </w:rPr>
        <w:t>The public interest</w:t>
      </w:r>
    </w:p>
    <w:p w14:paraId="45278E20" w14:textId="77777777" w:rsidR="00820186" w:rsidRPr="00745B6B" w:rsidRDefault="00820186" w:rsidP="00820186">
      <w:pPr>
        <w:pStyle w:val="Style1"/>
        <w:rPr>
          <w:rFonts w:ascii="Arial" w:hAnsi="Arial" w:cs="Arial"/>
          <w:bCs/>
          <w:i/>
          <w:sz w:val="24"/>
          <w:szCs w:val="24"/>
        </w:rPr>
      </w:pPr>
      <w:r w:rsidRPr="00745B6B">
        <w:rPr>
          <w:rFonts w:ascii="Arial" w:hAnsi="Arial" w:cs="Arial"/>
          <w:bCs/>
          <w:i/>
          <w:sz w:val="24"/>
          <w:szCs w:val="24"/>
        </w:rPr>
        <w:t>Nature conservation</w:t>
      </w:r>
    </w:p>
    <w:p w14:paraId="19844C8D" w14:textId="77777777" w:rsidR="00820186" w:rsidRPr="00A030E7" w:rsidRDefault="00820186" w:rsidP="00820186">
      <w:pPr>
        <w:pStyle w:val="Style1"/>
        <w:numPr>
          <w:ilvl w:val="0"/>
          <w:numId w:val="6"/>
        </w:numPr>
        <w:autoSpaceDE w:val="0"/>
        <w:autoSpaceDN w:val="0"/>
        <w:adjustRightInd w:val="0"/>
        <w:rPr>
          <w:rFonts w:ascii="Arial" w:hAnsi="Arial" w:cs="Arial"/>
          <w:b/>
          <w:bCs/>
          <w:sz w:val="24"/>
          <w:szCs w:val="24"/>
        </w:rPr>
      </w:pPr>
      <w:r w:rsidRPr="009C1B6B">
        <w:rPr>
          <w:rFonts w:ascii="Arial" w:hAnsi="Arial" w:cs="Arial"/>
          <w:sz w:val="24"/>
          <w:szCs w:val="24"/>
        </w:rPr>
        <w:t xml:space="preserve">Paragraph 3.2 of the consents policy </w:t>
      </w:r>
      <w:r>
        <w:rPr>
          <w:rFonts w:ascii="Arial" w:hAnsi="Arial" w:cs="Arial"/>
          <w:sz w:val="24"/>
          <w:szCs w:val="24"/>
        </w:rPr>
        <w:t xml:space="preserve">makes clear that </w:t>
      </w:r>
      <w:r w:rsidRPr="009C1B6B">
        <w:rPr>
          <w:rFonts w:ascii="Arial" w:hAnsi="Arial" w:cs="Arial"/>
          <w:i/>
          <w:sz w:val="24"/>
          <w:szCs w:val="24"/>
        </w:rPr>
        <w:t xml:space="preserve">works </w:t>
      </w:r>
      <w:r>
        <w:rPr>
          <w:rFonts w:ascii="Arial" w:hAnsi="Arial" w:cs="Arial"/>
          <w:i/>
          <w:sz w:val="24"/>
          <w:szCs w:val="24"/>
        </w:rPr>
        <w:t xml:space="preserve">should only </w:t>
      </w:r>
      <w:r w:rsidRPr="009C1B6B">
        <w:rPr>
          <w:rFonts w:ascii="Arial" w:hAnsi="Arial" w:cs="Arial"/>
          <w:i/>
          <w:sz w:val="24"/>
          <w:szCs w:val="24"/>
        </w:rPr>
        <w:t>take place on common land where they maintain or improve the condition of the common or where they confer some wider public benefit and are either temporary in duration or have no significant or lasting impact</w:t>
      </w:r>
      <w:r w:rsidRPr="009C1B6B">
        <w:rPr>
          <w:rFonts w:ascii="Arial" w:hAnsi="Arial" w:cs="Arial"/>
          <w:sz w:val="24"/>
          <w:szCs w:val="24"/>
        </w:rPr>
        <w:t xml:space="preserve">. </w:t>
      </w:r>
    </w:p>
    <w:p w14:paraId="0379786C" w14:textId="77777777" w:rsidR="00820186" w:rsidRDefault="00820186" w:rsidP="00820186">
      <w:pPr>
        <w:pStyle w:val="Style1"/>
        <w:numPr>
          <w:ilvl w:val="0"/>
          <w:numId w:val="6"/>
        </w:numPr>
        <w:rPr>
          <w:rFonts w:ascii="Arial" w:hAnsi="Arial" w:cs="Arial"/>
          <w:bCs/>
          <w:sz w:val="24"/>
          <w:szCs w:val="24"/>
        </w:rPr>
      </w:pPr>
      <w:bookmarkStart w:id="2" w:name="_Hlk153979940"/>
      <w:proofErr w:type="gramStart"/>
      <w:r>
        <w:rPr>
          <w:rFonts w:ascii="Arial" w:hAnsi="Arial" w:cs="Arial"/>
          <w:bCs/>
          <w:sz w:val="24"/>
          <w:szCs w:val="24"/>
        </w:rPr>
        <w:t>It is clear that the</w:t>
      </w:r>
      <w:proofErr w:type="gramEnd"/>
      <w:r>
        <w:rPr>
          <w:rFonts w:ascii="Arial" w:hAnsi="Arial" w:cs="Arial"/>
          <w:bCs/>
          <w:sz w:val="24"/>
          <w:szCs w:val="24"/>
        </w:rPr>
        <w:t xml:space="preserve"> proposals are aimed at achieving a significant positive impact on the environment and nature conservation. The nature conservation status of the common has previously benefited from schemes which have promoted the introduction of cattle onto the moor and a reduction in the numbers of sheep grazing throughout the year. This has improved the habitat for </w:t>
      </w:r>
      <w:proofErr w:type="gramStart"/>
      <w:r>
        <w:rPr>
          <w:rFonts w:ascii="Arial" w:hAnsi="Arial" w:cs="Arial"/>
          <w:bCs/>
          <w:sz w:val="24"/>
          <w:szCs w:val="24"/>
        </w:rPr>
        <w:t>a number of</w:t>
      </w:r>
      <w:proofErr w:type="gramEnd"/>
      <w:r>
        <w:rPr>
          <w:rFonts w:ascii="Arial" w:hAnsi="Arial" w:cs="Arial"/>
          <w:bCs/>
          <w:sz w:val="24"/>
          <w:szCs w:val="24"/>
        </w:rPr>
        <w:t xml:space="preserve"> nationally threatened species of butterfly and moths. </w:t>
      </w:r>
    </w:p>
    <w:p w14:paraId="660D6760"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The applicant is now seeking to build on this with this proposal. There would be </w:t>
      </w:r>
      <w:proofErr w:type="gramStart"/>
      <w:r>
        <w:rPr>
          <w:rFonts w:ascii="Arial" w:hAnsi="Arial" w:cs="Arial"/>
          <w:bCs/>
          <w:sz w:val="24"/>
          <w:szCs w:val="24"/>
        </w:rPr>
        <w:t>a number of</w:t>
      </w:r>
      <w:proofErr w:type="gramEnd"/>
      <w:r>
        <w:rPr>
          <w:rFonts w:ascii="Arial" w:hAnsi="Arial" w:cs="Arial"/>
          <w:bCs/>
          <w:sz w:val="24"/>
          <w:szCs w:val="24"/>
        </w:rPr>
        <w:t xml:space="preserve"> potential benefits to nature conservation from carrying out the proposal to exclude sheep from the eastern and western parts of the common. These include creating upland wood pasture and wood pasture creation within the Dodgson Wood SSSI, restoring priority habitats, threatened species management, and continuing the practice of upland common grazing within the Lake District World Heritage Site. To improve the upland heathland condition, grazing levels will be reduced across the common. </w:t>
      </w:r>
    </w:p>
    <w:p w14:paraId="2B43CB28" w14:textId="77777777" w:rsidR="00820186" w:rsidRPr="0058277B"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There will be a continuation of the bracken control measures to help improve grazing quality for livestock, a reduction in grazing pressure on areas of heathland, as well as the introduction of larval food plants in selected locations all of which will help improve the breeding habitat of the butterflies. </w:t>
      </w:r>
      <w:r w:rsidRPr="0058277B">
        <w:rPr>
          <w:rFonts w:ascii="Arial" w:hAnsi="Arial" w:cs="Arial"/>
          <w:bCs/>
          <w:sz w:val="24"/>
          <w:szCs w:val="24"/>
        </w:rPr>
        <w:t xml:space="preserve">Exclusion of sheep from Dodgson Wood SSSI will help to promote suitable conditions for the natural regeneration of juniper scrub. Currently there is no regeneration of juniper, and it is likely that sheep grazing is responsible for this. </w:t>
      </w:r>
    </w:p>
    <w:p w14:paraId="62D58BFB"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While I note the concerns raised by objectors in relation to the measures of success of the scheme and the final year outcomes, I note that the indicators are required by Natural England who are the overseeing body for the success of the funded project. Overall, there is no robust evidence which would lead me to conclude that they would not be sufficient.</w:t>
      </w:r>
    </w:p>
    <w:p w14:paraId="3567FCD8"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Concerns were raised that reduced grazing means bracken cover and grass sward height will increase to the detriment of ground nesting birds and their predators. There were further concerns in relation to vegetational changes and the negative impact this would have on the Meadow Pipit and Cuckoo populations. However, I note that the bracken has been managed for the last two decades in the same manner as is being proposed and the extent and density of bracken is far less than it was 20 years ago. Furthermore, I note that the applicant does not anticipate any </w:t>
      </w:r>
      <w:r>
        <w:rPr>
          <w:rFonts w:ascii="Arial" w:hAnsi="Arial" w:cs="Arial"/>
          <w:bCs/>
          <w:sz w:val="24"/>
          <w:szCs w:val="24"/>
        </w:rPr>
        <w:lastRenderedPageBreak/>
        <w:t xml:space="preserve">significant changes over the next 10 years that will adversely affect the Meadow Pipit or the Cuckoo. </w:t>
      </w:r>
    </w:p>
    <w:p w14:paraId="715BAA15"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As such, I consider that as there will be no change in the proposed management of the bracken this will have very little or no negative impact on nature conservation.  </w:t>
      </w:r>
    </w:p>
    <w:bookmarkEnd w:id="2"/>
    <w:p w14:paraId="6498C9A2" w14:textId="77777777" w:rsidR="00820186" w:rsidRPr="00024F61" w:rsidRDefault="00820186" w:rsidP="00820186">
      <w:pPr>
        <w:pStyle w:val="Style1"/>
        <w:numPr>
          <w:ilvl w:val="0"/>
          <w:numId w:val="6"/>
        </w:numPr>
        <w:rPr>
          <w:rFonts w:ascii="Arial" w:hAnsi="Arial" w:cs="Arial"/>
          <w:bCs/>
          <w:sz w:val="24"/>
          <w:szCs w:val="24"/>
        </w:rPr>
      </w:pPr>
      <w:r w:rsidRPr="00024F61">
        <w:rPr>
          <w:rFonts w:ascii="Arial" w:hAnsi="Arial"/>
          <w:bCs/>
          <w:sz w:val="24"/>
          <w:szCs w:val="24"/>
        </w:rPr>
        <w:t>Overall, I do not consider the proposed works would have a significantly detrimental effect on the public interest in nature conservation.</w:t>
      </w:r>
    </w:p>
    <w:p w14:paraId="547C3C2B" w14:textId="77777777" w:rsidR="00820186" w:rsidRPr="005F603A" w:rsidRDefault="00820186" w:rsidP="00820186">
      <w:pPr>
        <w:pStyle w:val="Style1"/>
        <w:rPr>
          <w:rFonts w:ascii="Arial" w:hAnsi="Arial" w:cs="Arial"/>
          <w:bCs/>
          <w:i/>
          <w:iCs/>
          <w:sz w:val="24"/>
          <w:szCs w:val="24"/>
        </w:rPr>
      </w:pPr>
      <w:r w:rsidRPr="00435CAE">
        <w:rPr>
          <w:rFonts w:ascii="Arial" w:hAnsi="Arial" w:cs="Arial"/>
          <w:bCs/>
          <w:i/>
          <w:iCs/>
          <w:sz w:val="24"/>
          <w:szCs w:val="24"/>
        </w:rPr>
        <w:t>Conservation of the landscape</w:t>
      </w:r>
    </w:p>
    <w:p w14:paraId="3D1D222D" w14:textId="77777777" w:rsidR="00820186" w:rsidRPr="00586593" w:rsidRDefault="00820186" w:rsidP="00820186">
      <w:pPr>
        <w:pStyle w:val="Style1"/>
        <w:numPr>
          <w:ilvl w:val="0"/>
          <w:numId w:val="6"/>
        </w:numPr>
        <w:rPr>
          <w:rFonts w:ascii="Arial" w:hAnsi="Arial" w:cs="Arial"/>
          <w:bCs/>
          <w:sz w:val="24"/>
          <w:szCs w:val="24"/>
        </w:rPr>
      </w:pPr>
      <w:r>
        <w:rPr>
          <w:rFonts w:ascii="Arial" w:hAnsi="Arial" w:cs="Arial"/>
          <w:iCs/>
          <w:sz w:val="24"/>
          <w:szCs w:val="24"/>
        </w:rPr>
        <w:t>The erection of fencing on the common will have a visual impact on this open landscape. They would be visible from some sections of the public footpaths and the unclassified road U5051, although this has been limited where possible. Furthermore, I note the proposal is for wooden posts and sheep netting fencing, which would result in a lower visual impact than some alternatives.</w:t>
      </w:r>
    </w:p>
    <w:p w14:paraId="21B4E90C" w14:textId="77777777" w:rsidR="00820186" w:rsidRPr="002C43BA" w:rsidRDefault="00820186" w:rsidP="00820186">
      <w:pPr>
        <w:pStyle w:val="Style1"/>
        <w:numPr>
          <w:ilvl w:val="0"/>
          <w:numId w:val="6"/>
        </w:numPr>
        <w:rPr>
          <w:rFonts w:ascii="Arial" w:hAnsi="Arial" w:cs="Arial"/>
          <w:bCs/>
          <w:sz w:val="24"/>
          <w:szCs w:val="24"/>
        </w:rPr>
      </w:pPr>
      <w:r>
        <w:rPr>
          <w:rFonts w:ascii="Arial" w:hAnsi="Arial" w:cs="Arial"/>
          <w:iCs/>
          <w:sz w:val="24"/>
          <w:szCs w:val="24"/>
        </w:rPr>
        <w:t>The applicant has submitted a Landscape and Visual Appraisal and Heritage Impact Assessment which concludes that the proposed fencing will have some localised and temporary adverse impacts on the common when viewed from some sections of paths. Natural England accept the conclusions of this appraisal and I have no reason to conclude otherwise.</w:t>
      </w:r>
    </w:p>
    <w:p w14:paraId="345D3CE3" w14:textId="77777777" w:rsidR="00820186" w:rsidRPr="00B76E70" w:rsidRDefault="00820186" w:rsidP="00820186">
      <w:pPr>
        <w:pStyle w:val="Style1"/>
        <w:numPr>
          <w:ilvl w:val="0"/>
          <w:numId w:val="6"/>
        </w:numPr>
        <w:rPr>
          <w:rFonts w:ascii="Arial" w:hAnsi="Arial" w:cs="Arial"/>
          <w:bCs/>
          <w:sz w:val="24"/>
          <w:szCs w:val="24"/>
        </w:rPr>
      </w:pPr>
      <w:r>
        <w:rPr>
          <w:rFonts w:ascii="Arial" w:hAnsi="Arial" w:cs="Arial"/>
          <w:iCs/>
          <w:sz w:val="24"/>
          <w:szCs w:val="24"/>
        </w:rPr>
        <w:t xml:space="preserve">However, concerns have been raised by objectors regarding the visual impact of the fencing and the length that is required, noting that careful alignment is needed to avoid it becoming intrusive when viewed from one of the </w:t>
      </w:r>
      <w:proofErr w:type="gramStart"/>
      <w:r>
        <w:rPr>
          <w:rFonts w:ascii="Arial" w:hAnsi="Arial" w:cs="Arial"/>
          <w:iCs/>
          <w:sz w:val="24"/>
          <w:szCs w:val="24"/>
        </w:rPr>
        <w:t>most commonly used</w:t>
      </w:r>
      <w:proofErr w:type="gramEnd"/>
      <w:r>
        <w:rPr>
          <w:rFonts w:ascii="Arial" w:hAnsi="Arial" w:cs="Arial"/>
          <w:iCs/>
          <w:sz w:val="24"/>
          <w:szCs w:val="24"/>
        </w:rPr>
        <w:t xml:space="preserve"> access routes.</w:t>
      </w:r>
    </w:p>
    <w:p w14:paraId="77F5ADE6" w14:textId="77777777" w:rsidR="00820186" w:rsidRPr="003A38DD" w:rsidRDefault="00820186" w:rsidP="00820186">
      <w:pPr>
        <w:pStyle w:val="Style1"/>
        <w:numPr>
          <w:ilvl w:val="0"/>
          <w:numId w:val="6"/>
        </w:numPr>
        <w:rPr>
          <w:rFonts w:ascii="Arial" w:hAnsi="Arial" w:cs="Arial"/>
          <w:bCs/>
          <w:sz w:val="24"/>
          <w:szCs w:val="24"/>
        </w:rPr>
      </w:pPr>
      <w:r>
        <w:rPr>
          <w:rFonts w:ascii="Arial" w:hAnsi="Arial" w:cs="Arial"/>
          <w:iCs/>
          <w:sz w:val="24"/>
          <w:szCs w:val="24"/>
        </w:rPr>
        <w:t xml:space="preserve">Whilst I acknowledge these concerns, I note that the fence lines are designed to follow the pattern of the land, routing it around knolls rather than over them, and keeping it below the skyline. Furthermore, I note that where possible, the fences have been kept away from the main routes used by visitors to the common. Together, these measures limit the visual impact and provide a good amount of mitigation for the visual impact of the fencing. </w:t>
      </w:r>
    </w:p>
    <w:p w14:paraId="271D3DCD" w14:textId="77777777" w:rsidR="00820186" w:rsidRDefault="00820186" w:rsidP="00820186">
      <w:pPr>
        <w:pStyle w:val="Style1"/>
        <w:numPr>
          <w:ilvl w:val="0"/>
          <w:numId w:val="6"/>
        </w:numPr>
        <w:rPr>
          <w:rFonts w:ascii="Arial" w:hAnsi="Arial" w:cs="Arial"/>
          <w:bCs/>
          <w:sz w:val="24"/>
          <w:szCs w:val="24"/>
        </w:rPr>
      </w:pPr>
      <w:r>
        <w:rPr>
          <w:rFonts w:ascii="Arial" w:hAnsi="Arial" w:cs="Arial"/>
          <w:iCs/>
          <w:sz w:val="24"/>
          <w:szCs w:val="24"/>
        </w:rPr>
        <w:t>Moreover, I note that alternative management schemes which would have shortened the fence line, would have required extensive ground works to create cattle grids on the unclassified road U5051. In addition, parallel field gates would have been required for access and drainage works around the cattle grid. I accept that this option would have been visually intrusive and difficult to remove at the end of the temporary period and concur with the applicant that it would result in additional physical impacts which would be difficult to justify.</w:t>
      </w:r>
    </w:p>
    <w:p w14:paraId="27D8B505" w14:textId="77777777" w:rsidR="00820186" w:rsidRPr="00AF2009" w:rsidRDefault="00820186" w:rsidP="00820186">
      <w:pPr>
        <w:pStyle w:val="Style1"/>
        <w:numPr>
          <w:ilvl w:val="0"/>
          <w:numId w:val="6"/>
        </w:numPr>
        <w:rPr>
          <w:rFonts w:ascii="Arial" w:hAnsi="Arial" w:cs="Arial"/>
          <w:bCs/>
          <w:sz w:val="24"/>
          <w:szCs w:val="24"/>
        </w:rPr>
      </w:pPr>
      <w:r>
        <w:rPr>
          <w:rFonts w:ascii="Arial" w:hAnsi="Arial" w:cs="Arial"/>
          <w:iCs/>
          <w:sz w:val="24"/>
          <w:szCs w:val="24"/>
        </w:rPr>
        <w:t>Likewise, I note the applicant has also considered the potential of using GPS collars on sheep thereby creating v</w:t>
      </w:r>
      <w:r w:rsidRPr="00AF2009">
        <w:rPr>
          <w:rFonts w:ascii="Arial" w:hAnsi="Arial" w:cs="Arial"/>
          <w:iCs/>
          <w:sz w:val="24"/>
          <w:szCs w:val="24"/>
        </w:rPr>
        <w:t>irtual fencing</w:t>
      </w:r>
      <w:r>
        <w:rPr>
          <w:rFonts w:ascii="Arial" w:hAnsi="Arial" w:cs="Arial"/>
          <w:iCs/>
          <w:sz w:val="24"/>
          <w:szCs w:val="24"/>
        </w:rPr>
        <w:t>. While this would not</w:t>
      </w:r>
      <w:r w:rsidRPr="00AF2009">
        <w:rPr>
          <w:rFonts w:ascii="Arial" w:hAnsi="Arial" w:cs="Arial"/>
          <w:iCs/>
          <w:sz w:val="24"/>
          <w:szCs w:val="24"/>
        </w:rPr>
        <w:t xml:space="preserve"> require any visible infrastructure,</w:t>
      </w:r>
      <w:r>
        <w:rPr>
          <w:rFonts w:ascii="Arial" w:hAnsi="Arial" w:cs="Arial"/>
          <w:iCs/>
          <w:sz w:val="24"/>
          <w:szCs w:val="24"/>
        </w:rPr>
        <w:t xml:space="preserve"> I note </w:t>
      </w:r>
      <w:r w:rsidRPr="00AF2009">
        <w:rPr>
          <w:rFonts w:ascii="Arial" w:hAnsi="Arial" w:cs="Arial"/>
          <w:iCs/>
          <w:sz w:val="24"/>
          <w:szCs w:val="24"/>
        </w:rPr>
        <w:t xml:space="preserve">this technology is in its infancy </w:t>
      </w:r>
      <w:r>
        <w:rPr>
          <w:rFonts w:ascii="Arial" w:hAnsi="Arial" w:cs="Arial"/>
          <w:iCs/>
          <w:sz w:val="24"/>
          <w:szCs w:val="24"/>
        </w:rPr>
        <w:t xml:space="preserve">and may not yet be appropriate for the management of sheep. </w:t>
      </w:r>
    </w:p>
    <w:p w14:paraId="3FA54899" w14:textId="77777777" w:rsidR="00820186" w:rsidRPr="00D705A8" w:rsidRDefault="00820186" w:rsidP="00820186">
      <w:pPr>
        <w:pStyle w:val="Style1"/>
        <w:numPr>
          <w:ilvl w:val="0"/>
          <w:numId w:val="6"/>
        </w:numPr>
        <w:rPr>
          <w:rFonts w:ascii="Arial" w:hAnsi="Arial" w:cs="Arial"/>
          <w:iCs/>
          <w:sz w:val="24"/>
          <w:szCs w:val="24"/>
        </w:rPr>
      </w:pPr>
      <w:r>
        <w:rPr>
          <w:rFonts w:ascii="Arial" w:hAnsi="Arial" w:cs="Arial"/>
          <w:iCs/>
          <w:sz w:val="24"/>
          <w:szCs w:val="24"/>
        </w:rPr>
        <w:t xml:space="preserve">On balance, whilst accepting the proposed fencing would have some visual impact, I accept it would be both localised and temporary. As such, I consider it would not materially impact on the public interest in conservation of the landscape. </w:t>
      </w:r>
    </w:p>
    <w:p w14:paraId="42DEEFDF" w14:textId="77777777" w:rsidR="00820186" w:rsidRPr="00435CAE" w:rsidRDefault="00820186" w:rsidP="00820186">
      <w:pPr>
        <w:pStyle w:val="Style1"/>
        <w:rPr>
          <w:rFonts w:ascii="Arial" w:hAnsi="Arial" w:cs="Arial"/>
          <w:bCs/>
          <w:i/>
          <w:iCs/>
          <w:sz w:val="24"/>
          <w:szCs w:val="24"/>
        </w:rPr>
      </w:pPr>
      <w:r w:rsidRPr="00435CAE">
        <w:rPr>
          <w:rFonts w:ascii="Arial" w:hAnsi="Arial" w:cs="Arial"/>
          <w:bCs/>
          <w:i/>
          <w:iCs/>
          <w:sz w:val="24"/>
          <w:szCs w:val="24"/>
        </w:rPr>
        <w:t>The protection of public rights of access</w:t>
      </w:r>
    </w:p>
    <w:p w14:paraId="7DA51320" w14:textId="77777777" w:rsidR="00820186" w:rsidRPr="00211BFA"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The whole of the common is Open Access Land. It is crossed by several public footpaths, bridleways, three unclassified </w:t>
      </w:r>
      <w:proofErr w:type="gramStart"/>
      <w:r>
        <w:rPr>
          <w:rFonts w:ascii="Arial" w:hAnsi="Arial" w:cs="Arial"/>
          <w:bCs/>
          <w:sz w:val="24"/>
          <w:szCs w:val="24"/>
        </w:rPr>
        <w:t>roads</w:t>
      </w:r>
      <w:proofErr w:type="gramEnd"/>
      <w:r>
        <w:rPr>
          <w:rFonts w:ascii="Arial" w:hAnsi="Arial" w:cs="Arial"/>
          <w:bCs/>
          <w:sz w:val="24"/>
          <w:szCs w:val="24"/>
        </w:rPr>
        <w:t xml:space="preserve"> and a number of informal paths. </w:t>
      </w:r>
      <w:r>
        <w:rPr>
          <w:rFonts w:ascii="Arial" w:hAnsi="Arial" w:cs="Arial"/>
          <w:iCs/>
          <w:sz w:val="24"/>
          <w:szCs w:val="24"/>
        </w:rPr>
        <w:t xml:space="preserve">The </w:t>
      </w:r>
      <w:r>
        <w:rPr>
          <w:rFonts w:ascii="Arial" w:hAnsi="Arial" w:cs="Arial"/>
          <w:iCs/>
          <w:sz w:val="24"/>
          <w:szCs w:val="24"/>
        </w:rPr>
        <w:lastRenderedPageBreak/>
        <w:t>proposed fences will obstruct access from the unenclosed outer parts of the common to the enclosed central area, but the provision of kissing gates and stiles will limit the impact of this. The fence will only cross one formal public right of way.</w:t>
      </w:r>
    </w:p>
    <w:p w14:paraId="40DBC004" w14:textId="77777777" w:rsidR="00820186" w:rsidRPr="004A39CF" w:rsidRDefault="00820186" w:rsidP="00820186">
      <w:pPr>
        <w:pStyle w:val="Style1"/>
        <w:numPr>
          <w:ilvl w:val="0"/>
          <w:numId w:val="6"/>
        </w:numPr>
        <w:rPr>
          <w:rFonts w:ascii="Arial" w:hAnsi="Arial" w:cs="Arial"/>
          <w:bCs/>
          <w:sz w:val="24"/>
          <w:szCs w:val="24"/>
        </w:rPr>
      </w:pPr>
      <w:r>
        <w:rPr>
          <w:rFonts w:ascii="Arial" w:hAnsi="Arial" w:cs="Arial"/>
          <w:iCs/>
          <w:sz w:val="24"/>
          <w:szCs w:val="24"/>
        </w:rPr>
        <w:t xml:space="preserve">The applicant has used Strava data to show where users of the paths mostly walk. Whilst this excludes users of the common who do not use the Strava app, it does give an indication of the most popular routes. </w:t>
      </w:r>
    </w:p>
    <w:p w14:paraId="49622A00" w14:textId="77777777" w:rsidR="00820186" w:rsidRDefault="00820186" w:rsidP="00820186">
      <w:pPr>
        <w:pStyle w:val="Style1"/>
        <w:numPr>
          <w:ilvl w:val="0"/>
          <w:numId w:val="6"/>
        </w:numPr>
        <w:rPr>
          <w:rFonts w:ascii="Arial" w:hAnsi="Arial" w:cs="Arial"/>
          <w:bCs/>
          <w:sz w:val="24"/>
          <w:szCs w:val="24"/>
        </w:rPr>
      </w:pPr>
      <w:r>
        <w:rPr>
          <w:rFonts w:ascii="Arial" w:hAnsi="Arial" w:cs="Arial"/>
          <w:iCs/>
          <w:sz w:val="24"/>
          <w:szCs w:val="24"/>
        </w:rPr>
        <w:t xml:space="preserve">The application indicates that gates will be installed to ensure access is maintained, except where a route is an informal path that is little used and located in difficult terrain, in which case there would be a stile. On the western fence there are 10 gates and 8 stiles proposed, and on the 2 eastern fences there would be 5 gates and 1 stile, therefore for the majority the access to the common would be by gate.   </w:t>
      </w:r>
    </w:p>
    <w:p w14:paraId="55F225F4" w14:textId="77777777" w:rsidR="00820186" w:rsidRPr="009A4E5B" w:rsidRDefault="00820186" w:rsidP="00820186">
      <w:pPr>
        <w:pStyle w:val="Style1"/>
        <w:numPr>
          <w:ilvl w:val="0"/>
          <w:numId w:val="6"/>
        </w:numPr>
        <w:rPr>
          <w:rFonts w:ascii="Arial" w:hAnsi="Arial" w:cs="Arial"/>
          <w:bCs/>
          <w:sz w:val="24"/>
          <w:szCs w:val="24"/>
        </w:rPr>
      </w:pPr>
      <w:r>
        <w:rPr>
          <w:rFonts w:ascii="Arial" w:hAnsi="Arial" w:cs="Arial"/>
          <w:bCs/>
          <w:sz w:val="24"/>
          <w:szCs w:val="24"/>
        </w:rPr>
        <w:t>Nevertheless, t</w:t>
      </w:r>
      <w:r w:rsidRPr="00EC35E6">
        <w:rPr>
          <w:rFonts w:ascii="Arial" w:hAnsi="Arial" w:cs="Arial"/>
          <w:bCs/>
          <w:sz w:val="24"/>
          <w:szCs w:val="24"/>
        </w:rPr>
        <w:t>he erection of fencing would impact on people using the common for recreational purposes</w:t>
      </w:r>
      <w:r>
        <w:rPr>
          <w:rFonts w:ascii="Arial" w:hAnsi="Arial" w:cs="Arial"/>
          <w:bCs/>
          <w:sz w:val="24"/>
          <w:szCs w:val="24"/>
        </w:rPr>
        <w:t xml:space="preserve"> and </w:t>
      </w:r>
      <w:proofErr w:type="gramStart"/>
      <w:r>
        <w:rPr>
          <w:rFonts w:ascii="Arial" w:hAnsi="Arial" w:cs="Arial"/>
          <w:bCs/>
          <w:sz w:val="24"/>
          <w:szCs w:val="24"/>
        </w:rPr>
        <w:t>a number of</w:t>
      </w:r>
      <w:proofErr w:type="gramEnd"/>
      <w:r>
        <w:rPr>
          <w:rFonts w:ascii="Arial" w:hAnsi="Arial" w:cs="Arial"/>
          <w:bCs/>
          <w:sz w:val="24"/>
          <w:szCs w:val="24"/>
        </w:rPr>
        <w:t xml:space="preserve"> concerns have been raised regarding access, including that gates should be used in preference to stiles and that access for equestrians should be maintained. In response, the applicant stated that horses are not permitted on the common other than to travel along the unclassified roads and bridleways. I note that the unclassified roads, and bridleways that join them, are not affected by the proposed fencing and I have no reason to conclude that equestrian access would be affected by the proposal.  </w:t>
      </w:r>
      <w:r w:rsidRPr="00EC35E6">
        <w:rPr>
          <w:rFonts w:ascii="Arial" w:hAnsi="Arial" w:cs="Arial"/>
          <w:bCs/>
          <w:sz w:val="24"/>
          <w:szCs w:val="24"/>
        </w:rPr>
        <w:t xml:space="preserve"> </w:t>
      </w:r>
      <w:r w:rsidRPr="009A4E5B">
        <w:rPr>
          <w:rFonts w:ascii="Arial" w:hAnsi="Arial" w:cs="Arial"/>
          <w:iCs/>
          <w:sz w:val="24"/>
          <w:szCs w:val="24"/>
        </w:rPr>
        <w:t xml:space="preserve">  </w:t>
      </w:r>
    </w:p>
    <w:p w14:paraId="45A6E751"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In my view, gates should be provided rather than stiles wherever possible to enable the public to continue to </w:t>
      </w:r>
      <w:r w:rsidRPr="004C10F6">
        <w:rPr>
          <w:rFonts w:ascii="Arial" w:hAnsi="Arial" w:cs="Arial"/>
          <w:bCs/>
          <w:sz w:val="24"/>
          <w:szCs w:val="24"/>
        </w:rPr>
        <w:t>enjoy widespread access over</w:t>
      </w:r>
      <w:r>
        <w:rPr>
          <w:rFonts w:ascii="Arial" w:hAnsi="Arial" w:cs="Arial"/>
          <w:bCs/>
          <w:sz w:val="24"/>
          <w:szCs w:val="24"/>
        </w:rPr>
        <w:t xml:space="preserve"> the common and to comply with the premise that infrastructure should meet the least restrictive option. However, I understand that due to the landscape and terrain it may not be possible to install gates in some locations.  </w:t>
      </w:r>
    </w:p>
    <w:p w14:paraId="2F04FAEC" w14:textId="77777777" w:rsidR="00820186" w:rsidRDefault="00820186" w:rsidP="00820186">
      <w:pPr>
        <w:pStyle w:val="Style1"/>
        <w:numPr>
          <w:ilvl w:val="0"/>
          <w:numId w:val="6"/>
        </w:numPr>
        <w:rPr>
          <w:rFonts w:ascii="Arial" w:hAnsi="Arial" w:cs="Arial"/>
          <w:bCs/>
          <w:sz w:val="24"/>
          <w:szCs w:val="24"/>
        </w:rPr>
      </w:pPr>
      <w:r>
        <w:rPr>
          <w:rFonts w:ascii="Arial" w:hAnsi="Arial" w:cs="Arial"/>
          <w:iCs/>
          <w:sz w:val="24"/>
          <w:szCs w:val="24"/>
        </w:rPr>
        <w:t xml:space="preserve">Overall, while I acknowledge the proposal would result in some restrictions on public access, I agree with Natural England that, provided all the standards are adhered to, the measures proposed will ensure public access is generally maintained across the common.  </w:t>
      </w:r>
      <w:r>
        <w:rPr>
          <w:rFonts w:ascii="Arial" w:hAnsi="Arial" w:cs="Arial"/>
          <w:bCs/>
          <w:sz w:val="24"/>
          <w:szCs w:val="24"/>
        </w:rPr>
        <w:t xml:space="preserve"> </w:t>
      </w:r>
    </w:p>
    <w:p w14:paraId="6D1B0A2C" w14:textId="77777777" w:rsidR="00820186" w:rsidRPr="00B4007B" w:rsidRDefault="00820186" w:rsidP="00820186">
      <w:pPr>
        <w:pStyle w:val="Style1"/>
        <w:rPr>
          <w:rFonts w:ascii="Arial" w:hAnsi="Arial" w:cs="Arial"/>
          <w:i/>
          <w:sz w:val="24"/>
          <w:szCs w:val="24"/>
        </w:rPr>
      </w:pPr>
      <w:bookmarkStart w:id="3" w:name="_Hlk45624106"/>
      <w:r w:rsidRPr="00AE36EB">
        <w:rPr>
          <w:rFonts w:ascii="Arial" w:hAnsi="Arial" w:cs="Arial"/>
          <w:i/>
          <w:sz w:val="24"/>
          <w:szCs w:val="24"/>
        </w:rPr>
        <w:t>Archaeological remains and features of historic interest</w:t>
      </w:r>
      <w:bookmarkEnd w:id="3"/>
    </w:p>
    <w:p w14:paraId="41621D0A"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There is nothing to suggest that the proposed works would impact on any archaeological remains or features of historical interest. A comment was made seeking clarification regarding the location of one historical feature. The applicant has provided a map which confirms that the location is not near to the proposed fencing. Concerns were also raised regarding the impact of non-fencing elements on historic features for example installing tree cages, increased </w:t>
      </w:r>
      <w:proofErr w:type="gramStart"/>
      <w:r>
        <w:rPr>
          <w:rFonts w:ascii="Arial" w:hAnsi="Arial" w:cs="Arial"/>
          <w:bCs/>
          <w:sz w:val="24"/>
          <w:szCs w:val="24"/>
        </w:rPr>
        <w:t>vegetation</w:t>
      </w:r>
      <w:proofErr w:type="gramEnd"/>
      <w:r>
        <w:rPr>
          <w:rFonts w:ascii="Arial" w:hAnsi="Arial" w:cs="Arial"/>
          <w:bCs/>
          <w:sz w:val="24"/>
          <w:szCs w:val="24"/>
        </w:rPr>
        <w:t xml:space="preserve"> and cattle congregating areas. These comments are not related to the fencing, and I note the applicant has stated these issues will be constantly monitored.   </w:t>
      </w:r>
    </w:p>
    <w:p w14:paraId="6C00E791" w14:textId="77777777" w:rsidR="00820186"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I am therefore satisfied that the proposal would not adversely impact on the public interest in the </w:t>
      </w:r>
      <w:r w:rsidRPr="009C1B6B">
        <w:rPr>
          <w:rFonts w:ascii="Arial" w:hAnsi="Arial" w:cs="Arial"/>
          <w:sz w:val="24"/>
          <w:szCs w:val="24"/>
        </w:rPr>
        <w:t>protection of archaeological remains and features of historic interest</w:t>
      </w:r>
      <w:r>
        <w:rPr>
          <w:rFonts w:ascii="Arial" w:hAnsi="Arial" w:cs="Arial"/>
          <w:sz w:val="24"/>
          <w:szCs w:val="24"/>
        </w:rPr>
        <w:t>.</w:t>
      </w:r>
    </w:p>
    <w:p w14:paraId="79C084D5" w14:textId="77777777" w:rsidR="00820186" w:rsidRDefault="00820186" w:rsidP="00820186">
      <w:pPr>
        <w:pStyle w:val="Style1"/>
        <w:rPr>
          <w:rFonts w:ascii="Arial" w:hAnsi="Arial" w:cs="Arial"/>
          <w:bCs/>
          <w:sz w:val="24"/>
          <w:szCs w:val="24"/>
        </w:rPr>
      </w:pPr>
      <w:r w:rsidRPr="00AE36EB">
        <w:rPr>
          <w:rFonts w:ascii="Arial" w:hAnsi="Arial" w:cs="Arial"/>
          <w:i/>
          <w:sz w:val="24"/>
          <w:szCs w:val="24"/>
        </w:rPr>
        <w:t>Conclusions on the public interest</w:t>
      </w:r>
    </w:p>
    <w:p w14:paraId="69B4D397" w14:textId="77777777" w:rsidR="00820186" w:rsidRPr="009A4181" w:rsidRDefault="00820186" w:rsidP="00820186">
      <w:pPr>
        <w:pStyle w:val="Style1"/>
        <w:numPr>
          <w:ilvl w:val="0"/>
          <w:numId w:val="6"/>
        </w:numPr>
        <w:rPr>
          <w:rFonts w:ascii="Arial" w:hAnsi="Arial" w:cs="Arial"/>
          <w:i/>
          <w:sz w:val="24"/>
          <w:szCs w:val="24"/>
        </w:rPr>
      </w:pPr>
      <w:r>
        <w:rPr>
          <w:rFonts w:ascii="Arial" w:hAnsi="Arial" w:cs="Arial"/>
          <w:iCs/>
          <w:sz w:val="24"/>
          <w:szCs w:val="24"/>
        </w:rPr>
        <w:t xml:space="preserve">I have concluded that the proposed fencing would have some visual impact. There would also be some restrictions on public access. However, on balance the proposals provided a good amount of mitigation. </w:t>
      </w:r>
      <w:r w:rsidRPr="00AE36EB">
        <w:rPr>
          <w:rFonts w:ascii="Arial" w:hAnsi="Arial" w:cs="Arial"/>
          <w:iCs/>
          <w:sz w:val="24"/>
          <w:szCs w:val="24"/>
        </w:rPr>
        <w:t xml:space="preserve">Overall, I am satisfied that there are no </w:t>
      </w:r>
      <w:r>
        <w:rPr>
          <w:rFonts w:ascii="Arial" w:hAnsi="Arial" w:cs="Arial"/>
          <w:iCs/>
          <w:sz w:val="24"/>
          <w:szCs w:val="24"/>
        </w:rPr>
        <w:t xml:space="preserve">sufficiently </w:t>
      </w:r>
      <w:r w:rsidRPr="00AE36EB">
        <w:rPr>
          <w:rFonts w:ascii="Arial" w:hAnsi="Arial" w:cs="Arial"/>
          <w:iCs/>
          <w:sz w:val="24"/>
          <w:szCs w:val="24"/>
        </w:rPr>
        <w:t>adverse impacts on the public interest that would cause me to conclude the application should not be granted.</w:t>
      </w:r>
    </w:p>
    <w:p w14:paraId="59263D91" w14:textId="77777777" w:rsidR="00820186" w:rsidRPr="006A7C5C" w:rsidRDefault="00820186" w:rsidP="00820186">
      <w:pPr>
        <w:pStyle w:val="Style1"/>
        <w:ind w:left="426" w:hanging="426"/>
        <w:rPr>
          <w:rFonts w:ascii="Arial" w:hAnsi="Arial" w:cs="Arial"/>
          <w:i/>
          <w:sz w:val="24"/>
          <w:szCs w:val="24"/>
        </w:rPr>
      </w:pPr>
      <w:r w:rsidRPr="004B07F0">
        <w:rPr>
          <w:rFonts w:ascii="Arial" w:hAnsi="Arial" w:cs="Arial"/>
          <w:i/>
          <w:sz w:val="24"/>
          <w:szCs w:val="24"/>
        </w:rPr>
        <w:lastRenderedPageBreak/>
        <w:t>Other relevant matters</w:t>
      </w:r>
    </w:p>
    <w:p w14:paraId="2B14CB3A" w14:textId="77777777" w:rsidR="00820186" w:rsidRPr="00455B16" w:rsidRDefault="00820186" w:rsidP="00820186">
      <w:pPr>
        <w:pStyle w:val="Style1"/>
        <w:numPr>
          <w:ilvl w:val="0"/>
          <w:numId w:val="6"/>
        </w:numPr>
        <w:rPr>
          <w:rFonts w:ascii="Arial" w:hAnsi="Arial" w:cs="Arial"/>
          <w:bCs/>
          <w:sz w:val="24"/>
          <w:szCs w:val="24"/>
        </w:rPr>
      </w:pPr>
      <w:r>
        <w:rPr>
          <w:rFonts w:ascii="Arial" w:hAnsi="Arial" w:cs="Arial"/>
          <w:bCs/>
          <w:sz w:val="24"/>
          <w:szCs w:val="24"/>
        </w:rPr>
        <w:t xml:space="preserve">Some of the representations submitted believe that consent should be granted for 15 years. Comments include that it is unlikely that the proposed objectives can be achieved within the 10 year time frame, and concerns that the trees and vegetation will need longer to establish. The applicant has requested the fencing is in place for a period of 10 years to coincide with the period covered by the Higher Tier Countryside Stewardship Scheme. It is recognised that a longer period may be needed for the vegetation to be protected from grazing stock. A further application may be required; however, the applicant is hopeful that the GPS technology will develop and therefore virtual fences for sheep rather than extending the consent maybe an option for the future.   </w:t>
      </w:r>
    </w:p>
    <w:p w14:paraId="57C54AF5" w14:textId="77777777" w:rsidR="00820186" w:rsidRPr="0038474C" w:rsidRDefault="00820186" w:rsidP="00820186">
      <w:pPr>
        <w:pStyle w:val="Style1"/>
        <w:rPr>
          <w:rFonts w:ascii="Arial" w:hAnsi="Arial" w:cs="Arial"/>
          <w:b/>
          <w:i/>
          <w:sz w:val="24"/>
          <w:szCs w:val="24"/>
        </w:rPr>
      </w:pPr>
      <w:r w:rsidRPr="0038474C">
        <w:rPr>
          <w:rFonts w:ascii="Arial" w:hAnsi="Arial" w:cs="Arial"/>
          <w:b/>
          <w:i/>
          <w:sz w:val="24"/>
          <w:szCs w:val="24"/>
        </w:rPr>
        <w:t>Conclusions</w:t>
      </w:r>
    </w:p>
    <w:p w14:paraId="46D97F81" w14:textId="77777777" w:rsidR="00820186" w:rsidRPr="00D8748D" w:rsidRDefault="00820186" w:rsidP="00820186">
      <w:pPr>
        <w:pStyle w:val="Style1"/>
        <w:numPr>
          <w:ilvl w:val="0"/>
          <w:numId w:val="6"/>
        </w:numPr>
        <w:rPr>
          <w:rFonts w:ascii="Arial" w:hAnsi="Arial" w:cs="Arial"/>
          <w:b/>
          <w:bCs/>
          <w:sz w:val="24"/>
          <w:szCs w:val="24"/>
        </w:rPr>
      </w:pPr>
      <w:r>
        <w:rPr>
          <w:rFonts w:ascii="Arial" w:hAnsi="Arial" w:cs="Arial"/>
          <w:sz w:val="24"/>
          <w:szCs w:val="24"/>
        </w:rPr>
        <w:t xml:space="preserve">I have found above that the application would benefit those who have a right to graze livestock on the common. No issues have been identified in relation to any </w:t>
      </w:r>
      <w:r w:rsidRPr="00B22A98">
        <w:rPr>
          <w:rFonts w:ascii="Arial" w:hAnsi="Arial" w:cs="Arial"/>
          <w:sz w:val="24"/>
          <w:szCs w:val="24"/>
        </w:rPr>
        <w:t>other parties with an interest over</w:t>
      </w:r>
      <w:r>
        <w:rPr>
          <w:rFonts w:ascii="Arial" w:hAnsi="Arial" w:cs="Arial"/>
          <w:sz w:val="24"/>
          <w:szCs w:val="24"/>
        </w:rPr>
        <w:t xml:space="preserve"> the land. Furthermore, I consider there would be significant benefits for nature conservation by excluding sheep from grazing on some parts of the common. However, I have also found that the proposed fencing would have an impact on the ability of the public to exercise their right </w:t>
      </w:r>
      <w:r w:rsidRPr="004C10F6">
        <w:rPr>
          <w:rFonts w:ascii="Arial" w:hAnsi="Arial" w:cs="Arial"/>
          <w:sz w:val="24"/>
          <w:szCs w:val="24"/>
        </w:rPr>
        <w:t>of</w:t>
      </w:r>
      <w:r>
        <w:rPr>
          <w:rFonts w:ascii="Arial" w:hAnsi="Arial" w:cs="Arial"/>
          <w:sz w:val="24"/>
          <w:szCs w:val="24"/>
        </w:rPr>
        <w:t xml:space="preserve"> access over the land, albeit this would to some extent be limited by the provision of gates and stiles at the most popular access points. Likewise, while I have found that there would be some adverse visual impact on the landscape, this would be both localised and temporary. </w:t>
      </w:r>
    </w:p>
    <w:p w14:paraId="20FD6449" w14:textId="77777777" w:rsidR="00820186" w:rsidRPr="00CA628F" w:rsidRDefault="00820186" w:rsidP="00820186">
      <w:pPr>
        <w:pStyle w:val="Style1"/>
        <w:numPr>
          <w:ilvl w:val="0"/>
          <w:numId w:val="6"/>
        </w:numPr>
        <w:rPr>
          <w:rFonts w:ascii="Arial" w:hAnsi="Arial" w:cs="Arial"/>
          <w:b/>
          <w:bCs/>
          <w:sz w:val="24"/>
          <w:szCs w:val="24"/>
        </w:rPr>
      </w:pPr>
      <w:r>
        <w:rPr>
          <w:rFonts w:ascii="Arial" w:hAnsi="Arial" w:cs="Arial"/>
          <w:sz w:val="24"/>
          <w:szCs w:val="24"/>
        </w:rPr>
        <w:t xml:space="preserve">On balance, I consider the limited harm I have identified is outweighed by the positive benefits that are likely to arise. Consequently, I conclude that </w:t>
      </w:r>
      <w:r w:rsidRPr="002C0426">
        <w:rPr>
          <w:rFonts w:ascii="Arial" w:hAnsi="Arial" w:cs="Arial"/>
          <w:sz w:val="24"/>
          <w:szCs w:val="24"/>
        </w:rPr>
        <w:t>consent should be granted</w:t>
      </w:r>
      <w:r>
        <w:rPr>
          <w:rFonts w:ascii="Arial" w:hAnsi="Arial" w:cs="Arial"/>
          <w:sz w:val="24"/>
          <w:szCs w:val="24"/>
        </w:rPr>
        <w:t xml:space="preserve">. </w:t>
      </w:r>
    </w:p>
    <w:p w14:paraId="33FD17FE" w14:textId="77777777" w:rsidR="00820186" w:rsidRPr="00FC594B" w:rsidRDefault="00820186" w:rsidP="00820186">
      <w:pPr>
        <w:pStyle w:val="Style1"/>
        <w:rPr>
          <w:rFonts w:ascii="Arial" w:hAnsi="Arial" w:cs="Arial"/>
          <w:b/>
          <w:bCs/>
          <w:sz w:val="24"/>
          <w:szCs w:val="24"/>
        </w:rPr>
      </w:pPr>
      <w:r w:rsidRPr="00FC594B">
        <w:rPr>
          <w:rFonts w:ascii="Arial" w:hAnsi="Arial" w:cs="Arial"/>
          <w:b/>
          <w:bCs/>
          <w:sz w:val="24"/>
          <w:szCs w:val="24"/>
        </w:rPr>
        <w:t>Conditions</w:t>
      </w:r>
    </w:p>
    <w:p w14:paraId="0F8E2C17" w14:textId="77777777" w:rsidR="00820186" w:rsidRDefault="00820186" w:rsidP="00820186">
      <w:pPr>
        <w:pStyle w:val="Style1"/>
        <w:numPr>
          <w:ilvl w:val="0"/>
          <w:numId w:val="6"/>
        </w:numPr>
        <w:rPr>
          <w:rFonts w:ascii="Arial" w:hAnsi="Arial" w:cs="Arial"/>
          <w:sz w:val="24"/>
          <w:szCs w:val="24"/>
          <w:lang w:val="en-US"/>
        </w:rPr>
      </w:pPr>
      <w:r>
        <w:rPr>
          <w:rFonts w:ascii="Arial" w:hAnsi="Arial" w:cs="Arial"/>
          <w:sz w:val="24"/>
          <w:szCs w:val="24"/>
        </w:rPr>
        <w:t xml:space="preserve">The application seeks consent for a period of 10 years. While I acknowledge the comments made by the objectors in relation to a longer period being required to allow the trees to establish, on balance I concur with the applicant that limiting consent to a 10-year period would enable </w:t>
      </w:r>
      <w:r>
        <w:rPr>
          <w:rFonts w:ascii="Arial" w:hAnsi="Arial" w:cs="Arial"/>
          <w:sz w:val="24"/>
          <w:szCs w:val="24"/>
          <w:lang w:val="en-US"/>
        </w:rPr>
        <w:t>the impact of the fencing over this period to be assessed and</w:t>
      </w:r>
      <w:r w:rsidRPr="004C10F6">
        <w:rPr>
          <w:rFonts w:ascii="Arial" w:hAnsi="Arial" w:cs="Arial"/>
          <w:sz w:val="24"/>
          <w:szCs w:val="24"/>
          <w:lang w:val="en-US"/>
        </w:rPr>
        <w:t xml:space="preserve"> for</w:t>
      </w:r>
      <w:r>
        <w:rPr>
          <w:rFonts w:ascii="Arial" w:hAnsi="Arial" w:cs="Arial"/>
          <w:sz w:val="24"/>
          <w:szCs w:val="24"/>
          <w:lang w:val="en-US"/>
        </w:rPr>
        <w:t xml:space="preserve"> potential adjustments to be made to the fencing if necessary. I have therefore imposed a condition limiting consent to a 10 year period by requiring the removal of the works prior to this. </w:t>
      </w:r>
    </w:p>
    <w:p w14:paraId="5C3E2667" w14:textId="77777777" w:rsidR="00820186" w:rsidRPr="009E06B0" w:rsidRDefault="00820186" w:rsidP="00820186">
      <w:pPr>
        <w:pStyle w:val="Style1"/>
        <w:numPr>
          <w:ilvl w:val="0"/>
          <w:numId w:val="6"/>
        </w:numPr>
        <w:rPr>
          <w:rFonts w:ascii="Arial" w:hAnsi="Arial" w:cs="Arial"/>
          <w:sz w:val="24"/>
          <w:szCs w:val="24"/>
        </w:rPr>
      </w:pPr>
      <w:r>
        <w:rPr>
          <w:rFonts w:ascii="Arial" w:hAnsi="Arial" w:cs="Arial"/>
          <w:sz w:val="24"/>
          <w:szCs w:val="24"/>
        </w:rPr>
        <w:t xml:space="preserve">The works shall begin no later than 3 years from the date of this decision. </w:t>
      </w:r>
      <w:r w:rsidRPr="009E06B0">
        <w:rPr>
          <w:rFonts w:ascii="Arial" w:hAnsi="Arial" w:cs="Arial"/>
          <w:sz w:val="24"/>
          <w:szCs w:val="24"/>
        </w:rPr>
        <w:t>T</w:t>
      </w:r>
      <w:r>
        <w:rPr>
          <w:rFonts w:ascii="Arial" w:hAnsi="Arial" w:cs="Arial"/>
          <w:sz w:val="24"/>
          <w:szCs w:val="24"/>
        </w:rPr>
        <w:t>his condition is t</w:t>
      </w:r>
      <w:r w:rsidRPr="009E06B0">
        <w:rPr>
          <w:rFonts w:ascii="Arial" w:hAnsi="Arial" w:cs="Arial"/>
          <w:sz w:val="24"/>
          <w:szCs w:val="24"/>
        </w:rPr>
        <w:t xml:space="preserve">o provide certainty to </w:t>
      </w:r>
      <w:r>
        <w:rPr>
          <w:rFonts w:ascii="Arial" w:hAnsi="Arial" w:cs="Arial"/>
          <w:sz w:val="24"/>
          <w:szCs w:val="24"/>
        </w:rPr>
        <w:t xml:space="preserve">the </w:t>
      </w:r>
      <w:r w:rsidRPr="009E06B0">
        <w:rPr>
          <w:rFonts w:ascii="Arial" w:hAnsi="Arial" w:cs="Arial"/>
          <w:sz w:val="24"/>
          <w:szCs w:val="24"/>
        </w:rPr>
        <w:t>users of Bethecar Moor Common.</w:t>
      </w:r>
    </w:p>
    <w:p w14:paraId="57541229" w14:textId="77777777" w:rsidR="00820186" w:rsidRDefault="00820186" w:rsidP="00820186">
      <w:pPr>
        <w:pStyle w:val="Style1"/>
        <w:numPr>
          <w:ilvl w:val="0"/>
          <w:numId w:val="6"/>
        </w:numPr>
        <w:rPr>
          <w:rFonts w:ascii="Arial" w:hAnsi="Arial" w:cs="Arial"/>
          <w:sz w:val="24"/>
          <w:szCs w:val="24"/>
        </w:rPr>
      </w:pPr>
      <w:r>
        <w:rPr>
          <w:rFonts w:ascii="Arial" w:hAnsi="Arial" w:cs="Arial"/>
          <w:sz w:val="24"/>
          <w:szCs w:val="24"/>
        </w:rPr>
        <w:t>All gates shall comply with</w:t>
      </w:r>
      <w:r w:rsidRPr="002B02B4">
        <w:rPr>
          <w:rFonts w:ascii="Arial" w:hAnsi="Arial" w:cs="Arial"/>
          <w:sz w:val="24"/>
          <w:szCs w:val="24"/>
        </w:rPr>
        <w:t xml:space="preserve"> British Standard BS5709:20</w:t>
      </w:r>
      <w:r>
        <w:rPr>
          <w:rFonts w:ascii="Arial" w:hAnsi="Arial" w:cs="Arial"/>
          <w:sz w:val="24"/>
          <w:szCs w:val="24"/>
        </w:rPr>
        <w:t>1</w:t>
      </w:r>
      <w:r w:rsidRPr="002B02B4">
        <w:rPr>
          <w:rFonts w:ascii="Arial" w:hAnsi="Arial" w:cs="Arial"/>
          <w:sz w:val="24"/>
          <w:szCs w:val="24"/>
        </w:rPr>
        <w:t>8</w:t>
      </w:r>
      <w:r>
        <w:rPr>
          <w:rFonts w:ascii="Arial" w:hAnsi="Arial" w:cs="Arial"/>
          <w:sz w:val="24"/>
          <w:szCs w:val="24"/>
        </w:rPr>
        <w:t>.</w:t>
      </w:r>
      <w:r w:rsidRPr="002B02B4">
        <w:rPr>
          <w:rFonts w:ascii="Arial" w:hAnsi="Arial" w:cs="Arial"/>
          <w:sz w:val="24"/>
          <w:szCs w:val="24"/>
        </w:rPr>
        <w:t xml:space="preserve"> </w:t>
      </w:r>
      <w:r>
        <w:rPr>
          <w:rFonts w:ascii="Arial" w:hAnsi="Arial" w:cs="Arial"/>
          <w:sz w:val="24"/>
          <w:szCs w:val="24"/>
        </w:rPr>
        <w:t>This condition is t</w:t>
      </w:r>
      <w:r w:rsidRPr="009E6E27">
        <w:rPr>
          <w:rFonts w:ascii="Arial" w:hAnsi="Arial" w:cs="Arial"/>
          <w:sz w:val="24"/>
          <w:szCs w:val="24"/>
        </w:rPr>
        <w:t>o enable the public to continue to be able to enjoy rights of access over the common and to comply with the least restrictive option.</w:t>
      </w:r>
    </w:p>
    <w:p w14:paraId="4F499971" w14:textId="77777777" w:rsidR="00820186" w:rsidRPr="009A4181" w:rsidRDefault="00820186" w:rsidP="00820186">
      <w:pPr>
        <w:pStyle w:val="Style1"/>
        <w:ind w:left="432"/>
        <w:rPr>
          <w:rFonts w:ascii="Arial" w:hAnsi="Arial" w:cs="Arial"/>
          <w:sz w:val="24"/>
          <w:szCs w:val="24"/>
        </w:rPr>
      </w:pPr>
    </w:p>
    <w:p w14:paraId="55906921" w14:textId="77777777" w:rsidR="00820186" w:rsidRDefault="00820186" w:rsidP="00820186">
      <w:pPr>
        <w:pStyle w:val="Style1"/>
        <w:rPr>
          <w:rFonts w:ascii="Monotype Corsiva" w:hAnsi="Monotype Corsiva" w:cs="Arial"/>
          <w:sz w:val="36"/>
          <w:szCs w:val="36"/>
        </w:rPr>
      </w:pPr>
      <w:r w:rsidRPr="00FB26A7">
        <w:rPr>
          <w:rFonts w:ascii="Monotype Corsiva" w:hAnsi="Monotype Corsiva" w:cs="Arial"/>
          <w:sz w:val="36"/>
          <w:szCs w:val="36"/>
        </w:rPr>
        <w:t>J Ingram</w:t>
      </w:r>
    </w:p>
    <w:p w14:paraId="201DF21A" w14:textId="77777777" w:rsidR="00820186" w:rsidRPr="00105AAD" w:rsidRDefault="00820186" w:rsidP="00820186">
      <w:pPr>
        <w:pStyle w:val="Style1"/>
        <w:rPr>
          <w:rFonts w:ascii="Monotype Corsiva" w:hAnsi="Monotype Corsiva" w:cs="Arial"/>
          <w:sz w:val="36"/>
          <w:szCs w:val="36"/>
        </w:rPr>
      </w:pPr>
      <w:r w:rsidRPr="00711F8B">
        <w:rPr>
          <w:rFonts w:ascii="Arial" w:hAnsi="Arial" w:cs="Arial"/>
          <w:b/>
          <w:sz w:val="24"/>
          <w:szCs w:val="24"/>
        </w:rPr>
        <w:t>Inspector</w:t>
      </w:r>
    </w:p>
    <w:p w14:paraId="37DDA47D" w14:textId="77777777" w:rsidR="00820186" w:rsidRDefault="00820186" w:rsidP="00820186">
      <w:pPr>
        <w:pStyle w:val="Style1"/>
        <w:jc w:val="both"/>
        <w:rPr>
          <w:rFonts w:ascii="Arial" w:hAnsi="Arial" w:cs="Arial"/>
          <w:b/>
          <w:sz w:val="24"/>
          <w:szCs w:val="24"/>
        </w:rPr>
      </w:pPr>
    </w:p>
    <w:p w14:paraId="4CFC2F78" w14:textId="77777777" w:rsidR="00820186" w:rsidRDefault="00820186" w:rsidP="00820186">
      <w:pPr>
        <w:pStyle w:val="Style1"/>
        <w:jc w:val="both"/>
        <w:rPr>
          <w:rFonts w:ascii="Arial" w:hAnsi="Arial" w:cs="Arial"/>
          <w:b/>
          <w:sz w:val="24"/>
          <w:szCs w:val="24"/>
        </w:rPr>
      </w:pPr>
      <w:r w:rsidRPr="001325B8">
        <w:rPr>
          <w:rFonts w:ascii="Arial" w:hAnsi="Arial" w:cs="Arial"/>
          <w:b/>
          <w:noProof/>
          <w:sz w:val="24"/>
          <w:szCs w:val="24"/>
        </w:rPr>
        <w:lastRenderedPageBreak/>
        <w:drawing>
          <wp:inline distT="0" distB="0" distL="0" distR="0" wp14:anchorId="5CF0A693" wp14:editId="59380480">
            <wp:extent cx="5908040" cy="8361680"/>
            <wp:effectExtent l="0" t="0" r="0" b="1270"/>
            <wp:docPr id="1" name="Picture 1" descr="Plan referred to in paragraph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10;&#10;"/>
                    <pic:cNvPicPr/>
                  </pic:nvPicPr>
                  <pic:blipFill>
                    <a:blip r:embed="rId13"/>
                    <a:stretch>
                      <a:fillRect/>
                    </a:stretch>
                  </pic:blipFill>
                  <pic:spPr>
                    <a:xfrm>
                      <a:off x="0" y="0"/>
                      <a:ext cx="5908040" cy="8361680"/>
                    </a:xfrm>
                    <a:prstGeom prst="rect">
                      <a:avLst/>
                    </a:prstGeom>
                  </pic:spPr>
                </pic:pic>
              </a:graphicData>
            </a:graphic>
          </wp:inline>
        </w:drawing>
      </w:r>
    </w:p>
    <w:p w14:paraId="01B5E331" w14:textId="77777777" w:rsidR="00820186" w:rsidRDefault="00820186" w:rsidP="00820186">
      <w:pPr>
        <w:pStyle w:val="Style1"/>
        <w:jc w:val="both"/>
        <w:rPr>
          <w:b/>
        </w:rPr>
      </w:pPr>
    </w:p>
    <w:p w14:paraId="57FA8D30" w14:textId="699DE209" w:rsidR="001E7690" w:rsidRDefault="001E7690" w:rsidP="001E7690"/>
    <w:sectPr w:rsidR="001E7690"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332B3" w14:textId="77777777" w:rsidR="0093173D" w:rsidRDefault="0093173D" w:rsidP="00F62916">
      <w:r>
        <w:separator/>
      </w:r>
    </w:p>
  </w:endnote>
  <w:endnote w:type="continuationSeparator" w:id="0">
    <w:p w14:paraId="0E1EF669" w14:textId="77777777" w:rsidR="0093173D" w:rsidRDefault="0093173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FE1F"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FEB909"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EE7F7" w14:textId="21DF3F77" w:rsidR="00C57B84" w:rsidRDefault="00EB5DDF">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B340695" wp14:editId="22421C58">
              <wp:simplePos x="0" y="0"/>
              <wp:positionH relativeFrom="column">
                <wp:posOffset>-2540</wp:posOffset>
              </wp:positionH>
              <wp:positionV relativeFrom="paragraph">
                <wp:posOffset>159385</wp:posOffset>
              </wp:positionV>
              <wp:extent cx="5943600" cy="0"/>
              <wp:effectExtent l="0" t="0" r="0" b="0"/>
              <wp:wrapNone/>
              <wp:docPr id="3"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EFBA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495D456"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3E0D3" w14:textId="5909F753" w:rsidR="00B901E1" w:rsidRPr="008A03E3" w:rsidRDefault="00EB5DDF"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05ED3A7B" wp14:editId="5D462420">
              <wp:simplePos x="0" y="0"/>
              <wp:positionH relativeFrom="column">
                <wp:posOffset>-2540</wp:posOffset>
              </wp:positionH>
              <wp:positionV relativeFrom="paragraph">
                <wp:posOffset>121285</wp:posOffset>
              </wp:positionV>
              <wp:extent cx="5943600" cy="0"/>
              <wp:effectExtent l="0" t="0" r="0" b="0"/>
              <wp:wrapNone/>
              <wp:docPr id="2"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7BA28"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8874E" w14:textId="77777777" w:rsidR="0093173D" w:rsidRDefault="0093173D" w:rsidP="00F62916">
      <w:r>
        <w:separator/>
      </w:r>
    </w:p>
  </w:footnote>
  <w:footnote w:type="continuationSeparator" w:id="0">
    <w:p w14:paraId="5D382C4E" w14:textId="77777777" w:rsidR="0093173D" w:rsidRDefault="0093173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4BB01062" w14:textId="77777777">
      <w:tc>
        <w:tcPr>
          <w:tcW w:w="9520" w:type="dxa"/>
        </w:tcPr>
        <w:p w14:paraId="208FE77B" w14:textId="114B5AB3" w:rsidR="00C57B84" w:rsidRPr="004C7B97" w:rsidRDefault="00A82217" w:rsidP="00996AE2">
          <w:pPr>
            <w:pStyle w:val="Footer"/>
            <w:rPr>
              <w:rFonts w:ascii="Arial" w:hAnsi="Arial" w:cs="Arial"/>
            </w:rPr>
          </w:pPr>
          <w:r w:rsidRPr="004C7B97">
            <w:rPr>
              <w:rFonts w:ascii="Arial" w:hAnsi="Arial" w:cs="Arial"/>
            </w:rPr>
            <w:t>A</w:t>
          </w:r>
          <w:r w:rsidR="00455339">
            <w:rPr>
              <w:rFonts w:ascii="Arial" w:hAnsi="Arial" w:cs="Arial"/>
            </w:rPr>
            <w:t>pplication</w:t>
          </w:r>
          <w:r w:rsidRPr="004C7B97">
            <w:rPr>
              <w:rFonts w:ascii="Arial" w:hAnsi="Arial" w:cs="Arial"/>
            </w:rPr>
            <w:t xml:space="preserve"> </w:t>
          </w:r>
          <w:r w:rsidR="00851CF7" w:rsidRPr="004C7B97">
            <w:rPr>
              <w:rFonts w:ascii="Arial" w:hAnsi="Arial" w:cs="Arial"/>
            </w:rPr>
            <w:t>D</w:t>
          </w:r>
          <w:r w:rsidR="00455339">
            <w:rPr>
              <w:rFonts w:ascii="Arial" w:hAnsi="Arial" w:cs="Arial"/>
            </w:rPr>
            <w:t>ecision</w:t>
          </w:r>
          <w:r w:rsidR="00851CF7" w:rsidRPr="004C7B97">
            <w:rPr>
              <w:rFonts w:ascii="Arial" w:hAnsi="Arial" w:cs="Arial"/>
            </w:rPr>
            <w:t>:</w:t>
          </w:r>
          <w:r w:rsidR="00CD0C4D" w:rsidRPr="004C7B97">
            <w:rPr>
              <w:rFonts w:ascii="Arial" w:hAnsi="Arial" w:cs="Arial"/>
              <w:b/>
              <w:szCs w:val="22"/>
            </w:rPr>
            <w:t xml:space="preserve"> </w:t>
          </w:r>
          <w:r w:rsidR="00CD0C4D" w:rsidRPr="004C7B97">
            <w:rPr>
              <w:rFonts w:ascii="Arial" w:hAnsi="Arial" w:cs="Arial"/>
              <w:bCs/>
              <w:szCs w:val="22"/>
            </w:rPr>
            <w:t>COM/33</w:t>
          </w:r>
          <w:r w:rsidR="00C869D1" w:rsidRPr="004C7B97">
            <w:rPr>
              <w:rFonts w:ascii="Arial" w:hAnsi="Arial" w:cs="Arial"/>
              <w:bCs/>
              <w:szCs w:val="22"/>
            </w:rPr>
            <w:t>23563</w:t>
          </w:r>
          <w:r w:rsidR="00DF0CA9" w:rsidRPr="004C7B97">
            <w:rPr>
              <w:rFonts w:ascii="Arial" w:hAnsi="Arial" w:cs="Arial"/>
              <w:bCs/>
              <w:szCs w:val="22"/>
            </w:rPr>
            <w:tab/>
          </w:r>
        </w:p>
      </w:tc>
    </w:tr>
  </w:tbl>
  <w:p w14:paraId="3C714A02" w14:textId="576E0CF8" w:rsidR="00C57B84" w:rsidRDefault="00EB5DDF" w:rsidP="00ED3FF4">
    <w:pPr>
      <w:pStyle w:val="Footer"/>
    </w:pPr>
    <w:r>
      <w:rPr>
        <w:noProof/>
      </w:rPr>
      <mc:AlternateContent>
        <mc:Choice Requires="wps">
          <w:drawing>
            <wp:anchor distT="0" distB="0" distL="114300" distR="114300" simplePos="0" relativeHeight="251657728" behindDoc="0" locked="0" layoutInCell="1" allowOverlap="1" wp14:anchorId="46BBBC4F" wp14:editId="34F47BE7">
              <wp:simplePos x="0" y="0"/>
              <wp:positionH relativeFrom="column">
                <wp:posOffset>0</wp:posOffset>
              </wp:positionH>
              <wp:positionV relativeFrom="paragraph">
                <wp:posOffset>114300</wp:posOffset>
              </wp:positionV>
              <wp:extent cx="5943600" cy="0"/>
              <wp:effectExtent l="0" t="0" r="0" b="0"/>
              <wp:wrapNone/>
              <wp:docPr id="4"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AE8D7"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C257"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A5F41"/>
    <w:multiLevelType w:val="multilevel"/>
    <w:tmpl w:val="076052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1"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2" w15:restartNumberingAfterBreak="0">
    <w:nsid w:val="436E2600"/>
    <w:multiLevelType w:val="multilevel"/>
    <w:tmpl w:val="2DE635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DD7A15"/>
    <w:multiLevelType w:val="multilevel"/>
    <w:tmpl w:val="14A8C084"/>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6"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20"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1" w15:restartNumberingAfterBreak="0">
    <w:nsid w:val="5EFC3D2A"/>
    <w:multiLevelType w:val="hybridMultilevel"/>
    <w:tmpl w:val="620CF91C"/>
    <w:lvl w:ilvl="0" w:tplc="08090011">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2"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5"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6"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7"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8" w15:restartNumberingAfterBreak="0">
    <w:nsid w:val="6A5D4E67"/>
    <w:multiLevelType w:val="hybridMultilevel"/>
    <w:tmpl w:val="43046842"/>
    <w:lvl w:ilvl="0" w:tplc="A92EBD1E">
      <w:start w:val="1"/>
      <w:numFmt w:val="decimal"/>
      <w:lvlText w:val="%1)"/>
      <w:lvlJc w:val="left"/>
      <w:pPr>
        <w:ind w:left="791" w:hanging="360"/>
      </w:pPr>
    </w:lvl>
    <w:lvl w:ilvl="1" w:tplc="08090019">
      <w:start w:val="1"/>
      <w:numFmt w:val="lowerLetter"/>
      <w:lvlText w:val="%2."/>
      <w:lvlJc w:val="left"/>
      <w:pPr>
        <w:ind w:left="1511" w:hanging="360"/>
      </w:pPr>
    </w:lvl>
    <w:lvl w:ilvl="2" w:tplc="0809001B">
      <w:start w:val="1"/>
      <w:numFmt w:val="lowerRoman"/>
      <w:lvlText w:val="%3."/>
      <w:lvlJc w:val="right"/>
      <w:pPr>
        <w:ind w:left="2231" w:hanging="180"/>
      </w:pPr>
    </w:lvl>
    <w:lvl w:ilvl="3" w:tplc="0809000F">
      <w:start w:val="1"/>
      <w:numFmt w:val="decimal"/>
      <w:lvlText w:val="%4."/>
      <w:lvlJc w:val="left"/>
      <w:pPr>
        <w:ind w:left="2951" w:hanging="360"/>
      </w:pPr>
    </w:lvl>
    <w:lvl w:ilvl="4" w:tplc="08090019">
      <w:start w:val="1"/>
      <w:numFmt w:val="lowerLetter"/>
      <w:lvlText w:val="%5."/>
      <w:lvlJc w:val="left"/>
      <w:pPr>
        <w:ind w:left="3671" w:hanging="360"/>
      </w:pPr>
    </w:lvl>
    <w:lvl w:ilvl="5" w:tplc="0809001B">
      <w:start w:val="1"/>
      <w:numFmt w:val="lowerRoman"/>
      <w:lvlText w:val="%6."/>
      <w:lvlJc w:val="right"/>
      <w:pPr>
        <w:ind w:left="4391" w:hanging="180"/>
      </w:pPr>
    </w:lvl>
    <w:lvl w:ilvl="6" w:tplc="0809000F">
      <w:start w:val="1"/>
      <w:numFmt w:val="decimal"/>
      <w:lvlText w:val="%7."/>
      <w:lvlJc w:val="left"/>
      <w:pPr>
        <w:ind w:left="5111" w:hanging="360"/>
      </w:pPr>
    </w:lvl>
    <w:lvl w:ilvl="7" w:tplc="08090019">
      <w:start w:val="1"/>
      <w:numFmt w:val="lowerLetter"/>
      <w:lvlText w:val="%8."/>
      <w:lvlJc w:val="left"/>
      <w:pPr>
        <w:ind w:left="5831" w:hanging="360"/>
      </w:pPr>
    </w:lvl>
    <w:lvl w:ilvl="8" w:tplc="0809001B">
      <w:start w:val="1"/>
      <w:numFmt w:val="lowerRoman"/>
      <w:lvlText w:val="%9."/>
      <w:lvlJc w:val="right"/>
      <w:pPr>
        <w:ind w:left="6551" w:hanging="180"/>
      </w:pPr>
    </w:lvl>
  </w:abstractNum>
  <w:abstractNum w:abstractNumId="2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0"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4496FB8"/>
    <w:multiLevelType w:val="multilevel"/>
    <w:tmpl w:val="8F02C3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3" w15:restartNumberingAfterBreak="0">
    <w:nsid w:val="762834A0"/>
    <w:multiLevelType w:val="hybridMultilevel"/>
    <w:tmpl w:val="9E84C76C"/>
    <w:lvl w:ilvl="0" w:tplc="1E449460">
      <w:start w:val="1"/>
      <w:numFmt w:val="decimal"/>
      <w:lvlText w:val="%1."/>
      <w:lvlJc w:val="left"/>
      <w:rPr>
        <w:rFonts w:ascii="Verdana" w:hAnsi="Verdana" w:hint="default"/>
        <w:b w:val="0"/>
        <w:bCs/>
        <w:i w:val="0"/>
        <w:iCs/>
        <w:dstrike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35516342">
    <w:abstractNumId w:val="24"/>
  </w:num>
  <w:num w:numId="2" w16cid:durableId="1620726047">
    <w:abstractNumId w:val="24"/>
  </w:num>
  <w:num w:numId="3" w16cid:durableId="1521971213">
    <w:abstractNumId w:val="29"/>
  </w:num>
  <w:num w:numId="4" w16cid:durableId="1706519624">
    <w:abstractNumId w:val="0"/>
  </w:num>
  <w:num w:numId="5" w16cid:durableId="1108892102">
    <w:abstractNumId w:val="9"/>
  </w:num>
  <w:num w:numId="6" w16cid:durableId="1179926771">
    <w:abstractNumId w:val="23"/>
  </w:num>
  <w:num w:numId="7" w16cid:durableId="1626887577">
    <w:abstractNumId w:val="35"/>
  </w:num>
  <w:num w:numId="8" w16cid:durableId="374501506">
    <w:abstractNumId w:val="19"/>
  </w:num>
  <w:num w:numId="9" w16cid:durableId="1974745780">
    <w:abstractNumId w:val="14"/>
  </w:num>
  <w:num w:numId="10" w16cid:durableId="1289895908">
    <w:abstractNumId w:val="13"/>
  </w:num>
  <w:num w:numId="11" w16cid:durableId="1438791903">
    <w:abstractNumId w:val="27"/>
  </w:num>
  <w:num w:numId="12" w16cid:durableId="1898276580">
    <w:abstractNumId w:val="34"/>
  </w:num>
  <w:num w:numId="13" w16cid:durableId="104890361">
    <w:abstractNumId w:val="26"/>
  </w:num>
  <w:num w:numId="14" w16cid:durableId="1194658257">
    <w:abstractNumId w:val="25"/>
  </w:num>
  <w:num w:numId="15" w16cid:durableId="1011294231">
    <w:abstractNumId w:val="22"/>
  </w:num>
  <w:num w:numId="16" w16cid:durableId="1458256115">
    <w:abstractNumId w:val="3"/>
  </w:num>
  <w:num w:numId="17" w16cid:durableId="230585033">
    <w:abstractNumId w:val="16"/>
  </w:num>
  <w:num w:numId="18" w16cid:durableId="1445075881">
    <w:abstractNumId w:val="7"/>
  </w:num>
  <w:num w:numId="19" w16cid:durableId="1340543229">
    <w:abstractNumId w:val="17"/>
  </w:num>
  <w:num w:numId="20" w16cid:durableId="1582644865">
    <w:abstractNumId w:val="36"/>
  </w:num>
  <w:num w:numId="21" w16cid:durableId="744424167">
    <w:abstractNumId w:val="5"/>
  </w:num>
  <w:num w:numId="22" w16cid:durableId="107820950">
    <w:abstractNumId w:val="18"/>
  </w:num>
  <w:num w:numId="23" w16cid:durableId="1038969581">
    <w:abstractNumId w:val="32"/>
  </w:num>
  <w:num w:numId="24" w16cid:durableId="1408843568">
    <w:abstractNumId w:val="20"/>
  </w:num>
  <w:num w:numId="25" w16cid:durableId="1554661360">
    <w:abstractNumId w:val="10"/>
  </w:num>
  <w:num w:numId="26" w16cid:durableId="631441319">
    <w:abstractNumId w:val="1"/>
  </w:num>
  <w:num w:numId="27" w16cid:durableId="916669937">
    <w:abstractNumId w:val="23"/>
  </w:num>
  <w:num w:numId="28" w16cid:durableId="1885168145">
    <w:abstractNumId w:val="29"/>
  </w:num>
  <w:num w:numId="29" w16cid:durableId="22366805">
    <w:abstractNumId w:val="1"/>
  </w:num>
  <w:num w:numId="30" w16cid:durableId="15129167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5344028">
    <w:abstractNumId w:val="23"/>
  </w:num>
  <w:num w:numId="32" w16cid:durableId="455374244">
    <w:abstractNumId w:val="23"/>
  </w:num>
  <w:num w:numId="33" w16cid:durableId="1703624992">
    <w:abstractNumId w:val="11"/>
  </w:num>
  <w:num w:numId="34" w16cid:durableId="598871285">
    <w:abstractNumId w:val="4"/>
  </w:num>
  <w:num w:numId="35" w16cid:durableId="1167405828">
    <w:abstractNumId w:val="30"/>
  </w:num>
  <w:num w:numId="36" w16cid:durableId="1661691714">
    <w:abstractNumId w:val="6"/>
  </w:num>
  <w:num w:numId="37" w16cid:durableId="332298251">
    <w:abstractNumId w:val="33"/>
  </w:num>
  <w:num w:numId="38" w16cid:durableId="585961403">
    <w:abstractNumId w:val="8"/>
  </w:num>
  <w:num w:numId="39" w16cid:durableId="639723320">
    <w:abstractNumId w:val="2"/>
  </w:num>
  <w:num w:numId="40" w16cid:durableId="243493135">
    <w:abstractNumId w:val="31"/>
  </w:num>
  <w:num w:numId="41" w16cid:durableId="587884003">
    <w:abstractNumId w:val="12"/>
  </w:num>
  <w:num w:numId="42" w16cid:durableId="2138137330">
    <w:abstractNumId w:val="21"/>
  </w:num>
  <w:num w:numId="43" w16cid:durableId="1561745810">
    <w:abstractNumId w:val="15"/>
  </w:num>
  <w:num w:numId="44" w16cid:durableId="380710025">
    <w:abstractNumId w:val="15"/>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45" w16cid:durableId="969893978">
    <w:abstractNumId w:val="15"/>
    <w:lvlOverride w:ilvl="0">
      <w:lvl w:ilvl="0">
        <w:start w:val="1"/>
        <w:numFmt w:val="decimal"/>
        <w:lvlText w:val="%1."/>
        <w:lvlJc w:val="left"/>
        <w:pPr>
          <w:tabs>
            <w:tab w:val="num" w:pos="720"/>
          </w:tabs>
          <w:ind w:left="431" w:hanging="431"/>
        </w:pPr>
        <w:rPr>
          <w:rFonts w:hint="default"/>
          <w:b w:val="0"/>
          <w:bCs/>
          <w:i w:val="0"/>
          <w:iCs/>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46" w16cid:durableId="476992373">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810"/>
    <w:rsid w:val="00000AD9"/>
    <w:rsid w:val="0000102E"/>
    <w:rsid w:val="00001422"/>
    <w:rsid w:val="00002623"/>
    <w:rsid w:val="0000264F"/>
    <w:rsid w:val="0000335F"/>
    <w:rsid w:val="000033A9"/>
    <w:rsid w:val="00004BE3"/>
    <w:rsid w:val="000055C2"/>
    <w:rsid w:val="0000668D"/>
    <w:rsid w:val="000067E3"/>
    <w:rsid w:val="000104D5"/>
    <w:rsid w:val="00010A82"/>
    <w:rsid w:val="00010F6B"/>
    <w:rsid w:val="00011468"/>
    <w:rsid w:val="00012392"/>
    <w:rsid w:val="00012D6A"/>
    <w:rsid w:val="00013865"/>
    <w:rsid w:val="0001470D"/>
    <w:rsid w:val="00014F8C"/>
    <w:rsid w:val="0001594A"/>
    <w:rsid w:val="0001620A"/>
    <w:rsid w:val="000166C1"/>
    <w:rsid w:val="0001688C"/>
    <w:rsid w:val="00016D00"/>
    <w:rsid w:val="00020396"/>
    <w:rsid w:val="000204C5"/>
    <w:rsid w:val="0002179B"/>
    <w:rsid w:val="00021901"/>
    <w:rsid w:val="00021A41"/>
    <w:rsid w:val="00021C2B"/>
    <w:rsid w:val="00022777"/>
    <w:rsid w:val="00024D56"/>
    <w:rsid w:val="00024EB1"/>
    <w:rsid w:val="00025CB9"/>
    <w:rsid w:val="000260CD"/>
    <w:rsid w:val="0002639C"/>
    <w:rsid w:val="0002665E"/>
    <w:rsid w:val="0002697D"/>
    <w:rsid w:val="00027094"/>
    <w:rsid w:val="00027487"/>
    <w:rsid w:val="0002793D"/>
    <w:rsid w:val="000279A6"/>
    <w:rsid w:val="00030188"/>
    <w:rsid w:val="00030435"/>
    <w:rsid w:val="00031236"/>
    <w:rsid w:val="00031E23"/>
    <w:rsid w:val="000327C8"/>
    <w:rsid w:val="00032ED8"/>
    <w:rsid w:val="00033ABF"/>
    <w:rsid w:val="00033DA1"/>
    <w:rsid w:val="00034313"/>
    <w:rsid w:val="00034796"/>
    <w:rsid w:val="00034911"/>
    <w:rsid w:val="000350D6"/>
    <w:rsid w:val="00037618"/>
    <w:rsid w:val="000405E9"/>
    <w:rsid w:val="00040FFE"/>
    <w:rsid w:val="00041C21"/>
    <w:rsid w:val="0004240B"/>
    <w:rsid w:val="0004242C"/>
    <w:rsid w:val="0004296D"/>
    <w:rsid w:val="000429E9"/>
    <w:rsid w:val="00042C03"/>
    <w:rsid w:val="00043DD3"/>
    <w:rsid w:val="000444EB"/>
    <w:rsid w:val="00044649"/>
    <w:rsid w:val="0004469A"/>
    <w:rsid w:val="000449F5"/>
    <w:rsid w:val="0004529E"/>
    <w:rsid w:val="00045D2A"/>
    <w:rsid w:val="00046145"/>
    <w:rsid w:val="0004625F"/>
    <w:rsid w:val="00046D72"/>
    <w:rsid w:val="00050A3F"/>
    <w:rsid w:val="00050E6D"/>
    <w:rsid w:val="0005189A"/>
    <w:rsid w:val="00051DA7"/>
    <w:rsid w:val="0005309F"/>
    <w:rsid w:val="00053135"/>
    <w:rsid w:val="00053155"/>
    <w:rsid w:val="000533F8"/>
    <w:rsid w:val="00054730"/>
    <w:rsid w:val="00055D63"/>
    <w:rsid w:val="0006072C"/>
    <w:rsid w:val="00062420"/>
    <w:rsid w:val="00062DA0"/>
    <w:rsid w:val="00063E75"/>
    <w:rsid w:val="00064390"/>
    <w:rsid w:val="00064C42"/>
    <w:rsid w:val="00065702"/>
    <w:rsid w:val="00065FB3"/>
    <w:rsid w:val="000660B5"/>
    <w:rsid w:val="00066768"/>
    <w:rsid w:val="00066FE0"/>
    <w:rsid w:val="00067D34"/>
    <w:rsid w:val="000700F4"/>
    <w:rsid w:val="00070508"/>
    <w:rsid w:val="00070D20"/>
    <w:rsid w:val="000712AB"/>
    <w:rsid w:val="00071314"/>
    <w:rsid w:val="00071B30"/>
    <w:rsid w:val="0007201C"/>
    <w:rsid w:val="00072F27"/>
    <w:rsid w:val="00072F34"/>
    <w:rsid w:val="000755EE"/>
    <w:rsid w:val="00075EBF"/>
    <w:rsid w:val="000761E5"/>
    <w:rsid w:val="0007628D"/>
    <w:rsid w:val="00076740"/>
    <w:rsid w:val="00077252"/>
    <w:rsid w:val="00077358"/>
    <w:rsid w:val="00080975"/>
    <w:rsid w:val="00080C8D"/>
    <w:rsid w:val="00081395"/>
    <w:rsid w:val="0008165B"/>
    <w:rsid w:val="00081B2A"/>
    <w:rsid w:val="00082004"/>
    <w:rsid w:val="00082C78"/>
    <w:rsid w:val="00082F4F"/>
    <w:rsid w:val="0008324D"/>
    <w:rsid w:val="00083548"/>
    <w:rsid w:val="00083BD0"/>
    <w:rsid w:val="00084190"/>
    <w:rsid w:val="00084504"/>
    <w:rsid w:val="0008489D"/>
    <w:rsid w:val="000852C3"/>
    <w:rsid w:val="0008560E"/>
    <w:rsid w:val="0008576F"/>
    <w:rsid w:val="000858F9"/>
    <w:rsid w:val="00085C20"/>
    <w:rsid w:val="00086681"/>
    <w:rsid w:val="00086A79"/>
    <w:rsid w:val="00086BC9"/>
    <w:rsid w:val="00087B44"/>
    <w:rsid w:val="00087DEC"/>
    <w:rsid w:val="000906E9"/>
    <w:rsid w:val="00090928"/>
    <w:rsid w:val="00090C27"/>
    <w:rsid w:val="00090CE3"/>
    <w:rsid w:val="00090E1C"/>
    <w:rsid w:val="00090E6E"/>
    <w:rsid w:val="00090F75"/>
    <w:rsid w:val="00091132"/>
    <w:rsid w:val="00091963"/>
    <w:rsid w:val="00091B5A"/>
    <w:rsid w:val="00092D49"/>
    <w:rsid w:val="00093FF1"/>
    <w:rsid w:val="00094552"/>
    <w:rsid w:val="00095531"/>
    <w:rsid w:val="00096270"/>
    <w:rsid w:val="0009635C"/>
    <w:rsid w:val="00096CC5"/>
    <w:rsid w:val="00096CE5"/>
    <w:rsid w:val="00096E66"/>
    <w:rsid w:val="000976F0"/>
    <w:rsid w:val="0009786F"/>
    <w:rsid w:val="0009788A"/>
    <w:rsid w:val="00097C4F"/>
    <w:rsid w:val="000A007E"/>
    <w:rsid w:val="000A10FD"/>
    <w:rsid w:val="000A160C"/>
    <w:rsid w:val="000A1713"/>
    <w:rsid w:val="000A1999"/>
    <w:rsid w:val="000A204F"/>
    <w:rsid w:val="000A2152"/>
    <w:rsid w:val="000A26A7"/>
    <w:rsid w:val="000A27C7"/>
    <w:rsid w:val="000A28AC"/>
    <w:rsid w:val="000A2D4E"/>
    <w:rsid w:val="000A2DF5"/>
    <w:rsid w:val="000A3153"/>
    <w:rsid w:val="000A3BE3"/>
    <w:rsid w:val="000A4AEB"/>
    <w:rsid w:val="000A4ECF"/>
    <w:rsid w:val="000A53D8"/>
    <w:rsid w:val="000A5752"/>
    <w:rsid w:val="000A64AE"/>
    <w:rsid w:val="000B0671"/>
    <w:rsid w:val="000B1891"/>
    <w:rsid w:val="000B2ED1"/>
    <w:rsid w:val="000B2F09"/>
    <w:rsid w:val="000B2F64"/>
    <w:rsid w:val="000B3D17"/>
    <w:rsid w:val="000B3D4F"/>
    <w:rsid w:val="000B454F"/>
    <w:rsid w:val="000B4666"/>
    <w:rsid w:val="000B4CB1"/>
    <w:rsid w:val="000B57CB"/>
    <w:rsid w:val="000B5F66"/>
    <w:rsid w:val="000B6079"/>
    <w:rsid w:val="000B6D9E"/>
    <w:rsid w:val="000B72D2"/>
    <w:rsid w:val="000B750A"/>
    <w:rsid w:val="000B7A4B"/>
    <w:rsid w:val="000B7E24"/>
    <w:rsid w:val="000C1DD7"/>
    <w:rsid w:val="000C238E"/>
    <w:rsid w:val="000C303D"/>
    <w:rsid w:val="000C363A"/>
    <w:rsid w:val="000C3F13"/>
    <w:rsid w:val="000C466B"/>
    <w:rsid w:val="000C47FB"/>
    <w:rsid w:val="000C5539"/>
    <w:rsid w:val="000C602F"/>
    <w:rsid w:val="000C698E"/>
    <w:rsid w:val="000C7C4A"/>
    <w:rsid w:val="000D0673"/>
    <w:rsid w:val="000D07F5"/>
    <w:rsid w:val="000D0AA8"/>
    <w:rsid w:val="000D0B98"/>
    <w:rsid w:val="000D18A0"/>
    <w:rsid w:val="000D2467"/>
    <w:rsid w:val="000D3419"/>
    <w:rsid w:val="000D35F5"/>
    <w:rsid w:val="000D3D33"/>
    <w:rsid w:val="000D4193"/>
    <w:rsid w:val="000D4889"/>
    <w:rsid w:val="000D4E13"/>
    <w:rsid w:val="000D5099"/>
    <w:rsid w:val="000D6265"/>
    <w:rsid w:val="000D6537"/>
    <w:rsid w:val="000D6733"/>
    <w:rsid w:val="000D6FFB"/>
    <w:rsid w:val="000D7932"/>
    <w:rsid w:val="000D7998"/>
    <w:rsid w:val="000D7AC3"/>
    <w:rsid w:val="000D7C93"/>
    <w:rsid w:val="000E123A"/>
    <w:rsid w:val="000E2D06"/>
    <w:rsid w:val="000E4304"/>
    <w:rsid w:val="000E4BE7"/>
    <w:rsid w:val="000E4C07"/>
    <w:rsid w:val="000E4DC9"/>
    <w:rsid w:val="000E51EA"/>
    <w:rsid w:val="000E576B"/>
    <w:rsid w:val="000E5D36"/>
    <w:rsid w:val="000E6D43"/>
    <w:rsid w:val="000E737E"/>
    <w:rsid w:val="000E742E"/>
    <w:rsid w:val="000F0760"/>
    <w:rsid w:val="000F08F6"/>
    <w:rsid w:val="000F17C6"/>
    <w:rsid w:val="000F2764"/>
    <w:rsid w:val="000F2F41"/>
    <w:rsid w:val="000F3D3D"/>
    <w:rsid w:val="000F50BB"/>
    <w:rsid w:val="000F5312"/>
    <w:rsid w:val="000F5452"/>
    <w:rsid w:val="000F598A"/>
    <w:rsid w:val="000F6EB9"/>
    <w:rsid w:val="000F76B9"/>
    <w:rsid w:val="000F7C22"/>
    <w:rsid w:val="001000CB"/>
    <w:rsid w:val="00101519"/>
    <w:rsid w:val="00102236"/>
    <w:rsid w:val="00103204"/>
    <w:rsid w:val="001056B1"/>
    <w:rsid w:val="00105AAD"/>
    <w:rsid w:val="00106FA1"/>
    <w:rsid w:val="00110CAE"/>
    <w:rsid w:val="00111857"/>
    <w:rsid w:val="00111B16"/>
    <w:rsid w:val="00111FAD"/>
    <w:rsid w:val="00111FF9"/>
    <w:rsid w:val="001120C2"/>
    <w:rsid w:val="00113325"/>
    <w:rsid w:val="0011347A"/>
    <w:rsid w:val="00113A7D"/>
    <w:rsid w:val="00113C06"/>
    <w:rsid w:val="001144C5"/>
    <w:rsid w:val="001147F0"/>
    <w:rsid w:val="00114806"/>
    <w:rsid w:val="00114D78"/>
    <w:rsid w:val="00115AF4"/>
    <w:rsid w:val="00117485"/>
    <w:rsid w:val="001175C2"/>
    <w:rsid w:val="00117852"/>
    <w:rsid w:val="001179B8"/>
    <w:rsid w:val="00117A6E"/>
    <w:rsid w:val="001210AE"/>
    <w:rsid w:val="0012139C"/>
    <w:rsid w:val="0012180B"/>
    <w:rsid w:val="00121AC5"/>
    <w:rsid w:val="00121C63"/>
    <w:rsid w:val="001222D5"/>
    <w:rsid w:val="001225B4"/>
    <w:rsid w:val="00122969"/>
    <w:rsid w:val="00122A24"/>
    <w:rsid w:val="001245E5"/>
    <w:rsid w:val="00124AA4"/>
    <w:rsid w:val="001264FB"/>
    <w:rsid w:val="0012775A"/>
    <w:rsid w:val="00127E1A"/>
    <w:rsid w:val="001313DA"/>
    <w:rsid w:val="00131C99"/>
    <w:rsid w:val="00131F21"/>
    <w:rsid w:val="00132335"/>
    <w:rsid w:val="001325B8"/>
    <w:rsid w:val="001327D6"/>
    <w:rsid w:val="00133059"/>
    <w:rsid w:val="00135F0E"/>
    <w:rsid w:val="00136608"/>
    <w:rsid w:val="00137299"/>
    <w:rsid w:val="00137BCC"/>
    <w:rsid w:val="00140AC4"/>
    <w:rsid w:val="00141653"/>
    <w:rsid w:val="0014191D"/>
    <w:rsid w:val="00141B80"/>
    <w:rsid w:val="00141F5A"/>
    <w:rsid w:val="001424DD"/>
    <w:rsid w:val="00142BBE"/>
    <w:rsid w:val="00142FB8"/>
    <w:rsid w:val="00144B7B"/>
    <w:rsid w:val="0014507E"/>
    <w:rsid w:val="00147011"/>
    <w:rsid w:val="00147BF6"/>
    <w:rsid w:val="00151687"/>
    <w:rsid w:val="00152064"/>
    <w:rsid w:val="001521A3"/>
    <w:rsid w:val="001528B1"/>
    <w:rsid w:val="00152C92"/>
    <w:rsid w:val="00153798"/>
    <w:rsid w:val="001541B7"/>
    <w:rsid w:val="00156091"/>
    <w:rsid w:val="00156527"/>
    <w:rsid w:val="00156FA9"/>
    <w:rsid w:val="001574F4"/>
    <w:rsid w:val="001578AD"/>
    <w:rsid w:val="00157E64"/>
    <w:rsid w:val="00161838"/>
    <w:rsid w:val="0016218B"/>
    <w:rsid w:val="00164310"/>
    <w:rsid w:val="00164389"/>
    <w:rsid w:val="00164552"/>
    <w:rsid w:val="00165EC5"/>
    <w:rsid w:val="00165FD2"/>
    <w:rsid w:val="001662C2"/>
    <w:rsid w:val="0016736D"/>
    <w:rsid w:val="00170C7F"/>
    <w:rsid w:val="00170D2A"/>
    <w:rsid w:val="00171749"/>
    <w:rsid w:val="0017238A"/>
    <w:rsid w:val="00172788"/>
    <w:rsid w:val="00172D6C"/>
    <w:rsid w:val="00173215"/>
    <w:rsid w:val="00173909"/>
    <w:rsid w:val="00174E09"/>
    <w:rsid w:val="001760DB"/>
    <w:rsid w:val="001765AB"/>
    <w:rsid w:val="001765F0"/>
    <w:rsid w:val="00176B0C"/>
    <w:rsid w:val="00177306"/>
    <w:rsid w:val="00177EBB"/>
    <w:rsid w:val="00177FA1"/>
    <w:rsid w:val="00180A21"/>
    <w:rsid w:val="001825FD"/>
    <w:rsid w:val="00182988"/>
    <w:rsid w:val="001838CA"/>
    <w:rsid w:val="00183C2E"/>
    <w:rsid w:val="00184E71"/>
    <w:rsid w:val="00184FAA"/>
    <w:rsid w:val="001854DA"/>
    <w:rsid w:val="00185647"/>
    <w:rsid w:val="00185922"/>
    <w:rsid w:val="001860CC"/>
    <w:rsid w:val="00186688"/>
    <w:rsid w:val="00186E07"/>
    <w:rsid w:val="00190E04"/>
    <w:rsid w:val="00193779"/>
    <w:rsid w:val="0019425D"/>
    <w:rsid w:val="00194733"/>
    <w:rsid w:val="001967A7"/>
    <w:rsid w:val="00196B14"/>
    <w:rsid w:val="00196D3B"/>
    <w:rsid w:val="00196DFB"/>
    <w:rsid w:val="00197185"/>
    <w:rsid w:val="00197241"/>
    <w:rsid w:val="001973E5"/>
    <w:rsid w:val="00197B5B"/>
    <w:rsid w:val="00197DF9"/>
    <w:rsid w:val="00197E23"/>
    <w:rsid w:val="00197F54"/>
    <w:rsid w:val="00197FC8"/>
    <w:rsid w:val="001A02B8"/>
    <w:rsid w:val="001A05EF"/>
    <w:rsid w:val="001A09DD"/>
    <w:rsid w:val="001A0F5D"/>
    <w:rsid w:val="001A226C"/>
    <w:rsid w:val="001A2552"/>
    <w:rsid w:val="001A280D"/>
    <w:rsid w:val="001A2818"/>
    <w:rsid w:val="001A2A2B"/>
    <w:rsid w:val="001A4EF5"/>
    <w:rsid w:val="001A5181"/>
    <w:rsid w:val="001A51E7"/>
    <w:rsid w:val="001A5506"/>
    <w:rsid w:val="001A5E1A"/>
    <w:rsid w:val="001A6378"/>
    <w:rsid w:val="001A7003"/>
    <w:rsid w:val="001A7FC7"/>
    <w:rsid w:val="001B0DFB"/>
    <w:rsid w:val="001B37DB"/>
    <w:rsid w:val="001B45AC"/>
    <w:rsid w:val="001B4AEF"/>
    <w:rsid w:val="001B4B1B"/>
    <w:rsid w:val="001B62D0"/>
    <w:rsid w:val="001C15B6"/>
    <w:rsid w:val="001C2380"/>
    <w:rsid w:val="001C2CEA"/>
    <w:rsid w:val="001C2E39"/>
    <w:rsid w:val="001C52BD"/>
    <w:rsid w:val="001C56DC"/>
    <w:rsid w:val="001C6027"/>
    <w:rsid w:val="001C6DD0"/>
    <w:rsid w:val="001C7930"/>
    <w:rsid w:val="001C7B79"/>
    <w:rsid w:val="001D023F"/>
    <w:rsid w:val="001D0253"/>
    <w:rsid w:val="001D087D"/>
    <w:rsid w:val="001D0FA3"/>
    <w:rsid w:val="001D1992"/>
    <w:rsid w:val="001D21A7"/>
    <w:rsid w:val="001D2734"/>
    <w:rsid w:val="001D36FD"/>
    <w:rsid w:val="001D3DF5"/>
    <w:rsid w:val="001D40FC"/>
    <w:rsid w:val="001D4259"/>
    <w:rsid w:val="001D431E"/>
    <w:rsid w:val="001D4816"/>
    <w:rsid w:val="001D4EA3"/>
    <w:rsid w:val="001D59DB"/>
    <w:rsid w:val="001D660D"/>
    <w:rsid w:val="001D6A9D"/>
    <w:rsid w:val="001D7912"/>
    <w:rsid w:val="001D7CA0"/>
    <w:rsid w:val="001E02B1"/>
    <w:rsid w:val="001E06AF"/>
    <w:rsid w:val="001E0A32"/>
    <w:rsid w:val="001E220F"/>
    <w:rsid w:val="001E22C2"/>
    <w:rsid w:val="001E27B1"/>
    <w:rsid w:val="001E2949"/>
    <w:rsid w:val="001E3720"/>
    <w:rsid w:val="001E3E7C"/>
    <w:rsid w:val="001E4039"/>
    <w:rsid w:val="001E6471"/>
    <w:rsid w:val="001E6833"/>
    <w:rsid w:val="001E7690"/>
    <w:rsid w:val="001E79C7"/>
    <w:rsid w:val="001F10A3"/>
    <w:rsid w:val="001F1351"/>
    <w:rsid w:val="001F14F1"/>
    <w:rsid w:val="001F3381"/>
    <w:rsid w:val="001F37F6"/>
    <w:rsid w:val="001F396F"/>
    <w:rsid w:val="001F44CE"/>
    <w:rsid w:val="001F533B"/>
    <w:rsid w:val="001F5921"/>
    <w:rsid w:val="001F7168"/>
    <w:rsid w:val="001F737C"/>
    <w:rsid w:val="001F7934"/>
    <w:rsid w:val="002006BD"/>
    <w:rsid w:val="00200766"/>
    <w:rsid w:val="00200B1D"/>
    <w:rsid w:val="00202674"/>
    <w:rsid w:val="00202A2E"/>
    <w:rsid w:val="00202E10"/>
    <w:rsid w:val="00203BC5"/>
    <w:rsid w:val="00203C8F"/>
    <w:rsid w:val="00205EF8"/>
    <w:rsid w:val="002075E8"/>
    <w:rsid w:val="00207816"/>
    <w:rsid w:val="00210C9D"/>
    <w:rsid w:val="00211BFA"/>
    <w:rsid w:val="00212C8F"/>
    <w:rsid w:val="0021366B"/>
    <w:rsid w:val="002136AF"/>
    <w:rsid w:val="00214092"/>
    <w:rsid w:val="00215B63"/>
    <w:rsid w:val="00217773"/>
    <w:rsid w:val="00221658"/>
    <w:rsid w:val="0022166C"/>
    <w:rsid w:val="00221E8F"/>
    <w:rsid w:val="00221F6B"/>
    <w:rsid w:val="002221A6"/>
    <w:rsid w:val="00223132"/>
    <w:rsid w:val="00223461"/>
    <w:rsid w:val="002238EA"/>
    <w:rsid w:val="00223CCA"/>
    <w:rsid w:val="00223FB1"/>
    <w:rsid w:val="00224077"/>
    <w:rsid w:val="00224726"/>
    <w:rsid w:val="002263E9"/>
    <w:rsid w:val="00226D07"/>
    <w:rsid w:val="0023124E"/>
    <w:rsid w:val="00231A22"/>
    <w:rsid w:val="002323D5"/>
    <w:rsid w:val="002338B0"/>
    <w:rsid w:val="00234297"/>
    <w:rsid w:val="002351FD"/>
    <w:rsid w:val="00235308"/>
    <w:rsid w:val="002354EF"/>
    <w:rsid w:val="0023624C"/>
    <w:rsid w:val="00236440"/>
    <w:rsid w:val="00236EBA"/>
    <w:rsid w:val="00237029"/>
    <w:rsid w:val="00237525"/>
    <w:rsid w:val="00237DB8"/>
    <w:rsid w:val="00237F7A"/>
    <w:rsid w:val="00237F7E"/>
    <w:rsid w:val="0024015F"/>
    <w:rsid w:val="0024044D"/>
    <w:rsid w:val="002418ED"/>
    <w:rsid w:val="00242671"/>
    <w:rsid w:val="002429E8"/>
    <w:rsid w:val="00242A5E"/>
    <w:rsid w:val="00243290"/>
    <w:rsid w:val="002439DC"/>
    <w:rsid w:val="00244F78"/>
    <w:rsid w:val="00245974"/>
    <w:rsid w:val="00246364"/>
    <w:rsid w:val="0024662A"/>
    <w:rsid w:val="0024681C"/>
    <w:rsid w:val="00246A9E"/>
    <w:rsid w:val="00246DAA"/>
    <w:rsid w:val="0025033C"/>
    <w:rsid w:val="0025170A"/>
    <w:rsid w:val="00251A4D"/>
    <w:rsid w:val="00251FF0"/>
    <w:rsid w:val="00252118"/>
    <w:rsid w:val="00252311"/>
    <w:rsid w:val="0025273F"/>
    <w:rsid w:val="00252881"/>
    <w:rsid w:val="0025290C"/>
    <w:rsid w:val="00252A5D"/>
    <w:rsid w:val="002532EE"/>
    <w:rsid w:val="0025405E"/>
    <w:rsid w:val="00254159"/>
    <w:rsid w:val="0025462A"/>
    <w:rsid w:val="00254848"/>
    <w:rsid w:val="00254926"/>
    <w:rsid w:val="00255E6F"/>
    <w:rsid w:val="00256F79"/>
    <w:rsid w:val="00257466"/>
    <w:rsid w:val="0025788C"/>
    <w:rsid w:val="00260336"/>
    <w:rsid w:val="002608C6"/>
    <w:rsid w:val="00261761"/>
    <w:rsid w:val="0026178B"/>
    <w:rsid w:val="00262978"/>
    <w:rsid w:val="00262C2C"/>
    <w:rsid w:val="00262F98"/>
    <w:rsid w:val="002648AD"/>
    <w:rsid w:val="00264919"/>
    <w:rsid w:val="00265D7A"/>
    <w:rsid w:val="00265EE2"/>
    <w:rsid w:val="00266545"/>
    <w:rsid w:val="00266F25"/>
    <w:rsid w:val="00267F27"/>
    <w:rsid w:val="002709B9"/>
    <w:rsid w:val="002719F1"/>
    <w:rsid w:val="00271E9F"/>
    <w:rsid w:val="00271F49"/>
    <w:rsid w:val="00272A8B"/>
    <w:rsid w:val="0027324B"/>
    <w:rsid w:val="00274B94"/>
    <w:rsid w:val="00274C49"/>
    <w:rsid w:val="002755D5"/>
    <w:rsid w:val="0027574F"/>
    <w:rsid w:val="00275C42"/>
    <w:rsid w:val="002760FA"/>
    <w:rsid w:val="002764E4"/>
    <w:rsid w:val="0027703B"/>
    <w:rsid w:val="002772DF"/>
    <w:rsid w:val="00277464"/>
    <w:rsid w:val="0028003A"/>
    <w:rsid w:val="00280EE0"/>
    <w:rsid w:val="0028116F"/>
    <w:rsid w:val="002825F2"/>
    <w:rsid w:val="00283CD1"/>
    <w:rsid w:val="00284E90"/>
    <w:rsid w:val="00285BE7"/>
    <w:rsid w:val="00286107"/>
    <w:rsid w:val="002867FC"/>
    <w:rsid w:val="002876B9"/>
    <w:rsid w:val="00287737"/>
    <w:rsid w:val="002905AE"/>
    <w:rsid w:val="002918E7"/>
    <w:rsid w:val="00291D0B"/>
    <w:rsid w:val="00291F16"/>
    <w:rsid w:val="00292671"/>
    <w:rsid w:val="00292FA0"/>
    <w:rsid w:val="0029335A"/>
    <w:rsid w:val="002937CF"/>
    <w:rsid w:val="00293897"/>
    <w:rsid w:val="00294143"/>
    <w:rsid w:val="00294186"/>
    <w:rsid w:val="00294866"/>
    <w:rsid w:val="0029614D"/>
    <w:rsid w:val="0029636C"/>
    <w:rsid w:val="00296B9B"/>
    <w:rsid w:val="002973A6"/>
    <w:rsid w:val="0029781D"/>
    <w:rsid w:val="002A0BFC"/>
    <w:rsid w:val="002A3C8C"/>
    <w:rsid w:val="002A3F21"/>
    <w:rsid w:val="002A4312"/>
    <w:rsid w:val="002A4B21"/>
    <w:rsid w:val="002A552D"/>
    <w:rsid w:val="002A57C7"/>
    <w:rsid w:val="002A71CF"/>
    <w:rsid w:val="002A7A23"/>
    <w:rsid w:val="002A7D02"/>
    <w:rsid w:val="002B02B4"/>
    <w:rsid w:val="002B04CB"/>
    <w:rsid w:val="002B083A"/>
    <w:rsid w:val="002B0E2E"/>
    <w:rsid w:val="002B14A1"/>
    <w:rsid w:val="002B14D0"/>
    <w:rsid w:val="002B1EE9"/>
    <w:rsid w:val="002B2018"/>
    <w:rsid w:val="002B38AE"/>
    <w:rsid w:val="002B4CB0"/>
    <w:rsid w:val="002B4DC5"/>
    <w:rsid w:val="002B576E"/>
    <w:rsid w:val="002B5C47"/>
    <w:rsid w:val="002B6B3C"/>
    <w:rsid w:val="002B6B49"/>
    <w:rsid w:val="002B705B"/>
    <w:rsid w:val="002B753C"/>
    <w:rsid w:val="002B7C1D"/>
    <w:rsid w:val="002B7FFD"/>
    <w:rsid w:val="002C0025"/>
    <w:rsid w:val="002C0426"/>
    <w:rsid w:val="002C0660"/>
    <w:rsid w:val="002C068A"/>
    <w:rsid w:val="002C0C18"/>
    <w:rsid w:val="002C12DA"/>
    <w:rsid w:val="002C17EB"/>
    <w:rsid w:val="002C25FF"/>
    <w:rsid w:val="002C2956"/>
    <w:rsid w:val="002C2D2B"/>
    <w:rsid w:val="002C2F35"/>
    <w:rsid w:val="002C386D"/>
    <w:rsid w:val="002C43BA"/>
    <w:rsid w:val="002C4E13"/>
    <w:rsid w:val="002C4F48"/>
    <w:rsid w:val="002C5D4E"/>
    <w:rsid w:val="002C5D8E"/>
    <w:rsid w:val="002C5E5A"/>
    <w:rsid w:val="002C5FFD"/>
    <w:rsid w:val="002C68E1"/>
    <w:rsid w:val="002C6B33"/>
    <w:rsid w:val="002C7D10"/>
    <w:rsid w:val="002C7F93"/>
    <w:rsid w:val="002D0FBD"/>
    <w:rsid w:val="002D116D"/>
    <w:rsid w:val="002D1309"/>
    <w:rsid w:val="002D195D"/>
    <w:rsid w:val="002D1D83"/>
    <w:rsid w:val="002D28DB"/>
    <w:rsid w:val="002D4415"/>
    <w:rsid w:val="002D4466"/>
    <w:rsid w:val="002D4508"/>
    <w:rsid w:val="002D5450"/>
    <w:rsid w:val="002D5A2E"/>
    <w:rsid w:val="002D5F25"/>
    <w:rsid w:val="002D5F41"/>
    <w:rsid w:val="002D614A"/>
    <w:rsid w:val="002D6261"/>
    <w:rsid w:val="002D6E4A"/>
    <w:rsid w:val="002E092F"/>
    <w:rsid w:val="002E1035"/>
    <w:rsid w:val="002E1549"/>
    <w:rsid w:val="002E186F"/>
    <w:rsid w:val="002E1E09"/>
    <w:rsid w:val="002E2B2E"/>
    <w:rsid w:val="002E3254"/>
    <w:rsid w:val="002E3EE9"/>
    <w:rsid w:val="002E49FC"/>
    <w:rsid w:val="002E53F8"/>
    <w:rsid w:val="002E6883"/>
    <w:rsid w:val="002E6BC8"/>
    <w:rsid w:val="002E7A88"/>
    <w:rsid w:val="002F1EB7"/>
    <w:rsid w:val="002F2AB8"/>
    <w:rsid w:val="002F2B6F"/>
    <w:rsid w:val="002F4106"/>
    <w:rsid w:val="002F416E"/>
    <w:rsid w:val="002F437D"/>
    <w:rsid w:val="002F438E"/>
    <w:rsid w:val="002F5C90"/>
    <w:rsid w:val="002F6283"/>
    <w:rsid w:val="002F68A5"/>
    <w:rsid w:val="002F6DC7"/>
    <w:rsid w:val="002F74EF"/>
    <w:rsid w:val="00300EC0"/>
    <w:rsid w:val="00300F4F"/>
    <w:rsid w:val="003024EE"/>
    <w:rsid w:val="00302BAA"/>
    <w:rsid w:val="00302CFD"/>
    <w:rsid w:val="00304565"/>
    <w:rsid w:val="00304636"/>
    <w:rsid w:val="00304F45"/>
    <w:rsid w:val="0030500E"/>
    <w:rsid w:val="00305AD4"/>
    <w:rsid w:val="0030603A"/>
    <w:rsid w:val="00306222"/>
    <w:rsid w:val="00306A67"/>
    <w:rsid w:val="00306BB4"/>
    <w:rsid w:val="00306E79"/>
    <w:rsid w:val="003078AC"/>
    <w:rsid w:val="0031097E"/>
    <w:rsid w:val="00310B55"/>
    <w:rsid w:val="003114CD"/>
    <w:rsid w:val="00311D09"/>
    <w:rsid w:val="003123D2"/>
    <w:rsid w:val="003126AD"/>
    <w:rsid w:val="00312C58"/>
    <w:rsid w:val="00312C6E"/>
    <w:rsid w:val="0031333A"/>
    <w:rsid w:val="003140D5"/>
    <w:rsid w:val="0031456E"/>
    <w:rsid w:val="00314871"/>
    <w:rsid w:val="00315A1B"/>
    <w:rsid w:val="00315D72"/>
    <w:rsid w:val="00316011"/>
    <w:rsid w:val="00316AA3"/>
    <w:rsid w:val="003178EA"/>
    <w:rsid w:val="003206FD"/>
    <w:rsid w:val="0032088D"/>
    <w:rsid w:val="00320F76"/>
    <w:rsid w:val="00321B7C"/>
    <w:rsid w:val="00322742"/>
    <w:rsid w:val="00322F7B"/>
    <w:rsid w:val="003238EF"/>
    <w:rsid w:val="003244E9"/>
    <w:rsid w:val="003273E2"/>
    <w:rsid w:val="0032771E"/>
    <w:rsid w:val="00327F59"/>
    <w:rsid w:val="00330789"/>
    <w:rsid w:val="00330E3B"/>
    <w:rsid w:val="0033106C"/>
    <w:rsid w:val="00331B6D"/>
    <w:rsid w:val="00331FAF"/>
    <w:rsid w:val="0033274E"/>
    <w:rsid w:val="003328DB"/>
    <w:rsid w:val="003329A1"/>
    <w:rsid w:val="003336FA"/>
    <w:rsid w:val="00334013"/>
    <w:rsid w:val="003342D9"/>
    <w:rsid w:val="0033436A"/>
    <w:rsid w:val="00335683"/>
    <w:rsid w:val="00335E16"/>
    <w:rsid w:val="00336E6D"/>
    <w:rsid w:val="0033772E"/>
    <w:rsid w:val="0034258F"/>
    <w:rsid w:val="00342860"/>
    <w:rsid w:val="00343007"/>
    <w:rsid w:val="00343409"/>
    <w:rsid w:val="00343A1F"/>
    <w:rsid w:val="00344294"/>
    <w:rsid w:val="00344BA3"/>
    <w:rsid w:val="00344CD1"/>
    <w:rsid w:val="00345192"/>
    <w:rsid w:val="00345454"/>
    <w:rsid w:val="0034545F"/>
    <w:rsid w:val="00347FF5"/>
    <w:rsid w:val="00350FCA"/>
    <w:rsid w:val="0035128F"/>
    <w:rsid w:val="00352C5D"/>
    <w:rsid w:val="003530ED"/>
    <w:rsid w:val="00353A23"/>
    <w:rsid w:val="00353B2F"/>
    <w:rsid w:val="00353C74"/>
    <w:rsid w:val="00356850"/>
    <w:rsid w:val="00357BA4"/>
    <w:rsid w:val="0036032D"/>
    <w:rsid w:val="00360664"/>
    <w:rsid w:val="003608A7"/>
    <w:rsid w:val="00360AC6"/>
    <w:rsid w:val="00361003"/>
    <w:rsid w:val="003617A1"/>
    <w:rsid w:val="00361890"/>
    <w:rsid w:val="00362711"/>
    <w:rsid w:val="00362B18"/>
    <w:rsid w:val="00362F6A"/>
    <w:rsid w:val="00364C02"/>
    <w:rsid w:val="00364E17"/>
    <w:rsid w:val="003655E8"/>
    <w:rsid w:val="0036795A"/>
    <w:rsid w:val="003715A6"/>
    <w:rsid w:val="003718B9"/>
    <w:rsid w:val="00372212"/>
    <w:rsid w:val="0037244F"/>
    <w:rsid w:val="00373B3C"/>
    <w:rsid w:val="0037417A"/>
    <w:rsid w:val="00374824"/>
    <w:rsid w:val="00374BDE"/>
    <w:rsid w:val="00374FAC"/>
    <w:rsid w:val="003752C4"/>
    <w:rsid w:val="00376148"/>
    <w:rsid w:val="00376671"/>
    <w:rsid w:val="00382838"/>
    <w:rsid w:val="0038390F"/>
    <w:rsid w:val="00383975"/>
    <w:rsid w:val="0038474C"/>
    <w:rsid w:val="00384B6A"/>
    <w:rsid w:val="00385347"/>
    <w:rsid w:val="00385554"/>
    <w:rsid w:val="00386150"/>
    <w:rsid w:val="00387A0D"/>
    <w:rsid w:val="00390124"/>
    <w:rsid w:val="003901F4"/>
    <w:rsid w:val="0039039E"/>
    <w:rsid w:val="00390E19"/>
    <w:rsid w:val="00390F26"/>
    <w:rsid w:val="0039107B"/>
    <w:rsid w:val="003912E7"/>
    <w:rsid w:val="0039130F"/>
    <w:rsid w:val="00392205"/>
    <w:rsid w:val="00392F19"/>
    <w:rsid w:val="003941CF"/>
    <w:rsid w:val="00394B09"/>
    <w:rsid w:val="003962A2"/>
    <w:rsid w:val="00397704"/>
    <w:rsid w:val="00397CE6"/>
    <w:rsid w:val="00397EF9"/>
    <w:rsid w:val="003A025D"/>
    <w:rsid w:val="003A0407"/>
    <w:rsid w:val="003A0F42"/>
    <w:rsid w:val="003A1677"/>
    <w:rsid w:val="003A1A96"/>
    <w:rsid w:val="003A2034"/>
    <w:rsid w:val="003A244B"/>
    <w:rsid w:val="003A2C24"/>
    <w:rsid w:val="003A3833"/>
    <w:rsid w:val="003A38DD"/>
    <w:rsid w:val="003A3A4D"/>
    <w:rsid w:val="003A3B56"/>
    <w:rsid w:val="003A3B7D"/>
    <w:rsid w:val="003A3E5D"/>
    <w:rsid w:val="003A576F"/>
    <w:rsid w:val="003A5C78"/>
    <w:rsid w:val="003A60CC"/>
    <w:rsid w:val="003A6BFA"/>
    <w:rsid w:val="003A7337"/>
    <w:rsid w:val="003A761E"/>
    <w:rsid w:val="003A767F"/>
    <w:rsid w:val="003B19A9"/>
    <w:rsid w:val="003B2150"/>
    <w:rsid w:val="003B2886"/>
    <w:rsid w:val="003B2C41"/>
    <w:rsid w:val="003B2FE6"/>
    <w:rsid w:val="003B3412"/>
    <w:rsid w:val="003B3E4E"/>
    <w:rsid w:val="003B4686"/>
    <w:rsid w:val="003B5678"/>
    <w:rsid w:val="003B57C1"/>
    <w:rsid w:val="003C093B"/>
    <w:rsid w:val="003C0ECF"/>
    <w:rsid w:val="003C1489"/>
    <w:rsid w:val="003C1A9F"/>
    <w:rsid w:val="003C1AA9"/>
    <w:rsid w:val="003C25E4"/>
    <w:rsid w:val="003C2795"/>
    <w:rsid w:val="003C2E6C"/>
    <w:rsid w:val="003C32B6"/>
    <w:rsid w:val="003C3A6E"/>
    <w:rsid w:val="003C422D"/>
    <w:rsid w:val="003C4B7B"/>
    <w:rsid w:val="003C4CCF"/>
    <w:rsid w:val="003D0742"/>
    <w:rsid w:val="003D0F28"/>
    <w:rsid w:val="003D13F9"/>
    <w:rsid w:val="003D32CC"/>
    <w:rsid w:val="003D3A77"/>
    <w:rsid w:val="003D3C2E"/>
    <w:rsid w:val="003D3C37"/>
    <w:rsid w:val="003D43FA"/>
    <w:rsid w:val="003D52C4"/>
    <w:rsid w:val="003D617D"/>
    <w:rsid w:val="003D7333"/>
    <w:rsid w:val="003D74C0"/>
    <w:rsid w:val="003E13AB"/>
    <w:rsid w:val="003E17A2"/>
    <w:rsid w:val="003E46D4"/>
    <w:rsid w:val="003E5233"/>
    <w:rsid w:val="003E6DC5"/>
    <w:rsid w:val="003E6E39"/>
    <w:rsid w:val="003E7329"/>
    <w:rsid w:val="003F02E4"/>
    <w:rsid w:val="003F0467"/>
    <w:rsid w:val="003F084B"/>
    <w:rsid w:val="003F0A07"/>
    <w:rsid w:val="003F0D07"/>
    <w:rsid w:val="003F10AB"/>
    <w:rsid w:val="003F11F5"/>
    <w:rsid w:val="003F13B7"/>
    <w:rsid w:val="003F1AAC"/>
    <w:rsid w:val="003F1B04"/>
    <w:rsid w:val="003F2518"/>
    <w:rsid w:val="003F25B4"/>
    <w:rsid w:val="003F282F"/>
    <w:rsid w:val="003F41C3"/>
    <w:rsid w:val="003F4C7A"/>
    <w:rsid w:val="003F5243"/>
    <w:rsid w:val="003F766A"/>
    <w:rsid w:val="003F7FC3"/>
    <w:rsid w:val="00400122"/>
    <w:rsid w:val="0040103B"/>
    <w:rsid w:val="00401246"/>
    <w:rsid w:val="004014A3"/>
    <w:rsid w:val="00403102"/>
    <w:rsid w:val="00403598"/>
    <w:rsid w:val="00403605"/>
    <w:rsid w:val="00403BE7"/>
    <w:rsid w:val="00404060"/>
    <w:rsid w:val="00404DA7"/>
    <w:rsid w:val="004050C9"/>
    <w:rsid w:val="0040566D"/>
    <w:rsid w:val="004068A9"/>
    <w:rsid w:val="00406AE5"/>
    <w:rsid w:val="004076F3"/>
    <w:rsid w:val="00410251"/>
    <w:rsid w:val="00410375"/>
    <w:rsid w:val="00410461"/>
    <w:rsid w:val="00411942"/>
    <w:rsid w:val="00412BC8"/>
    <w:rsid w:val="004131AA"/>
    <w:rsid w:val="004134A9"/>
    <w:rsid w:val="004140C1"/>
    <w:rsid w:val="004156F0"/>
    <w:rsid w:val="0041594D"/>
    <w:rsid w:val="00415AC7"/>
    <w:rsid w:val="00416CB0"/>
    <w:rsid w:val="00417B6A"/>
    <w:rsid w:val="00421E34"/>
    <w:rsid w:val="0042290A"/>
    <w:rsid w:val="00423F5A"/>
    <w:rsid w:val="00424A5A"/>
    <w:rsid w:val="00425267"/>
    <w:rsid w:val="00425553"/>
    <w:rsid w:val="0042616C"/>
    <w:rsid w:val="00426F8A"/>
    <w:rsid w:val="004277AB"/>
    <w:rsid w:val="00427B1F"/>
    <w:rsid w:val="00430699"/>
    <w:rsid w:val="00431A27"/>
    <w:rsid w:val="004327B5"/>
    <w:rsid w:val="00433D1E"/>
    <w:rsid w:val="00433DD3"/>
    <w:rsid w:val="00434542"/>
    <w:rsid w:val="004345DE"/>
    <w:rsid w:val="00435CAE"/>
    <w:rsid w:val="00435E32"/>
    <w:rsid w:val="004371C6"/>
    <w:rsid w:val="00437775"/>
    <w:rsid w:val="0044132D"/>
    <w:rsid w:val="00441A3D"/>
    <w:rsid w:val="00442082"/>
    <w:rsid w:val="00442742"/>
    <w:rsid w:val="00443EAA"/>
    <w:rsid w:val="004445B1"/>
    <w:rsid w:val="00444E4C"/>
    <w:rsid w:val="004454AF"/>
    <w:rsid w:val="004474DE"/>
    <w:rsid w:val="0044761A"/>
    <w:rsid w:val="00447A99"/>
    <w:rsid w:val="00450AB6"/>
    <w:rsid w:val="00451115"/>
    <w:rsid w:val="0045179B"/>
    <w:rsid w:val="00451A6D"/>
    <w:rsid w:val="00451D05"/>
    <w:rsid w:val="004526A4"/>
    <w:rsid w:val="004527C4"/>
    <w:rsid w:val="00452838"/>
    <w:rsid w:val="004531A3"/>
    <w:rsid w:val="004536B0"/>
    <w:rsid w:val="0045385F"/>
    <w:rsid w:val="00453E15"/>
    <w:rsid w:val="004541E1"/>
    <w:rsid w:val="00454401"/>
    <w:rsid w:val="0045468B"/>
    <w:rsid w:val="00454BA2"/>
    <w:rsid w:val="00454ED0"/>
    <w:rsid w:val="00455339"/>
    <w:rsid w:val="00455EE5"/>
    <w:rsid w:val="0045628D"/>
    <w:rsid w:val="004566EC"/>
    <w:rsid w:val="00456E7F"/>
    <w:rsid w:val="00456FD3"/>
    <w:rsid w:val="004579C3"/>
    <w:rsid w:val="004579E7"/>
    <w:rsid w:val="00457AED"/>
    <w:rsid w:val="00461ACE"/>
    <w:rsid w:val="00462467"/>
    <w:rsid w:val="00462682"/>
    <w:rsid w:val="004629F8"/>
    <w:rsid w:val="004635C2"/>
    <w:rsid w:val="004638FF"/>
    <w:rsid w:val="0046421D"/>
    <w:rsid w:val="004644D9"/>
    <w:rsid w:val="0046473A"/>
    <w:rsid w:val="0046517E"/>
    <w:rsid w:val="0046519E"/>
    <w:rsid w:val="00466916"/>
    <w:rsid w:val="00466A5C"/>
    <w:rsid w:val="004707C6"/>
    <w:rsid w:val="0047137B"/>
    <w:rsid w:val="00471F70"/>
    <w:rsid w:val="004725C5"/>
    <w:rsid w:val="004727D0"/>
    <w:rsid w:val="004728B6"/>
    <w:rsid w:val="00472DCF"/>
    <w:rsid w:val="00472E6B"/>
    <w:rsid w:val="004745E5"/>
    <w:rsid w:val="00475613"/>
    <w:rsid w:val="00476485"/>
    <w:rsid w:val="00476530"/>
    <w:rsid w:val="00476C04"/>
    <w:rsid w:val="004771C7"/>
    <w:rsid w:val="004801EF"/>
    <w:rsid w:val="0048041A"/>
    <w:rsid w:val="004818E0"/>
    <w:rsid w:val="0048225E"/>
    <w:rsid w:val="00482760"/>
    <w:rsid w:val="00483A01"/>
    <w:rsid w:val="0048494F"/>
    <w:rsid w:val="004850D9"/>
    <w:rsid w:val="00485B80"/>
    <w:rsid w:val="00486945"/>
    <w:rsid w:val="00486B39"/>
    <w:rsid w:val="0048721C"/>
    <w:rsid w:val="00487611"/>
    <w:rsid w:val="00487E7F"/>
    <w:rsid w:val="004909ED"/>
    <w:rsid w:val="004916EA"/>
    <w:rsid w:val="00491D9B"/>
    <w:rsid w:val="0049264F"/>
    <w:rsid w:val="00493336"/>
    <w:rsid w:val="00493403"/>
    <w:rsid w:val="00494451"/>
    <w:rsid w:val="00494B27"/>
    <w:rsid w:val="00494BDC"/>
    <w:rsid w:val="00495061"/>
    <w:rsid w:val="0049549C"/>
    <w:rsid w:val="00495534"/>
    <w:rsid w:val="004961DC"/>
    <w:rsid w:val="00496409"/>
    <w:rsid w:val="00496813"/>
    <w:rsid w:val="004976CF"/>
    <w:rsid w:val="00497C6B"/>
    <w:rsid w:val="00497D3B"/>
    <w:rsid w:val="004A09E7"/>
    <w:rsid w:val="004A0CD3"/>
    <w:rsid w:val="004A0D93"/>
    <w:rsid w:val="004A110A"/>
    <w:rsid w:val="004A18BB"/>
    <w:rsid w:val="004A18DD"/>
    <w:rsid w:val="004A1B4E"/>
    <w:rsid w:val="004A2EB8"/>
    <w:rsid w:val="004A2F95"/>
    <w:rsid w:val="004A4021"/>
    <w:rsid w:val="004A40F4"/>
    <w:rsid w:val="004A45EA"/>
    <w:rsid w:val="004A4651"/>
    <w:rsid w:val="004A5387"/>
    <w:rsid w:val="004A5D65"/>
    <w:rsid w:val="004A6429"/>
    <w:rsid w:val="004A6776"/>
    <w:rsid w:val="004A6CC6"/>
    <w:rsid w:val="004A6EF1"/>
    <w:rsid w:val="004B0F65"/>
    <w:rsid w:val="004B1155"/>
    <w:rsid w:val="004B1713"/>
    <w:rsid w:val="004B1B5E"/>
    <w:rsid w:val="004B2361"/>
    <w:rsid w:val="004B25E1"/>
    <w:rsid w:val="004B2894"/>
    <w:rsid w:val="004B42C7"/>
    <w:rsid w:val="004B455D"/>
    <w:rsid w:val="004B4D6A"/>
    <w:rsid w:val="004B5851"/>
    <w:rsid w:val="004B5939"/>
    <w:rsid w:val="004B5B42"/>
    <w:rsid w:val="004B5DA5"/>
    <w:rsid w:val="004B5DFD"/>
    <w:rsid w:val="004B6627"/>
    <w:rsid w:val="004B725B"/>
    <w:rsid w:val="004B7C87"/>
    <w:rsid w:val="004B7E2B"/>
    <w:rsid w:val="004C027B"/>
    <w:rsid w:val="004C0713"/>
    <w:rsid w:val="004C07CB"/>
    <w:rsid w:val="004C0CAF"/>
    <w:rsid w:val="004C10F6"/>
    <w:rsid w:val="004C1658"/>
    <w:rsid w:val="004C1DED"/>
    <w:rsid w:val="004C300D"/>
    <w:rsid w:val="004C5EB6"/>
    <w:rsid w:val="004C661F"/>
    <w:rsid w:val="004C7B70"/>
    <w:rsid w:val="004C7B97"/>
    <w:rsid w:val="004C7FF9"/>
    <w:rsid w:val="004D24DF"/>
    <w:rsid w:val="004D2D2F"/>
    <w:rsid w:val="004D41AC"/>
    <w:rsid w:val="004D427E"/>
    <w:rsid w:val="004D4704"/>
    <w:rsid w:val="004D759E"/>
    <w:rsid w:val="004E05EF"/>
    <w:rsid w:val="004E0D72"/>
    <w:rsid w:val="004E0F01"/>
    <w:rsid w:val="004E1049"/>
    <w:rsid w:val="004E1652"/>
    <w:rsid w:val="004E2A5F"/>
    <w:rsid w:val="004E2B23"/>
    <w:rsid w:val="004E3697"/>
    <w:rsid w:val="004E3D86"/>
    <w:rsid w:val="004E487E"/>
    <w:rsid w:val="004E5458"/>
    <w:rsid w:val="004E57EE"/>
    <w:rsid w:val="004E58B6"/>
    <w:rsid w:val="004E5A4C"/>
    <w:rsid w:val="004E6091"/>
    <w:rsid w:val="004E62B7"/>
    <w:rsid w:val="004E6757"/>
    <w:rsid w:val="004E6CF1"/>
    <w:rsid w:val="004E6DE5"/>
    <w:rsid w:val="004E7C51"/>
    <w:rsid w:val="004F1330"/>
    <w:rsid w:val="004F155F"/>
    <w:rsid w:val="004F2E6F"/>
    <w:rsid w:val="004F3107"/>
    <w:rsid w:val="004F40B6"/>
    <w:rsid w:val="004F4AF0"/>
    <w:rsid w:val="004F4B3A"/>
    <w:rsid w:val="004F4D29"/>
    <w:rsid w:val="004F4E1F"/>
    <w:rsid w:val="004F55E5"/>
    <w:rsid w:val="004F58F3"/>
    <w:rsid w:val="004F59E6"/>
    <w:rsid w:val="004F5B18"/>
    <w:rsid w:val="004F5BCC"/>
    <w:rsid w:val="004F6295"/>
    <w:rsid w:val="004F6B3C"/>
    <w:rsid w:val="004F719E"/>
    <w:rsid w:val="004F76E2"/>
    <w:rsid w:val="004F7916"/>
    <w:rsid w:val="00500A3C"/>
    <w:rsid w:val="00500A49"/>
    <w:rsid w:val="00501D1E"/>
    <w:rsid w:val="00502A01"/>
    <w:rsid w:val="005031CE"/>
    <w:rsid w:val="0050336A"/>
    <w:rsid w:val="00504799"/>
    <w:rsid w:val="0050486E"/>
    <w:rsid w:val="005049EB"/>
    <w:rsid w:val="00505C17"/>
    <w:rsid w:val="00506005"/>
    <w:rsid w:val="00507632"/>
    <w:rsid w:val="0051037D"/>
    <w:rsid w:val="00511424"/>
    <w:rsid w:val="00511585"/>
    <w:rsid w:val="0051184A"/>
    <w:rsid w:val="00512151"/>
    <w:rsid w:val="00512631"/>
    <w:rsid w:val="00513412"/>
    <w:rsid w:val="0051401A"/>
    <w:rsid w:val="005159AE"/>
    <w:rsid w:val="00515F4C"/>
    <w:rsid w:val="00516172"/>
    <w:rsid w:val="00516FC9"/>
    <w:rsid w:val="005170B7"/>
    <w:rsid w:val="00517D0B"/>
    <w:rsid w:val="00520498"/>
    <w:rsid w:val="005209A9"/>
    <w:rsid w:val="00520C35"/>
    <w:rsid w:val="00520DE0"/>
    <w:rsid w:val="00521215"/>
    <w:rsid w:val="0052156A"/>
    <w:rsid w:val="00521820"/>
    <w:rsid w:val="005218FB"/>
    <w:rsid w:val="00521B5A"/>
    <w:rsid w:val="00521DE0"/>
    <w:rsid w:val="00521E1F"/>
    <w:rsid w:val="00521FE3"/>
    <w:rsid w:val="00522843"/>
    <w:rsid w:val="0052347F"/>
    <w:rsid w:val="00523841"/>
    <w:rsid w:val="0052392B"/>
    <w:rsid w:val="00523F76"/>
    <w:rsid w:val="005241C9"/>
    <w:rsid w:val="00525B0F"/>
    <w:rsid w:val="00525C91"/>
    <w:rsid w:val="00527488"/>
    <w:rsid w:val="005306FB"/>
    <w:rsid w:val="00530CCD"/>
    <w:rsid w:val="0053236C"/>
    <w:rsid w:val="0053283C"/>
    <w:rsid w:val="00532A9C"/>
    <w:rsid w:val="005332EF"/>
    <w:rsid w:val="00533656"/>
    <w:rsid w:val="00533CFA"/>
    <w:rsid w:val="0053404E"/>
    <w:rsid w:val="005341D0"/>
    <w:rsid w:val="0053488C"/>
    <w:rsid w:val="00534947"/>
    <w:rsid w:val="0053515B"/>
    <w:rsid w:val="005351D4"/>
    <w:rsid w:val="00535209"/>
    <w:rsid w:val="005354E2"/>
    <w:rsid w:val="00535FBF"/>
    <w:rsid w:val="00537912"/>
    <w:rsid w:val="00537F3E"/>
    <w:rsid w:val="005421E5"/>
    <w:rsid w:val="0054273A"/>
    <w:rsid w:val="00542B4C"/>
    <w:rsid w:val="00542C61"/>
    <w:rsid w:val="00542E4D"/>
    <w:rsid w:val="00542EE3"/>
    <w:rsid w:val="00543008"/>
    <w:rsid w:val="00543123"/>
    <w:rsid w:val="0054399B"/>
    <w:rsid w:val="00544E96"/>
    <w:rsid w:val="005456C3"/>
    <w:rsid w:val="005458BD"/>
    <w:rsid w:val="00546516"/>
    <w:rsid w:val="00546F56"/>
    <w:rsid w:val="00547B4E"/>
    <w:rsid w:val="005503BC"/>
    <w:rsid w:val="00550C69"/>
    <w:rsid w:val="00550E3C"/>
    <w:rsid w:val="0055124F"/>
    <w:rsid w:val="00551FF6"/>
    <w:rsid w:val="00552347"/>
    <w:rsid w:val="0055367B"/>
    <w:rsid w:val="00553A2F"/>
    <w:rsid w:val="00554402"/>
    <w:rsid w:val="0055485F"/>
    <w:rsid w:val="00554DB2"/>
    <w:rsid w:val="00555266"/>
    <w:rsid w:val="00555F51"/>
    <w:rsid w:val="00556323"/>
    <w:rsid w:val="00556DE5"/>
    <w:rsid w:val="00556FF2"/>
    <w:rsid w:val="005570EC"/>
    <w:rsid w:val="00557C6F"/>
    <w:rsid w:val="00557EA0"/>
    <w:rsid w:val="0056077D"/>
    <w:rsid w:val="0056085D"/>
    <w:rsid w:val="00560E38"/>
    <w:rsid w:val="00561151"/>
    <w:rsid w:val="00561282"/>
    <w:rsid w:val="005617C1"/>
    <w:rsid w:val="00561E69"/>
    <w:rsid w:val="005623F6"/>
    <w:rsid w:val="00562847"/>
    <w:rsid w:val="00563112"/>
    <w:rsid w:val="00563232"/>
    <w:rsid w:val="005632E0"/>
    <w:rsid w:val="00564580"/>
    <w:rsid w:val="005646E3"/>
    <w:rsid w:val="00564A0D"/>
    <w:rsid w:val="00564E0D"/>
    <w:rsid w:val="00565153"/>
    <w:rsid w:val="0056515E"/>
    <w:rsid w:val="00565422"/>
    <w:rsid w:val="005656FA"/>
    <w:rsid w:val="00565AB4"/>
    <w:rsid w:val="00565DD4"/>
    <w:rsid w:val="0056634F"/>
    <w:rsid w:val="005700D1"/>
    <w:rsid w:val="00570FA6"/>
    <w:rsid w:val="005718AF"/>
    <w:rsid w:val="00571FD4"/>
    <w:rsid w:val="00572879"/>
    <w:rsid w:val="00572CB8"/>
    <w:rsid w:val="00573111"/>
    <w:rsid w:val="00573B72"/>
    <w:rsid w:val="005744F5"/>
    <w:rsid w:val="00574EC3"/>
    <w:rsid w:val="00575062"/>
    <w:rsid w:val="00575655"/>
    <w:rsid w:val="00575AAE"/>
    <w:rsid w:val="005764FF"/>
    <w:rsid w:val="0057672B"/>
    <w:rsid w:val="0057783D"/>
    <w:rsid w:val="00580275"/>
    <w:rsid w:val="005804AE"/>
    <w:rsid w:val="00581155"/>
    <w:rsid w:val="00581384"/>
    <w:rsid w:val="00582139"/>
    <w:rsid w:val="00582C7B"/>
    <w:rsid w:val="005834E8"/>
    <w:rsid w:val="00584ADE"/>
    <w:rsid w:val="0058551B"/>
    <w:rsid w:val="00585BF0"/>
    <w:rsid w:val="00586C14"/>
    <w:rsid w:val="00590EAD"/>
    <w:rsid w:val="005912BB"/>
    <w:rsid w:val="00591937"/>
    <w:rsid w:val="00591B29"/>
    <w:rsid w:val="005924D0"/>
    <w:rsid w:val="005926E2"/>
    <w:rsid w:val="0059271F"/>
    <w:rsid w:val="00592CA7"/>
    <w:rsid w:val="00594075"/>
    <w:rsid w:val="00594693"/>
    <w:rsid w:val="005950BB"/>
    <w:rsid w:val="00595C53"/>
    <w:rsid w:val="0059620F"/>
    <w:rsid w:val="00596473"/>
    <w:rsid w:val="0059729C"/>
    <w:rsid w:val="005976A2"/>
    <w:rsid w:val="0059790C"/>
    <w:rsid w:val="005A01E7"/>
    <w:rsid w:val="005A0527"/>
    <w:rsid w:val="005A0C79"/>
    <w:rsid w:val="005A0E81"/>
    <w:rsid w:val="005A173C"/>
    <w:rsid w:val="005A1A73"/>
    <w:rsid w:val="005A2342"/>
    <w:rsid w:val="005A3A64"/>
    <w:rsid w:val="005A3A95"/>
    <w:rsid w:val="005A48E7"/>
    <w:rsid w:val="005A540B"/>
    <w:rsid w:val="005A5DF1"/>
    <w:rsid w:val="005A6150"/>
    <w:rsid w:val="005A68DA"/>
    <w:rsid w:val="005A69F1"/>
    <w:rsid w:val="005A7EE5"/>
    <w:rsid w:val="005B081F"/>
    <w:rsid w:val="005B0CB6"/>
    <w:rsid w:val="005B1932"/>
    <w:rsid w:val="005B2397"/>
    <w:rsid w:val="005B2DED"/>
    <w:rsid w:val="005B2E73"/>
    <w:rsid w:val="005B391A"/>
    <w:rsid w:val="005B56A4"/>
    <w:rsid w:val="005B5757"/>
    <w:rsid w:val="005B6F92"/>
    <w:rsid w:val="005B7134"/>
    <w:rsid w:val="005B729F"/>
    <w:rsid w:val="005B7F60"/>
    <w:rsid w:val="005C0D29"/>
    <w:rsid w:val="005C0ED8"/>
    <w:rsid w:val="005C10E7"/>
    <w:rsid w:val="005C2ACD"/>
    <w:rsid w:val="005C51A6"/>
    <w:rsid w:val="005C5598"/>
    <w:rsid w:val="005C5ABB"/>
    <w:rsid w:val="005C5D49"/>
    <w:rsid w:val="005C5F76"/>
    <w:rsid w:val="005D00B9"/>
    <w:rsid w:val="005D0AEE"/>
    <w:rsid w:val="005D0BFE"/>
    <w:rsid w:val="005D0C7E"/>
    <w:rsid w:val="005D10F6"/>
    <w:rsid w:val="005D1D04"/>
    <w:rsid w:val="005D2046"/>
    <w:rsid w:val="005D2BE4"/>
    <w:rsid w:val="005D5569"/>
    <w:rsid w:val="005D5C03"/>
    <w:rsid w:val="005D652F"/>
    <w:rsid w:val="005D739E"/>
    <w:rsid w:val="005E0D2D"/>
    <w:rsid w:val="005E0EA3"/>
    <w:rsid w:val="005E1453"/>
    <w:rsid w:val="005E22FB"/>
    <w:rsid w:val="005E295C"/>
    <w:rsid w:val="005E34FF"/>
    <w:rsid w:val="005E47BA"/>
    <w:rsid w:val="005E5199"/>
    <w:rsid w:val="005E525D"/>
    <w:rsid w:val="005E52F9"/>
    <w:rsid w:val="005E64EB"/>
    <w:rsid w:val="005E6C54"/>
    <w:rsid w:val="005E7020"/>
    <w:rsid w:val="005F1261"/>
    <w:rsid w:val="005F3687"/>
    <w:rsid w:val="005F3AFE"/>
    <w:rsid w:val="005F3F2B"/>
    <w:rsid w:val="005F47F4"/>
    <w:rsid w:val="005F57B8"/>
    <w:rsid w:val="005F603A"/>
    <w:rsid w:val="005F63F8"/>
    <w:rsid w:val="005F657B"/>
    <w:rsid w:val="005F6C9B"/>
    <w:rsid w:val="005F6EE9"/>
    <w:rsid w:val="005F7A36"/>
    <w:rsid w:val="005F7E74"/>
    <w:rsid w:val="005F7EDC"/>
    <w:rsid w:val="00600535"/>
    <w:rsid w:val="00600739"/>
    <w:rsid w:val="00600F03"/>
    <w:rsid w:val="00601C49"/>
    <w:rsid w:val="00602315"/>
    <w:rsid w:val="006027ED"/>
    <w:rsid w:val="00604270"/>
    <w:rsid w:val="00605167"/>
    <w:rsid w:val="00607EA5"/>
    <w:rsid w:val="00610BFD"/>
    <w:rsid w:val="006111A1"/>
    <w:rsid w:val="00612071"/>
    <w:rsid w:val="00612972"/>
    <w:rsid w:val="00612C9F"/>
    <w:rsid w:val="00612F35"/>
    <w:rsid w:val="006145C2"/>
    <w:rsid w:val="006149C9"/>
    <w:rsid w:val="00614E46"/>
    <w:rsid w:val="00614FE1"/>
    <w:rsid w:val="006153B0"/>
    <w:rsid w:val="0061543F"/>
    <w:rsid w:val="00615534"/>
    <w:rsid w:val="006163A9"/>
    <w:rsid w:val="006165DA"/>
    <w:rsid w:val="00620984"/>
    <w:rsid w:val="00621349"/>
    <w:rsid w:val="0062194C"/>
    <w:rsid w:val="00621AF7"/>
    <w:rsid w:val="00622780"/>
    <w:rsid w:val="00622C2C"/>
    <w:rsid w:val="00623203"/>
    <w:rsid w:val="006233A2"/>
    <w:rsid w:val="00623ED4"/>
    <w:rsid w:val="00624818"/>
    <w:rsid w:val="00624BB6"/>
    <w:rsid w:val="00624D86"/>
    <w:rsid w:val="00626273"/>
    <w:rsid w:val="0062648C"/>
    <w:rsid w:val="00626B29"/>
    <w:rsid w:val="00626B70"/>
    <w:rsid w:val="00626EE9"/>
    <w:rsid w:val="00627863"/>
    <w:rsid w:val="00627906"/>
    <w:rsid w:val="0063086F"/>
    <w:rsid w:val="00630BC6"/>
    <w:rsid w:val="006319E6"/>
    <w:rsid w:val="00631D9F"/>
    <w:rsid w:val="0063403C"/>
    <w:rsid w:val="0063446F"/>
    <w:rsid w:val="0063508C"/>
    <w:rsid w:val="00636F02"/>
    <w:rsid w:val="0063703D"/>
    <w:rsid w:val="00637380"/>
    <w:rsid w:val="0063756E"/>
    <w:rsid w:val="00640649"/>
    <w:rsid w:val="00640EC2"/>
    <w:rsid w:val="006413EB"/>
    <w:rsid w:val="00641D8A"/>
    <w:rsid w:val="00644DB1"/>
    <w:rsid w:val="0064505A"/>
    <w:rsid w:val="00646AE8"/>
    <w:rsid w:val="006475C4"/>
    <w:rsid w:val="00650346"/>
    <w:rsid w:val="0065350A"/>
    <w:rsid w:val="006536BF"/>
    <w:rsid w:val="00653942"/>
    <w:rsid w:val="00653C2D"/>
    <w:rsid w:val="0065428C"/>
    <w:rsid w:val="00654794"/>
    <w:rsid w:val="00654860"/>
    <w:rsid w:val="0065667B"/>
    <w:rsid w:val="00656B76"/>
    <w:rsid w:val="00656C64"/>
    <w:rsid w:val="0065719B"/>
    <w:rsid w:val="0065793E"/>
    <w:rsid w:val="006609A2"/>
    <w:rsid w:val="00661133"/>
    <w:rsid w:val="00661404"/>
    <w:rsid w:val="00661989"/>
    <w:rsid w:val="0066322F"/>
    <w:rsid w:val="00663321"/>
    <w:rsid w:val="00663417"/>
    <w:rsid w:val="00663C52"/>
    <w:rsid w:val="00663D43"/>
    <w:rsid w:val="00664762"/>
    <w:rsid w:val="0066488B"/>
    <w:rsid w:val="00664BCA"/>
    <w:rsid w:val="00664E42"/>
    <w:rsid w:val="00665256"/>
    <w:rsid w:val="0066540E"/>
    <w:rsid w:val="00665888"/>
    <w:rsid w:val="00665EA0"/>
    <w:rsid w:val="006667F9"/>
    <w:rsid w:val="00666A33"/>
    <w:rsid w:val="00666A42"/>
    <w:rsid w:val="006677FA"/>
    <w:rsid w:val="00667BFA"/>
    <w:rsid w:val="00667C1E"/>
    <w:rsid w:val="00670D98"/>
    <w:rsid w:val="00670F9C"/>
    <w:rsid w:val="0067125C"/>
    <w:rsid w:val="006716AF"/>
    <w:rsid w:val="00671AC3"/>
    <w:rsid w:val="00672450"/>
    <w:rsid w:val="0067247F"/>
    <w:rsid w:val="00672EE6"/>
    <w:rsid w:val="00672FB8"/>
    <w:rsid w:val="006732CA"/>
    <w:rsid w:val="0067388E"/>
    <w:rsid w:val="00674338"/>
    <w:rsid w:val="0067605F"/>
    <w:rsid w:val="00676071"/>
    <w:rsid w:val="00677DAC"/>
    <w:rsid w:val="00680435"/>
    <w:rsid w:val="006812A8"/>
    <w:rsid w:val="00681AA4"/>
    <w:rsid w:val="00681E6A"/>
    <w:rsid w:val="006826C9"/>
    <w:rsid w:val="0068320B"/>
    <w:rsid w:val="0068322E"/>
    <w:rsid w:val="00683A5D"/>
    <w:rsid w:val="00683E66"/>
    <w:rsid w:val="00685E34"/>
    <w:rsid w:val="006866E5"/>
    <w:rsid w:val="00690264"/>
    <w:rsid w:val="00691919"/>
    <w:rsid w:val="00692E2D"/>
    <w:rsid w:val="006932A5"/>
    <w:rsid w:val="00693D07"/>
    <w:rsid w:val="00694A9A"/>
    <w:rsid w:val="00695275"/>
    <w:rsid w:val="0069559D"/>
    <w:rsid w:val="0069585D"/>
    <w:rsid w:val="00695C3B"/>
    <w:rsid w:val="00695F91"/>
    <w:rsid w:val="0069610F"/>
    <w:rsid w:val="00696987"/>
    <w:rsid w:val="00697158"/>
    <w:rsid w:val="006971AA"/>
    <w:rsid w:val="006A02F8"/>
    <w:rsid w:val="006A0326"/>
    <w:rsid w:val="006A0CFF"/>
    <w:rsid w:val="006A1964"/>
    <w:rsid w:val="006A285C"/>
    <w:rsid w:val="006A2C9C"/>
    <w:rsid w:val="006A416C"/>
    <w:rsid w:val="006A4373"/>
    <w:rsid w:val="006A4385"/>
    <w:rsid w:val="006A4577"/>
    <w:rsid w:val="006A487D"/>
    <w:rsid w:val="006A4912"/>
    <w:rsid w:val="006A4FFA"/>
    <w:rsid w:val="006A5648"/>
    <w:rsid w:val="006A5CFC"/>
    <w:rsid w:val="006A6875"/>
    <w:rsid w:val="006A77A8"/>
    <w:rsid w:val="006A7C5C"/>
    <w:rsid w:val="006B1E4F"/>
    <w:rsid w:val="006B25DD"/>
    <w:rsid w:val="006B27C2"/>
    <w:rsid w:val="006B2BFF"/>
    <w:rsid w:val="006B454F"/>
    <w:rsid w:val="006B4E36"/>
    <w:rsid w:val="006B5260"/>
    <w:rsid w:val="006B67E5"/>
    <w:rsid w:val="006B6D8C"/>
    <w:rsid w:val="006B73FD"/>
    <w:rsid w:val="006B7C6C"/>
    <w:rsid w:val="006B7C86"/>
    <w:rsid w:val="006B7F02"/>
    <w:rsid w:val="006C0535"/>
    <w:rsid w:val="006C0B9F"/>
    <w:rsid w:val="006C0C89"/>
    <w:rsid w:val="006C1BFD"/>
    <w:rsid w:val="006C3A85"/>
    <w:rsid w:val="006C54DB"/>
    <w:rsid w:val="006C5A1B"/>
    <w:rsid w:val="006C6031"/>
    <w:rsid w:val="006D06EE"/>
    <w:rsid w:val="006D0DC0"/>
    <w:rsid w:val="006D158F"/>
    <w:rsid w:val="006D2842"/>
    <w:rsid w:val="006D2AE9"/>
    <w:rsid w:val="006D3250"/>
    <w:rsid w:val="006D4794"/>
    <w:rsid w:val="006D6111"/>
    <w:rsid w:val="006E039A"/>
    <w:rsid w:val="006E0F8D"/>
    <w:rsid w:val="006E190F"/>
    <w:rsid w:val="006E1FBF"/>
    <w:rsid w:val="006E2533"/>
    <w:rsid w:val="006E26BF"/>
    <w:rsid w:val="006E346B"/>
    <w:rsid w:val="006E3503"/>
    <w:rsid w:val="006E3E9A"/>
    <w:rsid w:val="006E491A"/>
    <w:rsid w:val="006E4F5C"/>
    <w:rsid w:val="006E6287"/>
    <w:rsid w:val="006E6DE0"/>
    <w:rsid w:val="006E73B0"/>
    <w:rsid w:val="006E78D5"/>
    <w:rsid w:val="006E79DC"/>
    <w:rsid w:val="006F018A"/>
    <w:rsid w:val="006F09B2"/>
    <w:rsid w:val="006F0C1E"/>
    <w:rsid w:val="006F186D"/>
    <w:rsid w:val="006F25A0"/>
    <w:rsid w:val="006F2FF2"/>
    <w:rsid w:val="006F33D1"/>
    <w:rsid w:val="006F3BA7"/>
    <w:rsid w:val="006F3FB9"/>
    <w:rsid w:val="006F4DBA"/>
    <w:rsid w:val="006F50FF"/>
    <w:rsid w:val="006F5D36"/>
    <w:rsid w:val="006F6496"/>
    <w:rsid w:val="006F6773"/>
    <w:rsid w:val="006F6969"/>
    <w:rsid w:val="006F70BB"/>
    <w:rsid w:val="006F7630"/>
    <w:rsid w:val="006F7875"/>
    <w:rsid w:val="006F78FB"/>
    <w:rsid w:val="006F79ED"/>
    <w:rsid w:val="006F7E20"/>
    <w:rsid w:val="007012AA"/>
    <w:rsid w:val="00702499"/>
    <w:rsid w:val="00703379"/>
    <w:rsid w:val="00704BBC"/>
    <w:rsid w:val="00704DDD"/>
    <w:rsid w:val="00705E6A"/>
    <w:rsid w:val="007060C0"/>
    <w:rsid w:val="007060DF"/>
    <w:rsid w:val="00706583"/>
    <w:rsid w:val="00706A35"/>
    <w:rsid w:val="00706B79"/>
    <w:rsid w:val="00706D79"/>
    <w:rsid w:val="00707033"/>
    <w:rsid w:val="007078E2"/>
    <w:rsid w:val="00707A3A"/>
    <w:rsid w:val="0071001E"/>
    <w:rsid w:val="00710085"/>
    <w:rsid w:val="0071021E"/>
    <w:rsid w:val="0071061E"/>
    <w:rsid w:val="00710819"/>
    <w:rsid w:val="0071117D"/>
    <w:rsid w:val="00711C89"/>
    <w:rsid w:val="00711F8B"/>
    <w:rsid w:val="0071202A"/>
    <w:rsid w:val="00712F6F"/>
    <w:rsid w:val="0071366A"/>
    <w:rsid w:val="00714263"/>
    <w:rsid w:val="007143CC"/>
    <w:rsid w:val="007144A0"/>
    <w:rsid w:val="00714947"/>
    <w:rsid w:val="00715FC5"/>
    <w:rsid w:val="0071655D"/>
    <w:rsid w:val="007207FD"/>
    <w:rsid w:val="00720CE9"/>
    <w:rsid w:val="00721263"/>
    <w:rsid w:val="0072175D"/>
    <w:rsid w:val="007223B6"/>
    <w:rsid w:val="0072276C"/>
    <w:rsid w:val="00723755"/>
    <w:rsid w:val="00724190"/>
    <w:rsid w:val="0072474A"/>
    <w:rsid w:val="007249EA"/>
    <w:rsid w:val="00724C85"/>
    <w:rsid w:val="00726FBB"/>
    <w:rsid w:val="007271F5"/>
    <w:rsid w:val="00727426"/>
    <w:rsid w:val="007275E8"/>
    <w:rsid w:val="00727F4B"/>
    <w:rsid w:val="007303AF"/>
    <w:rsid w:val="007306DA"/>
    <w:rsid w:val="00730786"/>
    <w:rsid w:val="0073085E"/>
    <w:rsid w:val="00731A1C"/>
    <w:rsid w:val="00731CBC"/>
    <w:rsid w:val="00731E00"/>
    <w:rsid w:val="00731F93"/>
    <w:rsid w:val="00733B20"/>
    <w:rsid w:val="007340B1"/>
    <w:rsid w:val="00734B0C"/>
    <w:rsid w:val="00734BA1"/>
    <w:rsid w:val="00735132"/>
    <w:rsid w:val="00735B00"/>
    <w:rsid w:val="00735CA3"/>
    <w:rsid w:val="007360FC"/>
    <w:rsid w:val="00736466"/>
    <w:rsid w:val="00737D52"/>
    <w:rsid w:val="00737F94"/>
    <w:rsid w:val="00741E1B"/>
    <w:rsid w:val="0074297C"/>
    <w:rsid w:val="00742C30"/>
    <w:rsid w:val="00743378"/>
    <w:rsid w:val="0074357D"/>
    <w:rsid w:val="00745B6B"/>
    <w:rsid w:val="00745BD3"/>
    <w:rsid w:val="00745E01"/>
    <w:rsid w:val="007508E7"/>
    <w:rsid w:val="00754071"/>
    <w:rsid w:val="00754616"/>
    <w:rsid w:val="00754A12"/>
    <w:rsid w:val="00754BEF"/>
    <w:rsid w:val="007555AE"/>
    <w:rsid w:val="00756281"/>
    <w:rsid w:val="007579A8"/>
    <w:rsid w:val="0076096A"/>
    <w:rsid w:val="00760DD0"/>
    <w:rsid w:val="007610E7"/>
    <w:rsid w:val="007621F7"/>
    <w:rsid w:val="007625CF"/>
    <w:rsid w:val="00762CCE"/>
    <w:rsid w:val="007634D4"/>
    <w:rsid w:val="00763DF0"/>
    <w:rsid w:val="007642E3"/>
    <w:rsid w:val="00765364"/>
    <w:rsid w:val="0076719A"/>
    <w:rsid w:val="00767679"/>
    <w:rsid w:val="00767C1C"/>
    <w:rsid w:val="00770DEC"/>
    <w:rsid w:val="00770EA2"/>
    <w:rsid w:val="007711AC"/>
    <w:rsid w:val="00771643"/>
    <w:rsid w:val="00772E8E"/>
    <w:rsid w:val="007730A1"/>
    <w:rsid w:val="00773293"/>
    <w:rsid w:val="0077343F"/>
    <w:rsid w:val="007735A8"/>
    <w:rsid w:val="00773D25"/>
    <w:rsid w:val="007741F7"/>
    <w:rsid w:val="0077476F"/>
    <w:rsid w:val="00774BC9"/>
    <w:rsid w:val="00775304"/>
    <w:rsid w:val="00775455"/>
    <w:rsid w:val="00776785"/>
    <w:rsid w:val="00776D87"/>
    <w:rsid w:val="00776DCE"/>
    <w:rsid w:val="0078004D"/>
    <w:rsid w:val="007800F3"/>
    <w:rsid w:val="007804C1"/>
    <w:rsid w:val="007805F2"/>
    <w:rsid w:val="007809B5"/>
    <w:rsid w:val="00780A77"/>
    <w:rsid w:val="007814E4"/>
    <w:rsid w:val="00782430"/>
    <w:rsid w:val="007827E3"/>
    <w:rsid w:val="00782B29"/>
    <w:rsid w:val="00782BF5"/>
    <w:rsid w:val="00784617"/>
    <w:rsid w:val="00784DC3"/>
    <w:rsid w:val="00784DE9"/>
    <w:rsid w:val="00784E84"/>
    <w:rsid w:val="007855F3"/>
    <w:rsid w:val="00785862"/>
    <w:rsid w:val="00786326"/>
    <w:rsid w:val="007863BF"/>
    <w:rsid w:val="00786C21"/>
    <w:rsid w:val="007875F0"/>
    <w:rsid w:val="00787775"/>
    <w:rsid w:val="00787BBD"/>
    <w:rsid w:val="00787F28"/>
    <w:rsid w:val="007906B4"/>
    <w:rsid w:val="00793F10"/>
    <w:rsid w:val="007945FB"/>
    <w:rsid w:val="007979BB"/>
    <w:rsid w:val="00797D32"/>
    <w:rsid w:val="007A0537"/>
    <w:rsid w:val="007A25A6"/>
    <w:rsid w:val="007A265A"/>
    <w:rsid w:val="007A2965"/>
    <w:rsid w:val="007A338F"/>
    <w:rsid w:val="007A3642"/>
    <w:rsid w:val="007A3B95"/>
    <w:rsid w:val="007A4382"/>
    <w:rsid w:val="007A4F4B"/>
    <w:rsid w:val="007A4F8D"/>
    <w:rsid w:val="007A55C2"/>
    <w:rsid w:val="007A55CB"/>
    <w:rsid w:val="007A666F"/>
    <w:rsid w:val="007A7C8E"/>
    <w:rsid w:val="007A7CCA"/>
    <w:rsid w:val="007A7F69"/>
    <w:rsid w:val="007B05BF"/>
    <w:rsid w:val="007B08ED"/>
    <w:rsid w:val="007B1105"/>
    <w:rsid w:val="007B12BC"/>
    <w:rsid w:val="007B1689"/>
    <w:rsid w:val="007B1CFE"/>
    <w:rsid w:val="007B2B29"/>
    <w:rsid w:val="007B360F"/>
    <w:rsid w:val="007B3EE3"/>
    <w:rsid w:val="007B557D"/>
    <w:rsid w:val="007B5D1D"/>
    <w:rsid w:val="007B5E27"/>
    <w:rsid w:val="007B736F"/>
    <w:rsid w:val="007B75CA"/>
    <w:rsid w:val="007B7F85"/>
    <w:rsid w:val="007C0538"/>
    <w:rsid w:val="007C1CA7"/>
    <w:rsid w:val="007C1DBC"/>
    <w:rsid w:val="007C20FE"/>
    <w:rsid w:val="007C6CE4"/>
    <w:rsid w:val="007C6DFA"/>
    <w:rsid w:val="007C7103"/>
    <w:rsid w:val="007C7FD3"/>
    <w:rsid w:val="007D0955"/>
    <w:rsid w:val="007D1DBF"/>
    <w:rsid w:val="007D2081"/>
    <w:rsid w:val="007D3BD1"/>
    <w:rsid w:val="007D450F"/>
    <w:rsid w:val="007D4795"/>
    <w:rsid w:val="007D4D51"/>
    <w:rsid w:val="007D4F03"/>
    <w:rsid w:val="007D5137"/>
    <w:rsid w:val="007D56FE"/>
    <w:rsid w:val="007D600C"/>
    <w:rsid w:val="007D65B4"/>
    <w:rsid w:val="007D7649"/>
    <w:rsid w:val="007D7FF1"/>
    <w:rsid w:val="007E0DB8"/>
    <w:rsid w:val="007E196C"/>
    <w:rsid w:val="007E2400"/>
    <w:rsid w:val="007E269F"/>
    <w:rsid w:val="007E3D03"/>
    <w:rsid w:val="007E3F03"/>
    <w:rsid w:val="007E4012"/>
    <w:rsid w:val="007E455D"/>
    <w:rsid w:val="007E5507"/>
    <w:rsid w:val="007E562C"/>
    <w:rsid w:val="007E586B"/>
    <w:rsid w:val="007E6FE7"/>
    <w:rsid w:val="007F01F6"/>
    <w:rsid w:val="007F1141"/>
    <w:rsid w:val="007F1352"/>
    <w:rsid w:val="007F1393"/>
    <w:rsid w:val="007F43AF"/>
    <w:rsid w:val="007F50D6"/>
    <w:rsid w:val="007F6053"/>
    <w:rsid w:val="007F64AC"/>
    <w:rsid w:val="007F7543"/>
    <w:rsid w:val="007F7629"/>
    <w:rsid w:val="007F7AE0"/>
    <w:rsid w:val="007F7BEC"/>
    <w:rsid w:val="007F7E9C"/>
    <w:rsid w:val="00800A24"/>
    <w:rsid w:val="00801337"/>
    <w:rsid w:val="00803904"/>
    <w:rsid w:val="00804B1E"/>
    <w:rsid w:val="008051D0"/>
    <w:rsid w:val="00805BEE"/>
    <w:rsid w:val="00805FF7"/>
    <w:rsid w:val="00810067"/>
    <w:rsid w:val="00810325"/>
    <w:rsid w:val="00810535"/>
    <w:rsid w:val="00810913"/>
    <w:rsid w:val="0081145A"/>
    <w:rsid w:val="0081159E"/>
    <w:rsid w:val="00811EE6"/>
    <w:rsid w:val="00812302"/>
    <w:rsid w:val="0081367C"/>
    <w:rsid w:val="00814DDB"/>
    <w:rsid w:val="00815BBA"/>
    <w:rsid w:val="00815C46"/>
    <w:rsid w:val="00815DC7"/>
    <w:rsid w:val="008167B6"/>
    <w:rsid w:val="008174CB"/>
    <w:rsid w:val="00817A19"/>
    <w:rsid w:val="00817F57"/>
    <w:rsid w:val="00820186"/>
    <w:rsid w:val="00820717"/>
    <w:rsid w:val="008213AC"/>
    <w:rsid w:val="00821E06"/>
    <w:rsid w:val="008224B1"/>
    <w:rsid w:val="00823120"/>
    <w:rsid w:val="00823753"/>
    <w:rsid w:val="0082425A"/>
    <w:rsid w:val="0082438E"/>
    <w:rsid w:val="00824B76"/>
    <w:rsid w:val="008271F6"/>
    <w:rsid w:val="00827AEB"/>
    <w:rsid w:val="00827DCB"/>
    <w:rsid w:val="0083073C"/>
    <w:rsid w:val="00830BB8"/>
    <w:rsid w:val="00831518"/>
    <w:rsid w:val="008316A0"/>
    <w:rsid w:val="00832102"/>
    <w:rsid w:val="00832752"/>
    <w:rsid w:val="008334BB"/>
    <w:rsid w:val="00833517"/>
    <w:rsid w:val="00834142"/>
    <w:rsid w:val="00834368"/>
    <w:rsid w:val="008344F9"/>
    <w:rsid w:val="00835FE5"/>
    <w:rsid w:val="00836982"/>
    <w:rsid w:val="008377BE"/>
    <w:rsid w:val="00840694"/>
    <w:rsid w:val="00840EDF"/>
    <w:rsid w:val="00841116"/>
    <w:rsid w:val="00841856"/>
    <w:rsid w:val="00841CE7"/>
    <w:rsid w:val="00841F04"/>
    <w:rsid w:val="00842696"/>
    <w:rsid w:val="008428A3"/>
    <w:rsid w:val="00843694"/>
    <w:rsid w:val="00843DE9"/>
    <w:rsid w:val="0084460F"/>
    <w:rsid w:val="0084526D"/>
    <w:rsid w:val="00845521"/>
    <w:rsid w:val="00846BAC"/>
    <w:rsid w:val="008471B0"/>
    <w:rsid w:val="00847261"/>
    <w:rsid w:val="008501B4"/>
    <w:rsid w:val="00850BC8"/>
    <w:rsid w:val="008517FA"/>
    <w:rsid w:val="00851CF7"/>
    <w:rsid w:val="00852085"/>
    <w:rsid w:val="00852985"/>
    <w:rsid w:val="0085300E"/>
    <w:rsid w:val="008534CB"/>
    <w:rsid w:val="00853C9F"/>
    <w:rsid w:val="00855721"/>
    <w:rsid w:val="00855D3F"/>
    <w:rsid w:val="0085668A"/>
    <w:rsid w:val="00857790"/>
    <w:rsid w:val="00857D93"/>
    <w:rsid w:val="00860596"/>
    <w:rsid w:val="00860E0C"/>
    <w:rsid w:val="00860F8F"/>
    <w:rsid w:val="00862BFF"/>
    <w:rsid w:val="0086308A"/>
    <w:rsid w:val="008634C0"/>
    <w:rsid w:val="00863B85"/>
    <w:rsid w:val="00864005"/>
    <w:rsid w:val="00865E7E"/>
    <w:rsid w:val="00865F4A"/>
    <w:rsid w:val="00866025"/>
    <w:rsid w:val="0086633B"/>
    <w:rsid w:val="00866609"/>
    <w:rsid w:val="00866A96"/>
    <w:rsid w:val="00867B4E"/>
    <w:rsid w:val="00871D99"/>
    <w:rsid w:val="0087296E"/>
    <w:rsid w:val="008729F5"/>
    <w:rsid w:val="00872AFF"/>
    <w:rsid w:val="008735F2"/>
    <w:rsid w:val="0087506D"/>
    <w:rsid w:val="00875B03"/>
    <w:rsid w:val="008762F6"/>
    <w:rsid w:val="008774C8"/>
    <w:rsid w:val="008775AF"/>
    <w:rsid w:val="00877F31"/>
    <w:rsid w:val="008818C2"/>
    <w:rsid w:val="00882EB6"/>
    <w:rsid w:val="00884212"/>
    <w:rsid w:val="00884356"/>
    <w:rsid w:val="0088497D"/>
    <w:rsid w:val="00884AD0"/>
    <w:rsid w:val="00885BD4"/>
    <w:rsid w:val="00885C35"/>
    <w:rsid w:val="00887898"/>
    <w:rsid w:val="00887AAA"/>
    <w:rsid w:val="00887BE5"/>
    <w:rsid w:val="00887C5D"/>
    <w:rsid w:val="00887F36"/>
    <w:rsid w:val="00890E1C"/>
    <w:rsid w:val="00891FD0"/>
    <w:rsid w:val="008921E4"/>
    <w:rsid w:val="0089238A"/>
    <w:rsid w:val="00892C3D"/>
    <w:rsid w:val="0089304E"/>
    <w:rsid w:val="00893836"/>
    <w:rsid w:val="00893DA2"/>
    <w:rsid w:val="0089438B"/>
    <w:rsid w:val="0089457A"/>
    <w:rsid w:val="00895693"/>
    <w:rsid w:val="00895AFA"/>
    <w:rsid w:val="00895E12"/>
    <w:rsid w:val="00897D9C"/>
    <w:rsid w:val="00897FB9"/>
    <w:rsid w:val="008A03AB"/>
    <w:rsid w:val="008A03E3"/>
    <w:rsid w:val="008A08F6"/>
    <w:rsid w:val="008A14F6"/>
    <w:rsid w:val="008A2EF0"/>
    <w:rsid w:val="008A3E1E"/>
    <w:rsid w:val="008A4216"/>
    <w:rsid w:val="008A49F0"/>
    <w:rsid w:val="008A5EF1"/>
    <w:rsid w:val="008A601D"/>
    <w:rsid w:val="008A651D"/>
    <w:rsid w:val="008A795A"/>
    <w:rsid w:val="008B07EC"/>
    <w:rsid w:val="008B07F7"/>
    <w:rsid w:val="008B1BD4"/>
    <w:rsid w:val="008B2361"/>
    <w:rsid w:val="008B23BD"/>
    <w:rsid w:val="008B25C0"/>
    <w:rsid w:val="008B31F0"/>
    <w:rsid w:val="008B34BF"/>
    <w:rsid w:val="008B4665"/>
    <w:rsid w:val="008C04EF"/>
    <w:rsid w:val="008C0749"/>
    <w:rsid w:val="008C15FE"/>
    <w:rsid w:val="008C1BC5"/>
    <w:rsid w:val="008C22CA"/>
    <w:rsid w:val="008C22E4"/>
    <w:rsid w:val="008C2A01"/>
    <w:rsid w:val="008C2D2B"/>
    <w:rsid w:val="008C38BF"/>
    <w:rsid w:val="008C3DB6"/>
    <w:rsid w:val="008C41C5"/>
    <w:rsid w:val="008C46D6"/>
    <w:rsid w:val="008C4A5B"/>
    <w:rsid w:val="008C4C43"/>
    <w:rsid w:val="008C4DED"/>
    <w:rsid w:val="008C5879"/>
    <w:rsid w:val="008C649A"/>
    <w:rsid w:val="008C6FA3"/>
    <w:rsid w:val="008C7293"/>
    <w:rsid w:val="008D048A"/>
    <w:rsid w:val="008D1964"/>
    <w:rsid w:val="008D2112"/>
    <w:rsid w:val="008D34F9"/>
    <w:rsid w:val="008D390A"/>
    <w:rsid w:val="008D401F"/>
    <w:rsid w:val="008D4040"/>
    <w:rsid w:val="008D4B14"/>
    <w:rsid w:val="008D4F0C"/>
    <w:rsid w:val="008D6982"/>
    <w:rsid w:val="008D7C8A"/>
    <w:rsid w:val="008E196D"/>
    <w:rsid w:val="008E2166"/>
    <w:rsid w:val="008E2690"/>
    <w:rsid w:val="008E2AA7"/>
    <w:rsid w:val="008E2B62"/>
    <w:rsid w:val="008E2BD3"/>
    <w:rsid w:val="008E2C82"/>
    <w:rsid w:val="008E2E33"/>
    <w:rsid w:val="008E359C"/>
    <w:rsid w:val="008E4110"/>
    <w:rsid w:val="008E56EE"/>
    <w:rsid w:val="008E5FF0"/>
    <w:rsid w:val="008E6A08"/>
    <w:rsid w:val="008E7901"/>
    <w:rsid w:val="008F0AD5"/>
    <w:rsid w:val="008F20E9"/>
    <w:rsid w:val="008F2423"/>
    <w:rsid w:val="008F3443"/>
    <w:rsid w:val="008F3EF2"/>
    <w:rsid w:val="008F4572"/>
    <w:rsid w:val="008F4F11"/>
    <w:rsid w:val="008F7716"/>
    <w:rsid w:val="009004F7"/>
    <w:rsid w:val="009009B8"/>
    <w:rsid w:val="00900E0D"/>
    <w:rsid w:val="00901AC0"/>
    <w:rsid w:val="009021D8"/>
    <w:rsid w:val="0090242A"/>
    <w:rsid w:val="00902D59"/>
    <w:rsid w:val="00902FF3"/>
    <w:rsid w:val="00903271"/>
    <w:rsid w:val="00903C47"/>
    <w:rsid w:val="00904265"/>
    <w:rsid w:val="009043C7"/>
    <w:rsid w:val="00904FE0"/>
    <w:rsid w:val="009054BF"/>
    <w:rsid w:val="00907BE1"/>
    <w:rsid w:val="00910A12"/>
    <w:rsid w:val="00910F60"/>
    <w:rsid w:val="0091244E"/>
    <w:rsid w:val="00912596"/>
    <w:rsid w:val="00912D22"/>
    <w:rsid w:val="009137B2"/>
    <w:rsid w:val="00913AF6"/>
    <w:rsid w:val="00913DC9"/>
    <w:rsid w:val="0091423D"/>
    <w:rsid w:val="009147AA"/>
    <w:rsid w:val="00914EEC"/>
    <w:rsid w:val="00915924"/>
    <w:rsid w:val="00915DC9"/>
    <w:rsid w:val="00917149"/>
    <w:rsid w:val="00917AC0"/>
    <w:rsid w:val="009203BC"/>
    <w:rsid w:val="00920FA5"/>
    <w:rsid w:val="00921913"/>
    <w:rsid w:val="00923BC7"/>
    <w:rsid w:val="00923F06"/>
    <w:rsid w:val="00923FAD"/>
    <w:rsid w:val="00924729"/>
    <w:rsid w:val="00924C41"/>
    <w:rsid w:val="00924EB3"/>
    <w:rsid w:val="00924EF0"/>
    <w:rsid w:val="00925104"/>
    <w:rsid w:val="0092515B"/>
    <w:rsid w:val="00925DFB"/>
    <w:rsid w:val="009267B6"/>
    <w:rsid w:val="00926E55"/>
    <w:rsid w:val="00927E19"/>
    <w:rsid w:val="00930901"/>
    <w:rsid w:val="00930A1A"/>
    <w:rsid w:val="00931390"/>
    <w:rsid w:val="009315CA"/>
    <w:rsid w:val="0093173D"/>
    <w:rsid w:val="009319ED"/>
    <w:rsid w:val="00932167"/>
    <w:rsid w:val="00933245"/>
    <w:rsid w:val="009333C1"/>
    <w:rsid w:val="0093379A"/>
    <w:rsid w:val="009345AB"/>
    <w:rsid w:val="0093509C"/>
    <w:rsid w:val="00936F87"/>
    <w:rsid w:val="00937154"/>
    <w:rsid w:val="0093720D"/>
    <w:rsid w:val="00937491"/>
    <w:rsid w:val="0093778D"/>
    <w:rsid w:val="009411E1"/>
    <w:rsid w:val="0094317E"/>
    <w:rsid w:val="00943190"/>
    <w:rsid w:val="00943B91"/>
    <w:rsid w:val="009451F7"/>
    <w:rsid w:val="00946201"/>
    <w:rsid w:val="009462EC"/>
    <w:rsid w:val="00946913"/>
    <w:rsid w:val="00947826"/>
    <w:rsid w:val="009500E1"/>
    <w:rsid w:val="009503BF"/>
    <w:rsid w:val="00951248"/>
    <w:rsid w:val="009519C6"/>
    <w:rsid w:val="00951CB6"/>
    <w:rsid w:val="009521FD"/>
    <w:rsid w:val="0095445C"/>
    <w:rsid w:val="009549AF"/>
    <w:rsid w:val="00954BD5"/>
    <w:rsid w:val="00955598"/>
    <w:rsid w:val="00957497"/>
    <w:rsid w:val="00957779"/>
    <w:rsid w:val="009579C4"/>
    <w:rsid w:val="00957B83"/>
    <w:rsid w:val="009608FF"/>
    <w:rsid w:val="00960B10"/>
    <w:rsid w:val="00961720"/>
    <w:rsid w:val="00962241"/>
    <w:rsid w:val="0096349E"/>
    <w:rsid w:val="009634A2"/>
    <w:rsid w:val="00963A00"/>
    <w:rsid w:val="00964750"/>
    <w:rsid w:val="0096547A"/>
    <w:rsid w:val="00965B6E"/>
    <w:rsid w:val="00966D49"/>
    <w:rsid w:val="00970E24"/>
    <w:rsid w:val="00971176"/>
    <w:rsid w:val="00971345"/>
    <w:rsid w:val="00971EB0"/>
    <w:rsid w:val="0097526F"/>
    <w:rsid w:val="009763CA"/>
    <w:rsid w:val="0097663B"/>
    <w:rsid w:val="00976812"/>
    <w:rsid w:val="0097688E"/>
    <w:rsid w:val="009768F7"/>
    <w:rsid w:val="0097796A"/>
    <w:rsid w:val="00980CC6"/>
    <w:rsid w:val="009810AF"/>
    <w:rsid w:val="00981A57"/>
    <w:rsid w:val="009838AF"/>
    <w:rsid w:val="0098392B"/>
    <w:rsid w:val="0098397E"/>
    <w:rsid w:val="00983CFF"/>
    <w:rsid w:val="00983D5A"/>
    <w:rsid w:val="00983E0C"/>
    <w:rsid w:val="00984149"/>
    <w:rsid w:val="009841DA"/>
    <w:rsid w:val="009867B2"/>
    <w:rsid w:val="00991132"/>
    <w:rsid w:val="00991429"/>
    <w:rsid w:val="00991778"/>
    <w:rsid w:val="0099219C"/>
    <w:rsid w:val="00992577"/>
    <w:rsid w:val="00992D03"/>
    <w:rsid w:val="009931AF"/>
    <w:rsid w:val="00995FBE"/>
    <w:rsid w:val="00996352"/>
    <w:rsid w:val="00996AE2"/>
    <w:rsid w:val="009972C1"/>
    <w:rsid w:val="009A0128"/>
    <w:rsid w:val="009A1626"/>
    <w:rsid w:val="009A1C82"/>
    <w:rsid w:val="009A2EE0"/>
    <w:rsid w:val="009A356A"/>
    <w:rsid w:val="009A4C43"/>
    <w:rsid w:val="009A4E5B"/>
    <w:rsid w:val="009A5E4D"/>
    <w:rsid w:val="009A688E"/>
    <w:rsid w:val="009B0AF8"/>
    <w:rsid w:val="009B2211"/>
    <w:rsid w:val="009B2B42"/>
    <w:rsid w:val="009B3075"/>
    <w:rsid w:val="009B3464"/>
    <w:rsid w:val="009B3B55"/>
    <w:rsid w:val="009B3C86"/>
    <w:rsid w:val="009B5678"/>
    <w:rsid w:val="009B5F3E"/>
    <w:rsid w:val="009B668A"/>
    <w:rsid w:val="009B6FC7"/>
    <w:rsid w:val="009B722A"/>
    <w:rsid w:val="009B72ED"/>
    <w:rsid w:val="009B7573"/>
    <w:rsid w:val="009B7BD4"/>
    <w:rsid w:val="009C0694"/>
    <w:rsid w:val="009C0B7C"/>
    <w:rsid w:val="009C0CBC"/>
    <w:rsid w:val="009C130F"/>
    <w:rsid w:val="009C1476"/>
    <w:rsid w:val="009C189B"/>
    <w:rsid w:val="009C1AC1"/>
    <w:rsid w:val="009C1AFF"/>
    <w:rsid w:val="009C1B6B"/>
    <w:rsid w:val="009C1E1F"/>
    <w:rsid w:val="009C2883"/>
    <w:rsid w:val="009C2B84"/>
    <w:rsid w:val="009C2DAF"/>
    <w:rsid w:val="009C331D"/>
    <w:rsid w:val="009C3893"/>
    <w:rsid w:val="009C38B7"/>
    <w:rsid w:val="009C400D"/>
    <w:rsid w:val="009C42F7"/>
    <w:rsid w:val="009C4E8F"/>
    <w:rsid w:val="009C4F47"/>
    <w:rsid w:val="009C50DA"/>
    <w:rsid w:val="009C532B"/>
    <w:rsid w:val="009C55D2"/>
    <w:rsid w:val="009C5721"/>
    <w:rsid w:val="009C5AD3"/>
    <w:rsid w:val="009C5ADA"/>
    <w:rsid w:val="009C5BD3"/>
    <w:rsid w:val="009C67C7"/>
    <w:rsid w:val="009C715A"/>
    <w:rsid w:val="009C737C"/>
    <w:rsid w:val="009C74F6"/>
    <w:rsid w:val="009C7993"/>
    <w:rsid w:val="009C7E48"/>
    <w:rsid w:val="009C7EB5"/>
    <w:rsid w:val="009D0E57"/>
    <w:rsid w:val="009D1046"/>
    <w:rsid w:val="009D178D"/>
    <w:rsid w:val="009D1F42"/>
    <w:rsid w:val="009D24D2"/>
    <w:rsid w:val="009D338E"/>
    <w:rsid w:val="009D361E"/>
    <w:rsid w:val="009D38B0"/>
    <w:rsid w:val="009D3C8E"/>
    <w:rsid w:val="009D46A5"/>
    <w:rsid w:val="009D4877"/>
    <w:rsid w:val="009D6347"/>
    <w:rsid w:val="009D718D"/>
    <w:rsid w:val="009E02AC"/>
    <w:rsid w:val="009E02C9"/>
    <w:rsid w:val="009E0982"/>
    <w:rsid w:val="009E11D0"/>
    <w:rsid w:val="009E1447"/>
    <w:rsid w:val="009E191C"/>
    <w:rsid w:val="009E3F67"/>
    <w:rsid w:val="009E494F"/>
    <w:rsid w:val="009E669A"/>
    <w:rsid w:val="009E7373"/>
    <w:rsid w:val="009F017E"/>
    <w:rsid w:val="009F0338"/>
    <w:rsid w:val="009F0FA1"/>
    <w:rsid w:val="009F14B6"/>
    <w:rsid w:val="009F21F0"/>
    <w:rsid w:val="009F2A4F"/>
    <w:rsid w:val="009F3644"/>
    <w:rsid w:val="009F3B8C"/>
    <w:rsid w:val="009F42B3"/>
    <w:rsid w:val="009F45FE"/>
    <w:rsid w:val="009F52F8"/>
    <w:rsid w:val="009F5D0B"/>
    <w:rsid w:val="009F6C00"/>
    <w:rsid w:val="00A00699"/>
    <w:rsid w:val="00A00A3B"/>
    <w:rsid w:val="00A00FCD"/>
    <w:rsid w:val="00A010E6"/>
    <w:rsid w:val="00A0168C"/>
    <w:rsid w:val="00A01E6C"/>
    <w:rsid w:val="00A01E6D"/>
    <w:rsid w:val="00A02466"/>
    <w:rsid w:val="00A030E7"/>
    <w:rsid w:val="00A03D0B"/>
    <w:rsid w:val="00A0414B"/>
    <w:rsid w:val="00A054A2"/>
    <w:rsid w:val="00A05A5E"/>
    <w:rsid w:val="00A07955"/>
    <w:rsid w:val="00A07B0D"/>
    <w:rsid w:val="00A1016C"/>
    <w:rsid w:val="00A101CD"/>
    <w:rsid w:val="00A106A5"/>
    <w:rsid w:val="00A1084A"/>
    <w:rsid w:val="00A10B9E"/>
    <w:rsid w:val="00A1103A"/>
    <w:rsid w:val="00A125D9"/>
    <w:rsid w:val="00A127C3"/>
    <w:rsid w:val="00A127F9"/>
    <w:rsid w:val="00A12E72"/>
    <w:rsid w:val="00A13388"/>
    <w:rsid w:val="00A13673"/>
    <w:rsid w:val="00A149FD"/>
    <w:rsid w:val="00A1692C"/>
    <w:rsid w:val="00A1726C"/>
    <w:rsid w:val="00A1727F"/>
    <w:rsid w:val="00A1748D"/>
    <w:rsid w:val="00A17553"/>
    <w:rsid w:val="00A1787D"/>
    <w:rsid w:val="00A178B0"/>
    <w:rsid w:val="00A17928"/>
    <w:rsid w:val="00A17AB6"/>
    <w:rsid w:val="00A20426"/>
    <w:rsid w:val="00A2049E"/>
    <w:rsid w:val="00A212D9"/>
    <w:rsid w:val="00A21B82"/>
    <w:rsid w:val="00A228C0"/>
    <w:rsid w:val="00A235DA"/>
    <w:rsid w:val="00A237F3"/>
    <w:rsid w:val="00A23B55"/>
    <w:rsid w:val="00A2447D"/>
    <w:rsid w:val="00A24B9F"/>
    <w:rsid w:val="00A24E86"/>
    <w:rsid w:val="00A252E8"/>
    <w:rsid w:val="00A25F8B"/>
    <w:rsid w:val="00A2699F"/>
    <w:rsid w:val="00A26BDA"/>
    <w:rsid w:val="00A30831"/>
    <w:rsid w:val="00A30874"/>
    <w:rsid w:val="00A30E21"/>
    <w:rsid w:val="00A31258"/>
    <w:rsid w:val="00A32635"/>
    <w:rsid w:val="00A32848"/>
    <w:rsid w:val="00A32E50"/>
    <w:rsid w:val="00A341D6"/>
    <w:rsid w:val="00A34990"/>
    <w:rsid w:val="00A35A90"/>
    <w:rsid w:val="00A35D0C"/>
    <w:rsid w:val="00A364DF"/>
    <w:rsid w:val="00A36E88"/>
    <w:rsid w:val="00A37BA8"/>
    <w:rsid w:val="00A37C98"/>
    <w:rsid w:val="00A4193A"/>
    <w:rsid w:val="00A4225A"/>
    <w:rsid w:val="00A43246"/>
    <w:rsid w:val="00A43720"/>
    <w:rsid w:val="00A43906"/>
    <w:rsid w:val="00A439FF"/>
    <w:rsid w:val="00A43E51"/>
    <w:rsid w:val="00A440C6"/>
    <w:rsid w:val="00A44BFB"/>
    <w:rsid w:val="00A460AA"/>
    <w:rsid w:val="00A46480"/>
    <w:rsid w:val="00A479D1"/>
    <w:rsid w:val="00A47FFD"/>
    <w:rsid w:val="00A526AF"/>
    <w:rsid w:val="00A52724"/>
    <w:rsid w:val="00A52843"/>
    <w:rsid w:val="00A52AFA"/>
    <w:rsid w:val="00A52CE2"/>
    <w:rsid w:val="00A53137"/>
    <w:rsid w:val="00A54356"/>
    <w:rsid w:val="00A547DC"/>
    <w:rsid w:val="00A54E8E"/>
    <w:rsid w:val="00A553ED"/>
    <w:rsid w:val="00A56109"/>
    <w:rsid w:val="00A562A0"/>
    <w:rsid w:val="00A566DB"/>
    <w:rsid w:val="00A56A4C"/>
    <w:rsid w:val="00A56E75"/>
    <w:rsid w:val="00A57939"/>
    <w:rsid w:val="00A601EE"/>
    <w:rsid w:val="00A60DB3"/>
    <w:rsid w:val="00A610C8"/>
    <w:rsid w:val="00A616FB"/>
    <w:rsid w:val="00A629BF"/>
    <w:rsid w:val="00A63373"/>
    <w:rsid w:val="00A63B33"/>
    <w:rsid w:val="00A63B6A"/>
    <w:rsid w:val="00A65F74"/>
    <w:rsid w:val="00A67129"/>
    <w:rsid w:val="00A6720F"/>
    <w:rsid w:val="00A701BE"/>
    <w:rsid w:val="00A70A8E"/>
    <w:rsid w:val="00A7129C"/>
    <w:rsid w:val="00A7176E"/>
    <w:rsid w:val="00A719FD"/>
    <w:rsid w:val="00A71AE9"/>
    <w:rsid w:val="00A71CB2"/>
    <w:rsid w:val="00A71FFB"/>
    <w:rsid w:val="00A72210"/>
    <w:rsid w:val="00A72A00"/>
    <w:rsid w:val="00A72B38"/>
    <w:rsid w:val="00A73910"/>
    <w:rsid w:val="00A744F1"/>
    <w:rsid w:val="00A75147"/>
    <w:rsid w:val="00A753AC"/>
    <w:rsid w:val="00A75744"/>
    <w:rsid w:val="00A7682A"/>
    <w:rsid w:val="00A80091"/>
    <w:rsid w:val="00A82217"/>
    <w:rsid w:val="00A823D6"/>
    <w:rsid w:val="00A8289C"/>
    <w:rsid w:val="00A82B66"/>
    <w:rsid w:val="00A82BF6"/>
    <w:rsid w:val="00A836DD"/>
    <w:rsid w:val="00A84DC1"/>
    <w:rsid w:val="00A85CFD"/>
    <w:rsid w:val="00A85F9D"/>
    <w:rsid w:val="00A87501"/>
    <w:rsid w:val="00A87FCA"/>
    <w:rsid w:val="00A9011A"/>
    <w:rsid w:val="00A902CC"/>
    <w:rsid w:val="00A9041B"/>
    <w:rsid w:val="00A907CA"/>
    <w:rsid w:val="00A909C5"/>
    <w:rsid w:val="00A9156C"/>
    <w:rsid w:val="00A91C6C"/>
    <w:rsid w:val="00A91D2C"/>
    <w:rsid w:val="00A928B0"/>
    <w:rsid w:val="00A928D0"/>
    <w:rsid w:val="00A93016"/>
    <w:rsid w:val="00A940B7"/>
    <w:rsid w:val="00A94E84"/>
    <w:rsid w:val="00A951F1"/>
    <w:rsid w:val="00A95C2F"/>
    <w:rsid w:val="00A95C37"/>
    <w:rsid w:val="00A960E2"/>
    <w:rsid w:val="00A9671D"/>
    <w:rsid w:val="00A96D90"/>
    <w:rsid w:val="00A97EE8"/>
    <w:rsid w:val="00AA0164"/>
    <w:rsid w:val="00AA0BEA"/>
    <w:rsid w:val="00AA36C5"/>
    <w:rsid w:val="00AA3DD7"/>
    <w:rsid w:val="00AA4748"/>
    <w:rsid w:val="00AA58EC"/>
    <w:rsid w:val="00AA5A61"/>
    <w:rsid w:val="00AA5DBD"/>
    <w:rsid w:val="00AA67B7"/>
    <w:rsid w:val="00AA6A33"/>
    <w:rsid w:val="00AB02B0"/>
    <w:rsid w:val="00AB11B1"/>
    <w:rsid w:val="00AB1C5A"/>
    <w:rsid w:val="00AB1D12"/>
    <w:rsid w:val="00AB2A2A"/>
    <w:rsid w:val="00AB384E"/>
    <w:rsid w:val="00AB3861"/>
    <w:rsid w:val="00AB5908"/>
    <w:rsid w:val="00AB6500"/>
    <w:rsid w:val="00AB6931"/>
    <w:rsid w:val="00AB6B54"/>
    <w:rsid w:val="00AB7F06"/>
    <w:rsid w:val="00AC002A"/>
    <w:rsid w:val="00AC0701"/>
    <w:rsid w:val="00AC1555"/>
    <w:rsid w:val="00AC1BAE"/>
    <w:rsid w:val="00AC1F57"/>
    <w:rsid w:val="00AC38B8"/>
    <w:rsid w:val="00AC3DBF"/>
    <w:rsid w:val="00AC4076"/>
    <w:rsid w:val="00AC5178"/>
    <w:rsid w:val="00AC523E"/>
    <w:rsid w:val="00AC5430"/>
    <w:rsid w:val="00AC55A5"/>
    <w:rsid w:val="00AC6FF9"/>
    <w:rsid w:val="00AD0486"/>
    <w:rsid w:val="00AD07ED"/>
    <w:rsid w:val="00AD0E39"/>
    <w:rsid w:val="00AD1C9D"/>
    <w:rsid w:val="00AD205C"/>
    <w:rsid w:val="00AD2295"/>
    <w:rsid w:val="00AD2D3B"/>
    <w:rsid w:val="00AD2F56"/>
    <w:rsid w:val="00AD4081"/>
    <w:rsid w:val="00AD558E"/>
    <w:rsid w:val="00AD5977"/>
    <w:rsid w:val="00AD5CF4"/>
    <w:rsid w:val="00AD7397"/>
    <w:rsid w:val="00AD7E59"/>
    <w:rsid w:val="00AE0347"/>
    <w:rsid w:val="00AE09B9"/>
    <w:rsid w:val="00AE1957"/>
    <w:rsid w:val="00AE1BD3"/>
    <w:rsid w:val="00AE2269"/>
    <w:rsid w:val="00AE2691"/>
    <w:rsid w:val="00AE3354"/>
    <w:rsid w:val="00AE3764"/>
    <w:rsid w:val="00AE3B1D"/>
    <w:rsid w:val="00AE4185"/>
    <w:rsid w:val="00AE4A8C"/>
    <w:rsid w:val="00AE4DB6"/>
    <w:rsid w:val="00AE4FE6"/>
    <w:rsid w:val="00AE5056"/>
    <w:rsid w:val="00AE511F"/>
    <w:rsid w:val="00AE5489"/>
    <w:rsid w:val="00AE6427"/>
    <w:rsid w:val="00AE64C2"/>
    <w:rsid w:val="00AE65D9"/>
    <w:rsid w:val="00AE6B3E"/>
    <w:rsid w:val="00AE75F3"/>
    <w:rsid w:val="00AF08FB"/>
    <w:rsid w:val="00AF0953"/>
    <w:rsid w:val="00AF0EF9"/>
    <w:rsid w:val="00AF17E8"/>
    <w:rsid w:val="00AF2009"/>
    <w:rsid w:val="00AF244B"/>
    <w:rsid w:val="00AF3382"/>
    <w:rsid w:val="00AF4016"/>
    <w:rsid w:val="00AF4B71"/>
    <w:rsid w:val="00AF4F70"/>
    <w:rsid w:val="00AF5D2E"/>
    <w:rsid w:val="00AF6105"/>
    <w:rsid w:val="00AF64EF"/>
    <w:rsid w:val="00AF6AE3"/>
    <w:rsid w:val="00AF71FF"/>
    <w:rsid w:val="00AF7913"/>
    <w:rsid w:val="00AF7B32"/>
    <w:rsid w:val="00B0015B"/>
    <w:rsid w:val="00B00C82"/>
    <w:rsid w:val="00B01756"/>
    <w:rsid w:val="00B02284"/>
    <w:rsid w:val="00B028B7"/>
    <w:rsid w:val="00B031E3"/>
    <w:rsid w:val="00B03435"/>
    <w:rsid w:val="00B0390B"/>
    <w:rsid w:val="00B049F2"/>
    <w:rsid w:val="00B062C4"/>
    <w:rsid w:val="00B062D3"/>
    <w:rsid w:val="00B06697"/>
    <w:rsid w:val="00B0674F"/>
    <w:rsid w:val="00B07340"/>
    <w:rsid w:val="00B0787D"/>
    <w:rsid w:val="00B07DEE"/>
    <w:rsid w:val="00B10665"/>
    <w:rsid w:val="00B10E7A"/>
    <w:rsid w:val="00B10F2F"/>
    <w:rsid w:val="00B153DE"/>
    <w:rsid w:val="00B1551B"/>
    <w:rsid w:val="00B158FE"/>
    <w:rsid w:val="00B15953"/>
    <w:rsid w:val="00B1597C"/>
    <w:rsid w:val="00B15BC2"/>
    <w:rsid w:val="00B164A0"/>
    <w:rsid w:val="00B16A7A"/>
    <w:rsid w:val="00B16B22"/>
    <w:rsid w:val="00B16DC8"/>
    <w:rsid w:val="00B17A2A"/>
    <w:rsid w:val="00B20F16"/>
    <w:rsid w:val="00B2158C"/>
    <w:rsid w:val="00B21870"/>
    <w:rsid w:val="00B21A7E"/>
    <w:rsid w:val="00B223D1"/>
    <w:rsid w:val="00B22A1C"/>
    <w:rsid w:val="00B22A98"/>
    <w:rsid w:val="00B22D3C"/>
    <w:rsid w:val="00B239D8"/>
    <w:rsid w:val="00B23A4C"/>
    <w:rsid w:val="00B2413B"/>
    <w:rsid w:val="00B242F5"/>
    <w:rsid w:val="00B24DFA"/>
    <w:rsid w:val="00B25DC7"/>
    <w:rsid w:val="00B2600C"/>
    <w:rsid w:val="00B270CA"/>
    <w:rsid w:val="00B273D9"/>
    <w:rsid w:val="00B2742D"/>
    <w:rsid w:val="00B30368"/>
    <w:rsid w:val="00B32964"/>
    <w:rsid w:val="00B32CFF"/>
    <w:rsid w:val="00B32DFB"/>
    <w:rsid w:val="00B3382A"/>
    <w:rsid w:val="00B33D73"/>
    <w:rsid w:val="00B34C99"/>
    <w:rsid w:val="00B34DA9"/>
    <w:rsid w:val="00B361EC"/>
    <w:rsid w:val="00B36726"/>
    <w:rsid w:val="00B3687A"/>
    <w:rsid w:val="00B370C9"/>
    <w:rsid w:val="00B37543"/>
    <w:rsid w:val="00B4007B"/>
    <w:rsid w:val="00B4017F"/>
    <w:rsid w:val="00B4054B"/>
    <w:rsid w:val="00B4064A"/>
    <w:rsid w:val="00B412F4"/>
    <w:rsid w:val="00B42457"/>
    <w:rsid w:val="00B42C31"/>
    <w:rsid w:val="00B42EA9"/>
    <w:rsid w:val="00B4335C"/>
    <w:rsid w:val="00B43B15"/>
    <w:rsid w:val="00B45AE8"/>
    <w:rsid w:val="00B45C60"/>
    <w:rsid w:val="00B466A3"/>
    <w:rsid w:val="00B474D8"/>
    <w:rsid w:val="00B51FEC"/>
    <w:rsid w:val="00B52AAA"/>
    <w:rsid w:val="00B539AB"/>
    <w:rsid w:val="00B5413A"/>
    <w:rsid w:val="00B54443"/>
    <w:rsid w:val="00B55527"/>
    <w:rsid w:val="00B5579D"/>
    <w:rsid w:val="00B562A4"/>
    <w:rsid w:val="00B56990"/>
    <w:rsid w:val="00B56B31"/>
    <w:rsid w:val="00B5740A"/>
    <w:rsid w:val="00B57BB9"/>
    <w:rsid w:val="00B60D2F"/>
    <w:rsid w:val="00B61A59"/>
    <w:rsid w:val="00B61CD0"/>
    <w:rsid w:val="00B620EF"/>
    <w:rsid w:val="00B627AD"/>
    <w:rsid w:val="00B627DA"/>
    <w:rsid w:val="00B62D4D"/>
    <w:rsid w:val="00B62EB5"/>
    <w:rsid w:val="00B63938"/>
    <w:rsid w:val="00B63BB1"/>
    <w:rsid w:val="00B64F2B"/>
    <w:rsid w:val="00B64F42"/>
    <w:rsid w:val="00B6525C"/>
    <w:rsid w:val="00B65948"/>
    <w:rsid w:val="00B65984"/>
    <w:rsid w:val="00B66A4D"/>
    <w:rsid w:val="00B672AF"/>
    <w:rsid w:val="00B672DD"/>
    <w:rsid w:val="00B67644"/>
    <w:rsid w:val="00B67843"/>
    <w:rsid w:val="00B704FE"/>
    <w:rsid w:val="00B7130B"/>
    <w:rsid w:val="00B717B3"/>
    <w:rsid w:val="00B72160"/>
    <w:rsid w:val="00B729E7"/>
    <w:rsid w:val="00B74A2A"/>
    <w:rsid w:val="00B75B3F"/>
    <w:rsid w:val="00B76C9D"/>
    <w:rsid w:val="00B76E70"/>
    <w:rsid w:val="00B774C0"/>
    <w:rsid w:val="00B80FF9"/>
    <w:rsid w:val="00B81667"/>
    <w:rsid w:val="00B81B88"/>
    <w:rsid w:val="00B81B90"/>
    <w:rsid w:val="00B82BAB"/>
    <w:rsid w:val="00B83980"/>
    <w:rsid w:val="00B85D9E"/>
    <w:rsid w:val="00B870E7"/>
    <w:rsid w:val="00B872AE"/>
    <w:rsid w:val="00B87523"/>
    <w:rsid w:val="00B87BD8"/>
    <w:rsid w:val="00B901E1"/>
    <w:rsid w:val="00B901EC"/>
    <w:rsid w:val="00B90FA7"/>
    <w:rsid w:val="00B915AD"/>
    <w:rsid w:val="00B93734"/>
    <w:rsid w:val="00B93CE4"/>
    <w:rsid w:val="00B94752"/>
    <w:rsid w:val="00B94C34"/>
    <w:rsid w:val="00B94F5C"/>
    <w:rsid w:val="00B9536A"/>
    <w:rsid w:val="00B95657"/>
    <w:rsid w:val="00B956F2"/>
    <w:rsid w:val="00B960A9"/>
    <w:rsid w:val="00B96D7D"/>
    <w:rsid w:val="00B9751F"/>
    <w:rsid w:val="00BA0670"/>
    <w:rsid w:val="00BA12E6"/>
    <w:rsid w:val="00BA1D22"/>
    <w:rsid w:val="00BA215A"/>
    <w:rsid w:val="00BA2DF9"/>
    <w:rsid w:val="00BA552C"/>
    <w:rsid w:val="00BA5839"/>
    <w:rsid w:val="00BA64EF"/>
    <w:rsid w:val="00BA7F00"/>
    <w:rsid w:val="00BB05D2"/>
    <w:rsid w:val="00BB0A74"/>
    <w:rsid w:val="00BB1B73"/>
    <w:rsid w:val="00BB2789"/>
    <w:rsid w:val="00BB2875"/>
    <w:rsid w:val="00BB296D"/>
    <w:rsid w:val="00BB3BFD"/>
    <w:rsid w:val="00BB3FF7"/>
    <w:rsid w:val="00BB5277"/>
    <w:rsid w:val="00BB5A8D"/>
    <w:rsid w:val="00BB6B31"/>
    <w:rsid w:val="00BC08EC"/>
    <w:rsid w:val="00BC1856"/>
    <w:rsid w:val="00BC18AD"/>
    <w:rsid w:val="00BC3269"/>
    <w:rsid w:val="00BC3ACE"/>
    <w:rsid w:val="00BC416D"/>
    <w:rsid w:val="00BC7CC1"/>
    <w:rsid w:val="00BD0217"/>
    <w:rsid w:val="00BD03DF"/>
    <w:rsid w:val="00BD0516"/>
    <w:rsid w:val="00BD09CD"/>
    <w:rsid w:val="00BD22A4"/>
    <w:rsid w:val="00BD23E1"/>
    <w:rsid w:val="00BD2AAD"/>
    <w:rsid w:val="00BD37EF"/>
    <w:rsid w:val="00BD3876"/>
    <w:rsid w:val="00BD39EA"/>
    <w:rsid w:val="00BD4486"/>
    <w:rsid w:val="00BD5784"/>
    <w:rsid w:val="00BD5C66"/>
    <w:rsid w:val="00BD5FBE"/>
    <w:rsid w:val="00BD67B6"/>
    <w:rsid w:val="00BD6A74"/>
    <w:rsid w:val="00BD6B35"/>
    <w:rsid w:val="00BE03AF"/>
    <w:rsid w:val="00BE0789"/>
    <w:rsid w:val="00BE1A78"/>
    <w:rsid w:val="00BE1CE6"/>
    <w:rsid w:val="00BE2E0A"/>
    <w:rsid w:val="00BE3190"/>
    <w:rsid w:val="00BE35E8"/>
    <w:rsid w:val="00BE3DD6"/>
    <w:rsid w:val="00BE58A6"/>
    <w:rsid w:val="00BE6081"/>
    <w:rsid w:val="00BE67AD"/>
    <w:rsid w:val="00BE6A42"/>
    <w:rsid w:val="00BE78B3"/>
    <w:rsid w:val="00BE7965"/>
    <w:rsid w:val="00BE7FB2"/>
    <w:rsid w:val="00BF0B53"/>
    <w:rsid w:val="00BF22B3"/>
    <w:rsid w:val="00BF22C0"/>
    <w:rsid w:val="00BF2F0E"/>
    <w:rsid w:val="00BF3726"/>
    <w:rsid w:val="00BF38BD"/>
    <w:rsid w:val="00BF3D13"/>
    <w:rsid w:val="00BF3E25"/>
    <w:rsid w:val="00BF4580"/>
    <w:rsid w:val="00BF4631"/>
    <w:rsid w:val="00BF4B95"/>
    <w:rsid w:val="00BF5C1E"/>
    <w:rsid w:val="00BF5F41"/>
    <w:rsid w:val="00BF61F5"/>
    <w:rsid w:val="00BF6D53"/>
    <w:rsid w:val="00BF713A"/>
    <w:rsid w:val="00BF78C5"/>
    <w:rsid w:val="00C00DB5"/>
    <w:rsid w:val="00C00E8A"/>
    <w:rsid w:val="00C00FD3"/>
    <w:rsid w:val="00C01462"/>
    <w:rsid w:val="00C01EFA"/>
    <w:rsid w:val="00C025FA"/>
    <w:rsid w:val="00C02B4A"/>
    <w:rsid w:val="00C03D2C"/>
    <w:rsid w:val="00C04EAE"/>
    <w:rsid w:val="00C052B3"/>
    <w:rsid w:val="00C06236"/>
    <w:rsid w:val="00C0623C"/>
    <w:rsid w:val="00C063BD"/>
    <w:rsid w:val="00C064CF"/>
    <w:rsid w:val="00C07E28"/>
    <w:rsid w:val="00C10968"/>
    <w:rsid w:val="00C109E6"/>
    <w:rsid w:val="00C10E07"/>
    <w:rsid w:val="00C11BD0"/>
    <w:rsid w:val="00C1211B"/>
    <w:rsid w:val="00C125EA"/>
    <w:rsid w:val="00C129E6"/>
    <w:rsid w:val="00C133D9"/>
    <w:rsid w:val="00C133ED"/>
    <w:rsid w:val="00C13FBF"/>
    <w:rsid w:val="00C14275"/>
    <w:rsid w:val="00C14FDC"/>
    <w:rsid w:val="00C1532D"/>
    <w:rsid w:val="00C154CC"/>
    <w:rsid w:val="00C1643A"/>
    <w:rsid w:val="00C16ECA"/>
    <w:rsid w:val="00C17446"/>
    <w:rsid w:val="00C20063"/>
    <w:rsid w:val="00C20779"/>
    <w:rsid w:val="00C21B39"/>
    <w:rsid w:val="00C22BF6"/>
    <w:rsid w:val="00C22ED9"/>
    <w:rsid w:val="00C235B7"/>
    <w:rsid w:val="00C23AB9"/>
    <w:rsid w:val="00C24340"/>
    <w:rsid w:val="00C24DD9"/>
    <w:rsid w:val="00C25866"/>
    <w:rsid w:val="00C25E3E"/>
    <w:rsid w:val="00C25E41"/>
    <w:rsid w:val="00C25F25"/>
    <w:rsid w:val="00C26EB2"/>
    <w:rsid w:val="00C27406"/>
    <w:rsid w:val="00C274BD"/>
    <w:rsid w:val="00C27E10"/>
    <w:rsid w:val="00C27F64"/>
    <w:rsid w:val="00C3059B"/>
    <w:rsid w:val="00C305E3"/>
    <w:rsid w:val="00C30D88"/>
    <w:rsid w:val="00C30EDA"/>
    <w:rsid w:val="00C31130"/>
    <w:rsid w:val="00C31267"/>
    <w:rsid w:val="00C312EF"/>
    <w:rsid w:val="00C31570"/>
    <w:rsid w:val="00C31EA2"/>
    <w:rsid w:val="00C3208C"/>
    <w:rsid w:val="00C32346"/>
    <w:rsid w:val="00C339B4"/>
    <w:rsid w:val="00C33AE1"/>
    <w:rsid w:val="00C3533C"/>
    <w:rsid w:val="00C35EB5"/>
    <w:rsid w:val="00C3720D"/>
    <w:rsid w:val="00C37287"/>
    <w:rsid w:val="00C4071D"/>
    <w:rsid w:val="00C40A29"/>
    <w:rsid w:val="00C40D59"/>
    <w:rsid w:val="00C40EA6"/>
    <w:rsid w:val="00C4248A"/>
    <w:rsid w:val="00C4253C"/>
    <w:rsid w:val="00C4261E"/>
    <w:rsid w:val="00C42B57"/>
    <w:rsid w:val="00C42C79"/>
    <w:rsid w:val="00C43250"/>
    <w:rsid w:val="00C43A18"/>
    <w:rsid w:val="00C43C79"/>
    <w:rsid w:val="00C43E81"/>
    <w:rsid w:val="00C4472E"/>
    <w:rsid w:val="00C448F5"/>
    <w:rsid w:val="00C44EF0"/>
    <w:rsid w:val="00C45506"/>
    <w:rsid w:val="00C456EF"/>
    <w:rsid w:val="00C457BF"/>
    <w:rsid w:val="00C45EB7"/>
    <w:rsid w:val="00C4683A"/>
    <w:rsid w:val="00C46F51"/>
    <w:rsid w:val="00C4770C"/>
    <w:rsid w:val="00C47FA6"/>
    <w:rsid w:val="00C50A9E"/>
    <w:rsid w:val="00C51700"/>
    <w:rsid w:val="00C51952"/>
    <w:rsid w:val="00C5354E"/>
    <w:rsid w:val="00C53A77"/>
    <w:rsid w:val="00C53E6F"/>
    <w:rsid w:val="00C540C8"/>
    <w:rsid w:val="00C54A4F"/>
    <w:rsid w:val="00C553C8"/>
    <w:rsid w:val="00C5622D"/>
    <w:rsid w:val="00C57B84"/>
    <w:rsid w:val="00C57D69"/>
    <w:rsid w:val="00C57FE0"/>
    <w:rsid w:val="00C61528"/>
    <w:rsid w:val="00C615CB"/>
    <w:rsid w:val="00C62671"/>
    <w:rsid w:val="00C627B7"/>
    <w:rsid w:val="00C62873"/>
    <w:rsid w:val="00C64106"/>
    <w:rsid w:val="00C64129"/>
    <w:rsid w:val="00C645FF"/>
    <w:rsid w:val="00C6487B"/>
    <w:rsid w:val="00C65AD5"/>
    <w:rsid w:val="00C6602E"/>
    <w:rsid w:val="00C6603F"/>
    <w:rsid w:val="00C66CB9"/>
    <w:rsid w:val="00C66D8C"/>
    <w:rsid w:val="00C703AA"/>
    <w:rsid w:val="00C70C22"/>
    <w:rsid w:val="00C70C8F"/>
    <w:rsid w:val="00C70F23"/>
    <w:rsid w:val="00C7192E"/>
    <w:rsid w:val="00C725C4"/>
    <w:rsid w:val="00C72F7F"/>
    <w:rsid w:val="00C73048"/>
    <w:rsid w:val="00C73B88"/>
    <w:rsid w:val="00C74A4B"/>
    <w:rsid w:val="00C75B71"/>
    <w:rsid w:val="00C75C21"/>
    <w:rsid w:val="00C76826"/>
    <w:rsid w:val="00C76AB7"/>
    <w:rsid w:val="00C76C42"/>
    <w:rsid w:val="00C8039C"/>
    <w:rsid w:val="00C807CE"/>
    <w:rsid w:val="00C808AB"/>
    <w:rsid w:val="00C80AF9"/>
    <w:rsid w:val="00C80C4D"/>
    <w:rsid w:val="00C8138E"/>
    <w:rsid w:val="00C81834"/>
    <w:rsid w:val="00C81C09"/>
    <w:rsid w:val="00C81D74"/>
    <w:rsid w:val="00C82E79"/>
    <w:rsid w:val="00C82ECE"/>
    <w:rsid w:val="00C8343C"/>
    <w:rsid w:val="00C849CB"/>
    <w:rsid w:val="00C84D84"/>
    <w:rsid w:val="00C84DCA"/>
    <w:rsid w:val="00C84E64"/>
    <w:rsid w:val="00C857CB"/>
    <w:rsid w:val="00C85D06"/>
    <w:rsid w:val="00C869D1"/>
    <w:rsid w:val="00C86F6C"/>
    <w:rsid w:val="00C8740F"/>
    <w:rsid w:val="00C8782F"/>
    <w:rsid w:val="00C87934"/>
    <w:rsid w:val="00C87FB0"/>
    <w:rsid w:val="00C90588"/>
    <w:rsid w:val="00C9081C"/>
    <w:rsid w:val="00C9154C"/>
    <w:rsid w:val="00C9311A"/>
    <w:rsid w:val="00C931DC"/>
    <w:rsid w:val="00C93E9F"/>
    <w:rsid w:val="00C93EEA"/>
    <w:rsid w:val="00C94673"/>
    <w:rsid w:val="00C9502B"/>
    <w:rsid w:val="00C95519"/>
    <w:rsid w:val="00CA1023"/>
    <w:rsid w:val="00CA10B8"/>
    <w:rsid w:val="00CA22BA"/>
    <w:rsid w:val="00CA2379"/>
    <w:rsid w:val="00CA2968"/>
    <w:rsid w:val="00CA2B68"/>
    <w:rsid w:val="00CA3107"/>
    <w:rsid w:val="00CA34A0"/>
    <w:rsid w:val="00CA3966"/>
    <w:rsid w:val="00CA58DA"/>
    <w:rsid w:val="00CA5C82"/>
    <w:rsid w:val="00CA6F12"/>
    <w:rsid w:val="00CA798F"/>
    <w:rsid w:val="00CA7DBE"/>
    <w:rsid w:val="00CB008F"/>
    <w:rsid w:val="00CB032B"/>
    <w:rsid w:val="00CB09F0"/>
    <w:rsid w:val="00CB0EC7"/>
    <w:rsid w:val="00CB1337"/>
    <w:rsid w:val="00CB1A12"/>
    <w:rsid w:val="00CB1F1A"/>
    <w:rsid w:val="00CB2F50"/>
    <w:rsid w:val="00CB2FE1"/>
    <w:rsid w:val="00CB3041"/>
    <w:rsid w:val="00CB495D"/>
    <w:rsid w:val="00CB5615"/>
    <w:rsid w:val="00CB61A7"/>
    <w:rsid w:val="00CB61CE"/>
    <w:rsid w:val="00CB6FB5"/>
    <w:rsid w:val="00CB701D"/>
    <w:rsid w:val="00CB791A"/>
    <w:rsid w:val="00CC0770"/>
    <w:rsid w:val="00CC0BFD"/>
    <w:rsid w:val="00CC10D5"/>
    <w:rsid w:val="00CC1224"/>
    <w:rsid w:val="00CC1BC2"/>
    <w:rsid w:val="00CC29C1"/>
    <w:rsid w:val="00CC2C6D"/>
    <w:rsid w:val="00CC2F0E"/>
    <w:rsid w:val="00CC3DF1"/>
    <w:rsid w:val="00CC428F"/>
    <w:rsid w:val="00CC4721"/>
    <w:rsid w:val="00CC48E3"/>
    <w:rsid w:val="00CC4FAD"/>
    <w:rsid w:val="00CC5257"/>
    <w:rsid w:val="00CC53A6"/>
    <w:rsid w:val="00CC5AA5"/>
    <w:rsid w:val="00CC7076"/>
    <w:rsid w:val="00CC7250"/>
    <w:rsid w:val="00CD0C4D"/>
    <w:rsid w:val="00CD1890"/>
    <w:rsid w:val="00CD240B"/>
    <w:rsid w:val="00CD304C"/>
    <w:rsid w:val="00CD3422"/>
    <w:rsid w:val="00CD37E3"/>
    <w:rsid w:val="00CD3A3A"/>
    <w:rsid w:val="00CD3D72"/>
    <w:rsid w:val="00CD3DA0"/>
    <w:rsid w:val="00CD412B"/>
    <w:rsid w:val="00CD4666"/>
    <w:rsid w:val="00CD49F3"/>
    <w:rsid w:val="00CD5046"/>
    <w:rsid w:val="00CD5253"/>
    <w:rsid w:val="00CD67A9"/>
    <w:rsid w:val="00CD683C"/>
    <w:rsid w:val="00CD7431"/>
    <w:rsid w:val="00CD785D"/>
    <w:rsid w:val="00CE21C0"/>
    <w:rsid w:val="00CE2EEF"/>
    <w:rsid w:val="00CE2F1F"/>
    <w:rsid w:val="00CE43CE"/>
    <w:rsid w:val="00CE4D62"/>
    <w:rsid w:val="00CE4F5D"/>
    <w:rsid w:val="00CE5809"/>
    <w:rsid w:val="00CE6973"/>
    <w:rsid w:val="00CE6C92"/>
    <w:rsid w:val="00CE74A9"/>
    <w:rsid w:val="00CE7756"/>
    <w:rsid w:val="00CF02A8"/>
    <w:rsid w:val="00CF04D8"/>
    <w:rsid w:val="00CF07D1"/>
    <w:rsid w:val="00CF0D38"/>
    <w:rsid w:val="00CF11F8"/>
    <w:rsid w:val="00CF1AA4"/>
    <w:rsid w:val="00CF1AAF"/>
    <w:rsid w:val="00CF1ED6"/>
    <w:rsid w:val="00CF20C0"/>
    <w:rsid w:val="00CF23EC"/>
    <w:rsid w:val="00CF2E1D"/>
    <w:rsid w:val="00CF39B6"/>
    <w:rsid w:val="00CF3DE3"/>
    <w:rsid w:val="00CF4C79"/>
    <w:rsid w:val="00CF557C"/>
    <w:rsid w:val="00CF5D5F"/>
    <w:rsid w:val="00CF5E06"/>
    <w:rsid w:val="00CF60B9"/>
    <w:rsid w:val="00CF60DD"/>
    <w:rsid w:val="00CF62A9"/>
    <w:rsid w:val="00CF7780"/>
    <w:rsid w:val="00CF7800"/>
    <w:rsid w:val="00D003A0"/>
    <w:rsid w:val="00D00F0D"/>
    <w:rsid w:val="00D0286B"/>
    <w:rsid w:val="00D03336"/>
    <w:rsid w:val="00D04AFB"/>
    <w:rsid w:val="00D06062"/>
    <w:rsid w:val="00D06268"/>
    <w:rsid w:val="00D063AA"/>
    <w:rsid w:val="00D071E7"/>
    <w:rsid w:val="00D0720B"/>
    <w:rsid w:val="00D0724B"/>
    <w:rsid w:val="00D079F9"/>
    <w:rsid w:val="00D10B31"/>
    <w:rsid w:val="00D10F52"/>
    <w:rsid w:val="00D11045"/>
    <w:rsid w:val="00D125BE"/>
    <w:rsid w:val="00D130B6"/>
    <w:rsid w:val="00D134C6"/>
    <w:rsid w:val="00D13584"/>
    <w:rsid w:val="00D15021"/>
    <w:rsid w:val="00D151A4"/>
    <w:rsid w:val="00D1533F"/>
    <w:rsid w:val="00D15C8E"/>
    <w:rsid w:val="00D16FC1"/>
    <w:rsid w:val="00D204A2"/>
    <w:rsid w:val="00D208AB"/>
    <w:rsid w:val="00D220C0"/>
    <w:rsid w:val="00D22775"/>
    <w:rsid w:val="00D23138"/>
    <w:rsid w:val="00D233B0"/>
    <w:rsid w:val="00D23688"/>
    <w:rsid w:val="00D23F7E"/>
    <w:rsid w:val="00D252CF"/>
    <w:rsid w:val="00D2588C"/>
    <w:rsid w:val="00D25C66"/>
    <w:rsid w:val="00D272C0"/>
    <w:rsid w:val="00D3002E"/>
    <w:rsid w:val="00D30B42"/>
    <w:rsid w:val="00D3178C"/>
    <w:rsid w:val="00D31821"/>
    <w:rsid w:val="00D31FBF"/>
    <w:rsid w:val="00D3255E"/>
    <w:rsid w:val="00D33447"/>
    <w:rsid w:val="00D33A2B"/>
    <w:rsid w:val="00D3432E"/>
    <w:rsid w:val="00D347F4"/>
    <w:rsid w:val="00D354A3"/>
    <w:rsid w:val="00D35D16"/>
    <w:rsid w:val="00D367C9"/>
    <w:rsid w:val="00D376A9"/>
    <w:rsid w:val="00D376B2"/>
    <w:rsid w:val="00D3796E"/>
    <w:rsid w:val="00D37F3B"/>
    <w:rsid w:val="00D403B5"/>
    <w:rsid w:val="00D40897"/>
    <w:rsid w:val="00D410A3"/>
    <w:rsid w:val="00D42593"/>
    <w:rsid w:val="00D434B5"/>
    <w:rsid w:val="00D43F11"/>
    <w:rsid w:val="00D4472B"/>
    <w:rsid w:val="00D456DC"/>
    <w:rsid w:val="00D45D2F"/>
    <w:rsid w:val="00D46390"/>
    <w:rsid w:val="00D46541"/>
    <w:rsid w:val="00D466B5"/>
    <w:rsid w:val="00D466EA"/>
    <w:rsid w:val="00D473E6"/>
    <w:rsid w:val="00D475CA"/>
    <w:rsid w:val="00D503AD"/>
    <w:rsid w:val="00D50BF4"/>
    <w:rsid w:val="00D51CD3"/>
    <w:rsid w:val="00D53370"/>
    <w:rsid w:val="00D5358C"/>
    <w:rsid w:val="00D53D37"/>
    <w:rsid w:val="00D548E1"/>
    <w:rsid w:val="00D552AF"/>
    <w:rsid w:val="00D555DA"/>
    <w:rsid w:val="00D55B7D"/>
    <w:rsid w:val="00D56427"/>
    <w:rsid w:val="00D56532"/>
    <w:rsid w:val="00D57E12"/>
    <w:rsid w:val="00D609D1"/>
    <w:rsid w:val="00D60DFD"/>
    <w:rsid w:val="00D60FCF"/>
    <w:rsid w:val="00D611F4"/>
    <w:rsid w:val="00D624B7"/>
    <w:rsid w:val="00D64174"/>
    <w:rsid w:val="00D64205"/>
    <w:rsid w:val="00D64BE6"/>
    <w:rsid w:val="00D651DA"/>
    <w:rsid w:val="00D66FCC"/>
    <w:rsid w:val="00D67BF0"/>
    <w:rsid w:val="00D7058F"/>
    <w:rsid w:val="00D705A8"/>
    <w:rsid w:val="00D708FE"/>
    <w:rsid w:val="00D7122A"/>
    <w:rsid w:val="00D71424"/>
    <w:rsid w:val="00D72B41"/>
    <w:rsid w:val="00D739E2"/>
    <w:rsid w:val="00D73D83"/>
    <w:rsid w:val="00D7548C"/>
    <w:rsid w:val="00D75E33"/>
    <w:rsid w:val="00D76087"/>
    <w:rsid w:val="00D76327"/>
    <w:rsid w:val="00D7688F"/>
    <w:rsid w:val="00D769B6"/>
    <w:rsid w:val="00D769FA"/>
    <w:rsid w:val="00D76CA3"/>
    <w:rsid w:val="00D76E11"/>
    <w:rsid w:val="00D77FC5"/>
    <w:rsid w:val="00D80100"/>
    <w:rsid w:val="00D8037C"/>
    <w:rsid w:val="00D80903"/>
    <w:rsid w:val="00D80A5C"/>
    <w:rsid w:val="00D80F89"/>
    <w:rsid w:val="00D81720"/>
    <w:rsid w:val="00D818F7"/>
    <w:rsid w:val="00D818FC"/>
    <w:rsid w:val="00D819BC"/>
    <w:rsid w:val="00D81B50"/>
    <w:rsid w:val="00D833CC"/>
    <w:rsid w:val="00D8371D"/>
    <w:rsid w:val="00D83DD6"/>
    <w:rsid w:val="00D83FEB"/>
    <w:rsid w:val="00D840E9"/>
    <w:rsid w:val="00D8467C"/>
    <w:rsid w:val="00D84A9C"/>
    <w:rsid w:val="00D84CAA"/>
    <w:rsid w:val="00D85166"/>
    <w:rsid w:val="00D87009"/>
    <w:rsid w:val="00D91F8A"/>
    <w:rsid w:val="00D921CD"/>
    <w:rsid w:val="00D92A94"/>
    <w:rsid w:val="00D92B24"/>
    <w:rsid w:val="00D92EBC"/>
    <w:rsid w:val="00D93E7B"/>
    <w:rsid w:val="00D94257"/>
    <w:rsid w:val="00D944F1"/>
    <w:rsid w:val="00D95646"/>
    <w:rsid w:val="00D9605A"/>
    <w:rsid w:val="00D9638F"/>
    <w:rsid w:val="00D96817"/>
    <w:rsid w:val="00D96F84"/>
    <w:rsid w:val="00D97ED2"/>
    <w:rsid w:val="00DA0143"/>
    <w:rsid w:val="00DA0F2F"/>
    <w:rsid w:val="00DA110A"/>
    <w:rsid w:val="00DA1530"/>
    <w:rsid w:val="00DA1680"/>
    <w:rsid w:val="00DA281C"/>
    <w:rsid w:val="00DA3060"/>
    <w:rsid w:val="00DA3854"/>
    <w:rsid w:val="00DA3F58"/>
    <w:rsid w:val="00DA4376"/>
    <w:rsid w:val="00DA445A"/>
    <w:rsid w:val="00DA4D49"/>
    <w:rsid w:val="00DB0414"/>
    <w:rsid w:val="00DB2068"/>
    <w:rsid w:val="00DB210E"/>
    <w:rsid w:val="00DB239F"/>
    <w:rsid w:val="00DB2F0F"/>
    <w:rsid w:val="00DB3063"/>
    <w:rsid w:val="00DB30B1"/>
    <w:rsid w:val="00DB33E8"/>
    <w:rsid w:val="00DB387A"/>
    <w:rsid w:val="00DB38A7"/>
    <w:rsid w:val="00DB5B93"/>
    <w:rsid w:val="00DB74FF"/>
    <w:rsid w:val="00DB7937"/>
    <w:rsid w:val="00DB7D56"/>
    <w:rsid w:val="00DC008C"/>
    <w:rsid w:val="00DC00E1"/>
    <w:rsid w:val="00DC072D"/>
    <w:rsid w:val="00DC0982"/>
    <w:rsid w:val="00DC0F3E"/>
    <w:rsid w:val="00DC1634"/>
    <w:rsid w:val="00DC1F0A"/>
    <w:rsid w:val="00DC2D21"/>
    <w:rsid w:val="00DC3EF9"/>
    <w:rsid w:val="00DC4AE0"/>
    <w:rsid w:val="00DC5D57"/>
    <w:rsid w:val="00DC6F5A"/>
    <w:rsid w:val="00DC7281"/>
    <w:rsid w:val="00DD0A7F"/>
    <w:rsid w:val="00DD0AB4"/>
    <w:rsid w:val="00DD0D9A"/>
    <w:rsid w:val="00DD107A"/>
    <w:rsid w:val="00DD1292"/>
    <w:rsid w:val="00DD16B3"/>
    <w:rsid w:val="00DD229B"/>
    <w:rsid w:val="00DD3286"/>
    <w:rsid w:val="00DD4B8E"/>
    <w:rsid w:val="00DD50E1"/>
    <w:rsid w:val="00DD58A6"/>
    <w:rsid w:val="00DD5E6E"/>
    <w:rsid w:val="00DD6032"/>
    <w:rsid w:val="00DD76C4"/>
    <w:rsid w:val="00DE28EA"/>
    <w:rsid w:val="00DE2ACC"/>
    <w:rsid w:val="00DE365F"/>
    <w:rsid w:val="00DE3ADE"/>
    <w:rsid w:val="00DE4063"/>
    <w:rsid w:val="00DE48A0"/>
    <w:rsid w:val="00DE4AC9"/>
    <w:rsid w:val="00DE5E16"/>
    <w:rsid w:val="00DE7729"/>
    <w:rsid w:val="00DE78C5"/>
    <w:rsid w:val="00DF068B"/>
    <w:rsid w:val="00DF0825"/>
    <w:rsid w:val="00DF0CA9"/>
    <w:rsid w:val="00DF10DF"/>
    <w:rsid w:val="00DF1193"/>
    <w:rsid w:val="00DF119D"/>
    <w:rsid w:val="00DF2568"/>
    <w:rsid w:val="00DF28BF"/>
    <w:rsid w:val="00DF2CDF"/>
    <w:rsid w:val="00DF5B5B"/>
    <w:rsid w:val="00DF644E"/>
    <w:rsid w:val="00DF6D11"/>
    <w:rsid w:val="00DF7B82"/>
    <w:rsid w:val="00DF7FD2"/>
    <w:rsid w:val="00E0040D"/>
    <w:rsid w:val="00E0070D"/>
    <w:rsid w:val="00E00DE4"/>
    <w:rsid w:val="00E015C3"/>
    <w:rsid w:val="00E01748"/>
    <w:rsid w:val="00E01D91"/>
    <w:rsid w:val="00E02BFD"/>
    <w:rsid w:val="00E033F1"/>
    <w:rsid w:val="00E036DA"/>
    <w:rsid w:val="00E03B33"/>
    <w:rsid w:val="00E03C8A"/>
    <w:rsid w:val="00E0434C"/>
    <w:rsid w:val="00E048E2"/>
    <w:rsid w:val="00E04D7E"/>
    <w:rsid w:val="00E04FCD"/>
    <w:rsid w:val="00E052BC"/>
    <w:rsid w:val="00E06D71"/>
    <w:rsid w:val="00E06D8A"/>
    <w:rsid w:val="00E07D86"/>
    <w:rsid w:val="00E100D4"/>
    <w:rsid w:val="00E10155"/>
    <w:rsid w:val="00E1067C"/>
    <w:rsid w:val="00E11244"/>
    <w:rsid w:val="00E1193E"/>
    <w:rsid w:val="00E11FA0"/>
    <w:rsid w:val="00E12639"/>
    <w:rsid w:val="00E12714"/>
    <w:rsid w:val="00E131C9"/>
    <w:rsid w:val="00E13581"/>
    <w:rsid w:val="00E13D58"/>
    <w:rsid w:val="00E16CAE"/>
    <w:rsid w:val="00E1721D"/>
    <w:rsid w:val="00E17825"/>
    <w:rsid w:val="00E17BDE"/>
    <w:rsid w:val="00E17C07"/>
    <w:rsid w:val="00E20070"/>
    <w:rsid w:val="00E208F1"/>
    <w:rsid w:val="00E2200B"/>
    <w:rsid w:val="00E22512"/>
    <w:rsid w:val="00E2255D"/>
    <w:rsid w:val="00E22A09"/>
    <w:rsid w:val="00E22AF2"/>
    <w:rsid w:val="00E22F38"/>
    <w:rsid w:val="00E23626"/>
    <w:rsid w:val="00E23A69"/>
    <w:rsid w:val="00E25BD2"/>
    <w:rsid w:val="00E2655B"/>
    <w:rsid w:val="00E26B2C"/>
    <w:rsid w:val="00E300D7"/>
    <w:rsid w:val="00E32B7B"/>
    <w:rsid w:val="00E3484A"/>
    <w:rsid w:val="00E34BAE"/>
    <w:rsid w:val="00E34F6C"/>
    <w:rsid w:val="00E35C17"/>
    <w:rsid w:val="00E3713F"/>
    <w:rsid w:val="00E373BA"/>
    <w:rsid w:val="00E37FB7"/>
    <w:rsid w:val="00E40300"/>
    <w:rsid w:val="00E40949"/>
    <w:rsid w:val="00E41453"/>
    <w:rsid w:val="00E4155D"/>
    <w:rsid w:val="00E416EE"/>
    <w:rsid w:val="00E42A67"/>
    <w:rsid w:val="00E43033"/>
    <w:rsid w:val="00E437FB"/>
    <w:rsid w:val="00E43EA8"/>
    <w:rsid w:val="00E4600A"/>
    <w:rsid w:val="00E469E8"/>
    <w:rsid w:val="00E46C59"/>
    <w:rsid w:val="00E479C9"/>
    <w:rsid w:val="00E50332"/>
    <w:rsid w:val="00E50592"/>
    <w:rsid w:val="00E507A9"/>
    <w:rsid w:val="00E50955"/>
    <w:rsid w:val="00E515DB"/>
    <w:rsid w:val="00E518DF"/>
    <w:rsid w:val="00E51B4C"/>
    <w:rsid w:val="00E51C5A"/>
    <w:rsid w:val="00E52599"/>
    <w:rsid w:val="00E53A81"/>
    <w:rsid w:val="00E53B38"/>
    <w:rsid w:val="00E53FEF"/>
    <w:rsid w:val="00E5401F"/>
    <w:rsid w:val="00E54728"/>
    <w:rsid w:val="00E54DAA"/>
    <w:rsid w:val="00E54F7C"/>
    <w:rsid w:val="00E5592F"/>
    <w:rsid w:val="00E56127"/>
    <w:rsid w:val="00E569A6"/>
    <w:rsid w:val="00E57606"/>
    <w:rsid w:val="00E57AD6"/>
    <w:rsid w:val="00E57E8A"/>
    <w:rsid w:val="00E609D7"/>
    <w:rsid w:val="00E617F0"/>
    <w:rsid w:val="00E6277B"/>
    <w:rsid w:val="00E629E3"/>
    <w:rsid w:val="00E62D35"/>
    <w:rsid w:val="00E632DB"/>
    <w:rsid w:val="00E636D1"/>
    <w:rsid w:val="00E63DBC"/>
    <w:rsid w:val="00E644CE"/>
    <w:rsid w:val="00E64528"/>
    <w:rsid w:val="00E64FAD"/>
    <w:rsid w:val="00E651F3"/>
    <w:rsid w:val="00E664F3"/>
    <w:rsid w:val="00E665EC"/>
    <w:rsid w:val="00E66AF8"/>
    <w:rsid w:val="00E66FF1"/>
    <w:rsid w:val="00E67245"/>
    <w:rsid w:val="00E67FBB"/>
    <w:rsid w:val="00E70B68"/>
    <w:rsid w:val="00E722C4"/>
    <w:rsid w:val="00E72F07"/>
    <w:rsid w:val="00E73726"/>
    <w:rsid w:val="00E7384A"/>
    <w:rsid w:val="00E7551B"/>
    <w:rsid w:val="00E7557D"/>
    <w:rsid w:val="00E7608B"/>
    <w:rsid w:val="00E7615E"/>
    <w:rsid w:val="00E77111"/>
    <w:rsid w:val="00E7738E"/>
    <w:rsid w:val="00E77548"/>
    <w:rsid w:val="00E80190"/>
    <w:rsid w:val="00E80DFC"/>
    <w:rsid w:val="00E814B1"/>
    <w:rsid w:val="00E819A3"/>
    <w:rsid w:val="00E819B0"/>
    <w:rsid w:val="00E8416A"/>
    <w:rsid w:val="00E849C0"/>
    <w:rsid w:val="00E861EA"/>
    <w:rsid w:val="00E86E0E"/>
    <w:rsid w:val="00E872BC"/>
    <w:rsid w:val="00E90034"/>
    <w:rsid w:val="00E90336"/>
    <w:rsid w:val="00E908A2"/>
    <w:rsid w:val="00E929D3"/>
    <w:rsid w:val="00E93030"/>
    <w:rsid w:val="00E930BD"/>
    <w:rsid w:val="00E938F6"/>
    <w:rsid w:val="00E93CDE"/>
    <w:rsid w:val="00E9424B"/>
    <w:rsid w:val="00E9536E"/>
    <w:rsid w:val="00E9560A"/>
    <w:rsid w:val="00E958A4"/>
    <w:rsid w:val="00E961DA"/>
    <w:rsid w:val="00E96E46"/>
    <w:rsid w:val="00E96F7C"/>
    <w:rsid w:val="00EA0252"/>
    <w:rsid w:val="00EA066F"/>
    <w:rsid w:val="00EA0A21"/>
    <w:rsid w:val="00EA0BF4"/>
    <w:rsid w:val="00EA0ED5"/>
    <w:rsid w:val="00EA120E"/>
    <w:rsid w:val="00EA2B19"/>
    <w:rsid w:val="00EA2D0C"/>
    <w:rsid w:val="00EA3A84"/>
    <w:rsid w:val="00EA3D65"/>
    <w:rsid w:val="00EA3F74"/>
    <w:rsid w:val="00EA406E"/>
    <w:rsid w:val="00EA435D"/>
    <w:rsid w:val="00EA52D3"/>
    <w:rsid w:val="00EA65BF"/>
    <w:rsid w:val="00EA6F5E"/>
    <w:rsid w:val="00EA7058"/>
    <w:rsid w:val="00EA7BB3"/>
    <w:rsid w:val="00EB00C7"/>
    <w:rsid w:val="00EB011F"/>
    <w:rsid w:val="00EB10E7"/>
    <w:rsid w:val="00EB1170"/>
    <w:rsid w:val="00EB14E1"/>
    <w:rsid w:val="00EB2329"/>
    <w:rsid w:val="00EB2729"/>
    <w:rsid w:val="00EB4264"/>
    <w:rsid w:val="00EB42F0"/>
    <w:rsid w:val="00EB43C0"/>
    <w:rsid w:val="00EB45F4"/>
    <w:rsid w:val="00EB481C"/>
    <w:rsid w:val="00EB4A97"/>
    <w:rsid w:val="00EB4B08"/>
    <w:rsid w:val="00EB506D"/>
    <w:rsid w:val="00EB597A"/>
    <w:rsid w:val="00EB5DDF"/>
    <w:rsid w:val="00EB6045"/>
    <w:rsid w:val="00EB709F"/>
    <w:rsid w:val="00EB74E8"/>
    <w:rsid w:val="00EB7BB7"/>
    <w:rsid w:val="00EB7EF5"/>
    <w:rsid w:val="00EC069E"/>
    <w:rsid w:val="00EC0EDB"/>
    <w:rsid w:val="00EC0F68"/>
    <w:rsid w:val="00EC0F72"/>
    <w:rsid w:val="00EC13CE"/>
    <w:rsid w:val="00EC1AEA"/>
    <w:rsid w:val="00EC22D6"/>
    <w:rsid w:val="00EC2903"/>
    <w:rsid w:val="00EC2F75"/>
    <w:rsid w:val="00EC333B"/>
    <w:rsid w:val="00EC343B"/>
    <w:rsid w:val="00EC3508"/>
    <w:rsid w:val="00EC35E6"/>
    <w:rsid w:val="00EC45B3"/>
    <w:rsid w:val="00EC4A26"/>
    <w:rsid w:val="00EC4CD4"/>
    <w:rsid w:val="00EC5308"/>
    <w:rsid w:val="00EC5737"/>
    <w:rsid w:val="00EC66E4"/>
    <w:rsid w:val="00EC7279"/>
    <w:rsid w:val="00EC76B9"/>
    <w:rsid w:val="00EC799D"/>
    <w:rsid w:val="00EC7B2D"/>
    <w:rsid w:val="00ED0C85"/>
    <w:rsid w:val="00ED1986"/>
    <w:rsid w:val="00ED1C15"/>
    <w:rsid w:val="00ED1C3E"/>
    <w:rsid w:val="00ED23D9"/>
    <w:rsid w:val="00ED2C65"/>
    <w:rsid w:val="00ED3727"/>
    <w:rsid w:val="00ED39DD"/>
    <w:rsid w:val="00ED3BB9"/>
    <w:rsid w:val="00ED3FF4"/>
    <w:rsid w:val="00ED4411"/>
    <w:rsid w:val="00ED48C5"/>
    <w:rsid w:val="00ED4D3D"/>
    <w:rsid w:val="00ED4FD8"/>
    <w:rsid w:val="00ED519D"/>
    <w:rsid w:val="00ED61A3"/>
    <w:rsid w:val="00ED6341"/>
    <w:rsid w:val="00ED635C"/>
    <w:rsid w:val="00ED68A5"/>
    <w:rsid w:val="00ED6AF8"/>
    <w:rsid w:val="00ED6F85"/>
    <w:rsid w:val="00ED7D7B"/>
    <w:rsid w:val="00EE04DC"/>
    <w:rsid w:val="00EE0D67"/>
    <w:rsid w:val="00EE1817"/>
    <w:rsid w:val="00EE1B91"/>
    <w:rsid w:val="00EE2397"/>
    <w:rsid w:val="00EE2E82"/>
    <w:rsid w:val="00EE3431"/>
    <w:rsid w:val="00EE3606"/>
    <w:rsid w:val="00EE393A"/>
    <w:rsid w:val="00EE4A5C"/>
    <w:rsid w:val="00EE532B"/>
    <w:rsid w:val="00EE550A"/>
    <w:rsid w:val="00EE5904"/>
    <w:rsid w:val="00EE5E8E"/>
    <w:rsid w:val="00EE71EE"/>
    <w:rsid w:val="00EE7A7D"/>
    <w:rsid w:val="00EE7AA9"/>
    <w:rsid w:val="00EF031F"/>
    <w:rsid w:val="00EF0805"/>
    <w:rsid w:val="00EF0DB3"/>
    <w:rsid w:val="00EF20C9"/>
    <w:rsid w:val="00EF2547"/>
    <w:rsid w:val="00EF254F"/>
    <w:rsid w:val="00EF2814"/>
    <w:rsid w:val="00EF2937"/>
    <w:rsid w:val="00EF3002"/>
    <w:rsid w:val="00EF4510"/>
    <w:rsid w:val="00EF4AD1"/>
    <w:rsid w:val="00EF5820"/>
    <w:rsid w:val="00EF5F75"/>
    <w:rsid w:val="00EF6E0D"/>
    <w:rsid w:val="00EF7330"/>
    <w:rsid w:val="00EF7452"/>
    <w:rsid w:val="00F00BDD"/>
    <w:rsid w:val="00F00CD2"/>
    <w:rsid w:val="00F00F20"/>
    <w:rsid w:val="00F01475"/>
    <w:rsid w:val="00F01695"/>
    <w:rsid w:val="00F017EA"/>
    <w:rsid w:val="00F026ED"/>
    <w:rsid w:val="00F034D3"/>
    <w:rsid w:val="00F03A5C"/>
    <w:rsid w:val="00F03C22"/>
    <w:rsid w:val="00F049F3"/>
    <w:rsid w:val="00F10BE2"/>
    <w:rsid w:val="00F10DD7"/>
    <w:rsid w:val="00F119A4"/>
    <w:rsid w:val="00F1281F"/>
    <w:rsid w:val="00F129B0"/>
    <w:rsid w:val="00F13528"/>
    <w:rsid w:val="00F139A9"/>
    <w:rsid w:val="00F13A79"/>
    <w:rsid w:val="00F1457B"/>
    <w:rsid w:val="00F1473A"/>
    <w:rsid w:val="00F14F26"/>
    <w:rsid w:val="00F15428"/>
    <w:rsid w:val="00F157EF"/>
    <w:rsid w:val="00F15BD6"/>
    <w:rsid w:val="00F16D56"/>
    <w:rsid w:val="00F16D5E"/>
    <w:rsid w:val="00F1725B"/>
    <w:rsid w:val="00F17992"/>
    <w:rsid w:val="00F20392"/>
    <w:rsid w:val="00F2090E"/>
    <w:rsid w:val="00F20B7A"/>
    <w:rsid w:val="00F21389"/>
    <w:rsid w:val="00F22101"/>
    <w:rsid w:val="00F22702"/>
    <w:rsid w:val="00F22B39"/>
    <w:rsid w:val="00F22F30"/>
    <w:rsid w:val="00F23141"/>
    <w:rsid w:val="00F23CEF"/>
    <w:rsid w:val="00F253FE"/>
    <w:rsid w:val="00F25BB0"/>
    <w:rsid w:val="00F264C5"/>
    <w:rsid w:val="00F27199"/>
    <w:rsid w:val="00F27959"/>
    <w:rsid w:val="00F30611"/>
    <w:rsid w:val="00F3185A"/>
    <w:rsid w:val="00F31C86"/>
    <w:rsid w:val="00F3245D"/>
    <w:rsid w:val="00F32B1D"/>
    <w:rsid w:val="00F32BD9"/>
    <w:rsid w:val="00F32DAB"/>
    <w:rsid w:val="00F33437"/>
    <w:rsid w:val="00F33941"/>
    <w:rsid w:val="00F34580"/>
    <w:rsid w:val="00F34E65"/>
    <w:rsid w:val="00F350E5"/>
    <w:rsid w:val="00F37372"/>
    <w:rsid w:val="00F37611"/>
    <w:rsid w:val="00F400EB"/>
    <w:rsid w:val="00F403B9"/>
    <w:rsid w:val="00F40C3E"/>
    <w:rsid w:val="00F40E03"/>
    <w:rsid w:val="00F41DC0"/>
    <w:rsid w:val="00F42741"/>
    <w:rsid w:val="00F42FD8"/>
    <w:rsid w:val="00F4356B"/>
    <w:rsid w:val="00F44031"/>
    <w:rsid w:val="00F444A9"/>
    <w:rsid w:val="00F45293"/>
    <w:rsid w:val="00F457FB"/>
    <w:rsid w:val="00F47E61"/>
    <w:rsid w:val="00F50DF8"/>
    <w:rsid w:val="00F5169A"/>
    <w:rsid w:val="00F53611"/>
    <w:rsid w:val="00F537DB"/>
    <w:rsid w:val="00F53B68"/>
    <w:rsid w:val="00F53C83"/>
    <w:rsid w:val="00F5428E"/>
    <w:rsid w:val="00F542D8"/>
    <w:rsid w:val="00F557A7"/>
    <w:rsid w:val="00F557A9"/>
    <w:rsid w:val="00F561ED"/>
    <w:rsid w:val="00F5674C"/>
    <w:rsid w:val="00F572CD"/>
    <w:rsid w:val="00F5751C"/>
    <w:rsid w:val="00F57C12"/>
    <w:rsid w:val="00F6004A"/>
    <w:rsid w:val="00F608D9"/>
    <w:rsid w:val="00F60CB1"/>
    <w:rsid w:val="00F60CC8"/>
    <w:rsid w:val="00F60F62"/>
    <w:rsid w:val="00F610E2"/>
    <w:rsid w:val="00F6174E"/>
    <w:rsid w:val="00F62145"/>
    <w:rsid w:val="00F62916"/>
    <w:rsid w:val="00F62957"/>
    <w:rsid w:val="00F62FC4"/>
    <w:rsid w:val="00F63D9A"/>
    <w:rsid w:val="00F6448A"/>
    <w:rsid w:val="00F64A75"/>
    <w:rsid w:val="00F64CD7"/>
    <w:rsid w:val="00F65F55"/>
    <w:rsid w:val="00F661DF"/>
    <w:rsid w:val="00F664C2"/>
    <w:rsid w:val="00F66DC1"/>
    <w:rsid w:val="00F6715F"/>
    <w:rsid w:val="00F67A0D"/>
    <w:rsid w:val="00F67C6F"/>
    <w:rsid w:val="00F70553"/>
    <w:rsid w:val="00F7082D"/>
    <w:rsid w:val="00F712CE"/>
    <w:rsid w:val="00F73018"/>
    <w:rsid w:val="00F7436F"/>
    <w:rsid w:val="00F74431"/>
    <w:rsid w:val="00F74A66"/>
    <w:rsid w:val="00F74ADD"/>
    <w:rsid w:val="00F74E52"/>
    <w:rsid w:val="00F75047"/>
    <w:rsid w:val="00F757D6"/>
    <w:rsid w:val="00F76D68"/>
    <w:rsid w:val="00F803D6"/>
    <w:rsid w:val="00F8048F"/>
    <w:rsid w:val="00F80BBD"/>
    <w:rsid w:val="00F80DDC"/>
    <w:rsid w:val="00F819A2"/>
    <w:rsid w:val="00F824B9"/>
    <w:rsid w:val="00F82B23"/>
    <w:rsid w:val="00F8315D"/>
    <w:rsid w:val="00F83F24"/>
    <w:rsid w:val="00F84569"/>
    <w:rsid w:val="00F85F92"/>
    <w:rsid w:val="00F8627D"/>
    <w:rsid w:val="00F86588"/>
    <w:rsid w:val="00F873E6"/>
    <w:rsid w:val="00F87749"/>
    <w:rsid w:val="00F87EA6"/>
    <w:rsid w:val="00F87FC5"/>
    <w:rsid w:val="00F903E2"/>
    <w:rsid w:val="00F90682"/>
    <w:rsid w:val="00F908E5"/>
    <w:rsid w:val="00F90CC7"/>
    <w:rsid w:val="00F90F0B"/>
    <w:rsid w:val="00F90F2A"/>
    <w:rsid w:val="00F916CF"/>
    <w:rsid w:val="00F91BF7"/>
    <w:rsid w:val="00F92551"/>
    <w:rsid w:val="00F92998"/>
    <w:rsid w:val="00F92C36"/>
    <w:rsid w:val="00F92E08"/>
    <w:rsid w:val="00F93450"/>
    <w:rsid w:val="00F940FE"/>
    <w:rsid w:val="00F95FA0"/>
    <w:rsid w:val="00F969AE"/>
    <w:rsid w:val="00F96AAD"/>
    <w:rsid w:val="00F971C7"/>
    <w:rsid w:val="00F977A2"/>
    <w:rsid w:val="00F97F99"/>
    <w:rsid w:val="00FA009A"/>
    <w:rsid w:val="00FA02D2"/>
    <w:rsid w:val="00FA2312"/>
    <w:rsid w:val="00FA3024"/>
    <w:rsid w:val="00FA31B6"/>
    <w:rsid w:val="00FA414A"/>
    <w:rsid w:val="00FA4398"/>
    <w:rsid w:val="00FA43FC"/>
    <w:rsid w:val="00FA50A2"/>
    <w:rsid w:val="00FA59F2"/>
    <w:rsid w:val="00FA6B87"/>
    <w:rsid w:val="00FA797F"/>
    <w:rsid w:val="00FB04DE"/>
    <w:rsid w:val="00FB1453"/>
    <w:rsid w:val="00FB1627"/>
    <w:rsid w:val="00FB25DB"/>
    <w:rsid w:val="00FB26A7"/>
    <w:rsid w:val="00FB2F7B"/>
    <w:rsid w:val="00FB3BFC"/>
    <w:rsid w:val="00FB3C40"/>
    <w:rsid w:val="00FB46E0"/>
    <w:rsid w:val="00FB4A8B"/>
    <w:rsid w:val="00FB4B4A"/>
    <w:rsid w:val="00FB4D25"/>
    <w:rsid w:val="00FB526B"/>
    <w:rsid w:val="00FB5CAA"/>
    <w:rsid w:val="00FB62C8"/>
    <w:rsid w:val="00FB743C"/>
    <w:rsid w:val="00FB7E75"/>
    <w:rsid w:val="00FC1711"/>
    <w:rsid w:val="00FC206F"/>
    <w:rsid w:val="00FC2E4D"/>
    <w:rsid w:val="00FC3152"/>
    <w:rsid w:val="00FC39B6"/>
    <w:rsid w:val="00FC4EF9"/>
    <w:rsid w:val="00FC534C"/>
    <w:rsid w:val="00FC536C"/>
    <w:rsid w:val="00FC55F6"/>
    <w:rsid w:val="00FC56E8"/>
    <w:rsid w:val="00FC5DED"/>
    <w:rsid w:val="00FC77C4"/>
    <w:rsid w:val="00FD08B9"/>
    <w:rsid w:val="00FD1046"/>
    <w:rsid w:val="00FD11FB"/>
    <w:rsid w:val="00FD1F98"/>
    <w:rsid w:val="00FD2A26"/>
    <w:rsid w:val="00FD2B5E"/>
    <w:rsid w:val="00FD307B"/>
    <w:rsid w:val="00FD4223"/>
    <w:rsid w:val="00FD58EB"/>
    <w:rsid w:val="00FD6117"/>
    <w:rsid w:val="00FD6C5B"/>
    <w:rsid w:val="00FD75BF"/>
    <w:rsid w:val="00FE09A2"/>
    <w:rsid w:val="00FE09C3"/>
    <w:rsid w:val="00FE2C6E"/>
    <w:rsid w:val="00FE3B07"/>
    <w:rsid w:val="00FE3E72"/>
    <w:rsid w:val="00FE57D1"/>
    <w:rsid w:val="00FE689D"/>
    <w:rsid w:val="00FE68E4"/>
    <w:rsid w:val="00FE6DBB"/>
    <w:rsid w:val="00FE79B9"/>
    <w:rsid w:val="00FE7C07"/>
    <w:rsid w:val="00FF141D"/>
    <w:rsid w:val="00FF1B5B"/>
    <w:rsid w:val="00FF1E95"/>
    <w:rsid w:val="00FF3294"/>
    <w:rsid w:val="00FF34A3"/>
    <w:rsid w:val="00FF3C0C"/>
    <w:rsid w:val="00FF3FB1"/>
    <w:rsid w:val="00FF3FE9"/>
    <w:rsid w:val="00FF4A48"/>
    <w:rsid w:val="00FF4E87"/>
    <w:rsid w:val="00FF5BF1"/>
    <w:rsid w:val="00FF770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2CF578"/>
  <w15:chartTrackingRefBased/>
  <w15:docId w15:val="{570D7C1E-D73D-432B-A763-15322622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paragraph" w:styleId="ListParagraph">
    <w:name w:val="List Paragraph"/>
    <w:basedOn w:val="Normal"/>
    <w:uiPriority w:val="34"/>
    <w:qFormat/>
    <w:rsid w:val="009451F7"/>
    <w:pPr>
      <w:spacing w:after="160" w:line="259" w:lineRule="auto"/>
      <w:ind w:left="720"/>
      <w:contextualSpacing/>
    </w:pPr>
    <w:rPr>
      <w:rFonts w:ascii="Calibri" w:eastAsia="Calibri" w:hAnsi="Calibri" w:cs="Arial"/>
      <w:szCs w:val="22"/>
      <w:lang w:eastAsia="en-US"/>
    </w:rPr>
  </w:style>
  <w:style w:type="paragraph" w:customStyle="1" w:styleId="paragraph">
    <w:name w:val="paragraph"/>
    <w:basedOn w:val="Normal"/>
    <w:rsid w:val="00B30368"/>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30368"/>
  </w:style>
  <w:style w:type="character" w:customStyle="1" w:styleId="eop">
    <w:name w:val="eop"/>
    <w:basedOn w:val="DefaultParagraphFont"/>
    <w:rsid w:val="00B30368"/>
  </w:style>
  <w:style w:type="paragraph" w:styleId="Quote">
    <w:name w:val="Quote"/>
    <w:basedOn w:val="Normal"/>
    <w:link w:val="QuoteChar"/>
    <w:uiPriority w:val="29"/>
    <w:qFormat/>
    <w:rsid w:val="00683A5D"/>
    <w:pPr>
      <w:spacing w:before="100" w:beforeAutospacing="1" w:after="100" w:afterAutospacing="1"/>
    </w:pPr>
    <w:rPr>
      <w:rFonts w:ascii="Times New Roman" w:hAnsi="Times New Roman"/>
      <w:sz w:val="24"/>
      <w:szCs w:val="24"/>
    </w:rPr>
  </w:style>
  <w:style w:type="character" w:customStyle="1" w:styleId="QuoteChar">
    <w:name w:val="Quote Char"/>
    <w:link w:val="Quote"/>
    <w:uiPriority w:val="29"/>
    <w:rsid w:val="00683A5D"/>
    <w:rPr>
      <w:sz w:val="24"/>
      <w:szCs w:val="24"/>
    </w:rPr>
  </w:style>
  <w:style w:type="paragraph" w:customStyle="1" w:styleId="Default">
    <w:name w:val="Default"/>
    <w:rsid w:val="002B14A1"/>
    <w:pPr>
      <w:autoSpaceDE w:val="0"/>
      <w:autoSpaceDN w:val="0"/>
      <w:adjustRightInd w:val="0"/>
    </w:pPr>
    <w:rPr>
      <w:rFonts w:ascii="Verdana" w:hAnsi="Verdana" w:cs="Verdana"/>
      <w:color w:val="000000"/>
      <w:sz w:val="24"/>
      <w:szCs w:val="24"/>
    </w:rPr>
  </w:style>
  <w:style w:type="numbering" w:customStyle="1" w:styleId="StylesList">
    <w:name w:val="StylesList"/>
    <w:uiPriority w:val="99"/>
    <w:rsid w:val="00CE5809"/>
    <w:pPr>
      <w:numPr>
        <w:numId w:val="43"/>
      </w:numPr>
    </w:pPr>
  </w:style>
  <w:style w:type="character" w:customStyle="1" w:styleId="Style1Char">
    <w:name w:val="Style1 Char"/>
    <w:link w:val="Style1"/>
    <w:rsid w:val="00CE5809"/>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871">
      <w:bodyDiv w:val="1"/>
      <w:marLeft w:val="0"/>
      <w:marRight w:val="0"/>
      <w:marTop w:val="0"/>
      <w:marBottom w:val="0"/>
      <w:divBdr>
        <w:top w:val="none" w:sz="0" w:space="0" w:color="auto"/>
        <w:left w:val="none" w:sz="0" w:space="0" w:color="auto"/>
        <w:bottom w:val="none" w:sz="0" w:space="0" w:color="auto"/>
        <w:right w:val="none" w:sz="0" w:space="0" w:color="auto"/>
      </w:divBdr>
    </w:div>
    <w:div w:id="67725933">
      <w:bodyDiv w:val="1"/>
      <w:marLeft w:val="0"/>
      <w:marRight w:val="0"/>
      <w:marTop w:val="0"/>
      <w:marBottom w:val="0"/>
      <w:divBdr>
        <w:top w:val="none" w:sz="0" w:space="0" w:color="auto"/>
        <w:left w:val="none" w:sz="0" w:space="0" w:color="auto"/>
        <w:bottom w:val="none" w:sz="0" w:space="0" w:color="auto"/>
        <w:right w:val="none" w:sz="0" w:space="0" w:color="auto"/>
      </w:divBdr>
      <w:divsChild>
        <w:div w:id="280306337">
          <w:marLeft w:val="0"/>
          <w:marRight w:val="0"/>
          <w:marTop w:val="0"/>
          <w:marBottom w:val="0"/>
          <w:divBdr>
            <w:top w:val="none" w:sz="0" w:space="0" w:color="auto"/>
            <w:left w:val="none" w:sz="0" w:space="0" w:color="auto"/>
            <w:bottom w:val="none" w:sz="0" w:space="0" w:color="auto"/>
            <w:right w:val="none" w:sz="0" w:space="0" w:color="auto"/>
          </w:divBdr>
        </w:div>
        <w:div w:id="799568120">
          <w:marLeft w:val="0"/>
          <w:marRight w:val="0"/>
          <w:marTop w:val="0"/>
          <w:marBottom w:val="0"/>
          <w:divBdr>
            <w:top w:val="none" w:sz="0" w:space="0" w:color="auto"/>
            <w:left w:val="none" w:sz="0" w:space="0" w:color="auto"/>
            <w:bottom w:val="none" w:sz="0" w:space="0" w:color="auto"/>
            <w:right w:val="none" w:sz="0" w:space="0" w:color="auto"/>
          </w:divBdr>
        </w:div>
        <w:div w:id="1100101167">
          <w:marLeft w:val="0"/>
          <w:marRight w:val="0"/>
          <w:marTop w:val="0"/>
          <w:marBottom w:val="0"/>
          <w:divBdr>
            <w:top w:val="none" w:sz="0" w:space="0" w:color="auto"/>
            <w:left w:val="none" w:sz="0" w:space="0" w:color="auto"/>
            <w:bottom w:val="none" w:sz="0" w:space="0" w:color="auto"/>
            <w:right w:val="none" w:sz="0" w:space="0" w:color="auto"/>
          </w:divBdr>
        </w:div>
      </w:divsChild>
    </w:div>
    <w:div w:id="124585684">
      <w:bodyDiv w:val="1"/>
      <w:marLeft w:val="0"/>
      <w:marRight w:val="0"/>
      <w:marTop w:val="0"/>
      <w:marBottom w:val="0"/>
      <w:divBdr>
        <w:top w:val="none" w:sz="0" w:space="0" w:color="auto"/>
        <w:left w:val="none" w:sz="0" w:space="0" w:color="auto"/>
        <w:bottom w:val="none" w:sz="0" w:space="0" w:color="auto"/>
        <w:right w:val="none" w:sz="0" w:space="0" w:color="auto"/>
      </w:divBdr>
      <w:divsChild>
        <w:div w:id="249437455">
          <w:marLeft w:val="0"/>
          <w:marRight w:val="0"/>
          <w:marTop w:val="0"/>
          <w:marBottom w:val="0"/>
          <w:divBdr>
            <w:top w:val="none" w:sz="0" w:space="0" w:color="auto"/>
            <w:left w:val="none" w:sz="0" w:space="0" w:color="auto"/>
            <w:bottom w:val="none" w:sz="0" w:space="0" w:color="auto"/>
            <w:right w:val="none" w:sz="0" w:space="0" w:color="auto"/>
          </w:divBdr>
        </w:div>
        <w:div w:id="1248345479">
          <w:marLeft w:val="0"/>
          <w:marRight w:val="0"/>
          <w:marTop w:val="0"/>
          <w:marBottom w:val="0"/>
          <w:divBdr>
            <w:top w:val="none" w:sz="0" w:space="0" w:color="auto"/>
            <w:left w:val="none" w:sz="0" w:space="0" w:color="auto"/>
            <w:bottom w:val="none" w:sz="0" w:space="0" w:color="auto"/>
            <w:right w:val="none" w:sz="0" w:space="0" w:color="auto"/>
          </w:divBdr>
        </w:div>
        <w:div w:id="1881820219">
          <w:marLeft w:val="0"/>
          <w:marRight w:val="0"/>
          <w:marTop w:val="0"/>
          <w:marBottom w:val="0"/>
          <w:divBdr>
            <w:top w:val="none" w:sz="0" w:space="0" w:color="auto"/>
            <w:left w:val="none" w:sz="0" w:space="0" w:color="auto"/>
            <w:bottom w:val="none" w:sz="0" w:space="0" w:color="auto"/>
            <w:right w:val="none" w:sz="0" w:space="0" w:color="auto"/>
          </w:divBdr>
        </w:div>
      </w:divsChild>
    </w:div>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445079907">
      <w:bodyDiv w:val="1"/>
      <w:marLeft w:val="0"/>
      <w:marRight w:val="0"/>
      <w:marTop w:val="0"/>
      <w:marBottom w:val="0"/>
      <w:divBdr>
        <w:top w:val="none" w:sz="0" w:space="0" w:color="auto"/>
        <w:left w:val="none" w:sz="0" w:space="0" w:color="auto"/>
        <w:bottom w:val="none" w:sz="0" w:space="0" w:color="auto"/>
        <w:right w:val="none" w:sz="0" w:space="0" w:color="auto"/>
      </w:divBdr>
      <w:divsChild>
        <w:div w:id="50349127">
          <w:marLeft w:val="0"/>
          <w:marRight w:val="0"/>
          <w:marTop w:val="0"/>
          <w:marBottom w:val="0"/>
          <w:divBdr>
            <w:top w:val="none" w:sz="0" w:space="0" w:color="auto"/>
            <w:left w:val="none" w:sz="0" w:space="0" w:color="auto"/>
            <w:bottom w:val="none" w:sz="0" w:space="0" w:color="auto"/>
            <w:right w:val="none" w:sz="0" w:space="0" w:color="auto"/>
          </w:divBdr>
        </w:div>
        <w:div w:id="484665536">
          <w:marLeft w:val="0"/>
          <w:marRight w:val="0"/>
          <w:marTop w:val="0"/>
          <w:marBottom w:val="0"/>
          <w:divBdr>
            <w:top w:val="none" w:sz="0" w:space="0" w:color="auto"/>
            <w:left w:val="none" w:sz="0" w:space="0" w:color="auto"/>
            <w:bottom w:val="none" w:sz="0" w:space="0" w:color="auto"/>
            <w:right w:val="none" w:sz="0" w:space="0" w:color="auto"/>
          </w:divBdr>
        </w:div>
        <w:div w:id="623122144">
          <w:marLeft w:val="0"/>
          <w:marRight w:val="0"/>
          <w:marTop w:val="0"/>
          <w:marBottom w:val="0"/>
          <w:divBdr>
            <w:top w:val="none" w:sz="0" w:space="0" w:color="auto"/>
            <w:left w:val="none" w:sz="0" w:space="0" w:color="auto"/>
            <w:bottom w:val="none" w:sz="0" w:space="0" w:color="auto"/>
            <w:right w:val="none" w:sz="0" w:space="0" w:color="auto"/>
          </w:divBdr>
        </w:div>
        <w:div w:id="675881868">
          <w:marLeft w:val="0"/>
          <w:marRight w:val="0"/>
          <w:marTop w:val="0"/>
          <w:marBottom w:val="0"/>
          <w:divBdr>
            <w:top w:val="none" w:sz="0" w:space="0" w:color="auto"/>
            <w:left w:val="none" w:sz="0" w:space="0" w:color="auto"/>
            <w:bottom w:val="none" w:sz="0" w:space="0" w:color="auto"/>
            <w:right w:val="none" w:sz="0" w:space="0" w:color="auto"/>
          </w:divBdr>
        </w:div>
        <w:div w:id="881331236">
          <w:marLeft w:val="0"/>
          <w:marRight w:val="0"/>
          <w:marTop w:val="0"/>
          <w:marBottom w:val="0"/>
          <w:divBdr>
            <w:top w:val="none" w:sz="0" w:space="0" w:color="auto"/>
            <w:left w:val="none" w:sz="0" w:space="0" w:color="auto"/>
            <w:bottom w:val="none" w:sz="0" w:space="0" w:color="auto"/>
            <w:right w:val="none" w:sz="0" w:space="0" w:color="auto"/>
          </w:divBdr>
        </w:div>
        <w:div w:id="1078868394">
          <w:marLeft w:val="0"/>
          <w:marRight w:val="0"/>
          <w:marTop w:val="0"/>
          <w:marBottom w:val="0"/>
          <w:divBdr>
            <w:top w:val="none" w:sz="0" w:space="0" w:color="auto"/>
            <w:left w:val="none" w:sz="0" w:space="0" w:color="auto"/>
            <w:bottom w:val="none" w:sz="0" w:space="0" w:color="auto"/>
            <w:right w:val="none" w:sz="0" w:space="0" w:color="auto"/>
          </w:divBdr>
        </w:div>
        <w:div w:id="1136602865">
          <w:marLeft w:val="0"/>
          <w:marRight w:val="0"/>
          <w:marTop w:val="0"/>
          <w:marBottom w:val="0"/>
          <w:divBdr>
            <w:top w:val="none" w:sz="0" w:space="0" w:color="auto"/>
            <w:left w:val="none" w:sz="0" w:space="0" w:color="auto"/>
            <w:bottom w:val="none" w:sz="0" w:space="0" w:color="auto"/>
            <w:right w:val="none" w:sz="0" w:space="0" w:color="auto"/>
          </w:divBdr>
        </w:div>
        <w:div w:id="1156186259">
          <w:marLeft w:val="0"/>
          <w:marRight w:val="0"/>
          <w:marTop w:val="0"/>
          <w:marBottom w:val="0"/>
          <w:divBdr>
            <w:top w:val="none" w:sz="0" w:space="0" w:color="auto"/>
            <w:left w:val="none" w:sz="0" w:space="0" w:color="auto"/>
            <w:bottom w:val="none" w:sz="0" w:space="0" w:color="auto"/>
            <w:right w:val="none" w:sz="0" w:space="0" w:color="auto"/>
          </w:divBdr>
        </w:div>
        <w:div w:id="1472819148">
          <w:marLeft w:val="0"/>
          <w:marRight w:val="0"/>
          <w:marTop w:val="0"/>
          <w:marBottom w:val="0"/>
          <w:divBdr>
            <w:top w:val="none" w:sz="0" w:space="0" w:color="auto"/>
            <w:left w:val="none" w:sz="0" w:space="0" w:color="auto"/>
            <w:bottom w:val="none" w:sz="0" w:space="0" w:color="auto"/>
            <w:right w:val="none" w:sz="0" w:space="0" w:color="auto"/>
          </w:divBdr>
        </w:div>
        <w:div w:id="1519392310">
          <w:marLeft w:val="0"/>
          <w:marRight w:val="0"/>
          <w:marTop w:val="0"/>
          <w:marBottom w:val="0"/>
          <w:divBdr>
            <w:top w:val="none" w:sz="0" w:space="0" w:color="auto"/>
            <w:left w:val="none" w:sz="0" w:space="0" w:color="auto"/>
            <w:bottom w:val="none" w:sz="0" w:space="0" w:color="auto"/>
            <w:right w:val="none" w:sz="0" w:space="0" w:color="auto"/>
          </w:divBdr>
        </w:div>
        <w:div w:id="1769033405">
          <w:marLeft w:val="0"/>
          <w:marRight w:val="0"/>
          <w:marTop w:val="0"/>
          <w:marBottom w:val="0"/>
          <w:divBdr>
            <w:top w:val="none" w:sz="0" w:space="0" w:color="auto"/>
            <w:left w:val="none" w:sz="0" w:space="0" w:color="auto"/>
            <w:bottom w:val="none" w:sz="0" w:space="0" w:color="auto"/>
            <w:right w:val="none" w:sz="0" w:space="0" w:color="auto"/>
          </w:divBdr>
        </w:div>
        <w:div w:id="1842546247">
          <w:marLeft w:val="0"/>
          <w:marRight w:val="0"/>
          <w:marTop w:val="0"/>
          <w:marBottom w:val="0"/>
          <w:divBdr>
            <w:top w:val="none" w:sz="0" w:space="0" w:color="auto"/>
            <w:left w:val="none" w:sz="0" w:space="0" w:color="auto"/>
            <w:bottom w:val="none" w:sz="0" w:space="0" w:color="auto"/>
            <w:right w:val="none" w:sz="0" w:space="0" w:color="auto"/>
          </w:divBdr>
        </w:div>
      </w:divsChild>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787627883">
      <w:bodyDiv w:val="1"/>
      <w:marLeft w:val="0"/>
      <w:marRight w:val="0"/>
      <w:marTop w:val="0"/>
      <w:marBottom w:val="0"/>
      <w:divBdr>
        <w:top w:val="none" w:sz="0" w:space="0" w:color="auto"/>
        <w:left w:val="none" w:sz="0" w:space="0" w:color="auto"/>
        <w:bottom w:val="none" w:sz="0" w:space="0" w:color="auto"/>
        <w:right w:val="none" w:sz="0" w:space="0" w:color="auto"/>
      </w:divBdr>
    </w:div>
    <w:div w:id="833763388">
      <w:bodyDiv w:val="1"/>
      <w:marLeft w:val="0"/>
      <w:marRight w:val="0"/>
      <w:marTop w:val="0"/>
      <w:marBottom w:val="0"/>
      <w:divBdr>
        <w:top w:val="none" w:sz="0" w:space="0" w:color="auto"/>
        <w:left w:val="none" w:sz="0" w:space="0" w:color="auto"/>
        <w:bottom w:val="none" w:sz="0" w:space="0" w:color="auto"/>
        <w:right w:val="none" w:sz="0" w:space="0" w:color="auto"/>
      </w:divBdr>
      <w:divsChild>
        <w:div w:id="269238161">
          <w:marLeft w:val="0"/>
          <w:marRight w:val="0"/>
          <w:marTop w:val="0"/>
          <w:marBottom w:val="0"/>
          <w:divBdr>
            <w:top w:val="none" w:sz="0" w:space="0" w:color="auto"/>
            <w:left w:val="none" w:sz="0" w:space="0" w:color="auto"/>
            <w:bottom w:val="none" w:sz="0" w:space="0" w:color="auto"/>
            <w:right w:val="none" w:sz="0" w:space="0" w:color="auto"/>
          </w:divBdr>
        </w:div>
        <w:div w:id="1947803914">
          <w:marLeft w:val="0"/>
          <w:marRight w:val="0"/>
          <w:marTop w:val="0"/>
          <w:marBottom w:val="0"/>
          <w:divBdr>
            <w:top w:val="none" w:sz="0" w:space="0" w:color="auto"/>
            <w:left w:val="none" w:sz="0" w:space="0" w:color="auto"/>
            <w:bottom w:val="none" w:sz="0" w:space="0" w:color="auto"/>
            <w:right w:val="none" w:sz="0" w:space="0" w:color="auto"/>
          </w:divBdr>
        </w:div>
      </w:divsChild>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4338078">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095323132">
      <w:bodyDiv w:val="1"/>
      <w:marLeft w:val="0"/>
      <w:marRight w:val="0"/>
      <w:marTop w:val="0"/>
      <w:marBottom w:val="0"/>
      <w:divBdr>
        <w:top w:val="none" w:sz="0" w:space="0" w:color="auto"/>
        <w:left w:val="none" w:sz="0" w:space="0" w:color="auto"/>
        <w:bottom w:val="none" w:sz="0" w:space="0" w:color="auto"/>
        <w:right w:val="none" w:sz="0" w:space="0" w:color="auto"/>
      </w:divBdr>
      <w:divsChild>
        <w:div w:id="302587228">
          <w:marLeft w:val="0"/>
          <w:marRight w:val="0"/>
          <w:marTop w:val="0"/>
          <w:marBottom w:val="0"/>
          <w:divBdr>
            <w:top w:val="none" w:sz="0" w:space="0" w:color="auto"/>
            <w:left w:val="none" w:sz="0" w:space="0" w:color="auto"/>
            <w:bottom w:val="none" w:sz="0" w:space="0" w:color="auto"/>
            <w:right w:val="none" w:sz="0" w:space="0" w:color="auto"/>
          </w:divBdr>
        </w:div>
        <w:div w:id="754015400">
          <w:marLeft w:val="0"/>
          <w:marRight w:val="0"/>
          <w:marTop w:val="0"/>
          <w:marBottom w:val="0"/>
          <w:divBdr>
            <w:top w:val="none" w:sz="0" w:space="0" w:color="auto"/>
            <w:left w:val="none" w:sz="0" w:space="0" w:color="auto"/>
            <w:bottom w:val="none" w:sz="0" w:space="0" w:color="auto"/>
            <w:right w:val="none" w:sz="0" w:space="0" w:color="auto"/>
          </w:divBdr>
        </w:div>
        <w:div w:id="848369745">
          <w:marLeft w:val="0"/>
          <w:marRight w:val="0"/>
          <w:marTop w:val="0"/>
          <w:marBottom w:val="0"/>
          <w:divBdr>
            <w:top w:val="none" w:sz="0" w:space="0" w:color="auto"/>
            <w:left w:val="none" w:sz="0" w:space="0" w:color="auto"/>
            <w:bottom w:val="none" w:sz="0" w:space="0" w:color="auto"/>
            <w:right w:val="none" w:sz="0" w:space="0" w:color="auto"/>
          </w:divBdr>
        </w:div>
        <w:div w:id="1852137422">
          <w:marLeft w:val="0"/>
          <w:marRight w:val="0"/>
          <w:marTop w:val="0"/>
          <w:marBottom w:val="0"/>
          <w:divBdr>
            <w:top w:val="none" w:sz="0" w:space="0" w:color="auto"/>
            <w:left w:val="none" w:sz="0" w:space="0" w:color="auto"/>
            <w:bottom w:val="none" w:sz="0" w:space="0" w:color="auto"/>
            <w:right w:val="none" w:sz="0" w:space="0" w:color="auto"/>
          </w:divBdr>
        </w:div>
        <w:div w:id="1975481644">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87891224">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010790912">
      <w:bodyDiv w:val="1"/>
      <w:marLeft w:val="0"/>
      <w:marRight w:val="0"/>
      <w:marTop w:val="0"/>
      <w:marBottom w:val="0"/>
      <w:divBdr>
        <w:top w:val="none" w:sz="0" w:space="0" w:color="auto"/>
        <w:left w:val="none" w:sz="0" w:space="0" w:color="auto"/>
        <w:bottom w:val="none" w:sz="0" w:space="0" w:color="auto"/>
        <w:right w:val="none" w:sz="0" w:space="0" w:color="auto"/>
      </w:divBdr>
    </w:div>
    <w:div w:id="2033531314">
      <w:bodyDiv w:val="1"/>
      <w:marLeft w:val="0"/>
      <w:marRight w:val="0"/>
      <w:marTop w:val="0"/>
      <w:marBottom w:val="0"/>
      <w:divBdr>
        <w:top w:val="none" w:sz="0" w:space="0" w:color="auto"/>
        <w:left w:val="none" w:sz="0" w:space="0" w:color="auto"/>
        <w:bottom w:val="none" w:sz="0" w:space="0" w:color="auto"/>
        <w:right w:val="none" w:sz="0" w:space="0" w:color="auto"/>
      </w:divBdr>
      <w:divsChild>
        <w:div w:id="173617901">
          <w:marLeft w:val="567"/>
          <w:marRight w:val="567"/>
          <w:marTop w:val="0"/>
          <w:marBottom w:val="0"/>
          <w:divBdr>
            <w:top w:val="none" w:sz="0" w:space="0" w:color="auto"/>
            <w:left w:val="single" w:sz="18" w:space="4" w:color="B89D18"/>
            <w:bottom w:val="none" w:sz="0" w:space="0" w:color="auto"/>
            <w:right w:val="none" w:sz="0" w:space="0" w:color="auto"/>
          </w:divBdr>
        </w:div>
        <w:div w:id="1189836575">
          <w:marLeft w:val="567"/>
          <w:marRight w:val="567"/>
          <w:marTop w:val="0"/>
          <w:marBottom w:val="0"/>
          <w:divBdr>
            <w:top w:val="none" w:sz="0" w:space="0" w:color="auto"/>
            <w:left w:val="single" w:sz="18" w:space="4" w:color="B89D18"/>
            <w:bottom w:val="none" w:sz="0" w:space="0" w:color="auto"/>
            <w:right w:val="none" w:sz="0" w:space="0" w:color="auto"/>
          </w:divBdr>
        </w:div>
        <w:div w:id="1431511099">
          <w:marLeft w:val="567"/>
          <w:marRight w:val="567"/>
          <w:marTop w:val="0"/>
          <w:marBottom w:val="0"/>
          <w:divBdr>
            <w:top w:val="none" w:sz="0" w:space="0" w:color="auto"/>
            <w:left w:val="single" w:sz="18" w:space="4" w:color="B89D18"/>
            <w:bottom w:val="none" w:sz="0" w:space="0" w:color="auto"/>
            <w:right w:val="none" w:sz="0" w:space="0" w:color="auto"/>
          </w:divBdr>
        </w:div>
      </w:divsChild>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46898B-4486-451F-BDBB-2008565CBACC}"/>
</file>

<file path=customXml/itemProps2.xml><?xml version="1.0" encoding="utf-8"?>
<ds:datastoreItem xmlns:ds="http://schemas.openxmlformats.org/officeDocument/2006/customXml" ds:itemID="{BF576DD1-5053-49B8-B5C3-DA90F8AFBC04}">
  <ds:schemaRefs>
    <ds:schemaRef ds:uri="http://schemas.microsoft.com/office/2006/metadata/properties"/>
    <ds:schemaRef ds:uri="http://schemas.microsoft.com/office/infopath/2007/PartnerControls"/>
    <ds:schemaRef ds:uri="2c0906fd-6b37-47b4-88d3-437ffaecbb7d"/>
    <ds:schemaRef ds:uri="c9a31704-8876-44e3-a39c-721bd2a9d2da"/>
  </ds:schemaRefs>
</ds:datastoreItem>
</file>

<file path=customXml/itemProps3.xml><?xml version="1.0" encoding="utf-8"?>
<ds:datastoreItem xmlns:ds="http://schemas.openxmlformats.org/officeDocument/2006/customXml" ds:itemID="{3F9BC3F8-912D-4EEE-8443-2F016319E909}">
  <ds:schemaRefs>
    <ds:schemaRef ds:uri="http://schemas.openxmlformats.org/officeDocument/2006/bibliography"/>
  </ds:schemaRefs>
</ds:datastoreItem>
</file>

<file path=customXml/itemProps4.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5B58E16C-E581-427A-A692-6B9FEAF5B3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18</TotalTime>
  <Pages>7</Pages>
  <Words>2863</Words>
  <Characters>14358</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17187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Mark.Yates.ad@planninginspectorate.gov.uk</dc:creator>
  <cp:keywords/>
  <cp:lastModifiedBy>Davis, Rob</cp:lastModifiedBy>
  <cp:revision>3</cp:revision>
  <cp:lastPrinted>2023-11-27T11:10:00Z</cp:lastPrinted>
  <dcterms:created xsi:type="dcterms:W3CDTF">2024-02-05T12:08:00Z</dcterms:created>
  <dcterms:modified xsi:type="dcterms:W3CDTF">2024-02-05T13:08:00Z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15135800</vt:r8>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y fmtid="{D5CDD505-2E9C-101B-9397-08002B2CF9AE}" pid="14" name="_SourceUrl">
    <vt:lpwstr/>
  </property>
  <property fmtid="{D5CDD505-2E9C-101B-9397-08002B2CF9AE}" pid="15" name="_SharedFileIndex">
    <vt:lpwstr/>
  </property>
</Properties>
</file>