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C202B" w14:textId="77777777" w:rsidR="000B0589" w:rsidRDefault="000B0589" w:rsidP="00BC2702">
      <w:pPr>
        <w:pStyle w:val="Conditions1"/>
        <w:numPr>
          <w:ilvl w:val="0"/>
          <w:numId w:val="0"/>
        </w:numPr>
      </w:pPr>
      <w:r>
        <w:rPr>
          <w:noProof/>
        </w:rPr>
        <w:drawing>
          <wp:inline distT="0" distB="0" distL="0" distR="0" wp14:anchorId="00638D2C" wp14:editId="538E5D63">
            <wp:extent cx="3419475" cy="359623"/>
            <wp:effectExtent l="0" t="0" r="0" b="254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00E79F3A"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D46B11" w14:paraId="77C1433A" w14:textId="77777777" w:rsidTr="00D46B11">
        <w:trPr>
          <w:cantSplit/>
          <w:trHeight w:val="23"/>
        </w:trPr>
        <w:tc>
          <w:tcPr>
            <w:tcW w:w="9356" w:type="dxa"/>
            <w:shd w:val="clear" w:color="auto" w:fill="auto"/>
          </w:tcPr>
          <w:p w14:paraId="50D4334F" w14:textId="00A9367C" w:rsidR="000B0589" w:rsidRPr="00D46B11" w:rsidRDefault="00D46B11" w:rsidP="002E2646">
            <w:pPr>
              <w:spacing w:before="120"/>
              <w:ind w:left="-108" w:right="34"/>
              <w:rPr>
                <w:rFonts w:ascii="Arial" w:hAnsi="Arial" w:cs="Arial"/>
                <w:b/>
                <w:color w:val="000000"/>
                <w:sz w:val="40"/>
                <w:szCs w:val="40"/>
              </w:rPr>
            </w:pPr>
            <w:bookmarkStart w:id="0" w:name="bmkTable00"/>
            <w:bookmarkEnd w:id="0"/>
            <w:r w:rsidRPr="00D46B11">
              <w:rPr>
                <w:rFonts w:ascii="Arial" w:hAnsi="Arial" w:cs="Arial"/>
                <w:b/>
                <w:color w:val="000000"/>
                <w:sz w:val="40"/>
                <w:szCs w:val="40"/>
              </w:rPr>
              <w:t>Appeal Decision</w:t>
            </w:r>
          </w:p>
        </w:tc>
      </w:tr>
      <w:tr w:rsidR="000B0589" w:rsidRPr="00D46B11" w14:paraId="59205D75" w14:textId="77777777" w:rsidTr="00D46B11">
        <w:trPr>
          <w:cantSplit/>
          <w:trHeight w:val="23"/>
        </w:trPr>
        <w:tc>
          <w:tcPr>
            <w:tcW w:w="9356" w:type="dxa"/>
            <w:shd w:val="clear" w:color="auto" w:fill="auto"/>
            <w:vAlign w:val="center"/>
          </w:tcPr>
          <w:p w14:paraId="4C3CF218" w14:textId="39D45C35" w:rsidR="000B0589" w:rsidRPr="00236813" w:rsidRDefault="000B0589" w:rsidP="0055146D">
            <w:pPr>
              <w:spacing w:before="60"/>
              <w:ind w:left="-108" w:right="34"/>
              <w:rPr>
                <w:rFonts w:cs="Arial"/>
                <w:color w:val="000000"/>
                <w:sz w:val="2"/>
                <w:szCs w:val="2"/>
              </w:rPr>
            </w:pPr>
          </w:p>
        </w:tc>
      </w:tr>
      <w:tr w:rsidR="000B0589" w:rsidRPr="00D46B11" w14:paraId="3990C2D7" w14:textId="77777777" w:rsidTr="00D46B11">
        <w:trPr>
          <w:cantSplit/>
          <w:trHeight w:val="23"/>
        </w:trPr>
        <w:tc>
          <w:tcPr>
            <w:tcW w:w="9356" w:type="dxa"/>
            <w:shd w:val="clear" w:color="auto" w:fill="auto"/>
          </w:tcPr>
          <w:p w14:paraId="49AE2A12" w14:textId="3CCFF128" w:rsidR="000B0589" w:rsidRPr="00D46B11" w:rsidRDefault="00D46B11" w:rsidP="00D46B11">
            <w:pPr>
              <w:spacing w:before="180"/>
              <w:ind w:left="-108" w:right="34"/>
              <w:rPr>
                <w:rFonts w:ascii="Arial" w:hAnsi="Arial" w:cs="Arial"/>
                <w:b/>
                <w:color w:val="000000"/>
                <w:sz w:val="24"/>
                <w:szCs w:val="24"/>
              </w:rPr>
            </w:pPr>
            <w:r w:rsidRPr="00D46B11">
              <w:rPr>
                <w:rFonts w:ascii="Arial" w:hAnsi="Arial" w:cs="Arial"/>
                <w:b/>
                <w:color w:val="000000"/>
                <w:sz w:val="24"/>
                <w:szCs w:val="24"/>
              </w:rPr>
              <w:t xml:space="preserve">by </w:t>
            </w:r>
            <w:r w:rsidR="00293923">
              <w:rPr>
                <w:rFonts w:ascii="Arial" w:hAnsi="Arial" w:cs="Arial"/>
                <w:b/>
                <w:color w:val="000000"/>
                <w:sz w:val="24"/>
                <w:szCs w:val="24"/>
              </w:rPr>
              <w:t>Claire Tregembo BA(Hons) MIPROW</w:t>
            </w:r>
          </w:p>
        </w:tc>
      </w:tr>
      <w:tr w:rsidR="000B0589" w:rsidRPr="00D46B11" w14:paraId="79E780DE" w14:textId="77777777" w:rsidTr="00D46B11">
        <w:trPr>
          <w:cantSplit/>
          <w:trHeight w:val="23"/>
        </w:trPr>
        <w:tc>
          <w:tcPr>
            <w:tcW w:w="9356" w:type="dxa"/>
            <w:shd w:val="clear" w:color="auto" w:fill="auto"/>
          </w:tcPr>
          <w:p w14:paraId="018F84D5" w14:textId="7B1316E2" w:rsidR="000B0589" w:rsidRPr="00AB3EE7" w:rsidRDefault="000C248C" w:rsidP="002E2646">
            <w:pPr>
              <w:spacing w:before="120"/>
              <w:ind w:left="-108" w:right="34"/>
              <w:rPr>
                <w:rFonts w:ascii="Arial" w:hAnsi="Arial" w:cs="Arial"/>
                <w:b/>
                <w:color w:val="000000"/>
                <w:sz w:val="18"/>
                <w:szCs w:val="18"/>
              </w:rPr>
            </w:pPr>
            <w:r w:rsidRPr="00AB3EE7">
              <w:rPr>
                <w:rFonts w:ascii="Arial" w:hAnsi="Arial" w:cs="Arial"/>
                <w:b/>
                <w:color w:val="000000"/>
                <w:sz w:val="18"/>
                <w:szCs w:val="18"/>
              </w:rPr>
              <w:t>A</w:t>
            </w:r>
            <w:r w:rsidR="00EE7334" w:rsidRPr="00AB3EE7">
              <w:rPr>
                <w:rFonts w:ascii="Arial" w:hAnsi="Arial" w:cs="Arial"/>
                <w:b/>
                <w:color w:val="000000"/>
                <w:sz w:val="18"/>
                <w:szCs w:val="18"/>
              </w:rPr>
              <w:t>n Inspector appointed by the Secretary of State for Environment, Food and Rural Affairs</w:t>
            </w:r>
          </w:p>
        </w:tc>
      </w:tr>
      <w:tr w:rsidR="000B0589" w:rsidRPr="00D46B11" w14:paraId="7A744F99" w14:textId="77777777" w:rsidTr="00D46B11">
        <w:trPr>
          <w:cantSplit/>
          <w:trHeight w:val="23"/>
        </w:trPr>
        <w:tc>
          <w:tcPr>
            <w:tcW w:w="9356" w:type="dxa"/>
            <w:shd w:val="clear" w:color="auto" w:fill="auto"/>
          </w:tcPr>
          <w:p w14:paraId="4147CC45" w14:textId="1113D027" w:rsidR="000B0589" w:rsidRPr="00D46B11" w:rsidRDefault="000B0589" w:rsidP="002E2646">
            <w:pPr>
              <w:spacing w:before="120"/>
              <w:ind w:left="-108" w:right="176"/>
              <w:rPr>
                <w:rFonts w:ascii="Arial" w:hAnsi="Arial" w:cs="Arial"/>
                <w:b/>
                <w:color w:val="000000"/>
                <w:sz w:val="16"/>
                <w:szCs w:val="16"/>
              </w:rPr>
            </w:pPr>
            <w:r w:rsidRPr="00D46B11">
              <w:rPr>
                <w:rFonts w:ascii="Arial" w:hAnsi="Arial" w:cs="Arial"/>
                <w:b/>
                <w:color w:val="000000"/>
                <w:sz w:val="16"/>
                <w:szCs w:val="16"/>
              </w:rPr>
              <w:t>Decision date:</w:t>
            </w:r>
            <w:r w:rsidR="00820258">
              <w:rPr>
                <w:rFonts w:ascii="Arial" w:hAnsi="Arial" w:cs="Arial"/>
                <w:b/>
                <w:color w:val="000000"/>
                <w:sz w:val="16"/>
                <w:szCs w:val="16"/>
              </w:rPr>
              <w:t xml:space="preserve"> 16 January 2024</w:t>
            </w:r>
          </w:p>
        </w:tc>
      </w:tr>
    </w:tbl>
    <w:p w14:paraId="72AB9FE0" w14:textId="77777777" w:rsidR="00D46B11" w:rsidRPr="001B5A13" w:rsidRDefault="00D46B11" w:rsidP="000B0589">
      <w:pPr>
        <w:rPr>
          <w:rFonts w:ascii="Arial" w:hAnsi="Arial" w:cs="Arial"/>
          <w:sz w:val="12"/>
          <w:szCs w:val="12"/>
        </w:rPr>
      </w:pPr>
    </w:p>
    <w:tbl>
      <w:tblPr>
        <w:tblW w:w="0" w:type="auto"/>
        <w:tblLayout w:type="fixed"/>
        <w:tblLook w:val="0000" w:firstRow="0" w:lastRow="0" w:firstColumn="0" w:lastColumn="0" w:noHBand="0" w:noVBand="0"/>
      </w:tblPr>
      <w:tblGrid>
        <w:gridCol w:w="9520"/>
      </w:tblGrid>
      <w:tr w:rsidR="00D46B11" w:rsidRPr="00D46B11" w14:paraId="0EE5B43C" w14:textId="77777777" w:rsidTr="00D46B11">
        <w:tc>
          <w:tcPr>
            <w:tcW w:w="9520" w:type="dxa"/>
            <w:shd w:val="clear" w:color="auto" w:fill="auto"/>
          </w:tcPr>
          <w:p w14:paraId="374D17A9" w14:textId="6B6EF7CF" w:rsidR="00D46B11" w:rsidRPr="00494147" w:rsidRDefault="00D46B11" w:rsidP="000B0589">
            <w:pPr>
              <w:rPr>
                <w:rFonts w:ascii="Arial" w:hAnsi="Arial" w:cs="Arial"/>
                <w:b/>
                <w:color w:val="000000"/>
                <w:szCs w:val="22"/>
              </w:rPr>
            </w:pPr>
            <w:r w:rsidRPr="00494147">
              <w:rPr>
                <w:rFonts w:ascii="Arial" w:hAnsi="Arial" w:cs="Arial"/>
                <w:b/>
                <w:color w:val="000000"/>
                <w:szCs w:val="22"/>
              </w:rPr>
              <w:t xml:space="preserve">Appeal Ref: </w:t>
            </w:r>
            <w:r w:rsidR="00A5129A">
              <w:rPr>
                <w:rFonts w:ascii="Arial" w:hAnsi="Arial" w:cs="Arial"/>
                <w:b/>
                <w:color w:val="000000"/>
                <w:szCs w:val="22"/>
              </w:rPr>
              <w:t>ROW/3326236</w:t>
            </w:r>
          </w:p>
          <w:p w14:paraId="3FB14660" w14:textId="404AD9A9" w:rsidR="00D46B11" w:rsidRPr="001B5A13" w:rsidRDefault="00D46B11" w:rsidP="00D46B11">
            <w:pPr>
              <w:spacing w:after="60"/>
              <w:rPr>
                <w:rFonts w:ascii="Arial" w:hAnsi="Arial" w:cs="Arial"/>
                <w:b/>
                <w:color w:val="000000"/>
                <w:sz w:val="12"/>
                <w:szCs w:val="12"/>
              </w:rPr>
            </w:pPr>
          </w:p>
        </w:tc>
      </w:tr>
      <w:tr w:rsidR="00D46B11" w:rsidRPr="00D46B11" w14:paraId="61B93D7D" w14:textId="77777777" w:rsidTr="00D46B11">
        <w:tc>
          <w:tcPr>
            <w:tcW w:w="9520" w:type="dxa"/>
            <w:shd w:val="clear" w:color="auto" w:fill="auto"/>
          </w:tcPr>
          <w:p w14:paraId="0C17AB78" w14:textId="2B36418D" w:rsidR="00D46B11" w:rsidRPr="00494147" w:rsidRDefault="00D46B11" w:rsidP="00252DB9">
            <w:pPr>
              <w:pStyle w:val="TBullet"/>
              <w:numPr>
                <w:ilvl w:val="0"/>
                <w:numId w:val="24"/>
              </w:numPr>
              <w:ind w:left="313"/>
              <w:rPr>
                <w:rFonts w:ascii="Arial" w:hAnsi="Arial" w:cs="Arial"/>
                <w:sz w:val="22"/>
                <w:szCs w:val="22"/>
              </w:rPr>
            </w:pPr>
            <w:r w:rsidRPr="00494147">
              <w:rPr>
                <w:rFonts w:ascii="Arial" w:hAnsi="Arial" w:cs="Arial"/>
                <w:sz w:val="22"/>
                <w:szCs w:val="22"/>
              </w:rPr>
              <w:t xml:space="preserve">This Appeal is made under Section 53 (5) and Paragraph 4 (1) of Schedule 14 of the Wildlife and Countryside Act 1981 against the decision of </w:t>
            </w:r>
            <w:r w:rsidR="00886766">
              <w:rPr>
                <w:rFonts w:ascii="Arial" w:hAnsi="Arial" w:cs="Arial"/>
                <w:sz w:val="22"/>
                <w:szCs w:val="22"/>
              </w:rPr>
              <w:t xml:space="preserve">Staffordshire County Council </w:t>
            </w:r>
            <w:r w:rsidRPr="00494147">
              <w:rPr>
                <w:rFonts w:ascii="Arial" w:hAnsi="Arial" w:cs="Arial"/>
                <w:sz w:val="22"/>
                <w:szCs w:val="22"/>
              </w:rPr>
              <w:t>not to make an Order under section 53 (2) of that Act.</w:t>
            </w:r>
          </w:p>
          <w:p w14:paraId="0B449949" w14:textId="09542FD8" w:rsidR="00D46B11" w:rsidRPr="00494147" w:rsidRDefault="00D46B11" w:rsidP="00252DB9">
            <w:pPr>
              <w:pStyle w:val="TBullet"/>
              <w:numPr>
                <w:ilvl w:val="0"/>
                <w:numId w:val="24"/>
              </w:numPr>
              <w:ind w:left="313"/>
              <w:rPr>
                <w:rFonts w:ascii="Arial" w:hAnsi="Arial" w:cs="Arial"/>
                <w:sz w:val="22"/>
                <w:szCs w:val="22"/>
              </w:rPr>
            </w:pPr>
            <w:r w:rsidRPr="00494147">
              <w:rPr>
                <w:rFonts w:ascii="Arial" w:hAnsi="Arial" w:cs="Arial"/>
                <w:sz w:val="22"/>
                <w:szCs w:val="22"/>
              </w:rPr>
              <w:t xml:space="preserve">The application dated </w:t>
            </w:r>
            <w:r w:rsidR="00B021A8">
              <w:rPr>
                <w:rFonts w:ascii="Arial" w:hAnsi="Arial" w:cs="Arial"/>
                <w:sz w:val="22"/>
                <w:szCs w:val="22"/>
              </w:rPr>
              <w:t>4 July 2018</w:t>
            </w:r>
            <w:r w:rsidRPr="00494147">
              <w:rPr>
                <w:rFonts w:ascii="Arial" w:hAnsi="Arial" w:cs="Arial"/>
                <w:sz w:val="22"/>
                <w:szCs w:val="22"/>
              </w:rPr>
              <w:t xml:space="preserve"> was refused by the Council on </w:t>
            </w:r>
            <w:r w:rsidR="006A27F6">
              <w:rPr>
                <w:rFonts w:ascii="Arial" w:hAnsi="Arial" w:cs="Arial"/>
                <w:sz w:val="22"/>
                <w:szCs w:val="22"/>
              </w:rPr>
              <w:t>23 June 2023</w:t>
            </w:r>
            <w:r w:rsidRPr="00494147">
              <w:rPr>
                <w:rFonts w:ascii="Arial" w:hAnsi="Arial" w:cs="Arial"/>
                <w:sz w:val="22"/>
                <w:szCs w:val="22"/>
              </w:rPr>
              <w:t>.</w:t>
            </w:r>
          </w:p>
        </w:tc>
      </w:tr>
      <w:tr w:rsidR="00D46B11" w:rsidRPr="00D46B11" w14:paraId="038CEA06" w14:textId="77777777" w:rsidTr="00D46B11">
        <w:tc>
          <w:tcPr>
            <w:tcW w:w="9520" w:type="dxa"/>
            <w:shd w:val="clear" w:color="auto" w:fill="auto"/>
          </w:tcPr>
          <w:p w14:paraId="55C26519" w14:textId="5C39150B" w:rsidR="00D46B11" w:rsidRPr="00494147" w:rsidRDefault="00D46B11" w:rsidP="00252DB9">
            <w:pPr>
              <w:pStyle w:val="TBullet"/>
              <w:numPr>
                <w:ilvl w:val="0"/>
                <w:numId w:val="24"/>
              </w:numPr>
              <w:tabs>
                <w:tab w:val="clear" w:pos="851"/>
              </w:tabs>
              <w:ind w:left="313"/>
              <w:rPr>
                <w:rFonts w:ascii="Arial" w:hAnsi="Arial" w:cs="Arial"/>
                <w:sz w:val="22"/>
                <w:szCs w:val="22"/>
              </w:rPr>
            </w:pPr>
            <w:r w:rsidRPr="00494147">
              <w:rPr>
                <w:rFonts w:ascii="Arial" w:hAnsi="Arial" w:cs="Arial"/>
                <w:sz w:val="22"/>
                <w:szCs w:val="22"/>
              </w:rPr>
              <w:t xml:space="preserve">The </w:t>
            </w:r>
            <w:r w:rsidR="00D56603">
              <w:rPr>
                <w:rFonts w:ascii="Arial" w:hAnsi="Arial" w:cs="Arial"/>
                <w:sz w:val="22"/>
                <w:szCs w:val="22"/>
              </w:rPr>
              <w:t>a</w:t>
            </w:r>
            <w:r w:rsidRPr="00494147">
              <w:rPr>
                <w:rFonts w:ascii="Arial" w:hAnsi="Arial" w:cs="Arial"/>
                <w:sz w:val="22"/>
                <w:szCs w:val="22"/>
              </w:rPr>
              <w:t xml:space="preserve">ppellant claims that </w:t>
            </w:r>
            <w:r w:rsidR="006A27F6">
              <w:rPr>
                <w:rFonts w:ascii="Arial" w:hAnsi="Arial" w:cs="Arial"/>
                <w:sz w:val="22"/>
                <w:szCs w:val="22"/>
              </w:rPr>
              <w:t>Footpath 6</w:t>
            </w:r>
            <w:r w:rsidR="008F255E">
              <w:rPr>
                <w:rFonts w:ascii="Arial" w:hAnsi="Arial" w:cs="Arial"/>
                <w:sz w:val="22"/>
                <w:szCs w:val="22"/>
              </w:rPr>
              <w:t>0</w:t>
            </w:r>
            <w:r w:rsidR="001F7401">
              <w:rPr>
                <w:rFonts w:ascii="Arial" w:hAnsi="Arial" w:cs="Arial"/>
                <w:sz w:val="22"/>
                <w:szCs w:val="22"/>
              </w:rPr>
              <w:t xml:space="preserve"> </w:t>
            </w:r>
            <w:r w:rsidR="008F255E">
              <w:rPr>
                <w:rFonts w:ascii="Arial" w:hAnsi="Arial" w:cs="Arial"/>
                <w:sz w:val="22"/>
                <w:szCs w:val="22"/>
              </w:rPr>
              <w:t xml:space="preserve">Waterhouses Parish </w:t>
            </w:r>
            <w:r w:rsidR="001F7401">
              <w:rPr>
                <w:rFonts w:ascii="Arial" w:hAnsi="Arial" w:cs="Arial"/>
                <w:sz w:val="22"/>
                <w:szCs w:val="22"/>
              </w:rPr>
              <w:t>should be upgraded to</w:t>
            </w:r>
            <w:r w:rsidRPr="00494147">
              <w:rPr>
                <w:rFonts w:ascii="Arial" w:hAnsi="Arial" w:cs="Arial"/>
                <w:sz w:val="22"/>
                <w:szCs w:val="22"/>
              </w:rPr>
              <w:t xml:space="preserve"> </w:t>
            </w:r>
            <w:r w:rsidR="00E6660B">
              <w:rPr>
                <w:rFonts w:ascii="Arial" w:hAnsi="Arial" w:cs="Arial"/>
                <w:sz w:val="22"/>
                <w:szCs w:val="22"/>
              </w:rPr>
              <w:t>r</w:t>
            </w:r>
            <w:r w:rsidRPr="00494147">
              <w:rPr>
                <w:rFonts w:ascii="Arial" w:hAnsi="Arial" w:cs="Arial"/>
                <w:sz w:val="22"/>
                <w:szCs w:val="22"/>
              </w:rPr>
              <w:t xml:space="preserve">estricted </w:t>
            </w:r>
            <w:r w:rsidR="00E6660B">
              <w:rPr>
                <w:rFonts w:ascii="Arial" w:hAnsi="Arial" w:cs="Arial"/>
                <w:sz w:val="22"/>
                <w:szCs w:val="22"/>
              </w:rPr>
              <w:t>b</w:t>
            </w:r>
            <w:r w:rsidRPr="00494147">
              <w:rPr>
                <w:rFonts w:ascii="Arial" w:hAnsi="Arial" w:cs="Arial"/>
                <w:sz w:val="22"/>
                <w:szCs w:val="22"/>
              </w:rPr>
              <w:t>yway</w:t>
            </w:r>
            <w:r w:rsidR="00A20C54">
              <w:rPr>
                <w:rFonts w:ascii="Arial" w:hAnsi="Arial" w:cs="Arial"/>
                <w:sz w:val="22"/>
                <w:szCs w:val="22"/>
              </w:rPr>
              <w:t>.</w:t>
            </w:r>
          </w:p>
          <w:p w14:paraId="38A0905E" w14:textId="77777777" w:rsidR="00D46B11" w:rsidRPr="00494147" w:rsidRDefault="00D46B11" w:rsidP="00494147">
            <w:pPr>
              <w:pStyle w:val="TBullet"/>
              <w:numPr>
                <w:ilvl w:val="0"/>
                <w:numId w:val="0"/>
              </w:numPr>
              <w:rPr>
                <w:rFonts w:ascii="Arial" w:hAnsi="Arial" w:cs="Arial"/>
                <w:sz w:val="22"/>
                <w:szCs w:val="22"/>
              </w:rPr>
            </w:pPr>
          </w:p>
          <w:p w14:paraId="27625CC0" w14:textId="6F297476" w:rsidR="007C57DE" w:rsidRPr="00494147" w:rsidRDefault="007C57DE" w:rsidP="00494147">
            <w:pPr>
              <w:pStyle w:val="TBullet"/>
              <w:numPr>
                <w:ilvl w:val="0"/>
                <w:numId w:val="0"/>
              </w:numPr>
              <w:rPr>
                <w:rFonts w:ascii="Arial" w:hAnsi="Arial" w:cs="Arial"/>
                <w:b/>
                <w:bCs/>
                <w:sz w:val="22"/>
                <w:szCs w:val="22"/>
              </w:rPr>
            </w:pPr>
            <w:r w:rsidRPr="00494147">
              <w:rPr>
                <w:rFonts w:ascii="Arial" w:hAnsi="Arial" w:cs="Arial"/>
                <w:b/>
                <w:bCs/>
                <w:sz w:val="22"/>
                <w:szCs w:val="22"/>
              </w:rPr>
              <w:t>Summary of Decision: The Appeal is allowed.</w:t>
            </w:r>
          </w:p>
        </w:tc>
      </w:tr>
      <w:tr w:rsidR="00D46B11" w14:paraId="3E96A7CB" w14:textId="77777777" w:rsidTr="00D46B11">
        <w:tc>
          <w:tcPr>
            <w:tcW w:w="9520" w:type="dxa"/>
            <w:tcBorders>
              <w:bottom w:val="single" w:sz="6" w:space="0" w:color="000000"/>
            </w:tcBorders>
            <w:shd w:val="clear" w:color="auto" w:fill="auto"/>
          </w:tcPr>
          <w:p w14:paraId="5CBFA12A" w14:textId="77777777" w:rsidR="00D46B11" w:rsidRPr="00D46B11" w:rsidRDefault="00D46B11" w:rsidP="00D46B11">
            <w:pPr>
              <w:rPr>
                <w:b/>
                <w:color w:val="000000"/>
                <w:sz w:val="4"/>
              </w:rPr>
            </w:pPr>
            <w:bookmarkStart w:id="1" w:name="bmkReturn"/>
            <w:bookmarkEnd w:id="1"/>
          </w:p>
        </w:tc>
      </w:tr>
    </w:tbl>
    <w:p w14:paraId="55FCF26D" w14:textId="7AB2CBCC" w:rsidR="00D46B11" w:rsidRPr="00252D0C" w:rsidRDefault="005F0D9E" w:rsidP="00D46B11">
      <w:pPr>
        <w:pStyle w:val="Heading6blackfont"/>
        <w:rPr>
          <w:rFonts w:ascii="Arial" w:hAnsi="Arial" w:cs="Arial"/>
          <w:sz w:val="24"/>
          <w:szCs w:val="24"/>
        </w:rPr>
      </w:pPr>
      <w:r w:rsidRPr="00252D0C">
        <w:rPr>
          <w:rFonts w:ascii="Arial" w:hAnsi="Arial" w:cs="Arial"/>
          <w:sz w:val="24"/>
          <w:szCs w:val="24"/>
        </w:rPr>
        <w:t>Preliminary Matters</w:t>
      </w:r>
    </w:p>
    <w:p w14:paraId="45F0845C" w14:textId="3A6B92BD" w:rsidR="00252D0C" w:rsidRPr="003E13DB" w:rsidRDefault="00252D0C" w:rsidP="00252D0C">
      <w:pPr>
        <w:pStyle w:val="Style1"/>
        <w:rPr>
          <w:rFonts w:ascii="Arial" w:hAnsi="Arial" w:cs="Arial"/>
          <w:sz w:val="24"/>
          <w:szCs w:val="24"/>
        </w:rPr>
      </w:pPr>
      <w:r w:rsidRPr="003E13DB">
        <w:rPr>
          <w:rFonts w:ascii="Arial" w:hAnsi="Arial" w:cs="Arial"/>
          <w:sz w:val="24"/>
          <w:szCs w:val="24"/>
        </w:rPr>
        <w:t xml:space="preserve">I have been directed by the Secretary of State for Environment, Food and Rural Affairs to determine this appeal under Section 53(5) and Paragraph 4(1) of Schedule 14 of the </w:t>
      </w:r>
      <w:r w:rsidR="00134064">
        <w:rPr>
          <w:rFonts w:ascii="Arial" w:hAnsi="Arial" w:cs="Arial"/>
          <w:sz w:val="24"/>
          <w:szCs w:val="24"/>
        </w:rPr>
        <w:t>Wildlife and Countryside Act 1981 (</w:t>
      </w:r>
      <w:r w:rsidR="004B4B4D">
        <w:rPr>
          <w:rFonts w:ascii="Arial" w:hAnsi="Arial" w:cs="Arial"/>
          <w:sz w:val="24"/>
          <w:szCs w:val="24"/>
        </w:rPr>
        <w:t>t</w:t>
      </w:r>
      <w:r w:rsidR="00134064">
        <w:rPr>
          <w:rFonts w:ascii="Arial" w:hAnsi="Arial" w:cs="Arial"/>
          <w:sz w:val="24"/>
          <w:szCs w:val="24"/>
        </w:rPr>
        <w:t>he 1981 Act)</w:t>
      </w:r>
      <w:r w:rsidR="000538AD">
        <w:rPr>
          <w:rFonts w:ascii="Arial" w:hAnsi="Arial" w:cs="Arial"/>
          <w:sz w:val="24"/>
          <w:szCs w:val="24"/>
        </w:rPr>
        <w:t>.</w:t>
      </w:r>
    </w:p>
    <w:p w14:paraId="37129FE1" w14:textId="33480901" w:rsidR="00252D0C" w:rsidRDefault="00252D0C" w:rsidP="00252D0C">
      <w:pPr>
        <w:pStyle w:val="Style1"/>
        <w:rPr>
          <w:rFonts w:ascii="Arial" w:hAnsi="Arial" w:cs="Arial"/>
          <w:sz w:val="24"/>
          <w:szCs w:val="24"/>
        </w:rPr>
      </w:pPr>
      <w:r w:rsidRPr="003E13DB">
        <w:rPr>
          <w:rFonts w:ascii="Arial" w:hAnsi="Arial" w:cs="Arial"/>
          <w:sz w:val="24"/>
          <w:szCs w:val="24"/>
        </w:rPr>
        <w:t>The appeal has been determined on the papers submitted.</w:t>
      </w:r>
      <w:r w:rsidR="00DE28AE">
        <w:rPr>
          <w:rFonts w:ascii="Arial" w:hAnsi="Arial" w:cs="Arial"/>
          <w:sz w:val="24"/>
          <w:szCs w:val="24"/>
        </w:rPr>
        <w:t xml:space="preserve"> I have not visited the site</w:t>
      </w:r>
      <w:r w:rsidR="00497271">
        <w:rPr>
          <w:rFonts w:ascii="Arial" w:hAnsi="Arial" w:cs="Arial"/>
          <w:sz w:val="24"/>
          <w:szCs w:val="24"/>
        </w:rPr>
        <w:t>,</w:t>
      </w:r>
      <w:r w:rsidR="00DE28AE">
        <w:rPr>
          <w:rFonts w:ascii="Arial" w:hAnsi="Arial" w:cs="Arial"/>
          <w:sz w:val="24"/>
          <w:szCs w:val="24"/>
        </w:rPr>
        <w:t xml:space="preserve"> but I am satisfied I can make my decision without the need to do so.</w:t>
      </w:r>
    </w:p>
    <w:p w14:paraId="786A326B" w14:textId="48CA6660" w:rsidR="006366CA" w:rsidRDefault="00D46B11" w:rsidP="006366CA">
      <w:pPr>
        <w:pStyle w:val="Heading6blackfont"/>
        <w:rPr>
          <w:rFonts w:ascii="Arial" w:hAnsi="Arial" w:cs="Arial"/>
          <w:sz w:val="24"/>
          <w:szCs w:val="24"/>
        </w:rPr>
      </w:pPr>
      <w:r w:rsidRPr="00216F7C">
        <w:rPr>
          <w:rFonts w:ascii="Arial" w:hAnsi="Arial" w:cs="Arial"/>
          <w:sz w:val="24"/>
          <w:szCs w:val="24"/>
        </w:rPr>
        <w:t>Main Issue</w:t>
      </w:r>
      <w:r w:rsidR="00FC68B7">
        <w:rPr>
          <w:rFonts w:ascii="Arial" w:hAnsi="Arial" w:cs="Arial"/>
          <w:sz w:val="24"/>
          <w:szCs w:val="24"/>
        </w:rPr>
        <w:t>s</w:t>
      </w:r>
    </w:p>
    <w:p w14:paraId="476512A3" w14:textId="17A1DD07" w:rsidR="00CA1697" w:rsidRDefault="00CA1697" w:rsidP="00CA1697">
      <w:pPr>
        <w:pStyle w:val="Style1"/>
        <w:rPr>
          <w:rFonts w:ascii="Arial" w:hAnsi="Arial" w:cs="Arial"/>
          <w:sz w:val="24"/>
          <w:szCs w:val="24"/>
        </w:rPr>
      </w:pPr>
      <w:r w:rsidRPr="00FA734C">
        <w:rPr>
          <w:rFonts w:ascii="Arial" w:hAnsi="Arial" w:cs="Arial"/>
          <w:sz w:val="24"/>
          <w:szCs w:val="24"/>
        </w:rPr>
        <w:t>Section 53 (3)(c)(i</w:t>
      </w:r>
      <w:r w:rsidR="00A84466">
        <w:rPr>
          <w:rFonts w:ascii="Arial" w:hAnsi="Arial" w:cs="Arial"/>
          <w:sz w:val="24"/>
          <w:szCs w:val="24"/>
        </w:rPr>
        <w:t>i</w:t>
      </w:r>
      <w:r w:rsidRPr="00FA734C">
        <w:rPr>
          <w:rFonts w:ascii="Arial" w:hAnsi="Arial" w:cs="Arial"/>
          <w:sz w:val="24"/>
          <w:szCs w:val="24"/>
        </w:rPr>
        <w:t xml:space="preserve">) of the 1981 Act provides that a modification order should be made on the discovery of evidence which, when considered with all other relevant evidence available, shows that a </w:t>
      </w:r>
      <w:r w:rsidR="00DA4749">
        <w:rPr>
          <w:rFonts w:ascii="Arial" w:hAnsi="Arial" w:cs="Arial"/>
          <w:sz w:val="24"/>
          <w:szCs w:val="24"/>
        </w:rPr>
        <w:t xml:space="preserve">highway </w:t>
      </w:r>
      <w:r w:rsidR="009F14E8">
        <w:rPr>
          <w:rFonts w:ascii="Arial" w:hAnsi="Arial" w:cs="Arial"/>
          <w:sz w:val="24"/>
          <w:szCs w:val="24"/>
        </w:rPr>
        <w:t>shown in the map and statement as a highway of a particular description ought to be s</w:t>
      </w:r>
      <w:r w:rsidR="006E2F0A">
        <w:rPr>
          <w:rFonts w:ascii="Arial" w:hAnsi="Arial" w:cs="Arial"/>
          <w:sz w:val="24"/>
          <w:szCs w:val="24"/>
        </w:rPr>
        <w:t>hown as a highway of a different description</w:t>
      </w:r>
      <w:r w:rsidR="00E53447">
        <w:rPr>
          <w:rFonts w:ascii="Arial" w:hAnsi="Arial" w:cs="Arial"/>
          <w:sz w:val="24"/>
          <w:szCs w:val="24"/>
        </w:rPr>
        <w:t xml:space="preserve">. The evidential test to be applied is </w:t>
      </w:r>
      <w:r w:rsidR="00D66289">
        <w:rPr>
          <w:rFonts w:ascii="Arial" w:hAnsi="Arial" w:cs="Arial"/>
          <w:sz w:val="24"/>
          <w:szCs w:val="24"/>
        </w:rPr>
        <w:t>on the balance of probabilities</w:t>
      </w:r>
      <w:r w:rsidRPr="00FA734C">
        <w:rPr>
          <w:rFonts w:ascii="Arial" w:hAnsi="Arial" w:cs="Arial"/>
          <w:sz w:val="24"/>
          <w:szCs w:val="24"/>
        </w:rPr>
        <w:t>.</w:t>
      </w:r>
    </w:p>
    <w:p w14:paraId="37A90E7D" w14:textId="14B14C81" w:rsidR="00852612" w:rsidRDefault="00852612" w:rsidP="00DB0D95">
      <w:pPr>
        <w:pStyle w:val="Style1"/>
        <w:rPr>
          <w:rFonts w:ascii="Arial" w:hAnsi="Arial" w:cs="Arial"/>
          <w:sz w:val="24"/>
          <w:szCs w:val="24"/>
        </w:rPr>
      </w:pPr>
      <w:r w:rsidRPr="00FC68B7">
        <w:rPr>
          <w:rFonts w:ascii="Arial" w:hAnsi="Arial" w:cs="Arial"/>
          <w:sz w:val="24"/>
          <w:szCs w:val="24"/>
        </w:rPr>
        <w:t>The case in support relies on the historical documents and maps.</w:t>
      </w:r>
      <w:r w:rsidR="00173C5D" w:rsidRPr="00FC68B7">
        <w:rPr>
          <w:rFonts w:ascii="Arial" w:hAnsi="Arial" w:cs="Arial"/>
          <w:sz w:val="24"/>
          <w:szCs w:val="24"/>
        </w:rPr>
        <w:t xml:space="preserve"> </w:t>
      </w:r>
      <w:r w:rsidR="00EF3B92" w:rsidRPr="00FC68B7">
        <w:rPr>
          <w:rFonts w:ascii="Arial" w:hAnsi="Arial" w:cs="Arial"/>
          <w:sz w:val="24"/>
          <w:szCs w:val="24"/>
        </w:rPr>
        <w:t xml:space="preserve">I need to consider if the evidence provided is </w:t>
      </w:r>
      <w:r w:rsidR="009C1A35" w:rsidRPr="00FC68B7">
        <w:rPr>
          <w:rFonts w:ascii="Arial" w:hAnsi="Arial" w:cs="Arial"/>
          <w:sz w:val="24"/>
          <w:szCs w:val="24"/>
        </w:rPr>
        <w:t>sufficient to infer the dedication of high</w:t>
      </w:r>
      <w:r w:rsidR="00F93B4A">
        <w:rPr>
          <w:rFonts w:ascii="Arial" w:hAnsi="Arial" w:cs="Arial"/>
          <w:sz w:val="24"/>
          <w:szCs w:val="24"/>
        </w:rPr>
        <w:t>er</w:t>
      </w:r>
      <w:r w:rsidR="009C1A35" w:rsidRPr="00FC68B7">
        <w:rPr>
          <w:rFonts w:ascii="Arial" w:hAnsi="Arial" w:cs="Arial"/>
          <w:sz w:val="24"/>
          <w:szCs w:val="24"/>
        </w:rPr>
        <w:t xml:space="preserve"> public rights over the claimed </w:t>
      </w:r>
      <w:r w:rsidR="00F06016" w:rsidRPr="00FC68B7">
        <w:rPr>
          <w:rFonts w:ascii="Arial" w:hAnsi="Arial" w:cs="Arial"/>
          <w:sz w:val="24"/>
          <w:szCs w:val="24"/>
        </w:rPr>
        <w:t>route at some point in the past. Section 32 of</w:t>
      </w:r>
      <w:r w:rsidR="004B5E9C">
        <w:rPr>
          <w:rFonts w:ascii="Arial" w:hAnsi="Arial" w:cs="Arial"/>
          <w:sz w:val="24"/>
          <w:szCs w:val="24"/>
        </w:rPr>
        <w:t xml:space="preserve"> the</w:t>
      </w:r>
      <w:r w:rsidR="00F06016" w:rsidRPr="00FC68B7">
        <w:rPr>
          <w:rFonts w:ascii="Arial" w:hAnsi="Arial" w:cs="Arial"/>
          <w:sz w:val="24"/>
          <w:szCs w:val="24"/>
        </w:rPr>
        <w:t xml:space="preserve"> </w:t>
      </w:r>
      <w:r w:rsidR="004B5E9C">
        <w:rPr>
          <w:rFonts w:ascii="Arial" w:hAnsi="Arial" w:cs="Arial"/>
          <w:color w:val="000000" w:themeColor="text1"/>
          <w:sz w:val="24"/>
          <w:szCs w:val="24"/>
        </w:rPr>
        <w:t>Highways Act 198</w:t>
      </w:r>
      <w:r w:rsidR="004B5E9C" w:rsidRPr="00190CEA">
        <w:rPr>
          <w:rFonts w:ascii="Arial" w:hAnsi="Arial" w:cs="Arial"/>
          <w:color w:val="000000" w:themeColor="text1"/>
          <w:sz w:val="24"/>
          <w:szCs w:val="24"/>
        </w:rPr>
        <w:t>0</w:t>
      </w:r>
      <w:r w:rsidR="004B5E9C">
        <w:rPr>
          <w:rFonts w:ascii="Arial" w:hAnsi="Arial" w:cs="Arial"/>
          <w:color w:val="000000" w:themeColor="text1"/>
          <w:sz w:val="24"/>
          <w:szCs w:val="24"/>
        </w:rPr>
        <w:t xml:space="preserve"> (the 1980 Act)</w:t>
      </w:r>
      <w:r w:rsidR="004B7B7C">
        <w:rPr>
          <w:rFonts w:ascii="Arial" w:hAnsi="Arial" w:cs="Arial"/>
          <w:color w:val="000000" w:themeColor="text1"/>
          <w:sz w:val="24"/>
          <w:szCs w:val="24"/>
        </w:rPr>
        <w:t xml:space="preserve"> </w:t>
      </w:r>
      <w:r w:rsidR="00F957AA" w:rsidRPr="00FC68B7">
        <w:rPr>
          <w:rFonts w:ascii="Arial" w:hAnsi="Arial" w:cs="Arial"/>
          <w:sz w:val="24"/>
          <w:szCs w:val="24"/>
        </w:rPr>
        <w:t xml:space="preserve">requires a court or tribunal to take into consideration any map, plan or history of the locality, or </w:t>
      </w:r>
      <w:r w:rsidR="004E1399" w:rsidRPr="00FC68B7">
        <w:rPr>
          <w:rFonts w:ascii="Arial" w:hAnsi="Arial" w:cs="Arial"/>
          <w:sz w:val="24"/>
          <w:szCs w:val="24"/>
        </w:rPr>
        <w:t>other relevant document</w:t>
      </w:r>
      <w:r w:rsidR="00577E9B">
        <w:rPr>
          <w:rFonts w:ascii="Arial" w:hAnsi="Arial" w:cs="Arial"/>
          <w:sz w:val="24"/>
          <w:szCs w:val="24"/>
        </w:rPr>
        <w:t>,</w:t>
      </w:r>
      <w:r w:rsidR="004E1399" w:rsidRPr="00FC68B7">
        <w:rPr>
          <w:rFonts w:ascii="Arial" w:hAnsi="Arial" w:cs="Arial"/>
          <w:sz w:val="24"/>
          <w:szCs w:val="24"/>
        </w:rPr>
        <w:t xml:space="preserve"> which is tendered in evidence, giving it such weight as appropriate, before determining whether or not a way has been dedicated as highway.</w:t>
      </w:r>
    </w:p>
    <w:p w14:paraId="5384AD94" w14:textId="362C9F6B" w:rsidR="003673E8" w:rsidRPr="009A29BF" w:rsidRDefault="005429ED" w:rsidP="003673E8">
      <w:pPr>
        <w:pStyle w:val="Style1"/>
        <w:numPr>
          <w:ilvl w:val="0"/>
          <w:numId w:val="21"/>
        </w:numPr>
        <w:tabs>
          <w:tab w:val="clear" w:pos="720"/>
        </w:tabs>
        <w:rPr>
          <w:rFonts w:ascii="Arial" w:hAnsi="Arial" w:cs="Arial"/>
          <w:sz w:val="24"/>
          <w:szCs w:val="24"/>
        </w:rPr>
      </w:pPr>
      <w:r>
        <w:rPr>
          <w:rFonts w:ascii="Arial" w:hAnsi="Arial" w:cs="Arial"/>
          <w:sz w:val="24"/>
          <w:szCs w:val="24"/>
        </w:rPr>
        <w:t xml:space="preserve">User evidence has also been submitted in support of the appeal route. </w:t>
      </w:r>
      <w:r w:rsidR="003673E8" w:rsidRPr="009A29BF">
        <w:rPr>
          <w:rFonts w:ascii="Arial" w:hAnsi="Arial" w:cs="Arial"/>
          <w:sz w:val="24"/>
          <w:szCs w:val="24"/>
        </w:rPr>
        <w:t xml:space="preserve">Section 31 of the </w:t>
      </w:r>
      <w:r w:rsidR="003673E8" w:rsidRPr="007804B0">
        <w:rPr>
          <w:rFonts w:ascii="Arial" w:hAnsi="Arial" w:cs="Arial"/>
          <w:color w:val="000000" w:themeColor="text1"/>
          <w:sz w:val="24"/>
          <w:szCs w:val="24"/>
        </w:rPr>
        <w:t xml:space="preserve">1980 Act relies </w:t>
      </w:r>
      <w:r w:rsidR="003673E8" w:rsidRPr="009A29BF">
        <w:rPr>
          <w:rFonts w:ascii="Arial" w:hAnsi="Arial" w:cs="Arial"/>
          <w:sz w:val="24"/>
          <w:szCs w:val="24"/>
        </w:rPr>
        <w:t xml:space="preserve">on a statutory presumption of dedication as a highway where it has been actually enjoyed by the public as a right of way and without interruption for a full period of twenty </w:t>
      </w:r>
      <w:r w:rsidR="006E32BF">
        <w:rPr>
          <w:rFonts w:ascii="Arial" w:hAnsi="Arial" w:cs="Arial"/>
          <w:sz w:val="24"/>
          <w:szCs w:val="24"/>
        </w:rPr>
        <w:t>years</w:t>
      </w:r>
      <w:r w:rsidR="003673E8" w:rsidRPr="009A29BF">
        <w:rPr>
          <w:rFonts w:ascii="Arial" w:hAnsi="Arial" w:cs="Arial"/>
          <w:sz w:val="24"/>
          <w:szCs w:val="24"/>
        </w:rPr>
        <w:t xml:space="preserve">. The date when the public’s right to use the route was brought into question would need to be established. I would then need to determine if use by the public occurred for a twenty year period prior to this that is sufficient to raise a presumption of dedication. If this was the case, I must then consider if there is sufficient evidence that there was no intention on the part of the landowner to dedicate </w:t>
      </w:r>
      <w:r w:rsidR="00D76A96">
        <w:rPr>
          <w:rFonts w:ascii="Arial" w:hAnsi="Arial" w:cs="Arial"/>
          <w:sz w:val="24"/>
          <w:szCs w:val="24"/>
        </w:rPr>
        <w:t>a restricted byway</w:t>
      </w:r>
      <w:r w:rsidR="003673E8" w:rsidRPr="009A29BF">
        <w:rPr>
          <w:rFonts w:ascii="Arial" w:hAnsi="Arial" w:cs="Arial"/>
          <w:sz w:val="24"/>
          <w:szCs w:val="24"/>
        </w:rPr>
        <w:t xml:space="preserve"> during this period. </w:t>
      </w:r>
    </w:p>
    <w:p w14:paraId="2403E88D" w14:textId="3125DED0" w:rsidR="003673E8" w:rsidRPr="009A29BF" w:rsidRDefault="003673E8" w:rsidP="003673E8">
      <w:pPr>
        <w:pStyle w:val="Style1"/>
        <w:numPr>
          <w:ilvl w:val="0"/>
          <w:numId w:val="21"/>
        </w:numPr>
        <w:tabs>
          <w:tab w:val="clear" w:pos="720"/>
        </w:tabs>
        <w:rPr>
          <w:rFonts w:ascii="Arial" w:hAnsi="Arial" w:cs="Arial"/>
          <w:sz w:val="24"/>
          <w:szCs w:val="24"/>
        </w:rPr>
      </w:pPr>
      <w:r w:rsidRPr="009A29BF">
        <w:rPr>
          <w:rFonts w:ascii="Arial" w:hAnsi="Arial" w:cs="Arial"/>
          <w:sz w:val="24"/>
          <w:szCs w:val="24"/>
        </w:rPr>
        <w:lastRenderedPageBreak/>
        <w:t xml:space="preserve">Under common law, an inference that a way has been dedicated for public use may be drawn when the actions of the landowners (or lack of action), indicate that they intended a way to be dedicated as a highway and where the public </w:t>
      </w:r>
      <w:r w:rsidR="0048036D">
        <w:rPr>
          <w:rFonts w:ascii="Arial" w:hAnsi="Arial" w:cs="Arial"/>
          <w:sz w:val="24"/>
          <w:szCs w:val="24"/>
        </w:rPr>
        <w:t>has</w:t>
      </w:r>
      <w:r w:rsidRPr="009A29BF">
        <w:rPr>
          <w:rFonts w:ascii="Arial" w:hAnsi="Arial" w:cs="Arial"/>
          <w:sz w:val="24"/>
          <w:szCs w:val="24"/>
        </w:rPr>
        <w:t xml:space="preserve"> accepted that dedication. Use by the public can be evidence of the intention to dedicate; this use should be as of right without force, secrecy, or permission. There is no fixed period of use at common law and use may range from a few years to several decades, based on the facts of the case. The more intensive and open the use, the shorter the period required to raise the inference of dedication. The burden of proof lies with the claimant to demonstrate that the evidence is sufficient to indicate an intention of dedication</w:t>
      </w:r>
      <w:r w:rsidR="00BC6C7C" w:rsidRPr="009A29BF">
        <w:rPr>
          <w:rFonts w:ascii="Arial" w:hAnsi="Arial" w:cs="Arial"/>
          <w:sz w:val="24"/>
          <w:szCs w:val="24"/>
        </w:rPr>
        <w:t xml:space="preserve">. </w:t>
      </w:r>
    </w:p>
    <w:p w14:paraId="79C70E45" w14:textId="3CA82170" w:rsidR="000C4D28" w:rsidRPr="000C4D28" w:rsidRDefault="000C4D28" w:rsidP="00B74B76">
      <w:pPr>
        <w:pStyle w:val="Style1"/>
        <w:rPr>
          <w:rFonts w:ascii="Arial" w:hAnsi="Arial" w:cs="Arial"/>
          <w:sz w:val="24"/>
          <w:szCs w:val="24"/>
        </w:rPr>
      </w:pPr>
      <w:r w:rsidRPr="000C4D28">
        <w:rPr>
          <w:rFonts w:ascii="Arial" w:hAnsi="Arial" w:cs="Arial"/>
          <w:sz w:val="24"/>
          <w:szCs w:val="24"/>
        </w:rPr>
        <w:t>The Natural Environment and Rural Communities Act 2006 (the 2006 Act) ha</w:t>
      </w:r>
      <w:r w:rsidR="009103B2">
        <w:rPr>
          <w:rFonts w:ascii="Arial" w:hAnsi="Arial" w:cs="Arial"/>
          <w:sz w:val="24"/>
          <w:szCs w:val="24"/>
        </w:rPr>
        <w:t>d</w:t>
      </w:r>
      <w:r w:rsidRPr="000C4D28">
        <w:rPr>
          <w:rFonts w:ascii="Arial" w:hAnsi="Arial" w:cs="Arial"/>
          <w:sz w:val="24"/>
          <w:szCs w:val="24"/>
        </w:rPr>
        <w:t xml:space="preserve"> the effect of extinguishing unrecorded public rights of way for mechanically propelled vehicles unless one or more of the exemptions in Section 67(2) or (3) is applicable. </w:t>
      </w:r>
    </w:p>
    <w:p w14:paraId="27502C97" w14:textId="77777777" w:rsidR="00E76F63" w:rsidRPr="00E76F63" w:rsidRDefault="00E76F63" w:rsidP="00E76F63">
      <w:pPr>
        <w:pStyle w:val="Style1"/>
        <w:numPr>
          <w:ilvl w:val="0"/>
          <w:numId w:val="0"/>
        </w:numPr>
        <w:rPr>
          <w:rFonts w:ascii="Arial" w:hAnsi="Arial" w:cs="Arial"/>
          <w:b/>
          <w:bCs/>
          <w:sz w:val="24"/>
          <w:szCs w:val="24"/>
        </w:rPr>
      </w:pPr>
      <w:r w:rsidRPr="00E76F63">
        <w:rPr>
          <w:rFonts w:ascii="Arial" w:hAnsi="Arial" w:cs="Arial"/>
          <w:b/>
          <w:bCs/>
          <w:sz w:val="24"/>
          <w:szCs w:val="24"/>
        </w:rPr>
        <w:t>Reasons</w:t>
      </w:r>
    </w:p>
    <w:p w14:paraId="01854241" w14:textId="56C2A84C" w:rsidR="00153A6C" w:rsidRPr="00153A6C" w:rsidRDefault="00153A6C" w:rsidP="00153A6C">
      <w:pPr>
        <w:pStyle w:val="Style1"/>
        <w:rPr>
          <w:rFonts w:ascii="Arial" w:hAnsi="Arial" w:cs="Arial"/>
          <w:sz w:val="24"/>
          <w:szCs w:val="24"/>
        </w:rPr>
      </w:pPr>
      <w:r>
        <w:rPr>
          <w:rFonts w:ascii="Arial" w:hAnsi="Arial" w:cs="Arial"/>
          <w:sz w:val="24"/>
          <w:szCs w:val="24"/>
        </w:rPr>
        <w:t>The appeal route runs from Duke’s Lane to Tatlers Lane</w:t>
      </w:r>
      <w:r w:rsidRPr="004C23CF">
        <w:rPr>
          <w:rFonts w:ascii="Arial" w:hAnsi="Arial" w:cs="Arial"/>
          <w:color w:val="000000" w:themeColor="text1"/>
          <w:sz w:val="24"/>
          <w:szCs w:val="24"/>
        </w:rPr>
        <w:t xml:space="preserve">. </w:t>
      </w:r>
      <w:r>
        <w:rPr>
          <w:rFonts w:ascii="Arial" w:hAnsi="Arial" w:cs="Arial"/>
          <w:color w:val="000000" w:themeColor="text1"/>
          <w:sz w:val="24"/>
          <w:szCs w:val="24"/>
        </w:rPr>
        <w:t>Duke’s</w:t>
      </w:r>
      <w:r w:rsidRPr="004C23CF">
        <w:rPr>
          <w:rFonts w:ascii="Arial" w:hAnsi="Arial" w:cs="Arial"/>
          <w:color w:val="000000" w:themeColor="text1"/>
          <w:sz w:val="24"/>
          <w:szCs w:val="24"/>
        </w:rPr>
        <w:t xml:space="preserve"> Lane runs from Stony Lane south of the appeal route to</w:t>
      </w:r>
      <w:r>
        <w:rPr>
          <w:rFonts w:ascii="Arial" w:hAnsi="Arial" w:cs="Arial"/>
          <w:color w:val="000000" w:themeColor="text1"/>
          <w:sz w:val="24"/>
          <w:szCs w:val="24"/>
        </w:rPr>
        <w:t xml:space="preserve"> the A523 to the north. Part of Duke’s Lane is recorded on the Definitive Map and Statement (DMS) as</w:t>
      </w:r>
      <w:r w:rsidRPr="004C23CF">
        <w:rPr>
          <w:rFonts w:ascii="Arial" w:hAnsi="Arial" w:cs="Arial"/>
          <w:color w:val="000000" w:themeColor="text1"/>
          <w:sz w:val="24"/>
          <w:szCs w:val="24"/>
        </w:rPr>
        <w:t xml:space="preserve"> </w:t>
      </w:r>
      <w:r w:rsidR="000A1766">
        <w:rPr>
          <w:rFonts w:ascii="Arial" w:hAnsi="Arial" w:cs="Arial"/>
          <w:color w:val="000000" w:themeColor="text1"/>
          <w:sz w:val="24"/>
          <w:szCs w:val="24"/>
        </w:rPr>
        <w:t xml:space="preserve">a </w:t>
      </w:r>
      <w:r w:rsidRPr="004C23CF">
        <w:rPr>
          <w:rFonts w:ascii="Arial" w:hAnsi="Arial" w:cs="Arial"/>
          <w:color w:val="000000" w:themeColor="text1"/>
          <w:sz w:val="24"/>
          <w:szCs w:val="24"/>
        </w:rPr>
        <w:t>byway open to all traffic 128 (BOAT</w:t>
      </w:r>
      <w:r w:rsidR="00A5420B">
        <w:rPr>
          <w:rFonts w:ascii="Arial" w:hAnsi="Arial" w:cs="Arial"/>
          <w:color w:val="000000" w:themeColor="text1"/>
          <w:sz w:val="24"/>
          <w:szCs w:val="24"/>
        </w:rPr>
        <w:t xml:space="preserve"> 128</w:t>
      </w:r>
      <w:r w:rsidRPr="004C23CF">
        <w:rPr>
          <w:rFonts w:ascii="Arial" w:hAnsi="Arial" w:cs="Arial"/>
          <w:color w:val="000000" w:themeColor="text1"/>
          <w:sz w:val="24"/>
          <w:szCs w:val="24"/>
        </w:rPr>
        <w:t>)</w:t>
      </w:r>
      <w:r>
        <w:rPr>
          <w:rFonts w:ascii="Arial" w:hAnsi="Arial" w:cs="Arial"/>
          <w:color w:val="000000" w:themeColor="text1"/>
          <w:sz w:val="24"/>
          <w:szCs w:val="24"/>
        </w:rPr>
        <w:t xml:space="preserve"> and the rest is recorded on the List of Streets (LOS) as a highway maintainable at public expense under section 36(6) of the 1980 Act</w:t>
      </w:r>
      <w:r w:rsidRPr="00190CEA">
        <w:rPr>
          <w:rFonts w:ascii="Arial" w:hAnsi="Arial" w:cs="Arial"/>
          <w:color w:val="000000" w:themeColor="text1"/>
          <w:sz w:val="24"/>
          <w:szCs w:val="24"/>
        </w:rPr>
        <w:t>.</w:t>
      </w:r>
      <w:r>
        <w:rPr>
          <w:rFonts w:ascii="Arial" w:hAnsi="Arial" w:cs="Arial"/>
          <w:color w:val="000000" w:themeColor="text1"/>
          <w:sz w:val="24"/>
          <w:szCs w:val="24"/>
        </w:rPr>
        <w:t xml:space="preserve"> Tatlers Lane runs west from the appeal route to Ellastone Road and is also reco</w:t>
      </w:r>
      <w:r w:rsidRPr="007804B0">
        <w:rPr>
          <w:rFonts w:ascii="Arial" w:hAnsi="Arial" w:cs="Arial"/>
          <w:color w:val="000000" w:themeColor="text1"/>
          <w:sz w:val="24"/>
          <w:szCs w:val="24"/>
        </w:rPr>
        <w:t xml:space="preserve">rded on the LOS. I have appended a map showing the appeal route and surrounding area to the end of my decision. </w:t>
      </w:r>
    </w:p>
    <w:p w14:paraId="69C967C5" w14:textId="77777777" w:rsidR="00153A6C" w:rsidRPr="00153A6C" w:rsidRDefault="00153A6C" w:rsidP="00153A6C">
      <w:pPr>
        <w:pStyle w:val="Style1"/>
        <w:numPr>
          <w:ilvl w:val="0"/>
          <w:numId w:val="0"/>
        </w:numPr>
        <w:rPr>
          <w:rFonts w:ascii="Arial" w:hAnsi="Arial" w:cs="Arial"/>
          <w:i/>
          <w:iCs/>
          <w:sz w:val="24"/>
          <w:szCs w:val="24"/>
        </w:rPr>
      </w:pPr>
      <w:r w:rsidRPr="00153A6C">
        <w:rPr>
          <w:rFonts w:ascii="Arial" w:hAnsi="Arial" w:cs="Arial"/>
          <w:i/>
          <w:iCs/>
          <w:sz w:val="24"/>
          <w:szCs w:val="24"/>
        </w:rPr>
        <w:t>Cauldon Tithe Records 1845</w:t>
      </w:r>
    </w:p>
    <w:p w14:paraId="2FA308CF" w14:textId="2984B961" w:rsidR="0017373B" w:rsidRDefault="006E1DEC" w:rsidP="00886694">
      <w:pPr>
        <w:pStyle w:val="Style1"/>
        <w:rPr>
          <w:rFonts w:ascii="Arial" w:hAnsi="Arial" w:cs="Arial"/>
          <w:sz w:val="24"/>
          <w:szCs w:val="24"/>
        </w:rPr>
      </w:pPr>
      <w:r w:rsidRPr="00EF60C0">
        <w:rPr>
          <w:rFonts w:ascii="Arial" w:hAnsi="Arial" w:cs="Arial"/>
          <w:sz w:val="24"/>
          <w:szCs w:val="24"/>
        </w:rPr>
        <w:t xml:space="preserve">The appeal route </w:t>
      </w:r>
      <w:r w:rsidR="009E4DB6">
        <w:rPr>
          <w:rFonts w:ascii="Arial" w:hAnsi="Arial" w:cs="Arial"/>
          <w:sz w:val="24"/>
          <w:szCs w:val="24"/>
        </w:rPr>
        <w:t xml:space="preserve">and all of Duke’s Lane </w:t>
      </w:r>
      <w:r w:rsidR="002C01EA">
        <w:rPr>
          <w:rFonts w:ascii="Arial" w:hAnsi="Arial" w:cs="Arial"/>
          <w:sz w:val="24"/>
          <w:szCs w:val="24"/>
        </w:rPr>
        <w:t>are</w:t>
      </w:r>
      <w:r w:rsidRPr="00EF60C0">
        <w:rPr>
          <w:rFonts w:ascii="Arial" w:hAnsi="Arial" w:cs="Arial"/>
          <w:sz w:val="24"/>
          <w:szCs w:val="24"/>
        </w:rPr>
        <w:t xml:space="preserve"> s</w:t>
      </w:r>
      <w:r w:rsidR="008A0433" w:rsidRPr="00EF60C0">
        <w:rPr>
          <w:rFonts w:ascii="Arial" w:hAnsi="Arial" w:cs="Arial"/>
          <w:sz w:val="24"/>
          <w:szCs w:val="24"/>
        </w:rPr>
        <w:t>hown on</w:t>
      </w:r>
      <w:r w:rsidR="00A65FCF">
        <w:rPr>
          <w:rFonts w:ascii="Arial" w:hAnsi="Arial" w:cs="Arial"/>
          <w:sz w:val="24"/>
          <w:szCs w:val="24"/>
        </w:rPr>
        <w:t xml:space="preserve"> the</w:t>
      </w:r>
      <w:r w:rsidR="008A0433" w:rsidRPr="00EF60C0">
        <w:rPr>
          <w:rFonts w:ascii="Arial" w:hAnsi="Arial" w:cs="Arial"/>
          <w:sz w:val="24"/>
          <w:szCs w:val="24"/>
        </w:rPr>
        <w:t xml:space="preserve"> Cauldon Tithe </w:t>
      </w:r>
      <w:r w:rsidR="001936EC" w:rsidRPr="00EF60C0">
        <w:rPr>
          <w:rFonts w:ascii="Arial" w:hAnsi="Arial" w:cs="Arial"/>
          <w:sz w:val="24"/>
          <w:szCs w:val="24"/>
        </w:rPr>
        <w:t>M</w:t>
      </w:r>
      <w:r w:rsidR="008A0433" w:rsidRPr="00EF60C0">
        <w:rPr>
          <w:rFonts w:ascii="Arial" w:hAnsi="Arial" w:cs="Arial"/>
          <w:sz w:val="24"/>
          <w:szCs w:val="24"/>
        </w:rPr>
        <w:t>a</w:t>
      </w:r>
      <w:r w:rsidR="008C3D8F" w:rsidRPr="00EF60C0">
        <w:rPr>
          <w:rFonts w:ascii="Arial" w:hAnsi="Arial" w:cs="Arial"/>
          <w:sz w:val="24"/>
          <w:szCs w:val="24"/>
        </w:rPr>
        <w:t>p 1845 with double solid edge</w:t>
      </w:r>
      <w:r w:rsidR="00476FF7">
        <w:rPr>
          <w:rFonts w:ascii="Arial" w:hAnsi="Arial" w:cs="Arial"/>
          <w:sz w:val="24"/>
          <w:szCs w:val="24"/>
        </w:rPr>
        <w:t>s</w:t>
      </w:r>
      <w:r w:rsidR="001936EC" w:rsidRPr="00EF60C0">
        <w:rPr>
          <w:rFonts w:ascii="Arial" w:hAnsi="Arial" w:cs="Arial"/>
          <w:sz w:val="24"/>
          <w:szCs w:val="24"/>
        </w:rPr>
        <w:t xml:space="preserve">. </w:t>
      </w:r>
      <w:r w:rsidR="00A854A9">
        <w:rPr>
          <w:rFonts w:ascii="Arial" w:hAnsi="Arial" w:cs="Arial"/>
          <w:sz w:val="24"/>
          <w:szCs w:val="24"/>
        </w:rPr>
        <w:t xml:space="preserve">There is a line across the appeal route </w:t>
      </w:r>
      <w:r w:rsidR="003E3F80">
        <w:rPr>
          <w:rFonts w:ascii="Arial" w:hAnsi="Arial" w:cs="Arial"/>
          <w:sz w:val="24"/>
          <w:szCs w:val="24"/>
        </w:rPr>
        <w:t>near the</w:t>
      </w:r>
      <w:r w:rsidR="001718A4">
        <w:rPr>
          <w:rFonts w:ascii="Arial" w:hAnsi="Arial" w:cs="Arial"/>
          <w:sz w:val="24"/>
          <w:szCs w:val="24"/>
        </w:rPr>
        <w:t xml:space="preserve"> northern end and</w:t>
      </w:r>
      <w:r w:rsidR="00EB3793">
        <w:rPr>
          <w:rFonts w:ascii="Arial" w:hAnsi="Arial" w:cs="Arial"/>
          <w:sz w:val="24"/>
          <w:szCs w:val="24"/>
        </w:rPr>
        <w:t xml:space="preserve"> the section</w:t>
      </w:r>
      <w:r w:rsidR="001718A4">
        <w:rPr>
          <w:rFonts w:ascii="Arial" w:hAnsi="Arial" w:cs="Arial"/>
          <w:sz w:val="24"/>
          <w:szCs w:val="24"/>
        </w:rPr>
        <w:t xml:space="preserve"> </w:t>
      </w:r>
      <w:r w:rsidR="00476FF7">
        <w:rPr>
          <w:rFonts w:ascii="Arial" w:hAnsi="Arial" w:cs="Arial"/>
          <w:sz w:val="24"/>
          <w:szCs w:val="24"/>
        </w:rPr>
        <w:t xml:space="preserve">north of this line is </w:t>
      </w:r>
      <w:r w:rsidR="007A6656">
        <w:rPr>
          <w:rFonts w:ascii="Arial" w:hAnsi="Arial" w:cs="Arial"/>
          <w:sz w:val="24"/>
          <w:szCs w:val="24"/>
        </w:rPr>
        <w:t xml:space="preserve">labelled 48. </w:t>
      </w:r>
      <w:r w:rsidR="00AB264F">
        <w:rPr>
          <w:rFonts w:ascii="Arial" w:hAnsi="Arial" w:cs="Arial"/>
          <w:sz w:val="24"/>
          <w:szCs w:val="24"/>
        </w:rPr>
        <w:t xml:space="preserve">This line could indicate a </w:t>
      </w:r>
      <w:r w:rsidR="00662F4C">
        <w:rPr>
          <w:rFonts w:ascii="Arial" w:hAnsi="Arial" w:cs="Arial"/>
          <w:sz w:val="24"/>
          <w:szCs w:val="24"/>
        </w:rPr>
        <w:t xml:space="preserve">change in ownership as suggested by Staffordshire County </w:t>
      </w:r>
      <w:r w:rsidR="00662F4C" w:rsidRPr="008E1887">
        <w:rPr>
          <w:rFonts w:ascii="Arial" w:hAnsi="Arial" w:cs="Arial"/>
          <w:color w:val="000000" w:themeColor="text1"/>
          <w:sz w:val="24"/>
          <w:szCs w:val="24"/>
        </w:rPr>
        <w:t>Council (SCC)</w:t>
      </w:r>
      <w:r w:rsidR="0038582B">
        <w:rPr>
          <w:rFonts w:ascii="Arial" w:hAnsi="Arial" w:cs="Arial"/>
          <w:color w:val="000000" w:themeColor="text1"/>
          <w:sz w:val="24"/>
          <w:szCs w:val="24"/>
        </w:rPr>
        <w:t xml:space="preserve"> or a gate</w:t>
      </w:r>
      <w:r w:rsidR="00891D37">
        <w:rPr>
          <w:rFonts w:ascii="Arial" w:hAnsi="Arial" w:cs="Arial"/>
          <w:color w:val="000000" w:themeColor="text1"/>
          <w:sz w:val="24"/>
          <w:szCs w:val="24"/>
        </w:rPr>
        <w:t>. T</w:t>
      </w:r>
      <w:r w:rsidR="00751877">
        <w:rPr>
          <w:rFonts w:ascii="Arial" w:hAnsi="Arial" w:cs="Arial"/>
          <w:color w:val="000000" w:themeColor="text1"/>
          <w:sz w:val="24"/>
          <w:szCs w:val="24"/>
        </w:rPr>
        <w:t>he appeal route is unnumbered south of this line</w:t>
      </w:r>
      <w:r w:rsidR="00662F4C" w:rsidRPr="008E1887">
        <w:rPr>
          <w:rFonts w:ascii="Arial" w:hAnsi="Arial" w:cs="Arial"/>
          <w:color w:val="000000" w:themeColor="text1"/>
          <w:sz w:val="24"/>
          <w:szCs w:val="24"/>
        </w:rPr>
        <w:t>.</w:t>
      </w:r>
      <w:r w:rsidR="00F87367" w:rsidRPr="008E1887">
        <w:rPr>
          <w:rFonts w:ascii="Arial" w:hAnsi="Arial" w:cs="Arial"/>
          <w:color w:val="000000" w:themeColor="text1"/>
          <w:sz w:val="24"/>
          <w:szCs w:val="24"/>
        </w:rPr>
        <w:t xml:space="preserve"> </w:t>
      </w:r>
      <w:r w:rsidR="007A6656">
        <w:rPr>
          <w:rFonts w:ascii="Arial" w:hAnsi="Arial" w:cs="Arial"/>
          <w:sz w:val="24"/>
          <w:szCs w:val="24"/>
        </w:rPr>
        <w:t>Parcel 48 is described</w:t>
      </w:r>
      <w:r w:rsidR="007A6656" w:rsidRPr="00EF60C0">
        <w:rPr>
          <w:rFonts w:ascii="Arial" w:hAnsi="Arial" w:cs="Arial"/>
          <w:sz w:val="24"/>
          <w:szCs w:val="24"/>
        </w:rPr>
        <w:t xml:space="preserve"> as a ‘Road’ owned by John Bill</w:t>
      </w:r>
      <w:r w:rsidR="007A6656">
        <w:rPr>
          <w:rFonts w:ascii="Arial" w:hAnsi="Arial" w:cs="Arial"/>
          <w:sz w:val="24"/>
          <w:szCs w:val="24"/>
        </w:rPr>
        <w:t xml:space="preserve"> in the</w:t>
      </w:r>
      <w:r w:rsidR="007A6656" w:rsidRPr="00EF60C0">
        <w:rPr>
          <w:rFonts w:ascii="Arial" w:hAnsi="Arial" w:cs="Arial"/>
          <w:sz w:val="24"/>
          <w:szCs w:val="24"/>
        </w:rPr>
        <w:t xml:space="preserve"> Tithe Award.</w:t>
      </w:r>
    </w:p>
    <w:p w14:paraId="38A0DA18" w14:textId="2A10AAA8" w:rsidR="00DD7868" w:rsidRPr="002F5F59" w:rsidRDefault="00F41654" w:rsidP="00886694">
      <w:pPr>
        <w:pStyle w:val="Style1"/>
        <w:rPr>
          <w:rFonts w:ascii="Arial" w:hAnsi="Arial" w:cs="Arial"/>
          <w:sz w:val="24"/>
          <w:szCs w:val="24"/>
        </w:rPr>
      </w:pPr>
      <w:r>
        <w:rPr>
          <w:rFonts w:ascii="Arial" w:hAnsi="Arial" w:cs="Arial"/>
          <w:sz w:val="24"/>
          <w:szCs w:val="24"/>
        </w:rPr>
        <w:t>BOAT 128 is numbered 41</w:t>
      </w:r>
      <w:r w:rsidR="002B016A">
        <w:rPr>
          <w:rFonts w:ascii="Arial" w:hAnsi="Arial" w:cs="Arial"/>
          <w:sz w:val="24"/>
          <w:szCs w:val="24"/>
        </w:rPr>
        <w:t>, but</w:t>
      </w:r>
      <w:r>
        <w:rPr>
          <w:rFonts w:ascii="Arial" w:hAnsi="Arial" w:cs="Arial"/>
          <w:sz w:val="24"/>
          <w:szCs w:val="24"/>
        </w:rPr>
        <w:t xml:space="preserve"> the rest of Duke</w:t>
      </w:r>
      <w:r w:rsidR="000302F2">
        <w:rPr>
          <w:rFonts w:ascii="Arial" w:hAnsi="Arial" w:cs="Arial"/>
          <w:sz w:val="24"/>
          <w:szCs w:val="24"/>
        </w:rPr>
        <w:t>’</w:t>
      </w:r>
      <w:r>
        <w:rPr>
          <w:rFonts w:ascii="Arial" w:hAnsi="Arial" w:cs="Arial"/>
          <w:sz w:val="24"/>
          <w:szCs w:val="24"/>
        </w:rPr>
        <w:t>s Lane is u</w:t>
      </w:r>
      <w:r w:rsidR="002B016A">
        <w:rPr>
          <w:rFonts w:ascii="Arial" w:hAnsi="Arial" w:cs="Arial"/>
          <w:sz w:val="24"/>
          <w:szCs w:val="24"/>
        </w:rPr>
        <w:t>n</w:t>
      </w:r>
      <w:r>
        <w:rPr>
          <w:rFonts w:ascii="Arial" w:hAnsi="Arial" w:cs="Arial"/>
          <w:sz w:val="24"/>
          <w:szCs w:val="24"/>
        </w:rPr>
        <w:t>n</w:t>
      </w:r>
      <w:r w:rsidR="002B016A">
        <w:rPr>
          <w:rFonts w:ascii="Arial" w:hAnsi="Arial" w:cs="Arial"/>
          <w:sz w:val="24"/>
          <w:szCs w:val="24"/>
        </w:rPr>
        <w:t>u</w:t>
      </w:r>
      <w:r>
        <w:rPr>
          <w:rFonts w:ascii="Arial" w:hAnsi="Arial" w:cs="Arial"/>
          <w:sz w:val="24"/>
          <w:szCs w:val="24"/>
        </w:rPr>
        <w:t xml:space="preserve">mbered. </w:t>
      </w:r>
      <w:r w:rsidR="00D03DDF">
        <w:rPr>
          <w:rFonts w:ascii="Arial" w:hAnsi="Arial" w:cs="Arial"/>
          <w:sz w:val="24"/>
          <w:szCs w:val="24"/>
        </w:rPr>
        <w:t>T</w:t>
      </w:r>
      <w:r w:rsidR="00DD7868" w:rsidRPr="00EF60C0">
        <w:rPr>
          <w:rFonts w:ascii="Arial" w:hAnsi="Arial" w:cs="Arial"/>
          <w:sz w:val="24"/>
          <w:szCs w:val="24"/>
        </w:rPr>
        <w:t>he Tithe Award describ</w:t>
      </w:r>
      <w:r w:rsidR="00D03DDF">
        <w:rPr>
          <w:rFonts w:ascii="Arial" w:hAnsi="Arial" w:cs="Arial"/>
          <w:sz w:val="24"/>
          <w:szCs w:val="24"/>
        </w:rPr>
        <w:t>es</w:t>
      </w:r>
      <w:r w:rsidR="001071B2">
        <w:rPr>
          <w:rFonts w:ascii="Arial" w:hAnsi="Arial" w:cs="Arial"/>
          <w:sz w:val="24"/>
          <w:szCs w:val="24"/>
        </w:rPr>
        <w:t xml:space="preserve"> parcel</w:t>
      </w:r>
      <w:r w:rsidR="00D03DDF">
        <w:rPr>
          <w:rFonts w:ascii="Arial" w:hAnsi="Arial" w:cs="Arial"/>
          <w:sz w:val="24"/>
          <w:szCs w:val="24"/>
        </w:rPr>
        <w:t xml:space="preserve"> </w:t>
      </w:r>
      <w:r w:rsidR="003311F1">
        <w:rPr>
          <w:rFonts w:ascii="Arial" w:hAnsi="Arial" w:cs="Arial"/>
          <w:sz w:val="24"/>
          <w:szCs w:val="24"/>
        </w:rPr>
        <w:t>41</w:t>
      </w:r>
      <w:r w:rsidR="00DD7868" w:rsidRPr="00EF60C0">
        <w:rPr>
          <w:rFonts w:ascii="Arial" w:hAnsi="Arial" w:cs="Arial"/>
          <w:sz w:val="24"/>
          <w:szCs w:val="24"/>
        </w:rPr>
        <w:t xml:space="preserve"> as ‘Dukes Road’ owned by the Duke of Devonshire.</w:t>
      </w:r>
      <w:r w:rsidR="001936EC" w:rsidRPr="00EF60C0">
        <w:rPr>
          <w:rFonts w:ascii="Arial" w:hAnsi="Arial" w:cs="Arial"/>
          <w:sz w:val="24"/>
          <w:szCs w:val="24"/>
        </w:rPr>
        <w:t xml:space="preserve"> </w:t>
      </w:r>
      <w:r w:rsidR="004D0CD3" w:rsidRPr="006B7A47">
        <w:rPr>
          <w:rFonts w:ascii="Arial" w:hAnsi="Arial" w:cs="Arial"/>
          <w:color w:val="000000" w:themeColor="text1"/>
          <w:sz w:val="24"/>
          <w:szCs w:val="24"/>
        </w:rPr>
        <w:t xml:space="preserve">I only </w:t>
      </w:r>
      <w:r w:rsidR="00B84E56" w:rsidRPr="006B7A47">
        <w:rPr>
          <w:rFonts w:ascii="Arial" w:hAnsi="Arial" w:cs="Arial"/>
          <w:color w:val="000000" w:themeColor="text1"/>
          <w:sz w:val="24"/>
          <w:szCs w:val="24"/>
        </w:rPr>
        <w:t xml:space="preserve">have a limited extract of the Tithe </w:t>
      </w:r>
      <w:r w:rsidR="004D0CD3" w:rsidRPr="006B7A47">
        <w:rPr>
          <w:rFonts w:ascii="Arial" w:hAnsi="Arial" w:cs="Arial"/>
          <w:color w:val="000000" w:themeColor="text1"/>
          <w:sz w:val="24"/>
          <w:szCs w:val="24"/>
        </w:rPr>
        <w:t>Records</w:t>
      </w:r>
      <w:r w:rsidR="00B84E56" w:rsidRPr="006B7A47">
        <w:rPr>
          <w:rFonts w:ascii="Arial" w:hAnsi="Arial" w:cs="Arial"/>
          <w:color w:val="000000" w:themeColor="text1"/>
          <w:sz w:val="24"/>
          <w:szCs w:val="24"/>
        </w:rPr>
        <w:t xml:space="preserve"> before me</w:t>
      </w:r>
      <w:r w:rsidR="006B7A47" w:rsidRPr="006B7A47">
        <w:rPr>
          <w:rFonts w:ascii="Arial" w:hAnsi="Arial" w:cs="Arial"/>
          <w:color w:val="000000" w:themeColor="text1"/>
          <w:sz w:val="24"/>
          <w:szCs w:val="24"/>
        </w:rPr>
        <w:t>,</w:t>
      </w:r>
      <w:r w:rsidR="00B84E56" w:rsidRPr="006B7A47">
        <w:rPr>
          <w:rFonts w:ascii="Arial" w:hAnsi="Arial" w:cs="Arial"/>
          <w:color w:val="000000" w:themeColor="text1"/>
          <w:sz w:val="24"/>
          <w:szCs w:val="24"/>
        </w:rPr>
        <w:t xml:space="preserve"> so it</w:t>
      </w:r>
      <w:r w:rsidR="004D0CD3" w:rsidRPr="006B7A47">
        <w:rPr>
          <w:rFonts w:ascii="Arial" w:hAnsi="Arial" w:cs="Arial"/>
          <w:color w:val="000000" w:themeColor="text1"/>
          <w:sz w:val="24"/>
          <w:szCs w:val="24"/>
        </w:rPr>
        <w:t xml:space="preserve"> is not possible to see how other public roads are shown</w:t>
      </w:r>
      <w:r w:rsidR="00BC6C7C" w:rsidRPr="006B7A47">
        <w:rPr>
          <w:rFonts w:ascii="Arial" w:hAnsi="Arial" w:cs="Arial"/>
          <w:color w:val="000000" w:themeColor="text1"/>
          <w:sz w:val="24"/>
          <w:szCs w:val="24"/>
        </w:rPr>
        <w:t xml:space="preserve">. </w:t>
      </w:r>
    </w:p>
    <w:p w14:paraId="04DCC8C8" w14:textId="1EAFCEBB" w:rsidR="002F5F59" w:rsidRPr="00EF60C0" w:rsidRDefault="002F5F59" w:rsidP="00886694">
      <w:pPr>
        <w:pStyle w:val="Style1"/>
        <w:rPr>
          <w:rFonts w:ascii="Arial" w:hAnsi="Arial" w:cs="Arial"/>
          <w:sz w:val="24"/>
          <w:szCs w:val="24"/>
        </w:rPr>
      </w:pPr>
      <w:r>
        <w:rPr>
          <w:rFonts w:ascii="Arial" w:hAnsi="Arial" w:cs="Arial"/>
          <w:sz w:val="24"/>
          <w:szCs w:val="24"/>
        </w:rPr>
        <w:t>The purpose of Tithe records was to identify titheable land capable of producing crops</w:t>
      </w:r>
      <w:r w:rsidR="0083501E">
        <w:rPr>
          <w:rFonts w:ascii="Arial" w:hAnsi="Arial" w:cs="Arial"/>
          <w:sz w:val="24"/>
          <w:szCs w:val="24"/>
        </w:rPr>
        <w:t>. Normally a detailed survey was undertaken</w:t>
      </w:r>
      <w:r w:rsidR="00664525">
        <w:rPr>
          <w:rFonts w:ascii="Arial" w:hAnsi="Arial" w:cs="Arial"/>
          <w:sz w:val="24"/>
          <w:szCs w:val="24"/>
        </w:rPr>
        <w:t>. They</w:t>
      </w:r>
      <w:r w:rsidR="0083501E">
        <w:rPr>
          <w:rFonts w:ascii="Arial" w:hAnsi="Arial" w:cs="Arial"/>
          <w:sz w:val="24"/>
          <w:szCs w:val="24"/>
        </w:rPr>
        <w:t xml:space="preserve"> are statutory documents that were in the public domain</w:t>
      </w:r>
      <w:r w:rsidR="00F5419D">
        <w:rPr>
          <w:rFonts w:ascii="Arial" w:hAnsi="Arial" w:cs="Arial"/>
          <w:sz w:val="24"/>
          <w:szCs w:val="24"/>
        </w:rPr>
        <w:t>. They were not produced to record public rights of way</w:t>
      </w:r>
      <w:r w:rsidR="00575160">
        <w:rPr>
          <w:rFonts w:ascii="Arial" w:hAnsi="Arial" w:cs="Arial"/>
          <w:sz w:val="24"/>
          <w:szCs w:val="24"/>
        </w:rPr>
        <w:t xml:space="preserve">, although they can be helpful in determining the existence </w:t>
      </w:r>
      <w:r w:rsidR="005C7087">
        <w:rPr>
          <w:rFonts w:ascii="Arial" w:hAnsi="Arial" w:cs="Arial"/>
          <w:sz w:val="24"/>
          <w:szCs w:val="24"/>
        </w:rPr>
        <w:t xml:space="preserve">and status of such routes. </w:t>
      </w:r>
    </w:p>
    <w:p w14:paraId="7676C576" w14:textId="3F947B41" w:rsidR="00DD7868" w:rsidRPr="00DD7868" w:rsidRDefault="00DD7868" w:rsidP="00DD7868">
      <w:pPr>
        <w:pStyle w:val="Style1"/>
        <w:numPr>
          <w:ilvl w:val="0"/>
          <w:numId w:val="0"/>
        </w:numPr>
        <w:rPr>
          <w:rFonts w:ascii="Arial" w:hAnsi="Arial" w:cs="Arial"/>
          <w:i/>
          <w:iCs/>
          <w:sz w:val="24"/>
          <w:szCs w:val="24"/>
        </w:rPr>
      </w:pPr>
      <w:r>
        <w:rPr>
          <w:rFonts w:ascii="Arial" w:hAnsi="Arial" w:cs="Arial"/>
          <w:i/>
          <w:iCs/>
          <w:sz w:val="24"/>
          <w:szCs w:val="24"/>
        </w:rPr>
        <w:t>Ordnance Survey Maps</w:t>
      </w:r>
    </w:p>
    <w:p w14:paraId="56B9183B" w14:textId="445A446B" w:rsidR="00E85BE3" w:rsidRPr="00C975E8" w:rsidRDefault="007C1233" w:rsidP="00E85BE3">
      <w:pPr>
        <w:pStyle w:val="Style1"/>
        <w:rPr>
          <w:rFonts w:ascii="Arial" w:hAnsi="Arial" w:cs="Arial"/>
          <w:color w:val="000000" w:themeColor="text1"/>
          <w:sz w:val="24"/>
          <w:szCs w:val="24"/>
        </w:rPr>
      </w:pPr>
      <w:r>
        <w:rPr>
          <w:rFonts w:ascii="Arial" w:hAnsi="Arial" w:cs="Arial"/>
          <w:sz w:val="24"/>
          <w:szCs w:val="24"/>
        </w:rPr>
        <w:t xml:space="preserve">The </w:t>
      </w:r>
      <w:r w:rsidR="00B03FC6">
        <w:rPr>
          <w:rFonts w:ascii="Arial" w:hAnsi="Arial" w:cs="Arial"/>
          <w:sz w:val="24"/>
          <w:szCs w:val="24"/>
        </w:rPr>
        <w:t xml:space="preserve">1856 </w:t>
      </w:r>
      <w:r w:rsidR="00AE5357">
        <w:rPr>
          <w:rFonts w:ascii="Arial" w:hAnsi="Arial" w:cs="Arial"/>
          <w:sz w:val="24"/>
          <w:szCs w:val="24"/>
        </w:rPr>
        <w:t xml:space="preserve">First </w:t>
      </w:r>
      <w:r w:rsidR="00B70E27">
        <w:rPr>
          <w:rFonts w:ascii="Arial" w:hAnsi="Arial" w:cs="Arial"/>
          <w:sz w:val="24"/>
          <w:szCs w:val="24"/>
        </w:rPr>
        <w:t xml:space="preserve">Series </w:t>
      </w:r>
      <w:r w:rsidR="00AE5357">
        <w:rPr>
          <w:rFonts w:ascii="Arial" w:hAnsi="Arial" w:cs="Arial"/>
          <w:sz w:val="24"/>
          <w:szCs w:val="24"/>
        </w:rPr>
        <w:t xml:space="preserve">Ordnance Survey (OS) </w:t>
      </w:r>
      <w:r w:rsidR="00A93A63">
        <w:rPr>
          <w:rFonts w:ascii="Arial" w:hAnsi="Arial" w:cs="Arial"/>
          <w:sz w:val="24"/>
          <w:szCs w:val="24"/>
        </w:rPr>
        <w:t xml:space="preserve">map </w:t>
      </w:r>
      <w:r w:rsidR="00B70E27">
        <w:rPr>
          <w:rFonts w:ascii="Arial" w:hAnsi="Arial" w:cs="Arial"/>
          <w:sz w:val="24"/>
          <w:szCs w:val="24"/>
        </w:rPr>
        <w:t>show</w:t>
      </w:r>
      <w:r w:rsidR="00B03FC6">
        <w:rPr>
          <w:rFonts w:ascii="Arial" w:hAnsi="Arial" w:cs="Arial"/>
          <w:sz w:val="24"/>
          <w:szCs w:val="24"/>
        </w:rPr>
        <w:t>s the appeal route</w:t>
      </w:r>
      <w:r w:rsidR="0037667D">
        <w:rPr>
          <w:rFonts w:ascii="Arial" w:hAnsi="Arial" w:cs="Arial"/>
          <w:sz w:val="24"/>
          <w:szCs w:val="24"/>
        </w:rPr>
        <w:t xml:space="preserve"> as </w:t>
      </w:r>
      <w:r w:rsidR="005E14E1">
        <w:rPr>
          <w:rFonts w:ascii="Arial" w:hAnsi="Arial" w:cs="Arial"/>
          <w:sz w:val="24"/>
          <w:szCs w:val="24"/>
        </w:rPr>
        <w:t xml:space="preserve">part of </w:t>
      </w:r>
      <w:r w:rsidR="0037667D">
        <w:rPr>
          <w:rFonts w:ascii="Arial" w:hAnsi="Arial" w:cs="Arial"/>
          <w:sz w:val="24"/>
          <w:szCs w:val="24"/>
        </w:rPr>
        <w:t xml:space="preserve">a through route between </w:t>
      </w:r>
      <w:r w:rsidR="00A5115C">
        <w:rPr>
          <w:rFonts w:ascii="Arial" w:hAnsi="Arial" w:cs="Arial"/>
          <w:sz w:val="24"/>
          <w:szCs w:val="24"/>
        </w:rPr>
        <w:t xml:space="preserve">Stony Lane </w:t>
      </w:r>
      <w:r w:rsidR="00A5115C" w:rsidRPr="00C975E8">
        <w:rPr>
          <w:rFonts w:ascii="Arial" w:hAnsi="Arial" w:cs="Arial"/>
          <w:color w:val="000000" w:themeColor="text1"/>
          <w:sz w:val="24"/>
          <w:szCs w:val="24"/>
        </w:rPr>
        <w:t xml:space="preserve">and </w:t>
      </w:r>
      <w:r w:rsidR="00DE2740" w:rsidRPr="00C975E8">
        <w:rPr>
          <w:rFonts w:ascii="Arial" w:hAnsi="Arial" w:cs="Arial"/>
          <w:color w:val="000000" w:themeColor="text1"/>
          <w:sz w:val="24"/>
          <w:szCs w:val="24"/>
        </w:rPr>
        <w:t>Ellastone Road</w:t>
      </w:r>
      <w:r w:rsidR="00B70E27" w:rsidRPr="00C975E8">
        <w:rPr>
          <w:rFonts w:ascii="Arial" w:hAnsi="Arial" w:cs="Arial"/>
          <w:color w:val="000000" w:themeColor="text1"/>
          <w:sz w:val="24"/>
          <w:szCs w:val="24"/>
        </w:rPr>
        <w:t xml:space="preserve"> </w:t>
      </w:r>
      <w:r w:rsidR="0037667D" w:rsidRPr="00C975E8">
        <w:rPr>
          <w:rFonts w:ascii="Arial" w:hAnsi="Arial" w:cs="Arial"/>
          <w:color w:val="000000" w:themeColor="text1"/>
          <w:sz w:val="24"/>
          <w:szCs w:val="24"/>
        </w:rPr>
        <w:t xml:space="preserve">in </w:t>
      </w:r>
      <w:r w:rsidR="00B70E27" w:rsidRPr="00C975E8">
        <w:rPr>
          <w:rFonts w:ascii="Arial" w:hAnsi="Arial" w:cs="Arial"/>
          <w:color w:val="000000" w:themeColor="text1"/>
          <w:sz w:val="24"/>
          <w:szCs w:val="24"/>
        </w:rPr>
        <w:t xml:space="preserve">the same manner as other </w:t>
      </w:r>
      <w:r w:rsidR="00D6123E" w:rsidRPr="00C975E8">
        <w:rPr>
          <w:rFonts w:ascii="Arial" w:hAnsi="Arial" w:cs="Arial"/>
          <w:color w:val="000000" w:themeColor="text1"/>
          <w:sz w:val="24"/>
          <w:szCs w:val="24"/>
        </w:rPr>
        <w:t xml:space="preserve">public </w:t>
      </w:r>
      <w:r w:rsidR="00B70E27" w:rsidRPr="00C975E8">
        <w:rPr>
          <w:rFonts w:ascii="Arial" w:hAnsi="Arial" w:cs="Arial"/>
          <w:color w:val="000000" w:themeColor="text1"/>
          <w:sz w:val="24"/>
          <w:szCs w:val="24"/>
        </w:rPr>
        <w:t>roads</w:t>
      </w:r>
      <w:r w:rsidR="00D6123E" w:rsidRPr="00C975E8">
        <w:rPr>
          <w:rFonts w:ascii="Arial" w:hAnsi="Arial" w:cs="Arial"/>
          <w:color w:val="000000" w:themeColor="text1"/>
          <w:sz w:val="24"/>
          <w:szCs w:val="24"/>
        </w:rPr>
        <w:t xml:space="preserve"> including</w:t>
      </w:r>
      <w:r w:rsidR="009348EF" w:rsidRPr="00C975E8">
        <w:rPr>
          <w:rFonts w:ascii="Arial" w:hAnsi="Arial" w:cs="Arial"/>
          <w:color w:val="000000" w:themeColor="text1"/>
          <w:sz w:val="24"/>
          <w:szCs w:val="24"/>
        </w:rPr>
        <w:t xml:space="preserve"> Stony Lane,</w:t>
      </w:r>
      <w:r w:rsidR="00365AF1">
        <w:rPr>
          <w:rFonts w:ascii="Arial" w:hAnsi="Arial" w:cs="Arial"/>
          <w:color w:val="000000" w:themeColor="text1"/>
          <w:sz w:val="24"/>
          <w:szCs w:val="24"/>
        </w:rPr>
        <w:t xml:space="preserve"> </w:t>
      </w:r>
      <w:r w:rsidR="00C15F39">
        <w:rPr>
          <w:rFonts w:ascii="Arial" w:hAnsi="Arial" w:cs="Arial"/>
          <w:color w:val="000000" w:themeColor="text1"/>
          <w:sz w:val="24"/>
          <w:szCs w:val="24"/>
        </w:rPr>
        <w:t>Tatlers Lane,</w:t>
      </w:r>
      <w:r w:rsidR="00C15F39" w:rsidRPr="00C975E8">
        <w:rPr>
          <w:rFonts w:ascii="Arial" w:hAnsi="Arial" w:cs="Arial"/>
          <w:color w:val="000000" w:themeColor="text1"/>
          <w:sz w:val="24"/>
          <w:szCs w:val="24"/>
        </w:rPr>
        <w:t xml:space="preserve"> </w:t>
      </w:r>
      <w:r w:rsidR="002710BA">
        <w:rPr>
          <w:rFonts w:ascii="Arial" w:hAnsi="Arial" w:cs="Arial"/>
          <w:color w:val="000000" w:themeColor="text1"/>
          <w:sz w:val="24"/>
          <w:szCs w:val="24"/>
        </w:rPr>
        <w:t>Duke’s</w:t>
      </w:r>
      <w:r w:rsidR="00BE7203" w:rsidRPr="00C975E8">
        <w:rPr>
          <w:rFonts w:ascii="Arial" w:hAnsi="Arial" w:cs="Arial"/>
          <w:color w:val="000000" w:themeColor="text1"/>
          <w:sz w:val="24"/>
          <w:szCs w:val="24"/>
        </w:rPr>
        <w:t xml:space="preserve"> Lane</w:t>
      </w:r>
      <w:r w:rsidR="009348EF" w:rsidRPr="00C975E8">
        <w:rPr>
          <w:rFonts w:ascii="Arial" w:hAnsi="Arial" w:cs="Arial"/>
          <w:color w:val="000000" w:themeColor="text1"/>
          <w:sz w:val="24"/>
          <w:szCs w:val="24"/>
        </w:rPr>
        <w:t>,</w:t>
      </w:r>
      <w:r w:rsidR="00BE7203" w:rsidRPr="00C975E8">
        <w:rPr>
          <w:rFonts w:ascii="Arial" w:hAnsi="Arial" w:cs="Arial"/>
          <w:color w:val="000000" w:themeColor="text1"/>
          <w:sz w:val="24"/>
          <w:szCs w:val="24"/>
        </w:rPr>
        <w:t xml:space="preserve"> and </w:t>
      </w:r>
      <w:r w:rsidR="00D6123E" w:rsidRPr="00C975E8">
        <w:rPr>
          <w:rFonts w:ascii="Arial" w:hAnsi="Arial" w:cs="Arial"/>
          <w:color w:val="000000" w:themeColor="text1"/>
          <w:sz w:val="24"/>
          <w:szCs w:val="24"/>
        </w:rPr>
        <w:t>BOAT 128</w:t>
      </w:r>
      <w:r w:rsidR="00B70E27" w:rsidRPr="00C975E8">
        <w:rPr>
          <w:rFonts w:ascii="Arial" w:hAnsi="Arial" w:cs="Arial"/>
          <w:color w:val="000000" w:themeColor="text1"/>
          <w:sz w:val="24"/>
          <w:szCs w:val="24"/>
        </w:rPr>
        <w:t>.</w:t>
      </w:r>
      <w:r w:rsidR="00AD233A" w:rsidRPr="00C975E8">
        <w:rPr>
          <w:rFonts w:ascii="Arial" w:hAnsi="Arial" w:cs="Arial"/>
          <w:color w:val="000000" w:themeColor="text1"/>
          <w:sz w:val="24"/>
          <w:szCs w:val="24"/>
        </w:rPr>
        <w:t xml:space="preserve"> No key is provided, but footpaths and bridleways do not appear to be shown on this map.</w:t>
      </w:r>
    </w:p>
    <w:p w14:paraId="4C55B0DB" w14:textId="7DFBC7F0" w:rsidR="005F08A3" w:rsidRPr="00C975E8" w:rsidRDefault="00726E10" w:rsidP="00E85BE3">
      <w:pPr>
        <w:pStyle w:val="Style1"/>
        <w:rPr>
          <w:rFonts w:ascii="Arial" w:hAnsi="Arial" w:cs="Arial"/>
          <w:color w:val="000000" w:themeColor="text1"/>
          <w:sz w:val="24"/>
          <w:szCs w:val="24"/>
        </w:rPr>
      </w:pPr>
      <w:r w:rsidRPr="00C975E8">
        <w:rPr>
          <w:rFonts w:ascii="Arial" w:hAnsi="Arial" w:cs="Arial"/>
          <w:color w:val="000000" w:themeColor="text1"/>
          <w:sz w:val="24"/>
          <w:szCs w:val="24"/>
        </w:rPr>
        <w:lastRenderedPageBreak/>
        <w:t xml:space="preserve">On the </w:t>
      </w:r>
      <w:r w:rsidR="005F08A3" w:rsidRPr="00C975E8">
        <w:rPr>
          <w:rFonts w:ascii="Arial" w:hAnsi="Arial" w:cs="Arial"/>
          <w:color w:val="000000" w:themeColor="text1"/>
          <w:sz w:val="24"/>
          <w:szCs w:val="24"/>
        </w:rPr>
        <w:t>1897 1</w:t>
      </w:r>
      <w:r w:rsidR="000C1583" w:rsidRPr="00C975E8">
        <w:rPr>
          <w:rFonts w:ascii="Arial" w:hAnsi="Arial" w:cs="Arial"/>
          <w:color w:val="000000" w:themeColor="text1"/>
          <w:sz w:val="24"/>
          <w:szCs w:val="24"/>
        </w:rPr>
        <w:t>-</w:t>
      </w:r>
      <w:r w:rsidR="005F08A3" w:rsidRPr="00C975E8">
        <w:rPr>
          <w:rFonts w:ascii="Arial" w:hAnsi="Arial" w:cs="Arial"/>
          <w:color w:val="000000" w:themeColor="text1"/>
          <w:sz w:val="24"/>
          <w:szCs w:val="24"/>
        </w:rPr>
        <w:t xml:space="preserve">inch </w:t>
      </w:r>
      <w:r w:rsidR="000C1583" w:rsidRPr="00C975E8">
        <w:rPr>
          <w:rFonts w:ascii="Arial" w:hAnsi="Arial" w:cs="Arial"/>
          <w:color w:val="000000" w:themeColor="text1"/>
          <w:sz w:val="24"/>
          <w:szCs w:val="24"/>
        </w:rPr>
        <w:t xml:space="preserve">OS </w:t>
      </w:r>
      <w:r w:rsidR="005F08A3" w:rsidRPr="00C975E8">
        <w:rPr>
          <w:rFonts w:ascii="Arial" w:hAnsi="Arial" w:cs="Arial"/>
          <w:color w:val="000000" w:themeColor="text1"/>
          <w:sz w:val="24"/>
          <w:szCs w:val="24"/>
        </w:rPr>
        <w:t xml:space="preserve">map </w:t>
      </w:r>
      <w:r w:rsidRPr="00C975E8">
        <w:rPr>
          <w:rFonts w:ascii="Arial" w:hAnsi="Arial" w:cs="Arial"/>
          <w:color w:val="000000" w:themeColor="text1"/>
          <w:sz w:val="24"/>
          <w:szCs w:val="24"/>
        </w:rPr>
        <w:t xml:space="preserve">the appeal route is shown </w:t>
      </w:r>
      <w:r w:rsidR="005F08A3" w:rsidRPr="00C975E8">
        <w:rPr>
          <w:rFonts w:ascii="Arial" w:hAnsi="Arial" w:cs="Arial"/>
          <w:color w:val="000000" w:themeColor="text1"/>
          <w:sz w:val="24"/>
          <w:szCs w:val="24"/>
        </w:rPr>
        <w:t xml:space="preserve">as </w:t>
      </w:r>
      <w:r w:rsidR="005E14E1" w:rsidRPr="00C975E8">
        <w:rPr>
          <w:rFonts w:ascii="Arial" w:hAnsi="Arial" w:cs="Arial"/>
          <w:color w:val="000000" w:themeColor="text1"/>
          <w:sz w:val="24"/>
          <w:szCs w:val="24"/>
        </w:rPr>
        <w:t xml:space="preserve">part of </w:t>
      </w:r>
      <w:r w:rsidR="005F08A3" w:rsidRPr="00C975E8">
        <w:rPr>
          <w:rFonts w:ascii="Arial" w:hAnsi="Arial" w:cs="Arial"/>
          <w:color w:val="000000" w:themeColor="text1"/>
          <w:sz w:val="24"/>
          <w:szCs w:val="24"/>
        </w:rPr>
        <w:t>a</w:t>
      </w:r>
      <w:r w:rsidR="00417324" w:rsidRPr="00C975E8">
        <w:rPr>
          <w:rFonts w:ascii="Arial" w:hAnsi="Arial" w:cs="Arial"/>
          <w:color w:val="000000" w:themeColor="text1"/>
          <w:sz w:val="24"/>
          <w:szCs w:val="24"/>
        </w:rPr>
        <w:t xml:space="preserve"> </w:t>
      </w:r>
      <w:r w:rsidR="00F86FF2">
        <w:rPr>
          <w:rFonts w:ascii="Arial" w:hAnsi="Arial" w:cs="Arial"/>
          <w:color w:val="000000" w:themeColor="text1"/>
          <w:sz w:val="24"/>
          <w:szCs w:val="24"/>
        </w:rPr>
        <w:t>‘</w:t>
      </w:r>
      <w:r w:rsidR="00417324" w:rsidRPr="00C975E8">
        <w:rPr>
          <w:rFonts w:ascii="Arial" w:hAnsi="Arial" w:cs="Arial"/>
          <w:color w:val="000000" w:themeColor="text1"/>
          <w:sz w:val="24"/>
          <w:szCs w:val="24"/>
        </w:rPr>
        <w:t>metalled</w:t>
      </w:r>
      <w:r w:rsidR="005F08A3" w:rsidRPr="00C975E8">
        <w:rPr>
          <w:rFonts w:ascii="Arial" w:hAnsi="Arial" w:cs="Arial"/>
          <w:color w:val="000000" w:themeColor="text1"/>
          <w:sz w:val="24"/>
          <w:szCs w:val="24"/>
        </w:rPr>
        <w:t xml:space="preserve"> third</w:t>
      </w:r>
      <w:r w:rsidRPr="00C975E8">
        <w:rPr>
          <w:rFonts w:ascii="Arial" w:hAnsi="Arial" w:cs="Arial"/>
          <w:color w:val="000000" w:themeColor="text1"/>
          <w:sz w:val="24"/>
          <w:szCs w:val="24"/>
        </w:rPr>
        <w:t>-</w:t>
      </w:r>
      <w:r w:rsidR="005F08A3" w:rsidRPr="00C975E8">
        <w:rPr>
          <w:rFonts w:ascii="Arial" w:hAnsi="Arial" w:cs="Arial"/>
          <w:color w:val="000000" w:themeColor="text1"/>
          <w:sz w:val="24"/>
          <w:szCs w:val="24"/>
        </w:rPr>
        <w:t>class roa</w:t>
      </w:r>
      <w:r w:rsidR="00417324" w:rsidRPr="00C975E8">
        <w:rPr>
          <w:rFonts w:ascii="Arial" w:hAnsi="Arial" w:cs="Arial"/>
          <w:color w:val="000000" w:themeColor="text1"/>
          <w:sz w:val="24"/>
          <w:szCs w:val="24"/>
        </w:rPr>
        <w:t>d</w:t>
      </w:r>
      <w:r w:rsidR="00F86FF2">
        <w:rPr>
          <w:rFonts w:ascii="Arial" w:hAnsi="Arial" w:cs="Arial"/>
          <w:color w:val="000000" w:themeColor="text1"/>
          <w:sz w:val="24"/>
          <w:szCs w:val="24"/>
        </w:rPr>
        <w:t>’</w:t>
      </w:r>
      <w:r w:rsidR="005E14E1" w:rsidRPr="00C975E8">
        <w:rPr>
          <w:rFonts w:ascii="Arial" w:hAnsi="Arial" w:cs="Arial"/>
          <w:color w:val="000000" w:themeColor="text1"/>
          <w:sz w:val="24"/>
          <w:szCs w:val="24"/>
        </w:rPr>
        <w:t xml:space="preserve"> running between Stony Lane and Ellastone Road</w:t>
      </w:r>
      <w:r w:rsidR="001E0623" w:rsidRPr="00C975E8">
        <w:rPr>
          <w:rFonts w:ascii="Arial" w:hAnsi="Arial" w:cs="Arial"/>
          <w:color w:val="000000" w:themeColor="text1"/>
          <w:sz w:val="24"/>
          <w:szCs w:val="24"/>
        </w:rPr>
        <w:t>. Other public roads including Stony Lane</w:t>
      </w:r>
      <w:r w:rsidR="00BE7203" w:rsidRPr="00C975E8">
        <w:rPr>
          <w:rFonts w:ascii="Arial" w:hAnsi="Arial" w:cs="Arial"/>
          <w:color w:val="000000" w:themeColor="text1"/>
          <w:sz w:val="24"/>
          <w:szCs w:val="24"/>
        </w:rPr>
        <w:t>,</w:t>
      </w:r>
      <w:r w:rsidR="00C15F39">
        <w:rPr>
          <w:rFonts w:ascii="Arial" w:hAnsi="Arial" w:cs="Arial"/>
          <w:color w:val="000000" w:themeColor="text1"/>
          <w:sz w:val="24"/>
          <w:szCs w:val="24"/>
        </w:rPr>
        <w:t xml:space="preserve"> Tatlers Lane,</w:t>
      </w:r>
      <w:r w:rsidR="00C15F39" w:rsidRPr="00C975E8">
        <w:rPr>
          <w:rFonts w:ascii="Arial" w:hAnsi="Arial" w:cs="Arial"/>
          <w:color w:val="000000" w:themeColor="text1"/>
          <w:sz w:val="24"/>
          <w:szCs w:val="24"/>
        </w:rPr>
        <w:t xml:space="preserve"> </w:t>
      </w:r>
      <w:r w:rsidR="002710BA">
        <w:rPr>
          <w:rFonts w:ascii="Arial" w:hAnsi="Arial" w:cs="Arial"/>
          <w:color w:val="000000" w:themeColor="text1"/>
          <w:sz w:val="24"/>
          <w:szCs w:val="24"/>
        </w:rPr>
        <w:t>Duke’s</w:t>
      </w:r>
      <w:r w:rsidR="00BE7203" w:rsidRPr="00C975E8">
        <w:rPr>
          <w:rFonts w:ascii="Arial" w:hAnsi="Arial" w:cs="Arial"/>
          <w:color w:val="000000" w:themeColor="text1"/>
          <w:sz w:val="24"/>
          <w:szCs w:val="24"/>
        </w:rPr>
        <w:t xml:space="preserve"> Lane</w:t>
      </w:r>
      <w:r w:rsidR="00E25AB6" w:rsidRPr="00C975E8">
        <w:rPr>
          <w:rFonts w:ascii="Arial" w:hAnsi="Arial" w:cs="Arial"/>
          <w:color w:val="000000" w:themeColor="text1"/>
          <w:sz w:val="24"/>
          <w:szCs w:val="24"/>
        </w:rPr>
        <w:t>,</w:t>
      </w:r>
      <w:r w:rsidR="001E0623" w:rsidRPr="00C975E8">
        <w:rPr>
          <w:rFonts w:ascii="Arial" w:hAnsi="Arial" w:cs="Arial"/>
          <w:color w:val="000000" w:themeColor="text1"/>
          <w:sz w:val="24"/>
          <w:szCs w:val="24"/>
        </w:rPr>
        <w:t xml:space="preserve"> and BOAT 128</w:t>
      </w:r>
      <w:r w:rsidR="00BE7203" w:rsidRPr="00C975E8">
        <w:rPr>
          <w:rFonts w:ascii="Arial" w:hAnsi="Arial" w:cs="Arial"/>
          <w:color w:val="000000" w:themeColor="text1"/>
          <w:sz w:val="24"/>
          <w:szCs w:val="24"/>
        </w:rPr>
        <w:t>,</w:t>
      </w:r>
      <w:r w:rsidR="001E0623" w:rsidRPr="00C975E8">
        <w:rPr>
          <w:rFonts w:ascii="Arial" w:hAnsi="Arial" w:cs="Arial"/>
          <w:color w:val="000000" w:themeColor="text1"/>
          <w:sz w:val="24"/>
          <w:szCs w:val="24"/>
        </w:rPr>
        <w:t xml:space="preserve"> </w:t>
      </w:r>
      <w:r w:rsidR="00095D08" w:rsidRPr="00C975E8">
        <w:rPr>
          <w:rFonts w:ascii="Arial" w:hAnsi="Arial" w:cs="Arial"/>
          <w:color w:val="000000" w:themeColor="text1"/>
          <w:sz w:val="24"/>
          <w:szCs w:val="24"/>
        </w:rPr>
        <w:t xml:space="preserve">are </w:t>
      </w:r>
      <w:r w:rsidR="009A70C6" w:rsidRPr="00C975E8">
        <w:rPr>
          <w:rFonts w:ascii="Arial" w:hAnsi="Arial" w:cs="Arial"/>
          <w:color w:val="000000" w:themeColor="text1"/>
          <w:sz w:val="24"/>
          <w:szCs w:val="24"/>
        </w:rPr>
        <w:t xml:space="preserve">also shown as </w:t>
      </w:r>
      <w:r w:rsidRPr="00C975E8">
        <w:rPr>
          <w:rFonts w:ascii="Arial" w:hAnsi="Arial" w:cs="Arial"/>
          <w:color w:val="000000" w:themeColor="text1"/>
          <w:sz w:val="24"/>
          <w:szCs w:val="24"/>
        </w:rPr>
        <w:t>third-class</w:t>
      </w:r>
      <w:r w:rsidR="009A70C6" w:rsidRPr="00C975E8">
        <w:rPr>
          <w:rFonts w:ascii="Arial" w:hAnsi="Arial" w:cs="Arial"/>
          <w:color w:val="000000" w:themeColor="text1"/>
          <w:sz w:val="24"/>
          <w:szCs w:val="24"/>
        </w:rPr>
        <w:t xml:space="preserve"> roads</w:t>
      </w:r>
      <w:r w:rsidR="005F08A3" w:rsidRPr="00C975E8">
        <w:rPr>
          <w:rFonts w:ascii="Arial" w:hAnsi="Arial" w:cs="Arial"/>
          <w:color w:val="000000" w:themeColor="text1"/>
          <w:sz w:val="24"/>
          <w:szCs w:val="24"/>
        </w:rPr>
        <w:t xml:space="preserve">. </w:t>
      </w:r>
    </w:p>
    <w:p w14:paraId="76C1206A" w14:textId="6DFF338E" w:rsidR="00536296" w:rsidRPr="00C975E8" w:rsidRDefault="00A93A63" w:rsidP="00E85BE3">
      <w:pPr>
        <w:pStyle w:val="Style1"/>
        <w:rPr>
          <w:rFonts w:ascii="Arial" w:hAnsi="Arial" w:cs="Arial"/>
          <w:color w:val="000000" w:themeColor="text1"/>
          <w:sz w:val="24"/>
          <w:szCs w:val="24"/>
        </w:rPr>
      </w:pPr>
      <w:r w:rsidRPr="00C975E8">
        <w:rPr>
          <w:rFonts w:ascii="Arial" w:hAnsi="Arial" w:cs="Arial"/>
          <w:color w:val="000000" w:themeColor="text1"/>
          <w:sz w:val="24"/>
          <w:szCs w:val="24"/>
        </w:rPr>
        <w:t xml:space="preserve">The appeal route </w:t>
      </w:r>
      <w:r w:rsidR="005E14E1" w:rsidRPr="00C975E8">
        <w:rPr>
          <w:rFonts w:ascii="Arial" w:hAnsi="Arial" w:cs="Arial"/>
          <w:color w:val="000000" w:themeColor="text1"/>
          <w:sz w:val="24"/>
          <w:szCs w:val="24"/>
        </w:rPr>
        <w:t>is shown</w:t>
      </w:r>
      <w:r w:rsidRPr="00C975E8">
        <w:rPr>
          <w:rFonts w:ascii="Arial" w:hAnsi="Arial" w:cs="Arial"/>
          <w:color w:val="000000" w:themeColor="text1"/>
          <w:sz w:val="24"/>
          <w:szCs w:val="24"/>
        </w:rPr>
        <w:t xml:space="preserve"> on the </w:t>
      </w:r>
      <w:r w:rsidR="00536296" w:rsidRPr="00C975E8">
        <w:rPr>
          <w:rFonts w:ascii="Arial" w:hAnsi="Arial" w:cs="Arial"/>
          <w:color w:val="000000" w:themeColor="text1"/>
          <w:sz w:val="24"/>
          <w:szCs w:val="24"/>
        </w:rPr>
        <w:t>1947 1</w:t>
      </w:r>
      <w:r w:rsidR="000C1583" w:rsidRPr="00C975E8">
        <w:rPr>
          <w:rFonts w:ascii="Arial" w:hAnsi="Arial" w:cs="Arial"/>
          <w:color w:val="000000" w:themeColor="text1"/>
          <w:sz w:val="24"/>
          <w:szCs w:val="24"/>
        </w:rPr>
        <w:t>-</w:t>
      </w:r>
      <w:r w:rsidR="00536296" w:rsidRPr="00C975E8">
        <w:rPr>
          <w:rFonts w:ascii="Arial" w:hAnsi="Arial" w:cs="Arial"/>
          <w:color w:val="000000" w:themeColor="text1"/>
          <w:sz w:val="24"/>
          <w:szCs w:val="24"/>
        </w:rPr>
        <w:t xml:space="preserve">inch </w:t>
      </w:r>
      <w:r w:rsidR="000C1583" w:rsidRPr="00C975E8">
        <w:rPr>
          <w:rFonts w:ascii="Arial" w:hAnsi="Arial" w:cs="Arial"/>
          <w:color w:val="000000" w:themeColor="text1"/>
          <w:sz w:val="24"/>
          <w:szCs w:val="24"/>
        </w:rPr>
        <w:t xml:space="preserve">OS </w:t>
      </w:r>
      <w:r w:rsidR="00536296" w:rsidRPr="00C975E8">
        <w:rPr>
          <w:rFonts w:ascii="Arial" w:hAnsi="Arial" w:cs="Arial"/>
          <w:color w:val="000000" w:themeColor="text1"/>
          <w:sz w:val="24"/>
          <w:szCs w:val="24"/>
        </w:rPr>
        <w:t>map as</w:t>
      </w:r>
      <w:r w:rsidR="00F86FF2">
        <w:rPr>
          <w:rFonts w:ascii="Arial" w:hAnsi="Arial" w:cs="Arial"/>
          <w:color w:val="000000" w:themeColor="text1"/>
          <w:sz w:val="24"/>
          <w:szCs w:val="24"/>
        </w:rPr>
        <w:t xml:space="preserve"> part of an</w:t>
      </w:r>
      <w:r w:rsidR="00536296" w:rsidRPr="00C975E8">
        <w:rPr>
          <w:rFonts w:ascii="Arial" w:hAnsi="Arial" w:cs="Arial"/>
          <w:color w:val="000000" w:themeColor="text1"/>
          <w:sz w:val="24"/>
          <w:szCs w:val="24"/>
        </w:rPr>
        <w:t xml:space="preserve"> </w:t>
      </w:r>
      <w:r w:rsidR="00611028" w:rsidRPr="00C975E8">
        <w:rPr>
          <w:rFonts w:ascii="Arial" w:hAnsi="Arial" w:cs="Arial"/>
          <w:color w:val="000000" w:themeColor="text1"/>
          <w:sz w:val="24"/>
          <w:szCs w:val="24"/>
        </w:rPr>
        <w:t>‘Other Motor Road, narrow, bad’</w:t>
      </w:r>
      <w:r w:rsidR="009675F4">
        <w:rPr>
          <w:rFonts w:ascii="Arial" w:hAnsi="Arial" w:cs="Arial"/>
          <w:color w:val="000000" w:themeColor="text1"/>
          <w:sz w:val="24"/>
          <w:szCs w:val="24"/>
        </w:rPr>
        <w:t>,</w:t>
      </w:r>
      <w:r w:rsidR="005E14E1" w:rsidRPr="00C975E8">
        <w:rPr>
          <w:rFonts w:ascii="Arial" w:hAnsi="Arial" w:cs="Arial"/>
          <w:color w:val="000000" w:themeColor="text1"/>
          <w:sz w:val="24"/>
          <w:szCs w:val="24"/>
        </w:rPr>
        <w:t xml:space="preserve"> running between Stony Lane and Ellastone Road</w:t>
      </w:r>
      <w:r w:rsidR="00611028" w:rsidRPr="00C975E8">
        <w:rPr>
          <w:rFonts w:ascii="Arial" w:hAnsi="Arial" w:cs="Arial"/>
          <w:color w:val="000000" w:themeColor="text1"/>
          <w:sz w:val="24"/>
          <w:szCs w:val="24"/>
        </w:rPr>
        <w:t xml:space="preserve">. </w:t>
      </w:r>
      <w:r w:rsidR="002710BA">
        <w:rPr>
          <w:rFonts w:ascii="Arial" w:hAnsi="Arial" w:cs="Arial"/>
          <w:color w:val="000000" w:themeColor="text1"/>
          <w:sz w:val="24"/>
          <w:szCs w:val="24"/>
        </w:rPr>
        <w:t>Duke’s</w:t>
      </w:r>
      <w:r w:rsidR="005E6388" w:rsidRPr="00C975E8">
        <w:rPr>
          <w:rFonts w:ascii="Arial" w:hAnsi="Arial" w:cs="Arial"/>
          <w:color w:val="000000" w:themeColor="text1"/>
          <w:sz w:val="24"/>
          <w:szCs w:val="24"/>
        </w:rPr>
        <w:t xml:space="preserve"> Lane </w:t>
      </w:r>
      <w:r w:rsidR="00E74273" w:rsidRPr="00C975E8">
        <w:rPr>
          <w:rFonts w:ascii="Arial" w:hAnsi="Arial" w:cs="Arial"/>
          <w:color w:val="000000" w:themeColor="text1"/>
          <w:sz w:val="24"/>
          <w:szCs w:val="24"/>
        </w:rPr>
        <w:t xml:space="preserve">heading </w:t>
      </w:r>
      <w:r w:rsidR="00C01E0A" w:rsidRPr="00C975E8">
        <w:rPr>
          <w:rFonts w:ascii="Arial" w:hAnsi="Arial" w:cs="Arial"/>
          <w:color w:val="000000" w:themeColor="text1"/>
          <w:sz w:val="24"/>
          <w:szCs w:val="24"/>
        </w:rPr>
        <w:t xml:space="preserve">northeast of the appeal route </w:t>
      </w:r>
      <w:r w:rsidR="005E6388" w:rsidRPr="00C975E8">
        <w:rPr>
          <w:rFonts w:ascii="Arial" w:hAnsi="Arial" w:cs="Arial"/>
          <w:color w:val="000000" w:themeColor="text1"/>
          <w:sz w:val="24"/>
          <w:szCs w:val="24"/>
        </w:rPr>
        <w:t xml:space="preserve">and </w:t>
      </w:r>
      <w:r w:rsidR="005E14E1" w:rsidRPr="00C975E8">
        <w:rPr>
          <w:rFonts w:ascii="Arial" w:hAnsi="Arial" w:cs="Arial"/>
          <w:color w:val="000000" w:themeColor="text1"/>
          <w:sz w:val="24"/>
          <w:szCs w:val="24"/>
        </w:rPr>
        <w:t xml:space="preserve">BOAT 128 </w:t>
      </w:r>
      <w:r w:rsidR="005E6388" w:rsidRPr="00C975E8">
        <w:rPr>
          <w:rFonts w:ascii="Arial" w:hAnsi="Arial" w:cs="Arial"/>
          <w:color w:val="000000" w:themeColor="text1"/>
          <w:sz w:val="24"/>
          <w:szCs w:val="24"/>
        </w:rPr>
        <w:t>are</w:t>
      </w:r>
      <w:r w:rsidR="00611028" w:rsidRPr="00C975E8">
        <w:rPr>
          <w:rFonts w:ascii="Arial" w:hAnsi="Arial" w:cs="Arial"/>
          <w:color w:val="000000" w:themeColor="text1"/>
          <w:sz w:val="24"/>
          <w:szCs w:val="24"/>
        </w:rPr>
        <w:t xml:space="preserve"> shown as a </w:t>
      </w:r>
      <w:r w:rsidR="005E14E1" w:rsidRPr="00C975E8">
        <w:rPr>
          <w:rFonts w:ascii="Arial" w:hAnsi="Arial" w:cs="Arial"/>
          <w:color w:val="000000" w:themeColor="text1"/>
          <w:sz w:val="24"/>
          <w:szCs w:val="24"/>
        </w:rPr>
        <w:t>‘</w:t>
      </w:r>
      <w:r w:rsidR="00611028" w:rsidRPr="00C975E8">
        <w:rPr>
          <w:rFonts w:ascii="Arial" w:hAnsi="Arial" w:cs="Arial"/>
          <w:color w:val="000000" w:themeColor="text1"/>
          <w:sz w:val="24"/>
          <w:szCs w:val="24"/>
        </w:rPr>
        <w:t>Minor Road</w:t>
      </w:r>
      <w:r w:rsidR="005E14E1" w:rsidRPr="00C975E8">
        <w:rPr>
          <w:rFonts w:ascii="Arial" w:hAnsi="Arial" w:cs="Arial"/>
          <w:color w:val="000000" w:themeColor="text1"/>
          <w:sz w:val="24"/>
          <w:szCs w:val="24"/>
        </w:rPr>
        <w:t>’ suggesting the appeal route</w:t>
      </w:r>
      <w:r w:rsidR="00D02EB3" w:rsidRPr="00C975E8">
        <w:rPr>
          <w:rFonts w:ascii="Arial" w:hAnsi="Arial" w:cs="Arial"/>
          <w:color w:val="000000" w:themeColor="text1"/>
          <w:sz w:val="24"/>
          <w:szCs w:val="24"/>
        </w:rPr>
        <w:t xml:space="preserve"> was a more</w:t>
      </w:r>
      <w:r w:rsidR="005E6388" w:rsidRPr="00C975E8">
        <w:rPr>
          <w:rFonts w:ascii="Arial" w:hAnsi="Arial" w:cs="Arial"/>
          <w:color w:val="000000" w:themeColor="text1"/>
          <w:sz w:val="24"/>
          <w:szCs w:val="24"/>
        </w:rPr>
        <w:t xml:space="preserve"> </w:t>
      </w:r>
      <w:r w:rsidR="00304E23">
        <w:rPr>
          <w:rFonts w:ascii="Arial" w:hAnsi="Arial" w:cs="Arial"/>
          <w:color w:val="000000" w:themeColor="text1"/>
          <w:sz w:val="24"/>
          <w:szCs w:val="24"/>
        </w:rPr>
        <w:t>significant</w:t>
      </w:r>
      <w:r w:rsidR="005E6388" w:rsidRPr="00C975E8">
        <w:rPr>
          <w:rFonts w:ascii="Arial" w:hAnsi="Arial" w:cs="Arial"/>
          <w:color w:val="000000" w:themeColor="text1"/>
          <w:sz w:val="24"/>
          <w:szCs w:val="24"/>
        </w:rPr>
        <w:t xml:space="preserve"> route</w:t>
      </w:r>
      <w:r w:rsidR="00611028" w:rsidRPr="00C975E8">
        <w:rPr>
          <w:rFonts w:ascii="Arial" w:hAnsi="Arial" w:cs="Arial"/>
          <w:color w:val="000000" w:themeColor="text1"/>
          <w:sz w:val="24"/>
          <w:szCs w:val="24"/>
        </w:rPr>
        <w:t xml:space="preserve">. </w:t>
      </w:r>
    </w:p>
    <w:p w14:paraId="6D2F7171" w14:textId="7269D36E" w:rsidR="00E040FF" w:rsidRPr="00940014" w:rsidRDefault="009F6F8D" w:rsidP="00940014">
      <w:pPr>
        <w:pStyle w:val="Style1"/>
        <w:rPr>
          <w:rFonts w:ascii="Arial" w:hAnsi="Arial" w:cs="Arial"/>
          <w:color w:val="000000" w:themeColor="text1"/>
          <w:sz w:val="24"/>
          <w:szCs w:val="24"/>
        </w:rPr>
      </w:pPr>
      <w:r w:rsidRPr="00C975E8">
        <w:rPr>
          <w:rFonts w:ascii="Arial" w:hAnsi="Arial" w:cs="Arial"/>
          <w:color w:val="000000" w:themeColor="text1"/>
          <w:sz w:val="24"/>
          <w:szCs w:val="24"/>
        </w:rPr>
        <w:t xml:space="preserve">On the </w:t>
      </w:r>
      <w:r w:rsidR="00C83E59" w:rsidRPr="00C975E8">
        <w:rPr>
          <w:rFonts w:ascii="Arial" w:hAnsi="Arial" w:cs="Arial"/>
          <w:color w:val="000000" w:themeColor="text1"/>
          <w:sz w:val="24"/>
          <w:szCs w:val="24"/>
        </w:rPr>
        <w:t>1957</w:t>
      </w:r>
      <w:r w:rsidR="00BA2389">
        <w:rPr>
          <w:rFonts w:ascii="Arial" w:hAnsi="Arial" w:cs="Arial"/>
          <w:color w:val="000000" w:themeColor="text1"/>
          <w:sz w:val="24"/>
          <w:szCs w:val="24"/>
        </w:rPr>
        <w:t>,</w:t>
      </w:r>
      <w:r w:rsidR="009675F4">
        <w:rPr>
          <w:rFonts w:ascii="Arial" w:hAnsi="Arial" w:cs="Arial"/>
          <w:color w:val="000000" w:themeColor="text1"/>
          <w:sz w:val="24"/>
          <w:szCs w:val="24"/>
        </w:rPr>
        <w:t xml:space="preserve"> </w:t>
      </w:r>
      <w:r w:rsidR="003276E1" w:rsidRPr="00C975E8">
        <w:rPr>
          <w:rFonts w:ascii="Arial" w:hAnsi="Arial" w:cs="Arial"/>
          <w:color w:val="000000" w:themeColor="text1"/>
          <w:sz w:val="24"/>
          <w:szCs w:val="24"/>
        </w:rPr>
        <w:t>1962</w:t>
      </w:r>
      <w:r w:rsidR="00C83E59" w:rsidRPr="00C975E8">
        <w:rPr>
          <w:rFonts w:ascii="Arial" w:hAnsi="Arial" w:cs="Arial"/>
          <w:color w:val="000000" w:themeColor="text1"/>
          <w:sz w:val="24"/>
          <w:szCs w:val="24"/>
        </w:rPr>
        <w:t xml:space="preserve"> </w:t>
      </w:r>
      <w:r w:rsidR="000A01E1">
        <w:rPr>
          <w:rFonts w:ascii="Arial" w:hAnsi="Arial" w:cs="Arial"/>
          <w:color w:val="000000" w:themeColor="text1"/>
          <w:sz w:val="24"/>
          <w:szCs w:val="24"/>
        </w:rPr>
        <w:t xml:space="preserve">and 1967 </w:t>
      </w:r>
      <w:r w:rsidR="00C83E59" w:rsidRPr="00C975E8">
        <w:rPr>
          <w:rFonts w:ascii="Arial" w:hAnsi="Arial" w:cs="Arial"/>
          <w:color w:val="000000" w:themeColor="text1"/>
          <w:sz w:val="24"/>
          <w:szCs w:val="24"/>
        </w:rPr>
        <w:t>1</w:t>
      </w:r>
      <w:r w:rsidR="000C1583" w:rsidRPr="00C975E8">
        <w:rPr>
          <w:rFonts w:ascii="Arial" w:hAnsi="Arial" w:cs="Arial"/>
          <w:color w:val="000000" w:themeColor="text1"/>
          <w:sz w:val="24"/>
          <w:szCs w:val="24"/>
        </w:rPr>
        <w:t>-</w:t>
      </w:r>
      <w:r w:rsidR="00C83E59" w:rsidRPr="00C975E8">
        <w:rPr>
          <w:rFonts w:ascii="Arial" w:hAnsi="Arial" w:cs="Arial"/>
          <w:color w:val="000000" w:themeColor="text1"/>
          <w:sz w:val="24"/>
          <w:szCs w:val="24"/>
        </w:rPr>
        <w:t xml:space="preserve">inch </w:t>
      </w:r>
      <w:r w:rsidR="000C1583" w:rsidRPr="00C975E8">
        <w:rPr>
          <w:rFonts w:ascii="Arial" w:hAnsi="Arial" w:cs="Arial"/>
          <w:color w:val="000000" w:themeColor="text1"/>
          <w:sz w:val="24"/>
          <w:szCs w:val="24"/>
        </w:rPr>
        <w:t>OS map</w:t>
      </w:r>
      <w:r w:rsidRPr="00C975E8">
        <w:rPr>
          <w:rFonts w:ascii="Arial" w:hAnsi="Arial" w:cs="Arial"/>
          <w:color w:val="000000" w:themeColor="text1"/>
          <w:sz w:val="24"/>
          <w:szCs w:val="24"/>
        </w:rPr>
        <w:t>s the appeal route</w:t>
      </w:r>
      <w:r w:rsidR="002E596C" w:rsidRPr="00C975E8">
        <w:rPr>
          <w:rFonts w:ascii="Arial" w:hAnsi="Arial" w:cs="Arial"/>
          <w:color w:val="000000" w:themeColor="text1"/>
          <w:sz w:val="24"/>
          <w:szCs w:val="24"/>
        </w:rPr>
        <w:t xml:space="preserve">, </w:t>
      </w:r>
      <w:r w:rsidR="00052E4F">
        <w:rPr>
          <w:rFonts w:ascii="Arial" w:hAnsi="Arial" w:cs="Arial"/>
          <w:color w:val="000000" w:themeColor="text1"/>
          <w:sz w:val="24"/>
          <w:szCs w:val="24"/>
        </w:rPr>
        <w:t>Tatlers Lane,</w:t>
      </w:r>
      <w:r w:rsidR="00052E4F" w:rsidRPr="00C975E8">
        <w:rPr>
          <w:rFonts w:ascii="Arial" w:hAnsi="Arial" w:cs="Arial"/>
          <w:color w:val="000000" w:themeColor="text1"/>
          <w:sz w:val="24"/>
          <w:szCs w:val="24"/>
        </w:rPr>
        <w:t xml:space="preserve"> </w:t>
      </w:r>
      <w:r w:rsidR="002710BA">
        <w:rPr>
          <w:rFonts w:ascii="Arial" w:hAnsi="Arial" w:cs="Arial"/>
          <w:color w:val="000000" w:themeColor="text1"/>
          <w:sz w:val="24"/>
          <w:szCs w:val="24"/>
        </w:rPr>
        <w:t>Duke’s</w:t>
      </w:r>
      <w:r w:rsidR="002E596C" w:rsidRPr="00C975E8">
        <w:rPr>
          <w:rFonts w:ascii="Arial" w:hAnsi="Arial" w:cs="Arial"/>
          <w:color w:val="000000" w:themeColor="text1"/>
          <w:sz w:val="24"/>
          <w:szCs w:val="24"/>
        </w:rPr>
        <w:t xml:space="preserve"> Lane</w:t>
      </w:r>
      <w:r w:rsidRPr="00C975E8">
        <w:rPr>
          <w:rFonts w:ascii="Arial" w:hAnsi="Arial" w:cs="Arial"/>
          <w:color w:val="000000" w:themeColor="text1"/>
          <w:sz w:val="24"/>
          <w:szCs w:val="24"/>
        </w:rPr>
        <w:t xml:space="preserve"> </w:t>
      </w:r>
      <w:r w:rsidR="002C3AD0" w:rsidRPr="00C975E8">
        <w:rPr>
          <w:rFonts w:ascii="Arial" w:hAnsi="Arial" w:cs="Arial"/>
          <w:color w:val="000000" w:themeColor="text1"/>
          <w:sz w:val="24"/>
          <w:szCs w:val="24"/>
        </w:rPr>
        <w:t xml:space="preserve">and BOAT 128 </w:t>
      </w:r>
      <w:r w:rsidR="00CA2292" w:rsidRPr="00C975E8">
        <w:rPr>
          <w:rFonts w:ascii="Arial" w:hAnsi="Arial" w:cs="Arial"/>
          <w:color w:val="000000" w:themeColor="text1"/>
          <w:sz w:val="24"/>
          <w:szCs w:val="24"/>
        </w:rPr>
        <w:t>are</w:t>
      </w:r>
      <w:r w:rsidRPr="00C975E8">
        <w:rPr>
          <w:rFonts w:ascii="Arial" w:hAnsi="Arial" w:cs="Arial"/>
          <w:color w:val="000000" w:themeColor="text1"/>
          <w:sz w:val="24"/>
          <w:szCs w:val="24"/>
        </w:rPr>
        <w:t xml:space="preserve"> shown as a ‘</w:t>
      </w:r>
      <w:r w:rsidR="00C83E59" w:rsidRPr="00C975E8">
        <w:rPr>
          <w:rFonts w:ascii="Arial" w:hAnsi="Arial" w:cs="Arial"/>
          <w:color w:val="000000" w:themeColor="text1"/>
          <w:sz w:val="24"/>
          <w:szCs w:val="24"/>
        </w:rPr>
        <w:t xml:space="preserve">Road under 14 </w:t>
      </w:r>
      <w:r w:rsidRPr="00C975E8">
        <w:rPr>
          <w:rFonts w:ascii="Arial" w:hAnsi="Arial" w:cs="Arial"/>
          <w:color w:val="000000" w:themeColor="text1"/>
          <w:sz w:val="24"/>
          <w:szCs w:val="24"/>
        </w:rPr>
        <w:t>feet</w:t>
      </w:r>
      <w:r w:rsidR="00C83E59" w:rsidRPr="00C975E8">
        <w:rPr>
          <w:rFonts w:ascii="Arial" w:hAnsi="Arial" w:cs="Arial"/>
          <w:color w:val="000000" w:themeColor="text1"/>
          <w:sz w:val="24"/>
          <w:szCs w:val="24"/>
        </w:rPr>
        <w:t xml:space="preserve"> of </w:t>
      </w:r>
      <w:r w:rsidRPr="00C975E8">
        <w:rPr>
          <w:rFonts w:ascii="Arial" w:hAnsi="Arial" w:cs="Arial"/>
          <w:color w:val="000000" w:themeColor="text1"/>
          <w:sz w:val="24"/>
          <w:szCs w:val="24"/>
        </w:rPr>
        <w:t>M</w:t>
      </w:r>
      <w:r w:rsidR="00C83E59" w:rsidRPr="00C975E8">
        <w:rPr>
          <w:rFonts w:ascii="Arial" w:hAnsi="Arial" w:cs="Arial"/>
          <w:color w:val="000000" w:themeColor="text1"/>
          <w:sz w:val="24"/>
          <w:szCs w:val="24"/>
        </w:rPr>
        <w:t>e</w:t>
      </w:r>
      <w:r w:rsidR="00F8659F" w:rsidRPr="00C975E8">
        <w:rPr>
          <w:rFonts w:ascii="Arial" w:hAnsi="Arial" w:cs="Arial"/>
          <w:color w:val="000000" w:themeColor="text1"/>
          <w:sz w:val="24"/>
          <w:szCs w:val="24"/>
        </w:rPr>
        <w:t>talling</w:t>
      </w:r>
      <w:r w:rsidR="007170A4">
        <w:rPr>
          <w:rFonts w:ascii="Arial" w:hAnsi="Arial" w:cs="Arial"/>
          <w:color w:val="000000" w:themeColor="text1"/>
          <w:sz w:val="24"/>
          <w:szCs w:val="24"/>
        </w:rPr>
        <w:t>,</w:t>
      </w:r>
      <w:r w:rsidR="00F8659F" w:rsidRPr="00C975E8">
        <w:rPr>
          <w:rFonts w:ascii="Arial" w:hAnsi="Arial" w:cs="Arial"/>
          <w:color w:val="000000" w:themeColor="text1"/>
          <w:sz w:val="24"/>
          <w:szCs w:val="24"/>
        </w:rPr>
        <w:t xml:space="preserve"> Untarred’</w:t>
      </w:r>
      <w:r w:rsidR="003276E1" w:rsidRPr="00C975E8">
        <w:rPr>
          <w:rFonts w:ascii="Arial" w:hAnsi="Arial" w:cs="Arial"/>
          <w:color w:val="000000" w:themeColor="text1"/>
          <w:sz w:val="24"/>
          <w:szCs w:val="24"/>
        </w:rPr>
        <w:t>.</w:t>
      </w:r>
      <w:r w:rsidR="00CA2292" w:rsidRPr="00C975E8">
        <w:rPr>
          <w:rFonts w:ascii="Arial" w:hAnsi="Arial" w:cs="Arial"/>
          <w:color w:val="000000" w:themeColor="text1"/>
          <w:sz w:val="24"/>
          <w:szCs w:val="24"/>
        </w:rPr>
        <w:t xml:space="preserve"> The appea</w:t>
      </w:r>
      <w:r w:rsidR="00E53251" w:rsidRPr="00C975E8">
        <w:rPr>
          <w:rFonts w:ascii="Arial" w:hAnsi="Arial" w:cs="Arial"/>
          <w:color w:val="000000" w:themeColor="text1"/>
          <w:sz w:val="24"/>
          <w:szCs w:val="24"/>
        </w:rPr>
        <w:t>l</w:t>
      </w:r>
      <w:r w:rsidR="00CA2292" w:rsidRPr="00C975E8">
        <w:rPr>
          <w:rFonts w:ascii="Arial" w:hAnsi="Arial" w:cs="Arial"/>
          <w:color w:val="000000" w:themeColor="text1"/>
          <w:sz w:val="24"/>
          <w:szCs w:val="24"/>
        </w:rPr>
        <w:t xml:space="preserve"> route forms part of a through route between Stony Lane and Ellastone Road. </w:t>
      </w:r>
      <w:r w:rsidR="000A01E1" w:rsidRPr="00940014">
        <w:rPr>
          <w:rFonts w:ascii="Arial" w:hAnsi="Arial" w:cs="Arial"/>
          <w:color w:val="000000" w:themeColor="text1"/>
          <w:sz w:val="24"/>
          <w:szCs w:val="24"/>
        </w:rPr>
        <w:t xml:space="preserve">On the 1967 </w:t>
      </w:r>
      <w:r w:rsidR="00940014" w:rsidRPr="00940014">
        <w:rPr>
          <w:rFonts w:ascii="Arial" w:hAnsi="Arial" w:cs="Arial"/>
          <w:color w:val="000000" w:themeColor="text1"/>
          <w:sz w:val="24"/>
          <w:szCs w:val="24"/>
        </w:rPr>
        <w:t>OS map t</w:t>
      </w:r>
      <w:r w:rsidR="0061443A" w:rsidRPr="00940014">
        <w:rPr>
          <w:rFonts w:ascii="Arial" w:hAnsi="Arial" w:cs="Arial"/>
          <w:color w:val="000000" w:themeColor="text1"/>
          <w:sz w:val="24"/>
          <w:szCs w:val="24"/>
        </w:rPr>
        <w:t xml:space="preserve">he appeal route, </w:t>
      </w:r>
      <w:r w:rsidR="00E93842" w:rsidRPr="00940014">
        <w:rPr>
          <w:rFonts w:ascii="Arial" w:hAnsi="Arial" w:cs="Arial"/>
          <w:color w:val="000000" w:themeColor="text1"/>
          <w:sz w:val="24"/>
          <w:szCs w:val="24"/>
        </w:rPr>
        <w:t>BOAT 128 and the start of Footpath 140</w:t>
      </w:r>
      <w:r w:rsidR="002E00A5" w:rsidRPr="00940014">
        <w:rPr>
          <w:rFonts w:ascii="Arial" w:hAnsi="Arial" w:cs="Arial"/>
          <w:color w:val="000000" w:themeColor="text1"/>
          <w:sz w:val="24"/>
          <w:szCs w:val="24"/>
        </w:rPr>
        <w:t xml:space="preserve"> are </w:t>
      </w:r>
      <w:r w:rsidR="00940014" w:rsidRPr="00940014">
        <w:rPr>
          <w:rFonts w:ascii="Arial" w:hAnsi="Arial" w:cs="Arial"/>
          <w:color w:val="000000" w:themeColor="text1"/>
          <w:sz w:val="24"/>
          <w:szCs w:val="24"/>
        </w:rPr>
        <w:t>also shown</w:t>
      </w:r>
      <w:r w:rsidR="0056789C" w:rsidRPr="00940014">
        <w:rPr>
          <w:rFonts w:ascii="Arial" w:hAnsi="Arial" w:cs="Arial"/>
          <w:color w:val="000000" w:themeColor="text1"/>
          <w:sz w:val="24"/>
          <w:szCs w:val="24"/>
        </w:rPr>
        <w:t xml:space="preserve"> as a Road Used as a Public Path</w:t>
      </w:r>
      <w:r w:rsidR="00855EBB">
        <w:rPr>
          <w:rFonts w:ascii="Arial" w:hAnsi="Arial" w:cs="Arial"/>
          <w:color w:val="000000" w:themeColor="text1"/>
          <w:sz w:val="24"/>
          <w:szCs w:val="24"/>
        </w:rPr>
        <w:t xml:space="preserve"> (RUPP)</w:t>
      </w:r>
      <w:r w:rsidR="00BC6C7C" w:rsidRPr="00940014">
        <w:rPr>
          <w:rFonts w:ascii="Arial" w:hAnsi="Arial" w:cs="Arial"/>
          <w:color w:val="000000" w:themeColor="text1"/>
          <w:sz w:val="24"/>
          <w:szCs w:val="24"/>
        </w:rPr>
        <w:t xml:space="preserve">. </w:t>
      </w:r>
    </w:p>
    <w:p w14:paraId="698C4D0E" w14:textId="39358A1F" w:rsidR="00EC68CA" w:rsidRPr="00EC68CA" w:rsidRDefault="00EC68CA" w:rsidP="00753A15">
      <w:pPr>
        <w:pStyle w:val="Style1"/>
        <w:keepNext/>
        <w:numPr>
          <w:ilvl w:val="0"/>
          <w:numId w:val="0"/>
        </w:numPr>
        <w:rPr>
          <w:rFonts w:ascii="Arial" w:hAnsi="Arial" w:cs="Arial"/>
          <w:i/>
          <w:iCs/>
          <w:sz w:val="24"/>
          <w:szCs w:val="24"/>
        </w:rPr>
      </w:pPr>
      <w:r>
        <w:rPr>
          <w:rFonts w:ascii="Arial" w:hAnsi="Arial" w:cs="Arial"/>
          <w:i/>
          <w:iCs/>
          <w:sz w:val="24"/>
          <w:szCs w:val="24"/>
        </w:rPr>
        <w:t>Finance Act Map 1910</w:t>
      </w:r>
    </w:p>
    <w:p w14:paraId="4417A694" w14:textId="5B1B855F" w:rsidR="00E85BE3" w:rsidRDefault="001317B8" w:rsidP="00753A15">
      <w:pPr>
        <w:pStyle w:val="Style1"/>
        <w:keepNext/>
        <w:rPr>
          <w:rFonts w:ascii="Arial" w:hAnsi="Arial" w:cs="Arial"/>
          <w:sz w:val="24"/>
          <w:szCs w:val="24"/>
        </w:rPr>
      </w:pPr>
      <w:r>
        <w:rPr>
          <w:rFonts w:ascii="Arial" w:hAnsi="Arial" w:cs="Arial"/>
          <w:sz w:val="24"/>
          <w:szCs w:val="24"/>
        </w:rPr>
        <w:t xml:space="preserve">The appeal route, </w:t>
      </w:r>
      <w:r w:rsidR="00315A96">
        <w:rPr>
          <w:rFonts w:ascii="Arial" w:hAnsi="Arial" w:cs="Arial"/>
          <w:sz w:val="24"/>
          <w:szCs w:val="24"/>
        </w:rPr>
        <w:t xml:space="preserve">Stony Lane, </w:t>
      </w:r>
      <w:r w:rsidR="002710BA">
        <w:rPr>
          <w:rFonts w:ascii="Arial" w:hAnsi="Arial" w:cs="Arial"/>
          <w:sz w:val="24"/>
          <w:szCs w:val="24"/>
        </w:rPr>
        <w:t>Duke’s</w:t>
      </w:r>
      <w:r>
        <w:rPr>
          <w:rFonts w:ascii="Arial" w:hAnsi="Arial" w:cs="Arial"/>
          <w:sz w:val="24"/>
          <w:szCs w:val="24"/>
        </w:rPr>
        <w:t xml:space="preserve"> Lane, </w:t>
      </w:r>
      <w:r w:rsidR="00315A96">
        <w:rPr>
          <w:rFonts w:ascii="Arial" w:hAnsi="Arial" w:cs="Arial"/>
          <w:sz w:val="24"/>
          <w:szCs w:val="24"/>
        </w:rPr>
        <w:t>BOAT 128</w:t>
      </w:r>
      <w:r w:rsidR="00C30FC2">
        <w:rPr>
          <w:rFonts w:ascii="Arial" w:hAnsi="Arial" w:cs="Arial"/>
          <w:sz w:val="24"/>
          <w:szCs w:val="24"/>
        </w:rPr>
        <w:t>, Ellastone Road</w:t>
      </w:r>
      <w:r w:rsidR="00315A96">
        <w:rPr>
          <w:rFonts w:ascii="Arial" w:hAnsi="Arial" w:cs="Arial"/>
          <w:sz w:val="24"/>
          <w:szCs w:val="24"/>
        </w:rPr>
        <w:t xml:space="preserve"> and </w:t>
      </w:r>
      <w:r w:rsidR="00100CAF">
        <w:rPr>
          <w:rFonts w:ascii="Arial" w:hAnsi="Arial" w:cs="Arial"/>
          <w:sz w:val="24"/>
          <w:szCs w:val="24"/>
        </w:rPr>
        <w:t>Tatlers Lane a</w:t>
      </w:r>
      <w:r w:rsidR="00315A96">
        <w:rPr>
          <w:rFonts w:ascii="Arial" w:hAnsi="Arial" w:cs="Arial"/>
          <w:sz w:val="24"/>
          <w:szCs w:val="24"/>
        </w:rPr>
        <w:t>re all s</w:t>
      </w:r>
      <w:r w:rsidR="003B04CB">
        <w:rPr>
          <w:rFonts w:ascii="Arial" w:hAnsi="Arial" w:cs="Arial"/>
          <w:sz w:val="24"/>
          <w:szCs w:val="24"/>
        </w:rPr>
        <w:t>hown exc</w:t>
      </w:r>
      <w:r w:rsidR="00B6101C">
        <w:rPr>
          <w:rFonts w:ascii="Arial" w:hAnsi="Arial" w:cs="Arial"/>
          <w:sz w:val="24"/>
          <w:szCs w:val="24"/>
        </w:rPr>
        <w:t xml:space="preserve">luded from </w:t>
      </w:r>
      <w:r w:rsidR="004863DD">
        <w:rPr>
          <w:rFonts w:ascii="Arial" w:hAnsi="Arial" w:cs="Arial"/>
          <w:sz w:val="24"/>
          <w:szCs w:val="24"/>
        </w:rPr>
        <w:t xml:space="preserve">the </w:t>
      </w:r>
      <w:r w:rsidR="00B6101C">
        <w:rPr>
          <w:rFonts w:ascii="Arial" w:hAnsi="Arial" w:cs="Arial"/>
          <w:sz w:val="24"/>
          <w:szCs w:val="24"/>
        </w:rPr>
        <w:t>surrounding parcel</w:t>
      </w:r>
      <w:r w:rsidR="000813C6">
        <w:rPr>
          <w:rFonts w:ascii="Arial" w:hAnsi="Arial" w:cs="Arial"/>
          <w:sz w:val="24"/>
          <w:szCs w:val="24"/>
        </w:rPr>
        <w:t>s on the 1910 Finance Act map</w:t>
      </w:r>
      <w:r w:rsidR="00B6101C">
        <w:rPr>
          <w:rFonts w:ascii="Arial" w:hAnsi="Arial" w:cs="Arial"/>
          <w:sz w:val="24"/>
          <w:szCs w:val="24"/>
        </w:rPr>
        <w:t xml:space="preserve">. </w:t>
      </w:r>
    </w:p>
    <w:p w14:paraId="46F38424" w14:textId="52160ED0" w:rsidR="007A12EC" w:rsidRPr="00F91FBB" w:rsidRDefault="007A12EC" w:rsidP="00C05714">
      <w:pPr>
        <w:pStyle w:val="Style1"/>
        <w:rPr>
          <w:rFonts w:ascii="Arial" w:hAnsi="Arial" w:cs="Arial"/>
          <w:sz w:val="24"/>
          <w:szCs w:val="24"/>
        </w:rPr>
      </w:pPr>
      <w:r w:rsidRPr="00F91FBB">
        <w:rPr>
          <w:rFonts w:ascii="Arial" w:hAnsi="Arial" w:cs="Arial"/>
          <w:sz w:val="24"/>
          <w:szCs w:val="24"/>
        </w:rPr>
        <w:t xml:space="preserve">The Finance Act 1910 imposed a tax on the increase in land value, which was payable when the land changed hands. Maps were produced to show taxable land following a survey by the Board of Inland Revenue. It was a criminal </w:t>
      </w:r>
      <w:r w:rsidR="00E81702">
        <w:rPr>
          <w:rFonts w:ascii="Arial" w:hAnsi="Arial" w:cs="Arial"/>
          <w:sz w:val="24"/>
          <w:szCs w:val="24"/>
        </w:rPr>
        <w:t>offence</w:t>
      </w:r>
      <w:r w:rsidRPr="00F91FBB">
        <w:rPr>
          <w:rFonts w:ascii="Arial" w:hAnsi="Arial" w:cs="Arial"/>
          <w:sz w:val="24"/>
          <w:szCs w:val="24"/>
        </w:rPr>
        <w:t xml:space="preserve"> to make false statements to reduce tax payments. The existence of public rights of way over land reduced its value and the liability for tax so </w:t>
      </w:r>
      <w:r w:rsidR="00E81702">
        <w:rPr>
          <w:rFonts w:ascii="Arial" w:hAnsi="Arial" w:cs="Arial"/>
          <w:sz w:val="24"/>
          <w:szCs w:val="24"/>
        </w:rPr>
        <w:t xml:space="preserve">they </w:t>
      </w:r>
      <w:r w:rsidRPr="00F91FBB">
        <w:rPr>
          <w:rFonts w:ascii="Arial" w:hAnsi="Arial" w:cs="Arial"/>
          <w:sz w:val="24"/>
          <w:szCs w:val="24"/>
        </w:rPr>
        <w:t xml:space="preserve">were recorded in the survey. The exclusion of </w:t>
      </w:r>
      <w:r w:rsidR="00FA2165">
        <w:rPr>
          <w:rFonts w:ascii="Arial" w:hAnsi="Arial" w:cs="Arial"/>
          <w:sz w:val="24"/>
          <w:szCs w:val="24"/>
        </w:rPr>
        <w:t>roads and tracks</w:t>
      </w:r>
      <w:r w:rsidRPr="00F91FBB">
        <w:rPr>
          <w:rFonts w:ascii="Arial" w:hAnsi="Arial" w:cs="Arial"/>
          <w:sz w:val="24"/>
          <w:szCs w:val="24"/>
        </w:rPr>
        <w:t xml:space="preserve"> from adjoining hereditaments </w:t>
      </w:r>
      <w:r w:rsidR="0097509E">
        <w:rPr>
          <w:rFonts w:ascii="Arial" w:hAnsi="Arial" w:cs="Arial"/>
          <w:sz w:val="24"/>
          <w:szCs w:val="24"/>
        </w:rPr>
        <w:t>is</w:t>
      </w:r>
      <w:r w:rsidR="005E4A95">
        <w:rPr>
          <w:rFonts w:ascii="Arial" w:hAnsi="Arial" w:cs="Arial"/>
          <w:sz w:val="24"/>
          <w:szCs w:val="24"/>
        </w:rPr>
        <w:t xml:space="preserve"> suggestive</w:t>
      </w:r>
      <w:r w:rsidR="002950DA">
        <w:rPr>
          <w:rFonts w:ascii="Arial" w:hAnsi="Arial" w:cs="Arial"/>
          <w:sz w:val="24"/>
          <w:szCs w:val="24"/>
        </w:rPr>
        <w:t xml:space="preserve"> of</w:t>
      </w:r>
      <w:r w:rsidRPr="00F91FBB">
        <w:rPr>
          <w:rFonts w:ascii="Arial" w:hAnsi="Arial" w:cs="Arial"/>
          <w:sz w:val="24"/>
          <w:szCs w:val="24"/>
        </w:rPr>
        <w:t xml:space="preserve"> public </w:t>
      </w:r>
      <w:r w:rsidR="002950DA">
        <w:rPr>
          <w:rFonts w:ascii="Arial" w:hAnsi="Arial" w:cs="Arial"/>
          <w:sz w:val="24"/>
          <w:szCs w:val="24"/>
        </w:rPr>
        <w:t>highway</w:t>
      </w:r>
      <w:r w:rsidR="004B42A4">
        <w:rPr>
          <w:rFonts w:ascii="Arial" w:hAnsi="Arial" w:cs="Arial"/>
          <w:sz w:val="24"/>
          <w:szCs w:val="24"/>
        </w:rPr>
        <w:t xml:space="preserve"> rights</w:t>
      </w:r>
      <w:r w:rsidRPr="00F91FBB">
        <w:rPr>
          <w:rFonts w:ascii="Arial" w:hAnsi="Arial" w:cs="Arial"/>
          <w:sz w:val="24"/>
          <w:szCs w:val="24"/>
        </w:rPr>
        <w:t>. However, it could also be argued that private rights had the same effect on land.</w:t>
      </w:r>
    </w:p>
    <w:p w14:paraId="5FCB7E40" w14:textId="2989502A" w:rsidR="001333C2" w:rsidRPr="001333C2" w:rsidRDefault="001333C2" w:rsidP="001333C2">
      <w:pPr>
        <w:pStyle w:val="Style1"/>
        <w:numPr>
          <w:ilvl w:val="0"/>
          <w:numId w:val="0"/>
        </w:numPr>
        <w:rPr>
          <w:rFonts w:ascii="Arial" w:hAnsi="Arial" w:cs="Arial"/>
          <w:i/>
          <w:iCs/>
          <w:sz w:val="24"/>
          <w:szCs w:val="24"/>
        </w:rPr>
      </w:pPr>
      <w:r>
        <w:rPr>
          <w:rFonts w:ascii="Arial" w:hAnsi="Arial" w:cs="Arial"/>
          <w:i/>
          <w:iCs/>
          <w:sz w:val="24"/>
          <w:szCs w:val="24"/>
        </w:rPr>
        <w:t>Handover Records 1929</w:t>
      </w:r>
    </w:p>
    <w:p w14:paraId="0CD9DABA" w14:textId="1026BD45" w:rsidR="00A94EF2" w:rsidRDefault="00A94EF2" w:rsidP="00A94EF2">
      <w:pPr>
        <w:pStyle w:val="Style1"/>
        <w:rPr>
          <w:rFonts w:ascii="Arial" w:hAnsi="Arial" w:cs="Arial"/>
          <w:sz w:val="24"/>
          <w:szCs w:val="24"/>
        </w:rPr>
      </w:pPr>
      <w:r>
        <w:rPr>
          <w:rFonts w:ascii="Arial" w:hAnsi="Arial" w:cs="Arial"/>
          <w:sz w:val="24"/>
          <w:szCs w:val="24"/>
        </w:rPr>
        <w:t xml:space="preserve">The Local Government Act 1929 transferred responsibility for unclassified publicly maintainable roads from Rural District Councils to County Councils. Rural District Councils were required to produce Handover </w:t>
      </w:r>
      <w:r w:rsidR="007F6987">
        <w:rPr>
          <w:rFonts w:ascii="Arial" w:hAnsi="Arial" w:cs="Arial"/>
          <w:sz w:val="24"/>
          <w:szCs w:val="24"/>
        </w:rPr>
        <w:t>M</w:t>
      </w:r>
      <w:r>
        <w:rPr>
          <w:rFonts w:ascii="Arial" w:hAnsi="Arial" w:cs="Arial"/>
          <w:sz w:val="24"/>
          <w:szCs w:val="24"/>
        </w:rPr>
        <w:t>aps and schedules to identify roads maintainable at public expense.</w:t>
      </w:r>
    </w:p>
    <w:p w14:paraId="0FA8EEEC" w14:textId="4783498C" w:rsidR="00E85BE3" w:rsidRPr="004F7F0E" w:rsidRDefault="00FD3FD3" w:rsidP="00CA4C1C">
      <w:pPr>
        <w:pStyle w:val="Style1"/>
        <w:rPr>
          <w:rFonts w:ascii="Arial" w:hAnsi="Arial" w:cs="Arial"/>
          <w:sz w:val="24"/>
          <w:szCs w:val="24"/>
        </w:rPr>
      </w:pPr>
      <w:r w:rsidRPr="004F7F0E">
        <w:rPr>
          <w:rFonts w:ascii="Arial" w:hAnsi="Arial" w:cs="Arial"/>
          <w:sz w:val="24"/>
          <w:szCs w:val="24"/>
        </w:rPr>
        <w:t xml:space="preserve">The appeal route is shown </w:t>
      </w:r>
      <w:r w:rsidR="00FC5C86" w:rsidRPr="004F7F0E">
        <w:rPr>
          <w:rFonts w:ascii="Arial" w:hAnsi="Arial" w:cs="Arial"/>
          <w:sz w:val="24"/>
          <w:szCs w:val="24"/>
        </w:rPr>
        <w:t xml:space="preserve">on </w:t>
      </w:r>
      <w:r w:rsidR="0053595B" w:rsidRPr="004F7F0E">
        <w:rPr>
          <w:rFonts w:ascii="Arial" w:hAnsi="Arial" w:cs="Arial"/>
          <w:sz w:val="24"/>
          <w:szCs w:val="24"/>
        </w:rPr>
        <w:t xml:space="preserve">the </w:t>
      </w:r>
      <w:r w:rsidR="00FC5C86" w:rsidRPr="004F7F0E">
        <w:rPr>
          <w:rFonts w:ascii="Arial" w:hAnsi="Arial" w:cs="Arial"/>
          <w:sz w:val="24"/>
          <w:szCs w:val="24"/>
        </w:rPr>
        <w:t xml:space="preserve">Cheadle Rural District Council Handover </w:t>
      </w:r>
      <w:r w:rsidR="007F6987">
        <w:rPr>
          <w:rFonts w:ascii="Arial" w:hAnsi="Arial" w:cs="Arial"/>
          <w:sz w:val="24"/>
          <w:szCs w:val="24"/>
        </w:rPr>
        <w:t>M</w:t>
      </w:r>
      <w:r w:rsidR="00FC5C86" w:rsidRPr="004F7F0E">
        <w:rPr>
          <w:rFonts w:ascii="Arial" w:hAnsi="Arial" w:cs="Arial"/>
          <w:sz w:val="24"/>
          <w:szCs w:val="24"/>
        </w:rPr>
        <w:t xml:space="preserve">ap </w:t>
      </w:r>
      <w:r w:rsidR="0039579A" w:rsidRPr="004F7F0E">
        <w:rPr>
          <w:rFonts w:ascii="Arial" w:hAnsi="Arial" w:cs="Arial"/>
          <w:sz w:val="24"/>
          <w:szCs w:val="24"/>
        </w:rPr>
        <w:t>as a</w:t>
      </w:r>
      <w:r w:rsidR="00632861" w:rsidRPr="004F7F0E">
        <w:rPr>
          <w:rFonts w:ascii="Arial" w:hAnsi="Arial" w:cs="Arial"/>
          <w:sz w:val="24"/>
          <w:szCs w:val="24"/>
        </w:rPr>
        <w:t>n Unclassified Road</w:t>
      </w:r>
      <w:r w:rsidR="00EE3D6A" w:rsidRPr="004F7F0E">
        <w:rPr>
          <w:rFonts w:ascii="Arial" w:hAnsi="Arial" w:cs="Arial"/>
          <w:sz w:val="24"/>
          <w:szCs w:val="24"/>
        </w:rPr>
        <w:t xml:space="preserve"> </w:t>
      </w:r>
      <w:r w:rsidR="00383BDB" w:rsidRPr="004F7F0E">
        <w:rPr>
          <w:rFonts w:ascii="Arial" w:hAnsi="Arial" w:cs="Arial"/>
          <w:sz w:val="24"/>
          <w:szCs w:val="24"/>
        </w:rPr>
        <w:t>between Stony Lane and Ellastone Road</w:t>
      </w:r>
      <w:r w:rsidR="00FA2165">
        <w:rPr>
          <w:rFonts w:ascii="Arial" w:hAnsi="Arial" w:cs="Arial"/>
          <w:sz w:val="24"/>
          <w:szCs w:val="24"/>
        </w:rPr>
        <w:t>,</w:t>
      </w:r>
      <w:r w:rsidR="00383BDB" w:rsidRPr="004F7F0E">
        <w:rPr>
          <w:rFonts w:ascii="Arial" w:hAnsi="Arial" w:cs="Arial"/>
          <w:sz w:val="24"/>
          <w:szCs w:val="24"/>
        </w:rPr>
        <w:t xml:space="preserve"> </w:t>
      </w:r>
      <w:r w:rsidR="00EE3D6A" w:rsidRPr="004F7F0E">
        <w:rPr>
          <w:rFonts w:ascii="Arial" w:hAnsi="Arial" w:cs="Arial"/>
          <w:sz w:val="24"/>
          <w:szCs w:val="24"/>
        </w:rPr>
        <w:t>along with</w:t>
      </w:r>
      <w:r w:rsidR="00FA2165">
        <w:rPr>
          <w:rFonts w:ascii="Arial" w:hAnsi="Arial" w:cs="Arial"/>
          <w:sz w:val="24"/>
          <w:szCs w:val="24"/>
        </w:rPr>
        <w:t xml:space="preserve"> part of</w:t>
      </w:r>
      <w:r w:rsidR="00EE3D6A" w:rsidRPr="004F7F0E">
        <w:rPr>
          <w:rFonts w:ascii="Arial" w:hAnsi="Arial" w:cs="Arial"/>
          <w:sz w:val="24"/>
          <w:szCs w:val="24"/>
        </w:rPr>
        <w:t xml:space="preserve"> Duke</w:t>
      </w:r>
      <w:r w:rsidR="00B55A39">
        <w:rPr>
          <w:rFonts w:ascii="Arial" w:hAnsi="Arial" w:cs="Arial"/>
          <w:sz w:val="24"/>
          <w:szCs w:val="24"/>
        </w:rPr>
        <w:t>’s</w:t>
      </w:r>
      <w:r w:rsidR="00EE3D6A" w:rsidRPr="004F7F0E">
        <w:rPr>
          <w:rFonts w:ascii="Arial" w:hAnsi="Arial" w:cs="Arial"/>
          <w:sz w:val="24"/>
          <w:szCs w:val="24"/>
        </w:rPr>
        <w:t xml:space="preserve"> Lane and </w:t>
      </w:r>
      <w:r w:rsidR="002D1579" w:rsidRPr="004F7F0E">
        <w:rPr>
          <w:rFonts w:ascii="Arial" w:hAnsi="Arial" w:cs="Arial"/>
          <w:sz w:val="24"/>
          <w:szCs w:val="24"/>
        </w:rPr>
        <w:t>Tatler</w:t>
      </w:r>
      <w:r w:rsidR="0062627E">
        <w:rPr>
          <w:rFonts w:ascii="Arial" w:hAnsi="Arial" w:cs="Arial"/>
          <w:sz w:val="24"/>
          <w:szCs w:val="24"/>
        </w:rPr>
        <w:t>s</w:t>
      </w:r>
      <w:r w:rsidR="002D1579" w:rsidRPr="004F7F0E">
        <w:rPr>
          <w:rFonts w:ascii="Arial" w:hAnsi="Arial" w:cs="Arial"/>
          <w:sz w:val="24"/>
          <w:szCs w:val="24"/>
        </w:rPr>
        <w:t xml:space="preserve"> Lane</w:t>
      </w:r>
      <w:r w:rsidR="00863DC7" w:rsidRPr="004F7F0E">
        <w:rPr>
          <w:rFonts w:ascii="Arial" w:hAnsi="Arial" w:cs="Arial"/>
          <w:sz w:val="24"/>
          <w:szCs w:val="24"/>
        </w:rPr>
        <w:t>.</w:t>
      </w:r>
      <w:r w:rsidR="006E3710" w:rsidRPr="004F7F0E">
        <w:rPr>
          <w:rFonts w:ascii="Arial" w:hAnsi="Arial" w:cs="Arial"/>
          <w:sz w:val="24"/>
          <w:szCs w:val="24"/>
        </w:rPr>
        <w:t xml:space="preserve"> </w:t>
      </w:r>
      <w:r w:rsidR="003D3427" w:rsidRPr="004F7F0E">
        <w:rPr>
          <w:rFonts w:ascii="Arial" w:hAnsi="Arial" w:cs="Arial"/>
          <w:sz w:val="24"/>
          <w:szCs w:val="24"/>
        </w:rPr>
        <w:t xml:space="preserve">The rest of </w:t>
      </w:r>
      <w:r w:rsidR="002710BA" w:rsidRPr="004F7F0E">
        <w:rPr>
          <w:rFonts w:ascii="Arial" w:hAnsi="Arial" w:cs="Arial"/>
          <w:sz w:val="24"/>
          <w:szCs w:val="24"/>
        </w:rPr>
        <w:t>Duke’s</w:t>
      </w:r>
      <w:r w:rsidR="003D3427" w:rsidRPr="004F7F0E">
        <w:rPr>
          <w:rFonts w:ascii="Arial" w:hAnsi="Arial" w:cs="Arial"/>
          <w:sz w:val="24"/>
          <w:szCs w:val="24"/>
        </w:rPr>
        <w:t xml:space="preserve"> Lane and </w:t>
      </w:r>
      <w:r w:rsidR="006E3710" w:rsidRPr="004F7F0E">
        <w:rPr>
          <w:rFonts w:ascii="Arial" w:hAnsi="Arial" w:cs="Arial"/>
          <w:sz w:val="24"/>
          <w:szCs w:val="24"/>
        </w:rPr>
        <w:t xml:space="preserve">BOAT 128 </w:t>
      </w:r>
      <w:r w:rsidR="003D3427" w:rsidRPr="004F7F0E">
        <w:rPr>
          <w:rFonts w:ascii="Arial" w:hAnsi="Arial" w:cs="Arial"/>
          <w:sz w:val="24"/>
          <w:szCs w:val="24"/>
        </w:rPr>
        <w:t>are</w:t>
      </w:r>
      <w:r w:rsidR="00175474" w:rsidRPr="004F7F0E">
        <w:rPr>
          <w:rFonts w:ascii="Arial" w:hAnsi="Arial" w:cs="Arial"/>
          <w:sz w:val="24"/>
          <w:szCs w:val="24"/>
        </w:rPr>
        <w:t xml:space="preserve"> not shown on the </w:t>
      </w:r>
      <w:r w:rsidR="00FA2165">
        <w:rPr>
          <w:rFonts w:ascii="Arial" w:hAnsi="Arial" w:cs="Arial"/>
          <w:sz w:val="24"/>
          <w:szCs w:val="24"/>
        </w:rPr>
        <w:t>H</w:t>
      </w:r>
      <w:r w:rsidR="00175474" w:rsidRPr="004F7F0E">
        <w:rPr>
          <w:rFonts w:ascii="Arial" w:hAnsi="Arial" w:cs="Arial"/>
          <w:sz w:val="24"/>
          <w:szCs w:val="24"/>
        </w:rPr>
        <w:t xml:space="preserve">andover </w:t>
      </w:r>
      <w:r w:rsidR="007F6987">
        <w:rPr>
          <w:rFonts w:ascii="Arial" w:hAnsi="Arial" w:cs="Arial"/>
          <w:sz w:val="24"/>
          <w:szCs w:val="24"/>
        </w:rPr>
        <w:t>M</w:t>
      </w:r>
      <w:r w:rsidR="00175474" w:rsidRPr="004F7F0E">
        <w:rPr>
          <w:rFonts w:ascii="Arial" w:hAnsi="Arial" w:cs="Arial"/>
          <w:sz w:val="24"/>
          <w:szCs w:val="24"/>
        </w:rPr>
        <w:t>ap.</w:t>
      </w:r>
      <w:r w:rsidR="002D1579" w:rsidRPr="004F7F0E">
        <w:rPr>
          <w:rFonts w:ascii="Arial" w:hAnsi="Arial" w:cs="Arial"/>
          <w:sz w:val="24"/>
          <w:szCs w:val="24"/>
        </w:rPr>
        <w:t xml:space="preserve"> </w:t>
      </w:r>
      <w:r w:rsidR="004F7F0E" w:rsidRPr="004F7F0E">
        <w:rPr>
          <w:rFonts w:ascii="Arial" w:hAnsi="Arial" w:cs="Arial"/>
          <w:sz w:val="24"/>
          <w:szCs w:val="24"/>
        </w:rPr>
        <w:t>Stony Lane is also shown as an unclassified road.</w:t>
      </w:r>
    </w:p>
    <w:p w14:paraId="62D4342D" w14:textId="0B78F3E5" w:rsidR="009E6DC3" w:rsidRDefault="0014447A" w:rsidP="00E85BE3">
      <w:pPr>
        <w:pStyle w:val="Style1"/>
        <w:rPr>
          <w:rFonts w:ascii="Arial" w:hAnsi="Arial" w:cs="Arial"/>
          <w:sz w:val="24"/>
          <w:szCs w:val="24"/>
        </w:rPr>
      </w:pPr>
      <w:r>
        <w:rPr>
          <w:rFonts w:ascii="Arial" w:hAnsi="Arial" w:cs="Arial"/>
          <w:sz w:val="24"/>
          <w:szCs w:val="24"/>
        </w:rPr>
        <w:t>The appeal rou</w:t>
      </w:r>
      <w:r w:rsidR="0072318B">
        <w:rPr>
          <w:rFonts w:ascii="Arial" w:hAnsi="Arial" w:cs="Arial"/>
          <w:sz w:val="24"/>
          <w:szCs w:val="24"/>
        </w:rPr>
        <w:t>t</w:t>
      </w:r>
      <w:r>
        <w:rPr>
          <w:rFonts w:ascii="Arial" w:hAnsi="Arial" w:cs="Arial"/>
          <w:sz w:val="24"/>
          <w:szCs w:val="24"/>
        </w:rPr>
        <w:t>e</w:t>
      </w:r>
      <w:r w:rsidR="00FF4C1C">
        <w:rPr>
          <w:rFonts w:ascii="Arial" w:hAnsi="Arial" w:cs="Arial"/>
          <w:sz w:val="24"/>
          <w:szCs w:val="24"/>
        </w:rPr>
        <w:t xml:space="preserve">, </w:t>
      </w:r>
      <w:r w:rsidR="00CA3C4F">
        <w:rPr>
          <w:rFonts w:ascii="Arial" w:hAnsi="Arial" w:cs="Arial"/>
          <w:sz w:val="24"/>
          <w:szCs w:val="24"/>
        </w:rPr>
        <w:t xml:space="preserve">part of </w:t>
      </w:r>
      <w:r w:rsidR="00FF4C1C">
        <w:rPr>
          <w:rFonts w:ascii="Arial" w:hAnsi="Arial" w:cs="Arial"/>
          <w:sz w:val="24"/>
          <w:szCs w:val="24"/>
        </w:rPr>
        <w:t xml:space="preserve">Duke’s Lane and </w:t>
      </w:r>
      <w:r w:rsidR="00BF3D19">
        <w:rPr>
          <w:rFonts w:ascii="Arial" w:hAnsi="Arial" w:cs="Arial"/>
          <w:sz w:val="24"/>
          <w:szCs w:val="24"/>
        </w:rPr>
        <w:t>Tatlers</w:t>
      </w:r>
      <w:r w:rsidR="00FF4C1C">
        <w:rPr>
          <w:rFonts w:ascii="Arial" w:hAnsi="Arial" w:cs="Arial"/>
          <w:sz w:val="24"/>
          <w:szCs w:val="24"/>
        </w:rPr>
        <w:t xml:space="preserve"> Lane are</w:t>
      </w:r>
      <w:r>
        <w:rPr>
          <w:rFonts w:ascii="Arial" w:hAnsi="Arial" w:cs="Arial"/>
          <w:sz w:val="24"/>
          <w:szCs w:val="24"/>
        </w:rPr>
        <w:t xml:space="preserve"> listed in the </w:t>
      </w:r>
      <w:r w:rsidR="009474B9">
        <w:rPr>
          <w:rFonts w:ascii="Arial" w:hAnsi="Arial" w:cs="Arial"/>
          <w:sz w:val="24"/>
          <w:szCs w:val="24"/>
        </w:rPr>
        <w:t xml:space="preserve">Cheadle Rural District Council </w:t>
      </w:r>
      <w:r w:rsidR="00936BF1">
        <w:rPr>
          <w:rFonts w:ascii="Arial" w:hAnsi="Arial" w:cs="Arial"/>
          <w:sz w:val="24"/>
          <w:szCs w:val="24"/>
        </w:rPr>
        <w:t xml:space="preserve">(CRDC) </w:t>
      </w:r>
      <w:r w:rsidR="009474B9">
        <w:rPr>
          <w:rFonts w:ascii="Arial" w:hAnsi="Arial" w:cs="Arial"/>
          <w:sz w:val="24"/>
          <w:szCs w:val="24"/>
        </w:rPr>
        <w:t xml:space="preserve">Handover </w:t>
      </w:r>
      <w:r w:rsidR="00C40DF7">
        <w:rPr>
          <w:rFonts w:ascii="Arial" w:hAnsi="Arial" w:cs="Arial"/>
          <w:sz w:val="24"/>
          <w:szCs w:val="24"/>
        </w:rPr>
        <w:t>S</w:t>
      </w:r>
      <w:r w:rsidR="007456F4">
        <w:rPr>
          <w:rFonts w:ascii="Arial" w:hAnsi="Arial" w:cs="Arial"/>
          <w:sz w:val="24"/>
          <w:szCs w:val="24"/>
        </w:rPr>
        <w:t>chedule</w:t>
      </w:r>
      <w:r w:rsidR="00824B8A">
        <w:rPr>
          <w:rFonts w:ascii="Arial" w:hAnsi="Arial" w:cs="Arial"/>
          <w:sz w:val="24"/>
          <w:szCs w:val="24"/>
        </w:rPr>
        <w:t xml:space="preserve"> under the headings </w:t>
      </w:r>
      <w:r w:rsidR="000302F2">
        <w:rPr>
          <w:rFonts w:ascii="Arial" w:hAnsi="Arial" w:cs="Arial"/>
          <w:sz w:val="24"/>
          <w:szCs w:val="24"/>
        </w:rPr>
        <w:t>‘</w:t>
      </w:r>
      <w:r w:rsidR="00824B8A">
        <w:rPr>
          <w:rFonts w:ascii="Arial" w:hAnsi="Arial" w:cs="Arial"/>
          <w:sz w:val="24"/>
          <w:szCs w:val="24"/>
        </w:rPr>
        <w:t>Rural District Roads (not Main Roads)</w:t>
      </w:r>
      <w:r w:rsidR="000302F2">
        <w:rPr>
          <w:rFonts w:ascii="Arial" w:hAnsi="Arial" w:cs="Arial"/>
          <w:sz w:val="24"/>
          <w:szCs w:val="24"/>
        </w:rPr>
        <w:t>’</w:t>
      </w:r>
      <w:r w:rsidR="003F4910">
        <w:rPr>
          <w:rFonts w:ascii="Arial" w:hAnsi="Arial" w:cs="Arial"/>
          <w:sz w:val="24"/>
          <w:szCs w:val="24"/>
        </w:rPr>
        <w:t xml:space="preserve">, </w:t>
      </w:r>
      <w:r w:rsidR="000302F2">
        <w:rPr>
          <w:rFonts w:ascii="Arial" w:hAnsi="Arial" w:cs="Arial"/>
          <w:sz w:val="24"/>
          <w:szCs w:val="24"/>
        </w:rPr>
        <w:t>‘</w:t>
      </w:r>
      <w:r w:rsidR="003F4910">
        <w:rPr>
          <w:rFonts w:ascii="Arial" w:hAnsi="Arial" w:cs="Arial"/>
          <w:sz w:val="24"/>
          <w:szCs w:val="24"/>
        </w:rPr>
        <w:t>Unclassified Roads</w:t>
      </w:r>
      <w:r w:rsidR="000302F2">
        <w:rPr>
          <w:rFonts w:ascii="Arial" w:hAnsi="Arial" w:cs="Arial"/>
          <w:sz w:val="24"/>
          <w:szCs w:val="24"/>
        </w:rPr>
        <w:t>’</w:t>
      </w:r>
      <w:r w:rsidR="003F4910">
        <w:rPr>
          <w:rFonts w:ascii="Arial" w:hAnsi="Arial" w:cs="Arial"/>
          <w:sz w:val="24"/>
          <w:szCs w:val="24"/>
        </w:rPr>
        <w:t>,</w:t>
      </w:r>
      <w:r w:rsidR="00824B8A">
        <w:rPr>
          <w:rFonts w:ascii="Arial" w:hAnsi="Arial" w:cs="Arial"/>
          <w:sz w:val="24"/>
          <w:szCs w:val="24"/>
        </w:rPr>
        <w:t xml:space="preserve"> and ‘Other Road Waterbound Gravel or Flint etc.’</w:t>
      </w:r>
      <w:r w:rsidR="007456F4">
        <w:rPr>
          <w:rFonts w:ascii="Arial" w:hAnsi="Arial" w:cs="Arial"/>
          <w:sz w:val="24"/>
          <w:szCs w:val="24"/>
        </w:rPr>
        <w:t xml:space="preserve"> </w:t>
      </w:r>
      <w:r w:rsidR="008D524E">
        <w:rPr>
          <w:rFonts w:ascii="Arial" w:hAnsi="Arial" w:cs="Arial"/>
          <w:sz w:val="24"/>
          <w:szCs w:val="24"/>
        </w:rPr>
        <w:t>They are</w:t>
      </w:r>
      <w:r w:rsidR="00A02074">
        <w:rPr>
          <w:rFonts w:ascii="Arial" w:hAnsi="Arial" w:cs="Arial"/>
          <w:sz w:val="24"/>
          <w:szCs w:val="24"/>
        </w:rPr>
        <w:t xml:space="preserve"> described as</w:t>
      </w:r>
      <w:r w:rsidR="00CC3A98" w:rsidRPr="00384563">
        <w:rPr>
          <w:rFonts w:ascii="Arial" w:hAnsi="Arial" w:cs="Arial"/>
          <w:color w:val="FF0000"/>
          <w:sz w:val="24"/>
          <w:szCs w:val="24"/>
        </w:rPr>
        <w:t xml:space="preserve"> </w:t>
      </w:r>
      <w:r w:rsidR="00A02074">
        <w:rPr>
          <w:rFonts w:ascii="Arial" w:hAnsi="Arial" w:cs="Arial"/>
          <w:color w:val="000000" w:themeColor="text1"/>
          <w:sz w:val="24"/>
          <w:szCs w:val="24"/>
        </w:rPr>
        <w:t>‘</w:t>
      </w:r>
      <w:r w:rsidR="00CC3A98" w:rsidRPr="00046B3F">
        <w:rPr>
          <w:rFonts w:ascii="Arial" w:hAnsi="Arial" w:cs="Arial"/>
          <w:color w:val="000000" w:themeColor="text1"/>
          <w:sz w:val="24"/>
          <w:szCs w:val="24"/>
        </w:rPr>
        <w:t>Ston</w:t>
      </w:r>
      <w:r w:rsidR="00017127" w:rsidRPr="00046B3F">
        <w:rPr>
          <w:rFonts w:ascii="Arial" w:hAnsi="Arial" w:cs="Arial"/>
          <w:color w:val="000000" w:themeColor="text1"/>
          <w:sz w:val="24"/>
          <w:szCs w:val="24"/>
        </w:rPr>
        <w:t>e</w:t>
      </w:r>
      <w:r w:rsidR="00413C9A" w:rsidRPr="00046B3F">
        <w:rPr>
          <w:rFonts w:ascii="Arial" w:hAnsi="Arial" w:cs="Arial"/>
          <w:color w:val="000000" w:themeColor="text1"/>
          <w:sz w:val="24"/>
          <w:szCs w:val="24"/>
        </w:rPr>
        <w:t>y</w:t>
      </w:r>
      <w:r w:rsidR="00CC3A98" w:rsidRPr="00046B3F">
        <w:rPr>
          <w:rFonts w:ascii="Arial" w:hAnsi="Arial" w:cs="Arial"/>
          <w:color w:val="000000" w:themeColor="text1"/>
          <w:sz w:val="24"/>
          <w:szCs w:val="24"/>
        </w:rPr>
        <w:t xml:space="preserve"> </w:t>
      </w:r>
      <w:r w:rsidR="00CC3A98">
        <w:rPr>
          <w:rFonts w:ascii="Arial" w:hAnsi="Arial" w:cs="Arial"/>
          <w:sz w:val="24"/>
          <w:szCs w:val="24"/>
        </w:rPr>
        <w:t>Lane to Wallbank Grange</w:t>
      </w:r>
      <w:r w:rsidR="005A5F7D">
        <w:rPr>
          <w:rFonts w:ascii="Arial" w:hAnsi="Arial" w:cs="Arial"/>
          <w:sz w:val="24"/>
          <w:szCs w:val="24"/>
        </w:rPr>
        <w:t>’</w:t>
      </w:r>
      <w:r w:rsidR="00CC3A98">
        <w:rPr>
          <w:rFonts w:ascii="Arial" w:hAnsi="Arial" w:cs="Arial"/>
          <w:sz w:val="24"/>
          <w:szCs w:val="24"/>
        </w:rPr>
        <w:t xml:space="preserve"> with a length of 1.5 miles.</w:t>
      </w:r>
      <w:r w:rsidR="00EA3A7B">
        <w:rPr>
          <w:rFonts w:ascii="Arial" w:hAnsi="Arial" w:cs="Arial"/>
          <w:sz w:val="24"/>
          <w:szCs w:val="24"/>
        </w:rPr>
        <w:t xml:space="preserve"> Wallbank Grange is shown on the Han</w:t>
      </w:r>
      <w:r w:rsidR="000302F2">
        <w:rPr>
          <w:rFonts w:ascii="Arial" w:hAnsi="Arial" w:cs="Arial"/>
          <w:sz w:val="24"/>
          <w:szCs w:val="24"/>
        </w:rPr>
        <w:t>d</w:t>
      </w:r>
      <w:r w:rsidR="00EA3A7B">
        <w:rPr>
          <w:rFonts w:ascii="Arial" w:hAnsi="Arial" w:cs="Arial"/>
          <w:sz w:val="24"/>
          <w:szCs w:val="24"/>
        </w:rPr>
        <w:t xml:space="preserve">over map on </w:t>
      </w:r>
      <w:r w:rsidR="00A21839">
        <w:rPr>
          <w:rFonts w:ascii="Arial" w:hAnsi="Arial" w:cs="Arial"/>
          <w:sz w:val="24"/>
          <w:szCs w:val="24"/>
        </w:rPr>
        <w:t>Ellastone Road south of Tatler</w:t>
      </w:r>
      <w:r w:rsidR="0062627E">
        <w:rPr>
          <w:rFonts w:ascii="Arial" w:hAnsi="Arial" w:cs="Arial"/>
          <w:sz w:val="24"/>
          <w:szCs w:val="24"/>
        </w:rPr>
        <w:t>s</w:t>
      </w:r>
      <w:r w:rsidR="00A21839">
        <w:rPr>
          <w:rFonts w:ascii="Arial" w:hAnsi="Arial" w:cs="Arial"/>
          <w:sz w:val="24"/>
          <w:szCs w:val="24"/>
        </w:rPr>
        <w:t xml:space="preserve"> Lane.</w:t>
      </w:r>
      <w:r w:rsidR="005A5F7D">
        <w:rPr>
          <w:rFonts w:ascii="Arial" w:hAnsi="Arial" w:cs="Arial"/>
          <w:sz w:val="24"/>
          <w:szCs w:val="24"/>
        </w:rPr>
        <w:t xml:space="preserve"> </w:t>
      </w:r>
    </w:p>
    <w:p w14:paraId="1A84A8F4" w14:textId="4D489744" w:rsidR="00E8249F" w:rsidRDefault="00D5310C" w:rsidP="00E8249F">
      <w:pPr>
        <w:pStyle w:val="Style1"/>
        <w:rPr>
          <w:rFonts w:ascii="Arial" w:hAnsi="Arial" w:cs="Arial"/>
          <w:sz w:val="24"/>
          <w:szCs w:val="24"/>
        </w:rPr>
      </w:pPr>
      <w:r>
        <w:rPr>
          <w:rFonts w:ascii="Arial" w:hAnsi="Arial" w:cs="Arial"/>
          <w:sz w:val="24"/>
          <w:szCs w:val="24"/>
        </w:rPr>
        <w:t xml:space="preserve">The appeal route is not recorded on the current LOS. </w:t>
      </w:r>
      <w:r w:rsidR="00291D60">
        <w:rPr>
          <w:rFonts w:ascii="Arial" w:hAnsi="Arial" w:cs="Arial"/>
          <w:sz w:val="24"/>
          <w:szCs w:val="24"/>
        </w:rPr>
        <w:t xml:space="preserve">Analysis of the </w:t>
      </w:r>
      <w:r w:rsidR="00E833FC">
        <w:rPr>
          <w:rFonts w:ascii="Arial" w:hAnsi="Arial" w:cs="Arial"/>
          <w:sz w:val="24"/>
          <w:szCs w:val="24"/>
        </w:rPr>
        <w:t>highway</w:t>
      </w:r>
      <w:r w:rsidR="00291D60">
        <w:rPr>
          <w:rFonts w:ascii="Arial" w:hAnsi="Arial" w:cs="Arial"/>
          <w:sz w:val="24"/>
          <w:szCs w:val="24"/>
        </w:rPr>
        <w:t xml:space="preserve"> records </w:t>
      </w:r>
      <w:r w:rsidR="000704D6">
        <w:rPr>
          <w:rFonts w:ascii="Arial" w:hAnsi="Arial" w:cs="Arial"/>
          <w:sz w:val="24"/>
          <w:szCs w:val="24"/>
        </w:rPr>
        <w:t>shows all the</w:t>
      </w:r>
      <w:r w:rsidR="006A52AF">
        <w:rPr>
          <w:rFonts w:ascii="Arial" w:hAnsi="Arial" w:cs="Arial"/>
          <w:sz w:val="24"/>
          <w:szCs w:val="24"/>
        </w:rPr>
        <w:t xml:space="preserve"> other</w:t>
      </w:r>
      <w:r w:rsidR="000704D6">
        <w:rPr>
          <w:rFonts w:ascii="Arial" w:hAnsi="Arial" w:cs="Arial"/>
          <w:sz w:val="24"/>
          <w:szCs w:val="24"/>
        </w:rPr>
        <w:t xml:space="preserve"> routes</w:t>
      </w:r>
      <w:r w:rsidR="008D750C">
        <w:rPr>
          <w:rFonts w:ascii="Arial" w:hAnsi="Arial" w:cs="Arial"/>
          <w:sz w:val="24"/>
          <w:szCs w:val="24"/>
        </w:rPr>
        <w:t xml:space="preserve"> included</w:t>
      </w:r>
      <w:r w:rsidR="000704D6">
        <w:rPr>
          <w:rFonts w:ascii="Arial" w:hAnsi="Arial" w:cs="Arial"/>
          <w:sz w:val="24"/>
          <w:szCs w:val="24"/>
        </w:rPr>
        <w:t xml:space="preserve"> </w:t>
      </w:r>
      <w:r w:rsidR="00CC060B">
        <w:rPr>
          <w:rFonts w:ascii="Arial" w:hAnsi="Arial" w:cs="Arial"/>
          <w:sz w:val="24"/>
          <w:szCs w:val="24"/>
        </w:rPr>
        <w:t>o</w:t>
      </w:r>
      <w:r w:rsidR="000704D6">
        <w:rPr>
          <w:rFonts w:ascii="Arial" w:hAnsi="Arial" w:cs="Arial"/>
          <w:sz w:val="24"/>
          <w:szCs w:val="24"/>
        </w:rPr>
        <w:t xml:space="preserve">n the Handover </w:t>
      </w:r>
      <w:r w:rsidR="00635290">
        <w:rPr>
          <w:rFonts w:ascii="Arial" w:hAnsi="Arial" w:cs="Arial"/>
          <w:sz w:val="24"/>
          <w:szCs w:val="24"/>
        </w:rPr>
        <w:t>records</w:t>
      </w:r>
      <w:r w:rsidR="000704D6">
        <w:rPr>
          <w:rFonts w:ascii="Arial" w:hAnsi="Arial" w:cs="Arial"/>
          <w:sz w:val="24"/>
          <w:szCs w:val="24"/>
        </w:rPr>
        <w:t xml:space="preserve"> as </w:t>
      </w:r>
      <w:r w:rsidR="00CB6841">
        <w:rPr>
          <w:rFonts w:ascii="Arial" w:hAnsi="Arial" w:cs="Arial"/>
          <w:sz w:val="24"/>
          <w:szCs w:val="24"/>
        </w:rPr>
        <w:t>U</w:t>
      </w:r>
      <w:r w:rsidR="000704D6">
        <w:rPr>
          <w:rFonts w:ascii="Arial" w:hAnsi="Arial" w:cs="Arial"/>
          <w:sz w:val="24"/>
          <w:szCs w:val="24"/>
        </w:rPr>
        <w:t xml:space="preserve">nclassified </w:t>
      </w:r>
      <w:r w:rsidR="00CB6841">
        <w:rPr>
          <w:rFonts w:ascii="Arial" w:hAnsi="Arial" w:cs="Arial"/>
          <w:sz w:val="24"/>
          <w:szCs w:val="24"/>
        </w:rPr>
        <w:t>R</w:t>
      </w:r>
      <w:r w:rsidR="000704D6">
        <w:rPr>
          <w:rFonts w:ascii="Arial" w:hAnsi="Arial" w:cs="Arial"/>
          <w:sz w:val="24"/>
          <w:szCs w:val="24"/>
        </w:rPr>
        <w:t xml:space="preserve">oads are </w:t>
      </w:r>
      <w:r w:rsidR="00E37556">
        <w:rPr>
          <w:rFonts w:ascii="Arial" w:hAnsi="Arial" w:cs="Arial"/>
          <w:sz w:val="24"/>
          <w:szCs w:val="24"/>
        </w:rPr>
        <w:t xml:space="preserve">recorded on the LOS as </w:t>
      </w:r>
      <w:r w:rsidR="00B938B3">
        <w:rPr>
          <w:rFonts w:ascii="Arial" w:hAnsi="Arial" w:cs="Arial"/>
          <w:sz w:val="24"/>
          <w:szCs w:val="24"/>
        </w:rPr>
        <w:t xml:space="preserve">C or </w:t>
      </w:r>
      <w:r w:rsidR="0053595B">
        <w:rPr>
          <w:rFonts w:ascii="Arial" w:hAnsi="Arial" w:cs="Arial"/>
          <w:sz w:val="24"/>
          <w:szCs w:val="24"/>
        </w:rPr>
        <w:t>D-class</w:t>
      </w:r>
      <w:r w:rsidR="00E37556">
        <w:rPr>
          <w:rFonts w:ascii="Arial" w:hAnsi="Arial" w:cs="Arial"/>
          <w:sz w:val="24"/>
          <w:szCs w:val="24"/>
        </w:rPr>
        <w:t xml:space="preserve"> </w:t>
      </w:r>
      <w:r w:rsidR="006A52AF">
        <w:rPr>
          <w:rFonts w:ascii="Arial" w:hAnsi="Arial" w:cs="Arial"/>
          <w:sz w:val="24"/>
          <w:szCs w:val="24"/>
        </w:rPr>
        <w:t>roads</w:t>
      </w:r>
      <w:r w:rsidR="00B938B3">
        <w:rPr>
          <w:rFonts w:ascii="Arial" w:hAnsi="Arial" w:cs="Arial"/>
          <w:sz w:val="24"/>
          <w:szCs w:val="24"/>
        </w:rPr>
        <w:t>.</w:t>
      </w:r>
      <w:r w:rsidR="00363D72">
        <w:rPr>
          <w:rFonts w:ascii="Arial" w:hAnsi="Arial" w:cs="Arial"/>
          <w:sz w:val="24"/>
          <w:szCs w:val="24"/>
        </w:rPr>
        <w:t xml:space="preserve"> </w:t>
      </w:r>
      <w:r w:rsidR="002710BA">
        <w:rPr>
          <w:rFonts w:ascii="Arial" w:hAnsi="Arial" w:cs="Arial"/>
          <w:sz w:val="24"/>
          <w:szCs w:val="24"/>
        </w:rPr>
        <w:t>Duke’s</w:t>
      </w:r>
      <w:r w:rsidR="00363D72">
        <w:rPr>
          <w:rFonts w:ascii="Arial" w:hAnsi="Arial" w:cs="Arial"/>
          <w:sz w:val="24"/>
          <w:szCs w:val="24"/>
        </w:rPr>
        <w:t xml:space="preserve"> Lane and </w:t>
      </w:r>
      <w:r w:rsidR="00BF3D19">
        <w:rPr>
          <w:rFonts w:ascii="Arial" w:hAnsi="Arial" w:cs="Arial"/>
          <w:sz w:val="24"/>
          <w:szCs w:val="24"/>
        </w:rPr>
        <w:t>Tatlers</w:t>
      </w:r>
      <w:r w:rsidR="00863F46">
        <w:rPr>
          <w:rFonts w:ascii="Arial" w:hAnsi="Arial" w:cs="Arial"/>
          <w:sz w:val="24"/>
          <w:szCs w:val="24"/>
        </w:rPr>
        <w:t xml:space="preserve"> Lane</w:t>
      </w:r>
      <w:r w:rsidR="00786717">
        <w:rPr>
          <w:rFonts w:ascii="Arial" w:hAnsi="Arial" w:cs="Arial"/>
          <w:sz w:val="24"/>
          <w:szCs w:val="24"/>
        </w:rPr>
        <w:t xml:space="preserve">, which </w:t>
      </w:r>
      <w:r w:rsidR="00E6591C">
        <w:rPr>
          <w:rFonts w:ascii="Arial" w:hAnsi="Arial" w:cs="Arial"/>
          <w:sz w:val="24"/>
          <w:szCs w:val="24"/>
        </w:rPr>
        <w:t xml:space="preserve">are part of </w:t>
      </w:r>
      <w:r w:rsidR="00CA3694">
        <w:rPr>
          <w:rFonts w:ascii="Arial" w:hAnsi="Arial" w:cs="Arial"/>
          <w:sz w:val="24"/>
          <w:szCs w:val="24"/>
        </w:rPr>
        <w:t>the through route between</w:t>
      </w:r>
      <w:r w:rsidR="00CA3C4F">
        <w:rPr>
          <w:rFonts w:ascii="Arial" w:hAnsi="Arial" w:cs="Arial"/>
          <w:sz w:val="24"/>
          <w:szCs w:val="24"/>
        </w:rPr>
        <w:t xml:space="preserve"> Stony Lane and </w:t>
      </w:r>
      <w:r w:rsidR="00100CAF">
        <w:rPr>
          <w:rFonts w:ascii="Arial" w:hAnsi="Arial" w:cs="Arial"/>
          <w:sz w:val="24"/>
          <w:szCs w:val="24"/>
        </w:rPr>
        <w:t>Ellastone Road</w:t>
      </w:r>
      <w:r w:rsidR="00CA3694">
        <w:rPr>
          <w:rFonts w:ascii="Arial" w:hAnsi="Arial" w:cs="Arial"/>
          <w:sz w:val="24"/>
          <w:szCs w:val="24"/>
        </w:rPr>
        <w:t xml:space="preserve"> </w:t>
      </w:r>
      <w:r w:rsidR="00863F46">
        <w:rPr>
          <w:rFonts w:ascii="Arial" w:hAnsi="Arial" w:cs="Arial"/>
          <w:sz w:val="24"/>
          <w:szCs w:val="24"/>
        </w:rPr>
        <w:t xml:space="preserve">are both recorded as the D1127. </w:t>
      </w:r>
    </w:p>
    <w:p w14:paraId="0114CCFB" w14:textId="1B42FA4B" w:rsidR="00E8249F" w:rsidRPr="00E8249F" w:rsidRDefault="00E8249F" w:rsidP="00E8249F">
      <w:pPr>
        <w:pStyle w:val="Style1"/>
        <w:numPr>
          <w:ilvl w:val="0"/>
          <w:numId w:val="0"/>
        </w:numPr>
        <w:rPr>
          <w:rFonts w:ascii="Arial" w:hAnsi="Arial" w:cs="Arial"/>
          <w:i/>
          <w:iCs/>
          <w:sz w:val="24"/>
          <w:szCs w:val="24"/>
        </w:rPr>
      </w:pPr>
      <w:r>
        <w:rPr>
          <w:rFonts w:ascii="Arial" w:hAnsi="Arial" w:cs="Arial"/>
          <w:i/>
          <w:iCs/>
          <w:sz w:val="24"/>
          <w:szCs w:val="24"/>
        </w:rPr>
        <w:t>Definitive Map Records</w:t>
      </w:r>
    </w:p>
    <w:p w14:paraId="41DED54F" w14:textId="54546C49" w:rsidR="00AF5A67" w:rsidRDefault="00AF5A67" w:rsidP="00AF5A67">
      <w:pPr>
        <w:pStyle w:val="Style1"/>
        <w:rPr>
          <w:rFonts w:ascii="Arial" w:hAnsi="Arial" w:cs="Arial"/>
          <w:sz w:val="24"/>
          <w:szCs w:val="24"/>
        </w:rPr>
      </w:pPr>
      <w:r>
        <w:rPr>
          <w:rFonts w:ascii="Arial" w:hAnsi="Arial" w:cs="Arial"/>
          <w:sz w:val="24"/>
          <w:szCs w:val="24"/>
        </w:rPr>
        <w:t>The Survey of Rights of Way Memorandum issued by the Ministry of Town and Country Planning advise</w:t>
      </w:r>
      <w:r w:rsidR="00796759">
        <w:rPr>
          <w:rFonts w:ascii="Arial" w:hAnsi="Arial" w:cs="Arial"/>
          <w:sz w:val="24"/>
          <w:szCs w:val="24"/>
        </w:rPr>
        <w:t>s</w:t>
      </w:r>
      <w:r>
        <w:rPr>
          <w:rFonts w:ascii="Arial" w:hAnsi="Arial" w:cs="Arial"/>
          <w:sz w:val="24"/>
          <w:szCs w:val="24"/>
        </w:rPr>
        <w:t xml:space="preserve"> local authorities on how to </w:t>
      </w:r>
      <w:r w:rsidR="005548B9">
        <w:rPr>
          <w:rFonts w:ascii="Arial" w:hAnsi="Arial" w:cs="Arial"/>
          <w:sz w:val="24"/>
          <w:szCs w:val="24"/>
        </w:rPr>
        <w:t>prepare</w:t>
      </w:r>
      <w:r>
        <w:rPr>
          <w:rFonts w:ascii="Arial" w:hAnsi="Arial" w:cs="Arial"/>
          <w:sz w:val="24"/>
          <w:szCs w:val="24"/>
        </w:rPr>
        <w:t xml:space="preserve"> the DMS. It contains definitions of the different highways which should be recorded. </w:t>
      </w:r>
      <w:r w:rsidR="003E4C83">
        <w:rPr>
          <w:rFonts w:ascii="Arial" w:hAnsi="Arial" w:cs="Arial"/>
          <w:sz w:val="24"/>
          <w:szCs w:val="24"/>
        </w:rPr>
        <w:t>It explains that f</w:t>
      </w:r>
      <w:r>
        <w:rPr>
          <w:rFonts w:ascii="Arial" w:hAnsi="Arial" w:cs="Arial"/>
          <w:sz w:val="24"/>
          <w:szCs w:val="24"/>
        </w:rPr>
        <w:t xml:space="preserve">ootpaths and bridleways </w:t>
      </w:r>
      <w:r w:rsidR="008A7C28">
        <w:rPr>
          <w:rFonts w:ascii="Arial" w:hAnsi="Arial" w:cs="Arial"/>
          <w:sz w:val="24"/>
          <w:szCs w:val="24"/>
        </w:rPr>
        <w:t xml:space="preserve">are </w:t>
      </w:r>
      <w:r>
        <w:rPr>
          <w:rFonts w:ascii="Arial" w:hAnsi="Arial" w:cs="Arial"/>
          <w:sz w:val="24"/>
          <w:szCs w:val="24"/>
        </w:rPr>
        <w:t xml:space="preserve">combined in the </w:t>
      </w:r>
      <w:r w:rsidR="00081055">
        <w:rPr>
          <w:rFonts w:ascii="Arial" w:hAnsi="Arial" w:cs="Arial"/>
          <w:sz w:val="24"/>
          <w:szCs w:val="24"/>
        </w:rPr>
        <w:t xml:space="preserve">National Parks and Access to the Countryside Act 1949 (the 1949 Act) </w:t>
      </w:r>
      <w:r>
        <w:rPr>
          <w:rFonts w:ascii="Arial" w:hAnsi="Arial" w:cs="Arial"/>
          <w:sz w:val="24"/>
          <w:szCs w:val="24"/>
        </w:rPr>
        <w:t xml:space="preserve">by the </w:t>
      </w:r>
      <w:r w:rsidR="003B3F83">
        <w:rPr>
          <w:rFonts w:ascii="Arial" w:hAnsi="Arial" w:cs="Arial"/>
          <w:sz w:val="24"/>
          <w:szCs w:val="24"/>
        </w:rPr>
        <w:t>expression</w:t>
      </w:r>
      <w:r>
        <w:rPr>
          <w:rFonts w:ascii="Arial" w:hAnsi="Arial" w:cs="Arial"/>
          <w:sz w:val="24"/>
          <w:szCs w:val="24"/>
        </w:rPr>
        <w:t xml:space="preserve"> ‘public path</w:t>
      </w:r>
      <w:r w:rsidR="003B3F83">
        <w:rPr>
          <w:rFonts w:ascii="Arial" w:hAnsi="Arial" w:cs="Arial"/>
          <w:sz w:val="24"/>
          <w:szCs w:val="24"/>
        </w:rPr>
        <w:t>s</w:t>
      </w:r>
      <w:r>
        <w:rPr>
          <w:rFonts w:ascii="Arial" w:hAnsi="Arial" w:cs="Arial"/>
          <w:sz w:val="24"/>
          <w:szCs w:val="24"/>
        </w:rPr>
        <w:t>’. A</w:t>
      </w:r>
      <w:r w:rsidR="000E435B">
        <w:rPr>
          <w:rFonts w:ascii="Arial" w:hAnsi="Arial" w:cs="Arial"/>
          <w:sz w:val="24"/>
          <w:szCs w:val="24"/>
        </w:rPr>
        <w:t xml:space="preserve"> </w:t>
      </w:r>
      <w:r>
        <w:rPr>
          <w:rFonts w:ascii="Arial" w:hAnsi="Arial" w:cs="Arial"/>
          <w:sz w:val="24"/>
          <w:szCs w:val="24"/>
        </w:rPr>
        <w:t xml:space="preserve">RUPP </w:t>
      </w:r>
      <w:r w:rsidR="008A7C28">
        <w:rPr>
          <w:rFonts w:ascii="Arial" w:hAnsi="Arial" w:cs="Arial"/>
          <w:sz w:val="24"/>
          <w:szCs w:val="24"/>
        </w:rPr>
        <w:t>i</w:t>
      </w:r>
      <w:r>
        <w:rPr>
          <w:rFonts w:ascii="Arial" w:hAnsi="Arial" w:cs="Arial"/>
          <w:sz w:val="24"/>
          <w:szCs w:val="24"/>
        </w:rPr>
        <w:t>s defined as a highway, other than a public path, used by the public mainly for the purposes for which footpaths or bridleways are so used. The Memorandum advise</w:t>
      </w:r>
      <w:r w:rsidR="003B3F83">
        <w:rPr>
          <w:rFonts w:ascii="Arial" w:hAnsi="Arial" w:cs="Arial"/>
          <w:sz w:val="24"/>
          <w:szCs w:val="24"/>
        </w:rPr>
        <w:t xml:space="preserve">s </w:t>
      </w:r>
      <w:r>
        <w:rPr>
          <w:rFonts w:ascii="Arial" w:hAnsi="Arial" w:cs="Arial"/>
          <w:sz w:val="24"/>
          <w:szCs w:val="24"/>
        </w:rPr>
        <w:t>that highways which the public are entitled to use with vehicles but which in practice, are mainly used by them as footpaths o</w:t>
      </w:r>
      <w:r w:rsidR="006E010A">
        <w:rPr>
          <w:rFonts w:ascii="Arial" w:hAnsi="Arial" w:cs="Arial"/>
          <w:sz w:val="24"/>
          <w:szCs w:val="24"/>
        </w:rPr>
        <w:t xml:space="preserve">r </w:t>
      </w:r>
      <w:r>
        <w:rPr>
          <w:rFonts w:ascii="Arial" w:hAnsi="Arial" w:cs="Arial"/>
          <w:sz w:val="24"/>
          <w:szCs w:val="24"/>
        </w:rPr>
        <w:t>bridleways, should be marked on the map ‘C.R.F. or C.R.B.</w:t>
      </w:r>
      <w:r w:rsidR="00081055">
        <w:rPr>
          <w:rFonts w:ascii="Arial" w:hAnsi="Arial" w:cs="Arial"/>
          <w:sz w:val="24"/>
          <w:szCs w:val="24"/>
        </w:rPr>
        <w:t>’</w:t>
      </w:r>
      <w:r w:rsidR="00472A9B">
        <w:rPr>
          <w:rFonts w:ascii="Arial" w:hAnsi="Arial" w:cs="Arial"/>
          <w:sz w:val="24"/>
          <w:szCs w:val="24"/>
        </w:rPr>
        <w:t xml:space="preserve"> (carriage roads used as a footpath or bridleway)</w:t>
      </w:r>
      <w:r w:rsidR="00FF5D21">
        <w:rPr>
          <w:rFonts w:ascii="Arial" w:hAnsi="Arial" w:cs="Arial"/>
          <w:sz w:val="24"/>
          <w:szCs w:val="24"/>
        </w:rPr>
        <w:t xml:space="preserve">. </w:t>
      </w:r>
    </w:p>
    <w:p w14:paraId="1B50E624" w14:textId="085C48A7" w:rsidR="00CB19B7" w:rsidRDefault="00661ADE" w:rsidP="00E85BE3">
      <w:pPr>
        <w:pStyle w:val="Style1"/>
        <w:rPr>
          <w:rFonts w:ascii="Arial" w:hAnsi="Arial" w:cs="Arial"/>
          <w:sz w:val="24"/>
          <w:szCs w:val="24"/>
        </w:rPr>
      </w:pPr>
      <w:r>
        <w:rPr>
          <w:rFonts w:ascii="Arial" w:hAnsi="Arial" w:cs="Arial"/>
          <w:sz w:val="24"/>
          <w:szCs w:val="24"/>
        </w:rPr>
        <w:t xml:space="preserve">A </w:t>
      </w:r>
      <w:r w:rsidR="005573E7">
        <w:rPr>
          <w:rFonts w:ascii="Arial" w:hAnsi="Arial" w:cs="Arial"/>
          <w:sz w:val="24"/>
          <w:szCs w:val="24"/>
        </w:rPr>
        <w:t xml:space="preserve">survey was carried out under the </w:t>
      </w:r>
      <w:r w:rsidR="009565BA">
        <w:rPr>
          <w:rFonts w:ascii="Arial" w:hAnsi="Arial" w:cs="Arial"/>
          <w:sz w:val="24"/>
          <w:szCs w:val="24"/>
        </w:rPr>
        <w:t xml:space="preserve">1949 Act </w:t>
      </w:r>
      <w:r w:rsidR="00486C8B">
        <w:rPr>
          <w:rFonts w:ascii="Arial" w:hAnsi="Arial" w:cs="Arial"/>
          <w:sz w:val="24"/>
          <w:szCs w:val="24"/>
        </w:rPr>
        <w:t xml:space="preserve">to identify routes to be recorded on the </w:t>
      </w:r>
      <w:r w:rsidR="0017202E">
        <w:rPr>
          <w:rFonts w:ascii="Arial" w:hAnsi="Arial" w:cs="Arial"/>
          <w:sz w:val="24"/>
          <w:szCs w:val="24"/>
        </w:rPr>
        <w:t>DMS.</w:t>
      </w:r>
      <w:r w:rsidR="009E3303">
        <w:rPr>
          <w:rFonts w:ascii="Arial" w:hAnsi="Arial" w:cs="Arial"/>
          <w:sz w:val="24"/>
          <w:szCs w:val="24"/>
        </w:rPr>
        <w:t xml:space="preserve"> </w:t>
      </w:r>
      <w:r w:rsidR="0057055C">
        <w:rPr>
          <w:rFonts w:ascii="Arial" w:hAnsi="Arial" w:cs="Arial"/>
          <w:sz w:val="24"/>
          <w:szCs w:val="24"/>
        </w:rPr>
        <w:t xml:space="preserve">The </w:t>
      </w:r>
      <w:r w:rsidR="00A04B9C">
        <w:rPr>
          <w:rFonts w:ascii="Arial" w:hAnsi="Arial" w:cs="Arial"/>
          <w:sz w:val="24"/>
          <w:szCs w:val="24"/>
        </w:rPr>
        <w:t>Parish Survey map shows the appeal route</w:t>
      </w:r>
      <w:r w:rsidR="00011B7E">
        <w:rPr>
          <w:rFonts w:ascii="Arial" w:hAnsi="Arial" w:cs="Arial"/>
          <w:sz w:val="24"/>
          <w:szCs w:val="24"/>
        </w:rPr>
        <w:t xml:space="preserve"> in black</w:t>
      </w:r>
      <w:r w:rsidR="00A04B9C">
        <w:rPr>
          <w:rFonts w:ascii="Arial" w:hAnsi="Arial" w:cs="Arial"/>
          <w:sz w:val="24"/>
          <w:szCs w:val="24"/>
        </w:rPr>
        <w:t xml:space="preserve"> </w:t>
      </w:r>
      <w:r w:rsidR="00EE5722">
        <w:rPr>
          <w:rFonts w:ascii="Arial" w:hAnsi="Arial" w:cs="Arial"/>
          <w:sz w:val="24"/>
          <w:szCs w:val="24"/>
        </w:rPr>
        <w:t>labelled C</w:t>
      </w:r>
      <w:r w:rsidR="00AF5A67">
        <w:rPr>
          <w:rFonts w:ascii="Arial" w:hAnsi="Arial" w:cs="Arial"/>
          <w:sz w:val="24"/>
          <w:szCs w:val="24"/>
        </w:rPr>
        <w:t>.</w:t>
      </w:r>
      <w:r w:rsidR="00EE5722">
        <w:rPr>
          <w:rFonts w:ascii="Arial" w:hAnsi="Arial" w:cs="Arial"/>
          <w:sz w:val="24"/>
          <w:szCs w:val="24"/>
        </w:rPr>
        <w:t>R</w:t>
      </w:r>
      <w:r w:rsidR="00AF5A67">
        <w:rPr>
          <w:rFonts w:ascii="Arial" w:hAnsi="Arial" w:cs="Arial"/>
          <w:sz w:val="24"/>
          <w:szCs w:val="24"/>
        </w:rPr>
        <w:t>.</w:t>
      </w:r>
      <w:r w:rsidR="00EE5722">
        <w:rPr>
          <w:rFonts w:ascii="Arial" w:hAnsi="Arial" w:cs="Arial"/>
          <w:sz w:val="24"/>
          <w:szCs w:val="24"/>
        </w:rPr>
        <w:t>F</w:t>
      </w:r>
      <w:r w:rsidR="00AF5A67">
        <w:rPr>
          <w:rFonts w:ascii="Arial" w:hAnsi="Arial" w:cs="Arial"/>
          <w:sz w:val="24"/>
          <w:szCs w:val="24"/>
        </w:rPr>
        <w:t>.</w:t>
      </w:r>
      <w:r w:rsidR="00EE5722">
        <w:rPr>
          <w:rFonts w:ascii="Arial" w:hAnsi="Arial" w:cs="Arial"/>
          <w:sz w:val="24"/>
          <w:szCs w:val="24"/>
        </w:rPr>
        <w:t xml:space="preserve"> 60 </w:t>
      </w:r>
      <w:r w:rsidR="00567B8B">
        <w:rPr>
          <w:rFonts w:ascii="Arial" w:hAnsi="Arial" w:cs="Arial"/>
          <w:sz w:val="24"/>
          <w:szCs w:val="24"/>
        </w:rPr>
        <w:t xml:space="preserve">from </w:t>
      </w:r>
      <w:r w:rsidR="00011B7E">
        <w:rPr>
          <w:rFonts w:ascii="Arial" w:hAnsi="Arial" w:cs="Arial"/>
          <w:sz w:val="24"/>
          <w:szCs w:val="24"/>
        </w:rPr>
        <w:t>its</w:t>
      </w:r>
      <w:r w:rsidR="00567B8B">
        <w:rPr>
          <w:rFonts w:ascii="Arial" w:hAnsi="Arial" w:cs="Arial"/>
          <w:sz w:val="24"/>
          <w:szCs w:val="24"/>
        </w:rPr>
        <w:t xml:space="preserve"> junction </w:t>
      </w:r>
      <w:r w:rsidR="00EE5722">
        <w:rPr>
          <w:rFonts w:ascii="Arial" w:hAnsi="Arial" w:cs="Arial"/>
          <w:sz w:val="24"/>
          <w:szCs w:val="24"/>
        </w:rPr>
        <w:t xml:space="preserve">with </w:t>
      </w:r>
      <w:r w:rsidR="00567B8B">
        <w:rPr>
          <w:rFonts w:ascii="Arial" w:hAnsi="Arial" w:cs="Arial"/>
          <w:sz w:val="24"/>
          <w:szCs w:val="24"/>
        </w:rPr>
        <w:t xml:space="preserve">Footpath 63 to </w:t>
      </w:r>
      <w:r w:rsidR="00BF3D19">
        <w:rPr>
          <w:rFonts w:ascii="Arial" w:hAnsi="Arial" w:cs="Arial"/>
          <w:sz w:val="24"/>
          <w:szCs w:val="24"/>
        </w:rPr>
        <w:t>Tatlers</w:t>
      </w:r>
      <w:r w:rsidR="004512FC">
        <w:rPr>
          <w:rFonts w:ascii="Arial" w:hAnsi="Arial" w:cs="Arial"/>
          <w:sz w:val="24"/>
          <w:szCs w:val="24"/>
        </w:rPr>
        <w:t xml:space="preserve"> Lane</w:t>
      </w:r>
      <w:r w:rsidR="002F04C9">
        <w:rPr>
          <w:rFonts w:ascii="Arial" w:hAnsi="Arial" w:cs="Arial"/>
          <w:sz w:val="24"/>
          <w:szCs w:val="24"/>
        </w:rPr>
        <w:t>.</w:t>
      </w:r>
      <w:r w:rsidR="00427A75">
        <w:rPr>
          <w:rFonts w:ascii="Arial" w:hAnsi="Arial" w:cs="Arial"/>
          <w:sz w:val="24"/>
          <w:szCs w:val="24"/>
        </w:rPr>
        <w:t xml:space="preserve"> </w:t>
      </w:r>
      <w:r w:rsidR="0053595B">
        <w:rPr>
          <w:rFonts w:ascii="Arial" w:hAnsi="Arial" w:cs="Arial"/>
          <w:sz w:val="24"/>
          <w:szCs w:val="24"/>
        </w:rPr>
        <w:t>P</w:t>
      </w:r>
      <w:r w:rsidR="00252658">
        <w:rPr>
          <w:rFonts w:ascii="Arial" w:hAnsi="Arial" w:cs="Arial"/>
          <w:sz w:val="24"/>
          <w:szCs w:val="24"/>
        </w:rPr>
        <w:t xml:space="preserve">ath </w:t>
      </w:r>
      <w:r w:rsidR="00F538DA">
        <w:rPr>
          <w:rFonts w:ascii="Arial" w:hAnsi="Arial" w:cs="Arial"/>
          <w:sz w:val="24"/>
          <w:szCs w:val="24"/>
        </w:rPr>
        <w:t>60</w:t>
      </w:r>
      <w:r w:rsidR="000806ED">
        <w:rPr>
          <w:rFonts w:ascii="Arial" w:hAnsi="Arial" w:cs="Arial"/>
          <w:sz w:val="24"/>
          <w:szCs w:val="24"/>
        </w:rPr>
        <w:t xml:space="preserve"> initially included Footpaths 63 and 64</w:t>
      </w:r>
      <w:r w:rsidR="00E53430">
        <w:rPr>
          <w:rFonts w:ascii="Arial" w:hAnsi="Arial" w:cs="Arial"/>
          <w:sz w:val="24"/>
          <w:szCs w:val="24"/>
        </w:rPr>
        <w:t xml:space="preserve"> but</w:t>
      </w:r>
      <w:r w:rsidR="00411BBB">
        <w:rPr>
          <w:rFonts w:ascii="Arial" w:hAnsi="Arial" w:cs="Arial"/>
          <w:sz w:val="24"/>
          <w:szCs w:val="24"/>
        </w:rPr>
        <w:t xml:space="preserve"> they are not labelled C</w:t>
      </w:r>
      <w:r w:rsidR="00EC0890">
        <w:rPr>
          <w:rFonts w:ascii="Arial" w:hAnsi="Arial" w:cs="Arial"/>
          <w:sz w:val="24"/>
          <w:szCs w:val="24"/>
        </w:rPr>
        <w:t>.</w:t>
      </w:r>
      <w:r w:rsidR="00411BBB">
        <w:rPr>
          <w:rFonts w:ascii="Arial" w:hAnsi="Arial" w:cs="Arial"/>
          <w:sz w:val="24"/>
          <w:szCs w:val="24"/>
        </w:rPr>
        <w:t>R</w:t>
      </w:r>
      <w:r w:rsidR="00EC0890">
        <w:rPr>
          <w:rFonts w:ascii="Arial" w:hAnsi="Arial" w:cs="Arial"/>
          <w:sz w:val="24"/>
          <w:szCs w:val="24"/>
        </w:rPr>
        <w:t>.</w:t>
      </w:r>
      <w:r w:rsidR="00411BBB">
        <w:rPr>
          <w:rFonts w:ascii="Arial" w:hAnsi="Arial" w:cs="Arial"/>
          <w:sz w:val="24"/>
          <w:szCs w:val="24"/>
        </w:rPr>
        <w:t>F</w:t>
      </w:r>
      <w:r w:rsidR="00EC0890">
        <w:rPr>
          <w:rFonts w:ascii="Arial" w:hAnsi="Arial" w:cs="Arial"/>
          <w:sz w:val="24"/>
          <w:szCs w:val="24"/>
        </w:rPr>
        <w:t>.</w:t>
      </w:r>
      <w:r w:rsidR="00411BBB">
        <w:rPr>
          <w:rFonts w:ascii="Arial" w:hAnsi="Arial" w:cs="Arial"/>
          <w:sz w:val="24"/>
          <w:szCs w:val="24"/>
        </w:rPr>
        <w:t xml:space="preserve"> </w:t>
      </w:r>
      <w:r w:rsidR="00950568">
        <w:rPr>
          <w:rFonts w:ascii="Arial" w:hAnsi="Arial" w:cs="Arial"/>
          <w:sz w:val="24"/>
          <w:szCs w:val="24"/>
        </w:rPr>
        <w:t>and were renumbered in pencil</w:t>
      </w:r>
      <w:r w:rsidR="00F538DA">
        <w:rPr>
          <w:rFonts w:ascii="Arial" w:hAnsi="Arial" w:cs="Arial"/>
          <w:sz w:val="24"/>
          <w:szCs w:val="24"/>
        </w:rPr>
        <w:t>.</w:t>
      </w:r>
      <w:r w:rsidR="00252658">
        <w:rPr>
          <w:rFonts w:ascii="Arial" w:hAnsi="Arial" w:cs="Arial"/>
          <w:sz w:val="24"/>
          <w:szCs w:val="24"/>
        </w:rPr>
        <w:t xml:space="preserve"> The section of the appeal route between </w:t>
      </w:r>
      <w:r w:rsidR="002710BA">
        <w:rPr>
          <w:rFonts w:ascii="Arial" w:hAnsi="Arial" w:cs="Arial"/>
          <w:sz w:val="24"/>
          <w:szCs w:val="24"/>
        </w:rPr>
        <w:t>Duke’s</w:t>
      </w:r>
      <w:r w:rsidR="00673BD1">
        <w:rPr>
          <w:rFonts w:ascii="Arial" w:hAnsi="Arial" w:cs="Arial"/>
          <w:sz w:val="24"/>
          <w:szCs w:val="24"/>
        </w:rPr>
        <w:t xml:space="preserve"> Lane and the junction with Footpath 6</w:t>
      </w:r>
      <w:r w:rsidR="00767363">
        <w:rPr>
          <w:rFonts w:ascii="Arial" w:hAnsi="Arial" w:cs="Arial"/>
          <w:sz w:val="24"/>
          <w:szCs w:val="24"/>
        </w:rPr>
        <w:t>3</w:t>
      </w:r>
      <w:r w:rsidR="00673BD1">
        <w:rPr>
          <w:rFonts w:ascii="Arial" w:hAnsi="Arial" w:cs="Arial"/>
          <w:sz w:val="24"/>
          <w:szCs w:val="24"/>
        </w:rPr>
        <w:t xml:space="preserve"> </w:t>
      </w:r>
      <w:r w:rsidR="005441CB">
        <w:rPr>
          <w:rFonts w:ascii="Arial" w:hAnsi="Arial" w:cs="Arial"/>
          <w:sz w:val="24"/>
          <w:szCs w:val="24"/>
        </w:rPr>
        <w:t>is shown</w:t>
      </w:r>
      <w:r w:rsidR="00673BD1">
        <w:rPr>
          <w:rFonts w:ascii="Arial" w:hAnsi="Arial" w:cs="Arial"/>
          <w:sz w:val="24"/>
          <w:szCs w:val="24"/>
        </w:rPr>
        <w:t xml:space="preserve"> as </w:t>
      </w:r>
      <w:r w:rsidR="00CB19B7">
        <w:rPr>
          <w:rFonts w:ascii="Arial" w:hAnsi="Arial" w:cs="Arial"/>
          <w:sz w:val="24"/>
          <w:szCs w:val="24"/>
        </w:rPr>
        <w:t>60A</w:t>
      </w:r>
      <w:r w:rsidR="004272E4">
        <w:rPr>
          <w:rFonts w:ascii="Arial" w:hAnsi="Arial" w:cs="Arial"/>
          <w:sz w:val="24"/>
          <w:szCs w:val="24"/>
        </w:rPr>
        <w:t xml:space="preserve"> </w:t>
      </w:r>
      <w:r w:rsidR="005441CB">
        <w:rPr>
          <w:rFonts w:ascii="Arial" w:hAnsi="Arial" w:cs="Arial"/>
          <w:sz w:val="24"/>
          <w:szCs w:val="24"/>
        </w:rPr>
        <w:t xml:space="preserve">in </w:t>
      </w:r>
      <w:r w:rsidR="00EE5722">
        <w:rPr>
          <w:rFonts w:ascii="Arial" w:hAnsi="Arial" w:cs="Arial"/>
          <w:sz w:val="24"/>
          <w:szCs w:val="24"/>
        </w:rPr>
        <w:t>blue</w:t>
      </w:r>
      <w:r w:rsidR="00CB19B7">
        <w:rPr>
          <w:rFonts w:ascii="Arial" w:hAnsi="Arial" w:cs="Arial"/>
          <w:sz w:val="24"/>
          <w:szCs w:val="24"/>
        </w:rPr>
        <w:t xml:space="preserve">. </w:t>
      </w:r>
      <w:r w:rsidR="00B94F9B">
        <w:rPr>
          <w:rFonts w:ascii="Arial" w:hAnsi="Arial" w:cs="Arial"/>
          <w:sz w:val="24"/>
          <w:szCs w:val="24"/>
        </w:rPr>
        <w:t>This suggests it was a later addition to the map.</w:t>
      </w:r>
      <w:r w:rsidR="00011B7E">
        <w:rPr>
          <w:rFonts w:ascii="Arial" w:hAnsi="Arial" w:cs="Arial"/>
          <w:sz w:val="24"/>
          <w:szCs w:val="24"/>
        </w:rPr>
        <w:t xml:space="preserve"> BOAT 128 and F</w:t>
      </w:r>
      <w:r w:rsidR="00C51536">
        <w:rPr>
          <w:rFonts w:ascii="Arial" w:hAnsi="Arial" w:cs="Arial"/>
          <w:sz w:val="24"/>
          <w:szCs w:val="24"/>
        </w:rPr>
        <w:t>P</w:t>
      </w:r>
      <w:r w:rsidR="00011B7E">
        <w:rPr>
          <w:rFonts w:ascii="Arial" w:hAnsi="Arial" w:cs="Arial"/>
          <w:sz w:val="24"/>
          <w:szCs w:val="24"/>
        </w:rPr>
        <w:t xml:space="preserve"> 140 also appear to be later additions </w:t>
      </w:r>
      <w:r w:rsidR="00C51536">
        <w:rPr>
          <w:rFonts w:ascii="Arial" w:hAnsi="Arial" w:cs="Arial"/>
          <w:sz w:val="24"/>
          <w:szCs w:val="24"/>
        </w:rPr>
        <w:t>as they</w:t>
      </w:r>
      <w:r w:rsidR="00B453FE">
        <w:rPr>
          <w:rFonts w:ascii="Arial" w:hAnsi="Arial" w:cs="Arial"/>
          <w:sz w:val="24"/>
          <w:szCs w:val="24"/>
        </w:rPr>
        <w:t xml:space="preserve"> are both shown in pencil </w:t>
      </w:r>
      <w:r w:rsidR="00C51536">
        <w:rPr>
          <w:rFonts w:ascii="Arial" w:hAnsi="Arial" w:cs="Arial"/>
          <w:sz w:val="24"/>
          <w:szCs w:val="24"/>
        </w:rPr>
        <w:t xml:space="preserve">and </w:t>
      </w:r>
      <w:r w:rsidR="00B453FE">
        <w:rPr>
          <w:rFonts w:ascii="Arial" w:hAnsi="Arial" w:cs="Arial"/>
          <w:sz w:val="24"/>
          <w:szCs w:val="24"/>
        </w:rPr>
        <w:t>labelled R</w:t>
      </w:r>
      <w:r w:rsidR="00AF5A67">
        <w:rPr>
          <w:rFonts w:ascii="Arial" w:hAnsi="Arial" w:cs="Arial"/>
          <w:sz w:val="24"/>
          <w:szCs w:val="24"/>
        </w:rPr>
        <w:t>.</w:t>
      </w:r>
      <w:r w:rsidR="00B453FE">
        <w:rPr>
          <w:rFonts w:ascii="Arial" w:hAnsi="Arial" w:cs="Arial"/>
          <w:sz w:val="24"/>
          <w:szCs w:val="24"/>
        </w:rPr>
        <w:t>P.</w:t>
      </w:r>
      <w:r w:rsidR="00B94F9B">
        <w:rPr>
          <w:rFonts w:ascii="Arial" w:hAnsi="Arial" w:cs="Arial"/>
          <w:sz w:val="24"/>
          <w:szCs w:val="24"/>
        </w:rPr>
        <w:t xml:space="preserve"> </w:t>
      </w:r>
    </w:p>
    <w:p w14:paraId="244A06EA" w14:textId="552F1EAD" w:rsidR="001A0EEB" w:rsidRDefault="009E3303" w:rsidP="00E85BE3">
      <w:pPr>
        <w:pStyle w:val="Style1"/>
        <w:rPr>
          <w:rFonts w:ascii="Arial" w:hAnsi="Arial" w:cs="Arial"/>
          <w:sz w:val="24"/>
          <w:szCs w:val="24"/>
        </w:rPr>
      </w:pPr>
      <w:r>
        <w:rPr>
          <w:rFonts w:ascii="Arial" w:hAnsi="Arial" w:cs="Arial"/>
          <w:sz w:val="24"/>
          <w:szCs w:val="24"/>
        </w:rPr>
        <w:t>The</w:t>
      </w:r>
      <w:r w:rsidR="00AC748E">
        <w:rPr>
          <w:rFonts w:ascii="Arial" w:hAnsi="Arial" w:cs="Arial"/>
          <w:sz w:val="24"/>
          <w:szCs w:val="24"/>
        </w:rPr>
        <w:t xml:space="preserve"> Parish Record Card for the appeal route</w:t>
      </w:r>
      <w:r w:rsidR="00AE3DDF">
        <w:rPr>
          <w:rFonts w:ascii="Arial" w:hAnsi="Arial" w:cs="Arial"/>
          <w:sz w:val="24"/>
          <w:szCs w:val="24"/>
        </w:rPr>
        <w:t xml:space="preserve"> </w:t>
      </w:r>
      <w:r w:rsidR="007D08C7">
        <w:rPr>
          <w:rFonts w:ascii="Arial" w:hAnsi="Arial" w:cs="Arial"/>
          <w:sz w:val="24"/>
          <w:szCs w:val="24"/>
        </w:rPr>
        <w:t xml:space="preserve">lists the </w:t>
      </w:r>
      <w:r w:rsidR="00AE3DDF">
        <w:rPr>
          <w:rFonts w:ascii="Arial" w:hAnsi="Arial" w:cs="Arial"/>
          <w:sz w:val="24"/>
          <w:szCs w:val="24"/>
        </w:rPr>
        <w:t xml:space="preserve">path symbol </w:t>
      </w:r>
      <w:r w:rsidR="007D08C7">
        <w:rPr>
          <w:rFonts w:ascii="Arial" w:hAnsi="Arial" w:cs="Arial"/>
          <w:sz w:val="24"/>
          <w:szCs w:val="24"/>
        </w:rPr>
        <w:t>used on the map as</w:t>
      </w:r>
      <w:r w:rsidR="00AE3DDF">
        <w:rPr>
          <w:rFonts w:ascii="Arial" w:hAnsi="Arial" w:cs="Arial"/>
          <w:sz w:val="24"/>
          <w:szCs w:val="24"/>
        </w:rPr>
        <w:t xml:space="preserve"> R.P</w:t>
      </w:r>
      <w:r w:rsidR="00D6384F">
        <w:rPr>
          <w:rFonts w:ascii="Arial" w:hAnsi="Arial" w:cs="Arial"/>
          <w:sz w:val="24"/>
          <w:szCs w:val="24"/>
        </w:rPr>
        <w:t xml:space="preserve">. </w:t>
      </w:r>
      <w:r w:rsidR="00130122">
        <w:rPr>
          <w:rFonts w:ascii="Arial" w:hAnsi="Arial" w:cs="Arial"/>
          <w:sz w:val="24"/>
          <w:szCs w:val="24"/>
        </w:rPr>
        <w:t>indicating it is</w:t>
      </w:r>
      <w:r w:rsidR="00D6384F">
        <w:rPr>
          <w:rFonts w:ascii="Arial" w:hAnsi="Arial" w:cs="Arial"/>
          <w:sz w:val="24"/>
          <w:szCs w:val="24"/>
        </w:rPr>
        <w:t xml:space="preserve"> a </w:t>
      </w:r>
      <w:r w:rsidR="00807935">
        <w:rPr>
          <w:rFonts w:ascii="Arial" w:hAnsi="Arial" w:cs="Arial"/>
          <w:sz w:val="24"/>
          <w:szCs w:val="24"/>
        </w:rPr>
        <w:t>RUPP</w:t>
      </w:r>
      <w:r w:rsidR="00D6384F">
        <w:rPr>
          <w:rFonts w:ascii="Arial" w:hAnsi="Arial" w:cs="Arial"/>
          <w:sz w:val="24"/>
          <w:szCs w:val="24"/>
        </w:rPr>
        <w:t xml:space="preserve">. </w:t>
      </w:r>
      <w:r w:rsidR="007513DD">
        <w:rPr>
          <w:rFonts w:ascii="Arial" w:hAnsi="Arial" w:cs="Arial"/>
          <w:sz w:val="24"/>
          <w:szCs w:val="24"/>
        </w:rPr>
        <w:t>Originally it was described as starting at Path 59</w:t>
      </w:r>
      <w:r w:rsidR="00442E26">
        <w:rPr>
          <w:rFonts w:ascii="Arial" w:hAnsi="Arial" w:cs="Arial"/>
          <w:sz w:val="24"/>
          <w:szCs w:val="24"/>
        </w:rPr>
        <w:t>,</w:t>
      </w:r>
      <w:r w:rsidR="007513DD">
        <w:rPr>
          <w:rFonts w:ascii="Arial" w:hAnsi="Arial" w:cs="Arial"/>
          <w:sz w:val="24"/>
          <w:szCs w:val="24"/>
        </w:rPr>
        <w:t xml:space="preserve"> which is at the </w:t>
      </w:r>
      <w:r w:rsidR="009C3FA2">
        <w:rPr>
          <w:rFonts w:ascii="Arial" w:hAnsi="Arial" w:cs="Arial"/>
          <w:sz w:val="24"/>
          <w:szCs w:val="24"/>
        </w:rPr>
        <w:t>south-eastern end of Path 64</w:t>
      </w:r>
      <w:r w:rsidR="00442E26">
        <w:rPr>
          <w:rFonts w:ascii="Arial" w:hAnsi="Arial" w:cs="Arial"/>
          <w:sz w:val="24"/>
          <w:szCs w:val="24"/>
        </w:rPr>
        <w:t>,</w:t>
      </w:r>
      <w:r w:rsidR="009C3FA2">
        <w:rPr>
          <w:rFonts w:ascii="Arial" w:hAnsi="Arial" w:cs="Arial"/>
          <w:sz w:val="24"/>
          <w:szCs w:val="24"/>
        </w:rPr>
        <w:t xml:space="preserve"> and ending at the </w:t>
      </w:r>
      <w:r w:rsidR="00442E26">
        <w:rPr>
          <w:rFonts w:ascii="Arial" w:hAnsi="Arial" w:cs="Arial"/>
          <w:sz w:val="24"/>
          <w:szCs w:val="24"/>
        </w:rPr>
        <w:t>‘</w:t>
      </w:r>
      <w:r w:rsidR="009C3FA2" w:rsidRPr="009C3FA2">
        <w:rPr>
          <w:rFonts w:ascii="Arial" w:hAnsi="Arial" w:cs="Arial"/>
          <w:sz w:val="24"/>
          <w:szCs w:val="24"/>
        </w:rPr>
        <w:t>Lane which leads to Leek-Uttoxeter Road near M.P.</w:t>
      </w:r>
      <w:r w:rsidR="00442E26">
        <w:rPr>
          <w:rFonts w:ascii="Arial" w:hAnsi="Arial" w:cs="Arial"/>
          <w:sz w:val="24"/>
          <w:szCs w:val="24"/>
        </w:rPr>
        <w:t>’ (Tatler</w:t>
      </w:r>
      <w:r w:rsidR="0062627E">
        <w:rPr>
          <w:rFonts w:ascii="Arial" w:hAnsi="Arial" w:cs="Arial"/>
          <w:sz w:val="24"/>
          <w:szCs w:val="24"/>
        </w:rPr>
        <w:t>s</w:t>
      </w:r>
      <w:r w:rsidR="00442E26">
        <w:rPr>
          <w:rFonts w:ascii="Arial" w:hAnsi="Arial" w:cs="Arial"/>
          <w:sz w:val="24"/>
          <w:szCs w:val="24"/>
        </w:rPr>
        <w:t xml:space="preserve"> Lane).</w:t>
      </w:r>
      <w:r w:rsidR="009C3FA2" w:rsidRPr="009C3FA2">
        <w:rPr>
          <w:rFonts w:ascii="Arial" w:hAnsi="Arial" w:cs="Arial"/>
          <w:sz w:val="24"/>
          <w:szCs w:val="24"/>
        </w:rPr>
        <w:t xml:space="preserve"> </w:t>
      </w:r>
      <w:r w:rsidR="00F32416">
        <w:rPr>
          <w:rFonts w:ascii="Arial" w:hAnsi="Arial" w:cs="Arial"/>
          <w:sz w:val="24"/>
          <w:szCs w:val="24"/>
        </w:rPr>
        <w:t>However, both were crossed out</w:t>
      </w:r>
      <w:r w:rsidR="00AB3262">
        <w:rPr>
          <w:rFonts w:ascii="Arial" w:hAnsi="Arial" w:cs="Arial"/>
          <w:sz w:val="24"/>
          <w:szCs w:val="24"/>
        </w:rPr>
        <w:t xml:space="preserve"> </w:t>
      </w:r>
      <w:r w:rsidR="00130122">
        <w:rPr>
          <w:rFonts w:ascii="Arial" w:hAnsi="Arial" w:cs="Arial"/>
          <w:sz w:val="24"/>
          <w:szCs w:val="24"/>
        </w:rPr>
        <w:t xml:space="preserve">and </w:t>
      </w:r>
      <w:r w:rsidR="00AB3262">
        <w:rPr>
          <w:rFonts w:ascii="Arial" w:hAnsi="Arial" w:cs="Arial"/>
          <w:sz w:val="24"/>
          <w:szCs w:val="24"/>
        </w:rPr>
        <w:t>it was amended</w:t>
      </w:r>
      <w:r w:rsidR="00747735">
        <w:rPr>
          <w:rFonts w:ascii="Arial" w:hAnsi="Arial" w:cs="Arial"/>
          <w:sz w:val="24"/>
          <w:szCs w:val="24"/>
        </w:rPr>
        <w:t xml:space="preserve"> to</w:t>
      </w:r>
      <w:r w:rsidR="00442E26">
        <w:rPr>
          <w:rFonts w:ascii="Arial" w:hAnsi="Arial" w:cs="Arial"/>
          <w:sz w:val="24"/>
          <w:szCs w:val="24"/>
        </w:rPr>
        <w:t xml:space="preserve"> start from</w:t>
      </w:r>
      <w:r w:rsidR="00747735">
        <w:rPr>
          <w:rFonts w:ascii="Arial" w:hAnsi="Arial" w:cs="Arial"/>
          <w:sz w:val="24"/>
          <w:szCs w:val="24"/>
        </w:rPr>
        <w:t xml:space="preserve"> </w:t>
      </w:r>
      <w:r w:rsidR="00442E26">
        <w:rPr>
          <w:rFonts w:ascii="Arial" w:hAnsi="Arial" w:cs="Arial"/>
          <w:sz w:val="24"/>
          <w:szCs w:val="24"/>
        </w:rPr>
        <w:t>‘</w:t>
      </w:r>
      <w:r w:rsidR="00FE7F26">
        <w:rPr>
          <w:rFonts w:ascii="Arial" w:hAnsi="Arial" w:cs="Arial"/>
          <w:sz w:val="24"/>
          <w:szCs w:val="24"/>
        </w:rPr>
        <w:t>County Road N o</w:t>
      </w:r>
      <w:r w:rsidR="00D003A1">
        <w:rPr>
          <w:rFonts w:ascii="Arial" w:hAnsi="Arial" w:cs="Arial"/>
          <w:sz w:val="24"/>
          <w:szCs w:val="24"/>
        </w:rPr>
        <w:t>f</w:t>
      </w:r>
      <w:r w:rsidR="00FE7F26">
        <w:rPr>
          <w:rFonts w:ascii="Arial" w:hAnsi="Arial" w:cs="Arial"/>
          <w:sz w:val="24"/>
          <w:szCs w:val="24"/>
        </w:rPr>
        <w:t xml:space="preserve"> Limestone View Farm</w:t>
      </w:r>
      <w:r w:rsidR="00AB3262">
        <w:rPr>
          <w:rFonts w:ascii="Arial" w:hAnsi="Arial" w:cs="Arial"/>
          <w:sz w:val="24"/>
          <w:szCs w:val="24"/>
        </w:rPr>
        <w:t>’ (</w:t>
      </w:r>
      <w:r w:rsidR="002710BA">
        <w:rPr>
          <w:rFonts w:ascii="Arial" w:hAnsi="Arial" w:cs="Arial"/>
          <w:sz w:val="24"/>
          <w:szCs w:val="24"/>
        </w:rPr>
        <w:t>Duke’s</w:t>
      </w:r>
      <w:r w:rsidR="005866EF">
        <w:rPr>
          <w:rFonts w:ascii="Arial" w:hAnsi="Arial" w:cs="Arial"/>
          <w:sz w:val="24"/>
          <w:szCs w:val="24"/>
        </w:rPr>
        <w:t xml:space="preserve"> Lane)</w:t>
      </w:r>
      <w:r w:rsidR="00A103BB">
        <w:rPr>
          <w:rFonts w:ascii="Arial" w:hAnsi="Arial" w:cs="Arial"/>
          <w:sz w:val="24"/>
          <w:szCs w:val="24"/>
        </w:rPr>
        <w:t xml:space="preserve"> and end at</w:t>
      </w:r>
      <w:r w:rsidR="005866EF">
        <w:rPr>
          <w:rFonts w:ascii="Arial" w:hAnsi="Arial" w:cs="Arial"/>
          <w:sz w:val="24"/>
          <w:szCs w:val="24"/>
        </w:rPr>
        <w:t xml:space="preserve"> the</w:t>
      </w:r>
      <w:r w:rsidR="00FE7F26">
        <w:rPr>
          <w:rFonts w:ascii="Arial" w:hAnsi="Arial" w:cs="Arial"/>
          <w:sz w:val="24"/>
          <w:szCs w:val="24"/>
        </w:rPr>
        <w:t xml:space="preserve"> Parish Boundary. </w:t>
      </w:r>
    </w:p>
    <w:p w14:paraId="5E46A82C" w14:textId="101261A3" w:rsidR="00E26140" w:rsidRDefault="00A92F34" w:rsidP="00E85BE3">
      <w:pPr>
        <w:pStyle w:val="Style1"/>
        <w:rPr>
          <w:rFonts w:ascii="Arial" w:hAnsi="Arial" w:cs="Arial"/>
          <w:sz w:val="24"/>
          <w:szCs w:val="24"/>
        </w:rPr>
      </w:pPr>
      <w:r>
        <w:rPr>
          <w:rFonts w:ascii="Arial" w:hAnsi="Arial" w:cs="Arial"/>
          <w:sz w:val="24"/>
          <w:szCs w:val="24"/>
        </w:rPr>
        <w:t xml:space="preserve">The </w:t>
      </w:r>
      <w:r w:rsidR="00923510">
        <w:rPr>
          <w:rFonts w:ascii="Arial" w:hAnsi="Arial" w:cs="Arial"/>
          <w:sz w:val="24"/>
          <w:szCs w:val="24"/>
        </w:rPr>
        <w:t xml:space="preserve">appeal route </w:t>
      </w:r>
      <w:r w:rsidR="0037379C">
        <w:rPr>
          <w:rFonts w:ascii="Arial" w:hAnsi="Arial" w:cs="Arial"/>
          <w:sz w:val="24"/>
          <w:szCs w:val="24"/>
        </w:rPr>
        <w:t xml:space="preserve">between Duke’s Lane and Footpath 63 </w:t>
      </w:r>
      <w:r w:rsidR="00923510">
        <w:rPr>
          <w:rFonts w:ascii="Arial" w:hAnsi="Arial" w:cs="Arial"/>
          <w:sz w:val="24"/>
          <w:szCs w:val="24"/>
        </w:rPr>
        <w:t>is not described</w:t>
      </w:r>
      <w:r w:rsidR="0037379C">
        <w:rPr>
          <w:rFonts w:ascii="Arial" w:hAnsi="Arial" w:cs="Arial"/>
          <w:sz w:val="24"/>
          <w:szCs w:val="24"/>
        </w:rPr>
        <w:t xml:space="preserve"> </w:t>
      </w:r>
      <w:r w:rsidR="005232C9">
        <w:rPr>
          <w:rFonts w:ascii="Arial" w:hAnsi="Arial" w:cs="Arial"/>
          <w:sz w:val="24"/>
          <w:szCs w:val="24"/>
        </w:rPr>
        <w:t>o</w:t>
      </w:r>
      <w:r w:rsidR="0037379C">
        <w:rPr>
          <w:rFonts w:ascii="Arial" w:hAnsi="Arial" w:cs="Arial"/>
          <w:sz w:val="24"/>
          <w:szCs w:val="24"/>
        </w:rPr>
        <w:t>n the Parish Record Card</w:t>
      </w:r>
      <w:r w:rsidR="00923510">
        <w:rPr>
          <w:rFonts w:ascii="Arial" w:hAnsi="Arial" w:cs="Arial"/>
          <w:sz w:val="24"/>
          <w:szCs w:val="24"/>
        </w:rPr>
        <w:t xml:space="preserve">, but this </w:t>
      </w:r>
      <w:r w:rsidR="00B66897">
        <w:rPr>
          <w:rFonts w:ascii="Arial" w:hAnsi="Arial" w:cs="Arial"/>
          <w:sz w:val="24"/>
          <w:szCs w:val="24"/>
        </w:rPr>
        <w:t>could be</w:t>
      </w:r>
      <w:r w:rsidR="00923510">
        <w:rPr>
          <w:rFonts w:ascii="Arial" w:hAnsi="Arial" w:cs="Arial"/>
          <w:sz w:val="24"/>
          <w:szCs w:val="24"/>
        </w:rPr>
        <w:t xml:space="preserve"> because </w:t>
      </w:r>
      <w:r w:rsidR="00B66897">
        <w:rPr>
          <w:rFonts w:ascii="Arial" w:hAnsi="Arial" w:cs="Arial"/>
          <w:sz w:val="24"/>
          <w:szCs w:val="24"/>
        </w:rPr>
        <w:t>it</w:t>
      </w:r>
      <w:r w:rsidR="00923510">
        <w:rPr>
          <w:rFonts w:ascii="Arial" w:hAnsi="Arial" w:cs="Arial"/>
          <w:sz w:val="24"/>
          <w:szCs w:val="24"/>
        </w:rPr>
        <w:t xml:space="preserve"> was </w:t>
      </w:r>
      <w:r w:rsidR="0022643C">
        <w:rPr>
          <w:rFonts w:ascii="Arial" w:hAnsi="Arial" w:cs="Arial"/>
          <w:sz w:val="24"/>
          <w:szCs w:val="24"/>
        </w:rPr>
        <w:t xml:space="preserve">a </w:t>
      </w:r>
      <w:r w:rsidR="004272E4">
        <w:rPr>
          <w:rFonts w:ascii="Arial" w:hAnsi="Arial" w:cs="Arial"/>
          <w:sz w:val="24"/>
          <w:szCs w:val="24"/>
        </w:rPr>
        <w:t>later</w:t>
      </w:r>
      <w:r w:rsidR="0022643C">
        <w:rPr>
          <w:rFonts w:ascii="Arial" w:hAnsi="Arial" w:cs="Arial"/>
          <w:sz w:val="24"/>
          <w:szCs w:val="24"/>
        </w:rPr>
        <w:t xml:space="preserve"> addition</w:t>
      </w:r>
      <w:r w:rsidR="00DA1923">
        <w:rPr>
          <w:rFonts w:ascii="Arial" w:hAnsi="Arial" w:cs="Arial"/>
          <w:sz w:val="24"/>
          <w:szCs w:val="24"/>
        </w:rPr>
        <w:t>. The rest of the appeal route</w:t>
      </w:r>
      <w:r w:rsidR="009B746C">
        <w:rPr>
          <w:rFonts w:ascii="Arial" w:hAnsi="Arial" w:cs="Arial"/>
          <w:sz w:val="24"/>
          <w:szCs w:val="24"/>
        </w:rPr>
        <w:t xml:space="preserve"> </w:t>
      </w:r>
      <w:r w:rsidR="00F477FC">
        <w:rPr>
          <w:rFonts w:ascii="Arial" w:hAnsi="Arial" w:cs="Arial"/>
          <w:sz w:val="24"/>
          <w:szCs w:val="24"/>
        </w:rPr>
        <w:t xml:space="preserve">is described </w:t>
      </w:r>
      <w:r w:rsidR="002C5A6F">
        <w:rPr>
          <w:rFonts w:ascii="Arial" w:hAnsi="Arial" w:cs="Arial"/>
          <w:sz w:val="24"/>
          <w:szCs w:val="24"/>
        </w:rPr>
        <w:t xml:space="preserve">as </w:t>
      </w:r>
      <w:r w:rsidR="009474B6">
        <w:rPr>
          <w:rFonts w:ascii="Arial" w:hAnsi="Arial" w:cs="Arial"/>
          <w:sz w:val="24"/>
          <w:szCs w:val="24"/>
        </w:rPr>
        <w:t xml:space="preserve">‘a </w:t>
      </w:r>
      <w:r w:rsidR="00064884">
        <w:rPr>
          <w:rFonts w:ascii="Arial" w:hAnsi="Arial" w:cs="Arial"/>
          <w:sz w:val="24"/>
          <w:szCs w:val="24"/>
        </w:rPr>
        <w:t>semi-metalled lan</w:t>
      </w:r>
      <w:r w:rsidR="00D649DB">
        <w:rPr>
          <w:rFonts w:ascii="Arial" w:hAnsi="Arial" w:cs="Arial"/>
          <w:sz w:val="24"/>
          <w:szCs w:val="24"/>
        </w:rPr>
        <w:t>e</w:t>
      </w:r>
      <w:r w:rsidR="000953AB">
        <w:rPr>
          <w:rFonts w:ascii="Arial" w:hAnsi="Arial" w:cs="Arial"/>
          <w:sz w:val="24"/>
          <w:szCs w:val="24"/>
        </w:rPr>
        <w:t>’ from ‘</w:t>
      </w:r>
      <w:r w:rsidR="00064884">
        <w:rPr>
          <w:rFonts w:ascii="Arial" w:hAnsi="Arial" w:cs="Arial"/>
          <w:sz w:val="24"/>
          <w:szCs w:val="24"/>
        </w:rPr>
        <w:t>about halfway along the lan</w:t>
      </w:r>
      <w:r w:rsidR="009474B6">
        <w:rPr>
          <w:rFonts w:ascii="Arial" w:hAnsi="Arial" w:cs="Arial"/>
          <w:sz w:val="24"/>
          <w:szCs w:val="24"/>
        </w:rPr>
        <w:t>e</w:t>
      </w:r>
      <w:r w:rsidR="00064884">
        <w:rPr>
          <w:rFonts w:ascii="Arial" w:hAnsi="Arial" w:cs="Arial"/>
          <w:sz w:val="24"/>
          <w:szCs w:val="24"/>
        </w:rPr>
        <w:t xml:space="preserve"> from Park View Farm to the M.P. on the Leek-Uttoxeter Rd. </w:t>
      </w:r>
      <w:r w:rsidR="0075051F">
        <w:rPr>
          <w:rFonts w:ascii="Arial" w:hAnsi="Arial" w:cs="Arial"/>
          <w:sz w:val="24"/>
          <w:szCs w:val="24"/>
        </w:rPr>
        <w:t xml:space="preserve">but only the last few hundred yards from the Parish Boundary to the </w:t>
      </w:r>
      <w:r w:rsidR="00301D67">
        <w:rPr>
          <w:rFonts w:ascii="Arial" w:hAnsi="Arial" w:cs="Arial"/>
          <w:sz w:val="24"/>
          <w:szCs w:val="24"/>
        </w:rPr>
        <w:t xml:space="preserve">Leek-Uttoxeter </w:t>
      </w:r>
      <w:r w:rsidR="001C4800">
        <w:rPr>
          <w:rFonts w:ascii="Arial" w:hAnsi="Arial" w:cs="Arial"/>
          <w:sz w:val="24"/>
          <w:szCs w:val="24"/>
        </w:rPr>
        <w:t>R</w:t>
      </w:r>
      <w:r w:rsidR="0075051F">
        <w:rPr>
          <w:rFonts w:ascii="Arial" w:hAnsi="Arial" w:cs="Arial"/>
          <w:sz w:val="24"/>
          <w:szCs w:val="24"/>
        </w:rPr>
        <w:t>oad appears to be well used. The lane is properly metalled here.</w:t>
      </w:r>
      <w:r w:rsidR="00FC79AE">
        <w:rPr>
          <w:rFonts w:ascii="Arial" w:hAnsi="Arial" w:cs="Arial"/>
          <w:sz w:val="24"/>
          <w:szCs w:val="24"/>
        </w:rPr>
        <w:t>’</w:t>
      </w:r>
      <w:r w:rsidR="00301D67">
        <w:rPr>
          <w:rFonts w:ascii="Arial" w:hAnsi="Arial" w:cs="Arial"/>
          <w:sz w:val="24"/>
          <w:szCs w:val="24"/>
        </w:rPr>
        <w:t xml:space="preserve"> Th</w:t>
      </w:r>
      <w:r w:rsidR="00D27FB2">
        <w:rPr>
          <w:rFonts w:ascii="Arial" w:hAnsi="Arial" w:cs="Arial"/>
          <w:sz w:val="24"/>
          <w:szCs w:val="24"/>
        </w:rPr>
        <w:t xml:space="preserve">e </w:t>
      </w:r>
      <w:r w:rsidR="001C4800">
        <w:rPr>
          <w:rFonts w:ascii="Arial" w:hAnsi="Arial" w:cs="Arial"/>
          <w:sz w:val="24"/>
          <w:szCs w:val="24"/>
        </w:rPr>
        <w:t>well-used</w:t>
      </w:r>
      <w:r w:rsidR="00CB602D">
        <w:rPr>
          <w:rFonts w:ascii="Arial" w:hAnsi="Arial" w:cs="Arial"/>
          <w:sz w:val="24"/>
          <w:szCs w:val="24"/>
        </w:rPr>
        <w:t>,</w:t>
      </w:r>
      <w:r w:rsidR="00301D67">
        <w:rPr>
          <w:rFonts w:ascii="Arial" w:hAnsi="Arial" w:cs="Arial"/>
          <w:sz w:val="24"/>
          <w:szCs w:val="24"/>
        </w:rPr>
        <w:t xml:space="preserve"> </w:t>
      </w:r>
      <w:r w:rsidR="00066790">
        <w:rPr>
          <w:rFonts w:ascii="Arial" w:hAnsi="Arial" w:cs="Arial"/>
          <w:sz w:val="24"/>
          <w:szCs w:val="24"/>
        </w:rPr>
        <w:t>properly metalled section is Tatler</w:t>
      </w:r>
      <w:r w:rsidR="0062627E">
        <w:rPr>
          <w:rFonts w:ascii="Arial" w:hAnsi="Arial" w:cs="Arial"/>
          <w:sz w:val="24"/>
          <w:szCs w:val="24"/>
        </w:rPr>
        <w:t>s</w:t>
      </w:r>
      <w:r w:rsidR="00066790">
        <w:rPr>
          <w:rFonts w:ascii="Arial" w:hAnsi="Arial" w:cs="Arial"/>
          <w:sz w:val="24"/>
          <w:szCs w:val="24"/>
        </w:rPr>
        <w:t xml:space="preserve"> Lane</w:t>
      </w:r>
      <w:r w:rsidR="001F36D9">
        <w:rPr>
          <w:rFonts w:ascii="Arial" w:hAnsi="Arial" w:cs="Arial"/>
          <w:sz w:val="24"/>
          <w:szCs w:val="24"/>
        </w:rPr>
        <w:t xml:space="preserve">. </w:t>
      </w:r>
      <w:r w:rsidR="0093530F">
        <w:rPr>
          <w:rFonts w:ascii="Arial" w:hAnsi="Arial" w:cs="Arial"/>
          <w:sz w:val="24"/>
          <w:szCs w:val="24"/>
        </w:rPr>
        <w:t xml:space="preserve">Park View Farm is at the junction of </w:t>
      </w:r>
      <w:r w:rsidR="002710BA">
        <w:rPr>
          <w:rFonts w:ascii="Arial" w:hAnsi="Arial" w:cs="Arial"/>
          <w:sz w:val="24"/>
          <w:szCs w:val="24"/>
        </w:rPr>
        <w:t>Duke’s</w:t>
      </w:r>
      <w:r w:rsidR="0093530F">
        <w:rPr>
          <w:rFonts w:ascii="Arial" w:hAnsi="Arial" w:cs="Arial"/>
          <w:sz w:val="24"/>
          <w:szCs w:val="24"/>
        </w:rPr>
        <w:t xml:space="preserve"> Lane and Stony Lane</w:t>
      </w:r>
      <w:r w:rsidR="00FF5D21">
        <w:rPr>
          <w:rFonts w:ascii="Arial" w:hAnsi="Arial" w:cs="Arial"/>
          <w:sz w:val="24"/>
          <w:szCs w:val="24"/>
        </w:rPr>
        <w:t xml:space="preserve">. </w:t>
      </w:r>
    </w:p>
    <w:p w14:paraId="64D46390" w14:textId="2E75BBFB" w:rsidR="0035026F" w:rsidRDefault="00807935" w:rsidP="00510ABD">
      <w:pPr>
        <w:pStyle w:val="Style1"/>
        <w:rPr>
          <w:rFonts w:ascii="Arial" w:hAnsi="Arial" w:cs="Arial"/>
          <w:sz w:val="24"/>
          <w:szCs w:val="24"/>
        </w:rPr>
      </w:pPr>
      <w:r w:rsidRPr="00807935">
        <w:rPr>
          <w:rFonts w:ascii="Arial" w:hAnsi="Arial" w:cs="Arial"/>
          <w:sz w:val="24"/>
          <w:szCs w:val="24"/>
        </w:rPr>
        <w:t xml:space="preserve">The </w:t>
      </w:r>
      <w:r w:rsidR="005A01FE" w:rsidRPr="00807935">
        <w:rPr>
          <w:rFonts w:ascii="Arial" w:hAnsi="Arial" w:cs="Arial"/>
          <w:sz w:val="24"/>
          <w:szCs w:val="24"/>
        </w:rPr>
        <w:t xml:space="preserve">Draft </w:t>
      </w:r>
      <w:r w:rsidR="00636639" w:rsidRPr="00807935">
        <w:rPr>
          <w:rFonts w:ascii="Arial" w:hAnsi="Arial" w:cs="Arial"/>
          <w:sz w:val="24"/>
          <w:szCs w:val="24"/>
        </w:rPr>
        <w:t>Statement</w:t>
      </w:r>
      <w:r w:rsidR="005A01FE" w:rsidRPr="00807935">
        <w:rPr>
          <w:rFonts w:ascii="Arial" w:hAnsi="Arial" w:cs="Arial"/>
          <w:sz w:val="24"/>
          <w:szCs w:val="24"/>
        </w:rPr>
        <w:t xml:space="preserve"> </w:t>
      </w:r>
      <w:r w:rsidR="000B7956">
        <w:rPr>
          <w:rFonts w:ascii="Arial" w:hAnsi="Arial" w:cs="Arial"/>
          <w:sz w:val="24"/>
          <w:szCs w:val="24"/>
        </w:rPr>
        <w:t>dated 27 November 1954</w:t>
      </w:r>
      <w:r w:rsidR="00FC2EB8">
        <w:rPr>
          <w:rFonts w:ascii="Arial" w:hAnsi="Arial" w:cs="Arial"/>
          <w:sz w:val="24"/>
          <w:szCs w:val="24"/>
        </w:rPr>
        <w:t xml:space="preserve"> </w:t>
      </w:r>
      <w:r w:rsidR="007071A4">
        <w:rPr>
          <w:rFonts w:ascii="Arial" w:hAnsi="Arial" w:cs="Arial"/>
          <w:sz w:val="24"/>
          <w:szCs w:val="24"/>
        </w:rPr>
        <w:t>record</w:t>
      </w:r>
      <w:r w:rsidR="00FC2EB8">
        <w:rPr>
          <w:rFonts w:ascii="Arial" w:hAnsi="Arial" w:cs="Arial"/>
          <w:sz w:val="24"/>
          <w:szCs w:val="24"/>
        </w:rPr>
        <w:t>s</w:t>
      </w:r>
      <w:r w:rsidR="007071A4">
        <w:rPr>
          <w:rFonts w:ascii="Arial" w:hAnsi="Arial" w:cs="Arial"/>
          <w:sz w:val="24"/>
          <w:szCs w:val="24"/>
        </w:rPr>
        <w:t xml:space="preserve"> the whole of the appeal route a</w:t>
      </w:r>
      <w:r w:rsidR="005A01FE" w:rsidRPr="00807935">
        <w:rPr>
          <w:rFonts w:ascii="Arial" w:hAnsi="Arial" w:cs="Arial"/>
          <w:sz w:val="24"/>
          <w:szCs w:val="24"/>
        </w:rPr>
        <w:t>s a RUPP</w:t>
      </w:r>
      <w:r w:rsidR="007071A4">
        <w:rPr>
          <w:rFonts w:ascii="Arial" w:hAnsi="Arial" w:cs="Arial"/>
          <w:sz w:val="24"/>
          <w:szCs w:val="24"/>
        </w:rPr>
        <w:t xml:space="preserve">. </w:t>
      </w:r>
      <w:r w:rsidR="002711B9">
        <w:rPr>
          <w:rFonts w:ascii="Arial" w:hAnsi="Arial" w:cs="Arial"/>
          <w:sz w:val="24"/>
          <w:szCs w:val="24"/>
        </w:rPr>
        <w:t xml:space="preserve">Footpaths 63 and 64 </w:t>
      </w:r>
      <w:r w:rsidR="00E02E76">
        <w:rPr>
          <w:rFonts w:ascii="Arial" w:hAnsi="Arial" w:cs="Arial"/>
          <w:sz w:val="24"/>
          <w:szCs w:val="24"/>
        </w:rPr>
        <w:t xml:space="preserve">are shown as footpaths. </w:t>
      </w:r>
    </w:p>
    <w:p w14:paraId="09CDACF8" w14:textId="40C72E73" w:rsidR="002E6007" w:rsidRDefault="002E6007" w:rsidP="006B202F">
      <w:pPr>
        <w:pStyle w:val="Style1"/>
        <w:rPr>
          <w:rFonts w:ascii="Arial" w:hAnsi="Arial" w:cs="Arial"/>
          <w:sz w:val="24"/>
          <w:szCs w:val="24"/>
        </w:rPr>
      </w:pPr>
      <w:r>
        <w:rPr>
          <w:rFonts w:ascii="Arial" w:hAnsi="Arial" w:cs="Arial"/>
          <w:sz w:val="24"/>
          <w:szCs w:val="24"/>
        </w:rPr>
        <w:t xml:space="preserve">An undated </w:t>
      </w:r>
      <w:r w:rsidR="006B202F">
        <w:rPr>
          <w:rFonts w:ascii="Arial" w:hAnsi="Arial" w:cs="Arial"/>
          <w:sz w:val="24"/>
          <w:szCs w:val="24"/>
        </w:rPr>
        <w:t xml:space="preserve">1:10,560 </w:t>
      </w:r>
      <w:r w:rsidR="00091BC6">
        <w:rPr>
          <w:rFonts w:ascii="Arial" w:hAnsi="Arial" w:cs="Arial"/>
          <w:sz w:val="24"/>
          <w:szCs w:val="24"/>
        </w:rPr>
        <w:t xml:space="preserve">scale </w:t>
      </w:r>
      <w:r>
        <w:rPr>
          <w:rFonts w:ascii="Arial" w:hAnsi="Arial" w:cs="Arial"/>
          <w:sz w:val="24"/>
          <w:szCs w:val="24"/>
        </w:rPr>
        <w:t xml:space="preserve">Definitive </w:t>
      </w:r>
      <w:r w:rsidR="00AE29C8">
        <w:rPr>
          <w:rFonts w:ascii="Arial" w:hAnsi="Arial" w:cs="Arial"/>
          <w:sz w:val="24"/>
          <w:szCs w:val="24"/>
        </w:rPr>
        <w:t>M</w:t>
      </w:r>
      <w:r>
        <w:rPr>
          <w:rFonts w:ascii="Arial" w:hAnsi="Arial" w:cs="Arial"/>
          <w:sz w:val="24"/>
          <w:szCs w:val="24"/>
        </w:rPr>
        <w:t xml:space="preserve">ap </w:t>
      </w:r>
      <w:r w:rsidR="000A6982">
        <w:rPr>
          <w:rFonts w:ascii="Arial" w:hAnsi="Arial" w:cs="Arial"/>
          <w:sz w:val="24"/>
          <w:szCs w:val="24"/>
        </w:rPr>
        <w:t xml:space="preserve">(DM) </w:t>
      </w:r>
      <w:r w:rsidR="00EB5E45">
        <w:rPr>
          <w:rFonts w:ascii="Arial" w:hAnsi="Arial" w:cs="Arial"/>
          <w:sz w:val="24"/>
          <w:szCs w:val="24"/>
        </w:rPr>
        <w:t>extract shows the appeal route</w:t>
      </w:r>
      <w:r w:rsidR="008624E2">
        <w:rPr>
          <w:rFonts w:ascii="Arial" w:hAnsi="Arial" w:cs="Arial"/>
          <w:sz w:val="24"/>
          <w:szCs w:val="24"/>
        </w:rPr>
        <w:t xml:space="preserve"> with </w:t>
      </w:r>
      <w:r w:rsidR="00072C63">
        <w:rPr>
          <w:rFonts w:ascii="Arial" w:hAnsi="Arial" w:cs="Arial"/>
          <w:sz w:val="24"/>
          <w:szCs w:val="24"/>
        </w:rPr>
        <w:t xml:space="preserve">a dashed line </w:t>
      </w:r>
      <w:r w:rsidR="006C3F2F">
        <w:rPr>
          <w:rFonts w:ascii="Arial" w:hAnsi="Arial" w:cs="Arial"/>
          <w:sz w:val="24"/>
          <w:szCs w:val="24"/>
        </w:rPr>
        <w:t xml:space="preserve">with </w:t>
      </w:r>
      <w:r w:rsidR="0003673A">
        <w:rPr>
          <w:rFonts w:ascii="Arial" w:hAnsi="Arial" w:cs="Arial"/>
          <w:sz w:val="24"/>
          <w:szCs w:val="24"/>
        </w:rPr>
        <w:t>arrowheads</w:t>
      </w:r>
      <w:r w:rsidR="006C3F2F">
        <w:rPr>
          <w:rFonts w:ascii="Arial" w:hAnsi="Arial" w:cs="Arial"/>
          <w:sz w:val="24"/>
          <w:szCs w:val="24"/>
        </w:rPr>
        <w:t xml:space="preserve"> along one side. This is </w:t>
      </w:r>
      <w:r w:rsidR="007452E2">
        <w:rPr>
          <w:rFonts w:ascii="Arial" w:hAnsi="Arial" w:cs="Arial"/>
          <w:sz w:val="24"/>
          <w:szCs w:val="24"/>
        </w:rPr>
        <w:t>the line s</w:t>
      </w:r>
      <w:r w:rsidR="008A7923">
        <w:rPr>
          <w:rFonts w:ascii="Arial" w:hAnsi="Arial" w:cs="Arial"/>
          <w:sz w:val="24"/>
          <w:szCs w:val="24"/>
        </w:rPr>
        <w:t xml:space="preserve">tyle </w:t>
      </w:r>
      <w:r w:rsidR="006C3F2F">
        <w:rPr>
          <w:rFonts w:ascii="Arial" w:hAnsi="Arial" w:cs="Arial"/>
          <w:sz w:val="24"/>
          <w:szCs w:val="24"/>
        </w:rPr>
        <w:t xml:space="preserve">currently used to depict restricted byways </w:t>
      </w:r>
      <w:r w:rsidR="008A7923">
        <w:rPr>
          <w:rFonts w:ascii="Arial" w:hAnsi="Arial" w:cs="Arial"/>
          <w:sz w:val="24"/>
          <w:szCs w:val="24"/>
        </w:rPr>
        <w:t>o</w:t>
      </w:r>
      <w:r w:rsidR="006C3F2F">
        <w:rPr>
          <w:rFonts w:ascii="Arial" w:hAnsi="Arial" w:cs="Arial"/>
          <w:sz w:val="24"/>
          <w:szCs w:val="24"/>
        </w:rPr>
        <w:t xml:space="preserve">n the </w:t>
      </w:r>
      <w:r w:rsidR="00D653DA">
        <w:rPr>
          <w:rFonts w:ascii="Arial" w:hAnsi="Arial" w:cs="Arial"/>
          <w:sz w:val="24"/>
          <w:szCs w:val="24"/>
        </w:rPr>
        <w:t>Definitive Map and Statement</w:t>
      </w:r>
      <w:r w:rsidR="00EC695A">
        <w:rPr>
          <w:rFonts w:ascii="Arial" w:hAnsi="Arial" w:cs="Arial"/>
          <w:sz w:val="24"/>
          <w:szCs w:val="24"/>
        </w:rPr>
        <w:t xml:space="preserve"> but was </w:t>
      </w:r>
      <w:r w:rsidR="003572FC">
        <w:rPr>
          <w:rFonts w:ascii="Arial" w:hAnsi="Arial" w:cs="Arial"/>
          <w:sz w:val="24"/>
          <w:szCs w:val="24"/>
        </w:rPr>
        <w:t>prev</w:t>
      </w:r>
      <w:r w:rsidR="00C377D9">
        <w:rPr>
          <w:rFonts w:ascii="Arial" w:hAnsi="Arial" w:cs="Arial"/>
          <w:sz w:val="24"/>
          <w:szCs w:val="24"/>
        </w:rPr>
        <w:t xml:space="preserve">iously </w:t>
      </w:r>
      <w:r w:rsidR="00EC695A">
        <w:rPr>
          <w:rFonts w:ascii="Arial" w:hAnsi="Arial" w:cs="Arial"/>
          <w:sz w:val="24"/>
          <w:szCs w:val="24"/>
        </w:rPr>
        <w:t>used to show RUPPs</w:t>
      </w:r>
      <w:r w:rsidR="00F04DBC">
        <w:rPr>
          <w:rFonts w:ascii="Arial" w:hAnsi="Arial" w:cs="Arial"/>
          <w:sz w:val="24"/>
          <w:szCs w:val="24"/>
        </w:rPr>
        <w:t>.</w:t>
      </w:r>
      <w:r w:rsidR="006B202F">
        <w:rPr>
          <w:rFonts w:ascii="Arial" w:hAnsi="Arial" w:cs="Arial"/>
          <w:sz w:val="24"/>
          <w:szCs w:val="24"/>
        </w:rPr>
        <w:t xml:space="preserve"> </w:t>
      </w:r>
      <w:r w:rsidR="00FC322C" w:rsidRPr="006B202F">
        <w:rPr>
          <w:rFonts w:ascii="Arial" w:hAnsi="Arial" w:cs="Arial"/>
          <w:sz w:val="24"/>
          <w:szCs w:val="24"/>
        </w:rPr>
        <w:t>BOAT 128 and FP 140 are also shown with the same line style.</w:t>
      </w:r>
      <w:r w:rsidR="002A6EBC" w:rsidRPr="006B202F">
        <w:rPr>
          <w:rFonts w:ascii="Arial" w:hAnsi="Arial" w:cs="Arial"/>
          <w:sz w:val="24"/>
          <w:szCs w:val="24"/>
        </w:rPr>
        <w:t xml:space="preserve"> </w:t>
      </w:r>
    </w:p>
    <w:p w14:paraId="68B0E17B" w14:textId="209244DD" w:rsidR="00091BC6" w:rsidRPr="006B202F" w:rsidRDefault="00091BC6" w:rsidP="006B202F">
      <w:pPr>
        <w:pStyle w:val="Style1"/>
        <w:rPr>
          <w:rFonts w:ascii="Arial" w:hAnsi="Arial" w:cs="Arial"/>
          <w:sz w:val="24"/>
          <w:szCs w:val="24"/>
        </w:rPr>
      </w:pPr>
      <w:r>
        <w:rPr>
          <w:rFonts w:ascii="Arial" w:hAnsi="Arial" w:cs="Arial"/>
          <w:sz w:val="24"/>
          <w:szCs w:val="24"/>
        </w:rPr>
        <w:t>Another undated</w:t>
      </w:r>
      <w:r w:rsidR="00032084">
        <w:rPr>
          <w:rFonts w:ascii="Arial" w:hAnsi="Arial" w:cs="Arial"/>
          <w:sz w:val="24"/>
          <w:szCs w:val="24"/>
        </w:rPr>
        <w:t xml:space="preserve"> </w:t>
      </w:r>
      <w:r>
        <w:rPr>
          <w:rFonts w:ascii="Arial" w:hAnsi="Arial" w:cs="Arial"/>
          <w:sz w:val="24"/>
          <w:szCs w:val="24"/>
        </w:rPr>
        <w:t xml:space="preserve">1:10,560 scale </w:t>
      </w:r>
      <w:r w:rsidR="000A6982">
        <w:rPr>
          <w:rFonts w:ascii="Arial" w:hAnsi="Arial" w:cs="Arial"/>
          <w:sz w:val="24"/>
          <w:szCs w:val="24"/>
        </w:rPr>
        <w:t>DM</w:t>
      </w:r>
      <w:r>
        <w:rPr>
          <w:rFonts w:ascii="Arial" w:hAnsi="Arial" w:cs="Arial"/>
          <w:sz w:val="24"/>
          <w:szCs w:val="24"/>
        </w:rPr>
        <w:t xml:space="preserve"> extract shows the appeal route with dashed lines. This is the line style used to depict footpaths on the DMS.</w:t>
      </w:r>
      <w:r w:rsidR="0092273F">
        <w:rPr>
          <w:rFonts w:ascii="Arial" w:hAnsi="Arial" w:cs="Arial"/>
          <w:sz w:val="24"/>
          <w:szCs w:val="24"/>
        </w:rPr>
        <w:t xml:space="preserve"> BOAT 128 is shown with a dashed line with </w:t>
      </w:r>
      <w:r w:rsidR="00961BF7">
        <w:rPr>
          <w:rFonts w:ascii="Arial" w:hAnsi="Arial" w:cs="Arial"/>
          <w:sz w:val="24"/>
          <w:szCs w:val="24"/>
        </w:rPr>
        <w:t>arrowheads</w:t>
      </w:r>
      <w:r w:rsidR="0092273F">
        <w:rPr>
          <w:rFonts w:ascii="Arial" w:hAnsi="Arial" w:cs="Arial"/>
          <w:sz w:val="24"/>
          <w:szCs w:val="24"/>
        </w:rPr>
        <w:t xml:space="preserve"> along one side.</w:t>
      </w:r>
      <w:r w:rsidR="0082725E">
        <w:rPr>
          <w:rFonts w:ascii="Arial" w:hAnsi="Arial" w:cs="Arial"/>
          <w:sz w:val="24"/>
          <w:szCs w:val="24"/>
        </w:rPr>
        <w:t xml:space="preserve"> </w:t>
      </w:r>
      <w:r w:rsidR="003B167A">
        <w:rPr>
          <w:rFonts w:ascii="Arial" w:hAnsi="Arial" w:cs="Arial"/>
          <w:sz w:val="24"/>
          <w:szCs w:val="24"/>
        </w:rPr>
        <w:t xml:space="preserve">From the statements before me, I </w:t>
      </w:r>
      <w:r w:rsidR="00FF5847">
        <w:rPr>
          <w:rFonts w:ascii="Arial" w:hAnsi="Arial" w:cs="Arial"/>
          <w:sz w:val="24"/>
          <w:szCs w:val="24"/>
        </w:rPr>
        <w:t xml:space="preserve">believe </w:t>
      </w:r>
      <w:r w:rsidR="003B167A">
        <w:rPr>
          <w:rFonts w:ascii="Arial" w:hAnsi="Arial" w:cs="Arial"/>
          <w:sz w:val="24"/>
          <w:szCs w:val="24"/>
        </w:rPr>
        <w:t xml:space="preserve">this </w:t>
      </w:r>
      <w:r w:rsidR="00FF5847">
        <w:rPr>
          <w:rFonts w:ascii="Arial" w:hAnsi="Arial" w:cs="Arial"/>
          <w:sz w:val="24"/>
          <w:szCs w:val="24"/>
        </w:rPr>
        <w:t>to be</w:t>
      </w:r>
      <w:r w:rsidR="003B167A">
        <w:rPr>
          <w:rFonts w:ascii="Arial" w:hAnsi="Arial" w:cs="Arial"/>
          <w:sz w:val="24"/>
          <w:szCs w:val="24"/>
        </w:rPr>
        <w:t xml:space="preserve"> the current DM</w:t>
      </w:r>
      <w:r w:rsidR="00CD175C">
        <w:rPr>
          <w:rFonts w:ascii="Arial" w:hAnsi="Arial" w:cs="Arial"/>
          <w:sz w:val="24"/>
          <w:szCs w:val="24"/>
        </w:rPr>
        <w:t>,</w:t>
      </w:r>
      <w:r w:rsidR="003B167A">
        <w:rPr>
          <w:rFonts w:ascii="Arial" w:hAnsi="Arial" w:cs="Arial"/>
          <w:sz w:val="24"/>
          <w:szCs w:val="24"/>
        </w:rPr>
        <w:t xml:space="preserve"> but </w:t>
      </w:r>
      <w:r w:rsidR="00FF5847">
        <w:rPr>
          <w:rFonts w:ascii="Arial" w:hAnsi="Arial" w:cs="Arial"/>
          <w:sz w:val="24"/>
          <w:szCs w:val="24"/>
        </w:rPr>
        <w:t>this is not clearly stated</w:t>
      </w:r>
      <w:r w:rsidR="003B167A">
        <w:rPr>
          <w:rFonts w:ascii="Arial" w:hAnsi="Arial" w:cs="Arial"/>
          <w:sz w:val="24"/>
          <w:szCs w:val="24"/>
        </w:rPr>
        <w:t>.</w:t>
      </w:r>
    </w:p>
    <w:p w14:paraId="71124388" w14:textId="15C00551" w:rsidR="00944FF4" w:rsidRDefault="0025175B" w:rsidP="005509F6">
      <w:pPr>
        <w:pStyle w:val="Style1"/>
        <w:rPr>
          <w:rFonts w:ascii="Arial" w:hAnsi="Arial" w:cs="Arial"/>
          <w:sz w:val="24"/>
          <w:szCs w:val="24"/>
        </w:rPr>
      </w:pPr>
      <w:r>
        <w:rPr>
          <w:rFonts w:ascii="Arial" w:hAnsi="Arial" w:cs="Arial"/>
          <w:sz w:val="24"/>
          <w:szCs w:val="24"/>
        </w:rPr>
        <w:t>T</w:t>
      </w:r>
      <w:r w:rsidR="00780255">
        <w:rPr>
          <w:rFonts w:ascii="Arial" w:hAnsi="Arial" w:cs="Arial"/>
          <w:sz w:val="24"/>
          <w:szCs w:val="24"/>
        </w:rPr>
        <w:t xml:space="preserve">he appeal route was </w:t>
      </w:r>
      <w:r w:rsidR="00911359">
        <w:rPr>
          <w:rFonts w:ascii="Arial" w:hAnsi="Arial" w:cs="Arial"/>
          <w:sz w:val="24"/>
          <w:szCs w:val="24"/>
        </w:rPr>
        <w:t>reclassified</w:t>
      </w:r>
      <w:r w:rsidR="0022413B">
        <w:rPr>
          <w:rFonts w:ascii="Arial" w:hAnsi="Arial" w:cs="Arial"/>
          <w:sz w:val="24"/>
          <w:szCs w:val="24"/>
        </w:rPr>
        <w:t xml:space="preserve"> from RUPP </w:t>
      </w:r>
      <w:r w:rsidR="005A01FE" w:rsidRPr="00807935">
        <w:rPr>
          <w:rFonts w:ascii="Arial" w:hAnsi="Arial" w:cs="Arial"/>
          <w:sz w:val="24"/>
          <w:szCs w:val="24"/>
        </w:rPr>
        <w:t xml:space="preserve">to footpath </w:t>
      </w:r>
      <w:r w:rsidR="00C65694">
        <w:rPr>
          <w:rFonts w:ascii="Arial" w:hAnsi="Arial" w:cs="Arial"/>
          <w:sz w:val="24"/>
          <w:szCs w:val="24"/>
        </w:rPr>
        <w:t>following</w:t>
      </w:r>
      <w:r w:rsidR="00431B2A">
        <w:rPr>
          <w:rFonts w:ascii="Arial" w:hAnsi="Arial" w:cs="Arial"/>
          <w:sz w:val="24"/>
          <w:szCs w:val="24"/>
        </w:rPr>
        <w:t xml:space="preserve"> a</w:t>
      </w:r>
      <w:r w:rsidR="005A01FE" w:rsidRPr="00807935">
        <w:rPr>
          <w:rFonts w:ascii="Arial" w:hAnsi="Arial" w:cs="Arial"/>
          <w:sz w:val="24"/>
          <w:szCs w:val="24"/>
        </w:rPr>
        <w:t xml:space="preserve"> County Council Special Review </w:t>
      </w:r>
      <w:r w:rsidR="00431B2A">
        <w:rPr>
          <w:rFonts w:ascii="Arial" w:hAnsi="Arial" w:cs="Arial"/>
          <w:sz w:val="24"/>
          <w:szCs w:val="24"/>
        </w:rPr>
        <w:t xml:space="preserve">in 1969 </w:t>
      </w:r>
      <w:r w:rsidR="005A01FE" w:rsidRPr="00807935">
        <w:rPr>
          <w:rFonts w:ascii="Arial" w:hAnsi="Arial" w:cs="Arial"/>
          <w:sz w:val="24"/>
          <w:szCs w:val="24"/>
        </w:rPr>
        <w:t>under the provisions of the Countryside Act 1968</w:t>
      </w:r>
      <w:r w:rsidR="00222509">
        <w:rPr>
          <w:rFonts w:ascii="Arial" w:hAnsi="Arial" w:cs="Arial"/>
          <w:sz w:val="24"/>
          <w:szCs w:val="24"/>
        </w:rPr>
        <w:t xml:space="preserve"> </w:t>
      </w:r>
      <w:r w:rsidR="00FE7A48">
        <w:rPr>
          <w:rFonts w:ascii="Arial" w:hAnsi="Arial" w:cs="Arial"/>
          <w:sz w:val="24"/>
          <w:szCs w:val="24"/>
        </w:rPr>
        <w:t>(The 1968 Act)</w:t>
      </w:r>
      <w:r w:rsidR="005A01FE" w:rsidRPr="00807935">
        <w:rPr>
          <w:rFonts w:ascii="Arial" w:hAnsi="Arial" w:cs="Arial"/>
          <w:sz w:val="24"/>
          <w:szCs w:val="24"/>
        </w:rPr>
        <w:t>.</w:t>
      </w:r>
      <w:r w:rsidR="0022413B">
        <w:rPr>
          <w:rFonts w:ascii="Arial" w:hAnsi="Arial" w:cs="Arial"/>
          <w:sz w:val="24"/>
          <w:szCs w:val="24"/>
        </w:rPr>
        <w:t xml:space="preserve"> </w:t>
      </w:r>
      <w:r w:rsidR="00BE62E4">
        <w:rPr>
          <w:rFonts w:ascii="Arial" w:hAnsi="Arial" w:cs="Arial"/>
          <w:sz w:val="24"/>
          <w:szCs w:val="24"/>
        </w:rPr>
        <w:t xml:space="preserve">The review was </w:t>
      </w:r>
      <w:r w:rsidR="00E02015">
        <w:rPr>
          <w:rFonts w:ascii="Arial" w:hAnsi="Arial" w:cs="Arial"/>
          <w:sz w:val="24"/>
          <w:szCs w:val="24"/>
        </w:rPr>
        <w:t>c</w:t>
      </w:r>
      <w:r w:rsidR="00750168" w:rsidRPr="00807935">
        <w:rPr>
          <w:rFonts w:ascii="Arial" w:hAnsi="Arial" w:cs="Arial"/>
          <w:sz w:val="24"/>
          <w:szCs w:val="24"/>
        </w:rPr>
        <w:t xml:space="preserve">ompleted before </w:t>
      </w:r>
      <w:r w:rsidR="005F346B" w:rsidRPr="00E02015">
        <w:rPr>
          <w:rFonts w:ascii="Arial" w:hAnsi="Arial" w:cs="Arial"/>
          <w:i/>
          <w:iCs/>
          <w:sz w:val="24"/>
          <w:szCs w:val="24"/>
        </w:rPr>
        <w:t>R v S</w:t>
      </w:r>
      <w:r w:rsidR="00E02015">
        <w:rPr>
          <w:rFonts w:ascii="Arial" w:hAnsi="Arial" w:cs="Arial"/>
          <w:i/>
          <w:iCs/>
          <w:sz w:val="24"/>
          <w:szCs w:val="24"/>
        </w:rPr>
        <w:t xml:space="preserve">ecretary </w:t>
      </w:r>
      <w:r w:rsidR="005F346B" w:rsidRPr="00E02015">
        <w:rPr>
          <w:rFonts w:ascii="Arial" w:hAnsi="Arial" w:cs="Arial"/>
          <w:i/>
          <w:iCs/>
          <w:sz w:val="24"/>
          <w:szCs w:val="24"/>
        </w:rPr>
        <w:t>of S</w:t>
      </w:r>
      <w:r w:rsidR="00E02015">
        <w:rPr>
          <w:rFonts w:ascii="Arial" w:hAnsi="Arial" w:cs="Arial"/>
          <w:i/>
          <w:iCs/>
          <w:sz w:val="24"/>
          <w:szCs w:val="24"/>
        </w:rPr>
        <w:t>tate</w:t>
      </w:r>
      <w:r w:rsidR="005F346B" w:rsidRPr="00E02015">
        <w:rPr>
          <w:rFonts w:ascii="Arial" w:hAnsi="Arial" w:cs="Arial"/>
          <w:i/>
          <w:iCs/>
          <w:sz w:val="24"/>
          <w:szCs w:val="24"/>
        </w:rPr>
        <w:t xml:space="preserve"> for E</w:t>
      </w:r>
      <w:r w:rsidR="00E02015">
        <w:rPr>
          <w:rFonts w:ascii="Arial" w:hAnsi="Arial" w:cs="Arial"/>
          <w:i/>
          <w:iCs/>
          <w:sz w:val="24"/>
          <w:szCs w:val="24"/>
        </w:rPr>
        <w:t>nvironment</w:t>
      </w:r>
      <w:r w:rsidR="005F346B" w:rsidRPr="00E02015">
        <w:rPr>
          <w:rFonts w:ascii="Arial" w:hAnsi="Arial" w:cs="Arial"/>
          <w:i/>
          <w:iCs/>
          <w:sz w:val="24"/>
          <w:szCs w:val="24"/>
        </w:rPr>
        <w:t xml:space="preserve"> Ex par</w:t>
      </w:r>
      <w:r w:rsidR="00403F7E">
        <w:rPr>
          <w:rFonts w:ascii="Arial" w:hAnsi="Arial" w:cs="Arial"/>
          <w:i/>
          <w:iCs/>
          <w:sz w:val="24"/>
          <w:szCs w:val="24"/>
        </w:rPr>
        <w:t>t</w:t>
      </w:r>
      <w:r w:rsidR="005F346B" w:rsidRPr="00E02015">
        <w:rPr>
          <w:rFonts w:ascii="Arial" w:hAnsi="Arial" w:cs="Arial"/>
          <w:i/>
          <w:iCs/>
          <w:sz w:val="24"/>
          <w:szCs w:val="24"/>
        </w:rPr>
        <w:t xml:space="preserve">e Hood </w:t>
      </w:r>
      <w:r w:rsidR="00E02015">
        <w:rPr>
          <w:rFonts w:ascii="Arial" w:hAnsi="Arial" w:cs="Arial"/>
          <w:sz w:val="24"/>
          <w:szCs w:val="24"/>
        </w:rPr>
        <w:t>[</w:t>
      </w:r>
      <w:r w:rsidR="005F346B" w:rsidRPr="00807935">
        <w:rPr>
          <w:rFonts w:ascii="Arial" w:hAnsi="Arial" w:cs="Arial"/>
          <w:sz w:val="24"/>
          <w:szCs w:val="24"/>
        </w:rPr>
        <w:t>1975</w:t>
      </w:r>
      <w:r w:rsidR="00E02015">
        <w:rPr>
          <w:rFonts w:ascii="Arial" w:hAnsi="Arial" w:cs="Arial"/>
          <w:sz w:val="24"/>
          <w:szCs w:val="24"/>
        </w:rPr>
        <w:t>]</w:t>
      </w:r>
      <w:r w:rsidR="005F346B" w:rsidRPr="00807935">
        <w:rPr>
          <w:rFonts w:ascii="Arial" w:hAnsi="Arial" w:cs="Arial"/>
          <w:sz w:val="24"/>
          <w:szCs w:val="24"/>
        </w:rPr>
        <w:t xml:space="preserve"> QB 891</w:t>
      </w:r>
      <w:r w:rsidR="00D90E90" w:rsidRPr="00807935">
        <w:rPr>
          <w:rFonts w:ascii="Arial" w:hAnsi="Arial" w:cs="Arial"/>
          <w:sz w:val="24"/>
          <w:szCs w:val="24"/>
        </w:rPr>
        <w:t xml:space="preserve"> </w:t>
      </w:r>
      <w:r w:rsidR="00F9468F">
        <w:rPr>
          <w:rFonts w:ascii="Arial" w:hAnsi="Arial" w:cs="Arial"/>
          <w:sz w:val="24"/>
          <w:szCs w:val="24"/>
        </w:rPr>
        <w:t xml:space="preserve">(Hood) </w:t>
      </w:r>
      <w:r w:rsidR="00D90E90" w:rsidRPr="00807935">
        <w:rPr>
          <w:rFonts w:ascii="Arial" w:hAnsi="Arial" w:cs="Arial"/>
          <w:sz w:val="24"/>
          <w:szCs w:val="24"/>
        </w:rPr>
        <w:t>which found</w:t>
      </w:r>
      <w:r w:rsidR="00B529EB">
        <w:rPr>
          <w:rFonts w:ascii="Arial" w:hAnsi="Arial" w:cs="Arial"/>
          <w:sz w:val="24"/>
          <w:szCs w:val="24"/>
        </w:rPr>
        <w:t xml:space="preserve"> </w:t>
      </w:r>
      <w:r w:rsidR="00027215">
        <w:rPr>
          <w:rFonts w:ascii="Arial" w:hAnsi="Arial" w:cs="Arial"/>
          <w:sz w:val="24"/>
          <w:szCs w:val="24"/>
        </w:rPr>
        <w:t>RUPPs could not be reclassified as having rights lower th</w:t>
      </w:r>
      <w:r w:rsidR="00CE3F10">
        <w:rPr>
          <w:rFonts w:ascii="Arial" w:hAnsi="Arial" w:cs="Arial"/>
          <w:sz w:val="24"/>
          <w:szCs w:val="24"/>
        </w:rPr>
        <w:t>a</w:t>
      </w:r>
      <w:r w:rsidR="00027215">
        <w:rPr>
          <w:rFonts w:ascii="Arial" w:hAnsi="Arial" w:cs="Arial"/>
          <w:sz w:val="24"/>
          <w:szCs w:val="24"/>
        </w:rPr>
        <w:t>n bridleway unless there was evidence to the contrary</w:t>
      </w:r>
      <w:r w:rsidR="003508D5" w:rsidRPr="00807935">
        <w:rPr>
          <w:rFonts w:ascii="Arial" w:hAnsi="Arial" w:cs="Arial"/>
          <w:sz w:val="24"/>
          <w:szCs w:val="24"/>
        </w:rPr>
        <w:t>.</w:t>
      </w:r>
    </w:p>
    <w:p w14:paraId="4657CE15" w14:textId="45CB17C8" w:rsidR="000E5DE4" w:rsidRDefault="005509F6" w:rsidP="000E5DE4">
      <w:pPr>
        <w:pStyle w:val="Style1"/>
        <w:rPr>
          <w:rFonts w:ascii="Arial" w:hAnsi="Arial" w:cs="Arial"/>
          <w:sz w:val="24"/>
          <w:szCs w:val="24"/>
        </w:rPr>
      </w:pPr>
      <w:r>
        <w:rPr>
          <w:rFonts w:ascii="Arial" w:hAnsi="Arial" w:cs="Arial"/>
          <w:sz w:val="24"/>
          <w:szCs w:val="24"/>
        </w:rPr>
        <w:t xml:space="preserve">Objections were received to </w:t>
      </w:r>
      <w:r w:rsidR="00403F7E">
        <w:rPr>
          <w:rFonts w:ascii="Arial" w:hAnsi="Arial" w:cs="Arial"/>
          <w:sz w:val="24"/>
          <w:szCs w:val="24"/>
        </w:rPr>
        <w:t>the reclassification of some</w:t>
      </w:r>
      <w:r w:rsidR="009D050F">
        <w:rPr>
          <w:rFonts w:ascii="Arial" w:hAnsi="Arial" w:cs="Arial"/>
          <w:sz w:val="24"/>
          <w:szCs w:val="24"/>
        </w:rPr>
        <w:t xml:space="preserve"> RUPPs</w:t>
      </w:r>
      <w:r w:rsidR="00403F7E">
        <w:rPr>
          <w:rFonts w:ascii="Arial" w:hAnsi="Arial" w:cs="Arial"/>
          <w:sz w:val="24"/>
          <w:szCs w:val="24"/>
        </w:rPr>
        <w:t xml:space="preserve"> as footpath</w:t>
      </w:r>
      <w:r w:rsidR="00A630F2">
        <w:rPr>
          <w:rFonts w:ascii="Arial" w:hAnsi="Arial" w:cs="Arial"/>
          <w:sz w:val="24"/>
          <w:szCs w:val="24"/>
        </w:rPr>
        <w:t>s</w:t>
      </w:r>
      <w:r w:rsidR="00955AE4">
        <w:rPr>
          <w:rFonts w:ascii="Arial" w:hAnsi="Arial" w:cs="Arial"/>
          <w:sz w:val="24"/>
          <w:szCs w:val="24"/>
        </w:rPr>
        <w:t xml:space="preserve"> and hearings were subsequently held. Reclassified routes </w:t>
      </w:r>
      <w:r w:rsidR="00E73117">
        <w:rPr>
          <w:rFonts w:ascii="Arial" w:hAnsi="Arial" w:cs="Arial"/>
          <w:sz w:val="24"/>
          <w:szCs w:val="24"/>
        </w:rPr>
        <w:t>which received objections</w:t>
      </w:r>
      <w:r w:rsidR="00955AE4">
        <w:rPr>
          <w:rFonts w:ascii="Arial" w:hAnsi="Arial" w:cs="Arial"/>
          <w:sz w:val="24"/>
          <w:szCs w:val="24"/>
        </w:rPr>
        <w:t xml:space="preserve"> were subsequently shown on the DMS as </w:t>
      </w:r>
      <w:r w:rsidR="00961BF7">
        <w:rPr>
          <w:rFonts w:ascii="Arial" w:hAnsi="Arial" w:cs="Arial"/>
          <w:sz w:val="24"/>
          <w:szCs w:val="24"/>
        </w:rPr>
        <w:t>bridleways</w:t>
      </w:r>
      <w:r w:rsidR="00955AE4">
        <w:rPr>
          <w:rFonts w:ascii="Arial" w:hAnsi="Arial" w:cs="Arial"/>
          <w:sz w:val="24"/>
          <w:szCs w:val="24"/>
        </w:rPr>
        <w:t xml:space="preserve">. </w:t>
      </w:r>
      <w:r w:rsidR="009806FD">
        <w:rPr>
          <w:rFonts w:ascii="Arial" w:hAnsi="Arial" w:cs="Arial"/>
          <w:sz w:val="24"/>
          <w:szCs w:val="24"/>
        </w:rPr>
        <w:t xml:space="preserve">RUPPs which were reclassified as </w:t>
      </w:r>
      <w:r w:rsidR="00961BF7">
        <w:rPr>
          <w:rFonts w:ascii="Arial" w:hAnsi="Arial" w:cs="Arial"/>
          <w:sz w:val="24"/>
          <w:szCs w:val="24"/>
        </w:rPr>
        <w:t>footpaths</w:t>
      </w:r>
      <w:r w:rsidR="009806FD">
        <w:rPr>
          <w:rFonts w:ascii="Arial" w:hAnsi="Arial" w:cs="Arial"/>
          <w:sz w:val="24"/>
          <w:szCs w:val="24"/>
        </w:rPr>
        <w:t xml:space="preserve"> but received no objection</w:t>
      </w:r>
      <w:r w:rsidR="00EC3691">
        <w:rPr>
          <w:rFonts w:ascii="Arial" w:hAnsi="Arial" w:cs="Arial"/>
          <w:sz w:val="24"/>
          <w:szCs w:val="24"/>
        </w:rPr>
        <w:t>s</w:t>
      </w:r>
      <w:r w:rsidR="009806FD">
        <w:rPr>
          <w:rFonts w:ascii="Arial" w:hAnsi="Arial" w:cs="Arial"/>
          <w:sz w:val="24"/>
          <w:szCs w:val="24"/>
        </w:rPr>
        <w:t xml:space="preserve"> were </w:t>
      </w:r>
      <w:r w:rsidR="00EC3691">
        <w:rPr>
          <w:rFonts w:ascii="Arial" w:hAnsi="Arial" w:cs="Arial"/>
          <w:sz w:val="24"/>
          <w:szCs w:val="24"/>
        </w:rPr>
        <w:t xml:space="preserve">subsequently </w:t>
      </w:r>
      <w:r w:rsidR="00042468">
        <w:rPr>
          <w:rFonts w:ascii="Arial" w:hAnsi="Arial" w:cs="Arial"/>
          <w:sz w:val="24"/>
          <w:szCs w:val="24"/>
        </w:rPr>
        <w:t>shown as footpaths</w:t>
      </w:r>
      <w:r w:rsidR="000E5DE4">
        <w:rPr>
          <w:rFonts w:ascii="Arial" w:hAnsi="Arial" w:cs="Arial"/>
          <w:sz w:val="24"/>
          <w:szCs w:val="24"/>
        </w:rPr>
        <w:t>.</w:t>
      </w:r>
    </w:p>
    <w:p w14:paraId="6BD8E521" w14:textId="32956A50" w:rsidR="000E5DE4" w:rsidRPr="000E5DE4" w:rsidRDefault="000E5DE4" w:rsidP="002D0115">
      <w:pPr>
        <w:pStyle w:val="Style1"/>
        <w:keepNext/>
        <w:numPr>
          <w:ilvl w:val="0"/>
          <w:numId w:val="0"/>
        </w:numPr>
        <w:rPr>
          <w:rFonts w:ascii="Arial" w:hAnsi="Arial" w:cs="Arial"/>
          <w:i/>
          <w:iCs/>
          <w:sz w:val="24"/>
          <w:szCs w:val="24"/>
        </w:rPr>
      </w:pPr>
      <w:r>
        <w:rPr>
          <w:rFonts w:ascii="Arial" w:hAnsi="Arial" w:cs="Arial"/>
          <w:i/>
          <w:iCs/>
          <w:sz w:val="24"/>
          <w:szCs w:val="24"/>
        </w:rPr>
        <w:t>Photographs of the Appeal Route</w:t>
      </w:r>
    </w:p>
    <w:p w14:paraId="468B0A00" w14:textId="0DF5FA3A" w:rsidR="000E5DE4" w:rsidRDefault="000E5DE4" w:rsidP="002D0115">
      <w:pPr>
        <w:pStyle w:val="Style1"/>
        <w:keepNext/>
        <w:rPr>
          <w:rFonts w:ascii="Arial" w:hAnsi="Arial" w:cs="Arial"/>
          <w:sz w:val="24"/>
          <w:szCs w:val="24"/>
        </w:rPr>
      </w:pPr>
      <w:r>
        <w:rPr>
          <w:rFonts w:ascii="Arial" w:hAnsi="Arial" w:cs="Arial"/>
          <w:sz w:val="24"/>
          <w:szCs w:val="24"/>
        </w:rPr>
        <w:t xml:space="preserve">Photographs of the appeal route show </w:t>
      </w:r>
      <w:r w:rsidR="00516E4E">
        <w:rPr>
          <w:rFonts w:ascii="Arial" w:hAnsi="Arial" w:cs="Arial"/>
          <w:sz w:val="24"/>
          <w:szCs w:val="24"/>
        </w:rPr>
        <w:t xml:space="preserve">an earth and stone </w:t>
      </w:r>
      <w:r>
        <w:rPr>
          <w:rFonts w:ascii="Arial" w:hAnsi="Arial" w:cs="Arial"/>
          <w:sz w:val="24"/>
          <w:szCs w:val="24"/>
        </w:rPr>
        <w:t>track with narrow grass verges on either side</w:t>
      </w:r>
      <w:r w:rsidR="00514057">
        <w:rPr>
          <w:rFonts w:ascii="Arial" w:hAnsi="Arial" w:cs="Arial"/>
          <w:sz w:val="24"/>
          <w:szCs w:val="24"/>
        </w:rPr>
        <w:t xml:space="preserve"> running between two drystone walls. </w:t>
      </w:r>
      <w:r w:rsidR="00516E4E">
        <w:rPr>
          <w:rFonts w:ascii="Arial" w:hAnsi="Arial" w:cs="Arial"/>
          <w:sz w:val="24"/>
          <w:szCs w:val="24"/>
        </w:rPr>
        <w:t>There is also some grass growing along the centre of the track. No gate</w:t>
      </w:r>
      <w:r w:rsidR="00CD175C">
        <w:rPr>
          <w:rFonts w:ascii="Arial" w:hAnsi="Arial" w:cs="Arial"/>
          <w:sz w:val="24"/>
          <w:szCs w:val="24"/>
        </w:rPr>
        <w:t>s</w:t>
      </w:r>
      <w:r w:rsidR="00516E4E">
        <w:rPr>
          <w:rFonts w:ascii="Arial" w:hAnsi="Arial" w:cs="Arial"/>
          <w:sz w:val="24"/>
          <w:szCs w:val="24"/>
        </w:rPr>
        <w:t xml:space="preserve"> or obstructions are shown along it. Short sections of Duke’s Lane and </w:t>
      </w:r>
      <w:r w:rsidR="00BF3D19">
        <w:rPr>
          <w:rFonts w:ascii="Arial" w:hAnsi="Arial" w:cs="Arial"/>
          <w:sz w:val="24"/>
          <w:szCs w:val="24"/>
        </w:rPr>
        <w:t>Tatlers</w:t>
      </w:r>
      <w:r w:rsidR="009318F9">
        <w:rPr>
          <w:rFonts w:ascii="Arial" w:hAnsi="Arial" w:cs="Arial"/>
          <w:sz w:val="24"/>
          <w:szCs w:val="24"/>
        </w:rPr>
        <w:t xml:space="preserve"> Lane are visible in two of the photographs and these appear to be the same width as the appeal route with a tarmac su</w:t>
      </w:r>
      <w:r w:rsidR="002D0115">
        <w:rPr>
          <w:rFonts w:ascii="Arial" w:hAnsi="Arial" w:cs="Arial"/>
          <w:sz w:val="24"/>
          <w:szCs w:val="24"/>
        </w:rPr>
        <w:t>rface and narrow</w:t>
      </w:r>
      <w:r w:rsidR="005B7357">
        <w:rPr>
          <w:rFonts w:ascii="Arial" w:hAnsi="Arial" w:cs="Arial"/>
          <w:sz w:val="24"/>
          <w:szCs w:val="24"/>
        </w:rPr>
        <w:t xml:space="preserve"> grass</w:t>
      </w:r>
      <w:r w:rsidR="002D0115">
        <w:rPr>
          <w:rFonts w:ascii="Arial" w:hAnsi="Arial" w:cs="Arial"/>
          <w:sz w:val="24"/>
          <w:szCs w:val="24"/>
        </w:rPr>
        <w:t xml:space="preserve"> verges on either side. </w:t>
      </w:r>
    </w:p>
    <w:p w14:paraId="6468960A" w14:textId="0FD80409" w:rsidR="00E8249F" w:rsidRDefault="00A816C0" w:rsidP="001D7BFE">
      <w:pPr>
        <w:pStyle w:val="Style1"/>
        <w:keepNext/>
        <w:numPr>
          <w:ilvl w:val="0"/>
          <w:numId w:val="0"/>
        </w:numPr>
        <w:ind w:left="431" w:hanging="431"/>
        <w:rPr>
          <w:rFonts w:ascii="Arial" w:hAnsi="Arial" w:cs="Arial"/>
          <w:sz w:val="24"/>
          <w:szCs w:val="24"/>
        </w:rPr>
      </w:pPr>
      <w:r>
        <w:rPr>
          <w:rFonts w:ascii="Arial" w:hAnsi="Arial" w:cs="Arial"/>
          <w:i/>
          <w:iCs/>
          <w:sz w:val="24"/>
          <w:szCs w:val="24"/>
        </w:rPr>
        <w:t>Conc</w:t>
      </w:r>
      <w:r w:rsidR="00B74ABA">
        <w:rPr>
          <w:rFonts w:ascii="Arial" w:hAnsi="Arial" w:cs="Arial"/>
          <w:i/>
          <w:iCs/>
          <w:sz w:val="24"/>
          <w:szCs w:val="24"/>
        </w:rPr>
        <w:t>lusions on Documentary Evidence</w:t>
      </w:r>
    </w:p>
    <w:p w14:paraId="2E37BD36" w14:textId="558D9516" w:rsidR="00415557" w:rsidRDefault="00266A35" w:rsidP="001D7BFE">
      <w:pPr>
        <w:pStyle w:val="Style1"/>
        <w:keepNext/>
        <w:rPr>
          <w:rFonts w:ascii="Arial" w:hAnsi="Arial" w:cs="Arial"/>
          <w:sz w:val="24"/>
          <w:szCs w:val="24"/>
        </w:rPr>
      </w:pPr>
      <w:r>
        <w:rPr>
          <w:rFonts w:ascii="Arial" w:hAnsi="Arial" w:cs="Arial"/>
          <w:sz w:val="24"/>
          <w:szCs w:val="24"/>
        </w:rPr>
        <w:t xml:space="preserve">I must consider the evidence before me as a whole, weighing up the evidential value of each document </w:t>
      </w:r>
      <w:r w:rsidR="0049041B">
        <w:rPr>
          <w:rFonts w:ascii="Arial" w:hAnsi="Arial" w:cs="Arial"/>
          <w:sz w:val="24"/>
          <w:szCs w:val="24"/>
        </w:rPr>
        <w:t xml:space="preserve">accordingly. A consistent depiction of the appeal route over </w:t>
      </w:r>
      <w:r w:rsidR="00BC6C7C">
        <w:rPr>
          <w:rFonts w:ascii="Arial" w:hAnsi="Arial" w:cs="Arial"/>
          <w:sz w:val="24"/>
          <w:szCs w:val="24"/>
        </w:rPr>
        <w:t>many</w:t>
      </w:r>
      <w:r w:rsidR="0049041B">
        <w:rPr>
          <w:rFonts w:ascii="Arial" w:hAnsi="Arial" w:cs="Arial"/>
          <w:sz w:val="24"/>
          <w:szCs w:val="24"/>
        </w:rPr>
        <w:t xml:space="preserve"> years can </w:t>
      </w:r>
      <w:r w:rsidR="009A1D3F">
        <w:rPr>
          <w:rFonts w:ascii="Arial" w:hAnsi="Arial" w:cs="Arial"/>
          <w:sz w:val="24"/>
          <w:szCs w:val="24"/>
        </w:rPr>
        <w:t xml:space="preserve">be a positive indication of status. I need to consider if there is synergy in the </w:t>
      </w:r>
      <w:r w:rsidR="001C050F">
        <w:rPr>
          <w:rFonts w:ascii="Arial" w:hAnsi="Arial" w:cs="Arial"/>
          <w:sz w:val="24"/>
          <w:szCs w:val="24"/>
        </w:rPr>
        <w:t>documents that point</w:t>
      </w:r>
      <w:r w:rsidR="00900EC2">
        <w:rPr>
          <w:rFonts w:ascii="Arial" w:hAnsi="Arial" w:cs="Arial"/>
          <w:sz w:val="24"/>
          <w:szCs w:val="24"/>
        </w:rPr>
        <w:t>s</w:t>
      </w:r>
      <w:r w:rsidR="001C050F">
        <w:rPr>
          <w:rFonts w:ascii="Arial" w:hAnsi="Arial" w:cs="Arial"/>
          <w:sz w:val="24"/>
          <w:szCs w:val="24"/>
        </w:rPr>
        <w:t xml:space="preserve">, on the balance of probabilities, to the appeal route </w:t>
      </w:r>
      <w:r w:rsidR="00316FCD">
        <w:rPr>
          <w:rFonts w:ascii="Arial" w:hAnsi="Arial" w:cs="Arial"/>
          <w:sz w:val="24"/>
          <w:szCs w:val="24"/>
        </w:rPr>
        <w:t>having public vehicular rights</w:t>
      </w:r>
      <w:r w:rsidR="00DA3776">
        <w:rPr>
          <w:rFonts w:ascii="Arial" w:hAnsi="Arial" w:cs="Arial"/>
          <w:sz w:val="24"/>
          <w:szCs w:val="24"/>
        </w:rPr>
        <w:t xml:space="preserve">. </w:t>
      </w:r>
    </w:p>
    <w:p w14:paraId="0E017023" w14:textId="7261A79D" w:rsidR="00657ECF" w:rsidRDefault="00CE7168" w:rsidP="001D7BFE">
      <w:pPr>
        <w:pStyle w:val="Style1"/>
        <w:keepNext/>
        <w:rPr>
          <w:rFonts w:ascii="Arial" w:hAnsi="Arial" w:cs="Arial"/>
          <w:sz w:val="24"/>
          <w:szCs w:val="24"/>
        </w:rPr>
      </w:pPr>
      <w:r>
        <w:rPr>
          <w:rFonts w:ascii="Arial" w:hAnsi="Arial" w:cs="Arial"/>
          <w:sz w:val="24"/>
          <w:szCs w:val="24"/>
        </w:rPr>
        <w:t>The</w:t>
      </w:r>
      <w:r w:rsidR="003F3B49">
        <w:rPr>
          <w:rFonts w:ascii="Arial" w:hAnsi="Arial" w:cs="Arial"/>
          <w:sz w:val="24"/>
          <w:szCs w:val="24"/>
        </w:rPr>
        <w:t xml:space="preserve"> appeal route is shown on the Tithe map in the same way as </w:t>
      </w:r>
      <w:r w:rsidR="002F7037">
        <w:rPr>
          <w:rFonts w:ascii="Arial" w:hAnsi="Arial" w:cs="Arial"/>
          <w:sz w:val="24"/>
          <w:szCs w:val="24"/>
        </w:rPr>
        <w:t>other vehicular highways</w:t>
      </w:r>
      <w:r w:rsidR="00DB18C3">
        <w:rPr>
          <w:rFonts w:ascii="Arial" w:hAnsi="Arial" w:cs="Arial"/>
          <w:sz w:val="24"/>
          <w:szCs w:val="24"/>
        </w:rPr>
        <w:t xml:space="preserve">. </w:t>
      </w:r>
      <w:r w:rsidR="00586C29">
        <w:rPr>
          <w:rFonts w:ascii="Arial" w:hAnsi="Arial" w:cs="Arial"/>
          <w:sz w:val="24"/>
          <w:szCs w:val="24"/>
        </w:rPr>
        <w:t xml:space="preserve">The </w:t>
      </w:r>
      <w:r w:rsidR="002F7037">
        <w:rPr>
          <w:rFonts w:ascii="Arial" w:hAnsi="Arial" w:cs="Arial"/>
          <w:sz w:val="24"/>
          <w:szCs w:val="24"/>
        </w:rPr>
        <w:t xml:space="preserve">parcel </w:t>
      </w:r>
      <w:r w:rsidR="00586C29">
        <w:rPr>
          <w:rFonts w:ascii="Arial" w:hAnsi="Arial" w:cs="Arial"/>
          <w:sz w:val="24"/>
          <w:szCs w:val="24"/>
        </w:rPr>
        <w:t>number</w:t>
      </w:r>
      <w:r w:rsidR="002F7037">
        <w:rPr>
          <w:rFonts w:ascii="Arial" w:hAnsi="Arial" w:cs="Arial"/>
          <w:sz w:val="24"/>
          <w:szCs w:val="24"/>
        </w:rPr>
        <w:t xml:space="preserve"> on part of it</w:t>
      </w:r>
      <w:r w:rsidR="00586C29">
        <w:rPr>
          <w:rFonts w:ascii="Arial" w:hAnsi="Arial" w:cs="Arial"/>
          <w:sz w:val="24"/>
          <w:szCs w:val="24"/>
        </w:rPr>
        <w:t xml:space="preserve"> </w:t>
      </w:r>
      <w:r w:rsidR="006D1EAA">
        <w:rPr>
          <w:rFonts w:ascii="Arial" w:hAnsi="Arial" w:cs="Arial"/>
          <w:sz w:val="24"/>
          <w:szCs w:val="24"/>
        </w:rPr>
        <w:t>c</w:t>
      </w:r>
      <w:r w:rsidR="00586C29">
        <w:rPr>
          <w:rFonts w:ascii="Arial" w:hAnsi="Arial" w:cs="Arial"/>
          <w:sz w:val="24"/>
          <w:szCs w:val="24"/>
        </w:rPr>
        <w:t xml:space="preserve">ould indicate </w:t>
      </w:r>
      <w:r w:rsidR="003A5795">
        <w:rPr>
          <w:rFonts w:ascii="Arial" w:hAnsi="Arial" w:cs="Arial"/>
          <w:sz w:val="24"/>
          <w:szCs w:val="24"/>
        </w:rPr>
        <w:t xml:space="preserve">this section </w:t>
      </w:r>
      <w:r w:rsidR="00786BA7">
        <w:rPr>
          <w:rFonts w:ascii="Arial" w:hAnsi="Arial" w:cs="Arial"/>
          <w:sz w:val="24"/>
          <w:szCs w:val="24"/>
        </w:rPr>
        <w:t>was capable of</w:t>
      </w:r>
      <w:r w:rsidR="003A5795">
        <w:rPr>
          <w:rFonts w:ascii="Arial" w:hAnsi="Arial" w:cs="Arial"/>
          <w:sz w:val="24"/>
          <w:szCs w:val="24"/>
        </w:rPr>
        <w:t xml:space="preserve"> produc</w:t>
      </w:r>
      <w:r w:rsidR="00786BA7">
        <w:rPr>
          <w:rFonts w:ascii="Arial" w:hAnsi="Arial" w:cs="Arial"/>
          <w:sz w:val="24"/>
          <w:szCs w:val="24"/>
        </w:rPr>
        <w:t>ing</w:t>
      </w:r>
      <w:r w:rsidR="00586C29">
        <w:rPr>
          <w:rFonts w:ascii="Arial" w:hAnsi="Arial" w:cs="Arial"/>
          <w:sz w:val="24"/>
          <w:szCs w:val="24"/>
        </w:rPr>
        <w:t xml:space="preserve"> crop</w:t>
      </w:r>
      <w:r w:rsidR="008A6D1B">
        <w:rPr>
          <w:rFonts w:ascii="Arial" w:hAnsi="Arial" w:cs="Arial"/>
          <w:sz w:val="24"/>
          <w:szCs w:val="24"/>
        </w:rPr>
        <w:t>s</w:t>
      </w:r>
      <w:r w:rsidR="006D1EAA">
        <w:rPr>
          <w:rFonts w:ascii="Arial" w:hAnsi="Arial" w:cs="Arial"/>
          <w:sz w:val="24"/>
          <w:szCs w:val="24"/>
        </w:rPr>
        <w:t xml:space="preserve"> and therefore titheable whilst the rest was not</w:t>
      </w:r>
      <w:r w:rsidR="008A6D1B">
        <w:rPr>
          <w:rFonts w:ascii="Arial" w:hAnsi="Arial" w:cs="Arial"/>
          <w:sz w:val="24"/>
          <w:szCs w:val="24"/>
        </w:rPr>
        <w:t>.</w:t>
      </w:r>
      <w:r w:rsidR="003A5795">
        <w:rPr>
          <w:rFonts w:ascii="Arial" w:hAnsi="Arial" w:cs="Arial"/>
          <w:sz w:val="24"/>
          <w:szCs w:val="24"/>
        </w:rPr>
        <w:t xml:space="preserve"> BOAT 128 was also numbered.</w:t>
      </w:r>
      <w:r w:rsidR="008A6D1B">
        <w:rPr>
          <w:rFonts w:ascii="Arial" w:hAnsi="Arial" w:cs="Arial"/>
          <w:sz w:val="24"/>
          <w:szCs w:val="24"/>
        </w:rPr>
        <w:t xml:space="preserve"> </w:t>
      </w:r>
      <w:r w:rsidR="00A64F54">
        <w:rPr>
          <w:rFonts w:ascii="Arial" w:hAnsi="Arial" w:cs="Arial"/>
          <w:sz w:val="24"/>
          <w:szCs w:val="24"/>
        </w:rPr>
        <w:t>Grass-surfaced</w:t>
      </w:r>
      <w:r w:rsidR="000E1223">
        <w:rPr>
          <w:rFonts w:ascii="Arial" w:hAnsi="Arial" w:cs="Arial"/>
          <w:sz w:val="24"/>
          <w:szCs w:val="24"/>
        </w:rPr>
        <w:t xml:space="preserve"> </w:t>
      </w:r>
      <w:r w:rsidR="009F48FD">
        <w:rPr>
          <w:rFonts w:ascii="Arial" w:hAnsi="Arial" w:cs="Arial"/>
          <w:sz w:val="24"/>
          <w:szCs w:val="24"/>
        </w:rPr>
        <w:t>highways</w:t>
      </w:r>
      <w:r w:rsidR="000E1223">
        <w:rPr>
          <w:rFonts w:ascii="Arial" w:hAnsi="Arial" w:cs="Arial"/>
          <w:sz w:val="24"/>
          <w:szCs w:val="24"/>
        </w:rPr>
        <w:t xml:space="preserve"> </w:t>
      </w:r>
      <w:r w:rsidR="003A5795">
        <w:rPr>
          <w:rFonts w:ascii="Arial" w:hAnsi="Arial" w:cs="Arial"/>
          <w:sz w:val="24"/>
          <w:szCs w:val="24"/>
        </w:rPr>
        <w:t>were</w:t>
      </w:r>
      <w:r w:rsidR="000E1223">
        <w:rPr>
          <w:rFonts w:ascii="Arial" w:hAnsi="Arial" w:cs="Arial"/>
          <w:sz w:val="24"/>
          <w:szCs w:val="24"/>
        </w:rPr>
        <w:t xml:space="preserve"> used to graze livestock </w:t>
      </w:r>
      <w:r w:rsidR="00C769A6">
        <w:rPr>
          <w:rFonts w:ascii="Arial" w:hAnsi="Arial" w:cs="Arial"/>
          <w:sz w:val="24"/>
          <w:szCs w:val="24"/>
        </w:rPr>
        <w:t xml:space="preserve">and </w:t>
      </w:r>
      <w:r w:rsidR="009F48FD">
        <w:rPr>
          <w:rFonts w:ascii="Arial" w:hAnsi="Arial" w:cs="Arial"/>
          <w:sz w:val="24"/>
          <w:szCs w:val="24"/>
        </w:rPr>
        <w:t>c</w:t>
      </w:r>
      <w:r w:rsidR="00C769A6">
        <w:rPr>
          <w:rFonts w:ascii="Arial" w:hAnsi="Arial" w:cs="Arial"/>
          <w:sz w:val="24"/>
          <w:szCs w:val="24"/>
        </w:rPr>
        <w:t>ould therefore</w:t>
      </w:r>
      <w:r w:rsidR="00496553">
        <w:rPr>
          <w:rFonts w:ascii="Arial" w:hAnsi="Arial" w:cs="Arial"/>
          <w:sz w:val="24"/>
          <w:szCs w:val="24"/>
        </w:rPr>
        <w:t xml:space="preserve"> be</w:t>
      </w:r>
      <w:r w:rsidR="00C769A6">
        <w:rPr>
          <w:rFonts w:ascii="Arial" w:hAnsi="Arial" w:cs="Arial"/>
          <w:sz w:val="24"/>
          <w:szCs w:val="24"/>
        </w:rPr>
        <w:t xml:space="preserve"> subject to tithes</w:t>
      </w:r>
      <w:r w:rsidR="00496553">
        <w:rPr>
          <w:rFonts w:ascii="Arial" w:hAnsi="Arial" w:cs="Arial"/>
          <w:sz w:val="24"/>
          <w:szCs w:val="24"/>
        </w:rPr>
        <w:t>. However, p</w:t>
      </w:r>
      <w:r w:rsidR="00EE1DF7">
        <w:rPr>
          <w:rFonts w:ascii="Arial" w:hAnsi="Arial" w:cs="Arial"/>
          <w:sz w:val="24"/>
          <w:szCs w:val="24"/>
        </w:rPr>
        <w:t xml:space="preserve">rivate roads could also </w:t>
      </w:r>
      <w:r w:rsidR="009F48FD">
        <w:rPr>
          <w:rFonts w:ascii="Arial" w:hAnsi="Arial" w:cs="Arial"/>
          <w:sz w:val="24"/>
          <w:szCs w:val="24"/>
        </w:rPr>
        <w:t xml:space="preserve">be unproductive and therefore not </w:t>
      </w:r>
      <w:r w:rsidR="008E3FF0">
        <w:rPr>
          <w:rFonts w:ascii="Arial" w:hAnsi="Arial" w:cs="Arial"/>
          <w:sz w:val="24"/>
          <w:szCs w:val="24"/>
        </w:rPr>
        <w:t>tithable.</w:t>
      </w:r>
      <w:r w:rsidR="001938D9">
        <w:rPr>
          <w:rFonts w:ascii="Arial" w:hAnsi="Arial" w:cs="Arial"/>
          <w:sz w:val="24"/>
          <w:szCs w:val="24"/>
        </w:rPr>
        <w:t xml:space="preserve"> </w:t>
      </w:r>
      <w:r w:rsidR="00DE1EC8">
        <w:rPr>
          <w:rFonts w:ascii="Arial" w:hAnsi="Arial" w:cs="Arial"/>
          <w:sz w:val="24"/>
          <w:szCs w:val="24"/>
        </w:rPr>
        <w:t>Overall, I</w:t>
      </w:r>
      <w:r w:rsidR="001938D9">
        <w:rPr>
          <w:rFonts w:ascii="Arial" w:hAnsi="Arial" w:cs="Arial"/>
          <w:sz w:val="24"/>
          <w:szCs w:val="24"/>
        </w:rPr>
        <w:t xml:space="preserve"> consider the </w:t>
      </w:r>
      <w:r w:rsidR="00B27270">
        <w:rPr>
          <w:rFonts w:ascii="Arial" w:hAnsi="Arial" w:cs="Arial"/>
          <w:sz w:val="24"/>
          <w:szCs w:val="24"/>
        </w:rPr>
        <w:t xml:space="preserve">depiction of the appeal route in the same </w:t>
      </w:r>
      <w:r w:rsidR="00A64F54">
        <w:rPr>
          <w:rFonts w:ascii="Arial" w:hAnsi="Arial" w:cs="Arial"/>
          <w:sz w:val="24"/>
          <w:szCs w:val="24"/>
        </w:rPr>
        <w:t>way</w:t>
      </w:r>
      <w:r w:rsidR="00B27270">
        <w:rPr>
          <w:rFonts w:ascii="Arial" w:hAnsi="Arial" w:cs="Arial"/>
          <w:sz w:val="24"/>
          <w:szCs w:val="24"/>
        </w:rPr>
        <w:t xml:space="preserve"> as other </w:t>
      </w:r>
      <w:r w:rsidR="00DD4392">
        <w:rPr>
          <w:rFonts w:ascii="Arial" w:hAnsi="Arial" w:cs="Arial"/>
          <w:sz w:val="24"/>
          <w:szCs w:val="24"/>
        </w:rPr>
        <w:t xml:space="preserve">vehicular </w:t>
      </w:r>
      <w:r w:rsidR="00786BA7">
        <w:rPr>
          <w:rFonts w:ascii="Arial" w:hAnsi="Arial" w:cs="Arial"/>
          <w:sz w:val="24"/>
          <w:szCs w:val="24"/>
        </w:rPr>
        <w:t>highways</w:t>
      </w:r>
      <w:r w:rsidR="00DD4392">
        <w:rPr>
          <w:rFonts w:ascii="Arial" w:hAnsi="Arial" w:cs="Arial"/>
          <w:sz w:val="24"/>
          <w:szCs w:val="24"/>
        </w:rPr>
        <w:t xml:space="preserve"> </w:t>
      </w:r>
      <w:r w:rsidR="00691731">
        <w:rPr>
          <w:rFonts w:ascii="Arial" w:hAnsi="Arial" w:cs="Arial"/>
          <w:sz w:val="24"/>
          <w:szCs w:val="24"/>
        </w:rPr>
        <w:t>to be s</w:t>
      </w:r>
      <w:r w:rsidR="00DD4392">
        <w:rPr>
          <w:rFonts w:ascii="Arial" w:hAnsi="Arial" w:cs="Arial"/>
          <w:sz w:val="24"/>
          <w:szCs w:val="24"/>
        </w:rPr>
        <w:t xml:space="preserve">uggestive of </w:t>
      </w:r>
      <w:r w:rsidR="00B76668">
        <w:rPr>
          <w:rFonts w:ascii="Arial" w:hAnsi="Arial" w:cs="Arial"/>
          <w:sz w:val="24"/>
          <w:szCs w:val="24"/>
        </w:rPr>
        <w:t>vehicular rights</w:t>
      </w:r>
      <w:r w:rsidR="00BC6C7C">
        <w:rPr>
          <w:rFonts w:ascii="Arial" w:hAnsi="Arial" w:cs="Arial"/>
          <w:sz w:val="24"/>
          <w:szCs w:val="24"/>
        </w:rPr>
        <w:t xml:space="preserve">. </w:t>
      </w:r>
    </w:p>
    <w:p w14:paraId="03FA0778" w14:textId="54AD9162" w:rsidR="00800925" w:rsidRPr="00CD0162" w:rsidRDefault="00AA7674" w:rsidP="00CD0162">
      <w:pPr>
        <w:pStyle w:val="Style1"/>
        <w:rPr>
          <w:rFonts w:ascii="Arial" w:hAnsi="Arial" w:cs="Arial"/>
          <w:sz w:val="24"/>
          <w:szCs w:val="24"/>
        </w:rPr>
      </w:pPr>
      <w:r>
        <w:rPr>
          <w:rFonts w:ascii="Arial" w:hAnsi="Arial" w:cs="Arial"/>
          <w:sz w:val="24"/>
          <w:szCs w:val="24"/>
        </w:rPr>
        <w:t>The OS maps show the</w:t>
      </w:r>
      <w:r w:rsidR="00604C4B">
        <w:rPr>
          <w:rFonts w:ascii="Arial" w:hAnsi="Arial" w:cs="Arial"/>
          <w:sz w:val="24"/>
          <w:szCs w:val="24"/>
        </w:rPr>
        <w:t xml:space="preserve"> physical existence of the</w:t>
      </w:r>
      <w:r>
        <w:rPr>
          <w:rFonts w:ascii="Arial" w:hAnsi="Arial" w:cs="Arial"/>
          <w:sz w:val="24"/>
          <w:szCs w:val="24"/>
        </w:rPr>
        <w:t xml:space="preserve"> appeal route </w:t>
      </w:r>
      <w:r w:rsidR="0095740F">
        <w:rPr>
          <w:rFonts w:ascii="Arial" w:hAnsi="Arial" w:cs="Arial"/>
          <w:sz w:val="24"/>
          <w:szCs w:val="24"/>
        </w:rPr>
        <w:t>since 1856</w:t>
      </w:r>
      <w:r w:rsidR="00F717E6">
        <w:rPr>
          <w:rFonts w:ascii="Arial" w:hAnsi="Arial" w:cs="Arial"/>
          <w:sz w:val="24"/>
          <w:szCs w:val="24"/>
        </w:rPr>
        <w:t xml:space="preserve">. It is consistently shown as part of a longer </w:t>
      </w:r>
      <w:r w:rsidR="009F7D16">
        <w:rPr>
          <w:rFonts w:ascii="Arial" w:hAnsi="Arial" w:cs="Arial"/>
          <w:sz w:val="24"/>
          <w:szCs w:val="24"/>
        </w:rPr>
        <w:t>route between Stony Lane and Ellastone Road</w:t>
      </w:r>
      <w:r w:rsidR="00C232B1" w:rsidRPr="00CD0162">
        <w:rPr>
          <w:rFonts w:ascii="Arial" w:hAnsi="Arial" w:cs="Arial"/>
          <w:sz w:val="24"/>
          <w:szCs w:val="24"/>
        </w:rPr>
        <w:t xml:space="preserve"> </w:t>
      </w:r>
      <w:r w:rsidR="009F7D16" w:rsidRPr="00CD0162">
        <w:rPr>
          <w:rFonts w:ascii="Arial" w:hAnsi="Arial" w:cs="Arial"/>
          <w:sz w:val="24"/>
          <w:szCs w:val="24"/>
        </w:rPr>
        <w:t xml:space="preserve">with part of Duke’s Lane and </w:t>
      </w:r>
      <w:r w:rsidR="00BF3D19" w:rsidRPr="00CD0162">
        <w:rPr>
          <w:rFonts w:ascii="Arial" w:hAnsi="Arial" w:cs="Arial"/>
          <w:sz w:val="24"/>
          <w:szCs w:val="24"/>
        </w:rPr>
        <w:t>Tatlers</w:t>
      </w:r>
      <w:r w:rsidR="00346B11" w:rsidRPr="00CD0162">
        <w:rPr>
          <w:rFonts w:ascii="Arial" w:hAnsi="Arial" w:cs="Arial"/>
          <w:sz w:val="24"/>
          <w:szCs w:val="24"/>
        </w:rPr>
        <w:t xml:space="preserve"> Lane</w:t>
      </w:r>
      <w:r w:rsidR="00570ABF" w:rsidRPr="00CD0162">
        <w:rPr>
          <w:rFonts w:ascii="Arial" w:hAnsi="Arial" w:cs="Arial"/>
          <w:sz w:val="24"/>
          <w:szCs w:val="24"/>
        </w:rPr>
        <w:t xml:space="preserve">, </w:t>
      </w:r>
      <w:r w:rsidR="00346B11" w:rsidRPr="00CD0162">
        <w:rPr>
          <w:rFonts w:ascii="Arial" w:hAnsi="Arial" w:cs="Arial"/>
          <w:sz w:val="24"/>
          <w:szCs w:val="24"/>
        </w:rPr>
        <w:t xml:space="preserve">both </w:t>
      </w:r>
      <w:r w:rsidR="00570ABF" w:rsidRPr="00CD0162">
        <w:rPr>
          <w:rFonts w:ascii="Arial" w:hAnsi="Arial" w:cs="Arial"/>
          <w:sz w:val="24"/>
          <w:szCs w:val="24"/>
        </w:rPr>
        <w:t xml:space="preserve">of which are </w:t>
      </w:r>
      <w:r w:rsidR="00346B11" w:rsidRPr="00CD0162">
        <w:rPr>
          <w:rFonts w:ascii="Arial" w:hAnsi="Arial" w:cs="Arial"/>
          <w:sz w:val="24"/>
          <w:szCs w:val="24"/>
        </w:rPr>
        <w:t>vehicular highways.</w:t>
      </w:r>
      <w:r w:rsidR="00CB1A88" w:rsidRPr="00CD0162">
        <w:rPr>
          <w:rFonts w:ascii="Arial" w:hAnsi="Arial" w:cs="Arial"/>
          <w:sz w:val="24"/>
          <w:szCs w:val="24"/>
        </w:rPr>
        <w:t xml:space="preserve"> The </w:t>
      </w:r>
      <w:r w:rsidR="00D30E64" w:rsidRPr="00CD0162">
        <w:rPr>
          <w:rFonts w:ascii="Arial" w:hAnsi="Arial" w:cs="Arial"/>
          <w:sz w:val="24"/>
          <w:szCs w:val="24"/>
        </w:rPr>
        <w:t xml:space="preserve">1947 OS map shows it as a more significant route than </w:t>
      </w:r>
      <w:r w:rsidR="00515CB7" w:rsidRPr="00CD0162">
        <w:rPr>
          <w:rFonts w:ascii="Arial" w:hAnsi="Arial" w:cs="Arial"/>
          <w:sz w:val="24"/>
          <w:szCs w:val="24"/>
        </w:rPr>
        <w:t xml:space="preserve">BOAT </w:t>
      </w:r>
      <w:r w:rsidR="00D30E64" w:rsidRPr="00CD0162">
        <w:rPr>
          <w:rFonts w:ascii="Arial" w:hAnsi="Arial" w:cs="Arial"/>
          <w:sz w:val="24"/>
          <w:szCs w:val="24"/>
        </w:rPr>
        <w:t>128</w:t>
      </w:r>
      <w:r w:rsidR="00515CB7" w:rsidRPr="00CD0162">
        <w:rPr>
          <w:rFonts w:ascii="Arial" w:hAnsi="Arial" w:cs="Arial"/>
          <w:sz w:val="24"/>
          <w:szCs w:val="24"/>
        </w:rPr>
        <w:t xml:space="preserve">. </w:t>
      </w:r>
      <w:r w:rsidR="00DE6213" w:rsidRPr="00CD0162">
        <w:rPr>
          <w:rFonts w:ascii="Arial" w:hAnsi="Arial" w:cs="Arial"/>
          <w:sz w:val="24"/>
          <w:szCs w:val="24"/>
        </w:rPr>
        <w:t>Si</w:t>
      </w:r>
      <w:r w:rsidR="002106D9" w:rsidRPr="00CD0162">
        <w:rPr>
          <w:rFonts w:ascii="Arial" w:hAnsi="Arial" w:cs="Arial"/>
          <w:sz w:val="24"/>
          <w:szCs w:val="24"/>
        </w:rPr>
        <w:t xml:space="preserve">nce the </w:t>
      </w:r>
      <w:r w:rsidR="001E743E" w:rsidRPr="00CD0162">
        <w:rPr>
          <w:rFonts w:ascii="Arial" w:hAnsi="Arial" w:cs="Arial"/>
          <w:sz w:val="24"/>
          <w:szCs w:val="24"/>
        </w:rPr>
        <w:t>late 19</w:t>
      </w:r>
      <w:r w:rsidR="001E743E" w:rsidRPr="00CD0162">
        <w:rPr>
          <w:rFonts w:ascii="Arial" w:hAnsi="Arial" w:cs="Arial"/>
          <w:sz w:val="24"/>
          <w:szCs w:val="24"/>
          <w:vertAlign w:val="superscript"/>
        </w:rPr>
        <w:t>th</w:t>
      </w:r>
      <w:r w:rsidR="001E743E" w:rsidRPr="00CD0162">
        <w:rPr>
          <w:rFonts w:ascii="Arial" w:hAnsi="Arial" w:cs="Arial"/>
          <w:sz w:val="24"/>
          <w:szCs w:val="24"/>
        </w:rPr>
        <w:t xml:space="preserve"> century</w:t>
      </w:r>
      <w:r w:rsidR="00DE6213" w:rsidRPr="00CD0162">
        <w:rPr>
          <w:rFonts w:ascii="Arial" w:hAnsi="Arial" w:cs="Arial"/>
          <w:sz w:val="24"/>
          <w:szCs w:val="24"/>
        </w:rPr>
        <w:t>, OS maps</w:t>
      </w:r>
      <w:r w:rsidR="001E743E" w:rsidRPr="00CD0162">
        <w:rPr>
          <w:rFonts w:ascii="Arial" w:hAnsi="Arial" w:cs="Arial"/>
          <w:sz w:val="24"/>
          <w:szCs w:val="24"/>
        </w:rPr>
        <w:t xml:space="preserve"> </w:t>
      </w:r>
      <w:r w:rsidR="009275D1" w:rsidRPr="00CD0162">
        <w:rPr>
          <w:rFonts w:ascii="Arial" w:hAnsi="Arial" w:cs="Arial"/>
          <w:sz w:val="24"/>
          <w:szCs w:val="24"/>
        </w:rPr>
        <w:t>have carried a disclaimer stating track</w:t>
      </w:r>
      <w:r w:rsidR="00786BA7" w:rsidRPr="00CD0162">
        <w:rPr>
          <w:rFonts w:ascii="Arial" w:hAnsi="Arial" w:cs="Arial"/>
          <w:sz w:val="24"/>
          <w:szCs w:val="24"/>
        </w:rPr>
        <w:t>s</w:t>
      </w:r>
      <w:r w:rsidR="009275D1" w:rsidRPr="00CD0162">
        <w:rPr>
          <w:rFonts w:ascii="Arial" w:hAnsi="Arial" w:cs="Arial"/>
          <w:sz w:val="24"/>
          <w:szCs w:val="24"/>
        </w:rPr>
        <w:t xml:space="preserve"> and paths shown provide no evidence of public rights</w:t>
      </w:r>
      <w:r w:rsidR="00EB4274" w:rsidRPr="00CD0162">
        <w:rPr>
          <w:rFonts w:ascii="Arial" w:hAnsi="Arial" w:cs="Arial"/>
          <w:sz w:val="24"/>
          <w:szCs w:val="24"/>
        </w:rPr>
        <w:t xml:space="preserve"> which</w:t>
      </w:r>
      <w:r w:rsidR="00867B88" w:rsidRPr="00CD0162">
        <w:rPr>
          <w:rFonts w:ascii="Arial" w:hAnsi="Arial" w:cs="Arial"/>
          <w:sz w:val="24"/>
          <w:szCs w:val="24"/>
        </w:rPr>
        <w:t xml:space="preserve"> limits the weight I can place on them. However overall</w:t>
      </w:r>
      <w:r w:rsidR="00A64F54" w:rsidRPr="00CD0162">
        <w:rPr>
          <w:rFonts w:ascii="Arial" w:hAnsi="Arial" w:cs="Arial"/>
          <w:sz w:val="24"/>
          <w:szCs w:val="24"/>
        </w:rPr>
        <w:t>,</w:t>
      </w:r>
      <w:r w:rsidR="00867B88" w:rsidRPr="00CD0162">
        <w:rPr>
          <w:rFonts w:ascii="Arial" w:hAnsi="Arial" w:cs="Arial"/>
          <w:sz w:val="24"/>
          <w:szCs w:val="24"/>
        </w:rPr>
        <w:t xml:space="preserve"> I consider the OS maps to be suggestive of public vehicular rights. </w:t>
      </w:r>
    </w:p>
    <w:p w14:paraId="7BFC7700" w14:textId="4F164A8F" w:rsidR="004C187F" w:rsidRDefault="006633EC" w:rsidP="006405BD">
      <w:pPr>
        <w:pStyle w:val="Style1"/>
        <w:rPr>
          <w:rFonts w:ascii="Arial" w:hAnsi="Arial" w:cs="Arial"/>
          <w:sz w:val="24"/>
          <w:szCs w:val="24"/>
        </w:rPr>
      </w:pPr>
      <w:r>
        <w:rPr>
          <w:rFonts w:ascii="Arial" w:hAnsi="Arial" w:cs="Arial"/>
          <w:sz w:val="24"/>
          <w:szCs w:val="24"/>
        </w:rPr>
        <w:t xml:space="preserve">The appeal route is excluded from the </w:t>
      </w:r>
      <w:r w:rsidR="00B33D0E">
        <w:rPr>
          <w:rFonts w:ascii="Arial" w:hAnsi="Arial" w:cs="Arial"/>
          <w:sz w:val="24"/>
          <w:szCs w:val="24"/>
        </w:rPr>
        <w:t>surrounding</w:t>
      </w:r>
      <w:r>
        <w:rPr>
          <w:rFonts w:ascii="Arial" w:hAnsi="Arial" w:cs="Arial"/>
          <w:sz w:val="24"/>
          <w:szCs w:val="24"/>
        </w:rPr>
        <w:t xml:space="preserve"> parcels in the Finance Act map</w:t>
      </w:r>
      <w:r w:rsidR="009A2347">
        <w:rPr>
          <w:rFonts w:ascii="Arial" w:hAnsi="Arial" w:cs="Arial"/>
          <w:sz w:val="24"/>
          <w:szCs w:val="24"/>
        </w:rPr>
        <w:t xml:space="preserve"> as are other public vehicular highways</w:t>
      </w:r>
      <w:r w:rsidR="004425AB">
        <w:rPr>
          <w:rFonts w:ascii="Arial" w:hAnsi="Arial" w:cs="Arial"/>
          <w:sz w:val="24"/>
          <w:szCs w:val="24"/>
        </w:rPr>
        <w:t xml:space="preserve">, including Duke’s Lane and </w:t>
      </w:r>
      <w:r w:rsidR="00BF3D19">
        <w:rPr>
          <w:rFonts w:ascii="Arial" w:hAnsi="Arial" w:cs="Arial"/>
          <w:sz w:val="24"/>
          <w:szCs w:val="24"/>
        </w:rPr>
        <w:t>Tatlers</w:t>
      </w:r>
      <w:r w:rsidR="004425AB">
        <w:rPr>
          <w:rFonts w:ascii="Arial" w:hAnsi="Arial" w:cs="Arial"/>
          <w:sz w:val="24"/>
          <w:szCs w:val="24"/>
        </w:rPr>
        <w:t xml:space="preserve"> Lane which form a longer th</w:t>
      </w:r>
      <w:r w:rsidR="00A91454">
        <w:rPr>
          <w:rFonts w:ascii="Arial" w:hAnsi="Arial" w:cs="Arial"/>
          <w:sz w:val="24"/>
          <w:szCs w:val="24"/>
        </w:rPr>
        <w:t>oroughfare with the appeal route</w:t>
      </w:r>
      <w:r w:rsidR="004C541D">
        <w:rPr>
          <w:rFonts w:ascii="Arial" w:hAnsi="Arial" w:cs="Arial"/>
          <w:sz w:val="24"/>
          <w:szCs w:val="24"/>
        </w:rPr>
        <w:t>.</w:t>
      </w:r>
      <w:r w:rsidR="00A91454">
        <w:rPr>
          <w:rFonts w:ascii="Arial" w:hAnsi="Arial" w:cs="Arial"/>
          <w:sz w:val="24"/>
          <w:szCs w:val="24"/>
        </w:rPr>
        <w:t xml:space="preserve"> I consider this indicative of public vehicular rights</w:t>
      </w:r>
      <w:r w:rsidR="00DD64D6">
        <w:rPr>
          <w:rFonts w:ascii="Arial" w:hAnsi="Arial" w:cs="Arial"/>
          <w:sz w:val="24"/>
          <w:szCs w:val="24"/>
        </w:rPr>
        <w:t xml:space="preserve">. </w:t>
      </w:r>
    </w:p>
    <w:p w14:paraId="25888192" w14:textId="0C0E4E7C" w:rsidR="0062627E" w:rsidRDefault="00FF7B0A" w:rsidP="0062627E">
      <w:pPr>
        <w:pStyle w:val="Style1"/>
        <w:rPr>
          <w:rFonts w:ascii="Arial" w:hAnsi="Arial" w:cs="Arial"/>
          <w:sz w:val="24"/>
          <w:szCs w:val="24"/>
        </w:rPr>
      </w:pPr>
      <w:r>
        <w:rPr>
          <w:rFonts w:ascii="Arial" w:hAnsi="Arial" w:cs="Arial"/>
          <w:sz w:val="24"/>
          <w:szCs w:val="24"/>
        </w:rPr>
        <w:t xml:space="preserve">The Handover records show the appeal route was considered to be a publicly maintainable </w:t>
      </w:r>
      <w:r w:rsidR="00BC3C94">
        <w:rPr>
          <w:rFonts w:ascii="Arial" w:hAnsi="Arial" w:cs="Arial"/>
          <w:sz w:val="24"/>
          <w:szCs w:val="24"/>
        </w:rPr>
        <w:t xml:space="preserve">unclassified road in 1929. </w:t>
      </w:r>
      <w:r w:rsidR="00696402">
        <w:rPr>
          <w:rFonts w:ascii="Arial" w:hAnsi="Arial" w:cs="Arial"/>
          <w:sz w:val="24"/>
          <w:szCs w:val="24"/>
        </w:rPr>
        <w:t>Unclassified roads are normally local roads for local traffic.</w:t>
      </w:r>
      <w:r w:rsidR="0062627E">
        <w:rPr>
          <w:rFonts w:ascii="Arial" w:hAnsi="Arial" w:cs="Arial"/>
          <w:sz w:val="24"/>
          <w:szCs w:val="24"/>
        </w:rPr>
        <w:t xml:space="preserve"> </w:t>
      </w:r>
      <w:r w:rsidR="007A5920" w:rsidRPr="0062627E">
        <w:rPr>
          <w:rFonts w:ascii="Arial" w:hAnsi="Arial" w:cs="Arial"/>
          <w:sz w:val="24"/>
          <w:szCs w:val="24"/>
        </w:rPr>
        <w:t>These records were produced to show who was responsible for maintaining public highway</w:t>
      </w:r>
      <w:r w:rsidR="00AF6CEC" w:rsidRPr="0062627E">
        <w:rPr>
          <w:rFonts w:ascii="Arial" w:hAnsi="Arial" w:cs="Arial"/>
          <w:sz w:val="24"/>
          <w:szCs w:val="24"/>
        </w:rPr>
        <w:t>s</w:t>
      </w:r>
      <w:r w:rsidR="003B78CB" w:rsidRPr="0062627E">
        <w:rPr>
          <w:rFonts w:ascii="Arial" w:hAnsi="Arial" w:cs="Arial"/>
          <w:sz w:val="24"/>
          <w:szCs w:val="24"/>
        </w:rPr>
        <w:t xml:space="preserve">. However, they were not intended to record status and they can include non-vehicular highways. </w:t>
      </w:r>
      <w:r w:rsidR="00373A54" w:rsidRPr="0062627E">
        <w:rPr>
          <w:rFonts w:ascii="Arial" w:hAnsi="Arial" w:cs="Arial"/>
          <w:sz w:val="24"/>
          <w:szCs w:val="24"/>
        </w:rPr>
        <w:t xml:space="preserve">There is also no legal definition of a road, and it can </w:t>
      </w:r>
      <w:r w:rsidR="00FD6D69" w:rsidRPr="0062627E">
        <w:rPr>
          <w:rFonts w:ascii="Arial" w:hAnsi="Arial" w:cs="Arial"/>
          <w:sz w:val="24"/>
          <w:szCs w:val="24"/>
        </w:rPr>
        <w:t>include</w:t>
      </w:r>
      <w:r w:rsidR="00373A54" w:rsidRPr="0062627E">
        <w:rPr>
          <w:rFonts w:ascii="Arial" w:hAnsi="Arial" w:cs="Arial"/>
          <w:sz w:val="24"/>
          <w:szCs w:val="24"/>
        </w:rPr>
        <w:t xml:space="preserve"> </w:t>
      </w:r>
      <w:r w:rsidR="00A65546">
        <w:rPr>
          <w:rFonts w:ascii="Arial" w:hAnsi="Arial" w:cs="Arial"/>
          <w:sz w:val="24"/>
          <w:szCs w:val="24"/>
        </w:rPr>
        <w:t>footpaths and bridleways</w:t>
      </w:r>
      <w:r w:rsidR="00373A54" w:rsidRPr="0062627E">
        <w:rPr>
          <w:rFonts w:ascii="Arial" w:hAnsi="Arial" w:cs="Arial"/>
          <w:sz w:val="24"/>
          <w:szCs w:val="24"/>
        </w:rPr>
        <w:t>.</w:t>
      </w:r>
      <w:r w:rsidR="00890463" w:rsidRPr="0062627E">
        <w:rPr>
          <w:rFonts w:ascii="Arial" w:hAnsi="Arial" w:cs="Arial"/>
          <w:sz w:val="24"/>
          <w:szCs w:val="24"/>
        </w:rPr>
        <w:t xml:space="preserve"> </w:t>
      </w:r>
    </w:p>
    <w:p w14:paraId="595559F9" w14:textId="08019EF2" w:rsidR="007A551E" w:rsidRPr="0062627E" w:rsidRDefault="001B5BD1" w:rsidP="0062627E">
      <w:pPr>
        <w:pStyle w:val="Style1"/>
        <w:rPr>
          <w:rFonts w:ascii="Arial" w:hAnsi="Arial" w:cs="Arial"/>
          <w:sz w:val="24"/>
          <w:szCs w:val="24"/>
        </w:rPr>
      </w:pPr>
      <w:r w:rsidRPr="0062627E">
        <w:rPr>
          <w:rFonts w:ascii="Arial" w:hAnsi="Arial" w:cs="Arial"/>
          <w:sz w:val="24"/>
          <w:szCs w:val="24"/>
        </w:rPr>
        <w:t xml:space="preserve">All other routes included in the Handover records are </w:t>
      </w:r>
      <w:r w:rsidR="00A65546">
        <w:rPr>
          <w:rFonts w:ascii="Arial" w:hAnsi="Arial" w:cs="Arial"/>
          <w:sz w:val="24"/>
          <w:szCs w:val="24"/>
        </w:rPr>
        <w:t>shown</w:t>
      </w:r>
      <w:r w:rsidR="00CE2F39" w:rsidRPr="0062627E">
        <w:rPr>
          <w:rFonts w:ascii="Arial" w:hAnsi="Arial" w:cs="Arial"/>
          <w:sz w:val="24"/>
          <w:szCs w:val="24"/>
        </w:rPr>
        <w:t xml:space="preserve"> in the LOS</w:t>
      </w:r>
      <w:r w:rsidR="0072318B" w:rsidRPr="0062627E">
        <w:rPr>
          <w:rFonts w:ascii="Arial" w:hAnsi="Arial" w:cs="Arial"/>
          <w:sz w:val="24"/>
          <w:szCs w:val="24"/>
        </w:rPr>
        <w:t xml:space="preserve"> a</w:t>
      </w:r>
      <w:r w:rsidR="000D1833" w:rsidRPr="0062627E">
        <w:rPr>
          <w:rFonts w:ascii="Arial" w:hAnsi="Arial" w:cs="Arial"/>
          <w:sz w:val="24"/>
          <w:szCs w:val="24"/>
        </w:rPr>
        <w:t xml:space="preserve">s C or </w:t>
      </w:r>
      <w:r w:rsidR="00B33D0E" w:rsidRPr="0062627E">
        <w:rPr>
          <w:rFonts w:ascii="Arial" w:hAnsi="Arial" w:cs="Arial"/>
          <w:sz w:val="24"/>
          <w:szCs w:val="24"/>
        </w:rPr>
        <w:t>D-class</w:t>
      </w:r>
      <w:r w:rsidR="000D1833" w:rsidRPr="0062627E">
        <w:rPr>
          <w:rFonts w:ascii="Arial" w:hAnsi="Arial" w:cs="Arial"/>
          <w:sz w:val="24"/>
          <w:szCs w:val="24"/>
        </w:rPr>
        <w:t xml:space="preserve"> </w:t>
      </w:r>
      <w:r w:rsidR="00936BF1" w:rsidRPr="0062627E">
        <w:rPr>
          <w:rFonts w:ascii="Arial" w:hAnsi="Arial" w:cs="Arial"/>
          <w:sz w:val="24"/>
          <w:szCs w:val="24"/>
        </w:rPr>
        <w:t xml:space="preserve">vehicular highways </w:t>
      </w:r>
      <w:r w:rsidR="00035B2C">
        <w:rPr>
          <w:rFonts w:ascii="Arial" w:hAnsi="Arial" w:cs="Arial"/>
          <w:sz w:val="24"/>
          <w:szCs w:val="24"/>
        </w:rPr>
        <w:t>suggesting</w:t>
      </w:r>
      <w:r w:rsidR="00936BF1" w:rsidRPr="0062627E">
        <w:rPr>
          <w:rFonts w:ascii="Arial" w:hAnsi="Arial" w:cs="Arial"/>
          <w:sz w:val="24"/>
          <w:szCs w:val="24"/>
        </w:rPr>
        <w:t xml:space="preserve"> that CRDC </w:t>
      </w:r>
      <w:r w:rsidR="00B27A94" w:rsidRPr="0062627E">
        <w:rPr>
          <w:rFonts w:ascii="Arial" w:hAnsi="Arial" w:cs="Arial"/>
          <w:sz w:val="24"/>
          <w:szCs w:val="24"/>
        </w:rPr>
        <w:t xml:space="preserve">only </w:t>
      </w:r>
      <w:r w:rsidR="00035B2C">
        <w:rPr>
          <w:rFonts w:ascii="Arial" w:hAnsi="Arial" w:cs="Arial"/>
          <w:sz w:val="24"/>
          <w:szCs w:val="24"/>
        </w:rPr>
        <w:t>included</w:t>
      </w:r>
      <w:r w:rsidR="000B7BB5">
        <w:rPr>
          <w:rFonts w:ascii="Arial" w:hAnsi="Arial" w:cs="Arial"/>
          <w:sz w:val="24"/>
          <w:szCs w:val="24"/>
        </w:rPr>
        <w:t xml:space="preserve"> </w:t>
      </w:r>
      <w:r w:rsidR="00B27A94" w:rsidRPr="0062627E">
        <w:rPr>
          <w:rFonts w:ascii="Arial" w:hAnsi="Arial" w:cs="Arial"/>
          <w:sz w:val="24"/>
          <w:szCs w:val="24"/>
        </w:rPr>
        <w:t xml:space="preserve">vehicular </w:t>
      </w:r>
      <w:r w:rsidR="003D4851">
        <w:rPr>
          <w:rFonts w:ascii="Arial" w:hAnsi="Arial" w:cs="Arial"/>
          <w:sz w:val="24"/>
          <w:szCs w:val="24"/>
        </w:rPr>
        <w:t>highways</w:t>
      </w:r>
      <w:r w:rsidR="00B27A94" w:rsidRPr="0062627E">
        <w:rPr>
          <w:rFonts w:ascii="Arial" w:hAnsi="Arial" w:cs="Arial"/>
          <w:sz w:val="24"/>
          <w:szCs w:val="24"/>
        </w:rPr>
        <w:t xml:space="preserve">. The appeal route is also shown as part of </w:t>
      </w:r>
      <w:r w:rsidR="004F274F" w:rsidRPr="0062627E">
        <w:rPr>
          <w:rFonts w:ascii="Arial" w:hAnsi="Arial" w:cs="Arial"/>
          <w:sz w:val="24"/>
          <w:szCs w:val="24"/>
        </w:rPr>
        <w:t xml:space="preserve">a continuous route with Duke’s Lane and </w:t>
      </w:r>
      <w:r w:rsidR="00BF3D19" w:rsidRPr="0062627E">
        <w:rPr>
          <w:rFonts w:ascii="Arial" w:hAnsi="Arial" w:cs="Arial"/>
          <w:sz w:val="24"/>
          <w:szCs w:val="24"/>
        </w:rPr>
        <w:t>Tatlers</w:t>
      </w:r>
      <w:r w:rsidR="004F274F" w:rsidRPr="0062627E">
        <w:rPr>
          <w:rFonts w:ascii="Arial" w:hAnsi="Arial" w:cs="Arial"/>
          <w:sz w:val="24"/>
          <w:szCs w:val="24"/>
        </w:rPr>
        <w:t xml:space="preserve"> Lane, both of which are recorded on the LOS as </w:t>
      </w:r>
      <w:r w:rsidR="00237368" w:rsidRPr="0062627E">
        <w:rPr>
          <w:rFonts w:ascii="Arial" w:hAnsi="Arial" w:cs="Arial"/>
          <w:sz w:val="24"/>
          <w:szCs w:val="24"/>
        </w:rPr>
        <w:t xml:space="preserve">the </w:t>
      </w:r>
      <w:r w:rsidR="004F274F" w:rsidRPr="0062627E">
        <w:rPr>
          <w:rFonts w:ascii="Arial" w:hAnsi="Arial" w:cs="Arial"/>
          <w:sz w:val="24"/>
          <w:szCs w:val="24"/>
        </w:rPr>
        <w:t>D</w:t>
      </w:r>
      <w:r w:rsidR="006B6090" w:rsidRPr="0062627E">
        <w:rPr>
          <w:rFonts w:ascii="Arial" w:hAnsi="Arial" w:cs="Arial"/>
          <w:sz w:val="24"/>
          <w:szCs w:val="24"/>
        </w:rPr>
        <w:t>1127</w:t>
      </w:r>
      <w:r w:rsidR="00DA301C">
        <w:rPr>
          <w:rFonts w:ascii="Arial" w:hAnsi="Arial" w:cs="Arial"/>
          <w:sz w:val="24"/>
          <w:szCs w:val="24"/>
        </w:rPr>
        <w:t>. This suggests</w:t>
      </w:r>
      <w:r w:rsidR="006B6090" w:rsidRPr="0062627E">
        <w:rPr>
          <w:rFonts w:ascii="Arial" w:hAnsi="Arial" w:cs="Arial"/>
          <w:sz w:val="24"/>
          <w:szCs w:val="24"/>
        </w:rPr>
        <w:t xml:space="preserve"> the appeal r</w:t>
      </w:r>
      <w:r w:rsidR="00FD1671" w:rsidRPr="0062627E">
        <w:rPr>
          <w:rFonts w:ascii="Arial" w:hAnsi="Arial" w:cs="Arial"/>
          <w:sz w:val="24"/>
          <w:szCs w:val="24"/>
        </w:rPr>
        <w:t>oute</w:t>
      </w:r>
      <w:r w:rsidR="00983BD3" w:rsidRPr="0062627E">
        <w:rPr>
          <w:rFonts w:ascii="Arial" w:hAnsi="Arial" w:cs="Arial"/>
          <w:sz w:val="24"/>
          <w:szCs w:val="24"/>
        </w:rPr>
        <w:t xml:space="preserve"> </w:t>
      </w:r>
      <w:r w:rsidR="00E82629" w:rsidRPr="0062627E">
        <w:rPr>
          <w:rFonts w:ascii="Arial" w:hAnsi="Arial" w:cs="Arial"/>
          <w:sz w:val="24"/>
          <w:szCs w:val="24"/>
        </w:rPr>
        <w:t>should have the same status as the highways at either end of it.</w:t>
      </w:r>
      <w:r w:rsidR="00A65944" w:rsidRPr="0062627E">
        <w:rPr>
          <w:rFonts w:ascii="Arial" w:hAnsi="Arial" w:cs="Arial"/>
          <w:sz w:val="24"/>
          <w:szCs w:val="24"/>
        </w:rPr>
        <w:t xml:space="preserve"> Furthermore, </w:t>
      </w:r>
      <w:r w:rsidR="00EF536B" w:rsidRPr="0062627E">
        <w:rPr>
          <w:rFonts w:ascii="Arial" w:hAnsi="Arial" w:cs="Arial"/>
          <w:sz w:val="24"/>
          <w:szCs w:val="24"/>
        </w:rPr>
        <w:t>Duke’s Lane northeast of the appeal route</w:t>
      </w:r>
      <w:r w:rsidR="00E92AE9" w:rsidRPr="0062627E">
        <w:rPr>
          <w:rFonts w:ascii="Arial" w:hAnsi="Arial" w:cs="Arial"/>
          <w:sz w:val="24"/>
          <w:szCs w:val="24"/>
        </w:rPr>
        <w:t xml:space="preserve"> </w:t>
      </w:r>
      <w:r w:rsidR="005631FA" w:rsidRPr="0062627E">
        <w:rPr>
          <w:rFonts w:ascii="Arial" w:hAnsi="Arial" w:cs="Arial"/>
          <w:sz w:val="24"/>
          <w:szCs w:val="24"/>
        </w:rPr>
        <w:t>and BOAT 128 are not shown</w:t>
      </w:r>
      <w:r w:rsidR="00D373B4" w:rsidRPr="0062627E">
        <w:rPr>
          <w:rFonts w:ascii="Arial" w:hAnsi="Arial" w:cs="Arial"/>
          <w:sz w:val="24"/>
          <w:szCs w:val="24"/>
        </w:rPr>
        <w:t xml:space="preserve"> on the Handover records </w:t>
      </w:r>
      <w:r w:rsidR="00F00E1E" w:rsidRPr="0062627E">
        <w:rPr>
          <w:rFonts w:ascii="Arial" w:hAnsi="Arial" w:cs="Arial"/>
          <w:sz w:val="24"/>
          <w:szCs w:val="24"/>
        </w:rPr>
        <w:t>indicating</w:t>
      </w:r>
      <w:r w:rsidR="00D373B4" w:rsidRPr="0062627E">
        <w:rPr>
          <w:rFonts w:ascii="Arial" w:hAnsi="Arial" w:cs="Arial"/>
          <w:sz w:val="24"/>
          <w:szCs w:val="24"/>
        </w:rPr>
        <w:t xml:space="preserve"> the appeal route was a more </w:t>
      </w:r>
      <w:r w:rsidR="00FD3355">
        <w:rPr>
          <w:rFonts w:ascii="Arial" w:hAnsi="Arial" w:cs="Arial"/>
          <w:sz w:val="24"/>
          <w:szCs w:val="24"/>
        </w:rPr>
        <w:t xml:space="preserve">significant </w:t>
      </w:r>
      <w:r w:rsidR="00D373B4" w:rsidRPr="0062627E">
        <w:rPr>
          <w:rFonts w:ascii="Arial" w:hAnsi="Arial" w:cs="Arial"/>
          <w:sz w:val="24"/>
          <w:szCs w:val="24"/>
        </w:rPr>
        <w:t xml:space="preserve">route at the time. Overall, I consider the Handover records indicate </w:t>
      </w:r>
      <w:r w:rsidR="00FC2619" w:rsidRPr="0062627E">
        <w:rPr>
          <w:rFonts w:ascii="Arial" w:hAnsi="Arial" w:cs="Arial"/>
          <w:sz w:val="24"/>
          <w:szCs w:val="24"/>
        </w:rPr>
        <w:t>vehicular rights over the appeal route</w:t>
      </w:r>
      <w:r w:rsidR="00DD64D6" w:rsidRPr="0062627E">
        <w:rPr>
          <w:rFonts w:ascii="Arial" w:hAnsi="Arial" w:cs="Arial"/>
          <w:sz w:val="24"/>
          <w:szCs w:val="24"/>
        </w:rPr>
        <w:t xml:space="preserve">. </w:t>
      </w:r>
    </w:p>
    <w:p w14:paraId="4D33E057" w14:textId="0C826B5F" w:rsidR="008B6731" w:rsidRPr="00363448" w:rsidRDefault="007A30E0" w:rsidP="00363448">
      <w:pPr>
        <w:pStyle w:val="Style1"/>
        <w:rPr>
          <w:rFonts w:ascii="Arial" w:hAnsi="Arial" w:cs="Arial"/>
          <w:sz w:val="24"/>
          <w:szCs w:val="24"/>
        </w:rPr>
      </w:pPr>
      <w:r>
        <w:rPr>
          <w:rFonts w:ascii="Arial" w:hAnsi="Arial" w:cs="Arial"/>
          <w:sz w:val="24"/>
          <w:szCs w:val="24"/>
        </w:rPr>
        <w:t>The Parish Record Card</w:t>
      </w:r>
      <w:r w:rsidR="002F6475">
        <w:rPr>
          <w:rFonts w:ascii="Arial" w:hAnsi="Arial" w:cs="Arial"/>
          <w:sz w:val="24"/>
          <w:szCs w:val="24"/>
        </w:rPr>
        <w:t>,</w:t>
      </w:r>
      <w:r>
        <w:rPr>
          <w:rFonts w:ascii="Arial" w:hAnsi="Arial" w:cs="Arial"/>
          <w:sz w:val="24"/>
          <w:szCs w:val="24"/>
        </w:rPr>
        <w:t xml:space="preserve"> Parish Survey Map </w:t>
      </w:r>
      <w:r w:rsidR="002F6475">
        <w:rPr>
          <w:rFonts w:ascii="Arial" w:hAnsi="Arial" w:cs="Arial"/>
          <w:sz w:val="24"/>
          <w:szCs w:val="24"/>
        </w:rPr>
        <w:t xml:space="preserve">and Draft Statement all </w:t>
      </w:r>
      <w:r>
        <w:rPr>
          <w:rFonts w:ascii="Arial" w:hAnsi="Arial" w:cs="Arial"/>
          <w:sz w:val="24"/>
          <w:szCs w:val="24"/>
        </w:rPr>
        <w:t xml:space="preserve">show the appeal route </w:t>
      </w:r>
      <w:r w:rsidR="002F6475">
        <w:rPr>
          <w:rFonts w:ascii="Arial" w:hAnsi="Arial" w:cs="Arial"/>
          <w:sz w:val="24"/>
          <w:szCs w:val="24"/>
        </w:rPr>
        <w:t xml:space="preserve">as a RUPP. </w:t>
      </w:r>
      <w:r w:rsidR="00111B42">
        <w:rPr>
          <w:rFonts w:ascii="Arial" w:hAnsi="Arial" w:cs="Arial"/>
          <w:sz w:val="24"/>
          <w:szCs w:val="24"/>
        </w:rPr>
        <w:t xml:space="preserve">Part of the appeal route </w:t>
      </w:r>
      <w:r w:rsidR="00B41094">
        <w:rPr>
          <w:rFonts w:ascii="Arial" w:hAnsi="Arial" w:cs="Arial"/>
          <w:sz w:val="24"/>
          <w:szCs w:val="24"/>
        </w:rPr>
        <w:t xml:space="preserve">was originally considered with Footpaths 63 and 64 and the other section </w:t>
      </w:r>
      <w:r w:rsidR="00701527">
        <w:rPr>
          <w:rFonts w:ascii="Arial" w:hAnsi="Arial" w:cs="Arial"/>
          <w:sz w:val="24"/>
          <w:szCs w:val="24"/>
        </w:rPr>
        <w:t>appears to be</w:t>
      </w:r>
      <w:r w:rsidR="00B41094">
        <w:rPr>
          <w:rFonts w:ascii="Arial" w:hAnsi="Arial" w:cs="Arial"/>
          <w:sz w:val="24"/>
          <w:szCs w:val="24"/>
        </w:rPr>
        <w:t xml:space="preserve"> a later addition.</w:t>
      </w:r>
      <w:r w:rsidR="0091655D">
        <w:rPr>
          <w:rFonts w:ascii="Arial" w:hAnsi="Arial" w:cs="Arial"/>
          <w:sz w:val="24"/>
          <w:szCs w:val="24"/>
        </w:rPr>
        <w:t xml:space="preserve"> </w:t>
      </w:r>
      <w:r w:rsidR="00363448">
        <w:rPr>
          <w:rFonts w:ascii="Arial" w:hAnsi="Arial" w:cs="Arial"/>
          <w:sz w:val="24"/>
          <w:szCs w:val="24"/>
        </w:rPr>
        <w:t>This suggests</w:t>
      </w:r>
      <w:r w:rsidR="0091655D" w:rsidRPr="00363448">
        <w:rPr>
          <w:rFonts w:ascii="Arial" w:hAnsi="Arial" w:cs="Arial"/>
          <w:sz w:val="24"/>
          <w:szCs w:val="24"/>
        </w:rPr>
        <w:t xml:space="preserve"> the status of the appeal route was </w:t>
      </w:r>
      <w:r w:rsidR="00250F4D" w:rsidRPr="00363448">
        <w:rPr>
          <w:rFonts w:ascii="Arial" w:hAnsi="Arial" w:cs="Arial"/>
          <w:sz w:val="24"/>
          <w:szCs w:val="24"/>
        </w:rPr>
        <w:t>considered and found to have higher rights tha</w:t>
      </w:r>
      <w:r w:rsidR="00490F15">
        <w:rPr>
          <w:rFonts w:ascii="Arial" w:hAnsi="Arial" w:cs="Arial"/>
          <w:sz w:val="24"/>
          <w:szCs w:val="24"/>
        </w:rPr>
        <w:t>n</w:t>
      </w:r>
      <w:r w:rsidR="00250F4D" w:rsidRPr="00363448">
        <w:rPr>
          <w:rFonts w:ascii="Arial" w:hAnsi="Arial" w:cs="Arial"/>
          <w:sz w:val="24"/>
          <w:szCs w:val="24"/>
        </w:rPr>
        <w:t xml:space="preserve"> </w:t>
      </w:r>
      <w:r w:rsidR="00AF0F78">
        <w:rPr>
          <w:rFonts w:ascii="Arial" w:hAnsi="Arial" w:cs="Arial"/>
          <w:sz w:val="24"/>
          <w:szCs w:val="24"/>
        </w:rPr>
        <w:t>footpath</w:t>
      </w:r>
      <w:r w:rsidR="00E02E76" w:rsidRPr="00363448">
        <w:rPr>
          <w:rFonts w:ascii="Arial" w:hAnsi="Arial" w:cs="Arial"/>
          <w:sz w:val="24"/>
          <w:szCs w:val="24"/>
        </w:rPr>
        <w:t>.</w:t>
      </w:r>
      <w:r w:rsidR="00322DBE">
        <w:rPr>
          <w:rFonts w:ascii="Arial" w:hAnsi="Arial" w:cs="Arial"/>
          <w:sz w:val="24"/>
          <w:szCs w:val="24"/>
        </w:rPr>
        <w:t xml:space="preserve"> The Parish </w:t>
      </w:r>
      <w:r w:rsidR="00F82D33">
        <w:rPr>
          <w:rFonts w:ascii="Arial" w:hAnsi="Arial" w:cs="Arial"/>
          <w:sz w:val="24"/>
          <w:szCs w:val="24"/>
        </w:rPr>
        <w:t xml:space="preserve">Record Card </w:t>
      </w:r>
      <w:r w:rsidR="00D772C1">
        <w:rPr>
          <w:rFonts w:ascii="Arial" w:hAnsi="Arial" w:cs="Arial"/>
          <w:sz w:val="24"/>
          <w:szCs w:val="24"/>
        </w:rPr>
        <w:t xml:space="preserve">also </w:t>
      </w:r>
      <w:r w:rsidR="00F82D33">
        <w:rPr>
          <w:rFonts w:ascii="Arial" w:hAnsi="Arial" w:cs="Arial"/>
          <w:sz w:val="24"/>
          <w:szCs w:val="24"/>
        </w:rPr>
        <w:t xml:space="preserve">suggests </w:t>
      </w:r>
      <w:r w:rsidR="00EC1148">
        <w:rPr>
          <w:rFonts w:ascii="Arial" w:hAnsi="Arial" w:cs="Arial"/>
          <w:sz w:val="24"/>
          <w:szCs w:val="24"/>
        </w:rPr>
        <w:t xml:space="preserve">the </w:t>
      </w:r>
      <w:r w:rsidR="00303E88">
        <w:rPr>
          <w:rFonts w:ascii="Arial" w:hAnsi="Arial" w:cs="Arial"/>
          <w:sz w:val="24"/>
          <w:szCs w:val="24"/>
        </w:rPr>
        <w:t xml:space="preserve">appeal route was </w:t>
      </w:r>
      <w:r w:rsidR="00D772C1">
        <w:rPr>
          <w:rFonts w:ascii="Arial" w:hAnsi="Arial" w:cs="Arial"/>
          <w:sz w:val="24"/>
          <w:szCs w:val="24"/>
        </w:rPr>
        <w:t xml:space="preserve">considered to be </w:t>
      </w:r>
      <w:r w:rsidR="00303E88">
        <w:rPr>
          <w:rFonts w:ascii="Arial" w:hAnsi="Arial" w:cs="Arial"/>
          <w:sz w:val="24"/>
          <w:szCs w:val="24"/>
        </w:rPr>
        <w:t xml:space="preserve">part of a longer lane between </w:t>
      </w:r>
      <w:r w:rsidR="00C95D40">
        <w:rPr>
          <w:rFonts w:ascii="Arial" w:hAnsi="Arial" w:cs="Arial"/>
          <w:sz w:val="24"/>
          <w:szCs w:val="24"/>
        </w:rPr>
        <w:t xml:space="preserve">Stony Lane </w:t>
      </w:r>
      <w:r w:rsidR="004D5978">
        <w:rPr>
          <w:rFonts w:ascii="Arial" w:hAnsi="Arial" w:cs="Arial"/>
          <w:sz w:val="24"/>
          <w:szCs w:val="24"/>
        </w:rPr>
        <w:t>and</w:t>
      </w:r>
      <w:r w:rsidR="00C95D40">
        <w:rPr>
          <w:rFonts w:ascii="Arial" w:hAnsi="Arial" w:cs="Arial"/>
          <w:sz w:val="24"/>
          <w:szCs w:val="24"/>
        </w:rPr>
        <w:t xml:space="preserve"> Ellastone Lane.</w:t>
      </w:r>
      <w:r w:rsidR="0082335F">
        <w:rPr>
          <w:rFonts w:ascii="Arial" w:hAnsi="Arial" w:cs="Arial"/>
          <w:sz w:val="24"/>
          <w:szCs w:val="24"/>
        </w:rPr>
        <w:t xml:space="preserve"> </w:t>
      </w:r>
    </w:p>
    <w:p w14:paraId="7574B660" w14:textId="34B2C75A" w:rsidR="00461CF3" w:rsidRDefault="003468B2" w:rsidP="008B12CB">
      <w:pPr>
        <w:pStyle w:val="Style1"/>
        <w:rPr>
          <w:rFonts w:ascii="Arial" w:hAnsi="Arial" w:cs="Arial"/>
          <w:sz w:val="24"/>
          <w:szCs w:val="24"/>
        </w:rPr>
      </w:pPr>
      <w:r>
        <w:rPr>
          <w:rFonts w:ascii="Arial" w:hAnsi="Arial" w:cs="Arial"/>
          <w:sz w:val="24"/>
          <w:szCs w:val="24"/>
        </w:rPr>
        <w:t xml:space="preserve">The appeal route </w:t>
      </w:r>
      <w:r w:rsidR="002C0D7E" w:rsidRPr="0082335F">
        <w:rPr>
          <w:rFonts w:ascii="Arial" w:hAnsi="Arial" w:cs="Arial"/>
          <w:sz w:val="24"/>
          <w:szCs w:val="24"/>
        </w:rPr>
        <w:t xml:space="preserve">was later reclassified </w:t>
      </w:r>
      <w:r>
        <w:rPr>
          <w:rFonts w:ascii="Arial" w:hAnsi="Arial" w:cs="Arial"/>
          <w:sz w:val="24"/>
          <w:szCs w:val="24"/>
        </w:rPr>
        <w:t xml:space="preserve">from RUPP </w:t>
      </w:r>
      <w:r w:rsidR="002C0D7E" w:rsidRPr="0082335F">
        <w:rPr>
          <w:rFonts w:ascii="Arial" w:hAnsi="Arial" w:cs="Arial"/>
          <w:sz w:val="24"/>
          <w:szCs w:val="24"/>
        </w:rPr>
        <w:t xml:space="preserve">to footpath </w:t>
      </w:r>
      <w:r>
        <w:rPr>
          <w:rFonts w:ascii="Arial" w:hAnsi="Arial" w:cs="Arial"/>
          <w:sz w:val="24"/>
          <w:szCs w:val="24"/>
        </w:rPr>
        <w:t xml:space="preserve">under </w:t>
      </w:r>
      <w:r w:rsidR="000E1927">
        <w:rPr>
          <w:rFonts w:ascii="Arial" w:hAnsi="Arial" w:cs="Arial"/>
          <w:sz w:val="24"/>
          <w:szCs w:val="24"/>
        </w:rPr>
        <w:t xml:space="preserve">a Special Review </w:t>
      </w:r>
      <w:r w:rsidR="004648E4">
        <w:rPr>
          <w:rFonts w:ascii="Arial" w:hAnsi="Arial" w:cs="Arial"/>
          <w:sz w:val="24"/>
          <w:szCs w:val="24"/>
        </w:rPr>
        <w:t>before</w:t>
      </w:r>
      <w:r w:rsidR="002C0D7E" w:rsidRPr="0082335F">
        <w:rPr>
          <w:rFonts w:ascii="Arial" w:hAnsi="Arial" w:cs="Arial"/>
          <w:sz w:val="24"/>
          <w:szCs w:val="24"/>
        </w:rPr>
        <w:t xml:space="preserve"> the decision in Hood.</w:t>
      </w:r>
      <w:r w:rsidR="0082335F">
        <w:rPr>
          <w:rFonts w:ascii="Arial" w:hAnsi="Arial" w:cs="Arial"/>
          <w:sz w:val="24"/>
          <w:szCs w:val="24"/>
        </w:rPr>
        <w:t xml:space="preserve"> S</w:t>
      </w:r>
      <w:r w:rsidR="00A3417C" w:rsidRPr="0082335F">
        <w:rPr>
          <w:rFonts w:ascii="Arial" w:hAnsi="Arial" w:cs="Arial"/>
          <w:sz w:val="24"/>
          <w:szCs w:val="24"/>
        </w:rPr>
        <w:t xml:space="preserve">ubsequent case law has established </w:t>
      </w:r>
      <w:r w:rsidR="00FE265E" w:rsidRPr="0082335F">
        <w:rPr>
          <w:rFonts w:ascii="Arial" w:hAnsi="Arial" w:cs="Arial"/>
          <w:sz w:val="24"/>
          <w:szCs w:val="24"/>
        </w:rPr>
        <w:t xml:space="preserve">that </w:t>
      </w:r>
      <w:r w:rsidR="006F1381" w:rsidRPr="0082335F">
        <w:rPr>
          <w:rFonts w:ascii="Arial" w:hAnsi="Arial" w:cs="Arial"/>
          <w:sz w:val="24"/>
          <w:szCs w:val="24"/>
        </w:rPr>
        <w:t xml:space="preserve">reclassification under </w:t>
      </w:r>
      <w:r w:rsidR="008B05F2">
        <w:rPr>
          <w:rFonts w:ascii="Arial" w:hAnsi="Arial" w:cs="Arial"/>
          <w:sz w:val="24"/>
          <w:szCs w:val="24"/>
        </w:rPr>
        <w:t xml:space="preserve">a </w:t>
      </w:r>
      <w:r w:rsidR="006F1381" w:rsidRPr="0082335F">
        <w:rPr>
          <w:rFonts w:ascii="Arial" w:hAnsi="Arial" w:cs="Arial"/>
          <w:sz w:val="24"/>
          <w:szCs w:val="24"/>
        </w:rPr>
        <w:t xml:space="preserve">Special Review did not extinguish any higher rights that existed. </w:t>
      </w:r>
    </w:p>
    <w:p w14:paraId="2FBDAD32" w14:textId="18F1C29D" w:rsidR="006405BD" w:rsidRPr="007A54E4" w:rsidRDefault="001D380E" w:rsidP="007A54E4">
      <w:pPr>
        <w:pStyle w:val="Style1"/>
        <w:rPr>
          <w:rFonts w:ascii="Arial" w:hAnsi="Arial" w:cs="Arial"/>
          <w:sz w:val="24"/>
          <w:szCs w:val="24"/>
        </w:rPr>
      </w:pPr>
      <w:r>
        <w:rPr>
          <w:rFonts w:ascii="Arial" w:hAnsi="Arial" w:cs="Arial"/>
          <w:sz w:val="24"/>
          <w:szCs w:val="24"/>
        </w:rPr>
        <w:t>On their own</w:t>
      </w:r>
      <w:r w:rsidR="00DF6808">
        <w:rPr>
          <w:rFonts w:ascii="Arial" w:hAnsi="Arial" w:cs="Arial"/>
          <w:sz w:val="24"/>
          <w:szCs w:val="24"/>
        </w:rPr>
        <w:t>,</w:t>
      </w:r>
      <w:r>
        <w:rPr>
          <w:rFonts w:ascii="Arial" w:hAnsi="Arial" w:cs="Arial"/>
          <w:sz w:val="24"/>
          <w:szCs w:val="24"/>
        </w:rPr>
        <w:t xml:space="preserve"> none of the documents provide conclusive evidence </w:t>
      </w:r>
      <w:r w:rsidR="00C41E6E">
        <w:rPr>
          <w:rFonts w:ascii="Arial" w:hAnsi="Arial" w:cs="Arial"/>
          <w:sz w:val="24"/>
          <w:szCs w:val="24"/>
        </w:rPr>
        <w:t>as to the status of the appeal route.</w:t>
      </w:r>
      <w:r w:rsidR="00BF3AAB">
        <w:rPr>
          <w:rFonts w:ascii="Arial" w:hAnsi="Arial" w:cs="Arial"/>
          <w:sz w:val="24"/>
          <w:szCs w:val="24"/>
        </w:rPr>
        <w:t xml:space="preserve"> However, </w:t>
      </w:r>
      <w:r w:rsidR="006F2A6B">
        <w:rPr>
          <w:rFonts w:ascii="Arial" w:hAnsi="Arial" w:cs="Arial"/>
          <w:sz w:val="24"/>
          <w:szCs w:val="24"/>
        </w:rPr>
        <w:t xml:space="preserve">all the documents before me </w:t>
      </w:r>
      <w:r w:rsidR="000A0E38">
        <w:rPr>
          <w:rFonts w:ascii="Arial" w:hAnsi="Arial" w:cs="Arial"/>
          <w:sz w:val="24"/>
          <w:szCs w:val="24"/>
        </w:rPr>
        <w:t xml:space="preserve">are suggestive of </w:t>
      </w:r>
      <w:r w:rsidR="0050725E">
        <w:rPr>
          <w:rFonts w:ascii="Arial" w:hAnsi="Arial" w:cs="Arial"/>
          <w:sz w:val="24"/>
          <w:szCs w:val="24"/>
        </w:rPr>
        <w:t xml:space="preserve">public </w:t>
      </w:r>
      <w:r w:rsidR="000A0E38">
        <w:rPr>
          <w:rFonts w:ascii="Arial" w:hAnsi="Arial" w:cs="Arial"/>
          <w:sz w:val="24"/>
          <w:szCs w:val="24"/>
        </w:rPr>
        <w:t>rights</w:t>
      </w:r>
      <w:r w:rsidR="0050725E">
        <w:rPr>
          <w:rFonts w:ascii="Arial" w:hAnsi="Arial" w:cs="Arial"/>
          <w:sz w:val="24"/>
          <w:szCs w:val="24"/>
        </w:rPr>
        <w:t xml:space="preserve"> </w:t>
      </w:r>
      <w:r w:rsidR="00F37620">
        <w:rPr>
          <w:rFonts w:ascii="Arial" w:hAnsi="Arial" w:cs="Arial"/>
          <w:sz w:val="24"/>
          <w:szCs w:val="24"/>
        </w:rPr>
        <w:t>at a higher sta</w:t>
      </w:r>
      <w:r w:rsidR="008E2705">
        <w:rPr>
          <w:rFonts w:ascii="Arial" w:hAnsi="Arial" w:cs="Arial"/>
          <w:sz w:val="24"/>
          <w:szCs w:val="24"/>
        </w:rPr>
        <w:t>tus than footpath</w:t>
      </w:r>
      <w:r w:rsidR="0050725E">
        <w:rPr>
          <w:rFonts w:ascii="Arial" w:hAnsi="Arial" w:cs="Arial"/>
          <w:sz w:val="24"/>
          <w:szCs w:val="24"/>
        </w:rPr>
        <w:t>,</w:t>
      </w:r>
      <w:r w:rsidR="000A0E38">
        <w:rPr>
          <w:rFonts w:ascii="Arial" w:hAnsi="Arial" w:cs="Arial"/>
          <w:sz w:val="24"/>
          <w:szCs w:val="24"/>
        </w:rPr>
        <w:t xml:space="preserve"> with </w:t>
      </w:r>
      <w:r w:rsidR="009709B0">
        <w:rPr>
          <w:rFonts w:ascii="Arial" w:hAnsi="Arial" w:cs="Arial"/>
          <w:sz w:val="24"/>
          <w:szCs w:val="24"/>
        </w:rPr>
        <w:t xml:space="preserve">most </w:t>
      </w:r>
      <w:r w:rsidR="007A54E4">
        <w:rPr>
          <w:rFonts w:ascii="Arial" w:hAnsi="Arial" w:cs="Arial"/>
          <w:sz w:val="24"/>
          <w:szCs w:val="24"/>
        </w:rPr>
        <w:t>indicating</w:t>
      </w:r>
      <w:r w:rsidR="009709B0">
        <w:rPr>
          <w:rFonts w:ascii="Arial" w:hAnsi="Arial" w:cs="Arial"/>
          <w:sz w:val="24"/>
          <w:szCs w:val="24"/>
        </w:rPr>
        <w:t xml:space="preserve"> vehicular rights. </w:t>
      </w:r>
      <w:r w:rsidR="00491B32">
        <w:rPr>
          <w:rFonts w:ascii="Arial" w:hAnsi="Arial" w:cs="Arial"/>
          <w:sz w:val="24"/>
          <w:szCs w:val="24"/>
        </w:rPr>
        <w:t>The documents span a period of over one hundred years</w:t>
      </w:r>
      <w:r w:rsidR="00DF6808">
        <w:rPr>
          <w:rFonts w:ascii="Arial" w:hAnsi="Arial" w:cs="Arial"/>
          <w:sz w:val="24"/>
          <w:szCs w:val="24"/>
        </w:rPr>
        <w:t>,</w:t>
      </w:r>
      <w:r w:rsidR="004675F9">
        <w:rPr>
          <w:rFonts w:ascii="Arial" w:hAnsi="Arial" w:cs="Arial"/>
          <w:sz w:val="24"/>
          <w:szCs w:val="24"/>
        </w:rPr>
        <w:t xml:space="preserve"> and </w:t>
      </w:r>
      <w:r w:rsidR="00DF6808">
        <w:rPr>
          <w:rFonts w:ascii="Arial" w:hAnsi="Arial" w:cs="Arial"/>
          <w:sz w:val="24"/>
          <w:szCs w:val="24"/>
        </w:rPr>
        <w:t>the appeal route</w:t>
      </w:r>
      <w:r w:rsidR="00F00E1E">
        <w:rPr>
          <w:rFonts w:ascii="Arial" w:hAnsi="Arial" w:cs="Arial"/>
          <w:sz w:val="24"/>
          <w:szCs w:val="24"/>
        </w:rPr>
        <w:t xml:space="preserve"> is consistently shown as part of a longer route with two </w:t>
      </w:r>
      <w:r w:rsidR="00E858B6">
        <w:rPr>
          <w:rFonts w:ascii="Arial" w:hAnsi="Arial" w:cs="Arial"/>
          <w:sz w:val="24"/>
          <w:szCs w:val="24"/>
        </w:rPr>
        <w:t xml:space="preserve">other </w:t>
      </w:r>
      <w:r w:rsidR="00413825">
        <w:rPr>
          <w:rFonts w:ascii="Arial" w:hAnsi="Arial" w:cs="Arial"/>
          <w:sz w:val="24"/>
          <w:szCs w:val="24"/>
        </w:rPr>
        <w:t xml:space="preserve">public vehicular highways. </w:t>
      </w:r>
      <w:r w:rsidR="00CF4418">
        <w:rPr>
          <w:rFonts w:ascii="Arial" w:hAnsi="Arial" w:cs="Arial"/>
          <w:sz w:val="24"/>
          <w:szCs w:val="24"/>
        </w:rPr>
        <w:t>When taken as a whole</w:t>
      </w:r>
      <w:r w:rsidR="00D57341">
        <w:rPr>
          <w:rFonts w:ascii="Arial" w:hAnsi="Arial" w:cs="Arial"/>
          <w:sz w:val="24"/>
          <w:szCs w:val="24"/>
        </w:rPr>
        <w:t>, I consider there is sufficient evidence, on the balance of probabilities</w:t>
      </w:r>
      <w:r w:rsidR="00175EFB">
        <w:rPr>
          <w:rFonts w:ascii="Arial" w:hAnsi="Arial" w:cs="Arial"/>
          <w:sz w:val="24"/>
          <w:szCs w:val="24"/>
        </w:rPr>
        <w:t xml:space="preserve">, to show public vehicular rights over the appeal route. </w:t>
      </w:r>
    </w:p>
    <w:p w14:paraId="5D5C3C0C" w14:textId="0CCDE145" w:rsidR="002279B3" w:rsidRPr="005D4001" w:rsidRDefault="005D4001" w:rsidP="002279B3">
      <w:pPr>
        <w:pStyle w:val="Style1"/>
        <w:numPr>
          <w:ilvl w:val="0"/>
          <w:numId w:val="0"/>
        </w:numPr>
        <w:rPr>
          <w:rFonts w:ascii="Arial" w:hAnsi="Arial" w:cs="Arial"/>
          <w:b/>
          <w:bCs/>
          <w:sz w:val="24"/>
          <w:szCs w:val="24"/>
        </w:rPr>
      </w:pPr>
      <w:r>
        <w:rPr>
          <w:rFonts w:ascii="Arial" w:hAnsi="Arial" w:cs="Arial"/>
          <w:b/>
          <w:bCs/>
          <w:sz w:val="24"/>
          <w:szCs w:val="24"/>
        </w:rPr>
        <w:t>User Evidence</w:t>
      </w:r>
    </w:p>
    <w:p w14:paraId="02B4DEB3" w14:textId="67BC59B1" w:rsidR="003629AA" w:rsidRDefault="003629AA" w:rsidP="00E85BE3">
      <w:pPr>
        <w:pStyle w:val="Style1"/>
        <w:rPr>
          <w:rFonts w:ascii="Arial" w:hAnsi="Arial" w:cs="Arial"/>
          <w:sz w:val="24"/>
          <w:szCs w:val="24"/>
        </w:rPr>
      </w:pPr>
      <w:r>
        <w:rPr>
          <w:rFonts w:ascii="Arial" w:hAnsi="Arial" w:cs="Arial"/>
          <w:sz w:val="24"/>
          <w:szCs w:val="24"/>
        </w:rPr>
        <w:t xml:space="preserve">As I have </w:t>
      </w:r>
      <w:r w:rsidR="004E64C3">
        <w:rPr>
          <w:rFonts w:ascii="Arial" w:hAnsi="Arial" w:cs="Arial"/>
          <w:sz w:val="24"/>
          <w:szCs w:val="24"/>
        </w:rPr>
        <w:t>consider</w:t>
      </w:r>
      <w:r w:rsidR="007D61FC">
        <w:rPr>
          <w:rFonts w:ascii="Arial" w:hAnsi="Arial" w:cs="Arial"/>
          <w:sz w:val="24"/>
          <w:szCs w:val="24"/>
        </w:rPr>
        <w:t>ed</w:t>
      </w:r>
      <w:r w:rsidR="004E64C3">
        <w:rPr>
          <w:rFonts w:ascii="Arial" w:hAnsi="Arial" w:cs="Arial"/>
          <w:sz w:val="24"/>
          <w:szCs w:val="24"/>
        </w:rPr>
        <w:t xml:space="preserve"> the documentary evidence sufficient to show the existence of public vehicular rights, I do not have to consider the user evidence. However, in the interests of completeness, I will briefly comment on it.</w:t>
      </w:r>
    </w:p>
    <w:p w14:paraId="2BD5F49D" w14:textId="408F6A92" w:rsidR="00EA4128" w:rsidRDefault="00EA4128" w:rsidP="00E85BE3">
      <w:pPr>
        <w:pStyle w:val="Style1"/>
        <w:rPr>
          <w:rFonts w:ascii="Arial" w:hAnsi="Arial" w:cs="Arial"/>
          <w:sz w:val="24"/>
          <w:szCs w:val="24"/>
        </w:rPr>
      </w:pPr>
      <w:r>
        <w:rPr>
          <w:rFonts w:ascii="Arial" w:hAnsi="Arial" w:cs="Arial"/>
          <w:sz w:val="24"/>
          <w:szCs w:val="24"/>
        </w:rPr>
        <w:t xml:space="preserve">Eight user evidence forms </w:t>
      </w:r>
      <w:r w:rsidR="0097508E">
        <w:rPr>
          <w:rFonts w:ascii="Arial" w:hAnsi="Arial" w:cs="Arial"/>
          <w:sz w:val="24"/>
          <w:szCs w:val="24"/>
        </w:rPr>
        <w:t xml:space="preserve">show use of the appeal route on horseback </w:t>
      </w:r>
      <w:r w:rsidR="000A165B">
        <w:rPr>
          <w:rFonts w:ascii="Arial" w:hAnsi="Arial" w:cs="Arial"/>
          <w:sz w:val="24"/>
          <w:szCs w:val="24"/>
        </w:rPr>
        <w:t xml:space="preserve">for between six and </w:t>
      </w:r>
      <w:r w:rsidR="00D7036C">
        <w:rPr>
          <w:rFonts w:ascii="Arial" w:hAnsi="Arial" w:cs="Arial"/>
          <w:sz w:val="24"/>
          <w:szCs w:val="24"/>
        </w:rPr>
        <w:t>thirty-six</w:t>
      </w:r>
      <w:r w:rsidR="00AA28D1">
        <w:rPr>
          <w:rFonts w:ascii="Arial" w:hAnsi="Arial" w:cs="Arial"/>
          <w:sz w:val="24"/>
          <w:szCs w:val="24"/>
        </w:rPr>
        <w:t xml:space="preserve"> years. </w:t>
      </w:r>
      <w:r w:rsidR="00BA14F1">
        <w:rPr>
          <w:rFonts w:ascii="Arial" w:hAnsi="Arial" w:cs="Arial"/>
          <w:sz w:val="24"/>
          <w:szCs w:val="24"/>
        </w:rPr>
        <w:t>F</w:t>
      </w:r>
      <w:r w:rsidR="0057384F">
        <w:rPr>
          <w:rFonts w:ascii="Arial" w:hAnsi="Arial" w:cs="Arial"/>
          <w:sz w:val="24"/>
          <w:szCs w:val="24"/>
        </w:rPr>
        <w:t xml:space="preserve">our </w:t>
      </w:r>
      <w:r w:rsidR="00D772C1">
        <w:rPr>
          <w:rFonts w:ascii="Arial" w:hAnsi="Arial" w:cs="Arial"/>
          <w:sz w:val="24"/>
          <w:szCs w:val="24"/>
        </w:rPr>
        <w:t xml:space="preserve">people </w:t>
      </w:r>
      <w:r w:rsidR="00286BC6">
        <w:rPr>
          <w:rFonts w:ascii="Arial" w:hAnsi="Arial" w:cs="Arial"/>
          <w:sz w:val="24"/>
          <w:szCs w:val="24"/>
        </w:rPr>
        <w:t>used the appeal route for over twenty years.</w:t>
      </w:r>
      <w:r w:rsidR="00F52DDA">
        <w:rPr>
          <w:rFonts w:ascii="Arial" w:hAnsi="Arial" w:cs="Arial"/>
          <w:sz w:val="24"/>
          <w:szCs w:val="24"/>
        </w:rPr>
        <w:t xml:space="preserve"> </w:t>
      </w:r>
      <w:r w:rsidR="00DA2BF3">
        <w:rPr>
          <w:rFonts w:ascii="Arial" w:hAnsi="Arial" w:cs="Arial"/>
          <w:sz w:val="24"/>
          <w:szCs w:val="24"/>
        </w:rPr>
        <w:t>Six</w:t>
      </w:r>
      <w:r w:rsidR="00F52DDA">
        <w:rPr>
          <w:rFonts w:ascii="Arial" w:hAnsi="Arial" w:cs="Arial"/>
          <w:sz w:val="24"/>
          <w:szCs w:val="24"/>
        </w:rPr>
        <w:t xml:space="preserve"> people used it </w:t>
      </w:r>
      <w:r w:rsidR="00DA2BF3">
        <w:rPr>
          <w:rFonts w:ascii="Arial" w:hAnsi="Arial" w:cs="Arial"/>
          <w:sz w:val="24"/>
          <w:szCs w:val="24"/>
        </w:rPr>
        <w:t>at</w:t>
      </w:r>
      <w:r w:rsidR="00855CA4">
        <w:rPr>
          <w:rFonts w:ascii="Arial" w:hAnsi="Arial" w:cs="Arial"/>
          <w:sz w:val="24"/>
          <w:szCs w:val="24"/>
        </w:rPr>
        <w:t xml:space="preserve"> least</w:t>
      </w:r>
      <w:r w:rsidR="00DA2BF3">
        <w:rPr>
          <w:rFonts w:ascii="Arial" w:hAnsi="Arial" w:cs="Arial"/>
          <w:sz w:val="24"/>
          <w:szCs w:val="24"/>
        </w:rPr>
        <w:t xml:space="preserve"> once a week </w:t>
      </w:r>
      <w:r w:rsidR="008C1068">
        <w:rPr>
          <w:rFonts w:ascii="Arial" w:hAnsi="Arial" w:cs="Arial"/>
          <w:sz w:val="24"/>
          <w:szCs w:val="24"/>
        </w:rPr>
        <w:t>and two</w:t>
      </w:r>
      <w:r w:rsidR="00D772C1">
        <w:rPr>
          <w:rFonts w:ascii="Arial" w:hAnsi="Arial" w:cs="Arial"/>
          <w:sz w:val="24"/>
          <w:szCs w:val="24"/>
        </w:rPr>
        <w:t xml:space="preserve"> others</w:t>
      </w:r>
      <w:r w:rsidR="008C1068">
        <w:rPr>
          <w:rFonts w:ascii="Arial" w:hAnsi="Arial" w:cs="Arial"/>
          <w:sz w:val="24"/>
          <w:szCs w:val="24"/>
        </w:rPr>
        <w:t xml:space="preserve"> used it every few months.</w:t>
      </w:r>
      <w:r w:rsidR="00DA2BF3">
        <w:rPr>
          <w:rFonts w:ascii="Arial" w:hAnsi="Arial" w:cs="Arial"/>
          <w:sz w:val="24"/>
          <w:szCs w:val="24"/>
        </w:rPr>
        <w:t xml:space="preserve"> </w:t>
      </w:r>
      <w:r w:rsidR="00664D0C">
        <w:rPr>
          <w:rFonts w:ascii="Arial" w:hAnsi="Arial" w:cs="Arial"/>
          <w:sz w:val="24"/>
          <w:szCs w:val="24"/>
        </w:rPr>
        <w:t>From the late 1990s</w:t>
      </w:r>
      <w:r w:rsidR="00A04123">
        <w:rPr>
          <w:rFonts w:ascii="Arial" w:hAnsi="Arial" w:cs="Arial"/>
          <w:sz w:val="24"/>
          <w:szCs w:val="24"/>
        </w:rPr>
        <w:t>,</w:t>
      </w:r>
      <w:r w:rsidR="00664D0C">
        <w:rPr>
          <w:rFonts w:ascii="Arial" w:hAnsi="Arial" w:cs="Arial"/>
          <w:sz w:val="24"/>
          <w:szCs w:val="24"/>
        </w:rPr>
        <w:t xml:space="preserve"> </w:t>
      </w:r>
      <w:r w:rsidR="00EA1432">
        <w:rPr>
          <w:rFonts w:ascii="Arial" w:hAnsi="Arial" w:cs="Arial"/>
          <w:sz w:val="24"/>
          <w:szCs w:val="24"/>
        </w:rPr>
        <w:t>between five and seven people were using</w:t>
      </w:r>
      <w:r w:rsidR="00AE6E38">
        <w:rPr>
          <w:rFonts w:ascii="Arial" w:hAnsi="Arial" w:cs="Arial"/>
          <w:sz w:val="24"/>
          <w:szCs w:val="24"/>
        </w:rPr>
        <w:t xml:space="preserve"> the appeal route e</w:t>
      </w:r>
      <w:r w:rsidR="00EA1432">
        <w:rPr>
          <w:rFonts w:ascii="Arial" w:hAnsi="Arial" w:cs="Arial"/>
          <w:sz w:val="24"/>
          <w:szCs w:val="24"/>
        </w:rPr>
        <w:t>very</w:t>
      </w:r>
      <w:r w:rsidR="00AE6E38">
        <w:rPr>
          <w:rFonts w:ascii="Arial" w:hAnsi="Arial" w:cs="Arial"/>
          <w:sz w:val="24"/>
          <w:szCs w:val="24"/>
        </w:rPr>
        <w:t xml:space="preserve"> year. </w:t>
      </w:r>
      <w:r w:rsidR="00043444">
        <w:rPr>
          <w:rFonts w:ascii="Arial" w:hAnsi="Arial" w:cs="Arial"/>
          <w:sz w:val="24"/>
          <w:szCs w:val="24"/>
        </w:rPr>
        <w:t xml:space="preserve">Use was for pleasure or leisure, and several referred to it as a safer route with less vehicular traffic. </w:t>
      </w:r>
      <w:r w:rsidR="00651CB7">
        <w:rPr>
          <w:rFonts w:ascii="Arial" w:hAnsi="Arial" w:cs="Arial"/>
          <w:sz w:val="24"/>
          <w:szCs w:val="24"/>
        </w:rPr>
        <w:t xml:space="preserve">None of the path users </w:t>
      </w:r>
      <w:r w:rsidR="00DB68A2">
        <w:rPr>
          <w:rFonts w:ascii="Arial" w:hAnsi="Arial" w:cs="Arial"/>
          <w:sz w:val="24"/>
          <w:szCs w:val="24"/>
        </w:rPr>
        <w:t>recalled any</w:t>
      </w:r>
      <w:r w:rsidR="00651CB7">
        <w:rPr>
          <w:rFonts w:ascii="Arial" w:hAnsi="Arial" w:cs="Arial"/>
          <w:sz w:val="24"/>
          <w:szCs w:val="24"/>
        </w:rPr>
        <w:t xml:space="preserve"> challenges to use, interruptions, obstructions</w:t>
      </w:r>
      <w:r w:rsidR="00286D60">
        <w:rPr>
          <w:rFonts w:ascii="Arial" w:hAnsi="Arial" w:cs="Arial"/>
          <w:sz w:val="24"/>
          <w:szCs w:val="24"/>
        </w:rPr>
        <w:t>,</w:t>
      </w:r>
      <w:r w:rsidR="00651CB7">
        <w:rPr>
          <w:rFonts w:ascii="Arial" w:hAnsi="Arial" w:cs="Arial"/>
          <w:sz w:val="24"/>
          <w:szCs w:val="24"/>
        </w:rPr>
        <w:t xml:space="preserve"> or gates </w:t>
      </w:r>
      <w:r w:rsidR="00DB68A2">
        <w:rPr>
          <w:rFonts w:ascii="Arial" w:hAnsi="Arial" w:cs="Arial"/>
          <w:sz w:val="24"/>
          <w:szCs w:val="24"/>
        </w:rPr>
        <w:t>on</w:t>
      </w:r>
      <w:r w:rsidR="00651CB7">
        <w:rPr>
          <w:rFonts w:ascii="Arial" w:hAnsi="Arial" w:cs="Arial"/>
          <w:sz w:val="24"/>
          <w:szCs w:val="24"/>
        </w:rPr>
        <w:t xml:space="preserve"> the appeal route.</w:t>
      </w:r>
      <w:r w:rsidR="00E35388">
        <w:rPr>
          <w:rFonts w:ascii="Arial" w:hAnsi="Arial" w:cs="Arial"/>
          <w:sz w:val="24"/>
          <w:szCs w:val="24"/>
        </w:rPr>
        <w:t xml:space="preserve"> None of the path users had permission to use the appeal route.</w:t>
      </w:r>
      <w:r w:rsidR="00207CC0">
        <w:rPr>
          <w:rFonts w:ascii="Arial" w:hAnsi="Arial" w:cs="Arial"/>
          <w:sz w:val="24"/>
          <w:szCs w:val="24"/>
        </w:rPr>
        <w:t xml:space="preserve"> Some path users remembered </w:t>
      </w:r>
      <w:r w:rsidR="00EC0B06">
        <w:rPr>
          <w:rFonts w:ascii="Arial" w:hAnsi="Arial" w:cs="Arial"/>
          <w:sz w:val="24"/>
          <w:szCs w:val="24"/>
        </w:rPr>
        <w:t>seeing RUPP signs</w:t>
      </w:r>
      <w:r w:rsidR="00A65546">
        <w:rPr>
          <w:rFonts w:ascii="Arial" w:hAnsi="Arial" w:cs="Arial"/>
          <w:sz w:val="24"/>
          <w:szCs w:val="24"/>
        </w:rPr>
        <w:t xml:space="preserve"> with one giving a date of 1997</w:t>
      </w:r>
      <w:r w:rsidR="00EC0B06">
        <w:rPr>
          <w:rFonts w:ascii="Arial" w:hAnsi="Arial" w:cs="Arial"/>
          <w:sz w:val="24"/>
          <w:szCs w:val="24"/>
        </w:rPr>
        <w:t>.</w:t>
      </w:r>
      <w:r w:rsidR="00453839">
        <w:rPr>
          <w:rFonts w:ascii="Arial" w:hAnsi="Arial" w:cs="Arial"/>
          <w:sz w:val="24"/>
          <w:szCs w:val="24"/>
        </w:rPr>
        <w:t xml:space="preserve"> </w:t>
      </w:r>
    </w:p>
    <w:p w14:paraId="382E033D" w14:textId="25520E80" w:rsidR="00F61666" w:rsidRDefault="00286D60" w:rsidP="00E85BE3">
      <w:pPr>
        <w:pStyle w:val="Style1"/>
        <w:rPr>
          <w:rFonts w:ascii="Arial" w:hAnsi="Arial" w:cs="Arial"/>
          <w:sz w:val="24"/>
          <w:szCs w:val="24"/>
        </w:rPr>
      </w:pPr>
      <w:r>
        <w:rPr>
          <w:rFonts w:ascii="Arial" w:hAnsi="Arial" w:cs="Arial"/>
          <w:sz w:val="24"/>
          <w:szCs w:val="24"/>
        </w:rPr>
        <w:t>SCC consider</w:t>
      </w:r>
      <w:r w:rsidR="00323B92">
        <w:rPr>
          <w:rFonts w:ascii="Arial" w:hAnsi="Arial" w:cs="Arial"/>
          <w:sz w:val="24"/>
          <w:szCs w:val="24"/>
        </w:rPr>
        <w:t>s</w:t>
      </w:r>
      <w:r>
        <w:rPr>
          <w:rFonts w:ascii="Arial" w:hAnsi="Arial" w:cs="Arial"/>
          <w:sz w:val="24"/>
          <w:szCs w:val="24"/>
        </w:rPr>
        <w:t xml:space="preserve"> two of the user evidence forms </w:t>
      </w:r>
      <w:r w:rsidR="00532A97">
        <w:rPr>
          <w:rFonts w:ascii="Arial" w:hAnsi="Arial" w:cs="Arial"/>
          <w:sz w:val="24"/>
          <w:szCs w:val="24"/>
        </w:rPr>
        <w:t>should be discounted because the</w:t>
      </w:r>
      <w:r w:rsidR="00AA7349">
        <w:rPr>
          <w:rFonts w:ascii="Arial" w:hAnsi="Arial" w:cs="Arial"/>
          <w:sz w:val="24"/>
          <w:szCs w:val="24"/>
        </w:rPr>
        <w:t>y were completed by minor</w:t>
      </w:r>
      <w:r w:rsidR="000B6AD1">
        <w:rPr>
          <w:rFonts w:ascii="Arial" w:hAnsi="Arial" w:cs="Arial"/>
          <w:sz w:val="24"/>
          <w:szCs w:val="24"/>
        </w:rPr>
        <w:t>s</w:t>
      </w:r>
      <w:r w:rsidR="00AA7349">
        <w:rPr>
          <w:rFonts w:ascii="Arial" w:hAnsi="Arial" w:cs="Arial"/>
          <w:sz w:val="24"/>
          <w:szCs w:val="24"/>
        </w:rPr>
        <w:t xml:space="preserve"> who would </w:t>
      </w:r>
      <w:r w:rsidR="00E80954">
        <w:rPr>
          <w:rFonts w:ascii="Arial" w:hAnsi="Arial" w:cs="Arial"/>
          <w:sz w:val="24"/>
          <w:szCs w:val="24"/>
        </w:rPr>
        <w:t>not have been on their</w:t>
      </w:r>
      <w:r w:rsidR="00AA7349">
        <w:rPr>
          <w:rFonts w:ascii="Arial" w:hAnsi="Arial" w:cs="Arial"/>
          <w:sz w:val="24"/>
          <w:szCs w:val="24"/>
        </w:rPr>
        <w:t xml:space="preserve"> own</w:t>
      </w:r>
      <w:r w:rsidR="00E80954">
        <w:rPr>
          <w:rFonts w:ascii="Arial" w:hAnsi="Arial" w:cs="Arial"/>
          <w:sz w:val="24"/>
          <w:szCs w:val="24"/>
        </w:rPr>
        <w:t xml:space="preserve"> </w:t>
      </w:r>
      <w:r w:rsidR="00E90D52">
        <w:rPr>
          <w:rFonts w:ascii="Arial" w:hAnsi="Arial" w:cs="Arial"/>
          <w:sz w:val="24"/>
          <w:szCs w:val="24"/>
        </w:rPr>
        <w:t>and</w:t>
      </w:r>
      <w:r w:rsidR="000A796A">
        <w:rPr>
          <w:rFonts w:ascii="Arial" w:hAnsi="Arial" w:cs="Arial"/>
          <w:sz w:val="24"/>
          <w:szCs w:val="24"/>
        </w:rPr>
        <w:t xml:space="preserve"> they</w:t>
      </w:r>
      <w:r w:rsidR="00E90D52">
        <w:rPr>
          <w:rFonts w:ascii="Arial" w:hAnsi="Arial" w:cs="Arial"/>
          <w:sz w:val="24"/>
          <w:szCs w:val="24"/>
        </w:rPr>
        <w:t xml:space="preserve"> would have no co</w:t>
      </w:r>
      <w:r w:rsidR="0045437B">
        <w:rPr>
          <w:rFonts w:ascii="Arial" w:hAnsi="Arial" w:cs="Arial"/>
          <w:sz w:val="24"/>
          <w:szCs w:val="24"/>
        </w:rPr>
        <w:t>n</w:t>
      </w:r>
      <w:r w:rsidR="00E90D52">
        <w:rPr>
          <w:rFonts w:ascii="Arial" w:hAnsi="Arial" w:cs="Arial"/>
          <w:sz w:val="24"/>
          <w:szCs w:val="24"/>
        </w:rPr>
        <w:t>cept of use</w:t>
      </w:r>
      <w:r w:rsidR="0045437B">
        <w:rPr>
          <w:rFonts w:ascii="Arial" w:hAnsi="Arial" w:cs="Arial"/>
          <w:sz w:val="24"/>
          <w:szCs w:val="24"/>
        </w:rPr>
        <w:t xml:space="preserve"> ‘as of right’. This is not a view I share.</w:t>
      </w:r>
    </w:p>
    <w:p w14:paraId="5EF96B20" w14:textId="648164BA" w:rsidR="00797731" w:rsidRPr="00256BF2" w:rsidRDefault="003849A9" w:rsidP="006B0175">
      <w:pPr>
        <w:pStyle w:val="Style1"/>
        <w:rPr>
          <w:rFonts w:ascii="Arial" w:hAnsi="Arial" w:cs="Arial"/>
          <w:color w:val="000000" w:themeColor="text1"/>
          <w:sz w:val="24"/>
          <w:szCs w:val="24"/>
        </w:rPr>
      </w:pPr>
      <w:r w:rsidRPr="00256BF2">
        <w:rPr>
          <w:rFonts w:ascii="Arial" w:hAnsi="Arial" w:cs="Arial"/>
          <w:color w:val="000000" w:themeColor="text1"/>
          <w:sz w:val="24"/>
          <w:szCs w:val="24"/>
        </w:rPr>
        <w:t xml:space="preserve">There is a </w:t>
      </w:r>
      <w:r w:rsidR="003D29CC">
        <w:rPr>
          <w:rFonts w:ascii="Arial" w:hAnsi="Arial" w:cs="Arial"/>
          <w:color w:val="000000" w:themeColor="text1"/>
          <w:sz w:val="24"/>
          <w:szCs w:val="24"/>
        </w:rPr>
        <w:t>limited</w:t>
      </w:r>
      <w:r w:rsidRPr="00256BF2">
        <w:rPr>
          <w:rFonts w:ascii="Arial" w:hAnsi="Arial" w:cs="Arial"/>
          <w:color w:val="000000" w:themeColor="text1"/>
          <w:sz w:val="24"/>
          <w:szCs w:val="24"/>
        </w:rPr>
        <w:t xml:space="preserve"> amount of user evidence before me</w:t>
      </w:r>
      <w:r w:rsidR="00D7726B" w:rsidRPr="00256BF2">
        <w:rPr>
          <w:rFonts w:ascii="Arial" w:hAnsi="Arial" w:cs="Arial"/>
          <w:color w:val="000000" w:themeColor="text1"/>
          <w:sz w:val="24"/>
          <w:szCs w:val="24"/>
        </w:rPr>
        <w:t xml:space="preserve">, </w:t>
      </w:r>
      <w:r w:rsidR="00CF380B" w:rsidRPr="00256BF2">
        <w:rPr>
          <w:rFonts w:ascii="Arial" w:hAnsi="Arial" w:cs="Arial"/>
          <w:color w:val="000000" w:themeColor="text1"/>
          <w:sz w:val="24"/>
          <w:szCs w:val="24"/>
        </w:rPr>
        <w:t>although this is not surprising given the location</w:t>
      </w:r>
      <w:r w:rsidR="00F800D9" w:rsidRPr="00256BF2">
        <w:rPr>
          <w:rFonts w:ascii="Arial" w:hAnsi="Arial" w:cs="Arial"/>
          <w:color w:val="000000" w:themeColor="text1"/>
          <w:sz w:val="24"/>
          <w:szCs w:val="24"/>
        </w:rPr>
        <w:t xml:space="preserve"> of the appeal route</w:t>
      </w:r>
      <w:r w:rsidR="004A1926" w:rsidRPr="00256BF2">
        <w:rPr>
          <w:rFonts w:ascii="Arial" w:hAnsi="Arial" w:cs="Arial"/>
          <w:color w:val="000000" w:themeColor="text1"/>
          <w:sz w:val="24"/>
          <w:szCs w:val="24"/>
        </w:rPr>
        <w:t xml:space="preserve">. </w:t>
      </w:r>
      <w:r w:rsidR="002E0F8C">
        <w:rPr>
          <w:rFonts w:ascii="Arial" w:hAnsi="Arial" w:cs="Arial"/>
          <w:color w:val="000000" w:themeColor="text1"/>
          <w:sz w:val="24"/>
          <w:szCs w:val="24"/>
        </w:rPr>
        <w:t>Taken at face value</w:t>
      </w:r>
      <w:r w:rsidR="00A91476">
        <w:rPr>
          <w:rFonts w:ascii="Arial" w:hAnsi="Arial" w:cs="Arial"/>
          <w:color w:val="000000" w:themeColor="text1"/>
          <w:sz w:val="24"/>
          <w:szCs w:val="24"/>
        </w:rPr>
        <w:t>,</w:t>
      </w:r>
      <w:r w:rsidR="002E0F8C">
        <w:rPr>
          <w:rFonts w:ascii="Arial" w:hAnsi="Arial" w:cs="Arial"/>
          <w:color w:val="000000" w:themeColor="text1"/>
          <w:sz w:val="24"/>
          <w:szCs w:val="24"/>
        </w:rPr>
        <w:t xml:space="preserve"> the user evidence is finely balanced</w:t>
      </w:r>
      <w:r w:rsidR="00F81862">
        <w:rPr>
          <w:rFonts w:ascii="Arial" w:hAnsi="Arial" w:cs="Arial"/>
          <w:color w:val="000000" w:themeColor="text1"/>
          <w:sz w:val="24"/>
          <w:szCs w:val="24"/>
        </w:rPr>
        <w:t xml:space="preserve"> and further </w:t>
      </w:r>
      <w:r w:rsidR="00CA0418">
        <w:rPr>
          <w:rFonts w:ascii="Arial" w:hAnsi="Arial" w:cs="Arial"/>
          <w:color w:val="000000" w:themeColor="text1"/>
          <w:sz w:val="24"/>
          <w:szCs w:val="24"/>
        </w:rPr>
        <w:t xml:space="preserve">testing would be necessary to determine if it meets the tests for statutory dedication under Section 31 of the </w:t>
      </w:r>
      <w:r w:rsidR="006F2408">
        <w:rPr>
          <w:rFonts w:ascii="Arial" w:hAnsi="Arial" w:cs="Arial"/>
          <w:color w:val="000000" w:themeColor="text1"/>
          <w:sz w:val="24"/>
          <w:szCs w:val="24"/>
        </w:rPr>
        <w:t xml:space="preserve">1980 </w:t>
      </w:r>
      <w:r w:rsidR="00CA0418">
        <w:rPr>
          <w:rFonts w:ascii="Arial" w:hAnsi="Arial" w:cs="Arial"/>
          <w:color w:val="000000" w:themeColor="text1"/>
          <w:sz w:val="24"/>
          <w:szCs w:val="24"/>
        </w:rPr>
        <w:t>Act</w:t>
      </w:r>
      <w:r w:rsidR="002E0F8C">
        <w:rPr>
          <w:rFonts w:ascii="Arial" w:hAnsi="Arial" w:cs="Arial"/>
          <w:color w:val="000000" w:themeColor="text1"/>
          <w:sz w:val="24"/>
          <w:szCs w:val="24"/>
        </w:rPr>
        <w:t xml:space="preserve">. </w:t>
      </w:r>
      <w:r w:rsidR="00DB0CE6" w:rsidRPr="00256BF2">
        <w:rPr>
          <w:rFonts w:ascii="Arial" w:hAnsi="Arial" w:cs="Arial"/>
          <w:color w:val="000000" w:themeColor="text1"/>
          <w:sz w:val="24"/>
          <w:szCs w:val="24"/>
        </w:rPr>
        <w:t xml:space="preserve">However, the user evidence does demonstrate </w:t>
      </w:r>
      <w:r w:rsidR="00CB3DB9">
        <w:rPr>
          <w:rFonts w:ascii="Arial" w:hAnsi="Arial" w:cs="Arial"/>
          <w:color w:val="000000" w:themeColor="text1"/>
          <w:sz w:val="24"/>
          <w:szCs w:val="24"/>
        </w:rPr>
        <w:t>the continued use of the appeal route</w:t>
      </w:r>
      <w:r w:rsidR="00C2545C">
        <w:rPr>
          <w:rFonts w:ascii="Arial" w:hAnsi="Arial" w:cs="Arial"/>
          <w:color w:val="000000" w:themeColor="text1"/>
          <w:sz w:val="24"/>
          <w:szCs w:val="24"/>
        </w:rPr>
        <w:t xml:space="preserve"> with horses</w:t>
      </w:r>
      <w:r w:rsidR="001B03D5">
        <w:rPr>
          <w:rFonts w:ascii="Arial" w:hAnsi="Arial" w:cs="Arial"/>
          <w:color w:val="000000" w:themeColor="text1"/>
          <w:sz w:val="24"/>
          <w:szCs w:val="24"/>
        </w:rPr>
        <w:t xml:space="preserve"> and</w:t>
      </w:r>
      <w:r w:rsidR="00C2545C">
        <w:rPr>
          <w:rFonts w:ascii="Arial" w:hAnsi="Arial" w:cs="Arial"/>
          <w:color w:val="000000" w:themeColor="text1"/>
          <w:sz w:val="24"/>
          <w:szCs w:val="24"/>
        </w:rPr>
        <w:t xml:space="preserve"> shows </w:t>
      </w:r>
      <w:r w:rsidR="00DB0CE6" w:rsidRPr="00256BF2">
        <w:rPr>
          <w:rFonts w:ascii="Arial" w:hAnsi="Arial" w:cs="Arial"/>
          <w:color w:val="000000" w:themeColor="text1"/>
          <w:sz w:val="24"/>
          <w:szCs w:val="24"/>
        </w:rPr>
        <w:t>that path users consider</w:t>
      </w:r>
      <w:r w:rsidR="00DB68A2">
        <w:rPr>
          <w:rFonts w:ascii="Arial" w:hAnsi="Arial" w:cs="Arial"/>
          <w:color w:val="000000" w:themeColor="text1"/>
          <w:sz w:val="24"/>
          <w:szCs w:val="24"/>
        </w:rPr>
        <w:t>ed</w:t>
      </w:r>
      <w:r w:rsidR="00DB0CE6" w:rsidRPr="00256BF2">
        <w:rPr>
          <w:rFonts w:ascii="Arial" w:hAnsi="Arial" w:cs="Arial"/>
          <w:color w:val="000000" w:themeColor="text1"/>
          <w:sz w:val="24"/>
          <w:szCs w:val="24"/>
        </w:rPr>
        <w:t xml:space="preserve"> the </w:t>
      </w:r>
      <w:r w:rsidR="00011778" w:rsidRPr="00256BF2">
        <w:rPr>
          <w:rFonts w:ascii="Arial" w:hAnsi="Arial" w:cs="Arial"/>
          <w:color w:val="000000" w:themeColor="text1"/>
          <w:sz w:val="24"/>
          <w:szCs w:val="24"/>
        </w:rPr>
        <w:t>appeal</w:t>
      </w:r>
      <w:r w:rsidR="00DB0CE6" w:rsidRPr="00256BF2">
        <w:rPr>
          <w:rFonts w:ascii="Arial" w:hAnsi="Arial" w:cs="Arial"/>
          <w:color w:val="000000" w:themeColor="text1"/>
          <w:sz w:val="24"/>
          <w:szCs w:val="24"/>
        </w:rPr>
        <w:t xml:space="preserve"> route to have </w:t>
      </w:r>
      <w:r w:rsidR="003551C6">
        <w:rPr>
          <w:rFonts w:ascii="Arial" w:hAnsi="Arial" w:cs="Arial"/>
          <w:color w:val="000000" w:themeColor="text1"/>
          <w:sz w:val="24"/>
          <w:szCs w:val="24"/>
        </w:rPr>
        <w:t xml:space="preserve">higher rights </w:t>
      </w:r>
      <w:r w:rsidR="00D35007">
        <w:rPr>
          <w:rFonts w:ascii="Arial" w:hAnsi="Arial" w:cs="Arial"/>
          <w:color w:val="000000" w:themeColor="text1"/>
          <w:sz w:val="24"/>
          <w:szCs w:val="24"/>
        </w:rPr>
        <w:t>than</w:t>
      </w:r>
      <w:r w:rsidR="003551C6">
        <w:rPr>
          <w:rFonts w:ascii="Arial" w:hAnsi="Arial" w:cs="Arial"/>
          <w:color w:val="000000" w:themeColor="text1"/>
          <w:sz w:val="24"/>
          <w:szCs w:val="24"/>
        </w:rPr>
        <w:t xml:space="preserve"> those recorded on the </w:t>
      </w:r>
      <w:r w:rsidR="00D35007">
        <w:rPr>
          <w:rFonts w:ascii="Arial" w:hAnsi="Arial" w:cs="Arial"/>
          <w:color w:val="000000" w:themeColor="text1"/>
          <w:sz w:val="24"/>
          <w:szCs w:val="24"/>
        </w:rPr>
        <w:t>DMS</w:t>
      </w:r>
      <w:r w:rsidR="001B03D5">
        <w:rPr>
          <w:rFonts w:ascii="Arial" w:hAnsi="Arial" w:cs="Arial"/>
          <w:color w:val="000000" w:themeColor="text1"/>
          <w:sz w:val="24"/>
          <w:szCs w:val="24"/>
        </w:rPr>
        <w:t xml:space="preserve">. </w:t>
      </w:r>
      <w:r w:rsidR="000138FF">
        <w:rPr>
          <w:rFonts w:ascii="Arial" w:hAnsi="Arial" w:cs="Arial"/>
          <w:color w:val="000000" w:themeColor="text1"/>
          <w:sz w:val="24"/>
          <w:szCs w:val="24"/>
        </w:rPr>
        <w:t>Therefore, the user evidence</w:t>
      </w:r>
      <w:r w:rsidR="00DB0CE6" w:rsidRPr="00256BF2">
        <w:rPr>
          <w:rFonts w:ascii="Arial" w:hAnsi="Arial" w:cs="Arial"/>
          <w:color w:val="000000" w:themeColor="text1"/>
          <w:sz w:val="24"/>
          <w:szCs w:val="24"/>
        </w:rPr>
        <w:t xml:space="preserve"> adds weight to the </w:t>
      </w:r>
      <w:r w:rsidR="00011778" w:rsidRPr="00256BF2">
        <w:rPr>
          <w:rFonts w:ascii="Arial" w:hAnsi="Arial" w:cs="Arial"/>
          <w:color w:val="000000" w:themeColor="text1"/>
          <w:sz w:val="24"/>
          <w:szCs w:val="24"/>
        </w:rPr>
        <w:t>documentary</w:t>
      </w:r>
      <w:r w:rsidR="00DB0CE6" w:rsidRPr="00256BF2">
        <w:rPr>
          <w:rFonts w:ascii="Arial" w:hAnsi="Arial" w:cs="Arial"/>
          <w:color w:val="000000" w:themeColor="text1"/>
          <w:sz w:val="24"/>
          <w:szCs w:val="24"/>
        </w:rPr>
        <w:t xml:space="preserve"> evidence.</w:t>
      </w:r>
    </w:p>
    <w:p w14:paraId="0EDAC96E" w14:textId="0E363DB2" w:rsidR="00D90E9F" w:rsidRPr="00D90E9F" w:rsidRDefault="00D90E9F" w:rsidP="00D90E9F">
      <w:pPr>
        <w:pStyle w:val="Style1"/>
        <w:numPr>
          <w:ilvl w:val="0"/>
          <w:numId w:val="0"/>
        </w:numPr>
        <w:rPr>
          <w:rFonts w:ascii="Arial" w:hAnsi="Arial" w:cs="Arial"/>
          <w:b/>
          <w:bCs/>
          <w:sz w:val="24"/>
          <w:szCs w:val="24"/>
        </w:rPr>
      </w:pPr>
      <w:r>
        <w:rPr>
          <w:rFonts w:ascii="Arial" w:hAnsi="Arial" w:cs="Arial"/>
          <w:b/>
          <w:bCs/>
          <w:sz w:val="24"/>
          <w:szCs w:val="24"/>
        </w:rPr>
        <w:t>Natural Environment and Rural Communities Act 2006</w:t>
      </w:r>
    </w:p>
    <w:p w14:paraId="4ADE29DE" w14:textId="5164DBF2" w:rsidR="00D90E9F" w:rsidRPr="001B5F00" w:rsidRDefault="003B71A2" w:rsidP="00225841">
      <w:pPr>
        <w:pStyle w:val="Style1"/>
        <w:rPr>
          <w:rFonts w:ascii="Arial" w:hAnsi="Arial" w:cs="Arial"/>
          <w:sz w:val="24"/>
          <w:szCs w:val="24"/>
        </w:rPr>
      </w:pPr>
      <w:r w:rsidRPr="001B5F00">
        <w:rPr>
          <w:rFonts w:ascii="Arial" w:hAnsi="Arial" w:cs="Arial"/>
          <w:sz w:val="24"/>
          <w:szCs w:val="24"/>
        </w:rPr>
        <w:t>The definitive map modification order application was made in 2018</w:t>
      </w:r>
      <w:r w:rsidR="005F4CAE" w:rsidRPr="001B5F00">
        <w:rPr>
          <w:rFonts w:ascii="Arial" w:hAnsi="Arial" w:cs="Arial"/>
          <w:sz w:val="24"/>
          <w:szCs w:val="24"/>
        </w:rPr>
        <w:t xml:space="preserve">, after the 2006 Act cut-off date. </w:t>
      </w:r>
      <w:r w:rsidR="00320F98" w:rsidRPr="001B5F00">
        <w:rPr>
          <w:rFonts w:ascii="Arial" w:hAnsi="Arial" w:cs="Arial"/>
          <w:sz w:val="24"/>
          <w:szCs w:val="24"/>
        </w:rPr>
        <w:t xml:space="preserve">None of the exemptions listed in the 2006 Act </w:t>
      </w:r>
      <w:r w:rsidR="001B5F00" w:rsidRPr="001B5F00">
        <w:rPr>
          <w:rFonts w:ascii="Arial" w:hAnsi="Arial" w:cs="Arial"/>
          <w:sz w:val="24"/>
          <w:szCs w:val="24"/>
        </w:rPr>
        <w:t>apply</w:t>
      </w:r>
      <w:r w:rsidR="00320F98" w:rsidRPr="001B5F00">
        <w:rPr>
          <w:rFonts w:ascii="Arial" w:hAnsi="Arial" w:cs="Arial"/>
          <w:sz w:val="24"/>
          <w:szCs w:val="24"/>
        </w:rPr>
        <w:t xml:space="preserve">. </w:t>
      </w:r>
      <w:r w:rsidR="000A1563" w:rsidRPr="001B5F00">
        <w:rPr>
          <w:rFonts w:ascii="Arial" w:hAnsi="Arial" w:cs="Arial"/>
          <w:sz w:val="24"/>
          <w:szCs w:val="24"/>
        </w:rPr>
        <w:t xml:space="preserve">Although I have found, on the balance of probabilities, that vehicular rights exist over the </w:t>
      </w:r>
      <w:r w:rsidR="00033EFD" w:rsidRPr="001B5F00">
        <w:rPr>
          <w:rFonts w:ascii="Arial" w:hAnsi="Arial" w:cs="Arial"/>
          <w:sz w:val="24"/>
          <w:szCs w:val="24"/>
        </w:rPr>
        <w:t xml:space="preserve">appeal route, </w:t>
      </w:r>
      <w:r w:rsidR="00931AED" w:rsidRPr="001B5F00">
        <w:rPr>
          <w:rFonts w:ascii="Arial" w:hAnsi="Arial" w:cs="Arial"/>
          <w:sz w:val="24"/>
          <w:szCs w:val="24"/>
        </w:rPr>
        <w:t>the 2006 Act would have extinguished them</w:t>
      </w:r>
      <w:r w:rsidR="00033EFD" w:rsidRPr="001B5F00">
        <w:rPr>
          <w:rFonts w:ascii="Arial" w:hAnsi="Arial" w:cs="Arial"/>
          <w:sz w:val="24"/>
          <w:szCs w:val="24"/>
        </w:rPr>
        <w:t xml:space="preserve">. </w:t>
      </w:r>
      <w:r w:rsidR="00D27A5A" w:rsidRPr="001B5F00">
        <w:rPr>
          <w:rFonts w:ascii="Arial" w:hAnsi="Arial" w:cs="Arial"/>
          <w:sz w:val="24"/>
          <w:szCs w:val="24"/>
        </w:rPr>
        <w:t>Therefore, only unmotorised vehicular rights would remain and the status would be a restricted byway, as applied for.</w:t>
      </w:r>
    </w:p>
    <w:p w14:paraId="1156EEEB" w14:textId="19B90EC1" w:rsidR="006366CA" w:rsidRDefault="00753A15" w:rsidP="006366CA">
      <w:pPr>
        <w:pStyle w:val="Heading6"/>
        <w:rPr>
          <w:rFonts w:ascii="Arial" w:hAnsi="Arial" w:cs="Arial"/>
          <w:sz w:val="24"/>
          <w:szCs w:val="24"/>
        </w:rPr>
      </w:pPr>
      <w:r>
        <w:rPr>
          <w:rFonts w:ascii="Arial" w:hAnsi="Arial" w:cs="Arial"/>
          <w:sz w:val="24"/>
          <w:szCs w:val="24"/>
        </w:rPr>
        <w:t xml:space="preserve">Overall </w:t>
      </w:r>
      <w:r w:rsidR="006366CA" w:rsidRPr="003B71F8">
        <w:rPr>
          <w:rFonts w:ascii="Arial" w:hAnsi="Arial" w:cs="Arial"/>
          <w:sz w:val="24"/>
          <w:szCs w:val="24"/>
        </w:rPr>
        <w:t>Conclusions</w:t>
      </w:r>
    </w:p>
    <w:p w14:paraId="3E1F635C" w14:textId="6D8E46DE" w:rsidR="003B71F8" w:rsidRPr="00B35421" w:rsidRDefault="00B35421" w:rsidP="00B35421">
      <w:pPr>
        <w:pStyle w:val="Style1"/>
        <w:rPr>
          <w:rFonts w:ascii="Arial" w:hAnsi="Arial" w:cs="Arial"/>
          <w:sz w:val="24"/>
          <w:szCs w:val="24"/>
        </w:rPr>
      </w:pPr>
      <w:r w:rsidRPr="00B35421">
        <w:rPr>
          <w:rFonts w:ascii="Arial" w:hAnsi="Arial" w:cs="Arial"/>
          <w:sz w:val="24"/>
          <w:szCs w:val="24"/>
        </w:rPr>
        <w:t>Having regard to these and all other matters raised in the written representations</w:t>
      </w:r>
      <w:r w:rsidR="00D038A9">
        <w:rPr>
          <w:rFonts w:ascii="Arial" w:hAnsi="Arial" w:cs="Arial"/>
          <w:sz w:val="24"/>
          <w:szCs w:val="24"/>
        </w:rPr>
        <w:t>,</w:t>
      </w:r>
      <w:r w:rsidRPr="00B35421">
        <w:rPr>
          <w:rFonts w:ascii="Arial" w:hAnsi="Arial" w:cs="Arial"/>
          <w:sz w:val="24"/>
          <w:szCs w:val="24"/>
        </w:rPr>
        <w:t xml:space="preserve"> I conclude that the appeal should be </w:t>
      </w:r>
      <w:r>
        <w:rPr>
          <w:rFonts w:ascii="Arial" w:hAnsi="Arial" w:cs="Arial"/>
          <w:sz w:val="24"/>
          <w:szCs w:val="24"/>
        </w:rPr>
        <w:t>allowed</w:t>
      </w:r>
      <w:r w:rsidRPr="00B35421">
        <w:rPr>
          <w:rFonts w:ascii="Arial" w:hAnsi="Arial" w:cs="Arial"/>
          <w:sz w:val="24"/>
          <w:szCs w:val="24"/>
        </w:rPr>
        <w:t>.</w:t>
      </w:r>
    </w:p>
    <w:p w14:paraId="38F0227C" w14:textId="79C84232" w:rsidR="003B71F8" w:rsidRPr="00794E18" w:rsidRDefault="00484640" w:rsidP="00AA5AF7">
      <w:pPr>
        <w:pStyle w:val="Heading6"/>
        <w:rPr>
          <w:rFonts w:ascii="Arial" w:hAnsi="Arial" w:cs="Arial"/>
          <w:sz w:val="24"/>
          <w:szCs w:val="24"/>
        </w:rPr>
      </w:pPr>
      <w:r w:rsidRPr="00794E18">
        <w:rPr>
          <w:rFonts w:ascii="Arial" w:hAnsi="Arial" w:cs="Arial"/>
          <w:sz w:val="24"/>
          <w:szCs w:val="24"/>
        </w:rPr>
        <w:t>Formal Decision</w:t>
      </w:r>
    </w:p>
    <w:p w14:paraId="1E2A143F" w14:textId="4520732D" w:rsidR="003051A2" w:rsidRPr="003051A2" w:rsidRDefault="00281C79" w:rsidP="00281C79">
      <w:pPr>
        <w:pStyle w:val="Style1"/>
        <w:rPr>
          <w:rFonts w:ascii="Arial" w:hAnsi="Arial" w:cs="Arial"/>
          <w:sz w:val="24"/>
          <w:szCs w:val="24"/>
        </w:rPr>
      </w:pPr>
      <w:r w:rsidRPr="003051A2">
        <w:rPr>
          <w:rFonts w:ascii="Arial" w:hAnsi="Arial" w:cs="Arial"/>
          <w:sz w:val="24"/>
          <w:szCs w:val="24"/>
        </w:rPr>
        <w:t xml:space="preserve">In accordance with paragraph 4(2) of Schedule 14 </w:t>
      </w:r>
      <w:r w:rsidR="005D616F">
        <w:rPr>
          <w:rFonts w:ascii="Arial" w:hAnsi="Arial" w:cs="Arial"/>
          <w:sz w:val="24"/>
          <w:szCs w:val="24"/>
        </w:rPr>
        <w:t>of</w:t>
      </w:r>
      <w:r w:rsidRPr="003051A2">
        <w:rPr>
          <w:rFonts w:ascii="Arial" w:hAnsi="Arial" w:cs="Arial"/>
          <w:sz w:val="24"/>
          <w:szCs w:val="24"/>
        </w:rPr>
        <w:t xml:space="preserve"> the 1981 Act</w:t>
      </w:r>
      <w:r w:rsidR="00BB36D2">
        <w:rPr>
          <w:rFonts w:ascii="Arial" w:hAnsi="Arial" w:cs="Arial"/>
          <w:sz w:val="24"/>
          <w:szCs w:val="24"/>
        </w:rPr>
        <w:t>,</w:t>
      </w:r>
      <w:r w:rsidRPr="003051A2">
        <w:rPr>
          <w:rFonts w:ascii="Arial" w:hAnsi="Arial" w:cs="Arial"/>
          <w:sz w:val="24"/>
          <w:szCs w:val="24"/>
        </w:rPr>
        <w:t xml:space="preserve"> </w:t>
      </w:r>
      <w:r w:rsidR="00914FEF">
        <w:rPr>
          <w:rFonts w:ascii="Arial" w:hAnsi="Arial" w:cs="Arial"/>
          <w:sz w:val="24"/>
          <w:szCs w:val="24"/>
        </w:rPr>
        <w:t xml:space="preserve">Staffordshire County Council </w:t>
      </w:r>
      <w:r w:rsidRPr="003051A2">
        <w:rPr>
          <w:rFonts w:ascii="Arial" w:hAnsi="Arial" w:cs="Arial"/>
          <w:sz w:val="24"/>
          <w:szCs w:val="24"/>
        </w:rPr>
        <w:t xml:space="preserve">is directed to make an order under section 53(2) and Schedule 15 of the 1981 Act </w:t>
      </w:r>
      <w:r w:rsidR="0056616A" w:rsidRPr="003051A2">
        <w:rPr>
          <w:rFonts w:ascii="Arial" w:hAnsi="Arial" w:cs="Arial"/>
          <w:sz w:val="24"/>
          <w:szCs w:val="24"/>
        </w:rPr>
        <w:t xml:space="preserve">within three months </w:t>
      </w:r>
      <w:r w:rsidR="0010577F" w:rsidRPr="003051A2">
        <w:rPr>
          <w:rFonts w:ascii="Arial" w:hAnsi="Arial" w:cs="Arial"/>
          <w:sz w:val="24"/>
          <w:szCs w:val="24"/>
        </w:rPr>
        <w:t>of the date of this decision</w:t>
      </w:r>
      <w:r w:rsidRPr="003051A2">
        <w:rPr>
          <w:rFonts w:ascii="Arial" w:hAnsi="Arial" w:cs="Arial"/>
          <w:sz w:val="24"/>
          <w:szCs w:val="24"/>
        </w:rPr>
        <w:t xml:space="preserve"> to </w:t>
      </w:r>
      <w:r w:rsidR="00270749">
        <w:rPr>
          <w:rFonts w:ascii="Arial" w:hAnsi="Arial" w:cs="Arial"/>
          <w:sz w:val="24"/>
          <w:szCs w:val="24"/>
        </w:rPr>
        <w:t>upgrade</w:t>
      </w:r>
      <w:r w:rsidRPr="003051A2">
        <w:rPr>
          <w:rFonts w:ascii="Arial" w:hAnsi="Arial" w:cs="Arial"/>
          <w:sz w:val="24"/>
          <w:szCs w:val="24"/>
        </w:rPr>
        <w:t xml:space="preserve"> the public footpath</w:t>
      </w:r>
      <w:r w:rsidR="00914FEF">
        <w:rPr>
          <w:rFonts w:ascii="Arial" w:hAnsi="Arial" w:cs="Arial"/>
          <w:sz w:val="24"/>
          <w:szCs w:val="24"/>
        </w:rPr>
        <w:t xml:space="preserve"> </w:t>
      </w:r>
      <w:r w:rsidR="00715433">
        <w:rPr>
          <w:rFonts w:ascii="Arial" w:hAnsi="Arial" w:cs="Arial"/>
          <w:sz w:val="24"/>
          <w:szCs w:val="24"/>
        </w:rPr>
        <w:t>to</w:t>
      </w:r>
      <w:r w:rsidR="00715433" w:rsidRPr="003051A2">
        <w:rPr>
          <w:rFonts w:ascii="Arial" w:hAnsi="Arial" w:cs="Arial"/>
          <w:sz w:val="24"/>
          <w:szCs w:val="24"/>
        </w:rPr>
        <w:t xml:space="preserve"> restricted byway</w:t>
      </w:r>
      <w:r w:rsidR="00BB36D2">
        <w:rPr>
          <w:rFonts w:ascii="Arial" w:hAnsi="Arial" w:cs="Arial"/>
          <w:sz w:val="24"/>
          <w:szCs w:val="24"/>
        </w:rPr>
        <w:t>,</w:t>
      </w:r>
      <w:r w:rsidR="00715433" w:rsidRPr="003051A2">
        <w:rPr>
          <w:rFonts w:ascii="Arial" w:hAnsi="Arial" w:cs="Arial"/>
          <w:sz w:val="24"/>
          <w:szCs w:val="24"/>
        </w:rPr>
        <w:t xml:space="preserve"> </w:t>
      </w:r>
      <w:r w:rsidR="00715433">
        <w:rPr>
          <w:rFonts w:ascii="Arial" w:hAnsi="Arial" w:cs="Arial"/>
          <w:sz w:val="24"/>
          <w:szCs w:val="24"/>
        </w:rPr>
        <w:t xml:space="preserve">as proposed </w:t>
      </w:r>
      <w:r w:rsidR="00715433" w:rsidRPr="003051A2">
        <w:rPr>
          <w:rFonts w:ascii="Arial" w:hAnsi="Arial" w:cs="Arial"/>
          <w:sz w:val="24"/>
          <w:szCs w:val="24"/>
        </w:rPr>
        <w:t xml:space="preserve">in the application dated </w:t>
      </w:r>
      <w:r w:rsidR="005953F8">
        <w:rPr>
          <w:rFonts w:ascii="Arial" w:hAnsi="Arial" w:cs="Arial"/>
          <w:sz w:val="24"/>
          <w:szCs w:val="24"/>
        </w:rPr>
        <w:t>4 July 2018</w:t>
      </w:r>
      <w:r w:rsidR="00715433">
        <w:rPr>
          <w:rFonts w:ascii="Arial" w:hAnsi="Arial" w:cs="Arial"/>
          <w:sz w:val="24"/>
          <w:szCs w:val="24"/>
        </w:rPr>
        <w:t xml:space="preserve"> </w:t>
      </w:r>
      <w:r w:rsidR="00BB36D2">
        <w:rPr>
          <w:rFonts w:ascii="Arial" w:hAnsi="Arial" w:cs="Arial"/>
          <w:sz w:val="24"/>
          <w:szCs w:val="24"/>
        </w:rPr>
        <w:t xml:space="preserve">and </w:t>
      </w:r>
      <w:r w:rsidR="00E913EF" w:rsidRPr="003051A2">
        <w:rPr>
          <w:rFonts w:ascii="Arial" w:hAnsi="Arial" w:cs="Arial"/>
          <w:sz w:val="24"/>
          <w:szCs w:val="24"/>
        </w:rPr>
        <w:t>shown on the plan appended to this decision</w:t>
      </w:r>
      <w:r w:rsidRPr="003051A2">
        <w:rPr>
          <w:rFonts w:ascii="Arial" w:hAnsi="Arial" w:cs="Arial"/>
          <w:sz w:val="24"/>
          <w:szCs w:val="24"/>
        </w:rPr>
        <w:t>.</w:t>
      </w:r>
      <w:r w:rsidR="003051A2" w:rsidRPr="003051A2">
        <w:rPr>
          <w:rFonts w:ascii="Arial" w:hAnsi="Arial" w:cs="Arial"/>
          <w:sz w:val="24"/>
          <w:szCs w:val="24"/>
        </w:rPr>
        <w:t xml:space="preserve"> </w:t>
      </w:r>
    </w:p>
    <w:p w14:paraId="032C4035" w14:textId="2E8B0223" w:rsidR="006A5085" w:rsidRDefault="00281C79" w:rsidP="003051A2">
      <w:pPr>
        <w:pStyle w:val="Style1"/>
        <w:rPr>
          <w:rFonts w:ascii="Arial" w:hAnsi="Arial" w:cs="Arial"/>
          <w:sz w:val="24"/>
          <w:szCs w:val="24"/>
        </w:rPr>
      </w:pPr>
      <w:r w:rsidRPr="003051A2">
        <w:rPr>
          <w:rFonts w:ascii="Arial" w:hAnsi="Arial" w:cs="Arial"/>
          <w:sz w:val="24"/>
          <w:szCs w:val="24"/>
        </w:rPr>
        <w:t>This decision is made without prejudice to any decisions that may be given by the Secretary of State in accordance with his powers under Schedule 15 of the 1981 Act.</w:t>
      </w:r>
    </w:p>
    <w:p w14:paraId="2EFB02DA" w14:textId="77777777" w:rsidR="00A0081B" w:rsidRPr="003051A2" w:rsidRDefault="00A0081B" w:rsidP="00A0081B">
      <w:pPr>
        <w:pStyle w:val="Style1"/>
        <w:numPr>
          <w:ilvl w:val="0"/>
          <w:numId w:val="0"/>
        </w:numPr>
        <w:ind w:left="431"/>
        <w:rPr>
          <w:rFonts w:ascii="Arial" w:hAnsi="Arial" w:cs="Arial"/>
          <w:sz w:val="24"/>
          <w:szCs w:val="24"/>
        </w:rPr>
      </w:pPr>
    </w:p>
    <w:p w14:paraId="17278797" w14:textId="2F5B4613" w:rsidR="00484640" w:rsidRPr="00484640" w:rsidRDefault="00056F41" w:rsidP="00484640">
      <w:pPr>
        <w:pStyle w:val="Style1"/>
        <w:numPr>
          <w:ilvl w:val="0"/>
          <w:numId w:val="0"/>
        </w:numPr>
        <w:ind w:left="431" w:hanging="431"/>
        <w:rPr>
          <w:rFonts w:ascii="Monotype Corsiva" w:hAnsi="Monotype Corsiva" w:cs="Arial"/>
          <w:sz w:val="36"/>
          <w:szCs w:val="36"/>
        </w:rPr>
      </w:pPr>
      <w:r>
        <w:rPr>
          <w:rFonts w:ascii="Monotype Corsiva" w:hAnsi="Monotype Corsiva" w:cs="Arial"/>
          <w:sz w:val="36"/>
          <w:szCs w:val="36"/>
        </w:rPr>
        <w:t xml:space="preserve">Claire Tregembo </w:t>
      </w:r>
    </w:p>
    <w:p w14:paraId="3F4AC08B" w14:textId="191CB6F9" w:rsidR="00484640" w:rsidRPr="003B71F8" w:rsidRDefault="00484640" w:rsidP="00484640">
      <w:pPr>
        <w:pStyle w:val="Style1"/>
        <w:numPr>
          <w:ilvl w:val="0"/>
          <w:numId w:val="0"/>
        </w:numPr>
        <w:ind w:left="431" w:hanging="431"/>
        <w:rPr>
          <w:rFonts w:ascii="Arial" w:hAnsi="Arial" w:cs="Arial"/>
          <w:sz w:val="24"/>
          <w:szCs w:val="24"/>
        </w:rPr>
      </w:pPr>
      <w:r>
        <w:rPr>
          <w:rFonts w:ascii="Arial" w:hAnsi="Arial" w:cs="Arial"/>
          <w:sz w:val="24"/>
          <w:szCs w:val="24"/>
        </w:rPr>
        <w:t>I</w:t>
      </w:r>
      <w:r w:rsidR="00AA302D">
        <w:rPr>
          <w:rFonts w:ascii="Arial" w:hAnsi="Arial" w:cs="Arial"/>
          <w:sz w:val="24"/>
          <w:szCs w:val="24"/>
        </w:rPr>
        <w:t>NSPECTOR</w:t>
      </w:r>
    </w:p>
    <w:p w14:paraId="01E7D6DB" w14:textId="7EDD8676" w:rsidR="006366CA" w:rsidRDefault="006366CA" w:rsidP="00904354">
      <w:pPr>
        <w:pStyle w:val="Style1"/>
        <w:numPr>
          <w:ilvl w:val="0"/>
          <w:numId w:val="0"/>
        </w:numPr>
        <w:rPr>
          <w:rFonts w:ascii="Arial" w:hAnsi="Arial" w:cs="Arial"/>
          <w:sz w:val="24"/>
          <w:szCs w:val="24"/>
        </w:rPr>
      </w:pPr>
    </w:p>
    <w:p w14:paraId="7CDB506B" w14:textId="77777777" w:rsidR="00250A1D" w:rsidRDefault="00250A1D" w:rsidP="00904354">
      <w:pPr>
        <w:pStyle w:val="Style1"/>
        <w:numPr>
          <w:ilvl w:val="0"/>
          <w:numId w:val="0"/>
        </w:numPr>
        <w:rPr>
          <w:rFonts w:ascii="Arial" w:hAnsi="Arial" w:cs="Arial"/>
          <w:sz w:val="24"/>
          <w:szCs w:val="24"/>
        </w:rPr>
      </w:pPr>
    </w:p>
    <w:p w14:paraId="675332B7" w14:textId="77777777" w:rsidR="00250A1D" w:rsidRDefault="00250A1D" w:rsidP="00904354">
      <w:pPr>
        <w:pStyle w:val="Style1"/>
        <w:numPr>
          <w:ilvl w:val="0"/>
          <w:numId w:val="0"/>
        </w:numPr>
        <w:rPr>
          <w:rFonts w:ascii="Arial" w:hAnsi="Arial" w:cs="Arial"/>
          <w:sz w:val="24"/>
          <w:szCs w:val="24"/>
        </w:rPr>
      </w:pPr>
    </w:p>
    <w:p w14:paraId="6CC037E0" w14:textId="77777777" w:rsidR="00703B77" w:rsidRDefault="00703B77" w:rsidP="00904354">
      <w:pPr>
        <w:pStyle w:val="Style1"/>
        <w:numPr>
          <w:ilvl w:val="0"/>
          <w:numId w:val="0"/>
        </w:numPr>
        <w:rPr>
          <w:rFonts w:ascii="Arial" w:hAnsi="Arial" w:cs="Arial"/>
          <w:sz w:val="24"/>
          <w:szCs w:val="24"/>
        </w:rPr>
      </w:pPr>
    </w:p>
    <w:p w14:paraId="597FEDF2" w14:textId="77777777" w:rsidR="003F3BCF" w:rsidRDefault="00250A1D" w:rsidP="00A0081B">
      <w:pPr>
        <w:pStyle w:val="Style1"/>
        <w:numPr>
          <w:ilvl w:val="0"/>
          <w:numId w:val="0"/>
        </w:numPr>
        <w:jc w:val="center"/>
        <w:rPr>
          <w:rFonts w:ascii="Arial" w:hAnsi="Arial" w:cs="Arial"/>
          <w:b/>
          <w:bCs/>
          <w:sz w:val="24"/>
          <w:szCs w:val="24"/>
        </w:rPr>
      </w:pPr>
      <w:r>
        <w:rPr>
          <w:rFonts w:ascii="Arial" w:hAnsi="Arial" w:cs="Arial"/>
          <w:b/>
          <w:bCs/>
          <w:sz w:val="24"/>
          <w:szCs w:val="24"/>
        </w:rPr>
        <w:t>Appeal Route and Surrounding Area</w:t>
      </w:r>
    </w:p>
    <w:p w14:paraId="4F8CB5A2" w14:textId="745A0816" w:rsidR="00250A1D" w:rsidRPr="00904354" w:rsidRDefault="00D12401" w:rsidP="00250A1D">
      <w:pPr>
        <w:pStyle w:val="Style1"/>
        <w:numPr>
          <w:ilvl w:val="0"/>
          <w:numId w:val="0"/>
        </w:numPr>
        <w:jc w:val="center"/>
        <w:rPr>
          <w:rFonts w:ascii="Arial" w:hAnsi="Arial" w:cs="Arial"/>
          <w:sz w:val="24"/>
          <w:szCs w:val="24"/>
        </w:rPr>
      </w:pPr>
      <w:r w:rsidRPr="00D12401">
        <w:rPr>
          <w:rFonts w:ascii="Arial" w:hAnsi="Arial" w:cs="Arial"/>
          <w:noProof/>
          <w:sz w:val="24"/>
          <w:szCs w:val="24"/>
        </w:rPr>
        <w:drawing>
          <wp:inline distT="0" distB="0" distL="0" distR="0" wp14:anchorId="3CF52CED" wp14:editId="5E5C15D1">
            <wp:extent cx="5757191" cy="8548778"/>
            <wp:effectExtent l="0" t="0" r="0" b="5080"/>
            <wp:docPr id="7" name="Picture 7" descr="LOCATION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CATION MAP"/>
                    <pic:cNvPicPr/>
                  </pic:nvPicPr>
                  <pic:blipFill>
                    <a:blip r:embed="rId13"/>
                    <a:stretch>
                      <a:fillRect/>
                    </a:stretch>
                  </pic:blipFill>
                  <pic:spPr>
                    <a:xfrm>
                      <a:off x="0" y="0"/>
                      <a:ext cx="5766673" cy="8562858"/>
                    </a:xfrm>
                    <a:prstGeom prst="rect">
                      <a:avLst/>
                    </a:prstGeom>
                  </pic:spPr>
                </pic:pic>
              </a:graphicData>
            </a:graphic>
          </wp:inline>
        </w:drawing>
      </w:r>
    </w:p>
    <w:sectPr w:rsidR="00250A1D" w:rsidRPr="00904354" w:rsidSect="00E674DD">
      <w:headerReference w:type="default" r:id="rId14"/>
      <w:footerReference w:type="even" r:id="rId15"/>
      <w:footerReference w:type="default" r:id="rId16"/>
      <w:headerReference w:type="first" r:id="rId17"/>
      <w:footerReference w:type="first" r:id="rId18"/>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E8C9D" w14:textId="77777777" w:rsidR="00D611AC" w:rsidRDefault="00D611AC" w:rsidP="00F62916">
      <w:r>
        <w:separator/>
      </w:r>
    </w:p>
  </w:endnote>
  <w:endnote w:type="continuationSeparator" w:id="0">
    <w:p w14:paraId="7090C75C" w14:textId="77777777" w:rsidR="00D611AC" w:rsidRDefault="00D611AC"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741C"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7A333C"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73F88" w14:textId="77777777" w:rsidR="00366F95" w:rsidRPr="006E6955" w:rsidRDefault="00366F95">
    <w:pPr>
      <w:pStyle w:val="Noindent"/>
      <w:spacing w:before="120"/>
      <w:jc w:val="center"/>
      <w:rPr>
        <w:rStyle w:val="PageNumber"/>
        <w:rFonts w:ascii="Arial" w:hAnsi="Arial" w:cs="Arial"/>
        <w:sz w:val="20"/>
      </w:rPr>
    </w:pPr>
    <w:r w:rsidRPr="006E6955">
      <w:rPr>
        <w:rFonts w:ascii="Arial" w:hAnsi="Arial" w:cs="Arial"/>
        <w:noProof/>
        <w:sz w:val="20"/>
      </w:rPr>
      <mc:AlternateContent>
        <mc:Choice Requires="wps">
          <w:drawing>
            <wp:anchor distT="0" distB="0" distL="114300" distR="114300" simplePos="0" relativeHeight="251658752" behindDoc="0" locked="0" layoutInCell="1" allowOverlap="1" wp14:anchorId="394958E7" wp14:editId="4A2DD5C8">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5F12E"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3BF5900A" w14:textId="77777777" w:rsidR="006E6955" w:rsidRDefault="00F642F2" w:rsidP="00E45340">
    <w:pPr>
      <w:pStyle w:val="Footer"/>
      <w:ind w:right="-52"/>
      <w:rPr>
        <w:rFonts w:ascii="Arial" w:hAnsi="Arial" w:cs="Arial"/>
        <w:sz w:val="20"/>
      </w:rPr>
    </w:pPr>
    <w:hyperlink r:id="rId1" w:history="1">
      <w:r w:rsidR="004F274A" w:rsidRPr="006E6955">
        <w:rPr>
          <w:rStyle w:val="Hyperlink"/>
          <w:rFonts w:ascii="Arial" w:hAnsi="Arial" w:cs="Arial"/>
          <w:sz w:val="20"/>
        </w:rPr>
        <w:t>https://www.gov.uk/planning-inspectorate</w:t>
      </w:r>
    </w:hyperlink>
    <w:r w:rsidR="00E45340" w:rsidRPr="006E6955">
      <w:rPr>
        <w:rFonts w:ascii="Arial" w:hAnsi="Arial" w:cs="Arial"/>
        <w:sz w:val="20"/>
      </w:rPr>
      <w:t xml:space="preserve">                          </w:t>
    </w:r>
  </w:p>
  <w:p w14:paraId="535CFC60" w14:textId="6F8E2A31" w:rsidR="00366F95" w:rsidRPr="006E6955" w:rsidRDefault="00366F95" w:rsidP="006E6955">
    <w:pPr>
      <w:pStyle w:val="Footer"/>
      <w:ind w:right="-52"/>
      <w:jc w:val="center"/>
      <w:rPr>
        <w:rFonts w:ascii="Arial" w:hAnsi="Arial" w:cs="Arial"/>
        <w:sz w:val="20"/>
      </w:rPr>
    </w:pPr>
    <w:r w:rsidRPr="006E6955">
      <w:rPr>
        <w:rStyle w:val="PageNumber"/>
        <w:rFonts w:ascii="Arial" w:hAnsi="Arial" w:cs="Arial"/>
        <w:sz w:val="20"/>
      </w:rPr>
      <w:fldChar w:fldCharType="begin"/>
    </w:r>
    <w:r w:rsidRPr="006E6955">
      <w:rPr>
        <w:rStyle w:val="PageNumber"/>
        <w:rFonts w:ascii="Arial" w:hAnsi="Arial" w:cs="Arial"/>
        <w:sz w:val="20"/>
      </w:rPr>
      <w:instrText xml:space="preserve"> PAGE </w:instrText>
    </w:r>
    <w:r w:rsidRPr="006E6955">
      <w:rPr>
        <w:rStyle w:val="PageNumber"/>
        <w:rFonts w:ascii="Arial" w:hAnsi="Arial" w:cs="Arial"/>
        <w:sz w:val="20"/>
      </w:rPr>
      <w:fldChar w:fldCharType="separate"/>
    </w:r>
    <w:r w:rsidR="007A06BE" w:rsidRPr="006E6955">
      <w:rPr>
        <w:rStyle w:val="PageNumber"/>
        <w:rFonts w:ascii="Arial" w:hAnsi="Arial" w:cs="Arial"/>
        <w:noProof/>
        <w:sz w:val="20"/>
      </w:rPr>
      <w:t>2</w:t>
    </w:r>
    <w:r w:rsidRPr="006E6955">
      <w:rPr>
        <w:rStyle w:val="PageNumbe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91658" w14:textId="77777777" w:rsidR="00366F95" w:rsidRPr="006E6955" w:rsidRDefault="00366F95" w:rsidP="00D46B11">
    <w:pPr>
      <w:pStyle w:val="Footer"/>
      <w:pBdr>
        <w:bottom w:val="none" w:sz="0" w:space="0" w:color="000000"/>
      </w:pBdr>
      <w:ind w:right="-52"/>
      <w:rPr>
        <w:rFonts w:ascii="Arial" w:hAnsi="Arial" w:cs="Arial"/>
        <w:sz w:val="20"/>
      </w:rPr>
    </w:pPr>
    <w:r w:rsidRPr="006E6955">
      <w:rPr>
        <w:rFonts w:ascii="Arial" w:hAnsi="Arial" w:cs="Arial"/>
        <w:noProof/>
        <w:sz w:val="20"/>
      </w:rPr>
      <mc:AlternateContent>
        <mc:Choice Requires="wps">
          <w:drawing>
            <wp:anchor distT="0" distB="0" distL="114300" distR="114300" simplePos="0" relativeHeight="251656704" behindDoc="0" locked="0" layoutInCell="1" allowOverlap="1" wp14:anchorId="4CAC3929" wp14:editId="0DBDECB0">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55AE6"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260B179F" w14:textId="77777777" w:rsidR="00366F95" w:rsidRPr="006E6955" w:rsidRDefault="00F642F2">
    <w:pPr>
      <w:pStyle w:val="Footer"/>
      <w:ind w:right="-52"/>
      <w:rPr>
        <w:rFonts w:ascii="Arial" w:hAnsi="Arial" w:cs="Arial"/>
        <w:sz w:val="20"/>
      </w:rPr>
    </w:pPr>
    <w:hyperlink r:id="rId1" w:history="1">
      <w:r w:rsidR="004F274A" w:rsidRPr="006E6955">
        <w:rPr>
          <w:rStyle w:val="Hyperlink"/>
          <w:rFonts w:ascii="Arial" w:hAnsi="Arial" w:cs="Arial"/>
          <w:sz w:val="20"/>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5D15A" w14:textId="77777777" w:rsidR="00D611AC" w:rsidRDefault="00D611AC" w:rsidP="00F62916">
      <w:r>
        <w:separator/>
      </w:r>
    </w:p>
  </w:footnote>
  <w:footnote w:type="continuationSeparator" w:id="0">
    <w:p w14:paraId="50C8E017" w14:textId="77777777" w:rsidR="00D611AC" w:rsidRDefault="00D611AC"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31A07465" w14:textId="77777777">
      <w:tc>
        <w:tcPr>
          <w:tcW w:w="9520" w:type="dxa"/>
        </w:tcPr>
        <w:p w14:paraId="0EBADC41" w14:textId="0E18BB2C" w:rsidR="00366F95" w:rsidRPr="00E00B84" w:rsidRDefault="00D46B11">
          <w:pPr>
            <w:pStyle w:val="Footer"/>
            <w:rPr>
              <w:rFonts w:ascii="Arial" w:hAnsi="Arial" w:cs="Arial"/>
              <w:sz w:val="20"/>
            </w:rPr>
          </w:pPr>
          <w:r w:rsidRPr="00E00B84">
            <w:rPr>
              <w:rFonts w:ascii="Arial" w:hAnsi="Arial" w:cs="Arial"/>
              <w:sz w:val="20"/>
            </w:rPr>
            <w:t xml:space="preserve">Appeal Decision </w:t>
          </w:r>
          <w:r w:rsidR="00A5129A">
            <w:rPr>
              <w:rFonts w:ascii="Arial" w:hAnsi="Arial" w:cs="Arial"/>
              <w:sz w:val="20"/>
            </w:rPr>
            <w:t>ROW/3326</w:t>
          </w:r>
          <w:r w:rsidR="00236813">
            <w:rPr>
              <w:rFonts w:ascii="Arial" w:hAnsi="Arial" w:cs="Arial"/>
              <w:sz w:val="20"/>
            </w:rPr>
            <w:t>236</w:t>
          </w:r>
        </w:p>
      </w:tc>
    </w:tr>
  </w:tbl>
  <w:p w14:paraId="739E04CE"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0E01356E" wp14:editId="5B6F3C30">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28EDA"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3D8C3"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0" w15:restartNumberingAfterBreak="0">
    <w:nsid w:val="4AB7177F"/>
    <w:multiLevelType w:val="multilevel"/>
    <w:tmpl w:val="A22611FC"/>
    <w:numStyleLink w:val="ConditionsList"/>
  </w:abstractNum>
  <w:abstractNum w:abstractNumId="11"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F2342F1"/>
    <w:multiLevelType w:val="multilevel"/>
    <w:tmpl w:val="A22611FC"/>
    <w:numStyleLink w:val="ConditionsList"/>
  </w:abstractNum>
  <w:abstractNum w:abstractNumId="13" w15:restartNumberingAfterBreak="0">
    <w:nsid w:val="5137716E"/>
    <w:multiLevelType w:val="multilevel"/>
    <w:tmpl w:val="A22611FC"/>
    <w:numStyleLink w:val="ConditionsList"/>
  </w:abstractNum>
  <w:abstractNum w:abstractNumId="14" w15:restartNumberingAfterBreak="0">
    <w:nsid w:val="53F51752"/>
    <w:multiLevelType w:val="multilevel"/>
    <w:tmpl w:val="A22611FC"/>
    <w:numStyleLink w:val="ConditionsList"/>
  </w:abstractNum>
  <w:abstractNum w:abstractNumId="15"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6"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8" w15:restartNumberingAfterBreak="0">
    <w:nsid w:val="65B7639F"/>
    <w:multiLevelType w:val="multilevel"/>
    <w:tmpl w:val="A22611FC"/>
    <w:numStyleLink w:val="ConditionsList"/>
  </w:abstractNum>
  <w:abstractNum w:abstractNumId="19"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0"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FE836FC"/>
    <w:multiLevelType w:val="hybridMultilevel"/>
    <w:tmpl w:val="0DC6C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3994048">
    <w:abstractNumId w:val="17"/>
  </w:num>
  <w:num w:numId="2" w16cid:durableId="641154846">
    <w:abstractNumId w:val="17"/>
  </w:num>
  <w:num w:numId="3" w16cid:durableId="1678773496">
    <w:abstractNumId w:val="19"/>
  </w:num>
  <w:num w:numId="4" w16cid:durableId="143474492">
    <w:abstractNumId w:val="0"/>
  </w:num>
  <w:num w:numId="5" w16cid:durableId="284047460">
    <w:abstractNumId w:val="8"/>
  </w:num>
  <w:num w:numId="6" w16cid:durableId="1602372067">
    <w:abstractNumId w:val="16"/>
  </w:num>
  <w:num w:numId="7" w16cid:durableId="282078153">
    <w:abstractNumId w:val="20"/>
  </w:num>
  <w:num w:numId="8" w16cid:durableId="1629622508">
    <w:abstractNumId w:val="15"/>
  </w:num>
  <w:num w:numId="9" w16cid:durableId="1577857003">
    <w:abstractNumId w:val="3"/>
  </w:num>
  <w:num w:numId="10" w16cid:durableId="2076274704">
    <w:abstractNumId w:val="4"/>
  </w:num>
  <w:num w:numId="11" w16cid:durableId="522208848">
    <w:abstractNumId w:val="11"/>
  </w:num>
  <w:num w:numId="12" w16cid:durableId="592711828">
    <w:abstractNumId w:val="12"/>
  </w:num>
  <w:num w:numId="13" w16cid:durableId="770665225">
    <w:abstractNumId w:val="7"/>
  </w:num>
  <w:num w:numId="14" w16cid:durableId="1783498518">
    <w:abstractNumId w:val="10"/>
  </w:num>
  <w:num w:numId="15" w16cid:durableId="1157376240">
    <w:abstractNumId w:val="13"/>
  </w:num>
  <w:num w:numId="16" w16cid:durableId="73624961">
    <w:abstractNumId w:val="1"/>
  </w:num>
  <w:num w:numId="17" w16cid:durableId="682167465">
    <w:abstractNumId w:val="14"/>
  </w:num>
  <w:num w:numId="18" w16cid:durableId="746731990">
    <w:abstractNumId w:val="5"/>
  </w:num>
  <w:num w:numId="19" w16cid:durableId="760103117">
    <w:abstractNumId w:val="2"/>
  </w:num>
  <w:num w:numId="20" w16cid:durableId="828788560">
    <w:abstractNumId w:val="6"/>
  </w:num>
  <w:num w:numId="21" w16cid:durableId="1910192538">
    <w:abstractNumId w:val="9"/>
  </w:num>
  <w:num w:numId="22" w16cid:durableId="294876751">
    <w:abstractNumId w:val="9"/>
  </w:num>
  <w:num w:numId="23" w16cid:durableId="820121896">
    <w:abstractNumId w:val="18"/>
  </w:num>
  <w:num w:numId="24" w16cid:durableId="1163273923">
    <w:abstractNumId w:val="21"/>
  </w:num>
  <w:num w:numId="25" w16cid:durableId="638460181">
    <w:abstractNumId w:val="9"/>
    <w:lvlOverride w:ilvl="0">
      <w:lvl w:ilvl="0">
        <w:start w:val="1"/>
        <w:numFmt w:val="decimal"/>
        <w:pStyle w:val="Style1"/>
        <w:lvlText w:val="%1."/>
        <w:lvlJc w:val="left"/>
        <w:pPr>
          <w:tabs>
            <w:tab w:val="num" w:pos="720"/>
          </w:tabs>
          <w:ind w:left="431" w:hanging="431"/>
        </w:pPr>
        <w:rPr>
          <w:rFonts w:hint="default"/>
          <w:color w:val="000000" w:themeColor="text1"/>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46B11"/>
    <w:rsid w:val="0000206B"/>
    <w:rsid w:val="0000335F"/>
    <w:rsid w:val="00011778"/>
    <w:rsid w:val="00011B7E"/>
    <w:rsid w:val="000138FF"/>
    <w:rsid w:val="00014710"/>
    <w:rsid w:val="0001591E"/>
    <w:rsid w:val="00015DE3"/>
    <w:rsid w:val="00017127"/>
    <w:rsid w:val="0002204B"/>
    <w:rsid w:val="00023CCA"/>
    <w:rsid w:val="00024500"/>
    <w:rsid w:val="000247B2"/>
    <w:rsid w:val="00027215"/>
    <w:rsid w:val="000302F2"/>
    <w:rsid w:val="00032084"/>
    <w:rsid w:val="0003355E"/>
    <w:rsid w:val="00033714"/>
    <w:rsid w:val="00033EFD"/>
    <w:rsid w:val="00035B2C"/>
    <w:rsid w:val="0003673A"/>
    <w:rsid w:val="00036B95"/>
    <w:rsid w:val="00041F8A"/>
    <w:rsid w:val="00042468"/>
    <w:rsid w:val="00043444"/>
    <w:rsid w:val="00046145"/>
    <w:rsid w:val="0004625F"/>
    <w:rsid w:val="00046B3F"/>
    <w:rsid w:val="00051C2F"/>
    <w:rsid w:val="00052E4F"/>
    <w:rsid w:val="00053135"/>
    <w:rsid w:val="000538AD"/>
    <w:rsid w:val="00056F41"/>
    <w:rsid w:val="000613AB"/>
    <w:rsid w:val="00064884"/>
    <w:rsid w:val="00065D2E"/>
    <w:rsid w:val="00066790"/>
    <w:rsid w:val="000704D6"/>
    <w:rsid w:val="00072C63"/>
    <w:rsid w:val="00077358"/>
    <w:rsid w:val="000806ED"/>
    <w:rsid w:val="00081055"/>
    <w:rsid w:val="000813C6"/>
    <w:rsid w:val="000819CB"/>
    <w:rsid w:val="00087477"/>
    <w:rsid w:val="00087DEC"/>
    <w:rsid w:val="0009182A"/>
    <w:rsid w:val="00091BC6"/>
    <w:rsid w:val="00094A44"/>
    <w:rsid w:val="000953AB"/>
    <w:rsid w:val="00095D08"/>
    <w:rsid w:val="00096488"/>
    <w:rsid w:val="000A01E1"/>
    <w:rsid w:val="000A0E38"/>
    <w:rsid w:val="000A1563"/>
    <w:rsid w:val="000A165B"/>
    <w:rsid w:val="000A1766"/>
    <w:rsid w:val="000A4AEB"/>
    <w:rsid w:val="000A64AE"/>
    <w:rsid w:val="000A6982"/>
    <w:rsid w:val="000A796A"/>
    <w:rsid w:val="000B02BC"/>
    <w:rsid w:val="000B0589"/>
    <w:rsid w:val="000B2A9D"/>
    <w:rsid w:val="000B362C"/>
    <w:rsid w:val="000B468C"/>
    <w:rsid w:val="000B6AD1"/>
    <w:rsid w:val="000B7956"/>
    <w:rsid w:val="000B7BB5"/>
    <w:rsid w:val="000B7D26"/>
    <w:rsid w:val="000C1583"/>
    <w:rsid w:val="000C1E0E"/>
    <w:rsid w:val="000C248C"/>
    <w:rsid w:val="000C3F13"/>
    <w:rsid w:val="000C4D28"/>
    <w:rsid w:val="000C5098"/>
    <w:rsid w:val="000C6770"/>
    <w:rsid w:val="000C698E"/>
    <w:rsid w:val="000D0673"/>
    <w:rsid w:val="000D1833"/>
    <w:rsid w:val="000E1223"/>
    <w:rsid w:val="000E1927"/>
    <w:rsid w:val="000E435B"/>
    <w:rsid w:val="000E57C1"/>
    <w:rsid w:val="000E5DE4"/>
    <w:rsid w:val="000E5E2B"/>
    <w:rsid w:val="000F0BD1"/>
    <w:rsid w:val="000F16F4"/>
    <w:rsid w:val="000F1A24"/>
    <w:rsid w:val="000F6EC2"/>
    <w:rsid w:val="001000CB"/>
    <w:rsid w:val="00100CAF"/>
    <w:rsid w:val="001038F1"/>
    <w:rsid w:val="00104D93"/>
    <w:rsid w:val="0010577F"/>
    <w:rsid w:val="001071B2"/>
    <w:rsid w:val="00111B42"/>
    <w:rsid w:val="00112968"/>
    <w:rsid w:val="00120CDA"/>
    <w:rsid w:val="00130122"/>
    <w:rsid w:val="001317B8"/>
    <w:rsid w:val="001333C2"/>
    <w:rsid w:val="00134064"/>
    <w:rsid w:val="00134706"/>
    <w:rsid w:val="001440C3"/>
    <w:rsid w:val="0014447A"/>
    <w:rsid w:val="00146546"/>
    <w:rsid w:val="00151880"/>
    <w:rsid w:val="00152C92"/>
    <w:rsid w:val="00153A6C"/>
    <w:rsid w:val="00153BAF"/>
    <w:rsid w:val="00161B5C"/>
    <w:rsid w:val="001705CC"/>
    <w:rsid w:val="001718A4"/>
    <w:rsid w:val="0017202E"/>
    <w:rsid w:val="0017373B"/>
    <w:rsid w:val="00173C5D"/>
    <w:rsid w:val="00175474"/>
    <w:rsid w:val="00175EFB"/>
    <w:rsid w:val="00176940"/>
    <w:rsid w:val="00190CEA"/>
    <w:rsid w:val="001936EC"/>
    <w:rsid w:val="001938D9"/>
    <w:rsid w:val="00193B69"/>
    <w:rsid w:val="00194108"/>
    <w:rsid w:val="0019712A"/>
    <w:rsid w:val="00197B5B"/>
    <w:rsid w:val="00197DA2"/>
    <w:rsid w:val="001A0EEB"/>
    <w:rsid w:val="001A1E21"/>
    <w:rsid w:val="001B03D5"/>
    <w:rsid w:val="001B0865"/>
    <w:rsid w:val="001B37BF"/>
    <w:rsid w:val="001B5A13"/>
    <w:rsid w:val="001B5BD1"/>
    <w:rsid w:val="001B5F00"/>
    <w:rsid w:val="001C050F"/>
    <w:rsid w:val="001C2EE4"/>
    <w:rsid w:val="001C4800"/>
    <w:rsid w:val="001C6C67"/>
    <w:rsid w:val="001D19C0"/>
    <w:rsid w:val="001D380E"/>
    <w:rsid w:val="001D556D"/>
    <w:rsid w:val="001D7BFE"/>
    <w:rsid w:val="001D7E59"/>
    <w:rsid w:val="001E0623"/>
    <w:rsid w:val="001E2656"/>
    <w:rsid w:val="001E26E7"/>
    <w:rsid w:val="001E29CB"/>
    <w:rsid w:val="001E3F09"/>
    <w:rsid w:val="001E743E"/>
    <w:rsid w:val="001F36D9"/>
    <w:rsid w:val="001F3752"/>
    <w:rsid w:val="001F5990"/>
    <w:rsid w:val="001F7401"/>
    <w:rsid w:val="0020131B"/>
    <w:rsid w:val="00207816"/>
    <w:rsid w:val="00207CC0"/>
    <w:rsid w:val="002106D9"/>
    <w:rsid w:val="00210FE7"/>
    <w:rsid w:val="00212C8F"/>
    <w:rsid w:val="00216F7C"/>
    <w:rsid w:val="00222509"/>
    <w:rsid w:val="00223D81"/>
    <w:rsid w:val="0022413B"/>
    <w:rsid w:val="00224B25"/>
    <w:rsid w:val="0022584A"/>
    <w:rsid w:val="0022643C"/>
    <w:rsid w:val="002279B3"/>
    <w:rsid w:val="002301C2"/>
    <w:rsid w:val="00230936"/>
    <w:rsid w:val="00230ECA"/>
    <w:rsid w:val="00231B43"/>
    <w:rsid w:val="00236813"/>
    <w:rsid w:val="00236A0D"/>
    <w:rsid w:val="00237368"/>
    <w:rsid w:val="00242A5E"/>
    <w:rsid w:val="002452AE"/>
    <w:rsid w:val="00245441"/>
    <w:rsid w:val="00245AA3"/>
    <w:rsid w:val="00250A1D"/>
    <w:rsid w:val="00250F4D"/>
    <w:rsid w:val="0025175B"/>
    <w:rsid w:val="00252658"/>
    <w:rsid w:val="00252D0C"/>
    <w:rsid w:val="00252DB9"/>
    <w:rsid w:val="00254398"/>
    <w:rsid w:val="00256BF2"/>
    <w:rsid w:val="00262E9D"/>
    <w:rsid w:val="00264F26"/>
    <w:rsid w:val="00266A35"/>
    <w:rsid w:val="00270749"/>
    <w:rsid w:val="002710BA"/>
    <w:rsid w:val="002711B9"/>
    <w:rsid w:val="00273861"/>
    <w:rsid w:val="00276628"/>
    <w:rsid w:val="002819AB"/>
    <w:rsid w:val="00281C79"/>
    <w:rsid w:val="00283053"/>
    <w:rsid w:val="0028590C"/>
    <w:rsid w:val="00286BC6"/>
    <w:rsid w:val="00286D60"/>
    <w:rsid w:val="00287895"/>
    <w:rsid w:val="00291D60"/>
    <w:rsid w:val="00293923"/>
    <w:rsid w:val="00294E41"/>
    <w:rsid w:val="002950DA"/>
    <w:rsid w:val="002958D9"/>
    <w:rsid w:val="00295D5B"/>
    <w:rsid w:val="00296B24"/>
    <w:rsid w:val="002A05B2"/>
    <w:rsid w:val="002A1A5B"/>
    <w:rsid w:val="002A3318"/>
    <w:rsid w:val="002A6EBC"/>
    <w:rsid w:val="002B016A"/>
    <w:rsid w:val="002B5A3A"/>
    <w:rsid w:val="002C01EA"/>
    <w:rsid w:val="002C068A"/>
    <w:rsid w:val="002C0D7E"/>
    <w:rsid w:val="002C2524"/>
    <w:rsid w:val="002C2DD0"/>
    <w:rsid w:val="002C3AD0"/>
    <w:rsid w:val="002C5A6F"/>
    <w:rsid w:val="002D0115"/>
    <w:rsid w:val="002D1579"/>
    <w:rsid w:val="002D5A7C"/>
    <w:rsid w:val="002E00A5"/>
    <w:rsid w:val="002E0F8C"/>
    <w:rsid w:val="002E596C"/>
    <w:rsid w:val="002E6007"/>
    <w:rsid w:val="002E6EDD"/>
    <w:rsid w:val="002F04C9"/>
    <w:rsid w:val="002F5F59"/>
    <w:rsid w:val="002F6475"/>
    <w:rsid w:val="002F7037"/>
    <w:rsid w:val="0030072A"/>
    <w:rsid w:val="00301D67"/>
    <w:rsid w:val="00303CA5"/>
    <w:rsid w:val="00303E88"/>
    <w:rsid w:val="00304E23"/>
    <w:rsid w:val="0030500E"/>
    <w:rsid w:val="003051A2"/>
    <w:rsid w:val="00315A96"/>
    <w:rsid w:val="00316FCD"/>
    <w:rsid w:val="003206FD"/>
    <w:rsid w:val="00320F98"/>
    <w:rsid w:val="00322DBE"/>
    <w:rsid w:val="00323B92"/>
    <w:rsid w:val="0032493F"/>
    <w:rsid w:val="003276E1"/>
    <w:rsid w:val="003311F1"/>
    <w:rsid w:val="00342BE3"/>
    <w:rsid w:val="00343669"/>
    <w:rsid w:val="00343A1F"/>
    <w:rsid w:val="00344294"/>
    <w:rsid w:val="00344CD1"/>
    <w:rsid w:val="00344D41"/>
    <w:rsid w:val="00346083"/>
    <w:rsid w:val="003468B2"/>
    <w:rsid w:val="00346B11"/>
    <w:rsid w:val="0035026F"/>
    <w:rsid w:val="003508D5"/>
    <w:rsid w:val="003551C6"/>
    <w:rsid w:val="00355BE1"/>
    <w:rsid w:val="00355FCC"/>
    <w:rsid w:val="003572FC"/>
    <w:rsid w:val="00360330"/>
    <w:rsid w:val="00360664"/>
    <w:rsid w:val="00361890"/>
    <w:rsid w:val="003629AA"/>
    <w:rsid w:val="00363448"/>
    <w:rsid w:val="00363D72"/>
    <w:rsid w:val="00364E17"/>
    <w:rsid w:val="00365AF1"/>
    <w:rsid w:val="00366583"/>
    <w:rsid w:val="00366F95"/>
    <w:rsid w:val="003673E8"/>
    <w:rsid w:val="0037379C"/>
    <w:rsid w:val="00373A54"/>
    <w:rsid w:val="003753FE"/>
    <w:rsid w:val="0037667D"/>
    <w:rsid w:val="003829EE"/>
    <w:rsid w:val="00383BDB"/>
    <w:rsid w:val="00384563"/>
    <w:rsid w:val="00384696"/>
    <w:rsid w:val="003849A9"/>
    <w:rsid w:val="0038582B"/>
    <w:rsid w:val="003879AB"/>
    <w:rsid w:val="00391A5D"/>
    <w:rsid w:val="00393169"/>
    <w:rsid w:val="00393398"/>
    <w:rsid w:val="003941CF"/>
    <w:rsid w:val="00395306"/>
    <w:rsid w:val="0039579A"/>
    <w:rsid w:val="003958E8"/>
    <w:rsid w:val="003A3D68"/>
    <w:rsid w:val="003A5795"/>
    <w:rsid w:val="003A5E36"/>
    <w:rsid w:val="003B04CB"/>
    <w:rsid w:val="003B0B8B"/>
    <w:rsid w:val="003B0C5A"/>
    <w:rsid w:val="003B138A"/>
    <w:rsid w:val="003B167A"/>
    <w:rsid w:val="003B2FE6"/>
    <w:rsid w:val="003B3F83"/>
    <w:rsid w:val="003B460D"/>
    <w:rsid w:val="003B5AE0"/>
    <w:rsid w:val="003B71A2"/>
    <w:rsid w:val="003B71F8"/>
    <w:rsid w:val="003B78CB"/>
    <w:rsid w:val="003C33D3"/>
    <w:rsid w:val="003C7265"/>
    <w:rsid w:val="003D1D4A"/>
    <w:rsid w:val="003D29CC"/>
    <w:rsid w:val="003D3427"/>
    <w:rsid w:val="003D3715"/>
    <w:rsid w:val="003D4851"/>
    <w:rsid w:val="003D568C"/>
    <w:rsid w:val="003D7302"/>
    <w:rsid w:val="003D7962"/>
    <w:rsid w:val="003E13DB"/>
    <w:rsid w:val="003E3F80"/>
    <w:rsid w:val="003E4C83"/>
    <w:rsid w:val="003E54CC"/>
    <w:rsid w:val="003E7D76"/>
    <w:rsid w:val="003F16FA"/>
    <w:rsid w:val="003F3533"/>
    <w:rsid w:val="003F3B49"/>
    <w:rsid w:val="003F3BCF"/>
    <w:rsid w:val="003F4910"/>
    <w:rsid w:val="003F7DFB"/>
    <w:rsid w:val="003F7E84"/>
    <w:rsid w:val="004029F3"/>
    <w:rsid w:val="00403F7E"/>
    <w:rsid w:val="00405DA3"/>
    <w:rsid w:val="00405F52"/>
    <w:rsid w:val="00407641"/>
    <w:rsid w:val="004104DF"/>
    <w:rsid w:val="00411BBB"/>
    <w:rsid w:val="00411CF8"/>
    <w:rsid w:val="00413825"/>
    <w:rsid w:val="00413C9A"/>
    <w:rsid w:val="00415557"/>
    <w:rsid w:val="004156F0"/>
    <w:rsid w:val="00417324"/>
    <w:rsid w:val="00424595"/>
    <w:rsid w:val="00426E51"/>
    <w:rsid w:val="004272E4"/>
    <w:rsid w:val="00427A75"/>
    <w:rsid w:val="00431B2A"/>
    <w:rsid w:val="00434739"/>
    <w:rsid w:val="004425AB"/>
    <w:rsid w:val="00442E26"/>
    <w:rsid w:val="00443F39"/>
    <w:rsid w:val="004474DE"/>
    <w:rsid w:val="004512FC"/>
    <w:rsid w:val="00451EE4"/>
    <w:rsid w:val="004522C1"/>
    <w:rsid w:val="00453839"/>
    <w:rsid w:val="00453E15"/>
    <w:rsid w:val="0045437B"/>
    <w:rsid w:val="004566CC"/>
    <w:rsid w:val="00461CF3"/>
    <w:rsid w:val="0046287F"/>
    <w:rsid w:val="004648E4"/>
    <w:rsid w:val="004675F9"/>
    <w:rsid w:val="00467614"/>
    <w:rsid w:val="00472A9B"/>
    <w:rsid w:val="00474935"/>
    <w:rsid w:val="00474F78"/>
    <w:rsid w:val="0047575A"/>
    <w:rsid w:val="00476FF7"/>
    <w:rsid w:val="0047718B"/>
    <w:rsid w:val="0048036D"/>
    <w:rsid w:val="0048041A"/>
    <w:rsid w:val="004823C8"/>
    <w:rsid w:val="00483D15"/>
    <w:rsid w:val="00484640"/>
    <w:rsid w:val="0048622F"/>
    <w:rsid w:val="004863DD"/>
    <w:rsid w:val="00486C8B"/>
    <w:rsid w:val="0049041B"/>
    <w:rsid w:val="00490F15"/>
    <w:rsid w:val="00491B32"/>
    <w:rsid w:val="00494147"/>
    <w:rsid w:val="00496553"/>
    <w:rsid w:val="0049726A"/>
    <w:rsid w:val="00497271"/>
    <w:rsid w:val="004976CF"/>
    <w:rsid w:val="004A1926"/>
    <w:rsid w:val="004A2EB8"/>
    <w:rsid w:val="004B29DF"/>
    <w:rsid w:val="004B42A4"/>
    <w:rsid w:val="004B4B4D"/>
    <w:rsid w:val="004B5E9C"/>
    <w:rsid w:val="004B60DF"/>
    <w:rsid w:val="004B75F5"/>
    <w:rsid w:val="004B7B7C"/>
    <w:rsid w:val="004C07CB"/>
    <w:rsid w:val="004C187F"/>
    <w:rsid w:val="004C23CF"/>
    <w:rsid w:val="004C541D"/>
    <w:rsid w:val="004C77C9"/>
    <w:rsid w:val="004D0CAF"/>
    <w:rsid w:val="004D0CD3"/>
    <w:rsid w:val="004D5978"/>
    <w:rsid w:val="004E0143"/>
    <w:rsid w:val="004E04E0"/>
    <w:rsid w:val="004E1399"/>
    <w:rsid w:val="004E15C7"/>
    <w:rsid w:val="004E17CB"/>
    <w:rsid w:val="004E6091"/>
    <w:rsid w:val="004E64C3"/>
    <w:rsid w:val="004F274A"/>
    <w:rsid w:val="004F274F"/>
    <w:rsid w:val="004F7F0E"/>
    <w:rsid w:val="00506851"/>
    <w:rsid w:val="0050725E"/>
    <w:rsid w:val="00514057"/>
    <w:rsid w:val="00514B78"/>
    <w:rsid w:val="00515025"/>
    <w:rsid w:val="00515CB7"/>
    <w:rsid w:val="00516600"/>
    <w:rsid w:val="00516E4E"/>
    <w:rsid w:val="00517636"/>
    <w:rsid w:val="005232C9"/>
    <w:rsid w:val="0052347F"/>
    <w:rsid w:val="00523706"/>
    <w:rsid w:val="00530403"/>
    <w:rsid w:val="00532A97"/>
    <w:rsid w:val="00532CE4"/>
    <w:rsid w:val="0053595B"/>
    <w:rsid w:val="00536296"/>
    <w:rsid w:val="00541734"/>
    <w:rsid w:val="00541E92"/>
    <w:rsid w:val="005429ED"/>
    <w:rsid w:val="00542B4C"/>
    <w:rsid w:val="005441CB"/>
    <w:rsid w:val="005509F6"/>
    <w:rsid w:val="0055146D"/>
    <w:rsid w:val="005548B9"/>
    <w:rsid w:val="0055548E"/>
    <w:rsid w:val="00555BE6"/>
    <w:rsid w:val="005573E7"/>
    <w:rsid w:val="00560B56"/>
    <w:rsid w:val="0056180A"/>
    <w:rsid w:val="00561E69"/>
    <w:rsid w:val="005631FA"/>
    <w:rsid w:val="0056375B"/>
    <w:rsid w:val="0056616A"/>
    <w:rsid w:val="0056634F"/>
    <w:rsid w:val="0056789C"/>
    <w:rsid w:val="00567B8B"/>
    <w:rsid w:val="0057055C"/>
    <w:rsid w:val="0057098A"/>
    <w:rsid w:val="00570ABF"/>
    <w:rsid w:val="005718AF"/>
    <w:rsid w:val="00571FD4"/>
    <w:rsid w:val="00572879"/>
    <w:rsid w:val="0057384F"/>
    <w:rsid w:val="0057399C"/>
    <w:rsid w:val="0057471E"/>
    <w:rsid w:val="00575160"/>
    <w:rsid w:val="0057782A"/>
    <w:rsid w:val="00577E9B"/>
    <w:rsid w:val="005844E9"/>
    <w:rsid w:val="00584D40"/>
    <w:rsid w:val="00584E22"/>
    <w:rsid w:val="005866EF"/>
    <w:rsid w:val="00586C29"/>
    <w:rsid w:val="00591235"/>
    <w:rsid w:val="0059428F"/>
    <w:rsid w:val="005953F8"/>
    <w:rsid w:val="005A01FE"/>
    <w:rsid w:val="005A0799"/>
    <w:rsid w:val="005A17DF"/>
    <w:rsid w:val="005A2A8A"/>
    <w:rsid w:val="005A3A64"/>
    <w:rsid w:val="005A5F7D"/>
    <w:rsid w:val="005A7488"/>
    <w:rsid w:val="005A7568"/>
    <w:rsid w:val="005B71B8"/>
    <w:rsid w:val="005B7357"/>
    <w:rsid w:val="005C7087"/>
    <w:rsid w:val="005D08DC"/>
    <w:rsid w:val="005D4001"/>
    <w:rsid w:val="005D616F"/>
    <w:rsid w:val="005D739E"/>
    <w:rsid w:val="005E14E1"/>
    <w:rsid w:val="005E34E1"/>
    <w:rsid w:val="005E34FF"/>
    <w:rsid w:val="005E3542"/>
    <w:rsid w:val="005E4A95"/>
    <w:rsid w:val="005E52F9"/>
    <w:rsid w:val="005E6388"/>
    <w:rsid w:val="005F08A3"/>
    <w:rsid w:val="005F0D9E"/>
    <w:rsid w:val="005F1261"/>
    <w:rsid w:val="005F346B"/>
    <w:rsid w:val="005F4CAE"/>
    <w:rsid w:val="005F5467"/>
    <w:rsid w:val="005F7316"/>
    <w:rsid w:val="00602315"/>
    <w:rsid w:val="00604C4B"/>
    <w:rsid w:val="006052EF"/>
    <w:rsid w:val="0060605E"/>
    <w:rsid w:val="00611028"/>
    <w:rsid w:val="006127F0"/>
    <w:rsid w:val="0061443A"/>
    <w:rsid w:val="00614E46"/>
    <w:rsid w:val="00615447"/>
    <w:rsid w:val="00615462"/>
    <w:rsid w:val="00620B1F"/>
    <w:rsid w:val="0062627E"/>
    <w:rsid w:val="00627629"/>
    <w:rsid w:val="006319E6"/>
    <w:rsid w:val="00632861"/>
    <w:rsid w:val="0063373D"/>
    <w:rsid w:val="00635290"/>
    <w:rsid w:val="00635941"/>
    <w:rsid w:val="00636639"/>
    <w:rsid w:val="006366CA"/>
    <w:rsid w:val="006405BD"/>
    <w:rsid w:val="00651CB7"/>
    <w:rsid w:val="00652352"/>
    <w:rsid w:val="0065719B"/>
    <w:rsid w:val="00657ECF"/>
    <w:rsid w:val="00660AE1"/>
    <w:rsid w:val="00661ADE"/>
    <w:rsid w:val="00662F4C"/>
    <w:rsid w:val="0066322F"/>
    <w:rsid w:val="006633EC"/>
    <w:rsid w:val="00664525"/>
    <w:rsid w:val="00664D0C"/>
    <w:rsid w:val="0066511F"/>
    <w:rsid w:val="00673BD1"/>
    <w:rsid w:val="0067580C"/>
    <w:rsid w:val="00680F67"/>
    <w:rsid w:val="00681108"/>
    <w:rsid w:val="00683417"/>
    <w:rsid w:val="00685A46"/>
    <w:rsid w:val="00691731"/>
    <w:rsid w:val="0069559D"/>
    <w:rsid w:val="00695829"/>
    <w:rsid w:val="00696368"/>
    <w:rsid w:val="00696402"/>
    <w:rsid w:val="006A27F6"/>
    <w:rsid w:val="006A3D77"/>
    <w:rsid w:val="006A5085"/>
    <w:rsid w:val="006A52AF"/>
    <w:rsid w:val="006A5BB3"/>
    <w:rsid w:val="006A7B8B"/>
    <w:rsid w:val="006B0175"/>
    <w:rsid w:val="006B202F"/>
    <w:rsid w:val="006B6090"/>
    <w:rsid w:val="006B7A47"/>
    <w:rsid w:val="006C07BB"/>
    <w:rsid w:val="006C0FD4"/>
    <w:rsid w:val="006C3252"/>
    <w:rsid w:val="006C32D7"/>
    <w:rsid w:val="006C3F2F"/>
    <w:rsid w:val="006C4C25"/>
    <w:rsid w:val="006C4D07"/>
    <w:rsid w:val="006C6D1A"/>
    <w:rsid w:val="006D1EAA"/>
    <w:rsid w:val="006D2842"/>
    <w:rsid w:val="006D5133"/>
    <w:rsid w:val="006E010A"/>
    <w:rsid w:val="006E1DEC"/>
    <w:rsid w:val="006E2293"/>
    <w:rsid w:val="006E2F0A"/>
    <w:rsid w:val="006E32BF"/>
    <w:rsid w:val="006E3710"/>
    <w:rsid w:val="006E37FD"/>
    <w:rsid w:val="006E5476"/>
    <w:rsid w:val="006E6955"/>
    <w:rsid w:val="006F1381"/>
    <w:rsid w:val="006F16D9"/>
    <w:rsid w:val="006F2408"/>
    <w:rsid w:val="006F2A6B"/>
    <w:rsid w:val="006F6496"/>
    <w:rsid w:val="00701527"/>
    <w:rsid w:val="0070264A"/>
    <w:rsid w:val="00703B77"/>
    <w:rsid w:val="00703DCE"/>
    <w:rsid w:val="00704126"/>
    <w:rsid w:val="007071A4"/>
    <w:rsid w:val="00715433"/>
    <w:rsid w:val="0071604A"/>
    <w:rsid w:val="00716D6A"/>
    <w:rsid w:val="007170A4"/>
    <w:rsid w:val="0072318B"/>
    <w:rsid w:val="00726E10"/>
    <w:rsid w:val="007333AE"/>
    <w:rsid w:val="007452E2"/>
    <w:rsid w:val="007456F4"/>
    <w:rsid w:val="00746139"/>
    <w:rsid w:val="00747735"/>
    <w:rsid w:val="00750168"/>
    <w:rsid w:val="0075051F"/>
    <w:rsid w:val="007513DD"/>
    <w:rsid w:val="00751877"/>
    <w:rsid w:val="00753A15"/>
    <w:rsid w:val="00757BAE"/>
    <w:rsid w:val="007640AD"/>
    <w:rsid w:val="007670F3"/>
    <w:rsid w:val="00767363"/>
    <w:rsid w:val="00780255"/>
    <w:rsid w:val="007804B0"/>
    <w:rsid w:val="00783F07"/>
    <w:rsid w:val="00785862"/>
    <w:rsid w:val="00786717"/>
    <w:rsid w:val="00786BA7"/>
    <w:rsid w:val="00790792"/>
    <w:rsid w:val="00794E18"/>
    <w:rsid w:val="00796759"/>
    <w:rsid w:val="00797731"/>
    <w:rsid w:val="007A0537"/>
    <w:rsid w:val="007A06BE"/>
    <w:rsid w:val="007A0750"/>
    <w:rsid w:val="007A12EC"/>
    <w:rsid w:val="007A30E0"/>
    <w:rsid w:val="007A54E4"/>
    <w:rsid w:val="007A551E"/>
    <w:rsid w:val="007A5920"/>
    <w:rsid w:val="007A6656"/>
    <w:rsid w:val="007B1292"/>
    <w:rsid w:val="007B4C9B"/>
    <w:rsid w:val="007B5E0E"/>
    <w:rsid w:val="007B7053"/>
    <w:rsid w:val="007C1233"/>
    <w:rsid w:val="007C1DBC"/>
    <w:rsid w:val="007C3EE8"/>
    <w:rsid w:val="007C57DE"/>
    <w:rsid w:val="007D08C7"/>
    <w:rsid w:val="007D61FC"/>
    <w:rsid w:val="007D65B4"/>
    <w:rsid w:val="007E29E7"/>
    <w:rsid w:val="007E2E89"/>
    <w:rsid w:val="007F1352"/>
    <w:rsid w:val="007F3F10"/>
    <w:rsid w:val="007F59EB"/>
    <w:rsid w:val="007F6987"/>
    <w:rsid w:val="007F7C62"/>
    <w:rsid w:val="00800306"/>
    <w:rsid w:val="00800925"/>
    <w:rsid w:val="008013F0"/>
    <w:rsid w:val="008023A1"/>
    <w:rsid w:val="00806F2A"/>
    <w:rsid w:val="00807935"/>
    <w:rsid w:val="008140D4"/>
    <w:rsid w:val="00820258"/>
    <w:rsid w:val="0082335F"/>
    <w:rsid w:val="00823FBA"/>
    <w:rsid w:val="00824B8A"/>
    <w:rsid w:val="0082725E"/>
    <w:rsid w:val="00827937"/>
    <w:rsid w:val="00833E01"/>
    <w:rsid w:val="00834368"/>
    <w:rsid w:val="0083501E"/>
    <w:rsid w:val="008411A4"/>
    <w:rsid w:val="008451F2"/>
    <w:rsid w:val="00847D4F"/>
    <w:rsid w:val="008501ED"/>
    <w:rsid w:val="00852612"/>
    <w:rsid w:val="00855862"/>
    <w:rsid w:val="00855CA4"/>
    <w:rsid w:val="00855EBB"/>
    <w:rsid w:val="00860C78"/>
    <w:rsid w:val="008624E2"/>
    <w:rsid w:val="00863DC7"/>
    <w:rsid w:val="00863F46"/>
    <w:rsid w:val="00867B88"/>
    <w:rsid w:val="00870582"/>
    <w:rsid w:val="008809FA"/>
    <w:rsid w:val="00881C2C"/>
    <w:rsid w:val="00882B66"/>
    <w:rsid w:val="00886766"/>
    <w:rsid w:val="00890463"/>
    <w:rsid w:val="00891D37"/>
    <w:rsid w:val="008964FE"/>
    <w:rsid w:val="008A03E3"/>
    <w:rsid w:val="008A0433"/>
    <w:rsid w:val="008A0F87"/>
    <w:rsid w:val="008A1EF6"/>
    <w:rsid w:val="008A35FA"/>
    <w:rsid w:val="008A3E97"/>
    <w:rsid w:val="008A5EC3"/>
    <w:rsid w:val="008A6D1B"/>
    <w:rsid w:val="008A7923"/>
    <w:rsid w:val="008A7C28"/>
    <w:rsid w:val="008B05F2"/>
    <w:rsid w:val="008B6731"/>
    <w:rsid w:val="008C1068"/>
    <w:rsid w:val="008C3D8F"/>
    <w:rsid w:val="008C6FA3"/>
    <w:rsid w:val="008D524E"/>
    <w:rsid w:val="008D750C"/>
    <w:rsid w:val="008E0DC4"/>
    <w:rsid w:val="008E1887"/>
    <w:rsid w:val="008E2705"/>
    <w:rsid w:val="008E359C"/>
    <w:rsid w:val="008E3FF0"/>
    <w:rsid w:val="008F1106"/>
    <w:rsid w:val="008F1213"/>
    <w:rsid w:val="008F255E"/>
    <w:rsid w:val="008F6290"/>
    <w:rsid w:val="00900EC2"/>
    <w:rsid w:val="00901334"/>
    <w:rsid w:val="00902A46"/>
    <w:rsid w:val="00904354"/>
    <w:rsid w:val="009103B2"/>
    <w:rsid w:val="00911359"/>
    <w:rsid w:val="009124CE"/>
    <w:rsid w:val="00912954"/>
    <w:rsid w:val="00914FEF"/>
    <w:rsid w:val="0091655D"/>
    <w:rsid w:val="00916BB3"/>
    <w:rsid w:val="009175A3"/>
    <w:rsid w:val="00921F34"/>
    <w:rsid w:val="0092273F"/>
    <w:rsid w:val="0092304C"/>
    <w:rsid w:val="00923510"/>
    <w:rsid w:val="00923F06"/>
    <w:rsid w:val="0092562E"/>
    <w:rsid w:val="009275D1"/>
    <w:rsid w:val="00930358"/>
    <w:rsid w:val="009318F9"/>
    <w:rsid w:val="00931AED"/>
    <w:rsid w:val="009348EF"/>
    <w:rsid w:val="0093530F"/>
    <w:rsid w:val="009367A0"/>
    <w:rsid w:val="00936BF1"/>
    <w:rsid w:val="00940014"/>
    <w:rsid w:val="009412F1"/>
    <w:rsid w:val="00944FF4"/>
    <w:rsid w:val="009474B6"/>
    <w:rsid w:val="009474B9"/>
    <w:rsid w:val="00950568"/>
    <w:rsid w:val="0095253D"/>
    <w:rsid w:val="00952E2D"/>
    <w:rsid w:val="00955AE4"/>
    <w:rsid w:val="009565BA"/>
    <w:rsid w:val="0095740F"/>
    <w:rsid w:val="00960B10"/>
    <w:rsid w:val="00961BF7"/>
    <w:rsid w:val="009622B2"/>
    <w:rsid w:val="00964631"/>
    <w:rsid w:val="00964933"/>
    <w:rsid w:val="009675F4"/>
    <w:rsid w:val="00967A49"/>
    <w:rsid w:val="00970033"/>
    <w:rsid w:val="009709B0"/>
    <w:rsid w:val="00970BA8"/>
    <w:rsid w:val="009728AA"/>
    <w:rsid w:val="0097508E"/>
    <w:rsid w:val="0097509E"/>
    <w:rsid w:val="009806FD"/>
    <w:rsid w:val="00983073"/>
    <w:rsid w:val="009833D5"/>
    <w:rsid w:val="00983BD3"/>
    <w:rsid w:val="009841DA"/>
    <w:rsid w:val="00986627"/>
    <w:rsid w:val="00994A8E"/>
    <w:rsid w:val="009A1D3F"/>
    <w:rsid w:val="009A202E"/>
    <w:rsid w:val="009A2347"/>
    <w:rsid w:val="009A5798"/>
    <w:rsid w:val="009A70C6"/>
    <w:rsid w:val="009B3075"/>
    <w:rsid w:val="009B72ED"/>
    <w:rsid w:val="009B746C"/>
    <w:rsid w:val="009B7BD4"/>
    <w:rsid w:val="009B7F3F"/>
    <w:rsid w:val="009C1A35"/>
    <w:rsid w:val="009C1B92"/>
    <w:rsid w:val="009C1BA7"/>
    <w:rsid w:val="009C38A5"/>
    <w:rsid w:val="009C3FA2"/>
    <w:rsid w:val="009D00BA"/>
    <w:rsid w:val="009D050F"/>
    <w:rsid w:val="009E10FC"/>
    <w:rsid w:val="009E1447"/>
    <w:rsid w:val="009E179D"/>
    <w:rsid w:val="009E2B73"/>
    <w:rsid w:val="009E3303"/>
    <w:rsid w:val="009E3C69"/>
    <w:rsid w:val="009E4076"/>
    <w:rsid w:val="009E4DB6"/>
    <w:rsid w:val="009E4FE1"/>
    <w:rsid w:val="009E6DC3"/>
    <w:rsid w:val="009E6FB7"/>
    <w:rsid w:val="009F14E8"/>
    <w:rsid w:val="009F48FD"/>
    <w:rsid w:val="009F5306"/>
    <w:rsid w:val="009F6F8D"/>
    <w:rsid w:val="009F7D16"/>
    <w:rsid w:val="009F7FED"/>
    <w:rsid w:val="00A0081B"/>
    <w:rsid w:val="00A00FCD"/>
    <w:rsid w:val="00A02074"/>
    <w:rsid w:val="00A04123"/>
    <w:rsid w:val="00A04B9C"/>
    <w:rsid w:val="00A101CD"/>
    <w:rsid w:val="00A103BB"/>
    <w:rsid w:val="00A108E5"/>
    <w:rsid w:val="00A20748"/>
    <w:rsid w:val="00A20C54"/>
    <w:rsid w:val="00A21839"/>
    <w:rsid w:val="00A23FC7"/>
    <w:rsid w:val="00A3417C"/>
    <w:rsid w:val="00A354D1"/>
    <w:rsid w:val="00A41237"/>
    <w:rsid w:val="00A418A7"/>
    <w:rsid w:val="00A465FC"/>
    <w:rsid w:val="00A5115C"/>
    <w:rsid w:val="00A5129A"/>
    <w:rsid w:val="00A5420B"/>
    <w:rsid w:val="00A55C1D"/>
    <w:rsid w:val="00A5760C"/>
    <w:rsid w:val="00A57F60"/>
    <w:rsid w:val="00A60CFA"/>
    <w:rsid w:val="00A60DB3"/>
    <w:rsid w:val="00A630F2"/>
    <w:rsid w:val="00A64F54"/>
    <w:rsid w:val="00A65546"/>
    <w:rsid w:val="00A65944"/>
    <w:rsid w:val="00A65FCF"/>
    <w:rsid w:val="00A66D79"/>
    <w:rsid w:val="00A75F24"/>
    <w:rsid w:val="00A773DF"/>
    <w:rsid w:val="00A816C0"/>
    <w:rsid w:val="00A84466"/>
    <w:rsid w:val="00A854A9"/>
    <w:rsid w:val="00A91454"/>
    <w:rsid w:val="00A91476"/>
    <w:rsid w:val="00A92F34"/>
    <w:rsid w:val="00A93A63"/>
    <w:rsid w:val="00A94EF2"/>
    <w:rsid w:val="00AA28D1"/>
    <w:rsid w:val="00AA302D"/>
    <w:rsid w:val="00AA5AF7"/>
    <w:rsid w:val="00AA7349"/>
    <w:rsid w:val="00AA7674"/>
    <w:rsid w:val="00AB264F"/>
    <w:rsid w:val="00AB3262"/>
    <w:rsid w:val="00AB3EE7"/>
    <w:rsid w:val="00AC3BF5"/>
    <w:rsid w:val="00AC748E"/>
    <w:rsid w:val="00AD0E39"/>
    <w:rsid w:val="00AD233A"/>
    <w:rsid w:val="00AD2F56"/>
    <w:rsid w:val="00AE29C8"/>
    <w:rsid w:val="00AE2FAA"/>
    <w:rsid w:val="00AE3DDF"/>
    <w:rsid w:val="00AE5357"/>
    <w:rsid w:val="00AE5D86"/>
    <w:rsid w:val="00AE6E38"/>
    <w:rsid w:val="00AF0F78"/>
    <w:rsid w:val="00AF267E"/>
    <w:rsid w:val="00AF39D9"/>
    <w:rsid w:val="00AF5A67"/>
    <w:rsid w:val="00AF6CEC"/>
    <w:rsid w:val="00AF7108"/>
    <w:rsid w:val="00B021A8"/>
    <w:rsid w:val="00B024D1"/>
    <w:rsid w:val="00B03FC6"/>
    <w:rsid w:val="00B049F2"/>
    <w:rsid w:val="00B07EB4"/>
    <w:rsid w:val="00B11086"/>
    <w:rsid w:val="00B27270"/>
    <w:rsid w:val="00B27A94"/>
    <w:rsid w:val="00B31DB0"/>
    <w:rsid w:val="00B32324"/>
    <w:rsid w:val="00B33D0E"/>
    <w:rsid w:val="00B33E65"/>
    <w:rsid w:val="00B345C9"/>
    <w:rsid w:val="00B3500E"/>
    <w:rsid w:val="00B35421"/>
    <w:rsid w:val="00B41094"/>
    <w:rsid w:val="00B453FE"/>
    <w:rsid w:val="00B51D9F"/>
    <w:rsid w:val="00B529EB"/>
    <w:rsid w:val="00B539CC"/>
    <w:rsid w:val="00B55A39"/>
    <w:rsid w:val="00B56990"/>
    <w:rsid w:val="00B6101C"/>
    <w:rsid w:val="00B61A59"/>
    <w:rsid w:val="00B66897"/>
    <w:rsid w:val="00B66E9C"/>
    <w:rsid w:val="00B70E27"/>
    <w:rsid w:val="00B7142C"/>
    <w:rsid w:val="00B7281B"/>
    <w:rsid w:val="00B74ABA"/>
    <w:rsid w:val="00B76668"/>
    <w:rsid w:val="00B842EE"/>
    <w:rsid w:val="00B84E56"/>
    <w:rsid w:val="00B912C1"/>
    <w:rsid w:val="00B92443"/>
    <w:rsid w:val="00B93522"/>
    <w:rsid w:val="00B938B3"/>
    <w:rsid w:val="00B94F9B"/>
    <w:rsid w:val="00B9716C"/>
    <w:rsid w:val="00BA14F1"/>
    <w:rsid w:val="00BA2389"/>
    <w:rsid w:val="00BA3257"/>
    <w:rsid w:val="00BA501A"/>
    <w:rsid w:val="00BA794E"/>
    <w:rsid w:val="00BB36D2"/>
    <w:rsid w:val="00BC0524"/>
    <w:rsid w:val="00BC1143"/>
    <w:rsid w:val="00BC2702"/>
    <w:rsid w:val="00BC342C"/>
    <w:rsid w:val="00BC3C94"/>
    <w:rsid w:val="00BC6C7C"/>
    <w:rsid w:val="00BC7203"/>
    <w:rsid w:val="00BD09CD"/>
    <w:rsid w:val="00BD0E85"/>
    <w:rsid w:val="00BD3818"/>
    <w:rsid w:val="00BE2E7C"/>
    <w:rsid w:val="00BE3919"/>
    <w:rsid w:val="00BE62E4"/>
    <w:rsid w:val="00BE6377"/>
    <w:rsid w:val="00BE7203"/>
    <w:rsid w:val="00BF2A87"/>
    <w:rsid w:val="00BF34D7"/>
    <w:rsid w:val="00BF3A8E"/>
    <w:rsid w:val="00BF3AAB"/>
    <w:rsid w:val="00BF3D15"/>
    <w:rsid w:val="00BF3D19"/>
    <w:rsid w:val="00C00E8A"/>
    <w:rsid w:val="00C01E0A"/>
    <w:rsid w:val="00C02946"/>
    <w:rsid w:val="00C11BD0"/>
    <w:rsid w:val="00C1236D"/>
    <w:rsid w:val="00C15F39"/>
    <w:rsid w:val="00C232B1"/>
    <w:rsid w:val="00C24340"/>
    <w:rsid w:val="00C2545C"/>
    <w:rsid w:val="00C274BD"/>
    <w:rsid w:val="00C30FC2"/>
    <w:rsid w:val="00C3339B"/>
    <w:rsid w:val="00C36797"/>
    <w:rsid w:val="00C377D9"/>
    <w:rsid w:val="00C40DF7"/>
    <w:rsid w:val="00C40EA6"/>
    <w:rsid w:val="00C41E6E"/>
    <w:rsid w:val="00C43CE3"/>
    <w:rsid w:val="00C47EBE"/>
    <w:rsid w:val="00C50FF7"/>
    <w:rsid w:val="00C51536"/>
    <w:rsid w:val="00C51B71"/>
    <w:rsid w:val="00C53BC0"/>
    <w:rsid w:val="00C57B84"/>
    <w:rsid w:val="00C62B50"/>
    <w:rsid w:val="00C63522"/>
    <w:rsid w:val="00C65694"/>
    <w:rsid w:val="00C74873"/>
    <w:rsid w:val="00C769A6"/>
    <w:rsid w:val="00C829ED"/>
    <w:rsid w:val="00C8343C"/>
    <w:rsid w:val="00C83E59"/>
    <w:rsid w:val="00C857CB"/>
    <w:rsid w:val="00C8740F"/>
    <w:rsid w:val="00C915A8"/>
    <w:rsid w:val="00C944DB"/>
    <w:rsid w:val="00C95D40"/>
    <w:rsid w:val="00C975E8"/>
    <w:rsid w:val="00CA0418"/>
    <w:rsid w:val="00CA1697"/>
    <w:rsid w:val="00CA2292"/>
    <w:rsid w:val="00CA3694"/>
    <w:rsid w:val="00CA3C4F"/>
    <w:rsid w:val="00CB1805"/>
    <w:rsid w:val="00CB19B7"/>
    <w:rsid w:val="00CB1A88"/>
    <w:rsid w:val="00CB2D83"/>
    <w:rsid w:val="00CB3DB9"/>
    <w:rsid w:val="00CB602D"/>
    <w:rsid w:val="00CB6841"/>
    <w:rsid w:val="00CC060B"/>
    <w:rsid w:val="00CC3A98"/>
    <w:rsid w:val="00CC50AC"/>
    <w:rsid w:val="00CC59D6"/>
    <w:rsid w:val="00CC7C61"/>
    <w:rsid w:val="00CD0162"/>
    <w:rsid w:val="00CD0515"/>
    <w:rsid w:val="00CD1515"/>
    <w:rsid w:val="00CD175C"/>
    <w:rsid w:val="00CE21C0"/>
    <w:rsid w:val="00CE2F39"/>
    <w:rsid w:val="00CE3F10"/>
    <w:rsid w:val="00CE6878"/>
    <w:rsid w:val="00CE7168"/>
    <w:rsid w:val="00CF380B"/>
    <w:rsid w:val="00CF4418"/>
    <w:rsid w:val="00CF48FE"/>
    <w:rsid w:val="00CF5E97"/>
    <w:rsid w:val="00D003A1"/>
    <w:rsid w:val="00D026CF"/>
    <w:rsid w:val="00D02B48"/>
    <w:rsid w:val="00D02D3A"/>
    <w:rsid w:val="00D02EB3"/>
    <w:rsid w:val="00D038A9"/>
    <w:rsid w:val="00D03DDF"/>
    <w:rsid w:val="00D0483E"/>
    <w:rsid w:val="00D1120A"/>
    <w:rsid w:val="00D11BD0"/>
    <w:rsid w:val="00D12401"/>
    <w:rsid w:val="00D125BE"/>
    <w:rsid w:val="00D1410D"/>
    <w:rsid w:val="00D16F39"/>
    <w:rsid w:val="00D25DD1"/>
    <w:rsid w:val="00D27A5A"/>
    <w:rsid w:val="00D27FB2"/>
    <w:rsid w:val="00D30B48"/>
    <w:rsid w:val="00D30E64"/>
    <w:rsid w:val="00D32E3D"/>
    <w:rsid w:val="00D35007"/>
    <w:rsid w:val="00D3545B"/>
    <w:rsid w:val="00D354A3"/>
    <w:rsid w:val="00D373B4"/>
    <w:rsid w:val="00D37C97"/>
    <w:rsid w:val="00D40DF4"/>
    <w:rsid w:val="00D413AD"/>
    <w:rsid w:val="00D4218A"/>
    <w:rsid w:val="00D423EB"/>
    <w:rsid w:val="00D46B11"/>
    <w:rsid w:val="00D513C7"/>
    <w:rsid w:val="00D5310C"/>
    <w:rsid w:val="00D555DA"/>
    <w:rsid w:val="00D56603"/>
    <w:rsid w:val="00D57341"/>
    <w:rsid w:val="00D60A0D"/>
    <w:rsid w:val="00D611AC"/>
    <w:rsid w:val="00D6123E"/>
    <w:rsid w:val="00D61C80"/>
    <w:rsid w:val="00D6384F"/>
    <w:rsid w:val="00D649DB"/>
    <w:rsid w:val="00D6535A"/>
    <w:rsid w:val="00D653DA"/>
    <w:rsid w:val="00D66289"/>
    <w:rsid w:val="00D66290"/>
    <w:rsid w:val="00D66D97"/>
    <w:rsid w:val="00D7036C"/>
    <w:rsid w:val="00D71B3C"/>
    <w:rsid w:val="00D76A96"/>
    <w:rsid w:val="00D7726B"/>
    <w:rsid w:val="00D772C1"/>
    <w:rsid w:val="00D77444"/>
    <w:rsid w:val="00D77DBE"/>
    <w:rsid w:val="00D8430A"/>
    <w:rsid w:val="00D90E90"/>
    <w:rsid w:val="00D90E9F"/>
    <w:rsid w:val="00DA1923"/>
    <w:rsid w:val="00DA2BF3"/>
    <w:rsid w:val="00DA301C"/>
    <w:rsid w:val="00DA3776"/>
    <w:rsid w:val="00DA4749"/>
    <w:rsid w:val="00DA5E30"/>
    <w:rsid w:val="00DB0CE6"/>
    <w:rsid w:val="00DB1128"/>
    <w:rsid w:val="00DB18C3"/>
    <w:rsid w:val="00DB3BAC"/>
    <w:rsid w:val="00DB68A2"/>
    <w:rsid w:val="00DB7937"/>
    <w:rsid w:val="00DC0D3F"/>
    <w:rsid w:val="00DC2256"/>
    <w:rsid w:val="00DD0E89"/>
    <w:rsid w:val="00DD0F21"/>
    <w:rsid w:val="00DD4392"/>
    <w:rsid w:val="00DD4C5A"/>
    <w:rsid w:val="00DD64D6"/>
    <w:rsid w:val="00DD7868"/>
    <w:rsid w:val="00DE11B7"/>
    <w:rsid w:val="00DE1EC8"/>
    <w:rsid w:val="00DE265F"/>
    <w:rsid w:val="00DE2740"/>
    <w:rsid w:val="00DE28AE"/>
    <w:rsid w:val="00DE3859"/>
    <w:rsid w:val="00DE6213"/>
    <w:rsid w:val="00DF3546"/>
    <w:rsid w:val="00DF5145"/>
    <w:rsid w:val="00DF6808"/>
    <w:rsid w:val="00E00B84"/>
    <w:rsid w:val="00E02015"/>
    <w:rsid w:val="00E02E76"/>
    <w:rsid w:val="00E040FF"/>
    <w:rsid w:val="00E11244"/>
    <w:rsid w:val="00E15353"/>
    <w:rsid w:val="00E16CAE"/>
    <w:rsid w:val="00E2344D"/>
    <w:rsid w:val="00E25AB6"/>
    <w:rsid w:val="00E25AD3"/>
    <w:rsid w:val="00E26140"/>
    <w:rsid w:val="00E2663D"/>
    <w:rsid w:val="00E31643"/>
    <w:rsid w:val="00E31AB3"/>
    <w:rsid w:val="00E35388"/>
    <w:rsid w:val="00E37556"/>
    <w:rsid w:val="00E40802"/>
    <w:rsid w:val="00E41087"/>
    <w:rsid w:val="00E45340"/>
    <w:rsid w:val="00E4564C"/>
    <w:rsid w:val="00E515DB"/>
    <w:rsid w:val="00E53251"/>
    <w:rsid w:val="00E53430"/>
    <w:rsid w:val="00E53447"/>
    <w:rsid w:val="00E53556"/>
    <w:rsid w:val="00E54F7C"/>
    <w:rsid w:val="00E61F73"/>
    <w:rsid w:val="00E6591C"/>
    <w:rsid w:val="00E65C58"/>
    <w:rsid w:val="00E6660B"/>
    <w:rsid w:val="00E674DD"/>
    <w:rsid w:val="00E67B22"/>
    <w:rsid w:val="00E73117"/>
    <w:rsid w:val="00E74273"/>
    <w:rsid w:val="00E74BD8"/>
    <w:rsid w:val="00E753F8"/>
    <w:rsid w:val="00E76F63"/>
    <w:rsid w:val="00E80954"/>
    <w:rsid w:val="00E81323"/>
    <w:rsid w:val="00E81702"/>
    <w:rsid w:val="00E8249F"/>
    <w:rsid w:val="00E82629"/>
    <w:rsid w:val="00E833FC"/>
    <w:rsid w:val="00E84707"/>
    <w:rsid w:val="00E84EE3"/>
    <w:rsid w:val="00E858B6"/>
    <w:rsid w:val="00E85BE3"/>
    <w:rsid w:val="00E85E3D"/>
    <w:rsid w:val="00E90452"/>
    <w:rsid w:val="00E90D52"/>
    <w:rsid w:val="00E91398"/>
    <w:rsid w:val="00E913EF"/>
    <w:rsid w:val="00E92AE9"/>
    <w:rsid w:val="00E93842"/>
    <w:rsid w:val="00E961DF"/>
    <w:rsid w:val="00E974ED"/>
    <w:rsid w:val="00EA1432"/>
    <w:rsid w:val="00EA3A7B"/>
    <w:rsid w:val="00EA3D2F"/>
    <w:rsid w:val="00EA406E"/>
    <w:rsid w:val="00EA4128"/>
    <w:rsid w:val="00EA43AC"/>
    <w:rsid w:val="00EA52D3"/>
    <w:rsid w:val="00EA73CE"/>
    <w:rsid w:val="00EB01AC"/>
    <w:rsid w:val="00EB1C0D"/>
    <w:rsid w:val="00EB2329"/>
    <w:rsid w:val="00EB3793"/>
    <w:rsid w:val="00EB4274"/>
    <w:rsid w:val="00EB42C1"/>
    <w:rsid w:val="00EB45A1"/>
    <w:rsid w:val="00EB5E45"/>
    <w:rsid w:val="00EB65C7"/>
    <w:rsid w:val="00EC0890"/>
    <w:rsid w:val="00EC0B06"/>
    <w:rsid w:val="00EC0B76"/>
    <w:rsid w:val="00EC1148"/>
    <w:rsid w:val="00EC1A9C"/>
    <w:rsid w:val="00EC3691"/>
    <w:rsid w:val="00EC68CA"/>
    <w:rsid w:val="00EC695A"/>
    <w:rsid w:val="00ED043A"/>
    <w:rsid w:val="00ED196B"/>
    <w:rsid w:val="00ED3727"/>
    <w:rsid w:val="00ED3DDF"/>
    <w:rsid w:val="00ED3FF4"/>
    <w:rsid w:val="00ED50F4"/>
    <w:rsid w:val="00ED6DB0"/>
    <w:rsid w:val="00ED73B0"/>
    <w:rsid w:val="00EE1563"/>
    <w:rsid w:val="00EE1C1A"/>
    <w:rsid w:val="00EE1DF7"/>
    <w:rsid w:val="00EE2613"/>
    <w:rsid w:val="00EE2804"/>
    <w:rsid w:val="00EE3D6A"/>
    <w:rsid w:val="00EE550A"/>
    <w:rsid w:val="00EE5722"/>
    <w:rsid w:val="00EE7334"/>
    <w:rsid w:val="00EF1E98"/>
    <w:rsid w:val="00EF3B92"/>
    <w:rsid w:val="00EF536B"/>
    <w:rsid w:val="00EF5820"/>
    <w:rsid w:val="00EF60C0"/>
    <w:rsid w:val="00EF6281"/>
    <w:rsid w:val="00F00E1E"/>
    <w:rsid w:val="00F040FB"/>
    <w:rsid w:val="00F04DBC"/>
    <w:rsid w:val="00F06016"/>
    <w:rsid w:val="00F1025A"/>
    <w:rsid w:val="00F2297F"/>
    <w:rsid w:val="00F31A58"/>
    <w:rsid w:val="00F32416"/>
    <w:rsid w:val="00F35EDC"/>
    <w:rsid w:val="00F37620"/>
    <w:rsid w:val="00F41654"/>
    <w:rsid w:val="00F42531"/>
    <w:rsid w:val="00F477FC"/>
    <w:rsid w:val="00F518E5"/>
    <w:rsid w:val="00F52DDA"/>
    <w:rsid w:val="00F538DA"/>
    <w:rsid w:val="00F5419D"/>
    <w:rsid w:val="00F57842"/>
    <w:rsid w:val="00F60936"/>
    <w:rsid w:val="00F61666"/>
    <w:rsid w:val="00F62916"/>
    <w:rsid w:val="00F63D9A"/>
    <w:rsid w:val="00F642F2"/>
    <w:rsid w:val="00F659A3"/>
    <w:rsid w:val="00F717E6"/>
    <w:rsid w:val="00F71F7F"/>
    <w:rsid w:val="00F74113"/>
    <w:rsid w:val="00F7417F"/>
    <w:rsid w:val="00F800D9"/>
    <w:rsid w:val="00F81862"/>
    <w:rsid w:val="00F82417"/>
    <w:rsid w:val="00F82D33"/>
    <w:rsid w:val="00F82F62"/>
    <w:rsid w:val="00F84554"/>
    <w:rsid w:val="00F8659F"/>
    <w:rsid w:val="00F86FF2"/>
    <w:rsid w:val="00F87367"/>
    <w:rsid w:val="00F904F2"/>
    <w:rsid w:val="00F91FBB"/>
    <w:rsid w:val="00F93B4A"/>
    <w:rsid w:val="00F9468F"/>
    <w:rsid w:val="00F957AA"/>
    <w:rsid w:val="00FA02D2"/>
    <w:rsid w:val="00FA06CF"/>
    <w:rsid w:val="00FA1848"/>
    <w:rsid w:val="00FA2165"/>
    <w:rsid w:val="00FA46DE"/>
    <w:rsid w:val="00FA734C"/>
    <w:rsid w:val="00FB1FDA"/>
    <w:rsid w:val="00FB743C"/>
    <w:rsid w:val="00FC2619"/>
    <w:rsid w:val="00FC2EB8"/>
    <w:rsid w:val="00FC322C"/>
    <w:rsid w:val="00FC4D27"/>
    <w:rsid w:val="00FC5C86"/>
    <w:rsid w:val="00FC60A0"/>
    <w:rsid w:val="00FC68B7"/>
    <w:rsid w:val="00FC6E8D"/>
    <w:rsid w:val="00FC79AE"/>
    <w:rsid w:val="00FD1671"/>
    <w:rsid w:val="00FD307B"/>
    <w:rsid w:val="00FD3355"/>
    <w:rsid w:val="00FD3FD3"/>
    <w:rsid w:val="00FD6D69"/>
    <w:rsid w:val="00FE265E"/>
    <w:rsid w:val="00FE5D44"/>
    <w:rsid w:val="00FE5FCD"/>
    <w:rsid w:val="00FE68E4"/>
    <w:rsid w:val="00FE7A48"/>
    <w:rsid w:val="00FE7F26"/>
    <w:rsid w:val="00FF165C"/>
    <w:rsid w:val="00FF34A3"/>
    <w:rsid w:val="00FF4C1C"/>
    <w:rsid w:val="00FF5847"/>
    <w:rsid w:val="00FF5D21"/>
    <w:rsid w:val="00FF69D2"/>
    <w:rsid w:val="00FF7763"/>
    <w:rsid w:val="00FF7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CD5809"/>
  <w15:docId w15:val="{574AC6FE-4DAF-4AED-BA0E-460FC378F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customStyle="1" w:styleId="Style1Char">
    <w:name w:val="Style1 Char"/>
    <w:basedOn w:val="DefaultParagraphFont"/>
    <w:link w:val="Style1"/>
    <w:locked/>
    <w:rsid w:val="00252D0C"/>
    <w:rPr>
      <w:rFonts w:ascii="Verdana" w:hAnsi="Verdana"/>
      <w:color w:val="000000"/>
      <w:kern w:val="28"/>
      <w:sz w:val="22"/>
    </w:rPr>
  </w:style>
  <w:style w:type="paragraph" w:customStyle="1" w:styleId="Default">
    <w:name w:val="Default"/>
    <w:rsid w:val="00FA734C"/>
    <w:pPr>
      <w:autoSpaceDE w:val="0"/>
      <w:autoSpaceDN w:val="0"/>
      <w:adjustRightInd w:val="0"/>
    </w:pPr>
    <w:rPr>
      <w:rFonts w:ascii="Verdana" w:hAnsi="Verdana" w:cs="Verdana"/>
      <w:color w:val="000000"/>
      <w:sz w:val="24"/>
      <w:szCs w:val="24"/>
    </w:rPr>
  </w:style>
  <w:style w:type="character" w:styleId="FootnoteReference">
    <w:name w:val="footnote reference"/>
    <w:basedOn w:val="DefaultParagraphFont"/>
    <w:rsid w:val="00C62B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Tregembo, Claire</DisplayName>
        <AccountId>1806</AccountId>
        <AccountType/>
      </UserInfo>
      <UserInfo>
        <DisplayName>Doran, Sue</DisplayName>
        <AccountId>1810</AccountId>
        <AccountType/>
      </UserInfo>
    </SharedWithUsers>
    <TaxCatchAll xmlns="9a4cad7d-cde0-4c4b-9900-a6ca365b2969" xsi:nil="true"/>
    <NUMBER xmlns="171a6d4e-846b-4045-8024-24f3590889ec" xsi:nil="true"/>
    <lcf76f155ced4ddcb4097134ff3c332f xmlns="171a6d4e-846b-4045-8024-24f3590889e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9" ma:contentTypeDescription="Create a new document." ma:contentTypeScope="" ma:versionID="81c8ff55bc8d7c4c4b04226de2f0b7b9">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7BC5FA-F845-4884-80EA-9280965097DC}">
  <ds:schemaRefs>
    <ds:schemaRef ds:uri="http://schemas.microsoft.com/office/2006/metadata/properties"/>
    <ds:schemaRef ds:uri="http://schemas.microsoft.com/office/infopath/2007/PartnerControls"/>
    <ds:schemaRef ds:uri="c9a31704-8876-44e3-a39c-721bd2a9d2da"/>
    <ds:schemaRef ds:uri="2c0906fd-6b37-47b4-88d3-437ffaecbb7d"/>
  </ds:schemaRefs>
</ds:datastoreItem>
</file>

<file path=customXml/itemProps2.xml><?xml version="1.0" encoding="utf-8"?>
<ds:datastoreItem xmlns:ds="http://schemas.openxmlformats.org/officeDocument/2006/customXml" ds:itemID="{95AA8FB5-2095-42C9-997C-9F88E4A16623}">
  <ds:schemaRefs>
    <ds:schemaRef ds:uri="http://schemas.openxmlformats.org/officeDocument/2006/bibliography"/>
  </ds:schemaRefs>
</ds:datastoreItem>
</file>

<file path=customXml/itemProps3.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FE42581F-F5A4-422F-A259-00867DBAAB93}"/>
</file>

<file path=customXml/itemProps5.xml><?xml version="1.0" encoding="utf-8"?>
<ds:datastoreItem xmlns:ds="http://schemas.openxmlformats.org/officeDocument/2006/customXml" ds:itemID="{6A1475DD-9C66-4F3C-8AA4-6F45F34CFF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Decisions</Template>
  <TotalTime>2</TotalTime>
  <Pages>8</Pages>
  <Words>3587</Words>
  <Characters>16949</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20496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Claire Tregembo</dc:creator>
  <cp:lastModifiedBy>Richards, Clive</cp:lastModifiedBy>
  <cp:revision>3</cp:revision>
  <cp:lastPrinted>2013-05-29T14:27:00Z</cp:lastPrinted>
  <dcterms:created xsi:type="dcterms:W3CDTF">2024-01-16T12:13:00Z</dcterms:created>
  <dcterms:modified xsi:type="dcterms:W3CDTF">2024-01-16T12:14:00Z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Appeal Decision</vt:lpwstr>
  </property>
  <property fmtid="{D5CDD505-2E9C-101B-9397-08002B2CF9AE}" pid="9" name="DRDSLanguage">
    <vt:lpwstr>English</vt:lpwstr>
  </property>
  <property fmtid="{D5CDD505-2E9C-101B-9397-08002B2CF9AE}" pid="10" name="DRDSShortForm">
    <vt:lpwstr>Yes</vt:lpwstr>
  </property>
  <property fmtid="{D5CDD505-2E9C-101B-9397-08002B2CF9AE}" pid="11" name="ContentTypeId">
    <vt:lpwstr>0x0101002AA54CDEF871A647AC44520C841F1B03</vt:lpwstr>
  </property>
  <property fmtid="{D5CDD505-2E9C-101B-9397-08002B2CF9AE}" pid="12" name="GrammarlyDocumentId">
    <vt:lpwstr>c5288a273d76f890fe599aa70d5c912196eb72232acd736bc7cd2454dc4e8e0b</vt:lpwstr>
  </property>
  <property fmtid="{D5CDD505-2E9C-101B-9397-08002B2CF9AE}" pid="13" name="MediaServiceImageTags">
    <vt:lpwstr/>
  </property>
</Properties>
</file>