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27A1AC4C">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02F58CB4"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00D46B11">
        <w:trPr>
          <w:cantSplit/>
          <w:trHeight w:val="23"/>
        </w:trPr>
        <w:tc>
          <w:tcPr>
            <w:tcW w:w="9356" w:type="dxa"/>
            <w:shd w:val="clear" w:color="auto" w:fill="auto"/>
            <w:vAlign w:val="center"/>
          </w:tcPr>
          <w:p w14:paraId="4C3CF218" w14:textId="39D45C35" w:rsidR="000B0589" w:rsidRPr="00E1795C" w:rsidRDefault="000B0589" w:rsidP="0055146D">
            <w:pPr>
              <w:spacing w:before="60"/>
              <w:ind w:left="-108" w:right="34"/>
              <w:rPr>
                <w:rFonts w:cs="Arial"/>
                <w:color w:val="000000"/>
                <w:sz w:val="2"/>
                <w:szCs w:val="2"/>
              </w:rPr>
            </w:pP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7B1316E2" w:rsidR="000B0589" w:rsidRPr="00D467F7" w:rsidRDefault="000C248C" w:rsidP="002E2646">
            <w:pPr>
              <w:spacing w:before="120"/>
              <w:ind w:left="-108" w:right="34"/>
              <w:rPr>
                <w:rFonts w:ascii="Arial" w:hAnsi="Arial" w:cs="Arial"/>
                <w:b/>
                <w:color w:val="000000"/>
                <w:sz w:val="18"/>
                <w:szCs w:val="18"/>
              </w:rPr>
            </w:pPr>
            <w:r w:rsidRPr="00D467F7">
              <w:rPr>
                <w:rFonts w:ascii="Arial" w:hAnsi="Arial" w:cs="Arial"/>
                <w:b/>
                <w:color w:val="000000"/>
                <w:sz w:val="18"/>
                <w:szCs w:val="18"/>
              </w:rPr>
              <w:t>A</w:t>
            </w:r>
            <w:r w:rsidR="00EE7334" w:rsidRPr="00D467F7">
              <w:rPr>
                <w:rFonts w:ascii="Arial" w:hAnsi="Arial" w:cs="Arial"/>
                <w:b/>
                <w:color w:val="000000"/>
                <w:sz w:val="18"/>
                <w:szCs w:val="18"/>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6B16F00F" w:rsidR="000B0589" w:rsidRPr="00D467F7" w:rsidRDefault="000B0589" w:rsidP="002E2646">
            <w:pPr>
              <w:spacing w:before="120"/>
              <w:ind w:left="-108" w:right="176"/>
              <w:rPr>
                <w:rFonts w:ascii="Arial" w:hAnsi="Arial" w:cs="Arial"/>
                <w:b/>
                <w:color w:val="000000"/>
                <w:sz w:val="18"/>
                <w:szCs w:val="18"/>
              </w:rPr>
            </w:pPr>
            <w:r w:rsidRPr="00D467F7">
              <w:rPr>
                <w:rFonts w:ascii="Arial" w:hAnsi="Arial" w:cs="Arial"/>
                <w:b/>
                <w:color w:val="000000"/>
                <w:sz w:val="18"/>
                <w:szCs w:val="18"/>
              </w:rPr>
              <w:t>Decision date:</w:t>
            </w:r>
            <w:r w:rsidR="00034DCA">
              <w:rPr>
                <w:rFonts w:ascii="Arial" w:hAnsi="Arial" w:cs="Arial"/>
                <w:b/>
                <w:color w:val="000000"/>
                <w:sz w:val="18"/>
                <w:szCs w:val="18"/>
              </w:rPr>
              <w:t xml:space="preserve"> 17 January 2024</w:t>
            </w:r>
          </w:p>
        </w:tc>
      </w:tr>
    </w:tbl>
    <w:p w14:paraId="72AB9FE0" w14:textId="77777777" w:rsidR="00D46B11" w:rsidRPr="00D07452" w:rsidRDefault="00D46B11"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4D6A704C" w:rsidR="00D46B11" w:rsidRPr="00494147" w:rsidRDefault="00D46B11" w:rsidP="000B0589">
            <w:pPr>
              <w:rPr>
                <w:rFonts w:ascii="Arial" w:hAnsi="Arial" w:cs="Arial"/>
                <w:b/>
                <w:color w:val="000000"/>
                <w:szCs w:val="22"/>
              </w:rPr>
            </w:pPr>
            <w:r w:rsidRPr="00494147">
              <w:rPr>
                <w:rFonts w:ascii="Arial" w:hAnsi="Arial" w:cs="Arial"/>
                <w:b/>
                <w:color w:val="000000"/>
                <w:szCs w:val="22"/>
              </w:rPr>
              <w:t xml:space="preserve">Appeal Ref: </w:t>
            </w:r>
            <w:r w:rsidR="0078038E">
              <w:rPr>
                <w:rFonts w:ascii="Arial" w:hAnsi="Arial" w:cs="Arial"/>
                <w:b/>
                <w:color w:val="000000"/>
                <w:szCs w:val="22"/>
              </w:rPr>
              <w:t>ROW/3314444</w:t>
            </w:r>
          </w:p>
          <w:p w14:paraId="3FB14660" w14:textId="404AD9A9" w:rsidR="00D46B11" w:rsidRPr="00D07452" w:rsidRDefault="00D46B11" w:rsidP="00D46B11">
            <w:pPr>
              <w:spacing w:after="60"/>
              <w:rPr>
                <w:rFonts w:ascii="Arial" w:hAnsi="Arial" w:cs="Arial"/>
                <w:b/>
                <w:color w:val="000000"/>
                <w:sz w:val="12"/>
                <w:szCs w:val="12"/>
              </w:rPr>
            </w:pPr>
          </w:p>
        </w:tc>
      </w:tr>
      <w:tr w:rsidR="00D46B11" w:rsidRPr="00D46B11" w14:paraId="61B93D7D" w14:textId="77777777" w:rsidTr="00D46B11">
        <w:tc>
          <w:tcPr>
            <w:tcW w:w="9520" w:type="dxa"/>
            <w:shd w:val="clear" w:color="auto" w:fill="auto"/>
          </w:tcPr>
          <w:p w14:paraId="0C17AB78" w14:textId="59EC94C9"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Section 53 (5) and Paragraph 4 (1) of Schedule 14 of the Wildlife and Countryside Act 1981 against the decision of </w:t>
            </w:r>
            <w:r w:rsidR="009A15E7">
              <w:rPr>
                <w:rFonts w:ascii="Arial" w:hAnsi="Arial" w:cs="Arial"/>
                <w:sz w:val="22"/>
                <w:szCs w:val="22"/>
              </w:rPr>
              <w:t xml:space="preserve">Staffordshire County Council </w:t>
            </w:r>
            <w:r w:rsidRPr="00494147">
              <w:rPr>
                <w:rFonts w:ascii="Arial" w:hAnsi="Arial" w:cs="Arial"/>
                <w:sz w:val="22"/>
                <w:szCs w:val="22"/>
              </w:rPr>
              <w:t>not to make an Order under section 53 (2) of that Act.</w:t>
            </w:r>
          </w:p>
          <w:p w14:paraId="0B449949" w14:textId="4E8A1077"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The application dated </w:t>
            </w:r>
            <w:r w:rsidR="004A3C15" w:rsidRPr="006C3341">
              <w:rPr>
                <w:rFonts w:ascii="Arial" w:hAnsi="Arial" w:cs="Arial"/>
                <w:color w:val="000000" w:themeColor="text1"/>
                <w:sz w:val="22"/>
                <w:szCs w:val="22"/>
              </w:rPr>
              <w:t>16 September 2015</w:t>
            </w:r>
            <w:r w:rsidRPr="006C3341">
              <w:rPr>
                <w:rFonts w:ascii="Arial" w:hAnsi="Arial" w:cs="Arial"/>
                <w:color w:val="000000" w:themeColor="text1"/>
                <w:sz w:val="22"/>
                <w:szCs w:val="22"/>
              </w:rPr>
              <w:t xml:space="preserve"> </w:t>
            </w:r>
            <w:r w:rsidRPr="00494147">
              <w:rPr>
                <w:rFonts w:ascii="Arial" w:hAnsi="Arial" w:cs="Arial"/>
                <w:sz w:val="22"/>
                <w:szCs w:val="22"/>
              </w:rPr>
              <w:t xml:space="preserve">was refused by the Council on </w:t>
            </w:r>
            <w:r w:rsidR="00DC023D" w:rsidRPr="00F514B3">
              <w:rPr>
                <w:rFonts w:ascii="Arial" w:hAnsi="Arial" w:cs="Arial"/>
                <w:color w:val="000000" w:themeColor="text1"/>
                <w:sz w:val="22"/>
                <w:szCs w:val="22"/>
              </w:rPr>
              <w:t>9</w:t>
            </w:r>
            <w:r w:rsidR="00F16F02" w:rsidRPr="00F514B3">
              <w:rPr>
                <w:rFonts w:ascii="Arial" w:hAnsi="Arial" w:cs="Arial"/>
                <w:color w:val="000000" w:themeColor="text1"/>
                <w:sz w:val="22"/>
                <w:szCs w:val="22"/>
              </w:rPr>
              <w:t xml:space="preserve"> December 2022</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7D4C85C3" w:rsidR="00D46B11" w:rsidRPr="00494147" w:rsidRDefault="00D46B11" w:rsidP="00252DB9">
            <w:pPr>
              <w:pStyle w:val="TBullet"/>
              <w:numPr>
                <w:ilvl w:val="0"/>
                <w:numId w:val="24"/>
              </w:numPr>
              <w:tabs>
                <w:tab w:val="clear" w:pos="851"/>
              </w:tabs>
              <w:ind w:left="313"/>
              <w:rPr>
                <w:rFonts w:ascii="Arial" w:hAnsi="Arial" w:cs="Arial"/>
                <w:sz w:val="22"/>
                <w:szCs w:val="22"/>
              </w:rPr>
            </w:pPr>
            <w:r w:rsidRPr="00494147">
              <w:rPr>
                <w:rFonts w:ascii="Arial" w:hAnsi="Arial" w:cs="Arial"/>
                <w:sz w:val="22"/>
                <w:szCs w:val="22"/>
              </w:rPr>
              <w:t xml:space="preserve">The </w:t>
            </w:r>
            <w:r w:rsidR="00D56603">
              <w:rPr>
                <w:rFonts w:ascii="Arial" w:hAnsi="Arial" w:cs="Arial"/>
                <w:sz w:val="22"/>
                <w:szCs w:val="22"/>
              </w:rPr>
              <w:t>a</w:t>
            </w:r>
            <w:r w:rsidRPr="00494147">
              <w:rPr>
                <w:rFonts w:ascii="Arial" w:hAnsi="Arial" w:cs="Arial"/>
                <w:sz w:val="22"/>
                <w:szCs w:val="22"/>
              </w:rPr>
              <w:t xml:space="preserve">ppellant claims that </w:t>
            </w:r>
            <w:r w:rsidR="00F72856">
              <w:rPr>
                <w:rFonts w:ascii="Arial" w:hAnsi="Arial" w:cs="Arial"/>
                <w:sz w:val="22"/>
                <w:szCs w:val="22"/>
              </w:rPr>
              <w:t xml:space="preserve">Footpath 76 </w:t>
            </w:r>
            <w:r w:rsidR="005B4891">
              <w:rPr>
                <w:rFonts w:ascii="Arial" w:hAnsi="Arial" w:cs="Arial"/>
                <w:sz w:val="22"/>
                <w:szCs w:val="22"/>
              </w:rPr>
              <w:t xml:space="preserve">Waterhouses Parish, </w:t>
            </w:r>
            <w:r w:rsidR="001F7401">
              <w:rPr>
                <w:rFonts w:ascii="Arial" w:hAnsi="Arial" w:cs="Arial"/>
                <w:sz w:val="22"/>
                <w:szCs w:val="22"/>
              </w:rPr>
              <w:t>should be upgraded to</w:t>
            </w:r>
            <w:r w:rsidRPr="00494147">
              <w:rPr>
                <w:rFonts w:ascii="Arial" w:hAnsi="Arial" w:cs="Arial"/>
                <w:sz w:val="22"/>
                <w:szCs w:val="22"/>
              </w:rPr>
              <w:t xml:space="preserve"> </w:t>
            </w:r>
            <w:r w:rsidR="00F72856">
              <w:rPr>
                <w:rFonts w:ascii="Arial" w:hAnsi="Arial" w:cs="Arial"/>
                <w:sz w:val="22"/>
                <w:szCs w:val="22"/>
              </w:rPr>
              <w:t xml:space="preserve">restricted byway </w:t>
            </w:r>
            <w:r w:rsidRPr="00494147">
              <w:rPr>
                <w:rFonts w:ascii="Arial" w:hAnsi="Arial" w:cs="Arial"/>
                <w:sz w:val="22"/>
                <w:szCs w:val="22"/>
              </w:rPr>
              <w:t>as shown on the plan appended to this decision</w:t>
            </w:r>
            <w:r w:rsidR="00036D3B">
              <w:rPr>
                <w:rFonts w:ascii="Arial" w:hAnsi="Arial" w:cs="Arial"/>
                <w:sz w:val="22"/>
                <w:szCs w:val="22"/>
              </w:rPr>
              <w:t>.</w:t>
            </w:r>
          </w:p>
          <w:p w14:paraId="38A0905E" w14:textId="77777777" w:rsidR="00D46B11" w:rsidRPr="00494147" w:rsidRDefault="00D46B11" w:rsidP="00494147">
            <w:pPr>
              <w:pStyle w:val="TBullet"/>
              <w:numPr>
                <w:ilvl w:val="0"/>
                <w:numId w:val="0"/>
              </w:numPr>
              <w:rPr>
                <w:rFonts w:ascii="Arial" w:hAnsi="Arial" w:cs="Arial"/>
                <w:sz w:val="22"/>
                <w:szCs w:val="22"/>
              </w:rPr>
            </w:pPr>
          </w:p>
          <w:p w14:paraId="27625CC0" w14:textId="303AB9E3" w:rsidR="007C57DE" w:rsidRPr="00494147" w:rsidRDefault="007C57DE" w:rsidP="00494147">
            <w:pPr>
              <w:pStyle w:val="TBullet"/>
              <w:numPr>
                <w:ilvl w:val="0"/>
                <w:numId w:val="0"/>
              </w:numPr>
              <w:rPr>
                <w:rFonts w:ascii="Arial" w:hAnsi="Arial" w:cs="Arial"/>
                <w:b/>
                <w:bCs/>
                <w:sz w:val="22"/>
                <w:szCs w:val="22"/>
              </w:rPr>
            </w:pPr>
            <w:r w:rsidRPr="00494147">
              <w:rPr>
                <w:rFonts w:ascii="Arial" w:hAnsi="Arial" w:cs="Arial"/>
                <w:b/>
                <w:bCs/>
                <w:sz w:val="22"/>
                <w:szCs w:val="22"/>
              </w:rPr>
              <w:t>Summary of Decision: The Appeal is dismissed.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3A6B92BD" w:rsidR="00252D0C" w:rsidRDefault="00252D0C" w:rsidP="00252D0C">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Section 53(5) and Paragraph 4(1) of Schedule 14 of the </w:t>
      </w:r>
      <w:r w:rsidR="00134064">
        <w:rPr>
          <w:rFonts w:ascii="Arial" w:hAnsi="Arial" w:cs="Arial"/>
          <w:sz w:val="24"/>
          <w:szCs w:val="24"/>
        </w:rPr>
        <w:t>Wildlife and Countryside Act 1981 (</w:t>
      </w:r>
      <w:r w:rsidR="004B4B4D">
        <w:rPr>
          <w:rFonts w:ascii="Arial" w:hAnsi="Arial" w:cs="Arial"/>
          <w:sz w:val="24"/>
          <w:szCs w:val="24"/>
        </w:rPr>
        <w:t>t</w:t>
      </w:r>
      <w:r w:rsidR="00134064">
        <w:rPr>
          <w:rFonts w:ascii="Arial" w:hAnsi="Arial" w:cs="Arial"/>
          <w:sz w:val="24"/>
          <w:szCs w:val="24"/>
        </w:rPr>
        <w:t>he 1981 Act)</w:t>
      </w:r>
      <w:r w:rsidR="000538AD">
        <w:rPr>
          <w:rFonts w:ascii="Arial" w:hAnsi="Arial" w:cs="Arial"/>
          <w:sz w:val="24"/>
          <w:szCs w:val="24"/>
        </w:rPr>
        <w:t>.</w:t>
      </w:r>
    </w:p>
    <w:p w14:paraId="43C80547" w14:textId="1FE2B89B" w:rsidR="00ED7625" w:rsidRPr="006A3003" w:rsidRDefault="00ED7625" w:rsidP="000E75CC">
      <w:pPr>
        <w:pStyle w:val="Style1"/>
        <w:rPr>
          <w:rFonts w:ascii="Arial" w:hAnsi="Arial" w:cs="Arial"/>
          <w:sz w:val="24"/>
          <w:szCs w:val="24"/>
        </w:rPr>
      </w:pPr>
      <w:r w:rsidRPr="006A3003">
        <w:rPr>
          <w:rFonts w:ascii="Arial" w:hAnsi="Arial" w:cs="Arial"/>
          <w:sz w:val="24"/>
          <w:szCs w:val="24"/>
        </w:rPr>
        <w:t>Both the applicant and Staffordshire County Council called the road at the north end of the appeal route Stoney Lane. However, on</w:t>
      </w:r>
      <w:r w:rsidR="006A3003">
        <w:rPr>
          <w:rFonts w:ascii="Arial" w:hAnsi="Arial" w:cs="Arial"/>
          <w:sz w:val="24"/>
          <w:szCs w:val="24"/>
        </w:rPr>
        <w:t xml:space="preserve"> </w:t>
      </w:r>
      <w:r w:rsidRPr="006A3003">
        <w:rPr>
          <w:rFonts w:ascii="Arial" w:hAnsi="Arial" w:cs="Arial"/>
          <w:sz w:val="24"/>
          <w:szCs w:val="24"/>
        </w:rPr>
        <w:t xml:space="preserve">the maps and plans before me, </w:t>
      </w:r>
      <w:r w:rsidR="00FE450E">
        <w:rPr>
          <w:rFonts w:ascii="Arial" w:hAnsi="Arial" w:cs="Arial"/>
          <w:sz w:val="24"/>
          <w:szCs w:val="24"/>
        </w:rPr>
        <w:t xml:space="preserve">it is shown as </w:t>
      </w:r>
      <w:r w:rsidR="00B93627">
        <w:rPr>
          <w:rFonts w:ascii="Arial" w:hAnsi="Arial" w:cs="Arial"/>
          <w:sz w:val="24"/>
          <w:szCs w:val="24"/>
        </w:rPr>
        <w:t>‘</w:t>
      </w:r>
      <w:r w:rsidR="00FE450E">
        <w:rPr>
          <w:rFonts w:ascii="Arial" w:hAnsi="Arial" w:cs="Arial"/>
          <w:sz w:val="24"/>
          <w:szCs w:val="24"/>
        </w:rPr>
        <w:t>Stony Lane</w:t>
      </w:r>
      <w:r w:rsidR="00B93627">
        <w:rPr>
          <w:rFonts w:ascii="Arial" w:hAnsi="Arial" w:cs="Arial"/>
          <w:sz w:val="24"/>
          <w:szCs w:val="24"/>
        </w:rPr>
        <w:t>’</w:t>
      </w:r>
      <w:r w:rsidR="00C57A30">
        <w:rPr>
          <w:rFonts w:ascii="Arial" w:hAnsi="Arial" w:cs="Arial"/>
          <w:sz w:val="24"/>
          <w:szCs w:val="24"/>
        </w:rPr>
        <w:t xml:space="preserve"> and I shall adopt this spelling for the purposes of my decision</w:t>
      </w:r>
      <w:r w:rsidRPr="006A3003">
        <w:rPr>
          <w:rFonts w:ascii="Arial" w:hAnsi="Arial" w:cs="Arial"/>
          <w:sz w:val="24"/>
          <w:szCs w:val="24"/>
        </w:rPr>
        <w:t xml:space="preserve">. </w:t>
      </w:r>
    </w:p>
    <w:p w14:paraId="37129FE1" w14:textId="6BF17F45" w:rsidR="00252D0C" w:rsidRPr="003E13DB"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r w:rsidR="00DE28AE">
        <w:rPr>
          <w:rFonts w:ascii="Arial" w:hAnsi="Arial" w:cs="Arial"/>
          <w:sz w:val="24"/>
          <w:szCs w:val="24"/>
        </w:rPr>
        <w:t xml:space="preserve"> I have not visited the site</w:t>
      </w:r>
      <w:r w:rsidR="00497271">
        <w:rPr>
          <w:rFonts w:ascii="Arial" w:hAnsi="Arial" w:cs="Arial"/>
          <w:sz w:val="24"/>
          <w:szCs w:val="24"/>
        </w:rPr>
        <w:t>,</w:t>
      </w:r>
      <w:r w:rsidR="00DE28AE">
        <w:rPr>
          <w:rFonts w:ascii="Arial" w:hAnsi="Arial" w:cs="Arial"/>
          <w:sz w:val="24"/>
          <w:szCs w:val="24"/>
        </w:rPr>
        <w:t xml:space="preserve"> but I am satisfied I can make my decision without the need to do so.</w:t>
      </w:r>
    </w:p>
    <w:p w14:paraId="786A326B" w14:textId="48CA6660"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r w:rsidR="00FC68B7">
        <w:rPr>
          <w:rFonts w:ascii="Arial" w:hAnsi="Arial" w:cs="Arial"/>
          <w:sz w:val="24"/>
          <w:szCs w:val="24"/>
        </w:rPr>
        <w:t>s</w:t>
      </w:r>
    </w:p>
    <w:p w14:paraId="476512A3" w14:textId="17A1DD07" w:rsidR="00CA1697" w:rsidRDefault="00CA1697" w:rsidP="00CA1697">
      <w:pPr>
        <w:pStyle w:val="Style1"/>
        <w:rPr>
          <w:rFonts w:ascii="Arial" w:hAnsi="Arial" w:cs="Arial"/>
          <w:sz w:val="24"/>
          <w:szCs w:val="24"/>
        </w:rPr>
      </w:pPr>
      <w:r w:rsidRPr="00FA734C">
        <w:rPr>
          <w:rFonts w:ascii="Arial" w:hAnsi="Arial" w:cs="Arial"/>
          <w:sz w:val="24"/>
          <w:szCs w:val="24"/>
        </w:rPr>
        <w:t>Section 53 (3)(c)(i</w:t>
      </w:r>
      <w:r w:rsidR="00A84466">
        <w:rPr>
          <w:rFonts w:ascii="Arial" w:hAnsi="Arial" w:cs="Arial"/>
          <w:sz w:val="24"/>
          <w:szCs w:val="24"/>
        </w:rPr>
        <w:t>i</w:t>
      </w:r>
      <w:r w:rsidRPr="00FA734C">
        <w:rPr>
          <w:rFonts w:ascii="Arial" w:hAnsi="Arial" w:cs="Arial"/>
          <w:sz w:val="24"/>
          <w:szCs w:val="24"/>
        </w:rPr>
        <w:t xml:space="preserve">) of the 1981 Act provides that a modification order should be made on the discovery of evidence which, when considered with all other relevant evidence available, shows that a </w:t>
      </w:r>
      <w:r w:rsidR="00DA4749">
        <w:rPr>
          <w:rFonts w:ascii="Arial" w:hAnsi="Arial" w:cs="Arial"/>
          <w:sz w:val="24"/>
          <w:szCs w:val="24"/>
        </w:rPr>
        <w:t xml:space="preserve">highway </w:t>
      </w:r>
      <w:r w:rsidR="009F14E8">
        <w:rPr>
          <w:rFonts w:ascii="Arial" w:hAnsi="Arial" w:cs="Arial"/>
          <w:sz w:val="24"/>
          <w:szCs w:val="24"/>
        </w:rPr>
        <w:t>shown in the map and statement as a highway of a particular description ought to be s</w:t>
      </w:r>
      <w:r w:rsidR="006E2F0A">
        <w:rPr>
          <w:rFonts w:ascii="Arial" w:hAnsi="Arial" w:cs="Arial"/>
          <w:sz w:val="24"/>
          <w:szCs w:val="24"/>
        </w:rPr>
        <w:t>hown as a highway of a different description</w:t>
      </w:r>
      <w:r w:rsidR="00E53447">
        <w:rPr>
          <w:rFonts w:ascii="Arial" w:hAnsi="Arial" w:cs="Arial"/>
          <w:sz w:val="24"/>
          <w:szCs w:val="24"/>
        </w:rPr>
        <w:t xml:space="preserve">. The evidential test to be applied is </w:t>
      </w:r>
      <w:r w:rsidR="00D66289">
        <w:rPr>
          <w:rFonts w:ascii="Arial" w:hAnsi="Arial" w:cs="Arial"/>
          <w:sz w:val="24"/>
          <w:szCs w:val="24"/>
        </w:rPr>
        <w:t>on the balance of probabilities</w:t>
      </w:r>
      <w:r w:rsidRPr="00FA734C">
        <w:rPr>
          <w:rFonts w:ascii="Arial" w:hAnsi="Arial" w:cs="Arial"/>
          <w:sz w:val="24"/>
          <w:szCs w:val="24"/>
        </w:rPr>
        <w:t>.</w:t>
      </w:r>
    </w:p>
    <w:p w14:paraId="526F18AC" w14:textId="57E24A33" w:rsidR="00EA2A1F" w:rsidRDefault="00852612" w:rsidP="00EA2A1F">
      <w:pPr>
        <w:pStyle w:val="Style1"/>
        <w:rPr>
          <w:rFonts w:ascii="Arial" w:hAnsi="Arial" w:cs="Arial"/>
          <w:sz w:val="24"/>
          <w:szCs w:val="24"/>
        </w:rPr>
      </w:pPr>
      <w:r w:rsidRPr="00FC68B7">
        <w:rPr>
          <w:rFonts w:ascii="Arial" w:hAnsi="Arial" w:cs="Arial"/>
          <w:sz w:val="24"/>
          <w:szCs w:val="24"/>
        </w:rPr>
        <w:t>The case in support relies on historical documents and maps.</w:t>
      </w:r>
      <w:r w:rsidR="00173C5D" w:rsidRPr="00FC68B7">
        <w:rPr>
          <w:rFonts w:ascii="Arial" w:hAnsi="Arial" w:cs="Arial"/>
          <w:sz w:val="24"/>
          <w:szCs w:val="24"/>
        </w:rPr>
        <w:t xml:space="preserve"> </w:t>
      </w:r>
      <w:r w:rsidR="00EF3B92" w:rsidRPr="00FC68B7">
        <w:rPr>
          <w:rFonts w:ascii="Arial" w:hAnsi="Arial" w:cs="Arial"/>
          <w:sz w:val="24"/>
          <w:szCs w:val="24"/>
        </w:rPr>
        <w:t xml:space="preserve">I need to consider if the evidence provided is </w:t>
      </w:r>
      <w:r w:rsidR="009C1A35" w:rsidRPr="00FC68B7">
        <w:rPr>
          <w:rFonts w:ascii="Arial" w:hAnsi="Arial" w:cs="Arial"/>
          <w:sz w:val="24"/>
          <w:szCs w:val="24"/>
        </w:rPr>
        <w:t>sufficient to infer the dedication of high</w:t>
      </w:r>
      <w:r w:rsidR="00A52865">
        <w:rPr>
          <w:rFonts w:ascii="Arial" w:hAnsi="Arial" w:cs="Arial"/>
          <w:sz w:val="24"/>
          <w:szCs w:val="24"/>
        </w:rPr>
        <w:t>er</w:t>
      </w:r>
      <w:r w:rsidR="009C1A35" w:rsidRPr="00FC68B7">
        <w:rPr>
          <w:rFonts w:ascii="Arial" w:hAnsi="Arial" w:cs="Arial"/>
          <w:sz w:val="24"/>
          <w:szCs w:val="24"/>
        </w:rPr>
        <w:t xml:space="preserve"> public rights over the claimed </w:t>
      </w:r>
      <w:r w:rsidR="00F06016" w:rsidRPr="00FC68B7">
        <w:rPr>
          <w:rFonts w:ascii="Arial" w:hAnsi="Arial" w:cs="Arial"/>
          <w:sz w:val="24"/>
          <w:szCs w:val="24"/>
        </w:rPr>
        <w:t>route at some point in the past. Section 32 of the Highways Act 1980</w:t>
      </w:r>
      <w:r w:rsidR="007D1340">
        <w:rPr>
          <w:rFonts w:ascii="Arial" w:hAnsi="Arial" w:cs="Arial"/>
          <w:sz w:val="24"/>
          <w:szCs w:val="24"/>
        </w:rPr>
        <w:t xml:space="preserve"> (the 1980 Act)</w:t>
      </w:r>
      <w:r w:rsidR="00F06016" w:rsidRPr="00FC68B7">
        <w:rPr>
          <w:rFonts w:ascii="Arial" w:hAnsi="Arial" w:cs="Arial"/>
          <w:sz w:val="24"/>
          <w:szCs w:val="24"/>
        </w:rPr>
        <w:t xml:space="preserve"> </w:t>
      </w:r>
      <w:r w:rsidR="00F957AA" w:rsidRPr="00FC68B7">
        <w:rPr>
          <w:rFonts w:ascii="Arial" w:hAnsi="Arial" w:cs="Arial"/>
          <w:sz w:val="24"/>
          <w:szCs w:val="24"/>
        </w:rPr>
        <w:t xml:space="preserve">requires a court or tribunal to take into consideration any map, plan or history of the locality, or </w:t>
      </w:r>
      <w:r w:rsidR="004E1399" w:rsidRPr="00FC68B7">
        <w:rPr>
          <w:rFonts w:ascii="Arial" w:hAnsi="Arial" w:cs="Arial"/>
          <w:sz w:val="24"/>
          <w:szCs w:val="24"/>
        </w:rPr>
        <w:t>other relevant document</w:t>
      </w:r>
      <w:r w:rsidR="009D066A">
        <w:rPr>
          <w:rFonts w:ascii="Arial" w:hAnsi="Arial" w:cs="Arial"/>
          <w:sz w:val="24"/>
          <w:szCs w:val="24"/>
        </w:rPr>
        <w:t>,</w:t>
      </w:r>
      <w:r w:rsidR="004E1399" w:rsidRPr="00FC68B7">
        <w:rPr>
          <w:rFonts w:ascii="Arial" w:hAnsi="Arial" w:cs="Arial"/>
          <w:sz w:val="24"/>
          <w:szCs w:val="24"/>
        </w:rPr>
        <w:t xml:space="preserve"> which is tendered in evidence, giving it such weight as appropriate, before determining whether or not a way has been dedicated as</w:t>
      </w:r>
      <w:r w:rsidR="00224A05">
        <w:rPr>
          <w:rFonts w:ascii="Arial" w:hAnsi="Arial" w:cs="Arial"/>
          <w:sz w:val="24"/>
          <w:szCs w:val="24"/>
        </w:rPr>
        <w:t xml:space="preserve"> a</w:t>
      </w:r>
      <w:r w:rsidR="004E1399" w:rsidRPr="00FC68B7">
        <w:rPr>
          <w:rFonts w:ascii="Arial" w:hAnsi="Arial" w:cs="Arial"/>
          <w:sz w:val="24"/>
          <w:szCs w:val="24"/>
        </w:rPr>
        <w:t xml:space="preserve"> highway.</w:t>
      </w:r>
    </w:p>
    <w:p w14:paraId="1E687D19" w14:textId="36A08755" w:rsidR="00EA2A1F" w:rsidRPr="005413D2" w:rsidRDefault="00EA2A1F" w:rsidP="00DE6E0F">
      <w:pPr>
        <w:pStyle w:val="Style1"/>
        <w:rPr>
          <w:rFonts w:ascii="Arial" w:hAnsi="Arial" w:cs="Arial"/>
          <w:sz w:val="24"/>
          <w:szCs w:val="24"/>
        </w:rPr>
      </w:pPr>
      <w:r w:rsidRPr="005413D2">
        <w:rPr>
          <w:rFonts w:ascii="Arial" w:hAnsi="Arial" w:cs="Arial"/>
          <w:sz w:val="24"/>
          <w:szCs w:val="24"/>
        </w:rPr>
        <w:t>The Natural Environment and Rural Communities Act 2006 had the effect of extinguishing unrecorded public rights of way for mechanically propelled vehicles unless one or more of the exemptions in Section 67(2) or (3) is applicable.</w:t>
      </w:r>
    </w:p>
    <w:p w14:paraId="42EB1B3E" w14:textId="2D3B4114" w:rsidR="00355FCC" w:rsidRDefault="00D46B11" w:rsidP="00D46B11">
      <w:pPr>
        <w:pStyle w:val="Heading6blackfont"/>
        <w:rPr>
          <w:rFonts w:ascii="Arial" w:hAnsi="Arial" w:cs="Arial"/>
          <w:sz w:val="24"/>
          <w:szCs w:val="24"/>
        </w:rPr>
      </w:pPr>
      <w:r w:rsidRPr="00216F7C">
        <w:rPr>
          <w:rFonts w:ascii="Arial" w:hAnsi="Arial" w:cs="Arial"/>
          <w:sz w:val="24"/>
          <w:szCs w:val="24"/>
        </w:rPr>
        <w:lastRenderedPageBreak/>
        <w:t>Reasons</w:t>
      </w:r>
    </w:p>
    <w:p w14:paraId="12A9807F" w14:textId="23FF970F" w:rsidR="00343669" w:rsidRDefault="000E0A24" w:rsidP="00343669">
      <w:pPr>
        <w:pStyle w:val="Style1"/>
        <w:rPr>
          <w:rFonts w:ascii="Arial" w:hAnsi="Arial" w:cs="Arial"/>
          <w:sz w:val="24"/>
          <w:szCs w:val="24"/>
        </w:rPr>
      </w:pPr>
      <w:r>
        <w:rPr>
          <w:rFonts w:ascii="Arial" w:hAnsi="Arial" w:cs="Arial"/>
          <w:sz w:val="24"/>
          <w:szCs w:val="24"/>
        </w:rPr>
        <w:t xml:space="preserve">The appeal route </w:t>
      </w:r>
      <w:r w:rsidR="008A1428">
        <w:rPr>
          <w:rFonts w:ascii="Arial" w:hAnsi="Arial" w:cs="Arial"/>
          <w:sz w:val="24"/>
          <w:szCs w:val="24"/>
        </w:rPr>
        <w:t xml:space="preserve">is currently recorded on the definitive map and statement </w:t>
      </w:r>
      <w:r w:rsidR="00861113">
        <w:rPr>
          <w:rFonts w:ascii="Arial" w:hAnsi="Arial" w:cs="Arial"/>
          <w:sz w:val="24"/>
          <w:szCs w:val="24"/>
        </w:rPr>
        <w:t xml:space="preserve">(DMS) </w:t>
      </w:r>
      <w:r w:rsidR="008A1428">
        <w:rPr>
          <w:rFonts w:ascii="Arial" w:hAnsi="Arial" w:cs="Arial"/>
          <w:sz w:val="24"/>
          <w:szCs w:val="24"/>
        </w:rPr>
        <w:t xml:space="preserve">as Footpath 76 Waterhouses Parish </w:t>
      </w:r>
      <w:r w:rsidR="008F1E8A">
        <w:rPr>
          <w:rFonts w:ascii="Arial" w:hAnsi="Arial" w:cs="Arial"/>
          <w:sz w:val="24"/>
          <w:szCs w:val="24"/>
        </w:rPr>
        <w:t xml:space="preserve">and runs between </w:t>
      </w:r>
      <w:r w:rsidR="00ED7625">
        <w:rPr>
          <w:rFonts w:ascii="Arial" w:hAnsi="Arial" w:cs="Arial"/>
          <w:sz w:val="24"/>
          <w:szCs w:val="24"/>
        </w:rPr>
        <w:t>Stony</w:t>
      </w:r>
      <w:r w:rsidR="00364B94">
        <w:rPr>
          <w:rFonts w:ascii="Arial" w:hAnsi="Arial" w:cs="Arial"/>
          <w:sz w:val="24"/>
          <w:szCs w:val="24"/>
        </w:rPr>
        <w:t xml:space="preserve"> Lane and the A</w:t>
      </w:r>
      <w:r w:rsidR="00195BA2">
        <w:rPr>
          <w:rFonts w:ascii="Arial" w:hAnsi="Arial" w:cs="Arial"/>
          <w:sz w:val="24"/>
          <w:szCs w:val="24"/>
        </w:rPr>
        <w:t>523</w:t>
      </w:r>
      <w:r w:rsidR="00082EEB">
        <w:rPr>
          <w:rFonts w:ascii="Arial" w:hAnsi="Arial" w:cs="Arial"/>
          <w:sz w:val="24"/>
          <w:szCs w:val="24"/>
        </w:rPr>
        <w:t>. The Milkgate Link Road is directly opposite the southern end of the appeal route.</w:t>
      </w:r>
    </w:p>
    <w:p w14:paraId="68138586" w14:textId="5BFF936C" w:rsidR="005337E5" w:rsidRPr="005337E5" w:rsidRDefault="005337E5" w:rsidP="00461A55">
      <w:pPr>
        <w:pStyle w:val="Style1"/>
        <w:keepNext/>
        <w:numPr>
          <w:ilvl w:val="0"/>
          <w:numId w:val="0"/>
        </w:numPr>
        <w:rPr>
          <w:rFonts w:ascii="Arial" w:hAnsi="Arial" w:cs="Arial"/>
          <w:i/>
          <w:iCs/>
          <w:sz w:val="24"/>
          <w:szCs w:val="24"/>
        </w:rPr>
      </w:pPr>
      <w:r>
        <w:rPr>
          <w:rFonts w:ascii="Arial" w:hAnsi="Arial" w:cs="Arial"/>
          <w:i/>
          <w:iCs/>
          <w:sz w:val="24"/>
          <w:szCs w:val="24"/>
        </w:rPr>
        <w:t>Commercial Maps</w:t>
      </w:r>
    </w:p>
    <w:p w14:paraId="6D7A8250" w14:textId="3846BB29" w:rsidR="00B4610A" w:rsidRDefault="005337E5" w:rsidP="00461A55">
      <w:pPr>
        <w:pStyle w:val="Style1"/>
        <w:keepNext/>
        <w:rPr>
          <w:rFonts w:ascii="Arial" w:hAnsi="Arial" w:cs="Arial"/>
          <w:sz w:val="24"/>
          <w:szCs w:val="24"/>
        </w:rPr>
      </w:pPr>
      <w:r>
        <w:rPr>
          <w:rFonts w:ascii="Arial" w:hAnsi="Arial" w:cs="Arial"/>
          <w:sz w:val="24"/>
          <w:szCs w:val="24"/>
        </w:rPr>
        <w:t>Cary</w:t>
      </w:r>
      <w:r w:rsidR="00692342">
        <w:rPr>
          <w:rFonts w:ascii="Arial" w:hAnsi="Arial" w:cs="Arial"/>
          <w:sz w:val="24"/>
          <w:szCs w:val="24"/>
        </w:rPr>
        <w:t xml:space="preserve">’s 1805 and </w:t>
      </w:r>
      <w:r w:rsidR="003C2967">
        <w:rPr>
          <w:rFonts w:ascii="Arial" w:hAnsi="Arial" w:cs="Arial"/>
          <w:sz w:val="24"/>
          <w:szCs w:val="24"/>
        </w:rPr>
        <w:t>Greenwood</w:t>
      </w:r>
      <w:r w:rsidR="00692342">
        <w:rPr>
          <w:rFonts w:ascii="Arial" w:hAnsi="Arial" w:cs="Arial"/>
          <w:sz w:val="24"/>
          <w:szCs w:val="24"/>
        </w:rPr>
        <w:t xml:space="preserve">’s </w:t>
      </w:r>
      <w:r w:rsidR="003C2967">
        <w:rPr>
          <w:rFonts w:ascii="Arial" w:hAnsi="Arial" w:cs="Arial"/>
          <w:sz w:val="24"/>
          <w:szCs w:val="24"/>
        </w:rPr>
        <w:t>1820</w:t>
      </w:r>
      <w:r w:rsidR="00692342">
        <w:rPr>
          <w:rFonts w:ascii="Arial" w:hAnsi="Arial" w:cs="Arial"/>
          <w:sz w:val="24"/>
          <w:szCs w:val="24"/>
        </w:rPr>
        <w:t xml:space="preserve"> map</w:t>
      </w:r>
      <w:r w:rsidR="00C05194">
        <w:rPr>
          <w:rFonts w:ascii="Arial" w:hAnsi="Arial" w:cs="Arial"/>
          <w:sz w:val="24"/>
          <w:szCs w:val="24"/>
        </w:rPr>
        <w:t>s</w:t>
      </w:r>
      <w:r w:rsidR="00692342">
        <w:rPr>
          <w:rFonts w:ascii="Arial" w:hAnsi="Arial" w:cs="Arial"/>
          <w:sz w:val="24"/>
          <w:szCs w:val="24"/>
        </w:rPr>
        <w:t xml:space="preserve"> of Staffordshire </w:t>
      </w:r>
      <w:r w:rsidR="00E14759">
        <w:rPr>
          <w:rFonts w:ascii="Arial" w:hAnsi="Arial" w:cs="Arial"/>
          <w:sz w:val="24"/>
          <w:szCs w:val="24"/>
        </w:rPr>
        <w:t xml:space="preserve">show </w:t>
      </w:r>
      <w:r w:rsidR="001B6DC6">
        <w:rPr>
          <w:rFonts w:ascii="Arial" w:hAnsi="Arial" w:cs="Arial"/>
          <w:sz w:val="24"/>
          <w:szCs w:val="24"/>
        </w:rPr>
        <w:t>the appeal route and</w:t>
      </w:r>
      <w:r w:rsidR="007E5583">
        <w:rPr>
          <w:rFonts w:ascii="Arial" w:hAnsi="Arial" w:cs="Arial"/>
          <w:sz w:val="24"/>
          <w:szCs w:val="24"/>
        </w:rPr>
        <w:t xml:space="preserve"> the</w:t>
      </w:r>
      <w:r w:rsidR="001B6DC6">
        <w:rPr>
          <w:rFonts w:ascii="Arial" w:hAnsi="Arial" w:cs="Arial"/>
          <w:sz w:val="24"/>
          <w:szCs w:val="24"/>
        </w:rPr>
        <w:t xml:space="preserve"> </w:t>
      </w:r>
      <w:r w:rsidR="00DC4CE8">
        <w:rPr>
          <w:rFonts w:ascii="Arial" w:hAnsi="Arial" w:cs="Arial"/>
          <w:sz w:val="24"/>
          <w:szCs w:val="24"/>
        </w:rPr>
        <w:t>Milkgate Link Road</w:t>
      </w:r>
      <w:r w:rsidR="00E14759">
        <w:rPr>
          <w:rFonts w:ascii="Arial" w:hAnsi="Arial" w:cs="Arial"/>
          <w:sz w:val="24"/>
          <w:szCs w:val="24"/>
        </w:rPr>
        <w:t xml:space="preserve"> </w:t>
      </w:r>
      <w:r w:rsidR="004F454E">
        <w:rPr>
          <w:rFonts w:ascii="Arial" w:hAnsi="Arial" w:cs="Arial"/>
          <w:sz w:val="24"/>
          <w:szCs w:val="24"/>
        </w:rPr>
        <w:t>as</w:t>
      </w:r>
      <w:r w:rsidR="00E14759">
        <w:rPr>
          <w:rFonts w:ascii="Arial" w:hAnsi="Arial" w:cs="Arial"/>
          <w:sz w:val="24"/>
          <w:szCs w:val="24"/>
        </w:rPr>
        <w:t xml:space="preserve"> </w:t>
      </w:r>
      <w:r w:rsidR="007E5583">
        <w:rPr>
          <w:rFonts w:ascii="Arial" w:hAnsi="Arial" w:cs="Arial"/>
          <w:sz w:val="24"/>
          <w:szCs w:val="24"/>
        </w:rPr>
        <w:t xml:space="preserve">a through route between </w:t>
      </w:r>
      <w:r w:rsidR="005E2C50">
        <w:rPr>
          <w:rFonts w:ascii="Arial" w:hAnsi="Arial" w:cs="Arial"/>
          <w:sz w:val="24"/>
          <w:szCs w:val="24"/>
        </w:rPr>
        <w:t>Milk</w:t>
      </w:r>
      <w:r w:rsidR="007E5583">
        <w:rPr>
          <w:rFonts w:ascii="Arial" w:hAnsi="Arial" w:cs="Arial"/>
          <w:sz w:val="24"/>
          <w:szCs w:val="24"/>
        </w:rPr>
        <w:t xml:space="preserve"> Gate and </w:t>
      </w:r>
      <w:r w:rsidR="00ED7625">
        <w:rPr>
          <w:rFonts w:ascii="Arial" w:hAnsi="Arial" w:cs="Arial"/>
          <w:sz w:val="24"/>
          <w:szCs w:val="24"/>
        </w:rPr>
        <w:t>Stony</w:t>
      </w:r>
      <w:r w:rsidR="007E5583">
        <w:rPr>
          <w:rFonts w:ascii="Arial" w:hAnsi="Arial" w:cs="Arial"/>
          <w:sz w:val="24"/>
          <w:szCs w:val="24"/>
        </w:rPr>
        <w:t xml:space="preserve"> Lane. The A523 was not in existence at this time.</w:t>
      </w:r>
      <w:r w:rsidR="007A4AEE">
        <w:rPr>
          <w:rFonts w:ascii="Arial" w:hAnsi="Arial" w:cs="Arial"/>
          <w:sz w:val="24"/>
          <w:szCs w:val="24"/>
        </w:rPr>
        <w:t xml:space="preserve"> The key </w:t>
      </w:r>
      <w:r w:rsidR="0057637E">
        <w:rPr>
          <w:rFonts w:ascii="Arial" w:hAnsi="Arial" w:cs="Arial"/>
          <w:sz w:val="24"/>
          <w:szCs w:val="24"/>
        </w:rPr>
        <w:t>to</w:t>
      </w:r>
      <w:r w:rsidR="007A4AEE">
        <w:rPr>
          <w:rFonts w:ascii="Arial" w:hAnsi="Arial" w:cs="Arial"/>
          <w:sz w:val="24"/>
          <w:szCs w:val="24"/>
        </w:rPr>
        <w:t xml:space="preserve"> Greenwood</w:t>
      </w:r>
      <w:r w:rsidR="000B2740">
        <w:rPr>
          <w:rFonts w:ascii="Arial" w:hAnsi="Arial" w:cs="Arial"/>
          <w:sz w:val="24"/>
          <w:szCs w:val="24"/>
        </w:rPr>
        <w:t>’</w:t>
      </w:r>
      <w:r w:rsidR="007A4AEE">
        <w:rPr>
          <w:rFonts w:ascii="Arial" w:hAnsi="Arial" w:cs="Arial"/>
          <w:sz w:val="24"/>
          <w:szCs w:val="24"/>
        </w:rPr>
        <w:t xml:space="preserve">s </w:t>
      </w:r>
      <w:r w:rsidR="0057637E">
        <w:rPr>
          <w:rFonts w:ascii="Arial" w:hAnsi="Arial" w:cs="Arial"/>
          <w:sz w:val="24"/>
          <w:szCs w:val="24"/>
        </w:rPr>
        <w:t xml:space="preserve">map indicates </w:t>
      </w:r>
      <w:r w:rsidR="00D6001E">
        <w:rPr>
          <w:rFonts w:ascii="Arial" w:hAnsi="Arial" w:cs="Arial"/>
          <w:sz w:val="24"/>
          <w:szCs w:val="24"/>
        </w:rPr>
        <w:t xml:space="preserve">the </w:t>
      </w:r>
      <w:r w:rsidR="00E07A90">
        <w:rPr>
          <w:rFonts w:ascii="Arial" w:hAnsi="Arial" w:cs="Arial"/>
          <w:sz w:val="24"/>
          <w:szCs w:val="24"/>
        </w:rPr>
        <w:t xml:space="preserve">appeal </w:t>
      </w:r>
      <w:r w:rsidR="00D6001E">
        <w:rPr>
          <w:rFonts w:ascii="Arial" w:hAnsi="Arial" w:cs="Arial"/>
          <w:sz w:val="24"/>
          <w:szCs w:val="24"/>
        </w:rPr>
        <w:t xml:space="preserve">route </w:t>
      </w:r>
      <w:r w:rsidR="00820766">
        <w:rPr>
          <w:rFonts w:ascii="Arial" w:hAnsi="Arial" w:cs="Arial"/>
          <w:sz w:val="24"/>
          <w:szCs w:val="24"/>
        </w:rPr>
        <w:t>i</w:t>
      </w:r>
      <w:r w:rsidR="00D6001E">
        <w:rPr>
          <w:rFonts w:ascii="Arial" w:hAnsi="Arial" w:cs="Arial"/>
          <w:sz w:val="24"/>
          <w:szCs w:val="24"/>
        </w:rPr>
        <w:t>s</w:t>
      </w:r>
      <w:r w:rsidR="0057637E">
        <w:rPr>
          <w:rFonts w:ascii="Arial" w:hAnsi="Arial" w:cs="Arial"/>
          <w:sz w:val="24"/>
          <w:szCs w:val="24"/>
        </w:rPr>
        <w:t xml:space="preserve"> a cross road. </w:t>
      </w:r>
    </w:p>
    <w:p w14:paraId="03FFC981" w14:textId="6D909D48" w:rsidR="00DC6DB3" w:rsidRDefault="00A04560" w:rsidP="00461A55">
      <w:pPr>
        <w:pStyle w:val="Style1"/>
        <w:keepNext/>
        <w:rPr>
          <w:rFonts w:ascii="Arial" w:hAnsi="Arial" w:cs="Arial"/>
          <w:sz w:val="24"/>
          <w:szCs w:val="24"/>
        </w:rPr>
      </w:pPr>
      <w:r>
        <w:rPr>
          <w:rFonts w:ascii="Arial" w:hAnsi="Arial" w:cs="Arial"/>
          <w:sz w:val="24"/>
          <w:szCs w:val="24"/>
        </w:rPr>
        <w:t xml:space="preserve">In </w:t>
      </w:r>
      <w:r w:rsidR="00DC6DB3" w:rsidRPr="00A04560">
        <w:rPr>
          <w:rFonts w:ascii="Arial" w:hAnsi="Arial" w:cs="Arial"/>
          <w:i/>
          <w:iCs/>
          <w:sz w:val="24"/>
          <w:szCs w:val="24"/>
        </w:rPr>
        <w:t>Fortune v Wiltshire Council</w:t>
      </w:r>
      <w:r w:rsidR="00DC6DB3" w:rsidRPr="00DC6DB3">
        <w:rPr>
          <w:rFonts w:ascii="Arial" w:hAnsi="Arial" w:cs="Arial"/>
          <w:sz w:val="24"/>
          <w:szCs w:val="24"/>
        </w:rPr>
        <w:t xml:space="preserve"> [2012] EWCA Civ 334 and </w:t>
      </w:r>
      <w:r w:rsidR="00DC6DB3" w:rsidRPr="00A04560">
        <w:rPr>
          <w:rFonts w:ascii="Arial" w:hAnsi="Arial" w:cs="Arial"/>
          <w:i/>
          <w:iCs/>
          <w:sz w:val="24"/>
          <w:szCs w:val="24"/>
        </w:rPr>
        <w:t>Hollins v Oldham</w:t>
      </w:r>
      <w:r w:rsidR="00DC6DB3" w:rsidRPr="00DC6DB3">
        <w:rPr>
          <w:rFonts w:ascii="Arial" w:hAnsi="Arial" w:cs="Arial"/>
          <w:sz w:val="24"/>
          <w:szCs w:val="24"/>
        </w:rPr>
        <w:t xml:space="preserve"> [1995] C94/0206 </w:t>
      </w:r>
      <w:r>
        <w:rPr>
          <w:rFonts w:ascii="Arial" w:hAnsi="Arial" w:cs="Arial"/>
          <w:sz w:val="24"/>
          <w:szCs w:val="24"/>
        </w:rPr>
        <w:t xml:space="preserve">it was </w:t>
      </w:r>
      <w:r w:rsidR="00DC6DB3" w:rsidRPr="00DC6DB3">
        <w:rPr>
          <w:rFonts w:ascii="Arial" w:hAnsi="Arial" w:cs="Arial"/>
          <w:sz w:val="24"/>
          <w:szCs w:val="24"/>
        </w:rPr>
        <w:t xml:space="preserve">considered </w:t>
      </w:r>
      <w:r>
        <w:rPr>
          <w:rFonts w:ascii="Arial" w:hAnsi="Arial" w:cs="Arial"/>
          <w:sz w:val="24"/>
          <w:szCs w:val="24"/>
        </w:rPr>
        <w:t xml:space="preserve">that </w:t>
      </w:r>
      <w:r w:rsidR="00DC6DB3" w:rsidRPr="00DC6DB3">
        <w:rPr>
          <w:rFonts w:ascii="Arial" w:hAnsi="Arial" w:cs="Arial"/>
          <w:sz w:val="24"/>
          <w:szCs w:val="24"/>
        </w:rPr>
        <w:t>cross roads could be highways available to the public, particularly when supported by other documents.</w:t>
      </w:r>
    </w:p>
    <w:p w14:paraId="4BD1BC5E" w14:textId="3E29A2DD" w:rsidR="00D62708" w:rsidRPr="00DC6DB3" w:rsidRDefault="00D62708" w:rsidP="00D62708">
      <w:pPr>
        <w:pStyle w:val="Style1"/>
        <w:numPr>
          <w:ilvl w:val="0"/>
          <w:numId w:val="0"/>
        </w:numPr>
        <w:rPr>
          <w:rFonts w:ascii="Arial" w:hAnsi="Arial" w:cs="Arial"/>
          <w:i/>
          <w:iCs/>
          <w:sz w:val="24"/>
          <w:szCs w:val="24"/>
        </w:rPr>
      </w:pPr>
      <w:r w:rsidRPr="00DC6DB3">
        <w:rPr>
          <w:rFonts w:ascii="Arial" w:hAnsi="Arial" w:cs="Arial"/>
          <w:i/>
          <w:iCs/>
          <w:sz w:val="24"/>
          <w:szCs w:val="24"/>
        </w:rPr>
        <w:t>Tithe Map 1844</w:t>
      </w:r>
    </w:p>
    <w:p w14:paraId="61E15D4C" w14:textId="18260E2D" w:rsidR="00646A3D" w:rsidRDefault="0057704A" w:rsidP="00343669">
      <w:pPr>
        <w:pStyle w:val="Style1"/>
        <w:rPr>
          <w:rFonts w:ascii="Arial" w:hAnsi="Arial" w:cs="Arial"/>
          <w:sz w:val="24"/>
          <w:szCs w:val="24"/>
        </w:rPr>
      </w:pPr>
      <w:r>
        <w:rPr>
          <w:rFonts w:ascii="Arial" w:hAnsi="Arial" w:cs="Arial"/>
          <w:sz w:val="24"/>
          <w:szCs w:val="24"/>
        </w:rPr>
        <w:t>The</w:t>
      </w:r>
      <w:r w:rsidR="009A2D27">
        <w:rPr>
          <w:rFonts w:ascii="Arial" w:hAnsi="Arial" w:cs="Arial"/>
          <w:sz w:val="24"/>
          <w:szCs w:val="24"/>
        </w:rPr>
        <w:t xml:space="preserve"> northern end of the appeal ro</w:t>
      </w:r>
      <w:r w:rsidR="00646A3D">
        <w:rPr>
          <w:rFonts w:ascii="Arial" w:hAnsi="Arial" w:cs="Arial"/>
          <w:sz w:val="24"/>
          <w:szCs w:val="24"/>
        </w:rPr>
        <w:t>u</w:t>
      </w:r>
      <w:r w:rsidR="009A2D27">
        <w:rPr>
          <w:rFonts w:ascii="Arial" w:hAnsi="Arial" w:cs="Arial"/>
          <w:sz w:val="24"/>
          <w:szCs w:val="24"/>
        </w:rPr>
        <w:t xml:space="preserve">te is shown on the </w:t>
      </w:r>
      <w:r w:rsidR="00DA0241">
        <w:rPr>
          <w:rFonts w:ascii="Arial" w:hAnsi="Arial" w:cs="Arial"/>
          <w:sz w:val="24"/>
          <w:szCs w:val="24"/>
        </w:rPr>
        <w:t xml:space="preserve">Calton Tithe map of </w:t>
      </w:r>
      <w:r w:rsidR="009A2D27">
        <w:rPr>
          <w:rFonts w:ascii="Arial" w:hAnsi="Arial" w:cs="Arial"/>
          <w:sz w:val="24"/>
          <w:szCs w:val="24"/>
        </w:rPr>
        <w:t>1884</w:t>
      </w:r>
      <w:r>
        <w:rPr>
          <w:rFonts w:ascii="Arial" w:hAnsi="Arial" w:cs="Arial"/>
          <w:sz w:val="24"/>
          <w:szCs w:val="24"/>
        </w:rPr>
        <w:t xml:space="preserve"> as an enclosed access track into </w:t>
      </w:r>
      <w:r w:rsidR="00820766">
        <w:rPr>
          <w:rFonts w:ascii="Arial" w:hAnsi="Arial" w:cs="Arial"/>
          <w:sz w:val="24"/>
          <w:szCs w:val="24"/>
        </w:rPr>
        <w:t xml:space="preserve">a </w:t>
      </w:r>
      <w:r>
        <w:rPr>
          <w:rFonts w:ascii="Arial" w:hAnsi="Arial" w:cs="Arial"/>
          <w:sz w:val="24"/>
          <w:szCs w:val="24"/>
        </w:rPr>
        <w:t xml:space="preserve">field </w:t>
      </w:r>
      <w:r w:rsidR="004F454E">
        <w:rPr>
          <w:rFonts w:ascii="Arial" w:hAnsi="Arial" w:cs="Arial"/>
          <w:sz w:val="24"/>
          <w:szCs w:val="24"/>
        </w:rPr>
        <w:t>numbered</w:t>
      </w:r>
      <w:r w:rsidR="00065793">
        <w:rPr>
          <w:rFonts w:ascii="Arial" w:hAnsi="Arial" w:cs="Arial"/>
          <w:sz w:val="24"/>
          <w:szCs w:val="24"/>
        </w:rPr>
        <w:t xml:space="preserve"> parcel </w:t>
      </w:r>
      <w:r>
        <w:rPr>
          <w:rFonts w:ascii="Arial" w:hAnsi="Arial" w:cs="Arial"/>
          <w:sz w:val="24"/>
          <w:szCs w:val="24"/>
        </w:rPr>
        <w:t>66</w:t>
      </w:r>
      <w:r w:rsidR="00E70F15">
        <w:rPr>
          <w:rFonts w:ascii="Arial" w:hAnsi="Arial" w:cs="Arial"/>
          <w:sz w:val="24"/>
          <w:szCs w:val="24"/>
        </w:rPr>
        <w:t>. It is uncoloured and</w:t>
      </w:r>
      <w:r w:rsidR="00DD1F5D">
        <w:rPr>
          <w:rFonts w:ascii="Arial" w:hAnsi="Arial" w:cs="Arial"/>
          <w:sz w:val="24"/>
          <w:szCs w:val="24"/>
        </w:rPr>
        <w:t xml:space="preserve"> </w:t>
      </w:r>
      <w:r w:rsidR="002567D7">
        <w:rPr>
          <w:rFonts w:ascii="Arial" w:hAnsi="Arial" w:cs="Arial"/>
          <w:sz w:val="24"/>
          <w:szCs w:val="24"/>
        </w:rPr>
        <w:t xml:space="preserve">a </w:t>
      </w:r>
      <w:r w:rsidR="00DD1F5D">
        <w:rPr>
          <w:rFonts w:ascii="Arial" w:hAnsi="Arial" w:cs="Arial"/>
          <w:sz w:val="24"/>
          <w:szCs w:val="24"/>
        </w:rPr>
        <w:t xml:space="preserve">brace at the southern end indicates </w:t>
      </w:r>
      <w:r w:rsidR="003B41DF">
        <w:rPr>
          <w:rFonts w:ascii="Arial" w:hAnsi="Arial" w:cs="Arial"/>
          <w:sz w:val="24"/>
          <w:szCs w:val="24"/>
        </w:rPr>
        <w:t>the track is</w:t>
      </w:r>
      <w:r w:rsidR="00DD1F5D">
        <w:rPr>
          <w:rFonts w:ascii="Arial" w:hAnsi="Arial" w:cs="Arial"/>
          <w:sz w:val="24"/>
          <w:szCs w:val="24"/>
        </w:rPr>
        <w:t xml:space="preserve"> </w:t>
      </w:r>
      <w:r w:rsidR="00646A3D">
        <w:rPr>
          <w:rFonts w:ascii="Arial" w:hAnsi="Arial" w:cs="Arial"/>
          <w:sz w:val="24"/>
          <w:szCs w:val="24"/>
        </w:rPr>
        <w:t xml:space="preserve">part of </w:t>
      </w:r>
      <w:r w:rsidR="000841EA">
        <w:rPr>
          <w:rFonts w:ascii="Arial" w:hAnsi="Arial" w:cs="Arial"/>
          <w:sz w:val="24"/>
          <w:szCs w:val="24"/>
        </w:rPr>
        <w:t xml:space="preserve">parcel </w:t>
      </w:r>
      <w:r w:rsidR="00E70F15">
        <w:rPr>
          <w:rFonts w:ascii="Arial" w:hAnsi="Arial" w:cs="Arial"/>
          <w:sz w:val="24"/>
          <w:szCs w:val="24"/>
        </w:rPr>
        <w:t>66. The rest of the appea</w:t>
      </w:r>
      <w:r w:rsidR="00964821">
        <w:rPr>
          <w:rFonts w:ascii="Arial" w:hAnsi="Arial" w:cs="Arial"/>
          <w:sz w:val="24"/>
          <w:szCs w:val="24"/>
        </w:rPr>
        <w:t xml:space="preserve">l route is not shown but </w:t>
      </w:r>
      <w:r w:rsidR="002567D7">
        <w:rPr>
          <w:rFonts w:ascii="Arial" w:hAnsi="Arial" w:cs="Arial"/>
          <w:sz w:val="24"/>
          <w:szCs w:val="24"/>
        </w:rPr>
        <w:t xml:space="preserve">it </w:t>
      </w:r>
      <w:r w:rsidR="00964821">
        <w:rPr>
          <w:rFonts w:ascii="Arial" w:hAnsi="Arial" w:cs="Arial"/>
          <w:sz w:val="24"/>
          <w:szCs w:val="24"/>
        </w:rPr>
        <w:t xml:space="preserve">would run along the western edge of parcel 66. </w:t>
      </w:r>
      <w:r w:rsidR="00ED7625">
        <w:rPr>
          <w:rFonts w:ascii="Arial" w:hAnsi="Arial" w:cs="Arial"/>
          <w:sz w:val="24"/>
          <w:szCs w:val="24"/>
        </w:rPr>
        <w:t>Stony</w:t>
      </w:r>
      <w:r w:rsidR="005D5DB8">
        <w:rPr>
          <w:rFonts w:ascii="Arial" w:hAnsi="Arial" w:cs="Arial"/>
          <w:sz w:val="24"/>
          <w:szCs w:val="24"/>
        </w:rPr>
        <w:t xml:space="preserve"> Lane, the A523 and </w:t>
      </w:r>
      <w:r w:rsidR="00A72B6C">
        <w:rPr>
          <w:rFonts w:ascii="Arial" w:hAnsi="Arial" w:cs="Arial"/>
          <w:sz w:val="24"/>
          <w:szCs w:val="24"/>
        </w:rPr>
        <w:t xml:space="preserve">the Milkgate Link Road are all coloured brown. </w:t>
      </w:r>
    </w:p>
    <w:p w14:paraId="250E3A3B" w14:textId="34C3C7AF" w:rsidR="005E6BC7" w:rsidRDefault="005E6BC7" w:rsidP="00343669">
      <w:pPr>
        <w:pStyle w:val="Style1"/>
        <w:rPr>
          <w:rFonts w:ascii="Arial" w:hAnsi="Arial" w:cs="Arial"/>
          <w:sz w:val="24"/>
          <w:szCs w:val="24"/>
        </w:rPr>
      </w:pPr>
      <w:r w:rsidRPr="0072679B">
        <w:rPr>
          <w:rFonts w:ascii="Arial" w:hAnsi="Arial" w:cs="Arial"/>
          <w:sz w:val="24"/>
          <w:szCs w:val="24"/>
        </w:rPr>
        <w:t>The purpose of the Tithe records was to identify titheable land capable of producing crops. Normally a detailed survey was undertaken</w:t>
      </w:r>
      <w:r w:rsidR="002119CB">
        <w:rPr>
          <w:rFonts w:ascii="Arial" w:hAnsi="Arial" w:cs="Arial"/>
          <w:sz w:val="24"/>
          <w:szCs w:val="24"/>
        </w:rPr>
        <w:t>. T</w:t>
      </w:r>
      <w:r w:rsidRPr="0072679B">
        <w:rPr>
          <w:rFonts w:ascii="Arial" w:hAnsi="Arial" w:cs="Arial"/>
          <w:sz w:val="24"/>
          <w:szCs w:val="24"/>
        </w:rPr>
        <w:t>hey are statutory documents which were in the public domain. They were not produced to record public rights of way, although they can be helpful in determining the existence and status of such routes. Public roads</w:t>
      </w:r>
      <w:r w:rsidR="00E322FD">
        <w:rPr>
          <w:rFonts w:ascii="Arial" w:hAnsi="Arial" w:cs="Arial"/>
          <w:sz w:val="24"/>
          <w:szCs w:val="24"/>
        </w:rPr>
        <w:t xml:space="preserve"> were normally shown coloured brown on Tithe maps. </w:t>
      </w:r>
    </w:p>
    <w:p w14:paraId="320E95A9" w14:textId="5CA61A36" w:rsidR="001C6968" w:rsidRPr="00E611EF" w:rsidRDefault="001C6968" w:rsidP="001C6968">
      <w:pPr>
        <w:pStyle w:val="Style1"/>
        <w:numPr>
          <w:ilvl w:val="0"/>
          <w:numId w:val="0"/>
        </w:numPr>
        <w:rPr>
          <w:rFonts w:ascii="Arial" w:hAnsi="Arial" w:cs="Arial"/>
          <w:i/>
          <w:iCs/>
          <w:sz w:val="24"/>
          <w:szCs w:val="24"/>
        </w:rPr>
      </w:pPr>
      <w:r w:rsidRPr="00E611EF">
        <w:rPr>
          <w:rFonts w:ascii="Arial" w:hAnsi="Arial" w:cs="Arial"/>
          <w:i/>
          <w:iCs/>
          <w:sz w:val="24"/>
          <w:szCs w:val="24"/>
        </w:rPr>
        <w:t xml:space="preserve">Handover </w:t>
      </w:r>
      <w:r w:rsidR="004E2668">
        <w:rPr>
          <w:rFonts w:ascii="Arial" w:hAnsi="Arial" w:cs="Arial"/>
          <w:i/>
          <w:iCs/>
          <w:sz w:val="24"/>
          <w:szCs w:val="24"/>
        </w:rPr>
        <w:t xml:space="preserve">Records </w:t>
      </w:r>
      <w:r w:rsidR="00E543D2" w:rsidRPr="00E611EF">
        <w:rPr>
          <w:rFonts w:ascii="Arial" w:hAnsi="Arial" w:cs="Arial"/>
          <w:i/>
          <w:iCs/>
          <w:sz w:val="24"/>
          <w:szCs w:val="24"/>
        </w:rPr>
        <w:t>and Other Highway Records</w:t>
      </w:r>
    </w:p>
    <w:p w14:paraId="164257DB" w14:textId="5C962400" w:rsidR="000A5BAA" w:rsidRDefault="000A5BAA" w:rsidP="000A5BAA">
      <w:pPr>
        <w:pStyle w:val="Style1"/>
        <w:numPr>
          <w:ilvl w:val="0"/>
          <w:numId w:val="21"/>
        </w:numPr>
        <w:tabs>
          <w:tab w:val="clear" w:pos="4832"/>
        </w:tabs>
        <w:ind w:left="431"/>
        <w:rPr>
          <w:rFonts w:ascii="Arial" w:hAnsi="Arial" w:cs="Arial"/>
          <w:sz w:val="24"/>
          <w:szCs w:val="24"/>
        </w:rPr>
      </w:pPr>
      <w:r>
        <w:rPr>
          <w:rFonts w:ascii="Arial" w:hAnsi="Arial" w:cs="Arial"/>
          <w:sz w:val="24"/>
          <w:szCs w:val="24"/>
        </w:rPr>
        <w:t xml:space="preserve">The Local Government Act 1929 transferred responsibility for unclassified publicly maintainable roads from Rural District Councils to County Councils. Rural District Councils were required to produce Handover </w:t>
      </w:r>
      <w:r w:rsidR="00972456">
        <w:rPr>
          <w:rFonts w:ascii="Arial" w:hAnsi="Arial" w:cs="Arial"/>
          <w:sz w:val="24"/>
          <w:szCs w:val="24"/>
        </w:rPr>
        <w:t>M</w:t>
      </w:r>
      <w:r>
        <w:rPr>
          <w:rFonts w:ascii="Arial" w:hAnsi="Arial" w:cs="Arial"/>
          <w:sz w:val="24"/>
          <w:szCs w:val="24"/>
        </w:rPr>
        <w:t xml:space="preserve">aps and </w:t>
      </w:r>
      <w:r w:rsidR="00972456">
        <w:rPr>
          <w:rFonts w:ascii="Arial" w:hAnsi="Arial" w:cs="Arial"/>
          <w:sz w:val="24"/>
          <w:szCs w:val="24"/>
        </w:rPr>
        <w:t>S</w:t>
      </w:r>
      <w:r>
        <w:rPr>
          <w:rFonts w:ascii="Arial" w:hAnsi="Arial" w:cs="Arial"/>
          <w:sz w:val="24"/>
          <w:szCs w:val="24"/>
        </w:rPr>
        <w:t>chedules to identify roads maintainable at public expense.</w:t>
      </w:r>
    </w:p>
    <w:p w14:paraId="4CE11670" w14:textId="40418339" w:rsidR="002C4A4E" w:rsidRDefault="002C4A4E" w:rsidP="00343669">
      <w:pPr>
        <w:pStyle w:val="Style1"/>
        <w:rPr>
          <w:rFonts w:ascii="Arial" w:hAnsi="Arial" w:cs="Arial"/>
          <w:sz w:val="24"/>
          <w:szCs w:val="24"/>
        </w:rPr>
      </w:pPr>
      <w:r>
        <w:rPr>
          <w:rFonts w:ascii="Arial" w:hAnsi="Arial" w:cs="Arial"/>
          <w:sz w:val="24"/>
          <w:szCs w:val="24"/>
        </w:rPr>
        <w:t xml:space="preserve">The appeal route is shown </w:t>
      </w:r>
      <w:r w:rsidR="0078303B">
        <w:rPr>
          <w:rFonts w:ascii="Arial" w:hAnsi="Arial" w:cs="Arial"/>
          <w:sz w:val="24"/>
          <w:szCs w:val="24"/>
        </w:rPr>
        <w:t>coloured black on the 1929</w:t>
      </w:r>
      <w:r w:rsidR="00C24BEE">
        <w:rPr>
          <w:rFonts w:ascii="Arial" w:hAnsi="Arial" w:cs="Arial"/>
          <w:sz w:val="24"/>
          <w:szCs w:val="24"/>
        </w:rPr>
        <w:t xml:space="preserve"> Mayfield Rural District Council </w:t>
      </w:r>
      <w:r w:rsidR="007317B1">
        <w:rPr>
          <w:rFonts w:ascii="Arial" w:hAnsi="Arial" w:cs="Arial"/>
          <w:sz w:val="24"/>
          <w:szCs w:val="24"/>
        </w:rPr>
        <w:t xml:space="preserve">(MRDC) </w:t>
      </w:r>
      <w:r w:rsidR="00C24BEE">
        <w:rPr>
          <w:rFonts w:ascii="Arial" w:hAnsi="Arial" w:cs="Arial"/>
          <w:sz w:val="24"/>
          <w:szCs w:val="24"/>
        </w:rPr>
        <w:t xml:space="preserve">Handover </w:t>
      </w:r>
      <w:r w:rsidR="00972456">
        <w:rPr>
          <w:rFonts w:ascii="Arial" w:hAnsi="Arial" w:cs="Arial"/>
          <w:sz w:val="24"/>
          <w:szCs w:val="24"/>
        </w:rPr>
        <w:t>M</w:t>
      </w:r>
      <w:r w:rsidR="00C24BEE">
        <w:rPr>
          <w:rFonts w:ascii="Arial" w:hAnsi="Arial" w:cs="Arial"/>
          <w:sz w:val="24"/>
          <w:szCs w:val="24"/>
        </w:rPr>
        <w:t xml:space="preserve">ap. The key indicates this is </w:t>
      </w:r>
      <w:r w:rsidR="003B41DF">
        <w:rPr>
          <w:rFonts w:ascii="Arial" w:hAnsi="Arial" w:cs="Arial"/>
          <w:sz w:val="24"/>
          <w:szCs w:val="24"/>
        </w:rPr>
        <w:t xml:space="preserve">an ‘Other Road’ </w:t>
      </w:r>
      <w:r w:rsidR="00C24BEE">
        <w:rPr>
          <w:rFonts w:ascii="Arial" w:hAnsi="Arial" w:cs="Arial"/>
          <w:sz w:val="24"/>
          <w:szCs w:val="24"/>
        </w:rPr>
        <w:t xml:space="preserve">maintained by </w:t>
      </w:r>
      <w:r w:rsidR="00537EB2">
        <w:rPr>
          <w:rFonts w:ascii="Arial" w:hAnsi="Arial" w:cs="Arial"/>
          <w:sz w:val="24"/>
          <w:szCs w:val="24"/>
        </w:rPr>
        <w:t xml:space="preserve">MRDC. </w:t>
      </w:r>
    </w:p>
    <w:p w14:paraId="44EE7197" w14:textId="2B4C8A0B" w:rsidR="00CF00AC" w:rsidRDefault="00CF00AC" w:rsidP="00343669">
      <w:pPr>
        <w:pStyle w:val="Style1"/>
        <w:rPr>
          <w:rFonts w:ascii="Arial" w:hAnsi="Arial" w:cs="Arial"/>
          <w:sz w:val="24"/>
          <w:szCs w:val="24"/>
        </w:rPr>
      </w:pPr>
      <w:r>
        <w:rPr>
          <w:rFonts w:ascii="Arial" w:hAnsi="Arial" w:cs="Arial"/>
          <w:sz w:val="24"/>
          <w:szCs w:val="24"/>
        </w:rPr>
        <w:t xml:space="preserve">In the accompanying </w:t>
      </w:r>
      <w:r w:rsidR="00E21B6A">
        <w:rPr>
          <w:rFonts w:ascii="Arial" w:hAnsi="Arial" w:cs="Arial"/>
          <w:sz w:val="24"/>
          <w:szCs w:val="24"/>
        </w:rPr>
        <w:t>‘</w:t>
      </w:r>
      <w:r>
        <w:rPr>
          <w:rFonts w:ascii="Arial" w:hAnsi="Arial" w:cs="Arial"/>
          <w:sz w:val="24"/>
          <w:szCs w:val="24"/>
        </w:rPr>
        <w:t>Schedule of Rural District Roads (not main roads)</w:t>
      </w:r>
      <w:r w:rsidR="00E21B6A">
        <w:rPr>
          <w:rFonts w:ascii="Arial" w:hAnsi="Arial" w:cs="Arial"/>
          <w:sz w:val="24"/>
          <w:szCs w:val="24"/>
        </w:rPr>
        <w:t>’</w:t>
      </w:r>
      <w:r w:rsidR="007B40ED">
        <w:rPr>
          <w:rFonts w:ascii="Arial" w:hAnsi="Arial" w:cs="Arial"/>
          <w:sz w:val="24"/>
          <w:szCs w:val="24"/>
        </w:rPr>
        <w:t xml:space="preserve"> it is listed with the Milk</w:t>
      </w:r>
      <w:r w:rsidR="00501AF3">
        <w:rPr>
          <w:rFonts w:ascii="Arial" w:hAnsi="Arial" w:cs="Arial"/>
          <w:sz w:val="24"/>
          <w:szCs w:val="24"/>
        </w:rPr>
        <w:t>gate</w:t>
      </w:r>
      <w:r w:rsidR="007B40ED">
        <w:rPr>
          <w:rFonts w:ascii="Arial" w:hAnsi="Arial" w:cs="Arial"/>
          <w:sz w:val="24"/>
          <w:szCs w:val="24"/>
        </w:rPr>
        <w:t xml:space="preserve"> Link Road as route No. </w:t>
      </w:r>
      <w:r w:rsidR="001E0C1D">
        <w:rPr>
          <w:rFonts w:ascii="Arial" w:hAnsi="Arial" w:cs="Arial"/>
          <w:sz w:val="24"/>
          <w:szCs w:val="24"/>
        </w:rPr>
        <w:t xml:space="preserve">34 </w:t>
      </w:r>
      <w:r w:rsidR="00F9210F">
        <w:rPr>
          <w:rFonts w:ascii="Arial" w:hAnsi="Arial" w:cs="Arial"/>
          <w:sz w:val="24"/>
          <w:szCs w:val="24"/>
        </w:rPr>
        <w:t>‘</w:t>
      </w:r>
      <w:r w:rsidR="00ED7625">
        <w:rPr>
          <w:rFonts w:ascii="Arial" w:hAnsi="Arial" w:cs="Arial"/>
          <w:sz w:val="24"/>
          <w:szCs w:val="24"/>
        </w:rPr>
        <w:t>Ston</w:t>
      </w:r>
      <w:r w:rsidR="00F9210F">
        <w:rPr>
          <w:rFonts w:ascii="Arial" w:hAnsi="Arial" w:cs="Arial"/>
          <w:sz w:val="24"/>
          <w:szCs w:val="24"/>
        </w:rPr>
        <w:t>e</w:t>
      </w:r>
      <w:r w:rsidR="00ED7625">
        <w:rPr>
          <w:rFonts w:ascii="Arial" w:hAnsi="Arial" w:cs="Arial"/>
          <w:sz w:val="24"/>
          <w:szCs w:val="24"/>
        </w:rPr>
        <w:t>y</w:t>
      </w:r>
      <w:r w:rsidR="001E0C1D">
        <w:rPr>
          <w:rFonts w:ascii="Arial" w:hAnsi="Arial" w:cs="Arial"/>
          <w:sz w:val="24"/>
          <w:szCs w:val="24"/>
        </w:rPr>
        <w:t xml:space="preserve"> to Milkhill House</w:t>
      </w:r>
      <w:r w:rsidR="00F9210F">
        <w:rPr>
          <w:rFonts w:ascii="Arial" w:hAnsi="Arial" w:cs="Arial"/>
          <w:sz w:val="24"/>
          <w:szCs w:val="24"/>
        </w:rPr>
        <w:t>’</w:t>
      </w:r>
      <w:r w:rsidR="001E0C1D">
        <w:rPr>
          <w:rFonts w:ascii="Arial" w:hAnsi="Arial" w:cs="Arial"/>
          <w:sz w:val="24"/>
          <w:szCs w:val="24"/>
        </w:rPr>
        <w:t xml:space="preserve"> </w:t>
      </w:r>
      <w:r w:rsidR="00AA1808">
        <w:rPr>
          <w:rFonts w:ascii="Arial" w:hAnsi="Arial" w:cs="Arial"/>
          <w:sz w:val="24"/>
          <w:szCs w:val="24"/>
        </w:rPr>
        <w:t>as an ‘Other Road, Waterbound’</w:t>
      </w:r>
      <w:r w:rsidR="003564BB">
        <w:rPr>
          <w:rFonts w:ascii="Arial" w:hAnsi="Arial" w:cs="Arial"/>
          <w:sz w:val="24"/>
          <w:szCs w:val="24"/>
        </w:rPr>
        <w:t xml:space="preserve"> with a </w:t>
      </w:r>
      <w:r w:rsidR="00C57E0F">
        <w:rPr>
          <w:rFonts w:ascii="Arial" w:hAnsi="Arial" w:cs="Arial"/>
          <w:sz w:val="24"/>
          <w:szCs w:val="24"/>
        </w:rPr>
        <w:t>‘</w:t>
      </w:r>
      <w:r w:rsidR="003564BB">
        <w:rPr>
          <w:rFonts w:ascii="Arial" w:hAnsi="Arial" w:cs="Arial"/>
          <w:sz w:val="24"/>
          <w:szCs w:val="24"/>
        </w:rPr>
        <w:t>gravel or flint etc.</w:t>
      </w:r>
      <w:r w:rsidR="00C57E0F">
        <w:rPr>
          <w:rFonts w:ascii="Arial" w:hAnsi="Arial" w:cs="Arial"/>
          <w:sz w:val="24"/>
          <w:szCs w:val="24"/>
        </w:rPr>
        <w:t>’</w:t>
      </w:r>
      <w:r w:rsidR="003564BB">
        <w:rPr>
          <w:rFonts w:ascii="Arial" w:hAnsi="Arial" w:cs="Arial"/>
          <w:sz w:val="24"/>
          <w:szCs w:val="24"/>
        </w:rPr>
        <w:t xml:space="preserve"> surface and a length of 0.46 miles.</w:t>
      </w:r>
    </w:p>
    <w:p w14:paraId="1460D04C" w14:textId="4334AA4B" w:rsidR="00EC0C15" w:rsidRPr="0036796D" w:rsidRDefault="00EC0C15" w:rsidP="00EC0C15">
      <w:pPr>
        <w:pStyle w:val="Style1"/>
        <w:rPr>
          <w:rFonts w:ascii="Arial" w:hAnsi="Arial" w:cs="Arial"/>
          <w:color w:val="000000" w:themeColor="text1"/>
          <w:sz w:val="24"/>
          <w:szCs w:val="24"/>
        </w:rPr>
      </w:pPr>
      <w:r w:rsidRPr="0036796D">
        <w:rPr>
          <w:rFonts w:ascii="Arial" w:hAnsi="Arial" w:cs="Arial"/>
          <w:color w:val="000000" w:themeColor="text1"/>
          <w:sz w:val="24"/>
          <w:szCs w:val="24"/>
        </w:rPr>
        <w:t>A memorandum dated 17 February 2004 from the Land Charges Manager to the Legal Section state</w:t>
      </w:r>
      <w:r w:rsidR="003B41DF">
        <w:rPr>
          <w:rFonts w:ascii="Arial" w:hAnsi="Arial" w:cs="Arial"/>
          <w:color w:val="000000" w:themeColor="text1"/>
          <w:sz w:val="24"/>
          <w:szCs w:val="24"/>
        </w:rPr>
        <w:t>s</w:t>
      </w:r>
      <w:r w:rsidRPr="0036796D">
        <w:rPr>
          <w:rFonts w:ascii="Arial" w:hAnsi="Arial" w:cs="Arial"/>
          <w:color w:val="000000" w:themeColor="text1"/>
          <w:sz w:val="24"/>
          <w:szCs w:val="24"/>
        </w:rPr>
        <w:t xml:space="preserve"> their records show the appeal route as a highway maintainable at public expense under Section 36 of the </w:t>
      </w:r>
      <w:r w:rsidR="00F87721">
        <w:rPr>
          <w:rFonts w:ascii="Arial" w:hAnsi="Arial" w:cs="Arial"/>
          <w:color w:val="000000" w:themeColor="text1"/>
          <w:sz w:val="24"/>
          <w:szCs w:val="24"/>
        </w:rPr>
        <w:t xml:space="preserve">1980 </w:t>
      </w:r>
      <w:r w:rsidRPr="0036796D">
        <w:rPr>
          <w:rFonts w:ascii="Arial" w:hAnsi="Arial" w:cs="Arial"/>
          <w:color w:val="000000" w:themeColor="text1"/>
          <w:sz w:val="24"/>
          <w:szCs w:val="24"/>
        </w:rPr>
        <w:t xml:space="preserve">Act. They also had an application dated 21 October 2003 to add it to </w:t>
      </w:r>
      <w:r w:rsidR="003B41DF" w:rsidRPr="004F07ED">
        <w:rPr>
          <w:rFonts w:ascii="Arial" w:hAnsi="Arial" w:cs="Arial"/>
          <w:color w:val="000000" w:themeColor="text1"/>
          <w:sz w:val="24"/>
          <w:szCs w:val="24"/>
        </w:rPr>
        <w:t>the list of publicly maintainable highways under Section 36(6) of the 1980 Act (the List of Streets</w:t>
      </w:r>
      <w:r w:rsidR="003B41DF">
        <w:rPr>
          <w:rFonts w:ascii="Arial" w:hAnsi="Arial" w:cs="Arial"/>
          <w:color w:val="000000" w:themeColor="text1"/>
          <w:sz w:val="24"/>
          <w:szCs w:val="24"/>
        </w:rPr>
        <w:t xml:space="preserve"> (LOS)</w:t>
      </w:r>
      <w:r w:rsidR="003B41DF" w:rsidRPr="004F07ED">
        <w:rPr>
          <w:rFonts w:ascii="Arial" w:hAnsi="Arial" w:cs="Arial"/>
          <w:color w:val="000000" w:themeColor="text1"/>
          <w:sz w:val="24"/>
          <w:szCs w:val="24"/>
        </w:rPr>
        <w:t>)</w:t>
      </w:r>
      <w:r w:rsidR="003B41DF">
        <w:rPr>
          <w:rFonts w:ascii="Arial" w:hAnsi="Arial" w:cs="Arial"/>
          <w:color w:val="000000" w:themeColor="text1"/>
          <w:sz w:val="24"/>
          <w:szCs w:val="24"/>
        </w:rPr>
        <w:t>. T</w:t>
      </w:r>
      <w:r w:rsidRPr="0036796D">
        <w:rPr>
          <w:rFonts w:ascii="Arial" w:hAnsi="Arial" w:cs="Arial"/>
          <w:color w:val="000000" w:themeColor="text1"/>
          <w:sz w:val="24"/>
          <w:szCs w:val="24"/>
        </w:rPr>
        <w:t xml:space="preserve">he applicant claimed the route </w:t>
      </w:r>
      <w:r w:rsidR="003B41DF">
        <w:rPr>
          <w:rFonts w:ascii="Arial" w:hAnsi="Arial" w:cs="Arial"/>
          <w:color w:val="000000" w:themeColor="text1"/>
          <w:sz w:val="24"/>
          <w:szCs w:val="24"/>
        </w:rPr>
        <w:t>wa</w:t>
      </w:r>
      <w:r w:rsidRPr="0036796D">
        <w:rPr>
          <w:rFonts w:ascii="Arial" w:hAnsi="Arial" w:cs="Arial"/>
          <w:color w:val="000000" w:themeColor="text1"/>
          <w:sz w:val="24"/>
          <w:szCs w:val="24"/>
        </w:rPr>
        <w:t xml:space="preserve">s an ancient highway, potentially a byway open to all traffic. </w:t>
      </w:r>
    </w:p>
    <w:p w14:paraId="6DA14ED0" w14:textId="000C058E" w:rsidR="00EC0C15" w:rsidRPr="0036796D" w:rsidRDefault="00CA1FFD" w:rsidP="000E7CEC">
      <w:pPr>
        <w:pStyle w:val="Style1"/>
        <w:rPr>
          <w:rFonts w:ascii="Arial" w:hAnsi="Arial" w:cs="Arial"/>
          <w:sz w:val="24"/>
          <w:szCs w:val="24"/>
        </w:rPr>
      </w:pPr>
      <w:r w:rsidRPr="0036796D">
        <w:rPr>
          <w:rFonts w:ascii="Arial" w:hAnsi="Arial" w:cs="Arial"/>
          <w:color w:val="000000" w:themeColor="text1"/>
          <w:sz w:val="24"/>
          <w:szCs w:val="24"/>
        </w:rPr>
        <w:lastRenderedPageBreak/>
        <w:t xml:space="preserve">In </w:t>
      </w:r>
      <w:r w:rsidRPr="004F07ED">
        <w:rPr>
          <w:rFonts w:ascii="Arial" w:hAnsi="Arial" w:cs="Arial"/>
          <w:color w:val="000000" w:themeColor="text1"/>
          <w:sz w:val="24"/>
          <w:szCs w:val="24"/>
        </w:rPr>
        <w:t>response</w:t>
      </w:r>
      <w:r w:rsidR="00A64032" w:rsidRPr="004F07ED">
        <w:rPr>
          <w:rFonts w:ascii="Arial" w:hAnsi="Arial" w:cs="Arial"/>
          <w:color w:val="000000" w:themeColor="text1"/>
          <w:sz w:val="24"/>
          <w:szCs w:val="24"/>
        </w:rPr>
        <w:t>,</w:t>
      </w:r>
      <w:r w:rsidRPr="004F07ED">
        <w:rPr>
          <w:rFonts w:ascii="Arial" w:hAnsi="Arial" w:cs="Arial"/>
          <w:color w:val="000000" w:themeColor="text1"/>
          <w:sz w:val="24"/>
          <w:szCs w:val="24"/>
        </w:rPr>
        <w:t xml:space="preserve"> a m</w:t>
      </w:r>
      <w:r w:rsidR="00EC0C15" w:rsidRPr="004F07ED">
        <w:rPr>
          <w:rFonts w:ascii="Arial" w:hAnsi="Arial" w:cs="Arial"/>
          <w:color w:val="000000" w:themeColor="text1"/>
          <w:sz w:val="24"/>
          <w:szCs w:val="24"/>
        </w:rPr>
        <w:t xml:space="preserve">emorandum dated 19 April 2004 from the Corporate Director (Resources) into </w:t>
      </w:r>
      <w:r w:rsidR="00C52EDA" w:rsidRPr="004F07ED">
        <w:rPr>
          <w:rFonts w:ascii="Arial" w:hAnsi="Arial" w:cs="Arial"/>
          <w:color w:val="000000" w:themeColor="text1"/>
          <w:sz w:val="24"/>
          <w:szCs w:val="24"/>
        </w:rPr>
        <w:t xml:space="preserve">the </w:t>
      </w:r>
      <w:r w:rsidR="00EC0C15" w:rsidRPr="004F07ED">
        <w:rPr>
          <w:rFonts w:ascii="Arial" w:hAnsi="Arial" w:cs="Arial"/>
          <w:color w:val="000000" w:themeColor="text1"/>
          <w:sz w:val="24"/>
          <w:szCs w:val="24"/>
        </w:rPr>
        <w:t xml:space="preserve">alleged publicly maintainable highway </w:t>
      </w:r>
      <w:r w:rsidR="00C52EDA" w:rsidRPr="004F07ED">
        <w:rPr>
          <w:rFonts w:ascii="Arial" w:hAnsi="Arial" w:cs="Arial"/>
          <w:color w:val="000000" w:themeColor="text1"/>
          <w:sz w:val="24"/>
          <w:szCs w:val="24"/>
        </w:rPr>
        <w:t>state</w:t>
      </w:r>
      <w:r w:rsidR="00F417FE">
        <w:rPr>
          <w:rFonts w:ascii="Arial" w:hAnsi="Arial" w:cs="Arial"/>
          <w:color w:val="000000" w:themeColor="text1"/>
          <w:sz w:val="24"/>
          <w:szCs w:val="24"/>
        </w:rPr>
        <w:t>s</w:t>
      </w:r>
      <w:r w:rsidR="00507404">
        <w:rPr>
          <w:rFonts w:ascii="Arial" w:hAnsi="Arial" w:cs="Arial"/>
          <w:color w:val="000000" w:themeColor="text1"/>
          <w:sz w:val="24"/>
          <w:szCs w:val="24"/>
        </w:rPr>
        <w:t xml:space="preserve"> </w:t>
      </w:r>
      <w:r w:rsidR="00C52EDA" w:rsidRPr="004F07ED">
        <w:rPr>
          <w:rFonts w:ascii="Arial" w:hAnsi="Arial" w:cs="Arial"/>
          <w:color w:val="000000" w:themeColor="text1"/>
          <w:sz w:val="24"/>
          <w:szCs w:val="24"/>
        </w:rPr>
        <w:t xml:space="preserve">they </w:t>
      </w:r>
      <w:r w:rsidR="000D685C" w:rsidRPr="004F07ED">
        <w:rPr>
          <w:rFonts w:ascii="Arial" w:hAnsi="Arial" w:cs="Arial"/>
          <w:color w:val="000000" w:themeColor="text1"/>
          <w:sz w:val="24"/>
          <w:szCs w:val="24"/>
        </w:rPr>
        <w:t>had concluded the appeal route should</w:t>
      </w:r>
      <w:r w:rsidR="00EC0C15" w:rsidRPr="004F07ED">
        <w:rPr>
          <w:rFonts w:ascii="Arial" w:hAnsi="Arial" w:cs="Arial"/>
          <w:color w:val="000000" w:themeColor="text1"/>
          <w:sz w:val="24"/>
          <w:szCs w:val="24"/>
        </w:rPr>
        <w:t xml:space="preserve"> not be added to the </w:t>
      </w:r>
      <w:r w:rsidR="00A4055C">
        <w:rPr>
          <w:rFonts w:ascii="Arial" w:hAnsi="Arial" w:cs="Arial"/>
          <w:color w:val="000000" w:themeColor="text1"/>
          <w:sz w:val="24"/>
          <w:szCs w:val="24"/>
        </w:rPr>
        <w:t>LOS</w:t>
      </w:r>
      <w:r w:rsidR="008948F0" w:rsidRPr="004F07ED">
        <w:rPr>
          <w:rFonts w:ascii="Arial" w:hAnsi="Arial" w:cs="Arial"/>
          <w:color w:val="000000" w:themeColor="text1"/>
          <w:sz w:val="24"/>
          <w:szCs w:val="24"/>
        </w:rPr>
        <w:t xml:space="preserve"> and it would</w:t>
      </w:r>
      <w:r w:rsidR="00EC0C15" w:rsidRPr="004F07ED">
        <w:rPr>
          <w:rFonts w:ascii="Arial" w:hAnsi="Arial" w:cs="Arial"/>
          <w:color w:val="000000" w:themeColor="text1"/>
          <w:sz w:val="24"/>
          <w:szCs w:val="24"/>
        </w:rPr>
        <w:t xml:space="preserve"> retain its current classification as a public footpath</w:t>
      </w:r>
      <w:r w:rsidR="005938F8">
        <w:rPr>
          <w:rFonts w:ascii="Arial" w:hAnsi="Arial" w:cs="Arial"/>
          <w:color w:val="000000" w:themeColor="text1"/>
          <w:sz w:val="24"/>
          <w:szCs w:val="24"/>
        </w:rPr>
        <w:t xml:space="preserve"> shown on the </w:t>
      </w:r>
      <w:r w:rsidR="00861113">
        <w:rPr>
          <w:rFonts w:ascii="Arial" w:hAnsi="Arial" w:cs="Arial"/>
          <w:color w:val="000000" w:themeColor="text1"/>
          <w:sz w:val="24"/>
          <w:szCs w:val="24"/>
        </w:rPr>
        <w:t>DMS</w:t>
      </w:r>
      <w:r w:rsidR="00EC0C15" w:rsidRPr="004F07ED">
        <w:rPr>
          <w:rFonts w:ascii="Arial" w:hAnsi="Arial" w:cs="Arial"/>
          <w:color w:val="000000" w:themeColor="text1"/>
          <w:sz w:val="24"/>
          <w:szCs w:val="24"/>
        </w:rPr>
        <w:t xml:space="preserve">. </w:t>
      </w:r>
    </w:p>
    <w:p w14:paraId="32AA6937" w14:textId="15B55F88" w:rsidR="00390050" w:rsidRDefault="00390050" w:rsidP="00343669">
      <w:pPr>
        <w:pStyle w:val="Style1"/>
        <w:rPr>
          <w:rFonts w:ascii="Arial" w:hAnsi="Arial" w:cs="Arial"/>
          <w:sz w:val="24"/>
          <w:szCs w:val="24"/>
        </w:rPr>
      </w:pPr>
      <w:r>
        <w:rPr>
          <w:rFonts w:ascii="Arial" w:hAnsi="Arial" w:cs="Arial"/>
          <w:sz w:val="24"/>
          <w:szCs w:val="24"/>
        </w:rPr>
        <w:t xml:space="preserve">The appeal route is not </w:t>
      </w:r>
      <w:r w:rsidR="0044684B">
        <w:rPr>
          <w:rFonts w:ascii="Arial" w:hAnsi="Arial" w:cs="Arial"/>
          <w:sz w:val="24"/>
          <w:szCs w:val="24"/>
        </w:rPr>
        <w:t xml:space="preserve">on the current </w:t>
      </w:r>
      <w:r w:rsidR="00A4055C">
        <w:rPr>
          <w:rFonts w:ascii="Arial" w:hAnsi="Arial" w:cs="Arial"/>
          <w:sz w:val="24"/>
          <w:szCs w:val="24"/>
        </w:rPr>
        <w:t>LOS</w:t>
      </w:r>
      <w:r w:rsidR="0044684B">
        <w:rPr>
          <w:rFonts w:ascii="Arial" w:hAnsi="Arial" w:cs="Arial"/>
          <w:sz w:val="24"/>
          <w:szCs w:val="24"/>
        </w:rPr>
        <w:t>.</w:t>
      </w:r>
      <w:r w:rsidR="0036796D">
        <w:rPr>
          <w:rFonts w:ascii="Arial" w:hAnsi="Arial" w:cs="Arial"/>
          <w:sz w:val="24"/>
          <w:szCs w:val="24"/>
        </w:rPr>
        <w:t xml:space="preserve"> The</w:t>
      </w:r>
      <w:r w:rsidR="0044684B">
        <w:rPr>
          <w:rFonts w:ascii="Arial" w:hAnsi="Arial" w:cs="Arial"/>
          <w:sz w:val="24"/>
          <w:szCs w:val="24"/>
        </w:rPr>
        <w:t xml:space="preserve"> Milk</w:t>
      </w:r>
      <w:r w:rsidR="00501AF3">
        <w:rPr>
          <w:rFonts w:ascii="Arial" w:hAnsi="Arial" w:cs="Arial"/>
          <w:sz w:val="24"/>
          <w:szCs w:val="24"/>
        </w:rPr>
        <w:t>gate</w:t>
      </w:r>
      <w:r w:rsidR="0044684B">
        <w:rPr>
          <w:rFonts w:ascii="Arial" w:hAnsi="Arial" w:cs="Arial"/>
          <w:sz w:val="24"/>
          <w:szCs w:val="24"/>
        </w:rPr>
        <w:t xml:space="preserve"> Link Road on the south side of the A523 is on the </w:t>
      </w:r>
      <w:r w:rsidR="006838DB">
        <w:rPr>
          <w:rFonts w:ascii="Arial" w:hAnsi="Arial" w:cs="Arial"/>
          <w:sz w:val="24"/>
          <w:szCs w:val="24"/>
        </w:rPr>
        <w:t xml:space="preserve">LOS </w:t>
      </w:r>
      <w:r w:rsidR="0044684B">
        <w:rPr>
          <w:rFonts w:ascii="Arial" w:hAnsi="Arial" w:cs="Arial"/>
          <w:sz w:val="24"/>
          <w:szCs w:val="24"/>
        </w:rPr>
        <w:t>as a G</w:t>
      </w:r>
      <w:r w:rsidR="00230472">
        <w:rPr>
          <w:rFonts w:ascii="Arial" w:hAnsi="Arial" w:cs="Arial"/>
          <w:sz w:val="24"/>
          <w:szCs w:val="24"/>
        </w:rPr>
        <w:t>-class</w:t>
      </w:r>
      <w:r w:rsidR="0044684B">
        <w:rPr>
          <w:rFonts w:ascii="Arial" w:hAnsi="Arial" w:cs="Arial"/>
          <w:sz w:val="24"/>
          <w:szCs w:val="24"/>
        </w:rPr>
        <w:t xml:space="preserve"> road. Analysis of the highway records indicates all the </w:t>
      </w:r>
      <w:r w:rsidR="00230472">
        <w:rPr>
          <w:rFonts w:ascii="Arial" w:hAnsi="Arial" w:cs="Arial"/>
          <w:sz w:val="24"/>
          <w:szCs w:val="24"/>
        </w:rPr>
        <w:t xml:space="preserve">other </w:t>
      </w:r>
      <w:r w:rsidR="0044684B">
        <w:rPr>
          <w:rFonts w:ascii="Arial" w:hAnsi="Arial" w:cs="Arial"/>
          <w:sz w:val="24"/>
          <w:szCs w:val="24"/>
        </w:rPr>
        <w:t xml:space="preserve">routes </w:t>
      </w:r>
      <w:r w:rsidR="00196670">
        <w:rPr>
          <w:rFonts w:ascii="Arial" w:hAnsi="Arial" w:cs="Arial"/>
          <w:sz w:val="24"/>
          <w:szCs w:val="24"/>
        </w:rPr>
        <w:t>shown</w:t>
      </w:r>
      <w:r w:rsidR="0044684B">
        <w:rPr>
          <w:rFonts w:ascii="Arial" w:hAnsi="Arial" w:cs="Arial"/>
          <w:sz w:val="24"/>
          <w:szCs w:val="24"/>
        </w:rPr>
        <w:t xml:space="preserve"> on the 1929 </w:t>
      </w:r>
      <w:r w:rsidR="006E4860">
        <w:rPr>
          <w:rFonts w:ascii="Arial" w:hAnsi="Arial" w:cs="Arial"/>
          <w:sz w:val="24"/>
          <w:szCs w:val="24"/>
        </w:rPr>
        <w:t>Handover Records</w:t>
      </w:r>
      <w:r w:rsidR="0044684B">
        <w:rPr>
          <w:rFonts w:ascii="Arial" w:hAnsi="Arial" w:cs="Arial"/>
          <w:sz w:val="24"/>
          <w:szCs w:val="24"/>
        </w:rPr>
        <w:t xml:space="preserve"> are currently </w:t>
      </w:r>
      <w:r w:rsidR="00C1729F">
        <w:rPr>
          <w:rFonts w:ascii="Arial" w:hAnsi="Arial" w:cs="Arial"/>
          <w:sz w:val="24"/>
          <w:szCs w:val="24"/>
        </w:rPr>
        <w:t>recorded</w:t>
      </w:r>
      <w:r w:rsidR="0044684B">
        <w:rPr>
          <w:rFonts w:ascii="Arial" w:hAnsi="Arial" w:cs="Arial"/>
          <w:sz w:val="24"/>
          <w:szCs w:val="24"/>
        </w:rPr>
        <w:t xml:space="preserve"> on the </w:t>
      </w:r>
      <w:r w:rsidR="00A4055C">
        <w:rPr>
          <w:rFonts w:ascii="Arial" w:hAnsi="Arial" w:cs="Arial"/>
          <w:sz w:val="24"/>
          <w:szCs w:val="24"/>
        </w:rPr>
        <w:t>LOS</w:t>
      </w:r>
      <w:r w:rsidR="0044684B">
        <w:rPr>
          <w:rFonts w:ascii="Arial" w:hAnsi="Arial" w:cs="Arial"/>
          <w:sz w:val="24"/>
          <w:szCs w:val="24"/>
        </w:rPr>
        <w:t>.</w:t>
      </w:r>
      <w:r w:rsidR="00196670">
        <w:rPr>
          <w:rFonts w:ascii="Arial" w:hAnsi="Arial" w:cs="Arial"/>
          <w:sz w:val="24"/>
          <w:szCs w:val="24"/>
        </w:rPr>
        <w:t xml:space="preserve"> The Rights of Way Improvement Plan for Staffordshire states that G-class roads are available for walkers, cyclists, horse riders and motorised users.</w:t>
      </w:r>
    </w:p>
    <w:p w14:paraId="5A0291B1" w14:textId="51759A62" w:rsidR="00B30F8D" w:rsidRPr="00B30F8D" w:rsidRDefault="00B30F8D" w:rsidP="00B30F8D">
      <w:pPr>
        <w:pStyle w:val="Style1"/>
        <w:numPr>
          <w:ilvl w:val="0"/>
          <w:numId w:val="0"/>
        </w:numPr>
        <w:rPr>
          <w:rFonts w:ascii="Arial" w:hAnsi="Arial" w:cs="Arial"/>
          <w:i/>
          <w:iCs/>
          <w:sz w:val="24"/>
          <w:szCs w:val="24"/>
        </w:rPr>
      </w:pPr>
      <w:r>
        <w:rPr>
          <w:rFonts w:ascii="Arial" w:hAnsi="Arial" w:cs="Arial"/>
          <w:i/>
          <w:iCs/>
          <w:sz w:val="24"/>
          <w:szCs w:val="24"/>
        </w:rPr>
        <w:t>Definitive Map Records</w:t>
      </w:r>
    </w:p>
    <w:p w14:paraId="5CCAD8BE" w14:textId="1CAE015E" w:rsidR="00B30F8D" w:rsidRPr="006863E7" w:rsidRDefault="009F121F" w:rsidP="00343669">
      <w:pPr>
        <w:pStyle w:val="Style1"/>
        <w:rPr>
          <w:rFonts w:ascii="Arial" w:hAnsi="Arial" w:cs="Arial"/>
          <w:color w:val="FF0000"/>
          <w:sz w:val="24"/>
          <w:szCs w:val="24"/>
        </w:rPr>
      </w:pPr>
      <w:r>
        <w:rPr>
          <w:rFonts w:ascii="Arial" w:hAnsi="Arial" w:cs="Arial"/>
          <w:sz w:val="24"/>
          <w:szCs w:val="24"/>
        </w:rPr>
        <w:t xml:space="preserve">The appeal route is included as path number 76 in the </w:t>
      </w:r>
      <w:r w:rsidR="00075A90">
        <w:rPr>
          <w:rFonts w:ascii="Arial" w:hAnsi="Arial" w:cs="Arial"/>
          <w:sz w:val="24"/>
          <w:szCs w:val="24"/>
        </w:rPr>
        <w:t xml:space="preserve">Parish </w:t>
      </w:r>
      <w:r w:rsidR="00193F5C">
        <w:rPr>
          <w:rFonts w:ascii="Arial" w:hAnsi="Arial" w:cs="Arial"/>
          <w:sz w:val="24"/>
          <w:szCs w:val="24"/>
        </w:rPr>
        <w:t xml:space="preserve">Survey </w:t>
      </w:r>
      <w:r w:rsidR="00650F96">
        <w:rPr>
          <w:rFonts w:ascii="Arial" w:hAnsi="Arial" w:cs="Arial"/>
          <w:sz w:val="24"/>
          <w:szCs w:val="24"/>
        </w:rPr>
        <w:t>c</w:t>
      </w:r>
      <w:r w:rsidR="00193F5C">
        <w:rPr>
          <w:rFonts w:ascii="Arial" w:hAnsi="Arial" w:cs="Arial"/>
          <w:sz w:val="24"/>
          <w:szCs w:val="24"/>
        </w:rPr>
        <w:t>ard</w:t>
      </w:r>
      <w:r w:rsidR="00650F96">
        <w:rPr>
          <w:rFonts w:ascii="Arial" w:hAnsi="Arial" w:cs="Arial"/>
          <w:sz w:val="24"/>
          <w:szCs w:val="24"/>
        </w:rPr>
        <w:t>s</w:t>
      </w:r>
      <w:r w:rsidR="00193F5C">
        <w:rPr>
          <w:rFonts w:ascii="Arial" w:hAnsi="Arial" w:cs="Arial"/>
          <w:sz w:val="24"/>
          <w:szCs w:val="24"/>
        </w:rPr>
        <w:t xml:space="preserve"> of </w:t>
      </w:r>
      <w:r w:rsidR="00650F96">
        <w:rPr>
          <w:rFonts w:ascii="Arial" w:hAnsi="Arial" w:cs="Arial"/>
          <w:sz w:val="24"/>
          <w:szCs w:val="24"/>
        </w:rPr>
        <w:t>1951. It is described as running from</w:t>
      </w:r>
      <w:r w:rsidR="009E122F">
        <w:rPr>
          <w:rFonts w:ascii="Arial" w:hAnsi="Arial" w:cs="Arial"/>
          <w:sz w:val="24"/>
          <w:szCs w:val="24"/>
        </w:rPr>
        <w:t xml:space="preserve"> the </w:t>
      </w:r>
      <w:r w:rsidR="003B1776">
        <w:rPr>
          <w:rFonts w:ascii="Arial" w:hAnsi="Arial" w:cs="Arial"/>
          <w:sz w:val="24"/>
          <w:szCs w:val="24"/>
        </w:rPr>
        <w:t xml:space="preserve">Leek-Ashbourne Road </w:t>
      </w:r>
      <w:r w:rsidR="009E122F">
        <w:rPr>
          <w:rFonts w:ascii="Arial" w:hAnsi="Arial" w:cs="Arial"/>
          <w:sz w:val="24"/>
          <w:szCs w:val="24"/>
        </w:rPr>
        <w:t xml:space="preserve">(A523) </w:t>
      </w:r>
      <w:r w:rsidR="003B1776">
        <w:rPr>
          <w:rFonts w:ascii="Arial" w:hAnsi="Arial" w:cs="Arial"/>
          <w:sz w:val="24"/>
          <w:szCs w:val="24"/>
        </w:rPr>
        <w:t xml:space="preserve">to </w:t>
      </w:r>
      <w:r w:rsidR="00ED7625">
        <w:rPr>
          <w:rFonts w:ascii="Arial" w:hAnsi="Arial" w:cs="Arial"/>
          <w:sz w:val="24"/>
          <w:szCs w:val="24"/>
        </w:rPr>
        <w:t>Stony</w:t>
      </w:r>
      <w:r w:rsidR="003B1776">
        <w:rPr>
          <w:rFonts w:ascii="Arial" w:hAnsi="Arial" w:cs="Arial"/>
          <w:sz w:val="24"/>
          <w:szCs w:val="24"/>
        </w:rPr>
        <w:t xml:space="preserve"> Lane and Calton Village. </w:t>
      </w:r>
      <w:r w:rsidR="000B5C3F">
        <w:rPr>
          <w:rFonts w:ascii="Arial" w:hAnsi="Arial" w:cs="Arial"/>
          <w:sz w:val="24"/>
          <w:szCs w:val="24"/>
        </w:rPr>
        <w:t xml:space="preserve">It </w:t>
      </w:r>
      <w:r w:rsidR="00F918E1">
        <w:rPr>
          <w:rFonts w:ascii="Arial" w:hAnsi="Arial" w:cs="Arial"/>
          <w:sz w:val="24"/>
          <w:szCs w:val="24"/>
        </w:rPr>
        <w:t xml:space="preserve">is described as leaving the </w:t>
      </w:r>
      <w:r w:rsidR="000B5C3F">
        <w:rPr>
          <w:rFonts w:ascii="Arial" w:hAnsi="Arial" w:cs="Arial"/>
          <w:sz w:val="24"/>
          <w:szCs w:val="24"/>
        </w:rPr>
        <w:t>A523</w:t>
      </w:r>
      <w:r w:rsidR="007E3797">
        <w:rPr>
          <w:rFonts w:ascii="Arial" w:hAnsi="Arial" w:cs="Arial"/>
          <w:sz w:val="24"/>
          <w:szCs w:val="24"/>
        </w:rPr>
        <w:t xml:space="preserve"> </w:t>
      </w:r>
      <w:r w:rsidR="000B22C7" w:rsidRPr="003630E8">
        <w:rPr>
          <w:rFonts w:ascii="Arial" w:hAnsi="Arial" w:cs="Arial"/>
          <w:color w:val="000000" w:themeColor="text1"/>
          <w:sz w:val="24"/>
          <w:szCs w:val="24"/>
        </w:rPr>
        <w:t>‘</w:t>
      </w:r>
      <w:r w:rsidR="007E3797" w:rsidRPr="003630E8">
        <w:rPr>
          <w:rFonts w:ascii="Arial" w:hAnsi="Arial" w:cs="Arial"/>
          <w:color w:val="000000" w:themeColor="text1"/>
          <w:sz w:val="24"/>
          <w:szCs w:val="24"/>
        </w:rPr>
        <w:t>via stone gap stile</w:t>
      </w:r>
      <w:r w:rsidR="005D2A15" w:rsidRPr="003630E8">
        <w:rPr>
          <w:rFonts w:ascii="Arial" w:hAnsi="Arial" w:cs="Arial"/>
          <w:color w:val="000000" w:themeColor="text1"/>
          <w:sz w:val="24"/>
          <w:szCs w:val="24"/>
        </w:rPr>
        <w:t>,</w:t>
      </w:r>
      <w:r w:rsidR="00427590" w:rsidRPr="003630E8">
        <w:rPr>
          <w:rFonts w:ascii="Arial" w:hAnsi="Arial" w:cs="Arial"/>
          <w:color w:val="000000" w:themeColor="text1"/>
          <w:sz w:val="24"/>
          <w:szCs w:val="24"/>
        </w:rPr>
        <w:t xml:space="preserve"> </w:t>
      </w:r>
      <w:r w:rsidR="00674ED9" w:rsidRPr="003630E8">
        <w:rPr>
          <w:rFonts w:ascii="Arial" w:hAnsi="Arial" w:cs="Arial"/>
          <w:color w:val="000000" w:themeColor="text1"/>
          <w:sz w:val="24"/>
          <w:szCs w:val="24"/>
        </w:rPr>
        <w:t>p</w:t>
      </w:r>
      <w:r w:rsidR="005D2A15" w:rsidRPr="003630E8">
        <w:rPr>
          <w:rFonts w:ascii="Arial" w:hAnsi="Arial" w:cs="Arial"/>
          <w:color w:val="000000" w:themeColor="text1"/>
          <w:sz w:val="24"/>
          <w:szCs w:val="24"/>
        </w:rPr>
        <w:t>roceeds along edge of field, becomes a lane at corner of field which</w:t>
      </w:r>
      <w:r w:rsidR="00E92393" w:rsidRPr="003630E8">
        <w:rPr>
          <w:rFonts w:ascii="Arial" w:hAnsi="Arial" w:cs="Arial"/>
          <w:color w:val="000000" w:themeColor="text1"/>
          <w:sz w:val="24"/>
          <w:szCs w:val="24"/>
        </w:rPr>
        <w:t xml:space="preserve"> </w:t>
      </w:r>
      <w:r w:rsidR="005D2A15" w:rsidRPr="003630E8">
        <w:rPr>
          <w:rFonts w:ascii="Arial" w:hAnsi="Arial" w:cs="Arial"/>
          <w:color w:val="000000" w:themeColor="text1"/>
          <w:sz w:val="24"/>
          <w:szCs w:val="24"/>
        </w:rPr>
        <w:t xml:space="preserve">leads on to </w:t>
      </w:r>
      <w:r w:rsidR="00ED7625" w:rsidRPr="003630E8">
        <w:rPr>
          <w:rFonts w:ascii="Arial" w:hAnsi="Arial" w:cs="Arial"/>
          <w:color w:val="000000" w:themeColor="text1"/>
          <w:sz w:val="24"/>
          <w:szCs w:val="24"/>
        </w:rPr>
        <w:t>Stony</w:t>
      </w:r>
      <w:r w:rsidR="005D2A15" w:rsidRPr="003630E8">
        <w:rPr>
          <w:rFonts w:ascii="Arial" w:hAnsi="Arial" w:cs="Arial"/>
          <w:color w:val="000000" w:themeColor="text1"/>
          <w:sz w:val="24"/>
          <w:szCs w:val="24"/>
        </w:rPr>
        <w:t xml:space="preserve"> Lane</w:t>
      </w:r>
      <w:r w:rsidR="003D2411" w:rsidRPr="003630E8">
        <w:rPr>
          <w:rFonts w:ascii="Arial" w:hAnsi="Arial" w:cs="Arial"/>
          <w:color w:val="000000" w:themeColor="text1"/>
          <w:sz w:val="24"/>
          <w:szCs w:val="24"/>
        </w:rPr>
        <w:t xml:space="preserve"> through a cartgate and stone gap stile</w:t>
      </w:r>
      <w:r w:rsidR="000B22C7" w:rsidRPr="003630E8">
        <w:rPr>
          <w:rFonts w:ascii="Arial" w:hAnsi="Arial" w:cs="Arial"/>
          <w:color w:val="000000" w:themeColor="text1"/>
          <w:sz w:val="24"/>
          <w:szCs w:val="24"/>
        </w:rPr>
        <w:t>’</w:t>
      </w:r>
      <w:r w:rsidR="003D2411" w:rsidRPr="003630E8">
        <w:rPr>
          <w:rFonts w:ascii="Arial" w:hAnsi="Arial" w:cs="Arial"/>
          <w:color w:val="000000" w:themeColor="text1"/>
          <w:sz w:val="24"/>
          <w:szCs w:val="24"/>
        </w:rPr>
        <w:t>.</w:t>
      </w:r>
    </w:p>
    <w:p w14:paraId="09A27B3F" w14:textId="2092CF0E" w:rsidR="003C2967" w:rsidRPr="003C2967" w:rsidRDefault="003C2967" w:rsidP="003C2967">
      <w:pPr>
        <w:pStyle w:val="Style1"/>
        <w:numPr>
          <w:ilvl w:val="0"/>
          <w:numId w:val="0"/>
        </w:numPr>
        <w:rPr>
          <w:rFonts w:ascii="Arial" w:hAnsi="Arial" w:cs="Arial"/>
          <w:i/>
          <w:iCs/>
          <w:sz w:val="24"/>
          <w:szCs w:val="24"/>
        </w:rPr>
      </w:pPr>
      <w:r>
        <w:rPr>
          <w:rFonts w:ascii="Arial" w:hAnsi="Arial" w:cs="Arial"/>
          <w:i/>
          <w:iCs/>
          <w:sz w:val="24"/>
          <w:szCs w:val="24"/>
        </w:rPr>
        <w:t>Ordnance Survey Maps</w:t>
      </w:r>
    </w:p>
    <w:p w14:paraId="58862D22" w14:textId="7B95917B" w:rsidR="00FE21C8" w:rsidRPr="00C53B82" w:rsidRDefault="00603BD5" w:rsidP="00504889">
      <w:pPr>
        <w:pStyle w:val="Style1"/>
        <w:rPr>
          <w:rFonts w:ascii="Arial" w:hAnsi="Arial" w:cs="Arial"/>
          <w:color w:val="FF0000"/>
          <w:sz w:val="24"/>
          <w:szCs w:val="24"/>
        </w:rPr>
      </w:pPr>
      <w:r w:rsidRPr="00D070E8">
        <w:rPr>
          <w:rFonts w:ascii="Arial" w:hAnsi="Arial" w:cs="Arial"/>
          <w:color w:val="000000" w:themeColor="text1"/>
          <w:sz w:val="24"/>
          <w:szCs w:val="24"/>
        </w:rPr>
        <w:t xml:space="preserve">On the 1881 </w:t>
      </w:r>
      <w:r w:rsidR="006863E7">
        <w:rPr>
          <w:rFonts w:ascii="Arial" w:hAnsi="Arial" w:cs="Arial"/>
          <w:color w:val="000000" w:themeColor="text1"/>
          <w:sz w:val="24"/>
          <w:szCs w:val="24"/>
        </w:rPr>
        <w:t>25-inch</w:t>
      </w:r>
      <w:r w:rsidRPr="00D070E8">
        <w:rPr>
          <w:rFonts w:ascii="Arial" w:hAnsi="Arial" w:cs="Arial"/>
          <w:color w:val="000000" w:themeColor="text1"/>
          <w:sz w:val="24"/>
          <w:szCs w:val="24"/>
        </w:rPr>
        <w:t xml:space="preserve"> Ordnance </w:t>
      </w:r>
      <w:r>
        <w:rPr>
          <w:rFonts w:ascii="Arial" w:hAnsi="Arial" w:cs="Arial"/>
          <w:sz w:val="24"/>
          <w:szCs w:val="24"/>
        </w:rPr>
        <w:t xml:space="preserve">Survey (OS) </w:t>
      </w:r>
      <w:r w:rsidR="00E773C9">
        <w:rPr>
          <w:rFonts w:ascii="Arial" w:hAnsi="Arial" w:cs="Arial"/>
          <w:sz w:val="24"/>
          <w:szCs w:val="24"/>
        </w:rPr>
        <w:t xml:space="preserve">map </w:t>
      </w:r>
      <w:r>
        <w:rPr>
          <w:rFonts w:ascii="Arial" w:hAnsi="Arial" w:cs="Arial"/>
          <w:sz w:val="24"/>
          <w:szCs w:val="24"/>
        </w:rPr>
        <w:t>the</w:t>
      </w:r>
      <w:r w:rsidR="00C352BB">
        <w:rPr>
          <w:rFonts w:ascii="Arial" w:hAnsi="Arial" w:cs="Arial"/>
          <w:sz w:val="24"/>
          <w:szCs w:val="24"/>
        </w:rPr>
        <w:t xml:space="preserve"> northern end of the appeal route is shown </w:t>
      </w:r>
      <w:r w:rsidR="00E3327D">
        <w:rPr>
          <w:rFonts w:ascii="Arial" w:hAnsi="Arial" w:cs="Arial"/>
          <w:sz w:val="24"/>
          <w:szCs w:val="24"/>
        </w:rPr>
        <w:t xml:space="preserve">as </w:t>
      </w:r>
      <w:r w:rsidR="00B31065">
        <w:rPr>
          <w:rFonts w:ascii="Arial" w:hAnsi="Arial" w:cs="Arial"/>
          <w:sz w:val="24"/>
          <w:szCs w:val="24"/>
        </w:rPr>
        <w:t xml:space="preserve">an </w:t>
      </w:r>
      <w:r w:rsidR="00C352BB">
        <w:rPr>
          <w:rFonts w:ascii="Arial" w:hAnsi="Arial" w:cs="Arial"/>
          <w:sz w:val="24"/>
          <w:szCs w:val="24"/>
        </w:rPr>
        <w:t xml:space="preserve">enclosed </w:t>
      </w:r>
      <w:r w:rsidR="00B31065">
        <w:rPr>
          <w:rFonts w:ascii="Arial" w:hAnsi="Arial" w:cs="Arial"/>
          <w:sz w:val="24"/>
          <w:szCs w:val="24"/>
        </w:rPr>
        <w:t>track</w:t>
      </w:r>
      <w:r w:rsidR="00C352BB">
        <w:rPr>
          <w:rFonts w:ascii="Arial" w:hAnsi="Arial" w:cs="Arial"/>
          <w:sz w:val="24"/>
          <w:szCs w:val="24"/>
        </w:rPr>
        <w:t xml:space="preserve"> </w:t>
      </w:r>
      <w:r w:rsidR="00EF629A">
        <w:rPr>
          <w:rFonts w:ascii="Arial" w:hAnsi="Arial" w:cs="Arial"/>
          <w:sz w:val="24"/>
          <w:szCs w:val="24"/>
        </w:rPr>
        <w:t>which gets</w:t>
      </w:r>
      <w:r w:rsidR="00C352BB">
        <w:rPr>
          <w:rFonts w:ascii="Arial" w:hAnsi="Arial" w:cs="Arial"/>
          <w:sz w:val="24"/>
          <w:szCs w:val="24"/>
        </w:rPr>
        <w:t xml:space="preserve"> wide</w:t>
      </w:r>
      <w:r w:rsidR="00EF629A">
        <w:rPr>
          <w:rFonts w:ascii="Arial" w:hAnsi="Arial" w:cs="Arial"/>
          <w:sz w:val="24"/>
          <w:szCs w:val="24"/>
        </w:rPr>
        <w:t>r</w:t>
      </w:r>
      <w:r w:rsidR="00C352BB">
        <w:rPr>
          <w:rFonts w:ascii="Arial" w:hAnsi="Arial" w:cs="Arial"/>
          <w:sz w:val="24"/>
          <w:szCs w:val="24"/>
        </w:rPr>
        <w:t xml:space="preserve"> </w:t>
      </w:r>
      <w:r w:rsidR="00E773C9">
        <w:rPr>
          <w:rFonts w:ascii="Arial" w:hAnsi="Arial" w:cs="Arial"/>
          <w:sz w:val="24"/>
          <w:szCs w:val="24"/>
        </w:rPr>
        <w:t>as it approaches</w:t>
      </w:r>
      <w:r w:rsidR="00C352BB">
        <w:rPr>
          <w:rFonts w:ascii="Arial" w:hAnsi="Arial" w:cs="Arial"/>
          <w:sz w:val="24"/>
          <w:szCs w:val="24"/>
        </w:rPr>
        <w:t xml:space="preserve"> </w:t>
      </w:r>
      <w:r w:rsidR="00ED7625">
        <w:rPr>
          <w:rFonts w:ascii="Arial" w:hAnsi="Arial" w:cs="Arial"/>
          <w:sz w:val="24"/>
          <w:szCs w:val="24"/>
        </w:rPr>
        <w:t>Stony Lane</w:t>
      </w:r>
      <w:r w:rsidR="00390050">
        <w:rPr>
          <w:rFonts w:ascii="Arial" w:hAnsi="Arial" w:cs="Arial"/>
          <w:sz w:val="24"/>
          <w:szCs w:val="24"/>
        </w:rPr>
        <w:t>.</w:t>
      </w:r>
      <w:r w:rsidR="00EE68A6">
        <w:rPr>
          <w:rFonts w:ascii="Arial" w:hAnsi="Arial" w:cs="Arial"/>
          <w:sz w:val="24"/>
          <w:szCs w:val="24"/>
        </w:rPr>
        <w:t xml:space="preserve"> </w:t>
      </w:r>
      <w:r w:rsidR="00396DD8">
        <w:rPr>
          <w:rFonts w:ascii="Arial" w:hAnsi="Arial" w:cs="Arial"/>
          <w:sz w:val="24"/>
          <w:szCs w:val="24"/>
        </w:rPr>
        <w:t>Withi</w:t>
      </w:r>
      <w:r w:rsidR="002E1C04">
        <w:rPr>
          <w:rFonts w:ascii="Arial" w:hAnsi="Arial" w:cs="Arial"/>
          <w:sz w:val="24"/>
          <w:szCs w:val="24"/>
        </w:rPr>
        <w:t>n the wider section</w:t>
      </w:r>
      <w:r w:rsidR="00EE68A6">
        <w:rPr>
          <w:rFonts w:ascii="Arial" w:hAnsi="Arial" w:cs="Arial"/>
          <w:sz w:val="24"/>
          <w:szCs w:val="24"/>
        </w:rPr>
        <w:t xml:space="preserve">, there is a dashed line along the eastern </w:t>
      </w:r>
      <w:r w:rsidR="00D1397C">
        <w:rPr>
          <w:rFonts w:ascii="Arial" w:hAnsi="Arial" w:cs="Arial"/>
          <w:sz w:val="24"/>
          <w:szCs w:val="24"/>
        </w:rPr>
        <w:t xml:space="preserve">boundary which continues </w:t>
      </w:r>
      <w:r w:rsidR="004224A5">
        <w:rPr>
          <w:rFonts w:ascii="Arial" w:hAnsi="Arial" w:cs="Arial"/>
          <w:sz w:val="24"/>
          <w:szCs w:val="24"/>
        </w:rPr>
        <w:t xml:space="preserve">into </w:t>
      </w:r>
      <w:r w:rsidR="00675B91">
        <w:rPr>
          <w:rFonts w:ascii="Arial" w:hAnsi="Arial" w:cs="Arial"/>
          <w:sz w:val="24"/>
          <w:szCs w:val="24"/>
        </w:rPr>
        <w:t xml:space="preserve">Footpath </w:t>
      </w:r>
      <w:r w:rsidR="00A9681E" w:rsidRPr="00A9681E">
        <w:rPr>
          <w:rFonts w:ascii="Arial" w:hAnsi="Arial" w:cs="Arial"/>
          <w:color w:val="auto"/>
          <w:sz w:val="24"/>
          <w:szCs w:val="24"/>
        </w:rPr>
        <w:t>129</w:t>
      </w:r>
      <w:r w:rsidR="00675B91" w:rsidRPr="00A9681E">
        <w:rPr>
          <w:rFonts w:ascii="Arial" w:hAnsi="Arial" w:cs="Arial"/>
          <w:color w:val="auto"/>
          <w:sz w:val="24"/>
          <w:szCs w:val="24"/>
        </w:rPr>
        <w:t>.</w:t>
      </w:r>
      <w:r w:rsidR="00390050" w:rsidRPr="00A9681E">
        <w:rPr>
          <w:rFonts w:ascii="Arial" w:hAnsi="Arial" w:cs="Arial"/>
          <w:color w:val="auto"/>
          <w:sz w:val="24"/>
          <w:szCs w:val="24"/>
        </w:rPr>
        <w:t xml:space="preserve"> </w:t>
      </w:r>
      <w:r w:rsidR="00390050">
        <w:rPr>
          <w:rFonts w:ascii="Arial" w:hAnsi="Arial" w:cs="Arial"/>
          <w:sz w:val="24"/>
          <w:szCs w:val="24"/>
        </w:rPr>
        <w:t>The rest of the appeal route is shown with double dashed lines running along the edge of a field</w:t>
      </w:r>
      <w:r w:rsidR="0084076E">
        <w:rPr>
          <w:rFonts w:ascii="Arial" w:hAnsi="Arial" w:cs="Arial"/>
          <w:sz w:val="24"/>
          <w:szCs w:val="24"/>
        </w:rPr>
        <w:t xml:space="preserve">. </w:t>
      </w:r>
    </w:p>
    <w:p w14:paraId="24EFD86F" w14:textId="5C749885" w:rsidR="00C53B82" w:rsidRPr="00FE21C8" w:rsidRDefault="001E1B4A" w:rsidP="00504889">
      <w:pPr>
        <w:pStyle w:val="Style1"/>
        <w:rPr>
          <w:rFonts w:ascii="Arial" w:hAnsi="Arial" w:cs="Arial"/>
          <w:color w:val="FF0000"/>
          <w:sz w:val="24"/>
          <w:szCs w:val="24"/>
        </w:rPr>
      </w:pPr>
      <w:r>
        <w:rPr>
          <w:rFonts w:ascii="Arial" w:hAnsi="Arial" w:cs="Arial"/>
          <w:color w:val="000000" w:themeColor="text1"/>
          <w:sz w:val="24"/>
          <w:szCs w:val="24"/>
        </w:rPr>
        <w:t>The</w:t>
      </w:r>
      <w:r w:rsidR="00CE714D">
        <w:rPr>
          <w:rFonts w:ascii="Arial" w:hAnsi="Arial" w:cs="Arial"/>
          <w:color w:val="000000" w:themeColor="text1"/>
          <w:sz w:val="24"/>
          <w:szCs w:val="24"/>
        </w:rPr>
        <w:t xml:space="preserve"> appeal route </w:t>
      </w:r>
      <w:r>
        <w:rPr>
          <w:rFonts w:ascii="Arial" w:hAnsi="Arial" w:cs="Arial"/>
          <w:color w:val="000000" w:themeColor="text1"/>
          <w:sz w:val="24"/>
          <w:szCs w:val="24"/>
        </w:rPr>
        <w:t xml:space="preserve">is shown </w:t>
      </w:r>
      <w:r w:rsidR="00CE714D">
        <w:rPr>
          <w:rFonts w:ascii="Arial" w:hAnsi="Arial" w:cs="Arial"/>
          <w:color w:val="000000" w:themeColor="text1"/>
          <w:sz w:val="24"/>
          <w:szCs w:val="24"/>
        </w:rPr>
        <w:t xml:space="preserve">in the same way </w:t>
      </w:r>
      <w:r w:rsidR="00182B8D">
        <w:rPr>
          <w:rFonts w:ascii="Arial" w:hAnsi="Arial" w:cs="Arial"/>
          <w:color w:val="000000" w:themeColor="text1"/>
          <w:sz w:val="24"/>
          <w:szCs w:val="24"/>
        </w:rPr>
        <w:t>on t</w:t>
      </w:r>
      <w:r w:rsidR="00CE714D">
        <w:rPr>
          <w:rFonts w:ascii="Arial" w:hAnsi="Arial" w:cs="Arial"/>
          <w:color w:val="000000" w:themeColor="text1"/>
          <w:sz w:val="24"/>
          <w:szCs w:val="24"/>
        </w:rPr>
        <w:t xml:space="preserve">he </w:t>
      </w:r>
      <w:r w:rsidR="001E57A5">
        <w:rPr>
          <w:rFonts w:ascii="Arial" w:hAnsi="Arial" w:cs="Arial"/>
          <w:color w:val="000000" w:themeColor="text1"/>
          <w:sz w:val="24"/>
          <w:szCs w:val="24"/>
        </w:rPr>
        <w:t>1925</w:t>
      </w:r>
      <w:r w:rsidR="00CE714D">
        <w:rPr>
          <w:rFonts w:ascii="Arial" w:hAnsi="Arial" w:cs="Arial"/>
          <w:color w:val="000000" w:themeColor="text1"/>
          <w:sz w:val="24"/>
          <w:szCs w:val="24"/>
        </w:rPr>
        <w:t xml:space="preserve"> </w:t>
      </w:r>
      <w:r w:rsidR="00FC6EF3">
        <w:rPr>
          <w:rFonts w:ascii="Arial" w:hAnsi="Arial" w:cs="Arial"/>
          <w:color w:val="000000" w:themeColor="text1"/>
          <w:sz w:val="24"/>
          <w:szCs w:val="24"/>
        </w:rPr>
        <w:t>25-inch</w:t>
      </w:r>
      <w:r w:rsidR="00CE714D">
        <w:rPr>
          <w:rFonts w:ascii="Arial" w:hAnsi="Arial" w:cs="Arial"/>
          <w:color w:val="000000" w:themeColor="text1"/>
          <w:sz w:val="24"/>
          <w:szCs w:val="24"/>
        </w:rPr>
        <w:t xml:space="preserve"> OS map. Footpath </w:t>
      </w:r>
      <w:r w:rsidR="00160CE6">
        <w:rPr>
          <w:rFonts w:ascii="Arial" w:hAnsi="Arial" w:cs="Arial"/>
          <w:color w:val="000000" w:themeColor="text1"/>
          <w:sz w:val="24"/>
          <w:szCs w:val="24"/>
        </w:rPr>
        <w:t xml:space="preserve">129 </w:t>
      </w:r>
      <w:r w:rsidR="007A0312">
        <w:rPr>
          <w:rFonts w:ascii="Arial" w:hAnsi="Arial" w:cs="Arial"/>
          <w:color w:val="000000" w:themeColor="text1"/>
          <w:sz w:val="24"/>
          <w:szCs w:val="24"/>
        </w:rPr>
        <w:t xml:space="preserve">and </w:t>
      </w:r>
      <w:r w:rsidR="00621BDE">
        <w:rPr>
          <w:rFonts w:ascii="Arial" w:hAnsi="Arial" w:cs="Arial"/>
          <w:color w:val="000000" w:themeColor="text1"/>
          <w:sz w:val="24"/>
          <w:szCs w:val="24"/>
        </w:rPr>
        <w:t>a route to the south between the A523 and</w:t>
      </w:r>
      <w:r w:rsidR="00A426C3">
        <w:rPr>
          <w:rFonts w:ascii="Arial" w:hAnsi="Arial" w:cs="Arial"/>
          <w:color w:val="000000" w:themeColor="text1"/>
          <w:sz w:val="24"/>
          <w:szCs w:val="24"/>
        </w:rPr>
        <w:t xml:space="preserve"> the Milkgate Link Road</w:t>
      </w:r>
      <w:r w:rsidR="007A0312">
        <w:rPr>
          <w:rFonts w:ascii="Arial" w:hAnsi="Arial" w:cs="Arial"/>
          <w:color w:val="000000" w:themeColor="text1"/>
          <w:sz w:val="24"/>
          <w:szCs w:val="24"/>
        </w:rPr>
        <w:t xml:space="preserve"> are also shown with dou</w:t>
      </w:r>
      <w:r w:rsidR="00080A32">
        <w:rPr>
          <w:rFonts w:ascii="Arial" w:hAnsi="Arial" w:cs="Arial"/>
          <w:color w:val="000000" w:themeColor="text1"/>
          <w:sz w:val="24"/>
          <w:szCs w:val="24"/>
        </w:rPr>
        <w:t xml:space="preserve">ble dashed </w:t>
      </w:r>
      <w:r w:rsidR="00F417FE">
        <w:rPr>
          <w:rFonts w:ascii="Arial" w:hAnsi="Arial" w:cs="Arial"/>
          <w:color w:val="000000" w:themeColor="text1"/>
          <w:sz w:val="24"/>
          <w:szCs w:val="24"/>
        </w:rPr>
        <w:t>lines,</w:t>
      </w:r>
      <w:r w:rsidR="00080A32">
        <w:rPr>
          <w:rFonts w:ascii="Arial" w:hAnsi="Arial" w:cs="Arial"/>
          <w:color w:val="000000" w:themeColor="text1"/>
          <w:sz w:val="24"/>
          <w:szCs w:val="24"/>
        </w:rPr>
        <w:t xml:space="preserve"> and both </w:t>
      </w:r>
      <w:r w:rsidR="00396DD8">
        <w:rPr>
          <w:rFonts w:ascii="Arial" w:hAnsi="Arial" w:cs="Arial"/>
          <w:color w:val="000000" w:themeColor="text1"/>
          <w:sz w:val="24"/>
          <w:szCs w:val="24"/>
        </w:rPr>
        <w:t xml:space="preserve">are </w:t>
      </w:r>
      <w:r w:rsidR="00080A32">
        <w:rPr>
          <w:rFonts w:ascii="Arial" w:hAnsi="Arial" w:cs="Arial"/>
          <w:color w:val="000000" w:themeColor="text1"/>
          <w:sz w:val="24"/>
          <w:szCs w:val="24"/>
        </w:rPr>
        <w:t xml:space="preserve">labelled </w:t>
      </w:r>
      <w:r w:rsidR="00080A32">
        <w:rPr>
          <w:rFonts w:ascii="Arial" w:hAnsi="Arial" w:cs="Arial"/>
          <w:i/>
          <w:iCs/>
          <w:color w:val="000000" w:themeColor="text1"/>
          <w:sz w:val="24"/>
          <w:szCs w:val="24"/>
        </w:rPr>
        <w:t xml:space="preserve">F.P. </w:t>
      </w:r>
      <w:r w:rsidR="00ED2776">
        <w:rPr>
          <w:rFonts w:ascii="Arial" w:hAnsi="Arial" w:cs="Arial"/>
          <w:color w:val="000000" w:themeColor="text1"/>
          <w:sz w:val="24"/>
          <w:szCs w:val="24"/>
        </w:rPr>
        <w:t xml:space="preserve">Other footpaths recorded on the DMS are also shown in the same way with some labelled </w:t>
      </w:r>
      <w:r w:rsidR="00ED2776">
        <w:rPr>
          <w:rFonts w:ascii="Arial" w:hAnsi="Arial" w:cs="Arial"/>
          <w:i/>
          <w:iCs/>
          <w:color w:val="000000" w:themeColor="text1"/>
          <w:sz w:val="24"/>
          <w:szCs w:val="24"/>
        </w:rPr>
        <w:t xml:space="preserve">F.P </w:t>
      </w:r>
      <w:r w:rsidR="007B4A21">
        <w:rPr>
          <w:rFonts w:ascii="Arial" w:hAnsi="Arial" w:cs="Arial"/>
          <w:color w:val="000000" w:themeColor="text1"/>
          <w:sz w:val="24"/>
          <w:szCs w:val="24"/>
        </w:rPr>
        <w:t xml:space="preserve">and others unlabelled. </w:t>
      </w:r>
    </w:p>
    <w:p w14:paraId="0DB0D88D" w14:textId="77777777" w:rsidR="005C612E" w:rsidRPr="005C612E" w:rsidRDefault="00AD6D37" w:rsidP="00390050">
      <w:pPr>
        <w:pStyle w:val="Style1"/>
        <w:rPr>
          <w:rFonts w:ascii="Arial" w:hAnsi="Arial" w:cs="Arial"/>
          <w:color w:val="FF0000"/>
          <w:sz w:val="24"/>
          <w:szCs w:val="24"/>
        </w:rPr>
      </w:pPr>
      <w:r>
        <w:rPr>
          <w:rFonts w:ascii="Arial" w:hAnsi="Arial" w:cs="Arial"/>
          <w:sz w:val="24"/>
          <w:szCs w:val="24"/>
        </w:rPr>
        <w:t xml:space="preserve">On the 1889 </w:t>
      </w:r>
      <w:r w:rsidR="00FC6EF3">
        <w:rPr>
          <w:rFonts w:ascii="Arial" w:hAnsi="Arial" w:cs="Arial"/>
          <w:sz w:val="24"/>
          <w:szCs w:val="24"/>
        </w:rPr>
        <w:t>1-inch</w:t>
      </w:r>
      <w:r w:rsidR="00603BD5">
        <w:rPr>
          <w:rFonts w:ascii="Arial" w:hAnsi="Arial" w:cs="Arial"/>
          <w:sz w:val="24"/>
          <w:szCs w:val="24"/>
        </w:rPr>
        <w:t xml:space="preserve"> </w:t>
      </w:r>
      <w:r w:rsidR="00AB7B88">
        <w:rPr>
          <w:rFonts w:ascii="Arial" w:hAnsi="Arial" w:cs="Arial"/>
          <w:sz w:val="24"/>
          <w:szCs w:val="24"/>
        </w:rPr>
        <w:t xml:space="preserve">OS </w:t>
      </w:r>
      <w:r w:rsidR="00664E85">
        <w:rPr>
          <w:rFonts w:ascii="Arial" w:hAnsi="Arial" w:cs="Arial"/>
          <w:sz w:val="24"/>
          <w:szCs w:val="24"/>
        </w:rPr>
        <w:t>map</w:t>
      </w:r>
      <w:r w:rsidR="00D7136A">
        <w:rPr>
          <w:rFonts w:ascii="Arial" w:hAnsi="Arial" w:cs="Arial"/>
          <w:sz w:val="24"/>
          <w:szCs w:val="24"/>
        </w:rPr>
        <w:t xml:space="preserve"> the appeal route is </w:t>
      </w:r>
      <w:r w:rsidR="00D7136A" w:rsidRPr="001E61CD">
        <w:rPr>
          <w:rFonts w:ascii="Arial" w:hAnsi="Arial" w:cs="Arial"/>
          <w:color w:val="000000" w:themeColor="text1"/>
          <w:sz w:val="24"/>
          <w:szCs w:val="24"/>
        </w:rPr>
        <w:t>shown as a</w:t>
      </w:r>
      <w:r w:rsidR="00AB7B88" w:rsidRPr="001E61CD">
        <w:rPr>
          <w:rFonts w:ascii="Arial" w:hAnsi="Arial" w:cs="Arial"/>
          <w:color w:val="000000" w:themeColor="text1"/>
          <w:sz w:val="24"/>
          <w:szCs w:val="24"/>
        </w:rPr>
        <w:t xml:space="preserve"> </w:t>
      </w:r>
      <w:r w:rsidR="00EB21AB">
        <w:rPr>
          <w:rFonts w:ascii="Arial" w:hAnsi="Arial" w:cs="Arial"/>
          <w:color w:val="000000" w:themeColor="text1"/>
          <w:sz w:val="24"/>
          <w:szCs w:val="24"/>
        </w:rPr>
        <w:t>mostly</w:t>
      </w:r>
      <w:r w:rsidR="00AB7B88" w:rsidRPr="001E61CD">
        <w:rPr>
          <w:rFonts w:ascii="Arial" w:hAnsi="Arial" w:cs="Arial"/>
          <w:color w:val="000000" w:themeColor="text1"/>
          <w:sz w:val="24"/>
          <w:szCs w:val="24"/>
        </w:rPr>
        <w:t xml:space="preserve"> </w:t>
      </w:r>
      <w:r w:rsidR="00C72C81">
        <w:rPr>
          <w:rFonts w:ascii="Arial" w:hAnsi="Arial" w:cs="Arial"/>
          <w:color w:val="000000" w:themeColor="text1"/>
          <w:sz w:val="24"/>
          <w:szCs w:val="24"/>
        </w:rPr>
        <w:t>‘</w:t>
      </w:r>
      <w:r w:rsidR="000B31FE" w:rsidRPr="001E61CD">
        <w:rPr>
          <w:rFonts w:ascii="Arial" w:hAnsi="Arial" w:cs="Arial"/>
          <w:color w:val="000000" w:themeColor="text1"/>
          <w:sz w:val="24"/>
          <w:szCs w:val="24"/>
        </w:rPr>
        <w:t xml:space="preserve">unfenced </w:t>
      </w:r>
      <w:r w:rsidR="00B228EE" w:rsidRPr="001E61CD">
        <w:rPr>
          <w:rFonts w:ascii="Arial" w:hAnsi="Arial" w:cs="Arial"/>
          <w:color w:val="000000" w:themeColor="text1"/>
          <w:sz w:val="24"/>
          <w:szCs w:val="24"/>
        </w:rPr>
        <w:t>ordinary</w:t>
      </w:r>
      <w:r w:rsidR="000B31FE" w:rsidRPr="001E61CD">
        <w:rPr>
          <w:rFonts w:ascii="Arial" w:hAnsi="Arial" w:cs="Arial"/>
          <w:color w:val="000000" w:themeColor="text1"/>
          <w:sz w:val="24"/>
          <w:szCs w:val="24"/>
        </w:rPr>
        <w:t xml:space="preserve"> metalled road or minor road</w:t>
      </w:r>
      <w:r w:rsidR="00C72C81">
        <w:rPr>
          <w:rFonts w:ascii="Arial" w:hAnsi="Arial" w:cs="Arial"/>
          <w:color w:val="000000" w:themeColor="text1"/>
          <w:sz w:val="24"/>
          <w:szCs w:val="24"/>
        </w:rPr>
        <w:t>’</w:t>
      </w:r>
      <w:r w:rsidR="000B31FE" w:rsidRPr="001E61CD">
        <w:rPr>
          <w:rFonts w:ascii="Arial" w:hAnsi="Arial" w:cs="Arial"/>
          <w:color w:val="000000" w:themeColor="text1"/>
          <w:sz w:val="24"/>
          <w:szCs w:val="24"/>
        </w:rPr>
        <w:t xml:space="preserve">. </w:t>
      </w:r>
      <w:r w:rsidR="00504889" w:rsidRPr="001E61CD">
        <w:rPr>
          <w:rFonts w:ascii="Arial" w:hAnsi="Arial" w:cs="Arial"/>
          <w:color w:val="000000" w:themeColor="text1"/>
          <w:sz w:val="24"/>
          <w:szCs w:val="24"/>
        </w:rPr>
        <w:t xml:space="preserve">It is shown on the </w:t>
      </w:r>
      <w:r w:rsidR="00771447">
        <w:rPr>
          <w:rFonts w:ascii="Arial" w:hAnsi="Arial" w:cs="Arial"/>
          <w:color w:val="000000" w:themeColor="text1"/>
          <w:sz w:val="24"/>
          <w:szCs w:val="24"/>
        </w:rPr>
        <w:t xml:space="preserve">1897 and </w:t>
      </w:r>
      <w:r w:rsidR="00504889" w:rsidRPr="00390050">
        <w:rPr>
          <w:rFonts w:ascii="Arial" w:hAnsi="Arial" w:cs="Arial"/>
          <w:color w:val="000000" w:themeColor="text1"/>
          <w:sz w:val="24"/>
          <w:szCs w:val="24"/>
        </w:rPr>
        <w:t>1</w:t>
      </w:r>
      <w:r w:rsidR="002C2302" w:rsidRPr="00390050">
        <w:rPr>
          <w:rFonts w:ascii="Arial" w:hAnsi="Arial" w:cs="Arial"/>
          <w:color w:val="000000" w:themeColor="text1"/>
          <w:sz w:val="24"/>
          <w:szCs w:val="24"/>
        </w:rPr>
        <w:t>908</w:t>
      </w:r>
      <w:r w:rsidR="00504889" w:rsidRPr="00390050">
        <w:rPr>
          <w:rFonts w:ascii="Arial" w:hAnsi="Arial" w:cs="Arial"/>
          <w:color w:val="000000" w:themeColor="text1"/>
          <w:sz w:val="24"/>
          <w:szCs w:val="24"/>
        </w:rPr>
        <w:t xml:space="preserve"> </w:t>
      </w:r>
      <w:r w:rsidR="00FC6EF3">
        <w:rPr>
          <w:rFonts w:ascii="Arial" w:hAnsi="Arial" w:cs="Arial"/>
          <w:color w:val="000000" w:themeColor="text1"/>
          <w:sz w:val="24"/>
          <w:szCs w:val="24"/>
        </w:rPr>
        <w:t>1-inch</w:t>
      </w:r>
      <w:r w:rsidR="003334AB" w:rsidRPr="00390050">
        <w:rPr>
          <w:rFonts w:ascii="Arial" w:hAnsi="Arial" w:cs="Arial"/>
          <w:color w:val="000000" w:themeColor="text1"/>
          <w:sz w:val="24"/>
          <w:szCs w:val="24"/>
        </w:rPr>
        <w:t xml:space="preserve"> OS </w:t>
      </w:r>
      <w:r w:rsidR="00FC6EF3">
        <w:rPr>
          <w:rFonts w:ascii="Arial" w:hAnsi="Arial" w:cs="Arial"/>
          <w:color w:val="000000" w:themeColor="text1"/>
          <w:sz w:val="24"/>
          <w:szCs w:val="24"/>
        </w:rPr>
        <w:t>maps</w:t>
      </w:r>
      <w:r w:rsidR="003334AB" w:rsidRPr="00390050">
        <w:rPr>
          <w:rFonts w:ascii="Arial" w:hAnsi="Arial" w:cs="Arial"/>
          <w:color w:val="000000" w:themeColor="text1"/>
          <w:sz w:val="24"/>
          <w:szCs w:val="24"/>
        </w:rPr>
        <w:t xml:space="preserve"> as a </w:t>
      </w:r>
      <w:r w:rsidR="00EB21AB">
        <w:rPr>
          <w:rFonts w:ascii="Arial" w:hAnsi="Arial" w:cs="Arial"/>
          <w:color w:val="000000" w:themeColor="text1"/>
          <w:sz w:val="24"/>
          <w:szCs w:val="24"/>
        </w:rPr>
        <w:t>mostly</w:t>
      </w:r>
      <w:r w:rsidR="00F767FE" w:rsidRPr="00390050">
        <w:rPr>
          <w:rFonts w:ascii="Arial" w:hAnsi="Arial" w:cs="Arial"/>
          <w:color w:val="000000" w:themeColor="text1"/>
          <w:sz w:val="24"/>
          <w:szCs w:val="24"/>
        </w:rPr>
        <w:t xml:space="preserve"> </w:t>
      </w:r>
      <w:r w:rsidR="00C72C81">
        <w:rPr>
          <w:rFonts w:ascii="Arial" w:hAnsi="Arial" w:cs="Arial"/>
          <w:color w:val="000000" w:themeColor="text1"/>
          <w:sz w:val="24"/>
          <w:szCs w:val="24"/>
        </w:rPr>
        <w:t>‘</w:t>
      </w:r>
      <w:r w:rsidR="00F767FE" w:rsidRPr="00390050">
        <w:rPr>
          <w:rFonts w:ascii="Arial" w:hAnsi="Arial" w:cs="Arial"/>
          <w:color w:val="000000" w:themeColor="text1"/>
          <w:sz w:val="24"/>
          <w:szCs w:val="24"/>
        </w:rPr>
        <w:t xml:space="preserve">unfenced </w:t>
      </w:r>
      <w:r w:rsidR="00E321EA" w:rsidRPr="00390050">
        <w:rPr>
          <w:rFonts w:ascii="Arial" w:hAnsi="Arial" w:cs="Arial"/>
          <w:color w:val="000000" w:themeColor="text1"/>
          <w:sz w:val="24"/>
          <w:szCs w:val="24"/>
        </w:rPr>
        <w:t>m</w:t>
      </w:r>
      <w:r w:rsidR="00FC686F" w:rsidRPr="00390050">
        <w:rPr>
          <w:rFonts w:ascii="Arial" w:hAnsi="Arial" w:cs="Arial"/>
          <w:color w:val="000000" w:themeColor="text1"/>
          <w:sz w:val="24"/>
          <w:szCs w:val="24"/>
        </w:rPr>
        <w:t xml:space="preserve">etalled </w:t>
      </w:r>
      <w:r w:rsidR="00FC6EF3">
        <w:rPr>
          <w:rFonts w:ascii="Arial" w:hAnsi="Arial" w:cs="Arial"/>
          <w:color w:val="auto"/>
          <w:sz w:val="24"/>
          <w:szCs w:val="24"/>
        </w:rPr>
        <w:t>third-class</w:t>
      </w:r>
      <w:r w:rsidR="00F767FE" w:rsidRPr="00390050">
        <w:rPr>
          <w:rFonts w:ascii="Arial" w:hAnsi="Arial" w:cs="Arial"/>
          <w:color w:val="000000" w:themeColor="text1"/>
          <w:sz w:val="24"/>
          <w:szCs w:val="24"/>
        </w:rPr>
        <w:t xml:space="preserve"> </w:t>
      </w:r>
      <w:r w:rsidR="00E321EA" w:rsidRPr="00390050">
        <w:rPr>
          <w:rFonts w:ascii="Arial" w:hAnsi="Arial" w:cs="Arial"/>
          <w:color w:val="000000" w:themeColor="text1"/>
          <w:sz w:val="24"/>
          <w:szCs w:val="24"/>
        </w:rPr>
        <w:t>r</w:t>
      </w:r>
      <w:r w:rsidR="00FC686F" w:rsidRPr="00390050">
        <w:rPr>
          <w:rFonts w:ascii="Arial" w:hAnsi="Arial" w:cs="Arial"/>
          <w:color w:val="000000" w:themeColor="text1"/>
          <w:sz w:val="24"/>
          <w:szCs w:val="24"/>
        </w:rPr>
        <w:t>oad</w:t>
      </w:r>
      <w:r w:rsidR="00C72C81">
        <w:rPr>
          <w:rFonts w:ascii="Arial" w:hAnsi="Arial" w:cs="Arial"/>
          <w:color w:val="000000" w:themeColor="text1"/>
          <w:sz w:val="24"/>
          <w:szCs w:val="24"/>
        </w:rPr>
        <w:t>’</w:t>
      </w:r>
      <w:r w:rsidR="00707121" w:rsidRPr="00390050">
        <w:rPr>
          <w:rFonts w:ascii="Arial" w:hAnsi="Arial" w:cs="Arial"/>
          <w:color w:val="000000" w:themeColor="text1"/>
          <w:sz w:val="24"/>
          <w:szCs w:val="24"/>
        </w:rPr>
        <w:t>. The 19</w:t>
      </w:r>
      <w:r w:rsidR="004C05D5" w:rsidRPr="00390050">
        <w:rPr>
          <w:rFonts w:ascii="Arial" w:hAnsi="Arial" w:cs="Arial"/>
          <w:color w:val="000000" w:themeColor="text1"/>
          <w:sz w:val="24"/>
          <w:szCs w:val="24"/>
        </w:rPr>
        <w:t xml:space="preserve">21 </w:t>
      </w:r>
      <w:r w:rsidR="00055B01" w:rsidRPr="00390050">
        <w:rPr>
          <w:rFonts w:ascii="Arial" w:hAnsi="Arial" w:cs="Arial"/>
          <w:color w:val="000000" w:themeColor="text1"/>
          <w:sz w:val="24"/>
          <w:szCs w:val="24"/>
        </w:rPr>
        <w:t xml:space="preserve">and 1940 </w:t>
      </w:r>
      <w:r w:rsidR="00FC6EF3">
        <w:rPr>
          <w:rFonts w:ascii="Arial" w:hAnsi="Arial" w:cs="Arial"/>
          <w:color w:val="000000" w:themeColor="text1"/>
          <w:sz w:val="24"/>
          <w:szCs w:val="24"/>
        </w:rPr>
        <w:t>1-inch</w:t>
      </w:r>
      <w:r w:rsidR="004C05D5" w:rsidRPr="00390050">
        <w:rPr>
          <w:rFonts w:ascii="Arial" w:hAnsi="Arial" w:cs="Arial"/>
          <w:color w:val="000000" w:themeColor="text1"/>
          <w:sz w:val="24"/>
          <w:szCs w:val="24"/>
        </w:rPr>
        <w:t xml:space="preserve"> OS map</w:t>
      </w:r>
      <w:r w:rsidR="00055B01" w:rsidRPr="00390050">
        <w:rPr>
          <w:rFonts w:ascii="Arial" w:hAnsi="Arial" w:cs="Arial"/>
          <w:color w:val="000000" w:themeColor="text1"/>
          <w:sz w:val="24"/>
          <w:szCs w:val="24"/>
        </w:rPr>
        <w:t>s</w:t>
      </w:r>
      <w:r w:rsidR="004C05D5" w:rsidRPr="00390050">
        <w:rPr>
          <w:rFonts w:ascii="Arial" w:hAnsi="Arial" w:cs="Arial"/>
          <w:color w:val="000000" w:themeColor="text1"/>
          <w:sz w:val="24"/>
          <w:szCs w:val="24"/>
        </w:rPr>
        <w:t xml:space="preserve"> show the appeal route as </w:t>
      </w:r>
      <w:r w:rsidR="00055B01" w:rsidRPr="00390050">
        <w:rPr>
          <w:rFonts w:ascii="Arial" w:hAnsi="Arial" w:cs="Arial"/>
          <w:color w:val="000000" w:themeColor="text1"/>
          <w:sz w:val="24"/>
          <w:szCs w:val="24"/>
        </w:rPr>
        <w:t>a</w:t>
      </w:r>
      <w:r w:rsidR="00A17A31" w:rsidRPr="00390050">
        <w:rPr>
          <w:rFonts w:ascii="Arial" w:hAnsi="Arial" w:cs="Arial"/>
          <w:color w:val="000000" w:themeColor="text1"/>
          <w:sz w:val="24"/>
          <w:szCs w:val="24"/>
        </w:rPr>
        <w:t xml:space="preserve">n </w:t>
      </w:r>
      <w:r w:rsidR="00C72C81">
        <w:rPr>
          <w:rFonts w:ascii="Arial" w:hAnsi="Arial" w:cs="Arial"/>
          <w:color w:val="000000" w:themeColor="text1"/>
          <w:sz w:val="24"/>
          <w:szCs w:val="24"/>
        </w:rPr>
        <w:t>‘</w:t>
      </w:r>
      <w:r w:rsidR="00A17A31" w:rsidRPr="00390050">
        <w:rPr>
          <w:rFonts w:ascii="Arial" w:hAnsi="Arial" w:cs="Arial"/>
          <w:color w:val="000000" w:themeColor="text1"/>
          <w:sz w:val="24"/>
          <w:szCs w:val="24"/>
        </w:rPr>
        <w:t>unfenced</w:t>
      </w:r>
      <w:r w:rsidR="00055B01" w:rsidRPr="00390050">
        <w:rPr>
          <w:rFonts w:ascii="Arial" w:hAnsi="Arial" w:cs="Arial"/>
          <w:color w:val="000000" w:themeColor="text1"/>
          <w:sz w:val="24"/>
          <w:szCs w:val="24"/>
        </w:rPr>
        <w:t xml:space="preserve"> minor road</w:t>
      </w:r>
      <w:r w:rsidR="00C72C81">
        <w:rPr>
          <w:rFonts w:ascii="Arial" w:hAnsi="Arial" w:cs="Arial"/>
          <w:color w:val="000000" w:themeColor="text1"/>
          <w:sz w:val="24"/>
          <w:szCs w:val="24"/>
        </w:rPr>
        <w:t>’</w:t>
      </w:r>
      <w:r w:rsidR="00055B01" w:rsidRPr="00390050">
        <w:rPr>
          <w:rFonts w:ascii="Arial" w:hAnsi="Arial" w:cs="Arial"/>
          <w:sz w:val="24"/>
          <w:szCs w:val="24"/>
        </w:rPr>
        <w:t>.</w:t>
      </w:r>
      <w:r w:rsidR="00A17A31" w:rsidRPr="00390050">
        <w:rPr>
          <w:rFonts w:ascii="Arial" w:hAnsi="Arial" w:cs="Arial"/>
          <w:sz w:val="24"/>
          <w:szCs w:val="24"/>
        </w:rPr>
        <w:t xml:space="preserve"> It is not coloured and the 1921 map states </w:t>
      </w:r>
      <w:r w:rsidR="00C72C81">
        <w:rPr>
          <w:rFonts w:ascii="Arial" w:hAnsi="Arial" w:cs="Arial"/>
          <w:sz w:val="24"/>
          <w:szCs w:val="24"/>
        </w:rPr>
        <w:t>‘</w:t>
      </w:r>
      <w:r w:rsidR="00115B57" w:rsidRPr="00390050">
        <w:rPr>
          <w:rFonts w:ascii="Arial" w:hAnsi="Arial" w:cs="Arial"/>
          <w:sz w:val="24"/>
          <w:szCs w:val="24"/>
        </w:rPr>
        <w:t>private roads are uncoloured</w:t>
      </w:r>
      <w:r w:rsidR="00C72C81">
        <w:rPr>
          <w:rFonts w:ascii="Arial" w:hAnsi="Arial" w:cs="Arial"/>
          <w:sz w:val="24"/>
          <w:szCs w:val="24"/>
        </w:rPr>
        <w:t>’</w:t>
      </w:r>
      <w:r w:rsidR="005C138C" w:rsidRPr="00390050">
        <w:rPr>
          <w:rFonts w:ascii="Arial" w:hAnsi="Arial" w:cs="Arial"/>
          <w:sz w:val="24"/>
          <w:szCs w:val="24"/>
        </w:rPr>
        <w:t xml:space="preserve">. On the 1953 and 1967 </w:t>
      </w:r>
      <w:r w:rsidR="00FC6EF3">
        <w:rPr>
          <w:rFonts w:ascii="Arial" w:hAnsi="Arial" w:cs="Arial"/>
          <w:sz w:val="24"/>
          <w:szCs w:val="24"/>
        </w:rPr>
        <w:t>1-inch</w:t>
      </w:r>
      <w:r w:rsidR="009572DF" w:rsidRPr="00390050">
        <w:rPr>
          <w:rFonts w:ascii="Arial" w:hAnsi="Arial" w:cs="Arial"/>
          <w:sz w:val="24"/>
          <w:szCs w:val="24"/>
        </w:rPr>
        <w:t xml:space="preserve"> OS maps </w:t>
      </w:r>
      <w:r w:rsidR="00585D3D" w:rsidRPr="00390050">
        <w:rPr>
          <w:rFonts w:ascii="Arial" w:hAnsi="Arial" w:cs="Arial"/>
          <w:sz w:val="24"/>
          <w:szCs w:val="24"/>
        </w:rPr>
        <w:t>t</w:t>
      </w:r>
      <w:r w:rsidR="009572DF" w:rsidRPr="00390050">
        <w:rPr>
          <w:rFonts w:ascii="Arial" w:hAnsi="Arial" w:cs="Arial"/>
          <w:sz w:val="24"/>
          <w:szCs w:val="24"/>
        </w:rPr>
        <w:t xml:space="preserve">he appeal route </w:t>
      </w:r>
      <w:r w:rsidR="00585D3D" w:rsidRPr="00390050">
        <w:rPr>
          <w:rFonts w:ascii="Arial" w:hAnsi="Arial" w:cs="Arial"/>
          <w:sz w:val="24"/>
          <w:szCs w:val="24"/>
        </w:rPr>
        <w:t xml:space="preserve">is shown </w:t>
      </w:r>
      <w:r w:rsidR="009572DF" w:rsidRPr="00390050">
        <w:rPr>
          <w:rFonts w:ascii="Arial" w:hAnsi="Arial" w:cs="Arial"/>
          <w:sz w:val="24"/>
          <w:szCs w:val="24"/>
        </w:rPr>
        <w:t>as an</w:t>
      </w:r>
      <w:r w:rsidR="005C138C" w:rsidRPr="00390050">
        <w:rPr>
          <w:rFonts w:ascii="Arial" w:hAnsi="Arial" w:cs="Arial"/>
          <w:sz w:val="24"/>
          <w:szCs w:val="24"/>
        </w:rPr>
        <w:t xml:space="preserve"> </w:t>
      </w:r>
      <w:r w:rsidR="00C72C81">
        <w:rPr>
          <w:rFonts w:ascii="Arial" w:hAnsi="Arial" w:cs="Arial"/>
          <w:sz w:val="24"/>
          <w:szCs w:val="24"/>
        </w:rPr>
        <w:t>‘</w:t>
      </w:r>
      <w:r w:rsidR="005C138C" w:rsidRPr="00390050">
        <w:rPr>
          <w:rFonts w:ascii="Arial" w:hAnsi="Arial" w:cs="Arial"/>
          <w:sz w:val="24"/>
          <w:szCs w:val="24"/>
        </w:rPr>
        <w:t xml:space="preserve">unfenced </w:t>
      </w:r>
      <w:r w:rsidR="00585D3D" w:rsidRPr="00390050">
        <w:rPr>
          <w:rFonts w:ascii="Arial" w:hAnsi="Arial" w:cs="Arial"/>
          <w:sz w:val="24"/>
          <w:szCs w:val="24"/>
        </w:rPr>
        <w:t>m</w:t>
      </w:r>
      <w:r w:rsidR="005C138C" w:rsidRPr="00390050">
        <w:rPr>
          <w:rFonts w:ascii="Arial" w:hAnsi="Arial" w:cs="Arial"/>
          <w:sz w:val="24"/>
          <w:szCs w:val="24"/>
        </w:rPr>
        <w:t xml:space="preserve">inor </w:t>
      </w:r>
      <w:r w:rsidR="00585D3D" w:rsidRPr="00390050">
        <w:rPr>
          <w:rFonts w:ascii="Arial" w:hAnsi="Arial" w:cs="Arial"/>
          <w:sz w:val="24"/>
          <w:szCs w:val="24"/>
        </w:rPr>
        <w:t>r</w:t>
      </w:r>
      <w:r w:rsidR="005C138C" w:rsidRPr="00390050">
        <w:rPr>
          <w:rFonts w:ascii="Arial" w:hAnsi="Arial" w:cs="Arial"/>
          <w:sz w:val="24"/>
          <w:szCs w:val="24"/>
        </w:rPr>
        <w:t xml:space="preserve">oad in a town, </w:t>
      </w:r>
      <w:r w:rsidR="00585D3D" w:rsidRPr="00390050">
        <w:rPr>
          <w:rFonts w:ascii="Arial" w:hAnsi="Arial" w:cs="Arial"/>
          <w:sz w:val="24"/>
          <w:szCs w:val="24"/>
        </w:rPr>
        <w:t>d</w:t>
      </w:r>
      <w:r w:rsidR="005C138C" w:rsidRPr="00390050">
        <w:rPr>
          <w:rFonts w:ascii="Arial" w:hAnsi="Arial" w:cs="Arial"/>
          <w:sz w:val="24"/>
          <w:szCs w:val="24"/>
        </w:rPr>
        <w:t xml:space="preserve">rive or </w:t>
      </w:r>
      <w:r w:rsidR="00585D3D" w:rsidRPr="00390050">
        <w:rPr>
          <w:rFonts w:ascii="Arial" w:hAnsi="Arial" w:cs="Arial"/>
          <w:sz w:val="24"/>
          <w:szCs w:val="24"/>
        </w:rPr>
        <w:t>u</w:t>
      </w:r>
      <w:r w:rsidR="005C138C" w:rsidRPr="00390050">
        <w:rPr>
          <w:rFonts w:ascii="Arial" w:hAnsi="Arial" w:cs="Arial"/>
          <w:sz w:val="24"/>
          <w:szCs w:val="24"/>
        </w:rPr>
        <w:t xml:space="preserve">nmetalled </w:t>
      </w:r>
      <w:r w:rsidR="00585D3D" w:rsidRPr="00390050">
        <w:rPr>
          <w:rFonts w:ascii="Arial" w:hAnsi="Arial" w:cs="Arial"/>
          <w:sz w:val="24"/>
          <w:szCs w:val="24"/>
        </w:rPr>
        <w:t>r</w:t>
      </w:r>
      <w:r w:rsidR="005C138C" w:rsidRPr="00390050">
        <w:rPr>
          <w:rFonts w:ascii="Arial" w:hAnsi="Arial" w:cs="Arial"/>
          <w:sz w:val="24"/>
          <w:szCs w:val="24"/>
        </w:rPr>
        <w:t>oad</w:t>
      </w:r>
      <w:r w:rsidR="00C72C81">
        <w:rPr>
          <w:rFonts w:ascii="Arial" w:hAnsi="Arial" w:cs="Arial"/>
          <w:sz w:val="24"/>
          <w:szCs w:val="24"/>
        </w:rPr>
        <w:t>’</w:t>
      </w:r>
      <w:r w:rsidR="009572DF" w:rsidRPr="00390050">
        <w:rPr>
          <w:rFonts w:ascii="Arial" w:hAnsi="Arial" w:cs="Arial"/>
          <w:sz w:val="24"/>
          <w:szCs w:val="24"/>
        </w:rPr>
        <w:t>.</w:t>
      </w:r>
      <w:r w:rsidR="004F6E4F" w:rsidRPr="00390050">
        <w:rPr>
          <w:rFonts w:ascii="Arial" w:hAnsi="Arial" w:cs="Arial"/>
          <w:sz w:val="24"/>
          <w:szCs w:val="24"/>
        </w:rPr>
        <w:t xml:space="preserve"> </w:t>
      </w:r>
    </w:p>
    <w:p w14:paraId="39C7B6CD" w14:textId="70948B4C" w:rsidR="00707121" w:rsidRPr="00390050" w:rsidRDefault="004F6E4F" w:rsidP="00390050">
      <w:pPr>
        <w:pStyle w:val="Style1"/>
        <w:rPr>
          <w:rFonts w:ascii="Arial" w:hAnsi="Arial" w:cs="Arial"/>
          <w:color w:val="FF0000"/>
          <w:sz w:val="24"/>
          <w:szCs w:val="24"/>
        </w:rPr>
      </w:pPr>
      <w:r w:rsidRPr="00390050">
        <w:rPr>
          <w:rFonts w:ascii="Arial" w:hAnsi="Arial" w:cs="Arial"/>
          <w:sz w:val="24"/>
          <w:szCs w:val="24"/>
        </w:rPr>
        <w:t xml:space="preserve">On all </w:t>
      </w:r>
      <w:r w:rsidR="00FF1A56">
        <w:rPr>
          <w:rFonts w:ascii="Arial" w:hAnsi="Arial" w:cs="Arial"/>
          <w:sz w:val="24"/>
          <w:szCs w:val="24"/>
        </w:rPr>
        <w:t>the OS</w:t>
      </w:r>
      <w:r w:rsidRPr="00390050">
        <w:rPr>
          <w:rFonts w:ascii="Arial" w:hAnsi="Arial" w:cs="Arial"/>
          <w:sz w:val="24"/>
          <w:szCs w:val="24"/>
        </w:rPr>
        <w:t xml:space="preserve"> maps</w:t>
      </w:r>
      <w:r w:rsidR="00585D3D" w:rsidRPr="00390050">
        <w:rPr>
          <w:rFonts w:ascii="Arial" w:hAnsi="Arial" w:cs="Arial"/>
          <w:sz w:val="24"/>
          <w:szCs w:val="24"/>
        </w:rPr>
        <w:t>,</w:t>
      </w:r>
      <w:r w:rsidRPr="00390050">
        <w:rPr>
          <w:rFonts w:ascii="Arial" w:hAnsi="Arial" w:cs="Arial"/>
          <w:sz w:val="24"/>
          <w:szCs w:val="24"/>
        </w:rPr>
        <w:t xml:space="preserve"> footpaths and bridleways are shown with </w:t>
      </w:r>
      <w:r w:rsidR="001540FE" w:rsidRPr="00390050">
        <w:rPr>
          <w:rFonts w:ascii="Arial" w:hAnsi="Arial" w:cs="Arial"/>
          <w:sz w:val="24"/>
          <w:szCs w:val="24"/>
        </w:rPr>
        <w:t xml:space="preserve">a </w:t>
      </w:r>
      <w:r w:rsidR="00354429" w:rsidRPr="00390050">
        <w:rPr>
          <w:rFonts w:ascii="Arial" w:hAnsi="Arial" w:cs="Arial"/>
          <w:sz w:val="24"/>
          <w:szCs w:val="24"/>
        </w:rPr>
        <w:t xml:space="preserve">single </w:t>
      </w:r>
      <w:r w:rsidRPr="00390050">
        <w:rPr>
          <w:rFonts w:ascii="Arial" w:hAnsi="Arial" w:cs="Arial"/>
          <w:sz w:val="24"/>
          <w:szCs w:val="24"/>
        </w:rPr>
        <w:t>da</w:t>
      </w:r>
      <w:r w:rsidR="00354429" w:rsidRPr="00390050">
        <w:rPr>
          <w:rFonts w:ascii="Arial" w:hAnsi="Arial" w:cs="Arial"/>
          <w:sz w:val="24"/>
          <w:szCs w:val="24"/>
        </w:rPr>
        <w:t>s</w:t>
      </w:r>
      <w:r w:rsidRPr="00390050">
        <w:rPr>
          <w:rFonts w:ascii="Arial" w:hAnsi="Arial" w:cs="Arial"/>
          <w:sz w:val="24"/>
          <w:szCs w:val="24"/>
        </w:rPr>
        <w:t>hed line</w:t>
      </w:r>
      <w:r w:rsidR="006A633F" w:rsidRPr="00390050">
        <w:rPr>
          <w:rFonts w:ascii="Arial" w:hAnsi="Arial" w:cs="Arial"/>
          <w:sz w:val="24"/>
          <w:szCs w:val="24"/>
        </w:rPr>
        <w:t xml:space="preserve"> </w:t>
      </w:r>
      <w:r w:rsidR="00F03E06" w:rsidRPr="00390050">
        <w:rPr>
          <w:rFonts w:ascii="Arial" w:hAnsi="Arial" w:cs="Arial"/>
          <w:sz w:val="24"/>
          <w:szCs w:val="24"/>
        </w:rPr>
        <w:t>and</w:t>
      </w:r>
      <w:r w:rsidR="006A633F" w:rsidRPr="00390050">
        <w:rPr>
          <w:rFonts w:ascii="Arial" w:hAnsi="Arial" w:cs="Arial"/>
          <w:sz w:val="24"/>
          <w:szCs w:val="24"/>
        </w:rPr>
        <w:t xml:space="preserve"> the 1953 a</w:t>
      </w:r>
      <w:r w:rsidR="001540FE" w:rsidRPr="00390050">
        <w:rPr>
          <w:rFonts w:ascii="Arial" w:hAnsi="Arial" w:cs="Arial"/>
          <w:sz w:val="24"/>
          <w:szCs w:val="24"/>
        </w:rPr>
        <w:t>n</w:t>
      </w:r>
      <w:r w:rsidR="006A633F" w:rsidRPr="00390050">
        <w:rPr>
          <w:rFonts w:ascii="Arial" w:hAnsi="Arial" w:cs="Arial"/>
          <w:sz w:val="24"/>
          <w:szCs w:val="24"/>
        </w:rPr>
        <w:t xml:space="preserve">d 1967 maps also </w:t>
      </w:r>
      <w:r w:rsidR="00DE2504">
        <w:rPr>
          <w:rFonts w:ascii="Arial" w:hAnsi="Arial" w:cs="Arial"/>
          <w:sz w:val="24"/>
          <w:szCs w:val="24"/>
        </w:rPr>
        <w:t>show</w:t>
      </w:r>
      <w:r w:rsidR="00F03E06" w:rsidRPr="00390050">
        <w:rPr>
          <w:rFonts w:ascii="Arial" w:hAnsi="Arial" w:cs="Arial"/>
          <w:sz w:val="24"/>
          <w:szCs w:val="24"/>
        </w:rPr>
        <w:t xml:space="preserve"> </w:t>
      </w:r>
      <w:r w:rsidR="006A633F" w:rsidRPr="00390050">
        <w:rPr>
          <w:rFonts w:ascii="Arial" w:hAnsi="Arial" w:cs="Arial"/>
          <w:sz w:val="24"/>
          <w:szCs w:val="24"/>
        </w:rPr>
        <w:t xml:space="preserve">tracks </w:t>
      </w:r>
      <w:r w:rsidR="001540FE" w:rsidRPr="00390050">
        <w:rPr>
          <w:rFonts w:ascii="Arial" w:hAnsi="Arial" w:cs="Arial"/>
          <w:sz w:val="24"/>
          <w:szCs w:val="24"/>
        </w:rPr>
        <w:t xml:space="preserve">with </w:t>
      </w:r>
      <w:r w:rsidR="001E61CD" w:rsidRPr="00390050">
        <w:rPr>
          <w:rFonts w:ascii="Arial" w:hAnsi="Arial" w:cs="Arial"/>
          <w:sz w:val="24"/>
          <w:szCs w:val="24"/>
        </w:rPr>
        <w:t>the same line</w:t>
      </w:r>
      <w:r w:rsidR="001540FE" w:rsidRPr="00390050">
        <w:rPr>
          <w:rFonts w:ascii="Arial" w:hAnsi="Arial" w:cs="Arial"/>
          <w:sz w:val="24"/>
          <w:szCs w:val="24"/>
        </w:rPr>
        <w:t>.</w:t>
      </w:r>
      <w:r w:rsidR="00354429" w:rsidRPr="00390050">
        <w:rPr>
          <w:rFonts w:ascii="Arial" w:hAnsi="Arial" w:cs="Arial"/>
          <w:sz w:val="24"/>
          <w:szCs w:val="24"/>
        </w:rPr>
        <w:t xml:space="preserve"> </w:t>
      </w:r>
    </w:p>
    <w:p w14:paraId="4030938B" w14:textId="185CE446" w:rsidR="002C2302" w:rsidRPr="002C2302" w:rsidRDefault="002C2302" w:rsidP="002C2302">
      <w:pPr>
        <w:pStyle w:val="Style1"/>
        <w:numPr>
          <w:ilvl w:val="0"/>
          <w:numId w:val="0"/>
        </w:numPr>
        <w:rPr>
          <w:rFonts w:ascii="Arial" w:hAnsi="Arial" w:cs="Arial"/>
          <w:i/>
          <w:iCs/>
          <w:sz w:val="24"/>
          <w:szCs w:val="24"/>
        </w:rPr>
      </w:pPr>
      <w:r>
        <w:rPr>
          <w:rFonts w:ascii="Arial" w:hAnsi="Arial" w:cs="Arial"/>
          <w:i/>
          <w:iCs/>
          <w:sz w:val="24"/>
          <w:szCs w:val="24"/>
        </w:rPr>
        <w:t xml:space="preserve">Local History </w:t>
      </w:r>
    </w:p>
    <w:p w14:paraId="5E44160B" w14:textId="3A29C739" w:rsidR="00EB3F7E" w:rsidRPr="00692159" w:rsidRDefault="001F6F1D" w:rsidP="00692159">
      <w:pPr>
        <w:pStyle w:val="Style1"/>
        <w:rPr>
          <w:rFonts w:ascii="Arial" w:hAnsi="Arial" w:cs="Arial"/>
          <w:vanish/>
          <w:sz w:val="24"/>
          <w:szCs w:val="24"/>
        </w:rPr>
      </w:pPr>
      <w:r w:rsidRPr="00352B5A">
        <w:rPr>
          <w:rFonts w:ascii="Arial" w:hAnsi="Arial" w:cs="Arial"/>
          <w:sz w:val="24"/>
          <w:szCs w:val="24"/>
        </w:rPr>
        <w:t xml:space="preserve">In </w:t>
      </w:r>
      <w:r w:rsidR="0006648E" w:rsidRPr="005F66D0">
        <w:rPr>
          <w:rFonts w:ascii="Arial" w:hAnsi="Arial" w:cs="Arial"/>
          <w:i/>
          <w:iCs/>
          <w:sz w:val="24"/>
          <w:szCs w:val="24"/>
        </w:rPr>
        <w:t xml:space="preserve">Calton is </w:t>
      </w:r>
      <w:r w:rsidR="00DE2504" w:rsidRPr="005F66D0">
        <w:rPr>
          <w:rFonts w:ascii="Arial" w:hAnsi="Arial" w:cs="Arial"/>
          <w:i/>
          <w:iCs/>
          <w:sz w:val="24"/>
          <w:szCs w:val="24"/>
        </w:rPr>
        <w:t>My</w:t>
      </w:r>
      <w:r w:rsidR="0006648E" w:rsidRPr="005F66D0">
        <w:rPr>
          <w:rFonts w:ascii="Arial" w:hAnsi="Arial" w:cs="Arial"/>
          <w:i/>
          <w:iCs/>
          <w:sz w:val="24"/>
          <w:szCs w:val="24"/>
        </w:rPr>
        <w:t xml:space="preserve"> </w:t>
      </w:r>
      <w:r w:rsidR="00445502" w:rsidRPr="005F66D0">
        <w:rPr>
          <w:rFonts w:ascii="Arial" w:hAnsi="Arial" w:cs="Arial"/>
          <w:i/>
          <w:iCs/>
          <w:sz w:val="24"/>
          <w:szCs w:val="24"/>
        </w:rPr>
        <w:t>Dwelling</w:t>
      </w:r>
      <w:r w:rsidR="0006648E" w:rsidRPr="005F66D0">
        <w:rPr>
          <w:rFonts w:ascii="Arial" w:hAnsi="Arial" w:cs="Arial"/>
          <w:i/>
          <w:iCs/>
          <w:sz w:val="24"/>
          <w:szCs w:val="24"/>
        </w:rPr>
        <w:t xml:space="preserve"> Place</w:t>
      </w:r>
      <w:r w:rsidR="0006648E" w:rsidRPr="00352B5A">
        <w:rPr>
          <w:rFonts w:ascii="Arial" w:hAnsi="Arial" w:cs="Arial"/>
          <w:sz w:val="24"/>
          <w:szCs w:val="24"/>
        </w:rPr>
        <w:t xml:space="preserve"> </w:t>
      </w:r>
      <w:r w:rsidR="00575473" w:rsidRPr="00352B5A">
        <w:rPr>
          <w:rFonts w:ascii="Arial" w:hAnsi="Arial" w:cs="Arial"/>
          <w:sz w:val="24"/>
          <w:szCs w:val="24"/>
        </w:rPr>
        <w:t>[</w:t>
      </w:r>
      <w:r w:rsidR="00881933" w:rsidRPr="00352B5A">
        <w:rPr>
          <w:rFonts w:ascii="Arial" w:hAnsi="Arial" w:cs="Arial"/>
          <w:sz w:val="24"/>
          <w:szCs w:val="24"/>
        </w:rPr>
        <w:t>200</w:t>
      </w:r>
      <w:r w:rsidR="00352B5A" w:rsidRPr="00352B5A">
        <w:rPr>
          <w:rFonts w:ascii="Arial" w:hAnsi="Arial" w:cs="Arial"/>
          <w:sz w:val="24"/>
          <w:szCs w:val="24"/>
        </w:rPr>
        <w:t>6</w:t>
      </w:r>
      <w:r w:rsidR="00575473" w:rsidRPr="00352B5A">
        <w:rPr>
          <w:rFonts w:ascii="Arial" w:hAnsi="Arial" w:cs="Arial"/>
          <w:sz w:val="24"/>
          <w:szCs w:val="24"/>
        </w:rPr>
        <w:t xml:space="preserve">] </w:t>
      </w:r>
      <w:r w:rsidR="0006648E" w:rsidRPr="00352B5A">
        <w:rPr>
          <w:rFonts w:ascii="Arial" w:hAnsi="Arial" w:cs="Arial"/>
          <w:sz w:val="24"/>
          <w:szCs w:val="24"/>
        </w:rPr>
        <w:t>by David Swinscoe</w:t>
      </w:r>
      <w:r w:rsidR="00080688">
        <w:rPr>
          <w:rFonts w:ascii="Arial" w:hAnsi="Arial" w:cs="Arial"/>
          <w:sz w:val="24"/>
          <w:szCs w:val="24"/>
        </w:rPr>
        <w:t xml:space="preserve"> a local historian</w:t>
      </w:r>
      <w:r w:rsidR="00A65A19">
        <w:rPr>
          <w:rFonts w:ascii="Arial" w:hAnsi="Arial" w:cs="Arial"/>
          <w:sz w:val="24"/>
          <w:szCs w:val="24"/>
        </w:rPr>
        <w:t xml:space="preserve"> whose research for the book was accepted by Staffordshire Records Office</w:t>
      </w:r>
      <w:r w:rsidR="0006648E" w:rsidRPr="00352B5A">
        <w:rPr>
          <w:rFonts w:ascii="Arial" w:hAnsi="Arial" w:cs="Arial"/>
          <w:sz w:val="24"/>
          <w:szCs w:val="24"/>
        </w:rPr>
        <w:t>,</w:t>
      </w:r>
      <w:r w:rsidRPr="00352B5A">
        <w:rPr>
          <w:rFonts w:ascii="Arial" w:hAnsi="Arial" w:cs="Arial"/>
          <w:sz w:val="24"/>
          <w:szCs w:val="24"/>
        </w:rPr>
        <w:t xml:space="preserve"> the appeal route is </w:t>
      </w:r>
      <w:r w:rsidR="005C3763" w:rsidRPr="00352B5A">
        <w:rPr>
          <w:rFonts w:ascii="Arial" w:hAnsi="Arial" w:cs="Arial"/>
          <w:sz w:val="24"/>
          <w:szCs w:val="24"/>
        </w:rPr>
        <w:t xml:space="preserve">described as a public footpath </w:t>
      </w:r>
      <w:r w:rsidR="00994DA4" w:rsidRPr="00352B5A">
        <w:rPr>
          <w:rFonts w:ascii="Arial" w:hAnsi="Arial" w:cs="Arial"/>
          <w:sz w:val="24"/>
          <w:szCs w:val="24"/>
        </w:rPr>
        <w:t xml:space="preserve">which used to be a continuation of the lane </w:t>
      </w:r>
      <w:r w:rsidR="00C74437" w:rsidRPr="00352B5A">
        <w:rPr>
          <w:rFonts w:ascii="Arial" w:hAnsi="Arial" w:cs="Arial"/>
          <w:sz w:val="24"/>
          <w:szCs w:val="24"/>
        </w:rPr>
        <w:t xml:space="preserve">to </w:t>
      </w:r>
      <w:r w:rsidR="005C3763" w:rsidRPr="00352B5A">
        <w:rPr>
          <w:rFonts w:ascii="Arial" w:hAnsi="Arial" w:cs="Arial"/>
          <w:sz w:val="24"/>
          <w:szCs w:val="24"/>
        </w:rPr>
        <w:t xml:space="preserve">Broadhurst </w:t>
      </w:r>
      <w:r w:rsidR="00C74437" w:rsidRPr="00352B5A">
        <w:rPr>
          <w:rFonts w:ascii="Arial" w:hAnsi="Arial" w:cs="Arial"/>
          <w:sz w:val="24"/>
          <w:szCs w:val="24"/>
        </w:rPr>
        <w:t>F</w:t>
      </w:r>
      <w:r w:rsidR="008F27E7" w:rsidRPr="00352B5A">
        <w:rPr>
          <w:rFonts w:ascii="Arial" w:hAnsi="Arial" w:cs="Arial"/>
          <w:sz w:val="24"/>
          <w:szCs w:val="24"/>
        </w:rPr>
        <w:t>a</w:t>
      </w:r>
      <w:r w:rsidR="00C74437" w:rsidRPr="00352B5A">
        <w:rPr>
          <w:rFonts w:ascii="Arial" w:hAnsi="Arial" w:cs="Arial"/>
          <w:sz w:val="24"/>
          <w:szCs w:val="24"/>
        </w:rPr>
        <w:t xml:space="preserve">rm </w:t>
      </w:r>
      <w:r w:rsidR="005C3763" w:rsidRPr="00352B5A">
        <w:rPr>
          <w:rFonts w:ascii="Arial" w:hAnsi="Arial" w:cs="Arial"/>
          <w:sz w:val="24"/>
          <w:szCs w:val="24"/>
        </w:rPr>
        <w:t>(the Milkgate Link Road)</w:t>
      </w:r>
      <w:r w:rsidR="008F27E7" w:rsidRPr="00352B5A">
        <w:rPr>
          <w:rFonts w:ascii="Arial" w:hAnsi="Arial" w:cs="Arial"/>
          <w:sz w:val="24"/>
          <w:szCs w:val="24"/>
        </w:rPr>
        <w:t xml:space="preserve"> </w:t>
      </w:r>
      <w:r w:rsidR="00B63612" w:rsidRPr="00352B5A">
        <w:rPr>
          <w:rFonts w:ascii="Arial" w:hAnsi="Arial" w:cs="Arial"/>
          <w:sz w:val="24"/>
          <w:szCs w:val="24"/>
        </w:rPr>
        <w:t xml:space="preserve">from </w:t>
      </w:r>
      <w:r w:rsidR="008F27E7" w:rsidRPr="00352B5A">
        <w:rPr>
          <w:rFonts w:ascii="Arial" w:hAnsi="Arial" w:cs="Arial"/>
          <w:sz w:val="24"/>
          <w:szCs w:val="24"/>
        </w:rPr>
        <w:t>the old</w:t>
      </w:r>
      <w:r w:rsidR="00D66B65" w:rsidRPr="00352B5A">
        <w:rPr>
          <w:rFonts w:ascii="Arial" w:hAnsi="Arial" w:cs="Arial"/>
          <w:sz w:val="24"/>
          <w:szCs w:val="24"/>
        </w:rPr>
        <w:t xml:space="preserve"> toll road prior to 1824 </w:t>
      </w:r>
      <w:r w:rsidR="00F417FE">
        <w:rPr>
          <w:rFonts w:ascii="Arial" w:hAnsi="Arial" w:cs="Arial"/>
          <w:sz w:val="24"/>
          <w:szCs w:val="24"/>
        </w:rPr>
        <w:t>which</w:t>
      </w:r>
      <w:r w:rsidR="00D66B65" w:rsidRPr="00352B5A">
        <w:rPr>
          <w:rFonts w:ascii="Arial" w:hAnsi="Arial" w:cs="Arial"/>
          <w:sz w:val="24"/>
          <w:szCs w:val="24"/>
        </w:rPr>
        <w:t xml:space="preserve"> took a steeper </w:t>
      </w:r>
      <w:r w:rsidR="00B63612" w:rsidRPr="00352B5A">
        <w:rPr>
          <w:rFonts w:ascii="Arial" w:hAnsi="Arial" w:cs="Arial"/>
          <w:sz w:val="24"/>
          <w:szCs w:val="24"/>
        </w:rPr>
        <w:t>incline</w:t>
      </w:r>
      <w:r w:rsidR="00D66B65" w:rsidRPr="00352B5A">
        <w:rPr>
          <w:rFonts w:ascii="Arial" w:hAnsi="Arial" w:cs="Arial"/>
          <w:sz w:val="24"/>
          <w:szCs w:val="24"/>
        </w:rPr>
        <w:t xml:space="preserve"> to the bend on Stony Lane. The </w:t>
      </w:r>
      <w:r w:rsidR="003165CD" w:rsidRPr="00352B5A">
        <w:rPr>
          <w:rFonts w:ascii="Arial" w:hAnsi="Arial" w:cs="Arial"/>
          <w:sz w:val="24"/>
          <w:szCs w:val="24"/>
        </w:rPr>
        <w:t>A52</w:t>
      </w:r>
      <w:r w:rsidR="00940537">
        <w:rPr>
          <w:rFonts w:ascii="Arial" w:hAnsi="Arial" w:cs="Arial"/>
          <w:sz w:val="24"/>
          <w:szCs w:val="24"/>
        </w:rPr>
        <w:t>3</w:t>
      </w:r>
      <w:r w:rsidR="00B63612" w:rsidRPr="00352B5A">
        <w:rPr>
          <w:rFonts w:ascii="Arial" w:hAnsi="Arial" w:cs="Arial"/>
          <w:sz w:val="24"/>
          <w:szCs w:val="24"/>
        </w:rPr>
        <w:t xml:space="preserve"> </w:t>
      </w:r>
      <w:r w:rsidR="00BA1A22">
        <w:rPr>
          <w:rFonts w:ascii="Arial" w:hAnsi="Arial" w:cs="Arial"/>
          <w:sz w:val="24"/>
          <w:szCs w:val="24"/>
        </w:rPr>
        <w:t xml:space="preserve">became the toll road when it </w:t>
      </w:r>
      <w:r w:rsidR="00B63612" w:rsidRPr="00352B5A">
        <w:rPr>
          <w:rFonts w:ascii="Arial" w:hAnsi="Arial" w:cs="Arial"/>
          <w:sz w:val="24"/>
          <w:szCs w:val="24"/>
        </w:rPr>
        <w:t>was</w:t>
      </w:r>
      <w:r w:rsidR="003165CD" w:rsidRPr="00352B5A">
        <w:rPr>
          <w:rFonts w:ascii="Arial" w:hAnsi="Arial" w:cs="Arial"/>
          <w:sz w:val="24"/>
          <w:szCs w:val="24"/>
        </w:rPr>
        <w:t xml:space="preserve"> </w:t>
      </w:r>
      <w:r w:rsidR="00DE420C" w:rsidRPr="00352B5A">
        <w:rPr>
          <w:rFonts w:ascii="Arial" w:hAnsi="Arial" w:cs="Arial"/>
          <w:sz w:val="24"/>
          <w:szCs w:val="24"/>
        </w:rPr>
        <w:t>opened in</w:t>
      </w:r>
      <w:r w:rsidR="00641688" w:rsidRPr="00352B5A">
        <w:rPr>
          <w:rFonts w:ascii="Arial" w:hAnsi="Arial" w:cs="Arial"/>
          <w:sz w:val="24"/>
          <w:szCs w:val="24"/>
        </w:rPr>
        <w:t xml:space="preserve"> 1824</w:t>
      </w:r>
      <w:r w:rsidR="00174D33">
        <w:rPr>
          <w:rFonts w:ascii="Arial" w:hAnsi="Arial" w:cs="Arial"/>
          <w:sz w:val="24"/>
          <w:szCs w:val="24"/>
        </w:rPr>
        <w:t>. It</w:t>
      </w:r>
      <w:r w:rsidR="000F27B8" w:rsidRPr="00352B5A">
        <w:rPr>
          <w:rFonts w:ascii="Arial" w:hAnsi="Arial" w:cs="Arial"/>
          <w:sz w:val="24"/>
          <w:szCs w:val="24"/>
        </w:rPr>
        <w:t xml:space="preserve"> was built because the old toll road between Waterhouses and Calton Lane was difficult in winter and was often blocked by snow.</w:t>
      </w:r>
      <w:r w:rsidR="00561E30" w:rsidRPr="00352B5A">
        <w:rPr>
          <w:rFonts w:ascii="Arial" w:hAnsi="Arial" w:cs="Arial"/>
          <w:sz w:val="24"/>
          <w:szCs w:val="24"/>
        </w:rPr>
        <w:t xml:space="preserve"> </w:t>
      </w:r>
    </w:p>
    <w:p w14:paraId="2CD0BAC8" w14:textId="7691016C" w:rsidR="00692159" w:rsidRDefault="00692159" w:rsidP="006C536F">
      <w:pPr>
        <w:pStyle w:val="Style1"/>
        <w:rPr>
          <w:rFonts w:ascii="Arial" w:hAnsi="Arial" w:cs="Arial"/>
          <w:sz w:val="24"/>
          <w:szCs w:val="24"/>
        </w:rPr>
      </w:pPr>
      <w:r>
        <w:rPr>
          <w:rFonts w:ascii="Arial" w:hAnsi="Arial" w:cs="Arial"/>
          <w:sz w:val="24"/>
          <w:szCs w:val="24"/>
        </w:rPr>
        <w:t>N</w:t>
      </w:r>
      <w:r w:rsidRPr="00352B5A">
        <w:rPr>
          <w:rFonts w:ascii="Arial" w:hAnsi="Arial" w:cs="Arial"/>
          <w:sz w:val="24"/>
          <w:szCs w:val="24"/>
        </w:rPr>
        <w:t xml:space="preserve">ew Stonyrock Cottage was used as a </w:t>
      </w:r>
      <w:r w:rsidR="00A35F19">
        <w:rPr>
          <w:rFonts w:ascii="Arial" w:hAnsi="Arial" w:cs="Arial"/>
          <w:sz w:val="24"/>
          <w:szCs w:val="24"/>
        </w:rPr>
        <w:t>t</w:t>
      </w:r>
      <w:r w:rsidRPr="00352B5A">
        <w:rPr>
          <w:rFonts w:ascii="Arial" w:hAnsi="Arial" w:cs="Arial"/>
          <w:sz w:val="24"/>
          <w:szCs w:val="24"/>
        </w:rPr>
        <w:t xml:space="preserve">oll </w:t>
      </w:r>
      <w:r w:rsidR="00A35F19">
        <w:rPr>
          <w:rFonts w:ascii="Arial" w:hAnsi="Arial" w:cs="Arial"/>
          <w:sz w:val="24"/>
          <w:szCs w:val="24"/>
        </w:rPr>
        <w:t>h</w:t>
      </w:r>
      <w:r w:rsidRPr="00352B5A">
        <w:rPr>
          <w:rFonts w:ascii="Arial" w:hAnsi="Arial" w:cs="Arial"/>
          <w:sz w:val="24"/>
          <w:szCs w:val="24"/>
        </w:rPr>
        <w:t xml:space="preserve">ouse which </w:t>
      </w:r>
      <w:r w:rsidR="00446B6D">
        <w:rPr>
          <w:rFonts w:ascii="Arial" w:hAnsi="Arial" w:cs="Arial"/>
          <w:sz w:val="24"/>
          <w:szCs w:val="24"/>
        </w:rPr>
        <w:t xml:space="preserve">Swinscoe </w:t>
      </w:r>
      <w:r w:rsidR="00A35F19">
        <w:rPr>
          <w:rFonts w:ascii="Arial" w:hAnsi="Arial" w:cs="Arial"/>
          <w:sz w:val="24"/>
          <w:szCs w:val="24"/>
        </w:rPr>
        <w:t xml:space="preserve">claims </w:t>
      </w:r>
      <w:r w:rsidRPr="00352B5A">
        <w:rPr>
          <w:rFonts w:ascii="Arial" w:hAnsi="Arial" w:cs="Arial"/>
          <w:sz w:val="24"/>
          <w:szCs w:val="24"/>
        </w:rPr>
        <w:t xml:space="preserve">was disliked by the residents of Calton and </w:t>
      </w:r>
      <w:r w:rsidR="0022508F">
        <w:rPr>
          <w:rFonts w:ascii="Arial" w:hAnsi="Arial" w:cs="Arial"/>
          <w:sz w:val="24"/>
          <w:szCs w:val="24"/>
        </w:rPr>
        <w:t>led</w:t>
      </w:r>
      <w:r w:rsidR="00A35F19">
        <w:rPr>
          <w:rFonts w:ascii="Arial" w:hAnsi="Arial" w:cs="Arial"/>
          <w:sz w:val="24"/>
          <w:szCs w:val="24"/>
        </w:rPr>
        <w:t xml:space="preserve"> to more frequent use of </w:t>
      </w:r>
      <w:r w:rsidRPr="00352B5A">
        <w:rPr>
          <w:rFonts w:ascii="Arial" w:hAnsi="Arial" w:cs="Arial"/>
          <w:sz w:val="24"/>
          <w:szCs w:val="24"/>
        </w:rPr>
        <w:t xml:space="preserve">the steep tracks </w:t>
      </w:r>
      <w:r w:rsidRPr="00352B5A">
        <w:rPr>
          <w:rFonts w:ascii="Arial" w:hAnsi="Arial" w:cs="Arial"/>
          <w:color w:val="auto"/>
          <w:sz w:val="24"/>
          <w:szCs w:val="24"/>
        </w:rPr>
        <w:t xml:space="preserve">up the Cliff from </w:t>
      </w:r>
      <w:r w:rsidRPr="00352B5A">
        <w:rPr>
          <w:rFonts w:ascii="Arial" w:hAnsi="Arial" w:cs="Arial"/>
          <w:sz w:val="24"/>
          <w:szCs w:val="24"/>
        </w:rPr>
        <w:t>Manifold Valley</w:t>
      </w:r>
      <w:r w:rsidR="00A35F19">
        <w:rPr>
          <w:rFonts w:ascii="Arial" w:hAnsi="Arial" w:cs="Arial"/>
          <w:sz w:val="24"/>
          <w:szCs w:val="24"/>
        </w:rPr>
        <w:t xml:space="preserve"> by those travelling from Waterhouses</w:t>
      </w:r>
      <w:r w:rsidRPr="00352B5A">
        <w:rPr>
          <w:rFonts w:ascii="Arial" w:hAnsi="Arial" w:cs="Arial"/>
          <w:sz w:val="24"/>
          <w:szCs w:val="24"/>
        </w:rPr>
        <w:t xml:space="preserve"> to avoid paying the toll. </w:t>
      </w:r>
    </w:p>
    <w:p w14:paraId="2C258116" w14:textId="0B0DAC89" w:rsidR="003034E0" w:rsidRDefault="00FE33DE" w:rsidP="004663B0">
      <w:pPr>
        <w:pStyle w:val="Style1"/>
        <w:numPr>
          <w:ilvl w:val="0"/>
          <w:numId w:val="0"/>
        </w:numPr>
        <w:rPr>
          <w:rFonts w:ascii="Arial" w:hAnsi="Arial" w:cs="Arial"/>
          <w:sz w:val="24"/>
          <w:szCs w:val="24"/>
        </w:rPr>
      </w:pPr>
      <w:r>
        <w:rPr>
          <w:rFonts w:ascii="Arial" w:hAnsi="Arial" w:cs="Arial"/>
          <w:i/>
          <w:iCs/>
          <w:sz w:val="24"/>
          <w:szCs w:val="24"/>
        </w:rPr>
        <w:t>Evidence on the ground</w:t>
      </w:r>
    </w:p>
    <w:p w14:paraId="436C38CD" w14:textId="683DC6E4" w:rsidR="004663B0" w:rsidRPr="00E209B0" w:rsidRDefault="00FE33DE" w:rsidP="006E5DCB">
      <w:pPr>
        <w:pStyle w:val="Style1"/>
        <w:rPr>
          <w:rFonts w:ascii="Arial" w:hAnsi="Arial" w:cs="Arial"/>
          <w:sz w:val="24"/>
          <w:szCs w:val="24"/>
        </w:rPr>
      </w:pPr>
      <w:r w:rsidRPr="00E209B0">
        <w:rPr>
          <w:rFonts w:ascii="Arial" w:hAnsi="Arial" w:cs="Arial"/>
          <w:sz w:val="24"/>
          <w:szCs w:val="24"/>
        </w:rPr>
        <w:t>Photographs of the appeal route show</w:t>
      </w:r>
      <w:r w:rsidR="002E37C2" w:rsidRPr="00E209B0">
        <w:rPr>
          <w:rFonts w:ascii="Arial" w:hAnsi="Arial" w:cs="Arial"/>
          <w:sz w:val="24"/>
          <w:szCs w:val="24"/>
        </w:rPr>
        <w:t xml:space="preserve"> the northern end </w:t>
      </w:r>
      <w:r w:rsidR="00FD2CBD" w:rsidRPr="00E209B0">
        <w:rPr>
          <w:rFonts w:ascii="Arial" w:hAnsi="Arial" w:cs="Arial"/>
          <w:sz w:val="24"/>
          <w:szCs w:val="24"/>
        </w:rPr>
        <w:t>as a track be</w:t>
      </w:r>
      <w:r w:rsidR="000519FC" w:rsidRPr="00E209B0">
        <w:rPr>
          <w:rFonts w:ascii="Arial" w:hAnsi="Arial" w:cs="Arial"/>
          <w:sz w:val="24"/>
          <w:szCs w:val="24"/>
        </w:rPr>
        <w:t xml:space="preserve">tween old walls. </w:t>
      </w:r>
      <w:r w:rsidR="007878EA" w:rsidRPr="00E209B0">
        <w:rPr>
          <w:rFonts w:ascii="Arial" w:hAnsi="Arial" w:cs="Arial"/>
          <w:sz w:val="24"/>
          <w:szCs w:val="24"/>
        </w:rPr>
        <w:t xml:space="preserve">It continues </w:t>
      </w:r>
      <w:r w:rsidR="00C968D8" w:rsidRPr="00E209B0">
        <w:rPr>
          <w:rFonts w:ascii="Arial" w:hAnsi="Arial" w:cs="Arial"/>
          <w:sz w:val="24"/>
          <w:szCs w:val="24"/>
        </w:rPr>
        <w:t xml:space="preserve">as a </w:t>
      </w:r>
      <w:r w:rsidR="002B65CE" w:rsidRPr="00E209B0">
        <w:rPr>
          <w:rFonts w:ascii="Arial" w:hAnsi="Arial" w:cs="Arial"/>
          <w:sz w:val="24"/>
          <w:szCs w:val="24"/>
        </w:rPr>
        <w:t>visible hollo</w:t>
      </w:r>
      <w:r w:rsidR="007C54CF">
        <w:rPr>
          <w:rFonts w:ascii="Arial" w:hAnsi="Arial" w:cs="Arial"/>
          <w:sz w:val="24"/>
          <w:szCs w:val="24"/>
        </w:rPr>
        <w:t xml:space="preserve">w </w:t>
      </w:r>
      <w:r w:rsidR="00200DD7" w:rsidRPr="00E209B0">
        <w:rPr>
          <w:rFonts w:ascii="Arial" w:hAnsi="Arial" w:cs="Arial"/>
          <w:sz w:val="24"/>
          <w:szCs w:val="24"/>
        </w:rPr>
        <w:t>way</w:t>
      </w:r>
      <w:r w:rsidR="00C968D8" w:rsidRPr="00E209B0">
        <w:rPr>
          <w:rFonts w:ascii="Arial" w:hAnsi="Arial" w:cs="Arial"/>
          <w:sz w:val="24"/>
          <w:szCs w:val="24"/>
        </w:rPr>
        <w:t xml:space="preserve"> alongside the field boundary but appears to be narrower than the enclosed section</w:t>
      </w:r>
      <w:r w:rsidR="0060077B">
        <w:rPr>
          <w:rFonts w:ascii="Arial" w:hAnsi="Arial" w:cs="Arial"/>
          <w:sz w:val="24"/>
          <w:szCs w:val="24"/>
        </w:rPr>
        <w:t>.</w:t>
      </w:r>
    </w:p>
    <w:p w14:paraId="5ECA8C27" w14:textId="1CD40713" w:rsidR="00154632" w:rsidRPr="00154632" w:rsidRDefault="000C302E" w:rsidP="00154632">
      <w:pPr>
        <w:pStyle w:val="Style1"/>
        <w:numPr>
          <w:ilvl w:val="0"/>
          <w:numId w:val="0"/>
        </w:numPr>
        <w:rPr>
          <w:rFonts w:ascii="Arial" w:hAnsi="Arial" w:cs="Arial"/>
          <w:i/>
          <w:iCs/>
          <w:sz w:val="24"/>
          <w:szCs w:val="24"/>
        </w:rPr>
      </w:pPr>
      <w:r>
        <w:rPr>
          <w:rFonts w:ascii="Arial" w:hAnsi="Arial" w:cs="Arial"/>
          <w:i/>
          <w:iCs/>
          <w:sz w:val="24"/>
          <w:szCs w:val="24"/>
        </w:rPr>
        <w:t>Conclusions on the Documentary Evidence</w:t>
      </w:r>
    </w:p>
    <w:p w14:paraId="717D3EDA" w14:textId="07767AE1" w:rsidR="00506713" w:rsidRDefault="008C2654" w:rsidP="000C302E">
      <w:pPr>
        <w:pStyle w:val="Style1"/>
        <w:rPr>
          <w:rFonts w:ascii="Arial" w:hAnsi="Arial" w:cs="Arial"/>
          <w:sz w:val="24"/>
          <w:szCs w:val="24"/>
        </w:rPr>
      </w:pPr>
      <w:r>
        <w:rPr>
          <w:rFonts w:ascii="Arial" w:hAnsi="Arial" w:cs="Arial"/>
          <w:sz w:val="24"/>
          <w:szCs w:val="24"/>
        </w:rPr>
        <w:t xml:space="preserve">I must consider </w:t>
      </w:r>
      <w:r w:rsidR="00154632">
        <w:rPr>
          <w:rFonts w:ascii="Arial" w:hAnsi="Arial" w:cs="Arial"/>
          <w:sz w:val="24"/>
          <w:szCs w:val="24"/>
        </w:rPr>
        <w:t>the evidence before me</w:t>
      </w:r>
      <w:r>
        <w:rPr>
          <w:rFonts w:ascii="Arial" w:hAnsi="Arial" w:cs="Arial"/>
          <w:sz w:val="24"/>
          <w:szCs w:val="24"/>
        </w:rPr>
        <w:t xml:space="preserve"> as a whole</w:t>
      </w:r>
      <w:r w:rsidR="00154632">
        <w:rPr>
          <w:rFonts w:ascii="Arial" w:hAnsi="Arial" w:cs="Arial"/>
          <w:sz w:val="24"/>
          <w:szCs w:val="24"/>
        </w:rPr>
        <w:t>,</w:t>
      </w:r>
      <w:r>
        <w:rPr>
          <w:rFonts w:ascii="Arial" w:hAnsi="Arial" w:cs="Arial"/>
          <w:sz w:val="24"/>
          <w:szCs w:val="24"/>
        </w:rPr>
        <w:t xml:space="preserve"> weighing up the evidential value </w:t>
      </w:r>
      <w:r w:rsidR="008A5D33">
        <w:rPr>
          <w:rFonts w:ascii="Arial" w:hAnsi="Arial" w:cs="Arial"/>
          <w:sz w:val="24"/>
          <w:szCs w:val="24"/>
        </w:rPr>
        <w:t>of ea</w:t>
      </w:r>
      <w:r w:rsidR="003C497D">
        <w:rPr>
          <w:rFonts w:ascii="Arial" w:hAnsi="Arial" w:cs="Arial"/>
          <w:sz w:val="24"/>
          <w:szCs w:val="24"/>
        </w:rPr>
        <w:t xml:space="preserve">ch </w:t>
      </w:r>
      <w:r w:rsidR="005C2537">
        <w:rPr>
          <w:rFonts w:ascii="Arial" w:hAnsi="Arial" w:cs="Arial"/>
          <w:sz w:val="24"/>
          <w:szCs w:val="24"/>
        </w:rPr>
        <w:t xml:space="preserve">document accordingly. </w:t>
      </w:r>
      <w:r w:rsidR="00093566">
        <w:rPr>
          <w:rFonts w:ascii="Arial" w:hAnsi="Arial" w:cs="Arial"/>
          <w:sz w:val="24"/>
          <w:szCs w:val="24"/>
        </w:rPr>
        <w:t xml:space="preserve">A consistent depiction of the appeal route over a number of years </w:t>
      </w:r>
      <w:r w:rsidR="006F2B26">
        <w:rPr>
          <w:rFonts w:ascii="Arial" w:hAnsi="Arial" w:cs="Arial"/>
          <w:sz w:val="24"/>
          <w:szCs w:val="24"/>
        </w:rPr>
        <w:t>c</w:t>
      </w:r>
      <w:r w:rsidR="005F2636">
        <w:rPr>
          <w:rFonts w:ascii="Arial" w:hAnsi="Arial" w:cs="Arial"/>
          <w:sz w:val="24"/>
          <w:szCs w:val="24"/>
        </w:rPr>
        <w:t>an</w:t>
      </w:r>
      <w:r w:rsidR="006F2B26">
        <w:rPr>
          <w:rFonts w:ascii="Arial" w:hAnsi="Arial" w:cs="Arial"/>
          <w:sz w:val="24"/>
          <w:szCs w:val="24"/>
        </w:rPr>
        <w:t xml:space="preserve"> be a positive indication of status.</w:t>
      </w:r>
      <w:r w:rsidR="004B37B4">
        <w:rPr>
          <w:rFonts w:ascii="Arial" w:hAnsi="Arial" w:cs="Arial"/>
          <w:sz w:val="24"/>
          <w:szCs w:val="24"/>
        </w:rPr>
        <w:t xml:space="preserve"> I need to consider if there is synergy in the documents that </w:t>
      </w:r>
      <w:r w:rsidR="000B3C41">
        <w:rPr>
          <w:rFonts w:ascii="Arial" w:hAnsi="Arial" w:cs="Arial"/>
          <w:sz w:val="24"/>
          <w:szCs w:val="24"/>
        </w:rPr>
        <w:t>point</w:t>
      </w:r>
      <w:r w:rsidR="007064D5">
        <w:rPr>
          <w:rFonts w:ascii="Arial" w:hAnsi="Arial" w:cs="Arial"/>
          <w:sz w:val="24"/>
          <w:szCs w:val="24"/>
        </w:rPr>
        <w:t>s</w:t>
      </w:r>
      <w:r w:rsidR="004B37B4">
        <w:rPr>
          <w:rFonts w:ascii="Arial" w:hAnsi="Arial" w:cs="Arial"/>
          <w:sz w:val="24"/>
          <w:szCs w:val="24"/>
        </w:rPr>
        <w:t xml:space="preserve">, on </w:t>
      </w:r>
      <w:r w:rsidR="0015014A">
        <w:rPr>
          <w:rFonts w:ascii="Arial" w:hAnsi="Arial" w:cs="Arial"/>
          <w:sz w:val="24"/>
          <w:szCs w:val="24"/>
        </w:rPr>
        <w:t xml:space="preserve">the </w:t>
      </w:r>
      <w:r w:rsidR="004B37B4">
        <w:rPr>
          <w:rFonts w:ascii="Arial" w:hAnsi="Arial" w:cs="Arial"/>
          <w:sz w:val="24"/>
          <w:szCs w:val="24"/>
        </w:rPr>
        <w:t xml:space="preserve">balance of probabilities, to the appeal route </w:t>
      </w:r>
      <w:r w:rsidR="00E44512">
        <w:rPr>
          <w:rFonts w:ascii="Arial" w:hAnsi="Arial" w:cs="Arial"/>
          <w:sz w:val="24"/>
          <w:szCs w:val="24"/>
        </w:rPr>
        <w:t>being a restricted byway</w:t>
      </w:r>
      <w:r w:rsidR="0084076E">
        <w:rPr>
          <w:rFonts w:ascii="Arial" w:hAnsi="Arial" w:cs="Arial"/>
          <w:sz w:val="24"/>
          <w:szCs w:val="24"/>
        </w:rPr>
        <w:t xml:space="preserve">. </w:t>
      </w:r>
    </w:p>
    <w:p w14:paraId="62B9444A" w14:textId="79B93836" w:rsidR="000C302E" w:rsidRDefault="00FF0F85" w:rsidP="000C302E">
      <w:pPr>
        <w:pStyle w:val="Style1"/>
        <w:rPr>
          <w:rFonts w:ascii="Arial" w:hAnsi="Arial" w:cs="Arial"/>
          <w:sz w:val="24"/>
          <w:szCs w:val="24"/>
        </w:rPr>
      </w:pPr>
      <w:r>
        <w:rPr>
          <w:rFonts w:ascii="Arial" w:hAnsi="Arial" w:cs="Arial"/>
          <w:sz w:val="24"/>
          <w:szCs w:val="24"/>
        </w:rPr>
        <w:t>I consider t</w:t>
      </w:r>
      <w:r w:rsidR="002F394D">
        <w:rPr>
          <w:rFonts w:ascii="Arial" w:hAnsi="Arial" w:cs="Arial"/>
          <w:sz w:val="24"/>
          <w:szCs w:val="24"/>
        </w:rPr>
        <w:t xml:space="preserve">he depiction of </w:t>
      </w:r>
      <w:r w:rsidR="00F86BF5">
        <w:rPr>
          <w:rFonts w:ascii="Arial" w:hAnsi="Arial" w:cs="Arial"/>
          <w:sz w:val="24"/>
          <w:szCs w:val="24"/>
        </w:rPr>
        <w:t xml:space="preserve">the appeal route as a cross road on Greenwood’s map </w:t>
      </w:r>
      <w:r w:rsidR="0015014A">
        <w:rPr>
          <w:rFonts w:ascii="Arial" w:hAnsi="Arial" w:cs="Arial"/>
          <w:sz w:val="24"/>
          <w:szCs w:val="24"/>
        </w:rPr>
        <w:t>to be</w:t>
      </w:r>
      <w:r w:rsidR="00F86BF5">
        <w:rPr>
          <w:rFonts w:ascii="Arial" w:hAnsi="Arial" w:cs="Arial"/>
          <w:sz w:val="24"/>
          <w:szCs w:val="24"/>
        </w:rPr>
        <w:t xml:space="preserve"> s</w:t>
      </w:r>
      <w:r w:rsidR="00BF3D53">
        <w:rPr>
          <w:rFonts w:ascii="Arial" w:hAnsi="Arial" w:cs="Arial"/>
          <w:sz w:val="24"/>
          <w:szCs w:val="24"/>
        </w:rPr>
        <w:t>uggestive of public rights</w:t>
      </w:r>
      <w:r w:rsidR="002B62C8">
        <w:rPr>
          <w:rFonts w:ascii="Arial" w:hAnsi="Arial" w:cs="Arial"/>
          <w:sz w:val="24"/>
          <w:szCs w:val="24"/>
        </w:rPr>
        <w:t xml:space="preserve"> higher than footpath</w:t>
      </w:r>
      <w:r w:rsidR="00E04F4E">
        <w:rPr>
          <w:rFonts w:ascii="Arial" w:hAnsi="Arial" w:cs="Arial"/>
          <w:sz w:val="24"/>
          <w:szCs w:val="24"/>
        </w:rPr>
        <w:t>.</w:t>
      </w:r>
      <w:r w:rsidR="00B90645">
        <w:rPr>
          <w:rFonts w:ascii="Arial" w:hAnsi="Arial" w:cs="Arial"/>
          <w:sz w:val="24"/>
          <w:szCs w:val="24"/>
        </w:rPr>
        <w:t xml:space="preserve"> </w:t>
      </w:r>
      <w:r w:rsidR="009702A2">
        <w:rPr>
          <w:rFonts w:ascii="Arial" w:hAnsi="Arial" w:cs="Arial"/>
          <w:sz w:val="24"/>
          <w:szCs w:val="24"/>
        </w:rPr>
        <w:t>It is also shown on Cary’s map in the same way as other vehicular highway</w:t>
      </w:r>
      <w:r w:rsidR="00131EFE">
        <w:rPr>
          <w:rFonts w:ascii="Arial" w:hAnsi="Arial" w:cs="Arial"/>
          <w:sz w:val="24"/>
          <w:szCs w:val="24"/>
        </w:rPr>
        <w:t>s</w:t>
      </w:r>
      <w:r w:rsidR="009702A2">
        <w:rPr>
          <w:rFonts w:ascii="Arial" w:hAnsi="Arial" w:cs="Arial"/>
          <w:sz w:val="24"/>
          <w:szCs w:val="24"/>
        </w:rPr>
        <w:t xml:space="preserve">. </w:t>
      </w:r>
      <w:r w:rsidR="00B90645">
        <w:rPr>
          <w:rFonts w:ascii="Arial" w:hAnsi="Arial" w:cs="Arial"/>
          <w:sz w:val="24"/>
          <w:szCs w:val="24"/>
        </w:rPr>
        <w:t xml:space="preserve">However, the evidential weight </w:t>
      </w:r>
      <w:r w:rsidR="0078327E">
        <w:rPr>
          <w:rFonts w:ascii="Arial" w:hAnsi="Arial" w:cs="Arial"/>
          <w:sz w:val="24"/>
          <w:szCs w:val="24"/>
        </w:rPr>
        <w:t xml:space="preserve">that can be given </w:t>
      </w:r>
      <w:r w:rsidR="00FB2879">
        <w:rPr>
          <w:rFonts w:ascii="Arial" w:hAnsi="Arial" w:cs="Arial"/>
          <w:sz w:val="24"/>
          <w:szCs w:val="24"/>
        </w:rPr>
        <w:t>to these maps</w:t>
      </w:r>
      <w:r w:rsidR="0078327E">
        <w:rPr>
          <w:rFonts w:ascii="Arial" w:hAnsi="Arial" w:cs="Arial"/>
          <w:sz w:val="24"/>
          <w:szCs w:val="24"/>
        </w:rPr>
        <w:t xml:space="preserve"> is small</w:t>
      </w:r>
      <w:r w:rsidR="0084076E">
        <w:rPr>
          <w:rFonts w:ascii="Arial" w:hAnsi="Arial" w:cs="Arial"/>
          <w:sz w:val="24"/>
          <w:szCs w:val="24"/>
        </w:rPr>
        <w:t xml:space="preserve">. </w:t>
      </w:r>
    </w:p>
    <w:p w14:paraId="7E4B0C9F" w14:textId="3E979367" w:rsidR="000A29C3" w:rsidRPr="00264142" w:rsidRDefault="000A29C3" w:rsidP="00264142">
      <w:pPr>
        <w:pStyle w:val="Style1"/>
        <w:rPr>
          <w:rFonts w:ascii="Arial" w:hAnsi="Arial" w:cs="Arial"/>
          <w:sz w:val="24"/>
          <w:szCs w:val="24"/>
        </w:rPr>
      </w:pPr>
      <w:r>
        <w:rPr>
          <w:rFonts w:ascii="Arial" w:hAnsi="Arial" w:cs="Arial"/>
          <w:sz w:val="24"/>
          <w:szCs w:val="24"/>
        </w:rPr>
        <w:t xml:space="preserve">The appeal route is shown on </w:t>
      </w:r>
      <w:r w:rsidR="0078327E">
        <w:rPr>
          <w:rFonts w:ascii="Arial" w:hAnsi="Arial" w:cs="Arial"/>
          <w:sz w:val="24"/>
          <w:szCs w:val="24"/>
        </w:rPr>
        <w:t xml:space="preserve">two </w:t>
      </w:r>
      <w:r>
        <w:rPr>
          <w:rFonts w:ascii="Arial" w:hAnsi="Arial" w:cs="Arial"/>
          <w:sz w:val="24"/>
          <w:szCs w:val="24"/>
        </w:rPr>
        <w:t xml:space="preserve">maps produced before 1835. Highways existing before </w:t>
      </w:r>
      <w:r w:rsidR="00BF6A5F">
        <w:rPr>
          <w:rFonts w:ascii="Arial" w:hAnsi="Arial" w:cs="Arial"/>
          <w:sz w:val="24"/>
          <w:szCs w:val="24"/>
        </w:rPr>
        <w:t>then</w:t>
      </w:r>
      <w:r>
        <w:rPr>
          <w:rFonts w:ascii="Arial" w:hAnsi="Arial" w:cs="Arial"/>
          <w:sz w:val="24"/>
          <w:szCs w:val="24"/>
        </w:rPr>
        <w:t xml:space="preserve"> automatically became maintainable at public expense under the 1835 Highways Act. </w:t>
      </w:r>
      <w:r w:rsidRPr="00761E8B">
        <w:rPr>
          <w:rFonts w:ascii="Arial" w:hAnsi="Arial" w:cs="Arial"/>
          <w:sz w:val="24"/>
          <w:szCs w:val="24"/>
        </w:rPr>
        <w:t>H</w:t>
      </w:r>
      <w:r w:rsidR="00340178">
        <w:rPr>
          <w:rFonts w:ascii="Arial" w:hAnsi="Arial" w:cs="Arial"/>
          <w:sz w:val="24"/>
          <w:szCs w:val="24"/>
        </w:rPr>
        <w:t>owever, h</w:t>
      </w:r>
      <w:r w:rsidRPr="00761E8B">
        <w:rPr>
          <w:rFonts w:ascii="Arial" w:hAnsi="Arial" w:cs="Arial"/>
          <w:sz w:val="24"/>
          <w:szCs w:val="24"/>
        </w:rPr>
        <w:t xml:space="preserve">ighways </w:t>
      </w:r>
      <w:r w:rsidR="0015014A" w:rsidRPr="00761E8B">
        <w:rPr>
          <w:rFonts w:ascii="Arial" w:hAnsi="Arial" w:cs="Arial"/>
          <w:sz w:val="24"/>
          <w:szCs w:val="24"/>
        </w:rPr>
        <w:t>include</w:t>
      </w:r>
      <w:r w:rsidRPr="00761E8B">
        <w:rPr>
          <w:rFonts w:ascii="Arial" w:hAnsi="Arial" w:cs="Arial"/>
          <w:sz w:val="24"/>
          <w:szCs w:val="24"/>
        </w:rPr>
        <w:t xml:space="preserve"> footpaths and bridleways as well as vehicular routes</w:t>
      </w:r>
      <w:r w:rsidR="00264142">
        <w:rPr>
          <w:rFonts w:ascii="Arial" w:hAnsi="Arial" w:cs="Arial"/>
          <w:sz w:val="24"/>
          <w:szCs w:val="24"/>
        </w:rPr>
        <w:t xml:space="preserve">. </w:t>
      </w:r>
      <w:r w:rsidR="00FB68CD">
        <w:rPr>
          <w:rFonts w:ascii="Arial" w:hAnsi="Arial" w:cs="Arial"/>
          <w:sz w:val="24"/>
          <w:szCs w:val="24"/>
        </w:rPr>
        <w:t xml:space="preserve">Therefore, </w:t>
      </w:r>
      <w:r w:rsidR="005A483F" w:rsidRPr="00264142">
        <w:rPr>
          <w:rFonts w:ascii="Arial" w:hAnsi="Arial" w:cs="Arial"/>
          <w:sz w:val="24"/>
          <w:szCs w:val="24"/>
        </w:rPr>
        <w:t>I do not consider the physical existence of the appeal route before 1835 provides any evidence as to its status.</w:t>
      </w:r>
      <w:r w:rsidRPr="00264142">
        <w:rPr>
          <w:rFonts w:ascii="Arial" w:hAnsi="Arial" w:cs="Arial"/>
          <w:sz w:val="24"/>
          <w:szCs w:val="24"/>
        </w:rPr>
        <w:t xml:space="preserve"> </w:t>
      </w:r>
    </w:p>
    <w:p w14:paraId="5BB10D91" w14:textId="3F46454E" w:rsidR="000C302E" w:rsidRDefault="00152981" w:rsidP="000C302E">
      <w:pPr>
        <w:pStyle w:val="Style1"/>
        <w:rPr>
          <w:rFonts w:ascii="Arial" w:hAnsi="Arial" w:cs="Arial"/>
          <w:sz w:val="24"/>
          <w:szCs w:val="24"/>
        </w:rPr>
      </w:pPr>
      <w:r>
        <w:rPr>
          <w:rFonts w:ascii="Arial" w:hAnsi="Arial" w:cs="Arial"/>
          <w:sz w:val="24"/>
          <w:szCs w:val="24"/>
        </w:rPr>
        <w:t xml:space="preserve">Only a short section of the </w:t>
      </w:r>
      <w:r w:rsidR="00331BD9">
        <w:rPr>
          <w:rFonts w:ascii="Arial" w:hAnsi="Arial" w:cs="Arial"/>
          <w:sz w:val="24"/>
          <w:szCs w:val="24"/>
        </w:rPr>
        <w:t>appeal route is shown on the Tithe map</w:t>
      </w:r>
      <w:r w:rsidR="00A5793D">
        <w:rPr>
          <w:rFonts w:ascii="Arial" w:hAnsi="Arial" w:cs="Arial"/>
          <w:sz w:val="24"/>
          <w:szCs w:val="24"/>
        </w:rPr>
        <w:t>,</w:t>
      </w:r>
      <w:r w:rsidR="00B76456">
        <w:rPr>
          <w:rFonts w:ascii="Arial" w:hAnsi="Arial" w:cs="Arial"/>
          <w:sz w:val="24"/>
          <w:szCs w:val="24"/>
        </w:rPr>
        <w:t xml:space="preserve"> and it is not shown</w:t>
      </w:r>
      <w:r w:rsidR="00331BD9">
        <w:rPr>
          <w:rFonts w:ascii="Arial" w:hAnsi="Arial" w:cs="Arial"/>
          <w:sz w:val="24"/>
          <w:szCs w:val="24"/>
        </w:rPr>
        <w:t xml:space="preserve"> in the same way as other public roads. </w:t>
      </w:r>
      <w:r w:rsidR="00EC0B07">
        <w:rPr>
          <w:rFonts w:ascii="Arial" w:hAnsi="Arial" w:cs="Arial"/>
          <w:sz w:val="24"/>
          <w:szCs w:val="24"/>
        </w:rPr>
        <w:t xml:space="preserve">The rest of the appeal route </w:t>
      </w:r>
      <w:r w:rsidR="00AA67B5">
        <w:rPr>
          <w:rFonts w:ascii="Arial" w:hAnsi="Arial" w:cs="Arial"/>
          <w:sz w:val="24"/>
          <w:szCs w:val="24"/>
        </w:rPr>
        <w:t>is not shown</w:t>
      </w:r>
      <w:r w:rsidR="00EC0B07">
        <w:rPr>
          <w:rFonts w:ascii="Arial" w:hAnsi="Arial" w:cs="Arial"/>
          <w:sz w:val="24"/>
          <w:szCs w:val="24"/>
        </w:rPr>
        <w:t xml:space="preserve"> suggesting it did not physically exist. </w:t>
      </w:r>
      <w:r w:rsidR="00153CAB">
        <w:rPr>
          <w:rFonts w:ascii="Arial" w:hAnsi="Arial" w:cs="Arial"/>
          <w:sz w:val="24"/>
          <w:szCs w:val="24"/>
        </w:rPr>
        <w:t>I consider th</w:t>
      </w:r>
      <w:r w:rsidR="00FC4F4D">
        <w:rPr>
          <w:rFonts w:ascii="Arial" w:hAnsi="Arial" w:cs="Arial"/>
          <w:sz w:val="24"/>
          <w:szCs w:val="24"/>
        </w:rPr>
        <w:t xml:space="preserve">e Tithe map </w:t>
      </w:r>
      <w:r w:rsidR="00153CAB">
        <w:rPr>
          <w:rFonts w:ascii="Arial" w:hAnsi="Arial" w:cs="Arial"/>
          <w:sz w:val="24"/>
          <w:szCs w:val="24"/>
        </w:rPr>
        <w:t xml:space="preserve">provides no evidence of public vehicular rights. </w:t>
      </w:r>
    </w:p>
    <w:p w14:paraId="1EDF4FAE" w14:textId="69434BC2" w:rsidR="00D2384A" w:rsidRDefault="00B974F1" w:rsidP="000C302E">
      <w:pPr>
        <w:pStyle w:val="Style1"/>
        <w:rPr>
          <w:rFonts w:ascii="Arial" w:hAnsi="Arial" w:cs="Arial"/>
          <w:sz w:val="24"/>
          <w:szCs w:val="24"/>
        </w:rPr>
      </w:pPr>
      <w:r>
        <w:rPr>
          <w:rFonts w:ascii="Arial" w:hAnsi="Arial" w:cs="Arial"/>
          <w:sz w:val="24"/>
          <w:szCs w:val="24"/>
        </w:rPr>
        <w:t xml:space="preserve">The OS maps provide </w:t>
      </w:r>
      <w:r w:rsidR="00727711">
        <w:rPr>
          <w:rFonts w:ascii="Arial" w:hAnsi="Arial" w:cs="Arial"/>
          <w:sz w:val="24"/>
          <w:szCs w:val="24"/>
        </w:rPr>
        <w:t>evidence of the physical existence of the appeal route since 1881</w:t>
      </w:r>
      <w:r w:rsidR="00EC0B07">
        <w:rPr>
          <w:rFonts w:ascii="Arial" w:hAnsi="Arial" w:cs="Arial"/>
          <w:sz w:val="24"/>
          <w:szCs w:val="24"/>
        </w:rPr>
        <w:t>. T</w:t>
      </w:r>
      <w:r w:rsidR="00A507A2">
        <w:rPr>
          <w:rFonts w:ascii="Arial" w:hAnsi="Arial" w:cs="Arial"/>
          <w:sz w:val="24"/>
          <w:szCs w:val="24"/>
        </w:rPr>
        <w:t>he key</w:t>
      </w:r>
      <w:r w:rsidR="00871746">
        <w:rPr>
          <w:rFonts w:ascii="Arial" w:hAnsi="Arial" w:cs="Arial"/>
          <w:sz w:val="24"/>
          <w:szCs w:val="24"/>
        </w:rPr>
        <w:t>s</w:t>
      </w:r>
      <w:r w:rsidR="00EC0B07">
        <w:rPr>
          <w:rFonts w:ascii="Arial" w:hAnsi="Arial" w:cs="Arial"/>
          <w:sz w:val="24"/>
          <w:szCs w:val="24"/>
        </w:rPr>
        <w:t xml:space="preserve"> for the </w:t>
      </w:r>
      <w:r w:rsidR="00FD3CB2">
        <w:rPr>
          <w:rFonts w:ascii="Arial" w:hAnsi="Arial" w:cs="Arial"/>
          <w:sz w:val="24"/>
          <w:szCs w:val="24"/>
        </w:rPr>
        <w:t>1-inch</w:t>
      </w:r>
      <w:r w:rsidR="00131F41">
        <w:rPr>
          <w:rFonts w:ascii="Arial" w:hAnsi="Arial" w:cs="Arial"/>
          <w:sz w:val="24"/>
          <w:szCs w:val="24"/>
        </w:rPr>
        <w:t xml:space="preserve"> OS maps</w:t>
      </w:r>
      <w:r w:rsidR="00871746">
        <w:rPr>
          <w:rFonts w:ascii="Arial" w:hAnsi="Arial" w:cs="Arial"/>
          <w:sz w:val="24"/>
          <w:szCs w:val="24"/>
        </w:rPr>
        <w:t xml:space="preserve"> identify </w:t>
      </w:r>
      <w:r w:rsidR="00131F41">
        <w:rPr>
          <w:rFonts w:ascii="Arial" w:hAnsi="Arial" w:cs="Arial"/>
          <w:sz w:val="24"/>
          <w:szCs w:val="24"/>
        </w:rPr>
        <w:t xml:space="preserve">the appeal route </w:t>
      </w:r>
      <w:r w:rsidR="00871746">
        <w:rPr>
          <w:rFonts w:ascii="Arial" w:hAnsi="Arial" w:cs="Arial"/>
          <w:sz w:val="24"/>
          <w:szCs w:val="24"/>
        </w:rPr>
        <w:t>as a minor road</w:t>
      </w:r>
      <w:r w:rsidR="00A91AB2">
        <w:rPr>
          <w:rFonts w:ascii="Arial" w:hAnsi="Arial" w:cs="Arial"/>
          <w:sz w:val="24"/>
          <w:szCs w:val="24"/>
        </w:rPr>
        <w:t xml:space="preserve"> which is</w:t>
      </w:r>
      <w:r w:rsidR="00871746">
        <w:rPr>
          <w:rFonts w:ascii="Arial" w:hAnsi="Arial" w:cs="Arial"/>
          <w:sz w:val="24"/>
          <w:szCs w:val="24"/>
        </w:rPr>
        <w:t xml:space="preserve"> suggestive </w:t>
      </w:r>
      <w:r w:rsidR="00C4404B">
        <w:rPr>
          <w:rFonts w:ascii="Arial" w:hAnsi="Arial" w:cs="Arial"/>
          <w:sz w:val="24"/>
          <w:szCs w:val="24"/>
        </w:rPr>
        <w:t>of vehicular rights</w:t>
      </w:r>
      <w:r w:rsidR="00D2384A">
        <w:rPr>
          <w:rFonts w:ascii="Arial" w:hAnsi="Arial" w:cs="Arial"/>
          <w:sz w:val="24"/>
          <w:szCs w:val="24"/>
        </w:rPr>
        <w:t>.</w:t>
      </w:r>
      <w:r w:rsidR="00A91AB2">
        <w:rPr>
          <w:rFonts w:ascii="Arial" w:hAnsi="Arial" w:cs="Arial"/>
          <w:sz w:val="24"/>
          <w:szCs w:val="24"/>
        </w:rPr>
        <w:t xml:space="preserve"> </w:t>
      </w:r>
      <w:r w:rsidR="007A0450">
        <w:rPr>
          <w:rFonts w:ascii="Arial" w:hAnsi="Arial" w:cs="Arial"/>
          <w:sz w:val="24"/>
          <w:szCs w:val="24"/>
        </w:rPr>
        <w:t>However</w:t>
      </w:r>
      <w:r w:rsidR="0098749D">
        <w:rPr>
          <w:rFonts w:ascii="Arial" w:hAnsi="Arial" w:cs="Arial"/>
          <w:sz w:val="24"/>
          <w:szCs w:val="24"/>
        </w:rPr>
        <w:t>,</w:t>
      </w:r>
      <w:r w:rsidR="007A0450">
        <w:rPr>
          <w:rFonts w:ascii="Arial" w:hAnsi="Arial" w:cs="Arial"/>
          <w:sz w:val="24"/>
          <w:szCs w:val="24"/>
        </w:rPr>
        <w:t xml:space="preserve"> t</w:t>
      </w:r>
      <w:r w:rsidR="00A91AB2">
        <w:rPr>
          <w:rFonts w:ascii="Arial" w:hAnsi="Arial" w:cs="Arial"/>
          <w:sz w:val="24"/>
          <w:szCs w:val="24"/>
        </w:rPr>
        <w:t xml:space="preserve">he </w:t>
      </w:r>
      <w:r w:rsidR="00FD3CB2">
        <w:rPr>
          <w:rFonts w:ascii="Arial" w:hAnsi="Arial" w:cs="Arial"/>
          <w:sz w:val="24"/>
          <w:szCs w:val="24"/>
        </w:rPr>
        <w:t>25-inch</w:t>
      </w:r>
      <w:r w:rsidR="007A0450">
        <w:rPr>
          <w:rFonts w:ascii="Arial" w:hAnsi="Arial" w:cs="Arial"/>
          <w:sz w:val="24"/>
          <w:szCs w:val="24"/>
        </w:rPr>
        <w:t xml:space="preserve"> maps </w:t>
      </w:r>
      <w:r w:rsidR="0098749D">
        <w:rPr>
          <w:rFonts w:ascii="Arial" w:hAnsi="Arial" w:cs="Arial"/>
          <w:sz w:val="24"/>
          <w:szCs w:val="24"/>
        </w:rPr>
        <w:t xml:space="preserve">show the appeal route in the same way as </w:t>
      </w:r>
      <w:r w:rsidR="004E2893">
        <w:rPr>
          <w:rFonts w:ascii="Arial" w:hAnsi="Arial" w:cs="Arial"/>
          <w:sz w:val="24"/>
          <w:szCs w:val="24"/>
        </w:rPr>
        <w:t xml:space="preserve">other </w:t>
      </w:r>
      <w:r w:rsidR="0050744A">
        <w:rPr>
          <w:rFonts w:ascii="Arial" w:hAnsi="Arial" w:cs="Arial"/>
          <w:sz w:val="24"/>
          <w:szCs w:val="24"/>
        </w:rPr>
        <w:t>footpath</w:t>
      </w:r>
      <w:r w:rsidR="004E2893">
        <w:rPr>
          <w:rFonts w:ascii="Arial" w:hAnsi="Arial" w:cs="Arial"/>
          <w:sz w:val="24"/>
          <w:szCs w:val="24"/>
        </w:rPr>
        <w:t>s</w:t>
      </w:r>
      <w:r w:rsidR="00CA5971">
        <w:rPr>
          <w:rFonts w:ascii="Arial" w:hAnsi="Arial" w:cs="Arial"/>
          <w:sz w:val="24"/>
          <w:szCs w:val="24"/>
        </w:rPr>
        <w:t>,</w:t>
      </w:r>
      <w:r w:rsidR="0050744A">
        <w:rPr>
          <w:rFonts w:ascii="Arial" w:hAnsi="Arial" w:cs="Arial"/>
          <w:sz w:val="24"/>
          <w:szCs w:val="24"/>
        </w:rPr>
        <w:t xml:space="preserve"> and it </w:t>
      </w:r>
      <w:r w:rsidR="00DF3E85">
        <w:rPr>
          <w:rFonts w:ascii="Arial" w:hAnsi="Arial" w:cs="Arial"/>
          <w:sz w:val="24"/>
          <w:szCs w:val="24"/>
        </w:rPr>
        <w:t>forms</w:t>
      </w:r>
      <w:r w:rsidR="0050744A">
        <w:rPr>
          <w:rFonts w:ascii="Arial" w:hAnsi="Arial" w:cs="Arial"/>
          <w:sz w:val="24"/>
          <w:szCs w:val="24"/>
        </w:rPr>
        <w:t xml:space="preserve"> a continuous route with Footpath 129 to the north. </w:t>
      </w:r>
      <w:r w:rsidR="007A0450">
        <w:rPr>
          <w:rFonts w:ascii="Arial" w:hAnsi="Arial" w:cs="Arial"/>
          <w:sz w:val="24"/>
          <w:szCs w:val="24"/>
        </w:rPr>
        <w:t>Furthermore</w:t>
      </w:r>
      <w:r w:rsidR="005E17E3">
        <w:rPr>
          <w:rFonts w:ascii="Arial" w:hAnsi="Arial" w:cs="Arial"/>
          <w:sz w:val="24"/>
          <w:szCs w:val="24"/>
        </w:rPr>
        <w:t>, since the late 19</w:t>
      </w:r>
      <w:r w:rsidR="005E17E3" w:rsidRPr="005E17E3">
        <w:rPr>
          <w:rFonts w:ascii="Arial" w:hAnsi="Arial" w:cs="Arial"/>
          <w:sz w:val="24"/>
          <w:szCs w:val="24"/>
          <w:vertAlign w:val="superscript"/>
        </w:rPr>
        <w:t>th</w:t>
      </w:r>
      <w:r w:rsidR="005E17E3">
        <w:rPr>
          <w:rFonts w:ascii="Arial" w:hAnsi="Arial" w:cs="Arial"/>
          <w:sz w:val="24"/>
          <w:szCs w:val="24"/>
        </w:rPr>
        <w:t xml:space="preserve"> Century</w:t>
      </w:r>
      <w:r w:rsidR="002E004A">
        <w:rPr>
          <w:rFonts w:ascii="Arial" w:hAnsi="Arial" w:cs="Arial"/>
          <w:sz w:val="24"/>
          <w:szCs w:val="24"/>
        </w:rPr>
        <w:t>,</w:t>
      </w:r>
      <w:r w:rsidR="005E17E3">
        <w:rPr>
          <w:rFonts w:ascii="Arial" w:hAnsi="Arial" w:cs="Arial"/>
          <w:sz w:val="24"/>
          <w:szCs w:val="24"/>
        </w:rPr>
        <w:t xml:space="preserve"> OS maps have carried a disclaimer </w:t>
      </w:r>
      <w:r w:rsidR="000B6403">
        <w:rPr>
          <w:rFonts w:ascii="Arial" w:hAnsi="Arial" w:cs="Arial"/>
          <w:sz w:val="24"/>
          <w:szCs w:val="24"/>
        </w:rPr>
        <w:t xml:space="preserve">stating tracks and paths shown provide no evidence of </w:t>
      </w:r>
      <w:r w:rsidR="00A336F5">
        <w:rPr>
          <w:rFonts w:ascii="Arial" w:hAnsi="Arial" w:cs="Arial"/>
          <w:sz w:val="24"/>
          <w:szCs w:val="24"/>
        </w:rPr>
        <w:t>public rights</w:t>
      </w:r>
      <w:r w:rsidR="006D6F15">
        <w:rPr>
          <w:rFonts w:ascii="Arial" w:hAnsi="Arial" w:cs="Arial"/>
          <w:sz w:val="24"/>
          <w:szCs w:val="24"/>
        </w:rPr>
        <w:t>. This</w:t>
      </w:r>
      <w:r w:rsidR="00A336F5">
        <w:rPr>
          <w:rFonts w:ascii="Arial" w:hAnsi="Arial" w:cs="Arial"/>
          <w:sz w:val="24"/>
          <w:szCs w:val="24"/>
        </w:rPr>
        <w:t xml:space="preserve"> limits the value I can place on them. </w:t>
      </w:r>
      <w:r w:rsidR="00965BE0">
        <w:rPr>
          <w:rFonts w:ascii="Arial" w:hAnsi="Arial" w:cs="Arial"/>
          <w:sz w:val="24"/>
          <w:szCs w:val="24"/>
        </w:rPr>
        <w:t xml:space="preserve">I consider the OS maps to be inconclusive as to vehicular rights. </w:t>
      </w:r>
    </w:p>
    <w:p w14:paraId="4E03A9CC" w14:textId="7CFDA3AB" w:rsidR="000F5C35" w:rsidRPr="000F5C35" w:rsidRDefault="00A96D34" w:rsidP="00A833BD">
      <w:pPr>
        <w:pStyle w:val="Style1"/>
        <w:rPr>
          <w:rFonts w:ascii="Arial" w:hAnsi="Arial" w:cs="Arial"/>
          <w:color w:val="FF0000"/>
          <w:sz w:val="24"/>
          <w:szCs w:val="24"/>
        </w:rPr>
      </w:pPr>
      <w:r w:rsidRPr="00A96D34">
        <w:rPr>
          <w:rFonts w:ascii="Arial" w:hAnsi="Arial" w:cs="Arial"/>
          <w:color w:val="auto"/>
          <w:sz w:val="24"/>
          <w:szCs w:val="24"/>
        </w:rPr>
        <w:t xml:space="preserve">The </w:t>
      </w:r>
      <w:r w:rsidR="00C82973">
        <w:rPr>
          <w:rFonts w:ascii="Arial" w:hAnsi="Arial" w:cs="Arial"/>
          <w:color w:val="auto"/>
          <w:sz w:val="24"/>
          <w:szCs w:val="24"/>
        </w:rPr>
        <w:t>H</w:t>
      </w:r>
      <w:r w:rsidRPr="00A96D34">
        <w:rPr>
          <w:rFonts w:ascii="Arial" w:hAnsi="Arial" w:cs="Arial"/>
          <w:color w:val="auto"/>
          <w:sz w:val="24"/>
          <w:szCs w:val="24"/>
        </w:rPr>
        <w:t xml:space="preserve">andover </w:t>
      </w:r>
      <w:r w:rsidR="006D6F15">
        <w:rPr>
          <w:rFonts w:ascii="Arial" w:hAnsi="Arial" w:cs="Arial"/>
          <w:color w:val="auto"/>
          <w:sz w:val="24"/>
          <w:szCs w:val="24"/>
        </w:rPr>
        <w:t>R</w:t>
      </w:r>
      <w:r w:rsidRPr="00A96D34">
        <w:rPr>
          <w:rFonts w:ascii="Arial" w:hAnsi="Arial" w:cs="Arial"/>
          <w:color w:val="auto"/>
          <w:sz w:val="24"/>
          <w:szCs w:val="24"/>
        </w:rPr>
        <w:t>ecords</w:t>
      </w:r>
      <w:r w:rsidR="007369AE">
        <w:rPr>
          <w:rFonts w:ascii="Arial" w:hAnsi="Arial" w:cs="Arial"/>
          <w:color w:val="FF0000"/>
          <w:sz w:val="24"/>
          <w:szCs w:val="24"/>
        </w:rPr>
        <w:t xml:space="preserve"> </w:t>
      </w:r>
      <w:r w:rsidR="007369AE">
        <w:rPr>
          <w:rFonts w:ascii="Arial" w:hAnsi="Arial" w:cs="Arial"/>
          <w:color w:val="auto"/>
          <w:sz w:val="24"/>
          <w:szCs w:val="24"/>
        </w:rPr>
        <w:t xml:space="preserve">indicate the appeal route </w:t>
      </w:r>
      <w:r w:rsidR="007D1B71">
        <w:rPr>
          <w:rFonts w:ascii="Arial" w:hAnsi="Arial" w:cs="Arial"/>
          <w:color w:val="auto"/>
          <w:sz w:val="24"/>
          <w:szCs w:val="24"/>
        </w:rPr>
        <w:t>was</w:t>
      </w:r>
      <w:r w:rsidR="007369AE">
        <w:rPr>
          <w:rFonts w:ascii="Arial" w:hAnsi="Arial" w:cs="Arial"/>
          <w:color w:val="auto"/>
          <w:sz w:val="24"/>
          <w:szCs w:val="24"/>
        </w:rPr>
        <w:t xml:space="preserve"> a publicly maintainable road in 1929. </w:t>
      </w:r>
      <w:r w:rsidR="00125FCF">
        <w:rPr>
          <w:rFonts w:ascii="Arial" w:hAnsi="Arial" w:cs="Arial"/>
          <w:color w:val="auto"/>
          <w:sz w:val="24"/>
          <w:szCs w:val="24"/>
        </w:rPr>
        <w:t>These records</w:t>
      </w:r>
      <w:r w:rsidR="00C27961">
        <w:rPr>
          <w:rFonts w:ascii="Arial" w:hAnsi="Arial" w:cs="Arial"/>
          <w:color w:val="auto"/>
          <w:sz w:val="24"/>
          <w:szCs w:val="24"/>
        </w:rPr>
        <w:t xml:space="preserve"> </w:t>
      </w:r>
      <w:r w:rsidR="00D779D5">
        <w:rPr>
          <w:rFonts w:ascii="Arial" w:hAnsi="Arial" w:cs="Arial"/>
          <w:color w:val="auto"/>
          <w:sz w:val="24"/>
          <w:szCs w:val="24"/>
        </w:rPr>
        <w:t xml:space="preserve">were produced </w:t>
      </w:r>
      <w:r w:rsidR="00C27961">
        <w:rPr>
          <w:rFonts w:ascii="Arial" w:hAnsi="Arial" w:cs="Arial"/>
          <w:color w:val="auto"/>
          <w:sz w:val="24"/>
          <w:szCs w:val="24"/>
        </w:rPr>
        <w:t>to</w:t>
      </w:r>
      <w:r w:rsidR="00125FCF">
        <w:rPr>
          <w:rFonts w:ascii="Arial" w:hAnsi="Arial" w:cs="Arial"/>
          <w:color w:val="auto"/>
          <w:sz w:val="24"/>
          <w:szCs w:val="24"/>
        </w:rPr>
        <w:t xml:space="preserve"> show who was responsible for maintaining public highways</w:t>
      </w:r>
      <w:r w:rsidR="00D779D5">
        <w:rPr>
          <w:rFonts w:ascii="Arial" w:hAnsi="Arial" w:cs="Arial"/>
          <w:color w:val="auto"/>
          <w:sz w:val="24"/>
          <w:szCs w:val="24"/>
        </w:rPr>
        <w:t xml:space="preserve">. </w:t>
      </w:r>
      <w:r w:rsidR="000F1D2F">
        <w:rPr>
          <w:rFonts w:ascii="Arial" w:hAnsi="Arial" w:cs="Arial"/>
          <w:color w:val="auto"/>
          <w:sz w:val="24"/>
          <w:szCs w:val="24"/>
        </w:rPr>
        <w:t>However, t</w:t>
      </w:r>
      <w:r w:rsidR="00D779D5">
        <w:rPr>
          <w:rFonts w:ascii="Arial" w:hAnsi="Arial" w:cs="Arial"/>
          <w:color w:val="auto"/>
          <w:sz w:val="24"/>
          <w:szCs w:val="24"/>
        </w:rPr>
        <w:t xml:space="preserve">hey </w:t>
      </w:r>
      <w:r w:rsidR="00C74CE6">
        <w:rPr>
          <w:rFonts w:ascii="Arial" w:hAnsi="Arial" w:cs="Arial"/>
          <w:color w:val="auto"/>
          <w:sz w:val="24"/>
          <w:szCs w:val="24"/>
        </w:rPr>
        <w:t>were not intended to record</w:t>
      </w:r>
      <w:r w:rsidR="00626D93">
        <w:rPr>
          <w:rFonts w:ascii="Arial" w:hAnsi="Arial" w:cs="Arial"/>
          <w:color w:val="auto"/>
          <w:sz w:val="24"/>
          <w:szCs w:val="24"/>
        </w:rPr>
        <w:t xml:space="preserve"> status</w:t>
      </w:r>
      <w:r w:rsidR="002C3DCE">
        <w:rPr>
          <w:rFonts w:ascii="Arial" w:hAnsi="Arial" w:cs="Arial"/>
          <w:color w:val="auto"/>
          <w:sz w:val="24"/>
          <w:szCs w:val="24"/>
        </w:rPr>
        <w:t xml:space="preserve"> and</w:t>
      </w:r>
      <w:r w:rsidR="00C74CE6">
        <w:rPr>
          <w:rFonts w:ascii="Arial" w:hAnsi="Arial" w:cs="Arial"/>
          <w:color w:val="auto"/>
          <w:sz w:val="24"/>
          <w:szCs w:val="24"/>
        </w:rPr>
        <w:t xml:space="preserve"> they</w:t>
      </w:r>
      <w:r w:rsidR="002C3DCE">
        <w:rPr>
          <w:rFonts w:ascii="Arial" w:hAnsi="Arial" w:cs="Arial"/>
          <w:color w:val="auto"/>
          <w:sz w:val="24"/>
          <w:szCs w:val="24"/>
        </w:rPr>
        <w:t xml:space="preserve"> c</w:t>
      </w:r>
      <w:r w:rsidR="000F68B8">
        <w:rPr>
          <w:rFonts w:ascii="Arial" w:hAnsi="Arial" w:cs="Arial"/>
          <w:color w:val="auto"/>
          <w:sz w:val="24"/>
          <w:szCs w:val="24"/>
        </w:rPr>
        <w:t>an</w:t>
      </w:r>
      <w:r w:rsidR="002C3DCE">
        <w:rPr>
          <w:rFonts w:ascii="Arial" w:hAnsi="Arial" w:cs="Arial"/>
          <w:color w:val="auto"/>
          <w:sz w:val="24"/>
          <w:szCs w:val="24"/>
        </w:rPr>
        <w:t xml:space="preserve"> include non-vehicular highways</w:t>
      </w:r>
      <w:r w:rsidR="00626D93">
        <w:rPr>
          <w:rFonts w:ascii="Arial" w:hAnsi="Arial" w:cs="Arial"/>
          <w:color w:val="auto"/>
          <w:sz w:val="24"/>
          <w:szCs w:val="24"/>
        </w:rPr>
        <w:t xml:space="preserve">. </w:t>
      </w:r>
      <w:r w:rsidR="000A7417">
        <w:rPr>
          <w:rFonts w:ascii="Arial" w:hAnsi="Arial" w:cs="Arial"/>
          <w:color w:val="auto"/>
          <w:sz w:val="24"/>
          <w:szCs w:val="24"/>
        </w:rPr>
        <w:t xml:space="preserve">There is </w:t>
      </w:r>
      <w:r w:rsidR="000F68B8">
        <w:rPr>
          <w:rFonts w:ascii="Arial" w:hAnsi="Arial" w:cs="Arial"/>
          <w:color w:val="auto"/>
          <w:sz w:val="24"/>
          <w:szCs w:val="24"/>
        </w:rPr>
        <w:t xml:space="preserve">also </w:t>
      </w:r>
      <w:r w:rsidR="000A7417">
        <w:rPr>
          <w:rFonts w:ascii="Arial" w:hAnsi="Arial" w:cs="Arial"/>
          <w:color w:val="auto"/>
          <w:sz w:val="24"/>
          <w:szCs w:val="24"/>
        </w:rPr>
        <w:t>no legal definition of a road</w:t>
      </w:r>
      <w:r w:rsidR="00082A20">
        <w:rPr>
          <w:rFonts w:ascii="Arial" w:hAnsi="Arial" w:cs="Arial"/>
          <w:color w:val="auto"/>
          <w:sz w:val="24"/>
          <w:szCs w:val="24"/>
        </w:rPr>
        <w:t>,</w:t>
      </w:r>
      <w:r w:rsidR="006038E0">
        <w:rPr>
          <w:rFonts w:ascii="Arial" w:hAnsi="Arial" w:cs="Arial"/>
          <w:color w:val="auto"/>
          <w:sz w:val="24"/>
          <w:szCs w:val="24"/>
        </w:rPr>
        <w:t xml:space="preserve"> and it can </w:t>
      </w:r>
      <w:r w:rsidR="000A7417" w:rsidRPr="00A833BD">
        <w:rPr>
          <w:rFonts w:ascii="Arial" w:hAnsi="Arial" w:cs="Arial"/>
          <w:color w:val="auto"/>
          <w:sz w:val="24"/>
          <w:szCs w:val="24"/>
        </w:rPr>
        <w:t>include footpaths and bridleways</w:t>
      </w:r>
      <w:r w:rsidR="000F68B8" w:rsidRPr="00A833BD">
        <w:rPr>
          <w:rFonts w:ascii="Arial" w:hAnsi="Arial" w:cs="Arial"/>
          <w:color w:val="auto"/>
          <w:sz w:val="24"/>
          <w:szCs w:val="24"/>
        </w:rPr>
        <w:t xml:space="preserve">. </w:t>
      </w:r>
    </w:p>
    <w:p w14:paraId="455A1820" w14:textId="0B0B3CF8" w:rsidR="00977325" w:rsidRPr="005071A4" w:rsidRDefault="00CA22ED" w:rsidP="00A833BD">
      <w:pPr>
        <w:pStyle w:val="Style1"/>
        <w:rPr>
          <w:rFonts w:ascii="Arial" w:hAnsi="Arial" w:cs="Arial"/>
          <w:color w:val="FF0000"/>
          <w:sz w:val="24"/>
          <w:szCs w:val="24"/>
        </w:rPr>
      </w:pPr>
      <w:r w:rsidRPr="00A833BD">
        <w:rPr>
          <w:rFonts w:ascii="Arial" w:hAnsi="Arial" w:cs="Arial"/>
          <w:color w:val="auto"/>
          <w:sz w:val="24"/>
          <w:szCs w:val="24"/>
        </w:rPr>
        <w:t xml:space="preserve">All the routes included in the </w:t>
      </w:r>
      <w:r w:rsidR="00C82973" w:rsidRPr="00A833BD">
        <w:rPr>
          <w:rFonts w:ascii="Arial" w:hAnsi="Arial" w:cs="Arial"/>
          <w:color w:val="auto"/>
          <w:sz w:val="24"/>
          <w:szCs w:val="24"/>
        </w:rPr>
        <w:t>H</w:t>
      </w:r>
      <w:r w:rsidRPr="00A833BD">
        <w:rPr>
          <w:rFonts w:ascii="Arial" w:hAnsi="Arial" w:cs="Arial"/>
          <w:color w:val="auto"/>
          <w:sz w:val="24"/>
          <w:szCs w:val="24"/>
        </w:rPr>
        <w:t xml:space="preserve">andover records </w:t>
      </w:r>
      <w:r w:rsidR="0019618D" w:rsidRPr="00A833BD">
        <w:rPr>
          <w:rFonts w:ascii="Arial" w:hAnsi="Arial" w:cs="Arial"/>
          <w:color w:val="auto"/>
          <w:sz w:val="24"/>
          <w:szCs w:val="24"/>
        </w:rPr>
        <w:t xml:space="preserve">are on the </w:t>
      </w:r>
      <w:r w:rsidR="00A4055C">
        <w:rPr>
          <w:rFonts w:ascii="Arial" w:hAnsi="Arial" w:cs="Arial"/>
          <w:color w:val="auto"/>
          <w:sz w:val="24"/>
          <w:szCs w:val="24"/>
        </w:rPr>
        <w:t>LOS</w:t>
      </w:r>
      <w:r w:rsidR="0019618D" w:rsidRPr="00A833BD">
        <w:rPr>
          <w:rFonts w:ascii="Arial" w:hAnsi="Arial" w:cs="Arial"/>
          <w:color w:val="auto"/>
          <w:sz w:val="24"/>
          <w:szCs w:val="24"/>
        </w:rPr>
        <w:t xml:space="preserve"> as</w:t>
      </w:r>
      <w:r w:rsidR="009C1012" w:rsidRPr="00A833BD">
        <w:rPr>
          <w:rFonts w:ascii="Arial" w:hAnsi="Arial" w:cs="Arial"/>
          <w:color w:val="auto"/>
          <w:sz w:val="24"/>
          <w:szCs w:val="24"/>
        </w:rPr>
        <w:t xml:space="preserve"> D or </w:t>
      </w:r>
      <w:r w:rsidR="00FD3CB2">
        <w:rPr>
          <w:rFonts w:ascii="Arial" w:hAnsi="Arial" w:cs="Arial"/>
          <w:color w:val="auto"/>
          <w:sz w:val="24"/>
          <w:szCs w:val="24"/>
        </w:rPr>
        <w:t>G-class</w:t>
      </w:r>
      <w:r w:rsidR="0019618D" w:rsidRPr="00A833BD">
        <w:rPr>
          <w:rFonts w:ascii="Arial" w:hAnsi="Arial" w:cs="Arial"/>
          <w:color w:val="auto"/>
          <w:sz w:val="24"/>
          <w:szCs w:val="24"/>
        </w:rPr>
        <w:t xml:space="preserve"> vehicular highways</w:t>
      </w:r>
      <w:r w:rsidR="00470B88">
        <w:rPr>
          <w:rFonts w:ascii="Arial" w:hAnsi="Arial" w:cs="Arial"/>
          <w:color w:val="auto"/>
          <w:sz w:val="24"/>
          <w:szCs w:val="24"/>
        </w:rPr>
        <w:t xml:space="preserve"> except the appeal route which</w:t>
      </w:r>
      <w:r w:rsidR="009C1012" w:rsidRPr="00A833BD">
        <w:rPr>
          <w:rFonts w:ascii="Arial" w:hAnsi="Arial" w:cs="Arial"/>
          <w:color w:val="auto"/>
          <w:sz w:val="24"/>
          <w:szCs w:val="24"/>
        </w:rPr>
        <w:t xml:space="preserve"> suggests</w:t>
      </w:r>
      <w:r w:rsidR="00A833BD">
        <w:rPr>
          <w:rFonts w:ascii="Arial" w:hAnsi="Arial" w:cs="Arial"/>
          <w:color w:val="auto"/>
          <w:sz w:val="24"/>
          <w:szCs w:val="24"/>
        </w:rPr>
        <w:t xml:space="preserve"> </w:t>
      </w:r>
      <w:r w:rsidR="00C87672">
        <w:rPr>
          <w:rFonts w:ascii="Arial" w:hAnsi="Arial" w:cs="Arial"/>
          <w:color w:val="auto"/>
          <w:sz w:val="24"/>
          <w:szCs w:val="24"/>
        </w:rPr>
        <w:t xml:space="preserve">MRDC </w:t>
      </w:r>
      <w:r w:rsidR="009C1012" w:rsidRPr="00A833BD">
        <w:rPr>
          <w:rFonts w:ascii="Arial" w:hAnsi="Arial" w:cs="Arial"/>
          <w:color w:val="auto"/>
          <w:sz w:val="24"/>
          <w:szCs w:val="24"/>
        </w:rPr>
        <w:t xml:space="preserve">only </w:t>
      </w:r>
      <w:r w:rsidR="008E0D43" w:rsidRPr="00A833BD">
        <w:rPr>
          <w:rFonts w:ascii="Arial" w:hAnsi="Arial" w:cs="Arial"/>
          <w:color w:val="auto"/>
          <w:sz w:val="24"/>
          <w:szCs w:val="24"/>
        </w:rPr>
        <w:t xml:space="preserve">intended to show vehicular </w:t>
      </w:r>
      <w:r w:rsidR="006B5A96">
        <w:rPr>
          <w:rFonts w:ascii="Arial" w:hAnsi="Arial" w:cs="Arial"/>
          <w:color w:val="auto"/>
          <w:sz w:val="24"/>
          <w:szCs w:val="24"/>
        </w:rPr>
        <w:t>high</w:t>
      </w:r>
      <w:r w:rsidR="008E0D43" w:rsidRPr="00A833BD">
        <w:rPr>
          <w:rFonts w:ascii="Arial" w:hAnsi="Arial" w:cs="Arial"/>
          <w:color w:val="auto"/>
          <w:sz w:val="24"/>
          <w:szCs w:val="24"/>
        </w:rPr>
        <w:t>ways.</w:t>
      </w:r>
      <w:r w:rsidR="005F564A">
        <w:rPr>
          <w:rFonts w:ascii="Arial" w:hAnsi="Arial" w:cs="Arial"/>
          <w:color w:val="auto"/>
          <w:sz w:val="24"/>
          <w:szCs w:val="24"/>
        </w:rPr>
        <w:t xml:space="preserve"> </w:t>
      </w:r>
      <w:r w:rsidR="00980593">
        <w:rPr>
          <w:rFonts w:ascii="Arial" w:hAnsi="Arial" w:cs="Arial"/>
          <w:color w:val="auto"/>
          <w:sz w:val="24"/>
          <w:szCs w:val="24"/>
        </w:rPr>
        <w:t>I consider th</w:t>
      </w:r>
      <w:r w:rsidR="004F1CB0">
        <w:rPr>
          <w:rFonts w:ascii="Arial" w:hAnsi="Arial" w:cs="Arial"/>
          <w:color w:val="auto"/>
          <w:sz w:val="24"/>
          <w:szCs w:val="24"/>
        </w:rPr>
        <w:t xml:space="preserve">e </w:t>
      </w:r>
      <w:r w:rsidR="00FB15E6">
        <w:rPr>
          <w:rFonts w:ascii="Arial" w:hAnsi="Arial" w:cs="Arial"/>
          <w:color w:val="auto"/>
          <w:sz w:val="24"/>
          <w:szCs w:val="24"/>
        </w:rPr>
        <w:t>inclu</w:t>
      </w:r>
      <w:r w:rsidR="006B5A96">
        <w:rPr>
          <w:rFonts w:ascii="Arial" w:hAnsi="Arial" w:cs="Arial"/>
          <w:color w:val="auto"/>
          <w:sz w:val="24"/>
          <w:szCs w:val="24"/>
        </w:rPr>
        <w:t>sion of</w:t>
      </w:r>
      <w:r w:rsidR="00FB15E6">
        <w:rPr>
          <w:rFonts w:ascii="Arial" w:hAnsi="Arial" w:cs="Arial"/>
          <w:color w:val="auto"/>
          <w:sz w:val="24"/>
          <w:szCs w:val="24"/>
        </w:rPr>
        <w:t xml:space="preserve"> the appeal route</w:t>
      </w:r>
      <w:r w:rsidR="00DD3984">
        <w:rPr>
          <w:rFonts w:ascii="Arial" w:hAnsi="Arial" w:cs="Arial"/>
          <w:color w:val="auto"/>
          <w:sz w:val="24"/>
          <w:szCs w:val="24"/>
        </w:rPr>
        <w:t xml:space="preserve"> in</w:t>
      </w:r>
      <w:r w:rsidR="00FB15E6">
        <w:rPr>
          <w:rFonts w:ascii="Arial" w:hAnsi="Arial" w:cs="Arial"/>
          <w:color w:val="auto"/>
          <w:sz w:val="24"/>
          <w:szCs w:val="24"/>
        </w:rPr>
        <w:t xml:space="preserve"> </w:t>
      </w:r>
      <w:r w:rsidR="003650D2">
        <w:rPr>
          <w:rFonts w:ascii="Arial" w:hAnsi="Arial" w:cs="Arial"/>
          <w:color w:val="auto"/>
          <w:sz w:val="24"/>
          <w:szCs w:val="24"/>
        </w:rPr>
        <w:t xml:space="preserve">the </w:t>
      </w:r>
      <w:r w:rsidR="006B5A96">
        <w:rPr>
          <w:rFonts w:ascii="Arial" w:hAnsi="Arial" w:cs="Arial"/>
          <w:color w:val="auto"/>
          <w:sz w:val="24"/>
          <w:szCs w:val="24"/>
        </w:rPr>
        <w:t>S</w:t>
      </w:r>
      <w:r w:rsidR="003650D2">
        <w:rPr>
          <w:rFonts w:ascii="Arial" w:hAnsi="Arial" w:cs="Arial"/>
          <w:color w:val="auto"/>
          <w:sz w:val="24"/>
          <w:szCs w:val="24"/>
        </w:rPr>
        <w:t xml:space="preserve">chedule with </w:t>
      </w:r>
      <w:r w:rsidR="005F564A">
        <w:rPr>
          <w:rFonts w:ascii="Arial" w:hAnsi="Arial" w:cs="Arial"/>
          <w:color w:val="auto"/>
          <w:sz w:val="24"/>
          <w:szCs w:val="24"/>
        </w:rPr>
        <w:t xml:space="preserve">Milkgate Link Road </w:t>
      </w:r>
      <w:r w:rsidR="003650D2">
        <w:rPr>
          <w:rFonts w:ascii="Arial" w:hAnsi="Arial" w:cs="Arial"/>
          <w:color w:val="auto"/>
          <w:sz w:val="24"/>
          <w:szCs w:val="24"/>
        </w:rPr>
        <w:t>s</w:t>
      </w:r>
      <w:r w:rsidR="005F564A">
        <w:rPr>
          <w:rFonts w:ascii="Arial" w:hAnsi="Arial" w:cs="Arial"/>
          <w:color w:val="auto"/>
          <w:sz w:val="24"/>
          <w:szCs w:val="24"/>
        </w:rPr>
        <w:t>uggest</w:t>
      </w:r>
      <w:r w:rsidR="00DC232A">
        <w:rPr>
          <w:rFonts w:ascii="Arial" w:hAnsi="Arial" w:cs="Arial"/>
          <w:color w:val="auto"/>
          <w:sz w:val="24"/>
          <w:szCs w:val="24"/>
        </w:rPr>
        <w:t>s</w:t>
      </w:r>
      <w:r w:rsidR="005F564A">
        <w:rPr>
          <w:rFonts w:ascii="Arial" w:hAnsi="Arial" w:cs="Arial"/>
          <w:color w:val="auto"/>
          <w:sz w:val="24"/>
          <w:szCs w:val="24"/>
        </w:rPr>
        <w:t xml:space="preserve"> both routes</w:t>
      </w:r>
      <w:r w:rsidR="004F72AD">
        <w:rPr>
          <w:rFonts w:ascii="Arial" w:hAnsi="Arial" w:cs="Arial"/>
          <w:color w:val="auto"/>
          <w:sz w:val="24"/>
          <w:szCs w:val="24"/>
        </w:rPr>
        <w:t xml:space="preserve"> had</w:t>
      </w:r>
      <w:r w:rsidR="005F564A">
        <w:rPr>
          <w:rFonts w:ascii="Arial" w:hAnsi="Arial" w:cs="Arial"/>
          <w:color w:val="auto"/>
          <w:sz w:val="24"/>
          <w:szCs w:val="24"/>
        </w:rPr>
        <w:t xml:space="preserve"> the same status. However, </w:t>
      </w:r>
      <w:r w:rsidR="00B57B9B">
        <w:rPr>
          <w:rFonts w:ascii="Arial" w:hAnsi="Arial" w:cs="Arial"/>
          <w:color w:val="auto"/>
          <w:sz w:val="24"/>
          <w:szCs w:val="24"/>
        </w:rPr>
        <w:t>it is also possible that the Milkgate Link Road acquired vehicular rights at a later date.</w:t>
      </w:r>
    </w:p>
    <w:p w14:paraId="04F38FB5" w14:textId="271F5C19" w:rsidR="00D1682D" w:rsidRPr="00EE1CAB" w:rsidRDefault="00453CAE" w:rsidP="00EE1CAB">
      <w:pPr>
        <w:pStyle w:val="Style1"/>
        <w:rPr>
          <w:rFonts w:ascii="Arial" w:hAnsi="Arial" w:cs="Arial"/>
          <w:color w:val="auto"/>
          <w:sz w:val="24"/>
          <w:szCs w:val="24"/>
        </w:rPr>
      </w:pPr>
      <w:r w:rsidRPr="00EE1CAB">
        <w:rPr>
          <w:rFonts w:ascii="Arial" w:hAnsi="Arial" w:cs="Arial"/>
          <w:color w:val="auto"/>
          <w:sz w:val="24"/>
          <w:szCs w:val="24"/>
        </w:rPr>
        <w:t xml:space="preserve">The appeal route was </w:t>
      </w:r>
      <w:r w:rsidR="00BC2DBB">
        <w:rPr>
          <w:rFonts w:ascii="Arial" w:hAnsi="Arial" w:cs="Arial"/>
          <w:color w:val="auto"/>
          <w:sz w:val="24"/>
          <w:szCs w:val="24"/>
        </w:rPr>
        <w:t>recorded as</w:t>
      </w:r>
      <w:r w:rsidRPr="00EE1CAB">
        <w:rPr>
          <w:rFonts w:ascii="Arial" w:hAnsi="Arial" w:cs="Arial"/>
          <w:color w:val="auto"/>
          <w:sz w:val="24"/>
          <w:szCs w:val="24"/>
        </w:rPr>
        <w:t xml:space="preserve"> a public footpath when the DMS was produced</w:t>
      </w:r>
      <w:r>
        <w:rPr>
          <w:rFonts w:ascii="Arial" w:hAnsi="Arial" w:cs="Arial"/>
          <w:color w:val="auto"/>
          <w:sz w:val="24"/>
          <w:szCs w:val="24"/>
        </w:rPr>
        <w:t xml:space="preserve"> and</w:t>
      </w:r>
      <w:r w:rsidR="00A2075B" w:rsidRPr="00A80580">
        <w:rPr>
          <w:rFonts w:ascii="Arial" w:hAnsi="Arial" w:cs="Arial"/>
          <w:color w:val="auto"/>
          <w:sz w:val="24"/>
          <w:szCs w:val="24"/>
        </w:rPr>
        <w:t xml:space="preserve"> is not recorded on the </w:t>
      </w:r>
      <w:r w:rsidR="00A4055C">
        <w:rPr>
          <w:rFonts w:ascii="Arial" w:hAnsi="Arial" w:cs="Arial"/>
          <w:color w:val="auto"/>
          <w:sz w:val="24"/>
          <w:szCs w:val="24"/>
        </w:rPr>
        <w:t>LOS</w:t>
      </w:r>
      <w:r w:rsidR="00BF3538" w:rsidRPr="00A80580">
        <w:rPr>
          <w:rFonts w:ascii="Arial" w:hAnsi="Arial" w:cs="Arial"/>
          <w:color w:val="auto"/>
          <w:sz w:val="24"/>
          <w:szCs w:val="24"/>
        </w:rPr>
        <w:t xml:space="preserve">. Memorandums from 2004 show consideration was given to including it </w:t>
      </w:r>
      <w:r w:rsidR="0095130F" w:rsidRPr="00A80580">
        <w:rPr>
          <w:rFonts w:ascii="Arial" w:hAnsi="Arial" w:cs="Arial"/>
          <w:color w:val="auto"/>
          <w:sz w:val="24"/>
          <w:szCs w:val="24"/>
        </w:rPr>
        <w:t xml:space="preserve">and </w:t>
      </w:r>
      <w:r w:rsidR="00263B5A" w:rsidRPr="00A80580">
        <w:rPr>
          <w:rFonts w:ascii="Arial" w:hAnsi="Arial" w:cs="Arial"/>
          <w:color w:val="auto"/>
          <w:sz w:val="24"/>
          <w:szCs w:val="24"/>
        </w:rPr>
        <w:t>the existence of vehicular right</w:t>
      </w:r>
      <w:r w:rsidR="00E01735" w:rsidRPr="00A80580">
        <w:rPr>
          <w:rFonts w:ascii="Arial" w:hAnsi="Arial" w:cs="Arial"/>
          <w:color w:val="auto"/>
          <w:sz w:val="24"/>
          <w:szCs w:val="24"/>
        </w:rPr>
        <w:t>s</w:t>
      </w:r>
      <w:r w:rsidR="00476A2D" w:rsidRPr="00A80580">
        <w:rPr>
          <w:rFonts w:ascii="Arial" w:hAnsi="Arial" w:cs="Arial"/>
          <w:color w:val="auto"/>
          <w:sz w:val="24"/>
          <w:szCs w:val="24"/>
        </w:rPr>
        <w:t>. The memorandums do not indicate what evidence was considered, but it was found to be a footpath</w:t>
      </w:r>
      <w:r>
        <w:rPr>
          <w:rFonts w:ascii="Arial" w:hAnsi="Arial" w:cs="Arial"/>
          <w:color w:val="auto"/>
          <w:sz w:val="24"/>
          <w:szCs w:val="24"/>
        </w:rPr>
        <w:t xml:space="preserve"> </w:t>
      </w:r>
      <w:r w:rsidR="00476A2D" w:rsidRPr="00A80580">
        <w:rPr>
          <w:rFonts w:ascii="Arial" w:hAnsi="Arial" w:cs="Arial"/>
          <w:color w:val="auto"/>
          <w:sz w:val="24"/>
          <w:szCs w:val="24"/>
        </w:rPr>
        <w:t xml:space="preserve">which did not need to be added to the </w:t>
      </w:r>
      <w:r w:rsidR="00A4055C">
        <w:rPr>
          <w:rFonts w:ascii="Arial" w:hAnsi="Arial" w:cs="Arial"/>
          <w:color w:val="auto"/>
          <w:sz w:val="24"/>
          <w:szCs w:val="24"/>
        </w:rPr>
        <w:t>LOS</w:t>
      </w:r>
      <w:r w:rsidR="00476A2D" w:rsidRPr="00A80580">
        <w:rPr>
          <w:rFonts w:ascii="Arial" w:hAnsi="Arial" w:cs="Arial"/>
          <w:color w:val="auto"/>
          <w:sz w:val="24"/>
          <w:szCs w:val="24"/>
        </w:rPr>
        <w:t xml:space="preserve">. </w:t>
      </w:r>
    </w:p>
    <w:p w14:paraId="3AD022C3" w14:textId="2E350197" w:rsidR="00DE6C14" w:rsidRDefault="00DE6C14" w:rsidP="00DE6C14">
      <w:pPr>
        <w:pStyle w:val="Style1"/>
        <w:rPr>
          <w:rFonts w:ascii="Arial" w:hAnsi="Arial" w:cs="Arial"/>
          <w:sz w:val="24"/>
          <w:szCs w:val="24"/>
        </w:rPr>
      </w:pPr>
      <w:r w:rsidRPr="00692159">
        <w:rPr>
          <w:rFonts w:ascii="Arial" w:hAnsi="Arial" w:cs="Arial"/>
          <w:sz w:val="24"/>
          <w:szCs w:val="24"/>
        </w:rPr>
        <w:t>It is suggested th</w:t>
      </w:r>
      <w:r w:rsidR="008B01FF">
        <w:rPr>
          <w:rFonts w:ascii="Arial" w:hAnsi="Arial" w:cs="Arial"/>
          <w:sz w:val="24"/>
          <w:szCs w:val="24"/>
        </w:rPr>
        <w:t>at</w:t>
      </w:r>
      <w:r w:rsidR="00046A54">
        <w:rPr>
          <w:rFonts w:ascii="Arial" w:hAnsi="Arial" w:cs="Arial"/>
          <w:sz w:val="24"/>
          <w:szCs w:val="24"/>
        </w:rPr>
        <w:t xml:space="preserve"> </w:t>
      </w:r>
      <w:r w:rsidRPr="00692159">
        <w:rPr>
          <w:rFonts w:ascii="Arial" w:hAnsi="Arial" w:cs="Arial"/>
          <w:sz w:val="24"/>
          <w:szCs w:val="24"/>
        </w:rPr>
        <w:t xml:space="preserve">the appeal route was part of the road network </w:t>
      </w:r>
      <w:r>
        <w:rPr>
          <w:rFonts w:ascii="Arial" w:hAnsi="Arial" w:cs="Arial"/>
          <w:sz w:val="24"/>
          <w:szCs w:val="24"/>
        </w:rPr>
        <w:t>before</w:t>
      </w:r>
      <w:r w:rsidRPr="00692159">
        <w:rPr>
          <w:rFonts w:ascii="Arial" w:hAnsi="Arial" w:cs="Arial"/>
          <w:sz w:val="24"/>
          <w:szCs w:val="24"/>
        </w:rPr>
        <w:t xml:space="preserve"> 1824 but fell out of use due to the opening of the new toll road which made access to Calton easier. However, </w:t>
      </w:r>
      <w:r>
        <w:rPr>
          <w:rFonts w:ascii="Arial" w:hAnsi="Arial" w:cs="Arial"/>
          <w:sz w:val="24"/>
          <w:szCs w:val="24"/>
        </w:rPr>
        <w:t xml:space="preserve">Swinscoe </w:t>
      </w:r>
      <w:r w:rsidR="00330683">
        <w:rPr>
          <w:rFonts w:ascii="Arial" w:hAnsi="Arial" w:cs="Arial"/>
          <w:sz w:val="24"/>
          <w:szCs w:val="24"/>
        </w:rPr>
        <w:t>claims</w:t>
      </w:r>
      <w:r w:rsidRPr="00692159">
        <w:rPr>
          <w:rFonts w:ascii="Arial" w:hAnsi="Arial" w:cs="Arial"/>
          <w:sz w:val="24"/>
          <w:szCs w:val="24"/>
        </w:rPr>
        <w:t xml:space="preserve"> the residents of Calton tried to avoid </w:t>
      </w:r>
      <w:r>
        <w:rPr>
          <w:rFonts w:ascii="Arial" w:hAnsi="Arial" w:cs="Arial"/>
          <w:sz w:val="24"/>
          <w:szCs w:val="24"/>
        </w:rPr>
        <w:t xml:space="preserve">paying </w:t>
      </w:r>
      <w:r w:rsidRPr="00692159">
        <w:rPr>
          <w:rFonts w:ascii="Arial" w:hAnsi="Arial" w:cs="Arial"/>
          <w:sz w:val="24"/>
          <w:szCs w:val="24"/>
        </w:rPr>
        <w:t>the toll</w:t>
      </w:r>
      <w:r w:rsidR="00C05821">
        <w:rPr>
          <w:rFonts w:ascii="Arial" w:hAnsi="Arial" w:cs="Arial"/>
          <w:sz w:val="24"/>
          <w:szCs w:val="24"/>
        </w:rPr>
        <w:t xml:space="preserve"> at Stony</w:t>
      </w:r>
      <w:r w:rsidR="00EC19FD">
        <w:rPr>
          <w:rFonts w:ascii="Arial" w:hAnsi="Arial" w:cs="Arial"/>
          <w:sz w:val="24"/>
          <w:szCs w:val="24"/>
        </w:rPr>
        <w:t>r</w:t>
      </w:r>
      <w:r w:rsidR="00C05821">
        <w:rPr>
          <w:rFonts w:ascii="Arial" w:hAnsi="Arial" w:cs="Arial"/>
          <w:sz w:val="24"/>
          <w:szCs w:val="24"/>
        </w:rPr>
        <w:t>ock</w:t>
      </w:r>
      <w:r w:rsidR="00D67571">
        <w:rPr>
          <w:rFonts w:ascii="Arial" w:hAnsi="Arial" w:cs="Arial"/>
          <w:sz w:val="24"/>
          <w:szCs w:val="24"/>
        </w:rPr>
        <w:t xml:space="preserve"> although no materials are cited for this claim</w:t>
      </w:r>
      <w:r w:rsidRPr="00692159">
        <w:rPr>
          <w:rFonts w:ascii="Arial" w:hAnsi="Arial" w:cs="Arial"/>
          <w:sz w:val="24"/>
          <w:szCs w:val="24"/>
        </w:rPr>
        <w:t>. The Milkgate Link Road and the appeal route could have been used to reach Calton without p</w:t>
      </w:r>
      <w:r w:rsidR="00C272B8">
        <w:rPr>
          <w:rFonts w:ascii="Arial" w:hAnsi="Arial" w:cs="Arial"/>
          <w:sz w:val="24"/>
          <w:szCs w:val="24"/>
        </w:rPr>
        <w:t>assing Stony</w:t>
      </w:r>
      <w:r w:rsidR="00EC19FD">
        <w:rPr>
          <w:rFonts w:ascii="Arial" w:hAnsi="Arial" w:cs="Arial"/>
          <w:sz w:val="24"/>
          <w:szCs w:val="24"/>
        </w:rPr>
        <w:t>r</w:t>
      </w:r>
      <w:r w:rsidR="00C272B8">
        <w:rPr>
          <w:rFonts w:ascii="Arial" w:hAnsi="Arial" w:cs="Arial"/>
          <w:sz w:val="24"/>
          <w:szCs w:val="24"/>
        </w:rPr>
        <w:t>ock</w:t>
      </w:r>
      <w:r w:rsidR="003B3BC8">
        <w:rPr>
          <w:rFonts w:ascii="Arial" w:hAnsi="Arial" w:cs="Arial"/>
          <w:sz w:val="24"/>
          <w:szCs w:val="24"/>
        </w:rPr>
        <w:t xml:space="preserve">. Therefore, </w:t>
      </w:r>
      <w:r w:rsidR="006D6F15">
        <w:rPr>
          <w:rFonts w:ascii="Arial" w:hAnsi="Arial" w:cs="Arial"/>
          <w:sz w:val="24"/>
          <w:szCs w:val="24"/>
        </w:rPr>
        <w:t>continued,</w:t>
      </w:r>
      <w:r w:rsidR="009066FF">
        <w:rPr>
          <w:rFonts w:ascii="Arial" w:hAnsi="Arial" w:cs="Arial"/>
          <w:sz w:val="24"/>
          <w:szCs w:val="24"/>
        </w:rPr>
        <w:t xml:space="preserve"> or increased use of the appeal route</w:t>
      </w:r>
      <w:r w:rsidR="003B3BC8">
        <w:rPr>
          <w:rFonts w:ascii="Arial" w:hAnsi="Arial" w:cs="Arial"/>
          <w:sz w:val="24"/>
          <w:szCs w:val="24"/>
        </w:rPr>
        <w:t xml:space="preserve"> </w:t>
      </w:r>
      <w:r w:rsidR="002B57C0">
        <w:rPr>
          <w:rFonts w:ascii="Arial" w:hAnsi="Arial" w:cs="Arial"/>
          <w:sz w:val="24"/>
          <w:szCs w:val="24"/>
        </w:rPr>
        <w:t>would have been more likely</w:t>
      </w:r>
      <w:r w:rsidR="00434827">
        <w:rPr>
          <w:rFonts w:ascii="Arial" w:hAnsi="Arial" w:cs="Arial"/>
          <w:sz w:val="24"/>
          <w:szCs w:val="24"/>
        </w:rPr>
        <w:t xml:space="preserve"> while tolls were payable</w:t>
      </w:r>
      <w:r>
        <w:rPr>
          <w:rFonts w:ascii="Arial" w:hAnsi="Arial" w:cs="Arial"/>
          <w:sz w:val="24"/>
          <w:szCs w:val="24"/>
        </w:rPr>
        <w:t>.</w:t>
      </w:r>
    </w:p>
    <w:p w14:paraId="6990532C" w14:textId="6C30024B" w:rsidR="00A55041" w:rsidRDefault="00EF5A26" w:rsidP="00DE6C14">
      <w:pPr>
        <w:pStyle w:val="Style1"/>
        <w:rPr>
          <w:rFonts w:ascii="Arial" w:hAnsi="Arial" w:cs="Arial"/>
          <w:sz w:val="24"/>
          <w:szCs w:val="24"/>
        </w:rPr>
      </w:pPr>
      <w:r>
        <w:rPr>
          <w:rFonts w:ascii="Arial" w:hAnsi="Arial" w:cs="Arial"/>
          <w:sz w:val="24"/>
          <w:szCs w:val="24"/>
        </w:rPr>
        <w:t xml:space="preserve">The </w:t>
      </w:r>
      <w:r w:rsidR="006D6F15">
        <w:rPr>
          <w:rFonts w:ascii="Arial" w:hAnsi="Arial" w:cs="Arial"/>
          <w:sz w:val="24"/>
          <w:szCs w:val="24"/>
        </w:rPr>
        <w:t>appellant</w:t>
      </w:r>
      <w:r>
        <w:rPr>
          <w:rFonts w:ascii="Arial" w:hAnsi="Arial" w:cs="Arial"/>
          <w:sz w:val="24"/>
          <w:szCs w:val="24"/>
        </w:rPr>
        <w:t xml:space="preserve"> considers</w:t>
      </w:r>
      <w:r w:rsidR="00A55041" w:rsidRPr="00E209B0">
        <w:rPr>
          <w:rFonts w:ascii="Arial" w:hAnsi="Arial" w:cs="Arial"/>
          <w:sz w:val="24"/>
          <w:szCs w:val="24"/>
        </w:rPr>
        <w:t xml:space="preserve"> a hollow way indicates an old road</w:t>
      </w:r>
      <w:r w:rsidR="00434827">
        <w:rPr>
          <w:rFonts w:ascii="Arial" w:hAnsi="Arial" w:cs="Arial"/>
          <w:sz w:val="24"/>
          <w:szCs w:val="24"/>
        </w:rPr>
        <w:t>.</w:t>
      </w:r>
      <w:r w:rsidR="00A55041">
        <w:rPr>
          <w:rFonts w:ascii="Arial" w:hAnsi="Arial" w:cs="Arial"/>
          <w:sz w:val="24"/>
          <w:szCs w:val="24"/>
        </w:rPr>
        <w:t xml:space="preserve"> </w:t>
      </w:r>
      <w:r w:rsidR="00B004F1">
        <w:rPr>
          <w:rFonts w:ascii="Arial" w:hAnsi="Arial" w:cs="Arial"/>
          <w:sz w:val="24"/>
          <w:szCs w:val="24"/>
        </w:rPr>
        <w:t xml:space="preserve">I am not aware of any authority which indicates </w:t>
      </w:r>
      <w:r w:rsidR="00F45385">
        <w:rPr>
          <w:rFonts w:ascii="Arial" w:hAnsi="Arial" w:cs="Arial"/>
          <w:sz w:val="24"/>
          <w:szCs w:val="24"/>
        </w:rPr>
        <w:t xml:space="preserve">the status of hollow ways. </w:t>
      </w:r>
    </w:p>
    <w:p w14:paraId="14A9FB70" w14:textId="3401D266" w:rsidR="00012252" w:rsidRDefault="003650D2" w:rsidP="000C302E">
      <w:pPr>
        <w:pStyle w:val="Style1"/>
        <w:rPr>
          <w:rFonts w:ascii="Arial" w:hAnsi="Arial" w:cs="Arial"/>
          <w:sz w:val="24"/>
          <w:szCs w:val="24"/>
        </w:rPr>
      </w:pPr>
      <w:r>
        <w:rPr>
          <w:rFonts w:ascii="Arial" w:hAnsi="Arial" w:cs="Arial"/>
          <w:sz w:val="24"/>
          <w:szCs w:val="24"/>
        </w:rPr>
        <w:t>S</w:t>
      </w:r>
      <w:r w:rsidR="00A269A7">
        <w:rPr>
          <w:rFonts w:ascii="Arial" w:hAnsi="Arial" w:cs="Arial"/>
          <w:sz w:val="24"/>
          <w:szCs w:val="24"/>
        </w:rPr>
        <w:t>ome</w:t>
      </w:r>
      <w:r w:rsidR="004F1CB0">
        <w:rPr>
          <w:rFonts w:ascii="Arial" w:hAnsi="Arial" w:cs="Arial"/>
          <w:sz w:val="24"/>
          <w:szCs w:val="24"/>
        </w:rPr>
        <w:t xml:space="preserve"> </w:t>
      </w:r>
      <w:r>
        <w:rPr>
          <w:rFonts w:ascii="Arial" w:hAnsi="Arial" w:cs="Arial"/>
          <w:sz w:val="24"/>
          <w:szCs w:val="24"/>
        </w:rPr>
        <w:t>of the documents are suggestive of public vehicular rights</w:t>
      </w:r>
      <w:r w:rsidR="00012252">
        <w:rPr>
          <w:rFonts w:ascii="Arial" w:hAnsi="Arial" w:cs="Arial"/>
          <w:sz w:val="24"/>
          <w:szCs w:val="24"/>
        </w:rPr>
        <w:t xml:space="preserve">, although </w:t>
      </w:r>
      <w:r w:rsidR="00003393">
        <w:rPr>
          <w:rFonts w:ascii="Arial" w:hAnsi="Arial" w:cs="Arial"/>
          <w:sz w:val="24"/>
          <w:szCs w:val="24"/>
        </w:rPr>
        <w:t>their</w:t>
      </w:r>
      <w:r w:rsidR="00012252">
        <w:rPr>
          <w:rFonts w:ascii="Arial" w:hAnsi="Arial" w:cs="Arial"/>
          <w:sz w:val="24"/>
          <w:szCs w:val="24"/>
        </w:rPr>
        <w:t xml:space="preserve"> evidential value is limited. Other documents</w:t>
      </w:r>
      <w:r w:rsidR="00CF5111">
        <w:rPr>
          <w:rFonts w:ascii="Arial" w:hAnsi="Arial" w:cs="Arial"/>
          <w:sz w:val="24"/>
          <w:szCs w:val="24"/>
        </w:rPr>
        <w:t xml:space="preserve"> are inconclusive</w:t>
      </w:r>
      <w:r w:rsidR="00207C34">
        <w:rPr>
          <w:rFonts w:ascii="Arial" w:hAnsi="Arial" w:cs="Arial"/>
          <w:sz w:val="24"/>
          <w:szCs w:val="24"/>
        </w:rPr>
        <w:t xml:space="preserve"> or </w:t>
      </w:r>
      <w:r w:rsidR="00CC3B15">
        <w:rPr>
          <w:rFonts w:ascii="Arial" w:hAnsi="Arial" w:cs="Arial"/>
          <w:sz w:val="24"/>
          <w:szCs w:val="24"/>
        </w:rPr>
        <w:t>provide no evidence of vehicular rights</w:t>
      </w:r>
      <w:r>
        <w:rPr>
          <w:rFonts w:ascii="Arial" w:hAnsi="Arial" w:cs="Arial"/>
          <w:sz w:val="24"/>
          <w:szCs w:val="24"/>
        </w:rPr>
        <w:t>.</w:t>
      </w:r>
      <w:r w:rsidR="009F2423">
        <w:rPr>
          <w:rFonts w:ascii="Arial" w:hAnsi="Arial" w:cs="Arial"/>
          <w:sz w:val="24"/>
          <w:szCs w:val="24"/>
        </w:rPr>
        <w:t xml:space="preserve"> </w:t>
      </w:r>
      <w:r w:rsidR="00EB78FB">
        <w:rPr>
          <w:rFonts w:ascii="Arial" w:hAnsi="Arial" w:cs="Arial"/>
          <w:sz w:val="24"/>
          <w:szCs w:val="24"/>
        </w:rPr>
        <w:t>Overall, t</w:t>
      </w:r>
      <w:r w:rsidR="008C6D6B">
        <w:rPr>
          <w:rFonts w:ascii="Arial" w:hAnsi="Arial" w:cs="Arial"/>
          <w:sz w:val="24"/>
          <w:szCs w:val="24"/>
        </w:rPr>
        <w:t>he</w:t>
      </w:r>
      <w:r w:rsidR="00342ABF">
        <w:rPr>
          <w:rFonts w:ascii="Arial" w:hAnsi="Arial" w:cs="Arial"/>
          <w:sz w:val="24"/>
          <w:szCs w:val="24"/>
        </w:rPr>
        <w:t xml:space="preserve"> appeal route has not been consistently depicted in the maps and records before me</w:t>
      </w:r>
      <w:r w:rsidR="00D15D88">
        <w:rPr>
          <w:rFonts w:ascii="Arial" w:hAnsi="Arial" w:cs="Arial"/>
          <w:sz w:val="24"/>
          <w:szCs w:val="24"/>
        </w:rPr>
        <w:t xml:space="preserve"> as a vehicular route</w:t>
      </w:r>
      <w:r w:rsidR="00342ABF">
        <w:rPr>
          <w:rFonts w:ascii="Arial" w:hAnsi="Arial" w:cs="Arial"/>
          <w:sz w:val="24"/>
          <w:szCs w:val="24"/>
        </w:rPr>
        <w:t xml:space="preserve">. </w:t>
      </w:r>
      <w:r w:rsidR="00D15D88">
        <w:rPr>
          <w:rFonts w:ascii="Arial" w:hAnsi="Arial" w:cs="Arial"/>
          <w:sz w:val="24"/>
          <w:szCs w:val="24"/>
        </w:rPr>
        <w:t xml:space="preserve">Therefore, </w:t>
      </w:r>
      <w:r w:rsidR="00342ABF">
        <w:rPr>
          <w:rFonts w:ascii="Arial" w:hAnsi="Arial" w:cs="Arial"/>
          <w:sz w:val="24"/>
          <w:szCs w:val="24"/>
        </w:rPr>
        <w:t xml:space="preserve">I do not consider there is sufficient evidence, on the balance of probabilities, </w:t>
      </w:r>
      <w:r w:rsidR="00CC0808">
        <w:rPr>
          <w:rFonts w:ascii="Arial" w:hAnsi="Arial" w:cs="Arial"/>
          <w:sz w:val="24"/>
          <w:szCs w:val="24"/>
        </w:rPr>
        <w:t>to show</w:t>
      </w:r>
      <w:r w:rsidR="009A18B2">
        <w:rPr>
          <w:rFonts w:ascii="Arial" w:hAnsi="Arial" w:cs="Arial"/>
          <w:sz w:val="24"/>
          <w:szCs w:val="24"/>
        </w:rPr>
        <w:t xml:space="preserve"> </w:t>
      </w:r>
      <w:r w:rsidR="004403B6">
        <w:rPr>
          <w:rFonts w:ascii="Arial" w:hAnsi="Arial" w:cs="Arial"/>
          <w:sz w:val="24"/>
          <w:szCs w:val="24"/>
        </w:rPr>
        <w:t xml:space="preserve">the appeal route is a </w:t>
      </w:r>
      <w:r w:rsidR="006C33DC">
        <w:rPr>
          <w:rFonts w:ascii="Arial" w:hAnsi="Arial" w:cs="Arial"/>
          <w:sz w:val="24"/>
          <w:szCs w:val="24"/>
        </w:rPr>
        <w:t xml:space="preserve">vehicular highway which should be </w:t>
      </w:r>
      <w:r w:rsidR="00AB0602">
        <w:rPr>
          <w:rFonts w:ascii="Arial" w:hAnsi="Arial" w:cs="Arial"/>
          <w:sz w:val="24"/>
          <w:szCs w:val="24"/>
        </w:rPr>
        <w:t xml:space="preserve">recorded as a </w:t>
      </w:r>
      <w:r w:rsidR="004403B6">
        <w:rPr>
          <w:rFonts w:ascii="Arial" w:hAnsi="Arial" w:cs="Arial"/>
          <w:sz w:val="24"/>
          <w:szCs w:val="24"/>
        </w:rPr>
        <w:t>restricted byway</w:t>
      </w:r>
      <w:r w:rsidR="00DF3E85">
        <w:rPr>
          <w:rFonts w:ascii="Arial" w:hAnsi="Arial" w:cs="Arial"/>
          <w:sz w:val="24"/>
          <w:szCs w:val="24"/>
        </w:rPr>
        <w:t xml:space="preserve">. </w:t>
      </w:r>
    </w:p>
    <w:p w14:paraId="1156EEEB" w14:textId="472203D5" w:rsidR="006366CA" w:rsidRDefault="006366CA" w:rsidP="006366CA">
      <w:pPr>
        <w:pStyle w:val="Heading6"/>
        <w:rPr>
          <w:rFonts w:ascii="Arial" w:hAnsi="Arial" w:cs="Arial"/>
          <w:sz w:val="24"/>
          <w:szCs w:val="24"/>
        </w:rPr>
      </w:pPr>
      <w:r w:rsidRPr="003B71F8">
        <w:rPr>
          <w:rFonts w:ascii="Arial" w:hAnsi="Arial" w:cs="Arial"/>
          <w:sz w:val="24"/>
          <w:szCs w:val="24"/>
        </w:rPr>
        <w:t>Conclusions</w:t>
      </w:r>
    </w:p>
    <w:p w14:paraId="3E1F635C" w14:textId="116453C3" w:rsidR="003B71F8" w:rsidRPr="00B35421" w:rsidRDefault="00B35421" w:rsidP="00B35421">
      <w:pPr>
        <w:pStyle w:val="Style1"/>
        <w:rPr>
          <w:rFonts w:ascii="Arial" w:hAnsi="Arial" w:cs="Arial"/>
          <w:sz w:val="24"/>
          <w:szCs w:val="24"/>
        </w:rPr>
      </w:pPr>
      <w:r w:rsidRPr="00B35421">
        <w:rPr>
          <w:rFonts w:ascii="Arial" w:hAnsi="Arial" w:cs="Arial"/>
          <w:sz w:val="24"/>
          <w:szCs w:val="24"/>
        </w:rPr>
        <w:t>Having regard to these and all other matters raised in the written representations</w:t>
      </w:r>
      <w:r w:rsidR="00D038A9">
        <w:rPr>
          <w:rFonts w:ascii="Arial" w:hAnsi="Arial" w:cs="Arial"/>
          <w:sz w:val="24"/>
          <w:szCs w:val="24"/>
        </w:rPr>
        <w:t>,</w:t>
      </w:r>
      <w:r w:rsidRPr="00B35421">
        <w:rPr>
          <w:rFonts w:ascii="Arial" w:hAnsi="Arial" w:cs="Arial"/>
          <w:sz w:val="24"/>
          <w:szCs w:val="24"/>
        </w:rPr>
        <w:t xml:space="preserve"> I conclude that the appeal should be dismissed.</w:t>
      </w:r>
    </w:p>
    <w:p w14:paraId="032C4035" w14:textId="421331D0" w:rsidR="006A5085" w:rsidRPr="003051A2" w:rsidRDefault="00484640" w:rsidP="003D50D9">
      <w:pPr>
        <w:pStyle w:val="Heading6"/>
        <w:rPr>
          <w:rFonts w:ascii="Arial" w:hAnsi="Arial" w:cs="Arial"/>
          <w:sz w:val="24"/>
          <w:szCs w:val="24"/>
        </w:rPr>
      </w:pPr>
      <w:r w:rsidRPr="00E12407">
        <w:rPr>
          <w:rFonts w:ascii="Arial" w:hAnsi="Arial" w:cs="Arial"/>
          <w:sz w:val="24"/>
          <w:szCs w:val="24"/>
        </w:rPr>
        <w:t>Formal Decision</w:t>
      </w:r>
    </w:p>
    <w:p w14:paraId="33F2C3D9" w14:textId="392C7B91" w:rsidR="00484640" w:rsidRPr="00AA5AF7" w:rsidRDefault="00484640" w:rsidP="00AA5AF7">
      <w:pPr>
        <w:pStyle w:val="Style1"/>
      </w:pPr>
      <w:r w:rsidRPr="00AA5AF7">
        <w:rPr>
          <w:rFonts w:ascii="Arial" w:hAnsi="Arial" w:cs="Arial"/>
          <w:sz w:val="24"/>
          <w:szCs w:val="24"/>
        </w:rPr>
        <w:t>I</w:t>
      </w:r>
      <w:r w:rsidR="003051A2">
        <w:rPr>
          <w:rFonts w:ascii="Arial" w:hAnsi="Arial" w:cs="Arial"/>
          <w:sz w:val="24"/>
          <w:szCs w:val="24"/>
        </w:rPr>
        <w:t xml:space="preserve"> </w:t>
      </w:r>
      <w:r w:rsidRPr="00AA5AF7">
        <w:rPr>
          <w:rFonts w:ascii="Arial" w:hAnsi="Arial" w:cs="Arial"/>
          <w:sz w:val="24"/>
          <w:szCs w:val="24"/>
        </w:rPr>
        <w:t>dismiss</w:t>
      </w:r>
      <w:r w:rsidR="003051A2">
        <w:rPr>
          <w:rFonts w:ascii="Arial" w:hAnsi="Arial" w:cs="Arial"/>
          <w:sz w:val="24"/>
          <w:szCs w:val="24"/>
        </w:rPr>
        <w:t xml:space="preserve"> </w:t>
      </w:r>
      <w:r w:rsidRPr="00AA5AF7">
        <w:rPr>
          <w:rFonts w:ascii="Arial" w:hAnsi="Arial" w:cs="Arial"/>
          <w:sz w:val="24"/>
          <w:szCs w:val="24"/>
        </w:rPr>
        <w:t>the appeal.</w:t>
      </w:r>
    </w:p>
    <w:p w14:paraId="7C311B9C" w14:textId="77777777" w:rsidR="00503CDB" w:rsidRDefault="00503CDB" w:rsidP="00484640">
      <w:pPr>
        <w:pStyle w:val="Style1"/>
        <w:numPr>
          <w:ilvl w:val="0"/>
          <w:numId w:val="0"/>
        </w:numPr>
        <w:ind w:left="431" w:hanging="431"/>
        <w:rPr>
          <w:rFonts w:ascii="Monotype Corsiva" w:hAnsi="Monotype Corsiva" w:cs="Arial"/>
          <w:sz w:val="36"/>
          <w:szCs w:val="36"/>
        </w:rPr>
      </w:pPr>
    </w:p>
    <w:p w14:paraId="17278797" w14:textId="6B497597" w:rsidR="00484640" w:rsidRPr="00484640" w:rsidRDefault="00056F41"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 xml:space="preserve">Claire Tregembo </w:t>
      </w:r>
    </w:p>
    <w:p w14:paraId="3F4AC08B" w14:textId="12137642" w:rsidR="00484640"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w:t>
      </w:r>
      <w:r w:rsidR="00AA302D">
        <w:rPr>
          <w:rFonts w:ascii="Arial" w:hAnsi="Arial" w:cs="Arial"/>
          <w:sz w:val="24"/>
          <w:szCs w:val="24"/>
        </w:rPr>
        <w:t>NSPECTOR</w:t>
      </w:r>
    </w:p>
    <w:p w14:paraId="224990FA" w14:textId="77777777" w:rsidR="000E0AAC" w:rsidRDefault="000E0AAC" w:rsidP="00484640">
      <w:pPr>
        <w:pStyle w:val="Style1"/>
        <w:numPr>
          <w:ilvl w:val="0"/>
          <w:numId w:val="0"/>
        </w:numPr>
        <w:ind w:left="431" w:hanging="431"/>
        <w:rPr>
          <w:rFonts w:ascii="Arial" w:hAnsi="Arial" w:cs="Arial"/>
          <w:sz w:val="24"/>
          <w:szCs w:val="24"/>
        </w:rPr>
      </w:pPr>
    </w:p>
    <w:p w14:paraId="4EF3B452" w14:textId="3534EDD4" w:rsidR="000E0AAC" w:rsidRDefault="000E0AAC" w:rsidP="00484640">
      <w:pPr>
        <w:pStyle w:val="Style1"/>
        <w:numPr>
          <w:ilvl w:val="0"/>
          <w:numId w:val="0"/>
        </w:numPr>
        <w:ind w:left="431" w:hanging="431"/>
        <w:rPr>
          <w:rFonts w:ascii="Arial" w:hAnsi="Arial" w:cs="Arial"/>
          <w:sz w:val="24"/>
          <w:szCs w:val="24"/>
        </w:rPr>
      </w:pPr>
    </w:p>
    <w:p w14:paraId="707E3BC4" w14:textId="77777777" w:rsidR="0090715A" w:rsidRDefault="0090715A" w:rsidP="00484640">
      <w:pPr>
        <w:pStyle w:val="Style1"/>
        <w:numPr>
          <w:ilvl w:val="0"/>
          <w:numId w:val="0"/>
        </w:numPr>
        <w:ind w:left="431" w:hanging="431"/>
        <w:rPr>
          <w:rFonts w:ascii="Arial" w:hAnsi="Arial" w:cs="Arial"/>
          <w:sz w:val="24"/>
          <w:szCs w:val="24"/>
        </w:rPr>
      </w:pPr>
    </w:p>
    <w:p w14:paraId="6F2E4261" w14:textId="77777777" w:rsidR="00102FF9" w:rsidRDefault="00102FF9" w:rsidP="00484640">
      <w:pPr>
        <w:pStyle w:val="Style1"/>
        <w:numPr>
          <w:ilvl w:val="0"/>
          <w:numId w:val="0"/>
        </w:numPr>
        <w:ind w:left="431" w:hanging="431"/>
        <w:rPr>
          <w:rFonts w:ascii="Arial" w:hAnsi="Arial" w:cs="Arial"/>
          <w:sz w:val="24"/>
          <w:szCs w:val="24"/>
        </w:rPr>
      </w:pPr>
    </w:p>
    <w:p w14:paraId="3A131CB6" w14:textId="77777777" w:rsidR="00102FF9" w:rsidRDefault="00102FF9" w:rsidP="00484640">
      <w:pPr>
        <w:pStyle w:val="Style1"/>
        <w:numPr>
          <w:ilvl w:val="0"/>
          <w:numId w:val="0"/>
        </w:numPr>
        <w:ind w:left="431" w:hanging="431"/>
        <w:rPr>
          <w:rFonts w:ascii="Arial" w:hAnsi="Arial" w:cs="Arial"/>
          <w:sz w:val="24"/>
          <w:szCs w:val="24"/>
        </w:rPr>
      </w:pPr>
    </w:p>
    <w:p w14:paraId="077E96FF" w14:textId="77777777" w:rsidR="00102FF9" w:rsidRDefault="00102FF9" w:rsidP="00484640">
      <w:pPr>
        <w:pStyle w:val="Style1"/>
        <w:numPr>
          <w:ilvl w:val="0"/>
          <w:numId w:val="0"/>
        </w:numPr>
        <w:ind w:left="431" w:hanging="431"/>
        <w:rPr>
          <w:rFonts w:ascii="Arial" w:hAnsi="Arial" w:cs="Arial"/>
          <w:sz w:val="24"/>
          <w:szCs w:val="24"/>
        </w:rPr>
      </w:pPr>
    </w:p>
    <w:p w14:paraId="6552EA89" w14:textId="78BA33B3" w:rsidR="000E0AAC" w:rsidRPr="004211F1" w:rsidRDefault="004211F1" w:rsidP="000E0AAC">
      <w:pPr>
        <w:pStyle w:val="Style1"/>
        <w:numPr>
          <w:ilvl w:val="0"/>
          <w:numId w:val="0"/>
        </w:numPr>
        <w:ind w:left="431" w:hanging="431"/>
        <w:jc w:val="center"/>
        <w:rPr>
          <w:rFonts w:ascii="Arial" w:hAnsi="Arial" w:cs="Arial"/>
          <w:b/>
          <w:bCs/>
          <w:sz w:val="24"/>
          <w:szCs w:val="24"/>
        </w:rPr>
      </w:pPr>
      <w:r>
        <w:rPr>
          <w:rFonts w:ascii="Arial" w:hAnsi="Arial" w:cs="Arial"/>
          <w:b/>
          <w:bCs/>
          <w:sz w:val="24"/>
          <w:szCs w:val="24"/>
        </w:rPr>
        <w:t>Appeal Route</w:t>
      </w:r>
    </w:p>
    <w:p w14:paraId="01E7D6DB" w14:textId="66351BB9" w:rsidR="006366CA" w:rsidRPr="00904354" w:rsidRDefault="00F1772F" w:rsidP="004A71AC">
      <w:pPr>
        <w:pStyle w:val="Style1"/>
        <w:numPr>
          <w:ilvl w:val="0"/>
          <w:numId w:val="0"/>
        </w:numPr>
        <w:jc w:val="center"/>
        <w:rPr>
          <w:rFonts w:ascii="Arial" w:hAnsi="Arial" w:cs="Arial"/>
          <w:sz w:val="24"/>
          <w:szCs w:val="24"/>
        </w:rPr>
      </w:pPr>
      <w:r w:rsidRPr="00F1772F">
        <w:rPr>
          <w:rFonts w:ascii="Arial" w:hAnsi="Arial" w:cs="Arial"/>
          <w:noProof/>
          <w:sz w:val="24"/>
          <w:szCs w:val="24"/>
        </w:rPr>
        <w:drawing>
          <wp:inline distT="0" distB="0" distL="0" distR="0" wp14:anchorId="3A567A0E" wp14:editId="4BB3FCBF">
            <wp:extent cx="5938996" cy="8524875"/>
            <wp:effectExtent l="0" t="0" r="5080" b="0"/>
            <wp:docPr id="6" name="Picture 6" descr="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AIMED ROUTE"/>
                    <pic:cNvPicPr/>
                  </pic:nvPicPr>
                  <pic:blipFill>
                    <a:blip r:embed="rId13"/>
                    <a:stretch>
                      <a:fillRect/>
                    </a:stretch>
                  </pic:blipFill>
                  <pic:spPr>
                    <a:xfrm>
                      <a:off x="0" y="0"/>
                      <a:ext cx="5947359" cy="8536879"/>
                    </a:xfrm>
                    <a:prstGeom prst="rect">
                      <a:avLst/>
                    </a:prstGeom>
                  </pic:spPr>
                </pic:pic>
              </a:graphicData>
            </a:graphic>
          </wp:inline>
        </w:drawing>
      </w:r>
    </w:p>
    <w:sectPr w:rsidR="006366CA" w:rsidRPr="00904354"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0F98" w14:textId="77777777" w:rsidR="008442A3" w:rsidRDefault="008442A3" w:rsidP="00F62916">
      <w:r>
        <w:separator/>
      </w:r>
    </w:p>
  </w:endnote>
  <w:endnote w:type="continuationSeparator" w:id="0">
    <w:p w14:paraId="30A59467" w14:textId="77777777" w:rsidR="008442A3" w:rsidRDefault="008442A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Pr="006E6955" w:rsidRDefault="00366F95">
    <w:pPr>
      <w:pStyle w:val="Noindent"/>
      <w:spacing w:before="120"/>
      <w:jc w:val="center"/>
      <w:rPr>
        <w:rStyle w:val="PageNumber"/>
        <w:rFonts w:ascii="Arial" w:hAnsi="Arial" w:cs="Arial"/>
        <w:sz w:val="20"/>
      </w:rPr>
    </w:pPr>
    <w:r w:rsidRPr="006E6955">
      <w:rPr>
        <w:rFonts w:ascii="Arial" w:hAnsi="Arial" w:cs="Arial"/>
        <w:noProof/>
        <w:sz w:val="20"/>
      </w:rPr>
      <mc:AlternateContent>
        <mc:Choice Requires="wps">
          <w:drawing>
            <wp:anchor distT="0" distB="0" distL="114300" distR="114300" simplePos="0" relativeHeight="251658752" behindDoc="0" locked="0" layoutInCell="1" allowOverlap="1" wp14:anchorId="394958E7" wp14:editId="5576D58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3DB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BF5900A" w14:textId="77777777" w:rsidR="006E6955" w:rsidRDefault="00AD16AD" w:rsidP="00E45340">
    <w:pPr>
      <w:pStyle w:val="Footer"/>
      <w:ind w:right="-52"/>
      <w:rPr>
        <w:rFonts w:ascii="Arial" w:hAnsi="Arial" w:cs="Arial"/>
        <w:sz w:val="20"/>
      </w:rPr>
    </w:pPr>
    <w:hyperlink r:id="rId1" w:history="1">
      <w:r w:rsidR="004F274A" w:rsidRPr="006E6955">
        <w:rPr>
          <w:rStyle w:val="Hyperlink"/>
          <w:rFonts w:ascii="Arial" w:hAnsi="Arial" w:cs="Arial"/>
          <w:sz w:val="20"/>
        </w:rPr>
        <w:t>https://www.gov.uk/planning-inspectorate</w:t>
      </w:r>
    </w:hyperlink>
    <w:r w:rsidR="00E45340" w:rsidRPr="006E6955">
      <w:rPr>
        <w:rFonts w:ascii="Arial" w:hAnsi="Arial" w:cs="Arial"/>
        <w:sz w:val="20"/>
      </w:rPr>
      <w:t xml:space="preserve">                          </w:t>
    </w:r>
  </w:p>
  <w:p w14:paraId="535CFC60" w14:textId="6F8E2A31" w:rsidR="00366F95" w:rsidRPr="006E6955" w:rsidRDefault="00366F95" w:rsidP="006E6955">
    <w:pPr>
      <w:pStyle w:val="Footer"/>
      <w:ind w:right="-52"/>
      <w:jc w:val="center"/>
      <w:rPr>
        <w:rFonts w:ascii="Arial" w:hAnsi="Arial" w:cs="Arial"/>
        <w:sz w:val="20"/>
      </w:rPr>
    </w:pPr>
    <w:r w:rsidRPr="006E6955">
      <w:rPr>
        <w:rStyle w:val="PageNumber"/>
        <w:rFonts w:ascii="Arial" w:hAnsi="Arial" w:cs="Arial"/>
        <w:sz w:val="20"/>
      </w:rPr>
      <w:fldChar w:fldCharType="begin"/>
    </w:r>
    <w:r w:rsidRPr="006E6955">
      <w:rPr>
        <w:rStyle w:val="PageNumber"/>
        <w:rFonts w:ascii="Arial" w:hAnsi="Arial" w:cs="Arial"/>
        <w:sz w:val="20"/>
      </w:rPr>
      <w:instrText xml:space="preserve"> PAGE </w:instrText>
    </w:r>
    <w:r w:rsidRPr="006E6955">
      <w:rPr>
        <w:rStyle w:val="PageNumber"/>
        <w:rFonts w:ascii="Arial" w:hAnsi="Arial" w:cs="Arial"/>
        <w:sz w:val="20"/>
      </w:rPr>
      <w:fldChar w:fldCharType="separate"/>
    </w:r>
    <w:r w:rsidR="007A06BE" w:rsidRPr="006E6955">
      <w:rPr>
        <w:rStyle w:val="PageNumber"/>
        <w:rFonts w:ascii="Arial" w:hAnsi="Arial" w:cs="Arial"/>
        <w:noProof/>
        <w:sz w:val="20"/>
      </w:rPr>
      <w:t>2</w:t>
    </w:r>
    <w:r w:rsidRPr="006E6955">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Pr="006E6955" w:rsidRDefault="00366F95" w:rsidP="00D46B11">
    <w:pPr>
      <w:pStyle w:val="Footer"/>
      <w:pBdr>
        <w:bottom w:val="none" w:sz="0" w:space="0" w:color="000000"/>
      </w:pBdr>
      <w:ind w:right="-52"/>
      <w:rPr>
        <w:rFonts w:ascii="Arial" w:hAnsi="Arial" w:cs="Arial"/>
        <w:sz w:val="20"/>
      </w:rPr>
    </w:pPr>
    <w:r w:rsidRPr="006E6955">
      <w:rPr>
        <w:rFonts w:ascii="Arial" w:hAnsi="Arial" w:cs="Arial"/>
        <w:noProof/>
        <w:sz w:val="20"/>
      </w:rPr>
      <mc:AlternateContent>
        <mc:Choice Requires="wps">
          <w:drawing>
            <wp:anchor distT="0" distB="0" distL="114300" distR="114300" simplePos="0" relativeHeight="251656704" behindDoc="0" locked="0" layoutInCell="1" allowOverlap="1" wp14:anchorId="4CAC3929" wp14:editId="4AEAAC5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D81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6E6955" w:rsidRDefault="00AD16AD">
    <w:pPr>
      <w:pStyle w:val="Footer"/>
      <w:ind w:right="-52"/>
      <w:rPr>
        <w:rFonts w:ascii="Arial" w:hAnsi="Arial" w:cs="Arial"/>
        <w:sz w:val="20"/>
      </w:rPr>
    </w:pPr>
    <w:hyperlink r:id="rId1" w:history="1">
      <w:r w:rsidR="004F274A" w:rsidRPr="006E6955">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374A" w14:textId="77777777" w:rsidR="008442A3" w:rsidRDefault="008442A3" w:rsidP="00F62916">
      <w:r>
        <w:separator/>
      </w:r>
    </w:p>
  </w:footnote>
  <w:footnote w:type="continuationSeparator" w:id="0">
    <w:p w14:paraId="27E4DD69" w14:textId="77777777" w:rsidR="008442A3" w:rsidRDefault="008442A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0D1F2628"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78038E">
            <w:rPr>
              <w:rFonts w:ascii="Arial" w:hAnsi="Arial" w:cs="Arial"/>
              <w:sz w:val="20"/>
            </w:rPr>
            <w:t>ROW</w:t>
          </w:r>
          <w:r w:rsidR="00727D26">
            <w:rPr>
              <w:rFonts w:ascii="Arial" w:hAnsi="Arial" w:cs="Arial"/>
              <w:sz w:val="20"/>
            </w:rPr>
            <w:t>/</w:t>
          </w:r>
          <w:r w:rsidR="00675DC4">
            <w:rPr>
              <w:rFonts w:ascii="Arial" w:hAnsi="Arial" w:cs="Arial"/>
              <w:sz w:val="20"/>
            </w:rPr>
            <w:t>331444</w:t>
          </w:r>
          <w:r w:rsidR="00E77A27">
            <w:rPr>
              <w:rFonts w:ascii="Arial" w:hAnsi="Arial" w:cs="Arial"/>
              <w:sz w:val="20"/>
            </w:rPr>
            <w:t>4</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005B9BD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75BE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0E9015B4"/>
    <w:styleLink w:val="StylesList"/>
    <w:lvl w:ilvl="0">
      <w:start w:val="1"/>
      <w:numFmt w:val="decimal"/>
      <w:pStyle w:val="Style1"/>
      <w:lvlText w:val="%1."/>
      <w:lvlJc w:val="left"/>
      <w:pPr>
        <w:tabs>
          <w:tab w:val="num" w:pos="4832"/>
        </w:tabs>
        <w:ind w:left="4543"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E836FC"/>
    <w:multiLevelType w:val="hybridMultilevel"/>
    <w:tmpl w:val="0DC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994048">
    <w:abstractNumId w:val="17"/>
  </w:num>
  <w:num w:numId="2" w16cid:durableId="641154846">
    <w:abstractNumId w:val="17"/>
  </w:num>
  <w:num w:numId="3" w16cid:durableId="1678773496">
    <w:abstractNumId w:val="19"/>
  </w:num>
  <w:num w:numId="4" w16cid:durableId="143474492">
    <w:abstractNumId w:val="0"/>
  </w:num>
  <w:num w:numId="5" w16cid:durableId="284047460">
    <w:abstractNumId w:val="8"/>
  </w:num>
  <w:num w:numId="6" w16cid:durableId="1602372067">
    <w:abstractNumId w:val="16"/>
  </w:num>
  <w:num w:numId="7" w16cid:durableId="282078153">
    <w:abstractNumId w:val="20"/>
  </w:num>
  <w:num w:numId="8" w16cid:durableId="1629622508">
    <w:abstractNumId w:val="15"/>
  </w:num>
  <w:num w:numId="9" w16cid:durableId="1577857003">
    <w:abstractNumId w:val="3"/>
  </w:num>
  <w:num w:numId="10" w16cid:durableId="2076274704">
    <w:abstractNumId w:val="4"/>
  </w:num>
  <w:num w:numId="11" w16cid:durableId="522208848">
    <w:abstractNumId w:val="11"/>
  </w:num>
  <w:num w:numId="12" w16cid:durableId="592711828">
    <w:abstractNumId w:val="12"/>
  </w:num>
  <w:num w:numId="13" w16cid:durableId="770665225">
    <w:abstractNumId w:val="7"/>
  </w:num>
  <w:num w:numId="14" w16cid:durableId="1783498518">
    <w:abstractNumId w:val="10"/>
  </w:num>
  <w:num w:numId="15" w16cid:durableId="1157376240">
    <w:abstractNumId w:val="13"/>
  </w:num>
  <w:num w:numId="16" w16cid:durableId="73624961">
    <w:abstractNumId w:val="1"/>
  </w:num>
  <w:num w:numId="17" w16cid:durableId="682167465">
    <w:abstractNumId w:val="14"/>
  </w:num>
  <w:num w:numId="18" w16cid:durableId="746731990">
    <w:abstractNumId w:val="5"/>
  </w:num>
  <w:num w:numId="19" w16cid:durableId="760103117">
    <w:abstractNumId w:val="2"/>
  </w:num>
  <w:num w:numId="20" w16cid:durableId="828788560">
    <w:abstractNumId w:val="6"/>
  </w:num>
  <w:num w:numId="21" w16cid:durableId="1910192538">
    <w:abstractNumId w:val="9"/>
  </w:num>
  <w:num w:numId="22" w16cid:durableId="294876751">
    <w:abstractNumId w:val="9"/>
    <w:lvlOverride w:ilvl="0">
      <w:lvl w:ilvl="0">
        <w:start w:val="1"/>
        <w:numFmt w:val="decimal"/>
        <w:pStyle w:val="Style1"/>
        <w:lvlText w:val="%1."/>
        <w:lvlJc w:val="left"/>
        <w:pPr>
          <w:tabs>
            <w:tab w:val="num" w:pos="4832"/>
          </w:tabs>
          <w:ind w:left="4543" w:hanging="431"/>
        </w:pPr>
        <w:rPr>
          <w:rFonts w:ascii="Arial" w:hAnsi="Arial" w:cs="Arial" w:hint="default"/>
          <w:color w:val="000000" w:themeColor="text1"/>
          <w:sz w:val="24"/>
          <w:szCs w:val="24"/>
        </w:rPr>
      </w:lvl>
    </w:lvlOverride>
  </w:num>
  <w:num w:numId="23" w16cid:durableId="820121896">
    <w:abstractNumId w:val="18"/>
  </w:num>
  <w:num w:numId="24" w16cid:durableId="11632739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03393"/>
    <w:rsid w:val="00004CFB"/>
    <w:rsid w:val="00012252"/>
    <w:rsid w:val="00015B35"/>
    <w:rsid w:val="00024500"/>
    <w:rsid w:val="000247B2"/>
    <w:rsid w:val="00025E2A"/>
    <w:rsid w:val="00031482"/>
    <w:rsid w:val="00034DCA"/>
    <w:rsid w:val="0003626E"/>
    <w:rsid w:val="00036B95"/>
    <w:rsid w:val="00036B99"/>
    <w:rsid w:val="00036D3B"/>
    <w:rsid w:val="00046145"/>
    <w:rsid w:val="0004625F"/>
    <w:rsid w:val="00046A54"/>
    <w:rsid w:val="000519FC"/>
    <w:rsid w:val="00053135"/>
    <w:rsid w:val="00053566"/>
    <w:rsid w:val="000538AD"/>
    <w:rsid w:val="00055B01"/>
    <w:rsid w:val="00056F41"/>
    <w:rsid w:val="0006399D"/>
    <w:rsid w:val="00065793"/>
    <w:rsid w:val="0006648E"/>
    <w:rsid w:val="000702CE"/>
    <w:rsid w:val="00075A90"/>
    <w:rsid w:val="00077358"/>
    <w:rsid w:val="000803DF"/>
    <w:rsid w:val="00080688"/>
    <w:rsid w:val="00080A32"/>
    <w:rsid w:val="00082A20"/>
    <w:rsid w:val="00082EEB"/>
    <w:rsid w:val="000841EA"/>
    <w:rsid w:val="00087477"/>
    <w:rsid w:val="00087DEC"/>
    <w:rsid w:val="00090861"/>
    <w:rsid w:val="00093566"/>
    <w:rsid w:val="00094A44"/>
    <w:rsid w:val="000A17A6"/>
    <w:rsid w:val="000A29C3"/>
    <w:rsid w:val="000A3FC7"/>
    <w:rsid w:val="000A4AEB"/>
    <w:rsid w:val="000A5BAA"/>
    <w:rsid w:val="000A64AE"/>
    <w:rsid w:val="000A7417"/>
    <w:rsid w:val="000B02BC"/>
    <w:rsid w:val="000B0589"/>
    <w:rsid w:val="000B22C7"/>
    <w:rsid w:val="000B2740"/>
    <w:rsid w:val="000B31FE"/>
    <w:rsid w:val="000B362C"/>
    <w:rsid w:val="000B3C41"/>
    <w:rsid w:val="000B5C3F"/>
    <w:rsid w:val="000B6403"/>
    <w:rsid w:val="000B7B96"/>
    <w:rsid w:val="000C1E0E"/>
    <w:rsid w:val="000C248C"/>
    <w:rsid w:val="000C302E"/>
    <w:rsid w:val="000C3F13"/>
    <w:rsid w:val="000C5098"/>
    <w:rsid w:val="000C698E"/>
    <w:rsid w:val="000D0673"/>
    <w:rsid w:val="000D24E5"/>
    <w:rsid w:val="000D685C"/>
    <w:rsid w:val="000E0A24"/>
    <w:rsid w:val="000E0AAC"/>
    <w:rsid w:val="000E3A81"/>
    <w:rsid w:val="000E3FE1"/>
    <w:rsid w:val="000E57C1"/>
    <w:rsid w:val="000F16F4"/>
    <w:rsid w:val="000F1D2F"/>
    <w:rsid w:val="000F27B8"/>
    <w:rsid w:val="000F326B"/>
    <w:rsid w:val="000F5C35"/>
    <w:rsid w:val="000F68B8"/>
    <w:rsid w:val="000F6EC2"/>
    <w:rsid w:val="001000CB"/>
    <w:rsid w:val="00101DCE"/>
    <w:rsid w:val="00102FF9"/>
    <w:rsid w:val="00104D93"/>
    <w:rsid w:val="0010577F"/>
    <w:rsid w:val="0011335C"/>
    <w:rsid w:val="00115B57"/>
    <w:rsid w:val="00117AAC"/>
    <w:rsid w:val="00120AD9"/>
    <w:rsid w:val="00125FCF"/>
    <w:rsid w:val="00130592"/>
    <w:rsid w:val="00130BDF"/>
    <w:rsid w:val="00131EFE"/>
    <w:rsid w:val="00131F41"/>
    <w:rsid w:val="00134064"/>
    <w:rsid w:val="00137693"/>
    <w:rsid w:val="001440C3"/>
    <w:rsid w:val="0015014A"/>
    <w:rsid w:val="00152981"/>
    <w:rsid w:val="00152C92"/>
    <w:rsid w:val="00153705"/>
    <w:rsid w:val="00153CAB"/>
    <w:rsid w:val="001540FE"/>
    <w:rsid w:val="00154632"/>
    <w:rsid w:val="00155387"/>
    <w:rsid w:val="00155D7A"/>
    <w:rsid w:val="00160CE6"/>
    <w:rsid w:val="00161B5C"/>
    <w:rsid w:val="0017395A"/>
    <w:rsid w:val="00173C5D"/>
    <w:rsid w:val="00174D33"/>
    <w:rsid w:val="001813AF"/>
    <w:rsid w:val="00182B8D"/>
    <w:rsid w:val="00184646"/>
    <w:rsid w:val="0019250F"/>
    <w:rsid w:val="00193F5C"/>
    <w:rsid w:val="00195BA2"/>
    <w:rsid w:val="0019618D"/>
    <w:rsid w:val="00196670"/>
    <w:rsid w:val="00197B5B"/>
    <w:rsid w:val="001A1E21"/>
    <w:rsid w:val="001B33D2"/>
    <w:rsid w:val="001B37BF"/>
    <w:rsid w:val="001B48D0"/>
    <w:rsid w:val="001B6DC6"/>
    <w:rsid w:val="001C6968"/>
    <w:rsid w:val="001C6C67"/>
    <w:rsid w:val="001E0C1D"/>
    <w:rsid w:val="001E1B4A"/>
    <w:rsid w:val="001E57A5"/>
    <w:rsid w:val="001E61CD"/>
    <w:rsid w:val="001F5990"/>
    <w:rsid w:val="001F67AA"/>
    <w:rsid w:val="001F6F1D"/>
    <w:rsid w:val="001F7401"/>
    <w:rsid w:val="00200DD7"/>
    <w:rsid w:val="00202C18"/>
    <w:rsid w:val="00207816"/>
    <w:rsid w:val="00207C34"/>
    <w:rsid w:val="002119CB"/>
    <w:rsid w:val="0021289F"/>
    <w:rsid w:val="00212C8F"/>
    <w:rsid w:val="00216F7C"/>
    <w:rsid w:val="00224A05"/>
    <w:rsid w:val="0022508F"/>
    <w:rsid w:val="00230472"/>
    <w:rsid w:val="0023635A"/>
    <w:rsid w:val="00242A5E"/>
    <w:rsid w:val="00252D0C"/>
    <w:rsid w:val="00252DB9"/>
    <w:rsid w:val="002567D7"/>
    <w:rsid w:val="00261775"/>
    <w:rsid w:val="00263B5A"/>
    <w:rsid w:val="00264142"/>
    <w:rsid w:val="00266D17"/>
    <w:rsid w:val="00270749"/>
    <w:rsid w:val="002818C2"/>
    <w:rsid w:val="002819AB"/>
    <w:rsid w:val="00281C79"/>
    <w:rsid w:val="00293923"/>
    <w:rsid w:val="002958D9"/>
    <w:rsid w:val="002A1A5B"/>
    <w:rsid w:val="002B57C0"/>
    <w:rsid w:val="002B5A3A"/>
    <w:rsid w:val="002B62C8"/>
    <w:rsid w:val="002B65CE"/>
    <w:rsid w:val="002C068A"/>
    <w:rsid w:val="002C2302"/>
    <w:rsid w:val="002C2524"/>
    <w:rsid w:val="002C3DCE"/>
    <w:rsid w:val="002C4A4E"/>
    <w:rsid w:val="002D5A7C"/>
    <w:rsid w:val="002E004A"/>
    <w:rsid w:val="002E1C04"/>
    <w:rsid w:val="002E37C2"/>
    <w:rsid w:val="002E5639"/>
    <w:rsid w:val="002F394D"/>
    <w:rsid w:val="00300BA5"/>
    <w:rsid w:val="003034E0"/>
    <w:rsid w:val="00303CA5"/>
    <w:rsid w:val="0030500E"/>
    <w:rsid w:val="003051A2"/>
    <w:rsid w:val="003120A9"/>
    <w:rsid w:val="00312682"/>
    <w:rsid w:val="003165CD"/>
    <w:rsid w:val="003206FD"/>
    <w:rsid w:val="0032694A"/>
    <w:rsid w:val="00330683"/>
    <w:rsid w:val="00331BD9"/>
    <w:rsid w:val="003334AB"/>
    <w:rsid w:val="00335542"/>
    <w:rsid w:val="00335C51"/>
    <w:rsid w:val="00336F07"/>
    <w:rsid w:val="00340178"/>
    <w:rsid w:val="00341833"/>
    <w:rsid w:val="00342ABF"/>
    <w:rsid w:val="00342BE3"/>
    <w:rsid w:val="00343669"/>
    <w:rsid w:val="00343A1F"/>
    <w:rsid w:val="00344294"/>
    <w:rsid w:val="00344CD1"/>
    <w:rsid w:val="00352B5A"/>
    <w:rsid w:val="00354429"/>
    <w:rsid w:val="00355FCC"/>
    <w:rsid w:val="003564BB"/>
    <w:rsid w:val="00360664"/>
    <w:rsid w:val="0036068F"/>
    <w:rsid w:val="00361890"/>
    <w:rsid w:val="003630E8"/>
    <w:rsid w:val="00364B94"/>
    <w:rsid w:val="00364E17"/>
    <w:rsid w:val="003650D2"/>
    <w:rsid w:val="0036555B"/>
    <w:rsid w:val="00366F95"/>
    <w:rsid w:val="0036796D"/>
    <w:rsid w:val="003753FE"/>
    <w:rsid w:val="00381A5A"/>
    <w:rsid w:val="00390050"/>
    <w:rsid w:val="0039249C"/>
    <w:rsid w:val="003941CF"/>
    <w:rsid w:val="00395306"/>
    <w:rsid w:val="00396DD8"/>
    <w:rsid w:val="003B0C5A"/>
    <w:rsid w:val="003B1776"/>
    <w:rsid w:val="003B2FE6"/>
    <w:rsid w:val="003B3A00"/>
    <w:rsid w:val="003B3BC8"/>
    <w:rsid w:val="003B41DF"/>
    <w:rsid w:val="003B71F8"/>
    <w:rsid w:val="003C2967"/>
    <w:rsid w:val="003C497D"/>
    <w:rsid w:val="003D1D4A"/>
    <w:rsid w:val="003D2411"/>
    <w:rsid w:val="003D3715"/>
    <w:rsid w:val="003D50D9"/>
    <w:rsid w:val="003E13DB"/>
    <w:rsid w:val="003E3E40"/>
    <w:rsid w:val="003E54CC"/>
    <w:rsid w:val="003F03FE"/>
    <w:rsid w:val="003F0EDF"/>
    <w:rsid w:val="003F3533"/>
    <w:rsid w:val="003F7DFB"/>
    <w:rsid w:val="00401FE4"/>
    <w:rsid w:val="004029F3"/>
    <w:rsid w:val="00404CD0"/>
    <w:rsid w:val="004056A3"/>
    <w:rsid w:val="00405DA3"/>
    <w:rsid w:val="004156F0"/>
    <w:rsid w:val="004211F1"/>
    <w:rsid w:val="004224A5"/>
    <w:rsid w:val="00424CFE"/>
    <w:rsid w:val="00426E51"/>
    <w:rsid w:val="00427590"/>
    <w:rsid w:val="004343F9"/>
    <w:rsid w:val="00434739"/>
    <w:rsid w:val="00434827"/>
    <w:rsid w:val="004403B6"/>
    <w:rsid w:val="0044377A"/>
    <w:rsid w:val="00445502"/>
    <w:rsid w:val="0044684B"/>
    <w:rsid w:val="00446B6D"/>
    <w:rsid w:val="004474DE"/>
    <w:rsid w:val="00451EE4"/>
    <w:rsid w:val="004522C1"/>
    <w:rsid w:val="00453CAE"/>
    <w:rsid w:val="00453E15"/>
    <w:rsid w:val="00456D84"/>
    <w:rsid w:val="004617A4"/>
    <w:rsid w:val="00461A55"/>
    <w:rsid w:val="004663B0"/>
    <w:rsid w:val="00470B88"/>
    <w:rsid w:val="00474935"/>
    <w:rsid w:val="00476A2D"/>
    <w:rsid w:val="0047718B"/>
    <w:rsid w:val="0048041A"/>
    <w:rsid w:val="00480BE0"/>
    <w:rsid w:val="00483D15"/>
    <w:rsid w:val="00484640"/>
    <w:rsid w:val="004913C2"/>
    <w:rsid w:val="004937DB"/>
    <w:rsid w:val="00494147"/>
    <w:rsid w:val="00497271"/>
    <w:rsid w:val="004976CF"/>
    <w:rsid w:val="004A2EB8"/>
    <w:rsid w:val="004A3C15"/>
    <w:rsid w:val="004A6095"/>
    <w:rsid w:val="004A71AC"/>
    <w:rsid w:val="004B37B4"/>
    <w:rsid w:val="004B4B4D"/>
    <w:rsid w:val="004B60DF"/>
    <w:rsid w:val="004C05D5"/>
    <w:rsid w:val="004C07CB"/>
    <w:rsid w:val="004C1E7A"/>
    <w:rsid w:val="004C3C29"/>
    <w:rsid w:val="004D0CAF"/>
    <w:rsid w:val="004E0464"/>
    <w:rsid w:val="004E04E0"/>
    <w:rsid w:val="004E1399"/>
    <w:rsid w:val="004E17CB"/>
    <w:rsid w:val="004E2668"/>
    <w:rsid w:val="004E2893"/>
    <w:rsid w:val="004E2C49"/>
    <w:rsid w:val="004E46B8"/>
    <w:rsid w:val="004E6091"/>
    <w:rsid w:val="004E7BE0"/>
    <w:rsid w:val="004E7FF7"/>
    <w:rsid w:val="004F07ED"/>
    <w:rsid w:val="004F1CB0"/>
    <w:rsid w:val="004F274A"/>
    <w:rsid w:val="004F454E"/>
    <w:rsid w:val="004F6E4F"/>
    <w:rsid w:val="004F7134"/>
    <w:rsid w:val="004F72AD"/>
    <w:rsid w:val="00501AF3"/>
    <w:rsid w:val="00503CDB"/>
    <w:rsid w:val="00503EF7"/>
    <w:rsid w:val="00504889"/>
    <w:rsid w:val="00506713"/>
    <w:rsid w:val="00506851"/>
    <w:rsid w:val="005071A4"/>
    <w:rsid w:val="00507404"/>
    <w:rsid w:val="0050744A"/>
    <w:rsid w:val="00510497"/>
    <w:rsid w:val="00511F0A"/>
    <w:rsid w:val="00517636"/>
    <w:rsid w:val="0052347F"/>
    <w:rsid w:val="00523706"/>
    <w:rsid w:val="005337E5"/>
    <w:rsid w:val="00535B98"/>
    <w:rsid w:val="005364A0"/>
    <w:rsid w:val="00537EB2"/>
    <w:rsid w:val="005413D2"/>
    <w:rsid w:val="00541734"/>
    <w:rsid w:val="00542B4C"/>
    <w:rsid w:val="005439A3"/>
    <w:rsid w:val="00545416"/>
    <w:rsid w:val="0054735C"/>
    <w:rsid w:val="0055146D"/>
    <w:rsid w:val="00551555"/>
    <w:rsid w:val="0056180A"/>
    <w:rsid w:val="00561E30"/>
    <w:rsid w:val="00561E69"/>
    <w:rsid w:val="00564F23"/>
    <w:rsid w:val="0056616A"/>
    <w:rsid w:val="0056634F"/>
    <w:rsid w:val="005664B1"/>
    <w:rsid w:val="00566E56"/>
    <w:rsid w:val="0057098A"/>
    <w:rsid w:val="005718AF"/>
    <w:rsid w:val="00571FD4"/>
    <w:rsid w:val="00572879"/>
    <w:rsid w:val="00572BC3"/>
    <w:rsid w:val="0057399C"/>
    <w:rsid w:val="0057471E"/>
    <w:rsid w:val="00575473"/>
    <w:rsid w:val="0057637E"/>
    <w:rsid w:val="0057704A"/>
    <w:rsid w:val="0057782A"/>
    <w:rsid w:val="00583634"/>
    <w:rsid w:val="00585D3D"/>
    <w:rsid w:val="00591235"/>
    <w:rsid w:val="00593514"/>
    <w:rsid w:val="005938F8"/>
    <w:rsid w:val="005A0799"/>
    <w:rsid w:val="005A3A64"/>
    <w:rsid w:val="005A483F"/>
    <w:rsid w:val="005B188D"/>
    <w:rsid w:val="005B42CE"/>
    <w:rsid w:val="005B4891"/>
    <w:rsid w:val="005C138C"/>
    <w:rsid w:val="005C2537"/>
    <w:rsid w:val="005C3763"/>
    <w:rsid w:val="005C612E"/>
    <w:rsid w:val="005D2A15"/>
    <w:rsid w:val="005D5DB8"/>
    <w:rsid w:val="005D616F"/>
    <w:rsid w:val="005D739E"/>
    <w:rsid w:val="005E17E3"/>
    <w:rsid w:val="005E2C50"/>
    <w:rsid w:val="005E34E1"/>
    <w:rsid w:val="005E34FF"/>
    <w:rsid w:val="005E3542"/>
    <w:rsid w:val="005E4E71"/>
    <w:rsid w:val="005E52F9"/>
    <w:rsid w:val="005E66F1"/>
    <w:rsid w:val="005E6BC7"/>
    <w:rsid w:val="005E761E"/>
    <w:rsid w:val="005F0D9E"/>
    <w:rsid w:val="005F1261"/>
    <w:rsid w:val="005F2636"/>
    <w:rsid w:val="005F564A"/>
    <w:rsid w:val="005F66D0"/>
    <w:rsid w:val="005F7316"/>
    <w:rsid w:val="0060077B"/>
    <w:rsid w:val="00602315"/>
    <w:rsid w:val="006038E0"/>
    <w:rsid w:val="00603BD5"/>
    <w:rsid w:val="006052EF"/>
    <w:rsid w:val="006127F0"/>
    <w:rsid w:val="006143BA"/>
    <w:rsid w:val="00614E46"/>
    <w:rsid w:val="00615462"/>
    <w:rsid w:val="00617364"/>
    <w:rsid w:val="00621BDE"/>
    <w:rsid w:val="00623422"/>
    <w:rsid w:val="00625669"/>
    <w:rsid w:val="00626D93"/>
    <w:rsid w:val="006319E6"/>
    <w:rsid w:val="0063373D"/>
    <w:rsid w:val="006366CA"/>
    <w:rsid w:val="00641688"/>
    <w:rsid w:val="00642ACA"/>
    <w:rsid w:val="00646A3D"/>
    <w:rsid w:val="00650F96"/>
    <w:rsid w:val="00652597"/>
    <w:rsid w:val="0065719B"/>
    <w:rsid w:val="0066322F"/>
    <w:rsid w:val="00664E85"/>
    <w:rsid w:val="0066511F"/>
    <w:rsid w:val="00665948"/>
    <w:rsid w:val="00674ED9"/>
    <w:rsid w:val="00675752"/>
    <w:rsid w:val="00675B91"/>
    <w:rsid w:val="00675DC4"/>
    <w:rsid w:val="00681108"/>
    <w:rsid w:val="00683417"/>
    <w:rsid w:val="006838DB"/>
    <w:rsid w:val="00685A46"/>
    <w:rsid w:val="006863E7"/>
    <w:rsid w:val="00692159"/>
    <w:rsid w:val="00692342"/>
    <w:rsid w:val="0069559D"/>
    <w:rsid w:val="00696368"/>
    <w:rsid w:val="0069733C"/>
    <w:rsid w:val="00697631"/>
    <w:rsid w:val="006A3003"/>
    <w:rsid w:val="006A5085"/>
    <w:rsid w:val="006A5BB3"/>
    <w:rsid w:val="006A633F"/>
    <w:rsid w:val="006A7B8B"/>
    <w:rsid w:val="006B04C2"/>
    <w:rsid w:val="006B3421"/>
    <w:rsid w:val="006B58AB"/>
    <w:rsid w:val="006B5A96"/>
    <w:rsid w:val="006C07BB"/>
    <w:rsid w:val="006C0FD4"/>
    <w:rsid w:val="006C32D7"/>
    <w:rsid w:val="006C3341"/>
    <w:rsid w:val="006C33DC"/>
    <w:rsid w:val="006C4C25"/>
    <w:rsid w:val="006C4D07"/>
    <w:rsid w:val="006C6D1A"/>
    <w:rsid w:val="006C729E"/>
    <w:rsid w:val="006C75E4"/>
    <w:rsid w:val="006D2842"/>
    <w:rsid w:val="006D371C"/>
    <w:rsid w:val="006D5133"/>
    <w:rsid w:val="006D6F15"/>
    <w:rsid w:val="006E2F0A"/>
    <w:rsid w:val="006E37FD"/>
    <w:rsid w:val="006E4860"/>
    <w:rsid w:val="006E6955"/>
    <w:rsid w:val="006F16D9"/>
    <w:rsid w:val="006F2B26"/>
    <w:rsid w:val="006F6496"/>
    <w:rsid w:val="00700238"/>
    <w:rsid w:val="00704126"/>
    <w:rsid w:val="007064D5"/>
    <w:rsid w:val="00707121"/>
    <w:rsid w:val="00715433"/>
    <w:rsid w:val="0071557C"/>
    <w:rsid w:val="0071604A"/>
    <w:rsid w:val="007239AF"/>
    <w:rsid w:val="00726E3F"/>
    <w:rsid w:val="00727711"/>
    <w:rsid w:val="00727D26"/>
    <w:rsid w:val="00730BDF"/>
    <w:rsid w:val="007317B1"/>
    <w:rsid w:val="007355AC"/>
    <w:rsid w:val="007369AE"/>
    <w:rsid w:val="00740A9B"/>
    <w:rsid w:val="00740D62"/>
    <w:rsid w:val="00754B44"/>
    <w:rsid w:val="00761E8B"/>
    <w:rsid w:val="00767C7B"/>
    <w:rsid w:val="00771447"/>
    <w:rsid w:val="0078038E"/>
    <w:rsid w:val="0078303B"/>
    <w:rsid w:val="0078327E"/>
    <w:rsid w:val="00783658"/>
    <w:rsid w:val="00783D4A"/>
    <w:rsid w:val="00785862"/>
    <w:rsid w:val="007878EA"/>
    <w:rsid w:val="0079752D"/>
    <w:rsid w:val="007A0312"/>
    <w:rsid w:val="007A0450"/>
    <w:rsid w:val="007A0537"/>
    <w:rsid w:val="007A06BE"/>
    <w:rsid w:val="007A4AEE"/>
    <w:rsid w:val="007B40ED"/>
    <w:rsid w:val="007B4A21"/>
    <w:rsid w:val="007B4C9B"/>
    <w:rsid w:val="007C1DBC"/>
    <w:rsid w:val="007C41C5"/>
    <w:rsid w:val="007C54CF"/>
    <w:rsid w:val="007C57DE"/>
    <w:rsid w:val="007D0776"/>
    <w:rsid w:val="007D1340"/>
    <w:rsid w:val="007D1B71"/>
    <w:rsid w:val="007D5FD1"/>
    <w:rsid w:val="007D65B4"/>
    <w:rsid w:val="007E3797"/>
    <w:rsid w:val="007E5583"/>
    <w:rsid w:val="007F1352"/>
    <w:rsid w:val="007F3F10"/>
    <w:rsid w:val="007F59EB"/>
    <w:rsid w:val="007F5C77"/>
    <w:rsid w:val="007F6897"/>
    <w:rsid w:val="00806F2A"/>
    <w:rsid w:val="00813CFC"/>
    <w:rsid w:val="00820766"/>
    <w:rsid w:val="00827937"/>
    <w:rsid w:val="00834368"/>
    <w:rsid w:val="00834835"/>
    <w:rsid w:val="00835C97"/>
    <w:rsid w:val="008403A7"/>
    <w:rsid w:val="0084076E"/>
    <w:rsid w:val="008411A4"/>
    <w:rsid w:val="008442A3"/>
    <w:rsid w:val="00847B7A"/>
    <w:rsid w:val="008501ED"/>
    <w:rsid w:val="00852612"/>
    <w:rsid w:val="008556AE"/>
    <w:rsid w:val="00861113"/>
    <w:rsid w:val="00871746"/>
    <w:rsid w:val="00881933"/>
    <w:rsid w:val="00882B66"/>
    <w:rsid w:val="008948F0"/>
    <w:rsid w:val="008A03E3"/>
    <w:rsid w:val="008A1428"/>
    <w:rsid w:val="008A1EF6"/>
    <w:rsid w:val="008A5D33"/>
    <w:rsid w:val="008B01FF"/>
    <w:rsid w:val="008B1E94"/>
    <w:rsid w:val="008C2654"/>
    <w:rsid w:val="008C671A"/>
    <w:rsid w:val="008C6D6B"/>
    <w:rsid w:val="008C6FA3"/>
    <w:rsid w:val="008C75E1"/>
    <w:rsid w:val="008D039D"/>
    <w:rsid w:val="008D24F2"/>
    <w:rsid w:val="008E0D43"/>
    <w:rsid w:val="008E359C"/>
    <w:rsid w:val="008E4DAC"/>
    <w:rsid w:val="008E5B6E"/>
    <w:rsid w:val="008F1E8A"/>
    <w:rsid w:val="008F27E7"/>
    <w:rsid w:val="00901334"/>
    <w:rsid w:val="00904354"/>
    <w:rsid w:val="00905411"/>
    <w:rsid w:val="009066FF"/>
    <w:rsid w:val="0090715A"/>
    <w:rsid w:val="009124CE"/>
    <w:rsid w:val="00912954"/>
    <w:rsid w:val="00913EF8"/>
    <w:rsid w:val="00921F34"/>
    <w:rsid w:val="0092304C"/>
    <w:rsid w:val="00923F06"/>
    <w:rsid w:val="0092562E"/>
    <w:rsid w:val="00927537"/>
    <w:rsid w:val="00940537"/>
    <w:rsid w:val="0095130F"/>
    <w:rsid w:val="00952441"/>
    <w:rsid w:val="009572DF"/>
    <w:rsid w:val="00960B10"/>
    <w:rsid w:val="00964821"/>
    <w:rsid w:val="00964933"/>
    <w:rsid w:val="00965BE0"/>
    <w:rsid w:val="0096655D"/>
    <w:rsid w:val="0096697F"/>
    <w:rsid w:val="009702A2"/>
    <w:rsid w:val="00972456"/>
    <w:rsid w:val="00977325"/>
    <w:rsid w:val="00980593"/>
    <w:rsid w:val="009841DA"/>
    <w:rsid w:val="00986627"/>
    <w:rsid w:val="0098749D"/>
    <w:rsid w:val="00990486"/>
    <w:rsid w:val="009904E3"/>
    <w:rsid w:val="00991336"/>
    <w:rsid w:val="00994A8E"/>
    <w:rsid w:val="00994DA4"/>
    <w:rsid w:val="009A15E7"/>
    <w:rsid w:val="009A18B2"/>
    <w:rsid w:val="009A202E"/>
    <w:rsid w:val="009A2324"/>
    <w:rsid w:val="009A2D27"/>
    <w:rsid w:val="009B198A"/>
    <w:rsid w:val="009B3075"/>
    <w:rsid w:val="009B44F2"/>
    <w:rsid w:val="009B641A"/>
    <w:rsid w:val="009B72ED"/>
    <w:rsid w:val="009B7968"/>
    <w:rsid w:val="009B7BD4"/>
    <w:rsid w:val="009B7F3F"/>
    <w:rsid w:val="009C1012"/>
    <w:rsid w:val="009C1A35"/>
    <w:rsid w:val="009C1B1D"/>
    <w:rsid w:val="009C1BA7"/>
    <w:rsid w:val="009C71D8"/>
    <w:rsid w:val="009D066A"/>
    <w:rsid w:val="009D10A9"/>
    <w:rsid w:val="009D40E8"/>
    <w:rsid w:val="009D6440"/>
    <w:rsid w:val="009E122F"/>
    <w:rsid w:val="009E1447"/>
    <w:rsid w:val="009E179D"/>
    <w:rsid w:val="009E3C69"/>
    <w:rsid w:val="009E4076"/>
    <w:rsid w:val="009E6FB7"/>
    <w:rsid w:val="009F121F"/>
    <w:rsid w:val="009F14E8"/>
    <w:rsid w:val="009F2423"/>
    <w:rsid w:val="009F6FF7"/>
    <w:rsid w:val="00A00FCD"/>
    <w:rsid w:val="00A04560"/>
    <w:rsid w:val="00A101CD"/>
    <w:rsid w:val="00A17A31"/>
    <w:rsid w:val="00A2075B"/>
    <w:rsid w:val="00A23FC7"/>
    <w:rsid w:val="00A249D1"/>
    <w:rsid w:val="00A269A7"/>
    <w:rsid w:val="00A27141"/>
    <w:rsid w:val="00A336F5"/>
    <w:rsid w:val="00A35F19"/>
    <w:rsid w:val="00A4055C"/>
    <w:rsid w:val="00A409B7"/>
    <w:rsid w:val="00A418A7"/>
    <w:rsid w:val="00A418B1"/>
    <w:rsid w:val="00A426C3"/>
    <w:rsid w:val="00A507A2"/>
    <w:rsid w:val="00A52865"/>
    <w:rsid w:val="00A55041"/>
    <w:rsid w:val="00A5760C"/>
    <w:rsid w:val="00A5793D"/>
    <w:rsid w:val="00A60DB3"/>
    <w:rsid w:val="00A64032"/>
    <w:rsid w:val="00A65A19"/>
    <w:rsid w:val="00A66F31"/>
    <w:rsid w:val="00A70FAD"/>
    <w:rsid w:val="00A72B6C"/>
    <w:rsid w:val="00A80580"/>
    <w:rsid w:val="00A833BD"/>
    <w:rsid w:val="00A84466"/>
    <w:rsid w:val="00A86071"/>
    <w:rsid w:val="00A91AB2"/>
    <w:rsid w:val="00A91C16"/>
    <w:rsid w:val="00A9681E"/>
    <w:rsid w:val="00A96D34"/>
    <w:rsid w:val="00AA1808"/>
    <w:rsid w:val="00AA2677"/>
    <w:rsid w:val="00AA302D"/>
    <w:rsid w:val="00AA38FF"/>
    <w:rsid w:val="00AA5AF7"/>
    <w:rsid w:val="00AA5D4E"/>
    <w:rsid w:val="00AA67B5"/>
    <w:rsid w:val="00AB0602"/>
    <w:rsid w:val="00AB11DC"/>
    <w:rsid w:val="00AB4196"/>
    <w:rsid w:val="00AB4C30"/>
    <w:rsid w:val="00AB7B88"/>
    <w:rsid w:val="00AC35C2"/>
    <w:rsid w:val="00AC378F"/>
    <w:rsid w:val="00AD0E39"/>
    <w:rsid w:val="00AD16AD"/>
    <w:rsid w:val="00AD2F56"/>
    <w:rsid w:val="00AD6D37"/>
    <w:rsid w:val="00AE2FAA"/>
    <w:rsid w:val="00AE5D86"/>
    <w:rsid w:val="00AF236E"/>
    <w:rsid w:val="00B004F1"/>
    <w:rsid w:val="00B00D64"/>
    <w:rsid w:val="00B03260"/>
    <w:rsid w:val="00B049F2"/>
    <w:rsid w:val="00B053AD"/>
    <w:rsid w:val="00B11086"/>
    <w:rsid w:val="00B1787C"/>
    <w:rsid w:val="00B21FD3"/>
    <w:rsid w:val="00B228EE"/>
    <w:rsid w:val="00B2461D"/>
    <w:rsid w:val="00B30F8D"/>
    <w:rsid w:val="00B31065"/>
    <w:rsid w:val="00B32324"/>
    <w:rsid w:val="00B345C9"/>
    <w:rsid w:val="00B35421"/>
    <w:rsid w:val="00B35AA1"/>
    <w:rsid w:val="00B37852"/>
    <w:rsid w:val="00B4610A"/>
    <w:rsid w:val="00B476DE"/>
    <w:rsid w:val="00B51D9F"/>
    <w:rsid w:val="00B55715"/>
    <w:rsid w:val="00B56990"/>
    <w:rsid w:val="00B57B9B"/>
    <w:rsid w:val="00B60676"/>
    <w:rsid w:val="00B6183A"/>
    <w:rsid w:val="00B61A59"/>
    <w:rsid w:val="00B63612"/>
    <w:rsid w:val="00B7142C"/>
    <w:rsid w:val="00B7352C"/>
    <w:rsid w:val="00B76456"/>
    <w:rsid w:val="00B86169"/>
    <w:rsid w:val="00B90645"/>
    <w:rsid w:val="00B914A9"/>
    <w:rsid w:val="00B92443"/>
    <w:rsid w:val="00B93627"/>
    <w:rsid w:val="00B955A2"/>
    <w:rsid w:val="00B974F1"/>
    <w:rsid w:val="00BA1A22"/>
    <w:rsid w:val="00BB36D2"/>
    <w:rsid w:val="00BC0524"/>
    <w:rsid w:val="00BC2702"/>
    <w:rsid w:val="00BC2DBB"/>
    <w:rsid w:val="00BC429E"/>
    <w:rsid w:val="00BD09CD"/>
    <w:rsid w:val="00BD5884"/>
    <w:rsid w:val="00BE3DC1"/>
    <w:rsid w:val="00BE6377"/>
    <w:rsid w:val="00BE655F"/>
    <w:rsid w:val="00BF34D7"/>
    <w:rsid w:val="00BF3538"/>
    <w:rsid w:val="00BF3D53"/>
    <w:rsid w:val="00BF6A5F"/>
    <w:rsid w:val="00C00E8A"/>
    <w:rsid w:val="00C05194"/>
    <w:rsid w:val="00C05821"/>
    <w:rsid w:val="00C11BD0"/>
    <w:rsid w:val="00C1729F"/>
    <w:rsid w:val="00C226E8"/>
    <w:rsid w:val="00C24BEE"/>
    <w:rsid w:val="00C272B8"/>
    <w:rsid w:val="00C274BD"/>
    <w:rsid w:val="00C27961"/>
    <w:rsid w:val="00C279A9"/>
    <w:rsid w:val="00C32BDF"/>
    <w:rsid w:val="00C352BB"/>
    <w:rsid w:val="00C35975"/>
    <w:rsid w:val="00C36797"/>
    <w:rsid w:val="00C40EA6"/>
    <w:rsid w:val="00C4404B"/>
    <w:rsid w:val="00C52EDA"/>
    <w:rsid w:val="00C53B82"/>
    <w:rsid w:val="00C53BF3"/>
    <w:rsid w:val="00C57A30"/>
    <w:rsid w:val="00C57B84"/>
    <w:rsid w:val="00C57E0F"/>
    <w:rsid w:val="00C62B50"/>
    <w:rsid w:val="00C63522"/>
    <w:rsid w:val="00C65339"/>
    <w:rsid w:val="00C72C81"/>
    <w:rsid w:val="00C72D46"/>
    <w:rsid w:val="00C74437"/>
    <w:rsid w:val="00C74873"/>
    <w:rsid w:val="00C74CE6"/>
    <w:rsid w:val="00C82973"/>
    <w:rsid w:val="00C8343C"/>
    <w:rsid w:val="00C85524"/>
    <w:rsid w:val="00C857CB"/>
    <w:rsid w:val="00C8740F"/>
    <w:rsid w:val="00C87672"/>
    <w:rsid w:val="00C90494"/>
    <w:rsid w:val="00C915A8"/>
    <w:rsid w:val="00C962B0"/>
    <w:rsid w:val="00C968D8"/>
    <w:rsid w:val="00CA1697"/>
    <w:rsid w:val="00CA1FFD"/>
    <w:rsid w:val="00CA22ED"/>
    <w:rsid w:val="00CA5971"/>
    <w:rsid w:val="00CA6228"/>
    <w:rsid w:val="00CB1805"/>
    <w:rsid w:val="00CB504E"/>
    <w:rsid w:val="00CC0808"/>
    <w:rsid w:val="00CC2E0E"/>
    <w:rsid w:val="00CC3B15"/>
    <w:rsid w:val="00CC50AC"/>
    <w:rsid w:val="00CD0515"/>
    <w:rsid w:val="00CE21C0"/>
    <w:rsid w:val="00CE5116"/>
    <w:rsid w:val="00CE714D"/>
    <w:rsid w:val="00CF00AC"/>
    <w:rsid w:val="00CF48FE"/>
    <w:rsid w:val="00CF5111"/>
    <w:rsid w:val="00D02B48"/>
    <w:rsid w:val="00D038A9"/>
    <w:rsid w:val="00D05905"/>
    <w:rsid w:val="00D070E8"/>
    <w:rsid w:val="00D07452"/>
    <w:rsid w:val="00D1102E"/>
    <w:rsid w:val="00D1120A"/>
    <w:rsid w:val="00D116F3"/>
    <w:rsid w:val="00D11BD0"/>
    <w:rsid w:val="00D125BE"/>
    <w:rsid w:val="00D131D1"/>
    <w:rsid w:val="00D1397C"/>
    <w:rsid w:val="00D1410D"/>
    <w:rsid w:val="00D15D88"/>
    <w:rsid w:val="00D1682D"/>
    <w:rsid w:val="00D16F39"/>
    <w:rsid w:val="00D20F4C"/>
    <w:rsid w:val="00D236D9"/>
    <w:rsid w:val="00D2384A"/>
    <w:rsid w:val="00D30DAB"/>
    <w:rsid w:val="00D354A3"/>
    <w:rsid w:val="00D413AD"/>
    <w:rsid w:val="00D423EB"/>
    <w:rsid w:val="00D467F7"/>
    <w:rsid w:val="00D46B11"/>
    <w:rsid w:val="00D555DA"/>
    <w:rsid w:val="00D56603"/>
    <w:rsid w:val="00D6001E"/>
    <w:rsid w:val="00D62708"/>
    <w:rsid w:val="00D66289"/>
    <w:rsid w:val="00D66B65"/>
    <w:rsid w:val="00D67571"/>
    <w:rsid w:val="00D7136A"/>
    <w:rsid w:val="00D714D9"/>
    <w:rsid w:val="00D71B3C"/>
    <w:rsid w:val="00D72FF9"/>
    <w:rsid w:val="00D779D5"/>
    <w:rsid w:val="00D77DBE"/>
    <w:rsid w:val="00D9350D"/>
    <w:rsid w:val="00D941F6"/>
    <w:rsid w:val="00DA0241"/>
    <w:rsid w:val="00DA0561"/>
    <w:rsid w:val="00DA4749"/>
    <w:rsid w:val="00DB1128"/>
    <w:rsid w:val="00DB7804"/>
    <w:rsid w:val="00DB7937"/>
    <w:rsid w:val="00DC023D"/>
    <w:rsid w:val="00DC0D3F"/>
    <w:rsid w:val="00DC232A"/>
    <w:rsid w:val="00DC4CE8"/>
    <w:rsid w:val="00DC6C01"/>
    <w:rsid w:val="00DC6DB3"/>
    <w:rsid w:val="00DD01D2"/>
    <w:rsid w:val="00DD0F21"/>
    <w:rsid w:val="00DD1F5D"/>
    <w:rsid w:val="00DD33B1"/>
    <w:rsid w:val="00DD3984"/>
    <w:rsid w:val="00DD4C5A"/>
    <w:rsid w:val="00DE2504"/>
    <w:rsid w:val="00DE265F"/>
    <w:rsid w:val="00DE28AE"/>
    <w:rsid w:val="00DE3859"/>
    <w:rsid w:val="00DE420C"/>
    <w:rsid w:val="00DE6C14"/>
    <w:rsid w:val="00DF3546"/>
    <w:rsid w:val="00DF3E85"/>
    <w:rsid w:val="00E00B84"/>
    <w:rsid w:val="00E01735"/>
    <w:rsid w:val="00E04F4E"/>
    <w:rsid w:val="00E06626"/>
    <w:rsid w:val="00E07A90"/>
    <w:rsid w:val="00E11244"/>
    <w:rsid w:val="00E12407"/>
    <w:rsid w:val="00E14759"/>
    <w:rsid w:val="00E15353"/>
    <w:rsid w:val="00E15830"/>
    <w:rsid w:val="00E15AB2"/>
    <w:rsid w:val="00E16CAE"/>
    <w:rsid w:val="00E1795C"/>
    <w:rsid w:val="00E17B3E"/>
    <w:rsid w:val="00E209B0"/>
    <w:rsid w:val="00E21B6A"/>
    <w:rsid w:val="00E255EE"/>
    <w:rsid w:val="00E321EA"/>
    <w:rsid w:val="00E322FD"/>
    <w:rsid w:val="00E3327D"/>
    <w:rsid w:val="00E40530"/>
    <w:rsid w:val="00E41D2B"/>
    <w:rsid w:val="00E44512"/>
    <w:rsid w:val="00E45340"/>
    <w:rsid w:val="00E460B9"/>
    <w:rsid w:val="00E515DB"/>
    <w:rsid w:val="00E5223B"/>
    <w:rsid w:val="00E53447"/>
    <w:rsid w:val="00E543D2"/>
    <w:rsid w:val="00E54732"/>
    <w:rsid w:val="00E54F7C"/>
    <w:rsid w:val="00E55256"/>
    <w:rsid w:val="00E55BE0"/>
    <w:rsid w:val="00E5737D"/>
    <w:rsid w:val="00E611EF"/>
    <w:rsid w:val="00E6339A"/>
    <w:rsid w:val="00E674DD"/>
    <w:rsid w:val="00E67B22"/>
    <w:rsid w:val="00E70F15"/>
    <w:rsid w:val="00E74BD8"/>
    <w:rsid w:val="00E773C9"/>
    <w:rsid w:val="00E77A27"/>
    <w:rsid w:val="00E81323"/>
    <w:rsid w:val="00E85E3D"/>
    <w:rsid w:val="00E872D7"/>
    <w:rsid w:val="00E913EF"/>
    <w:rsid w:val="00E9143D"/>
    <w:rsid w:val="00E92393"/>
    <w:rsid w:val="00E92428"/>
    <w:rsid w:val="00E961DF"/>
    <w:rsid w:val="00E974ED"/>
    <w:rsid w:val="00EA2A1F"/>
    <w:rsid w:val="00EA2A32"/>
    <w:rsid w:val="00EA3AE6"/>
    <w:rsid w:val="00EA3D2F"/>
    <w:rsid w:val="00EA406E"/>
    <w:rsid w:val="00EA43AC"/>
    <w:rsid w:val="00EA52D3"/>
    <w:rsid w:val="00EA547A"/>
    <w:rsid w:val="00EA73CE"/>
    <w:rsid w:val="00EB0300"/>
    <w:rsid w:val="00EB21AB"/>
    <w:rsid w:val="00EB2329"/>
    <w:rsid w:val="00EB3F7E"/>
    <w:rsid w:val="00EB5F93"/>
    <w:rsid w:val="00EB78FB"/>
    <w:rsid w:val="00EC0B07"/>
    <w:rsid w:val="00EC0C15"/>
    <w:rsid w:val="00EC166A"/>
    <w:rsid w:val="00EC19FD"/>
    <w:rsid w:val="00EC22D5"/>
    <w:rsid w:val="00ED043A"/>
    <w:rsid w:val="00ED2776"/>
    <w:rsid w:val="00ED3727"/>
    <w:rsid w:val="00ED3DDF"/>
    <w:rsid w:val="00ED3FF4"/>
    <w:rsid w:val="00ED50F4"/>
    <w:rsid w:val="00ED7625"/>
    <w:rsid w:val="00EE1C1A"/>
    <w:rsid w:val="00EE1CAB"/>
    <w:rsid w:val="00EE2613"/>
    <w:rsid w:val="00EE3D3A"/>
    <w:rsid w:val="00EE550A"/>
    <w:rsid w:val="00EE68A6"/>
    <w:rsid w:val="00EE7334"/>
    <w:rsid w:val="00EF1E98"/>
    <w:rsid w:val="00EF3B92"/>
    <w:rsid w:val="00EF5820"/>
    <w:rsid w:val="00EF5A26"/>
    <w:rsid w:val="00EF6281"/>
    <w:rsid w:val="00EF629A"/>
    <w:rsid w:val="00F03022"/>
    <w:rsid w:val="00F03E06"/>
    <w:rsid w:val="00F06016"/>
    <w:rsid w:val="00F06B4E"/>
    <w:rsid w:val="00F1025A"/>
    <w:rsid w:val="00F141B4"/>
    <w:rsid w:val="00F14CBE"/>
    <w:rsid w:val="00F15593"/>
    <w:rsid w:val="00F15A43"/>
    <w:rsid w:val="00F16F02"/>
    <w:rsid w:val="00F1772F"/>
    <w:rsid w:val="00F2159C"/>
    <w:rsid w:val="00F2297F"/>
    <w:rsid w:val="00F31A58"/>
    <w:rsid w:val="00F35EDC"/>
    <w:rsid w:val="00F37DEA"/>
    <w:rsid w:val="00F417FE"/>
    <w:rsid w:val="00F45385"/>
    <w:rsid w:val="00F465B0"/>
    <w:rsid w:val="00F510B8"/>
    <w:rsid w:val="00F514B3"/>
    <w:rsid w:val="00F5370A"/>
    <w:rsid w:val="00F560D7"/>
    <w:rsid w:val="00F62916"/>
    <w:rsid w:val="00F63D9A"/>
    <w:rsid w:val="00F64B7F"/>
    <w:rsid w:val="00F64F02"/>
    <w:rsid w:val="00F659A3"/>
    <w:rsid w:val="00F66590"/>
    <w:rsid w:val="00F66846"/>
    <w:rsid w:val="00F72856"/>
    <w:rsid w:val="00F7417F"/>
    <w:rsid w:val="00F767FE"/>
    <w:rsid w:val="00F82417"/>
    <w:rsid w:val="00F86BF5"/>
    <w:rsid w:val="00F87721"/>
    <w:rsid w:val="00F915DC"/>
    <w:rsid w:val="00F918E1"/>
    <w:rsid w:val="00F9210F"/>
    <w:rsid w:val="00F946DA"/>
    <w:rsid w:val="00F957AA"/>
    <w:rsid w:val="00F97D0A"/>
    <w:rsid w:val="00FA02D2"/>
    <w:rsid w:val="00FA734C"/>
    <w:rsid w:val="00FB15E6"/>
    <w:rsid w:val="00FB25B9"/>
    <w:rsid w:val="00FB2879"/>
    <w:rsid w:val="00FB68CD"/>
    <w:rsid w:val="00FB743C"/>
    <w:rsid w:val="00FC35F5"/>
    <w:rsid w:val="00FC4D27"/>
    <w:rsid w:val="00FC4F4D"/>
    <w:rsid w:val="00FC686F"/>
    <w:rsid w:val="00FC68B7"/>
    <w:rsid w:val="00FC6E8D"/>
    <w:rsid w:val="00FC6EF3"/>
    <w:rsid w:val="00FC7432"/>
    <w:rsid w:val="00FD2CBD"/>
    <w:rsid w:val="00FD307B"/>
    <w:rsid w:val="00FD3CB2"/>
    <w:rsid w:val="00FE0828"/>
    <w:rsid w:val="00FE21C8"/>
    <w:rsid w:val="00FE33DE"/>
    <w:rsid w:val="00FE450E"/>
    <w:rsid w:val="00FE5FCD"/>
    <w:rsid w:val="00FE68E4"/>
    <w:rsid w:val="00FF0F85"/>
    <w:rsid w:val="00FF1A5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4832"/>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C2B6BE-1301-4770-BDA4-BD2441D0CE9C}"/>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5.xml><?xml version="1.0" encoding="utf-8"?>
<ds:datastoreItem xmlns:ds="http://schemas.openxmlformats.org/officeDocument/2006/customXml" ds:itemID="{95AA8FB5-2095-42C9-997C-9F88E4A1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2332</Words>
  <Characters>11026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6</cp:revision>
  <cp:lastPrinted>2013-05-29T14:27:00Z</cp:lastPrinted>
  <dcterms:created xsi:type="dcterms:W3CDTF">2024-01-17T07:25:00Z</dcterms:created>
  <dcterms:modified xsi:type="dcterms:W3CDTF">2024-01-17T07:27:00Z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GrammarlyDocumentId">
    <vt:lpwstr>c5288a273d76f890fe599aa70d5c912196eb72232acd736bc7cd2454dc4e8e0b</vt:lpwstr>
  </property>
  <property fmtid="{D5CDD505-2E9C-101B-9397-08002B2CF9AE}" pid="13" name="MediaServiceImageTags">
    <vt:lpwstr/>
  </property>
</Properties>
</file>