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08BE864" w:rsidR="00BD09CD" w:rsidRPr="0026054A" w:rsidRDefault="00646A92">
      <w:pPr>
        <w:rPr>
          <w:i/>
        </w:rPr>
      </w:pPr>
      <w:r>
        <w:rPr>
          <w:i/>
        </w:rPr>
        <w:t xml:space="preserve"> </w:t>
      </w:r>
      <w:r w:rsidR="00814090" w:rsidRPr="0026054A">
        <w:rPr>
          <w:i/>
          <w:noProof/>
        </w:rPr>
        <w:drawing>
          <wp:inline distT="0" distB="0" distL="0" distR="0" wp14:anchorId="023E07A2" wp14:editId="0712816C">
            <wp:extent cx="3419475" cy="361950"/>
            <wp:effectExtent l="0" t="0" r="0" b="0"/>
            <wp:docPr id="3" name="Picture 3"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ning Inspectorat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A37501D"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BD50295" w14:textId="77777777" w:rsidTr="00FA1F67">
        <w:trPr>
          <w:cantSplit/>
          <w:trHeight w:val="659"/>
        </w:trPr>
        <w:tc>
          <w:tcPr>
            <w:tcW w:w="9536" w:type="dxa"/>
            <w:shd w:val="clear" w:color="auto" w:fill="auto"/>
          </w:tcPr>
          <w:p w14:paraId="07F84FFE"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DAB6C7B" w14:textId="77777777" w:rsidTr="00FA1F67">
        <w:trPr>
          <w:cantSplit/>
          <w:trHeight w:val="425"/>
        </w:trPr>
        <w:tc>
          <w:tcPr>
            <w:tcW w:w="9536" w:type="dxa"/>
            <w:shd w:val="clear" w:color="auto" w:fill="auto"/>
            <w:vAlign w:val="center"/>
          </w:tcPr>
          <w:p w14:paraId="02EB378F" w14:textId="77777777" w:rsidR="0004625F" w:rsidRPr="000C3F13" w:rsidRDefault="0004625F" w:rsidP="0069559D">
            <w:pPr>
              <w:spacing w:before="60"/>
              <w:ind w:left="-108" w:right="34"/>
              <w:rPr>
                <w:color w:val="000000"/>
                <w:szCs w:val="22"/>
              </w:rPr>
            </w:pPr>
          </w:p>
        </w:tc>
      </w:tr>
      <w:tr w:rsidR="0004625F" w:rsidRPr="00361890" w14:paraId="37381E0F" w14:textId="77777777" w:rsidTr="00FA1F67">
        <w:trPr>
          <w:cantSplit/>
          <w:trHeight w:val="374"/>
        </w:trPr>
        <w:tc>
          <w:tcPr>
            <w:tcW w:w="9536" w:type="dxa"/>
            <w:shd w:val="clear" w:color="auto" w:fill="auto"/>
          </w:tcPr>
          <w:p w14:paraId="2AA94E72" w14:textId="03FB1984" w:rsidR="0004625F" w:rsidRPr="00FA1F67" w:rsidRDefault="00FA1F67" w:rsidP="00FA1F67">
            <w:pPr>
              <w:spacing w:before="180"/>
              <w:ind w:left="-108" w:right="34"/>
              <w:rPr>
                <w:b/>
                <w:color w:val="000000"/>
                <w:sz w:val="16"/>
                <w:szCs w:val="22"/>
              </w:rPr>
            </w:pPr>
            <w:r>
              <w:rPr>
                <w:b/>
                <w:color w:val="000000"/>
                <w:szCs w:val="22"/>
              </w:rPr>
              <w:t xml:space="preserve">by </w:t>
            </w:r>
            <w:r w:rsidR="00492AF8">
              <w:rPr>
                <w:b/>
                <w:color w:val="000000"/>
                <w:szCs w:val="22"/>
              </w:rPr>
              <w:t>Harry Wood</w:t>
            </w:r>
          </w:p>
        </w:tc>
      </w:tr>
      <w:tr w:rsidR="0004625F" w:rsidRPr="00361890" w14:paraId="77041620" w14:textId="77777777" w:rsidTr="00FA1F67">
        <w:trPr>
          <w:cantSplit/>
          <w:trHeight w:val="357"/>
        </w:trPr>
        <w:tc>
          <w:tcPr>
            <w:tcW w:w="9536" w:type="dxa"/>
            <w:shd w:val="clear" w:color="auto" w:fill="auto"/>
          </w:tcPr>
          <w:p w14:paraId="2C943C6E"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24948B5C" w14:textId="77777777" w:rsidTr="00FA1F67">
        <w:trPr>
          <w:cantSplit/>
          <w:trHeight w:val="335"/>
        </w:trPr>
        <w:tc>
          <w:tcPr>
            <w:tcW w:w="9536" w:type="dxa"/>
            <w:shd w:val="clear" w:color="auto" w:fill="auto"/>
          </w:tcPr>
          <w:p w14:paraId="283ADF25" w14:textId="70DFCACA" w:rsidR="0004625F" w:rsidRPr="00A101CD" w:rsidRDefault="0004625F" w:rsidP="00DA561E">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2466A">
              <w:rPr>
                <w:b/>
                <w:color w:val="000000"/>
                <w:sz w:val="16"/>
                <w:szCs w:val="16"/>
              </w:rPr>
              <w:t xml:space="preserve"> </w:t>
            </w:r>
            <w:r w:rsidR="003B4837">
              <w:rPr>
                <w:b/>
                <w:color w:val="000000"/>
                <w:sz w:val="16"/>
                <w:szCs w:val="16"/>
              </w:rPr>
              <w:t>24</w:t>
            </w:r>
            <w:r w:rsidR="00F972F1">
              <w:rPr>
                <w:b/>
                <w:color w:val="000000"/>
                <w:sz w:val="16"/>
                <w:szCs w:val="16"/>
              </w:rPr>
              <w:t xml:space="preserve"> </w:t>
            </w:r>
            <w:r w:rsidR="008710D4">
              <w:rPr>
                <w:b/>
                <w:color w:val="000000"/>
                <w:sz w:val="16"/>
                <w:szCs w:val="16"/>
              </w:rPr>
              <w:t>January</w:t>
            </w:r>
            <w:r w:rsidR="00A03E98" w:rsidRPr="00F10E90">
              <w:rPr>
                <w:b/>
                <w:color w:val="000000"/>
                <w:sz w:val="16"/>
                <w:szCs w:val="16"/>
              </w:rPr>
              <w:t xml:space="preserve"> 202</w:t>
            </w:r>
            <w:r w:rsidR="008710D4">
              <w:rPr>
                <w:b/>
                <w:color w:val="000000"/>
                <w:sz w:val="16"/>
                <w:szCs w:val="16"/>
              </w:rPr>
              <w:t>4</w:t>
            </w:r>
          </w:p>
        </w:tc>
      </w:tr>
    </w:tbl>
    <w:p w14:paraId="6A05A809" w14:textId="77777777" w:rsidR="0004625F" w:rsidRDefault="0004625F"/>
    <w:tbl>
      <w:tblPr>
        <w:tblW w:w="0" w:type="auto"/>
        <w:tblInd w:w="-72" w:type="dxa"/>
        <w:tblBorders>
          <w:bottom w:val="single" w:sz="4" w:space="0" w:color="auto"/>
        </w:tblBorders>
        <w:tblLayout w:type="fixed"/>
        <w:tblLook w:val="0000" w:firstRow="0" w:lastRow="0" w:firstColumn="0" w:lastColumn="0" w:noHBand="0" w:noVBand="0"/>
      </w:tblPr>
      <w:tblGrid>
        <w:gridCol w:w="9619"/>
      </w:tblGrid>
      <w:tr w:rsidR="00FA1F67" w:rsidRPr="00437B6D" w14:paraId="5C6948DC" w14:textId="77777777" w:rsidTr="00A42301">
        <w:trPr>
          <w:trHeight w:val="715"/>
        </w:trPr>
        <w:tc>
          <w:tcPr>
            <w:tcW w:w="9619" w:type="dxa"/>
            <w:shd w:val="clear" w:color="auto" w:fill="auto"/>
          </w:tcPr>
          <w:p w14:paraId="42BD94FE" w14:textId="7FE42879" w:rsidR="003128D7" w:rsidRPr="00437B6D" w:rsidRDefault="00FA1F67" w:rsidP="00F522B2">
            <w:pPr>
              <w:ind w:hanging="70"/>
              <w:rPr>
                <w:rFonts w:ascii="Arial" w:hAnsi="Arial" w:cs="Arial"/>
                <w:b/>
                <w:color w:val="000000"/>
                <w:sz w:val="24"/>
                <w:szCs w:val="24"/>
              </w:rPr>
            </w:pPr>
            <w:r w:rsidRPr="00437B6D">
              <w:rPr>
                <w:rFonts w:ascii="Arial" w:hAnsi="Arial" w:cs="Arial"/>
                <w:b/>
                <w:color w:val="000000"/>
                <w:sz w:val="24"/>
                <w:szCs w:val="24"/>
              </w:rPr>
              <w:t xml:space="preserve">Application Ref: </w:t>
            </w:r>
            <w:r w:rsidR="0042012E" w:rsidRPr="00437B6D">
              <w:rPr>
                <w:rFonts w:ascii="Arial" w:hAnsi="Arial" w:cs="Arial"/>
                <w:b/>
                <w:color w:val="000000"/>
                <w:sz w:val="24"/>
                <w:szCs w:val="24"/>
              </w:rPr>
              <w:t>COM</w:t>
            </w:r>
            <w:r w:rsidR="00C00B18" w:rsidRPr="00437B6D">
              <w:rPr>
                <w:rFonts w:ascii="Arial" w:hAnsi="Arial" w:cs="Arial"/>
                <w:b/>
                <w:color w:val="000000"/>
                <w:sz w:val="24"/>
                <w:szCs w:val="24"/>
              </w:rPr>
              <w:t>/</w:t>
            </w:r>
            <w:r w:rsidR="00FA174D" w:rsidRPr="00437B6D">
              <w:rPr>
                <w:rFonts w:ascii="Arial" w:hAnsi="Arial" w:cs="Arial"/>
                <w:b/>
                <w:color w:val="000000"/>
                <w:sz w:val="24"/>
                <w:szCs w:val="24"/>
              </w:rPr>
              <w:t>33</w:t>
            </w:r>
            <w:r w:rsidR="008710D4">
              <w:rPr>
                <w:rFonts w:ascii="Arial" w:hAnsi="Arial" w:cs="Arial"/>
                <w:b/>
                <w:color w:val="000000"/>
                <w:sz w:val="24"/>
                <w:szCs w:val="24"/>
              </w:rPr>
              <w:t>27732</w:t>
            </w:r>
          </w:p>
          <w:p w14:paraId="52E3428E" w14:textId="4E117A8F" w:rsidR="0042012E" w:rsidRPr="00437B6D" w:rsidRDefault="00F972F1" w:rsidP="00F522B2">
            <w:pPr>
              <w:ind w:hanging="70"/>
              <w:rPr>
                <w:rFonts w:ascii="Arial" w:hAnsi="Arial" w:cs="Arial"/>
                <w:b/>
                <w:color w:val="000000"/>
                <w:sz w:val="24"/>
                <w:szCs w:val="24"/>
              </w:rPr>
            </w:pPr>
            <w:r>
              <w:rPr>
                <w:rFonts w:ascii="Arial" w:hAnsi="Arial" w:cs="Arial"/>
                <w:b/>
                <w:color w:val="000000"/>
                <w:sz w:val="24"/>
                <w:szCs w:val="24"/>
              </w:rPr>
              <w:t>S</w:t>
            </w:r>
            <w:r w:rsidR="008710D4">
              <w:rPr>
                <w:rFonts w:ascii="Arial" w:hAnsi="Arial" w:cs="Arial"/>
                <w:b/>
                <w:color w:val="000000"/>
                <w:sz w:val="24"/>
                <w:szCs w:val="24"/>
              </w:rPr>
              <w:t>PARROW LANE</w:t>
            </w:r>
            <w:r w:rsidR="00D70750">
              <w:rPr>
                <w:rFonts w:ascii="Arial" w:hAnsi="Arial" w:cs="Arial"/>
                <w:b/>
                <w:color w:val="000000"/>
                <w:sz w:val="24"/>
                <w:szCs w:val="24"/>
              </w:rPr>
              <w:t xml:space="preserve">, </w:t>
            </w:r>
            <w:r w:rsidR="003E2574">
              <w:rPr>
                <w:rFonts w:ascii="Arial" w:hAnsi="Arial" w:cs="Arial"/>
                <w:b/>
                <w:color w:val="000000"/>
                <w:sz w:val="24"/>
                <w:szCs w:val="24"/>
              </w:rPr>
              <w:t xml:space="preserve">HIGH </w:t>
            </w:r>
            <w:r w:rsidR="008710D4">
              <w:rPr>
                <w:rFonts w:ascii="Arial" w:hAnsi="Arial" w:cs="Arial"/>
                <w:b/>
                <w:color w:val="000000"/>
                <w:sz w:val="24"/>
                <w:szCs w:val="24"/>
              </w:rPr>
              <w:t>MARNHAM, NOTTINGHAMSHIRE</w:t>
            </w:r>
          </w:p>
          <w:p w14:paraId="57C58936" w14:textId="46685251" w:rsidR="00FA1F67" w:rsidRPr="00437B6D" w:rsidRDefault="00564F73" w:rsidP="00564F73">
            <w:pPr>
              <w:ind w:hanging="70"/>
              <w:rPr>
                <w:rFonts w:ascii="Arial" w:hAnsi="Arial" w:cs="Arial"/>
                <w:b/>
                <w:color w:val="000000"/>
                <w:sz w:val="24"/>
                <w:szCs w:val="24"/>
              </w:rPr>
            </w:pPr>
            <w:r w:rsidRPr="00437B6D">
              <w:rPr>
                <w:rFonts w:ascii="Arial" w:hAnsi="Arial" w:cs="Arial"/>
                <w:sz w:val="24"/>
                <w:szCs w:val="24"/>
              </w:rPr>
              <w:t xml:space="preserve">Register Unit No: </w:t>
            </w:r>
            <w:r w:rsidR="009F201F">
              <w:rPr>
                <w:rFonts w:ascii="Arial" w:hAnsi="Arial" w:cs="Arial"/>
                <w:sz w:val="24"/>
                <w:szCs w:val="24"/>
              </w:rPr>
              <w:t>CL</w:t>
            </w:r>
            <w:r w:rsidR="008710D4">
              <w:rPr>
                <w:rFonts w:ascii="Arial" w:hAnsi="Arial" w:cs="Arial"/>
                <w:sz w:val="24"/>
                <w:szCs w:val="24"/>
              </w:rPr>
              <w:t>54</w:t>
            </w:r>
          </w:p>
          <w:p w14:paraId="68EB2ACF" w14:textId="664076DA" w:rsidR="00FA1F67" w:rsidRPr="00494776" w:rsidRDefault="00812272" w:rsidP="00564F73">
            <w:pPr>
              <w:ind w:hanging="70"/>
              <w:rPr>
                <w:rFonts w:ascii="Arial" w:hAnsi="Arial" w:cs="Arial"/>
                <w:b/>
                <w:color w:val="FF0000"/>
                <w:sz w:val="24"/>
                <w:szCs w:val="24"/>
              </w:rPr>
            </w:pPr>
            <w:r w:rsidRPr="00437B6D">
              <w:rPr>
                <w:rFonts w:ascii="Arial" w:hAnsi="Arial" w:cs="Arial"/>
                <w:sz w:val="24"/>
                <w:szCs w:val="24"/>
              </w:rPr>
              <w:t xml:space="preserve">Commons </w:t>
            </w:r>
            <w:r w:rsidR="00FA1F67" w:rsidRPr="00437B6D">
              <w:rPr>
                <w:rFonts w:ascii="Arial" w:hAnsi="Arial" w:cs="Arial"/>
                <w:sz w:val="24"/>
                <w:szCs w:val="24"/>
              </w:rPr>
              <w:t xml:space="preserve">Registration Authority: </w:t>
            </w:r>
            <w:r w:rsidR="008710D4">
              <w:rPr>
                <w:rFonts w:ascii="Arial" w:hAnsi="Arial" w:cs="Arial"/>
                <w:sz w:val="24"/>
                <w:szCs w:val="24"/>
              </w:rPr>
              <w:t>Nottinghamshire</w:t>
            </w:r>
            <w:r w:rsidR="00F972F1">
              <w:rPr>
                <w:rFonts w:ascii="Arial" w:hAnsi="Arial" w:cs="Arial"/>
                <w:sz w:val="24"/>
                <w:szCs w:val="24"/>
              </w:rPr>
              <w:t xml:space="preserve"> County</w:t>
            </w:r>
            <w:r w:rsidR="009F201F">
              <w:rPr>
                <w:rFonts w:ascii="Arial" w:hAnsi="Arial" w:cs="Arial"/>
                <w:sz w:val="24"/>
                <w:szCs w:val="24"/>
              </w:rPr>
              <w:t xml:space="preserve"> </w:t>
            </w:r>
            <w:r w:rsidR="00564F73" w:rsidRPr="00437B6D">
              <w:rPr>
                <w:rFonts w:ascii="Arial" w:hAnsi="Arial" w:cs="Arial"/>
                <w:sz w:val="24"/>
                <w:szCs w:val="24"/>
              </w:rPr>
              <w:t>Council</w:t>
            </w:r>
          </w:p>
        </w:tc>
      </w:tr>
      <w:tr w:rsidR="00FA1F67" w:rsidRPr="00437B6D" w14:paraId="6E89F436" w14:textId="77777777" w:rsidTr="00A42301">
        <w:trPr>
          <w:trHeight w:val="848"/>
        </w:trPr>
        <w:tc>
          <w:tcPr>
            <w:tcW w:w="9619" w:type="dxa"/>
            <w:shd w:val="clear" w:color="auto" w:fill="auto"/>
          </w:tcPr>
          <w:p w14:paraId="20CA536F" w14:textId="29E8FEFA" w:rsidR="00FA1F67" w:rsidRPr="00437B6D" w:rsidRDefault="00FA1F67" w:rsidP="000F7B78">
            <w:pPr>
              <w:numPr>
                <w:ilvl w:val="0"/>
                <w:numId w:val="16"/>
              </w:numPr>
              <w:rPr>
                <w:rFonts w:ascii="Arial" w:hAnsi="Arial" w:cs="Arial"/>
                <w:sz w:val="24"/>
                <w:szCs w:val="24"/>
              </w:rPr>
            </w:pPr>
            <w:r w:rsidRPr="00437B6D">
              <w:rPr>
                <w:rFonts w:ascii="Arial" w:hAnsi="Arial" w:cs="Arial"/>
                <w:sz w:val="24"/>
                <w:szCs w:val="24"/>
              </w:rPr>
              <w:t>The application, dated</w:t>
            </w:r>
            <w:r w:rsidR="00A738AF" w:rsidRPr="00437B6D">
              <w:rPr>
                <w:rFonts w:ascii="Arial" w:hAnsi="Arial" w:cs="Arial"/>
                <w:sz w:val="24"/>
                <w:szCs w:val="24"/>
              </w:rPr>
              <w:t xml:space="preserve"> </w:t>
            </w:r>
            <w:r w:rsidR="00A07632">
              <w:rPr>
                <w:rFonts w:ascii="Arial" w:hAnsi="Arial" w:cs="Arial"/>
                <w:sz w:val="24"/>
                <w:szCs w:val="24"/>
              </w:rPr>
              <w:t>3</w:t>
            </w:r>
            <w:r w:rsidR="00262C11" w:rsidRPr="00437B6D">
              <w:rPr>
                <w:rFonts w:ascii="Arial" w:hAnsi="Arial" w:cs="Arial"/>
                <w:sz w:val="24"/>
                <w:szCs w:val="24"/>
              </w:rPr>
              <w:t xml:space="preserve"> </w:t>
            </w:r>
            <w:r w:rsidR="00A07632">
              <w:rPr>
                <w:rFonts w:ascii="Arial" w:hAnsi="Arial" w:cs="Arial"/>
                <w:sz w:val="24"/>
                <w:szCs w:val="24"/>
              </w:rPr>
              <w:t>August</w:t>
            </w:r>
            <w:r w:rsidR="00997415" w:rsidRPr="00437B6D">
              <w:rPr>
                <w:rFonts w:ascii="Arial" w:hAnsi="Arial" w:cs="Arial"/>
                <w:sz w:val="24"/>
                <w:szCs w:val="24"/>
              </w:rPr>
              <w:t xml:space="preserve"> </w:t>
            </w:r>
            <w:r w:rsidR="00A738AF" w:rsidRPr="00437B6D">
              <w:rPr>
                <w:rFonts w:ascii="Arial" w:hAnsi="Arial" w:cs="Arial"/>
                <w:sz w:val="24"/>
                <w:szCs w:val="24"/>
              </w:rPr>
              <w:t>202</w:t>
            </w:r>
            <w:r w:rsidR="00F06A78" w:rsidRPr="00437B6D">
              <w:rPr>
                <w:rFonts w:ascii="Arial" w:hAnsi="Arial" w:cs="Arial"/>
                <w:sz w:val="24"/>
                <w:szCs w:val="24"/>
              </w:rPr>
              <w:t>3</w:t>
            </w:r>
            <w:r w:rsidR="00E85A41" w:rsidRPr="00437B6D">
              <w:rPr>
                <w:rFonts w:ascii="Arial" w:hAnsi="Arial" w:cs="Arial"/>
                <w:sz w:val="24"/>
                <w:szCs w:val="24"/>
              </w:rPr>
              <w:t>, is made under Secti</w:t>
            </w:r>
            <w:r w:rsidR="00151767" w:rsidRPr="00437B6D">
              <w:rPr>
                <w:rFonts w:ascii="Arial" w:hAnsi="Arial" w:cs="Arial"/>
                <w:sz w:val="24"/>
                <w:szCs w:val="24"/>
              </w:rPr>
              <w:t xml:space="preserve">on </w:t>
            </w:r>
            <w:r w:rsidR="00C70C35" w:rsidRPr="00437B6D">
              <w:rPr>
                <w:rFonts w:ascii="Arial" w:hAnsi="Arial" w:cs="Arial"/>
                <w:sz w:val="24"/>
                <w:szCs w:val="24"/>
              </w:rPr>
              <w:t>38 of the Commons Act 2006</w:t>
            </w:r>
            <w:r w:rsidR="00C00B18" w:rsidRPr="00437B6D">
              <w:rPr>
                <w:rFonts w:ascii="Arial" w:hAnsi="Arial" w:cs="Arial"/>
                <w:sz w:val="24"/>
                <w:szCs w:val="24"/>
              </w:rPr>
              <w:t xml:space="preserve"> </w:t>
            </w:r>
            <w:r w:rsidR="00151767" w:rsidRPr="00437B6D">
              <w:rPr>
                <w:rFonts w:ascii="Arial" w:hAnsi="Arial" w:cs="Arial"/>
                <w:sz w:val="24"/>
                <w:szCs w:val="24"/>
              </w:rPr>
              <w:t xml:space="preserve">(the </w:t>
            </w:r>
            <w:r w:rsidR="00C70C35" w:rsidRPr="00437B6D">
              <w:rPr>
                <w:rFonts w:ascii="Arial" w:hAnsi="Arial" w:cs="Arial"/>
                <w:sz w:val="24"/>
                <w:szCs w:val="24"/>
              </w:rPr>
              <w:t>2006</w:t>
            </w:r>
            <w:r w:rsidRPr="00437B6D">
              <w:rPr>
                <w:rFonts w:ascii="Arial" w:hAnsi="Arial" w:cs="Arial"/>
                <w:sz w:val="24"/>
                <w:szCs w:val="24"/>
              </w:rPr>
              <w:t xml:space="preserve"> Act) </w:t>
            </w:r>
            <w:r w:rsidR="00812272" w:rsidRPr="00437B6D">
              <w:rPr>
                <w:rFonts w:ascii="Arial" w:hAnsi="Arial" w:cs="Arial"/>
                <w:sz w:val="24"/>
                <w:szCs w:val="24"/>
              </w:rPr>
              <w:t xml:space="preserve">for consent </w:t>
            </w:r>
            <w:r w:rsidRPr="00437B6D">
              <w:rPr>
                <w:rFonts w:ascii="Arial" w:hAnsi="Arial" w:cs="Arial"/>
                <w:sz w:val="24"/>
                <w:szCs w:val="24"/>
              </w:rPr>
              <w:t xml:space="preserve">to </w:t>
            </w:r>
            <w:proofErr w:type="gramStart"/>
            <w:r w:rsidRPr="00437B6D">
              <w:rPr>
                <w:rFonts w:ascii="Arial" w:hAnsi="Arial" w:cs="Arial"/>
                <w:sz w:val="24"/>
                <w:szCs w:val="24"/>
              </w:rPr>
              <w:t>c</w:t>
            </w:r>
            <w:r w:rsidR="00812272" w:rsidRPr="00437B6D">
              <w:rPr>
                <w:rFonts w:ascii="Arial" w:hAnsi="Arial" w:cs="Arial"/>
                <w:sz w:val="24"/>
                <w:szCs w:val="24"/>
              </w:rPr>
              <w:t>arry out</w:t>
            </w:r>
            <w:proofErr w:type="gramEnd"/>
            <w:r w:rsidR="00812272" w:rsidRPr="00437B6D">
              <w:rPr>
                <w:rFonts w:ascii="Arial" w:hAnsi="Arial" w:cs="Arial"/>
                <w:sz w:val="24"/>
                <w:szCs w:val="24"/>
              </w:rPr>
              <w:t xml:space="preserve"> restricted</w:t>
            </w:r>
            <w:r w:rsidRPr="00437B6D">
              <w:rPr>
                <w:rFonts w:ascii="Arial" w:hAnsi="Arial" w:cs="Arial"/>
                <w:sz w:val="24"/>
                <w:szCs w:val="24"/>
              </w:rPr>
              <w:t xml:space="preserve"> works on common land.</w:t>
            </w:r>
          </w:p>
          <w:p w14:paraId="2BF52ADC" w14:textId="75E1D3A6" w:rsidR="007B20C4" w:rsidRPr="00F853C4" w:rsidRDefault="00B01113" w:rsidP="00F853C4">
            <w:pPr>
              <w:numPr>
                <w:ilvl w:val="0"/>
                <w:numId w:val="16"/>
              </w:numPr>
              <w:rPr>
                <w:rFonts w:ascii="Arial" w:hAnsi="Arial" w:cs="Arial"/>
                <w:sz w:val="24"/>
                <w:szCs w:val="24"/>
              </w:rPr>
            </w:pPr>
            <w:r w:rsidRPr="00437B6D">
              <w:rPr>
                <w:rFonts w:ascii="Arial" w:hAnsi="Arial" w:cs="Arial"/>
                <w:sz w:val="24"/>
                <w:szCs w:val="24"/>
              </w:rPr>
              <w:t xml:space="preserve">The application </w:t>
            </w:r>
            <w:proofErr w:type="gramStart"/>
            <w:r w:rsidRPr="00437B6D">
              <w:rPr>
                <w:rFonts w:ascii="Arial" w:hAnsi="Arial" w:cs="Arial"/>
                <w:sz w:val="24"/>
                <w:szCs w:val="24"/>
              </w:rPr>
              <w:t>is made</w:t>
            </w:r>
            <w:proofErr w:type="gramEnd"/>
            <w:r w:rsidRPr="00437B6D">
              <w:rPr>
                <w:rFonts w:ascii="Arial" w:hAnsi="Arial" w:cs="Arial"/>
                <w:sz w:val="24"/>
                <w:szCs w:val="24"/>
              </w:rPr>
              <w:t xml:space="preserve"> by </w:t>
            </w:r>
            <w:r w:rsidR="00F972F1">
              <w:rPr>
                <w:rFonts w:ascii="Arial" w:hAnsi="Arial" w:cs="Arial"/>
                <w:sz w:val="24"/>
                <w:szCs w:val="24"/>
              </w:rPr>
              <w:t>T</w:t>
            </w:r>
            <w:r w:rsidR="00A07632">
              <w:rPr>
                <w:rFonts w:ascii="Arial" w:hAnsi="Arial" w:cs="Arial"/>
                <w:sz w:val="24"/>
                <w:szCs w:val="24"/>
              </w:rPr>
              <w:t>LT LLP</w:t>
            </w:r>
            <w:r w:rsidR="00F972F1">
              <w:rPr>
                <w:rFonts w:ascii="Arial" w:hAnsi="Arial" w:cs="Arial"/>
                <w:sz w:val="24"/>
                <w:szCs w:val="24"/>
              </w:rPr>
              <w:t xml:space="preserve"> for </w:t>
            </w:r>
            <w:r w:rsidR="00A07632">
              <w:rPr>
                <w:rFonts w:ascii="Arial" w:hAnsi="Arial" w:cs="Arial"/>
                <w:sz w:val="24"/>
                <w:szCs w:val="24"/>
              </w:rPr>
              <w:t>Enso Green Holdings K Limited</w:t>
            </w:r>
            <w:r w:rsidR="00CC2D8E" w:rsidRPr="00437B6D">
              <w:rPr>
                <w:rFonts w:ascii="Arial" w:hAnsi="Arial" w:cs="Arial"/>
                <w:sz w:val="24"/>
                <w:szCs w:val="24"/>
              </w:rPr>
              <w:t>.</w:t>
            </w:r>
          </w:p>
          <w:p w14:paraId="69DD3F05" w14:textId="1F8F776C" w:rsidR="005D6E96" w:rsidRPr="005D6E96" w:rsidRDefault="00676F00" w:rsidP="00262C11">
            <w:pPr>
              <w:numPr>
                <w:ilvl w:val="0"/>
                <w:numId w:val="16"/>
              </w:numPr>
              <w:rPr>
                <w:rFonts w:ascii="Arial" w:hAnsi="Arial" w:cs="Arial"/>
                <w:bCs/>
                <w:sz w:val="24"/>
                <w:szCs w:val="24"/>
              </w:rPr>
            </w:pPr>
            <w:r w:rsidRPr="00437B6D">
              <w:rPr>
                <w:rFonts w:ascii="Arial" w:hAnsi="Arial" w:cs="Arial"/>
                <w:sz w:val="24"/>
                <w:szCs w:val="24"/>
              </w:rPr>
              <w:t xml:space="preserve">The works </w:t>
            </w:r>
            <w:r w:rsidR="00EF4C40">
              <w:rPr>
                <w:rFonts w:ascii="Arial" w:hAnsi="Arial" w:cs="Arial"/>
                <w:sz w:val="24"/>
                <w:szCs w:val="24"/>
              </w:rPr>
              <w:t xml:space="preserve">of approximately one week’s duration </w:t>
            </w:r>
            <w:r w:rsidR="005A6BFA" w:rsidRPr="00437B6D">
              <w:rPr>
                <w:rFonts w:ascii="Arial" w:hAnsi="Arial" w:cs="Arial"/>
                <w:sz w:val="24"/>
                <w:szCs w:val="24"/>
              </w:rPr>
              <w:t>comprise</w:t>
            </w:r>
            <w:r w:rsidR="00A07632">
              <w:rPr>
                <w:rFonts w:ascii="Arial" w:hAnsi="Arial" w:cs="Arial"/>
                <w:sz w:val="24"/>
                <w:szCs w:val="24"/>
              </w:rPr>
              <w:t xml:space="preserve">: </w:t>
            </w:r>
          </w:p>
          <w:p w14:paraId="23CD0410" w14:textId="25450EB6" w:rsidR="00262C11" w:rsidRPr="00EF4C40" w:rsidRDefault="00A07632" w:rsidP="00EF4C40">
            <w:pPr>
              <w:pStyle w:val="ListParagraph"/>
              <w:numPr>
                <w:ilvl w:val="0"/>
                <w:numId w:val="26"/>
              </w:numPr>
              <w:rPr>
                <w:rFonts w:ascii="Arial" w:hAnsi="Arial" w:cs="Arial"/>
                <w:sz w:val="24"/>
                <w:szCs w:val="24"/>
              </w:rPr>
            </w:pPr>
            <w:r>
              <w:rPr>
                <w:rFonts w:ascii="Arial" w:hAnsi="Arial" w:cs="Arial"/>
                <w:sz w:val="24"/>
                <w:szCs w:val="24"/>
              </w:rPr>
              <w:t xml:space="preserve">temporary trenching and installation of permanent underground ducting </w:t>
            </w:r>
            <w:r w:rsidR="00386285">
              <w:rPr>
                <w:rFonts w:ascii="Arial" w:hAnsi="Arial" w:cs="Arial"/>
                <w:sz w:val="24"/>
                <w:szCs w:val="24"/>
              </w:rPr>
              <w:t xml:space="preserve">and cable </w:t>
            </w:r>
            <w:r>
              <w:rPr>
                <w:rFonts w:ascii="Arial" w:hAnsi="Arial" w:cs="Arial"/>
                <w:sz w:val="24"/>
                <w:szCs w:val="24"/>
              </w:rPr>
              <w:t>within a working</w:t>
            </w:r>
            <w:r w:rsidR="00EF4C40">
              <w:rPr>
                <w:rFonts w:ascii="Arial" w:hAnsi="Arial" w:cs="Arial"/>
                <w:sz w:val="24"/>
                <w:szCs w:val="24"/>
              </w:rPr>
              <w:t xml:space="preserve"> </w:t>
            </w:r>
            <w:r>
              <w:rPr>
                <w:rFonts w:ascii="Arial" w:hAnsi="Arial" w:cs="Arial"/>
                <w:sz w:val="24"/>
                <w:szCs w:val="24"/>
              </w:rPr>
              <w:t>area of 76m</w:t>
            </w:r>
            <w:r w:rsidR="00EF4C40">
              <w:rPr>
                <w:rFonts w:ascii="Segoe UI Emoji" w:hAnsi="Segoe UI Emoji" w:cs="Arial"/>
                <w:sz w:val="24"/>
                <w:szCs w:val="24"/>
              </w:rPr>
              <w:t>²</w:t>
            </w:r>
            <w:r w:rsidR="00913CC2" w:rsidRPr="00EF4C40">
              <w:rPr>
                <w:rFonts w:ascii="Arial" w:hAnsi="Arial" w:cs="Arial"/>
                <w:sz w:val="24"/>
                <w:szCs w:val="24"/>
              </w:rPr>
              <w:t>; and</w:t>
            </w:r>
          </w:p>
          <w:p w14:paraId="36CC374B" w14:textId="7F5FB270" w:rsidR="00913CC2" w:rsidRPr="00176FD6" w:rsidRDefault="0064007F" w:rsidP="00176FD6">
            <w:pPr>
              <w:pStyle w:val="ListParagraph"/>
              <w:numPr>
                <w:ilvl w:val="0"/>
                <w:numId w:val="26"/>
              </w:numPr>
              <w:rPr>
                <w:rFonts w:ascii="Arial" w:hAnsi="Arial" w:cs="Arial"/>
                <w:bCs/>
                <w:sz w:val="24"/>
                <w:szCs w:val="24"/>
              </w:rPr>
            </w:pPr>
            <w:r>
              <w:rPr>
                <w:rFonts w:ascii="Arial" w:hAnsi="Arial" w:cs="Arial"/>
                <w:sz w:val="24"/>
                <w:szCs w:val="24"/>
              </w:rPr>
              <w:t xml:space="preserve">approximately 30m of 1m high </w:t>
            </w:r>
            <w:r w:rsidR="00EF4C40">
              <w:rPr>
                <w:rFonts w:ascii="Arial" w:hAnsi="Arial" w:cs="Arial"/>
                <w:sz w:val="24"/>
                <w:szCs w:val="24"/>
              </w:rPr>
              <w:t xml:space="preserve">temporary plastic </w:t>
            </w:r>
            <w:r>
              <w:rPr>
                <w:rFonts w:ascii="Arial" w:hAnsi="Arial" w:cs="Arial"/>
                <w:sz w:val="24"/>
                <w:szCs w:val="24"/>
              </w:rPr>
              <w:t>traffic</w:t>
            </w:r>
            <w:r w:rsidR="00EF4C40">
              <w:rPr>
                <w:rFonts w:ascii="Arial" w:hAnsi="Arial" w:cs="Arial"/>
                <w:sz w:val="24"/>
                <w:szCs w:val="24"/>
              </w:rPr>
              <w:t xml:space="preserve"> barriers around the working area for the duration of the works.</w:t>
            </w:r>
          </w:p>
          <w:p w14:paraId="29D6B04F" w14:textId="6296E57E" w:rsidR="00EA6A86" w:rsidRPr="00437B6D" w:rsidRDefault="00EA6A86" w:rsidP="00F853C4">
            <w:pPr>
              <w:ind w:left="360"/>
              <w:rPr>
                <w:rFonts w:ascii="Arial" w:hAnsi="Arial" w:cs="Arial"/>
                <w:bCs/>
                <w:sz w:val="24"/>
                <w:szCs w:val="24"/>
              </w:rPr>
            </w:pPr>
          </w:p>
        </w:tc>
      </w:tr>
    </w:tbl>
    <w:p w14:paraId="5A39BBE3" w14:textId="77777777" w:rsidR="00B859C0" w:rsidRPr="00437B6D" w:rsidRDefault="00B859C0" w:rsidP="00B859C0">
      <w:pPr>
        <w:rPr>
          <w:rFonts w:ascii="Arial" w:hAnsi="Arial" w:cs="Arial"/>
          <w:sz w:val="24"/>
          <w:szCs w:val="24"/>
        </w:rPr>
      </w:pPr>
    </w:p>
    <w:p w14:paraId="3449B647" w14:textId="77777777" w:rsidR="00FA1F67" w:rsidRPr="00437B6D" w:rsidRDefault="00FA1F67" w:rsidP="0089415D">
      <w:pPr>
        <w:pStyle w:val="Heading6blackfont"/>
        <w:tabs>
          <w:tab w:val="left" w:pos="284"/>
        </w:tabs>
        <w:spacing w:before="0"/>
        <w:ind w:left="284" w:hanging="426"/>
        <w:rPr>
          <w:rFonts w:ascii="Arial" w:hAnsi="Arial" w:cs="Arial"/>
          <w:sz w:val="24"/>
          <w:szCs w:val="24"/>
        </w:rPr>
      </w:pPr>
      <w:r w:rsidRPr="00437B6D">
        <w:rPr>
          <w:rFonts w:ascii="Arial" w:hAnsi="Arial" w:cs="Arial"/>
          <w:sz w:val="24"/>
          <w:szCs w:val="24"/>
        </w:rPr>
        <w:t>Decision</w:t>
      </w:r>
    </w:p>
    <w:p w14:paraId="1E7EBC67" w14:textId="0326B5A7" w:rsidR="00985F81" w:rsidRPr="00437B6D" w:rsidRDefault="00FA1F67" w:rsidP="00FF5A4C">
      <w:pPr>
        <w:pStyle w:val="Style1"/>
        <w:numPr>
          <w:ilvl w:val="1"/>
          <w:numId w:val="12"/>
        </w:numPr>
        <w:tabs>
          <w:tab w:val="left" w:pos="284"/>
        </w:tabs>
        <w:ind w:left="255" w:hanging="397"/>
        <w:rPr>
          <w:rFonts w:ascii="Arial" w:hAnsi="Arial" w:cs="Arial"/>
          <w:sz w:val="24"/>
          <w:szCs w:val="24"/>
        </w:rPr>
      </w:pPr>
      <w:r w:rsidRPr="00437B6D">
        <w:rPr>
          <w:rFonts w:ascii="Arial" w:hAnsi="Arial" w:cs="Arial"/>
          <w:sz w:val="24"/>
          <w:szCs w:val="24"/>
        </w:rPr>
        <w:t xml:space="preserve">Consent </w:t>
      </w:r>
      <w:proofErr w:type="gramStart"/>
      <w:r w:rsidRPr="00437B6D">
        <w:rPr>
          <w:rFonts w:ascii="Arial" w:hAnsi="Arial" w:cs="Arial"/>
          <w:sz w:val="24"/>
          <w:szCs w:val="24"/>
        </w:rPr>
        <w:t>is g</w:t>
      </w:r>
      <w:r w:rsidR="00FF42AA" w:rsidRPr="00437B6D">
        <w:rPr>
          <w:rFonts w:ascii="Arial" w:hAnsi="Arial" w:cs="Arial"/>
          <w:sz w:val="24"/>
          <w:szCs w:val="24"/>
        </w:rPr>
        <w:t>ranted</w:t>
      </w:r>
      <w:proofErr w:type="gramEnd"/>
      <w:r w:rsidR="00FF42AA" w:rsidRPr="00437B6D">
        <w:rPr>
          <w:rFonts w:ascii="Arial" w:hAnsi="Arial" w:cs="Arial"/>
          <w:sz w:val="24"/>
          <w:szCs w:val="24"/>
        </w:rPr>
        <w:t xml:space="preserve"> for</w:t>
      </w:r>
      <w:r w:rsidRPr="00437B6D">
        <w:rPr>
          <w:rFonts w:ascii="Arial" w:hAnsi="Arial" w:cs="Arial"/>
          <w:sz w:val="24"/>
          <w:szCs w:val="24"/>
        </w:rPr>
        <w:t xml:space="preserve"> the works </w:t>
      </w:r>
      <w:r w:rsidR="00FF42AA" w:rsidRPr="00437B6D">
        <w:rPr>
          <w:rFonts w:ascii="Arial" w:hAnsi="Arial" w:cs="Arial"/>
          <w:sz w:val="24"/>
          <w:szCs w:val="24"/>
        </w:rPr>
        <w:t>in accordance with the applicatio</w:t>
      </w:r>
      <w:r w:rsidR="00C00B18" w:rsidRPr="00437B6D">
        <w:rPr>
          <w:rFonts w:ascii="Arial" w:hAnsi="Arial" w:cs="Arial"/>
          <w:sz w:val="24"/>
          <w:szCs w:val="24"/>
        </w:rPr>
        <w:t>n</w:t>
      </w:r>
      <w:r w:rsidR="00442F99" w:rsidRPr="00437B6D">
        <w:rPr>
          <w:rFonts w:ascii="Arial" w:hAnsi="Arial" w:cs="Arial"/>
          <w:sz w:val="24"/>
          <w:szCs w:val="24"/>
        </w:rPr>
        <w:t xml:space="preserve"> </w:t>
      </w:r>
      <w:r w:rsidR="00FF42AA" w:rsidRPr="00437B6D">
        <w:rPr>
          <w:rFonts w:ascii="Arial" w:hAnsi="Arial" w:cs="Arial"/>
          <w:sz w:val="24"/>
          <w:szCs w:val="24"/>
        </w:rPr>
        <w:t>date</w:t>
      </w:r>
      <w:r w:rsidR="00A738AF" w:rsidRPr="00437B6D">
        <w:rPr>
          <w:rFonts w:ascii="Arial" w:hAnsi="Arial" w:cs="Arial"/>
          <w:sz w:val="24"/>
          <w:szCs w:val="24"/>
        </w:rPr>
        <w:t xml:space="preserve">d </w:t>
      </w:r>
      <w:r w:rsidR="003E2574">
        <w:rPr>
          <w:rFonts w:ascii="Arial" w:hAnsi="Arial" w:cs="Arial"/>
          <w:sz w:val="24"/>
          <w:szCs w:val="24"/>
        </w:rPr>
        <w:t>3</w:t>
      </w:r>
      <w:r w:rsidR="00913CC2">
        <w:rPr>
          <w:rFonts w:ascii="Arial" w:hAnsi="Arial" w:cs="Arial"/>
          <w:sz w:val="24"/>
          <w:szCs w:val="24"/>
        </w:rPr>
        <w:t xml:space="preserve"> </w:t>
      </w:r>
      <w:r w:rsidR="003E2574">
        <w:rPr>
          <w:rFonts w:ascii="Arial" w:hAnsi="Arial" w:cs="Arial"/>
          <w:sz w:val="24"/>
          <w:szCs w:val="24"/>
        </w:rPr>
        <w:t>August</w:t>
      </w:r>
      <w:r w:rsidR="00A65FC5" w:rsidRPr="00437B6D">
        <w:rPr>
          <w:rFonts w:ascii="Arial" w:hAnsi="Arial" w:cs="Arial"/>
          <w:sz w:val="24"/>
          <w:szCs w:val="24"/>
        </w:rPr>
        <w:t xml:space="preserve"> 2023</w:t>
      </w:r>
      <w:r w:rsidR="00FF42AA" w:rsidRPr="00437B6D">
        <w:rPr>
          <w:rFonts w:ascii="Arial" w:hAnsi="Arial" w:cs="Arial"/>
          <w:sz w:val="24"/>
          <w:szCs w:val="24"/>
        </w:rPr>
        <w:t xml:space="preserve"> </w:t>
      </w:r>
      <w:r w:rsidR="00FF663D" w:rsidRPr="00FF663D">
        <w:rPr>
          <w:rStyle w:val="cf01"/>
          <w:rFonts w:ascii="Arial" w:hAnsi="Arial" w:cs="Arial"/>
          <w:sz w:val="24"/>
          <w:szCs w:val="24"/>
        </w:rPr>
        <w:t>and a second plan submitted on 7 December 2023 at the request of the Inspectorate for greater clarity</w:t>
      </w:r>
      <w:r w:rsidR="00FF663D">
        <w:rPr>
          <w:rFonts w:ascii="Arial" w:hAnsi="Arial" w:cs="Arial"/>
          <w:sz w:val="24"/>
          <w:szCs w:val="24"/>
        </w:rPr>
        <w:t>,</w:t>
      </w:r>
      <w:r w:rsidR="00985F81" w:rsidRPr="00437B6D">
        <w:rPr>
          <w:rFonts w:ascii="Arial" w:hAnsi="Arial" w:cs="Arial"/>
          <w:sz w:val="24"/>
          <w:szCs w:val="24"/>
        </w:rPr>
        <w:t xml:space="preserve"> subject to the following conditions:</w:t>
      </w:r>
    </w:p>
    <w:p w14:paraId="506ECB4E" w14:textId="77777777" w:rsidR="00985F81" w:rsidRPr="00437B6D" w:rsidRDefault="00985F81" w:rsidP="00985F81">
      <w:pPr>
        <w:pStyle w:val="Style1"/>
        <w:numPr>
          <w:ilvl w:val="1"/>
          <w:numId w:val="9"/>
        </w:numPr>
        <w:tabs>
          <w:tab w:val="clear" w:pos="432"/>
          <w:tab w:val="clear" w:pos="1440"/>
          <w:tab w:val="left" w:pos="709"/>
        </w:tabs>
        <w:ind w:left="709" w:hanging="142"/>
        <w:rPr>
          <w:rFonts w:ascii="Arial" w:hAnsi="Arial" w:cs="Arial"/>
          <w:sz w:val="24"/>
          <w:szCs w:val="24"/>
        </w:rPr>
      </w:pPr>
      <w:r w:rsidRPr="00437B6D">
        <w:rPr>
          <w:rFonts w:ascii="Arial" w:hAnsi="Arial" w:cs="Arial"/>
          <w:sz w:val="24"/>
          <w:szCs w:val="24"/>
        </w:rPr>
        <w:tab/>
        <w:t>the works shall begin no later than three years from the date of this decision; and</w:t>
      </w:r>
    </w:p>
    <w:p w14:paraId="09D56441" w14:textId="0A7DE8FA" w:rsidR="00442F99" w:rsidRPr="00AA41E5" w:rsidRDefault="006944E2" w:rsidP="00985F81">
      <w:pPr>
        <w:pStyle w:val="Style1"/>
        <w:numPr>
          <w:ilvl w:val="1"/>
          <w:numId w:val="9"/>
        </w:numPr>
        <w:tabs>
          <w:tab w:val="clear" w:pos="432"/>
          <w:tab w:val="clear" w:pos="1440"/>
          <w:tab w:val="left" w:pos="709"/>
        </w:tabs>
        <w:ind w:left="709" w:hanging="142"/>
        <w:rPr>
          <w:rFonts w:ascii="Arial" w:hAnsi="Arial" w:cs="Arial"/>
          <w:color w:val="000000" w:themeColor="text1"/>
          <w:sz w:val="24"/>
          <w:szCs w:val="24"/>
        </w:rPr>
      </w:pPr>
      <w:r>
        <w:rPr>
          <w:rFonts w:ascii="Arial" w:hAnsi="Arial" w:cs="Arial"/>
          <w:color w:val="000000" w:themeColor="text1"/>
          <w:sz w:val="24"/>
          <w:szCs w:val="24"/>
        </w:rPr>
        <w:t>t</w:t>
      </w:r>
      <w:r w:rsidR="00913CC2">
        <w:rPr>
          <w:rFonts w:ascii="Arial" w:hAnsi="Arial" w:cs="Arial"/>
          <w:color w:val="000000" w:themeColor="text1"/>
          <w:sz w:val="24"/>
          <w:szCs w:val="24"/>
        </w:rPr>
        <w:t xml:space="preserve">he temporary fencing shall </w:t>
      </w:r>
      <w:proofErr w:type="gramStart"/>
      <w:r w:rsidR="00913CC2">
        <w:rPr>
          <w:rFonts w:ascii="Arial" w:hAnsi="Arial" w:cs="Arial"/>
          <w:color w:val="000000" w:themeColor="text1"/>
          <w:sz w:val="24"/>
          <w:szCs w:val="24"/>
        </w:rPr>
        <w:t>be removed</w:t>
      </w:r>
      <w:proofErr w:type="gramEnd"/>
      <w:r w:rsidR="00913CC2">
        <w:rPr>
          <w:rFonts w:ascii="Arial" w:hAnsi="Arial" w:cs="Arial"/>
          <w:color w:val="000000" w:themeColor="text1"/>
          <w:sz w:val="24"/>
          <w:szCs w:val="24"/>
        </w:rPr>
        <w:t xml:space="preserve"> and </w:t>
      </w:r>
      <w:r w:rsidR="006B7D63" w:rsidRPr="00AA41E5">
        <w:rPr>
          <w:rFonts w:ascii="Arial" w:hAnsi="Arial" w:cs="Arial"/>
          <w:color w:val="000000" w:themeColor="text1"/>
          <w:sz w:val="24"/>
          <w:szCs w:val="24"/>
        </w:rPr>
        <w:t>t</w:t>
      </w:r>
      <w:r w:rsidR="00F957E2" w:rsidRPr="00AA41E5">
        <w:rPr>
          <w:rFonts w:ascii="Arial" w:hAnsi="Arial" w:cs="Arial"/>
          <w:color w:val="000000" w:themeColor="text1"/>
          <w:sz w:val="24"/>
          <w:szCs w:val="24"/>
        </w:rPr>
        <w:t>he common</w:t>
      </w:r>
      <w:r w:rsidR="00985F81" w:rsidRPr="00AA41E5">
        <w:rPr>
          <w:rFonts w:ascii="Arial" w:hAnsi="Arial" w:cs="Arial"/>
          <w:color w:val="000000" w:themeColor="text1"/>
          <w:sz w:val="24"/>
          <w:szCs w:val="24"/>
        </w:rPr>
        <w:t xml:space="preserve"> </w:t>
      </w:r>
      <w:r w:rsidR="006B7D63" w:rsidRPr="00AA41E5">
        <w:rPr>
          <w:rFonts w:ascii="Arial" w:hAnsi="Arial" w:cs="Arial"/>
          <w:color w:val="000000" w:themeColor="text1"/>
          <w:sz w:val="24"/>
          <w:szCs w:val="24"/>
        </w:rPr>
        <w:t xml:space="preserve">shall be </w:t>
      </w:r>
      <w:r w:rsidR="00985F81" w:rsidRPr="00AA41E5">
        <w:rPr>
          <w:rFonts w:ascii="Arial" w:hAnsi="Arial" w:cs="Arial"/>
          <w:color w:val="000000" w:themeColor="text1"/>
          <w:sz w:val="24"/>
          <w:szCs w:val="24"/>
        </w:rPr>
        <w:t xml:space="preserve">restored within </w:t>
      </w:r>
      <w:r w:rsidR="00913CC2">
        <w:rPr>
          <w:rFonts w:ascii="Arial" w:hAnsi="Arial" w:cs="Arial"/>
          <w:color w:val="000000" w:themeColor="text1"/>
          <w:sz w:val="24"/>
          <w:szCs w:val="24"/>
        </w:rPr>
        <w:t>1 month</w:t>
      </w:r>
      <w:r w:rsidR="00985F81" w:rsidRPr="00AA41E5">
        <w:rPr>
          <w:rFonts w:ascii="Arial" w:hAnsi="Arial" w:cs="Arial"/>
          <w:color w:val="000000" w:themeColor="text1"/>
          <w:sz w:val="24"/>
          <w:szCs w:val="24"/>
        </w:rPr>
        <w:t xml:space="preserve"> </w:t>
      </w:r>
      <w:r w:rsidR="00007569" w:rsidRPr="00AA41E5">
        <w:rPr>
          <w:rFonts w:ascii="Arial" w:hAnsi="Arial" w:cs="Arial"/>
          <w:color w:val="000000" w:themeColor="text1"/>
          <w:sz w:val="24"/>
          <w:szCs w:val="24"/>
        </w:rPr>
        <w:t>from</w:t>
      </w:r>
      <w:r w:rsidR="00985F81" w:rsidRPr="00AA41E5">
        <w:rPr>
          <w:rFonts w:ascii="Arial" w:hAnsi="Arial" w:cs="Arial"/>
          <w:color w:val="000000" w:themeColor="text1"/>
          <w:sz w:val="24"/>
          <w:szCs w:val="24"/>
        </w:rPr>
        <w:t xml:space="preserve"> the completion of the works</w:t>
      </w:r>
      <w:r w:rsidR="00D4690B" w:rsidRPr="00AA41E5">
        <w:rPr>
          <w:rFonts w:ascii="Arial" w:hAnsi="Arial" w:cs="Arial"/>
          <w:color w:val="000000" w:themeColor="text1"/>
          <w:sz w:val="24"/>
          <w:szCs w:val="24"/>
        </w:rPr>
        <w:t>.</w:t>
      </w:r>
    </w:p>
    <w:p w14:paraId="1A7D2CAA" w14:textId="5B4E7631" w:rsidR="008E26BF" w:rsidRPr="00DC2D38" w:rsidRDefault="003C5CF9" w:rsidP="00DC2D38">
      <w:pPr>
        <w:pStyle w:val="Style1"/>
        <w:numPr>
          <w:ilvl w:val="1"/>
          <w:numId w:val="12"/>
        </w:numPr>
        <w:tabs>
          <w:tab w:val="left" w:pos="284"/>
        </w:tabs>
        <w:ind w:left="284" w:hanging="426"/>
        <w:rPr>
          <w:rFonts w:ascii="Arial" w:hAnsi="Arial" w:cs="Arial"/>
          <w:sz w:val="24"/>
          <w:szCs w:val="24"/>
        </w:rPr>
      </w:pPr>
      <w:r w:rsidRPr="00437B6D">
        <w:rPr>
          <w:rFonts w:ascii="Arial" w:hAnsi="Arial" w:cs="Arial"/>
          <w:sz w:val="24"/>
          <w:szCs w:val="24"/>
        </w:rPr>
        <w:t xml:space="preserve">For the purposes of identification only the location of the works </w:t>
      </w:r>
      <w:proofErr w:type="gramStart"/>
      <w:r w:rsidR="00853973" w:rsidRPr="00437B6D">
        <w:rPr>
          <w:rFonts w:ascii="Arial" w:hAnsi="Arial" w:cs="Arial"/>
          <w:sz w:val="24"/>
          <w:szCs w:val="24"/>
        </w:rPr>
        <w:t>is</w:t>
      </w:r>
      <w:r w:rsidR="00A729F7" w:rsidRPr="00437B6D">
        <w:rPr>
          <w:rFonts w:ascii="Arial" w:hAnsi="Arial" w:cs="Arial"/>
          <w:sz w:val="24"/>
          <w:szCs w:val="24"/>
        </w:rPr>
        <w:t xml:space="preserve"> shown</w:t>
      </w:r>
      <w:proofErr w:type="gramEnd"/>
      <w:r w:rsidR="00A729F7" w:rsidRPr="00437B6D">
        <w:rPr>
          <w:rFonts w:ascii="Arial" w:hAnsi="Arial" w:cs="Arial"/>
          <w:sz w:val="24"/>
          <w:szCs w:val="24"/>
        </w:rPr>
        <w:t xml:space="preserve"> </w:t>
      </w:r>
      <w:r w:rsidRPr="00437B6D">
        <w:rPr>
          <w:rFonts w:ascii="Arial" w:hAnsi="Arial" w:cs="Arial"/>
          <w:sz w:val="24"/>
          <w:szCs w:val="24"/>
        </w:rPr>
        <w:t>on the attached plan</w:t>
      </w:r>
      <w:r w:rsidR="006703B1">
        <w:rPr>
          <w:rFonts w:ascii="Arial" w:hAnsi="Arial" w:cs="Arial"/>
          <w:sz w:val="24"/>
          <w:szCs w:val="24"/>
        </w:rPr>
        <w:t>.</w:t>
      </w:r>
    </w:p>
    <w:p w14:paraId="1B715736" w14:textId="77777777" w:rsidR="008E26BF" w:rsidRPr="00437B6D" w:rsidRDefault="008E26BF" w:rsidP="008E26BF">
      <w:pPr>
        <w:tabs>
          <w:tab w:val="left" w:pos="284"/>
        </w:tabs>
        <w:spacing w:before="240"/>
        <w:ind w:left="284" w:hanging="426"/>
        <w:rPr>
          <w:rFonts w:ascii="Arial" w:hAnsi="Arial" w:cs="Arial"/>
          <w:b/>
          <w:sz w:val="24"/>
          <w:szCs w:val="24"/>
        </w:rPr>
      </w:pPr>
      <w:r w:rsidRPr="00437B6D">
        <w:rPr>
          <w:rFonts w:ascii="Arial" w:hAnsi="Arial" w:cs="Arial"/>
          <w:b/>
          <w:sz w:val="24"/>
          <w:szCs w:val="24"/>
        </w:rPr>
        <w:t>Preliminary Matters</w:t>
      </w:r>
    </w:p>
    <w:p w14:paraId="662B6352" w14:textId="29986EAE" w:rsidR="008E26BF" w:rsidRDefault="008E26BF" w:rsidP="008E26BF">
      <w:pPr>
        <w:pStyle w:val="Style1"/>
        <w:numPr>
          <w:ilvl w:val="1"/>
          <w:numId w:val="12"/>
        </w:numPr>
        <w:tabs>
          <w:tab w:val="left" w:pos="284"/>
        </w:tabs>
        <w:ind w:left="284" w:hanging="426"/>
        <w:rPr>
          <w:rFonts w:ascii="Arial" w:hAnsi="Arial" w:cs="Arial"/>
          <w:sz w:val="24"/>
          <w:szCs w:val="24"/>
        </w:rPr>
      </w:pPr>
      <w:r w:rsidRPr="00437B6D">
        <w:rPr>
          <w:rFonts w:ascii="Arial" w:hAnsi="Arial" w:cs="Arial"/>
          <w:sz w:val="24"/>
          <w:szCs w:val="24"/>
        </w:rPr>
        <w:t xml:space="preserve">I have had regard to Defra’s Common Land Consents Policy (November 2015) in determining this application under section 38, which has </w:t>
      </w:r>
      <w:proofErr w:type="gramStart"/>
      <w:r w:rsidRPr="00437B6D">
        <w:rPr>
          <w:rFonts w:ascii="Arial" w:hAnsi="Arial" w:cs="Arial"/>
          <w:sz w:val="24"/>
          <w:szCs w:val="24"/>
        </w:rPr>
        <w:t>been published</w:t>
      </w:r>
      <w:proofErr w:type="gramEnd"/>
      <w:r w:rsidRPr="00437B6D">
        <w:rPr>
          <w:rFonts w:ascii="Arial" w:hAnsi="Arial" w:cs="Arial"/>
          <w:sz w:val="24"/>
          <w:szCs w:val="24"/>
        </w:rPr>
        <w:t xml:space="preserve"> for the guidance of both the Planning Inspectorate and applicants. However, every application will </w:t>
      </w:r>
      <w:proofErr w:type="gramStart"/>
      <w:r w:rsidRPr="00437B6D">
        <w:rPr>
          <w:rFonts w:ascii="Arial" w:hAnsi="Arial" w:cs="Arial"/>
          <w:sz w:val="24"/>
          <w:szCs w:val="24"/>
        </w:rPr>
        <w:t>be considered</w:t>
      </w:r>
      <w:proofErr w:type="gramEnd"/>
      <w:r w:rsidRPr="00437B6D">
        <w:rPr>
          <w:rFonts w:ascii="Arial" w:hAnsi="Arial" w:cs="Arial"/>
          <w:sz w:val="24"/>
          <w:szCs w:val="24"/>
        </w:rPr>
        <w:t xml:space="preserve"> on its merits and a determination will depart from the policy if it appears appropriate to do so. In such cases, the decision will explain why it has departed from the policy.</w:t>
      </w:r>
    </w:p>
    <w:p w14:paraId="57DADC02" w14:textId="41515C9F" w:rsidR="0064007F" w:rsidRPr="00C80331" w:rsidRDefault="0064007F" w:rsidP="008E26BF">
      <w:pPr>
        <w:pStyle w:val="Style1"/>
        <w:numPr>
          <w:ilvl w:val="1"/>
          <w:numId w:val="12"/>
        </w:numPr>
        <w:tabs>
          <w:tab w:val="left" w:pos="284"/>
        </w:tabs>
        <w:ind w:left="284" w:hanging="426"/>
        <w:rPr>
          <w:rStyle w:val="normaltextrun"/>
          <w:rFonts w:ascii="Arial" w:hAnsi="Arial" w:cs="Arial"/>
          <w:sz w:val="24"/>
          <w:szCs w:val="24"/>
        </w:rPr>
      </w:pPr>
      <w:r w:rsidRPr="0064007F">
        <w:rPr>
          <w:rStyle w:val="normaltextrun"/>
          <w:rFonts w:ascii="Arial" w:hAnsi="Arial" w:cs="Arial"/>
          <w:sz w:val="24"/>
          <w:szCs w:val="24"/>
          <w:shd w:val="clear" w:color="auto" w:fill="FFFFFF"/>
        </w:rPr>
        <w:t xml:space="preserve">Planning </w:t>
      </w:r>
      <w:proofErr w:type="gramStart"/>
      <w:r w:rsidRPr="0064007F">
        <w:rPr>
          <w:rStyle w:val="normaltextrun"/>
          <w:rFonts w:ascii="Arial" w:hAnsi="Arial" w:cs="Arial"/>
          <w:sz w:val="24"/>
          <w:szCs w:val="24"/>
          <w:shd w:val="clear" w:color="auto" w:fill="FFFFFF"/>
        </w:rPr>
        <w:t>permission has been granted by Bassetlaw District Council</w:t>
      </w:r>
      <w:proofErr w:type="gramEnd"/>
      <w:r w:rsidRPr="0064007F">
        <w:rPr>
          <w:rStyle w:val="normaltextrun"/>
          <w:rFonts w:ascii="Arial" w:hAnsi="Arial" w:cs="Arial"/>
          <w:sz w:val="24"/>
          <w:szCs w:val="24"/>
          <w:shd w:val="clear" w:color="auto" w:fill="FFFFFF"/>
        </w:rPr>
        <w:t xml:space="preserve"> for installation of underground cable (Decision 23/00090/FUL of 7 March 2023).</w:t>
      </w:r>
    </w:p>
    <w:p w14:paraId="695B0FC8" w14:textId="274F0E06" w:rsidR="00C80331" w:rsidRPr="00386285" w:rsidRDefault="00C80331" w:rsidP="008E26BF">
      <w:pPr>
        <w:pStyle w:val="Style1"/>
        <w:numPr>
          <w:ilvl w:val="1"/>
          <w:numId w:val="12"/>
        </w:numPr>
        <w:tabs>
          <w:tab w:val="left" w:pos="284"/>
        </w:tabs>
        <w:ind w:left="284" w:hanging="426"/>
        <w:rPr>
          <w:rStyle w:val="eop"/>
          <w:rFonts w:ascii="Arial" w:hAnsi="Arial" w:cs="Arial"/>
          <w:sz w:val="24"/>
          <w:szCs w:val="24"/>
        </w:rPr>
      </w:pPr>
      <w:r>
        <w:rPr>
          <w:rStyle w:val="normaltextrun"/>
          <w:rFonts w:ascii="Arial" w:hAnsi="Arial" w:cs="Arial"/>
          <w:sz w:val="24"/>
          <w:szCs w:val="24"/>
          <w:shd w:val="clear" w:color="auto" w:fill="FFFFFF"/>
        </w:rPr>
        <w:t>Sparrow Lane is the name of both the common land unit and the highway. For the sake of clarity</w:t>
      </w:r>
      <w:r w:rsidR="00486262">
        <w:rPr>
          <w:rStyle w:val="normaltextrun"/>
          <w:rFonts w:ascii="Arial" w:hAnsi="Arial" w:cs="Arial"/>
          <w:sz w:val="24"/>
          <w:szCs w:val="24"/>
          <w:shd w:val="clear" w:color="auto" w:fill="FFFFFF"/>
        </w:rPr>
        <w:t>,</w:t>
      </w:r>
      <w:r>
        <w:rPr>
          <w:rStyle w:val="normaltextrun"/>
          <w:rFonts w:ascii="Arial" w:hAnsi="Arial" w:cs="Arial"/>
          <w:sz w:val="24"/>
          <w:szCs w:val="24"/>
          <w:shd w:val="clear" w:color="auto" w:fill="FFFFFF"/>
        </w:rPr>
        <w:t xml:space="preserve"> I refer to the common land unit by is registration number, CL54.</w:t>
      </w:r>
    </w:p>
    <w:p w14:paraId="3024AC38" w14:textId="77777777" w:rsidR="006D7807" w:rsidRPr="00386285" w:rsidRDefault="008E26BF" w:rsidP="00386285">
      <w:pPr>
        <w:pStyle w:val="Style1"/>
        <w:numPr>
          <w:ilvl w:val="1"/>
          <w:numId w:val="12"/>
        </w:numPr>
        <w:tabs>
          <w:tab w:val="left" w:pos="284"/>
        </w:tabs>
        <w:ind w:left="284" w:hanging="426"/>
        <w:rPr>
          <w:rFonts w:ascii="Arial" w:hAnsi="Arial" w:cs="Arial"/>
          <w:sz w:val="24"/>
          <w:szCs w:val="24"/>
        </w:rPr>
      </w:pPr>
      <w:r w:rsidRPr="00386285">
        <w:rPr>
          <w:rFonts w:ascii="Arial" w:hAnsi="Arial" w:cs="Arial"/>
          <w:color w:val="auto"/>
          <w:sz w:val="24"/>
          <w:szCs w:val="24"/>
        </w:rPr>
        <w:lastRenderedPageBreak/>
        <w:t>This application</w:t>
      </w:r>
      <w:r w:rsidR="006D7807" w:rsidRPr="00386285">
        <w:rPr>
          <w:rFonts w:ascii="Arial" w:hAnsi="Arial" w:cs="Arial"/>
          <w:color w:val="auto"/>
          <w:sz w:val="24"/>
          <w:szCs w:val="24"/>
        </w:rPr>
        <w:t xml:space="preserve"> </w:t>
      </w:r>
      <w:r w:rsidRPr="00386285">
        <w:rPr>
          <w:rFonts w:ascii="Arial" w:hAnsi="Arial" w:cs="Arial"/>
          <w:color w:val="auto"/>
          <w:sz w:val="24"/>
          <w:szCs w:val="24"/>
        </w:rPr>
        <w:t xml:space="preserve">has been determined solely </w:t>
      </w:r>
      <w:proofErr w:type="gramStart"/>
      <w:r w:rsidRPr="00386285">
        <w:rPr>
          <w:rFonts w:ascii="Arial" w:hAnsi="Arial" w:cs="Arial"/>
          <w:color w:val="auto"/>
          <w:sz w:val="24"/>
          <w:szCs w:val="24"/>
        </w:rPr>
        <w:t>on the basis of</w:t>
      </w:r>
      <w:proofErr w:type="gramEnd"/>
      <w:r w:rsidRPr="00386285">
        <w:rPr>
          <w:rFonts w:ascii="Arial" w:hAnsi="Arial" w:cs="Arial"/>
          <w:color w:val="auto"/>
          <w:sz w:val="24"/>
          <w:szCs w:val="24"/>
        </w:rPr>
        <w:t xml:space="preserve"> written evidence.</w:t>
      </w:r>
    </w:p>
    <w:p w14:paraId="08896292" w14:textId="0E03501A" w:rsidR="008E26BF" w:rsidRPr="00216AA7" w:rsidRDefault="008E26BF" w:rsidP="006D7807">
      <w:pPr>
        <w:pStyle w:val="Style1"/>
        <w:numPr>
          <w:ilvl w:val="0"/>
          <w:numId w:val="0"/>
        </w:numPr>
        <w:tabs>
          <w:tab w:val="left" w:pos="284"/>
        </w:tabs>
        <w:spacing w:before="0"/>
        <w:ind w:left="360"/>
        <w:rPr>
          <w:rFonts w:ascii="Arial" w:hAnsi="Arial" w:cs="Arial"/>
          <w:color w:val="auto"/>
          <w:sz w:val="24"/>
          <w:szCs w:val="24"/>
        </w:rPr>
      </w:pPr>
      <w:r w:rsidRPr="00437B6D">
        <w:rPr>
          <w:rFonts w:ascii="Arial" w:hAnsi="Arial" w:cs="Arial"/>
          <w:color w:val="auto"/>
          <w:sz w:val="24"/>
          <w:szCs w:val="24"/>
        </w:rPr>
        <w:t xml:space="preserve"> </w:t>
      </w:r>
    </w:p>
    <w:p w14:paraId="19972FA4" w14:textId="47359C88" w:rsidR="008E26BF" w:rsidRPr="00437B6D" w:rsidRDefault="008E26BF" w:rsidP="00386285">
      <w:pPr>
        <w:numPr>
          <w:ilvl w:val="0"/>
          <w:numId w:val="28"/>
        </w:numPr>
        <w:tabs>
          <w:tab w:val="left" w:pos="284"/>
        </w:tabs>
        <w:autoSpaceDE w:val="0"/>
        <w:autoSpaceDN w:val="0"/>
        <w:adjustRightInd w:val="0"/>
        <w:rPr>
          <w:rFonts w:ascii="Arial" w:hAnsi="Arial" w:cs="Arial"/>
          <w:sz w:val="24"/>
          <w:szCs w:val="24"/>
        </w:rPr>
      </w:pPr>
      <w:r w:rsidRPr="00437B6D">
        <w:rPr>
          <w:rFonts w:ascii="Arial" w:hAnsi="Arial" w:cs="Arial"/>
          <w:sz w:val="24"/>
          <w:szCs w:val="24"/>
        </w:rPr>
        <w:t xml:space="preserve">I have taken account of the representations made by </w:t>
      </w:r>
      <w:r w:rsidR="006D7807">
        <w:rPr>
          <w:rFonts w:ascii="Arial" w:hAnsi="Arial" w:cs="Arial"/>
          <w:sz w:val="24"/>
          <w:szCs w:val="24"/>
        </w:rPr>
        <w:t xml:space="preserve">Nottinghamshire County Council (NCC), </w:t>
      </w:r>
      <w:r w:rsidRPr="00437B6D">
        <w:rPr>
          <w:rFonts w:ascii="Arial" w:hAnsi="Arial" w:cs="Arial"/>
          <w:sz w:val="24"/>
          <w:szCs w:val="24"/>
        </w:rPr>
        <w:t>Natural England (NE)</w:t>
      </w:r>
      <w:r w:rsidR="006D7807">
        <w:rPr>
          <w:rFonts w:ascii="Arial" w:hAnsi="Arial" w:cs="Arial"/>
          <w:sz w:val="24"/>
          <w:szCs w:val="24"/>
        </w:rPr>
        <w:t xml:space="preserve"> </w:t>
      </w:r>
      <w:r w:rsidR="009253BD">
        <w:rPr>
          <w:rFonts w:ascii="Arial" w:hAnsi="Arial" w:cs="Arial"/>
          <w:sz w:val="24"/>
          <w:szCs w:val="24"/>
        </w:rPr>
        <w:t xml:space="preserve">and </w:t>
      </w:r>
      <w:r>
        <w:rPr>
          <w:rFonts w:ascii="Arial" w:hAnsi="Arial" w:cs="Arial"/>
          <w:sz w:val="24"/>
          <w:szCs w:val="24"/>
        </w:rPr>
        <w:t>Open Spaces Society (OSS)</w:t>
      </w:r>
      <w:r w:rsidR="00E30F40">
        <w:rPr>
          <w:rFonts w:ascii="Arial" w:hAnsi="Arial" w:cs="Arial"/>
          <w:sz w:val="24"/>
          <w:szCs w:val="24"/>
        </w:rPr>
        <w:t>.</w:t>
      </w:r>
    </w:p>
    <w:p w14:paraId="580B6DAF" w14:textId="77777777" w:rsidR="008E26BF" w:rsidRPr="00437B6D" w:rsidRDefault="008E26BF" w:rsidP="00386285">
      <w:pPr>
        <w:pStyle w:val="Style1"/>
        <w:numPr>
          <w:ilvl w:val="0"/>
          <w:numId w:val="28"/>
        </w:numPr>
        <w:tabs>
          <w:tab w:val="clear" w:pos="432"/>
          <w:tab w:val="left" w:pos="284"/>
        </w:tabs>
        <w:ind w:left="284" w:hanging="284"/>
        <w:rPr>
          <w:rFonts w:ascii="Arial" w:hAnsi="Arial" w:cs="Arial"/>
          <w:sz w:val="24"/>
          <w:szCs w:val="24"/>
        </w:rPr>
      </w:pPr>
      <w:r w:rsidRPr="00437B6D">
        <w:rPr>
          <w:rFonts w:ascii="Arial" w:hAnsi="Arial" w:cs="Arial"/>
          <w:sz w:val="24"/>
          <w:szCs w:val="24"/>
        </w:rPr>
        <w:t xml:space="preserve">I am required by section 39 of the 2006 Act to have regard to the following in determining this </w:t>
      </w:r>
      <w:proofErr w:type="gramStart"/>
      <w:r w:rsidRPr="00437B6D">
        <w:rPr>
          <w:rFonts w:ascii="Arial" w:hAnsi="Arial" w:cs="Arial"/>
          <w:sz w:val="24"/>
          <w:szCs w:val="24"/>
        </w:rPr>
        <w:t>application:-</w:t>
      </w:r>
      <w:proofErr w:type="gramEnd"/>
    </w:p>
    <w:p w14:paraId="497BBAE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the interests of persons having rights in relation to, or occupying, the land (and in particular persons exercising rights of common over it</w:t>
      </w:r>
      <w:proofErr w:type="gramStart"/>
      <w:r w:rsidRPr="00437B6D">
        <w:rPr>
          <w:rFonts w:ascii="Arial" w:hAnsi="Arial" w:cs="Arial"/>
          <w:sz w:val="24"/>
          <w:szCs w:val="24"/>
        </w:rPr>
        <w:t>);</w:t>
      </w:r>
      <w:proofErr w:type="gramEnd"/>
    </w:p>
    <w:p w14:paraId="2ABCF739"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 xml:space="preserve">the interests of the </w:t>
      </w:r>
      <w:proofErr w:type="gramStart"/>
      <w:r w:rsidRPr="00437B6D">
        <w:rPr>
          <w:rFonts w:ascii="Arial" w:hAnsi="Arial" w:cs="Arial"/>
          <w:sz w:val="24"/>
          <w:szCs w:val="24"/>
        </w:rPr>
        <w:t>neighbourhood;</w:t>
      </w:r>
      <w:proofErr w:type="gramEnd"/>
    </w:p>
    <w:p w14:paraId="2E650300"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 xml:space="preserve">the public </w:t>
      </w:r>
      <w:proofErr w:type="gramStart"/>
      <w:r w:rsidRPr="00437B6D">
        <w:rPr>
          <w:rFonts w:ascii="Arial" w:hAnsi="Arial" w:cs="Arial"/>
          <w:sz w:val="24"/>
          <w:szCs w:val="24"/>
        </w:rPr>
        <w:t>interest;</w:t>
      </w:r>
      <w:proofErr w:type="gramEnd"/>
      <w:r w:rsidRPr="00437B6D">
        <w:rPr>
          <w:rFonts w:ascii="Arial" w:hAnsi="Arial" w:cs="Arial"/>
          <w:sz w:val="24"/>
          <w:szCs w:val="24"/>
        </w:rPr>
        <w:t xml:space="preserve">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7430E0CD" w14:textId="77777777" w:rsidR="008E26BF" w:rsidRPr="00437B6D" w:rsidRDefault="008E26BF" w:rsidP="008E26BF">
      <w:pPr>
        <w:pStyle w:val="Style1"/>
        <w:numPr>
          <w:ilvl w:val="0"/>
          <w:numId w:val="11"/>
        </w:numPr>
        <w:tabs>
          <w:tab w:val="left" w:pos="284"/>
        </w:tabs>
        <w:rPr>
          <w:rFonts w:ascii="Arial" w:hAnsi="Arial" w:cs="Arial"/>
          <w:sz w:val="24"/>
          <w:szCs w:val="24"/>
        </w:rPr>
      </w:pPr>
      <w:r w:rsidRPr="00437B6D">
        <w:rPr>
          <w:rFonts w:ascii="Arial" w:hAnsi="Arial" w:cs="Arial"/>
          <w:sz w:val="24"/>
          <w:szCs w:val="24"/>
        </w:rPr>
        <w:t>any other matter considered to be relevant.</w:t>
      </w:r>
    </w:p>
    <w:p w14:paraId="2DCFE42D" w14:textId="77777777" w:rsidR="008E26BF" w:rsidRDefault="008E26BF" w:rsidP="00E4089E">
      <w:pPr>
        <w:tabs>
          <w:tab w:val="left" w:pos="284"/>
        </w:tabs>
        <w:spacing w:before="240"/>
        <w:ind w:left="284" w:hanging="426"/>
        <w:rPr>
          <w:rFonts w:ascii="Arial" w:hAnsi="Arial" w:cs="Arial"/>
          <w:b/>
          <w:sz w:val="24"/>
          <w:szCs w:val="24"/>
        </w:rPr>
      </w:pPr>
    </w:p>
    <w:p w14:paraId="77525095" w14:textId="01BA3C58" w:rsidR="005754BA" w:rsidRPr="009253BD" w:rsidRDefault="005754BA" w:rsidP="005754BA">
      <w:pPr>
        <w:pStyle w:val="Heading6blackfont"/>
        <w:tabs>
          <w:tab w:val="left" w:pos="284"/>
        </w:tabs>
        <w:spacing w:before="0"/>
        <w:ind w:left="284" w:hanging="426"/>
        <w:rPr>
          <w:rFonts w:ascii="Arial" w:hAnsi="Arial" w:cs="Arial"/>
          <w:color w:val="FF0000"/>
          <w:sz w:val="24"/>
          <w:szCs w:val="24"/>
        </w:rPr>
      </w:pPr>
      <w:r w:rsidRPr="00437B6D">
        <w:rPr>
          <w:rFonts w:ascii="Arial" w:hAnsi="Arial" w:cs="Arial"/>
          <w:sz w:val="24"/>
          <w:szCs w:val="24"/>
        </w:rPr>
        <w:t>Reasons</w:t>
      </w:r>
    </w:p>
    <w:p w14:paraId="2BEA56C5" w14:textId="77777777" w:rsidR="005754BA" w:rsidRPr="00437B6D" w:rsidRDefault="005754BA" w:rsidP="005754BA">
      <w:pPr>
        <w:pStyle w:val="Style1"/>
        <w:numPr>
          <w:ilvl w:val="0"/>
          <w:numId w:val="0"/>
        </w:numPr>
        <w:tabs>
          <w:tab w:val="left" w:pos="284"/>
        </w:tabs>
        <w:ind w:left="284" w:hanging="426"/>
        <w:rPr>
          <w:rFonts w:ascii="Arial" w:hAnsi="Arial" w:cs="Arial"/>
          <w:b/>
          <w:i/>
          <w:color w:val="FF0000"/>
          <w:sz w:val="24"/>
          <w:szCs w:val="24"/>
        </w:rPr>
      </w:pPr>
      <w:r w:rsidRPr="00437B6D">
        <w:rPr>
          <w:rFonts w:ascii="Arial" w:hAnsi="Arial" w:cs="Arial"/>
          <w:b/>
          <w:i/>
          <w:sz w:val="24"/>
          <w:szCs w:val="24"/>
        </w:rPr>
        <w:t>The interests of those occupying or having rights over the land</w:t>
      </w:r>
    </w:p>
    <w:p w14:paraId="655FABEC" w14:textId="76517338" w:rsidR="00AA41E5" w:rsidRPr="00AB6FED" w:rsidRDefault="00C80331" w:rsidP="00386285">
      <w:pPr>
        <w:pStyle w:val="ListParagraph"/>
        <w:numPr>
          <w:ilvl w:val="0"/>
          <w:numId w:val="28"/>
        </w:numPr>
        <w:tabs>
          <w:tab w:val="left" w:pos="284"/>
        </w:tabs>
        <w:spacing w:before="240"/>
        <w:ind w:right="-113"/>
        <w:rPr>
          <w:rStyle w:val="normaltextrun"/>
          <w:rFonts w:ascii="Arial" w:hAnsi="Arial" w:cs="Arial"/>
          <w:bCs/>
          <w:color w:val="000000" w:themeColor="text1"/>
          <w:sz w:val="24"/>
          <w:szCs w:val="24"/>
        </w:rPr>
      </w:pPr>
      <w:r>
        <w:rPr>
          <w:rFonts w:ascii="Arial" w:hAnsi="Arial" w:cs="Arial"/>
          <w:bCs/>
          <w:sz w:val="24"/>
          <w:szCs w:val="24"/>
        </w:rPr>
        <w:t xml:space="preserve"> </w:t>
      </w:r>
      <w:r w:rsidR="00386285">
        <w:rPr>
          <w:rFonts w:ascii="Arial" w:hAnsi="Arial" w:cs="Arial"/>
          <w:bCs/>
          <w:sz w:val="24"/>
          <w:szCs w:val="24"/>
        </w:rPr>
        <w:t>P</w:t>
      </w:r>
      <w:r w:rsidR="009058E6" w:rsidRPr="00AB6FED">
        <w:rPr>
          <w:rStyle w:val="normaltextrun"/>
          <w:rFonts w:ascii="Arial" w:hAnsi="Arial" w:cs="Arial"/>
          <w:color w:val="000000"/>
          <w:sz w:val="24"/>
          <w:szCs w:val="24"/>
          <w:shd w:val="clear" w:color="auto" w:fill="FFFFFF"/>
        </w:rPr>
        <w:t xml:space="preserve">ursuant to Commons Commissioner Decision 228/U/115 of 6 January 1986 following a hearing into the question of the ownership of the land, the Commons Commissioner was not satisfied that any person was the owner of </w:t>
      </w:r>
      <w:r>
        <w:rPr>
          <w:rStyle w:val="normaltextrun"/>
          <w:rFonts w:ascii="Arial" w:hAnsi="Arial" w:cs="Arial"/>
          <w:color w:val="000000"/>
          <w:sz w:val="24"/>
          <w:szCs w:val="24"/>
          <w:shd w:val="clear" w:color="auto" w:fill="FFFFFF"/>
        </w:rPr>
        <w:t>CL54</w:t>
      </w:r>
      <w:r w:rsidR="009058E6" w:rsidRPr="00AB6FED">
        <w:rPr>
          <w:rStyle w:val="normaltextrun"/>
          <w:rFonts w:ascii="Arial" w:hAnsi="Arial" w:cs="Arial"/>
          <w:color w:val="000000"/>
          <w:sz w:val="24"/>
          <w:szCs w:val="24"/>
          <w:shd w:val="clear" w:color="auto" w:fill="FFFFFF"/>
        </w:rPr>
        <w:t xml:space="preserve"> and it remains subject to protection by the local authority under s9 of the Commons Registration Act 1965 (now under s45 of the 2006 Act). </w:t>
      </w:r>
    </w:p>
    <w:p w14:paraId="333B0F5B" w14:textId="2150B41A" w:rsidR="00AE4C1D" w:rsidRPr="00AB6FED" w:rsidRDefault="00AA41E5" w:rsidP="00386285">
      <w:pPr>
        <w:pStyle w:val="ListParagraph"/>
        <w:numPr>
          <w:ilvl w:val="0"/>
          <w:numId w:val="28"/>
        </w:numPr>
        <w:tabs>
          <w:tab w:val="left" w:pos="284"/>
        </w:tabs>
        <w:spacing w:before="240"/>
        <w:ind w:right="-113"/>
        <w:rPr>
          <w:rStyle w:val="normaltextrun"/>
          <w:rFonts w:ascii="Arial" w:hAnsi="Arial" w:cs="Arial"/>
          <w:bCs/>
          <w:color w:val="000000" w:themeColor="text1"/>
          <w:sz w:val="24"/>
          <w:szCs w:val="24"/>
        </w:rPr>
      </w:pPr>
      <w:r w:rsidRPr="00F10E90">
        <w:rPr>
          <w:rStyle w:val="normaltextrun"/>
          <w:rFonts w:ascii="Calibri" w:hAnsi="Calibri" w:cs="Calibri"/>
          <w:color w:val="000000" w:themeColor="text1"/>
          <w:sz w:val="24"/>
          <w:szCs w:val="24"/>
          <w:shd w:val="clear" w:color="auto" w:fill="FFFFFF"/>
        </w:rPr>
        <w:t xml:space="preserve"> </w:t>
      </w:r>
      <w:r w:rsidR="00DD7F9B" w:rsidRPr="00AE4C1D">
        <w:rPr>
          <w:rStyle w:val="normaltextrun"/>
          <w:rFonts w:ascii="Arial" w:hAnsi="Arial" w:cs="Arial"/>
          <w:color w:val="000000" w:themeColor="text1"/>
          <w:sz w:val="24"/>
          <w:szCs w:val="24"/>
          <w:shd w:val="clear" w:color="auto" w:fill="FFFFFF"/>
        </w:rPr>
        <w:t xml:space="preserve">The common land register </w:t>
      </w:r>
      <w:r w:rsidR="00AB6FED">
        <w:rPr>
          <w:rStyle w:val="normaltextrun"/>
          <w:rFonts w:ascii="Arial" w:hAnsi="Arial" w:cs="Arial"/>
          <w:color w:val="000000" w:themeColor="text1"/>
          <w:sz w:val="24"/>
          <w:szCs w:val="24"/>
          <w:shd w:val="clear" w:color="auto" w:fill="FFFFFF"/>
        </w:rPr>
        <w:t xml:space="preserve">for CL54 </w:t>
      </w:r>
      <w:r w:rsidR="00DD7F9B" w:rsidRPr="00AE4C1D">
        <w:rPr>
          <w:rStyle w:val="normaltextrun"/>
          <w:rFonts w:ascii="Arial" w:hAnsi="Arial" w:cs="Arial"/>
          <w:color w:val="000000" w:themeColor="text1"/>
          <w:sz w:val="24"/>
          <w:szCs w:val="24"/>
          <w:shd w:val="clear" w:color="auto" w:fill="FFFFFF"/>
        </w:rPr>
        <w:t xml:space="preserve">records </w:t>
      </w:r>
      <w:r w:rsidR="00AB6FED">
        <w:rPr>
          <w:rStyle w:val="normaltextrun"/>
          <w:rFonts w:ascii="Arial" w:hAnsi="Arial" w:cs="Arial"/>
          <w:color w:val="000000" w:themeColor="text1"/>
          <w:sz w:val="24"/>
          <w:szCs w:val="24"/>
          <w:shd w:val="clear" w:color="auto" w:fill="FFFFFF"/>
        </w:rPr>
        <w:t>no rights of common.</w:t>
      </w:r>
    </w:p>
    <w:p w14:paraId="274F51B8" w14:textId="14D3C5EE" w:rsidR="00342ECC" w:rsidRPr="006F0B1B" w:rsidRDefault="003474DC" w:rsidP="00386285">
      <w:pPr>
        <w:pStyle w:val="ListParagraph"/>
        <w:numPr>
          <w:ilvl w:val="0"/>
          <w:numId w:val="28"/>
        </w:numPr>
        <w:tabs>
          <w:tab w:val="left" w:pos="284"/>
        </w:tabs>
        <w:spacing w:before="240"/>
        <w:ind w:right="-113"/>
        <w:rPr>
          <w:rFonts w:ascii="Arial" w:hAnsi="Arial" w:cs="Arial"/>
          <w:bCs/>
          <w:color w:val="000000" w:themeColor="text1"/>
          <w:sz w:val="24"/>
          <w:szCs w:val="24"/>
        </w:rPr>
      </w:pPr>
      <w:r w:rsidRPr="00AB6FED">
        <w:rPr>
          <w:rFonts w:ascii="Arial" w:hAnsi="Arial" w:cs="Arial"/>
          <w:color w:val="000000" w:themeColor="text1"/>
          <w:sz w:val="24"/>
          <w:szCs w:val="24"/>
          <w:lang w:val="en-US"/>
        </w:rPr>
        <w:t xml:space="preserve">There is no evidence </w:t>
      </w:r>
      <w:r w:rsidR="00AE4C1D" w:rsidRPr="00AB6FED">
        <w:rPr>
          <w:rFonts w:ascii="Arial" w:hAnsi="Arial" w:cs="Arial"/>
          <w:color w:val="000000" w:themeColor="text1"/>
          <w:sz w:val="24"/>
          <w:szCs w:val="24"/>
          <w:lang w:val="en-US"/>
        </w:rPr>
        <w:t xml:space="preserve">to suggest </w:t>
      </w:r>
      <w:r w:rsidRPr="00AB6FED">
        <w:rPr>
          <w:rFonts w:ascii="Arial" w:hAnsi="Arial" w:cs="Arial"/>
          <w:color w:val="000000" w:themeColor="text1"/>
          <w:sz w:val="24"/>
          <w:szCs w:val="24"/>
          <w:lang w:val="en-US"/>
        </w:rPr>
        <w:t>that the proposed works</w:t>
      </w:r>
      <w:r w:rsidR="00D124BA" w:rsidRPr="00AB6FED">
        <w:rPr>
          <w:rFonts w:ascii="Arial" w:hAnsi="Arial" w:cs="Arial"/>
          <w:color w:val="000000" w:themeColor="text1"/>
          <w:sz w:val="24"/>
          <w:szCs w:val="24"/>
          <w:lang w:val="en-US"/>
        </w:rPr>
        <w:t xml:space="preserve"> will harm the interests of those </w:t>
      </w:r>
      <w:r w:rsidR="00AE4C1D" w:rsidRPr="00AB6FED">
        <w:rPr>
          <w:rFonts w:ascii="Arial" w:hAnsi="Arial" w:cs="Arial"/>
          <w:color w:val="000000" w:themeColor="text1"/>
          <w:sz w:val="24"/>
          <w:szCs w:val="24"/>
          <w:lang w:val="en-US"/>
        </w:rPr>
        <w:t xml:space="preserve">occupying or </w:t>
      </w:r>
      <w:r w:rsidR="00D124BA" w:rsidRPr="00AB6FED">
        <w:rPr>
          <w:rFonts w:ascii="Arial" w:hAnsi="Arial" w:cs="Arial"/>
          <w:color w:val="000000" w:themeColor="text1"/>
          <w:sz w:val="24"/>
          <w:szCs w:val="24"/>
          <w:lang w:val="en-US"/>
        </w:rPr>
        <w:t>having rights over the land.</w:t>
      </w:r>
    </w:p>
    <w:p w14:paraId="1B5D0950" w14:textId="7A6E0E9B" w:rsidR="006F0B1B" w:rsidRPr="006F0B1B" w:rsidRDefault="006F0B1B" w:rsidP="006F0B1B">
      <w:pPr>
        <w:pStyle w:val="Style1"/>
        <w:numPr>
          <w:ilvl w:val="0"/>
          <w:numId w:val="0"/>
        </w:numPr>
        <w:tabs>
          <w:tab w:val="left" w:pos="284"/>
        </w:tabs>
        <w:rPr>
          <w:rFonts w:ascii="Arial" w:hAnsi="Arial" w:cs="Arial"/>
          <w:b/>
          <w:i/>
          <w:color w:val="FF0000"/>
          <w:sz w:val="24"/>
          <w:szCs w:val="24"/>
        </w:rPr>
      </w:pPr>
      <w:r w:rsidRPr="00437B6D">
        <w:rPr>
          <w:rFonts w:ascii="Arial" w:hAnsi="Arial" w:cs="Arial"/>
          <w:b/>
          <w:i/>
          <w:iCs/>
          <w:sz w:val="24"/>
          <w:szCs w:val="24"/>
        </w:rPr>
        <w:t>The interests of the neighbourhood and the protection of public rights of access</w:t>
      </w:r>
    </w:p>
    <w:p w14:paraId="3E62CB5B" w14:textId="44B3928A" w:rsidR="00FF2A28" w:rsidRPr="006F0B1B" w:rsidRDefault="006D4E86" w:rsidP="006F0B1B">
      <w:pPr>
        <w:pStyle w:val="ListParagraph"/>
        <w:numPr>
          <w:ilvl w:val="0"/>
          <w:numId w:val="28"/>
        </w:numPr>
        <w:tabs>
          <w:tab w:val="left" w:pos="284"/>
        </w:tabs>
        <w:spacing w:before="240"/>
        <w:ind w:right="-113"/>
        <w:rPr>
          <w:rFonts w:ascii="Arial" w:hAnsi="Arial" w:cs="Arial"/>
          <w:bCs/>
          <w:color w:val="000000" w:themeColor="text1"/>
          <w:sz w:val="24"/>
          <w:szCs w:val="24"/>
        </w:rPr>
      </w:pPr>
      <w:r w:rsidRPr="006F0B1B">
        <w:rPr>
          <w:rFonts w:ascii="Arial" w:hAnsi="Arial" w:cs="Arial"/>
          <w:sz w:val="24"/>
          <w:szCs w:val="24"/>
        </w:rPr>
        <w:t xml:space="preserve">The works </w:t>
      </w:r>
      <w:proofErr w:type="gramStart"/>
      <w:r w:rsidRPr="006F0B1B">
        <w:rPr>
          <w:rFonts w:ascii="Arial" w:hAnsi="Arial" w:cs="Arial"/>
          <w:sz w:val="24"/>
          <w:szCs w:val="24"/>
        </w:rPr>
        <w:t>are needed</w:t>
      </w:r>
      <w:proofErr w:type="gramEnd"/>
      <w:r w:rsidRPr="006F0B1B">
        <w:rPr>
          <w:rFonts w:ascii="Arial" w:hAnsi="Arial" w:cs="Arial"/>
          <w:sz w:val="24"/>
          <w:szCs w:val="24"/>
        </w:rPr>
        <w:t xml:space="preserve"> </w:t>
      </w:r>
      <w:r w:rsidR="0064007F" w:rsidRPr="006F0B1B">
        <w:rPr>
          <w:rFonts w:ascii="Arial" w:hAnsi="Arial" w:cs="Arial"/>
          <w:sz w:val="24"/>
          <w:szCs w:val="24"/>
        </w:rPr>
        <w:t xml:space="preserve">in connection with a solar farm and battery storage development </w:t>
      </w:r>
      <w:r w:rsidR="0022578A" w:rsidRPr="006F0B1B">
        <w:rPr>
          <w:rFonts w:ascii="Arial" w:hAnsi="Arial" w:cs="Arial"/>
          <w:sz w:val="24"/>
          <w:szCs w:val="24"/>
        </w:rPr>
        <w:t>to be constructed</w:t>
      </w:r>
      <w:r w:rsidR="00FF663D">
        <w:rPr>
          <w:rFonts w:ascii="Arial" w:hAnsi="Arial" w:cs="Arial"/>
          <w:sz w:val="24"/>
          <w:szCs w:val="24"/>
        </w:rPr>
        <w:t xml:space="preserve"> on land adjacent to</w:t>
      </w:r>
      <w:r w:rsidR="0022578A" w:rsidRPr="006F0B1B">
        <w:rPr>
          <w:rFonts w:ascii="Arial" w:hAnsi="Arial" w:cs="Arial"/>
          <w:sz w:val="24"/>
          <w:szCs w:val="24"/>
        </w:rPr>
        <w:t xml:space="preserve"> </w:t>
      </w:r>
      <w:r w:rsidR="00FF663D">
        <w:rPr>
          <w:rFonts w:ascii="Arial" w:hAnsi="Arial" w:cs="Arial"/>
          <w:sz w:val="24"/>
          <w:szCs w:val="24"/>
        </w:rPr>
        <w:t>C</w:t>
      </w:r>
      <w:r w:rsidR="00C518CF" w:rsidRPr="006F0B1B">
        <w:rPr>
          <w:rFonts w:ascii="Arial" w:hAnsi="Arial" w:cs="Arial"/>
          <w:sz w:val="24"/>
          <w:szCs w:val="24"/>
        </w:rPr>
        <w:t>L54</w:t>
      </w:r>
      <w:r w:rsidR="0064007F" w:rsidRPr="006F0B1B">
        <w:rPr>
          <w:rFonts w:ascii="Arial" w:hAnsi="Arial" w:cs="Arial"/>
          <w:sz w:val="24"/>
          <w:szCs w:val="24"/>
        </w:rPr>
        <w:t xml:space="preserve">. </w:t>
      </w:r>
      <w:r w:rsidR="00FF04A7" w:rsidRPr="006F0B1B">
        <w:rPr>
          <w:rFonts w:ascii="Arial" w:hAnsi="Arial" w:cs="Arial"/>
          <w:bCs/>
          <w:color w:val="000000" w:themeColor="text1"/>
          <w:sz w:val="24"/>
          <w:szCs w:val="24"/>
        </w:rPr>
        <w:t xml:space="preserve">The interests of the neighbourhood test relates to whether the works will unacceptably interfere with the way </w:t>
      </w:r>
      <w:r w:rsidR="00C518CF" w:rsidRPr="006F0B1B">
        <w:rPr>
          <w:rFonts w:ascii="Arial" w:hAnsi="Arial" w:cs="Arial"/>
          <w:bCs/>
          <w:color w:val="000000" w:themeColor="text1"/>
          <w:sz w:val="24"/>
          <w:szCs w:val="24"/>
        </w:rPr>
        <w:t>CL54</w:t>
      </w:r>
      <w:r w:rsidR="00FF04A7" w:rsidRPr="006F0B1B">
        <w:rPr>
          <w:rFonts w:ascii="Arial" w:hAnsi="Arial" w:cs="Arial"/>
          <w:bCs/>
          <w:color w:val="000000" w:themeColor="text1"/>
          <w:sz w:val="24"/>
          <w:szCs w:val="24"/>
        </w:rPr>
        <w:t xml:space="preserve"> is used by local people</w:t>
      </w:r>
      <w:r w:rsidR="00FF2A28" w:rsidRPr="006F0B1B">
        <w:rPr>
          <w:rFonts w:ascii="Arial" w:hAnsi="Arial" w:cs="Arial"/>
          <w:bCs/>
          <w:color w:val="000000" w:themeColor="text1"/>
          <w:sz w:val="24"/>
          <w:szCs w:val="24"/>
        </w:rPr>
        <w:t xml:space="preserve"> and is </w:t>
      </w:r>
      <w:proofErr w:type="gramStart"/>
      <w:r w:rsidR="00FF2A28" w:rsidRPr="006F0B1B">
        <w:rPr>
          <w:rFonts w:ascii="Arial" w:hAnsi="Arial" w:cs="Arial"/>
          <w:bCs/>
          <w:color w:val="000000" w:themeColor="text1"/>
          <w:sz w:val="24"/>
          <w:szCs w:val="24"/>
        </w:rPr>
        <w:t>closely linked</w:t>
      </w:r>
      <w:proofErr w:type="gramEnd"/>
      <w:r w:rsidR="00FF2A28" w:rsidRPr="006F0B1B">
        <w:rPr>
          <w:rFonts w:ascii="Arial" w:hAnsi="Arial" w:cs="Arial"/>
          <w:bCs/>
          <w:color w:val="000000" w:themeColor="text1"/>
          <w:sz w:val="24"/>
          <w:szCs w:val="24"/>
        </w:rPr>
        <w:t xml:space="preserve"> with public rights of access</w:t>
      </w:r>
      <w:r w:rsidR="00FF04A7" w:rsidRPr="006F0B1B">
        <w:rPr>
          <w:rFonts w:ascii="Arial" w:hAnsi="Arial" w:cs="Arial"/>
          <w:bCs/>
          <w:color w:val="000000" w:themeColor="text1"/>
          <w:sz w:val="24"/>
          <w:szCs w:val="24"/>
        </w:rPr>
        <w:t>.</w:t>
      </w:r>
      <w:r w:rsidR="00087FBC" w:rsidRPr="006F0B1B">
        <w:rPr>
          <w:rFonts w:ascii="Arial" w:hAnsi="Arial" w:cs="Arial"/>
          <w:bCs/>
          <w:color w:val="000000" w:themeColor="text1"/>
          <w:sz w:val="24"/>
          <w:szCs w:val="24"/>
        </w:rPr>
        <w:t xml:space="preserve"> </w:t>
      </w:r>
    </w:p>
    <w:p w14:paraId="4BA3A30E" w14:textId="446BC09E" w:rsidR="00E6697A" w:rsidRDefault="00C518CF" w:rsidP="00386285">
      <w:pPr>
        <w:pStyle w:val="ListParagraph"/>
        <w:numPr>
          <w:ilvl w:val="0"/>
          <w:numId w:val="28"/>
        </w:numPr>
        <w:tabs>
          <w:tab w:val="left" w:pos="284"/>
        </w:tabs>
        <w:spacing w:before="240"/>
        <w:ind w:left="303"/>
        <w:rPr>
          <w:rFonts w:ascii="Arial" w:hAnsi="Arial" w:cs="Arial"/>
          <w:bCs/>
          <w:sz w:val="24"/>
          <w:szCs w:val="24"/>
        </w:rPr>
      </w:pPr>
      <w:r>
        <w:rPr>
          <w:rFonts w:ascii="Arial" w:hAnsi="Arial" w:cs="Arial"/>
          <w:bCs/>
          <w:sz w:val="24"/>
          <w:szCs w:val="24"/>
        </w:rPr>
        <w:t xml:space="preserve">Although it </w:t>
      </w:r>
      <w:proofErr w:type="gramStart"/>
      <w:r>
        <w:rPr>
          <w:rFonts w:ascii="Arial" w:hAnsi="Arial" w:cs="Arial"/>
          <w:bCs/>
          <w:sz w:val="24"/>
          <w:szCs w:val="24"/>
        </w:rPr>
        <w:t>is registered</w:t>
      </w:r>
      <w:proofErr w:type="gramEnd"/>
      <w:r>
        <w:rPr>
          <w:rFonts w:ascii="Arial" w:hAnsi="Arial" w:cs="Arial"/>
          <w:bCs/>
          <w:sz w:val="24"/>
          <w:szCs w:val="24"/>
        </w:rPr>
        <w:t xml:space="preserve"> common land over which the public has a right of access on foot, CL54 appears to comprise only the highway known as Sparrow Lane. Neighbourhood and public use of it </w:t>
      </w:r>
      <w:proofErr w:type="gramStart"/>
      <w:r>
        <w:rPr>
          <w:rFonts w:ascii="Arial" w:hAnsi="Arial" w:cs="Arial"/>
          <w:bCs/>
          <w:sz w:val="24"/>
          <w:szCs w:val="24"/>
        </w:rPr>
        <w:t>is therefore limited</w:t>
      </w:r>
      <w:proofErr w:type="gramEnd"/>
      <w:r>
        <w:rPr>
          <w:rFonts w:ascii="Arial" w:hAnsi="Arial" w:cs="Arial"/>
          <w:bCs/>
          <w:sz w:val="24"/>
          <w:szCs w:val="24"/>
        </w:rPr>
        <w:t xml:space="preserve"> to normal use of a highway and footway. </w:t>
      </w:r>
      <w:r w:rsidR="00386285">
        <w:rPr>
          <w:rFonts w:ascii="Arial" w:hAnsi="Arial" w:cs="Arial"/>
          <w:bCs/>
          <w:sz w:val="24"/>
          <w:szCs w:val="24"/>
        </w:rPr>
        <w:t xml:space="preserve">The works within the CL54 common land boundary comprise only a small part of the duct and cable route into the solar farm. </w:t>
      </w:r>
      <w:proofErr w:type="gramStart"/>
      <w:r w:rsidR="00386285">
        <w:rPr>
          <w:rFonts w:ascii="Arial" w:hAnsi="Arial" w:cs="Arial"/>
          <w:bCs/>
          <w:sz w:val="24"/>
          <w:szCs w:val="24"/>
        </w:rPr>
        <w:t>Most of</w:t>
      </w:r>
      <w:proofErr w:type="gramEnd"/>
      <w:r w:rsidR="00386285">
        <w:rPr>
          <w:rFonts w:ascii="Arial" w:hAnsi="Arial" w:cs="Arial"/>
          <w:bCs/>
          <w:sz w:val="24"/>
          <w:szCs w:val="24"/>
        </w:rPr>
        <w:t xml:space="preserve"> the route runs outside of the boundary</w:t>
      </w:r>
      <w:r w:rsidR="00FB001F">
        <w:rPr>
          <w:rFonts w:ascii="Arial" w:hAnsi="Arial" w:cs="Arial"/>
          <w:bCs/>
          <w:sz w:val="24"/>
          <w:szCs w:val="24"/>
        </w:rPr>
        <w:t>, with only a small section at the southern end of CL54 requiring s38 consent.</w:t>
      </w:r>
    </w:p>
    <w:p w14:paraId="576784AA" w14:textId="43497820" w:rsidR="00FB001F" w:rsidRDefault="007F715D" w:rsidP="00FB001F">
      <w:pPr>
        <w:pStyle w:val="ListParagraph"/>
        <w:numPr>
          <w:ilvl w:val="0"/>
          <w:numId w:val="28"/>
        </w:numPr>
        <w:tabs>
          <w:tab w:val="left" w:pos="284"/>
        </w:tabs>
        <w:spacing w:before="240"/>
        <w:rPr>
          <w:rFonts w:ascii="Arial" w:hAnsi="Arial" w:cs="Arial"/>
          <w:bCs/>
          <w:sz w:val="24"/>
          <w:szCs w:val="24"/>
        </w:rPr>
      </w:pPr>
      <w:r w:rsidRPr="00BF64E2">
        <w:rPr>
          <w:rFonts w:ascii="Arial" w:hAnsi="Arial" w:cs="Arial"/>
          <w:sz w:val="24"/>
          <w:szCs w:val="24"/>
        </w:rPr>
        <w:t xml:space="preserve">The </w:t>
      </w:r>
      <w:r w:rsidR="00FB001F">
        <w:rPr>
          <w:rFonts w:ascii="Arial" w:hAnsi="Arial" w:cs="Arial"/>
          <w:sz w:val="24"/>
          <w:szCs w:val="24"/>
        </w:rPr>
        <w:t xml:space="preserve">works </w:t>
      </w:r>
      <w:r w:rsidR="00FB001F" w:rsidRPr="0022578A">
        <w:rPr>
          <w:rFonts w:ascii="Arial" w:hAnsi="Arial" w:cs="Arial"/>
          <w:sz w:val="24"/>
          <w:szCs w:val="24"/>
        </w:rPr>
        <w:t xml:space="preserve">will occupy only 76m² of common land for approximately one week and the applicant confirms that pedestrian access through the area will be </w:t>
      </w:r>
      <w:proofErr w:type="gramStart"/>
      <w:r w:rsidR="00FB001F" w:rsidRPr="0022578A">
        <w:rPr>
          <w:rFonts w:ascii="Arial" w:hAnsi="Arial" w:cs="Arial"/>
          <w:sz w:val="24"/>
          <w:szCs w:val="24"/>
        </w:rPr>
        <w:t>maintained at all times</w:t>
      </w:r>
      <w:proofErr w:type="gramEnd"/>
      <w:r w:rsidR="00FB001F" w:rsidRPr="0022578A">
        <w:rPr>
          <w:rFonts w:ascii="Arial" w:hAnsi="Arial" w:cs="Arial"/>
          <w:sz w:val="24"/>
          <w:szCs w:val="24"/>
        </w:rPr>
        <w:t>.</w:t>
      </w:r>
    </w:p>
    <w:p w14:paraId="6A54BBC4" w14:textId="6FE0325C" w:rsidR="009A2193" w:rsidRPr="006944E2" w:rsidRDefault="006944E2" w:rsidP="00386285">
      <w:pPr>
        <w:pStyle w:val="ListParagraph"/>
        <w:numPr>
          <w:ilvl w:val="0"/>
          <w:numId w:val="28"/>
        </w:numPr>
        <w:tabs>
          <w:tab w:val="left" w:pos="284"/>
        </w:tabs>
        <w:spacing w:before="240"/>
        <w:rPr>
          <w:rFonts w:ascii="Arial" w:hAnsi="Arial" w:cs="Arial"/>
          <w:bCs/>
          <w:sz w:val="24"/>
          <w:szCs w:val="24"/>
        </w:rPr>
      </w:pPr>
      <w:r>
        <w:rPr>
          <w:rFonts w:ascii="Arial" w:hAnsi="Arial" w:cs="Arial"/>
          <w:bCs/>
          <w:sz w:val="24"/>
          <w:szCs w:val="24"/>
        </w:rPr>
        <w:lastRenderedPageBreak/>
        <w:t xml:space="preserve">I am </w:t>
      </w:r>
      <w:r w:rsidR="003177EF" w:rsidRPr="003177EF">
        <w:rPr>
          <w:rFonts w:ascii="Arial" w:hAnsi="Arial" w:cs="Arial"/>
          <w:bCs/>
          <w:sz w:val="24"/>
          <w:szCs w:val="24"/>
        </w:rPr>
        <w:t>satisfied that the</w:t>
      </w:r>
      <w:r>
        <w:rPr>
          <w:rFonts w:ascii="Arial" w:hAnsi="Arial" w:cs="Arial"/>
          <w:bCs/>
          <w:sz w:val="24"/>
          <w:szCs w:val="24"/>
        </w:rPr>
        <w:t xml:space="preserve"> works</w:t>
      </w:r>
      <w:r w:rsidR="003177EF" w:rsidRPr="003177EF">
        <w:rPr>
          <w:rFonts w:ascii="Arial" w:hAnsi="Arial" w:cs="Arial"/>
          <w:bCs/>
          <w:sz w:val="24"/>
          <w:szCs w:val="24"/>
        </w:rPr>
        <w:t xml:space="preserve"> </w:t>
      </w:r>
      <w:r w:rsidR="003177EF" w:rsidRPr="003177EF">
        <w:rPr>
          <w:rFonts w:ascii="Arial" w:hAnsi="Arial" w:cs="Arial"/>
          <w:sz w:val="24"/>
          <w:szCs w:val="24"/>
        </w:rPr>
        <w:t>will not seriously harm the interests of the neighbourhood or public rights of access.</w:t>
      </w:r>
    </w:p>
    <w:p w14:paraId="6E10C12A" w14:textId="02197330" w:rsidR="009A2193" w:rsidRPr="006944E2" w:rsidRDefault="006F3D98" w:rsidP="006F3D98">
      <w:pPr>
        <w:pStyle w:val="Style1"/>
        <w:numPr>
          <w:ilvl w:val="0"/>
          <w:numId w:val="0"/>
        </w:numPr>
        <w:tabs>
          <w:tab w:val="clear" w:pos="432"/>
          <w:tab w:val="left" w:pos="284"/>
        </w:tabs>
        <w:ind w:left="-142"/>
        <w:jc w:val="both"/>
        <w:rPr>
          <w:rFonts w:ascii="Arial" w:hAnsi="Arial" w:cs="Arial"/>
          <w:b/>
          <w:i/>
          <w:color w:val="FF0000"/>
          <w:sz w:val="24"/>
          <w:szCs w:val="24"/>
        </w:rPr>
      </w:pPr>
      <w:r w:rsidRPr="00437B6D">
        <w:rPr>
          <w:rFonts w:ascii="Arial" w:hAnsi="Arial" w:cs="Arial"/>
          <w:b/>
          <w:i/>
          <w:color w:val="auto"/>
          <w:sz w:val="24"/>
          <w:szCs w:val="24"/>
        </w:rPr>
        <w:t xml:space="preserve">Nature conservation </w:t>
      </w:r>
      <w:r w:rsidR="00042CDD" w:rsidRPr="00042CDD">
        <w:rPr>
          <w:rFonts w:ascii="Arial" w:hAnsi="Arial" w:cs="Arial"/>
          <w:b/>
          <w:i/>
          <w:iCs/>
          <w:color w:val="000000" w:themeColor="text1"/>
          <w:sz w:val="24"/>
          <w:szCs w:val="24"/>
        </w:rPr>
        <w:t>and conservation of the landscape</w:t>
      </w:r>
    </w:p>
    <w:p w14:paraId="5D67B16D" w14:textId="4BC39732" w:rsidR="00825D9C" w:rsidRPr="00042CDD" w:rsidRDefault="002F5727" w:rsidP="00386285">
      <w:pPr>
        <w:pStyle w:val="ListParagraph"/>
        <w:numPr>
          <w:ilvl w:val="0"/>
          <w:numId w:val="28"/>
        </w:numPr>
        <w:tabs>
          <w:tab w:val="left" w:pos="284"/>
        </w:tabs>
        <w:spacing w:before="240"/>
        <w:ind w:left="303"/>
        <w:rPr>
          <w:rFonts w:ascii="Arial" w:hAnsi="Arial" w:cs="Arial"/>
          <w:bCs/>
          <w:sz w:val="24"/>
          <w:szCs w:val="24"/>
        </w:rPr>
      </w:pPr>
      <w:r w:rsidRPr="00042CDD">
        <w:rPr>
          <w:rFonts w:ascii="Arial" w:hAnsi="Arial" w:cs="Arial"/>
          <w:sz w:val="24"/>
          <w:szCs w:val="24"/>
        </w:rPr>
        <w:t>NE advises that the works area is not subject to any statutory designations for nature conservation</w:t>
      </w:r>
      <w:r w:rsidR="008A16B6" w:rsidRPr="00042CDD">
        <w:rPr>
          <w:rFonts w:ascii="Arial" w:hAnsi="Arial" w:cs="Arial"/>
          <w:sz w:val="24"/>
          <w:szCs w:val="24"/>
        </w:rPr>
        <w:t xml:space="preserve"> and</w:t>
      </w:r>
      <w:r w:rsidR="00110554">
        <w:rPr>
          <w:rFonts w:ascii="Arial" w:hAnsi="Arial" w:cs="Arial"/>
          <w:sz w:val="24"/>
          <w:szCs w:val="24"/>
        </w:rPr>
        <w:t>,</w:t>
      </w:r>
      <w:r w:rsidR="008A16B6" w:rsidRPr="00042CDD">
        <w:rPr>
          <w:rFonts w:ascii="Arial" w:hAnsi="Arial" w:cs="Arial"/>
          <w:sz w:val="24"/>
          <w:szCs w:val="24"/>
        </w:rPr>
        <w:t xml:space="preserve"> </w:t>
      </w:r>
      <w:proofErr w:type="gramStart"/>
      <w:r w:rsidR="0022578A" w:rsidRPr="00042CDD">
        <w:rPr>
          <w:rFonts w:ascii="Arial" w:hAnsi="Arial" w:cs="Arial"/>
          <w:sz w:val="24"/>
          <w:szCs w:val="24"/>
        </w:rPr>
        <w:t xml:space="preserve">provided </w:t>
      </w:r>
      <w:r w:rsidR="00C80331">
        <w:rPr>
          <w:rFonts w:ascii="Arial" w:hAnsi="Arial" w:cs="Arial"/>
          <w:sz w:val="24"/>
          <w:szCs w:val="24"/>
        </w:rPr>
        <w:t>that</w:t>
      </w:r>
      <w:proofErr w:type="gramEnd"/>
      <w:r w:rsidR="00C80331">
        <w:rPr>
          <w:rFonts w:ascii="Arial" w:hAnsi="Arial" w:cs="Arial"/>
          <w:sz w:val="24"/>
          <w:szCs w:val="24"/>
        </w:rPr>
        <w:t xml:space="preserve"> </w:t>
      </w:r>
      <w:r w:rsidR="0022578A" w:rsidRPr="00042CDD">
        <w:rPr>
          <w:rFonts w:ascii="Arial" w:hAnsi="Arial" w:cs="Arial"/>
          <w:sz w:val="24"/>
          <w:szCs w:val="24"/>
        </w:rPr>
        <w:t xml:space="preserve">all of the works are undertaken in accordance with </w:t>
      </w:r>
      <w:r w:rsidR="00042CDD" w:rsidRPr="00042CDD">
        <w:rPr>
          <w:rFonts w:ascii="Arial" w:hAnsi="Arial" w:cs="Arial"/>
          <w:sz w:val="24"/>
          <w:szCs w:val="24"/>
        </w:rPr>
        <w:t>p</w:t>
      </w:r>
      <w:r w:rsidR="0022578A" w:rsidRPr="00042CDD">
        <w:rPr>
          <w:rFonts w:ascii="Arial" w:hAnsi="Arial" w:cs="Arial"/>
          <w:sz w:val="24"/>
          <w:szCs w:val="24"/>
        </w:rPr>
        <w:t xml:space="preserve">lanning </w:t>
      </w:r>
      <w:r w:rsidR="00042CDD" w:rsidRPr="00042CDD">
        <w:rPr>
          <w:rFonts w:ascii="Arial" w:hAnsi="Arial" w:cs="Arial"/>
          <w:sz w:val="24"/>
          <w:szCs w:val="24"/>
        </w:rPr>
        <w:t>p</w:t>
      </w:r>
      <w:r w:rsidR="0022578A" w:rsidRPr="00042CDD">
        <w:rPr>
          <w:rFonts w:ascii="Arial" w:hAnsi="Arial" w:cs="Arial"/>
          <w:sz w:val="24"/>
          <w:szCs w:val="24"/>
        </w:rPr>
        <w:t>ermission</w:t>
      </w:r>
      <w:r w:rsidR="00110554">
        <w:rPr>
          <w:rFonts w:ascii="Arial" w:hAnsi="Arial" w:cs="Arial"/>
          <w:sz w:val="24"/>
          <w:szCs w:val="24"/>
        </w:rPr>
        <w:t>,</w:t>
      </w:r>
      <w:r w:rsidR="0022578A" w:rsidRPr="00042CDD">
        <w:rPr>
          <w:rFonts w:ascii="Arial" w:hAnsi="Arial" w:cs="Arial"/>
          <w:sz w:val="24"/>
          <w:szCs w:val="24"/>
        </w:rPr>
        <w:t xml:space="preserve"> it has no concerns.</w:t>
      </w:r>
    </w:p>
    <w:p w14:paraId="6D9C8FE4" w14:textId="2A0250ED" w:rsidR="00042CDD" w:rsidRPr="00042CDD" w:rsidRDefault="00042CDD" w:rsidP="00386285">
      <w:pPr>
        <w:pStyle w:val="ListParagraph"/>
        <w:numPr>
          <w:ilvl w:val="0"/>
          <w:numId w:val="28"/>
        </w:numPr>
        <w:tabs>
          <w:tab w:val="left" w:pos="284"/>
        </w:tabs>
        <w:spacing w:before="240"/>
        <w:ind w:left="303"/>
        <w:rPr>
          <w:rFonts w:ascii="Arial" w:hAnsi="Arial" w:cs="Arial"/>
          <w:bCs/>
          <w:sz w:val="24"/>
          <w:szCs w:val="24"/>
        </w:rPr>
      </w:pPr>
      <w:r>
        <w:rPr>
          <w:rFonts w:ascii="Arial" w:hAnsi="Arial" w:cs="Arial"/>
          <w:sz w:val="24"/>
          <w:szCs w:val="24"/>
        </w:rPr>
        <w:t xml:space="preserve">The land has no </w:t>
      </w:r>
      <w:proofErr w:type="gramStart"/>
      <w:r>
        <w:rPr>
          <w:rFonts w:ascii="Arial" w:hAnsi="Arial" w:cs="Arial"/>
          <w:sz w:val="24"/>
          <w:szCs w:val="24"/>
        </w:rPr>
        <w:t>particular landscape</w:t>
      </w:r>
      <w:proofErr w:type="gramEnd"/>
      <w:r>
        <w:rPr>
          <w:rFonts w:ascii="Arial" w:hAnsi="Arial" w:cs="Arial"/>
          <w:sz w:val="24"/>
          <w:szCs w:val="24"/>
        </w:rPr>
        <w:t xml:space="preserve"> interest designation. The works will be </w:t>
      </w:r>
      <w:proofErr w:type="gramStart"/>
      <w:r>
        <w:rPr>
          <w:rFonts w:ascii="Arial" w:hAnsi="Arial" w:cs="Arial"/>
          <w:sz w:val="24"/>
          <w:szCs w:val="24"/>
        </w:rPr>
        <w:t>carried out</w:t>
      </w:r>
      <w:proofErr w:type="gramEnd"/>
      <w:r>
        <w:rPr>
          <w:rFonts w:ascii="Arial" w:hAnsi="Arial" w:cs="Arial"/>
          <w:sz w:val="24"/>
          <w:szCs w:val="24"/>
        </w:rPr>
        <w:t xml:space="preserve"> within the highway, will take only a matter of days and the land will be re-instated on completion of the works. </w:t>
      </w:r>
      <w:r w:rsidRPr="00042CDD">
        <w:rPr>
          <w:rFonts w:ascii="Arial" w:hAnsi="Arial" w:cs="Arial"/>
          <w:sz w:val="24"/>
          <w:szCs w:val="24"/>
        </w:rPr>
        <w:t>The installed ducts will remain underground for the lifetime of the solar and battery farm, with no parts visible at ground level.</w:t>
      </w:r>
    </w:p>
    <w:p w14:paraId="02D68CF5" w14:textId="7258979E" w:rsidR="005A670D" w:rsidRPr="005945C4" w:rsidRDefault="005A670D" w:rsidP="00386285">
      <w:pPr>
        <w:pStyle w:val="ListParagraph"/>
        <w:numPr>
          <w:ilvl w:val="0"/>
          <w:numId w:val="28"/>
        </w:numPr>
        <w:tabs>
          <w:tab w:val="left" w:pos="284"/>
        </w:tabs>
        <w:spacing w:before="240"/>
        <w:ind w:left="303"/>
        <w:rPr>
          <w:rFonts w:ascii="Arial" w:hAnsi="Arial" w:cs="Arial"/>
          <w:bCs/>
          <w:sz w:val="24"/>
          <w:szCs w:val="24"/>
        </w:rPr>
      </w:pPr>
      <w:r>
        <w:rPr>
          <w:rFonts w:ascii="Arial" w:hAnsi="Arial" w:cs="Arial"/>
          <w:sz w:val="24"/>
          <w:szCs w:val="24"/>
        </w:rPr>
        <w:t xml:space="preserve">I am satisfied that the works will not harm </w:t>
      </w:r>
      <w:r w:rsidR="00042CDD">
        <w:rPr>
          <w:rFonts w:ascii="Arial" w:hAnsi="Arial" w:cs="Arial"/>
          <w:sz w:val="24"/>
          <w:szCs w:val="24"/>
        </w:rPr>
        <w:t>n</w:t>
      </w:r>
      <w:r>
        <w:rPr>
          <w:rFonts w:ascii="Arial" w:hAnsi="Arial" w:cs="Arial"/>
          <w:sz w:val="24"/>
          <w:szCs w:val="24"/>
        </w:rPr>
        <w:t xml:space="preserve">ature </w:t>
      </w:r>
      <w:r w:rsidR="00042CDD">
        <w:rPr>
          <w:rFonts w:ascii="Arial" w:hAnsi="Arial" w:cs="Arial"/>
          <w:sz w:val="24"/>
          <w:szCs w:val="24"/>
        </w:rPr>
        <w:t>c</w:t>
      </w:r>
      <w:r>
        <w:rPr>
          <w:rFonts w:ascii="Arial" w:hAnsi="Arial" w:cs="Arial"/>
          <w:sz w:val="24"/>
          <w:szCs w:val="24"/>
        </w:rPr>
        <w:t xml:space="preserve">onservation </w:t>
      </w:r>
      <w:r w:rsidR="00042CDD">
        <w:rPr>
          <w:rFonts w:ascii="Arial" w:hAnsi="Arial" w:cs="Arial"/>
          <w:sz w:val="24"/>
          <w:szCs w:val="24"/>
        </w:rPr>
        <w:t xml:space="preserve">or landscape </w:t>
      </w:r>
      <w:r>
        <w:rPr>
          <w:rFonts w:ascii="Arial" w:hAnsi="Arial" w:cs="Arial"/>
          <w:sz w:val="24"/>
          <w:szCs w:val="24"/>
        </w:rPr>
        <w:t>interests.</w:t>
      </w:r>
    </w:p>
    <w:p w14:paraId="2569EC54" w14:textId="345EED23" w:rsidR="005945C4" w:rsidRPr="005945C4" w:rsidRDefault="005945C4" w:rsidP="005945C4">
      <w:pPr>
        <w:tabs>
          <w:tab w:val="left" w:pos="284"/>
        </w:tabs>
        <w:spacing w:before="240"/>
        <w:ind w:left="-57"/>
        <w:rPr>
          <w:rFonts w:ascii="Arial" w:hAnsi="Arial" w:cs="Arial"/>
          <w:bCs/>
          <w:sz w:val="24"/>
          <w:szCs w:val="24"/>
        </w:rPr>
      </w:pPr>
      <w:r w:rsidRPr="005945C4">
        <w:rPr>
          <w:rFonts w:ascii="Arial" w:hAnsi="Arial" w:cs="Arial"/>
          <w:b/>
          <w:bCs/>
          <w:i/>
          <w:iCs/>
          <w:sz w:val="24"/>
          <w:szCs w:val="24"/>
        </w:rPr>
        <w:t xml:space="preserve">Archaeological remains and features of historic </w:t>
      </w:r>
      <w:proofErr w:type="gramStart"/>
      <w:r w:rsidRPr="005945C4">
        <w:rPr>
          <w:rFonts w:ascii="Arial" w:hAnsi="Arial" w:cs="Arial"/>
          <w:b/>
          <w:bCs/>
          <w:i/>
          <w:iCs/>
          <w:sz w:val="24"/>
          <w:szCs w:val="24"/>
        </w:rPr>
        <w:t>interest</w:t>
      </w:r>
      <w:proofErr w:type="gramEnd"/>
      <w:r w:rsidRPr="005945C4">
        <w:rPr>
          <w:rFonts w:ascii="Arial" w:hAnsi="Arial" w:cs="Arial"/>
          <w:b/>
          <w:i/>
          <w:sz w:val="24"/>
          <w:szCs w:val="24"/>
        </w:rPr>
        <w:t xml:space="preserve"> </w:t>
      </w:r>
    </w:p>
    <w:p w14:paraId="78C2DFD7" w14:textId="4352CF96" w:rsidR="008B5E9A" w:rsidRPr="006F0B1B" w:rsidRDefault="005945C4" w:rsidP="006F0B1B">
      <w:pPr>
        <w:pStyle w:val="ListParagraph"/>
        <w:numPr>
          <w:ilvl w:val="0"/>
          <w:numId w:val="28"/>
        </w:numPr>
        <w:tabs>
          <w:tab w:val="left" w:pos="284"/>
        </w:tabs>
        <w:spacing w:before="240"/>
        <w:ind w:left="303"/>
        <w:rPr>
          <w:rFonts w:ascii="Arial" w:hAnsi="Arial" w:cs="Arial"/>
          <w:bCs/>
          <w:sz w:val="24"/>
          <w:szCs w:val="24"/>
        </w:rPr>
      </w:pPr>
      <w:r>
        <w:rPr>
          <w:rFonts w:ascii="Arial" w:hAnsi="Arial" w:cs="Arial"/>
          <w:bCs/>
          <w:sz w:val="24"/>
          <w:szCs w:val="24"/>
        </w:rPr>
        <w:t>H</w:t>
      </w:r>
      <w:r w:rsidR="006F0B1B">
        <w:rPr>
          <w:rFonts w:ascii="Arial" w:hAnsi="Arial" w:cs="Arial"/>
          <w:bCs/>
          <w:sz w:val="24"/>
          <w:szCs w:val="24"/>
        </w:rPr>
        <w:t xml:space="preserve">istoric England </w:t>
      </w:r>
      <w:proofErr w:type="gramStart"/>
      <w:r w:rsidR="006F0B1B">
        <w:rPr>
          <w:rFonts w:ascii="Arial" w:hAnsi="Arial" w:cs="Arial"/>
          <w:bCs/>
          <w:sz w:val="24"/>
          <w:szCs w:val="24"/>
        </w:rPr>
        <w:t>was consulted</w:t>
      </w:r>
      <w:proofErr w:type="gramEnd"/>
      <w:r w:rsidR="006F0B1B">
        <w:rPr>
          <w:rFonts w:ascii="Arial" w:hAnsi="Arial" w:cs="Arial"/>
          <w:bCs/>
          <w:sz w:val="24"/>
          <w:szCs w:val="24"/>
        </w:rPr>
        <w:t xml:space="preserve"> about the proposals but did not comment. NCC raised no archaeological or historic interest concerns. T</w:t>
      </w:r>
      <w:r w:rsidR="008B5E9A" w:rsidRPr="006F0B1B">
        <w:rPr>
          <w:rFonts w:ascii="Arial" w:hAnsi="Arial" w:cs="Arial"/>
          <w:sz w:val="24"/>
          <w:szCs w:val="24"/>
        </w:rPr>
        <w:t xml:space="preserve">here is no evidence before me </w:t>
      </w:r>
      <w:r w:rsidR="000E2C79" w:rsidRPr="006F0B1B">
        <w:rPr>
          <w:rFonts w:ascii="Arial" w:hAnsi="Arial" w:cs="Arial"/>
          <w:sz w:val="24"/>
          <w:szCs w:val="24"/>
        </w:rPr>
        <w:t>to suggest</w:t>
      </w:r>
      <w:r w:rsidR="008B5E9A" w:rsidRPr="006F0B1B">
        <w:rPr>
          <w:rFonts w:ascii="Arial" w:hAnsi="Arial" w:cs="Arial"/>
          <w:sz w:val="24"/>
          <w:szCs w:val="24"/>
        </w:rPr>
        <w:t xml:space="preserve"> that the works will harm archaeological remains and features of historic interest.</w:t>
      </w:r>
    </w:p>
    <w:p w14:paraId="343C47CA" w14:textId="4B103582" w:rsidR="000E2C79" w:rsidRPr="006F0B1B" w:rsidRDefault="006F0B1B" w:rsidP="006F0B1B">
      <w:pPr>
        <w:pStyle w:val="ListParagraph"/>
        <w:tabs>
          <w:tab w:val="left" w:pos="284"/>
        </w:tabs>
        <w:spacing w:before="240"/>
        <w:ind w:left="0"/>
        <w:rPr>
          <w:rFonts w:ascii="Arial" w:hAnsi="Arial" w:cs="Arial"/>
          <w:bCs/>
          <w:iCs/>
          <w:sz w:val="24"/>
          <w:szCs w:val="24"/>
        </w:rPr>
      </w:pPr>
      <w:r>
        <w:rPr>
          <w:rFonts w:ascii="Arial" w:hAnsi="Arial" w:cs="Arial"/>
          <w:b/>
          <w:iCs/>
          <w:sz w:val="24"/>
          <w:szCs w:val="24"/>
        </w:rPr>
        <w:t>Other matters</w:t>
      </w:r>
    </w:p>
    <w:p w14:paraId="5A591617" w14:textId="0BD29872" w:rsidR="003D70DD" w:rsidRPr="00110554" w:rsidRDefault="006F0B1B" w:rsidP="00386285">
      <w:pPr>
        <w:pStyle w:val="ListParagraph"/>
        <w:numPr>
          <w:ilvl w:val="0"/>
          <w:numId w:val="28"/>
        </w:numPr>
        <w:tabs>
          <w:tab w:val="left" w:pos="284"/>
        </w:tabs>
        <w:spacing w:before="240"/>
        <w:ind w:left="303"/>
        <w:rPr>
          <w:rFonts w:ascii="Arial" w:hAnsi="Arial" w:cs="Arial"/>
          <w:bCs/>
          <w:sz w:val="24"/>
          <w:szCs w:val="24"/>
        </w:rPr>
      </w:pPr>
      <w:r w:rsidRPr="00110554">
        <w:rPr>
          <w:rFonts w:ascii="Arial" w:hAnsi="Arial" w:cs="Arial"/>
          <w:bCs/>
          <w:sz w:val="24"/>
          <w:szCs w:val="24"/>
        </w:rPr>
        <w:t xml:space="preserve">NCC </w:t>
      </w:r>
      <w:r w:rsidRPr="00110554">
        <w:rPr>
          <w:rFonts w:ascii="Arial" w:hAnsi="Arial" w:cs="Arial"/>
          <w:sz w:val="24"/>
          <w:szCs w:val="24"/>
        </w:rPr>
        <w:t xml:space="preserve">contends that the use of Sparrow Lane for vehicular access to the work site is incompatible with its designation as common land. Furthermore, wheel cleaning of vehicles and temporary storage of excavated material should not </w:t>
      </w:r>
      <w:proofErr w:type="gramStart"/>
      <w:r w:rsidRPr="00110554">
        <w:rPr>
          <w:rFonts w:ascii="Arial" w:hAnsi="Arial" w:cs="Arial"/>
          <w:sz w:val="24"/>
          <w:szCs w:val="24"/>
        </w:rPr>
        <w:t>be sited</w:t>
      </w:r>
      <w:proofErr w:type="gramEnd"/>
      <w:r w:rsidRPr="00110554">
        <w:rPr>
          <w:rFonts w:ascii="Arial" w:hAnsi="Arial" w:cs="Arial"/>
          <w:sz w:val="24"/>
          <w:szCs w:val="24"/>
        </w:rPr>
        <w:t xml:space="preserve"> on CL54. The application includes no proposals to store materials on common land </w:t>
      </w:r>
      <w:r w:rsidR="008465B6" w:rsidRPr="00110554">
        <w:rPr>
          <w:rFonts w:ascii="Arial" w:hAnsi="Arial" w:cs="Arial"/>
          <w:bCs/>
          <w:sz w:val="24"/>
          <w:szCs w:val="24"/>
        </w:rPr>
        <w:t xml:space="preserve">and the other </w:t>
      </w:r>
      <w:r w:rsidRPr="00110554">
        <w:rPr>
          <w:rFonts w:ascii="Arial" w:hAnsi="Arial" w:cs="Arial"/>
          <w:bCs/>
          <w:sz w:val="24"/>
          <w:szCs w:val="24"/>
        </w:rPr>
        <w:t>matter</w:t>
      </w:r>
      <w:r w:rsidR="008465B6" w:rsidRPr="00110554">
        <w:rPr>
          <w:rFonts w:ascii="Arial" w:hAnsi="Arial" w:cs="Arial"/>
          <w:bCs/>
          <w:sz w:val="24"/>
          <w:szCs w:val="24"/>
        </w:rPr>
        <w:t>s are not</w:t>
      </w:r>
      <w:r w:rsidRPr="00110554">
        <w:rPr>
          <w:rFonts w:ascii="Arial" w:hAnsi="Arial" w:cs="Arial"/>
          <w:bCs/>
          <w:sz w:val="24"/>
          <w:szCs w:val="24"/>
        </w:rPr>
        <w:t xml:space="preserve"> for my consideration in determining this application for restricted works.</w:t>
      </w:r>
    </w:p>
    <w:p w14:paraId="1A83992D" w14:textId="133FF222" w:rsidR="00817E77" w:rsidRPr="000E2C79" w:rsidRDefault="008465B6" w:rsidP="00386285">
      <w:pPr>
        <w:pStyle w:val="ListParagraph"/>
        <w:numPr>
          <w:ilvl w:val="0"/>
          <w:numId w:val="28"/>
        </w:numPr>
        <w:tabs>
          <w:tab w:val="left" w:pos="284"/>
        </w:tabs>
        <w:spacing w:before="240"/>
        <w:ind w:left="303"/>
        <w:rPr>
          <w:rFonts w:ascii="Arial" w:hAnsi="Arial" w:cs="Arial"/>
          <w:bCs/>
          <w:sz w:val="24"/>
          <w:szCs w:val="24"/>
        </w:rPr>
      </w:pPr>
      <w:r>
        <w:rPr>
          <w:rFonts w:ascii="Arial" w:hAnsi="Arial" w:cs="Arial"/>
          <w:bCs/>
          <w:sz w:val="24"/>
          <w:szCs w:val="24"/>
        </w:rPr>
        <w:t xml:space="preserve">OSS </w:t>
      </w:r>
      <w:r w:rsidR="00C80331">
        <w:rPr>
          <w:rFonts w:ascii="Arial" w:hAnsi="Arial" w:cs="Arial"/>
          <w:bCs/>
          <w:sz w:val="24"/>
          <w:szCs w:val="24"/>
        </w:rPr>
        <w:t xml:space="preserve">asked what </w:t>
      </w:r>
      <w:r>
        <w:rPr>
          <w:rFonts w:ascii="Arial" w:hAnsi="Arial" w:cs="Arial"/>
          <w:bCs/>
          <w:sz w:val="24"/>
          <w:szCs w:val="24"/>
        </w:rPr>
        <w:t xml:space="preserve">powers the applicant is relying on to lay its apparatus in </w:t>
      </w:r>
      <w:proofErr w:type="gramStart"/>
      <w:r>
        <w:rPr>
          <w:rFonts w:ascii="Arial" w:hAnsi="Arial" w:cs="Arial"/>
          <w:bCs/>
          <w:sz w:val="24"/>
          <w:szCs w:val="24"/>
        </w:rPr>
        <w:t>what appears to be a</w:t>
      </w:r>
      <w:proofErr w:type="gramEnd"/>
      <w:r>
        <w:rPr>
          <w:rFonts w:ascii="Arial" w:hAnsi="Arial" w:cs="Arial"/>
          <w:bCs/>
          <w:sz w:val="24"/>
          <w:szCs w:val="24"/>
        </w:rPr>
        <w:t xml:space="preserve"> private street</w:t>
      </w:r>
      <w:r w:rsidR="00872D15">
        <w:rPr>
          <w:rFonts w:ascii="Arial" w:hAnsi="Arial" w:cs="Arial"/>
          <w:bCs/>
          <w:sz w:val="24"/>
          <w:szCs w:val="24"/>
        </w:rPr>
        <w:t xml:space="preserve"> with no known owner</w:t>
      </w:r>
      <w:r>
        <w:rPr>
          <w:rFonts w:ascii="Arial" w:hAnsi="Arial" w:cs="Arial"/>
          <w:bCs/>
          <w:sz w:val="24"/>
          <w:szCs w:val="24"/>
        </w:rPr>
        <w:t xml:space="preserve">. </w:t>
      </w:r>
      <w:r w:rsidR="0011745C">
        <w:rPr>
          <w:rFonts w:ascii="Arial" w:hAnsi="Arial" w:cs="Arial"/>
          <w:bCs/>
          <w:sz w:val="24"/>
          <w:szCs w:val="24"/>
        </w:rPr>
        <w:t xml:space="preserve">Notwithstanding the Commons Commissioner decision of 6 January 1986, it </w:t>
      </w:r>
      <w:r w:rsidR="00C80331">
        <w:rPr>
          <w:rFonts w:ascii="Arial" w:hAnsi="Arial" w:cs="Arial"/>
          <w:bCs/>
          <w:sz w:val="24"/>
          <w:szCs w:val="24"/>
        </w:rPr>
        <w:t xml:space="preserve">is the applicant’s responsibility to ensure that any necessary additional permissions are obtained before </w:t>
      </w:r>
      <w:proofErr w:type="gramStart"/>
      <w:r w:rsidR="00C80331">
        <w:rPr>
          <w:rFonts w:ascii="Arial" w:hAnsi="Arial" w:cs="Arial"/>
          <w:bCs/>
          <w:sz w:val="24"/>
          <w:szCs w:val="24"/>
        </w:rPr>
        <w:t>carrying out</w:t>
      </w:r>
      <w:proofErr w:type="gramEnd"/>
      <w:r w:rsidR="00C80331">
        <w:rPr>
          <w:rFonts w:ascii="Arial" w:hAnsi="Arial" w:cs="Arial"/>
          <w:bCs/>
          <w:sz w:val="24"/>
          <w:szCs w:val="24"/>
        </w:rPr>
        <w:t xml:space="preserve"> works </w:t>
      </w:r>
      <w:r w:rsidR="00872D15">
        <w:rPr>
          <w:rFonts w:ascii="Arial" w:hAnsi="Arial" w:cs="Arial"/>
          <w:bCs/>
          <w:sz w:val="24"/>
          <w:szCs w:val="24"/>
        </w:rPr>
        <w:t xml:space="preserve">for which s38 consent has been granted. </w:t>
      </w:r>
    </w:p>
    <w:p w14:paraId="60CD5F2A" w14:textId="41C8B3F0" w:rsidR="00FF663D" w:rsidRPr="000F2B0C" w:rsidRDefault="000F2B0C" w:rsidP="000F2B0C">
      <w:pPr>
        <w:tabs>
          <w:tab w:val="left" w:pos="284"/>
        </w:tabs>
        <w:spacing w:before="240"/>
        <w:rPr>
          <w:rFonts w:ascii="Arial" w:hAnsi="Arial" w:cs="Arial"/>
          <w:b/>
          <w:sz w:val="24"/>
          <w:szCs w:val="24"/>
        </w:rPr>
      </w:pPr>
      <w:r w:rsidRPr="000F2B0C">
        <w:rPr>
          <w:rFonts w:ascii="Arial" w:hAnsi="Arial" w:cs="Arial"/>
          <w:b/>
          <w:sz w:val="24"/>
          <w:szCs w:val="24"/>
        </w:rPr>
        <w:t>Conclusion</w:t>
      </w:r>
    </w:p>
    <w:p w14:paraId="5BB03AC5" w14:textId="77777777" w:rsidR="0060046D" w:rsidRDefault="002A0339" w:rsidP="0060046D">
      <w:pPr>
        <w:pStyle w:val="Style1"/>
        <w:numPr>
          <w:ilvl w:val="0"/>
          <w:numId w:val="28"/>
        </w:numPr>
        <w:tabs>
          <w:tab w:val="clear" w:pos="432"/>
          <w:tab w:val="left" w:pos="284"/>
        </w:tabs>
        <w:spacing w:before="0"/>
        <w:ind w:left="357"/>
        <w:rPr>
          <w:rFonts w:ascii="Arial" w:hAnsi="Arial" w:cs="Arial"/>
          <w:i/>
          <w:iCs/>
          <w:sz w:val="24"/>
          <w:szCs w:val="24"/>
        </w:rPr>
      </w:pPr>
      <w:r w:rsidRPr="00437B6D">
        <w:rPr>
          <w:rFonts w:ascii="Arial" w:hAnsi="Arial" w:cs="Arial"/>
          <w:sz w:val="24"/>
          <w:szCs w:val="24"/>
        </w:rPr>
        <w:t xml:space="preserve">Defra’s </w:t>
      </w:r>
      <w:r w:rsidR="00D6280C">
        <w:rPr>
          <w:rFonts w:ascii="Arial" w:hAnsi="Arial" w:cs="Arial"/>
          <w:sz w:val="24"/>
          <w:szCs w:val="24"/>
        </w:rPr>
        <w:t>Common Land Consents P</w:t>
      </w:r>
      <w:r w:rsidRPr="00437B6D">
        <w:rPr>
          <w:rFonts w:ascii="Arial" w:hAnsi="Arial" w:cs="Arial"/>
          <w:sz w:val="24"/>
          <w:szCs w:val="24"/>
        </w:rPr>
        <w:t xml:space="preserve">olicy advises </w:t>
      </w:r>
      <w:proofErr w:type="gramStart"/>
      <w:r w:rsidRPr="00437B6D">
        <w:rPr>
          <w:rFonts w:ascii="Arial" w:hAnsi="Arial" w:cs="Arial"/>
          <w:sz w:val="24"/>
          <w:szCs w:val="24"/>
        </w:rPr>
        <w:t>that</w:t>
      </w:r>
      <w:proofErr w:type="gramEnd"/>
      <w:r w:rsidRPr="00437B6D">
        <w:rPr>
          <w:rFonts w:ascii="Arial" w:hAnsi="Arial" w:cs="Arial"/>
          <w:sz w:val="24"/>
          <w:szCs w:val="24"/>
        </w:rPr>
        <w:t xml:space="preserve"> </w:t>
      </w:r>
    </w:p>
    <w:p w14:paraId="1E5F7022" w14:textId="62A0D75A" w:rsidR="002A0339" w:rsidRPr="006B1356" w:rsidRDefault="002A0339" w:rsidP="0060046D">
      <w:pPr>
        <w:pStyle w:val="Style1"/>
        <w:numPr>
          <w:ilvl w:val="0"/>
          <w:numId w:val="0"/>
        </w:numPr>
        <w:tabs>
          <w:tab w:val="clear" w:pos="432"/>
          <w:tab w:val="left" w:pos="284"/>
        </w:tabs>
        <w:spacing w:before="0"/>
        <w:ind w:left="720"/>
        <w:rPr>
          <w:rFonts w:ascii="Arial" w:hAnsi="Arial" w:cs="Arial"/>
          <w:szCs w:val="22"/>
        </w:rPr>
      </w:pPr>
      <w:r w:rsidRPr="006B1356">
        <w:rPr>
          <w:rFonts w:ascii="Arial" w:hAnsi="Arial" w:cs="Arial"/>
          <w:szCs w:val="22"/>
        </w:rPr>
        <w:t>works may be proposed in relation to common land</w:t>
      </w:r>
      <w:r w:rsidRPr="006B1356">
        <w:rPr>
          <w:rFonts w:ascii="Arial" w:hAnsi="Arial" w:cs="Arial"/>
          <w:b/>
          <w:bCs/>
          <w:szCs w:val="22"/>
        </w:rPr>
        <w:t xml:space="preserve"> </w:t>
      </w:r>
      <w:r w:rsidRPr="006B1356">
        <w:rPr>
          <w:rFonts w:ascii="Arial" w:hAnsi="Arial" w:cs="Arial"/>
          <w:szCs w:val="22"/>
        </w:rPr>
        <w:t>which do not benefit the common, but confer some wider benefit on the local community, such as minor works undertaken by a statutory undertaker (e.g. a water utility) to provide or improve the public service to local residents and businesses</w:t>
      </w:r>
      <w:r w:rsidR="00D6280C" w:rsidRPr="006B1356">
        <w:rPr>
          <w:rFonts w:ascii="Arial" w:hAnsi="Arial" w:cs="Arial"/>
          <w:szCs w:val="22"/>
        </w:rPr>
        <w:t xml:space="preserve"> […] </w:t>
      </w:r>
      <w:r w:rsidRPr="006B1356">
        <w:rPr>
          <w:rFonts w:ascii="Arial" w:hAnsi="Arial" w:cs="Arial"/>
          <w:szCs w:val="22"/>
        </w:rPr>
        <w:t>consent under section 38 may be appropriate where the works are of temporary duration (such as a worksite), where the works will be installed underground (such as a pipeline or pumping station)</w:t>
      </w:r>
      <w:r w:rsidR="00693A01" w:rsidRPr="006B1356">
        <w:rPr>
          <w:rFonts w:ascii="Arial" w:hAnsi="Arial" w:cs="Arial"/>
          <w:szCs w:val="22"/>
        </w:rPr>
        <w:t xml:space="preserve"> […]</w:t>
      </w:r>
      <w:r w:rsidRPr="006B1356">
        <w:rPr>
          <w:rFonts w:ascii="Arial" w:hAnsi="Arial" w:cs="Arial"/>
          <w:szCs w:val="22"/>
        </w:rPr>
        <w:t xml:space="preserve"> and the proposals ensure the full restoration of the land affected and confer a public benefit.</w:t>
      </w:r>
    </w:p>
    <w:p w14:paraId="6ED53647" w14:textId="6025A4FB" w:rsidR="000F2B0C" w:rsidRPr="007D52F2" w:rsidRDefault="00B2503A" w:rsidP="00386285">
      <w:pPr>
        <w:pStyle w:val="Style1"/>
        <w:numPr>
          <w:ilvl w:val="0"/>
          <w:numId w:val="28"/>
        </w:numPr>
        <w:tabs>
          <w:tab w:val="clear" w:pos="432"/>
          <w:tab w:val="left" w:pos="284"/>
        </w:tabs>
        <w:rPr>
          <w:rFonts w:ascii="Arial" w:hAnsi="Arial" w:cs="Arial"/>
          <w:sz w:val="24"/>
          <w:szCs w:val="24"/>
        </w:rPr>
      </w:pPr>
      <w:r w:rsidRPr="00437B6D">
        <w:rPr>
          <w:rFonts w:ascii="Arial" w:hAnsi="Arial" w:cs="Arial"/>
          <w:sz w:val="24"/>
          <w:szCs w:val="24"/>
        </w:rPr>
        <w:t xml:space="preserve">I conclude that the works will </w:t>
      </w:r>
      <w:r w:rsidR="0011745C">
        <w:rPr>
          <w:rFonts w:ascii="Arial" w:hAnsi="Arial" w:cs="Arial"/>
          <w:sz w:val="24"/>
          <w:szCs w:val="24"/>
        </w:rPr>
        <w:t>cause only negligible and short-term</w:t>
      </w:r>
      <w:r w:rsidRPr="00437B6D">
        <w:rPr>
          <w:rFonts w:ascii="Arial" w:hAnsi="Arial" w:cs="Arial"/>
          <w:sz w:val="24"/>
          <w:szCs w:val="24"/>
        </w:rPr>
        <w:t xml:space="preserve"> </w:t>
      </w:r>
      <w:r w:rsidR="0011745C">
        <w:rPr>
          <w:rFonts w:ascii="Arial" w:hAnsi="Arial" w:cs="Arial"/>
          <w:sz w:val="24"/>
          <w:szCs w:val="24"/>
        </w:rPr>
        <w:t xml:space="preserve">harm to the interests </w:t>
      </w:r>
      <w:r w:rsidRPr="00437B6D">
        <w:rPr>
          <w:rFonts w:ascii="Arial" w:hAnsi="Arial" w:cs="Arial"/>
          <w:sz w:val="24"/>
          <w:szCs w:val="24"/>
        </w:rPr>
        <w:t xml:space="preserve">set out in paragraph </w:t>
      </w:r>
      <w:r w:rsidR="0011745C">
        <w:rPr>
          <w:rFonts w:ascii="Arial" w:hAnsi="Arial" w:cs="Arial"/>
          <w:sz w:val="24"/>
          <w:szCs w:val="24"/>
        </w:rPr>
        <w:t>7</w:t>
      </w:r>
      <w:r w:rsidRPr="00437B6D">
        <w:rPr>
          <w:rFonts w:ascii="Arial" w:hAnsi="Arial" w:cs="Arial"/>
          <w:sz w:val="24"/>
          <w:szCs w:val="24"/>
        </w:rPr>
        <w:t xml:space="preserve"> above. I am satisfied that the works accord with Defra’s policy and will confer a public benefit by </w:t>
      </w:r>
      <w:r w:rsidR="0011745C">
        <w:rPr>
          <w:rFonts w:ascii="Arial" w:hAnsi="Arial" w:cs="Arial"/>
          <w:sz w:val="24"/>
          <w:szCs w:val="24"/>
        </w:rPr>
        <w:t>facilitating the generation of solar energy</w:t>
      </w:r>
      <w:r w:rsidR="007D52F2">
        <w:rPr>
          <w:rFonts w:ascii="Arial" w:hAnsi="Arial" w:cs="Arial"/>
          <w:sz w:val="24"/>
          <w:szCs w:val="24"/>
        </w:rPr>
        <w:t>.</w:t>
      </w:r>
      <w:r w:rsidRPr="00437B6D">
        <w:rPr>
          <w:rFonts w:ascii="Arial" w:hAnsi="Arial" w:cs="Arial"/>
          <w:sz w:val="24"/>
          <w:szCs w:val="24"/>
        </w:rPr>
        <w:t xml:space="preserve"> Consent </w:t>
      </w:r>
      <w:proofErr w:type="gramStart"/>
      <w:r w:rsidRPr="00437B6D">
        <w:rPr>
          <w:rFonts w:ascii="Arial" w:hAnsi="Arial" w:cs="Arial"/>
          <w:sz w:val="24"/>
          <w:szCs w:val="24"/>
        </w:rPr>
        <w:t>is therefore granted</w:t>
      </w:r>
      <w:proofErr w:type="gramEnd"/>
      <w:r w:rsidRPr="00437B6D">
        <w:rPr>
          <w:rFonts w:ascii="Arial" w:hAnsi="Arial" w:cs="Arial"/>
          <w:sz w:val="24"/>
          <w:szCs w:val="24"/>
        </w:rPr>
        <w:t xml:space="preserve"> for the works subject to the conditions set out in paragraph 1.</w:t>
      </w:r>
    </w:p>
    <w:p w14:paraId="44EAFD9C" w14:textId="77777777" w:rsidR="00814C3A" w:rsidRPr="007C6D3F" w:rsidRDefault="00814C3A" w:rsidP="004E468C">
      <w:pPr>
        <w:pStyle w:val="Style1"/>
        <w:numPr>
          <w:ilvl w:val="0"/>
          <w:numId w:val="0"/>
        </w:numPr>
        <w:tabs>
          <w:tab w:val="clear" w:pos="432"/>
          <w:tab w:val="left" w:pos="284"/>
        </w:tabs>
        <w:rPr>
          <w:szCs w:val="22"/>
        </w:rPr>
      </w:pPr>
    </w:p>
    <w:p w14:paraId="28C45431" w14:textId="62FCD8C7" w:rsidR="00A4755E" w:rsidRDefault="00466775" w:rsidP="0011745C">
      <w:pPr>
        <w:pStyle w:val="Style1"/>
        <w:numPr>
          <w:ilvl w:val="0"/>
          <w:numId w:val="0"/>
        </w:numPr>
        <w:tabs>
          <w:tab w:val="left" w:pos="284"/>
        </w:tabs>
        <w:rPr>
          <w:rFonts w:ascii="Monotype Corsiva" w:hAnsi="Monotype Corsiva"/>
          <w:b/>
          <w:sz w:val="36"/>
          <w:szCs w:val="36"/>
        </w:rPr>
      </w:pPr>
      <w:r>
        <w:rPr>
          <w:rFonts w:ascii="Monotype Corsiva" w:hAnsi="Monotype Corsiva"/>
          <w:b/>
          <w:sz w:val="36"/>
          <w:szCs w:val="36"/>
        </w:rPr>
        <w:t>Harry Wood</w:t>
      </w:r>
      <w:r w:rsidR="00693A01">
        <w:rPr>
          <w:rFonts w:ascii="Monotype Corsiva" w:hAnsi="Monotype Corsiva"/>
          <w:b/>
          <w:sz w:val="36"/>
          <w:szCs w:val="36"/>
        </w:rPr>
        <w:t xml:space="preserve"> </w:t>
      </w:r>
    </w:p>
    <w:p w14:paraId="6097EF7B" w14:textId="65E6B6B2" w:rsidR="00A4755E" w:rsidRPr="00B32F26" w:rsidRDefault="003E2574" w:rsidP="006703B1">
      <w:pPr>
        <w:pStyle w:val="Style1"/>
        <w:numPr>
          <w:ilvl w:val="0"/>
          <w:numId w:val="0"/>
        </w:numPr>
        <w:tabs>
          <w:tab w:val="left" w:pos="284"/>
        </w:tabs>
        <w:jc w:val="center"/>
        <w:rPr>
          <w:rFonts w:ascii="Monotype Corsiva" w:hAnsi="Monotype Corsiva"/>
          <w:b/>
          <w:sz w:val="36"/>
          <w:szCs w:val="36"/>
        </w:rPr>
      </w:pPr>
      <w:r w:rsidRPr="003E2574">
        <w:rPr>
          <w:rFonts w:ascii="Monotype Corsiva" w:hAnsi="Monotype Corsiva"/>
          <w:b/>
          <w:noProof/>
          <w:sz w:val="36"/>
          <w:szCs w:val="36"/>
        </w:rPr>
        <w:lastRenderedPageBreak/>
        <w:drawing>
          <wp:inline distT="0" distB="0" distL="0" distR="0" wp14:anchorId="5EFBAFAA" wp14:editId="005CFBEF">
            <wp:extent cx="8754851" cy="6127318"/>
            <wp:effectExtent l="0" t="635" r="7620" b="7620"/>
            <wp:docPr id="5" name="Picture 5" descr="Plan referred to at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lan referred to at Paragraph 2"/>
                    <pic:cNvPicPr/>
                  </pic:nvPicPr>
                  <pic:blipFill>
                    <a:blip r:embed="rId14"/>
                    <a:stretch>
                      <a:fillRect/>
                    </a:stretch>
                  </pic:blipFill>
                  <pic:spPr>
                    <a:xfrm rot="16200000">
                      <a:off x="0" y="0"/>
                      <a:ext cx="8799486" cy="6158557"/>
                    </a:xfrm>
                    <a:prstGeom prst="rect">
                      <a:avLst/>
                    </a:prstGeom>
                  </pic:spPr>
                </pic:pic>
              </a:graphicData>
            </a:graphic>
          </wp:inline>
        </w:drawing>
      </w:r>
    </w:p>
    <w:sectPr w:rsidR="00A4755E" w:rsidRPr="00B32F26" w:rsidSect="00B14CA3">
      <w:headerReference w:type="default" r:id="rId15"/>
      <w:footerReference w:type="even" r:id="rId16"/>
      <w:footerReference w:type="default" r:id="rId17"/>
      <w:headerReference w:type="first" r:id="rId18"/>
      <w:footerReference w:type="first" r:id="rId19"/>
      <w:pgSz w:w="11906" w:h="16838" w:code="9"/>
      <w:pgMar w:top="568" w:right="1080" w:bottom="1440" w:left="108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6461" w14:textId="77777777" w:rsidR="001D18FE" w:rsidRDefault="001D18FE" w:rsidP="00F62916">
      <w:r>
        <w:separator/>
      </w:r>
    </w:p>
  </w:endnote>
  <w:endnote w:type="continuationSeparator" w:id="0">
    <w:p w14:paraId="4B6EC968" w14:textId="77777777" w:rsidR="001D18FE" w:rsidRDefault="001D18FE" w:rsidP="00F62916">
      <w:r>
        <w:continuationSeparator/>
      </w:r>
    </w:p>
  </w:endnote>
  <w:endnote w:type="continuationNotice" w:id="1">
    <w:p w14:paraId="2A19F500" w14:textId="77777777" w:rsidR="001D18FE" w:rsidRDefault="001D1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31CB"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E70C" w14:textId="77777777" w:rsidR="00FF577B" w:rsidRDefault="00814090">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2A145336" wp14:editId="3F0F1F7B">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A4A67" id="Straight Connector 2"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4F6FEFD" w14:textId="05AA319C" w:rsidR="003707EA" w:rsidRDefault="003707EA" w:rsidP="008A03E3">
    <w:pPr>
      <w:pStyle w:val="Noindent"/>
      <w:rPr>
        <w:rStyle w:val="PageNumber"/>
      </w:rPr>
    </w:pPr>
  </w:p>
  <w:p w14:paraId="43DD4C48"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8E7F72">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693A" w14:textId="77777777" w:rsidR="00FF577B" w:rsidRDefault="00814090" w:rsidP="00FA1F6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7CEF709D" wp14:editId="423784B4">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9EACA"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E073E2C" w14:textId="46033F8F" w:rsidR="00FF577B" w:rsidRPr="00451EE4" w:rsidRDefault="00FF577B">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C909" w14:textId="77777777" w:rsidR="001D18FE" w:rsidRDefault="001D18FE" w:rsidP="00F62916">
      <w:r>
        <w:separator/>
      </w:r>
    </w:p>
  </w:footnote>
  <w:footnote w:type="continuationSeparator" w:id="0">
    <w:p w14:paraId="621321FB" w14:textId="77777777" w:rsidR="001D18FE" w:rsidRDefault="001D18FE" w:rsidP="00F62916">
      <w:r>
        <w:continuationSeparator/>
      </w:r>
    </w:p>
  </w:footnote>
  <w:footnote w:type="continuationNotice" w:id="1">
    <w:p w14:paraId="39B0F8E1" w14:textId="77777777" w:rsidR="001D18FE" w:rsidRDefault="001D1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FF577B" w:rsidRDefault="00FF577B"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B14CA3" w:rsidRDefault="00B14CA3" w:rsidP="00B14CA3">
    <w:pPr>
      <w:pStyle w:val="Header"/>
      <w:tabs>
        <w:tab w:val="clear" w:pos="4153"/>
        <w:tab w:val="clear" w:pos="8306"/>
        <w:tab w:val="left" w:pos="21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08A6BA7"/>
    <w:multiLevelType w:val="hybridMultilevel"/>
    <w:tmpl w:val="25F695B2"/>
    <w:lvl w:ilvl="0" w:tplc="6F163A14">
      <w:start w:val="7"/>
      <w:numFmt w:val="decimal"/>
      <w:lvlText w:val="%1."/>
      <w:lvlJc w:val="left"/>
      <w:pPr>
        <w:tabs>
          <w:tab w:val="num" w:pos="431"/>
        </w:tabs>
        <w:ind w:left="431" w:hanging="431"/>
      </w:pPr>
      <w:rPr>
        <w:rFonts w:ascii="Verdana" w:hAnsi="Verdana" w:hint="default"/>
        <w:b w:val="0"/>
        <w:i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62496"/>
    <w:multiLevelType w:val="hybridMultilevel"/>
    <w:tmpl w:val="E8382D22"/>
    <w:lvl w:ilvl="0" w:tplc="BE4AAFE0">
      <w:start w:val="3"/>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958E3"/>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D1685D"/>
    <w:multiLevelType w:val="hybridMultilevel"/>
    <w:tmpl w:val="EA8EF7CE"/>
    <w:lvl w:ilvl="0" w:tplc="4AE004C0">
      <w:start w:val="6"/>
      <w:numFmt w:val="decimal"/>
      <w:lvlText w:val="%1."/>
      <w:lvlJc w:val="center"/>
      <w:pPr>
        <w:ind w:left="360" w:hanging="360"/>
      </w:pPr>
      <w:rPr>
        <w:rFonts w:hint="default"/>
        <w:b w:val="0"/>
        <w:bCs/>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8B6082"/>
    <w:multiLevelType w:val="hybridMultilevel"/>
    <w:tmpl w:val="15885DA0"/>
    <w:lvl w:ilvl="0" w:tplc="315C15DE">
      <w:start w:val="1"/>
      <w:numFmt w:val="lowerRoman"/>
      <w:lvlText w:val="%1."/>
      <w:lvlJc w:val="left"/>
      <w:pPr>
        <w:ind w:left="1080" w:hanging="720"/>
      </w:pPr>
      <w:rPr>
        <w:rFonts w:hint="default"/>
      </w:rPr>
    </w:lvl>
    <w:lvl w:ilvl="1" w:tplc="45508CD8">
      <w:start w:val="1"/>
      <w:numFmt w:val="decimal"/>
      <w:lvlText w:val="%2."/>
      <w:lvlJc w:val="left"/>
      <w:pPr>
        <w:ind w:left="1440" w:hanging="360"/>
      </w:pPr>
      <w:rPr>
        <w:i w:val="0"/>
      </w:rPr>
    </w:lvl>
    <w:lvl w:ilvl="2" w:tplc="2CBA3E4A">
      <w:start w:val="12"/>
      <w:numFmt w:val="decimal"/>
      <w:lvlText w:val="%3"/>
      <w:lvlJc w:val="left"/>
      <w:pPr>
        <w:ind w:left="2340" w:hanging="360"/>
      </w:pPr>
      <w:rPr>
        <w:rFonts w:hint="default"/>
        <w:color w:val="000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5C0049"/>
    <w:multiLevelType w:val="hybridMultilevel"/>
    <w:tmpl w:val="600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759E4"/>
    <w:multiLevelType w:val="hybridMultilevel"/>
    <w:tmpl w:val="AEF0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FF234CE"/>
    <w:multiLevelType w:val="hybridMultilevel"/>
    <w:tmpl w:val="F3C0BBC6"/>
    <w:lvl w:ilvl="0" w:tplc="0234C758">
      <w:start w:val="5"/>
      <w:numFmt w:val="decimal"/>
      <w:lvlText w:val="%1."/>
      <w:lvlJc w:val="center"/>
      <w:pPr>
        <w:ind w:left="720" w:hanging="360"/>
      </w:pPr>
      <w:rPr>
        <w:rFonts w:hint="default"/>
        <w:b w:val="0"/>
        <w:bCs/>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41F76"/>
    <w:multiLevelType w:val="hybridMultilevel"/>
    <w:tmpl w:val="423EA13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340" w:hanging="360"/>
      </w:pPr>
      <w:rPr>
        <w:rFonts w:ascii="Courier New" w:hAnsi="Courier New" w:cs="Courier New" w:hint="default"/>
      </w:rPr>
    </w:lvl>
    <w:lvl w:ilvl="2" w:tplc="08090005" w:tentative="1">
      <w:start w:val="1"/>
      <w:numFmt w:val="bullet"/>
      <w:lvlText w:val=""/>
      <w:lvlJc w:val="left"/>
      <w:pPr>
        <w:ind w:left="380" w:hanging="360"/>
      </w:pPr>
      <w:rPr>
        <w:rFonts w:ascii="Wingdings" w:hAnsi="Wingdings" w:hint="default"/>
      </w:rPr>
    </w:lvl>
    <w:lvl w:ilvl="3" w:tplc="08090001" w:tentative="1">
      <w:start w:val="1"/>
      <w:numFmt w:val="bullet"/>
      <w:lvlText w:val=""/>
      <w:lvlJc w:val="left"/>
      <w:pPr>
        <w:ind w:left="1100" w:hanging="360"/>
      </w:pPr>
      <w:rPr>
        <w:rFonts w:ascii="Symbol" w:hAnsi="Symbol" w:hint="default"/>
      </w:rPr>
    </w:lvl>
    <w:lvl w:ilvl="4" w:tplc="08090003" w:tentative="1">
      <w:start w:val="1"/>
      <w:numFmt w:val="bullet"/>
      <w:lvlText w:val="o"/>
      <w:lvlJc w:val="left"/>
      <w:pPr>
        <w:ind w:left="1820" w:hanging="360"/>
      </w:pPr>
      <w:rPr>
        <w:rFonts w:ascii="Courier New" w:hAnsi="Courier New" w:cs="Courier New" w:hint="default"/>
      </w:rPr>
    </w:lvl>
    <w:lvl w:ilvl="5" w:tplc="08090005" w:tentative="1">
      <w:start w:val="1"/>
      <w:numFmt w:val="bullet"/>
      <w:lvlText w:val=""/>
      <w:lvlJc w:val="left"/>
      <w:pPr>
        <w:ind w:left="2540" w:hanging="360"/>
      </w:pPr>
      <w:rPr>
        <w:rFonts w:ascii="Wingdings" w:hAnsi="Wingdings" w:hint="default"/>
      </w:rPr>
    </w:lvl>
    <w:lvl w:ilvl="6" w:tplc="08090001" w:tentative="1">
      <w:start w:val="1"/>
      <w:numFmt w:val="bullet"/>
      <w:lvlText w:val=""/>
      <w:lvlJc w:val="left"/>
      <w:pPr>
        <w:ind w:left="3260" w:hanging="360"/>
      </w:pPr>
      <w:rPr>
        <w:rFonts w:ascii="Symbol" w:hAnsi="Symbol" w:hint="default"/>
      </w:rPr>
    </w:lvl>
    <w:lvl w:ilvl="7" w:tplc="08090003" w:tentative="1">
      <w:start w:val="1"/>
      <w:numFmt w:val="bullet"/>
      <w:lvlText w:val="o"/>
      <w:lvlJc w:val="left"/>
      <w:pPr>
        <w:ind w:left="3980" w:hanging="360"/>
      </w:pPr>
      <w:rPr>
        <w:rFonts w:ascii="Courier New" w:hAnsi="Courier New" w:cs="Courier New" w:hint="default"/>
      </w:rPr>
    </w:lvl>
    <w:lvl w:ilvl="8" w:tplc="08090005" w:tentative="1">
      <w:start w:val="1"/>
      <w:numFmt w:val="bullet"/>
      <w:lvlText w:val=""/>
      <w:lvlJc w:val="left"/>
      <w:pPr>
        <w:ind w:left="4700" w:hanging="360"/>
      </w:pPr>
      <w:rPr>
        <w:rFonts w:ascii="Wingdings" w:hAnsi="Wingdings" w:hint="default"/>
      </w:rPr>
    </w:lvl>
  </w:abstractNum>
  <w:abstractNum w:abstractNumId="12" w15:restartNumberingAfterBreak="0">
    <w:nsid w:val="52183978"/>
    <w:multiLevelType w:val="hybridMultilevel"/>
    <w:tmpl w:val="85A6911E"/>
    <w:lvl w:ilvl="0" w:tplc="9C6452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6" w15:restartNumberingAfterBreak="0">
    <w:nsid w:val="630F04CB"/>
    <w:multiLevelType w:val="hybridMultilevel"/>
    <w:tmpl w:val="11B231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64887818"/>
    <w:multiLevelType w:val="hybridMultilevel"/>
    <w:tmpl w:val="19B20002"/>
    <w:lvl w:ilvl="0" w:tplc="A69ADBC8">
      <w:start w:val="4"/>
      <w:numFmt w:val="decimal"/>
      <w:lvlText w:val="%1."/>
      <w:lvlJc w:val="center"/>
      <w:pPr>
        <w:ind w:left="360" w:hanging="360"/>
      </w:pPr>
      <w:rPr>
        <w:rFonts w:hint="default"/>
        <w:b w:val="0"/>
        <w:bCs/>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4CB53D4"/>
    <w:multiLevelType w:val="hybridMultilevel"/>
    <w:tmpl w:val="737240D8"/>
    <w:lvl w:ilvl="0" w:tplc="C62E5DF4">
      <w:start w:val="10"/>
      <w:numFmt w:val="decimal"/>
      <w:lvlText w:val="%1."/>
      <w:lvlJc w:val="center"/>
      <w:pPr>
        <w:ind w:left="360" w:hanging="360"/>
      </w:pPr>
      <w:rPr>
        <w:rFonts w:hint="default"/>
        <w:b w:val="0"/>
        <w:i w:val="0"/>
        <w:color w:val="auto"/>
        <w:sz w:val="22"/>
        <w:szCs w:val="22"/>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C5DCB"/>
    <w:multiLevelType w:val="hybridMultilevel"/>
    <w:tmpl w:val="FB8CB144"/>
    <w:lvl w:ilvl="0" w:tplc="FEE2E482">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88023052">
    <w:abstractNumId w:val="15"/>
  </w:num>
  <w:num w:numId="2" w16cid:durableId="510919411">
    <w:abstractNumId w:val="15"/>
  </w:num>
  <w:num w:numId="3" w16cid:durableId="1817529561">
    <w:abstractNumId w:val="19"/>
  </w:num>
  <w:num w:numId="4" w16cid:durableId="1221749270">
    <w:abstractNumId w:val="0"/>
  </w:num>
  <w:num w:numId="5" w16cid:durableId="772748620">
    <w:abstractNumId w:val="8"/>
  </w:num>
  <w:num w:numId="6" w16cid:durableId="487133548">
    <w:abstractNumId w:val="14"/>
  </w:num>
  <w:num w:numId="7" w16cid:durableId="1300258656">
    <w:abstractNumId w:val="22"/>
  </w:num>
  <w:num w:numId="8" w16cid:durableId="1954704352">
    <w:abstractNumId w:val="13"/>
  </w:num>
  <w:num w:numId="9" w16cid:durableId="1797289783">
    <w:abstractNumId w:val="10"/>
  </w:num>
  <w:num w:numId="10" w16cid:durableId="487482480">
    <w:abstractNumId w:val="17"/>
  </w:num>
  <w:num w:numId="11" w16cid:durableId="311714356">
    <w:abstractNumId w:val="18"/>
  </w:num>
  <w:num w:numId="12" w16cid:durableId="437680595">
    <w:abstractNumId w:val="5"/>
  </w:num>
  <w:num w:numId="13" w16cid:durableId="1860464082">
    <w:abstractNumId w:val="11"/>
  </w:num>
  <w:num w:numId="14" w16cid:durableId="39061217">
    <w:abstractNumId w:val="20"/>
  </w:num>
  <w:num w:numId="15" w16cid:durableId="309753398">
    <w:abstractNumId w:val="6"/>
  </w:num>
  <w:num w:numId="16" w16cid:durableId="209728167">
    <w:abstractNumId w:val="7"/>
  </w:num>
  <w:num w:numId="17" w16cid:durableId="1327904695">
    <w:abstractNumId w:val="3"/>
  </w:num>
  <w:num w:numId="18" w16cid:durableId="230818221">
    <w:abstractNumId w:val="21"/>
  </w:num>
  <w:num w:numId="19" w16cid:durableId="231350913">
    <w:abstractNumId w:val="2"/>
  </w:num>
  <w:num w:numId="20" w16cid:durableId="30812679">
    <w:abstractNumId w:val="1"/>
  </w:num>
  <w:num w:numId="21" w16cid:durableId="1665009015">
    <w:abstractNumId w:val="16"/>
  </w:num>
  <w:num w:numId="22" w16cid:durableId="1337078877">
    <w:abstractNumId w:val="14"/>
  </w:num>
  <w:num w:numId="23" w16cid:durableId="114057161">
    <w:abstractNumId w:val="14"/>
  </w:num>
  <w:num w:numId="24" w16cid:durableId="608896617">
    <w:abstractNumId w:val="14"/>
  </w:num>
  <w:num w:numId="25" w16cid:durableId="1557205472">
    <w:abstractNumId w:val="14"/>
  </w:num>
  <w:num w:numId="26" w16cid:durableId="983124538">
    <w:abstractNumId w:val="12"/>
  </w:num>
  <w:num w:numId="27" w16cid:durableId="133107974">
    <w:abstractNumId w:val="9"/>
  </w:num>
  <w:num w:numId="28" w16cid:durableId="109551312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04B0"/>
    <w:rsid w:val="000026C6"/>
    <w:rsid w:val="00002D67"/>
    <w:rsid w:val="0000335F"/>
    <w:rsid w:val="00005110"/>
    <w:rsid w:val="000059EA"/>
    <w:rsid w:val="00007569"/>
    <w:rsid w:val="00010F63"/>
    <w:rsid w:val="00013425"/>
    <w:rsid w:val="0001360E"/>
    <w:rsid w:val="000152B5"/>
    <w:rsid w:val="000153E3"/>
    <w:rsid w:val="00022F3C"/>
    <w:rsid w:val="000237E9"/>
    <w:rsid w:val="000238C8"/>
    <w:rsid w:val="00023D98"/>
    <w:rsid w:val="00031693"/>
    <w:rsid w:val="00031837"/>
    <w:rsid w:val="00031D20"/>
    <w:rsid w:val="000328BF"/>
    <w:rsid w:val="0003504F"/>
    <w:rsid w:val="00042CDD"/>
    <w:rsid w:val="0004464C"/>
    <w:rsid w:val="00046145"/>
    <w:rsid w:val="0004625F"/>
    <w:rsid w:val="000520A0"/>
    <w:rsid w:val="00053135"/>
    <w:rsid w:val="00053AE5"/>
    <w:rsid w:val="00054D66"/>
    <w:rsid w:val="000554A9"/>
    <w:rsid w:val="00057B39"/>
    <w:rsid w:val="0006028D"/>
    <w:rsid w:val="000637C6"/>
    <w:rsid w:val="000664E6"/>
    <w:rsid w:val="00067AD6"/>
    <w:rsid w:val="00067D45"/>
    <w:rsid w:val="00070CF5"/>
    <w:rsid w:val="00071D5F"/>
    <w:rsid w:val="000729B2"/>
    <w:rsid w:val="000747AF"/>
    <w:rsid w:val="0007595A"/>
    <w:rsid w:val="00076493"/>
    <w:rsid w:val="00077358"/>
    <w:rsid w:val="00077F38"/>
    <w:rsid w:val="0008230A"/>
    <w:rsid w:val="00083863"/>
    <w:rsid w:val="00083D89"/>
    <w:rsid w:val="00083DC2"/>
    <w:rsid w:val="0008724F"/>
    <w:rsid w:val="00087477"/>
    <w:rsid w:val="00087DEC"/>
    <w:rsid w:val="00087FBC"/>
    <w:rsid w:val="000902F4"/>
    <w:rsid w:val="00091733"/>
    <w:rsid w:val="0009242C"/>
    <w:rsid w:val="00092C4A"/>
    <w:rsid w:val="00093D37"/>
    <w:rsid w:val="00095735"/>
    <w:rsid w:val="00095A1F"/>
    <w:rsid w:val="00096C7E"/>
    <w:rsid w:val="000973F8"/>
    <w:rsid w:val="00097E83"/>
    <w:rsid w:val="000A1C75"/>
    <w:rsid w:val="000A1E53"/>
    <w:rsid w:val="000A3191"/>
    <w:rsid w:val="000A4802"/>
    <w:rsid w:val="000A4AEB"/>
    <w:rsid w:val="000A500D"/>
    <w:rsid w:val="000A63E6"/>
    <w:rsid w:val="000A64AE"/>
    <w:rsid w:val="000A65DA"/>
    <w:rsid w:val="000B08D0"/>
    <w:rsid w:val="000B1B98"/>
    <w:rsid w:val="000B58DE"/>
    <w:rsid w:val="000C32E0"/>
    <w:rsid w:val="000C355D"/>
    <w:rsid w:val="000C3F13"/>
    <w:rsid w:val="000C4DA5"/>
    <w:rsid w:val="000C698E"/>
    <w:rsid w:val="000C74E2"/>
    <w:rsid w:val="000D0673"/>
    <w:rsid w:val="000D24E8"/>
    <w:rsid w:val="000D4124"/>
    <w:rsid w:val="000D454B"/>
    <w:rsid w:val="000D53D4"/>
    <w:rsid w:val="000E0C91"/>
    <w:rsid w:val="000E2C79"/>
    <w:rsid w:val="000E3953"/>
    <w:rsid w:val="000E4199"/>
    <w:rsid w:val="000E6070"/>
    <w:rsid w:val="000E67B0"/>
    <w:rsid w:val="000E689C"/>
    <w:rsid w:val="000E6A98"/>
    <w:rsid w:val="000E7117"/>
    <w:rsid w:val="000E78D5"/>
    <w:rsid w:val="000F048F"/>
    <w:rsid w:val="000F0EFF"/>
    <w:rsid w:val="000F16F4"/>
    <w:rsid w:val="000F1C0B"/>
    <w:rsid w:val="000F2B0C"/>
    <w:rsid w:val="000F3619"/>
    <w:rsid w:val="000F5904"/>
    <w:rsid w:val="000F595D"/>
    <w:rsid w:val="000F66B4"/>
    <w:rsid w:val="000F6D8A"/>
    <w:rsid w:val="000F6E2E"/>
    <w:rsid w:val="000F7B78"/>
    <w:rsid w:val="001000CB"/>
    <w:rsid w:val="00100760"/>
    <w:rsid w:val="00103334"/>
    <w:rsid w:val="0010431B"/>
    <w:rsid w:val="00104D93"/>
    <w:rsid w:val="00110554"/>
    <w:rsid w:val="001121DE"/>
    <w:rsid w:val="00112D4F"/>
    <w:rsid w:val="00116854"/>
    <w:rsid w:val="0011745C"/>
    <w:rsid w:val="00120434"/>
    <w:rsid w:val="00120CF3"/>
    <w:rsid w:val="001214AC"/>
    <w:rsid w:val="001233BC"/>
    <w:rsid w:val="00123948"/>
    <w:rsid w:val="00125780"/>
    <w:rsid w:val="00126410"/>
    <w:rsid w:val="00126A59"/>
    <w:rsid w:val="00126B7E"/>
    <w:rsid w:val="00130B14"/>
    <w:rsid w:val="001319DC"/>
    <w:rsid w:val="00131B4A"/>
    <w:rsid w:val="00132543"/>
    <w:rsid w:val="001325FB"/>
    <w:rsid w:val="00132A86"/>
    <w:rsid w:val="00135187"/>
    <w:rsid w:val="00136EBF"/>
    <w:rsid w:val="001377AC"/>
    <w:rsid w:val="00141151"/>
    <w:rsid w:val="00142D00"/>
    <w:rsid w:val="001431A7"/>
    <w:rsid w:val="0014675F"/>
    <w:rsid w:val="00146FA2"/>
    <w:rsid w:val="001500C1"/>
    <w:rsid w:val="001513B6"/>
    <w:rsid w:val="001516DD"/>
    <w:rsid w:val="00151767"/>
    <w:rsid w:val="00151AFD"/>
    <w:rsid w:val="00152C92"/>
    <w:rsid w:val="001549DB"/>
    <w:rsid w:val="00154BB7"/>
    <w:rsid w:val="00156C7F"/>
    <w:rsid w:val="00156FFA"/>
    <w:rsid w:val="001570A1"/>
    <w:rsid w:val="00157844"/>
    <w:rsid w:val="00157A38"/>
    <w:rsid w:val="00160539"/>
    <w:rsid w:val="001612CB"/>
    <w:rsid w:val="00161E70"/>
    <w:rsid w:val="00163918"/>
    <w:rsid w:val="00163DE5"/>
    <w:rsid w:val="0016456A"/>
    <w:rsid w:val="00170966"/>
    <w:rsid w:val="001709D3"/>
    <w:rsid w:val="00173E36"/>
    <w:rsid w:val="00174508"/>
    <w:rsid w:val="00176F77"/>
    <w:rsid w:val="00176FD6"/>
    <w:rsid w:val="00180D62"/>
    <w:rsid w:val="00181761"/>
    <w:rsid w:val="00182687"/>
    <w:rsid w:val="001879AF"/>
    <w:rsid w:val="00187B8D"/>
    <w:rsid w:val="001932E6"/>
    <w:rsid w:val="001946F0"/>
    <w:rsid w:val="0019648B"/>
    <w:rsid w:val="001975F7"/>
    <w:rsid w:val="00197848"/>
    <w:rsid w:val="00197B5B"/>
    <w:rsid w:val="001A175A"/>
    <w:rsid w:val="001A21B1"/>
    <w:rsid w:val="001A46AB"/>
    <w:rsid w:val="001A4806"/>
    <w:rsid w:val="001A54A7"/>
    <w:rsid w:val="001A55E9"/>
    <w:rsid w:val="001A6BE8"/>
    <w:rsid w:val="001A775D"/>
    <w:rsid w:val="001B179A"/>
    <w:rsid w:val="001B2BA7"/>
    <w:rsid w:val="001B2DEC"/>
    <w:rsid w:val="001B3051"/>
    <w:rsid w:val="001B3EE7"/>
    <w:rsid w:val="001B41FB"/>
    <w:rsid w:val="001B54BA"/>
    <w:rsid w:val="001B5DF5"/>
    <w:rsid w:val="001B7214"/>
    <w:rsid w:val="001B776B"/>
    <w:rsid w:val="001C1C1A"/>
    <w:rsid w:val="001C7C5A"/>
    <w:rsid w:val="001D06D1"/>
    <w:rsid w:val="001D112F"/>
    <w:rsid w:val="001D18FE"/>
    <w:rsid w:val="001E21BB"/>
    <w:rsid w:val="001E3D73"/>
    <w:rsid w:val="001E72D4"/>
    <w:rsid w:val="001E7EFB"/>
    <w:rsid w:val="001F11FC"/>
    <w:rsid w:val="001F467F"/>
    <w:rsid w:val="001F4C94"/>
    <w:rsid w:val="001F4E34"/>
    <w:rsid w:val="001F538A"/>
    <w:rsid w:val="001F7953"/>
    <w:rsid w:val="001F7BAC"/>
    <w:rsid w:val="00200511"/>
    <w:rsid w:val="0020056D"/>
    <w:rsid w:val="002030E6"/>
    <w:rsid w:val="002034F1"/>
    <w:rsid w:val="00206DCA"/>
    <w:rsid w:val="00207816"/>
    <w:rsid w:val="00210EBC"/>
    <w:rsid w:val="00211A78"/>
    <w:rsid w:val="002123F1"/>
    <w:rsid w:val="00212C8F"/>
    <w:rsid w:val="0021326C"/>
    <w:rsid w:val="00215565"/>
    <w:rsid w:val="00216AA7"/>
    <w:rsid w:val="00216D9E"/>
    <w:rsid w:val="00217069"/>
    <w:rsid w:val="00217655"/>
    <w:rsid w:val="00217954"/>
    <w:rsid w:val="002201E7"/>
    <w:rsid w:val="002203D0"/>
    <w:rsid w:val="0022106E"/>
    <w:rsid w:val="0022189D"/>
    <w:rsid w:val="00222E2B"/>
    <w:rsid w:val="00223249"/>
    <w:rsid w:val="0022479A"/>
    <w:rsid w:val="0022487A"/>
    <w:rsid w:val="00224F5B"/>
    <w:rsid w:val="002255F3"/>
    <w:rsid w:val="0022578A"/>
    <w:rsid w:val="002257B2"/>
    <w:rsid w:val="00227FC5"/>
    <w:rsid w:val="00230ED3"/>
    <w:rsid w:val="00233A39"/>
    <w:rsid w:val="002340B0"/>
    <w:rsid w:val="00234DEE"/>
    <w:rsid w:val="00236A0F"/>
    <w:rsid w:val="002375F2"/>
    <w:rsid w:val="0024014F"/>
    <w:rsid w:val="00240F28"/>
    <w:rsid w:val="00242A5E"/>
    <w:rsid w:val="002432C9"/>
    <w:rsid w:val="00244E65"/>
    <w:rsid w:val="002462B2"/>
    <w:rsid w:val="0024634F"/>
    <w:rsid w:val="00247E85"/>
    <w:rsid w:val="00251956"/>
    <w:rsid w:val="00252237"/>
    <w:rsid w:val="00254DDA"/>
    <w:rsid w:val="002550B7"/>
    <w:rsid w:val="0026054A"/>
    <w:rsid w:val="00260651"/>
    <w:rsid w:val="00262C11"/>
    <w:rsid w:val="0026358D"/>
    <w:rsid w:val="0026537E"/>
    <w:rsid w:val="002714A3"/>
    <w:rsid w:val="00272A36"/>
    <w:rsid w:val="00274B18"/>
    <w:rsid w:val="00274E2A"/>
    <w:rsid w:val="00276AC5"/>
    <w:rsid w:val="002800D9"/>
    <w:rsid w:val="0028063C"/>
    <w:rsid w:val="0028096F"/>
    <w:rsid w:val="00281787"/>
    <w:rsid w:val="002819AB"/>
    <w:rsid w:val="00281A24"/>
    <w:rsid w:val="00283BE0"/>
    <w:rsid w:val="00283CFB"/>
    <w:rsid w:val="00284546"/>
    <w:rsid w:val="00284C8B"/>
    <w:rsid w:val="00284C9F"/>
    <w:rsid w:val="00285089"/>
    <w:rsid w:val="00287517"/>
    <w:rsid w:val="002903FB"/>
    <w:rsid w:val="002919BE"/>
    <w:rsid w:val="00294669"/>
    <w:rsid w:val="00295033"/>
    <w:rsid w:val="0029754A"/>
    <w:rsid w:val="002A0339"/>
    <w:rsid w:val="002A1EB5"/>
    <w:rsid w:val="002A632C"/>
    <w:rsid w:val="002A7F45"/>
    <w:rsid w:val="002B0900"/>
    <w:rsid w:val="002B0FBB"/>
    <w:rsid w:val="002B18C0"/>
    <w:rsid w:val="002B2DB3"/>
    <w:rsid w:val="002B5A3A"/>
    <w:rsid w:val="002C068A"/>
    <w:rsid w:val="002C1E8E"/>
    <w:rsid w:val="002C23A6"/>
    <w:rsid w:val="002C25F9"/>
    <w:rsid w:val="002C26DB"/>
    <w:rsid w:val="002C3819"/>
    <w:rsid w:val="002C4A8F"/>
    <w:rsid w:val="002C57AB"/>
    <w:rsid w:val="002C7DE6"/>
    <w:rsid w:val="002D1871"/>
    <w:rsid w:val="002D3477"/>
    <w:rsid w:val="002D414B"/>
    <w:rsid w:val="002D5297"/>
    <w:rsid w:val="002D57B2"/>
    <w:rsid w:val="002E1CC2"/>
    <w:rsid w:val="002E3561"/>
    <w:rsid w:val="002E371C"/>
    <w:rsid w:val="002E4A1C"/>
    <w:rsid w:val="002E58E5"/>
    <w:rsid w:val="002E5FE9"/>
    <w:rsid w:val="002E78D3"/>
    <w:rsid w:val="002F06B8"/>
    <w:rsid w:val="002F0796"/>
    <w:rsid w:val="002F0875"/>
    <w:rsid w:val="002F2616"/>
    <w:rsid w:val="002F28DB"/>
    <w:rsid w:val="002F2A92"/>
    <w:rsid w:val="002F2FFD"/>
    <w:rsid w:val="002F4401"/>
    <w:rsid w:val="002F4B85"/>
    <w:rsid w:val="002F5727"/>
    <w:rsid w:val="00301015"/>
    <w:rsid w:val="00301A27"/>
    <w:rsid w:val="00302950"/>
    <w:rsid w:val="0030384F"/>
    <w:rsid w:val="0030500E"/>
    <w:rsid w:val="00306B21"/>
    <w:rsid w:val="0030778E"/>
    <w:rsid w:val="00307C91"/>
    <w:rsid w:val="0031123A"/>
    <w:rsid w:val="003128D7"/>
    <w:rsid w:val="0031302F"/>
    <w:rsid w:val="00316E1B"/>
    <w:rsid w:val="003177EF"/>
    <w:rsid w:val="00320380"/>
    <w:rsid w:val="003206FD"/>
    <w:rsid w:val="003226B4"/>
    <w:rsid w:val="0032420F"/>
    <w:rsid w:val="00325B42"/>
    <w:rsid w:val="0032771A"/>
    <w:rsid w:val="00334643"/>
    <w:rsid w:val="0033583B"/>
    <w:rsid w:val="00336DA7"/>
    <w:rsid w:val="00337B74"/>
    <w:rsid w:val="00340907"/>
    <w:rsid w:val="00342337"/>
    <w:rsid w:val="00342ECC"/>
    <w:rsid w:val="00343A1F"/>
    <w:rsid w:val="00344294"/>
    <w:rsid w:val="00344CD1"/>
    <w:rsid w:val="003474DC"/>
    <w:rsid w:val="00353178"/>
    <w:rsid w:val="00353D6B"/>
    <w:rsid w:val="003544B7"/>
    <w:rsid w:val="00355A3E"/>
    <w:rsid w:val="0035786D"/>
    <w:rsid w:val="0036056C"/>
    <w:rsid w:val="00360664"/>
    <w:rsid w:val="003607C1"/>
    <w:rsid w:val="00361151"/>
    <w:rsid w:val="00361435"/>
    <w:rsid w:val="00361559"/>
    <w:rsid w:val="00361890"/>
    <w:rsid w:val="003619D8"/>
    <w:rsid w:val="0036346F"/>
    <w:rsid w:val="00364E17"/>
    <w:rsid w:val="003707EA"/>
    <w:rsid w:val="00371621"/>
    <w:rsid w:val="00371DFB"/>
    <w:rsid w:val="00372C1C"/>
    <w:rsid w:val="00372DB5"/>
    <w:rsid w:val="00373433"/>
    <w:rsid w:val="00374921"/>
    <w:rsid w:val="00374BFA"/>
    <w:rsid w:val="00374E2C"/>
    <w:rsid w:val="003754D2"/>
    <w:rsid w:val="003774A9"/>
    <w:rsid w:val="00382009"/>
    <w:rsid w:val="00382020"/>
    <w:rsid w:val="003823AF"/>
    <w:rsid w:val="003832FA"/>
    <w:rsid w:val="00385FB0"/>
    <w:rsid w:val="00386285"/>
    <w:rsid w:val="00386A8F"/>
    <w:rsid w:val="003873F2"/>
    <w:rsid w:val="003941CF"/>
    <w:rsid w:val="00395898"/>
    <w:rsid w:val="00395C0C"/>
    <w:rsid w:val="0039772F"/>
    <w:rsid w:val="00397F93"/>
    <w:rsid w:val="003A0162"/>
    <w:rsid w:val="003A2288"/>
    <w:rsid w:val="003A2883"/>
    <w:rsid w:val="003A7046"/>
    <w:rsid w:val="003B19F0"/>
    <w:rsid w:val="003B2D60"/>
    <w:rsid w:val="003B2FE6"/>
    <w:rsid w:val="003B34AB"/>
    <w:rsid w:val="003B4837"/>
    <w:rsid w:val="003C162C"/>
    <w:rsid w:val="003C1925"/>
    <w:rsid w:val="003C2896"/>
    <w:rsid w:val="003C47A3"/>
    <w:rsid w:val="003C5CF9"/>
    <w:rsid w:val="003C6C18"/>
    <w:rsid w:val="003C7023"/>
    <w:rsid w:val="003D1072"/>
    <w:rsid w:val="003D177D"/>
    <w:rsid w:val="003D476D"/>
    <w:rsid w:val="003D61DF"/>
    <w:rsid w:val="003D70DD"/>
    <w:rsid w:val="003E1EE9"/>
    <w:rsid w:val="003E2574"/>
    <w:rsid w:val="003E3B77"/>
    <w:rsid w:val="003E54CC"/>
    <w:rsid w:val="003E622E"/>
    <w:rsid w:val="003E6808"/>
    <w:rsid w:val="003E6B0D"/>
    <w:rsid w:val="003F1BCA"/>
    <w:rsid w:val="003F1C8C"/>
    <w:rsid w:val="003F1D4D"/>
    <w:rsid w:val="003F25CA"/>
    <w:rsid w:val="003F317C"/>
    <w:rsid w:val="003F3533"/>
    <w:rsid w:val="003F3C8C"/>
    <w:rsid w:val="003F66D7"/>
    <w:rsid w:val="003F7D69"/>
    <w:rsid w:val="00401411"/>
    <w:rsid w:val="004019F7"/>
    <w:rsid w:val="0040325E"/>
    <w:rsid w:val="00403E45"/>
    <w:rsid w:val="00403F46"/>
    <w:rsid w:val="00404BD9"/>
    <w:rsid w:val="0040621B"/>
    <w:rsid w:val="0040687A"/>
    <w:rsid w:val="00407FEA"/>
    <w:rsid w:val="00410B9B"/>
    <w:rsid w:val="00411666"/>
    <w:rsid w:val="00413FFA"/>
    <w:rsid w:val="004156F0"/>
    <w:rsid w:val="0041648F"/>
    <w:rsid w:val="0042012E"/>
    <w:rsid w:val="004208E0"/>
    <w:rsid w:val="00422830"/>
    <w:rsid w:val="00424A6A"/>
    <w:rsid w:val="00425135"/>
    <w:rsid w:val="00430235"/>
    <w:rsid w:val="004306B4"/>
    <w:rsid w:val="00430A24"/>
    <w:rsid w:val="00431664"/>
    <w:rsid w:val="00431C0F"/>
    <w:rsid w:val="0043254E"/>
    <w:rsid w:val="00433159"/>
    <w:rsid w:val="00433B3C"/>
    <w:rsid w:val="00436F0D"/>
    <w:rsid w:val="00437B6D"/>
    <w:rsid w:val="00440646"/>
    <w:rsid w:val="004414E6"/>
    <w:rsid w:val="00442F99"/>
    <w:rsid w:val="004474DE"/>
    <w:rsid w:val="00450563"/>
    <w:rsid w:val="00450B93"/>
    <w:rsid w:val="0045132B"/>
    <w:rsid w:val="00451EE4"/>
    <w:rsid w:val="004520A3"/>
    <w:rsid w:val="00452C9A"/>
    <w:rsid w:val="00453E15"/>
    <w:rsid w:val="00455BEA"/>
    <w:rsid w:val="00456009"/>
    <w:rsid w:val="00456AB3"/>
    <w:rsid w:val="0045715E"/>
    <w:rsid w:val="00457BA3"/>
    <w:rsid w:val="00461021"/>
    <w:rsid w:val="00461143"/>
    <w:rsid w:val="004614F6"/>
    <w:rsid w:val="004631C5"/>
    <w:rsid w:val="004635B4"/>
    <w:rsid w:val="00466775"/>
    <w:rsid w:val="00467866"/>
    <w:rsid w:val="00467877"/>
    <w:rsid w:val="00473115"/>
    <w:rsid w:val="0047718B"/>
    <w:rsid w:val="0048041A"/>
    <w:rsid w:val="00481CBB"/>
    <w:rsid w:val="00484A0E"/>
    <w:rsid w:val="00485C24"/>
    <w:rsid w:val="00486262"/>
    <w:rsid w:val="00490494"/>
    <w:rsid w:val="004927CD"/>
    <w:rsid w:val="00492AF8"/>
    <w:rsid w:val="00492B27"/>
    <w:rsid w:val="004933EF"/>
    <w:rsid w:val="00494776"/>
    <w:rsid w:val="0049558C"/>
    <w:rsid w:val="004976CF"/>
    <w:rsid w:val="004A02B1"/>
    <w:rsid w:val="004A2EB8"/>
    <w:rsid w:val="004A43C8"/>
    <w:rsid w:val="004A5A61"/>
    <w:rsid w:val="004A5B6E"/>
    <w:rsid w:val="004A6635"/>
    <w:rsid w:val="004A6D9E"/>
    <w:rsid w:val="004A7D50"/>
    <w:rsid w:val="004B0893"/>
    <w:rsid w:val="004B2825"/>
    <w:rsid w:val="004B3F9D"/>
    <w:rsid w:val="004B4ECA"/>
    <w:rsid w:val="004B5182"/>
    <w:rsid w:val="004B53C8"/>
    <w:rsid w:val="004B68E1"/>
    <w:rsid w:val="004B6DC7"/>
    <w:rsid w:val="004C07CB"/>
    <w:rsid w:val="004C1C57"/>
    <w:rsid w:val="004C2B68"/>
    <w:rsid w:val="004C3079"/>
    <w:rsid w:val="004C386F"/>
    <w:rsid w:val="004C39E0"/>
    <w:rsid w:val="004C3B4C"/>
    <w:rsid w:val="004C3D5D"/>
    <w:rsid w:val="004C5560"/>
    <w:rsid w:val="004C77F8"/>
    <w:rsid w:val="004D0082"/>
    <w:rsid w:val="004D255A"/>
    <w:rsid w:val="004D3BD8"/>
    <w:rsid w:val="004D60F4"/>
    <w:rsid w:val="004D67C4"/>
    <w:rsid w:val="004D775D"/>
    <w:rsid w:val="004D7F52"/>
    <w:rsid w:val="004E227A"/>
    <w:rsid w:val="004E2922"/>
    <w:rsid w:val="004E2B36"/>
    <w:rsid w:val="004E468C"/>
    <w:rsid w:val="004E51FE"/>
    <w:rsid w:val="004E5DBF"/>
    <w:rsid w:val="004E6091"/>
    <w:rsid w:val="004E6802"/>
    <w:rsid w:val="004E7410"/>
    <w:rsid w:val="004E7A0D"/>
    <w:rsid w:val="004F16AF"/>
    <w:rsid w:val="004F3A82"/>
    <w:rsid w:val="004F3DFC"/>
    <w:rsid w:val="004F3FF1"/>
    <w:rsid w:val="004F51C2"/>
    <w:rsid w:val="004F5ABA"/>
    <w:rsid w:val="00502323"/>
    <w:rsid w:val="00502C01"/>
    <w:rsid w:val="005045CE"/>
    <w:rsid w:val="00504622"/>
    <w:rsid w:val="00505277"/>
    <w:rsid w:val="00506851"/>
    <w:rsid w:val="0050718F"/>
    <w:rsid w:val="00511F5A"/>
    <w:rsid w:val="0051215F"/>
    <w:rsid w:val="005150D4"/>
    <w:rsid w:val="005157E8"/>
    <w:rsid w:val="00520D81"/>
    <w:rsid w:val="0052134C"/>
    <w:rsid w:val="0052347F"/>
    <w:rsid w:val="00526352"/>
    <w:rsid w:val="005268C4"/>
    <w:rsid w:val="00527F26"/>
    <w:rsid w:val="0053041D"/>
    <w:rsid w:val="00531B22"/>
    <w:rsid w:val="00531EEB"/>
    <w:rsid w:val="00532239"/>
    <w:rsid w:val="005331CC"/>
    <w:rsid w:val="00534B8C"/>
    <w:rsid w:val="00535FD8"/>
    <w:rsid w:val="005367C3"/>
    <w:rsid w:val="0054001C"/>
    <w:rsid w:val="00541734"/>
    <w:rsid w:val="00542B4C"/>
    <w:rsid w:val="005438A8"/>
    <w:rsid w:val="005470DA"/>
    <w:rsid w:val="00550181"/>
    <w:rsid w:val="00551B14"/>
    <w:rsid w:val="0055252F"/>
    <w:rsid w:val="00553368"/>
    <w:rsid w:val="00555DD2"/>
    <w:rsid w:val="00556883"/>
    <w:rsid w:val="00556DA7"/>
    <w:rsid w:val="00556DE9"/>
    <w:rsid w:val="00561804"/>
    <w:rsid w:val="00561E69"/>
    <w:rsid w:val="0056324A"/>
    <w:rsid w:val="00564C53"/>
    <w:rsid w:val="00564DA1"/>
    <w:rsid w:val="00564F73"/>
    <w:rsid w:val="0056634F"/>
    <w:rsid w:val="00566542"/>
    <w:rsid w:val="005702F6"/>
    <w:rsid w:val="00570535"/>
    <w:rsid w:val="005718AF"/>
    <w:rsid w:val="00571FD4"/>
    <w:rsid w:val="00572879"/>
    <w:rsid w:val="00572E45"/>
    <w:rsid w:val="0057415E"/>
    <w:rsid w:val="005749DC"/>
    <w:rsid w:val="005754BA"/>
    <w:rsid w:val="00580938"/>
    <w:rsid w:val="00587AAC"/>
    <w:rsid w:val="00587CE7"/>
    <w:rsid w:val="0059033E"/>
    <w:rsid w:val="00591684"/>
    <w:rsid w:val="00591B65"/>
    <w:rsid w:val="0059256A"/>
    <w:rsid w:val="00593621"/>
    <w:rsid w:val="005939B7"/>
    <w:rsid w:val="005945C4"/>
    <w:rsid w:val="00594D3B"/>
    <w:rsid w:val="00595596"/>
    <w:rsid w:val="00595A96"/>
    <w:rsid w:val="00595DE4"/>
    <w:rsid w:val="00595F1C"/>
    <w:rsid w:val="00596042"/>
    <w:rsid w:val="005A1485"/>
    <w:rsid w:val="005A2699"/>
    <w:rsid w:val="005A3197"/>
    <w:rsid w:val="005A3A64"/>
    <w:rsid w:val="005A649F"/>
    <w:rsid w:val="005A661B"/>
    <w:rsid w:val="005A670D"/>
    <w:rsid w:val="005A6BB1"/>
    <w:rsid w:val="005A6BFA"/>
    <w:rsid w:val="005A753D"/>
    <w:rsid w:val="005A7C39"/>
    <w:rsid w:val="005B141A"/>
    <w:rsid w:val="005B1DD3"/>
    <w:rsid w:val="005B1F27"/>
    <w:rsid w:val="005B3476"/>
    <w:rsid w:val="005B43C5"/>
    <w:rsid w:val="005B4FFA"/>
    <w:rsid w:val="005B5115"/>
    <w:rsid w:val="005B546A"/>
    <w:rsid w:val="005B61D6"/>
    <w:rsid w:val="005B6A73"/>
    <w:rsid w:val="005C133B"/>
    <w:rsid w:val="005C16E6"/>
    <w:rsid w:val="005C16F0"/>
    <w:rsid w:val="005C553E"/>
    <w:rsid w:val="005C5F2E"/>
    <w:rsid w:val="005D000A"/>
    <w:rsid w:val="005D02D0"/>
    <w:rsid w:val="005D1E00"/>
    <w:rsid w:val="005D1E1A"/>
    <w:rsid w:val="005D29AC"/>
    <w:rsid w:val="005D31EF"/>
    <w:rsid w:val="005D33E5"/>
    <w:rsid w:val="005D49B3"/>
    <w:rsid w:val="005D6953"/>
    <w:rsid w:val="005D6E96"/>
    <w:rsid w:val="005D7030"/>
    <w:rsid w:val="005D739E"/>
    <w:rsid w:val="005E2E98"/>
    <w:rsid w:val="005E34E1"/>
    <w:rsid w:val="005E34FF"/>
    <w:rsid w:val="005E3542"/>
    <w:rsid w:val="005E52F9"/>
    <w:rsid w:val="005F1261"/>
    <w:rsid w:val="005F21F9"/>
    <w:rsid w:val="005F24A7"/>
    <w:rsid w:val="005F3F5B"/>
    <w:rsid w:val="005F5F1D"/>
    <w:rsid w:val="005F66DF"/>
    <w:rsid w:val="005F78A8"/>
    <w:rsid w:val="0060046D"/>
    <w:rsid w:val="006006FD"/>
    <w:rsid w:val="00600C90"/>
    <w:rsid w:val="006013FD"/>
    <w:rsid w:val="00602255"/>
    <w:rsid w:val="00602315"/>
    <w:rsid w:val="0060413C"/>
    <w:rsid w:val="00605202"/>
    <w:rsid w:val="00610B46"/>
    <w:rsid w:val="0061286F"/>
    <w:rsid w:val="0061448F"/>
    <w:rsid w:val="006149C9"/>
    <w:rsid w:val="00614BCB"/>
    <w:rsid w:val="00614E46"/>
    <w:rsid w:val="00615462"/>
    <w:rsid w:val="00615A35"/>
    <w:rsid w:val="006162F3"/>
    <w:rsid w:val="00624752"/>
    <w:rsid w:val="00627FCE"/>
    <w:rsid w:val="00631380"/>
    <w:rsid w:val="006319E6"/>
    <w:rsid w:val="0063342A"/>
    <w:rsid w:val="006336A2"/>
    <w:rsid w:val="0063373D"/>
    <w:rsid w:val="006338C7"/>
    <w:rsid w:val="0064007F"/>
    <w:rsid w:val="00640217"/>
    <w:rsid w:val="00642104"/>
    <w:rsid w:val="0064378B"/>
    <w:rsid w:val="00643E87"/>
    <w:rsid w:val="00643F60"/>
    <w:rsid w:val="00646A92"/>
    <w:rsid w:val="00647136"/>
    <w:rsid w:val="006536BA"/>
    <w:rsid w:val="00653918"/>
    <w:rsid w:val="00655F71"/>
    <w:rsid w:val="00656A01"/>
    <w:rsid w:val="00656BCA"/>
    <w:rsid w:val="0065719B"/>
    <w:rsid w:val="00661055"/>
    <w:rsid w:val="00662A9F"/>
    <w:rsid w:val="0066322F"/>
    <w:rsid w:val="006664B7"/>
    <w:rsid w:val="006664C8"/>
    <w:rsid w:val="006703B1"/>
    <w:rsid w:val="00671CC8"/>
    <w:rsid w:val="00674025"/>
    <w:rsid w:val="006746AB"/>
    <w:rsid w:val="00674F74"/>
    <w:rsid w:val="00675F75"/>
    <w:rsid w:val="00676805"/>
    <w:rsid w:val="00676F00"/>
    <w:rsid w:val="00680E2A"/>
    <w:rsid w:val="00680E32"/>
    <w:rsid w:val="006810D7"/>
    <w:rsid w:val="00682553"/>
    <w:rsid w:val="006830BC"/>
    <w:rsid w:val="00683417"/>
    <w:rsid w:val="0068369A"/>
    <w:rsid w:val="00683BA4"/>
    <w:rsid w:val="006862B9"/>
    <w:rsid w:val="00686FE8"/>
    <w:rsid w:val="00690839"/>
    <w:rsid w:val="00691374"/>
    <w:rsid w:val="006937EC"/>
    <w:rsid w:val="00693A01"/>
    <w:rsid w:val="00694150"/>
    <w:rsid w:val="006944E2"/>
    <w:rsid w:val="006948D9"/>
    <w:rsid w:val="0069559D"/>
    <w:rsid w:val="006957D0"/>
    <w:rsid w:val="006962A7"/>
    <w:rsid w:val="00696368"/>
    <w:rsid w:val="006A3297"/>
    <w:rsid w:val="006A46D5"/>
    <w:rsid w:val="006A7B8B"/>
    <w:rsid w:val="006B00D3"/>
    <w:rsid w:val="006B1356"/>
    <w:rsid w:val="006B1C7A"/>
    <w:rsid w:val="006B2DD1"/>
    <w:rsid w:val="006B648D"/>
    <w:rsid w:val="006B7887"/>
    <w:rsid w:val="006B7D5F"/>
    <w:rsid w:val="006B7D63"/>
    <w:rsid w:val="006C106F"/>
    <w:rsid w:val="006C1681"/>
    <w:rsid w:val="006C5785"/>
    <w:rsid w:val="006C5F00"/>
    <w:rsid w:val="006C64B5"/>
    <w:rsid w:val="006C7953"/>
    <w:rsid w:val="006D0BA3"/>
    <w:rsid w:val="006D2842"/>
    <w:rsid w:val="006D2B37"/>
    <w:rsid w:val="006D3D1E"/>
    <w:rsid w:val="006D49AE"/>
    <w:rsid w:val="006D4E86"/>
    <w:rsid w:val="006D541A"/>
    <w:rsid w:val="006D6519"/>
    <w:rsid w:val="006D7807"/>
    <w:rsid w:val="006E082D"/>
    <w:rsid w:val="006E55D4"/>
    <w:rsid w:val="006E64FF"/>
    <w:rsid w:val="006E77B2"/>
    <w:rsid w:val="006F0B1B"/>
    <w:rsid w:val="006F3D98"/>
    <w:rsid w:val="006F6496"/>
    <w:rsid w:val="00700552"/>
    <w:rsid w:val="0070717F"/>
    <w:rsid w:val="00710EBA"/>
    <w:rsid w:val="0071127D"/>
    <w:rsid w:val="00711892"/>
    <w:rsid w:val="0071286F"/>
    <w:rsid w:val="007148CB"/>
    <w:rsid w:val="00714C87"/>
    <w:rsid w:val="007153F1"/>
    <w:rsid w:val="00716242"/>
    <w:rsid w:val="00717E74"/>
    <w:rsid w:val="007226AF"/>
    <w:rsid w:val="00723191"/>
    <w:rsid w:val="0072354F"/>
    <w:rsid w:val="00723C74"/>
    <w:rsid w:val="0072410C"/>
    <w:rsid w:val="007244F0"/>
    <w:rsid w:val="00725129"/>
    <w:rsid w:val="00726352"/>
    <w:rsid w:val="00727300"/>
    <w:rsid w:val="00731472"/>
    <w:rsid w:val="00731FF9"/>
    <w:rsid w:val="00732680"/>
    <w:rsid w:val="00734855"/>
    <w:rsid w:val="00735A8A"/>
    <w:rsid w:val="0073661D"/>
    <w:rsid w:val="00736B6F"/>
    <w:rsid w:val="00736B95"/>
    <w:rsid w:val="007374B1"/>
    <w:rsid w:val="00741765"/>
    <w:rsid w:val="00742E13"/>
    <w:rsid w:val="00743F1F"/>
    <w:rsid w:val="007442BF"/>
    <w:rsid w:val="00744545"/>
    <w:rsid w:val="00744900"/>
    <w:rsid w:val="007457CB"/>
    <w:rsid w:val="0074650B"/>
    <w:rsid w:val="00747261"/>
    <w:rsid w:val="00747682"/>
    <w:rsid w:val="00747B43"/>
    <w:rsid w:val="00751508"/>
    <w:rsid w:val="007519F3"/>
    <w:rsid w:val="007550A2"/>
    <w:rsid w:val="007565A2"/>
    <w:rsid w:val="00757D87"/>
    <w:rsid w:val="0076117A"/>
    <w:rsid w:val="007647E6"/>
    <w:rsid w:val="00764AE5"/>
    <w:rsid w:val="00764CE9"/>
    <w:rsid w:val="00766F87"/>
    <w:rsid w:val="00767787"/>
    <w:rsid w:val="007679F6"/>
    <w:rsid w:val="0077326F"/>
    <w:rsid w:val="00774661"/>
    <w:rsid w:val="0077752F"/>
    <w:rsid w:val="00777AFF"/>
    <w:rsid w:val="0078091A"/>
    <w:rsid w:val="00782D02"/>
    <w:rsid w:val="007857FC"/>
    <w:rsid w:val="00785862"/>
    <w:rsid w:val="00786499"/>
    <w:rsid w:val="007878A4"/>
    <w:rsid w:val="00787A08"/>
    <w:rsid w:val="00790831"/>
    <w:rsid w:val="00790DC4"/>
    <w:rsid w:val="00791D14"/>
    <w:rsid w:val="00795664"/>
    <w:rsid w:val="00797945"/>
    <w:rsid w:val="007A0537"/>
    <w:rsid w:val="007A1EB3"/>
    <w:rsid w:val="007A20CE"/>
    <w:rsid w:val="007A37AB"/>
    <w:rsid w:val="007A42B6"/>
    <w:rsid w:val="007A4F02"/>
    <w:rsid w:val="007A5010"/>
    <w:rsid w:val="007A519C"/>
    <w:rsid w:val="007A5E08"/>
    <w:rsid w:val="007A6626"/>
    <w:rsid w:val="007B1EC8"/>
    <w:rsid w:val="007B20C4"/>
    <w:rsid w:val="007B2157"/>
    <w:rsid w:val="007B4920"/>
    <w:rsid w:val="007B576D"/>
    <w:rsid w:val="007B60CE"/>
    <w:rsid w:val="007B6F5C"/>
    <w:rsid w:val="007C03D0"/>
    <w:rsid w:val="007C1027"/>
    <w:rsid w:val="007C14E4"/>
    <w:rsid w:val="007C165F"/>
    <w:rsid w:val="007C1DBC"/>
    <w:rsid w:val="007C1DFB"/>
    <w:rsid w:val="007C3908"/>
    <w:rsid w:val="007C4A62"/>
    <w:rsid w:val="007C6D3F"/>
    <w:rsid w:val="007C71FF"/>
    <w:rsid w:val="007D079B"/>
    <w:rsid w:val="007D1053"/>
    <w:rsid w:val="007D1160"/>
    <w:rsid w:val="007D1F3A"/>
    <w:rsid w:val="007D4E0D"/>
    <w:rsid w:val="007D52F2"/>
    <w:rsid w:val="007D65B4"/>
    <w:rsid w:val="007D65FF"/>
    <w:rsid w:val="007D667B"/>
    <w:rsid w:val="007D6FCF"/>
    <w:rsid w:val="007E215A"/>
    <w:rsid w:val="007E3AE2"/>
    <w:rsid w:val="007E4678"/>
    <w:rsid w:val="007E473F"/>
    <w:rsid w:val="007E6851"/>
    <w:rsid w:val="007E7351"/>
    <w:rsid w:val="007E7D43"/>
    <w:rsid w:val="007F1352"/>
    <w:rsid w:val="007F17B9"/>
    <w:rsid w:val="007F342D"/>
    <w:rsid w:val="007F3510"/>
    <w:rsid w:val="007F3EDF"/>
    <w:rsid w:val="007F4841"/>
    <w:rsid w:val="007F518E"/>
    <w:rsid w:val="007F59EB"/>
    <w:rsid w:val="007F6ED0"/>
    <w:rsid w:val="007F715D"/>
    <w:rsid w:val="00801403"/>
    <w:rsid w:val="00801409"/>
    <w:rsid w:val="008016D5"/>
    <w:rsid w:val="00801AD7"/>
    <w:rsid w:val="00802AD9"/>
    <w:rsid w:val="00802E82"/>
    <w:rsid w:val="008061DF"/>
    <w:rsid w:val="00810970"/>
    <w:rsid w:val="00811CC7"/>
    <w:rsid w:val="00812272"/>
    <w:rsid w:val="00813CE6"/>
    <w:rsid w:val="00814090"/>
    <w:rsid w:val="00814C3A"/>
    <w:rsid w:val="00816AD7"/>
    <w:rsid w:val="00817486"/>
    <w:rsid w:val="00817E77"/>
    <w:rsid w:val="0082064E"/>
    <w:rsid w:val="00821455"/>
    <w:rsid w:val="008228AF"/>
    <w:rsid w:val="00825D9C"/>
    <w:rsid w:val="00827937"/>
    <w:rsid w:val="0083182D"/>
    <w:rsid w:val="00833BA2"/>
    <w:rsid w:val="00833E54"/>
    <w:rsid w:val="00833F07"/>
    <w:rsid w:val="00834368"/>
    <w:rsid w:val="008345A5"/>
    <w:rsid w:val="0083673A"/>
    <w:rsid w:val="008367EA"/>
    <w:rsid w:val="0084034B"/>
    <w:rsid w:val="008411A4"/>
    <w:rsid w:val="008423BD"/>
    <w:rsid w:val="008434DD"/>
    <w:rsid w:val="00843E4A"/>
    <w:rsid w:val="008465B6"/>
    <w:rsid w:val="00846D2C"/>
    <w:rsid w:val="0084755D"/>
    <w:rsid w:val="00850390"/>
    <w:rsid w:val="00850CBE"/>
    <w:rsid w:val="008520AC"/>
    <w:rsid w:val="008521E7"/>
    <w:rsid w:val="00853973"/>
    <w:rsid w:val="00854AA9"/>
    <w:rsid w:val="008553B4"/>
    <w:rsid w:val="00861EA1"/>
    <w:rsid w:val="008637C3"/>
    <w:rsid w:val="00863AD8"/>
    <w:rsid w:val="00863CC1"/>
    <w:rsid w:val="00866434"/>
    <w:rsid w:val="00867337"/>
    <w:rsid w:val="00867B53"/>
    <w:rsid w:val="008710D4"/>
    <w:rsid w:val="00871236"/>
    <w:rsid w:val="008714C1"/>
    <w:rsid w:val="00872D15"/>
    <w:rsid w:val="0087584D"/>
    <w:rsid w:val="008767E2"/>
    <w:rsid w:val="008800FE"/>
    <w:rsid w:val="008841DC"/>
    <w:rsid w:val="00884691"/>
    <w:rsid w:val="00886845"/>
    <w:rsid w:val="00887109"/>
    <w:rsid w:val="008876CC"/>
    <w:rsid w:val="00892E4F"/>
    <w:rsid w:val="008934C9"/>
    <w:rsid w:val="0089415D"/>
    <w:rsid w:val="008A03E3"/>
    <w:rsid w:val="008A16B6"/>
    <w:rsid w:val="008A42CE"/>
    <w:rsid w:val="008A62A3"/>
    <w:rsid w:val="008B2317"/>
    <w:rsid w:val="008B3D81"/>
    <w:rsid w:val="008B4F2C"/>
    <w:rsid w:val="008B5E9A"/>
    <w:rsid w:val="008B643F"/>
    <w:rsid w:val="008B7320"/>
    <w:rsid w:val="008C231C"/>
    <w:rsid w:val="008C3CFE"/>
    <w:rsid w:val="008C41AD"/>
    <w:rsid w:val="008C562B"/>
    <w:rsid w:val="008C6478"/>
    <w:rsid w:val="008C6596"/>
    <w:rsid w:val="008C6FA3"/>
    <w:rsid w:val="008D029F"/>
    <w:rsid w:val="008D0D62"/>
    <w:rsid w:val="008D3C71"/>
    <w:rsid w:val="008D453C"/>
    <w:rsid w:val="008D45B3"/>
    <w:rsid w:val="008D6318"/>
    <w:rsid w:val="008E0F39"/>
    <w:rsid w:val="008E14DF"/>
    <w:rsid w:val="008E1808"/>
    <w:rsid w:val="008E26BF"/>
    <w:rsid w:val="008E2AEB"/>
    <w:rsid w:val="008E359C"/>
    <w:rsid w:val="008E4F29"/>
    <w:rsid w:val="008E566B"/>
    <w:rsid w:val="008E59A7"/>
    <w:rsid w:val="008E7F72"/>
    <w:rsid w:val="008F0E6E"/>
    <w:rsid w:val="008F491F"/>
    <w:rsid w:val="008F574C"/>
    <w:rsid w:val="008F5D1D"/>
    <w:rsid w:val="008F7D6C"/>
    <w:rsid w:val="009001C6"/>
    <w:rsid w:val="009012AC"/>
    <w:rsid w:val="009014C7"/>
    <w:rsid w:val="00903EA9"/>
    <w:rsid w:val="00904560"/>
    <w:rsid w:val="009058E6"/>
    <w:rsid w:val="00907AA8"/>
    <w:rsid w:val="00912954"/>
    <w:rsid w:val="00912B33"/>
    <w:rsid w:val="00912B5E"/>
    <w:rsid w:val="00913CC2"/>
    <w:rsid w:val="00914247"/>
    <w:rsid w:val="00915649"/>
    <w:rsid w:val="00916329"/>
    <w:rsid w:val="00916379"/>
    <w:rsid w:val="00917DE7"/>
    <w:rsid w:val="009209C0"/>
    <w:rsid w:val="00921E0F"/>
    <w:rsid w:val="00921F34"/>
    <w:rsid w:val="0092304C"/>
    <w:rsid w:val="00923F06"/>
    <w:rsid w:val="009253BD"/>
    <w:rsid w:val="009259BD"/>
    <w:rsid w:val="00925C18"/>
    <w:rsid w:val="00926D11"/>
    <w:rsid w:val="009314DB"/>
    <w:rsid w:val="00932B43"/>
    <w:rsid w:val="00932E93"/>
    <w:rsid w:val="00933266"/>
    <w:rsid w:val="00934A44"/>
    <w:rsid w:val="0093543F"/>
    <w:rsid w:val="00941FC6"/>
    <w:rsid w:val="00942927"/>
    <w:rsid w:val="0094462D"/>
    <w:rsid w:val="0094597C"/>
    <w:rsid w:val="00947EDA"/>
    <w:rsid w:val="0095418A"/>
    <w:rsid w:val="009543F4"/>
    <w:rsid w:val="00956053"/>
    <w:rsid w:val="00956185"/>
    <w:rsid w:val="00957F73"/>
    <w:rsid w:val="00960B10"/>
    <w:rsid w:val="00960DAC"/>
    <w:rsid w:val="009613A4"/>
    <w:rsid w:val="00962947"/>
    <w:rsid w:val="00962CF2"/>
    <w:rsid w:val="00963FDB"/>
    <w:rsid w:val="009706A4"/>
    <w:rsid w:val="009726C4"/>
    <w:rsid w:val="0097388D"/>
    <w:rsid w:val="00974C0B"/>
    <w:rsid w:val="009751FF"/>
    <w:rsid w:val="009756FF"/>
    <w:rsid w:val="00975D4A"/>
    <w:rsid w:val="00976F00"/>
    <w:rsid w:val="00977298"/>
    <w:rsid w:val="009827C8"/>
    <w:rsid w:val="00982BFA"/>
    <w:rsid w:val="009832D7"/>
    <w:rsid w:val="009841DA"/>
    <w:rsid w:val="00984454"/>
    <w:rsid w:val="00984E3D"/>
    <w:rsid w:val="00985F81"/>
    <w:rsid w:val="00986F71"/>
    <w:rsid w:val="00987196"/>
    <w:rsid w:val="009923F4"/>
    <w:rsid w:val="00994A30"/>
    <w:rsid w:val="00995C02"/>
    <w:rsid w:val="009961DD"/>
    <w:rsid w:val="00997415"/>
    <w:rsid w:val="00997577"/>
    <w:rsid w:val="009A1763"/>
    <w:rsid w:val="009A2193"/>
    <w:rsid w:val="009A3AD6"/>
    <w:rsid w:val="009A4507"/>
    <w:rsid w:val="009A60AE"/>
    <w:rsid w:val="009B17B8"/>
    <w:rsid w:val="009B3075"/>
    <w:rsid w:val="009B3A6C"/>
    <w:rsid w:val="009B43C8"/>
    <w:rsid w:val="009B485C"/>
    <w:rsid w:val="009B72ED"/>
    <w:rsid w:val="009B7BD4"/>
    <w:rsid w:val="009C353E"/>
    <w:rsid w:val="009C7946"/>
    <w:rsid w:val="009C7A00"/>
    <w:rsid w:val="009D0711"/>
    <w:rsid w:val="009D233A"/>
    <w:rsid w:val="009D3864"/>
    <w:rsid w:val="009D42C0"/>
    <w:rsid w:val="009D4B08"/>
    <w:rsid w:val="009D5091"/>
    <w:rsid w:val="009D5349"/>
    <w:rsid w:val="009E0003"/>
    <w:rsid w:val="009E0A06"/>
    <w:rsid w:val="009E1447"/>
    <w:rsid w:val="009E1614"/>
    <w:rsid w:val="009E215A"/>
    <w:rsid w:val="009E22AF"/>
    <w:rsid w:val="009E5DF0"/>
    <w:rsid w:val="009E6316"/>
    <w:rsid w:val="009E6BA8"/>
    <w:rsid w:val="009E7F36"/>
    <w:rsid w:val="009F0B0D"/>
    <w:rsid w:val="009F201F"/>
    <w:rsid w:val="009F2BA2"/>
    <w:rsid w:val="009F5C86"/>
    <w:rsid w:val="009F6211"/>
    <w:rsid w:val="009F7A58"/>
    <w:rsid w:val="00A00FCD"/>
    <w:rsid w:val="00A01721"/>
    <w:rsid w:val="00A01AF1"/>
    <w:rsid w:val="00A026FB"/>
    <w:rsid w:val="00A02CC6"/>
    <w:rsid w:val="00A03E98"/>
    <w:rsid w:val="00A04149"/>
    <w:rsid w:val="00A04602"/>
    <w:rsid w:val="00A05489"/>
    <w:rsid w:val="00A06D8F"/>
    <w:rsid w:val="00A07632"/>
    <w:rsid w:val="00A0764D"/>
    <w:rsid w:val="00A079EC"/>
    <w:rsid w:val="00A101CD"/>
    <w:rsid w:val="00A10CF0"/>
    <w:rsid w:val="00A11DFC"/>
    <w:rsid w:val="00A12F5B"/>
    <w:rsid w:val="00A17521"/>
    <w:rsid w:val="00A2077F"/>
    <w:rsid w:val="00A20D15"/>
    <w:rsid w:val="00A22854"/>
    <w:rsid w:val="00A241B7"/>
    <w:rsid w:val="00A258E8"/>
    <w:rsid w:val="00A27A7B"/>
    <w:rsid w:val="00A27DB6"/>
    <w:rsid w:val="00A3035A"/>
    <w:rsid w:val="00A32F6C"/>
    <w:rsid w:val="00A33A80"/>
    <w:rsid w:val="00A33BB3"/>
    <w:rsid w:val="00A34ED5"/>
    <w:rsid w:val="00A412E1"/>
    <w:rsid w:val="00A42301"/>
    <w:rsid w:val="00A44B5C"/>
    <w:rsid w:val="00A44FB4"/>
    <w:rsid w:val="00A454D5"/>
    <w:rsid w:val="00A45A69"/>
    <w:rsid w:val="00A46494"/>
    <w:rsid w:val="00A46C29"/>
    <w:rsid w:val="00A47530"/>
    <w:rsid w:val="00A4755E"/>
    <w:rsid w:val="00A5402C"/>
    <w:rsid w:val="00A5427F"/>
    <w:rsid w:val="00A546D4"/>
    <w:rsid w:val="00A563D5"/>
    <w:rsid w:val="00A60DB3"/>
    <w:rsid w:val="00A6231F"/>
    <w:rsid w:val="00A62F6B"/>
    <w:rsid w:val="00A639EA"/>
    <w:rsid w:val="00A642B2"/>
    <w:rsid w:val="00A64DAB"/>
    <w:rsid w:val="00A650BB"/>
    <w:rsid w:val="00A65FC5"/>
    <w:rsid w:val="00A71800"/>
    <w:rsid w:val="00A71E5D"/>
    <w:rsid w:val="00A7210A"/>
    <w:rsid w:val="00A7273B"/>
    <w:rsid w:val="00A729F7"/>
    <w:rsid w:val="00A73115"/>
    <w:rsid w:val="00A738AF"/>
    <w:rsid w:val="00A738EA"/>
    <w:rsid w:val="00A74AAE"/>
    <w:rsid w:val="00A76512"/>
    <w:rsid w:val="00A766D6"/>
    <w:rsid w:val="00A76D00"/>
    <w:rsid w:val="00A77076"/>
    <w:rsid w:val="00A772BD"/>
    <w:rsid w:val="00A77BAD"/>
    <w:rsid w:val="00A77FB0"/>
    <w:rsid w:val="00A80C85"/>
    <w:rsid w:val="00A80E85"/>
    <w:rsid w:val="00A84FFD"/>
    <w:rsid w:val="00A85D07"/>
    <w:rsid w:val="00A85DD7"/>
    <w:rsid w:val="00A860F4"/>
    <w:rsid w:val="00A866D3"/>
    <w:rsid w:val="00A87DC0"/>
    <w:rsid w:val="00A909F1"/>
    <w:rsid w:val="00A948D3"/>
    <w:rsid w:val="00A95E68"/>
    <w:rsid w:val="00AA075D"/>
    <w:rsid w:val="00AA1208"/>
    <w:rsid w:val="00AA22D7"/>
    <w:rsid w:val="00AA240E"/>
    <w:rsid w:val="00AA41E5"/>
    <w:rsid w:val="00AA50DF"/>
    <w:rsid w:val="00AA57DE"/>
    <w:rsid w:val="00AB1A5A"/>
    <w:rsid w:val="00AB5145"/>
    <w:rsid w:val="00AB535B"/>
    <w:rsid w:val="00AB6FED"/>
    <w:rsid w:val="00AC2BA3"/>
    <w:rsid w:val="00AC359B"/>
    <w:rsid w:val="00AC5044"/>
    <w:rsid w:val="00AC5696"/>
    <w:rsid w:val="00AC6380"/>
    <w:rsid w:val="00AD0E39"/>
    <w:rsid w:val="00AD2F56"/>
    <w:rsid w:val="00AD4876"/>
    <w:rsid w:val="00AD6C8D"/>
    <w:rsid w:val="00AD703B"/>
    <w:rsid w:val="00AE02C3"/>
    <w:rsid w:val="00AE1A8A"/>
    <w:rsid w:val="00AE1B47"/>
    <w:rsid w:val="00AE2FAA"/>
    <w:rsid w:val="00AE3D2E"/>
    <w:rsid w:val="00AE41B9"/>
    <w:rsid w:val="00AE4C1D"/>
    <w:rsid w:val="00AE660B"/>
    <w:rsid w:val="00AE69DA"/>
    <w:rsid w:val="00AE7F4B"/>
    <w:rsid w:val="00AF2E1B"/>
    <w:rsid w:val="00AF35E7"/>
    <w:rsid w:val="00AF3954"/>
    <w:rsid w:val="00AF402D"/>
    <w:rsid w:val="00AF46D4"/>
    <w:rsid w:val="00AF685A"/>
    <w:rsid w:val="00AF6E95"/>
    <w:rsid w:val="00AF77FE"/>
    <w:rsid w:val="00B01113"/>
    <w:rsid w:val="00B02FEC"/>
    <w:rsid w:val="00B041C2"/>
    <w:rsid w:val="00B04681"/>
    <w:rsid w:val="00B049F2"/>
    <w:rsid w:val="00B10A36"/>
    <w:rsid w:val="00B10E95"/>
    <w:rsid w:val="00B1146F"/>
    <w:rsid w:val="00B1159D"/>
    <w:rsid w:val="00B14CA3"/>
    <w:rsid w:val="00B155C7"/>
    <w:rsid w:val="00B1723A"/>
    <w:rsid w:val="00B23D7F"/>
    <w:rsid w:val="00B242AF"/>
    <w:rsid w:val="00B2503A"/>
    <w:rsid w:val="00B25E5A"/>
    <w:rsid w:val="00B3047C"/>
    <w:rsid w:val="00B3112A"/>
    <w:rsid w:val="00B314EA"/>
    <w:rsid w:val="00B31F5A"/>
    <w:rsid w:val="00B328AE"/>
    <w:rsid w:val="00B32F26"/>
    <w:rsid w:val="00B33A21"/>
    <w:rsid w:val="00B3452D"/>
    <w:rsid w:val="00B345C9"/>
    <w:rsid w:val="00B34F9B"/>
    <w:rsid w:val="00B36913"/>
    <w:rsid w:val="00B4171F"/>
    <w:rsid w:val="00B43328"/>
    <w:rsid w:val="00B4487F"/>
    <w:rsid w:val="00B4565F"/>
    <w:rsid w:val="00B45F40"/>
    <w:rsid w:val="00B46246"/>
    <w:rsid w:val="00B5118B"/>
    <w:rsid w:val="00B54383"/>
    <w:rsid w:val="00B54B7D"/>
    <w:rsid w:val="00B56990"/>
    <w:rsid w:val="00B61A59"/>
    <w:rsid w:val="00B63627"/>
    <w:rsid w:val="00B64836"/>
    <w:rsid w:val="00B65FB3"/>
    <w:rsid w:val="00B66183"/>
    <w:rsid w:val="00B66ACF"/>
    <w:rsid w:val="00B6736A"/>
    <w:rsid w:val="00B674C8"/>
    <w:rsid w:val="00B702D0"/>
    <w:rsid w:val="00B72A48"/>
    <w:rsid w:val="00B750AA"/>
    <w:rsid w:val="00B758CE"/>
    <w:rsid w:val="00B769AA"/>
    <w:rsid w:val="00B77976"/>
    <w:rsid w:val="00B836E7"/>
    <w:rsid w:val="00B8470C"/>
    <w:rsid w:val="00B84D39"/>
    <w:rsid w:val="00B859C0"/>
    <w:rsid w:val="00B875D9"/>
    <w:rsid w:val="00B9234E"/>
    <w:rsid w:val="00B9303F"/>
    <w:rsid w:val="00B96B63"/>
    <w:rsid w:val="00B97352"/>
    <w:rsid w:val="00B97383"/>
    <w:rsid w:val="00BA0E00"/>
    <w:rsid w:val="00BA131B"/>
    <w:rsid w:val="00BA23C5"/>
    <w:rsid w:val="00BA24D4"/>
    <w:rsid w:val="00BA4406"/>
    <w:rsid w:val="00BA45F6"/>
    <w:rsid w:val="00BA66AA"/>
    <w:rsid w:val="00BA68BF"/>
    <w:rsid w:val="00BB1EB5"/>
    <w:rsid w:val="00BB26F5"/>
    <w:rsid w:val="00BB2DAB"/>
    <w:rsid w:val="00BB34A7"/>
    <w:rsid w:val="00BB3B2D"/>
    <w:rsid w:val="00BB40E8"/>
    <w:rsid w:val="00BB5AC4"/>
    <w:rsid w:val="00BC0BEA"/>
    <w:rsid w:val="00BC17BF"/>
    <w:rsid w:val="00BC31FF"/>
    <w:rsid w:val="00BC37A2"/>
    <w:rsid w:val="00BC3AAC"/>
    <w:rsid w:val="00BC4977"/>
    <w:rsid w:val="00BC592A"/>
    <w:rsid w:val="00BC631B"/>
    <w:rsid w:val="00BC68FE"/>
    <w:rsid w:val="00BC7F65"/>
    <w:rsid w:val="00BD0811"/>
    <w:rsid w:val="00BD095A"/>
    <w:rsid w:val="00BD09CD"/>
    <w:rsid w:val="00BD35ED"/>
    <w:rsid w:val="00BD620B"/>
    <w:rsid w:val="00BD6973"/>
    <w:rsid w:val="00BE1023"/>
    <w:rsid w:val="00BE1D1B"/>
    <w:rsid w:val="00BE1FB7"/>
    <w:rsid w:val="00BE47D4"/>
    <w:rsid w:val="00BF64E2"/>
    <w:rsid w:val="00BF70DA"/>
    <w:rsid w:val="00C003E7"/>
    <w:rsid w:val="00C00B18"/>
    <w:rsid w:val="00C00E8A"/>
    <w:rsid w:val="00C01DE9"/>
    <w:rsid w:val="00C02AA4"/>
    <w:rsid w:val="00C04191"/>
    <w:rsid w:val="00C05C86"/>
    <w:rsid w:val="00C07472"/>
    <w:rsid w:val="00C103B0"/>
    <w:rsid w:val="00C10855"/>
    <w:rsid w:val="00C11BD0"/>
    <w:rsid w:val="00C1277B"/>
    <w:rsid w:val="00C1562A"/>
    <w:rsid w:val="00C15ED8"/>
    <w:rsid w:val="00C1624D"/>
    <w:rsid w:val="00C203A5"/>
    <w:rsid w:val="00C21300"/>
    <w:rsid w:val="00C213A1"/>
    <w:rsid w:val="00C214DB"/>
    <w:rsid w:val="00C21605"/>
    <w:rsid w:val="00C2165C"/>
    <w:rsid w:val="00C2199A"/>
    <w:rsid w:val="00C2466A"/>
    <w:rsid w:val="00C274BD"/>
    <w:rsid w:val="00C3210E"/>
    <w:rsid w:val="00C324CB"/>
    <w:rsid w:val="00C32890"/>
    <w:rsid w:val="00C33A77"/>
    <w:rsid w:val="00C349E8"/>
    <w:rsid w:val="00C37587"/>
    <w:rsid w:val="00C40EA6"/>
    <w:rsid w:val="00C41969"/>
    <w:rsid w:val="00C424C8"/>
    <w:rsid w:val="00C427BD"/>
    <w:rsid w:val="00C4301D"/>
    <w:rsid w:val="00C443DF"/>
    <w:rsid w:val="00C45070"/>
    <w:rsid w:val="00C45EA1"/>
    <w:rsid w:val="00C46322"/>
    <w:rsid w:val="00C513D0"/>
    <w:rsid w:val="00C518CF"/>
    <w:rsid w:val="00C52F67"/>
    <w:rsid w:val="00C533F4"/>
    <w:rsid w:val="00C57B84"/>
    <w:rsid w:val="00C62224"/>
    <w:rsid w:val="00C62390"/>
    <w:rsid w:val="00C6780A"/>
    <w:rsid w:val="00C70C35"/>
    <w:rsid w:val="00C72405"/>
    <w:rsid w:val="00C72804"/>
    <w:rsid w:val="00C72881"/>
    <w:rsid w:val="00C74343"/>
    <w:rsid w:val="00C74A5D"/>
    <w:rsid w:val="00C7605F"/>
    <w:rsid w:val="00C7654B"/>
    <w:rsid w:val="00C76586"/>
    <w:rsid w:val="00C80331"/>
    <w:rsid w:val="00C808CB"/>
    <w:rsid w:val="00C80B0B"/>
    <w:rsid w:val="00C8343C"/>
    <w:rsid w:val="00C857CB"/>
    <w:rsid w:val="00C867B0"/>
    <w:rsid w:val="00C8740F"/>
    <w:rsid w:val="00C87706"/>
    <w:rsid w:val="00C91B95"/>
    <w:rsid w:val="00C920AD"/>
    <w:rsid w:val="00C93E6E"/>
    <w:rsid w:val="00C95891"/>
    <w:rsid w:val="00C961AB"/>
    <w:rsid w:val="00CA21A1"/>
    <w:rsid w:val="00CA22E6"/>
    <w:rsid w:val="00CA2CEC"/>
    <w:rsid w:val="00CA3889"/>
    <w:rsid w:val="00CA4337"/>
    <w:rsid w:val="00CB09DA"/>
    <w:rsid w:val="00CB1731"/>
    <w:rsid w:val="00CB28FF"/>
    <w:rsid w:val="00CB38A8"/>
    <w:rsid w:val="00CB3D2B"/>
    <w:rsid w:val="00CB68BB"/>
    <w:rsid w:val="00CB78A0"/>
    <w:rsid w:val="00CC0189"/>
    <w:rsid w:val="00CC171D"/>
    <w:rsid w:val="00CC22B5"/>
    <w:rsid w:val="00CC2D8E"/>
    <w:rsid w:val="00CC42BC"/>
    <w:rsid w:val="00CC54D8"/>
    <w:rsid w:val="00CD0C11"/>
    <w:rsid w:val="00CD0D2F"/>
    <w:rsid w:val="00CD6C5F"/>
    <w:rsid w:val="00CD6C89"/>
    <w:rsid w:val="00CE0DA6"/>
    <w:rsid w:val="00CE1159"/>
    <w:rsid w:val="00CE118E"/>
    <w:rsid w:val="00CE18CD"/>
    <w:rsid w:val="00CE21C0"/>
    <w:rsid w:val="00CE4765"/>
    <w:rsid w:val="00CE5686"/>
    <w:rsid w:val="00CE7123"/>
    <w:rsid w:val="00CF3208"/>
    <w:rsid w:val="00CF3EBB"/>
    <w:rsid w:val="00CF76AB"/>
    <w:rsid w:val="00CF7B8E"/>
    <w:rsid w:val="00D00928"/>
    <w:rsid w:val="00D0237C"/>
    <w:rsid w:val="00D03C89"/>
    <w:rsid w:val="00D040E6"/>
    <w:rsid w:val="00D0487E"/>
    <w:rsid w:val="00D05BD6"/>
    <w:rsid w:val="00D06451"/>
    <w:rsid w:val="00D073A6"/>
    <w:rsid w:val="00D07468"/>
    <w:rsid w:val="00D124BA"/>
    <w:rsid w:val="00D125BE"/>
    <w:rsid w:val="00D128DA"/>
    <w:rsid w:val="00D14332"/>
    <w:rsid w:val="00D15966"/>
    <w:rsid w:val="00D165A8"/>
    <w:rsid w:val="00D16CB8"/>
    <w:rsid w:val="00D205F7"/>
    <w:rsid w:val="00D21679"/>
    <w:rsid w:val="00D2194B"/>
    <w:rsid w:val="00D21D36"/>
    <w:rsid w:val="00D22FC7"/>
    <w:rsid w:val="00D244B9"/>
    <w:rsid w:val="00D24D1F"/>
    <w:rsid w:val="00D3188C"/>
    <w:rsid w:val="00D32E5A"/>
    <w:rsid w:val="00D32EF0"/>
    <w:rsid w:val="00D34AAD"/>
    <w:rsid w:val="00D354A3"/>
    <w:rsid w:val="00D36581"/>
    <w:rsid w:val="00D414FF"/>
    <w:rsid w:val="00D423EB"/>
    <w:rsid w:val="00D43252"/>
    <w:rsid w:val="00D4395F"/>
    <w:rsid w:val="00D43BFE"/>
    <w:rsid w:val="00D46213"/>
    <w:rsid w:val="00D4690B"/>
    <w:rsid w:val="00D472CC"/>
    <w:rsid w:val="00D51C66"/>
    <w:rsid w:val="00D51D82"/>
    <w:rsid w:val="00D52330"/>
    <w:rsid w:val="00D5426D"/>
    <w:rsid w:val="00D54A27"/>
    <w:rsid w:val="00D555DA"/>
    <w:rsid w:val="00D566FF"/>
    <w:rsid w:val="00D60A57"/>
    <w:rsid w:val="00D6280C"/>
    <w:rsid w:val="00D62DDA"/>
    <w:rsid w:val="00D648BB"/>
    <w:rsid w:val="00D65C97"/>
    <w:rsid w:val="00D66897"/>
    <w:rsid w:val="00D674FB"/>
    <w:rsid w:val="00D70750"/>
    <w:rsid w:val="00D7183A"/>
    <w:rsid w:val="00D71EA6"/>
    <w:rsid w:val="00D77B3C"/>
    <w:rsid w:val="00D80191"/>
    <w:rsid w:val="00D80205"/>
    <w:rsid w:val="00D81202"/>
    <w:rsid w:val="00D83C1F"/>
    <w:rsid w:val="00D84D79"/>
    <w:rsid w:val="00D8562B"/>
    <w:rsid w:val="00D86CC7"/>
    <w:rsid w:val="00D90506"/>
    <w:rsid w:val="00D92C9D"/>
    <w:rsid w:val="00D9415F"/>
    <w:rsid w:val="00D94320"/>
    <w:rsid w:val="00D95120"/>
    <w:rsid w:val="00D95204"/>
    <w:rsid w:val="00D97DEE"/>
    <w:rsid w:val="00DA2B41"/>
    <w:rsid w:val="00DA37C2"/>
    <w:rsid w:val="00DA53BA"/>
    <w:rsid w:val="00DA561E"/>
    <w:rsid w:val="00DA5FAB"/>
    <w:rsid w:val="00DB00A7"/>
    <w:rsid w:val="00DB1503"/>
    <w:rsid w:val="00DB2ABC"/>
    <w:rsid w:val="00DB61B5"/>
    <w:rsid w:val="00DB683E"/>
    <w:rsid w:val="00DB6850"/>
    <w:rsid w:val="00DB7235"/>
    <w:rsid w:val="00DB7937"/>
    <w:rsid w:val="00DC0811"/>
    <w:rsid w:val="00DC16CF"/>
    <w:rsid w:val="00DC1A7D"/>
    <w:rsid w:val="00DC2D38"/>
    <w:rsid w:val="00DC49A8"/>
    <w:rsid w:val="00DC59B3"/>
    <w:rsid w:val="00DC644E"/>
    <w:rsid w:val="00DD0380"/>
    <w:rsid w:val="00DD0606"/>
    <w:rsid w:val="00DD1FA8"/>
    <w:rsid w:val="00DD3043"/>
    <w:rsid w:val="00DD5160"/>
    <w:rsid w:val="00DD53EE"/>
    <w:rsid w:val="00DD5F36"/>
    <w:rsid w:val="00DD6313"/>
    <w:rsid w:val="00DD7662"/>
    <w:rsid w:val="00DD7F9B"/>
    <w:rsid w:val="00DE12CE"/>
    <w:rsid w:val="00DE1C4C"/>
    <w:rsid w:val="00DE2AE2"/>
    <w:rsid w:val="00DE2DA6"/>
    <w:rsid w:val="00DE75E0"/>
    <w:rsid w:val="00DF15AD"/>
    <w:rsid w:val="00DF2CB8"/>
    <w:rsid w:val="00E00D9C"/>
    <w:rsid w:val="00E0111F"/>
    <w:rsid w:val="00E05F78"/>
    <w:rsid w:val="00E06E59"/>
    <w:rsid w:val="00E11244"/>
    <w:rsid w:val="00E13D2C"/>
    <w:rsid w:val="00E14002"/>
    <w:rsid w:val="00E16CAE"/>
    <w:rsid w:val="00E21AA0"/>
    <w:rsid w:val="00E221DD"/>
    <w:rsid w:val="00E22C00"/>
    <w:rsid w:val="00E26575"/>
    <w:rsid w:val="00E3056D"/>
    <w:rsid w:val="00E30F40"/>
    <w:rsid w:val="00E31AFB"/>
    <w:rsid w:val="00E33A52"/>
    <w:rsid w:val="00E34DC8"/>
    <w:rsid w:val="00E4018D"/>
    <w:rsid w:val="00E404FC"/>
    <w:rsid w:val="00E4089E"/>
    <w:rsid w:val="00E43042"/>
    <w:rsid w:val="00E43C4E"/>
    <w:rsid w:val="00E44655"/>
    <w:rsid w:val="00E4754F"/>
    <w:rsid w:val="00E475A0"/>
    <w:rsid w:val="00E50549"/>
    <w:rsid w:val="00E50985"/>
    <w:rsid w:val="00E50B6E"/>
    <w:rsid w:val="00E515DB"/>
    <w:rsid w:val="00E51DEA"/>
    <w:rsid w:val="00E52A27"/>
    <w:rsid w:val="00E52D73"/>
    <w:rsid w:val="00E54F7C"/>
    <w:rsid w:val="00E55C8A"/>
    <w:rsid w:val="00E57E62"/>
    <w:rsid w:val="00E607F0"/>
    <w:rsid w:val="00E60B0A"/>
    <w:rsid w:val="00E6235F"/>
    <w:rsid w:val="00E63143"/>
    <w:rsid w:val="00E64FC8"/>
    <w:rsid w:val="00E6697A"/>
    <w:rsid w:val="00E6775D"/>
    <w:rsid w:val="00E67B22"/>
    <w:rsid w:val="00E67D29"/>
    <w:rsid w:val="00E70965"/>
    <w:rsid w:val="00E71FF2"/>
    <w:rsid w:val="00E720E5"/>
    <w:rsid w:val="00E736F3"/>
    <w:rsid w:val="00E758D0"/>
    <w:rsid w:val="00E81323"/>
    <w:rsid w:val="00E838EE"/>
    <w:rsid w:val="00E84E2F"/>
    <w:rsid w:val="00E855F5"/>
    <w:rsid w:val="00E85A41"/>
    <w:rsid w:val="00E86B03"/>
    <w:rsid w:val="00E87A98"/>
    <w:rsid w:val="00E91733"/>
    <w:rsid w:val="00E946AE"/>
    <w:rsid w:val="00E961FB"/>
    <w:rsid w:val="00E96CF4"/>
    <w:rsid w:val="00E97433"/>
    <w:rsid w:val="00EA2DEF"/>
    <w:rsid w:val="00EA33E2"/>
    <w:rsid w:val="00EA39C3"/>
    <w:rsid w:val="00EA406E"/>
    <w:rsid w:val="00EA43AC"/>
    <w:rsid w:val="00EA52D3"/>
    <w:rsid w:val="00EA5925"/>
    <w:rsid w:val="00EA6A86"/>
    <w:rsid w:val="00EA6D2C"/>
    <w:rsid w:val="00EB0138"/>
    <w:rsid w:val="00EB02E8"/>
    <w:rsid w:val="00EB08F8"/>
    <w:rsid w:val="00EB2329"/>
    <w:rsid w:val="00EB36B9"/>
    <w:rsid w:val="00EB3E48"/>
    <w:rsid w:val="00EB3FED"/>
    <w:rsid w:val="00EB517E"/>
    <w:rsid w:val="00EB60BC"/>
    <w:rsid w:val="00EB66CA"/>
    <w:rsid w:val="00EB6B43"/>
    <w:rsid w:val="00EB7399"/>
    <w:rsid w:val="00EC373C"/>
    <w:rsid w:val="00EC5A7D"/>
    <w:rsid w:val="00EC5ED7"/>
    <w:rsid w:val="00EC7DA1"/>
    <w:rsid w:val="00ED04BB"/>
    <w:rsid w:val="00ED2555"/>
    <w:rsid w:val="00ED3727"/>
    <w:rsid w:val="00ED3F02"/>
    <w:rsid w:val="00ED3FF4"/>
    <w:rsid w:val="00ED5400"/>
    <w:rsid w:val="00ED7966"/>
    <w:rsid w:val="00EE14B3"/>
    <w:rsid w:val="00EE1723"/>
    <w:rsid w:val="00EE242C"/>
    <w:rsid w:val="00EE31D4"/>
    <w:rsid w:val="00EE322A"/>
    <w:rsid w:val="00EE329E"/>
    <w:rsid w:val="00EE446A"/>
    <w:rsid w:val="00EE550A"/>
    <w:rsid w:val="00EE5C66"/>
    <w:rsid w:val="00EF4436"/>
    <w:rsid w:val="00EF4C40"/>
    <w:rsid w:val="00EF5820"/>
    <w:rsid w:val="00EF795E"/>
    <w:rsid w:val="00F01408"/>
    <w:rsid w:val="00F0260B"/>
    <w:rsid w:val="00F02AFE"/>
    <w:rsid w:val="00F02C65"/>
    <w:rsid w:val="00F057A8"/>
    <w:rsid w:val="00F05B5F"/>
    <w:rsid w:val="00F06A78"/>
    <w:rsid w:val="00F071BA"/>
    <w:rsid w:val="00F10A7E"/>
    <w:rsid w:val="00F10E90"/>
    <w:rsid w:val="00F1125C"/>
    <w:rsid w:val="00F11B53"/>
    <w:rsid w:val="00F11D34"/>
    <w:rsid w:val="00F1217C"/>
    <w:rsid w:val="00F14430"/>
    <w:rsid w:val="00F20754"/>
    <w:rsid w:val="00F20E3E"/>
    <w:rsid w:val="00F22B72"/>
    <w:rsid w:val="00F22C67"/>
    <w:rsid w:val="00F25E66"/>
    <w:rsid w:val="00F26714"/>
    <w:rsid w:val="00F314AE"/>
    <w:rsid w:val="00F317DD"/>
    <w:rsid w:val="00F31FEA"/>
    <w:rsid w:val="00F327DC"/>
    <w:rsid w:val="00F3447F"/>
    <w:rsid w:val="00F34EB3"/>
    <w:rsid w:val="00F37526"/>
    <w:rsid w:val="00F37F46"/>
    <w:rsid w:val="00F44477"/>
    <w:rsid w:val="00F4582F"/>
    <w:rsid w:val="00F46015"/>
    <w:rsid w:val="00F47289"/>
    <w:rsid w:val="00F5006C"/>
    <w:rsid w:val="00F522B2"/>
    <w:rsid w:val="00F530A1"/>
    <w:rsid w:val="00F54912"/>
    <w:rsid w:val="00F553A8"/>
    <w:rsid w:val="00F56033"/>
    <w:rsid w:val="00F61741"/>
    <w:rsid w:val="00F61C1C"/>
    <w:rsid w:val="00F62916"/>
    <w:rsid w:val="00F63146"/>
    <w:rsid w:val="00F634FA"/>
    <w:rsid w:val="00F63D9A"/>
    <w:rsid w:val="00F640D7"/>
    <w:rsid w:val="00F65ACE"/>
    <w:rsid w:val="00F65BE8"/>
    <w:rsid w:val="00F65EC0"/>
    <w:rsid w:val="00F6615A"/>
    <w:rsid w:val="00F70D5B"/>
    <w:rsid w:val="00F71CE1"/>
    <w:rsid w:val="00F73B4A"/>
    <w:rsid w:val="00F73C55"/>
    <w:rsid w:val="00F8280C"/>
    <w:rsid w:val="00F82BED"/>
    <w:rsid w:val="00F8377F"/>
    <w:rsid w:val="00F84B9E"/>
    <w:rsid w:val="00F853C4"/>
    <w:rsid w:val="00F85E76"/>
    <w:rsid w:val="00F91519"/>
    <w:rsid w:val="00F9271B"/>
    <w:rsid w:val="00F938E8"/>
    <w:rsid w:val="00F957E2"/>
    <w:rsid w:val="00F96962"/>
    <w:rsid w:val="00F969C1"/>
    <w:rsid w:val="00F972F1"/>
    <w:rsid w:val="00F9773D"/>
    <w:rsid w:val="00FA02D2"/>
    <w:rsid w:val="00FA0678"/>
    <w:rsid w:val="00FA09FC"/>
    <w:rsid w:val="00FA174D"/>
    <w:rsid w:val="00FA1F67"/>
    <w:rsid w:val="00FA39F0"/>
    <w:rsid w:val="00FA46A6"/>
    <w:rsid w:val="00FA4F1C"/>
    <w:rsid w:val="00FA7CA6"/>
    <w:rsid w:val="00FB001F"/>
    <w:rsid w:val="00FB48D3"/>
    <w:rsid w:val="00FB7409"/>
    <w:rsid w:val="00FB743C"/>
    <w:rsid w:val="00FC10E6"/>
    <w:rsid w:val="00FC5DE3"/>
    <w:rsid w:val="00FC61B5"/>
    <w:rsid w:val="00FC66B1"/>
    <w:rsid w:val="00FC7600"/>
    <w:rsid w:val="00FC766A"/>
    <w:rsid w:val="00FC7A4C"/>
    <w:rsid w:val="00FD0188"/>
    <w:rsid w:val="00FD2B9B"/>
    <w:rsid w:val="00FD3012"/>
    <w:rsid w:val="00FD307B"/>
    <w:rsid w:val="00FD5085"/>
    <w:rsid w:val="00FD54C5"/>
    <w:rsid w:val="00FD65BE"/>
    <w:rsid w:val="00FD6AD6"/>
    <w:rsid w:val="00FD6D1A"/>
    <w:rsid w:val="00FE03AA"/>
    <w:rsid w:val="00FE0E46"/>
    <w:rsid w:val="00FE1DF5"/>
    <w:rsid w:val="00FE3030"/>
    <w:rsid w:val="00FE685D"/>
    <w:rsid w:val="00FE68E4"/>
    <w:rsid w:val="00FE71EC"/>
    <w:rsid w:val="00FE7B08"/>
    <w:rsid w:val="00FF04A7"/>
    <w:rsid w:val="00FF0AEE"/>
    <w:rsid w:val="00FF0E57"/>
    <w:rsid w:val="00FF10E9"/>
    <w:rsid w:val="00FF21B9"/>
    <w:rsid w:val="00FF2A28"/>
    <w:rsid w:val="00FF2C05"/>
    <w:rsid w:val="00FF2ED3"/>
    <w:rsid w:val="00FF34A3"/>
    <w:rsid w:val="00FF42AA"/>
    <w:rsid w:val="00FF444C"/>
    <w:rsid w:val="00FF577B"/>
    <w:rsid w:val="00FF5A4C"/>
    <w:rsid w:val="00FF5B44"/>
    <w:rsid w:val="00FF663D"/>
    <w:rsid w:val="00FF6857"/>
    <w:rsid w:val="00FF7407"/>
    <w:rsid w:val="00FF7763"/>
    <w:rsid w:val="06E2A626"/>
    <w:rsid w:val="0F638C07"/>
    <w:rsid w:val="101F9B11"/>
    <w:rsid w:val="1ABAD7C2"/>
    <w:rsid w:val="1B944A57"/>
    <w:rsid w:val="30C495AC"/>
    <w:rsid w:val="3D3B5EBB"/>
    <w:rsid w:val="44658FD8"/>
    <w:rsid w:val="497B6F02"/>
    <w:rsid w:val="53690368"/>
    <w:rsid w:val="5416ABB3"/>
    <w:rsid w:val="5BF8AA5D"/>
    <w:rsid w:val="6291EB48"/>
    <w:rsid w:val="73139BBD"/>
    <w:rsid w:val="7414C273"/>
    <w:rsid w:val="7C7CB923"/>
    <w:rsid w:val="7F6B1C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72A9F"/>
  <w15:chartTrackingRefBased/>
  <w15:docId w15:val="{7CB53ED3-560E-4BD4-8BE0-BC1477CD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5"/>
      </w:numPr>
      <w:tabs>
        <w:tab w:val="clear" w:pos="720"/>
      </w:tabs>
      <w:spacing w:before="60"/>
      <w:ind w:left="2174" w:hanging="547"/>
    </w:pPr>
    <w:rPr>
      <w:rFonts w:ascii="Verdana" w:hAnsi="Verdana"/>
      <w:lang w:eastAsia="en-GB"/>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ListParagraph">
    <w:name w:val="List Paragraph"/>
    <w:basedOn w:val="Normal"/>
    <w:uiPriority w:val="34"/>
    <w:qFormat/>
    <w:rsid w:val="004E2922"/>
    <w:pPr>
      <w:ind w:left="720"/>
    </w:pPr>
  </w:style>
  <w:style w:type="paragraph" w:styleId="Revision">
    <w:name w:val="Revision"/>
    <w:hidden/>
    <w:uiPriority w:val="99"/>
    <w:semiHidden/>
    <w:rsid w:val="004C39E0"/>
    <w:rPr>
      <w:rFonts w:ascii="Verdana" w:hAnsi="Verdana"/>
      <w:sz w:val="22"/>
      <w:lang w:eastAsia="en-GB"/>
    </w:rPr>
  </w:style>
  <w:style w:type="character" w:customStyle="1" w:styleId="normaltextrun">
    <w:name w:val="normaltextrun"/>
    <w:basedOn w:val="DefaultParagraphFont"/>
    <w:rsid w:val="00484A0E"/>
  </w:style>
  <w:style w:type="character" w:customStyle="1" w:styleId="eop">
    <w:name w:val="eop"/>
    <w:basedOn w:val="DefaultParagraphFont"/>
    <w:rsid w:val="0064007F"/>
  </w:style>
  <w:style w:type="character" w:customStyle="1" w:styleId="cf01">
    <w:name w:val="cf01"/>
    <w:basedOn w:val="DefaultParagraphFont"/>
    <w:rsid w:val="00FF663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33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Wood, Harry</DisplayName>
        <AccountId>5488</AccountId>
        <AccountType/>
      </UserInfo>
      <UserInfo>
        <DisplayName>Davis, Rob</DisplayName>
        <AccountId>24</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sisl xmlns:xsi="http://www.w3.org/2001/XMLSchema-instance" xmlns:xsd="http://www.w3.org/2001/XMLSchema" xmlns="http://www.boldonjames.com/2008/01/sie/internal/label" sislVersion="0" policy="8270c081-d9f3-48ae-83c7-c2320a8ca25c"/>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8B44D-E221-4313-8A98-8A3289609864}">
  <ds:schemaRefs>
    <ds:schemaRef ds:uri="http://schemas.microsoft.com/office/2006/metadata/longProperties"/>
  </ds:schemaRefs>
</ds:datastoreItem>
</file>

<file path=customXml/itemProps2.xml><?xml version="1.0" encoding="utf-8"?>
<ds:datastoreItem xmlns:ds="http://schemas.openxmlformats.org/officeDocument/2006/customXml" ds:itemID="{C411E859-9703-4D5D-8817-1A4C1BF2165A}">
  <ds:schemaRefs>
    <ds:schemaRef ds:uri="http://schemas.openxmlformats.org/officeDocument/2006/bibliography"/>
  </ds:schemaRefs>
</ds:datastoreItem>
</file>

<file path=customXml/itemProps3.xml><?xml version="1.0" encoding="utf-8"?>
<ds:datastoreItem xmlns:ds="http://schemas.openxmlformats.org/officeDocument/2006/customXml" ds:itemID="{BFC821E8-4735-4A59-916D-02DFD495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6F2D6-E164-44BA-B834-E615CBBE3020}">
  <ds:schemaRefs>
    <ds:schemaRef ds:uri="http://schemas.microsoft.com/office/2006/documentManagement/types"/>
    <ds:schemaRef ds:uri="http://purl.org/dc/elements/1.1/"/>
    <ds:schemaRef ds:uri="http://schemas.microsoft.com/office/2006/metadata/properties"/>
    <ds:schemaRef ds:uri="171a6d4e-846b-4045-8024-24f3590889ec"/>
    <ds:schemaRef ds:uri="http://schemas.microsoft.com/office/infopath/2007/PartnerControls"/>
    <ds:schemaRef ds:uri="http://purl.org/dc/terms/"/>
    <ds:schemaRef ds:uri="http://schemas.openxmlformats.org/package/2006/metadata/core-propertie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8714B6EE-8F9E-47D4-B459-8244CBB5895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95E4E73-B369-4766-964A-5382580CC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4</Pages>
  <Words>1280</Words>
  <Characters>6383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Davis, Rob</cp:lastModifiedBy>
  <cp:revision>2</cp:revision>
  <cp:lastPrinted>2023-03-29T09:40:00Z</cp:lastPrinted>
  <dcterms:created xsi:type="dcterms:W3CDTF">2024-01-23T16:01:00Z</dcterms:created>
  <dcterms:modified xsi:type="dcterms:W3CDTF">2024-01-23T16:01:00Z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1243365e-8cab-4187-849c-ace66d810c77</vt:lpwstr>
  </property>
  <property fmtid="{D5CDD505-2E9C-101B-9397-08002B2CF9AE}" pid="9" name="bjSaver">
    <vt:lpwstr>XiV5WAxA28BFryBJ/E+74EE5mVe238Ub</vt:lpwstr>
  </property>
  <property fmtid="{D5CDD505-2E9C-101B-9397-08002B2CF9AE}" pid="10" name="bjDocumentSecurityLabel">
    <vt:lpwstr>No Marking</vt:lpwstr>
  </property>
  <property fmtid="{D5CDD505-2E9C-101B-9397-08002B2CF9AE}" pid="11" name="display_urn:schemas-microsoft-com:office:office#Editor">
    <vt:lpwstr>Sharegate Service Account 007</vt:lpwstr>
  </property>
  <property fmtid="{D5CDD505-2E9C-101B-9397-08002B2CF9AE}" pid="12" name="Order">
    <vt:r8>15092100</vt:r8>
  </property>
  <property fmtid="{D5CDD505-2E9C-101B-9397-08002B2CF9AE}" pid="13" name="display_urn:schemas-microsoft-com:office:office#Author">
    <vt:lpwstr>Sharegate Service Account 007</vt:lpwstr>
  </property>
  <property fmtid="{D5CDD505-2E9C-101B-9397-08002B2CF9AE}" pid="14" name="display_urn:schemas-microsoft-com:office:office#SharedWithUsers">
    <vt:lpwstr>Holland, Richard</vt:lpwstr>
  </property>
  <property fmtid="{D5CDD505-2E9C-101B-9397-08002B2CF9AE}" pid="15" name="SharedWithUsers">
    <vt:lpwstr>39;#Holland, Richard</vt:lpwstr>
  </property>
  <property fmtid="{D5CDD505-2E9C-101B-9397-08002B2CF9AE}" pid="16" name="ContentTypeId">
    <vt:lpwstr>0x0101002AA54CDEF871A647AC44520C841F1B03</vt:lpwstr>
  </property>
  <property fmtid="{D5CDD505-2E9C-101B-9397-08002B2CF9AE}" pid="17" name="MediaServiceImageTags">
    <vt:lpwstr/>
  </property>
  <property fmtid="{D5CDD505-2E9C-101B-9397-08002B2CF9AE}" pid="18" name="ComplianceAssetId">
    <vt:lpwstr/>
  </property>
  <property fmtid="{D5CDD505-2E9C-101B-9397-08002B2CF9AE}" pid="19" name="_ExtendedDescription">
    <vt:lpwstr/>
  </property>
  <property fmtid="{D5CDD505-2E9C-101B-9397-08002B2CF9AE}" pid="20" name="TriggerFlowInfo">
    <vt:lpwstr/>
  </property>
</Properties>
</file>