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2C830" w14:textId="07B68164" w:rsidR="00BD09CD" w:rsidRDefault="00C214CD">
      <w:r>
        <w:rPr>
          <w:noProof/>
        </w:rPr>
        <w:drawing>
          <wp:inline distT="0" distB="0" distL="0" distR="0" wp14:anchorId="4008180A" wp14:editId="62761957">
            <wp:extent cx="3422650" cy="361950"/>
            <wp:effectExtent l="0" t="0" r="0" b="0"/>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2650" cy="361950"/>
                    </a:xfrm>
                    <a:prstGeom prst="rect">
                      <a:avLst/>
                    </a:prstGeom>
                    <a:noFill/>
                    <a:ln>
                      <a:noFill/>
                    </a:ln>
                  </pic:spPr>
                </pic:pic>
              </a:graphicData>
            </a:graphic>
          </wp:inline>
        </w:drawing>
      </w:r>
    </w:p>
    <w:p w14:paraId="6686CA0D" w14:textId="77777777" w:rsidR="0004625F" w:rsidRDefault="0004625F" w:rsidP="00EF1E98">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4625F" w:rsidRPr="002B5359" w14:paraId="60897961" w14:textId="77777777" w:rsidTr="004D6820">
        <w:trPr>
          <w:cantSplit/>
          <w:trHeight w:val="659"/>
        </w:trPr>
        <w:tc>
          <w:tcPr>
            <w:tcW w:w="9356" w:type="dxa"/>
            <w:shd w:val="clear" w:color="auto" w:fill="auto"/>
          </w:tcPr>
          <w:p w14:paraId="5C025526" w14:textId="26074BC5" w:rsidR="0004625F" w:rsidRPr="002B5359" w:rsidRDefault="004D6820" w:rsidP="0069559D">
            <w:pPr>
              <w:spacing w:before="120"/>
              <w:ind w:left="-108" w:right="34"/>
              <w:rPr>
                <w:rFonts w:ascii="Arial" w:hAnsi="Arial" w:cs="Arial"/>
                <w:b/>
                <w:color w:val="000000"/>
                <w:sz w:val="40"/>
                <w:szCs w:val="40"/>
              </w:rPr>
            </w:pPr>
            <w:bookmarkStart w:id="0" w:name="bmkTable00"/>
            <w:bookmarkEnd w:id="0"/>
            <w:r w:rsidRPr="002B5359">
              <w:rPr>
                <w:rFonts w:ascii="Arial" w:hAnsi="Arial" w:cs="Arial"/>
                <w:b/>
                <w:color w:val="000000"/>
                <w:sz w:val="40"/>
                <w:szCs w:val="40"/>
              </w:rPr>
              <w:t>Order Decision</w:t>
            </w:r>
          </w:p>
        </w:tc>
      </w:tr>
      <w:tr w:rsidR="0004625F" w:rsidRPr="002B5359" w14:paraId="19CDFCD7" w14:textId="77777777" w:rsidTr="004D6820">
        <w:trPr>
          <w:cantSplit/>
          <w:trHeight w:val="425"/>
        </w:trPr>
        <w:tc>
          <w:tcPr>
            <w:tcW w:w="9356" w:type="dxa"/>
            <w:shd w:val="clear" w:color="auto" w:fill="auto"/>
            <w:vAlign w:val="center"/>
          </w:tcPr>
          <w:p w14:paraId="150271A1" w14:textId="649C1268" w:rsidR="0004625F" w:rsidRPr="002B5359" w:rsidRDefault="00517642" w:rsidP="004D6820">
            <w:pPr>
              <w:spacing w:before="60"/>
              <w:ind w:left="-108" w:right="34"/>
              <w:rPr>
                <w:rFonts w:ascii="Arial" w:hAnsi="Arial" w:cs="Arial"/>
                <w:color w:val="000000"/>
                <w:szCs w:val="22"/>
              </w:rPr>
            </w:pPr>
            <w:r>
              <w:rPr>
                <w:rFonts w:ascii="Arial" w:hAnsi="Arial" w:cs="Arial"/>
                <w:color w:val="000000"/>
                <w:szCs w:val="22"/>
              </w:rPr>
              <w:t>O</w:t>
            </w:r>
            <w:r w:rsidR="00EB47A1">
              <w:rPr>
                <w:rFonts w:ascii="Arial" w:hAnsi="Arial" w:cs="Arial"/>
                <w:color w:val="000000"/>
                <w:szCs w:val="22"/>
              </w:rPr>
              <w:t>n papers</w:t>
            </w:r>
            <w:r>
              <w:rPr>
                <w:rFonts w:ascii="Arial" w:hAnsi="Arial" w:cs="Arial"/>
                <w:color w:val="000000"/>
                <w:szCs w:val="22"/>
              </w:rPr>
              <w:t xml:space="preserve"> on file</w:t>
            </w:r>
          </w:p>
        </w:tc>
      </w:tr>
      <w:tr w:rsidR="0004625F" w:rsidRPr="002B5359" w14:paraId="012B6923" w14:textId="77777777" w:rsidTr="004D6820">
        <w:trPr>
          <w:cantSplit/>
          <w:trHeight w:val="374"/>
        </w:trPr>
        <w:tc>
          <w:tcPr>
            <w:tcW w:w="9356" w:type="dxa"/>
            <w:shd w:val="clear" w:color="auto" w:fill="auto"/>
          </w:tcPr>
          <w:p w14:paraId="0E69854C" w14:textId="77777777" w:rsidR="0004625F" w:rsidRPr="00FE2AD3" w:rsidRDefault="004D6820" w:rsidP="004D6820">
            <w:pPr>
              <w:spacing w:before="180"/>
              <w:ind w:left="-108" w:right="34"/>
              <w:rPr>
                <w:rFonts w:ascii="Arial" w:hAnsi="Arial" w:cs="Arial"/>
                <w:b/>
                <w:color w:val="000000"/>
                <w:sz w:val="24"/>
                <w:szCs w:val="24"/>
              </w:rPr>
            </w:pPr>
            <w:r w:rsidRPr="00FE2AD3">
              <w:rPr>
                <w:rFonts w:ascii="Arial" w:hAnsi="Arial" w:cs="Arial"/>
                <w:b/>
                <w:color w:val="000000"/>
                <w:sz w:val="24"/>
                <w:szCs w:val="24"/>
              </w:rPr>
              <w:t xml:space="preserve">by </w:t>
            </w:r>
            <w:r w:rsidR="00AB1399" w:rsidRPr="00FE2AD3">
              <w:rPr>
                <w:rFonts w:ascii="Arial" w:hAnsi="Arial" w:cs="Arial"/>
                <w:b/>
                <w:color w:val="000000"/>
                <w:sz w:val="24"/>
                <w:szCs w:val="24"/>
              </w:rPr>
              <w:t>Mrs A Behn Dip</w:t>
            </w:r>
            <w:r w:rsidR="00F526C6" w:rsidRPr="00FE2AD3">
              <w:rPr>
                <w:rFonts w:ascii="Arial" w:hAnsi="Arial" w:cs="Arial"/>
                <w:b/>
                <w:color w:val="000000"/>
                <w:sz w:val="24"/>
                <w:szCs w:val="24"/>
              </w:rPr>
              <w:t xml:space="preserve"> </w:t>
            </w:r>
            <w:r w:rsidR="00AB1399" w:rsidRPr="00FE2AD3">
              <w:rPr>
                <w:rFonts w:ascii="Arial" w:hAnsi="Arial" w:cs="Arial"/>
                <w:b/>
                <w:color w:val="000000"/>
                <w:sz w:val="24"/>
                <w:szCs w:val="24"/>
              </w:rPr>
              <w:t>MS MIPROW</w:t>
            </w:r>
          </w:p>
        </w:tc>
      </w:tr>
      <w:tr w:rsidR="0004625F" w:rsidRPr="002B5359" w14:paraId="6B054E9E" w14:textId="77777777" w:rsidTr="004D6820">
        <w:trPr>
          <w:cantSplit/>
          <w:trHeight w:val="357"/>
        </w:trPr>
        <w:tc>
          <w:tcPr>
            <w:tcW w:w="9356" w:type="dxa"/>
            <w:shd w:val="clear" w:color="auto" w:fill="auto"/>
          </w:tcPr>
          <w:p w14:paraId="796D23DA" w14:textId="77777777" w:rsidR="0004625F" w:rsidRPr="005D3993" w:rsidRDefault="004D6820" w:rsidP="0069559D">
            <w:pPr>
              <w:spacing w:before="120"/>
              <w:ind w:left="-108" w:right="34"/>
              <w:rPr>
                <w:rFonts w:ascii="Arial" w:hAnsi="Arial" w:cs="Arial"/>
                <w:b/>
                <w:color w:val="000000"/>
                <w:sz w:val="20"/>
              </w:rPr>
            </w:pPr>
            <w:r w:rsidRPr="005D3993">
              <w:rPr>
                <w:rFonts w:ascii="Arial" w:hAnsi="Arial" w:cs="Arial"/>
                <w:b/>
                <w:color w:val="000000"/>
                <w:sz w:val="20"/>
              </w:rPr>
              <w:t>an Inspector appointed by the Secretary of State for Environment, Food and Rural Affairs</w:t>
            </w:r>
          </w:p>
        </w:tc>
      </w:tr>
      <w:tr w:rsidR="0004625F" w:rsidRPr="002B5359" w14:paraId="07EE75DC" w14:textId="77777777" w:rsidTr="004D6820">
        <w:trPr>
          <w:cantSplit/>
          <w:trHeight w:val="335"/>
        </w:trPr>
        <w:tc>
          <w:tcPr>
            <w:tcW w:w="9356" w:type="dxa"/>
            <w:shd w:val="clear" w:color="auto" w:fill="auto"/>
          </w:tcPr>
          <w:p w14:paraId="204C4DC1" w14:textId="22AA7C6C" w:rsidR="0004625F" w:rsidRDefault="0004625F" w:rsidP="0069559D">
            <w:pPr>
              <w:spacing w:before="120"/>
              <w:ind w:left="-108" w:right="176"/>
              <w:rPr>
                <w:rFonts w:ascii="Arial" w:hAnsi="Arial" w:cs="Arial"/>
                <w:b/>
                <w:color w:val="000000"/>
                <w:sz w:val="20"/>
              </w:rPr>
            </w:pPr>
            <w:r w:rsidRPr="005D3993">
              <w:rPr>
                <w:rFonts w:ascii="Arial" w:hAnsi="Arial" w:cs="Arial"/>
                <w:b/>
                <w:color w:val="000000"/>
                <w:sz w:val="20"/>
              </w:rPr>
              <w:t>Decision date:</w:t>
            </w:r>
            <w:r w:rsidR="004E3F18">
              <w:rPr>
                <w:rFonts w:ascii="Arial" w:hAnsi="Arial" w:cs="Arial"/>
                <w:b/>
                <w:color w:val="000000"/>
                <w:sz w:val="20"/>
              </w:rPr>
              <w:t xml:space="preserve"> 05 January 2024</w:t>
            </w:r>
          </w:p>
          <w:p w14:paraId="45A5E27C" w14:textId="457E7B48" w:rsidR="00B719D2" w:rsidRPr="005D3993" w:rsidRDefault="00B719D2" w:rsidP="0069559D">
            <w:pPr>
              <w:spacing w:before="120"/>
              <w:ind w:left="-108" w:right="176"/>
              <w:rPr>
                <w:rFonts w:ascii="Arial" w:hAnsi="Arial" w:cs="Arial"/>
                <w:b/>
                <w:color w:val="000000"/>
                <w:sz w:val="20"/>
              </w:rPr>
            </w:pPr>
          </w:p>
        </w:tc>
      </w:tr>
    </w:tbl>
    <w:p w14:paraId="622C1EFC" w14:textId="77777777" w:rsidR="004D6820" w:rsidRPr="002B5359" w:rsidRDefault="004D6820">
      <w:pPr>
        <w:rPr>
          <w:rFonts w:ascii="Arial" w:hAnsi="Arial" w:cs="Arial"/>
        </w:rPr>
      </w:pPr>
    </w:p>
    <w:tbl>
      <w:tblPr>
        <w:tblW w:w="0" w:type="auto"/>
        <w:tblLayout w:type="fixed"/>
        <w:tblLook w:val="0000" w:firstRow="0" w:lastRow="0" w:firstColumn="0" w:lastColumn="0" w:noHBand="0" w:noVBand="0"/>
      </w:tblPr>
      <w:tblGrid>
        <w:gridCol w:w="9520"/>
      </w:tblGrid>
      <w:tr w:rsidR="004D6820" w:rsidRPr="002B5359" w14:paraId="0A28AC89" w14:textId="77777777" w:rsidTr="004D6820">
        <w:tc>
          <w:tcPr>
            <w:tcW w:w="9520" w:type="dxa"/>
            <w:shd w:val="clear" w:color="auto" w:fill="auto"/>
          </w:tcPr>
          <w:p w14:paraId="51AD8DE0" w14:textId="10C8B5C2" w:rsidR="004D6820" w:rsidRPr="00CC44FD" w:rsidRDefault="004D6820" w:rsidP="004D6820">
            <w:pPr>
              <w:spacing w:after="60"/>
              <w:rPr>
                <w:rFonts w:ascii="Arial" w:hAnsi="Arial" w:cs="Arial"/>
                <w:b/>
                <w:color w:val="000000"/>
                <w:sz w:val="24"/>
                <w:szCs w:val="24"/>
              </w:rPr>
            </w:pPr>
            <w:r w:rsidRPr="00CC44FD">
              <w:rPr>
                <w:rFonts w:ascii="Arial" w:hAnsi="Arial" w:cs="Arial"/>
                <w:b/>
                <w:color w:val="000000"/>
                <w:sz w:val="24"/>
                <w:szCs w:val="24"/>
              </w:rPr>
              <w:t xml:space="preserve">Order Ref: </w:t>
            </w:r>
            <w:r w:rsidR="001726A5" w:rsidRPr="00CC44FD">
              <w:rPr>
                <w:rFonts w:ascii="Arial" w:hAnsi="Arial" w:cs="Arial"/>
                <w:b/>
                <w:color w:val="000000"/>
                <w:sz w:val="24"/>
                <w:szCs w:val="24"/>
              </w:rPr>
              <w:t>ROW</w:t>
            </w:r>
            <w:r w:rsidRPr="00CC44FD">
              <w:rPr>
                <w:rFonts w:ascii="Arial" w:hAnsi="Arial" w:cs="Arial"/>
                <w:b/>
                <w:color w:val="000000"/>
                <w:sz w:val="24"/>
                <w:szCs w:val="24"/>
              </w:rPr>
              <w:t>/</w:t>
            </w:r>
            <w:r w:rsidR="009C5717" w:rsidRPr="00CC44FD">
              <w:rPr>
                <w:rFonts w:ascii="Arial" w:hAnsi="Arial" w:cs="Arial"/>
                <w:b/>
                <w:color w:val="000000"/>
                <w:sz w:val="24"/>
                <w:szCs w:val="24"/>
              </w:rPr>
              <w:t>3</w:t>
            </w:r>
            <w:r w:rsidR="002A5B1A">
              <w:rPr>
                <w:rFonts w:ascii="Arial" w:hAnsi="Arial" w:cs="Arial"/>
                <w:b/>
                <w:color w:val="000000"/>
                <w:sz w:val="24"/>
                <w:szCs w:val="24"/>
              </w:rPr>
              <w:t>318163</w:t>
            </w:r>
          </w:p>
        </w:tc>
      </w:tr>
      <w:tr w:rsidR="004D6820" w:rsidRPr="002B5359" w14:paraId="398B00EC" w14:textId="77777777" w:rsidTr="004D6820">
        <w:tc>
          <w:tcPr>
            <w:tcW w:w="9520" w:type="dxa"/>
            <w:shd w:val="clear" w:color="auto" w:fill="auto"/>
          </w:tcPr>
          <w:p w14:paraId="556FB54C" w14:textId="60B3AC12" w:rsidR="004D6820" w:rsidRPr="009F0A64" w:rsidRDefault="004D6820" w:rsidP="004D6820">
            <w:pPr>
              <w:pStyle w:val="TBullet"/>
              <w:rPr>
                <w:rFonts w:ascii="Arial" w:hAnsi="Arial" w:cs="Arial"/>
                <w:sz w:val="22"/>
                <w:szCs w:val="22"/>
              </w:rPr>
            </w:pPr>
            <w:r w:rsidRPr="009F0A64">
              <w:rPr>
                <w:rFonts w:ascii="Arial" w:hAnsi="Arial" w:cs="Arial"/>
                <w:sz w:val="22"/>
                <w:szCs w:val="22"/>
              </w:rPr>
              <w:t>This Order is made under Sect</w:t>
            </w:r>
            <w:r w:rsidR="00EE49AD" w:rsidRPr="009F0A64">
              <w:rPr>
                <w:rFonts w:ascii="Arial" w:hAnsi="Arial" w:cs="Arial"/>
                <w:sz w:val="22"/>
                <w:szCs w:val="22"/>
              </w:rPr>
              <w:t>ion 53(2)</w:t>
            </w:r>
            <w:r w:rsidR="00756521" w:rsidRPr="009F0A64">
              <w:rPr>
                <w:rFonts w:ascii="Arial" w:hAnsi="Arial" w:cs="Arial"/>
                <w:sz w:val="22"/>
                <w:szCs w:val="22"/>
              </w:rPr>
              <w:t>(b)</w:t>
            </w:r>
            <w:r w:rsidR="008807E3" w:rsidRPr="009F0A64">
              <w:rPr>
                <w:rFonts w:ascii="Arial" w:hAnsi="Arial" w:cs="Arial"/>
                <w:sz w:val="22"/>
                <w:szCs w:val="22"/>
              </w:rPr>
              <w:t xml:space="preserve"> </w:t>
            </w:r>
            <w:r w:rsidRPr="009F0A64">
              <w:rPr>
                <w:rFonts w:ascii="Arial" w:hAnsi="Arial" w:cs="Arial"/>
                <w:sz w:val="22"/>
                <w:szCs w:val="22"/>
              </w:rPr>
              <w:t>of the Wildlife and Countryside Act 1981 (the</w:t>
            </w:r>
            <w:r w:rsidR="00291AA4" w:rsidRPr="009F0A64">
              <w:rPr>
                <w:rFonts w:ascii="Arial" w:hAnsi="Arial" w:cs="Arial"/>
                <w:sz w:val="22"/>
                <w:szCs w:val="22"/>
              </w:rPr>
              <w:t xml:space="preserve"> </w:t>
            </w:r>
            <w:r w:rsidRPr="009F0A64">
              <w:rPr>
                <w:rFonts w:ascii="Arial" w:hAnsi="Arial" w:cs="Arial"/>
                <w:sz w:val="22"/>
                <w:szCs w:val="22"/>
              </w:rPr>
              <w:t>1981 Act) and is known as</w:t>
            </w:r>
            <w:r w:rsidR="000D5998" w:rsidRPr="009F0A64">
              <w:rPr>
                <w:rFonts w:ascii="Arial" w:hAnsi="Arial" w:cs="Arial"/>
                <w:sz w:val="22"/>
                <w:szCs w:val="22"/>
              </w:rPr>
              <w:t xml:space="preserve"> </w:t>
            </w:r>
            <w:r w:rsidR="00DA27C8">
              <w:rPr>
                <w:rFonts w:ascii="Arial" w:hAnsi="Arial" w:cs="Arial"/>
                <w:sz w:val="22"/>
                <w:szCs w:val="22"/>
              </w:rPr>
              <w:t>The Definitive Map and Statement</w:t>
            </w:r>
            <w:r w:rsidR="00A74EC5">
              <w:rPr>
                <w:rFonts w:ascii="Arial" w:hAnsi="Arial" w:cs="Arial"/>
                <w:sz w:val="22"/>
                <w:szCs w:val="22"/>
              </w:rPr>
              <w:t xml:space="preserve"> of Public Rights of Way for Gloucestershire</w:t>
            </w:r>
            <w:r w:rsidR="001D6C1B">
              <w:rPr>
                <w:rFonts w:ascii="Arial" w:hAnsi="Arial" w:cs="Arial"/>
                <w:sz w:val="22"/>
                <w:szCs w:val="22"/>
              </w:rPr>
              <w:t>,</w:t>
            </w:r>
            <w:r w:rsidR="00A74EC5">
              <w:rPr>
                <w:rFonts w:ascii="Arial" w:hAnsi="Arial" w:cs="Arial"/>
                <w:sz w:val="22"/>
                <w:szCs w:val="22"/>
              </w:rPr>
              <w:t xml:space="preserve"> </w:t>
            </w:r>
            <w:r w:rsidR="00593462">
              <w:rPr>
                <w:rFonts w:ascii="Arial" w:hAnsi="Arial" w:cs="Arial"/>
                <w:sz w:val="22"/>
                <w:szCs w:val="22"/>
              </w:rPr>
              <w:t>upgrading</w:t>
            </w:r>
            <w:r w:rsidR="00A74EC5">
              <w:rPr>
                <w:rFonts w:ascii="Arial" w:hAnsi="Arial" w:cs="Arial"/>
                <w:sz w:val="22"/>
                <w:szCs w:val="22"/>
              </w:rPr>
              <w:t xml:space="preserve"> </w:t>
            </w:r>
            <w:r w:rsidR="00305187">
              <w:rPr>
                <w:rFonts w:ascii="Arial" w:hAnsi="Arial" w:cs="Arial"/>
                <w:sz w:val="22"/>
                <w:szCs w:val="22"/>
              </w:rPr>
              <w:t>part of Public Footpath DLH9 to Restricted Byway</w:t>
            </w:r>
            <w:r w:rsidR="00500F8D">
              <w:rPr>
                <w:rFonts w:ascii="Arial" w:hAnsi="Arial" w:cs="Arial"/>
                <w:sz w:val="22"/>
                <w:szCs w:val="22"/>
              </w:rPr>
              <w:t xml:space="preserve"> &amp; part</w:t>
            </w:r>
            <w:r w:rsidR="0057039A">
              <w:rPr>
                <w:rFonts w:ascii="Arial" w:hAnsi="Arial" w:cs="Arial"/>
                <w:sz w:val="22"/>
                <w:szCs w:val="22"/>
              </w:rPr>
              <w:t xml:space="preserve"> to Public Bridleway: </w:t>
            </w:r>
            <w:r w:rsidR="00841B28">
              <w:rPr>
                <w:rFonts w:ascii="Arial" w:hAnsi="Arial" w:cs="Arial"/>
                <w:sz w:val="22"/>
                <w:szCs w:val="22"/>
              </w:rPr>
              <w:t>Parish of Longhope Modification Order 201</w:t>
            </w:r>
            <w:r w:rsidR="00C76A0E">
              <w:rPr>
                <w:rFonts w:ascii="Arial" w:hAnsi="Arial" w:cs="Arial"/>
                <w:sz w:val="22"/>
                <w:szCs w:val="22"/>
              </w:rPr>
              <w:t>6.</w:t>
            </w:r>
          </w:p>
        </w:tc>
      </w:tr>
      <w:tr w:rsidR="004D6820" w:rsidRPr="002B5359" w14:paraId="6FB1E28E" w14:textId="77777777" w:rsidTr="004D6820">
        <w:tc>
          <w:tcPr>
            <w:tcW w:w="9520" w:type="dxa"/>
            <w:shd w:val="clear" w:color="auto" w:fill="auto"/>
          </w:tcPr>
          <w:p w14:paraId="24AF2F2F" w14:textId="56201FEA" w:rsidR="004D6820" w:rsidRPr="009F0A64" w:rsidRDefault="004D6820" w:rsidP="000E13A7">
            <w:pPr>
              <w:pStyle w:val="TBullet"/>
              <w:rPr>
                <w:rFonts w:ascii="Arial" w:hAnsi="Arial" w:cs="Arial"/>
                <w:sz w:val="22"/>
                <w:szCs w:val="22"/>
              </w:rPr>
            </w:pPr>
            <w:r w:rsidRPr="009F0A64">
              <w:rPr>
                <w:rFonts w:ascii="Arial" w:hAnsi="Arial" w:cs="Arial"/>
                <w:sz w:val="22"/>
                <w:szCs w:val="22"/>
              </w:rPr>
              <w:t xml:space="preserve">The Order is dated </w:t>
            </w:r>
            <w:r w:rsidR="00F452E3">
              <w:rPr>
                <w:rFonts w:ascii="Arial" w:hAnsi="Arial" w:cs="Arial"/>
                <w:sz w:val="22"/>
                <w:szCs w:val="22"/>
              </w:rPr>
              <w:t>10</w:t>
            </w:r>
            <w:r w:rsidR="009C5717" w:rsidRPr="009F0A64">
              <w:rPr>
                <w:rFonts w:ascii="Arial" w:hAnsi="Arial" w:cs="Arial"/>
                <w:sz w:val="22"/>
                <w:szCs w:val="22"/>
              </w:rPr>
              <w:t xml:space="preserve"> </w:t>
            </w:r>
            <w:r w:rsidR="00F452E3">
              <w:rPr>
                <w:rFonts w:ascii="Arial" w:hAnsi="Arial" w:cs="Arial"/>
                <w:sz w:val="22"/>
                <w:szCs w:val="22"/>
              </w:rPr>
              <w:t>March</w:t>
            </w:r>
            <w:r w:rsidR="009C5717" w:rsidRPr="009F0A64">
              <w:rPr>
                <w:rFonts w:ascii="Arial" w:hAnsi="Arial" w:cs="Arial"/>
                <w:sz w:val="22"/>
                <w:szCs w:val="22"/>
              </w:rPr>
              <w:t xml:space="preserve"> 20</w:t>
            </w:r>
            <w:r w:rsidR="003C6DCE">
              <w:rPr>
                <w:rFonts w:ascii="Arial" w:hAnsi="Arial" w:cs="Arial"/>
                <w:sz w:val="22"/>
                <w:szCs w:val="22"/>
              </w:rPr>
              <w:t>1</w:t>
            </w:r>
            <w:r w:rsidR="00F452E3">
              <w:rPr>
                <w:rFonts w:ascii="Arial" w:hAnsi="Arial" w:cs="Arial"/>
                <w:sz w:val="22"/>
                <w:szCs w:val="22"/>
              </w:rPr>
              <w:t>6</w:t>
            </w:r>
            <w:r w:rsidRPr="009F0A64">
              <w:rPr>
                <w:rFonts w:ascii="Arial" w:hAnsi="Arial" w:cs="Arial"/>
                <w:sz w:val="22"/>
                <w:szCs w:val="22"/>
              </w:rPr>
              <w:t xml:space="preserve"> and proposes to modify the Definitive Map and Statement for the area </w:t>
            </w:r>
            <w:r w:rsidR="00A1212F" w:rsidRPr="009F0A64">
              <w:rPr>
                <w:rFonts w:ascii="Arial" w:hAnsi="Arial" w:cs="Arial"/>
                <w:sz w:val="22"/>
                <w:szCs w:val="22"/>
              </w:rPr>
              <w:t xml:space="preserve">by </w:t>
            </w:r>
            <w:r w:rsidR="00AB1399" w:rsidRPr="009F0A64">
              <w:rPr>
                <w:rFonts w:ascii="Arial" w:hAnsi="Arial" w:cs="Arial"/>
                <w:sz w:val="22"/>
                <w:szCs w:val="22"/>
              </w:rPr>
              <w:t>up</w:t>
            </w:r>
            <w:r w:rsidR="009C5717" w:rsidRPr="009F0A64">
              <w:rPr>
                <w:rFonts w:ascii="Arial" w:hAnsi="Arial" w:cs="Arial"/>
                <w:sz w:val="22"/>
                <w:szCs w:val="22"/>
              </w:rPr>
              <w:t>grading</w:t>
            </w:r>
            <w:r w:rsidR="00F452E3">
              <w:rPr>
                <w:rFonts w:ascii="Arial" w:hAnsi="Arial" w:cs="Arial"/>
                <w:sz w:val="22"/>
                <w:szCs w:val="22"/>
              </w:rPr>
              <w:t xml:space="preserve"> part of public footpath DLH9 to</w:t>
            </w:r>
            <w:r w:rsidR="009C5717" w:rsidRPr="009F0A64">
              <w:rPr>
                <w:rFonts w:ascii="Arial" w:hAnsi="Arial" w:cs="Arial"/>
                <w:sz w:val="22"/>
                <w:szCs w:val="22"/>
              </w:rPr>
              <w:t xml:space="preserve"> </w:t>
            </w:r>
            <w:r w:rsidR="003D6AC3">
              <w:rPr>
                <w:rFonts w:ascii="Arial" w:hAnsi="Arial" w:cs="Arial"/>
                <w:sz w:val="22"/>
                <w:szCs w:val="22"/>
              </w:rPr>
              <w:t>Bridleway</w:t>
            </w:r>
            <w:r w:rsidR="000D32EC" w:rsidRPr="009F0A64">
              <w:rPr>
                <w:rFonts w:ascii="Arial" w:hAnsi="Arial" w:cs="Arial"/>
                <w:sz w:val="22"/>
                <w:szCs w:val="22"/>
              </w:rPr>
              <w:t xml:space="preserve"> and </w:t>
            </w:r>
            <w:r w:rsidR="003D6AC3">
              <w:rPr>
                <w:rFonts w:ascii="Arial" w:hAnsi="Arial" w:cs="Arial"/>
                <w:sz w:val="22"/>
                <w:szCs w:val="22"/>
              </w:rPr>
              <w:t xml:space="preserve">part </w:t>
            </w:r>
            <w:r w:rsidR="00692951">
              <w:rPr>
                <w:rFonts w:ascii="Arial" w:hAnsi="Arial" w:cs="Arial"/>
                <w:sz w:val="22"/>
                <w:szCs w:val="22"/>
              </w:rPr>
              <w:t>to</w:t>
            </w:r>
            <w:r w:rsidR="003D6AC3">
              <w:rPr>
                <w:rFonts w:ascii="Arial" w:hAnsi="Arial" w:cs="Arial"/>
                <w:sz w:val="22"/>
                <w:szCs w:val="22"/>
              </w:rPr>
              <w:t xml:space="preserve"> </w:t>
            </w:r>
            <w:r w:rsidR="00DE7E82" w:rsidRPr="009F0A64">
              <w:rPr>
                <w:rFonts w:ascii="Arial" w:hAnsi="Arial" w:cs="Arial"/>
                <w:sz w:val="22"/>
                <w:szCs w:val="22"/>
              </w:rPr>
              <w:t xml:space="preserve">Restricted </w:t>
            </w:r>
            <w:r w:rsidR="00D32156" w:rsidRPr="009F0A64">
              <w:rPr>
                <w:rFonts w:ascii="Arial" w:hAnsi="Arial" w:cs="Arial"/>
                <w:sz w:val="22"/>
                <w:szCs w:val="22"/>
              </w:rPr>
              <w:t>B</w:t>
            </w:r>
            <w:r w:rsidR="00DE7E82" w:rsidRPr="009F0A64">
              <w:rPr>
                <w:rFonts w:ascii="Arial" w:hAnsi="Arial" w:cs="Arial"/>
                <w:sz w:val="22"/>
                <w:szCs w:val="22"/>
              </w:rPr>
              <w:t>y</w:t>
            </w:r>
            <w:r w:rsidR="00D32156" w:rsidRPr="009F0A64">
              <w:rPr>
                <w:rFonts w:ascii="Arial" w:hAnsi="Arial" w:cs="Arial"/>
                <w:sz w:val="22"/>
                <w:szCs w:val="22"/>
              </w:rPr>
              <w:t>way</w:t>
            </w:r>
            <w:r w:rsidR="00B96538">
              <w:rPr>
                <w:rFonts w:ascii="Arial" w:hAnsi="Arial" w:cs="Arial"/>
                <w:sz w:val="22"/>
                <w:szCs w:val="22"/>
              </w:rPr>
              <w:t>,</w:t>
            </w:r>
            <w:r w:rsidR="00A11975" w:rsidRPr="009F0A64">
              <w:rPr>
                <w:rFonts w:ascii="Arial" w:hAnsi="Arial" w:cs="Arial"/>
                <w:sz w:val="22"/>
                <w:szCs w:val="22"/>
              </w:rPr>
              <w:t xml:space="preserve"> </w:t>
            </w:r>
            <w:r w:rsidR="00A1212F" w:rsidRPr="009F0A64">
              <w:rPr>
                <w:rFonts w:ascii="Arial" w:hAnsi="Arial" w:cs="Arial"/>
                <w:sz w:val="22"/>
                <w:szCs w:val="22"/>
              </w:rPr>
              <w:t xml:space="preserve">as shown </w:t>
            </w:r>
            <w:r w:rsidR="000E13A7" w:rsidRPr="009F0A64">
              <w:rPr>
                <w:rFonts w:ascii="Arial" w:hAnsi="Arial" w:cs="Arial"/>
                <w:sz w:val="22"/>
                <w:szCs w:val="22"/>
              </w:rPr>
              <w:t>o</w:t>
            </w:r>
            <w:r w:rsidR="00A1212F" w:rsidRPr="009F0A64">
              <w:rPr>
                <w:rFonts w:ascii="Arial" w:hAnsi="Arial" w:cs="Arial"/>
                <w:sz w:val="22"/>
                <w:szCs w:val="22"/>
              </w:rPr>
              <w:t>n the Order Map</w:t>
            </w:r>
            <w:r w:rsidRPr="009F0A64">
              <w:rPr>
                <w:rFonts w:ascii="Arial" w:hAnsi="Arial" w:cs="Arial"/>
                <w:sz w:val="22"/>
                <w:szCs w:val="22"/>
              </w:rPr>
              <w:t xml:space="preserve"> and described in the Order Schedule.</w:t>
            </w:r>
          </w:p>
        </w:tc>
      </w:tr>
      <w:tr w:rsidR="004D6820" w:rsidRPr="002B5359" w14:paraId="31CA12D6" w14:textId="77777777" w:rsidTr="004D6820">
        <w:tc>
          <w:tcPr>
            <w:tcW w:w="9520" w:type="dxa"/>
            <w:shd w:val="clear" w:color="auto" w:fill="auto"/>
          </w:tcPr>
          <w:p w14:paraId="164D628A" w14:textId="0476957E" w:rsidR="004D6820" w:rsidRPr="009F0A64" w:rsidRDefault="004D6820" w:rsidP="004D6820">
            <w:pPr>
              <w:pStyle w:val="TBullet"/>
              <w:rPr>
                <w:rFonts w:ascii="Arial" w:hAnsi="Arial" w:cs="Arial"/>
                <w:sz w:val="22"/>
                <w:szCs w:val="22"/>
              </w:rPr>
            </w:pPr>
            <w:r w:rsidRPr="009F0A64">
              <w:rPr>
                <w:rFonts w:ascii="Arial" w:hAnsi="Arial" w:cs="Arial"/>
                <w:sz w:val="22"/>
                <w:szCs w:val="22"/>
              </w:rPr>
              <w:t>There w</w:t>
            </w:r>
            <w:r w:rsidR="00FE2659">
              <w:rPr>
                <w:rFonts w:ascii="Arial" w:hAnsi="Arial" w:cs="Arial"/>
                <w:sz w:val="22"/>
                <w:szCs w:val="22"/>
              </w:rPr>
              <w:t xml:space="preserve">ere </w:t>
            </w:r>
            <w:r w:rsidR="00FE2659" w:rsidRPr="00FE2659">
              <w:rPr>
                <w:rFonts w:ascii="Arial" w:hAnsi="Arial" w:cs="Arial"/>
                <w:sz w:val="22"/>
                <w:szCs w:val="22"/>
              </w:rPr>
              <w:t>2</w:t>
            </w:r>
            <w:r w:rsidRPr="00FE2659">
              <w:rPr>
                <w:rFonts w:ascii="Arial" w:hAnsi="Arial" w:cs="Arial"/>
                <w:sz w:val="22"/>
                <w:szCs w:val="22"/>
              </w:rPr>
              <w:t xml:space="preserve"> objection</w:t>
            </w:r>
            <w:r w:rsidR="00FE2659" w:rsidRPr="00FE2659">
              <w:rPr>
                <w:rFonts w:ascii="Arial" w:hAnsi="Arial" w:cs="Arial"/>
                <w:sz w:val="22"/>
                <w:szCs w:val="22"/>
              </w:rPr>
              <w:t>s</w:t>
            </w:r>
            <w:r w:rsidR="003E102E" w:rsidRPr="00FE2659">
              <w:rPr>
                <w:rFonts w:ascii="Arial" w:hAnsi="Arial" w:cs="Arial"/>
                <w:sz w:val="22"/>
                <w:szCs w:val="22"/>
              </w:rPr>
              <w:t xml:space="preserve"> </w:t>
            </w:r>
            <w:r w:rsidR="0054097D" w:rsidRPr="00FE2659">
              <w:rPr>
                <w:rFonts w:ascii="Arial" w:hAnsi="Arial" w:cs="Arial"/>
                <w:sz w:val="22"/>
                <w:szCs w:val="22"/>
              </w:rPr>
              <w:t>outstanding</w:t>
            </w:r>
            <w:r w:rsidR="0054097D">
              <w:rPr>
                <w:rFonts w:ascii="Arial" w:hAnsi="Arial" w:cs="Arial"/>
                <w:sz w:val="22"/>
                <w:szCs w:val="22"/>
              </w:rPr>
              <w:t xml:space="preserve"> </w:t>
            </w:r>
            <w:r w:rsidRPr="009F0A64">
              <w:rPr>
                <w:rFonts w:ascii="Arial" w:hAnsi="Arial" w:cs="Arial"/>
                <w:sz w:val="22"/>
                <w:szCs w:val="22"/>
              </w:rPr>
              <w:t>when</w:t>
            </w:r>
            <w:r w:rsidR="00DC4C6B" w:rsidRPr="009F0A64">
              <w:rPr>
                <w:rFonts w:ascii="Arial" w:hAnsi="Arial" w:cs="Arial"/>
                <w:sz w:val="22"/>
                <w:szCs w:val="22"/>
              </w:rPr>
              <w:t xml:space="preserve"> </w:t>
            </w:r>
            <w:r w:rsidR="00B96538">
              <w:rPr>
                <w:rFonts w:ascii="Arial" w:hAnsi="Arial" w:cs="Arial"/>
                <w:sz w:val="22"/>
                <w:szCs w:val="22"/>
              </w:rPr>
              <w:t>Gloucester</w:t>
            </w:r>
            <w:r w:rsidR="00593462">
              <w:rPr>
                <w:rFonts w:ascii="Arial" w:hAnsi="Arial" w:cs="Arial"/>
                <w:sz w:val="22"/>
                <w:szCs w:val="22"/>
              </w:rPr>
              <w:t>s</w:t>
            </w:r>
            <w:r w:rsidR="00B96538">
              <w:rPr>
                <w:rFonts w:ascii="Arial" w:hAnsi="Arial" w:cs="Arial"/>
                <w:sz w:val="22"/>
                <w:szCs w:val="22"/>
              </w:rPr>
              <w:t>hire</w:t>
            </w:r>
            <w:r w:rsidR="0083230B" w:rsidRPr="009F0A64">
              <w:rPr>
                <w:rFonts w:ascii="Arial" w:hAnsi="Arial" w:cs="Arial"/>
                <w:sz w:val="22"/>
                <w:szCs w:val="22"/>
              </w:rPr>
              <w:t xml:space="preserve"> County</w:t>
            </w:r>
            <w:r w:rsidR="00DC4C6B" w:rsidRPr="009F0A64">
              <w:rPr>
                <w:rFonts w:ascii="Arial" w:hAnsi="Arial" w:cs="Arial"/>
                <w:sz w:val="22"/>
                <w:szCs w:val="22"/>
              </w:rPr>
              <w:t xml:space="preserve"> </w:t>
            </w:r>
            <w:r w:rsidR="009C5717" w:rsidRPr="009F0A64">
              <w:rPr>
                <w:rFonts w:ascii="Arial" w:hAnsi="Arial" w:cs="Arial"/>
                <w:sz w:val="22"/>
                <w:szCs w:val="22"/>
              </w:rPr>
              <w:t>Council</w:t>
            </w:r>
            <w:r w:rsidR="00D32156" w:rsidRPr="009F0A64">
              <w:rPr>
                <w:rFonts w:ascii="Arial" w:hAnsi="Arial" w:cs="Arial"/>
                <w:sz w:val="22"/>
                <w:szCs w:val="22"/>
              </w:rPr>
              <w:t xml:space="preserve"> (</w:t>
            </w:r>
            <w:r w:rsidR="00A11B14">
              <w:rPr>
                <w:rFonts w:ascii="Arial" w:hAnsi="Arial" w:cs="Arial"/>
                <w:sz w:val="22"/>
                <w:szCs w:val="22"/>
              </w:rPr>
              <w:t>the Council</w:t>
            </w:r>
            <w:r w:rsidR="00D32156" w:rsidRPr="009F0A64">
              <w:rPr>
                <w:rFonts w:ascii="Arial" w:hAnsi="Arial" w:cs="Arial"/>
                <w:sz w:val="22"/>
                <w:szCs w:val="22"/>
              </w:rPr>
              <w:t>)</w:t>
            </w:r>
            <w:r w:rsidR="009C5717" w:rsidRPr="009F0A64">
              <w:rPr>
                <w:rFonts w:ascii="Arial" w:hAnsi="Arial" w:cs="Arial"/>
                <w:sz w:val="22"/>
                <w:szCs w:val="22"/>
              </w:rPr>
              <w:t xml:space="preserve"> </w:t>
            </w:r>
            <w:r w:rsidRPr="009F0A64">
              <w:rPr>
                <w:rFonts w:ascii="Arial" w:hAnsi="Arial" w:cs="Arial"/>
                <w:sz w:val="22"/>
                <w:szCs w:val="22"/>
              </w:rPr>
              <w:t>submitted the Order to the Secretary of State for Environment, Food and Rural Affairs for confirmation</w:t>
            </w:r>
            <w:r w:rsidR="007F6F6D">
              <w:rPr>
                <w:rFonts w:ascii="Arial" w:hAnsi="Arial" w:cs="Arial"/>
                <w:sz w:val="22"/>
                <w:szCs w:val="22"/>
              </w:rPr>
              <w:t>, one of which was subsequently withdrawn</w:t>
            </w:r>
            <w:r w:rsidR="00F31951" w:rsidRPr="009F0A64">
              <w:rPr>
                <w:rFonts w:ascii="Arial" w:hAnsi="Arial" w:cs="Arial"/>
                <w:sz w:val="22"/>
                <w:szCs w:val="22"/>
              </w:rPr>
              <w:t>.</w:t>
            </w:r>
          </w:p>
        </w:tc>
      </w:tr>
      <w:tr w:rsidR="004D6820" w:rsidRPr="002B5359" w14:paraId="4BAE2481" w14:textId="77777777" w:rsidTr="004D6820">
        <w:tc>
          <w:tcPr>
            <w:tcW w:w="9520" w:type="dxa"/>
            <w:shd w:val="clear" w:color="auto" w:fill="auto"/>
          </w:tcPr>
          <w:p w14:paraId="30417941" w14:textId="77777777" w:rsidR="009C5717" w:rsidRPr="002B5359" w:rsidRDefault="009C5717" w:rsidP="004D6820">
            <w:pPr>
              <w:spacing w:before="60"/>
              <w:rPr>
                <w:rFonts w:ascii="Arial" w:hAnsi="Arial" w:cs="Arial"/>
                <w:b/>
                <w:color w:val="000000"/>
              </w:rPr>
            </w:pPr>
          </w:p>
          <w:p w14:paraId="5AD58076" w14:textId="384C5A85" w:rsidR="004D6820" w:rsidRPr="00CC44FD" w:rsidRDefault="004D6820" w:rsidP="004D6820">
            <w:pPr>
              <w:spacing w:before="60"/>
              <w:rPr>
                <w:rFonts w:ascii="Arial" w:hAnsi="Arial" w:cs="Arial"/>
                <w:b/>
                <w:color w:val="000000"/>
                <w:sz w:val="24"/>
                <w:szCs w:val="24"/>
              </w:rPr>
            </w:pPr>
            <w:r w:rsidRPr="00E4668A">
              <w:rPr>
                <w:rFonts w:ascii="Arial" w:hAnsi="Arial" w:cs="Arial"/>
                <w:b/>
                <w:color w:val="000000"/>
                <w:sz w:val="24"/>
                <w:szCs w:val="24"/>
              </w:rPr>
              <w:t>Summary of Decision:</w:t>
            </w:r>
            <w:r w:rsidR="00894E2B" w:rsidRPr="00E4668A">
              <w:rPr>
                <w:rFonts w:ascii="Arial" w:hAnsi="Arial" w:cs="Arial"/>
                <w:b/>
                <w:color w:val="000000"/>
                <w:sz w:val="24"/>
                <w:szCs w:val="24"/>
              </w:rPr>
              <w:t xml:space="preserve"> The Order is</w:t>
            </w:r>
            <w:r w:rsidR="00E16658">
              <w:rPr>
                <w:rFonts w:ascii="Arial" w:hAnsi="Arial" w:cs="Arial"/>
                <w:b/>
                <w:color w:val="000000"/>
                <w:sz w:val="24"/>
                <w:szCs w:val="24"/>
              </w:rPr>
              <w:t xml:space="preserve"> </w:t>
            </w:r>
            <w:r w:rsidR="0002124D">
              <w:rPr>
                <w:rFonts w:ascii="Arial" w:hAnsi="Arial" w:cs="Arial"/>
                <w:b/>
                <w:color w:val="000000"/>
                <w:sz w:val="24"/>
                <w:szCs w:val="24"/>
              </w:rPr>
              <w:t>confirmed</w:t>
            </w:r>
            <w:r w:rsidR="00F46232">
              <w:rPr>
                <w:rFonts w:ascii="Arial" w:hAnsi="Arial" w:cs="Arial"/>
                <w:b/>
                <w:color w:val="000000"/>
                <w:sz w:val="24"/>
                <w:szCs w:val="24"/>
              </w:rPr>
              <w:t>.</w:t>
            </w:r>
          </w:p>
        </w:tc>
      </w:tr>
      <w:tr w:rsidR="004D6820" w:rsidRPr="002B5359" w14:paraId="15FD796D" w14:textId="77777777" w:rsidTr="004D6820">
        <w:tc>
          <w:tcPr>
            <w:tcW w:w="9520" w:type="dxa"/>
            <w:tcBorders>
              <w:bottom w:val="single" w:sz="6" w:space="0" w:color="000000"/>
            </w:tcBorders>
            <w:shd w:val="clear" w:color="auto" w:fill="auto"/>
          </w:tcPr>
          <w:p w14:paraId="72BB4971" w14:textId="77777777" w:rsidR="004D6820" w:rsidRPr="002B5359" w:rsidRDefault="004D6820" w:rsidP="004D6820">
            <w:pPr>
              <w:spacing w:before="60"/>
              <w:rPr>
                <w:rFonts w:ascii="Arial" w:hAnsi="Arial" w:cs="Arial"/>
                <w:b/>
                <w:color w:val="000000"/>
                <w:sz w:val="2"/>
              </w:rPr>
            </w:pPr>
            <w:bookmarkStart w:id="1" w:name="bmkReturn"/>
            <w:bookmarkEnd w:id="1"/>
          </w:p>
        </w:tc>
      </w:tr>
    </w:tbl>
    <w:p w14:paraId="38280A5D" w14:textId="77777777" w:rsidR="0004625F" w:rsidRPr="002B5359" w:rsidRDefault="0004625F">
      <w:pPr>
        <w:rPr>
          <w:rFonts w:ascii="Arial" w:hAnsi="Arial" w:cs="Arial"/>
        </w:rPr>
      </w:pPr>
    </w:p>
    <w:p w14:paraId="5489A5D4" w14:textId="3ABB6776" w:rsidR="003E102E" w:rsidRDefault="004D6820" w:rsidP="001D7184">
      <w:pPr>
        <w:pStyle w:val="Heading6blackfont"/>
        <w:rPr>
          <w:rFonts w:ascii="Arial" w:hAnsi="Arial" w:cs="Arial"/>
          <w:sz w:val="24"/>
          <w:szCs w:val="24"/>
        </w:rPr>
      </w:pPr>
      <w:r w:rsidRPr="00CC44FD">
        <w:rPr>
          <w:rFonts w:ascii="Arial" w:hAnsi="Arial" w:cs="Arial"/>
          <w:sz w:val="24"/>
          <w:szCs w:val="24"/>
        </w:rPr>
        <w:t>Pr</w:t>
      </w:r>
      <w:r w:rsidR="00800FCD">
        <w:rPr>
          <w:rFonts w:ascii="Arial" w:hAnsi="Arial" w:cs="Arial"/>
          <w:sz w:val="24"/>
          <w:szCs w:val="24"/>
        </w:rPr>
        <w:t>eliminary</w:t>
      </w:r>
      <w:r w:rsidRPr="00CC44FD">
        <w:rPr>
          <w:rFonts w:ascii="Arial" w:hAnsi="Arial" w:cs="Arial"/>
          <w:sz w:val="24"/>
          <w:szCs w:val="24"/>
        </w:rPr>
        <w:t xml:space="preserve"> Matters</w:t>
      </w:r>
    </w:p>
    <w:p w14:paraId="2AC8777B" w14:textId="3CF8F18A" w:rsidR="008A3A40" w:rsidRDefault="00C63652" w:rsidP="00E61D56">
      <w:pPr>
        <w:pStyle w:val="Style1"/>
        <w:rPr>
          <w:rFonts w:ascii="Arial" w:hAnsi="Arial" w:cs="Arial"/>
          <w:sz w:val="24"/>
          <w:szCs w:val="24"/>
        </w:rPr>
      </w:pPr>
      <w:r>
        <w:rPr>
          <w:rFonts w:ascii="Arial" w:hAnsi="Arial" w:cs="Arial"/>
          <w:sz w:val="24"/>
          <w:szCs w:val="24"/>
        </w:rPr>
        <w:t>I have been appointed by the Secretary of State for Environment Food and Rural Affairs to determine whether this Order should be confirmed on the basis of the papers submitted. I have not visited site but I am satisfied that I can make my decision without the need to do so.</w:t>
      </w:r>
      <w:r w:rsidR="00C128DD" w:rsidRPr="00C128DD">
        <w:rPr>
          <w:rFonts w:ascii="Arial" w:hAnsi="Arial" w:cs="Arial"/>
          <w:sz w:val="24"/>
          <w:szCs w:val="24"/>
        </w:rPr>
        <w:t xml:space="preserve"> </w:t>
      </w:r>
      <w:r w:rsidR="00C128DD" w:rsidRPr="001B38F6">
        <w:rPr>
          <w:rFonts w:ascii="Arial" w:hAnsi="Arial" w:cs="Arial"/>
          <w:sz w:val="24"/>
          <w:szCs w:val="24"/>
        </w:rPr>
        <w:t>In writing this decision I have found it convenient to refer to points marked on the Order Map and therefore attach a copy of this map.</w:t>
      </w:r>
    </w:p>
    <w:p w14:paraId="143CF373" w14:textId="32DF2A81" w:rsidR="003523C9" w:rsidRPr="00F17B37" w:rsidRDefault="00703EA5" w:rsidP="00F17B37">
      <w:pPr>
        <w:pStyle w:val="Style1"/>
        <w:rPr>
          <w:rFonts w:ascii="Arial" w:hAnsi="Arial" w:cs="Arial"/>
          <w:sz w:val="24"/>
          <w:szCs w:val="24"/>
        </w:rPr>
      </w:pPr>
      <w:r>
        <w:rPr>
          <w:rFonts w:ascii="Arial" w:hAnsi="Arial" w:cs="Arial"/>
          <w:sz w:val="24"/>
          <w:szCs w:val="24"/>
        </w:rPr>
        <w:t>In June 200</w:t>
      </w:r>
      <w:r w:rsidR="00D4510B">
        <w:rPr>
          <w:rFonts w:ascii="Arial" w:hAnsi="Arial" w:cs="Arial"/>
          <w:sz w:val="24"/>
          <w:szCs w:val="24"/>
        </w:rPr>
        <w:t>6</w:t>
      </w:r>
      <w:r w:rsidR="00A05EFA">
        <w:rPr>
          <w:rFonts w:ascii="Arial" w:hAnsi="Arial" w:cs="Arial"/>
          <w:sz w:val="24"/>
          <w:szCs w:val="24"/>
        </w:rPr>
        <w:t>,</w:t>
      </w:r>
      <w:r>
        <w:rPr>
          <w:rFonts w:ascii="Arial" w:hAnsi="Arial" w:cs="Arial"/>
          <w:sz w:val="24"/>
          <w:szCs w:val="24"/>
        </w:rPr>
        <w:t xml:space="preserve"> a</w:t>
      </w:r>
      <w:r w:rsidR="00EF6848" w:rsidRPr="00EF6848">
        <w:rPr>
          <w:rFonts w:ascii="Arial" w:hAnsi="Arial" w:cs="Arial"/>
          <w:sz w:val="24"/>
          <w:szCs w:val="24"/>
        </w:rPr>
        <w:t xml:space="preserve">n application to upgrade </w:t>
      </w:r>
      <w:r w:rsidR="001D5AD6">
        <w:rPr>
          <w:rFonts w:ascii="Arial" w:hAnsi="Arial" w:cs="Arial"/>
          <w:sz w:val="24"/>
          <w:szCs w:val="24"/>
        </w:rPr>
        <w:t>part of public footpath</w:t>
      </w:r>
      <w:r w:rsidR="00055038">
        <w:rPr>
          <w:rFonts w:ascii="Arial" w:hAnsi="Arial" w:cs="Arial"/>
          <w:sz w:val="24"/>
          <w:szCs w:val="24"/>
        </w:rPr>
        <w:t xml:space="preserve"> DLH/9</w:t>
      </w:r>
      <w:r w:rsidR="006C21D7">
        <w:rPr>
          <w:rFonts w:ascii="Arial" w:hAnsi="Arial" w:cs="Arial"/>
          <w:sz w:val="24"/>
          <w:szCs w:val="24"/>
        </w:rPr>
        <w:t xml:space="preserve"> to a bridleway</w:t>
      </w:r>
      <w:r w:rsidR="00993A77">
        <w:rPr>
          <w:rFonts w:ascii="Arial" w:hAnsi="Arial" w:cs="Arial"/>
          <w:sz w:val="24"/>
          <w:szCs w:val="24"/>
        </w:rPr>
        <w:t xml:space="preserve"> </w:t>
      </w:r>
      <w:r w:rsidR="00055038">
        <w:rPr>
          <w:rFonts w:ascii="Arial" w:hAnsi="Arial" w:cs="Arial"/>
          <w:sz w:val="24"/>
          <w:szCs w:val="24"/>
        </w:rPr>
        <w:t>(points</w:t>
      </w:r>
      <w:r w:rsidR="00993A77">
        <w:rPr>
          <w:rFonts w:ascii="Arial" w:hAnsi="Arial" w:cs="Arial"/>
          <w:sz w:val="24"/>
          <w:szCs w:val="24"/>
        </w:rPr>
        <w:t xml:space="preserve"> A-B on the </w:t>
      </w:r>
      <w:r w:rsidR="00055038">
        <w:rPr>
          <w:rFonts w:ascii="Arial" w:hAnsi="Arial" w:cs="Arial"/>
          <w:sz w:val="24"/>
          <w:szCs w:val="24"/>
        </w:rPr>
        <w:t>Order Map)</w:t>
      </w:r>
      <w:r w:rsidR="0036177D">
        <w:rPr>
          <w:rFonts w:ascii="Arial" w:hAnsi="Arial" w:cs="Arial"/>
          <w:sz w:val="24"/>
          <w:szCs w:val="24"/>
        </w:rPr>
        <w:t>,</w:t>
      </w:r>
      <w:r w:rsidR="000E2DC1">
        <w:rPr>
          <w:rFonts w:ascii="Arial" w:hAnsi="Arial" w:cs="Arial"/>
          <w:sz w:val="24"/>
          <w:szCs w:val="24"/>
        </w:rPr>
        <w:t xml:space="preserve"> </w:t>
      </w:r>
      <w:r w:rsidR="00EF6848" w:rsidRPr="00EF6848">
        <w:rPr>
          <w:rFonts w:ascii="Arial" w:hAnsi="Arial" w:cs="Arial"/>
          <w:sz w:val="24"/>
          <w:szCs w:val="24"/>
        </w:rPr>
        <w:t xml:space="preserve">was made by </w:t>
      </w:r>
      <w:r w:rsidR="00F75CA4">
        <w:rPr>
          <w:rFonts w:ascii="Arial" w:hAnsi="Arial" w:cs="Arial"/>
          <w:sz w:val="24"/>
          <w:szCs w:val="24"/>
        </w:rPr>
        <w:t>Jan James and Helen Hail</w:t>
      </w:r>
      <w:r w:rsidR="00FE3CCD">
        <w:rPr>
          <w:rFonts w:ascii="Arial" w:hAnsi="Arial" w:cs="Arial"/>
          <w:sz w:val="24"/>
          <w:szCs w:val="24"/>
        </w:rPr>
        <w:t xml:space="preserve">. </w:t>
      </w:r>
      <w:r w:rsidR="008B2C81">
        <w:rPr>
          <w:rFonts w:ascii="Arial" w:hAnsi="Arial" w:cs="Arial"/>
          <w:sz w:val="24"/>
          <w:szCs w:val="24"/>
        </w:rPr>
        <w:t>A further revised application was made i</w:t>
      </w:r>
      <w:r w:rsidR="003523C9" w:rsidRPr="003523C9">
        <w:rPr>
          <w:rFonts w:ascii="Arial" w:hAnsi="Arial" w:cs="Arial"/>
          <w:sz w:val="24"/>
          <w:szCs w:val="24"/>
        </w:rPr>
        <w:t xml:space="preserve">n </w:t>
      </w:r>
      <w:r w:rsidR="008B2C81">
        <w:rPr>
          <w:rFonts w:ascii="Arial" w:hAnsi="Arial" w:cs="Arial"/>
          <w:sz w:val="24"/>
          <w:szCs w:val="24"/>
        </w:rPr>
        <w:t>March</w:t>
      </w:r>
      <w:r w:rsidR="003523C9" w:rsidRPr="003523C9">
        <w:rPr>
          <w:rFonts w:ascii="Arial" w:hAnsi="Arial" w:cs="Arial"/>
          <w:sz w:val="24"/>
          <w:szCs w:val="24"/>
        </w:rPr>
        <w:t xml:space="preserve"> 20</w:t>
      </w:r>
      <w:r w:rsidR="008B2C81">
        <w:rPr>
          <w:rFonts w:ascii="Arial" w:hAnsi="Arial" w:cs="Arial"/>
          <w:sz w:val="24"/>
          <w:szCs w:val="24"/>
        </w:rPr>
        <w:t>07</w:t>
      </w:r>
      <w:r w:rsidR="008C2990">
        <w:rPr>
          <w:rFonts w:ascii="Arial" w:hAnsi="Arial" w:cs="Arial"/>
          <w:sz w:val="24"/>
          <w:szCs w:val="24"/>
        </w:rPr>
        <w:t xml:space="preserve"> to show the whole route</w:t>
      </w:r>
      <w:r w:rsidR="00AC71A1">
        <w:rPr>
          <w:rFonts w:ascii="Arial" w:hAnsi="Arial" w:cs="Arial"/>
          <w:sz w:val="24"/>
          <w:szCs w:val="24"/>
        </w:rPr>
        <w:t xml:space="preserve"> (points A-D).</w:t>
      </w:r>
      <w:r w:rsidR="003523C9" w:rsidRPr="003523C9">
        <w:rPr>
          <w:rFonts w:ascii="Arial" w:hAnsi="Arial" w:cs="Arial"/>
          <w:sz w:val="24"/>
          <w:szCs w:val="24"/>
        </w:rPr>
        <w:t xml:space="preserve"> </w:t>
      </w:r>
      <w:r w:rsidR="00564EFA">
        <w:rPr>
          <w:rFonts w:ascii="Arial" w:hAnsi="Arial" w:cs="Arial"/>
          <w:sz w:val="24"/>
          <w:szCs w:val="24"/>
        </w:rPr>
        <w:t>A</w:t>
      </w:r>
      <w:r w:rsidR="003523C9" w:rsidRPr="003523C9">
        <w:rPr>
          <w:rFonts w:ascii="Arial" w:hAnsi="Arial" w:cs="Arial"/>
          <w:sz w:val="24"/>
          <w:szCs w:val="24"/>
        </w:rPr>
        <w:t xml:space="preserve">fter due investigation, </w:t>
      </w:r>
      <w:r w:rsidR="009669DA">
        <w:rPr>
          <w:rFonts w:ascii="Arial" w:hAnsi="Arial" w:cs="Arial"/>
          <w:sz w:val="24"/>
          <w:szCs w:val="24"/>
        </w:rPr>
        <w:t>the Council</w:t>
      </w:r>
      <w:r w:rsidR="003523C9" w:rsidRPr="003523C9">
        <w:rPr>
          <w:rFonts w:ascii="Arial" w:hAnsi="Arial" w:cs="Arial"/>
          <w:sz w:val="24"/>
          <w:szCs w:val="24"/>
        </w:rPr>
        <w:t xml:space="preserve"> </w:t>
      </w:r>
      <w:r w:rsidR="007019F9">
        <w:rPr>
          <w:rFonts w:ascii="Arial" w:hAnsi="Arial" w:cs="Arial"/>
          <w:sz w:val="24"/>
          <w:szCs w:val="24"/>
        </w:rPr>
        <w:t>determined</w:t>
      </w:r>
      <w:r w:rsidR="003523C9" w:rsidRPr="003523C9">
        <w:rPr>
          <w:rFonts w:ascii="Arial" w:hAnsi="Arial" w:cs="Arial"/>
          <w:sz w:val="24"/>
          <w:szCs w:val="24"/>
        </w:rPr>
        <w:t xml:space="preserve"> to make an Order </w:t>
      </w:r>
      <w:r w:rsidR="006A4AD5">
        <w:rPr>
          <w:rFonts w:ascii="Arial" w:hAnsi="Arial" w:cs="Arial"/>
          <w:sz w:val="24"/>
          <w:szCs w:val="24"/>
        </w:rPr>
        <w:t xml:space="preserve">to </w:t>
      </w:r>
      <w:r w:rsidR="001B0128">
        <w:rPr>
          <w:rFonts w:ascii="Arial" w:hAnsi="Arial" w:cs="Arial"/>
          <w:sz w:val="24"/>
          <w:szCs w:val="24"/>
        </w:rPr>
        <w:t>upgrade</w:t>
      </w:r>
      <w:r w:rsidR="00D04EFD">
        <w:rPr>
          <w:rFonts w:ascii="Arial" w:hAnsi="Arial" w:cs="Arial"/>
          <w:sz w:val="24"/>
          <w:szCs w:val="24"/>
        </w:rPr>
        <w:t xml:space="preserve"> that part of the route from</w:t>
      </w:r>
      <w:r w:rsidR="007019F9">
        <w:rPr>
          <w:rFonts w:ascii="Arial" w:hAnsi="Arial" w:cs="Arial"/>
          <w:sz w:val="24"/>
          <w:szCs w:val="24"/>
        </w:rPr>
        <w:t xml:space="preserve"> points A-C </w:t>
      </w:r>
      <w:r w:rsidR="008B49A1">
        <w:rPr>
          <w:rFonts w:ascii="Arial" w:hAnsi="Arial" w:cs="Arial"/>
          <w:sz w:val="24"/>
          <w:szCs w:val="24"/>
        </w:rPr>
        <w:t>to a bridleway</w:t>
      </w:r>
      <w:r w:rsidR="0023567A">
        <w:rPr>
          <w:rFonts w:ascii="Arial" w:hAnsi="Arial" w:cs="Arial"/>
          <w:sz w:val="24"/>
          <w:szCs w:val="24"/>
        </w:rPr>
        <w:t>,</w:t>
      </w:r>
      <w:r w:rsidR="008B49A1">
        <w:rPr>
          <w:rFonts w:ascii="Arial" w:hAnsi="Arial" w:cs="Arial"/>
          <w:sz w:val="24"/>
          <w:szCs w:val="24"/>
        </w:rPr>
        <w:t xml:space="preserve"> </w:t>
      </w:r>
      <w:r w:rsidR="001B0128">
        <w:rPr>
          <w:rFonts w:ascii="Arial" w:hAnsi="Arial" w:cs="Arial"/>
          <w:sz w:val="24"/>
          <w:szCs w:val="24"/>
        </w:rPr>
        <w:t xml:space="preserve">and </w:t>
      </w:r>
      <w:r w:rsidR="008B49A1">
        <w:rPr>
          <w:rFonts w:ascii="Arial" w:hAnsi="Arial" w:cs="Arial"/>
          <w:sz w:val="24"/>
          <w:szCs w:val="24"/>
        </w:rPr>
        <w:t xml:space="preserve">that </w:t>
      </w:r>
      <w:r w:rsidR="001B0128">
        <w:rPr>
          <w:rFonts w:ascii="Arial" w:hAnsi="Arial" w:cs="Arial"/>
          <w:sz w:val="24"/>
          <w:szCs w:val="24"/>
        </w:rPr>
        <w:t xml:space="preserve">part of </w:t>
      </w:r>
      <w:r w:rsidR="0023567A">
        <w:rPr>
          <w:rFonts w:ascii="Arial" w:hAnsi="Arial" w:cs="Arial"/>
          <w:sz w:val="24"/>
          <w:szCs w:val="24"/>
        </w:rPr>
        <w:t xml:space="preserve">the </w:t>
      </w:r>
      <w:r w:rsidR="008B49A1">
        <w:rPr>
          <w:rFonts w:ascii="Arial" w:hAnsi="Arial" w:cs="Arial"/>
          <w:sz w:val="24"/>
          <w:szCs w:val="24"/>
        </w:rPr>
        <w:t xml:space="preserve">route </w:t>
      </w:r>
      <w:r w:rsidR="00A46834">
        <w:rPr>
          <w:rFonts w:ascii="Arial" w:hAnsi="Arial" w:cs="Arial"/>
          <w:sz w:val="24"/>
          <w:szCs w:val="24"/>
        </w:rPr>
        <w:t>from points C-D</w:t>
      </w:r>
      <w:r w:rsidR="00E264D7">
        <w:rPr>
          <w:rFonts w:ascii="Arial" w:hAnsi="Arial" w:cs="Arial"/>
          <w:sz w:val="24"/>
          <w:szCs w:val="24"/>
        </w:rPr>
        <w:t xml:space="preserve"> to a restricted byway.</w:t>
      </w:r>
      <w:r w:rsidR="00F17B37">
        <w:rPr>
          <w:rFonts w:ascii="Arial" w:hAnsi="Arial" w:cs="Arial"/>
          <w:sz w:val="24"/>
          <w:szCs w:val="24"/>
        </w:rPr>
        <w:t xml:space="preserve"> </w:t>
      </w:r>
      <w:r w:rsidR="0016235A" w:rsidRPr="00F17B37">
        <w:rPr>
          <w:rFonts w:ascii="Arial" w:hAnsi="Arial" w:cs="Arial"/>
          <w:sz w:val="24"/>
          <w:szCs w:val="24"/>
        </w:rPr>
        <w:t xml:space="preserve">Following </w:t>
      </w:r>
      <w:r w:rsidR="001C2FD7" w:rsidRPr="00F17B37">
        <w:rPr>
          <w:rFonts w:ascii="Arial" w:hAnsi="Arial" w:cs="Arial"/>
          <w:sz w:val="24"/>
          <w:szCs w:val="24"/>
        </w:rPr>
        <w:t xml:space="preserve">the making of the Order, </w:t>
      </w:r>
      <w:r w:rsidR="007F5F64" w:rsidRPr="00F17B37">
        <w:rPr>
          <w:rFonts w:ascii="Arial" w:hAnsi="Arial" w:cs="Arial"/>
          <w:sz w:val="24"/>
          <w:szCs w:val="24"/>
        </w:rPr>
        <w:t>two</w:t>
      </w:r>
      <w:r w:rsidR="001C2FD7" w:rsidRPr="00F17B37">
        <w:rPr>
          <w:rFonts w:ascii="Arial" w:hAnsi="Arial" w:cs="Arial"/>
          <w:sz w:val="24"/>
          <w:szCs w:val="24"/>
        </w:rPr>
        <w:t xml:space="preserve"> objection</w:t>
      </w:r>
      <w:r w:rsidR="007F5F64" w:rsidRPr="00F17B37">
        <w:rPr>
          <w:rFonts w:ascii="Arial" w:hAnsi="Arial" w:cs="Arial"/>
          <w:sz w:val="24"/>
          <w:szCs w:val="24"/>
        </w:rPr>
        <w:t>s</w:t>
      </w:r>
      <w:r w:rsidR="00A17DF6" w:rsidRPr="00F17B37">
        <w:rPr>
          <w:rFonts w:ascii="Arial" w:hAnsi="Arial" w:cs="Arial"/>
          <w:sz w:val="24"/>
          <w:szCs w:val="24"/>
        </w:rPr>
        <w:t xml:space="preserve"> </w:t>
      </w:r>
      <w:r w:rsidR="001C2FD7" w:rsidRPr="00F17B37">
        <w:rPr>
          <w:rFonts w:ascii="Arial" w:hAnsi="Arial" w:cs="Arial"/>
          <w:sz w:val="24"/>
          <w:szCs w:val="24"/>
        </w:rPr>
        <w:t>w</w:t>
      </w:r>
      <w:r w:rsidR="007F5F64" w:rsidRPr="00F17B37">
        <w:rPr>
          <w:rFonts w:ascii="Arial" w:hAnsi="Arial" w:cs="Arial"/>
          <w:sz w:val="24"/>
          <w:szCs w:val="24"/>
        </w:rPr>
        <w:t>ere</w:t>
      </w:r>
      <w:r w:rsidR="001C2FD7" w:rsidRPr="00F17B37">
        <w:rPr>
          <w:rFonts w:ascii="Arial" w:hAnsi="Arial" w:cs="Arial"/>
          <w:sz w:val="24"/>
          <w:szCs w:val="24"/>
        </w:rPr>
        <w:t xml:space="preserve"> received</w:t>
      </w:r>
      <w:r w:rsidR="008D50E5">
        <w:rPr>
          <w:rFonts w:ascii="Arial" w:hAnsi="Arial" w:cs="Arial"/>
          <w:sz w:val="24"/>
          <w:szCs w:val="24"/>
        </w:rPr>
        <w:t xml:space="preserve">, </w:t>
      </w:r>
      <w:r w:rsidR="004E5B96">
        <w:rPr>
          <w:rFonts w:ascii="Arial" w:hAnsi="Arial" w:cs="Arial"/>
          <w:sz w:val="24"/>
          <w:szCs w:val="24"/>
        </w:rPr>
        <w:t xml:space="preserve">one </w:t>
      </w:r>
      <w:r w:rsidR="008D50E5">
        <w:rPr>
          <w:rFonts w:ascii="Arial" w:hAnsi="Arial" w:cs="Arial"/>
          <w:sz w:val="24"/>
          <w:szCs w:val="24"/>
        </w:rPr>
        <w:t>of which</w:t>
      </w:r>
      <w:r w:rsidR="004E5B96">
        <w:rPr>
          <w:rFonts w:ascii="Arial" w:hAnsi="Arial" w:cs="Arial"/>
          <w:sz w:val="24"/>
          <w:szCs w:val="24"/>
        </w:rPr>
        <w:t>,</w:t>
      </w:r>
      <w:r w:rsidR="005865CA">
        <w:rPr>
          <w:rFonts w:ascii="Arial" w:hAnsi="Arial" w:cs="Arial"/>
          <w:sz w:val="24"/>
          <w:szCs w:val="24"/>
        </w:rPr>
        <w:t xml:space="preserve"> remains outstanding</w:t>
      </w:r>
      <w:r w:rsidR="00A17DF6" w:rsidRPr="00F17B37">
        <w:rPr>
          <w:rFonts w:ascii="Arial" w:hAnsi="Arial" w:cs="Arial"/>
          <w:sz w:val="24"/>
          <w:szCs w:val="24"/>
        </w:rPr>
        <w:t>.</w:t>
      </w:r>
    </w:p>
    <w:p w14:paraId="0CAB6725" w14:textId="68E26B7B" w:rsidR="00A61F56" w:rsidRPr="009F0A64" w:rsidRDefault="004D6820" w:rsidP="009F0A64">
      <w:pPr>
        <w:pStyle w:val="Heading6blackfont"/>
        <w:rPr>
          <w:rFonts w:ascii="Arial" w:hAnsi="Arial" w:cs="Arial"/>
          <w:sz w:val="24"/>
          <w:szCs w:val="24"/>
        </w:rPr>
      </w:pPr>
      <w:r w:rsidRPr="005C51DC">
        <w:rPr>
          <w:rFonts w:ascii="Arial" w:hAnsi="Arial" w:cs="Arial"/>
          <w:sz w:val="24"/>
          <w:szCs w:val="24"/>
        </w:rPr>
        <w:t>The Main Issues</w:t>
      </w:r>
    </w:p>
    <w:p w14:paraId="0AFE62CE" w14:textId="57880A76" w:rsidR="009A3F9C" w:rsidRPr="00E907C8" w:rsidRDefault="009A3F9C" w:rsidP="00E907C8">
      <w:pPr>
        <w:pStyle w:val="Style1"/>
        <w:rPr>
          <w:rFonts w:ascii="Arial" w:hAnsi="Arial" w:cs="Arial"/>
          <w:sz w:val="24"/>
          <w:szCs w:val="24"/>
        </w:rPr>
      </w:pPr>
      <w:r>
        <w:rPr>
          <w:rFonts w:ascii="Arial" w:hAnsi="Arial" w:cs="Arial"/>
          <w:sz w:val="24"/>
          <w:szCs w:val="24"/>
        </w:rPr>
        <w:t>The</w:t>
      </w:r>
      <w:r w:rsidRPr="009A3F9C">
        <w:rPr>
          <w:rFonts w:ascii="Arial" w:hAnsi="Arial" w:cs="Arial"/>
          <w:sz w:val="24"/>
          <w:szCs w:val="24"/>
        </w:rPr>
        <w:t xml:space="preserve"> </w:t>
      </w:r>
      <w:r w:rsidRPr="00DB43FD">
        <w:rPr>
          <w:rFonts w:ascii="Arial" w:hAnsi="Arial" w:cs="Arial"/>
          <w:sz w:val="24"/>
          <w:szCs w:val="24"/>
        </w:rPr>
        <w:t>Order has been made under section 53(2</w:t>
      </w:r>
      <w:r w:rsidRPr="00B94DF8">
        <w:rPr>
          <w:rFonts w:ascii="Arial" w:hAnsi="Arial" w:cs="Arial"/>
          <w:sz w:val="24"/>
          <w:szCs w:val="24"/>
        </w:rPr>
        <w:t>)(b)</w:t>
      </w:r>
      <w:r w:rsidRPr="00DB43FD">
        <w:rPr>
          <w:rFonts w:ascii="Arial" w:hAnsi="Arial" w:cs="Arial"/>
          <w:sz w:val="24"/>
          <w:szCs w:val="24"/>
        </w:rPr>
        <w:t xml:space="preserve"> o</w:t>
      </w:r>
      <w:r>
        <w:rPr>
          <w:rFonts w:ascii="Arial" w:hAnsi="Arial" w:cs="Arial"/>
          <w:sz w:val="24"/>
          <w:szCs w:val="24"/>
        </w:rPr>
        <w:t xml:space="preserve">f </w:t>
      </w:r>
      <w:r w:rsidRPr="00DB43FD">
        <w:rPr>
          <w:rFonts w:ascii="Arial" w:hAnsi="Arial" w:cs="Arial"/>
          <w:sz w:val="24"/>
          <w:szCs w:val="24"/>
        </w:rPr>
        <w:t>the</w:t>
      </w:r>
      <w:r>
        <w:rPr>
          <w:rFonts w:ascii="Arial" w:hAnsi="Arial" w:cs="Arial"/>
          <w:sz w:val="24"/>
          <w:szCs w:val="24"/>
        </w:rPr>
        <w:t xml:space="preserve"> </w:t>
      </w:r>
      <w:r w:rsidRPr="00DB43FD">
        <w:rPr>
          <w:rFonts w:ascii="Arial" w:hAnsi="Arial" w:cs="Arial"/>
          <w:sz w:val="24"/>
          <w:szCs w:val="24"/>
        </w:rPr>
        <w:t>1981</w:t>
      </w:r>
      <w:r>
        <w:rPr>
          <w:rFonts w:ascii="Arial" w:hAnsi="Arial" w:cs="Arial"/>
          <w:sz w:val="24"/>
          <w:szCs w:val="24"/>
        </w:rPr>
        <w:t xml:space="preserve"> </w:t>
      </w:r>
      <w:r w:rsidRPr="00DB43FD">
        <w:rPr>
          <w:rFonts w:ascii="Arial" w:hAnsi="Arial" w:cs="Arial"/>
          <w:sz w:val="24"/>
          <w:szCs w:val="24"/>
        </w:rPr>
        <w:t xml:space="preserve">Act in consequence of the discovery of evidence as provided in section </w:t>
      </w:r>
      <w:r w:rsidRPr="005F5CFC">
        <w:rPr>
          <w:rFonts w:ascii="Arial" w:hAnsi="Arial" w:cs="Arial"/>
          <w:sz w:val="24"/>
          <w:szCs w:val="24"/>
        </w:rPr>
        <w:t>53(3)(c)</w:t>
      </w:r>
      <w:r w:rsidR="00732CBF" w:rsidRPr="005F5CFC">
        <w:rPr>
          <w:rFonts w:ascii="Arial" w:hAnsi="Arial" w:cs="Arial"/>
          <w:sz w:val="24"/>
          <w:szCs w:val="24"/>
        </w:rPr>
        <w:t>(</w:t>
      </w:r>
      <w:r w:rsidR="00FF06D6" w:rsidRPr="005F5CFC">
        <w:rPr>
          <w:rFonts w:ascii="Arial" w:hAnsi="Arial" w:cs="Arial"/>
          <w:sz w:val="24"/>
          <w:szCs w:val="24"/>
        </w:rPr>
        <w:t>i</w:t>
      </w:r>
      <w:r w:rsidR="005F5CFC">
        <w:rPr>
          <w:rFonts w:ascii="Arial" w:hAnsi="Arial" w:cs="Arial"/>
          <w:sz w:val="24"/>
          <w:szCs w:val="24"/>
        </w:rPr>
        <w:t>i</w:t>
      </w:r>
      <w:r w:rsidR="00FF06D6" w:rsidRPr="005F5CFC">
        <w:rPr>
          <w:rFonts w:ascii="Arial" w:hAnsi="Arial" w:cs="Arial"/>
          <w:sz w:val="24"/>
          <w:szCs w:val="24"/>
        </w:rPr>
        <w:t xml:space="preserve">) </w:t>
      </w:r>
      <w:r w:rsidRPr="00DB43FD">
        <w:rPr>
          <w:rFonts w:ascii="Arial" w:hAnsi="Arial" w:cs="Arial"/>
          <w:sz w:val="24"/>
          <w:szCs w:val="24"/>
        </w:rPr>
        <w:t xml:space="preserve">of that Act. </w:t>
      </w:r>
      <w:r w:rsidRPr="00E907C8">
        <w:rPr>
          <w:rFonts w:ascii="Arial" w:hAnsi="Arial" w:cs="Arial"/>
          <w:sz w:val="24"/>
          <w:szCs w:val="24"/>
        </w:rPr>
        <w:t>T</w:t>
      </w:r>
      <w:r w:rsidR="001D35D4" w:rsidRPr="00E907C8">
        <w:rPr>
          <w:rFonts w:ascii="Arial" w:hAnsi="Arial" w:cs="Arial"/>
          <w:sz w:val="24"/>
          <w:szCs w:val="24"/>
        </w:rPr>
        <w:t xml:space="preserve">he </w:t>
      </w:r>
      <w:r w:rsidRPr="00E907C8">
        <w:rPr>
          <w:rFonts w:ascii="Arial" w:hAnsi="Arial" w:cs="Arial"/>
          <w:sz w:val="24"/>
          <w:szCs w:val="24"/>
        </w:rPr>
        <w:t>requirement of th</w:t>
      </w:r>
      <w:r w:rsidR="002D16D6" w:rsidRPr="00E907C8">
        <w:rPr>
          <w:rFonts w:ascii="Arial" w:hAnsi="Arial" w:cs="Arial"/>
          <w:sz w:val="24"/>
          <w:szCs w:val="24"/>
        </w:rPr>
        <w:t>e</w:t>
      </w:r>
      <w:r w:rsidRPr="00E907C8">
        <w:rPr>
          <w:rFonts w:ascii="Arial" w:hAnsi="Arial" w:cs="Arial"/>
          <w:sz w:val="24"/>
          <w:szCs w:val="24"/>
        </w:rPr>
        <w:t xml:space="preserve"> legislation and what I must consider on the balance of probabilities, is</w:t>
      </w:r>
      <w:r w:rsidR="00B665B3" w:rsidRPr="00E907C8">
        <w:rPr>
          <w:rFonts w:ascii="Arial" w:hAnsi="Arial" w:cs="Arial"/>
          <w:sz w:val="24"/>
          <w:szCs w:val="24"/>
        </w:rPr>
        <w:t xml:space="preserve"> </w:t>
      </w:r>
      <w:r w:rsidRPr="00E907C8">
        <w:rPr>
          <w:rFonts w:ascii="Arial" w:hAnsi="Arial" w:cs="Arial"/>
          <w:sz w:val="24"/>
          <w:szCs w:val="24"/>
        </w:rPr>
        <w:t xml:space="preserve">whether the evidence discovered by the surveying authority, when considered with all other relevant evidence available, shows that a right of way that is shown on the </w:t>
      </w:r>
      <w:r w:rsidR="002B5DEF" w:rsidRPr="00E907C8">
        <w:rPr>
          <w:rFonts w:ascii="Arial" w:hAnsi="Arial" w:cs="Arial"/>
          <w:sz w:val="24"/>
          <w:szCs w:val="24"/>
        </w:rPr>
        <w:t>D</w:t>
      </w:r>
      <w:r w:rsidRPr="00E907C8">
        <w:rPr>
          <w:rFonts w:ascii="Arial" w:hAnsi="Arial" w:cs="Arial"/>
          <w:sz w:val="24"/>
          <w:szCs w:val="24"/>
        </w:rPr>
        <w:t xml:space="preserve">efinitive </w:t>
      </w:r>
      <w:r w:rsidR="002B5DEF" w:rsidRPr="00E907C8">
        <w:rPr>
          <w:rFonts w:ascii="Arial" w:hAnsi="Arial" w:cs="Arial"/>
          <w:sz w:val="24"/>
          <w:szCs w:val="24"/>
        </w:rPr>
        <w:t>M</w:t>
      </w:r>
      <w:r w:rsidRPr="00E907C8">
        <w:rPr>
          <w:rFonts w:ascii="Arial" w:hAnsi="Arial" w:cs="Arial"/>
          <w:sz w:val="24"/>
          <w:szCs w:val="24"/>
        </w:rPr>
        <w:t xml:space="preserve">ap and </w:t>
      </w:r>
      <w:r w:rsidR="002B5DEF" w:rsidRPr="00E907C8">
        <w:rPr>
          <w:rFonts w:ascii="Arial" w:hAnsi="Arial" w:cs="Arial"/>
          <w:sz w:val="24"/>
          <w:szCs w:val="24"/>
        </w:rPr>
        <w:t>S</w:t>
      </w:r>
      <w:r w:rsidRPr="00E907C8">
        <w:rPr>
          <w:rFonts w:ascii="Arial" w:hAnsi="Arial" w:cs="Arial"/>
          <w:sz w:val="24"/>
          <w:szCs w:val="24"/>
        </w:rPr>
        <w:t>tatement as a highway of a particular description</w:t>
      </w:r>
      <w:r w:rsidR="00577C61">
        <w:rPr>
          <w:rFonts w:ascii="Arial" w:hAnsi="Arial" w:cs="Arial"/>
          <w:sz w:val="24"/>
          <w:szCs w:val="24"/>
        </w:rPr>
        <w:t>,</w:t>
      </w:r>
      <w:r w:rsidRPr="00E907C8">
        <w:rPr>
          <w:rFonts w:ascii="Arial" w:hAnsi="Arial" w:cs="Arial"/>
          <w:sz w:val="24"/>
          <w:szCs w:val="24"/>
        </w:rPr>
        <w:t xml:space="preserve"> ought to be there shown as a highway of a different description.</w:t>
      </w:r>
    </w:p>
    <w:p w14:paraId="6B713518" w14:textId="7BAB5B96" w:rsidR="00B87E46" w:rsidRPr="00647F50" w:rsidRDefault="00B87E46" w:rsidP="00B87E46">
      <w:pPr>
        <w:pStyle w:val="Style1"/>
        <w:rPr>
          <w:rFonts w:ascii="Arial" w:hAnsi="Arial" w:cs="Arial"/>
          <w:sz w:val="24"/>
          <w:szCs w:val="24"/>
        </w:rPr>
      </w:pPr>
      <w:r>
        <w:rPr>
          <w:rFonts w:ascii="Arial" w:hAnsi="Arial" w:cs="Arial"/>
          <w:sz w:val="24"/>
          <w:szCs w:val="24"/>
        </w:rPr>
        <w:lastRenderedPageBreak/>
        <w:t xml:space="preserve">For </w:t>
      </w:r>
      <w:r w:rsidR="009E2B55">
        <w:rPr>
          <w:rFonts w:ascii="Arial" w:hAnsi="Arial" w:cs="Arial"/>
          <w:sz w:val="24"/>
          <w:szCs w:val="24"/>
        </w:rPr>
        <w:t xml:space="preserve">the </w:t>
      </w:r>
      <w:r w:rsidRPr="00F82FA2">
        <w:rPr>
          <w:rFonts w:ascii="Arial" w:hAnsi="Arial" w:cs="Arial"/>
          <w:sz w:val="24"/>
          <w:szCs w:val="24"/>
        </w:rPr>
        <w:t>user evidence</w:t>
      </w:r>
      <w:r w:rsidR="009E2B55">
        <w:rPr>
          <w:rFonts w:ascii="Arial" w:hAnsi="Arial" w:cs="Arial"/>
          <w:sz w:val="24"/>
          <w:szCs w:val="24"/>
        </w:rPr>
        <w:t xml:space="preserve"> submitted</w:t>
      </w:r>
      <w:r w:rsidRPr="00F82FA2">
        <w:rPr>
          <w:rFonts w:ascii="Arial" w:hAnsi="Arial" w:cs="Arial"/>
          <w:sz w:val="24"/>
          <w:szCs w:val="24"/>
        </w:rPr>
        <w:t xml:space="preserve">, section 31 of the </w:t>
      </w:r>
      <w:r>
        <w:rPr>
          <w:rFonts w:ascii="Arial" w:hAnsi="Arial" w:cs="Arial"/>
          <w:sz w:val="24"/>
          <w:szCs w:val="24"/>
        </w:rPr>
        <w:t xml:space="preserve">Highways Act </w:t>
      </w:r>
      <w:r w:rsidRPr="00F82FA2">
        <w:rPr>
          <w:rFonts w:ascii="Arial" w:hAnsi="Arial" w:cs="Arial"/>
          <w:sz w:val="24"/>
          <w:szCs w:val="24"/>
        </w:rPr>
        <w:t>1980 Act</w:t>
      </w:r>
      <w:r w:rsidR="005F27B3">
        <w:rPr>
          <w:rFonts w:ascii="Arial" w:hAnsi="Arial" w:cs="Arial"/>
          <w:sz w:val="24"/>
          <w:szCs w:val="24"/>
        </w:rPr>
        <w:t xml:space="preserve"> (the 1980 Act)</w:t>
      </w:r>
      <w:r w:rsidRPr="00F82FA2">
        <w:rPr>
          <w:rFonts w:ascii="Arial" w:hAnsi="Arial" w:cs="Arial"/>
          <w:sz w:val="24"/>
          <w:szCs w:val="24"/>
        </w:rPr>
        <w:t xml:space="preserve"> is relevant. This requires consideration as to whether a way over any land, other than a way of such a character that use of it by the public could not give rise at common law to any </w:t>
      </w:r>
      <w:r w:rsidRPr="00647F50">
        <w:rPr>
          <w:rFonts w:ascii="Arial" w:hAnsi="Arial" w:cs="Arial"/>
          <w:sz w:val="24"/>
          <w:szCs w:val="24"/>
        </w:rPr>
        <w:t>presumption of dedication, has been actually enjoyed by the public as of right and without interruption for a full period of 20 years. If this is the case</w:t>
      </w:r>
      <w:r w:rsidR="0059478C">
        <w:rPr>
          <w:rFonts w:ascii="Arial" w:hAnsi="Arial" w:cs="Arial"/>
          <w:sz w:val="24"/>
          <w:szCs w:val="24"/>
        </w:rPr>
        <w:t>,</w:t>
      </w:r>
      <w:r w:rsidRPr="00647F50">
        <w:rPr>
          <w:rFonts w:ascii="Arial" w:hAnsi="Arial" w:cs="Arial"/>
          <w:sz w:val="24"/>
          <w:szCs w:val="24"/>
        </w:rPr>
        <w:t xml:space="preserve"> the way is deemed to have been dedicated as a highway unless there is sufficient evidence that there was no intention during that period to dedicate it. The period of 20 years is calculated retrospectively from the date when the right of the public to use the way was brought into question.</w:t>
      </w:r>
    </w:p>
    <w:p w14:paraId="55EDF3B0" w14:textId="4AADBE78" w:rsidR="00423926" w:rsidRPr="00B22F34" w:rsidRDefault="00B87E46" w:rsidP="00B22F34">
      <w:pPr>
        <w:pStyle w:val="Style1"/>
        <w:ind w:left="431" w:hanging="431"/>
        <w:rPr>
          <w:rFonts w:ascii="Arial" w:hAnsi="Arial" w:cs="Arial"/>
          <w:sz w:val="24"/>
          <w:szCs w:val="24"/>
        </w:rPr>
      </w:pPr>
      <w:r w:rsidRPr="00647F50">
        <w:rPr>
          <w:rFonts w:ascii="Arial" w:hAnsi="Arial" w:cs="Arial"/>
          <w:sz w:val="24"/>
          <w:szCs w:val="24"/>
        </w:rPr>
        <w:t xml:space="preserve">If statutory dedication is not applicable, I shall consider whether an implication of dedication has been shown at common law. Common law requires me to consider whether the use of the </w:t>
      </w:r>
      <w:r w:rsidR="00AF6E74">
        <w:rPr>
          <w:rFonts w:ascii="Arial" w:hAnsi="Arial" w:cs="Arial"/>
          <w:sz w:val="24"/>
          <w:szCs w:val="24"/>
        </w:rPr>
        <w:t>way</w:t>
      </w:r>
      <w:r w:rsidRPr="00647F50">
        <w:rPr>
          <w:rFonts w:ascii="Arial" w:hAnsi="Arial" w:cs="Arial"/>
          <w:sz w:val="24"/>
          <w:szCs w:val="24"/>
        </w:rPr>
        <w:t xml:space="preserve"> and the actions of the landowner have been of such a nature that the dedication of the </w:t>
      </w:r>
      <w:r w:rsidR="00AF6E74">
        <w:rPr>
          <w:rFonts w:ascii="Arial" w:hAnsi="Arial" w:cs="Arial"/>
          <w:sz w:val="24"/>
          <w:szCs w:val="24"/>
        </w:rPr>
        <w:t>way</w:t>
      </w:r>
      <w:r w:rsidR="00791B38">
        <w:rPr>
          <w:rFonts w:ascii="Arial" w:hAnsi="Arial" w:cs="Arial"/>
          <w:sz w:val="24"/>
          <w:szCs w:val="24"/>
        </w:rPr>
        <w:t xml:space="preserve"> </w:t>
      </w:r>
      <w:r w:rsidRPr="00647F50">
        <w:rPr>
          <w:rFonts w:ascii="Arial" w:hAnsi="Arial" w:cs="Arial"/>
          <w:sz w:val="24"/>
          <w:szCs w:val="24"/>
        </w:rPr>
        <w:t>by the landowner can be inferred.</w:t>
      </w:r>
    </w:p>
    <w:p w14:paraId="7DCB80B8" w14:textId="0D83347A" w:rsidR="004D39AD" w:rsidRPr="0017517D" w:rsidRDefault="004D39AD" w:rsidP="00D86E20">
      <w:pPr>
        <w:pStyle w:val="Style1"/>
        <w:rPr>
          <w:rFonts w:ascii="Arial" w:hAnsi="Arial" w:cs="Arial"/>
          <w:sz w:val="24"/>
          <w:szCs w:val="24"/>
        </w:rPr>
      </w:pPr>
      <w:r w:rsidRPr="00CC44FD">
        <w:rPr>
          <w:rFonts w:ascii="Arial" w:hAnsi="Arial" w:cs="Arial"/>
          <w:sz w:val="24"/>
          <w:szCs w:val="24"/>
        </w:rPr>
        <w:t>As regards the documentary evidence adduced, section 32 of the 1980</w:t>
      </w:r>
      <w:r w:rsidR="005326A0">
        <w:rPr>
          <w:rFonts w:ascii="Arial" w:hAnsi="Arial" w:cs="Arial"/>
          <w:sz w:val="24"/>
          <w:szCs w:val="24"/>
        </w:rPr>
        <w:t xml:space="preserve"> Act</w:t>
      </w:r>
      <w:r w:rsidRPr="00CC44FD">
        <w:rPr>
          <w:rFonts w:ascii="Arial" w:hAnsi="Arial" w:cs="Arial"/>
          <w:sz w:val="24"/>
          <w:szCs w:val="24"/>
        </w:rPr>
        <w:t xml:space="preserve"> requires that I take into consideration any map, plan or history of the locality, </w:t>
      </w:r>
      <w:r w:rsidRPr="0017517D">
        <w:rPr>
          <w:rFonts w:ascii="Arial" w:hAnsi="Arial" w:cs="Arial"/>
          <w:sz w:val="24"/>
          <w:szCs w:val="24"/>
        </w:rPr>
        <w:t xml:space="preserve">or other relevant document provided as evidence, giving it such weight as is appropriate, before determining </w:t>
      </w:r>
      <w:r w:rsidR="00E26879" w:rsidRPr="0017517D">
        <w:rPr>
          <w:rFonts w:ascii="Arial" w:hAnsi="Arial" w:cs="Arial"/>
          <w:sz w:val="24"/>
          <w:szCs w:val="24"/>
        </w:rPr>
        <w:t>whether</w:t>
      </w:r>
      <w:r w:rsidRPr="0017517D">
        <w:rPr>
          <w:rFonts w:ascii="Arial" w:hAnsi="Arial" w:cs="Arial"/>
          <w:sz w:val="24"/>
          <w:szCs w:val="24"/>
        </w:rPr>
        <w:t xml:space="preserve"> a way has been dedicated a highway.</w:t>
      </w:r>
      <w:r w:rsidR="005F5B8A" w:rsidRPr="0017517D">
        <w:rPr>
          <w:rFonts w:ascii="Arial" w:hAnsi="Arial" w:cs="Arial"/>
          <w:sz w:val="24"/>
          <w:szCs w:val="24"/>
        </w:rPr>
        <w:t xml:space="preserve"> There are </w:t>
      </w:r>
      <w:r w:rsidR="00235AA6" w:rsidRPr="0017517D">
        <w:rPr>
          <w:rFonts w:ascii="Arial" w:hAnsi="Arial" w:cs="Arial"/>
          <w:sz w:val="24"/>
          <w:szCs w:val="24"/>
        </w:rPr>
        <w:t>several</w:t>
      </w:r>
      <w:r w:rsidR="005F5B8A" w:rsidRPr="0017517D">
        <w:rPr>
          <w:rFonts w:ascii="Arial" w:hAnsi="Arial" w:cs="Arial"/>
          <w:sz w:val="24"/>
          <w:szCs w:val="24"/>
        </w:rPr>
        <w:t xml:space="preserve"> records before me, as evidence discovered</w:t>
      </w:r>
      <w:r w:rsidR="00235AA6" w:rsidRPr="0017517D">
        <w:rPr>
          <w:rFonts w:ascii="Arial" w:hAnsi="Arial" w:cs="Arial"/>
          <w:sz w:val="24"/>
          <w:szCs w:val="24"/>
        </w:rPr>
        <w:t>,</w:t>
      </w:r>
      <w:r w:rsidR="005F5B8A" w:rsidRPr="0017517D">
        <w:rPr>
          <w:rFonts w:ascii="Arial" w:hAnsi="Arial" w:cs="Arial"/>
          <w:sz w:val="24"/>
          <w:szCs w:val="24"/>
        </w:rPr>
        <w:t xml:space="preserve"> and </w:t>
      </w:r>
      <w:r w:rsidR="00CA4BE7" w:rsidRPr="0017517D">
        <w:rPr>
          <w:rFonts w:ascii="Arial" w:hAnsi="Arial" w:cs="Arial"/>
          <w:sz w:val="24"/>
          <w:szCs w:val="24"/>
        </w:rPr>
        <w:t xml:space="preserve">in making my decision I </w:t>
      </w:r>
      <w:r w:rsidR="005F5B8A" w:rsidRPr="0017517D">
        <w:rPr>
          <w:rFonts w:ascii="Arial" w:hAnsi="Arial" w:cs="Arial"/>
          <w:sz w:val="24"/>
          <w:szCs w:val="24"/>
        </w:rPr>
        <w:t xml:space="preserve">have considered them </w:t>
      </w:r>
      <w:r w:rsidR="00CA4BE7" w:rsidRPr="0017517D">
        <w:rPr>
          <w:rFonts w:ascii="Arial" w:hAnsi="Arial" w:cs="Arial"/>
          <w:sz w:val="24"/>
          <w:szCs w:val="24"/>
        </w:rPr>
        <w:t>below</w:t>
      </w:r>
      <w:r w:rsidR="005F5B8A" w:rsidRPr="0017517D">
        <w:rPr>
          <w:rFonts w:ascii="Arial" w:hAnsi="Arial" w:cs="Arial"/>
          <w:sz w:val="24"/>
          <w:szCs w:val="24"/>
        </w:rPr>
        <w:t>.</w:t>
      </w:r>
    </w:p>
    <w:p w14:paraId="4E7FA2CF" w14:textId="5944DF99" w:rsidR="00A478FD" w:rsidRPr="00B62377" w:rsidRDefault="003B7120" w:rsidP="00B62377">
      <w:pPr>
        <w:pStyle w:val="Style1"/>
        <w:rPr>
          <w:rFonts w:ascii="Arial" w:hAnsi="Arial" w:cs="Arial"/>
          <w:sz w:val="24"/>
          <w:szCs w:val="24"/>
        </w:rPr>
      </w:pPr>
      <w:r>
        <w:rPr>
          <w:rFonts w:ascii="Arial" w:hAnsi="Arial" w:cs="Arial"/>
          <w:sz w:val="24"/>
          <w:szCs w:val="24"/>
        </w:rPr>
        <w:t>As this Order is concerned with possible unrecorded vehicular right</w:t>
      </w:r>
      <w:r w:rsidR="00325366">
        <w:rPr>
          <w:rFonts w:ascii="Arial" w:hAnsi="Arial" w:cs="Arial"/>
          <w:sz w:val="24"/>
          <w:szCs w:val="24"/>
        </w:rPr>
        <w:t xml:space="preserve">s, </w:t>
      </w:r>
      <w:r w:rsidR="00696F2C">
        <w:rPr>
          <w:rFonts w:ascii="Arial" w:hAnsi="Arial" w:cs="Arial"/>
          <w:sz w:val="24"/>
          <w:szCs w:val="24"/>
        </w:rPr>
        <w:t xml:space="preserve">should </w:t>
      </w:r>
      <w:r w:rsidR="005002BD">
        <w:rPr>
          <w:rFonts w:ascii="Arial" w:hAnsi="Arial" w:cs="Arial"/>
          <w:sz w:val="24"/>
          <w:szCs w:val="24"/>
        </w:rPr>
        <w:t xml:space="preserve">part of </w:t>
      </w:r>
      <w:r w:rsidR="001D7414">
        <w:rPr>
          <w:rFonts w:ascii="Arial" w:hAnsi="Arial" w:cs="Arial"/>
          <w:sz w:val="24"/>
          <w:szCs w:val="24"/>
        </w:rPr>
        <w:t>the route</w:t>
      </w:r>
      <w:r w:rsidR="00696F2C">
        <w:rPr>
          <w:rFonts w:ascii="Arial" w:hAnsi="Arial" w:cs="Arial"/>
          <w:sz w:val="24"/>
          <w:szCs w:val="24"/>
        </w:rPr>
        <w:t xml:space="preserve"> be confirmed</w:t>
      </w:r>
      <w:r w:rsidR="00CA2E9E">
        <w:rPr>
          <w:rFonts w:ascii="Arial" w:hAnsi="Arial" w:cs="Arial"/>
          <w:sz w:val="24"/>
          <w:szCs w:val="24"/>
        </w:rPr>
        <w:t xml:space="preserve"> as a restricted byway</w:t>
      </w:r>
      <w:r w:rsidR="00611D3F">
        <w:rPr>
          <w:rFonts w:ascii="Arial" w:hAnsi="Arial" w:cs="Arial"/>
          <w:sz w:val="24"/>
          <w:szCs w:val="24"/>
        </w:rPr>
        <w:t xml:space="preserve">, </w:t>
      </w:r>
      <w:r w:rsidR="00325366">
        <w:rPr>
          <w:rFonts w:ascii="Arial" w:hAnsi="Arial" w:cs="Arial"/>
          <w:sz w:val="24"/>
          <w:szCs w:val="24"/>
        </w:rPr>
        <w:t xml:space="preserve">it </w:t>
      </w:r>
      <w:r w:rsidR="00611D3F">
        <w:rPr>
          <w:rFonts w:ascii="Arial" w:hAnsi="Arial" w:cs="Arial"/>
          <w:sz w:val="24"/>
          <w:szCs w:val="24"/>
        </w:rPr>
        <w:t>will be</w:t>
      </w:r>
      <w:r w:rsidR="00325366">
        <w:rPr>
          <w:rFonts w:ascii="Arial" w:hAnsi="Arial" w:cs="Arial"/>
          <w:sz w:val="24"/>
          <w:szCs w:val="24"/>
        </w:rPr>
        <w:t xml:space="preserve"> necessary to have regard to the provisions of Section 67 of </w:t>
      </w:r>
      <w:r w:rsidR="006E6A47">
        <w:rPr>
          <w:rFonts w:ascii="Arial" w:hAnsi="Arial" w:cs="Arial"/>
          <w:sz w:val="24"/>
          <w:szCs w:val="24"/>
        </w:rPr>
        <w:t>the Natural Environment and Rural Communities Act 2006</w:t>
      </w:r>
      <w:r w:rsidR="00946EE1">
        <w:rPr>
          <w:rFonts w:ascii="Arial" w:hAnsi="Arial" w:cs="Arial"/>
          <w:sz w:val="24"/>
          <w:szCs w:val="24"/>
        </w:rPr>
        <w:t xml:space="preserve"> (NERC)</w:t>
      </w:r>
      <w:r w:rsidR="006E6A47">
        <w:rPr>
          <w:rFonts w:ascii="Arial" w:hAnsi="Arial" w:cs="Arial"/>
          <w:sz w:val="24"/>
          <w:szCs w:val="24"/>
        </w:rPr>
        <w:t>, which extinguished rights of way for mechanically propelled vehicles</w:t>
      </w:r>
      <w:r w:rsidR="00C85F4C">
        <w:rPr>
          <w:rFonts w:ascii="Arial" w:hAnsi="Arial" w:cs="Arial"/>
          <w:sz w:val="24"/>
          <w:szCs w:val="24"/>
        </w:rPr>
        <w:t>,</w:t>
      </w:r>
      <w:r w:rsidR="006E6A47">
        <w:rPr>
          <w:rFonts w:ascii="Arial" w:hAnsi="Arial" w:cs="Arial"/>
          <w:sz w:val="24"/>
          <w:szCs w:val="24"/>
        </w:rPr>
        <w:t xml:space="preserve"> subject to certain exceptions.</w:t>
      </w:r>
    </w:p>
    <w:p w14:paraId="14561B4F" w14:textId="6725A9F0" w:rsidR="008418B4" w:rsidRPr="009615EF" w:rsidRDefault="004D6820" w:rsidP="009615EF">
      <w:pPr>
        <w:pStyle w:val="Heading6blackfont"/>
        <w:rPr>
          <w:rFonts w:ascii="Arial" w:hAnsi="Arial" w:cs="Arial"/>
          <w:sz w:val="24"/>
          <w:szCs w:val="24"/>
        </w:rPr>
      </w:pPr>
      <w:r w:rsidRPr="0017517D">
        <w:rPr>
          <w:rFonts w:ascii="Arial" w:hAnsi="Arial" w:cs="Arial"/>
          <w:sz w:val="24"/>
          <w:szCs w:val="24"/>
        </w:rPr>
        <w:t>Reason</w:t>
      </w:r>
      <w:r w:rsidR="00282F09">
        <w:rPr>
          <w:rFonts w:ascii="Arial" w:hAnsi="Arial" w:cs="Arial"/>
          <w:sz w:val="24"/>
          <w:szCs w:val="24"/>
        </w:rPr>
        <w:t>ing</w:t>
      </w:r>
    </w:p>
    <w:p w14:paraId="23C6755D" w14:textId="56B9B884" w:rsidR="0010084E" w:rsidRPr="0010084E" w:rsidRDefault="0010084E" w:rsidP="0010084E">
      <w:pPr>
        <w:pStyle w:val="Style1"/>
        <w:numPr>
          <w:ilvl w:val="0"/>
          <w:numId w:val="0"/>
        </w:numPr>
        <w:ind w:left="432" w:hanging="432"/>
        <w:rPr>
          <w:rFonts w:ascii="Arial" w:hAnsi="Arial" w:cs="Arial"/>
          <w:b/>
          <w:bCs/>
          <w:sz w:val="24"/>
          <w:szCs w:val="24"/>
        </w:rPr>
      </w:pPr>
      <w:r w:rsidRPr="00CC4C16">
        <w:rPr>
          <w:rFonts w:ascii="Arial" w:hAnsi="Arial" w:cs="Arial"/>
          <w:b/>
          <w:bCs/>
          <w:sz w:val="24"/>
          <w:szCs w:val="24"/>
        </w:rPr>
        <w:t>Documentary Evidence</w:t>
      </w:r>
    </w:p>
    <w:p w14:paraId="33733B90" w14:textId="2C4014AB" w:rsidR="006C7E36" w:rsidRPr="00CC44FD" w:rsidRDefault="001C3568" w:rsidP="00FD6B92">
      <w:pPr>
        <w:pStyle w:val="Style1"/>
        <w:numPr>
          <w:ilvl w:val="0"/>
          <w:numId w:val="0"/>
        </w:numPr>
        <w:rPr>
          <w:rFonts w:ascii="Arial" w:hAnsi="Arial" w:cs="Arial"/>
          <w:i/>
          <w:iCs/>
          <w:sz w:val="24"/>
          <w:szCs w:val="24"/>
        </w:rPr>
      </w:pPr>
      <w:r>
        <w:rPr>
          <w:rFonts w:ascii="Arial" w:hAnsi="Arial" w:cs="Arial"/>
          <w:i/>
          <w:iCs/>
          <w:sz w:val="24"/>
          <w:szCs w:val="24"/>
        </w:rPr>
        <w:t>Ordnance Survey Surveyor’s Drawing 1811</w:t>
      </w:r>
    </w:p>
    <w:p w14:paraId="227AE4E5" w14:textId="108C89EA" w:rsidR="0079483A" w:rsidRPr="001C3568" w:rsidRDefault="009C0B53" w:rsidP="001C3568">
      <w:pPr>
        <w:pStyle w:val="Style1"/>
        <w:rPr>
          <w:rFonts w:ascii="Arial" w:hAnsi="Arial" w:cs="Arial"/>
          <w:sz w:val="24"/>
          <w:szCs w:val="24"/>
        </w:rPr>
      </w:pPr>
      <w:r>
        <w:rPr>
          <w:rFonts w:ascii="Arial" w:hAnsi="Arial" w:cs="Arial"/>
          <w:sz w:val="24"/>
          <w:szCs w:val="24"/>
        </w:rPr>
        <w:t xml:space="preserve">A route is shown on a similar line to the Order route, </w:t>
      </w:r>
      <w:r w:rsidR="00AA4596">
        <w:rPr>
          <w:rFonts w:ascii="Arial" w:hAnsi="Arial" w:cs="Arial"/>
          <w:sz w:val="24"/>
          <w:szCs w:val="24"/>
        </w:rPr>
        <w:t xml:space="preserve">uncoloured and </w:t>
      </w:r>
      <w:r>
        <w:rPr>
          <w:rFonts w:ascii="Arial" w:hAnsi="Arial" w:cs="Arial"/>
          <w:sz w:val="24"/>
          <w:szCs w:val="24"/>
        </w:rPr>
        <w:t xml:space="preserve">depicted </w:t>
      </w:r>
      <w:r w:rsidR="007D3502">
        <w:rPr>
          <w:rFonts w:ascii="Arial" w:hAnsi="Arial" w:cs="Arial"/>
          <w:sz w:val="24"/>
          <w:szCs w:val="24"/>
        </w:rPr>
        <w:t>by double pecked lines</w:t>
      </w:r>
      <w:r w:rsidR="00E1091B">
        <w:rPr>
          <w:rFonts w:ascii="Arial" w:hAnsi="Arial" w:cs="Arial"/>
          <w:sz w:val="24"/>
          <w:szCs w:val="24"/>
        </w:rPr>
        <w:t>.</w:t>
      </w:r>
      <w:r w:rsidR="00E1091B" w:rsidRPr="00E1091B">
        <w:rPr>
          <w:rFonts w:ascii="Arial" w:hAnsi="Arial" w:cs="Arial"/>
          <w:sz w:val="24"/>
          <w:szCs w:val="24"/>
        </w:rPr>
        <w:t xml:space="preserve"> </w:t>
      </w:r>
      <w:r w:rsidR="0059478C">
        <w:rPr>
          <w:rFonts w:ascii="Arial" w:hAnsi="Arial" w:cs="Arial"/>
          <w:sz w:val="24"/>
          <w:szCs w:val="24"/>
        </w:rPr>
        <w:t>T</w:t>
      </w:r>
      <w:r w:rsidR="00E1091B" w:rsidRPr="00C8698B">
        <w:rPr>
          <w:rFonts w:ascii="Arial" w:hAnsi="Arial" w:cs="Arial"/>
          <w:sz w:val="24"/>
          <w:szCs w:val="24"/>
        </w:rPr>
        <w:t xml:space="preserve">he purpose of OS maps was not to record public rights of way, but rather what features existed on the ground. From 1888 OS maps carried a disclaimer to the effect that representation of a track or a way on the map was not evidence of a public right of way. The disclaimer was presumed to apply to earlier as well as later maps. Furthermore, in 1905 surveyors were instructed that </w:t>
      </w:r>
      <w:r w:rsidR="00E1091B" w:rsidRPr="008466B1">
        <w:rPr>
          <w:rFonts w:ascii="Arial" w:hAnsi="Arial" w:cs="Arial"/>
          <w:i/>
          <w:iCs/>
          <w:sz w:val="24"/>
          <w:szCs w:val="24"/>
        </w:rPr>
        <w:t>‘OS does not concern itself with rights of way and survey employees are not to inquire into them’</w:t>
      </w:r>
      <w:r w:rsidR="00E1091B" w:rsidRPr="00C8698B">
        <w:rPr>
          <w:rFonts w:ascii="Arial" w:hAnsi="Arial" w:cs="Arial"/>
          <w:sz w:val="24"/>
          <w:szCs w:val="24"/>
        </w:rPr>
        <w:t xml:space="preserve">. </w:t>
      </w:r>
      <w:r w:rsidR="00E1091B">
        <w:rPr>
          <w:rFonts w:ascii="Arial" w:hAnsi="Arial" w:cs="Arial"/>
          <w:sz w:val="24"/>
          <w:szCs w:val="24"/>
        </w:rPr>
        <w:t>As such,</w:t>
      </w:r>
      <w:r w:rsidR="00E1091B" w:rsidRPr="00C8698B">
        <w:rPr>
          <w:rFonts w:ascii="Arial" w:hAnsi="Arial" w:cs="Arial"/>
          <w:sz w:val="24"/>
          <w:szCs w:val="24"/>
        </w:rPr>
        <w:t xml:space="preserve"> these maps hold limited weight in demonstrating the status of rights of way</w:t>
      </w:r>
      <w:r w:rsidR="003C77B4">
        <w:rPr>
          <w:rFonts w:ascii="Arial" w:hAnsi="Arial" w:cs="Arial"/>
          <w:sz w:val="24"/>
          <w:szCs w:val="24"/>
        </w:rPr>
        <w:t>,</w:t>
      </w:r>
      <w:r w:rsidR="00E1091B">
        <w:rPr>
          <w:rFonts w:ascii="Arial" w:hAnsi="Arial" w:cs="Arial"/>
          <w:sz w:val="24"/>
          <w:szCs w:val="24"/>
        </w:rPr>
        <w:t xml:space="preserve"> but are useful in showing what physical characteristics existed at the time</w:t>
      </w:r>
      <w:r w:rsidR="00E1091B" w:rsidRPr="00C8698B">
        <w:rPr>
          <w:rFonts w:ascii="Arial" w:hAnsi="Arial" w:cs="Arial"/>
          <w:sz w:val="24"/>
          <w:szCs w:val="24"/>
        </w:rPr>
        <w:t>.</w:t>
      </w:r>
    </w:p>
    <w:p w14:paraId="7DB9D509" w14:textId="01C70421" w:rsidR="00FF3A11" w:rsidRPr="004934F9" w:rsidRDefault="00BF24E8" w:rsidP="004934F9">
      <w:pPr>
        <w:pStyle w:val="Style1"/>
        <w:numPr>
          <w:ilvl w:val="0"/>
          <w:numId w:val="0"/>
        </w:numPr>
        <w:rPr>
          <w:rFonts w:ascii="Arial" w:hAnsi="Arial" w:cs="Arial"/>
          <w:i/>
          <w:iCs/>
          <w:sz w:val="24"/>
          <w:szCs w:val="24"/>
        </w:rPr>
      </w:pPr>
      <w:r>
        <w:rPr>
          <w:rFonts w:ascii="Arial" w:hAnsi="Arial" w:cs="Arial"/>
          <w:i/>
          <w:iCs/>
          <w:sz w:val="24"/>
          <w:szCs w:val="24"/>
        </w:rPr>
        <w:t>Bryant’s Map of Gloucestershire 1824</w:t>
      </w:r>
    </w:p>
    <w:p w14:paraId="29C46CE0" w14:textId="366E56C7" w:rsidR="00C41C7C" w:rsidRDefault="00CB4053" w:rsidP="00313F02">
      <w:pPr>
        <w:pStyle w:val="Style1"/>
        <w:rPr>
          <w:rFonts w:ascii="Arial" w:hAnsi="Arial" w:cs="Arial"/>
          <w:sz w:val="24"/>
          <w:szCs w:val="24"/>
        </w:rPr>
      </w:pPr>
      <w:r>
        <w:rPr>
          <w:rFonts w:ascii="Arial" w:hAnsi="Arial" w:cs="Arial"/>
          <w:sz w:val="24"/>
          <w:szCs w:val="24"/>
        </w:rPr>
        <w:t>Bryant</w:t>
      </w:r>
      <w:r w:rsidR="005F0770">
        <w:rPr>
          <w:rFonts w:ascii="Arial" w:hAnsi="Arial" w:cs="Arial"/>
          <w:sz w:val="24"/>
          <w:szCs w:val="24"/>
        </w:rPr>
        <w:t>’</w:t>
      </w:r>
      <w:r>
        <w:rPr>
          <w:rFonts w:ascii="Arial" w:hAnsi="Arial" w:cs="Arial"/>
          <w:sz w:val="24"/>
          <w:szCs w:val="24"/>
        </w:rPr>
        <w:t>s Map</w:t>
      </w:r>
      <w:r w:rsidR="005F0770">
        <w:rPr>
          <w:rFonts w:ascii="Arial" w:hAnsi="Arial" w:cs="Arial"/>
          <w:sz w:val="24"/>
          <w:szCs w:val="24"/>
        </w:rPr>
        <w:t xml:space="preserve">, drawn from an original survey </w:t>
      </w:r>
      <w:r w:rsidR="00FC2B4D">
        <w:rPr>
          <w:rFonts w:ascii="Arial" w:hAnsi="Arial" w:cs="Arial"/>
          <w:sz w:val="24"/>
          <w:szCs w:val="24"/>
        </w:rPr>
        <w:t xml:space="preserve">is considered fairly accurate </w:t>
      </w:r>
      <w:r w:rsidR="00D57DF8">
        <w:rPr>
          <w:rFonts w:ascii="Arial" w:hAnsi="Arial" w:cs="Arial"/>
          <w:sz w:val="24"/>
          <w:szCs w:val="24"/>
        </w:rPr>
        <w:t xml:space="preserve">when compared to earlier commercial </w:t>
      </w:r>
      <w:r w:rsidR="000A0530">
        <w:rPr>
          <w:rFonts w:ascii="Arial" w:hAnsi="Arial" w:cs="Arial"/>
          <w:sz w:val="24"/>
          <w:szCs w:val="24"/>
        </w:rPr>
        <w:t xml:space="preserve">maps. </w:t>
      </w:r>
      <w:r w:rsidR="0074178D">
        <w:rPr>
          <w:rFonts w:ascii="Arial" w:hAnsi="Arial" w:cs="Arial"/>
          <w:sz w:val="24"/>
          <w:szCs w:val="24"/>
        </w:rPr>
        <w:t>There was an expectation that the routes shown on this map were available to use</w:t>
      </w:r>
      <w:r w:rsidR="005F0770">
        <w:rPr>
          <w:rFonts w:ascii="Arial" w:hAnsi="Arial" w:cs="Arial"/>
          <w:sz w:val="24"/>
          <w:szCs w:val="24"/>
        </w:rPr>
        <w:t>,</w:t>
      </w:r>
      <w:r w:rsidR="00480E7F">
        <w:rPr>
          <w:rFonts w:ascii="Arial" w:hAnsi="Arial" w:cs="Arial"/>
          <w:sz w:val="24"/>
          <w:szCs w:val="24"/>
        </w:rPr>
        <w:t xml:space="preserve"> being that they were commercially sold, </w:t>
      </w:r>
      <w:r w:rsidR="00075973">
        <w:rPr>
          <w:rFonts w:ascii="Arial" w:hAnsi="Arial" w:cs="Arial"/>
          <w:sz w:val="24"/>
          <w:szCs w:val="24"/>
        </w:rPr>
        <w:t xml:space="preserve">however the map was not concerned with </w:t>
      </w:r>
      <w:r w:rsidR="00796F99">
        <w:rPr>
          <w:rFonts w:ascii="Arial" w:hAnsi="Arial" w:cs="Arial"/>
          <w:sz w:val="24"/>
          <w:szCs w:val="24"/>
        </w:rPr>
        <w:t>the legal status</w:t>
      </w:r>
      <w:r w:rsidR="006A3ACF">
        <w:rPr>
          <w:rFonts w:ascii="Arial" w:hAnsi="Arial" w:cs="Arial"/>
          <w:sz w:val="24"/>
          <w:szCs w:val="24"/>
        </w:rPr>
        <w:t xml:space="preserve"> of the routes it </w:t>
      </w:r>
      <w:r w:rsidR="00602D17">
        <w:rPr>
          <w:rFonts w:ascii="Arial" w:hAnsi="Arial" w:cs="Arial"/>
          <w:sz w:val="24"/>
          <w:szCs w:val="24"/>
        </w:rPr>
        <w:t xml:space="preserve">depicted. </w:t>
      </w:r>
      <w:r w:rsidR="00C41C7C">
        <w:rPr>
          <w:rFonts w:ascii="Arial" w:hAnsi="Arial" w:cs="Arial"/>
          <w:sz w:val="24"/>
          <w:szCs w:val="24"/>
        </w:rPr>
        <w:t xml:space="preserve">The northern section of the Order route between points </w:t>
      </w:r>
      <w:r w:rsidR="00676810">
        <w:rPr>
          <w:rFonts w:ascii="Arial" w:hAnsi="Arial" w:cs="Arial"/>
          <w:sz w:val="24"/>
          <w:szCs w:val="24"/>
        </w:rPr>
        <w:t xml:space="preserve">D-C is clearly shown, </w:t>
      </w:r>
      <w:r w:rsidR="000710CA">
        <w:rPr>
          <w:rFonts w:ascii="Arial" w:hAnsi="Arial" w:cs="Arial"/>
          <w:sz w:val="24"/>
          <w:szCs w:val="24"/>
        </w:rPr>
        <w:t xml:space="preserve">however </w:t>
      </w:r>
      <w:r w:rsidR="00676810">
        <w:rPr>
          <w:rFonts w:ascii="Arial" w:hAnsi="Arial" w:cs="Arial"/>
          <w:sz w:val="24"/>
          <w:szCs w:val="24"/>
        </w:rPr>
        <w:t xml:space="preserve">the southern section </w:t>
      </w:r>
      <w:r w:rsidR="0067095D">
        <w:rPr>
          <w:rFonts w:ascii="Arial" w:hAnsi="Arial" w:cs="Arial"/>
          <w:sz w:val="24"/>
          <w:szCs w:val="24"/>
        </w:rPr>
        <w:t>is less clear</w:t>
      </w:r>
      <w:r w:rsidR="000710CA">
        <w:rPr>
          <w:rFonts w:ascii="Arial" w:hAnsi="Arial" w:cs="Arial"/>
          <w:sz w:val="24"/>
          <w:szCs w:val="24"/>
        </w:rPr>
        <w:t>,</w:t>
      </w:r>
      <w:r w:rsidR="0067095D">
        <w:rPr>
          <w:rFonts w:ascii="Arial" w:hAnsi="Arial" w:cs="Arial"/>
          <w:sz w:val="24"/>
          <w:szCs w:val="24"/>
        </w:rPr>
        <w:t xml:space="preserve"> although </w:t>
      </w:r>
      <w:r w:rsidR="00253682">
        <w:rPr>
          <w:rFonts w:ascii="Arial" w:hAnsi="Arial" w:cs="Arial"/>
          <w:sz w:val="24"/>
          <w:szCs w:val="24"/>
        </w:rPr>
        <w:t xml:space="preserve">a route can be seen </w:t>
      </w:r>
      <w:r w:rsidR="0085188E">
        <w:rPr>
          <w:rFonts w:ascii="Arial" w:hAnsi="Arial" w:cs="Arial"/>
          <w:sz w:val="24"/>
          <w:szCs w:val="24"/>
        </w:rPr>
        <w:t xml:space="preserve">from just north of </w:t>
      </w:r>
      <w:r w:rsidR="00850BA1">
        <w:rPr>
          <w:rFonts w:ascii="Arial" w:hAnsi="Arial" w:cs="Arial"/>
          <w:sz w:val="24"/>
          <w:szCs w:val="24"/>
        </w:rPr>
        <w:t>p</w:t>
      </w:r>
      <w:r w:rsidR="0085188E">
        <w:rPr>
          <w:rFonts w:ascii="Arial" w:hAnsi="Arial" w:cs="Arial"/>
          <w:sz w:val="24"/>
          <w:szCs w:val="24"/>
        </w:rPr>
        <w:t>oint B heading southwards</w:t>
      </w:r>
      <w:r w:rsidR="00633CD6">
        <w:rPr>
          <w:rFonts w:ascii="Arial" w:hAnsi="Arial" w:cs="Arial"/>
          <w:sz w:val="24"/>
          <w:szCs w:val="24"/>
        </w:rPr>
        <w:t>.</w:t>
      </w:r>
    </w:p>
    <w:p w14:paraId="5681FD2D" w14:textId="66B35FB0" w:rsidR="008F4DB6" w:rsidRPr="00D45757" w:rsidRDefault="00955B1A" w:rsidP="008F4DB6">
      <w:pPr>
        <w:pStyle w:val="Style1"/>
        <w:numPr>
          <w:ilvl w:val="0"/>
          <w:numId w:val="0"/>
        </w:numPr>
        <w:rPr>
          <w:rFonts w:ascii="Arial" w:hAnsi="Arial" w:cs="Arial"/>
          <w:i/>
          <w:iCs/>
          <w:sz w:val="24"/>
          <w:szCs w:val="24"/>
        </w:rPr>
      </w:pPr>
      <w:r w:rsidRPr="00D45757">
        <w:rPr>
          <w:rFonts w:ascii="Arial" w:hAnsi="Arial" w:cs="Arial"/>
          <w:i/>
          <w:iCs/>
          <w:sz w:val="24"/>
          <w:szCs w:val="24"/>
        </w:rPr>
        <w:lastRenderedPageBreak/>
        <w:t>Tithe Map</w:t>
      </w:r>
      <w:r w:rsidR="00112B92">
        <w:rPr>
          <w:rFonts w:ascii="Arial" w:hAnsi="Arial" w:cs="Arial"/>
          <w:i/>
          <w:iCs/>
          <w:sz w:val="24"/>
          <w:szCs w:val="24"/>
        </w:rPr>
        <w:t xml:space="preserve"> and Apportionments</w:t>
      </w:r>
      <w:r w:rsidR="00B736C1">
        <w:rPr>
          <w:rFonts w:ascii="Arial" w:hAnsi="Arial" w:cs="Arial"/>
          <w:i/>
          <w:iCs/>
          <w:sz w:val="24"/>
          <w:szCs w:val="24"/>
        </w:rPr>
        <w:t xml:space="preserve"> Longhope 1841, Aston Ingham 1839/1841</w:t>
      </w:r>
    </w:p>
    <w:p w14:paraId="2E61A3D4" w14:textId="6A6EB950" w:rsidR="00095DA1" w:rsidRPr="00E829EC" w:rsidRDefault="00C80130" w:rsidP="00E829EC">
      <w:pPr>
        <w:pStyle w:val="Style1"/>
        <w:rPr>
          <w:rFonts w:ascii="Arial" w:hAnsi="Arial" w:cs="Arial"/>
          <w:sz w:val="24"/>
          <w:szCs w:val="24"/>
        </w:rPr>
      </w:pPr>
      <w:r>
        <w:rPr>
          <w:rFonts w:ascii="Arial" w:hAnsi="Arial" w:cs="Arial"/>
          <w:sz w:val="24"/>
          <w:szCs w:val="24"/>
        </w:rPr>
        <w:t xml:space="preserve">The </w:t>
      </w:r>
      <w:r w:rsidR="007503E5">
        <w:rPr>
          <w:rFonts w:ascii="Arial" w:hAnsi="Arial" w:cs="Arial"/>
          <w:sz w:val="24"/>
          <w:szCs w:val="24"/>
        </w:rPr>
        <w:t xml:space="preserve">Tithe Maps were of little help </w:t>
      </w:r>
      <w:r w:rsidR="00C53618">
        <w:rPr>
          <w:rFonts w:ascii="Arial" w:hAnsi="Arial" w:cs="Arial"/>
          <w:sz w:val="24"/>
          <w:szCs w:val="24"/>
        </w:rPr>
        <w:t>a</w:t>
      </w:r>
      <w:r w:rsidR="00FD13B1">
        <w:rPr>
          <w:rFonts w:ascii="Arial" w:hAnsi="Arial" w:cs="Arial"/>
          <w:sz w:val="24"/>
          <w:szCs w:val="24"/>
        </w:rPr>
        <w:t>s they</w:t>
      </w:r>
      <w:r w:rsidR="00C53618">
        <w:rPr>
          <w:rFonts w:ascii="Arial" w:hAnsi="Arial" w:cs="Arial"/>
          <w:sz w:val="24"/>
          <w:szCs w:val="24"/>
        </w:rPr>
        <w:t xml:space="preserve"> did not show the route</w:t>
      </w:r>
      <w:r w:rsidR="006609BC">
        <w:rPr>
          <w:rFonts w:ascii="Arial" w:hAnsi="Arial" w:cs="Arial"/>
          <w:sz w:val="24"/>
          <w:szCs w:val="24"/>
        </w:rPr>
        <w:t xml:space="preserve">. </w:t>
      </w:r>
      <w:r w:rsidR="002A521B">
        <w:rPr>
          <w:rFonts w:ascii="Arial" w:hAnsi="Arial" w:cs="Arial"/>
          <w:sz w:val="24"/>
          <w:szCs w:val="24"/>
        </w:rPr>
        <w:t xml:space="preserve">On the Aston Ingham map the area of May Hill Common </w:t>
      </w:r>
      <w:r w:rsidR="00F07279">
        <w:rPr>
          <w:rFonts w:ascii="Arial" w:hAnsi="Arial" w:cs="Arial"/>
          <w:sz w:val="24"/>
          <w:szCs w:val="24"/>
        </w:rPr>
        <w:t xml:space="preserve">was stated to be </w:t>
      </w:r>
      <w:r w:rsidR="00131AFD" w:rsidRPr="00780D66">
        <w:rPr>
          <w:rFonts w:ascii="Arial" w:hAnsi="Arial" w:cs="Arial"/>
          <w:i/>
          <w:iCs/>
          <w:sz w:val="24"/>
          <w:szCs w:val="24"/>
        </w:rPr>
        <w:t>‘</w:t>
      </w:r>
      <w:r w:rsidR="00F07279" w:rsidRPr="00780D66">
        <w:rPr>
          <w:rFonts w:ascii="Arial" w:hAnsi="Arial" w:cs="Arial"/>
          <w:i/>
          <w:iCs/>
          <w:sz w:val="24"/>
          <w:szCs w:val="24"/>
        </w:rPr>
        <w:t>waste</w:t>
      </w:r>
      <w:r w:rsidR="00131AFD" w:rsidRPr="00780D66">
        <w:rPr>
          <w:rFonts w:ascii="Arial" w:hAnsi="Arial" w:cs="Arial"/>
          <w:i/>
          <w:iCs/>
          <w:sz w:val="24"/>
          <w:szCs w:val="24"/>
        </w:rPr>
        <w:t>’</w:t>
      </w:r>
      <w:r w:rsidR="00F07279">
        <w:rPr>
          <w:rFonts w:ascii="Arial" w:hAnsi="Arial" w:cs="Arial"/>
          <w:sz w:val="24"/>
          <w:szCs w:val="24"/>
        </w:rPr>
        <w:t xml:space="preserve"> and was </w:t>
      </w:r>
      <w:r w:rsidR="00572D06">
        <w:rPr>
          <w:rFonts w:ascii="Arial" w:hAnsi="Arial" w:cs="Arial"/>
          <w:sz w:val="24"/>
          <w:szCs w:val="24"/>
        </w:rPr>
        <w:t xml:space="preserve">not </w:t>
      </w:r>
      <w:r w:rsidR="00F07279">
        <w:rPr>
          <w:rFonts w:ascii="Arial" w:hAnsi="Arial" w:cs="Arial"/>
          <w:sz w:val="24"/>
          <w:szCs w:val="24"/>
        </w:rPr>
        <w:t>titheable.</w:t>
      </w:r>
      <w:r w:rsidR="008D14E5">
        <w:rPr>
          <w:rFonts w:ascii="Arial" w:hAnsi="Arial" w:cs="Arial"/>
          <w:sz w:val="24"/>
          <w:szCs w:val="24"/>
        </w:rPr>
        <w:t xml:space="preserve"> </w:t>
      </w:r>
      <w:r w:rsidR="0055585C">
        <w:rPr>
          <w:rFonts w:ascii="Arial" w:hAnsi="Arial" w:cs="Arial"/>
          <w:sz w:val="24"/>
          <w:szCs w:val="24"/>
        </w:rPr>
        <w:t xml:space="preserve">The purpose of tithe maps was to ascertain </w:t>
      </w:r>
      <w:r w:rsidR="005700FD">
        <w:rPr>
          <w:rFonts w:ascii="Arial" w:hAnsi="Arial" w:cs="Arial"/>
          <w:sz w:val="24"/>
          <w:szCs w:val="24"/>
        </w:rPr>
        <w:t>the productiveness of land</w:t>
      </w:r>
      <w:r w:rsidR="00C10080">
        <w:rPr>
          <w:rFonts w:ascii="Arial" w:hAnsi="Arial" w:cs="Arial"/>
          <w:sz w:val="24"/>
          <w:szCs w:val="24"/>
        </w:rPr>
        <w:t xml:space="preserve"> not public rights,</w:t>
      </w:r>
      <w:r w:rsidR="005700FD">
        <w:rPr>
          <w:rFonts w:ascii="Arial" w:hAnsi="Arial" w:cs="Arial"/>
          <w:sz w:val="24"/>
          <w:szCs w:val="24"/>
        </w:rPr>
        <w:t xml:space="preserve"> </w:t>
      </w:r>
      <w:r w:rsidR="00C10080">
        <w:rPr>
          <w:rFonts w:ascii="Arial" w:hAnsi="Arial" w:cs="Arial"/>
          <w:sz w:val="24"/>
          <w:szCs w:val="24"/>
        </w:rPr>
        <w:t>however I note</w:t>
      </w:r>
      <w:r w:rsidR="008D14E5">
        <w:rPr>
          <w:rFonts w:ascii="Arial" w:hAnsi="Arial" w:cs="Arial"/>
          <w:sz w:val="24"/>
          <w:szCs w:val="24"/>
        </w:rPr>
        <w:t xml:space="preserve"> the Council’s submission </w:t>
      </w:r>
      <w:r w:rsidR="00BE67A4">
        <w:rPr>
          <w:rFonts w:ascii="Arial" w:hAnsi="Arial" w:cs="Arial"/>
          <w:sz w:val="24"/>
          <w:szCs w:val="24"/>
        </w:rPr>
        <w:t xml:space="preserve">as held in </w:t>
      </w:r>
      <w:r w:rsidR="00BE67A4" w:rsidRPr="00787B5C">
        <w:rPr>
          <w:rFonts w:ascii="Arial" w:hAnsi="Arial" w:cs="Arial"/>
          <w:i/>
          <w:iCs/>
          <w:sz w:val="24"/>
          <w:szCs w:val="24"/>
        </w:rPr>
        <w:t>Stoney v Eastbourne RDC[1927]</w:t>
      </w:r>
      <w:r w:rsidR="00AB5935" w:rsidRPr="00787B5C">
        <w:rPr>
          <w:rFonts w:ascii="Arial" w:hAnsi="Arial" w:cs="Arial"/>
          <w:i/>
          <w:iCs/>
          <w:sz w:val="24"/>
          <w:szCs w:val="24"/>
        </w:rPr>
        <w:t xml:space="preserve"> Ch.367</w:t>
      </w:r>
      <w:r w:rsidR="00AB5935">
        <w:rPr>
          <w:rFonts w:ascii="Arial" w:hAnsi="Arial" w:cs="Arial"/>
          <w:sz w:val="24"/>
          <w:szCs w:val="24"/>
        </w:rPr>
        <w:t>,</w:t>
      </w:r>
      <w:r w:rsidR="00B93972">
        <w:rPr>
          <w:rFonts w:ascii="Arial" w:hAnsi="Arial" w:cs="Arial"/>
          <w:sz w:val="24"/>
          <w:szCs w:val="24"/>
        </w:rPr>
        <w:t xml:space="preserve"> </w:t>
      </w:r>
      <w:r w:rsidR="00F13C56">
        <w:rPr>
          <w:rFonts w:ascii="Arial" w:hAnsi="Arial" w:cs="Arial"/>
          <w:sz w:val="24"/>
          <w:szCs w:val="24"/>
        </w:rPr>
        <w:t xml:space="preserve">that </w:t>
      </w:r>
      <w:r w:rsidR="00B93972">
        <w:rPr>
          <w:rFonts w:ascii="Arial" w:hAnsi="Arial" w:cs="Arial"/>
          <w:sz w:val="24"/>
          <w:szCs w:val="24"/>
        </w:rPr>
        <w:t xml:space="preserve">just because a public highway was not shown </w:t>
      </w:r>
      <w:r w:rsidR="00A747FB">
        <w:rPr>
          <w:rFonts w:ascii="Arial" w:hAnsi="Arial" w:cs="Arial"/>
          <w:sz w:val="24"/>
          <w:szCs w:val="24"/>
        </w:rPr>
        <w:t>o</w:t>
      </w:r>
      <w:r w:rsidR="00B93972">
        <w:rPr>
          <w:rFonts w:ascii="Arial" w:hAnsi="Arial" w:cs="Arial"/>
          <w:sz w:val="24"/>
          <w:szCs w:val="24"/>
        </w:rPr>
        <w:t xml:space="preserve">n a </w:t>
      </w:r>
      <w:r w:rsidR="00787B5C">
        <w:rPr>
          <w:rFonts w:ascii="Arial" w:hAnsi="Arial" w:cs="Arial"/>
          <w:sz w:val="24"/>
          <w:szCs w:val="24"/>
        </w:rPr>
        <w:t>tithe</w:t>
      </w:r>
      <w:r w:rsidR="00B93972">
        <w:rPr>
          <w:rFonts w:ascii="Arial" w:hAnsi="Arial" w:cs="Arial"/>
          <w:sz w:val="24"/>
          <w:szCs w:val="24"/>
        </w:rPr>
        <w:t xml:space="preserve"> map</w:t>
      </w:r>
      <w:r w:rsidR="00787B5C">
        <w:rPr>
          <w:rFonts w:ascii="Arial" w:hAnsi="Arial" w:cs="Arial"/>
          <w:sz w:val="24"/>
          <w:szCs w:val="24"/>
        </w:rPr>
        <w:t>, did not mean it did not exist.</w:t>
      </w:r>
    </w:p>
    <w:p w14:paraId="01BA3AE0" w14:textId="5F2472D9" w:rsidR="00823194" w:rsidRPr="006E0D0A" w:rsidRDefault="00B84B33" w:rsidP="00823194">
      <w:pPr>
        <w:pStyle w:val="Style1"/>
        <w:numPr>
          <w:ilvl w:val="0"/>
          <w:numId w:val="0"/>
        </w:numPr>
        <w:rPr>
          <w:rFonts w:ascii="Arial" w:hAnsi="Arial" w:cs="Arial"/>
          <w:i/>
          <w:iCs/>
          <w:sz w:val="24"/>
          <w:szCs w:val="24"/>
        </w:rPr>
      </w:pPr>
      <w:r>
        <w:rPr>
          <w:rFonts w:ascii="Arial" w:hAnsi="Arial" w:cs="Arial"/>
          <w:i/>
          <w:iCs/>
          <w:sz w:val="24"/>
          <w:szCs w:val="24"/>
        </w:rPr>
        <w:t>Longhope Inclosure Award and Map 1874</w:t>
      </w:r>
    </w:p>
    <w:p w14:paraId="2E7637A8" w14:textId="7121204A" w:rsidR="00A811C7" w:rsidRPr="00DB41D8" w:rsidRDefault="00CE2AC4" w:rsidP="00DB41D8">
      <w:pPr>
        <w:pStyle w:val="Style1"/>
        <w:rPr>
          <w:rFonts w:ascii="Arial" w:hAnsi="Arial" w:cs="Arial"/>
          <w:sz w:val="24"/>
          <w:szCs w:val="24"/>
        </w:rPr>
      </w:pPr>
      <w:r>
        <w:rPr>
          <w:rFonts w:ascii="Arial" w:hAnsi="Arial" w:cs="Arial"/>
          <w:sz w:val="24"/>
          <w:szCs w:val="24"/>
        </w:rPr>
        <w:t>The</w:t>
      </w:r>
      <w:r w:rsidR="00BB0108">
        <w:rPr>
          <w:rFonts w:ascii="Arial" w:hAnsi="Arial" w:cs="Arial"/>
          <w:sz w:val="24"/>
          <w:szCs w:val="24"/>
        </w:rPr>
        <w:t xml:space="preserve"> </w:t>
      </w:r>
      <w:r w:rsidR="000875ED">
        <w:rPr>
          <w:rFonts w:ascii="Arial" w:hAnsi="Arial" w:cs="Arial"/>
          <w:sz w:val="24"/>
          <w:szCs w:val="24"/>
        </w:rPr>
        <w:t xml:space="preserve">Longhope </w:t>
      </w:r>
      <w:r w:rsidR="00BB0108">
        <w:rPr>
          <w:rFonts w:ascii="Arial" w:hAnsi="Arial" w:cs="Arial"/>
          <w:sz w:val="24"/>
          <w:szCs w:val="24"/>
        </w:rPr>
        <w:t xml:space="preserve">Inclosure Award </w:t>
      </w:r>
      <w:r w:rsidR="00451EA7">
        <w:rPr>
          <w:rFonts w:ascii="Arial" w:hAnsi="Arial" w:cs="Arial"/>
          <w:sz w:val="24"/>
          <w:szCs w:val="24"/>
        </w:rPr>
        <w:t xml:space="preserve">and Map </w:t>
      </w:r>
      <w:r w:rsidR="0099655E">
        <w:rPr>
          <w:rFonts w:ascii="Arial" w:hAnsi="Arial" w:cs="Arial"/>
          <w:sz w:val="24"/>
          <w:szCs w:val="24"/>
        </w:rPr>
        <w:t>w</w:t>
      </w:r>
      <w:r w:rsidR="00DF625F">
        <w:rPr>
          <w:rFonts w:ascii="Arial" w:hAnsi="Arial" w:cs="Arial"/>
          <w:sz w:val="24"/>
          <w:szCs w:val="24"/>
        </w:rPr>
        <w:t>ere</w:t>
      </w:r>
      <w:r w:rsidR="0099655E">
        <w:rPr>
          <w:rFonts w:ascii="Arial" w:hAnsi="Arial" w:cs="Arial"/>
          <w:sz w:val="24"/>
          <w:szCs w:val="24"/>
        </w:rPr>
        <w:t xml:space="preserve"> far more </w:t>
      </w:r>
      <w:r w:rsidR="00DF625F">
        <w:rPr>
          <w:rFonts w:ascii="Arial" w:hAnsi="Arial" w:cs="Arial"/>
          <w:sz w:val="24"/>
          <w:szCs w:val="24"/>
        </w:rPr>
        <w:t xml:space="preserve">helpful </w:t>
      </w:r>
      <w:r w:rsidR="005B6C0F">
        <w:rPr>
          <w:rFonts w:ascii="Arial" w:hAnsi="Arial" w:cs="Arial"/>
          <w:sz w:val="24"/>
          <w:szCs w:val="24"/>
        </w:rPr>
        <w:t xml:space="preserve">in </w:t>
      </w:r>
      <w:r w:rsidR="00114849">
        <w:rPr>
          <w:rFonts w:ascii="Arial" w:hAnsi="Arial" w:cs="Arial"/>
          <w:sz w:val="24"/>
          <w:szCs w:val="24"/>
        </w:rPr>
        <w:t xml:space="preserve">ascertaining </w:t>
      </w:r>
      <w:r w:rsidR="002C5785">
        <w:rPr>
          <w:rFonts w:ascii="Arial" w:hAnsi="Arial" w:cs="Arial"/>
          <w:sz w:val="24"/>
          <w:szCs w:val="24"/>
        </w:rPr>
        <w:t>any public rights that may have existed historically</w:t>
      </w:r>
      <w:r w:rsidR="0099655E">
        <w:rPr>
          <w:rFonts w:ascii="Arial" w:hAnsi="Arial" w:cs="Arial"/>
          <w:sz w:val="24"/>
          <w:szCs w:val="24"/>
        </w:rPr>
        <w:t xml:space="preserve">, </w:t>
      </w:r>
      <w:r w:rsidR="00032838">
        <w:rPr>
          <w:rFonts w:ascii="Arial" w:hAnsi="Arial" w:cs="Arial"/>
          <w:sz w:val="24"/>
          <w:szCs w:val="24"/>
        </w:rPr>
        <w:t>with the northern section of the route</w:t>
      </w:r>
      <w:r w:rsidR="00836580">
        <w:rPr>
          <w:rFonts w:ascii="Arial" w:hAnsi="Arial" w:cs="Arial"/>
          <w:sz w:val="24"/>
          <w:szCs w:val="24"/>
        </w:rPr>
        <w:t xml:space="preserve"> from point</w:t>
      </w:r>
      <w:r w:rsidR="00E82109">
        <w:rPr>
          <w:rFonts w:ascii="Arial" w:hAnsi="Arial" w:cs="Arial"/>
          <w:sz w:val="24"/>
          <w:szCs w:val="24"/>
        </w:rPr>
        <w:t>s</w:t>
      </w:r>
      <w:r w:rsidR="00836580">
        <w:rPr>
          <w:rFonts w:ascii="Arial" w:hAnsi="Arial" w:cs="Arial"/>
          <w:sz w:val="24"/>
          <w:szCs w:val="24"/>
        </w:rPr>
        <w:t xml:space="preserve"> D-C</w:t>
      </w:r>
      <w:r w:rsidR="00032838">
        <w:rPr>
          <w:rFonts w:ascii="Arial" w:hAnsi="Arial" w:cs="Arial"/>
          <w:sz w:val="24"/>
          <w:szCs w:val="24"/>
        </w:rPr>
        <w:t xml:space="preserve"> </w:t>
      </w:r>
      <w:r w:rsidR="005A4332">
        <w:rPr>
          <w:rFonts w:ascii="Arial" w:hAnsi="Arial" w:cs="Arial"/>
          <w:sz w:val="24"/>
          <w:szCs w:val="24"/>
        </w:rPr>
        <w:t xml:space="preserve"> being set out in these documents as</w:t>
      </w:r>
      <w:r w:rsidR="00836580">
        <w:rPr>
          <w:rFonts w:ascii="Arial" w:hAnsi="Arial" w:cs="Arial"/>
          <w:sz w:val="24"/>
          <w:szCs w:val="24"/>
        </w:rPr>
        <w:t xml:space="preserve"> a public carriage road.</w:t>
      </w:r>
      <w:r w:rsidR="008439D8">
        <w:rPr>
          <w:rFonts w:ascii="Arial" w:hAnsi="Arial" w:cs="Arial"/>
          <w:sz w:val="24"/>
          <w:szCs w:val="24"/>
        </w:rPr>
        <w:t xml:space="preserve"> At point C which comprises the summit of the hill, th</w:t>
      </w:r>
      <w:r w:rsidR="004F104E">
        <w:rPr>
          <w:rFonts w:ascii="Arial" w:hAnsi="Arial" w:cs="Arial"/>
          <w:sz w:val="24"/>
          <w:szCs w:val="24"/>
        </w:rPr>
        <w:t xml:space="preserve">e area was described as </w:t>
      </w:r>
      <w:r w:rsidR="00780D66" w:rsidRPr="00780D66">
        <w:rPr>
          <w:rFonts w:ascii="Arial" w:hAnsi="Arial" w:cs="Arial"/>
          <w:i/>
          <w:iCs/>
          <w:sz w:val="24"/>
          <w:szCs w:val="24"/>
        </w:rPr>
        <w:t>‘</w:t>
      </w:r>
      <w:r w:rsidR="00057DCB">
        <w:rPr>
          <w:rFonts w:ascii="Arial" w:hAnsi="Arial" w:cs="Arial"/>
          <w:i/>
          <w:iCs/>
          <w:sz w:val="24"/>
          <w:szCs w:val="24"/>
        </w:rPr>
        <w:t>R</w:t>
      </w:r>
      <w:r w:rsidR="004F104E" w:rsidRPr="00780D66">
        <w:rPr>
          <w:rFonts w:ascii="Arial" w:hAnsi="Arial" w:cs="Arial"/>
          <w:i/>
          <w:iCs/>
          <w:sz w:val="24"/>
          <w:szCs w:val="24"/>
        </w:rPr>
        <w:t xml:space="preserve">ecreation </w:t>
      </w:r>
      <w:r w:rsidR="00057DCB">
        <w:rPr>
          <w:rFonts w:ascii="Arial" w:hAnsi="Arial" w:cs="Arial"/>
          <w:i/>
          <w:iCs/>
          <w:sz w:val="24"/>
          <w:szCs w:val="24"/>
        </w:rPr>
        <w:t>G</w:t>
      </w:r>
      <w:r w:rsidR="004F104E" w:rsidRPr="00780D66">
        <w:rPr>
          <w:rFonts w:ascii="Arial" w:hAnsi="Arial" w:cs="Arial"/>
          <w:i/>
          <w:iCs/>
          <w:sz w:val="24"/>
          <w:szCs w:val="24"/>
        </w:rPr>
        <w:t>round</w:t>
      </w:r>
      <w:r w:rsidR="005D5ABF" w:rsidRPr="00780D66">
        <w:rPr>
          <w:rFonts w:ascii="Arial" w:hAnsi="Arial" w:cs="Arial"/>
          <w:i/>
          <w:iCs/>
          <w:sz w:val="24"/>
          <w:szCs w:val="24"/>
        </w:rPr>
        <w:t>,’</w:t>
      </w:r>
      <w:r w:rsidR="00BD3A2A">
        <w:rPr>
          <w:rFonts w:ascii="Arial" w:hAnsi="Arial" w:cs="Arial"/>
          <w:sz w:val="24"/>
          <w:szCs w:val="24"/>
        </w:rPr>
        <w:t xml:space="preserve"> and between points </w:t>
      </w:r>
      <w:r w:rsidR="008851F3">
        <w:rPr>
          <w:rFonts w:ascii="Arial" w:hAnsi="Arial" w:cs="Arial"/>
          <w:sz w:val="24"/>
          <w:szCs w:val="24"/>
        </w:rPr>
        <w:t>C-A the Order route was set out as a private carriageway</w:t>
      </w:r>
      <w:r w:rsidR="008D11F6">
        <w:rPr>
          <w:rFonts w:ascii="Arial" w:hAnsi="Arial" w:cs="Arial"/>
          <w:sz w:val="24"/>
          <w:szCs w:val="24"/>
        </w:rPr>
        <w:t xml:space="preserve"> and occupation road</w:t>
      </w:r>
      <w:r w:rsidR="00E86CEE">
        <w:rPr>
          <w:rFonts w:ascii="Arial" w:hAnsi="Arial" w:cs="Arial"/>
          <w:sz w:val="24"/>
          <w:szCs w:val="24"/>
        </w:rPr>
        <w:t>.</w:t>
      </w:r>
      <w:r w:rsidR="00DB41D8">
        <w:rPr>
          <w:rFonts w:ascii="Arial" w:hAnsi="Arial" w:cs="Arial"/>
          <w:sz w:val="24"/>
          <w:szCs w:val="24"/>
        </w:rPr>
        <w:t xml:space="preserve"> </w:t>
      </w:r>
      <w:r w:rsidR="00A811C7" w:rsidRPr="00DB41D8">
        <w:rPr>
          <w:rFonts w:ascii="Arial" w:hAnsi="Arial" w:cs="Arial"/>
          <w:sz w:val="24"/>
          <w:szCs w:val="24"/>
          <w:shd w:val="clear" w:color="auto" w:fill="FFFFFF"/>
        </w:rPr>
        <w:t xml:space="preserve">Inclosure </w:t>
      </w:r>
      <w:r w:rsidR="00AF3B29">
        <w:rPr>
          <w:rFonts w:ascii="Arial" w:hAnsi="Arial" w:cs="Arial"/>
          <w:sz w:val="24"/>
          <w:szCs w:val="24"/>
          <w:shd w:val="clear" w:color="auto" w:fill="FFFFFF"/>
        </w:rPr>
        <w:t>Awards</w:t>
      </w:r>
      <w:r w:rsidR="002711CE">
        <w:rPr>
          <w:rFonts w:ascii="Arial" w:hAnsi="Arial" w:cs="Arial"/>
          <w:sz w:val="24"/>
          <w:szCs w:val="24"/>
          <w:shd w:val="clear" w:color="auto" w:fill="FFFFFF"/>
        </w:rPr>
        <w:t>,</w:t>
      </w:r>
      <w:r w:rsidR="00AF3B29">
        <w:rPr>
          <w:rFonts w:ascii="Arial" w:hAnsi="Arial" w:cs="Arial"/>
          <w:sz w:val="24"/>
          <w:szCs w:val="24"/>
          <w:shd w:val="clear" w:color="auto" w:fill="FFFFFF"/>
        </w:rPr>
        <w:t xml:space="preserve"> being legal documents</w:t>
      </w:r>
      <w:r w:rsidR="002711CE">
        <w:rPr>
          <w:rFonts w:ascii="Arial" w:hAnsi="Arial" w:cs="Arial"/>
          <w:sz w:val="24"/>
          <w:szCs w:val="24"/>
          <w:shd w:val="clear" w:color="auto" w:fill="FFFFFF"/>
        </w:rPr>
        <w:t>,</w:t>
      </w:r>
      <w:r w:rsidR="00A811C7" w:rsidRPr="00DB41D8">
        <w:rPr>
          <w:rFonts w:ascii="Arial" w:hAnsi="Arial" w:cs="Arial"/>
          <w:sz w:val="24"/>
          <w:szCs w:val="24"/>
          <w:shd w:val="clear" w:color="auto" w:fill="FFFFFF"/>
        </w:rPr>
        <w:t xml:space="preserve"> can provide good evidence of public rights of way, including public roads</w:t>
      </w:r>
      <w:r w:rsidR="00CF64F5" w:rsidRPr="00DB41D8">
        <w:rPr>
          <w:rFonts w:ascii="Arial" w:hAnsi="Arial" w:cs="Arial"/>
          <w:sz w:val="24"/>
          <w:szCs w:val="24"/>
          <w:shd w:val="clear" w:color="auto" w:fill="FFFFFF"/>
        </w:rPr>
        <w:t xml:space="preserve"> and </w:t>
      </w:r>
      <w:r w:rsidR="00A811C7" w:rsidRPr="00DB41D8">
        <w:rPr>
          <w:rFonts w:ascii="Arial" w:hAnsi="Arial" w:cs="Arial"/>
          <w:color w:val="0B0C0C"/>
          <w:sz w:val="24"/>
          <w:szCs w:val="24"/>
          <w:shd w:val="clear" w:color="auto" w:fill="FFFFFF"/>
        </w:rPr>
        <w:t xml:space="preserve">I consider the </w:t>
      </w:r>
      <w:r w:rsidR="00CF64F5" w:rsidRPr="00DB41D8">
        <w:rPr>
          <w:rFonts w:ascii="Arial" w:hAnsi="Arial" w:cs="Arial"/>
          <w:color w:val="0B0C0C"/>
          <w:sz w:val="24"/>
          <w:szCs w:val="24"/>
          <w:shd w:val="clear" w:color="auto" w:fill="FFFFFF"/>
        </w:rPr>
        <w:t>Longhope</w:t>
      </w:r>
      <w:r w:rsidR="00A811C7" w:rsidRPr="00DB41D8">
        <w:rPr>
          <w:rFonts w:ascii="Arial" w:hAnsi="Arial" w:cs="Arial"/>
          <w:color w:val="0B0C0C"/>
          <w:sz w:val="24"/>
          <w:szCs w:val="24"/>
          <w:shd w:val="clear" w:color="auto" w:fill="FFFFFF"/>
        </w:rPr>
        <w:t xml:space="preserve"> Award offers good evidence of a vehicular carriageway </w:t>
      </w:r>
      <w:r w:rsidR="000B11E4" w:rsidRPr="00DB41D8">
        <w:rPr>
          <w:rFonts w:ascii="Arial" w:hAnsi="Arial" w:cs="Arial"/>
          <w:color w:val="0B0C0C"/>
          <w:sz w:val="24"/>
          <w:szCs w:val="24"/>
          <w:shd w:val="clear" w:color="auto" w:fill="FFFFFF"/>
        </w:rPr>
        <w:t xml:space="preserve">for </w:t>
      </w:r>
      <w:r w:rsidR="00A52096">
        <w:rPr>
          <w:rFonts w:ascii="Arial" w:hAnsi="Arial" w:cs="Arial"/>
          <w:color w:val="0B0C0C"/>
          <w:sz w:val="24"/>
          <w:szCs w:val="24"/>
          <w:shd w:val="clear" w:color="auto" w:fill="FFFFFF"/>
        </w:rPr>
        <w:t>p</w:t>
      </w:r>
      <w:r w:rsidR="000B11E4" w:rsidRPr="00DB41D8">
        <w:rPr>
          <w:rFonts w:ascii="Arial" w:hAnsi="Arial" w:cs="Arial"/>
          <w:color w:val="0B0C0C"/>
          <w:sz w:val="24"/>
          <w:szCs w:val="24"/>
          <w:shd w:val="clear" w:color="auto" w:fill="FFFFFF"/>
        </w:rPr>
        <w:t>oints C-D</w:t>
      </w:r>
      <w:r w:rsidR="00A75404">
        <w:rPr>
          <w:rFonts w:ascii="Arial" w:hAnsi="Arial" w:cs="Arial"/>
          <w:color w:val="0B0C0C"/>
          <w:sz w:val="24"/>
          <w:szCs w:val="24"/>
          <w:shd w:val="clear" w:color="auto" w:fill="FFFFFF"/>
        </w:rPr>
        <w:t xml:space="preserve">, but </w:t>
      </w:r>
      <w:r w:rsidR="00CE51CA">
        <w:rPr>
          <w:rFonts w:ascii="Arial" w:hAnsi="Arial" w:cs="Arial"/>
          <w:color w:val="0B0C0C"/>
          <w:sz w:val="24"/>
          <w:szCs w:val="24"/>
          <w:shd w:val="clear" w:color="auto" w:fill="FFFFFF"/>
        </w:rPr>
        <w:t xml:space="preserve">does not appear to ascribe public rights to the </w:t>
      </w:r>
      <w:r w:rsidR="007B2DCC">
        <w:rPr>
          <w:rFonts w:ascii="Arial" w:hAnsi="Arial" w:cs="Arial"/>
          <w:color w:val="0B0C0C"/>
          <w:sz w:val="24"/>
          <w:szCs w:val="24"/>
          <w:shd w:val="clear" w:color="auto" w:fill="FFFFFF"/>
        </w:rPr>
        <w:t>section of Order route south of point C.</w:t>
      </w:r>
    </w:p>
    <w:p w14:paraId="307BEADD" w14:textId="4A542DEE" w:rsidR="009A3C10" w:rsidRPr="00085B4F" w:rsidRDefault="009A3C10" w:rsidP="009A3C10">
      <w:pPr>
        <w:pStyle w:val="Style1"/>
        <w:numPr>
          <w:ilvl w:val="0"/>
          <w:numId w:val="0"/>
        </w:numPr>
        <w:rPr>
          <w:rFonts w:ascii="Arial" w:hAnsi="Arial" w:cs="Arial"/>
          <w:i/>
          <w:iCs/>
          <w:sz w:val="24"/>
          <w:szCs w:val="24"/>
        </w:rPr>
      </w:pPr>
      <w:r w:rsidRPr="00085B4F">
        <w:rPr>
          <w:rFonts w:ascii="Arial" w:hAnsi="Arial" w:cs="Arial"/>
          <w:i/>
          <w:iCs/>
          <w:sz w:val="24"/>
          <w:szCs w:val="24"/>
        </w:rPr>
        <w:t>O</w:t>
      </w:r>
      <w:r w:rsidR="00085B4F">
        <w:rPr>
          <w:rFonts w:ascii="Arial" w:hAnsi="Arial" w:cs="Arial"/>
          <w:i/>
          <w:iCs/>
          <w:sz w:val="24"/>
          <w:szCs w:val="24"/>
        </w:rPr>
        <w:t xml:space="preserve">rdnance </w:t>
      </w:r>
      <w:r w:rsidRPr="00085B4F">
        <w:rPr>
          <w:rFonts w:ascii="Arial" w:hAnsi="Arial" w:cs="Arial"/>
          <w:i/>
          <w:iCs/>
          <w:sz w:val="24"/>
          <w:szCs w:val="24"/>
        </w:rPr>
        <w:t>S</w:t>
      </w:r>
      <w:r w:rsidR="00085B4F">
        <w:rPr>
          <w:rFonts w:ascii="Arial" w:hAnsi="Arial" w:cs="Arial"/>
          <w:i/>
          <w:iCs/>
          <w:sz w:val="24"/>
          <w:szCs w:val="24"/>
        </w:rPr>
        <w:t>urvey</w:t>
      </w:r>
      <w:r w:rsidRPr="00085B4F">
        <w:rPr>
          <w:rFonts w:ascii="Arial" w:hAnsi="Arial" w:cs="Arial"/>
          <w:i/>
          <w:iCs/>
          <w:sz w:val="24"/>
          <w:szCs w:val="24"/>
        </w:rPr>
        <w:t xml:space="preserve"> Maps published 1888</w:t>
      </w:r>
      <w:r w:rsidR="00E740AB" w:rsidRPr="00085B4F">
        <w:rPr>
          <w:rFonts w:ascii="Arial" w:hAnsi="Arial" w:cs="Arial"/>
          <w:i/>
          <w:iCs/>
          <w:sz w:val="24"/>
          <w:szCs w:val="24"/>
        </w:rPr>
        <w:t xml:space="preserve"> and 1924</w:t>
      </w:r>
    </w:p>
    <w:p w14:paraId="187B5E6E" w14:textId="375E4B1A" w:rsidR="009A3C10" w:rsidRPr="001D0111" w:rsidRDefault="00E740AB" w:rsidP="001D0111">
      <w:pPr>
        <w:pStyle w:val="Style1"/>
        <w:rPr>
          <w:rFonts w:ascii="Arial" w:hAnsi="Arial" w:cs="Arial"/>
          <w:sz w:val="24"/>
          <w:szCs w:val="24"/>
        </w:rPr>
      </w:pPr>
      <w:r>
        <w:rPr>
          <w:rFonts w:ascii="Arial" w:hAnsi="Arial" w:cs="Arial"/>
          <w:color w:val="0B0C0C"/>
          <w:sz w:val="24"/>
          <w:szCs w:val="24"/>
          <w:shd w:val="clear" w:color="auto" w:fill="FFFFFF"/>
        </w:rPr>
        <w:t>Both maps clearly show the Order route</w:t>
      </w:r>
      <w:r w:rsidR="00E94FCC">
        <w:rPr>
          <w:rFonts w:ascii="Arial" w:hAnsi="Arial" w:cs="Arial"/>
          <w:color w:val="0B0C0C"/>
          <w:sz w:val="24"/>
          <w:szCs w:val="24"/>
          <w:shd w:val="clear" w:color="auto" w:fill="FFFFFF"/>
        </w:rPr>
        <w:t xml:space="preserve"> </w:t>
      </w:r>
      <w:r w:rsidR="00451EA7">
        <w:rPr>
          <w:rFonts w:ascii="Arial" w:hAnsi="Arial" w:cs="Arial"/>
          <w:color w:val="0B0C0C"/>
          <w:sz w:val="24"/>
          <w:szCs w:val="24"/>
          <w:shd w:val="clear" w:color="auto" w:fill="FFFFFF"/>
        </w:rPr>
        <w:t xml:space="preserve">and </w:t>
      </w:r>
      <w:r w:rsidR="003E6C3B">
        <w:rPr>
          <w:rFonts w:ascii="Arial" w:hAnsi="Arial" w:cs="Arial"/>
          <w:color w:val="0B0C0C"/>
          <w:sz w:val="24"/>
          <w:szCs w:val="24"/>
          <w:shd w:val="clear" w:color="auto" w:fill="FFFFFF"/>
        </w:rPr>
        <w:t>the 1888 map is</w:t>
      </w:r>
      <w:r w:rsidR="00D164A1">
        <w:rPr>
          <w:rFonts w:ascii="Arial" w:hAnsi="Arial" w:cs="Arial"/>
          <w:color w:val="0B0C0C"/>
          <w:sz w:val="24"/>
          <w:szCs w:val="24"/>
          <w:shd w:val="clear" w:color="auto" w:fill="FFFFFF"/>
        </w:rPr>
        <w:t xml:space="preserve"> consistent </w:t>
      </w:r>
      <w:r w:rsidR="003E6C3B">
        <w:rPr>
          <w:rFonts w:ascii="Arial" w:hAnsi="Arial" w:cs="Arial"/>
          <w:color w:val="0B0C0C"/>
          <w:sz w:val="24"/>
          <w:szCs w:val="24"/>
          <w:shd w:val="clear" w:color="auto" w:fill="FFFFFF"/>
        </w:rPr>
        <w:t>with the</w:t>
      </w:r>
      <w:r w:rsidR="00D164A1">
        <w:rPr>
          <w:rFonts w:ascii="Arial" w:hAnsi="Arial" w:cs="Arial"/>
          <w:color w:val="0B0C0C"/>
          <w:sz w:val="24"/>
          <w:szCs w:val="24"/>
          <w:shd w:val="clear" w:color="auto" w:fill="FFFFFF"/>
        </w:rPr>
        <w:t xml:space="preserve"> </w:t>
      </w:r>
      <w:r w:rsidR="00E94FCC">
        <w:rPr>
          <w:rFonts w:ascii="Arial" w:hAnsi="Arial" w:cs="Arial"/>
          <w:color w:val="0B0C0C"/>
          <w:sz w:val="24"/>
          <w:szCs w:val="24"/>
          <w:shd w:val="clear" w:color="auto" w:fill="FFFFFF"/>
        </w:rPr>
        <w:t xml:space="preserve"> Inclosure documents</w:t>
      </w:r>
      <w:r w:rsidR="003E6C3B">
        <w:rPr>
          <w:rFonts w:ascii="Arial" w:hAnsi="Arial" w:cs="Arial"/>
          <w:color w:val="0B0C0C"/>
          <w:sz w:val="24"/>
          <w:szCs w:val="24"/>
          <w:shd w:val="clear" w:color="auto" w:fill="FFFFFF"/>
        </w:rPr>
        <w:t xml:space="preserve"> in portraying a wide route </w:t>
      </w:r>
      <w:r w:rsidR="007E5AF5">
        <w:rPr>
          <w:rFonts w:ascii="Arial" w:hAnsi="Arial" w:cs="Arial"/>
          <w:color w:val="0B0C0C"/>
          <w:sz w:val="24"/>
          <w:szCs w:val="24"/>
          <w:shd w:val="clear" w:color="auto" w:fill="FFFFFF"/>
        </w:rPr>
        <w:t>depicted by double solid black lines. By 1924</w:t>
      </w:r>
      <w:r w:rsidR="00DB5915">
        <w:rPr>
          <w:rFonts w:ascii="Arial" w:hAnsi="Arial" w:cs="Arial"/>
          <w:color w:val="0B0C0C"/>
          <w:sz w:val="24"/>
          <w:szCs w:val="24"/>
          <w:shd w:val="clear" w:color="auto" w:fill="FFFFFF"/>
        </w:rPr>
        <w:t>,</w:t>
      </w:r>
      <w:r w:rsidR="007E5AF5">
        <w:rPr>
          <w:rFonts w:ascii="Arial" w:hAnsi="Arial" w:cs="Arial"/>
          <w:color w:val="0B0C0C"/>
          <w:sz w:val="24"/>
          <w:szCs w:val="24"/>
          <w:shd w:val="clear" w:color="auto" w:fill="FFFFFF"/>
        </w:rPr>
        <w:t xml:space="preserve"> </w:t>
      </w:r>
      <w:r w:rsidR="00102FAE">
        <w:rPr>
          <w:rFonts w:ascii="Arial" w:hAnsi="Arial" w:cs="Arial"/>
          <w:color w:val="0B0C0C"/>
          <w:sz w:val="24"/>
          <w:szCs w:val="24"/>
          <w:shd w:val="clear" w:color="auto" w:fill="FFFFFF"/>
        </w:rPr>
        <w:t>the route is depicted by double d</w:t>
      </w:r>
      <w:r w:rsidR="0046630A">
        <w:rPr>
          <w:rFonts w:ascii="Arial" w:hAnsi="Arial" w:cs="Arial"/>
          <w:color w:val="0B0C0C"/>
          <w:sz w:val="24"/>
          <w:szCs w:val="24"/>
          <w:shd w:val="clear" w:color="auto" w:fill="FFFFFF"/>
        </w:rPr>
        <w:t>ashed</w:t>
      </w:r>
      <w:r w:rsidR="00102FAE">
        <w:rPr>
          <w:rFonts w:ascii="Arial" w:hAnsi="Arial" w:cs="Arial"/>
          <w:color w:val="0B0C0C"/>
          <w:sz w:val="24"/>
          <w:szCs w:val="24"/>
          <w:shd w:val="clear" w:color="auto" w:fill="FFFFFF"/>
        </w:rPr>
        <w:t xml:space="preserve"> lines</w:t>
      </w:r>
      <w:r w:rsidR="0046630A">
        <w:rPr>
          <w:rFonts w:ascii="Arial" w:hAnsi="Arial" w:cs="Arial"/>
          <w:color w:val="0B0C0C"/>
          <w:sz w:val="24"/>
          <w:szCs w:val="24"/>
          <w:shd w:val="clear" w:color="auto" w:fill="FFFFFF"/>
        </w:rPr>
        <w:t>,</w:t>
      </w:r>
      <w:r w:rsidR="002D6E96">
        <w:rPr>
          <w:rFonts w:ascii="Arial" w:hAnsi="Arial" w:cs="Arial"/>
          <w:color w:val="0B0C0C"/>
          <w:sz w:val="24"/>
          <w:szCs w:val="24"/>
          <w:shd w:val="clear" w:color="auto" w:fill="FFFFFF"/>
        </w:rPr>
        <w:t xml:space="preserve"> appearing narrower </w:t>
      </w:r>
      <w:r w:rsidR="003E6C3B">
        <w:rPr>
          <w:rFonts w:ascii="Arial" w:hAnsi="Arial" w:cs="Arial"/>
          <w:color w:val="0B0C0C"/>
          <w:sz w:val="24"/>
          <w:szCs w:val="24"/>
          <w:shd w:val="clear" w:color="auto" w:fill="FFFFFF"/>
        </w:rPr>
        <w:t>in width</w:t>
      </w:r>
      <w:r w:rsidR="002D6E96">
        <w:rPr>
          <w:rFonts w:ascii="Arial" w:hAnsi="Arial" w:cs="Arial"/>
          <w:color w:val="0B0C0C"/>
          <w:sz w:val="24"/>
          <w:szCs w:val="24"/>
          <w:shd w:val="clear" w:color="auto" w:fill="FFFFFF"/>
        </w:rPr>
        <w:t xml:space="preserve"> </w:t>
      </w:r>
      <w:r w:rsidR="0046630A">
        <w:rPr>
          <w:rFonts w:ascii="Arial" w:hAnsi="Arial" w:cs="Arial"/>
          <w:color w:val="0B0C0C"/>
          <w:sz w:val="24"/>
          <w:szCs w:val="24"/>
          <w:shd w:val="clear" w:color="auto" w:fill="FFFFFF"/>
        </w:rPr>
        <w:t>between points C-D</w:t>
      </w:r>
      <w:r w:rsidR="002D6E96">
        <w:rPr>
          <w:rFonts w:ascii="Arial" w:hAnsi="Arial" w:cs="Arial"/>
          <w:color w:val="0B0C0C"/>
          <w:sz w:val="24"/>
          <w:szCs w:val="24"/>
          <w:shd w:val="clear" w:color="auto" w:fill="FFFFFF"/>
        </w:rPr>
        <w:t>.</w:t>
      </w:r>
    </w:p>
    <w:p w14:paraId="4A4897E9" w14:textId="7450BB78" w:rsidR="006863CE" w:rsidRPr="006863CE" w:rsidRDefault="006863CE" w:rsidP="006863CE">
      <w:pPr>
        <w:pStyle w:val="Style1"/>
        <w:numPr>
          <w:ilvl w:val="0"/>
          <w:numId w:val="0"/>
        </w:numPr>
        <w:rPr>
          <w:rFonts w:ascii="Arial" w:hAnsi="Arial" w:cs="Arial"/>
          <w:i/>
          <w:iCs/>
          <w:sz w:val="24"/>
          <w:szCs w:val="24"/>
        </w:rPr>
      </w:pPr>
      <w:r w:rsidRPr="006863CE">
        <w:rPr>
          <w:rFonts w:ascii="Arial" w:hAnsi="Arial" w:cs="Arial"/>
          <w:i/>
          <w:iCs/>
          <w:sz w:val="24"/>
          <w:szCs w:val="24"/>
        </w:rPr>
        <w:t>Conclusions on documentary evidence</w:t>
      </w:r>
    </w:p>
    <w:p w14:paraId="1FC50388" w14:textId="09C0762E" w:rsidR="00AE4190" w:rsidRDefault="006D21FB" w:rsidP="006863CE">
      <w:pPr>
        <w:pStyle w:val="Style1"/>
        <w:tabs>
          <w:tab w:val="clear" w:pos="720"/>
        </w:tabs>
        <w:rPr>
          <w:rFonts w:ascii="Arial" w:hAnsi="Arial" w:cs="Arial"/>
          <w:sz w:val="24"/>
          <w:szCs w:val="24"/>
        </w:rPr>
      </w:pPr>
      <w:r w:rsidRPr="006863CE">
        <w:rPr>
          <w:rFonts w:ascii="Arial" w:hAnsi="Arial" w:cs="Arial"/>
          <w:sz w:val="24"/>
          <w:szCs w:val="24"/>
        </w:rPr>
        <w:t>The</w:t>
      </w:r>
      <w:r w:rsidR="005148B7" w:rsidRPr="006863CE">
        <w:rPr>
          <w:rFonts w:ascii="Arial" w:hAnsi="Arial" w:cs="Arial"/>
          <w:sz w:val="24"/>
          <w:szCs w:val="24"/>
        </w:rPr>
        <w:t xml:space="preserve"> documentary</w:t>
      </w:r>
      <w:r w:rsidRPr="006863CE">
        <w:rPr>
          <w:rFonts w:ascii="Arial" w:hAnsi="Arial" w:cs="Arial"/>
          <w:sz w:val="24"/>
          <w:szCs w:val="24"/>
        </w:rPr>
        <w:t xml:space="preserve"> </w:t>
      </w:r>
      <w:r w:rsidR="00AF7F00" w:rsidRPr="006863CE">
        <w:rPr>
          <w:rFonts w:ascii="Arial" w:hAnsi="Arial" w:cs="Arial"/>
          <w:sz w:val="24"/>
          <w:szCs w:val="24"/>
        </w:rPr>
        <w:t>evidence</w:t>
      </w:r>
      <w:r w:rsidRPr="006863CE">
        <w:rPr>
          <w:rFonts w:ascii="Arial" w:hAnsi="Arial" w:cs="Arial"/>
          <w:sz w:val="24"/>
          <w:szCs w:val="24"/>
        </w:rPr>
        <w:t xml:space="preserve"> before me</w:t>
      </w:r>
      <w:r w:rsidR="00AF7F00" w:rsidRPr="006863CE">
        <w:rPr>
          <w:rFonts w:ascii="Arial" w:hAnsi="Arial" w:cs="Arial"/>
          <w:sz w:val="24"/>
          <w:szCs w:val="24"/>
        </w:rPr>
        <w:t xml:space="preserve"> suggests that a</w:t>
      </w:r>
      <w:r w:rsidR="00662918" w:rsidRPr="006863CE">
        <w:rPr>
          <w:rFonts w:ascii="Arial" w:hAnsi="Arial" w:cs="Arial"/>
          <w:sz w:val="24"/>
          <w:szCs w:val="24"/>
        </w:rPr>
        <w:t xml:space="preserve"> route </w:t>
      </w:r>
      <w:r w:rsidR="005148B7" w:rsidRPr="006863CE">
        <w:rPr>
          <w:rFonts w:ascii="Arial" w:hAnsi="Arial" w:cs="Arial"/>
          <w:sz w:val="24"/>
          <w:szCs w:val="24"/>
        </w:rPr>
        <w:t>wa</w:t>
      </w:r>
      <w:r w:rsidR="00D31961" w:rsidRPr="006863CE">
        <w:rPr>
          <w:rFonts w:ascii="Arial" w:hAnsi="Arial" w:cs="Arial"/>
          <w:sz w:val="24"/>
          <w:szCs w:val="24"/>
        </w:rPr>
        <w:t xml:space="preserve">s </w:t>
      </w:r>
      <w:r w:rsidR="00B1349C" w:rsidRPr="006863CE">
        <w:rPr>
          <w:rFonts w:ascii="Arial" w:hAnsi="Arial" w:cs="Arial"/>
          <w:sz w:val="24"/>
          <w:szCs w:val="24"/>
        </w:rPr>
        <w:t>in existence</w:t>
      </w:r>
      <w:r w:rsidR="00D31961" w:rsidRPr="006863CE">
        <w:rPr>
          <w:rFonts w:ascii="Arial" w:hAnsi="Arial" w:cs="Arial"/>
          <w:sz w:val="24"/>
          <w:szCs w:val="24"/>
        </w:rPr>
        <w:t xml:space="preserve"> </w:t>
      </w:r>
      <w:r w:rsidRPr="006863CE">
        <w:rPr>
          <w:rFonts w:ascii="Arial" w:hAnsi="Arial" w:cs="Arial"/>
          <w:sz w:val="24"/>
          <w:szCs w:val="24"/>
        </w:rPr>
        <w:t>from</w:t>
      </w:r>
      <w:r w:rsidR="00AF7F00" w:rsidRPr="006863CE">
        <w:rPr>
          <w:rFonts w:ascii="Arial" w:hAnsi="Arial" w:cs="Arial"/>
          <w:sz w:val="24"/>
          <w:szCs w:val="24"/>
        </w:rPr>
        <w:t xml:space="preserve"> at least</w:t>
      </w:r>
      <w:r w:rsidRPr="006863CE">
        <w:rPr>
          <w:rFonts w:ascii="Arial" w:hAnsi="Arial" w:cs="Arial"/>
          <w:sz w:val="24"/>
          <w:szCs w:val="24"/>
        </w:rPr>
        <w:t xml:space="preserve"> the early 1800’</w:t>
      </w:r>
      <w:r w:rsidR="00AF7F00" w:rsidRPr="006863CE">
        <w:rPr>
          <w:rFonts w:ascii="Arial" w:hAnsi="Arial" w:cs="Arial"/>
          <w:sz w:val="24"/>
          <w:szCs w:val="24"/>
        </w:rPr>
        <w:t>s</w:t>
      </w:r>
      <w:r w:rsidR="005148B7" w:rsidRPr="006863CE">
        <w:rPr>
          <w:rFonts w:ascii="Arial" w:hAnsi="Arial" w:cs="Arial"/>
          <w:sz w:val="24"/>
          <w:szCs w:val="24"/>
        </w:rPr>
        <w:t xml:space="preserve">. </w:t>
      </w:r>
      <w:r w:rsidR="00E02698" w:rsidRPr="006863CE">
        <w:rPr>
          <w:rFonts w:ascii="Arial" w:hAnsi="Arial" w:cs="Arial"/>
          <w:sz w:val="24"/>
          <w:szCs w:val="24"/>
        </w:rPr>
        <w:t xml:space="preserve">Albeit the Inclosure documents provide strong evidence </w:t>
      </w:r>
      <w:r w:rsidR="00843B58" w:rsidRPr="006863CE">
        <w:rPr>
          <w:rFonts w:ascii="Arial" w:hAnsi="Arial" w:cs="Arial"/>
          <w:sz w:val="24"/>
          <w:szCs w:val="24"/>
        </w:rPr>
        <w:t xml:space="preserve">of a public carriageway </w:t>
      </w:r>
      <w:r w:rsidR="00E527DF" w:rsidRPr="006863CE">
        <w:rPr>
          <w:rFonts w:ascii="Arial" w:hAnsi="Arial" w:cs="Arial"/>
          <w:sz w:val="24"/>
          <w:szCs w:val="24"/>
        </w:rPr>
        <w:t>between</w:t>
      </w:r>
      <w:r w:rsidR="00843B58" w:rsidRPr="006863CE">
        <w:rPr>
          <w:rFonts w:ascii="Arial" w:hAnsi="Arial" w:cs="Arial"/>
          <w:sz w:val="24"/>
          <w:szCs w:val="24"/>
        </w:rPr>
        <w:t xml:space="preserve"> points C-D, the</w:t>
      </w:r>
      <w:r w:rsidR="00AE4190" w:rsidRPr="006863CE">
        <w:rPr>
          <w:rFonts w:ascii="Arial" w:hAnsi="Arial" w:cs="Arial"/>
          <w:sz w:val="24"/>
          <w:szCs w:val="24"/>
        </w:rPr>
        <w:t>re is insufficient</w:t>
      </w:r>
      <w:r w:rsidR="00843B58" w:rsidRPr="006863CE">
        <w:rPr>
          <w:rFonts w:ascii="Arial" w:hAnsi="Arial" w:cs="Arial"/>
          <w:sz w:val="24"/>
          <w:szCs w:val="24"/>
        </w:rPr>
        <w:t xml:space="preserve"> </w:t>
      </w:r>
      <w:r w:rsidR="00B05D7B">
        <w:rPr>
          <w:rFonts w:ascii="Arial" w:hAnsi="Arial" w:cs="Arial"/>
          <w:sz w:val="24"/>
          <w:szCs w:val="24"/>
        </w:rPr>
        <w:t xml:space="preserve">documentary </w:t>
      </w:r>
      <w:r w:rsidR="00843B58" w:rsidRPr="006863CE">
        <w:rPr>
          <w:rFonts w:ascii="Arial" w:hAnsi="Arial" w:cs="Arial"/>
          <w:sz w:val="24"/>
          <w:szCs w:val="24"/>
        </w:rPr>
        <w:t>evidence</w:t>
      </w:r>
      <w:r w:rsidR="00AE4190" w:rsidRPr="006863CE">
        <w:rPr>
          <w:rFonts w:ascii="Arial" w:hAnsi="Arial" w:cs="Arial"/>
          <w:sz w:val="24"/>
          <w:szCs w:val="24"/>
        </w:rPr>
        <w:t xml:space="preserve"> to ascertain any public rights of a historical nature</w:t>
      </w:r>
      <w:r w:rsidR="00843B58" w:rsidRPr="006863CE">
        <w:rPr>
          <w:rFonts w:ascii="Arial" w:hAnsi="Arial" w:cs="Arial"/>
          <w:sz w:val="24"/>
          <w:szCs w:val="24"/>
        </w:rPr>
        <w:t xml:space="preserve"> for the rest of </w:t>
      </w:r>
      <w:r w:rsidR="00DB5915">
        <w:rPr>
          <w:rFonts w:ascii="Arial" w:hAnsi="Arial" w:cs="Arial"/>
          <w:sz w:val="24"/>
          <w:szCs w:val="24"/>
        </w:rPr>
        <w:t xml:space="preserve">the </w:t>
      </w:r>
      <w:r w:rsidR="00843B58" w:rsidRPr="006863CE">
        <w:rPr>
          <w:rFonts w:ascii="Arial" w:hAnsi="Arial" w:cs="Arial"/>
          <w:sz w:val="24"/>
          <w:szCs w:val="24"/>
        </w:rPr>
        <w:t>route</w:t>
      </w:r>
      <w:r w:rsidR="00AE4190" w:rsidRPr="006863CE">
        <w:rPr>
          <w:rFonts w:ascii="Arial" w:hAnsi="Arial" w:cs="Arial"/>
          <w:sz w:val="24"/>
          <w:szCs w:val="24"/>
        </w:rPr>
        <w:t>.</w:t>
      </w:r>
    </w:p>
    <w:p w14:paraId="431F167F" w14:textId="77777777" w:rsidR="00542BC9" w:rsidRPr="00542BC9" w:rsidRDefault="00542BC9" w:rsidP="00542BC9">
      <w:pPr>
        <w:pStyle w:val="Style1"/>
        <w:numPr>
          <w:ilvl w:val="0"/>
          <w:numId w:val="0"/>
        </w:numPr>
        <w:rPr>
          <w:rFonts w:ascii="Arial" w:hAnsi="Arial" w:cs="Arial"/>
          <w:b/>
          <w:bCs/>
          <w:sz w:val="24"/>
          <w:szCs w:val="24"/>
        </w:rPr>
      </w:pPr>
      <w:r w:rsidRPr="00542BC9">
        <w:rPr>
          <w:rFonts w:ascii="Arial" w:hAnsi="Arial" w:cs="Arial"/>
          <w:b/>
          <w:bCs/>
          <w:sz w:val="24"/>
          <w:szCs w:val="24"/>
        </w:rPr>
        <w:t>User evidence</w:t>
      </w:r>
    </w:p>
    <w:p w14:paraId="1AAEEAFE" w14:textId="77777777" w:rsidR="00542BC9" w:rsidRPr="00542BC9" w:rsidRDefault="00542BC9" w:rsidP="00542BC9">
      <w:pPr>
        <w:pStyle w:val="Style1"/>
        <w:numPr>
          <w:ilvl w:val="0"/>
          <w:numId w:val="0"/>
        </w:numPr>
        <w:rPr>
          <w:rFonts w:ascii="Arial" w:hAnsi="Arial" w:cs="Arial"/>
          <w:b/>
          <w:bCs/>
          <w:i/>
          <w:iCs/>
          <w:sz w:val="24"/>
          <w:szCs w:val="24"/>
        </w:rPr>
      </w:pPr>
      <w:r w:rsidRPr="00542BC9">
        <w:rPr>
          <w:rFonts w:ascii="Arial" w:hAnsi="Arial" w:cs="Arial"/>
          <w:b/>
          <w:bCs/>
          <w:i/>
          <w:iCs/>
          <w:sz w:val="24"/>
          <w:szCs w:val="24"/>
        </w:rPr>
        <w:t>Statutory Dedication</w:t>
      </w:r>
    </w:p>
    <w:p w14:paraId="4379D87B" w14:textId="77777777" w:rsidR="00542BC9" w:rsidRPr="00542BC9" w:rsidRDefault="00542BC9" w:rsidP="00542BC9">
      <w:pPr>
        <w:pStyle w:val="Style1"/>
        <w:numPr>
          <w:ilvl w:val="0"/>
          <w:numId w:val="0"/>
        </w:numPr>
        <w:ind w:left="432" w:hanging="432"/>
        <w:rPr>
          <w:rFonts w:ascii="Arial" w:hAnsi="Arial" w:cs="Arial"/>
          <w:i/>
          <w:iCs/>
          <w:sz w:val="24"/>
          <w:szCs w:val="24"/>
        </w:rPr>
      </w:pPr>
      <w:r w:rsidRPr="00542BC9">
        <w:rPr>
          <w:rFonts w:ascii="Arial" w:hAnsi="Arial" w:cs="Arial"/>
          <w:i/>
          <w:iCs/>
          <w:sz w:val="24"/>
          <w:szCs w:val="24"/>
        </w:rPr>
        <w:t xml:space="preserve">When the status of the claimed route was brought into question  </w:t>
      </w:r>
    </w:p>
    <w:p w14:paraId="1465CEBC" w14:textId="48BCC050" w:rsidR="00C66C9C" w:rsidRDefault="00542BC9" w:rsidP="00E4750E">
      <w:pPr>
        <w:pStyle w:val="Style1"/>
        <w:rPr>
          <w:rFonts w:ascii="Arial" w:hAnsi="Arial" w:cs="Arial"/>
          <w:sz w:val="24"/>
          <w:szCs w:val="24"/>
        </w:rPr>
      </w:pPr>
      <w:r w:rsidRPr="00542BC9">
        <w:rPr>
          <w:rFonts w:ascii="Arial" w:hAnsi="Arial" w:cs="Arial"/>
          <w:sz w:val="24"/>
          <w:szCs w:val="24"/>
        </w:rPr>
        <w:t>The application to upgrade the Order route was brought about by the Council erecting barriers at point B and between points A and B in early 2006</w:t>
      </w:r>
      <w:r w:rsidR="00FA77B0">
        <w:rPr>
          <w:rFonts w:ascii="Arial" w:hAnsi="Arial" w:cs="Arial"/>
          <w:sz w:val="24"/>
          <w:szCs w:val="24"/>
        </w:rPr>
        <w:t>,</w:t>
      </w:r>
      <w:r w:rsidRPr="00542BC9">
        <w:rPr>
          <w:rFonts w:ascii="Arial" w:hAnsi="Arial" w:cs="Arial"/>
          <w:sz w:val="24"/>
          <w:szCs w:val="24"/>
        </w:rPr>
        <w:t xml:space="preserve"> to prevent vehicles accessing May Hill Common.</w:t>
      </w:r>
      <w:r w:rsidR="00FA77B0">
        <w:rPr>
          <w:rFonts w:ascii="Arial" w:hAnsi="Arial" w:cs="Arial"/>
          <w:sz w:val="24"/>
          <w:szCs w:val="24"/>
        </w:rPr>
        <w:t xml:space="preserve"> </w:t>
      </w:r>
      <w:r w:rsidRPr="00542BC9">
        <w:rPr>
          <w:rFonts w:ascii="Arial" w:hAnsi="Arial" w:cs="Arial"/>
          <w:sz w:val="24"/>
          <w:szCs w:val="24"/>
        </w:rPr>
        <w:t xml:space="preserve">This also had the effect of preventing access to the route by equestrians. At the same time a notice was erected close to point A which stated </w:t>
      </w:r>
      <w:r w:rsidRPr="007A2DB4">
        <w:rPr>
          <w:rFonts w:ascii="Arial" w:hAnsi="Arial" w:cs="Arial"/>
          <w:i/>
          <w:iCs/>
          <w:sz w:val="24"/>
          <w:szCs w:val="24"/>
        </w:rPr>
        <w:t>‘No Horses or Motor Vehicles. Public Footpath only.’</w:t>
      </w:r>
      <w:r w:rsidRPr="00542BC9">
        <w:rPr>
          <w:rFonts w:ascii="Arial" w:hAnsi="Arial" w:cs="Arial"/>
          <w:sz w:val="24"/>
          <w:szCs w:val="24"/>
        </w:rPr>
        <w:t xml:space="preserve"> The new barriers replaced an old barrier that had been erected circa 1986 to deter vehicles, but which allowed access for horses. The Council thereby submits that 2006 is the date that the status of the right of way was brought into question and</w:t>
      </w:r>
      <w:r w:rsidR="00C87405">
        <w:rPr>
          <w:rFonts w:ascii="Arial" w:hAnsi="Arial" w:cs="Arial"/>
          <w:sz w:val="24"/>
          <w:szCs w:val="24"/>
        </w:rPr>
        <w:t xml:space="preserve"> I concur with this </w:t>
      </w:r>
      <w:r w:rsidR="00E47B2E">
        <w:rPr>
          <w:rFonts w:ascii="Arial" w:hAnsi="Arial" w:cs="Arial"/>
          <w:sz w:val="24"/>
          <w:szCs w:val="24"/>
        </w:rPr>
        <w:t>submission.</w:t>
      </w:r>
      <w:r w:rsidRPr="00542BC9">
        <w:rPr>
          <w:rFonts w:ascii="Arial" w:hAnsi="Arial" w:cs="Arial"/>
          <w:sz w:val="24"/>
          <w:szCs w:val="24"/>
        </w:rPr>
        <w:t xml:space="preserve"> </w:t>
      </w:r>
      <w:r w:rsidR="00E47B2E">
        <w:rPr>
          <w:rFonts w:ascii="Arial" w:hAnsi="Arial" w:cs="Arial"/>
          <w:sz w:val="24"/>
          <w:szCs w:val="24"/>
        </w:rPr>
        <w:t>I</w:t>
      </w:r>
      <w:r w:rsidR="00551820">
        <w:rPr>
          <w:rFonts w:ascii="Arial" w:hAnsi="Arial" w:cs="Arial"/>
          <w:sz w:val="24"/>
          <w:szCs w:val="24"/>
        </w:rPr>
        <w:t>n view of this,</w:t>
      </w:r>
      <w:r w:rsidRPr="00542BC9">
        <w:rPr>
          <w:rFonts w:ascii="Arial" w:hAnsi="Arial" w:cs="Arial"/>
          <w:sz w:val="24"/>
          <w:szCs w:val="24"/>
        </w:rPr>
        <w:t xml:space="preserve"> when </w:t>
      </w:r>
      <w:r w:rsidR="00806AFA">
        <w:rPr>
          <w:rFonts w:ascii="Arial" w:hAnsi="Arial" w:cs="Arial"/>
          <w:sz w:val="24"/>
          <w:szCs w:val="24"/>
        </w:rPr>
        <w:t>assessing</w:t>
      </w:r>
      <w:r w:rsidRPr="00542BC9">
        <w:rPr>
          <w:rFonts w:ascii="Arial" w:hAnsi="Arial" w:cs="Arial"/>
          <w:sz w:val="24"/>
          <w:szCs w:val="24"/>
        </w:rPr>
        <w:t xml:space="preserve"> statutory dedication, the relevant period will be considered as 1986-2006.</w:t>
      </w:r>
    </w:p>
    <w:p w14:paraId="787A467E" w14:textId="77777777" w:rsidR="00E4750E" w:rsidRDefault="00E4750E" w:rsidP="00E4750E">
      <w:pPr>
        <w:pStyle w:val="Style1"/>
        <w:numPr>
          <w:ilvl w:val="0"/>
          <w:numId w:val="0"/>
        </w:numPr>
        <w:rPr>
          <w:rFonts w:ascii="Arial" w:hAnsi="Arial" w:cs="Arial"/>
          <w:sz w:val="24"/>
          <w:szCs w:val="24"/>
        </w:rPr>
      </w:pPr>
    </w:p>
    <w:p w14:paraId="3F3F1DCE" w14:textId="77777777" w:rsidR="00E4750E" w:rsidRPr="00E4750E" w:rsidRDefault="00E4750E" w:rsidP="00E4750E">
      <w:pPr>
        <w:pStyle w:val="Style1"/>
        <w:numPr>
          <w:ilvl w:val="0"/>
          <w:numId w:val="0"/>
        </w:numPr>
        <w:rPr>
          <w:rFonts w:ascii="Arial" w:hAnsi="Arial" w:cs="Arial"/>
          <w:sz w:val="24"/>
          <w:szCs w:val="24"/>
        </w:rPr>
      </w:pPr>
    </w:p>
    <w:p w14:paraId="3272F94A" w14:textId="77777777" w:rsidR="00542BC9" w:rsidRPr="00542BC9" w:rsidRDefault="00542BC9" w:rsidP="00542BC9">
      <w:pPr>
        <w:pStyle w:val="Style1"/>
        <w:numPr>
          <w:ilvl w:val="0"/>
          <w:numId w:val="0"/>
        </w:numPr>
        <w:rPr>
          <w:rFonts w:ascii="Arial" w:hAnsi="Arial" w:cs="Arial"/>
          <w:sz w:val="24"/>
          <w:szCs w:val="24"/>
        </w:rPr>
      </w:pPr>
      <w:r w:rsidRPr="00542BC9">
        <w:rPr>
          <w:rFonts w:ascii="Arial" w:hAnsi="Arial" w:cs="Arial"/>
          <w:i/>
          <w:iCs/>
          <w:sz w:val="24"/>
          <w:szCs w:val="24"/>
        </w:rPr>
        <w:t>Evidence of use by the public</w:t>
      </w:r>
    </w:p>
    <w:p w14:paraId="7FD26B0A" w14:textId="082F4C73" w:rsidR="00542BC9" w:rsidRDefault="00542BC9" w:rsidP="00542BC9">
      <w:pPr>
        <w:pStyle w:val="Style1"/>
        <w:rPr>
          <w:rFonts w:ascii="Arial" w:hAnsi="Arial" w:cs="Arial"/>
          <w:sz w:val="24"/>
          <w:szCs w:val="24"/>
        </w:rPr>
      </w:pPr>
      <w:r w:rsidRPr="00542BC9">
        <w:rPr>
          <w:rFonts w:ascii="Arial" w:hAnsi="Arial" w:cs="Arial"/>
          <w:sz w:val="24"/>
          <w:szCs w:val="24"/>
        </w:rPr>
        <w:t>Forty User Evidence Forms</w:t>
      </w:r>
      <w:r>
        <w:rPr>
          <w:rFonts w:ascii="Arial" w:hAnsi="Arial" w:cs="Arial"/>
          <w:sz w:val="24"/>
          <w:szCs w:val="24"/>
        </w:rPr>
        <w:t xml:space="preserve"> (UEF’s)</w:t>
      </w:r>
      <w:r w:rsidRPr="003F5A59">
        <w:rPr>
          <w:rFonts w:ascii="Arial" w:hAnsi="Arial" w:cs="Arial"/>
          <w:sz w:val="24"/>
          <w:szCs w:val="24"/>
        </w:rPr>
        <w:t xml:space="preserve"> were provided in support of use of the claimed route</w:t>
      </w:r>
      <w:r>
        <w:rPr>
          <w:rFonts w:ascii="Arial" w:hAnsi="Arial" w:cs="Arial"/>
          <w:sz w:val="24"/>
          <w:szCs w:val="24"/>
        </w:rPr>
        <w:t xml:space="preserve"> on horseback</w:t>
      </w:r>
      <w:r w:rsidRPr="003F5A59">
        <w:rPr>
          <w:rFonts w:ascii="Arial" w:hAnsi="Arial" w:cs="Arial"/>
          <w:sz w:val="24"/>
          <w:szCs w:val="24"/>
        </w:rPr>
        <w:t>, with</w:t>
      </w:r>
      <w:r>
        <w:rPr>
          <w:rFonts w:ascii="Arial" w:hAnsi="Arial" w:cs="Arial"/>
          <w:sz w:val="24"/>
          <w:szCs w:val="24"/>
        </w:rPr>
        <w:t xml:space="preserve"> earliest use purporting to be from 1926. Two further forms stated use from 1929/1930 and one form stated use from 1935, albeit this user was a tenant who leased grazing rights and so </w:t>
      </w:r>
      <w:r w:rsidR="0011360C">
        <w:rPr>
          <w:rFonts w:ascii="Arial" w:hAnsi="Arial" w:cs="Arial"/>
          <w:sz w:val="24"/>
          <w:szCs w:val="24"/>
        </w:rPr>
        <w:t xml:space="preserve">I consider this </w:t>
      </w:r>
      <w:r>
        <w:rPr>
          <w:rFonts w:ascii="Arial" w:hAnsi="Arial" w:cs="Arial"/>
          <w:sz w:val="24"/>
          <w:szCs w:val="24"/>
        </w:rPr>
        <w:t xml:space="preserve">use was by permission. Twenty-four UEF’s evidenced use for the entire relevant period, with a </w:t>
      </w:r>
      <w:r w:rsidRPr="003F5A59">
        <w:rPr>
          <w:rFonts w:ascii="Arial" w:hAnsi="Arial" w:cs="Arial"/>
          <w:sz w:val="24"/>
          <w:szCs w:val="24"/>
        </w:rPr>
        <w:t>further th</w:t>
      </w:r>
      <w:r>
        <w:rPr>
          <w:rFonts w:ascii="Arial" w:hAnsi="Arial" w:cs="Arial"/>
          <w:sz w:val="24"/>
          <w:szCs w:val="24"/>
        </w:rPr>
        <w:t>ree</w:t>
      </w:r>
      <w:r w:rsidRPr="003F5A59">
        <w:rPr>
          <w:rFonts w:ascii="Arial" w:hAnsi="Arial" w:cs="Arial"/>
          <w:sz w:val="24"/>
          <w:szCs w:val="24"/>
        </w:rPr>
        <w:t xml:space="preserve"> stating use </w:t>
      </w:r>
      <w:r>
        <w:rPr>
          <w:rFonts w:ascii="Arial" w:hAnsi="Arial" w:cs="Arial"/>
          <w:sz w:val="24"/>
          <w:szCs w:val="24"/>
        </w:rPr>
        <w:t>for nineteen</w:t>
      </w:r>
      <w:r w:rsidRPr="003F5A59">
        <w:rPr>
          <w:rFonts w:ascii="Arial" w:hAnsi="Arial" w:cs="Arial"/>
          <w:sz w:val="24"/>
          <w:szCs w:val="24"/>
        </w:rPr>
        <w:t xml:space="preserve"> years.</w:t>
      </w:r>
    </w:p>
    <w:p w14:paraId="64775478" w14:textId="6B7C9A7A" w:rsidR="00E36D34" w:rsidRPr="00E36D34" w:rsidRDefault="00542BC9" w:rsidP="00E36D34">
      <w:pPr>
        <w:pStyle w:val="Style1"/>
        <w:rPr>
          <w:rFonts w:ascii="Arial" w:hAnsi="Arial" w:cs="Arial"/>
          <w:sz w:val="24"/>
          <w:szCs w:val="24"/>
        </w:rPr>
      </w:pPr>
      <w:r>
        <w:rPr>
          <w:rFonts w:ascii="Arial" w:hAnsi="Arial" w:cs="Arial"/>
          <w:sz w:val="24"/>
          <w:szCs w:val="24"/>
        </w:rPr>
        <w:t>Equestrian u</w:t>
      </w:r>
      <w:r w:rsidRPr="003F5A59">
        <w:rPr>
          <w:rFonts w:ascii="Arial" w:hAnsi="Arial" w:cs="Arial"/>
          <w:sz w:val="24"/>
          <w:szCs w:val="24"/>
        </w:rPr>
        <w:t xml:space="preserve">se </w:t>
      </w:r>
      <w:r>
        <w:rPr>
          <w:rFonts w:ascii="Arial" w:hAnsi="Arial" w:cs="Arial"/>
          <w:sz w:val="24"/>
          <w:szCs w:val="24"/>
        </w:rPr>
        <w:t>appeared to be mostly</w:t>
      </w:r>
      <w:r w:rsidRPr="003F5A59">
        <w:rPr>
          <w:rFonts w:ascii="Arial" w:hAnsi="Arial" w:cs="Arial"/>
          <w:sz w:val="24"/>
          <w:szCs w:val="24"/>
        </w:rPr>
        <w:t xml:space="preserve"> </w:t>
      </w:r>
      <w:r>
        <w:rPr>
          <w:rFonts w:ascii="Arial" w:hAnsi="Arial" w:cs="Arial"/>
          <w:sz w:val="24"/>
          <w:szCs w:val="24"/>
        </w:rPr>
        <w:t>recreational</w:t>
      </w:r>
      <w:r w:rsidRPr="003F5A59">
        <w:rPr>
          <w:rFonts w:ascii="Arial" w:hAnsi="Arial" w:cs="Arial"/>
          <w:sz w:val="24"/>
          <w:szCs w:val="24"/>
        </w:rPr>
        <w:t xml:space="preserve">, </w:t>
      </w:r>
      <w:r>
        <w:rPr>
          <w:rFonts w:ascii="Arial" w:hAnsi="Arial" w:cs="Arial"/>
          <w:sz w:val="24"/>
          <w:szCs w:val="24"/>
        </w:rPr>
        <w:t xml:space="preserve">with the majority </w:t>
      </w:r>
      <w:r w:rsidRPr="003F5A59">
        <w:rPr>
          <w:rFonts w:ascii="Arial" w:hAnsi="Arial" w:cs="Arial"/>
          <w:sz w:val="24"/>
          <w:szCs w:val="24"/>
        </w:rPr>
        <w:t>stating weekly use</w:t>
      </w:r>
      <w:r>
        <w:rPr>
          <w:rFonts w:ascii="Arial" w:hAnsi="Arial" w:cs="Arial"/>
          <w:sz w:val="24"/>
          <w:szCs w:val="24"/>
        </w:rPr>
        <w:t>.</w:t>
      </w:r>
      <w:r w:rsidRPr="003F5A59">
        <w:rPr>
          <w:rFonts w:ascii="Arial" w:hAnsi="Arial" w:cs="Arial"/>
          <w:sz w:val="24"/>
          <w:szCs w:val="24"/>
        </w:rPr>
        <w:t xml:space="preserve"> </w:t>
      </w:r>
      <w:r>
        <w:rPr>
          <w:rFonts w:ascii="Arial" w:hAnsi="Arial" w:cs="Arial"/>
          <w:sz w:val="24"/>
          <w:szCs w:val="24"/>
        </w:rPr>
        <w:t>Except for the one person who had permission from the Huntley Estate, n</w:t>
      </w:r>
      <w:r w:rsidRPr="008F30A4">
        <w:rPr>
          <w:rFonts w:ascii="Arial" w:hAnsi="Arial" w:cs="Arial"/>
          <w:sz w:val="24"/>
          <w:szCs w:val="24"/>
        </w:rPr>
        <w:t xml:space="preserve">one of the users sought or were given permission to </w:t>
      </w:r>
      <w:r>
        <w:rPr>
          <w:rFonts w:ascii="Arial" w:hAnsi="Arial" w:cs="Arial"/>
          <w:sz w:val="24"/>
          <w:szCs w:val="24"/>
        </w:rPr>
        <w:t>ride</w:t>
      </w:r>
      <w:r w:rsidRPr="008F30A4">
        <w:rPr>
          <w:rFonts w:ascii="Arial" w:hAnsi="Arial" w:cs="Arial"/>
          <w:sz w:val="24"/>
          <w:szCs w:val="24"/>
        </w:rPr>
        <w:t xml:space="preserve"> the route, and use appeared to be open and persistent</w:t>
      </w:r>
      <w:r>
        <w:rPr>
          <w:rFonts w:ascii="Arial" w:hAnsi="Arial" w:cs="Arial"/>
          <w:sz w:val="24"/>
          <w:szCs w:val="24"/>
        </w:rPr>
        <w:t xml:space="preserve">. </w:t>
      </w:r>
      <w:r w:rsidR="007949DD">
        <w:rPr>
          <w:rFonts w:ascii="Arial" w:hAnsi="Arial" w:cs="Arial"/>
          <w:sz w:val="24"/>
          <w:szCs w:val="24"/>
        </w:rPr>
        <w:t>One UEF attested to using a horse and cart on the route and a photograph from the 1930’s was also submitted, showing a horse and cart on the route</w:t>
      </w:r>
      <w:r w:rsidR="00E36D34">
        <w:rPr>
          <w:rFonts w:ascii="Arial" w:hAnsi="Arial" w:cs="Arial"/>
          <w:sz w:val="24"/>
          <w:szCs w:val="24"/>
        </w:rPr>
        <w:t>.</w:t>
      </w:r>
    </w:p>
    <w:p w14:paraId="1EAE5E71" w14:textId="77777777" w:rsidR="00542BC9" w:rsidRDefault="00542BC9" w:rsidP="00542BC9">
      <w:pPr>
        <w:pStyle w:val="Style1"/>
        <w:rPr>
          <w:rFonts w:ascii="Arial" w:hAnsi="Arial" w:cs="Arial"/>
          <w:sz w:val="24"/>
          <w:szCs w:val="24"/>
        </w:rPr>
      </w:pPr>
      <w:r>
        <w:rPr>
          <w:rFonts w:ascii="Arial" w:hAnsi="Arial" w:cs="Arial"/>
          <w:sz w:val="24"/>
          <w:szCs w:val="24"/>
        </w:rPr>
        <w:t>Most remembered gates on the route but stated they were open or unlocked, and always passable with a horse, until they were replaced in 2006 with the new barriers. No notices were recalled other than the one that was erected at the same time as the new barriers.</w:t>
      </w:r>
    </w:p>
    <w:p w14:paraId="5288EED2" w14:textId="25238E01" w:rsidR="00542BC9" w:rsidRPr="003F5A59" w:rsidRDefault="00542BC9" w:rsidP="00542BC9">
      <w:pPr>
        <w:pStyle w:val="Style1"/>
        <w:rPr>
          <w:rFonts w:ascii="Arial" w:hAnsi="Arial" w:cs="Arial"/>
          <w:sz w:val="24"/>
          <w:szCs w:val="24"/>
        </w:rPr>
      </w:pPr>
      <w:r w:rsidRPr="003F5A59">
        <w:rPr>
          <w:rFonts w:ascii="Arial" w:hAnsi="Arial" w:cs="Arial"/>
          <w:sz w:val="24"/>
          <w:szCs w:val="24"/>
        </w:rPr>
        <w:t xml:space="preserve">Having regard to the </w:t>
      </w:r>
      <w:r>
        <w:rPr>
          <w:rFonts w:ascii="Arial" w:hAnsi="Arial" w:cs="Arial"/>
          <w:sz w:val="24"/>
          <w:szCs w:val="24"/>
        </w:rPr>
        <w:t>evidence submitted</w:t>
      </w:r>
      <w:r w:rsidRPr="003F5A59">
        <w:rPr>
          <w:rFonts w:ascii="Arial" w:hAnsi="Arial" w:cs="Arial"/>
          <w:sz w:val="24"/>
          <w:szCs w:val="24"/>
        </w:rPr>
        <w:t>, I</w:t>
      </w:r>
      <w:r>
        <w:rPr>
          <w:rFonts w:ascii="Arial" w:hAnsi="Arial" w:cs="Arial"/>
          <w:sz w:val="24"/>
          <w:szCs w:val="24"/>
        </w:rPr>
        <w:t xml:space="preserve"> </w:t>
      </w:r>
      <w:r w:rsidRPr="003F5A59">
        <w:rPr>
          <w:rFonts w:ascii="Arial" w:hAnsi="Arial" w:cs="Arial"/>
          <w:sz w:val="24"/>
          <w:szCs w:val="24"/>
        </w:rPr>
        <w:t xml:space="preserve">find that there is sufficient user evidence to raise a presumption of the dedication of a public </w:t>
      </w:r>
      <w:r w:rsidR="0091648F">
        <w:rPr>
          <w:rFonts w:ascii="Arial" w:hAnsi="Arial" w:cs="Arial"/>
          <w:sz w:val="24"/>
          <w:szCs w:val="24"/>
        </w:rPr>
        <w:t>bridleway over the Order route</w:t>
      </w:r>
      <w:r w:rsidRPr="003F5A59">
        <w:rPr>
          <w:rFonts w:ascii="Arial" w:hAnsi="Arial" w:cs="Arial"/>
          <w:sz w:val="24"/>
          <w:szCs w:val="24"/>
        </w:rPr>
        <w:t>. Therefore, the first part of the statutory test is satisfied.</w:t>
      </w:r>
    </w:p>
    <w:p w14:paraId="6A3EDBD5" w14:textId="1139195E" w:rsidR="00542BC9" w:rsidRPr="003F5A59" w:rsidRDefault="00542BC9" w:rsidP="00542BC9">
      <w:pPr>
        <w:pStyle w:val="Style1"/>
        <w:numPr>
          <w:ilvl w:val="0"/>
          <w:numId w:val="0"/>
        </w:numPr>
        <w:rPr>
          <w:rFonts w:ascii="Arial" w:hAnsi="Arial" w:cs="Arial"/>
          <w:sz w:val="24"/>
          <w:szCs w:val="24"/>
        </w:rPr>
      </w:pPr>
      <w:r w:rsidRPr="003F5A59">
        <w:rPr>
          <w:rFonts w:ascii="Arial" w:hAnsi="Arial" w:cs="Arial"/>
          <w:i/>
          <w:iCs/>
          <w:sz w:val="24"/>
          <w:szCs w:val="24"/>
        </w:rPr>
        <w:t xml:space="preserve">Evidence of the landowner and whether the landowner demonstrated a lack of intention to dedicate a public </w:t>
      </w:r>
      <w:r w:rsidR="00EC374E">
        <w:rPr>
          <w:rFonts w:ascii="Arial" w:hAnsi="Arial" w:cs="Arial"/>
          <w:i/>
          <w:iCs/>
          <w:sz w:val="24"/>
          <w:szCs w:val="24"/>
        </w:rPr>
        <w:t>bridleway</w:t>
      </w:r>
    </w:p>
    <w:p w14:paraId="088469A7" w14:textId="23F0072B" w:rsidR="00542BC9" w:rsidRDefault="00542BC9" w:rsidP="00542BC9">
      <w:pPr>
        <w:pStyle w:val="Style1"/>
        <w:rPr>
          <w:rFonts w:ascii="Arial" w:hAnsi="Arial" w:cs="Arial"/>
          <w:sz w:val="24"/>
          <w:szCs w:val="24"/>
        </w:rPr>
      </w:pPr>
      <w:bookmarkStart w:id="2" w:name="_Hlk120284687"/>
      <w:r w:rsidRPr="003F5A59">
        <w:rPr>
          <w:rFonts w:ascii="Arial" w:hAnsi="Arial" w:cs="Arial"/>
          <w:sz w:val="24"/>
          <w:szCs w:val="24"/>
        </w:rPr>
        <w:t>The</w:t>
      </w:r>
      <w:r>
        <w:rPr>
          <w:rFonts w:ascii="Arial" w:hAnsi="Arial" w:cs="Arial"/>
          <w:sz w:val="24"/>
          <w:szCs w:val="24"/>
        </w:rPr>
        <w:t xml:space="preserve"> land across which the</w:t>
      </w:r>
      <w:r w:rsidRPr="003F5A59">
        <w:rPr>
          <w:rFonts w:ascii="Arial" w:hAnsi="Arial" w:cs="Arial"/>
          <w:sz w:val="24"/>
          <w:szCs w:val="24"/>
        </w:rPr>
        <w:t xml:space="preserve"> </w:t>
      </w:r>
      <w:r>
        <w:rPr>
          <w:rFonts w:ascii="Arial" w:hAnsi="Arial" w:cs="Arial"/>
          <w:sz w:val="24"/>
          <w:szCs w:val="24"/>
        </w:rPr>
        <w:t xml:space="preserve">majority of the route runs, is unregistered, although Longhope Parish Council own </w:t>
      </w:r>
      <w:r w:rsidR="001908D1">
        <w:rPr>
          <w:rFonts w:ascii="Arial" w:hAnsi="Arial" w:cs="Arial"/>
          <w:sz w:val="24"/>
          <w:szCs w:val="24"/>
        </w:rPr>
        <w:t xml:space="preserve">a circular piece of </w:t>
      </w:r>
      <w:r>
        <w:rPr>
          <w:rFonts w:ascii="Arial" w:hAnsi="Arial" w:cs="Arial"/>
          <w:sz w:val="24"/>
          <w:szCs w:val="24"/>
        </w:rPr>
        <w:t xml:space="preserve">land </w:t>
      </w:r>
      <w:r w:rsidR="003D0AF7">
        <w:rPr>
          <w:rFonts w:ascii="Arial" w:hAnsi="Arial" w:cs="Arial"/>
          <w:sz w:val="24"/>
          <w:szCs w:val="24"/>
        </w:rPr>
        <w:t>on</w:t>
      </w:r>
      <w:r>
        <w:rPr>
          <w:rFonts w:ascii="Arial" w:hAnsi="Arial" w:cs="Arial"/>
          <w:sz w:val="24"/>
          <w:szCs w:val="24"/>
        </w:rPr>
        <w:t xml:space="preserve"> the </w:t>
      </w:r>
      <w:r w:rsidR="003D0AF7">
        <w:rPr>
          <w:rFonts w:ascii="Arial" w:hAnsi="Arial" w:cs="Arial"/>
          <w:sz w:val="24"/>
          <w:szCs w:val="24"/>
        </w:rPr>
        <w:t>summit</w:t>
      </w:r>
      <w:r>
        <w:rPr>
          <w:rFonts w:ascii="Arial" w:hAnsi="Arial" w:cs="Arial"/>
          <w:sz w:val="24"/>
          <w:szCs w:val="24"/>
        </w:rPr>
        <w:t xml:space="preserve"> of the hill, at point C on the Order map. The National Trust own </w:t>
      </w:r>
      <w:r w:rsidR="003D0AF7">
        <w:rPr>
          <w:rFonts w:ascii="Arial" w:hAnsi="Arial" w:cs="Arial"/>
          <w:sz w:val="24"/>
          <w:szCs w:val="24"/>
        </w:rPr>
        <w:t xml:space="preserve">the </w:t>
      </w:r>
      <w:r>
        <w:rPr>
          <w:rFonts w:ascii="Arial" w:hAnsi="Arial" w:cs="Arial"/>
          <w:sz w:val="24"/>
          <w:szCs w:val="24"/>
        </w:rPr>
        <w:t>land either side of the route, but the Order route itself is excluded from the land registration.</w:t>
      </w:r>
    </w:p>
    <w:p w14:paraId="5AD5D507" w14:textId="77777777" w:rsidR="00542BC9" w:rsidRDefault="00542BC9" w:rsidP="00542BC9">
      <w:pPr>
        <w:pStyle w:val="Style1"/>
        <w:rPr>
          <w:rFonts w:ascii="Arial" w:hAnsi="Arial" w:cs="Arial"/>
          <w:sz w:val="24"/>
          <w:szCs w:val="24"/>
        </w:rPr>
      </w:pPr>
      <w:r>
        <w:rPr>
          <w:rFonts w:ascii="Arial" w:hAnsi="Arial" w:cs="Arial"/>
          <w:sz w:val="24"/>
          <w:szCs w:val="24"/>
        </w:rPr>
        <w:t>The Council advised that there is a National Trust sign at point B, albeit I have no information before me as to when it was erected. The National Trust Byelaws are written on the back and state that no unauthorised persons should ride on any part of Trust property where horse riding is prohibited, or to the danger or annoyance, or without consideration to others. I agree with the Council that the sign does not specifically prohibit horse riding along the Order route and in any case, The National Trust do not own the track over which the Order route runs. Accordingly I do not consider this notice presents a lack of intention to dedicate.</w:t>
      </w:r>
    </w:p>
    <w:p w14:paraId="585A5192" w14:textId="2AE0D009" w:rsidR="00542BC9" w:rsidRDefault="00542BC9" w:rsidP="00542BC9">
      <w:pPr>
        <w:pStyle w:val="Style1"/>
        <w:rPr>
          <w:rFonts w:ascii="Arial" w:hAnsi="Arial" w:cs="Arial"/>
          <w:sz w:val="24"/>
          <w:szCs w:val="24"/>
        </w:rPr>
      </w:pPr>
      <w:r>
        <w:rPr>
          <w:rFonts w:ascii="Arial" w:hAnsi="Arial" w:cs="Arial"/>
          <w:sz w:val="24"/>
          <w:szCs w:val="24"/>
        </w:rPr>
        <w:t>The land at the summit of the hill (point C of the Order route) is owned by the Parish Council and is registered as a village green. The Council gave consideration as to whether early use</w:t>
      </w:r>
      <w:r w:rsidR="00902D92">
        <w:rPr>
          <w:rFonts w:ascii="Arial" w:hAnsi="Arial" w:cs="Arial"/>
          <w:sz w:val="24"/>
          <w:szCs w:val="24"/>
        </w:rPr>
        <w:t xml:space="preserve"> by equestrians</w:t>
      </w:r>
      <w:r>
        <w:rPr>
          <w:rFonts w:ascii="Arial" w:hAnsi="Arial" w:cs="Arial"/>
          <w:sz w:val="24"/>
          <w:szCs w:val="24"/>
        </w:rPr>
        <w:t xml:space="preserve"> over this section could be considered ‘by right,’ given that local inhabitants were indulging in </w:t>
      </w:r>
      <w:r w:rsidR="004C119A">
        <w:rPr>
          <w:rFonts w:ascii="Arial" w:hAnsi="Arial" w:cs="Arial"/>
          <w:sz w:val="24"/>
          <w:szCs w:val="24"/>
        </w:rPr>
        <w:t>‘</w:t>
      </w:r>
      <w:r>
        <w:rPr>
          <w:rFonts w:ascii="Arial" w:hAnsi="Arial" w:cs="Arial"/>
          <w:sz w:val="24"/>
          <w:szCs w:val="24"/>
        </w:rPr>
        <w:t>lawful sports and pastimes.’ However the UEF’s did not specify the village green as their destination, but rather described their use as riding over May Hill, with many quoting onward destinations.</w:t>
      </w:r>
    </w:p>
    <w:p w14:paraId="1BF83AB0" w14:textId="25D3A361" w:rsidR="00542BC9" w:rsidRDefault="00542BC9" w:rsidP="00542BC9">
      <w:pPr>
        <w:pStyle w:val="Style1"/>
        <w:rPr>
          <w:rFonts w:ascii="Arial" w:hAnsi="Arial" w:cs="Arial"/>
          <w:sz w:val="24"/>
          <w:szCs w:val="24"/>
        </w:rPr>
      </w:pPr>
      <w:r>
        <w:rPr>
          <w:rFonts w:ascii="Arial" w:hAnsi="Arial" w:cs="Arial"/>
          <w:sz w:val="24"/>
          <w:szCs w:val="24"/>
        </w:rPr>
        <w:t xml:space="preserve">With this in mind, I concur with the Council that </w:t>
      </w:r>
      <w:r w:rsidRPr="0083685E">
        <w:rPr>
          <w:rFonts w:ascii="Arial" w:hAnsi="Arial" w:cs="Arial"/>
          <w:i/>
          <w:iCs/>
          <w:sz w:val="24"/>
          <w:szCs w:val="24"/>
        </w:rPr>
        <w:t>R v SoS for Environment ex parte Billson [1998] EWHC Admin 189</w:t>
      </w:r>
      <w:r>
        <w:rPr>
          <w:rFonts w:ascii="Arial" w:hAnsi="Arial" w:cs="Arial"/>
          <w:sz w:val="24"/>
          <w:szCs w:val="24"/>
        </w:rPr>
        <w:t xml:space="preserve"> applies, wherein a track across a common that was used as a route between destinations rather than as a destination itself</w:t>
      </w:r>
      <w:r w:rsidR="00487305">
        <w:rPr>
          <w:rFonts w:ascii="Arial" w:hAnsi="Arial" w:cs="Arial"/>
          <w:sz w:val="24"/>
          <w:szCs w:val="24"/>
        </w:rPr>
        <w:t>,</w:t>
      </w:r>
      <w:r>
        <w:rPr>
          <w:rFonts w:ascii="Arial" w:hAnsi="Arial" w:cs="Arial"/>
          <w:sz w:val="24"/>
          <w:szCs w:val="24"/>
        </w:rPr>
        <w:t xml:space="preserve"> was capable of </w:t>
      </w:r>
      <w:r w:rsidR="00487305">
        <w:rPr>
          <w:rFonts w:ascii="Arial" w:hAnsi="Arial" w:cs="Arial"/>
          <w:sz w:val="24"/>
          <w:szCs w:val="24"/>
        </w:rPr>
        <w:t>having</w:t>
      </w:r>
      <w:r>
        <w:rPr>
          <w:rFonts w:ascii="Arial" w:hAnsi="Arial" w:cs="Arial"/>
          <w:sz w:val="24"/>
          <w:szCs w:val="24"/>
        </w:rPr>
        <w:t xml:space="preserve"> a </w:t>
      </w:r>
      <w:r w:rsidR="00487305">
        <w:rPr>
          <w:rFonts w:ascii="Arial" w:hAnsi="Arial" w:cs="Arial"/>
          <w:sz w:val="24"/>
          <w:szCs w:val="24"/>
        </w:rPr>
        <w:t xml:space="preserve">public </w:t>
      </w:r>
      <w:r>
        <w:rPr>
          <w:rFonts w:ascii="Arial" w:hAnsi="Arial" w:cs="Arial"/>
          <w:sz w:val="24"/>
          <w:szCs w:val="24"/>
        </w:rPr>
        <w:t xml:space="preserve">right of way </w:t>
      </w:r>
      <w:r w:rsidR="00487305">
        <w:rPr>
          <w:rFonts w:ascii="Arial" w:hAnsi="Arial" w:cs="Arial"/>
          <w:sz w:val="24"/>
          <w:szCs w:val="24"/>
        </w:rPr>
        <w:t xml:space="preserve">established </w:t>
      </w:r>
      <w:r>
        <w:rPr>
          <w:rFonts w:ascii="Arial" w:hAnsi="Arial" w:cs="Arial"/>
          <w:sz w:val="24"/>
          <w:szCs w:val="24"/>
        </w:rPr>
        <w:t>over it</w:t>
      </w:r>
      <w:r w:rsidR="00DC1195">
        <w:rPr>
          <w:rFonts w:ascii="Arial" w:hAnsi="Arial" w:cs="Arial"/>
          <w:sz w:val="24"/>
          <w:szCs w:val="24"/>
        </w:rPr>
        <w:t>,</w:t>
      </w:r>
      <w:r>
        <w:rPr>
          <w:rFonts w:ascii="Arial" w:hAnsi="Arial" w:cs="Arial"/>
          <w:sz w:val="24"/>
          <w:szCs w:val="24"/>
        </w:rPr>
        <w:t xml:space="preserve"> under Section 31 of the 1980 Act.</w:t>
      </w:r>
    </w:p>
    <w:p w14:paraId="1CF033F4" w14:textId="0D99A8F6" w:rsidR="00542BC9" w:rsidRPr="003F5A59" w:rsidRDefault="00542BC9" w:rsidP="00542BC9">
      <w:pPr>
        <w:pStyle w:val="Style1"/>
        <w:rPr>
          <w:rFonts w:ascii="Arial" w:hAnsi="Arial" w:cs="Arial"/>
          <w:sz w:val="24"/>
          <w:szCs w:val="24"/>
        </w:rPr>
      </w:pPr>
      <w:r>
        <w:rPr>
          <w:rFonts w:ascii="Arial" w:hAnsi="Arial" w:cs="Arial"/>
          <w:sz w:val="24"/>
          <w:szCs w:val="24"/>
        </w:rPr>
        <w:t xml:space="preserve">In any case, this consideration is immaterial for any evidence of use during the relevant period, as that part of the Order route that crosses the village green was excluded from the final village green registration in 1973. Any use on horseback from that date would have </w:t>
      </w:r>
      <w:r w:rsidR="009E10C5">
        <w:rPr>
          <w:rFonts w:ascii="Arial" w:hAnsi="Arial" w:cs="Arial"/>
          <w:sz w:val="24"/>
          <w:szCs w:val="24"/>
        </w:rPr>
        <w:t xml:space="preserve">then </w:t>
      </w:r>
      <w:r>
        <w:rPr>
          <w:rFonts w:ascii="Arial" w:hAnsi="Arial" w:cs="Arial"/>
          <w:sz w:val="24"/>
          <w:szCs w:val="24"/>
        </w:rPr>
        <w:t>been</w:t>
      </w:r>
      <w:r w:rsidR="009E10C5">
        <w:rPr>
          <w:rFonts w:ascii="Arial" w:hAnsi="Arial" w:cs="Arial"/>
          <w:sz w:val="24"/>
          <w:szCs w:val="24"/>
        </w:rPr>
        <w:t xml:space="preserve"> considered</w:t>
      </w:r>
      <w:r>
        <w:rPr>
          <w:rFonts w:ascii="Arial" w:hAnsi="Arial" w:cs="Arial"/>
          <w:sz w:val="24"/>
          <w:szCs w:val="24"/>
        </w:rPr>
        <w:t xml:space="preserve"> ‘as of right.’</w:t>
      </w:r>
    </w:p>
    <w:bookmarkEnd w:id="2"/>
    <w:p w14:paraId="4605CC17" w14:textId="77777777" w:rsidR="00542BC9" w:rsidRPr="00EC2650" w:rsidRDefault="00542BC9" w:rsidP="00542BC9">
      <w:pPr>
        <w:pStyle w:val="Style1"/>
        <w:rPr>
          <w:rFonts w:ascii="Arial" w:hAnsi="Arial" w:cs="Arial"/>
          <w:sz w:val="24"/>
          <w:szCs w:val="24"/>
        </w:rPr>
      </w:pPr>
      <w:r w:rsidRPr="00EC2650">
        <w:rPr>
          <w:rFonts w:ascii="Arial" w:hAnsi="Arial" w:cs="Arial"/>
          <w:sz w:val="24"/>
          <w:szCs w:val="24"/>
        </w:rPr>
        <w:t>Ultimately, I find that no action was taken by any landowner during the relevant period that was sufficient to demonstrate that there was a lack of intention to dedicate a bridleway.</w:t>
      </w:r>
    </w:p>
    <w:p w14:paraId="67736DE3" w14:textId="77777777" w:rsidR="00542BC9" w:rsidRPr="00EC2650" w:rsidRDefault="00542BC9" w:rsidP="00542BC9">
      <w:pPr>
        <w:pStyle w:val="Style1"/>
        <w:numPr>
          <w:ilvl w:val="0"/>
          <w:numId w:val="0"/>
        </w:numPr>
        <w:rPr>
          <w:rFonts w:ascii="Arial" w:hAnsi="Arial" w:cs="Arial"/>
          <w:i/>
          <w:iCs/>
          <w:sz w:val="24"/>
          <w:szCs w:val="24"/>
        </w:rPr>
      </w:pPr>
      <w:r w:rsidRPr="00EC2650">
        <w:rPr>
          <w:rFonts w:ascii="Arial" w:hAnsi="Arial" w:cs="Arial"/>
          <w:i/>
          <w:iCs/>
          <w:sz w:val="24"/>
          <w:szCs w:val="24"/>
        </w:rPr>
        <w:t>Conclusions on statutory dedication</w:t>
      </w:r>
    </w:p>
    <w:p w14:paraId="08A98936" w14:textId="1E2DE2FB" w:rsidR="00542BC9" w:rsidRPr="00600A94" w:rsidRDefault="00542BC9" w:rsidP="00600A94">
      <w:pPr>
        <w:pStyle w:val="Style1"/>
        <w:rPr>
          <w:rFonts w:ascii="Arial" w:hAnsi="Arial" w:cs="Arial"/>
          <w:sz w:val="24"/>
          <w:szCs w:val="24"/>
        </w:rPr>
      </w:pPr>
      <w:r w:rsidRPr="00EC2650">
        <w:rPr>
          <w:rFonts w:ascii="Arial" w:hAnsi="Arial" w:cs="Arial"/>
          <w:sz w:val="24"/>
          <w:szCs w:val="24"/>
        </w:rPr>
        <w:t xml:space="preserve">I have concluded that the user evidence is sufficient to raise a presumption that the claimed route has been dedicated as a public bridleway. In addition, there is no evidence that any landowner demonstrated to the public, a lack of intention to dedicate a bridleway during the relevant period. </w:t>
      </w:r>
      <w:r w:rsidR="00594D5B" w:rsidRPr="00EC2650">
        <w:rPr>
          <w:rFonts w:ascii="Arial" w:hAnsi="Arial" w:cs="Arial"/>
          <w:sz w:val="24"/>
          <w:szCs w:val="24"/>
        </w:rPr>
        <w:t>There is some evidence of use by horse and cart</w:t>
      </w:r>
      <w:r w:rsidR="00317FD2">
        <w:rPr>
          <w:rFonts w:ascii="Arial" w:hAnsi="Arial" w:cs="Arial"/>
          <w:sz w:val="24"/>
          <w:szCs w:val="24"/>
        </w:rPr>
        <w:t>,</w:t>
      </w:r>
      <w:r w:rsidR="00594D5B" w:rsidRPr="00EC2650">
        <w:rPr>
          <w:rFonts w:ascii="Arial" w:hAnsi="Arial" w:cs="Arial"/>
          <w:sz w:val="24"/>
          <w:szCs w:val="24"/>
        </w:rPr>
        <w:t xml:space="preserve"> </w:t>
      </w:r>
      <w:r w:rsidR="00EC2650" w:rsidRPr="00EC2650">
        <w:rPr>
          <w:rFonts w:ascii="Arial" w:hAnsi="Arial" w:cs="Arial"/>
          <w:sz w:val="24"/>
          <w:szCs w:val="24"/>
        </w:rPr>
        <w:t>however</w:t>
      </w:r>
      <w:r w:rsidR="006246D6">
        <w:rPr>
          <w:rFonts w:ascii="Arial" w:hAnsi="Arial" w:cs="Arial"/>
          <w:sz w:val="24"/>
          <w:szCs w:val="24"/>
        </w:rPr>
        <w:t xml:space="preserve"> </w:t>
      </w:r>
      <w:r w:rsidR="00317FD2">
        <w:rPr>
          <w:rFonts w:ascii="Arial" w:hAnsi="Arial" w:cs="Arial"/>
          <w:sz w:val="24"/>
          <w:szCs w:val="24"/>
        </w:rPr>
        <w:t>taking into account</w:t>
      </w:r>
      <w:r w:rsidR="006246D6">
        <w:rPr>
          <w:rFonts w:ascii="Arial" w:hAnsi="Arial" w:cs="Arial"/>
          <w:sz w:val="24"/>
          <w:szCs w:val="24"/>
        </w:rPr>
        <w:t xml:space="preserve"> </w:t>
      </w:r>
      <w:r w:rsidR="006246D6" w:rsidRPr="00BC24A6">
        <w:rPr>
          <w:rFonts w:ascii="Arial" w:hAnsi="Arial" w:cs="Arial"/>
          <w:i/>
          <w:iCs/>
          <w:sz w:val="24"/>
          <w:szCs w:val="24"/>
        </w:rPr>
        <w:t>Whitwo</w:t>
      </w:r>
      <w:r w:rsidR="000D76A6" w:rsidRPr="00BC24A6">
        <w:rPr>
          <w:rFonts w:ascii="Arial" w:hAnsi="Arial" w:cs="Arial"/>
          <w:i/>
          <w:iCs/>
          <w:sz w:val="24"/>
          <w:szCs w:val="24"/>
        </w:rPr>
        <w:t>rth v SSEFRA [2010] WWCA</w:t>
      </w:r>
      <w:r w:rsidR="00BC24A6" w:rsidRPr="00BC24A6">
        <w:rPr>
          <w:rFonts w:ascii="Arial" w:hAnsi="Arial" w:cs="Arial"/>
          <w:i/>
          <w:iCs/>
          <w:sz w:val="24"/>
          <w:szCs w:val="24"/>
        </w:rPr>
        <w:t xml:space="preserve"> Civ 1486</w:t>
      </w:r>
      <w:r w:rsidR="00BC24A6">
        <w:rPr>
          <w:rFonts w:ascii="Arial" w:hAnsi="Arial" w:cs="Arial"/>
          <w:sz w:val="24"/>
          <w:szCs w:val="24"/>
        </w:rPr>
        <w:t xml:space="preserve">, </w:t>
      </w:r>
      <w:r w:rsidR="00317FD2">
        <w:rPr>
          <w:rFonts w:ascii="Arial" w:hAnsi="Arial" w:cs="Arial"/>
          <w:sz w:val="24"/>
          <w:szCs w:val="24"/>
        </w:rPr>
        <w:t>I consider that</w:t>
      </w:r>
      <w:r w:rsidR="00EC2650" w:rsidRPr="00EC2650">
        <w:rPr>
          <w:rFonts w:ascii="Arial" w:hAnsi="Arial" w:cs="Arial"/>
          <w:sz w:val="24"/>
          <w:szCs w:val="24"/>
        </w:rPr>
        <w:t xml:space="preserve"> this evidence is insufficient on its own, to raise a presumption of dedication of a restricted by</w:t>
      </w:r>
      <w:r w:rsidR="00343824">
        <w:rPr>
          <w:rFonts w:ascii="Arial" w:hAnsi="Arial" w:cs="Arial"/>
          <w:sz w:val="24"/>
          <w:szCs w:val="24"/>
        </w:rPr>
        <w:t>way</w:t>
      </w:r>
      <w:r w:rsidR="00A04F2A" w:rsidRPr="00600A94">
        <w:rPr>
          <w:rFonts w:ascii="Arial" w:hAnsi="Arial" w:cs="Arial"/>
          <w:sz w:val="24"/>
          <w:szCs w:val="24"/>
        </w:rPr>
        <w:t xml:space="preserve">. </w:t>
      </w:r>
      <w:r w:rsidR="00A906EB" w:rsidRPr="00AB5464">
        <w:rPr>
          <w:rFonts w:ascii="Arial" w:hAnsi="Arial" w:cs="Arial"/>
          <w:sz w:val="24"/>
          <w:szCs w:val="24"/>
        </w:rPr>
        <w:t xml:space="preserve">Overall </w:t>
      </w:r>
      <w:r w:rsidR="000413E1" w:rsidRPr="00AB5464">
        <w:rPr>
          <w:rFonts w:ascii="Arial" w:hAnsi="Arial" w:cs="Arial"/>
          <w:sz w:val="24"/>
          <w:szCs w:val="24"/>
        </w:rPr>
        <w:t xml:space="preserve">the user evidence points towards a </w:t>
      </w:r>
      <w:r w:rsidRPr="00AB5464">
        <w:rPr>
          <w:rFonts w:ascii="Arial" w:hAnsi="Arial" w:cs="Arial"/>
          <w:sz w:val="24"/>
          <w:szCs w:val="24"/>
        </w:rPr>
        <w:t>public</w:t>
      </w:r>
      <w:r w:rsidR="000413E1" w:rsidRPr="00AB5464">
        <w:rPr>
          <w:rFonts w:ascii="Arial" w:hAnsi="Arial" w:cs="Arial"/>
          <w:sz w:val="24"/>
          <w:szCs w:val="24"/>
        </w:rPr>
        <w:t xml:space="preserve"> </w:t>
      </w:r>
      <w:r w:rsidRPr="00AB5464">
        <w:rPr>
          <w:rFonts w:ascii="Arial" w:hAnsi="Arial" w:cs="Arial"/>
          <w:sz w:val="24"/>
          <w:szCs w:val="24"/>
        </w:rPr>
        <w:t xml:space="preserve">bridleway </w:t>
      </w:r>
      <w:r w:rsidR="007949DD" w:rsidRPr="00AB5464">
        <w:rPr>
          <w:rFonts w:ascii="Arial" w:hAnsi="Arial" w:cs="Arial"/>
          <w:sz w:val="24"/>
          <w:szCs w:val="24"/>
        </w:rPr>
        <w:t>subsist</w:t>
      </w:r>
      <w:r w:rsidR="000413E1" w:rsidRPr="00AB5464">
        <w:rPr>
          <w:rFonts w:ascii="Arial" w:hAnsi="Arial" w:cs="Arial"/>
          <w:sz w:val="24"/>
          <w:szCs w:val="24"/>
        </w:rPr>
        <w:t>ing</w:t>
      </w:r>
      <w:r w:rsidRPr="00AB5464">
        <w:rPr>
          <w:rFonts w:ascii="Arial" w:hAnsi="Arial" w:cs="Arial"/>
          <w:sz w:val="24"/>
          <w:szCs w:val="24"/>
        </w:rPr>
        <w:t xml:space="preserve"> across the route in question. In light of this conclusion, there is no need for me to address the evidence in the context of common law dedication.</w:t>
      </w:r>
    </w:p>
    <w:p w14:paraId="379351F0" w14:textId="527DC0F9" w:rsidR="00BD09CD" w:rsidRPr="00CC44FD" w:rsidRDefault="00DE7B1F" w:rsidP="004D6820">
      <w:pPr>
        <w:pStyle w:val="Heading6blackfont"/>
        <w:rPr>
          <w:rFonts w:ascii="Arial" w:hAnsi="Arial" w:cs="Arial"/>
          <w:sz w:val="24"/>
          <w:szCs w:val="24"/>
        </w:rPr>
      </w:pPr>
      <w:r>
        <w:rPr>
          <w:rFonts w:ascii="Arial" w:hAnsi="Arial" w:cs="Arial"/>
          <w:sz w:val="24"/>
          <w:szCs w:val="24"/>
        </w:rPr>
        <w:t>Other Matters</w:t>
      </w:r>
    </w:p>
    <w:p w14:paraId="29A8543E" w14:textId="7968D116" w:rsidR="00DE7B1F" w:rsidRDefault="00496F42" w:rsidP="00C158E1">
      <w:pPr>
        <w:pStyle w:val="Style1"/>
        <w:rPr>
          <w:rFonts w:ascii="Arial" w:hAnsi="Arial" w:cs="Arial"/>
          <w:sz w:val="24"/>
          <w:szCs w:val="24"/>
        </w:rPr>
      </w:pPr>
      <w:r>
        <w:rPr>
          <w:rFonts w:ascii="Arial" w:hAnsi="Arial" w:cs="Arial"/>
          <w:sz w:val="24"/>
          <w:szCs w:val="24"/>
        </w:rPr>
        <w:t xml:space="preserve">I note that </w:t>
      </w:r>
      <w:r w:rsidR="00574433">
        <w:rPr>
          <w:rFonts w:ascii="Arial" w:hAnsi="Arial" w:cs="Arial"/>
          <w:sz w:val="24"/>
          <w:szCs w:val="24"/>
        </w:rPr>
        <w:t xml:space="preserve">there </w:t>
      </w:r>
      <w:r w:rsidR="00BA39E8">
        <w:rPr>
          <w:rFonts w:ascii="Arial" w:hAnsi="Arial" w:cs="Arial"/>
          <w:sz w:val="24"/>
          <w:szCs w:val="24"/>
        </w:rPr>
        <w:t>was</w:t>
      </w:r>
      <w:r w:rsidR="00574433">
        <w:rPr>
          <w:rFonts w:ascii="Arial" w:hAnsi="Arial" w:cs="Arial"/>
          <w:sz w:val="24"/>
          <w:szCs w:val="24"/>
        </w:rPr>
        <w:t xml:space="preserve"> one</w:t>
      </w:r>
      <w:r w:rsidR="00EA051B">
        <w:rPr>
          <w:rFonts w:ascii="Arial" w:hAnsi="Arial" w:cs="Arial"/>
          <w:sz w:val="24"/>
          <w:szCs w:val="24"/>
        </w:rPr>
        <w:t xml:space="preserve"> objection</w:t>
      </w:r>
      <w:r w:rsidR="00574433">
        <w:rPr>
          <w:rFonts w:ascii="Arial" w:hAnsi="Arial" w:cs="Arial"/>
          <w:sz w:val="24"/>
          <w:szCs w:val="24"/>
        </w:rPr>
        <w:t xml:space="preserve"> outstanding</w:t>
      </w:r>
      <w:r w:rsidR="00984F2E">
        <w:rPr>
          <w:rFonts w:ascii="Arial" w:hAnsi="Arial" w:cs="Arial"/>
          <w:sz w:val="24"/>
          <w:szCs w:val="24"/>
        </w:rPr>
        <w:t xml:space="preserve"> in regard of this Order</w:t>
      </w:r>
      <w:r>
        <w:rPr>
          <w:rFonts w:ascii="Arial" w:hAnsi="Arial" w:cs="Arial"/>
          <w:sz w:val="24"/>
          <w:szCs w:val="24"/>
        </w:rPr>
        <w:t>.</w:t>
      </w:r>
      <w:r w:rsidR="002D18BC">
        <w:rPr>
          <w:rFonts w:ascii="Arial" w:hAnsi="Arial" w:cs="Arial"/>
          <w:sz w:val="24"/>
          <w:szCs w:val="24"/>
        </w:rPr>
        <w:t xml:space="preserve"> </w:t>
      </w:r>
      <w:r w:rsidR="00683707">
        <w:rPr>
          <w:rFonts w:ascii="Arial" w:hAnsi="Arial" w:cs="Arial"/>
          <w:sz w:val="24"/>
          <w:szCs w:val="24"/>
        </w:rPr>
        <w:t>T</w:t>
      </w:r>
      <w:r w:rsidR="00AF0C6B">
        <w:rPr>
          <w:rFonts w:ascii="Arial" w:hAnsi="Arial" w:cs="Arial"/>
          <w:sz w:val="24"/>
          <w:szCs w:val="24"/>
        </w:rPr>
        <w:t>he objector</w:t>
      </w:r>
      <w:r w:rsidR="00D627B1">
        <w:rPr>
          <w:rFonts w:ascii="Arial" w:hAnsi="Arial" w:cs="Arial"/>
          <w:sz w:val="24"/>
          <w:szCs w:val="24"/>
        </w:rPr>
        <w:t xml:space="preserve"> </w:t>
      </w:r>
      <w:r w:rsidR="00132ABD">
        <w:rPr>
          <w:rFonts w:ascii="Arial" w:hAnsi="Arial" w:cs="Arial"/>
          <w:sz w:val="24"/>
          <w:szCs w:val="24"/>
        </w:rPr>
        <w:t xml:space="preserve">was in </w:t>
      </w:r>
      <w:r w:rsidR="00D627B1">
        <w:rPr>
          <w:rFonts w:ascii="Arial" w:hAnsi="Arial" w:cs="Arial"/>
          <w:sz w:val="24"/>
          <w:szCs w:val="24"/>
        </w:rPr>
        <w:t>agree</w:t>
      </w:r>
      <w:r w:rsidR="00132ABD">
        <w:rPr>
          <w:rFonts w:ascii="Arial" w:hAnsi="Arial" w:cs="Arial"/>
          <w:sz w:val="24"/>
          <w:szCs w:val="24"/>
        </w:rPr>
        <w:t>ment</w:t>
      </w:r>
      <w:r w:rsidR="00D627B1">
        <w:rPr>
          <w:rFonts w:ascii="Arial" w:hAnsi="Arial" w:cs="Arial"/>
          <w:sz w:val="24"/>
          <w:szCs w:val="24"/>
        </w:rPr>
        <w:t xml:space="preserve"> that the</w:t>
      </w:r>
      <w:r w:rsidR="00DA3D8C">
        <w:rPr>
          <w:rFonts w:ascii="Arial" w:hAnsi="Arial" w:cs="Arial"/>
          <w:sz w:val="24"/>
          <w:szCs w:val="24"/>
        </w:rPr>
        <w:t xml:space="preserve"> evidence </w:t>
      </w:r>
      <w:r w:rsidR="00E05F16">
        <w:rPr>
          <w:rFonts w:ascii="Arial" w:hAnsi="Arial" w:cs="Arial"/>
          <w:sz w:val="24"/>
          <w:szCs w:val="24"/>
        </w:rPr>
        <w:t xml:space="preserve">indicated higher rights existed on the Order route, </w:t>
      </w:r>
      <w:r w:rsidR="00132ABD">
        <w:rPr>
          <w:rFonts w:ascii="Arial" w:hAnsi="Arial" w:cs="Arial"/>
          <w:sz w:val="24"/>
          <w:szCs w:val="24"/>
        </w:rPr>
        <w:t>but</w:t>
      </w:r>
      <w:r w:rsidR="00E05F16">
        <w:rPr>
          <w:rFonts w:ascii="Arial" w:hAnsi="Arial" w:cs="Arial"/>
          <w:sz w:val="24"/>
          <w:szCs w:val="24"/>
        </w:rPr>
        <w:t xml:space="preserve"> was concerned that the </w:t>
      </w:r>
      <w:r w:rsidR="00EA18EE">
        <w:rPr>
          <w:rFonts w:ascii="Arial" w:hAnsi="Arial" w:cs="Arial"/>
          <w:sz w:val="24"/>
          <w:szCs w:val="24"/>
        </w:rPr>
        <w:t xml:space="preserve">confirming of the Order would result in a </w:t>
      </w:r>
      <w:r w:rsidR="00032A42">
        <w:rPr>
          <w:rFonts w:ascii="Arial" w:hAnsi="Arial" w:cs="Arial"/>
          <w:sz w:val="24"/>
          <w:szCs w:val="24"/>
        </w:rPr>
        <w:t>dead-end</w:t>
      </w:r>
      <w:r w:rsidR="00EA18EE">
        <w:rPr>
          <w:rFonts w:ascii="Arial" w:hAnsi="Arial" w:cs="Arial"/>
          <w:sz w:val="24"/>
          <w:szCs w:val="24"/>
        </w:rPr>
        <w:t xml:space="preserve"> br</w:t>
      </w:r>
      <w:r w:rsidR="00B91A88">
        <w:rPr>
          <w:rFonts w:ascii="Arial" w:hAnsi="Arial" w:cs="Arial"/>
          <w:sz w:val="24"/>
          <w:szCs w:val="24"/>
        </w:rPr>
        <w:t>idleway</w:t>
      </w:r>
      <w:r w:rsidR="00F25C13">
        <w:rPr>
          <w:rFonts w:ascii="Arial" w:hAnsi="Arial" w:cs="Arial"/>
          <w:sz w:val="24"/>
          <w:szCs w:val="24"/>
        </w:rPr>
        <w:t xml:space="preserve"> </w:t>
      </w:r>
      <w:r w:rsidR="00DD0D95">
        <w:rPr>
          <w:rFonts w:ascii="Arial" w:hAnsi="Arial" w:cs="Arial"/>
          <w:sz w:val="24"/>
          <w:szCs w:val="24"/>
        </w:rPr>
        <w:t>at point D of the route</w:t>
      </w:r>
      <w:r w:rsidR="0022464E">
        <w:rPr>
          <w:rFonts w:ascii="Arial" w:hAnsi="Arial" w:cs="Arial"/>
          <w:sz w:val="24"/>
          <w:szCs w:val="24"/>
        </w:rPr>
        <w:t xml:space="preserve">, </w:t>
      </w:r>
      <w:r w:rsidR="00DD0D95">
        <w:rPr>
          <w:rFonts w:ascii="Arial" w:hAnsi="Arial" w:cs="Arial"/>
          <w:sz w:val="24"/>
          <w:szCs w:val="24"/>
        </w:rPr>
        <w:t>which forms the county boundary</w:t>
      </w:r>
      <w:r w:rsidR="00F25C13">
        <w:rPr>
          <w:rFonts w:ascii="Arial" w:hAnsi="Arial" w:cs="Arial"/>
          <w:sz w:val="24"/>
          <w:szCs w:val="24"/>
        </w:rPr>
        <w:t xml:space="preserve"> with </w:t>
      </w:r>
      <w:r w:rsidR="00BA39E8">
        <w:rPr>
          <w:rFonts w:ascii="Arial" w:hAnsi="Arial" w:cs="Arial"/>
          <w:sz w:val="24"/>
          <w:szCs w:val="24"/>
        </w:rPr>
        <w:t>Herefordshire</w:t>
      </w:r>
      <w:r w:rsidR="008F0DFD">
        <w:rPr>
          <w:rFonts w:ascii="Arial" w:hAnsi="Arial" w:cs="Arial"/>
          <w:sz w:val="24"/>
          <w:szCs w:val="24"/>
        </w:rPr>
        <w:t xml:space="preserve">. </w:t>
      </w:r>
      <w:r w:rsidR="00C158E1">
        <w:rPr>
          <w:rFonts w:ascii="Arial" w:hAnsi="Arial" w:cs="Arial"/>
          <w:sz w:val="24"/>
          <w:szCs w:val="24"/>
        </w:rPr>
        <w:t>He</w:t>
      </w:r>
      <w:r w:rsidR="00032A42" w:rsidRPr="00C158E1">
        <w:rPr>
          <w:rFonts w:ascii="Arial" w:hAnsi="Arial" w:cs="Arial"/>
          <w:sz w:val="24"/>
          <w:szCs w:val="24"/>
        </w:rPr>
        <w:t xml:space="preserve"> </w:t>
      </w:r>
      <w:r w:rsidR="00620561" w:rsidRPr="00C158E1">
        <w:rPr>
          <w:rFonts w:ascii="Arial" w:hAnsi="Arial" w:cs="Arial"/>
          <w:sz w:val="24"/>
          <w:szCs w:val="24"/>
        </w:rPr>
        <w:t>s</w:t>
      </w:r>
      <w:r w:rsidR="008428FE">
        <w:rPr>
          <w:rFonts w:ascii="Arial" w:hAnsi="Arial" w:cs="Arial"/>
          <w:sz w:val="24"/>
          <w:szCs w:val="24"/>
        </w:rPr>
        <w:t>tated</w:t>
      </w:r>
      <w:r w:rsidR="00620561" w:rsidRPr="00C158E1">
        <w:rPr>
          <w:rFonts w:ascii="Arial" w:hAnsi="Arial" w:cs="Arial"/>
          <w:sz w:val="24"/>
          <w:szCs w:val="24"/>
        </w:rPr>
        <w:t xml:space="preserve"> that</w:t>
      </w:r>
      <w:r w:rsidR="00251F7E" w:rsidRPr="00C158E1">
        <w:rPr>
          <w:rFonts w:ascii="Arial" w:hAnsi="Arial" w:cs="Arial"/>
          <w:sz w:val="24"/>
          <w:szCs w:val="24"/>
        </w:rPr>
        <w:t xml:space="preserve"> this dead end would be due to</w:t>
      </w:r>
      <w:r w:rsidR="0044087D" w:rsidRPr="00C158E1">
        <w:rPr>
          <w:rFonts w:ascii="Arial" w:hAnsi="Arial" w:cs="Arial"/>
          <w:sz w:val="24"/>
          <w:szCs w:val="24"/>
        </w:rPr>
        <w:t xml:space="preserve"> </w:t>
      </w:r>
      <w:r w:rsidR="00BF7D08" w:rsidRPr="00C158E1">
        <w:rPr>
          <w:rFonts w:ascii="Arial" w:hAnsi="Arial" w:cs="Arial"/>
          <w:sz w:val="24"/>
          <w:szCs w:val="24"/>
        </w:rPr>
        <w:t xml:space="preserve">the neighbouring </w:t>
      </w:r>
      <w:r w:rsidR="00BE084E" w:rsidRPr="00C158E1">
        <w:rPr>
          <w:rFonts w:ascii="Arial" w:hAnsi="Arial" w:cs="Arial"/>
          <w:sz w:val="24"/>
          <w:szCs w:val="24"/>
        </w:rPr>
        <w:t xml:space="preserve">authority, </w:t>
      </w:r>
      <w:r w:rsidR="0044087D" w:rsidRPr="00C158E1">
        <w:rPr>
          <w:rFonts w:ascii="Arial" w:hAnsi="Arial" w:cs="Arial"/>
          <w:sz w:val="24"/>
          <w:szCs w:val="24"/>
        </w:rPr>
        <w:t>Herefordshire Council</w:t>
      </w:r>
      <w:r w:rsidR="00BE084E" w:rsidRPr="00C158E1">
        <w:rPr>
          <w:rFonts w:ascii="Arial" w:hAnsi="Arial" w:cs="Arial"/>
          <w:sz w:val="24"/>
          <w:szCs w:val="24"/>
        </w:rPr>
        <w:t>,</w:t>
      </w:r>
      <w:r w:rsidR="0044087D" w:rsidRPr="00C158E1">
        <w:rPr>
          <w:rFonts w:ascii="Arial" w:hAnsi="Arial" w:cs="Arial"/>
          <w:sz w:val="24"/>
          <w:szCs w:val="24"/>
        </w:rPr>
        <w:t xml:space="preserve"> ha</w:t>
      </w:r>
      <w:r w:rsidR="00251F7E" w:rsidRPr="00C158E1">
        <w:rPr>
          <w:rFonts w:ascii="Arial" w:hAnsi="Arial" w:cs="Arial"/>
          <w:sz w:val="24"/>
          <w:szCs w:val="24"/>
        </w:rPr>
        <w:t>ving</w:t>
      </w:r>
      <w:r w:rsidR="0044087D" w:rsidRPr="00C158E1">
        <w:rPr>
          <w:rFonts w:ascii="Arial" w:hAnsi="Arial" w:cs="Arial"/>
          <w:sz w:val="24"/>
          <w:szCs w:val="24"/>
        </w:rPr>
        <w:t xml:space="preserve"> not </w:t>
      </w:r>
      <w:r w:rsidR="0013783D" w:rsidRPr="00C158E1">
        <w:rPr>
          <w:rFonts w:ascii="Arial" w:hAnsi="Arial" w:cs="Arial"/>
          <w:sz w:val="24"/>
          <w:szCs w:val="24"/>
        </w:rPr>
        <w:t xml:space="preserve">yet </w:t>
      </w:r>
      <w:r w:rsidR="0044087D" w:rsidRPr="00C158E1">
        <w:rPr>
          <w:rFonts w:ascii="Arial" w:hAnsi="Arial" w:cs="Arial"/>
          <w:sz w:val="24"/>
          <w:szCs w:val="24"/>
        </w:rPr>
        <w:t xml:space="preserve">determined </w:t>
      </w:r>
      <w:r w:rsidR="0013783D" w:rsidRPr="00C158E1">
        <w:rPr>
          <w:rFonts w:ascii="Arial" w:hAnsi="Arial" w:cs="Arial"/>
          <w:sz w:val="24"/>
          <w:szCs w:val="24"/>
        </w:rPr>
        <w:t xml:space="preserve">a separate application </w:t>
      </w:r>
      <w:r w:rsidR="00E200D8" w:rsidRPr="00C158E1">
        <w:rPr>
          <w:rFonts w:ascii="Arial" w:hAnsi="Arial" w:cs="Arial"/>
          <w:sz w:val="24"/>
          <w:szCs w:val="24"/>
        </w:rPr>
        <w:t xml:space="preserve">for the upgrading of </w:t>
      </w:r>
      <w:r w:rsidR="008C6A7C" w:rsidRPr="00C158E1">
        <w:rPr>
          <w:rFonts w:ascii="Arial" w:hAnsi="Arial" w:cs="Arial"/>
          <w:sz w:val="24"/>
          <w:szCs w:val="24"/>
        </w:rPr>
        <w:t xml:space="preserve">what would form </w:t>
      </w:r>
      <w:r w:rsidR="00482553" w:rsidRPr="00C158E1">
        <w:rPr>
          <w:rFonts w:ascii="Arial" w:hAnsi="Arial" w:cs="Arial"/>
          <w:sz w:val="24"/>
          <w:szCs w:val="24"/>
        </w:rPr>
        <w:t>a</w:t>
      </w:r>
      <w:r w:rsidR="00E200D8" w:rsidRPr="00C158E1">
        <w:rPr>
          <w:rFonts w:ascii="Arial" w:hAnsi="Arial" w:cs="Arial"/>
          <w:sz w:val="24"/>
          <w:szCs w:val="24"/>
        </w:rPr>
        <w:t xml:space="preserve"> continuation of the Order route </w:t>
      </w:r>
      <w:r w:rsidR="00482553" w:rsidRPr="00C158E1">
        <w:rPr>
          <w:rFonts w:ascii="Arial" w:hAnsi="Arial" w:cs="Arial"/>
          <w:sz w:val="24"/>
          <w:szCs w:val="24"/>
        </w:rPr>
        <w:t>past the county boundary</w:t>
      </w:r>
      <w:r w:rsidR="00E9036C" w:rsidRPr="00C158E1">
        <w:rPr>
          <w:rFonts w:ascii="Arial" w:hAnsi="Arial" w:cs="Arial"/>
          <w:sz w:val="24"/>
          <w:szCs w:val="24"/>
        </w:rPr>
        <w:t xml:space="preserve">. </w:t>
      </w:r>
      <w:r w:rsidR="00E532A1">
        <w:rPr>
          <w:rFonts w:ascii="Arial" w:hAnsi="Arial" w:cs="Arial"/>
          <w:sz w:val="24"/>
          <w:szCs w:val="24"/>
        </w:rPr>
        <w:t>This he felt was unacceptable</w:t>
      </w:r>
      <w:r w:rsidR="00751401">
        <w:rPr>
          <w:rFonts w:ascii="Arial" w:hAnsi="Arial" w:cs="Arial"/>
          <w:sz w:val="24"/>
          <w:szCs w:val="24"/>
        </w:rPr>
        <w:t>,</w:t>
      </w:r>
      <w:r w:rsidR="00E532A1">
        <w:rPr>
          <w:rFonts w:ascii="Arial" w:hAnsi="Arial" w:cs="Arial"/>
          <w:sz w:val="24"/>
          <w:szCs w:val="24"/>
        </w:rPr>
        <w:t xml:space="preserve"> as there were already a number of other </w:t>
      </w:r>
      <w:r w:rsidR="00EF706C">
        <w:rPr>
          <w:rFonts w:ascii="Arial" w:hAnsi="Arial" w:cs="Arial"/>
          <w:sz w:val="24"/>
          <w:szCs w:val="24"/>
        </w:rPr>
        <w:t>dead-end</w:t>
      </w:r>
      <w:r w:rsidR="00E532A1">
        <w:rPr>
          <w:rFonts w:ascii="Arial" w:hAnsi="Arial" w:cs="Arial"/>
          <w:sz w:val="24"/>
          <w:szCs w:val="24"/>
        </w:rPr>
        <w:t xml:space="preserve"> </w:t>
      </w:r>
      <w:r w:rsidR="00077A2A">
        <w:rPr>
          <w:rFonts w:ascii="Arial" w:hAnsi="Arial" w:cs="Arial"/>
          <w:sz w:val="24"/>
          <w:szCs w:val="24"/>
        </w:rPr>
        <w:t>rights of way</w:t>
      </w:r>
      <w:r w:rsidR="007D027E">
        <w:rPr>
          <w:rFonts w:ascii="Arial" w:hAnsi="Arial" w:cs="Arial"/>
          <w:sz w:val="24"/>
          <w:szCs w:val="24"/>
        </w:rPr>
        <w:t xml:space="preserve"> in existence</w:t>
      </w:r>
      <w:r w:rsidR="00BF58BD">
        <w:rPr>
          <w:rFonts w:ascii="Arial" w:hAnsi="Arial" w:cs="Arial"/>
          <w:sz w:val="24"/>
          <w:szCs w:val="24"/>
        </w:rPr>
        <w:t>.</w:t>
      </w:r>
    </w:p>
    <w:p w14:paraId="6A355726" w14:textId="5AD11C03" w:rsidR="00BF58BD" w:rsidRDefault="00BF58BD" w:rsidP="00C158E1">
      <w:pPr>
        <w:pStyle w:val="Style1"/>
        <w:rPr>
          <w:rFonts w:ascii="Arial" w:hAnsi="Arial" w:cs="Arial"/>
          <w:sz w:val="24"/>
          <w:szCs w:val="24"/>
        </w:rPr>
      </w:pPr>
      <w:r>
        <w:rPr>
          <w:rFonts w:ascii="Arial" w:hAnsi="Arial" w:cs="Arial"/>
          <w:sz w:val="24"/>
          <w:szCs w:val="24"/>
        </w:rPr>
        <w:t>I</w:t>
      </w:r>
      <w:r w:rsidR="00B8617E">
        <w:rPr>
          <w:rFonts w:ascii="Arial" w:hAnsi="Arial" w:cs="Arial"/>
          <w:sz w:val="24"/>
          <w:szCs w:val="24"/>
        </w:rPr>
        <w:t xml:space="preserve"> can</w:t>
      </w:r>
      <w:r>
        <w:rPr>
          <w:rFonts w:ascii="Arial" w:hAnsi="Arial" w:cs="Arial"/>
          <w:sz w:val="24"/>
          <w:szCs w:val="24"/>
        </w:rPr>
        <w:t xml:space="preserve"> </w:t>
      </w:r>
      <w:r w:rsidR="007E6418">
        <w:rPr>
          <w:rFonts w:ascii="Arial" w:hAnsi="Arial" w:cs="Arial"/>
          <w:sz w:val="24"/>
          <w:szCs w:val="24"/>
        </w:rPr>
        <w:t>appreciate</w:t>
      </w:r>
      <w:r>
        <w:rPr>
          <w:rFonts w:ascii="Arial" w:hAnsi="Arial" w:cs="Arial"/>
          <w:sz w:val="24"/>
          <w:szCs w:val="24"/>
        </w:rPr>
        <w:t xml:space="preserve"> </w:t>
      </w:r>
      <w:r w:rsidR="0057658D">
        <w:rPr>
          <w:rFonts w:ascii="Arial" w:hAnsi="Arial" w:cs="Arial"/>
          <w:sz w:val="24"/>
          <w:szCs w:val="24"/>
        </w:rPr>
        <w:t xml:space="preserve">the frustration </w:t>
      </w:r>
      <w:r w:rsidR="00397A49">
        <w:rPr>
          <w:rFonts w:ascii="Arial" w:hAnsi="Arial" w:cs="Arial"/>
          <w:sz w:val="24"/>
          <w:szCs w:val="24"/>
        </w:rPr>
        <w:t xml:space="preserve">caused by </w:t>
      </w:r>
      <w:r w:rsidR="001E5839">
        <w:rPr>
          <w:rFonts w:ascii="Arial" w:hAnsi="Arial" w:cs="Arial"/>
          <w:sz w:val="24"/>
          <w:szCs w:val="24"/>
        </w:rPr>
        <w:t xml:space="preserve">the situation </w:t>
      </w:r>
      <w:r w:rsidR="0093459A">
        <w:rPr>
          <w:rFonts w:ascii="Arial" w:hAnsi="Arial" w:cs="Arial"/>
          <w:sz w:val="24"/>
          <w:szCs w:val="24"/>
        </w:rPr>
        <w:t>wherein one authority has determined their section of a through route but a</w:t>
      </w:r>
      <w:r w:rsidR="005C677A">
        <w:rPr>
          <w:rFonts w:ascii="Arial" w:hAnsi="Arial" w:cs="Arial"/>
          <w:sz w:val="24"/>
          <w:szCs w:val="24"/>
        </w:rPr>
        <w:t xml:space="preserve"> neighbouring</w:t>
      </w:r>
      <w:r w:rsidR="0093459A">
        <w:rPr>
          <w:rFonts w:ascii="Arial" w:hAnsi="Arial" w:cs="Arial"/>
          <w:sz w:val="24"/>
          <w:szCs w:val="24"/>
        </w:rPr>
        <w:t xml:space="preserve"> </w:t>
      </w:r>
      <w:r w:rsidR="00241FDA">
        <w:rPr>
          <w:rFonts w:ascii="Arial" w:hAnsi="Arial" w:cs="Arial"/>
          <w:sz w:val="24"/>
          <w:szCs w:val="24"/>
        </w:rPr>
        <w:t xml:space="preserve">authority </w:t>
      </w:r>
      <w:r w:rsidR="0093459A">
        <w:rPr>
          <w:rFonts w:ascii="Arial" w:hAnsi="Arial" w:cs="Arial"/>
          <w:sz w:val="24"/>
          <w:szCs w:val="24"/>
        </w:rPr>
        <w:t>has</w:t>
      </w:r>
      <w:r w:rsidR="00241FDA">
        <w:rPr>
          <w:rFonts w:ascii="Arial" w:hAnsi="Arial" w:cs="Arial"/>
          <w:sz w:val="24"/>
          <w:szCs w:val="24"/>
        </w:rPr>
        <w:t xml:space="preserve"> yet </w:t>
      </w:r>
      <w:r w:rsidR="005C677A">
        <w:rPr>
          <w:rFonts w:ascii="Arial" w:hAnsi="Arial" w:cs="Arial"/>
          <w:sz w:val="24"/>
          <w:szCs w:val="24"/>
        </w:rPr>
        <w:t xml:space="preserve">to </w:t>
      </w:r>
      <w:r w:rsidR="00241FDA">
        <w:rPr>
          <w:rFonts w:ascii="Arial" w:hAnsi="Arial" w:cs="Arial"/>
          <w:sz w:val="24"/>
          <w:szCs w:val="24"/>
        </w:rPr>
        <w:t>process</w:t>
      </w:r>
      <w:r w:rsidR="008314EF">
        <w:rPr>
          <w:rFonts w:ascii="Arial" w:hAnsi="Arial" w:cs="Arial"/>
          <w:sz w:val="24"/>
          <w:szCs w:val="24"/>
        </w:rPr>
        <w:t xml:space="preserve"> the</w:t>
      </w:r>
      <w:r w:rsidR="00B8617E">
        <w:rPr>
          <w:rFonts w:ascii="Arial" w:hAnsi="Arial" w:cs="Arial"/>
          <w:sz w:val="24"/>
          <w:szCs w:val="24"/>
        </w:rPr>
        <w:t xml:space="preserve"> onward route. However the leg</w:t>
      </w:r>
      <w:r w:rsidR="00CE487D">
        <w:rPr>
          <w:rFonts w:ascii="Arial" w:hAnsi="Arial" w:cs="Arial"/>
          <w:sz w:val="24"/>
          <w:szCs w:val="24"/>
        </w:rPr>
        <w:t xml:space="preserve">al basis </w:t>
      </w:r>
      <w:r w:rsidR="0039249F">
        <w:rPr>
          <w:rFonts w:ascii="Arial" w:hAnsi="Arial" w:cs="Arial"/>
          <w:sz w:val="24"/>
          <w:szCs w:val="24"/>
        </w:rPr>
        <w:t xml:space="preserve">on which this case must be determined does not allow for consideration of such </w:t>
      </w:r>
      <w:r w:rsidR="009D7D97">
        <w:rPr>
          <w:rFonts w:ascii="Arial" w:hAnsi="Arial" w:cs="Arial"/>
          <w:sz w:val="24"/>
          <w:szCs w:val="24"/>
        </w:rPr>
        <w:t>factors</w:t>
      </w:r>
      <w:r w:rsidR="0039249F">
        <w:rPr>
          <w:rFonts w:ascii="Arial" w:hAnsi="Arial" w:cs="Arial"/>
          <w:sz w:val="24"/>
          <w:szCs w:val="24"/>
        </w:rPr>
        <w:t xml:space="preserve">, and </w:t>
      </w:r>
      <w:r w:rsidR="009D7D97">
        <w:rPr>
          <w:rFonts w:ascii="Arial" w:hAnsi="Arial" w:cs="Arial"/>
          <w:sz w:val="24"/>
          <w:szCs w:val="24"/>
        </w:rPr>
        <w:t xml:space="preserve">consequently is </w:t>
      </w:r>
      <w:r w:rsidR="008314EF">
        <w:rPr>
          <w:rFonts w:ascii="Arial" w:hAnsi="Arial" w:cs="Arial"/>
          <w:sz w:val="24"/>
          <w:szCs w:val="24"/>
        </w:rPr>
        <w:t xml:space="preserve">not </w:t>
      </w:r>
      <w:r w:rsidR="00B50D08">
        <w:rPr>
          <w:rFonts w:ascii="Arial" w:hAnsi="Arial" w:cs="Arial"/>
          <w:sz w:val="24"/>
          <w:szCs w:val="24"/>
        </w:rPr>
        <w:t>a matter that I can take into account</w:t>
      </w:r>
      <w:r w:rsidR="00A2745D">
        <w:rPr>
          <w:rFonts w:ascii="Arial" w:hAnsi="Arial" w:cs="Arial"/>
          <w:sz w:val="24"/>
          <w:szCs w:val="24"/>
        </w:rPr>
        <w:t>.</w:t>
      </w:r>
    </w:p>
    <w:p w14:paraId="24D45F91" w14:textId="03DA2A90" w:rsidR="0011549F" w:rsidRPr="00C158E1" w:rsidRDefault="0011549F" w:rsidP="00C158E1">
      <w:pPr>
        <w:pStyle w:val="Style1"/>
        <w:rPr>
          <w:rFonts w:ascii="Arial" w:hAnsi="Arial" w:cs="Arial"/>
          <w:sz w:val="24"/>
          <w:szCs w:val="24"/>
        </w:rPr>
      </w:pPr>
      <w:r>
        <w:rPr>
          <w:rFonts w:ascii="Arial" w:hAnsi="Arial" w:cs="Arial"/>
          <w:sz w:val="24"/>
          <w:szCs w:val="24"/>
        </w:rPr>
        <w:t>The second objection which was ultimately withdrawn</w:t>
      </w:r>
      <w:r w:rsidR="00C718B1">
        <w:rPr>
          <w:rFonts w:ascii="Arial" w:hAnsi="Arial" w:cs="Arial"/>
          <w:sz w:val="24"/>
          <w:szCs w:val="24"/>
        </w:rPr>
        <w:t>,</w:t>
      </w:r>
      <w:r>
        <w:rPr>
          <w:rFonts w:ascii="Arial" w:hAnsi="Arial" w:cs="Arial"/>
          <w:sz w:val="24"/>
          <w:szCs w:val="24"/>
        </w:rPr>
        <w:t xml:space="preserve"> expressed </w:t>
      </w:r>
      <w:r w:rsidR="00C718B1">
        <w:rPr>
          <w:rFonts w:ascii="Arial" w:hAnsi="Arial" w:cs="Arial"/>
          <w:sz w:val="24"/>
          <w:szCs w:val="24"/>
        </w:rPr>
        <w:t xml:space="preserve">concern </w:t>
      </w:r>
      <w:r w:rsidR="00AC7A63">
        <w:rPr>
          <w:rFonts w:ascii="Arial" w:hAnsi="Arial" w:cs="Arial"/>
          <w:sz w:val="24"/>
          <w:szCs w:val="24"/>
        </w:rPr>
        <w:t xml:space="preserve">about </w:t>
      </w:r>
      <w:r w:rsidR="00B42E35">
        <w:rPr>
          <w:rFonts w:ascii="Arial" w:hAnsi="Arial" w:cs="Arial"/>
          <w:sz w:val="24"/>
          <w:szCs w:val="24"/>
        </w:rPr>
        <w:t xml:space="preserve">possible conflicts arising by </w:t>
      </w:r>
      <w:r w:rsidR="00AC7A63">
        <w:rPr>
          <w:rFonts w:ascii="Arial" w:hAnsi="Arial" w:cs="Arial"/>
          <w:sz w:val="24"/>
          <w:szCs w:val="24"/>
        </w:rPr>
        <w:t xml:space="preserve">equestrians and </w:t>
      </w:r>
      <w:r w:rsidR="00CB10C5">
        <w:rPr>
          <w:rFonts w:ascii="Arial" w:hAnsi="Arial" w:cs="Arial"/>
          <w:sz w:val="24"/>
          <w:szCs w:val="24"/>
        </w:rPr>
        <w:t>other users</w:t>
      </w:r>
      <w:r w:rsidR="00DB0942">
        <w:rPr>
          <w:rFonts w:ascii="Arial" w:hAnsi="Arial" w:cs="Arial"/>
          <w:sz w:val="24"/>
          <w:szCs w:val="24"/>
        </w:rPr>
        <w:t xml:space="preserve"> having to share the same route</w:t>
      </w:r>
      <w:r w:rsidR="00A178AC">
        <w:rPr>
          <w:rFonts w:ascii="Arial" w:hAnsi="Arial" w:cs="Arial"/>
          <w:sz w:val="24"/>
          <w:szCs w:val="24"/>
        </w:rPr>
        <w:t xml:space="preserve">, and that </w:t>
      </w:r>
      <w:r w:rsidR="008464AF">
        <w:rPr>
          <w:rFonts w:ascii="Arial" w:hAnsi="Arial" w:cs="Arial"/>
          <w:sz w:val="24"/>
          <w:szCs w:val="24"/>
        </w:rPr>
        <w:t xml:space="preserve">there were other routes available for use </w:t>
      </w:r>
      <w:r w:rsidR="00A178AC">
        <w:rPr>
          <w:rFonts w:ascii="Arial" w:hAnsi="Arial" w:cs="Arial"/>
          <w:sz w:val="24"/>
          <w:szCs w:val="24"/>
        </w:rPr>
        <w:t>by equestrians.</w:t>
      </w:r>
      <w:r w:rsidR="00947A0C">
        <w:rPr>
          <w:rFonts w:ascii="Arial" w:hAnsi="Arial" w:cs="Arial"/>
          <w:sz w:val="24"/>
          <w:szCs w:val="24"/>
        </w:rPr>
        <w:t xml:space="preserve"> </w:t>
      </w:r>
      <w:r w:rsidR="00A178AC">
        <w:rPr>
          <w:rFonts w:ascii="Arial" w:hAnsi="Arial" w:cs="Arial"/>
          <w:sz w:val="24"/>
          <w:szCs w:val="24"/>
        </w:rPr>
        <w:t xml:space="preserve">Albeit I understand these </w:t>
      </w:r>
      <w:r w:rsidR="00EF31C1">
        <w:rPr>
          <w:rFonts w:ascii="Arial" w:hAnsi="Arial" w:cs="Arial"/>
          <w:sz w:val="24"/>
          <w:szCs w:val="24"/>
        </w:rPr>
        <w:t>concerns,</w:t>
      </w:r>
      <w:r w:rsidR="00D35FED">
        <w:rPr>
          <w:rFonts w:ascii="Arial" w:hAnsi="Arial" w:cs="Arial"/>
          <w:sz w:val="24"/>
          <w:szCs w:val="24"/>
        </w:rPr>
        <w:t xml:space="preserve"> </w:t>
      </w:r>
      <w:r w:rsidR="00D01885">
        <w:rPr>
          <w:rFonts w:ascii="Arial" w:hAnsi="Arial" w:cs="Arial"/>
          <w:sz w:val="24"/>
          <w:szCs w:val="24"/>
        </w:rPr>
        <w:t>t</w:t>
      </w:r>
      <w:r w:rsidR="00D35FED">
        <w:rPr>
          <w:rFonts w:ascii="Arial" w:hAnsi="Arial" w:cs="Arial"/>
          <w:sz w:val="24"/>
          <w:szCs w:val="24"/>
        </w:rPr>
        <w:t>he legislation I must use when making my decision does not allow for</w:t>
      </w:r>
      <w:r w:rsidR="00EF31C1">
        <w:rPr>
          <w:rFonts w:ascii="Arial" w:hAnsi="Arial" w:cs="Arial"/>
          <w:sz w:val="24"/>
          <w:szCs w:val="24"/>
        </w:rPr>
        <w:t xml:space="preserve"> </w:t>
      </w:r>
      <w:r w:rsidR="00D01885">
        <w:rPr>
          <w:rFonts w:ascii="Arial" w:hAnsi="Arial" w:cs="Arial"/>
          <w:sz w:val="24"/>
          <w:szCs w:val="24"/>
        </w:rPr>
        <w:t xml:space="preserve">the </w:t>
      </w:r>
      <w:r w:rsidR="00EF31C1">
        <w:rPr>
          <w:rFonts w:ascii="Arial" w:hAnsi="Arial" w:cs="Arial"/>
          <w:sz w:val="24"/>
          <w:szCs w:val="24"/>
        </w:rPr>
        <w:t>desirability,</w:t>
      </w:r>
      <w:r w:rsidR="00947A0C">
        <w:rPr>
          <w:rFonts w:ascii="Arial" w:hAnsi="Arial" w:cs="Arial"/>
          <w:sz w:val="24"/>
          <w:szCs w:val="24"/>
        </w:rPr>
        <w:t xml:space="preserve"> </w:t>
      </w:r>
      <w:r w:rsidR="00AA462A">
        <w:rPr>
          <w:rFonts w:ascii="Arial" w:hAnsi="Arial" w:cs="Arial"/>
          <w:sz w:val="24"/>
          <w:szCs w:val="24"/>
        </w:rPr>
        <w:t>safety,</w:t>
      </w:r>
      <w:r w:rsidR="00947A0C">
        <w:rPr>
          <w:rFonts w:ascii="Arial" w:hAnsi="Arial" w:cs="Arial"/>
          <w:sz w:val="24"/>
          <w:szCs w:val="24"/>
        </w:rPr>
        <w:t xml:space="preserve"> </w:t>
      </w:r>
      <w:r w:rsidR="00D01885">
        <w:rPr>
          <w:rFonts w:ascii="Arial" w:hAnsi="Arial" w:cs="Arial"/>
          <w:sz w:val="24"/>
          <w:szCs w:val="24"/>
        </w:rPr>
        <w:t>or</w:t>
      </w:r>
      <w:r w:rsidR="00947A0C">
        <w:rPr>
          <w:rFonts w:ascii="Arial" w:hAnsi="Arial" w:cs="Arial"/>
          <w:sz w:val="24"/>
          <w:szCs w:val="24"/>
        </w:rPr>
        <w:t xml:space="preserve"> </w:t>
      </w:r>
      <w:r w:rsidR="006A3BC2">
        <w:rPr>
          <w:rFonts w:ascii="Arial" w:hAnsi="Arial" w:cs="Arial"/>
          <w:sz w:val="24"/>
          <w:szCs w:val="24"/>
        </w:rPr>
        <w:t>suitability</w:t>
      </w:r>
      <w:r w:rsidR="00947A0C">
        <w:rPr>
          <w:rFonts w:ascii="Arial" w:hAnsi="Arial" w:cs="Arial"/>
          <w:sz w:val="24"/>
          <w:szCs w:val="24"/>
        </w:rPr>
        <w:t xml:space="preserve"> of the route</w:t>
      </w:r>
      <w:r w:rsidR="00D35FED">
        <w:rPr>
          <w:rFonts w:ascii="Arial" w:hAnsi="Arial" w:cs="Arial"/>
          <w:sz w:val="24"/>
          <w:szCs w:val="24"/>
        </w:rPr>
        <w:t xml:space="preserve"> to be taken into account.</w:t>
      </w:r>
    </w:p>
    <w:p w14:paraId="7F161967" w14:textId="6618876A" w:rsidR="00DE7B1F" w:rsidRPr="000F5F45" w:rsidRDefault="00DE7B1F" w:rsidP="00DE7B1F">
      <w:pPr>
        <w:pStyle w:val="Style1"/>
        <w:numPr>
          <w:ilvl w:val="0"/>
          <w:numId w:val="0"/>
        </w:numPr>
        <w:rPr>
          <w:rFonts w:ascii="Arial" w:hAnsi="Arial" w:cs="Arial"/>
          <w:b/>
          <w:bCs/>
          <w:sz w:val="24"/>
          <w:szCs w:val="24"/>
        </w:rPr>
      </w:pPr>
      <w:r w:rsidRPr="000F5F45">
        <w:rPr>
          <w:rFonts w:ascii="Arial" w:hAnsi="Arial" w:cs="Arial"/>
          <w:b/>
          <w:bCs/>
          <w:sz w:val="24"/>
          <w:szCs w:val="24"/>
        </w:rPr>
        <w:t>Conclusions</w:t>
      </w:r>
    </w:p>
    <w:p w14:paraId="484B559E" w14:textId="2A7799E2" w:rsidR="002F0E18" w:rsidRPr="000F5F45" w:rsidRDefault="007861B2" w:rsidP="000F5F45">
      <w:pPr>
        <w:pStyle w:val="Style1"/>
        <w:rPr>
          <w:rFonts w:ascii="Arial" w:hAnsi="Arial" w:cs="Arial"/>
          <w:sz w:val="24"/>
          <w:szCs w:val="24"/>
        </w:rPr>
      </w:pPr>
      <w:r w:rsidRPr="000F5F45">
        <w:rPr>
          <w:rFonts w:ascii="Arial" w:hAnsi="Arial" w:cs="Arial"/>
          <w:sz w:val="24"/>
          <w:szCs w:val="24"/>
        </w:rPr>
        <w:t xml:space="preserve">For a right of way to be upgraded, the supporting evidence needs to present a strong and cohesive argument to tip the balance of probabilities in favour of the higher status. </w:t>
      </w:r>
      <w:r w:rsidR="000F5F45" w:rsidRPr="000F5F45">
        <w:rPr>
          <w:rFonts w:ascii="Arial" w:hAnsi="Arial" w:cs="Arial"/>
          <w:sz w:val="24"/>
          <w:szCs w:val="24"/>
        </w:rPr>
        <w:t xml:space="preserve">When considering documentary evidence, albeit evidence suggests a route was in existence in the early 1800’s there is no clear evidence of any status of that route until the Longhope Inclosure Award in 1874. This legal document then clearly sets out that part of the Order route between </w:t>
      </w:r>
      <w:r w:rsidR="00874EDD">
        <w:rPr>
          <w:rFonts w:ascii="Arial" w:hAnsi="Arial" w:cs="Arial"/>
          <w:sz w:val="24"/>
          <w:szCs w:val="24"/>
        </w:rPr>
        <w:t>p</w:t>
      </w:r>
      <w:r w:rsidR="000F5F45" w:rsidRPr="000F5F45">
        <w:rPr>
          <w:rFonts w:ascii="Arial" w:hAnsi="Arial" w:cs="Arial"/>
          <w:sz w:val="24"/>
          <w:szCs w:val="24"/>
        </w:rPr>
        <w:t>oints C</w:t>
      </w:r>
      <w:r w:rsidR="0075130D">
        <w:rPr>
          <w:rFonts w:ascii="Arial" w:hAnsi="Arial" w:cs="Arial"/>
          <w:sz w:val="24"/>
          <w:szCs w:val="24"/>
        </w:rPr>
        <w:t>-</w:t>
      </w:r>
      <w:r w:rsidR="000F5F45" w:rsidRPr="000F5F45">
        <w:rPr>
          <w:rFonts w:ascii="Arial" w:hAnsi="Arial" w:cs="Arial"/>
          <w:sz w:val="24"/>
          <w:szCs w:val="24"/>
        </w:rPr>
        <w:t>D</w:t>
      </w:r>
      <w:r w:rsidR="0075130D">
        <w:rPr>
          <w:rFonts w:ascii="Arial" w:hAnsi="Arial" w:cs="Arial"/>
          <w:sz w:val="24"/>
          <w:szCs w:val="24"/>
        </w:rPr>
        <w:t>,</w:t>
      </w:r>
      <w:r w:rsidR="000F5F45" w:rsidRPr="000F5F45">
        <w:rPr>
          <w:rFonts w:ascii="Arial" w:hAnsi="Arial" w:cs="Arial"/>
          <w:sz w:val="24"/>
          <w:szCs w:val="24"/>
        </w:rPr>
        <w:t xml:space="preserve"> as a public carriageway. In the absence of </w:t>
      </w:r>
      <w:r w:rsidR="00352AB1">
        <w:rPr>
          <w:rFonts w:ascii="Arial" w:hAnsi="Arial" w:cs="Arial"/>
          <w:sz w:val="24"/>
          <w:szCs w:val="24"/>
        </w:rPr>
        <w:t>contemporary</w:t>
      </w:r>
      <w:r w:rsidR="000F5F45" w:rsidRPr="000F5F45">
        <w:rPr>
          <w:rFonts w:ascii="Arial" w:hAnsi="Arial" w:cs="Arial"/>
          <w:sz w:val="24"/>
          <w:szCs w:val="24"/>
        </w:rPr>
        <w:t xml:space="preserve"> evidence suggesting </w:t>
      </w:r>
      <w:r w:rsidR="0075130D">
        <w:rPr>
          <w:rFonts w:ascii="Arial" w:hAnsi="Arial" w:cs="Arial"/>
          <w:sz w:val="24"/>
          <w:szCs w:val="24"/>
        </w:rPr>
        <w:t>otherwise</w:t>
      </w:r>
      <w:r w:rsidR="00352AB1">
        <w:rPr>
          <w:rFonts w:ascii="Arial" w:hAnsi="Arial" w:cs="Arial"/>
          <w:sz w:val="24"/>
          <w:szCs w:val="24"/>
        </w:rPr>
        <w:t>,</w:t>
      </w:r>
      <w:r w:rsidR="000F5F45" w:rsidRPr="000F5F45">
        <w:rPr>
          <w:rFonts w:ascii="Arial" w:hAnsi="Arial" w:cs="Arial"/>
          <w:sz w:val="24"/>
          <w:szCs w:val="24"/>
        </w:rPr>
        <w:t xml:space="preserve"> I concur with the Council that this section of the Order Route should be recorded as </w:t>
      </w:r>
      <w:r w:rsidR="0045556D">
        <w:rPr>
          <w:rFonts w:ascii="Arial" w:hAnsi="Arial" w:cs="Arial"/>
          <w:sz w:val="24"/>
          <w:szCs w:val="24"/>
        </w:rPr>
        <w:t xml:space="preserve">a </w:t>
      </w:r>
      <w:r w:rsidR="000F5F45" w:rsidRPr="000F5F45">
        <w:rPr>
          <w:rFonts w:ascii="Arial" w:hAnsi="Arial" w:cs="Arial"/>
          <w:sz w:val="24"/>
          <w:szCs w:val="24"/>
        </w:rPr>
        <w:t>restricted byway.</w:t>
      </w:r>
    </w:p>
    <w:p w14:paraId="538591F2" w14:textId="15EC80C8" w:rsidR="00FD7471" w:rsidRPr="000F5F45" w:rsidRDefault="002F0E18" w:rsidP="00131638">
      <w:pPr>
        <w:pStyle w:val="Style1"/>
        <w:rPr>
          <w:rFonts w:ascii="Arial" w:hAnsi="Arial" w:cs="Arial"/>
          <w:sz w:val="24"/>
          <w:szCs w:val="24"/>
        </w:rPr>
      </w:pPr>
      <w:r w:rsidRPr="000F5F45">
        <w:rPr>
          <w:rFonts w:ascii="Arial" w:hAnsi="Arial" w:cs="Arial"/>
          <w:sz w:val="24"/>
          <w:szCs w:val="24"/>
        </w:rPr>
        <w:t xml:space="preserve">Turning </w:t>
      </w:r>
      <w:r w:rsidR="000F5F45" w:rsidRPr="000F5F45">
        <w:rPr>
          <w:rFonts w:ascii="Arial" w:hAnsi="Arial" w:cs="Arial"/>
          <w:sz w:val="24"/>
          <w:szCs w:val="24"/>
        </w:rPr>
        <w:t>to</w:t>
      </w:r>
      <w:r w:rsidR="00266580" w:rsidRPr="000F5F45">
        <w:rPr>
          <w:rFonts w:ascii="Arial" w:hAnsi="Arial" w:cs="Arial"/>
          <w:sz w:val="24"/>
          <w:szCs w:val="24"/>
        </w:rPr>
        <w:t xml:space="preserve"> the user evidence, it is clear that t</w:t>
      </w:r>
      <w:r w:rsidR="00FD7471" w:rsidRPr="000F5F45">
        <w:rPr>
          <w:rFonts w:ascii="Arial" w:hAnsi="Arial" w:cs="Arial"/>
          <w:sz w:val="24"/>
          <w:szCs w:val="24"/>
        </w:rPr>
        <w:t xml:space="preserve">he </w:t>
      </w:r>
      <w:r w:rsidR="00C83738" w:rsidRPr="000F5F45">
        <w:rPr>
          <w:rFonts w:ascii="Arial" w:hAnsi="Arial" w:cs="Arial"/>
          <w:sz w:val="24"/>
          <w:szCs w:val="24"/>
        </w:rPr>
        <w:t>user evidence forms</w:t>
      </w:r>
      <w:r w:rsidR="00FD7471" w:rsidRPr="000F5F45">
        <w:rPr>
          <w:rFonts w:ascii="Arial" w:hAnsi="Arial" w:cs="Arial"/>
          <w:sz w:val="24"/>
          <w:szCs w:val="24"/>
        </w:rPr>
        <w:t xml:space="preserve"> portray </w:t>
      </w:r>
      <w:r w:rsidR="00054391" w:rsidRPr="000F5F45">
        <w:rPr>
          <w:rFonts w:ascii="Arial" w:hAnsi="Arial" w:cs="Arial"/>
          <w:sz w:val="24"/>
          <w:szCs w:val="24"/>
        </w:rPr>
        <w:t xml:space="preserve">long </w:t>
      </w:r>
      <w:r w:rsidR="00041756" w:rsidRPr="000F5F45">
        <w:rPr>
          <w:rFonts w:ascii="Arial" w:hAnsi="Arial" w:cs="Arial"/>
          <w:sz w:val="24"/>
          <w:szCs w:val="24"/>
        </w:rPr>
        <w:t xml:space="preserve">use of the </w:t>
      </w:r>
      <w:r w:rsidR="000A0006">
        <w:rPr>
          <w:rFonts w:ascii="Arial" w:hAnsi="Arial" w:cs="Arial"/>
          <w:sz w:val="24"/>
          <w:szCs w:val="24"/>
        </w:rPr>
        <w:t xml:space="preserve">entire </w:t>
      </w:r>
      <w:r w:rsidR="00041756" w:rsidRPr="000F5F45">
        <w:rPr>
          <w:rFonts w:ascii="Arial" w:hAnsi="Arial" w:cs="Arial"/>
          <w:sz w:val="24"/>
          <w:szCs w:val="24"/>
        </w:rPr>
        <w:t>Order route</w:t>
      </w:r>
      <w:r w:rsidR="00266580" w:rsidRPr="000F5F45">
        <w:rPr>
          <w:rFonts w:ascii="Arial" w:hAnsi="Arial" w:cs="Arial"/>
          <w:sz w:val="24"/>
          <w:szCs w:val="24"/>
        </w:rPr>
        <w:t xml:space="preserve"> </w:t>
      </w:r>
      <w:r w:rsidR="006D44C5" w:rsidRPr="000F5F45">
        <w:rPr>
          <w:rFonts w:ascii="Arial" w:hAnsi="Arial" w:cs="Arial"/>
          <w:sz w:val="24"/>
          <w:szCs w:val="24"/>
        </w:rPr>
        <w:t>on horseback</w:t>
      </w:r>
      <w:r w:rsidR="00F95D31">
        <w:rPr>
          <w:rFonts w:ascii="Arial" w:hAnsi="Arial" w:cs="Arial"/>
          <w:sz w:val="24"/>
          <w:szCs w:val="24"/>
        </w:rPr>
        <w:t>,</w:t>
      </w:r>
      <w:r w:rsidR="00793DA2" w:rsidRPr="000F5F45">
        <w:rPr>
          <w:rFonts w:ascii="Arial" w:hAnsi="Arial" w:cs="Arial"/>
          <w:sz w:val="24"/>
          <w:szCs w:val="24"/>
        </w:rPr>
        <w:t xml:space="preserve"> from</w:t>
      </w:r>
      <w:r w:rsidR="006D44C5" w:rsidRPr="000F5F45">
        <w:rPr>
          <w:rFonts w:ascii="Arial" w:hAnsi="Arial" w:cs="Arial"/>
          <w:sz w:val="24"/>
          <w:szCs w:val="24"/>
        </w:rPr>
        <w:t xml:space="preserve"> </w:t>
      </w:r>
      <w:r w:rsidR="004D3F92" w:rsidRPr="000F5F45">
        <w:rPr>
          <w:rFonts w:ascii="Arial" w:hAnsi="Arial" w:cs="Arial"/>
          <w:sz w:val="24"/>
          <w:szCs w:val="24"/>
        </w:rPr>
        <w:t>as far back as</w:t>
      </w:r>
      <w:r w:rsidR="00B1616F" w:rsidRPr="000F5F45">
        <w:rPr>
          <w:rFonts w:ascii="Arial" w:hAnsi="Arial" w:cs="Arial"/>
          <w:sz w:val="24"/>
          <w:szCs w:val="24"/>
        </w:rPr>
        <w:t xml:space="preserve"> </w:t>
      </w:r>
      <w:r w:rsidR="004D3F92" w:rsidRPr="000F5F45">
        <w:rPr>
          <w:rFonts w:ascii="Arial" w:hAnsi="Arial" w:cs="Arial"/>
          <w:sz w:val="24"/>
          <w:szCs w:val="24"/>
        </w:rPr>
        <w:t xml:space="preserve">1926 and </w:t>
      </w:r>
      <w:r w:rsidR="00B1616F" w:rsidRPr="000F5F45">
        <w:rPr>
          <w:rFonts w:ascii="Arial" w:hAnsi="Arial" w:cs="Arial"/>
          <w:sz w:val="24"/>
          <w:szCs w:val="24"/>
        </w:rPr>
        <w:t xml:space="preserve">certainly </w:t>
      </w:r>
      <w:r w:rsidR="00986675" w:rsidRPr="000F5F45">
        <w:rPr>
          <w:rFonts w:ascii="Arial" w:hAnsi="Arial" w:cs="Arial"/>
          <w:sz w:val="24"/>
          <w:szCs w:val="24"/>
        </w:rPr>
        <w:t xml:space="preserve">there </w:t>
      </w:r>
      <w:r w:rsidR="006C2DF9" w:rsidRPr="000F5F45">
        <w:rPr>
          <w:rFonts w:ascii="Arial" w:hAnsi="Arial" w:cs="Arial"/>
          <w:sz w:val="24"/>
          <w:szCs w:val="24"/>
        </w:rPr>
        <w:t>i</w:t>
      </w:r>
      <w:r w:rsidR="00673C64" w:rsidRPr="000F5F45">
        <w:rPr>
          <w:rFonts w:ascii="Arial" w:hAnsi="Arial" w:cs="Arial"/>
          <w:sz w:val="24"/>
          <w:szCs w:val="24"/>
        </w:rPr>
        <w:t>s</w:t>
      </w:r>
      <w:r w:rsidR="006C2DF9" w:rsidRPr="000F5F45">
        <w:rPr>
          <w:rFonts w:ascii="Arial" w:hAnsi="Arial" w:cs="Arial"/>
          <w:sz w:val="24"/>
          <w:szCs w:val="24"/>
        </w:rPr>
        <w:t xml:space="preserve"> </w:t>
      </w:r>
      <w:r w:rsidR="00986675" w:rsidRPr="000F5F45">
        <w:rPr>
          <w:rFonts w:ascii="Arial" w:hAnsi="Arial" w:cs="Arial"/>
          <w:sz w:val="24"/>
          <w:szCs w:val="24"/>
        </w:rPr>
        <w:t xml:space="preserve">sufficient </w:t>
      </w:r>
      <w:r w:rsidR="00B1616F" w:rsidRPr="000F5F45">
        <w:rPr>
          <w:rFonts w:ascii="Arial" w:hAnsi="Arial" w:cs="Arial"/>
          <w:sz w:val="24"/>
          <w:szCs w:val="24"/>
        </w:rPr>
        <w:t xml:space="preserve">use shown </w:t>
      </w:r>
      <w:r w:rsidR="00986675" w:rsidRPr="000F5F45">
        <w:rPr>
          <w:rFonts w:ascii="Arial" w:hAnsi="Arial" w:cs="Arial"/>
          <w:sz w:val="24"/>
          <w:szCs w:val="24"/>
        </w:rPr>
        <w:t>to fulfil</w:t>
      </w:r>
      <w:r w:rsidR="00B1616F" w:rsidRPr="000F5F45">
        <w:rPr>
          <w:rFonts w:ascii="Arial" w:hAnsi="Arial" w:cs="Arial"/>
          <w:sz w:val="24"/>
          <w:szCs w:val="24"/>
        </w:rPr>
        <w:t xml:space="preserve"> </w:t>
      </w:r>
      <w:r w:rsidR="00CD045C" w:rsidRPr="000F5F45">
        <w:rPr>
          <w:rFonts w:ascii="Arial" w:hAnsi="Arial" w:cs="Arial"/>
          <w:sz w:val="24"/>
          <w:szCs w:val="24"/>
        </w:rPr>
        <w:t xml:space="preserve">statutory dedication </w:t>
      </w:r>
      <w:r w:rsidR="00054391" w:rsidRPr="000F5F45">
        <w:rPr>
          <w:rFonts w:ascii="Arial" w:hAnsi="Arial" w:cs="Arial"/>
          <w:sz w:val="24"/>
          <w:szCs w:val="24"/>
        </w:rPr>
        <w:t>between 1986-2006</w:t>
      </w:r>
      <w:r w:rsidR="00793DA2" w:rsidRPr="000F5F45">
        <w:rPr>
          <w:rFonts w:ascii="Arial" w:hAnsi="Arial" w:cs="Arial"/>
          <w:sz w:val="24"/>
          <w:szCs w:val="24"/>
        </w:rPr>
        <w:t>.</w:t>
      </w:r>
      <w:r w:rsidR="00C91289">
        <w:rPr>
          <w:rFonts w:ascii="Arial" w:hAnsi="Arial" w:cs="Arial"/>
          <w:sz w:val="24"/>
          <w:szCs w:val="24"/>
        </w:rPr>
        <w:t xml:space="preserve"> There is also no evidence that </w:t>
      </w:r>
      <w:r w:rsidR="00DA357F">
        <w:rPr>
          <w:rFonts w:ascii="Arial" w:hAnsi="Arial" w:cs="Arial"/>
          <w:sz w:val="24"/>
          <w:szCs w:val="24"/>
        </w:rPr>
        <w:t>any landowners took any action t</w:t>
      </w:r>
      <w:r w:rsidR="006534D9">
        <w:rPr>
          <w:rFonts w:ascii="Arial" w:hAnsi="Arial" w:cs="Arial"/>
          <w:sz w:val="24"/>
          <w:szCs w:val="24"/>
        </w:rPr>
        <w:t xml:space="preserve">hat </w:t>
      </w:r>
      <w:r w:rsidR="00AC553E">
        <w:rPr>
          <w:rFonts w:ascii="Arial" w:hAnsi="Arial" w:cs="Arial"/>
          <w:sz w:val="24"/>
          <w:szCs w:val="24"/>
        </w:rPr>
        <w:t>could show a lack of intention to dedicate</w:t>
      </w:r>
      <w:r w:rsidR="0045556D">
        <w:rPr>
          <w:rFonts w:ascii="Arial" w:hAnsi="Arial" w:cs="Arial"/>
          <w:sz w:val="24"/>
          <w:szCs w:val="24"/>
        </w:rPr>
        <w:t xml:space="preserve"> the route as a bridleway</w:t>
      </w:r>
      <w:r w:rsidR="00057FBD">
        <w:rPr>
          <w:rFonts w:ascii="Arial" w:hAnsi="Arial" w:cs="Arial"/>
          <w:sz w:val="24"/>
          <w:szCs w:val="24"/>
        </w:rPr>
        <w:t>.</w:t>
      </w:r>
      <w:r w:rsidR="00165C81" w:rsidRPr="000F5F45">
        <w:rPr>
          <w:rFonts w:ascii="Arial" w:hAnsi="Arial" w:cs="Arial"/>
          <w:sz w:val="24"/>
          <w:szCs w:val="24"/>
        </w:rPr>
        <w:t xml:space="preserve"> Therefore</w:t>
      </w:r>
      <w:r w:rsidR="004D3EF7" w:rsidRPr="000F5F45">
        <w:rPr>
          <w:rFonts w:ascii="Arial" w:hAnsi="Arial" w:cs="Arial"/>
          <w:sz w:val="24"/>
          <w:szCs w:val="24"/>
        </w:rPr>
        <w:t xml:space="preserve"> I am satisfied that</w:t>
      </w:r>
      <w:r w:rsidR="00195BBF" w:rsidRPr="000F5F45">
        <w:rPr>
          <w:rFonts w:ascii="Arial" w:hAnsi="Arial" w:cs="Arial"/>
          <w:sz w:val="24"/>
          <w:szCs w:val="24"/>
        </w:rPr>
        <w:t xml:space="preserve"> the user evidence supports</w:t>
      </w:r>
      <w:r w:rsidR="00165C81" w:rsidRPr="000F5F45">
        <w:rPr>
          <w:rFonts w:ascii="Arial" w:hAnsi="Arial" w:cs="Arial"/>
          <w:sz w:val="24"/>
          <w:szCs w:val="24"/>
        </w:rPr>
        <w:t xml:space="preserve"> the </w:t>
      </w:r>
      <w:r w:rsidR="00195BBF" w:rsidRPr="000F5F45">
        <w:rPr>
          <w:rFonts w:ascii="Arial" w:hAnsi="Arial" w:cs="Arial"/>
          <w:sz w:val="24"/>
          <w:szCs w:val="24"/>
        </w:rPr>
        <w:t xml:space="preserve">upgrade of the </w:t>
      </w:r>
      <w:r w:rsidR="00165C81" w:rsidRPr="000F5F45">
        <w:rPr>
          <w:rFonts w:ascii="Arial" w:hAnsi="Arial" w:cs="Arial"/>
          <w:sz w:val="24"/>
          <w:szCs w:val="24"/>
        </w:rPr>
        <w:t>Order route</w:t>
      </w:r>
      <w:r w:rsidR="000A0006">
        <w:rPr>
          <w:rFonts w:ascii="Arial" w:hAnsi="Arial" w:cs="Arial"/>
          <w:sz w:val="24"/>
          <w:szCs w:val="24"/>
        </w:rPr>
        <w:t xml:space="preserve"> </w:t>
      </w:r>
      <w:r w:rsidR="008238F7">
        <w:rPr>
          <w:rFonts w:ascii="Arial" w:hAnsi="Arial" w:cs="Arial"/>
          <w:sz w:val="24"/>
          <w:szCs w:val="24"/>
        </w:rPr>
        <w:t>between points A-C</w:t>
      </w:r>
      <w:r w:rsidR="00165C81" w:rsidRPr="000F5F45">
        <w:rPr>
          <w:rFonts w:ascii="Arial" w:hAnsi="Arial" w:cs="Arial"/>
          <w:sz w:val="24"/>
          <w:szCs w:val="24"/>
        </w:rPr>
        <w:t xml:space="preserve"> </w:t>
      </w:r>
      <w:r w:rsidR="00DA33A4" w:rsidRPr="000F5F45">
        <w:rPr>
          <w:rFonts w:ascii="Arial" w:hAnsi="Arial" w:cs="Arial"/>
          <w:sz w:val="24"/>
          <w:szCs w:val="24"/>
        </w:rPr>
        <w:t xml:space="preserve">to </w:t>
      </w:r>
      <w:r w:rsidR="0045556D">
        <w:rPr>
          <w:rFonts w:ascii="Arial" w:hAnsi="Arial" w:cs="Arial"/>
          <w:sz w:val="24"/>
          <w:szCs w:val="24"/>
        </w:rPr>
        <w:t xml:space="preserve">a </w:t>
      </w:r>
      <w:r w:rsidR="00DA33A4" w:rsidRPr="000F5F45">
        <w:rPr>
          <w:rFonts w:ascii="Arial" w:hAnsi="Arial" w:cs="Arial"/>
          <w:sz w:val="24"/>
          <w:szCs w:val="24"/>
        </w:rPr>
        <w:t>bridleway.</w:t>
      </w:r>
    </w:p>
    <w:p w14:paraId="17C6D753" w14:textId="45C4E113" w:rsidR="00E05FBF" w:rsidRPr="00E366F6" w:rsidRDefault="00C23806" w:rsidP="00E05FBF">
      <w:pPr>
        <w:pStyle w:val="Style1"/>
        <w:rPr>
          <w:rFonts w:ascii="Arial" w:hAnsi="Arial" w:cs="Arial"/>
          <w:sz w:val="24"/>
          <w:szCs w:val="24"/>
        </w:rPr>
      </w:pPr>
      <w:r w:rsidRPr="00E05FBF">
        <w:rPr>
          <w:rFonts w:ascii="Arial" w:hAnsi="Arial" w:cs="Arial"/>
          <w:sz w:val="24"/>
          <w:szCs w:val="24"/>
        </w:rPr>
        <w:t>I</w:t>
      </w:r>
      <w:r w:rsidR="00520211" w:rsidRPr="00E05FBF">
        <w:rPr>
          <w:rFonts w:ascii="Arial" w:hAnsi="Arial" w:cs="Arial"/>
          <w:sz w:val="24"/>
          <w:szCs w:val="24"/>
        </w:rPr>
        <w:t>n conclusion i</w:t>
      </w:r>
      <w:r w:rsidR="00DF23DE" w:rsidRPr="00E05FBF">
        <w:rPr>
          <w:rFonts w:ascii="Arial" w:hAnsi="Arial" w:cs="Arial"/>
          <w:sz w:val="24"/>
          <w:szCs w:val="24"/>
        </w:rPr>
        <w:t>t is my view that on the balance of probabilities, the available evidence</w:t>
      </w:r>
      <w:r w:rsidR="00CD6E27" w:rsidRPr="00E05FBF">
        <w:rPr>
          <w:rFonts w:ascii="Arial" w:hAnsi="Arial" w:cs="Arial"/>
          <w:sz w:val="24"/>
          <w:szCs w:val="24"/>
        </w:rPr>
        <w:t xml:space="preserve"> is</w:t>
      </w:r>
      <w:r w:rsidR="00084DCD" w:rsidRPr="00E05FBF">
        <w:rPr>
          <w:rFonts w:ascii="Arial" w:hAnsi="Arial" w:cs="Arial"/>
          <w:sz w:val="24"/>
          <w:szCs w:val="24"/>
        </w:rPr>
        <w:t xml:space="preserve"> </w:t>
      </w:r>
      <w:r w:rsidR="00CD6E27" w:rsidRPr="00E05FBF">
        <w:rPr>
          <w:rFonts w:ascii="Arial" w:hAnsi="Arial" w:cs="Arial"/>
          <w:sz w:val="24"/>
          <w:szCs w:val="24"/>
        </w:rPr>
        <w:t>sufficient to</w:t>
      </w:r>
      <w:r w:rsidR="00DF23DE" w:rsidRPr="00E05FBF">
        <w:rPr>
          <w:rFonts w:ascii="Arial" w:hAnsi="Arial" w:cs="Arial"/>
          <w:sz w:val="24"/>
          <w:szCs w:val="24"/>
        </w:rPr>
        <w:t xml:space="preserve"> </w:t>
      </w:r>
      <w:r w:rsidR="00520211" w:rsidRPr="00E05FBF">
        <w:rPr>
          <w:rFonts w:ascii="Arial" w:hAnsi="Arial" w:cs="Arial"/>
          <w:sz w:val="24"/>
          <w:szCs w:val="24"/>
        </w:rPr>
        <w:t>show</w:t>
      </w:r>
      <w:r w:rsidR="00DF23DE" w:rsidRPr="00E05FBF">
        <w:rPr>
          <w:rFonts w:ascii="Arial" w:hAnsi="Arial" w:cs="Arial"/>
          <w:sz w:val="24"/>
          <w:szCs w:val="24"/>
        </w:rPr>
        <w:t xml:space="preserve"> that the </w:t>
      </w:r>
      <w:r w:rsidR="0067618F" w:rsidRPr="00E05FBF">
        <w:rPr>
          <w:rFonts w:ascii="Arial" w:hAnsi="Arial" w:cs="Arial"/>
          <w:sz w:val="24"/>
          <w:szCs w:val="24"/>
        </w:rPr>
        <w:t>D</w:t>
      </w:r>
      <w:r w:rsidR="00DF23DE" w:rsidRPr="00E05FBF">
        <w:rPr>
          <w:rFonts w:ascii="Arial" w:hAnsi="Arial" w:cs="Arial"/>
          <w:sz w:val="24"/>
          <w:szCs w:val="24"/>
        </w:rPr>
        <w:t xml:space="preserve">efinitive </w:t>
      </w:r>
      <w:r w:rsidR="0067618F" w:rsidRPr="00E05FBF">
        <w:rPr>
          <w:rFonts w:ascii="Arial" w:hAnsi="Arial" w:cs="Arial"/>
          <w:sz w:val="24"/>
          <w:szCs w:val="24"/>
        </w:rPr>
        <w:t>M</w:t>
      </w:r>
      <w:r w:rsidR="00DF23DE" w:rsidRPr="00E05FBF">
        <w:rPr>
          <w:rFonts w:ascii="Arial" w:hAnsi="Arial" w:cs="Arial"/>
          <w:sz w:val="24"/>
          <w:szCs w:val="24"/>
        </w:rPr>
        <w:t>ap</w:t>
      </w:r>
      <w:r w:rsidR="0067618F" w:rsidRPr="00E05FBF">
        <w:rPr>
          <w:rFonts w:ascii="Arial" w:hAnsi="Arial" w:cs="Arial"/>
          <w:sz w:val="24"/>
          <w:szCs w:val="24"/>
        </w:rPr>
        <w:t xml:space="preserve"> and Statement</w:t>
      </w:r>
      <w:r w:rsidR="00DF23DE" w:rsidRPr="00E05FBF">
        <w:rPr>
          <w:rFonts w:ascii="Arial" w:hAnsi="Arial" w:cs="Arial"/>
          <w:sz w:val="24"/>
          <w:szCs w:val="24"/>
        </w:rPr>
        <w:t xml:space="preserve"> </w:t>
      </w:r>
      <w:r w:rsidR="009E69DE" w:rsidRPr="00E05FBF">
        <w:rPr>
          <w:rFonts w:ascii="Arial" w:hAnsi="Arial" w:cs="Arial"/>
          <w:sz w:val="24"/>
          <w:szCs w:val="24"/>
        </w:rPr>
        <w:t>should be a</w:t>
      </w:r>
      <w:r w:rsidR="00144B7B" w:rsidRPr="00E05FBF">
        <w:rPr>
          <w:rFonts w:ascii="Arial" w:hAnsi="Arial" w:cs="Arial"/>
          <w:sz w:val="24"/>
          <w:szCs w:val="24"/>
        </w:rPr>
        <w:t>mended</w:t>
      </w:r>
      <w:r w:rsidR="009E69DE" w:rsidRPr="00E05FBF">
        <w:rPr>
          <w:rFonts w:ascii="Arial" w:hAnsi="Arial" w:cs="Arial"/>
          <w:sz w:val="24"/>
          <w:szCs w:val="24"/>
        </w:rPr>
        <w:t>, to show</w:t>
      </w:r>
      <w:r w:rsidR="00A75C1E" w:rsidRPr="00E05FBF">
        <w:rPr>
          <w:rFonts w:ascii="Arial" w:hAnsi="Arial" w:cs="Arial"/>
          <w:sz w:val="24"/>
          <w:szCs w:val="24"/>
        </w:rPr>
        <w:t xml:space="preserve"> </w:t>
      </w:r>
      <w:r w:rsidR="001702F8" w:rsidRPr="00E05FBF">
        <w:rPr>
          <w:rFonts w:ascii="Arial" w:hAnsi="Arial" w:cs="Arial"/>
          <w:sz w:val="24"/>
          <w:szCs w:val="24"/>
        </w:rPr>
        <w:t xml:space="preserve">bridleway status </w:t>
      </w:r>
      <w:r w:rsidR="005A1341">
        <w:rPr>
          <w:rFonts w:ascii="Arial" w:hAnsi="Arial" w:cs="Arial"/>
          <w:sz w:val="24"/>
          <w:szCs w:val="24"/>
        </w:rPr>
        <w:t xml:space="preserve">between </w:t>
      </w:r>
      <w:r w:rsidR="001702F8" w:rsidRPr="00E05FBF">
        <w:rPr>
          <w:rFonts w:ascii="Arial" w:hAnsi="Arial" w:cs="Arial"/>
          <w:sz w:val="24"/>
          <w:szCs w:val="24"/>
        </w:rPr>
        <w:t xml:space="preserve">points A-C of the Order route and </w:t>
      </w:r>
      <w:r w:rsidR="00BD3268" w:rsidRPr="00E366F6">
        <w:rPr>
          <w:rFonts w:ascii="Arial" w:hAnsi="Arial" w:cs="Arial"/>
          <w:sz w:val="24"/>
          <w:szCs w:val="24"/>
        </w:rPr>
        <w:t>restricted byway</w:t>
      </w:r>
      <w:r w:rsidR="008D2DA4" w:rsidRPr="00E366F6">
        <w:rPr>
          <w:rFonts w:ascii="Arial" w:hAnsi="Arial" w:cs="Arial"/>
          <w:sz w:val="24"/>
          <w:szCs w:val="24"/>
        </w:rPr>
        <w:t xml:space="preserve"> </w:t>
      </w:r>
      <w:r w:rsidR="009E69DE" w:rsidRPr="00E366F6">
        <w:rPr>
          <w:rFonts w:ascii="Arial" w:hAnsi="Arial" w:cs="Arial"/>
          <w:sz w:val="24"/>
          <w:szCs w:val="24"/>
        </w:rPr>
        <w:t>s</w:t>
      </w:r>
      <w:r w:rsidR="008D2DA4" w:rsidRPr="00E366F6">
        <w:rPr>
          <w:rFonts w:ascii="Arial" w:hAnsi="Arial" w:cs="Arial"/>
          <w:sz w:val="24"/>
          <w:szCs w:val="24"/>
        </w:rPr>
        <w:t>tatus</w:t>
      </w:r>
      <w:r w:rsidR="00A40041" w:rsidRPr="00E366F6">
        <w:rPr>
          <w:rFonts w:ascii="Arial" w:hAnsi="Arial" w:cs="Arial"/>
          <w:sz w:val="24"/>
          <w:szCs w:val="24"/>
        </w:rPr>
        <w:t xml:space="preserve"> </w:t>
      </w:r>
      <w:r w:rsidR="002E158B" w:rsidRPr="00E366F6">
        <w:rPr>
          <w:rFonts w:ascii="Arial" w:hAnsi="Arial" w:cs="Arial"/>
          <w:sz w:val="24"/>
          <w:szCs w:val="24"/>
        </w:rPr>
        <w:t>between</w:t>
      </w:r>
      <w:r w:rsidR="00A40041" w:rsidRPr="00E366F6">
        <w:rPr>
          <w:rFonts w:ascii="Arial" w:hAnsi="Arial" w:cs="Arial"/>
          <w:sz w:val="24"/>
          <w:szCs w:val="24"/>
        </w:rPr>
        <w:t xml:space="preserve"> </w:t>
      </w:r>
      <w:r w:rsidR="001702F8" w:rsidRPr="00E366F6">
        <w:rPr>
          <w:rFonts w:ascii="Arial" w:hAnsi="Arial" w:cs="Arial"/>
          <w:sz w:val="24"/>
          <w:szCs w:val="24"/>
        </w:rPr>
        <w:t>Points C-D</w:t>
      </w:r>
      <w:r w:rsidR="00B81709" w:rsidRPr="00E366F6">
        <w:rPr>
          <w:rFonts w:ascii="Arial" w:hAnsi="Arial" w:cs="Arial"/>
          <w:sz w:val="24"/>
          <w:szCs w:val="24"/>
        </w:rPr>
        <w:t>.</w:t>
      </w:r>
    </w:p>
    <w:p w14:paraId="134C8D40" w14:textId="77777777" w:rsidR="00E366F6" w:rsidRPr="00E366F6" w:rsidRDefault="00E366F6" w:rsidP="00E366F6">
      <w:pPr>
        <w:pStyle w:val="Style1"/>
        <w:numPr>
          <w:ilvl w:val="0"/>
          <w:numId w:val="0"/>
        </w:numPr>
        <w:rPr>
          <w:rFonts w:ascii="Arial" w:hAnsi="Arial" w:cs="Arial"/>
          <w:sz w:val="24"/>
          <w:szCs w:val="24"/>
        </w:rPr>
      </w:pPr>
      <w:r w:rsidRPr="00E366F6">
        <w:rPr>
          <w:rFonts w:ascii="Arial" w:hAnsi="Arial" w:cs="Arial"/>
          <w:b/>
          <w:bCs/>
          <w:sz w:val="24"/>
          <w:szCs w:val="24"/>
        </w:rPr>
        <w:t>Natural Environment and Rural Communities Act 2006 (NERC)</w:t>
      </w:r>
    </w:p>
    <w:p w14:paraId="47957FB1" w14:textId="7E31A079" w:rsidR="00E366F6" w:rsidRPr="00E366F6" w:rsidRDefault="00E366F6" w:rsidP="00E366F6">
      <w:pPr>
        <w:pStyle w:val="Style1"/>
        <w:rPr>
          <w:rFonts w:ascii="Arial" w:hAnsi="Arial" w:cs="Arial"/>
          <w:sz w:val="24"/>
          <w:szCs w:val="24"/>
        </w:rPr>
      </w:pPr>
      <w:r w:rsidRPr="00E366F6">
        <w:rPr>
          <w:rFonts w:ascii="Arial" w:hAnsi="Arial" w:cs="Arial"/>
          <w:sz w:val="24"/>
          <w:szCs w:val="24"/>
        </w:rPr>
        <w:t>Section 67 of the NERC Act had the effect of extinguishing all unrecorded public rights for motorised vehicles from May 2006, with certain exemptions. I do not consider that any of the exemptions apply to the Order route and as such public rights o</w:t>
      </w:r>
      <w:r w:rsidR="00854824">
        <w:rPr>
          <w:rFonts w:ascii="Arial" w:hAnsi="Arial" w:cs="Arial"/>
          <w:sz w:val="24"/>
          <w:szCs w:val="24"/>
        </w:rPr>
        <w:t>n</w:t>
      </w:r>
      <w:r w:rsidRPr="00E366F6">
        <w:rPr>
          <w:rFonts w:ascii="Arial" w:hAnsi="Arial" w:cs="Arial"/>
          <w:sz w:val="24"/>
          <w:szCs w:val="24"/>
        </w:rPr>
        <w:t xml:space="preserve"> the route between points C-D would be on foot, horseback, bicycle and by horse drawn carriage. Any private vehicular rights are not affected.</w:t>
      </w:r>
    </w:p>
    <w:p w14:paraId="3BBD5D96" w14:textId="77777777" w:rsidR="00A61F56" w:rsidRPr="00CC44FD" w:rsidRDefault="00A61F56" w:rsidP="00A61F56">
      <w:pPr>
        <w:pStyle w:val="Heading6blackfont"/>
        <w:rPr>
          <w:rFonts w:ascii="Arial" w:hAnsi="Arial" w:cs="Arial"/>
          <w:sz w:val="24"/>
          <w:szCs w:val="24"/>
        </w:rPr>
      </w:pPr>
      <w:r w:rsidRPr="00773D8D">
        <w:rPr>
          <w:rFonts w:ascii="Arial" w:hAnsi="Arial" w:cs="Arial"/>
          <w:sz w:val="24"/>
          <w:szCs w:val="24"/>
        </w:rPr>
        <w:t>Formal Decision</w:t>
      </w:r>
    </w:p>
    <w:p w14:paraId="52A586E2" w14:textId="4E89E9EF" w:rsidR="00455239" w:rsidRDefault="00A61F56" w:rsidP="00773D8D">
      <w:pPr>
        <w:pStyle w:val="Style1"/>
        <w:rPr>
          <w:rFonts w:ascii="Arial" w:hAnsi="Arial" w:cs="Arial"/>
          <w:sz w:val="24"/>
          <w:szCs w:val="24"/>
        </w:rPr>
      </w:pPr>
      <w:r w:rsidRPr="00CC44FD">
        <w:rPr>
          <w:rFonts w:ascii="Arial" w:hAnsi="Arial" w:cs="Arial"/>
          <w:sz w:val="24"/>
          <w:szCs w:val="24"/>
        </w:rPr>
        <w:t>I</w:t>
      </w:r>
      <w:r w:rsidR="00BE6F16">
        <w:rPr>
          <w:rFonts w:ascii="Arial" w:hAnsi="Arial" w:cs="Arial"/>
          <w:sz w:val="24"/>
          <w:szCs w:val="24"/>
        </w:rPr>
        <w:t xml:space="preserve"> </w:t>
      </w:r>
      <w:r w:rsidRPr="00CC44FD">
        <w:rPr>
          <w:rFonts w:ascii="Arial" w:hAnsi="Arial" w:cs="Arial"/>
          <w:sz w:val="24"/>
          <w:szCs w:val="24"/>
        </w:rPr>
        <w:t>confirm the Order</w:t>
      </w:r>
      <w:r w:rsidR="00773D8D">
        <w:rPr>
          <w:rFonts w:ascii="Arial" w:hAnsi="Arial" w:cs="Arial"/>
          <w:sz w:val="24"/>
          <w:szCs w:val="24"/>
        </w:rPr>
        <w:t>.</w:t>
      </w:r>
    </w:p>
    <w:p w14:paraId="6455B8DF" w14:textId="77777777" w:rsidR="00455239" w:rsidRPr="00455239" w:rsidRDefault="00455239" w:rsidP="00455239">
      <w:pPr>
        <w:pStyle w:val="Style1"/>
        <w:numPr>
          <w:ilvl w:val="0"/>
          <w:numId w:val="0"/>
        </w:numPr>
        <w:ind w:left="432" w:hanging="432"/>
        <w:rPr>
          <w:rFonts w:ascii="Arial" w:hAnsi="Arial" w:cs="Arial"/>
          <w:sz w:val="24"/>
          <w:szCs w:val="24"/>
        </w:rPr>
      </w:pPr>
    </w:p>
    <w:p w14:paraId="045938F9" w14:textId="77777777" w:rsidR="00A61F56" w:rsidRPr="00D17DE0" w:rsidRDefault="00B279C7" w:rsidP="00A61F56">
      <w:pPr>
        <w:pStyle w:val="Style2"/>
        <w:numPr>
          <w:ilvl w:val="0"/>
          <w:numId w:val="0"/>
        </w:numPr>
        <w:rPr>
          <w:rFonts w:ascii="Monotype Corsiva" w:hAnsi="Monotype Corsiva" w:cs="Sanskrit Text"/>
          <w:sz w:val="36"/>
          <w:szCs w:val="36"/>
        </w:rPr>
      </w:pPr>
      <w:r w:rsidRPr="00D17DE0">
        <w:rPr>
          <w:rFonts w:ascii="Monotype Corsiva" w:hAnsi="Monotype Corsiva" w:cs="Sanskrit Text"/>
          <w:sz w:val="36"/>
          <w:szCs w:val="36"/>
        </w:rPr>
        <w:t>Mrs A Behn</w:t>
      </w:r>
      <w:r w:rsidR="00A61F56" w:rsidRPr="00D17DE0">
        <w:rPr>
          <w:rFonts w:ascii="Monotype Corsiva" w:hAnsi="Monotype Corsiva" w:cs="Sanskrit Text"/>
          <w:sz w:val="36"/>
          <w:szCs w:val="36"/>
        </w:rPr>
        <w:tab/>
      </w:r>
      <w:r w:rsidR="00A61F56" w:rsidRPr="00D17DE0">
        <w:rPr>
          <w:rFonts w:ascii="Monotype Corsiva" w:hAnsi="Monotype Corsiva" w:cs="Sanskrit Text"/>
          <w:sz w:val="36"/>
          <w:szCs w:val="36"/>
        </w:rPr>
        <w:tab/>
      </w:r>
    </w:p>
    <w:p w14:paraId="6DEB6D04" w14:textId="77777777" w:rsidR="00A61F56" w:rsidRPr="00D17DE0" w:rsidRDefault="00A61F56" w:rsidP="00A77626">
      <w:pPr>
        <w:pStyle w:val="Long2"/>
        <w:rPr>
          <w:rFonts w:ascii="Arial" w:hAnsi="Arial" w:cs="Arial"/>
          <w:sz w:val="24"/>
          <w:szCs w:val="24"/>
        </w:rPr>
      </w:pPr>
      <w:r w:rsidRPr="00D17DE0">
        <w:rPr>
          <w:rFonts w:ascii="Arial" w:hAnsi="Arial" w:cs="Arial"/>
          <w:sz w:val="24"/>
          <w:szCs w:val="24"/>
        </w:rPr>
        <w:t>Inspector</w:t>
      </w:r>
    </w:p>
    <w:p w14:paraId="5F867DBF" w14:textId="1CC139CE" w:rsidR="00A77626" w:rsidRDefault="00A77626" w:rsidP="001C0DCA">
      <w:pPr>
        <w:pStyle w:val="Style2"/>
        <w:numPr>
          <w:ilvl w:val="0"/>
          <w:numId w:val="0"/>
        </w:numPr>
        <w:ind w:left="434" w:hanging="434"/>
      </w:pPr>
    </w:p>
    <w:p w14:paraId="06FB0324" w14:textId="77777777" w:rsidR="00455239" w:rsidRDefault="00455239" w:rsidP="001C0DCA">
      <w:pPr>
        <w:pStyle w:val="Style2"/>
        <w:numPr>
          <w:ilvl w:val="0"/>
          <w:numId w:val="0"/>
        </w:numPr>
        <w:ind w:left="434" w:hanging="434"/>
        <w:rPr>
          <w:noProof/>
        </w:rPr>
      </w:pPr>
    </w:p>
    <w:p w14:paraId="3A8E50BE" w14:textId="080C2426" w:rsidR="009F768A" w:rsidRDefault="009F768A" w:rsidP="001C0DCA">
      <w:pPr>
        <w:pStyle w:val="Style2"/>
        <w:numPr>
          <w:ilvl w:val="0"/>
          <w:numId w:val="0"/>
        </w:numPr>
        <w:ind w:left="434" w:hanging="434"/>
        <w:rPr>
          <w:noProof/>
        </w:rPr>
      </w:pPr>
    </w:p>
    <w:p w14:paraId="55E8C6AE" w14:textId="21BCB6F6" w:rsidR="009F768A" w:rsidRPr="00A77626" w:rsidRDefault="00C214CD" w:rsidP="001C0DCA">
      <w:pPr>
        <w:pStyle w:val="Style2"/>
        <w:numPr>
          <w:ilvl w:val="0"/>
          <w:numId w:val="0"/>
        </w:numPr>
        <w:ind w:left="434" w:hanging="434"/>
      </w:pPr>
      <w:r>
        <w:rPr>
          <w:noProof/>
        </w:rPr>
        <w:drawing>
          <wp:inline distT="0" distB="0" distL="0" distR="0" wp14:anchorId="04A5CC3E" wp14:editId="08FDB88E">
            <wp:extent cx="5492750" cy="7874000"/>
            <wp:effectExtent l="0" t="0" r="0" b="0"/>
            <wp:docPr id="3" name="Picture 1"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order m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2750" cy="7874000"/>
                    </a:xfrm>
                    <a:prstGeom prst="rect">
                      <a:avLst/>
                    </a:prstGeom>
                    <a:noFill/>
                    <a:ln>
                      <a:noFill/>
                    </a:ln>
                  </pic:spPr>
                </pic:pic>
              </a:graphicData>
            </a:graphic>
          </wp:inline>
        </w:drawing>
      </w:r>
    </w:p>
    <w:sectPr w:rsidR="009F768A" w:rsidRPr="00A77626" w:rsidSect="00E674DD">
      <w:headerReference w:type="default" r:id="rId13"/>
      <w:footerReference w:type="even" r:id="rId14"/>
      <w:footerReference w:type="default" r:id="rId15"/>
      <w:headerReference w:type="first" r:id="rId16"/>
      <w:footerReference w:type="first" r:id="rId17"/>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D01D1" w14:textId="77777777" w:rsidR="0047734E" w:rsidRDefault="0047734E" w:rsidP="00F62916">
      <w:r>
        <w:separator/>
      </w:r>
    </w:p>
  </w:endnote>
  <w:endnote w:type="continuationSeparator" w:id="0">
    <w:p w14:paraId="78278F65" w14:textId="77777777" w:rsidR="0047734E" w:rsidRDefault="0047734E" w:rsidP="00F62916">
      <w:r>
        <w:continuationSeparator/>
      </w:r>
    </w:p>
  </w:endnote>
  <w:endnote w:type="continuationNotice" w:id="1">
    <w:p w14:paraId="5AF0E826" w14:textId="77777777" w:rsidR="0047734E" w:rsidRDefault="004773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Sanskrit Text">
    <w:charset w:val="00"/>
    <w:family w:val="roman"/>
    <w:pitch w:val="variable"/>
    <w:sig w:usb0="A0008047"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D2B78" w14:textId="77777777" w:rsidR="003E54CC" w:rsidRDefault="003E54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896226" w14:textId="77777777" w:rsidR="003E54CC" w:rsidRDefault="003E54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AFDB5" w14:textId="36DF0B77" w:rsidR="003E54CC" w:rsidRPr="005020B2" w:rsidRDefault="00C214CD" w:rsidP="005020B2">
    <w:pPr>
      <w:pStyle w:val="Noindent"/>
      <w:spacing w:before="120"/>
      <w:jc w:val="center"/>
      <w:rPr>
        <w:sz w:val="18"/>
      </w:rPr>
    </w:pPr>
    <w:r>
      <w:rPr>
        <w:noProof/>
        <w:sz w:val="18"/>
      </w:rPr>
      <mc:AlternateContent>
        <mc:Choice Requires="wps">
          <w:drawing>
            <wp:anchor distT="0" distB="0" distL="114300" distR="114300" simplePos="0" relativeHeight="251658240" behindDoc="0" locked="0" layoutInCell="1" allowOverlap="1" wp14:anchorId="7CB572FA" wp14:editId="745FBCD0">
              <wp:simplePos x="0" y="0"/>
              <wp:positionH relativeFrom="column">
                <wp:posOffset>7620</wp:posOffset>
              </wp:positionH>
              <wp:positionV relativeFrom="paragraph">
                <wp:posOffset>-54610</wp:posOffset>
              </wp:positionV>
              <wp:extent cx="5943600" cy="0"/>
              <wp:effectExtent l="0" t="0" r="0" b="0"/>
              <wp:wrapNone/>
              <wp:docPr id="1"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5DCA6C" id="Line 17"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4.3pt" to="468.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"/>
          </w:pict>
        </mc:Fallback>
      </mc:AlternateContent>
    </w:r>
    <w:r w:rsidR="003E54CC">
      <w:rPr>
        <w:rStyle w:val="PageNumber"/>
      </w:rPr>
      <w:fldChar w:fldCharType="begin"/>
    </w:r>
    <w:r w:rsidR="003E54CC">
      <w:rPr>
        <w:rStyle w:val="PageNumber"/>
      </w:rPr>
      <w:instrText xml:space="preserve"> PAGE </w:instrText>
    </w:r>
    <w:r w:rsidR="003E54CC">
      <w:rPr>
        <w:rStyle w:val="PageNumber"/>
      </w:rPr>
      <w:fldChar w:fldCharType="separate"/>
    </w:r>
    <w:r w:rsidR="0015106C">
      <w:rPr>
        <w:rStyle w:val="PageNumber"/>
        <w:noProof/>
      </w:rPr>
      <w:t>2</w:t>
    </w:r>
    <w:r w:rsidR="003E54CC">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D7167" w14:textId="77777777" w:rsidR="003C0E84" w:rsidRDefault="003C0E84">
    <w:pPr>
      <w:pStyle w:val="Footer"/>
      <w:jc w:val="center"/>
    </w:pPr>
    <w:r>
      <w:fldChar w:fldCharType="begin"/>
    </w:r>
    <w:r>
      <w:instrText xml:space="preserve"> PAGE   \* MERGEFORMAT </w:instrText>
    </w:r>
    <w:r>
      <w:fldChar w:fldCharType="separate"/>
    </w:r>
    <w:r>
      <w:rPr>
        <w:noProof/>
      </w:rPr>
      <w:t>2</w:t>
    </w:r>
    <w:r>
      <w:rPr>
        <w:noProof/>
      </w:rPr>
      <w:fldChar w:fldCharType="end"/>
    </w:r>
  </w:p>
  <w:p w14:paraId="14B42A47" w14:textId="77777777" w:rsidR="003E54CC" w:rsidRPr="005020B2" w:rsidRDefault="003E54CC" w:rsidP="005020B2">
    <w:pPr>
      <w:pStyle w:val="Footer"/>
      <w:pBdr>
        <w:bottom w:val="none" w:sz="0" w:space="0" w:color="000000"/>
      </w:pBdr>
      <w:ind w:right="-5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FFEACB" w14:textId="77777777" w:rsidR="0047734E" w:rsidRDefault="0047734E" w:rsidP="00F62916">
      <w:r>
        <w:separator/>
      </w:r>
    </w:p>
  </w:footnote>
  <w:footnote w:type="continuationSeparator" w:id="0">
    <w:p w14:paraId="71857149" w14:textId="77777777" w:rsidR="0047734E" w:rsidRDefault="0047734E" w:rsidP="00F62916">
      <w:r>
        <w:continuationSeparator/>
      </w:r>
    </w:p>
  </w:footnote>
  <w:footnote w:type="continuationNotice" w:id="1">
    <w:p w14:paraId="73E188A5" w14:textId="77777777" w:rsidR="0047734E" w:rsidRDefault="0047734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E54CC" w14:paraId="547FDB3F" w14:textId="77777777">
      <w:tc>
        <w:tcPr>
          <w:tcW w:w="9520" w:type="dxa"/>
        </w:tcPr>
        <w:p w14:paraId="602DB4D9" w14:textId="2B578880" w:rsidR="003E54CC" w:rsidRPr="00EB77A3" w:rsidRDefault="004D6820">
          <w:pPr>
            <w:pStyle w:val="Footer"/>
            <w:rPr>
              <w:rFonts w:ascii="Arial" w:hAnsi="Arial" w:cs="Arial"/>
            </w:rPr>
          </w:pPr>
          <w:r w:rsidRPr="00EB77A3">
            <w:rPr>
              <w:rFonts w:ascii="Arial" w:hAnsi="Arial" w:cs="Arial"/>
            </w:rPr>
            <w:t xml:space="preserve">Order Decision </w:t>
          </w:r>
          <w:r w:rsidR="001726A5" w:rsidRPr="00EB77A3">
            <w:rPr>
              <w:rFonts w:ascii="Arial" w:hAnsi="Arial" w:cs="Arial"/>
            </w:rPr>
            <w:t>ROW</w:t>
          </w:r>
          <w:r w:rsidRPr="00EB77A3">
            <w:rPr>
              <w:rFonts w:ascii="Arial" w:hAnsi="Arial" w:cs="Arial"/>
            </w:rPr>
            <w:t>/</w:t>
          </w:r>
          <w:r w:rsidR="009C5717" w:rsidRPr="00EB77A3">
            <w:rPr>
              <w:rFonts w:ascii="Arial" w:hAnsi="Arial" w:cs="Arial"/>
            </w:rPr>
            <w:t>3</w:t>
          </w:r>
          <w:r w:rsidR="00B6294F">
            <w:rPr>
              <w:rFonts w:ascii="Arial" w:hAnsi="Arial" w:cs="Arial"/>
            </w:rPr>
            <w:t>318163</w:t>
          </w:r>
        </w:p>
      </w:tc>
    </w:tr>
  </w:tbl>
  <w:p w14:paraId="480AE7BD" w14:textId="69407705" w:rsidR="003E54CC" w:rsidRDefault="00C214CD" w:rsidP="00087477">
    <w:pPr>
      <w:pStyle w:val="Footer"/>
      <w:spacing w:after="180"/>
    </w:pPr>
    <w:r>
      <w:rPr>
        <w:noProof/>
      </w:rPr>
      <mc:AlternateContent>
        <mc:Choice Requires="wps">
          <w:drawing>
            <wp:anchor distT="0" distB="0" distL="114300" distR="114300" simplePos="0" relativeHeight="251657216" behindDoc="0" locked="0" layoutInCell="1" allowOverlap="1" wp14:anchorId="418093DE" wp14:editId="67B70C4C">
              <wp:simplePos x="0" y="0"/>
              <wp:positionH relativeFrom="column">
                <wp:posOffset>0</wp:posOffset>
              </wp:positionH>
              <wp:positionV relativeFrom="paragraph">
                <wp:posOffset>114300</wp:posOffset>
              </wp:positionV>
              <wp:extent cx="5943600" cy="0"/>
              <wp:effectExtent l="0" t="0" r="0" b="0"/>
              <wp:wrapNone/>
              <wp:docPr id="2"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D8389" id="Line 14" o:spid="_x0000_s1026" alt="&quot;&quot;"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7C049" w14:textId="77777777" w:rsidR="003E54CC" w:rsidRDefault="003E54CC">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48DD7A15"/>
    <w:multiLevelType w:val="multilevel"/>
    <w:tmpl w:val="AC7C8B18"/>
    <w:styleLink w:val="StylesList"/>
    <w:lvl w:ilvl="0">
      <w:start w:val="1"/>
      <w:numFmt w:val="decimal"/>
      <w:lvlText w:val="%1."/>
      <w:lvlJc w:val="left"/>
      <w:pPr>
        <w:tabs>
          <w:tab w:val="num" w:pos="861"/>
        </w:tabs>
        <w:ind w:left="572" w:hanging="431"/>
      </w:pPr>
      <w:rPr>
        <w:rFonts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2"/>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3"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4" w15:restartNumberingAfterBreak="0">
    <w:nsid w:val="62CA1CF1"/>
    <w:multiLevelType w:val="multilevel"/>
    <w:tmpl w:val="F67C7E8E"/>
    <w:lvl w:ilvl="0">
      <w:start w:val="1"/>
      <w:numFmt w:val="decimal"/>
      <w:pStyle w:val="Style1"/>
      <w:lvlText w:val="%1."/>
      <w:lvlJc w:val="left"/>
      <w:pPr>
        <w:tabs>
          <w:tab w:val="num" w:pos="720"/>
        </w:tabs>
        <w:ind w:left="432" w:hanging="432"/>
      </w:pPr>
      <w:rPr>
        <w:b w:val="0"/>
        <w:bCs w:val="0"/>
        <w:i w:val="0"/>
        <w:iCs w:val="0"/>
      </w:rPr>
    </w:lvl>
    <w:lvl w:ilvl="1">
      <w:start w:val="1"/>
      <w:numFmt w:val="decimal"/>
      <w:pStyle w:val="Heading2"/>
      <w:lvlText w:val="%1.%2"/>
      <w:lvlJc w:val="left"/>
      <w:pPr>
        <w:tabs>
          <w:tab w:val="num" w:pos="434"/>
        </w:tabs>
        <w:ind w:left="434" w:hanging="576"/>
      </w:pPr>
    </w:lvl>
    <w:lvl w:ilvl="2">
      <w:start w:val="1"/>
      <w:numFmt w:val="decimal"/>
      <w:pStyle w:val="Heading3"/>
      <w:lvlText w:val="%1.%2.%3"/>
      <w:lvlJc w:val="left"/>
      <w:pPr>
        <w:tabs>
          <w:tab w:val="num" w:pos="578"/>
        </w:tabs>
        <w:ind w:left="578" w:hanging="720"/>
      </w:pPr>
    </w:lvl>
    <w:lvl w:ilvl="3">
      <w:start w:val="1"/>
      <w:numFmt w:val="decimal"/>
      <w:pStyle w:val="Heading4"/>
      <w:lvlText w:val="%1.%2.%3.%4"/>
      <w:lvlJc w:val="left"/>
      <w:pPr>
        <w:tabs>
          <w:tab w:val="num" w:pos="722"/>
        </w:tabs>
        <w:ind w:left="722" w:hanging="864"/>
      </w:pPr>
    </w:lvl>
    <w:lvl w:ilvl="4">
      <w:start w:val="1"/>
      <w:numFmt w:val="decimal"/>
      <w:pStyle w:val="Heading5"/>
      <w:lvlText w:val="%1.%2.%3.%4.%5"/>
      <w:lvlJc w:val="left"/>
      <w:pPr>
        <w:tabs>
          <w:tab w:val="num" w:pos="866"/>
        </w:tabs>
        <w:ind w:left="866" w:hanging="1008"/>
      </w:pPr>
    </w:lvl>
    <w:lvl w:ilvl="5">
      <w:start w:val="1"/>
      <w:numFmt w:val="decimal"/>
      <w:lvlText w:val="%1.%2.%3.%4.%5.%6"/>
      <w:lvlJc w:val="left"/>
      <w:pPr>
        <w:tabs>
          <w:tab w:val="num" w:pos="1010"/>
        </w:tabs>
        <w:ind w:left="1010" w:hanging="1152"/>
      </w:pPr>
    </w:lvl>
    <w:lvl w:ilvl="6">
      <w:start w:val="1"/>
      <w:numFmt w:val="decimal"/>
      <w:pStyle w:val="Heading7"/>
      <w:lvlText w:val="%1.%2.%3.%4.%5.%6.%7"/>
      <w:lvlJc w:val="left"/>
      <w:pPr>
        <w:tabs>
          <w:tab w:val="num" w:pos="1154"/>
        </w:tabs>
        <w:ind w:left="1154" w:hanging="1296"/>
      </w:pPr>
    </w:lvl>
    <w:lvl w:ilvl="7">
      <w:start w:val="1"/>
      <w:numFmt w:val="decimal"/>
      <w:pStyle w:val="Heading8"/>
      <w:lvlText w:val="%1.%2.%3.%4.%5.%6.%7.%8"/>
      <w:lvlJc w:val="left"/>
      <w:pPr>
        <w:tabs>
          <w:tab w:val="num" w:pos="1298"/>
        </w:tabs>
        <w:ind w:left="1298" w:hanging="1440"/>
      </w:pPr>
    </w:lvl>
    <w:lvl w:ilvl="8">
      <w:start w:val="1"/>
      <w:numFmt w:val="decimal"/>
      <w:pStyle w:val="Heading9"/>
      <w:lvlText w:val="%1.%2.%3.%4.%5.%6.%7.%8.%9"/>
      <w:lvlJc w:val="left"/>
      <w:pPr>
        <w:tabs>
          <w:tab w:val="num" w:pos="1442"/>
        </w:tabs>
        <w:ind w:left="1442" w:hanging="1584"/>
      </w:pPr>
    </w:lvl>
  </w:abstractNum>
  <w:abstractNum w:abstractNumId="5"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6"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7" w15:restartNumberingAfterBreak="0">
    <w:nsid w:val="79591B52"/>
    <w:multiLevelType w:val="hybridMultilevel"/>
    <w:tmpl w:val="89BC6D18"/>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8"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0"/>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266695071">
    <w:abstractNumId w:val="5"/>
  </w:num>
  <w:num w:numId="2" w16cid:durableId="313995515">
    <w:abstractNumId w:val="5"/>
  </w:num>
  <w:num w:numId="3" w16cid:durableId="1265961585">
    <w:abstractNumId w:val="6"/>
  </w:num>
  <w:num w:numId="4" w16cid:durableId="832260053">
    <w:abstractNumId w:val="0"/>
  </w:num>
  <w:num w:numId="5" w16cid:durableId="103230333">
    <w:abstractNumId w:val="1"/>
  </w:num>
  <w:num w:numId="6" w16cid:durableId="155920873">
    <w:abstractNumId w:val="4"/>
  </w:num>
  <w:num w:numId="7" w16cid:durableId="313219903">
    <w:abstractNumId w:val="8"/>
  </w:num>
  <w:num w:numId="8" w16cid:durableId="1182085233">
    <w:abstractNumId w:val="3"/>
  </w:num>
  <w:num w:numId="9" w16cid:durableId="727605634">
    <w:abstractNumId w:val="4"/>
  </w:num>
  <w:num w:numId="10" w16cid:durableId="347609479">
    <w:abstractNumId w:val="4"/>
  </w:num>
  <w:num w:numId="11" w16cid:durableId="360476195">
    <w:abstractNumId w:val="4"/>
  </w:num>
  <w:num w:numId="12" w16cid:durableId="111099199">
    <w:abstractNumId w:val="4"/>
  </w:num>
  <w:num w:numId="13" w16cid:durableId="1773823132">
    <w:abstractNumId w:val="4"/>
  </w:num>
  <w:num w:numId="14" w16cid:durableId="176772270">
    <w:abstractNumId w:val="4"/>
  </w:num>
  <w:num w:numId="15" w16cid:durableId="1608269084">
    <w:abstractNumId w:val="4"/>
  </w:num>
  <w:num w:numId="16" w16cid:durableId="1191720662">
    <w:abstractNumId w:val="7"/>
  </w:num>
  <w:num w:numId="17" w16cid:durableId="238756161">
    <w:abstractNumId w:val="2"/>
  </w:num>
  <w:num w:numId="18" w16cid:durableId="696853572">
    <w:abstractNumId w:val="2"/>
    <w:lvlOverride w:ilvl="0">
      <w:lvl w:ilvl="0">
        <w:start w:val="1"/>
        <w:numFmt w:val="decimal"/>
        <w:lvlText w:val="%1."/>
        <w:lvlJc w:val="left"/>
        <w:pPr>
          <w:tabs>
            <w:tab w:val="num" w:pos="861"/>
          </w:tabs>
          <w:ind w:left="572" w:hanging="431"/>
        </w:pPr>
        <w:rPr>
          <w:rFonts w:hint="default"/>
          <w:i w:val="0"/>
          <w:iCs w:val="0"/>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2"/>
  </w:hdrShapeDefaults>
  <w:footnotePr>
    <w:footnote w:id="-1"/>
    <w:footnote w:id="0"/>
    <w:footnote w:id="1"/>
  </w:footnotePr>
  <w:endnotePr>
    <w:endnote w:id="-1"/>
    <w:endnote w:id="0"/>
    <w:endnote w:id="1"/>
  </w:endnotePr>
  <w:compat>
    <w:doNotUseHTMLParagraphAutoSpacing/>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4D6820"/>
    <w:rsid w:val="0000182F"/>
    <w:rsid w:val="000019B0"/>
    <w:rsid w:val="00001B1D"/>
    <w:rsid w:val="00001B63"/>
    <w:rsid w:val="00001CBF"/>
    <w:rsid w:val="00002863"/>
    <w:rsid w:val="0000335F"/>
    <w:rsid w:val="00006D80"/>
    <w:rsid w:val="000073F7"/>
    <w:rsid w:val="00007746"/>
    <w:rsid w:val="0001062C"/>
    <w:rsid w:val="0001322F"/>
    <w:rsid w:val="000134A3"/>
    <w:rsid w:val="00014858"/>
    <w:rsid w:val="00014ABC"/>
    <w:rsid w:val="000152CF"/>
    <w:rsid w:val="00015A3F"/>
    <w:rsid w:val="00015A71"/>
    <w:rsid w:val="000164F9"/>
    <w:rsid w:val="0001706E"/>
    <w:rsid w:val="00017C01"/>
    <w:rsid w:val="00017C5D"/>
    <w:rsid w:val="000200D4"/>
    <w:rsid w:val="00020E61"/>
    <w:rsid w:val="0002124D"/>
    <w:rsid w:val="00021AF4"/>
    <w:rsid w:val="00023532"/>
    <w:rsid w:val="00024AC4"/>
    <w:rsid w:val="00024C30"/>
    <w:rsid w:val="000257FD"/>
    <w:rsid w:val="000261ED"/>
    <w:rsid w:val="000264A2"/>
    <w:rsid w:val="000277E5"/>
    <w:rsid w:val="0003039D"/>
    <w:rsid w:val="00030AEB"/>
    <w:rsid w:val="00031129"/>
    <w:rsid w:val="00031460"/>
    <w:rsid w:val="0003181E"/>
    <w:rsid w:val="00032838"/>
    <w:rsid w:val="00032A42"/>
    <w:rsid w:val="000335CB"/>
    <w:rsid w:val="00034142"/>
    <w:rsid w:val="00035632"/>
    <w:rsid w:val="0003571D"/>
    <w:rsid w:val="00035813"/>
    <w:rsid w:val="00035CA0"/>
    <w:rsid w:val="00036E41"/>
    <w:rsid w:val="00040D0D"/>
    <w:rsid w:val="000413E1"/>
    <w:rsid w:val="00041756"/>
    <w:rsid w:val="00041E5F"/>
    <w:rsid w:val="00042849"/>
    <w:rsid w:val="00043190"/>
    <w:rsid w:val="00044E1C"/>
    <w:rsid w:val="00046145"/>
    <w:rsid w:val="0004625F"/>
    <w:rsid w:val="000462C2"/>
    <w:rsid w:val="0004692C"/>
    <w:rsid w:val="00046A49"/>
    <w:rsid w:val="000470D4"/>
    <w:rsid w:val="000471FA"/>
    <w:rsid w:val="00047717"/>
    <w:rsid w:val="0005014F"/>
    <w:rsid w:val="000509BE"/>
    <w:rsid w:val="000514BA"/>
    <w:rsid w:val="00051664"/>
    <w:rsid w:val="00051DC7"/>
    <w:rsid w:val="00053023"/>
    <w:rsid w:val="00053135"/>
    <w:rsid w:val="00054391"/>
    <w:rsid w:val="000548E9"/>
    <w:rsid w:val="00055038"/>
    <w:rsid w:val="000566AF"/>
    <w:rsid w:val="00057590"/>
    <w:rsid w:val="00057955"/>
    <w:rsid w:val="00057DCB"/>
    <w:rsid w:val="00057FBD"/>
    <w:rsid w:val="00060195"/>
    <w:rsid w:val="000620C4"/>
    <w:rsid w:val="000621FF"/>
    <w:rsid w:val="000622C1"/>
    <w:rsid w:val="0006330D"/>
    <w:rsid w:val="0006400C"/>
    <w:rsid w:val="0006480B"/>
    <w:rsid w:val="00064A38"/>
    <w:rsid w:val="00065012"/>
    <w:rsid w:val="00065DD5"/>
    <w:rsid w:val="00065E45"/>
    <w:rsid w:val="000667BC"/>
    <w:rsid w:val="000674AD"/>
    <w:rsid w:val="000676FA"/>
    <w:rsid w:val="00067A26"/>
    <w:rsid w:val="000710CA"/>
    <w:rsid w:val="00072D5A"/>
    <w:rsid w:val="000738EB"/>
    <w:rsid w:val="00073AE6"/>
    <w:rsid w:val="00074673"/>
    <w:rsid w:val="000756D9"/>
    <w:rsid w:val="00075973"/>
    <w:rsid w:val="000765C5"/>
    <w:rsid w:val="00076989"/>
    <w:rsid w:val="00077358"/>
    <w:rsid w:val="000776B3"/>
    <w:rsid w:val="00077A2A"/>
    <w:rsid w:val="0008024D"/>
    <w:rsid w:val="00080E93"/>
    <w:rsid w:val="00081C2F"/>
    <w:rsid w:val="00081C38"/>
    <w:rsid w:val="0008283C"/>
    <w:rsid w:val="00083BAE"/>
    <w:rsid w:val="00084501"/>
    <w:rsid w:val="00084DCD"/>
    <w:rsid w:val="00085B4F"/>
    <w:rsid w:val="00086463"/>
    <w:rsid w:val="000865D8"/>
    <w:rsid w:val="00086AD6"/>
    <w:rsid w:val="00087477"/>
    <w:rsid w:val="000875ED"/>
    <w:rsid w:val="00087D3F"/>
    <w:rsid w:val="00087DEC"/>
    <w:rsid w:val="0009059A"/>
    <w:rsid w:val="00090B82"/>
    <w:rsid w:val="00090CDA"/>
    <w:rsid w:val="000921BC"/>
    <w:rsid w:val="00092C27"/>
    <w:rsid w:val="00093335"/>
    <w:rsid w:val="00093CBB"/>
    <w:rsid w:val="00094802"/>
    <w:rsid w:val="00094DCF"/>
    <w:rsid w:val="00095DA1"/>
    <w:rsid w:val="00097016"/>
    <w:rsid w:val="000A0006"/>
    <w:rsid w:val="000A0530"/>
    <w:rsid w:val="000A218C"/>
    <w:rsid w:val="000A3CC5"/>
    <w:rsid w:val="000A4AEB"/>
    <w:rsid w:val="000A51CE"/>
    <w:rsid w:val="000A5664"/>
    <w:rsid w:val="000A64AE"/>
    <w:rsid w:val="000A6DE2"/>
    <w:rsid w:val="000A7CF7"/>
    <w:rsid w:val="000B00C2"/>
    <w:rsid w:val="000B08DE"/>
    <w:rsid w:val="000B11DF"/>
    <w:rsid w:val="000B11E4"/>
    <w:rsid w:val="000B1ED7"/>
    <w:rsid w:val="000B272D"/>
    <w:rsid w:val="000B3119"/>
    <w:rsid w:val="000B467A"/>
    <w:rsid w:val="000B55C8"/>
    <w:rsid w:val="000B5F08"/>
    <w:rsid w:val="000B7839"/>
    <w:rsid w:val="000C0FAF"/>
    <w:rsid w:val="000C1283"/>
    <w:rsid w:val="000C1361"/>
    <w:rsid w:val="000C1FF3"/>
    <w:rsid w:val="000C29F6"/>
    <w:rsid w:val="000C30E6"/>
    <w:rsid w:val="000C3F13"/>
    <w:rsid w:val="000C42DE"/>
    <w:rsid w:val="000C437E"/>
    <w:rsid w:val="000C4764"/>
    <w:rsid w:val="000C6036"/>
    <w:rsid w:val="000C6482"/>
    <w:rsid w:val="000C698E"/>
    <w:rsid w:val="000C6C08"/>
    <w:rsid w:val="000D0673"/>
    <w:rsid w:val="000D2292"/>
    <w:rsid w:val="000D2F15"/>
    <w:rsid w:val="000D32EC"/>
    <w:rsid w:val="000D38E1"/>
    <w:rsid w:val="000D3FE4"/>
    <w:rsid w:val="000D4EF2"/>
    <w:rsid w:val="000D5451"/>
    <w:rsid w:val="000D565F"/>
    <w:rsid w:val="000D5895"/>
    <w:rsid w:val="000D5998"/>
    <w:rsid w:val="000D62A4"/>
    <w:rsid w:val="000D722B"/>
    <w:rsid w:val="000D76A6"/>
    <w:rsid w:val="000D77D7"/>
    <w:rsid w:val="000D7A9E"/>
    <w:rsid w:val="000D7B74"/>
    <w:rsid w:val="000E13A7"/>
    <w:rsid w:val="000E1695"/>
    <w:rsid w:val="000E2DC1"/>
    <w:rsid w:val="000E30E3"/>
    <w:rsid w:val="000E3156"/>
    <w:rsid w:val="000E34D6"/>
    <w:rsid w:val="000E37BA"/>
    <w:rsid w:val="000E3967"/>
    <w:rsid w:val="000E5678"/>
    <w:rsid w:val="000E6FAA"/>
    <w:rsid w:val="000E7802"/>
    <w:rsid w:val="000E7B9F"/>
    <w:rsid w:val="000F0AF3"/>
    <w:rsid w:val="000F0B25"/>
    <w:rsid w:val="000F16F4"/>
    <w:rsid w:val="000F26F2"/>
    <w:rsid w:val="000F4864"/>
    <w:rsid w:val="000F4FDC"/>
    <w:rsid w:val="000F579F"/>
    <w:rsid w:val="000F5CBE"/>
    <w:rsid w:val="000F5F45"/>
    <w:rsid w:val="000F6196"/>
    <w:rsid w:val="000F6FF8"/>
    <w:rsid w:val="000F70E9"/>
    <w:rsid w:val="000F722F"/>
    <w:rsid w:val="000F773E"/>
    <w:rsid w:val="001000CB"/>
    <w:rsid w:val="00100244"/>
    <w:rsid w:val="001002CB"/>
    <w:rsid w:val="0010084E"/>
    <w:rsid w:val="001014A7"/>
    <w:rsid w:val="00101B92"/>
    <w:rsid w:val="001029A0"/>
    <w:rsid w:val="00102FAE"/>
    <w:rsid w:val="001031D6"/>
    <w:rsid w:val="00103618"/>
    <w:rsid w:val="00104AC3"/>
    <w:rsid w:val="00104D93"/>
    <w:rsid w:val="0010566C"/>
    <w:rsid w:val="001065CD"/>
    <w:rsid w:val="001066FD"/>
    <w:rsid w:val="001078E2"/>
    <w:rsid w:val="00112516"/>
    <w:rsid w:val="00112B92"/>
    <w:rsid w:val="00112FE5"/>
    <w:rsid w:val="0011344B"/>
    <w:rsid w:val="0011360C"/>
    <w:rsid w:val="001139EE"/>
    <w:rsid w:val="00113E22"/>
    <w:rsid w:val="00114849"/>
    <w:rsid w:val="00114CEF"/>
    <w:rsid w:val="0011549F"/>
    <w:rsid w:val="001158B8"/>
    <w:rsid w:val="001159E6"/>
    <w:rsid w:val="00115C08"/>
    <w:rsid w:val="0011794B"/>
    <w:rsid w:val="00117D8F"/>
    <w:rsid w:val="001202B4"/>
    <w:rsid w:val="0012127D"/>
    <w:rsid w:val="00121C6E"/>
    <w:rsid w:val="00121CB0"/>
    <w:rsid w:val="001227BA"/>
    <w:rsid w:val="00122C28"/>
    <w:rsid w:val="00125034"/>
    <w:rsid w:val="00125B56"/>
    <w:rsid w:val="00126B2D"/>
    <w:rsid w:val="001271E7"/>
    <w:rsid w:val="00130623"/>
    <w:rsid w:val="00131551"/>
    <w:rsid w:val="00131638"/>
    <w:rsid w:val="00131AFD"/>
    <w:rsid w:val="00131F62"/>
    <w:rsid w:val="00132149"/>
    <w:rsid w:val="00132ABD"/>
    <w:rsid w:val="0013306D"/>
    <w:rsid w:val="00133345"/>
    <w:rsid w:val="00133605"/>
    <w:rsid w:val="00133793"/>
    <w:rsid w:val="00133951"/>
    <w:rsid w:val="001344F6"/>
    <w:rsid w:val="00134729"/>
    <w:rsid w:val="00135F82"/>
    <w:rsid w:val="00136747"/>
    <w:rsid w:val="00136CE8"/>
    <w:rsid w:val="0013783D"/>
    <w:rsid w:val="00140529"/>
    <w:rsid w:val="001416B7"/>
    <w:rsid w:val="00141DA5"/>
    <w:rsid w:val="00141E64"/>
    <w:rsid w:val="00142133"/>
    <w:rsid w:val="00144B7B"/>
    <w:rsid w:val="0014577D"/>
    <w:rsid w:val="00145CFE"/>
    <w:rsid w:val="00146243"/>
    <w:rsid w:val="00146324"/>
    <w:rsid w:val="00146794"/>
    <w:rsid w:val="00146970"/>
    <w:rsid w:val="00147312"/>
    <w:rsid w:val="001478FD"/>
    <w:rsid w:val="0015045D"/>
    <w:rsid w:val="00150A98"/>
    <w:rsid w:val="0015106C"/>
    <w:rsid w:val="001513AB"/>
    <w:rsid w:val="00152589"/>
    <w:rsid w:val="001525FB"/>
    <w:rsid w:val="00152C92"/>
    <w:rsid w:val="00154136"/>
    <w:rsid w:val="0015434A"/>
    <w:rsid w:val="00154355"/>
    <w:rsid w:val="0015459D"/>
    <w:rsid w:val="0015473E"/>
    <w:rsid w:val="001556B1"/>
    <w:rsid w:val="00155C42"/>
    <w:rsid w:val="001568F2"/>
    <w:rsid w:val="00157864"/>
    <w:rsid w:val="00160B0E"/>
    <w:rsid w:val="0016110D"/>
    <w:rsid w:val="001612BA"/>
    <w:rsid w:val="00161660"/>
    <w:rsid w:val="0016235A"/>
    <w:rsid w:val="00163738"/>
    <w:rsid w:val="0016440E"/>
    <w:rsid w:val="0016463D"/>
    <w:rsid w:val="00165421"/>
    <w:rsid w:val="00165C81"/>
    <w:rsid w:val="00165F51"/>
    <w:rsid w:val="00166665"/>
    <w:rsid w:val="00167D63"/>
    <w:rsid w:val="001702F8"/>
    <w:rsid w:val="00170323"/>
    <w:rsid w:val="0017036C"/>
    <w:rsid w:val="00171279"/>
    <w:rsid w:val="0017164C"/>
    <w:rsid w:val="00171B99"/>
    <w:rsid w:val="001726A5"/>
    <w:rsid w:val="0017432C"/>
    <w:rsid w:val="00174607"/>
    <w:rsid w:val="0017517D"/>
    <w:rsid w:val="0017701A"/>
    <w:rsid w:val="00177263"/>
    <w:rsid w:val="00177F21"/>
    <w:rsid w:val="001816A3"/>
    <w:rsid w:val="00181CDD"/>
    <w:rsid w:val="00182010"/>
    <w:rsid w:val="00183519"/>
    <w:rsid w:val="0018549B"/>
    <w:rsid w:val="00186B76"/>
    <w:rsid w:val="00186EE1"/>
    <w:rsid w:val="00187000"/>
    <w:rsid w:val="001908D1"/>
    <w:rsid w:val="00190D6D"/>
    <w:rsid w:val="00193856"/>
    <w:rsid w:val="001947BF"/>
    <w:rsid w:val="001952E3"/>
    <w:rsid w:val="0019544D"/>
    <w:rsid w:val="00195BBF"/>
    <w:rsid w:val="00196654"/>
    <w:rsid w:val="00196A69"/>
    <w:rsid w:val="00196C3A"/>
    <w:rsid w:val="001979F2"/>
    <w:rsid w:val="00197B5B"/>
    <w:rsid w:val="001A1898"/>
    <w:rsid w:val="001A2497"/>
    <w:rsid w:val="001A3595"/>
    <w:rsid w:val="001A383C"/>
    <w:rsid w:val="001A3954"/>
    <w:rsid w:val="001A3C5A"/>
    <w:rsid w:val="001A3EFC"/>
    <w:rsid w:val="001A4228"/>
    <w:rsid w:val="001A4672"/>
    <w:rsid w:val="001A62EC"/>
    <w:rsid w:val="001A64AD"/>
    <w:rsid w:val="001A79C6"/>
    <w:rsid w:val="001A7FAE"/>
    <w:rsid w:val="001B0128"/>
    <w:rsid w:val="001B03B2"/>
    <w:rsid w:val="001B1691"/>
    <w:rsid w:val="001B22FA"/>
    <w:rsid w:val="001B2552"/>
    <w:rsid w:val="001B2730"/>
    <w:rsid w:val="001B33B5"/>
    <w:rsid w:val="001B366E"/>
    <w:rsid w:val="001B38F6"/>
    <w:rsid w:val="001B439B"/>
    <w:rsid w:val="001B4AE5"/>
    <w:rsid w:val="001B5EFC"/>
    <w:rsid w:val="001B6C6C"/>
    <w:rsid w:val="001B7A57"/>
    <w:rsid w:val="001C00F2"/>
    <w:rsid w:val="001C02D5"/>
    <w:rsid w:val="001C0CB4"/>
    <w:rsid w:val="001C0DCA"/>
    <w:rsid w:val="001C12D2"/>
    <w:rsid w:val="001C2195"/>
    <w:rsid w:val="001C248E"/>
    <w:rsid w:val="001C2FD7"/>
    <w:rsid w:val="001C3568"/>
    <w:rsid w:val="001C432A"/>
    <w:rsid w:val="001C4DF0"/>
    <w:rsid w:val="001C58AA"/>
    <w:rsid w:val="001C632F"/>
    <w:rsid w:val="001C6AD1"/>
    <w:rsid w:val="001C726D"/>
    <w:rsid w:val="001C7E7D"/>
    <w:rsid w:val="001D00D0"/>
    <w:rsid w:val="001D0111"/>
    <w:rsid w:val="001D12AB"/>
    <w:rsid w:val="001D22C9"/>
    <w:rsid w:val="001D2886"/>
    <w:rsid w:val="001D35D4"/>
    <w:rsid w:val="001D36C5"/>
    <w:rsid w:val="001D3FAD"/>
    <w:rsid w:val="001D525D"/>
    <w:rsid w:val="001D56FB"/>
    <w:rsid w:val="001D5A14"/>
    <w:rsid w:val="001D5AD6"/>
    <w:rsid w:val="001D5B4F"/>
    <w:rsid w:val="001D6746"/>
    <w:rsid w:val="001D6C1B"/>
    <w:rsid w:val="001D7184"/>
    <w:rsid w:val="001D7414"/>
    <w:rsid w:val="001D76B6"/>
    <w:rsid w:val="001E029A"/>
    <w:rsid w:val="001E1E2F"/>
    <w:rsid w:val="001E2601"/>
    <w:rsid w:val="001E2F1F"/>
    <w:rsid w:val="001E2F69"/>
    <w:rsid w:val="001E4396"/>
    <w:rsid w:val="001E4682"/>
    <w:rsid w:val="001E4C46"/>
    <w:rsid w:val="001E56C2"/>
    <w:rsid w:val="001E5839"/>
    <w:rsid w:val="001E5A27"/>
    <w:rsid w:val="001E5CBF"/>
    <w:rsid w:val="001E6757"/>
    <w:rsid w:val="001E6F8A"/>
    <w:rsid w:val="001E7CC0"/>
    <w:rsid w:val="001F1B62"/>
    <w:rsid w:val="001F2E0A"/>
    <w:rsid w:val="001F3866"/>
    <w:rsid w:val="001F4D40"/>
    <w:rsid w:val="001F4F14"/>
    <w:rsid w:val="001F5990"/>
    <w:rsid w:val="001F686D"/>
    <w:rsid w:val="001F6992"/>
    <w:rsid w:val="0020085F"/>
    <w:rsid w:val="00201B30"/>
    <w:rsid w:val="00201CA1"/>
    <w:rsid w:val="00204BC2"/>
    <w:rsid w:val="0020651E"/>
    <w:rsid w:val="00207248"/>
    <w:rsid w:val="00207816"/>
    <w:rsid w:val="0020784B"/>
    <w:rsid w:val="002108F8"/>
    <w:rsid w:val="00211385"/>
    <w:rsid w:val="00212A16"/>
    <w:rsid w:val="00212C0E"/>
    <w:rsid w:val="00212C8F"/>
    <w:rsid w:val="00212D41"/>
    <w:rsid w:val="00213C8A"/>
    <w:rsid w:val="00215562"/>
    <w:rsid w:val="00216028"/>
    <w:rsid w:val="00216F4B"/>
    <w:rsid w:val="00220BC7"/>
    <w:rsid w:val="00221985"/>
    <w:rsid w:val="0022290D"/>
    <w:rsid w:val="00222971"/>
    <w:rsid w:val="00223B1C"/>
    <w:rsid w:val="00223DA7"/>
    <w:rsid w:val="0022464E"/>
    <w:rsid w:val="0022517C"/>
    <w:rsid w:val="00225558"/>
    <w:rsid w:val="00225B66"/>
    <w:rsid w:val="002263B0"/>
    <w:rsid w:val="0022768A"/>
    <w:rsid w:val="00231081"/>
    <w:rsid w:val="00232AFB"/>
    <w:rsid w:val="002334AA"/>
    <w:rsid w:val="002339AE"/>
    <w:rsid w:val="00233C3E"/>
    <w:rsid w:val="00233E5B"/>
    <w:rsid w:val="0023434F"/>
    <w:rsid w:val="00234F1F"/>
    <w:rsid w:val="0023567A"/>
    <w:rsid w:val="002358E0"/>
    <w:rsid w:val="00235A40"/>
    <w:rsid w:val="00235AA6"/>
    <w:rsid w:val="00235B3B"/>
    <w:rsid w:val="00237002"/>
    <w:rsid w:val="002376D6"/>
    <w:rsid w:val="002377D9"/>
    <w:rsid w:val="002400DE"/>
    <w:rsid w:val="0024057A"/>
    <w:rsid w:val="00240AC2"/>
    <w:rsid w:val="00241205"/>
    <w:rsid w:val="00241657"/>
    <w:rsid w:val="00241DCE"/>
    <w:rsid w:val="00241FDA"/>
    <w:rsid w:val="00242A5C"/>
    <w:rsid w:val="00242A5E"/>
    <w:rsid w:val="00242D0E"/>
    <w:rsid w:val="002437D8"/>
    <w:rsid w:val="00243901"/>
    <w:rsid w:val="00243CED"/>
    <w:rsid w:val="00244EC7"/>
    <w:rsid w:val="002461BD"/>
    <w:rsid w:val="002465D6"/>
    <w:rsid w:val="00246B7A"/>
    <w:rsid w:val="00247972"/>
    <w:rsid w:val="00247C3A"/>
    <w:rsid w:val="00250866"/>
    <w:rsid w:val="00250AB1"/>
    <w:rsid w:val="00250FD6"/>
    <w:rsid w:val="002510C9"/>
    <w:rsid w:val="00251380"/>
    <w:rsid w:val="00251511"/>
    <w:rsid w:val="00251F7E"/>
    <w:rsid w:val="002528F7"/>
    <w:rsid w:val="00253289"/>
    <w:rsid w:val="0025340E"/>
    <w:rsid w:val="00253682"/>
    <w:rsid w:val="0025390C"/>
    <w:rsid w:val="00253C80"/>
    <w:rsid w:val="00253D0C"/>
    <w:rsid w:val="002543CB"/>
    <w:rsid w:val="002562F2"/>
    <w:rsid w:val="00256A8C"/>
    <w:rsid w:val="00257365"/>
    <w:rsid w:val="00257C69"/>
    <w:rsid w:val="002610E1"/>
    <w:rsid w:val="00261766"/>
    <w:rsid w:val="00261CD0"/>
    <w:rsid w:val="00264715"/>
    <w:rsid w:val="00264DAA"/>
    <w:rsid w:val="00265DCC"/>
    <w:rsid w:val="00266580"/>
    <w:rsid w:val="0027081C"/>
    <w:rsid w:val="00270B21"/>
    <w:rsid w:val="002711CE"/>
    <w:rsid w:val="002712E8"/>
    <w:rsid w:val="002737F1"/>
    <w:rsid w:val="00274282"/>
    <w:rsid w:val="0027450F"/>
    <w:rsid w:val="00274CBB"/>
    <w:rsid w:val="00275868"/>
    <w:rsid w:val="00275E0C"/>
    <w:rsid w:val="00276833"/>
    <w:rsid w:val="00276C1C"/>
    <w:rsid w:val="002806D3"/>
    <w:rsid w:val="00280BCD"/>
    <w:rsid w:val="00280EFB"/>
    <w:rsid w:val="002810E6"/>
    <w:rsid w:val="00281885"/>
    <w:rsid w:val="002819AB"/>
    <w:rsid w:val="00281C62"/>
    <w:rsid w:val="00282047"/>
    <w:rsid w:val="00282F09"/>
    <w:rsid w:val="0028413F"/>
    <w:rsid w:val="002846E8"/>
    <w:rsid w:val="00284A48"/>
    <w:rsid w:val="00284DE3"/>
    <w:rsid w:val="00285073"/>
    <w:rsid w:val="0028544B"/>
    <w:rsid w:val="0028613D"/>
    <w:rsid w:val="002867B0"/>
    <w:rsid w:val="00291AA4"/>
    <w:rsid w:val="002924EA"/>
    <w:rsid w:val="00292B73"/>
    <w:rsid w:val="0029345A"/>
    <w:rsid w:val="002934B3"/>
    <w:rsid w:val="00293AE1"/>
    <w:rsid w:val="00293DE2"/>
    <w:rsid w:val="00296401"/>
    <w:rsid w:val="00297BAB"/>
    <w:rsid w:val="002A03EF"/>
    <w:rsid w:val="002A0987"/>
    <w:rsid w:val="002A1475"/>
    <w:rsid w:val="002A1EDF"/>
    <w:rsid w:val="002A215D"/>
    <w:rsid w:val="002A4027"/>
    <w:rsid w:val="002A430D"/>
    <w:rsid w:val="002A521B"/>
    <w:rsid w:val="002A5AB6"/>
    <w:rsid w:val="002A5B1A"/>
    <w:rsid w:val="002A7389"/>
    <w:rsid w:val="002A7B3F"/>
    <w:rsid w:val="002A7ED4"/>
    <w:rsid w:val="002B0328"/>
    <w:rsid w:val="002B03EF"/>
    <w:rsid w:val="002B0798"/>
    <w:rsid w:val="002B07B6"/>
    <w:rsid w:val="002B0A55"/>
    <w:rsid w:val="002B0B03"/>
    <w:rsid w:val="002B0B49"/>
    <w:rsid w:val="002B2C01"/>
    <w:rsid w:val="002B49A5"/>
    <w:rsid w:val="002B4C5F"/>
    <w:rsid w:val="002B5359"/>
    <w:rsid w:val="002B5A3A"/>
    <w:rsid w:val="002B5DEF"/>
    <w:rsid w:val="002B61B0"/>
    <w:rsid w:val="002B680B"/>
    <w:rsid w:val="002B6A3A"/>
    <w:rsid w:val="002B6FF5"/>
    <w:rsid w:val="002C068A"/>
    <w:rsid w:val="002C2418"/>
    <w:rsid w:val="002C27A2"/>
    <w:rsid w:val="002C29FD"/>
    <w:rsid w:val="002C3732"/>
    <w:rsid w:val="002C41FB"/>
    <w:rsid w:val="002C4208"/>
    <w:rsid w:val="002C4B66"/>
    <w:rsid w:val="002C5785"/>
    <w:rsid w:val="002C5817"/>
    <w:rsid w:val="002C5C87"/>
    <w:rsid w:val="002C5FA8"/>
    <w:rsid w:val="002C6548"/>
    <w:rsid w:val="002C6566"/>
    <w:rsid w:val="002C6E37"/>
    <w:rsid w:val="002C704C"/>
    <w:rsid w:val="002D031A"/>
    <w:rsid w:val="002D060A"/>
    <w:rsid w:val="002D07ED"/>
    <w:rsid w:val="002D0BC1"/>
    <w:rsid w:val="002D1490"/>
    <w:rsid w:val="002D15A6"/>
    <w:rsid w:val="002D16D6"/>
    <w:rsid w:val="002D18BC"/>
    <w:rsid w:val="002D2D48"/>
    <w:rsid w:val="002D334F"/>
    <w:rsid w:val="002D3B5C"/>
    <w:rsid w:val="002D403A"/>
    <w:rsid w:val="002D404E"/>
    <w:rsid w:val="002D48ED"/>
    <w:rsid w:val="002D4F28"/>
    <w:rsid w:val="002D54BE"/>
    <w:rsid w:val="002D5FF3"/>
    <w:rsid w:val="002D6E96"/>
    <w:rsid w:val="002D78D9"/>
    <w:rsid w:val="002E0B54"/>
    <w:rsid w:val="002E0F4E"/>
    <w:rsid w:val="002E158B"/>
    <w:rsid w:val="002E19DE"/>
    <w:rsid w:val="002E26E2"/>
    <w:rsid w:val="002E2AE6"/>
    <w:rsid w:val="002E2D35"/>
    <w:rsid w:val="002E3DA0"/>
    <w:rsid w:val="002E48C6"/>
    <w:rsid w:val="002E56CE"/>
    <w:rsid w:val="002E60B1"/>
    <w:rsid w:val="002E6D07"/>
    <w:rsid w:val="002E7CA4"/>
    <w:rsid w:val="002E7D65"/>
    <w:rsid w:val="002F02B1"/>
    <w:rsid w:val="002F0C23"/>
    <w:rsid w:val="002F0E18"/>
    <w:rsid w:val="002F29FA"/>
    <w:rsid w:val="002F2ABC"/>
    <w:rsid w:val="002F626D"/>
    <w:rsid w:val="002F6EA5"/>
    <w:rsid w:val="002F7223"/>
    <w:rsid w:val="003006B4"/>
    <w:rsid w:val="00300CD7"/>
    <w:rsid w:val="0030155A"/>
    <w:rsid w:val="003044E8"/>
    <w:rsid w:val="003046B6"/>
    <w:rsid w:val="0030489F"/>
    <w:rsid w:val="0030500E"/>
    <w:rsid w:val="00305187"/>
    <w:rsid w:val="0030590E"/>
    <w:rsid w:val="00305A5E"/>
    <w:rsid w:val="00305E28"/>
    <w:rsid w:val="003102A4"/>
    <w:rsid w:val="00310CDA"/>
    <w:rsid w:val="00310E81"/>
    <w:rsid w:val="003110BD"/>
    <w:rsid w:val="00311BA1"/>
    <w:rsid w:val="00312265"/>
    <w:rsid w:val="00312A98"/>
    <w:rsid w:val="00312D0E"/>
    <w:rsid w:val="003133B7"/>
    <w:rsid w:val="003134C4"/>
    <w:rsid w:val="00313778"/>
    <w:rsid w:val="00313AB4"/>
    <w:rsid w:val="00313F02"/>
    <w:rsid w:val="0031420C"/>
    <w:rsid w:val="00314855"/>
    <w:rsid w:val="00314C31"/>
    <w:rsid w:val="00314F48"/>
    <w:rsid w:val="0031527E"/>
    <w:rsid w:val="00315366"/>
    <w:rsid w:val="0031590E"/>
    <w:rsid w:val="00316C58"/>
    <w:rsid w:val="00317629"/>
    <w:rsid w:val="003176C6"/>
    <w:rsid w:val="00317FD2"/>
    <w:rsid w:val="00320479"/>
    <w:rsid w:val="003206FD"/>
    <w:rsid w:val="0032176B"/>
    <w:rsid w:val="003224B6"/>
    <w:rsid w:val="00322A91"/>
    <w:rsid w:val="00323190"/>
    <w:rsid w:val="00323358"/>
    <w:rsid w:val="00323F54"/>
    <w:rsid w:val="00325366"/>
    <w:rsid w:val="003263B7"/>
    <w:rsid w:val="0033001C"/>
    <w:rsid w:val="00331849"/>
    <w:rsid w:val="003319AC"/>
    <w:rsid w:val="0033221A"/>
    <w:rsid w:val="0033376E"/>
    <w:rsid w:val="00333BBC"/>
    <w:rsid w:val="00333C2B"/>
    <w:rsid w:val="00334AA4"/>
    <w:rsid w:val="0033513D"/>
    <w:rsid w:val="0033525A"/>
    <w:rsid w:val="00335B8B"/>
    <w:rsid w:val="003360F9"/>
    <w:rsid w:val="003364B7"/>
    <w:rsid w:val="003377D5"/>
    <w:rsid w:val="003406F1"/>
    <w:rsid w:val="00340B8D"/>
    <w:rsid w:val="00340DF1"/>
    <w:rsid w:val="00340E5F"/>
    <w:rsid w:val="00341903"/>
    <w:rsid w:val="003432F0"/>
    <w:rsid w:val="00343824"/>
    <w:rsid w:val="00343A1F"/>
    <w:rsid w:val="003440A4"/>
    <w:rsid w:val="00344294"/>
    <w:rsid w:val="003446FC"/>
    <w:rsid w:val="00344CD1"/>
    <w:rsid w:val="00345EE0"/>
    <w:rsid w:val="00346D7A"/>
    <w:rsid w:val="0034733A"/>
    <w:rsid w:val="00347C9A"/>
    <w:rsid w:val="00350C6D"/>
    <w:rsid w:val="00351892"/>
    <w:rsid w:val="003523C9"/>
    <w:rsid w:val="003527A3"/>
    <w:rsid w:val="00352AB1"/>
    <w:rsid w:val="00353979"/>
    <w:rsid w:val="0035649D"/>
    <w:rsid w:val="00356ABB"/>
    <w:rsid w:val="003576DA"/>
    <w:rsid w:val="00357E11"/>
    <w:rsid w:val="00357EBB"/>
    <w:rsid w:val="00360664"/>
    <w:rsid w:val="003607A2"/>
    <w:rsid w:val="0036177D"/>
    <w:rsid w:val="00361890"/>
    <w:rsid w:val="00363057"/>
    <w:rsid w:val="003638C1"/>
    <w:rsid w:val="00364395"/>
    <w:rsid w:val="00364E17"/>
    <w:rsid w:val="003650B3"/>
    <w:rsid w:val="00365491"/>
    <w:rsid w:val="00366946"/>
    <w:rsid w:val="00367F63"/>
    <w:rsid w:val="00370DCB"/>
    <w:rsid w:val="00371CF2"/>
    <w:rsid w:val="00373A0B"/>
    <w:rsid w:val="00374162"/>
    <w:rsid w:val="00374413"/>
    <w:rsid w:val="00375A27"/>
    <w:rsid w:val="003774EE"/>
    <w:rsid w:val="003778D5"/>
    <w:rsid w:val="0037790F"/>
    <w:rsid w:val="0038011E"/>
    <w:rsid w:val="00380FF7"/>
    <w:rsid w:val="003823FA"/>
    <w:rsid w:val="00382705"/>
    <w:rsid w:val="0038353D"/>
    <w:rsid w:val="00386904"/>
    <w:rsid w:val="00386D49"/>
    <w:rsid w:val="00387475"/>
    <w:rsid w:val="003914ED"/>
    <w:rsid w:val="003917AE"/>
    <w:rsid w:val="0039185A"/>
    <w:rsid w:val="00391DDC"/>
    <w:rsid w:val="0039206A"/>
    <w:rsid w:val="0039249F"/>
    <w:rsid w:val="003929D5"/>
    <w:rsid w:val="00393E48"/>
    <w:rsid w:val="003941CF"/>
    <w:rsid w:val="003959CC"/>
    <w:rsid w:val="00397261"/>
    <w:rsid w:val="00397A49"/>
    <w:rsid w:val="00397B2B"/>
    <w:rsid w:val="003A03D9"/>
    <w:rsid w:val="003A42A8"/>
    <w:rsid w:val="003A511B"/>
    <w:rsid w:val="003A63B7"/>
    <w:rsid w:val="003A72A9"/>
    <w:rsid w:val="003A72AA"/>
    <w:rsid w:val="003A733A"/>
    <w:rsid w:val="003A78DF"/>
    <w:rsid w:val="003B07CE"/>
    <w:rsid w:val="003B0D5F"/>
    <w:rsid w:val="003B0E7A"/>
    <w:rsid w:val="003B2B54"/>
    <w:rsid w:val="003B2FE6"/>
    <w:rsid w:val="003B3460"/>
    <w:rsid w:val="003B3918"/>
    <w:rsid w:val="003B49B8"/>
    <w:rsid w:val="003B588A"/>
    <w:rsid w:val="003B6898"/>
    <w:rsid w:val="003B7120"/>
    <w:rsid w:val="003C0E84"/>
    <w:rsid w:val="003C2053"/>
    <w:rsid w:val="003C23C0"/>
    <w:rsid w:val="003C29CE"/>
    <w:rsid w:val="003C30B3"/>
    <w:rsid w:val="003C328F"/>
    <w:rsid w:val="003C42BC"/>
    <w:rsid w:val="003C4598"/>
    <w:rsid w:val="003C4D5F"/>
    <w:rsid w:val="003C5682"/>
    <w:rsid w:val="003C65F1"/>
    <w:rsid w:val="003C6DCE"/>
    <w:rsid w:val="003C77B4"/>
    <w:rsid w:val="003C7C6B"/>
    <w:rsid w:val="003C7D71"/>
    <w:rsid w:val="003D0AF7"/>
    <w:rsid w:val="003D0D6A"/>
    <w:rsid w:val="003D1771"/>
    <w:rsid w:val="003D2594"/>
    <w:rsid w:val="003D266B"/>
    <w:rsid w:val="003D311B"/>
    <w:rsid w:val="003D36CF"/>
    <w:rsid w:val="003D3875"/>
    <w:rsid w:val="003D39DD"/>
    <w:rsid w:val="003D5DF3"/>
    <w:rsid w:val="003D6871"/>
    <w:rsid w:val="003D6AC3"/>
    <w:rsid w:val="003E03DA"/>
    <w:rsid w:val="003E052C"/>
    <w:rsid w:val="003E0963"/>
    <w:rsid w:val="003E0BA3"/>
    <w:rsid w:val="003E0C5F"/>
    <w:rsid w:val="003E102E"/>
    <w:rsid w:val="003E1AA6"/>
    <w:rsid w:val="003E2FDC"/>
    <w:rsid w:val="003E35AC"/>
    <w:rsid w:val="003E38C4"/>
    <w:rsid w:val="003E4031"/>
    <w:rsid w:val="003E539B"/>
    <w:rsid w:val="003E54CC"/>
    <w:rsid w:val="003E6C3B"/>
    <w:rsid w:val="003E787C"/>
    <w:rsid w:val="003E7BA1"/>
    <w:rsid w:val="003F1424"/>
    <w:rsid w:val="003F2390"/>
    <w:rsid w:val="003F3015"/>
    <w:rsid w:val="003F3190"/>
    <w:rsid w:val="003F3533"/>
    <w:rsid w:val="003F5A59"/>
    <w:rsid w:val="003F6C6F"/>
    <w:rsid w:val="003F72D2"/>
    <w:rsid w:val="004007CC"/>
    <w:rsid w:val="00401630"/>
    <w:rsid w:val="004016DA"/>
    <w:rsid w:val="0040214B"/>
    <w:rsid w:val="004025B6"/>
    <w:rsid w:val="004039F1"/>
    <w:rsid w:val="00403F73"/>
    <w:rsid w:val="00403FF5"/>
    <w:rsid w:val="00404038"/>
    <w:rsid w:val="00404438"/>
    <w:rsid w:val="00404ED9"/>
    <w:rsid w:val="00406199"/>
    <w:rsid w:val="00406CFD"/>
    <w:rsid w:val="0040714B"/>
    <w:rsid w:val="0040762D"/>
    <w:rsid w:val="0040778A"/>
    <w:rsid w:val="00410206"/>
    <w:rsid w:val="00410730"/>
    <w:rsid w:val="00411386"/>
    <w:rsid w:val="0041179F"/>
    <w:rsid w:val="00412FE3"/>
    <w:rsid w:val="00413534"/>
    <w:rsid w:val="00414E83"/>
    <w:rsid w:val="0041547A"/>
    <w:rsid w:val="00415672"/>
    <w:rsid w:val="004156F0"/>
    <w:rsid w:val="00416224"/>
    <w:rsid w:val="004166AD"/>
    <w:rsid w:val="00416CB4"/>
    <w:rsid w:val="00416EA7"/>
    <w:rsid w:val="0041759B"/>
    <w:rsid w:val="00417D15"/>
    <w:rsid w:val="00417FED"/>
    <w:rsid w:val="00420AEF"/>
    <w:rsid w:val="00421F1A"/>
    <w:rsid w:val="0042205F"/>
    <w:rsid w:val="00422904"/>
    <w:rsid w:val="004231A4"/>
    <w:rsid w:val="00423926"/>
    <w:rsid w:val="004240D2"/>
    <w:rsid w:val="004242E7"/>
    <w:rsid w:val="004245FC"/>
    <w:rsid w:val="004259B0"/>
    <w:rsid w:val="00427497"/>
    <w:rsid w:val="00427525"/>
    <w:rsid w:val="0042765C"/>
    <w:rsid w:val="0042786B"/>
    <w:rsid w:val="004324DA"/>
    <w:rsid w:val="0043252E"/>
    <w:rsid w:val="00432753"/>
    <w:rsid w:val="00432DF7"/>
    <w:rsid w:val="00432EDA"/>
    <w:rsid w:val="00434ADC"/>
    <w:rsid w:val="0043643D"/>
    <w:rsid w:val="00437656"/>
    <w:rsid w:val="004404D5"/>
    <w:rsid w:val="00440755"/>
    <w:rsid w:val="0044087D"/>
    <w:rsid w:val="00440D7F"/>
    <w:rsid w:val="00440EB6"/>
    <w:rsid w:val="00441395"/>
    <w:rsid w:val="00442923"/>
    <w:rsid w:val="00443505"/>
    <w:rsid w:val="00443B27"/>
    <w:rsid w:val="004447FF"/>
    <w:rsid w:val="00444A5D"/>
    <w:rsid w:val="00444F12"/>
    <w:rsid w:val="00445587"/>
    <w:rsid w:val="00445828"/>
    <w:rsid w:val="0044671F"/>
    <w:rsid w:val="004474DE"/>
    <w:rsid w:val="00450A82"/>
    <w:rsid w:val="00450B1F"/>
    <w:rsid w:val="00450D08"/>
    <w:rsid w:val="00451194"/>
    <w:rsid w:val="00451EA7"/>
    <w:rsid w:val="00451EE4"/>
    <w:rsid w:val="004525C7"/>
    <w:rsid w:val="00452A36"/>
    <w:rsid w:val="00453C3E"/>
    <w:rsid w:val="00453E15"/>
    <w:rsid w:val="00454B96"/>
    <w:rsid w:val="00455239"/>
    <w:rsid w:val="00455262"/>
    <w:rsid w:val="0045556D"/>
    <w:rsid w:val="0045591E"/>
    <w:rsid w:val="004574DD"/>
    <w:rsid w:val="00460133"/>
    <w:rsid w:val="00462F5A"/>
    <w:rsid w:val="004642F2"/>
    <w:rsid w:val="0046487F"/>
    <w:rsid w:val="004656E0"/>
    <w:rsid w:val="0046630A"/>
    <w:rsid w:val="0047040C"/>
    <w:rsid w:val="00470BCC"/>
    <w:rsid w:val="00470C48"/>
    <w:rsid w:val="00471E8F"/>
    <w:rsid w:val="00472A8F"/>
    <w:rsid w:val="00472D23"/>
    <w:rsid w:val="004736E3"/>
    <w:rsid w:val="00474400"/>
    <w:rsid w:val="0047476C"/>
    <w:rsid w:val="004749F9"/>
    <w:rsid w:val="00474C0E"/>
    <w:rsid w:val="00474E0E"/>
    <w:rsid w:val="004756FB"/>
    <w:rsid w:val="0047718B"/>
    <w:rsid w:val="0047734E"/>
    <w:rsid w:val="00477602"/>
    <w:rsid w:val="0048041A"/>
    <w:rsid w:val="004805C8"/>
    <w:rsid w:val="00480E7F"/>
    <w:rsid w:val="00482553"/>
    <w:rsid w:val="00482971"/>
    <w:rsid w:val="00485265"/>
    <w:rsid w:val="00485E7E"/>
    <w:rsid w:val="00485EAA"/>
    <w:rsid w:val="00486205"/>
    <w:rsid w:val="00486276"/>
    <w:rsid w:val="004863F1"/>
    <w:rsid w:val="00487305"/>
    <w:rsid w:val="00487433"/>
    <w:rsid w:val="00487F62"/>
    <w:rsid w:val="004906A9"/>
    <w:rsid w:val="004907EA"/>
    <w:rsid w:val="00490CAF"/>
    <w:rsid w:val="004915B9"/>
    <w:rsid w:val="004915F7"/>
    <w:rsid w:val="00491DB6"/>
    <w:rsid w:val="0049205E"/>
    <w:rsid w:val="00492D41"/>
    <w:rsid w:val="00493456"/>
    <w:rsid w:val="004934F9"/>
    <w:rsid w:val="0049397B"/>
    <w:rsid w:val="00495ABE"/>
    <w:rsid w:val="00496145"/>
    <w:rsid w:val="004967C3"/>
    <w:rsid w:val="00496F42"/>
    <w:rsid w:val="004976CF"/>
    <w:rsid w:val="004A0028"/>
    <w:rsid w:val="004A2EB8"/>
    <w:rsid w:val="004A3052"/>
    <w:rsid w:val="004A35D1"/>
    <w:rsid w:val="004A39E2"/>
    <w:rsid w:val="004A425A"/>
    <w:rsid w:val="004A4453"/>
    <w:rsid w:val="004A53E5"/>
    <w:rsid w:val="004A5457"/>
    <w:rsid w:val="004A5D3D"/>
    <w:rsid w:val="004A5E40"/>
    <w:rsid w:val="004A76AF"/>
    <w:rsid w:val="004A7912"/>
    <w:rsid w:val="004A7A68"/>
    <w:rsid w:val="004B1863"/>
    <w:rsid w:val="004B21F0"/>
    <w:rsid w:val="004B401C"/>
    <w:rsid w:val="004B4591"/>
    <w:rsid w:val="004B5E9B"/>
    <w:rsid w:val="004B65F0"/>
    <w:rsid w:val="004B68A8"/>
    <w:rsid w:val="004B7FFA"/>
    <w:rsid w:val="004C0404"/>
    <w:rsid w:val="004C07CB"/>
    <w:rsid w:val="004C0DC8"/>
    <w:rsid w:val="004C10E8"/>
    <w:rsid w:val="004C119A"/>
    <w:rsid w:val="004C1D98"/>
    <w:rsid w:val="004C206E"/>
    <w:rsid w:val="004C20AC"/>
    <w:rsid w:val="004C22B0"/>
    <w:rsid w:val="004C2655"/>
    <w:rsid w:val="004C3D58"/>
    <w:rsid w:val="004C3F2D"/>
    <w:rsid w:val="004C45A5"/>
    <w:rsid w:val="004C4BC9"/>
    <w:rsid w:val="004C4EA6"/>
    <w:rsid w:val="004C5298"/>
    <w:rsid w:val="004C6F97"/>
    <w:rsid w:val="004C7F4F"/>
    <w:rsid w:val="004D065F"/>
    <w:rsid w:val="004D39AD"/>
    <w:rsid w:val="004D3EF7"/>
    <w:rsid w:val="004D3F92"/>
    <w:rsid w:val="004D49FF"/>
    <w:rsid w:val="004D4F17"/>
    <w:rsid w:val="004D6820"/>
    <w:rsid w:val="004D6DEF"/>
    <w:rsid w:val="004D7339"/>
    <w:rsid w:val="004D7D2D"/>
    <w:rsid w:val="004D7F93"/>
    <w:rsid w:val="004E1908"/>
    <w:rsid w:val="004E290F"/>
    <w:rsid w:val="004E31C0"/>
    <w:rsid w:val="004E3488"/>
    <w:rsid w:val="004E3F18"/>
    <w:rsid w:val="004E4B40"/>
    <w:rsid w:val="004E4F2D"/>
    <w:rsid w:val="004E50B9"/>
    <w:rsid w:val="004E5260"/>
    <w:rsid w:val="004E5736"/>
    <w:rsid w:val="004E5B96"/>
    <w:rsid w:val="004E6091"/>
    <w:rsid w:val="004E60DD"/>
    <w:rsid w:val="004E6191"/>
    <w:rsid w:val="004E61C2"/>
    <w:rsid w:val="004E6B89"/>
    <w:rsid w:val="004E7E95"/>
    <w:rsid w:val="004F104E"/>
    <w:rsid w:val="004F160E"/>
    <w:rsid w:val="004F287E"/>
    <w:rsid w:val="004F2D47"/>
    <w:rsid w:val="004F3456"/>
    <w:rsid w:val="004F35C2"/>
    <w:rsid w:val="004F3DE4"/>
    <w:rsid w:val="004F3E48"/>
    <w:rsid w:val="004F4217"/>
    <w:rsid w:val="004F47F4"/>
    <w:rsid w:val="004F4CC8"/>
    <w:rsid w:val="004F558B"/>
    <w:rsid w:val="004F634B"/>
    <w:rsid w:val="004F71B7"/>
    <w:rsid w:val="004F772D"/>
    <w:rsid w:val="005002BD"/>
    <w:rsid w:val="0050049C"/>
    <w:rsid w:val="00500F8D"/>
    <w:rsid w:val="005020B2"/>
    <w:rsid w:val="0050250D"/>
    <w:rsid w:val="00502C63"/>
    <w:rsid w:val="00503E49"/>
    <w:rsid w:val="005041CC"/>
    <w:rsid w:val="0050436C"/>
    <w:rsid w:val="005043EE"/>
    <w:rsid w:val="00505677"/>
    <w:rsid w:val="00506104"/>
    <w:rsid w:val="00506851"/>
    <w:rsid w:val="00506B36"/>
    <w:rsid w:val="005071B8"/>
    <w:rsid w:val="00511B15"/>
    <w:rsid w:val="00511DF8"/>
    <w:rsid w:val="00511F1D"/>
    <w:rsid w:val="00512D77"/>
    <w:rsid w:val="005148B7"/>
    <w:rsid w:val="005152D5"/>
    <w:rsid w:val="005158AA"/>
    <w:rsid w:val="005159A4"/>
    <w:rsid w:val="00517602"/>
    <w:rsid w:val="00517642"/>
    <w:rsid w:val="0051766E"/>
    <w:rsid w:val="00517739"/>
    <w:rsid w:val="00517F28"/>
    <w:rsid w:val="00520211"/>
    <w:rsid w:val="00520A9D"/>
    <w:rsid w:val="00520E7E"/>
    <w:rsid w:val="005223CF"/>
    <w:rsid w:val="0052347F"/>
    <w:rsid w:val="00523B79"/>
    <w:rsid w:val="005240F6"/>
    <w:rsid w:val="00524DE0"/>
    <w:rsid w:val="005253A8"/>
    <w:rsid w:val="00525ED2"/>
    <w:rsid w:val="00525F9C"/>
    <w:rsid w:val="00526033"/>
    <w:rsid w:val="00530268"/>
    <w:rsid w:val="00530A9C"/>
    <w:rsid w:val="00530EAB"/>
    <w:rsid w:val="00530FEB"/>
    <w:rsid w:val="005323A0"/>
    <w:rsid w:val="005326A0"/>
    <w:rsid w:val="005335E9"/>
    <w:rsid w:val="005337EC"/>
    <w:rsid w:val="00534918"/>
    <w:rsid w:val="0054097D"/>
    <w:rsid w:val="005416C7"/>
    <w:rsid w:val="00541734"/>
    <w:rsid w:val="00541861"/>
    <w:rsid w:val="00541AF8"/>
    <w:rsid w:val="00541DD9"/>
    <w:rsid w:val="00542B4C"/>
    <w:rsid w:val="00542BC9"/>
    <w:rsid w:val="005430C9"/>
    <w:rsid w:val="005439EB"/>
    <w:rsid w:val="00543F55"/>
    <w:rsid w:val="00544737"/>
    <w:rsid w:val="005447FE"/>
    <w:rsid w:val="005459D6"/>
    <w:rsid w:val="00545F2C"/>
    <w:rsid w:val="005466EE"/>
    <w:rsid w:val="00546DE3"/>
    <w:rsid w:val="005476AA"/>
    <w:rsid w:val="005505D6"/>
    <w:rsid w:val="005507CC"/>
    <w:rsid w:val="00550E6F"/>
    <w:rsid w:val="00551820"/>
    <w:rsid w:val="005520A4"/>
    <w:rsid w:val="00552CB2"/>
    <w:rsid w:val="0055515F"/>
    <w:rsid w:val="00555509"/>
    <w:rsid w:val="0055578E"/>
    <w:rsid w:val="0055585C"/>
    <w:rsid w:val="00555A7B"/>
    <w:rsid w:val="00557E2F"/>
    <w:rsid w:val="00557FC4"/>
    <w:rsid w:val="00560118"/>
    <w:rsid w:val="00560814"/>
    <w:rsid w:val="0056134D"/>
    <w:rsid w:val="00561E69"/>
    <w:rsid w:val="005623A1"/>
    <w:rsid w:val="00563D52"/>
    <w:rsid w:val="00564162"/>
    <w:rsid w:val="005643CB"/>
    <w:rsid w:val="005649A6"/>
    <w:rsid w:val="00564BB6"/>
    <w:rsid w:val="00564EFA"/>
    <w:rsid w:val="005656AB"/>
    <w:rsid w:val="0056634F"/>
    <w:rsid w:val="00566930"/>
    <w:rsid w:val="00566E9D"/>
    <w:rsid w:val="0056711B"/>
    <w:rsid w:val="0056763C"/>
    <w:rsid w:val="005700FD"/>
    <w:rsid w:val="00570116"/>
    <w:rsid w:val="0057039A"/>
    <w:rsid w:val="00571075"/>
    <w:rsid w:val="0057188A"/>
    <w:rsid w:val="005718A1"/>
    <w:rsid w:val="005718AF"/>
    <w:rsid w:val="00571FD4"/>
    <w:rsid w:val="0057251B"/>
    <w:rsid w:val="00572879"/>
    <w:rsid w:val="00572D06"/>
    <w:rsid w:val="005731F5"/>
    <w:rsid w:val="00573E3F"/>
    <w:rsid w:val="00574433"/>
    <w:rsid w:val="00574B0C"/>
    <w:rsid w:val="00575936"/>
    <w:rsid w:val="00575ACF"/>
    <w:rsid w:val="00576192"/>
    <w:rsid w:val="0057658D"/>
    <w:rsid w:val="005772D4"/>
    <w:rsid w:val="00577C61"/>
    <w:rsid w:val="0058044F"/>
    <w:rsid w:val="00581169"/>
    <w:rsid w:val="00581F8E"/>
    <w:rsid w:val="005820CC"/>
    <w:rsid w:val="00582491"/>
    <w:rsid w:val="00582691"/>
    <w:rsid w:val="00582969"/>
    <w:rsid w:val="005865CA"/>
    <w:rsid w:val="0058668A"/>
    <w:rsid w:val="005874B8"/>
    <w:rsid w:val="00587561"/>
    <w:rsid w:val="00587652"/>
    <w:rsid w:val="005877E2"/>
    <w:rsid w:val="00591687"/>
    <w:rsid w:val="00591AA8"/>
    <w:rsid w:val="00591AEF"/>
    <w:rsid w:val="00591E9E"/>
    <w:rsid w:val="00592589"/>
    <w:rsid w:val="00593462"/>
    <w:rsid w:val="00593ACD"/>
    <w:rsid w:val="0059478C"/>
    <w:rsid w:val="00594D5B"/>
    <w:rsid w:val="00594FD3"/>
    <w:rsid w:val="00595D2A"/>
    <w:rsid w:val="00595E49"/>
    <w:rsid w:val="0059696E"/>
    <w:rsid w:val="00597B85"/>
    <w:rsid w:val="00597FD1"/>
    <w:rsid w:val="005A0255"/>
    <w:rsid w:val="005A0985"/>
    <w:rsid w:val="005A1341"/>
    <w:rsid w:val="005A144B"/>
    <w:rsid w:val="005A190B"/>
    <w:rsid w:val="005A279E"/>
    <w:rsid w:val="005A3A3F"/>
    <w:rsid w:val="005A3A64"/>
    <w:rsid w:val="005A4332"/>
    <w:rsid w:val="005A586E"/>
    <w:rsid w:val="005A6C34"/>
    <w:rsid w:val="005A7EAD"/>
    <w:rsid w:val="005B09D2"/>
    <w:rsid w:val="005B122A"/>
    <w:rsid w:val="005B1959"/>
    <w:rsid w:val="005B1EE4"/>
    <w:rsid w:val="005B226E"/>
    <w:rsid w:val="005B2353"/>
    <w:rsid w:val="005B23CB"/>
    <w:rsid w:val="005B2A93"/>
    <w:rsid w:val="005B30E6"/>
    <w:rsid w:val="005B45C2"/>
    <w:rsid w:val="005B4E72"/>
    <w:rsid w:val="005B4F54"/>
    <w:rsid w:val="005B5CFC"/>
    <w:rsid w:val="005B61B7"/>
    <w:rsid w:val="005B62D1"/>
    <w:rsid w:val="005B6511"/>
    <w:rsid w:val="005B6C0F"/>
    <w:rsid w:val="005B7086"/>
    <w:rsid w:val="005C0819"/>
    <w:rsid w:val="005C087E"/>
    <w:rsid w:val="005C0C14"/>
    <w:rsid w:val="005C1081"/>
    <w:rsid w:val="005C12AD"/>
    <w:rsid w:val="005C1C41"/>
    <w:rsid w:val="005C2375"/>
    <w:rsid w:val="005C2CD6"/>
    <w:rsid w:val="005C2E1D"/>
    <w:rsid w:val="005C2E98"/>
    <w:rsid w:val="005C4EAB"/>
    <w:rsid w:val="005C51DC"/>
    <w:rsid w:val="005C5511"/>
    <w:rsid w:val="005C5916"/>
    <w:rsid w:val="005C677A"/>
    <w:rsid w:val="005C703E"/>
    <w:rsid w:val="005D08C8"/>
    <w:rsid w:val="005D100E"/>
    <w:rsid w:val="005D1814"/>
    <w:rsid w:val="005D1A06"/>
    <w:rsid w:val="005D1B86"/>
    <w:rsid w:val="005D1D7A"/>
    <w:rsid w:val="005D2B44"/>
    <w:rsid w:val="005D2DB7"/>
    <w:rsid w:val="005D336D"/>
    <w:rsid w:val="005D3993"/>
    <w:rsid w:val="005D4063"/>
    <w:rsid w:val="005D4088"/>
    <w:rsid w:val="005D47CE"/>
    <w:rsid w:val="005D4D20"/>
    <w:rsid w:val="005D5ABF"/>
    <w:rsid w:val="005D6AF4"/>
    <w:rsid w:val="005D7003"/>
    <w:rsid w:val="005D739E"/>
    <w:rsid w:val="005E0092"/>
    <w:rsid w:val="005E10C7"/>
    <w:rsid w:val="005E2A0A"/>
    <w:rsid w:val="005E2EDB"/>
    <w:rsid w:val="005E34E1"/>
    <w:rsid w:val="005E34FF"/>
    <w:rsid w:val="005E3542"/>
    <w:rsid w:val="005E3669"/>
    <w:rsid w:val="005E3A81"/>
    <w:rsid w:val="005E44FF"/>
    <w:rsid w:val="005E47D3"/>
    <w:rsid w:val="005E4FD3"/>
    <w:rsid w:val="005E52F9"/>
    <w:rsid w:val="005E611F"/>
    <w:rsid w:val="005E6736"/>
    <w:rsid w:val="005E7A36"/>
    <w:rsid w:val="005E7E95"/>
    <w:rsid w:val="005F029B"/>
    <w:rsid w:val="005F0770"/>
    <w:rsid w:val="005F08F8"/>
    <w:rsid w:val="005F09F0"/>
    <w:rsid w:val="005F1261"/>
    <w:rsid w:val="005F27B3"/>
    <w:rsid w:val="005F38D3"/>
    <w:rsid w:val="005F38DD"/>
    <w:rsid w:val="005F4330"/>
    <w:rsid w:val="005F54E8"/>
    <w:rsid w:val="005F5B8A"/>
    <w:rsid w:val="005F5CAD"/>
    <w:rsid w:val="005F5CFC"/>
    <w:rsid w:val="005F6363"/>
    <w:rsid w:val="005F6E29"/>
    <w:rsid w:val="005F72FE"/>
    <w:rsid w:val="005F7828"/>
    <w:rsid w:val="005F7A31"/>
    <w:rsid w:val="005F7DB5"/>
    <w:rsid w:val="006000D6"/>
    <w:rsid w:val="0060061F"/>
    <w:rsid w:val="00600859"/>
    <w:rsid w:val="00600A94"/>
    <w:rsid w:val="00600AF1"/>
    <w:rsid w:val="00601063"/>
    <w:rsid w:val="0060126E"/>
    <w:rsid w:val="00602315"/>
    <w:rsid w:val="00602D17"/>
    <w:rsid w:val="00604792"/>
    <w:rsid w:val="0060558A"/>
    <w:rsid w:val="00605CFA"/>
    <w:rsid w:val="00605EE7"/>
    <w:rsid w:val="0060677E"/>
    <w:rsid w:val="006069B6"/>
    <w:rsid w:val="00607100"/>
    <w:rsid w:val="006076DA"/>
    <w:rsid w:val="00610744"/>
    <w:rsid w:val="006109E7"/>
    <w:rsid w:val="00610BB5"/>
    <w:rsid w:val="00610C2C"/>
    <w:rsid w:val="00611D3F"/>
    <w:rsid w:val="00611DE9"/>
    <w:rsid w:val="006121FF"/>
    <w:rsid w:val="00612A48"/>
    <w:rsid w:val="00612ED2"/>
    <w:rsid w:val="00613FCE"/>
    <w:rsid w:val="006140A9"/>
    <w:rsid w:val="006142F1"/>
    <w:rsid w:val="0061475D"/>
    <w:rsid w:val="0061490C"/>
    <w:rsid w:val="00614E46"/>
    <w:rsid w:val="00615462"/>
    <w:rsid w:val="006160E7"/>
    <w:rsid w:val="006166F3"/>
    <w:rsid w:val="00616719"/>
    <w:rsid w:val="00616DB1"/>
    <w:rsid w:val="00616FD5"/>
    <w:rsid w:val="0061728B"/>
    <w:rsid w:val="006173CC"/>
    <w:rsid w:val="0061782B"/>
    <w:rsid w:val="00617BEB"/>
    <w:rsid w:val="00617C16"/>
    <w:rsid w:val="0062018C"/>
    <w:rsid w:val="00620561"/>
    <w:rsid w:val="00621914"/>
    <w:rsid w:val="00621DD5"/>
    <w:rsid w:val="00621FC6"/>
    <w:rsid w:val="0062205D"/>
    <w:rsid w:val="00622C6E"/>
    <w:rsid w:val="00623B2E"/>
    <w:rsid w:val="006246D6"/>
    <w:rsid w:val="00625310"/>
    <w:rsid w:val="00625555"/>
    <w:rsid w:val="00627CB3"/>
    <w:rsid w:val="00630A3A"/>
    <w:rsid w:val="00630AE7"/>
    <w:rsid w:val="006319E6"/>
    <w:rsid w:val="00631B85"/>
    <w:rsid w:val="00632E25"/>
    <w:rsid w:val="006330DA"/>
    <w:rsid w:val="0063373D"/>
    <w:rsid w:val="00633B21"/>
    <w:rsid w:val="00633CD6"/>
    <w:rsid w:val="00633F45"/>
    <w:rsid w:val="00635AED"/>
    <w:rsid w:val="00635BA2"/>
    <w:rsid w:val="00635C4E"/>
    <w:rsid w:val="00636056"/>
    <w:rsid w:val="00636694"/>
    <w:rsid w:val="0063739C"/>
    <w:rsid w:val="00640678"/>
    <w:rsid w:val="00640680"/>
    <w:rsid w:val="00640F99"/>
    <w:rsid w:val="00641354"/>
    <w:rsid w:val="006417D1"/>
    <w:rsid w:val="0064211D"/>
    <w:rsid w:val="00642E4D"/>
    <w:rsid w:val="006437A0"/>
    <w:rsid w:val="0064402A"/>
    <w:rsid w:val="00647EBF"/>
    <w:rsid w:val="00651B44"/>
    <w:rsid w:val="00652701"/>
    <w:rsid w:val="006534D9"/>
    <w:rsid w:val="00653FA7"/>
    <w:rsid w:val="0065464B"/>
    <w:rsid w:val="00654806"/>
    <w:rsid w:val="006563A4"/>
    <w:rsid w:val="006565F5"/>
    <w:rsid w:val="00656D7E"/>
    <w:rsid w:val="00656E25"/>
    <w:rsid w:val="0065719B"/>
    <w:rsid w:val="006576EC"/>
    <w:rsid w:val="00657CC4"/>
    <w:rsid w:val="006609BC"/>
    <w:rsid w:val="0066106C"/>
    <w:rsid w:val="0066169E"/>
    <w:rsid w:val="00662918"/>
    <w:rsid w:val="00662DAF"/>
    <w:rsid w:val="00663170"/>
    <w:rsid w:val="0066322F"/>
    <w:rsid w:val="00664429"/>
    <w:rsid w:val="006647C6"/>
    <w:rsid w:val="0066631E"/>
    <w:rsid w:val="0066739F"/>
    <w:rsid w:val="0066757F"/>
    <w:rsid w:val="0067095D"/>
    <w:rsid w:val="00670BF1"/>
    <w:rsid w:val="00670C44"/>
    <w:rsid w:val="00671065"/>
    <w:rsid w:val="00671693"/>
    <w:rsid w:val="00673C64"/>
    <w:rsid w:val="0067424C"/>
    <w:rsid w:val="00674CAC"/>
    <w:rsid w:val="00674E6C"/>
    <w:rsid w:val="006750BC"/>
    <w:rsid w:val="0067517F"/>
    <w:rsid w:val="00675E32"/>
    <w:rsid w:val="0067618F"/>
    <w:rsid w:val="00676810"/>
    <w:rsid w:val="00676D92"/>
    <w:rsid w:val="00681273"/>
    <w:rsid w:val="00681DAC"/>
    <w:rsid w:val="00683417"/>
    <w:rsid w:val="00683707"/>
    <w:rsid w:val="00684922"/>
    <w:rsid w:val="00684FCE"/>
    <w:rsid w:val="006852FC"/>
    <w:rsid w:val="006863CE"/>
    <w:rsid w:val="00686AB0"/>
    <w:rsid w:val="006872A3"/>
    <w:rsid w:val="0068732E"/>
    <w:rsid w:val="006876B4"/>
    <w:rsid w:val="00687903"/>
    <w:rsid w:val="0068795C"/>
    <w:rsid w:val="00687C08"/>
    <w:rsid w:val="00687E72"/>
    <w:rsid w:val="00690DBD"/>
    <w:rsid w:val="00691EE9"/>
    <w:rsid w:val="0069215E"/>
    <w:rsid w:val="00692951"/>
    <w:rsid w:val="00693458"/>
    <w:rsid w:val="0069356C"/>
    <w:rsid w:val="00694FC8"/>
    <w:rsid w:val="0069559D"/>
    <w:rsid w:val="00695E52"/>
    <w:rsid w:val="00696368"/>
    <w:rsid w:val="00696EB0"/>
    <w:rsid w:val="00696F2C"/>
    <w:rsid w:val="006972CA"/>
    <w:rsid w:val="006A0EC6"/>
    <w:rsid w:val="006A15D6"/>
    <w:rsid w:val="006A1646"/>
    <w:rsid w:val="006A16C4"/>
    <w:rsid w:val="006A2C2A"/>
    <w:rsid w:val="006A3ACF"/>
    <w:rsid w:val="006A3BC2"/>
    <w:rsid w:val="006A4AA5"/>
    <w:rsid w:val="006A4AD5"/>
    <w:rsid w:val="006A562C"/>
    <w:rsid w:val="006A5672"/>
    <w:rsid w:val="006A6A1C"/>
    <w:rsid w:val="006A6C92"/>
    <w:rsid w:val="006A78C0"/>
    <w:rsid w:val="006A7B8B"/>
    <w:rsid w:val="006A7C2E"/>
    <w:rsid w:val="006A7C73"/>
    <w:rsid w:val="006B002E"/>
    <w:rsid w:val="006B00F9"/>
    <w:rsid w:val="006B0F45"/>
    <w:rsid w:val="006B10DA"/>
    <w:rsid w:val="006B1FD0"/>
    <w:rsid w:val="006B23D9"/>
    <w:rsid w:val="006B2BC1"/>
    <w:rsid w:val="006B3308"/>
    <w:rsid w:val="006B37A0"/>
    <w:rsid w:val="006B3A54"/>
    <w:rsid w:val="006B4BE5"/>
    <w:rsid w:val="006B4EB0"/>
    <w:rsid w:val="006B5D21"/>
    <w:rsid w:val="006B62F9"/>
    <w:rsid w:val="006B6840"/>
    <w:rsid w:val="006B7866"/>
    <w:rsid w:val="006C014B"/>
    <w:rsid w:val="006C0E97"/>
    <w:rsid w:val="006C1386"/>
    <w:rsid w:val="006C14D7"/>
    <w:rsid w:val="006C178D"/>
    <w:rsid w:val="006C17D9"/>
    <w:rsid w:val="006C1A95"/>
    <w:rsid w:val="006C1E55"/>
    <w:rsid w:val="006C21D7"/>
    <w:rsid w:val="006C25DE"/>
    <w:rsid w:val="006C2DF9"/>
    <w:rsid w:val="006C30D5"/>
    <w:rsid w:val="006C435D"/>
    <w:rsid w:val="006C45E1"/>
    <w:rsid w:val="006C4D37"/>
    <w:rsid w:val="006C732A"/>
    <w:rsid w:val="006C77CD"/>
    <w:rsid w:val="006C7876"/>
    <w:rsid w:val="006C7E36"/>
    <w:rsid w:val="006D1F82"/>
    <w:rsid w:val="006D21FB"/>
    <w:rsid w:val="006D2575"/>
    <w:rsid w:val="006D2842"/>
    <w:rsid w:val="006D292E"/>
    <w:rsid w:val="006D2F52"/>
    <w:rsid w:val="006D3575"/>
    <w:rsid w:val="006D438B"/>
    <w:rsid w:val="006D44C5"/>
    <w:rsid w:val="006D47B9"/>
    <w:rsid w:val="006D5149"/>
    <w:rsid w:val="006D5353"/>
    <w:rsid w:val="006D5652"/>
    <w:rsid w:val="006D56C5"/>
    <w:rsid w:val="006D5824"/>
    <w:rsid w:val="006D5BF3"/>
    <w:rsid w:val="006D6933"/>
    <w:rsid w:val="006D6BC1"/>
    <w:rsid w:val="006D7F4A"/>
    <w:rsid w:val="006E0D0A"/>
    <w:rsid w:val="006E21A0"/>
    <w:rsid w:val="006E229C"/>
    <w:rsid w:val="006E27EC"/>
    <w:rsid w:val="006E2D8A"/>
    <w:rsid w:val="006E32F8"/>
    <w:rsid w:val="006E37D5"/>
    <w:rsid w:val="006E3D99"/>
    <w:rsid w:val="006E50C5"/>
    <w:rsid w:val="006E54D6"/>
    <w:rsid w:val="006E6824"/>
    <w:rsid w:val="006E6A47"/>
    <w:rsid w:val="006E6B63"/>
    <w:rsid w:val="006E6BB3"/>
    <w:rsid w:val="006E6C74"/>
    <w:rsid w:val="006E7499"/>
    <w:rsid w:val="006F15F2"/>
    <w:rsid w:val="006F1747"/>
    <w:rsid w:val="006F2251"/>
    <w:rsid w:val="006F4A87"/>
    <w:rsid w:val="006F5508"/>
    <w:rsid w:val="006F588D"/>
    <w:rsid w:val="006F60C8"/>
    <w:rsid w:val="006F6496"/>
    <w:rsid w:val="006F6731"/>
    <w:rsid w:val="006F6AA2"/>
    <w:rsid w:val="006F6BEC"/>
    <w:rsid w:val="006F74CE"/>
    <w:rsid w:val="00701230"/>
    <w:rsid w:val="007019F9"/>
    <w:rsid w:val="00701F61"/>
    <w:rsid w:val="0070233C"/>
    <w:rsid w:val="00703526"/>
    <w:rsid w:val="00703EA5"/>
    <w:rsid w:val="00705654"/>
    <w:rsid w:val="00706629"/>
    <w:rsid w:val="007069CB"/>
    <w:rsid w:val="007100FC"/>
    <w:rsid w:val="0071029F"/>
    <w:rsid w:val="0071043B"/>
    <w:rsid w:val="00711A23"/>
    <w:rsid w:val="0071335B"/>
    <w:rsid w:val="00713ADF"/>
    <w:rsid w:val="00713DCC"/>
    <w:rsid w:val="00714BBE"/>
    <w:rsid w:val="00715063"/>
    <w:rsid w:val="00716E86"/>
    <w:rsid w:val="00716ECC"/>
    <w:rsid w:val="00717D5B"/>
    <w:rsid w:val="00717FFA"/>
    <w:rsid w:val="0072014E"/>
    <w:rsid w:val="0072053B"/>
    <w:rsid w:val="0072123E"/>
    <w:rsid w:val="0072137F"/>
    <w:rsid w:val="007213A2"/>
    <w:rsid w:val="00721DFB"/>
    <w:rsid w:val="0072211F"/>
    <w:rsid w:val="0072306A"/>
    <w:rsid w:val="0072392B"/>
    <w:rsid w:val="0072572D"/>
    <w:rsid w:val="00730437"/>
    <w:rsid w:val="00732213"/>
    <w:rsid w:val="00732CBF"/>
    <w:rsid w:val="00732FBC"/>
    <w:rsid w:val="00733A7F"/>
    <w:rsid w:val="00733BB8"/>
    <w:rsid w:val="00734590"/>
    <w:rsid w:val="00734A4D"/>
    <w:rsid w:val="00734D21"/>
    <w:rsid w:val="007365C3"/>
    <w:rsid w:val="0073726B"/>
    <w:rsid w:val="00737C40"/>
    <w:rsid w:val="00740BA2"/>
    <w:rsid w:val="00740E51"/>
    <w:rsid w:val="00740EB8"/>
    <w:rsid w:val="0074178D"/>
    <w:rsid w:val="00742F27"/>
    <w:rsid w:val="007436EE"/>
    <w:rsid w:val="007439D0"/>
    <w:rsid w:val="007442B1"/>
    <w:rsid w:val="00745553"/>
    <w:rsid w:val="007455CD"/>
    <w:rsid w:val="00746E31"/>
    <w:rsid w:val="007503E5"/>
    <w:rsid w:val="0075045C"/>
    <w:rsid w:val="00750718"/>
    <w:rsid w:val="0075130D"/>
    <w:rsid w:val="00751401"/>
    <w:rsid w:val="007520C4"/>
    <w:rsid w:val="00752251"/>
    <w:rsid w:val="00752867"/>
    <w:rsid w:val="0075293B"/>
    <w:rsid w:val="00752EF5"/>
    <w:rsid w:val="0075344A"/>
    <w:rsid w:val="007534BB"/>
    <w:rsid w:val="0075398D"/>
    <w:rsid w:val="00753CF5"/>
    <w:rsid w:val="00754DA4"/>
    <w:rsid w:val="00756521"/>
    <w:rsid w:val="007567E4"/>
    <w:rsid w:val="0075685D"/>
    <w:rsid w:val="00757AB7"/>
    <w:rsid w:val="00757D99"/>
    <w:rsid w:val="00760311"/>
    <w:rsid w:val="0076050E"/>
    <w:rsid w:val="00760711"/>
    <w:rsid w:val="007610A5"/>
    <w:rsid w:val="0076154D"/>
    <w:rsid w:val="007615F1"/>
    <w:rsid w:val="00761627"/>
    <w:rsid w:val="0076181B"/>
    <w:rsid w:val="00762A01"/>
    <w:rsid w:val="00763E65"/>
    <w:rsid w:val="007644AE"/>
    <w:rsid w:val="007654DA"/>
    <w:rsid w:val="00765D7B"/>
    <w:rsid w:val="00767AF6"/>
    <w:rsid w:val="007710BC"/>
    <w:rsid w:val="007715D8"/>
    <w:rsid w:val="00772FA4"/>
    <w:rsid w:val="00773D8D"/>
    <w:rsid w:val="00774310"/>
    <w:rsid w:val="007746A0"/>
    <w:rsid w:val="00774BBA"/>
    <w:rsid w:val="00775334"/>
    <w:rsid w:val="00775B86"/>
    <w:rsid w:val="00775FBF"/>
    <w:rsid w:val="00776962"/>
    <w:rsid w:val="00776C21"/>
    <w:rsid w:val="0077794C"/>
    <w:rsid w:val="00777B92"/>
    <w:rsid w:val="00777FFA"/>
    <w:rsid w:val="0078001F"/>
    <w:rsid w:val="00780596"/>
    <w:rsid w:val="00780644"/>
    <w:rsid w:val="00780C64"/>
    <w:rsid w:val="00780D0F"/>
    <w:rsid w:val="00780D66"/>
    <w:rsid w:val="0078161E"/>
    <w:rsid w:val="00781D1C"/>
    <w:rsid w:val="00782C82"/>
    <w:rsid w:val="00783CE4"/>
    <w:rsid w:val="00783DB3"/>
    <w:rsid w:val="00784D98"/>
    <w:rsid w:val="00785862"/>
    <w:rsid w:val="007861B2"/>
    <w:rsid w:val="00786A21"/>
    <w:rsid w:val="00786E77"/>
    <w:rsid w:val="00787025"/>
    <w:rsid w:val="007873E9"/>
    <w:rsid w:val="00787B5C"/>
    <w:rsid w:val="007912F1"/>
    <w:rsid w:val="00791B38"/>
    <w:rsid w:val="00792C3B"/>
    <w:rsid w:val="00792FF7"/>
    <w:rsid w:val="007937EB"/>
    <w:rsid w:val="00793DA2"/>
    <w:rsid w:val="007947BF"/>
    <w:rsid w:val="0079483A"/>
    <w:rsid w:val="007949DD"/>
    <w:rsid w:val="00794BBF"/>
    <w:rsid w:val="00795DBA"/>
    <w:rsid w:val="00796569"/>
    <w:rsid w:val="007967CD"/>
    <w:rsid w:val="00796F99"/>
    <w:rsid w:val="007976AC"/>
    <w:rsid w:val="00797BA1"/>
    <w:rsid w:val="007A0279"/>
    <w:rsid w:val="007A0537"/>
    <w:rsid w:val="007A1037"/>
    <w:rsid w:val="007A14B9"/>
    <w:rsid w:val="007A2696"/>
    <w:rsid w:val="007A2DB4"/>
    <w:rsid w:val="007A2DC3"/>
    <w:rsid w:val="007A3AC7"/>
    <w:rsid w:val="007A4753"/>
    <w:rsid w:val="007A4A6B"/>
    <w:rsid w:val="007A4C6A"/>
    <w:rsid w:val="007A537A"/>
    <w:rsid w:val="007A5EA9"/>
    <w:rsid w:val="007A6006"/>
    <w:rsid w:val="007A64C3"/>
    <w:rsid w:val="007A688B"/>
    <w:rsid w:val="007A7AC6"/>
    <w:rsid w:val="007B0000"/>
    <w:rsid w:val="007B05A4"/>
    <w:rsid w:val="007B07A3"/>
    <w:rsid w:val="007B12C4"/>
    <w:rsid w:val="007B1A34"/>
    <w:rsid w:val="007B225D"/>
    <w:rsid w:val="007B2DCC"/>
    <w:rsid w:val="007B353C"/>
    <w:rsid w:val="007B3CA2"/>
    <w:rsid w:val="007B4282"/>
    <w:rsid w:val="007B43AD"/>
    <w:rsid w:val="007B46BF"/>
    <w:rsid w:val="007B474C"/>
    <w:rsid w:val="007B6055"/>
    <w:rsid w:val="007B6090"/>
    <w:rsid w:val="007B6130"/>
    <w:rsid w:val="007B6487"/>
    <w:rsid w:val="007B6ED1"/>
    <w:rsid w:val="007B71A7"/>
    <w:rsid w:val="007B71C3"/>
    <w:rsid w:val="007B7E42"/>
    <w:rsid w:val="007C03D2"/>
    <w:rsid w:val="007C0E6E"/>
    <w:rsid w:val="007C13B6"/>
    <w:rsid w:val="007C1D92"/>
    <w:rsid w:val="007C1DBC"/>
    <w:rsid w:val="007C2365"/>
    <w:rsid w:val="007C2AC1"/>
    <w:rsid w:val="007C31DE"/>
    <w:rsid w:val="007C3C04"/>
    <w:rsid w:val="007C3DD2"/>
    <w:rsid w:val="007C415B"/>
    <w:rsid w:val="007C4219"/>
    <w:rsid w:val="007C453C"/>
    <w:rsid w:val="007C54C2"/>
    <w:rsid w:val="007C6504"/>
    <w:rsid w:val="007C6824"/>
    <w:rsid w:val="007D027E"/>
    <w:rsid w:val="007D065B"/>
    <w:rsid w:val="007D192B"/>
    <w:rsid w:val="007D2651"/>
    <w:rsid w:val="007D3502"/>
    <w:rsid w:val="007D37B3"/>
    <w:rsid w:val="007D3A40"/>
    <w:rsid w:val="007D5345"/>
    <w:rsid w:val="007D545A"/>
    <w:rsid w:val="007D59AB"/>
    <w:rsid w:val="007D5F0E"/>
    <w:rsid w:val="007D65B4"/>
    <w:rsid w:val="007D66F4"/>
    <w:rsid w:val="007D6ECA"/>
    <w:rsid w:val="007D7455"/>
    <w:rsid w:val="007D775B"/>
    <w:rsid w:val="007D7DD6"/>
    <w:rsid w:val="007D7F30"/>
    <w:rsid w:val="007E121D"/>
    <w:rsid w:val="007E12DA"/>
    <w:rsid w:val="007E15B6"/>
    <w:rsid w:val="007E2125"/>
    <w:rsid w:val="007E2BC9"/>
    <w:rsid w:val="007E3112"/>
    <w:rsid w:val="007E3A9B"/>
    <w:rsid w:val="007E3D61"/>
    <w:rsid w:val="007E421B"/>
    <w:rsid w:val="007E4BC8"/>
    <w:rsid w:val="007E51C8"/>
    <w:rsid w:val="007E5AF5"/>
    <w:rsid w:val="007E6418"/>
    <w:rsid w:val="007E6523"/>
    <w:rsid w:val="007E73B5"/>
    <w:rsid w:val="007E7731"/>
    <w:rsid w:val="007F0059"/>
    <w:rsid w:val="007F1352"/>
    <w:rsid w:val="007F3ECE"/>
    <w:rsid w:val="007F42FD"/>
    <w:rsid w:val="007F4B95"/>
    <w:rsid w:val="007F59EB"/>
    <w:rsid w:val="007F5F64"/>
    <w:rsid w:val="007F6103"/>
    <w:rsid w:val="007F69D1"/>
    <w:rsid w:val="007F6F20"/>
    <w:rsid w:val="007F6F6D"/>
    <w:rsid w:val="007F7A21"/>
    <w:rsid w:val="008003E0"/>
    <w:rsid w:val="00800FCD"/>
    <w:rsid w:val="008018BB"/>
    <w:rsid w:val="00802760"/>
    <w:rsid w:val="00803398"/>
    <w:rsid w:val="00804697"/>
    <w:rsid w:val="0080520A"/>
    <w:rsid w:val="00805586"/>
    <w:rsid w:val="00805F91"/>
    <w:rsid w:val="00806501"/>
    <w:rsid w:val="00806AFA"/>
    <w:rsid w:val="00806DCE"/>
    <w:rsid w:val="00806EED"/>
    <w:rsid w:val="00807823"/>
    <w:rsid w:val="00807C4C"/>
    <w:rsid w:val="00810C3C"/>
    <w:rsid w:val="00811322"/>
    <w:rsid w:val="008113F7"/>
    <w:rsid w:val="00811703"/>
    <w:rsid w:val="00811D17"/>
    <w:rsid w:val="00811EC2"/>
    <w:rsid w:val="0081303A"/>
    <w:rsid w:val="00813426"/>
    <w:rsid w:val="00814F71"/>
    <w:rsid w:val="0081559C"/>
    <w:rsid w:val="00815711"/>
    <w:rsid w:val="00815E81"/>
    <w:rsid w:val="00820F54"/>
    <w:rsid w:val="008210C5"/>
    <w:rsid w:val="008220D0"/>
    <w:rsid w:val="00822983"/>
    <w:rsid w:val="00822F8C"/>
    <w:rsid w:val="00823194"/>
    <w:rsid w:val="00823329"/>
    <w:rsid w:val="008235D7"/>
    <w:rsid w:val="008238F7"/>
    <w:rsid w:val="00823F81"/>
    <w:rsid w:val="008246D7"/>
    <w:rsid w:val="00824A99"/>
    <w:rsid w:val="0082520E"/>
    <w:rsid w:val="008257AC"/>
    <w:rsid w:val="00825A26"/>
    <w:rsid w:val="00826B8C"/>
    <w:rsid w:val="008271E9"/>
    <w:rsid w:val="00827937"/>
    <w:rsid w:val="0082795C"/>
    <w:rsid w:val="008303A2"/>
    <w:rsid w:val="00831008"/>
    <w:rsid w:val="008314EF"/>
    <w:rsid w:val="00831C37"/>
    <w:rsid w:val="00831C57"/>
    <w:rsid w:val="00831FD7"/>
    <w:rsid w:val="00832081"/>
    <w:rsid w:val="00832216"/>
    <w:rsid w:val="0083230B"/>
    <w:rsid w:val="00832E73"/>
    <w:rsid w:val="00833823"/>
    <w:rsid w:val="00834368"/>
    <w:rsid w:val="00834E1C"/>
    <w:rsid w:val="00835161"/>
    <w:rsid w:val="008358A6"/>
    <w:rsid w:val="008359B2"/>
    <w:rsid w:val="008364DD"/>
    <w:rsid w:val="00836580"/>
    <w:rsid w:val="008365A6"/>
    <w:rsid w:val="0083685E"/>
    <w:rsid w:val="008371D4"/>
    <w:rsid w:val="00837CAD"/>
    <w:rsid w:val="008411A4"/>
    <w:rsid w:val="008418B4"/>
    <w:rsid w:val="00841A70"/>
    <w:rsid w:val="00841B28"/>
    <w:rsid w:val="008426D3"/>
    <w:rsid w:val="008428FE"/>
    <w:rsid w:val="0084364E"/>
    <w:rsid w:val="00843815"/>
    <w:rsid w:val="008439D8"/>
    <w:rsid w:val="00843B58"/>
    <w:rsid w:val="00843F05"/>
    <w:rsid w:val="00844D42"/>
    <w:rsid w:val="00845EDC"/>
    <w:rsid w:val="008464AF"/>
    <w:rsid w:val="008466B1"/>
    <w:rsid w:val="00847F41"/>
    <w:rsid w:val="008501B8"/>
    <w:rsid w:val="00850A42"/>
    <w:rsid w:val="00850A93"/>
    <w:rsid w:val="00850BA1"/>
    <w:rsid w:val="00850C3F"/>
    <w:rsid w:val="00850D51"/>
    <w:rsid w:val="0085188E"/>
    <w:rsid w:val="00852714"/>
    <w:rsid w:val="00853AD7"/>
    <w:rsid w:val="00853DEC"/>
    <w:rsid w:val="00854824"/>
    <w:rsid w:val="008564C9"/>
    <w:rsid w:val="00856C8A"/>
    <w:rsid w:val="0086022F"/>
    <w:rsid w:val="00860C68"/>
    <w:rsid w:val="00860F44"/>
    <w:rsid w:val="00861102"/>
    <w:rsid w:val="00861839"/>
    <w:rsid w:val="00862902"/>
    <w:rsid w:val="008631C6"/>
    <w:rsid w:val="00863C67"/>
    <w:rsid w:val="00863DDC"/>
    <w:rsid w:val="00864623"/>
    <w:rsid w:val="00865C42"/>
    <w:rsid w:val="00866782"/>
    <w:rsid w:val="008668DE"/>
    <w:rsid w:val="00866932"/>
    <w:rsid w:val="008725D2"/>
    <w:rsid w:val="00872C00"/>
    <w:rsid w:val="00874EDD"/>
    <w:rsid w:val="00876296"/>
    <w:rsid w:val="00876C3E"/>
    <w:rsid w:val="008773A3"/>
    <w:rsid w:val="008801DE"/>
    <w:rsid w:val="008807E3"/>
    <w:rsid w:val="008810EA"/>
    <w:rsid w:val="0088179D"/>
    <w:rsid w:val="00883B02"/>
    <w:rsid w:val="008848D7"/>
    <w:rsid w:val="008851F3"/>
    <w:rsid w:val="008869C2"/>
    <w:rsid w:val="00887628"/>
    <w:rsid w:val="00887AEC"/>
    <w:rsid w:val="00887D23"/>
    <w:rsid w:val="00887F16"/>
    <w:rsid w:val="008905CC"/>
    <w:rsid w:val="008919FD"/>
    <w:rsid w:val="00891F6D"/>
    <w:rsid w:val="008922E8"/>
    <w:rsid w:val="00892AB1"/>
    <w:rsid w:val="00892ABF"/>
    <w:rsid w:val="0089459A"/>
    <w:rsid w:val="00894E2B"/>
    <w:rsid w:val="008961A0"/>
    <w:rsid w:val="00896866"/>
    <w:rsid w:val="008968CA"/>
    <w:rsid w:val="00896EAB"/>
    <w:rsid w:val="00896F54"/>
    <w:rsid w:val="008A0362"/>
    <w:rsid w:val="008A0395"/>
    <w:rsid w:val="008A03E3"/>
    <w:rsid w:val="008A0724"/>
    <w:rsid w:val="008A0859"/>
    <w:rsid w:val="008A2085"/>
    <w:rsid w:val="008A33E4"/>
    <w:rsid w:val="008A3A40"/>
    <w:rsid w:val="008A4DF9"/>
    <w:rsid w:val="008A4F60"/>
    <w:rsid w:val="008A572B"/>
    <w:rsid w:val="008A644A"/>
    <w:rsid w:val="008A6547"/>
    <w:rsid w:val="008A6A18"/>
    <w:rsid w:val="008B02FF"/>
    <w:rsid w:val="008B1BB3"/>
    <w:rsid w:val="008B2856"/>
    <w:rsid w:val="008B2C81"/>
    <w:rsid w:val="008B4633"/>
    <w:rsid w:val="008B49A1"/>
    <w:rsid w:val="008B4D7E"/>
    <w:rsid w:val="008B6346"/>
    <w:rsid w:val="008B6E94"/>
    <w:rsid w:val="008B7121"/>
    <w:rsid w:val="008B7655"/>
    <w:rsid w:val="008C10DA"/>
    <w:rsid w:val="008C1ADD"/>
    <w:rsid w:val="008C2990"/>
    <w:rsid w:val="008C3670"/>
    <w:rsid w:val="008C3722"/>
    <w:rsid w:val="008C4930"/>
    <w:rsid w:val="008C54E9"/>
    <w:rsid w:val="008C6046"/>
    <w:rsid w:val="008C644A"/>
    <w:rsid w:val="008C67C5"/>
    <w:rsid w:val="008C694A"/>
    <w:rsid w:val="008C6A7C"/>
    <w:rsid w:val="008C6FA3"/>
    <w:rsid w:val="008C791E"/>
    <w:rsid w:val="008C7BDC"/>
    <w:rsid w:val="008C7E5F"/>
    <w:rsid w:val="008D0E2D"/>
    <w:rsid w:val="008D11F6"/>
    <w:rsid w:val="008D14E5"/>
    <w:rsid w:val="008D2A41"/>
    <w:rsid w:val="008D2DA4"/>
    <w:rsid w:val="008D4062"/>
    <w:rsid w:val="008D50E5"/>
    <w:rsid w:val="008D5624"/>
    <w:rsid w:val="008D5D43"/>
    <w:rsid w:val="008D5E5C"/>
    <w:rsid w:val="008D707C"/>
    <w:rsid w:val="008D7493"/>
    <w:rsid w:val="008D78AA"/>
    <w:rsid w:val="008D7BD7"/>
    <w:rsid w:val="008E1B80"/>
    <w:rsid w:val="008E2837"/>
    <w:rsid w:val="008E31CA"/>
    <w:rsid w:val="008E34F0"/>
    <w:rsid w:val="008E359C"/>
    <w:rsid w:val="008E3662"/>
    <w:rsid w:val="008E3B1C"/>
    <w:rsid w:val="008E3B3B"/>
    <w:rsid w:val="008E4BE0"/>
    <w:rsid w:val="008E6476"/>
    <w:rsid w:val="008F0ADB"/>
    <w:rsid w:val="008F0B08"/>
    <w:rsid w:val="008F0DFD"/>
    <w:rsid w:val="008F30A4"/>
    <w:rsid w:val="008F37DE"/>
    <w:rsid w:val="008F4DB6"/>
    <w:rsid w:val="008F55AB"/>
    <w:rsid w:val="008F5684"/>
    <w:rsid w:val="008F5C3E"/>
    <w:rsid w:val="008F7493"/>
    <w:rsid w:val="008F7AF4"/>
    <w:rsid w:val="0090039F"/>
    <w:rsid w:val="00900606"/>
    <w:rsid w:val="00900B4B"/>
    <w:rsid w:val="00901145"/>
    <w:rsid w:val="00902D92"/>
    <w:rsid w:val="0090410C"/>
    <w:rsid w:val="0090479D"/>
    <w:rsid w:val="00905BA4"/>
    <w:rsid w:val="0091018F"/>
    <w:rsid w:val="00910DDA"/>
    <w:rsid w:val="009115AD"/>
    <w:rsid w:val="009124CE"/>
    <w:rsid w:val="009125FF"/>
    <w:rsid w:val="00912954"/>
    <w:rsid w:val="00912ED0"/>
    <w:rsid w:val="009138F1"/>
    <w:rsid w:val="00913EC8"/>
    <w:rsid w:val="00914161"/>
    <w:rsid w:val="0091424D"/>
    <w:rsid w:val="00915067"/>
    <w:rsid w:val="00915CF9"/>
    <w:rsid w:val="0091648F"/>
    <w:rsid w:val="009174AC"/>
    <w:rsid w:val="00920598"/>
    <w:rsid w:val="0092118E"/>
    <w:rsid w:val="00921F34"/>
    <w:rsid w:val="0092264E"/>
    <w:rsid w:val="00922C49"/>
    <w:rsid w:val="0092304C"/>
    <w:rsid w:val="00923D56"/>
    <w:rsid w:val="00923F06"/>
    <w:rsid w:val="00923FFB"/>
    <w:rsid w:val="00924572"/>
    <w:rsid w:val="00924621"/>
    <w:rsid w:val="00925AE1"/>
    <w:rsid w:val="0092733D"/>
    <w:rsid w:val="009275B6"/>
    <w:rsid w:val="00927796"/>
    <w:rsid w:val="009278A3"/>
    <w:rsid w:val="00927DDE"/>
    <w:rsid w:val="00930BC3"/>
    <w:rsid w:val="00930C67"/>
    <w:rsid w:val="009315BF"/>
    <w:rsid w:val="0093195C"/>
    <w:rsid w:val="00931F67"/>
    <w:rsid w:val="00932053"/>
    <w:rsid w:val="009322CC"/>
    <w:rsid w:val="00932937"/>
    <w:rsid w:val="00933CE8"/>
    <w:rsid w:val="00934178"/>
    <w:rsid w:val="009342A7"/>
    <w:rsid w:val="0093459A"/>
    <w:rsid w:val="00934B8C"/>
    <w:rsid w:val="00936073"/>
    <w:rsid w:val="009365C7"/>
    <w:rsid w:val="00936B1F"/>
    <w:rsid w:val="00937FE7"/>
    <w:rsid w:val="00940D12"/>
    <w:rsid w:val="00941C9A"/>
    <w:rsid w:val="0094254D"/>
    <w:rsid w:val="00942BF8"/>
    <w:rsid w:val="0094322E"/>
    <w:rsid w:val="009435E5"/>
    <w:rsid w:val="00944133"/>
    <w:rsid w:val="00944B32"/>
    <w:rsid w:val="00944B63"/>
    <w:rsid w:val="00944F0A"/>
    <w:rsid w:val="00946EE1"/>
    <w:rsid w:val="00947844"/>
    <w:rsid w:val="00947A0C"/>
    <w:rsid w:val="00950395"/>
    <w:rsid w:val="00950FF0"/>
    <w:rsid w:val="00951290"/>
    <w:rsid w:val="009513FB"/>
    <w:rsid w:val="009519B2"/>
    <w:rsid w:val="00952B09"/>
    <w:rsid w:val="00953315"/>
    <w:rsid w:val="0095368E"/>
    <w:rsid w:val="00953B72"/>
    <w:rsid w:val="00954B70"/>
    <w:rsid w:val="00954BEF"/>
    <w:rsid w:val="00955170"/>
    <w:rsid w:val="009559AD"/>
    <w:rsid w:val="00955B1A"/>
    <w:rsid w:val="009564E5"/>
    <w:rsid w:val="00956719"/>
    <w:rsid w:val="00956EA7"/>
    <w:rsid w:val="00960B10"/>
    <w:rsid w:val="009615EF"/>
    <w:rsid w:val="00961807"/>
    <w:rsid w:val="0096183B"/>
    <w:rsid w:val="009652CD"/>
    <w:rsid w:val="00965615"/>
    <w:rsid w:val="00965FF2"/>
    <w:rsid w:val="00966711"/>
    <w:rsid w:val="009669DA"/>
    <w:rsid w:val="009677C6"/>
    <w:rsid w:val="00967FE6"/>
    <w:rsid w:val="009706F4"/>
    <w:rsid w:val="00970EFA"/>
    <w:rsid w:val="009729AD"/>
    <w:rsid w:val="00972B12"/>
    <w:rsid w:val="00973116"/>
    <w:rsid w:val="00973291"/>
    <w:rsid w:val="009736E5"/>
    <w:rsid w:val="0097386B"/>
    <w:rsid w:val="00974091"/>
    <w:rsid w:val="009749BE"/>
    <w:rsid w:val="00974C50"/>
    <w:rsid w:val="0097592A"/>
    <w:rsid w:val="00976823"/>
    <w:rsid w:val="00977210"/>
    <w:rsid w:val="00977726"/>
    <w:rsid w:val="009804D7"/>
    <w:rsid w:val="009806C5"/>
    <w:rsid w:val="009811E7"/>
    <w:rsid w:val="009823B7"/>
    <w:rsid w:val="00982E54"/>
    <w:rsid w:val="00982E5A"/>
    <w:rsid w:val="0098376E"/>
    <w:rsid w:val="009841DA"/>
    <w:rsid w:val="00984A0C"/>
    <w:rsid w:val="00984F2E"/>
    <w:rsid w:val="0098537B"/>
    <w:rsid w:val="0098649E"/>
    <w:rsid w:val="00986675"/>
    <w:rsid w:val="00986FD0"/>
    <w:rsid w:val="00987066"/>
    <w:rsid w:val="00987B28"/>
    <w:rsid w:val="009902FA"/>
    <w:rsid w:val="0099240F"/>
    <w:rsid w:val="00992BE5"/>
    <w:rsid w:val="00993A77"/>
    <w:rsid w:val="009950A6"/>
    <w:rsid w:val="00995BD7"/>
    <w:rsid w:val="0099655E"/>
    <w:rsid w:val="00996858"/>
    <w:rsid w:val="00997618"/>
    <w:rsid w:val="009979D4"/>
    <w:rsid w:val="00997FE1"/>
    <w:rsid w:val="009A11A1"/>
    <w:rsid w:val="009A181B"/>
    <w:rsid w:val="009A1BAB"/>
    <w:rsid w:val="009A2168"/>
    <w:rsid w:val="009A3B52"/>
    <w:rsid w:val="009A3C10"/>
    <w:rsid w:val="009A3F9C"/>
    <w:rsid w:val="009A3FF3"/>
    <w:rsid w:val="009A4D08"/>
    <w:rsid w:val="009A656B"/>
    <w:rsid w:val="009A706D"/>
    <w:rsid w:val="009A75A6"/>
    <w:rsid w:val="009A77FB"/>
    <w:rsid w:val="009A79ED"/>
    <w:rsid w:val="009B0D62"/>
    <w:rsid w:val="009B1469"/>
    <w:rsid w:val="009B1C67"/>
    <w:rsid w:val="009B3075"/>
    <w:rsid w:val="009B3169"/>
    <w:rsid w:val="009B35DE"/>
    <w:rsid w:val="009B3811"/>
    <w:rsid w:val="009B4D27"/>
    <w:rsid w:val="009B5948"/>
    <w:rsid w:val="009B67F2"/>
    <w:rsid w:val="009B6D79"/>
    <w:rsid w:val="009B72ED"/>
    <w:rsid w:val="009B7BD4"/>
    <w:rsid w:val="009B7C35"/>
    <w:rsid w:val="009C0B53"/>
    <w:rsid w:val="009C145E"/>
    <w:rsid w:val="009C1556"/>
    <w:rsid w:val="009C1C60"/>
    <w:rsid w:val="009C24E4"/>
    <w:rsid w:val="009C32BF"/>
    <w:rsid w:val="009C367C"/>
    <w:rsid w:val="009C3CE4"/>
    <w:rsid w:val="009C3EA6"/>
    <w:rsid w:val="009C3FC8"/>
    <w:rsid w:val="009C47B8"/>
    <w:rsid w:val="009C51D9"/>
    <w:rsid w:val="009C52D2"/>
    <w:rsid w:val="009C554B"/>
    <w:rsid w:val="009C5717"/>
    <w:rsid w:val="009C5AA8"/>
    <w:rsid w:val="009C652F"/>
    <w:rsid w:val="009C6688"/>
    <w:rsid w:val="009C6CCB"/>
    <w:rsid w:val="009C703F"/>
    <w:rsid w:val="009D0939"/>
    <w:rsid w:val="009D135B"/>
    <w:rsid w:val="009D164F"/>
    <w:rsid w:val="009D21E4"/>
    <w:rsid w:val="009D2608"/>
    <w:rsid w:val="009D2967"/>
    <w:rsid w:val="009D2C41"/>
    <w:rsid w:val="009D3294"/>
    <w:rsid w:val="009D3325"/>
    <w:rsid w:val="009D42E1"/>
    <w:rsid w:val="009D4E3B"/>
    <w:rsid w:val="009D512C"/>
    <w:rsid w:val="009D5A77"/>
    <w:rsid w:val="009D5F5A"/>
    <w:rsid w:val="009D6BC3"/>
    <w:rsid w:val="009D74C0"/>
    <w:rsid w:val="009D7B3A"/>
    <w:rsid w:val="009D7D97"/>
    <w:rsid w:val="009E10C5"/>
    <w:rsid w:val="009E13BF"/>
    <w:rsid w:val="009E1447"/>
    <w:rsid w:val="009E18C7"/>
    <w:rsid w:val="009E198E"/>
    <w:rsid w:val="009E1F47"/>
    <w:rsid w:val="009E2581"/>
    <w:rsid w:val="009E2B55"/>
    <w:rsid w:val="009E2C50"/>
    <w:rsid w:val="009E2CC2"/>
    <w:rsid w:val="009E5FE9"/>
    <w:rsid w:val="009E69DE"/>
    <w:rsid w:val="009E6B33"/>
    <w:rsid w:val="009E7020"/>
    <w:rsid w:val="009E7C3D"/>
    <w:rsid w:val="009E7E2C"/>
    <w:rsid w:val="009E7E7C"/>
    <w:rsid w:val="009F0A19"/>
    <w:rsid w:val="009F0A64"/>
    <w:rsid w:val="009F0C02"/>
    <w:rsid w:val="009F1054"/>
    <w:rsid w:val="009F1896"/>
    <w:rsid w:val="009F24E2"/>
    <w:rsid w:val="009F26BB"/>
    <w:rsid w:val="009F3EE9"/>
    <w:rsid w:val="009F480B"/>
    <w:rsid w:val="009F5162"/>
    <w:rsid w:val="009F59DC"/>
    <w:rsid w:val="009F5E76"/>
    <w:rsid w:val="009F768A"/>
    <w:rsid w:val="009F7C40"/>
    <w:rsid w:val="009F7D7F"/>
    <w:rsid w:val="009F7E88"/>
    <w:rsid w:val="00A00CD7"/>
    <w:rsid w:val="00A00FCD"/>
    <w:rsid w:val="00A028C1"/>
    <w:rsid w:val="00A03077"/>
    <w:rsid w:val="00A0348F"/>
    <w:rsid w:val="00A04CEF"/>
    <w:rsid w:val="00A04F2A"/>
    <w:rsid w:val="00A04F87"/>
    <w:rsid w:val="00A05082"/>
    <w:rsid w:val="00A05EFA"/>
    <w:rsid w:val="00A06002"/>
    <w:rsid w:val="00A06084"/>
    <w:rsid w:val="00A069A3"/>
    <w:rsid w:val="00A06C21"/>
    <w:rsid w:val="00A0730B"/>
    <w:rsid w:val="00A101CD"/>
    <w:rsid w:val="00A11698"/>
    <w:rsid w:val="00A11975"/>
    <w:rsid w:val="00A119BA"/>
    <w:rsid w:val="00A11B14"/>
    <w:rsid w:val="00A11ED5"/>
    <w:rsid w:val="00A11FD3"/>
    <w:rsid w:val="00A12050"/>
    <w:rsid w:val="00A1212F"/>
    <w:rsid w:val="00A14427"/>
    <w:rsid w:val="00A16AD1"/>
    <w:rsid w:val="00A178AC"/>
    <w:rsid w:val="00A17DF6"/>
    <w:rsid w:val="00A2049E"/>
    <w:rsid w:val="00A21382"/>
    <w:rsid w:val="00A219E5"/>
    <w:rsid w:val="00A23B60"/>
    <w:rsid w:val="00A23B69"/>
    <w:rsid w:val="00A249B6"/>
    <w:rsid w:val="00A24F9F"/>
    <w:rsid w:val="00A26EEF"/>
    <w:rsid w:val="00A2745D"/>
    <w:rsid w:val="00A30475"/>
    <w:rsid w:val="00A315AE"/>
    <w:rsid w:val="00A31623"/>
    <w:rsid w:val="00A323FF"/>
    <w:rsid w:val="00A32624"/>
    <w:rsid w:val="00A32D8A"/>
    <w:rsid w:val="00A32F13"/>
    <w:rsid w:val="00A33D1F"/>
    <w:rsid w:val="00A34198"/>
    <w:rsid w:val="00A342E4"/>
    <w:rsid w:val="00A34CBC"/>
    <w:rsid w:val="00A35603"/>
    <w:rsid w:val="00A361EE"/>
    <w:rsid w:val="00A37D03"/>
    <w:rsid w:val="00A40041"/>
    <w:rsid w:val="00A40A59"/>
    <w:rsid w:val="00A41116"/>
    <w:rsid w:val="00A4121D"/>
    <w:rsid w:val="00A41DD7"/>
    <w:rsid w:val="00A42246"/>
    <w:rsid w:val="00A43F92"/>
    <w:rsid w:val="00A44CFE"/>
    <w:rsid w:val="00A4542A"/>
    <w:rsid w:val="00A46834"/>
    <w:rsid w:val="00A47234"/>
    <w:rsid w:val="00A478FD"/>
    <w:rsid w:val="00A47D9E"/>
    <w:rsid w:val="00A504DE"/>
    <w:rsid w:val="00A51FBB"/>
    <w:rsid w:val="00A52096"/>
    <w:rsid w:val="00A53292"/>
    <w:rsid w:val="00A532AD"/>
    <w:rsid w:val="00A544C8"/>
    <w:rsid w:val="00A54FEC"/>
    <w:rsid w:val="00A5578D"/>
    <w:rsid w:val="00A55D03"/>
    <w:rsid w:val="00A57C80"/>
    <w:rsid w:val="00A60B5A"/>
    <w:rsid w:val="00A60DB3"/>
    <w:rsid w:val="00A61F56"/>
    <w:rsid w:val="00A6284F"/>
    <w:rsid w:val="00A63795"/>
    <w:rsid w:val="00A64629"/>
    <w:rsid w:val="00A67347"/>
    <w:rsid w:val="00A67604"/>
    <w:rsid w:val="00A67830"/>
    <w:rsid w:val="00A6784A"/>
    <w:rsid w:val="00A67FB1"/>
    <w:rsid w:val="00A7034E"/>
    <w:rsid w:val="00A712AA"/>
    <w:rsid w:val="00A71C6F"/>
    <w:rsid w:val="00A730A6"/>
    <w:rsid w:val="00A7360C"/>
    <w:rsid w:val="00A73E71"/>
    <w:rsid w:val="00A747FB"/>
    <w:rsid w:val="00A74EC5"/>
    <w:rsid w:val="00A7534F"/>
    <w:rsid w:val="00A75404"/>
    <w:rsid w:val="00A75C1E"/>
    <w:rsid w:val="00A75C80"/>
    <w:rsid w:val="00A75E97"/>
    <w:rsid w:val="00A76F10"/>
    <w:rsid w:val="00A76FB4"/>
    <w:rsid w:val="00A775EC"/>
    <w:rsid w:val="00A77626"/>
    <w:rsid w:val="00A77860"/>
    <w:rsid w:val="00A8009D"/>
    <w:rsid w:val="00A811C7"/>
    <w:rsid w:val="00A81866"/>
    <w:rsid w:val="00A81E58"/>
    <w:rsid w:val="00A82CAC"/>
    <w:rsid w:val="00A8344B"/>
    <w:rsid w:val="00A8444A"/>
    <w:rsid w:val="00A84ACB"/>
    <w:rsid w:val="00A862F0"/>
    <w:rsid w:val="00A866CF"/>
    <w:rsid w:val="00A869CE"/>
    <w:rsid w:val="00A86E49"/>
    <w:rsid w:val="00A90622"/>
    <w:rsid w:val="00A906EB"/>
    <w:rsid w:val="00A90EAD"/>
    <w:rsid w:val="00A91DF7"/>
    <w:rsid w:val="00A922EF"/>
    <w:rsid w:val="00A9338C"/>
    <w:rsid w:val="00A93684"/>
    <w:rsid w:val="00A9394E"/>
    <w:rsid w:val="00A93E03"/>
    <w:rsid w:val="00A9409F"/>
    <w:rsid w:val="00A940A9"/>
    <w:rsid w:val="00A94532"/>
    <w:rsid w:val="00A947A8"/>
    <w:rsid w:val="00A94C91"/>
    <w:rsid w:val="00A95526"/>
    <w:rsid w:val="00A9599D"/>
    <w:rsid w:val="00AA15FB"/>
    <w:rsid w:val="00AA1EE8"/>
    <w:rsid w:val="00AA26DF"/>
    <w:rsid w:val="00AA2A40"/>
    <w:rsid w:val="00AA3FAA"/>
    <w:rsid w:val="00AA4137"/>
    <w:rsid w:val="00AA4596"/>
    <w:rsid w:val="00AA462A"/>
    <w:rsid w:val="00AA463D"/>
    <w:rsid w:val="00AA4D1D"/>
    <w:rsid w:val="00AA5195"/>
    <w:rsid w:val="00AA53D1"/>
    <w:rsid w:val="00AA5495"/>
    <w:rsid w:val="00AA591B"/>
    <w:rsid w:val="00AA5B66"/>
    <w:rsid w:val="00AA68F7"/>
    <w:rsid w:val="00AA73FE"/>
    <w:rsid w:val="00AA7774"/>
    <w:rsid w:val="00AB0AEE"/>
    <w:rsid w:val="00AB1399"/>
    <w:rsid w:val="00AB1B86"/>
    <w:rsid w:val="00AB1C27"/>
    <w:rsid w:val="00AB244A"/>
    <w:rsid w:val="00AB2E39"/>
    <w:rsid w:val="00AB3FA7"/>
    <w:rsid w:val="00AB44FD"/>
    <w:rsid w:val="00AB468C"/>
    <w:rsid w:val="00AB4AA7"/>
    <w:rsid w:val="00AB50D0"/>
    <w:rsid w:val="00AB5464"/>
    <w:rsid w:val="00AB54B0"/>
    <w:rsid w:val="00AB57DB"/>
    <w:rsid w:val="00AB5935"/>
    <w:rsid w:val="00AB682A"/>
    <w:rsid w:val="00AC023F"/>
    <w:rsid w:val="00AC0902"/>
    <w:rsid w:val="00AC1A6A"/>
    <w:rsid w:val="00AC2932"/>
    <w:rsid w:val="00AC4528"/>
    <w:rsid w:val="00AC4AD1"/>
    <w:rsid w:val="00AC4E35"/>
    <w:rsid w:val="00AC4ECA"/>
    <w:rsid w:val="00AC530A"/>
    <w:rsid w:val="00AC553E"/>
    <w:rsid w:val="00AC58B9"/>
    <w:rsid w:val="00AC71A1"/>
    <w:rsid w:val="00AC7A63"/>
    <w:rsid w:val="00AD0095"/>
    <w:rsid w:val="00AD0996"/>
    <w:rsid w:val="00AD0E39"/>
    <w:rsid w:val="00AD20DA"/>
    <w:rsid w:val="00AD22B0"/>
    <w:rsid w:val="00AD241B"/>
    <w:rsid w:val="00AD2810"/>
    <w:rsid w:val="00AD2B12"/>
    <w:rsid w:val="00AD2F56"/>
    <w:rsid w:val="00AD32BC"/>
    <w:rsid w:val="00AD4C84"/>
    <w:rsid w:val="00AD4D4A"/>
    <w:rsid w:val="00AD4FD5"/>
    <w:rsid w:val="00AD615D"/>
    <w:rsid w:val="00AD6F27"/>
    <w:rsid w:val="00AD716F"/>
    <w:rsid w:val="00AD74D5"/>
    <w:rsid w:val="00AD780B"/>
    <w:rsid w:val="00AE094F"/>
    <w:rsid w:val="00AE1EB7"/>
    <w:rsid w:val="00AE2791"/>
    <w:rsid w:val="00AE2948"/>
    <w:rsid w:val="00AE2FAA"/>
    <w:rsid w:val="00AE3277"/>
    <w:rsid w:val="00AE355F"/>
    <w:rsid w:val="00AE37C1"/>
    <w:rsid w:val="00AE4190"/>
    <w:rsid w:val="00AE46C9"/>
    <w:rsid w:val="00AE5019"/>
    <w:rsid w:val="00AE5D06"/>
    <w:rsid w:val="00AE7EDC"/>
    <w:rsid w:val="00AF0C6B"/>
    <w:rsid w:val="00AF1CB2"/>
    <w:rsid w:val="00AF2239"/>
    <w:rsid w:val="00AF3019"/>
    <w:rsid w:val="00AF3B29"/>
    <w:rsid w:val="00AF6871"/>
    <w:rsid w:val="00AF6955"/>
    <w:rsid w:val="00AF6CCD"/>
    <w:rsid w:val="00AF6E74"/>
    <w:rsid w:val="00AF74D6"/>
    <w:rsid w:val="00AF79CB"/>
    <w:rsid w:val="00AF7F00"/>
    <w:rsid w:val="00B0009C"/>
    <w:rsid w:val="00B002A1"/>
    <w:rsid w:val="00B00D81"/>
    <w:rsid w:val="00B01424"/>
    <w:rsid w:val="00B017E9"/>
    <w:rsid w:val="00B01A8D"/>
    <w:rsid w:val="00B01FFC"/>
    <w:rsid w:val="00B02160"/>
    <w:rsid w:val="00B02D4E"/>
    <w:rsid w:val="00B039F5"/>
    <w:rsid w:val="00B049F2"/>
    <w:rsid w:val="00B04C34"/>
    <w:rsid w:val="00B0519F"/>
    <w:rsid w:val="00B05625"/>
    <w:rsid w:val="00B05D7B"/>
    <w:rsid w:val="00B05E44"/>
    <w:rsid w:val="00B06816"/>
    <w:rsid w:val="00B06BFF"/>
    <w:rsid w:val="00B07769"/>
    <w:rsid w:val="00B101FB"/>
    <w:rsid w:val="00B10AB5"/>
    <w:rsid w:val="00B10E96"/>
    <w:rsid w:val="00B12503"/>
    <w:rsid w:val="00B127FB"/>
    <w:rsid w:val="00B1349C"/>
    <w:rsid w:val="00B148D7"/>
    <w:rsid w:val="00B151C7"/>
    <w:rsid w:val="00B1616F"/>
    <w:rsid w:val="00B17B8A"/>
    <w:rsid w:val="00B21CAB"/>
    <w:rsid w:val="00B223AF"/>
    <w:rsid w:val="00B22472"/>
    <w:rsid w:val="00B227BE"/>
    <w:rsid w:val="00B22BA4"/>
    <w:rsid w:val="00B22F34"/>
    <w:rsid w:val="00B230BC"/>
    <w:rsid w:val="00B24A67"/>
    <w:rsid w:val="00B24FD8"/>
    <w:rsid w:val="00B25910"/>
    <w:rsid w:val="00B2638B"/>
    <w:rsid w:val="00B279C7"/>
    <w:rsid w:val="00B32324"/>
    <w:rsid w:val="00B324CF"/>
    <w:rsid w:val="00B32534"/>
    <w:rsid w:val="00B3333B"/>
    <w:rsid w:val="00B33C0A"/>
    <w:rsid w:val="00B342F5"/>
    <w:rsid w:val="00B345C9"/>
    <w:rsid w:val="00B34A07"/>
    <w:rsid w:val="00B34C61"/>
    <w:rsid w:val="00B355BB"/>
    <w:rsid w:val="00B35B08"/>
    <w:rsid w:val="00B35E9F"/>
    <w:rsid w:val="00B37E8A"/>
    <w:rsid w:val="00B41722"/>
    <w:rsid w:val="00B41E1A"/>
    <w:rsid w:val="00B42444"/>
    <w:rsid w:val="00B42E35"/>
    <w:rsid w:val="00B43FBD"/>
    <w:rsid w:val="00B44577"/>
    <w:rsid w:val="00B45562"/>
    <w:rsid w:val="00B45C98"/>
    <w:rsid w:val="00B46CB4"/>
    <w:rsid w:val="00B47285"/>
    <w:rsid w:val="00B47DA0"/>
    <w:rsid w:val="00B50779"/>
    <w:rsid w:val="00B508A9"/>
    <w:rsid w:val="00B50C2E"/>
    <w:rsid w:val="00B50D08"/>
    <w:rsid w:val="00B510F2"/>
    <w:rsid w:val="00B52AD1"/>
    <w:rsid w:val="00B53A8C"/>
    <w:rsid w:val="00B53DB8"/>
    <w:rsid w:val="00B54D1E"/>
    <w:rsid w:val="00B5590B"/>
    <w:rsid w:val="00B56501"/>
    <w:rsid w:val="00B56990"/>
    <w:rsid w:val="00B571F5"/>
    <w:rsid w:val="00B57397"/>
    <w:rsid w:val="00B601AA"/>
    <w:rsid w:val="00B604FD"/>
    <w:rsid w:val="00B615A8"/>
    <w:rsid w:val="00B61998"/>
    <w:rsid w:val="00B61A59"/>
    <w:rsid w:val="00B62312"/>
    <w:rsid w:val="00B62377"/>
    <w:rsid w:val="00B627C7"/>
    <w:rsid w:val="00B6294F"/>
    <w:rsid w:val="00B63760"/>
    <w:rsid w:val="00B63D24"/>
    <w:rsid w:val="00B6633C"/>
    <w:rsid w:val="00B665B3"/>
    <w:rsid w:val="00B668CC"/>
    <w:rsid w:val="00B70CD5"/>
    <w:rsid w:val="00B719D2"/>
    <w:rsid w:val="00B72D83"/>
    <w:rsid w:val="00B736C1"/>
    <w:rsid w:val="00B74203"/>
    <w:rsid w:val="00B75794"/>
    <w:rsid w:val="00B7684B"/>
    <w:rsid w:val="00B771F0"/>
    <w:rsid w:val="00B80A20"/>
    <w:rsid w:val="00B81033"/>
    <w:rsid w:val="00B81709"/>
    <w:rsid w:val="00B8174B"/>
    <w:rsid w:val="00B81A49"/>
    <w:rsid w:val="00B8362B"/>
    <w:rsid w:val="00B848C5"/>
    <w:rsid w:val="00B84B33"/>
    <w:rsid w:val="00B85EF2"/>
    <w:rsid w:val="00B8617E"/>
    <w:rsid w:val="00B862BD"/>
    <w:rsid w:val="00B866F7"/>
    <w:rsid w:val="00B87701"/>
    <w:rsid w:val="00B87861"/>
    <w:rsid w:val="00B879C7"/>
    <w:rsid w:val="00B87E46"/>
    <w:rsid w:val="00B87F05"/>
    <w:rsid w:val="00B90580"/>
    <w:rsid w:val="00B90E7B"/>
    <w:rsid w:val="00B91A88"/>
    <w:rsid w:val="00B93972"/>
    <w:rsid w:val="00B93B15"/>
    <w:rsid w:val="00B94DF8"/>
    <w:rsid w:val="00B96538"/>
    <w:rsid w:val="00B96DE1"/>
    <w:rsid w:val="00B97919"/>
    <w:rsid w:val="00BA0F03"/>
    <w:rsid w:val="00BA13BB"/>
    <w:rsid w:val="00BA2557"/>
    <w:rsid w:val="00BA2617"/>
    <w:rsid w:val="00BA2A26"/>
    <w:rsid w:val="00BA33EA"/>
    <w:rsid w:val="00BA39E8"/>
    <w:rsid w:val="00BA4E1C"/>
    <w:rsid w:val="00BA4E2E"/>
    <w:rsid w:val="00BA4F01"/>
    <w:rsid w:val="00BA5F1A"/>
    <w:rsid w:val="00BA691D"/>
    <w:rsid w:val="00BA6B71"/>
    <w:rsid w:val="00BA708D"/>
    <w:rsid w:val="00BB0108"/>
    <w:rsid w:val="00BB02AF"/>
    <w:rsid w:val="00BB0530"/>
    <w:rsid w:val="00BB4024"/>
    <w:rsid w:val="00BB4608"/>
    <w:rsid w:val="00BB4F0B"/>
    <w:rsid w:val="00BB5A3E"/>
    <w:rsid w:val="00BB6538"/>
    <w:rsid w:val="00BB77B9"/>
    <w:rsid w:val="00BB7E24"/>
    <w:rsid w:val="00BB7EF7"/>
    <w:rsid w:val="00BC0105"/>
    <w:rsid w:val="00BC08FC"/>
    <w:rsid w:val="00BC1553"/>
    <w:rsid w:val="00BC1A66"/>
    <w:rsid w:val="00BC24A6"/>
    <w:rsid w:val="00BC32C3"/>
    <w:rsid w:val="00BC33CE"/>
    <w:rsid w:val="00BC396E"/>
    <w:rsid w:val="00BC3E2D"/>
    <w:rsid w:val="00BC3FB5"/>
    <w:rsid w:val="00BC51DA"/>
    <w:rsid w:val="00BC6594"/>
    <w:rsid w:val="00BC67CD"/>
    <w:rsid w:val="00BC6B52"/>
    <w:rsid w:val="00BC6C35"/>
    <w:rsid w:val="00BD09CD"/>
    <w:rsid w:val="00BD3268"/>
    <w:rsid w:val="00BD328B"/>
    <w:rsid w:val="00BD3A2A"/>
    <w:rsid w:val="00BD480B"/>
    <w:rsid w:val="00BD4F76"/>
    <w:rsid w:val="00BD529F"/>
    <w:rsid w:val="00BD6855"/>
    <w:rsid w:val="00BD6C39"/>
    <w:rsid w:val="00BD6EFC"/>
    <w:rsid w:val="00BD7384"/>
    <w:rsid w:val="00BD7E50"/>
    <w:rsid w:val="00BE066F"/>
    <w:rsid w:val="00BE084E"/>
    <w:rsid w:val="00BE115D"/>
    <w:rsid w:val="00BE2EDA"/>
    <w:rsid w:val="00BE30E5"/>
    <w:rsid w:val="00BE4B5A"/>
    <w:rsid w:val="00BE582D"/>
    <w:rsid w:val="00BE586D"/>
    <w:rsid w:val="00BE6700"/>
    <w:rsid w:val="00BE67A4"/>
    <w:rsid w:val="00BE6A89"/>
    <w:rsid w:val="00BE6F16"/>
    <w:rsid w:val="00BF054B"/>
    <w:rsid w:val="00BF08F5"/>
    <w:rsid w:val="00BF0DDB"/>
    <w:rsid w:val="00BF0FA2"/>
    <w:rsid w:val="00BF24E8"/>
    <w:rsid w:val="00BF3195"/>
    <w:rsid w:val="00BF34D7"/>
    <w:rsid w:val="00BF3565"/>
    <w:rsid w:val="00BF3A16"/>
    <w:rsid w:val="00BF3F4A"/>
    <w:rsid w:val="00BF4C5F"/>
    <w:rsid w:val="00BF56D0"/>
    <w:rsid w:val="00BF58BD"/>
    <w:rsid w:val="00BF646A"/>
    <w:rsid w:val="00BF67FD"/>
    <w:rsid w:val="00BF77B8"/>
    <w:rsid w:val="00BF7CF1"/>
    <w:rsid w:val="00BF7D08"/>
    <w:rsid w:val="00C00E8A"/>
    <w:rsid w:val="00C01B43"/>
    <w:rsid w:val="00C0206D"/>
    <w:rsid w:val="00C02495"/>
    <w:rsid w:val="00C033A3"/>
    <w:rsid w:val="00C04013"/>
    <w:rsid w:val="00C043EF"/>
    <w:rsid w:val="00C0670F"/>
    <w:rsid w:val="00C06E13"/>
    <w:rsid w:val="00C07B34"/>
    <w:rsid w:val="00C07D7B"/>
    <w:rsid w:val="00C10080"/>
    <w:rsid w:val="00C11505"/>
    <w:rsid w:val="00C11B54"/>
    <w:rsid w:val="00C11BD0"/>
    <w:rsid w:val="00C128DD"/>
    <w:rsid w:val="00C139E4"/>
    <w:rsid w:val="00C15059"/>
    <w:rsid w:val="00C15406"/>
    <w:rsid w:val="00C158E1"/>
    <w:rsid w:val="00C1611A"/>
    <w:rsid w:val="00C17055"/>
    <w:rsid w:val="00C20FFF"/>
    <w:rsid w:val="00C214CD"/>
    <w:rsid w:val="00C21A9A"/>
    <w:rsid w:val="00C22709"/>
    <w:rsid w:val="00C23006"/>
    <w:rsid w:val="00C23806"/>
    <w:rsid w:val="00C23BF4"/>
    <w:rsid w:val="00C25472"/>
    <w:rsid w:val="00C25DDB"/>
    <w:rsid w:val="00C273CF"/>
    <w:rsid w:val="00C274BD"/>
    <w:rsid w:val="00C274E2"/>
    <w:rsid w:val="00C279B3"/>
    <w:rsid w:val="00C27EA6"/>
    <w:rsid w:val="00C305D7"/>
    <w:rsid w:val="00C31164"/>
    <w:rsid w:val="00C31C8A"/>
    <w:rsid w:val="00C31D4B"/>
    <w:rsid w:val="00C3200D"/>
    <w:rsid w:val="00C32663"/>
    <w:rsid w:val="00C33729"/>
    <w:rsid w:val="00C33951"/>
    <w:rsid w:val="00C33D50"/>
    <w:rsid w:val="00C357E1"/>
    <w:rsid w:val="00C3595E"/>
    <w:rsid w:val="00C372FF"/>
    <w:rsid w:val="00C379B4"/>
    <w:rsid w:val="00C4034F"/>
    <w:rsid w:val="00C40EA6"/>
    <w:rsid w:val="00C41801"/>
    <w:rsid w:val="00C41C7C"/>
    <w:rsid w:val="00C42F2B"/>
    <w:rsid w:val="00C43B0C"/>
    <w:rsid w:val="00C43E2C"/>
    <w:rsid w:val="00C43F0C"/>
    <w:rsid w:val="00C43FD6"/>
    <w:rsid w:val="00C44F03"/>
    <w:rsid w:val="00C45B21"/>
    <w:rsid w:val="00C464C5"/>
    <w:rsid w:val="00C46E5A"/>
    <w:rsid w:val="00C51075"/>
    <w:rsid w:val="00C511B3"/>
    <w:rsid w:val="00C51960"/>
    <w:rsid w:val="00C5198F"/>
    <w:rsid w:val="00C51C55"/>
    <w:rsid w:val="00C52759"/>
    <w:rsid w:val="00C52A93"/>
    <w:rsid w:val="00C53022"/>
    <w:rsid w:val="00C53054"/>
    <w:rsid w:val="00C53618"/>
    <w:rsid w:val="00C53B4D"/>
    <w:rsid w:val="00C547C6"/>
    <w:rsid w:val="00C54989"/>
    <w:rsid w:val="00C54E66"/>
    <w:rsid w:val="00C567C5"/>
    <w:rsid w:val="00C56EFD"/>
    <w:rsid w:val="00C571E1"/>
    <w:rsid w:val="00C57B84"/>
    <w:rsid w:val="00C60294"/>
    <w:rsid w:val="00C60BC7"/>
    <w:rsid w:val="00C60D3A"/>
    <w:rsid w:val="00C60EE9"/>
    <w:rsid w:val="00C61B0B"/>
    <w:rsid w:val="00C62717"/>
    <w:rsid w:val="00C62A7A"/>
    <w:rsid w:val="00C62D7E"/>
    <w:rsid w:val="00C62FD2"/>
    <w:rsid w:val="00C633E1"/>
    <w:rsid w:val="00C63652"/>
    <w:rsid w:val="00C646F6"/>
    <w:rsid w:val="00C64A26"/>
    <w:rsid w:val="00C64F18"/>
    <w:rsid w:val="00C64FE7"/>
    <w:rsid w:val="00C655CD"/>
    <w:rsid w:val="00C65B88"/>
    <w:rsid w:val="00C6642F"/>
    <w:rsid w:val="00C66714"/>
    <w:rsid w:val="00C66C9C"/>
    <w:rsid w:val="00C6704B"/>
    <w:rsid w:val="00C6742B"/>
    <w:rsid w:val="00C71588"/>
    <w:rsid w:val="00C718B1"/>
    <w:rsid w:val="00C759E2"/>
    <w:rsid w:val="00C75C30"/>
    <w:rsid w:val="00C76139"/>
    <w:rsid w:val="00C76A0E"/>
    <w:rsid w:val="00C77ACD"/>
    <w:rsid w:val="00C80130"/>
    <w:rsid w:val="00C80E93"/>
    <w:rsid w:val="00C815CE"/>
    <w:rsid w:val="00C819E5"/>
    <w:rsid w:val="00C81EC7"/>
    <w:rsid w:val="00C82941"/>
    <w:rsid w:val="00C82CAD"/>
    <w:rsid w:val="00C8343C"/>
    <w:rsid w:val="00C83738"/>
    <w:rsid w:val="00C83D12"/>
    <w:rsid w:val="00C85596"/>
    <w:rsid w:val="00C857CB"/>
    <w:rsid w:val="00C85E77"/>
    <w:rsid w:val="00C85F4C"/>
    <w:rsid w:val="00C86911"/>
    <w:rsid w:val="00C8697C"/>
    <w:rsid w:val="00C8698B"/>
    <w:rsid w:val="00C86EB2"/>
    <w:rsid w:val="00C86F8C"/>
    <w:rsid w:val="00C87405"/>
    <w:rsid w:val="00C8740F"/>
    <w:rsid w:val="00C90240"/>
    <w:rsid w:val="00C90830"/>
    <w:rsid w:val="00C91289"/>
    <w:rsid w:val="00C917B5"/>
    <w:rsid w:val="00C91970"/>
    <w:rsid w:val="00C91A00"/>
    <w:rsid w:val="00C92BDA"/>
    <w:rsid w:val="00C9384E"/>
    <w:rsid w:val="00C93B3E"/>
    <w:rsid w:val="00C94507"/>
    <w:rsid w:val="00C95A20"/>
    <w:rsid w:val="00C95B91"/>
    <w:rsid w:val="00C96586"/>
    <w:rsid w:val="00C96B2E"/>
    <w:rsid w:val="00C97F43"/>
    <w:rsid w:val="00CA2ADE"/>
    <w:rsid w:val="00CA2DE7"/>
    <w:rsid w:val="00CA2E9E"/>
    <w:rsid w:val="00CA33B4"/>
    <w:rsid w:val="00CA49CA"/>
    <w:rsid w:val="00CA4BE7"/>
    <w:rsid w:val="00CA5779"/>
    <w:rsid w:val="00CA58EF"/>
    <w:rsid w:val="00CA5BC8"/>
    <w:rsid w:val="00CA6545"/>
    <w:rsid w:val="00CA6B88"/>
    <w:rsid w:val="00CA6C88"/>
    <w:rsid w:val="00CA6CC0"/>
    <w:rsid w:val="00CB05E3"/>
    <w:rsid w:val="00CB0F84"/>
    <w:rsid w:val="00CB10C5"/>
    <w:rsid w:val="00CB136B"/>
    <w:rsid w:val="00CB18B7"/>
    <w:rsid w:val="00CB1BCF"/>
    <w:rsid w:val="00CB2021"/>
    <w:rsid w:val="00CB2681"/>
    <w:rsid w:val="00CB2EA7"/>
    <w:rsid w:val="00CB3553"/>
    <w:rsid w:val="00CB3FF9"/>
    <w:rsid w:val="00CB4053"/>
    <w:rsid w:val="00CB4A93"/>
    <w:rsid w:val="00CB60C9"/>
    <w:rsid w:val="00CB64DC"/>
    <w:rsid w:val="00CB661E"/>
    <w:rsid w:val="00CB6EB9"/>
    <w:rsid w:val="00CC1F96"/>
    <w:rsid w:val="00CC23B4"/>
    <w:rsid w:val="00CC2605"/>
    <w:rsid w:val="00CC2BD6"/>
    <w:rsid w:val="00CC2F8E"/>
    <w:rsid w:val="00CC2F93"/>
    <w:rsid w:val="00CC3A34"/>
    <w:rsid w:val="00CC3B46"/>
    <w:rsid w:val="00CC40C8"/>
    <w:rsid w:val="00CC44FD"/>
    <w:rsid w:val="00CC4688"/>
    <w:rsid w:val="00CC4C16"/>
    <w:rsid w:val="00CC5242"/>
    <w:rsid w:val="00CC598F"/>
    <w:rsid w:val="00CC75B3"/>
    <w:rsid w:val="00CD045C"/>
    <w:rsid w:val="00CD15DE"/>
    <w:rsid w:val="00CD1EB1"/>
    <w:rsid w:val="00CD2EF0"/>
    <w:rsid w:val="00CD3B96"/>
    <w:rsid w:val="00CD4389"/>
    <w:rsid w:val="00CD46F1"/>
    <w:rsid w:val="00CD4B6F"/>
    <w:rsid w:val="00CD4E59"/>
    <w:rsid w:val="00CD4F5B"/>
    <w:rsid w:val="00CD5E1B"/>
    <w:rsid w:val="00CD5E5D"/>
    <w:rsid w:val="00CD6032"/>
    <w:rsid w:val="00CD6805"/>
    <w:rsid w:val="00CD698B"/>
    <w:rsid w:val="00CD6A9E"/>
    <w:rsid w:val="00CD6E27"/>
    <w:rsid w:val="00CE0D0B"/>
    <w:rsid w:val="00CE12F8"/>
    <w:rsid w:val="00CE15F9"/>
    <w:rsid w:val="00CE21C0"/>
    <w:rsid w:val="00CE2AC4"/>
    <w:rsid w:val="00CE3A3C"/>
    <w:rsid w:val="00CE40C5"/>
    <w:rsid w:val="00CE487D"/>
    <w:rsid w:val="00CE505E"/>
    <w:rsid w:val="00CE51CA"/>
    <w:rsid w:val="00CE5830"/>
    <w:rsid w:val="00CE5DF5"/>
    <w:rsid w:val="00CE76BD"/>
    <w:rsid w:val="00CE7BFF"/>
    <w:rsid w:val="00CF1F34"/>
    <w:rsid w:val="00CF55D0"/>
    <w:rsid w:val="00CF6081"/>
    <w:rsid w:val="00CF64F5"/>
    <w:rsid w:val="00CF714F"/>
    <w:rsid w:val="00CF7E49"/>
    <w:rsid w:val="00D00449"/>
    <w:rsid w:val="00D00ADD"/>
    <w:rsid w:val="00D01885"/>
    <w:rsid w:val="00D01F10"/>
    <w:rsid w:val="00D02300"/>
    <w:rsid w:val="00D028CA"/>
    <w:rsid w:val="00D0316C"/>
    <w:rsid w:val="00D031BC"/>
    <w:rsid w:val="00D0340E"/>
    <w:rsid w:val="00D0354B"/>
    <w:rsid w:val="00D041F3"/>
    <w:rsid w:val="00D0489F"/>
    <w:rsid w:val="00D04EFD"/>
    <w:rsid w:val="00D056FF"/>
    <w:rsid w:val="00D0641E"/>
    <w:rsid w:val="00D06F38"/>
    <w:rsid w:val="00D07297"/>
    <w:rsid w:val="00D1010F"/>
    <w:rsid w:val="00D1039E"/>
    <w:rsid w:val="00D103A7"/>
    <w:rsid w:val="00D10C61"/>
    <w:rsid w:val="00D11FD6"/>
    <w:rsid w:val="00D125BE"/>
    <w:rsid w:val="00D12BA2"/>
    <w:rsid w:val="00D135CA"/>
    <w:rsid w:val="00D13F8F"/>
    <w:rsid w:val="00D14216"/>
    <w:rsid w:val="00D1445D"/>
    <w:rsid w:val="00D164A1"/>
    <w:rsid w:val="00D16AEF"/>
    <w:rsid w:val="00D17612"/>
    <w:rsid w:val="00D17DE0"/>
    <w:rsid w:val="00D20337"/>
    <w:rsid w:val="00D204D2"/>
    <w:rsid w:val="00D215FB"/>
    <w:rsid w:val="00D21EF2"/>
    <w:rsid w:val="00D22217"/>
    <w:rsid w:val="00D2248A"/>
    <w:rsid w:val="00D226FC"/>
    <w:rsid w:val="00D22C99"/>
    <w:rsid w:val="00D22DA0"/>
    <w:rsid w:val="00D23070"/>
    <w:rsid w:val="00D234D9"/>
    <w:rsid w:val="00D23EAC"/>
    <w:rsid w:val="00D25621"/>
    <w:rsid w:val="00D26581"/>
    <w:rsid w:val="00D26D70"/>
    <w:rsid w:val="00D2752B"/>
    <w:rsid w:val="00D307D3"/>
    <w:rsid w:val="00D31961"/>
    <w:rsid w:val="00D32156"/>
    <w:rsid w:val="00D33722"/>
    <w:rsid w:val="00D33D1E"/>
    <w:rsid w:val="00D34A4D"/>
    <w:rsid w:val="00D354A3"/>
    <w:rsid w:val="00D35C93"/>
    <w:rsid w:val="00D35D06"/>
    <w:rsid w:val="00D35FED"/>
    <w:rsid w:val="00D361E9"/>
    <w:rsid w:val="00D366ED"/>
    <w:rsid w:val="00D36ADD"/>
    <w:rsid w:val="00D37FEA"/>
    <w:rsid w:val="00D41316"/>
    <w:rsid w:val="00D421D4"/>
    <w:rsid w:val="00D423EB"/>
    <w:rsid w:val="00D42794"/>
    <w:rsid w:val="00D427D1"/>
    <w:rsid w:val="00D42878"/>
    <w:rsid w:val="00D43914"/>
    <w:rsid w:val="00D4438F"/>
    <w:rsid w:val="00D446DB"/>
    <w:rsid w:val="00D4510B"/>
    <w:rsid w:val="00D45757"/>
    <w:rsid w:val="00D45E20"/>
    <w:rsid w:val="00D45F54"/>
    <w:rsid w:val="00D46F70"/>
    <w:rsid w:val="00D5005A"/>
    <w:rsid w:val="00D500EC"/>
    <w:rsid w:val="00D518B6"/>
    <w:rsid w:val="00D51D6C"/>
    <w:rsid w:val="00D535CC"/>
    <w:rsid w:val="00D53FD2"/>
    <w:rsid w:val="00D549F7"/>
    <w:rsid w:val="00D54B13"/>
    <w:rsid w:val="00D54B15"/>
    <w:rsid w:val="00D5516F"/>
    <w:rsid w:val="00D555DA"/>
    <w:rsid w:val="00D55871"/>
    <w:rsid w:val="00D56BC7"/>
    <w:rsid w:val="00D573F4"/>
    <w:rsid w:val="00D575AB"/>
    <w:rsid w:val="00D57DF8"/>
    <w:rsid w:val="00D60E51"/>
    <w:rsid w:val="00D6112E"/>
    <w:rsid w:val="00D61998"/>
    <w:rsid w:val="00D61F1D"/>
    <w:rsid w:val="00D62216"/>
    <w:rsid w:val="00D627B1"/>
    <w:rsid w:val="00D62DB5"/>
    <w:rsid w:val="00D631CA"/>
    <w:rsid w:val="00D6369A"/>
    <w:rsid w:val="00D65AE8"/>
    <w:rsid w:val="00D6653A"/>
    <w:rsid w:val="00D66D2B"/>
    <w:rsid w:val="00D67150"/>
    <w:rsid w:val="00D671CF"/>
    <w:rsid w:val="00D707A1"/>
    <w:rsid w:val="00D71390"/>
    <w:rsid w:val="00D7253A"/>
    <w:rsid w:val="00D732DC"/>
    <w:rsid w:val="00D73DEF"/>
    <w:rsid w:val="00D74B9D"/>
    <w:rsid w:val="00D751A0"/>
    <w:rsid w:val="00D7594B"/>
    <w:rsid w:val="00D75952"/>
    <w:rsid w:val="00D769CC"/>
    <w:rsid w:val="00D77899"/>
    <w:rsid w:val="00D778A8"/>
    <w:rsid w:val="00D80C65"/>
    <w:rsid w:val="00D8186D"/>
    <w:rsid w:val="00D81E21"/>
    <w:rsid w:val="00D8212D"/>
    <w:rsid w:val="00D8267C"/>
    <w:rsid w:val="00D8291A"/>
    <w:rsid w:val="00D84827"/>
    <w:rsid w:val="00D84C1F"/>
    <w:rsid w:val="00D85085"/>
    <w:rsid w:val="00D85187"/>
    <w:rsid w:val="00D86B45"/>
    <w:rsid w:val="00D86E20"/>
    <w:rsid w:val="00D8747A"/>
    <w:rsid w:val="00D875F6"/>
    <w:rsid w:val="00D87969"/>
    <w:rsid w:val="00D87BEA"/>
    <w:rsid w:val="00D87E12"/>
    <w:rsid w:val="00D90EA0"/>
    <w:rsid w:val="00D92B87"/>
    <w:rsid w:val="00D92C5D"/>
    <w:rsid w:val="00D93084"/>
    <w:rsid w:val="00D93357"/>
    <w:rsid w:val="00D93708"/>
    <w:rsid w:val="00D93EAB"/>
    <w:rsid w:val="00D9426F"/>
    <w:rsid w:val="00D94407"/>
    <w:rsid w:val="00D94537"/>
    <w:rsid w:val="00D95086"/>
    <w:rsid w:val="00D95845"/>
    <w:rsid w:val="00D962DE"/>
    <w:rsid w:val="00D96842"/>
    <w:rsid w:val="00D968AD"/>
    <w:rsid w:val="00D96BCA"/>
    <w:rsid w:val="00D96F10"/>
    <w:rsid w:val="00D9783A"/>
    <w:rsid w:val="00DA0612"/>
    <w:rsid w:val="00DA27C8"/>
    <w:rsid w:val="00DA2B0B"/>
    <w:rsid w:val="00DA33A4"/>
    <w:rsid w:val="00DA3575"/>
    <w:rsid w:val="00DA357F"/>
    <w:rsid w:val="00DA3D76"/>
    <w:rsid w:val="00DA3D8C"/>
    <w:rsid w:val="00DA5CB7"/>
    <w:rsid w:val="00DA6F41"/>
    <w:rsid w:val="00DB00E1"/>
    <w:rsid w:val="00DB0942"/>
    <w:rsid w:val="00DB09BC"/>
    <w:rsid w:val="00DB1BAB"/>
    <w:rsid w:val="00DB2176"/>
    <w:rsid w:val="00DB231F"/>
    <w:rsid w:val="00DB3D29"/>
    <w:rsid w:val="00DB4055"/>
    <w:rsid w:val="00DB407F"/>
    <w:rsid w:val="00DB41D8"/>
    <w:rsid w:val="00DB4281"/>
    <w:rsid w:val="00DB43FD"/>
    <w:rsid w:val="00DB4534"/>
    <w:rsid w:val="00DB4BAB"/>
    <w:rsid w:val="00DB5506"/>
    <w:rsid w:val="00DB5915"/>
    <w:rsid w:val="00DB5936"/>
    <w:rsid w:val="00DB6DC6"/>
    <w:rsid w:val="00DB7937"/>
    <w:rsid w:val="00DC09B3"/>
    <w:rsid w:val="00DC1195"/>
    <w:rsid w:val="00DC16E5"/>
    <w:rsid w:val="00DC1996"/>
    <w:rsid w:val="00DC1E6E"/>
    <w:rsid w:val="00DC2105"/>
    <w:rsid w:val="00DC27C6"/>
    <w:rsid w:val="00DC2A0C"/>
    <w:rsid w:val="00DC3F12"/>
    <w:rsid w:val="00DC4211"/>
    <w:rsid w:val="00DC42A4"/>
    <w:rsid w:val="00DC4C6B"/>
    <w:rsid w:val="00DC4CCB"/>
    <w:rsid w:val="00DC5582"/>
    <w:rsid w:val="00DC59E2"/>
    <w:rsid w:val="00DC5A70"/>
    <w:rsid w:val="00DC70E8"/>
    <w:rsid w:val="00DC71A4"/>
    <w:rsid w:val="00DC7595"/>
    <w:rsid w:val="00DC777C"/>
    <w:rsid w:val="00DC7F82"/>
    <w:rsid w:val="00DD02A6"/>
    <w:rsid w:val="00DD044F"/>
    <w:rsid w:val="00DD0D25"/>
    <w:rsid w:val="00DD0D95"/>
    <w:rsid w:val="00DD1314"/>
    <w:rsid w:val="00DD19CF"/>
    <w:rsid w:val="00DD1B7D"/>
    <w:rsid w:val="00DD232E"/>
    <w:rsid w:val="00DD2E9C"/>
    <w:rsid w:val="00DD3B72"/>
    <w:rsid w:val="00DD3F11"/>
    <w:rsid w:val="00DD4141"/>
    <w:rsid w:val="00DD44D4"/>
    <w:rsid w:val="00DD54B8"/>
    <w:rsid w:val="00DD62B4"/>
    <w:rsid w:val="00DD64FD"/>
    <w:rsid w:val="00DD75EA"/>
    <w:rsid w:val="00DD7665"/>
    <w:rsid w:val="00DE0AF6"/>
    <w:rsid w:val="00DE143E"/>
    <w:rsid w:val="00DE1828"/>
    <w:rsid w:val="00DE28FB"/>
    <w:rsid w:val="00DE349E"/>
    <w:rsid w:val="00DE421B"/>
    <w:rsid w:val="00DE447B"/>
    <w:rsid w:val="00DE584E"/>
    <w:rsid w:val="00DE6575"/>
    <w:rsid w:val="00DE72EE"/>
    <w:rsid w:val="00DE7B1F"/>
    <w:rsid w:val="00DE7E82"/>
    <w:rsid w:val="00DF1478"/>
    <w:rsid w:val="00DF23DE"/>
    <w:rsid w:val="00DF24F6"/>
    <w:rsid w:val="00DF320C"/>
    <w:rsid w:val="00DF34D0"/>
    <w:rsid w:val="00DF48D0"/>
    <w:rsid w:val="00DF625F"/>
    <w:rsid w:val="00DF69B4"/>
    <w:rsid w:val="00DF6A54"/>
    <w:rsid w:val="00DF6FAB"/>
    <w:rsid w:val="00DF6FCF"/>
    <w:rsid w:val="00DF7531"/>
    <w:rsid w:val="00DF7778"/>
    <w:rsid w:val="00DF7AD0"/>
    <w:rsid w:val="00E00908"/>
    <w:rsid w:val="00E01FDC"/>
    <w:rsid w:val="00E02698"/>
    <w:rsid w:val="00E02870"/>
    <w:rsid w:val="00E03677"/>
    <w:rsid w:val="00E04E9C"/>
    <w:rsid w:val="00E0509B"/>
    <w:rsid w:val="00E0583F"/>
    <w:rsid w:val="00E05F16"/>
    <w:rsid w:val="00E05FBF"/>
    <w:rsid w:val="00E10776"/>
    <w:rsid w:val="00E1091B"/>
    <w:rsid w:val="00E11244"/>
    <w:rsid w:val="00E1186C"/>
    <w:rsid w:val="00E13248"/>
    <w:rsid w:val="00E13CEF"/>
    <w:rsid w:val="00E146D2"/>
    <w:rsid w:val="00E151BC"/>
    <w:rsid w:val="00E15360"/>
    <w:rsid w:val="00E15497"/>
    <w:rsid w:val="00E15C73"/>
    <w:rsid w:val="00E16658"/>
    <w:rsid w:val="00E1670F"/>
    <w:rsid w:val="00E167AA"/>
    <w:rsid w:val="00E16CAE"/>
    <w:rsid w:val="00E17C5F"/>
    <w:rsid w:val="00E17E63"/>
    <w:rsid w:val="00E17FD8"/>
    <w:rsid w:val="00E200D8"/>
    <w:rsid w:val="00E22B1C"/>
    <w:rsid w:val="00E236A4"/>
    <w:rsid w:val="00E23707"/>
    <w:rsid w:val="00E24B0F"/>
    <w:rsid w:val="00E24F02"/>
    <w:rsid w:val="00E2614D"/>
    <w:rsid w:val="00E264D7"/>
    <w:rsid w:val="00E26879"/>
    <w:rsid w:val="00E268CA"/>
    <w:rsid w:val="00E27D27"/>
    <w:rsid w:val="00E30797"/>
    <w:rsid w:val="00E31727"/>
    <w:rsid w:val="00E32CBC"/>
    <w:rsid w:val="00E338BC"/>
    <w:rsid w:val="00E33A2D"/>
    <w:rsid w:val="00E347D8"/>
    <w:rsid w:val="00E34E76"/>
    <w:rsid w:val="00E3503F"/>
    <w:rsid w:val="00E35116"/>
    <w:rsid w:val="00E35153"/>
    <w:rsid w:val="00E35882"/>
    <w:rsid w:val="00E35DBD"/>
    <w:rsid w:val="00E3601D"/>
    <w:rsid w:val="00E364A0"/>
    <w:rsid w:val="00E366F6"/>
    <w:rsid w:val="00E36D34"/>
    <w:rsid w:val="00E37A29"/>
    <w:rsid w:val="00E42670"/>
    <w:rsid w:val="00E433AF"/>
    <w:rsid w:val="00E447D5"/>
    <w:rsid w:val="00E455EE"/>
    <w:rsid w:val="00E458FD"/>
    <w:rsid w:val="00E46248"/>
    <w:rsid w:val="00E4668A"/>
    <w:rsid w:val="00E46801"/>
    <w:rsid w:val="00E46A58"/>
    <w:rsid w:val="00E47454"/>
    <w:rsid w:val="00E4750E"/>
    <w:rsid w:val="00E47B2E"/>
    <w:rsid w:val="00E509F2"/>
    <w:rsid w:val="00E50EBA"/>
    <w:rsid w:val="00E515DB"/>
    <w:rsid w:val="00E51765"/>
    <w:rsid w:val="00E51D53"/>
    <w:rsid w:val="00E527B5"/>
    <w:rsid w:val="00E527DF"/>
    <w:rsid w:val="00E532A1"/>
    <w:rsid w:val="00E54F7C"/>
    <w:rsid w:val="00E550E4"/>
    <w:rsid w:val="00E551AD"/>
    <w:rsid w:val="00E56CB3"/>
    <w:rsid w:val="00E570FA"/>
    <w:rsid w:val="00E571AB"/>
    <w:rsid w:val="00E608CF"/>
    <w:rsid w:val="00E60F4A"/>
    <w:rsid w:val="00E61D56"/>
    <w:rsid w:val="00E62001"/>
    <w:rsid w:val="00E62037"/>
    <w:rsid w:val="00E62E20"/>
    <w:rsid w:val="00E62E48"/>
    <w:rsid w:val="00E63005"/>
    <w:rsid w:val="00E64FDC"/>
    <w:rsid w:val="00E651BC"/>
    <w:rsid w:val="00E66814"/>
    <w:rsid w:val="00E66B55"/>
    <w:rsid w:val="00E674DD"/>
    <w:rsid w:val="00E675A3"/>
    <w:rsid w:val="00E67B22"/>
    <w:rsid w:val="00E67BBC"/>
    <w:rsid w:val="00E713DA"/>
    <w:rsid w:val="00E714F0"/>
    <w:rsid w:val="00E72018"/>
    <w:rsid w:val="00E72A64"/>
    <w:rsid w:val="00E72CCF"/>
    <w:rsid w:val="00E737A3"/>
    <w:rsid w:val="00E740AB"/>
    <w:rsid w:val="00E74A2E"/>
    <w:rsid w:val="00E753FA"/>
    <w:rsid w:val="00E757F6"/>
    <w:rsid w:val="00E76F4D"/>
    <w:rsid w:val="00E77290"/>
    <w:rsid w:val="00E800F7"/>
    <w:rsid w:val="00E80AF2"/>
    <w:rsid w:val="00E80E8C"/>
    <w:rsid w:val="00E81323"/>
    <w:rsid w:val="00E819AF"/>
    <w:rsid w:val="00E82109"/>
    <w:rsid w:val="00E82445"/>
    <w:rsid w:val="00E829EC"/>
    <w:rsid w:val="00E82ED5"/>
    <w:rsid w:val="00E837A3"/>
    <w:rsid w:val="00E841B5"/>
    <w:rsid w:val="00E859FA"/>
    <w:rsid w:val="00E85A3E"/>
    <w:rsid w:val="00E85C97"/>
    <w:rsid w:val="00E85D39"/>
    <w:rsid w:val="00E86A8F"/>
    <w:rsid w:val="00E86CEE"/>
    <w:rsid w:val="00E876A1"/>
    <w:rsid w:val="00E9036C"/>
    <w:rsid w:val="00E90571"/>
    <w:rsid w:val="00E907B2"/>
    <w:rsid w:val="00E907C8"/>
    <w:rsid w:val="00E918B9"/>
    <w:rsid w:val="00E9193A"/>
    <w:rsid w:val="00E91E8B"/>
    <w:rsid w:val="00E92051"/>
    <w:rsid w:val="00E92B63"/>
    <w:rsid w:val="00E93960"/>
    <w:rsid w:val="00E94BC5"/>
    <w:rsid w:val="00E94FCC"/>
    <w:rsid w:val="00E95452"/>
    <w:rsid w:val="00E9656F"/>
    <w:rsid w:val="00E96769"/>
    <w:rsid w:val="00E9735B"/>
    <w:rsid w:val="00EA0250"/>
    <w:rsid w:val="00EA051B"/>
    <w:rsid w:val="00EA08F0"/>
    <w:rsid w:val="00EA0C95"/>
    <w:rsid w:val="00EA0FF6"/>
    <w:rsid w:val="00EA11E0"/>
    <w:rsid w:val="00EA178D"/>
    <w:rsid w:val="00EA18EE"/>
    <w:rsid w:val="00EA210E"/>
    <w:rsid w:val="00EA2610"/>
    <w:rsid w:val="00EA33DA"/>
    <w:rsid w:val="00EA3C9B"/>
    <w:rsid w:val="00EA406E"/>
    <w:rsid w:val="00EA4294"/>
    <w:rsid w:val="00EA43AC"/>
    <w:rsid w:val="00EA52D3"/>
    <w:rsid w:val="00EA588E"/>
    <w:rsid w:val="00EA693C"/>
    <w:rsid w:val="00EA6B2D"/>
    <w:rsid w:val="00EB018D"/>
    <w:rsid w:val="00EB040D"/>
    <w:rsid w:val="00EB0682"/>
    <w:rsid w:val="00EB075A"/>
    <w:rsid w:val="00EB1059"/>
    <w:rsid w:val="00EB10D2"/>
    <w:rsid w:val="00EB1254"/>
    <w:rsid w:val="00EB1442"/>
    <w:rsid w:val="00EB2329"/>
    <w:rsid w:val="00EB2343"/>
    <w:rsid w:val="00EB285D"/>
    <w:rsid w:val="00EB2B57"/>
    <w:rsid w:val="00EB3679"/>
    <w:rsid w:val="00EB36F8"/>
    <w:rsid w:val="00EB46E8"/>
    <w:rsid w:val="00EB47A1"/>
    <w:rsid w:val="00EB508F"/>
    <w:rsid w:val="00EB519D"/>
    <w:rsid w:val="00EB59D3"/>
    <w:rsid w:val="00EB68B6"/>
    <w:rsid w:val="00EB6B31"/>
    <w:rsid w:val="00EB7489"/>
    <w:rsid w:val="00EB77A3"/>
    <w:rsid w:val="00EC052B"/>
    <w:rsid w:val="00EC13E9"/>
    <w:rsid w:val="00EC1E61"/>
    <w:rsid w:val="00EC2650"/>
    <w:rsid w:val="00EC2790"/>
    <w:rsid w:val="00EC374E"/>
    <w:rsid w:val="00EC59D3"/>
    <w:rsid w:val="00EC59F0"/>
    <w:rsid w:val="00EC67CF"/>
    <w:rsid w:val="00EC6BBE"/>
    <w:rsid w:val="00EC75EF"/>
    <w:rsid w:val="00EC7722"/>
    <w:rsid w:val="00EC7CC0"/>
    <w:rsid w:val="00ED212B"/>
    <w:rsid w:val="00ED2886"/>
    <w:rsid w:val="00ED29C5"/>
    <w:rsid w:val="00ED366B"/>
    <w:rsid w:val="00ED36D4"/>
    <w:rsid w:val="00ED3727"/>
    <w:rsid w:val="00ED38F5"/>
    <w:rsid w:val="00ED3E64"/>
    <w:rsid w:val="00ED3FF4"/>
    <w:rsid w:val="00ED44C3"/>
    <w:rsid w:val="00ED4607"/>
    <w:rsid w:val="00ED4D25"/>
    <w:rsid w:val="00ED4F76"/>
    <w:rsid w:val="00ED54F4"/>
    <w:rsid w:val="00ED56D3"/>
    <w:rsid w:val="00ED6406"/>
    <w:rsid w:val="00ED658E"/>
    <w:rsid w:val="00ED6E3A"/>
    <w:rsid w:val="00ED74CC"/>
    <w:rsid w:val="00ED767A"/>
    <w:rsid w:val="00ED7E0E"/>
    <w:rsid w:val="00ED7EFC"/>
    <w:rsid w:val="00EE0081"/>
    <w:rsid w:val="00EE0CCC"/>
    <w:rsid w:val="00EE1C1A"/>
    <w:rsid w:val="00EE2428"/>
    <w:rsid w:val="00EE32D3"/>
    <w:rsid w:val="00EE3FD8"/>
    <w:rsid w:val="00EE45F7"/>
    <w:rsid w:val="00EE49AD"/>
    <w:rsid w:val="00EE550A"/>
    <w:rsid w:val="00EE5770"/>
    <w:rsid w:val="00EE57A8"/>
    <w:rsid w:val="00EE5B5C"/>
    <w:rsid w:val="00EE5B96"/>
    <w:rsid w:val="00EE63A6"/>
    <w:rsid w:val="00EE63F6"/>
    <w:rsid w:val="00EE71A6"/>
    <w:rsid w:val="00EF0AF3"/>
    <w:rsid w:val="00EF0E0C"/>
    <w:rsid w:val="00EF16AD"/>
    <w:rsid w:val="00EF1E98"/>
    <w:rsid w:val="00EF24F2"/>
    <w:rsid w:val="00EF2862"/>
    <w:rsid w:val="00EF31C1"/>
    <w:rsid w:val="00EF3DD6"/>
    <w:rsid w:val="00EF3DF4"/>
    <w:rsid w:val="00EF5266"/>
    <w:rsid w:val="00EF5732"/>
    <w:rsid w:val="00EF5820"/>
    <w:rsid w:val="00EF58F0"/>
    <w:rsid w:val="00EF5930"/>
    <w:rsid w:val="00EF6141"/>
    <w:rsid w:val="00EF6848"/>
    <w:rsid w:val="00EF6A43"/>
    <w:rsid w:val="00EF6C42"/>
    <w:rsid w:val="00EF706C"/>
    <w:rsid w:val="00EF7148"/>
    <w:rsid w:val="00EF7305"/>
    <w:rsid w:val="00F0168A"/>
    <w:rsid w:val="00F01E12"/>
    <w:rsid w:val="00F02223"/>
    <w:rsid w:val="00F02243"/>
    <w:rsid w:val="00F03951"/>
    <w:rsid w:val="00F04865"/>
    <w:rsid w:val="00F04FE6"/>
    <w:rsid w:val="00F051EA"/>
    <w:rsid w:val="00F0576F"/>
    <w:rsid w:val="00F05A56"/>
    <w:rsid w:val="00F06FDF"/>
    <w:rsid w:val="00F07279"/>
    <w:rsid w:val="00F0772C"/>
    <w:rsid w:val="00F07AB6"/>
    <w:rsid w:val="00F106C6"/>
    <w:rsid w:val="00F1171A"/>
    <w:rsid w:val="00F12711"/>
    <w:rsid w:val="00F1289C"/>
    <w:rsid w:val="00F13C56"/>
    <w:rsid w:val="00F14235"/>
    <w:rsid w:val="00F14BB6"/>
    <w:rsid w:val="00F17B37"/>
    <w:rsid w:val="00F245A0"/>
    <w:rsid w:val="00F25C13"/>
    <w:rsid w:val="00F25F73"/>
    <w:rsid w:val="00F265FA"/>
    <w:rsid w:val="00F303C0"/>
    <w:rsid w:val="00F30437"/>
    <w:rsid w:val="00F31951"/>
    <w:rsid w:val="00F31DB6"/>
    <w:rsid w:val="00F32929"/>
    <w:rsid w:val="00F335F7"/>
    <w:rsid w:val="00F33B72"/>
    <w:rsid w:val="00F3505F"/>
    <w:rsid w:val="00F359DF"/>
    <w:rsid w:val="00F3703E"/>
    <w:rsid w:val="00F40466"/>
    <w:rsid w:val="00F410B3"/>
    <w:rsid w:val="00F42D17"/>
    <w:rsid w:val="00F4372F"/>
    <w:rsid w:val="00F437F4"/>
    <w:rsid w:val="00F43E8B"/>
    <w:rsid w:val="00F444FD"/>
    <w:rsid w:val="00F44DDF"/>
    <w:rsid w:val="00F452E3"/>
    <w:rsid w:val="00F4589C"/>
    <w:rsid w:val="00F45AC7"/>
    <w:rsid w:val="00F46232"/>
    <w:rsid w:val="00F469CC"/>
    <w:rsid w:val="00F503DC"/>
    <w:rsid w:val="00F5202B"/>
    <w:rsid w:val="00F526C6"/>
    <w:rsid w:val="00F52B83"/>
    <w:rsid w:val="00F53BE1"/>
    <w:rsid w:val="00F54018"/>
    <w:rsid w:val="00F542CB"/>
    <w:rsid w:val="00F54CDC"/>
    <w:rsid w:val="00F55AFD"/>
    <w:rsid w:val="00F55CC5"/>
    <w:rsid w:val="00F56E14"/>
    <w:rsid w:val="00F60F10"/>
    <w:rsid w:val="00F61122"/>
    <w:rsid w:val="00F619E5"/>
    <w:rsid w:val="00F61D50"/>
    <w:rsid w:val="00F62916"/>
    <w:rsid w:val="00F6303B"/>
    <w:rsid w:val="00F63207"/>
    <w:rsid w:val="00F63220"/>
    <w:rsid w:val="00F632E7"/>
    <w:rsid w:val="00F63D9A"/>
    <w:rsid w:val="00F63E52"/>
    <w:rsid w:val="00F63F5A"/>
    <w:rsid w:val="00F6491F"/>
    <w:rsid w:val="00F64DD0"/>
    <w:rsid w:val="00F64DF1"/>
    <w:rsid w:val="00F66997"/>
    <w:rsid w:val="00F67B58"/>
    <w:rsid w:val="00F70B24"/>
    <w:rsid w:val="00F71A03"/>
    <w:rsid w:val="00F7206B"/>
    <w:rsid w:val="00F73B90"/>
    <w:rsid w:val="00F74409"/>
    <w:rsid w:val="00F752A5"/>
    <w:rsid w:val="00F75CA4"/>
    <w:rsid w:val="00F75CE1"/>
    <w:rsid w:val="00F82588"/>
    <w:rsid w:val="00F836F4"/>
    <w:rsid w:val="00F848DD"/>
    <w:rsid w:val="00F84E14"/>
    <w:rsid w:val="00F85CE9"/>
    <w:rsid w:val="00F86FC2"/>
    <w:rsid w:val="00F8723C"/>
    <w:rsid w:val="00F87AC2"/>
    <w:rsid w:val="00F90AF3"/>
    <w:rsid w:val="00F91852"/>
    <w:rsid w:val="00F91FA6"/>
    <w:rsid w:val="00F92DE8"/>
    <w:rsid w:val="00F93753"/>
    <w:rsid w:val="00F93AE6"/>
    <w:rsid w:val="00F94033"/>
    <w:rsid w:val="00F9413D"/>
    <w:rsid w:val="00F941ED"/>
    <w:rsid w:val="00F94203"/>
    <w:rsid w:val="00F9500A"/>
    <w:rsid w:val="00F95D31"/>
    <w:rsid w:val="00F968D3"/>
    <w:rsid w:val="00F96D1C"/>
    <w:rsid w:val="00F97680"/>
    <w:rsid w:val="00F97B49"/>
    <w:rsid w:val="00FA00CC"/>
    <w:rsid w:val="00FA02D2"/>
    <w:rsid w:val="00FA0305"/>
    <w:rsid w:val="00FA039F"/>
    <w:rsid w:val="00FA0A1C"/>
    <w:rsid w:val="00FA0DD9"/>
    <w:rsid w:val="00FA1170"/>
    <w:rsid w:val="00FA22B8"/>
    <w:rsid w:val="00FA2351"/>
    <w:rsid w:val="00FA33B8"/>
    <w:rsid w:val="00FA37CB"/>
    <w:rsid w:val="00FA4AC3"/>
    <w:rsid w:val="00FA6BF7"/>
    <w:rsid w:val="00FA6DA9"/>
    <w:rsid w:val="00FA75DA"/>
    <w:rsid w:val="00FA76AA"/>
    <w:rsid w:val="00FA77B0"/>
    <w:rsid w:val="00FA7964"/>
    <w:rsid w:val="00FA79B6"/>
    <w:rsid w:val="00FB0582"/>
    <w:rsid w:val="00FB0DBD"/>
    <w:rsid w:val="00FB13B4"/>
    <w:rsid w:val="00FB1960"/>
    <w:rsid w:val="00FB3951"/>
    <w:rsid w:val="00FB743C"/>
    <w:rsid w:val="00FB74E7"/>
    <w:rsid w:val="00FB76D6"/>
    <w:rsid w:val="00FB7EFD"/>
    <w:rsid w:val="00FC086E"/>
    <w:rsid w:val="00FC1EA1"/>
    <w:rsid w:val="00FC20FC"/>
    <w:rsid w:val="00FC2B4D"/>
    <w:rsid w:val="00FC34B8"/>
    <w:rsid w:val="00FC34BE"/>
    <w:rsid w:val="00FC35C5"/>
    <w:rsid w:val="00FC35E2"/>
    <w:rsid w:val="00FC4962"/>
    <w:rsid w:val="00FC5826"/>
    <w:rsid w:val="00FC69E9"/>
    <w:rsid w:val="00FC70F0"/>
    <w:rsid w:val="00FC7EA3"/>
    <w:rsid w:val="00FD0548"/>
    <w:rsid w:val="00FD0F91"/>
    <w:rsid w:val="00FD13B1"/>
    <w:rsid w:val="00FD255E"/>
    <w:rsid w:val="00FD2F56"/>
    <w:rsid w:val="00FD3037"/>
    <w:rsid w:val="00FD307B"/>
    <w:rsid w:val="00FD322B"/>
    <w:rsid w:val="00FD340C"/>
    <w:rsid w:val="00FD3FB6"/>
    <w:rsid w:val="00FD41D2"/>
    <w:rsid w:val="00FD4743"/>
    <w:rsid w:val="00FD577D"/>
    <w:rsid w:val="00FD5785"/>
    <w:rsid w:val="00FD5BC4"/>
    <w:rsid w:val="00FD5EE3"/>
    <w:rsid w:val="00FD6B92"/>
    <w:rsid w:val="00FD7471"/>
    <w:rsid w:val="00FD74C4"/>
    <w:rsid w:val="00FD7C40"/>
    <w:rsid w:val="00FE0AA5"/>
    <w:rsid w:val="00FE2659"/>
    <w:rsid w:val="00FE2AD3"/>
    <w:rsid w:val="00FE3135"/>
    <w:rsid w:val="00FE3CCD"/>
    <w:rsid w:val="00FE401D"/>
    <w:rsid w:val="00FE54BB"/>
    <w:rsid w:val="00FE56AE"/>
    <w:rsid w:val="00FE6286"/>
    <w:rsid w:val="00FE68E4"/>
    <w:rsid w:val="00FE71D9"/>
    <w:rsid w:val="00FE7DAD"/>
    <w:rsid w:val="00FF0239"/>
    <w:rsid w:val="00FF06D6"/>
    <w:rsid w:val="00FF12CB"/>
    <w:rsid w:val="00FF3359"/>
    <w:rsid w:val="00FF34A3"/>
    <w:rsid w:val="00FF3A11"/>
    <w:rsid w:val="00FF4300"/>
    <w:rsid w:val="00FF5526"/>
    <w:rsid w:val="00FF568E"/>
    <w:rsid w:val="00FF6936"/>
    <w:rsid w:val="00FF7390"/>
    <w:rsid w:val="00FF7763"/>
    <w:rsid w:val="00FF789F"/>
    <w:rsid w:val="00FF7F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673A7A19"/>
  <w15:chartTrackingRefBased/>
  <w15:docId w15:val="{6AFE2D8F-D663-45A2-8E74-A0E7757B8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link w:val="FooterChar"/>
    <w:uiPriority w:val="99"/>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C8740F"/>
    <w:pPr>
      <w:keepNext w:val="0"/>
      <w:widowControl/>
      <w:numPr>
        <w:numId w:val="6"/>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rsid w:val="008A03E3"/>
    <w:rPr>
      <w:color w:val="0000FF"/>
      <w:u w:val="single"/>
    </w:rPr>
  </w:style>
  <w:style w:type="table" w:styleId="TableGrid">
    <w:name w:val="Table Grid"/>
    <w:basedOn w:val="TableNormal"/>
    <w:rsid w:val="00A776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3C0E84"/>
    <w:rPr>
      <w:rFonts w:ascii="Verdana" w:hAnsi="Verdana"/>
      <w:sz w:val="18"/>
    </w:rPr>
  </w:style>
  <w:style w:type="paragraph" w:styleId="Revision">
    <w:name w:val="Revision"/>
    <w:hidden/>
    <w:uiPriority w:val="99"/>
    <w:semiHidden/>
    <w:rsid w:val="009A3B52"/>
    <w:rPr>
      <w:rFonts w:ascii="Verdana" w:hAnsi="Verdana"/>
      <w:sz w:val="22"/>
    </w:rPr>
  </w:style>
  <w:style w:type="numbering" w:customStyle="1" w:styleId="StylesList">
    <w:name w:val="StylesList"/>
    <w:uiPriority w:val="99"/>
    <w:rsid w:val="003523C9"/>
    <w:pPr>
      <w:numPr>
        <w:numId w:val="17"/>
      </w:numPr>
    </w:pPr>
  </w:style>
  <w:style w:type="character" w:customStyle="1" w:styleId="Style1Char">
    <w:name w:val="Style1 Char"/>
    <w:link w:val="Style1"/>
    <w:locked/>
    <w:rsid w:val="003523C9"/>
    <w:rPr>
      <w:rFonts w:ascii="Verdana" w:hAnsi="Verdana"/>
      <w:color w:val="000000"/>
      <w:kern w:val="28"/>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8" ma:contentTypeDescription="Create a new document." ma:contentTypeScope="" ma:versionID="a774ed50907202eb81f1ae63d93352f7">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464c235d448a59726f8cc3833a546177"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isl xmlns:xsi="http://www.w3.org/2001/XMLSchema-instance" xmlns:xsd="http://www.w3.org/2001/XMLSchema" xmlns="http://www.boldonjames.com/2008/01/sie/internal/label" sislVersion="0" policy="8270c081-d9f3-48ae-83c7-c2320a8ca25c"/>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171a6d4e-846b-4045-8024-24f3590889ec">
      <Terms xmlns="http://schemas.microsoft.com/office/infopath/2007/PartnerControls"/>
    </lcf76f155ced4ddcb4097134ff3c332f>
    <TaxCatchAll xmlns="9a4cad7d-cde0-4c4b-9900-a6ca365b2969" xsi:nil="true"/>
    <NUMBER xmlns="171a6d4e-846b-4045-8024-24f3590889ec" xsi:nil="true"/>
  </documentManagement>
</p:properties>
</file>

<file path=customXml/itemProps1.xml><?xml version="1.0" encoding="utf-8"?>
<ds:datastoreItem xmlns:ds="http://schemas.openxmlformats.org/officeDocument/2006/customXml" ds:itemID="{876DBB64-F2AA-48D6-A28B-22629B501D99}"/>
</file>

<file path=customXml/itemProps2.xml><?xml version="1.0" encoding="utf-8"?>
<ds:datastoreItem xmlns:ds="http://schemas.openxmlformats.org/officeDocument/2006/customXml" ds:itemID="{41FB345F-F405-4299-9EB6-CFACAE4CB350}">
  <ds:schemaRefs>
    <ds:schemaRef ds:uri="http://schemas.microsoft.com/sharepoint/v3/contenttype/forms"/>
  </ds:schemaRefs>
</ds:datastoreItem>
</file>

<file path=customXml/itemProps3.xml><?xml version="1.0" encoding="utf-8"?>
<ds:datastoreItem xmlns:ds="http://schemas.openxmlformats.org/officeDocument/2006/customXml" ds:itemID="{B3746682-B347-4DFD-8C6B-62F6E921FF70}">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A47131D0-5EBE-43D5-99F1-9212644F3BF2}">
  <ds:schemaRefs>
    <ds:schemaRef ds:uri="http://schemas.openxmlformats.org/officeDocument/2006/bibliography"/>
  </ds:schemaRefs>
</ds:datastoreItem>
</file>

<file path=customXml/itemProps5.xml><?xml version="1.0" encoding="utf-8"?>
<ds:datastoreItem xmlns:ds="http://schemas.openxmlformats.org/officeDocument/2006/customXml" ds:itemID="{D68254E3-062D-447A-936B-82174401AE5B}"/>
</file>

<file path=docProps/app.xml><?xml version="1.0" encoding="utf-8"?>
<Properties xmlns="http://schemas.openxmlformats.org/officeDocument/2006/extended-properties" xmlns:vt="http://schemas.openxmlformats.org/officeDocument/2006/docPropsVTypes">
  <Template>Decisions</Template>
  <TotalTime>3</TotalTime>
  <Pages>7</Pages>
  <Words>2880</Words>
  <Characters>13825</Characters>
  <Application>Microsoft Office Word</Application>
  <DocSecurity>0</DocSecurity>
  <Lines>115</Lines>
  <Paragraphs>33</Paragraphs>
  <ScaleCrop>false</ScaleCrop>
  <HeadingPairs>
    <vt:vector size="2" baseType="variant">
      <vt:variant>
        <vt:lpstr>Title</vt:lpstr>
      </vt:variant>
      <vt:variant>
        <vt:i4>1</vt:i4>
      </vt:variant>
    </vt:vector>
  </HeadingPairs>
  <TitlesOfParts>
    <vt:vector size="1" baseType="lpstr">
      <vt:lpstr>Heading 9</vt:lpstr>
    </vt:vector>
  </TitlesOfParts>
  <Company> </Company>
  <LinksUpToDate>false</LinksUpToDate>
  <CharactersWithSpaces>16672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Annmarie.Behn.UK@planninginspectorate.gov.uk</dc:creator>
  <cp:keywords/>
  <cp:lastModifiedBy>Richards, Clive</cp:lastModifiedBy>
  <cp:revision>3</cp:revision>
  <cp:lastPrinted>2023-12-19T14:44:00Z</cp:lastPrinted>
  <dcterms:created xsi:type="dcterms:W3CDTF">2024-01-05T12:13:00Z</dcterms:created>
  <dcterms:modified xsi:type="dcterms:W3CDTF">2024-01-05T12:14:00Z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Order Decision</vt:lpwstr>
  </property>
  <property fmtid="{D5CDD505-2E9C-101B-9397-08002B2CF9AE}" pid="6" name="DRDSLanguage">
    <vt:lpwstr>English</vt:lpwstr>
  </property>
  <property fmtid="{D5CDD505-2E9C-101B-9397-08002B2CF9AE}" pid="7" name="DRDSShortForm">
    <vt:lpwstr>No</vt:lpwstr>
  </property>
  <property fmtid="{D5CDD505-2E9C-101B-9397-08002B2CF9AE}" pid="8" name="docIndexRef">
    <vt:lpwstr>04c4437d-2896-44fa-a279-e34aa30c0959</vt:lpwstr>
  </property>
  <property fmtid="{D5CDD505-2E9C-101B-9397-08002B2CF9AE}" pid="9" name="bjSaver">
    <vt:lpwstr>RI5c9/ORO0M3Jj9fwTumn5FfqTQxtfxg</vt:lpwstr>
  </property>
  <property fmtid="{D5CDD505-2E9C-101B-9397-08002B2CF9AE}" pid="10" name="bjDocumentSecurityLabel">
    <vt:lpwstr>No Marking</vt:lpwstr>
  </property>
  <property fmtid="{D5CDD505-2E9C-101B-9397-08002B2CF9AE}" pid="11" name="lcf76f155ced4ddcb4097134ff3c332f">
    <vt:lpwstr/>
  </property>
  <property fmtid="{D5CDD505-2E9C-101B-9397-08002B2CF9AE}" pid="12" name="TaxCatchAll">
    <vt:lpwstr/>
  </property>
  <property fmtid="{D5CDD505-2E9C-101B-9397-08002B2CF9AE}" pid="13" name="ContentTypeId">
    <vt:lpwstr>0x0101002AA54CDEF871A647AC44520C841F1B03</vt:lpwstr>
  </property>
  <property fmtid="{D5CDD505-2E9C-101B-9397-08002B2CF9AE}" pid="14" name="MediaServiceImageTags">
    <vt:lpwstr/>
  </property>
</Properties>
</file>