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3EF2" w14:textId="785A9A6B" w:rsidR="00BD09CD" w:rsidRDefault="00CA7644">
      <w:r>
        <w:t xml:space="preserve"> </w:t>
      </w:r>
      <w:r w:rsidR="00D85534">
        <w:t xml:space="preserve"> </w:t>
      </w:r>
      <w:r w:rsidR="00564ED0">
        <w:rPr>
          <w:noProof/>
        </w:rPr>
        <w:drawing>
          <wp:inline distT="0" distB="0" distL="0" distR="0" wp14:anchorId="12223F3D" wp14:editId="3C7E9F1A">
            <wp:extent cx="3419475" cy="36195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12223EF3" w14:textId="77777777" w:rsidR="0004625F" w:rsidRDefault="0004625F" w:rsidP="00B32324">
      <w:pPr>
        <w:spacing w:after="60"/>
      </w:pPr>
    </w:p>
    <w:p w14:paraId="12223EF4" w14:textId="77777777" w:rsidR="0004625F" w:rsidRDefault="0004625F" w:rsidP="00EF1E98">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12223EF6" w14:textId="77777777" w:rsidTr="004D6820">
        <w:trPr>
          <w:cantSplit/>
          <w:trHeight w:val="659"/>
        </w:trPr>
        <w:tc>
          <w:tcPr>
            <w:tcW w:w="9356" w:type="dxa"/>
            <w:shd w:val="clear" w:color="auto" w:fill="auto"/>
          </w:tcPr>
          <w:p w14:paraId="12223EF5" w14:textId="77777777" w:rsidR="0004625F" w:rsidRPr="00D45209" w:rsidRDefault="004D6820" w:rsidP="0069559D">
            <w:pPr>
              <w:spacing w:before="120"/>
              <w:ind w:left="-108" w:right="34"/>
              <w:rPr>
                <w:rFonts w:ascii="Arial" w:hAnsi="Arial" w:cs="Arial"/>
                <w:b/>
                <w:color w:val="000000"/>
                <w:sz w:val="40"/>
                <w:szCs w:val="40"/>
              </w:rPr>
            </w:pPr>
            <w:bookmarkStart w:id="0" w:name="bmkTable00"/>
            <w:bookmarkEnd w:id="0"/>
            <w:r w:rsidRPr="00D45209">
              <w:rPr>
                <w:rFonts w:ascii="Arial" w:hAnsi="Arial" w:cs="Arial"/>
                <w:b/>
                <w:color w:val="000000"/>
                <w:sz w:val="40"/>
                <w:szCs w:val="40"/>
              </w:rPr>
              <w:t>Order Decision</w:t>
            </w:r>
          </w:p>
        </w:tc>
      </w:tr>
      <w:tr w:rsidR="0004625F" w:rsidRPr="000C3F13" w14:paraId="12223EF8" w14:textId="77777777" w:rsidTr="004D6820">
        <w:trPr>
          <w:cantSplit/>
          <w:trHeight w:val="425"/>
        </w:trPr>
        <w:tc>
          <w:tcPr>
            <w:tcW w:w="9356" w:type="dxa"/>
            <w:shd w:val="clear" w:color="auto" w:fill="auto"/>
            <w:vAlign w:val="center"/>
          </w:tcPr>
          <w:p w14:paraId="12223EF7" w14:textId="78EA25C6" w:rsidR="00FA5CB3" w:rsidRPr="00D45209" w:rsidRDefault="00FA5CB3" w:rsidP="004D6820">
            <w:pPr>
              <w:spacing w:before="60"/>
              <w:ind w:left="-108" w:right="34"/>
              <w:rPr>
                <w:rFonts w:ascii="Arial" w:hAnsi="Arial" w:cs="Arial"/>
                <w:color w:val="000000"/>
                <w:szCs w:val="22"/>
              </w:rPr>
            </w:pPr>
            <w:r>
              <w:rPr>
                <w:rFonts w:ascii="Arial" w:hAnsi="Arial" w:cs="Arial"/>
                <w:color w:val="000000"/>
                <w:szCs w:val="22"/>
              </w:rPr>
              <w:t xml:space="preserve">Site visit made on </w:t>
            </w:r>
            <w:r w:rsidR="001C3E58">
              <w:rPr>
                <w:rFonts w:ascii="Arial" w:hAnsi="Arial" w:cs="Arial"/>
                <w:color w:val="000000"/>
                <w:szCs w:val="22"/>
              </w:rPr>
              <w:t>12 Dec</w:t>
            </w:r>
            <w:r w:rsidR="003C1E3B">
              <w:rPr>
                <w:rFonts w:ascii="Arial" w:hAnsi="Arial" w:cs="Arial"/>
                <w:color w:val="000000"/>
                <w:szCs w:val="22"/>
              </w:rPr>
              <w:t>ember</w:t>
            </w:r>
            <w:r w:rsidR="002406C3">
              <w:rPr>
                <w:rFonts w:ascii="Arial" w:hAnsi="Arial" w:cs="Arial"/>
                <w:color w:val="000000"/>
                <w:szCs w:val="22"/>
              </w:rPr>
              <w:t xml:space="preserve"> 2023</w:t>
            </w:r>
          </w:p>
        </w:tc>
      </w:tr>
      <w:tr w:rsidR="0004625F" w:rsidRPr="00361890" w14:paraId="12223EFA" w14:textId="77777777" w:rsidTr="004D6820">
        <w:trPr>
          <w:cantSplit/>
          <w:trHeight w:val="374"/>
        </w:trPr>
        <w:tc>
          <w:tcPr>
            <w:tcW w:w="9356" w:type="dxa"/>
            <w:shd w:val="clear" w:color="auto" w:fill="auto"/>
          </w:tcPr>
          <w:p w14:paraId="12223EF9" w14:textId="59DDF0F5" w:rsidR="0004625F" w:rsidRPr="00D45209" w:rsidRDefault="004D6820" w:rsidP="004D6820">
            <w:pPr>
              <w:spacing w:before="180"/>
              <w:ind w:left="-108" w:right="34"/>
              <w:rPr>
                <w:rFonts w:ascii="Arial" w:hAnsi="Arial" w:cs="Arial"/>
                <w:b/>
                <w:color w:val="000000"/>
                <w:sz w:val="16"/>
                <w:szCs w:val="22"/>
              </w:rPr>
            </w:pPr>
            <w:r w:rsidRPr="00D45209">
              <w:rPr>
                <w:rFonts w:ascii="Arial" w:hAnsi="Arial" w:cs="Arial"/>
                <w:b/>
                <w:color w:val="000000"/>
                <w:szCs w:val="22"/>
              </w:rPr>
              <w:t xml:space="preserve">by </w:t>
            </w:r>
            <w:r w:rsidR="00D45209" w:rsidRPr="00D45209">
              <w:rPr>
                <w:rFonts w:ascii="Arial" w:hAnsi="Arial" w:cs="Arial"/>
                <w:b/>
                <w:color w:val="000000"/>
                <w:szCs w:val="22"/>
              </w:rPr>
              <w:t>Nigel Farthing LLB</w:t>
            </w:r>
          </w:p>
        </w:tc>
      </w:tr>
      <w:tr w:rsidR="0004625F" w:rsidRPr="00361890" w14:paraId="12223EFC" w14:textId="77777777" w:rsidTr="004D6820">
        <w:trPr>
          <w:cantSplit/>
          <w:trHeight w:val="357"/>
        </w:trPr>
        <w:tc>
          <w:tcPr>
            <w:tcW w:w="9356" w:type="dxa"/>
            <w:shd w:val="clear" w:color="auto" w:fill="auto"/>
          </w:tcPr>
          <w:p w14:paraId="12223EFB" w14:textId="77777777" w:rsidR="0004625F" w:rsidRPr="00D45209" w:rsidRDefault="004D6820" w:rsidP="0069559D">
            <w:pPr>
              <w:spacing w:before="120"/>
              <w:ind w:left="-108" w:right="34"/>
              <w:rPr>
                <w:rFonts w:ascii="Arial" w:hAnsi="Arial" w:cs="Arial"/>
                <w:b/>
                <w:color w:val="000000"/>
                <w:sz w:val="16"/>
                <w:szCs w:val="16"/>
              </w:rPr>
            </w:pPr>
            <w:r w:rsidRPr="00D45209">
              <w:rPr>
                <w:rFonts w:ascii="Arial" w:hAnsi="Arial" w:cs="Arial"/>
                <w:b/>
                <w:color w:val="000000"/>
                <w:sz w:val="16"/>
                <w:szCs w:val="16"/>
              </w:rPr>
              <w:t>an Inspector appointed by the Secretary of State for Environment, Food and Rural Affairs</w:t>
            </w:r>
          </w:p>
        </w:tc>
      </w:tr>
      <w:tr w:rsidR="0004625F" w:rsidRPr="00A101CD" w14:paraId="12223EFE" w14:textId="77777777" w:rsidTr="004D6820">
        <w:trPr>
          <w:cantSplit/>
          <w:trHeight w:val="335"/>
        </w:trPr>
        <w:tc>
          <w:tcPr>
            <w:tcW w:w="9356" w:type="dxa"/>
            <w:shd w:val="clear" w:color="auto" w:fill="auto"/>
          </w:tcPr>
          <w:p w14:paraId="12223EFD" w14:textId="1FA5EADD" w:rsidR="0004625F" w:rsidRPr="00D45209" w:rsidRDefault="0004625F" w:rsidP="0069559D">
            <w:pPr>
              <w:spacing w:before="120"/>
              <w:ind w:left="-108" w:right="176"/>
              <w:rPr>
                <w:rFonts w:ascii="Arial" w:hAnsi="Arial" w:cs="Arial"/>
                <w:b/>
                <w:color w:val="000000"/>
                <w:sz w:val="16"/>
                <w:szCs w:val="16"/>
              </w:rPr>
            </w:pPr>
            <w:r w:rsidRPr="00D45209">
              <w:rPr>
                <w:rFonts w:ascii="Arial" w:hAnsi="Arial" w:cs="Arial"/>
                <w:b/>
                <w:color w:val="000000"/>
                <w:sz w:val="16"/>
                <w:szCs w:val="16"/>
              </w:rPr>
              <w:t>Decision date:</w:t>
            </w:r>
            <w:r w:rsidR="008848B1">
              <w:rPr>
                <w:rFonts w:ascii="Arial" w:hAnsi="Arial" w:cs="Arial"/>
                <w:b/>
                <w:color w:val="000000"/>
                <w:sz w:val="16"/>
                <w:szCs w:val="16"/>
              </w:rPr>
              <w:t xml:space="preserve"> 11 January 2024</w:t>
            </w:r>
          </w:p>
        </w:tc>
      </w:tr>
    </w:tbl>
    <w:p w14:paraId="12223EFF" w14:textId="77777777" w:rsidR="004D6820" w:rsidRDefault="004D6820"/>
    <w:tbl>
      <w:tblPr>
        <w:tblW w:w="9520" w:type="dxa"/>
        <w:tblLayout w:type="fixed"/>
        <w:tblLook w:val="0000" w:firstRow="0" w:lastRow="0" w:firstColumn="0" w:lastColumn="0" w:noHBand="0" w:noVBand="0"/>
      </w:tblPr>
      <w:tblGrid>
        <w:gridCol w:w="9520"/>
      </w:tblGrid>
      <w:tr w:rsidR="004D6820" w14:paraId="12223F01" w14:textId="77777777" w:rsidTr="00F1333C">
        <w:tc>
          <w:tcPr>
            <w:tcW w:w="9520" w:type="dxa"/>
            <w:shd w:val="clear" w:color="auto" w:fill="auto"/>
          </w:tcPr>
          <w:p w14:paraId="12223F00" w14:textId="2F1792EB" w:rsidR="004D6820" w:rsidRPr="005C7B36" w:rsidRDefault="004D6820" w:rsidP="1D21BDFB">
            <w:pPr>
              <w:spacing w:after="60"/>
              <w:rPr>
                <w:rFonts w:ascii="Arial" w:hAnsi="Arial" w:cs="Arial"/>
                <w:b/>
                <w:bCs/>
                <w:color w:val="000000"/>
                <w:sz w:val="20"/>
              </w:rPr>
            </w:pPr>
            <w:r w:rsidRPr="1D21BDFB">
              <w:rPr>
                <w:rFonts w:ascii="Arial" w:hAnsi="Arial" w:cs="Arial"/>
                <w:b/>
                <w:bCs/>
                <w:color w:val="000000" w:themeColor="text1"/>
                <w:sz w:val="20"/>
              </w:rPr>
              <w:t xml:space="preserve">Order Ref: </w:t>
            </w:r>
            <w:r w:rsidR="001726A5" w:rsidRPr="1D21BDFB">
              <w:rPr>
                <w:rFonts w:ascii="Arial" w:hAnsi="Arial" w:cs="Arial"/>
                <w:b/>
                <w:bCs/>
                <w:color w:val="000000" w:themeColor="text1"/>
                <w:sz w:val="20"/>
              </w:rPr>
              <w:t>ROW</w:t>
            </w:r>
            <w:r w:rsidRPr="1D21BDFB">
              <w:rPr>
                <w:rFonts w:ascii="Arial" w:hAnsi="Arial" w:cs="Arial"/>
                <w:b/>
                <w:bCs/>
                <w:color w:val="000000" w:themeColor="text1"/>
                <w:sz w:val="20"/>
              </w:rPr>
              <w:t>/</w:t>
            </w:r>
            <w:r w:rsidR="002C57E4" w:rsidRPr="002C57E4">
              <w:rPr>
                <w:rFonts w:ascii="Arial" w:hAnsi="Arial" w:cs="Arial"/>
                <w:b/>
                <w:bCs/>
                <w:color w:val="000000" w:themeColor="text1"/>
                <w:sz w:val="20"/>
              </w:rPr>
              <w:t>3</w:t>
            </w:r>
            <w:r w:rsidR="00973262">
              <w:rPr>
                <w:rFonts w:ascii="Arial" w:hAnsi="Arial" w:cs="Arial"/>
                <w:b/>
                <w:bCs/>
                <w:color w:val="000000" w:themeColor="text1"/>
                <w:sz w:val="20"/>
              </w:rPr>
              <w:t>311019</w:t>
            </w:r>
          </w:p>
        </w:tc>
      </w:tr>
      <w:tr w:rsidR="004D6820" w14:paraId="12223F03" w14:textId="77777777" w:rsidTr="00F1333C">
        <w:tc>
          <w:tcPr>
            <w:tcW w:w="9520" w:type="dxa"/>
            <w:shd w:val="clear" w:color="auto" w:fill="auto"/>
          </w:tcPr>
          <w:p w14:paraId="171E73AE" w14:textId="269A56BF" w:rsidR="00F04B59" w:rsidRPr="00F04B59" w:rsidRDefault="004D6820" w:rsidP="00F04B59">
            <w:pPr>
              <w:pStyle w:val="TBullet"/>
              <w:rPr>
                <w:rFonts w:ascii="Arial" w:hAnsi="Arial" w:cs="Arial"/>
              </w:rPr>
            </w:pPr>
            <w:r w:rsidRPr="1A1539DB">
              <w:rPr>
                <w:rFonts w:ascii="Arial" w:hAnsi="Arial" w:cs="Arial"/>
              </w:rPr>
              <w:t>This Order is</w:t>
            </w:r>
            <w:r w:rsidR="006C30DB" w:rsidRPr="1A1539DB">
              <w:rPr>
                <w:rFonts w:ascii="Arial" w:hAnsi="Arial" w:cs="Arial"/>
              </w:rPr>
              <w:t xml:space="preserve"> made under Section 53(3)(b) of the Wildlife and Countryside Act 1981 (the 1981 Act) and is known as the </w:t>
            </w:r>
            <w:r w:rsidR="00FD48B5" w:rsidRPr="1A1539DB">
              <w:rPr>
                <w:rFonts w:ascii="Arial" w:hAnsi="Arial" w:cs="Arial"/>
              </w:rPr>
              <w:t>Kent</w:t>
            </w:r>
            <w:r w:rsidR="006C30DB" w:rsidRPr="1A1539DB">
              <w:rPr>
                <w:rFonts w:ascii="Arial" w:hAnsi="Arial" w:cs="Arial"/>
              </w:rPr>
              <w:t xml:space="preserve"> County Co</w:t>
            </w:r>
            <w:r w:rsidR="00FD48B5" w:rsidRPr="1A1539DB">
              <w:rPr>
                <w:rFonts w:ascii="Arial" w:hAnsi="Arial" w:cs="Arial"/>
              </w:rPr>
              <w:t>uncil (Bridleway EE</w:t>
            </w:r>
            <w:r w:rsidR="0068739D" w:rsidRPr="1A1539DB">
              <w:rPr>
                <w:rFonts w:ascii="Arial" w:hAnsi="Arial" w:cs="Arial"/>
              </w:rPr>
              <w:t xml:space="preserve">190 at Staple and Goodnestone) </w:t>
            </w:r>
            <w:r w:rsidR="00171605" w:rsidRPr="1A1539DB">
              <w:rPr>
                <w:rFonts w:ascii="Arial" w:hAnsi="Arial" w:cs="Arial"/>
              </w:rPr>
              <w:t>Definitive Map Modification Order 2022</w:t>
            </w:r>
          </w:p>
          <w:p w14:paraId="1CC74EFD" w14:textId="45DE063F" w:rsidR="00F04B59" w:rsidRPr="00F04B59" w:rsidRDefault="18A7B495" w:rsidP="00F04B59">
            <w:pPr>
              <w:pStyle w:val="TBullet"/>
              <w:rPr>
                <w:rFonts w:ascii="Arial" w:hAnsi="Arial" w:cs="Arial"/>
              </w:rPr>
            </w:pPr>
            <w:r w:rsidRPr="1A1539DB">
              <w:rPr>
                <w:rFonts w:ascii="Arial" w:hAnsi="Arial" w:cs="Arial"/>
              </w:rPr>
              <w:t>The Order is dated 1 June 2022 and proposes to modify the Definitive Map and Statement (DMS) for the area by upgrading a public footpath to a bridleway in the parishes of Staple and Goodnestone, as shown on the Order Map and described in the Order Schedule.</w:t>
            </w:r>
          </w:p>
          <w:p w14:paraId="12223F02" w14:textId="50365D65" w:rsidR="00F04B59" w:rsidRPr="00F04B59" w:rsidRDefault="18A7B495" w:rsidP="00F04B59">
            <w:pPr>
              <w:pStyle w:val="TBullet"/>
              <w:rPr>
                <w:rFonts w:ascii="Arial" w:hAnsi="Arial" w:cs="Arial"/>
              </w:rPr>
            </w:pPr>
            <w:r w:rsidRPr="1A1539DB">
              <w:rPr>
                <w:rFonts w:ascii="Arial" w:hAnsi="Arial" w:cs="Arial"/>
              </w:rPr>
              <w:t>There were 16 objections outstanding when Kent County Council submitted the Order to the Secretary of State for Environment, Food and Rural Affairs for confirmation.</w:t>
            </w:r>
          </w:p>
        </w:tc>
      </w:tr>
      <w:tr w:rsidR="004D6820" w14:paraId="12223F07" w14:textId="77777777" w:rsidTr="00F1333C">
        <w:tc>
          <w:tcPr>
            <w:tcW w:w="9520" w:type="dxa"/>
            <w:shd w:val="clear" w:color="auto" w:fill="auto"/>
          </w:tcPr>
          <w:p w14:paraId="12223F06" w14:textId="0F69DAB1" w:rsidR="004D6820" w:rsidRPr="005C7B36" w:rsidRDefault="004D6820" w:rsidP="1A1539DB">
            <w:pPr>
              <w:pStyle w:val="TBullet"/>
              <w:numPr>
                <w:ilvl w:val="0"/>
                <w:numId w:val="0"/>
              </w:numPr>
              <w:rPr>
                <w:rFonts w:ascii="Arial" w:hAnsi="Arial" w:cs="Arial"/>
              </w:rPr>
            </w:pPr>
          </w:p>
        </w:tc>
      </w:tr>
      <w:tr w:rsidR="004D6820" w14:paraId="12223F0A" w14:textId="77777777" w:rsidTr="00F1333C">
        <w:tc>
          <w:tcPr>
            <w:tcW w:w="9520" w:type="dxa"/>
            <w:shd w:val="clear" w:color="auto" w:fill="auto"/>
          </w:tcPr>
          <w:p w14:paraId="12223F09" w14:textId="3B5F7A7E" w:rsidR="004D6820" w:rsidRPr="005C7B36" w:rsidRDefault="004D6820" w:rsidP="004D6820">
            <w:pPr>
              <w:spacing w:before="60"/>
              <w:rPr>
                <w:rFonts w:ascii="Arial" w:hAnsi="Arial" w:cs="Arial"/>
                <w:b/>
                <w:color w:val="000000"/>
                <w:sz w:val="20"/>
              </w:rPr>
            </w:pPr>
            <w:r w:rsidRPr="005C7B36">
              <w:rPr>
                <w:rFonts w:ascii="Arial" w:hAnsi="Arial" w:cs="Arial"/>
                <w:b/>
                <w:color w:val="000000"/>
                <w:sz w:val="20"/>
              </w:rPr>
              <w:t>Summary of Decision:</w:t>
            </w:r>
            <w:r w:rsidR="00894E2B" w:rsidRPr="005C7B36">
              <w:rPr>
                <w:rFonts w:ascii="Arial" w:hAnsi="Arial" w:cs="Arial"/>
                <w:b/>
                <w:color w:val="000000"/>
                <w:sz w:val="20"/>
              </w:rPr>
              <w:t xml:space="preserve"> The Order is</w:t>
            </w:r>
            <w:r w:rsidR="004576FB">
              <w:rPr>
                <w:rFonts w:ascii="Arial" w:hAnsi="Arial" w:cs="Arial"/>
                <w:b/>
                <w:color w:val="000000"/>
                <w:sz w:val="20"/>
              </w:rPr>
              <w:t xml:space="preserve"> </w:t>
            </w:r>
            <w:r w:rsidR="00ED35FA">
              <w:rPr>
                <w:rFonts w:ascii="Arial" w:hAnsi="Arial" w:cs="Arial"/>
                <w:b/>
                <w:color w:val="000000"/>
                <w:sz w:val="20"/>
              </w:rPr>
              <w:t xml:space="preserve">not </w:t>
            </w:r>
            <w:r w:rsidR="004576FB">
              <w:rPr>
                <w:rFonts w:ascii="Arial" w:hAnsi="Arial" w:cs="Arial"/>
                <w:b/>
                <w:color w:val="000000"/>
                <w:sz w:val="20"/>
              </w:rPr>
              <w:t>confirmed</w:t>
            </w:r>
            <w:r w:rsidR="00894E2B" w:rsidRPr="005C7B36">
              <w:rPr>
                <w:rFonts w:ascii="Arial" w:hAnsi="Arial" w:cs="Arial"/>
                <w:b/>
                <w:color w:val="000000"/>
                <w:sz w:val="20"/>
              </w:rPr>
              <w:t>.</w:t>
            </w:r>
          </w:p>
        </w:tc>
      </w:tr>
      <w:tr w:rsidR="004D6820" w14:paraId="12223F0C" w14:textId="77777777" w:rsidTr="00F1333C">
        <w:tc>
          <w:tcPr>
            <w:tcW w:w="9520" w:type="dxa"/>
            <w:tcBorders>
              <w:bottom w:val="single" w:sz="6" w:space="0" w:color="000000" w:themeColor="text1"/>
            </w:tcBorders>
            <w:shd w:val="clear" w:color="auto" w:fill="auto"/>
          </w:tcPr>
          <w:p w14:paraId="12223F0B" w14:textId="77777777" w:rsidR="004D6820" w:rsidRPr="004D6820" w:rsidRDefault="004D6820" w:rsidP="004D6820">
            <w:pPr>
              <w:spacing w:before="60"/>
              <w:rPr>
                <w:b/>
                <w:color w:val="000000"/>
                <w:sz w:val="2"/>
              </w:rPr>
            </w:pPr>
            <w:bookmarkStart w:id="1" w:name="bmkReturn"/>
            <w:bookmarkEnd w:id="1"/>
          </w:p>
        </w:tc>
      </w:tr>
    </w:tbl>
    <w:p w14:paraId="12223F0D" w14:textId="77777777" w:rsidR="0004625F" w:rsidRDefault="0004625F"/>
    <w:p w14:paraId="12223F0E" w14:textId="77777777" w:rsidR="004D6820" w:rsidRPr="005C7B36" w:rsidRDefault="004D6820" w:rsidP="004D6820">
      <w:pPr>
        <w:pStyle w:val="Heading6blackfont"/>
        <w:rPr>
          <w:rFonts w:ascii="Arial" w:hAnsi="Arial" w:cs="Arial"/>
          <w:sz w:val="24"/>
          <w:szCs w:val="24"/>
        </w:rPr>
      </w:pPr>
      <w:r w:rsidRPr="005C7B36">
        <w:rPr>
          <w:rFonts w:ascii="Arial" w:hAnsi="Arial" w:cs="Arial"/>
          <w:sz w:val="24"/>
          <w:szCs w:val="24"/>
        </w:rPr>
        <w:t>Procedural Matters</w:t>
      </w:r>
    </w:p>
    <w:p w14:paraId="12223F10" w14:textId="3036B0C5" w:rsidR="007C3DD2" w:rsidRDefault="00A61F56" w:rsidP="005417A4">
      <w:pPr>
        <w:pStyle w:val="Style1"/>
        <w:rPr>
          <w:rFonts w:ascii="Arial" w:hAnsi="Arial" w:cs="Arial"/>
          <w:sz w:val="24"/>
          <w:szCs w:val="24"/>
        </w:rPr>
      </w:pPr>
      <w:r w:rsidRPr="005C7B36">
        <w:rPr>
          <w:rFonts w:ascii="Arial" w:hAnsi="Arial" w:cs="Arial"/>
          <w:sz w:val="24"/>
          <w:szCs w:val="24"/>
        </w:rPr>
        <w:t xml:space="preserve">I made an </w:t>
      </w:r>
      <w:r w:rsidR="00F218BC" w:rsidRPr="00F218BC">
        <w:rPr>
          <w:rFonts w:ascii="Arial" w:hAnsi="Arial" w:cs="Arial"/>
          <w:sz w:val="24"/>
          <w:szCs w:val="24"/>
        </w:rPr>
        <w:t xml:space="preserve">accompanied site inspection on </w:t>
      </w:r>
      <w:r w:rsidR="00ED35FA">
        <w:rPr>
          <w:rFonts w:ascii="Arial" w:hAnsi="Arial" w:cs="Arial"/>
          <w:sz w:val="24"/>
          <w:szCs w:val="24"/>
        </w:rPr>
        <w:t>12 Dec</w:t>
      </w:r>
      <w:r w:rsidR="00F218BC" w:rsidRPr="00F218BC">
        <w:rPr>
          <w:rFonts w:ascii="Arial" w:hAnsi="Arial" w:cs="Arial"/>
          <w:sz w:val="24"/>
          <w:szCs w:val="24"/>
        </w:rPr>
        <w:t xml:space="preserve">ember 2023 when I was able to </w:t>
      </w:r>
      <w:r w:rsidR="006D2B9B">
        <w:rPr>
          <w:rFonts w:ascii="Arial" w:hAnsi="Arial" w:cs="Arial"/>
          <w:sz w:val="24"/>
          <w:szCs w:val="24"/>
        </w:rPr>
        <w:t>walk</w:t>
      </w:r>
      <w:r w:rsidR="00F218BC" w:rsidRPr="00F218BC">
        <w:rPr>
          <w:rFonts w:ascii="Arial" w:hAnsi="Arial" w:cs="Arial"/>
          <w:sz w:val="24"/>
          <w:szCs w:val="24"/>
        </w:rPr>
        <w:t xml:space="preserve"> the whole of the Order route and</w:t>
      </w:r>
      <w:r w:rsidR="006D2B9B">
        <w:rPr>
          <w:rFonts w:ascii="Arial" w:hAnsi="Arial" w:cs="Arial"/>
          <w:sz w:val="24"/>
          <w:szCs w:val="24"/>
        </w:rPr>
        <w:t xml:space="preserve"> view the</w:t>
      </w:r>
      <w:r w:rsidR="00F218BC" w:rsidRPr="00F218BC">
        <w:rPr>
          <w:rFonts w:ascii="Arial" w:hAnsi="Arial" w:cs="Arial"/>
          <w:sz w:val="24"/>
          <w:szCs w:val="24"/>
        </w:rPr>
        <w:t xml:space="preserve"> immediately surrounding area.</w:t>
      </w:r>
    </w:p>
    <w:p w14:paraId="381066A6" w14:textId="0144A6C1" w:rsidR="00E3730A" w:rsidRPr="00E3730A" w:rsidRDefault="00E3730A" w:rsidP="00E3730A">
      <w:pPr>
        <w:pStyle w:val="Style1"/>
        <w:rPr>
          <w:rFonts w:ascii="Arial" w:hAnsi="Arial" w:cs="Arial"/>
          <w:sz w:val="24"/>
          <w:szCs w:val="24"/>
        </w:rPr>
      </w:pPr>
      <w:r w:rsidRPr="00E3730A">
        <w:rPr>
          <w:rFonts w:ascii="Arial" w:hAnsi="Arial" w:cs="Arial"/>
          <w:sz w:val="24"/>
          <w:szCs w:val="24"/>
        </w:rPr>
        <w:t>In writing this decision I have found it convenient to refer to points</w:t>
      </w:r>
      <w:r w:rsidR="00C27A85">
        <w:rPr>
          <w:rFonts w:ascii="Arial" w:hAnsi="Arial" w:cs="Arial"/>
          <w:sz w:val="24"/>
          <w:szCs w:val="24"/>
        </w:rPr>
        <w:t xml:space="preserve"> </w:t>
      </w:r>
      <w:r w:rsidRPr="00E3730A">
        <w:rPr>
          <w:rFonts w:ascii="Arial" w:hAnsi="Arial" w:cs="Arial"/>
          <w:sz w:val="24"/>
          <w:szCs w:val="24"/>
        </w:rPr>
        <w:t>marked on the Order Map.</w:t>
      </w:r>
      <w:r w:rsidR="00E3438E">
        <w:rPr>
          <w:rFonts w:ascii="Arial" w:hAnsi="Arial" w:cs="Arial"/>
          <w:sz w:val="24"/>
          <w:szCs w:val="24"/>
        </w:rPr>
        <w:t xml:space="preserve"> The Order map is annotated with point A </w:t>
      </w:r>
      <w:r w:rsidR="0037280E">
        <w:rPr>
          <w:rFonts w:ascii="Arial" w:hAnsi="Arial" w:cs="Arial"/>
          <w:sz w:val="24"/>
          <w:szCs w:val="24"/>
        </w:rPr>
        <w:t>at the northern end of the ro</w:t>
      </w:r>
      <w:r w:rsidR="00F94557">
        <w:rPr>
          <w:rFonts w:ascii="Arial" w:hAnsi="Arial" w:cs="Arial"/>
          <w:sz w:val="24"/>
          <w:szCs w:val="24"/>
        </w:rPr>
        <w:t xml:space="preserve">ute and point B at the southern end. </w:t>
      </w:r>
      <w:r w:rsidR="008C2D5F">
        <w:rPr>
          <w:rFonts w:ascii="Arial" w:hAnsi="Arial" w:cs="Arial"/>
          <w:sz w:val="24"/>
          <w:szCs w:val="24"/>
        </w:rPr>
        <w:t>The objectors have relied upon a map which is annotated with additional points</w:t>
      </w:r>
      <w:r w:rsidR="003E1328">
        <w:rPr>
          <w:rFonts w:ascii="Arial" w:hAnsi="Arial" w:cs="Arial"/>
          <w:sz w:val="24"/>
          <w:szCs w:val="24"/>
        </w:rPr>
        <w:t>,</w:t>
      </w:r>
      <w:r w:rsidR="008C2D5F">
        <w:rPr>
          <w:rFonts w:ascii="Arial" w:hAnsi="Arial" w:cs="Arial"/>
          <w:sz w:val="24"/>
          <w:szCs w:val="24"/>
        </w:rPr>
        <w:t xml:space="preserve"> </w:t>
      </w:r>
      <w:r w:rsidR="00AF0829">
        <w:rPr>
          <w:rFonts w:ascii="Arial" w:hAnsi="Arial" w:cs="Arial"/>
          <w:sz w:val="24"/>
          <w:szCs w:val="24"/>
        </w:rPr>
        <w:t xml:space="preserve">and it is convenient for the purposes of this decision to rely upon these annotations. I </w:t>
      </w:r>
      <w:r w:rsidR="00B23D8C">
        <w:rPr>
          <w:rFonts w:ascii="Arial" w:hAnsi="Arial" w:cs="Arial"/>
          <w:sz w:val="24"/>
          <w:szCs w:val="24"/>
        </w:rPr>
        <w:t>have</w:t>
      </w:r>
      <w:r w:rsidR="00E3438E">
        <w:rPr>
          <w:rFonts w:ascii="Arial" w:hAnsi="Arial" w:cs="Arial"/>
          <w:sz w:val="24"/>
          <w:szCs w:val="24"/>
        </w:rPr>
        <w:t xml:space="preserve"> </w:t>
      </w:r>
      <w:r w:rsidR="003E1328">
        <w:rPr>
          <w:rFonts w:ascii="Arial" w:hAnsi="Arial" w:cs="Arial"/>
          <w:sz w:val="24"/>
          <w:szCs w:val="24"/>
        </w:rPr>
        <w:t xml:space="preserve">therefore marked in </w:t>
      </w:r>
      <w:r w:rsidR="009A11CE">
        <w:rPr>
          <w:rFonts w:ascii="Arial" w:hAnsi="Arial" w:cs="Arial"/>
          <w:sz w:val="24"/>
          <w:szCs w:val="24"/>
        </w:rPr>
        <w:t xml:space="preserve">blue </w:t>
      </w:r>
      <w:r w:rsidR="003E1328">
        <w:rPr>
          <w:rFonts w:ascii="Arial" w:hAnsi="Arial" w:cs="Arial"/>
          <w:sz w:val="24"/>
          <w:szCs w:val="24"/>
        </w:rPr>
        <w:t xml:space="preserve">on </w:t>
      </w:r>
      <w:r w:rsidR="009F0703">
        <w:rPr>
          <w:rFonts w:ascii="Arial" w:hAnsi="Arial" w:cs="Arial"/>
          <w:sz w:val="24"/>
          <w:szCs w:val="24"/>
        </w:rPr>
        <w:t>a</w:t>
      </w:r>
      <w:r w:rsidR="003E1328">
        <w:rPr>
          <w:rFonts w:ascii="Arial" w:hAnsi="Arial" w:cs="Arial"/>
          <w:sz w:val="24"/>
          <w:szCs w:val="24"/>
        </w:rPr>
        <w:t xml:space="preserve"> copy of the Order map</w:t>
      </w:r>
      <w:r w:rsidR="009A11CE">
        <w:rPr>
          <w:rFonts w:ascii="Arial" w:hAnsi="Arial" w:cs="Arial"/>
          <w:sz w:val="24"/>
          <w:szCs w:val="24"/>
        </w:rPr>
        <w:t xml:space="preserve"> point</w:t>
      </w:r>
      <w:r w:rsidR="009F0703">
        <w:rPr>
          <w:rFonts w:ascii="Arial" w:hAnsi="Arial" w:cs="Arial"/>
          <w:sz w:val="24"/>
          <w:szCs w:val="24"/>
        </w:rPr>
        <w:t xml:space="preserve">s </w:t>
      </w:r>
      <w:r w:rsidR="009A11CE">
        <w:rPr>
          <w:rFonts w:ascii="Arial" w:hAnsi="Arial" w:cs="Arial"/>
          <w:sz w:val="24"/>
          <w:szCs w:val="24"/>
        </w:rPr>
        <w:t>A to D</w:t>
      </w:r>
      <w:r w:rsidR="004B5A4F">
        <w:rPr>
          <w:rFonts w:ascii="Arial" w:hAnsi="Arial" w:cs="Arial"/>
          <w:sz w:val="24"/>
          <w:szCs w:val="24"/>
        </w:rPr>
        <w:t xml:space="preserve">, </w:t>
      </w:r>
      <w:r w:rsidR="005101FA">
        <w:rPr>
          <w:rFonts w:ascii="Arial" w:hAnsi="Arial" w:cs="Arial"/>
          <w:sz w:val="24"/>
          <w:szCs w:val="24"/>
        </w:rPr>
        <w:t xml:space="preserve">X </w:t>
      </w:r>
      <w:r w:rsidR="009A11CE">
        <w:rPr>
          <w:rFonts w:ascii="Arial" w:hAnsi="Arial" w:cs="Arial"/>
          <w:sz w:val="24"/>
          <w:szCs w:val="24"/>
        </w:rPr>
        <w:t xml:space="preserve">and 1 to 3. </w:t>
      </w:r>
      <w:r w:rsidR="00AB3A7B">
        <w:rPr>
          <w:rFonts w:ascii="Arial" w:hAnsi="Arial" w:cs="Arial"/>
          <w:sz w:val="24"/>
          <w:szCs w:val="24"/>
        </w:rPr>
        <w:t>My annotation of point A corres</w:t>
      </w:r>
      <w:r w:rsidR="003A14D3">
        <w:rPr>
          <w:rFonts w:ascii="Arial" w:hAnsi="Arial" w:cs="Arial"/>
          <w:sz w:val="24"/>
          <w:szCs w:val="24"/>
        </w:rPr>
        <w:t xml:space="preserve">ponds with point A on the original </w:t>
      </w:r>
      <w:r w:rsidR="00931550">
        <w:rPr>
          <w:rFonts w:ascii="Arial" w:hAnsi="Arial" w:cs="Arial"/>
          <w:sz w:val="24"/>
          <w:szCs w:val="24"/>
        </w:rPr>
        <w:t>Order</w:t>
      </w:r>
      <w:r w:rsidR="003A14D3">
        <w:rPr>
          <w:rFonts w:ascii="Arial" w:hAnsi="Arial" w:cs="Arial"/>
          <w:sz w:val="24"/>
          <w:szCs w:val="24"/>
        </w:rPr>
        <w:t xml:space="preserve"> map but point B does not.</w:t>
      </w:r>
      <w:r w:rsidR="00931550">
        <w:rPr>
          <w:rFonts w:ascii="Arial" w:hAnsi="Arial" w:cs="Arial"/>
          <w:sz w:val="24"/>
          <w:szCs w:val="24"/>
        </w:rPr>
        <w:t xml:space="preserve"> </w:t>
      </w:r>
      <w:r w:rsidR="009F0703">
        <w:rPr>
          <w:rFonts w:ascii="Arial" w:hAnsi="Arial" w:cs="Arial"/>
          <w:sz w:val="24"/>
          <w:szCs w:val="24"/>
        </w:rPr>
        <w:t>A copy of this map</w:t>
      </w:r>
      <w:r w:rsidR="00C80B54">
        <w:rPr>
          <w:rFonts w:ascii="Arial" w:hAnsi="Arial" w:cs="Arial"/>
          <w:sz w:val="24"/>
          <w:szCs w:val="24"/>
        </w:rPr>
        <w:t xml:space="preserve"> (which I s</w:t>
      </w:r>
      <w:r w:rsidR="00A5738E">
        <w:rPr>
          <w:rFonts w:ascii="Arial" w:hAnsi="Arial" w:cs="Arial"/>
          <w:sz w:val="24"/>
          <w:szCs w:val="24"/>
        </w:rPr>
        <w:t>hall refer to as the decision map)</w:t>
      </w:r>
      <w:r w:rsidR="009F0703">
        <w:rPr>
          <w:rFonts w:ascii="Arial" w:hAnsi="Arial" w:cs="Arial"/>
          <w:sz w:val="24"/>
          <w:szCs w:val="24"/>
        </w:rPr>
        <w:t xml:space="preserve"> is appended to this decision.</w:t>
      </w:r>
      <w:r w:rsidR="00067363">
        <w:rPr>
          <w:rFonts w:ascii="Arial" w:hAnsi="Arial" w:cs="Arial"/>
          <w:sz w:val="24"/>
          <w:szCs w:val="24"/>
        </w:rPr>
        <w:t xml:space="preserve"> In this decision references to </w:t>
      </w:r>
      <w:r w:rsidR="009F13C0">
        <w:rPr>
          <w:rFonts w:ascii="Arial" w:hAnsi="Arial" w:cs="Arial"/>
          <w:sz w:val="24"/>
          <w:szCs w:val="24"/>
        </w:rPr>
        <w:t xml:space="preserve">points on the </w:t>
      </w:r>
      <w:r w:rsidR="00EE170D">
        <w:rPr>
          <w:rFonts w:ascii="Arial" w:hAnsi="Arial" w:cs="Arial"/>
          <w:sz w:val="24"/>
          <w:szCs w:val="24"/>
        </w:rPr>
        <w:t xml:space="preserve">decision </w:t>
      </w:r>
      <w:r w:rsidR="009F13C0">
        <w:rPr>
          <w:rFonts w:ascii="Arial" w:hAnsi="Arial" w:cs="Arial"/>
          <w:sz w:val="24"/>
          <w:szCs w:val="24"/>
        </w:rPr>
        <w:t>map are references to the points that I have annotated in blue.</w:t>
      </w:r>
    </w:p>
    <w:p w14:paraId="0017BAF3" w14:textId="77891BD7" w:rsidR="0045231E" w:rsidRPr="006B1876" w:rsidRDefault="006B1876" w:rsidP="006B1876">
      <w:pPr>
        <w:pStyle w:val="Style1"/>
        <w:rPr>
          <w:rFonts w:ascii="Arial" w:hAnsi="Arial" w:cs="Arial"/>
          <w:sz w:val="24"/>
          <w:szCs w:val="24"/>
        </w:rPr>
      </w:pPr>
      <w:r w:rsidRPr="1A1539DB">
        <w:rPr>
          <w:rFonts w:ascii="Arial" w:hAnsi="Arial" w:cs="Arial"/>
          <w:sz w:val="24"/>
          <w:szCs w:val="24"/>
        </w:rPr>
        <w:t>The Order was made by</w:t>
      </w:r>
      <w:r w:rsidR="00AB02AE" w:rsidRPr="1A1539DB">
        <w:rPr>
          <w:rFonts w:ascii="Arial" w:hAnsi="Arial" w:cs="Arial"/>
          <w:sz w:val="24"/>
          <w:szCs w:val="24"/>
        </w:rPr>
        <w:t xml:space="preserve"> Kent</w:t>
      </w:r>
      <w:r w:rsidRPr="1A1539DB">
        <w:rPr>
          <w:rFonts w:ascii="Arial" w:hAnsi="Arial" w:cs="Arial"/>
          <w:sz w:val="24"/>
          <w:szCs w:val="24"/>
        </w:rPr>
        <w:t xml:space="preserve"> County Council (</w:t>
      </w:r>
      <w:r w:rsidR="00AB02AE" w:rsidRPr="1A1539DB">
        <w:rPr>
          <w:rFonts w:ascii="Arial" w:hAnsi="Arial" w:cs="Arial"/>
          <w:sz w:val="24"/>
          <w:szCs w:val="24"/>
        </w:rPr>
        <w:t>K</w:t>
      </w:r>
      <w:r w:rsidRPr="1A1539DB">
        <w:rPr>
          <w:rFonts w:ascii="Arial" w:hAnsi="Arial" w:cs="Arial"/>
          <w:sz w:val="24"/>
          <w:szCs w:val="24"/>
        </w:rPr>
        <w:t>CC) under the Wildlife and Countryside Act 1981 (the 1981 Act) on the basis of events specified in sub-section 53(3)(c)(ii). It proposes to upgrade to a b</w:t>
      </w:r>
      <w:r w:rsidR="00B94DB8" w:rsidRPr="1A1539DB">
        <w:rPr>
          <w:rFonts w:ascii="Arial" w:hAnsi="Arial" w:cs="Arial"/>
          <w:sz w:val="24"/>
          <w:szCs w:val="24"/>
        </w:rPr>
        <w:t>ridle</w:t>
      </w:r>
      <w:r w:rsidRPr="1A1539DB">
        <w:rPr>
          <w:rFonts w:ascii="Arial" w:hAnsi="Arial" w:cs="Arial"/>
          <w:sz w:val="24"/>
          <w:szCs w:val="24"/>
        </w:rPr>
        <w:t>way a route between points A and B on the Order map which is currently shown on the definitive map and statement as</w:t>
      </w:r>
      <w:r w:rsidR="00DC6195" w:rsidRPr="1A1539DB">
        <w:rPr>
          <w:rFonts w:ascii="Arial" w:hAnsi="Arial" w:cs="Arial"/>
          <w:sz w:val="24"/>
          <w:szCs w:val="24"/>
        </w:rPr>
        <w:t xml:space="preserve"> a</w:t>
      </w:r>
      <w:r w:rsidRPr="1A1539DB">
        <w:rPr>
          <w:rFonts w:ascii="Arial" w:hAnsi="Arial" w:cs="Arial"/>
          <w:sz w:val="24"/>
          <w:szCs w:val="24"/>
        </w:rPr>
        <w:t xml:space="preserve"> footpath.</w:t>
      </w:r>
    </w:p>
    <w:p w14:paraId="12223F12" w14:textId="24B99F0F" w:rsidR="004D6820" w:rsidRPr="006B1876" w:rsidRDefault="004D6820" w:rsidP="0045231E">
      <w:pPr>
        <w:pStyle w:val="Style1"/>
        <w:numPr>
          <w:ilvl w:val="0"/>
          <w:numId w:val="0"/>
        </w:numPr>
        <w:rPr>
          <w:rFonts w:ascii="Arial" w:hAnsi="Arial" w:cs="Arial"/>
          <w:b/>
          <w:bCs/>
          <w:sz w:val="24"/>
          <w:szCs w:val="24"/>
        </w:rPr>
      </w:pPr>
      <w:r w:rsidRPr="006B1876">
        <w:rPr>
          <w:rFonts w:ascii="Arial" w:hAnsi="Arial" w:cs="Arial"/>
          <w:b/>
          <w:bCs/>
          <w:sz w:val="24"/>
          <w:szCs w:val="24"/>
        </w:rPr>
        <w:t>The Main Issues</w:t>
      </w:r>
    </w:p>
    <w:p w14:paraId="4A1B002A" w14:textId="14834C28" w:rsidR="00163741" w:rsidRDefault="00A61F56" w:rsidP="00163741">
      <w:pPr>
        <w:pStyle w:val="Style1"/>
        <w:rPr>
          <w:rFonts w:ascii="Arial" w:hAnsi="Arial" w:cs="Arial"/>
          <w:sz w:val="24"/>
          <w:szCs w:val="24"/>
        </w:rPr>
      </w:pPr>
      <w:r w:rsidRPr="00310D14">
        <w:rPr>
          <w:rFonts w:ascii="Arial" w:hAnsi="Arial" w:cs="Arial"/>
          <w:sz w:val="24"/>
          <w:szCs w:val="24"/>
        </w:rPr>
        <w:t xml:space="preserve">The requirement of Section </w:t>
      </w:r>
      <w:r w:rsidR="00163741" w:rsidRPr="00163741">
        <w:rPr>
          <w:rFonts w:ascii="Arial" w:hAnsi="Arial" w:cs="Arial"/>
          <w:sz w:val="24"/>
          <w:szCs w:val="24"/>
        </w:rPr>
        <w:t xml:space="preserve">53(3)(c)(ii) of the 1981 Act is in two parts. The first is that there </w:t>
      </w:r>
      <w:r w:rsidR="009F62CF">
        <w:rPr>
          <w:rFonts w:ascii="Arial" w:hAnsi="Arial" w:cs="Arial"/>
          <w:sz w:val="24"/>
          <w:szCs w:val="24"/>
        </w:rPr>
        <w:t xml:space="preserve">has </w:t>
      </w:r>
      <w:r w:rsidR="00163741" w:rsidRPr="00163741">
        <w:rPr>
          <w:rFonts w:ascii="Arial" w:hAnsi="Arial" w:cs="Arial"/>
          <w:sz w:val="24"/>
          <w:szCs w:val="24"/>
        </w:rPr>
        <w:t xml:space="preserve">been a discovery of evidence, being </w:t>
      </w:r>
      <w:r w:rsidR="009F62CF">
        <w:rPr>
          <w:rFonts w:ascii="Arial" w:hAnsi="Arial" w:cs="Arial"/>
          <w:sz w:val="24"/>
          <w:szCs w:val="24"/>
        </w:rPr>
        <w:t>material</w:t>
      </w:r>
      <w:r w:rsidR="00163741" w:rsidRPr="00163741">
        <w:rPr>
          <w:rFonts w:ascii="Arial" w:hAnsi="Arial" w:cs="Arial"/>
          <w:sz w:val="24"/>
          <w:szCs w:val="24"/>
        </w:rPr>
        <w:t xml:space="preserve"> that has not been considered previously in the context of the status of the Order route. The second element is that the ‘discovered’ evidence, when considered with all other relevant evidence available, should show that a highway shown in the map and statemen</w:t>
      </w:r>
      <w:r w:rsidR="00312B4D">
        <w:rPr>
          <w:rFonts w:ascii="Arial" w:hAnsi="Arial" w:cs="Arial"/>
          <w:sz w:val="24"/>
          <w:szCs w:val="24"/>
        </w:rPr>
        <w:t xml:space="preserve">t </w:t>
      </w:r>
      <w:r w:rsidR="00163741" w:rsidRPr="00163741">
        <w:rPr>
          <w:rFonts w:ascii="Arial" w:hAnsi="Arial" w:cs="Arial"/>
          <w:sz w:val="24"/>
          <w:szCs w:val="24"/>
        </w:rPr>
        <w:lastRenderedPageBreak/>
        <w:t>as a highway of a particular description ought to be shown as a highway of a different description.</w:t>
      </w:r>
    </w:p>
    <w:p w14:paraId="1C1BBD59" w14:textId="45E27110" w:rsidR="00E77546" w:rsidRDefault="00E77546" w:rsidP="00E77546">
      <w:pPr>
        <w:pStyle w:val="Style1"/>
        <w:rPr>
          <w:rFonts w:ascii="Arial" w:hAnsi="Arial" w:cs="Arial"/>
          <w:sz w:val="24"/>
          <w:szCs w:val="24"/>
        </w:rPr>
      </w:pPr>
      <w:r w:rsidRPr="00E77546">
        <w:rPr>
          <w:rFonts w:ascii="Arial" w:hAnsi="Arial" w:cs="Arial"/>
          <w:sz w:val="24"/>
          <w:szCs w:val="24"/>
        </w:rPr>
        <w:t>Section 32 of the Highways Act 1980 (the 1980 Act) requires me to take into consideration any map, plan or history of the locality or other relevant document provided, giving it such weight as is appropriate, before determining whether or not a way has been dedicated as a highway</w:t>
      </w:r>
      <w:r w:rsidR="0033270B">
        <w:rPr>
          <w:rFonts w:ascii="Arial" w:hAnsi="Arial" w:cs="Arial"/>
          <w:sz w:val="24"/>
          <w:szCs w:val="24"/>
        </w:rPr>
        <w:t xml:space="preserve"> of the appr</w:t>
      </w:r>
      <w:r w:rsidR="006D228E">
        <w:rPr>
          <w:rFonts w:ascii="Arial" w:hAnsi="Arial" w:cs="Arial"/>
          <w:sz w:val="24"/>
          <w:szCs w:val="24"/>
        </w:rPr>
        <w:t>opriate status</w:t>
      </w:r>
      <w:r w:rsidRPr="00E77546">
        <w:rPr>
          <w:rFonts w:ascii="Arial" w:hAnsi="Arial" w:cs="Arial"/>
          <w:sz w:val="24"/>
          <w:szCs w:val="24"/>
        </w:rPr>
        <w:t>.</w:t>
      </w:r>
    </w:p>
    <w:p w14:paraId="51C32D35" w14:textId="6DBAB83E" w:rsidR="00A745FC" w:rsidRPr="00E77546" w:rsidRDefault="00A745FC" w:rsidP="00E77546">
      <w:pPr>
        <w:pStyle w:val="Style1"/>
        <w:rPr>
          <w:rFonts w:ascii="Arial" w:hAnsi="Arial" w:cs="Arial"/>
          <w:sz w:val="24"/>
          <w:szCs w:val="24"/>
        </w:rPr>
      </w:pPr>
      <w:r>
        <w:rPr>
          <w:rFonts w:ascii="Arial" w:hAnsi="Arial" w:cs="Arial"/>
          <w:sz w:val="24"/>
          <w:szCs w:val="24"/>
        </w:rPr>
        <w:t>The Order has been made solely on the basis of documentary evidence. There is no user evidence for me to consider.</w:t>
      </w:r>
    </w:p>
    <w:p w14:paraId="6FB705AC" w14:textId="756F9128" w:rsidR="008C47AB" w:rsidRDefault="004D6820" w:rsidP="00D70AA5">
      <w:pPr>
        <w:pStyle w:val="Heading6blackfont"/>
        <w:rPr>
          <w:rFonts w:ascii="Arial" w:hAnsi="Arial" w:cs="Arial"/>
          <w:sz w:val="24"/>
          <w:szCs w:val="24"/>
        </w:rPr>
      </w:pPr>
      <w:r w:rsidRPr="008C47AB">
        <w:rPr>
          <w:rFonts w:ascii="Arial" w:hAnsi="Arial" w:cs="Arial"/>
          <w:sz w:val="24"/>
          <w:szCs w:val="24"/>
        </w:rPr>
        <w:t>Reasons</w:t>
      </w:r>
    </w:p>
    <w:p w14:paraId="180C88E5" w14:textId="4B971B43" w:rsidR="003669D7" w:rsidRPr="003669D7" w:rsidRDefault="003669D7" w:rsidP="003669D7">
      <w:pPr>
        <w:pStyle w:val="Style1"/>
        <w:numPr>
          <w:ilvl w:val="0"/>
          <w:numId w:val="0"/>
        </w:numPr>
        <w:ind w:left="432" w:hanging="432"/>
      </w:pPr>
      <w:r>
        <w:t>Discovery of evidence</w:t>
      </w:r>
    </w:p>
    <w:p w14:paraId="71C8BFEF" w14:textId="2144A177" w:rsidR="00710E23" w:rsidRPr="0082162A" w:rsidRDefault="00297C2B" w:rsidP="0082162A">
      <w:pPr>
        <w:pStyle w:val="Style1"/>
        <w:rPr>
          <w:rFonts w:ascii="Arial" w:hAnsi="Arial" w:cs="Arial"/>
          <w:sz w:val="24"/>
          <w:szCs w:val="24"/>
        </w:rPr>
      </w:pPr>
      <w:r w:rsidRPr="00297C2B">
        <w:rPr>
          <w:rFonts w:ascii="Arial" w:hAnsi="Arial" w:cs="Arial"/>
          <w:sz w:val="24"/>
          <w:szCs w:val="24"/>
        </w:rPr>
        <w:t xml:space="preserve">The discovery of evidence is a prerequisite to the making of an order in reliance upon section 53(3)(c)(ii). </w:t>
      </w:r>
      <w:r w:rsidR="00710E23">
        <w:rPr>
          <w:rFonts w:ascii="Arial" w:hAnsi="Arial" w:cs="Arial"/>
          <w:sz w:val="24"/>
          <w:szCs w:val="24"/>
        </w:rPr>
        <w:t xml:space="preserve">In this case </w:t>
      </w:r>
      <w:r w:rsidR="00D7374A">
        <w:rPr>
          <w:rFonts w:ascii="Arial" w:hAnsi="Arial" w:cs="Arial"/>
          <w:sz w:val="24"/>
          <w:szCs w:val="24"/>
        </w:rPr>
        <w:t xml:space="preserve">there is a wealth of documentary and physical evidence </w:t>
      </w:r>
      <w:r w:rsidR="006679FE">
        <w:rPr>
          <w:rFonts w:ascii="Arial" w:hAnsi="Arial" w:cs="Arial"/>
          <w:sz w:val="24"/>
          <w:szCs w:val="24"/>
        </w:rPr>
        <w:t>before me</w:t>
      </w:r>
      <w:r w:rsidR="002E327D">
        <w:rPr>
          <w:rFonts w:ascii="Arial" w:hAnsi="Arial" w:cs="Arial"/>
          <w:sz w:val="24"/>
          <w:szCs w:val="24"/>
        </w:rPr>
        <w:t>. N</w:t>
      </w:r>
      <w:r w:rsidR="00D77EB8">
        <w:rPr>
          <w:rFonts w:ascii="Arial" w:hAnsi="Arial" w:cs="Arial"/>
          <w:sz w:val="24"/>
          <w:szCs w:val="24"/>
        </w:rPr>
        <w:t>o object</w:t>
      </w:r>
      <w:r w:rsidR="002E327D">
        <w:rPr>
          <w:rFonts w:ascii="Arial" w:hAnsi="Arial" w:cs="Arial"/>
          <w:sz w:val="24"/>
          <w:szCs w:val="24"/>
        </w:rPr>
        <w:t xml:space="preserve">ion has been made </w:t>
      </w:r>
      <w:r w:rsidR="00126EFA">
        <w:rPr>
          <w:rFonts w:ascii="Arial" w:hAnsi="Arial" w:cs="Arial"/>
          <w:sz w:val="24"/>
          <w:szCs w:val="24"/>
        </w:rPr>
        <w:t>questioning whether the requirement for new evidence has been fulfilled</w:t>
      </w:r>
      <w:r w:rsidR="00CC12DC">
        <w:rPr>
          <w:rFonts w:ascii="Arial" w:hAnsi="Arial" w:cs="Arial"/>
          <w:sz w:val="24"/>
          <w:szCs w:val="24"/>
        </w:rPr>
        <w:t>. I</w:t>
      </w:r>
      <w:r w:rsidR="00F2371C">
        <w:rPr>
          <w:rFonts w:ascii="Arial" w:hAnsi="Arial" w:cs="Arial"/>
          <w:sz w:val="24"/>
          <w:szCs w:val="24"/>
        </w:rPr>
        <w:t xml:space="preserve"> am satisfied</w:t>
      </w:r>
      <w:r w:rsidR="00CC12DC">
        <w:rPr>
          <w:rFonts w:ascii="Arial" w:hAnsi="Arial" w:cs="Arial"/>
          <w:sz w:val="24"/>
          <w:szCs w:val="24"/>
        </w:rPr>
        <w:t xml:space="preserve"> that there is sufficient new evidence </w:t>
      </w:r>
      <w:r w:rsidR="00E913BE">
        <w:rPr>
          <w:rFonts w:ascii="Arial" w:hAnsi="Arial" w:cs="Arial"/>
          <w:sz w:val="24"/>
          <w:szCs w:val="24"/>
        </w:rPr>
        <w:t xml:space="preserve">to </w:t>
      </w:r>
      <w:r w:rsidR="00A2482D">
        <w:rPr>
          <w:rFonts w:ascii="Arial" w:hAnsi="Arial" w:cs="Arial"/>
          <w:sz w:val="24"/>
          <w:szCs w:val="24"/>
        </w:rPr>
        <w:t>meet</w:t>
      </w:r>
      <w:r w:rsidR="0082162A">
        <w:rPr>
          <w:rFonts w:ascii="Arial" w:hAnsi="Arial" w:cs="Arial"/>
          <w:sz w:val="24"/>
          <w:szCs w:val="24"/>
        </w:rPr>
        <w:t xml:space="preserve"> this requirement.</w:t>
      </w:r>
    </w:p>
    <w:p w14:paraId="5278736D" w14:textId="2FC7A64D" w:rsidR="004A3EAC" w:rsidRDefault="00DB01E7" w:rsidP="00710E23">
      <w:pPr>
        <w:pStyle w:val="Style1"/>
        <w:numPr>
          <w:ilvl w:val="0"/>
          <w:numId w:val="0"/>
        </w:numPr>
        <w:rPr>
          <w:rFonts w:ascii="Arial" w:hAnsi="Arial" w:cs="Arial"/>
          <w:sz w:val="24"/>
          <w:szCs w:val="24"/>
        </w:rPr>
      </w:pPr>
      <w:r>
        <w:rPr>
          <w:rFonts w:ascii="Arial" w:hAnsi="Arial" w:cs="Arial"/>
          <w:sz w:val="24"/>
          <w:szCs w:val="24"/>
        </w:rPr>
        <w:t xml:space="preserve">Physical </w:t>
      </w:r>
      <w:r w:rsidR="00F13760">
        <w:rPr>
          <w:rFonts w:ascii="Arial" w:hAnsi="Arial" w:cs="Arial"/>
          <w:sz w:val="24"/>
          <w:szCs w:val="24"/>
        </w:rPr>
        <w:t xml:space="preserve">and historical </w:t>
      </w:r>
      <w:r>
        <w:rPr>
          <w:rFonts w:ascii="Arial" w:hAnsi="Arial" w:cs="Arial"/>
          <w:sz w:val="24"/>
          <w:szCs w:val="24"/>
        </w:rPr>
        <w:t>characteristics</w:t>
      </w:r>
    </w:p>
    <w:p w14:paraId="70015850" w14:textId="689A82C6" w:rsidR="00812015" w:rsidRDefault="00595659" w:rsidP="00D904B0">
      <w:pPr>
        <w:pStyle w:val="Style1"/>
        <w:rPr>
          <w:rFonts w:ascii="Arial" w:hAnsi="Arial" w:cs="Arial"/>
          <w:sz w:val="24"/>
          <w:szCs w:val="24"/>
        </w:rPr>
      </w:pPr>
      <w:r w:rsidRPr="1A1539DB">
        <w:rPr>
          <w:rFonts w:ascii="Arial" w:hAnsi="Arial" w:cs="Arial"/>
          <w:sz w:val="24"/>
          <w:szCs w:val="24"/>
        </w:rPr>
        <w:t>The</w:t>
      </w:r>
      <w:r w:rsidR="00D904B0">
        <w:t xml:space="preserve"> </w:t>
      </w:r>
      <w:r w:rsidR="00D904B0" w:rsidRPr="1A1539DB">
        <w:rPr>
          <w:rFonts w:ascii="Arial" w:hAnsi="Arial" w:cs="Arial"/>
          <w:sz w:val="24"/>
          <w:szCs w:val="24"/>
        </w:rPr>
        <w:t>Order</w:t>
      </w:r>
      <w:r w:rsidR="005F4E18" w:rsidRPr="1A1539DB">
        <w:rPr>
          <w:rFonts w:ascii="Arial" w:hAnsi="Arial" w:cs="Arial"/>
          <w:sz w:val="24"/>
          <w:szCs w:val="24"/>
        </w:rPr>
        <w:t xml:space="preserve"> route </w:t>
      </w:r>
      <w:r w:rsidR="00CE1160" w:rsidRPr="1A1539DB">
        <w:rPr>
          <w:rFonts w:ascii="Arial" w:hAnsi="Arial" w:cs="Arial"/>
          <w:sz w:val="24"/>
          <w:szCs w:val="24"/>
        </w:rPr>
        <w:t xml:space="preserve">can be divided into </w:t>
      </w:r>
      <w:r w:rsidR="000D0CED" w:rsidRPr="1A1539DB">
        <w:rPr>
          <w:rFonts w:ascii="Arial" w:hAnsi="Arial" w:cs="Arial"/>
          <w:sz w:val="24"/>
          <w:szCs w:val="24"/>
        </w:rPr>
        <w:t xml:space="preserve">various sections by reference to </w:t>
      </w:r>
      <w:r w:rsidR="00A25F8C" w:rsidRPr="1A1539DB">
        <w:rPr>
          <w:rFonts w:ascii="Arial" w:hAnsi="Arial" w:cs="Arial"/>
          <w:sz w:val="24"/>
          <w:szCs w:val="24"/>
        </w:rPr>
        <w:t>its</w:t>
      </w:r>
      <w:r w:rsidR="000D0CED" w:rsidRPr="1A1539DB">
        <w:rPr>
          <w:rFonts w:ascii="Arial" w:hAnsi="Arial" w:cs="Arial"/>
          <w:sz w:val="24"/>
          <w:szCs w:val="24"/>
        </w:rPr>
        <w:t xml:space="preserve"> physical </w:t>
      </w:r>
      <w:r w:rsidR="00A25F8C" w:rsidRPr="1A1539DB">
        <w:rPr>
          <w:rFonts w:ascii="Arial" w:hAnsi="Arial" w:cs="Arial"/>
          <w:sz w:val="24"/>
          <w:szCs w:val="24"/>
        </w:rPr>
        <w:t>characteristics</w:t>
      </w:r>
      <w:r w:rsidR="000D0CED" w:rsidRPr="1A1539DB">
        <w:rPr>
          <w:rFonts w:ascii="Arial" w:hAnsi="Arial" w:cs="Arial"/>
          <w:sz w:val="24"/>
          <w:szCs w:val="24"/>
        </w:rPr>
        <w:t>.</w:t>
      </w:r>
      <w:r w:rsidR="00822AF8" w:rsidRPr="1A1539DB">
        <w:rPr>
          <w:rFonts w:ascii="Arial" w:hAnsi="Arial" w:cs="Arial"/>
          <w:sz w:val="24"/>
          <w:szCs w:val="24"/>
        </w:rPr>
        <w:t xml:space="preserve"> Starting at </w:t>
      </w:r>
      <w:r w:rsidR="008C42B1" w:rsidRPr="1A1539DB">
        <w:rPr>
          <w:rFonts w:ascii="Arial" w:hAnsi="Arial" w:cs="Arial"/>
          <w:sz w:val="24"/>
          <w:szCs w:val="24"/>
        </w:rPr>
        <w:t xml:space="preserve">the northern end of the route, the </w:t>
      </w:r>
      <w:r w:rsidR="192DA252" w:rsidRPr="1A1539DB">
        <w:rPr>
          <w:rFonts w:ascii="Arial" w:hAnsi="Arial" w:cs="Arial"/>
          <w:sz w:val="24"/>
          <w:szCs w:val="24"/>
        </w:rPr>
        <w:t>section of the route A to B</w:t>
      </w:r>
      <w:r w:rsidR="008C42B1" w:rsidRPr="1A1539DB">
        <w:rPr>
          <w:rFonts w:ascii="Arial" w:hAnsi="Arial" w:cs="Arial"/>
          <w:sz w:val="24"/>
          <w:szCs w:val="24"/>
        </w:rPr>
        <w:t xml:space="preserve"> </w:t>
      </w:r>
      <w:r w:rsidR="00544D84">
        <w:rPr>
          <w:rFonts w:ascii="Arial" w:hAnsi="Arial" w:cs="Arial"/>
          <w:sz w:val="24"/>
          <w:szCs w:val="24"/>
        </w:rPr>
        <w:t>begins as</w:t>
      </w:r>
      <w:r w:rsidR="009712B3" w:rsidRPr="1A1539DB">
        <w:rPr>
          <w:rFonts w:ascii="Arial" w:hAnsi="Arial" w:cs="Arial"/>
          <w:sz w:val="24"/>
          <w:szCs w:val="24"/>
        </w:rPr>
        <w:t xml:space="preserve"> an enclosed lane</w:t>
      </w:r>
      <w:r w:rsidR="00B14ACC" w:rsidRPr="1A1539DB">
        <w:rPr>
          <w:rFonts w:ascii="Arial" w:hAnsi="Arial" w:cs="Arial"/>
          <w:sz w:val="24"/>
          <w:szCs w:val="24"/>
        </w:rPr>
        <w:t xml:space="preserve">, </w:t>
      </w:r>
      <w:r w:rsidR="009712B3" w:rsidRPr="1A1539DB">
        <w:rPr>
          <w:rFonts w:ascii="Arial" w:hAnsi="Arial" w:cs="Arial"/>
          <w:sz w:val="24"/>
          <w:szCs w:val="24"/>
        </w:rPr>
        <w:t xml:space="preserve">with a hedge on the east side and </w:t>
      </w:r>
      <w:r w:rsidR="00B14ACC" w:rsidRPr="1A1539DB">
        <w:rPr>
          <w:rFonts w:ascii="Arial" w:hAnsi="Arial" w:cs="Arial"/>
          <w:sz w:val="24"/>
          <w:szCs w:val="24"/>
        </w:rPr>
        <w:t>encroaching vegetation on the west</w:t>
      </w:r>
      <w:r w:rsidR="00B4152C" w:rsidRPr="1A1539DB">
        <w:rPr>
          <w:rFonts w:ascii="Arial" w:hAnsi="Arial" w:cs="Arial"/>
          <w:sz w:val="24"/>
          <w:szCs w:val="24"/>
        </w:rPr>
        <w:t xml:space="preserve">. Because of the extent of </w:t>
      </w:r>
      <w:r w:rsidR="00A47BA4" w:rsidRPr="1A1539DB">
        <w:rPr>
          <w:rFonts w:ascii="Arial" w:hAnsi="Arial" w:cs="Arial"/>
          <w:sz w:val="24"/>
          <w:szCs w:val="24"/>
        </w:rPr>
        <w:t>encroachment,</w:t>
      </w:r>
      <w:r w:rsidR="00B4152C" w:rsidRPr="1A1539DB">
        <w:rPr>
          <w:rFonts w:ascii="Arial" w:hAnsi="Arial" w:cs="Arial"/>
          <w:sz w:val="24"/>
          <w:szCs w:val="24"/>
        </w:rPr>
        <w:t xml:space="preserve"> the </w:t>
      </w:r>
      <w:r w:rsidR="005D3A84" w:rsidRPr="1A1539DB">
        <w:rPr>
          <w:rFonts w:ascii="Arial" w:hAnsi="Arial" w:cs="Arial"/>
          <w:sz w:val="24"/>
          <w:szCs w:val="24"/>
        </w:rPr>
        <w:t xml:space="preserve">available width for passage </w:t>
      </w:r>
      <w:r w:rsidR="00085728" w:rsidRPr="1A1539DB">
        <w:rPr>
          <w:rFonts w:ascii="Arial" w:hAnsi="Arial" w:cs="Arial"/>
          <w:sz w:val="24"/>
          <w:szCs w:val="24"/>
        </w:rPr>
        <w:t xml:space="preserve">is relatively narrow. The western boundary of the lane appears to be marked by a post and wire fence which </w:t>
      </w:r>
      <w:r w:rsidR="00A47BA4" w:rsidRPr="1A1539DB">
        <w:rPr>
          <w:rFonts w:ascii="Arial" w:hAnsi="Arial" w:cs="Arial"/>
          <w:sz w:val="24"/>
          <w:szCs w:val="24"/>
        </w:rPr>
        <w:t xml:space="preserve">is reasonably obvious. The route is </w:t>
      </w:r>
      <w:r w:rsidR="000A53B8" w:rsidRPr="1A1539DB">
        <w:rPr>
          <w:rFonts w:ascii="Arial" w:hAnsi="Arial" w:cs="Arial"/>
          <w:sz w:val="24"/>
          <w:szCs w:val="24"/>
        </w:rPr>
        <w:t>level,</w:t>
      </w:r>
      <w:r w:rsidR="00881BA2" w:rsidRPr="1A1539DB">
        <w:rPr>
          <w:rFonts w:ascii="Arial" w:hAnsi="Arial" w:cs="Arial"/>
          <w:sz w:val="24"/>
          <w:szCs w:val="24"/>
        </w:rPr>
        <w:t xml:space="preserve"> and the surface shows some evidence of having been improved.</w:t>
      </w:r>
    </w:p>
    <w:p w14:paraId="3C0A5144" w14:textId="788E117D" w:rsidR="00196F58" w:rsidRDefault="46242A5F" w:rsidP="00D904B0">
      <w:pPr>
        <w:pStyle w:val="Style1"/>
        <w:rPr>
          <w:rFonts w:ascii="Arial" w:hAnsi="Arial" w:cs="Arial"/>
          <w:sz w:val="24"/>
          <w:szCs w:val="24"/>
        </w:rPr>
      </w:pPr>
      <w:r w:rsidRPr="1A1539DB">
        <w:rPr>
          <w:rFonts w:ascii="Arial" w:hAnsi="Arial" w:cs="Arial"/>
          <w:sz w:val="24"/>
          <w:szCs w:val="24"/>
        </w:rPr>
        <w:t xml:space="preserve">Where the </w:t>
      </w:r>
      <w:r w:rsidR="00A54451" w:rsidRPr="1A1539DB">
        <w:rPr>
          <w:rFonts w:ascii="Arial" w:hAnsi="Arial" w:cs="Arial"/>
          <w:sz w:val="24"/>
          <w:szCs w:val="24"/>
        </w:rPr>
        <w:t xml:space="preserve">hedge to the east side ends </w:t>
      </w:r>
      <w:r w:rsidR="000F1C77" w:rsidRPr="1A1539DB">
        <w:rPr>
          <w:rFonts w:ascii="Arial" w:hAnsi="Arial" w:cs="Arial"/>
          <w:sz w:val="24"/>
          <w:szCs w:val="24"/>
        </w:rPr>
        <w:t xml:space="preserve">the </w:t>
      </w:r>
      <w:r w:rsidR="00C4537C">
        <w:rPr>
          <w:rFonts w:ascii="Arial" w:hAnsi="Arial" w:cs="Arial"/>
          <w:sz w:val="24"/>
          <w:szCs w:val="24"/>
        </w:rPr>
        <w:t>track</w:t>
      </w:r>
      <w:r w:rsidR="00D04D29" w:rsidRPr="1A1539DB">
        <w:rPr>
          <w:rFonts w:ascii="Arial" w:hAnsi="Arial" w:cs="Arial"/>
          <w:sz w:val="24"/>
          <w:szCs w:val="24"/>
        </w:rPr>
        <w:t xml:space="preserve"> ceases to be enclosed</w:t>
      </w:r>
      <w:r w:rsidR="000F1C77" w:rsidRPr="1A1539DB">
        <w:rPr>
          <w:rFonts w:ascii="Arial" w:hAnsi="Arial" w:cs="Arial"/>
          <w:sz w:val="24"/>
          <w:szCs w:val="24"/>
        </w:rPr>
        <w:t>. It continues to point B as a grass field</w:t>
      </w:r>
      <w:r w:rsidR="00485235">
        <w:rPr>
          <w:rFonts w:ascii="Arial" w:hAnsi="Arial" w:cs="Arial"/>
          <w:sz w:val="24"/>
          <w:szCs w:val="24"/>
        </w:rPr>
        <w:t>-</w:t>
      </w:r>
      <w:r w:rsidR="000F1C77" w:rsidRPr="1A1539DB">
        <w:rPr>
          <w:rFonts w:ascii="Arial" w:hAnsi="Arial" w:cs="Arial"/>
          <w:sz w:val="24"/>
          <w:szCs w:val="24"/>
        </w:rPr>
        <w:t>side track alongside the continuing hedge to the west</w:t>
      </w:r>
      <w:r w:rsidR="00754913" w:rsidRPr="1A1539DB">
        <w:rPr>
          <w:rFonts w:ascii="Arial" w:hAnsi="Arial" w:cs="Arial"/>
          <w:sz w:val="24"/>
          <w:szCs w:val="24"/>
        </w:rPr>
        <w:t>. The</w:t>
      </w:r>
      <w:r w:rsidR="000F1C77" w:rsidRPr="1A1539DB">
        <w:rPr>
          <w:rFonts w:ascii="Arial" w:hAnsi="Arial" w:cs="Arial"/>
          <w:sz w:val="24"/>
          <w:szCs w:val="24"/>
        </w:rPr>
        <w:t xml:space="preserve"> track </w:t>
      </w:r>
      <w:r w:rsidR="00754913" w:rsidRPr="1A1539DB">
        <w:rPr>
          <w:rFonts w:ascii="Arial" w:hAnsi="Arial" w:cs="Arial"/>
          <w:sz w:val="24"/>
          <w:szCs w:val="24"/>
        </w:rPr>
        <w:t>is wide enough to accommodate agricultural vehicles.</w:t>
      </w:r>
    </w:p>
    <w:p w14:paraId="22D29076" w14:textId="12516C71" w:rsidR="00196F58" w:rsidRDefault="00754913" w:rsidP="00D904B0">
      <w:pPr>
        <w:pStyle w:val="Style1"/>
        <w:rPr>
          <w:rFonts w:ascii="Arial" w:hAnsi="Arial" w:cs="Arial"/>
          <w:sz w:val="24"/>
          <w:szCs w:val="24"/>
        </w:rPr>
      </w:pPr>
      <w:r w:rsidRPr="1A1539DB">
        <w:rPr>
          <w:rFonts w:ascii="Arial" w:hAnsi="Arial" w:cs="Arial"/>
          <w:sz w:val="24"/>
          <w:szCs w:val="24"/>
        </w:rPr>
        <w:t xml:space="preserve">At point B </w:t>
      </w:r>
      <w:r w:rsidR="006977E0" w:rsidRPr="1A1539DB">
        <w:rPr>
          <w:rFonts w:ascii="Arial" w:hAnsi="Arial" w:cs="Arial"/>
          <w:sz w:val="24"/>
          <w:szCs w:val="24"/>
        </w:rPr>
        <w:t xml:space="preserve">on the decision map </w:t>
      </w:r>
      <w:r w:rsidRPr="1A1539DB">
        <w:rPr>
          <w:rFonts w:ascii="Arial" w:hAnsi="Arial" w:cs="Arial"/>
          <w:sz w:val="24"/>
          <w:szCs w:val="24"/>
        </w:rPr>
        <w:t xml:space="preserve">the Order route </w:t>
      </w:r>
      <w:r w:rsidR="00C15BDF" w:rsidRPr="1A1539DB">
        <w:rPr>
          <w:rFonts w:ascii="Arial" w:hAnsi="Arial" w:cs="Arial"/>
          <w:sz w:val="24"/>
          <w:szCs w:val="24"/>
        </w:rPr>
        <w:t>diverts from the grass track</w:t>
      </w:r>
      <w:r w:rsidR="66D1B7C6" w:rsidRPr="1A1539DB">
        <w:rPr>
          <w:rFonts w:ascii="Arial" w:hAnsi="Arial" w:cs="Arial"/>
          <w:sz w:val="24"/>
          <w:szCs w:val="24"/>
        </w:rPr>
        <w:t>,</w:t>
      </w:r>
      <w:r w:rsidR="00C15BDF" w:rsidRPr="1A1539DB">
        <w:rPr>
          <w:rFonts w:ascii="Arial" w:hAnsi="Arial" w:cs="Arial"/>
          <w:sz w:val="24"/>
          <w:szCs w:val="24"/>
        </w:rPr>
        <w:t xml:space="preserve"> which continues </w:t>
      </w:r>
      <w:r w:rsidR="00F402AD" w:rsidRPr="1A1539DB">
        <w:rPr>
          <w:rFonts w:ascii="Arial" w:hAnsi="Arial" w:cs="Arial"/>
          <w:sz w:val="24"/>
          <w:szCs w:val="24"/>
        </w:rPr>
        <w:t xml:space="preserve">in a straight line to </w:t>
      </w:r>
      <w:r w:rsidR="0036155F" w:rsidRPr="1A1539DB">
        <w:rPr>
          <w:rFonts w:ascii="Arial" w:hAnsi="Arial" w:cs="Arial"/>
          <w:sz w:val="24"/>
          <w:szCs w:val="24"/>
        </w:rPr>
        <w:t>Crixhall</w:t>
      </w:r>
      <w:r w:rsidR="00003693" w:rsidRPr="1A1539DB">
        <w:rPr>
          <w:rFonts w:ascii="Arial" w:hAnsi="Arial" w:cs="Arial"/>
          <w:sz w:val="24"/>
          <w:szCs w:val="24"/>
        </w:rPr>
        <w:t xml:space="preserve"> (</w:t>
      </w:r>
      <w:r w:rsidR="00605C44" w:rsidRPr="1A1539DB">
        <w:rPr>
          <w:rFonts w:ascii="Arial" w:hAnsi="Arial" w:cs="Arial"/>
          <w:sz w:val="24"/>
          <w:szCs w:val="24"/>
        </w:rPr>
        <w:t>formerly</w:t>
      </w:r>
      <w:r w:rsidR="00003693" w:rsidRPr="1A1539DB">
        <w:rPr>
          <w:rFonts w:ascii="Arial" w:hAnsi="Arial" w:cs="Arial"/>
          <w:sz w:val="24"/>
          <w:szCs w:val="24"/>
        </w:rPr>
        <w:t xml:space="preserve"> spelt Cricksall)</w:t>
      </w:r>
      <w:r w:rsidR="0036155F" w:rsidRPr="1A1539DB">
        <w:rPr>
          <w:rFonts w:ascii="Arial" w:hAnsi="Arial" w:cs="Arial"/>
          <w:sz w:val="24"/>
          <w:szCs w:val="24"/>
        </w:rPr>
        <w:t xml:space="preserve"> </w:t>
      </w:r>
      <w:r w:rsidR="005D7B5C" w:rsidRPr="1A1539DB">
        <w:rPr>
          <w:rFonts w:ascii="Arial" w:hAnsi="Arial" w:cs="Arial"/>
          <w:sz w:val="24"/>
          <w:szCs w:val="24"/>
        </w:rPr>
        <w:t>Farm</w:t>
      </w:r>
      <w:r w:rsidR="0036155F" w:rsidRPr="1A1539DB">
        <w:rPr>
          <w:rFonts w:ascii="Arial" w:hAnsi="Arial" w:cs="Arial"/>
          <w:sz w:val="24"/>
          <w:szCs w:val="24"/>
        </w:rPr>
        <w:t>.</w:t>
      </w:r>
      <w:r w:rsidR="0084672E" w:rsidRPr="1A1539DB">
        <w:rPr>
          <w:rFonts w:ascii="Arial" w:hAnsi="Arial" w:cs="Arial"/>
          <w:sz w:val="24"/>
          <w:szCs w:val="24"/>
        </w:rPr>
        <w:t xml:space="preserve"> </w:t>
      </w:r>
      <w:r w:rsidR="5B119B33" w:rsidRPr="1A1539DB">
        <w:rPr>
          <w:rFonts w:ascii="Arial" w:hAnsi="Arial" w:cs="Arial"/>
          <w:sz w:val="24"/>
          <w:szCs w:val="24"/>
        </w:rPr>
        <w:t>At this point t</w:t>
      </w:r>
      <w:r w:rsidR="0084672E" w:rsidRPr="1A1539DB">
        <w:rPr>
          <w:rFonts w:ascii="Arial" w:hAnsi="Arial" w:cs="Arial"/>
          <w:sz w:val="24"/>
          <w:szCs w:val="24"/>
        </w:rPr>
        <w:t xml:space="preserve">he Order route passes through a gap in the hedge </w:t>
      </w:r>
      <w:r w:rsidR="00963868" w:rsidRPr="1A1539DB">
        <w:rPr>
          <w:rFonts w:ascii="Arial" w:hAnsi="Arial" w:cs="Arial"/>
          <w:sz w:val="24"/>
          <w:szCs w:val="24"/>
        </w:rPr>
        <w:t>and crosses a</w:t>
      </w:r>
      <w:r w:rsidR="007A0074" w:rsidRPr="1A1539DB">
        <w:rPr>
          <w:rFonts w:ascii="Arial" w:hAnsi="Arial" w:cs="Arial"/>
          <w:sz w:val="24"/>
          <w:szCs w:val="24"/>
        </w:rPr>
        <w:t>n open</w:t>
      </w:r>
      <w:r w:rsidR="00963868" w:rsidRPr="1A1539DB">
        <w:rPr>
          <w:rFonts w:ascii="Arial" w:hAnsi="Arial" w:cs="Arial"/>
          <w:sz w:val="24"/>
          <w:szCs w:val="24"/>
        </w:rPr>
        <w:t xml:space="preserve"> field in arable cultivation</w:t>
      </w:r>
      <w:r w:rsidR="00021162" w:rsidRPr="1A1539DB">
        <w:rPr>
          <w:rFonts w:ascii="Arial" w:hAnsi="Arial" w:cs="Arial"/>
          <w:sz w:val="24"/>
          <w:szCs w:val="24"/>
        </w:rPr>
        <w:t xml:space="preserve"> in a straight line to point C</w:t>
      </w:r>
      <w:r w:rsidR="004838C9" w:rsidRPr="1A1539DB">
        <w:rPr>
          <w:rFonts w:ascii="Arial" w:hAnsi="Arial" w:cs="Arial"/>
          <w:sz w:val="24"/>
          <w:szCs w:val="24"/>
        </w:rPr>
        <w:t xml:space="preserve"> on the decision map</w:t>
      </w:r>
      <w:r w:rsidR="00021162" w:rsidRPr="1A1539DB">
        <w:rPr>
          <w:rFonts w:ascii="Arial" w:hAnsi="Arial" w:cs="Arial"/>
          <w:sz w:val="24"/>
          <w:szCs w:val="24"/>
        </w:rPr>
        <w:t xml:space="preserve">. </w:t>
      </w:r>
      <w:r w:rsidR="00103FFE" w:rsidRPr="1A1539DB">
        <w:rPr>
          <w:rFonts w:ascii="Arial" w:hAnsi="Arial" w:cs="Arial"/>
          <w:sz w:val="24"/>
          <w:szCs w:val="24"/>
        </w:rPr>
        <w:t>T</w:t>
      </w:r>
      <w:r w:rsidR="00D311C3" w:rsidRPr="1A1539DB">
        <w:rPr>
          <w:rFonts w:ascii="Arial" w:hAnsi="Arial" w:cs="Arial"/>
          <w:sz w:val="24"/>
          <w:szCs w:val="24"/>
        </w:rPr>
        <w:t xml:space="preserve">he field is relatively level. The </w:t>
      </w:r>
      <w:r w:rsidR="00671537" w:rsidRPr="1A1539DB">
        <w:rPr>
          <w:rFonts w:ascii="Arial" w:hAnsi="Arial" w:cs="Arial"/>
          <w:sz w:val="24"/>
          <w:szCs w:val="24"/>
        </w:rPr>
        <w:t>route is a trodden path</w:t>
      </w:r>
      <w:r w:rsidR="00D5025A">
        <w:rPr>
          <w:rFonts w:ascii="Arial" w:hAnsi="Arial" w:cs="Arial"/>
          <w:sz w:val="24"/>
          <w:szCs w:val="24"/>
        </w:rPr>
        <w:t xml:space="preserve">, </w:t>
      </w:r>
      <w:r w:rsidR="00FB2217">
        <w:rPr>
          <w:rFonts w:ascii="Arial" w:hAnsi="Arial" w:cs="Arial"/>
          <w:sz w:val="24"/>
          <w:szCs w:val="24"/>
        </w:rPr>
        <w:t xml:space="preserve">different </w:t>
      </w:r>
      <w:r w:rsidR="0067202A">
        <w:rPr>
          <w:rFonts w:ascii="Arial" w:hAnsi="Arial" w:cs="Arial"/>
          <w:sz w:val="24"/>
          <w:szCs w:val="24"/>
        </w:rPr>
        <w:t>i</w:t>
      </w:r>
      <w:r w:rsidR="00FB2217">
        <w:rPr>
          <w:rFonts w:ascii="Arial" w:hAnsi="Arial" w:cs="Arial"/>
          <w:sz w:val="24"/>
          <w:szCs w:val="24"/>
        </w:rPr>
        <w:t>n character to the section A to B</w:t>
      </w:r>
      <w:r w:rsidR="00057374" w:rsidRPr="1A1539DB">
        <w:rPr>
          <w:rFonts w:ascii="Arial" w:hAnsi="Arial" w:cs="Arial"/>
          <w:sz w:val="24"/>
          <w:szCs w:val="24"/>
        </w:rPr>
        <w:t>. There was no evidence of the surface having been improved.</w:t>
      </w:r>
      <w:r w:rsidRPr="1A1539DB">
        <w:rPr>
          <w:rFonts w:ascii="Arial" w:hAnsi="Arial" w:cs="Arial"/>
          <w:sz w:val="24"/>
          <w:szCs w:val="24"/>
        </w:rPr>
        <w:t xml:space="preserve"> </w:t>
      </w:r>
    </w:p>
    <w:p w14:paraId="7313D171" w14:textId="14D1C968" w:rsidR="00F84F74" w:rsidRDefault="00BC1D75" w:rsidP="00D904B0">
      <w:pPr>
        <w:pStyle w:val="Style1"/>
        <w:rPr>
          <w:rFonts w:ascii="Arial" w:hAnsi="Arial" w:cs="Arial"/>
          <w:sz w:val="24"/>
          <w:szCs w:val="24"/>
        </w:rPr>
      </w:pPr>
      <w:r>
        <w:rPr>
          <w:rFonts w:ascii="Arial" w:hAnsi="Arial" w:cs="Arial"/>
          <w:sz w:val="24"/>
          <w:szCs w:val="24"/>
        </w:rPr>
        <w:t>At point C the Or</w:t>
      </w:r>
      <w:r w:rsidR="002A77FB">
        <w:rPr>
          <w:rFonts w:ascii="Arial" w:hAnsi="Arial" w:cs="Arial"/>
          <w:sz w:val="24"/>
          <w:szCs w:val="24"/>
        </w:rPr>
        <w:t>de</w:t>
      </w:r>
      <w:r>
        <w:rPr>
          <w:rFonts w:ascii="Arial" w:hAnsi="Arial" w:cs="Arial"/>
          <w:sz w:val="24"/>
          <w:szCs w:val="24"/>
        </w:rPr>
        <w:t xml:space="preserve">r route passes through a hedge </w:t>
      </w:r>
      <w:r w:rsidR="002A77FB">
        <w:rPr>
          <w:rFonts w:ascii="Arial" w:hAnsi="Arial" w:cs="Arial"/>
          <w:sz w:val="24"/>
          <w:szCs w:val="24"/>
        </w:rPr>
        <w:t>and crosses a public bridleway recorded as EE28</w:t>
      </w:r>
      <w:r w:rsidR="001C1AC1">
        <w:rPr>
          <w:rFonts w:ascii="Arial" w:hAnsi="Arial" w:cs="Arial"/>
          <w:sz w:val="24"/>
          <w:szCs w:val="24"/>
        </w:rPr>
        <w:t xml:space="preserve">. Within the hedge and alongside the </w:t>
      </w:r>
      <w:r w:rsidR="00FB5D2A">
        <w:rPr>
          <w:rFonts w:ascii="Arial" w:hAnsi="Arial" w:cs="Arial"/>
          <w:sz w:val="24"/>
          <w:szCs w:val="24"/>
        </w:rPr>
        <w:t xml:space="preserve">Order route is a substantial </w:t>
      </w:r>
      <w:r w:rsidR="00B4617A">
        <w:rPr>
          <w:rFonts w:ascii="Arial" w:hAnsi="Arial" w:cs="Arial"/>
          <w:sz w:val="24"/>
          <w:szCs w:val="24"/>
        </w:rPr>
        <w:t xml:space="preserve">old </w:t>
      </w:r>
      <w:r w:rsidR="00FB5D2A">
        <w:rPr>
          <w:rFonts w:ascii="Arial" w:hAnsi="Arial" w:cs="Arial"/>
          <w:sz w:val="24"/>
          <w:szCs w:val="24"/>
        </w:rPr>
        <w:t>hard</w:t>
      </w:r>
      <w:r w:rsidR="00740EC4">
        <w:rPr>
          <w:rFonts w:ascii="Arial" w:hAnsi="Arial" w:cs="Arial"/>
          <w:sz w:val="24"/>
          <w:szCs w:val="24"/>
        </w:rPr>
        <w:t>-</w:t>
      </w:r>
      <w:r w:rsidR="00FB5D2A">
        <w:rPr>
          <w:rFonts w:ascii="Arial" w:hAnsi="Arial" w:cs="Arial"/>
          <w:sz w:val="24"/>
          <w:szCs w:val="24"/>
        </w:rPr>
        <w:t>wood post</w:t>
      </w:r>
      <w:r w:rsidR="00713F57">
        <w:rPr>
          <w:rFonts w:ascii="Arial" w:hAnsi="Arial" w:cs="Arial"/>
          <w:sz w:val="24"/>
          <w:szCs w:val="24"/>
        </w:rPr>
        <w:t>. The dimensions and condition of the post a</w:t>
      </w:r>
      <w:r w:rsidR="000165B9">
        <w:rPr>
          <w:rFonts w:ascii="Arial" w:hAnsi="Arial" w:cs="Arial"/>
          <w:sz w:val="24"/>
          <w:szCs w:val="24"/>
        </w:rPr>
        <w:t>ppear</w:t>
      </w:r>
      <w:r w:rsidR="00713F57">
        <w:rPr>
          <w:rFonts w:ascii="Arial" w:hAnsi="Arial" w:cs="Arial"/>
          <w:sz w:val="24"/>
          <w:szCs w:val="24"/>
        </w:rPr>
        <w:t xml:space="preserve"> virtually identical to the posts </w:t>
      </w:r>
      <w:r w:rsidR="00A253A3">
        <w:rPr>
          <w:rFonts w:ascii="Arial" w:hAnsi="Arial" w:cs="Arial"/>
          <w:sz w:val="24"/>
          <w:szCs w:val="24"/>
        </w:rPr>
        <w:t xml:space="preserve">at point 1 which are referred to </w:t>
      </w:r>
      <w:r w:rsidR="00B4617A">
        <w:rPr>
          <w:rFonts w:ascii="Arial" w:hAnsi="Arial" w:cs="Arial"/>
          <w:sz w:val="24"/>
          <w:szCs w:val="24"/>
        </w:rPr>
        <w:t xml:space="preserve">later. From point C the Order route </w:t>
      </w:r>
      <w:r w:rsidR="007F59F1">
        <w:rPr>
          <w:rFonts w:ascii="Arial" w:hAnsi="Arial" w:cs="Arial"/>
          <w:sz w:val="24"/>
          <w:szCs w:val="24"/>
        </w:rPr>
        <w:t>continues</w:t>
      </w:r>
      <w:r w:rsidR="00762E22">
        <w:rPr>
          <w:rFonts w:ascii="Arial" w:hAnsi="Arial" w:cs="Arial"/>
          <w:sz w:val="24"/>
          <w:szCs w:val="24"/>
        </w:rPr>
        <w:t xml:space="preserve"> as a cross field path</w:t>
      </w:r>
      <w:r w:rsidR="007F59F1">
        <w:rPr>
          <w:rFonts w:ascii="Arial" w:hAnsi="Arial" w:cs="Arial"/>
          <w:sz w:val="24"/>
          <w:szCs w:val="24"/>
        </w:rPr>
        <w:t xml:space="preserve"> up a relatively steep slope to point 1.</w:t>
      </w:r>
      <w:r w:rsidR="00ED21AF">
        <w:rPr>
          <w:rFonts w:ascii="Arial" w:hAnsi="Arial" w:cs="Arial"/>
          <w:sz w:val="24"/>
          <w:szCs w:val="24"/>
        </w:rPr>
        <w:t xml:space="preserve"> </w:t>
      </w:r>
    </w:p>
    <w:p w14:paraId="6C305A4F" w14:textId="06F0DFC7" w:rsidR="00643D19" w:rsidRDefault="00643D19" w:rsidP="00D904B0">
      <w:pPr>
        <w:pStyle w:val="Style1"/>
        <w:rPr>
          <w:rFonts w:ascii="Arial" w:hAnsi="Arial" w:cs="Arial"/>
          <w:sz w:val="24"/>
          <w:szCs w:val="24"/>
        </w:rPr>
      </w:pPr>
      <w:r>
        <w:rPr>
          <w:rFonts w:ascii="Arial" w:hAnsi="Arial" w:cs="Arial"/>
          <w:sz w:val="24"/>
          <w:szCs w:val="24"/>
        </w:rPr>
        <w:t xml:space="preserve">Point 1 is the brow of the hill. </w:t>
      </w:r>
      <w:r w:rsidR="0090562B">
        <w:rPr>
          <w:rFonts w:ascii="Arial" w:hAnsi="Arial" w:cs="Arial"/>
          <w:sz w:val="24"/>
          <w:szCs w:val="24"/>
        </w:rPr>
        <w:t xml:space="preserve">At this point the Order route passes through another hedge within which there are two </w:t>
      </w:r>
      <w:r w:rsidR="00D43B40">
        <w:rPr>
          <w:rFonts w:ascii="Arial" w:hAnsi="Arial" w:cs="Arial"/>
          <w:sz w:val="24"/>
          <w:szCs w:val="24"/>
        </w:rPr>
        <w:t>old hard</w:t>
      </w:r>
      <w:r w:rsidR="00000546">
        <w:rPr>
          <w:rFonts w:ascii="Arial" w:hAnsi="Arial" w:cs="Arial"/>
          <w:sz w:val="24"/>
          <w:szCs w:val="24"/>
        </w:rPr>
        <w:t>-</w:t>
      </w:r>
      <w:r w:rsidR="00D43B40">
        <w:rPr>
          <w:rFonts w:ascii="Arial" w:hAnsi="Arial" w:cs="Arial"/>
          <w:sz w:val="24"/>
          <w:szCs w:val="24"/>
        </w:rPr>
        <w:t>wood posts</w:t>
      </w:r>
      <w:r w:rsidR="000539A0">
        <w:rPr>
          <w:rFonts w:ascii="Arial" w:hAnsi="Arial" w:cs="Arial"/>
          <w:sz w:val="24"/>
          <w:szCs w:val="24"/>
        </w:rPr>
        <w:t>, one on</w:t>
      </w:r>
      <w:r w:rsidR="00D43B40">
        <w:rPr>
          <w:rFonts w:ascii="Arial" w:hAnsi="Arial" w:cs="Arial"/>
          <w:sz w:val="24"/>
          <w:szCs w:val="24"/>
        </w:rPr>
        <w:t xml:space="preserve"> </w:t>
      </w:r>
      <w:r w:rsidR="000539A0">
        <w:rPr>
          <w:rFonts w:ascii="Arial" w:hAnsi="Arial" w:cs="Arial"/>
          <w:sz w:val="24"/>
          <w:szCs w:val="24"/>
        </w:rPr>
        <w:t xml:space="preserve">either side of the path. </w:t>
      </w:r>
      <w:r w:rsidR="00AC140E">
        <w:rPr>
          <w:rFonts w:ascii="Arial" w:hAnsi="Arial" w:cs="Arial"/>
          <w:sz w:val="24"/>
          <w:szCs w:val="24"/>
        </w:rPr>
        <w:t xml:space="preserve">The posts </w:t>
      </w:r>
      <w:r w:rsidR="00D43B40">
        <w:rPr>
          <w:rFonts w:ascii="Arial" w:hAnsi="Arial" w:cs="Arial"/>
          <w:sz w:val="24"/>
          <w:szCs w:val="24"/>
        </w:rPr>
        <w:t>app</w:t>
      </w:r>
      <w:r w:rsidR="00AC140E">
        <w:rPr>
          <w:rFonts w:ascii="Arial" w:hAnsi="Arial" w:cs="Arial"/>
          <w:sz w:val="24"/>
          <w:szCs w:val="24"/>
        </w:rPr>
        <w:t>ear</w:t>
      </w:r>
      <w:r w:rsidR="00D43B40">
        <w:rPr>
          <w:rFonts w:ascii="Arial" w:hAnsi="Arial" w:cs="Arial"/>
          <w:sz w:val="24"/>
          <w:szCs w:val="24"/>
        </w:rPr>
        <w:t xml:space="preserve"> identical to the single post at C. </w:t>
      </w:r>
      <w:r w:rsidR="004254D8">
        <w:rPr>
          <w:rFonts w:ascii="Arial" w:hAnsi="Arial" w:cs="Arial"/>
          <w:sz w:val="24"/>
          <w:szCs w:val="24"/>
        </w:rPr>
        <w:t xml:space="preserve">The posts are set </w:t>
      </w:r>
      <w:r w:rsidR="007B581C">
        <w:rPr>
          <w:rFonts w:ascii="Arial" w:hAnsi="Arial" w:cs="Arial"/>
          <w:sz w:val="24"/>
          <w:szCs w:val="24"/>
        </w:rPr>
        <w:t>52” (132cms) apart</w:t>
      </w:r>
      <w:r w:rsidR="00E60CDF">
        <w:rPr>
          <w:rFonts w:ascii="Arial" w:hAnsi="Arial" w:cs="Arial"/>
          <w:sz w:val="24"/>
          <w:szCs w:val="24"/>
        </w:rPr>
        <w:t>, a width suitable for a pedestrian to pass through, but in</w:t>
      </w:r>
      <w:r w:rsidR="00051729">
        <w:rPr>
          <w:rFonts w:ascii="Arial" w:hAnsi="Arial" w:cs="Arial"/>
          <w:sz w:val="24"/>
          <w:szCs w:val="24"/>
        </w:rPr>
        <w:t>adequate</w:t>
      </w:r>
      <w:r w:rsidR="00E60CDF">
        <w:rPr>
          <w:rFonts w:ascii="Arial" w:hAnsi="Arial" w:cs="Arial"/>
          <w:sz w:val="24"/>
          <w:szCs w:val="24"/>
        </w:rPr>
        <w:t xml:space="preserve"> for </w:t>
      </w:r>
      <w:r w:rsidR="00051729">
        <w:rPr>
          <w:rFonts w:ascii="Arial" w:hAnsi="Arial" w:cs="Arial"/>
          <w:sz w:val="24"/>
          <w:szCs w:val="24"/>
        </w:rPr>
        <w:t>a horse.</w:t>
      </w:r>
      <w:r w:rsidR="007B581C">
        <w:rPr>
          <w:rFonts w:ascii="Arial" w:hAnsi="Arial" w:cs="Arial"/>
          <w:sz w:val="24"/>
          <w:szCs w:val="24"/>
        </w:rPr>
        <w:t xml:space="preserve"> </w:t>
      </w:r>
      <w:r w:rsidR="00A14142">
        <w:rPr>
          <w:rFonts w:ascii="Arial" w:hAnsi="Arial" w:cs="Arial"/>
          <w:sz w:val="24"/>
          <w:szCs w:val="24"/>
        </w:rPr>
        <w:t xml:space="preserve">The post on the </w:t>
      </w:r>
      <w:r w:rsidR="00AC2902">
        <w:rPr>
          <w:rFonts w:ascii="Arial" w:hAnsi="Arial" w:cs="Arial"/>
          <w:sz w:val="24"/>
          <w:szCs w:val="24"/>
        </w:rPr>
        <w:t>e</w:t>
      </w:r>
      <w:r w:rsidR="00A14142">
        <w:rPr>
          <w:rFonts w:ascii="Arial" w:hAnsi="Arial" w:cs="Arial"/>
          <w:sz w:val="24"/>
          <w:szCs w:val="24"/>
        </w:rPr>
        <w:t xml:space="preserve">astern side </w:t>
      </w:r>
      <w:r w:rsidR="00AC2902">
        <w:rPr>
          <w:rFonts w:ascii="Arial" w:hAnsi="Arial" w:cs="Arial"/>
          <w:sz w:val="24"/>
          <w:szCs w:val="24"/>
        </w:rPr>
        <w:t xml:space="preserve">retains two substantial </w:t>
      </w:r>
      <w:r w:rsidR="00962519">
        <w:rPr>
          <w:rFonts w:ascii="Arial" w:hAnsi="Arial" w:cs="Arial"/>
          <w:sz w:val="24"/>
          <w:szCs w:val="24"/>
        </w:rPr>
        <w:t xml:space="preserve">iron pins </w:t>
      </w:r>
      <w:r w:rsidR="00444FD4">
        <w:rPr>
          <w:rFonts w:ascii="Arial" w:hAnsi="Arial" w:cs="Arial"/>
          <w:sz w:val="24"/>
          <w:szCs w:val="24"/>
        </w:rPr>
        <w:t xml:space="preserve">consistent with </w:t>
      </w:r>
      <w:r w:rsidR="00962519">
        <w:rPr>
          <w:rFonts w:ascii="Arial" w:hAnsi="Arial" w:cs="Arial"/>
          <w:sz w:val="24"/>
          <w:szCs w:val="24"/>
        </w:rPr>
        <w:t xml:space="preserve">being part </w:t>
      </w:r>
      <w:r w:rsidR="00444FD4">
        <w:rPr>
          <w:rFonts w:ascii="Arial" w:hAnsi="Arial" w:cs="Arial"/>
          <w:sz w:val="24"/>
          <w:szCs w:val="24"/>
        </w:rPr>
        <w:t>of a simple hinge mechanism.</w:t>
      </w:r>
      <w:r w:rsidR="00155A9C">
        <w:rPr>
          <w:rFonts w:ascii="Arial" w:hAnsi="Arial" w:cs="Arial"/>
          <w:sz w:val="24"/>
          <w:szCs w:val="24"/>
        </w:rPr>
        <w:t xml:space="preserve"> </w:t>
      </w:r>
      <w:r w:rsidR="001625DA">
        <w:rPr>
          <w:rFonts w:ascii="Arial" w:hAnsi="Arial" w:cs="Arial"/>
          <w:sz w:val="24"/>
          <w:szCs w:val="24"/>
        </w:rPr>
        <w:t xml:space="preserve">An elderly local resident recalls a </w:t>
      </w:r>
      <w:r w:rsidR="009455DD">
        <w:rPr>
          <w:rFonts w:ascii="Arial" w:hAnsi="Arial" w:cs="Arial"/>
          <w:sz w:val="24"/>
          <w:szCs w:val="24"/>
        </w:rPr>
        <w:t xml:space="preserve">wooden gate hung between these two posts with a metal weight used as a </w:t>
      </w:r>
      <w:r w:rsidR="009455DD">
        <w:rPr>
          <w:rFonts w:ascii="Arial" w:hAnsi="Arial" w:cs="Arial"/>
          <w:sz w:val="24"/>
          <w:szCs w:val="24"/>
        </w:rPr>
        <w:lastRenderedPageBreak/>
        <w:t xml:space="preserve">self-closing mechanism. </w:t>
      </w:r>
      <w:r w:rsidR="006E0965">
        <w:rPr>
          <w:rFonts w:ascii="Arial" w:hAnsi="Arial" w:cs="Arial"/>
          <w:sz w:val="24"/>
          <w:szCs w:val="24"/>
        </w:rPr>
        <w:t>The gate is said to have been in place until at least the 1960s.</w:t>
      </w:r>
      <w:r w:rsidR="00515F22">
        <w:rPr>
          <w:rFonts w:ascii="Arial" w:hAnsi="Arial" w:cs="Arial"/>
          <w:sz w:val="24"/>
          <w:szCs w:val="24"/>
        </w:rPr>
        <w:t xml:space="preserve"> A</w:t>
      </w:r>
      <w:r w:rsidR="00C42087">
        <w:rPr>
          <w:rFonts w:ascii="Arial" w:hAnsi="Arial" w:cs="Arial"/>
          <w:sz w:val="24"/>
          <w:szCs w:val="24"/>
        </w:rPr>
        <w:t xml:space="preserve">n archaeologist dates the </w:t>
      </w:r>
      <w:r w:rsidR="002C045D">
        <w:rPr>
          <w:rFonts w:ascii="Arial" w:hAnsi="Arial" w:cs="Arial"/>
          <w:sz w:val="24"/>
          <w:szCs w:val="24"/>
        </w:rPr>
        <w:t xml:space="preserve">metalwork of the hinge pins as </w:t>
      </w:r>
      <w:r w:rsidR="00340123">
        <w:rPr>
          <w:rFonts w:ascii="Arial" w:hAnsi="Arial" w:cs="Arial"/>
          <w:sz w:val="24"/>
          <w:szCs w:val="24"/>
        </w:rPr>
        <w:t>nineteenth century</w:t>
      </w:r>
      <w:r w:rsidR="00E0571C">
        <w:rPr>
          <w:rFonts w:ascii="Arial" w:hAnsi="Arial" w:cs="Arial"/>
          <w:sz w:val="24"/>
          <w:szCs w:val="24"/>
        </w:rPr>
        <w:t>.</w:t>
      </w:r>
    </w:p>
    <w:p w14:paraId="6054400E" w14:textId="338A0E00" w:rsidR="004206EE" w:rsidRDefault="004206EE" w:rsidP="00D904B0">
      <w:pPr>
        <w:pStyle w:val="Style1"/>
        <w:rPr>
          <w:rFonts w:ascii="Arial" w:hAnsi="Arial" w:cs="Arial"/>
          <w:sz w:val="24"/>
          <w:szCs w:val="24"/>
        </w:rPr>
      </w:pPr>
      <w:r>
        <w:rPr>
          <w:rFonts w:ascii="Arial" w:hAnsi="Arial" w:cs="Arial"/>
          <w:sz w:val="24"/>
          <w:szCs w:val="24"/>
        </w:rPr>
        <w:t xml:space="preserve">From point 1 the </w:t>
      </w:r>
      <w:r w:rsidR="00634311">
        <w:rPr>
          <w:rFonts w:ascii="Arial" w:hAnsi="Arial" w:cs="Arial"/>
          <w:sz w:val="24"/>
          <w:szCs w:val="24"/>
        </w:rPr>
        <w:t>Order route descen</w:t>
      </w:r>
      <w:r w:rsidR="00F03376">
        <w:rPr>
          <w:rFonts w:ascii="Arial" w:hAnsi="Arial" w:cs="Arial"/>
          <w:sz w:val="24"/>
          <w:szCs w:val="24"/>
        </w:rPr>
        <w:t>d</w:t>
      </w:r>
      <w:r w:rsidR="00634311">
        <w:rPr>
          <w:rFonts w:ascii="Arial" w:hAnsi="Arial" w:cs="Arial"/>
          <w:sz w:val="24"/>
          <w:szCs w:val="24"/>
        </w:rPr>
        <w:t>s quite steeply</w:t>
      </w:r>
      <w:r w:rsidR="00161985">
        <w:rPr>
          <w:rFonts w:ascii="Arial" w:hAnsi="Arial" w:cs="Arial"/>
          <w:sz w:val="24"/>
          <w:szCs w:val="24"/>
        </w:rPr>
        <w:t xml:space="preserve"> with a hedge </w:t>
      </w:r>
      <w:r w:rsidR="00001DAC">
        <w:rPr>
          <w:rFonts w:ascii="Arial" w:hAnsi="Arial" w:cs="Arial"/>
          <w:sz w:val="24"/>
          <w:szCs w:val="24"/>
        </w:rPr>
        <w:t>on the eastern side. At point 2 the hed</w:t>
      </w:r>
      <w:r w:rsidR="00296900">
        <w:rPr>
          <w:rFonts w:ascii="Arial" w:hAnsi="Arial" w:cs="Arial"/>
          <w:sz w:val="24"/>
          <w:szCs w:val="24"/>
        </w:rPr>
        <w:t>g</w:t>
      </w:r>
      <w:r w:rsidR="00001DAC">
        <w:rPr>
          <w:rFonts w:ascii="Arial" w:hAnsi="Arial" w:cs="Arial"/>
          <w:sz w:val="24"/>
          <w:szCs w:val="24"/>
        </w:rPr>
        <w:t>e comes to an end a</w:t>
      </w:r>
      <w:r w:rsidR="00296900">
        <w:rPr>
          <w:rFonts w:ascii="Arial" w:hAnsi="Arial" w:cs="Arial"/>
          <w:sz w:val="24"/>
          <w:szCs w:val="24"/>
        </w:rPr>
        <w:t>nd</w:t>
      </w:r>
      <w:r w:rsidR="00001DAC">
        <w:rPr>
          <w:rFonts w:ascii="Arial" w:hAnsi="Arial" w:cs="Arial"/>
          <w:sz w:val="24"/>
          <w:szCs w:val="24"/>
        </w:rPr>
        <w:t xml:space="preserve"> the route continues </w:t>
      </w:r>
      <w:r w:rsidR="00296900">
        <w:rPr>
          <w:rFonts w:ascii="Arial" w:hAnsi="Arial" w:cs="Arial"/>
          <w:sz w:val="24"/>
          <w:szCs w:val="24"/>
        </w:rPr>
        <w:t xml:space="preserve">towards </w:t>
      </w:r>
      <w:r w:rsidR="00F01967">
        <w:rPr>
          <w:rFonts w:ascii="Arial" w:hAnsi="Arial" w:cs="Arial"/>
          <w:sz w:val="24"/>
          <w:szCs w:val="24"/>
        </w:rPr>
        <w:t xml:space="preserve">point 3 </w:t>
      </w:r>
      <w:r w:rsidR="00001DAC">
        <w:rPr>
          <w:rFonts w:ascii="Arial" w:hAnsi="Arial" w:cs="Arial"/>
          <w:sz w:val="24"/>
          <w:szCs w:val="24"/>
        </w:rPr>
        <w:t>as an open cross-field path</w:t>
      </w:r>
      <w:r w:rsidR="00F01967">
        <w:rPr>
          <w:rFonts w:ascii="Arial" w:hAnsi="Arial" w:cs="Arial"/>
          <w:sz w:val="24"/>
          <w:szCs w:val="24"/>
        </w:rPr>
        <w:t>. Before point 3 is reached the path levels out</w:t>
      </w:r>
      <w:r w:rsidR="00172E49">
        <w:rPr>
          <w:rFonts w:ascii="Arial" w:hAnsi="Arial" w:cs="Arial"/>
          <w:sz w:val="24"/>
          <w:szCs w:val="24"/>
        </w:rPr>
        <w:t>.</w:t>
      </w:r>
    </w:p>
    <w:p w14:paraId="13E21678" w14:textId="55D798D1" w:rsidR="00286737" w:rsidRDefault="00616610" w:rsidP="00D904B0">
      <w:pPr>
        <w:pStyle w:val="Style1"/>
        <w:rPr>
          <w:rFonts w:ascii="Arial" w:hAnsi="Arial" w:cs="Arial"/>
          <w:sz w:val="24"/>
          <w:szCs w:val="24"/>
        </w:rPr>
      </w:pPr>
      <w:r>
        <w:rPr>
          <w:rFonts w:ascii="Arial" w:hAnsi="Arial" w:cs="Arial"/>
          <w:sz w:val="24"/>
          <w:szCs w:val="24"/>
        </w:rPr>
        <w:t>There is evidence</w:t>
      </w:r>
      <w:r w:rsidR="00DB4964">
        <w:rPr>
          <w:rFonts w:ascii="Arial" w:hAnsi="Arial" w:cs="Arial"/>
          <w:sz w:val="24"/>
          <w:szCs w:val="24"/>
        </w:rPr>
        <w:t xml:space="preserve"> that the land between </w:t>
      </w:r>
      <w:r w:rsidR="00670A48">
        <w:rPr>
          <w:rFonts w:ascii="Arial" w:hAnsi="Arial" w:cs="Arial"/>
          <w:sz w:val="24"/>
          <w:szCs w:val="24"/>
        </w:rPr>
        <w:t xml:space="preserve">points C and 3 was in earlier times used for </w:t>
      </w:r>
      <w:r w:rsidR="00680E4A">
        <w:rPr>
          <w:rFonts w:ascii="Arial" w:hAnsi="Arial" w:cs="Arial"/>
          <w:sz w:val="24"/>
          <w:szCs w:val="24"/>
        </w:rPr>
        <w:t>the cultivation of hops</w:t>
      </w:r>
      <w:r w:rsidR="00A26CCD">
        <w:rPr>
          <w:rFonts w:ascii="Arial" w:hAnsi="Arial" w:cs="Arial"/>
          <w:sz w:val="24"/>
          <w:szCs w:val="24"/>
        </w:rPr>
        <w:t>. T</w:t>
      </w:r>
      <w:r w:rsidR="00C2721D">
        <w:rPr>
          <w:rFonts w:ascii="Arial" w:hAnsi="Arial" w:cs="Arial"/>
          <w:sz w:val="24"/>
          <w:szCs w:val="24"/>
        </w:rPr>
        <w:t xml:space="preserve">his is supported by </w:t>
      </w:r>
      <w:r w:rsidR="005D1907">
        <w:rPr>
          <w:rFonts w:ascii="Arial" w:hAnsi="Arial" w:cs="Arial"/>
          <w:sz w:val="24"/>
          <w:szCs w:val="24"/>
        </w:rPr>
        <w:t>the description of the route passing through a “Hop Garden”</w:t>
      </w:r>
      <w:r w:rsidR="00282915">
        <w:rPr>
          <w:rFonts w:ascii="Arial" w:hAnsi="Arial" w:cs="Arial"/>
          <w:sz w:val="24"/>
          <w:szCs w:val="24"/>
        </w:rPr>
        <w:t xml:space="preserve"> in the statement which accompanied the </w:t>
      </w:r>
      <w:r w:rsidR="007C07B8">
        <w:rPr>
          <w:rFonts w:ascii="Arial" w:hAnsi="Arial" w:cs="Arial"/>
          <w:sz w:val="24"/>
          <w:szCs w:val="24"/>
        </w:rPr>
        <w:t>parish map for Staple.</w:t>
      </w:r>
      <w:r w:rsidR="00A23C8C">
        <w:rPr>
          <w:rFonts w:ascii="Arial" w:hAnsi="Arial" w:cs="Arial"/>
          <w:sz w:val="24"/>
          <w:szCs w:val="24"/>
        </w:rPr>
        <w:t xml:space="preserve"> </w:t>
      </w:r>
      <w:r w:rsidR="00DB5B6F">
        <w:rPr>
          <w:rFonts w:ascii="Arial" w:hAnsi="Arial" w:cs="Arial"/>
          <w:sz w:val="24"/>
          <w:szCs w:val="24"/>
        </w:rPr>
        <w:t>I am told h</w:t>
      </w:r>
      <w:r w:rsidR="00A23C8C">
        <w:rPr>
          <w:rFonts w:ascii="Arial" w:hAnsi="Arial" w:cs="Arial"/>
          <w:sz w:val="24"/>
          <w:szCs w:val="24"/>
        </w:rPr>
        <w:t>op production was a labour</w:t>
      </w:r>
      <w:r w:rsidR="00BC375F">
        <w:rPr>
          <w:rFonts w:ascii="Arial" w:hAnsi="Arial" w:cs="Arial"/>
          <w:sz w:val="24"/>
          <w:szCs w:val="24"/>
        </w:rPr>
        <w:t>-</w:t>
      </w:r>
      <w:r w:rsidR="00A23C8C">
        <w:rPr>
          <w:rFonts w:ascii="Arial" w:hAnsi="Arial" w:cs="Arial"/>
          <w:sz w:val="24"/>
          <w:szCs w:val="24"/>
        </w:rPr>
        <w:t xml:space="preserve">intensive </w:t>
      </w:r>
      <w:r w:rsidR="00B773B1">
        <w:rPr>
          <w:rFonts w:ascii="Arial" w:hAnsi="Arial" w:cs="Arial"/>
          <w:sz w:val="24"/>
          <w:szCs w:val="24"/>
        </w:rPr>
        <w:t>activity</w:t>
      </w:r>
      <w:r w:rsidR="00491DFD">
        <w:rPr>
          <w:rFonts w:ascii="Arial" w:hAnsi="Arial" w:cs="Arial"/>
          <w:sz w:val="24"/>
          <w:szCs w:val="24"/>
        </w:rPr>
        <w:t xml:space="preserve"> </w:t>
      </w:r>
      <w:r w:rsidR="00426970">
        <w:rPr>
          <w:rFonts w:ascii="Arial" w:hAnsi="Arial" w:cs="Arial"/>
          <w:sz w:val="24"/>
          <w:szCs w:val="24"/>
        </w:rPr>
        <w:t>which</w:t>
      </w:r>
      <w:r w:rsidR="00B773B1">
        <w:rPr>
          <w:rFonts w:ascii="Arial" w:hAnsi="Arial" w:cs="Arial"/>
          <w:sz w:val="24"/>
          <w:szCs w:val="24"/>
        </w:rPr>
        <w:t>, at certain times of the year,</w:t>
      </w:r>
      <w:r w:rsidR="00F75235">
        <w:rPr>
          <w:rFonts w:ascii="Arial" w:hAnsi="Arial" w:cs="Arial"/>
          <w:sz w:val="24"/>
          <w:szCs w:val="24"/>
        </w:rPr>
        <w:t xml:space="preserve"> would have necessitated </w:t>
      </w:r>
      <w:r w:rsidR="0049590B">
        <w:rPr>
          <w:rFonts w:ascii="Arial" w:hAnsi="Arial" w:cs="Arial"/>
          <w:sz w:val="24"/>
          <w:szCs w:val="24"/>
        </w:rPr>
        <w:t xml:space="preserve">horse and </w:t>
      </w:r>
      <w:r w:rsidR="00E510F4">
        <w:rPr>
          <w:rFonts w:ascii="Arial" w:hAnsi="Arial" w:cs="Arial"/>
          <w:sz w:val="24"/>
          <w:szCs w:val="24"/>
        </w:rPr>
        <w:t>vehicular access to carry hop sacks and equipment.</w:t>
      </w:r>
    </w:p>
    <w:p w14:paraId="56583E19" w14:textId="2F832B1C" w:rsidR="00172E49" w:rsidRDefault="00172E49" w:rsidP="00D904B0">
      <w:pPr>
        <w:pStyle w:val="Style1"/>
        <w:rPr>
          <w:rFonts w:ascii="Arial" w:hAnsi="Arial" w:cs="Arial"/>
          <w:sz w:val="24"/>
          <w:szCs w:val="24"/>
        </w:rPr>
      </w:pPr>
      <w:r>
        <w:rPr>
          <w:rFonts w:ascii="Arial" w:hAnsi="Arial" w:cs="Arial"/>
          <w:sz w:val="24"/>
          <w:szCs w:val="24"/>
        </w:rPr>
        <w:t>From point 3 t</w:t>
      </w:r>
      <w:r w:rsidR="004A18A9">
        <w:rPr>
          <w:rFonts w:ascii="Arial" w:hAnsi="Arial" w:cs="Arial"/>
          <w:sz w:val="24"/>
          <w:szCs w:val="24"/>
        </w:rPr>
        <w:t>he route is enclosed on both sides. On the west side there is a steep and substantial ban</w:t>
      </w:r>
      <w:r w:rsidR="001C1514">
        <w:rPr>
          <w:rFonts w:ascii="Arial" w:hAnsi="Arial" w:cs="Arial"/>
          <w:sz w:val="24"/>
          <w:szCs w:val="24"/>
        </w:rPr>
        <w:t>k</w:t>
      </w:r>
      <w:r w:rsidR="004A18A9">
        <w:rPr>
          <w:rFonts w:ascii="Arial" w:hAnsi="Arial" w:cs="Arial"/>
          <w:sz w:val="24"/>
          <w:szCs w:val="24"/>
        </w:rPr>
        <w:t xml:space="preserve"> within which is a hedge.</w:t>
      </w:r>
      <w:r w:rsidR="00C64FB3">
        <w:rPr>
          <w:rFonts w:ascii="Arial" w:hAnsi="Arial" w:cs="Arial"/>
          <w:sz w:val="24"/>
          <w:szCs w:val="24"/>
        </w:rPr>
        <w:t xml:space="preserve"> </w:t>
      </w:r>
      <w:r w:rsidR="0009612E">
        <w:rPr>
          <w:rFonts w:ascii="Arial" w:hAnsi="Arial" w:cs="Arial"/>
          <w:sz w:val="24"/>
          <w:szCs w:val="24"/>
        </w:rPr>
        <w:t>Behind th</w:t>
      </w:r>
      <w:r w:rsidR="00966714">
        <w:rPr>
          <w:rFonts w:ascii="Arial" w:hAnsi="Arial" w:cs="Arial"/>
          <w:sz w:val="24"/>
          <w:szCs w:val="24"/>
        </w:rPr>
        <w:t>is hedge is an area of land known as Claypit</w:t>
      </w:r>
      <w:r w:rsidR="00E3091B">
        <w:rPr>
          <w:rFonts w:ascii="Arial" w:hAnsi="Arial" w:cs="Arial"/>
          <w:sz w:val="24"/>
          <w:szCs w:val="24"/>
        </w:rPr>
        <w:t xml:space="preserve">s.  </w:t>
      </w:r>
      <w:r w:rsidR="00C64FB3">
        <w:rPr>
          <w:rFonts w:ascii="Arial" w:hAnsi="Arial" w:cs="Arial"/>
          <w:sz w:val="24"/>
          <w:szCs w:val="24"/>
        </w:rPr>
        <w:t xml:space="preserve">On the east side the route is enclosed by </w:t>
      </w:r>
      <w:r w:rsidR="000C7306">
        <w:rPr>
          <w:rFonts w:ascii="Arial" w:hAnsi="Arial" w:cs="Arial"/>
          <w:sz w:val="24"/>
          <w:szCs w:val="24"/>
        </w:rPr>
        <w:t>post and wire fen</w:t>
      </w:r>
      <w:r w:rsidR="001C1514">
        <w:rPr>
          <w:rFonts w:ascii="Arial" w:hAnsi="Arial" w:cs="Arial"/>
          <w:sz w:val="24"/>
          <w:szCs w:val="24"/>
        </w:rPr>
        <w:t>c</w:t>
      </w:r>
      <w:r w:rsidR="007F2CBA">
        <w:rPr>
          <w:rFonts w:ascii="Arial" w:hAnsi="Arial" w:cs="Arial"/>
          <w:sz w:val="24"/>
          <w:szCs w:val="24"/>
        </w:rPr>
        <w:t>ing</w:t>
      </w:r>
      <w:r w:rsidR="000C7306">
        <w:rPr>
          <w:rFonts w:ascii="Arial" w:hAnsi="Arial" w:cs="Arial"/>
          <w:sz w:val="24"/>
          <w:szCs w:val="24"/>
        </w:rPr>
        <w:t xml:space="preserve"> before passing between buildings and </w:t>
      </w:r>
      <w:r w:rsidR="00CC1320">
        <w:rPr>
          <w:rFonts w:ascii="Arial" w:hAnsi="Arial" w:cs="Arial"/>
          <w:sz w:val="24"/>
          <w:szCs w:val="24"/>
        </w:rPr>
        <w:t xml:space="preserve">garden hedges </w:t>
      </w:r>
      <w:r w:rsidR="00770645">
        <w:rPr>
          <w:rFonts w:ascii="Arial" w:hAnsi="Arial" w:cs="Arial"/>
          <w:sz w:val="24"/>
          <w:szCs w:val="24"/>
        </w:rPr>
        <w:t>and</w:t>
      </w:r>
      <w:r w:rsidR="00CC1320">
        <w:rPr>
          <w:rFonts w:ascii="Arial" w:hAnsi="Arial" w:cs="Arial"/>
          <w:sz w:val="24"/>
          <w:szCs w:val="24"/>
        </w:rPr>
        <w:t xml:space="preserve"> emerging onto Cave Lane</w:t>
      </w:r>
      <w:r w:rsidR="007F2CBA">
        <w:rPr>
          <w:rFonts w:ascii="Arial" w:hAnsi="Arial" w:cs="Arial"/>
          <w:sz w:val="24"/>
          <w:szCs w:val="24"/>
        </w:rPr>
        <w:t>.</w:t>
      </w:r>
      <w:r w:rsidR="00CC1320">
        <w:rPr>
          <w:rFonts w:ascii="Arial" w:hAnsi="Arial" w:cs="Arial"/>
          <w:sz w:val="24"/>
          <w:szCs w:val="24"/>
        </w:rPr>
        <w:t xml:space="preserve"> </w:t>
      </w:r>
      <w:r w:rsidR="00DF00CE">
        <w:rPr>
          <w:rFonts w:ascii="Arial" w:hAnsi="Arial" w:cs="Arial"/>
          <w:sz w:val="24"/>
          <w:szCs w:val="24"/>
        </w:rPr>
        <w:t xml:space="preserve">The buildings to the east of the Order route are known as Claypits Farm. </w:t>
      </w:r>
      <w:r w:rsidR="00D6090E">
        <w:rPr>
          <w:rFonts w:ascii="Arial" w:hAnsi="Arial" w:cs="Arial"/>
          <w:sz w:val="24"/>
          <w:szCs w:val="24"/>
        </w:rPr>
        <w:t>There is evidence that</w:t>
      </w:r>
      <w:r w:rsidR="00C01CB7">
        <w:rPr>
          <w:rFonts w:ascii="Arial" w:hAnsi="Arial" w:cs="Arial"/>
          <w:sz w:val="24"/>
          <w:szCs w:val="24"/>
        </w:rPr>
        <w:t xml:space="preserve"> </w:t>
      </w:r>
      <w:r w:rsidR="00D6090E">
        <w:rPr>
          <w:rFonts w:ascii="Arial" w:hAnsi="Arial" w:cs="Arial"/>
          <w:sz w:val="24"/>
          <w:szCs w:val="24"/>
        </w:rPr>
        <w:t>this area of land was used for the extraction of clay for brick</w:t>
      </w:r>
      <w:r w:rsidR="00C01CB7">
        <w:rPr>
          <w:rFonts w:ascii="Arial" w:hAnsi="Arial" w:cs="Arial"/>
          <w:sz w:val="24"/>
          <w:szCs w:val="24"/>
        </w:rPr>
        <w:t xml:space="preserve"> making</w:t>
      </w:r>
      <w:r w:rsidR="004A0816">
        <w:rPr>
          <w:rFonts w:ascii="Arial" w:hAnsi="Arial" w:cs="Arial"/>
          <w:sz w:val="24"/>
          <w:szCs w:val="24"/>
        </w:rPr>
        <w:t>.</w:t>
      </w:r>
    </w:p>
    <w:p w14:paraId="041A3D5D" w14:textId="73AA094E" w:rsidR="00DB01E7" w:rsidRPr="00D904B0" w:rsidRDefault="00DB01E7" w:rsidP="00DB01E7">
      <w:pPr>
        <w:pStyle w:val="Style1"/>
        <w:numPr>
          <w:ilvl w:val="0"/>
          <w:numId w:val="0"/>
        </w:numPr>
        <w:rPr>
          <w:rFonts w:ascii="Arial" w:hAnsi="Arial" w:cs="Arial"/>
          <w:sz w:val="24"/>
          <w:szCs w:val="24"/>
        </w:rPr>
      </w:pPr>
      <w:r w:rsidRPr="00DB01E7">
        <w:rPr>
          <w:rFonts w:ascii="Arial" w:hAnsi="Arial" w:cs="Arial"/>
          <w:sz w:val="24"/>
          <w:szCs w:val="24"/>
        </w:rPr>
        <w:t>Documentary evidence</w:t>
      </w:r>
    </w:p>
    <w:p w14:paraId="73AAA9BD" w14:textId="0A684DCA" w:rsidR="00B946CA" w:rsidRPr="000760E1" w:rsidRDefault="00CB6839" w:rsidP="00D904B0">
      <w:pPr>
        <w:pStyle w:val="Style1"/>
        <w:numPr>
          <w:ilvl w:val="0"/>
          <w:numId w:val="0"/>
        </w:numPr>
        <w:rPr>
          <w:rFonts w:ascii="Arial" w:hAnsi="Arial" w:cs="Arial"/>
          <w:i/>
          <w:iCs/>
          <w:sz w:val="24"/>
          <w:szCs w:val="24"/>
        </w:rPr>
      </w:pPr>
      <w:r>
        <w:rPr>
          <w:rFonts w:ascii="Arial" w:hAnsi="Arial" w:cs="Arial"/>
          <w:i/>
          <w:iCs/>
          <w:sz w:val="24"/>
          <w:szCs w:val="24"/>
        </w:rPr>
        <w:t>Faden</w:t>
      </w:r>
      <w:r w:rsidR="002E0986">
        <w:rPr>
          <w:rFonts w:ascii="Arial" w:hAnsi="Arial" w:cs="Arial"/>
          <w:i/>
          <w:iCs/>
          <w:sz w:val="24"/>
          <w:szCs w:val="24"/>
        </w:rPr>
        <w:t>’s</w:t>
      </w:r>
      <w:r>
        <w:rPr>
          <w:rFonts w:ascii="Arial" w:hAnsi="Arial" w:cs="Arial"/>
          <w:i/>
          <w:iCs/>
          <w:sz w:val="24"/>
          <w:szCs w:val="24"/>
        </w:rPr>
        <w:t xml:space="preserve"> </w:t>
      </w:r>
      <w:r w:rsidR="00D4290F">
        <w:rPr>
          <w:rFonts w:ascii="Arial" w:hAnsi="Arial" w:cs="Arial"/>
          <w:i/>
          <w:iCs/>
          <w:sz w:val="24"/>
          <w:szCs w:val="24"/>
        </w:rPr>
        <w:t xml:space="preserve">1” map </w:t>
      </w:r>
      <w:r w:rsidR="0002352B">
        <w:rPr>
          <w:rFonts w:ascii="Arial" w:hAnsi="Arial" w:cs="Arial"/>
          <w:i/>
          <w:iCs/>
          <w:sz w:val="24"/>
          <w:szCs w:val="24"/>
        </w:rPr>
        <w:t>(</w:t>
      </w:r>
      <w:r w:rsidR="00D4290F">
        <w:rPr>
          <w:rFonts w:ascii="Arial" w:hAnsi="Arial" w:cs="Arial"/>
          <w:i/>
          <w:iCs/>
          <w:sz w:val="24"/>
          <w:szCs w:val="24"/>
        </w:rPr>
        <w:t>1801</w:t>
      </w:r>
      <w:r w:rsidR="0002352B">
        <w:rPr>
          <w:rFonts w:ascii="Arial" w:hAnsi="Arial" w:cs="Arial"/>
          <w:i/>
          <w:iCs/>
          <w:sz w:val="24"/>
          <w:szCs w:val="24"/>
        </w:rPr>
        <w:t>)</w:t>
      </w:r>
    </w:p>
    <w:p w14:paraId="00FCC43E" w14:textId="2BC8BFA1" w:rsidR="00216BAA" w:rsidRDefault="008C51A2" w:rsidP="00E75F3D">
      <w:pPr>
        <w:pStyle w:val="Style1"/>
        <w:rPr>
          <w:rFonts w:ascii="Arial" w:hAnsi="Arial" w:cs="Arial"/>
          <w:sz w:val="24"/>
          <w:szCs w:val="24"/>
        </w:rPr>
      </w:pPr>
      <w:r>
        <w:rPr>
          <w:rFonts w:ascii="Arial" w:hAnsi="Arial" w:cs="Arial"/>
          <w:sz w:val="24"/>
          <w:szCs w:val="24"/>
        </w:rPr>
        <w:t xml:space="preserve">The </w:t>
      </w:r>
      <w:r w:rsidR="00E75F3D" w:rsidRPr="00E75F3D">
        <w:rPr>
          <w:rFonts w:ascii="Arial" w:hAnsi="Arial" w:cs="Arial"/>
          <w:sz w:val="24"/>
          <w:szCs w:val="24"/>
        </w:rPr>
        <w:t xml:space="preserve">earliest available representation of </w:t>
      </w:r>
      <w:r w:rsidR="00130F73">
        <w:rPr>
          <w:rFonts w:ascii="Arial" w:hAnsi="Arial" w:cs="Arial"/>
          <w:sz w:val="24"/>
          <w:szCs w:val="24"/>
        </w:rPr>
        <w:t xml:space="preserve">any part </w:t>
      </w:r>
      <w:r w:rsidR="00355672">
        <w:rPr>
          <w:rFonts w:ascii="Arial" w:hAnsi="Arial" w:cs="Arial"/>
          <w:sz w:val="24"/>
          <w:szCs w:val="24"/>
        </w:rPr>
        <w:t xml:space="preserve">of </w:t>
      </w:r>
      <w:r w:rsidR="00E75F3D" w:rsidRPr="00E75F3D">
        <w:rPr>
          <w:rFonts w:ascii="Arial" w:hAnsi="Arial" w:cs="Arial"/>
          <w:sz w:val="24"/>
          <w:szCs w:val="24"/>
        </w:rPr>
        <w:t xml:space="preserve">the Order route is contained </w:t>
      </w:r>
      <w:r w:rsidR="002B63A6">
        <w:rPr>
          <w:rFonts w:ascii="Arial" w:hAnsi="Arial" w:cs="Arial"/>
          <w:sz w:val="24"/>
          <w:szCs w:val="24"/>
        </w:rPr>
        <w:t>o</w:t>
      </w:r>
      <w:r w:rsidR="00E75F3D" w:rsidRPr="00E75F3D">
        <w:rPr>
          <w:rFonts w:ascii="Arial" w:hAnsi="Arial" w:cs="Arial"/>
          <w:sz w:val="24"/>
          <w:szCs w:val="24"/>
        </w:rPr>
        <w:t xml:space="preserve">n </w:t>
      </w:r>
      <w:r w:rsidR="00A43D08">
        <w:rPr>
          <w:rFonts w:ascii="Arial" w:hAnsi="Arial" w:cs="Arial"/>
          <w:sz w:val="24"/>
          <w:szCs w:val="24"/>
        </w:rPr>
        <w:t xml:space="preserve">Faden’s map of </w:t>
      </w:r>
      <w:r w:rsidR="00E75F3D" w:rsidRPr="00E75F3D">
        <w:rPr>
          <w:rFonts w:ascii="Arial" w:hAnsi="Arial" w:cs="Arial"/>
          <w:sz w:val="24"/>
          <w:szCs w:val="24"/>
        </w:rPr>
        <w:t>180</w:t>
      </w:r>
      <w:r w:rsidR="00D4290F">
        <w:rPr>
          <w:rFonts w:ascii="Arial" w:hAnsi="Arial" w:cs="Arial"/>
          <w:sz w:val="24"/>
          <w:szCs w:val="24"/>
        </w:rPr>
        <w:t>1</w:t>
      </w:r>
      <w:r w:rsidR="00E75F3D" w:rsidRPr="00E75F3D">
        <w:rPr>
          <w:rFonts w:ascii="Arial" w:hAnsi="Arial" w:cs="Arial"/>
          <w:sz w:val="24"/>
          <w:szCs w:val="24"/>
        </w:rPr>
        <w:t xml:space="preserve">. </w:t>
      </w:r>
      <w:r w:rsidR="00A43D08">
        <w:rPr>
          <w:rFonts w:ascii="Arial" w:hAnsi="Arial" w:cs="Arial"/>
          <w:sz w:val="24"/>
          <w:szCs w:val="24"/>
        </w:rPr>
        <w:t xml:space="preserve">This map was </w:t>
      </w:r>
      <w:r w:rsidR="000C4422">
        <w:rPr>
          <w:rFonts w:ascii="Arial" w:hAnsi="Arial" w:cs="Arial"/>
          <w:sz w:val="24"/>
          <w:szCs w:val="24"/>
        </w:rPr>
        <w:t>later published by the Ordnance Survey (OS).</w:t>
      </w:r>
      <w:r w:rsidR="001667F8">
        <w:rPr>
          <w:rFonts w:ascii="Arial" w:hAnsi="Arial" w:cs="Arial"/>
          <w:sz w:val="24"/>
          <w:szCs w:val="24"/>
        </w:rPr>
        <w:t xml:space="preserve"> It depicts</w:t>
      </w:r>
      <w:r w:rsidR="00F355A3">
        <w:rPr>
          <w:rFonts w:ascii="Arial" w:hAnsi="Arial" w:cs="Arial"/>
          <w:sz w:val="24"/>
          <w:szCs w:val="24"/>
        </w:rPr>
        <w:t xml:space="preserve"> a track</w:t>
      </w:r>
      <w:r w:rsidR="0034271C">
        <w:rPr>
          <w:rFonts w:ascii="Arial" w:hAnsi="Arial" w:cs="Arial"/>
          <w:sz w:val="24"/>
          <w:szCs w:val="24"/>
        </w:rPr>
        <w:t xml:space="preserve"> or road</w:t>
      </w:r>
      <w:r w:rsidR="00F355A3">
        <w:rPr>
          <w:rFonts w:ascii="Arial" w:hAnsi="Arial" w:cs="Arial"/>
          <w:sz w:val="24"/>
          <w:szCs w:val="24"/>
        </w:rPr>
        <w:t xml:space="preserve"> from point A </w:t>
      </w:r>
      <w:r w:rsidR="00F47653">
        <w:rPr>
          <w:rFonts w:ascii="Arial" w:hAnsi="Arial" w:cs="Arial"/>
          <w:sz w:val="24"/>
          <w:szCs w:val="24"/>
        </w:rPr>
        <w:t>to Crixhall</w:t>
      </w:r>
      <w:r w:rsidR="006636A0">
        <w:rPr>
          <w:rFonts w:ascii="Arial" w:hAnsi="Arial" w:cs="Arial"/>
          <w:sz w:val="24"/>
          <w:szCs w:val="24"/>
        </w:rPr>
        <w:t>. Point B on the decision map is part way along this track.</w:t>
      </w:r>
      <w:r w:rsidR="001667F8">
        <w:rPr>
          <w:rFonts w:ascii="Arial" w:hAnsi="Arial" w:cs="Arial"/>
          <w:sz w:val="24"/>
          <w:szCs w:val="24"/>
        </w:rPr>
        <w:t xml:space="preserve"> </w:t>
      </w:r>
      <w:r w:rsidR="006636A0">
        <w:rPr>
          <w:rFonts w:ascii="Arial" w:hAnsi="Arial" w:cs="Arial"/>
          <w:sz w:val="24"/>
          <w:szCs w:val="24"/>
        </w:rPr>
        <w:t>The track</w:t>
      </w:r>
      <w:r w:rsidR="00F74FC8">
        <w:rPr>
          <w:rFonts w:ascii="Arial" w:hAnsi="Arial" w:cs="Arial"/>
          <w:sz w:val="24"/>
          <w:szCs w:val="24"/>
        </w:rPr>
        <w:t xml:space="preserve"> is shown in the same manner as </w:t>
      </w:r>
      <w:r w:rsidR="009C182D">
        <w:rPr>
          <w:rFonts w:ascii="Arial" w:hAnsi="Arial" w:cs="Arial"/>
          <w:sz w:val="24"/>
          <w:szCs w:val="24"/>
        </w:rPr>
        <w:t>other routes which form part of the current network of local roads</w:t>
      </w:r>
      <w:r w:rsidR="009D69B0">
        <w:rPr>
          <w:rFonts w:ascii="Arial" w:hAnsi="Arial" w:cs="Arial"/>
          <w:sz w:val="24"/>
          <w:szCs w:val="24"/>
        </w:rPr>
        <w:t xml:space="preserve">, but other routes are </w:t>
      </w:r>
      <w:r w:rsidR="00933242">
        <w:rPr>
          <w:rFonts w:ascii="Arial" w:hAnsi="Arial" w:cs="Arial"/>
          <w:sz w:val="24"/>
          <w:szCs w:val="24"/>
        </w:rPr>
        <w:t>similarly</w:t>
      </w:r>
      <w:r w:rsidR="001C790B">
        <w:rPr>
          <w:rFonts w:ascii="Arial" w:hAnsi="Arial" w:cs="Arial"/>
          <w:sz w:val="24"/>
          <w:szCs w:val="24"/>
        </w:rPr>
        <w:t xml:space="preserve"> </w:t>
      </w:r>
      <w:r w:rsidR="009D69B0">
        <w:rPr>
          <w:rFonts w:ascii="Arial" w:hAnsi="Arial" w:cs="Arial"/>
          <w:sz w:val="24"/>
          <w:szCs w:val="24"/>
        </w:rPr>
        <w:t xml:space="preserve">shown which are not </w:t>
      </w:r>
      <w:r w:rsidR="00CA0E05">
        <w:rPr>
          <w:rFonts w:ascii="Arial" w:hAnsi="Arial" w:cs="Arial"/>
          <w:sz w:val="24"/>
          <w:szCs w:val="24"/>
        </w:rPr>
        <w:t xml:space="preserve">recorded as </w:t>
      </w:r>
      <w:r w:rsidR="001C790B">
        <w:rPr>
          <w:rFonts w:ascii="Arial" w:hAnsi="Arial" w:cs="Arial"/>
          <w:sz w:val="24"/>
          <w:szCs w:val="24"/>
        </w:rPr>
        <w:t>public rights</w:t>
      </w:r>
      <w:r w:rsidR="00A770B6">
        <w:rPr>
          <w:rFonts w:ascii="Arial" w:hAnsi="Arial" w:cs="Arial"/>
          <w:sz w:val="24"/>
          <w:szCs w:val="24"/>
        </w:rPr>
        <w:t xml:space="preserve"> of way.</w:t>
      </w:r>
    </w:p>
    <w:p w14:paraId="12FD4D60" w14:textId="634E4555" w:rsidR="00504F0E" w:rsidRDefault="00A75986" w:rsidP="00E75F3D">
      <w:pPr>
        <w:pStyle w:val="Style1"/>
        <w:rPr>
          <w:rFonts w:ascii="Arial" w:hAnsi="Arial" w:cs="Arial"/>
          <w:sz w:val="24"/>
          <w:szCs w:val="24"/>
        </w:rPr>
      </w:pPr>
      <w:r w:rsidRPr="1A1539DB">
        <w:rPr>
          <w:rFonts w:ascii="Arial" w:hAnsi="Arial" w:cs="Arial"/>
          <w:sz w:val="24"/>
          <w:szCs w:val="24"/>
        </w:rPr>
        <w:t xml:space="preserve">The Ordnance survey, on which </w:t>
      </w:r>
      <w:r w:rsidR="00504F0E" w:rsidRPr="1A1539DB">
        <w:rPr>
          <w:rFonts w:ascii="Arial" w:hAnsi="Arial" w:cs="Arial"/>
          <w:sz w:val="24"/>
          <w:szCs w:val="24"/>
        </w:rPr>
        <w:t>Faden’</w:t>
      </w:r>
      <w:r w:rsidR="0013071D" w:rsidRPr="1A1539DB">
        <w:rPr>
          <w:rFonts w:ascii="Arial" w:hAnsi="Arial" w:cs="Arial"/>
          <w:sz w:val="24"/>
          <w:szCs w:val="24"/>
        </w:rPr>
        <w:t>s map is based, was</w:t>
      </w:r>
      <w:r w:rsidR="00B405ED" w:rsidRPr="1A1539DB">
        <w:rPr>
          <w:rFonts w:ascii="Arial" w:hAnsi="Arial" w:cs="Arial"/>
          <w:sz w:val="24"/>
          <w:szCs w:val="24"/>
        </w:rPr>
        <w:t xml:space="preserve"> principally for military purposes and was more concerned with function than status.</w:t>
      </w:r>
      <w:r w:rsidR="0013071D" w:rsidRPr="1A1539DB">
        <w:rPr>
          <w:rFonts w:ascii="Arial" w:hAnsi="Arial" w:cs="Arial"/>
          <w:sz w:val="24"/>
          <w:szCs w:val="24"/>
        </w:rPr>
        <w:t xml:space="preserve"> </w:t>
      </w:r>
      <w:r w:rsidR="00C451CF" w:rsidRPr="1A1539DB">
        <w:rPr>
          <w:rFonts w:ascii="Arial" w:hAnsi="Arial" w:cs="Arial"/>
          <w:sz w:val="24"/>
          <w:szCs w:val="24"/>
        </w:rPr>
        <w:t xml:space="preserve">The inclusion of the route A to B is good evidence of its </w:t>
      </w:r>
      <w:r w:rsidR="008A320F" w:rsidRPr="1A1539DB">
        <w:rPr>
          <w:rFonts w:ascii="Arial" w:hAnsi="Arial" w:cs="Arial"/>
          <w:sz w:val="24"/>
          <w:szCs w:val="24"/>
        </w:rPr>
        <w:t xml:space="preserve">physical </w:t>
      </w:r>
      <w:r w:rsidR="00C451CF" w:rsidRPr="1A1539DB">
        <w:rPr>
          <w:rFonts w:ascii="Arial" w:hAnsi="Arial" w:cs="Arial"/>
          <w:sz w:val="24"/>
          <w:szCs w:val="24"/>
        </w:rPr>
        <w:t>existence a</w:t>
      </w:r>
      <w:r w:rsidR="00DC4240" w:rsidRPr="1A1539DB">
        <w:rPr>
          <w:rFonts w:ascii="Arial" w:hAnsi="Arial" w:cs="Arial"/>
          <w:sz w:val="24"/>
          <w:szCs w:val="24"/>
        </w:rPr>
        <w:t xml:space="preserve">s </w:t>
      </w:r>
      <w:r w:rsidR="00BF00A0" w:rsidRPr="1A1539DB">
        <w:rPr>
          <w:rFonts w:ascii="Arial" w:hAnsi="Arial" w:cs="Arial"/>
          <w:sz w:val="24"/>
          <w:szCs w:val="24"/>
        </w:rPr>
        <w:t xml:space="preserve">a route </w:t>
      </w:r>
      <w:r w:rsidR="7352102D" w:rsidRPr="1A1539DB">
        <w:rPr>
          <w:rFonts w:ascii="Arial" w:hAnsi="Arial" w:cs="Arial"/>
          <w:sz w:val="24"/>
          <w:szCs w:val="24"/>
        </w:rPr>
        <w:t xml:space="preserve">more substantial than a footpath but is </w:t>
      </w:r>
      <w:r w:rsidR="13FF9D95" w:rsidRPr="1A1539DB">
        <w:rPr>
          <w:rFonts w:ascii="Arial" w:hAnsi="Arial" w:cs="Arial"/>
          <w:sz w:val="24"/>
          <w:szCs w:val="24"/>
        </w:rPr>
        <w:t>of little assistance in understanding whether the route was public or pr</w:t>
      </w:r>
      <w:r w:rsidR="61A3B309" w:rsidRPr="1A1539DB">
        <w:rPr>
          <w:rFonts w:ascii="Arial" w:hAnsi="Arial" w:cs="Arial"/>
          <w:sz w:val="24"/>
          <w:szCs w:val="24"/>
        </w:rPr>
        <w:t>ivate, or public for some purposes and private for others.</w:t>
      </w:r>
    </w:p>
    <w:p w14:paraId="2CADB92A" w14:textId="54ADE075" w:rsidR="00E75F3D" w:rsidRDefault="00A879EA" w:rsidP="00E75F3D">
      <w:pPr>
        <w:pStyle w:val="Style1"/>
        <w:rPr>
          <w:rFonts w:ascii="Arial" w:hAnsi="Arial" w:cs="Arial"/>
          <w:sz w:val="24"/>
          <w:szCs w:val="24"/>
        </w:rPr>
      </w:pPr>
      <w:r w:rsidRPr="1A1539DB">
        <w:rPr>
          <w:rFonts w:ascii="Arial" w:hAnsi="Arial" w:cs="Arial"/>
          <w:sz w:val="24"/>
          <w:szCs w:val="24"/>
        </w:rPr>
        <w:t>No route</w:t>
      </w:r>
      <w:r w:rsidR="00715FB1" w:rsidRPr="1A1539DB">
        <w:rPr>
          <w:rFonts w:ascii="Arial" w:hAnsi="Arial" w:cs="Arial"/>
          <w:sz w:val="24"/>
          <w:szCs w:val="24"/>
        </w:rPr>
        <w:t xml:space="preserve"> south of point B</w:t>
      </w:r>
      <w:r w:rsidRPr="1A1539DB">
        <w:rPr>
          <w:rFonts w:ascii="Arial" w:hAnsi="Arial" w:cs="Arial"/>
          <w:sz w:val="24"/>
          <w:szCs w:val="24"/>
        </w:rPr>
        <w:t xml:space="preserve"> is shown on an alignment equivalent to the Order route</w:t>
      </w:r>
      <w:r w:rsidR="002C012C" w:rsidRPr="1A1539DB">
        <w:rPr>
          <w:rFonts w:ascii="Arial" w:hAnsi="Arial" w:cs="Arial"/>
          <w:sz w:val="24"/>
          <w:szCs w:val="24"/>
        </w:rPr>
        <w:t>.</w:t>
      </w:r>
      <w:r w:rsidRPr="1A1539DB">
        <w:rPr>
          <w:rFonts w:ascii="Arial" w:hAnsi="Arial" w:cs="Arial"/>
          <w:sz w:val="24"/>
          <w:szCs w:val="24"/>
        </w:rPr>
        <w:t xml:space="preserve"> </w:t>
      </w:r>
      <w:r w:rsidR="003B2A93" w:rsidRPr="1A1539DB">
        <w:rPr>
          <w:rFonts w:ascii="Arial" w:hAnsi="Arial" w:cs="Arial"/>
          <w:sz w:val="24"/>
          <w:szCs w:val="24"/>
        </w:rPr>
        <w:t>Two</w:t>
      </w:r>
      <w:r w:rsidRPr="1A1539DB">
        <w:rPr>
          <w:rFonts w:ascii="Arial" w:hAnsi="Arial" w:cs="Arial"/>
          <w:sz w:val="24"/>
          <w:szCs w:val="24"/>
        </w:rPr>
        <w:t xml:space="preserve"> routes </w:t>
      </w:r>
      <w:r w:rsidR="00883ED1" w:rsidRPr="1A1539DB">
        <w:rPr>
          <w:rFonts w:ascii="Arial" w:hAnsi="Arial" w:cs="Arial"/>
          <w:sz w:val="24"/>
          <w:szCs w:val="24"/>
        </w:rPr>
        <w:t xml:space="preserve">are </w:t>
      </w:r>
      <w:r w:rsidRPr="1A1539DB">
        <w:rPr>
          <w:rFonts w:ascii="Arial" w:hAnsi="Arial" w:cs="Arial"/>
          <w:sz w:val="24"/>
          <w:szCs w:val="24"/>
        </w:rPr>
        <w:t xml:space="preserve">shown </w:t>
      </w:r>
      <w:r w:rsidR="00F3048B" w:rsidRPr="1A1539DB">
        <w:rPr>
          <w:rFonts w:ascii="Arial" w:hAnsi="Arial" w:cs="Arial"/>
          <w:sz w:val="24"/>
          <w:szCs w:val="24"/>
        </w:rPr>
        <w:t xml:space="preserve">branching off </w:t>
      </w:r>
      <w:r w:rsidR="00820853" w:rsidRPr="1A1539DB">
        <w:rPr>
          <w:rFonts w:ascii="Arial" w:hAnsi="Arial" w:cs="Arial"/>
          <w:sz w:val="24"/>
          <w:szCs w:val="24"/>
        </w:rPr>
        <w:t>in the vicinity of point B but on an alignment further to the west</w:t>
      </w:r>
      <w:r w:rsidR="00EF36FC" w:rsidRPr="1A1539DB">
        <w:rPr>
          <w:rFonts w:ascii="Arial" w:hAnsi="Arial" w:cs="Arial"/>
          <w:sz w:val="24"/>
          <w:szCs w:val="24"/>
        </w:rPr>
        <w:t>,</w:t>
      </w:r>
      <w:r w:rsidR="00820853" w:rsidRPr="1A1539DB">
        <w:rPr>
          <w:rFonts w:ascii="Arial" w:hAnsi="Arial" w:cs="Arial"/>
          <w:sz w:val="24"/>
          <w:szCs w:val="24"/>
        </w:rPr>
        <w:t xml:space="preserve"> </w:t>
      </w:r>
      <w:r w:rsidR="00883ED1" w:rsidRPr="1A1539DB">
        <w:rPr>
          <w:rFonts w:ascii="Arial" w:hAnsi="Arial" w:cs="Arial"/>
          <w:sz w:val="24"/>
          <w:szCs w:val="24"/>
        </w:rPr>
        <w:t>with one</w:t>
      </w:r>
      <w:r w:rsidR="00820853" w:rsidRPr="1A1539DB">
        <w:rPr>
          <w:rFonts w:ascii="Arial" w:hAnsi="Arial" w:cs="Arial"/>
          <w:sz w:val="24"/>
          <w:szCs w:val="24"/>
        </w:rPr>
        <w:t xml:space="preserve"> terminating </w:t>
      </w:r>
      <w:r w:rsidR="0012349E" w:rsidRPr="1A1539DB">
        <w:rPr>
          <w:rFonts w:ascii="Arial" w:hAnsi="Arial" w:cs="Arial"/>
          <w:sz w:val="24"/>
          <w:szCs w:val="24"/>
        </w:rPr>
        <w:t xml:space="preserve">on the bridleway EE28 at the point shown on the </w:t>
      </w:r>
      <w:r w:rsidR="009D64FC" w:rsidRPr="1A1539DB">
        <w:rPr>
          <w:rFonts w:ascii="Arial" w:hAnsi="Arial" w:cs="Arial"/>
          <w:sz w:val="24"/>
          <w:szCs w:val="24"/>
        </w:rPr>
        <w:t>decision</w:t>
      </w:r>
      <w:r w:rsidR="0012349E" w:rsidRPr="1A1539DB">
        <w:rPr>
          <w:rFonts w:ascii="Arial" w:hAnsi="Arial" w:cs="Arial"/>
          <w:sz w:val="24"/>
          <w:szCs w:val="24"/>
        </w:rPr>
        <w:t xml:space="preserve"> map as X, </w:t>
      </w:r>
      <w:r w:rsidR="00EF36FC" w:rsidRPr="1A1539DB">
        <w:rPr>
          <w:rFonts w:ascii="Arial" w:hAnsi="Arial" w:cs="Arial"/>
          <w:sz w:val="24"/>
          <w:szCs w:val="24"/>
        </w:rPr>
        <w:t>being</w:t>
      </w:r>
      <w:r w:rsidR="0012349E" w:rsidRPr="1A1539DB">
        <w:rPr>
          <w:rFonts w:ascii="Arial" w:hAnsi="Arial" w:cs="Arial"/>
          <w:sz w:val="24"/>
          <w:szCs w:val="24"/>
        </w:rPr>
        <w:t xml:space="preserve"> to the west of point C.</w:t>
      </w:r>
      <w:r w:rsidR="22989B10" w:rsidRPr="1A1539DB">
        <w:rPr>
          <w:rFonts w:ascii="Arial" w:hAnsi="Arial" w:cs="Arial"/>
          <w:sz w:val="24"/>
          <w:szCs w:val="24"/>
        </w:rPr>
        <w:t xml:space="preserve"> </w:t>
      </w:r>
    </w:p>
    <w:p w14:paraId="1BC3318B" w14:textId="5B8A7F03" w:rsidR="0012349E" w:rsidRPr="00216BAA" w:rsidRDefault="00C061B9" w:rsidP="00C061B9">
      <w:pPr>
        <w:pStyle w:val="Style1"/>
        <w:numPr>
          <w:ilvl w:val="0"/>
          <w:numId w:val="0"/>
        </w:numPr>
        <w:rPr>
          <w:rFonts w:ascii="Arial" w:hAnsi="Arial" w:cs="Arial"/>
          <w:i/>
          <w:iCs/>
          <w:sz w:val="24"/>
          <w:szCs w:val="24"/>
        </w:rPr>
      </w:pPr>
      <w:r w:rsidRPr="00216BAA">
        <w:rPr>
          <w:rFonts w:ascii="Arial" w:hAnsi="Arial" w:cs="Arial"/>
          <w:i/>
          <w:iCs/>
          <w:sz w:val="24"/>
          <w:szCs w:val="24"/>
        </w:rPr>
        <w:t>Greenwood’s Map (</w:t>
      </w:r>
      <w:r w:rsidR="00216BAA" w:rsidRPr="00216BAA">
        <w:rPr>
          <w:rFonts w:ascii="Arial" w:hAnsi="Arial" w:cs="Arial"/>
          <w:i/>
          <w:iCs/>
          <w:sz w:val="24"/>
          <w:szCs w:val="24"/>
        </w:rPr>
        <w:t>1819-20)</w:t>
      </w:r>
    </w:p>
    <w:p w14:paraId="4D12E2DF" w14:textId="52FBB079" w:rsidR="002E0986" w:rsidRDefault="005C1E09" w:rsidP="00E75F3D">
      <w:pPr>
        <w:pStyle w:val="Style1"/>
        <w:rPr>
          <w:rFonts w:ascii="Arial" w:hAnsi="Arial" w:cs="Arial"/>
          <w:sz w:val="24"/>
          <w:szCs w:val="24"/>
        </w:rPr>
      </w:pPr>
      <w:r>
        <w:rPr>
          <w:rFonts w:ascii="Arial" w:hAnsi="Arial" w:cs="Arial"/>
          <w:sz w:val="24"/>
          <w:szCs w:val="24"/>
        </w:rPr>
        <w:t>Greenwood’s map shows A to B and the continuing route t</w:t>
      </w:r>
      <w:r w:rsidR="00526FAF">
        <w:rPr>
          <w:rFonts w:ascii="Arial" w:hAnsi="Arial" w:cs="Arial"/>
          <w:sz w:val="24"/>
          <w:szCs w:val="24"/>
        </w:rPr>
        <w:t>o</w:t>
      </w:r>
      <w:r>
        <w:rPr>
          <w:rFonts w:ascii="Arial" w:hAnsi="Arial" w:cs="Arial"/>
          <w:sz w:val="24"/>
          <w:szCs w:val="24"/>
        </w:rPr>
        <w:t xml:space="preserve"> Cri</w:t>
      </w:r>
      <w:r w:rsidR="00271E77">
        <w:rPr>
          <w:rFonts w:ascii="Arial" w:hAnsi="Arial" w:cs="Arial"/>
          <w:sz w:val="24"/>
          <w:szCs w:val="24"/>
        </w:rPr>
        <w:t>cksall</w:t>
      </w:r>
      <w:r w:rsidR="00A91111">
        <w:rPr>
          <w:rFonts w:ascii="Arial" w:hAnsi="Arial" w:cs="Arial"/>
          <w:sz w:val="24"/>
          <w:szCs w:val="24"/>
        </w:rPr>
        <w:t xml:space="preserve"> </w:t>
      </w:r>
      <w:r w:rsidR="00EF03AC">
        <w:rPr>
          <w:rFonts w:ascii="Arial" w:hAnsi="Arial" w:cs="Arial"/>
          <w:sz w:val="24"/>
          <w:szCs w:val="24"/>
        </w:rPr>
        <w:t>on a similar alignment to</w:t>
      </w:r>
      <w:r w:rsidR="00A91111">
        <w:rPr>
          <w:rFonts w:ascii="Arial" w:hAnsi="Arial" w:cs="Arial"/>
          <w:sz w:val="24"/>
          <w:szCs w:val="24"/>
        </w:rPr>
        <w:t xml:space="preserve"> Faden’s map.</w:t>
      </w:r>
      <w:r w:rsidR="007F6929">
        <w:rPr>
          <w:rFonts w:ascii="Arial" w:hAnsi="Arial" w:cs="Arial"/>
          <w:sz w:val="24"/>
          <w:szCs w:val="24"/>
        </w:rPr>
        <w:t xml:space="preserve"> </w:t>
      </w:r>
      <w:r w:rsidR="00905F43">
        <w:rPr>
          <w:rFonts w:ascii="Arial" w:hAnsi="Arial" w:cs="Arial"/>
          <w:sz w:val="24"/>
          <w:szCs w:val="24"/>
        </w:rPr>
        <w:t>N</w:t>
      </w:r>
      <w:r w:rsidR="007F6929">
        <w:rPr>
          <w:rFonts w:ascii="Arial" w:hAnsi="Arial" w:cs="Arial"/>
          <w:sz w:val="24"/>
          <w:szCs w:val="24"/>
        </w:rPr>
        <w:t>o route is shown south of point B equivalent to the Order route</w:t>
      </w:r>
      <w:r w:rsidR="00905F43">
        <w:rPr>
          <w:rFonts w:ascii="Arial" w:hAnsi="Arial" w:cs="Arial"/>
          <w:sz w:val="24"/>
          <w:szCs w:val="24"/>
        </w:rPr>
        <w:t xml:space="preserve">. </w:t>
      </w:r>
      <w:r w:rsidR="005E2BE7">
        <w:rPr>
          <w:rFonts w:ascii="Arial" w:hAnsi="Arial" w:cs="Arial"/>
          <w:sz w:val="24"/>
          <w:szCs w:val="24"/>
        </w:rPr>
        <w:t>A</w:t>
      </w:r>
      <w:r w:rsidR="001653AF">
        <w:rPr>
          <w:rFonts w:ascii="Arial" w:hAnsi="Arial" w:cs="Arial"/>
          <w:sz w:val="24"/>
          <w:szCs w:val="24"/>
        </w:rPr>
        <w:t xml:space="preserve"> route is shown branchi</w:t>
      </w:r>
      <w:r w:rsidR="004C0BF8">
        <w:rPr>
          <w:rFonts w:ascii="Arial" w:hAnsi="Arial" w:cs="Arial"/>
          <w:sz w:val="24"/>
          <w:szCs w:val="24"/>
        </w:rPr>
        <w:t>n</w:t>
      </w:r>
      <w:r w:rsidR="001653AF">
        <w:rPr>
          <w:rFonts w:ascii="Arial" w:hAnsi="Arial" w:cs="Arial"/>
          <w:sz w:val="24"/>
          <w:szCs w:val="24"/>
        </w:rPr>
        <w:t xml:space="preserve">g off at </w:t>
      </w:r>
      <w:r w:rsidR="001E3602">
        <w:rPr>
          <w:rFonts w:ascii="Arial" w:hAnsi="Arial" w:cs="Arial"/>
          <w:sz w:val="24"/>
          <w:szCs w:val="24"/>
        </w:rPr>
        <w:t xml:space="preserve">approximately </w:t>
      </w:r>
      <w:r w:rsidR="001653AF">
        <w:rPr>
          <w:rFonts w:ascii="Arial" w:hAnsi="Arial" w:cs="Arial"/>
          <w:sz w:val="24"/>
          <w:szCs w:val="24"/>
        </w:rPr>
        <w:t>point B on an alignment further to the west</w:t>
      </w:r>
      <w:r w:rsidR="004C0BF8">
        <w:rPr>
          <w:rFonts w:ascii="Arial" w:hAnsi="Arial" w:cs="Arial"/>
          <w:sz w:val="24"/>
          <w:szCs w:val="24"/>
        </w:rPr>
        <w:t>, and connecting to the EE28 at point X</w:t>
      </w:r>
      <w:r w:rsidR="009D6410">
        <w:rPr>
          <w:rFonts w:ascii="Arial" w:hAnsi="Arial" w:cs="Arial"/>
          <w:sz w:val="24"/>
          <w:szCs w:val="24"/>
        </w:rPr>
        <w:t>,</w:t>
      </w:r>
      <w:r w:rsidR="004866A6">
        <w:rPr>
          <w:rFonts w:ascii="Arial" w:hAnsi="Arial" w:cs="Arial"/>
          <w:sz w:val="24"/>
          <w:szCs w:val="24"/>
        </w:rPr>
        <w:t xml:space="preserve"> consistent with the route shown on Faden’s </w:t>
      </w:r>
      <w:r w:rsidR="009D6410">
        <w:rPr>
          <w:rFonts w:ascii="Arial" w:hAnsi="Arial" w:cs="Arial"/>
          <w:sz w:val="24"/>
          <w:szCs w:val="24"/>
        </w:rPr>
        <w:t>map</w:t>
      </w:r>
      <w:r w:rsidR="00EF03AC">
        <w:rPr>
          <w:rFonts w:ascii="Arial" w:hAnsi="Arial" w:cs="Arial"/>
          <w:sz w:val="24"/>
          <w:szCs w:val="24"/>
        </w:rPr>
        <w:t>.</w:t>
      </w:r>
    </w:p>
    <w:p w14:paraId="3B1F3486" w14:textId="2B1B6C08" w:rsidR="00CD37BF" w:rsidRDefault="00CD37BF" w:rsidP="00E75F3D">
      <w:pPr>
        <w:pStyle w:val="Style1"/>
        <w:rPr>
          <w:rFonts w:ascii="Arial" w:hAnsi="Arial" w:cs="Arial"/>
          <w:sz w:val="24"/>
          <w:szCs w:val="24"/>
        </w:rPr>
      </w:pPr>
      <w:r w:rsidRPr="1A1539DB">
        <w:rPr>
          <w:rFonts w:ascii="Arial" w:hAnsi="Arial" w:cs="Arial"/>
          <w:sz w:val="24"/>
          <w:szCs w:val="24"/>
        </w:rPr>
        <w:t xml:space="preserve">The route A – B and on to Cricksall is shown as </w:t>
      </w:r>
      <w:r w:rsidR="0085135C" w:rsidRPr="1A1539DB">
        <w:rPr>
          <w:rFonts w:ascii="Arial" w:hAnsi="Arial" w:cs="Arial"/>
          <w:sz w:val="24"/>
          <w:szCs w:val="24"/>
        </w:rPr>
        <w:t>a cross road in the same manner as other local roads</w:t>
      </w:r>
      <w:r w:rsidR="009C3EE4" w:rsidRPr="1A1539DB">
        <w:rPr>
          <w:rFonts w:ascii="Arial" w:hAnsi="Arial" w:cs="Arial"/>
          <w:sz w:val="24"/>
          <w:szCs w:val="24"/>
        </w:rPr>
        <w:t xml:space="preserve"> many, but not all of which are now vehicular highw</w:t>
      </w:r>
      <w:r w:rsidR="0041658E" w:rsidRPr="1A1539DB">
        <w:rPr>
          <w:rFonts w:ascii="Arial" w:hAnsi="Arial" w:cs="Arial"/>
          <w:sz w:val="24"/>
          <w:szCs w:val="24"/>
        </w:rPr>
        <w:t>ays.</w:t>
      </w:r>
      <w:r w:rsidR="55CB048D" w:rsidRPr="1A1539DB">
        <w:rPr>
          <w:rFonts w:ascii="Arial" w:hAnsi="Arial" w:cs="Arial"/>
          <w:sz w:val="24"/>
          <w:szCs w:val="24"/>
        </w:rPr>
        <w:t xml:space="preserve"> The </w:t>
      </w:r>
      <w:r w:rsidR="55CB048D" w:rsidRPr="1A1539DB">
        <w:rPr>
          <w:rFonts w:ascii="Arial" w:hAnsi="Arial" w:cs="Arial"/>
          <w:sz w:val="24"/>
          <w:szCs w:val="24"/>
        </w:rPr>
        <w:lastRenderedPageBreak/>
        <w:t xml:space="preserve">depiction of a route on a private map </w:t>
      </w:r>
      <w:r w:rsidR="25D302CF" w:rsidRPr="1A1539DB">
        <w:rPr>
          <w:rFonts w:ascii="Arial" w:hAnsi="Arial" w:cs="Arial"/>
          <w:sz w:val="24"/>
          <w:szCs w:val="24"/>
        </w:rPr>
        <w:t xml:space="preserve">as a cross road </w:t>
      </w:r>
      <w:r w:rsidR="55CB048D" w:rsidRPr="1A1539DB">
        <w:rPr>
          <w:rFonts w:ascii="Arial" w:hAnsi="Arial" w:cs="Arial"/>
          <w:sz w:val="24"/>
          <w:szCs w:val="24"/>
        </w:rPr>
        <w:t>can be some evidence that the mapmaker considered the route to be a publ</w:t>
      </w:r>
      <w:r w:rsidR="4C21A2F1" w:rsidRPr="1A1539DB">
        <w:rPr>
          <w:rFonts w:ascii="Arial" w:hAnsi="Arial" w:cs="Arial"/>
          <w:sz w:val="24"/>
          <w:szCs w:val="24"/>
        </w:rPr>
        <w:t>ic</w:t>
      </w:r>
      <w:r w:rsidR="55CB048D" w:rsidRPr="1A1539DB">
        <w:rPr>
          <w:rFonts w:ascii="Arial" w:hAnsi="Arial" w:cs="Arial"/>
          <w:sz w:val="24"/>
          <w:szCs w:val="24"/>
        </w:rPr>
        <w:t xml:space="preserve"> road</w:t>
      </w:r>
      <w:r w:rsidR="6786F716" w:rsidRPr="1A1539DB">
        <w:rPr>
          <w:rFonts w:ascii="Arial" w:hAnsi="Arial" w:cs="Arial"/>
          <w:sz w:val="24"/>
          <w:szCs w:val="24"/>
        </w:rPr>
        <w:t>.</w:t>
      </w:r>
    </w:p>
    <w:p w14:paraId="379C2BDE" w14:textId="421268E1" w:rsidR="002E0986" w:rsidRPr="002D472E" w:rsidRDefault="00DC05D8" w:rsidP="00DC05D8">
      <w:pPr>
        <w:pStyle w:val="Style1"/>
        <w:numPr>
          <w:ilvl w:val="0"/>
          <w:numId w:val="0"/>
        </w:numPr>
        <w:rPr>
          <w:rFonts w:ascii="Arial" w:hAnsi="Arial" w:cs="Arial"/>
          <w:i/>
          <w:iCs/>
          <w:sz w:val="24"/>
          <w:szCs w:val="24"/>
        </w:rPr>
      </w:pPr>
      <w:r w:rsidRPr="002D472E">
        <w:rPr>
          <w:rFonts w:ascii="Arial" w:hAnsi="Arial" w:cs="Arial"/>
          <w:i/>
          <w:iCs/>
          <w:sz w:val="24"/>
          <w:szCs w:val="24"/>
        </w:rPr>
        <w:t>OS Old Series 1” map (18</w:t>
      </w:r>
      <w:r w:rsidR="002D472E" w:rsidRPr="002D472E">
        <w:rPr>
          <w:rFonts w:ascii="Arial" w:hAnsi="Arial" w:cs="Arial"/>
          <w:i/>
          <w:iCs/>
          <w:sz w:val="24"/>
          <w:szCs w:val="24"/>
        </w:rPr>
        <w:t>31)</w:t>
      </w:r>
    </w:p>
    <w:p w14:paraId="2D239189" w14:textId="688F1F6F" w:rsidR="00BB1B81" w:rsidRDefault="00C12AF1" w:rsidP="006D759F">
      <w:pPr>
        <w:pStyle w:val="Style1"/>
        <w:rPr>
          <w:rFonts w:ascii="Arial" w:hAnsi="Arial" w:cs="Arial"/>
          <w:sz w:val="24"/>
          <w:szCs w:val="24"/>
        </w:rPr>
      </w:pPr>
      <w:r w:rsidRPr="1A1539DB">
        <w:rPr>
          <w:rFonts w:ascii="Arial" w:hAnsi="Arial" w:cs="Arial"/>
          <w:sz w:val="24"/>
          <w:szCs w:val="24"/>
        </w:rPr>
        <w:t>The route A – B and on t</w:t>
      </w:r>
      <w:r w:rsidR="0037573C" w:rsidRPr="1A1539DB">
        <w:rPr>
          <w:rFonts w:ascii="Arial" w:hAnsi="Arial" w:cs="Arial"/>
          <w:sz w:val="24"/>
          <w:szCs w:val="24"/>
        </w:rPr>
        <w:t>o</w:t>
      </w:r>
      <w:r w:rsidRPr="1A1539DB">
        <w:rPr>
          <w:rFonts w:ascii="Arial" w:hAnsi="Arial" w:cs="Arial"/>
          <w:sz w:val="24"/>
          <w:szCs w:val="24"/>
        </w:rPr>
        <w:t xml:space="preserve"> Cricksall </w:t>
      </w:r>
      <w:r w:rsidR="00F2154B" w:rsidRPr="1A1539DB">
        <w:rPr>
          <w:rFonts w:ascii="Arial" w:hAnsi="Arial" w:cs="Arial"/>
          <w:sz w:val="24"/>
          <w:szCs w:val="24"/>
        </w:rPr>
        <w:t>is shown as on Faden</w:t>
      </w:r>
      <w:r w:rsidR="00513931" w:rsidRPr="1A1539DB">
        <w:rPr>
          <w:rFonts w:ascii="Arial" w:hAnsi="Arial" w:cs="Arial"/>
          <w:sz w:val="24"/>
          <w:szCs w:val="24"/>
        </w:rPr>
        <w:t>’s and Greenwood’s</w:t>
      </w:r>
      <w:r w:rsidR="009F7B25" w:rsidRPr="1A1539DB">
        <w:rPr>
          <w:rFonts w:ascii="Arial" w:hAnsi="Arial" w:cs="Arial"/>
          <w:sz w:val="24"/>
          <w:szCs w:val="24"/>
        </w:rPr>
        <w:t xml:space="preserve"> maps</w:t>
      </w:r>
      <w:r w:rsidR="0037573C" w:rsidRPr="1A1539DB">
        <w:rPr>
          <w:rFonts w:ascii="Arial" w:hAnsi="Arial" w:cs="Arial"/>
          <w:sz w:val="24"/>
          <w:szCs w:val="24"/>
        </w:rPr>
        <w:t xml:space="preserve">. The Order route is not shown south of point B but </w:t>
      </w:r>
      <w:r w:rsidR="00BB1B81" w:rsidRPr="1A1539DB">
        <w:rPr>
          <w:rFonts w:ascii="Arial" w:hAnsi="Arial" w:cs="Arial"/>
          <w:sz w:val="24"/>
          <w:szCs w:val="24"/>
        </w:rPr>
        <w:t xml:space="preserve">a route branching off at point B and terminating at </w:t>
      </w:r>
      <w:r w:rsidR="00643D86" w:rsidRPr="1A1539DB">
        <w:rPr>
          <w:rFonts w:ascii="Arial" w:hAnsi="Arial" w:cs="Arial"/>
          <w:sz w:val="24"/>
          <w:szCs w:val="24"/>
        </w:rPr>
        <w:t xml:space="preserve">point </w:t>
      </w:r>
      <w:r w:rsidR="00BB1B81" w:rsidRPr="1A1539DB">
        <w:rPr>
          <w:rFonts w:ascii="Arial" w:hAnsi="Arial" w:cs="Arial"/>
          <w:sz w:val="24"/>
          <w:szCs w:val="24"/>
        </w:rPr>
        <w:t>X is shown</w:t>
      </w:r>
      <w:r w:rsidR="009F7B25" w:rsidRPr="1A1539DB">
        <w:rPr>
          <w:rFonts w:ascii="Arial" w:hAnsi="Arial" w:cs="Arial"/>
          <w:sz w:val="24"/>
          <w:szCs w:val="24"/>
        </w:rPr>
        <w:t>, again consistent with Faden</w:t>
      </w:r>
      <w:r w:rsidR="1F6C6C6B" w:rsidRPr="1A1539DB">
        <w:rPr>
          <w:rFonts w:ascii="Arial" w:hAnsi="Arial" w:cs="Arial"/>
          <w:sz w:val="24"/>
          <w:szCs w:val="24"/>
        </w:rPr>
        <w:t xml:space="preserve"> and Greenwood</w:t>
      </w:r>
      <w:r w:rsidR="00BB1B81" w:rsidRPr="1A1539DB">
        <w:rPr>
          <w:rFonts w:ascii="Arial" w:hAnsi="Arial" w:cs="Arial"/>
          <w:sz w:val="24"/>
          <w:szCs w:val="24"/>
        </w:rPr>
        <w:t>.</w:t>
      </w:r>
    </w:p>
    <w:p w14:paraId="310A3C65" w14:textId="6F7ECC89" w:rsidR="004943BE" w:rsidRPr="003A2BF3" w:rsidRDefault="004943BE" w:rsidP="004943BE">
      <w:pPr>
        <w:pStyle w:val="Style1"/>
        <w:numPr>
          <w:ilvl w:val="0"/>
          <w:numId w:val="0"/>
        </w:numPr>
        <w:rPr>
          <w:rFonts w:ascii="Arial" w:hAnsi="Arial" w:cs="Arial"/>
          <w:i/>
          <w:iCs/>
          <w:sz w:val="24"/>
          <w:szCs w:val="24"/>
        </w:rPr>
      </w:pPr>
      <w:r w:rsidRPr="003A2BF3">
        <w:rPr>
          <w:rFonts w:ascii="Arial" w:hAnsi="Arial" w:cs="Arial"/>
          <w:i/>
          <w:iCs/>
          <w:sz w:val="24"/>
          <w:szCs w:val="24"/>
        </w:rPr>
        <w:t>Goodnestone and Wingham Tithe Maps (1841)</w:t>
      </w:r>
    </w:p>
    <w:p w14:paraId="1105FEFE" w14:textId="33251CF8" w:rsidR="004943BE" w:rsidRDefault="007150F6" w:rsidP="006D759F">
      <w:pPr>
        <w:pStyle w:val="Style1"/>
        <w:rPr>
          <w:rFonts w:ascii="Arial" w:hAnsi="Arial" w:cs="Arial"/>
          <w:sz w:val="24"/>
          <w:szCs w:val="24"/>
        </w:rPr>
      </w:pPr>
      <w:r>
        <w:rPr>
          <w:rFonts w:ascii="Arial" w:hAnsi="Arial" w:cs="Arial"/>
          <w:sz w:val="24"/>
          <w:szCs w:val="24"/>
        </w:rPr>
        <w:t xml:space="preserve">The Wingham Tithe </w:t>
      </w:r>
      <w:r w:rsidR="00CF4428">
        <w:rPr>
          <w:rFonts w:ascii="Arial" w:hAnsi="Arial" w:cs="Arial"/>
          <w:sz w:val="24"/>
          <w:szCs w:val="24"/>
        </w:rPr>
        <w:t>M</w:t>
      </w:r>
      <w:r>
        <w:rPr>
          <w:rFonts w:ascii="Arial" w:hAnsi="Arial" w:cs="Arial"/>
          <w:sz w:val="24"/>
          <w:szCs w:val="24"/>
        </w:rPr>
        <w:t xml:space="preserve">ap </w:t>
      </w:r>
      <w:r w:rsidR="00781BCC">
        <w:rPr>
          <w:rFonts w:ascii="Arial" w:hAnsi="Arial" w:cs="Arial"/>
          <w:sz w:val="24"/>
          <w:szCs w:val="24"/>
        </w:rPr>
        <w:t xml:space="preserve">shows A – B as part of the </w:t>
      </w:r>
      <w:r w:rsidR="00724038">
        <w:rPr>
          <w:rFonts w:ascii="Arial" w:hAnsi="Arial" w:cs="Arial"/>
          <w:sz w:val="24"/>
          <w:szCs w:val="24"/>
        </w:rPr>
        <w:t xml:space="preserve">access to Cricksall. It is depicted as an enclosed road </w:t>
      </w:r>
      <w:r w:rsidR="00A37603">
        <w:rPr>
          <w:rFonts w:ascii="Arial" w:hAnsi="Arial" w:cs="Arial"/>
          <w:sz w:val="24"/>
          <w:szCs w:val="24"/>
        </w:rPr>
        <w:t>coloured ochre</w:t>
      </w:r>
      <w:r w:rsidR="003632AC">
        <w:rPr>
          <w:rFonts w:ascii="Arial" w:hAnsi="Arial" w:cs="Arial"/>
          <w:sz w:val="24"/>
          <w:szCs w:val="24"/>
        </w:rPr>
        <w:t xml:space="preserve">. Various routes are </w:t>
      </w:r>
      <w:r w:rsidR="00235DA5">
        <w:rPr>
          <w:rFonts w:ascii="Arial" w:hAnsi="Arial" w:cs="Arial"/>
          <w:sz w:val="24"/>
          <w:szCs w:val="24"/>
        </w:rPr>
        <w:t xml:space="preserve">listed in the apportionment as </w:t>
      </w:r>
      <w:r w:rsidR="003632AC">
        <w:rPr>
          <w:rFonts w:ascii="Arial" w:hAnsi="Arial" w:cs="Arial"/>
          <w:sz w:val="24"/>
          <w:szCs w:val="24"/>
        </w:rPr>
        <w:t>roads</w:t>
      </w:r>
      <w:r w:rsidR="00C8481C">
        <w:rPr>
          <w:rFonts w:ascii="Arial" w:hAnsi="Arial" w:cs="Arial"/>
          <w:sz w:val="24"/>
          <w:szCs w:val="24"/>
        </w:rPr>
        <w:t>. The Order route cannot be identified with certainty as one of these roads, but it is possible that it is.</w:t>
      </w:r>
      <w:r w:rsidR="00DE1F9B">
        <w:rPr>
          <w:rFonts w:ascii="Arial" w:hAnsi="Arial" w:cs="Arial"/>
          <w:sz w:val="24"/>
          <w:szCs w:val="24"/>
        </w:rPr>
        <w:t xml:space="preserve"> The majority of routes coloured ochre and listed in the apportionment as </w:t>
      </w:r>
      <w:r w:rsidR="00741D15">
        <w:rPr>
          <w:rFonts w:ascii="Arial" w:hAnsi="Arial" w:cs="Arial"/>
          <w:sz w:val="24"/>
          <w:szCs w:val="24"/>
        </w:rPr>
        <w:t>roads are now public roads,</w:t>
      </w:r>
    </w:p>
    <w:p w14:paraId="4B6E0EBE" w14:textId="700C64EC" w:rsidR="004E377D" w:rsidRDefault="004E377D" w:rsidP="006D759F">
      <w:pPr>
        <w:pStyle w:val="Style1"/>
        <w:rPr>
          <w:rFonts w:ascii="Arial" w:hAnsi="Arial" w:cs="Arial"/>
          <w:sz w:val="24"/>
          <w:szCs w:val="24"/>
        </w:rPr>
      </w:pPr>
      <w:r>
        <w:rPr>
          <w:rFonts w:ascii="Arial" w:hAnsi="Arial" w:cs="Arial"/>
          <w:sz w:val="24"/>
          <w:szCs w:val="24"/>
        </w:rPr>
        <w:t>The Goodnestone Tithe Ma</w:t>
      </w:r>
      <w:r w:rsidR="00CF4428">
        <w:rPr>
          <w:rFonts w:ascii="Arial" w:hAnsi="Arial" w:cs="Arial"/>
          <w:sz w:val="24"/>
          <w:szCs w:val="24"/>
        </w:rPr>
        <w:t xml:space="preserve">p shows </w:t>
      </w:r>
      <w:r w:rsidR="00E67F64">
        <w:rPr>
          <w:rFonts w:ascii="Arial" w:hAnsi="Arial" w:cs="Arial"/>
          <w:sz w:val="24"/>
          <w:szCs w:val="24"/>
        </w:rPr>
        <w:t xml:space="preserve">an access from Cave Road at point D but no continuing route, and no route </w:t>
      </w:r>
      <w:r w:rsidR="000602B8">
        <w:rPr>
          <w:rFonts w:ascii="Arial" w:hAnsi="Arial" w:cs="Arial"/>
          <w:sz w:val="24"/>
          <w:szCs w:val="24"/>
        </w:rPr>
        <w:t xml:space="preserve">consistent with any part of the Order route within the parish. </w:t>
      </w:r>
      <w:r w:rsidR="00C12DAD">
        <w:rPr>
          <w:rFonts w:ascii="Arial" w:hAnsi="Arial" w:cs="Arial"/>
          <w:sz w:val="24"/>
          <w:szCs w:val="24"/>
        </w:rPr>
        <w:t xml:space="preserve">It is suggested that </w:t>
      </w:r>
      <w:r w:rsidR="007A292D">
        <w:rPr>
          <w:rFonts w:ascii="Arial" w:hAnsi="Arial" w:cs="Arial"/>
          <w:sz w:val="24"/>
          <w:szCs w:val="24"/>
        </w:rPr>
        <w:t>this may be because the land o</w:t>
      </w:r>
      <w:r w:rsidR="008976A9">
        <w:rPr>
          <w:rFonts w:ascii="Arial" w:hAnsi="Arial" w:cs="Arial"/>
          <w:sz w:val="24"/>
          <w:szCs w:val="24"/>
        </w:rPr>
        <w:t>v</w:t>
      </w:r>
      <w:r w:rsidR="007A292D">
        <w:rPr>
          <w:rFonts w:ascii="Arial" w:hAnsi="Arial" w:cs="Arial"/>
          <w:sz w:val="24"/>
          <w:szCs w:val="24"/>
        </w:rPr>
        <w:t xml:space="preserve">er which the Order route passes was held by the church but there is no evidence to support this hypothesis. </w:t>
      </w:r>
    </w:p>
    <w:p w14:paraId="12086E9A" w14:textId="09E43142" w:rsidR="00481E73" w:rsidRDefault="00481E73" w:rsidP="006D759F">
      <w:pPr>
        <w:pStyle w:val="Style1"/>
        <w:rPr>
          <w:rFonts w:ascii="Arial" w:hAnsi="Arial" w:cs="Arial"/>
          <w:sz w:val="24"/>
          <w:szCs w:val="24"/>
        </w:rPr>
      </w:pPr>
      <w:r>
        <w:rPr>
          <w:rFonts w:ascii="Arial" w:hAnsi="Arial" w:cs="Arial"/>
          <w:sz w:val="24"/>
          <w:szCs w:val="24"/>
        </w:rPr>
        <w:t xml:space="preserve">Tithe maps were concerned with identifying land subject to </w:t>
      </w:r>
      <w:r w:rsidR="000E5CDB">
        <w:rPr>
          <w:rFonts w:ascii="Arial" w:hAnsi="Arial" w:cs="Arial"/>
          <w:sz w:val="24"/>
          <w:szCs w:val="24"/>
        </w:rPr>
        <w:t xml:space="preserve">payment of tithe. Unproductive land, which </w:t>
      </w:r>
      <w:r w:rsidR="00F4200B">
        <w:rPr>
          <w:rFonts w:ascii="Arial" w:hAnsi="Arial" w:cs="Arial"/>
          <w:sz w:val="24"/>
          <w:szCs w:val="24"/>
        </w:rPr>
        <w:t>often</w:t>
      </w:r>
      <w:r w:rsidR="000E5CDB">
        <w:rPr>
          <w:rFonts w:ascii="Arial" w:hAnsi="Arial" w:cs="Arial"/>
          <w:sz w:val="24"/>
          <w:szCs w:val="24"/>
        </w:rPr>
        <w:t xml:space="preserve"> included roads, was not tithable</w:t>
      </w:r>
      <w:r w:rsidR="00A17810">
        <w:rPr>
          <w:rFonts w:ascii="Arial" w:hAnsi="Arial" w:cs="Arial"/>
          <w:sz w:val="24"/>
          <w:szCs w:val="24"/>
        </w:rPr>
        <w:t>. Private occupation roads could</w:t>
      </w:r>
      <w:r w:rsidR="00634BD5">
        <w:rPr>
          <w:rFonts w:ascii="Arial" w:hAnsi="Arial" w:cs="Arial"/>
          <w:sz w:val="24"/>
          <w:szCs w:val="24"/>
        </w:rPr>
        <w:t xml:space="preserve"> equally be unproductive and thus excluded from tithe. </w:t>
      </w:r>
      <w:r w:rsidR="008976A9">
        <w:rPr>
          <w:rFonts w:ascii="Arial" w:hAnsi="Arial" w:cs="Arial"/>
          <w:sz w:val="24"/>
          <w:szCs w:val="24"/>
        </w:rPr>
        <w:t xml:space="preserve">Accordingly, </w:t>
      </w:r>
      <w:r w:rsidR="002F5CDB">
        <w:rPr>
          <w:rFonts w:ascii="Arial" w:hAnsi="Arial" w:cs="Arial"/>
          <w:sz w:val="24"/>
          <w:szCs w:val="24"/>
        </w:rPr>
        <w:t>the depiction of a ro</w:t>
      </w:r>
      <w:r w:rsidR="004577BA">
        <w:rPr>
          <w:rFonts w:ascii="Arial" w:hAnsi="Arial" w:cs="Arial"/>
          <w:sz w:val="24"/>
          <w:szCs w:val="24"/>
        </w:rPr>
        <w:t>ad</w:t>
      </w:r>
      <w:r w:rsidR="002F5CDB">
        <w:rPr>
          <w:rFonts w:ascii="Arial" w:hAnsi="Arial" w:cs="Arial"/>
          <w:sz w:val="24"/>
          <w:szCs w:val="24"/>
        </w:rPr>
        <w:t xml:space="preserve"> on a tithe map </w:t>
      </w:r>
      <w:r w:rsidR="005D04BA">
        <w:rPr>
          <w:rFonts w:ascii="Arial" w:hAnsi="Arial" w:cs="Arial"/>
          <w:sz w:val="24"/>
          <w:szCs w:val="24"/>
        </w:rPr>
        <w:t>can</w:t>
      </w:r>
      <w:r w:rsidR="00D04417">
        <w:rPr>
          <w:rFonts w:ascii="Arial" w:hAnsi="Arial" w:cs="Arial"/>
          <w:sz w:val="24"/>
          <w:szCs w:val="24"/>
        </w:rPr>
        <w:t xml:space="preserve"> be </w:t>
      </w:r>
      <w:r w:rsidR="004577BA">
        <w:rPr>
          <w:rFonts w:ascii="Arial" w:hAnsi="Arial" w:cs="Arial"/>
          <w:sz w:val="24"/>
          <w:szCs w:val="24"/>
        </w:rPr>
        <w:t>consistent with public status but</w:t>
      </w:r>
      <w:r w:rsidR="00D70D10">
        <w:rPr>
          <w:rFonts w:ascii="Arial" w:hAnsi="Arial" w:cs="Arial"/>
          <w:sz w:val="24"/>
          <w:szCs w:val="24"/>
        </w:rPr>
        <w:t xml:space="preserve"> is not, on its own an indicator of </w:t>
      </w:r>
      <w:r w:rsidR="00160230">
        <w:rPr>
          <w:rFonts w:ascii="Arial" w:hAnsi="Arial" w:cs="Arial"/>
          <w:sz w:val="24"/>
          <w:szCs w:val="24"/>
        </w:rPr>
        <w:t>it</w:t>
      </w:r>
      <w:r w:rsidR="00116BC8">
        <w:rPr>
          <w:rFonts w:ascii="Arial" w:hAnsi="Arial" w:cs="Arial"/>
          <w:sz w:val="24"/>
          <w:szCs w:val="24"/>
        </w:rPr>
        <w:t xml:space="preserve">. At best it is </w:t>
      </w:r>
      <w:r w:rsidR="00CD1973">
        <w:rPr>
          <w:rFonts w:ascii="Arial" w:hAnsi="Arial" w:cs="Arial"/>
          <w:sz w:val="24"/>
          <w:szCs w:val="24"/>
        </w:rPr>
        <w:t>supporti</w:t>
      </w:r>
      <w:r w:rsidR="00BB7400">
        <w:rPr>
          <w:rFonts w:ascii="Arial" w:hAnsi="Arial" w:cs="Arial"/>
          <w:sz w:val="24"/>
          <w:szCs w:val="24"/>
        </w:rPr>
        <w:t>ng</w:t>
      </w:r>
      <w:r w:rsidR="00CD1973">
        <w:rPr>
          <w:rFonts w:ascii="Arial" w:hAnsi="Arial" w:cs="Arial"/>
          <w:sz w:val="24"/>
          <w:szCs w:val="24"/>
        </w:rPr>
        <w:t xml:space="preserve"> evidence to be considered with all other relevant material. </w:t>
      </w:r>
    </w:p>
    <w:p w14:paraId="1BB8D7ED" w14:textId="2A75CD0E" w:rsidR="00452693" w:rsidRPr="003A2BF3" w:rsidRDefault="003A2BF3" w:rsidP="003A2BF3">
      <w:pPr>
        <w:pStyle w:val="Style1"/>
        <w:numPr>
          <w:ilvl w:val="0"/>
          <w:numId w:val="0"/>
        </w:numPr>
        <w:rPr>
          <w:rFonts w:ascii="Arial" w:hAnsi="Arial" w:cs="Arial"/>
          <w:i/>
          <w:iCs/>
          <w:sz w:val="24"/>
          <w:szCs w:val="24"/>
        </w:rPr>
      </w:pPr>
      <w:r w:rsidRPr="003A2BF3">
        <w:rPr>
          <w:rFonts w:ascii="Arial" w:hAnsi="Arial" w:cs="Arial"/>
          <w:i/>
          <w:iCs/>
          <w:sz w:val="24"/>
          <w:szCs w:val="24"/>
        </w:rPr>
        <w:t>OS Boundary Books</w:t>
      </w:r>
      <w:r>
        <w:rPr>
          <w:rFonts w:ascii="Arial" w:hAnsi="Arial" w:cs="Arial"/>
          <w:i/>
          <w:iCs/>
          <w:sz w:val="24"/>
          <w:szCs w:val="24"/>
        </w:rPr>
        <w:t xml:space="preserve"> (1867-69)</w:t>
      </w:r>
    </w:p>
    <w:p w14:paraId="1AD82807" w14:textId="3D3D06D5" w:rsidR="00452693" w:rsidRDefault="003156FF" w:rsidP="006D759F">
      <w:pPr>
        <w:pStyle w:val="Style1"/>
        <w:rPr>
          <w:rFonts w:ascii="Arial" w:hAnsi="Arial" w:cs="Arial"/>
          <w:sz w:val="24"/>
          <w:szCs w:val="24"/>
        </w:rPr>
      </w:pPr>
      <w:r>
        <w:rPr>
          <w:rFonts w:ascii="Arial" w:hAnsi="Arial" w:cs="Arial"/>
          <w:sz w:val="24"/>
          <w:szCs w:val="24"/>
        </w:rPr>
        <w:t>The evidence from the Bo</w:t>
      </w:r>
      <w:r w:rsidR="00043078">
        <w:rPr>
          <w:rFonts w:ascii="Arial" w:hAnsi="Arial" w:cs="Arial"/>
          <w:sz w:val="24"/>
          <w:szCs w:val="24"/>
        </w:rPr>
        <w:t>u</w:t>
      </w:r>
      <w:r>
        <w:rPr>
          <w:rFonts w:ascii="Arial" w:hAnsi="Arial" w:cs="Arial"/>
          <w:sz w:val="24"/>
          <w:szCs w:val="24"/>
        </w:rPr>
        <w:t xml:space="preserve">ndary Books is relevant only to the section A – B. </w:t>
      </w:r>
      <w:r w:rsidR="00A13565">
        <w:rPr>
          <w:rFonts w:ascii="Arial" w:hAnsi="Arial" w:cs="Arial"/>
          <w:sz w:val="24"/>
          <w:szCs w:val="24"/>
        </w:rPr>
        <w:t>The purpose of the exercise recorded in these books was to establish and record parish boundaries</w:t>
      </w:r>
      <w:r w:rsidR="00BF50DB">
        <w:rPr>
          <w:rFonts w:ascii="Arial" w:hAnsi="Arial" w:cs="Arial"/>
          <w:sz w:val="24"/>
          <w:szCs w:val="24"/>
        </w:rPr>
        <w:t xml:space="preserve">. </w:t>
      </w:r>
    </w:p>
    <w:p w14:paraId="7CB8C7F5" w14:textId="502618DA" w:rsidR="00BB6D28" w:rsidRDefault="00767472" w:rsidP="006D759F">
      <w:pPr>
        <w:pStyle w:val="Style1"/>
        <w:rPr>
          <w:rFonts w:ascii="Arial" w:hAnsi="Arial" w:cs="Arial"/>
          <w:sz w:val="24"/>
          <w:szCs w:val="24"/>
        </w:rPr>
      </w:pPr>
      <w:r>
        <w:rPr>
          <w:rFonts w:ascii="Arial" w:hAnsi="Arial" w:cs="Arial"/>
          <w:sz w:val="24"/>
          <w:szCs w:val="24"/>
        </w:rPr>
        <w:t xml:space="preserve">The books depict </w:t>
      </w:r>
      <w:r w:rsidR="00C54AF3">
        <w:rPr>
          <w:rFonts w:ascii="Arial" w:hAnsi="Arial" w:cs="Arial"/>
          <w:sz w:val="24"/>
          <w:szCs w:val="24"/>
        </w:rPr>
        <w:t>a route f</w:t>
      </w:r>
      <w:r w:rsidR="001C00D1">
        <w:rPr>
          <w:rFonts w:ascii="Arial" w:hAnsi="Arial" w:cs="Arial"/>
          <w:sz w:val="24"/>
          <w:szCs w:val="24"/>
        </w:rPr>
        <w:t xml:space="preserve">rom Staple to Crixhall </w:t>
      </w:r>
      <w:r w:rsidR="00C54AF3">
        <w:rPr>
          <w:rFonts w:ascii="Arial" w:hAnsi="Arial" w:cs="Arial"/>
          <w:sz w:val="24"/>
          <w:szCs w:val="24"/>
        </w:rPr>
        <w:t xml:space="preserve">which includes the Order route </w:t>
      </w:r>
      <w:r w:rsidR="00B64CDA">
        <w:rPr>
          <w:rFonts w:ascii="Arial" w:hAnsi="Arial" w:cs="Arial"/>
          <w:sz w:val="24"/>
          <w:szCs w:val="24"/>
        </w:rPr>
        <w:t>A to B</w:t>
      </w:r>
      <w:r w:rsidR="00692BDD">
        <w:rPr>
          <w:rFonts w:ascii="Arial" w:hAnsi="Arial" w:cs="Arial"/>
          <w:sz w:val="24"/>
          <w:szCs w:val="24"/>
        </w:rPr>
        <w:t xml:space="preserve">. A route is shown branching out to the west in the vicinity of point B but this route is not consistent with the Order route B – </w:t>
      </w:r>
      <w:r w:rsidR="004706BD">
        <w:rPr>
          <w:rFonts w:ascii="Arial" w:hAnsi="Arial" w:cs="Arial"/>
          <w:sz w:val="24"/>
          <w:szCs w:val="24"/>
        </w:rPr>
        <w:t>C</w:t>
      </w:r>
      <w:r w:rsidR="00E23FDB">
        <w:rPr>
          <w:rFonts w:ascii="Arial" w:hAnsi="Arial" w:cs="Arial"/>
          <w:sz w:val="24"/>
          <w:szCs w:val="24"/>
        </w:rPr>
        <w:t xml:space="preserve"> and is likely to be the route to point X shown on earlier mapping</w:t>
      </w:r>
      <w:r w:rsidR="00692BDD">
        <w:rPr>
          <w:rFonts w:ascii="Arial" w:hAnsi="Arial" w:cs="Arial"/>
          <w:sz w:val="24"/>
          <w:szCs w:val="24"/>
        </w:rPr>
        <w:t xml:space="preserve">. </w:t>
      </w:r>
    </w:p>
    <w:p w14:paraId="3FD54064" w14:textId="4CF58623" w:rsidR="00452693" w:rsidRDefault="006C1F36" w:rsidP="006D759F">
      <w:pPr>
        <w:pStyle w:val="Style1"/>
        <w:rPr>
          <w:rFonts w:ascii="Arial" w:hAnsi="Arial" w:cs="Arial"/>
          <w:sz w:val="24"/>
          <w:szCs w:val="24"/>
        </w:rPr>
      </w:pPr>
      <w:r>
        <w:rPr>
          <w:rFonts w:ascii="Arial" w:hAnsi="Arial" w:cs="Arial"/>
          <w:sz w:val="24"/>
          <w:szCs w:val="24"/>
        </w:rPr>
        <w:t xml:space="preserve">The Wingham field sketch book </w:t>
      </w:r>
      <w:r w:rsidR="00382A6B">
        <w:rPr>
          <w:rFonts w:ascii="Arial" w:hAnsi="Arial" w:cs="Arial"/>
          <w:sz w:val="24"/>
          <w:szCs w:val="24"/>
        </w:rPr>
        <w:t xml:space="preserve">records that the parish boundary between point A and part way to B was in the </w:t>
      </w:r>
      <w:r w:rsidR="00E9639B">
        <w:rPr>
          <w:rFonts w:ascii="Arial" w:hAnsi="Arial" w:cs="Arial"/>
          <w:sz w:val="24"/>
          <w:szCs w:val="24"/>
        </w:rPr>
        <w:t>centre</w:t>
      </w:r>
      <w:r w:rsidR="00382A6B">
        <w:rPr>
          <w:rFonts w:ascii="Arial" w:hAnsi="Arial" w:cs="Arial"/>
          <w:sz w:val="24"/>
          <w:szCs w:val="24"/>
        </w:rPr>
        <w:t xml:space="preserve"> of the road </w:t>
      </w:r>
      <w:r w:rsidR="00AC3113">
        <w:rPr>
          <w:rFonts w:ascii="Arial" w:hAnsi="Arial" w:cs="Arial"/>
          <w:sz w:val="24"/>
          <w:szCs w:val="24"/>
        </w:rPr>
        <w:t>and</w:t>
      </w:r>
      <w:r w:rsidR="00382A6B">
        <w:rPr>
          <w:rFonts w:ascii="Arial" w:hAnsi="Arial" w:cs="Arial"/>
          <w:sz w:val="24"/>
          <w:szCs w:val="24"/>
        </w:rPr>
        <w:t xml:space="preserve"> annotates the </w:t>
      </w:r>
      <w:r w:rsidR="00E9639B">
        <w:rPr>
          <w:rFonts w:ascii="Arial" w:hAnsi="Arial" w:cs="Arial"/>
          <w:sz w:val="24"/>
          <w:szCs w:val="24"/>
        </w:rPr>
        <w:t xml:space="preserve">road as a </w:t>
      </w:r>
      <w:r w:rsidR="00AC3113">
        <w:rPr>
          <w:rFonts w:ascii="Arial" w:hAnsi="Arial" w:cs="Arial"/>
          <w:sz w:val="24"/>
          <w:szCs w:val="24"/>
        </w:rPr>
        <w:t>‘</w:t>
      </w:r>
      <w:r w:rsidR="00E9639B">
        <w:rPr>
          <w:rFonts w:ascii="Arial" w:hAnsi="Arial" w:cs="Arial"/>
          <w:sz w:val="24"/>
          <w:szCs w:val="24"/>
        </w:rPr>
        <w:t>private road</w:t>
      </w:r>
      <w:r w:rsidR="00AC3113">
        <w:rPr>
          <w:rFonts w:ascii="Arial" w:hAnsi="Arial" w:cs="Arial"/>
          <w:sz w:val="24"/>
          <w:szCs w:val="24"/>
        </w:rPr>
        <w:t>’.</w:t>
      </w:r>
      <w:r w:rsidR="00E9639B">
        <w:rPr>
          <w:rFonts w:ascii="Arial" w:hAnsi="Arial" w:cs="Arial"/>
          <w:sz w:val="24"/>
          <w:szCs w:val="24"/>
        </w:rPr>
        <w:t xml:space="preserve"> The boundary ske</w:t>
      </w:r>
      <w:r w:rsidR="00767272">
        <w:rPr>
          <w:rFonts w:ascii="Arial" w:hAnsi="Arial" w:cs="Arial"/>
          <w:sz w:val="24"/>
          <w:szCs w:val="24"/>
        </w:rPr>
        <w:t>tc</w:t>
      </w:r>
      <w:r w:rsidR="00E9639B">
        <w:rPr>
          <w:rFonts w:ascii="Arial" w:hAnsi="Arial" w:cs="Arial"/>
          <w:sz w:val="24"/>
          <w:szCs w:val="24"/>
        </w:rPr>
        <w:t xml:space="preserve">h map </w:t>
      </w:r>
      <w:r w:rsidR="00767272">
        <w:rPr>
          <w:rFonts w:ascii="Arial" w:hAnsi="Arial" w:cs="Arial"/>
          <w:sz w:val="24"/>
          <w:szCs w:val="24"/>
        </w:rPr>
        <w:t xml:space="preserve">shows the boundaries in the same position but omits the reference to the road being private. </w:t>
      </w:r>
    </w:p>
    <w:p w14:paraId="71F96A12" w14:textId="5740E782" w:rsidR="00056B68" w:rsidRDefault="00056B68" w:rsidP="006D759F">
      <w:pPr>
        <w:pStyle w:val="Style1"/>
        <w:rPr>
          <w:rFonts w:ascii="Arial" w:hAnsi="Arial" w:cs="Arial"/>
          <w:sz w:val="24"/>
          <w:szCs w:val="24"/>
        </w:rPr>
      </w:pPr>
      <w:r>
        <w:rPr>
          <w:rFonts w:ascii="Arial" w:hAnsi="Arial" w:cs="Arial"/>
          <w:sz w:val="24"/>
          <w:szCs w:val="24"/>
        </w:rPr>
        <w:t xml:space="preserve">The annotation of </w:t>
      </w:r>
      <w:r w:rsidR="00FE7755">
        <w:rPr>
          <w:rFonts w:ascii="Arial" w:hAnsi="Arial" w:cs="Arial"/>
          <w:sz w:val="24"/>
          <w:szCs w:val="24"/>
        </w:rPr>
        <w:t xml:space="preserve">the route A to B as a private road </w:t>
      </w:r>
      <w:r w:rsidR="0021151B">
        <w:rPr>
          <w:rFonts w:ascii="Arial" w:hAnsi="Arial" w:cs="Arial"/>
          <w:sz w:val="24"/>
          <w:szCs w:val="24"/>
        </w:rPr>
        <w:t xml:space="preserve">is evidence of </w:t>
      </w:r>
      <w:r w:rsidR="00B5355D">
        <w:rPr>
          <w:rFonts w:ascii="Arial" w:hAnsi="Arial" w:cs="Arial"/>
          <w:sz w:val="24"/>
          <w:szCs w:val="24"/>
        </w:rPr>
        <w:t>some substance</w:t>
      </w:r>
      <w:r w:rsidR="00171097">
        <w:rPr>
          <w:rFonts w:ascii="Arial" w:hAnsi="Arial" w:cs="Arial"/>
          <w:sz w:val="24"/>
          <w:szCs w:val="24"/>
        </w:rPr>
        <w:t xml:space="preserve"> </w:t>
      </w:r>
      <w:r w:rsidR="00BD79DB">
        <w:rPr>
          <w:rFonts w:ascii="Arial" w:hAnsi="Arial" w:cs="Arial"/>
          <w:sz w:val="24"/>
          <w:szCs w:val="24"/>
        </w:rPr>
        <w:t xml:space="preserve">as to how that part of the Order route was perceived in the </w:t>
      </w:r>
      <w:r w:rsidR="00B51772">
        <w:rPr>
          <w:rFonts w:ascii="Arial" w:hAnsi="Arial" w:cs="Arial"/>
          <w:sz w:val="24"/>
          <w:szCs w:val="24"/>
        </w:rPr>
        <w:t xml:space="preserve">mid-nineteenth century. The fact that </w:t>
      </w:r>
      <w:r w:rsidR="001154C3">
        <w:rPr>
          <w:rFonts w:ascii="Arial" w:hAnsi="Arial" w:cs="Arial"/>
          <w:sz w:val="24"/>
          <w:szCs w:val="24"/>
        </w:rPr>
        <w:t xml:space="preserve">the second entry refers to the route only as a road does not detract from the </w:t>
      </w:r>
      <w:r w:rsidR="008F2752">
        <w:rPr>
          <w:rFonts w:ascii="Arial" w:hAnsi="Arial" w:cs="Arial"/>
          <w:sz w:val="24"/>
          <w:szCs w:val="24"/>
        </w:rPr>
        <w:t>value of this evidence</w:t>
      </w:r>
      <w:r w:rsidR="007E01D1">
        <w:rPr>
          <w:rFonts w:ascii="Arial" w:hAnsi="Arial" w:cs="Arial"/>
          <w:sz w:val="24"/>
          <w:szCs w:val="24"/>
        </w:rPr>
        <w:t>.</w:t>
      </w:r>
    </w:p>
    <w:p w14:paraId="18887029" w14:textId="3A3C94FB" w:rsidR="00452693" w:rsidRPr="0050357A" w:rsidRDefault="0050357A" w:rsidP="00692BDD">
      <w:pPr>
        <w:pStyle w:val="Style1"/>
        <w:numPr>
          <w:ilvl w:val="0"/>
          <w:numId w:val="0"/>
        </w:numPr>
        <w:rPr>
          <w:rFonts w:ascii="Arial" w:hAnsi="Arial" w:cs="Arial"/>
          <w:i/>
          <w:iCs/>
          <w:sz w:val="24"/>
          <w:szCs w:val="24"/>
        </w:rPr>
      </w:pPr>
      <w:r w:rsidRPr="0050357A">
        <w:rPr>
          <w:rFonts w:ascii="Arial" w:hAnsi="Arial" w:cs="Arial"/>
          <w:i/>
          <w:iCs/>
          <w:sz w:val="24"/>
          <w:szCs w:val="24"/>
        </w:rPr>
        <w:t>Inclosure Acts (1845-82)</w:t>
      </w:r>
    </w:p>
    <w:p w14:paraId="5B0173D0" w14:textId="440CDA3E" w:rsidR="00452693" w:rsidRDefault="00680382" w:rsidP="006D759F">
      <w:pPr>
        <w:pStyle w:val="Style1"/>
        <w:rPr>
          <w:rFonts w:ascii="Arial" w:hAnsi="Arial" w:cs="Arial"/>
          <w:sz w:val="24"/>
          <w:szCs w:val="24"/>
        </w:rPr>
      </w:pPr>
      <w:r w:rsidRPr="1A1539DB">
        <w:rPr>
          <w:rFonts w:ascii="Arial" w:hAnsi="Arial" w:cs="Arial"/>
          <w:sz w:val="24"/>
          <w:szCs w:val="24"/>
        </w:rPr>
        <w:t>Two Orders of Excha</w:t>
      </w:r>
      <w:r w:rsidR="00DE225E" w:rsidRPr="1A1539DB">
        <w:rPr>
          <w:rFonts w:ascii="Arial" w:hAnsi="Arial" w:cs="Arial"/>
          <w:sz w:val="24"/>
          <w:szCs w:val="24"/>
        </w:rPr>
        <w:t xml:space="preserve">nge were made under section 147 of the </w:t>
      </w:r>
      <w:r w:rsidR="00D95E3D" w:rsidRPr="1A1539DB">
        <w:rPr>
          <w:rFonts w:ascii="Arial" w:hAnsi="Arial" w:cs="Arial"/>
          <w:sz w:val="24"/>
          <w:szCs w:val="24"/>
        </w:rPr>
        <w:t>Inclosure Act 1845</w:t>
      </w:r>
      <w:r w:rsidR="00600DD0" w:rsidRPr="1A1539DB">
        <w:rPr>
          <w:rFonts w:ascii="Arial" w:hAnsi="Arial" w:cs="Arial"/>
          <w:sz w:val="24"/>
          <w:szCs w:val="24"/>
        </w:rPr>
        <w:t xml:space="preserve">, one in </w:t>
      </w:r>
      <w:r w:rsidR="00F81AF9" w:rsidRPr="1A1539DB">
        <w:rPr>
          <w:rFonts w:ascii="Arial" w:hAnsi="Arial" w:cs="Arial"/>
          <w:sz w:val="24"/>
          <w:szCs w:val="24"/>
        </w:rPr>
        <w:t>1872 and the other in 1878</w:t>
      </w:r>
      <w:r w:rsidR="00D95E3D" w:rsidRPr="1A1539DB">
        <w:rPr>
          <w:rFonts w:ascii="Arial" w:hAnsi="Arial" w:cs="Arial"/>
          <w:sz w:val="24"/>
          <w:szCs w:val="24"/>
        </w:rPr>
        <w:t xml:space="preserve">. </w:t>
      </w:r>
      <w:r w:rsidR="0049798A" w:rsidRPr="1A1539DB">
        <w:rPr>
          <w:rFonts w:ascii="Arial" w:hAnsi="Arial" w:cs="Arial"/>
          <w:sz w:val="24"/>
          <w:szCs w:val="24"/>
        </w:rPr>
        <w:t xml:space="preserve">One relates to land at the northern end of the </w:t>
      </w:r>
      <w:r w:rsidR="0049798A" w:rsidRPr="1A1539DB">
        <w:rPr>
          <w:rFonts w:ascii="Arial" w:hAnsi="Arial" w:cs="Arial"/>
          <w:sz w:val="24"/>
          <w:szCs w:val="24"/>
        </w:rPr>
        <w:lastRenderedPageBreak/>
        <w:t xml:space="preserve">Order route and shows </w:t>
      </w:r>
      <w:r w:rsidR="002148CE" w:rsidRPr="1A1539DB">
        <w:rPr>
          <w:rFonts w:ascii="Arial" w:hAnsi="Arial" w:cs="Arial"/>
          <w:sz w:val="24"/>
          <w:szCs w:val="24"/>
        </w:rPr>
        <w:t>the route A to B and onwards</w:t>
      </w:r>
      <w:r w:rsidR="008F5B79" w:rsidRPr="1A1539DB">
        <w:rPr>
          <w:rFonts w:ascii="Arial" w:hAnsi="Arial" w:cs="Arial"/>
          <w:sz w:val="24"/>
          <w:szCs w:val="24"/>
        </w:rPr>
        <w:t xml:space="preserve"> to Cri</w:t>
      </w:r>
      <w:r w:rsidR="00FF082F" w:rsidRPr="1A1539DB">
        <w:rPr>
          <w:rFonts w:ascii="Arial" w:hAnsi="Arial" w:cs="Arial"/>
          <w:sz w:val="24"/>
          <w:szCs w:val="24"/>
        </w:rPr>
        <w:t>cks</w:t>
      </w:r>
      <w:r w:rsidR="008F5B79" w:rsidRPr="1A1539DB">
        <w:rPr>
          <w:rFonts w:ascii="Arial" w:hAnsi="Arial" w:cs="Arial"/>
          <w:sz w:val="24"/>
          <w:szCs w:val="24"/>
        </w:rPr>
        <w:t>all</w:t>
      </w:r>
      <w:r w:rsidR="002148CE" w:rsidRPr="1A1539DB">
        <w:rPr>
          <w:rFonts w:ascii="Arial" w:hAnsi="Arial" w:cs="Arial"/>
          <w:sz w:val="24"/>
          <w:szCs w:val="24"/>
        </w:rPr>
        <w:t>. The southern end of the route shown is annotated “</w:t>
      </w:r>
      <w:r w:rsidR="00CD7F05" w:rsidRPr="1A1539DB">
        <w:rPr>
          <w:rFonts w:ascii="Arial" w:hAnsi="Arial" w:cs="Arial"/>
          <w:sz w:val="24"/>
          <w:szCs w:val="24"/>
        </w:rPr>
        <w:t xml:space="preserve">From Cricksall Court”, </w:t>
      </w:r>
      <w:r w:rsidR="45C7CB5B" w:rsidRPr="1A1539DB">
        <w:rPr>
          <w:rFonts w:ascii="Arial" w:hAnsi="Arial" w:cs="Arial"/>
          <w:sz w:val="24"/>
          <w:szCs w:val="24"/>
        </w:rPr>
        <w:t xml:space="preserve">which might </w:t>
      </w:r>
      <w:r w:rsidR="00CD7F05" w:rsidRPr="1A1539DB">
        <w:rPr>
          <w:rFonts w:ascii="Arial" w:hAnsi="Arial" w:cs="Arial"/>
          <w:sz w:val="24"/>
          <w:szCs w:val="24"/>
        </w:rPr>
        <w:t>sugges</w:t>
      </w:r>
      <w:r w:rsidR="1E2A5CF9" w:rsidRPr="1A1539DB">
        <w:rPr>
          <w:rFonts w:ascii="Arial" w:hAnsi="Arial" w:cs="Arial"/>
          <w:sz w:val="24"/>
          <w:szCs w:val="24"/>
        </w:rPr>
        <w:t>t</w:t>
      </w:r>
      <w:r w:rsidR="00CD7F05" w:rsidRPr="1A1539DB">
        <w:rPr>
          <w:rFonts w:ascii="Arial" w:hAnsi="Arial" w:cs="Arial"/>
          <w:sz w:val="24"/>
          <w:szCs w:val="24"/>
        </w:rPr>
        <w:t xml:space="preserve"> a </w:t>
      </w:r>
      <w:r w:rsidR="00DB2BC7" w:rsidRPr="1A1539DB">
        <w:rPr>
          <w:rFonts w:ascii="Arial" w:hAnsi="Arial" w:cs="Arial"/>
          <w:sz w:val="24"/>
          <w:szCs w:val="24"/>
        </w:rPr>
        <w:t xml:space="preserve">route serving a private property. The route is however </w:t>
      </w:r>
      <w:r w:rsidR="00C22EC6" w:rsidRPr="1A1539DB">
        <w:rPr>
          <w:rFonts w:ascii="Arial" w:hAnsi="Arial" w:cs="Arial"/>
          <w:sz w:val="24"/>
          <w:szCs w:val="24"/>
        </w:rPr>
        <w:t>shaded ochre in the same manner as other routes now having the status of public roads.</w:t>
      </w:r>
      <w:r w:rsidR="00FB369C" w:rsidRPr="1A1539DB">
        <w:rPr>
          <w:rFonts w:ascii="Arial" w:hAnsi="Arial" w:cs="Arial"/>
          <w:sz w:val="24"/>
          <w:szCs w:val="24"/>
        </w:rPr>
        <w:t xml:space="preserve"> A </w:t>
      </w:r>
      <w:r w:rsidR="003720EA" w:rsidRPr="1A1539DB">
        <w:rPr>
          <w:rFonts w:ascii="Arial" w:hAnsi="Arial" w:cs="Arial"/>
          <w:sz w:val="24"/>
          <w:szCs w:val="24"/>
        </w:rPr>
        <w:t xml:space="preserve">route is shown branching out to the west in the vicinity of point B. This route is also shaded ochre, but </w:t>
      </w:r>
      <w:r w:rsidR="007340B1" w:rsidRPr="1A1539DB">
        <w:rPr>
          <w:rFonts w:ascii="Arial" w:hAnsi="Arial" w:cs="Arial"/>
          <w:sz w:val="24"/>
          <w:szCs w:val="24"/>
        </w:rPr>
        <w:t>the alignment is further to the west than the Order route</w:t>
      </w:r>
      <w:r w:rsidR="00B50236">
        <w:rPr>
          <w:rFonts w:ascii="Arial" w:hAnsi="Arial" w:cs="Arial"/>
          <w:sz w:val="24"/>
          <w:szCs w:val="24"/>
        </w:rPr>
        <w:t xml:space="preserve"> and again is likely to be the </w:t>
      </w:r>
      <w:r w:rsidR="0055343A">
        <w:rPr>
          <w:rFonts w:ascii="Arial" w:hAnsi="Arial" w:cs="Arial"/>
          <w:sz w:val="24"/>
          <w:szCs w:val="24"/>
        </w:rPr>
        <w:t>track to point X.</w:t>
      </w:r>
      <w:r w:rsidR="007340B1" w:rsidRPr="1A1539DB">
        <w:rPr>
          <w:rFonts w:ascii="Arial" w:hAnsi="Arial" w:cs="Arial"/>
          <w:sz w:val="24"/>
          <w:szCs w:val="24"/>
        </w:rPr>
        <w:t xml:space="preserve">. </w:t>
      </w:r>
    </w:p>
    <w:p w14:paraId="5DFC8768" w14:textId="2DEE365B" w:rsidR="00871A53" w:rsidRDefault="00871A53" w:rsidP="006D759F">
      <w:pPr>
        <w:pStyle w:val="Style1"/>
        <w:rPr>
          <w:rFonts w:ascii="Arial" w:hAnsi="Arial" w:cs="Arial"/>
          <w:sz w:val="24"/>
          <w:szCs w:val="24"/>
        </w:rPr>
      </w:pPr>
      <w:r>
        <w:rPr>
          <w:rFonts w:ascii="Arial" w:hAnsi="Arial" w:cs="Arial"/>
          <w:sz w:val="24"/>
          <w:szCs w:val="24"/>
        </w:rPr>
        <w:t xml:space="preserve">The second Order </w:t>
      </w:r>
      <w:r w:rsidR="00A81657">
        <w:rPr>
          <w:rFonts w:ascii="Arial" w:hAnsi="Arial" w:cs="Arial"/>
          <w:sz w:val="24"/>
          <w:szCs w:val="24"/>
        </w:rPr>
        <w:t>concerns land in Cave Road</w:t>
      </w:r>
      <w:r w:rsidR="001C10FB">
        <w:rPr>
          <w:rFonts w:ascii="Arial" w:hAnsi="Arial" w:cs="Arial"/>
          <w:sz w:val="24"/>
          <w:szCs w:val="24"/>
        </w:rPr>
        <w:t xml:space="preserve"> in the parish of Goodnestone</w:t>
      </w:r>
      <w:r w:rsidR="006A4039">
        <w:rPr>
          <w:rFonts w:ascii="Arial" w:hAnsi="Arial" w:cs="Arial"/>
          <w:sz w:val="24"/>
          <w:szCs w:val="24"/>
        </w:rPr>
        <w:t>. T</w:t>
      </w:r>
      <w:r w:rsidR="008B5894">
        <w:rPr>
          <w:rFonts w:ascii="Arial" w:hAnsi="Arial" w:cs="Arial"/>
          <w:sz w:val="24"/>
          <w:szCs w:val="24"/>
        </w:rPr>
        <w:t xml:space="preserve">he plan </w:t>
      </w:r>
      <w:r w:rsidR="00AD4B19">
        <w:rPr>
          <w:rFonts w:ascii="Arial" w:hAnsi="Arial" w:cs="Arial"/>
          <w:sz w:val="24"/>
          <w:szCs w:val="24"/>
        </w:rPr>
        <w:t>shows Cave Road in the vicinity of point D</w:t>
      </w:r>
      <w:r w:rsidR="008B5894">
        <w:rPr>
          <w:rFonts w:ascii="Arial" w:hAnsi="Arial" w:cs="Arial"/>
          <w:sz w:val="24"/>
          <w:szCs w:val="24"/>
        </w:rPr>
        <w:t>. At point</w:t>
      </w:r>
      <w:r w:rsidR="00C83403">
        <w:rPr>
          <w:rFonts w:ascii="Arial" w:hAnsi="Arial" w:cs="Arial"/>
          <w:sz w:val="24"/>
          <w:szCs w:val="24"/>
        </w:rPr>
        <w:t xml:space="preserve"> D</w:t>
      </w:r>
      <w:r w:rsidR="008B5894">
        <w:rPr>
          <w:rFonts w:ascii="Arial" w:hAnsi="Arial" w:cs="Arial"/>
          <w:sz w:val="24"/>
          <w:szCs w:val="24"/>
        </w:rPr>
        <w:t xml:space="preserve"> a short spur is shown </w:t>
      </w:r>
      <w:r w:rsidR="002A5C35">
        <w:rPr>
          <w:rFonts w:ascii="Arial" w:hAnsi="Arial" w:cs="Arial"/>
          <w:sz w:val="24"/>
          <w:szCs w:val="24"/>
        </w:rPr>
        <w:t>in the same position as the southern tip of the Order route</w:t>
      </w:r>
      <w:r w:rsidR="00EC1FD5">
        <w:rPr>
          <w:rFonts w:ascii="Arial" w:hAnsi="Arial" w:cs="Arial"/>
          <w:sz w:val="24"/>
          <w:szCs w:val="24"/>
        </w:rPr>
        <w:t xml:space="preserve">. The route is shown shaded ochre and open </w:t>
      </w:r>
      <w:r w:rsidR="00F32CC1">
        <w:rPr>
          <w:rFonts w:ascii="Arial" w:hAnsi="Arial" w:cs="Arial"/>
          <w:sz w:val="24"/>
          <w:szCs w:val="24"/>
        </w:rPr>
        <w:t>suggesting it continued, but there is no indication how far, or on what alignment.</w:t>
      </w:r>
    </w:p>
    <w:p w14:paraId="57DFA51E" w14:textId="2BCD59F0" w:rsidR="00CA6C54" w:rsidRDefault="00CA6C54" w:rsidP="006D759F">
      <w:pPr>
        <w:pStyle w:val="Style1"/>
        <w:rPr>
          <w:rFonts w:ascii="Arial" w:hAnsi="Arial" w:cs="Arial"/>
          <w:sz w:val="24"/>
          <w:szCs w:val="24"/>
        </w:rPr>
      </w:pPr>
      <w:r>
        <w:rPr>
          <w:rFonts w:ascii="Arial" w:hAnsi="Arial" w:cs="Arial"/>
          <w:sz w:val="24"/>
          <w:szCs w:val="24"/>
        </w:rPr>
        <w:t xml:space="preserve">The value of the evidence from the </w:t>
      </w:r>
      <w:r w:rsidR="007C2AC7">
        <w:rPr>
          <w:rFonts w:ascii="Arial" w:hAnsi="Arial" w:cs="Arial"/>
          <w:sz w:val="24"/>
          <w:szCs w:val="24"/>
        </w:rPr>
        <w:t xml:space="preserve">orders of exchange is mixed. The colouring </w:t>
      </w:r>
      <w:r w:rsidR="003B1895">
        <w:rPr>
          <w:rFonts w:ascii="Arial" w:hAnsi="Arial" w:cs="Arial"/>
          <w:sz w:val="24"/>
          <w:szCs w:val="24"/>
        </w:rPr>
        <w:t>of the route between A and B might suggest public status, but the annotation “From Crick</w:t>
      </w:r>
      <w:r w:rsidR="0050426A">
        <w:rPr>
          <w:rFonts w:ascii="Arial" w:hAnsi="Arial" w:cs="Arial"/>
          <w:sz w:val="24"/>
          <w:szCs w:val="24"/>
        </w:rPr>
        <w:t>sall Court” is at odds with this</w:t>
      </w:r>
      <w:r w:rsidR="008A48A1">
        <w:rPr>
          <w:rFonts w:ascii="Arial" w:hAnsi="Arial" w:cs="Arial"/>
          <w:sz w:val="24"/>
          <w:szCs w:val="24"/>
        </w:rPr>
        <w:t>. The evidence relating to point D</w:t>
      </w:r>
      <w:r w:rsidR="00240841">
        <w:rPr>
          <w:rFonts w:ascii="Arial" w:hAnsi="Arial" w:cs="Arial"/>
          <w:sz w:val="24"/>
          <w:szCs w:val="24"/>
        </w:rPr>
        <w:t xml:space="preserve"> is insufficient to </w:t>
      </w:r>
      <w:r w:rsidR="00375835">
        <w:rPr>
          <w:rFonts w:ascii="Arial" w:hAnsi="Arial" w:cs="Arial"/>
          <w:sz w:val="24"/>
          <w:szCs w:val="24"/>
        </w:rPr>
        <w:t>add anything of substance to an understa</w:t>
      </w:r>
      <w:r w:rsidR="00C2160F">
        <w:rPr>
          <w:rFonts w:ascii="Arial" w:hAnsi="Arial" w:cs="Arial"/>
          <w:sz w:val="24"/>
          <w:szCs w:val="24"/>
        </w:rPr>
        <w:t>nding of the route depicted.</w:t>
      </w:r>
    </w:p>
    <w:p w14:paraId="162E65D0" w14:textId="1E0BA227" w:rsidR="002A741C" w:rsidRPr="000C4942" w:rsidRDefault="00D80E34" w:rsidP="00D80E34">
      <w:pPr>
        <w:pStyle w:val="Style1"/>
        <w:numPr>
          <w:ilvl w:val="0"/>
          <w:numId w:val="0"/>
        </w:numPr>
        <w:rPr>
          <w:rFonts w:ascii="Arial" w:hAnsi="Arial" w:cs="Arial"/>
          <w:i/>
          <w:iCs/>
          <w:sz w:val="24"/>
          <w:szCs w:val="24"/>
        </w:rPr>
      </w:pPr>
      <w:r w:rsidRPr="000C4942">
        <w:rPr>
          <w:rFonts w:ascii="Arial" w:hAnsi="Arial" w:cs="Arial"/>
          <w:i/>
          <w:iCs/>
          <w:sz w:val="24"/>
          <w:szCs w:val="24"/>
        </w:rPr>
        <w:t xml:space="preserve">OS 1;1,250 County Series </w:t>
      </w:r>
      <w:r w:rsidR="000C4942" w:rsidRPr="000C4942">
        <w:rPr>
          <w:rFonts w:ascii="Arial" w:hAnsi="Arial" w:cs="Arial"/>
          <w:i/>
          <w:iCs/>
          <w:sz w:val="24"/>
          <w:szCs w:val="24"/>
        </w:rPr>
        <w:t>1</w:t>
      </w:r>
      <w:r w:rsidR="000C4942" w:rsidRPr="000C4942">
        <w:rPr>
          <w:rFonts w:ascii="Arial" w:hAnsi="Arial" w:cs="Arial"/>
          <w:i/>
          <w:iCs/>
          <w:sz w:val="24"/>
          <w:szCs w:val="24"/>
          <w:vertAlign w:val="superscript"/>
        </w:rPr>
        <w:t>st</w:t>
      </w:r>
      <w:r w:rsidR="000C4942" w:rsidRPr="000C4942">
        <w:rPr>
          <w:rFonts w:ascii="Arial" w:hAnsi="Arial" w:cs="Arial"/>
          <w:i/>
          <w:iCs/>
          <w:sz w:val="24"/>
          <w:szCs w:val="24"/>
        </w:rPr>
        <w:t xml:space="preserve"> Edition (1872)</w:t>
      </w:r>
      <w:r w:rsidR="007E4FB0">
        <w:rPr>
          <w:rFonts w:ascii="Arial" w:hAnsi="Arial" w:cs="Arial"/>
          <w:i/>
          <w:iCs/>
          <w:sz w:val="24"/>
          <w:szCs w:val="24"/>
        </w:rPr>
        <w:t xml:space="preserve">, </w:t>
      </w:r>
      <w:r w:rsidR="000D2FFC">
        <w:rPr>
          <w:rFonts w:ascii="Arial" w:hAnsi="Arial" w:cs="Arial"/>
          <w:i/>
          <w:iCs/>
          <w:sz w:val="24"/>
          <w:szCs w:val="24"/>
        </w:rPr>
        <w:t>2</w:t>
      </w:r>
      <w:r w:rsidR="000D2FFC" w:rsidRPr="000D2FFC">
        <w:rPr>
          <w:rFonts w:ascii="Arial" w:hAnsi="Arial" w:cs="Arial"/>
          <w:i/>
          <w:iCs/>
          <w:sz w:val="24"/>
          <w:szCs w:val="24"/>
          <w:vertAlign w:val="superscript"/>
        </w:rPr>
        <w:t>nd</w:t>
      </w:r>
      <w:r w:rsidR="000D2FFC">
        <w:rPr>
          <w:rFonts w:ascii="Arial" w:hAnsi="Arial" w:cs="Arial"/>
          <w:i/>
          <w:iCs/>
          <w:sz w:val="24"/>
          <w:szCs w:val="24"/>
        </w:rPr>
        <w:t xml:space="preserve"> Edition (</w:t>
      </w:r>
      <w:r w:rsidR="00A82ECD">
        <w:rPr>
          <w:rFonts w:ascii="Arial" w:hAnsi="Arial" w:cs="Arial"/>
          <w:i/>
          <w:iCs/>
          <w:sz w:val="24"/>
          <w:szCs w:val="24"/>
        </w:rPr>
        <w:t>1898)</w:t>
      </w:r>
      <w:r w:rsidR="00E661F4">
        <w:rPr>
          <w:rFonts w:ascii="Arial" w:hAnsi="Arial" w:cs="Arial"/>
          <w:i/>
          <w:iCs/>
          <w:sz w:val="24"/>
          <w:szCs w:val="24"/>
        </w:rPr>
        <w:t xml:space="preserve"> and</w:t>
      </w:r>
      <w:r w:rsidR="00A82ECD">
        <w:rPr>
          <w:rFonts w:ascii="Arial" w:hAnsi="Arial" w:cs="Arial"/>
          <w:i/>
          <w:iCs/>
          <w:sz w:val="24"/>
          <w:szCs w:val="24"/>
        </w:rPr>
        <w:t xml:space="preserve"> </w:t>
      </w:r>
      <w:r w:rsidR="007E4FB0">
        <w:rPr>
          <w:rFonts w:ascii="Arial" w:hAnsi="Arial" w:cs="Arial"/>
          <w:i/>
          <w:iCs/>
          <w:sz w:val="24"/>
          <w:szCs w:val="24"/>
        </w:rPr>
        <w:t>3</w:t>
      </w:r>
      <w:r w:rsidR="007E4FB0" w:rsidRPr="007E4FB0">
        <w:rPr>
          <w:rFonts w:ascii="Arial" w:hAnsi="Arial" w:cs="Arial"/>
          <w:i/>
          <w:iCs/>
          <w:sz w:val="24"/>
          <w:szCs w:val="24"/>
          <w:vertAlign w:val="superscript"/>
        </w:rPr>
        <w:t>rd</w:t>
      </w:r>
      <w:r w:rsidR="007E4FB0">
        <w:rPr>
          <w:rFonts w:ascii="Arial" w:hAnsi="Arial" w:cs="Arial"/>
          <w:i/>
          <w:iCs/>
          <w:sz w:val="24"/>
          <w:szCs w:val="24"/>
        </w:rPr>
        <w:t xml:space="preserve"> Edition (</w:t>
      </w:r>
      <w:r w:rsidR="006337C9">
        <w:rPr>
          <w:rFonts w:ascii="Arial" w:hAnsi="Arial" w:cs="Arial"/>
          <w:i/>
          <w:iCs/>
          <w:sz w:val="24"/>
          <w:szCs w:val="24"/>
        </w:rPr>
        <w:t>1907)</w:t>
      </w:r>
    </w:p>
    <w:p w14:paraId="3EB82C8F" w14:textId="02DD8AEF" w:rsidR="005F04D5" w:rsidRDefault="00874605" w:rsidP="006D759F">
      <w:pPr>
        <w:pStyle w:val="Style1"/>
        <w:rPr>
          <w:rFonts w:ascii="Arial" w:hAnsi="Arial" w:cs="Arial"/>
          <w:sz w:val="24"/>
          <w:szCs w:val="24"/>
        </w:rPr>
      </w:pPr>
      <w:r>
        <w:rPr>
          <w:rFonts w:ascii="Arial" w:hAnsi="Arial" w:cs="Arial"/>
          <w:sz w:val="24"/>
          <w:szCs w:val="24"/>
        </w:rPr>
        <w:t>On the 1</w:t>
      </w:r>
      <w:r w:rsidRPr="00874605">
        <w:rPr>
          <w:rFonts w:ascii="Arial" w:hAnsi="Arial" w:cs="Arial"/>
          <w:sz w:val="24"/>
          <w:szCs w:val="24"/>
          <w:vertAlign w:val="superscript"/>
        </w:rPr>
        <w:t>st</w:t>
      </w:r>
      <w:r>
        <w:rPr>
          <w:rFonts w:ascii="Arial" w:hAnsi="Arial" w:cs="Arial"/>
          <w:sz w:val="24"/>
          <w:szCs w:val="24"/>
        </w:rPr>
        <w:t xml:space="preserve"> Edition </w:t>
      </w:r>
      <w:r w:rsidR="00921AFB">
        <w:rPr>
          <w:rFonts w:ascii="Arial" w:hAnsi="Arial" w:cs="Arial"/>
          <w:sz w:val="24"/>
          <w:szCs w:val="24"/>
        </w:rPr>
        <w:t>the Order route between A and B is shown as an enclosed road</w:t>
      </w:r>
      <w:r w:rsidR="00906FA0">
        <w:rPr>
          <w:rFonts w:ascii="Arial" w:hAnsi="Arial" w:cs="Arial"/>
          <w:sz w:val="24"/>
          <w:szCs w:val="24"/>
        </w:rPr>
        <w:t>, described in the Book of Reference as “Road Etc”</w:t>
      </w:r>
      <w:r w:rsidR="00A2694F">
        <w:rPr>
          <w:rFonts w:ascii="Arial" w:hAnsi="Arial" w:cs="Arial"/>
          <w:sz w:val="24"/>
          <w:szCs w:val="24"/>
        </w:rPr>
        <w:t xml:space="preserve">. A short section of the Order route north from point D is also </w:t>
      </w:r>
      <w:r w:rsidR="00FE6CEB">
        <w:rPr>
          <w:rFonts w:ascii="Arial" w:hAnsi="Arial" w:cs="Arial"/>
          <w:sz w:val="24"/>
          <w:szCs w:val="24"/>
        </w:rPr>
        <w:t>shown as an enclosed route between buildings and is described in the Book of Reference as “Road”.</w:t>
      </w:r>
      <w:r w:rsidR="009638B0">
        <w:rPr>
          <w:rFonts w:ascii="Arial" w:hAnsi="Arial" w:cs="Arial"/>
          <w:sz w:val="24"/>
          <w:szCs w:val="24"/>
        </w:rPr>
        <w:t xml:space="preserve"> The enclosed feature is co-extensive with the </w:t>
      </w:r>
      <w:r w:rsidR="00EC18FE">
        <w:rPr>
          <w:rFonts w:ascii="Arial" w:hAnsi="Arial" w:cs="Arial"/>
          <w:sz w:val="24"/>
          <w:szCs w:val="24"/>
        </w:rPr>
        <w:t xml:space="preserve">land described as “Claypits”. Beyond this the </w:t>
      </w:r>
      <w:r w:rsidR="00A10ED4">
        <w:rPr>
          <w:rFonts w:ascii="Arial" w:hAnsi="Arial" w:cs="Arial"/>
          <w:sz w:val="24"/>
          <w:szCs w:val="24"/>
        </w:rPr>
        <w:t xml:space="preserve">Order route north to point B is depicted </w:t>
      </w:r>
      <w:r w:rsidR="006E4ABA">
        <w:rPr>
          <w:rFonts w:ascii="Arial" w:hAnsi="Arial" w:cs="Arial"/>
          <w:sz w:val="24"/>
          <w:szCs w:val="24"/>
        </w:rPr>
        <w:t>as a narrow feature between two pecked lines</w:t>
      </w:r>
      <w:r w:rsidR="00B06829">
        <w:rPr>
          <w:rFonts w:ascii="Arial" w:hAnsi="Arial" w:cs="Arial"/>
          <w:sz w:val="24"/>
          <w:szCs w:val="24"/>
        </w:rPr>
        <w:t xml:space="preserve">. The route is not annotated. This is the earliest </w:t>
      </w:r>
      <w:r w:rsidR="001769B4">
        <w:rPr>
          <w:rFonts w:ascii="Arial" w:hAnsi="Arial" w:cs="Arial"/>
          <w:sz w:val="24"/>
          <w:szCs w:val="24"/>
        </w:rPr>
        <w:t>depiction of a through route from B to D on an alignment consistent with the Order route.</w:t>
      </w:r>
    </w:p>
    <w:p w14:paraId="08B01CCD" w14:textId="7151C2F1" w:rsidR="001769B4" w:rsidRDefault="00F07488" w:rsidP="006D759F">
      <w:pPr>
        <w:pStyle w:val="Style1"/>
        <w:rPr>
          <w:rFonts w:ascii="Arial" w:hAnsi="Arial" w:cs="Arial"/>
          <w:sz w:val="24"/>
          <w:szCs w:val="24"/>
        </w:rPr>
      </w:pPr>
      <w:r>
        <w:rPr>
          <w:rFonts w:ascii="Arial" w:hAnsi="Arial" w:cs="Arial"/>
          <w:sz w:val="24"/>
          <w:szCs w:val="24"/>
        </w:rPr>
        <w:t xml:space="preserve">The Second </w:t>
      </w:r>
      <w:r w:rsidR="005E1DC8">
        <w:rPr>
          <w:rFonts w:ascii="Arial" w:hAnsi="Arial" w:cs="Arial"/>
          <w:sz w:val="24"/>
          <w:szCs w:val="24"/>
        </w:rPr>
        <w:t xml:space="preserve">Edition depicts the Order route in the same manner as the First, but </w:t>
      </w:r>
      <w:r w:rsidR="00A9522B">
        <w:rPr>
          <w:rFonts w:ascii="Arial" w:hAnsi="Arial" w:cs="Arial"/>
          <w:sz w:val="24"/>
          <w:szCs w:val="24"/>
        </w:rPr>
        <w:t xml:space="preserve">the </w:t>
      </w:r>
      <w:r w:rsidR="00062027">
        <w:rPr>
          <w:rFonts w:ascii="Arial" w:hAnsi="Arial" w:cs="Arial"/>
          <w:sz w:val="24"/>
          <w:szCs w:val="24"/>
        </w:rPr>
        <w:t xml:space="preserve">section south from point B </w:t>
      </w:r>
      <w:r w:rsidR="00FB41C3">
        <w:rPr>
          <w:rFonts w:ascii="Arial" w:hAnsi="Arial" w:cs="Arial"/>
          <w:sz w:val="24"/>
          <w:szCs w:val="24"/>
        </w:rPr>
        <w:t xml:space="preserve">(in the parish of Wingham) </w:t>
      </w:r>
      <w:r w:rsidR="00A9522B">
        <w:rPr>
          <w:rFonts w:ascii="Arial" w:hAnsi="Arial" w:cs="Arial"/>
          <w:sz w:val="24"/>
          <w:szCs w:val="24"/>
        </w:rPr>
        <w:t xml:space="preserve">bears the </w:t>
      </w:r>
      <w:r w:rsidR="00062027">
        <w:rPr>
          <w:rFonts w:ascii="Arial" w:hAnsi="Arial" w:cs="Arial"/>
          <w:sz w:val="24"/>
          <w:szCs w:val="24"/>
        </w:rPr>
        <w:t xml:space="preserve">annotation “FP” and the section </w:t>
      </w:r>
      <w:r w:rsidR="00EB718B">
        <w:rPr>
          <w:rFonts w:ascii="Arial" w:hAnsi="Arial" w:cs="Arial"/>
          <w:sz w:val="24"/>
          <w:szCs w:val="24"/>
        </w:rPr>
        <w:t>south o</w:t>
      </w:r>
      <w:r w:rsidR="00FB41C3">
        <w:rPr>
          <w:rFonts w:ascii="Arial" w:hAnsi="Arial" w:cs="Arial"/>
          <w:sz w:val="24"/>
          <w:szCs w:val="24"/>
        </w:rPr>
        <w:t>f</w:t>
      </w:r>
      <w:r w:rsidR="00EB718B">
        <w:rPr>
          <w:rFonts w:ascii="Arial" w:hAnsi="Arial" w:cs="Arial"/>
          <w:sz w:val="24"/>
          <w:szCs w:val="24"/>
        </w:rPr>
        <w:t xml:space="preserve"> C</w:t>
      </w:r>
      <w:r w:rsidR="00FB41C3">
        <w:rPr>
          <w:rFonts w:ascii="Arial" w:hAnsi="Arial" w:cs="Arial"/>
          <w:sz w:val="24"/>
          <w:szCs w:val="24"/>
        </w:rPr>
        <w:t xml:space="preserve"> (in the parish of Goodnestone)</w:t>
      </w:r>
      <w:r w:rsidR="00EB718B">
        <w:rPr>
          <w:rFonts w:ascii="Arial" w:hAnsi="Arial" w:cs="Arial"/>
          <w:sz w:val="24"/>
          <w:szCs w:val="24"/>
        </w:rPr>
        <w:t xml:space="preserve"> is annotated “BR”.</w:t>
      </w:r>
    </w:p>
    <w:p w14:paraId="452B90FF" w14:textId="69C2CE31" w:rsidR="00EB718B" w:rsidRDefault="00F5692A" w:rsidP="006D759F">
      <w:pPr>
        <w:pStyle w:val="Style1"/>
        <w:rPr>
          <w:rFonts w:ascii="Arial" w:hAnsi="Arial" w:cs="Arial"/>
          <w:sz w:val="24"/>
          <w:szCs w:val="24"/>
        </w:rPr>
      </w:pPr>
      <w:r>
        <w:rPr>
          <w:rFonts w:ascii="Arial" w:hAnsi="Arial" w:cs="Arial"/>
          <w:sz w:val="24"/>
          <w:szCs w:val="24"/>
        </w:rPr>
        <w:t>On t</w:t>
      </w:r>
      <w:r w:rsidR="00FB41C3">
        <w:rPr>
          <w:rFonts w:ascii="Arial" w:hAnsi="Arial" w:cs="Arial"/>
          <w:sz w:val="24"/>
          <w:szCs w:val="24"/>
        </w:rPr>
        <w:t xml:space="preserve">he Third Edition </w:t>
      </w:r>
      <w:r>
        <w:rPr>
          <w:rFonts w:ascii="Arial" w:hAnsi="Arial" w:cs="Arial"/>
          <w:sz w:val="24"/>
          <w:szCs w:val="24"/>
        </w:rPr>
        <w:t>the annotation “FP” has been changed to “BR</w:t>
      </w:r>
      <w:r w:rsidR="00380919">
        <w:rPr>
          <w:rFonts w:ascii="Arial" w:hAnsi="Arial" w:cs="Arial"/>
          <w:sz w:val="24"/>
          <w:szCs w:val="24"/>
        </w:rPr>
        <w:t>”.</w:t>
      </w:r>
    </w:p>
    <w:p w14:paraId="006ABFF4" w14:textId="55D0CD4C" w:rsidR="00DF2155" w:rsidRDefault="002C75B5" w:rsidP="006D759F">
      <w:pPr>
        <w:pStyle w:val="Style1"/>
        <w:rPr>
          <w:rFonts w:ascii="Arial" w:hAnsi="Arial" w:cs="Arial"/>
          <w:sz w:val="24"/>
          <w:szCs w:val="24"/>
        </w:rPr>
      </w:pPr>
      <w:r>
        <w:rPr>
          <w:rFonts w:ascii="Arial" w:hAnsi="Arial" w:cs="Arial"/>
          <w:sz w:val="24"/>
          <w:szCs w:val="24"/>
        </w:rPr>
        <w:t>OS maps are good evidence of the existence of the physical features depicted</w:t>
      </w:r>
      <w:r w:rsidR="00233296">
        <w:rPr>
          <w:rFonts w:ascii="Arial" w:hAnsi="Arial" w:cs="Arial"/>
          <w:sz w:val="24"/>
          <w:szCs w:val="24"/>
        </w:rPr>
        <w:t xml:space="preserve"> but are not evidence of status.</w:t>
      </w:r>
      <w:r w:rsidR="00CA630D">
        <w:rPr>
          <w:rFonts w:ascii="Arial" w:hAnsi="Arial" w:cs="Arial"/>
          <w:sz w:val="24"/>
          <w:szCs w:val="24"/>
        </w:rPr>
        <w:t xml:space="preserve"> The series of maps demonstrate that </w:t>
      </w:r>
      <w:r w:rsidR="00AF4A20">
        <w:rPr>
          <w:rFonts w:ascii="Arial" w:hAnsi="Arial" w:cs="Arial"/>
          <w:sz w:val="24"/>
          <w:szCs w:val="24"/>
        </w:rPr>
        <w:t xml:space="preserve">a </w:t>
      </w:r>
      <w:r w:rsidR="0061516F">
        <w:rPr>
          <w:rFonts w:ascii="Arial" w:hAnsi="Arial" w:cs="Arial"/>
          <w:sz w:val="24"/>
          <w:szCs w:val="24"/>
        </w:rPr>
        <w:t xml:space="preserve">through </w:t>
      </w:r>
      <w:r w:rsidR="00AF4A20">
        <w:rPr>
          <w:rFonts w:ascii="Arial" w:hAnsi="Arial" w:cs="Arial"/>
          <w:sz w:val="24"/>
          <w:szCs w:val="24"/>
        </w:rPr>
        <w:t xml:space="preserve">route </w:t>
      </w:r>
      <w:r w:rsidR="001478D9">
        <w:rPr>
          <w:rFonts w:ascii="Arial" w:hAnsi="Arial" w:cs="Arial"/>
          <w:sz w:val="24"/>
          <w:szCs w:val="24"/>
        </w:rPr>
        <w:t>consistent</w:t>
      </w:r>
      <w:r w:rsidR="00AF4A20">
        <w:rPr>
          <w:rFonts w:ascii="Arial" w:hAnsi="Arial" w:cs="Arial"/>
          <w:sz w:val="24"/>
          <w:szCs w:val="24"/>
        </w:rPr>
        <w:t xml:space="preserve"> with the Order route was available by 1872</w:t>
      </w:r>
      <w:r w:rsidR="00790FD9">
        <w:rPr>
          <w:rFonts w:ascii="Arial" w:hAnsi="Arial" w:cs="Arial"/>
          <w:sz w:val="24"/>
          <w:szCs w:val="24"/>
        </w:rPr>
        <w:t>, although the physical characteristics of the section A to B</w:t>
      </w:r>
      <w:r w:rsidR="00AC1450">
        <w:rPr>
          <w:rFonts w:ascii="Arial" w:hAnsi="Arial" w:cs="Arial"/>
          <w:sz w:val="24"/>
          <w:szCs w:val="24"/>
        </w:rPr>
        <w:t xml:space="preserve">, and possibly </w:t>
      </w:r>
      <w:r w:rsidR="00FD417D">
        <w:rPr>
          <w:rFonts w:ascii="Arial" w:hAnsi="Arial" w:cs="Arial"/>
          <w:sz w:val="24"/>
          <w:szCs w:val="24"/>
        </w:rPr>
        <w:t>a short section north from point D,</w:t>
      </w:r>
      <w:r w:rsidR="00790FD9">
        <w:rPr>
          <w:rFonts w:ascii="Arial" w:hAnsi="Arial" w:cs="Arial"/>
          <w:sz w:val="24"/>
          <w:szCs w:val="24"/>
        </w:rPr>
        <w:t xml:space="preserve"> </w:t>
      </w:r>
      <w:r w:rsidR="00B76190">
        <w:rPr>
          <w:rFonts w:ascii="Arial" w:hAnsi="Arial" w:cs="Arial"/>
          <w:sz w:val="24"/>
          <w:szCs w:val="24"/>
        </w:rPr>
        <w:t>were of greater substance than for the remainder of the route</w:t>
      </w:r>
      <w:r w:rsidR="000E4039">
        <w:rPr>
          <w:rFonts w:ascii="Arial" w:hAnsi="Arial" w:cs="Arial"/>
          <w:sz w:val="24"/>
          <w:szCs w:val="24"/>
        </w:rPr>
        <w:t>. The annotation</w:t>
      </w:r>
      <w:r w:rsidR="00976555">
        <w:rPr>
          <w:rFonts w:ascii="Arial" w:hAnsi="Arial" w:cs="Arial"/>
          <w:sz w:val="24"/>
          <w:szCs w:val="24"/>
        </w:rPr>
        <w:t>s</w:t>
      </w:r>
      <w:r w:rsidR="000E4039">
        <w:rPr>
          <w:rFonts w:ascii="Arial" w:hAnsi="Arial" w:cs="Arial"/>
          <w:sz w:val="24"/>
          <w:szCs w:val="24"/>
        </w:rPr>
        <w:t xml:space="preserve"> “FP” and “BR”</w:t>
      </w:r>
      <w:r w:rsidR="00976555">
        <w:rPr>
          <w:rFonts w:ascii="Arial" w:hAnsi="Arial" w:cs="Arial"/>
          <w:sz w:val="24"/>
          <w:szCs w:val="24"/>
        </w:rPr>
        <w:t xml:space="preserve"> are an indication of </w:t>
      </w:r>
      <w:r w:rsidR="006836E4">
        <w:rPr>
          <w:rFonts w:ascii="Arial" w:hAnsi="Arial" w:cs="Arial"/>
          <w:sz w:val="24"/>
          <w:szCs w:val="24"/>
        </w:rPr>
        <w:t>how the surveyor perceived the use of the route rather than an attribution of public status.</w:t>
      </w:r>
      <w:r w:rsidR="00630454">
        <w:rPr>
          <w:rFonts w:ascii="Arial" w:hAnsi="Arial" w:cs="Arial"/>
          <w:sz w:val="24"/>
          <w:szCs w:val="24"/>
        </w:rPr>
        <w:t xml:space="preserve"> The fact that the Second Edition map annotates one part of the route as </w:t>
      </w:r>
      <w:r w:rsidR="00FB4A54">
        <w:rPr>
          <w:rFonts w:ascii="Arial" w:hAnsi="Arial" w:cs="Arial"/>
          <w:sz w:val="24"/>
          <w:szCs w:val="24"/>
        </w:rPr>
        <w:t>“</w:t>
      </w:r>
      <w:r w:rsidR="00630454">
        <w:rPr>
          <w:rFonts w:ascii="Arial" w:hAnsi="Arial" w:cs="Arial"/>
          <w:sz w:val="24"/>
          <w:szCs w:val="24"/>
        </w:rPr>
        <w:t>FP” and another as “BR”</w:t>
      </w:r>
      <w:r w:rsidR="00FB4A54">
        <w:rPr>
          <w:rFonts w:ascii="Arial" w:hAnsi="Arial" w:cs="Arial"/>
          <w:sz w:val="24"/>
          <w:szCs w:val="24"/>
        </w:rPr>
        <w:t xml:space="preserve"> is confusing </w:t>
      </w:r>
      <w:r w:rsidR="008E5056">
        <w:rPr>
          <w:rFonts w:ascii="Arial" w:hAnsi="Arial" w:cs="Arial"/>
          <w:sz w:val="24"/>
          <w:szCs w:val="24"/>
        </w:rPr>
        <w:t xml:space="preserve">but </w:t>
      </w:r>
      <w:r w:rsidR="00FB4A54">
        <w:rPr>
          <w:rFonts w:ascii="Arial" w:hAnsi="Arial" w:cs="Arial"/>
          <w:sz w:val="24"/>
          <w:szCs w:val="24"/>
        </w:rPr>
        <w:t>might suggest that these sections of the route were</w:t>
      </w:r>
      <w:r w:rsidR="008E5056">
        <w:rPr>
          <w:rFonts w:ascii="Arial" w:hAnsi="Arial" w:cs="Arial"/>
          <w:sz w:val="24"/>
          <w:szCs w:val="24"/>
        </w:rPr>
        <w:t xml:space="preserve"> at that time</w:t>
      </w:r>
      <w:r w:rsidR="00FB4A54">
        <w:rPr>
          <w:rFonts w:ascii="Arial" w:hAnsi="Arial" w:cs="Arial"/>
          <w:sz w:val="24"/>
          <w:szCs w:val="24"/>
        </w:rPr>
        <w:t xml:space="preserve"> being used in different ways</w:t>
      </w:r>
      <w:r w:rsidR="008E5056">
        <w:rPr>
          <w:rFonts w:ascii="Arial" w:hAnsi="Arial" w:cs="Arial"/>
          <w:sz w:val="24"/>
          <w:szCs w:val="24"/>
        </w:rPr>
        <w:t>.</w:t>
      </w:r>
      <w:r w:rsidR="00FB4A54">
        <w:rPr>
          <w:rFonts w:ascii="Arial" w:hAnsi="Arial" w:cs="Arial"/>
          <w:sz w:val="24"/>
          <w:szCs w:val="24"/>
        </w:rPr>
        <w:t xml:space="preserve"> </w:t>
      </w:r>
    </w:p>
    <w:p w14:paraId="02C1A29A" w14:textId="0FEB4CEA" w:rsidR="00380919" w:rsidRPr="001101CE" w:rsidRDefault="001101CE" w:rsidP="001101CE">
      <w:pPr>
        <w:pStyle w:val="Style1"/>
        <w:numPr>
          <w:ilvl w:val="0"/>
          <w:numId w:val="0"/>
        </w:numPr>
        <w:rPr>
          <w:rFonts w:ascii="Arial" w:hAnsi="Arial" w:cs="Arial"/>
          <w:i/>
          <w:iCs/>
          <w:sz w:val="24"/>
          <w:szCs w:val="24"/>
        </w:rPr>
      </w:pPr>
      <w:r w:rsidRPr="001101CE">
        <w:rPr>
          <w:rFonts w:ascii="Arial" w:hAnsi="Arial" w:cs="Arial"/>
          <w:i/>
          <w:iCs/>
          <w:sz w:val="24"/>
          <w:szCs w:val="24"/>
        </w:rPr>
        <w:t>Bartholomew’s Map (1904)</w:t>
      </w:r>
    </w:p>
    <w:p w14:paraId="3CB6A606" w14:textId="27C0E011" w:rsidR="001101CE" w:rsidRDefault="00B2014E" w:rsidP="006D759F">
      <w:pPr>
        <w:pStyle w:val="Style1"/>
        <w:rPr>
          <w:rFonts w:ascii="Arial" w:hAnsi="Arial" w:cs="Arial"/>
          <w:sz w:val="24"/>
          <w:szCs w:val="24"/>
        </w:rPr>
      </w:pPr>
      <w:r>
        <w:rPr>
          <w:rFonts w:ascii="Arial" w:hAnsi="Arial" w:cs="Arial"/>
          <w:sz w:val="24"/>
          <w:szCs w:val="24"/>
        </w:rPr>
        <w:t xml:space="preserve">The Order route is not shown on any edition of Bartholomew’s </w:t>
      </w:r>
      <w:r w:rsidR="004F209D">
        <w:rPr>
          <w:rFonts w:ascii="Arial" w:hAnsi="Arial" w:cs="Arial"/>
          <w:sz w:val="24"/>
          <w:szCs w:val="24"/>
        </w:rPr>
        <w:t>map.</w:t>
      </w:r>
    </w:p>
    <w:p w14:paraId="31B7461A" w14:textId="1964932A" w:rsidR="005F04D5" w:rsidRPr="00552E56" w:rsidRDefault="00552E56" w:rsidP="00786806">
      <w:pPr>
        <w:pStyle w:val="Style1"/>
        <w:numPr>
          <w:ilvl w:val="0"/>
          <w:numId w:val="0"/>
        </w:numPr>
        <w:rPr>
          <w:rFonts w:ascii="Arial" w:hAnsi="Arial" w:cs="Arial"/>
          <w:i/>
          <w:iCs/>
          <w:sz w:val="24"/>
          <w:szCs w:val="24"/>
        </w:rPr>
      </w:pPr>
      <w:r w:rsidRPr="00552E56">
        <w:rPr>
          <w:rFonts w:ascii="Arial" w:hAnsi="Arial" w:cs="Arial"/>
          <w:i/>
          <w:iCs/>
          <w:sz w:val="24"/>
          <w:szCs w:val="24"/>
        </w:rPr>
        <w:t xml:space="preserve">East Kent Light Railway Plan </w:t>
      </w:r>
      <w:r w:rsidR="00966426">
        <w:rPr>
          <w:rFonts w:ascii="Arial" w:hAnsi="Arial" w:cs="Arial"/>
          <w:i/>
          <w:iCs/>
          <w:sz w:val="24"/>
          <w:szCs w:val="24"/>
        </w:rPr>
        <w:t>and Book of Reference</w:t>
      </w:r>
      <w:r w:rsidR="00F73550">
        <w:rPr>
          <w:rFonts w:ascii="Arial" w:hAnsi="Arial" w:cs="Arial"/>
          <w:i/>
          <w:iCs/>
          <w:sz w:val="24"/>
          <w:szCs w:val="24"/>
        </w:rPr>
        <w:t xml:space="preserve"> </w:t>
      </w:r>
      <w:r w:rsidRPr="00552E56">
        <w:rPr>
          <w:rFonts w:ascii="Arial" w:hAnsi="Arial" w:cs="Arial"/>
          <w:i/>
          <w:iCs/>
          <w:sz w:val="24"/>
          <w:szCs w:val="24"/>
        </w:rPr>
        <w:t>(1910)</w:t>
      </w:r>
    </w:p>
    <w:p w14:paraId="13B99D1E" w14:textId="2DC10087" w:rsidR="005F04D5" w:rsidRDefault="000D3323" w:rsidP="006D759F">
      <w:pPr>
        <w:pStyle w:val="Style1"/>
        <w:rPr>
          <w:rFonts w:ascii="Arial" w:hAnsi="Arial" w:cs="Arial"/>
          <w:sz w:val="24"/>
          <w:szCs w:val="24"/>
        </w:rPr>
      </w:pPr>
      <w:r w:rsidRPr="1A1539DB">
        <w:rPr>
          <w:rFonts w:ascii="Arial" w:hAnsi="Arial" w:cs="Arial"/>
          <w:sz w:val="24"/>
          <w:szCs w:val="24"/>
        </w:rPr>
        <w:t>The</w:t>
      </w:r>
      <w:r w:rsidR="12DBEA85" w:rsidRPr="1A1539DB">
        <w:rPr>
          <w:rFonts w:ascii="Arial" w:hAnsi="Arial" w:cs="Arial"/>
          <w:sz w:val="24"/>
          <w:szCs w:val="24"/>
        </w:rPr>
        <w:t xml:space="preserve"> plan and book of reference were produced in support of a proposal to build a railway </w:t>
      </w:r>
      <w:r w:rsidR="00F2552B">
        <w:rPr>
          <w:rFonts w:ascii="Arial" w:hAnsi="Arial" w:cs="Arial"/>
          <w:sz w:val="24"/>
          <w:szCs w:val="24"/>
        </w:rPr>
        <w:t>us</w:t>
      </w:r>
      <w:r w:rsidR="12DBEA85" w:rsidRPr="1A1539DB">
        <w:rPr>
          <w:rFonts w:ascii="Arial" w:hAnsi="Arial" w:cs="Arial"/>
          <w:sz w:val="24"/>
          <w:szCs w:val="24"/>
        </w:rPr>
        <w:t>ing statut</w:t>
      </w:r>
      <w:r w:rsidR="4C1B6D38" w:rsidRPr="1A1539DB">
        <w:rPr>
          <w:rFonts w:ascii="Arial" w:hAnsi="Arial" w:cs="Arial"/>
          <w:sz w:val="24"/>
          <w:szCs w:val="24"/>
        </w:rPr>
        <w:t xml:space="preserve">ory procedures. The proposal was dropped, and the line never </w:t>
      </w:r>
      <w:r w:rsidR="4C1B6D38" w:rsidRPr="1A1539DB">
        <w:rPr>
          <w:rFonts w:ascii="Arial" w:hAnsi="Arial" w:cs="Arial"/>
          <w:sz w:val="24"/>
          <w:szCs w:val="24"/>
        </w:rPr>
        <w:lastRenderedPageBreak/>
        <w:t xml:space="preserve">built.  The </w:t>
      </w:r>
      <w:r w:rsidRPr="1A1539DB">
        <w:rPr>
          <w:rFonts w:ascii="Arial" w:hAnsi="Arial" w:cs="Arial"/>
          <w:sz w:val="24"/>
          <w:szCs w:val="24"/>
        </w:rPr>
        <w:t>illustration of the proposed railway line shows it crossing the Order route. In the Book of Reference</w:t>
      </w:r>
      <w:r w:rsidR="00965604" w:rsidRPr="1A1539DB">
        <w:rPr>
          <w:rFonts w:ascii="Arial" w:hAnsi="Arial" w:cs="Arial"/>
          <w:sz w:val="24"/>
          <w:szCs w:val="24"/>
        </w:rPr>
        <w:t>,</w:t>
      </w:r>
      <w:r w:rsidRPr="1A1539DB">
        <w:rPr>
          <w:rFonts w:ascii="Arial" w:hAnsi="Arial" w:cs="Arial"/>
          <w:sz w:val="24"/>
          <w:szCs w:val="24"/>
        </w:rPr>
        <w:t xml:space="preserve"> </w:t>
      </w:r>
      <w:r w:rsidR="008D7291" w:rsidRPr="1A1539DB">
        <w:rPr>
          <w:rFonts w:ascii="Arial" w:hAnsi="Arial" w:cs="Arial"/>
          <w:sz w:val="24"/>
          <w:szCs w:val="24"/>
        </w:rPr>
        <w:t>the Order route is described as</w:t>
      </w:r>
      <w:r w:rsidR="00C8299A">
        <w:rPr>
          <w:rFonts w:ascii="Arial" w:hAnsi="Arial" w:cs="Arial"/>
          <w:sz w:val="24"/>
          <w:szCs w:val="24"/>
        </w:rPr>
        <w:t xml:space="preserve"> a</w:t>
      </w:r>
      <w:r w:rsidR="008D7291" w:rsidRPr="1A1539DB">
        <w:rPr>
          <w:rFonts w:ascii="Arial" w:hAnsi="Arial" w:cs="Arial"/>
          <w:sz w:val="24"/>
          <w:szCs w:val="24"/>
        </w:rPr>
        <w:t xml:space="preserve"> “Bridle road” in the </w:t>
      </w:r>
      <w:r w:rsidR="00496F75" w:rsidRPr="1A1539DB">
        <w:rPr>
          <w:rFonts w:ascii="Arial" w:hAnsi="Arial" w:cs="Arial"/>
          <w:sz w:val="24"/>
          <w:szCs w:val="24"/>
        </w:rPr>
        <w:t>“</w:t>
      </w:r>
      <w:r w:rsidR="008D7291" w:rsidRPr="1A1539DB">
        <w:rPr>
          <w:rFonts w:ascii="Arial" w:hAnsi="Arial" w:cs="Arial"/>
          <w:sz w:val="24"/>
          <w:szCs w:val="24"/>
        </w:rPr>
        <w:t>ownership or reputed ownership</w:t>
      </w:r>
      <w:r w:rsidR="00496F75" w:rsidRPr="1A1539DB">
        <w:rPr>
          <w:rFonts w:ascii="Arial" w:hAnsi="Arial" w:cs="Arial"/>
          <w:sz w:val="24"/>
          <w:szCs w:val="24"/>
        </w:rPr>
        <w:t>”</w:t>
      </w:r>
      <w:r w:rsidR="008D7291" w:rsidRPr="1A1539DB">
        <w:rPr>
          <w:rFonts w:ascii="Arial" w:hAnsi="Arial" w:cs="Arial"/>
          <w:sz w:val="24"/>
          <w:szCs w:val="24"/>
        </w:rPr>
        <w:t xml:space="preserve"> of </w:t>
      </w:r>
      <w:r w:rsidR="00556EA9" w:rsidRPr="1A1539DB">
        <w:rPr>
          <w:rFonts w:ascii="Arial" w:hAnsi="Arial" w:cs="Arial"/>
          <w:sz w:val="24"/>
          <w:szCs w:val="24"/>
        </w:rPr>
        <w:t>The Eastry Rural District Council.</w:t>
      </w:r>
      <w:r w:rsidR="008274ED" w:rsidRPr="1A1539DB">
        <w:rPr>
          <w:rFonts w:ascii="Arial" w:hAnsi="Arial" w:cs="Arial"/>
          <w:sz w:val="24"/>
          <w:szCs w:val="24"/>
        </w:rPr>
        <w:t xml:space="preserve"> The same illustration, dealing with a different route being crossed </w:t>
      </w:r>
      <w:r w:rsidR="000D7A76" w:rsidRPr="1A1539DB">
        <w:rPr>
          <w:rFonts w:ascii="Arial" w:hAnsi="Arial" w:cs="Arial"/>
          <w:sz w:val="24"/>
          <w:szCs w:val="24"/>
        </w:rPr>
        <w:t xml:space="preserve">by the proposed railway line, </w:t>
      </w:r>
      <w:r w:rsidR="008274ED" w:rsidRPr="1A1539DB">
        <w:rPr>
          <w:rFonts w:ascii="Arial" w:hAnsi="Arial" w:cs="Arial"/>
          <w:sz w:val="24"/>
          <w:szCs w:val="24"/>
        </w:rPr>
        <w:t xml:space="preserve">describes it as </w:t>
      </w:r>
      <w:r w:rsidR="00C8299A">
        <w:rPr>
          <w:rFonts w:ascii="Arial" w:hAnsi="Arial" w:cs="Arial"/>
          <w:sz w:val="24"/>
          <w:szCs w:val="24"/>
        </w:rPr>
        <w:t xml:space="preserve">a </w:t>
      </w:r>
      <w:r w:rsidR="004F209D" w:rsidRPr="1A1539DB">
        <w:rPr>
          <w:rFonts w:ascii="Arial" w:hAnsi="Arial" w:cs="Arial"/>
          <w:sz w:val="24"/>
          <w:szCs w:val="24"/>
        </w:rPr>
        <w:t>“</w:t>
      </w:r>
      <w:r w:rsidR="00001F01" w:rsidRPr="1A1539DB">
        <w:rPr>
          <w:rFonts w:ascii="Arial" w:hAnsi="Arial" w:cs="Arial"/>
          <w:sz w:val="24"/>
          <w:szCs w:val="24"/>
        </w:rPr>
        <w:t xml:space="preserve">Public </w:t>
      </w:r>
      <w:r w:rsidR="00951834" w:rsidRPr="1A1539DB">
        <w:rPr>
          <w:rFonts w:ascii="Arial" w:hAnsi="Arial" w:cs="Arial"/>
          <w:sz w:val="24"/>
          <w:szCs w:val="24"/>
        </w:rPr>
        <w:t>b</w:t>
      </w:r>
      <w:r w:rsidR="00001F01" w:rsidRPr="1A1539DB">
        <w:rPr>
          <w:rFonts w:ascii="Arial" w:hAnsi="Arial" w:cs="Arial"/>
          <w:sz w:val="24"/>
          <w:szCs w:val="24"/>
        </w:rPr>
        <w:t xml:space="preserve">ridle </w:t>
      </w:r>
      <w:r w:rsidR="00951834" w:rsidRPr="1A1539DB">
        <w:rPr>
          <w:rFonts w:ascii="Arial" w:hAnsi="Arial" w:cs="Arial"/>
          <w:sz w:val="24"/>
          <w:szCs w:val="24"/>
        </w:rPr>
        <w:t>r</w:t>
      </w:r>
      <w:r w:rsidR="00001F01" w:rsidRPr="1A1539DB">
        <w:rPr>
          <w:rFonts w:ascii="Arial" w:hAnsi="Arial" w:cs="Arial"/>
          <w:sz w:val="24"/>
          <w:szCs w:val="24"/>
        </w:rPr>
        <w:t>oad”.</w:t>
      </w:r>
    </w:p>
    <w:p w14:paraId="725D68DC" w14:textId="1460D3D9" w:rsidR="00496F75" w:rsidRDefault="008B3514" w:rsidP="006D759F">
      <w:pPr>
        <w:pStyle w:val="Style1"/>
        <w:rPr>
          <w:rFonts w:ascii="Arial" w:hAnsi="Arial" w:cs="Arial"/>
          <w:sz w:val="24"/>
          <w:szCs w:val="24"/>
        </w:rPr>
      </w:pPr>
      <w:r w:rsidRPr="1A1539DB">
        <w:rPr>
          <w:rFonts w:ascii="Arial" w:hAnsi="Arial" w:cs="Arial"/>
          <w:sz w:val="24"/>
          <w:szCs w:val="24"/>
        </w:rPr>
        <w:t>The propos</w:t>
      </w:r>
      <w:r w:rsidR="00600A19" w:rsidRPr="1A1539DB">
        <w:rPr>
          <w:rFonts w:ascii="Arial" w:hAnsi="Arial" w:cs="Arial"/>
          <w:sz w:val="24"/>
          <w:szCs w:val="24"/>
        </w:rPr>
        <w:t>al to build this</w:t>
      </w:r>
      <w:r w:rsidRPr="1A1539DB">
        <w:rPr>
          <w:rFonts w:ascii="Arial" w:hAnsi="Arial" w:cs="Arial"/>
          <w:sz w:val="24"/>
          <w:szCs w:val="24"/>
        </w:rPr>
        <w:t xml:space="preserve"> railway </w:t>
      </w:r>
      <w:r w:rsidR="00600A19" w:rsidRPr="1A1539DB">
        <w:rPr>
          <w:rFonts w:ascii="Arial" w:hAnsi="Arial" w:cs="Arial"/>
          <w:sz w:val="24"/>
          <w:szCs w:val="24"/>
        </w:rPr>
        <w:t>line was abandoned</w:t>
      </w:r>
      <w:r w:rsidR="00D2045C" w:rsidRPr="1A1539DB">
        <w:rPr>
          <w:rFonts w:ascii="Arial" w:hAnsi="Arial" w:cs="Arial"/>
          <w:sz w:val="24"/>
          <w:szCs w:val="24"/>
        </w:rPr>
        <w:t xml:space="preserve"> at an early stage. </w:t>
      </w:r>
      <w:r w:rsidR="00594284" w:rsidRPr="1A1539DB">
        <w:rPr>
          <w:rFonts w:ascii="Arial" w:hAnsi="Arial" w:cs="Arial"/>
          <w:sz w:val="24"/>
          <w:szCs w:val="24"/>
        </w:rPr>
        <w:t>T</w:t>
      </w:r>
      <w:r w:rsidR="00D2045C" w:rsidRPr="1A1539DB">
        <w:rPr>
          <w:rFonts w:ascii="Arial" w:hAnsi="Arial" w:cs="Arial"/>
          <w:sz w:val="24"/>
          <w:szCs w:val="24"/>
        </w:rPr>
        <w:t xml:space="preserve">he </w:t>
      </w:r>
      <w:r w:rsidR="00720D26" w:rsidRPr="1A1539DB">
        <w:rPr>
          <w:rFonts w:ascii="Arial" w:hAnsi="Arial" w:cs="Arial"/>
          <w:sz w:val="24"/>
          <w:szCs w:val="24"/>
        </w:rPr>
        <w:t xml:space="preserve">Book of Reference for this </w:t>
      </w:r>
      <w:r w:rsidR="00594284" w:rsidRPr="1A1539DB">
        <w:rPr>
          <w:rFonts w:ascii="Arial" w:hAnsi="Arial" w:cs="Arial"/>
          <w:sz w:val="24"/>
          <w:szCs w:val="24"/>
        </w:rPr>
        <w:t>line</w:t>
      </w:r>
      <w:r w:rsidR="00AA540C" w:rsidRPr="1A1539DB">
        <w:rPr>
          <w:rFonts w:ascii="Arial" w:hAnsi="Arial" w:cs="Arial"/>
          <w:sz w:val="24"/>
          <w:szCs w:val="24"/>
        </w:rPr>
        <w:t xml:space="preserve"> </w:t>
      </w:r>
      <w:r w:rsidR="00720D26" w:rsidRPr="1A1539DB">
        <w:rPr>
          <w:rFonts w:ascii="Arial" w:hAnsi="Arial" w:cs="Arial"/>
          <w:sz w:val="24"/>
          <w:szCs w:val="24"/>
        </w:rPr>
        <w:t>shows no amendments, w</w:t>
      </w:r>
      <w:r w:rsidR="00AA540C" w:rsidRPr="1A1539DB">
        <w:rPr>
          <w:rFonts w:ascii="Arial" w:hAnsi="Arial" w:cs="Arial"/>
          <w:sz w:val="24"/>
          <w:szCs w:val="24"/>
        </w:rPr>
        <w:t xml:space="preserve">hilst the </w:t>
      </w:r>
      <w:r w:rsidR="001933E4" w:rsidRPr="1A1539DB">
        <w:rPr>
          <w:rFonts w:ascii="Arial" w:hAnsi="Arial" w:cs="Arial"/>
          <w:sz w:val="24"/>
          <w:szCs w:val="24"/>
        </w:rPr>
        <w:t xml:space="preserve">entries for </w:t>
      </w:r>
      <w:r w:rsidR="00720D26" w:rsidRPr="1A1539DB">
        <w:rPr>
          <w:rFonts w:ascii="Arial" w:hAnsi="Arial" w:cs="Arial"/>
          <w:sz w:val="24"/>
          <w:szCs w:val="24"/>
        </w:rPr>
        <w:t xml:space="preserve">a different line within </w:t>
      </w:r>
      <w:r w:rsidR="55383939" w:rsidRPr="1A1539DB">
        <w:rPr>
          <w:rFonts w:ascii="Arial" w:hAnsi="Arial" w:cs="Arial"/>
          <w:sz w:val="24"/>
          <w:szCs w:val="24"/>
        </w:rPr>
        <w:t>a similar</w:t>
      </w:r>
      <w:r w:rsidR="00720D26" w:rsidRPr="1A1539DB">
        <w:rPr>
          <w:rFonts w:ascii="Arial" w:hAnsi="Arial" w:cs="Arial"/>
          <w:sz w:val="24"/>
          <w:szCs w:val="24"/>
        </w:rPr>
        <w:t xml:space="preserve"> scheme</w:t>
      </w:r>
      <w:r w:rsidR="00F8498C" w:rsidRPr="1A1539DB">
        <w:rPr>
          <w:rFonts w:ascii="Arial" w:hAnsi="Arial" w:cs="Arial"/>
          <w:sz w:val="24"/>
          <w:szCs w:val="24"/>
        </w:rPr>
        <w:t>,</w:t>
      </w:r>
      <w:r w:rsidR="003F45C1" w:rsidRPr="1A1539DB">
        <w:rPr>
          <w:rFonts w:ascii="Arial" w:hAnsi="Arial" w:cs="Arial"/>
          <w:sz w:val="24"/>
          <w:szCs w:val="24"/>
        </w:rPr>
        <w:t xml:space="preserve"> which was progressed</w:t>
      </w:r>
      <w:r w:rsidR="00FA1D2E" w:rsidRPr="1A1539DB">
        <w:rPr>
          <w:rFonts w:ascii="Arial" w:hAnsi="Arial" w:cs="Arial"/>
          <w:sz w:val="24"/>
          <w:szCs w:val="24"/>
        </w:rPr>
        <w:t xml:space="preserve">, show </w:t>
      </w:r>
      <w:r w:rsidR="001933E4" w:rsidRPr="1A1539DB">
        <w:rPr>
          <w:rFonts w:ascii="Arial" w:hAnsi="Arial" w:cs="Arial"/>
          <w:sz w:val="24"/>
          <w:szCs w:val="24"/>
        </w:rPr>
        <w:t>numerous</w:t>
      </w:r>
      <w:r w:rsidR="00FA1D2E" w:rsidRPr="1A1539DB">
        <w:rPr>
          <w:rFonts w:ascii="Arial" w:hAnsi="Arial" w:cs="Arial"/>
          <w:sz w:val="24"/>
          <w:szCs w:val="24"/>
        </w:rPr>
        <w:t xml:space="preserve"> amendments </w:t>
      </w:r>
      <w:r w:rsidR="001933E4" w:rsidRPr="1A1539DB">
        <w:rPr>
          <w:rFonts w:ascii="Arial" w:hAnsi="Arial" w:cs="Arial"/>
          <w:sz w:val="24"/>
          <w:szCs w:val="24"/>
        </w:rPr>
        <w:t>to the details</w:t>
      </w:r>
      <w:r w:rsidR="36B4CAE3" w:rsidRPr="1A1539DB">
        <w:rPr>
          <w:rFonts w:ascii="Arial" w:hAnsi="Arial" w:cs="Arial"/>
          <w:sz w:val="24"/>
          <w:szCs w:val="24"/>
        </w:rPr>
        <w:t>,</w:t>
      </w:r>
      <w:r w:rsidR="001933E4" w:rsidRPr="1A1539DB">
        <w:rPr>
          <w:rFonts w:ascii="Arial" w:hAnsi="Arial" w:cs="Arial"/>
          <w:sz w:val="24"/>
          <w:szCs w:val="24"/>
        </w:rPr>
        <w:t xml:space="preserve"> </w:t>
      </w:r>
      <w:r w:rsidR="003F45C1" w:rsidRPr="1A1539DB">
        <w:rPr>
          <w:rFonts w:ascii="Arial" w:hAnsi="Arial" w:cs="Arial"/>
          <w:sz w:val="24"/>
          <w:szCs w:val="24"/>
        </w:rPr>
        <w:t xml:space="preserve">including </w:t>
      </w:r>
      <w:r w:rsidR="00DD2679" w:rsidRPr="1A1539DB">
        <w:rPr>
          <w:rFonts w:ascii="Arial" w:hAnsi="Arial" w:cs="Arial"/>
          <w:sz w:val="24"/>
          <w:szCs w:val="24"/>
        </w:rPr>
        <w:t xml:space="preserve">ownership. This </w:t>
      </w:r>
      <w:r w:rsidR="27BD7F0A" w:rsidRPr="1A1539DB">
        <w:rPr>
          <w:rFonts w:ascii="Arial" w:hAnsi="Arial" w:cs="Arial"/>
          <w:sz w:val="24"/>
          <w:szCs w:val="24"/>
        </w:rPr>
        <w:t>might</w:t>
      </w:r>
      <w:r w:rsidR="00DD2679" w:rsidRPr="1A1539DB">
        <w:rPr>
          <w:rFonts w:ascii="Arial" w:hAnsi="Arial" w:cs="Arial"/>
          <w:sz w:val="24"/>
          <w:szCs w:val="24"/>
        </w:rPr>
        <w:t xml:space="preserve"> suggest </w:t>
      </w:r>
      <w:r w:rsidR="006D6272" w:rsidRPr="1A1539DB">
        <w:rPr>
          <w:rFonts w:ascii="Arial" w:hAnsi="Arial" w:cs="Arial"/>
          <w:sz w:val="24"/>
          <w:szCs w:val="24"/>
        </w:rPr>
        <w:t xml:space="preserve">the proposal for this line did not receive the level of scrutiny </w:t>
      </w:r>
      <w:r w:rsidR="00BE5E70" w:rsidRPr="1A1539DB">
        <w:rPr>
          <w:rFonts w:ascii="Arial" w:hAnsi="Arial" w:cs="Arial"/>
          <w:sz w:val="24"/>
          <w:szCs w:val="24"/>
        </w:rPr>
        <w:t xml:space="preserve">applied to lines which were built, and that the </w:t>
      </w:r>
      <w:r w:rsidR="6F7F303C" w:rsidRPr="1A1539DB">
        <w:rPr>
          <w:rFonts w:ascii="Arial" w:hAnsi="Arial" w:cs="Arial"/>
          <w:sz w:val="24"/>
          <w:szCs w:val="24"/>
        </w:rPr>
        <w:t>details contained in the plan and book of reference</w:t>
      </w:r>
      <w:r w:rsidR="00BE5E70" w:rsidRPr="1A1539DB">
        <w:rPr>
          <w:rFonts w:ascii="Arial" w:hAnsi="Arial" w:cs="Arial"/>
          <w:sz w:val="24"/>
          <w:szCs w:val="24"/>
        </w:rPr>
        <w:t xml:space="preserve"> </w:t>
      </w:r>
      <w:r w:rsidR="008F41DA" w:rsidRPr="1A1539DB">
        <w:rPr>
          <w:rFonts w:ascii="Arial" w:hAnsi="Arial" w:cs="Arial"/>
          <w:sz w:val="24"/>
          <w:szCs w:val="24"/>
        </w:rPr>
        <w:t xml:space="preserve">may </w:t>
      </w:r>
      <w:r w:rsidR="00587289" w:rsidRPr="1A1539DB">
        <w:rPr>
          <w:rFonts w:ascii="Arial" w:hAnsi="Arial" w:cs="Arial"/>
          <w:sz w:val="24"/>
          <w:szCs w:val="24"/>
        </w:rPr>
        <w:t xml:space="preserve">have </w:t>
      </w:r>
      <w:r w:rsidR="00BE5E70" w:rsidRPr="1A1539DB">
        <w:rPr>
          <w:rFonts w:ascii="Arial" w:hAnsi="Arial" w:cs="Arial"/>
          <w:sz w:val="24"/>
          <w:szCs w:val="24"/>
        </w:rPr>
        <w:t xml:space="preserve">contained </w:t>
      </w:r>
      <w:r w:rsidR="00730858" w:rsidRPr="1A1539DB">
        <w:rPr>
          <w:rFonts w:ascii="Arial" w:hAnsi="Arial" w:cs="Arial"/>
          <w:sz w:val="24"/>
          <w:szCs w:val="24"/>
        </w:rPr>
        <w:t xml:space="preserve">errors. </w:t>
      </w:r>
    </w:p>
    <w:p w14:paraId="1320724F" w14:textId="58B42660" w:rsidR="00730858" w:rsidRDefault="00730858" w:rsidP="006D759F">
      <w:pPr>
        <w:pStyle w:val="Style1"/>
        <w:rPr>
          <w:rFonts w:ascii="Arial" w:hAnsi="Arial" w:cs="Arial"/>
          <w:sz w:val="24"/>
          <w:szCs w:val="24"/>
        </w:rPr>
      </w:pPr>
      <w:r>
        <w:rPr>
          <w:rFonts w:ascii="Arial" w:hAnsi="Arial" w:cs="Arial"/>
          <w:sz w:val="24"/>
          <w:szCs w:val="24"/>
        </w:rPr>
        <w:t>The attribution of ownership, or reputed ownership of the Order route to East</w:t>
      </w:r>
      <w:r w:rsidR="002A4C98">
        <w:rPr>
          <w:rFonts w:ascii="Arial" w:hAnsi="Arial" w:cs="Arial"/>
          <w:sz w:val="24"/>
          <w:szCs w:val="24"/>
        </w:rPr>
        <w:t xml:space="preserve">ry Rural District Council is not </w:t>
      </w:r>
      <w:r w:rsidR="00C93662">
        <w:rPr>
          <w:rFonts w:ascii="Arial" w:hAnsi="Arial" w:cs="Arial"/>
          <w:sz w:val="24"/>
          <w:szCs w:val="24"/>
        </w:rPr>
        <w:t>corroborated by any other evidence and appears illogical</w:t>
      </w:r>
      <w:r w:rsidR="00F234A9">
        <w:rPr>
          <w:rFonts w:ascii="Arial" w:hAnsi="Arial" w:cs="Arial"/>
          <w:sz w:val="24"/>
          <w:szCs w:val="24"/>
        </w:rPr>
        <w:t>. The evidence of the Finance Act map</w:t>
      </w:r>
      <w:r w:rsidR="006D5B53">
        <w:rPr>
          <w:rFonts w:ascii="Arial" w:hAnsi="Arial" w:cs="Arial"/>
          <w:sz w:val="24"/>
          <w:szCs w:val="24"/>
        </w:rPr>
        <w:t xml:space="preserve">, which is contemporaneous with the Railway proposal, </w:t>
      </w:r>
      <w:r w:rsidR="003F0522">
        <w:rPr>
          <w:rFonts w:ascii="Arial" w:hAnsi="Arial" w:cs="Arial"/>
          <w:sz w:val="24"/>
          <w:szCs w:val="24"/>
        </w:rPr>
        <w:t xml:space="preserve">suggests that ownership of the Order route between points B and </w:t>
      </w:r>
      <w:r w:rsidR="002A616A">
        <w:rPr>
          <w:rFonts w:ascii="Arial" w:hAnsi="Arial" w:cs="Arial"/>
          <w:sz w:val="24"/>
          <w:szCs w:val="24"/>
        </w:rPr>
        <w:t>D</w:t>
      </w:r>
      <w:r w:rsidR="00577DE9">
        <w:rPr>
          <w:rFonts w:ascii="Arial" w:hAnsi="Arial" w:cs="Arial"/>
          <w:sz w:val="24"/>
          <w:szCs w:val="24"/>
        </w:rPr>
        <w:t xml:space="preserve"> was not distinguished from owner</w:t>
      </w:r>
      <w:r w:rsidR="00D65845">
        <w:rPr>
          <w:rFonts w:ascii="Arial" w:hAnsi="Arial" w:cs="Arial"/>
          <w:sz w:val="24"/>
          <w:szCs w:val="24"/>
        </w:rPr>
        <w:t>ship</w:t>
      </w:r>
      <w:r w:rsidR="00577DE9">
        <w:rPr>
          <w:rFonts w:ascii="Arial" w:hAnsi="Arial" w:cs="Arial"/>
          <w:sz w:val="24"/>
          <w:szCs w:val="24"/>
        </w:rPr>
        <w:t xml:space="preserve"> of the adjoining land.</w:t>
      </w:r>
    </w:p>
    <w:p w14:paraId="306D0399" w14:textId="4A391823" w:rsidR="00DD2796" w:rsidRDefault="00F70E4D" w:rsidP="00DD2796">
      <w:pPr>
        <w:pStyle w:val="Style1"/>
        <w:rPr>
          <w:rFonts w:ascii="Arial" w:hAnsi="Arial" w:cs="Arial"/>
          <w:sz w:val="24"/>
          <w:szCs w:val="24"/>
        </w:rPr>
      </w:pPr>
      <w:r w:rsidRPr="1A1539DB">
        <w:rPr>
          <w:rFonts w:ascii="Arial" w:hAnsi="Arial" w:cs="Arial"/>
          <w:sz w:val="24"/>
          <w:szCs w:val="24"/>
        </w:rPr>
        <w:t>The description of the Order route as a “</w:t>
      </w:r>
      <w:r w:rsidR="001E68EB" w:rsidRPr="1A1539DB">
        <w:rPr>
          <w:rFonts w:ascii="Arial" w:hAnsi="Arial" w:cs="Arial"/>
          <w:sz w:val="24"/>
          <w:szCs w:val="24"/>
        </w:rPr>
        <w:t>bridle road”</w:t>
      </w:r>
      <w:r w:rsidR="00113021" w:rsidRPr="1A1539DB">
        <w:rPr>
          <w:rFonts w:ascii="Arial" w:hAnsi="Arial" w:cs="Arial"/>
          <w:sz w:val="24"/>
          <w:szCs w:val="24"/>
        </w:rPr>
        <w:t xml:space="preserve"> </w:t>
      </w:r>
      <w:r w:rsidR="00F70271">
        <w:rPr>
          <w:rFonts w:ascii="Arial" w:hAnsi="Arial" w:cs="Arial"/>
          <w:sz w:val="24"/>
          <w:szCs w:val="24"/>
        </w:rPr>
        <w:t xml:space="preserve">might </w:t>
      </w:r>
      <w:r w:rsidR="00113021" w:rsidRPr="1A1539DB">
        <w:rPr>
          <w:rFonts w:ascii="Arial" w:hAnsi="Arial" w:cs="Arial"/>
          <w:sz w:val="24"/>
          <w:szCs w:val="24"/>
        </w:rPr>
        <w:t xml:space="preserve">lend some support to </w:t>
      </w:r>
      <w:r w:rsidR="005E2457" w:rsidRPr="1A1539DB">
        <w:rPr>
          <w:rFonts w:ascii="Arial" w:hAnsi="Arial" w:cs="Arial"/>
          <w:sz w:val="24"/>
          <w:szCs w:val="24"/>
        </w:rPr>
        <w:t xml:space="preserve">confirmation of the Order, but </w:t>
      </w:r>
      <w:r w:rsidR="00CA7C0E">
        <w:rPr>
          <w:rFonts w:ascii="Arial" w:hAnsi="Arial" w:cs="Arial"/>
          <w:sz w:val="24"/>
          <w:szCs w:val="24"/>
        </w:rPr>
        <w:t xml:space="preserve">two factors weigh against this. </w:t>
      </w:r>
      <w:r w:rsidR="00E02DD4">
        <w:rPr>
          <w:rFonts w:ascii="Arial" w:hAnsi="Arial" w:cs="Arial"/>
          <w:sz w:val="24"/>
          <w:szCs w:val="24"/>
        </w:rPr>
        <w:t xml:space="preserve">First </w:t>
      </w:r>
      <w:r w:rsidR="009A1B23" w:rsidRPr="1A1539DB">
        <w:rPr>
          <w:rFonts w:ascii="Arial" w:hAnsi="Arial" w:cs="Arial"/>
          <w:sz w:val="24"/>
          <w:szCs w:val="24"/>
        </w:rPr>
        <w:t xml:space="preserve">the </w:t>
      </w:r>
      <w:r w:rsidR="009E2826" w:rsidRPr="1A1539DB">
        <w:rPr>
          <w:rFonts w:ascii="Arial" w:hAnsi="Arial" w:cs="Arial"/>
          <w:sz w:val="24"/>
          <w:szCs w:val="24"/>
        </w:rPr>
        <w:t>attribution of ownership to Eastry RDC</w:t>
      </w:r>
      <w:r w:rsidR="00B25BB7" w:rsidRPr="1A1539DB">
        <w:rPr>
          <w:rFonts w:ascii="Arial" w:hAnsi="Arial" w:cs="Arial"/>
          <w:sz w:val="24"/>
          <w:szCs w:val="24"/>
        </w:rPr>
        <w:t xml:space="preserve"> </w:t>
      </w:r>
      <w:r w:rsidR="00137245" w:rsidRPr="1A1539DB">
        <w:rPr>
          <w:rFonts w:ascii="Arial" w:hAnsi="Arial" w:cs="Arial"/>
          <w:sz w:val="24"/>
          <w:szCs w:val="24"/>
        </w:rPr>
        <w:t>casts doubt on the rel</w:t>
      </w:r>
      <w:r w:rsidR="00F66375" w:rsidRPr="1A1539DB">
        <w:rPr>
          <w:rFonts w:ascii="Arial" w:hAnsi="Arial" w:cs="Arial"/>
          <w:sz w:val="24"/>
          <w:szCs w:val="24"/>
        </w:rPr>
        <w:t>iability of th</w:t>
      </w:r>
      <w:r w:rsidR="06CA3326" w:rsidRPr="1A1539DB">
        <w:rPr>
          <w:rFonts w:ascii="Arial" w:hAnsi="Arial" w:cs="Arial"/>
          <w:sz w:val="24"/>
          <w:szCs w:val="24"/>
        </w:rPr>
        <w:t>at</w:t>
      </w:r>
      <w:r w:rsidR="00F66375" w:rsidRPr="1A1539DB">
        <w:rPr>
          <w:rFonts w:ascii="Arial" w:hAnsi="Arial" w:cs="Arial"/>
          <w:sz w:val="24"/>
          <w:szCs w:val="24"/>
        </w:rPr>
        <w:t xml:space="preserve"> evidence</w:t>
      </w:r>
      <w:r w:rsidR="002A40D1">
        <w:rPr>
          <w:rFonts w:ascii="Arial" w:hAnsi="Arial" w:cs="Arial"/>
          <w:sz w:val="24"/>
          <w:szCs w:val="24"/>
        </w:rPr>
        <w:t>,</w:t>
      </w:r>
      <w:r w:rsidR="00E02DD4">
        <w:rPr>
          <w:rFonts w:ascii="Arial" w:hAnsi="Arial" w:cs="Arial"/>
          <w:sz w:val="24"/>
          <w:szCs w:val="24"/>
        </w:rPr>
        <w:t xml:space="preserve"> </w:t>
      </w:r>
      <w:r w:rsidR="002A40D1">
        <w:rPr>
          <w:rFonts w:ascii="Arial" w:hAnsi="Arial" w:cs="Arial"/>
          <w:sz w:val="24"/>
          <w:szCs w:val="24"/>
        </w:rPr>
        <w:t>s</w:t>
      </w:r>
      <w:r w:rsidR="00E02DD4">
        <w:rPr>
          <w:rFonts w:ascii="Arial" w:hAnsi="Arial" w:cs="Arial"/>
          <w:sz w:val="24"/>
          <w:szCs w:val="24"/>
        </w:rPr>
        <w:t>econd,</w:t>
      </w:r>
      <w:r w:rsidR="00F66375" w:rsidRPr="1A1539DB">
        <w:rPr>
          <w:rFonts w:ascii="Arial" w:hAnsi="Arial" w:cs="Arial"/>
          <w:sz w:val="24"/>
          <w:szCs w:val="24"/>
        </w:rPr>
        <w:t xml:space="preserve"> the </w:t>
      </w:r>
      <w:r w:rsidR="00BE2DE9" w:rsidRPr="1A1539DB">
        <w:rPr>
          <w:rFonts w:ascii="Arial" w:hAnsi="Arial" w:cs="Arial"/>
          <w:sz w:val="24"/>
          <w:szCs w:val="24"/>
        </w:rPr>
        <w:t xml:space="preserve">description of the Order route as a “bridle road” </w:t>
      </w:r>
      <w:r w:rsidR="00B164ED" w:rsidRPr="1A1539DB">
        <w:rPr>
          <w:rFonts w:ascii="Arial" w:hAnsi="Arial" w:cs="Arial"/>
          <w:sz w:val="24"/>
          <w:szCs w:val="24"/>
        </w:rPr>
        <w:t>rather than</w:t>
      </w:r>
      <w:r w:rsidR="009C573A" w:rsidRPr="1A1539DB">
        <w:rPr>
          <w:rFonts w:ascii="Arial" w:hAnsi="Arial" w:cs="Arial"/>
          <w:sz w:val="24"/>
          <w:szCs w:val="24"/>
        </w:rPr>
        <w:t xml:space="preserve"> </w:t>
      </w:r>
      <w:r w:rsidR="00BE2DE9" w:rsidRPr="1A1539DB">
        <w:rPr>
          <w:rFonts w:ascii="Arial" w:hAnsi="Arial" w:cs="Arial"/>
          <w:sz w:val="24"/>
          <w:szCs w:val="24"/>
        </w:rPr>
        <w:t>a “public bridle road”</w:t>
      </w:r>
      <w:r w:rsidR="002A40D1">
        <w:rPr>
          <w:rFonts w:ascii="Arial" w:hAnsi="Arial" w:cs="Arial"/>
          <w:sz w:val="24"/>
          <w:szCs w:val="24"/>
        </w:rPr>
        <w:t>.</w:t>
      </w:r>
      <w:r w:rsidR="00317A8D">
        <w:rPr>
          <w:rFonts w:ascii="Arial" w:hAnsi="Arial" w:cs="Arial"/>
          <w:sz w:val="24"/>
          <w:szCs w:val="24"/>
        </w:rPr>
        <w:t xml:space="preserve"> Given these factors</w:t>
      </w:r>
      <w:r w:rsidR="008613B1" w:rsidRPr="1A1539DB">
        <w:rPr>
          <w:rFonts w:ascii="Arial" w:hAnsi="Arial" w:cs="Arial"/>
          <w:sz w:val="24"/>
          <w:szCs w:val="24"/>
        </w:rPr>
        <w:t xml:space="preserve"> I </w:t>
      </w:r>
      <w:r w:rsidR="004F6430">
        <w:rPr>
          <w:rFonts w:ascii="Arial" w:hAnsi="Arial" w:cs="Arial"/>
          <w:sz w:val="24"/>
          <w:szCs w:val="24"/>
        </w:rPr>
        <w:t xml:space="preserve">am unable to </w:t>
      </w:r>
      <w:r w:rsidR="00817EC3">
        <w:rPr>
          <w:rFonts w:ascii="Arial" w:hAnsi="Arial" w:cs="Arial"/>
          <w:sz w:val="24"/>
          <w:szCs w:val="24"/>
        </w:rPr>
        <w:t>attach significant</w:t>
      </w:r>
      <w:r w:rsidR="008613B1" w:rsidRPr="1A1539DB">
        <w:rPr>
          <w:rFonts w:ascii="Arial" w:hAnsi="Arial" w:cs="Arial"/>
          <w:sz w:val="24"/>
          <w:szCs w:val="24"/>
        </w:rPr>
        <w:t xml:space="preserve"> weight to this evidence.</w:t>
      </w:r>
    </w:p>
    <w:p w14:paraId="69363379" w14:textId="4F7E40D2" w:rsidR="005F04D5" w:rsidRPr="00DD2796" w:rsidRDefault="00DD14FF" w:rsidP="00DD2796">
      <w:pPr>
        <w:pStyle w:val="Style1"/>
        <w:numPr>
          <w:ilvl w:val="0"/>
          <w:numId w:val="0"/>
        </w:numPr>
        <w:rPr>
          <w:rFonts w:ascii="Arial" w:hAnsi="Arial" w:cs="Arial"/>
          <w:sz w:val="24"/>
          <w:szCs w:val="24"/>
        </w:rPr>
      </w:pPr>
      <w:r w:rsidRPr="00DD2796">
        <w:rPr>
          <w:rFonts w:ascii="Arial" w:hAnsi="Arial" w:cs="Arial"/>
          <w:i/>
          <w:iCs/>
          <w:sz w:val="24"/>
          <w:szCs w:val="24"/>
        </w:rPr>
        <w:t>Finance Act (1910)</w:t>
      </w:r>
      <w:r w:rsidR="004F209D" w:rsidRPr="00DD2796">
        <w:rPr>
          <w:rFonts w:ascii="Arial" w:hAnsi="Arial" w:cs="Arial"/>
          <w:i/>
          <w:iCs/>
          <w:sz w:val="24"/>
          <w:szCs w:val="24"/>
        </w:rPr>
        <w:t xml:space="preserve"> and Valuer’s Field Book</w:t>
      </w:r>
    </w:p>
    <w:p w14:paraId="18FAC9A2" w14:textId="4A9C89A0" w:rsidR="001B6B91" w:rsidRPr="001B6B91" w:rsidRDefault="001B6B91" w:rsidP="001B6B91">
      <w:pPr>
        <w:pStyle w:val="Style1"/>
        <w:rPr>
          <w:rFonts w:ascii="Arial" w:hAnsi="Arial" w:cs="Arial"/>
          <w:sz w:val="24"/>
          <w:szCs w:val="24"/>
        </w:rPr>
      </w:pPr>
      <w:r w:rsidRPr="001B6B91">
        <w:rPr>
          <w:rFonts w:ascii="Arial" w:hAnsi="Arial" w:cs="Arial"/>
          <w:sz w:val="24"/>
          <w:szCs w:val="24"/>
        </w:rPr>
        <w:t xml:space="preserve">The </w:t>
      </w:r>
      <w:r w:rsidR="00E35AAD">
        <w:rPr>
          <w:rFonts w:ascii="Arial" w:hAnsi="Arial" w:cs="Arial"/>
          <w:sz w:val="24"/>
          <w:szCs w:val="24"/>
        </w:rPr>
        <w:t xml:space="preserve">section of the </w:t>
      </w:r>
      <w:r w:rsidRPr="001B6B91">
        <w:rPr>
          <w:rFonts w:ascii="Arial" w:hAnsi="Arial" w:cs="Arial"/>
          <w:sz w:val="24"/>
          <w:szCs w:val="24"/>
        </w:rPr>
        <w:t xml:space="preserve">Order route </w:t>
      </w:r>
      <w:r w:rsidR="00E35AAD">
        <w:rPr>
          <w:rFonts w:ascii="Arial" w:hAnsi="Arial" w:cs="Arial"/>
          <w:sz w:val="24"/>
          <w:szCs w:val="24"/>
        </w:rPr>
        <w:t xml:space="preserve">between points </w:t>
      </w:r>
      <w:r w:rsidR="00CE3FC8">
        <w:rPr>
          <w:rFonts w:ascii="Arial" w:hAnsi="Arial" w:cs="Arial"/>
          <w:sz w:val="24"/>
          <w:szCs w:val="24"/>
        </w:rPr>
        <w:t>A</w:t>
      </w:r>
      <w:r w:rsidR="00E35AAD">
        <w:rPr>
          <w:rFonts w:ascii="Arial" w:hAnsi="Arial" w:cs="Arial"/>
          <w:sz w:val="24"/>
          <w:szCs w:val="24"/>
        </w:rPr>
        <w:t xml:space="preserve"> and </w:t>
      </w:r>
      <w:r w:rsidR="00CE3FC8">
        <w:rPr>
          <w:rFonts w:ascii="Arial" w:hAnsi="Arial" w:cs="Arial"/>
          <w:sz w:val="24"/>
          <w:szCs w:val="24"/>
        </w:rPr>
        <w:t>B</w:t>
      </w:r>
      <w:r w:rsidR="00E35AAD">
        <w:rPr>
          <w:rFonts w:ascii="Arial" w:hAnsi="Arial" w:cs="Arial"/>
          <w:sz w:val="24"/>
          <w:szCs w:val="24"/>
        </w:rPr>
        <w:t xml:space="preserve"> </w:t>
      </w:r>
      <w:r w:rsidRPr="001B6B91">
        <w:rPr>
          <w:rFonts w:ascii="Arial" w:hAnsi="Arial" w:cs="Arial"/>
          <w:sz w:val="24"/>
          <w:szCs w:val="24"/>
        </w:rPr>
        <w:t xml:space="preserve">is shown on the Finance Act map as un-numbered and uncoloured and thus excluded from taxable hereditaments. There are various </w:t>
      </w:r>
      <w:r w:rsidR="00420860">
        <w:rPr>
          <w:rFonts w:ascii="Arial" w:hAnsi="Arial" w:cs="Arial"/>
          <w:sz w:val="24"/>
          <w:szCs w:val="24"/>
        </w:rPr>
        <w:t xml:space="preserve">possible </w:t>
      </w:r>
      <w:r w:rsidRPr="001B6B91">
        <w:rPr>
          <w:rFonts w:ascii="Arial" w:hAnsi="Arial" w:cs="Arial"/>
          <w:sz w:val="24"/>
          <w:szCs w:val="24"/>
        </w:rPr>
        <w:t xml:space="preserve">explanations for this treatment of the route. The most common reason is that the route was </w:t>
      </w:r>
      <w:r w:rsidR="00B83ABE">
        <w:rPr>
          <w:rFonts w:ascii="Arial" w:hAnsi="Arial" w:cs="Arial"/>
          <w:sz w:val="24"/>
          <w:szCs w:val="24"/>
        </w:rPr>
        <w:t xml:space="preserve">a </w:t>
      </w:r>
      <w:r w:rsidRPr="001B6B91">
        <w:rPr>
          <w:rFonts w:ascii="Arial" w:hAnsi="Arial" w:cs="Arial"/>
          <w:sz w:val="24"/>
          <w:szCs w:val="24"/>
        </w:rPr>
        <w:t xml:space="preserve">public vehicular highway but a route in various or unknown ownership and used in common to access adjacent lands would often be treated in the same way. </w:t>
      </w:r>
    </w:p>
    <w:p w14:paraId="681600AD" w14:textId="3F13C25B" w:rsidR="001B6B91" w:rsidRDefault="001B6B91" w:rsidP="00A06CF4">
      <w:pPr>
        <w:pStyle w:val="Style1"/>
        <w:rPr>
          <w:rFonts w:ascii="Arial" w:hAnsi="Arial" w:cs="Arial"/>
          <w:sz w:val="24"/>
          <w:szCs w:val="24"/>
        </w:rPr>
      </w:pPr>
      <w:r w:rsidRPr="00AD2F57">
        <w:rPr>
          <w:rFonts w:ascii="Arial" w:hAnsi="Arial" w:cs="Arial"/>
          <w:sz w:val="24"/>
          <w:szCs w:val="24"/>
        </w:rPr>
        <w:t xml:space="preserve">The scheme of the Act was to exclude a vehicular highway from taxable hereditaments, but lesser </w:t>
      </w:r>
      <w:r w:rsidR="00AD2F57" w:rsidRPr="00AD2F57">
        <w:rPr>
          <w:rFonts w:ascii="Arial" w:hAnsi="Arial" w:cs="Arial"/>
          <w:sz w:val="24"/>
          <w:szCs w:val="24"/>
        </w:rPr>
        <w:t xml:space="preserve">public </w:t>
      </w:r>
      <w:r w:rsidRPr="00AD2F57">
        <w:rPr>
          <w:rFonts w:ascii="Arial" w:hAnsi="Arial" w:cs="Arial"/>
          <w:sz w:val="24"/>
          <w:szCs w:val="24"/>
        </w:rPr>
        <w:t xml:space="preserve">rights would be dealt with by deduction. </w:t>
      </w:r>
      <w:r w:rsidR="00E80B83">
        <w:rPr>
          <w:rFonts w:ascii="Arial" w:hAnsi="Arial" w:cs="Arial"/>
          <w:sz w:val="24"/>
          <w:szCs w:val="24"/>
        </w:rPr>
        <w:t>The remainder of the Order route between points B and D is shown within coloured and number</w:t>
      </w:r>
      <w:r w:rsidR="00E648B8">
        <w:rPr>
          <w:rFonts w:ascii="Arial" w:hAnsi="Arial" w:cs="Arial"/>
          <w:sz w:val="24"/>
          <w:szCs w:val="24"/>
        </w:rPr>
        <w:t>e</w:t>
      </w:r>
      <w:r w:rsidR="00E80B83">
        <w:rPr>
          <w:rFonts w:ascii="Arial" w:hAnsi="Arial" w:cs="Arial"/>
          <w:sz w:val="24"/>
          <w:szCs w:val="24"/>
        </w:rPr>
        <w:t>d</w:t>
      </w:r>
      <w:r w:rsidR="00A4194D">
        <w:rPr>
          <w:rFonts w:ascii="Arial" w:hAnsi="Arial" w:cs="Arial"/>
          <w:sz w:val="24"/>
          <w:szCs w:val="24"/>
        </w:rPr>
        <w:t xml:space="preserve"> hereditaments</w:t>
      </w:r>
      <w:r w:rsidR="00E80B83">
        <w:rPr>
          <w:rFonts w:ascii="Arial" w:hAnsi="Arial" w:cs="Arial"/>
          <w:sz w:val="24"/>
          <w:szCs w:val="24"/>
        </w:rPr>
        <w:t>, and thus taxable.</w:t>
      </w:r>
      <w:r w:rsidR="0067477E">
        <w:rPr>
          <w:rFonts w:ascii="Arial" w:hAnsi="Arial" w:cs="Arial"/>
          <w:sz w:val="24"/>
          <w:szCs w:val="24"/>
        </w:rPr>
        <w:t xml:space="preserve"> Deductions are made for the hereditaments crossed </w:t>
      </w:r>
      <w:r w:rsidR="00CE2B85">
        <w:rPr>
          <w:rFonts w:ascii="Arial" w:hAnsi="Arial" w:cs="Arial"/>
          <w:sz w:val="24"/>
          <w:szCs w:val="24"/>
        </w:rPr>
        <w:t>b</w:t>
      </w:r>
      <w:r w:rsidR="0067477E">
        <w:rPr>
          <w:rFonts w:ascii="Arial" w:hAnsi="Arial" w:cs="Arial"/>
          <w:sz w:val="24"/>
          <w:szCs w:val="24"/>
        </w:rPr>
        <w:t>y the Order route B to D</w:t>
      </w:r>
      <w:r w:rsidR="00CE2B85">
        <w:rPr>
          <w:rFonts w:ascii="Arial" w:hAnsi="Arial" w:cs="Arial"/>
          <w:sz w:val="24"/>
          <w:szCs w:val="24"/>
        </w:rPr>
        <w:t xml:space="preserve">, but as these include other known public rights </w:t>
      </w:r>
      <w:r w:rsidR="00D17633">
        <w:rPr>
          <w:rFonts w:ascii="Arial" w:hAnsi="Arial" w:cs="Arial"/>
          <w:sz w:val="24"/>
          <w:szCs w:val="24"/>
        </w:rPr>
        <w:t xml:space="preserve">of way </w:t>
      </w:r>
      <w:r w:rsidR="00CE2B85">
        <w:rPr>
          <w:rFonts w:ascii="Arial" w:hAnsi="Arial" w:cs="Arial"/>
          <w:sz w:val="24"/>
          <w:szCs w:val="24"/>
        </w:rPr>
        <w:t xml:space="preserve">it is not possible to </w:t>
      </w:r>
      <w:r w:rsidR="00D17633">
        <w:rPr>
          <w:rFonts w:ascii="Arial" w:hAnsi="Arial" w:cs="Arial"/>
          <w:sz w:val="24"/>
          <w:szCs w:val="24"/>
        </w:rPr>
        <w:t>distinguish what allowance was made for what route.</w:t>
      </w:r>
    </w:p>
    <w:p w14:paraId="2774FBAF" w14:textId="0C17D357" w:rsidR="00262580" w:rsidRPr="00AD2F57" w:rsidRDefault="002149C2" w:rsidP="00A06CF4">
      <w:pPr>
        <w:pStyle w:val="Style1"/>
        <w:rPr>
          <w:rFonts w:ascii="Arial" w:hAnsi="Arial" w:cs="Arial"/>
          <w:sz w:val="24"/>
          <w:szCs w:val="24"/>
        </w:rPr>
      </w:pPr>
      <w:r>
        <w:rPr>
          <w:rFonts w:ascii="Arial" w:hAnsi="Arial" w:cs="Arial"/>
          <w:sz w:val="24"/>
          <w:szCs w:val="24"/>
        </w:rPr>
        <w:t xml:space="preserve">The evidence from the </w:t>
      </w:r>
      <w:r w:rsidR="000D48E0">
        <w:rPr>
          <w:rFonts w:ascii="Arial" w:hAnsi="Arial" w:cs="Arial"/>
          <w:sz w:val="24"/>
          <w:szCs w:val="24"/>
        </w:rPr>
        <w:t xml:space="preserve">Finance Act </w:t>
      </w:r>
      <w:r w:rsidR="001A0F4E">
        <w:rPr>
          <w:rFonts w:ascii="Arial" w:hAnsi="Arial" w:cs="Arial"/>
          <w:sz w:val="24"/>
          <w:szCs w:val="24"/>
        </w:rPr>
        <w:t>map</w:t>
      </w:r>
      <w:r w:rsidR="005D6311">
        <w:rPr>
          <w:rFonts w:ascii="Arial" w:hAnsi="Arial" w:cs="Arial"/>
          <w:sz w:val="24"/>
          <w:szCs w:val="24"/>
        </w:rPr>
        <w:t xml:space="preserve"> provide</w:t>
      </w:r>
      <w:r w:rsidR="00987BA1">
        <w:rPr>
          <w:rFonts w:ascii="Arial" w:hAnsi="Arial" w:cs="Arial"/>
          <w:sz w:val="24"/>
          <w:szCs w:val="24"/>
        </w:rPr>
        <w:t>s</w:t>
      </w:r>
      <w:r w:rsidR="005D6311">
        <w:rPr>
          <w:rFonts w:ascii="Arial" w:hAnsi="Arial" w:cs="Arial"/>
          <w:sz w:val="24"/>
          <w:szCs w:val="24"/>
        </w:rPr>
        <w:t xml:space="preserve"> some evidence </w:t>
      </w:r>
      <w:r w:rsidR="00252E95">
        <w:rPr>
          <w:rFonts w:ascii="Arial" w:hAnsi="Arial" w:cs="Arial"/>
          <w:sz w:val="24"/>
          <w:szCs w:val="24"/>
        </w:rPr>
        <w:t>to support</w:t>
      </w:r>
      <w:r w:rsidR="005D6311">
        <w:rPr>
          <w:rFonts w:ascii="Arial" w:hAnsi="Arial" w:cs="Arial"/>
          <w:sz w:val="24"/>
          <w:szCs w:val="24"/>
        </w:rPr>
        <w:t xml:space="preserve"> a </w:t>
      </w:r>
      <w:r w:rsidR="00E10809">
        <w:rPr>
          <w:rFonts w:ascii="Arial" w:hAnsi="Arial" w:cs="Arial"/>
          <w:sz w:val="24"/>
          <w:szCs w:val="24"/>
        </w:rPr>
        <w:t>status higher than footpath for the section A to B</w:t>
      </w:r>
      <w:r w:rsidR="00044E54">
        <w:rPr>
          <w:rFonts w:ascii="Arial" w:hAnsi="Arial" w:cs="Arial"/>
          <w:sz w:val="24"/>
          <w:szCs w:val="24"/>
        </w:rPr>
        <w:t xml:space="preserve"> </w:t>
      </w:r>
      <w:r w:rsidR="00E10809">
        <w:rPr>
          <w:rFonts w:ascii="Arial" w:hAnsi="Arial" w:cs="Arial"/>
          <w:sz w:val="24"/>
          <w:szCs w:val="24"/>
        </w:rPr>
        <w:t xml:space="preserve">but is neutral in </w:t>
      </w:r>
      <w:r w:rsidR="003859BB">
        <w:rPr>
          <w:rFonts w:ascii="Arial" w:hAnsi="Arial" w:cs="Arial"/>
          <w:sz w:val="24"/>
          <w:szCs w:val="24"/>
        </w:rPr>
        <w:t>relation to the remainder of the Order rou</w:t>
      </w:r>
      <w:r w:rsidR="00987BA1">
        <w:rPr>
          <w:rFonts w:ascii="Arial" w:hAnsi="Arial" w:cs="Arial"/>
          <w:sz w:val="24"/>
          <w:szCs w:val="24"/>
        </w:rPr>
        <w:t>t</w:t>
      </w:r>
      <w:r w:rsidR="003859BB">
        <w:rPr>
          <w:rFonts w:ascii="Arial" w:hAnsi="Arial" w:cs="Arial"/>
          <w:sz w:val="24"/>
          <w:szCs w:val="24"/>
        </w:rPr>
        <w:t>e.</w:t>
      </w:r>
    </w:p>
    <w:p w14:paraId="54E1A519" w14:textId="2B851857" w:rsidR="00951834" w:rsidRPr="00B72F43" w:rsidRDefault="009F3918" w:rsidP="009F3918">
      <w:pPr>
        <w:pStyle w:val="Style1"/>
        <w:numPr>
          <w:ilvl w:val="0"/>
          <w:numId w:val="0"/>
        </w:numPr>
        <w:rPr>
          <w:rFonts w:ascii="Arial" w:hAnsi="Arial" w:cs="Arial"/>
          <w:i/>
          <w:iCs/>
          <w:sz w:val="24"/>
          <w:szCs w:val="24"/>
        </w:rPr>
      </w:pPr>
      <w:r w:rsidRPr="00B72F43">
        <w:rPr>
          <w:rFonts w:ascii="Arial" w:hAnsi="Arial" w:cs="Arial"/>
          <w:i/>
          <w:iCs/>
          <w:sz w:val="24"/>
          <w:szCs w:val="24"/>
        </w:rPr>
        <w:t xml:space="preserve">Definitive Map </w:t>
      </w:r>
      <w:r w:rsidR="00B72F43" w:rsidRPr="00B72F43">
        <w:rPr>
          <w:rFonts w:ascii="Arial" w:hAnsi="Arial" w:cs="Arial"/>
          <w:i/>
          <w:iCs/>
          <w:sz w:val="24"/>
          <w:szCs w:val="24"/>
        </w:rPr>
        <w:t>process</w:t>
      </w:r>
    </w:p>
    <w:p w14:paraId="34492637" w14:textId="62ADB41C" w:rsidR="00951834" w:rsidRDefault="00346CD0" w:rsidP="006D759F">
      <w:pPr>
        <w:pStyle w:val="Style1"/>
        <w:rPr>
          <w:rFonts w:ascii="Arial" w:hAnsi="Arial" w:cs="Arial"/>
          <w:sz w:val="24"/>
          <w:szCs w:val="24"/>
        </w:rPr>
      </w:pPr>
      <w:r w:rsidRPr="1A1539DB">
        <w:rPr>
          <w:rFonts w:ascii="Arial" w:hAnsi="Arial" w:cs="Arial"/>
          <w:sz w:val="24"/>
          <w:szCs w:val="24"/>
        </w:rPr>
        <w:t xml:space="preserve">In the survey process for compilation of the First DMS, </w:t>
      </w:r>
      <w:r w:rsidR="00F15308" w:rsidRPr="1A1539DB">
        <w:rPr>
          <w:rFonts w:ascii="Arial" w:hAnsi="Arial" w:cs="Arial"/>
          <w:sz w:val="24"/>
          <w:szCs w:val="24"/>
        </w:rPr>
        <w:t xml:space="preserve">Staple </w:t>
      </w:r>
      <w:r w:rsidR="00116FDB" w:rsidRPr="1A1539DB">
        <w:rPr>
          <w:rFonts w:ascii="Arial" w:hAnsi="Arial" w:cs="Arial"/>
          <w:sz w:val="24"/>
          <w:szCs w:val="24"/>
        </w:rPr>
        <w:t xml:space="preserve">Parish Council claimed the </w:t>
      </w:r>
      <w:r w:rsidR="727831AC" w:rsidRPr="1A1539DB">
        <w:rPr>
          <w:rFonts w:ascii="Arial" w:hAnsi="Arial" w:cs="Arial"/>
          <w:sz w:val="24"/>
          <w:szCs w:val="24"/>
        </w:rPr>
        <w:t xml:space="preserve">Order </w:t>
      </w:r>
      <w:r w:rsidR="00116FDB" w:rsidRPr="1A1539DB">
        <w:rPr>
          <w:rFonts w:ascii="Arial" w:hAnsi="Arial" w:cs="Arial"/>
          <w:sz w:val="24"/>
          <w:szCs w:val="24"/>
        </w:rPr>
        <w:t xml:space="preserve">route south from B as </w:t>
      </w:r>
      <w:r w:rsidR="6BEE2B9B" w:rsidRPr="1A1539DB">
        <w:rPr>
          <w:rFonts w:ascii="Arial" w:hAnsi="Arial" w:cs="Arial"/>
          <w:sz w:val="24"/>
          <w:szCs w:val="24"/>
        </w:rPr>
        <w:t xml:space="preserve">“Footpath from Church Lane….”, Church Lane </w:t>
      </w:r>
      <w:r w:rsidR="1325BF14" w:rsidRPr="1A1539DB">
        <w:rPr>
          <w:rFonts w:ascii="Arial" w:hAnsi="Arial" w:cs="Arial"/>
          <w:sz w:val="24"/>
          <w:szCs w:val="24"/>
        </w:rPr>
        <w:t xml:space="preserve">apparently </w:t>
      </w:r>
      <w:r w:rsidR="6BEE2B9B" w:rsidRPr="1A1539DB">
        <w:rPr>
          <w:rFonts w:ascii="Arial" w:hAnsi="Arial" w:cs="Arial"/>
          <w:sz w:val="24"/>
          <w:szCs w:val="24"/>
        </w:rPr>
        <w:t xml:space="preserve">being a reference to the </w:t>
      </w:r>
      <w:r w:rsidR="00300A77">
        <w:rPr>
          <w:rFonts w:ascii="Arial" w:hAnsi="Arial" w:cs="Arial"/>
          <w:sz w:val="24"/>
          <w:szCs w:val="24"/>
        </w:rPr>
        <w:t xml:space="preserve">track from Staple to Crixhall incorporating </w:t>
      </w:r>
      <w:r w:rsidR="6BEE2B9B" w:rsidRPr="1A1539DB">
        <w:rPr>
          <w:rFonts w:ascii="Arial" w:hAnsi="Arial" w:cs="Arial"/>
          <w:sz w:val="24"/>
          <w:szCs w:val="24"/>
        </w:rPr>
        <w:t>A to B.</w:t>
      </w:r>
      <w:r w:rsidR="00116FDB" w:rsidRPr="1A1539DB">
        <w:rPr>
          <w:rFonts w:ascii="Arial" w:hAnsi="Arial" w:cs="Arial"/>
          <w:sz w:val="24"/>
          <w:szCs w:val="24"/>
        </w:rPr>
        <w:t xml:space="preserve"> </w:t>
      </w:r>
      <w:r w:rsidR="741B89E6" w:rsidRPr="1A1539DB">
        <w:rPr>
          <w:rFonts w:ascii="Arial" w:hAnsi="Arial" w:cs="Arial"/>
          <w:sz w:val="24"/>
          <w:szCs w:val="24"/>
        </w:rPr>
        <w:t>N</w:t>
      </w:r>
      <w:r w:rsidR="00116FDB" w:rsidRPr="1A1539DB">
        <w:rPr>
          <w:rFonts w:ascii="Arial" w:hAnsi="Arial" w:cs="Arial"/>
          <w:sz w:val="24"/>
          <w:szCs w:val="24"/>
        </w:rPr>
        <w:t xml:space="preserve">o claim </w:t>
      </w:r>
      <w:r w:rsidR="683F1953" w:rsidRPr="1A1539DB">
        <w:rPr>
          <w:rFonts w:ascii="Arial" w:hAnsi="Arial" w:cs="Arial"/>
          <w:sz w:val="24"/>
          <w:szCs w:val="24"/>
        </w:rPr>
        <w:t xml:space="preserve">was made </w:t>
      </w:r>
      <w:r w:rsidR="00116FDB" w:rsidRPr="1A1539DB">
        <w:rPr>
          <w:rFonts w:ascii="Arial" w:hAnsi="Arial" w:cs="Arial"/>
          <w:sz w:val="24"/>
          <w:szCs w:val="24"/>
        </w:rPr>
        <w:t>for</w:t>
      </w:r>
      <w:r w:rsidR="25AC5D70" w:rsidRPr="1A1539DB">
        <w:rPr>
          <w:rFonts w:ascii="Arial" w:hAnsi="Arial" w:cs="Arial"/>
          <w:sz w:val="24"/>
          <w:szCs w:val="24"/>
        </w:rPr>
        <w:t xml:space="preserve"> a</w:t>
      </w:r>
      <w:r w:rsidR="00116FDB" w:rsidRPr="1A1539DB">
        <w:rPr>
          <w:rFonts w:ascii="Arial" w:hAnsi="Arial" w:cs="Arial"/>
          <w:sz w:val="24"/>
          <w:szCs w:val="24"/>
        </w:rPr>
        <w:t xml:space="preserve"> route </w:t>
      </w:r>
      <w:r w:rsidR="7E6076FE" w:rsidRPr="1A1539DB">
        <w:rPr>
          <w:rFonts w:ascii="Arial" w:hAnsi="Arial" w:cs="Arial"/>
          <w:sz w:val="24"/>
          <w:szCs w:val="24"/>
        </w:rPr>
        <w:t xml:space="preserve">between </w:t>
      </w:r>
      <w:r w:rsidR="00116FDB" w:rsidRPr="1A1539DB">
        <w:rPr>
          <w:rFonts w:ascii="Arial" w:hAnsi="Arial" w:cs="Arial"/>
          <w:sz w:val="24"/>
          <w:szCs w:val="24"/>
        </w:rPr>
        <w:t xml:space="preserve">A </w:t>
      </w:r>
      <w:r w:rsidR="17B9479B" w:rsidRPr="1A1539DB">
        <w:rPr>
          <w:rFonts w:ascii="Arial" w:hAnsi="Arial" w:cs="Arial"/>
          <w:sz w:val="24"/>
          <w:szCs w:val="24"/>
        </w:rPr>
        <w:t>and</w:t>
      </w:r>
      <w:r w:rsidR="00116FDB" w:rsidRPr="1A1539DB">
        <w:rPr>
          <w:rFonts w:ascii="Arial" w:hAnsi="Arial" w:cs="Arial"/>
          <w:sz w:val="24"/>
          <w:szCs w:val="24"/>
        </w:rPr>
        <w:t xml:space="preserve"> B</w:t>
      </w:r>
      <w:r w:rsidR="00031100">
        <w:rPr>
          <w:rFonts w:ascii="Arial" w:hAnsi="Arial" w:cs="Arial"/>
          <w:sz w:val="24"/>
          <w:szCs w:val="24"/>
        </w:rPr>
        <w:t>, nor indeed for the remainder of the track to Crixhall.</w:t>
      </w:r>
      <w:r w:rsidR="00A2258B" w:rsidRPr="1A1539DB">
        <w:rPr>
          <w:rFonts w:ascii="Arial" w:hAnsi="Arial" w:cs="Arial"/>
          <w:sz w:val="24"/>
          <w:szCs w:val="24"/>
        </w:rPr>
        <w:t xml:space="preserve"> There is no </w:t>
      </w:r>
      <w:r w:rsidR="00963573" w:rsidRPr="1A1539DB">
        <w:rPr>
          <w:rFonts w:ascii="Arial" w:hAnsi="Arial" w:cs="Arial"/>
          <w:sz w:val="24"/>
          <w:szCs w:val="24"/>
        </w:rPr>
        <w:t xml:space="preserve">obvious means of </w:t>
      </w:r>
      <w:r w:rsidR="00A2258B" w:rsidRPr="1A1539DB">
        <w:rPr>
          <w:rFonts w:ascii="Arial" w:hAnsi="Arial" w:cs="Arial"/>
          <w:sz w:val="24"/>
          <w:szCs w:val="24"/>
        </w:rPr>
        <w:t>access</w:t>
      </w:r>
      <w:r w:rsidR="005C62D5">
        <w:rPr>
          <w:rFonts w:ascii="Arial" w:hAnsi="Arial" w:cs="Arial"/>
          <w:sz w:val="24"/>
          <w:szCs w:val="24"/>
        </w:rPr>
        <w:t xml:space="preserve"> </w:t>
      </w:r>
      <w:r w:rsidR="00F45D35">
        <w:rPr>
          <w:rFonts w:ascii="Arial" w:hAnsi="Arial" w:cs="Arial"/>
          <w:sz w:val="24"/>
          <w:szCs w:val="24"/>
        </w:rPr>
        <w:t>f</w:t>
      </w:r>
      <w:r w:rsidR="005C62D5">
        <w:rPr>
          <w:rFonts w:ascii="Arial" w:hAnsi="Arial" w:cs="Arial"/>
          <w:sz w:val="24"/>
          <w:szCs w:val="24"/>
        </w:rPr>
        <w:t>rom Staple</w:t>
      </w:r>
      <w:r w:rsidR="00A2258B" w:rsidRPr="1A1539DB">
        <w:rPr>
          <w:rFonts w:ascii="Arial" w:hAnsi="Arial" w:cs="Arial"/>
          <w:sz w:val="24"/>
          <w:szCs w:val="24"/>
        </w:rPr>
        <w:t xml:space="preserve"> to point B </w:t>
      </w:r>
      <w:r w:rsidR="00963573" w:rsidRPr="1A1539DB">
        <w:rPr>
          <w:rFonts w:ascii="Arial" w:hAnsi="Arial" w:cs="Arial"/>
          <w:sz w:val="24"/>
          <w:szCs w:val="24"/>
        </w:rPr>
        <w:t xml:space="preserve">without using the </w:t>
      </w:r>
      <w:r w:rsidR="00DE4730" w:rsidRPr="1A1539DB">
        <w:rPr>
          <w:rFonts w:ascii="Arial" w:hAnsi="Arial" w:cs="Arial"/>
          <w:sz w:val="24"/>
          <w:szCs w:val="24"/>
        </w:rPr>
        <w:t>Order route from A</w:t>
      </w:r>
      <w:r w:rsidR="00F45D35">
        <w:rPr>
          <w:rFonts w:ascii="Arial" w:hAnsi="Arial" w:cs="Arial"/>
          <w:sz w:val="24"/>
          <w:szCs w:val="24"/>
        </w:rPr>
        <w:t>.</w:t>
      </w:r>
      <w:r w:rsidR="00FF654B" w:rsidRPr="1A1539DB">
        <w:rPr>
          <w:rFonts w:ascii="Arial" w:hAnsi="Arial" w:cs="Arial"/>
          <w:sz w:val="24"/>
          <w:szCs w:val="24"/>
        </w:rPr>
        <w:t xml:space="preserve"> </w:t>
      </w:r>
      <w:r w:rsidR="00F45D35">
        <w:rPr>
          <w:rFonts w:ascii="Arial" w:hAnsi="Arial" w:cs="Arial"/>
          <w:sz w:val="24"/>
          <w:szCs w:val="24"/>
        </w:rPr>
        <w:t>This could</w:t>
      </w:r>
      <w:r w:rsidR="00CE7FFD" w:rsidRPr="1A1539DB">
        <w:rPr>
          <w:rFonts w:ascii="Arial" w:hAnsi="Arial" w:cs="Arial"/>
          <w:sz w:val="24"/>
          <w:szCs w:val="24"/>
        </w:rPr>
        <w:t xml:space="preserve"> </w:t>
      </w:r>
      <w:r w:rsidR="00FF654B" w:rsidRPr="1A1539DB">
        <w:rPr>
          <w:rFonts w:ascii="Arial" w:hAnsi="Arial" w:cs="Arial"/>
          <w:sz w:val="24"/>
          <w:szCs w:val="24"/>
        </w:rPr>
        <w:t xml:space="preserve">suggest the Parish </w:t>
      </w:r>
      <w:r w:rsidR="00FF654B" w:rsidRPr="1A1539DB">
        <w:rPr>
          <w:rFonts w:ascii="Arial" w:hAnsi="Arial" w:cs="Arial"/>
          <w:sz w:val="24"/>
          <w:szCs w:val="24"/>
        </w:rPr>
        <w:lastRenderedPageBreak/>
        <w:t>Council believed the public had a righ</w:t>
      </w:r>
      <w:r w:rsidR="000C7B43" w:rsidRPr="1A1539DB">
        <w:rPr>
          <w:rFonts w:ascii="Arial" w:hAnsi="Arial" w:cs="Arial"/>
          <w:sz w:val="24"/>
          <w:szCs w:val="24"/>
        </w:rPr>
        <w:t xml:space="preserve">t to use that section and that </w:t>
      </w:r>
      <w:r w:rsidR="00D774EA" w:rsidRPr="1A1539DB">
        <w:rPr>
          <w:rFonts w:ascii="Arial" w:hAnsi="Arial" w:cs="Arial"/>
          <w:sz w:val="24"/>
          <w:szCs w:val="24"/>
        </w:rPr>
        <w:t>such right was of a status not capable of being recorded on the</w:t>
      </w:r>
      <w:r w:rsidR="00B4292C" w:rsidRPr="1A1539DB">
        <w:rPr>
          <w:rFonts w:ascii="Arial" w:hAnsi="Arial" w:cs="Arial"/>
          <w:sz w:val="24"/>
          <w:szCs w:val="24"/>
        </w:rPr>
        <w:t xml:space="preserve"> </w:t>
      </w:r>
      <w:r w:rsidR="00D774EA" w:rsidRPr="1A1539DB">
        <w:rPr>
          <w:rFonts w:ascii="Arial" w:hAnsi="Arial" w:cs="Arial"/>
          <w:sz w:val="24"/>
          <w:szCs w:val="24"/>
        </w:rPr>
        <w:t>DMS.</w:t>
      </w:r>
    </w:p>
    <w:p w14:paraId="71E10FC9" w14:textId="58546039" w:rsidR="00951834" w:rsidRDefault="00F212B8" w:rsidP="006D759F">
      <w:pPr>
        <w:pStyle w:val="Style1"/>
        <w:rPr>
          <w:rFonts w:ascii="Arial" w:hAnsi="Arial" w:cs="Arial"/>
          <w:sz w:val="24"/>
          <w:szCs w:val="24"/>
        </w:rPr>
      </w:pPr>
      <w:r w:rsidRPr="1A1539DB">
        <w:rPr>
          <w:rFonts w:ascii="Arial" w:hAnsi="Arial" w:cs="Arial"/>
          <w:sz w:val="24"/>
          <w:szCs w:val="24"/>
        </w:rPr>
        <w:t xml:space="preserve">Goodnestone Parish Council claimed the Order route so far as it lay within their parish </w:t>
      </w:r>
      <w:r w:rsidR="000C5363" w:rsidRPr="1A1539DB">
        <w:rPr>
          <w:rFonts w:ascii="Arial" w:hAnsi="Arial" w:cs="Arial"/>
          <w:sz w:val="24"/>
          <w:szCs w:val="24"/>
        </w:rPr>
        <w:t>as a footpath</w:t>
      </w:r>
      <w:r w:rsidR="00B4292C" w:rsidRPr="1A1539DB">
        <w:rPr>
          <w:rFonts w:ascii="Arial" w:hAnsi="Arial" w:cs="Arial"/>
          <w:sz w:val="24"/>
          <w:szCs w:val="24"/>
        </w:rPr>
        <w:t>,</w:t>
      </w:r>
      <w:r w:rsidR="000C5363" w:rsidRPr="1A1539DB">
        <w:rPr>
          <w:rFonts w:ascii="Arial" w:hAnsi="Arial" w:cs="Arial"/>
          <w:sz w:val="24"/>
          <w:szCs w:val="24"/>
        </w:rPr>
        <w:t xml:space="preserve"> in part over</w:t>
      </w:r>
      <w:r w:rsidR="002E2D92" w:rsidRPr="1A1539DB">
        <w:rPr>
          <w:rFonts w:ascii="Arial" w:hAnsi="Arial" w:cs="Arial"/>
          <w:sz w:val="24"/>
          <w:szCs w:val="24"/>
        </w:rPr>
        <w:t xml:space="preserve"> a </w:t>
      </w:r>
      <w:r w:rsidR="000C5363" w:rsidRPr="1A1539DB">
        <w:rPr>
          <w:rFonts w:ascii="Arial" w:hAnsi="Arial" w:cs="Arial"/>
          <w:sz w:val="24"/>
          <w:szCs w:val="24"/>
        </w:rPr>
        <w:t>ploughed field</w:t>
      </w:r>
      <w:r w:rsidR="002E2D92" w:rsidRPr="1A1539DB">
        <w:rPr>
          <w:rFonts w:ascii="Arial" w:hAnsi="Arial" w:cs="Arial"/>
          <w:sz w:val="24"/>
          <w:szCs w:val="24"/>
        </w:rPr>
        <w:t xml:space="preserve"> and through a Hop Garden</w:t>
      </w:r>
      <w:r w:rsidR="000C5363" w:rsidRPr="1A1539DB">
        <w:rPr>
          <w:rFonts w:ascii="Arial" w:hAnsi="Arial" w:cs="Arial"/>
          <w:sz w:val="24"/>
          <w:szCs w:val="24"/>
        </w:rPr>
        <w:t xml:space="preserve"> and with various gates</w:t>
      </w:r>
      <w:r w:rsidR="0056357C" w:rsidRPr="1A1539DB">
        <w:rPr>
          <w:rFonts w:ascii="Arial" w:hAnsi="Arial" w:cs="Arial"/>
          <w:sz w:val="24"/>
          <w:szCs w:val="24"/>
        </w:rPr>
        <w:t>, although with the comment that there was “no trace</w:t>
      </w:r>
      <w:r w:rsidR="00513201" w:rsidRPr="1A1539DB">
        <w:rPr>
          <w:rFonts w:ascii="Arial" w:hAnsi="Arial" w:cs="Arial"/>
          <w:sz w:val="24"/>
          <w:szCs w:val="24"/>
        </w:rPr>
        <w:t>. Not used”.</w:t>
      </w:r>
    </w:p>
    <w:p w14:paraId="7D7342F1" w14:textId="441616EF" w:rsidR="00951834" w:rsidRDefault="00067888" w:rsidP="006D759F">
      <w:pPr>
        <w:pStyle w:val="Style1"/>
        <w:rPr>
          <w:rFonts w:ascii="Arial" w:hAnsi="Arial" w:cs="Arial"/>
          <w:sz w:val="24"/>
          <w:szCs w:val="24"/>
        </w:rPr>
      </w:pPr>
      <w:r w:rsidRPr="1A1539DB">
        <w:rPr>
          <w:rFonts w:ascii="Arial" w:hAnsi="Arial" w:cs="Arial"/>
          <w:sz w:val="24"/>
          <w:szCs w:val="24"/>
        </w:rPr>
        <w:t xml:space="preserve">The Draft DMS for the parish of Staple </w:t>
      </w:r>
      <w:r w:rsidR="001D68CD" w:rsidRPr="1A1539DB">
        <w:rPr>
          <w:rFonts w:ascii="Arial" w:hAnsi="Arial" w:cs="Arial"/>
          <w:sz w:val="24"/>
          <w:szCs w:val="24"/>
        </w:rPr>
        <w:t>included the Order route A to B as “Cart Road</w:t>
      </w:r>
      <w:r w:rsidR="00114302" w:rsidRPr="1A1539DB">
        <w:rPr>
          <w:rFonts w:ascii="Arial" w:hAnsi="Arial" w:cs="Arial"/>
          <w:sz w:val="24"/>
          <w:szCs w:val="24"/>
        </w:rPr>
        <w:t xml:space="preserve"> Bridleway and Footpath”</w:t>
      </w:r>
      <w:r w:rsidR="000642A7" w:rsidRPr="1A1539DB">
        <w:rPr>
          <w:rFonts w:ascii="Arial" w:hAnsi="Arial" w:cs="Arial"/>
          <w:sz w:val="24"/>
          <w:szCs w:val="24"/>
        </w:rPr>
        <w:t xml:space="preserve"> (CRB)</w:t>
      </w:r>
      <w:r w:rsidR="00114302" w:rsidRPr="1A1539DB">
        <w:rPr>
          <w:rFonts w:ascii="Arial" w:hAnsi="Arial" w:cs="Arial"/>
          <w:sz w:val="24"/>
          <w:szCs w:val="24"/>
        </w:rPr>
        <w:t>, The Order route south of point B, insofar as within the parish, was shown as a footpath.</w:t>
      </w:r>
    </w:p>
    <w:p w14:paraId="6FD10CAB" w14:textId="623C6166" w:rsidR="00951834" w:rsidRDefault="0031486A" w:rsidP="006D759F">
      <w:pPr>
        <w:pStyle w:val="Style1"/>
        <w:rPr>
          <w:rFonts w:ascii="Arial" w:hAnsi="Arial" w:cs="Arial"/>
          <w:sz w:val="24"/>
          <w:szCs w:val="24"/>
        </w:rPr>
      </w:pPr>
      <w:r w:rsidRPr="1A1539DB">
        <w:rPr>
          <w:rFonts w:ascii="Arial" w:hAnsi="Arial" w:cs="Arial"/>
          <w:sz w:val="24"/>
          <w:szCs w:val="24"/>
        </w:rPr>
        <w:t xml:space="preserve">The Draft DMS for Goodnestone </w:t>
      </w:r>
      <w:r w:rsidR="00710FD1" w:rsidRPr="1A1539DB">
        <w:rPr>
          <w:rFonts w:ascii="Arial" w:hAnsi="Arial" w:cs="Arial"/>
          <w:sz w:val="24"/>
          <w:szCs w:val="24"/>
        </w:rPr>
        <w:t>showed the Order route within that parish as a footpath.</w:t>
      </w:r>
    </w:p>
    <w:p w14:paraId="36C9B6A3" w14:textId="603AA073" w:rsidR="00951834" w:rsidRDefault="00AC0D42" w:rsidP="006D759F">
      <w:pPr>
        <w:pStyle w:val="Style1"/>
        <w:rPr>
          <w:rFonts w:ascii="Arial" w:hAnsi="Arial" w:cs="Arial"/>
          <w:sz w:val="24"/>
          <w:szCs w:val="24"/>
        </w:rPr>
      </w:pPr>
      <w:r w:rsidRPr="1A1539DB">
        <w:rPr>
          <w:rFonts w:ascii="Arial" w:hAnsi="Arial" w:cs="Arial"/>
          <w:sz w:val="24"/>
          <w:szCs w:val="24"/>
        </w:rPr>
        <w:t>The First DMS recorded the Order route A to B as a CRB</w:t>
      </w:r>
      <w:r w:rsidR="00B673C7" w:rsidRPr="1A1539DB">
        <w:rPr>
          <w:rFonts w:ascii="Arial" w:hAnsi="Arial" w:cs="Arial"/>
          <w:sz w:val="24"/>
          <w:szCs w:val="24"/>
        </w:rPr>
        <w:t xml:space="preserve"> </w:t>
      </w:r>
      <w:r w:rsidR="00B04E79" w:rsidRPr="1A1539DB">
        <w:rPr>
          <w:rFonts w:ascii="Arial" w:hAnsi="Arial" w:cs="Arial"/>
          <w:sz w:val="24"/>
          <w:szCs w:val="24"/>
        </w:rPr>
        <w:t>and the remainder as a footpath.</w:t>
      </w:r>
    </w:p>
    <w:p w14:paraId="26CA0CDC" w14:textId="2780363A" w:rsidR="00B673C7" w:rsidRDefault="0076718A" w:rsidP="005B1E5F">
      <w:pPr>
        <w:pStyle w:val="Style1"/>
        <w:rPr>
          <w:rFonts w:ascii="Arial" w:hAnsi="Arial" w:cs="Arial"/>
          <w:sz w:val="24"/>
          <w:szCs w:val="24"/>
        </w:rPr>
      </w:pPr>
      <w:r w:rsidRPr="1A1539DB">
        <w:rPr>
          <w:rFonts w:ascii="Arial" w:hAnsi="Arial" w:cs="Arial"/>
          <w:sz w:val="24"/>
          <w:szCs w:val="24"/>
        </w:rPr>
        <w:t>Following review</w:t>
      </w:r>
      <w:r w:rsidR="005747A7" w:rsidRPr="1A1539DB">
        <w:rPr>
          <w:rFonts w:ascii="Arial" w:hAnsi="Arial" w:cs="Arial"/>
          <w:sz w:val="24"/>
          <w:szCs w:val="24"/>
        </w:rPr>
        <w:t>,</w:t>
      </w:r>
      <w:r w:rsidRPr="1A1539DB">
        <w:rPr>
          <w:rFonts w:ascii="Arial" w:hAnsi="Arial" w:cs="Arial"/>
          <w:sz w:val="24"/>
          <w:szCs w:val="24"/>
        </w:rPr>
        <w:t xml:space="preserve"> the section of the Order route A to B was reclassified as a footpath </w:t>
      </w:r>
      <w:r w:rsidR="003320C4" w:rsidRPr="1A1539DB">
        <w:rPr>
          <w:rFonts w:ascii="Arial" w:hAnsi="Arial" w:cs="Arial"/>
          <w:sz w:val="24"/>
          <w:szCs w:val="24"/>
        </w:rPr>
        <w:t>and the route</w:t>
      </w:r>
      <w:r w:rsidR="00E340DB" w:rsidRPr="1A1539DB">
        <w:rPr>
          <w:rFonts w:ascii="Arial" w:hAnsi="Arial" w:cs="Arial"/>
          <w:sz w:val="24"/>
          <w:szCs w:val="24"/>
        </w:rPr>
        <w:t xml:space="preserve"> in its entirety has retained this status.</w:t>
      </w:r>
      <w:r w:rsidR="0095060E" w:rsidRPr="1A1539DB">
        <w:rPr>
          <w:rFonts w:ascii="Arial" w:hAnsi="Arial" w:cs="Arial"/>
          <w:sz w:val="24"/>
          <w:szCs w:val="24"/>
        </w:rPr>
        <w:t xml:space="preserve"> </w:t>
      </w:r>
    </w:p>
    <w:p w14:paraId="17892108" w14:textId="372CAD4A" w:rsidR="005747A7" w:rsidRDefault="00AF6FCE" w:rsidP="005B1E5F">
      <w:pPr>
        <w:pStyle w:val="Style1"/>
        <w:rPr>
          <w:rFonts w:ascii="Arial" w:hAnsi="Arial" w:cs="Arial"/>
          <w:sz w:val="24"/>
          <w:szCs w:val="24"/>
        </w:rPr>
      </w:pPr>
      <w:r w:rsidRPr="1A1539DB">
        <w:rPr>
          <w:rFonts w:ascii="Arial" w:hAnsi="Arial" w:cs="Arial"/>
          <w:sz w:val="24"/>
          <w:szCs w:val="24"/>
        </w:rPr>
        <w:t>Taken as a whole</w:t>
      </w:r>
      <w:r w:rsidR="22C713AB" w:rsidRPr="1A1539DB">
        <w:rPr>
          <w:rFonts w:ascii="Arial" w:hAnsi="Arial" w:cs="Arial"/>
          <w:sz w:val="24"/>
          <w:szCs w:val="24"/>
        </w:rPr>
        <w:t>,</w:t>
      </w:r>
      <w:r w:rsidRPr="1A1539DB">
        <w:rPr>
          <w:rFonts w:ascii="Arial" w:hAnsi="Arial" w:cs="Arial"/>
          <w:sz w:val="24"/>
          <w:szCs w:val="24"/>
        </w:rPr>
        <w:t xml:space="preserve"> the evidence of the DMS process gives no support to the Order route section B to D having any status higher than a footpath. </w:t>
      </w:r>
      <w:r w:rsidR="001E7194" w:rsidRPr="1A1539DB">
        <w:rPr>
          <w:rFonts w:ascii="Arial" w:hAnsi="Arial" w:cs="Arial"/>
          <w:sz w:val="24"/>
          <w:szCs w:val="24"/>
        </w:rPr>
        <w:t xml:space="preserve">The initial exclusion of the section A to B and subsequent </w:t>
      </w:r>
      <w:r w:rsidR="00A16041" w:rsidRPr="1A1539DB">
        <w:rPr>
          <w:rFonts w:ascii="Arial" w:hAnsi="Arial" w:cs="Arial"/>
          <w:sz w:val="24"/>
          <w:szCs w:val="24"/>
        </w:rPr>
        <w:t xml:space="preserve">recording as a CRB lends some weight to </w:t>
      </w:r>
      <w:r w:rsidR="00035789">
        <w:rPr>
          <w:rFonts w:ascii="Arial" w:hAnsi="Arial" w:cs="Arial"/>
          <w:sz w:val="24"/>
          <w:szCs w:val="24"/>
        </w:rPr>
        <w:t>that section</w:t>
      </w:r>
      <w:r w:rsidR="007178EA" w:rsidRPr="1A1539DB">
        <w:rPr>
          <w:rFonts w:ascii="Arial" w:hAnsi="Arial" w:cs="Arial"/>
          <w:sz w:val="24"/>
          <w:szCs w:val="24"/>
        </w:rPr>
        <w:t xml:space="preserve"> being thought to have a</w:t>
      </w:r>
      <w:r w:rsidR="00A16041" w:rsidRPr="1A1539DB">
        <w:rPr>
          <w:rFonts w:ascii="Arial" w:hAnsi="Arial" w:cs="Arial"/>
          <w:sz w:val="24"/>
          <w:szCs w:val="24"/>
        </w:rPr>
        <w:t xml:space="preserve"> higher status, although </w:t>
      </w:r>
      <w:r w:rsidR="00D73C77" w:rsidRPr="1A1539DB">
        <w:rPr>
          <w:rFonts w:ascii="Arial" w:hAnsi="Arial" w:cs="Arial"/>
          <w:sz w:val="24"/>
          <w:szCs w:val="24"/>
        </w:rPr>
        <w:t xml:space="preserve">on subsequent review </w:t>
      </w:r>
      <w:r w:rsidR="00636893" w:rsidRPr="1A1539DB">
        <w:rPr>
          <w:rFonts w:ascii="Arial" w:hAnsi="Arial" w:cs="Arial"/>
          <w:sz w:val="24"/>
          <w:szCs w:val="24"/>
        </w:rPr>
        <w:t xml:space="preserve">no higher status than footpath was considered appropriate. </w:t>
      </w:r>
      <w:r w:rsidR="00A16041" w:rsidRPr="1A1539DB">
        <w:rPr>
          <w:rFonts w:ascii="Arial" w:hAnsi="Arial" w:cs="Arial"/>
          <w:sz w:val="24"/>
          <w:szCs w:val="24"/>
        </w:rPr>
        <w:t xml:space="preserve"> </w:t>
      </w:r>
    </w:p>
    <w:p w14:paraId="15B0858E" w14:textId="3D6B138D" w:rsidR="001B5805" w:rsidRPr="00847A2D" w:rsidRDefault="00847A2D" w:rsidP="1A1539DB">
      <w:pPr>
        <w:pStyle w:val="Style1"/>
        <w:numPr>
          <w:ilvl w:val="0"/>
          <w:numId w:val="0"/>
        </w:numPr>
        <w:tabs>
          <w:tab w:val="left" w:pos="5035"/>
        </w:tabs>
        <w:rPr>
          <w:rFonts w:ascii="Arial" w:hAnsi="Arial" w:cs="Arial"/>
          <w:i/>
          <w:iCs/>
          <w:sz w:val="24"/>
          <w:szCs w:val="24"/>
        </w:rPr>
      </w:pPr>
      <w:r w:rsidRPr="1A1539DB">
        <w:rPr>
          <w:rFonts w:ascii="Arial" w:hAnsi="Arial" w:cs="Arial"/>
          <w:i/>
          <w:iCs/>
          <w:sz w:val="24"/>
          <w:szCs w:val="24"/>
        </w:rPr>
        <w:t>Conclusions on documentary evidence</w:t>
      </w:r>
    </w:p>
    <w:p w14:paraId="38092C64" w14:textId="5007E9D4" w:rsidR="569F6B1D" w:rsidRDefault="569F6B1D" w:rsidP="1A1539DB">
      <w:pPr>
        <w:pStyle w:val="Style1"/>
        <w:rPr>
          <w:rFonts w:ascii="Arial" w:hAnsi="Arial" w:cs="Arial"/>
          <w:sz w:val="24"/>
          <w:szCs w:val="24"/>
        </w:rPr>
      </w:pPr>
      <w:r w:rsidRPr="1A1539DB">
        <w:rPr>
          <w:rFonts w:ascii="Arial" w:hAnsi="Arial" w:cs="Arial"/>
          <w:sz w:val="24"/>
          <w:szCs w:val="24"/>
        </w:rPr>
        <w:t>No single piece of evidence is conclusive as to</w:t>
      </w:r>
      <w:r w:rsidR="00135F4B">
        <w:rPr>
          <w:rFonts w:ascii="Arial" w:hAnsi="Arial" w:cs="Arial"/>
          <w:sz w:val="24"/>
          <w:szCs w:val="24"/>
        </w:rPr>
        <w:t xml:space="preserve"> the status of the Order route</w:t>
      </w:r>
      <w:r w:rsidRPr="1A1539DB">
        <w:rPr>
          <w:rFonts w:ascii="Arial" w:hAnsi="Arial" w:cs="Arial"/>
          <w:sz w:val="24"/>
          <w:szCs w:val="24"/>
        </w:rPr>
        <w:t xml:space="preserve">. I am required to reach a conclusion on a balance of probabilities.       </w:t>
      </w:r>
    </w:p>
    <w:p w14:paraId="0315FB10" w14:textId="50595117" w:rsidR="006E0854" w:rsidRDefault="006E0854" w:rsidP="006E0854">
      <w:pPr>
        <w:pStyle w:val="Style1"/>
        <w:rPr>
          <w:rFonts w:ascii="Arial" w:hAnsi="Arial" w:cs="Arial"/>
          <w:sz w:val="24"/>
          <w:szCs w:val="24"/>
        </w:rPr>
      </w:pPr>
      <w:r w:rsidRPr="1A1539DB">
        <w:rPr>
          <w:rFonts w:ascii="Arial" w:hAnsi="Arial" w:cs="Arial"/>
          <w:sz w:val="24"/>
          <w:szCs w:val="24"/>
        </w:rPr>
        <w:t xml:space="preserve">The northern section of the Order route, A to B is part of </w:t>
      </w:r>
      <w:r w:rsidR="00E15077" w:rsidRPr="1A1539DB">
        <w:rPr>
          <w:rFonts w:ascii="Arial" w:hAnsi="Arial" w:cs="Arial"/>
          <w:sz w:val="24"/>
          <w:szCs w:val="24"/>
        </w:rPr>
        <w:t>a longer route from the public road at Staple to</w:t>
      </w:r>
      <w:r w:rsidRPr="1A1539DB">
        <w:rPr>
          <w:rFonts w:ascii="Arial" w:hAnsi="Arial" w:cs="Arial"/>
          <w:sz w:val="24"/>
          <w:szCs w:val="24"/>
        </w:rPr>
        <w:t xml:space="preserve"> Crixhall. The evidence shows th</w:t>
      </w:r>
      <w:r w:rsidR="00995209">
        <w:rPr>
          <w:rFonts w:ascii="Arial" w:hAnsi="Arial" w:cs="Arial"/>
          <w:sz w:val="24"/>
          <w:szCs w:val="24"/>
        </w:rPr>
        <w:t>e track from Staple to Crixhall</w:t>
      </w:r>
      <w:r w:rsidRPr="1A1539DB">
        <w:rPr>
          <w:rFonts w:ascii="Arial" w:hAnsi="Arial" w:cs="Arial"/>
          <w:sz w:val="24"/>
          <w:szCs w:val="24"/>
        </w:rPr>
        <w:t xml:space="preserve"> </w:t>
      </w:r>
      <w:r w:rsidR="005D08B1">
        <w:rPr>
          <w:rFonts w:ascii="Arial" w:hAnsi="Arial" w:cs="Arial"/>
          <w:sz w:val="24"/>
          <w:szCs w:val="24"/>
        </w:rPr>
        <w:t>to have been</w:t>
      </w:r>
      <w:r w:rsidRPr="1A1539DB">
        <w:rPr>
          <w:rFonts w:ascii="Arial" w:hAnsi="Arial" w:cs="Arial"/>
          <w:sz w:val="24"/>
          <w:szCs w:val="24"/>
        </w:rPr>
        <w:t xml:space="preserve"> a </w:t>
      </w:r>
      <w:r w:rsidR="267CB46B" w:rsidRPr="1A1539DB">
        <w:rPr>
          <w:rFonts w:ascii="Arial" w:hAnsi="Arial" w:cs="Arial"/>
          <w:sz w:val="24"/>
          <w:szCs w:val="24"/>
        </w:rPr>
        <w:t>distinct</w:t>
      </w:r>
      <w:r w:rsidRPr="1A1539DB">
        <w:rPr>
          <w:rFonts w:ascii="Arial" w:hAnsi="Arial" w:cs="Arial"/>
          <w:sz w:val="24"/>
          <w:szCs w:val="24"/>
        </w:rPr>
        <w:t xml:space="preserve"> feature</w:t>
      </w:r>
      <w:r w:rsidR="18F4B116" w:rsidRPr="1A1539DB">
        <w:rPr>
          <w:rFonts w:ascii="Arial" w:hAnsi="Arial" w:cs="Arial"/>
          <w:sz w:val="24"/>
          <w:szCs w:val="24"/>
        </w:rPr>
        <w:t>,</w:t>
      </w:r>
      <w:r w:rsidRPr="1A1539DB">
        <w:rPr>
          <w:rFonts w:ascii="Arial" w:hAnsi="Arial" w:cs="Arial"/>
          <w:sz w:val="24"/>
          <w:szCs w:val="24"/>
        </w:rPr>
        <w:t xml:space="preserve"> </w:t>
      </w:r>
      <w:r w:rsidR="4A6EFBCD" w:rsidRPr="1A1539DB">
        <w:rPr>
          <w:rFonts w:ascii="Arial" w:hAnsi="Arial" w:cs="Arial"/>
          <w:sz w:val="24"/>
          <w:szCs w:val="24"/>
        </w:rPr>
        <w:t>of more ancient origin and independent of</w:t>
      </w:r>
      <w:r w:rsidRPr="1A1539DB">
        <w:rPr>
          <w:rFonts w:ascii="Arial" w:hAnsi="Arial" w:cs="Arial"/>
          <w:sz w:val="24"/>
          <w:szCs w:val="24"/>
        </w:rPr>
        <w:t xml:space="preserve"> the remainder of the Order route B to D. I shall consider</w:t>
      </w:r>
      <w:r w:rsidR="00B61668" w:rsidRPr="1A1539DB">
        <w:rPr>
          <w:rFonts w:ascii="Arial" w:hAnsi="Arial" w:cs="Arial"/>
          <w:sz w:val="24"/>
          <w:szCs w:val="24"/>
        </w:rPr>
        <w:t xml:space="preserve"> first </w:t>
      </w:r>
      <w:r w:rsidRPr="1A1539DB">
        <w:rPr>
          <w:rFonts w:ascii="Arial" w:hAnsi="Arial" w:cs="Arial"/>
          <w:sz w:val="24"/>
          <w:szCs w:val="24"/>
        </w:rPr>
        <w:t xml:space="preserve">the </w:t>
      </w:r>
      <w:r w:rsidR="009471FE">
        <w:rPr>
          <w:rFonts w:ascii="Arial" w:hAnsi="Arial" w:cs="Arial"/>
          <w:sz w:val="24"/>
          <w:szCs w:val="24"/>
        </w:rPr>
        <w:t xml:space="preserve">historic </w:t>
      </w:r>
      <w:r w:rsidRPr="1A1539DB">
        <w:rPr>
          <w:rFonts w:ascii="Arial" w:hAnsi="Arial" w:cs="Arial"/>
          <w:sz w:val="24"/>
          <w:szCs w:val="24"/>
        </w:rPr>
        <w:t>status of this section.</w:t>
      </w:r>
    </w:p>
    <w:p w14:paraId="66D8BFE9" w14:textId="2CC55C7A" w:rsidR="05CF2704" w:rsidRDefault="05CF2704" w:rsidP="1A1539DB">
      <w:pPr>
        <w:pStyle w:val="Style1"/>
        <w:numPr>
          <w:ilvl w:val="0"/>
          <w:numId w:val="0"/>
        </w:numPr>
        <w:rPr>
          <w:rFonts w:ascii="Arial" w:hAnsi="Arial" w:cs="Arial"/>
          <w:color w:val="000000" w:themeColor="text1"/>
          <w:szCs w:val="22"/>
        </w:rPr>
      </w:pPr>
      <w:r w:rsidRPr="1A1539DB">
        <w:rPr>
          <w:rFonts w:ascii="Arial" w:hAnsi="Arial" w:cs="Arial"/>
          <w:color w:val="000000" w:themeColor="text1"/>
          <w:szCs w:val="22"/>
        </w:rPr>
        <w:t>A to B</w:t>
      </w:r>
    </w:p>
    <w:p w14:paraId="0FD4F8D6" w14:textId="14C5C707" w:rsidR="003E448B" w:rsidRDefault="00A57D13" w:rsidP="001B5805">
      <w:pPr>
        <w:pStyle w:val="Style1"/>
        <w:rPr>
          <w:rFonts w:ascii="Arial" w:hAnsi="Arial" w:cs="Arial"/>
          <w:sz w:val="24"/>
          <w:szCs w:val="24"/>
        </w:rPr>
      </w:pPr>
      <w:r w:rsidRPr="1A1539DB">
        <w:rPr>
          <w:rFonts w:ascii="Arial" w:hAnsi="Arial" w:cs="Arial"/>
          <w:sz w:val="24"/>
          <w:szCs w:val="24"/>
        </w:rPr>
        <w:t xml:space="preserve">The documentary evidence demonstrates that </w:t>
      </w:r>
      <w:r w:rsidR="003F2EBF" w:rsidRPr="1A1539DB">
        <w:rPr>
          <w:rFonts w:ascii="Arial" w:hAnsi="Arial" w:cs="Arial"/>
          <w:sz w:val="24"/>
          <w:szCs w:val="24"/>
        </w:rPr>
        <w:t xml:space="preserve">a vehicular route from point A </w:t>
      </w:r>
      <w:r w:rsidR="00137ECA" w:rsidRPr="1A1539DB">
        <w:rPr>
          <w:rFonts w:ascii="Arial" w:hAnsi="Arial" w:cs="Arial"/>
          <w:sz w:val="24"/>
          <w:szCs w:val="24"/>
        </w:rPr>
        <w:t>t</w:t>
      </w:r>
      <w:r w:rsidR="003F2EBF" w:rsidRPr="1A1539DB">
        <w:rPr>
          <w:rFonts w:ascii="Arial" w:hAnsi="Arial" w:cs="Arial"/>
          <w:sz w:val="24"/>
          <w:szCs w:val="24"/>
        </w:rPr>
        <w:t>o Cri</w:t>
      </w:r>
      <w:r w:rsidR="00A91A3C" w:rsidRPr="1A1539DB">
        <w:rPr>
          <w:rFonts w:ascii="Arial" w:hAnsi="Arial" w:cs="Arial"/>
          <w:sz w:val="24"/>
          <w:szCs w:val="24"/>
        </w:rPr>
        <w:t>x</w:t>
      </w:r>
      <w:r w:rsidR="005F28CF" w:rsidRPr="1A1539DB">
        <w:rPr>
          <w:rFonts w:ascii="Arial" w:hAnsi="Arial" w:cs="Arial"/>
          <w:sz w:val="24"/>
          <w:szCs w:val="24"/>
        </w:rPr>
        <w:t xml:space="preserve">all has existed from </w:t>
      </w:r>
      <w:r w:rsidR="007B25AA" w:rsidRPr="1A1539DB">
        <w:rPr>
          <w:rFonts w:ascii="Arial" w:hAnsi="Arial" w:cs="Arial"/>
          <w:sz w:val="24"/>
          <w:szCs w:val="24"/>
        </w:rPr>
        <w:t xml:space="preserve">at least the late eighteenth century. Early </w:t>
      </w:r>
      <w:r w:rsidR="004902D0">
        <w:rPr>
          <w:rFonts w:ascii="Arial" w:hAnsi="Arial" w:cs="Arial"/>
          <w:sz w:val="24"/>
          <w:szCs w:val="24"/>
        </w:rPr>
        <w:t>maps</w:t>
      </w:r>
      <w:r w:rsidR="005150B9" w:rsidRPr="1A1539DB">
        <w:rPr>
          <w:rFonts w:ascii="Arial" w:hAnsi="Arial" w:cs="Arial"/>
          <w:sz w:val="24"/>
          <w:szCs w:val="24"/>
        </w:rPr>
        <w:t xml:space="preserve"> </w:t>
      </w:r>
      <w:r w:rsidR="0003180D" w:rsidRPr="1A1539DB">
        <w:rPr>
          <w:rFonts w:ascii="Arial" w:hAnsi="Arial" w:cs="Arial"/>
          <w:sz w:val="24"/>
          <w:szCs w:val="24"/>
        </w:rPr>
        <w:t>show it as a through route</w:t>
      </w:r>
      <w:r w:rsidR="006B6EE5">
        <w:rPr>
          <w:rFonts w:ascii="Arial" w:hAnsi="Arial" w:cs="Arial"/>
          <w:sz w:val="24"/>
          <w:szCs w:val="24"/>
        </w:rPr>
        <w:t>,</w:t>
      </w:r>
      <w:r w:rsidR="0003180D" w:rsidRPr="1A1539DB">
        <w:rPr>
          <w:rFonts w:ascii="Arial" w:hAnsi="Arial" w:cs="Arial"/>
          <w:sz w:val="24"/>
          <w:szCs w:val="24"/>
        </w:rPr>
        <w:t xml:space="preserve"> </w:t>
      </w:r>
      <w:r w:rsidR="00E570D2">
        <w:rPr>
          <w:rFonts w:ascii="Arial" w:hAnsi="Arial" w:cs="Arial"/>
          <w:sz w:val="24"/>
          <w:szCs w:val="24"/>
        </w:rPr>
        <w:t>but l</w:t>
      </w:r>
      <w:r w:rsidR="00692071" w:rsidRPr="1A1539DB">
        <w:rPr>
          <w:rFonts w:ascii="Arial" w:hAnsi="Arial" w:cs="Arial"/>
          <w:sz w:val="24"/>
          <w:szCs w:val="24"/>
        </w:rPr>
        <w:t>ater representations show</w:t>
      </w:r>
      <w:r w:rsidR="000C204C" w:rsidRPr="1A1539DB">
        <w:rPr>
          <w:rFonts w:ascii="Arial" w:hAnsi="Arial" w:cs="Arial"/>
          <w:sz w:val="24"/>
          <w:szCs w:val="24"/>
        </w:rPr>
        <w:t xml:space="preserve"> the route from Staple (point A</w:t>
      </w:r>
      <w:r w:rsidR="00176763" w:rsidRPr="1A1539DB">
        <w:rPr>
          <w:rFonts w:ascii="Arial" w:hAnsi="Arial" w:cs="Arial"/>
          <w:sz w:val="24"/>
          <w:szCs w:val="24"/>
        </w:rPr>
        <w:t>)</w:t>
      </w:r>
      <w:r w:rsidR="000C204C" w:rsidRPr="1A1539DB">
        <w:rPr>
          <w:rFonts w:ascii="Arial" w:hAnsi="Arial" w:cs="Arial"/>
          <w:sz w:val="24"/>
          <w:szCs w:val="24"/>
        </w:rPr>
        <w:t xml:space="preserve"> </w:t>
      </w:r>
      <w:r w:rsidR="00176763" w:rsidRPr="1A1539DB">
        <w:rPr>
          <w:rFonts w:ascii="Arial" w:hAnsi="Arial" w:cs="Arial"/>
          <w:sz w:val="24"/>
          <w:szCs w:val="24"/>
        </w:rPr>
        <w:t xml:space="preserve">leading to the </w:t>
      </w:r>
      <w:r w:rsidR="002A5EED">
        <w:rPr>
          <w:rFonts w:ascii="Arial" w:hAnsi="Arial" w:cs="Arial"/>
          <w:sz w:val="24"/>
          <w:szCs w:val="24"/>
        </w:rPr>
        <w:t xml:space="preserve">complex of </w:t>
      </w:r>
      <w:r w:rsidR="00176763" w:rsidRPr="1A1539DB">
        <w:rPr>
          <w:rFonts w:ascii="Arial" w:hAnsi="Arial" w:cs="Arial"/>
          <w:sz w:val="24"/>
          <w:szCs w:val="24"/>
        </w:rPr>
        <w:t>farm buildings</w:t>
      </w:r>
      <w:r w:rsidR="00386A13" w:rsidRPr="1A1539DB">
        <w:rPr>
          <w:rFonts w:ascii="Arial" w:hAnsi="Arial" w:cs="Arial"/>
          <w:sz w:val="24"/>
          <w:szCs w:val="24"/>
        </w:rPr>
        <w:t xml:space="preserve"> at Crix</w:t>
      </w:r>
      <w:r w:rsidR="00224670" w:rsidRPr="1A1539DB">
        <w:rPr>
          <w:rFonts w:ascii="Arial" w:hAnsi="Arial" w:cs="Arial"/>
          <w:sz w:val="24"/>
          <w:szCs w:val="24"/>
        </w:rPr>
        <w:t>hall</w:t>
      </w:r>
      <w:r w:rsidR="00176763" w:rsidRPr="1A1539DB">
        <w:rPr>
          <w:rFonts w:ascii="Arial" w:hAnsi="Arial" w:cs="Arial"/>
          <w:sz w:val="24"/>
          <w:szCs w:val="24"/>
        </w:rPr>
        <w:t>, with no defined route through</w:t>
      </w:r>
      <w:r w:rsidR="009B76F2" w:rsidRPr="1A1539DB">
        <w:rPr>
          <w:rFonts w:ascii="Arial" w:hAnsi="Arial" w:cs="Arial"/>
          <w:sz w:val="24"/>
          <w:szCs w:val="24"/>
        </w:rPr>
        <w:t xml:space="preserve"> the farmyar</w:t>
      </w:r>
      <w:r w:rsidR="7E65797C" w:rsidRPr="1A1539DB">
        <w:rPr>
          <w:rFonts w:ascii="Arial" w:hAnsi="Arial" w:cs="Arial"/>
          <w:sz w:val="24"/>
          <w:szCs w:val="24"/>
        </w:rPr>
        <w:t>d. A</w:t>
      </w:r>
      <w:r w:rsidR="009B76F2" w:rsidRPr="1A1539DB">
        <w:rPr>
          <w:rFonts w:ascii="Arial" w:hAnsi="Arial" w:cs="Arial"/>
          <w:sz w:val="24"/>
          <w:szCs w:val="24"/>
        </w:rPr>
        <w:t xml:space="preserve"> separate route </w:t>
      </w:r>
      <w:r w:rsidR="25C34A33" w:rsidRPr="1A1539DB">
        <w:rPr>
          <w:rFonts w:ascii="Arial" w:hAnsi="Arial" w:cs="Arial"/>
          <w:sz w:val="24"/>
          <w:szCs w:val="24"/>
        </w:rPr>
        <w:t xml:space="preserve">is shown </w:t>
      </w:r>
      <w:r w:rsidR="009B76F2" w:rsidRPr="1A1539DB">
        <w:rPr>
          <w:rFonts w:ascii="Arial" w:hAnsi="Arial" w:cs="Arial"/>
          <w:sz w:val="24"/>
          <w:szCs w:val="24"/>
        </w:rPr>
        <w:t xml:space="preserve">emerging </w:t>
      </w:r>
      <w:r w:rsidR="00A618A2" w:rsidRPr="1A1539DB">
        <w:rPr>
          <w:rFonts w:ascii="Arial" w:hAnsi="Arial" w:cs="Arial"/>
          <w:sz w:val="24"/>
          <w:szCs w:val="24"/>
        </w:rPr>
        <w:t>on the south side of the farmyard and leadin</w:t>
      </w:r>
      <w:r w:rsidR="0003671C" w:rsidRPr="1A1539DB">
        <w:rPr>
          <w:rFonts w:ascii="Arial" w:hAnsi="Arial" w:cs="Arial"/>
          <w:sz w:val="24"/>
          <w:szCs w:val="24"/>
        </w:rPr>
        <w:t>g</w:t>
      </w:r>
      <w:r w:rsidR="00A618A2" w:rsidRPr="1A1539DB">
        <w:rPr>
          <w:rFonts w:ascii="Arial" w:hAnsi="Arial" w:cs="Arial"/>
          <w:sz w:val="24"/>
          <w:szCs w:val="24"/>
        </w:rPr>
        <w:t xml:space="preserve"> to the highway. </w:t>
      </w:r>
      <w:r w:rsidR="00855E21" w:rsidRPr="1A1539DB">
        <w:rPr>
          <w:rFonts w:ascii="Arial" w:hAnsi="Arial" w:cs="Arial"/>
          <w:sz w:val="24"/>
          <w:szCs w:val="24"/>
        </w:rPr>
        <w:t xml:space="preserve">Whether a single route or two distinct routes, </w:t>
      </w:r>
      <w:r w:rsidR="00E51DCD" w:rsidRPr="1A1539DB">
        <w:rPr>
          <w:rFonts w:ascii="Arial" w:hAnsi="Arial" w:cs="Arial"/>
          <w:sz w:val="24"/>
          <w:szCs w:val="24"/>
        </w:rPr>
        <w:t xml:space="preserve">their purpose would appear to have been to provide access to </w:t>
      </w:r>
      <w:r w:rsidR="009936C5" w:rsidRPr="1A1539DB">
        <w:rPr>
          <w:rFonts w:ascii="Arial" w:hAnsi="Arial" w:cs="Arial"/>
          <w:sz w:val="24"/>
          <w:szCs w:val="24"/>
        </w:rPr>
        <w:t>Crixhall</w:t>
      </w:r>
      <w:r w:rsidR="009D2B46" w:rsidRPr="1A1539DB">
        <w:rPr>
          <w:rFonts w:ascii="Arial" w:hAnsi="Arial" w:cs="Arial"/>
          <w:sz w:val="24"/>
          <w:szCs w:val="24"/>
        </w:rPr>
        <w:t>.</w:t>
      </w:r>
    </w:p>
    <w:p w14:paraId="58BFA9C7" w14:textId="2A4391B1" w:rsidR="000960C7" w:rsidRDefault="00831B45" w:rsidP="001B5805">
      <w:pPr>
        <w:pStyle w:val="Style1"/>
        <w:rPr>
          <w:rFonts w:ascii="Arial" w:hAnsi="Arial" w:cs="Arial"/>
          <w:sz w:val="24"/>
          <w:szCs w:val="24"/>
        </w:rPr>
      </w:pPr>
      <w:r>
        <w:rPr>
          <w:rFonts w:ascii="Arial" w:hAnsi="Arial" w:cs="Arial"/>
          <w:sz w:val="24"/>
          <w:szCs w:val="24"/>
        </w:rPr>
        <w:t xml:space="preserve">Much of the evidence is consistent with the track from A </w:t>
      </w:r>
      <w:r w:rsidR="009D042B">
        <w:rPr>
          <w:rFonts w:ascii="Arial" w:hAnsi="Arial" w:cs="Arial"/>
          <w:sz w:val="24"/>
          <w:szCs w:val="24"/>
        </w:rPr>
        <w:t>t</w:t>
      </w:r>
      <w:r>
        <w:rPr>
          <w:rFonts w:ascii="Arial" w:hAnsi="Arial" w:cs="Arial"/>
          <w:sz w:val="24"/>
          <w:szCs w:val="24"/>
        </w:rPr>
        <w:t>o Crixhall being either a pu</w:t>
      </w:r>
      <w:r w:rsidR="009D042B">
        <w:rPr>
          <w:rFonts w:ascii="Arial" w:hAnsi="Arial" w:cs="Arial"/>
          <w:sz w:val="24"/>
          <w:szCs w:val="24"/>
        </w:rPr>
        <w:t xml:space="preserve">blic road or a vehicular occupation </w:t>
      </w:r>
      <w:r w:rsidR="003D56E5">
        <w:rPr>
          <w:rFonts w:ascii="Arial" w:hAnsi="Arial" w:cs="Arial"/>
          <w:sz w:val="24"/>
          <w:szCs w:val="24"/>
        </w:rPr>
        <w:t>way</w:t>
      </w:r>
      <w:r w:rsidR="009D042B">
        <w:rPr>
          <w:rFonts w:ascii="Arial" w:hAnsi="Arial" w:cs="Arial"/>
          <w:sz w:val="24"/>
          <w:szCs w:val="24"/>
        </w:rPr>
        <w:t xml:space="preserve"> </w:t>
      </w:r>
      <w:r w:rsidR="002F2750">
        <w:rPr>
          <w:rFonts w:ascii="Arial" w:hAnsi="Arial" w:cs="Arial"/>
          <w:sz w:val="24"/>
          <w:szCs w:val="24"/>
        </w:rPr>
        <w:t>provid</w:t>
      </w:r>
      <w:r w:rsidR="00E45587">
        <w:rPr>
          <w:rFonts w:ascii="Arial" w:hAnsi="Arial" w:cs="Arial"/>
          <w:sz w:val="24"/>
          <w:szCs w:val="24"/>
        </w:rPr>
        <w:t>ing</w:t>
      </w:r>
      <w:r w:rsidR="002F2750">
        <w:rPr>
          <w:rFonts w:ascii="Arial" w:hAnsi="Arial" w:cs="Arial"/>
          <w:sz w:val="24"/>
          <w:szCs w:val="24"/>
        </w:rPr>
        <w:t xml:space="preserve"> access to the private land and buildings at Crixhall. </w:t>
      </w:r>
      <w:r w:rsidR="00CC5CFD">
        <w:rPr>
          <w:rFonts w:ascii="Arial" w:hAnsi="Arial" w:cs="Arial"/>
          <w:sz w:val="24"/>
          <w:szCs w:val="24"/>
        </w:rPr>
        <w:t xml:space="preserve">None of the evidence prior to the </w:t>
      </w:r>
      <w:r w:rsidR="00CC7B54">
        <w:rPr>
          <w:rFonts w:ascii="Arial" w:hAnsi="Arial" w:cs="Arial"/>
          <w:sz w:val="24"/>
          <w:szCs w:val="24"/>
        </w:rPr>
        <w:t>emergence</w:t>
      </w:r>
      <w:r w:rsidR="00CC5CFD">
        <w:rPr>
          <w:rFonts w:ascii="Arial" w:hAnsi="Arial" w:cs="Arial"/>
          <w:sz w:val="24"/>
          <w:szCs w:val="24"/>
        </w:rPr>
        <w:t xml:space="preserve"> of the </w:t>
      </w:r>
      <w:r w:rsidR="00CC7B54">
        <w:rPr>
          <w:rFonts w:ascii="Arial" w:hAnsi="Arial" w:cs="Arial"/>
          <w:sz w:val="24"/>
          <w:szCs w:val="24"/>
        </w:rPr>
        <w:t xml:space="preserve">route B to D </w:t>
      </w:r>
      <w:r w:rsidR="00027E05">
        <w:rPr>
          <w:rFonts w:ascii="Arial" w:hAnsi="Arial" w:cs="Arial"/>
          <w:sz w:val="24"/>
          <w:szCs w:val="24"/>
        </w:rPr>
        <w:t>is suggestive of A to B being anything other than a vehicular route.</w:t>
      </w:r>
    </w:p>
    <w:p w14:paraId="37CD81E2" w14:textId="146849B9" w:rsidR="00D77918" w:rsidRPr="00F45BE1" w:rsidRDefault="00F952CB" w:rsidP="00F45BE1">
      <w:pPr>
        <w:pStyle w:val="Style1"/>
        <w:rPr>
          <w:rFonts w:ascii="Arial" w:hAnsi="Arial" w:cs="Arial"/>
          <w:sz w:val="24"/>
          <w:szCs w:val="24"/>
        </w:rPr>
      </w:pPr>
      <w:r w:rsidRPr="1A1539DB">
        <w:rPr>
          <w:rFonts w:ascii="Arial" w:hAnsi="Arial" w:cs="Arial"/>
          <w:sz w:val="24"/>
          <w:szCs w:val="24"/>
        </w:rPr>
        <w:t xml:space="preserve">The factors that </w:t>
      </w:r>
      <w:r w:rsidR="009251AF">
        <w:rPr>
          <w:rFonts w:ascii="Arial" w:hAnsi="Arial" w:cs="Arial"/>
          <w:sz w:val="24"/>
          <w:szCs w:val="24"/>
        </w:rPr>
        <w:t xml:space="preserve">might </w:t>
      </w:r>
      <w:r w:rsidRPr="1A1539DB">
        <w:rPr>
          <w:rFonts w:ascii="Arial" w:hAnsi="Arial" w:cs="Arial"/>
          <w:sz w:val="24"/>
          <w:szCs w:val="24"/>
        </w:rPr>
        <w:t xml:space="preserve">point to </w:t>
      </w:r>
      <w:r w:rsidR="00A0201D" w:rsidRPr="1A1539DB">
        <w:rPr>
          <w:rFonts w:ascii="Arial" w:hAnsi="Arial" w:cs="Arial"/>
          <w:sz w:val="24"/>
          <w:szCs w:val="24"/>
        </w:rPr>
        <w:t xml:space="preserve">public status include </w:t>
      </w:r>
      <w:r w:rsidR="00402D13" w:rsidRPr="1A1539DB">
        <w:rPr>
          <w:rFonts w:ascii="Arial" w:hAnsi="Arial" w:cs="Arial"/>
          <w:sz w:val="24"/>
          <w:szCs w:val="24"/>
        </w:rPr>
        <w:t xml:space="preserve">the </w:t>
      </w:r>
      <w:r w:rsidR="00E77FFE" w:rsidRPr="1A1539DB">
        <w:rPr>
          <w:rFonts w:ascii="Arial" w:hAnsi="Arial" w:cs="Arial"/>
          <w:sz w:val="24"/>
          <w:szCs w:val="24"/>
        </w:rPr>
        <w:t xml:space="preserve">depiction of the route </w:t>
      </w:r>
      <w:r w:rsidR="008C72DC">
        <w:rPr>
          <w:rFonts w:ascii="Arial" w:hAnsi="Arial" w:cs="Arial"/>
          <w:sz w:val="24"/>
          <w:szCs w:val="24"/>
        </w:rPr>
        <w:t xml:space="preserve">as a cross road </w:t>
      </w:r>
      <w:r w:rsidR="00E77FFE" w:rsidRPr="1A1539DB">
        <w:rPr>
          <w:rFonts w:ascii="Arial" w:hAnsi="Arial" w:cs="Arial"/>
          <w:sz w:val="24"/>
          <w:szCs w:val="24"/>
        </w:rPr>
        <w:t>on early</w:t>
      </w:r>
      <w:r w:rsidR="008C72DC">
        <w:rPr>
          <w:rFonts w:ascii="Arial" w:hAnsi="Arial" w:cs="Arial"/>
          <w:sz w:val="24"/>
          <w:szCs w:val="24"/>
        </w:rPr>
        <w:t xml:space="preserve"> </w:t>
      </w:r>
      <w:r w:rsidR="00E77FFE" w:rsidRPr="1A1539DB">
        <w:rPr>
          <w:rFonts w:ascii="Arial" w:hAnsi="Arial" w:cs="Arial"/>
          <w:sz w:val="24"/>
          <w:szCs w:val="24"/>
        </w:rPr>
        <w:t xml:space="preserve">mapping, the </w:t>
      </w:r>
      <w:r w:rsidR="00A364A4" w:rsidRPr="1A1539DB">
        <w:rPr>
          <w:rFonts w:ascii="Arial" w:hAnsi="Arial" w:cs="Arial"/>
          <w:sz w:val="24"/>
          <w:szCs w:val="24"/>
        </w:rPr>
        <w:t xml:space="preserve">description and shading of the </w:t>
      </w:r>
      <w:r w:rsidR="00BE0E1B" w:rsidRPr="1A1539DB">
        <w:rPr>
          <w:rFonts w:ascii="Arial" w:hAnsi="Arial" w:cs="Arial"/>
          <w:sz w:val="24"/>
          <w:szCs w:val="24"/>
        </w:rPr>
        <w:t>ro</w:t>
      </w:r>
      <w:r w:rsidR="00A364A4" w:rsidRPr="1A1539DB">
        <w:rPr>
          <w:rFonts w:ascii="Arial" w:hAnsi="Arial" w:cs="Arial"/>
          <w:sz w:val="24"/>
          <w:szCs w:val="24"/>
        </w:rPr>
        <w:t xml:space="preserve">ute on the tithe map and the </w:t>
      </w:r>
      <w:r w:rsidR="00BE0E1B" w:rsidRPr="1A1539DB">
        <w:rPr>
          <w:rFonts w:ascii="Arial" w:hAnsi="Arial" w:cs="Arial"/>
          <w:sz w:val="24"/>
          <w:szCs w:val="24"/>
        </w:rPr>
        <w:t>fact that it was unc</w:t>
      </w:r>
      <w:r w:rsidR="00313FE7" w:rsidRPr="1A1539DB">
        <w:rPr>
          <w:rFonts w:ascii="Arial" w:hAnsi="Arial" w:cs="Arial"/>
          <w:sz w:val="24"/>
          <w:szCs w:val="24"/>
        </w:rPr>
        <w:t>o</w:t>
      </w:r>
      <w:r w:rsidR="00BE0E1B" w:rsidRPr="1A1539DB">
        <w:rPr>
          <w:rFonts w:ascii="Arial" w:hAnsi="Arial" w:cs="Arial"/>
          <w:sz w:val="24"/>
          <w:szCs w:val="24"/>
        </w:rPr>
        <w:t xml:space="preserve">loured on the Finance Act map. </w:t>
      </w:r>
      <w:r w:rsidR="006765AD">
        <w:rPr>
          <w:rFonts w:ascii="Arial" w:hAnsi="Arial" w:cs="Arial"/>
          <w:sz w:val="24"/>
          <w:szCs w:val="24"/>
        </w:rPr>
        <w:t xml:space="preserve">None of these factors </w:t>
      </w:r>
      <w:r w:rsidR="00280372">
        <w:rPr>
          <w:rFonts w:ascii="Arial" w:hAnsi="Arial" w:cs="Arial"/>
          <w:sz w:val="24"/>
          <w:szCs w:val="24"/>
        </w:rPr>
        <w:t>are individually of sufficient weight to</w:t>
      </w:r>
      <w:r w:rsidR="00085817">
        <w:rPr>
          <w:rFonts w:ascii="Arial" w:hAnsi="Arial" w:cs="Arial"/>
          <w:sz w:val="24"/>
          <w:szCs w:val="24"/>
        </w:rPr>
        <w:t xml:space="preserve"> demonstrate public status</w:t>
      </w:r>
      <w:r w:rsidR="004623F0">
        <w:rPr>
          <w:rFonts w:ascii="Arial" w:hAnsi="Arial" w:cs="Arial"/>
          <w:sz w:val="24"/>
          <w:szCs w:val="24"/>
        </w:rPr>
        <w:t xml:space="preserve"> but </w:t>
      </w:r>
      <w:r w:rsidR="004623F0">
        <w:rPr>
          <w:rFonts w:ascii="Arial" w:hAnsi="Arial" w:cs="Arial"/>
          <w:sz w:val="24"/>
          <w:szCs w:val="24"/>
        </w:rPr>
        <w:lastRenderedPageBreak/>
        <w:t xml:space="preserve">collectively amount to </w:t>
      </w:r>
      <w:r w:rsidR="00626033">
        <w:rPr>
          <w:rFonts w:ascii="Arial" w:hAnsi="Arial" w:cs="Arial"/>
          <w:sz w:val="24"/>
          <w:szCs w:val="24"/>
        </w:rPr>
        <w:t xml:space="preserve">some </w:t>
      </w:r>
      <w:r w:rsidR="004623F0">
        <w:rPr>
          <w:rFonts w:ascii="Arial" w:hAnsi="Arial" w:cs="Arial"/>
          <w:sz w:val="24"/>
          <w:szCs w:val="24"/>
        </w:rPr>
        <w:t>evidence of substance</w:t>
      </w:r>
      <w:r w:rsidR="004C5C52">
        <w:rPr>
          <w:rFonts w:ascii="Arial" w:hAnsi="Arial" w:cs="Arial"/>
          <w:sz w:val="24"/>
          <w:szCs w:val="24"/>
        </w:rPr>
        <w:t xml:space="preserve"> that the track from A to Crixhall </w:t>
      </w:r>
      <w:r w:rsidR="00C4680B">
        <w:rPr>
          <w:rFonts w:ascii="Arial" w:hAnsi="Arial" w:cs="Arial"/>
          <w:sz w:val="24"/>
          <w:szCs w:val="24"/>
        </w:rPr>
        <w:t>was a public right of way of a status greater than a footpath</w:t>
      </w:r>
      <w:r w:rsidR="00AF64D3" w:rsidRPr="00F45BE1">
        <w:rPr>
          <w:rFonts w:ascii="Arial" w:hAnsi="Arial" w:cs="Arial"/>
          <w:sz w:val="24"/>
          <w:szCs w:val="24"/>
        </w:rPr>
        <w:t>.</w:t>
      </w:r>
    </w:p>
    <w:p w14:paraId="40B102BF" w14:textId="55020ACD" w:rsidR="00714C3B" w:rsidRDefault="00714C3B" w:rsidP="001B5805">
      <w:pPr>
        <w:pStyle w:val="Style1"/>
        <w:rPr>
          <w:rFonts w:ascii="Arial" w:hAnsi="Arial" w:cs="Arial"/>
          <w:sz w:val="24"/>
          <w:szCs w:val="24"/>
        </w:rPr>
      </w:pPr>
      <w:r w:rsidRPr="1A1539DB">
        <w:rPr>
          <w:rFonts w:ascii="Arial" w:hAnsi="Arial" w:cs="Arial"/>
          <w:sz w:val="24"/>
          <w:szCs w:val="24"/>
        </w:rPr>
        <w:t>The</w:t>
      </w:r>
      <w:r w:rsidR="00843F23">
        <w:rPr>
          <w:rFonts w:ascii="Arial" w:hAnsi="Arial" w:cs="Arial"/>
          <w:sz w:val="24"/>
          <w:szCs w:val="24"/>
        </w:rPr>
        <w:t xml:space="preserve">re are </w:t>
      </w:r>
      <w:r w:rsidR="00256FFC">
        <w:rPr>
          <w:rFonts w:ascii="Arial" w:hAnsi="Arial" w:cs="Arial"/>
          <w:sz w:val="24"/>
          <w:szCs w:val="24"/>
        </w:rPr>
        <w:t>however</w:t>
      </w:r>
      <w:r w:rsidRPr="1A1539DB">
        <w:rPr>
          <w:rFonts w:ascii="Arial" w:hAnsi="Arial" w:cs="Arial"/>
          <w:sz w:val="24"/>
          <w:szCs w:val="24"/>
        </w:rPr>
        <w:t xml:space="preserve"> factors </w:t>
      </w:r>
      <w:r w:rsidR="00716EFE" w:rsidRPr="1A1539DB">
        <w:rPr>
          <w:rFonts w:ascii="Arial" w:hAnsi="Arial" w:cs="Arial"/>
          <w:sz w:val="24"/>
          <w:szCs w:val="24"/>
        </w:rPr>
        <w:t xml:space="preserve">which </w:t>
      </w:r>
      <w:r w:rsidR="00B36EA1">
        <w:rPr>
          <w:rFonts w:ascii="Arial" w:hAnsi="Arial" w:cs="Arial"/>
          <w:sz w:val="24"/>
          <w:szCs w:val="24"/>
        </w:rPr>
        <w:t xml:space="preserve">do not support </w:t>
      </w:r>
      <w:r w:rsidR="00C97F03">
        <w:rPr>
          <w:rFonts w:ascii="Arial" w:hAnsi="Arial" w:cs="Arial"/>
          <w:sz w:val="24"/>
          <w:szCs w:val="24"/>
        </w:rPr>
        <w:t>this section of the Order route being a public road and are more suggestive of it being part of a private occupation road</w:t>
      </w:r>
      <w:r w:rsidR="00EE0528">
        <w:rPr>
          <w:rFonts w:ascii="Arial" w:hAnsi="Arial" w:cs="Arial"/>
          <w:sz w:val="24"/>
          <w:szCs w:val="24"/>
        </w:rPr>
        <w:t>. These include</w:t>
      </w:r>
      <w:r w:rsidR="00496BEE" w:rsidRPr="1A1539DB">
        <w:rPr>
          <w:rFonts w:ascii="Arial" w:hAnsi="Arial" w:cs="Arial"/>
          <w:sz w:val="24"/>
          <w:szCs w:val="24"/>
        </w:rPr>
        <w:t xml:space="preserve"> the </w:t>
      </w:r>
      <w:r w:rsidR="004A0DCB" w:rsidRPr="1A1539DB">
        <w:rPr>
          <w:rFonts w:ascii="Arial" w:hAnsi="Arial" w:cs="Arial"/>
          <w:sz w:val="24"/>
          <w:szCs w:val="24"/>
        </w:rPr>
        <w:t xml:space="preserve">description </w:t>
      </w:r>
      <w:r w:rsidR="00A9221F" w:rsidRPr="1A1539DB">
        <w:rPr>
          <w:rFonts w:ascii="Arial" w:hAnsi="Arial" w:cs="Arial"/>
          <w:sz w:val="24"/>
          <w:szCs w:val="24"/>
        </w:rPr>
        <w:t xml:space="preserve">of the road as private </w:t>
      </w:r>
      <w:r w:rsidR="004A0DCB" w:rsidRPr="1A1539DB">
        <w:rPr>
          <w:rFonts w:ascii="Arial" w:hAnsi="Arial" w:cs="Arial"/>
          <w:sz w:val="24"/>
          <w:szCs w:val="24"/>
        </w:rPr>
        <w:t xml:space="preserve">in </w:t>
      </w:r>
      <w:r w:rsidR="00A9221F" w:rsidRPr="1A1539DB">
        <w:rPr>
          <w:rFonts w:ascii="Arial" w:hAnsi="Arial" w:cs="Arial"/>
          <w:sz w:val="24"/>
          <w:szCs w:val="24"/>
        </w:rPr>
        <w:t xml:space="preserve">the </w:t>
      </w:r>
      <w:r w:rsidR="004A0DCB" w:rsidRPr="1A1539DB">
        <w:rPr>
          <w:rFonts w:ascii="Arial" w:hAnsi="Arial" w:cs="Arial"/>
          <w:sz w:val="24"/>
          <w:szCs w:val="24"/>
        </w:rPr>
        <w:t xml:space="preserve">OS Wingham Field </w:t>
      </w:r>
      <w:r w:rsidR="00A9221F" w:rsidRPr="1A1539DB">
        <w:rPr>
          <w:rFonts w:ascii="Arial" w:hAnsi="Arial" w:cs="Arial"/>
          <w:sz w:val="24"/>
          <w:szCs w:val="24"/>
        </w:rPr>
        <w:t>Sketch Book</w:t>
      </w:r>
      <w:r w:rsidR="7EF978B1" w:rsidRPr="1A1539DB">
        <w:rPr>
          <w:rFonts w:ascii="Arial" w:hAnsi="Arial" w:cs="Arial"/>
          <w:sz w:val="24"/>
          <w:szCs w:val="24"/>
        </w:rPr>
        <w:t>, the annotation on the Order of Exchange map of the route “From</w:t>
      </w:r>
      <w:r w:rsidR="00E46CA7" w:rsidRPr="1A1539DB">
        <w:rPr>
          <w:rFonts w:ascii="Arial" w:hAnsi="Arial" w:cs="Arial"/>
          <w:sz w:val="24"/>
          <w:szCs w:val="24"/>
        </w:rPr>
        <w:t xml:space="preserve"> </w:t>
      </w:r>
      <w:r w:rsidR="31D26501" w:rsidRPr="1A1539DB">
        <w:rPr>
          <w:rFonts w:ascii="Arial" w:hAnsi="Arial" w:cs="Arial"/>
          <w:sz w:val="24"/>
          <w:szCs w:val="24"/>
        </w:rPr>
        <w:t>Cricksall Court”</w:t>
      </w:r>
      <w:r w:rsidR="54B92641" w:rsidRPr="1A1539DB">
        <w:rPr>
          <w:rFonts w:ascii="Arial" w:hAnsi="Arial" w:cs="Arial"/>
          <w:sz w:val="24"/>
          <w:szCs w:val="24"/>
        </w:rPr>
        <w:t xml:space="preserve"> </w:t>
      </w:r>
      <w:r w:rsidR="00E46CA7" w:rsidRPr="1A1539DB">
        <w:rPr>
          <w:rFonts w:ascii="Arial" w:hAnsi="Arial" w:cs="Arial"/>
          <w:sz w:val="24"/>
          <w:szCs w:val="24"/>
        </w:rPr>
        <w:t xml:space="preserve">and the fact that no </w:t>
      </w:r>
      <w:r w:rsidR="00EA4FCE" w:rsidRPr="1A1539DB">
        <w:rPr>
          <w:rFonts w:ascii="Arial" w:hAnsi="Arial" w:cs="Arial"/>
          <w:sz w:val="24"/>
          <w:szCs w:val="24"/>
        </w:rPr>
        <w:t>part of the route to Crixhall south of point B has be</w:t>
      </w:r>
      <w:r w:rsidR="00AF3E05">
        <w:rPr>
          <w:rFonts w:ascii="Arial" w:hAnsi="Arial" w:cs="Arial"/>
          <w:sz w:val="24"/>
          <w:szCs w:val="24"/>
        </w:rPr>
        <w:t xml:space="preserve">en </w:t>
      </w:r>
      <w:r w:rsidR="00EA4FCE" w:rsidRPr="1A1539DB">
        <w:rPr>
          <w:rFonts w:ascii="Arial" w:hAnsi="Arial" w:cs="Arial"/>
          <w:sz w:val="24"/>
          <w:szCs w:val="24"/>
        </w:rPr>
        <w:t>included on the DMS at any st</w:t>
      </w:r>
      <w:r w:rsidR="00AF3E05">
        <w:rPr>
          <w:rFonts w:ascii="Arial" w:hAnsi="Arial" w:cs="Arial"/>
          <w:sz w:val="24"/>
          <w:szCs w:val="24"/>
        </w:rPr>
        <w:t>atus</w:t>
      </w:r>
      <w:r w:rsidR="00EA4FCE" w:rsidRPr="1A1539DB">
        <w:rPr>
          <w:rFonts w:ascii="Arial" w:hAnsi="Arial" w:cs="Arial"/>
          <w:sz w:val="24"/>
          <w:szCs w:val="24"/>
        </w:rPr>
        <w:t>.</w:t>
      </w:r>
    </w:p>
    <w:p w14:paraId="4F18C308" w14:textId="1FAFB229" w:rsidR="007757E3" w:rsidRDefault="4863BB44" w:rsidP="001B5805">
      <w:pPr>
        <w:pStyle w:val="Style1"/>
        <w:rPr>
          <w:rFonts w:ascii="Arial" w:hAnsi="Arial" w:cs="Arial"/>
          <w:sz w:val="24"/>
          <w:szCs w:val="24"/>
        </w:rPr>
      </w:pPr>
      <w:r w:rsidRPr="1A1539DB">
        <w:rPr>
          <w:rFonts w:ascii="Arial" w:hAnsi="Arial" w:cs="Arial"/>
          <w:sz w:val="24"/>
          <w:szCs w:val="24"/>
        </w:rPr>
        <w:t xml:space="preserve">I am required to determine whether, on a balance of probability the evidence demonstrates that the section A to B has </w:t>
      </w:r>
      <w:r w:rsidR="00890D0A">
        <w:rPr>
          <w:rFonts w:ascii="Arial" w:hAnsi="Arial" w:cs="Arial"/>
          <w:sz w:val="24"/>
          <w:szCs w:val="24"/>
        </w:rPr>
        <w:t xml:space="preserve">the status of a </w:t>
      </w:r>
      <w:r w:rsidR="00C0073E">
        <w:rPr>
          <w:rFonts w:ascii="Arial" w:hAnsi="Arial" w:cs="Arial"/>
          <w:sz w:val="24"/>
          <w:szCs w:val="24"/>
        </w:rPr>
        <w:t>bridleway</w:t>
      </w:r>
      <w:r w:rsidR="00BC5DA9">
        <w:rPr>
          <w:rFonts w:ascii="Arial" w:hAnsi="Arial" w:cs="Arial"/>
          <w:sz w:val="24"/>
          <w:szCs w:val="24"/>
        </w:rPr>
        <w:t xml:space="preserve">, or possibly </w:t>
      </w:r>
      <w:r w:rsidRPr="1A1539DB">
        <w:rPr>
          <w:rFonts w:ascii="Arial" w:hAnsi="Arial" w:cs="Arial"/>
          <w:sz w:val="24"/>
          <w:szCs w:val="24"/>
        </w:rPr>
        <w:t>a higher status, and if so</w:t>
      </w:r>
      <w:r w:rsidR="00796D48">
        <w:rPr>
          <w:rFonts w:ascii="Arial" w:hAnsi="Arial" w:cs="Arial"/>
          <w:sz w:val="24"/>
          <w:szCs w:val="24"/>
        </w:rPr>
        <w:t>,</w:t>
      </w:r>
      <w:r w:rsidRPr="1A1539DB">
        <w:rPr>
          <w:rFonts w:ascii="Arial" w:hAnsi="Arial" w:cs="Arial"/>
          <w:sz w:val="24"/>
          <w:szCs w:val="24"/>
        </w:rPr>
        <w:t xml:space="preserve"> what </w:t>
      </w:r>
      <w:r w:rsidR="008D2C1A">
        <w:rPr>
          <w:rFonts w:ascii="Arial" w:hAnsi="Arial" w:cs="Arial"/>
          <w:sz w:val="24"/>
          <w:szCs w:val="24"/>
        </w:rPr>
        <w:t xml:space="preserve">that </w:t>
      </w:r>
      <w:r w:rsidRPr="1A1539DB">
        <w:rPr>
          <w:rFonts w:ascii="Arial" w:hAnsi="Arial" w:cs="Arial"/>
          <w:sz w:val="24"/>
          <w:szCs w:val="24"/>
        </w:rPr>
        <w:t>status</w:t>
      </w:r>
      <w:r w:rsidR="008D2C1A">
        <w:rPr>
          <w:rFonts w:ascii="Arial" w:hAnsi="Arial" w:cs="Arial"/>
          <w:sz w:val="24"/>
          <w:szCs w:val="24"/>
        </w:rPr>
        <w:t xml:space="preserve"> is</w:t>
      </w:r>
      <w:r w:rsidRPr="1A1539DB">
        <w:rPr>
          <w:rFonts w:ascii="Arial" w:hAnsi="Arial" w:cs="Arial"/>
          <w:sz w:val="24"/>
          <w:szCs w:val="24"/>
        </w:rPr>
        <w:t xml:space="preserve">. </w:t>
      </w:r>
      <w:r w:rsidR="008D2C1A">
        <w:rPr>
          <w:rFonts w:ascii="Arial" w:hAnsi="Arial" w:cs="Arial"/>
          <w:sz w:val="24"/>
          <w:szCs w:val="24"/>
        </w:rPr>
        <w:t xml:space="preserve">The burden of proof rests with the </w:t>
      </w:r>
      <w:r w:rsidR="007F1929">
        <w:rPr>
          <w:rFonts w:ascii="Arial" w:hAnsi="Arial" w:cs="Arial"/>
          <w:sz w:val="24"/>
          <w:szCs w:val="24"/>
        </w:rPr>
        <w:t>Applicant.</w:t>
      </w:r>
    </w:p>
    <w:p w14:paraId="63A410B5" w14:textId="4B2F5DE6" w:rsidR="00EC5FE8" w:rsidRDefault="00B24B9A" w:rsidP="001B5805">
      <w:pPr>
        <w:pStyle w:val="Style1"/>
        <w:rPr>
          <w:rFonts w:ascii="Arial" w:hAnsi="Arial" w:cs="Arial"/>
          <w:sz w:val="24"/>
          <w:szCs w:val="24"/>
        </w:rPr>
      </w:pPr>
      <w:r w:rsidRPr="1A1539DB">
        <w:rPr>
          <w:rFonts w:ascii="Arial" w:hAnsi="Arial" w:cs="Arial"/>
          <w:sz w:val="24"/>
          <w:szCs w:val="24"/>
        </w:rPr>
        <w:t xml:space="preserve">In assessing the </w:t>
      </w:r>
      <w:r w:rsidR="008602D4" w:rsidRPr="1A1539DB">
        <w:rPr>
          <w:rFonts w:ascii="Arial" w:hAnsi="Arial" w:cs="Arial"/>
          <w:sz w:val="24"/>
          <w:szCs w:val="24"/>
        </w:rPr>
        <w:t>evidence</w:t>
      </w:r>
      <w:r w:rsidR="00F12705" w:rsidRPr="1A1539DB">
        <w:rPr>
          <w:rFonts w:ascii="Arial" w:hAnsi="Arial" w:cs="Arial"/>
          <w:sz w:val="24"/>
          <w:szCs w:val="24"/>
        </w:rPr>
        <w:t>,</w:t>
      </w:r>
      <w:r w:rsidR="008602D4" w:rsidRPr="1A1539DB">
        <w:rPr>
          <w:rFonts w:ascii="Arial" w:hAnsi="Arial" w:cs="Arial"/>
          <w:sz w:val="24"/>
          <w:szCs w:val="24"/>
        </w:rPr>
        <w:t xml:space="preserve"> </w:t>
      </w:r>
      <w:r w:rsidR="00BA1C23" w:rsidRPr="1A1539DB">
        <w:rPr>
          <w:rFonts w:ascii="Arial" w:hAnsi="Arial" w:cs="Arial"/>
          <w:sz w:val="24"/>
          <w:szCs w:val="24"/>
        </w:rPr>
        <w:t xml:space="preserve">I have regard to the fact that </w:t>
      </w:r>
      <w:r w:rsidR="00061D08">
        <w:rPr>
          <w:rFonts w:ascii="Arial" w:hAnsi="Arial" w:cs="Arial"/>
          <w:sz w:val="24"/>
          <w:szCs w:val="24"/>
        </w:rPr>
        <w:t>any co</w:t>
      </w:r>
      <w:r w:rsidR="00EA541E">
        <w:rPr>
          <w:rFonts w:ascii="Arial" w:hAnsi="Arial" w:cs="Arial"/>
          <w:sz w:val="24"/>
          <w:szCs w:val="24"/>
        </w:rPr>
        <w:t>n</w:t>
      </w:r>
      <w:r w:rsidR="00061D08">
        <w:rPr>
          <w:rFonts w:ascii="Arial" w:hAnsi="Arial" w:cs="Arial"/>
          <w:sz w:val="24"/>
          <w:szCs w:val="24"/>
        </w:rPr>
        <w:t>clusion</w:t>
      </w:r>
      <w:r w:rsidR="008745DB">
        <w:rPr>
          <w:rFonts w:ascii="Arial" w:hAnsi="Arial" w:cs="Arial"/>
          <w:sz w:val="24"/>
          <w:szCs w:val="24"/>
        </w:rPr>
        <w:t xml:space="preserve"> </w:t>
      </w:r>
      <w:r w:rsidR="00217A7F">
        <w:rPr>
          <w:rFonts w:ascii="Arial" w:hAnsi="Arial" w:cs="Arial"/>
          <w:sz w:val="24"/>
          <w:szCs w:val="24"/>
        </w:rPr>
        <w:t>in relation to A to B</w:t>
      </w:r>
      <w:r w:rsidR="00000B64">
        <w:rPr>
          <w:rFonts w:ascii="Arial" w:hAnsi="Arial" w:cs="Arial"/>
          <w:sz w:val="24"/>
          <w:szCs w:val="24"/>
        </w:rPr>
        <w:t xml:space="preserve"> that relies upon </w:t>
      </w:r>
      <w:r w:rsidR="00674823">
        <w:rPr>
          <w:rFonts w:ascii="Arial" w:hAnsi="Arial" w:cs="Arial"/>
          <w:sz w:val="24"/>
          <w:szCs w:val="24"/>
        </w:rPr>
        <w:t xml:space="preserve">the </w:t>
      </w:r>
      <w:r w:rsidR="007478A6">
        <w:rPr>
          <w:rFonts w:ascii="Arial" w:hAnsi="Arial" w:cs="Arial"/>
          <w:sz w:val="24"/>
          <w:szCs w:val="24"/>
        </w:rPr>
        <w:t>historical</w:t>
      </w:r>
      <w:r w:rsidR="00EA541E">
        <w:rPr>
          <w:rFonts w:ascii="Arial" w:hAnsi="Arial" w:cs="Arial"/>
          <w:sz w:val="24"/>
          <w:szCs w:val="24"/>
        </w:rPr>
        <w:t xml:space="preserve"> evidence</w:t>
      </w:r>
      <w:r w:rsidR="00061D08">
        <w:rPr>
          <w:rFonts w:ascii="Arial" w:hAnsi="Arial" w:cs="Arial"/>
          <w:sz w:val="24"/>
          <w:szCs w:val="24"/>
        </w:rPr>
        <w:t xml:space="preserve"> </w:t>
      </w:r>
      <w:r w:rsidR="00674823">
        <w:rPr>
          <w:rFonts w:ascii="Arial" w:hAnsi="Arial" w:cs="Arial"/>
          <w:sz w:val="24"/>
          <w:szCs w:val="24"/>
        </w:rPr>
        <w:t xml:space="preserve">prior </w:t>
      </w:r>
      <w:r w:rsidR="0047475C">
        <w:rPr>
          <w:rFonts w:ascii="Arial" w:hAnsi="Arial" w:cs="Arial"/>
          <w:sz w:val="24"/>
          <w:szCs w:val="24"/>
        </w:rPr>
        <w:t>1872</w:t>
      </w:r>
      <w:r w:rsidR="00EA541E">
        <w:rPr>
          <w:rFonts w:ascii="Arial" w:hAnsi="Arial" w:cs="Arial"/>
          <w:sz w:val="24"/>
          <w:szCs w:val="24"/>
        </w:rPr>
        <w:t xml:space="preserve"> </w:t>
      </w:r>
      <w:r w:rsidR="006A0BF2">
        <w:rPr>
          <w:rFonts w:ascii="Arial" w:hAnsi="Arial" w:cs="Arial"/>
          <w:sz w:val="24"/>
          <w:szCs w:val="24"/>
        </w:rPr>
        <w:t xml:space="preserve">must logically apply </w:t>
      </w:r>
      <w:r w:rsidR="008745DB">
        <w:rPr>
          <w:rFonts w:ascii="Arial" w:hAnsi="Arial" w:cs="Arial"/>
          <w:sz w:val="24"/>
          <w:szCs w:val="24"/>
        </w:rPr>
        <w:t xml:space="preserve">equally </w:t>
      </w:r>
      <w:r w:rsidR="006A0BF2">
        <w:rPr>
          <w:rFonts w:ascii="Arial" w:hAnsi="Arial" w:cs="Arial"/>
          <w:sz w:val="24"/>
          <w:szCs w:val="24"/>
        </w:rPr>
        <w:t>to the continuing route through to Crixhall.</w:t>
      </w:r>
    </w:p>
    <w:p w14:paraId="56FFDC96" w14:textId="5B37E227" w:rsidR="31B7EA05" w:rsidRPr="00757B22" w:rsidRDefault="00FD628F" w:rsidP="1A1539DB">
      <w:pPr>
        <w:pStyle w:val="Style1"/>
        <w:rPr>
          <w:rFonts w:ascii="Arial" w:hAnsi="Arial" w:cs="Arial"/>
          <w:color w:val="000000" w:themeColor="text1"/>
          <w:szCs w:val="22"/>
        </w:rPr>
      </w:pPr>
      <w:r w:rsidRPr="00F05A6A">
        <w:rPr>
          <w:rFonts w:ascii="Arial" w:hAnsi="Arial" w:cs="Arial"/>
          <w:color w:val="000000" w:themeColor="text1"/>
          <w:sz w:val="24"/>
          <w:szCs w:val="24"/>
        </w:rPr>
        <w:t xml:space="preserve">The </w:t>
      </w:r>
      <w:r w:rsidR="00351FC2" w:rsidRPr="00F05A6A">
        <w:rPr>
          <w:rFonts w:ascii="Arial" w:hAnsi="Arial" w:cs="Arial"/>
          <w:color w:val="000000" w:themeColor="text1"/>
          <w:sz w:val="24"/>
          <w:szCs w:val="24"/>
        </w:rPr>
        <w:t>position</w:t>
      </w:r>
      <w:r w:rsidRPr="00F05A6A">
        <w:rPr>
          <w:rFonts w:ascii="Arial" w:hAnsi="Arial" w:cs="Arial"/>
          <w:color w:val="000000" w:themeColor="text1"/>
          <w:sz w:val="24"/>
          <w:szCs w:val="24"/>
        </w:rPr>
        <w:t xml:space="preserve"> is finely balanced</w:t>
      </w:r>
      <w:r w:rsidR="00A25450" w:rsidRPr="00F05A6A">
        <w:rPr>
          <w:rFonts w:ascii="Arial" w:hAnsi="Arial" w:cs="Arial"/>
          <w:color w:val="000000" w:themeColor="text1"/>
          <w:sz w:val="24"/>
          <w:szCs w:val="24"/>
        </w:rPr>
        <w:t xml:space="preserve">, with </w:t>
      </w:r>
      <w:r w:rsidR="00351FC2" w:rsidRPr="00F05A6A">
        <w:rPr>
          <w:rFonts w:ascii="Arial" w:hAnsi="Arial" w:cs="Arial"/>
          <w:color w:val="000000" w:themeColor="text1"/>
          <w:sz w:val="24"/>
          <w:szCs w:val="24"/>
        </w:rPr>
        <w:t xml:space="preserve">evidence of substance on </w:t>
      </w:r>
      <w:r w:rsidR="00ED16E8" w:rsidRPr="00F05A6A">
        <w:rPr>
          <w:rFonts w:ascii="Arial" w:hAnsi="Arial" w:cs="Arial"/>
          <w:color w:val="000000" w:themeColor="text1"/>
          <w:sz w:val="24"/>
          <w:szCs w:val="24"/>
        </w:rPr>
        <w:t>both sides of the argumen</w:t>
      </w:r>
      <w:r w:rsidR="000520CB" w:rsidRPr="00F05A6A">
        <w:rPr>
          <w:rFonts w:ascii="Arial" w:hAnsi="Arial" w:cs="Arial"/>
          <w:color w:val="000000" w:themeColor="text1"/>
          <w:sz w:val="24"/>
          <w:szCs w:val="24"/>
        </w:rPr>
        <w:t>t</w:t>
      </w:r>
      <w:r w:rsidR="002F1D90">
        <w:rPr>
          <w:rFonts w:ascii="Arial" w:hAnsi="Arial" w:cs="Arial"/>
          <w:color w:val="000000" w:themeColor="text1"/>
          <w:sz w:val="24"/>
          <w:szCs w:val="24"/>
        </w:rPr>
        <w:t xml:space="preserve">. My conclusion as to the historic status of A to B </w:t>
      </w:r>
      <w:r w:rsidR="00CF6F7D">
        <w:rPr>
          <w:rFonts w:ascii="Arial" w:hAnsi="Arial" w:cs="Arial"/>
          <w:color w:val="000000" w:themeColor="text1"/>
          <w:sz w:val="24"/>
          <w:szCs w:val="24"/>
        </w:rPr>
        <w:t>comes down to reliance on the burden of proof.</w:t>
      </w:r>
      <w:r w:rsidR="00530414">
        <w:rPr>
          <w:rFonts w:ascii="Arial" w:hAnsi="Arial" w:cs="Arial"/>
          <w:color w:val="000000" w:themeColor="text1"/>
          <w:sz w:val="24"/>
          <w:szCs w:val="24"/>
        </w:rPr>
        <w:t xml:space="preserve"> I am </w:t>
      </w:r>
      <w:r w:rsidR="00157866">
        <w:rPr>
          <w:rFonts w:ascii="Arial" w:hAnsi="Arial" w:cs="Arial"/>
          <w:color w:val="000000" w:themeColor="text1"/>
          <w:sz w:val="24"/>
          <w:szCs w:val="24"/>
        </w:rPr>
        <w:t xml:space="preserve">not </w:t>
      </w:r>
      <w:r w:rsidR="00530414">
        <w:rPr>
          <w:rFonts w:ascii="Arial" w:hAnsi="Arial" w:cs="Arial"/>
          <w:color w:val="000000" w:themeColor="text1"/>
          <w:sz w:val="24"/>
          <w:szCs w:val="24"/>
        </w:rPr>
        <w:t>persuaded that</w:t>
      </w:r>
      <w:r w:rsidR="00157866">
        <w:rPr>
          <w:rFonts w:ascii="Arial" w:hAnsi="Arial" w:cs="Arial"/>
          <w:color w:val="000000" w:themeColor="text1"/>
          <w:sz w:val="24"/>
          <w:szCs w:val="24"/>
        </w:rPr>
        <w:t xml:space="preserve"> </w:t>
      </w:r>
      <w:r w:rsidR="00746251">
        <w:rPr>
          <w:rFonts w:ascii="Arial" w:hAnsi="Arial" w:cs="Arial"/>
          <w:color w:val="000000" w:themeColor="text1"/>
          <w:sz w:val="24"/>
          <w:szCs w:val="24"/>
        </w:rPr>
        <w:t xml:space="preserve">the </w:t>
      </w:r>
      <w:r w:rsidR="00157866">
        <w:rPr>
          <w:rFonts w:ascii="Arial" w:hAnsi="Arial" w:cs="Arial"/>
          <w:color w:val="000000" w:themeColor="text1"/>
          <w:sz w:val="24"/>
          <w:szCs w:val="24"/>
        </w:rPr>
        <w:t>evidence</w:t>
      </w:r>
      <w:r w:rsidR="00717305">
        <w:rPr>
          <w:rFonts w:ascii="Arial" w:hAnsi="Arial" w:cs="Arial"/>
          <w:color w:val="000000" w:themeColor="text1"/>
          <w:sz w:val="24"/>
          <w:szCs w:val="24"/>
        </w:rPr>
        <w:t xml:space="preserve"> is sufficient to tip the balance in favour </w:t>
      </w:r>
      <w:r w:rsidR="004D06C5">
        <w:rPr>
          <w:rFonts w:ascii="Arial" w:hAnsi="Arial" w:cs="Arial"/>
          <w:color w:val="000000" w:themeColor="text1"/>
          <w:sz w:val="24"/>
          <w:szCs w:val="24"/>
        </w:rPr>
        <w:t xml:space="preserve">of the </w:t>
      </w:r>
      <w:r w:rsidR="00717305">
        <w:rPr>
          <w:rFonts w:ascii="Arial" w:hAnsi="Arial" w:cs="Arial"/>
          <w:color w:val="000000" w:themeColor="text1"/>
          <w:sz w:val="24"/>
          <w:szCs w:val="24"/>
        </w:rPr>
        <w:t xml:space="preserve">historic status </w:t>
      </w:r>
      <w:r w:rsidR="009973AF">
        <w:rPr>
          <w:rFonts w:ascii="Arial" w:hAnsi="Arial" w:cs="Arial"/>
          <w:color w:val="000000" w:themeColor="text1"/>
          <w:sz w:val="24"/>
          <w:szCs w:val="24"/>
        </w:rPr>
        <w:t xml:space="preserve">of A to Crixhall </w:t>
      </w:r>
      <w:r w:rsidR="004D06C5">
        <w:rPr>
          <w:rFonts w:ascii="Arial" w:hAnsi="Arial" w:cs="Arial"/>
          <w:color w:val="000000" w:themeColor="text1"/>
          <w:sz w:val="24"/>
          <w:szCs w:val="24"/>
        </w:rPr>
        <w:t>being that of</w:t>
      </w:r>
      <w:r w:rsidR="00717305">
        <w:rPr>
          <w:rFonts w:ascii="Arial" w:hAnsi="Arial" w:cs="Arial"/>
          <w:color w:val="000000" w:themeColor="text1"/>
          <w:sz w:val="24"/>
          <w:szCs w:val="24"/>
        </w:rPr>
        <w:t xml:space="preserve"> a p</w:t>
      </w:r>
      <w:r w:rsidR="00713925">
        <w:rPr>
          <w:rFonts w:ascii="Arial" w:hAnsi="Arial" w:cs="Arial"/>
          <w:color w:val="000000" w:themeColor="text1"/>
          <w:sz w:val="24"/>
          <w:szCs w:val="24"/>
        </w:rPr>
        <w:t>ublic road</w:t>
      </w:r>
      <w:r w:rsidR="00063CD8">
        <w:rPr>
          <w:rFonts w:ascii="Arial" w:hAnsi="Arial" w:cs="Arial"/>
          <w:color w:val="000000" w:themeColor="text1"/>
          <w:sz w:val="24"/>
          <w:szCs w:val="24"/>
        </w:rPr>
        <w:t>.</w:t>
      </w:r>
      <w:r w:rsidR="00713925">
        <w:rPr>
          <w:rFonts w:ascii="Arial" w:hAnsi="Arial" w:cs="Arial"/>
          <w:color w:val="000000" w:themeColor="text1"/>
          <w:sz w:val="24"/>
          <w:szCs w:val="24"/>
        </w:rPr>
        <w:t xml:space="preserve"> Accordingly</w:t>
      </w:r>
      <w:r w:rsidR="00746251">
        <w:rPr>
          <w:rFonts w:ascii="Arial" w:hAnsi="Arial" w:cs="Arial"/>
          <w:color w:val="000000" w:themeColor="text1"/>
          <w:sz w:val="24"/>
          <w:szCs w:val="24"/>
        </w:rPr>
        <w:t>,</w:t>
      </w:r>
      <w:r w:rsidR="00713925">
        <w:rPr>
          <w:rFonts w:ascii="Arial" w:hAnsi="Arial" w:cs="Arial"/>
          <w:color w:val="000000" w:themeColor="text1"/>
          <w:sz w:val="24"/>
          <w:szCs w:val="24"/>
        </w:rPr>
        <w:t xml:space="preserve"> I will consider whether the </w:t>
      </w:r>
      <w:r w:rsidR="005E6C6C">
        <w:rPr>
          <w:rFonts w:ascii="Arial" w:hAnsi="Arial" w:cs="Arial"/>
          <w:color w:val="000000" w:themeColor="text1"/>
          <w:sz w:val="24"/>
          <w:szCs w:val="24"/>
        </w:rPr>
        <w:t xml:space="preserve">evidence in relation to the section B to D is sufficient to </w:t>
      </w:r>
      <w:r w:rsidR="00EA58D4">
        <w:rPr>
          <w:rFonts w:ascii="Arial" w:hAnsi="Arial" w:cs="Arial"/>
          <w:color w:val="000000" w:themeColor="text1"/>
          <w:sz w:val="24"/>
          <w:szCs w:val="24"/>
        </w:rPr>
        <w:t xml:space="preserve">demonstrate bridleway status, and if so, what the implications are for the section </w:t>
      </w:r>
      <w:r w:rsidR="00CF63FE">
        <w:rPr>
          <w:rFonts w:ascii="Arial" w:hAnsi="Arial" w:cs="Arial"/>
          <w:color w:val="000000" w:themeColor="text1"/>
          <w:sz w:val="24"/>
          <w:szCs w:val="24"/>
        </w:rPr>
        <w:t>A</w:t>
      </w:r>
      <w:r w:rsidR="00EA58D4">
        <w:rPr>
          <w:rFonts w:ascii="Arial" w:hAnsi="Arial" w:cs="Arial"/>
          <w:color w:val="000000" w:themeColor="text1"/>
          <w:sz w:val="24"/>
          <w:szCs w:val="24"/>
        </w:rPr>
        <w:t xml:space="preserve"> to </w:t>
      </w:r>
      <w:r w:rsidR="00CF63FE">
        <w:rPr>
          <w:rFonts w:ascii="Arial" w:hAnsi="Arial" w:cs="Arial"/>
          <w:color w:val="000000" w:themeColor="text1"/>
          <w:sz w:val="24"/>
          <w:szCs w:val="24"/>
        </w:rPr>
        <w:t>B</w:t>
      </w:r>
      <w:r w:rsidR="00EA58D4">
        <w:rPr>
          <w:rFonts w:ascii="Arial" w:hAnsi="Arial" w:cs="Arial"/>
          <w:color w:val="000000" w:themeColor="text1"/>
          <w:sz w:val="24"/>
          <w:szCs w:val="24"/>
        </w:rPr>
        <w:t>.</w:t>
      </w:r>
      <w:r w:rsidR="00063CD8">
        <w:rPr>
          <w:rFonts w:ascii="Arial" w:hAnsi="Arial" w:cs="Arial"/>
          <w:color w:val="000000" w:themeColor="text1"/>
          <w:sz w:val="24"/>
          <w:szCs w:val="24"/>
        </w:rPr>
        <w:t xml:space="preserve"> </w:t>
      </w:r>
    </w:p>
    <w:p w14:paraId="56557DFE" w14:textId="41D9E19B" w:rsidR="00A27527" w:rsidRPr="003345A2" w:rsidRDefault="003345A2" w:rsidP="003345A2">
      <w:pPr>
        <w:pStyle w:val="Style1"/>
        <w:numPr>
          <w:ilvl w:val="0"/>
          <w:numId w:val="0"/>
        </w:numPr>
        <w:rPr>
          <w:rFonts w:ascii="Arial" w:hAnsi="Arial" w:cs="Arial"/>
          <w:i/>
          <w:iCs/>
          <w:sz w:val="24"/>
          <w:szCs w:val="24"/>
        </w:rPr>
      </w:pPr>
      <w:r w:rsidRPr="003345A2">
        <w:rPr>
          <w:rFonts w:ascii="Arial" w:hAnsi="Arial" w:cs="Arial"/>
          <w:i/>
          <w:iCs/>
          <w:sz w:val="24"/>
          <w:szCs w:val="24"/>
        </w:rPr>
        <w:t>B to D</w:t>
      </w:r>
    </w:p>
    <w:p w14:paraId="37FAFBF0" w14:textId="2C0F8772" w:rsidR="00511190" w:rsidRDefault="0081782A" w:rsidP="001B5805">
      <w:pPr>
        <w:pStyle w:val="Style1"/>
        <w:rPr>
          <w:rFonts w:ascii="Arial" w:hAnsi="Arial" w:cs="Arial"/>
          <w:sz w:val="24"/>
          <w:szCs w:val="24"/>
        </w:rPr>
      </w:pPr>
      <w:r w:rsidRPr="1A1539DB">
        <w:rPr>
          <w:rFonts w:ascii="Arial" w:hAnsi="Arial" w:cs="Arial"/>
          <w:sz w:val="24"/>
          <w:szCs w:val="24"/>
        </w:rPr>
        <w:t xml:space="preserve">The earliest representation of a route consistent with the Order route south of point B is </w:t>
      </w:r>
      <w:r w:rsidR="00677EC6" w:rsidRPr="1A1539DB">
        <w:rPr>
          <w:rFonts w:ascii="Arial" w:hAnsi="Arial" w:cs="Arial"/>
          <w:sz w:val="24"/>
          <w:szCs w:val="24"/>
        </w:rPr>
        <w:t xml:space="preserve">on </w:t>
      </w:r>
      <w:r w:rsidRPr="1A1539DB">
        <w:rPr>
          <w:rFonts w:ascii="Arial" w:hAnsi="Arial" w:cs="Arial"/>
          <w:sz w:val="24"/>
          <w:szCs w:val="24"/>
        </w:rPr>
        <w:t xml:space="preserve">the </w:t>
      </w:r>
      <w:r w:rsidR="007E044D">
        <w:rPr>
          <w:rFonts w:ascii="Arial" w:hAnsi="Arial" w:cs="Arial"/>
          <w:sz w:val="24"/>
          <w:szCs w:val="24"/>
        </w:rPr>
        <w:t xml:space="preserve">1872 </w:t>
      </w:r>
      <w:r w:rsidR="00677EC6" w:rsidRPr="1A1539DB">
        <w:rPr>
          <w:rFonts w:ascii="Arial" w:hAnsi="Arial" w:cs="Arial"/>
          <w:sz w:val="24"/>
          <w:szCs w:val="24"/>
        </w:rPr>
        <w:t>First Edition OS</w:t>
      </w:r>
      <w:r w:rsidR="00D54E72" w:rsidRPr="1A1539DB">
        <w:rPr>
          <w:rFonts w:ascii="Arial" w:hAnsi="Arial" w:cs="Arial"/>
          <w:sz w:val="24"/>
          <w:szCs w:val="24"/>
        </w:rPr>
        <w:t>. The fact that no map</w:t>
      </w:r>
      <w:r w:rsidR="003B2964">
        <w:rPr>
          <w:rFonts w:ascii="Arial" w:hAnsi="Arial" w:cs="Arial"/>
          <w:sz w:val="24"/>
          <w:szCs w:val="24"/>
        </w:rPr>
        <w:t xml:space="preserve"> or other evidence</w:t>
      </w:r>
      <w:r w:rsidR="00D54E72" w:rsidRPr="1A1539DB">
        <w:rPr>
          <w:rFonts w:ascii="Arial" w:hAnsi="Arial" w:cs="Arial"/>
          <w:sz w:val="24"/>
          <w:szCs w:val="24"/>
        </w:rPr>
        <w:t xml:space="preserve"> has been produced showing the route at an earlier date does not preclude the possibility that the route was established </w:t>
      </w:r>
      <w:r w:rsidR="00415D88">
        <w:rPr>
          <w:rFonts w:ascii="Arial" w:hAnsi="Arial" w:cs="Arial"/>
          <w:sz w:val="24"/>
          <w:szCs w:val="24"/>
        </w:rPr>
        <w:t>before 1872</w:t>
      </w:r>
      <w:r w:rsidR="00B564A4" w:rsidRPr="1A1539DB">
        <w:rPr>
          <w:rFonts w:ascii="Arial" w:hAnsi="Arial" w:cs="Arial"/>
          <w:sz w:val="24"/>
          <w:szCs w:val="24"/>
        </w:rPr>
        <w:t>, but there is no evidence to that effect. Indeed</w:t>
      </w:r>
      <w:r w:rsidR="00AD1D12" w:rsidRPr="1A1539DB">
        <w:rPr>
          <w:rFonts w:ascii="Arial" w:hAnsi="Arial" w:cs="Arial"/>
          <w:sz w:val="24"/>
          <w:szCs w:val="24"/>
        </w:rPr>
        <w:t>,</w:t>
      </w:r>
      <w:r w:rsidR="00B564A4" w:rsidRPr="1A1539DB">
        <w:rPr>
          <w:rFonts w:ascii="Arial" w:hAnsi="Arial" w:cs="Arial"/>
          <w:sz w:val="24"/>
          <w:szCs w:val="24"/>
        </w:rPr>
        <w:t xml:space="preserve"> the evidence demonstrates that there was </w:t>
      </w:r>
      <w:r w:rsidR="00225637" w:rsidRPr="1A1539DB">
        <w:rPr>
          <w:rFonts w:ascii="Arial" w:hAnsi="Arial" w:cs="Arial"/>
          <w:sz w:val="24"/>
          <w:szCs w:val="24"/>
        </w:rPr>
        <w:t>an earlier route</w:t>
      </w:r>
      <w:r w:rsidR="000F5EF8" w:rsidRPr="1A1539DB">
        <w:rPr>
          <w:rFonts w:ascii="Arial" w:hAnsi="Arial" w:cs="Arial"/>
          <w:sz w:val="24"/>
          <w:szCs w:val="24"/>
        </w:rPr>
        <w:t xml:space="preserve"> serving a similar purpose</w:t>
      </w:r>
      <w:r w:rsidR="2B5153A1" w:rsidRPr="1A1539DB">
        <w:rPr>
          <w:rFonts w:ascii="Arial" w:hAnsi="Arial" w:cs="Arial"/>
          <w:sz w:val="24"/>
          <w:szCs w:val="24"/>
        </w:rPr>
        <w:t>,</w:t>
      </w:r>
      <w:r w:rsidR="000F5EF8" w:rsidRPr="1A1539DB">
        <w:rPr>
          <w:rFonts w:ascii="Arial" w:hAnsi="Arial" w:cs="Arial"/>
          <w:sz w:val="24"/>
          <w:szCs w:val="24"/>
        </w:rPr>
        <w:t xml:space="preserve"> but on a different alignm</w:t>
      </w:r>
      <w:r w:rsidR="00DD63FC" w:rsidRPr="1A1539DB">
        <w:rPr>
          <w:rFonts w:ascii="Arial" w:hAnsi="Arial" w:cs="Arial"/>
          <w:sz w:val="24"/>
          <w:szCs w:val="24"/>
        </w:rPr>
        <w:t>en</w:t>
      </w:r>
      <w:r w:rsidR="000F5EF8" w:rsidRPr="1A1539DB">
        <w:rPr>
          <w:rFonts w:ascii="Arial" w:hAnsi="Arial" w:cs="Arial"/>
          <w:sz w:val="24"/>
          <w:szCs w:val="24"/>
        </w:rPr>
        <w:t>t</w:t>
      </w:r>
      <w:r w:rsidR="00000FE1">
        <w:rPr>
          <w:rFonts w:ascii="Arial" w:hAnsi="Arial" w:cs="Arial"/>
          <w:sz w:val="24"/>
          <w:szCs w:val="24"/>
        </w:rPr>
        <w:t>,</w:t>
      </w:r>
      <w:r w:rsidR="000F5EF8" w:rsidRPr="1A1539DB">
        <w:rPr>
          <w:rFonts w:ascii="Arial" w:hAnsi="Arial" w:cs="Arial"/>
          <w:sz w:val="24"/>
          <w:szCs w:val="24"/>
        </w:rPr>
        <w:t xml:space="preserve"> to the west </w:t>
      </w:r>
      <w:r w:rsidR="00DD63FC" w:rsidRPr="1A1539DB">
        <w:rPr>
          <w:rFonts w:ascii="Arial" w:hAnsi="Arial" w:cs="Arial"/>
          <w:sz w:val="24"/>
          <w:szCs w:val="24"/>
        </w:rPr>
        <w:t xml:space="preserve">of the Order route. </w:t>
      </w:r>
      <w:r w:rsidR="1C605C78" w:rsidRPr="1A1539DB">
        <w:rPr>
          <w:rFonts w:ascii="Arial" w:hAnsi="Arial" w:cs="Arial"/>
          <w:sz w:val="24"/>
          <w:szCs w:val="24"/>
        </w:rPr>
        <w:t xml:space="preserve">The impression given is that the earlier route from point B </w:t>
      </w:r>
      <w:r w:rsidR="005705AF">
        <w:rPr>
          <w:rFonts w:ascii="Arial" w:hAnsi="Arial" w:cs="Arial"/>
          <w:sz w:val="24"/>
          <w:szCs w:val="24"/>
        </w:rPr>
        <w:t xml:space="preserve">via point X </w:t>
      </w:r>
      <w:r w:rsidR="00490429">
        <w:rPr>
          <w:rFonts w:ascii="Arial" w:hAnsi="Arial" w:cs="Arial"/>
          <w:sz w:val="24"/>
          <w:szCs w:val="24"/>
        </w:rPr>
        <w:t xml:space="preserve">was in common use to provide access from Staple to </w:t>
      </w:r>
      <w:r w:rsidR="008A55AF">
        <w:rPr>
          <w:rFonts w:ascii="Arial" w:hAnsi="Arial" w:cs="Arial"/>
          <w:sz w:val="24"/>
          <w:szCs w:val="24"/>
        </w:rPr>
        <w:t>Goodnestone, but fell out of favour</w:t>
      </w:r>
      <w:r w:rsidR="003E7320">
        <w:rPr>
          <w:rFonts w:ascii="Arial" w:hAnsi="Arial" w:cs="Arial"/>
          <w:sz w:val="24"/>
          <w:szCs w:val="24"/>
        </w:rPr>
        <w:t>,</w:t>
      </w:r>
      <w:r w:rsidR="1C605C78" w:rsidRPr="1A1539DB">
        <w:rPr>
          <w:rFonts w:ascii="Arial" w:hAnsi="Arial" w:cs="Arial"/>
          <w:sz w:val="24"/>
          <w:szCs w:val="24"/>
        </w:rPr>
        <w:t xml:space="preserve"> perhaps as a result of </w:t>
      </w:r>
      <w:r w:rsidR="002A537C">
        <w:rPr>
          <w:rFonts w:ascii="Arial" w:hAnsi="Arial" w:cs="Arial"/>
          <w:sz w:val="24"/>
          <w:szCs w:val="24"/>
        </w:rPr>
        <w:t>Twitham Farm</w:t>
      </w:r>
      <w:r w:rsidR="1C605C78" w:rsidRPr="1A1539DB">
        <w:rPr>
          <w:rFonts w:ascii="Arial" w:hAnsi="Arial" w:cs="Arial"/>
          <w:sz w:val="24"/>
          <w:szCs w:val="24"/>
        </w:rPr>
        <w:t xml:space="preserve"> being destr</w:t>
      </w:r>
      <w:r w:rsidR="6CAC6E6F" w:rsidRPr="1A1539DB">
        <w:rPr>
          <w:rFonts w:ascii="Arial" w:hAnsi="Arial" w:cs="Arial"/>
          <w:sz w:val="24"/>
          <w:szCs w:val="24"/>
        </w:rPr>
        <w:t>oyed by fire</w:t>
      </w:r>
      <w:r w:rsidR="005A6C9D">
        <w:rPr>
          <w:rFonts w:ascii="Arial" w:hAnsi="Arial" w:cs="Arial"/>
          <w:sz w:val="24"/>
          <w:szCs w:val="24"/>
        </w:rPr>
        <w:t xml:space="preserve"> in 1875</w:t>
      </w:r>
      <w:r w:rsidR="6CAC6E6F" w:rsidRPr="1A1539DB">
        <w:rPr>
          <w:rFonts w:ascii="Arial" w:hAnsi="Arial" w:cs="Arial"/>
          <w:sz w:val="24"/>
          <w:szCs w:val="24"/>
        </w:rPr>
        <w:t xml:space="preserve"> and </w:t>
      </w:r>
      <w:r w:rsidR="003E7320">
        <w:rPr>
          <w:rFonts w:ascii="Arial" w:hAnsi="Arial" w:cs="Arial"/>
          <w:sz w:val="24"/>
          <w:szCs w:val="24"/>
        </w:rPr>
        <w:t>was replaced by</w:t>
      </w:r>
      <w:r w:rsidR="6CAC6E6F" w:rsidRPr="1A1539DB">
        <w:rPr>
          <w:rFonts w:ascii="Arial" w:hAnsi="Arial" w:cs="Arial"/>
          <w:sz w:val="24"/>
          <w:szCs w:val="24"/>
        </w:rPr>
        <w:t xml:space="preserve"> the Order route </w:t>
      </w:r>
      <w:r w:rsidR="7C2FD0D4" w:rsidRPr="1A1539DB">
        <w:rPr>
          <w:rFonts w:ascii="Arial" w:hAnsi="Arial" w:cs="Arial"/>
          <w:sz w:val="24"/>
          <w:szCs w:val="24"/>
        </w:rPr>
        <w:t xml:space="preserve">from the later part of the nineteenth century, before </w:t>
      </w:r>
      <w:r w:rsidR="2ADB5A99" w:rsidRPr="1A1539DB">
        <w:rPr>
          <w:rFonts w:ascii="Arial" w:hAnsi="Arial" w:cs="Arial"/>
          <w:sz w:val="24"/>
          <w:szCs w:val="24"/>
        </w:rPr>
        <w:t xml:space="preserve">itself </w:t>
      </w:r>
      <w:r w:rsidR="7C2FD0D4" w:rsidRPr="1A1539DB">
        <w:rPr>
          <w:rFonts w:ascii="Arial" w:hAnsi="Arial" w:cs="Arial"/>
          <w:sz w:val="24"/>
          <w:szCs w:val="24"/>
        </w:rPr>
        <w:t xml:space="preserve">falling into disuse by the mid-twentieth century. </w:t>
      </w:r>
    </w:p>
    <w:p w14:paraId="5EF2F131" w14:textId="17BDA39F" w:rsidR="00511190" w:rsidRDefault="00511190" w:rsidP="001B5805">
      <w:pPr>
        <w:pStyle w:val="Style1"/>
        <w:rPr>
          <w:rFonts w:ascii="Arial" w:hAnsi="Arial" w:cs="Arial"/>
          <w:sz w:val="24"/>
          <w:szCs w:val="24"/>
        </w:rPr>
      </w:pPr>
      <w:r w:rsidRPr="1A1539DB">
        <w:rPr>
          <w:rFonts w:ascii="Arial" w:hAnsi="Arial" w:cs="Arial"/>
          <w:sz w:val="24"/>
          <w:szCs w:val="24"/>
        </w:rPr>
        <w:t>There are t</w:t>
      </w:r>
      <w:r w:rsidR="003D7F36" w:rsidRPr="1A1539DB">
        <w:rPr>
          <w:rFonts w:ascii="Arial" w:hAnsi="Arial" w:cs="Arial"/>
          <w:sz w:val="24"/>
          <w:szCs w:val="24"/>
        </w:rPr>
        <w:t>hree</w:t>
      </w:r>
      <w:r w:rsidRPr="1A1539DB">
        <w:rPr>
          <w:rFonts w:ascii="Arial" w:hAnsi="Arial" w:cs="Arial"/>
          <w:sz w:val="24"/>
          <w:szCs w:val="24"/>
        </w:rPr>
        <w:t xml:space="preserve"> pieces of evidence </w:t>
      </w:r>
      <w:r w:rsidR="006A071D">
        <w:rPr>
          <w:rFonts w:ascii="Arial" w:hAnsi="Arial" w:cs="Arial"/>
          <w:sz w:val="24"/>
          <w:szCs w:val="24"/>
        </w:rPr>
        <w:t xml:space="preserve">principally </w:t>
      </w:r>
      <w:r w:rsidRPr="1A1539DB">
        <w:rPr>
          <w:rFonts w:ascii="Arial" w:hAnsi="Arial" w:cs="Arial"/>
          <w:sz w:val="24"/>
          <w:szCs w:val="24"/>
        </w:rPr>
        <w:t>relied upon in support of th</w:t>
      </w:r>
      <w:r w:rsidR="00944CF5" w:rsidRPr="1A1539DB">
        <w:rPr>
          <w:rFonts w:ascii="Arial" w:hAnsi="Arial" w:cs="Arial"/>
          <w:sz w:val="24"/>
          <w:szCs w:val="24"/>
        </w:rPr>
        <w:t xml:space="preserve">is section of </w:t>
      </w:r>
      <w:r w:rsidR="00C04928" w:rsidRPr="1A1539DB">
        <w:rPr>
          <w:rFonts w:ascii="Arial" w:hAnsi="Arial" w:cs="Arial"/>
          <w:sz w:val="24"/>
          <w:szCs w:val="24"/>
        </w:rPr>
        <w:t>the</w:t>
      </w:r>
      <w:r w:rsidRPr="1A1539DB">
        <w:rPr>
          <w:rFonts w:ascii="Arial" w:hAnsi="Arial" w:cs="Arial"/>
          <w:sz w:val="24"/>
          <w:szCs w:val="24"/>
        </w:rPr>
        <w:t xml:space="preserve"> Order route </w:t>
      </w:r>
      <w:r w:rsidR="00993334" w:rsidRPr="1A1539DB">
        <w:rPr>
          <w:rFonts w:ascii="Arial" w:hAnsi="Arial" w:cs="Arial"/>
          <w:sz w:val="24"/>
          <w:szCs w:val="24"/>
        </w:rPr>
        <w:t>having bridleway status</w:t>
      </w:r>
      <w:r w:rsidR="007824A5" w:rsidRPr="1A1539DB">
        <w:rPr>
          <w:rFonts w:ascii="Arial" w:hAnsi="Arial" w:cs="Arial"/>
          <w:sz w:val="24"/>
          <w:szCs w:val="24"/>
        </w:rPr>
        <w:t>;</w:t>
      </w:r>
      <w:r w:rsidR="00993334" w:rsidRPr="1A1539DB">
        <w:rPr>
          <w:rFonts w:ascii="Arial" w:hAnsi="Arial" w:cs="Arial"/>
          <w:sz w:val="24"/>
          <w:szCs w:val="24"/>
        </w:rPr>
        <w:t xml:space="preserve"> the annotation on the Second and Third </w:t>
      </w:r>
      <w:r w:rsidR="001A1321" w:rsidRPr="1A1539DB">
        <w:rPr>
          <w:rFonts w:ascii="Arial" w:hAnsi="Arial" w:cs="Arial"/>
          <w:sz w:val="24"/>
          <w:szCs w:val="24"/>
        </w:rPr>
        <w:t>Editions of the OS</w:t>
      </w:r>
      <w:r w:rsidR="003D7F36" w:rsidRPr="1A1539DB">
        <w:rPr>
          <w:rFonts w:ascii="Arial" w:hAnsi="Arial" w:cs="Arial"/>
          <w:sz w:val="24"/>
          <w:szCs w:val="24"/>
        </w:rPr>
        <w:t xml:space="preserve">, the depiction of </w:t>
      </w:r>
      <w:r w:rsidR="00463089" w:rsidRPr="1A1539DB">
        <w:rPr>
          <w:rFonts w:ascii="Arial" w:hAnsi="Arial" w:cs="Arial"/>
          <w:sz w:val="24"/>
          <w:szCs w:val="24"/>
        </w:rPr>
        <w:t>a spur of road at point D on</w:t>
      </w:r>
      <w:r w:rsidR="00CC757C" w:rsidRPr="1A1539DB">
        <w:rPr>
          <w:rFonts w:ascii="Arial" w:hAnsi="Arial" w:cs="Arial"/>
          <w:sz w:val="24"/>
          <w:szCs w:val="24"/>
        </w:rPr>
        <w:t xml:space="preserve"> the</w:t>
      </w:r>
      <w:r w:rsidR="00463089" w:rsidRPr="1A1539DB">
        <w:rPr>
          <w:rFonts w:ascii="Arial" w:hAnsi="Arial" w:cs="Arial"/>
          <w:sz w:val="24"/>
          <w:szCs w:val="24"/>
        </w:rPr>
        <w:t xml:space="preserve"> </w:t>
      </w:r>
      <w:r w:rsidR="00930E4A" w:rsidRPr="1A1539DB">
        <w:rPr>
          <w:rFonts w:ascii="Arial" w:hAnsi="Arial" w:cs="Arial"/>
          <w:sz w:val="24"/>
          <w:szCs w:val="24"/>
        </w:rPr>
        <w:t xml:space="preserve">tithe and exchange maps </w:t>
      </w:r>
      <w:r w:rsidR="00CC757C" w:rsidRPr="1A1539DB">
        <w:rPr>
          <w:rFonts w:ascii="Arial" w:hAnsi="Arial" w:cs="Arial"/>
          <w:sz w:val="24"/>
          <w:szCs w:val="24"/>
        </w:rPr>
        <w:t>and</w:t>
      </w:r>
      <w:r w:rsidR="001A1321" w:rsidRPr="1A1539DB">
        <w:rPr>
          <w:rFonts w:ascii="Arial" w:hAnsi="Arial" w:cs="Arial"/>
          <w:sz w:val="24"/>
          <w:szCs w:val="24"/>
        </w:rPr>
        <w:t xml:space="preserve"> </w:t>
      </w:r>
      <w:r w:rsidR="000625FD" w:rsidRPr="1A1539DB">
        <w:rPr>
          <w:rFonts w:ascii="Arial" w:hAnsi="Arial" w:cs="Arial"/>
          <w:sz w:val="24"/>
          <w:szCs w:val="24"/>
        </w:rPr>
        <w:t xml:space="preserve">the </w:t>
      </w:r>
      <w:r w:rsidR="001A1321" w:rsidRPr="1A1539DB">
        <w:rPr>
          <w:rFonts w:ascii="Arial" w:hAnsi="Arial" w:cs="Arial"/>
          <w:sz w:val="24"/>
          <w:szCs w:val="24"/>
        </w:rPr>
        <w:t xml:space="preserve">description of the </w:t>
      </w:r>
      <w:r w:rsidR="0084700C" w:rsidRPr="1A1539DB">
        <w:rPr>
          <w:rFonts w:ascii="Arial" w:hAnsi="Arial" w:cs="Arial"/>
          <w:sz w:val="24"/>
          <w:szCs w:val="24"/>
        </w:rPr>
        <w:t xml:space="preserve">route </w:t>
      </w:r>
      <w:r w:rsidR="008971DD" w:rsidRPr="1A1539DB">
        <w:rPr>
          <w:rFonts w:ascii="Arial" w:hAnsi="Arial" w:cs="Arial"/>
          <w:sz w:val="24"/>
          <w:szCs w:val="24"/>
        </w:rPr>
        <w:t xml:space="preserve">on the </w:t>
      </w:r>
      <w:r w:rsidR="000625FD" w:rsidRPr="1A1539DB">
        <w:rPr>
          <w:rFonts w:ascii="Arial" w:hAnsi="Arial" w:cs="Arial"/>
          <w:sz w:val="24"/>
          <w:szCs w:val="24"/>
        </w:rPr>
        <w:t>East</w:t>
      </w:r>
      <w:r w:rsidR="008971DD" w:rsidRPr="1A1539DB">
        <w:rPr>
          <w:rFonts w:ascii="Arial" w:hAnsi="Arial" w:cs="Arial"/>
          <w:sz w:val="24"/>
          <w:szCs w:val="24"/>
        </w:rPr>
        <w:t xml:space="preserve"> Kent Light Railway plan of 1910.</w:t>
      </w:r>
      <w:r w:rsidR="0084700C" w:rsidRPr="1A1539DB">
        <w:rPr>
          <w:rFonts w:ascii="Arial" w:hAnsi="Arial" w:cs="Arial"/>
          <w:sz w:val="24"/>
          <w:szCs w:val="24"/>
        </w:rPr>
        <w:t xml:space="preserve"> </w:t>
      </w:r>
    </w:p>
    <w:p w14:paraId="2A2DBC12" w14:textId="26C2222B" w:rsidR="001414D9" w:rsidRDefault="001414D9" w:rsidP="001B5805">
      <w:pPr>
        <w:pStyle w:val="Style1"/>
        <w:rPr>
          <w:rFonts w:ascii="Arial" w:hAnsi="Arial" w:cs="Arial"/>
          <w:sz w:val="24"/>
          <w:szCs w:val="24"/>
        </w:rPr>
      </w:pPr>
      <w:r w:rsidRPr="1A1539DB">
        <w:rPr>
          <w:rFonts w:ascii="Arial" w:hAnsi="Arial" w:cs="Arial"/>
          <w:sz w:val="24"/>
          <w:szCs w:val="24"/>
        </w:rPr>
        <w:t xml:space="preserve">The OS </w:t>
      </w:r>
      <w:r w:rsidR="009E16BA" w:rsidRPr="1A1539DB">
        <w:rPr>
          <w:rFonts w:ascii="Arial" w:hAnsi="Arial" w:cs="Arial"/>
          <w:sz w:val="24"/>
          <w:szCs w:val="24"/>
        </w:rPr>
        <w:t xml:space="preserve">records physical characteristics </w:t>
      </w:r>
      <w:r w:rsidR="00B130AA">
        <w:rPr>
          <w:rFonts w:ascii="Arial" w:hAnsi="Arial" w:cs="Arial"/>
          <w:sz w:val="24"/>
          <w:szCs w:val="24"/>
        </w:rPr>
        <w:t xml:space="preserve">of features on the </w:t>
      </w:r>
      <w:r w:rsidR="00950A4D">
        <w:rPr>
          <w:rFonts w:ascii="Arial" w:hAnsi="Arial" w:cs="Arial"/>
          <w:sz w:val="24"/>
          <w:szCs w:val="24"/>
        </w:rPr>
        <w:t xml:space="preserve">ground </w:t>
      </w:r>
      <w:r w:rsidR="009E16BA" w:rsidRPr="1A1539DB">
        <w:rPr>
          <w:rFonts w:ascii="Arial" w:hAnsi="Arial" w:cs="Arial"/>
          <w:sz w:val="24"/>
          <w:szCs w:val="24"/>
        </w:rPr>
        <w:t>as they appear to a surveyor</w:t>
      </w:r>
      <w:r w:rsidR="00406E37" w:rsidRPr="1A1539DB">
        <w:rPr>
          <w:rFonts w:ascii="Arial" w:hAnsi="Arial" w:cs="Arial"/>
          <w:sz w:val="24"/>
          <w:szCs w:val="24"/>
        </w:rPr>
        <w:t xml:space="preserve">. It </w:t>
      </w:r>
      <w:r w:rsidRPr="1A1539DB">
        <w:rPr>
          <w:rFonts w:ascii="Arial" w:hAnsi="Arial" w:cs="Arial"/>
          <w:sz w:val="24"/>
          <w:szCs w:val="24"/>
        </w:rPr>
        <w:t>does not purport to distinguish be</w:t>
      </w:r>
      <w:r w:rsidR="00E0336A" w:rsidRPr="1A1539DB">
        <w:rPr>
          <w:rFonts w:ascii="Arial" w:hAnsi="Arial" w:cs="Arial"/>
          <w:sz w:val="24"/>
          <w:szCs w:val="24"/>
        </w:rPr>
        <w:t>tween public and private rights of way</w:t>
      </w:r>
      <w:r w:rsidR="00406E37" w:rsidRPr="1A1539DB">
        <w:rPr>
          <w:rFonts w:ascii="Arial" w:hAnsi="Arial" w:cs="Arial"/>
          <w:sz w:val="24"/>
          <w:szCs w:val="24"/>
        </w:rPr>
        <w:t>.</w:t>
      </w:r>
      <w:r w:rsidR="00E0336A" w:rsidRPr="1A1539DB">
        <w:rPr>
          <w:rFonts w:ascii="Arial" w:hAnsi="Arial" w:cs="Arial"/>
          <w:sz w:val="24"/>
          <w:szCs w:val="24"/>
        </w:rPr>
        <w:t xml:space="preserve"> </w:t>
      </w:r>
    </w:p>
    <w:p w14:paraId="4E043BF3" w14:textId="5D7964F4" w:rsidR="00A27527" w:rsidRDefault="00B35B2C" w:rsidP="001B5805">
      <w:pPr>
        <w:pStyle w:val="Style1"/>
        <w:rPr>
          <w:rFonts w:ascii="Arial" w:hAnsi="Arial" w:cs="Arial"/>
          <w:sz w:val="24"/>
          <w:szCs w:val="24"/>
        </w:rPr>
      </w:pPr>
      <w:r w:rsidRPr="1A1539DB">
        <w:rPr>
          <w:rFonts w:ascii="Arial" w:hAnsi="Arial" w:cs="Arial"/>
          <w:sz w:val="24"/>
          <w:szCs w:val="24"/>
        </w:rPr>
        <w:t xml:space="preserve">On the 1872 </w:t>
      </w:r>
      <w:r w:rsidR="009A6576" w:rsidRPr="1A1539DB">
        <w:rPr>
          <w:rFonts w:ascii="Arial" w:hAnsi="Arial" w:cs="Arial"/>
          <w:sz w:val="24"/>
          <w:szCs w:val="24"/>
        </w:rPr>
        <w:t xml:space="preserve">OS </w:t>
      </w:r>
      <w:r w:rsidR="000625FD" w:rsidRPr="1A1539DB">
        <w:rPr>
          <w:rFonts w:ascii="Arial" w:hAnsi="Arial" w:cs="Arial"/>
          <w:sz w:val="24"/>
          <w:szCs w:val="24"/>
        </w:rPr>
        <w:t>First Edition</w:t>
      </w:r>
      <w:r w:rsidR="001F6CEB" w:rsidRPr="1A1539DB">
        <w:rPr>
          <w:rFonts w:ascii="Arial" w:hAnsi="Arial" w:cs="Arial"/>
          <w:sz w:val="24"/>
          <w:szCs w:val="24"/>
        </w:rPr>
        <w:t xml:space="preserve"> </w:t>
      </w:r>
      <w:r w:rsidR="009A6576" w:rsidRPr="1A1539DB">
        <w:rPr>
          <w:rFonts w:ascii="Arial" w:hAnsi="Arial" w:cs="Arial"/>
          <w:sz w:val="24"/>
          <w:szCs w:val="24"/>
        </w:rPr>
        <w:t xml:space="preserve">the </w:t>
      </w:r>
      <w:r w:rsidR="00724E61" w:rsidRPr="1A1539DB">
        <w:rPr>
          <w:rFonts w:ascii="Arial" w:hAnsi="Arial" w:cs="Arial"/>
          <w:sz w:val="24"/>
          <w:szCs w:val="24"/>
        </w:rPr>
        <w:t>Order</w:t>
      </w:r>
      <w:r w:rsidR="009A6576" w:rsidRPr="1A1539DB">
        <w:rPr>
          <w:rFonts w:ascii="Arial" w:hAnsi="Arial" w:cs="Arial"/>
          <w:sz w:val="24"/>
          <w:szCs w:val="24"/>
        </w:rPr>
        <w:t xml:space="preserve"> route B to D</w:t>
      </w:r>
      <w:r w:rsidR="00724E61" w:rsidRPr="1A1539DB">
        <w:rPr>
          <w:rFonts w:ascii="Arial" w:hAnsi="Arial" w:cs="Arial"/>
          <w:sz w:val="24"/>
          <w:szCs w:val="24"/>
        </w:rPr>
        <w:t xml:space="preserve"> is </w:t>
      </w:r>
      <w:r w:rsidR="00100A8E">
        <w:rPr>
          <w:rFonts w:ascii="Arial" w:hAnsi="Arial" w:cs="Arial"/>
          <w:sz w:val="24"/>
          <w:szCs w:val="24"/>
        </w:rPr>
        <w:t xml:space="preserve">shown as a narrow feature </w:t>
      </w:r>
      <w:r w:rsidR="00CB4D3E">
        <w:rPr>
          <w:rFonts w:ascii="Arial" w:hAnsi="Arial" w:cs="Arial"/>
          <w:sz w:val="24"/>
          <w:szCs w:val="24"/>
        </w:rPr>
        <w:t xml:space="preserve">between double pecked lines </w:t>
      </w:r>
      <w:r w:rsidR="00100A8E">
        <w:rPr>
          <w:rFonts w:ascii="Arial" w:hAnsi="Arial" w:cs="Arial"/>
          <w:sz w:val="24"/>
          <w:szCs w:val="24"/>
        </w:rPr>
        <w:t xml:space="preserve">but </w:t>
      </w:r>
      <w:r w:rsidR="00CB4D3E">
        <w:rPr>
          <w:rFonts w:ascii="Arial" w:hAnsi="Arial" w:cs="Arial"/>
          <w:sz w:val="24"/>
          <w:szCs w:val="24"/>
        </w:rPr>
        <w:t xml:space="preserve">is </w:t>
      </w:r>
      <w:r w:rsidR="00724E61" w:rsidRPr="1A1539DB">
        <w:rPr>
          <w:rFonts w:ascii="Arial" w:hAnsi="Arial" w:cs="Arial"/>
          <w:sz w:val="24"/>
          <w:szCs w:val="24"/>
        </w:rPr>
        <w:t xml:space="preserve">not annotated. </w:t>
      </w:r>
      <w:r w:rsidR="00CF35C7" w:rsidRPr="1A1539DB">
        <w:rPr>
          <w:rFonts w:ascii="Arial" w:hAnsi="Arial" w:cs="Arial"/>
          <w:sz w:val="24"/>
          <w:szCs w:val="24"/>
        </w:rPr>
        <w:t>The annotation on subsequent editions is confusing</w:t>
      </w:r>
      <w:r w:rsidR="00AC2914" w:rsidRPr="1A1539DB">
        <w:rPr>
          <w:rFonts w:ascii="Arial" w:hAnsi="Arial" w:cs="Arial"/>
          <w:sz w:val="24"/>
          <w:szCs w:val="24"/>
        </w:rPr>
        <w:t>, with the Second Edition annotating part of the route “FP” and part “B</w:t>
      </w:r>
      <w:r w:rsidR="0000191B" w:rsidRPr="1A1539DB">
        <w:rPr>
          <w:rFonts w:ascii="Arial" w:hAnsi="Arial" w:cs="Arial"/>
          <w:sz w:val="24"/>
          <w:szCs w:val="24"/>
        </w:rPr>
        <w:t xml:space="preserve">R” and the Third Edition </w:t>
      </w:r>
      <w:r w:rsidR="00CD1116" w:rsidRPr="1A1539DB">
        <w:rPr>
          <w:rFonts w:ascii="Arial" w:hAnsi="Arial" w:cs="Arial"/>
          <w:sz w:val="24"/>
          <w:szCs w:val="24"/>
        </w:rPr>
        <w:t xml:space="preserve">showing the entire route annotated “BR”. An </w:t>
      </w:r>
      <w:r w:rsidR="00CD1116" w:rsidRPr="1A1539DB">
        <w:rPr>
          <w:rFonts w:ascii="Arial" w:hAnsi="Arial" w:cs="Arial"/>
          <w:sz w:val="24"/>
          <w:szCs w:val="24"/>
        </w:rPr>
        <w:lastRenderedPageBreak/>
        <w:t>explanation for the</w:t>
      </w:r>
      <w:r w:rsidR="00DA3AF7" w:rsidRPr="1A1539DB">
        <w:rPr>
          <w:rFonts w:ascii="Arial" w:hAnsi="Arial" w:cs="Arial"/>
          <w:sz w:val="24"/>
          <w:szCs w:val="24"/>
        </w:rPr>
        <w:t xml:space="preserve"> </w:t>
      </w:r>
      <w:r w:rsidR="00CD1116" w:rsidRPr="1A1539DB">
        <w:rPr>
          <w:rFonts w:ascii="Arial" w:hAnsi="Arial" w:cs="Arial"/>
          <w:sz w:val="24"/>
          <w:szCs w:val="24"/>
        </w:rPr>
        <w:t>differe</w:t>
      </w:r>
      <w:r w:rsidR="001F6CEB" w:rsidRPr="1A1539DB">
        <w:rPr>
          <w:rFonts w:ascii="Arial" w:hAnsi="Arial" w:cs="Arial"/>
          <w:sz w:val="24"/>
          <w:szCs w:val="24"/>
        </w:rPr>
        <w:t>nt</w:t>
      </w:r>
      <w:r w:rsidR="00CD1116" w:rsidRPr="1A1539DB">
        <w:rPr>
          <w:rFonts w:ascii="Arial" w:hAnsi="Arial" w:cs="Arial"/>
          <w:sz w:val="24"/>
          <w:szCs w:val="24"/>
        </w:rPr>
        <w:t xml:space="preserve"> annotation</w:t>
      </w:r>
      <w:r w:rsidR="001F6CEB" w:rsidRPr="1A1539DB">
        <w:rPr>
          <w:rFonts w:ascii="Arial" w:hAnsi="Arial" w:cs="Arial"/>
          <w:sz w:val="24"/>
          <w:szCs w:val="24"/>
        </w:rPr>
        <w:t>s</w:t>
      </w:r>
      <w:r w:rsidR="00CD1116" w:rsidRPr="1A1539DB">
        <w:rPr>
          <w:rFonts w:ascii="Arial" w:hAnsi="Arial" w:cs="Arial"/>
          <w:sz w:val="24"/>
          <w:szCs w:val="24"/>
        </w:rPr>
        <w:t xml:space="preserve"> on the Second Edition might be that the</w:t>
      </w:r>
      <w:r w:rsidR="00DA3AF7" w:rsidRPr="1A1539DB">
        <w:rPr>
          <w:rFonts w:ascii="Arial" w:hAnsi="Arial" w:cs="Arial"/>
          <w:sz w:val="24"/>
          <w:szCs w:val="24"/>
        </w:rPr>
        <w:t xml:space="preserve"> sections of the route had differing types of use</w:t>
      </w:r>
      <w:r w:rsidR="002D1E73" w:rsidRPr="1A1539DB">
        <w:rPr>
          <w:rFonts w:ascii="Arial" w:hAnsi="Arial" w:cs="Arial"/>
          <w:sz w:val="24"/>
          <w:szCs w:val="24"/>
        </w:rPr>
        <w:t xml:space="preserve"> at that time</w:t>
      </w:r>
      <w:r w:rsidR="00DA3AF7" w:rsidRPr="1A1539DB">
        <w:rPr>
          <w:rFonts w:ascii="Arial" w:hAnsi="Arial" w:cs="Arial"/>
          <w:sz w:val="24"/>
          <w:szCs w:val="24"/>
        </w:rPr>
        <w:t xml:space="preserve">. </w:t>
      </w:r>
      <w:r w:rsidR="00A347C4" w:rsidRPr="1A1539DB">
        <w:rPr>
          <w:rFonts w:ascii="Arial" w:hAnsi="Arial" w:cs="Arial"/>
          <w:sz w:val="24"/>
          <w:szCs w:val="24"/>
        </w:rPr>
        <w:t xml:space="preserve">The evidence shows that hops were grown </w:t>
      </w:r>
      <w:r w:rsidR="00AD22C5" w:rsidRPr="1A1539DB">
        <w:rPr>
          <w:rFonts w:ascii="Arial" w:hAnsi="Arial" w:cs="Arial"/>
          <w:sz w:val="24"/>
          <w:szCs w:val="24"/>
        </w:rPr>
        <w:t>on the fields to the north of the Order route</w:t>
      </w:r>
      <w:r w:rsidR="002111A7">
        <w:rPr>
          <w:rFonts w:ascii="Arial" w:hAnsi="Arial" w:cs="Arial"/>
          <w:sz w:val="24"/>
          <w:szCs w:val="24"/>
        </w:rPr>
        <w:t>. I</w:t>
      </w:r>
      <w:r w:rsidR="00AD22C5" w:rsidRPr="1A1539DB">
        <w:rPr>
          <w:rFonts w:ascii="Arial" w:hAnsi="Arial" w:cs="Arial"/>
          <w:sz w:val="24"/>
          <w:szCs w:val="24"/>
        </w:rPr>
        <w:t xml:space="preserve">t is </w:t>
      </w:r>
      <w:r w:rsidR="00A344AE">
        <w:rPr>
          <w:rFonts w:ascii="Arial" w:hAnsi="Arial" w:cs="Arial"/>
          <w:sz w:val="24"/>
          <w:szCs w:val="24"/>
        </w:rPr>
        <w:t>suggested</w:t>
      </w:r>
      <w:r w:rsidR="00AD22C5" w:rsidRPr="1A1539DB">
        <w:rPr>
          <w:rFonts w:ascii="Arial" w:hAnsi="Arial" w:cs="Arial"/>
          <w:sz w:val="24"/>
          <w:szCs w:val="24"/>
        </w:rPr>
        <w:t xml:space="preserve"> that that the</w:t>
      </w:r>
      <w:r w:rsidR="00491A10">
        <w:rPr>
          <w:rFonts w:ascii="Arial" w:hAnsi="Arial" w:cs="Arial"/>
          <w:sz w:val="24"/>
          <w:szCs w:val="24"/>
        </w:rPr>
        <w:t>se</w:t>
      </w:r>
      <w:r w:rsidR="00AD22C5" w:rsidRPr="1A1539DB">
        <w:rPr>
          <w:rFonts w:ascii="Arial" w:hAnsi="Arial" w:cs="Arial"/>
          <w:sz w:val="24"/>
          <w:szCs w:val="24"/>
        </w:rPr>
        <w:t xml:space="preserve"> would have been taken </w:t>
      </w:r>
      <w:r w:rsidR="005B37A6" w:rsidRPr="1A1539DB">
        <w:rPr>
          <w:rFonts w:ascii="Arial" w:hAnsi="Arial" w:cs="Arial"/>
          <w:sz w:val="24"/>
          <w:szCs w:val="24"/>
        </w:rPr>
        <w:t xml:space="preserve">from the hop garden </w:t>
      </w:r>
      <w:r w:rsidR="00AD22C5" w:rsidRPr="1A1539DB">
        <w:rPr>
          <w:rFonts w:ascii="Arial" w:hAnsi="Arial" w:cs="Arial"/>
          <w:sz w:val="24"/>
          <w:szCs w:val="24"/>
        </w:rPr>
        <w:t>to</w:t>
      </w:r>
      <w:r w:rsidR="00316F00" w:rsidRPr="1A1539DB">
        <w:rPr>
          <w:rFonts w:ascii="Arial" w:hAnsi="Arial" w:cs="Arial"/>
          <w:sz w:val="24"/>
          <w:szCs w:val="24"/>
        </w:rPr>
        <w:t xml:space="preserve"> the </w:t>
      </w:r>
      <w:r w:rsidR="00610C80" w:rsidRPr="1A1539DB">
        <w:rPr>
          <w:rFonts w:ascii="Arial" w:hAnsi="Arial" w:cs="Arial"/>
          <w:sz w:val="24"/>
          <w:szCs w:val="24"/>
        </w:rPr>
        <w:t>oast houses at Cave Lane</w:t>
      </w:r>
      <w:r w:rsidR="00491A10">
        <w:rPr>
          <w:rFonts w:ascii="Arial" w:hAnsi="Arial" w:cs="Arial"/>
          <w:sz w:val="24"/>
          <w:szCs w:val="24"/>
        </w:rPr>
        <w:t>,</w:t>
      </w:r>
      <w:r w:rsidR="00A05E4C">
        <w:rPr>
          <w:rFonts w:ascii="Arial" w:hAnsi="Arial" w:cs="Arial"/>
          <w:sz w:val="24"/>
          <w:szCs w:val="24"/>
        </w:rPr>
        <w:t xml:space="preserve"> in which case the Order route would have been </w:t>
      </w:r>
      <w:r w:rsidR="002111A7">
        <w:rPr>
          <w:rFonts w:ascii="Arial" w:hAnsi="Arial" w:cs="Arial"/>
          <w:sz w:val="24"/>
          <w:szCs w:val="24"/>
        </w:rPr>
        <w:t>an obvious route</w:t>
      </w:r>
      <w:r w:rsidR="00E237F8">
        <w:rPr>
          <w:rFonts w:ascii="Arial" w:hAnsi="Arial" w:cs="Arial"/>
          <w:sz w:val="24"/>
          <w:szCs w:val="24"/>
        </w:rPr>
        <w:t xml:space="preserve"> to use</w:t>
      </w:r>
      <w:r w:rsidR="00957975" w:rsidRPr="1A1539DB">
        <w:rPr>
          <w:rFonts w:ascii="Arial" w:hAnsi="Arial" w:cs="Arial"/>
          <w:sz w:val="24"/>
          <w:szCs w:val="24"/>
        </w:rPr>
        <w:t xml:space="preserve">. The traffic associated with this activity </w:t>
      </w:r>
      <w:r w:rsidR="006142AF">
        <w:rPr>
          <w:rFonts w:ascii="Arial" w:hAnsi="Arial" w:cs="Arial"/>
          <w:sz w:val="24"/>
          <w:szCs w:val="24"/>
        </w:rPr>
        <w:t>could</w:t>
      </w:r>
      <w:r w:rsidR="007248FF" w:rsidRPr="1A1539DB">
        <w:rPr>
          <w:rFonts w:ascii="Arial" w:hAnsi="Arial" w:cs="Arial"/>
          <w:sz w:val="24"/>
          <w:szCs w:val="24"/>
        </w:rPr>
        <w:t xml:space="preserve"> explain why this section of the route </w:t>
      </w:r>
      <w:r w:rsidR="006142AF">
        <w:rPr>
          <w:rFonts w:ascii="Arial" w:hAnsi="Arial" w:cs="Arial"/>
          <w:sz w:val="24"/>
          <w:szCs w:val="24"/>
        </w:rPr>
        <w:t>might</w:t>
      </w:r>
      <w:r w:rsidR="007248FF" w:rsidRPr="1A1539DB">
        <w:rPr>
          <w:rFonts w:ascii="Arial" w:hAnsi="Arial" w:cs="Arial"/>
          <w:sz w:val="24"/>
          <w:szCs w:val="24"/>
        </w:rPr>
        <w:t xml:space="preserve"> have appeared to an OS surveyor as a bridle road whilst the </w:t>
      </w:r>
      <w:r w:rsidR="007824CC" w:rsidRPr="1A1539DB">
        <w:rPr>
          <w:rFonts w:ascii="Arial" w:hAnsi="Arial" w:cs="Arial"/>
          <w:sz w:val="24"/>
          <w:szCs w:val="24"/>
        </w:rPr>
        <w:t>section south from point B</w:t>
      </w:r>
      <w:r w:rsidR="007942BB">
        <w:rPr>
          <w:rFonts w:ascii="Arial" w:hAnsi="Arial" w:cs="Arial"/>
          <w:sz w:val="24"/>
          <w:szCs w:val="24"/>
        </w:rPr>
        <w:t>, which would not have been involve</w:t>
      </w:r>
      <w:r w:rsidR="00D3569E">
        <w:rPr>
          <w:rFonts w:ascii="Arial" w:hAnsi="Arial" w:cs="Arial"/>
          <w:sz w:val="24"/>
          <w:szCs w:val="24"/>
        </w:rPr>
        <w:t>d in hop cultivation</w:t>
      </w:r>
      <w:r w:rsidR="00503599">
        <w:rPr>
          <w:rFonts w:ascii="Arial" w:hAnsi="Arial" w:cs="Arial"/>
          <w:sz w:val="24"/>
          <w:szCs w:val="24"/>
        </w:rPr>
        <w:t>,</w:t>
      </w:r>
      <w:r w:rsidR="0028399B" w:rsidRPr="1A1539DB">
        <w:rPr>
          <w:rFonts w:ascii="Arial" w:hAnsi="Arial" w:cs="Arial"/>
          <w:sz w:val="24"/>
          <w:szCs w:val="24"/>
        </w:rPr>
        <w:t xml:space="preserve"> was used only on foot</w:t>
      </w:r>
      <w:r w:rsidR="00B345DF" w:rsidRPr="1A1539DB">
        <w:rPr>
          <w:rFonts w:ascii="Arial" w:hAnsi="Arial" w:cs="Arial"/>
          <w:sz w:val="24"/>
          <w:szCs w:val="24"/>
        </w:rPr>
        <w:t>.</w:t>
      </w:r>
      <w:r w:rsidR="005B30A9" w:rsidRPr="1A1539DB">
        <w:rPr>
          <w:rFonts w:ascii="Arial" w:hAnsi="Arial" w:cs="Arial"/>
          <w:sz w:val="24"/>
          <w:szCs w:val="24"/>
        </w:rPr>
        <w:t xml:space="preserve"> On such a hypothesis the use of the route</w:t>
      </w:r>
      <w:r w:rsidR="00F61294">
        <w:rPr>
          <w:rFonts w:ascii="Arial" w:hAnsi="Arial" w:cs="Arial"/>
          <w:sz w:val="24"/>
          <w:szCs w:val="24"/>
        </w:rPr>
        <w:t xml:space="preserve"> for </w:t>
      </w:r>
      <w:r w:rsidR="00E90719">
        <w:rPr>
          <w:rFonts w:ascii="Arial" w:hAnsi="Arial" w:cs="Arial"/>
          <w:sz w:val="24"/>
          <w:szCs w:val="24"/>
        </w:rPr>
        <w:t>the commercial purposes suggested</w:t>
      </w:r>
      <w:r w:rsidR="005B30A9" w:rsidRPr="1A1539DB">
        <w:rPr>
          <w:rFonts w:ascii="Arial" w:hAnsi="Arial" w:cs="Arial"/>
          <w:sz w:val="24"/>
          <w:szCs w:val="24"/>
        </w:rPr>
        <w:t xml:space="preserve"> would have been in the nature of </w:t>
      </w:r>
      <w:r w:rsidR="00E90719">
        <w:rPr>
          <w:rFonts w:ascii="Arial" w:hAnsi="Arial" w:cs="Arial"/>
          <w:sz w:val="24"/>
          <w:szCs w:val="24"/>
        </w:rPr>
        <w:t xml:space="preserve">use of </w:t>
      </w:r>
      <w:r w:rsidR="005B30A9" w:rsidRPr="1A1539DB">
        <w:rPr>
          <w:rFonts w:ascii="Arial" w:hAnsi="Arial" w:cs="Arial"/>
          <w:sz w:val="24"/>
          <w:szCs w:val="24"/>
        </w:rPr>
        <w:t>a</w:t>
      </w:r>
      <w:r w:rsidR="003761D2" w:rsidRPr="1A1539DB">
        <w:rPr>
          <w:rFonts w:ascii="Arial" w:hAnsi="Arial" w:cs="Arial"/>
          <w:sz w:val="24"/>
          <w:szCs w:val="24"/>
        </w:rPr>
        <w:t xml:space="preserve"> private occupation way. </w:t>
      </w:r>
    </w:p>
    <w:p w14:paraId="57BE4AB0" w14:textId="3739D98D" w:rsidR="00D705F9" w:rsidRDefault="00A96D6A" w:rsidP="001B5805">
      <w:pPr>
        <w:pStyle w:val="Style1"/>
        <w:rPr>
          <w:rFonts w:ascii="Arial" w:hAnsi="Arial" w:cs="Arial"/>
          <w:sz w:val="24"/>
          <w:szCs w:val="24"/>
        </w:rPr>
      </w:pPr>
      <w:r w:rsidRPr="1A1539DB">
        <w:rPr>
          <w:rFonts w:ascii="Arial" w:hAnsi="Arial" w:cs="Arial"/>
          <w:sz w:val="24"/>
          <w:szCs w:val="24"/>
        </w:rPr>
        <w:t>Both the Goodnestone tithe map</w:t>
      </w:r>
      <w:r w:rsidR="00EF4E98" w:rsidRPr="1A1539DB">
        <w:rPr>
          <w:rFonts w:ascii="Arial" w:hAnsi="Arial" w:cs="Arial"/>
          <w:sz w:val="24"/>
          <w:szCs w:val="24"/>
        </w:rPr>
        <w:t xml:space="preserve"> (1841)</w:t>
      </w:r>
      <w:r w:rsidRPr="1A1539DB">
        <w:rPr>
          <w:rFonts w:ascii="Arial" w:hAnsi="Arial" w:cs="Arial"/>
          <w:sz w:val="24"/>
          <w:szCs w:val="24"/>
        </w:rPr>
        <w:t xml:space="preserve"> and the </w:t>
      </w:r>
      <w:r w:rsidR="00336F04" w:rsidRPr="1A1539DB">
        <w:rPr>
          <w:rFonts w:ascii="Arial" w:hAnsi="Arial" w:cs="Arial"/>
          <w:sz w:val="24"/>
          <w:szCs w:val="24"/>
        </w:rPr>
        <w:t>Goodnest</w:t>
      </w:r>
      <w:r w:rsidR="00EC33A9" w:rsidRPr="1A1539DB">
        <w:rPr>
          <w:rFonts w:ascii="Arial" w:hAnsi="Arial" w:cs="Arial"/>
          <w:sz w:val="24"/>
          <w:szCs w:val="24"/>
        </w:rPr>
        <w:t xml:space="preserve">one Order of Exchange plan (1872) depict a spur </w:t>
      </w:r>
      <w:r w:rsidR="00CD6746" w:rsidRPr="1A1539DB">
        <w:rPr>
          <w:rFonts w:ascii="Arial" w:hAnsi="Arial" w:cs="Arial"/>
          <w:sz w:val="24"/>
          <w:szCs w:val="24"/>
        </w:rPr>
        <w:t xml:space="preserve">of an enclosed route </w:t>
      </w:r>
      <w:r w:rsidR="00FE0EBF" w:rsidRPr="1A1539DB">
        <w:rPr>
          <w:rFonts w:ascii="Arial" w:hAnsi="Arial" w:cs="Arial"/>
          <w:sz w:val="24"/>
          <w:szCs w:val="24"/>
        </w:rPr>
        <w:t xml:space="preserve">at the junction of the Order route with Cave Lane. Neither plan shows anything more of the route than </w:t>
      </w:r>
      <w:r w:rsidR="007F0A28" w:rsidRPr="1A1539DB">
        <w:rPr>
          <w:rFonts w:ascii="Arial" w:hAnsi="Arial" w:cs="Arial"/>
          <w:sz w:val="24"/>
          <w:szCs w:val="24"/>
        </w:rPr>
        <w:t xml:space="preserve">a representation of an entrance </w:t>
      </w:r>
      <w:r w:rsidR="00C60FF2">
        <w:rPr>
          <w:rFonts w:ascii="Arial" w:hAnsi="Arial" w:cs="Arial"/>
          <w:sz w:val="24"/>
          <w:szCs w:val="24"/>
        </w:rPr>
        <w:t>from the road</w:t>
      </w:r>
      <w:r w:rsidR="007F0A28" w:rsidRPr="1A1539DB">
        <w:rPr>
          <w:rFonts w:ascii="Arial" w:hAnsi="Arial" w:cs="Arial"/>
          <w:sz w:val="24"/>
          <w:szCs w:val="24"/>
        </w:rPr>
        <w:t xml:space="preserve">. The representation is consistent with the OS </w:t>
      </w:r>
      <w:r w:rsidR="007B44C1" w:rsidRPr="1A1539DB">
        <w:rPr>
          <w:rFonts w:ascii="Arial" w:hAnsi="Arial" w:cs="Arial"/>
          <w:sz w:val="24"/>
          <w:szCs w:val="24"/>
        </w:rPr>
        <w:t xml:space="preserve">First and subsequent editions which show a cul-de-sac section </w:t>
      </w:r>
      <w:r w:rsidR="00CF2461" w:rsidRPr="1A1539DB">
        <w:rPr>
          <w:rFonts w:ascii="Arial" w:hAnsi="Arial" w:cs="Arial"/>
          <w:sz w:val="24"/>
          <w:szCs w:val="24"/>
        </w:rPr>
        <w:t>of enclosed t</w:t>
      </w:r>
      <w:r w:rsidR="000236C5" w:rsidRPr="1A1539DB">
        <w:rPr>
          <w:rFonts w:ascii="Arial" w:hAnsi="Arial" w:cs="Arial"/>
          <w:sz w:val="24"/>
          <w:szCs w:val="24"/>
        </w:rPr>
        <w:t>ra</w:t>
      </w:r>
      <w:r w:rsidR="00CF2461" w:rsidRPr="1A1539DB">
        <w:rPr>
          <w:rFonts w:ascii="Arial" w:hAnsi="Arial" w:cs="Arial"/>
          <w:sz w:val="24"/>
          <w:szCs w:val="24"/>
        </w:rPr>
        <w:t>ck heading north from point D</w:t>
      </w:r>
      <w:r w:rsidR="0066028E" w:rsidRPr="1A1539DB">
        <w:rPr>
          <w:rFonts w:ascii="Arial" w:hAnsi="Arial" w:cs="Arial"/>
          <w:sz w:val="24"/>
          <w:szCs w:val="24"/>
        </w:rPr>
        <w:t xml:space="preserve">. This </w:t>
      </w:r>
      <w:r w:rsidR="004D3131">
        <w:rPr>
          <w:rFonts w:ascii="Arial" w:hAnsi="Arial" w:cs="Arial"/>
          <w:sz w:val="24"/>
          <w:szCs w:val="24"/>
        </w:rPr>
        <w:t xml:space="preserve">enclosed </w:t>
      </w:r>
      <w:r w:rsidR="0066028E" w:rsidRPr="1A1539DB">
        <w:rPr>
          <w:rFonts w:ascii="Arial" w:hAnsi="Arial" w:cs="Arial"/>
          <w:sz w:val="24"/>
          <w:szCs w:val="24"/>
        </w:rPr>
        <w:t xml:space="preserve">feature </w:t>
      </w:r>
      <w:r w:rsidR="009B6F9D" w:rsidRPr="1A1539DB">
        <w:rPr>
          <w:rFonts w:ascii="Arial" w:hAnsi="Arial" w:cs="Arial"/>
          <w:sz w:val="24"/>
          <w:szCs w:val="24"/>
        </w:rPr>
        <w:t>terminates</w:t>
      </w:r>
      <w:r w:rsidR="00ED7141" w:rsidRPr="1A1539DB">
        <w:rPr>
          <w:rFonts w:ascii="Arial" w:hAnsi="Arial" w:cs="Arial"/>
          <w:sz w:val="24"/>
          <w:szCs w:val="24"/>
        </w:rPr>
        <w:t xml:space="preserve"> </w:t>
      </w:r>
      <w:r w:rsidR="006D7972" w:rsidRPr="1A1539DB">
        <w:rPr>
          <w:rFonts w:ascii="Arial" w:hAnsi="Arial" w:cs="Arial"/>
          <w:sz w:val="24"/>
          <w:szCs w:val="24"/>
        </w:rPr>
        <w:t>after a short distance at a field boundary</w:t>
      </w:r>
      <w:r w:rsidR="00840F28">
        <w:rPr>
          <w:rFonts w:ascii="Arial" w:hAnsi="Arial" w:cs="Arial"/>
          <w:sz w:val="24"/>
          <w:szCs w:val="24"/>
        </w:rPr>
        <w:t xml:space="preserve"> (point 3 on the decision map)</w:t>
      </w:r>
      <w:r w:rsidR="006D7972" w:rsidRPr="1A1539DB">
        <w:rPr>
          <w:rFonts w:ascii="Arial" w:hAnsi="Arial" w:cs="Arial"/>
          <w:sz w:val="24"/>
          <w:szCs w:val="24"/>
        </w:rPr>
        <w:t xml:space="preserve">. </w:t>
      </w:r>
      <w:r w:rsidR="00FF2047" w:rsidRPr="1A1539DB">
        <w:rPr>
          <w:rFonts w:ascii="Arial" w:hAnsi="Arial" w:cs="Arial"/>
          <w:sz w:val="24"/>
          <w:szCs w:val="24"/>
        </w:rPr>
        <w:t xml:space="preserve">Beyond the field boundary the Order </w:t>
      </w:r>
      <w:r w:rsidR="002770A2" w:rsidRPr="1A1539DB">
        <w:rPr>
          <w:rFonts w:ascii="Arial" w:hAnsi="Arial" w:cs="Arial"/>
          <w:sz w:val="24"/>
          <w:szCs w:val="24"/>
        </w:rPr>
        <w:t xml:space="preserve">route is shown continuing as a narrow feature between double pecked lines. </w:t>
      </w:r>
      <w:r w:rsidR="00F350E9" w:rsidRPr="1A1539DB">
        <w:rPr>
          <w:rFonts w:ascii="Arial" w:hAnsi="Arial" w:cs="Arial"/>
          <w:sz w:val="24"/>
          <w:szCs w:val="24"/>
        </w:rPr>
        <w:t xml:space="preserve">The fact that the enclosed route </w:t>
      </w:r>
      <w:r w:rsidR="00AC3694" w:rsidRPr="1A1539DB">
        <w:rPr>
          <w:rFonts w:ascii="Arial" w:hAnsi="Arial" w:cs="Arial"/>
          <w:sz w:val="24"/>
          <w:szCs w:val="24"/>
        </w:rPr>
        <w:t xml:space="preserve">does not continue may suggest that it served a particular purpose associated with the </w:t>
      </w:r>
      <w:r w:rsidR="00992D4E">
        <w:rPr>
          <w:rFonts w:ascii="Arial" w:hAnsi="Arial" w:cs="Arial"/>
          <w:sz w:val="24"/>
          <w:szCs w:val="24"/>
        </w:rPr>
        <w:t>use of the adjoining land.</w:t>
      </w:r>
      <w:r w:rsidR="00CB7C4C">
        <w:rPr>
          <w:rFonts w:ascii="Arial" w:hAnsi="Arial" w:cs="Arial"/>
          <w:sz w:val="24"/>
          <w:szCs w:val="24"/>
        </w:rPr>
        <w:t xml:space="preserve"> To the extent that the route was used by the public, </w:t>
      </w:r>
      <w:r w:rsidR="00004A20">
        <w:rPr>
          <w:rFonts w:ascii="Arial" w:hAnsi="Arial" w:cs="Arial"/>
          <w:sz w:val="24"/>
          <w:szCs w:val="24"/>
        </w:rPr>
        <w:t xml:space="preserve">such use would have been limited to that accommodated by the track </w:t>
      </w:r>
      <w:r w:rsidR="00F86D5A">
        <w:rPr>
          <w:rFonts w:ascii="Arial" w:hAnsi="Arial" w:cs="Arial"/>
          <w:sz w:val="24"/>
          <w:szCs w:val="24"/>
        </w:rPr>
        <w:t>north of point 3</w:t>
      </w:r>
      <w:r w:rsidR="003040C6">
        <w:rPr>
          <w:rFonts w:ascii="Arial" w:hAnsi="Arial" w:cs="Arial"/>
          <w:sz w:val="24"/>
          <w:szCs w:val="24"/>
        </w:rPr>
        <w:t>.</w:t>
      </w:r>
    </w:p>
    <w:p w14:paraId="602B2CDD" w14:textId="0EF85B1C" w:rsidR="008B5CBB" w:rsidRDefault="000C34E3" w:rsidP="001B5805">
      <w:pPr>
        <w:pStyle w:val="Style1"/>
        <w:rPr>
          <w:rFonts w:ascii="Arial" w:hAnsi="Arial" w:cs="Arial"/>
          <w:sz w:val="24"/>
          <w:szCs w:val="24"/>
        </w:rPr>
      </w:pPr>
      <w:r w:rsidRPr="1A1539DB">
        <w:rPr>
          <w:rFonts w:ascii="Arial" w:hAnsi="Arial" w:cs="Arial"/>
          <w:sz w:val="24"/>
          <w:szCs w:val="24"/>
        </w:rPr>
        <w:t xml:space="preserve">I have </w:t>
      </w:r>
      <w:r w:rsidR="00732E08" w:rsidRPr="1A1539DB">
        <w:rPr>
          <w:rFonts w:ascii="Arial" w:hAnsi="Arial" w:cs="Arial"/>
          <w:sz w:val="24"/>
          <w:szCs w:val="24"/>
        </w:rPr>
        <w:t>concluded that the evidence of the Railway</w:t>
      </w:r>
      <w:r w:rsidR="008352CE" w:rsidRPr="1A1539DB">
        <w:rPr>
          <w:rFonts w:ascii="Arial" w:hAnsi="Arial" w:cs="Arial"/>
          <w:sz w:val="24"/>
          <w:szCs w:val="24"/>
        </w:rPr>
        <w:t xml:space="preserve"> </w:t>
      </w:r>
      <w:r w:rsidR="00D35B6C" w:rsidRPr="1A1539DB">
        <w:rPr>
          <w:rFonts w:ascii="Arial" w:hAnsi="Arial" w:cs="Arial"/>
          <w:sz w:val="24"/>
          <w:szCs w:val="24"/>
        </w:rPr>
        <w:t>plan</w:t>
      </w:r>
      <w:r w:rsidR="008352CE" w:rsidRPr="1A1539DB">
        <w:rPr>
          <w:rFonts w:ascii="Arial" w:hAnsi="Arial" w:cs="Arial"/>
          <w:sz w:val="24"/>
          <w:szCs w:val="24"/>
        </w:rPr>
        <w:t xml:space="preserve"> and book of reference is </w:t>
      </w:r>
      <w:r w:rsidR="00322524" w:rsidRPr="1A1539DB">
        <w:rPr>
          <w:rFonts w:ascii="Arial" w:hAnsi="Arial" w:cs="Arial"/>
          <w:sz w:val="24"/>
          <w:szCs w:val="24"/>
        </w:rPr>
        <w:t>unreliable,</w:t>
      </w:r>
      <w:r w:rsidR="008C7EC3">
        <w:rPr>
          <w:rFonts w:ascii="Arial" w:hAnsi="Arial" w:cs="Arial"/>
          <w:sz w:val="24"/>
          <w:szCs w:val="24"/>
        </w:rPr>
        <w:t xml:space="preserve"> and I have explained why </w:t>
      </w:r>
      <w:r w:rsidR="00F6623B" w:rsidRPr="1A1539DB">
        <w:rPr>
          <w:rFonts w:ascii="Arial" w:hAnsi="Arial" w:cs="Arial"/>
          <w:sz w:val="24"/>
          <w:szCs w:val="24"/>
        </w:rPr>
        <w:t>I a</w:t>
      </w:r>
      <w:r w:rsidR="2A2E59E7" w:rsidRPr="1A1539DB">
        <w:rPr>
          <w:rFonts w:ascii="Arial" w:hAnsi="Arial" w:cs="Arial"/>
          <w:sz w:val="24"/>
          <w:szCs w:val="24"/>
        </w:rPr>
        <w:t>m</w:t>
      </w:r>
      <w:r w:rsidR="00F6623B" w:rsidRPr="1A1539DB">
        <w:rPr>
          <w:rFonts w:ascii="Arial" w:hAnsi="Arial" w:cs="Arial"/>
          <w:sz w:val="24"/>
          <w:szCs w:val="24"/>
        </w:rPr>
        <w:t xml:space="preserve"> unable to place significant weight on the </w:t>
      </w:r>
      <w:r w:rsidR="00371DA8" w:rsidRPr="1A1539DB">
        <w:rPr>
          <w:rFonts w:ascii="Arial" w:hAnsi="Arial" w:cs="Arial"/>
          <w:sz w:val="24"/>
          <w:szCs w:val="24"/>
        </w:rPr>
        <w:t>description of the route as a bridle road</w:t>
      </w:r>
      <w:r w:rsidR="00B01195">
        <w:rPr>
          <w:rFonts w:ascii="Arial" w:hAnsi="Arial" w:cs="Arial"/>
          <w:sz w:val="24"/>
          <w:szCs w:val="24"/>
        </w:rPr>
        <w:t xml:space="preserve"> as support for </w:t>
      </w:r>
      <w:r w:rsidR="00030952">
        <w:rPr>
          <w:rFonts w:ascii="Arial" w:hAnsi="Arial" w:cs="Arial"/>
          <w:sz w:val="24"/>
          <w:szCs w:val="24"/>
        </w:rPr>
        <w:t>public bridleway status</w:t>
      </w:r>
      <w:r w:rsidR="00371DA8" w:rsidRPr="1A1539DB">
        <w:rPr>
          <w:rFonts w:ascii="Arial" w:hAnsi="Arial" w:cs="Arial"/>
          <w:sz w:val="24"/>
          <w:szCs w:val="24"/>
        </w:rPr>
        <w:t>.</w:t>
      </w:r>
    </w:p>
    <w:p w14:paraId="7B92CD9E" w14:textId="121167FB" w:rsidR="006E496D" w:rsidRDefault="002409E6" w:rsidP="001B5805">
      <w:pPr>
        <w:pStyle w:val="Style1"/>
        <w:rPr>
          <w:rFonts w:ascii="Arial" w:hAnsi="Arial" w:cs="Arial"/>
          <w:sz w:val="24"/>
          <w:szCs w:val="24"/>
        </w:rPr>
      </w:pPr>
      <w:r>
        <w:rPr>
          <w:rFonts w:ascii="Arial" w:hAnsi="Arial" w:cs="Arial"/>
          <w:sz w:val="24"/>
          <w:szCs w:val="24"/>
        </w:rPr>
        <w:t>The evidence suggests that the Or</w:t>
      </w:r>
      <w:r w:rsidR="00BB6709">
        <w:rPr>
          <w:rFonts w:ascii="Arial" w:hAnsi="Arial" w:cs="Arial"/>
          <w:sz w:val="24"/>
          <w:szCs w:val="24"/>
        </w:rPr>
        <w:t>d</w:t>
      </w:r>
      <w:r>
        <w:rPr>
          <w:rFonts w:ascii="Arial" w:hAnsi="Arial" w:cs="Arial"/>
          <w:sz w:val="24"/>
          <w:szCs w:val="24"/>
        </w:rPr>
        <w:t>er route from B to D</w:t>
      </w:r>
      <w:r w:rsidR="00371DA8" w:rsidRPr="1A1539DB">
        <w:rPr>
          <w:rFonts w:ascii="Arial" w:hAnsi="Arial" w:cs="Arial"/>
          <w:sz w:val="24"/>
          <w:szCs w:val="24"/>
        </w:rPr>
        <w:t xml:space="preserve"> </w:t>
      </w:r>
      <w:r w:rsidR="00BB6709">
        <w:rPr>
          <w:rFonts w:ascii="Arial" w:hAnsi="Arial" w:cs="Arial"/>
          <w:sz w:val="24"/>
          <w:szCs w:val="24"/>
        </w:rPr>
        <w:t xml:space="preserve">was used </w:t>
      </w:r>
      <w:r w:rsidR="0048726F">
        <w:rPr>
          <w:rFonts w:ascii="Arial" w:hAnsi="Arial" w:cs="Arial"/>
          <w:sz w:val="24"/>
          <w:szCs w:val="24"/>
        </w:rPr>
        <w:t xml:space="preserve">initially </w:t>
      </w:r>
      <w:r w:rsidR="00BB6709">
        <w:rPr>
          <w:rFonts w:ascii="Arial" w:hAnsi="Arial" w:cs="Arial"/>
          <w:sz w:val="24"/>
          <w:szCs w:val="24"/>
        </w:rPr>
        <w:t>by the public for only a relatively short period. The first evidence of the route</w:t>
      </w:r>
      <w:r w:rsidR="0086557F">
        <w:rPr>
          <w:rFonts w:ascii="Arial" w:hAnsi="Arial" w:cs="Arial"/>
          <w:sz w:val="24"/>
          <w:szCs w:val="24"/>
        </w:rPr>
        <w:t>’s existence is the 1872 OS and by the time of the parish survey in the 1950s</w:t>
      </w:r>
      <w:r w:rsidR="007E11D1">
        <w:rPr>
          <w:rFonts w:ascii="Arial" w:hAnsi="Arial" w:cs="Arial"/>
          <w:sz w:val="24"/>
          <w:szCs w:val="24"/>
        </w:rPr>
        <w:t xml:space="preserve"> </w:t>
      </w:r>
      <w:r w:rsidR="0029259B">
        <w:rPr>
          <w:rFonts w:ascii="Arial" w:hAnsi="Arial" w:cs="Arial"/>
          <w:sz w:val="24"/>
          <w:szCs w:val="24"/>
        </w:rPr>
        <w:t>it was said that there was ‘no trace’ of a route and that it was not used.</w:t>
      </w:r>
      <w:r w:rsidR="002D409F">
        <w:rPr>
          <w:rFonts w:ascii="Arial" w:hAnsi="Arial" w:cs="Arial"/>
          <w:sz w:val="24"/>
          <w:szCs w:val="24"/>
        </w:rPr>
        <w:t xml:space="preserve"> </w:t>
      </w:r>
      <w:r w:rsidR="00B466B5">
        <w:rPr>
          <w:rFonts w:ascii="Arial" w:hAnsi="Arial" w:cs="Arial"/>
          <w:sz w:val="24"/>
          <w:szCs w:val="24"/>
        </w:rPr>
        <w:t>More recently</w:t>
      </w:r>
      <w:r w:rsidR="00AB7FC6">
        <w:rPr>
          <w:rFonts w:ascii="Arial" w:hAnsi="Arial" w:cs="Arial"/>
          <w:sz w:val="24"/>
          <w:szCs w:val="24"/>
        </w:rPr>
        <w:t xml:space="preserve"> </w:t>
      </w:r>
      <w:r w:rsidR="00000C2C">
        <w:rPr>
          <w:rFonts w:ascii="Arial" w:hAnsi="Arial" w:cs="Arial"/>
          <w:sz w:val="24"/>
          <w:szCs w:val="24"/>
        </w:rPr>
        <w:t>i</w:t>
      </w:r>
      <w:r w:rsidR="002D409F">
        <w:rPr>
          <w:rFonts w:ascii="Arial" w:hAnsi="Arial" w:cs="Arial"/>
          <w:sz w:val="24"/>
          <w:szCs w:val="24"/>
        </w:rPr>
        <w:t xml:space="preserve">t would seem that the route has attracted pedestrian use </w:t>
      </w:r>
      <w:r w:rsidR="00AB7FC6">
        <w:rPr>
          <w:rFonts w:ascii="Arial" w:hAnsi="Arial" w:cs="Arial"/>
          <w:sz w:val="24"/>
          <w:szCs w:val="24"/>
        </w:rPr>
        <w:t>following it being recorded on the DMS.</w:t>
      </w:r>
      <w:r w:rsidR="004E202E">
        <w:rPr>
          <w:rFonts w:ascii="Arial" w:hAnsi="Arial" w:cs="Arial"/>
          <w:sz w:val="24"/>
          <w:szCs w:val="24"/>
        </w:rPr>
        <w:t xml:space="preserve"> </w:t>
      </w:r>
    </w:p>
    <w:p w14:paraId="58CFE85D" w14:textId="1C3B33C1" w:rsidR="005A19D6" w:rsidRPr="00612B9D" w:rsidRDefault="004E202E" w:rsidP="00612B9D">
      <w:pPr>
        <w:pStyle w:val="Style1"/>
        <w:rPr>
          <w:rFonts w:ascii="Arial" w:hAnsi="Arial" w:cs="Arial"/>
          <w:sz w:val="24"/>
          <w:szCs w:val="24"/>
        </w:rPr>
      </w:pPr>
      <w:r>
        <w:rPr>
          <w:rFonts w:ascii="Arial" w:hAnsi="Arial" w:cs="Arial"/>
          <w:sz w:val="24"/>
          <w:szCs w:val="24"/>
        </w:rPr>
        <w:t xml:space="preserve">Had the route </w:t>
      </w:r>
      <w:r w:rsidR="00C02B3E">
        <w:rPr>
          <w:rFonts w:ascii="Arial" w:hAnsi="Arial" w:cs="Arial"/>
          <w:sz w:val="24"/>
          <w:szCs w:val="24"/>
        </w:rPr>
        <w:t>been a well</w:t>
      </w:r>
      <w:r w:rsidR="00D5386D">
        <w:rPr>
          <w:rFonts w:ascii="Arial" w:hAnsi="Arial" w:cs="Arial"/>
          <w:sz w:val="24"/>
          <w:szCs w:val="24"/>
        </w:rPr>
        <w:t>-</w:t>
      </w:r>
      <w:r w:rsidR="00C02B3E">
        <w:rPr>
          <w:rFonts w:ascii="Arial" w:hAnsi="Arial" w:cs="Arial"/>
          <w:sz w:val="24"/>
          <w:szCs w:val="24"/>
        </w:rPr>
        <w:t>used public thoroughfare, whether as a footpath or a bridleway</w:t>
      </w:r>
      <w:r w:rsidR="00D5386D">
        <w:rPr>
          <w:rFonts w:ascii="Arial" w:hAnsi="Arial" w:cs="Arial"/>
          <w:sz w:val="24"/>
          <w:szCs w:val="24"/>
        </w:rPr>
        <w:t xml:space="preserve">, I would have expected its reputation to persist into the mid-twentieth century </w:t>
      </w:r>
      <w:r w:rsidR="00D11D57">
        <w:rPr>
          <w:rFonts w:ascii="Arial" w:hAnsi="Arial" w:cs="Arial"/>
          <w:sz w:val="24"/>
          <w:szCs w:val="24"/>
        </w:rPr>
        <w:t xml:space="preserve">when the parish survey was undertaken. The fact that it did not suggests </w:t>
      </w:r>
      <w:r w:rsidR="003A11D3">
        <w:rPr>
          <w:rFonts w:ascii="Arial" w:hAnsi="Arial" w:cs="Arial"/>
          <w:sz w:val="24"/>
          <w:szCs w:val="24"/>
        </w:rPr>
        <w:t xml:space="preserve">perhaps that the use of the route in the late nineteenth and early twentieth </w:t>
      </w:r>
      <w:r w:rsidR="00F2458D">
        <w:rPr>
          <w:rFonts w:ascii="Arial" w:hAnsi="Arial" w:cs="Arial"/>
          <w:sz w:val="24"/>
          <w:szCs w:val="24"/>
        </w:rPr>
        <w:t>was associated with a particular purpose which</w:t>
      </w:r>
      <w:r w:rsidR="00514C79">
        <w:rPr>
          <w:rFonts w:ascii="Arial" w:hAnsi="Arial" w:cs="Arial"/>
          <w:sz w:val="24"/>
          <w:szCs w:val="24"/>
        </w:rPr>
        <w:t xml:space="preserve"> </w:t>
      </w:r>
      <w:r w:rsidR="00F2458D">
        <w:rPr>
          <w:rFonts w:ascii="Arial" w:hAnsi="Arial" w:cs="Arial"/>
          <w:sz w:val="24"/>
          <w:szCs w:val="24"/>
        </w:rPr>
        <w:t xml:space="preserve">came to an end. The likely </w:t>
      </w:r>
      <w:r w:rsidR="00514C79">
        <w:rPr>
          <w:rFonts w:ascii="Arial" w:hAnsi="Arial" w:cs="Arial"/>
          <w:sz w:val="24"/>
          <w:szCs w:val="24"/>
        </w:rPr>
        <w:t>explanation is</w:t>
      </w:r>
      <w:r w:rsidR="007F1A32">
        <w:rPr>
          <w:rFonts w:ascii="Arial" w:hAnsi="Arial" w:cs="Arial"/>
          <w:sz w:val="24"/>
          <w:szCs w:val="24"/>
        </w:rPr>
        <w:t xml:space="preserve"> perhaps to be found </w:t>
      </w:r>
      <w:r w:rsidR="00612B9D">
        <w:rPr>
          <w:rFonts w:ascii="Arial" w:hAnsi="Arial" w:cs="Arial"/>
          <w:sz w:val="24"/>
          <w:szCs w:val="24"/>
        </w:rPr>
        <w:t>in</w:t>
      </w:r>
      <w:r w:rsidR="00514C79">
        <w:rPr>
          <w:rFonts w:ascii="Arial" w:hAnsi="Arial" w:cs="Arial"/>
          <w:sz w:val="24"/>
          <w:szCs w:val="24"/>
        </w:rPr>
        <w:t xml:space="preserve"> the growing of hops. Use of the route for that purpose would not be </w:t>
      </w:r>
      <w:r w:rsidR="006E496D">
        <w:rPr>
          <w:rFonts w:ascii="Arial" w:hAnsi="Arial" w:cs="Arial"/>
          <w:sz w:val="24"/>
          <w:szCs w:val="24"/>
        </w:rPr>
        <w:t xml:space="preserve">use by the public. </w:t>
      </w:r>
    </w:p>
    <w:p w14:paraId="3F0ECA1D" w14:textId="167310F6" w:rsidR="00A27527" w:rsidRPr="003B2C0E" w:rsidRDefault="001B1AAA" w:rsidP="003B2C0E">
      <w:pPr>
        <w:pStyle w:val="Style1"/>
        <w:rPr>
          <w:rFonts w:ascii="Arial" w:hAnsi="Arial" w:cs="Arial"/>
          <w:sz w:val="24"/>
          <w:szCs w:val="24"/>
        </w:rPr>
      </w:pPr>
      <w:r w:rsidRPr="1A1539DB">
        <w:rPr>
          <w:rFonts w:ascii="Arial" w:hAnsi="Arial" w:cs="Arial"/>
          <w:sz w:val="24"/>
          <w:szCs w:val="24"/>
        </w:rPr>
        <w:t>There is</w:t>
      </w:r>
      <w:r w:rsidR="006846FF">
        <w:rPr>
          <w:rFonts w:ascii="Arial" w:hAnsi="Arial" w:cs="Arial"/>
          <w:sz w:val="24"/>
          <w:szCs w:val="24"/>
        </w:rPr>
        <w:t xml:space="preserve"> </w:t>
      </w:r>
      <w:r w:rsidR="00612B9D">
        <w:rPr>
          <w:rFonts w:ascii="Arial" w:hAnsi="Arial" w:cs="Arial"/>
          <w:sz w:val="24"/>
          <w:szCs w:val="24"/>
        </w:rPr>
        <w:t xml:space="preserve">also physical </w:t>
      </w:r>
      <w:r w:rsidRPr="1A1539DB">
        <w:rPr>
          <w:rFonts w:ascii="Arial" w:hAnsi="Arial" w:cs="Arial"/>
          <w:sz w:val="24"/>
          <w:szCs w:val="24"/>
        </w:rPr>
        <w:t>evidence against the Order route having been anything more than a footpath. The evidence of the gate posts and self</w:t>
      </w:r>
      <w:r w:rsidR="00CE34DC" w:rsidRPr="1A1539DB">
        <w:rPr>
          <w:rFonts w:ascii="Arial" w:hAnsi="Arial" w:cs="Arial"/>
          <w:sz w:val="24"/>
          <w:szCs w:val="24"/>
        </w:rPr>
        <w:t>-</w:t>
      </w:r>
      <w:r w:rsidRPr="1A1539DB">
        <w:rPr>
          <w:rFonts w:ascii="Arial" w:hAnsi="Arial" w:cs="Arial"/>
          <w:sz w:val="24"/>
          <w:szCs w:val="24"/>
        </w:rPr>
        <w:t xml:space="preserve">closing </w:t>
      </w:r>
      <w:r w:rsidR="00CE34DC" w:rsidRPr="1A1539DB">
        <w:rPr>
          <w:rFonts w:ascii="Arial" w:hAnsi="Arial" w:cs="Arial"/>
          <w:sz w:val="24"/>
          <w:szCs w:val="24"/>
        </w:rPr>
        <w:t xml:space="preserve">pedestrian </w:t>
      </w:r>
      <w:r w:rsidRPr="1A1539DB">
        <w:rPr>
          <w:rFonts w:ascii="Arial" w:hAnsi="Arial" w:cs="Arial"/>
          <w:sz w:val="24"/>
          <w:szCs w:val="24"/>
        </w:rPr>
        <w:t>gate at point 1</w:t>
      </w:r>
      <w:r w:rsidR="00774A38" w:rsidRPr="1A1539DB">
        <w:rPr>
          <w:rFonts w:ascii="Arial" w:hAnsi="Arial" w:cs="Arial"/>
          <w:sz w:val="24"/>
          <w:szCs w:val="24"/>
        </w:rPr>
        <w:t>, possibly replicated at C</w:t>
      </w:r>
      <w:r w:rsidR="00CE34DC" w:rsidRPr="1A1539DB">
        <w:rPr>
          <w:rFonts w:ascii="Arial" w:hAnsi="Arial" w:cs="Arial"/>
          <w:sz w:val="24"/>
          <w:szCs w:val="24"/>
        </w:rPr>
        <w:t>,</w:t>
      </w:r>
      <w:r w:rsidR="00774A38" w:rsidRPr="1A1539DB">
        <w:rPr>
          <w:rFonts w:ascii="Arial" w:hAnsi="Arial" w:cs="Arial"/>
          <w:sz w:val="24"/>
          <w:szCs w:val="24"/>
        </w:rPr>
        <w:t xml:space="preserve"> is persuasive. </w:t>
      </w:r>
    </w:p>
    <w:p w14:paraId="788D4450" w14:textId="7D98F4ED" w:rsidR="00933561" w:rsidRDefault="00933561" w:rsidP="00933561">
      <w:pPr>
        <w:pStyle w:val="Style1"/>
        <w:rPr>
          <w:rFonts w:ascii="Arial" w:hAnsi="Arial" w:cs="Arial"/>
          <w:sz w:val="24"/>
          <w:szCs w:val="24"/>
        </w:rPr>
      </w:pPr>
      <w:r w:rsidRPr="1A1539DB">
        <w:rPr>
          <w:rFonts w:ascii="Arial" w:hAnsi="Arial" w:cs="Arial"/>
          <w:sz w:val="24"/>
          <w:szCs w:val="24"/>
        </w:rPr>
        <w:t xml:space="preserve">The standard of proof that I am required to apply is the balance of probability. </w:t>
      </w:r>
      <w:r w:rsidR="003B2C0E" w:rsidRPr="1A1539DB">
        <w:rPr>
          <w:rFonts w:ascii="Arial" w:hAnsi="Arial" w:cs="Arial"/>
          <w:sz w:val="24"/>
          <w:szCs w:val="24"/>
        </w:rPr>
        <w:t xml:space="preserve">The burden of proof rests with </w:t>
      </w:r>
      <w:r w:rsidR="0006578C" w:rsidRPr="1A1539DB">
        <w:rPr>
          <w:rFonts w:ascii="Arial" w:hAnsi="Arial" w:cs="Arial"/>
          <w:sz w:val="24"/>
          <w:szCs w:val="24"/>
        </w:rPr>
        <w:t xml:space="preserve">the Applicant. </w:t>
      </w:r>
      <w:r w:rsidR="00085EDB" w:rsidRPr="1A1539DB">
        <w:rPr>
          <w:rFonts w:ascii="Arial" w:hAnsi="Arial" w:cs="Arial"/>
          <w:sz w:val="24"/>
          <w:szCs w:val="24"/>
        </w:rPr>
        <w:t xml:space="preserve">Recognising that </w:t>
      </w:r>
      <w:r w:rsidR="00C5245B" w:rsidRPr="1A1539DB">
        <w:rPr>
          <w:rFonts w:ascii="Arial" w:hAnsi="Arial" w:cs="Arial"/>
          <w:sz w:val="24"/>
          <w:szCs w:val="24"/>
        </w:rPr>
        <w:t xml:space="preserve">the evidence </w:t>
      </w:r>
      <w:r w:rsidR="000D6ADF" w:rsidRPr="1A1539DB">
        <w:rPr>
          <w:rFonts w:ascii="Arial" w:hAnsi="Arial" w:cs="Arial"/>
          <w:sz w:val="24"/>
          <w:szCs w:val="24"/>
        </w:rPr>
        <w:t xml:space="preserve">suggestive of the route having public bridleway status </w:t>
      </w:r>
      <w:r w:rsidR="002228D5" w:rsidRPr="1A1539DB">
        <w:rPr>
          <w:rFonts w:ascii="Arial" w:hAnsi="Arial" w:cs="Arial"/>
          <w:sz w:val="24"/>
          <w:szCs w:val="24"/>
        </w:rPr>
        <w:t>is limited and uncertain</w:t>
      </w:r>
      <w:r w:rsidR="00417CE8">
        <w:rPr>
          <w:rFonts w:ascii="Arial" w:hAnsi="Arial" w:cs="Arial"/>
          <w:sz w:val="24"/>
          <w:szCs w:val="24"/>
        </w:rPr>
        <w:t xml:space="preserve"> in both </w:t>
      </w:r>
      <w:r w:rsidR="005F2F07">
        <w:rPr>
          <w:rFonts w:ascii="Arial" w:hAnsi="Arial" w:cs="Arial"/>
          <w:sz w:val="24"/>
          <w:szCs w:val="24"/>
        </w:rPr>
        <w:t>substance and duration</w:t>
      </w:r>
      <w:r w:rsidR="002228D5" w:rsidRPr="1A1539DB">
        <w:rPr>
          <w:rFonts w:ascii="Arial" w:hAnsi="Arial" w:cs="Arial"/>
          <w:sz w:val="24"/>
          <w:szCs w:val="24"/>
        </w:rPr>
        <w:t>,</w:t>
      </w:r>
      <w:r w:rsidR="001D7748" w:rsidRPr="1A1539DB">
        <w:rPr>
          <w:rFonts w:ascii="Arial" w:hAnsi="Arial" w:cs="Arial"/>
          <w:sz w:val="24"/>
          <w:szCs w:val="24"/>
        </w:rPr>
        <w:t xml:space="preserve"> </w:t>
      </w:r>
      <w:r w:rsidR="00865421">
        <w:rPr>
          <w:rFonts w:ascii="Arial" w:hAnsi="Arial" w:cs="Arial"/>
          <w:sz w:val="24"/>
          <w:szCs w:val="24"/>
        </w:rPr>
        <w:t xml:space="preserve">and </w:t>
      </w:r>
      <w:r w:rsidR="005F24B8">
        <w:rPr>
          <w:rFonts w:ascii="Arial" w:hAnsi="Arial" w:cs="Arial"/>
          <w:sz w:val="24"/>
          <w:szCs w:val="24"/>
        </w:rPr>
        <w:t>that the</w:t>
      </w:r>
      <w:r w:rsidR="00922CEF">
        <w:rPr>
          <w:rFonts w:ascii="Arial" w:hAnsi="Arial" w:cs="Arial"/>
          <w:sz w:val="24"/>
          <w:szCs w:val="24"/>
        </w:rPr>
        <w:t xml:space="preserve">re is no convincing evidence to suggest that the </w:t>
      </w:r>
      <w:r w:rsidR="00036846">
        <w:rPr>
          <w:rFonts w:ascii="Arial" w:hAnsi="Arial" w:cs="Arial"/>
          <w:sz w:val="24"/>
          <w:szCs w:val="24"/>
        </w:rPr>
        <w:t xml:space="preserve">route had a reputation locally as a </w:t>
      </w:r>
      <w:r w:rsidR="00B91BAB">
        <w:rPr>
          <w:rFonts w:ascii="Arial" w:hAnsi="Arial" w:cs="Arial"/>
          <w:sz w:val="24"/>
          <w:szCs w:val="24"/>
        </w:rPr>
        <w:t>bridleway,</w:t>
      </w:r>
      <w:r w:rsidR="00B91BAB" w:rsidRPr="1A1539DB">
        <w:rPr>
          <w:rFonts w:ascii="Arial" w:hAnsi="Arial" w:cs="Arial"/>
          <w:sz w:val="24"/>
          <w:szCs w:val="24"/>
        </w:rPr>
        <w:t xml:space="preserve"> I</w:t>
      </w:r>
      <w:r w:rsidR="001D7748" w:rsidRPr="1A1539DB">
        <w:rPr>
          <w:rFonts w:ascii="Arial" w:hAnsi="Arial" w:cs="Arial"/>
          <w:sz w:val="24"/>
          <w:szCs w:val="24"/>
        </w:rPr>
        <w:t xml:space="preserve"> find that</w:t>
      </w:r>
      <w:r w:rsidR="00B54AC3" w:rsidRPr="1A1539DB">
        <w:rPr>
          <w:rFonts w:ascii="Arial" w:hAnsi="Arial" w:cs="Arial"/>
          <w:sz w:val="24"/>
          <w:szCs w:val="24"/>
        </w:rPr>
        <w:t xml:space="preserve"> </w:t>
      </w:r>
      <w:r w:rsidR="00C24D81" w:rsidRPr="1A1539DB">
        <w:rPr>
          <w:rFonts w:ascii="Arial" w:hAnsi="Arial" w:cs="Arial"/>
          <w:sz w:val="24"/>
          <w:szCs w:val="24"/>
        </w:rPr>
        <w:t>overall</w:t>
      </w:r>
      <w:r w:rsidR="00BB2DA6">
        <w:rPr>
          <w:rFonts w:ascii="Arial" w:hAnsi="Arial" w:cs="Arial"/>
          <w:sz w:val="24"/>
          <w:szCs w:val="24"/>
        </w:rPr>
        <w:t>,</w:t>
      </w:r>
      <w:r w:rsidR="00B54AC3" w:rsidRPr="1A1539DB">
        <w:rPr>
          <w:rFonts w:ascii="Arial" w:hAnsi="Arial" w:cs="Arial"/>
          <w:sz w:val="24"/>
          <w:szCs w:val="24"/>
        </w:rPr>
        <w:t xml:space="preserve"> </w:t>
      </w:r>
      <w:r w:rsidR="00744DAF">
        <w:rPr>
          <w:rFonts w:ascii="Arial" w:hAnsi="Arial" w:cs="Arial"/>
          <w:sz w:val="24"/>
          <w:szCs w:val="24"/>
        </w:rPr>
        <w:t>it</w:t>
      </w:r>
      <w:r w:rsidR="00B54AC3" w:rsidRPr="1A1539DB">
        <w:rPr>
          <w:rFonts w:ascii="Arial" w:hAnsi="Arial" w:cs="Arial"/>
          <w:sz w:val="24"/>
          <w:szCs w:val="24"/>
        </w:rPr>
        <w:t xml:space="preserve"> is insufficient </w:t>
      </w:r>
      <w:r w:rsidR="00B54AC3" w:rsidRPr="1A1539DB">
        <w:rPr>
          <w:rFonts w:ascii="Arial" w:hAnsi="Arial" w:cs="Arial"/>
          <w:sz w:val="24"/>
          <w:szCs w:val="24"/>
        </w:rPr>
        <w:lastRenderedPageBreak/>
        <w:t>t</w:t>
      </w:r>
      <w:r w:rsidR="00AF2867" w:rsidRPr="1A1539DB">
        <w:rPr>
          <w:rFonts w:ascii="Arial" w:hAnsi="Arial" w:cs="Arial"/>
          <w:sz w:val="24"/>
          <w:szCs w:val="24"/>
        </w:rPr>
        <w:t>o</w:t>
      </w:r>
      <w:r w:rsidR="00B54AC3" w:rsidRPr="1A1539DB">
        <w:rPr>
          <w:rFonts w:ascii="Arial" w:hAnsi="Arial" w:cs="Arial"/>
          <w:sz w:val="24"/>
          <w:szCs w:val="24"/>
        </w:rPr>
        <w:t xml:space="preserve"> demonstrate on a balance of probabilities, tha</w:t>
      </w:r>
      <w:r w:rsidR="00E57663" w:rsidRPr="1A1539DB">
        <w:rPr>
          <w:rFonts w:ascii="Arial" w:hAnsi="Arial" w:cs="Arial"/>
          <w:sz w:val="24"/>
          <w:szCs w:val="24"/>
        </w:rPr>
        <w:t>t</w:t>
      </w:r>
      <w:r w:rsidR="00B54AC3" w:rsidRPr="1A1539DB">
        <w:rPr>
          <w:rFonts w:ascii="Arial" w:hAnsi="Arial" w:cs="Arial"/>
          <w:sz w:val="24"/>
          <w:szCs w:val="24"/>
        </w:rPr>
        <w:t xml:space="preserve"> the Order route has </w:t>
      </w:r>
      <w:r w:rsidR="00E57663" w:rsidRPr="1A1539DB">
        <w:rPr>
          <w:rFonts w:ascii="Arial" w:hAnsi="Arial" w:cs="Arial"/>
          <w:sz w:val="24"/>
          <w:szCs w:val="24"/>
        </w:rPr>
        <w:t>acquired a status higher than that of a public footpath.</w:t>
      </w:r>
    </w:p>
    <w:p w14:paraId="26F96035" w14:textId="5CC633CF" w:rsidR="00B91BAB" w:rsidRDefault="00A23142" w:rsidP="00933561">
      <w:pPr>
        <w:pStyle w:val="Style1"/>
        <w:rPr>
          <w:rFonts w:ascii="Arial" w:hAnsi="Arial" w:cs="Arial"/>
          <w:sz w:val="24"/>
          <w:szCs w:val="24"/>
        </w:rPr>
      </w:pPr>
      <w:r>
        <w:rPr>
          <w:rFonts w:ascii="Arial" w:hAnsi="Arial" w:cs="Arial"/>
          <w:sz w:val="24"/>
          <w:szCs w:val="24"/>
        </w:rPr>
        <w:t xml:space="preserve">In the light of my findings in relation to the status of the route B to C it is not necessary </w:t>
      </w:r>
      <w:r w:rsidR="00B9239A">
        <w:rPr>
          <w:rFonts w:ascii="Arial" w:hAnsi="Arial" w:cs="Arial"/>
          <w:sz w:val="24"/>
          <w:szCs w:val="24"/>
        </w:rPr>
        <w:t xml:space="preserve">for me to address further the status of the route A to B. </w:t>
      </w:r>
    </w:p>
    <w:p w14:paraId="00CB5565" w14:textId="26600A37" w:rsidR="00C24D81" w:rsidRPr="00C24D81" w:rsidRDefault="00C24D81" w:rsidP="00C24D81">
      <w:pPr>
        <w:pStyle w:val="Style1"/>
        <w:numPr>
          <w:ilvl w:val="0"/>
          <w:numId w:val="0"/>
        </w:numPr>
        <w:rPr>
          <w:rFonts w:ascii="Arial" w:hAnsi="Arial" w:cs="Arial"/>
          <w:b/>
          <w:bCs/>
          <w:sz w:val="24"/>
          <w:szCs w:val="24"/>
        </w:rPr>
      </w:pPr>
      <w:r w:rsidRPr="00C24D81">
        <w:rPr>
          <w:rFonts w:ascii="Arial" w:hAnsi="Arial" w:cs="Arial"/>
          <w:b/>
          <w:bCs/>
          <w:sz w:val="24"/>
          <w:szCs w:val="24"/>
        </w:rPr>
        <w:t>Other Matters</w:t>
      </w:r>
    </w:p>
    <w:p w14:paraId="0D09161A" w14:textId="77777777" w:rsidR="00765BD4" w:rsidRDefault="00C24D81" w:rsidP="00765BD4">
      <w:pPr>
        <w:pStyle w:val="Style1"/>
        <w:rPr>
          <w:rFonts w:ascii="Arial" w:hAnsi="Arial" w:cs="Arial"/>
          <w:sz w:val="24"/>
          <w:szCs w:val="24"/>
        </w:rPr>
      </w:pPr>
      <w:r w:rsidRPr="1A1539DB">
        <w:rPr>
          <w:rFonts w:ascii="Arial" w:hAnsi="Arial" w:cs="Arial"/>
          <w:sz w:val="24"/>
          <w:szCs w:val="24"/>
        </w:rPr>
        <w:t xml:space="preserve">Many people have, through objections, and by signing a petition </w:t>
      </w:r>
      <w:r w:rsidR="005B5496" w:rsidRPr="1A1539DB">
        <w:rPr>
          <w:rFonts w:ascii="Arial" w:hAnsi="Arial" w:cs="Arial"/>
          <w:sz w:val="24"/>
          <w:szCs w:val="24"/>
        </w:rPr>
        <w:t xml:space="preserve">expressed </w:t>
      </w:r>
      <w:r w:rsidR="00661429" w:rsidRPr="1A1539DB">
        <w:rPr>
          <w:rFonts w:ascii="Arial" w:hAnsi="Arial" w:cs="Arial"/>
          <w:sz w:val="24"/>
          <w:szCs w:val="24"/>
        </w:rPr>
        <w:t>their opposition to the Order route being</w:t>
      </w:r>
      <w:r w:rsidR="00F20652" w:rsidRPr="1A1539DB">
        <w:rPr>
          <w:rFonts w:ascii="Arial" w:hAnsi="Arial" w:cs="Arial"/>
          <w:sz w:val="24"/>
          <w:szCs w:val="24"/>
        </w:rPr>
        <w:t xml:space="preserve"> recorded as a bridleway. Many have expressed concerns about the suitability and safety of the route</w:t>
      </w:r>
      <w:r w:rsidR="00565CAD" w:rsidRPr="1A1539DB">
        <w:rPr>
          <w:rFonts w:ascii="Arial" w:hAnsi="Arial" w:cs="Arial"/>
          <w:sz w:val="24"/>
          <w:szCs w:val="24"/>
        </w:rPr>
        <w:t xml:space="preserve"> and environmental damage they believe will result from </w:t>
      </w:r>
      <w:r w:rsidR="0022384B" w:rsidRPr="1A1539DB">
        <w:rPr>
          <w:rFonts w:ascii="Arial" w:hAnsi="Arial" w:cs="Arial"/>
          <w:sz w:val="24"/>
          <w:szCs w:val="24"/>
        </w:rPr>
        <w:t xml:space="preserve">the Order being confirmed. I understand the reason for the concerns expressed but </w:t>
      </w:r>
      <w:r w:rsidR="006C602A" w:rsidRPr="1A1539DB">
        <w:rPr>
          <w:rFonts w:ascii="Arial" w:hAnsi="Arial" w:cs="Arial"/>
          <w:sz w:val="24"/>
          <w:szCs w:val="24"/>
        </w:rPr>
        <w:t xml:space="preserve">I have been unable to take account of such matters. My task is </w:t>
      </w:r>
      <w:r w:rsidR="00060054" w:rsidRPr="1A1539DB">
        <w:rPr>
          <w:rFonts w:ascii="Arial" w:hAnsi="Arial" w:cs="Arial"/>
          <w:sz w:val="24"/>
          <w:szCs w:val="24"/>
        </w:rPr>
        <w:t xml:space="preserve">confined to determining whether the </w:t>
      </w:r>
      <w:r w:rsidR="00E94303" w:rsidRPr="1A1539DB">
        <w:rPr>
          <w:rFonts w:ascii="Arial" w:hAnsi="Arial" w:cs="Arial"/>
          <w:sz w:val="24"/>
          <w:szCs w:val="24"/>
        </w:rPr>
        <w:t xml:space="preserve">evidence </w:t>
      </w:r>
      <w:r w:rsidR="00060054" w:rsidRPr="1A1539DB">
        <w:rPr>
          <w:rFonts w:ascii="Arial" w:hAnsi="Arial" w:cs="Arial"/>
          <w:sz w:val="24"/>
          <w:szCs w:val="24"/>
        </w:rPr>
        <w:t>shows that the route has the historical status claimed</w:t>
      </w:r>
      <w:r w:rsidR="00E94303" w:rsidRPr="1A1539DB">
        <w:rPr>
          <w:rFonts w:ascii="Arial" w:hAnsi="Arial" w:cs="Arial"/>
          <w:sz w:val="24"/>
          <w:szCs w:val="24"/>
        </w:rPr>
        <w:t>.</w:t>
      </w:r>
    </w:p>
    <w:p w14:paraId="042B6CB6" w14:textId="06988982" w:rsidR="00230455" w:rsidRPr="00230455" w:rsidRDefault="00230455" w:rsidP="00230455">
      <w:pPr>
        <w:pStyle w:val="Style1"/>
        <w:numPr>
          <w:ilvl w:val="0"/>
          <w:numId w:val="0"/>
        </w:numPr>
        <w:rPr>
          <w:rFonts w:ascii="Arial" w:hAnsi="Arial" w:cs="Arial"/>
          <w:b/>
          <w:bCs/>
          <w:sz w:val="24"/>
          <w:szCs w:val="24"/>
        </w:rPr>
      </w:pPr>
      <w:r w:rsidRPr="00230455">
        <w:rPr>
          <w:rFonts w:ascii="Arial" w:hAnsi="Arial" w:cs="Arial"/>
          <w:b/>
          <w:bCs/>
          <w:sz w:val="24"/>
          <w:szCs w:val="24"/>
        </w:rPr>
        <w:t xml:space="preserve">Overall </w:t>
      </w:r>
      <w:r>
        <w:rPr>
          <w:rFonts w:ascii="Arial" w:hAnsi="Arial" w:cs="Arial"/>
          <w:b/>
          <w:bCs/>
          <w:sz w:val="24"/>
          <w:szCs w:val="24"/>
        </w:rPr>
        <w:t>C</w:t>
      </w:r>
      <w:r w:rsidRPr="00230455">
        <w:rPr>
          <w:rFonts w:ascii="Arial" w:hAnsi="Arial" w:cs="Arial"/>
          <w:b/>
          <w:bCs/>
          <w:sz w:val="24"/>
          <w:szCs w:val="24"/>
        </w:rPr>
        <w:t>onclusion</w:t>
      </w:r>
    </w:p>
    <w:p w14:paraId="6E16B2F1" w14:textId="72A024AA" w:rsidR="00230455" w:rsidRDefault="00230455" w:rsidP="00765BD4">
      <w:pPr>
        <w:pStyle w:val="Style1"/>
        <w:rPr>
          <w:rFonts w:ascii="Arial" w:hAnsi="Arial" w:cs="Arial"/>
          <w:sz w:val="24"/>
          <w:szCs w:val="24"/>
        </w:rPr>
      </w:pPr>
      <w:r w:rsidRPr="00230455">
        <w:rPr>
          <w:rFonts w:ascii="Arial" w:hAnsi="Arial" w:cs="Arial"/>
          <w:sz w:val="24"/>
          <w:szCs w:val="24"/>
        </w:rPr>
        <w:t>Having regard to these and all other matters raised I conclude that the Order should not be confirmed.</w:t>
      </w:r>
    </w:p>
    <w:p w14:paraId="7ABC9488" w14:textId="77777777" w:rsidR="00230455" w:rsidRPr="00EC160C" w:rsidRDefault="00230455" w:rsidP="00230455">
      <w:pPr>
        <w:pStyle w:val="Style1"/>
        <w:numPr>
          <w:ilvl w:val="0"/>
          <w:numId w:val="0"/>
        </w:numPr>
        <w:rPr>
          <w:rFonts w:ascii="Arial" w:hAnsi="Arial" w:cs="Arial"/>
          <w:b/>
          <w:bCs/>
          <w:sz w:val="24"/>
          <w:szCs w:val="24"/>
        </w:rPr>
      </w:pPr>
      <w:r w:rsidRPr="00EC160C">
        <w:rPr>
          <w:rFonts w:ascii="Arial" w:hAnsi="Arial" w:cs="Arial"/>
          <w:b/>
          <w:bCs/>
          <w:sz w:val="24"/>
          <w:szCs w:val="24"/>
        </w:rPr>
        <w:t>Formal Decision</w:t>
      </w:r>
    </w:p>
    <w:p w14:paraId="45663D0C" w14:textId="5A3E587C" w:rsidR="00230455" w:rsidRDefault="00230455" w:rsidP="00765BD4">
      <w:pPr>
        <w:pStyle w:val="Style1"/>
        <w:rPr>
          <w:rFonts w:ascii="Arial" w:hAnsi="Arial" w:cs="Arial"/>
          <w:sz w:val="24"/>
          <w:szCs w:val="24"/>
        </w:rPr>
      </w:pPr>
      <w:r w:rsidRPr="00230455">
        <w:rPr>
          <w:rFonts w:ascii="Arial" w:hAnsi="Arial" w:cs="Arial"/>
          <w:sz w:val="24"/>
          <w:szCs w:val="24"/>
        </w:rPr>
        <w:t>The Order is not confirmed.</w:t>
      </w:r>
    </w:p>
    <w:p w14:paraId="03605C75" w14:textId="650CF1CC" w:rsidR="002B25A9" w:rsidRDefault="00496148" w:rsidP="00230455">
      <w:pPr>
        <w:pStyle w:val="Style1"/>
        <w:numPr>
          <w:ilvl w:val="0"/>
          <w:numId w:val="0"/>
        </w:numPr>
        <w:rPr>
          <w:rFonts w:ascii="Arial" w:hAnsi="Arial" w:cs="Arial"/>
          <w:sz w:val="24"/>
          <w:szCs w:val="24"/>
        </w:rPr>
      </w:pPr>
      <w:r w:rsidRPr="00765BD4">
        <w:rPr>
          <w:rFonts w:ascii="Arial" w:hAnsi="Arial" w:cs="Arial"/>
          <w:b/>
          <w:bCs/>
          <w:sz w:val="24"/>
          <w:szCs w:val="24"/>
        </w:rPr>
        <w:t xml:space="preserve">                                                                                                                                                                                                                                                                                                                                                                                                                                                                                                       </w:t>
      </w:r>
    </w:p>
    <w:p w14:paraId="12223F39" w14:textId="45D4807F" w:rsidR="00A61F56" w:rsidRPr="00371336" w:rsidRDefault="00304CFE" w:rsidP="00A61F56">
      <w:pPr>
        <w:pStyle w:val="Style2"/>
        <w:numPr>
          <w:ilvl w:val="0"/>
          <w:numId w:val="0"/>
        </w:numPr>
        <w:rPr>
          <w:rStyle w:val="Emphasis"/>
          <w:rFonts w:ascii="Monotype Corsiva" w:hAnsi="Monotype Corsiva"/>
          <w:sz w:val="40"/>
          <w:szCs w:val="40"/>
        </w:rPr>
      </w:pPr>
      <w:r w:rsidRPr="00371336">
        <w:rPr>
          <w:rStyle w:val="Emphasis"/>
          <w:rFonts w:ascii="Monotype Corsiva" w:hAnsi="Monotype Corsiva"/>
          <w:sz w:val="40"/>
          <w:szCs w:val="40"/>
        </w:rPr>
        <w:t>Nigel Farthing</w:t>
      </w:r>
      <w:r w:rsidR="00A61F56" w:rsidRPr="00371336">
        <w:rPr>
          <w:rStyle w:val="Emphasis"/>
          <w:rFonts w:ascii="Monotype Corsiva" w:hAnsi="Monotype Corsiva"/>
          <w:sz w:val="40"/>
          <w:szCs w:val="40"/>
        </w:rPr>
        <w:tab/>
      </w:r>
      <w:r w:rsidR="00A61F56" w:rsidRPr="00371336">
        <w:rPr>
          <w:rStyle w:val="Emphasis"/>
          <w:rFonts w:ascii="Monotype Corsiva" w:hAnsi="Monotype Corsiva"/>
          <w:sz w:val="40"/>
          <w:szCs w:val="40"/>
        </w:rPr>
        <w:tab/>
      </w:r>
    </w:p>
    <w:p w14:paraId="12223F3A" w14:textId="7378087B" w:rsidR="00A61F56" w:rsidRDefault="00A61F56" w:rsidP="00A77626">
      <w:pPr>
        <w:pStyle w:val="Long2"/>
        <w:rPr>
          <w:rFonts w:ascii="Arial" w:hAnsi="Arial" w:cs="Arial"/>
          <w:sz w:val="24"/>
          <w:szCs w:val="24"/>
        </w:rPr>
      </w:pPr>
      <w:r w:rsidRPr="005C7B36">
        <w:rPr>
          <w:rFonts w:ascii="Arial" w:hAnsi="Arial" w:cs="Arial"/>
          <w:sz w:val="24"/>
          <w:szCs w:val="24"/>
        </w:rPr>
        <w:t>Inspector</w:t>
      </w:r>
    </w:p>
    <w:p w14:paraId="5EEA4726" w14:textId="309D96E3" w:rsidR="00557FD6" w:rsidRDefault="00557FD6" w:rsidP="00557FD6">
      <w:pPr>
        <w:pStyle w:val="Style1"/>
        <w:numPr>
          <w:ilvl w:val="0"/>
          <w:numId w:val="0"/>
        </w:numPr>
        <w:ind w:left="432" w:hanging="432"/>
      </w:pPr>
    </w:p>
    <w:p w14:paraId="558C2EA5" w14:textId="77777777" w:rsidR="008C74D3" w:rsidRDefault="008C74D3" w:rsidP="00557FD6">
      <w:pPr>
        <w:pStyle w:val="Style1"/>
        <w:numPr>
          <w:ilvl w:val="0"/>
          <w:numId w:val="0"/>
        </w:numPr>
        <w:ind w:left="432" w:hanging="432"/>
        <w:rPr>
          <w:rFonts w:ascii="Arial" w:hAnsi="Arial" w:cs="Arial"/>
          <w:b/>
          <w:bCs/>
          <w:sz w:val="24"/>
          <w:szCs w:val="24"/>
        </w:rPr>
      </w:pPr>
    </w:p>
    <w:p w14:paraId="08417CF8" w14:textId="77777777" w:rsidR="008C74D3" w:rsidRDefault="008C74D3" w:rsidP="00557FD6">
      <w:pPr>
        <w:pStyle w:val="Style1"/>
        <w:numPr>
          <w:ilvl w:val="0"/>
          <w:numId w:val="0"/>
        </w:numPr>
        <w:ind w:left="432" w:hanging="432"/>
        <w:rPr>
          <w:rFonts w:ascii="Arial" w:hAnsi="Arial" w:cs="Arial"/>
          <w:b/>
          <w:bCs/>
          <w:sz w:val="24"/>
          <w:szCs w:val="24"/>
        </w:rPr>
      </w:pPr>
    </w:p>
    <w:p w14:paraId="397D694D" w14:textId="77777777" w:rsidR="008C74D3" w:rsidRDefault="008C74D3" w:rsidP="00557FD6">
      <w:pPr>
        <w:pStyle w:val="Style1"/>
        <w:numPr>
          <w:ilvl w:val="0"/>
          <w:numId w:val="0"/>
        </w:numPr>
        <w:ind w:left="432" w:hanging="432"/>
        <w:rPr>
          <w:rFonts w:ascii="Arial" w:hAnsi="Arial" w:cs="Arial"/>
          <w:b/>
          <w:bCs/>
          <w:sz w:val="24"/>
          <w:szCs w:val="24"/>
        </w:rPr>
      </w:pPr>
    </w:p>
    <w:p w14:paraId="20663FE1" w14:textId="77777777" w:rsidR="008C74D3" w:rsidRDefault="008C74D3" w:rsidP="00557FD6">
      <w:pPr>
        <w:pStyle w:val="Style1"/>
        <w:numPr>
          <w:ilvl w:val="0"/>
          <w:numId w:val="0"/>
        </w:numPr>
        <w:ind w:left="432" w:hanging="432"/>
        <w:rPr>
          <w:rFonts w:ascii="Arial" w:hAnsi="Arial" w:cs="Arial"/>
          <w:b/>
          <w:bCs/>
          <w:sz w:val="24"/>
          <w:szCs w:val="24"/>
        </w:rPr>
      </w:pPr>
    </w:p>
    <w:p w14:paraId="4D4ADDE4" w14:textId="77777777" w:rsidR="008C74D3" w:rsidRDefault="008C74D3" w:rsidP="00557FD6">
      <w:pPr>
        <w:pStyle w:val="Style1"/>
        <w:numPr>
          <w:ilvl w:val="0"/>
          <w:numId w:val="0"/>
        </w:numPr>
        <w:ind w:left="432" w:hanging="432"/>
        <w:rPr>
          <w:rFonts w:ascii="Arial" w:hAnsi="Arial" w:cs="Arial"/>
          <w:b/>
          <w:bCs/>
          <w:sz w:val="24"/>
          <w:szCs w:val="24"/>
        </w:rPr>
      </w:pPr>
    </w:p>
    <w:p w14:paraId="50E286D7" w14:textId="77777777" w:rsidR="008C74D3" w:rsidRDefault="008C74D3" w:rsidP="00557FD6">
      <w:pPr>
        <w:pStyle w:val="Style1"/>
        <w:numPr>
          <w:ilvl w:val="0"/>
          <w:numId w:val="0"/>
        </w:numPr>
        <w:ind w:left="432" w:hanging="432"/>
        <w:rPr>
          <w:rFonts w:ascii="Arial" w:hAnsi="Arial" w:cs="Arial"/>
          <w:b/>
          <w:bCs/>
          <w:sz w:val="24"/>
          <w:szCs w:val="24"/>
        </w:rPr>
      </w:pPr>
    </w:p>
    <w:p w14:paraId="6497704F" w14:textId="77777777" w:rsidR="008C74D3" w:rsidRDefault="008C74D3" w:rsidP="00557FD6">
      <w:pPr>
        <w:pStyle w:val="Style1"/>
        <w:numPr>
          <w:ilvl w:val="0"/>
          <w:numId w:val="0"/>
        </w:numPr>
        <w:ind w:left="432" w:hanging="432"/>
        <w:rPr>
          <w:rFonts w:ascii="Arial" w:hAnsi="Arial" w:cs="Arial"/>
          <w:b/>
          <w:bCs/>
          <w:sz w:val="24"/>
          <w:szCs w:val="24"/>
        </w:rPr>
      </w:pPr>
    </w:p>
    <w:p w14:paraId="7677184D" w14:textId="77777777" w:rsidR="008C74D3" w:rsidRDefault="008C74D3" w:rsidP="00557FD6">
      <w:pPr>
        <w:pStyle w:val="Style1"/>
        <w:numPr>
          <w:ilvl w:val="0"/>
          <w:numId w:val="0"/>
        </w:numPr>
        <w:ind w:left="432" w:hanging="432"/>
        <w:rPr>
          <w:rFonts w:ascii="Arial" w:hAnsi="Arial" w:cs="Arial"/>
          <w:b/>
          <w:bCs/>
          <w:sz w:val="24"/>
          <w:szCs w:val="24"/>
        </w:rPr>
      </w:pPr>
    </w:p>
    <w:p w14:paraId="6E4F1A21" w14:textId="77777777" w:rsidR="008C74D3" w:rsidRDefault="008C74D3" w:rsidP="00557FD6">
      <w:pPr>
        <w:pStyle w:val="Style1"/>
        <w:numPr>
          <w:ilvl w:val="0"/>
          <w:numId w:val="0"/>
        </w:numPr>
        <w:ind w:left="432" w:hanging="432"/>
        <w:rPr>
          <w:rFonts w:ascii="Arial" w:hAnsi="Arial" w:cs="Arial"/>
          <w:b/>
          <w:bCs/>
          <w:sz w:val="24"/>
          <w:szCs w:val="24"/>
        </w:rPr>
      </w:pPr>
    </w:p>
    <w:p w14:paraId="7FE43F5F" w14:textId="77777777" w:rsidR="008C74D3" w:rsidRDefault="008C74D3" w:rsidP="00557FD6">
      <w:pPr>
        <w:pStyle w:val="Style1"/>
        <w:numPr>
          <w:ilvl w:val="0"/>
          <w:numId w:val="0"/>
        </w:numPr>
        <w:ind w:left="432" w:hanging="432"/>
        <w:rPr>
          <w:rFonts w:ascii="Arial" w:hAnsi="Arial" w:cs="Arial"/>
          <w:b/>
          <w:bCs/>
          <w:sz w:val="24"/>
          <w:szCs w:val="24"/>
        </w:rPr>
      </w:pPr>
    </w:p>
    <w:p w14:paraId="6EEC675C" w14:textId="77777777" w:rsidR="008C74D3" w:rsidRDefault="008C74D3" w:rsidP="00557FD6">
      <w:pPr>
        <w:pStyle w:val="Style1"/>
        <w:numPr>
          <w:ilvl w:val="0"/>
          <w:numId w:val="0"/>
        </w:numPr>
        <w:ind w:left="432" w:hanging="432"/>
        <w:rPr>
          <w:rFonts w:ascii="Arial" w:hAnsi="Arial" w:cs="Arial"/>
          <w:b/>
          <w:bCs/>
          <w:sz w:val="24"/>
          <w:szCs w:val="24"/>
        </w:rPr>
      </w:pPr>
    </w:p>
    <w:p w14:paraId="6491C490" w14:textId="77777777" w:rsidR="008C74D3" w:rsidRDefault="008C74D3" w:rsidP="00557FD6">
      <w:pPr>
        <w:pStyle w:val="Style1"/>
        <w:numPr>
          <w:ilvl w:val="0"/>
          <w:numId w:val="0"/>
        </w:numPr>
        <w:ind w:left="432" w:hanging="432"/>
        <w:rPr>
          <w:rFonts w:ascii="Arial" w:hAnsi="Arial" w:cs="Arial"/>
          <w:b/>
          <w:bCs/>
          <w:sz w:val="24"/>
          <w:szCs w:val="24"/>
        </w:rPr>
      </w:pPr>
    </w:p>
    <w:p w14:paraId="65206C0B" w14:textId="77777777" w:rsidR="008C74D3" w:rsidRDefault="008C74D3" w:rsidP="00557FD6">
      <w:pPr>
        <w:pStyle w:val="Style1"/>
        <w:numPr>
          <w:ilvl w:val="0"/>
          <w:numId w:val="0"/>
        </w:numPr>
        <w:ind w:left="432" w:hanging="432"/>
        <w:rPr>
          <w:rFonts w:ascii="Arial" w:hAnsi="Arial" w:cs="Arial"/>
          <w:b/>
          <w:bCs/>
          <w:sz w:val="24"/>
          <w:szCs w:val="24"/>
        </w:rPr>
      </w:pPr>
    </w:p>
    <w:p w14:paraId="01C383AD" w14:textId="77777777" w:rsidR="008C74D3" w:rsidRDefault="008C74D3" w:rsidP="00557FD6">
      <w:pPr>
        <w:pStyle w:val="Style1"/>
        <w:numPr>
          <w:ilvl w:val="0"/>
          <w:numId w:val="0"/>
        </w:numPr>
        <w:ind w:left="432" w:hanging="432"/>
        <w:rPr>
          <w:rFonts w:ascii="Arial" w:hAnsi="Arial" w:cs="Arial"/>
          <w:b/>
          <w:bCs/>
          <w:sz w:val="24"/>
          <w:szCs w:val="24"/>
        </w:rPr>
      </w:pPr>
    </w:p>
    <w:p w14:paraId="299ECDE6" w14:textId="7491D410" w:rsidR="008C74D3" w:rsidRDefault="007A4940" w:rsidP="00557FD6">
      <w:pPr>
        <w:pStyle w:val="Style1"/>
        <w:numPr>
          <w:ilvl w:val="0"/>
          <w:numId w:val="0"/>
        </w:numPr>
        <w:ind w:left="432" w:hanging="432"/>
        <w:rPr>
          <w:rFonts w:ascii="Arial" w:hAnsi="Arial" w:cs="Arial"/>
          <w:b/>
          <w:bCs/>
          <w:sz w:val="24"/>
          <w:szCs w:val="24"/>
        </w:rPr>
      </w:pPr>
      <w:r>
        <w:rPr>
          <w:rFonts w:ascii="Arial" w:hAnsi="Arial" w:cs="Arial"/>
          <w:b/>
          <w:bCs/>
          <w:sz w:val="24"/>
          <w:szCs w:val="24"/>
        </w:rPr>
        <w:t>COPY OF ORDER MAP - NOT TO SCALE</w:t>
      </w:r>
    </w:p>
    <w:p w14:paraId="19816931" w14:textId="1858A487" w:rsidR="007A4940" w:rsidRDefault="007A4940" w:rsidP="00557FD6">
      <w:pPr>
        <w:pStyle w:val="Style1"/>
        <w:numPr>
          <w:ilvl w:val="0"/>
          <w:numId w:val="0"/>
        </w:numPr>
        <w:ind w:left="432" w:hanging="432"/>
        <w:rPr>
          <w:rFonts w:ascii="Arial" w:hAnsi="Arial" w:cs="Arial"/>
          <w:b/>
          <w:bCs/>
          <w:sz w:val="24"/>
          <w:szCs w:val="24"/>
        </w:rPr>
      </w:pPr>
      <w:r>
        <w:rPr>
          <w:noProof/>
        </w:rPr>
        <w:drawing>
          <wp:inline distT="0" distB="0" distL="0" distR="0" wp14:anchorId="1BAC8EE2" wp14:editId="25CE1877">
            <wp:extent cx="5745940" cy="8305800"/>
            <wp:effectExtent l="0" t="0" r="7620" b="0"/>
            <wp:docPr id="4" name="Picture 4" descr="ORDER MAP WITH INSPECTORS AN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RDER MAP WITH INSPECTORS ANNO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2765" cy="8344576"/>
                    </a:xfrm>
                    <a:prstGeom prst="rect">
                      <a:avLst/>
                    </a:prstGeom>
                    <a:noFill/>
                    <a:ln>
                      <a:noFill/>
                    </a:ln>
                  </pic:spPr>
                </pic:pic>
              </a:graphicData>
            </a:graphic>
          </wp:inline>
        </w:drawing>
      </w:r>
    </w:p>
    <w:sectPr w:rsidR="007A4940"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B2C5" w14:textId="77777777" w:rsidR="00DE1871" w:rsidRDefault="00DE1871" w:rsidP="00F62916">
      <w:r>
        <w:separator/>
      </w:r>
    </w:p>
  </w:endnote>
  <w:endnote w:type="continuationSeparator" w:id="0">
    <w:p w14:paraId="24EE41D6" w14:textId="77777777" w:rsidR="00DE1871" w:rsidRDefault="00DE1871" w:rsidP="00F62916">
      <w:r>
        <w:continuationSeparator/>
      </w:r>
    </w:p>
  </w:endnote>
  <w:endnote w:type="continuationNotice" w:id="1">
    <w:p w14:paraId="03AD6FA2" w14:textId="77777777" w:rsidR="00DE1871" w:rsidRDefault="00DE1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3F48"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23F49"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3F4B" w14:textId="2304EC54" w:rsidR="003E54CC" w:rsidRDefault="00564ED0" w:rsidP="00C513C1">
    <w:pPr>
      <w:pStyle w:val="Noindent"/>
      <w:spacing w:before="120"/>
      <w:jc w:val="center"/>
    </w:pPr>
    <w:r>
      <w:rPr>
        <w:noProof/>
        <w:sz w:val="18"/>
      </w:rPr>
      <mc:AlternateContent>
        <mc:Choice Requires="wps">
          <w:drawing>
            <wp:anchor distT="0" distB="0" distL="114300" distR="114300" simplePos="0" relativeHeight="251658242" behindDoc="0" locked="0" layoutInCell="1" allowOverlap="1" wp14:anchorId="12223F51" wp14:editId="7019EEC6">
              <wp:simplePos x="0" y="0"/>
              <wp:positionH relativeFrom="column">
                <wp:posOffset>-2540</wp:posOffset>
              </wp:positionH>
              <wp:positionV relativeFrom="paragraph">
                <wp:posOffset>159385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10ED9" id="Straight Connector 2"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15106C">
      <w:rPr>
        <w:rStyle w:val="PageNumber"/>
        <w:noProof/>
      </w:rPr>
      <w:t>2</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3F4D" w14:textId="77777777" w:rsidR="003E54CC" w:rsidRDefault="00564ED0" w:rsidP="004D6820">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12223F53" wp14:editId="2DEA2295">
              <wp:simplePos x="0" y="0"/>
              <wp:positionH relativeFrom="column">
                <wp:posOffset>-2540</wp:posOffset>
              </wp:positionH>
              <wp:positionV relativeFrom="paragraph">
                <wp:posOffset>121285</wp:posOffset>
              </wp:positionV>
              <wp:extent cx="5943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C5062"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B7F7" w14:textId="77777777" w:rsidR="00DE1871" w:rsidRDefault="00DE1871" w:rsidP="00F62916">
      <w:r>
        <w:separator/>
      </w:r>
    </w:p>
  </w:footnote>
  <w:footnote w:type="continuationSeparator" w:id="0">
    <w:p w14:paraId="7D91D858" w14:textId="77777777" w:rsidR="00DE1871" w:rsidRDefault="00DE1871" w:rsidP="00F62916">
      <w:r>
        <w:continuationSeparator/>
      </w:r>
    </w:p>
  </w:footnote>
  <w:footnote w:type="continuationNotice" w:id="1">
    <w:p w14:paraId="412A8352" w14:textId="77777777" w:rsidR="00DE1871" w:rsidRDefault="00DE18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E54CC" w14:paraId="12223F46" w14:textId="77777777">
      <w:tc>
        <w:tcPr>
          <w:tcW w:w="9520" w:type="dxa"/>
        </w:tcPr>
        <w:p w14:paraId="12223F45" w14:textId="1FF54EDC" w:rsidR="003E54CC" w:rsidRDefault="004D6820">
          <w:pPr>
            <w:pStyle w:val="Footer"/>
          </w:pPr>
          <w:r>
            <w:t xml:space="preserve">Order Decision </w:t>
          </w:r>
          <w:r w:rsidR="001726A5">
            <w:t>ROW</w:t>
          </w:r>
          <w:r>
            <w:t>/</w:t>
          </w:r>
          <w:r w:rsidR="009C5717">
            <w:t>3</w:t>
          </w:r>
          <w:r w:rsidR="00973262">
            <w:t>311019</w:t>
          </w:r>
        </w:p>
      </w:tc>
    </w:tr>
  </w:tbl>
  <w:p w14:paraId="12223F47" w14:textId="2CB447B8" w:rsidR="003E54CC" w:rsidRDefault="00564ED0" w:rsidP="00087477">
    <w:pPr>
      <w:pStyle w:val="Footer"/>
      <w:spacing w:after="180"/>
    </w:pPr>
    <w:r>
      <w:rPr>
        <w:noProof/>
      </w:rPr>
      <mc:AlternateContent>
        <mc:Choice Requires="wps">
          <w:drawing>
            <wp:anchor distT="0" distB="0" distL="114300" distR="114300" simplePos="0" relativeHeight="251658241" behindDoc="0" locked="0" layoutInCell="1" allowOverlap="1" wp14:anchorId="12223F4F" wp14:editId="335F750B">
              <wp:simplePos x="0" y="0"/>
              <wp:positionH relativeFrom="column">
                <wp:posOffset>0</wp:posOffset>
              </wp:positionH>
              <wp:positionV relativeFrom="paragraph">
                <wp:posOffset>114300</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6057D" id="Straight Connector 3"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3F4C"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42E33233"/>
    <w:multiLevelType w:val="hybridMultilevel"/>
    <w:tmpl w:val="1D68A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0B12970"/>
    <w:multiLevelType w:val="hybridMultilevel"/>
    <w:tmpl w:val="28B27E42"/>
    <w:lvl w:ilvl="0" w:tplc="17625B92">
      <w:start w:val="1"/>
      <w:numFmt w:val="bullet"/>
      <w:lvlText w:val=""/>
      <w:lvlJc w:val="left"/>
      <w:pPr>
        <w:ind w:left="720" w:hanging="360"/>
      </w:pPr>
      <w:rPr>
        <w:rFonts w:ascii="Symbol" w:hAnsi="Symbol" w:hint="default"/>
      </w:rPr>
    </w:lvl>
    <w:lvl w:ilvl="1" w:tplc="813EA99C">
      <w:start w:val="1"/>
      <w:numFmt w:val="bullet"/>
      <w:lvlText w:val="o"/>
      <w:lvlJc w:val="left"/>
      <w:pPr>
        <w:ind w:left="1440" w:hanging="360"/>
      </w:pPr>
      <w:rPr>
        <w:rFonts w:ascii="Courier New" w:hAnsi="Courier New" w:hint="default"/>
      </w:rPr>
    </w:lvl>
    <w:lvl w:ilvl="2" w:tplc="61324B78">
      <w:start w:val="1"/>
      <w:numFmt w:val="bullet"/>
      <w:lvlText w:val=""/>
      <w:lvlJc w:val="left"/>
      <w:pPr>
        <w:ind w:left="2160" w:hanging="360"/>
      </w:pPr>
      <w:rPr>
        <w:rFonts w:ascii="Wingdings" w:hAnsi="Wingdings" w:hint="default"/>
      </w:rPr>
    </w:lvl>
    <w:lvl w:ilvl="3" w:tplc="A75A90EA">
      <w:start w:val="1"/>
      <w:numFmt w:val="bullet"/>
      <w:lvlText w:val=""/>
      <w:lvlJc w:val="left"/>
      <w:pPr>
        <w:ind w:left="2880" w:hanging="360"/>
      </w:pPr>
      <w:rPr>
        <w:rFonts w:ascii="Symbol" w:hAnsi="Symbol" w:hint="default"/>
      </w:rPr>
    </w:lvl>
    <w:lvl w:ilvl="4" w:tplc="EF4CF810">
      <w:start w:val="1"/>
      <w:numFmt w:val="bullet"/>
      <w:lvlText w:val="o"/>
      <w:lvlJc w:val="left"/>
      <w:pPr>
        <w:ind w:left="3600" w:hanging="360"/>
      </w:pPr>
      <w:rPr>
        <w:rFonts w:ascii="Courier New" w:hAnsi="Courier New" w:hint="default"/>
      </w:rPr>
    </w:lvl>
    <w:lvl w:ilvl="5" w:tplc="48F67962">
      <w:start w:val="1"/>
      <w:numFmt w:val="bullet"/>
      <w:lvlText w:val=""/>
      <w:lvlJc w:val="left"/>
      <w:pPr>
        <w:ind w:left="4320" w:hanging="360"/>
      </w:pPr>
      <w:rPr>
        <w:rFonts w:ascii="Wingdings" w:hAnsi="Wingdings" w:hint="default"/>
      </w:rPr>
    </w:lvl>
    <w:lvl w:ilvl="6" w:tplc="0F00C996">
      <w:start w:val="1"/>
      <w:numFmt w:val="bullet"/>
      <w:lvlText w:val=""/>
      <w:lvlJc w:val="left"/>
      <w:pPr>
        <w:ind w:left="5040" w:hanging="360"/>
      </w:pPr>
      <w:rPr>
        <w:rFonts w:ascii="Symbol" w:hAnsi="Symbol" w:hint="default"/>
      </w:rPr>
    </w:lvl>
    <w:lvl w:ilvl="7" w:tplc="113A1CD6">
      <w:start w:val="1"/>
      <w:numFmt w:val="bullet"/>
      <w:lvlText w:val="o"/>
      <w:lvlJc w:val="left"/>
      <w:pPr>
        <w:ind w:left="5760" w:hanging="360"/>
      </w:pPr>
      <w:rPr>
        <w:rFonts w:ascii="Courier New" w:hAnsi="Courier New" w:hint="default"/>
      </w:rPr>
    </w:lvl>
    <w:lvl w:ilvl="8" w:tplc="C7C0C152">
      <w:start w:val="1"/>
      <w:numFmt w:val="bullet"/>
      <w:lvlText w:val=""/>
      <w:lvlJc w:val="left"/>
      <w:pPr>
        <w:ind w:left="6480" w:hanging="360"/>
      </w:pPr>
      <w:rPr>
        <w:rFonts w:ascii="Wingdings" w:hAnsi="Wingdings" w:hint="default"/>
      </w:rPr>
    </w:lvl>
  </w:abstractNum>
  <w:abstractNum w:abstractNumId="5" w15:restartNumberingAfterBreak="0">
    <w:nsid w:val="62CA1CF1"/>
    <w:multiLevelType w:val="multilevel"/>
    <w:tmpl w:val="0D5CC23A"/>
    <w:lvl w:ilvl="0">
      <w:start w:val="1"/>
      <w:numFmt w:val="decimal"/>
      <w:pStyle w:val="Style1"/>
      <w:lvlText w:val="%1."/>
      <w:lvlJc w:val="left"/>
      <w:pPr>
        <w:tabs>
          <w:tab w:val="num" w:pos="2704"/>
        </w:tabs>
        <w:ind w:left="2416"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02341517">
    <w:abstractNumId w:val="4"/>
  </w:num>
  <w:num w:numId="2" w16cid:durableId="1718972183">
    <w:abstractNumId w:val="6"/>
  </w:num>
  <w:num w:numId="3" w16cid:durableId="2040737096">
    <w:abstractNumId w:val="6"/>
  </w:num>
  <w:num w:numId="4" w16cid:durableId="139620313">
    <w:abstractNumId w:val="7"/>
  </w:num>
  <w:num w:numId="5" w16cid:durableId="787511265">
    <w:abstractNumId w:val="0"/>
  </w:num>
  <w:num w:numId="6" w16cid:durableId="1173182029">
    <w:abstractNumId w:val="1"/>
  </w:num>
  <w:num w:numId="7" w16cid:durableId="2113427367">
    <w:abstractNumId w:val="5"/>
  </w:num>
  <w:num w:numId="8" w16cid:durableId="1795251586">
    <w:abstractNumId w:val="8"/>
  </w:num>
  <w:num w:numId="9" w16cid:durableId="2025135177">
    <w:abstractNumId w:val="3"/>
  </w:num>
  <w:num w:numId="10" w16cid:durableId="1615625189">
    <w:abstractNumId w:val="5"/>
  </w:num>
  <w:num w:numId="11" w16cid:durableId="1667902416">
    <w:abstractNumId w:val="5"/>
  </w:num>
  <w:num w:numId="12" w16cid:durableId="1814788431">
    <w:abstractNumId w:val="5"/>
  </w:num>
  <w:num w:numId="13" w16cid:durableId="17782023">
    <w:abstractNumId w:val="5"/>
  </w:num>
  <w:num w:numId="14" w16cid:durableId="1223954218">
    <w:abstractNumId w:val="5"/>
  </w:num>
  <w:num w:numId="15" w16cid:durableId="941230632">
    <w:abstractNumId w:val="5"/>
  </w:num>
  <w:num w:numId="16" w16cid:durableId="1843081837">
    <w:abstractNumId w:val="5"/>
  </w:num>
  <w:num w:numId="17" w16cid:durableId="9922767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4D6820"/>
    <w:rsid w:val="0000034D"/>
    <w:rsid w:val="00000546"/>
    <w:rsid w:val="00000B64"/>
    <w:rsid w:val="00000C2C"/>
    <w:rsid w:val="00000FE1"/>
    <w:rsid w:val="0000191B"/>
    <w:rsid w:val="00001DAC"/>
    <w:rsid w:val="00001F01"/>
    <w:rsid w:val="0000209F"/>
    <w:rsid w:val="00002554"/>
    <w:rsid w:val="000026DD"/>
    <w:rsid w:val="0000335F"/>
    <w:rsid w:val="00003693"/>
    <w:rsid w:val="00003B42"/>
    <w:rsid w:val="00004A20"/>
    <w:rsid w:val="00005328"/>
    <w:rsid w:val="00006788"/>
    <w:rsid w:val="00006D3D"/>
    <w:rsid w:val="00007240"/>
    <w:rsid w:val="00016488"/>
    <w:rsid w:val="000165B9"/>
    <w:rsid w:val="00017924"/>
    <w:rsid w:val="00020BF2"/>
    <w:rsid w:val="000210A7"/>
    <w:rsid w:val="00021162"/>
    <w:rsid w:val="0002175F"/>
    <w:rsid w:val="00021AB3"/>
    <w:rsid w:val="0002352B"/>
    <w:rsid w:val="000236C5"/>
    <w:rsid w:val="0002441E"/>
    <w:rsid w:val="000252C2"/>
    <w:rsid w:val="000271F3"/>
    <w:rsid w:val="00027E05"/>
    <w:rsid w:val="00030175"/>
    <w:rsid w:val="000307C9"/>
    <w:rsid w:val="0003081C"/>
    <w:rsid w:val="00030952"/>
    <w:rsid w:val="00031100"/>
    <w:rsid w:val="00031106"/>
    <w:rsid w:val="0003180D"/>
    <w:rsid w:val="00032038"/>
    <w:rsid w:val="00032394"/>
    <w:rsid w:val="0003391D"/>
    <w:rsid w:val="00034AA6"/>
    <w:rsid w:val="00034BA6"/>
    <w:rsid w:val="00034BD3"/>
    <w:rsid w:val="00034F6E"/>
    <w:rsid w:val="00035789"/>
    <w:rsid w:val="00036187"/>
    <w:rsid w:val="0003671C"/>
    <w:rsid w:val="00036846"/>
    <w:rsid w:val="000412CA"/>
    <w:rsid w:val="00041E7E"/>
    <w:rsid w:val="00043078"/>
    <w:rsid w:val="000436DF"/>
    <w:rsid w:val="00043C46"/>
    <w:rsid w:val="00044E54"/>
    <w:rsid w:val="00046145"/>
    <w:rsid w:val="0004625F"/>
    <w:rsid w:val="00046C07"/>
    <w:rsid w:val="00046DCC"/>
    <w:rsid w:val="000501AE"/>
    <w:rsid w:val="00051729"/>
    <w:rsid w:val="000520CB"/>
    <w:rsid w:val="00052DD5"/>
    <w:rsid w:val="00053135"/>
    <w:rsid w:val="000539A0"/>
    <w:rsid w:val="00055CB1"/>
    <w:rsid w:val="00056317"/>
    <w:rsid w:val="000566AF"/>
    <w:rsid w:val="00056866"/>
    <w:rsid w:val="00056B68"/>
    <w:rsid w:val="00057374"/>
    <w:rsid w:val="000573DC"/>
    <w:rsid w:val="00060054"/>
    <w:rsid w:val="000602B8"/>
    <w:rsid w:val="00061540"/>
    <w:rsid w:val="00061D08"/>
    <w:rsid w:val="00061E29"/>
    <w:rsid w:val="00062027"/>
    <w:rsid w:val="00062353"/>
    <w:rsid w:val="000625FD"/>
    <w:rsid w:val="00063CD8"/>
    <w:rsid w:val="000642A7"/>
    <w:rsid w:val="00064902"/>
    <w:rsid w:val="00064CF3"/>
    <w:rsid w:val="00065098"/>
    <w:rsid w:val="0006578C"/>
    <w:rsid w:val="00067363"/>
    <w:rsid w:val="00067888"/>
    <w:rsid w:val="000701CE"/>
    <w:rsid w:val="00070ABB"/>
    <w:rsid w:val="00072624"/>
    <w:rsid w:val="0007449D"/>
    <w:rsid w:val="0007452D"/>
    <w:rsid w:val="000747C4"/>
    <w:rsid w:val="00075CD6"/>
    <w:rsid w:val="000760E1"/>
    <w:rsid w:val="00077358"/>
    <w:rsid w:val="00077EE2"/>
    <w:rsid w:val="000800EA"/>
    <w:rsid w:val="00081EA3"/>
    <w:rsid w:val="00082236"/>
    <w:rsid w:val="00082775"/>
    <w:rsid w:val="000827B7"/>
    <w:rsid w:val="000837F2"/>
    <w:rsid w:val="0008433F"/>
    <w:rsid w:val="00085728"/>
    <w:rsid w:val="00085817"/>
    <w:rsid w:val="00085EDB"/>
    <w:rsid w:val="000860A9"/>
    <w:rsid w:val="00086CDF"/>
    <w:rsid w:val="00087477"/>
    <w:rsid w:val="000874D2"/>
    <w:rsid w:val="000877AC"/>
    <w:rsid w:val="00087DEC"/>
    <w:rsid w:val="00091B23"/>
    <w:rsid w:val="00092E1B"/>
    <w:rsid w:val="000944D6"/>
    <w:rsid w:val="000960C7"/>
    <w:rsid w:val="000960E2"/>
    <w:rsid w:val="0009612E"/>
    <w:rsid w:val="00096BB1"/>
    <w:rsid w:val="000970CB"/>
    <w:rsid w:val="000A0431"/>
    <w:rsid w:val="000A0696"/>
    <w:rsid w:val="000A0ACF"/>
    <w:rsid w:val="000A1D79"/>
    <w:rsid w:val="000A2795"/>
    <w:rsid w:val="000A282C"/>
    <w:rsid w:val="000A3953"/>
    <w:rsid w:val="000A3A29"/>
    <w:rsid w:val="000A47AF"/>
    <w:rsid w:val="000A4AEB"/>
    <w:rsid w:val="000A4EB8"/>
    <w:rsid w:val="000A53B8"/>
    <w:rsid w:val="000A64AE"/>
    <w:rsid w:val="000B1654"/>
    <w:rsid w:val="000B17E5"/>
    <w:rsid w:val="000B1A32"/>
    <w:rsid w:val="000B2BBB"/>
    <w:rsid w:val="000B2CB6"/>
    <w:rsid w:val="000B66C9"/>
    <w:rsid w:val="000B7103"/>
    <w:rsid w:val="000B7587"/>
    <w:rsid w:val="000C0AC1"/>
    <w:rsid w:val="000C1270"/>
    <w:rsid w:val="000C204C"/>
    <w:rsid w:val="000C34E3"/>
    <w:rsid w:val="000C3F13"/>
    <w:rsid w:val="000C4422"/>
    <w:rsid w:val="000C4942"/>
    <w:rsid w:val="000C5363"/>
    <w:rsid w:val="000C5494"/>
    <w:rsid w:val="000C5690"/>
    <w:rsid w:val="000C698E"/>
    <w:rsid w:val="000C7306"/>
    <w:rsid w:val="000C7B43"/>
    <w:rsid w:val="000D0521"/>
    <w:rsid w:val="000D0673"/>
    <w:rsid w:val="000D0CED"/>
    <w:rsid w:val="000D21ED"/>
    <w:rsid w:val="000D26C8"/>
    <w:rsid w:val="000D2FFC"/>
    <w:rsid w:val="000D3323"/>
    <w:rsid w:val="000D34B1"/>
    <w:rsid w:val="000D48E0"/>
    <w:rsid w:val="000D6ADF"/>
    <w:rsid w:val="000D7A76"/>
    <w:rsid w:val="000D7BF3"/>
    <w:rsid w:val="000D7D2C"/>
    <w:rsid w:val="000E13A7"/>
    <w:rsid w:val="000E30E3"/>
    <w:rsid w:val="000E3ABA"/>
    <w:rsid w:val="000E4039"/>
    <w:rsid w:val="000E4459"/>
    <w:rsid w:val="000E4526"/>
    <w:rsid w:val="000E56DB"/>
    <w:rsid w:val="000E56F0"/>
    <w:rsid w:val="000E5A3E"/>
    <w:rsid w:val="000E5CDB"/>
    <w:rsid w:val="000E6639"/>
    <w:rsid w:val="000E73B4"/>
    <w:rsid w:val="000F0519"/>
    <w:rsid w:val="000F0A12"/>
    <w:rsid w:val="000F15C6"/>
    <w:rsid w:val="000F16F4"/>
    <w:rsid w:val="000F1A4C"/>
    <w:rsid w:val="000F1C77"/>
    <w:rsid w:val="000F3897"/>
    <w:rsid w:val="000F5EF8"/>
    <w:rsid w:val="000F600C"/>
    <w:rsid w:val="000F63BE"/>
    <w:rsid w:val="000F7739"/>
    <w:rsid w:val="0010005A"/>
    <w:rsid w:val="001000CB"/>
    <w:rsid w:val="001007B2"/>
    <w:rsid w:val="00100A0A"/>
    <w:rsid w:val="00100A8E"/>
    <w:rsid w:val="00100E6C"/>
    <w:rsid w:val="0010227D"/>
    <w:rsid w:val="00102EDA"/>
    <w:rsid w:val="001038F0"/>
    <w:rsid w:val="00103FFE"/>
    <w:rsid w:val="00104B64"/>
    <w:rsid w:val="00104D93"/>
    <w:rsid w:val="00107F38"/>
    <w:rsid w:val="001101CE"/>
    <w:rsid w:val="00110CF5"/>
    <w:rsid w:val="00110DFC"/>
    <w:rsid w:val="00110F5C"/>
    <w:rsid w:val="00111133"/>
    <w:rsid w:val="00113021"/>
    <w:rsid w:val="0011344B"/>
    <w:rsid w:val="00114302"/>
    <w:rsid w:val="00115362"/>
    <w:rsid w:val="001154C3"/>
    <w:rsid w:val="00115902"/>
    <w:rsid w:val="00116BC8"/>
    <w:rsid w:val="00116FDB"/>
    <w:rsid w:val="0011771A"/>
    <w:rsid w:val="00117FEE"/>
    <w:rsid w:val="00121390"/>
    <w:rsid w:val="00121EAA"/>
    <w:rsid w:val="001228F2"/>
    <w:rsid w:val="0012349E"/>
    <w:rsid w:val="00123B56"/>
    <w:rsid w:val="0012421E"/>
    <w:rsid w:val="00126542"/>
    <w:rsid w:val="00126EFA"/>
    <w:rsid w:val="00126F54"/>
    <w:rsid w:val="0013071D"/>
    <w:rsid w:val="00130A23"/>
    <w:rsid w:val="00130B9F"/>
    <w:rsid w:val="00130F73"/>
    <w:rsid w:val="00132E32"/>
    <w:rsid w:val="00133793"/>
    <w:rsid w:val="00133B9D"/>
    <w:rsid w:val="00134757"/>
    <w:rsid w:val="00134E71"/>
    <w:rsid w:val="00134FF2"/>
    <w:rsid w:val="00135F4B"/>
    <w:rsid w:val="00136192"/>
    <w:rsid w:val="00136A16"/>
    <w:rsid w:val="00136F23"/>
    <w:rsid w:val="001370D9"/>
    <w:rsid w:val="00137245"/>
    <w:rsid w:val="00137ECA"/>
    <w:rsid w:val="001414D9"/>
    <w:rsid w:val="0014160B"/>
    <w:rsid w:val="0014242D"/>
    <w:rsid w:val="00144518"/>
    <w:rsid w:val="00144881"/>
    <w:rsid w:val="001451A0"/>
    <w:rsid w:val="001460F9"/>
    <w:rsid w:val="0014614E"/>
    <w:rsid w:val="00146B14"/>
    <w:rsid w:val="00147115"/>
    <w:rsid w:val="001478D9"/>
    <w:rsid w:val="00150F8A"/>
    <w:rsid w:val="0015106C"/>
    <w:rsid w:val="00151914"/>
    <w:rsid w:val="00152C92"/>
    <w:rsid w:val="001551AC"/>
    <w:rsid w:val="0015558A"/>
    <w:rsid w:val="00155A9C"/>
    <w:rsid w:val="00155BA7"/>
    <w:rsid w:val="001575EE"/>
    <w:rsid w:val="00157866"/>
    <w:rsid w:val="001579C4"/>
    <w:rsid w:val="00160230"/>
    <w:rsid w:val="001617F5"/>
    <w:rsid w:val="00161985"/>
    <w:rsid w:val="001625DA"/>
    <w:rsid w:val="00163741"/>
    <w:rsid w:val="00163D58"/>
    <w:rsid w:val="001642C9"/>
    <w:rsid w:val="001653AF"/>
    <w:rsid w:val="001657E4"/>
    <w:rsid w:val="00165AF3"/>
    <w:rsid w:val="001667F8"/>
    <w:rsid w:val="00167ACD"/>
    <w:rsid w:val="001700C1"/>
    <w:rsid w:val="001702CC"/>
    <w:rsid w:val="00171097"/>
    <w:rsid w:val="00171605"/>
    <w:rsid w:val="001726A5"/>
    <w:rsid w:val="00172E49"/>
    <w:rsid w:val="001754EA"/>
    <w:rsid w:val="00176763"/>
    <w:rsid w:val="001769B4"/>
    <w:rsid w:val="0017759E"/>
    <w:rsid w:val="00177668"/>
    <w:rsid w:val="00180F9B"/>
    <w:rsid w:val="00181A05"/>
    <w:rsid w:val="001821B4"/>
    <w:rsid w:val="00183179"/>
    <w:rsid w:val="0018392B"/>
    <w:rsid w:val="001871C0"/>
    <w:rsid w:val="00191E9D"/>
    <w:rsid w:val="001921E2"/>
    <w:rsid w:val="00192BE9"/>
    <w:rsid w:val="00193019"/>
    <w:rsid w:val="001933E4"/>
    <w:rsid w:val="00194A2E"/>
    <w:rsid w:val="00195404"/>
    <w:rsid w:val="00196B2A"/>
    <w:rsid w:val="00196F58"/>
    <w:rsid w:val="00197B5B"/>
    <w:rsid w:val="001A0F4E"/>
    <w:rsid w:val="001A1321"/>
    <w:rsid w:val="001A1C01"/>
    <w:rsid w:val="001A3C69"/>
    <w:rsid w:val="001A3CFC"/>
    <w:rsid w:val="001A4BAE"/>
    <w:rsid w:val="001A6A12"/>
    <w:rsid w:val="001A6DCD"/>
    <w:rsid w:val="001A7E56"/>
    <w:rsid w:val="001B00FD"/>
    <w:rsid w:val="001B03B2"/>
    <w:rsid w:val="001B1AAA"/>
    <w:rsid w:val="001B2879"/>
    <w:rsid w:val="001B2BFB"/>
    <w:rsid w:val="001B3BAA"/>
    <w:rsid w:val="001B4B3F"/>
    <w:rsid w:val="001B52C2"/>
    <w:rsid w:val="001B574F"/>
    <w:rsid w:val="001B5805"/>
    <w:rsid w:val="001B5AD2"/>
    <w:rsid w:val="001B63DD"/>
    <w:rsid w:val="001B6B91"/>
    <w:rsid w:val="001B7E54"/>
    <w:rsid w:val="001C00D1"/>
    <w:rsid w:val="001C0FFC"/>
    <w:rsid w:val="001C10FB"/>
    <w:rsid w:val="001C1514"/>
    <w:rsid w:val="001C1AC1"/>
    <w:rsid w:val="001C1F94"/>
    <w:rsid w:val="001C24AF"/>
    <w:rsid w:val="001C2E99"/>
    <w:rsid w:val="001C32BE"/>
    <w:rsid w:val="001C3E58"/>
    <w:rsid w:val="001C4215"/>
    <w:rsid w:val="001C790B"/>
    <w:rsid w:val="001D2691"/>
    <w:rsid w:val="001D4143"/>
    <w:rsid w:val="001D4FEF"/>
    <w:rsid w:val="001D55A0"/>
    <w:rsid w:val="001D61CC"/>
    <w:rsid w:val="001D651E"/>
    <w:rsid w:val="001D68CD"/>
    <w:rsid w:val="001D7748"/>
    <w:rsid w:val="001D7C54"/>
    <w:rsid w:val="001D7CF7"/>
    <w:rsid w:val="001E0719"/>
    <w:rsid w:val="001E3602"/>
    <w:rsid w:val="001E44B1"/>
    <w:rsid w:val="001E5442"/>
    <w:rsid w:val="001E68EB"/>
    <w:rsid w:val="001E7194"/>
    <w:rsid w:val="001E7DDD"/>
    <w:rsid w:val="001F0D6B"/>
    <w:rsid w:val="001F1479"/>
    <w:rsid w:val="001F3AD0"/>
    <w:rsid w:val="001F5990"/>
    <w:rsid w:val="001F642D"/>
    <w:rsid w:val="001F6CEB"/>
    <w:rsid w:val="001F7B00"/>
    <w:rsid w:val="002003A3"/>
    <w:rsid w:val="00201C22"/>
    <w:rsid w:val="00202E87"/>
    <w:rsid w:val="00203D56"/>
    <w:rsid w:val="00205F6D"/>
    <w:rsid w:val="002061A2"/>
    <w:rsid w:val="00207816"/>
    <w:rsid w:val="00210331"/>
    <w:rsid w:val="002111A7"/>
    <w:rsid w:val="0021151B"/>
    <w:rsid w:val="0021156E"/>
    <w:rsid w:val="002128C3"/>
    <w:rsid w:val="00212C8F"/>
    <w:rsid w:val="00213DBB"/>
    <w:rsid w:val="00214147"/>
    <w:rsid w:val="002144D6"/>
    <w:rsid w:val="002148CE"/>
    <w:rsid w:val="002149C2"/>
    <w:rsid w:val="002151CA"/>
    <w:rsid w:val="00215706"/>
    <w:rsid w:val="00216BAA"/>
    <w:rsid w:val="002171D7"/>
    <w:rsid w:val="00217A7F"/>
    <w:rsid w:val="002228D5"/>
    <w:rsid w:val="002235E5"/>
    <w:rsid w:val="0022384B"/>
    <w:rsid w:val="00223CF5"/>
    <w:rsid w:val="00223DA7"/>
    <w:rsid w:val="00223EE6"/>
    <w:rsid w:val="00224449"/>
    <w:rsid w:val="00224670"/>
    <w:rsid w:val="00224938"/>
    <w:rsid w:val="00224BA0"/>
    <w:rsid w:val="00225637"/>
    <w:rsid w:val="002259C4"/>
    <w:rsid w:val="002263ED"/>
    <w:rsid w:val="00227B67"/>
    <w:rsid w:val="00227F7E"/>
    <w:rsid w:val="00230455"/>
    <w:rsid w:val="00232864"/>
    <w:rsid w:val="002328BB"/>
    <w:rsid w:val="00232BF2"/>
    <w:rsid w:val="00233296"/>
    <w:rsid w:val="0023369F"/>
    <w:rsid w:val="002352D7"/>
    <w:rsid w:val="00235412"/>
    <w:rsid w:val="00235DA5"/>
    <w:rsid w:val="00237A1F"/>
    <w:rsid w:val="002406C3"/>
    <w:rsid w:val="00240841"/>
    <w:rsid w:val="002409E6"/>
    <w:rsid w:val="00240DA9"/>
    <w:rsid w:val="00241B70"/>
    <w:rsid w:val="002425B5"/>
    <w:rsid w:val="00242A5E"/>
    <w:rsid w:val="00243EDD"/>
    <w:rsid w:val="0024424E"/>
    <w:rsid w:val="00245F64"/>
    <w:rsid w:val="00250646"/>
    <w:rsid w:val="00252231"/>
    <w:rsid w:val="00252E95"/>
    <w:rsid w:val="00252F84"/>
    <w:rsid w:val="002544D9"/>
    <w:rsid w:val="00254A77"/>
    <w:rsid w:val="00255AA9"/>
    <w:rsid w:val="00256715"/>
    <w:rsid w:val="00256FFC"/>
    <w:rsid w:val="0025727F"/>
    <w:rsid w:val="00260ECE"/>
    <w:rsid w:val="00261F35"/>
    <w:rsid w:val="00262580"/>
    <w:rsid w:val="0026264C"/>
    <w:rsid w:val="002628EE"/>
    <w:rsid w:val="00262B1A"/>
    <w:rsid w:val="00264298"/>
    <w:rsid w:val="00264BAE"/>
    <w:rsid w:val="00265DCC"/>
    <w:rsid w:val="0026763C"/>
    <w:rsid w:val="002702F3"/>
    <w:rsid w:val="00271E77"/>
    <w:rsid w:val="00272CFA"/>
    <w:rsid w:val="002733E8"/>
    <w:rsid w:val="0027492D"/>
    <w:rsid w:val="00274CE2"/>
    <w:rsid w:val="00274FE3"/>
    <w:rsid w:val="00276129"/>
    <w:rsid w:val="00276347"/>
    <w:rsid w:val="002770A2"/>
    <w:rsid w:val="00280372"/>
    <w:rsid w:val="002809EB"/>
    <w:rsid w:val="00280F38"/>
    <w:rsid w:val="002819AB"/>
    <w:rsid w:val="00281FBD"/>
    <w:rsid w:val="00282915"/>
    <w:rsid w:val="0028399B"/>
    <w:rsid w:val="00283B31"/>
    <w:rsid w:val="00283DBA"/>
    <w:rsid w:val="002852DF"/>
    <w:rsid w:val="0028591D"/>
    <w:rsid w:val="00286737"/>
    <w:rsid w:val="00286B08"/>
    <w:rsid w:val="00286DEE"/>
    <w:rsid w:val="00286F54"/>
    <w:rsid w:val="00286F9F"/>
    <w:rsid w:val="0028790B"/>
    <w:rsid w:val="0029165E"/>
    <w:rsid w:val="00291BDE"/>
    <w:rsid w:val="0029259B"/>
    <w:rsid w:val="0029287F"/>
    <w:rsid w:val="002930B4"/>
    <w:rsid w:val="0029367C"/>
    <w:rsid w:val="00295544"/>
    <w:rsid w:val="002955D7"/>
    <w:rsid w:val="00295B1A"/>
    <w:rsid w:val="002961E5"/>
    <w:rsid w:val="00296900"/>
    <w:rsid w:val="00297C2B"/>
    <w:rsid w:val="002A17E3"/>
    <w:rsid w:val="002A23E7"/>
    <w:rsid w:val="002A40D1"/>
    <w:rsid w:val="002A40FB"/>
    <w:rsid w:val="002A4C98"/>
    <w:rsid w:val="002A537C"/>
    <w:rsid w:val="002A5C10"/>
    <w:rsid w:val="002A5C35"/>
    <w:rsid w:val="002A5EED"/>
    <w:rsid w:val="002A603E"/>
    <w:rsid w:val="002A6087"/>
    <w:rsid w:val="002A616A"/>
    <w:rsid w:val="002A741C"/>
    <w:rsid w:val="002A77FB"/>
    <w:rsid w:val="002B03FF"/>
    <w:rsid w:val="002B0C24"/>
    <w:rsid w:val="002B19F0"/>
    <w:rsid w:val="002B22E5"/>
    <w:rsid w:val="002B2574"/>
    <w:rsid w:val="002B25A9"/>
    <w:rsid w:val="002B4036"/>
    <w:rsid w:val="002B5796"/>
    <w:rsid w:val="002B58A7"/>
    <w:rsid w:val="002B5A3A"/>
    <w:rsid w:val="002B5C0B"/>
    <w:rsid w:val="002B63A6"/>
    <w:rsid w:val="002B6CC1"/>
    <w:rsid w:val="002B7EBF"/>
    <w:rsid w:val="002C012C"/>
    <w:rsid w:val="002C045D"/>
    <w:rsid w:val="002C068A"/>
    <w:rsid w:val="002C2134"/>
    <w:rsid w:val="002C2532"/>
    <w:rsid w:val="002C3DCA"/>
    <w:rsid w:val="002C4CD2"/>
    <w:rsid w:val="002C5607"/>
    <w:rsid w:val="002C57E4"/>
    <w:rsid w:val="002C67C2"/>
    <w:rsid w:val="002C69F0"/>
    <w:rsid w:val="002C7276"/>
    <w:rsid w:val="002C75B5"/>
    <w:rsid w:val="002D1E73"/>
    <w:rsid w:val="002D1EFD"/>
    <w:rsid w:val="002D409F"/>
    <w:rsid w:val="002D472E"/>
    <w:rsid w:val="002D62D5"/>
    <w:rsid w:val="002D7155"/>
    <w:rsid w:val="002E0986"/>
    <w:rsid w:val="002E11DF"/>
    <w:rsid w:val="002E16DD"/>
    <w:rsid w:val="002E2061"/>
    <w:rsid w:val="002E270E"/>
    <w:rsid w:val="002E2CFC"/>
    <w:rsid w:val="002E2D92"/>
    <w:rsid w:val="002E327D"/>
    <w:rsid w:val="002E405A"/>
    <w:rsid w:val="002E4318"/>
    <w:rsid w:val="002E6470"/>
    <w:rsid w:val="002E6C2D"/>
    <w:rsid w:val="002F0F71"/>
    <w:rsid w:val="002F17BB"/>
    <w:rsid w:val="002F1D90"/>
    <w:rsid w:val="002F1DD8"/>
    <w:rsid w:val="002F1FD0"/>
    <w:rsid w:val="002F2420"/>
    <w:rsid w:val="002F2750"/>
    <w:rsid w:val="002F4BD1"/>
    <w:rsid w:val="002F5CDB"/>
    <w:rsid w:val="002F708C"/>
    <w:rsid w:val="00300A77"/>
    <w:rsid w:val="00300C93"/>
    <w:rsid w:val="003015EC"/>
    <w:rsid w:val="003022C9"/>
    <w:rsid w:val="00302F66"/>
    <w:rsid w:val="0030348B"/>
    <w:rsid w:val="003039C2"/>
    <w:rsid w:val="003040C6"/>
    <w:rsid w:val="00304CFE"/>
    <w:rsid w:val="0030500E"/>
    <w:rsid w:val="00306797"/>
    <w:rsid w:val="00307044"/>
    <w:rsid w:val="00310D14"/>
    <w:rsid w:val="00311F95"/>
    <w:rsid w:val="00312B4D"/>
    <w:rsid w:val="003130B5"/>
    <w:rsid w:val="00313110"/>
    <w:rsid w:val="00313981"/>
    <w:rsid w:val="00313FE7"/>
    <w:rsid w:val="003145BE"/>
    <w:rsid w:val="0031486A"/>
    <w:rsid w:val="003152B7"/>
    <w:rsid w:val="0031530A"/>
    <w:rsid w:val="003156FF"/>
    <w:rsid w:val="00316F00"/>
    <w:rsid w:val="00317A57"/>
    <w:rsid w:val="00317A8D"/>
    <w:rsid w:val="00320479"/>
    <w:rsid w:val="003206FD"/>
    <w:rsid w:val="00321A0E"/>
    <w:rsid w:val="00322524"/>
    <w:rsid w:val="0032271F"/>
    <w:rsid w:val="00322867"/>
    <w:rsid w:val="00326BC9"/>
    <w:rsid w:val="00327A4C"/>
    <w:rsid w:val="003320C4"/>
    <w:rsid w:val="0033270B"/>
    <w:rsid w:val="003328C8"/>
    <w:rsid w:val="003328F8"/>
    <w:rsid w:val="00333AF8"/>
    <w:rsid w:val="00333AFD"/>
    <w:rsid w:val="003345A2"/>
    <w:rsid w:val="003345EB"/>
    <w:rsid w:val="00336628"/>
    <w:rsid w:val="00336F04"/>
    <w:rsid w:val="0033747A"/>
    <w:rsid w:val="00337C2C"/>
    <w:rsid w:val="00340123"/>
    <w:rsid w:val="0034025C"/>
    <w:rsid w:val="0034271C"/>
    <w:rsid w:val="00343A1F"/>
    <w:rsid w:val="003440A4"/>
    <w:rsid w:val="00344294"/>
    <w:rsid w:val="00344CD1"/>
    <w:rsid w:val="00345574"/>
    <w:rsid w:val="00345643"/>
    <w:rsid w:val="00345AD8"/>
    <w:rsid w:val="00346CD0"/>
    <w:rsid w:val="00347E45"/>
    <w:rsid w:val="00347EDF"/>
    <w:rsid w:val="0035129E"/>
    <w:rsid w:val="00351FC2"/>
    <w:rsid w:val="00352F93"/>
    <w:rsid w:val="003540B6"/>
    <w:rsid w:val="00355672"/>
    <w:rsid w:val="003562CC"/>
    <w:rsid w:val="00360664"/>
    <w:rsid w:val="00361459"/>
    <w:rsid w:val="0036155F"/>
    <w:rsid w:val="00361890"/>
    <w:rsid w:val="0036265B"/>
    <w:rsid w:val="003632AC"/>
    <w:rsid w:val="0036400F"/>
    <w:rsid w:val="00364E17"/>
    <w:rsid w:val="003669D7"/>
    <w:rsid w:val="00371336"/>
    <w:rsid w:val="003719FB"/>
    <w:rsid w:val="00371BA5"/>
    <w:rsid w:val="00371DA8"/>
    <w:rsid w:val="003720EA"/>
    <w:rsid w:val="0037280E"/>
    <w:rsid w:val="003734CF"/>
    <w:rsid w:val="0037573C"/>
    <w:rsid w:val="00375835"/>
    <w:rsid w:val="003761D2"/>
    <w:rsid w:val="00376288"/>
    <w:rsid w:val="00380100"/>
    <w:rsid w:val="003801D8"/>
    <w:rsid w:val="00380919"/>
    <w:rsid w:val="00380FB9"/>
    <w:rsid w:val="00381DE6"/>
    <w:rsid w:val="00382A6B"/>
    <w:rsid w:val="0038435D"/>
    <w:rsid w:val="003847B7"/>
    <w:rsid w:val="003859BB"/>
    <w:rsid w:val="00385A5F"/>
    <w:rsid w:val="00386A13"/>
    <w:rsid w:val="003874CC"/>
    <w:rsid w:val="00387F43"/>
    <w:rsid w:val="003920D8"/>
    <w:rsid w:val="00392ED4"/>
    <w:rsid w:val="003941CF"/>
    <w:rsid w:val="003952E7"/>
    <w:rsid w:val="0039585C"/>
    <w:rsid w:val="00395A87"/>
    <w:rsid w:val="00396A5A"/>
    <w:rsid w:val="00396EB9"/>
    <w:rsid w:val="003A11D3"/>
    <w:rsid w:val="003A1286"/>
    <w:rsid w:val="003A14D3"/>
    <w:rsid w:val="003A2073"/>
    <w:rsid w:val="003A21B3"/>
    <w:rsid w:val="003A2BF3"/>
    <w:rsid w:val="003A4650"/>
    <w:rsid w:val="003A554B"/>
    <w:rsid w:val="003A6C78"/>
    <w:rsid w:val="003A7013"/>
    <w:rsid w:val="003A702F"/>
    <w:rsid w:val="003A7D50"/>
    <w:rsid w:val="003A7FB4"/>
    <w:rsid w:val="003B1621"/>
    <w:rsid w:val="003B1895"/>
    <w:rsid w:val="003B2964"/>
    <w:rsid w:val="003B2A93"/>
    <w:rsid w:val="003B2C0E"/>
    <w:rsid w:val="003B2FE6"/>
    <w:rsid w:val="003B3FA1"/>
    <w:rsid w:val="003B4CE8"/>
    <w:rsid w:val="003B588A"/>
    <w:rsid w:val="003B73A5"/>
    <w:rsid w:val="003B7460"/>
    <w:rsid w:val="003C15E4"/>
    <w:rsid w:val="003C1E3B"/>
    <w:rsid w:val="003C1E5B"/>
    <w:rsid w:val="003C328F"/>
    <w:rsid w:val="003C3342"/>
    <w:rsid w:val="003C46DE"/>
    <w:rsid w:val="003C58F6"/>
    <w:rsid w:val="003C5D9A"/>
    <w:rsid w:val="003C6A87"/>
    <w:rsid w:val="003C6ACC"/>
    <w:rsid w:val="003C6CBC"/>
    <w:rsid w:val="003C7669"/>
    <w:rsid w:val="003C7D50"/>
    <w:rsid w:val="003C7EF2"/>
    <w:rsid w:val="003C7F8B"/>
    <w:rsid w:val="003D0AA0"/>
    <w:rsid w:val="003D123C"/>
    <w:rsid w:val="003D394B"/>
    <w:rsid w:val="003D56E5"/>
    <w:rsid w:val="003D6573"/>
    <w:rsid w:val="003D691A"/>
    <w:rsid w:val="003D6B62"/>
    <w:rsid w:val="003D7F36"/>
    <w:rsid w:val="003E0371"/>
    <w:rsid w:val="003E0BA3"/>
    <w:rsid w:val="003E1328"/>
    <w:rsid w:val="003E3B0B"/>
    <w:rsid w:val="003E448B"/>
    <w:rsid w:val="003E54CC"/>
    <w:rsid w:val="003E63B1"/>
    <w:rsid w:val="003E68D7"/>
    <w:rsid w:val="003E7320"/>
    <w:rsid w:val="003E738E"/>
    <w:rsid w:val="003F0522"/>
    <w:rsid w:val="003F0B9A"/>
    <w:rsid w:val="003F109A"/>
    <w:rsid w:val="003F1226"/>
    <w:rsid w:val="003F1AB4"/>
    <w:rsid w:val="003F2D64"/>
    <w:rsid w:val="003F2EBF"/>
    <w:rsid w:val="003F3533"/>
    <w:rsid w:val="003F45C1"/>
    <w:rsid w:val="003F4609"/>
    <w:rsid w:val="003F4B11"/>
    <w:rsid w:val="003F54FB"/>
    <w:rsid w:val="00400194"/>
    <w:rsid w:val="004021B3"/>
    <w:rsid w:val="004021D4"/>
    <w:rsid w:val="00402D13"/>
    <w:rsid w:val="0040343A"/>
    <w:rsid w:val="00404742"/>
    <w:rsid w:val="00405C90"/>
    <w:rsid w:val="00406E37"/>
    <w:rsid w:val="0040714B"/>
    <w:rsid w:val="00407BC5"/>
    <w:rsid w:val="0041138D"/>
    <w:rsid w:val="00411A17"/>
    <w:rsid w:val="004130D8"/>
    <w:rsid w:val="004131CE"/>
    <w:rsid w:val="00413713"/>
    <w:rsid w:val="00414392"/>
    <w:rsid w:val="00414611"/>
    <w:rsid w:val="004149B7"/>
    <w:rsid w:val="004152DC"/>
    <w:rsid w:val="00415511"/>
    <w:rsid w:val="004156F0"/>
    <w:rsid w:val="00415D88"/>
    <w:rsid w:val="0041658E"/>
    <w:rsid w:val="00417596"/>
    <w:rsid w:val="00417CE8"/>
    <w:rsid w:val="00417F49"/>
    <w:rsid w:val="004206EE"/>
    <w:rsid w:val="00420860"/>
    <w:rsid w:val="004223A8"/>
    <w:rsid w:val="00422E22"/>
    <w:rsid w:val="00423233"/>
    <w:rsid w:val="004235E5"/>
    <w:rsid w:val="004240DF"/>
    <w:rsid w:val="00424D52"/>
    <w:rsid w:val="004254D8"/>
    <w:rsid w:val="00426970"/>
    <w:rsid w:val="00426CB3"/>
    <w:rsid w:val="00427548"/>
    <w:rsid w:val="00430B1C"/>
    <w:rsid w:val="004312C5"/>
    <w:rsid w:val="00431457"/>
    <w:rsid w:val="0043155F"/>
    <w:rsid w:val="00434BEC"/>
    <w:rsid w:val="00434E7C"/>
    <w:rsid w:val="0043514C"/>
    <w:rsid w:val="00435CD6"/>
    <w:rsid w:val="00436393"/>
    <w:rsid w:val="004402F3"/>
    <w:rsid w:val="00440BDF"/>
    <w:rsid w:val="00441052"/>
    <w:rsid w:val="00441FED"/>
    <w:rsid w:val="004422F1"/>
    <w:rsid w:val="00442349"/>
    <w:rsid w:val="00442835"/>
    <w:rsid w:val="00442E07"/>
    <w:rsid w:val="0044452C"/>
    <w:rsid w:val="004447EE"/>
    <w:rsid w:val="00444FD4"/>
    <w:rsid w:val="004474DE"/>
    <w:rsid w:val="004474E8"/>
    <w:rsid w:val="00447815"/>
    <w:rsid w:val="00447920"/>
    <w:rsid w:val="00450028"/>
    <w:rsid w:val="004500EF"/>
    <w:rsid w:val="004503EA"/>
    <w:rsid w:val="00451EE4"/>
    <w:rsid w:val="0045231E"/>
    <w:rsid w:val="00452693"/>
    <w:rsid w:val="00452C8B"/>
    <w:rsid w:val="004537EC"/>
    <w:rsid w:val="00453E15"/>
    <w:rsid w:val="00453FD6"/>
    <w:rsid w:val="00454333"/>
    <w:rsid w:val="0045763C"/>
    <w:rsid w:val="004576FB"/>
    <w:rsid w:val="004577AA"/>
    <w:rsid w:val="004577BA"/>
    <w:rsid w:val="00460D61"/>
    <w:rsid w:val="00461446"/>
    <w:rsid w:val="004623F0"/>
    <w:rsid w:val="00463089"/>
    <w:rsid w:val="00463F7A"/>
    <w:rsid w:val="00464A9A"/>
    <w:rsid w:val="00464E5E"/>
    <w:rsid w:val="004656AE"/>
    <w:rsid w:val="00466AD6"/>
    <w:rsid w:val="00466EAC"/>
    <w:rsid w:val="0046730A"/>
    <w:rsid w:val="0046739B"/>
    <w:rsid w:val="004706BD"/>
    <w:rsid w:val="00470AAD"/>
    <w:rsid w:val="00471CE9"/>
    <w:rsid w:val="0047475C"/>
    <w:rsid w:val="00474F17"/>
    <w:rsid w:val="00475A99"/>
    <w:rsid w:val="0047684B"/>
    <w:rsid w:val="0047718B"/>
    <w:rsid w:val="00477B68"/>
    <w:rsid w:val="004803C5"/>
    <w:rsid w:val="0048041A"/>
    <w:rsid w:val="004804C0"/>
    <w:rsid w:val="00480E5C"/>
    <w:rsid w:val="004812BF"/>
    <w:rsid w:val="004817F4"/>
    <w:rsid w:val="004818BC"/>
    <w:rsid w:val="0048195E"/>
    <w:rsid w:val="00481B66"/>
    <w:rsid w:val="00481E73"/>
    <w:rsid w:val="00482782"/>
    <w:rsid w:val="004838C9"/>
    <w:rsid w:val="004849BA"/>
    <w:rsid w:val="00485235"/>
    <w:rsid w:val="00485AFB"/>
    <w:rsid w:val="00486053"/>
    <w:rsid w:val="004866A6"/>
    <w:rsid w:val="0048726F"/>
    <w:rsid w:val="004902D0"/>
    <w:rsid w:val="00490429"/>
    <w:rsid w:val="00490CD5"/>
    <w:rsid w:val="00491A10"/>
    <w:rsid w:val="00491DFD"/>
    <w:rsid w:val="004943BE"/>
    <w:rsid w:val="00494C43"/>
    <w:rsid w:val="00495062"/>
    <w:rsid w:val="0049590B"/>
    <w:rsid w:val="00496148"/>
    <w:rsid w:val="00496A94"/>
    <w:rsid w:val="00496BEE"/>
    <w:rsid w:val="00496F32"/>
    <w:rsid w:val="00496F75"/>
    <w:rsid w:val="004976CF"/>
    <w:rsid w:val="0049798A"/>
    <w:rsid w:val="00497FCA"/>
    <w:rsid w:val="004A0816"/>
    <w:rsid w:val="004A0DCB"/>
    <w:rsid w:val="004A0EDB"/>
    <w:rsid w:val="004A18A9"/>
    <w:rsid w:val="004A2EB8"/>
    <w:rsid w:val="004A3EAC"/>
    <w:rsid w:val="004A435D"/>
    <w:rsid w:val="004A4C36"/>
    <w:rsid w:val="004A550D"/>
    <w:rsid w:val="004A5811"/>
    <w:rsid w:val="004B03A2"/>
    <w:rsid w:val="004B4092"/>
    <w:rsid w:val="004B5289"/>
    <w:rsid w:val="004B5A4F"/>
    <w:rsid w:val="004B5A5E"/>
    <w:rsid w:val="004B793B"/>
    <w:rsid w:val="004C07CB"/>
    <w:rsid w:val="004C0BF8"/>
    <w:rsid w:val="004C1C4F"/>
    <w:rsid w:val="004C20D1"/>
    <w:rsid w:val="004C4B3C"/>
    <w:rsid w:val="004C5217"/>
    <w:rsid w:val="004C5C52"/>
    <w:rsid w:val="004C5C97"/>
    <w:rsid w:val="004C6689"/>
    <w:rsid w:val="004C67DF"/>
    <w:rsid w:val="004C70A3"/>
    <w:rsid w:val="004D0071"/>
    <w:rsid w:val="004D06C5"/>
    <w:rsid w:val="004D1D6D"/>
    <w:rsid w:val="004D2CB5"/>
    <w:rsid w:val="004D3097"/>
    <w:rsid w:val="004D3131"/>
    <w:rsid w:val="004D3A25"/>
    <w:rsid w:val="004D4BC9"/>
    <w:rsid w:val="004D6426"/>
    <w:rsid w:val="004D6820"/>
    <w:rsid w:val="004D773E"/>
    <w:rsid w:val="004D797E"/>
    <w:rsid w:val="004D7EB1"/>
    <w:rsid w:val="004E06A2"/>
    <w:rsid w:val="004E15FF"/>
    <w:rsid w:val="004E1792"/>
    <w:rsid w:val="004E1E53"/>
    <w:rsid w:val="004E202E"/>
    <w:rsid w:val="004E332C"/>
    <w:rsid w:val="004E377D"/>
    <w:rsid w:val="004E3EB1"/>
    <w:rsid w:val="004E4FB7"/>
    <w:rsid w:val="004E6091"/>
    <w:rsid w:val="004F172F"/>
    <w:rsid w:val="004F19DD"/>
    <w:rsid w:val="004F209D"/>
    <w:rsid w:val="004F2553"/>
    <w:rsid w:val="004F2CAE"/>
    <w:rsid w:val="004F2D8D"/>
    <w:rsid w:val="004F2DD7"/>
    <w:rsid w:val="004F34C0"/>
    <w:rsid w:val="004F3A37"/>
    <w:rsid w:val="004F4081"/>
    <w:rsid w:val="004F41F6"/>
    <w:rsid w:val="004F5F83"/>
    <w:rsid w:val="004F6430"/>
    <w:rsid w:val="005011EB"/>
    <w:rsid w:val="00501D96"/>
    <w:rsid w:val="00502378"/>
    <w:rsid w:val="0050357A"/>
    <w:rsid w:val="00503599"/>
    <w:rsid w:val="0050426A"/>
    <w:rsid w:val="00504F0E"/>
    <w:rsid w:val="00505C72"/>
    <w:rsid w:val="00506236"/>
    <w:rsid w:val="00506851"/>
    <w:rsid w:val="005101FA"/>
    <w:rsid w:val="00510920"/>
    <w:rsid w:val="00511190"/>
    <w:rsid w:val="005120ED"/>
    <w:rsid w:val="005121F4"/>
    <w:rsid w:val="00512E37"/>
    <w:rsid w:val="00512F1A"/>
    <w:rsid w:val="00513201"/>
    <w:rsid w:val="00513931"/>
    <w:rsid w:val="00513A34"/>
    <w:rsid w:val="005142B7"/>
    <w:rsid w:val="00514C79"/>
    <w:rsid w:val="005150B9"/>
    <w:rsid w:val="0051568B"/>
    <w:rsid w:val="00515823"/>
    <w:rsid w:val="00515F22"/>
    <w:rsid w:val="00516573"/>
    <w:rsid w:val="00516708"/>
    <w:rsid w:val="00516A41"/>
    <w:rsid w:val="00516D95"/>
    <w:rsid w:val="0051748C"/>
    <w:rsid w:val="00517602"/>
    <w:rsid w:val="00521359"/>
    <w:rsid w:val="00522370"/>
    <w:rsid w:val="00522522"/>
    <w:rsid w:val="00522D0C"/>
    <w:rsid w:val="0052347F"/>
    <w:rsid w:val="00523765"/>
    <w:rsid w:val="00524DB5"/>
    <w:rsid w:val="00525DCF"/>
    <w:rsid w:val="00526595"/>
    <w:rsid w:val="00526D09"/>
    <w:rsid w:val="00526FAF"/>
    <w:rsid w:val="00530414"/>
    <w:rsid w:val="00532076"/>
    <w:rsid w:val="00533A7A"/>
    <w:rsid w:val="0053557E"/>
    <w:rsid w:val="00535DF1"/>
    <w:rsid w:val="00536702"/>
    <w:rsid w:val="0054028E"/>
    <w:rsid w:val="0054096A"/>
    <w:rsid w:val="00541415"/>
    <w:rsid w:val="00541734"/>
    <w:rsid w:val="005417A4"/>
    <w:rsid w:val="00541A35"/>
    <w:rsid w:val="00542155"/>
    <w:rsid w:val="00542B4C"/>
    <w:rsid w:val="005447FE"/>
    <w:rsid w:val="00544D84"/>
    <w:rsid w:val="0054539C"/>
    <w:rsid w:val="0054684B"/>
    <w:rsid w:val="00551DC1"/>
    <w:rsid w:val="0055216B"/>
    <w:rsid w:val="00552316"/>
    <w:rsid w:val="00552E56"/>
    <w:rsid w:val="00552EB3"/>
    <w:rsid w:val="0055343A"/>
    <w:rsid w:val="00554700"/>
    <w:rsid w:val="005548E9"/>
    <w:rsid w:val="00554D28"/>
    <w:rsid w:val="005553B0"/>
    <w:rsid w:val="005557B3"/>
    <w:rsid w:val="005560C6"/>
    <w:rsid w:val="00556EA9"/>
    <w:rsid w:val="00557FD6"/>
    <w:rsid w:val="0056066E"/>
    <w:rsid w:val="00561458"/>
    <w:rsid w:val="0056192A"/>
    <w:rsid w:val="00561E69"/>
    <w:rsid w:val="005630FF"/>
    <w:rsid w:val="0056357C"/>
    <w:rsid w:val="005649DC"/>
    <w:rsid w:val="00564ED0"/>
    <w:rsid w:val="00565159"/>
    <w:rsid w:val="00565CAD"/>
    <w:rsid w:val="0056634F"/>
    <w:rsid w:val="00566DF6"/>
    <w:rsid w:val="00567C1A"/>
    <w:rsid w:val="005705AF"/>
    <w:rsid w:val="005718A1"/>
    <w:rsid w:val="005718AF"/>
    <w:rsid w:val="00571FD4"/>
    <w:rsid w:val="00572879"/>
    <w:rsid w:val="00573153"/>
    <w:rsid w:val="00573259"/>
    <w:rsid w:val="00573D5B"/>
    <w:rsid w:val="005747A7"/>
    <w:rsid w:val="00575E72"/>
    <w:rsid w:val="00576152"/>
    <w:rsid w:val="005763FA"/>
    <w:rsid w:val="005764D1"/>
    <w:rsid w:val="00577DE9"/>
    <w:rsid w:val="005808FB"/>
    <w:rsid w:val="00580DC8"/>
    <w:rsid w:val="0058117A"/>
    <w:rsid w:val="00581494"/>
    <w:rsid w:val="00582B7F"/>
    <w:rsid w:val="00584EE2"/>
    <w:rsid w:val="00586DFF"/>
    <w:rsid w:val="00587289"/>
    <w:rsid w:val="005877B1"/>
    <w:rsid w:val="00587B6F"/>
    <w:rsid w:val="00587FC5"/>
    <w:rsid w:val="005900E6"/>
    <w:rsid w:val="005903A3"/>
    <w:rsid w:val="00590E9F"/>
    <w:rsid w:val="00593A22"/>
    <w:rsid w:val="00593ACD"/>
    <w:rsid w:val="00594284"/>
    <w:rsid w:val="00595659"/>
    <w:rsid w:val="00595C2A"/>
    <w:rsid w:val="00595D72"/>
    <w:rsid w:val="0059660D"/>
    <w:rsid w:val="005A194B"/>
    <w:rsid w:val="005A19D6"/>
    <w:rsid w:val="005A1D95"/>
    <w:rsid w:val="005A2308"/>
    <w:rsid w:val="005A299C"/>
    <w:rsid w:val="005A2ED9"/>
    <w:rsid w:val="005A3A64"/>
    <w:rsid w:val="005A478A"/>
    <w:rsid w:val="005A51AE"/>
    <w:rsid w:val="005A60CD"/>
    <w:rsid w:val="005A6C9D"/>
    <w:rsid w:val="005B078D"/>
    <w:rsid w:val="005B07C2"/>
    <w:rsid w:val="005B0C95"/>
    <w:rsid w:val="005B1C0F"/>
    <w:rsid w:val="005B1DE5"/>
    <w:rsid w:val="005B1E5F"/>
    <w:rsid w:val="005B1FE7"/>
    <w:rsid w:val="005B30A9"/>
    <w:rsid w:val="005B37A6"/>
    <w:rsid w:val="005B44EA"/>
    <w:rsid w:val="005B5496"/>
    <w:rsid w:val="005B5811"/>
    <w:rsid w:val="005B5B02"/>
    <w:rsid w:val="005B6E77"/>
    <w:rsid w:val="005C1A4A"/>
    <w:rsid w:val="005C1E09"/>
    <w:rsid w:val="005C3000"/>
    <w:rsid w:val="005C4EAB"/>
    <w:rsid w:val="005C521D"/>
    <w:rsid w:val="005C62D5"/>
    <w:rsid w:val="005C6712"/>
    <w:rsid w:val="005C7B36"/>
    <w:rsid w:val="005D04BA"/>
    <w:rsid w:val="005D08B1"/>
    <w:rsid w:val="005D14A9"/>
    <w:rsid w:val="005D1907"/>
    <w:rsid w:val="005D1E58"/>
    <w:rsid w:val="005D1F73"/>
    <w:rsid w:val="005D28E6"/>
    <w:rsid w:val="005D2B91"/>
    <w:rsid w:val="005D3A84"/>
    <w:rsid w:val="005D4845"/>
    <w:rsid w:val="005D519C"/>
    <w:rsid w:val="005D56B9"/>
    <w:rsid w:val="005D5763"/>
    <w:rsid w:val="005D6311"/>
    <w:rsid w:val="005D642B"/>
    <w:rsid w:val="005D739E"/>
    <w:rsid w:val="005D76D9"/>
    <w:rsid w:val="005D7B5C"/>
    <w:rsid w:val="005D7D3D"/>
    <w:rsid w:val="005E1DC8"/>
    <w:rsid w:val="005E2457"/>
    <w:rsid w:val="005E2BE7"/>
    <w:rsid w:val="005E33E5"/>
    <w:rsid w:val="005E34E1"/>
    <w:rsid w:val="005E34FF"/>
    <w:rsid w:val="005E3542"/>
    <w:rsid w:val="005E52F9"/>
    <w:rsid w:val="005E60D5"/>
    <w:rsid w:val="005E6C6C"/>
    <w:rsid w:val="005E6F96"/>
    <w:rsid w:val="005F04D5"/>
    <w:rsid w:val="005F1261"/>
    <w:rsid w:val="005F24B8"/>
    <w:rsid w:val="005F26F8"/>
    <w:rsid w:val="005F28CF"/>
    <w:rsid w:val="005F2938"/>
    <w:rsid w:val="005F2F07"/>
    <w:rsid w:val="005F4E18"/>
    <w:rsid w:val="005F59AD"/>
    <w:rsid w:val="005F5A01"/>
    <w:rsid w:val="005F6363"/>
    <w:rsid w:val="005F6DDD"/>
    <w:rsid w:val="00600051"/>
    <w:rsid w:val="00600A19"/>
    <w:rsid w:val="00600C32"/>
    <w:rsid w:val="00600DD0"/>
    <w:rsid w:val="00602315"/>
    <w:rsid w:val="00603C6D"/>
    <w:rsid w:val="00604074"/>
    <w:rsid w:val="00604805"/>
    <w:rsid w:val="00605237"/>
    <w:rsid w:val="00605C44"/>
    <w:rsid w:val="00605FA0"/>
    <w:rsid w:val="00606B00"/>
    <w:rsid w:val="00607D88"/>
    <w:rsid w:val="006104E2"/>
    <w:rsid w:val="00610C80"/>
    <w:rsid w:val="00612848"/>
    <w:rsid w:val="00612B9D"/>
    <w:rsid w:val="00613193"/>
    <w:rsid w:val="006142AF"/>
    <w:rsid w:val="00614E46"/>
    <w:rsid w:val="0061516F"/>
    <w:rsid w:val="00615462"/>
    <w:rsid w:val="006164F6"/>
    <w:rsid w:val="00616610"/>
    <w:rsid w:val="00617FB5"/>
    <w:rsid w:val="00621F45"/>
    <w:rsid w:val="006224EE"/>
    <w:rsid w:val="006259DC"/>
    <w:rsid w:val="00625B75"/>
    <w:rsid w:val="00626033"/>
    <w:rsid w:val="006260EA"/>
    <w:rsid w:val="006261CB"/>
    <w:rsid w:val="00627AC8"/>
    <w:rsid w:val="00630249"/>
    <w:rsid w:val="00630454"/>
    <w:rsid w:val="0063060D"/>
    <w:rsid w:val="00630D64"/>
    <w:rsid w:val="006319D4"/>
    <w:rsid w:val="006319E6"/>
    <w:rsid w:val="00632980"/>
    <w:rsid w:val="006332E2"/>
    <w:rsid w:val="00633681"/>
    <w:rsid w:val="0063373D"/>
    <w:rsid w:val="006337C9"/>
    <w:rsid w:val="006339EE"/>
    <w:rsid w:val="00634311"/>
    <w:rsid w:val="00634BD5"/>
    <w:rsid w:val="00636526"/>
    <w:rsid w:val="00636893"/>
    <w:rsid w:val="006375DF"/>
    <w:rsid w:val="0064030A"/>
    <w:rsid w:val="00640DC8"/>
    <w:rsid w:val="0064146A"/>
    <w:rsid w:val="00643D19"/>
    <w:rsid w:val="00643D86"/>
    <w:rsid w:val="00646AAF"/>
    <w:rsid w:val="0064710A"/>
    <w:rsid w:val="00647849"/>
    <w:rsid w:val="006512DF"/>
    <w:rsid w:val="00651CC0"/>
    <w:rsid w:val="006524D4"/>
    <w:rsid w:val="00652ED9"/>
    <w:rsid w:val="00654221"/>
    <w:rsid w:val="006551EE"/>
    <w:rsid w:val="006554ED"/>
    <w:rsid w:val="00656196"/>
    <w:rsid w:val="00656DA2"/>
    <w:rsid w:val="0065719B"/>
    <w:rsid w:val="0066028E"/>
    <w:rsid w:val="00661429"/>
    <w:rsid w:val="006626D1"/>
    <w:rsid w:val="0066322F"/>
    <w:rsid w:val="006636A0"/>
    <w:rsid w:val="006638DF"/>
    <w:rsid w:val="00663F71"/>
    <w:rsid w:val="006654D0"/>
    <w:rsid w:val="006655BE"/>
    <w:rsid w:val="006679B3"/>
    <w:rsid w:val="006679FE"/>
    <w:rsid w:val="00670476"/>
    <w:rsid w:val="00670A48"/>
    <w:rsid w:val="00671537"/>
    <w:rsid w:val="0067202A"/>
    <w:rsid w:val="0067477E"/>
    <w:rsid w:val="00674823"/>
    <w:rsid w:val="00674DFE"/>
    <w:rsid w:val="006752C6"/>
    <w:rsid w:val="00675B9F"/>
    <w:rsid w:val="00675D1E"/>
    <w:rsid w:val="006765AD"/>
    <w:rsid w:val="00677387"/>
    <w:rsid w:val="00677EC6"/>
    <w:rsid w:val="00680382"/>
    <w:rsid w:val="00680CFC"/>
    <w:rsid w:val="00680E4A"/>
    <w:rsid w:val="00680F50"/>
    <w:rsid w:val="00681DAC"/>
    <w:rsid w:val="00682BF3"/>
    <w:rsid w:val="00683417"/>
    <w:rsid w:val="006834D9"/>
    <w:rsid w:val="006836E4"/>
    <w:rsid w:val="006837D2"/>
    <w:rsid w:val="006846FF"/>
    <w:rsid w:val="00684DCF"/>
    <w:rsid w:val="00685DAB"/>
    <w:rsid w:val="0068739D"/>
    <w:rsid w:val="006876F6"/>
    <w:rsid w:val="00687C14"/>
    <w:rsid w:val="00690133"/>
    <w:rsid w:val="0069016E"/>
    <w:rsid w:val="006913EA"/>
    <w:rsid w:val="00692071"/>
    <w:rsid w:val="00692BDD"/>
    <w:rsid w:val="0069559D"/>
    <w:rsid w:val="00696368"/>
    <w:rsid w:val="00696885"/>
    <w:rsid w:val="006977E0"/>
    <w:rsid w:val="006978C8"/>
    <w:rsid w:val="006A071D"/>
    <w:rsid w:val="006A0BF2"/>
    <w:rsid w:val="006A3541"/>
    <w:rsid w:val="006A4017"/>
    <w:rsid w:val="006A4039"/>
    <w:rsid w:val="006A5236"/>
    <w:rsid w:val="006A5F48"/>
    <w:rsid w:val="006A6443"/>
    <w:rsid w:val="006A7B8B"/>
    <w:rsid w:val="006B10D3"/>
    <w:rsid w:val="006B1212"/>
    <w:rsid w:val="006B1876"/>
    <w:rsid w:val="006B27A8"/>
    <w:rsid w:val="006B2AD0"/>
    <w:rsid w:val="006B3938"/>
    <w:rsid w:val="006B4042"/>
    <w:rsid w:val="006B44AF"/>
    <w:rsid w:val="006B57EE"/>
    <w:rsid w:val="006B6B96"/>
    <w:rsid w:val="006B6EE5"/>
    <w:rsid w:val="006C02AB"/>
    <w:rsid w:val="006C13D7"/>
    <w:rsid w:val="006C1AD9"/>
    <w:rsid w:val="006C1F36"/>
    <w:rsid w:val="006C2E51"/>
    <w:rsid w:val="006C30DB"/>
    <w:rsid w:val="006C3EB6"/>
    <w:rsid w:val="006C4943"/>
    <w:rsid w:val="006C5C2F"/>
    <w:rsid w:val="006C602A"/>
    <w:rsid w:val="006C7E36"/>
    <w:rsid w:val="006D1026"/>
    <w:rsid w:val="006D228E"/>
    <w:rsid w:val="006D2842"/>
    <w:rsid w:val="006D2B9B"/>
    <w:rsid w:val="006D3302"/>
    <w:rsid w:val="006D434B"/>
    <w:rsid w:val="006D52BB"/>
    <w:rsid w:val="006D53FE"/>
    <w:rsid w:val="006D5A70"/>
    <w:rsid w:val="006D5B53"/>
    <w:rsid w:val="006D6272"/>
    <w:rsid w:val="006D6C78"/>
    <w:rsid w:val="006D759F"/>
    <w:rsid w:val="006D7972"/>
    <w:rsid w:val="006E0854"/>
    <w:rsid w:val="006E0965"/>
    <w:rsid w:val="006E0C15"/>
    <w:rsid w:val="006E0CCC"/>
    <w:rsid w:val="006E108E"/>
    <w:rsid w:val="006E4655"/>
    <w:rsid w:val="006E4873"/>
    <w:rsid w:val="006E496D"/>
    <w:rsid w:val="006E4ABA"/>
    <w:rsid w:val="006E4BFB"/>
    <w:rsid w:val="006E5C14"/>
    <w:rsid w:val="006F1243"/>
    <w:rsid w:val="006F3731"/>
    <w:rsid w:val="006F445A"/>
    <w:rsid w:val="006F588D"/>
    <w:rsid w:val="006F6496"/>
    <w:rsid w:val="00701021"/>
    <w:rsid w:val="00702195"/>
    <w:rsid w:val="0070476E"/>
    <w:rsid w:val="00705D32"/>
    <w:rsid w:val="00705D50"/>
    <w:rsid w:val="007069B5"/>
    <w:rsid w:val="00707B38"/>
    <w:rsid w:val="00710E23"/>
    <w:rsid w:val="00710FD1"/>
    <w:rsid w:val="00711B76"/>
    <w:rsid w:val="00713925"/>
    <w:rsid w:val="00713D95"/>
    <w:rsid w:val="00713F57"/>
    <w:rsid w:val="00714C3B"/>
    <w:rsid w:val="00714EBE"/>
    <w:rsid w:val="00714EF7"/>
    <w:rsid w:val="007150F6"/>
    <w:rsid w:val="00715DE8"/>
    <w:rsid w:val="00715FB1"/>
    <w:rsid w:val="00716EFE"/>
    <w:rsid w:val="00717305"/>
    <w:rsid w:val="007178EA"/>
    <w:rsid w:val="00720D26"/>
    <w:rsid w:val="00721DFB"/>
    <w:rsid w:val="007220B1"/>
    <w:rsid w:val="0072217B"/>
    <w:rsid w:val="0072288A"/>
    <w:rsid w:val="00722CB4"/>
    <w:rsid w:val="00723284"/>
    <w:rsid w:val="00724038"/>
    <w:rsid w:val="007240D2"/>
    <w:rsid w:val="00724405"/>
    <w:rsid w:val="007246E1"/>
    <w:rsid w:val="007248FF"/>
    <w:rsid w:val="00724E61"/>
    <w:rsid w:val="007263A1"/>
    <w:rsid w:val="00730858"/>
    <w:rsid w:val="00731D6E"/>
    <w:rsid w:val="00732E08"/>
    <w:rsid w:val="00733272"/>
    <w:rsid w:val="007340B1"/>
    <w:rsid w:val="0073524A"/>
    <w:rsid w:val="00736A46"/>
    <w:rsid w:val="00737B60"/>
    <w:rsid w:val="00740E53"/>
    <w:rsid w:val="00740EC4"/>
    <w:rsid w:val="00741D15"/>
    <w:rsid w:val="007420F0"/>
    <w:rsid w:val="00742286"/>
    <w:rsid w:val="00742D62"/>
    <w:rsid w:val="00742E40"/>
    <w:rsid w:val="007438BC"/>
    <w:rsid w:val="0074451F"/>
    <w:rsid w:val="00744897"/>
    <w:rsid w:val="00744AC0"/>
    <w:rsid w:val="00744DAF"/>
    <w:rsid w:val="00746251"/>
    <w:rsid w:val="007478A6"/>
    <w:rsid w:val="00747AF8"/>
    <w:rsid w:val="00747E85"/>
    <w:rsid w:val="0075017A"/>
    <w:rsid w:val="00750DBB"/>
    <w:rsid w:val="00751C7A"/>
    <w:rsid w:val="007520FF"/>
    <w:rsid w:val="00753F32"/>
    <w:rsid w:val="00754913"/>
    <w:rsid w:val="007557BB"/>
    <w:rsid w:val="00755C09"/>
    <w:rsid w:val="00757AC4"/>
    <w:rsid w:val="00757B22"/>
    <w:rsid w:val="0076026D"/>
    <w:rsid w:val="0076042B"/>
    <w:rsid w:val="0076072C"/>
    <w:rsid w:val="00761853"/>
    <w:rsid w:val="00761975"/>
    <w:rsid w:val="00761C40"/>
    <w:rsid w:val="00762D73"/>
    <w:rsid w:val="00762E22"/>
    <w:rsid w:val="0076339A"/>
    <w:rsid w:val="00764C31"/>
    <w:rsid w:val="007650A5"/>
    <w:rsid w:val="00765BD4"/>
    <w:rsid w:val="00765FB5"/>
    <w:rsid w:val="0076718A"/>
    <w:rsid w:val="00767272"/>
    <w:rsid w:val="007672F0"/>
    <w:rsid w:val="00767472"/>
    <w:rsid w:val="007702B7"/>
    <w:rsid w:val="00770645"/>
    <w:rsid w:val="00770A5F"/>
    <w:rsid w:val="00771BA6"/>
    <w:rsid w:val="00772465"/>
    <w:rsid w:val="00774411"/>
    <w:rsid w:val="007745EE"/>
    <w:rsid w:val="00774A38"/>
    <w:rsid w:val="007753D8"/>
    <w:rsid w:val="007757AA"/>
    <w:rsid w:val="007757E3"/>
    <w:rsid w:val="00775D95"/>
    <w:rsid w:val="00776962"/>
    <w:rsid w:val="00780C64"/>
    <w:rsid w:val="00780C70"/>
    <w:rsid w:val="00781638"/>
    <w:rsid w:val="00781B77"/>
    <w:rsid w:val="00781BCC"/>
    <w:rsid w:val="00781FEB"/>
    <w:rsid w:val="007824A5"/>
    <w:rsid w:val="007824CC"/>
    <w:rsid w:val="007837B3"/>
    <w:rsid w:val="00784933"/>
    <w:rsid w:val="00784ECF"/>
    <w:rsid w:val="00785862"/>
    <w:rsid w:val="007859BF"/>
    <w:rsid w:val="00785EDE"/>
    <w:rsid w:val="00786664"/>
    <w:rsid w:val="00786806"/>
    <w:rsid w:val="00787798"/>
    <w:rsid w:val="00787A82"/>
    <w:rsid w:val="00790FD9"/>
    <w:rsid w:val="00791054"/>
    <w:rsid w:val="00792894"/>
    <w:rsid w:val="00793105"/>
    <w:rsid w:val="007942BB"/>
    <w:rsid w:val="0079444C"/>
    <w:rsid w:val="007956F6"/>
    <w:rsid w:val="00796D48"/>
    <w:rsid w:val="00796E9F"/>
    <w:rsid w:val="00797318"/>
    <w:rsid w:val="007A0074"/>
    <w:rsid w:val="007A0537"/>
    <w:rsid w:val="007A14B9"/>
    <w:rsid w:val="007A2690"/>
    <w:rsid w:val="007A292D"/>
    <w:rsid w:val="007A42D6"/>
    <w:rsid w:val="007A4940"/>
    <w:rsid w:val="007A67AA"/>
    <w:rsid w:val="007A6C6A"/>
    <w:rsid w:val="007A771D"/>
    <w:rsid w:val="007B1A17"/>
    <w:rsid w:val="007B1E5A"/>
    <w:rsid w:val="007B1F23"/>
    <w:rsid w:val="007B2498"/>
    <w:rsid w:val="007B25AA"/>
    <w:rsid w:val="007B29D4"/>
    <w:rsid w:val="007B2C55"/>
    <w:rsid w:val="007B44C1"/>
    <w:rsid w:val="007B4538"/>
    <w:rsid w:val="007B581C"/>
    <w:rsid w:val="007B5A6B"/>
    <w:rsid w:val="007B76DD"/>
    <w:rsid w:val="007C07B8"/>
    <w:rsid w:val="007C1640"/>
    <w:rsid w:val="007C1DBC"/>
    <w:rsid w:val="007C213A"/>
    <w:rsid w:val="007C288E"/>
    <w:rsid w:val="007C2AC1"/>
    <w:rsid w:val="007C2AC7"/>
    <w:rsid w:val="007C2DA2"/>
    <w:rsid w:val="007C3DD2"/>
    <w:rsid w:val="007C4D14"/>
    <w:rsid w:val="007C5CB7"/>
    <w:rsid w:val="007C654D"/>
    <w:rsid w:val="007C6711"/>
    <w:rsid w:val="007C6C8A"/>
    <w:rsid w:val="007D1400"/>
    <w:rsid w:val="007D476C"/>
    <w:rsid w:val="007D60B8"/>
    <w:rsid w:val="007D65B4"/>
    <w:rsid w:val="007D6DEB"/>
    <w:rsid w:val="007E01D1"/>
    <w:rsid w:val="007E044D"/>
    <w:rsid w:val="007E11D1"/>
    <w:rsid w:val="007E1D09"/>
    <w:rsid w:val="007E1F71"/>
    <w:rsid w:val="007E4369"/>
    <w:rsid w:val="007E4FB0"/>
    <w:rsid w:val="007E697C"/>
    <w:rsid w:val="007F0867"/>
    <w:rsid w:val="007F0A28"/>
    <w:rsid w:val="007F1352"/>
    <w:rsid w:val="007F1823"/>
    <w:rsid w:val="007F1929"/>
    <w:rsid w:val="007F1963"/>
    <w:rsid w:val="007F1A32"/>
    <w:rsid w:val="007F2CBA"/>
    <w:rsid w:val="007F4081"/>
    <w:rsid w:val="007F47BC"/>
    <w:rsid w:val="007F4DE1"/>
    <w:rsid w:val="007F57F5"/>
    <w:rsid w:val="007F59EB"/>
    <w:rsid w:val="007F59F1"/>
    <w:rsid w:val="007F5D81"/>
    <w:rsid w:val="007F6929"/>
    <w:rsid w:val="007F6988"/>
    <w:rsid w:val="007F7939"/>
    <w:rsid w:val="007F7B43"/>
    <w:rsid w:val="00800AF7"/>
    <w:rsid w:val="00801CD8"/>
    <w:rsid w:val="008026FE"/>
    <w:rsid w:val="008029EE"/>
    <w:rsid w:val="00803E0C"/>
    <w:rsid w:val="00805357"/>
    <w:rsid w:val="00811577"/>
    <w:rsid w:val="008117AE"/>
    <w:rsid w:val="00812015"/>
    <w:rsid w:val="00812B58"/>
    <w:rsid w:val="008130DC"/>
    <w:rsid w:val="00813EB2"/>
    <w:rsid w:val="00813FB6"/>
    <w:rsid w:val="00814CE1"/>
    <w:rsid w:val="00816AE7"/>
    <w:rsid w:val="0081782A"/>
    <w:rsid w:val="00817EC3"/>
    <w:rsid w:val="0082046C"/>
    <w:rsid w:val="00820853"/>
    <w:rsid w:val="0082162A"/>
    <w:rsid w:val="00822318"/>
    <w:rsid w:val="00822AF8"/>
    <w:rsid w:val="00823655"/>
    <w:rsid w:val="0082423D"/>
    <w:rsid w:val="00825CBD"/>
    <w:rsid w:val="00825DCE"/>
    <w:rsid w:val="008271E9"/>
    <w:rsid w:val="00827213"/>
    <w:rsid w:val="008274ED"/>
    <w:rsid w:val="00827937"/>
    <w:rsid w:val="00827F23"/>
    <w:rsid w:val="00831B45"/>
    <w:rsid w:val="008321BE"/>
    <w:rsid w:val="00833E50"/>
    <w:rsid w:val="00834368"/>
    <w:rsid w:val="00834E1C"/>
    <w:rsid w:val="008352CE"/>
    <w:rsid w:val="00840150"/>
    <w:rsid w:val="00840626"/>
    <w:rsid w:val="00840684"/>
    <w:rsid w:val="00840F28"/>
    <w:rsid w:val="008411A4"/>
    <w:rsid w:val="00841A70"/>
    <w:rsid w:val="00841BB6"/>
    <w:rsid w:val="0084281E"/>
    <w:rsid w:val="00842AEC"/>
    <w:rsid w:val="00843F23"/>
    <w:rsid w:val="00844D0F"/>
    <w:rsid w:val="0084592E"/>
    <w:rsid w:val="0084672E"/>
    <w:rsid w:val="0084700C"/>
    <w:rsid w:val="00847A2D"/>
    <w:rsid w:val="00850354"/>
    <w:rsid w:val="00850AB7"/>
    <w:rsid w:val="00850B25"/>
    <w:rsid w:val="0085135C"/>
    <w:rsid w:val="008515B9"/>
    <w:rsid w:val="008526CF"/>
    <w:rsid w:val="00854084"/>
    <w:rsid w:val="0085506C"/>
    <w:rsid w:val="00855E21"/>
    <w:rsid w:val="00856FA3"/>
    <w:rsid w:val="008602D4"/>
    <w:rsid w:val="008608BE"/>
    <w:rsid w:val="008613B1"/>
    <w:rsid w:val="00861EFB"/>
    <w:rsid w:val="0086223E"/>
    <w:rsid w:val="008633BA"/>
    <w:rsid w:val="008647E6"/>
    <w:rsid w:val="00865421"/>
    <w:rsid w:val="0086557F"/>
    <w:rsid w:val="008656B5"/>
    <w:rsid w:val="00866678"/>
    <w:rsid w:val="0087052A"/>
    <w:rsid w:val="008713B6"/>
    <w:rsid w:val="008714AB"/>
    <w:rsid w:val="008719F4"/>
    <w:rsid w:val="00871A53"/>
    <w:rsid w:val="00871E00"/>
    <w:rsid w:val="00871E63"/>
    <w:rsid w:val="00872791"/>
    <w:rsid w:val="00873BC6"/>
    <w:rsid w:val="008743D3"/>
    <w:rsid w:val="008745DB"/>
    <w:rsid w:val="00874605"/>
    <w:rsid w:val="00880579"/>
    <w:rsid w:val="008808B4"/>
    <w:rsid w:val="00880E59"/>
    <w:rsid w:val="00881185"/>
    <w:rsid w:val="00881586"/>
    <w:rsid w:val="00881BA2"/>
    <w:rsid w:val="00882555"/>
    <w:rsid w:val="00883ED1"/>
    <w:rsid w:val="0088437C"/>
    <w:rsid w:val="008848B1"/>
    <w:rsid w:val="00884D08"/>
    <w:rsid w:val="008850E0"/>
    <w:rsid w:val="00886051"/>
    <w:rsid w:val="00886C63"/>
    <w:rsid w:val="00887BF3"/>
    <w:rsid w:val="00890D0A"/>
    <w:rsid w:val="0089141B"/>
    <w:rsid w:val="00891C13"/>
    <w:rsid w:val="00891EBB"/>
    <w:rsid w:val="0089265F"/>
    <w:rsid w:val="008931E2"/>
    <w:rsid w:val="00893980"/>
    <w:rsid w:val="00894A7C"/>
    <w:rsid w:val="00894E2B"/>
    <w:rsid w:val="008968F6"/>
    <w:rsid w:val="00896C72"/>
    <w:rsid w:val="008971DD"/>
    <w:rsid w:val="008976A9"/>
    <w:rsid w:val="008A03E3"/>
    <w:rsid w:val="008A0BA6"/>
    <w:rsid w:val="008A19D4"/>
    <w:rsid w:val="008A1B70"/>
    <w:rsid w:val="008A23B1"/>
    <w:rsid w:val="008A2A77"/>
    <w:rsid w:val="008A320F"/>
    <w:rsid w:val="008A34B4"/>
    <w:rsid w:val="008A3DE5"/>
    <w:rsid w:val="008A3E1C"/>
    <w:rsid w:val="008A43B1"/>
    <w:rsid w:val="008A48A1"/>
    <w:rsid w:val="008A55AF"/>
    <w:rsid w:val="008A5C0E"/>
    <w:rsid w:val="008A6046"/>
    <w:rsid w:val="008A6816"/>
    <w:rsid w:val="008B1158"/>
    <w:rsid w:val="008B15FD"/>
    <w:rsid w:val="008B1DCC"/>
    <w:rsid w:val="008B26A0"/>
    <w:rsid w:val="008B3514"/>
    <w:rsid w:val="008B5894"/>
    <w:rsid w:val="008B5CBB"/>
    <w:rsid w:val="008C02A0"/>
    <w:rsid w:val="008C0DA5"/>
    <w:rsid w:val="008C26B4"/>
    <w:rsid w:val="008C2D5F"/>
    <w:rsid w:val="008C42B1"/>
    <w:rsid w:val="008C47AB"/>
    <w:rsid w:val="008C4B34"/>
    <w:rsid w:val="008C4CEE"/>
    <w:rsid w:val="008C51A2"/>
    <w:rsid w:val="008C6ED6"/>
    <w:rsid w:val="008C6FA3"/>
    <w:rsid w:val="008C72DC"/>
    <w:rsid w:val="008C73CF"/>
    <w:rsid w:val="008C74D3"/>
    <w:rsid w:val="008C7BFB"/>
    <w:rsid w:val="008C7D59"/>
    <w:rsid w:val="008C7EC3"/>
    <w:rsid w:val="008D2B94"/>
    <w:rsid w:val="008D2C1A"/>
    <w:rsid w:val="008D3A6F"/>
    <w:rsid w:val="008D3B6A"/>
    <w:rsid w:val="008D3D9D"/>
    <w:rsid w:val="008D613F"/>
    <w:rsid w:val="008D7291"/>
    <w:rsid w:val="008D7C57"/>
    <w:rsid w:val="008E05A7"/>
    <w:rsid w:val="008E0DC7"/>
    <w:rsid w:val="008E19E4"/>
    <w:rsid w:val="008E28FB"/>
    <w:rsid w:val="008E302B"/>
    <w:rsid w:val="008E359C"/>
    <w:rsid w:val="008E398A"/>
    <w:rsid w:val="008E5056"/>
    <w:rsid w:val="008E65F5"/>
    <w:rsid w:val="008F12D0"/>
    <w:rsid w:val="008F2752"/>
    <w:rsid w:val="008F3350"/>
    <w:rsid w:val="008F4054"/>
    <w:rsid w:val="008F41DA"/>
    <w:rsid w:val="008F49CD"/>
    <w:rsid w:val="008F5A4E"/>
    <w:rsid w:val="008F5B79"/>
    <w:rsid w:val="008F76C6"/>
    <w:rsid w:val="00900386"/>
    <w:rsid w:val="00903797"/>
    <w:rsid w:val="0090562B"/>
    <w:rsid w:val="00905F43"/>
    <w:rsid w:val="00906FA0"/>
    <w:rsid w:val="00910BF2"/>
    <w:rsid w:val="00910DDA"/>
    <w:rsid w:val="00911B91"/>
    <w:rsid w:val="009124CE"/>
    <w:rsid w:val="00912954"/>
    <w:rsid w:val="00912F50"/>
    <w:rsid w:val="0091332D"/>
    <w:rsid w:val="0091405B"/>
    <w:rsid w:val="0091578E"/>
    <w:rsid w:val="00915C9B"/>
    <w:rsid w:val="00920A5B"/>
    <w:rsid w:val="0092108F"/>
    <w:rsid w:val="00921216"/>
    <w:rsid w:val="00921AFB"/>
    <w:rsid w:val="00921D77"/>
    <w:rsid w:val="00921F34"/>
    <w:rsid w:val="00921F48"/>
    <w:rsid w:val="00922CEF"/>
    <w:rsid w:val="0092304C"/>
    <w:rsid w:val="00923F06"/>
    <w:rsid w:val="0092490D"/>
    <w:rsid w:val="009251AF"/>
    <w:rsid w:val="00925762"/>
    <w:rsid w:val="00925957"/>
    <w:rsid w:val="009270C1"/>
    <w:rsid w:val="00927A3F"/>
    <w:rsid w:val="00927DDE"/>
    <w:rsid w:val="00930C2E"/>
    <w:rsid w:val="00930E4A"/>
    <w:rsid w:val="00931340"/>
    <w:rsid w:val="00931550"/>
    <w:rsid w:val="00931CE2"/>
    <w:rsid w:val="009327CC"/>
    <w:rsid w:val="00933242"/>
    <w:rsid w:val="00933561"/>
    <w:rsid w:val="00933AF6"/>
    <w:rsid w:val="009343B0"/>
    <w:rsid w:val="009351F0"/>
    <w:rsid w:val="009357AA"/>
    <w:rsid w:val="00935E73"/>
    <w:rsid w:val="0094448C"/>
    <w:rsid w:val="00944CF5"/>
    <w:rsid w:val="009455DD"/>
    <w:rsid w:val="00946265"/>
    <w:rsid w:val="009471FE"/>
    <w:rsid w:val="009502EA"/>
    <w:rsid w:val="0095060E"/>
    <w:rsid w:val="00950A4D"/>
    <w:rsid w:val="009516A1"/>
    <w:rsid w:val="00951703"/>
    <w:rsid w:val="00951834"/>
    <w:rsid w:val="00951C95"/>
    <w:rsid w:val="00952C81"/>
    <w:rsid w:val="00952D15"/>
    <w:rsid w:val="0095490B"/>
    <w:rsid w:val="00954F2A"/>
    <w:rsid w:val="00954FAB"/>
    <w:rsid w:val="009578FF"/>
    <w:rsid w:val="00957975"/>
    <w:rsid w:val="00960B10"/>
    <w:rsid w:val="00960B7A"/>
    <w:rsid w:val="00962039"/>
    <w:rsid w:val="0096241D"/>
    <w:rsid w:val="00962519"/>
    <w:rsid w:val="00962EF1"/>
    <w:rsid w:val="00963573"/>
    <w:rsid w:val="00963868"/>
    <w:rsid w:val="009638B0"/>
    <w:rsid w:val="00963DDD"/>
    <w:rsid w:val="00964274"/>
    <w:rsid w:val="00964631"/>
    <w:rsid w:val="00964768"/>
    <w:rsid w:val="009651E4"/>
    <w:rsid w:val="00965604"/>
    <w:rsid w:val="00966225"/>
    <w:rsid w:val="00966426"/>
    <w:rsid w:val="00966714"/>
    <w:rsid w:val="009676B5"/>
    <w:rsid w:val="009679A6"/>
    <w:rsid w:val="00970641"/>
    <w:rsid w:val="00971136"/>
    <w:rsid w:val="009712B3"/>
    <w:rsid w:val="00971482"/>
    <w:rsid w:val="00972639"/>
    <w:rsid w:val="00972937"/>
    <w:rsid w:val="00973262"/>
    <w:rsid w:val="009736D8"/>
    <w:rsid w:val="00975529"/>
    <w:rsid w:val="00975D0C"/>
    <w:rsid w:val="00976555"/>
    <w:rsid w:val="00976E08"/>
    <w:rsid w:val="00976E90"/>
    <w:rsid w:val="009774A4"/>
    <w:rsid w:val="0098033E"/>
    <w:rsid w:val="00981FED"/>
    <w:rsid w:val="00982812"/>
    <w:rsid w:val="00982E20"/>
    <w:rsid w:val="0098383F"/>
    <w:rsid w:val="009841DA"/>
    <w:rsid w:val="00985100"/>
    <w:rsid w:val="00986762"/>
    <w:rsid w:val="00986BD2"/>
    <w:rsid w:val="009871CD"/>
    <w:rsid w:val="00987B28"/>
    <w:rsid w:val="00987BA1"/>
    <w:rsid w:val="00987BEC"/>
    <w:rsid w:val="00991497"/>
    <w:rsid w:val="0099246C"/>
    <w:rsid w:val="009928E2"/>
    <w:rsid w:val="00992D4E"/>
    <w:rsid w:val="00993334"/>
    <w:rsid w:val="009936C5"/>
    <w:rsid w:val="00993AEA"/>
    <w:rsid w:val="00995209"/>
    <w:rsid w:val="009971E4"/>
    <w:rsid w:val="009973AF"/>
    <w:rsid w:val="0099769E"/>
    <w:rsid w:val="00997950"/>
    <w:rsid w:val="009A0810"/>
    <w:rsid w:val="009A11CE"/>
    <w:rsid w:val="009A1B23"/>
    <w:rsid w:val="009A397D"/>
    <w:rsid w:val="009A4131"/>
    <w:rsid w:val="009A6576"/>
    <w:rsid w:val="009A6F1D"/>
    <w:rsid w:val="009B068E"/>
    <w:rsid w:val="009B0766"/>
    <w:rsid w:val="009B14AD"/>
    <w:rsid w:val="009B15C3"/>
    <w:rsid w:val="009B1CD7"/>
    <w:rsid w:val="009B3075"/>
    <w:rsid w:val="009B3A1D"/>
    <w:rsid w:val="009B6B77"/>
    <w:rsid w:val="009B6F9D"/>
    <w:rsid w:val="009B72ED"/>
    <w:rsid w:val="009B76EC"/>
    <w:rsid w:val="009B76F2"/>
    <w:rsid w:val="009B7BD4"/>
    <w:rsid w:val="009C0D7F"/>
    <w:rsid w:val="009C182D"/>
    <w:rsid w:val="009C2F2D"/>
    <w:rsid w:val="009C3EE4"/>
    <w:rsid w:val="009C5717"/>
    <w:rsid w:val="009C573A"/>
    <w:rsid w:val="009C5F62"/>
    <w:rsid w:val="009C71F1"/>
    <w:rsid w:val="009D042B"/>
    <w:rsid w:val="009D2179"/>
    <w:rsid w:val="009D2B46"/>
    <w:rsid w:val="009D4830"/>
    <w:rsid w:val="009D4B8B"/>
    <w:rsid w:val="009D6410"/>
    <w:rsid w:val="009D64FC"/>
    <w:rsid w:val="009D680A"/>
    <w:rsid w:val="009D69B0"/>
    <w:rsid w:val="009E1447"/>
    <w:rsid w:val="009E16BA"/>
    <w:rsid w:val="009E1F34"/>
    <w:rsid w:val="009E20FC"/>
    <w:rsid w:val="009E2826"/>
    <w:rsid w:val="009E7DA4"/>
    <w:rsid w:val="009E7E2C"/>
    <w:rsid w:val="009F0703"/>
    <w:rsid w:val="009F13C0"/>
    <w:rsid w:val="009F2259"/>
    <w:rsid w:val="009F26DE"/>
    <w:rsid w:val="009F33E7"/>
    <w:rsid w:val="009F3918"/>
    <w:rsid w:val="009F3AED"/>
    <w:rsid w:val="009F475D"/>
    <w:rsid w:val="009F62CF"/>
    <w:rsid w:val="009F6737"/>
    <w:rsid w:val="009F7649"/>
    <w:rsid w:val="009F7B25"/>
    <w:rsid w:val="00A0044B"/>
    <w:rsid w:val="00A00FCD"/>
    <w:rsid w:val="00A0201D"/>
    <w:rsid w:val="00A02F12"/>
    <w:rsid w:val="00A03269"/>
    <w:rsid w:val="00A050E2"/>
    <w:rsid w:val="00A05E4C"/>
    <w:rsid w:val="00A0657E"/>
    <w:rsid w:val="00A101CD"/>
    <w:rsid w:val="00A10ED4"/>
    <w:rsid w:val="00A11F8C"/>
    <w:rsid w:val="00A1212F"/>
    <w:rsid w:val="00A134E1"/>
    <w:rsid w:val="00A13565"/>
    <w:rsid w:val="00A13755"/>
    <w:rsid w:val="00A140B3"/>
    <w:rsid w:val="00A14142"/>
    <w:rsid w:val="00A15CD1"/>
    <w:rsid w:val="00A16041"/>
    <w:rsid w:val="00A17810"/>
    <w:rsid w:val="00A20BAA"/>
    <w:rsid w:val="00A2258B"/>
    <w:rsid w:val="00A22FD2"/>
    <w:rsid w:val="00A23142"/>
    <w:rsid w:val="00A23C8C"/>
    <w:rsid w:val="00A2482D"/>
    <w:rsid w:val="00A249D3"/>
    <w:rsid w:val="00A24DD1"/>
    <w:rsid w:val="00A253A3"/>
    <w:rsid w:val="00A25450"/>
    <w:rsid w:val="00A25A48"/>
    <w:rsid w:val="00A25F8C"/>
    <w:rsid w:val="00A2694F"/>
    <w:rsid w:val="00A26B96"/>
    <w:rsid w:val="00A26CCD"/>
    <w:rsid w:val="00A27498"/>
    <w:rsid w:val="00A27527"/>
    <w:rsid w:val="00A30138"/>
    <w:rsid w:val="00A32D28"/>
    <w:rsid w:val="00A344AE"/>
    <w:rsid w:val="00A347C4"/>
    <w:rsid w:val="00A34E53"/>
    <w:rsid w:val="00A364A4"/>
    <w:rsid w:val="00A369D2"/>
    <w:rsid w:val="00A37603"/>
    <w:rsid w:val="00A376F8"/>
    <w:rsid w:val="00A4194D"/>
    <w:rsid w:val="00A421FD"/>
    <w:rsid w:val="00A42614"/>
    <w:rsid w:val="00A43D08"/>
    <w:rsid w:val="00A4658F"/>
    <w:rsid w:val="00A467D8"/>
    <w:rsid w:val="00A46A81"/>
    <w:rsid w:val="00A46B77"/>
    <w:rsid w:val="00A47BA4"/>
    <w:rsid w:val="00A514A6"/>
    <w:rsid w:val="00A52704"/>
    <w:rsid w:val="00A52AD0"/>
    <w:rsid w:val="00A54451"/>
    <w:rsid w:val="00A55139"/>
    <w:rsid w:val="00A55B12"/>
    <w:rsid w:val="00A569B9"/>
    <w:rsid w:val="00A5738E"/>
    <w:rsid w:val="00A57D13"/>
    <w:rsid w:val="00A6053E"/>
    <w:rsid w:val="00A6074D"/>
    <w:rsid w:val="00A60DB3"/>
    <w:rsid w:val="00A61531"/>
    <w:rsid w:val="00A618A2"/>
    <w:rsid w:val="00A619B7"/>
    <w:rsid w:val="00A61F56"/>
    <w:rsid w:val="00A62337"/>
    <w:rsid w:val="00A626B3"/>
    <w:rsid w:val="00A64946"/>
    <w:rsid w:val="00A65C86"/>
    <w:rsid w:val="00A661B9"/>
    <w:rsid w:val="00A6747D"/>
    <w:rsid w:val="00A679E1"/>
    <w:rsid w:val="00A70204"/>
    <w:rsid w:val="00A70480"/>
    <w:rsid w:val="00A72498"/>
    <w:rsid w:val="00A72FEC"/>
    <w:rsid w:val="00A73579"/>
    <w:rsid w:val="00A73999"/>
    <w:rsid w:val="00A745FC"/>
    <w:rsid w:val="00A750E5"/>
    <w:rsid w:val="00A75180"/>
    <w:rsid w:val="00A75986"/>
    <w:rsid w:val="00A770B6"/>
    <w:rsid w:val="00A77626"/>
    <w:rsid w:val="00A80048"/>
    <w:rsid w:val="00A81299"/>
    <w:rsid w:val="00A81657"/>
    <w:rsid w:val="00A8289D"/>
    <w:rsid w:val="00A82ECD"/>
    <w:rsid w:val="00A83865"/>
    <w:rsid w:val="00A855BA"/>
    <w:rsid w:val="00A85BE9"/>
    <w:rsid w:val="00A85EDC"/>
    <w:rsid w:val="00A86E49"/>
    <w:rsid w:val="00A879EA"/>
    <w:rsid w:val="00A91111"/>
    <w:rsid w:val="00A914DC"/>
    <w:rsid w:val="00A91A3C"/>
    <w:rsid w:val="00A9221F"/>
    <w:rsid w:val="00A92240"/>
    <w:rsid w:val="00A9399C"/>
    <w:rsid w:val="00A9522B"/>
    <w:rsid w:val="00A96722"/>
    <w:rsid w:val="00A96D6A"/>
    <w:rsid w:val="00AA0833"/>
    <w:rsid w:val="00AA3BCC"/>
    <w:rsid w:val="00AA41A3"/>
    <w:rsid w:val="00AA46DF"/>
    <w:rsid w:val="00AA540C"/>
    <w:rsid w:val="00AA6FBF"/>
    <w:rsid w:val="00AA7282"/>
    <w:rsid w:val="00AB02AE"/>
    <w:rsid w:val="00AB1954"/>
    <w:rsid w:val="00AB2C0F"/>
    <w:rsid w:val="00AB3A7B"/>
    <w:rsid w:val="00AB3DF8"/>
    <w:rsid w:val="00AB4FEE"/>
    <w:rsid w:val="00AB54B0"/>
    <w:rsid w:val="00AB5646"/>
    <w:rsid w:val="00AB67C0"/>
    <w:rsid w:val="00AB6BD6"/>
    <w:rsid w:val="00AB7FC6"/>
    <w:rsid w:val="00AC0D42"/>
    <w:rsid w:val="00AC140E"/>
    <w:rsid w:val="00AC1450"/>
    <w:rsid w:val="00AC1481"/>
    <w:rsid w:val="00AC1D77"/>
    <w:rsid w:val="00AC2523"/>
    <w:rsid w:val="00AC2902"/>
    <w:rsid w:val="00AC2914"/>
    <w:rsid w:val="00AC3113"/>
    <w:rsid w:val="00AC3186"/>
    <w:rsid w:val="00AC3694"/>
    <w:rsid w:val="00AC4644"/>
    <w:rsid w:val="00AC7FC0"/>
    <w:rsid w:val="00AD0795"/>
    <w:rsid w:val="00AD0E39"/>
    <w:rsid w:val="00AD1D12"/>
    <w:rsid w:val="00AD1FA5"/>
    <w:rsid w:val="00AD22C5"/>
    <w:rsid w:val="00AD2F56"/>
    <w:rsid w:val="00AD2F57"/>
    <w:rsid w:val="00AD4B19"/>
    <w:rsid w:val="00AD4E50"/>
    <w:rsid w:val="00AD72B2"/>
    <w:rsid w:val="00AE232D"/>
    <w:rsid w:val="00AE2A96"/>
    <w:rsid w:val="00AE2FAA"/>
    <w:rsid w:val="00AE3551"/>
    <w:rsid w:val="00AE4CA1"/>
    <w:rsid w:val="00AE6682"/>
    <w:rsid w:val="00AE6E8A"/>
    <w:rsid w:val="00AF0234"/>
    <w:rsid w:val="00AF0829"/>
    <w:rsid w:val="00AF1391"/>
    <w:rsid w:val="00AF20EA"/>
    <w:rsid w:val="00AF2156"/>
    <w:rsid w:val="00AF2867"/>
    <w:rsid w:val="00AF2B2A"/>
    <w:rsid w:val="00AF33DD"/>
    <w:rsid w:val="00AF3E05"/>
    <w:rsid w:val="00AF4A20"/>
    <w:rsid w:val="00AF505A"/>
    <w:rsid w:val="00AF64D3"/>
    <w:rsid w:val="00AF6FCE"/>
    <w:rsid w:val="00B00CDA"/>
    <w:rsid w:val="00B01195"/>
    <w:rsid w:val="00B02279"/>
    <w:rsid w:val="00B02D7A"/>
    <w:rsid w:val="00B0308E"/>
    <w:rsid w:val="00B04686"/>
    <w:rsid w:val="00B0476A"/>
    <w:rsid w:val="00B049F2"/>
    <w:rsid w:val="00B04E79"/>
    <w:rsid w:val="00B050FB"/>
    <w:rsid w:val="00B06829"/>
    <w:rsid w:val="00B06E81"/>
    <w:rsid w:val="00B10727"/>
    <w:rsid w:val="00B115A6"/>
    <w:rsid w:val="00B130AA"/>
    <w:rsid w:val="00B147B4"/>
    <w:rsid w:val="00B14ACC"/>
    <w:rsid w:val="00B1586B"/>
    <w:rsid w:val="00B15994"/>
    <w:rsid w:val="00B15F66"/>
    <w:rsid w:val="00B164ED"/>
    <w:rsid w:val="00B2014E"/>
    <w:rsid w:val="00B207E2"/>
    <w:rsid w:val="00B218CD"/>
    <w:rsid w:val="00B22ECB"/>
    <w:rsid w:val="00B235CD"/>
    <w:rsid w:val="00B23D8C"/>
    <w:rsid w:val="00B24464"/>
    <w:rsid w:val="00B24A25"/>
    <w:rsid w:val="00B24B0A"/>
    <w:rsid w:val="00B24B9A"/>
    <w:rsid w:val="00B24BDB"/>
    <w:rsid w:val="00B24DD6"/>
    <w:rsid w:val="00B257D6"/>
    <w:rsid w:val="00B25BB7"/>
    <w:rsid w:val="00B25C2F"/>
    <w:rsid w:val="00B26218"/>
    <w:rsid w:val="00B266BB"/>
    <w:rsid w:val="00B27A4F"/>
    <w:rsid w:val="00B306C8"/>
    <w:rsid w:val="00B30BE8"/>
    <w:rsid w:val="00B31094"/>
    <w:rsid w:val="00B311F8"/>
    <w:rsid w:val="00B316F2"/>
    <w:rsid w:val="00B32324"/>
    <w:rsid w:val="00B345C9"/>
    <w:rsid w:val="00B345DF"/>
    <w:rsid w:val="00B349B7"/>
    <w:rsid w:val="00B34B06"/>
    <w:rsid w:val="00B34F4D"/>
    <w:rsid w:val="00B357C6"/>
    <w:rsid w:val="00B35938"/>
    <w:rsid w:val="00B35B2C"/>
    <w:rsid w:val="00B35B45"/>
    <w:rsid w:val="00B3602C"/>
    <w:rsid w:val="00B3607A"/>
    <w:rsid w:val="00B365D3"/>
    <w:rsid w:val="00B36CDA"/>
    <w:rsid w:val="00B36EA1"/>
    <w:rsid w:val="00B405ED"/>
    <w:rsid w:val="00B40F60"/>
    <w:rsid w:val="00B4152C"/>
    <w:rsid w:val="00B4292C"/>
    <w:rsid w:val="00B44369"/>
    <w:rsid w:val="00B4478D"/>
    <w:rsid w:val="00B45B4F"/>
    <w:rsid w:val="00B4617A"/>
    <w:rsid w:val="00B463D9"/>
    <w:rsid w:val="00B466B5"/>
    <w:rsid w:val="00B47DA0"/>
    <w:rsid w:val="00B50236"/>
    <w:rsid w:val="00B51772"/>
    <w:rsid w:val="00B51D09"/>
    <w:rsid w:val="00B5262B"/>
    <w:rsid w:val="00B52EF9"/>
    <w:rsid w:val="00B53311"/>
    <w:rsid w:val="00B5355D"/>
    <w:rsid w:val="00B5406F"/>
    <w:rsid w:val="00B54AC3"/>
    <w:rsid w:val="00B55024"/>
    <w:rsid w:val="00B5539B"/>
    <w:rsid w:val="00B564A4"/>
    <w:rsid w:val="00B56990"/>
    <w:rsid w:val="00B56CCE"/>
    <w:rsid w:val="00B60B47"/>
    <w:rsid w:val="00B61013"/>
    <w:rsid w:val="00B610A8"/>
    <w:rsid w:val="00B611AF"/>
    <w:rsid w:val="00B61365"/>
    <w:rsid w:val="00B61443"/>
    <w:rsid w:val="00B61668"/>
    <w:rsid w:val="00B61715"/>
    <w:rsid w:val="00B61A59"/>
    <w:rsid w:val="00B62618"/>
    <w:rsid w:val="00B62680"/>
    <w:rsid w:val="00B627E2"/>
    <w:rsid w:val="00B629E8"/>
    <w:rsid w:val="00B634DA"/>
    <w:rsid w:val="00B64CDA"/>
    <w:rsid w:val="00B658C0"/>
    <w:rsid w:val="00B65A56"/>
    <w:rsid w:val="00B673C7"/>
    <w:rsid w:val="00B67E29"/>
    <w:rsid w:val="00B70357"/>
    <w:rsid w:val="00B709B5"/>
    <w:rsid w:val="00B725C0"/>
    <w:rsid w:val="00B72BC2"/>
    <w:rsid w:val="00B72F43"/>
    <w:rsid w:val="00B75557"/>
    <w:rsid w:val="00B76190"/>
    <w:rsid w:val="00B773B1"/>
    <w:rsid w:val="00B77A6A"/>
    <w:rsid w:val="00B77CB3"/>
    <w:rsid w:val="00B803B4"/>
    <w:rsid w:val="00B807C6"/>
    <w:rsid w:val="00B8156D"/>
    <w:rsid w:val="00B81C8B"/>
    <w:rsid w:val="00B81D60"/>
    <w:rsid w:val="00B82F65"/>
    <w:rsid w:val="00B83ABE"/>
    <w:rsid w:val="00B846CB"/>
    <w:rsid w:val="00B8488F"/>
    <w:rsid w:val="00B84921"/>
    <w:rsid w:val="00B84EE1"/>
    <w:rsid w:val="00B862DB"/>
    <w:rsid w:val="00B8660F"/>
    <w:rsid w:val="00B878A3"/>
    <w:rsid w:val="00B90C4A"/>
    <w:rsid w:val="00B91BAB"/>
    <w:rsid w:val="00B9239A"/>
    <w:rsid w:val="00B923AB"/>
    <w:rsid w:val="00B930C6"/>
    <w:rsid w:val="00B93FF6"/>
    <w:rsid w:val="00B946CA"/>
    <w:rsid w:val="00B949E0"/>
    <w:rsid w:val="00B94DB8"/>
    <w:rsid w:val="00B95719"/>
    <w:rsid w:val="00B96850"/>
    <w:rsid w:val="00B96C58"/>
    <w:rsid w:val="00BA1344"/>
    <w:rsid w:val="00BA176F"/>
    <w:rsid w:val="00BA1C23"/>
    <w:rsid w:val="00BA3764"/>
    <w:rsid w:val="00BA398F"/>
    <w:rsid w:val="00BA4A1F"/>
    <w:rsid w:val="00BA595A"/>
    <w:rsid w:val="00BA5F50"/>
    <w:rsid w:val="00BA6B6D"/>
    <w:rsid w:val="00BA7EA8"/>
    <w:rsid w:val="00BB1B81"/>
    <w:rsid w:val="00BB1CBF"/>
    <w:rsid w:val="00BB2DA6"/>
    <w:rsid w:val="00BB2E15"/>
    <w:rsid w:val="00BB42CE"/>
    <w:rsid w:val="00BB4DA1"/>
    <w:rsid w:val="00BB6709"/>
    <w:rsid w:val="00BB6D28"/>
    <w:rsid w:val="00BB7400"/>
    <w:rsid w:val="00BB7828"/>
    <w:rsid w:val="00BC1D75"/>
    <w:rsid w:val="00BC3466"/>
    <w:rsid w:val="00BC375F"/>
    <w:rsid w:val="00BC54EC"/>
    <w:rsid w:val="00BC5DA9"/>
    <w:rsid w:val="00BC7087"/>
    <w:rsid w:val="00BC7116"/>
    <w:rsid w:val="00BC7512"/>
    <w:rsid w:val="00BD056A"/>
    <w:rsid w:val="00BD09CD"/>
    <w:rsid w:val="00BD150A"/>
    <w:rsid w:val="00BD3FF5"/>
    <w:rsid w:val="00BD5B56"/>
    <w:rsid w:val="00BD7063"/>
    <w:rsid w:val="00BD76CB"/>
    <w:rsid w:val="00BD79DB"/>
    <w:rsid w:val="00BE0E1B"/>
    <w:rsid w:val="00BE17F8"/>
    <w:rsid w:val="00BE1A78"/>
    <w:rsid w:val="00BE210C"/>
    <w:rsid w:val="00BE2DE9"/>
    <w:rsid w:val="00BE32BF"/>
    <w:rsid w:val="00BE389A"/>
    <w:rsid w:val="00BE42B4"/>
    <w:rsid w:val="00BE4909"/>
    <w:rsid w:val="00BE4C10"/>
    <w:rsid w:val="00BE523F"/>
    <w:rsid w:val="00BE55A7"/>
    <w:rsid w:val="00BE5E70"/>
    <w:rsid w:val="00BE66EE"/>
    <w:rsid w:val="00BF00A0"/>
    <w:rsid w:val="00BF025C"/>
    <w:rsid w:val="00BF04B0"/>
    <w:rsid w:val="00BF34D7"/>
    <w:rsid w:val="00BF443E"/>
    <w:rsid w:val="00BF50DB"/>
    <w:rsid w:val="00BF5894"/>
    <w:rsid w:val="00BF6919"/>
    <w:rsid w:val="00BF7CCA"/>
    <w:rsid w:val="00C0073E"/>
    <w:rsid w:val="00C00E8A"/>
    <w:rsid w:val="00C01CB7"/>
    <w:rsid w:val="00C020A3"/>
    <w:rsid w:val="00C02B3E"/>
    <w:rsid w:val="00C03BB8"/>
    <w:rsid w:val="00C044D3"/>
    <w:rsid w:val="00C04928"/>
    <w:rsid w:val="00C050BC"/>
    <w:rsid w:val="00C05326"/>
    <w:rsid w:val="00C061B9"/>
    <w:rsid w:val="00C07456"/>
    <w:rsid w:val="00C10549"/>
    <w:rsid w:val="00C10986"/>
    <w:rsid w:val="00C1121E"/>
    <w:rsid w:val="00C11BD0"/>
    <w:rsid w:val="00C12AF1"/>
    <w:rsid w:val="00C12DA3"/>
    <w:rsid w:val="00C12DAD"/>
    <w:rsid w:val="00C1330F"/>
    <w:rsid w:val="00C139FE"/>
    <w:rsid w:val="00C15BDF"/>
    <w:rsid w:val="00C17E67"/>
    <w:rsid w:val="00C2160F"/>
    <w:rsid w:val="00C21EE8"/>
    <w:rsid w:val="00C22EC6"/>
    <w:rsid w:val="00C243F4"/>
    <w:rsid w:val="00C24D81"/>
    <w:rsid w:val="00C268EA"/>
    <w:rsid w:val="00C2721D"/>
    <w:rsid w:val="00C274BD"/>
    <w:rsid w:val="00C27A85"/>
    <w:rsid w:val="00C30B24"/>
    <w:rsid w:val="00C30E33"/>
    <w:rsid w:val="00C31201"/>
    <w:rsid w:val="00C31360"/>
    <w:rsid w:val="00C33D25"/>
    <w:rsid w:val="00C33E3B"/>
    <w:rsid w:val="00C354C2"/>
    <w:rsid w:val="00C376EA"/>
    <w:rsid w:val="00C40506"/>
    <w:rsid w:val="00C40EA6"/>
    <w:rsid w:val="00C42087"/>
    <w:rsid w:val="00C42549"/>
    <w:rsid w:val="00C426FC"/>
    <w:rsid w:val="00C43FD6"/>
    <w:rsid w:val="00C44432"/>
    <w:rsid w:val="00C451CF"/>
    <w:rsid w:val="00C4537C"/>
    <w:rsid w:val="00C46781"/>
    <w:rsid w:val="00C4680B"/>
    <w:rsid w:val="00C47800"/>
    <w:rsid w:val="00C513C1"/>
    <w:rsid w:val="00C51BF2"/>
    <w:rsid w:val="00C5239B"/>
    <w:rsid w:val="00C5245B"/>
    <w:rsid w:val="00C52CDE"/>
    <w:rsid w:val="00C540A1"/>
    <w:rsid w:val="00C54AF3"/>
    <w:rsid w:val="00C5515B"/>
    <w:rsid w:val="00C554E7"/>
    <w:rsid w:val="00C57B84"/>
    <w:rsid w:val="00C60FF2"/>
    <w:rsid w:val="00C617BF"/>
    <w:rsid w:val="00C61A3F"/>
    <w:rsid w:val="00C625FA"/>
    <w:rsid w:val="00C64901"/>
    <w:rsid w:val="00C64FB3"/>
    <w:rsid w:val="00C65353"/>
    <w:rsid w:val="00C655CD"/>
    <w:rsid w:val="00C66F15"/>
    <w:rsid w:val="00C70540"/>
    <w:rsid w:val="00C70840"/>
    <w:rsid w:val="00C716B2"/>
    <w:rsid w:val="00C71EFD"/>
    <w:rsid w:val="00C72A2F"/>
    <w:rsid w:val="00C731E2"/>
    <w:rsid w:val="00C743AA"/>
    <w:rsid w:val="00C76558"/>
    <w:rsid w:val="00C803D3"/>
    <w:rsid w:val="00C80B54"/>
    <w:rsid w:val="00C81844"/>
    <w:rsid w:val="00C81AE4"/>
    <w:rsid w:val="00C81E5B"/>
    <w:rsid w:val="00C8299A"/>
    <w:rsid w:val="00C83403"/>
    <w:rsid w:val="00C8343C"/>
    <w:rsid w:val="00C83F5D"/>
    <w:rsid w:val="00C844EA"/>
    <w:rsid w:val="00C8481C"/>
    <w:rsid w:val="00C84A31"/>
    <w:rsid w:val="00C8519B"/>
    <w:rsid w:val="00C857CB"/>
    <w:rsid w:val="00C86F72"/>
    <w:rsid w:val="00C8740F"/>
    <w:rsid w:val="00C87B2A"/>
    <w:rsid w:val="00C9060C"/>
    <w:rsid w:val="00C91AE4"/>
    <w:rsid w:val="00C91C58"/>
    <w:rsid w:val="00C93662"/>
    <w:rsid w:val="00C95647"/>
    <w:rsid w:val="00C95A20"/>
    <w:rsid w:val="00C96091"/>
    <w:rsid w:val="00C9777F"/>
    <w:rsid w:val="00C97F03"/>
    <w:rsid w:val="00CA0E05"/>
    <w:rsid w:val="00CA1813"/>
    <w:rsid w:val="00CA236A"/>
    <w:rsid w:val="00CA2D76"/>
    <w:rsid w:val="00CA3DB6"/>
    <w:rsid w:val="00CA630D"/>
    <w:rsid w:val="00CA6C54"/>
    <w:rsid w:val="00CA6F5F"/>
    <w:rsid w:val="00CA7644"/>
    <w:rsid w:val="00CA7C0E"/>
    <w:rsid w:val="00CB37BC"/>
    <w:rsid w:val="00CB4D3E"/>
    <w:rsid w:val="00CB6839"/>
    <w:rsid w:val="00CB6914"/>
    <w:rsid w:val="00CB6E8C"/>
    <w:rsid w:val="00CB7C4C"/>
    <w:rsid w:val="00CB7D75"/>
    <w:rsid w:val="00CB7D97"/>
    <w:rsid w:val="00CC03E3"/>
    <w:rsid w:val="00CC12DC"/>
    <w:rsid w:val="00CC1320"/>
    <w:rsid w:val="00CC1653"/>
    <w:rsid w:val="00CC1D26"/>
    <w:rsid w:val="00CC259E"/>
    <w:rsid w:val="00CC270A"/>
    <w:rsid w:val="00CC4688"/>
    <w:rsid w:val="00CC5147"/>
    <w:rsid w:val="00CC5CFD"/>
    <w:rsid w:val="00CC61C6"/>
    <w:rsid w:val="00CC6EFB"/>
    <w:rsid w:val="00CC757C"/>
    <w:rsid w:val="00CC7685"/>
    <w:rsid w:val="00CC79EF"/>
    <w:rsid w:val="00CC7B54"/>
    <w:rsid w:val="00CD0AA8"/>
    <w:rsid w:val="00CD0CB0"/>
    <w:rsid w:val="00CD1116"/>
    <w:rsid w:val="00CD147E"/>
    <w:rsid w:val="00CD1973"/>
    <w:rsid w:val="00CD29DC"/>
    <w:rsid w:val="00CD37BF"/>
    <w:rsid w:val="00CD3AD6"/>
    <w:rsid w:val="00CD3C33"/>
    <w:rsid w:val="00CD3C6B"/>
    <w:rsid w:val="00CD4463"/>
    <w:rsid w:val="00CD4B6F"/>
    <w:rsid w:val="00CD4B76"/>
    <w:rsid w:val="00CD4E26"/>
    <w:rsid w:val="00CD6746"/>
    <w:rsid w:val="00CD6759"/>
    <w:rsid w:val="00CD6B51"/>
    <w:rsid w:val="00CD76AA"/>
    <w:rsid w:val="00CD7F05"/>
    <w:rsid w:val="00CE1160"/>
    <w:rsid w:val="00CE1248"/>
    <w:rsid w:val="00CE13A5"/>
    <w:rsid w:val="00CE21C0"/>
    <w:rsid w:val="00CE2B85"/>
    <w:rsid w:val="00CE33EC"/>
    <w:rsid w:val="00CE34DC"/>
    <w:rsid w:val="00CE3EE6"/>
    <w:rsid w:val="00CE3FC8"/>
    <w:rsid w:val="00CE431D"/>
    <w:rsid w:val="00CE5AF1"/>
    <w:rsid w:val="00CE5DDF"/>
    <w:rsid w:val="00CE6FB9"/>
    <w:rsid w:val="00CE7177"/>
    <w:rsid w:val="00CE7FFD"/>
    <w:rsid w:val="00CF10CD"/>
    <w:rsid w:val="00CF1BF2"/>
    <w:rsid w:val="00CF2461"/>
    <w:rsid w:val="00CF2E49"/>
    <w:rsid w:val="00CF35C7"/>
    <w:rsid w:val="00CF4428"/>
    <w:rsid w:val="00CF4508"/>
    <w:rsid w:val="00CF5772"/>
    <w:rsid w:val="00CF63FE"/>
    <w:rsid w:val="00CF6EC7"/>
    <w:rsid w:val="00CF6F7D"/>
    <w:rsid w:val="00D000A9"/>
    <w:rsid w:val="00D00F64"/>
    <w:rsid w:val="00D02518"/>
    <w:rsid w:val="00D04417"/>
    <w:rsid w:val="00D0472C"/>
    <w:rsid w:val="00D04D29"/>
    <w:rsid w:val="00D064F3"/>
    <w:rsid w:val="00D067A1"/>
    <w:rsid w:val="00D06AC5"/>
    <w:rsid w:val="00D07418"/>
    <w:rsid w:val="00D106F3"/>
    <w:rsid w:val="00D11D57"/>
    <w:rsid w:val="00D125BE"/>
    <w:rsid w:val="00D127CB"/>
    <w:rsid w:val="00D1303C"/>
    <w:rsid w:val="00D13569"/>
    <w:rsid w:val="00D13B2B"/>
    <w:rsid w:val="00D14983"/>
    <w:rsid w:val="00D15C46"/>
    <w:rsid w:val="00D16C42"/>
    <w:rsid w:val="00D16FB2"/>
    <w:rsid w:val="00D17197"/>
    <w:rsid w:val="00D17633"/>
    <w:rsid w:val="00D17E81"/>
    <w:rsid w:val="00D2045C"/>
    <w:rsid w:val="00D20F12"/>
    <w:rsid w:val="00D2336F"/>
    <w:rsid w:val="00D257DF"/>
    <w:rsid w:val="00D25FC1"/>
    <w:rsid w:val="00D26B19"/>
    <w:rsid w:val="00D27093"/>
    <w:rsid w:val="00D305DE"/>
    <w:rsid w:val="00D309E3"/>
    <w:rsid w:val="00D311C3"/>
    <w:rsid w:val="00D318D7"/>
    <w:rsid w:val="00D31EA2"/>
    <w:rsid w:val="00D33510"/>
    <w:rsid w:val="00D33544"/>
    <w:rsid w:val="00D3448F"/>
    <w:rsid w:val="00D350DA"/>
    <w:rsid w:val="00D354A3"/>
    <w:rsid w:val="00D3569E"/>
    <w:rsid w:val="00D35B6C"/>
    <w:rsid w:val="00D36A5A"/>
    <w:rsid w:val="00D36D1E"/>
    <w:rsid w:val="00D370C2"/>
    <w:rsid w:val="00D423EB"/>
    <w:rsid w:val="00D4290F"/>
    <w:rsid w:val="00D42FB0"/>
    <w:rsid w:val="00D43B40"/>
    <w:rsid w:val="00D44AFE"/>
    <w:rsid w:val="00D44EA4"/>
    <w:rsid w:val="00D45209"/>
    <w:rsid w:val="00D46150"/>
    <w:rsid w:val="00D4681D"/>
    <w:rsid w:val="00D472EB"/>
    <w:rsid w:val="00D47548"/>
    <w:rsid w:val="00D47656"/>
    <w:rsid w:val="00D47807"/>
    <w:rsid w:val="00D501C2"/>
    <w:rsid w:val="00D5025A"/>
    <w:rsid w:val="00D504B5"/>
    <w:rsid w:val="00D51344"/>
    <w:rsid w:val="00D51558"/>
    <w:rsid w:val="00D5173C"/>
    <w:rsid w:val="00D51912"/>
    <w:rsid w:val="00D51D3B"/>
    <w:rsid w:val="00D5290A"/>
    <w:rsid w:val="00D5386D"/>
    <w:rsid w:val="00D53D93"/>
    <w:rsid w:val="00D54DA6"/>
    <w:rsid w:val="00D54E72"/>
    <w:rsid w:val="00D5519D"/>
    <w:rsid w:val="00D551C0"/>
    <w:rsid w:val="00D555DA"/>
    <w:rsid w:val="00D558A9"/>
    <w:rsid w:val="00D55B64"/>
    <w:rsid w:val="00D6090E"/>
    <w:rsid w:val="00D61AEE"/>
    <w:rsid w:val="00D61BDC"/>
    <w:rsid w:val="00D61E88"/>
    <w:rsid w:val="00D631C4"/>
    <w:rsid w:val="00D64A45"/>
    <w:rsid w:val="00D65741"/>
    <w:rsid w:val="00D65845"/>
    <w:rsid w:val="00D662AE"/>
    <w:rsid w:val="00D66CD3"/>
    <w:rsid w:val="00D67A8F"/>
    <w:rsid w:val="00D705F9"/>
    <w:rsid w:val="00D70AA5"/>
    <w:rsid w:val="00D70D10"/>
    <w:rsid w:val="00D7374A"/>
    <w:rsid w:val="00D73C77"/>
    <w:rsid w:val="00D74C49"/>
    <w:rsid w:val="00D750CE"/>
    <w:rsid w:val="00D765D0"/>
    <w:rsid w:val="00D767F2"/>
    <w:rsid w:val="00D76943"/>
    <w:rsid w:val="00D770AE"/>
    <w:rsid w:val="00D774EA"/>
    <w:rsid w:val="00D7757E"/>
    <w:rsid w:val="00D77899"/>
    <w:rsid w:val="00D77918"/>
    <w:rsid w:val="00D77EB8"/>
    <w:rsid w:val="00D804E3"/>
    <w:rsid w:val="00D809AD"/>
    <w:rsid w:val="00D80E34"/>
    <w:rsid w:val="00D8186D"/>
    <w:rsid w:val="00D81B06"/>
    <w:rsid w:val="00D83226"/>
    <w:rsid w:val="00D832F1"/>
    <w:rsid w:val="00D84B9C"/>
    <w:rsid w:val="00D84BE7"/>
    <w:rsid w:val="00D85534"/>
    <w:rsid w:val="00D8602A"/>
    <w:rsid w:val="00D878C7"/>
    <w:rsid w:val="00D87991"/>
    <w:rsid w:val="00D904B0"/>
    <w:rsid w:val="00D9120D"/>
    <w:rsid w:val="00D92B2F"/>
    <w:rsid w:val="00D949F9"/>
    <w:rsid w:val="00D95B38"/>
    <w:rsid w:val="00D95E3D"/>
    <w:rsid w:val="00D97066"/>
    <w:rsid w:val="00DA1135"/>
    <w:rsid w:val="00DA202D"/>
    <w:rsid w:val="00DA2472"/>
    <w:rsid w:val="00DA300A"/>
    <w:rsid w:val="00DA34E1"/>
    <w:rsid w:val="00DA3AF7"/>
    <w:rsid w:val="00DA64CB"/>
    <w:rsid w:val="00DA6C26"/>
    <w:rsid w:val="00DB01E7"/>
    <w:rsid w:val="00DB1830"/>
    <w:rsid w:val="00DB2BC7"/>
    <w:rsid w:val="00DB34D4"/>
    <w:rsid w:val="00DB4964"/>
    <w:rsid w:val="00DB5093"/>
    <w:rsid w:val="00DB5B6F"/>
    <w:rsid w:val="00DB6102"/>
    <w:rsid w:val="00DB7757"/>
    <w:rsid w:val="00DB77A4"/>
    <w:rsid w:val="00DB7937"/>
    <w:rsid w:val="00DB7E3B"/>
    <w:rsid w:val="00DC05D8"/>
    <w:rsid w:val="00DC1C36"/>
    <w:rsid w:val="00DC22F5"/>
    <w:rsid w:val="00DC2383"/>
    <w:rsid w:val="00DC302C"/>
    <w:rsid w:val="00DC3279"/>
    <w:rsid w:val="00DC34E6"/>
    <w:rsid w:val="00DC4240"/>
    <w:rsid w:val="00DC6195"/>
    <w:rsid w:val="00DC68C5"/>
    <w:rsid w:val="00DC7204"/>
    <w:rsid w:val="00DD0E10"/>
    <w:rsid w:val="00DD14FF"/>
    <w:rsid w:val="00DD2679"/>
    <w:rsid w:val="00DD2796"/>
    <w:rsid w:val="00DD4358"/>
    <w:rsid w:val="00DD5B13"/>
    <w:rsid w:val="00DD63FC"/>
    <w:rsid w:val="00DD717B"/>
    <w:rsid w:val="00DE1871"/>
    <w:rsid w:val="00DE1F9B"/>
    <w:rsid w:val="00DE225E"/>
    <w:rsid w:val="00DE313E"/>
    <w:rsid w:val="00DE3AB3"/>
    <w:rsid w:val="00DE46F0"/>
    <w:rsid w:val="00DE4730"/>
    <w:rsid w:val="00DE5024"/>
    <w:rsid w:val="00DE5693"/>
    <w:rsid w:val="00DE7142"/>
    <w:rsid w:val="00DE7D00"/>
    <w:rsid w:val="00DF00CE"/>
    <w:rsid w:val="00DF0162"/>
    <w:rsid w:val="00DF0489"/>
    <w:rsid w:val="00DF0BE5"/>
    <w:rsid w:val="00DF1C43"/>
    <w:rsid w:val="00DF1F56"/>
    <w:rsid w:val="00DF2155"/>
    <w:rsid w:val="00DF2247"/>
    <w:rsid w:val="00DF23DE"/>
    <w:rsid w:val="00DF3A72"/>
    <w:rsid w:val="00DF3F2C"/>
    <w:rsid w:val="00DF7778"/>
    <w:rsid w:val="00E00EEA"/>
    <w:rsid w:val="00E01A37"/>
    <w:rsid w:val="00E01D06"/>
    <w:rsid w:val="00E01F40"/>
    <w:rsid w:val="00E02DD4"/>
    <w:rsid w:val="00E0336A"/>
    <w:rsid w:val="00E03DFA"/>
    <w:rsid w:val="00E052E8"/>
    <w:rsid w:val="00E0571C"/>
    <w:rsid w:val="00E058FC"/>
    <w:rsid w:val="00E0615F"/>
    <w:rsid w:val="00E06EE6"/>
    <w:rsid w:val="00E10776"/>
    <w:rsid w:val="00E10809"/>
    <w:rsid w:val="00E10B88"/>
    <w:rsid w:val="00E10C98"/>
    <w:rsid w:val="00E11244"/>
    <w:rsid w:val="00E11A8E"/>
    <w:rsid w:val="00E11C23"/>
    <w:rsid w:val="00E11E7B"/>
    <w:rsid w:val="00E12E63"/>
    <w:rsid w:val="00E13353"/>
    <w:rsid w:val="00E140E7"/>
    <w:rsid w:val="00E14B33"/>
    <w:rsid w:val="00E14C29"/>
    <w:rsid w:val="00E15077"/>
    <w:rsid w:val="00E15786"/>
    <w:rsid w:val="00E15A5B"/>
    <w:rsid w:val="00E167C2"/>
    <w:rsid w:val="00E16CAE"/>
    <w:rsid w:val="00E202E4"/>
    <w:rsid w:val="00E237F8"/>
    <w:rsid w:val="00E23FDB"/>
    <w:rsid w:val="00E25D17"/>
    <w:rsid w:val="00E2625B"/>
    <w:rsid w:val="00E3091B"/>
    <w:rsid w:val="00E31D71"/>
    <w:rsid w:val="00E33C88"/>
    <w:rsid w:val="00E340DB"/>
    <w:rsid w:val="00E3438E"/>
    <w:rsid w:val="00E34949"/>
    <w:rsid w:val="00E34C20"/>
    <w:rsid w:val="00E34FF6"/>
    <w:rsid w:val="00E352DF"/>
    <w:rsid w:val="00E35AAD"/>
    <w:rsid w:val="00E3730A"/>
    <w:rsid w:val="00E4033F"/>
    <w:rsid w:val="00E411B2"/>
    <w:rsid w:val="00E4161B"/>
    <w:rsid w:val="00E42993"/>
    <w:rsid w:val="00E4319F"/>
    <w:rsid w:val="00E43231"/>
    <w:rsid w:val="00E43444"/>
    <w:rsid w:val="00E45587"/>
    <w:rsid w:val="00E45C80"/>
    <w:rsid w:val="00E46CA7"/>
    <w:rsid w:val="00E473E9"/>
    <w:rsid w:val="00E510F4"/>
    <w:rsid w:val="00E515DB"/>
    <w:rsid w:val="00E51DCD"/>
    <w:rsid w:val="00E53223"/>
    <w:rsid w:val="00E5417A"/>
    <w:rsid w:val="00E54F7C"/>
    <w:rsid w:val="00E55BCC"/>
    <w:rsid w:val="00E55EC1"/>
    <w:rsid w:val="00E56682"/>
    <w:rsid w:val="00E570D2"/>
    <w:rsid w:val="00E570FA"/>
    <w:rsid w:val="00E57663"/>
    <w:rsid w:val="00E60CDF"/>
    <w:rsid w:val="00E611E1"/>
    <w:rsid w:val="00E61415"/>
    <w:rsid w:val="00E61D6A"/>
    <w:rsid w:val="00E6224C"/>
    <w:rsid w:val="00E63886"/>
    <w:rsid w:val="00E648B8"/>
    <w:rsid w:val="00E65F30"/>
    <w:rsid w:val="00E661F4"/>
    <w:rsid w:val="00E674DD"/>
    <w:rsid w:val="00E67B22"/>
    <w:rsid w:val="00E67F64"/>
    <w:rsid w:val="00E70EE7"/>
    <w:rsid w:val="00E71354"/>
    <w:rsid w:val="00E7208B"/>
    <w:rsid w:val="00E728FE"/>
    <w:rsid w:val="00E72A64"/>
    <w:rsid w:val="00E72CCF"/>
    <w:rsid w:val="00E7398D"/>
    <w:rsid w:val="00E740FA"/>
    <w:rsid w:val="00E741F4"/>
    <w:rsid w:val="00E74AB1"/>
    <w:rsid w:val="00E756A2"/>
    <w:rsid w:val="00E75F3D"/>
    <w:rsid w:val="00E7699E"/>
    <w:rsid w:val="00E77247"/>
    <w:rsid w:val="00E77546"/>
    <w:rsid w:val="00E77B0B"/>
    <w:rsid w:val="00E77FFE"/>
    <w:rsid w:val="00E80207"/>
    <w:rsid w:val="00E80331"/>
    <w:rsid w:val="00E806E3"/>
    <w:rsid w:val="00E80B83"/>
    <w:rsid w:val="00E810D7"/>
    <w:rsid w:val="00E81323"/>
    <w:rsid w:val="00E8170E"/>
    <w:rsid w:val="00E842E8"/>
    <w:rsid w:val="00E86272"/>
    <w:rsid w:val="00E86A75"/>
    <w:rsid w:val="00E90719"/>
    <w:rsid w:val="00E913BE"/>
    <w:rsid w:val="00E91C81"/>
    <w:rsid w:val="00E920A0"/>
    <w:rsid w:val="00E92433"/>
    <w:rsid w:val="00E92AB9"/>
    <w:rsid w:val="00E94303"/>
    <w:rsid w:val="00E94C1C"/>
    <w:rsid w:val="00E9626E"/>
    <w:rsid w:val="00E9639B"/>
    <w:rsid w:val="00E97BD7"/>
    <w:rsid w:val="00EA04C6"/>
    <w:rsid w:val="00EA0A5B"/>
    <w:rsid w:val="00EA0A80"/>
    <w:rsid w:val="00EA1578"/>
    <w:rsid w:val="00EA1B08"/>
    <w:rsid w:val="00EA1F86"/>
    <w:rsid w:val="00EA23FA"/>
    <w:rsid w:val="00EA2EA2"/>
    <w:rsid w:val="00EA406E"/>
    <w:rsid w:val="00EA4294"/>
    <w:rsid w:val="00EA43AC"/>
    <w:rsid w:val="00EA44F2"/>
    <w:rsid w:val="00EA4FCE"/>
    <w:rsid w:val="00EA52D3"/>
    <w:rsid w:val="00EA5368"/>
    <w:rsid w:val="00EA541E"/>
    <w:rsid w:val="00EA5826"/>
    <w:rsid w:val="00EA58D4"/>
    <w:rsid w:val="00EA5F06"/>
    <w:rsid w:val="00EA688B"/>
    <w:rsid w:val="00EA76AF"/>
    <w:rsid w:val="00EA7C2A"/>
    <w:rsid w:val="00EB0C11"/>
    <w:rsid w:val="00EB11D8"/>
    <w:rsid w:val="00EB14F5"/>
    <w:rsid w:val="00EB1FDE"/>
    <w:rsid w:val="00EB2329"/>
    <w:rsid w:val="00EB3363"/>
    <w:rsid w:val="00EB3A29"/>
    <w:rsid w:val="00EB4233"/>
    <w:rsid w:val="00EB4BEA"/>
    <w:rsid w:val="00EB526F"/>
    <w:rsid w:val="00EB65F3"/>
    <w:rsid w:val="00EB6728"/>
    <w:rsid w:val="00EB718B"/>
    <w:rsid w:val="00EB77DD"/>
    <w:rsid w:val="00EB7F24"/>
    <w:rsid w:val="00EC0E59"/>
    <w:rsid w:val="00EC160C"/>
    <w:rsid w:val="00EC18FE"/>
    <w:rsid w:val="00EC1FD5"/>
    <w:rsid w:val="00EC210D"/>
    <w:rsid w:val="00EC33A9"/>
    <w:rsid w:val="00EC3A78"/>
    <w:rsid w:val="00EC4216"/>
    <w:rsid w:val="00EC4497"/>
    <w:rsid w:val="00EC5FE8"/>
    <w:rsid w:val="00EC63C5"/>
    <w:rsid w:val="00EC6686"/>
    <w:rsid w:val="00EC725D"/>
    <w:rsid w:val="00EC74AD"/>
    <w:rsid w:val="00EC79E1"/>
    <w:rsid w:val="00ED02BD"/>
    <w:rsid w:val="00ED119B"/>
    <w:rsid w:val="00ED16E8"/>
    <w:rsid w:val="00ED1B2F"/>
    <w:rsid w:val="00ED1CC2"/>
    <w:rsid w:val="00ED21AF"/>
    <w:rsid w:val="00ED2BDD"/>
    <w:rsid w:val="00ED35FA"/>
    <w:rsid w:val="00ED3727"/>
    <w:rsid w:val="00ED3FF4"/>
    <w:rsid w:val="00ED7141"/>
    <w:rsid w:val="00EE0528"/>
    <w:rsid w:val="00EE1277"/>
    <w:rsid w:val="00EE170D"/>
    <w:rsid w:val="00EE1C1A"/>
    <w:rsid w:val="00EE1D29"/>
    <w:rsid w:val="00EE1F89"/>
    <w:rsid w:val="00EE20E4"/>
    <w:rsid w:val="00EE3171"/>
    <w:rsid w:val="00EE3454"/>
    <w:rsid w:val="00EE36A0"/>
    <w:rsid w:val="00EE390E"/>
    <w:rsid w:val="00EE4942"/>
    <w:rsid w:val="00EE49AD"/>
    <w:rsid w:val="00EE536A"/>
    <w:rsid w:val="00EE550A"/>
    <w:rsid w:val="00EE60A6"/>
    <w:rsid w:val="00EE6724"/>
    <w:rsid w:val="00EE6BCA"/>
    <w:rsid w:val="00EF03AC"/>
    <w:rsid w:val="00EF0BFE"/>
    <w:rsid w:val="00EF0ECC"/>
    <w:rsid w:val="00EF17CF"/>
    <w:rsid w:val="00EF1E98"/>
    <w:rsid w:val="00EF36FC"/>
    <w:rsid w:val="00EF3DF4"/>
    <w:rsid w:val="00EF487D"/>
    <w:rsid w:val="00EF4E98"/>
    <w:rsid w:val="00EF5820"/>
    <w:rsid w:val="00EF5D99"/>
    <w:rsid w:val="00EF639C"/>
    <w:rsid w:val="00EF6612"/>
    <w:rsid w:val="00F00B2C"/>
    <w:rsid w:val="00F01013"/>
    <w:rsid w:val="00F01967"/>
    <w:rsid w:val="00F01D8C"/>
    <w:rsid w:val="00F02707"/>
    <w:rsid w:val="00F02CB1"/>
    <w:rsid w:val="00F03376"/>
    <w:rsid w:val="00F04597"/>
    <w:rsid w:val="00F0471F"/>
    <w:rsid w:val="00F0499C"/>
    <w:rsid w:val="00F04B59"/>
    <w:rsid w:val="00F05046"/>
    <w:rsid w:val="00F05A56"/>
    <w:rsid w:val="00F05A6A"/>
    <w:rsid w:val="00F06300"/>
    <w:rsid w:val="00F07488"/>
    <w:rsid w:val="00F075BE"/>
    <w:rsid w:val="00F07AB6"/>
    <w:rsid w:val="00F119AC"/>
    <w:rsid w:val="00F12705"/>
    <w:rsid w:val="00F12837"/>
    <w:rsid w:val="00F12C4E"/>
    <w:rsid w:val="00F1333C"/>
    <w:rsid w:val="00F13760"/>
    <w:rsid w:val="00F14049"/>
    <w:rsid w:val="00F15308"/>
    <w:rsid w:val="00F153FE"/>
    <w:rsid w:val="00F15421"/>
    <w:rsid w:val="00F1573A"/>
    <w:rsid w:val="00F20652"/>
    <w:rsid w:val="00F209E9"/>
    <w:rsid w:val="00F212B8"/>
    <w:rsid w:val="00F2154B"/>
    <w:rsid w:val="00F218BC"/>
    <w:rsid w:val="00F22600"/>
    <w:rsid w:val="00F227EA"/>
    <w:rsid w:val="00F228C5"/>
    <w:rsid w:val="00F233CF"/>
    <w:rsid w:val="00F234A9"/>
    <w:rsid w:val="00F2371C"/>
    <w:rsid w:val="00F2458D"/>
    <w:rsid w:val="00F2552B"/>
    <w:rsid w:val="00F2681E"/>
    <w:rsid w:val="00F270AA"/>
    <w:rsid w:val="00F27554"/>
    <w:rsid w:val="00F3048B"/>
    <w:rsid w:val="00F31738"/>
    <w:rsid w:val="00F32CC1"/>
    <w:rsid w:val="00F335F7"/>
    <w:rsid w:val="00F350E9"/>
    <w:rsid w:val="00F355A3"/>
    <w:rsid w:val="00F35CAA"/>
    <w:rsid w:val="00F36589"/>
    <w:rsid w:val="00F36CD1"/>
    <w:rsid w:val="00F36FD2"/>
    <w:rsid w:val="00F37CF2"/>
    <w:rsid w:val="00F40117"/>
    <w:rsid w:val="00F402AD"/>
    <w:rsid w:val="00F40C80"/>
    <w:rsid w:val="00F41D23"/>
    <w:rsid w:val="00F4200B"/>
    <w:rsid w:val="00F43BAD"/>
    <w:rsid w:val="00F44C84"/>
    <w:rsid w:val="00F45BE1"/>
    <w:rsid w:val="00F45D35"/>
    <w:rsid w:val="00F47653"/>
    <w:rsid w:val="00F47679"/>
    <w:rsid w:val="00F47ED5"/>
    <w:rsid w:val="00F5029A"/>
    <w:rsid w:val="00F51F70"/>
    <w:rsid w:val="00F52693"/>
    <w:rsid w:val="00F53B02"/>
    <w:rsid w:val="00F53BE1"/>
    <w:rsid w:val="00F53C28"/>
    <w:rsid w:val="00F54DE3"/>
    <w:rsid w:val="00F5692A"/>
    <w:rsid w:val="00F5770C"/>
    <w:rsid w:val="00F57EC4"/>
    <w:rsid w:val="00F61294"/>
    <w:rsid w:val="00F62916"/>
    <w:rsid w:val="00F63237"/>
    <w:rsid w:val="00F63D9A"/>
    <w:rsid w:val="00F6437D"/>
    <w:rsid w:val="00F65F54"/>
    <w:rsid w:val="00F6623B"/>
    <w:rsid w:val="00F66375"/>
    <w:rsid w:val="00F67D9A"/>
    <w:rsid w:val="00F70271"/>
    <w:rsid w:val="00F70E4D"/>
    <w:rsid w:val="00F71B55"/>
    <w:rsid w:val="00F726D9"/>
    <w:rsid w:val="00F72830"/>
    <w:rsid w:val="00F73550"/>
    <w:rsid w:val="00F739B1"/>
    <w:rsid w:val="00F74FC8"/>
    <w:rsid w:val="00F75235"/>
    <w:rsid w:val="00F75402"/>
    <w:rsid w:val="00F7752B"/>
    <w:rsid w:val="00F80B29"/>
    <w:rsid w:val="00F80F5C"/>
    <w:rsid w:val="00F81AF9"/>
    <w:rsid w:val="00F81E62"/>
    <w:rsid w:val="00F8252F"/>
    <w:rsid w:val="00F84120"/>
    <w:rsid w:val="00F8498C"/>
    <w:rsid w:val="00F84F74"/>
    <w:rsid w:val="00F85B9D"/>
    <w:rsid w:val="00F86D5A"/>
    <w:rsid w:val="00F86DE9"/>
    <w:rsid w:val="00F86DEF"/>
    <w:rsid w:val="00F872FD"/>
    <w:rsid w:val="00F90A37"/>
    <w:rsid w:val="00F90FDB"/>
    <w:rsid w:val="00F912CA"/>
    <w:rsid w:val="00F92DE8"/>
    <w:rsid w:val="00F94203"/>
    <w:rsid w:val="00F94557"/>
    <w:rsid w:val="00F946AC"/>
    <w:rsid w:val="00F952CB"/>
    <w:rsid w:val="00F95344"/>
    <w:rsid w:val="00F96082"/>
    <w:rsid w:val="00F96440"/>
    <w:rsid w:val="00F96518"/>
    <w:rsid w:val="00F97D8A"/>
    <w:rsid w:val="00FA02D2"/>
    <w:rsid w:val="00FA08F1"/>
    <w:rsid w:val="00FA0C42"/>
    <w:rsid w:val="00FA107D"/>
    <w:rsid w:val="00FA19E6"/>
    <w:rsid w:val="00FA1D2E"/>
    <w:rsid w:val="00FA21D4"/>
    <w:rsid w:val="00FA2530"/>
    <w:rsid w:val="00FA5BA9"/>
    <w:rsid w:val="00FA5CB3"/>
    <w:rsid w:val="00FA69D4"/>
    <w:rsid w:val="00FA7D7E"/>
    <w:rsid w:val="00FB13B4"/>
    <w:rsid w:val="00FB1620"/>
    <w:rsid w:val="00FB16AB"/>
    <w:rsid w:val="00FB1D7A"/>
    <w:rsid w:val="00FB2217"/>
    <w:rsid w:val="00FB369C"/>
    <w:rsid w:val="00FB41C3"/>
    <w:rsid w:val="00FB4A54"/>
    <w:rsid w:val="00FB55E9"/>
    <w:rsid w:val="00FB5D2A"/>
    <w:rsid w:val="00FB743C"/>
    <w:rsid w:val="00FC0147"/>
    <w:rsid w:val="00FC1215"/>
    <w:rsid w:val="00FC1834"/>
    <w:rsid w:val="00FC34B8"/>
    <w:rsid w:val="00FC4FE2"/>
    <w:rsid w:val="00FC5894"/>
    <w:rsid w:val="00FC6089"/>
    <w:rsid w:val="00FC7F5E"/>
    <w:rsid w:val="00FD0139"/>
    <w:rsid w:val="00FD027C"/>
    <w:rsid w:val="00FD02DE"/>
    <w:rsid w:val="00FD0A64"/>
    <w:rsid w:val="00FD307B"/>
    <w:rsid w:val="00FD3D5C"/>
    <w:rsid w:val="00FD3F86"/>
    <w:rsid w:val="00FD417D"/>
    <w:rsid w:val="00FD44FF"/>
    <w:rsid w:val="00FD4553"/>
    <w:rsid w:val="00FD48B5"/>
    <w:rsid w:val="00FD51EB"/>
    <w:rsid w:val="00FD5697"/>
    <w:rsid w:val="00FD628F"/>
    <w:rsid w:val="00FD67A9"/>
    <w:rsid w:val="00FE029A"/>
    <w:rsid w:val="00FE071E"/>
    <w:rsid w:val="00FE0EBF"/>
    <w:rsid w:val="00FE15F0"/>
    <w:rsid w:val="00FE3D54"/>
    <w:rsid w:val="00FE447C"/>
    <w:rsid w:val="00FE4CA6"/>
    <w:rsid w:val="00FE68E4"/>
    <w:rsid w:val="00FE6CEB"/>
    <w:rsid w:val="00FE7373"/>
    <w:rsid w:val="00FE75AF"/>
    <w:rsid w:val="00FE7755"/>
    <w:rsid w:val="00FE7B1A"/>
    <w:rsid w:val="00FF03B7"/>
    <w:rsid w:val="00FF082F"/>
    <w:rsid w:val="00FF0950"/>
    <w:rsid w:val="00FF123A"/>
    <w:rsid w:val="00FF1ABC"/>
    <w:rsid w:val="00FF2047"/>
    <w:rsid w:val="00FF34A3"/>
    <w:rsid w:val="00FF4556"/>
    <w:rsid w:val="00FF4778"/>
    <w:rsid w:val="00FF4FA6"/>
    <w:rsid w:val="00FF6459"/>
    <w:rsid w:val="00FF654B"/>
    <w:rsid w:val="00FF7763"/>
    <w:rsid w:val="00FF7E7D"/>
    <w:rsid w:val="01B1D620"/>
    <w:rsid w:val="05CF2704"/>
    <w:rsid w:val="06B88CC5"/>
    <w:rsid w:val="06CA3326"/>
    <w:rsid w:val="0A362095"/>
    <w:rsid w:val="0BD1F0F6"/>
    <w:rsid w:val="0D6DC157"/>
    <w:rsid w:val="0E47929F"/>
    <w:rsid w:val="0E5269EA"/>
    <w:rsid w:val="0FEE3A4B"/>
    <w:rsid w:val="117F3361"/>
    <w:rsid w:val="118A0AAC"/>
    <w:rsid w:val="12DBEA85"/>
    <w:rsid w:val="1325BF14"/>
    <w:rsid w:val="13970FCD"/>
    <w:rsid w:val="13FF9D95"/>
    <w:rsid w:val="14B6D423"/>
    <w:rsid w:val="14C9174E"/>
    <w:rsid w:val="14DA78C1"/>
    <w:rsid w:val="151A7782"/>
    <w:rsid w:val="1652A484"/>
    <w:rsid w:val="16764922"/>
    <w:rsid w:val="176192AA"/>
    <w:rsid w:val="17B9479B"/>
    <w:rsid w:val="18A7B495"/>
    <w:rsid w:val="18B2B52C"/>
    <w:rsid w:val="18E9B524"/>
    <w:rsid w:val="18F4B116"/>
    <w:rsid w:val="192DA252"/>
    <w:rsid w:val="1A1539DB"/>
    <w:rsid w:val="1A6B6BA1"/>
    <w:rsid w:val="1AAC9952"/>
    <w:rsid w:val="1C073C02"/>
    <w:rsid w:val="1C605C78"/>
    <w:rsid w:val="1D21BDFB"/>
    <w:rsid w:val="1D8BD2A7"/>
    <w:rsid w:val="1DD0D42E"/>
    <w:rsid w:val="1E2A5CF9"/>
    <w:rsid w:val="1F6C6C6B"/>
    <w:rsid w:val="1FEED7B8"/>
    <w:rsid w:val="207D805B"/>
    <w:rsid w:val="22146326"/>
    <w:rsid w:val="22989B10"/>
    <w:rsid w:val="22C713AB"/>
    <w:rsid w:val="23B5211D"/>
    <w:rsid w:val="254C03E8"/>
    <w:rsid w:val="2550F17E"/>
    <w:rsid w:val="25AC5D70"/>
    <w:rsid w:val="25B269CE"/>
    <w:rsid w:val="25C34A33"/>
    <w:rsid w:val="25D302CF"/>
    <w:rsid w:val="267CB46B"/>
    <w:rsid w:val="27BD7F0A"/>
    <w:rsid w:val="2A2E59E7"/>
    <w:rsid w:val="2ADB5A99"/>
    <w:rsid w:val="2B5153A1"/>
    <w:rsid w:val="2CA57212"/>
    <w:rsid w:val="2D5943D7"/>
    <w:rsid w:val="2D6E226E"/>
    <w:rsid w:val="2E7D65E8"/>
    <w:rsid w:val="314DE889"/>
    <w:rsid w:val="31B7EA05"/>
    <w:rsid w:val="31D26501"/>
    <w:rsid w:val="32164C29"/>
    <w:rsid w:val="32A11487"/>
    <w:rsid w:val="35B42A3A"/>
    <w:rsid w:val="36332BFB"/>
    <w:rsid w:val="36B4CAE3"/>
    <w:rsid w:val="380B919D"/>
    <w:rsid w:val="38A1B5FA"/>
    <w:rsid w:val="3A0503EB"/>
    <w:rsid w:val="3A28DB5A"/>
    <w:rsid w:val="3A9914F6"/>
    <w:rsid w:val="3D60EC56"/>
    <w:rsid w:val="3DBE1920"/>
    <w:rsid w:val="3DD0B5B8"/>
    <w:rsid w:val="3EAAE014"/>
    <w:rsid w:val="3EFCBCB7"/>
    <w:rsid w:val="4108567A"/>
    <w:rsid w:val="410FD3C6"/>
    <w:rsid w:val="41AE8588"/>
    <w:rsid w:val="41E280D6"/>
    <w:rsid w:val="42815702"/>
    <w:rsid w:val="45C7CB5B"/>
    <w:rsid w:val="46242A5F"/>
    <w:rsid w:val="46EAB5C3"/>
    <w:rsid w:val="4863BB44"/>
    <w:rsid w:val="4A225685"/>
    <w:rsid w:val="4A6EFBCD"/>
    <w:rsid w:val="4C1B6D38"/>
    <w:rsid w:val="4C21A2F1"/>
    <w:rsid w:val="4FED0ADD"/>
    <w:rsid w:val="5188DB3E"/>
    <w:rsid w:val="51CC109C"/>
    <w:rsid w:val="54B92641"/>
    <w:rsid w:val="552B4D34"/>
    <w:rsid w:val="553832E8"/>
    <w:rsid w:val="55383939"/>
    <w:rsid w:val="55CB048D"/>
    <w:rsid w:val="569F6B1D"/>
    <w:rsid w:val="579E7F64"/>
    <w:rsid w:val="59AF940B"/>
    <w:rsid w:val="5B119B33"/>
    <w:rsid w:val="5FFEB14B"/>
    <w:rsid w:val="60D70BA2"/>
    <w:rsid w:val="6113EDCD"/>
    <w:rsid w:val="617C5689"/>
    <w:rsid w:val="61A3B309"/>
    <w:rsid w:val="633B3FA3"/>
    <w:rsid w:val="64A0CECE"/>
    <w:rsid w:val="663C9F2F"/>
    <w:rsid w:val="6698C68A"/>
    <w:rsid w:val="66D1B7C6"/>
    <w:rsid w:val="6786F716"/>
    <w:rsid w:val="67B7ECA2"/>
    <w:rsid w:val="67D86F90"/>
    <w:rsid w:val="683F1953"/>
    <w:rsid w:val="68C8F52A"/>
    <w:rsid w:val="6960920A"/>
    <w:rsid w:val="6BEE2B9B"/>
    <w:rsid w:val="6C13079F"/>
    <w:rsid w:val="6CAC6E6F"/>
    <w:rsid w:val="6EC93D3C"/>
    <w:rsid w:val="6F7F303C"/>
    <w:rsid w:val="716BA3EF"/>
    <w:rsid w:val="727831AC"/>
    <w:rsid w:val="731DB2BC"/>
    <w:rsid w:val="7352102D"/>
    <w:rsid w:val="73CB1D2B"/>
    <w:rsid w:val="741B89E6"/>
    <w:rsid w:val="742BFE03"/>
    <w:rsid w:val="743655FC"/>
    <w:rsid w:val="7496C2E7"/>
    <w:rsid w:val="77A140A1"/>
    <w:rsid w:val="77F680E0"/>
    <w:rsid w:val="78F5BC33"/>
    <w:rsid w:val="793D1102"/>
    <w:rsid w:val="7C2D5CF5"/>
    <w:rsid w:val="7C2FD0D4"/>
    <w:rsid w:val="7DD2E049"/>
    <w:rsid w:val="7E6076FE"/>
    <w:rsid w:val="7E65797C"/>
    <w:rsid w:val="7EF978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23EF2"/>
  <w15:chartTrackingRefBased/>
  <w15:docId w15:val="{E1C35795-0E5F-46EF-9F7A-77DEA3B9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lang w:eastAsia="en-GB"/>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7"/>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7"/>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7"/>
      </w:numPr>
      <w:spacing w:before="240" w:after="40"/>
      <w:outlineLvl w:val="3"/>
    </w:pPr>
    <w:rPr>
      <w:b/>
      <w:i/>
      <w:color w:val="000000"/>
    </w:rPr>
  </w:style>
  <w:style w:type="paragraph" w:styleId="Heading5">
    <w:name w:val="heading 5"/>
    <w:basedOn w:val="Normal"/>
    <w:next w:val="Normal"/>
    <w:qFormat/>
    <w:rsid w:val="004A2EB8"/>
    <w:pPr>
      <w:keepNext/>
      <w:numPr>
        <w:ilvl w:val="4"/>
        <w:numId w:val="7"/>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7"/>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7"/>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7"/>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
      </w:numPr>
      <w:spacing w:before="80"/>
      <w:ind w:right="369"/>
    </w:pPr>
  </w:style>
  <w:style w:type="paragraph" w:customStyle="1" w:styleId="Nlisti0">
    <w:name w:val="N_list (i)"/>
    <w:basedOn w:val="Normal"/>
    <w:pPr>
      <w:numPr>
        <w:ilvl w:val="2"/>
        <w:numId w:val="8"/>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lang w:eastAsia="en-GB"/>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3"/>
      </w:numPr>
      <w:spacing w:before="40"/>
      <w:ind w:right="516"/>
    </w:pPr>
    <w:rPr>
      <w:rFonts w:ascii="Lucida Sans Unicode" w:hAnsi="Lucida Sans Unicode"/>
      <w:noProof/>
      <w:sz w:val="16"/>
      <w:lang w:eastAsia="en-GB"/>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4"/>
      </w:numPr>
      <w:tabs>
        <w:tab w:val="left" w:pos="851"/>
      </w:tabs>
    </w:pPr>
    <w:rPr>
      <w:color w:val="000000"/>
      <w:sz w:val="20"/>
    </w:rPr>
  </w:style>
  <w:style w:type="paragraph" w:customStyle="1" w:styleId="Style1">
    <w:name w:val="Style1"/>
    <w:basedOn w:val="Heading1"/>
    <w:rsid w:val="00C8740F"/>
    <w:pPr>
      <w:keepNext w:val="0"/>
      <w:widowControl/>
      <w:numPr>
        <w:numId w:val="7"/>
      </w:numPr>
      <w:tabs>
        <w:tab w:val="clear" w:pos="2704"/>
        <w:tab w:val="left" w:pos="432"/>
        <w:tab w:val="num" w:pos="720"/>
      </w:tabs>
      <w:spacing w:before="180" w:after="0"/>
      <w:ind w:left="432"/>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9"/>
      </w:numPr>
      <w:tabs>
        <w:tab w:val="clear" w:pos="1152"/>
        <w:tab w:val="num" w:pos="1080"/>
      </w:tabs>
      <w:spacing w:before="120"/>
      <w:ind w:left="1080" w:hanging="648"/>
    </w:pPr>
    <w:rPr>
      <w:rFonts w:ascii="Verdana" w:hAnsi="Verdana"/>
      <w:sz w:val="22"/>
      <w:lang w:eastAsia="en-GB"/>
    </w:rPr>
  </w:style>
  <w:style w:type="paragraph" w:customStyle="1" w:styleId="Conditions2">
    <w:name w:val="Conditions2"/>
    <w:rsid w:val="009B7BD4"/>
    <w:pPr>
      <w:numPr>
        <w:numId w:val="8"/>
      </w:numPr>
      <w:tabs>
        <w:tab w:val="clear" w:pos="1080"/>
        <w:tab w:val="left" w:pos="1620"/>
      </w:tabs>
      <w:spacing w:before="60"/>
      <w:ind w:left="1620" w:hanging="540"/>
    </w:pPr>
    <w:rPr>
      <w:rFonts w:ascii="Verdana" w:hAnsi="Verdana"/>
      <w:sz w:val="22"/>
      <w:lang w:eastAsia="en-GB"/>
    </w:rPr>
  </w:style>
  <w:style w:type="paragraph" w:customStyle="1" w:styleId="Conditions3">
    <w:name w:val="Conditions3"/>
    <w:rsid w:val="009B7BD4"/>
    <w:pPr>
      <w:numPr>
        <w:numId w:val="6"/>
      </w:numPr>
      <w:tabs>
        <w:tab w:val="clear" w:pos="720"/>
      </w:tabs>
      <w:spacing w:before="60"/>
      <w:ind w:left="2174" w:hanging="547"/>
    </w:pPr>
    <w:rPr>
      <w:rFonts w:ascii="Verdana" w:hAnsi="Verdana"/>
      <w:lang w:eastAsia="en-GB"/>
    </w:rPr>
  </w:style>
  <w:style w:type="paragraph" w:styleId="ListNumber">
    <w:name w:val="List Number"/>
    <w:basedOn w:val="Normal"/>
    <w:pPr>
      <w:numPr>
        <w:numId w:val="5"/>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table" w:styleId="TableGrid">
    <w:name w:val="Table Grid"/>
    <w:basedOn w:val="TableNormal"/>
    <w:rsid w:val="00A77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04CFE"/>
    <w:rPr>
      <w:i/>
      <w:iCs/>
    </w:rPr>
  </w:style>
  <w:style w:type="paragraph" w:styleId="NormalWeb">
    <w:name w:val="Normal (Web)"/>
    <w:basedOn w:val="Normal"/>
    <w:uiPriority w:val="99"/>
    <w:unhideWhenUsed/>
    <w:rsid w:val="007A494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01837133">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NUMBER xmlns="171a6d4e-846b-4045-8024-24f3590889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DE28E-B9A2-4E30-97B3-1E565680EF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128E504-BC94-43CC-B620-268F6643B767}">
  <ds:schemaRefs>
    <ds:schemaRef ds:uri="http://schemas.microsoft.com/office/2006/metadata/properties"/>
    <ds:schemaRef ds:uri="http://schemas.microsoft.com/office/infopath/2007/PartnerControls"/>
    <ds:schemaRef ds:uri="27881762-7f79-44fb-88a0-e9d753a66918"/>
    <ds:schemaRef ds:uri="d825e536-7637-490e-ba97-afee1efa6b76"/>
  </ds:schemaRefs>
</ds:datastoreItem>
</file>

<file path=customXml/itemProps3.xml><?xml version="1.0" encoding="utf-8"?>
<ds:datastoreItem xmlns:ds="http://schemas.openxmlformats.org/officeDocument/2006/customXml" ds:itemID="{A20E9A5E-2D79-4460-A5B8-FA7D8BDA1CC4}">
  <ds:schemaRefs>
    <ds:schemaRef ds:uri="http://schemas.microsoft.com/sharepoint/v3/contenttype/forms"/>
  </ds:schemaRefs>
</ds:datastoreItem>
</file>

<file path=customXml/itemProps4.xml><?xml version="1.0" encoding="utf-8"?>
<ds:datastoreItem xmlns:ds="http://schemas.openxmlformats.org/officeDocument/2006/customXml" ds:itemID="{B339A907-0DDB-44B2-819E-B00151404807}"/>
</file>

<file path=customXml/itemProps5.xml><?xml version="1.0" encoding="utf-8"?>
<ds:datastoreItem xmlns:ds="http://schemas.openxmlformats.org/officeDocument/2006/customXml" ds:itemID="{671C7358-B033-4CF3-98D3-AF1B3B3D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Decisions</Template>
  <TotalTime>6</TotalTime>
  <Pages>11</Pages>
  <Words>4445</Words>
  <Characters>25342</Characters>
  <Application>Microsoft Office Word</Application>
  <DocSecurity>0</DocSecurity>
  <Lines>211</Lines>
  <Paragraphs>59</Paragraphs>
  <ScaleCrop>false</ScaleCrop>
  <Company/>
  <LinksUpToDate>false</LinksUpToDate>
  <CharactersWithSpaces>29728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grimsh_b1</dc:creator>
  <cp:keywords/>
  <cp:lastModifiedBy>Richards, Clive</cp:lastModifiedBy>
  <cp:revision>6</cp:revision>
  <cp:lastPrinted>2021-07-23T21:45:00Z</cp:lastPrinted>
  <dcterms:created xsi:type="dcterms:W3CDTF">2024-01-11T12:13:00Z</dcterms:created>
  <dcterms:modified xsi:type="dcterms:W3CDTF">2024-01-11T12:17:00Z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Order Decision</vt:lpwstr>
  </property>
  <property fmtid="{D5CDD505-2E9C-101B-9397-08002B2CF9AE}" pid="6" name="DRDSLanguage">
    <vt:lpwstr>English</vt:lpwstr>
  </property>
  <property fmtid="{D5CDD505-2E9C-101B-9397-08002B2CF9AE}" pid="7" name="DRDSShortForm">
    <vt:lpwstr>No</vt:lpwstr>
  </property>
  <property fmtid="{D5CDD505-2E9C-101B-9397-08002B2CF9AE}" pid="8" name="docIndexRef">
    <vt:lpwstr>04c4437d-2896-44fa-a279-e34aa30c0959</vt:lpwstr>
  </property>
  <property fmtid="{D5CDD505-2E9C-101B-9397-08002B2CF9AE}" pid="9" name="bjSaver">
    <vt:lpwstr>RI5c9/ORO0M3Jj9fwTumn5FfqTQxtfxg</vt:lpwstr>
  </property>
  <property fmtid="{D5CDD505-2E9C-101B-9397-08002B2CF9AE}" pid="10" name="bjDocumentSecurityLabel">
    <vt:lpwstr>No Marking</vt:lpwstr>
  </property>
  <property fmtid="{D5CDD505-2E9C-101B-9397-08002B2CF9AE}" pid="11" name="ContentTypeId">
    <vt:lpwstr>0x0101002AA54CDEF871A647AC44520C841F1B03</vt:lpwstr>
  </property>
  <property fmtid="{D5CDD505-2E9C-101B-9397-08002B2CF9AE}" pid="12" name="MediaServiceImageTags">
    <vt:lpwstr/>
  </property>
</Properties>
</file>