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90B9" w14:textId="77777777" w:rsidR="000B0589" w:rsidRPr="00C537AE" w:rsidRDefault="000B0589" w:rsidP="00BC2702">
      <w:pPr>
        <w:pStyle w:val="Conditions1"/>
        <w:numPr>
          <w:ilvl w:val="0"/>
          <w:numId w:val="0"/>
        </w:numPr>
        <w:rPr>
          <w:rFonts w:ascii="Arial" w:hAnsi="Arial" w:cs="Arial"/>
        </w:rPr>
      </w:pPr>
      <w:r w:rsidRPr="00C537AE">
        <w:rPr>
          <w:rFonts w:ascii="Arial" w:hAnsi="Arial" w:cs="Arial"/>
          <w:noProof/>
        </w:rPr>
        <w:drawing>
          <wp:inline distT="0" distB="0" distL="0" distR="0" wp14:anchorId="15754CDA" wp14:editId="2E213DC4">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826F4BB" w14:textId="77777777" w:rsidR="000B0589" w:rsidRPr="00C537AE" w:rsidRDefault="000B0589" w:rsidP="00A5760C">
      <w:pPr>
        <w:rPr>
          <w:rFonts w:ascii="Arial" w:hAnsi="Arial" w:cs="Arial"/>
        </w:rPr>
      </w:pPr>
    </w:p>
    <w:p w14:paraId="19877683" w14:textId="77777777" w:rsidR="000B0589" w:rsidRPr="00C537AE" w:rsidRDefault="000B0589" w:rsidP="000B0589">
      <w:pPr>
        <w:spacing w:before="60" w:after="60"/>
        <w:rPr>
          <w:rFonts w:ascii="Arial" w:hAnsi="Arial" w:cs="Arial"/>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C537AE" w14:paraId="5D8EFAB0" w14:textId="77777777" w:rsidTr="00142819">
        <w:trPr>
          <w:cantSplit/>
          <w:trHeight w:val="23"/>
        </w:trPr>
        <w:tc>
          <w:tcPr>
            <w:tcW w:w="9356" w:type="dxa"/>
            <w:shd w:val="clear" w:color="auto" w:fill="auto"/>
          </w:tcPr>
          <w:p w14:paraId="7CDA4B7D" w14:textId="1BF00C52" w:rsidR="000B0589" w:rsidRPr="00C537AE" w:rsidRDefault="00142819" w:rsidP="002E2646">
            <w:pPr>
              <w:spacing w:before="120"/>
              <w:ind w:left="-108" w:right="34"/>
              <w:rPr>
                <w:rFonts w:ascii="Arial" w:hAnsi="Arial" w:cs="Arial"/>
                <w:b/>
                <w:color w:val="000000"/>
                <w:sz w:val="40"/>
                <w:szCs w:val="40"/>
              </w:rPr>
            </w:pPr>
            <w:bookmarkStart w:id="0" w:name="bmkTable00"/>
            <w:bookmarkEnd w:id="0"/>
            <w:r w:rsidRPr="00C537AE">
              <w:rPr>
                <w:rFonts w:ascii="Arial" w:hAnsi="Arial" w:cs="Arial"/>
                <w:b/>
                <w:color w:val="000000"/>
                <w:sz w:val="40"/>
                <w:szCs w:val="40"/>
              </w:rPr>
              <w:t>Application Decision</w:t>
            </w:r>
          </w:p>
        </w:tc>
      </w:tr>
      <w:tr w:rsidR="000B0589" w:rsidRPr="00C537AE" w14:paraId="5486A508" w14:textId="77777777" w:rsidTr="00142819">
        <w:trPr>
          <w:cantSplit/>
          <w:trHeight w:val="23"/>
        </w:trPr>
        <w:tc>
          <w:tcPr>
            <w:tcW w:w="9356" w:type="dxa"/>
            <w:shd w:val="clear" w:color="auto" w:fill="auto"/>
            <w:vAlign w:val="center"/>
          </w:tcPr>
          <w:p w14:paraId="1EA62B0A" w14:textId="50E36F53" w:rsidR="00142819" w:rsidRPr="00C537AE" w:rsidRDefault="00933AEA" w:rsidP="00142819">
            <w:pPr>
              <w:spacing w:before="60"/>
              <w:ind w:left="-108" w:right="34"/>
              <w:rPr>
                <w:rFonts w:ascii="Arial" w:hAnsi="Arial" w:cs="Arial"/>
                <w:b/>
                <w:bCs/>
                <w:color w:val="000000"/>
                <w:sz w:val="24"/>
                <w:szCs w:val="24"/>
              </w:rPr>
            </w:pPr>
            <w:r w:rsidRPr="00C537AE">
              <w:rPr>
                <w:rFonts w:ascii="Arial" w:hAnsi="Arial" w:cs="Arial"/>
                <w:b/>
                <w:bCs/>
                <w:color w:val="000000"/>
                <w:sz w:val="24"/>
                <w:szCs w:val="24"/>
              </w:rPr>
              <w:t>Site visit on 2</w:t>
            </w:r>
            <w:r w:rsidR="00977CE0" w:rsidRPr="00C537AE">
              <w:rPr>
                <w:rFonts w:ascii="Arial" w:hAnsi="Arial" w:cs="Arial"/>
                <w:b/>
                <w:bCs/>
                <w:color w:val="000000"/>
                <w:sz w:val="24"/>
                <w:szCs w:val="24"/>
              </w:rPr>
              <w:t>5</w:t>
            </w:r>
            <w:r w:rsidRPr="00C537AE">
              <w:rPr>
                <w:rFonts w:ascii="Arial" w:hAnsi="Arial" w:cs="Arial"/>
                <w:b/>
                <w:bCs/>
                <w:color w:val="000000"/>
                <w:sz w:val="24"/>
                <w:szCs w:val="24"/>
              </w:rPr>
              <w:t xml:space="preserve"> </w:t>
            </w:r>
            <w:r w:rsidR="00977CE0" w:rsidRPr="00C537AE">
              <w:rPr>
                <w:rFonts w:ascii="Arial" w:hAnsi="Arial" w:cs="Arial"/>
                <w:b/>
                <w:bCs/>
                <w:color w:val="000000"/>
                <w:sz w:val="24"/>
                <w:szCs w:val="24"/>
              </w:rPr>
              <w:t xml:space="preserve">July </w:t>
            </w:r>
            <w:r w:rsidRPr="00C537AE">
              <w:rPr>
                <w:rFonts w:ascii="Arial" w:hAnsi="Arial" w:cs="Arial"/>
                <w:b/>
                <w:bCs/>
                <w:color w:val="000000"/>
                <w:sz w:val="24"/>
                <w:szCs w:val="24"/>
              </w:rPr>
              <w:t>2023</w:t>
            </w:r>
          </w:p>
          <w:p w14:paraId="51340A94" w14:textId="75D244CC" w:rsidR="000B0589" w:rsidRPr="00C537AE" w:rsidRDefault="000B0589" w:rsidP="00142819">
            <w:pPr>
              <w:spacing w:before="60"/>
              <w:ind w:left="-108" w:right="34"/>
              <w:rPr>
                <w:rFonts w:ascii="Arial" w:hAnsi="Arial" w:cs="Arial"/>
                <w:color w:val="000000"/>
                <w:sz w:val="24"/>
                <w:szCs w:val="24"/>
              </w:rPr>
            </w:pPr>
          </w:p>
        </w:tc>
      </w:tr>
      <w:tr w:rsidR="000B0589" w:rsidRPr="00C537AE" w14:paraId="69A4EB3E" w14:textId="77777777" w:rsidTr="00142819">
        <w:trPr>
          <w:cantSplit/>
          <w:trHeight w:val="23"/>
        </w:trPr>
        <w:tc>
          <w:tcPr>
            <w:tcW w:w="9356" w:type="dxa"/>
            <w:shd w:val="clear" w:color="auto" w:fill="auto"/>
          </w:tcPr>
          <w:p w14:paraId="4C7618DE" w14:textId="29A28E75" w:rsidR="000B0589" w:rsidRPr="00C537AE" w:rsidRDefault="00142819" w:rsidP="00142819">
            <w:pPr>
              <w:spacing w:before="180"/>
              <w:ind w:left="-108" w:right="34"/>
              <w:rPr>
                <w:rFonts w:ascii="Arial" w:hAnsi="Arial" w:cs="Arial"/>
                <w:b/>
                <w:color w:val="000000"/>
                <w:sz w:val="24"/>
                <w:szCs w:val="24"/>
              </w:rPr>
            </w:pPr>
            <w:r w:rsidRPr="00C537AE">
              <w:rPr>
                <w:rFonts w:ascii="Arial" w:hAnsi="Arial" w:cs="Arial"/>
                <w:b/>
                <w:color w:val="000000"/>
                <w:sz w:val="24"/>
                <w:szCs w:val="24"/>
              </w:rPr>
              <w:t xml:space="preserve">by </w:t>
            </w:r>
            <w:r w:rsidR="00977CE0" w:rsidRPr="00C537AE">
              <w:rPr>
                <w:rFonts w:ascii="Arial" w:hAnsi="Arial" w:cs="Arial"/>
                <w:b/>
                <w:color w:val="000000"/>
                <w:sz w:val="24"/>
                <w:szCs w:val="24"/>
              </w:rPr>
              <w:t>Grahame Kean</w:t>
            </w:r>
            <w:r w:rsidR="009B330C" w:rsidRPr="00C537AE">
              <w:rPr>
                <w:rFonts w:ascii="Arial" w:hAnsi="Arial" w:cs="Arial"/>
                <w:b/>
                <w:color w:val="000000"/>
                <w:sz w:val="24"/>
                <w:szCs w:val="24"/>
              </w:rPr>
              <w:t xml:space="preserve"> </w:t>
            </w:r>
            <w:r w:rsidR="00977CE0" w:rsidRPr="00C537AE">
              <w:rPr>
                <w:rFonts w:ascii="Arial" w:hAnsi="Arial" w:cs="Arial"/>
                <w:b/>
                <w:color w:val="000000"/>
                <w:sz w:val="24"/>
                <w:szCs w:val="24"/>
              </w:rPr>
              <w:t xml:space="preserve"> Solicitor, </w:t>
            </w:r>
            <w:r w:rsidR="00EB7F12" w:rsidRPr="00C537AE">
              <w:rPr>
                <w:rFonts w:ascii="Arial" w:hAnsi="Arial" w:cs="Arial"/>
                <w:b/>
                <w:color w:val="000000"/>
                <w:sz w:val="24"/>
                <w:szCs w:val="24"/>
              </w:rPr>
              <w:t>MRTPI</w:t>
            </w:r>
            <w:r w:rsidR="008F09A6" w:rsidRPr="00C537AE">
              <w:rPr>
                <w:rFonts w:ascii="Arial" w:hAnsi="Arial" w:cs="Arial"/>
                <w:b/>
                <w:color w:val="000000"/>
                <w:sz w:val="24"/>
                <w:szCs w:val="24"/>
              </w:rPr>
              <w:t>, MIPROW</w:t>
            </w:r>
          </w:p>
        </w:tc>
      </w:tr>
      <w:tr w:rsidR="000B0589" w:rsidRPr="00C537AE" w14:paraId="450ED1BB" w14:textId="77777777" w:rsidTr="00142819">
        <w:trPr>
          <w:cantSplit/>
          <w:trHeight w:val="23"/>
        </w:trPr>
        <w:tc>
          <w:tcPr>
            <w:tcW w:w="9356" w:type="dxa"/>
            <w:shd w:val="clear" w:color="auto" w:fill="auto"/>
          </w:tcPr>
          <w:p w14:paraId="76E18741" w14:textId="77777777" w:rsidR="000B0589" w:rsidRPr="00C537AE" w:rsidRDefault="00142819" w:rsidP="002E2646">
            <w:pPr>
              <w:spacing w:before="120"/>
              <w:ind w:left="-108" w:right="34"/>
              <w:rPr>
                <w:rFonts w:ascii="Arial" w:hAnsi="Arial" w:cs="Arial"/>
                <w:b/>
                <w:color w:val="000000"/>
                <w:sz w:val="16"/>
                <w:szCs w:val="16"/>
              </w:rPr>
            </w:pPr>
            <w:r w:rsidRPr="00C537AE">
              <w:rPr>
                <w:rFonts w:ascii="Arial" w:hAnsi="Arial" w:cs="Arial"/>
                <w:b/>
                <w:color w:val="000000"/>
                <w:sz w:val="16"/>
                <w:szCs w:val="16"/>
              </w:rPr>
              <w:t>an Inspector appointed by the Secretary of State for Environment, Food and Rural Affairs</w:t>
            </w:r>
          </w:p>
        </w:tc>
      </w:tr>
      <w:tr w:rsidR="000B0589" w:rsidRPr="00C537AE" w14:paraId="24627EB4" w14:textId="77777777" w:rsidTr="00142819">
        <w:trPr>
          <w:cantSplit/>
          <w:trHeight w:val="23"/>
        </w:trPr>
        <w:tc>
          <w:tcPr>
            <w:tcW w:w="9356" w:type="dxa"/>
            <w:shd w:val="clear" w:color="auto" w:fill="auto"/>
          </w:tcPr>
          <w:p w14:paraId="6DFA9E0E" w14:textId="02E6DC7E" w:rsidR="000B0589" w:rsidRPr="00C537AE" w:rsidRDefault="000B0589" w:rsidP="002E2646">
            <w:pPr>
              <w:spacing w:before="120"/>
              <w:ind w:left="-108" w:right="176"/>
              <w:rPr>
                <w:rFonts w:ascii="Arial" w:hAnsi="Arial" w:cs="Arial"/>
                <w:b/>
                <w:color w:val="000000"/>
                <w:sz w:val="16"/>
                <w:szCs w:val="16"/>
              </w:rPr>
            </w:pPr>
            <w:r w:rsidRPr="00C537AE">
              <w:rPr>
                <w:rFonts w:ascii="Arial" w:hAnsi="Arial" w:cs="Arial"/>
                <w:b/>
                <w:color w:val="000000"/>
                <w:sz w:val="16"/>
                <w:szCs w:val="16"/>
              </w:rPr>
              <w:t>Decision date</w:t>
            </w:r>
            <w:r w:rsidR="003E1BE5">
              <w:rPr>
                <w:rFonts w:ascii="Arial" w:hAnsi="Arial" w:cs="Arial"/>
                <w:b/>
                <w:color w:val="000000"/>
                <w:sz w:val="16"/>
                <w:szCs w:val="16"/>
              </w:rPr>
              <w:t>: 16</w:t>
            </w:r>
            <w:r w:rsidR="003E1BE5" w:rsidRPr="003E1BE5">
              <w:rPr>
                <w:rFonts w:ascii="Arial" w:hAnsi="Arial" w:cs="Arial"/>
                <w:b/>
                <w:color w:val="000000"/>
                <w:sz w:val="16"/>
                <w:szCs w:val="16"/>
                <w:vertAlign w:val="superscript"/>
              </w:rPr>
              <w:t>th</w:t>
            </w:r>
            <w:r w:rsidR="003E1BE5">
              <w:rPr>
                <w:rFonts w:ascii="Arial" w:hAnsi="Arial" w:cs="Arial"/>
                <w:b/>
                <w:color w:val="000000"/>
                <w:sz w:val="16"/>
                <w:szCs w:val="16"/>
              </w:rPr>
              <w:t xml:space="preserve"> January </w:t>
            </w:r>
            <w:r w:rsidR="00A02663" w:rsidRPr="00C537AE">
              <w:rPr>
                <w:rFonts w:ascii="Arial" w:hAnsi="Arial" w:cs="Arial"/>
                <w:b/>
                <w:color w:val="000000"/>
                <w:sz w:val="16"/>
                <w:szCs w:val="16"/>
              </w:rPr>
              <w:t>2023</w:t>
            </w:r>
          </w:p>
          <w:p w14:paraId="6490DC5B" w14:textId="07A55D58" w:rsidR="005A7262" w:rsidRPr="00C537AE" w:rsidRDefault="005A7262" w:rsidP="002E2646">
            <w:pPr>
              <w:spacing w:before="120"/>
              <w:ind w:left="-108" w:right="176"/>
              <w:rPr>
                <w:rFonts w:ascii="Arial" w:hAnsi="Arial" w:cs="Arial"/>
                <w:b/>
                <w:color w:val="000000"/>
                <w:sz w:val="16"/>
                <w:szCs w:val="16"/>
              </w:rPr>
            </w:pPr>
          </w:p>
        </w:tc>
      </w:tr>
    </w:tbl>
    <w:p w14:paraId="71A38B97" w14:textId="77777777" w:rsidR="000B0589" w:rsidRPr="00C537AE" w:rsidRDefault="000B0589" w:rsidP="000B0589">
      <w:pPr>
        <w:rPr>
          <w:rFonts w:ascii="Arial" w:hAnsi="Arial" w:cs="Arial"/>
        </w:rPr>
      </w:pPr>
    </w:p>
    <w:tbl>
      <w:tblPr>
        <w:tblW w:w="0" w:type="auto"/>
        <w:tblLook w:val="01E0" w:firstRow="1" w:lastRow="1" w:firstColumn="1" w:lastColumn="1" w:noHBand="0" w:noVBand="0"/>
      </w:tblPr>
      <w:tblGrid>
        <w:gridCol w:w="9304"/>
      </w:tblGrid>
      <w:tr w:rsidR="00142819" w:rsidRPr="00C537AE" w14:paraId="6573505D" w14:textId="77777777" w:rsidTr="001048B8">
        <w:tc>
          <w:tcPr>
            <w:tcW w:w="9520" w:type="dxa"/>
          </w:tcPr>
          <w:p w14:paraId="1A887EC7" w14:textId="211E10D3" w:rsidR="00142819" w:rsidRPr="00C537AE" w:rsidRDefault="00142819" w:rsidP="001048B8">
            <w:pPr>
              <w:pStyle w:val="Noindent"/>
              <w:spacing w:after="80"/>
              <w:jc w:val="both"/>
              <w:rPr>
                <w:rFonts w:ascii="Arial" w:hAnsi="Arial" w:cs="Arial"/>
                <w:b/>
                <w:sz w:val="20"/>
              </w:rPr>
            </w:pPr>
            <w:bookmarkStart w:id="1" w:name="_Hlk45541315"/>
            <w:r w:rsidRPr="00C537AE">
              <w:rPr>
                <w:rFonts w:ascii="Arial" w:hAnsi="Arial" w:cs="Arial"/>
                <w:b/>
                <w:sz w:val="20"/>
              </w:rPr>
              <w:t>Application Ref: COM</w:t>
            </w:r>
            <w:r w:rsidR="00703B64" w:rsidRPr="00C537AE">
              <w:rPr>
                <w:rFonts w:ascii="Arial" w:hAnsi="Arial" w:cs="Arial"/>
                <w:b/>
                <w:sz w:val="20"/>
              </w:rPr>
              <w:t>/3</w:t>
            </w:r>
            <w:r w:rsidR="00107CC5" w:rsidRPr="00C537AE">
              <w:rPr>
                <w:rFonts w:ascii="Arial" w:hAnsi="Arial" w:cs="Arial"/>
                <w:b/>
                <w:sz w:val="20"/>
              </w:rPr>
              <w:t>31</w:t>
            </w:r>
            <w:r w:rsidR="00977CE0" w:rsidRPr="00C537AE">
              <w:rPr>
                <w:rFonts w:ascii="Arial" w:hAnsi="Arial" w:cs="Arial"/>
                <w:b/>
                <w:sz w:val="20"/>
              </w:rPr>
              <w:t>2</w:t>
            </w:r>
            <w:r w:rsidR="00107CC5" w:rsidRPr="00C537AE">
              <w:rPr>
                <w:rFonts w:ascii="Arial" w:hAnsi="Arial" w:cs="Arial"/>
                <w:b/>
                <w:sz w:val="20"/>
              </w:rPr>
              <w:t>4</w:t>
            </w:r>
            <w:r w:rsidR="00977CE0" w:rsidRPr="00C537AE">
              <w:rPr>
                <w:rFonts w:ascii="Arial" w:hAnsi="Arial" w:cs="Arial"/>
                <w:b/>
                <w:sz w:val="20"/>
              </w:rPr>
              <w:t>81</w:t>
            </w:r>
            <w:r w:rsidR="00703B64" w:rsidRPr="00C537AE">
              <w:rPr>
                <w:rFonts w:ascii="Arial" w:hAnsi="Arial" w:cs="Arial"/>
                <w:b/>
                <w:sz w:val="20"/>
              </w:rPr>
              <w:t xml:space="preserve">  </w:t>
            </w:r>
          </w:p>
          <w:p w14:paraId="017453DE" w14:textId="3DB3BC24" w:rsidR="00142819" w:rsidRPr="00C537AE" w:rsidRDefault="00977CE0" w:rsidP="001048B8">
            <w:pPr>
              <w:spacing w:after="60"/>
              <w:rPr>
                <w:rFonts w:ascii="Arial" w:hAnsi="Arial" w:cs="Arial"/>
                <w:b/>
                <w:color w:val="000000"/>
                <w:sz w:val="20"/>
              </w:rPr>
            </w:pPr>
            <w:proofErr w:type="spellStart"/>
            <w:r w:rsidRPr="00C537AE">
              <w:rPr>
                <w:rFonts w:ascii="Arial" w:hAnsi="Arial" w:cs="Arial"/>
                <w:b/>
                <w:color w:val="000000"/>
                <w:sz w:val="20"/>
              </w:rPr>
              <w:t>Matterdale</w:t>
            </w:r>
            <w:proofErr w:type="spellEnd"/>
            <w:r w:rsidRPr="00C537AE">
              <w:rPr>
                <w:rFonts w:ascii="Arial" w:hAnsi="Arial" w:cs="Arial"/>
                <w:b/>
                <w:color w:val="000000"/>
                <w:sz w:val="20"/>
              </w:rPr>
              <w:t xml:space="preserve"> Common</w:t>
            </w:r>
            <w:r w:rsidR="00747F82" w:rsidRPr="00C537AE">
              <w:rPr>
                <w:rFonts w:ascii="Arial" w:hAnsi="Arial" w:cs="Arial"/>
                <w:b/>
                <w:color w:val="000000"/>
                <w:sz w:val="20"/>
              </w:rPr>
              <w:t xml:space="preserve">, </w:t>
            </w:r>
            <w:r w:rsidRPr="00C537AE">
              <w:rPr>
                <w:rFonts w:ascii="Arial" w:hAnsi="Arial" w:cs="Arial"/>
                <w:b/>
                <w:color w:val="000000"/>
                <w:sz w:val="20"/>
              </w:rPr>
              <w:t>Cumbria</w:t>
            </w:r>
          </w:p>
          <w:p w14:paraId="66C216A3" w14:textId="2C36C244" w:rsidR="00142819" w:rsidRPr="00C537AE" w:rsidRDefault="00142819" w:rsidP="001048B8">
            <w:pPr>
              <w:spacing w:after="60"/>
              <w:rPr>
                <w:rFonts w:ascii="Arial" w:hAnsi="Arial" w:cs="Arial"/>
                <w:sz w:val="20"/>
              </w:rPr>
            </w:pPr>
            <w:r w:rsidRPr="00C537AE">
              <w:rPr>
                <w:rFonts w:ascii="Arial" w:hAnsi="Arial" w:cs="Arial"/>
                <w:sz w:val="20"/>
              </w:rPr>
              <w:t>Register Unit No. CL</w:t>
            </w:r>
            <w:r w:rsidR="0035123D" w:rsidRPr="00C537AE">
              <w:rPr>
                <w:rFonts w:ascii="Arial" w:hAnsi="Arial" w:cs="Arial"/>
                <w:sz w:val="20"/>
              </w:rPr>
              <w:t>00</w:t>
            </w:r>
            <w:r w:rsidR="004F2A27" w:rsidRPr="00C537AE">
              <w:rPr>
                <w:rFonts w:ascii="Arial" w:hAnsi="Arial" w:cs="Arial"/>
                <w:sz w:val="20"/>
              </w:rPr>
              <w:t>67</w:t>
            </w:r>
          </w:p>
          <w:p w14:paraId="3EEB56F2" w14:textId="3A46E360" w:rsidR="00142819" w:rsidRPr="00C537AE" w:rsidRDefault="00142819" w:rsidP="001048B8">
            <w:pPr>
              <w:pStyle w:val="Noindent"/>
              <w:spacing w:after="80"/>
              <w:jc w:val="both"/>
              <w:rPr>
                <w:rFonts w:ascii="Arial" w:hAnsi="Arial" w:cs="Arial"/>
                <w:b/>
                <w:sz w:val="20"/>
                <w:highlight w:val="lightGray"/>
              </w:rPr>
            </w:pPr>
            <w:r w:rsidRPr="00C537AE">
              <w:rPr>
                <w:rFonts w:ascii="Arial" w:hAnsi="Arial" w:cs="Arial"/>
                <w:sz w:val="20"/>
              </w:rPr>
              <w:t xml:space="preserve">Registration Authority: </w:t>
            </w:r>
            <w:r w:rsidR="00977CE0" w:rsidRPr="00C537AE">
              <w:rPr>
                <w:rFonts w:ascii="Arial" w:hAnsi="Arial" w:cs="Arial"/>
                <w:sz w:val="20"/>
              </w:rPr>
              <w:t>Cumbria</w:t>
            </w:r>
            <w:r w:rsidRPr="00C537AE">
              <w:rPr>
                <w:rFonts w:ascii="Arial" w:hAnsi="Arial" w:cs="Arial"/>
                <w:sz w:val="20"/>
              </w:rPr>
              <w:t xml:space="preserve"> County Council</w:t>
            </w:r>
          </w:p>
        </w:tc>
      </w:tr>
      <w:tr w:rsidR="00142819" w:rsidRPr="00C537AE" w14:paraId="68553507" w14:textId="77777777" w:rsidTr="001048B8">
        <w:tc>
          <w:tcPr>
            <w:tcW w:w="9520" w:type="dxa"/>
          </w:tcPr>
          <w:p w14:paraId="13DEE072" w14:textId="4ACCCA98" w:rsidR="004235F7" w:rsidRPr="00C537AE" w:rsidRDefault="00142819" w:rsidP="00F60926">
            <w:pPr>
              <w:pStyle w:val="TBullet"/>
              <w:rPr>
                <w:rFonts w:ascii="Arial" w:hAnsi="Arial" w:cs="Arial"/>
              </w:rPr>
            </w:pPr>
            <w:r w:rsidRPr="00C537AE">
              <w:rPr>
                <w:rFonts w:ascii="Arial" w:hAnsi="Arial" w:cs="Arial"/>
              </w:rPr>
              <w:t xml:space="preserve">The application, dated </w:t>
            </w:r>
            <w:r w:rsidR="00673287" w:rsidRPr="00C537AE">
              <w:rPr>
                <w:rFonts w:ascii="Arial" w:hAnsi="Arial" w:cs="Arial"/>
              </w:rPr>
              <w:t>1</w:t>
            </w:r>
            <w:r w:rsidR="004F197C" w:rsidRPr="00C537AE">
              <w:rPr>
                <w:rFonts w:ascii="Arial" w:hAnsi="Arial" w:cs="Arial"/>
              </w:rPr>
              <w:t xml:space="preserve"> December</w:t>
            </w:r>
            <w:r w:rsidR="00673287" w:rsidRPr="00C537AE">
              <w:rPr>
                <w:rFonts w:ascii="Arial" w:hAnsi="Arial" w:cs="Arial"/>
              </w:rPr>
              <w:t xml:space="preserve"> 2022</w:t>
            </w:r>
            <w:r w:rsidRPr="00C537AE">
              <w:rPr>
                <w:rFonts w:ascii="Arial" w:hAnsi="Arial" w:cs="Arial"/>
              </w:rPr>
              <w:t xml:space="preserve">, is made under </w:t>
            </w:r>
            <w:r w:rsidR="00F60926" w:rsidRPr="00C537AE">
              <w:rPr>
                <w:rFonts w:ascii="Arial" w:hAnsi="Arial" w:cs="Arial"/>
              </w:rPr>
              <w:t>s</w:t>
            </w:r>
            <w:r w:rsidRPr="00C537AE">
              <w:rPr>
                <w:rFonts w:ascii="Arial" w:hAnsi="Arial" w:cs="Arial"/>
              </w:rPr>
              <w:t xml:space="preserve">ection </w:t>
            </w:r>
            <w:r w:rsidR="00F60926" w:rsidRPr="00C537AE">
              <w:rPr>
                <w:rFonts w:ascii="Arial" w:hAnsi="Arial" w:cs="Arial"/>
              </w:rPr>
              <w:t xml:space="preserve">23 </w:t>
            </w:r>
            <w:r w:rsidRPr="00C537AE">
              <w:rPr>
                <w:rFonts w:ascii="Arial" w:hAnsi="Arial" w:cs="Arial"/>
              </w:rPr>
              <w:t>of</w:t>
            </w:r>
            <w:r w:rsidR="00F60926" w:rsidRPr="00C537AE">
              <w:rPr>
                <w:rFonts w:ascii="Arial" w:hAnsi="Arial" w:cs="Arial"/>
              </w:rPr>
              <w:t xml:space="preserve"> </w:t>
            </w:r>
            <w:r w:rsidR="004235F7" w:rsidRPr="00C537AE">
              <w:rPr>
                <w:rFonts w:ascii="Arial" w:hAnsi="Arial" w:cs="Arial"/>
              </w:rPr>
              <w:t>National Trust Act 1971</w:t>
            </w:r>
            <w:r w:rsidR="008F0D21" w:rsidRPr="00C537AE">
              <w:rPr>
                <w:rFonts w:ascii="Arial" w:hAnsi="Arial" w:cs="Arial"/>
              </w:rPr>
              <w:t xml:space="preserve"> (the 1971 Act)</w:t>
            </w:r>
          </w:p>
        </w:tc>
      </w:tr>
      <w:tr w:rsidR="00142819" w:rsidRPr="00C537AE" w14:paraId="5E8CFE2D" w14:textId="77777777" w:rsidTr="001048B8">
        <w:tc>
          <w:tcPr>
            <w:tcW w:w="9520" w:type="dxa"/>
          </w:tcPr>
          <w:p w14:paraId="27E02F8D" w14:textId="6F5742C2" w:rsidR="00142819" w:rsidRPr="00C537AE" w:rsidRDefault="00142819" w:rsidP="001048B8">
            <w:pPr>
              <w:pStyle w:val="TBullet"/>
              <w:rPr>
                <w:rFonts w:ascii="Arial" w:hAnsi="Arial" w:cs="Arial"/>
              </w:rPr>
            </w:pPr>
            <w:r w:rsidRPr="00C537AE">
              <w:rPr>
                <w:rFonts w:ascii="Arial" w:hAnsi="Arial" w:cs="Arial"/>
              </w:rPr>
              <w:t xml:space="preserve">The application is made by </w:t>
            </w:r>
            <w:r w:rsidR="004F197C" w:rsidRPr="00C537AE">
              <w:rPr>
                <w:rFonts w:ascii="Arial" w:hAnsi="Arial" w:cs="Arial"/>
              </w:rPr>
              <w:t xml:space="preserve">Mr Phillip Hutton on behalf of </w:t>
            </w:r>
            <w:proofErr w:type="spellStart"/>
            <w:r w:rsidR="004F197C" w:rsidRPr="00C537AE">
              <w:rPr>
                <w:rFonts w:ascii="Arial" w:hAnsi="Arial" w:cs="Arial"/>
              </w:rPr>
              <w:t>Matterdale</w:t>
            </w:r>
            <w:proofErr w:type="spellEnd"/>
            <w:r w:rsidR="004F197C" w:rsidRPr="00C537AE">
              <w:rPr>
                <w:rFonts w:ascii="Arial" w:hAnsi="Arial" w:cs="Arial"/>
              </w:rPr>
              <w:t xml:space="preserve"> Common Group.</w:t>
            </w:r>
          </w:p>
        </w:tc>
      </w:tr>
      <w:tr w:rsidR="00142819" w:rsidRPr="00C537AE" w14:paraId="7DE896EC" w14:textId="77777777" w:rsidTr="001048B8">
        <w:tc>
          <w:tcPr>
            <w:tcW w:w="9520" w:type="dxa"/>
          </w:tcPr>
          <w:p w14:paraId="2C4CA42B" w14:textId="5BC26D9B" w:rsidR="00C37B96" w:rsidRPr="00C37B96" w:rsidRDefault="00C37B96" w:rsidP="00C37B96">
            <w:pPr>
              <w:pStyle w:val="TBullet"/>
              <w:rPr>
                <w:rFonts w:ascii="Arial" w:hAnsi="Arial" w:cs="Arial"/>
              </w:rPr>
            </w:pPr>
            <w:r w:rsidRPr="00C37B96">
              <w:rPr>
                <w:rFonts w:ascii="Arial" w:hAnsi="Arial" w:cs="Arial"/>
              </w:rPr>
              <w:t xml:space="preserve">For the purposes of identification only, the location of the proposed works is shown on the attached </w:t>
            </w:r>
            <w:r>
              <w:rPr>
                <w:rFonts w:ascii="Arial" w:hAnsi="Arial" w:cs="Arial"/>
              </w:rPr>
              <w:t>map</w:t>
            </w:r>
            <w:r w:rsidRPr="00C37B96">
              <w:rPr>
                <w:rFonts w:ascii="Arial" w:hAnsi="Arial" w:cs="Arial"/>
              </w:rPr>
              <w:t>.</w:t>
            </w:r>
          </w:p>
          <w:p w14:paraId="39951B2C" w14:textId="38B6D929" w:rsidR="004235F7" w:rsidRPr="00C537AE" w:rsidRDefault="004F197C" w:rsidP="004F197C">
            <w:pPr>
              <w:pStyle w:val="TBullet"/>
              <w:rPr>
                <w:rFonts w:ascii="Arial" w:hAnsi="Arial" w:cs="Arial"/>
              </w:rPr>
            </w:pPr>
            <w:r w:rsidRPr="00C537AE">
              <w:rPr>
                <w:rFonts w:ascii="Arial" w:hAnsi="Arial" w:cs="Arial"/>
              </w:rPr>
              <w:t>The works</w:t>
            </w:r>
            <w:r w:rsidR="009B330C" w:rsidRPr="00C537AE">
              <w:rPr>
                <w:rFonts w:ascii="Arial" w:hAnsi="Arial" w:cs="Arial"/>
              </w:rPr>
              <w:t>,</w:t>
            </w:r>
            <w:r w:rsidRPr="00C537AE">
              <w:rPr>
                <w:rFonts w:ascii="Arial" w:hAnsi="Arial" w:cs="Arial"/>
              </w:rPr>
              <w:t xml:space="preserve"> </w:t>
            </w:r>
            <w:r w:rsidR="00C537AE">
              <w:rPr>
                <w:rFonts w:ascii="Arial" w:hAnsi="Arial" w:cs="Arial"/>
              </w:rPr>
              <w:t xml:space="preserve">proposed for </w:t>
            </w:r>
            <w:r w:rsidRPr="00C537AE">
              <w:rPr>
                <w:rFonts w:ascii="Arial" w:hAnsi="Arial" w:cs="Arial"/>
              </w:rPr>
              <w:t xml:space="preserve">fifteen years’ comprise: </w:t>
            </w:r>
          </w:p>
          <w:p w14:paraId="71C91243" w14:textId="0DE24A4C" w:rsidR="004235F7" w:rsidRPr="00C537AE" w:rsidRDefault="004235F7" w:rsidP="008F0D21">
            <w:pPr>
              <w:pStyle w:val="TBullet"/>
              <w:numPr>
                <w:ilvl w:val="0"/>
                <w:numId w:val="48"/>
              </w:numPr>
              <w:rPr>
                <w:rFonts w:ascii="Arial" w:hAnsi="Arial" w:cs="Arial"/>
              </w:rPr>
            </w:pPr>
            <w:r w:rsidRPr="00C537AE">
              <w:rPr>
                <w:rFonts w:ascii="Arial" w:hAnsi="Arial" w:cs="Arial"/>
              </w:rPr>
              <w:t>Renewed consent for a 1400m fence which currently exc</w:t>
            </w:r>
            <w:r w:rsidR="008F0D21" w:rsidRPr="00C537AE">
              <w:rPr>
                <w:rFonts w:ascii="Arial" w:hAnsi="Arial" w:cs="Arial"/>
              </w:rPr>
              <w:t>ludes</w:t>
            </w:r>
            <w:r w:rsidRPr="00C537AE">
              <w:rPr>
                <w:rFonts w:ascii="Arial" w:hAnsi="Arial" w:cs="Arial"/>
              </w:rPr>
              <w:t xml:space="preserve"> an area of approximately 5.5 hectares at </w:t>
            </w:r>
            <w:proofErr w:type="spellStart"/>
            <w:r w:rsidRPr="00C537AE">
              <w:rPr>
                <w:rFonts w:ascii="Arial" w:hAnsi="Arial" w:cs="Arial"/>
              </w:rPr>
              <w:t>Sandbeds</w:t>
            </w:r>
            <w:proofErr w:type="spellEnd"/>
            <w:r w:rsidRPr="00C537AE">
              <w:rPr>
                <w:rFonts w:ascii="Arial" w:hAnsi="Arial" w:cs="Arial"/>
              </w:rPr>
              <w:t xml:space="preserve"> Moss (grid reference NY367229).</w:t>
            </w:r>
          </w:p>
          <w:p w14:paraId="40CD9550" w14:textId="1C3C435E" w:rsidR="004235F7" w:rsidRPr="00C537AE" w:rsidRDefault="004235F7" w:rsidP="008F0D21">
            <w:pPr>
              <w:pStyle w:val="TBullet"/>
              <w:numPr>
                <w:ilvl w:val="0"/>
                <w:numId w:val="48"/>
              </w:numPr>
              <w:rPr>
                <w:rFonts w:ascii="Arial" w:hAnsi="Arial" w:cs="Arial"/>
              </w:rPr>
            </w:pPr>
            <w:r w:rsidRPr="00C537AE">
              <w:rPr>
                <w:rFonts w:ascii="Arial" w:hAnsi="Arial" w:cs="Arial"/>
              </w:rPr>
              <w:t xml:space="preserve">Renewed consent for a 1600m fence which currently excludes an area of approximately 4 hectares at </w:t>
            </w:r>
            <w:proofErr w:type="spellStart"/>
            <w:r w:rsidRPr="00C537AE">
              <w:rPr>
                <w:rFonts w:ascii="Arial" w:hAnsi="Arial" w:cs="Arial"/>
              </w:rPr>
              <w:t>Barbaryrigg</w:t>
            </w:r>
            <w:proofErr w:type="spellEnd"/>
            <w:r w:rsidRPr="00C537AE">
              <w:rPr>
                <w:rFonts w:ascii="Arial" w:hAnsi="Arial" w:cs="Arial"/>
              </w:rPr>
              <w:t xml:space="preserve"> Moss (grid reference NY362228).  </w:t>
            </w:r>
          </w:p>
          <w:p w14:paraId="25DB9F23" w14:textId="15E8AD79" w:rsidR="0096426C" w:rsidRPr="00C537AE" w:rsidRDefault="002A1DC1" w:rsidP="0017333D">
            <w:pPr>
              <w:pStyle w:val="Heading6blackfont"/>
              <w:rPr>
                <w:rFonts w:ascii="Arial" w:hAnsi="Arial" w:cs="Arial"/>
                <w:b w:val="0"/>
                <w:bCs/>
                <w:sz w:val="20"/>
                <w:szCs w:val="20"/>
              </w:rPr>
            </w:pPr>
            <w:r w:rsidRPr="00C537AE">
              <w:rPr>
                <w:rFonts w:ascii="Arial" w:hAnsi="Arial" w:cs="Arial"/>
                <w:sz w:val="20"/>
                <w:szCs w:val="20"/>
              </w:rPr>
              <w:t xml:space="preserve">Formal </w:t>
            </w:r>
            <w:r w:rsidR="00300CEB" w:rsidRPr="00C537AE">
              <w:rPr>
                <w:rFonts w:ascii="Arial" w:hAnsi="Arial" w:cs="Arial"/>
                <w:sz w:val="20"/>
                <w:szCs w:val="20"/>
              </w:rPr>
              <w:t>Decision:</w:t>
            </w:r>
            <w:r w:rsidR="0017333D" w:rsidRPr="00C537AE">
              <w:rPr>
                <w:rFonts w:ascii="Arial" w:hAnsi="Arial" w:cs="Arial"/>
                <w:sz w:val="20"/>
                <w:szCs w:val="20"/>
              </w:rPr>
              <w:t xml:space="preserve"> </w:t>
            </w:r>
            <w:r w:rsidR="007D69C7" w:rsidRPr="00C537AE">
              <w:rPr>
                <w:rFonts w:ascii="Arial" w:hAnsi="Arial" w:cs="Arial"/>
                <w:sz w:val="20"/>
                <w:szCs w:val="20"/>
              </w:rPr>
              <w:t xml:space="preserve">Consent is granted for the works in accordance with the application </w:t>
            </w:r>
            <w:r w:rsidR="00BA50A5" w:rsidRPr="00C537AE">
              <w:rPr>
                <w:rFonts w:ascii="Arial" w:hAnsi="Arial" w:cs="Arial"/>
                <w:sz w:val="20"/>
                <w:szCs w:val="20"/>
              </w:rPr>
              <w:t>date</w:t>
            </w:r>
            <w:r w:rsidR="00C4551E" w:rsidRPr="00C537AE">
              <w:rPr>
                <w:rFonts w:ascii="Arial" w:hAnsi="Arial" w:cs="Arial"/>
                <w:sz w:val="20"/>
                <w:szCs w:val="20"/>
              </w:rPr>
              <w:t>d 1</w:t>
            </w:r>
            <w:r w:rsidR="004F197C" w:rsidRPr="00C537AE">
              <w:rPr>
                <w:rFonts w:ascii="Arial" w:hAnsi="Arial" w:cs="Arial"/>
                <w:sz w:val="20"/>
                <w:szCs w:val="20"/>
              </w:rPr>
              <w:t xml:space="preserve"> December 2022</w:t>
            </w:r>
            <w:r w:rsidR="00C4551E" w:rsidRPr="00C537AE">
              <w:rPr>
                <w:rFonts w:ascii="Arial" w:hAnsi="Arial" w:cs="Arial"/>
                <w:sz w:val="20"/>
                <w:szCs w:val="20"/>
              </w:rPr>
              <w:t xml:space="preserve"> </w:t>
            </w:r>
            <w:r w:rsidR="007D69C7" w:rsidRPr="00C537AE">
              <w:rPr>
                <w:rFonts w:ascii="Arial" w:hAnsi="Arial" w:cs="Arial"/>
                <w:sz w:val="20"/>
                <w:szCs w:val="20"/>
              </w:rPr>
              <w:t xml:space="preserve">and </w:t>
            </w:r>
            <w:r w:rsidR="000618A3" w:rsidRPr="00C537AE">
              <w:rPr>
                <w:rFonts w:ascii="Arial" w:hAnsi="Arial" w:cs="Arial"/>
                <w:sz w:val="20"/>
                <w:szCs w:val="20"/>
              </w:rPr>
              <w:t xml:space="preserve">the </w:t>
            </w:r>
            <w:r w:rsidR="009B330C" w:rsidRPr="00C537AE">
              <w:rPr>
                <w:rFonts w:ascii="Arial" w:hAnsi="Arial" w:cs="Arial"/>
                <w:sz w:val="20"/>
                <w:szCs w:val="20"/>
              </w:rPr>
              <w:t>submitted</w:t>
            </w:r>
            <w:r w:rsidR="000618A3" w:rsidRPr="00C537AE">
              <w:rPr>
                <w:rFonts w:ascii="Arial" w:hAnsi="Arial" w:cs="Arial"/>
                <w:sz w:val="20"/>
                <w:szCs w:val="20"/>
              </w:rPr>
              <w:t xml:space="preserve"> plan</w:t>
            </w:r>
            <w:r w:rsidR="009B330C" w:rsidRPr="00C537AE">
              <w:rPr>
                <w:rFonts w:ascii="Arial" w:hAnsi="Arial" w:cs="Arial"/>
                <w:sz w:val="20"/>
                <w:szCs w:val="20"/>
              </w:rPr>
              <w:t>s</w:t>
            </w:r>
            <w:r w:rsidR="006D45AC">
              <w:rPr>
                <w:rFonts w:ascii="Arial" w:hAnsi="Arial" w:cs="Arial"/>
                <w:sz w:val="20"/>
                <w:szCs w:val="20"/>
              </w:rPr>
              <w:t xml:space="preserve"> as amended</w:t>
            </w:r>
            <w:r w:rsidR="003D6547" w:rsidRPr="00C537AE">
              <w:rPr>
                <w:rFonts w:ascii="Arial" w:hAnsi="Arial" w:cs="Arial"/>
                <w:sz w:val="20"/>
                <w:szCs w:val="20"/>
              </w:rPr>
              <w:t xml:space="preserve">, </w:t>
            </w:r>
            <w:r w:rsidR="007D69C7" w:rsidRPr="00C537AE">
              <w:rPr>
                <w:rFonts w:ascii="Arial" w:hAnsi="Arial" w:cs="Arial"/>
                <w:sz w:val="20"/>
                <w:szCs w:val="20"/>
              </w:rPr>
              <w:t>subject to the following condition</w:t>
            </w:r>
            <w:r w:rsidR="007D69C7" w:rsidRPr="00C537AE">
              <w:rPr>
                <w:rFonts w:ascii="Arial" w:hAnsi="Arial" w:cs="Arial"/>
                <w:b w:val="0"/>
                <w:bCs/>
                <w:sz w:val="20"/>
                <w:szCs w:val="20"/>
              </w:rPr>
              <w:t xml:space="preserve">: </w:t>
            </w:r>
          </w:p>
          <w:p w14:paraId="0B0FAA33" w14:textId="038A201D" w:rsidR="00412D92" w:rsidRPr="00C537AE" w:rsidRDefault="00D57B74" w:rsidP="0027656A">
            <w:pPr>
              <w:pStyle w:val="Heading6blackfont"/>
              <w:numPr>
                <w:ilvl w:val="0"/>
                <w:numId w:val="42"/>
              </w:numPr>
              <w:rPr>
                <w:rFonts w:ascii="Arial" w:hAnsi="Arial" w:cs="Arial"/>
                <w:b w:val="0"/>
                <w:bCs/>
                <w:sz w:val="20"/>
                <w:szCs w:val="20"/>
              </w:rPr>
            </w:pPr>
            <w:r w:rsidRPr="00C537AE">
              <w:rPr>
                <w:rFonts w:ascii="Arial" w:hAnsi="Arial" w:cs="Arial"/>
                <w:b w:val="0"/>
                <w:bCs/>
                <w:sz w:val="20"/>
                <w:szCs w:val="20"/>
              </w:rPr>
              <w:t>t</w:t>
            </w:r>
            <w:r w:rsidR="008069A8" w:rsidRPr="00C537AE">
              <w:rPr>
                <w:rFonts w:ascii="Arial" w:hAnsi="Arial" w:cs="Arial"/>
                <w:b w:val="0"/>
                <w:bCs/>
                <w:sz w:val="20"/>
                <w:szCs w:val="20"/>
              </w:rPr>
              <w:t xml:space="preserve">he fencing </w:t>
            </w:r>
            <w:r w:rsidR="008F0D21" w:rsidRPr="00C537AE">
              <w:rPr>
                <w:rFonts w:ascii="Arial" w:hAnsi="Arial" w:cs="Arial"/>
                <w:b w:val="0"/>
                <w:bCs/>
                <w:sz w:val="20"/>
                <w:szCs w:val="20"/>
              </w:rPr>
              <w:t xml:space="preserve">and all associated works </w:t>
            </w:r>
            <w:r w:rsidR="008069A8" w:rsidRPr="00C537AE">
              <w:rPr>
                <w:rFonts w:ascii="Arial" w:hAnsi="Arial" w:cs="Arial"/>
                <w:b w:val="0"/>
                <w:bCs/>
                <w:sz w:val="20"/>
                <w:szCs w:val="20"/>
              </w:rPr>
              <w:t xml:space="preserve">indicated on the </w:t>
            </w:r>
            <w:r w:rsidR="009B330C" w:rsidRPr="00C537AE">
              <w:rPr>
                <w:rFonts w:ascii="Arial" w:hAnsi="Arial" w:cs="Arial"/>
                <w:b w:val="0"/>
                <w:bCs/>
                <w:sz w:val="20"/>
                <w:szCs w:val="20"/>
              </w:rPr>
              <w:t xml:space="preserve">submitted </w:t>
            </w:r>
            <w:r w:rsidR="008069A8" w:rsidRPr="00C537AE">
              <w:rPr>
                <w:rFonts w:ascii="Arial" w:hAnsi="Arial" w:cs="Arial"/>
                <w:b w:val="0"/>
                <w:bCs/>
                <w:sz w:val="20"/>
                <w:szCs w:val="20"/>
              </w:rPr>
              <w:t>plan</w:t>
            </w:r>
            <w:r w:rsidR="009B330C" w:rsidRPr="00C537AE">
              <w:rPr>
                <w:rFonts w:ascii="Arial" w:hAnsi="Arial" w:cs="Arial"/>
                <w:b w:val="0"/>
                <w:bCs/>
                <w:sz w:val="20"/>
                <w:szCs w:val="20"/>
              </w:rPr>
              <w:t>s</w:t>
            </w:r>
            <w:r w:rsidR="008069A8" w:rsidRPr="00C537AE">
              <w:rPr>
                <w:rFonts w:ascii="Arial" w:hAnsi="Arial" w:cs="Arial"/>
                <w:b w:val="0"/>
                <w:bCs/>
                <w:sz w:val="20"/>
                <w:szCs w:val="20"/>
              </w:rPr>
              <w:t xml:space="preserve"> shall be removed </w:t>
            </w:r>
            <w:r w:rsidR="00D9191B" w:rsidRPr="00C537AE">
              <w:rPr>
                <w:rFonts w:ascii="Arial" w:hAnsi="Arial" w:cs="Arial"/>
                <w:b w:val="0"/>
                <w:bCs/>
                <w:sz w:val="20"/>
                <w:szCs w:val="20"/>
              </w:rPr>
              <w:t xml:space="preserve">and the land restored </w:t>
            </w:r>
            <w:r w:rsidR="002A6398" w:rsidRPr="00C537AE">
              <w:rPr>
                <w:rFonts w:ascii="Arial" w:hAnsi="Arial" w:cs="Arial"/>
                <w:b w:val="0"/>
                <w:bCs/>
                <w:sz w:val="20"/>
                <w:szCs w:val="20"/>
              </w:rPr>
              <w:t>to its former conditio</w:t>
            </w:r>
            <w:r w:rsidR="000E2461" w:rsidRPr="00C537AE">
              <w:rPr>
                <w:rFonts w:ascii="Arial" w:hAnsi="Arial" w:cs="Arial"/>
                <w:b w:val="0"/>
                <w:bCs/>
                <w:sz w:val="20"/>
                <w:szCs w:val="20"/>
              </w:rPr>
              <w:t xml:space="preserve">n </w:t>
            </w:r>
            <w:r w:rsidR="008F0D21" w:rsidRPr="00C537AE">
              <w:rPr>
                <w:rFonts w:ascii="Arial" w:hAnsi="Arial" w:cs="Arial"/>
                <w:b w:val="0"/>
                <w:bCs/>
                <w:sz w:val="20"/>
                <w:szCs w:val="20"/>
              </w:rPr>
              <w:t xml:space="preserve">by </w:t>
            </w:r>
            <w:r w:rsidR="002A1DC1" w:rsidRPr="00C537AE">
              <w:rPr>
                <w:rFonts w:ascii="Arial" w:hAnsi="Arial" w:cs="Arial"/>
                <w:b w:val="0"/>
                <w:bCs/>
                <w:sz w:val="20"/>
                <w:szCs w:val="20"/>
              </w:rPr>
              <w:t xml:space="preserve">31 December </w:t>
            </w:r>
            <w:r w:rsidR="000E2461" w:rsidRPr="00C537AE">
              <w:rPr>
                <w:rFonts w:ascii="Arial" w:hAnsi="Arial" w:cs="Arial"/>
                <w:b w:val="0"/>
                <w:bCs/>
                <w:sz w:val="20"/>
                <w:szCs w:val="20"/>
              </w:rPr>
              <w:t>20</w:t>
            </w:r>
            <w:r w:rsidR="00EB7F12" w:rsidRPr="00C537AE">
              <w:rPr>
                <w:rFonts w:ascii="Arial" w:hAnsi="Arial" w:cs="Arial"/>
                <w:b w:val="0"/>
                <w:bCs/>
                <w:sz w:val="20"/>
                <w:szCs w:val="20"/>
              </w:rPr>
              <w:t>2</w:t>
            </w:r>
            <w:r w:rsidR="009B330C" w:rsidRPr="00C537AE">
              <w:rPr>
                <w:rFonts w:ascii="Arial" w:hAnsi="Arial" w:cs="Arial"/>
                <w:b w:val="0"/>
                <w:bCs/>
                <w:sz w:val="20"/>
                <w:szCs w:val="20"/>
              </w:rPr>
              <w:t>8</w:t>
            </w:r>
            <w:r w:rsidR="002A6398" w:rsidRPr="00C537AE">
              <w:rPr>
                <w:rFonts w:ascii="Arial" w:hAnsi="Arial" w:cs="Arial"/>
                <w:b w:val="0"/>
                <w:bCs/>
                <w:sz w:val="20"/>
                <w:szCs w:val="20"/>
              </w:rPr>
              <w:t>.</w:t>
            </w:r>
          </w:p>
          <w:p w14:paraId="3196B69E" w14:textId="22A3B286" w:rsidR="00A12F1C" w:rsidRPr="00C537AE" w:rsidRDefault="00A12F1C" w:rsidP="00F96E6E">
            <w:pPr>
              <w:pStyle w:val="Style1"/>
              <w:numPr>
                <w:ilvl w:val="0"/>
                <w:numId w:val="0"/>
              </w:numPr>
              <w:rPr>
                <w:rFonts w:ascii="Arial" w:hAnsi="Arial" w:cs="Arial"/>
                <w:iCs/>
                <w:sz w:val="20"/>
                <w:u w:val="single"/>
              </w:rPr>
            </w:pPr>
            <w:r w:rsidRPr="00C537AE">
              <w:rPr>
                <w:rFonts w:ascii="Arial" w:hAnsi="Arial" w:cs="Arial"/>
                <w:sz w:val="20"/>
                <w:u w:val="single"/>
              </w:rPr>
              <w:t xml:space="preserve">                                     </w:t>
            </w:r>
            <w:r w:rsidR="00F96E6E" w:rsidRPr="00C537AE">
              <w:rPr>
                <w:rFonts w:ascii="Arial" w:hAnsi="Arial" w:cs="Arial"/>
                <w:sz w:val="20"/>
                <w:u w:val="single"/>
              </w:rPr>
              <w:t>                                                                                </w:t>
            </w:r>
            <w:r w:rsidR="006D45AC">
              <w:rPr>
                <w:rFonts w:ascii="Arial" w:hAnsi="Arial" w:cs="Arial"/>
                <w:sz w:val="20"/>
                <w:u w:val="single"/>
              </w:rPr>
              <w:t>_____________________</w:t>
            </w:r>
            <w:r w:rsidRPr="00C537AE">
              <w:rPr>
                <w:rFonts w:ascii="Arial" w:hAnsi="Arial" w:cs="Arial"/>
                <w:sz w:val="20"/>
                <w:u w:val="single"/>
              </w:rPr>
              <w:t xml:space="preserve">                                                                </w:t>
            </w:r>
          </w:p>
        </w:tc>
      </w:tr>
    </w:tbl>
    <w:bookmarkEnd w:id="1"/>
    <w:p w14:paraId="2AA4A290" w14:textId="52933190" w:rsidR="00CE51CD" w:rsidRPr="00C537AE" w:rsidRDefault="00CE51CD" w:rsidP="00CE51CD">
      <w:pPr>
        <w:pStyle w:val="Style1"/>
        <w:numPr>
          <w:ilvl w:val="0"/>
          <w:numId w:val="0"/>
        </w:numPr>
        <w:rPr>
          <w:rFonts w:ascii="Arial" w:hAnsi="Arial" w:cs="Arial"/>
          <w:b/>
          <w:szCs w:val="22"/>
        </w:rPr>
      </w:pPr>
      <w:r w:rsidRPr="00C537AE">
        <w:rPr>
          <w:rFonts w:ascii="Arial" w:hAnsi="Arial" w:cs="Arial"/>
          <w:b/>
          <w:szCs w:val="22"/>
        </w:rPr>
        <w:t>Preliminary matters</w:t>
      </w:r>
    </w:p>
    <w:p w14:paraId="3660E184" w14:textId="39864B71" w:rsidR="0046562C" w:rsidRPr="00C537AE" w:rsidRDefault="0046562C" w:rsidP="0046562C">
      <w:pPr>
        <w:pStyle w:val="Style1"/>
        <w:rPr>
          <w:rFonts w:ascii="Arial" w:hAnsi="Arial" w:cs="Arial"/>
          <w:szCs w:val="22"/>
        </w:rPr>
      </w:pPr>
      <w:r w:rsidRPr="00C537AE">
        <w:rPr>
          <w:rFonts w:ascii="Arial" w:hAnsi="Arial" w:cs="Arial"/>
          <w:szCs w:val="22"/>
        </w:rPr>
        <w:t xml:space="preserve">The application has been determined on the basis of written representations received and my site visit which was accompanied by the agent for the applicant </w:t>
      </w:r>
      <w:r w:rsidR="00867DE1" w:rsidRPr="00C537AE">
        <w:rPr>
          <w:rFonts w:ascii="Arial" w:hAnsi="Arial" w:cs="Arial"/>
          <w:szCs w:val="22"/>
        </w:rPr>
        <w:t xml:space="preserve">and partly </w:t>
      </w:r>
      <w:r w:rsidRPr="00C537AE">
        <w:rPr>
          <w:rFonts w:ascii="Arial" w:hAnsi="Arial" w:cs="Arial"/>
          <w:szCs w:val="22"/>
        </w:rPr>
        <w:t xml:space="preserve">by </w:t>
      </w:r>
      <w:r w:rsidR="00867DE1" w:rsidRPr="00C537AE">
        <w:rPr>
          <w:rFonts w:ascii="Arial" w:hAnsi="Arial" w:cs="Arial"/>
          <w:szCs w:val="22"/>
        </w:rPr>
        <w:t xml:space="preserve">a representative of </w:t>
      </w:r>
      <w:r w:rsidRPr="00C537AE">
        <w:rPr>
          <w:rFonts w:ascii="Arial" w:hAnsi="Arial" w:cs="Arial"/>
          <w:szCs w:val="22"/>
        </w:rPr>
        <w:t xml:space="preserve">Friends of the Lake District. The visit started </w:t>
      </w:r>
      <w:r w:rsidR="00867DE1" w:rsidRPr="00C537AE">
        <w:rPr>
          <w:rFonts w:ascii="Arial" w:hAnsi="Arial" w:cs="Arial"/>
          <w:szCs w:val="22"/>
        </w:rPr>
        <w:t xml:space="preserve">and ended </w:t>
      </w:r>
      <w:r w:rsidRPr="00C537AE">
        <w:rPr>
          <w:rFonts w:ascii="Arial" w:hAnsi="Arial" w:cs="Arial"/>
          <w:szCs w:val="22"/>
        </w:rPr>
        <w:t xml:space="preserve">at Fell </w:t>
      </w:r>
      <w:r w:rsidR="00867DE1" w:rsidRPr="00C537AE">
        <w:rPr>
          <w:rFonts w:ascii="Arial" w:hAnsi="Arial" w:cs="Arial"/>
          <w:szCs w:val="22"/>
        </w:rPr>
        <w:t>G</w:t>
      </w:r>
      <w:r w:rsidRPr="00C537AE">
        <w:rPr>
          <w:rFonts w:ascii="Arial" w:hAnsi="Arial" w:cs="Arial"/>
          <w:szCs w:val="22"/>
        </w:rPr>
        <w:t xml:space="preserve">ate at </w:t>
      </w:r>
      <w:r w:rsidR="00867DE1" w:rsidRPr="00C537AE">
        <w:rPr>
          <w:rFonts w:ascii="Arial" w:hAnsi="Arial" w:cs="Arial"/>
          <w:szCs w:val="22"/>
        </w:rPr>
        <w:t>the e</w:t>
      </w:r>
      <w:r w:rsidRPr="00C537AE">
        <w:rPr>
          <w:rFonts w:ascii="Arial" w:hAnsi="Arial" w:cs="Arial"/>
          <w:szCs w:val="22"/>
        </w:rPr>
        <w:t xml:space="preserve">astern </w:t>
      </w:r>
      <w:r w:rsidR="00867DE1" w:rsidRPr="00C537AE">
        <w:rPr>
          <w:rFonts w:ascii="Arial" w:hAnsi="Arial" w:cs="Arial"/>
          <w:szCs w:val="22"/>
        </w:rPr>
        <w:t>e</w:t>
      </w:r>
      <w:r w:rsidRPr="00C537AE">
        <w:rPr>
          <w:rFonts w:ascii="Arial" w:hAnsi="Arial" w:cs="Arial"/>
          <w:szCs w:val="22"/>
        </w:rPr>
        <w:t>nd of the Old Coach Road.</w:t>
      </w:r>
    </w:p>
    <w:p w14:paraId="219B21F7" w14:textId="00AF95B9" w:rsidR="008E38D3" w:rsidRPr="00C537AE" w:rsidRDefault="008E38D3" w:rsidP="003C6D84">
      <w:pPr>
        <w:pStyle w:val="Style1"/>
        <w:rPr>
          <w:rFonts w:ascii="Arial" w:hAnsi="Arial" w:cs="Arial"/>
          <w:szCs w:val="22"/>
        </w:rPr>
      </w:pPr>
      <w:r w:rsidRPr="00C537AE">
        <w:rPr>
          <w:rFonts w:ascii="Arial" w:hAnsi="Arial" w:cs="Arial"/>
          <w:szCs w:val="22"/>
        </w:rPr>
        <w:t xml:space="preserve">The applicant seeks to renew consent for 1400m and 1600m of temporary fencing </w:t>
      </w:r>
      <w:r w:rsidR="0046562C" w:rsidRPr="00C537AE">
        <w:rPr>
          <w:rFonts w:ascii="Arial" w:hAnsi="Arial" w:cs="Arial"/>
          <w:szCs w:val="22"/>
        </w:rPr>
        <w:t xml:space="preserve">and associated works </w:t>
      </w:r>
      <w:r w:rsidRPr="00C537AE">
        <w:rPr>
          <w:rFonts w:ascii="Arial" w:hAnsi="Arial" w:cs="Arial"/>
          <w:szCs w:val="22"/>
        </w:rPr>
        <w:t>for 15 years</w:t>
      </w:r>
      <w:r w:rsidR="0046562C" w:rsidRPr="00C537AE">
        <w:rPr>
          <w:rFonts w:ascii="Arial" w:hAnsi="Arial" w:cs="Arial"/>
          <w:szCs w:val="22"/>
        </w:rPr>
        <w:t xml:space="preserve">, with the aim of preventing further peat erosion on </w:t>
      </w:r>
      <w:proofErr w:type="spellStart"/>
      <w:r w:rsidR="0072189C" w:rsidRPr="00C537AE">
        <w:rPr>
          <w:rFonts w:ascii="Arial" w:hAnsi="Arial" w:cs="Arial"/>
          <w:szCs w:val="22"/>
        </w:rPr>
        <w:t>Matterdale</w:t>
      </w:r>
      <w:proofErr w:type="spellEnd"/>
      <w:r w:rsidR="0072189C" w:rsidRPr="00C537AE">
        <w:rPr>
          <w:rFonts w:ascii="Arial" w:hAnsi="Arial" w:cs="Arial"/>
          <w:szCs w:val="22"/>
        </w:rPr>
        <w:t xml:space="preserve"> C</w:t>
      </w:r>
      <w:r w:rsidR="0046562C" w:rsidRPr="00C537AE">
        <w:rPr>
          <w:rFonts w:ascii="Arial" w:hAnsi="Arial" w:cs="Arial"/>
          <w:szCs w:val="22"/>
        </w:rPr>
        <w:t xml:space="preserve">ommon </w:t>
      </w:r>
      <w:r w:rsidR="0072189C" w:rsidRPr="00C537AE">
        <w:rPr>
          <w:rFonts w:ascii="Arial" w:hAnsi="Arial" w:cs="Arial"/>
          <w:szCs w:val="22"/>
        </w:rPr>
        <w:t xml:space="preserve">(the </w:t>
      </w:r>
      <w:r w:rsidR="00C537AE">
        <w:rPr>
          <w:rFonts w:ascii="Arial" w:hAnsi="Arial" w:cs="Arial"/>
          <w:szCs w:val="22"/>
        </w:rPr>
        <w:t>C</w:t>
      </w:r>
      <w:r w:rsidR="0072189C" w:rsidRPr="00C537AE">
        <w:rPr>
          <w:rFonts w:ascii="Arial" w:hAnsi="Arial" w:cs="Arial"/>
          <w:szCs w:val="22"/>
        </w:rPr>
        <w:t xml:space="preserve">ommon) </w:t>
      </w:r>
      <w:r w:rsidR="0046562C" w:rsidRPr="00C537AE">
        <w:rPr>
          <w:rFonts w:ascii="Arial" w:hAnsi="Arial" w:cs="Arial"/>
          <w:szCs w:val="22"/>
        </w:rPr>
        <w:t>by excluding livestock from the damaged areas and improving the condition of the habitat.</w:t>
      </w:r>
      <w:r w:rsidR="0072189C" w:rsidRPr="00C537AE">
        <w:rPr>
          <w:rFonts w:ascii="Arial" w:hAnsi="Arial" w:cs="Arial"/>
          <w:szCs w:val="22"/>
        </w:rPr>
        <w:t xml:space="preserve"> </w:t>
      </w:r>
      <w:r w:rsidRPr="00C537AE">
        <w:rPr>
          <w:rFonts w:ascii="Arial" w:hAnsi="Arial" w:cs="Arial"/>
          <w:szCs w:val="22"/>
        </w:rPr>
        <w:t>The fencing w</w:t>
      </w:r>
      <w:r w:rsidR="0072189C" w:rsidRPr="00C537AE">
        <w:rPr>
          <w:rFonts w:ascii="Arial" w:hAnsi="Arial" w:cs="Arial"/>
          <w:szCs w:val="22"/>
        </w:rPr>
        <w:t xml:space="preserve">ould </w:t>
      </w:r>
      <w:r w:rsidRPr="00C537AE">
        <w:rPr>
          <w:rFonts w:ascii="Arial" w:hAnsi="Arial" w:cs="Arial"/>
          <w:szCs w:val="22"/>
        </w:rPr>
        <w:t xml:space="preserve">exclude grazing for conservation purposes from two enclosures and is part of a </w:t>
      </w:r>
      <w:r w:rsidR="0072189C" w:rsidRPr="00C537AE">
        <w:rPr>
          <w:rFonts w:ascii="Arial" w:hAnsi="Arial" w:cs="Arial"/>
          <w:szCs w:val="22"/>
        </w:rPr>
        <w:t xml:space="preserve">scheme under the </w:t>
      </w:r>
      <w:r w:rsidRPr="00C537AE">
        <w:rPr>
          <w:rFonts w:ascii="Arial" w:hAnsi="Arial" w:cs="Arial"/>
          <w:szCs w:val="22"/>
        </w:rPr>
        <w:t xml:space="preserve">Higher Tier Countryside Stewardship </w:t>
      </w:r>
      <w:r w:rsidR="00C537AE">
        <w:rPr>
          <w:rFonts w:ascii="Arial" w:hAnsi="Arial" w:cs="Arial"/>
          <w:szCs w:val="22"/>
        </w:rPr>
        <w:t xml:space="preserve">scheme </w:t>
      </w:r>
      <w:r w:rsidRPr="00C537AE">
        <w:rPr>
          <w:rFonts w:ascii="Arial" w:hAnsi="Arial" w:cs="Arial"/>
          <w:szCs w:val="22"/>
        </w:rPr>
        <w:t>(</w:t>
      </w:r>
      <w:r w:rsidR="00C537AE">
        <w:rPr>
          <w:rFonts w:ascii="Arial" w:hAnsi="Arial" w:cs="Arial"/>
          <w:szCs w:val="22"/>
        </w:rPr>
        <w:t>HT</w:t>
      </w:r>
      <w:r w:rsidRPr="00C537AE">
        <w:rPr>
          <w:rFonts w:ascii="Arial" w:hAnsi="Arial" w:cs="Arial"/>
          <w:szCs w:val="22"/>
        </w:rPr>
        <w:t>CS).</w:t>
      </w:r>
    </w:p>
    <w:p w14:paraId="08BDA7D4" w14:textId="65DC3158" w:rsidR="00867DE1" w:rsidRPr="00C537AE" w:rsidRDefault="00867DE1" w:rsidP="0072189C">
      <w:pPr>
        <w:pStyle w:val="Style1"/>
        <w:numPr>
          <w:ilvl w:val="0"/>
          <w:numId w:val="50"/>
        </w:numPr>
        <w:tabs>
          <w:tab w:val="clear" w:pos="432"/>
          <w:tab w:val="left" w:pos="426"/>
        </w:tabs>
        <w:rPr>
          <w:rFonts w:ascii="Arial" w:hAnsi="Arial" w:cs="Arial"/>
          <w:szCs w:val="22"/>
        </w:rPr>
      </w:pPr>
      <w:r w:rsidRPr="00C537AE">
        <w:rPr>
          <w:rFonts w:ascii="Arial" w:hAnsi="Arial" w:cs="Arial"/>
          <w:szCs w:val="22"/>
        </w:rPr>
        <w:t xml:space="preserve">Following advertisement of the proposal, 23 objections were made and one letter of support received. Representations were received from the Open Spaces Society </w:t>
      </w:r>
      <w:r w:rsidR="00E045A4" w:rsidRPr="00C537AE">
        <w:rPr>
          <w:rFonts w:ascii="Arial" w:hAnsi="Arial" w:cs="Arial"/>
          <w:szCs w:val="22"/>
        </w:rPr>
        <w:t xml:space="preserve">(OSS) </w:t>
      </w:r>
      <w:r w:rsidRPr="00C537AE">
        <w:rPr>
          <w:rFonts w:ascii="Arial" w:hAnsi="Arial" w:cs="Arial"/>
          <w:szCs w:val="22"/>
        </w:rPr>
        <w:t xml:space="preserve">and Natural England </w:t>
      </w:r>
      <w:r w:rsidR="00E045A4" w:rsidRPr="00C537AE">
        <w:rPr>
          <w:rFonts w:ascii="Arial" w:hAnsi="Arial" w:cs="Arial"/>
          <w:szCs w:val="22"/>
        </w:rPr>
        <w:t xml:space="preserve">(NE) </w:t>
      </w:r>
      <w:r w:rsidRPr="00C537AE">
        <w:rPr>
          <w:rFonts w:ascii="Arial" w:hAnsi="Arial" w:cs="Arial"/>
          <w:szCs w:val="22"/>
        </w:rPr>
        <w:t>and eight other individuals. In response to the objections and representations an amendment to the proposal was made in relation to the location of the proposed fence. The amended proposal was circulated and commented on by the parties.</w:t>
      </w:r>
    </w:p>
    <w:p w14:paraId="32C08E5D" w14:textId="2061E15A" w:rsidR="008E38D3" w:rsidRPr="00C537AE" w:rsidRDefault="008E38D3" w:rsidP="008E38D3">
      <w:pPr>
        <w:pStyle w:val="Style1"/>
        <w:rPr>
          <w:rFonts w:ascii="Arial" w:hAnsi="Arial" w:cs="Arial"/>
          <w:szCs w:val="22"/>
        </w:rPr>
      </w:pPr>
      <w:r w:rsidRPr="00C537AE">
        <w:rPr>
          <w:rFonts w:ascii="Arial" w:hAnsi="Arial" w:cs="Arial"/>
          <w:szCs w:val="22"/>
        </w:rPr>
        <w:lastRenderedPageBreak/>
        <w:t xml:space="preserve">The Cumbria and Lakes Joint Local Access Forum, Friends of the Lake District, </w:t>
      </w:r>
      <w:proofErr w:type="gramStart"/>
      <w:r w:rsidRPr="00C537AE">
        <w:rPr>
          <w:rFonts w:ascii="Arial" w:hAnsi="Arial" w:cs="Arial"/>
          <w:szCs w:val="22"/>
        </w:rPr>
        <w:t>NE</w:t>
      </w:r>
      <w:proofErr w:type="gramEnd"/>
      <w:r w:rsidRPr="00C537AE">
        <w:rPr>
          <w:rFonts w:ascii="Arial" w:hAnsi="Arial" w:cs="Arial"/>
          <w:szCs w:val="22"/>
        </w:rPr>
        <w:t xml:space="preserve"> and the OSS submitted substantial comments/objections, raising concerns such as lack of monitoring/evidence and the impact of the fencing. The applicant has, in response to representations, agreed that any consent should tie in with the current </w:t>
      </w:r>
      <w:r w:rsidR="006D45AC">
        <w:rPr>
          <w:rFonts w:ascii="Arial" w:hAnsi="Arial" w:cs="Arial"/>
          <w:szCs w:val="22"/>
        </w:rPr>
        <w:t>HT</w:t>
      </w:r>
      <w:r w:rsidRPr="00C537AE">
        <w:rPr>
          <w:rFonts w:ascii="Arial" w:hAnsi="Arial" w:cs="Arial"/>
          <w:szCs w:val="22"/>
        </w:rPr>
        <w:t xml:space="preserve">CS </w:t>
      </w:r>
      <w:r w:rsidR="0072189C" w:rsidRPr="00C537AE">
        <w:rPr>
          <w:rFonts w:ascii="Arial" w:hAnsi="Arial" w:cs="Arial"/>
          <w:szCs w:val="22"/>
        </w:rPr>
        <w:t xml:space="preserve">which lasts </w:t>
      </w:r>
      <w:r w:rsidRPr="00C537AE">
        <w:rPr>
          <w:rFonts w:ascii="Arial" w:hAnsi="Arial" w:cs="Arial"/>
          <w:szCs w:val="22"/>
        </w:rPr>
        <w:t xml:space="preserve">until 2028 and to future surveys. </w:t>
      </w:r>
    </w:p>
    <w:p w14:paraId="36C4DEC1" w14:textId="77777777" w:rsidR="00867DE1" w:rsidRPr="00C537AE" w:rsidRDefault="00867DE1" w:rsidP="00867DE1">
      <w:pPr>
        <w:pStyle w:val="Style1"/>
        <w:numPr>
          <w:ilvl w:val="0"/>
          <w:numId w:val="0"/>
        </w:numPr>
        <w:rPr>
          <w:rFonts w:ascii="Arial" w:hAnsi="Arial" w:cs="Arial"/>
          <w:b/>
          <w:bCs/>
          <w:szCs w:val="22"/>
          <w:lang w:val="en-US"/>
        </w:rPr>
      </w:pPr>
      <w:r w:rsidRPr="00C537AE">
        <w:rPr>
          <w:rFonts w:ascii="Arial" w:hAnsi="Arial" w:cs="Arial"/>
          <w:b/>
          <w:bCs/>
          <w:szCs w:val="22"/>
        </w:rPr>
        <w:t>Legal Framework</w:t>
      </w:r>
    </w:p>
    <w:p w14:paraId="6AA85F92" w14:textId="7D167A71" w:rsidR="00E46287" w:rsidRPr="00C537AE" w:rsidRDefault="00E46287" w:rsidP="00B46EC8">
      <w:pPr>
        <w:pStyle w:val="Style1"/>
        <w:rPr>
          <w:rFonts w:ascii="Arial" w:hAnsi="Arial" w:cs="Arial"/>
          <w:szCs w:val="22"/>
          <w:lang w:val="en-US"/>
        </w:rPr>
      </w:pPr>
      <w:r w:rsidRPr="00C537AE">
        <w:rPr>
          <w:rFonts w:ascii="Arial" w:hAnsi="Arial" w:cs="Arial"/>
          <w:szCs w:val="22"/>
        </w:rPr>
        <w:t>By s38</w:t>
      </w:r>
      <w:r w:rsidR="00CA773E" w:rsidRPr="00C537AE">
        <w:rPr>
          <w:rFonts w:ascii="Arial" w:hAnsi="Arial" w:cs="Arial"/>
          <w:szCs w:val="22"/>
        </w:rPr>
        <w:t>(1)</w:t>
      </w:r>
      <w:r w:rsidRPr="00C537AE">
        <w:rPr>
          <w:rFonts w:ascii="Arial" w:hAnsi="Arial" w:cs="Arial"/>
          <w:szCs w:val="22"/>
        </w:rPr>
        <w:t xml:space="preserve"> Commons Act 2006</w:t>
      </w:r>
      <w:r w:rsidR="00E045A4" w:rsidRPr="00C537AE">
        <w:rPr>
          <w:rFonts w:ascii="Arial" w:hAnsi="Arial" w:cs="Arial"/>
          <w:szCs w:val="22"/>
        </w:rPr>
        <w:t xml:space="preserve"> (CA2006)</w:t>
      </w:r>
      <w:r w:rsidRPr="00C537AE">
        <w:rPr>
          <w:rFonts w:ascii="Arial" w:hAnsi="Arial" w:cs="Arial"/>
          <w:szCs w:val="22"/>
        </w:rPr>
        <w:t xml:space="preserve">, consent is required from the Secretary of State </w:t>
      </w:r>
      <w:r w:rsidR="007A0DDB" w:rsidRPr="00C537AE">
        <w:rPr>
          <w:rFonts w:ascii="Arial" w:hAnsi="Arial" w:cs="Arial"/>
          <w:szCs w:val="22"/>
        </w:rPr>
        <w:t xml:space="preserve">(SoS) </w:t>
      </w:r>
      <w:r w:rsidRPr="00C537AE">
        <w:rPr>
          <w:rFonts w:ascii="Arial" w:hAnsi="Arial" w:cs="Arial"/>
          <w:szCs w:val="22"/>
        </w:rPr>
        <w:t xml:space="preserve">for any “restricted works” on registered common land. Restricted works are those which prevent or impede access to or over the land, which might include erecting fencing, constructing buildings, digging </w:t>
      </w:r>
      <w:proofErr w:type="gramStart"/>
      <w:r w:rsidRPr="00C537AE">
        <w:rPr>
          <w:rFonts w:ascii="Arial" w:hAnsi="Arial" w:cs="Arial"/>
          <w:szCs w:val="22"/>
        </w:rPr>
        <w:t>ditches</w:t>
      </w:r>
      <w:proofErr w:type="gramEnd"/>
      <w:r w:rsidRPr="00C537AE">
        <w:rPr>
          <w:rFonts w:ascii="Arial" w:hAnsi="Arial" w:cs="Arial"/>
          <w:szCs w:val="22"/>
        </w:rPr>
        <w:t xml:space="preserve"> or resurfacing of land with tarmac and similar materials.</w:t>
      </w:r>
      <w:r w:rsidR="00EF5EF2" w:rsidRPr="00C537AE">
        <w:rPr>
          <w:rFonts w:ascii="Arial" w:hAnsi="Arial" w:cs="Arial"/>
          <w:szCs w:val="22"/>
        </w:rPr>
        <w:t xml:space="preserve"> </w:t>
      </w:r>
      <w:r w:rsidR="00CA773E" w:rsidRPr="00C537AE">
        <w:rPr>
          <w:rFonts w:ascii="Arial" w:hAnsi="Arial" w:cs="Arial"/>
          <w:szCs w:val="22"/>
        </w:rPr>
        <w:t xml:space="preserve">However, s38(1) does not apply to works on any land where the works are carried out under a power conferred by or under any enactment applying to common land (s38(6)(b)). </w:t>
      </w:r>
    </w:p>
    <w:p w14:paraId="31BC5A37" w14:textId="1CC6B9D5" w:rsidR="007A0DDB" w:rsidRPr="00C537AE" w:rsidRDefault="00A64587" w:rsidP="002031B5">
      <w:pPr>
        <w:pStyle w:val="Style1"/>
        <w:rPr>
          <w:rFonts w:ascii="Arial" w:hAnsi="Arial" w:cs="Arial"/>
          <w:szCs w:val="22"/>
          <w:lang w:val="en-US"/>
        </w:rPr>
      </w:pPr>
      <w:r w:rsidRPr="00C537AE">
        <w:rPr>
          <w:rFonts w:ascii="Arial" w:hAnsi="Arial" w:cs="Arial"/>
          <w:szCs w:val="22"/>
        </w:rPr>
        <w:t xml:space="preserve">The land is owned by the National Trust (NT) </w:t>
      </w:r>
      <w:r w:rsidR="0046562C" w:rsidRPr="00C537AE">
        <w:rPr>
          <w:rFonts w:ascii="Arial" w:hAnsi="Arial" w:cs="Arial"/>
          <w:szCs w:val="22"/>
        </w:rPr>
        <w:t xml:space="preserve">who </w:t>
      </w:r>
      <w:r w:rsidR="0072189C" w:rsidRPr="00C537AE">
        <w:rPr>
          <w:rFonts w:ascii="Arial" w:hAnsi="Arial" w:cs="Arial"/>
          <w:szCs w:val="22"/>
        </w:rPr>
        <w:t xml:space="preserve">raises no </w:t>
      </w:r>
      <w:r w:rsidR="0046562C" w:rsidRPr="00C537AE">
        <w:rPr>
          <w:rFonts w:ascii="Arial" w:hAnsi="Arial" w:cs="Arial"/>
          <w:szCs w:val="22"/>
        </w:rPr>
        <w:t>object</w:t>
      </w:r>
      <w:r w:rsidR="0072189C" w:rsidRPr="00C537AE">
        <w:rPr>
          <w:rFonts w:ascii="Arial" w:hAnsi="Arial" w:cs="Arial"/>
          <w:szCs w:val="22"/>
        </w:rPr>
        <w:t>ion</w:t>
      </w:r>
      <w:r w:rsidR="0046562C" w:rsidRPr="00C537AE">
        <w:rPr>
          <w:rFonts w:ascii="Arial" w:hAnsi="Arial" w:cs="Arial"/>
          <w:szCs w:val="22"/>
        </w:rPr>
        <w:t xml:space="preserve">. </w:t>
      </w:r>
      <w:r w:rsidRPr="00C537AE">
        <w:rPr>
          <w:rFonts w:ascii="Arial" w:hAnsi="Arial" w:cs="Arial"/>
          <w:szCs w:val="22"/>
        </w:rPr>
        <w:t>By s23 of the National Trust Act 1971</w:t>
      </w:r>
      <w:r w:rsidR="00E46287" w:rsidRPr="00C537AE">
        <w:rPr>
          <w:rFonts w:ascii="Arial" w:hAnsi="Arial" w:cs="Arial"/>
          <w:szCs w:val="22"/>
        </w:rPr>
        <w:t xml:space="preserve"> </w:t>
      </w:r>
      <w:r w:rsidR="00E045A4" w:rsidRPr="00C537AE">
        <w:rPr>
          <w:rFonts w:ascii="Arial" w:hAnsi="Arial" w:cs="Arial"/>
          <w:szCs w:val="22"/>
        </w:rPr>
        <w:t xml:space="preserve">(NTA1971) </w:t>
      </w:r>
      <w:r w:rsidR="00E46287" w:rsidRPr="00C537AE">
        <w:rPr>
          <w:rFonts w:ascii="Arial" w:hAnsi="Arial" w:cs="Arial"/>
          <w:szCs w:val="22"/>
        </w:rPr>
        <w:t>the NT may carry out works on common land that it considers “</w:t>
      </w:r>
      <w:r w:rsidR="00E46287" w:rsidRPr="00C537AE">
        <w:rPr>
          <w:rFonts w:ascii="Arial" w:hAnsi="Arial" w:cs="Arial"/>
          <w:i/>
          <w:iCs/>
          <w:szCs w:val="22"/>
        </w:rPr>
        <w:t>desirable for the purpose of providing, or improving, opportunities for the enjoyment of the property by the public, and in the interests of persons resorting thereto</w:t>
      </w:r>
      <w:r w:rsidR="00E46287" w:rsidRPr="00C537AE">
        <w:rPr>
          <w:rFonts w:ascii="Arial" w:hAnsi="Arial" w:cs="Arial"/>
          <w:szCs w:val="22"/>
        </w:rPr>
        <w:t xml:space="preserve">”, but </w:t>
      </w:r>
      <w:r w:rsidR="0072189C" w:rsidRPr="00C537AE">
        <w:rPr>
          <w:rFonts w:ascii="Arial" w:hAnsi="Arial" w:cs="Arial"/>
          <w:szCs w:val="22"/>
        </w:rPr>
        <w:t xml:space="preserve">SoS </w:t>
      </w:r>
      <w:r w:rsidR="00E46287" w:rsidRPr="00C537AE">
        <w:rPr>
          <w:rFonts w:ascii="Arial" w:hAnsi="Arial" w:cs="Arial"/>
          <w:szCs w:val="22"/>
        </w:rPr>
        <w:t xml:space="preserve">consent </w:t>
      </w:r>
      <w:r w:rsidR="004D5F39" w:rsidRPr="00C537AE">
        <w:rPr>
          <w:rFonts w:ascii="Arial" w:hAnsi="Arial" w:cs="Arial"/>
          <w:szCs w:val="22"/>
        </w:rPr>
        <w:t>is required by virtue of s23(2) in the case of work</w:t>
      </w:r>
      <w:r w:rsidR="007A0DDB" w:rsidRPr="00C537AE">
        <w:rPr>
          <w:rFonts w:ascii="Arial" w:hAnsi="Arial" w:cs="Arial"/>
          <w:szCs w:val="22"/>
        </w:rPr>
        <w:t xml:space="preserve"> “</w:t>
      </w:r>
      <w:r w:rsidR="004D5F39" w:rsidRPr="00C537AE">
        <w:rPr>
          <w:rFonts w:ascii="Arial" w:hAnsi="Arial" w:cs="Arial"/>
          <w:i/>
          <w:iCs/>
          <w:szCs w:val="22"/>
        </w:rPr>
        <w:t xml:space="preserve">whereby access by the public to any Trust property to which the said section 29 applies </w:t>
      </w:r>
      <w:r w:rsidR="007A0DDB" w:rsidRPr="00C537AE">
        <w:rPr>
          <w:rFonts w:ascii="Arial" w:hAnsi="Arial" w:cs="Arial"/>
          <w:i/>
          <w:iCs/>
          <w:szCs w:val="22"/>
        </w:rPr>
        <w:t>is prevented or impeded</w:t>
      </w:r>
      <w:r w:rsidR="007A0DDB" w:rsidRPr="00C537AE">
        <w:rPr>
          <w:rFonts w:ascii="Arial" w:hAnsi="Arial" w:cs="Arial"/>
          <w:szCs w:val="22"/>
        </w:rPr>
        <w:t>”</w:t>
      </w:r>
      <w:r w:rsidR="00E46287" w:rsidRPr="00C537AE">
        <w:rPr>
          <w:rFonts w:ascii="Arial" w:hAnsi="Arial" w:cs="Arial"/>
          <w:szCs w:val="22"/>
        </w:rPr>
        <w:t>.</w:t>
      </w:r>
      <w:r w:rsidR="007A0DDB" w:rsidRPr="00C537AE">
        <w:rPr>
          <w:rFonts w:ascii="Arial" w:hAnsi="Arial" w:cs="Arial"/>
          <w:szCs w:val="22"/>
        </w:rPr>
        <w:t xml:space="preserve"> </w:t>
      </w:r>
    </w:p>
    <w:p w14:paraId="18F990EB" w14:textId="267937A6" w:rsidR="00A343CA" w:rsidRPr="00C537AE" w:rsidRDefault="007A0DDB" w:rsidP="00F600D5">
      <w:pPr>
        <w:pStyle w:val="Style1"/>
        <w:rPr>
          <w:rFonts w:ascii="Arial" w:hAnsi="Arial" w:cs="Arial"/>
          <w:szCs w:val="22"/>
          <w:lang w:val="en-US"/>
        </w:rPr>
      </w:pPr>
      <w:r w:rsidRPr="00C537AE">
        <w:rPr>
          <w:rFonts w:ascii="Arial" w:hAnsi="Arial" w:cs="Arial"/>
          <w:szCs w:val="22"/>
        </w:rPr>
        <w:t>The reference to s29 is to s29 National Trust Act 1907 (NTA1907) whereby NT may exercise certain powers over common land, as amended by CA2006. The effect of the section as amended is that s29 applies to any land registered as common land. Since the land comprised in the present application falls within this category, and since the works proposed w</w:t>
      </w:r>
      <w:r w:rsidR="00E045A4" w:rsidRPr="00C537AE">
        <w:rPr>
          <w:rFonts w:ascii="Arial" w:hAnsi="Arial" w:cs="Arial"/>
          <w:szCs w:val="22"/>
        </w:rPr>
        <w:t xml:space="preserve">ould in my judgement and </w:t>
      </w:r>
      <w:r w:rsidRPr="00C537AE">
        <w:rPr>
          <w:rFonts w:ascii="Arial" w:hAnsi="Arial" w:cs="Arial"/>
          <w:szCs w:val="22"/>
        </w:rPr>
        <w:t xml:space="preserve">as described below, impede access to its property, albeit in a limited way, </w:t>
      </w:r>
      <w:r w:rsidR="00A343CA" w:rsidRPr="00C537AE">
        <w:rPr>
          <w:rFonts w:ascii="Arial" w:hAnsi="Arial" w:cs="Arial"/>
          <w:szCs w:val="22"/>
        </w:rPr>
        <w:t xml:space="preserve">any </w:t>
      </w:r>
      <w:r w:rsidRPr="00C537AE">
        <w:rPr>
          <w:rFonts w:ascii="Arial" w:hAnsi="Arial" w:cs="Arial"/>
          <w:szCs w:val="22"/>
        </w:rPr>
        <w:t>act</w:t>
      </w:r>
      <w:r w:rsidR="00E045A4" w:rsidRPr="00C537AE">
        <w:rPr>
          <w:rFonts w:ascii="Arial" w:hAnsi="Arial" w:cs="Arial"/>
          <w:szCs w:val="22"/>
        </w:rPr>
        <w:t>s</w:t>
      </w:r>
      <w:r w:rsidRPr="00C537AE">
        <w:rPr>
          <w:rFonts w:ascii="Arial" w:hAnsi="Arial" w:cs="Arial"/>
          <w:szCs w:val="22"/>
        </w:rPr>
        <w:t xml:space="preserve"> of NT in relation to the land </w:t>
      </w:r>
      <w:r w:rsidR="00C44CA7" w:rsidRPr="00C537AE">
        <w:rPr>
          <w:rFonts w:ascii="Arial" w:hAnsi="Arial" w:cs="Arial"/>
          <w:szCs w:val="22"/>
        </w:rPr>
        <w:t xml:space="preserve">that fall within the scope of s23(2) NTA1971 </w:t>
      </w:r>
      <w:r w:rsidR="00A343CA" w:rsidRPr="00C537AE">
        <w:rPr>
          <w:rFonts w:ascii="Arial" w:hAnsi="Arial" w:cs="Arial"/>
          <w:szCs w:val="22"/>
        </w:rPr>
        <w:t xml:space="preserve">would be </w:t>
      </w:r>
      <w:r w:rsidRPr="00C537AE">
        <w:rPr>
          <w:rFonts w:ascii="Arial" w:hAnsi="Arial" w:cs="Arial"/>
          <w:szCs w:val="22"/>
        </w:rPr>
        <w:t>subject to the requirement to obtain consent fr</w:t>
      </w:r>
      <w:r w:rsidR="00E045A4" w:rsidRPr="00C537AE">
        <w:rPr>
          <w:rFonts w:ascii="Arial" w:hAnsi="Arial" w:cs="Arial"/>
          <w:szCs w:val="22"/>
        </w:rPr>
        <w:t>o</w:t>
      </w:r>
      <w:r w:rsidRPr="00C537AE">
        <w:rPr>
          <w:rFonts w:ascii="Arial" w:hAnsi="Arial" w:cs="Arial"/>
          <w:szCs w:val="22"/>
        </w:rPr>
        <w:t>m the SoS.</w:t>
      </w:r>
      <w:r w:rsidR="00E045A4" w:rsidRPr="00C537AE">
        <w:rPr>
          <w:rFonts w:ascii="Arial" w:hAnsi="Arial" w:cs="Arial"/>
          <w:szCs w:val="22"/>
        </w:rPr>
        <w:t xml:space="preserve"> </w:t>
      </w:r>
    </w:p>
    <w:p w14:paraId="08A4034E" w14:textId="77777777" w:rsidR="002A6A6B" w:rsidRPr="00C537AE" w:rsidRDefault="002A6A6B" w:rsidP="002A6A6B">
      <w:pPr>
        <w:pStyle w:val="Style1"/>
        <w:rPr>
          <w:rFonts w:ascii="Arial" w:hAnsi="Arial" w:cs="Arial"/>
          <w:szCs w:val="22"/>
          <w:lang w:val="en-US"/>
        </w:rPr>
      </w:pPr>
      <w:r w:rsidRPr="00C537AE">
        <w:rPr>
          <w:rFonts w:ascii="Arial" w:hAnsi="Arial" w:cs="Arial"/>
          <w:szCs w:val="22"/>
        </w:rPr>
        <w:t>Several commoners actively exercise grazing rights on the common, but also appear to have duties under NE’s stewardship arrangements, to restore areas of degraded blanket bog on the common. To the extent that their activities include the fencing works the subject of this application, they or indeed anyone engaged in the works must have at least an implied licence from NT to carry out the same. The permitting of such works by NT is an act that in my opinion is subject to the requirement to obtain SoS consent.</w:t>
      </w:r>
    </w:p>
    <w:p w14:paraId="1358ADCE" w14:textId="19F5F1F3" w:rsidR="004B61D6" w:rsidRPr="00C537AE" w:rsidRDefault="004B61D6" w:rsidP="00F600D5">
      <w:pPr>
        <w:pStyle w:val="Style1"/>
        <w:rPr>
          <w:rFonts w:ascii="Arial" w:hAnsi="Arial" w:cs="Arial"/>
          <w:szCs w:val="22"/>
          <w:lang w:val="en-US"/>
        </w:rPr>
      </w:pPr>
      <w:r w:rsidRPr="00C537AE">
        <w:rPr>
          <w:rFonts w:ascii="Arial" w:hAnsi="Arial" w:cs="Arial"/>
          <w:szCs w:val="22"/>
        </w:rPr>
        <w:t>Therefore, the application is correctly made under s23 NTA 1971.</w:t>
      </w:r>
    </w:p>
    <w:p w14:paraId="0B4D0890" w14:textId="18893329" w:rsidR="004F3739" w:rsidRPr="00C537AE" w:rsidRDefault="00A13AF8" w:rsidP="004F3739">
      <w:pPr>
        <w:pStyle w:val="Style1"/>
        <w:tabs>
          <w:tab w:val="clear" w:pos="432"/>
          <w:tab w:val="left" w:pos="426"/>
        </w:tabs>
        <w:spacing w:before="120"/>
        <w:rPr>
          <w:rFonts w:ascii="Arial" w:hAnsi="Arial" w:cs="Arial"/>
          <w:szCs w:val="22"/>
        </w:rPr>
      </w:pPr>
      <w:r w:rsidRPr="00C537AE">
        <w:rPr>
          <w:rFonts w:ascii="Arial" w:hAnsi="Arial" w:cs="Arial"/>
          <w:szCs w:val="22"/>
        </w:rPr>
        <w:t xml:space="preserve">Defra’s Common Land consents policy of November 2015 is relevant to the application. </w:t>
      </w:r>
      <w:r w:rsidR="004F3739" w:rsidRPr="00C537AE">
        <w:rPr>
          <w:rFonts w:ascii="Arial" w:hAnsi="Arial" w:cs="Arial"/>
          <w:szCs w:val="22"/>
        </w:rPr>
        <w:t>In general the policy seeks to ensure that our stock of common land and greens is not diminished, works take place on common land only when they maintain or improve the condition of the common or, exceptionally, where they confer some wider public benefit and are temporary or have no lasting impact, and use of common land is consistent with its status as such.</w:t>
      </w:r>
    </w:p>
    <w:p w14:paraId="5290B50C" w14:textId="4CA67F5C" w:rsidR="00B5678E" w:rsidRPr="00C537AE" w:rsidRDefault="004F3739" w:rsidP="004F2A27">
      <w:pPr>
        <w:pStyle w:val="Style1"/>
        <w:tabs>
          <w:tab w:val="clear" w:pos="432"/>
          <w:tab w:val="left" w:pos="426"/>
        </w:tabs>
        <w:rPr>
          <w:rFonts w:ascii="Arial" w:hAnsi="Arial" w:cs="Arial"/>
          <w:szCs w:val="22"/>
          <w:lang w:val="en-US"/>
        </w:rPr>
      </w:pPr>
      <w:r w:rsidRPr="00C537AE">
        <w:rPr>
          <w:rFonts w:ascii="Arial" w:hAnsi="Arial" w:cs="Arial"/>
          <w:szCs w:val="22"/>
        </w:rPr>
        <w:t xml:space="preserve">In determining the application, regard must be had, </w:t>
      </w:r>
      <w:r w:rsidR="00B5678E" w:rsidRPr="00C537AE">
        <w:rPr>
          <w:rFonts w:ascii="Arial" w:hAnsi="Arial" w:cs="Arial"/>
          <w:szCs w:val="22"/>
        </w:rPr>
        <w:t xml:space="preserve">by s39 </w:t>
      </w:r>
      <w:r w:rsidR="00C44CA7" w:rsidRPr="00C537AE">
        <w:rPr>
          <w:rFonts w:ascii="Arial" w:hAnsi="Arial" w:cs="Arial"/>
          <w:szCs w:val="22"/>
        </w:rPr>
        <w:t>CA</w:t>
      </w:r>
      <w:r w:rsidR="00B5678E" w:rsidRPr="00C537AE">
        <w:rPr>
          <w:rFonts w:ascii="Arial" w:hAnsi="Arial" w:cs="Arial"/>
          <w:szCs w:val="22"/>
        </w:rPr>
        <w:t>2006 Act to:</w:t>
      </w:r>
    </w:p>
    <w:p w14:paraId="147E73F0" w14:textId="77777777" w:rsidR="00B5678E" w:rsidRPr="00C537AE" w:rsidRDefault="00B5678E" w:rsidP="00B5678E">
      <w:pPr>
        <w:pStyle w:val="Style1"/>
        <w:numPr>
          <w:ilvl w:val="0"/>
          <w:numId w:val="46"/>
        </w:numPr>
        <w:tabs>
          <w:tab w:val="clear" w:pos="432"/>
          <w:tab w:val="left" w:pos="426"/>
        </w:tabs>
        <w:spacing w:before="120"/>
        <w:ind w:left="1077" w:hanging="357"/>
        <w:rPr>
          <w:rFonts w:ascii="Arial" w:hAnsi="Arial" w:cs="Arial"/>
          <w:szCs w:val="22"/>
        </w:rPr>
      </w:pPr>
      <w:r w:rsidRPr="00C537AE">
        <w:rPr>
          <w:rFonts w:ascii="Arial" w:hAnsi="Arial" w:cs="Arial"/>
          <w:szCs w:val="22"/>
        </w:rPr>
        <w:t>the interests of persons having rights in relation to, or occupying, the land (and in particular persons exercising rights of common over it);</w:t>
      </w:r>
    </w:p>
    <w:p w14:paraId="52328B37" w14:textId="77777777" w:rsidR="00B5678E" w:rsidRPr="00C537AE" w:rsidRDefault="00B5678E" w:rsidP="00B5678E">
      <w:pPr>
        <w:pStyle w:val="Style1"/>
        <w:numPr>
          <w:ilvl w:val="0"/>
          <w:numId w:val="46"/>
        </w:numPr>
        <w:tabs>
          <w:tab w:val="clear" w:pos="432"/>
          <w:tab w:val="left" w:pos="426"/>
        </w:tabs>
        <w:spacing w:before="120"/>
        <w:ind w:left="1077" w:hanging="357"/>
        <w:rPr>
          <w:rFonts w:ascii="Arial" w:hAnsi="Arial" w:cs="Arial"/>
          <w:szCs w:val="22"/>
        </w:rPr>
      </w:pPr>
      <w:r w:rsidRPr="00C537AE">
        <w:rPr>
          <w:rFonts w:ascii="Arial" w:hAnsi="Arial" w:cs="Arial"/>
          <w:szCs w:val="22"/>
        </w:rPr>
        <w:t>the interests of the neighbourhood;</w:t>
      </w:r>
    </w:p>
    <w:p w14:paraId="78138C54" w14:textId="330CAF09" w:rsidR="00B5678E" w:rsidRPr="00C537AE" w:rsidRDefault="00B5678E" w:rsidP="00B5678E">
      <w:pPr>
        <w:pStyle w:val="Style1"/>
        <w:numPr>
          <w:ilvl w:val="0"/>
          <w:numId w:val="46"/>
        </w:numPr>
        <w:tabs>
          <w:tab w:val="clear" w:pos="432"/>
          <w:tab w:val="left" w:pos="426"/>
        </w:tabs>
        <w:spacing w:before="120"/>
        <w:ind w:left="1077" w:hanging="357"/>
        <w:rPr>
          <w:rFonts w:ascii="Arial" w:hAnsi="Arial" w:cs="Arial"/>
          <w:szCs w:val="22"/>
        </w:rPr>
      </w:pPr>
      <w:r w:rsidRPr="00C537AE">
        <w:rPr>
          <w:rFonts w:ascii="Arial" w:hAnsi="Arial" w:cs="Arial"/>
          <w:szCs w:val="22"/>
        </w:rPr>
        <w:t>the public interest; and</w:t>
      </w:r>
    </w:p>
    <w:p w14:paraId="57F4462C" w14:textId="77777777" w:rsidR="00EF5EF2" w:rsidRPr="00C537AE" w:rsidRDefault="00B5678E" w:rsidP="00EF5EF2">
      <w:pPr>
        <w:pStyle w:val="Style1"/>
        <w:numPr>
          <w:ilvl w:val="0"/>
          <w:numId w:val="46"/>
        </w:numPr>
        <w:tabs>
          <w:tab w:val="clear" w:pos="432"/>
          <w:tab w:val="left" w:pos="426"/>
        </w:tabs>
        <w:spacing w:before="120"/>
        <w:ind w:left="1077" w:hanging="357"/>
        <w:rPr>
          <w:rFonts w:ascii="Arial" w:hAnsi="Arial" w:cs="Arial"/>
          <w:szCs w:val="22"/>
        </w:rPr>
      </w:pPr>
      <w:r w:rsidRPr="00C537AE">
        <w:rPr>
          <w:rFonts w:ascii="Arial" w:hAnsi="Arial" w:cs="Arial"/>
          <w:szCs w:val="22"/>
        </w:rPr>
        <w:t>any other matter considered to be relevant.</w:t>
      </w:r>
    </w:p>
    <w:p w14:paraId="7D8E2E3C" w14:textId="2C47BC29" w:rsidR="00B5678E" w:rsidRPr="00C537AE" w:rsidRDefault="004F3739" w:rsidP="00EF5EF2">
      <w:pPr>
        <w:pStyle w:val="Style1"/>
        <w:tabs>
          <w:tab w:val="clear" w:pos="432"/>
          <w:tab w:val="left" w:pos="426"/>
        </w:tabs>
        <w:spacing w:before="120"/>
        <w:rPr>
          <w:rFonts w:ascii="Arial" w:hAnsi="Arial" w:cs="Arial"/>
          <w:szCs w:val="22"/>
        </w:rPr>
      </w:pPr>
      <w:r w:rsidRPr="00C537AE">
        <w:rPr>
          <w:rFonts w:ascii="Arial" w:hAnsi="Arial" w:cs="Arial"/>
          <w:szCs w:val="22"/>
        </w:rPr>
        <w:t>Th</w:t>
      </w:r>
      <w:r w:rsidR="00B5678E" w:rsidRPr="00C537AE">
        <w:rPr>
          <w:rFonts w:ascii="Arial" w:hAnsi="Arial" w:cs="Arial"/>
          <w:szCs w:val="22"/>
        </w:rPr>
        <w:t xml:space="preserve">e public interest </w:t>
      </w:r>
      <w:r w:rsidRPr="00C537AE">
        <w:rPr>
          <w:rFonts w:ascii="Arial" w:hAnsi="Arial" w:cs="Arial"/>
          <w:szCs w:val="22"/>
        </w:rPr>
        <w:t xml:space="preserve">is defined (s39(2)) to </w:t>
      </w:r>
      <w:r w:rsidR="00B5678E" w:rsidRPr="00C537AE">
        <w:rPr>
          <w:rFonts w:ascii="Arial" w:hAnsi="Arial" w:cs="Arial"/>
          <w:szCs w:val="22"/>
        </w:rPr>
        <w:t>includ</w:t>
      </w:r>
      <w:r w:rsidRPr="00C537AE">
        <w:rPr>
          <w:rFonts w:ascii="Arial" w:hAnsi="Arial" w:cs="Arial"/>
          <w:szCs w:val="22"/>
        </w:rPr>
        <w:t>e</w:t>
      </w:r>
      <w:r w:rsidR="00B5678E" w:rsidRPr="00C537AE">
        <w:rPr>
          <w:rFonts w:ascii="Arial" w:hAnsi="Arial" w:cs="Arial"/>
          <w:szCs w:val="22"/>
        </w:rPr>
        <w:t xml:space="preserve"> nature conservation; </w:t>
      </w:r>
      <w:r w:rsidRPr="00C537AE">
        <w:rPr>
          <w:rFonts w:ascii="Arial" w:hAnsi="Arial" w:cs="Arial"/>
          <w:szCs w:val="22"/>
        </w:rPr>
        <w:t xml:space="preserve">landscape </w:t>
      </w:r>
      <w:r w:rsidR="00B5678E" w:rsidRPr="00C537AE">
        <w:rPr>
          <w:rFonts w:ascii="Arial" w:hAnsi="Arial" w:cs="Arial"/>
          <w:szCs w:val="22"/>
        </w:rPr>
        <w:t>conservation; protection of public rights of access to any area of land; and protection of archaeological remains and features of historic interest.</w:t>
      </w:r>
    </w:p>
    <w:p w14:paraId="758DCDA7" w14:textId="6F5B50D8" w:rsidR="00624BB4" w:rsidRPr="00C537AE" w:rsidRDefault="006D1229" w:rsidP="00D10D26">
      <w:pPr>
        <w:pStyle w:val="Style1"/>
        <w:numPr>
          <w:ilvl w:val="0"/>
          <w:numId w:val="0"/>
        </w:numPr>
        <w:tabs>
          <w:tab w:val="clear" w:pos="432"/>
          <w:tab w:val="left" w:pos="426"/>
        </w:tabs>
        <w:ind w:left="431" w:hanging="431"/>
        <w:rPr>
          <w:rFonts w:ascii="Arial" w:hAnsi="Arial" w:cs="Arial"/>
          <w:b/>
          <w:bCs/>
          <w:szCs w:val="22"/>
        </w:rPr>
      </w:pPr>
      <w:r w:rsidRPr="00C537AE">
        <w:rPr>
          <w:rFonts w:ascii="Arial" w:hAnsi="Arial" w:cs="Arial"/>
          <w:b/>
          <w:bCs/>
          <w:szCs w:val="22"/>
        </w:rPr>
        <w:lastRenderedPageBreak/>
        <w:t xml:space="preserve">The </w:t>
      </w:r>
      <w:r w:rsidR="00624BB4" w:rsidRPr="00C537AE">
        <w:rPr>
          <w:rFonts w:ascii="Arial" w:hAnsi="Arial" w:cs="Arial"/>
          <w:b/>
          <w:bCs/>
          <w:szCs w:val="22"/>
        </w:rPr>
        <w:t>site</w:t>
      </w:r>
      <w:r w:rsidR="00DA4916" w:rsidRPr="00C537AE">
        <w:rPr>
          <w:rFonts w:ascii="Arial" w:hAnsi="Arial" w:cs="Arial"/>
          <w:b/>
          <w:bCs/>
          <w:szCs w:val="22"/>
        </w:rPr>
        <w:t>,</w:t>
      </w:r>
      <w:r w:rsidRPr="00C537AE">
        <w:rPr>
          <w:rFonts w:ascii="Arial" w:hAnsi="Arial" w:cs="Arial"/>
          <w:b/>
          <w:bCs/>
          <w:szCs w:val="22"/>
        </w:rPr>
        <w:t xml:space="preserve"> description of works </w:t>
      </w:r>
      <w:r w:rsidR="00DA4916" w:rsidRPr="00C537AE">
        <w:rPr>
          <w:rFonts w:ascii="Arial" w:hAnsi="Arial" w:cs="Arial"/>
          <w:b/>
          <w:bCs/>
          <w:szCs w:val="22"/>
        </w:rPr>
        <w:t>and justification</w:t>
      </w:r>
    </w:p>
    <w:p w14:paraId="178666BC" w14:textId="6BFD90DF" w:rsidR="004F2A27" w:rsidRPr="00C537AE" w:rsidRDefault="00A36510" w:rsidP="002C1720">
      <w:pPr>
        <w:pStyle w:val="Style1"/>
        <w:rPr>
          <w:rFonts w:ascii="Arial" w:hAnsi="Arial" w:cs="Arial"/>
          <w:szCs w:val="22"/>
        </w:rPr>
      </w:pPr>
      <w:r w:rsidRPr="00C537AE">
        <w:rPr>
          <w:rFonts w:ascii="Arial" w:hAnsi="Arial" w:cs="Arial"/>
          <w:szCs w:val="22"/>
        </w:rPr>
        <w:t xml:space="preserve">The public has rights of access on the Common and several Commoners exercise grazing rights year round. These </w:t>
      </w:r>
      <w:r w:rsidR="004F2A27" w:rsidRPr="00C537AE">
        <w:rPr>
          <w:rFonts w:ascii="Arial" w:hAnsi="Arial" w:cs="Arial"/>
          <w:szCs w:val="22"/>
        </w:rPr>
        <w:t>graziers (</w:t>
      </w:r>
      <w:proofErr w:type="spellStart"/>
      <w:r w:rsidR="004F2A27" w:rsidRPr="00C537AE">
        <w:rPr>
          <w:rFonts w:ascii="Arial" w:hAnsi="Arial" w:cs="Arial"/>
          <w:szCs w:val="22"/>
        </w:rPr>
        <w:t>Matterdale</w:t>
      </w:r>
      <w:proofErr w:type="spellEnd"/>
      <w:r w:rsidR="004F2A27" w:rsidRPr="00C537AE">
        <w:rPr>
          <w:rFonts w:ascii="Arial" w:hAnsi="Arial" w:cs="Arial"/>
          <w:szCs w:val="22"/>
        </w:rPr>
        <w:t xml:space="preserve"> Common Group) were in a Higher Level Stewardship (HLS) agreement with NE</w:t>
      </w:r>
      <w:r w:rsidR="00C537AE">
        <w:rPr>
          <w:rFonts w:ascii="Arial" w:hAnsi="Arial" w:cs="Arial"/>
          <w:szCs w:val="22"/>
        </w:rPr>
        <w:t>,</w:t>
      </w:r>
      <w:r w:rsidR="004F2A27" w:rsidRPr="00C537AE">
        <w:rPr>
          <w:rFonts w:ascii="Arial" w:hAnsi="Arial" w:cs="Arial"/>
          <w:szCs w:val="22"/>
        </w:rPr>
        <w:t xml:space="preserve"> now in </w:t>
      </w:r>
      <w:r w:rsidR="00C537AE">
        <w:rPr>
          <w:rFonts w:ascii="Arial" w:hAnsi="Arial" w:cs="Arial"/>
          <w:szCs w:val="22"/>
        </w:rPr>
        <w:t xml:space="preserve">the </w:t>
      </w:r>
      <w:r w:rsidR="004F2A27" w:rsidRPr="00C537AE">
        <w:rPr>
          <w:rFonts w:ascii="Arial" w:hAnsi="Arial" w:cs="Arial"/>
          <w:szCs w:val="22"/>
        </w:rPr>
        <w:t xml:space="preserve">HTCS </w:t>
      </w:r>
      <w:r w:rsidR="00C537AE">
        <w:rPr>
          <w:rFonts w:ascii="Arial" w:hAnsi="Arial" w:cs="Arial"/>
          <w:szCs w:val="22"/>
        </w:rPr>
        <w:t>s</w:t>
      </w:r>
      <w:r w:rsidR="004F2A27" w:rsidRPr="00C537AE">
        <w:rPr>
          <w:rFonts w:ascii="Arial" w:hAnsi="Arial" w:cs="Arial"/>
          <w:szCs w:val="22"/>
        </w:rPr>
        <w:t xml:space="preserve">cheme. </w:t>
      </w:r>
      <w:r w:rsidR="00C537AE">
        <w:rPr>
          <w:rFonts w:ascii="Arial" w:hAnsi="Arial" w:cs="Arial"/>
          <w:szCs w:val="22"/>
        </w:rPr>
        <w:t xml:space="preserve">Its </w:t>
      </w:r>
      <w:r w:rsidR="006D1229" w:rsidRPr="00C537AE">
        <w:rPr>
          <w:rFonts w:ascii="Arial" w:hAnsi="Arial" w:cs="Arial"/>
          <w:szCs w:val="22"/>
        </w:rPr>
        <w:t xml:space="preserve">aim </w:t>
      </w:r>
      <w:r w:rsidR="004F2A27" w:rsidRPr="00C537AE">
        <w:rPr>
          <w:rFonts w:ascii="Arial" w:hAnsi="Arial" w:cs="Arial"/>
          <w:szCs w:val="22"/>
        </w:rPr>
        <w:t xml:space="preserve">is to restore areas of degraded blanket bog on the Common </w:t>
      </w:r>
      <w:r w:rsidR="006D1229" w:rsidRPr="00C537AE">
        <w:rPr>
          <w:rFonts w:ascii="Arial" w:hAnsi="Arial" w:cs="Arial"/>
          <w:szCs w:val="22"/>
        </w:rPr>
        <w:t xml:space="preserve">and </w:t>
      </w:r>
      <w:r w:rsidR="004F2A27" w:rsidRPr="00C537AE">
        <w:rPr>
          <w:rFonts w:ascii="Arial" w:hAnsi="Arial" w:cs="Arial"/>
          <w:szCs w:val="22"/>
        </w:rPr>
        <w:t xml:space="preserve">enhance biodiversity and landscape, while restoring the land as a carbon store </w:t>
      </w:r>
      <w:r w:rsidR="00C537AE">
        <w:rPr>
          <w:rFonts w:ascii="Arial" w:hAnsi="Arial" w:cs="Arial"/>
          <w:szCs w:val="22"/>
        </w:rPr>
        <w:t xml:space="preserve">to </w:t>
      </w:r>
      <w:r w:rsidR="004F2A27" w:rsidRPr="00C537AE">
        <w:rPr>
          <w:rFonts w:ascii="Arial" w:hAnsi="Arial" w:cs="Arial"/>
          <w:szCs w:val="22"/>
        </w:rPr>
        <w:t>contribut</w:t>
      </w:r>
      <w:r w:rsidR="00C537AE">
        <w:rPr>
          <w:rFonts w:ascii="Arial" w:hAnsi="Arial" w:cs="Arial"/>
          <w:szCs w:val="22"/>
        </w:rPr>
        <w:t>e</w:t>
      </w:r>
      <w:r w:rsidR="004F2A27" w:rsidRPr="00C537AE">
        <w:rPr>
          <w:rFonts w:ascii="Arial" w:hAnsi="Arial" w:cs="Arial"/>
          <w:szCs w:val="22"/>
        </w:rPr>
        <w:t xml:space="preserve"> </w:t>
      </w:r>
      <w:proofErr w:type="gramStart"/>
      <w:r w:rsidR="004F2A27" w:rsidRPr="00C537AE">
        <w:rPr>
          <w:rFonts w:ascii="Arial" w:hAnsi="Arial" w:cs="Arial"/>
          <w:szCs w:val="22"/>
        </w:rPr>
        <w:t>in</w:t>
      </w:r>
      <w:proofErr w:type="gramEnd"/>
      <w:r w:rsidR="004F2A27" w:rsidRPr="00C537AE">
        <w:rPr>
          <w:rFonts w:ascii="Arial" w:hAnsi="Arial" w:cs="Arial"/>
          <w:szCs w:val="22"/>
        </w:rPr>
        <w:t xml:space="preserve"> the battle against climate change. </w:t>
      </w:r>
    </w:p>
    <w:p w14:paraId="5AB8F9B3" w14:textId="57CCA91E" w:rsidR="00DA4916" w:rsidRPr="00C537AE" w:rsidRDefault="006D1229" w:rsidP="00DA4916">
      <w:pPr>
        <w:pStyle w:val="Style1"/>
        <w:rPr>
          <w:rFonts w:ascii="Arial" w:hAnsi="Arial" w:cs="Arial"/>
          <w:szCs w:val="22"/>
        </w:rPr>
      </w:pPr>
      <w:r w:rsidRPr="00C537AE">
        <w:rPr>
          <w:rFonts w:ascii="Arial" w:hAnsi="Arial" w:cs="Arial"/>
          <w:szCs w:val="22"/>
        </w:rPr>
        <w:t>There are two areas of fencing, CL1 and CL2</w:t>
      </w:r>
      <w:r w:rsidR="00A34510" w:rsidRPr="00C537AE">
        <w:rPr>
          <w:rFonts w:ascii="Arial" w:hAnsi="Arial" w:cs="Arial"/>
          <w:szCs w:val="22"/>
        </w:rPr>
        <w:t>, already constructed and which benefit from S</w:t>
      </w:r>
      <w:r w:rsidR="00C537AE">
        <w:rPr>
          <w:rFonts w:ascii="Arial" w:hAnsi="Arial" w:cs="Arial"/>
          <w:szCs w:val="22"/>
        </w:rPr>
        <w:t>oS</w:t>
      </w:r>
      <w:r w:rsidR="00A34510" w:rsidRPr="00C537AE">
        <w:rPr>
          <w:rFonts w:ascii="Arial" w:hAnsi="Arial" w:cs="Arial"/>
          <w:szCs w:val="22"/>
        </w:rPr>
        <w:t xml:space="preserve"> consent given in 2009. The fencing exclude</w:t>
      </w:r>
      <w:r w:rsidR="00C537AE">
        <w:rPr>
          <w:rFonts w:ascii="Arial" w:hAnsi="Arial" w:cs="Arial"/>
          <w:szCs w:val="22"/>
        </w:rPr>
        <w:t>s</w:t>
      </w:r>
      <w:r w:rsidR="00A34510" w:rsidRPr="00C537AE">
        <w:rPr>
          <w:rFonts w:ascii="Arial" w:hAnsi="Arial" w:cs="Arial"/>
          <w:szCs w:val="22"/>
        </w:rPr>
        <w:t xml:space="preserve"> two areas of damaged blanket bog where the underlying peat has become exposed</w:t>
      </w:r>
      <w:r w:rsidR="00C537AE">
        <w:rPr>
          <w:rFonts w:ascii="Arial" w:hAnsi="Arial" w:cs="Arial"/>
          <w:szCs w:val="22"/>
        </w:rPr>
        <w:t xml:space="preserve">, </w:t>
      </w:r>
      <w:r w:rsidRPr="00C537AE">
        <w:rPr>
          <w:rFonts w:ascii="Arial" w:hAnsi="Arial" w:cs="Arial"/>
          <w:szCs w:val="22"/>
        </w:rPr>
        <w:t xml:space="preserve">respectively some 1400m and 1600m in length and 1.2m in height. CL1 encloses c5.5 hectares and CL2 encloses c4 hectares. Exposure </w:t>
      </w:r>
      <w:r w:rsidR="00C537AE">
        <w:rPr>
          <w:rFonts w:ascii="Arial" w:hAnsi="Arial" w:cs="Arial"/>
          <w:szCs w:val="22"/>
        </w:rPr>
        <w:t xml:space="preserve">had </w:t>
      </w:r>
      <w:r w:rsidR="004F2A27" w:rsidRPr="00C537AE">
        <w:rPr>
          <w:rFonts w:ascii="Arial" w:hAnsi="Arial" w:cs="Arial"/>
          <w:szCs w:val="22"/>
        </w:rPr>
        <w:t xml:space="preserve">led to erosion of the peat and sedimentation of watercourses in the </w:t>
      </w:r>
      <w:proofErr w:type="spellStart"/>
      <w:r w:rsidR="004F2A27" w:rsidRPr="00C537AE">
        <w:rPr>
          <w:rFonts w:ascii="Arial" w:hAnsi="Arial" w:cs="Arial"/>
          <w:szCs w:val="22"/>
        </w:rPr>
        <w:t>Bassenthwaite</w:t>
      </w:r>
      <w:proofErr w:type="spellEnd"/>
      <w:r w:rsidR="004F2A27" w:rsidRPr="00C537AE">
        <w:rPr>
          <w:rFonts w:ascii="Arial" w:hAnsi="Arial" w:cs="Arial"/>
          <w:szCs w:val="22"/>
        </w:rPr>
        <w:t xml:space="preserve"> Lake catchment. </w:t>
      </w:r>
      <w:r w:rsidR="00C537AE">
        <w:rPr>
          <w:rFonts w:ascii="Arial" w:hAnsi="Arial" w:cs="Arial"/>
          <w:szCs w:val="22"/>
        </w:rPr>
        <w:t>S</w:t>
      </w:r>
      <w:r w:rsidR="004F2A27" w:rsidRPr="00C537AE">
        <w:rPr>
          <w:rFonts w:ascii="Arial" w:hAnsi="Arial" w:cs="Arial"/>
          <w:szCs w:val="22"/>
        </w:rPr>
        <w:t>edimentation adversely affect</w:t>
      </w:r>
      <w:r w:rsidRPr="00C537AE">
        <w:rPr>
          <w:rFonts w:ascii="Arial" w:hAnsi="Arial" w:cs="Arial"/>
          <w:szCs w:val="22"/>
        </w:rPr>
        <w:t>s</w:t>
      </w:r>
      <w:r w:rsidR="004F2A27" w:rsidRPr="00C537AE">
        <w:rPr>
          <w:rFonts w:ascii="Arial" w:hAnsi="Arial" w:cs="Arial"/>
          <w:szCs w:val="22"/>
        </w:rPr>
        <w:t xml:space="preserve"> water quality and biodiversity in this area. </w:t>
      </w:r>
    </w:p>
    <w:p w14:paraId="512C82B7" w14:textId="7AABACD7" w:rsidR="00DA4916" w:rsidRPr="00C537AE" w:rsidRDefault="00C537AE" w:rsidP="00DA4916">
      <w:pPr>
        <w:pStyle w:val="Style1"/>
        <w:rPr>
          <w:rFonts w:ascii="Arial" w:hAnsi="Arial" w:cs="Arial"/>
          <w:szCs w:val="22"/>
        </w:rPr>
      </w:pPr>
      <w:r>
        <w:rPr>
          <w:rFonts w:ascii="Arial" w:hAnsi="Arial" w:cs="Arial"/>
          <w:szCs w:val="22"/>
        </w:rPr>
        <w:t>T</w:t>
      </w:r>
      <w:r w:rsidR="00DA4916" w:rsidRPr="00C537AE">
        <w:rPr>
          <w:rFonts w:ascii="Arial" w:hAnsi="Arial" w:cs="Arial"/>
          <w:szCs w:val="22"/>
        </w:rPr>
        <w:t xml:space="preserve">o prevent further peat erosion, it is necessary to exclude livestock from the damaged areas. This </w:t>
      </w:r>
      <w:r w:rsidR="00F933F2">
        <w:rPr>
          <w:rFonts w:ascii="Arial" w:hAnsi="Arial" w:cs="Arial"/>
          <w:szCs w:val="22"/>
        </w:rPr>
        <w:t xml:space="preserve">would </w:t>
      </w:r>
      <w:r w:rsidR="00DA4916" w:rsidRPr="00C537AE">
        <w:rPr>
          <w:rFonts w:ascii="Arial" w:hAnsi="Arial" w:cs="Arial"/>
          <w:szCs w:val="22"/>
        </w:rPr>
        <w:t xml:space="preserve">enable blanket bog vegetation to re-colonise the bare peat and </w:t>
      </w:r>
      <w:r w:rsidR="00F933F2">
        <w:rPr>
          <w:rFonts w:ascii="Arial" w:hAnsi="Arial" w:cs="Arial"/>
          <w:szCs w:val="22"/>
        </w:rPr>
        <w:t xml:space="preserve">improve </w:t>
      </w:r>
      <w:r w:rsidR="00DA4916" w:rsidRPr="00C537AE">
        <w:rPr>
          <w:rFonts w:ascii="Arial" w:hAnsi="Arial" w:cs="Arial"/>
          <w:szCs w:val="22"/>
        </w:rPr>
        <w:t>the habitat. On consultation with N</w:t>
      </w:r>
      <w:r w:rsidR="00F933F2">
        <w:rPr>
          <w:rFonts w:ascii="Arial" w:hAnsi="Arial" w:cs="Arial"/>
          <w:szCs w:val="22"/>
        </w:rPr>
        <w:t>E</w:t>
      </w:r>
      <w:r w:rsidR="00DA4916" w:rsidRPr="00C537AE">
        <w:rPr>
          <w:rFonts w:ascii="Arial" w:hAnsi="Arial" w:cs="Arial"/>
          <w:szCs w:val="22"/>
        </w:rPr>
        <w:t xml:space="preserve">, it was </w:t>
      </w:r>
      <w:r w:rsidR="00F933F2">
        <w:rPr>
          <w:rFonts w:ascii="Arial" w:hAnsi="Arial" w:cs="Arial"/>
          <w:szCs w:val="22"/>
        </w:rPr>
        <w:t xml:space="preserve">originally </w:t>
      </w:r>
      <w:r w:rsidR="00DA4916" w:rsidRPr="00C537AE">
        <w:rPr>
          <w:rFonts w:ascii="Arial" w:hAnsi="Arial" w:cs="Arial"/>
          <w:szCs w:val="22"/>
        </w:rPr>
        <w:t xml:space="preserve">proposed that these areas be fenced off for a period of 5-10 years to facilitate recovery. There is no other practical way of preventing livestock access while maintaining the Common as a viable grazing resource. </w:t>
      </w:r>
    </w:p>
    <w:p w14:paraId="40C71446" w14:textId="0090D3A5" w:rsidR="00DA4916" w:rsidRPr="00C537AE" w:rsidRDefault="00DA4916" w:rsidP="002F345A">
      <w:pPr>
        <w:pStyle w:val="Style1"/>
        <w:rPr>
          <w:rFonts w:ascii="Arial" w:hAnsi="Arial" w:cs="Arial"/>
          <w:szCs w:val="22"/>
        </w:rPr>
      </w:pPr>
      <w:r w:rsidRPr="00C537AE">
        <w:rPr>
          <w:rFonts w:ascii="Arial" w:hAnsi="Arial" w:cs="Arial"/>
          <w:szCs w:val="22"/>
        </w:rPr>
        <w:t>The fencing selected is sheep stock fencing and the livestock that requires exclusion is sheep. No other types of fencing have been considered as they would either not be sufficient for livestock exclusion or they would cause a significant visual impact on the common. The fencing w</w:t>
      </w:r>
      <w:r w:rsidR="00F933F2">
        <w:rPr>
          <w:rFonts w:ascii="Arial" w:hAnsi="Arial" w:cs="Arial"/>
          <w:szCs w:val="22"/>
        </w:rPr>
        <w:t xml:space="preserve">ould </w:t>
      </w:r>
      <w:r w:rsidRPr="00C537AE">
        <w:rPr>
          <w:rFonts w:ascii="Arial" w:hAnsi="Arial" w:cs="Arial"/>
          <w:szCs w:val="22"/>
        </w:rPr>
        <w:t>accord with BS 1722</w:t>
      </w:r>
      <w:r w:rsidR="00F933F2">
        <w:rPr>
          <w:rFonts w:ascii="Arial" w:hAnsi="Arial" w:cs="Arial"/>
          <w:szCs w:val="22"/>
        </w:rPr>
        <w:t xml:space="preserve">, </w:t>
      </w:r>
      <w:r w:rsidRPr="00C537AE">
        <w:rPr>
          <w:rFonts w:ascii="Arial" w:hAnsi="Arial" w:cs="Arial"/>
          <w:szCs w:val="22"/>
        </w:rPr>
        <w:t>wooden post, sheep netting with nine or twelve inch net spacing and a single top wire (not barbed) erected in straight lines between strainer posts at each end of the fence</w:t>
      </w:r>
      <w:r w:rsidR="00F933F2">
        <w:rPr>
          <w:rFonts w:ascii="Arial" w:hAnsi="Arial" w:cs="Arial"/>
          <w:szCs w:val="22"/>
        </w:rPr>
        <w:t>,</w:t>
      </w:r>
      <w:r w:rsidRPr="00C537AE">
        <w:rPr>
          <w:rFonts w:ascii="Arial" w:hAnsi="Arial" w:cs="Arial"/>
          <w:szCs w:val="22"/>
        </w:rPr>
        <w:t xml:space="preserve"> corner and turning point</w:t>
      </w:r>
      <w:r w:rsidR="00F933F2">
        <w:rPr>
          <w:rFonts w:ascii="Arial" w:hAnsi="Arial" w:cs="Arial"/>
          <w:szCs w:val="22"/>
        </w:rPr>
        <w:t>s</w:t>
      </w:r>
      <w:r w:rsidRPr="00C537AE">
        <w:rPr>
          <w:rFonts w:ascii="Arial" w:hAnsi="Arial" w:cs="Arial"/>
          <w:szCs w:val="22"/>
        </w:rPr>
        <w:t xml:space="preserve">. </w:t>
      </w:r>
      <w:r w:rsidR="00F933F2">
        <w:rPr>
          <w:rFonts w:ascii="Arial" w:hAnsi="Arial" w:cs="Arial"/>
          <w:szCs w:val="22"/>
        </w:rPr>
        <w:t>T</w:t>
      </w:r>
      <w:r w:rsidRPr="00C537AE">
        <w:rPr>
          <w:rFonts w:ascii="Arial" w:hAnsi="Arial" w:cs="Arial"/>
          <w:szCs w:val="22"/>
        </w:rPr>
        <w:t>imber w</w:t>
      </w:r>
      <w:r w:rsidR="00F933F2">
        <w:rPr>
          <w:rFonts w:ascii="Arial" w:hAnsi="Arial" w:cs="Arial"/>
          <w:szCs w:val="22"/>
        </w:rPr>
        <w:t xml:space="preserve">ould </w:t>
      </w:r>
      <w:r w:rsidRPr="00C537AE">
        <w:rPr>
          <w:rFonts w:ascii="Arial" w:hAnsi="Arial" w:cs="Arial"/>
          <w:szCs w:val="22"/>
        </w:rPr>
        <w:t>be peeled and tanalised or treated with an approved preservative. Wire w</w:t>
      </w:r>
      <w:r w:rsidR="00F933F2">
        <w:rPr>
          <w:rFonts w:ascii="Arial" w:hAnsi="Arial" w:cs="Arial"/>
          <w:szCs w:val="22"/>
        </w:rPr>
        <w:t xml:space="preserve">ould </w:t>
      </w:r>
      <w:r w:rsidRPr="00C537AE">
        <w:rPr>
          <w:rFonts w:ascii="Arial" w:hAnsi="Arial" w:cs="Arial"/>
          <w:szCs w:val="22"/>
        </w:rPr>
        <w:t xml:space="preserve">be galvanised and comply with BS 4102. </w:t>
      </w:r>
    </w:p>
    <w:p w14:paraId="297592C2" w14:textId="778A0F8F" w:rsidR="00EF5EF2" w:rsidRPr="00C537AE" w:rsidRDefault="00F933F2" w:rsidP="009F4473">
      <w:pPr>
        <w:pStyle w:val="Style1"/>
        <w:rPr>
          <w:rFonts w:ascii="Arial" w:hAnsi="Arial" w:cs="Arial"/>
          <w:szCs w:val="22"/>
        </w:rPr>
      </w:pPr>
      <w:r>
        <w:rPr>
          <w:rFonts w:ascii="Arial" w:hAnsi="Arial" w:cs="Arial"/>
          <w:szCs w:val="22"/>
        </w:rPr>
        <w:t>C</w:t>
      </w:r>
      <w:r w:rsidR="00EF5EF2" w:rsidRPr="00C537AE">
        <w:rPr>
          <w:rFonts w:ascii="Arial" w:hAnsi="Arial" w:cs="Arial"/>
          <w:szCs w:val="22"/>
        </w:rPr>
        <w:t>omplete livestock exclusion from the Common was not considered a practical alternative, as it would render the Common unusable as a grazing resource and prevent Commoners and the public from exercising their rights of access.</w:t>
      </w:r>
    </w:p>
    <w:p w14:paraId="2B402755" w14:textId="0E6F5301" w:rsidR="00EF5EF2" w:rsidRPr="00C537AE" w:rsidRDefault="00A36510" w:rsidP="00FD6725">
      <w:pPr>
        <w:pStyle w:val="Style1"/>
        <w:rPr>
          <w:rFonts w:ascii="Arial" w:hAnsi="Arial" w:cs="Arial"/>
          <w:szCs w:val="22"/>
        </w:rPr>
      </w:pPr>
      <w:r w:rsidRPr="00C537AE">
        <w:rPr>
          <w:rFonts w:ascii="Arial" w:hAnsi="Arial" w:cs="Arial"/>
          <w:szCs w:val="22"/>
        </w:rPr>
        <w:t>In terms of adjacent works and existing common land several fences and walls form the boundary of the Common and there are several stone sheepfolds in varying states of repair. The Old Coach Road is a historic drovers' track running across the northern part of the Common, occasionally used for vehicular access.</w:t>
      </w:r>
    </w:p>
    <w:p w14:paraId="09A2BDCE" w14:textId="0FCE7367" w:rsidR="009C68D4" w:rsidRPr="00C537AE" w:rsidRDefault="009C68D4" w:rsidP="00EF5EF2">
      <w:pPr>
        <w:pStyle w:val="Style1"/>
        <w:numPr>
          <w:ilvl w:val="0"/>
          <w:numId w:val="0"/>
        </w:numPr>
        <w:rPr>
          <w:rFonts w:ascii="Arial" w:hAnsi="Arial" w:cs="Arial"/>
          <w:b/>
          <w:i/>
          <w:szCs w:val="22"/>
        </w:rPr>
      </w:pPr>
      <w:r w:rsidRPr="00C537AE">
        <w:rPr>
          <w:rFonts w:ascii="Arial" w:hAnsi="Arial" w:cs="Arial"/>
          <w:b/>
          <w:i/>
          <w:szCs w:val="22"/>
        </w:rPr>
        <w:t>The interests of those occupying or having rights over the land</w:t>
      </w:r>
    </w:p>
    <w:p w14:paraId="62AA1CB2" w14:textId="18CB2446" w:rsidR="00DA4916" w:rsidRPr="00C537AE" w:rsidRDefault="003D5582" w:rsidP="003D5582">
      <w:pPr>
        <w:pStyle w:val="Style1"/>
        <w:rPr>
          <w:rFonts w:ascii="Arial" w:hAnsi="Arial" w:cs="Arial"/>
          <w:bCs/>
          <w:iCs/>
          <w:szCs w:val="22"/>
        </w:rPr>
      </w:pPr>
      <w:r w:rsidRPr="00C537AE">
        <w:rPr>
          <w:rFonts w:ascii="Arial" w:hAnsi="Arial" w:cs="Arial"/>
          <w:bCs/>
          <w:iCs/>
          <w:szCs w:val="22"/>
        </w:rPr>
        <w:t>There are</w:t>
      </w:r>
      <w:r w:rsidR="00D8133F" w:rsidRPr="00C537AE">
        <w:rPr>
          <w:rFonts w:ascii="Arial" w:hAnsi="Arial" w:cs="Arial"/>
          <w:bCs/>
          <w:iCs/>
          <w:szCs w:val="22"/>
        </w:rPr>
        <w:t xml:space="preserve"> registered r</w:t>
      </w:r>
      <w:r w:rsidRPr="00C537AE">
        <w:rPr>
          <w:rFonts w:ascii="Arial" w:hAnsi="Arial" w:cs="Arial"/>
          <w:bCs/>
          <w:iCs/>
          <w:szCs w:val="22"/>
        </w:rPr>
        <w:t xml:space="preserve">ights of </w:t>
      </w:r>
      <w:r w:rsidR="00D8133F" w:rsidRPr="00C537AE">
        <w:rPr>
          <w:rFonts w:ascii="Arial" w:hAnsi="Arial" w:cs="Arial"/>
          <w:bCs/>
          <w:iCs/>
          <w:szCs w:val="22"/>
        </w:rPr>
        <w:t>common</w:t>
      </w:r>
      <w:r w:rsidRPr="00C537AE">
        <w:rPr>
          <w:rFonts w:ascii="Arial" w:hAnsi="Arial" w:cs="Arial"/>
          <w:bCs/>
          <w:iCs/>
          <w:szCs w:val="22"/>
        </w:rPr>
        <w:t xml:space="preserve"> </w:t>
      </w:r>
      <w:r w:rsidR="00767521" w:rsidRPr="00C537AE">
        <w:rPr>
          <w:rFonts w:ascii="Arial" w:hAnsi="Arial" w:cs="Arial"/>
          <w:bCs/>
          <w:iCs/>
          <w:szCs w:val="22"/>
        </w:rPr>
        <w:t>to graze animals</w:t>
      </w:r>
      <w:r w:rsidR="00E017F1" w:rsidRPr="00C537AE">
        <w:rPr>
          <w:rFonts w:ascii="Arial" w:hAnsi="Arial" w:cs="Arial"/>
          <w:bCs/>
          <w:iCs/>
          <w:szCs w:val="22"/>
        </w:rPr>
        <w:t xml:space="preserve">. </w:t>
      </w:r>
      <w:r w:rsidR="00DA4916" w:rsidRPr="00C537AE">
        <w:rPr>
          <w:rFonts w:ascii="Arial" w:hAnsi="Arial" w:cs="Arial"/>
          <w:bCs/>
          <w:iCs/>
          <w:szCs w:val="22"/>
        </w:rPr>
        <w:t>As noted above, the public has rights of access on the Common and the Commoners exercise grazing rights year round.</w:t>
      </w:r>
    </w:p>
    <w:p w14:paraId="1EB597A9" w14:textId="573A397F" w:rsidR="00DA4916" w:rsidRPr="00C537AE" w:rsidRDefault="00DA4916" w:rsidP="003D5582">
      <w:pPr>
        <w:pStyle w:val="Style1"/>
        <w:rPr>
          <w:rFonts w:ascii="Arial" w:hAnsi="Arial" w:cs="Arial"/>
          <w:bCs/>
          <w:iCs/>
          <w:szCs w:val="22"/>
        </w:rPr>
      </w:pPr>
      <w:r w:rsidRPr="00C537AE">
        <w:rPr>
          <w:rFonts w:ascii="Arial" w:hAnsi="Arial" w:cs="Arial"/>
          <w:bCs/>
          <w:iCs/>
          <w:szCs w:val="22"/>
        </w:rPr>
        <w:t>NT as</w:t>
      </w:r>
      <w:r w:rsidR="00B46273" w:rsidRPr="00C537AE">
        <w:rPr>
          <w:rFonts w:ascii="Arial" w:hAnsi="Arial" w:cs="Arial"/>
          <w:bCs/>
          <w:iCs/>
          <w:szCs w:val="22"/>
        </w:rPr>
        <w:t xml:space="preserve"> owner of the </w:t>
      </w:r>
      <w:r w:rsidRPr="00C537AE">
        <w:rPr>
          <w:rFonts w:ascii="Arial" w:hAnsi="Arial" w:cs="Arial"/>
          <w:bCs/>
          <w:iCs/>
          <w:szCs w:val="22"/>
        </w:rPr>
        <w:t>C</w:t>
      </w:r>
      <w:r w:rsidR="00B46273" w:rsidRPr="00C537AE">
        <w:rPr>
          <w:rFonts w:ascii="Arial" w:hAnsi="Arial" w:cs="Arial"/>
          <w:bCs/>
          <w:iCs/>
          <w:szCs w:val="22"/>
        </w:rPr>
        <w:t>ommon</w:t>
      </w:r>
      <w:r w:rsidR="00237990" w:rsidRPr="00C537AE">
        <w:rPr>
          <w:rFonts w:ascii="Arial" w:hAnsi="Arial" w:cs="Arial"/>
          <w:bCs/>
          <w:iCs/>
          <w:szCs w:val="22"/>
        </w:rPr>
        <w:t>,</w:t>
      </w:r>
      <w:r w:rsidR="00B46273" w:rsidRPr="00C537AE">
        <w:rPr>
          <w:rFonts w:ascii="Arial" w:hAnsi="Arial" w:cs="Arial"/>
          <w:bCs/>
          <w:iCs/>
          <w:szCs w:val="22"/>
        </w:rPr>
        <w:t xml:space="preserve"> </w:t>
      </w:r>
      <w:r w:rsidRPr="00C537AE">
        <w:rPr>
          <w:rFonts w:ascii="Arial" w:hAnsi="Arial" w:cs="Arial"/>
          <w:bCs/>
          <w:iCs/>
          <w:szCs w:val="22"/>
        </w:rPr>
        <w:t>considers the renewal of consent is desirable for the purpose of improving opportunities for the enjoyment of the property by the public and is in the interests of visitors to the common.</w:t>
      </w:r>
      <w:r w:rsidR="00692F34" w:rsidRPr="00692F34">
        <w:rPr>
          <w:rFonts w:ascii="Arial" w:hAnsi="Arial" w:cs="Arial"/>
          <w:iCs/>
          <w:color w:val="auto"/>
          <w:kern w:val="0"/>
          <w:szCs w:val="22"/>
        </w:rPr>
        <w:t xml:space="preserve"> </w:t>
      </w:r>
      <w:r w:rsidR="00692F34" w:rsidRPr="00692F34">
        <w:rPr>
          <w:rFonts w:ascii="Arial" w:hAnsi="Arial" w:cs="Arial"/>
          <w:bCs/>
          <w:iCs/>
          <w:szCs w:val="22"/>
        </w:rPr>
        <w:t>The Open Spaces Society (OSS) object</w:t>
      </w:r>
      <w:r w:rsidR="00692F34">
        <w:rPr>
          <w:rFonts w:ascii="Arial" w:hAnsi="Arial" w:cs="Arial"/>
          <w:bCs/>
          <w:iCs/>
          <w:szCs w:val="22"/>
        </w:rPr>
        <w:t xml:space="preserve">ed </w:t>
      </w:r>
      <w:proofErr w:type="gramStart"/>
      <w:r w:rsidR="00692F34" w:rsidRPr="00692F34">
        <w:rPr>
          <w:rFonts w:ascii="Arial" w:hAnsi="Arial" w:cs="Arial"/>
          <w:bCs/>
          <w:iCs/>
          <w:szCs w:val="22"/>
        </w:rPr>
        <w:t>that,</w:t>
      </w:r>
      <w:proofErr w:type="gramEnd"/>
      <w:r w:rsidR="00692F34" w:rsidRPr="00692F34">
        <w:rPr>
          <w:rFonts w:ascii="Arial" w:hAnsi="Arial" w:cs="Arial"/>
          <w:bCs/>
          <w:iCs/>
          <w:szCs w:val="22"/>
        </w:rPr>
        <w:t xml:space="preserve"> the application was invalid because the relevant person in NT</w:t>
      </w:r>
      <w:r w:rsidR="00692F34" w:rsidRPr="00692F34">
        <w:rPr>
          <w:rFonts w:ascii="Arial" w:hAnsi="Arial" w:cs="Arial"/>
          <w:bCs/>
          <w:iCs/>
          <w:szCs w:val="22"/>
          <w:lang w:val="en-US"/>
        </w:rPr>
        <w:t xml:space="preserve"> ha</w:t>
      </w:r>
      <w:r w:rsidR="00692F34">
        <w:rPr>
          <w:rFonts w:ascii="Arial" w:hAnsi="Arial" w:cs="Arial"/>
          <w:bCs/>
          <w:iCs/>
          <w:szCs w:val="22"/>
          <w:lang w:val="en-US"/>
        </w:rPr>
        <w:t>d</w:t>
      </w:r>
      <w:r w:rsidR="00692F34" w:rsidRPr="00692F34">
        <w:rPr>
          <w:rFonts w:ascii="Arial" w:hAnsi="Arial" w:cs="Arial"/>
          <w:bCs/>
          <w:iCs/>
          <w:szCs w:val="22"/>
          <w:lang w:val="en-US"/>
        </w:rPr>
        <w:t xml:space="preserve"> not certified compliance with s23(1) NTA1971 providing for exercise of powers relating to common land.</w:t>
      </w:r>
      <w:r w:rsidR="00692F34">
        <w:rPr>
          <w:rFonts w:ascii="Arial" w:hAnsi="Arial" w:cs="Arial"/>
          <w:bCs/>
          <w:iCs/>
          <w:szCs w:val="22"/>
          <w:lang w:val="en-US"/>
        </w:rPr>
        <w:t xml:space="preserve"> No evidence was supplied that suggests such action is necessary here</w:t>
      </w:r>
      <w:r w:rsidR="003212B4">
        <w:rPr>
          <w:rFonts w:ascii="Arial" w:hAnsi="Arial" w:cs="Arial"/>
          <w:bCs/>
          <w:iCs/>
          <w:szCs w:val="22"/>
          <w:lang w:val="en-US"/>
        </w:rPr>
        <w:t>.</w:t>
      </w:r>
      <w:r w:rsidR="00692F34">
        <w:rPr>
          <w:rFonts w:ascii="Arial" w:hAnsi="Arial" w:cs="Arial"/>
          <w:bCs/>
          <w:iCs/>
          <w:szCs w:val="22"/>
          <w:lang w:val="en-US"/>
        </w:rPr>
        <w:t xml:space="preserve"> </w:t>
      </w:r>
      <w:r w:rsidR="003212B4">
        <w:rPr>
          <w:rFonts w:ascii="Arial" w:hAnsi="Arial" w:cs="Arial"/>
          <w:bCs/>
          <w:iCs/>
          <w:szCs w:val="22"/>
          <w:lang w:val="en-US"/>
        </w:rPr>
        <w:t>T</w:t>
      </w:r>
      <w:r w:rsidR="00692F34">
        <w:rPr>
          <w:rFonts w:ascii="Arial" w:hAnsi="Arial" w:cs="Arial"/>
          <w:bCs/>
          <w:iCs/>
          <w:szCs w:val="22"/>
          <w:lang w:val="en-US"/>
        </w:rPr>
        <w:t>he correspondence suffices to demonstrate the</w:t>
      </w:r>
      <w:r w:rsidR="003212B4">
        <w:rPr>
          <w:rFonts w:ascii="Arial" w:hAnsi="Arial" w:cs="Arial"/>
          <w:bCs/>
          <w:iCs/>
          <w:szCs w:val="22"/>
          <w:lang w:val="en-US"/>
        </w:rPr>
        <w:t xml:space="preserve"> capacity in which NT acts and position taken in relation to the application.</w:t>
      </w:r>
      <w:r w:rsidR="00692F34">
        <w:rPr>
          <w:rFonts w:ascii="Arial" w:hAnsi="Arial" w:cs="Arial"/>
          <w:bCs/>
          <w:iCs/>
          <w:szCs w:val="22"/>
          <w:lang w:val="en-US"/>
        </w:rPr>
        <w:t xml:space="preserve"> </w:t>
      </w:r>
    </w:p>
    <w:p w14:paraId="4428BBBA" w14:textId="2AB57931" w:rsidR="00896848" w:rsidRPr="00C537AE" w:rsidRDefault="00DA4916" w:rsidP="003D5582">
      <w:pPr>
        <w:pStyle w:val="Style1"/>
        <w:rPr>
          <w:rFonts w:ascii="Arial" w:hAnsi="Arial" w:cs="Arial"/>
          <w:bCs/>
          <w:iCs/>
          <w:szCs w:val="22"/>
        </w:rPr>
      </w:pPr>
      <w:r w:rsidRPr="00C537AE">
        <w:rPr>
          <w:rFonts w:ascii="Arial" w:hAnsi="Arial" w:cs="Arial"/>
          <w:bCs/>
          <w:iCs/>
          <w:szCs w:val="22"/>
        </w:rPr>
        <w:t>I am satisfied that t</w:t>
      </w:r>
      <w:r w:rsidR="00B34761" w:rsidRPr="00C537AE">
        <w:rPr>
          <w:rFonts w:ascii="Arial" w:hAnsi="Arial" w:cs="Arial"/>
          <w:bCs/>
          <w:iCs/>
          <w:szCs w:val="22"/>
        </w:rPr>
        <w:t>he proposed works w</w:t>
      </w:r>
      <w:r w:rsidRPr="00C537AE">
        <w:rPr>
          <w:rFonts w:ascii="Arial" w:hAnsi="Arial" w:cs="Arial"/>
          <w:bCs/>
          <w:iCs/>
          <w:szCs w:val="22"/>
        </w:rPr>
        <w:t xml:space="preserve">ould </w:t>
      </w:r>
      <w:r w:rsidR="00B34761" w:rsidRPr="00C537AE">
        <w:rPr>
          <w:rFonts w:ascii="Arial" w:hAnsi="Arial" w:cs="Arial"/>
          <w:bCs/>
          <w:iCs/>
          <w:szCs w:val="22"/>
        </w:rPr>
        <w:t xml:space="preserve">facilitate </w:t>
      </w:r>
      <w:r w:rsidR="00653907" w:rsidRPr="00C537AE">
        <w:rPr>
          <w:rFonts w:ascii="Arial" w:hAnsi="Arial" w:cs="Arial"/>
          <w:bCs/>
          <w:iCs/>
          <w:szCs w:val="22"/>
        </w:rPr>
        <w:t xml:space="preserve">grazing by rights holders and </w:t>
      </w:r>
      <w:r w:rsidRPr="00C537AE">
        <w:rPr>
          <w:rFonts w:ascii="Arial" w:hAnsi="Arial" w:cs="Arial"/>
          <w:bCs/>
          <w:iCs/>
          <w:szCs w:val="22"/>
        </w:rPr>
        <w:t xml:space="preserve">are in the interests of the </w:t>
      </w:r>
      <w:r w:rsidR="00653907" w:rsidRPr="00C537AE">
        <w:rPr>
          <w:rFonts w:ascii="Arial" w:hAnsi="Arial" w:cs="Arial"/>
          <w:bCs/>
          <w:iCs/>
          <w:szCs w:val="22"/>
        </w:rPr>
        <w:t>landowner</w:t>
      </w:r>
      <w:r w:rsidR="00B34761" w:rsidRPr="00C537AE">
        <w:rPr>
          <w:rFonts w:ascii="Arial" w:hAnsi="Arial" w:cs="Arial"/>
          <w:bCs/>
          <w:iCs/>
          <w:szCs w:val="22"/>
        </w:rPr>
        <w:t>.</w:t>
      </w:r>
    </w:p>
    <w:p w14:paraId="7AF01CA8" w14:textId="491F4DB3" w:rsidR="00AF2C61" w:rsidRPr="00C537AE" w:rsidRDefault="00AF2C61" w:rsidP="00AF2C61">
      <w:pPr>
        <w:pStyle w:val="Style1"/>
        <w:numPr>
          <w:ilvl w:val="0"/>
          <w:numId w:val="0"/>
        </w:numPr>
        <w:ind w:left="431" w:hanging="431"/>
        <w:rPr>
          <w:rFonts w:ascii="Arial" w:hAnsi="Arial" w:cs="Arial"/>
          <w:b/>
          <w:i/>
          <w:szCs w:val="22"/>
        </w:rPr>
      </w:pPr>
      <w:r w:rsidRPr="00C537AE">
        <w:rPr>
          <w:rFonts w:ascii="Arial" w:hAnsi="Arial" w:cs="Arial"/>
          <w:b/>
          <w:i/>
          <w:szCs w:val="22"/>
        </w:rPr>
        <w:t>The interests of the neighbourhood</w:t>
      </w:r>
    </w:p>
    <w:p w14:paraId="7A276474" w14:textId="52C9A7BE" w:rsidR="00967A9F" w:rsidRPr="00C537AE" w:rsidRDefault="00555EAA" w:rsidP="00DA4916">
      <w:pPr>
        <w:pStyle w:val="Style1"/>
        <w:rPr>
          <w:rFonts w:ascii="Arial" w:hAnsi="Arial" w:cs="Arial"/>
          <w:bCs/>
          <w:iCs/>
          <w:szCs w:val="22"/>
        </w:rPr>
      </w:pPr>
      <w:r w:rsidRPr="00C537AE">
        <w:rPr>
          <w:rFonts w:ascii="Arial" w:hAnsi="Arial" w:cs="Arial"/>
          <w:bCs/>
          <w:iCs/>
          <w:szCs w:val="22"/>
        </w:rPr>
        <w:t>There are no definitive public rights of way across the areas proposed for enclosure, but it is all Access Land in accordance with the CROW Act 2000</w:t>
      </w:r>
      <w:r w:rsidR="00967A9F" w:rsidRPr="00C537AE">
        <w:rPr>
          <w:rFonts w:ascii="Arial" w:hAnsi="Arial" w:cs="Arial"/>
          <w:bCs/>
          <w:iCs/>
          <w:szCs w:val="22"/>
        </w:rPr>
        <w:t xml:space="preserve"> and a bridleway passes </w:t>
      </w:r>
      <w:r w:rsidR="00967A9F" w:rsidRPr="00C537AE">
        <w:rPr>
          <w:rFonts w:ascii="Arial" w:hAnsi="Arial" w:cs="Arial"/>
          <w:bCs/>
          <w:iCs/>
          <w:szCs w:val="22"/>
        </w:rPr>
        <w:lastRenderedPageBreak/>
        <w:t xml:space="preserve">between the two enclosures running in a north to south direction from </w:t>
      </w:r>
      <w:proofErr w:type="spellStart"/>
      <w:r w:rsidR="00967A9F" w:rsidRPr="00C537AE">
        <w:rPr>
          <w:rFonts w:ascii="Arial" w:hAnsi="Arial" w:cs="Arial"/>
          <w:bCs/>
          <w:iCs/>
          <w:szCs w:val="22"/>
        </w:rPr>
        <w:t>Lobbs</w:t>
      </w:r>
      <w:proofErr w:type="spellEnd"/>
      <w:r w:rsidR="00967A9F" w:rsidRPr="00C537AE">
        <w:rPr>
          <w:rFonts w:ascii="Arial" w:hAnsi="Arial" w:cs="Arial"/>
          <w:bCs/>
          <w:iCs/>
          <w:szCs w:val="22"/>
        </w:rPr>
        <w:t xml:space="preserve">. This route then joins the Old Coach Road which runs to the south of the enclosures in an east west direction. The Old Coach Road is a locally </w:t>
      </w:r>
      <w:r w:rsidR="006D45AC" w:rsidRPr="00C537AE">
        <w:rPr>
          <w:rFonts w:ascii="Arial" w:hAnsi="Arial" w:cs="Arial"/>
          <w:bCs/>
          <w:iCs/>
          <w:szCs w:val="22"/>
        </w:rPr>
        <w:t>well-known</w:t>
      </w:r>
      <w:r w:rsidR="00967A9F" w:rsidRPr="00C537AE">
        <w:rPr>
          <w:rFonts w:ascii="Arial" w:hAnsi="Arial" w:cs="Arial"/>
          <w:bCs/>
          <w:iCs/>
          <w:szCs w:val="22"/>
        </w:rPr>
        <w:t xml:space="preserve"> and well used unsealed country road which runs for some 8km through neighbouring parishes.</w:t>
      </w:r>
    </w:p>
    <w:p w14:paraId="3CFDB5D8" w14:textId="7470EBAB" w:rsidR="00976D64" w:rsidRPr="00C537AE" w:rsidRDefault="00DA4916" w:rsidP="00F933F2">
      <w:pPr>
        <w:pStyle w:val="Style1"/>
        <w:rPr>
          <w:rFonts w:ascii="Arial" w:hAnsi="Arial" w:cs="Arial"/>
          <w:bCs/>
          <w:iCs/>
          <w:szCs w:val="22"/>
        </w:rPr>
      </w:pPr>
      <w:r w:rsidRPr="00C537AE">
        <w:rPr>
          <w:rFonts w:ascii="Arial" w:hAnsi="Arial" w:cs="Arial"/>
          <w:bCs/>
          <w:iCs/>
          <w:szCs w:val="22"/>
        </w:rPr>
        <w:t xml:space="preserve">The fencing creates </w:t>
      </w:r>
      <w:r w:rsidR="00555EAA" w:rsidRPr="00C537AE">
        <w:rPr>
          <w:rFonts w:ascii="Arial" w:hAnsi="Arial" w:cs="Arial"/>
          <w:bCs/>
          <w:iCs/>
          <w:szCs w:val="22"/>
        </w:rPr>
        <w:t xml:space="preserve">two </w:t>
      </w:r>
      <w:r w:rsidRPr="00C537AE">
        <w:rPr>
          <w:rFonts w:ascii="Arial" w:hAnsi="Arial" w:cs="Arial"/>
          <w:bCs/>
          <w:iCs/>
          <w:szCs w:val="22"/>
        </w:rPr>
        <w:t>enclosed area</w:t>
      </w:r>
      <w:r w:rsidR="00555EAA" w:rsidRPr="00C537AE">
        <w:rPr>
          <w:rFonts w:ascii="Arial" w:hAnsi="Arial" w:cs="Arial"/>
          <w:bCs/>
          <w:iCs/>
          <w:szCs w:val="22"/>
        </w:rPr>
        <w:t>s</w:t>
      </w:r>
      <w:r w:rsidRPr="00C537AE">
        <w:rPr>
          <w:rFonts w:ascii="Arial" w:hAnsi="Arial" w:cs="Arial"/>
          <w:bCs/>
          <w:iCs/>
          <w:szCs w:val="22"/>
        </w:rPr>
        <w:t xml:space="preserve"> within the </w:t>
      </w:r>
      <w:r w:rsidR="006D45AC">
        <w:rPr>
          <w:rFonts w:ascii="Arial" w:hAnsi="Arial" w:cs="Arial"/>
          <w:bCs/>
          <w:iCs/>
          <w:szCs w:val="22"/>
        </w:rPr>
        <w:t>C</w:t>
      </w:r>
      <w:r w:rsidRPr="00C537AE">
        <w:rPr>
          <w:rFonts w:ascii="Arial" w:hAnsi="Arial" w:cs="Arial"/>
          <w:bCs/>
          <w:iCs/>
          <w:szCs w:val="22"/>
        </w:rPr>
        <w:t xml:space="preserve">ommon but </w:t>
      </w:r>
      <w:r w:rsidR="00555EAA" w:rsidRPr="00C537AE">
        <w:rPr>
          <w:rFonts w:ascii="Arial" w:hAnsi="Arial" w:cs="Arial"/>
          <w:bCs/>
          <w:iCs/>
          <w:szCs w:val="22"/>
        </w:rPr>
        <w:t xml:space="preserve">their </w:t>
      </w:r>
      <w:r w:rsidRPr="00C537AE">
        <w:rPr>
          <w:rFonts w:ascii="Arial" w:hAnsi="Arial" w:cs="Arial"/>
          <w:bCs/>
          <w:iCs/>
          <w:szCs w:val="22"/>
        </w:rPr>
        <w:t xml:space="preserve">purpose is to keep livestock out rather than to keep people out. People would continue to access the whole </w:t>
      </w:r>
      <w:r w:rsidR="006D45AC">
        <w:rPr>
          <w:rFonts w:ascii="Arial" w:hAnsi="Arial" w:cs="Arial"/>
          <w:bCs/>
          <w:iCs/>
          <w:szCs w:val="22"/>
        </w:rPr>
        <w:t>C</w:t>
      </w:r>
      <w:r w:rsidRPr="00C537AE">
        <w:rPr>
          <w:rFonts w:ascii="Arial" w:hAnsi="Arial" w:cs="Arial"/>
          <w:bCs/>
          <w:iCs/>
          <w:szCs w:val="22"/>
        </w:rPr>
        <w:t>ommon at all times.</w:t>
      </w:r>
      <w:r w:rsidR="00F933F2">
        <w:rPr>
          <w:rFonts w:ascii="Arial" w:hAnsi="Arial" w:cs="Arial"/>
          <w:bCs/>
          <w:iCs/>
          <w:szCs w:val="22"/>
        </w:rPr>
        <w:t xml:space="preserve"> A</w:t>
      </w:r>
      <w:r w:rsidR="00976D64" w:rsidRPr="00C537AE">
        <w:rPr>
          <w:rFonts w:ascii="Arial" w:hAnsi="Arial" w:cs="Arial"/>
          <w:bCs/>
          <w:iCs/>
          <w:szCs w:val="22"/>
        </w:rPr>
        <w:t xml:space="preserve"> 1.525m high wooden self-closing gate is included in each enclosure fence</w:t>
      </w:r>
      <w:r w:rsidR="00F933F2">
        <w:rPr>
          <w:rFonts w:ascii="Arial" w:hAnsi="Arial" w:cs="Arial"/>
          <w:bCs/>
          <w:iCs/>
          <w:szCs w:val="22"/>
        </w:rPr>
        <w:t xml:space="preserve"> to </w:t>
      </w:r>
      <w:r w:rsidR="00976D64" w:rsidRPr="00C537AE">
        <w:rPr>
          <w:rFonts w:ascii="Arial" w:hAnsi="Arial" w:cs="Arial"/>
          <w:bCs/>
          <w:iCs/>
          <w:szCs w:val="22"/>
        </w:rPr>
        <w:t xml:space="preserve">maintain public access and enable graziers to gather stray stock that breach the fencing. The gates display discrete open access symbol signage. </w:t>
      </w:r>
    </w:p>
    <w:p w14:paraId="380B7059" w14:textId="6F425EFF" w:rsidR="00DA4916" w:rsidRPr="00F933F2" w:rsidRDefault="00F933F2" w:rsidP="001A5884">
      <w:pPr>
        <w:pStyle w:val="Style1"/>
        <w:rPr>
          <w:rFonts w:ascii="Arial" w:hAnsi="Arial" w:cs="Arial"/>
          <w:bCs/>
          <w:iCs/>
          <w:szCs w:val="22"/>
        </w:rPr>
      </w:pPr>
      <w:r w:rsidRPr="00F933F2">
        <w:rPr>
          <w:rFonts w:ascii="Arial" w:hAnsi="Arial" w:cs="Arial"/>
          <w:bCs/>
          <w:iCs/>
          <w:szCs w:val="22"/>
        </w:rPr>
        <w:t xml:space="preserve">The areas would normally be accessed only by the more determined and able walkers and those interested in </w:t>
      </w:r>
      <w:proofErr w:type="gramStart"/>
      <w:r w:rsidRPr="00F933F2">
        <w:rPr>
          <w:rFonts w:ascii="Arial" w:hAnsi="Arial" w:cs="Arial"/>
          <w:bCs/>
          <w:iCs/>
          <w:szCs w:val="22"/>
        </w:rPr>
        <w:t>wet-land</w:t>
      </w:r>
      <w:proofErr w:type="gramEnd"/>
      <w:r w:rsidRPr="00F933F2">
        <w:rPr>
          <w:rFonts w:ascii="Arial" w:hAnsi="Arial" w:cs="Arial"/>
          <w:bCs/>
          <w:iCs/>
          <w:szCs w:val="22"/>
        </w:rPr>
        <w:t xml:space="preserve"> / bog features. Hence, </w:t>
      </w:r>
      <w:r w:rsidR="00967A9F" w:rsidRPr="00F933F2">
        <w:rPr>
          <w:rFonts w:ascii="Arial" w:hAnsi="Arial" w:cs="Arial"/>
          <w:bCs/>
          <w:iCs/>
          <w:szCs w:val="22"/>
        </w:rPr>
        <w:t xml:space="preserve">the level of demand for </w:t>
      </w:r>
      <w:r w:rsidRPr="00F933F2">
        <w:rPr>
          <w:rFonts w:ascii="Arial" w:hAnsi="Arial" w:cs="Arial"/>
          <w:bCs/>
          <w:iCs/>
          <w:szCs w:val="22"/>
        </w:rPr>
        <w:t xml:space="preserve">public </w:t>
      </w:r>
      <w:r w:rsidR="00967A9F" w:rsidRPr="00F933F2">
        <w:rPr>
          <w:rFonts w:ascii="Arial" w:hAnsi="Arial" w:cs="Arial"/>
          <w:bCs/>
          <w:iCs/>
          <w:szCs w:val="22"/>
        </w:rPr>
        <w:t xml:space="preserve">access is likely to be small but the Local Access Forum </w:t>
      </w:r>
      <w:r>
        <w:rPr>
          <w:rFonts w:ascii="Arial" w:hAnsi="Arial" w:cs="Arial"/>
          <w:bCs/>
          <w:iCs/>
          <w:szCs w:val="22"/>
        </w:rPr>
        <w:t xml:space="preserve">(LAF) </w:t>
      </w:r>
      <w:r w:rsidR="00967A9F" w:rsidRPr="00F933F2">
        <w:rPr>
          <w:rFonts w:ascii="Arial" w:hAnsi="Arial" w:cs="Arial"/>
          <w:bCs/>
          <w:iCs/>
          <w:szCs w:val="22"/>
        </w:rPr>
        <w:t xml:space="preserve">recommended that each </w:t>
      </w:r>
      <w:proofErr w:type="spellStart"/>
      <w:r w:rsidR="00967A9F" w:rsidRPr="00F933F2">
        <w:rPr>
          <w:rFonts w:ascii="Arial" w:hAnsi="Arial" w:cs="Arial"/>
          <w:bCs/>
          <w:iCs/>
          <w:szCs w:val="22"/>
        </w:rPr>
        <w:t>exclosure</w:t>
      </w:r>
      <w:proofErr w:type="spellEnd"/>
      <w:r w:rsidR="00967A9F" w:rsidRPr="00F933F2">
        <w:rPr>
          <w:rFonts w:ascii="Arial" w:hAnsi="Arial" w:cs="Arial"/>
          <w:bCs/>
          <w:iCs/>
          <w:szCs w:val="22"/>
        </w:rPr>
        <w:t xml:space="preserve"> should have two pedestrian access points: one at the north and south extremities of each. </w:t>
      </w:r>
      <w:r w:rsidR="00D20EB4" w:rsidRPr="00F933F2">
        <w:rPr>
          <w:rFonts w:ascii="Arial" w:hAnsi="Arial" w:cs="Arial"/>
          <w:bCs/>
          <w:iCs/>
          <w:szCs w:val="22"/>
        </w:rPr>
        <w:t xml:space="preserve">The </w:t>
      </w:r>
      <w:r>
        <w:rPr>
          <w:rFonts w:ascii="Arial" w:hAnsi="Arial" w:cs="Arial"/>
          <w:bCs/>
          <w:iCs/>
          <w:szCs w:val="22"/>
        </w:rPr>
        <w:t xml:space="preserve">applicant has now accepted advice that </w:t>
      </w:r>
      <w:r w:rsidR="00555EAA" w:rsidRPr="00F933F2">
        <w:rPr>
          <w:rFonts w:ascii="Arial" w:hAnsi="Arial" w:cs="Arial"/>
          <w:bCs/>
          <w:iCs/>
          <w:szCs w:val="22"/>
        </w:rPr>
        <w:t>the consent sought should expire at the end of the current H</w:t>
      </w:r>
      <w:r>
        <w:rPr>
          <w:rFonts w:ascii="Arial" w:hAnsi="Arial" w:cs="Arial"/>
          <w:bCs/>
          <w:iCs/>
          <w:szCs w:val="22"/>
        </w:rPr>
        <w:t>LS</w:t>
      </w:r>
      <w:r w:rsidR="00555EAA" w:rsidRPr="00F933F2">
        <w:rPr>
          <w:rFonts w:ascii="Arial" w:hAnsi="Arial" w:cs="Arial"/>
          <w:bCs/>
          <w:iCs/>
          <w:szCs w:val="22"/>
        </w:rPr>
        <w:t xml:space="preserve"> agreement on 31 December 2028</w:t>
      </w:r>
      <w:r>
        <w:rPr>
          <w:rFonts w:ascii="Arial" w:hAnsi="Arial" w:cs="Arial"/>
          <w:bCs/>
          <w:iCs/>
          <w:szCs w:val="22"/>
        </w:rPr>
        <w:t xml:space="preserve"> and </w:t>
      </w:r>
      <w:r w:rsidR="00D20EB4" w:rsidRPr="00F933F2">
        <w:rPr>
          <w:rFonts w:ascii="Arial" w:hAnsi="Arial" w:cs="Arial"/>
          <w:bCs/>
          <w:iCs/>
          <w:szCs w:val="22"/>
        </w:rPr>
        <w:t xml:space="preserve">will be responsible for the maintenance and ultimate removal of the fencing. </w:t>
      </w:r>
      <w:r>
        <w:rPr>
          <w:rFonts w:ascii="Arial" w:hAnsi="Arial" w:cs="Arial"/>
          <w:bCs/>
          <w:iCs/>
          <w:szCs w:val="22"/>
        </w:rPr>
        <w:t xml:space="preserve">They are </w:t>
      </w:r>
      <w:r w:rsidR="00175C3B">
        <w:rPr>
          <w:rFonts w:ascii="Arial" w:hAnsi="Arial" w:cs="Arial"/>
          <w:bCs/>
          <w:iCs/>
          <w:szCs w:val="22"/>
        </w:rPr>
        <w:t xml:space="preserve">also </w:t>
      </w:r>
      <w:r>
        <w:rPr>
          <w:rFonts w:ascii="Arial" w:hAnsi="Arial" w:cs="Arial"/>
          <w:bCs/>
          <w:iCs/>
          <w:szCs w:val="22"/>
        </w:rPr>
        <w:t xml:space="preserve">content </w:t>
      </w:r>
      <w:r w:rsidR="00D20EB4" w:rsidRPr="00F933F2">
        <w:rPr>
          <w:rFonts w:ascii="Arial" w:hAnsi="Arial" w:cs="Arial"/>
          <w:bCs/>
          <w:iCs/>
          <w:szCs w:val="22"/>
        </w:rPr>
        <w:t xml:space="preserve">to install additional step-stiles at opposite ends of each </w:t>
      </w:r>
      <w:proofErr w:type="spellStart"/>
      <w:r w:rsidR="00D20EB4" w:rsidRPr="00F933F2">
        <w:rPr>
          <w:rFonts w:ascii="Arial" w:hAnsi="Arial" w:cs="Arial"/>
          <w:bCs/>
          <w:iCs/>
          <w:szCs w:val="22"/>
        </w:rPr>
        <w:t>exclosure</w:t>
      </w:r>
      <w:proofErr w:type="spellEnd"/>
      <w:r w:rsidR="00D20EB4" w:rsidRPr="00F933F2">
        <w:rPr>
          <w:rFonts w:ascii="Arial" w:hAnsi="Arial" w:cs="Arial"/>
          <w:bCs/>
          <w:iCs/>
          <w:szCs w:val="22"/>
        </w:rPr>
        <w:t xml:space="preserve"> to facilitate access</w:t>
      </w:r>
      <w:r>
        <w:rPr>
          <w:rFonts w:ascii="Arial" w:hAnsi="Arial" w:cs="Arial"/>
          <w:bCs/>
          <w:iCs/>
          <w:szCs w:val="22"/>
        </w:rPr>
        <w:t xml:space="preserve">. </w:t>
      </w:r>
    </w:p>
    <w:p w14:paraId="6523FBDF" w14:textId="40A64207" w:rsidR="00F44443" w:rsidRPr="00175C3B" w:rsidRDefault="00A46E5C" w:rsidP="00DD5E6B">
      <w:pPr>
        <w:pStyle w:val="Style1"/>
        <w:rPr>
          <w:rFonts w:ascii="Arial" w:hAnsi="Arial" w:cs="Arial"/>
          <w:bCs/>
          <w:iCs/>
          <w:szCs w:val="22"/>
        </w:rPr>
      </w:pPr>
      <w:r w:rsidRPr="00175C3B">
        <w:rPr>
          <w:rFonts w:ascii="Arial" w:hAnsi="Arial" w:cs="Arial"/>
          <w:bCs/>
          <w:iCs/>
          <w:szCs w:val="22"/>
        </w:rPr>
        <w:t>In considering the interests of the neighbourhood</w:t>
      </w:r>
      <w:r w:rsidR="000B134A" w:rsidRPr="00175C3B">
        <w:rPr>
          <w:rFonts w:ascii="Arial" w:hAnsi="Arial" w:cs="Arial"/>
          <w:bCs/>
          <w:iCs/>
          <w:szCs w:val="22"/>
        </w:rPr>
        <w:t xml:space="preserve"> it is necessary to </w:t>
      </w:r>
      <w:proofErr w:type="gramStart"/>
      <w:r w:rsidR="003C6FD0" w:rsidRPr="00175C3B">
        <w:rPr>
          <w:rFonts w:ascii="Arial" w:hAnsi="Arial" w:cs="Arial"/>
          <w:bCs/>
          <w:iCs/>
          <w:szCs w:val="22"/>
        </w:rPr>
        <w:t>take into account</w:t>
      </w:r>
      <w:proofErr w:type="gramEnd"/>
      <w:r w:rsidR="003C6FD0" w:rsidRPr="00175C3B">
        <w:rPr>
          <w:rFonts w:ascii="Arial" w:hAnsi="Arial" w:cs="Arial"/>
          <w:bCs/>
          <w:iCs/>
          <w:szCs w:val="22"/>
        </w:rPr>
        <w:t xml:space="preserve"> </w:t>
      </w:r>
      <w:r w:rsidR="000B134A" w:rsidRPr="00175C3B">
        <w:rPr>
          <w:rFonts w:ascii="Arial" w:hAnsi="Arial" w:cs="Arial"/>
          <w:bCs/>
          <w:iCs/>
          <w:szCs w:val="22"/>
        </w:rPr>
        <w:t>all legitimate uses of t</w:t>
      </w:r>
      <w:r w:rsidR="00CE2999" w:rsidRPr="00175C3B">
        <w:rPr>
          <w:rFonts w:ascii="Arial" w:hAnsi="Arial" w:cs="Arial"/>
          <w:bCs/>
          <w:iCs/>
          <w:szCs w:val="22"/>
        </w:rPr>
        <w:t xml:space="preserve">he common and </w:t>
      </w:r>
      <w:r w:rsidR="009B617D" w:rsidRPr="00175C3B">
        <w:rPr>
          <w:rFonts w:ascii="Arial" w:hAnsi="Arial" w:cs="Arial"/>
          <w:bCs/>
          <w:iCs/>
          <w:szCs w:val="22"/>
        </w:rPr>
        <w:t xml:space="preserve">conclude </w:t>
      </w:r>
      <w:r w:rsidR="00CE2999" w:rsidRPr="00175C3B">
        <w:rPr>
          <w:rFonts w:ascii="Arial" w:hAnsi="Arial" w:cs="Arial"/>
          <w:bCs/>
          <w:iCs/>
          <w:szCs w:val="22"/>
        </w:rPr>
        <w:t xml:space="preserve">whether the proposed works will interfere with </w:t>
      </w:r>
      <w:r w:rsidR="00956696" w:rsidRPr="00175C3B">
        <w:rPr>
          <w:rFonts w:ascii="Arial" w:hAnsi="Arial" w:cs="Arial"/>
          <w:bCs/>
          <w:iCs/>
          <w:szCs w:val="22"/>
        </w:rPr>
        <w:t xml:space="preserve">the </w:t>
      </w:r>
      <w:r w:rsidR="00944251" w:rsidRPr="00175C3B">
        <w:rPr>
          <w:rFonts w:ascii="Arial" w:hAnsi="Arial" w:cs="Arial"/>
          <w:bCs/>
          <w:iCs/>
          <w:szCs w:val="22"/>
        </w:rPr>
        <w:t xml:space="preserve">co-existence </w:t>
      </w:r>
      <w:r w:rsidR="009C631E" w:rsidRPr="00175C3B">
        <w:rPr>
          <w:rFonts w:ascii="Arial" w:hAnsi="Arial" w:cs="Arial"/>
          <w:bCs/>
          <w:iCs/>
          <w:szCs w:val="22"/>
        </w:rPr>
        <w:t>of those uses</w:t>
      </w:r>
      <w:r w:rsidR="00944251" w:rsidRPr="00175C3B">
        <w:rPr>
          <w:rFonts w:ascii="Arial" w:hAnsi="Arial" w:cs="Arial"/>
          <w:bCs/>
          <w:iCs/>
          <w:szCs w:val="22"/>
        </w:rPr>
        <w:t xml:space="preserve">. </w:t>
      </w:r>
      <w:r w:rsidR="00F44443" w:rsidRPr="00175C3B">
        <w:rPr>
          <w:rFonts w:ascii="Arial" w:hAnsi="Arial" w:cs="Arial"/>
          <w:bCs/>
          <w:iCs/>
          <w:szCs w:val="22"/>
        </w:rPr>
        <w:t xml:space="preserve">I </w:t>
      </w:r>
      <w:r w:rsidR="003509D4" w:rsidRPr="00175C3B">
        <w:rPr>
          <w:rFonts w:ascii="Arial" w:hAnsi="Arial" w:cs="Arial"/>
          <w:bCs/>
          <w:iCs/>
          <w:szCs w:val="22"/>
        </w:rPr>
        <w:t xml:space="preserve">accept the proposed works will </w:t>
      </w:r>
      <w:r w:rsidR="008A5C43" w:rsidRPr="00175C3B">
        <w:rPr>
          <w:rFonts w:ascii="Arial" w:hAnsi="Arial" w:cs="Arial"/>
          <w:bCs/>
          <w:iCs/>
          <w:szCs w:val="22"/>
        </w:rPr>
        <w:t>pre</w:t>
      </w:r>
      <w:r w:rsidR="00DF72E0" w:rsidRPr="00175C3B">
        <w:rPr>
          <w:rFonts w:ascii="Arial" w:hAnsi="Arial" w:cs="Arial"/>
          <w:bCs/>
          <w:iCs/>
          <w:szCs w:val="22"/>
        </w:rPr>
        <w:t>s</w:t>
      </w:r>
      <w:r w:rsidR="008A5C43" w:rsidRPr="00175C3B">
        <w:rPr>
          <w:rFonts w:ascii="Arial" w:hAnsi="Arial" w:cs="Arial"/>
          <w:bCs/>
          <w:iCs/>
          <w:szCs w:val="22"/>
        </w:rPr>
        <w:t xml:space="preserve">ent a level of enclosure </w:t>
      </w:r>
      <w:r w:rsidR="009072D9" w:rsidRPr="00175C3B">
        <w:rPr>
          <w:rFonts w:ascii="Arial" w:hAnsi="Arial" w:cs="Arial"/>
          <w:bCs/>
          <w:iCs/>
          <w:szCs w:val="22"/>
        </w:rPr>
        <w:t>whereas none exists at present, and for some people this</w:t>
      </w:r>
      <w:r w:rsidR="00C2172F" w:rsidRPr="00175C3B">
        <w:rPr>
          <w:rFonts w:ascii="Arial" w:hAnsi="Arial" w:cs="Arial"/>
          <w:bCs/>
          <w:iCs/>
          <w:szCs w:val="22"/>
        </w:rPr>
        <w:t xml:space="preserve"> will be unwelcome. </w:t>
      </w:r>
      <w:r w:rsidR="00175C3B">
        <w:rPr>
          <w:rFonts w:ascii="Arial" w:hAnsi="Arial" w:cs="Arial"/>
          <w:bCs/>
          <w:iCs/>
          <w:szCs w:val="22"/>
        </w:rPr>
        <w:t>T</w:t>
      </w:r>
      <w:r w:rsidR="00C2172F" w:rsidRPr="00175C3B">
        <w:rPr>
          <w:rFonts w:ascii="Arial" w:hAnsi="Arial" w:cs="Arial"/>
          <w:bCs/>
          <w:iCs/>
          <w:szCs w:val="22"/>
        </w:rPr>
        <w:t xml:space="preserve">his must be balanced against </w:t>
      </w:r>
      <w:r w:rsidR="00DB6CF7" w:rsidRPr="00175C3B">
        <w:rPr>
          <w:rFonts w:ascii="Arial" w:hAnsi="Arial" w:cs="Arial"/>
          <w:bCs/>
          <w:iCs/>
          <w:szCs w:val="22"/>
        </w:rPr>
        <w:t xml:space="preserve">benefits that accrue from </w:t>
      </w:r>
      <w:r w:rsidR="00CA6713" w:rsidRPr="00175C3B">
        <w:rPr>
          <w:rFonts w:ascii="Arial" w:hAnsi="Arial" w:cs="Arial"/>
          <w:bCs/>
          <w:iCs/>
          <w:szCs w:val="22"/>
        </w:rPr>
        <w:t>excluding livestock f</w:t>
      </w:r>
      <w:r w:rsidR="00175C3B">
        <w:rPr>
          <w:rFonts w:ascii="Arial" w:hAnsi="Arial" w:cs="Arial"/>
          <w:bCs/>
          <w:iCs/>
          <w:szCs w:val="22"/>
        </w:rPr>
        <w:t>ro</w:t>
      </w:r>
      <w:r w:rsidR="00CA6713" w:rsidRPr="00175C3B">
        <w:rPr>
          <w:rFonts w:ascii="Arial" w:hAnsi="Arial" w:cs="Arial"/>
          <w:bCs/>
          <w:iCs/>
          <w:szCs w:val="22"/>
        </w:rPr>
        <w:t>m the still degraded areas of the Common</w:t>
      </w:r>
      <w:r w:rsidR="00D43619" w:rsidRPr="00175C3B">
        <w:rPr>
          <w:rFonts w:ascii="Arial" w:hAnsi="Arial" w:cs="Arial"/>
          <w:bCs/>
          <w:iCs/>
          <w:szCs w:val="22"/>
        </w:rPr>
        <w:t>.</w:t>
      </w:r>
      <w:r w:rsidR="00893507" w:rsidRPr="00175C3B">
        <w:rPr>
          <w:rFonts w:ascii="Arial" w:hAnsi="Arial" w:cs="Arial"/>
          <w:bCs/>
          <w:iCs/>
          <w:szCs w:val="22"/>
        </w:rPr>
        <w:t xml:space="preserve"> </w:t>
      </w:r>
      <w:r w:rsidR="006D3E82" w:rsidRPr="00175C3B">
        <w:rPr>
          <w:rFonts w:ascii="Arial" w:hAnsi="Arial" w:cs="Arial"/>
          <w:bCs/>
          <w:iCs/>
          <w:szCs w:val="22"/>
        </w:rPr>
        <w:t>O</w:t>
      </w:r>
      <w:r w:rsidR="00037EE8" w:rsidRPr="00175C3B">
        <w:rPr>
          <w:rFonts w:ascii="Arial" w:hAnsi="Arial" w:cs="Arial"/>
          <w:bCs/>
          <w:iCs/>
          <w:szCs w:val="22"/>
        </w:rPr>
        <w:t>n</w:t>
      </w:r>
      <w:r w:rsidR="006D3E82" w:rsidRPr="00175C3B">
        <w:rPr>
          <w:rFonts w:ascii="Arial" w:hAnsi="Arial" w:cs="Arial"/>
          <w:bCs/>
          <w:iCs/>
          <w:szCs w:val="22"/>
        </w:rPr>
        <w:t xml:space="preserve"> balan</w:t>
      </w:r>
      <w:r w:rsidR="00037EE8" w:rsidRPr="00175C3B">
        <w:rPr>
          <w:rFonts w:ascii="Arial" w:hAnsi="Arial" w:cs="Arial"/>
          <w:bCs/>
          <w:iCs/>
          <w:szCs w:val="22"/>
        </w:rPr>
        <w:t>ce I</w:t>
      </w:r>
      <w:r w:rsidR="00893507" w:rsidRPr="00175C3B">
        <w:rPr>
          <w:rFonts w:ascii="Arial" w:hAnsi="Arial" w:cs="Arial"/>
          <w:bCs/>
          <w:iCs/>
          <w:szCs w:val="22"/>
        </w:rPr>
        <w:t xml:space="preserve"> </w:t>
      </w:r>
      <w:r w:rsidR="00175C3B">
        <w:rPr>
          <w:rFonts w:ascii="Arial" w:hAnsi="Arial" w:cs="Arial"/>
          <w:bCs/>
          <w:iCs/>
          <w:szCs w:val="22"/>
        </w:rPr>
        <w:t xml:space="preserve">find </w:t>
      </w:r>
      <w:r w:rsidR="00F44443" w:rsidRPr="00175C3B">
        <w:rPr>
          <w:rFonts w:ascii="Arial" w:hAnsi="Arial" w:cs="Arial"/>
          <w:bCs/>
          <w:iCs/>
          <w:szCs w:val="22"/>
        </w:rPr>
        <w:t>th</w:t>
      </w:r>
      <w:r w:rsidR="00037EE8" w:rsidRPr="00175C3B">
        <w:rPr>
          <w:rFonts w:ascii="Arial" w:hAnsi="Arial" w:cs="Arial"/>
          <w:bCs/>
          <w:iCs/>
          <w:szCs w:val="22"/>
        </w:rPr>
        <w:t xml:space="preserve">at the benefit </w:t>
      </w:r>
      <w:r w:rsidR="00947620" w:rsidRPr="00175C3B">
        <w:rPr>
          <w:rFonts w:ascii="Arial" w:hAnsi="Arial" w:cs="Arial"/>
          <w:bCs/>
          <w:iCs/>
          <w:szCs w:val="22"/>
        </w:rPr>
        <w:t xml:space="preserve">of </w:t>
      </w:r>
      <w:r w:rsidR="00CA6713" w:rsidRPr="00175C3B">
        <w:rPr>
          <w:rFonts w:ascii="Arial" w:hAnsi="Arial" w:cs="Arial"/>
          <w:bCs/>
          <w:iCs/>
          <w:szCs w:val="22"/>
        </w:rPr>
        <w:t xml:space="preserve">maintaining these enclosures </w:t>
      </w:r>
      <w:r w:rsidR="00F44443" w:rsidRPr="00175C3B">
        <w:rPr>
          <w:rFonts w:ascii="Arial" w:hAnsi="Arial" w:cs="Arial"/>
          <w:bCs/>
          <w:iCs/>
          <w:szCs w:val="22"/>
        </w:rPr>
        <w:t xml:space="preserve">will </w:t>
      </w:r>
      <w:r w:rsidR="00F94559" w:rsidRPr="00175C3B">
        <w:rPr>
          <w:rFonts w:ascii="Arial" w:hAnsi="Arial" w:cs="Arial"/>
          <w:bCs/>
          <w:iCs/>
          <w:szCs w:val="22"/>
        </w:rPr>
        <w:t>positively benefit the neighbourhood</w:t>
      </w:r>
      <w:r w:rsidR="0022101C" w:rsidRPr="00175C3B">
        <w:rPr>
          <w:rFonts w:ascii="Arial" w:hAnsi="Arial" w:cs="Arial"/>
          <w:bCs/>
          <w:iCs/>
          <w:szCs w:val="22"/>
        </w:rPr>
        <w:t xml:space="preserve">, </w:t>
      </w:r>
      <w:r w:rsidR="0013676F" w:rsidRPr="00175C3B">
        <w:rPr>
          <w:rFonts w:ascii="Arial" w:hAnsi="Arial" w:cs="Arial"/>
          <w:bCs/>
          <w:iCs/>
          <w:szCs w:val="22"/>
        </w:rPr>
        <w:t xml:space="preserve">and </w:t>
      </w:r>
      <w:r w:rsidR="0022101C" w:rsidRPr="00175C3B">
        <w:rPr>
          <w:rFonts w:ascii="Arial" w:hAnsi="Arial" w:cs="Arial"/>
          <w:bCs/>
          <w:iCs/>
          <w:szCs w:val="22"/>
        </w:rPr>
        <w:t>local people w</w:t>
      </w:r>
      <w:r w:rsidR="009346EE" w:rsidRPr="00175C3B">
        <w:rPr>
          <w:rFonts w:ascii="Arial" w:hAnsi="Arial" w:cs="Arial"/>
          <w:bCs/>
          <w:iCs/>
          <w:szCs w:val="22"/>
        </w:rPr>
        <w:t>ill</w:t>
      </w:r>
      <w:r w:rsidR="0022101C" w:rsidRPr="00175C3B">
        <w:rPr>
          <w:rFonts w:ascii="Arial" w:hAnsi="Arial" w:cs="Arial"/>
          <w:bCs/>
          <w:iCs/>
          <w:szCs w:val="22"/>
        </w:rPr>
        <w:t xml:space="preserve"> be able to use </w:t>
      </w:r>
      <w:r w:rsidR="0013676F" w:rsidRPr="00175C3B">
        <w:rPr>
          <w:rFonts w:ascii="Arial" w:hAnsi="Arial" w:cs="Arial"/>
          <w:bCs/>
          <w:iCs/>
          <w:szCs w:val="22"/>
        </w:rPr>
        <w:t>the c</w:t>
      </w:r>
      <w:r w:rsidR="0022101C" w:rsidRPr="00175C3B">
        <w:rPr>
          <w:rFonts w:ascii="Arial" w:hAnsi="Arial" w:cs="Arial"/>
          <w:bCs/>
          <w:iCs/>
          <w:szCs w:val="22"/>
        </w:rPr>
        <w:t xml:space="preserve">ommon </w:t>
      </w:r>
      <w:r w:rsidR="00175C3B">
        <w:rPr>
          <w:rFonts w:ascii="Arial" w:hAnsi="Arial" w:cs="Arial"/>
          <w:bCs/>
          <w:iCs/>
          <w:szCs w:val="22"/>
        </w:rPr>
        <w:t xml:space="preserve">substantially </w:t>
      </w:r>
      <w:r w:rsidR="00C20425" w:rsidRPr="00175C3B">
        <w:rPr>
          <w:rFonts w:ascii="Arial" w:hAnsi="Arial" w:cs="Arial"/>
          <w:bCs/>
          <w:iCs/>
          <w:szCs w:val="22"/>
        </w:rPr>
        <w:t xml:space="preserve">as they </w:t>
      </w:r>
      <w:r w:rsidR="008D276B" w:rsidRPr="00175C3B">
        <w:rPr>
          <w:rFonts w:ascii="Arial" w:hAnsi="Arial" w:cs="Arial"/>
          <w:bCs/>
          <w:iCs/>
          <w:szCs w:val="22"/>
        </w:rPr>
        <w:t>have</w:t>
      </w:r>
      <w:r w:rsidR="00C20425" w:rsidRPr="00175C3B">
        <w:rPr>
          <w:rFonts w:ascii="Arial" w:hAnsi="Arial" w:cs="Arial"/>
          <w:bCs/>
          <w:iCs/>
          <w:szCs w:val="22"/>
        </w:rPr>
        <w:t xml:space="preserve"> previously</w:t>
      </w:r>
      <w:r w:rsidR="00072D3F" w:rsidRPr="00175C3B">
        <w:rPr>
          <w:rFonts w:ascii="Arial" w:hAnsi="Arial" w:cs="Arial"/>
          <w:bCs/>
          <w:iCs/>
          <w:szCs w:val="22"/>
        </w:rPr>
        <w:t>.</w:t>
      </w:r>
      <w:r w:rsidR="00A27160" w:rsidRPr="00175C3B">
        <w:rPr>
          <w:rFonts w:ascii="Arial" w:hAnsi="Arial" w:cs="Arial"/>
          <w:bCs/>
          <w:iCs/>
          <w:szCs w:val="22"/>
        </w:rPr>
        <w:t xml:space="preserve"> </w:t>
      </w:r>
      <w:r w:rsidR="003F60A2" w:rsidRPr="00175C3B">
        <w:rPr>
          <w:rFonts w:ascii="Arial" w:hAnsi="Arial" w:cs="Arial"/>
          <w:bCs/>
          <w:iCs/>
          <w:szCs w:val="22"/>
        </w:rPr>
        <w:t>Accordingly, there is</w:t>
      </w:r>
      <w:r w:rsidR="008D276B" w:rsidRPr="00175C3B">
        <w:rPr>
          <w:rFonts w:ascii="Arial" w:hAnsi="Arial" w:cs="Arial"/>
          <w:bCs/>
          <w:iCs/>
          <w:szCs w:val="22"/>
        </w:rPr>
        <w:t xml:space="preserve">, in my judgement, </w:t>
      </w:r>
      <w:r w:rsidR="003F60A2" w:rsidRPr="00175C3B">
        <w:rPr>
          <w:rFonts w:ascii="Arial" w:hAnsi="Arial" w:cs="Arial"/>
          <w:bCs/>
          <w:iCs/>
          <w:szCs w:val="22"/>
        </w:rPr>
        <w:t xml:space="preserve">no </w:t>
      </w:r>
      <w:r w:rsidR="008D276B" w:rsidRPr="00175C3B">
        <w:rPr>
          <w:rFonts w:ascii="Arial" w:hAnsi="Arial" w:cs="Arial"/>
          <w:bCs/>
          <w:iCs/>
          <w:szCs w:val="22"/>
        </w:rPr>
        <w:t>signific</w:t>
      </w:r>
      <w:r w:rsidR="000F4CB0" w:rsidRPr="00175C3B">
        <w:rPr>
          <w:rFonts w:ascii="Arial" w:hAnsi="Arial" w:cs="Arial"/>
          <w:bCs/>
          <w:iCs/>
          <w:szCs w:val="22"/>
        </w:rPr>
        <w:t xml:space="preserve">ant </w:t>
      </w:r>
      <w:r w:rsidR="00C0593E" w:rsidRPr="00175C3B">
        <w:rPr>
          <w:rFonts w:ascii="Arial" w:hAnsi="Arial" w:cs="Arial"/>
          <w:bCs/>
          <w:iCs/>
          <w:szCs w:val="22"/>
        </w:rPr>
        <w:t>detriment to</w:t>
      </w:r>
      <w:r w:rsidR="003F60A2" w:rsidRPr="00175C3B">
        <w:rPr>
          <w:rFonts w:ascii="Arial" w:hAnsi="Arial" w:cs="Arial"/>
          <w:bCs/>
          <w:iCs/>
          <w:szCs w:val="22"/>
        </w:rPr>
        <w:t xml:space="preserve"> the interests of </w:t>
      </w:r>
      <w:r w:rsidR="002A3E84" w:rsidRPr="00175C3B">
        <w:rPr>
          <w:rFonts w:ascii="Arial" w:hAnsi="Arial" w:cs="Arial"/>
          <w:bCs/>
          <w:iCs/>
          <w:szCs w:val="22"/>
        </w:rPr>
        <w:t xml:space="preserve">the </w:t>
      </w:r>
      <w:r w:rsidR="003F60A2" w:rsidRPr="00175C3B">
        <w:rPr>
          <w:rFonts w:ascii="Arial" w:hAnsi="Arial" w:cs="Arial"/>
          <w:bCs/>
          <w:iCs/>
          <w:szCs w:val="22"/>
        </w:rPr>
        <w:t>neighbourhood</w:t>
      </w:r>
      <w:r w:rsidR="004A17F2" w:rsidRPr="00175C3B">
        <w:rPr>
          <w:rFonts w:ascii="Arial" w:hAnsi="Arial" w:cs="Arial"/>
          <w:bCs/>
          <w:iCs/>
          <w:szCs w:val="22"/>
        </w:rPr>
        <w:t>.</w:t>
      </w:r>
    </w:p>
    <w:p w14:paraId="7C9598E2" w14:textId="77777777" w:rsidR="00C95159" w:rsidRPr="00C537AE" w:rsidRDefault="00C95159" w:rsidP="00C95159">
      <w:pPr>
        <w:pStyle w:val="Style1"/>
        <w:numPr>
          <w:ilvl w:val="0"/>
          <w:numId w:val="0"/>
        </w:numPr>
        <w:ind w:left="431" w:hanging="431"/>
        <w:rPr>
          <w:rFonts w:ascii="Arial" w:hAnsi="Arial" w:cs="Arial"/>
          <w:b/>
          <w:i/>
          <w:szCs w:val="22"/>
        </w:rPr>
      </w:pPr>
      <w:r w:rsidRPr="00C537AE">
        <w:rPr>
          <w:rFonts w:ascii="Arial" w:hAnsi="Arial" w:cs="Arial"/>
          <w:b/>
          <w:i/>
          <w:szCs w:val="22"/>
        </w:rPr>
        <w:t>The public interest</w:t>
      </w:r>
    </w:p>
    <w:p w14:paraId="12170992" w14:textId="71AAEC49" w:rsidR="00C95159" w:rsidRPr="00C537AE" w:rsidRDefault="00C95159" w:rsidP="00C95159">
      <w:pPr>
        <w:pStyle w:val="Style1"/>
        <w:numPr>
          <w:ilvl w:val="0"/>
          <w:numId w:val="0"/>
        </w:numPr>
        <w:ind w:left="431" w:hanging="431"/>
        <w:rPr>
          <w:rFonts w:ascii="Arial" w:hAnsi="Arial" w:cs="Arial"/>
          <w:i/>
          <w:szCs w:val="22"/>
        </w:rPr>
      </w:pPr>
      <w:r w:rsidRPr="00C537AE">
        <w:rPr>
          <w:rFonts w:ascii="Arial" w:hAnsi="Arial" w:cs="Arial"/>
          <w:i/>
          <w:szCs w:val="22"/>
        </w:rPr>
        <w:t>Nature conservation</w:t>
      </w:r>
    </w:p>
    <w:p w14:paraId="1E0D1530" w14:textId="37CB5AD9" w:rsidR="002A1DC1" w:rsidRPr="00175C3B" w:rsidRDefault="00967A9F" w:rsidP="00490734">
      <w:pPr>
        <w:pStyle w:val="Style1"/>
        <w:rPr>
          <w:rFonts w:ascii="Arial" w:hAnsi="Arial" w:cs="Arial"/>
          <w:szCs w:val="22"/>
        </w:rPr>
      </w:pPr>
      <w:proofErr w:type="spellStart"/>
      <w:r w:rsidRPr="00175C3B">
        <w:rPr>
          <w:rFonts w:ascii="Arial" w:hAnsi="Arial" w:cs="Arial"/>
          <w:szCs w:val="22"/>
        </w:rPr>
        <w:t>Matterdale</w:t>
      </w:r>
      <w:proofErr w:type="spellEnd"/>
      <w:r w:rsidRPr="00175C3B">
        <w:rPr>
          <w:rFonts w:ascii="Arial" w:hAnsi="Arial" w:cs="Arial"/>
          <w:szCs w:val="22"/>
        </w:rPr>
        <w:t xml:space="preserve"> </w:t>
      </w:r>
      <w:r w:rsidR="002A1DC1" w:rsidRPr="00175C3B">
        <w:rPr>
          <w:rFonts w:ascii="Arial" w:hAnsi="Arial" w:cs="Arial"/>
          <w:szCs w:val="22"/>
        </w:rPr>
        <w:t>C</w:t>
      </w:r>
      <w:r w:rsidRPr="00175C3B">
        <w:rPr>
          <w:rFonts w:ascii="Arial" w:hAnsi="Arial" w:cs="Arial"/>
          <w:szCs w:val="22"/>
        </w:rPr>
        <w:t xml:space="preserve">ommon lies within the Lake District National Park and </w:t>
      </w:r>
      <w:r w:rsidR="008F09A6" w:rsidRPr="00175C3B">
        <w:rPr>
          <w:rFonts w:ascii="Arial" w:hAnsi="Arial" w:cs="Arial"/>
          <w:szCs w:val="22"/>
        </w:rPr>
        <w:t xml:space="preserve">one </w:t>
      </w:r>
      <w:r w:rsidRPr="00175C3B">
        <w:rPr>
          <w:rFonts w:ascii="Arial" w:hAnsi="Arial" w:cs="Arial"/>
          <w:szCs w:val="22"/>
        </w:rPr>
        <w:t>of the two existing enclosures</w:t>
      </w:r>
      <w:r w:rsidR="008F09A6" w:rsidRPr="00175C3B">
        <w:rPr>
          <w:rFonts w:ascii="Arial" w:hAnsi="Arial" w:cs="Arial"/>
          <w:szCs w:val="22"/>
        </w:rPr>
        <w:t>, CL2</w:t>
      </w:r>
      <w:r w:rsidRPr="00175C3B">
        <w:rPr>
          <w:rFonts w:ascii="Arial" w:hAnsi="Arial" w:cs="Arial"/>
          <w:szCs w:val="22"/>
        </w:rPr>
        <w:t xml:space="preserve"> lies partially within the boundary of </w:t>
      </w:r>
      <w:proofErr w:type="spellStart"/>
      <w:r w:rsidRPr="00175C3B">
        <w:rPr>
          <w:rFonts w:ascii="Arial" w:hAnsi="Arial" w:cs="Arial"/>
          <w:szCs w:val="22"/>
        </w:rPr>
        <w:t>Thornsgill</w:t>
      </w:r>
      <w:proofErr w:type="spellEnd"/>
      <w:r w:rsidRPr="00175C3B">
        <w:rPr>
          <w:rFonts w:ascii="Arial" w:hAnsi="Arial" w:cs="Arial"/>
          <w:szCs w:val="22"/>
        </w:rPr>
        <w:t xml:space="preserve"> Beck, </w:t>
      </w:r>
      <w:proofErr w:type="spellStart"/>
      <w:r w:rsidRPr="00175C3B">
        <w:rPr>
          <w:rFonts w:ascii="Arial" w:hAnsi="Arial" w:cs="Arial"/>
          <w:szCs w:val="22"/>
        </w:rPr>
        <w:t>Mosedale</w:t>
      </w:r>
      <w:proofErr w:type="spellEnd"/>
      <w:r w:rsidRPr="00175C3B">
        <w:rPr>
          <w:rFonts w:ascii="Arial" w:hAnsi="Arial" w:cs="Arial"/>
          <w:szCs w:val="22"/>
        </w:rPr>
        <w:t xml:space="preserve"> Beck and Wolf’s Cragg Site of Special Scientific Interest (SSSI). This site was notified in 1998 for its geological interest. </w:t>
      </w:r>
      <w:r w:rsidR="00175C3B" w:rsidRPr="00175C3B">
        <w:rPr>
          <w:rFonts w:ascii="Arial" w:hAnsi="Arial" w:cs="Arial"/>
          <w:szCs w:val="22"/>
        </w:rPr>
        <w:t xml:space="preserve">Gaining effective of water movement across the area seems to me to be a key to long term revegetation of the peat. </w:t>
      </w:r>
      <w:r w:rsidRPr="00175C3B">
        <w:rPr>
          <w:rFonts w:ascii="Arial" w:hAnsi="Arial" w:cs="Arial"/>
          <w:szCs w:val="22"/>
        </w:rPr>
        <w:t>The features of the SSSI have not been adversely affected by the existing fencing works and no ongoing impact is anticipated should the fences be permitted to remain for a further period.</w:t>
      </w:r>
      <w:r w:rsidR="00175C3B" w:rsidRPr="00175C3B">
        <w:rPr>
          <w:rFonts w:ascii="Arial" w:hAnsi="Arial" w:cs="Arial"/>
          <w:szCs w:val="22"/>
        </w:rPr>
        <w:t xml:space="preserve"> </w:t>
      </w:r>
    </w:p>
    <w:p w14:paraId="3B93340C" w14:textId="7A8D1799" w:rsidR="00574F01" w:rsidRPr="00C537AE" w:rsidRDefault="00077A06" w:rsidP="00D67E5C">
      <w:pPr>
        <w:pStyle w:val="Style1"/>
        <w:rPr>
          <w:rFonts w:ascii="Arial" w:hAnsi="Arial" w:cs="Arial"/>
          <w:i/>
          <w:szCs w:val="22"/>
        </w:rPr>
      </w:pPr>
      <w:r w:rsidRPr="00C537AE">
        <w:rPr>
          <w:rFonts w:ascii="Arial" w:hAnsi="Arial" w:cs="Arial"/>
          <w:iCs/>
          <w:szCs w:val="22"/>
        </w:rPr>
        <w:t xml:space="preserve">Having regard to the foregoing, </w:t>
      </w:r>
      <w:r w:rsidR="0086440B" w:rsidRPr="00C537AE">
        <w:rPr>
          <w:rFonts w:ascii="Arial" w:hAnsi="Arial" w:cs="Arial"/>
          <w:iCs/>
          <w:szCs w:val="22"/>
        </w:rPr>
        <w:t xml:space="preserve">I conclude that </w:t>
      </w:r>
      <w:r w:rsidR="005260BC" w:rsidRPr="00C537AE">
        <w:rPr>
          <w:rFonts w:ascii="Arial" w:hAnsi="Arial" w:cs="Arial"/>
          <w:iCs/>
          <w:szCs w:val="22"/>
        </w:rPr>
        <w:t>the proposed works will have a positive benefit for nature conservation</w:t>
      </w:r>
    </w:p>
    <w:p w14:paraId="16359E3F" w14:textId="2B612ECD" w:rsidR="007D3612" w:rsidRPr="00C537AE" w:rsidRDefault="007D3612" w:rsidP="007D3612">
      <w:pPr>
        <w:pStyle w:val="Style1"/>
        <w:numPr>
          <w:ilvl w:val="0"/>
          <w:numId w:val="0"/>
        </w:numPr>
        <w:ind w:left="431" w:hanging="431"/>
        <w:rPr>
          <w:rFonts w:ascii="Arial" w:hAnsi="Arial" w:cs="Arial"/>
          <w:i/>
          <w:szCs w:val="22"/>
        </w:rPr>
      </w:pPr>
      <w:r w:rsidRPr="00C537AE">
        <w:rPr>
          <w:rFonts w:ascii="Arial" w:hAnsi="Arial" w:cs="Arial"/>
          <w:i/>
          <w:szCs w:val="22"/>
        </w:rPr>
        <w:t>Conservation of the landscape</w:t>
      </w:r>
    </w:p>
    <w:p w14:paraId="620E25C4" w14:textId="301CA010" w:rsidR="00175C3B" w:rsidRPr="00C537AE" w:rsidRDefault="00175C3B" w:rsidP="00175C3B">
      <w:pPr>
        <w:pStyle w:val="Style1"/>
        <w:rPr>
          <w:rFonts w:ascii="Arial" w:hAnsi="Arial" w:cs="Arial"/>
          <w:iCs/>
          <w:szCs w:val="22"/>
        </w:rPr>
      </w:pPr>
      <w:r w:rsidRPr="00C537AE">
        <w:rPr>
          <w:rFonts w:ascii="Arial" w:hAnsi="Arial" w:cs="Arial"/>
          <w:iCs/>
          <w:szCs w:val="22"/>
        </w:rPr>
        <w:t>The fences around CL</w:t>
      </w:r>
      <w:r w:rsidR="006D45AC">
        <w:rPr>
          <w:rFonts w:ascii="Arial" w:hAnsi="Arial" w:cs="Arial"/>
          <w:iCs/>
          <w:szCs w:val="22"/>
        </w:rPr>
        <w:t>1</w:t>
      </w:r>
      <w:r w:rsidRPr="00C537AE">
        <w:rPr>
          <w:rFonts w:ascii="Arial" w:hAnsi="Arial" w:cs="Arial"/>
          <w:iCs/>
          <w:szCs w:val="22"/>
        </w:rPr>
        <w:t xml:space="preserve"> and CL2 will inevitably be visible in the immediate locality. Most visitors to the area will utilise the Old Coach Road and will, therefore, be looking down on the affected area</w:t>
      </w:r>
      <w:r w:rsidR="006D45AC">
        <w:rPr>
          <w:rFonts w:ascii="Arial" w:hAnsi="Arial" w:cs="Arial"/>
          <w:iCs/>
          <w:szCs w:val="22"/>
        </w:rPr>
        <w:t>s</w:t>
      </w:r>
      <w:r w:rsidRPr="00C537AE">
        <w:rPr>
          <w:rFonts w:ascii="Arial" w:hAnsi="Arial" w:cs="Arial"/>
          <w:iCs/>
          <w:szCs w:val="22"/>
        </w:rPr>
        <w:t xml:space="preserve">, </w:t>
      </w:r>
      <w:r w:rsidR="006D45AC">
        <w:rPr>
          <w:rFonts w:ascii="Arial" w:hAnsi="Arial" w:cs="Arial"/>
          <w:iCs/>
          <w:szCs w:val="22"/>
        </w:rPr>
        <w:t>so</w:t>
      </w:r>
      <w:r w:rsidRPr="00C537AE">
        <w:rPr>
          <w:rFonts w:ascii="Arial" w:hAnsi="Arial" w:cs="Arial"/>
          <w:iCs/>
          <w:szCs w:val="22"/>
        </w:rPr>
        <w:t xml:space="preserve"> "</w:t>
      </w:r>
      <w:proofErr w:type="spellStart"/>
      <w:r w:rsidRPr="00C537AE">
        <w:rPr>
          <w:rFonts w:ascii="Arial" w:hAnsi="Arial" w:cs="Arial"/>
          <w:iCs/>
          <w:szCs w:val="22"/>
        </w:rPr>
        <w:t>skylining</w:t>
      </w:r>
      <w:proofErr w:type="spellEnd"/>
      <w:r w:rsidRPr="00C537AE">
        <w:rPr>
          <w:rFonts w:ascii="Arial" w:hAnsi="Arial" w:cs="Arial"/>
          <w:iCs/>
          <w:szCs w:val="22"/>
        </w:rPr>
        <w:t xml:space="preserve">" effects would be limited. The fencing would be seen against a dark background of heather and peat. </w:t>
      </w:r>
    </w:p>
    <w:p w14:paraId="79BD08C6" w14:textId="77777777" w:rsidR="00175C3B" w:rsidRDefault="00CA6713" w:rsidP="00341BAE">
      <w:pPr>
        <w:pStyle w:val="Style1"/>
        <w:rPr>
          <w:rFonts w:ascii="Arial" w:hAnsi="Arial" w:cs="Arial"/>
          <w:iCs/>
          <w:szCs w:val="22"/>
        </w:rPr>
      </w:pPr>
      <w:r w:rsidRPr="00175C3B">
        <w:rPr>
          <w:rFonts w:ascii="Arial" w:hAnsi="Arial" w:cs="Arial"/>
          <w:iCs/>
          <w:szCs w:val="22"/>
        </w:rPr>
        <w:t xml:space="preserve">NE states that whilst the fencing is visible from the Old Coach Road and the </w:t>
      </w:r>
      <w:r w:rsidR="00175C3B" w:rsidRPr="00175C3B">
        <w:rPr>
          <w:rFonts w:ascii="Arial" w:hAnsi="Arial" w:cs="Arial"/>
          <w:iCs/>
          <w:szCs w:val="22"/>
        </w:rPr>
        <w:t>b</w:t>
      </w:r>
      <w:r w:rsidRPr="00175C3B">
        <w:rPr>
          <w:rFonts w:ascii="Arial" w:hAnsi="Arial" w:cs="Arial"/>
          <w:iCs/>
          <w:szCs w:val="22"/>
        </w:rPr>
        <w:t>ridleway the landscape impact at this location is not considered to be significantly adverse. The materials still appear to be in good condition although they have weathered and the retention of the fence for a further period will allow ground cover to continue to develop, leading to a further reduction in bare areas and the potential for an overall improvement in the landscape quality of the area in the longer term.</w:t>
      </w:r>
      <w:r w:rsidR="00175C3B" w:rsidRPr="00175C3B">
        <w:rPr>
          <w:rFonts w:ascii="Arial" w:hAnsi="Arial" w:cs="Arial"/>
          <w:iCs/>
          <w:szCs w:val="22"/>
        </w:rPr>
        <w:t xml:space="preserve"> </w:t>
      </w:r>
      <w:r w:rsidRPr="00175C3B">
        <w:rPr>
          <w:rFonts w:ascii="Arial" w:hAnsi="Arial" w:cs="Arial"/>
          <w:iCs/>
          <w:szCs w:val="22"/>
        </w:rPr>
        <w:t xml:space="preserve">The fencing has resulted in the vegetation in the enclosures recovering more quickly without grazing pressure. </w:t>
      </w:r>
    </w:p>
    <w:p w14:paraId="7B28C28A" w14:textId="77777777" w:rsidR="00175C3B" w:rsidRDefault="00175C3B" w:rsidP="00901444">
      <w:pPr>
        <w:pStyle w:val="Style1"/>
        <w:rPr>
          <w:rFonts w:ascii="Arial" w:hAnsi="Arial" w:cs="Arial"/>
          <w:iCs/>
          <w:szCs w:val="22"/>
        </w:rPr>
      </w:pPr>
      <w:r>
        <w:rPr>
          <w:rFonts w:ascii="Arial" w:hAnsi="Arial" w:cs="Arial"/>
          <w:iCs/>
          <w:szCs w:val="22"/>
        </w:rPr>
        <w:lastRenderedPageBreak/>
        <w:t xml:space="preserve">Retention of the fencing for </w:t>
      </w:r>
      <w:r w:rsidR="00CA6713" w:rsidRPr="00C537AE">
        <w:rPr>
          <w:rFonts w:ascii="Arial" w:hAnsi="Arial" w:cs="Arial"/>
          <w:iCs/>
          <w:szCs w:val="22"/>
        </w:rPr>
        <w:t>15 years</w:t>
      </w:r>
      <w:r>
        <w:rPr>
          <w:rFonts w:ascii="Arial" w:hAnsi="Arial" w:cs="Arial"/>
          <w:iCs/>
          <w:szCs w:val="22"/>
        </w:rPr>
        <w:t xml:space="preserve"> </w:t>
      </w:r>
      <w:r w:rsidR="00CA6713" w:rsidRPr="00C537AE">
        <w:rPr>
          <w:rFonts w:ascii="Arial" w:hAnsi="Arial" w:cs="Arial"/>
          <w:iCs/>
          <w:szCs w:val="22"/>
        </w:rPr>
        <w:t xml:space="preserve">is </w:t>
      </w:r>
      <w:r>
        <w:rPr>
          <w:rFonts w:ascii="Arial" w:hAnsi="Arial" w:cs="Arial"/>
          <w:iCs/>
          <w:szCs w:val="22"/>
        </w:rPr>
        <w:t xml:space="preserve">a </w:t>
      </w:r>
      <w:r w:rsidR="00CA6713" w:rsidRPr="00C537AE">
        <w:rPr>
          <w:rFonts w:ascii="Arial" w:hAnsi="Arial" w:cs="Arial"/>
          <w:iCs/>
          <w:szCs w:val="22"/>
        </w:rPr>
        <w:t xml:space="preserve">longer period than the original consent and </w:t>
      </w:r>
      <w:r>
        <w:rPr>
          <w:rFonts w:ascii="Arial" w:hAnsi="Arial" w:cs="Arial"/>
          <w:iCs/>
          <w:szCs w:val="22"/>
        </w:rPr>
        <w:t xml:space="preserve">it seems doubtful whether </w:t>
      </w:r>
      <w:r w:rsidR="00CA6713" w:rsidRPr="00C537AE">
        <w:rPr>
          <w:rFonts w:ascii="Arial" w:hAnsi="Arial" w:cs="Arial"/>
          <w:iCs/>
          <w:szCs w:val="22"/>
        </w:rPr>
        <w:t>such a long period of continued grazing exclusion is necessary to support the</w:t>
      </w:r>
      <w:r w:rsidR="00CA6713" w:rsidRPr="00C537AE">
        <w:rPr>
          <w:rFonts w:ascii="Arial" w:hAnsi="Arial" w:cs="Arial"/>
          <w:color w:val="auto"/>
          <w:kern w:val="0"/>
        </w:rPr>
        <w:t xml:space="preserve"> </w:t>
      </w:r>
      <w:r w:rsidR="00CA6713" w:rsidRPr="00C537AE">
        <w:rPr>
          <w:rFonts w:ascii="Arial" w:hAnsi="Arial" w:cs="Arial"/>
          <w:iCs/>
          <w:szCs w:val="22"/>
        </w:rPr>
        <w:t xml:space="preserve">ongoing recovery of the vegetation in this area. </w:t>
      </w:r>
    </w:p>
    <w:p w14:paraId="64B66CC8" w14:textId="57C6A41E" w:rsidR="004B07F0" w:rsidRPr="00175C3B" w:rsidRDefault="00175C3B" w:rsidP="00FE6D8D">
      <w:pPr>
        <w:pStyle w:val="Style1"/>
        <w:rPr>
          <w:rFonts w:ascii="Arial" w:hAnsi="Arial" w:cs="Arial"/>
          <w:iCs/>
          <w:szCs w:val="22"/>
        </w:rPr>
      </w:pPr>
      <w:r w:rsidRPr="00175C3B">
        <w:rPr>
          <w:rFonts w:ascii="Arial" w:hAnsi="Arial" w:cs="Arial"/>
          <w:iCs/>
          <w:szCs w:val="22"/>
        </w:rPr>
        <w:t xml:space="preserve">I agree with NE’s assessment that the visual impact from the continued restoration of the blanket bog would significantly outweigh the temporary visual impacts caused by the fencing. </w:t>
      </w:r>
      <w:r>
        <w:rPr>
          <w:rFonts w:ascii="Arial" w:hAnsi="Arial" w:cs="Arial"/>
          <w:iCs/>
          <w:szCs w:val="22"/>
        </w:rPr>
        <w:t>Therefore i</w:t>
      </w:r>
      <w:r w:rsidR="006F12F3" w:rsidRPr="00175C3B">
        <w:rPr>
          <w:rFonts w:ascii="Arial" w:hAnsi="Arial" w:cs="Arial"/>
          <w:iCs/>
          <w:szCs w:val="22"/>
        </w:rPr>
        <w:t xml:space="preserve">n relation to landscape considerations, I </w:t>
      </w:r>
      <w:r>
        <w:rPr>
          <w:rFonts w:ascii="Arial" w:hAnsi="Arial" w:cs="Arial"/>
          <w:iCs/>
          <w:szCs w:val="22"/>
        </w:rPr>
        <w:t xml:space="preserve">find </w:t>
      </w:r>
      <w:r w:rsidR="00493237" w:rsidRPr="00175C3B">
        <w:rPr>
          <w:rFonts w:ascii="Arial" w:hAnsi="Arial" w:cs="Arial"/>
          <w:iCs/>
          <w:szCs w:val="22"/>
        </w:rPr>
        <w:t>that</w:t>
      </w:r>
      <w:r w:rsidR="002A1DC1" w:rsidRPr="00175C3B">
        <w:rPr>
          <w:rFonts w:ascii="Arial" w:hAnsi="Arial" w:cs="Arial"/>
          <w:iCs/>
          <w:szCs w:val="22"/>
        </w:rPr>
        <w:t xml:space="preserve"> whilst the fencing has </w:t>
      </w:r>
      <w:r>
        <w:rPr>
          <w:rFonts w:ascii="Arial" w:hAnsi="Arial" w:cs="Arial"/>
          <w:iCs/>
          <w:szCs w:val="22"/>
        </w:rPr>
        <w:t xml:space="preserve">some </w:t>
      </w:r>
      <w:r w:rsidR="00071EDA" w:rsidRPr="00175C3B">
        <w:rPr>
          <w:rFonts w:ascii="Arial" w:hAnsi="Arial" w:cs="Arial"/>
          <w:iCs/>
          <w:szCs w:val="22"/>
        </w:rPr>
        <w:t>visual impact</w:t>
      </w:r>
      <w:r>
        <w:rPr>
          <w:rFonts w:ascii="Arial" w:hAnsi="Arial" w:cs="Arial"/>
          <w:iCs/>
          <w:szCs w:val="22"/>
        </w:rPr>
        <w:t>s</w:t>
      </w:r>
      <w:r w:rsidR="00C31FE5" w:rsidRPr="00175C3B">
        <w:rPr>
          <w:rFonts w:ascii="Arial" w:hAnsi="Arial" w:cs="Arial"/>
          <w:iCs/>
          <w:szCs w:val="22"/>
        </w:rPr>
        <w:t xml:space="preserve">, </w:t>
      </w:r>
      <w:r w:rsidR="00071EDA" w:rsidRPr="00175C3B">
        <w:rPr>
          <w:rFonts w:ascii="Arial" w:hAnsi="Arial" w:cs="Arial"/>
          <w:iCs/>
          <w:szCs w:val="22"/>
        </w:rPr>
        <w:t xml:space="preserve">on balance it is </w:t>
      </w:r>
      <w:r w:rsidR="00967157" w:rsidRPr="00175C3B">
        <w:rPr>
          <w:rFonts w:ascii="Arial" w:hAnsi="Arial" w:cs="Arial"/>
          <w:iCs/>
          <w:szCs w:val="22"/>
        </w:rPr>
        <w:t xml:space="preserve">beneficial that </w:t>
      </w:r>
      <w:r w:rsidR="002A1DC1" w:rsidRPr="00175C3B">
        <w:rPr>
          <w:rFonts w:ascii="Arial" w:hAnsi="Arial" w:cs="Arial"/>
          <w:iCs/>
          <w:szCs w:val="22"/>
        </w:rPr>
        <w:t xml:space="preserve">the enclosures should </w:t>
      </w:r>
      <w:r w:rsidR="00376FAF" w:rsidRPr="00175C3B">
        <w:rPr>
          <w:rFonts w:ascii="Arial" w:hAnsi="Arial" w:cs="Arial"/>
          <w:iCs/>
          <w:szCs w:val="22"/>
        </w:rPr>
        <w:t>continue</w:t>
      </w:r>
      <w:r w:rsidR="002A1DC1" w:rsidRPr="00175C3B">
        <w:rPr>
          <w:rFonts w:ascii="Arial" w:hAnsi="Arial" w:cs="Arial"/>
          <w:iCs/>
          <w:szCs w:val="22"/>
        </w:rPr>
        <w:t xml:space="preserve"> for a </w:t>
      </w:r>
      <w:r>
        <w:rPr>
          <w:rFonts w:ascii="Arial" w:hAnsi="Arial" w:cs="Arial"/>
          <w:iCs/>
          <w:szCs w:val="22"/>
        </w:rPr>
        <w:t xml:space="preserve">limited </w:t>
      </w:r>
      <w:r w:rsidR="002A1DC1" w:rsidRPr="00175C3B">
        <w:rPr>
          <w:rFonts w:ascii="Arial" w:hAnsi="Arial" w:cs="Arial"/>
          <w:iCs/>
          <w:szCs w:val="22"/>
        </w:rPr>
        <w:t>period.</w:t>
      </w:r>
    </w:p>
    <w:p w14:paraId="700D1C11" w14:textId="3542F4CF" w:rsidR="00690A30" w:rsidRPr="00C537AE" w:rsidRDefault="00690A30" w:rsidP="00690A30">
      <w:pPr>
        <w:pStyle w:val="Style1"/>
        <w:numPr>
          <w:ilvl w:val="0"/>
          <w:numId w:val="0"/>
        </w:numPr>
        <w:rPr>
          <w:rFonts w:ascii="Arial" w:hAnsi="Arial" w:cs="Arial"/>
          <w:i/>
          <w:szCs w:val="22"/>
        </w:rPr>
      </w:pPr>
      <w:r w:rsidRPr="00C537AE">
        <w:rPr>
          <w:rFonts w:ascii="Arial" w:hAnsi="Arial" w:cs="Arial"/>
          <w:i/>
          <w:szCs w:val="22"/>
        </w:rPr>
        <w:t>The protection of public rights of access</w:t>
      </w:r>
    </w:p>
    <w:p w14:paraId="71F1B3E6" w14:textId="78D79B8A" w:rsidR="004F3739" w:rsidRPr="00C537AE" w:rsidRDefault="004F3739" w:rsidP="00732EE9">
      <w:pPr>
        <w:pStyle w:val="Style1"/>
        <w:rPr>
          <w:rFonts w:ascii="Arial" w:hAnsi="Arial" w:cs="Arial"/>
          <w:iCs/>
          <w:szCs w:val="22"/>
        </w:rPr>
      </w:pPr>
      <w:r w:rsidRPr="00C537AE">
        <w:rPr>
          <w:rFonts w:ascii="Arial" w:hAnsi="Arial" w:cs="Arial"/>
          <w:iCs/>
          <w:szCs w:val="22"/>
        </w:rPr>
        <w:t xml:space="preserve">NE states that the size of the common, coupled with the topography, boggy nature of the terrain and lack of any established routes within the enclosures all contribute to the works having a minimal effect on recreational users of the </w:t>
      </w:r>
      <w:r w:rsidR="006D45AC">
        <w:rPr>
          <w:rFonts w:ascii="Arial" w:hAnsi="Arial" w:cs="Arial"/>
          <w:iCs/>
          <w:szCs w:val="22"/>
        </w:rPr>
        <w:t>C</w:t>
      </w:r>
      <w:r w:rsidRPr="00C537AE">
        <w:rPr>
          <w:rFonts w:ascii="Arial" w:hAnsi="Arial" w:cs="Arial"/>
          <w:iCs/>
          <w:szCs w:val="22"/>
        </w:rPr>
        <w:t>ommon overall.</w:t>
      </w:r>
    </w:p>
    <w:p w14:paraId="06F5725B" w14:textId="285D8F60" w:rsidR="00341680" w:rsidRPr="00C537AE" w:rsidRDefault="001E7E1C" w:rsidP="00732EE9">
      <w:pPr>
        <w:pStyle w:val="Style1"/>
        <w:rPr>
          <w:rFonts w:ascii="Arial" w:hAnsi="Arial" w:cs="Arial"/>
          <w:iCs/>
          <w:szCs w:val="22"/>
        </w:rPr>
      </w:pPr>
      <w:r w:rsidRPr="00C537AE">
        <w:rPr>
          <w:rFonts w:ascii="Arial" w:hAnsi="Arial" w:cs="Arial"/>
          <w:iCs/>
          <w:szCs w:val="22"/>
        </w:rPr>
        <w:t>If consent is granted</w:t>
      </w:r>
      <w:r w:rsidR="00113E11" w:rsidRPr="00C537AE">
        <w:rPr>
          <w:rFonts w:ascii="Arial" w:hAnsi="Arial" w:cs="Arial"/>
          <w:iCs/>
          <w:szCs w:val="22"/>
        </w:rPr>
        <w:t xml:space="preserve"> there will be no loss of common land and all the </w:t>
      </w:r>
      <w:r w:rsidR="006D45AC">
        <w:rPr>
          <w:rFonts w:ascii="Arial" w:hAnsi="Arial" w:cs="Arial"/>
          <w:iCs/>
          <w:szCs w:val="22"/>
        </w:rPr>
        <w:t>C</w:t>
      </w:r>
      <w:r w:rsidR="00113E11" w:rsidRPr="00C537AE">
        <w:rPr>
          <w:rFonts w:ascii="Arial" w:hAnsi="Arial" w:cs="Arial"/>
          <w:iCs/>
          <w:szCs w:val="22"/>
        </w:rPr>
        <w:t>ommon w</w:t>
      </w:r>
      <w:r w:rsidR="005B660A" w:rsidRPr="00C537AE">
        <w:rPr>
          <w:rFonts w:ascii="Arial" w:hAnsi="Arial" w:cs="Arial"/>
          <w:iCs/>
          <w:szCs w:val="22"/>
        </w:rPr>
        <w:t>ill</w:t>
      </w:r>
      <w:r w:rsidR="00113E11" w:rsidRPr="00C537AE">
        <w:rPr>
          <w:rFonts w:ascii="Arial" w:hAnsi="Arial" w:cs="Arial"/>
          <w:iCs/>
          <w:szCs w:val="22"/>
        </w:rPr>
        <w:t xml:space="preserve"> remain available </w:t>
      </w:r>
      <w:r w:rsidR="005D4DC0" w:rsidRPr="00C537AE">
        <w:rPr>
          <w:rFonts w:ascii="Arial" w:hAnsi="Arial" w:cs="Arial"/>
          <w:iCs/>
          <w:szCs w:val="22"/>
        </w:rPr>
        <w:t xml:space="preserve">for </w:t>
      </w:r>
      <w:r w:rsidR="004F3739" w:rsidRPr="00C537AE">
        <w:rPr>
          <w:rFonts w:ascii="Arial" w:hAnsi="Arial" w:cs="Arial"/>
          <w:iCs/>
          <w:szCs w:val="22"/>
        </w:rPr>
        <w:t>public access</w:t>
      </w:r>
      <w:r w:rsidR="005D4DC0" w:rsidRPr="00C537AE">
        <w:rPr>
          <w:rFonts w:ascii="Arial" w:hAnsi="Arial" w:cs="Arial"/>
          <w:iCs/>
          <w:szCs w:val="22"/>
        </w:rPr>
        <w:t xml:space="preserve">. </w:t>
      </w:r>
      <w:r w:rsidR="00175C3B">
        <w:rPr>
          <w:rFonts w:ascii="Arial" w:hAnsi="Arial" w:cs="Arial"/>
          <w:iCs/>
          <w:szCs w:val="22"/>
        </w:rPr>
        <w:t>G</w:t>
      </w:r>
      <w:r w:rsidR="004F3739" w:rsidRPr="00C537AE">
        <w:rPr>
          <w:rFonts w:ascii="Arial" w:hAnsi="Arial" w:cs="Arial"/>
          <w:iCs/>
          <w:szCs w:val="22"/>
        </w:rPr>
        <w:t>ates would limit the impact of the fencing as regards</w:t>
      </w:r>
      <w:r w:rsidR="005D4DC0" w:rsidRPr="00C537AE">
        <w:rPr>
          <w:rFonts w:ascii="Arial" w:hAnsi="Arial" w:cs="Arial"/>
          <w:iCs/>
          <w:szCs w:val="22"/>
        </w:rPr>
        <w:t xml:space="preserve"> </w:t>
      </w:r>
      <w:r w:rsidR="006B6D12" w:rsidRPr="00C537AE">
        <w:rPr>
          <w:rFonts w:ascii="Arial" w:hAnsi="Arial" w:cs="Arial"/>
          <w:iCs/>
          <w:szCs w:val="22"/>
        </w:rPr>
        <w:t xml:space="preserve">impeding </w:t>
      </w:r>
      <w:r w:rsidR="005D4DC0" w:rsidRPr="00C537AE">
        <w:rPr>
          <w:rFonts w:ascii="Arial" w:hAnsi="Arial" w:cs="Arial"/>
          <w:iCs/>
          <w:szCs w:val="22"/>
        </w:rPr>
        <w:t>access from unenclosed to enclosed areas</w:t>
      </w:r>
      <w:r w:rsidR="00762536" w:rsidRPr="00C537AE">
        <w:rPr>
          <w:rFonts w:ascii="Arial" w:hAnsi="Arial" w:cs="Arial"/>
          <w:iCs/>
          <w:szCs w:val="22"/>
        </w:rPr>
        <w:t>.</w:t>
      </w:r>
    </w:p>
    <w:p w14:paraId="1B72FC9F" w14:textId="030D562A" w:rsidR="00B024D8" w:rsidRPr="00C537AE" w:rsidRDefault="00B024D8" w:rsidP="00B024D8">
      <w:pPr>
        <w:pStyle w:val="Style1"/>
        <w:numPr>
          <w:ilvl w:val="0"/>
          <w:numId w:val="0"/>
        </w:numPr>
        <w:ind w:left="431" w:hanging="431"/>
        <w:rPr>
          <w:rFonts w:ascii="Arial" w:hAnsi="Arial" w:cs="Arial"/>
          <w:i/>
          <w:szCs w:val="22"/>
        </w:rPr>
      </w:pPr>
      <w:bookmarkStart w:id="2" w:name="_Hlk45624106"/>
      <w:r w:rsidRPr="00C537AE">
        <w:rPr>
          <w:rFonts w:ascii="Arial" w:hAnsi="Arial" w:cs="Arial"/>
          <w:i/>
          <w:szCs w:val="22"/>
        </w:rPr>
        <w:t>Archaeological remains and features of historic interest</w:t>
      </w:r>
    </w:p>
    <w:bookmarkEnd w:id="2"/>
    <w:p w14:paraId="352B2946" w14:textId="6A3107B8" w:rsidR="0078495B" w:rsidRPr="00C537AE" w:rsidRDefault="00732EE9" w:rsidP="0078495B">
      <w:pPr>
        <w:pStyle w:val="Style1"/>
        <w:rPr>
          <w:rFonts w:ascii="Arial" w:hAnsi="Arial" w:cs="Arial"/>
          <w:iCs/>
          <w:szCs w:val="22"/>
        </w:rPr>
      </w:pPr>
      <w:r w:rsidRPr="00C537AE">
        <w:rPr>
          <w:rFonts w:ascii="Arial" w:hAnsi="Arial" w:cs="Arial"/>
          <w:iCs/>
          <w:szCs w:val="22"/>
        </w:rPr>
        <w:t>The</w:t>
      </w:r>
      <w:r w:rsidR="00E65E2E" w:rsidRPr="00C537AE">
        <w:rPr>
          <w:rFonts w:ascii="Arial" w:hAnsi="Arial" w:cs="Arial"/>
          <w:iCs/>
          <w:szCs w:val="22"/>
        </w:rPr>
        <w:t xml:space="preserve"> </w:t>
      </w:r>
      <w:r w:rsidR="005D7A45" w:rsidRPr="00C537AE">
        <w:rPr>
          <w:rFonts w:ascii="Arial" w:hAnsi="Arial" w:cs="Arial"/>
          <w:iCs/>
          <w:szCs w:val="22"/>
        </w:rPr>
        <w:t xml:space="preserve">proposal </w:t>
      </w:r>
      <w:r w:rsidRPr="00C537AE">
        <w:rPr>
          <w:rFonts w:ascii="Arial" w:hAnsi="Arial" w:cs="Arial"/>
          <w:iCs/>
          <w:szCs w:val="22"/>
        </w:rPr>
        <w:t>does no</w:t>
      </w:r>
      <w:r w:rsidR="00DB23CE" w:rsidRPr="00C537AE">
        <w:rPr>
          <w:rFonts w:ascii="Arial" w:hAnsi="Arial" w:cs="Arial"/>
          <w:iCs/>
          <w:szCs w:val="22"/>
        </w:rPr>
        <w:t xml:space="preserve">t </w:t>
      </w:r>
      <w:r w:rsidR="005D7A45" w:rsidRPr="00C537AE">
        <w:rPr>
          <w:rFonts w:ascii="Arial" w:hAnsi="Arial" w:cs="Arial"/>
          <w:iCs/>
          <w:szCs w:val="22"/>
        </w:rPr>
        <w:t xml:space="preserve">affect any </w:t>
      </w:r>
      <w:r w:rsidR="004D0F27" w:rsidRPr="00C537AE">
        <w:rPr>
          <w:rFonts w:ascii="Arial" w:hAnsi="Arial" w:cs="Arial"/>
          <w:iCs/>
          <w:szCs w:val="22"/>
        </w:rPr>
        <w:t>a</w:t>
      </w:r>
      <w:r w:rsidR="005D7A45" w:rsidRPr="00C537AE">
        <w:rPr>
          <w:rFonts w:ascii="Arial" w:hAnsi="Arial" w:cs="Arial"/>
          <w:iCs/>
          <w:szCs w:val="22"/>
        </w:rPr>
        <w:t xml:space="preserve">rchaeological remains </w:t>
      </w:r>
      <w:r w:rsidR="00EC2861" w:rsidRPr="00C537AE">
        <w:rPr>
          <w:rFonts w:ascii="Arial" w:hAnsi="Arial" w:cs="Arial"/>
          <w:iCs/>
          <w:szCs w:val="22"/>
        </w:rPr>
        <w:t>or</w:t>
      </w:r>
      <w:r w:rsidR="005D7A45" w:rsidRPr="00C537AE">
        <w:rPr>
          <w:rFonts w:ascii="Arial" w:hAnsi="Arial" w:cs="Arial"/>
          <w:iCs/>
          <w:szCs w:val="22"/>
        </w:rPr>
        <w:t xml:space="preserve"> features of historic interest</w:t>
      </w:r>
      <w:r w:rsidR="0078495B" w:rsidRPr="00C537AE">
        <w:rPr>
          <w:rFonts w:ascii="Arial" w:hAnsi="Arial" w:cs="Arial"/>
          <w:iCs/>
          <w:szCs w:val="22"/>
        </w:rPr>
        <w:t xml:space="preserve"> associated with the </w:t>
      </w:r>
      <w:r w:rsidR="00175C3B">
        <w:rPr>
          <w:rFonts w:ascii="Arial" w:hAnsi="Arial" w:cs="Arial"/>
          <w:iCs/>
          <w:szCs w:val="22"/>
        </w:rPr>
        <w:t>C</w:t>
      </w:r>
      <w:r w:rsidR="0078495B" w:rsidRPr="00C537AE">
        <w:rPr>
          <w:rFonts w:ascii="Arial" w:hAnsi="Arial" w:cs="Arial"/>
          <w:iCs/>
          <w:szCs w:val="22"/>
        </w:rPr>
        <w:t>ommon</w:t>
      </w:r>
      <w:r w:rsidR="00F05E2E" w:rsidRPr="00C537AE">
        <w:rPr>
          <w:rFonts w:ascii="Arial" w:hAnsi="Arial" w:cs="Arial"/>
          <w:iCs/>
          <w:szCs w:val="22"/>
        </w:rPr>
        <w:t>.</w:t>
      </w:r>
    </w:p>
    <w:p w14:paraId="28786D1D" w14:textId="58008E04" w:rsidR="0078495B" w:rsidRPr="00C537AE" w:rsidRDefault="0078495B" w:rsidP="0078495B">
      <w:pPr>
        <w:pStyle w:val="Style1"/>
        <w:numPr>
          <w:ilvl w:val="0"/>
          <w:numId w:val="0"/>
        </w:numPr>
        <w:rPr>
          <w:rFonts w:ascii="Arial" w:hAnsi="Arial" w:cs="Arial"/>
          <w:i/>
          <w:szCs w:val="22"/>
        </w:rPr>
      </w:pPr>
      <w:r w:rsidRPr="00C537AE">
        <w:rPr>
          <w:rFonts w:ascii="Arial" w:hAnsi="Arial" w:cs="Arial"/>
          <w:i/>
          <w:szCs w:val="22"/>
        </w:rPr>
        <w:t>Conclusions on</w:t>
      </w:r>
      <w:r w:rsidR="006D4B86" w:rsidRPr="00C537AE">
        <w:rPr>
          <w:rFonts w:ascii="Arial" w:hAnsi="Arial" w:cs="Arial"/>
          <w:i/>
          <w:szCs w:val="22"/>
        </w:rPr>
        <w:t xml:space="preserve"> the public interest</w:t>
      </w:r>
    </w:p>
    <w:p w14:paraId="28550F4A" w14:textId="59DA9BBB" w:rsidR="006D4B86" w:rsidRPr="00C537AE" w:rsidRDefault="00EC19CC" w:rsidP="00EC19CC">
      <w:pPr>
        <w:pStyle w:val="Style1"/>
        <w:rPr>
          <w:rFonts w:ascii="Arial" w:hAnsi="Arial" w:cs="Arial"/>
          <w:i/>
          <w:szCs w:val="22"/>
        </w:rPr>
      </w:pPr>
      <w:r w:rsidRPr="00C537AE">
        <w:rPr>
          <w:rFonts w:ascii="Arial" w:hAnsi="Arial" w:cs="Arial"/>
          <w:iCs/>
          <w:szCs w:val="22"/>
        </w:rPr>
        <w:t>Overall</w:t>
      </w:r>
      <w:r w:rsidR="00E85C9B" w:rsidRPr="00C537AE">
        <w:rPr>
          <w:rFonts w:ascii="Arial" w:hAnsi="Arial" w:cs="Arial"/>
          <w:iCs/>
          <w:szCs w:val="22"/>
        </w:rPr>
        <w:t>,</w:t>
      </w:r>
      <w:r w:rsidRPr="00C537AE">
        <w:rPr>
          <w:rFonts w:ascii="Arial" w:hAnsi="Arial" w:cs="Arial"/>
          <w:iCs/>
          <w:szCs w:val="22"/>
        </w:rPr>
        <w:t xml:space="preserve"> I am satisfied that there are no </w:t>
      </w:r>
      <w:r w:rsidR="00AE77F3" w:rsidRPr="00C537AE">
        <w:rPr>
          <w:rFonts w:ascii="Arial" w:hAnsi="Arial" w:cs="Arial"/>
          <w:iCs/>
          <w:szCs w:val="22"/>
        </w:rPr>
        <w:t xml:space="preserve">sufficient </w:t>
      </w:r>
      <w:r w:rsidRPr="00C537AE">
        <w:rPr>
          <w:rFonts w:ascii="Arial" w:hAnsi="Arial" w:cs="Arial"/>
          <w:iCs/>
          <w:szCs w:val="22"/>
        </w:rPr>
        <w:t>adverse impacts on the public interest</w:t>
      </w:r>
      <w:r w:rsidR="00E72DCC" w:rsidRPr="00C537AE">
        <w:rPr>
          <w:rFonts w:ascii="Arial" w:hAnsi="Arial" w:cs="Arial"/>
          <w:iCs/>
          <w:szCs w:val="22"/>
        </w:rPr>
        <w:t xml:space="preserve"> that would cause me to conclude the applications should not be granted</w:t>
      </w:r>
      <w:r w:rsidR="00CA6713" w:rsidRPr="00C537AE">
        <w:rPr>
          <w:rFonts w:ascii="Arial" w:hAnsi="Arial" w:cs="Arial"/>
          <w:iCs/>
          <w:szCs w:val="22"/>
        </w:rPr>
        <w:t xml:space="preserve">, subject to a condition that consent is only given up to and including 31 December 2028 to bring the fencing into line with the period of the current </w:t>
      </w:r>
      <w:r w:rsidR="00175C3B">
        <w:rPr>
          <w:rFonts w:ascii="Arial" w:hAnsi="Arial" w:cs="Arial"/>
          <w:iCs/>
          <w:szCs w:val="22"/>
        </w:rPr>
        <w:t>HT</w:t>
      </w:r>
      <w:r w:rsidR="00CA6713" w:rsidRPr="00C537AE">
        <w:rPr>
          <w:rFonts w:ascii="Arial" w:hAnsi="Arial" w:cs="Arial"/>
          <w:iCs/>
          <w:szCs w:val="22"/>
        </w:rPr>
        <w:t>CS agreement and allow for a detailed appraisal of the ecological benefits since the fences were originally erected in 2009.</w:t>
      </w:r>
    </w:p>
    <w:p w14:paraId="17B640E5" w14:textId="084FACB4" w:rsidR="007978BD" w:rsidRPr="00C537AE" w:rsidRDefault="007978BD" w:rsidP="007978BD">
      <w:pPr>
        <w:pStyle w:val="Style1"/>
        <w:numPr>
          <w:ilvl w:val="0"/>
          <w:numId w:val="0"/>
        </w:numPr>
        <w:rPr>
          <w:rFonts w:ascii="Arial" w:hAnsi="Arial" w:cs="Arial"/>
          <w:b/>
          <w:bCs/>
          <w:iCs/>
          <w:szCs w:val="22"/>
        </w:rPr>
      </w:pPr>
      <w:r w:rsidRPr="00C537AE">
        <w:rPr>
          <w:rFonts w:ascii="Arial" w:hAnsi="Arial" w:cs="Arial"/>
          <w:b/>
          <w:bCs/>
          <w:iCs/>
          <w:szCs w:val="22"/>
        </w:rPr>
        <w:t>Other matter</w:t>
      </w:r>
    </w:p>
    <w:p w14:paraId="6CCA03C2" w14:textId="2FA7AD04" w:rsidR="00E05CA9" w:rsidRPr="00C537AE" w:rsidRDefault="007978BD" w:rsidP="00D87E67">
      <w:pPr>
        <w:pStyle w:val="Style1"/>
        <w:rPr>
          <w:rFonts w:ascii="Arial" w:hAnsi="Arial" w:cs="Arial"/>
          <w:iCs/>
          <w:szCs w:val="22"/>
        </w:rPr>
      </w:pPr>
      <w:r w:rsidRPr="00C537AE">
        <w:rPr>
          <w:rFonts w:ascii="Arial" w:hAnsi="Arial" w:cs="Arial"/>
          <w:iCs/>
          <w:szCs w:val="22"/>
        </w:rPr>
        <w:t xml:space="preserve">The Open Spaces Society </w:t>
      </w:r>
      <w:r w:rsidR="006B6D12" w:rsidRPr="00C537AE">
        <w:rPr>
          <w:rFonts w:ascii="Arial" w:hAnsi="Arial" w:cs="Arial"/>
          <w:iCs/>
          <w:szCs w:val="22"/>
        </w:rPr>
        <w:t xml:space="preserve">(OSS) </w:t>
      </w:r>
      <w:r w:rsidR="00E05CA9" w:rsidRPr="00C537AE">
        <w:rPr>
          <w:rFonts w:ascii="Arial" w:hAnsi="Arial" w:cs="Arial"/>
          <w:iCs/>
          <w:szCs w:val="22"/>
        </w:rPr>
        <w:t>raised legally based objection</w:t>
      </w:r>
      <w:r w:rsidR="003212B4">
        <w:rPr>
          <w:rFonts w:ascii="Arial" w:hAnsi="Arial" w:cs="Arial"/>
          <w:iCs/>
          <w:szCs w:val="22"/>
        </w:rPr>
        <w:t>s</w:t>
      </w:r>
      <w:r w:rsidR="00E05CA9" w:rsidRPr="00C537AE">
        <w:rPr>
          <w:rFonts w:ascii="Arial" w:hAnsi="Arial" w:cs="Arial"/>
          <w:iCs/>
          <w:szCs w:val="22"/>
        </w:rPr>
        <w:t xml:space="preserve">. </w:t>
      </w:r>
      <w:r w:rsidR="002A6A6B" w:rsidRPr="00C537AE">
        <w:rPr>
          <w:rFonts w:ascii="Arial" w:hAnsi="Arial" w:cs="Arial"/>
          <w:iCs/>
          <w:szCs w:val="22"/>
        </w:rPr>
        <w:t>It doubted that the NTA1971 applied, but for the reasons given above I disagree.</w:t>
      </w:r>
      <w:r w:rsidR="003212B4">
        <w:rPr>
          <w:rFonts w:ascii="Arial" w:hAnsi="Arial" w:cs="Arial"/>
          <w:iCs/>
          <w:szCs w:val="22"/>
        </w:rPr>
        <w:t xml:space="preserve"> I</w:t>
      </w:r>
      <w:r w:rsidR="002A6A6B" w:rsidRPr="00C537AE">
        <w:rPr>
          <w:rFonts w:ascii="Arial" w:hAnsi="Arial" w:cs="Arial"/>
          <w:iCs/>
          <w:szCs w:val="22"/>
        </w:rPr>
        <w:t xml:space="preserve">t </w:t>
      </w:r>
      <w:r w:rsidR="003212B4">
        <w:rPr>
          <w:rFonts w:ascii="Arial" w:hAnsi="Arial" w:cs="Arial"/>
          <w:iCs/>
          <w:szCs w:val="22"/>
        </w:rPr>
        <w:t xml:space="preserve">also </w:t>
      </w:r>
      <w:r w:rsidR="002A6A6B" w:rsidRPr="00C537AE">
        <w:rPr>
          <w:rFonts w:ascii="Arial" w:hAnsi="Arial" w:cs="Arial"/>
          <w:iCs/>
          <w:szCs w:val="22"/>
        </w:rPr>
        <w:t>said that</w:t>
      </w:r>
      <w:r w:rsidR="00E05CA9" w:rsidRPr="00C537AE">
        <w:rPr>
          <w:rFonts w:ascii="Arial" w:hAnsi="Arial" w:cs="Arial"/>
          <w:iCs/>
          <w:szCs w:val="22"/>
        </w:rPr>
        <w:t xml:space="preserve"> the application process </w:t>
      </w:r>
      <w:r w:rsidR="002A6A6B" w:rsidRPr="00C537AE">
        <w:rPr>
          <w:rFonts w:ascii="Arial" w:hAnsi="Arial" w:cs="Arial"/>
          <w:iCs/>
          <w:szCs w:val="22"/>
        </w:rPr>
        <w:t>wa</w:t>
      </w:r>
      <w:r w:rsidR="00E05CA9" w:rsidRPr="00C537AE">
        <w:rPr>
          <w:rFonts w:ascii="Arial" w:hAnsi="Arial" w:cs="Arial"/>
          <w:iCs/>
          <w:szCs w:val="22"/>
        </w:rPr>
        <w:t xml:space="preserve">s controlled by an order specifically related to the particular </w:t>
      </w:r>
      <w:r w:rsidR="00A12692">
        <w:rPr>
          <w:rFonts w:ascii="Arial" w:hAnsi="Arial" w:cs="Arial"/>
          <w:iCs/>
          <w:szCs w:val="22"/>
        </w:rPr>
        <w:t>C</w:t>
      </w:r>
      <w:r w:rsidR="00E05CA9" w:rsidRPr="00C537AE">
        <w:rPr>
          <w:rFonts w:ascii="Arial" w:hAnsi="Arial" w:cs="Arial"/>
          <w:iCs/>
          <w:szCs w:val="22"/>
        </w:rPr>
        <w:t>ommon in question</w:t>
      </w:r>
      <w:r w:rsidR="00E05CA9" w:rsidRPr="00C537AE">
        <w:rPr>
          <w:rFonts w:ascii="Arial" w:hAnsi="Arial" w:cs="Arial"/>
          <w:iCs/>
          <w:szCs w:val="22"/>
          <w:lang w:val="en-US"/>
        </w:rPr>
        <w:t xml:space="preserve">. </w:t>
      </w:r>
      <w:r w:rsidR="009A2ACF">
        <w:rPr>
          <w:rFonts w:ascii="Arial" w:hAnsi="Arial" w:cs="Arial"/>
          <w:iCs/>
          <w:szCs w:val="22"/>
          <w:lang w:val="en-US"/>
        </w:rPr>
        <w:t>I deal with th</w:t>
      </w:r>
      <w:r w:rsidR="003212B4">
        <w:rPr>
          <w:rFonts w:ascii="Arial" w:hAnsi="Arial" w:cs="Arial"/>
          <w:iCs/>
          <w:szCs w:val="22"/>
          <w:lang w:val="en-US"/>
        </w:rPr>
        <w:t>is matter below</w:t>
      </w:r>
      <w:r w:rsidR="009A2ACF">
        <w:rPr>
          <w:rFonts w:ascii="Arial" w:hAnsi="Arial" w:cs="Arial"/>
          <w:iCs/>
          <w:szCs w:val="22"/>
          <w:lang w:val="en-US"/>
        </w:rPr>
        <w:t>.</w:t>
      </w:r>
    </w:p>
    <w:p w14:paraId="376A7AD7" w14:textId="56D1F2C9" w:rsidR="00E05CA9" w:rsidRPr="00C537AE" w:rsidRDefault="00E05CA9" w:rsidP="00E05CA9">
      <w:pPr>
        <w:pStyle w:val="Style1"/>
        <w:numPr>
          <w:ilvl w:val="0"/>
          <w:numId w:val="0"/>
        </w:numPr>
        <w:rPr>
          <w:rFonts w:ascii="Arial" w:hAnsi="Arial" w:cs="Arial"/>
          <w:i/>
          <w:szCs w:val="22"/>
        </w:rPr>
      </w:pPr>
      <w:r w:rsidRPr="00C537AE">
        <w:rPr>
          <w:rFonts w:ascii="Arial" w:hAnsi="Arial" w:cs="Arial"/>
          <w:i/>
          <w:szCs w:val="22"/>
        </w:rPr>
        <w:t>Whether local legislation applies</w:t>
      </w:r>
      <w:r w:rsidR="00CA773E" w:rsidRPr="00C537AE">
        <w:rPr>
          <w:rFonts w:ascii="Arial" w:hAnsi="Arial" w:cs="Arial"/>
          <w:i/>
          <w:szCs w:val="22"/>
        </w:rPr>
        <w:t xml:space="preserve"> in place of s38(1)</w:t>
      </w:r>
      <w:r w:rsidR="0042769A" w:rsidRPr="00C537AE">
        <w:rPr>
          <w:rFonts w:ascii="Arial" w:hAnsi="Arial" w:cs="Arial"/>
          <w:i/>
          <w:szCs w:val="22"/>
        </w:rPr>
        <w:t xml:space="preserve"> - s38(6)(a)</w:t>
      </w:r>
    </w:p>
    <w:p w14:paraId="4DCC8ACE" w14:textId="02C7DEE3" w:rsidR="000E1D75" w:rsidRPr="00C537AE" w:rsidRDefault="00E05CA9" w:rsidP="00D87E67">
      <w:pPr>
        <w:pStyle w:val="Style1"/>
        <w:rPr>
          <w:rFonts w:ascii="Arial" w:hAnsi="Arial" w:cs="Arial"/>
          <w:iCs/>
          <w:szCs w:val="22"/>
        </w:rPr>
      </w:pPr>
      <w:r w:rsidRPr="00C537AE">
        <w:rPr>
          <w:rFonts w:ascii="Arial" w:hAnsi="Arial" w:cs="Arial"/>
          <w:iCs/>
          <w:szCs w:val="22"/>
        </w:rPr>
        <w:t>T</w:t>
      </w:r>
      <w:r w:rsidR="006B6D12" w:rsidRPr="00C537AE">
        <w:rPr>
          <w:rFonts w:ascii="Arial" w:hAnsi="Arial" w:cs="Arial"/>
          <w:iCs/>
          <w:szCs w:val="22"/>
        </w:rPr>
        <w:t>he Inclosure and Regulation (</w:t>
      </w:r>
      <w:proofErr w:type="spellStart"/>
      <w:r w:rsidR="006B6D12" w:rsidRPr="00C537AE">
        <w:rPr>
          <w:rFonts w:ascii="Arial" w:hAnsi="Arial" w:cs="Arial"/>
          <w:iCs/>
          <w:szCs w:val="22"/>
        </w:rPr>
        <w:t>Matterdale</w:t>
      </w:r>
      <w:proofErr w:type="spellEnd"/>
      <w:r w:rsidR="006B6D12" w:rsidRPr="00C537AE">
        <w:rPr>
          <w:rFonts w:ascii="Arial" w:hAnsi="Arial" w:cs="Arial"/>
          <w:iCs/>
          <w:szCs w:val="22"/>
        </w:rPr>
        <w:t>) Provisional Orders Confirmation Act 1879</w:t>
      </w:r>
      <w:r w:rsidRPr="00C537AE">
        <w:rPr>
          <w:rFonts w:ascii="Arial" w:hAnsi="Arial" w:cs="Arial"/>
          <w:iCs/>
          <w:szCs w:val="22"/>
        </w:rPr>
        <w:t xml:space="preserve"> </w:t>
      </w:r>
      <w:r w:rsidR="009245BB" w:rsidRPr="00C537AE">
        <w:rPr>
          <w:rFonts w:ascii="Arial" w:hAnsi="Arial" w:cs="Arial"/>
          <w:iCs/>
          <w:szCs w:val="22"/>
        </w:rPr>
        <w:t xml:space="preserve">gave effect to two orders made by the Inclosure Commissioners (Commissioners), </w:t>
      </w:r>
      <w:r w:rsidRPr="00C537AE">
        <w:rPr>
          <w:rFonts w:ascii="Arial" w:hAnsi="Arial" w:cs="Arial"/>
          <w:iCs/>
          <w:szCs w:val="22"/>
        </w:rPr>
        <w:t xml:space="preserve">ie </w:t>
      </w:r>
      <w:r w:rsidR="009245BB" w:rsidRPr="00C537AE">
        <w:rPr>
          <w:rFonts w:ascii="Arial" w:hAnsi="Arial" w:cs="Arial"/>
          <w:iCs/>
          <w:szCs w:val="22"/>
        </w:rPr>
        <w:t>the Provisional Order of Inclosure and</w:t>
      </w:r>
      <w:r w:rsidRPr="00C537AE">
        <w:rPr>
          <w:rFonts w:ascii="Arial" w:hAnsi="Arial" w:cs="Arial"/>
          <w:iCs/>
          <w:szCs w:val="22"/>
        </w:rPr>
        <w:t>, - which is relied on by OSS</w:t>
      </w:r>
      <w:r w:rsidR="009245BB" w:rsidRPr="00C537AE">
        <w:rPr>
          <w:rFonts w:ascii="Arial" w:hAnsi="Arial" w:cs="Arial"/>
          <w:iCs/>
          <w:szCs w:val="22"/>
        </w:rPr>
        <w:t xml:space="preserve"> the Provisional Order of Regulation</w:t>
      </w:r>
      <w:r w:rsidRPr="00C537AE">
        <w:rPr>
          <w:rFonts w:ascii="Arial" w:hAnsi="Arial" w:cs="Arial"/>
          <w:iCs/>
          <w:szCs w:val="22"/>
        </w:rPr>
        <w:t xml:space="preserve"> (the Order)</w:t>
      </w:r>
      <w:r w:rsidR="009245BB" w:rsidRPr="00C537AE">
        <w:rPr>
          <w:rFonts w:ascii="Arial" w:hAnsi="Arial" w:cs="Arial"/>
          <w:iCs/>
          <w:szCs w:val="22"/>
        </w:rPr>
        <w:t xml:space="preserve">. The </w:t>
      </w:r>
      <w:r w:rsidR="006D45AC">
        <w:rPr>
          <w:rFonts w:ascii="Arial" w:hAnsi="Arial" w:cs="Arial"/>
          <w:iCs/>
          <w:szCs w:val="22"/>
        </w:rPr>
        <w:t>Order</w:t>
      </w:r>
      <w:r w:rsidR="000E1D75" w:rsidRPr="00C537AE">
        <w:rPr>
          <w:rFonts w:ascii="Arial" w:hAnsi="Arial" w:cs="Arial"/>
          <w:iCs/>
          <w:szCs w:val="22"/>
        </w:rPr>
        <w:t xml:space="preserve"> included:</w:t>
      </w:r>
    </w:p>
    <w:p w14:paraId="77645717" w14:textId="06EC7857" w:rsidR="006B6D12" w:rsidRPr="00C537AE" w:rsidRDefault="000E1D75" w:rsidP="0067778F">
      <w:pPr>
        <w:pStyle w:val="Style1"/>
        <w:numPr>
          <w:ilvl w:val="0"/>
          <w:numId w:val="0"/>
        </w:numPr>
        <w:ind w:left="431"/>
        <w:rPr>
          <w:rFonts w:ascii="Arial" w:hAnsi="Arial" w:cs="Arial"/>
          <w:iCs/>
          <w:szCs w:val="22"/>
        </w:rPr>
      </w:pPr>
      <w:r w:rsidRPr="00C537AE">
        <w:rPr>
          <w:rFonts w:ascii="Arial" w:hAnsi="Arial" w:cs="Arial"/>
          <w:iCs/>
          <w:szCs w:val="22"/>
        </w:rPr>
        <w:t>“</w:t>
      </w:r>
      <w:r w:rsidRPr="00C537AE">
        <w:rPr>
          <w:rFonts w:ascii="Arial" w:hAnsi="Arial" w:cs="Arial"/>
          <w:i/>
          <w:szCs w:val="22"/>
        </w:rPr>
        <w:t xml:space="preserve">that </w:t>
      </w:r>
      <w:r w:rsidR="009245BB" w:rsidRPr="00C537AE">
        <w:rPr>
          <w:rFonts w:ascii="Arial" w:hAnsi="Arial" w:cs="Arial"/>
          <w:i/>
          <w:szCs w:val="22"/>
          <w:lang w:val="en-US"/>
        </w:rPr>
        <w:t xml:space="preserve">for the improvement of the part of the </w:t>
      </w:r>
      <w:r w:rsidRPr="00C537AE">
        <w:rPr>
          <w:rFonts w:ascii="Arial" w:hAnsi="Arial" w:cs="Arial"/>
          <w:i/>
          <w:szCs w:val="22"/>
          <w:lang w:val="en-US"/>
        </w:rPr>
        <w:t xml:space="preserve">said </w:t>
      </w:r>
      <w:r w:rsidR="009245BB" w:rsidRPr="00C537AE">
        <w:rPr>
          <w:rFonts w:ascii="Arial" w:hAnsi="Arial" w:cs="Arial"/>
          <w:i/>
          <w:szCs w:val="22"/>
          <w:lang w:val="en-US"/>
        </w:rPr>
        <w:t>common to be regulated</w:t>
      </w:r>
      <w:r w:rsidRPr="00C537AE">
        <w:rPr>
          <w:rFonts w:ascii="Arial" w:hAnsi="Arial" w:cs="Arial"/>
          <w:i/>
          <w:szCs w:val="22"/>
          <w:lang w:val="en-US"/>
        </w:rPr>
        <w:t xml:space="preserve">, </w:t>
      </w:r>
      <w:r w:rsidR="009245BB" w:rsidRPr="00C537AE">
        <w:rPr>
          <w:rFonts w:ascii="Arial" w:hAnsi="Arial" w:cs="Arial"/>
          <w:i/>
          <w:szCs w:val="22"/>
          <w:lang w:val="en-US"/>
        </w:rPr>
        <w:t>the following provisions be put in force; that is to say, provisions for</w:t>
      </w:r>
      <w:r w:rsidRPr="00C537AE">
        <w:rPr>
          <w:rFonts w:ascii="Arial" w:hAnsi="Arial" w:cs="Arial"/>
          <w:i/>
          <w:szCs w:val="22"/>
          <w:lang w:val="en-US"/>
        </w:rPr>
        <w:t>-</w:t>
      </w:r>
      <w:r w:rsidR="00F94ABD" w:rsidRPr="00C537AE">
        <w:rPr>
          <w:rFonts w:ascii="Arial" w:hAnsi="Arial" w:cs="Arial"/>
          <w:i/>
          <w:szCs w:val="22"/>
        </w:rPr>
        <w:t>:</w:t>
      </w:r>
    </w:p>
    <w:p w14:paraId="40AE5575" w14:textId="38D15143" w:rsidR="006B6D12" w:rsidRPr="00C537AE" w:rsidRDefault="006B6D12" w:rsidP="00F94ABD">
      <w:pPr>
        <w:pStyle w:val="Style1"/>
        <w:numPr>
          <w:ilvl w:val="0"/>
          <w:numId w:val="0"/>
        </w:numPr>
        <w:ind w:left="431"/>
        <w:rPr>
          <w:rFonts w:ascii="Arial" w:hAnsi="Arial" w:cs="Arial"/>
          <w:i/>
          <w:szCs w:val="22"/>
        </w:rPr>
      </w:pPr>
      <w:r w:rsidRPr="00C537AE">
        <w:rPr>
          <w:rFonts w:ascii="Arial" w:hAnsi="Arial" w:cs="Arial"/>
          <w:i/>
          <w:szCs w:val="22"/>
        </w:rPr>
        <w:t>2. The planting of trees, or the erection of such fencing as may be found necessary for shelter or for the protection of the planting, or of the due exercise of the rights of common, or in any other way improving or adding to the beauty of such part of the said common.”</w:t>
      </w:r>
    </w:p>
    <w:p w14:paraId="6F911AEE" w14:textId="77777777" w:rsidR="00E05CA9" w:rsidRPr="00C537AE" w:rsidRDefault="00E05CA9" w:rsidP="00507E77">
      <w:pPr>
        <w:pStyle w:val="Style1"/>
        <w:rPr>
          <w:rFonts w:ascii="Arial" w:hAnsi="Arial" w:cs="Arial"/>
          <w:iCs/>
          <w:szCs w:val="22"/>
          <w:lang w:val="en-US"/>
        </w:rPr>
      </w:pPr>
      <w:r w:rsidRPr="00C537AE">
        <w:rPr>
          <w:rFonts w:ascii="Arial" w:hAnsi="Arial" w:cs="Arial"/>
          <w:iCs/>
          <w:szCs w:val="22"/>
        </w:rPr>
        <w:t>There is a postscript to the provisions itemised as follows “</w:t>
      </w:r>
      <w:r w:rsidRPr="00C537AE">
        <w:rPr>
          <w:rFonts w:ascii="Arial" w:hAnsi="Arial" w:cs="Arial"/>
          <w:i/>
          <w:szCs w:val="22"/>
          <w:lang w:val="en-US"/>
        </w:rPr>
        <w:t>the foregoing provisions for adjustment of rights and for improvement shall apply to all that part of the said common which is to be regulated</w:t>
      </w:r>
      <w:r w:rsidRPr="00C537AE">
        <w:rPr>
          <w:rFonts w:ascii="Arial" w:hAnsi="Arial" w:cs="Arial"/>
          <w:iCs/>
          <w:szCs w:val="22"/>
          <w:lang w:val="en-US"/>
        </w:rPr>
        <w:t>”.</w:t>
      </w:r>
    </w:p>
    <w:p w14:paraId="73C09F89" w14:textId="1B4A4504" w:rsidR="009000AD" w:rsidRPr="009A2ACF" w:rsidRDefault="002A6A6B" w:rsidP="00587D6A">
      <w:pPr>
        <w:pStyle w:val="Style1"/>
        <w:rPr>
          <w:rFonts w:ascii="Arial" w:hAnsi="Arial" w:cs="Arial"/>
          <w:iCs/>
          <w:szCs w:val="22"/>
          <w:lang w:val="en-US"/>
        </w:rPr>
      </w:pPr>
      <w:r w:rsidRPr="009A2ACF">
        <w:rPr>
          <w:rFonts w:ascii="Arial" w:hAnsi="Arial" w:cs="Arial"/>
          <w:iCs/>
          <w:szCs w:val="22"/>
        </w:rPr>
        <w:t xml:space="preserve">The </w:t>
      </w:r>
      <w:r w:rsidR="000E1D75" w:rsidRPr="009A2ACF">
        <w:rPr>
          <w:rFonts w:ascii="Arial" w:hAnsi="Arial" w:cs="Arial"/>
          <w:iCs/>
          <w:szCs w:val="22"/>
        </w:rPr>
        <w:t xml:space="preserve">use of the phrase “provisions for” </w:t>
      </w:r>
      <w:r w:rsidRPr="009A2ACF">
        <w:rPr>
          <w:rFonts w:ascii="Arial" w:hAnsi="Arial" w:cs="Arial"/>
          <w:iCs/>
          <w:szCs w:val="22"/>
        </w:rPr>
        <w:t xml:space="preserve">suggests </w:t>
      </w:r>
      <w:r w:rsidR="000E1D75" w:rsidRPr="009A2ACF">
        <w:rPr>
          <w:rFonts w:ascii="Arial" w:hAnsi="Arial" w:cs="Arial"/>
          <w:iCs/>
          <w:szCs w:val="22"/>
        </w:rPr>
        <w:t xml:space="preserve">that there </w:t>
      </w:r>
      <w:r w:rsidRPr="009A2ACF">
        <w:rPr>
          <w:rFonts w:ascii="Arial" w:hAnsi="Arial" w:cs="Arial"/>
          <w:iCs/>
          <w:szCs w:val="22"/>
        </w:rPr>
        <w:t xml:space="preserve">would have to exist a </w:t>
      </w:r>
      <w:r w:rsidR="000E1D75" w:rsidRPr="009A2ACF">
        <w:rPr>
          <w:rFonts w:ascii="Arial" w:hAnsi="Arial" w:cs="Arial"/>
          <w:iCs/>
          <w:szCs w:val="22"/>
        </w:rPr>
        <w:t xml:space="preserve">more specific </w:t>
      </w:r>
      <w:r w:rsidR="006D45AC">
        <w:rPr>
          <w:rFonts w:ascii="Arial" w:hAnsi="Arial" w:cs="Arial"/>
          <w:iCs/>
          <w:szCs w:val="22"/>
        </w:rPr>
        <w:t xml:space="preserve">and subsequently articulated </w:t>
      </w:r>
      <w:r w:rsidR="000E1D75" w:rsidRPr="009A2ACF">
        <w:rPr>
          <w:rFonts w:ascii="Arial" w:hAnsi="Arial" w:cs="Arial"/>
          <w:iCs/>
          <w:szCs w:val="22"/>
        </w:rPr>
        <w:t>power of regulation to be spelled out</w:t>
      </w:r>
      <w:r w:rsidRPr="009A2ACF">
        <w:rPr>
          <w:rFonts w:ascii="Arial" w:hAnsi="Arial" w:cs="Arial"/>
          <w:iCs/>
          <w:szCs w:val="22"/>
        </w:rPr>
        <w:t xml:space="preserve"> in relation to the whole o</w:t>
      </w:r>
      <w:r w:rsidR="009A2ACF" w:rsidRPr="009A2ACF">
        <w:rPr>
          <w:rFonts w:ascii="Arial" w:hAnsi="Arial" w:cs="Arial"/>
          <w:iCs/>
          <w:szCs w:val="22"/>
        </w:rPr>
        <w:t>r</w:t>
      </w:r>
      <w:r w:rsidRPr="009A2ACF">
        <w:rPr>
          <w:rFonts w:ascii="Arial" w:hAnsi="Arial" w:cs="Arial"/>
          <w:iCs/>
          <w:szCs w:val="22"/>
        </w:rPr>
        <w:t xml:space="preserve"> </w:t>
      </w:r>
      <w:r w:rsidR="009A2ACF" w:rsidRPr="009A2ACF">
        <w:rPr>
          <w:rFonts w:ascii="Arial" w:hAnsi="Arial" w:cs="Arial"/>
          <w:iCs/>
          <w:szCs w:val="22"/>
        </w:rPr>
        <w:t xml:space="preserve">a specific </w:t>
      </w:r>
      <w:r w:rsidRPr="009A2ACF">
        <w:rPr>
          <w:rFonts w:ascii="Arial" w:hAnsi="Arial" w:cs="Arial"/>
          <w:iCs/>
          <w:szCs w:val="22"/>
        </w:rPr>
        <w:t xml:space="preserve">part of the </w:t>
      </w:r>
      <w:r w:rsidR="006D45AC">
        <w:rPr>
          <w:rFonts w:ascii="Arial" w:hAnsi="Arial" w:cs="Arial"/>
          <w:iCs/>
          <w:szCs w:val="22"/>
        </w:rPr>
        <w:t>C</w:t>
      </w:r>
      <w:r w:rsidRPr="009A2ACF">
        <w:rPr>
          <w:rFonts w:ascii="Arial" w:hAnsi="Arial" w:cs="Arial"/>
          <w:iCs/>
          <w:szCs w:val="22"/>
        </w:rPr>
        <w:t xml:space="preserve">ommon, that </w:t>
      </w:r>
      <w:r w:rsidR="006D45AC">
        <w:rPr>
          <w:rFonts w:ascii="Arial" w:hAnsi="Arial" w:cs="Arial"/>
          <w:iCs/>
          <w:szCs w:val="22"/>
        </w:rPr>
        <w:t xml:space="preserve">would justify </w:t>
      </w:r>
      <w:r w:rsidRPr="009A2ACF">
        <w:rPr>
          <w:rFonts w:ascii="Arial" w:hAnsi="Arial" w:cs="Arial"/>
          <w:iCs/>
          <w:szCs w:val="22"/>
        </w:rPr>
        <w:t xml:space="preserve">the provision of fencing as </w:t>
      </w:r>
      <w:r w:rsidR="009A2ACF" w:rsidRPr="009A2ACF">
        <w:rPr>
          <w:rFonts w:ascii="Arial" w:hAnsi="Arial" w:cs="Arial"/>
          <w:iCs/>
          <w:szCs w:val="22"/>
        </w:rPr>
        <w:t xml:space="preserve">it has </w:t>
      </w:r>
      <w:r w:rsidR="009A2ACF" w:rsidRPr="009A2ACF">
        <w:rPr>
          <w:rFonts w:ascii="Arial" w:hAnsi="Arial" w:cs="Arial"/>
          <w:iCs/>
          <w:szCs w:val="22"/>
        </w:rPr>
        <w:lastRenderedPageBreak/>
        <w:t xml:space="preserve">been applied for here. </w:t>
      </w:r>
      <w:r w:rsidR="009000AD" w:rsidRPr="009A2ACF">
        <w:rPr>
          <w:rFonts w:ascii="Arial" w:hAnsi="Arial" w:cs="Arial"/>
          <w:iCs/>
          <w:szCs w:val="22"/>
          <w:lang w:val="en-US"/>
        </w:rPr>
        <w:t xml:space="preserve">OSS did not provide evidence as to the existence of any such award or application that might have been made to permit persons to carry out </w:t>
      </w:r>
      <w:r w:rsidR="009A2ACF">
        <w:rPr>
          <w:rFonts w:ascii="Arial" w:hAnsi="Arial" w:cs="Arial"/>
          <w:iCs/>
          <w:szCs w:val="22"/>
          <w:lang w:val="en-US"/>
        </w:rPr>
        <w:t xml:space="preserve">specific </w:t>
      </w:r>
      <w:r w:rsidR="009000AD" w:rsidRPr="009A2ACF">
        <w:rPr>
          <w:rFonts w:ascii="Arial" w:hAnsi="Arial" w:cs="Arial"/>
          <w:iCs/>
          <w:szCs w:val="22"/>
          <w:lang w:val="en-US"/>
        </w:rPr>
        <w:t xml:space="preserve">works that would be excepted from the application of </w:t>
      </w:r>
      <w:r w:rsidR="009000AD" w:rsidRPr="009A2ACF">
        <w:rPr>
          <w:rFonts w:ascii="Arial" w:hAnsi="Arial" w:cs="Arial"/>
          <w:iCs/>
          <w:szCs w:val="22"/>
        </w:rPr>
        <w:t xml:space="preserve">s38(1) (prohibition on works without consent), </w:t>
      </w:r>
      <w:proofErr w:type="gramStart"/>
      <w:r w:rsidR="009000AD" w:rsidRPr="009A2ACF">
        <w:rPr>
          <w:rFonts w:ascii="Arial" w:hAnsi="Arial" w:cs="Arial"/>
          <w:iCs/>
          <w:szCs w:val="22"/>
        </w:rPr>
        <w:t>ie</w:t>
      </w:r>
      <w:proofErr w:type="gramEnd"/>
      <w:r w:rsidR="009000AD" w:rsidRPr="009A2ACF">
        <w:rPr>
          <w:rFonts w:ascii="Arial" w:hAnsi="Arial" w:cs="Arial"/>
          <w:iCs/>
          <w:szCs w:val="22"/>
        </w:rPr>
        <w:t xml:space="preserve"> works mentioned in s38(6)</w:t>
      </w:r>
      <w:r w:rsidR="009000AD" w:rsidRPr="00A2106B">
        <w:rPr>
          <w:rFonts w:ascii="Arial" w:hAnsi="Arial" w:cs="Arial"/>
          <w:iCs/>
          <w:szCs w:val="22"/>
          <w:u w:val="single"/>
        </w:rPr>
        <w:t xml:space="preserve">(a) </w:t>
      </w:r>
      <w:r w:rsidR="009000AD" w:rsidRPr="009A2ACF">
        <w:rPr>
          <w:rFonts w:ascii="Arial" w:hAnsi="Arial" w:cs="Arial"/>
          <w:iCs/>
          <w:szCs w:val="22"/>
        </w:rPr>
        <w:t>which are:</w:t>
      </w:r>
    </w:p>
    <w:p w14:paraId="3FB53E02" w14:textId="77777777" w:rsidR="009000AD" w:rsidRPr="00C537AE" w:rsidRDefault="009000AD" w:rsidP="009000AD">
      <w:pPr>
        <w:pStyle w:val="Style1"/>
        <w:numPr>
          <w:ilvl w:val="0"/>
          <w:numId w:val="0"/>
        </w:numPr>
        <w:ind w:left="431"/>
        <w:rPr>
          <w:rFonts w:ascii="Arial" w:hAnsi="Arial" w:cs="Arial"/>
          <w:iCs/>
          <w:szCs w:val="22"/>
          <w:lang w:val="en-US"/>
        </w:rPr>
      </w:pPr>
      <w:r w:rsidRPr="00C537AE">
        <w:rPr>
          <w:rFonts w:ascii="Arial" w:hAnsi="Arial" w:cs="Arial"/>
          <w:i/>
          <w:szCs w:val="22"/>
        </w:rPr>
        <w:t>“(a)works on any land where those works, or works of a description which includes those works, are carried out under a power conferred in relation to that particular land by or under any enactment”.</w:t>
      </w:r>
      <w:r w:rsidRPr="00C537AE">
        <w:rPr>
          <w:rFonts w:ascii="Arial" w:hAnsi="Arial" w:cs="Arial"/>
          <w:iCs/>
          <w:szCs w:val="22"/>
          <w:lang w:val="en-US"/>
        </w:rPr>
        <w:t xml:space="preserve"> </w:t>
      </w:r>
    </w:p>
    <w:p w14:paraId="6DFB2D59" w14:textId="77777777" w:rsidR="009A2ACF" w:rsidRPr="009A2ACF" w:rsidRDefault="009A2ACF" w:rsidP="009A2ACF">
      <w:pPr>
        <w:pStyle w:val="Style1"/>
        <w:rPr>
          <w:rFonts w:ascii="Arial" w:hAnsi="Arial" w:cs="Arial"/>
          <w:iCs/>
          <w:szCs w:val="22"/>
        </w:rPr>
      </w:pPr>
      <w:r w:rsidRPr="009A2ACF">
        <w:rPr>
          <w:rFonts w:ascii="Arial" w:hAnsi="Arial" w:cs="Arial"/>
          <w:iCs/>
          <w:szCs w:val="22"/>
        </w:rPr>
        <w:t xml:space="preserve">It is a matter of public record that the </w:t>
      </w:r>
      <w:proofErr w:type="spellStart"/>
      <w:r w:rsidRPr="009A2ACF">
        <w:rPr>
          <w:rFonts w:ascii="Arial" w:hAnsi="Arial" w:cs="Arial"/>
          <w:iCs/>
          <w:szCs w:val="22"/>
        </w:rPr>
        <w:t>Matterdale</w:t>
      </w:r>
      <w:proofErr w:type="spellEnd"/>
      <w:r w:rsidRPr="009A2ACF">
        <w:rPr>
          <w:rFonts w:ascii="Arial" w:hAnsi="Arial" w:cs="Arial"/>
          <w:iCs/>
          <w:szCs w:val="22"/>
        </w:rPr>
        <w:t xml:space="preserve"> </w:t>
      </w:r>
      <w:proofErr w:type="spellStart"/>
      <w:r w:rsidRPr="009A2ACF">
        <w:rPr>
          <w:rFonts w:ascii="Arial" w:hAnsi="Arial" w:cs="Arial"/>
          <w:iCs/>
          <w:szCs w:val="22"/>
        </w:rPr>
        <w:t>Inclosure</w:t>
      </w:r>
      <w:proofErr w:type="spellEnd"/>
      <w:r w:rsidRPr="009A2ACF">
        <w:rPr>
          <w:rFonts w:ascii="Arial" w:hAnsi="Arial" w:cs="Arial"/>
          <w:iCs/>
          <w:szCs w:val="22"/>
        </w:rPr>
        <w:t xml:space="preserve"> Award was made on 14 July 1882, for example the Commons Commissioners’ decision Ref 262/D/822-830 dated 28 July 1982 confirms at the seventh paragraph that: </w:t>
      </w:r>
      <w:r w:rsidRPr="009A2ACF">
        <w:rPr>
          <w:rFonts w:ascii="Arial" w:hAnsi="Arial" w:cs="Arial"/>
          <w:i/>
          <w:szCs w:val="22"/>
        </w:rPr>
        <w:t>“</w:t>
      </w:r>
      <w:proofErr w:type="spellStart"/>
      <w:r w:rsidRPr="009A2ACF">
        <w:rPr>
          <w:rFonts w:ascii="Arial" w:hAnsi="Arial" w:cs="Arial"/>
          <w:i/>
          <w:szCs w:val="22"/>
        </w:rPr>
        <w:t>the</w:t>
      </w:r>
      <w:proofErr w:type="spellEnd"/>
      <w:r w:rsidRPr="009A2ACF">
        <w:rPr>
          <w:rFonts w:ascii="Arial" w:hAnsi="Arial" w:cs="Arial"/>
          <w:i/>
          <w:szCs w:val="22"/>
        </w:rPr>
        <w:t xml:space="preserve"> said 1882 award was made under 2 provisional orders both 27 February 1879 one for Regulation and one for Inclosure which orders were confirmed by the Inclosure and Regulation (</w:t>
      </w:r>
      <w:proofErr w:type="spellStart"/>
      <w:r w:rsidRPr="009A2ACF">
        <w:rPr>
          <w:rFonts w:ascii="Arial" w:hAnsi="Arial" w:cs="Arial"/>
          <w:i/>
          <w:szCs w:val="22"/>
        </w:rPr>
        <w:t>Matterdale</w:t>
      </w:r>
      <w:proofErr w:type="spellEnd"/>
      <w:r w:rsidRPr="009A2ACF">
        <w:rPr>
          <w:rFonts w:ascii="Arial" w:hAnsi="Arial" w:cs="Arial"/>
          <w:i/>
          <w:szCs w:val="22"/>
        </w:rPr>
        <w:t xml:space="preserve">) Provisional Orders Confirmation Act 1879, 42 and 43 </w:t>
      </w:r>
      <w:proofErr w:type="spellStart"/>
      <w:r w:rsidRPr="009A2ACF">
        <w:rPr>
          <w:rFonts w:ascii="Arial" w:hAnsi="Arial" w:cs="Arial"/>
          <w:i/>
          <w:szCs w:val="22"/>
        </w:rPr>
        <w:t>Vict</w:t>
      </w:r>
      <w:proofErr w:type="spellEnd"/>
      <w:r w:rsidRPr="009A2ACF">
        <w:rPr>
          <w:rFonts w:ascii="Arial" w:hAnsi="Arial" w:cs="Arial"/>
          <w:i/>
          <w:szCs w:val="22"/>
        </w:rPr>
        <w:t>. C. lxxxi.”</w:t>
      </w:r>
    </w:p>
    <w:p w14:paraId="5807AAAA" w14:textId="2A372F77" w:rsidR="009A2ACF" w:rsidRPr="009A2ACF" w:rsidRDefault="009A2ACF" w:rsidP="009A2ACF">
      <w:pPr>
        <w:pStyle w:val="Style1"/>
        <w:rPr>
          <w:rFonts w:ascii="Arial" w:hAnsi="Arial" w:cs="Arial"/>
          <w:iCs/>
          <w:szCs w:val="22"/>
        </w:rPr>
      </w:pPr>
      <w:r w:rsidRPr="009A2ACF">
        <w:rPr>
          <w:rFonts w:ascii="Arial" w:hAnsi="Arial" w:cs="Arial"/>
          <w:iCs/>
          <w:szCs w:val="22"/>
        </w:rPr>
        <w:t>However I have not been provided with th</w:t>
      </w:r>
      <w:r w:rsidR="003212B4">
        <w:rPr>
          <w:rFonts w:ascii="Arial" w:hAnsi="Arial" w:cs="Arial"/>
          <w:iCs/>
          <w:szCs w:val="22"/>
        </w:rPr>
        <w:t xml:space="preserve">at or any other </w:t>
      </w:r>
      <w:r w:rsidRPr="009A2ACF">
        <w:rPr>
          <w:rFonts w:ascii="Arial" w:hAnsi="Arial" w:cs="Arial"/>
          <w:iCs/>
          <w:szCs w:val="22"/>
        </w:rPr>
        <w:t xml:space="preserve">award </w:t>
      </w:r>
      <w:r w:rsidR="003212B4">
        <w:rPr>
          <w:rFonts w:ascii="Arial" w:hAnsi="Arial" w:cs="Arial"/>
          <w:iCs/>
          <w:szCs w:val="22"/>
        </w:rPr>
        <w:t>pertaining to the Common</w:t>
      </w:r>
      <w:r w:rsidRPr="009A2ACF">
        <w:rPr>
          <w:rFonts w:ascii="Arial" w:hAnsi="Arial" w:cs="Arial"/>
          <w:iCs/>
          <w:szCs w:val="22"/>
        </w:rPr>
        <w:t>. Regulation of a common under the Commons Act 1876 was a highly bureaucratic exercise, and it is commonly understood that what was meant or intended by “regulation” of a common was a source of no little confusion at this time. The structure of regulation set out through local provisional orders, Acts, local awards, and conservators’ schemes of byelaws produced a confused set of legal parameters</w:t>
      </w:r>
      <w:r>
        <w:rPr>
          <w:rFonts w:ascii="Arial" w:hAnsi="Arial" w:cs="Arial"/>
          <w:iCs/>
          <w:szCs w:val="22"/>
        </w:rPr>
        <w:t>.</w:t>
      </w:r>
      <w:r w:rsidRPr="009A2ACF">
        <w:rPr>
          <w:rFonts w:ascii="Arial" w:hAnsi="Arial" w:cs="Arial"/>
          <w:iCs/>
          <w:szCs w:val="22"/>
        </w:rPr>
        <w:t xml:space="preserve"> T</w:t>
      </w:r>
      <w:r w:rsidRPr="009A2ACF">
        <w:rPr>
          <w:rFonts w:ascii="Arial" w:hAnsi="Arial" w:cs="Arial"/>
          <w:iCs/>
          <w:szCs w:val="22"/>
          <w:lang w:val="en-US"/>
        </w:rPr>
        <w:t xml:space="preserve">he </w:t>
      </w:r>
      <w:r>
        <w:rPr>
          <w:rFonts w:ascii="Arial" w:hAnsi="Arial" w:cs="Arial"/>
          <w:iCs/>
          <w:szCs w:val="22"/>
          <w:lang w:val="en-US"/>
        </w:rPr>
        <w:t>1876 A</w:t>
      </w:r>
      <w:r w:rsidRPr="009A2ACF">
        <w:rPr>
          <w:rFonts w:ascii="Arial" w:hAnsi="Arial" w:cs="Arial"/>
          <w:iCs/>
          <w:szCs w:val="22"/>
          <w:lang w:val="en-US"/>
        </w:rPr>
        <w:t xml:space="preserve">ct and Order are enabling powers and do not </w:t>
      </w:r>
      <w:r>
        <w:rPr>
          <w:rFonts w:ascii="Arial" w:hAnsi="Arial" w:cs="Arial"/>
          <w:iCs/>
          <w:szCs w:val="22"/>
          <w:lang w:val="en-US"/>
        </w:rPr>
        <w:t xml:space="preserve">appear to </w:t>
      </w:r>
      <w:r w:rsidRPr="009A2ACF">
        <w:rPr>
          <w:rFonts w:ascii="Arial" w:hAnsi="Arial" w:cs="Arial"/>
          <w:iCs/>
          <w:szCs w:val="22"/>
          <w:lang w:val="en-US"/>
        </w:rPr>
        <w:t>give dispositive effect to item 2. which only foreshadows, for example the power to “</w:t>
      </w:r>
      <w:r w:rsidRPr="009A2ACF">
        <w:rPr>
          <w:rFonts w:ascii="Arial" w:hAnsi="Arial" w:cs="Arial"/>
          <w:i/>
          <w:szCs w:val="22"/>
          <w:lang w:val="en-US"/>
        </w:rPr>
        <w:t>improve</w:t>
      </w:r>
      <w:r w:rsidRPr="009A2ACF">
        <w:rPr>
          <w:rFonts w:ascii="Arial" w:hAnsi="Arial" w:cs="Arial"/>
          <w:iCs/>
          <w:szCs w:val="22"/>
          <w:lang w:val="en-US"/>
        </w:rPr>
        <w:t>” or “</w:t>
      </w:r>
      <w:r w:rsidRPr="009A2ACF">
        <w:rPr>
          <w:rFonts w:ascii="Arial" w:hAnsi="Arial" w:cs="Arial"/>
          <w:i/>
          <w:szCs w:val="22"/>
          <w:lang w:val="en-US"/>
        </w:rPr>
        <w:t>add to the beauty</w:t>
      </w:r>
      <w:r w:rsidRPr="009A2ACF">
        <w:rPr>
          <w:rFonts w:ascii="Arial" w:hAnsi="Arial" w:cs="Arial"/>
          <w:iCs/>
          <w:szCs w:val="22"/>
          <w:lang w:val="en-US"/>
        </w:rPr>
        <w:t xml:space="preserve">” of the </w:t>
      </w:r>
      <w:r w:rsidR="006D45AC">
        <w:rPr>
          <w:rFonts w:ascii="Arial" w:hAnsi="Arial" w:cs="Arial"/>
          <w:iCs/>
          <w:szCs w:val="22"/>
          <w:lang w:val="en-US"/>
        </w:rPr>
        <w:t>C</w:t>
      </w:r>
      <w:r w:rsidRPr="009A2ACF">
        <w:rPr>
          <w:rFonts w:ascii="Arial" w:hAnsi="Arial" w:cs="Arial"/>
          <w:iCs/>
          <w:szCs w:val="22"/>
          <w:lang w:val="en-US"/>
        </w:rPr>
        <w:t xml:space="preserve">ommon. </w:t>
      </w:r>
    </w:p>
    <w:p w14:paraId="26C1CE58" w14:textId="7B8E11FB" w:rsidR="00AE5652" w:rsidRDefault="00692F34" w:rsidP="0097384D">
      <w:pPr>
        <w:pStyle w:val="Style1"/>
        <w:rPr>
          <w:rFonts w:ascii="Arial" w:hAnsi="Arial" w:cs="Arial"/>
          <w:iCs/>
          <w:szCs w:val="22"/>
        </w:rPr>
      </w:pPr>
      <w:r w:rsidRPr="00692F34">
        <w:rPr>
          <w:rFonts w:ascii="Arial" w:hAnsi="Arial" w:cs="Arial"/>
          <w:iCs/>
          <w:szCs w:val="22"/>
        </w:rPr>
        <w:t xml:space="preserve">Furthermore, tracing the succession of authorities concerned with these matters, I note that </w:t>
      </w:r>
      <w:r>
        <w:rPr>
          <w:rFonts w:ascii="Arial" w:hAnsi="Arial" w:cs="Arial"/>
          <w:iCs/>
          <w:szCs w:val="22"/>
        </w:rPr>
        <w:t>t</w:t>
      </w:r>
      <w:r w:rsidR="00AE5652" w:rsidRPr="00692F34">
        <w:rPr>
          <w:rFonts w:ascii="Arial" w:hAnsi="Arial" w:cs="Arial"/>
          <w:iCs/>
          <w:szCs w:val="22"/>
        </w:rPr>
        <w:t>he Board of Inclosure Commissioners originated in the Inclosure Act 1845</w:t>
      </w:r>
      <w:r w:rsidR="00264C5D" w:rsidRPr="00692F34">
        <w:rPr>
          <w:rFonts w:ascii="Arial" w:hAnsi="Arial" w:cs="Arial"/>
          <w:color w:val="auto"/>
          <w:kern w:val="0"/>
        </w:rPr>
        <w:t xml:space="preserve"> which </w:t>
      </w:r>
      <w:r w:rsidR="00264C5D" w:rsidRPr="00692F34">
        <w:rPr>
          <w:rFonts w:ascii="Arial" w:hAnsi="Arial" w:cs="Arial"/>
          <w:iCs/>
          <w:szCs w:val="22"/>
        </w:rPr>
        <w:t>set out the purpose of facilitating the inclosure and improvement of common land.</w:t>
      </w:r>
      <w:r w:rsidR="00AE5652" w:rsidRPr="00692F34">
        <w:rPr>
          <w:rFonts w:ascii="Arial" w:hAnsi="Arial" w:cs="Arial"/>
          <w:iCs/>
          <w:szCs w:val="22"/>
        </w:rPr>
        <w:t xml:space="preserve"> </w:t>
      </w:r>
      <w:r w:rsidR="008F4834" w:rsidRPr="00692F34">
        <w:rPr>
          <w:rFonts w:ascii="Arial" w:hAnsi="Arial" w:cs="Arial"/>
          <w:iCs/>
          <w:szCs w:val="22"/>
        </w:rPr>
        <w:t>The Land Commissioners, as the Inclosure Commissioners were called under the Settled Land Act 1882, became part of the new Board of Agriculture under the Board of Agriculture Act</w:t>
      </w:r>
      <w:r w:rsidR="00EC0987" w:rsidRPr="00692F34">
        <w:rPr>
          <w:rFonts w:ascii="Arial" w:hAnsi="Arial" w:cs="Arial"/>
          <w:iCs/>
          <w:szCs w:val="22"/>
        </w:rPr>
        <w:t xml:space="preserve"> 1899, </w:t>
      </w:r>
      <w:r w:rsidR="00E3055C" w:rsidRPr="00692F34">
        <w:rPr>
          <w:rFonts w:ascii="Arial" w:hAnsi="Arial" w:cs="Arial"/>
          <w:iCs/>
          <w:szCs w:val="22"/>
        </w:rPr>
        <w:t>inherit</w:t>
      </w:r>
      <w:r w:rsidR="008F4834" w:rsidRPr="00692F34">
        <w:rPr>
          <w:rFonts w:ascii="Arial" w:hAnsi="Arial" w:cs="Arial"/>
          <w:iCs/>
          <w:szCs w:val="22"/>
        </w:rPr>
        <w:t>ing</w:t>
      </w:r>
      <w:r w:rsidR="00E3055C" w:rsidRPr="00692F34">
        <w:rPr>
          <w:rFonts w:ascii="Arial" w:hAnsi="Arial" w:cs="Arial"/>
          <w:iCs/>
          <w:szCs w:val="22"/>
        </w:rPr>
        <w:t xml:space="preserve"> the powers of the Inclosure Commissioners</w:t>
      </w:r>
      <w:r w:rsidR="008F4834" w:rsidRPr="00692F34">
        <w:rPr>
          <w:rFonts w:ascii="Arial" w:hAnsi="Arial" w:cs="Arial"/>
          <w:iCs/>
          <w:szCs w:val="22"/>
        </w:rPr>
        <w:t>. A</w:t>
      </w:r>
      <w:r w:rsidR="00E3055C" w:rsidRPr="00692F34">
        <w:rPr>
          <w:rFonts w:ascii="Arial" w:hAnsi="Arial" w:cs="Arial"/>
          <w:iCs/>
          <w:szCs w:val="22"/>
        </w:rPr>
        <w:t xml:space="preserve">fter several </w:t>
      </w:r>
      <w:r w:rsidR="008F4834" w:rsidRPr="00692F34">
        <w:rPr>
          <w:rFonts w:ascii="Arial" w:hAnsi="Arial" w:cs="Arial"/>
          <w:iCs/>
          <w:szCs w:val="22"/>
        </w:rPr>
        <w:t xml:space="preserve">transitions, </w:t>
      </w:r>
      <w:r w:rsidR="00EC0987" w:rsidRPr="00692F34">
        <w:rPr>
          <w:rFonts w:ascii="Arial" w:hAnsi="Arial" w:cs="Arial"/>
          <w:iCs/>
          <w:szCs w:val="22"/>
        </w:rPr>
        <w:t>the Ministry of Agriculture and Fisheries</w:t>
      </w:r>
      <w:r w:rsidR="008F4834" w:rsidRPr="00692F34">
        <w:rPr>
          <w:rFonts w:ascii="Arial" w:hAnsi="Arial" w:cs="Arial"/>
          <w:iCs/>
          <w:szCs w:val="22"/>
        </w:rPr>
        <w:t xml:space="preserve"> was formed, </w:t>
      </w:r>
      <w:r w:rsidR="00E3055C" w:rsidRPr="00692F34">
        <w:rPr>
          <w:rFonts w:ascii="Arial" w:hAnsi="Arial" w:cs="Arial"/>
          <w:iCs/>
          <w:szCs w:val="22"/>
        </w:rPr>
        <w:t xml:space="preserve">then </w:t>
      </w:r>
      <w:r w:rsidR="008F4834" w:rsidRPr="00692F34">
        <w:rPr>
          <w:rFonts w:ascii="Arial" w:hAnsi="Arial" w:cs="Arial"/>
          <w:iCs/>
          <w:szCs w:val="22"/>
        </w:rPr>
        <w:t xml:space="preserve">the </w:t>
      </w:r>
      <w:r w:rsidR="00E3055C" w:rsidRPr="00692F34">
        <w:rPr>
          <w:rFonts w:ascii="Arial" w:hAnsi="Arial" w:cs="Arial"/>
          <w:iCs/>
          <w:szCs w:val="22"/>
        </w:rPr>
        <w:t xml:space="preserve">Ministry of Agriculture, Fisheries and Food, </w:t>
      </w:r>
      <w:r w:rsidR="00432099" w:rsidRPr="00692F34">
        <w:rPr>
          <w:rFonts w:ascii="Arial" w:hAnsi="Arial" w:cs="Arial"/>
          <w:iCs/>
          <w:szCs w:val="22"/>
        </w:rPr>
        <w:t>and latterly</w:t>
      </w:r>
      <w:r w:rsidR="00E3055C" w:rsidRPr="00692F34">
        <w:rPr>
          <w:rFonts w:ascii="Arial" w:hAnsi="Arial" w:cs="Arial"/>
          <w:iCs/>
          <w:szCs w:val="22"/>
        </w:rPr>
        <w:t xml:space="preserve"> the Department for Environment, Food and Rural Affairs (Defra) in 2001</w:t>
      </w:r>
      <w:r w:rsidR="008F4834" w:rsidRPr="00692F34">
        <w:rPr>
          <w:rFonts w:ascii="Arial" w:hAnsi="Arial" w:cs="Arial"/>
          <w:iCs/>
          <w:szCs w:val="22"/>
        </w:rPr>
        <w:t xml:space="preserve"> under whose auspices the CA2006 itself was</w:t>
      </w:r>
      <w:r w:rsidR="006D45AC">
        <w:rPr>
          <w:rFonts w:ascii="Arial" w:hAnsi="Arial" w:cs="Arial"/>
          <w:iCs/>
          <w:szCs w:val="22"/>
        </w:rPr>
        <w:t xml:space="preserve"> enacted and now regulates consent</w:t>
      </w:r>
      <w:r w:rsidR="008F4834" w:rsidRPr="00692F34">
        <w:rPr>
          <w:rFonts w:ascii="Arial" w:hAnsi="Arial" w:cs="Arial"/>
          <w:iCs/>
          <w:szCs w:val="22"/>
        </w:rPr>
        <w:t xml:space="preserve">.  </w:t>
      </w:r>
      <w:r w:rsidR="00E3055C" w:rsidRPr="00692F34">
        <w:rPr>
          <w:rFonts w:ascii="Arial" w:hAnsi="Arial" w:cs="Arial"/>
          <w:iCs/>
          <w:szCs w:val="22"/>
        </w:rPr>
        <w:t xml:space="preserve"> </w:t>
      </w:r>
    </w:p>
    <w:p w14:paraId="1C180C77" w14:textId="77777777" w:rsidR="00A2106B" w:rsidRPr="00A2106B" w:rsidRDefault="00692F34" w:rsidP="00A2106B">
      <w:pPr>
        <w:pStyle w:val="Style1"/>
        <w:rPr>
          <w:rFonts w:ascii="Arial" w:hAnsi="Arial" w:cs="Arial"/>
          <w:iCs/>
          <w:szCs w:val="22"/>
        </w:rPr>
      </w:pPr>
      <w:r w:rsidRPr="00A2106B">
        <w:rPr>
          <w:rFonts w:ascii="Arial" w:hAnsi="Arial" w:cs="Arial"/>
          <w:iCs/>
          <w:szCs w:val="22"/>
        </w:rPr>
        <w:t xml:space="preserve">Therefore, the generality of the provisions cited by OSS alone does not persuade me that the effect of s38(1) CA2006 is displaced by </w:t>
      </w:r>
      <w:r w:rsidR="003212B4" w:rsidRPr="00A2106B">
        <w:rPr>
          <w:rFonts w:ascii="Arial" w:hAnsi="Arial" w:cs="Arial"/>
          <w:iCs/>
          <w:szCs w:val="22"/>
        </w:rPr>
        <w:t>the Order</w:t>
      </w:r>
      <w:r w:rsidRPr="00A2106B">
        <w:rPr>
          <w:rFonts w:ascii="Arial" w:hAnsi="Arial" w:cs="Arial"/>
          <w:iCs/>
          <w:szCs w:val="22"/>
        </w:rPr>
        <w:t>.</w:t>
      </w:r>
      <w:r w:rsidR="00A2106B" w:rsidRPr="00A2106B">
        <w:rPr>
          <w:rFonts w:ascii="Arial" w:hAnsi="Arial" w:cs="Arial"/>
          <w:iCs/>
          <w:szCs w:val="22"/>
        </w:rPr>
        <w:t xml:space="preserve"> It is however, displaced by the operation of s38(6)</w:t>
      </w:r>
      <w:r w:rsidR="00A2106B" w:rsidRPr="00A2106B">
        <w:rPr>
          <w:rFonts w:ascii="Arial" w:hAnsi="Arial" w:cs="Arial"/>
          <w:iCs/>
          <w:szCs w:val="22"/>
          <w:u w:val="single"/>
        </w:rPr>
        <w:t>(b</w:t>
      </w:r>
      <w:r w:rsidR="00A2106B" w:rsidRPr="00A2106B">
        <w:rPr>
          <w:rFonts w:ascii="Arial" w:hAnsi="Arial" w:cs="Arial"/>
          <w:iCs/>
          <w:szCs w:val="22"/>
        </w:rPr>
        <w:t>) which I have dealt with in the legal framework section of this Decision.</w:t>
      </w:r>
    </w:p>
    <w:p w14:paraId="1F70BC97" w14:textId="2E012A10" w:rsidR="00C23357" w:rsidRPr="00A2106B" w:rsidRDefault="0095156D" w:rsidP="00A2106B">
      <w:pPr>
        <w:pStyle w:val="Style1"/>
        <w:numPr>
          <w:ilvl w:val="0"/>
          <w:numId w:val="0"/>
        </w:numPr>
        <w:rPr>
          <w:rFonts w:ascii="Arial" w:hAnsi="Arial" w:cs="Arial"/>
          <w:b/>
          <w:bCs/>
          <w:iCs/>
          <w:szCs w:val="22"/>
        </w:rPr>
      </w:pPr>
      <w:r w:rsidRPr="00A2106B">
        <w:rPr>
          <w:rFonts w:ascii="Arial" w:hAnsi="Arial" w:cs="Arial"/>
          <w:b/>
          <w:bCs/>
          <w:iCs/>
          <w:szCs w:val="22"/>
        </w:rPr>
        <w:t>Conclusion</w:t>
      </w:r>
    </w:p>
    <w:p w14:paraId="1284AD29" w14:textId="77777777" w:rsidR="002A1DC1" w:rsidRPr="00C537AE" w:rsidRDefault="00BE2417" w:rsidP="00C623D3">
      <w:pPr>
        <w:pStyle w:val="Style1"/>
        <w:rPr>
          <w:rFonts w:ascii="Arial" w:hAnsi="Arial" w:cs="Arial"/>
          <w:szCs w:val="22"/>
        </w:rPr>
      </w:pPr>
      <w:r w:rsidRPr="00A2106B">
        <w:rPr>
          <w:rFonts w:ascii="Arial" w:hAnsi="Arial" w:cs="Arial"/>
          <w:szCs w:val="22"/>
        </w:rPr>
        <w:t>Having regard to</w:t>
      </w:r>
      <w:r w:rsidRPr="00C537AE">
        <w:rPr>
          <w:rFonts w:ascii="Arial" w:hAnsi="Arial" w:cs="Arial"/>
          <w:szCs w:val="22"/>
        </w:rPr>
        <w:t xml:space="preserve"> </w:t>
      </w:r>
      <w:r w:rsidR="006B1668" w:rsidRPr="00C537AE">
        <w:rPr>
          <w:rFonts w:ascii="Arial" w:hAnsi="Arial" w:cs="Arial"/>
          <w:szCs w:val="22"/>
        </w:rPr>
        <w:t xml:space="preserve">the interests and matters discussed above and taking </w:t>
      </w:r>
      <w:r w:rsidR="00610CC6" w:rsidRPr="00C537AE">
        <w:rPr>
          <w:rFonts w:ascii="Arial" w:hAnsi="Arial" w:cs="Arial"/>
          <w:szCs w:val="22"/>
        </w:rPr>
        <w:t>a</w:t>
      </w:r>
      <w:r w:rsidR="0092398C" w:rsidRPr="00C537AE">
        <w:rPr>
          <w:rFonts w:ascii="Arial" w:hAnsi="Arial" w:cs="Arial"/>
          <w:szCs w:val="22"/>
        </w:rPr>
        <w:t>ccount of all relevant matters raised in the written representations</w:t>
      </w:r>
      <w:r w:rsidR="00610CC6" w:rsidRPr="00C537AE">
        <w:rPr>
          <w:rFonts w:ascii="Arial" w:hAnsi="Arial" w:cs="Arial"/>
          <w:szCs w:val="22"/>
        </w:rPr>
        <w:t>,</w:t>
      </w:r>
      <w:r w:rsidR="006B1668" w:rsidRPr="00C537AE">
        <w:rPr>
          <w:rFonts w:ascii="Arial" w:hAnsi="Arial" w:cs="Arial"/>
          <w:szCs w:val="22"/>
        </w:rPr>
        <w:t xml:space="preserve"> </w:t>
      </w:r>
      <w:r w:rsidR="00DF7FAA" w:rsidRPr="00C537AE">
        <w:rPr>
          <w:rFonts w:ascii="Arial" w:hAnsi="Arial" w:cs="Arial"/>
          <w:szCs w:val="22"/>
        </w:rPr>
        <w:t xml:space="preserve">I conclude the proposed works will not significantly harm the interests set out </w:t>
      </w:r>
      <w:r w:rsidR="002A1DC1" w:rsidRPr="00C537AE">
        <w:rPr>
          <w:rFonts w:ascii="Arial" w:hAnsi="Arial" w:cs="Arial"/>
          <w:szCs w:val="22"/>
        </w:rPr>
        <w:t>above</w:t>
      </w:r>
      <w:r w:rsidR="00DF7FAA" w:rsidRPr="00C537AE">
        <w:rPr>
          <w:rFonts w:ascii="Arial" w:hAnsi="Arial" w:cs="Arial"/>
          <w:szCs w:val="22"/>
        </w:rPr>
        <w:t xml:space="preserve"> </w:t>
      </w:r>
      <w:r w:rsidR="001A7A5A" w:rsidRPr="00C537AE">
        <w:rPr>
          <w:rFonts w:ascii="Arial" w:hAnsi="Arial" w:cs="Arial"/>
          <w:szCs w:val="22"/>
        </w:rPr>
        <w:t xml:space="preserve">for the reasons </w:t>
      </w:r>
      <w:r w:rsidR="00BF3C02" w:rsidRPr="00C537AE">
        <w:rPr>
          <w:rFonts w:ascii="Arial" w:hAnsi="Arial" w:cs="Arial"/>
          <w:szCs w:val="22"/>
        </w:rPr>
        <w:t>given</w:t>
      </w:r>
      <w:r w:rsidR="001A7A5A" w:rsidRPr="00C537AE">
        <w:rPr>
          <w:rFonts w:ascii="Arial" w:hAnsi="Arial" w:cs="Arial"/>
          <w:szCs w:val="22"/>
        </w:rPr>
        <w:t>.</w:t>
      </w:r>
      <w:r w:rsidR="002A1DC1" w:rsidRPr="00C537AE">
        <w:rPr>
          <w:rFonts w:ascii="Arial" w:hAnsi="Arial" w:cs="Arial"/>
          <w:szCs w:val="22"/>
        </w:rPr>
        <w:t xml:space="preserve"> P</w:t>
      </w:r>
      <w:r w:rsidR="00E97C31" w:rsidRPr="00C537AE">
        <w:rPr>
          <w:rFonts w:ascii="Arial" w:hAnsi="Arial" w:cs="Arial"/>
          <w:szCs w:val="22"/>
        </w:rPr>
        <w:t xml:space="preserve">ublic rights of </w:t>
      </w:r>
      <w:r w:rsidR="00BF3C02" w:rsidRPr="00C537AE">
        <w:rPr>
          <w:rFonts w:ascii="Arial" w:hAnsi="Arial" w:cs="Arial"/>
          <w:szCs w:val="22"/>
        </w:rPr>
        <w:t>access w</w:t>
      </w:r>
      <w:r w:rsidR="002A1DC1" w:rsidRPr="00C537AE">
        <w:rPr>
          <w:rFonts w:ascii="Arial" w:hAnsi="Arial" w:cs="Arial"/>
          <w:szCs w:val="22"/>
        </w:rPr>
        <w:t xml:space="preserve">ould </w:t>
      </w:r>
      <w:r w:rsidR="00BF3C02" w:rsidRPr="00C537AE">
        <w:rPr>
          <w:rFonts w:ascii="Arial" w:hAnsi="Arial" w:cs="Arial"/>
          <w:szCs w:val="22"/>
        </w:rPr>
        <w:t xml:space="preserve">be </w:t>
      </w:r>
      <w:r w:rsidR="005A1A92" w:rsidRPr="00C537AE">
        <w:rPr>
          <w:rFonts w:ascii="Arial" w:hAnsi="Arial" w:cs="Arial"/>
          <w:szCs w:val="22"/>
        </w:rPr>
        <w:t>preserved</w:t>
      </w:r>
      <w:r w:rsidR="00A21655" w:rsidRPr="00C537AE">
        <w:rPr>
          <w:rFonts w:ascii="Arial" w:hAnsi="Arial" w:cs="Arial"/>
          <w:szCs w:val="22"/>
        </w:rPr>
        <w:t xml:space="preserve"> and</w:t>
      </w:r>
      <w:r w:rsidR="000C7892" w:rsidRPr="00C537AE">
        <w:rPr>
          <w:rFonts w:ascii="Arial" w:hAnsi="Arial" w:cs="Arial"/>
          <w:szCs w:val="22"/>
        </w:rPr>
        <w:t xml:space="preserve"> there w</w:t>
      </w:r>
      <w:r w:rsidR="002A1DC1" w:rsidRPr="00C537AE">
        <w:rPr>
          <w:rFonts w:ascii="Arial" w:hAnsi="Arial" w:cs="Arial"/>
          <w:szCs w:val="22"/>
        </w:rPr>
        <w:t xml:space="preserve">ould </w:t>
      </w:r>
      <w:r w:rsidR="000C7892" w:rsidRPr="00C537AE">
        <w:rPr>
          <w:rFonts w:ascii="Arial" w:hAnsi="Arial" w:cs="Arial"/>
          <w:szCs w:val="22"/>
        </w:rPr>
        <w:t xml:space="preserve">be </w:t>
      </w:r>
      <w:r w:rsidR="002A1DC1" w:rsidRPr="00C537AE">
        <w:rPr>
          <w:rFonts w:ascii="Arial" w:hAnsi="Arial" w:cs="Arial"/>
          <w:szCs w:val="22"/>
        </w:rPr>
        <w:t xml:space="preserve">longer term </w:t>
      </w:r>
      <w:r w:rsidR="000C7892" w:rsidRPr="00C537AE">
        <w:rPr>
          <w:rFonts w:ascii="Arial" w:hAnsi="Arial" w:cs="Arial"/>
          <w:szCs w:val="22"/>
        </w:rPr>
        <w:t xml:space="preserve">positive benefits to the interests of the neighbourhood </w:t>
      </w:r>
      <w:r w:rsidR="00256675" w:rsidRPr="00C537AE">
        <w:rPr>
          <w:rFonts w:ascii="Arial" w:hAnsi="Arial" w:cs="Arial"/>
          <w:szCs w:val="22"/>
        </w:rPr>
        <w:t>and no significant adverse effect</w:t>
      </w:r>
      <w:r w:rsidR="002A1DC1" w:rsidRPr="00C537AE">
        <w:rPr>
          <w:rFonts w:ascii="Arial" w:hAnsi="Arial" w:cs="Arial"/>
          <w:szCs w:val="22"/>
        </w:rPr>
        <w:t>s</w:t>
      </w:r>
      <w:r w:rsidR="00256675" w:rsidRPr="00C537AE">
        <w:rPr>
          <w:rFonts w:ascii="Arial" w:hAnsi="Arial" w:cs="Arial"/>
          <w:szCs w:val="22"/>
        </w:rPr>
        <w:t xml:space="preserve"> on </w:t>
      </w:r>
      <w:r w:rsidR="002A1DC1" w:rsidRPr="00C537AE">
        <w:rPr>
          <w:rFonts w:ascii="Arial" w:hAnsi="Arial" w:cs="Arial"/>
          <w:szCs w:val="22"/>
        </w:rPr>
        <w:t xml:space="preserve">nature </w:t>
      </w:r>
      <w:r w:rsidR="00256675" w:rsidRPr="00C537AE">
        <w:rPr>
          <w:rFonts w:ascii="Arial" w:hAnsi="Arial" w:cs="Arial"/>
          <w:szCs w:val="22"/>
        </w:rPr>
        <w:t xml:space="preserve">conservation </w:t>
      </w:r>
      <w:r w:rsidR="002A1DC1" w:rsidRPr="00C537AE">
        <w:rPr>
          <w:rFonts w:ascii="Arial" w:hAnsi="Arial" w:cs="Arial"/>
          <w:szCs w:val="22"/>
        </w:rPr>
        <w:t xml:space="preserve">or conservation </w:t>
      </w:r>
      <w:r w:rsidR="00256675" w:rsidRPr="00C537AE">
        <w:rPr>
          <w:rFonts w:ascii="Arial" w:hAnsi="Arial" w:cs="Arial"/>
          <w:szCs w:val="22"/>
        </w:rPr>
        <w:t>of the landscape.</w:t>
      </w:r>
      <w:r w:rsidR="00D70BFE" w:rsidRPr="00C537AE">
        <w:rPr>
          <w:rFonts w:ascii="Arial" w:hAnsi="Arial" w:cs="Arial"/>
          <w:szCs w:val="22"/>
        </w:rPr>
        <w:t xml:space="preserve"> </w:t>
      </w:r>
    </w:p>
    <w:p w14:paraId="6D84FC11" w14:textId="0AA5D331" w:rsidR="003B0784" w:rsidRPr="00C537AE" w:rsidRDefault="00E03257" w:rsidP="00C623D3">
      <w:pPr>
        <w:pStyle w:val="Style1"/>
        <w:rPr>
          <w:rFonts w:ascii="Arial" w:hAnsi="Arial" w:cs="Arial"/>
          <w:szCs w:val="22"/>
        </w:rPr>
      </w:pPr>
      <w:r w:rsidRPr="00C537AE">
        <w:rPr>
          <w:rFonts w:ascii="Arial" w:hAnsi="Arial" w:cs="Arial"/>
          <w:szCs w:val="22"/>
        </w:rPr>
        <w:t>H</w:t>
      </w:r>
      <w:r w:rsidR="0011148A" w:rsidRPr="00C537AE">
        <w:rPr>
          <w:rFonts w:ascii="Arial" w:hAnsi="Arial" w:cs="Arial"/>
          <w:szCs w:val="22"/>
        </w:rPr>
        <w:t>aving</w:t>
      </w:r>
      <w:r w:rsidR="009F379A" w:rsidRPr="00C537AE">
        <w:rPr>
          <w:rFonts w:ascii="Arial" w:hAnsi="Arial" w:cs="Arial"/>
          <w:szCs w:val="22"/>
        </w:rPr>
        <w:t xml:space="preserve"> </w:t>
      </w:r>
      <w:r w:rsidR="00092120" w:rsidRPr="00C537AE">
        <w:rPr>
          <w:rFonts w:ascii="Arial" w:hAnsi="Arial" w:cs="Arial"/>
          <w:szCs w:val="22"/>
        </w:rPr>
        <w:t xml:space="preserve">regard to the </w:t>
      </w:r>
      <w:r w:rsidR="002A1DC1" w:rsidRPr="00C537AE">
        <w:rPr>
          <w:rFonts w:ascii="Arial" w:hAnsi="Arial" w:cs="Arial"/>
          <w:szCs w:val="22"/>
        </w:rPr>
        <w:t>representations made</w:t>
      </w:r>
      <w:r w:rsidRPr="00C537AE">
        <w:rPr>
          <w:rFonts w:ascii="Arial" w:hAnsi="Arial" w:cs="Arial"/>
          <w:szCs w:val="22"/>
        </w:rPr>
        <w:t xml:space="preserve"> I </w:t>
      </w:r>
      <w:r w:rsidR="002A1DC1" w:rsidRPr="00C537AE">
        <w:rPr>
          <w:rFonts w:ascii="Arial" w:hAnsi="Arial" w:cs="Arial"/>
          <w:szCs w:val="22"/>
        </w:rPr>
        <w:t xml:space="preserve">will </w:t>
      </w:r>
      <w:r w:rsidRPr="00C537AE">
        <w:rPr>
          <w:rFonts w:ascii="Arial" w:hAnsi="Arial" w:cs="Arial"/>
          <w:szCs w:val="22"/>
        </w:rPr>
        <w:t xml:space="preserve">grant </w:t>
      </w:r>
      <w:r w:rsidR="002A1DC1" w:rsidRPr="00C537AE">
        <w:rPr>
          <w:rFonts w:ascii="Arial" w:hAnsi="Arial" w:cs="Arial"/>
          <w:szCs w:val="22"/>
        </w:rPr>
        <w:t xml:space="preserve">conditional </w:t>
      </w:r>
      <w:r w:rsidRPr="00C537AE">
        <w:rPr>
          <w:rFonts w:ascii="Arial" w:hAnsi="Arial" w:cs="Arial"/>
          <w:szCs w:val="22"/>
        </w:rPr>
        <w:t xml:space="preserve">consent </w:t>
      </w:r>
      <w:r w:rsidR="002A1DC1" w:rsidRPr="00C537AE">
        <w:rPr>
          <w:rFonts w:ascii="Arial" w:hAnsi="Arial" w:cs="Arial"/>
          <w:szCs w:val="22"/>
        </w:rPr>
        <w:t>that will expire on 31 December 20</w:t>
      </w:r>
      <w:r w:rsidR="00C37B96">
        <w:rPr>
          <w:rFonts w:ascii="Arial" w:hAnsi="Arial" w:cs="Arial"/>
          <w:szCs w:val="22"/>
        </w:rPr>
        <w:t>2</w:t>
      </w:r>
      <w:r w:rsidR="002A1DC1" w:rsidRPr="00C537AE">
        <w:rPr>
          <w:rFonts w:ascii="Arial" w:hAnsi="Arial" w:cs="Arial"/>
          <w:szCs w:val="22"/>
        </w:rPr>
        <w:t>8</w:t>
      </w:r>
      <w:r w:rsidR="00EB7F12" w:rsidRPr="00C537AE">
        <w:rPr>
          <w:rFonts w:ascii="Arial" w:hAnsi="Arial" w:cs="Arial"/>
          <w:bCs/>
          <w:color w:val="auto"/>
          <w:kern w:val="0"/>
          <w:sz w:val="20"/>
        </w:rPr>
        <w:t xml:space="preserve"> </w:t>
      </w:r>
      <w:r w:rsidR="00EB7F12" w:rsidRPr="00C537AE">
        <w:rPr>
          <w:rFonts w:ascii="Arial" w:hAnsi="Arial" w:cs="Arial"/>
          <w:bCs/>
          <w:szCs w:val="22"/>
        </w:rPr>
        <w:t>unless a further consent application is made before that date and approved.</w:t>
      </w:r>
    </w:p>
    <w:p w14:paraId="344CF10B" w14:textId="4A04D6E8" w:rsidR="008E38D3" w:rsidRPr="00DE4EC6" w:rsidRDefault="008E38D3" w:rsidP="008E38D3">
      <w:pPr>
        <w:pStyle w:val="Style1"/>
        <w:numPr>
          <w:ilvl w:val="0"/>
          <w:numId w:val="0"/>
        </w:numPr>
        <w:rPr>
          <w:rFonts w:ascii="Monotype Corsiva" w:hAnsi="Monotype Corsiva" w:cs="Arial"/>
          <w:sz w:val="36"/>
          <w:szCs w:val="36"/>
        </w:rPr>
      </w:pPr>
      <w:r w:rsidRPr="00DE4EC6">
        <w:rPr>
          <w:rFonts w:ascii="Monotype Corsiva" w:hAnsi="Monotype Corsiva" w:cs="Arial"/>
          <w:sz w:val="36"/>
          <w:szCs w:val="36"/>
        </w:rPr>
        <w:t>Grahame Kean</w:t>
      </w:r>
    </w:p>
    <w:p w14:paraId="0F345A23" w14:textId="32767E8B" w:rsidR="00C37B96" w:rsidRDefault="008E38D3" w:rsidP="008F09A6">
      <w:pPr>
        <w:pStyle w:val="Style1"/>
        <w:numPr>
          <w:ilvl w:val="0"/>
          <w:numId w:val="0"/>
        </w:numPr>
        <w:rPr>
          <w:rFonts w:ascii="Arial" w:hAnsi="Arial" w:cs="Arial"/>
          <w:sz w:val="24"/>
          <w:szCs w:val="24"/>
        </w:rPr>
      </w:pPr>
      <w:r w:rsidRPr="00C537AE">
        <w:rPr>
          <w:rFonts w:ascii="Arial" w:hAnsi="Arial" w:cs="Arial"/>
          <w:sz w:val="24"/>
          <w:szCs w:val="24"/>
        </w:rPr>
        <w:t>Inspector</w:t>
      </w:r>
    </w:p>
    <w:p w14:paraId="06E17264" w14:textId="77777777" w:rsidR="00C37B96" w:rsidRDefault="00C37B96">
      <w:pPr>
        <w:rPr>
          <w:rFonts w:ascii="Arial" w:hAnsi="Arial" w:cs="Arial"/>
          <w:color w:val="000000"/>
          <w:kern w:val="28"/>
          <w:sz w:val="24"/>
          <w:szCs w:val="24"/>
        </w:rPr>
      </w:pPr>
      <w:r>
        <w:rPr>
          <w:rFonts w:ascii="Arial" w:hAnsi="Arial" w:cs="Arial"/>
          <w:sz w:val="24"/>
          <w:szCs w:val="24"/>
        </w:rPr>
        <w:br w:type="page"/>
      </w:r>
    </w:p>
    <w:p w14:paraId="0B4E44A1" w14:textId="77777777" w:rsidR="00C37B96" w:rsidRDefault="00C37B96" w:rsidP="00C37B96">
      <w:pPr>
        <w:pStyle w:val="Style1"/>
        <w:numPr>
          <w:ilvl w:val="0"/>
          <w:numId w:val="0"/>
        </w:numPr>
        <w:rPr>
          <w:rFonts w:ascii="Arial" w:hAnsi="Arial" w:cs="Arial"/>
          <w:b/>
          <w:szCs w:val="22"/>
        </w:rPr>
      </w:pPr>
    </w:p>
    <w:p w14:paraId="54831548" w14:textId="73645C8B" w:rsidR="00C37B96" w:rsidRDefault="00C37B96" w:rsidP="00C37B96">
      <w:pPr>
        <w:pStyle w:val="Style1"/>
        <w:numPr>
          <w:ilvl w:val="0"/>
          <w:numId w:val="0"/>
        </w:numPr>
        <w:rPr>
          <w:rFonts w:ascii="Arial" w:hAnsi="Arial" w:cs="Arial"/>
          <w:b/>
          <w:szCs w:val="22"/>
        </w:rPr>
      </w:pPr>
      <w:r>
        <w:rPr>
          <w:rFonts w:ascii="Arial" w:hAnsi="Arial" w:cs="Arial"/>
          <w:b/>
          <w:szCs w:val="22"/>
        </w:rPr>
        <w:t>Map referred to in Decision COM/3312481</w:t>
      </w:r>
    </w:p>
    <w:p w14:paraId="7B0A8058" w14:textId="54AB8E68" w:rsidR="00C37B96" w:rsidRPr="00C37B96" w:rsidRDefault="00C37B96" w:rsidP="00C37B96">
      <w:pPr>
        <w:pStyle w:val="Style1"/>
        <w:numPr>
          <w:ilvl w:val="0"/>
          <w:numId w:val="0"/>
        </w:numPr>
        <w:rPr>
          <w:rFonts w:ascii="Arial" w:hAnsi="Arial" w:cs="Arial"/>
          <w:b/>
          <w:szCs w:val="22"/>
        </w:rPr>
      </w:pPr>
      <w:r w:rsidRPr="00C37B96">
        <w:rPr>
          <w:rFonts w:ascii="Arial" w:hAnsi="Arial" w:cs="Arial"/>
          <w:b/>
          <w:noProof/>
          <w:szCs w:val="22"/>
        </w:rPr>
        <w:drawing>
          <wp:inline distT="0" distB="0" distL="0" distR="0" wp14:anchorId="560438F9" wp14:editId="06CFC7FD">
            <wp:extent cx="5908040" cy="3287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3287395"/>
                    </a:xfrm>
                    <a:prstGeom prst="rect">
                      <a:avLst/>
                    </a:prstGeom>
                    <a:noFill/>
                    <a:ln>
                      <a:noFill/>
                    </a:ln>
                  </pic:spPr>
                </pic:pic>
              </a:graphicData>
            </a:graphic>
          </wp:inline>
        </w:drawing>
      </w:r>
    </w:p>
    <w:p w14:paraId="201721C0" w14:textId="77777777" w:rsidR="004E5848" w:rsidRPr="00C537AE" w:rsidRDefault="004E5848" w:rsidP="008F09A6">
      <w:pPr>
        <w:pStyle w:val="Style1"/>
        <w:numPr>
          <w:ilvl w:val="0"/>
          <w:numId w:val="0"/>
        </w:numPr>
        <w:rPr>
          <w:rFonts w:ascii="Arial" w:hAnsi="Arial" w:cs="Arial"/>
          <w:b/>
          <w:szCs w:val="22"/>
        </w:rPr>
      </w:pPr>
    </w:p>
    <w:sectPr w:rsidR="004E5848" w:rsidRPr="00C537AE"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3603" w14:textId="77777777" w:rsidR="00E258F3" w:rsidRDefault="00E258F3" w:rsidP="00F62916">
      <w:r>
        <w:separator/>
      </w:r>
    </w:p>
  </w:endnote>
  <w:endnote w:type="continuationSeparator" w:id="0">
    <w:p w14:paraId="06C778DA" w14:textId="77777777" w:rsidR="00E258F3" w:rsidRDefault="00E258F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39F9"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3F566"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43C6" w14:textId="26B93B5F" w:rsidR="00366F95" w:rsidRPr="00E45340" w:rsidRDefault="00366F95" w:rsidP="00E45340">
    <w:pPr>
      <w:pStyle w:val="Footer"/>
      <w:ind w:right="-52"/>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228242"/>
      <w:docPartObj>
        <w:docPartGallery w:val="Page Numbers (Bottom of Page)"/>
        <w:docPartUnique/>
      </w:docPartObj>
    </w:sdtPr>
    <w:sdtEndPr>
      <w:rPr>
        <w:noProof/>
      </w:rPr>
    </w:sdtEndPr>
    <w:sdtContent>
      <w:p w14:paraId="54E738A4" w14:textId="00B31FAB" w:rsidR="00B2341B" w:rsidRDefault="00B234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7079DD" w14:textId="6BDD7123" w:rsidR="00366F95" w:rsidRDefault="00366F95" w:rsidP="00142819">
    <w:pPr>
      <w:pStyle w:val="Footer"/>
      <w:pBdr>
        <w:bottom w:val="none" w:sz="0" w:space="0" w:color="000000"/>
      </w:pBd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25828" w14:textId="77777777" w:rsidR="00E258F3" w:rsidRDefault="00E258F3" w:rsidP="00F62916">
      <w:r>
        <w:separator/>
      </w:r>
    </w:p>
  </w:footnote>
  <w:footnote w:type="continuationSeparator" w:id="0">
    <w:p w14:paraId="0B71FC73" w14:textId="77777777" w:rsidR="00E258F3" w:rsidRDefault="00E258F3"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D44793A" w14:textId="77777777">
      <w:tc>
        <w:tcPr>
          <w:tcW w:w="9520" w:type="dxa"/>
        </w:tcPr>
        <w:p w14:paraId="48714A84" w14:textId="0912E8DC" w:rsidR="00366F95" w:rsidRDefault="00F34FDD">
          <w:pPr>
            <w:pStyle w:val="Footer"/>
          </w:pPr>
          <w:r>
            <w:t xml:space="preserve">Application Decision </w:t>
          </w:r>
          <w:r w:rsidRPr="00F34FDD">
            <w:t>COM/3</w:t>
          </w:r>
          <w:r w:rsidR="00EB4912">
            <w:t>3</w:t>
          </w:r>
          <w:r w:rsidR="008E38D3">
            <w:t>12481</w:t>
          </w:r>
        </w:p>
      </w:tc>
    </w:tr>
  </w:tbl>
  <w:p w14:paraId="06EB86A8" w14:textId="77777777" w:rsidR="00366F95" w:rsidRDefault="00366F95" w:rsidP="00087477">
    <w:pPr>
      <w:pStyle w:val="Footer"/>
      <w:spacing w:after="180"/>
    </w:pPr>
    <w:r>
      <w:rPr>
        <w:noProof/>
      </w:rPr>
      <mc:AlternateContent>
        <mc:Choice Requires="wps">
          <w:drawing>
            <wp:anchor distT="0" distB="0" distL="114300" distR="114300" simplePos="0" relativeHeight="251660800" behindDoc="0" locked="0" layoutInCell="1" allowOverlap="1" wp14:anchorId="107E3E7C" wp14:editId="4C4B4FAF">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6EB69" id="Line 14"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E7F8"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4E61F3B"/>
    <w:multiLevelType w:val="hybridMultilevel"/>
    <w:tmpl w:val="91C47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1D53A0"/>
    <w:multiLevelType w:val="hybridMultilevel"/>
    <w:tmpl w:val="E99A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167FD"/>
    <w:multiLevelType w:val="hybridMultilevel"/>
    <w:tmpl w:val="48CC3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00615"/>
    <w:multiLevelType w:val="multilevel"/>
    <w:tmpl w:val="A22611FC"/>
    <w:numStyleLink w:val="ConditionsList"/>
  </w:abstractNum>
  <w:abstractNum w:abstractNumId="5"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6"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7" w15:restartNumberingAfterBreak="0">
    <w:nsid w:val="1CA93E4D"/>
    <w:multiLevelType w:val="hybridMultilevel"/>
    <w:tmpl w:val="A9EA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15:restartNumberingAfterBreak="0">
    <w:nsid w:val="284238AD"/>
    <w:multiLevelType w:val="multilevel"/>
    <w:tmpl w:val="A22611FC"/>
    <w:numStyleLink w:val="ConditionsList"/>
  </w:abstractNum>
  <w:abstractNum w:abstractNumId="10"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1" w15:restartNumberingAfterBreak="0">
    <w:nsid w:val="297D571E"/>
    <w:multiLevelType w:val="multilevel"/>
    <w:tmpl w:val="A22611FC"/>
    <w:numStyleLink w:val="ConditionsList"/>
  </w:abstractNum>
  <w:abstractNum w:abstractNumId="12"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13"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6D80FD6"/>
    <w:multiLevelType w:val="hybridMultilevel"/>
    <w:tmpl w:val="DF58E98C"/>
    <w:lvl w:ilvl="0" w:tplc="9CC013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522CA"/>
    <w:multiLevelType w:val="hybridMultilevel"/>
    <w:tmpl w:val="9F2A7892"/>
    <w:lvl w:ilvl="0" w:tplc="9CC0138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DD7A15"/>
    <w:multiLevelType w:val="multilevel"/>
    <w:tmpl w:val="14A8C084"/>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8" w15:restartNumberingAfterBreak="0">
    <w:nsid w:val="4AB7177F"/>
    <w:multiLevelType w:val="multilevel"/>
    <w:tmpl w:val="A22611FC"/>
    <w:numStyleLink w:val="ConditionsList"/>
  </w:abstractNum>
  <w:abstractNum w:abstractNumId="19"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2342F1"/>
    <w:multiLevelType w:val="multilevel"/>
    <w:tmpl w:val="A22611FC"/>
    <w:numStyleLink w:val="ConditionsList"/>
  </w:abstractNum>
  <w:abstractNum w:abstractNumId="21" w15:restartNumberingAfterBreak="0">
    <w:nsid w:val="5137716E"/>
    <w:multiLevelType w:val="multilevel"/>
    <w:tmpl w:val="A22611FC"/>
    <w:numStyleLink w:val="ConditionsList"/>
  </w:abstractNum>
  <w:abstractNum w:abstractNumId="22" w15:restartNumberingAfterBreak="0">
    <w:nsid w:val="53F51752"/>
    <w:multiLevelType w:val="multilevel"/>
    <w:tmpl w:val="A22611FC"/>
    <w:numStyleLink w:val="ConditionsList"/>
  </w:abstractNum>
  <w:abstractNum w:abstractNumId="23"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4" w15:restartNumberingAfterBreak="0">
    <w:nsid w:val="626745F8"/>
    <w:multiLevelType w:val="hybridMultilevel"/>
    <w:tmpl w:val="CB5E4948"/>
    <w:lvl w:ilvl="0" w:tplc="ADF2C0BE">
      <w:start w:val="1"/>
      <w:numFmt w:val="lowerLetter"/>
      <w:lvlText w:val="(%1)"/>
      <w:lvlJc w:val="left"/>
      <w:pPr>
        <w:tabs>
          <w:tab w:val="num" w:pos="1095"/>
        </w:tabs>
        <w:ind w:left="1095" w:hanging="720"/>
      </w:pPr>
      <w:rPr>
        <w:rFonts w:cs="Verdana" w:hint="default"/>
      </w:rPr>
    </w:lvl>
    <w:lvl w:ilvl="1" w:tplc="08090019" w:tentative="1">
      <w:start w:val="1"/>
      <w:numFmt w:val="lowerLetter"/>
      <w:lvlText w:val="%2."/>
      <w:lvlJc w:val="left"/>
      <w:pPr>
        <w:tabs>
          <w:tab w:val="num" w:pos="1455"/>
        </w:tabs>
        <w:ind w:left="1455" w:hanging="360"/>
      </w:pPr>
    </w:lvl>
    <w:lvl w:ilvl="2" w:tplc="0809001B" w:tentative="1">
      <w:start w:val="1"/>
      <w:numFmt w:val="lowerRoman"/>
      <w:lvlText w:val="%3."/>
      <w:lvlJc w:val="right"/>
      <w:pPr>
        <w:tabs>
          <w:tab w:val="num" w:pos="2175"/>
        </w:tabs>
        <w:ind w:left="2175" w:hanging="180"/>
      </w:pPr>
    </w:lvl>
    <w:lvl w:ilvl="3" w:tplc="0809000F" w:tentative="1">
      <w:start w:val="1"/>
      <w:numFmt w:val="decimal"/>
      <w:lvlText w:val="%4."/>
      <w:lvlJc w:val="left"/>
      <w:pPr>
        <w:tabs>
          <w:tab w:val="num" w:pos="2895"/>
        </w:tabs>
        <w:ind w:left="2895" w:hanging="360"/>
      </w:pPr>
    </w:lvl>
    <w:lvl w:ilvl="4" w:tplc="08090019" w:tentative="1">
      <w:start w:val="1"/>
      <w:numFmt w:val="lowerLetter"/>
      <w:lvlText w:val="%5."/>
      <w:lvlJc w:val="left"/>
      <w:pPr>
        <w:tabs>
          <w:tab w:val="num" w:pos="3615"/>
        </w:tabs>
        <w:ind w:left="3615" w:hanging="360"/>
      </w:pPr>
    </w:lvl>
    <w:lvl w:ilvl="5" w:tplc="0809001B" w:tentative="1">
      <w:start w:val="1"/>
      <w:numFmt w:val="lowerRoman"/>
      <w:lvlText w:val="%6."/>
      <w:lvlJc w:val="right"/>
      <w:pPr>
        <w:tabs>
          <w:tab w:val="num" w:pos="4335"/>
        </w:tabs>
        <w:ind w:left="4335" w:hanging="180"/>
      </w:pPr>
    </w:lvl>
    <w:lvl w:ilvl="6" w:tplc="0809000F" w:tentative="1">
      <w:start w:val="1"/>
      <w:numFmt w:val="decimal"/>
      <w:lvlText w:val="%7."/>
      <w:lvlJc w:val="left"/>
      <w:pPr>
        <w:tabs>
          <w:tab w:val="num" w:pos="5055"/>
        </w:tabs>
        <w:ind w:left="5055" w:hanging="360"/>
      </w:pPr>
    </w:lvl>
    <w:lvl w:ilvl="7" w:tplc="08090019" w:tentative="1">
      <w:start w:val="1"/>
      <w:numFmt w:val="lowerLetter"/>
      <w:lvlText w:val="%8."/>
      <w:lvlJc w:val="left"/>
      <w:pPr>
        <w:tabs>
          <w:tab w:val="num" w:pos="5775"/>
        </w:tabs>
        <w:ind w:left="5775" w:hanging="360"/>
      </w:pPr>
    </w:lvl>
    <w:lvl w:ilvl="8" w:tplc="0809001B" w:tentative="1">
      <w:start w:val="1"/>
      <w:numFmt w:val="lowerRoman"/>
      <w:lvlText w:val="%9."/>
      <w:lvlJc w:val="right"/>
      <w:pPr>
        <w:tabs>
          <w:tab w:val="num" w:pos="6495"/>
        </w:tabs>
        <w:ind w:left="6495" w:hanging="180"/>
      </w:pPr>
    </w:lvl>
  </w:abstractNum>
  <w:abstractNum w:abstractNumId="25"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7" w15:restartNumberingAfterBreak="0">
    <w:nsid w:val="65B7639F"/>
    <w:multiLevelType w:val="multilevel"/>
    <w:tmpl w:val="A22611FC"/>
    <w:numStyleLink w:val="ConditionsList"/>
  </w:abstractNum>
  <w:abstractNum w:abstractNumId="2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9" w15:restartNumberingAfterBreak="0">
    <w:nsid w:val="6F4E4310"/>
    <w:multiLevelType w:val="hybridMultilevel"/>
    <w:tmpl w:val="DA7086F2"/>
    <w:lvl w:ilvl="0" w:tplc="9CC013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D1B92"/>
    <w:multiLevelType w:val="hybridMultilevel"/>
    <w:tmpl w:val="ACA852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62834A0"/>
    <w:multiLevelType w:val="hybridMultilevel"/>
    <w:tmpl w:val="3294DE9E"/>
    <w:lvl w:ilvl="0" w:tplc="1062E11E">
      <w:start w:val="1"/>
      <w:numFmt w:val="decimal"/>
      <w:lvlText w:val="%1."/>
      <w:lvlJc w:val="left"/>
      <w:pPr>
        <w:ind w:left="785" w:hanging="360"/>
      </w:pPr>
      <w:rPr>
        <w:rFonts w:ascii="Arial" w:hAnsi="Arial" w:cs="Arial"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F47EA9"/>
    <w:multiLevelType w:val="hybridMultilevel"/>
    <w:tmpl w:val="60FE87E8"/>
    <w:lvl w:ilvl="0" w:tplc="2A4E63B4">
      <w:start w:val="1"/>
      <w:numFmt w:val="decimal"/>
      <w:lvlText w:val="%1.)"/>
      <w:lvlJc w:val="left"/>
      <w:pPr>
        <w:ind w:left="853" w:hanging="49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37729271">
    <w:abstractNumId w:val="26"/>
  </w:num>
  <w:num w:numId="2" w16cid:durableId="1648589512">
    <w:abstractNumId w:val="26"/>
  </w:num>
  <w:num w:numId="3" w16cid:durableId="1025398664">
    <w:abstractNumId w:val="28"/>
  </w:num>
  <w:num w:numId="4" w16cid:durableId="1100640379">
    <w:abstractNumId w:val="0"/>
  </w:num>
  <w:num w:numId="5" w16cid:durableId="1564174249">
    <w:abstractNumId w:val="14"/>
  </w:num>
  <w:num w:numId="6" w16cid:durableId="575942156">
    <w:abstractNumId w:val="25"/>
  </w:num>
  <w:num w:numId="7" w16cid:durableId="749622578">
    <w:abstractNumId w:val="33"/>
  </w:num>
  <w:num w:numId="8" w16cid:durableId="1781338091">
    <w:abstractNumId w:val="23"/>
  </w:num>
  <w:num w:numId="9" w16cid:durableId="304508035">
    <w:abstractNumId w:val="6"/>
  </w:num>
  <w:num w:numId="10" w16cid:durableId="431629819">
    <w:abstractNumId w:val="8"/>
  </w:num>
  <w:num w:numId="11" w16cid:durableId="585922876">
    <w:abstractNumId w:val="19"/>
  </w:num>
  <w:num w:numId="12" w16cid:durableId="1933464945">
    <w:abstractNumId w:val="20"/>
  </w:num>
  <w:num w:numId="13" w16cid:durableId="905576554">
    <w:abstractNumId w:val="11"/>
  </w:num>
  <w:num w:numId="14" w16cid:durableId="1767652291">
    <w:abstractNumId w:val="18"/>
  </w:num>
  <w:num w:numId="15" w16cid:durableId="647788261">
    <w:abstractNumId w:val="21"/>
  </w:num>
  <w:num w:numId="16" w16cid:durableId="627858941">
    <w:abstractNumId w:val="4"/>
  </w:num>
  <w:num w:numId="17" w16cid:durableId="1289244482">
    <w:abstractNumId w:val="22"/>
  </w:num>
  <w:num w:numId="18" w16cid:durableId="1431049673">
    <w:abstractNumId w:val="9"/>
  </w:num>
  <w:num w:numId="19" w16cid:durableId="1375692202">
    <w:abstractNumId w:val="5"/>
  </w:num>
  <w:num w:numId="20" w16cid:durableId="341903998">
    <w:abstractNumId w:val="10"/>
  </w:num>
  <w:num w:numId="21" w16cid:durableId="778573663">
    <w:abstractNumId w:val="17"/>
  </w:num>
  <w:num w:numId="22" w16cid:durableId="1984118074">
    <w:abstractNumId w:val="17"/>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2102798326">
    <w:abstractNumId w:val="27"/>
  </w:num>
  <w:num w:numId="24" w16cid:durableId="1609850168">
    <w:abstractNumId w:val="24"/>
  </w:num>
  <w:num w:numId="25" w16cid:durableId="495656379">
    <w:abstractNumId w:val="17"/>
  </w:num>
  <w:num w:numId="26" w16cid:durableId="2040817722">
    <w:abstractNumId w:val="17"/>
    <w:lvlOverride w:ilvl="0">
      <w:lvl w:ilvl="0">
        <w:start w:val="1"/>
        <w:numFmt w:val="decimal"/>
        <w:pStyle w:val="Style1"/>
        <w:lvlText w:val="%1."/>
        <w:lvlJc w:val="left"/>
        <w:pPr>
          <w:tabs>
            <w:tab w:val="num" w:pos="720"/>
          </w:tabs>
          <w:ind w:left="431" w:hanging="431"/>
        </w:pPr>
        <w:rPr>
          <w:rFonts w:hint="default"/>
          <w:b w:val="0"/>
          <w:bCs/>
          <w:i w:val="0"/>
          <w:iCs/>
        </w:rPr>
      </w:lvl>
    </w:lvlOverride>
  </w:num>
  <w:num w:numId="27" w16cid:durableId="2122530146">
    <w:abstractNumId w:val="17"/>
    <w:lvlOverride w:ilvl="0">
      <w:lvl w:ilvl="0">
        <w:start w:val="1"/>
        <w:numFmt w:val="decimal"/>
        <w:pStyle w:val="Style1"/>
        <w:lvlText w:val="%1."/>
        <w:lvlJc w:val="left"/>
        <w:pPr>
          <w:tabs>
            <w:tab w:val="num" w:pos="720"/>
          </w:tabs>
          <w:ind w:left="431" w:hanging="431"/>
        </w:pPr>
        <w:rPr>
          <w:rFonts w:hint="default"/>
          <w:b w:val="0"/>
          <w:bCs/>
          <w:i w:val="0"/>
          <w:iCs/>
        </w:rPr>
      </w:lvl>
    </w:lvlOverride>
  </w:num>
  <w:num w:numId="28" w16cid:durableId="1542325467">
    <w:abstractNumId w:val="17"/>
    <w:lvlOverride w:ilvl="0">
      <w:lvl w:ilvl="0">
        <w:start w:val="1"/>
        <w:numFmt w:val="decimal"/>
        <w:pStyle w:val="Style1"/>
        <w:lvlText w:val="%1."/>
        <w:lvlJc w:val="left"/>
        <w:pPr>
          <w:tabs>
            <w:tab w:val="num" w:pos="720"/>
          </w:tabs>
          <w:ind w:left="431" w:hanging="431"/>
        </w:pPr>
        <w:rPr>
          <w:rFonts w:hint="default"/>
          <w:b w:val="0"/>
          <w:bCs/>
          <w:i w:val="0"/>
          <w:iCs/>
        </w:rPr>
      </w:lvl>
    </w:lvlOverride>
  </w:num>
  <w:num w:numId="29" w16cid:durableId="1862013930">
    <w:abstractNumId w:val="17"/>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0" w16cid:durableId="547187179">
    <w:abstractNumId w:val="17"/>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1" w16cid:durableId="1573731495">
    <w:abstractNumId w:val="17"/>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2" w16cid:durableId="1134373897">
    <w:abstractNumId w:val="17"/>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3" w16cid:durableId="1916090113">
    <w:abstractNumId w:val="17"/>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4" w16cid:durableId="1226600894">
    <w:abstractNumId w:val="17"/>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5" w16cid:durableId="1562903157">
    <w:abstractNumId w:val="7"/>
  </w:num>
  <w:num w:numId="36" w16cid:durableId="2110194221">
    <w:abstractNumId w:val="17"/>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7" w16cid:durableId="192693461">
    <w:abstractNumId w:val="17"/>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8" w16cid:durableId="443304364">
    <w:abstractNumId w:val="17"/>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9" w16cid:durableId="562914697">
    <w:abstractNumId w:val="2"/>
  </w:num>
  <w:num w:numId="40" w16cid:durableId="1694571353">
    <w:abstractNumId w:val="15"/>
  </w:num>
  <w:num w:numId="41" w16cid:durableId="917791138">
    <w:abstractNumId w:val="16"/>
  </w:num>
  <w:num w:numId="42" w16cid:durableId="1054423383">
    <w:abstractNumId w:val="29"/>
  </w:num>
  <w:num w:numId="43" w16cid:durableId="369502135">
    <w:abstractNumId w:val="13"/>
  </w:num>
  <w:num w:numId="44" w16cid:durableId="20713267">
    <w:abstractNumId w:val="31"/>
  </w:num>
  <w:num w:numId="45" w16cid:durableId="1094084465">
    <w:abstractNumId w:val="12"/>
  </w:num>
  <w:num w:numId="46" w16cid:durableId="222832207">
    <w:abstractNumId w:val="30"/>
  </w:num>
  <w:num w:numId="47" w16cid:durableId="1104422786">
    <w:abstractNumId w:val="1"/>
  </w:num>
  <w:num w:numId="48" w16cid:durableId="1810587687">
    <w:abstractNumId w:val="3"/>
  </w:num>
  <w:num w:numId="49" w16cid:durableId="1121076398">
    <w:abstractNumId w:val="32"/>
  </w:num>
  <w:num w:numId="50" w16cid:durableId="1102266289">
    <w:abstractNumId w:val="17"/>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42819"/>
    <w:rsid w:val="000004CE"/>
    <w:rsid w:val="00000776"/>
    <w:rsid w:val="00001097"/>
    <w:rsid w:val="00002FCB"/>
    <w:rsid w:val="0000335F"/>
    <w:rsid w:val="00005318"/>
    <w:rsid w:val="000071F9"/>
    <w:rsid w:val="00007EB9"/>
    <w:rsid w:val="00011A00"/>
    <w:rsid w:val="00012EF3"/>
    <w:rsid w:val="00013598"/>
    <w:rsid w:val="00014316"/>
    <w:rsid w:val="00020E7E"/>
    <w:rsid w:val="00021AD9"/>
    <w:rsid w:val="00021CE3"/>
    <w:rsid w:val="00022F44"/>
    <w:rsid w:val="00024500"/>
    <w:rsid w:val="000247B2"/>
    <w:rsid w:val="000258FB"/>
    <w:rsid w:val="00027044"/>
    <w:rsid w:val="00031EA3"/>
    <w:rsid w:val="00036E50"/>
    <w:rsid w:val="000375BD"/>
    <w:rsid w:val="00037CB0"/>
    <w:rsid w:val="00037EE8"/>
    <w:rsid w:val="00041B38"/>
    <w:rsid w:val="00043915"/>
    <w:rsid w:val="00043CAD"/>
    <w:rsid w:val="0004477C"/>
    <w:rsid w:val="00045E5B"/>
    <w:rsid w:val="00046145"/>
    <w:rsid w:val="0004625F"/>
    <w:rsid w:val="00046F87"/>
    <w:rsid w:val="000478E9"/>
    <w:rsid w:val="00050951"/>
    <w:rsid w:val="00051BBE"/>
    <w:rsid w:val="00053135"/>
    <w:rsid w:val="00053190"/>
    <w:rsid w:val="00053E06"/>
    <w:rsid w:val="00054B42"/>
    <w:rsid w:val="00055CF4"/>
    <w:rsid w:val="00055CFF"/>
    <w:rsid w:val="00060240"/>
    <w:rsid w:val="00061785"/>
    <w:rsid w:val="000618A3"/>
    <w:rsid w:val="00063D92"/>
    <w:rsid w:val="00064EB8"/>
    <w:rsid w:val="000664B6"/>
    <w:rsid w:val="000675C7"/>
    <w:rsid w:val="0007050B"/>
    <w:rsid w:val="000710D7"/>
    <w:rsid w:val="00071547"/>
    <w:rsid w:val="00071EDA"/>
    <w:rsid w:val="00072D3F"/>
    <w:rsid w:val="00077358"/>
    <w:rsid w:val="00077A06"/>
    <w:rsid w:val="000805BB"/>
    <w:rsid w:val="00081708"/>
    <w:rsid w:val="0008400C"/>
    <w:rsid w:val="00084DBF"/>
    <w:rsid w:val="000860E7"/>
    <w:rsid w:val="00087477"/>
    <w:rsid w:val="00087D41"/>
    <w:rsid w:val="00087DEC"/>
    <w:rsid w:val="00091C79"/>
    <w:rsid w:val="00092120"/>
    <w:rsid w:val="00094A44"/>
    <w:rsid w:val="00094B1D"/>
    <w:rsid w:val="000956FC"/>
    <w:rsid w:val="00095941"/>
    <w:rsid w:val="00095CDE"/>
    <w:rsid w:val="000A073A"/>
    <w:rsid w:val="000A09E8"/>
    <w:rsid w:val="000A4520"/>
    <w:rsid w:val="000A4AEB"/>
    <w:rsid w:val="000A58EA"/>
    <w:rsid w:val="000A647A"/>
    <w:rsid w:val="000A64AE"/>
    <w:rsid w:val="000A6B69"/>
    <w:rsid w:val="000A6FFD"/>
    <w:rsid w:val="000B02BC"/>
    <w:rsid w:val="000B0589"/>
    <w:rsid w:val="000B08F7"/>
    <w:rsid w:val="000B134A"/>
    <w:rsid w:val="000B1617"/>
    <w:rsid w:val="000B1A87"/>
    <w:rsid w:val="000B348F"/>
    <w:rsid w:val="000B5F32"/>
    <w:rsid w:val="000B6EF8"/>
    <w:rsid w:val="000B7C63"/>
    <w:rsid w:val="000C062C"/>
    <w:rsid w:val="000C1C73"/>
    <w:rsid w:val="000C3E64"/>
    <w:rsid w:val="000C3F13"/>
    <w:rsid w:val="000C5098"/>
    <w:rsid w:val="000C5346"/>
    <w:rsid w:val="000C5ECC"/>
    <w:rsid w:val="000C698E"/>
    <w:rsid w:val="000C7892"/>
    <w:rsid w:val="000D05D8"/>
    <w:rsid w:val="000D061A"/>
    <w:rsid w:val="000D0673"/>
    <w:rsid w:val="000D34DD"/>
    <w:rsid w:val="000D4585"/>
    <w:rsid w:val="000D4885"/>
    <w:rsid w:val="000D5297"/>
    <w:rsid w:val="000D615F"/>
    <w:rsid w:val="000D6FB9"/>
    <w:rsid w:val="000E085E"/>
    <w:rsid w:val="000E09C4"/>
    <w:rsid w:val="000E0D72"/>
    <w:rsid w:val="000E1C3B"/>
    <w:rsid w:val="000E1D75"/>
    <w:rsid w:val="000E2461"/>
    <w:rsid w:val="000E34FD"/>
    <w:rsid w:val="000E3924"/>
    <w:rsid w:val="000E42E3"/>
    <w:rsid w:val="000E4FD7"/>
    <w:rsid w:val="000E57C1"/>
    <w:rsid w:val="000E5881"/>
    <w:rsid w:val="000F16F4"/>
    <w:rsid w:val="000F2429"/>
    <w:rsid w:val="000F3D7F"/>
    <w:rsid w:val="000F487D"/>
    <w:rsid w:val="000F4CB0"/>
    <w:rsid w:val="000F651E"/>
    <w:rsid w:val="000F6EC2"/>
    <w:rsid w:val="001000CB"/>
    <w:rsid w:val="00100B07"/>
    <w:rsid w:val="00101405"/>
    <w:rsid w:val="00102014"/>
    <w:rsid w:val="00102100"/>
    <w:rsid w:val="0010354B"/>
    <w:rsid w:val="00104D93"/>
    <w:rsid w:val="00106B78"/>
    <w:rsid w:val="00107CC5"/>
    <w:rsid w:val="0011148A"/>
    <w:rsid w:val="00112380"/>
    <w:rsid w:val="00112442"/>
    <w:rsid w:val="001126BC"/>
    <w:rsid w:val="00113E11"/>
    <w:rsid w:val="00114006"/>
    <w:rsid w:val="001178B1"/>
    <w:rsid w:val="001203E1"/>
    <w:rsid w:val="00121030"/>
    <w:rsid w:val="00122486"/>
    <w:rsid w:val="00122CA0"/>
    <w:rsid w:val="00124153"/>
    <w:rsid w:val="0012455B"/>
    <w:rsid w:val="00125845"/>
    <w:rsid w:val="00125CFF"/>
    <w:rsid w:val="00125E7B"/>
    <w:rsid w:val="0012663F"/>
    <w:rsid w:val="0013138F"/>
    <w:rsid w:val="00134C35"/>
    <w:rsid w:val="001361D3"/>
    <w:rsid w:val="0013676F"/>
    <w:rsid w:val="00136A09"/>
    <w:rsid w:val="001416D6"/>
    <w:rsid w:val="001419B5"/>
    <w:rsid w:val="001423E4"/>
    <w:rsid w:val="00142819"/>
    <w:rsid w:val="00142949"/>
    <w:rsid w:val="00143A0C"/>
    <w:rsid w:val="001440C3"/>
    <w:rsid w:val="001455C5"/>
    <w:rsid w:val="00147513"/>
    <w:rsid w:val="0014758D"/>
    <w:rsid w:val="00150A2A"/>
    <w:rsid w:val="001521F4"/>
    <w:rsid w:val="00152B47"/>
    <w:rsid w:val="00152C92"/>
    <w:rsid w:val="00153039"/>
    <w:rsid w:val="001543F1"/>
    <w:rsid w:val="00154A54"/>
    <w:rsid w:val="00155CE9"/>
    <w:rsid w:val="00157DB9"/>
    <w:rsid w:val="001608E2"/>
    <w:rsid w:val="00160C24"/>
    <w:rsid w:val="00160D4D"/>
    <w:rsid w:val="00160F14"/>
    <w:rsid w:val="00161B5C"/>
    <w:rsid w:val="00162BC5"/>
    <w:rsid w:val="00165518"/>
    <w:rsid w:val="001669B5"/>
    <w:rsid w:val="00167117"/>
    <w:rsid w:val="00170CE8"/>
    <w:rsid w:val="001717BB"/>
    <w:rsid w:val="00171D2F"/>
    <w:rsid w:val="00173169"/>
    <w:rsid w:val="0017333D"/>
    <w:rsid w:val="00175B14"/>
    <w:rsid w:val="00175B4C"/>
    <w:rsid w:val="00175C3B"/>
    <w:rsid w:val="00176AE5"/>
    <w:rsid w:val="00177E7F"/>
    <w:rsid w:val="00182CB8"/>
    <w:rsid w:val="00182E63"/>
    <w:rsid w:val="00183801"/>
    <w:rsid w:val="00183BF1"/>
    <w:rsid w:val="00185A77"/>
    <w:rsid w:val="001873E6"/>
    <w:rsid w:val="00187A4C"/>
    <w:rsid w:val="001922CB"/>
    <w:rsid w:val="001941A8"/>
    <w:rsid w:val="00196BA6"/>
    <w:rsid w:val="001977BB"/>
    <w:rsid w:val="00197B5B"/>
    <w:rsid w:val="001A1C10"/>
    <w:rsid w:val="001A4429"/>
    <w:rsid w:val="001A7A5A"/>
    <w:rsid w:val="001A7F12"/>
    <w:rsid w:val="001B0308"/>
    <w:rsid w:val="001B069B"/>
    <w:rsid w:val="001B0C4D"/>
    <w:rsid w:val="001B2B77"/>
    <w:rsid w:val="001B37BF"/>
    <w:rsid w:val="001B51E3"/>
    <w:rsid w:val="001B6BCF"/>
    <w:rsid w:val="001C53D6"/>
    <w:rsid w:val="001C57F3"/>
    <w:rsid w:val="001C7133"/>
    <w:rsid w:val="001D0C0D"/>
    <w:rsid w:val="001D1A52"/>
    <w:rsid w:val="001D21FA"/>
    <w:rsid w:val="001D41A5"/>
    <w:rsid w:val="001D4A63"/>
    <w:rsid w:val="001D5F78"/>
    <w:rsid w:val="001D6C6E"/>
    <w:rsid w:val="001D795A"/>
    <w:rsid w:val="001E109E"/>
    <w:rsid w:val="001E4BBD"/>
    <w:rsid w:val="001E791F"/>
    <w:rsid w:val="001E795C"/>
    <w:rsid w:val="001E7E1C"/>
    <w:rsid w:val="001F1CE6"/>
    <w:rsid w:val="001F1CFE"/>
    <w:rsid w:val="001F3730"/>
    <w:rsid w:val="001F4104"/>
    <w:rsid w:val="001F5655"/>
    <w:rsid w:val="001F5990"/>
    <w:rsid w:val="001F6799"/>
    <w:rsid w:val="001F69A3"/>
    <w:rsid w:val="00204F4D"/>
    <w:rsid w:val="00205C8A"/>
    <w:rsid w:val="00207816"/>
    <w:rsid w:val="002100A0"/>
    <w:rsid w:val="002127CD"/>
    <w:rsid w:val="00212C8F"/>
    <w:rsid w:val="0021417C"/>
    <w:rsid w:val="00214F01"/>
    <w:rsid w:val="00216079"/>
    <w:rsid w:val="00217540"/>
    <w:rsid w:val="00217EB2"/>
    <w:rsid w:val="00220DA8"/>
    <w:rsid w:val="0022101C"/>
    <w:rsid w:val="002215C9"/>
    <w:rsid w:val="0022220E"/>
    <w:rsid w:val="002226DF"/>
    <w:rsid w:val="00226120"/>
    <w:rsid w:val="002354EF"/>
    <w:rsid w:val="002369D4"/>
    <w:rsid w:val="00237990"/>
    <w:rsid w:val="002403E9"/>
    <w:rsid w:val="002416E4"/>
    <w:rsid w:val="00242A5E"/>
    <w:rsid w:val="0024514F"/>
    <w:rsid w:val="00245AF4"/>
    <w:rsid w:val="00246605"/>
    <w:rsid w:val="0025082E"/>
    <w:rsid w:val="002517C0"/>
    <w:rsid w:val="00253907"/>
    <w:rsid w:val="00253D93"/>
    <w:rsid w:val="00256675"/>
    <w:rsid w:val="00256A3A"/>
    <w:rsid w:val="00257E72"/>
    <w:rsid w:val="002617D0"/>
    <w:rsid w:val="00263CEE"/>
    <w:rsid w:val="00263D23"/>
    <w:rsid w:val="00264007"/>
    <w:rsid w:val="00264AC8"/>
    <w:rsid w:val="00264C5D"/>
    <w:rsid w:val="0026540A"/>
    <w:rsid w:val="00265A3D"/>
    <w:rsid w:val="00265A53"/>
    <w:rsid w:val="00266F19"/>
    <w:rsid w:val="00270EA4"/>
    <w:rsid w:val="0027197B"/>
    <w:rsid w:val="0027274C"/>
    <w:rsid w:val="00272F4D"/>
    <w:rsid w:val="00273593"/>
    <w:rsid w:val="00273D3B"/>
    <w:rsid w:val="00274475"/>
    <w:rsid w:val="00275147"/>
    <w:rsid w:val="00277317"/>
    <w:rsid w:val="002819AB"/>
    <w:rsid w:val="00281C46"/>
    <w:rsid w:val="00283F94"/>
    <w:rsid w:val="002849A4"/>
    <w:rsid w:val="002855B2"/>
    <w:rsid w:val="002864E4"/>
    <w:rsid w:val="00287FBA"/>
    <w:rsid w:val="00291A4E"/>
    <w:rsid w:val="00291AC9"/>
    <w:rsid w:val="00293286"/>
    <w:rsid w:val="00293393"/>
    <w:rsid w:val="002939A1"/>
    <w:rsid w:val="002946ED"/>
    <w:rsid w:val="002958D9"/>
    <w:rsid w:val="0029687F"/>
    <w:rsid w:val="002A0A17"/>
    <w:rsid w:val="002A0E46"/>
    <w:rsid w:val="002A1DC1"/>
    <w:rsid w:val="002A2560"/>
    <w:rsid w:val="002A2C94"/>
    <w:rsid w:val="002A3E84"/>
    <w:rsid w:val="002A40AB"/>
    <w:rsid w:val="002A4AE1"/>
    <w:rsid w:val="002A4B38"/>
    <w:rsid w:val="002A576D"/>
    <w:rsid w:val="002A623E"/>
    <w:rsid w:val="002A6398"/>
    <w:rsid w:val="002A6A6B"/>
    <w:rsid w:val="002A6BA5"/>
    <w:rsid w:val="002A7068"/>
    <w:rsid w:val="002B04A3"/>
    <w:rsid w:val="002B04C3"/>
    <w:rsid w:val="002B4100"/>
    <w:rsid w:val="002B44AC"/>
    <w:rsid w:val="002B5A3A"/>
    <w:rsid w:val="002C0064"/>
    <w:rsid w:val="002C068A"/>
    <w:rsid w:val="002C23EC"/>
    <w:rsid w:val="002C2524"/>
    <w:rsid w:val="002C34BC"/>
    <w:rsid w:val="002D1862"/>
    <w:rsid w:val="002D32F4"/>
    <w:rsid w:val="002D41BC"/>
    <w:rsid w:val="002D46D3"/>
    <w:rsid w:val="002D5A7C"/>
    <w:rsid w:val="002D640E"/>
    <w:rsid w:val="002D6604"/>
    <w:rsid w:val="002D7D8A"/>
    <w:rsid w:val="002E18EB"/>
    <w:rsid w:val="002E4C1E"/>
    <w:rsid w:val="002E4D39"/>
    <w:rsid w:val="002F2907"/>
    <w:rsid w:val="002F4055"/>
    <w:rsid w:val="002F5EC2"/>
    <w:rsid w:val="002F618A"/>
    <w:rsid w:val="002F62E8"/>
    <w:rsid w:val="002F77EB"/>
    <w:rsid w:val="00300274"/>
    <w:rsid w:val="00300CEB"/>
    <w:rsid w:val="0030286D"/>
    <w:rsid w:val="00303CA5"/>
    <w:rsid w:val="00304E68"/>
    <w:rsid w:val="0030500E"/>
    <w:rsid w:val="00305738"/>
    <w:rsid w:val="00305CD5"/>
    <w:rsid w:val="00306300"/>
    <w:rsid w:val="00306E82"/>
    <w:rsid w:val="00307570"/>
    <w:rsid w:val="00307D67"/>
    <w:rsid w:val="00310083"/>
    <w:rsid w:val="00311B1C"/>
    <w:rsid w:val="00312CEB"/>
    <w:rsid w:val="0031416D"/>
    <w:rsid w:val="003151EB"/>
    <w:rsid w:val="00317072"/>
    <w:rsid w:val="003206FD"/>
    <w:rsid w:val="00320E1D"/>
    <w:rsid w:val="003212B4"/>
    <w:rsid w:val="00321688"/>
    <w:rsid w:val="00321812"/>
    <w:rsid w:val="00321CB1"/>
    <w:rsid w:val="00323DC0"/>
    <w:rsid w:val="003265EC"/>
    <w:rsid w:val="00326B28"/>
    <w:rsid w:val="00327F73"/>
    <w:rsid w:val="00331D7B"/>
    <w:rsid w:val="00331F3B"/>
    <w:rsid w:val="0033265E"/>
    <w:rsid w:val="00332892"/>
    <w:rsid w:val="00336A97"/>
    <w:rsid w:val="00337E3F"/>
    <w:rsid w:val="00340265"/>
    <w:rsid w:val="00340B2A"/>
    <w:rsid w:val="00341680"/>
    <w:rsid w:val="00341997"/>
    <w:rsid w:val="00342234"/>
    <w:rsid w:val="00343A1F"/>
    <w:rsid w:val="00344294"/>
    <w:rsid w:val="00344CD1"/>
    <w:rsid w:val="003465D2"/>
    <w:rsid w:val="003508D3"/>
    <w:rsid w:val="003509D4"/>
    <w:rsid w:val="003510BA"/>
    <w:rsid w:val="0035123D"/>
    <w:rsid w:val="00353158"/>
    <w:rsid w:val="00355062"/>
    <w:rsid w:val="00355CC1"/>
    <w:rsid w:val="00355FCC"/>
    <w:rsid w:val="00356338"/>
    <w:rsid w:val="00360664"/>
    <w:rsid w:val="00361303"/>
    <w:rsid w:val="00361890"/>
    <w:rsid w:val="00363D58"/>
    <w:rsid w:val="00364E17"/>
    <w:rsid w:val="003662C4"/>
    <w:rsid w:val="00366F95"/>
    <w:rsid w:val="0037061C"/>
    <w:rsid w:val="003753FE"/>
    <w:rsid w:val="00376139"/>
    <w:rsid w:val="003769F5"/>
    <w:rsid w:val="00376FAF"/>
    <w:rsid w:val="00381BFD"/>
    <w:rsid w:val="0038246F"/>
    <w:rsid w:val="00382CF7"/>
    <w:rsid w:val="003833A8"/>
    <w:rsid w:val="00384927"/>
    <w:rsid w:val="00384C37"/>
    <w:rsid w:val="00387B9D"/>
    <w:rsid w:val="00391AFE"/>
    <w:rsid w:val="00392872"/>
    <w:rsid w:val="00392973"/>
    <w:rsid w:val="00393D40"/>
    <w:rsid w:val="003941CF"/>
    <w:rsid w:val="00395C90"/>
    <w:rsid w:val="003A028B"/>
    <w:rsid w:val="003A0717"/>
    <w:rsid w:val="003A13C6"/>
    <w:rsid w:val="003A1697"/>
    <w:rsid w:val="003A3230"/>
    <w:rsid w:val="003A3FDC"/>
    <w:rsid w:val="003A5600"/>
    <w:rsid w:val="003B0342"/>
    <w:rsid w:val="003B046A"/>
    <w:rsid w:val="003B0784"/>
    <w:rsid w:val="003B08F7"/>
    <w:rsid w:val="003B2C4E"/>
    <w:rsid w:val="003B2FE6"/>
    <w:rsid w:val="003B3D63"/>
    <w:rsid w:val="003B78B1"/>
    <w:rsid w:val="003C2359"/>
    <w:rsid w:val="003C28DF"/>
    <w:rsid w:val="003C359F"/>
    <w:rsid w:val="003C36A8"/>
    <w:rsid w:val="003C46B3"/>
    <w:rsid w:val="003C4DA0"/>
    <w:rsid w:val="003C6FD0"/>
    <w:rsid w:val="003D1D4A"/>
    <w:rsid w:val="003D230F"/>
    <w:rsid w:val="003D3715"/>
    <w:rsid w:val="003D4D4A"/>
    <w:rsid w:val="003D4E14"/>
    <w:rsid w:val="003D5582"/>
    <w:rsid w:val="003D617E"/>
    <w:rsid w:val="003D64A9"/>
    <w:rsid w:val="003D6547"/>
    <w:rsid w:val="003D7924"/>
    <w:rsid w:val="003E17CF"/>
    <w:rsid w:val="003E1BE5"/>
    <w:rsid w:val="003E1DB5"/>
    <w:rsid w:val="003E3C6D"/>
    <w:rsid w:val="003E54CC"/>
    <w:rsid w:val="003F006E"/>
    <w:rsid w:val="003F0117"/>
    <w:rsid w:val="003F1C84"/>
    <w:rsid w:val="003F3533"/>
    <w:rsid w:val="003F3581"/>
    <w:rsid w:val="003F481A"/>
    <w:rsid w:val="003F60A2"/>
    <w:rsid w:val="003F7684"/>
    <w:rsid w:val="003F7DFB"/>
    <w:rsid w:val="004029F3"/>
    <w:rsid w:val="00403373"/>
    <w:rsid w:val="00403416"/>
    <w:rsid w:val="004048F1"/>
    <w:rsid w:val="00406363"/>
    <w:rsid w:val="00406B8B"/>
    <w:rsid w:val="00412D92"/>
    <w:rsid w:val="00413684"/>
    <w:rsid w:val="00414961"/>
    <w:rsid w:val="004156F0"/>
    <w:rsid w:val="00416B42"/>
    <w:rsid w:val="00422886"/>
    <w:rsid w:val="004235F7"/>
    <w:rsid w:val="0042417C"/>
    <w:rsid w:val="00424BE3"/>
    <w:rsid w:val="0042503C"/>
    <w:rsid w:val="00426DB9"/>
    <w:rsid w:val="0042769A"/>
    <w:rsid w:val="00430A20"/>
    <w:rsid w:val="00432099"/>
    <w:rsid w:val="00434739"/>
    <w:rsid w:val="00434AEA"/>
    <w:rsid w:val="00434C20"/>
    <w:rsid w:val="004415A3"/>
    <w:rsid w:val="004474DE"/>
    <w:rsid w:val="00447AA8"/>
    <w:rsid w:val="004518DE"/>
    <w:rsid w:val="00451EE4"/>
    <w:rsid w:val="004522C1"/>
    <w:rsid w:val="00453C7A"/>
    <w:rsid w:val="00453E15"/>
    <w:rsid w:val="004548FA"/>
    <w:rsid w:val="0045502E"/>
    <w:rsid w:val="00455D53"/>
    <w:rsid w:val="00455F9E"/>
    <w:rsid w:val="004569A2"/>
    <w:rsid w:val="0046145F"/>
    <w:rsid w:val="00462714"/>
    <w:rsid w:val="00463F00"/>
    <w:rsid w:val="0046562C"/>
    <w:rsid w:val="00466264"/>
    <w:rsid w:val="00470D3D"/>
    <w:rsid w:val="0047137E"/>
    <w:rsid w:val="00472BA4"/>
    <w:rsid w:val="004751BC"/>
    <w:rsid w:val="00475BCF"/>
    <w:rsid w:val="00475F71"/>
    <w:rsid w:val="0047718B"/>
    <w:rsid w:val="0048041A"/>
    <w:rsid w:val="0048061E"/>
    <w:rsid w:val="00482CD3"/>
    <w:rsid w:val="00483D15"/>
    <w:rsid w:val="00484DD9"/>
    <w:rsid w:val="00487556"/>
    <w:rsid w:val="00493237"/>
    <w:rsid w:val="004954EB"/>
    <w:rsid w:val="00495C21"/>
    <w:rsid w:val="004972D8"/>
    <w:rsid w:val="004976CF"/>
    <w:rsid w:val="004A06FF"/>
    <w:rsid w:val="004A17F2"/>
    <w:rsid w:val="004A2EB8"/>
    <w:rsid w:val="004A3C69"/>
    <w:rsid w:val="004A5EE7"/>
    <w:rsid w:val="004A7B5E"/>
    <w:rsid w:val="004B07F0"/>
    <w:rsid w:val="004B181D"/>
    <w:rsid w:val="004B31AA"/>
    <w:rsid w:val="004B40A3"/>
    <w:rsid w:val="004B4CA5"/>
    <w:rsid w:val="004B61D6"/>
    <w:rsid w:val="004B6A09"/>
    <w:rsid w:val="004C027C"/>
    <w:rsid w:val="004C0547"/>
    <w:rsid w:val="004C07CB"/>
    <w:rsid w:val="004C12D8"/>
    <w:rsid w:val="004C3D28"/>
    <w:rsid w:val="004C4070"/>
    <w:rsid w:val="004C4571"/>
    <w:rsid w:val="004C4BC9"/>
    <w:rsid w:val="004C53E8"/>
    <w:rsid w:val="004C609C"/>
    <w:rsid w:val="004C7C8A"/>
    <w:rsid w:val="004D0C26"/>
    <w:rsid w:val="004D0F27"/>
    <w:rsid w:val="004D4657"/>
    <w:rsid w:val="004D4745"/>
    <w:rsid w:val="004D5F39"/>
    <w:rsid w:val="004D6A6D"/>
    <w:rsid w:val="004D76B3"/>
    <w:rsid w:val="004E04E0"/>
    <w:rsid w:val="004E1707"/>
    <w:rsid w:val="004E17CB"/>
    <w:rsid w:val="004E1AAD"/>
    <w:rsid w:val="004E2090"/>
    <w:rsid w:val="004E3047"/>
    <w:rsid w:val="004E43EF"/>
    <w:rsid w:val="004E5848"/>
    <w:rsid w:val="004E6091"/>
    <w:rsid w:val="004E648C"/>
    <w:rsid w:val="004E6B7A"/>
    <w:rsid w:val="004E74A5"/>
    <w:rsid w:val="004F00CD"/>
    <w:rsid w:val="004F07A8"/>
    <w:rsid w:val="004F0889"/>
    <w:rsid w:val="004F197C"/>
    <w:rsid w:val="004F2482"/>
    <w:rsid w:val="004F274A"/>
    <w:rsid w:val="004F2844"/>
    <w:rsid w:val="004F2A27"/>
    <w:rsid w:val="004F3370"/>
    <w:rsid w:val="004F3739"/>
    <w:rsid w:val="004F5344"/>
    <w:rsid w:val="004F5FA9"/>
    <w:rsid w:val="004F6FE2"/>
    <w:rsid w:val="004F7737"/>
    <w:rsid w:val="004F7B81"/>
    <w:rsid w:val="00500AB5"/>
    <w:rsid w:val="0050211D"/>
    <w:rsid w:val="00502F80"/>
    <w:rsid w:val="00503F97"/>
    <w:rsid w:val="00504C88"/>
    <w:rsid w:val="0050529B"/>
    <w:rsid w:val="00505946"/>
    <w:rsid w:val="00506497"/>
    <w:rsid w:val="00506851"/>
    <w:rsid w:val="00507194"/>
    <w:rsid w:val="005076C1"/>
    <w:rsid w:val="00512651"/>
    <w:rsid w:val="00514B72"/>
    <w:rsid w:val="005166B4"/>
    <w:rsid w:val="00522577"/>
    <w:rsid w:val="005229DC"/>
    <w:rsid w:val="005229FB"/>
    <w:rsid w:val="0052347F"/>
    <w:rsid w:val="00523706"/>
    <w:rsid w:val="00523BC3"/>
    <w:rsid w:val="00524625"/>
    <w:rsid w:val="005260BC"/>
    <w:rsid w:val="00531B7E"/>
    <w:rsid w:val="00532233"/>
    <w:rsid w:val="00533397"/>
    <w:rsid w:val="00536DA3"/>
    <w:rsid w:val="0053704D"/>
    <w:rsid w:val="005372B3"/>
    <w:rsid w:val="00541734"/>
    <w:rsid w:val="00541F70"/>
    <w:rsid w:val="0054221B"/>
    <w:rsid w:val="00542B4C"/>
    <w:rsid w:val="00544AA3"/>
    <w:rsid w:val="005456F5"/>
    <w:rsid w:val="0055076C"/>
    <w:rsid w:val="00550D2A"/>
    <w:rsid w:val="00550DBF"/>
    <w:rsid w:val="00550E6A"/>
    <w:rsid w:val="00551F70"/>
    <w:rsid w:val="0055369B"/>
    <w:rsid w:val="00554AAE"/>
    <w:rsid w:val="00555EAA"/>
    <w:rsid w:val="005560B6"/>
    <w:rsid w:val="00556DE7"/>
    <w:rsid w:val="00560167"/>
    <w:rsid w:val="00561BB4"/>
    <w:rsid w:val="00561E69"/>
    <w:rsid w:val="00562312"/>
    <w:rsid w:val="00562795"/>
    <w:rsid w:val="005645CC"/>
    <w:rsid w:val="00564E31"/>
    <w:rsid w:val="0056634F"/>
    <w:rsid w:val="00566AE8"/>
    <w:rsid w:val="005672A7"/>
    <w:rsid w:val="0056774B"/>
    <w:rsid w:val="0057098A"/>
    <w:rsid w:val="00570E06"/>
    <w:rsid w:val="0057116E"/>
    <w:rsid w:val="0057137E"/>
    <w:rsid w:val="00571394"/>
    <w:rsid w:val="005718AF"/>
    <w:rsid w:val="00571908"/>
    <w:rsid w:val="00571FD4"/>
    <w:rsid w:val="0057272D"/>
    <w:rsid w:val="00572879"/>
    <w:rsid w:val="0057471E"/>
    <w:rsid w:val="00574F01"/>
    <w:rsid w:val="0057559E"/>
    <w:rsid w:val="005770AD"/>
    <w:rsid w:val="00577474"/>
    <w:rsid w:val="0057782A"/>
    <w:rsid w:val="00581ADF"/>
    <w:rsid w:val="00582BF5"/>
    <w:rsid w:val="00585FF4"/>
    <w:rsid w:val="0058767C"/>
    <w:rsid w:val="005901F0"/>
    <w:rsid w:val="005903C6"/>
    <w:rsid w:val="00591235"/>
    <w:rsid w:val="00591937"/>
    <w:rsid w:val="005930AF"/>
    <w:rsid w:val="00594042"/>
    <w:rsid w:val="00596B9F"/>
    <w:rsid w:val="005976B5"/>
    <w:rsid w:val="00597877"/>
    <w:rsid w:val="005979C8"/>
    <w:rsid w:val="005A0799"/>
    <w:rsid w:val="005A1A92"/>
    <w:rsid w:val="005A3149"/>
    <w:rsid w:val="005A3371"/>
    <w:rsid w:val="005A3A64"/>
    <w:rsid w:val="005A416D"/>
    <w:rsid w:val="005A7262"/>
    <w:rsid w:val="005B00A1"/>
    <w:rsid w:val="005B2B51"/>
    <w:rsid w:val="005B2F56"/>
    <w:rsid w:val="005B4547"/>
    <w:rsid w:val="005B4DEE"/>
    <w:rsid w:val="005B65FD"/>
    <w:rsid w:val="005B660A"/>
    <w:rsid w:val="005C258C"/>
    <w:rsid w:val="005D3A2B"/>
    <w:rsid w:val="005D3BA0"/>
    <w:rsid w:val="005D4DC0"/>
    <w:rsid w:val="005D6DC5"/>
    <w:rsid w:val="005D701F"/>
    <w:rsid w:val="005D739E"/>
    <w:rsid w:val="005D7A45"/>
    <w:rsid w:val="005E0012"/>
    <w:rsid w:val="005E03F3"/>
    <w:rsid w:val="005E05A7"/>
    <w:rsid w:val="005E0C42"/>
    <w:rsid w:val="005E14E1"/>
    <w:rsid w:val="005E34E1"/>
    <w:rsid w:val="005E34FF"/>
    <w:rsid w:val="005E3542"/>
    <w:rsid w:val="005E52F9"/>
    <w:rsid w:val="005E7F5C"/>
    <w:rsid w:val="005F1261"/>
    <w:rsid w:val="005F21C7"/>
    <w:rsid w:val="005F5069"/>
    <w:rsid w:val="005F6DC8"/>
    <w:rsid w:val="006012FC"/>
    <w:rsid w:val="00602315"/>
    <w:rsid w:val="006025B9"/>
    <w:rsid w:val="00602AFB"/>
    <w:rsid w:val="0060384A"/>
    <w:rsid w:val="00603957"/>
    <w:rsid w:val="0060411F"/>
    <w:rsid w:val="00604796"/>
    <w:rsid w:val="006052EF"/>
    <w:rsid w:val="00605EFA"/>
    <w:rsid w:val="00606835"/>
    <w:rsid w:val="006102B5"/>
    <w:rsid w:val="00610BF2"/>
    <w:rsid w:val="00610CC6"/>
    <w:rsid w:val="0061211D"/>
    <w:rsid w:val="006127F0"/>
    <w:rsid w:val="006141D6"/>
    <w:rsid w:val="00614E46"/>
    <w:rsid w:val="00615462"/>
    <w:rsid w:val="00615BF7"/>
    <w:rsid w:val="006161CF"/>
    <w:rsid w:val="00616AA1"/>
    <w:rsid w:val="00620E14"/>
    <w:rsid w:val="00621A05"/>
    <w:rsid w:val="006242BC"/>
    <w:rsid w:val="00624BB4"/>
    <w:rsid w:val="0062642A"/>
    <w:rsid w:val="00626968"/>
    <w:rsid w:val="00626CD8"/>
    <w:rsid w:val="006313E6"/>
    <w:rsid w:val="00631814"/>
    <w:rsid w:val="006319E6"/>
    <w:rsid w:val="0063241A"/>
    <w:rsid w:val="0063373D"/>
    <w:rsid w:val="00636367"/>
    <w:rsid w:val="0064474A"/>
    <w:rsid w:val="00645A0C"/>
    <w:rsid w:val="0064617C"/>
    <w:rsid w:val="0064758D"/>
    <w:rsid w:val="00651330"/>
    <w:rsid w:val="00651600"/>
    <w:rsid w:val="00651CBF"/>
    <w:rsid w:val="006525AD"/>
    <w:rsid w:val="006536D5"/>
    <w:rsid w:val="00653907"/>
    <w:rsid w:val="00653B90"/>
    <w:rsid w:val="00653E08"/>
    <w:rsid w:val="0065513C"/>
    <w:rsid w:val="00655472"/>
    <w:rsid w:val="0065719B"/>
    <w:rsid w:val="0065787B"/>
    <w:rsid w:val="00660ED1"/>
    <w:rsid w:val="00663005"/>
    <w:rsid w:val="0066322F"/>
    <w:rsid w:val="006632B7"/>
    <w:rsid w:val="00666248"/>
    <w:rsid w:val="00671C03"/>
    <w:rsid w:val="00672033"/>
    <w:rsid w:val="00672F1D"/>
    <w:rsid w:val="00673287"/>
    <w:rsid w:val="0067349C"/>
    <w:rsid w:val="006753D6"/>
    <w:rsid w:val="00676A45"/>
    <w:rsid w:val="0067778F"/>
    <w:rsid w:val="00681108"/>
    <w:rsid w:val="00682481"/>
    <w:rsid w:val="00683213"/>
    <w:rsid w:val="00683417"/>
    <w:rsid w:val="006843B6"/>
    <w:rsid w:val="00684FEF"/>
    <w:rsid w:val="00685A46"/>
    <w:rsid w:val="00685C5B"/>
    <w:rsid w:val="00685D18"/>
    <w:rsid w:val="00686947"/>
    <w:rsid w:val="00690928"/>
    <w:rsid w:val="00690A30"/>
    <w:rsid w:val="00691852"/>
    <w:rsid w:val="00691EFC"/>
    <w:rsid w:val="00692272"/>
    <w:rsid w:val="00692F34"/>
    <w:rsid w:val="00693B2F"/>
    <w:rsid w:val="00694118"/>
    <w:rsid w:val="00694795"/>
    <w:rsid w:val="00694A56"/>
    <w:rsid w:val="0069559D"/>
    <w:rsid w:val="00695672"/>
    <w:rsid w:val="00696368"/>
    <w:rsid w:val="0069669C"/>
    <w:rsid w:val="00696E1F"/>
    <w:rsid w:val="006978D8"/>
    <w:rsid w:val="006A090B"/>
    <w:rsid w:val="006A0EC0"/>
    <w:rsid w:val="006A155F"/>
    <w:rsid w:val="006A2A6B"/>
    <w:rsid w:val="006A2B14"/>
    <w:rsid w:val="006A2D62"/>
    <w:rsid w:val="006A2FC8"/>
    <w:rsid w:val="006A5776"/>
    <w:rsid w:val="006A5BB3"/>
    <w:rsid w:val="006A64B7"/>
    <w:rsid w:val="006A6B49"/>
    <w:rsid w:val="006A7B8B"/>
    <w:rsid w:val="006A7E3E"/>
    <w:rsid w:val="006B0B4F"/>
    <w:rsid w:val="006B1668"/>
    <w:rsid w:val="006B3785"/>
    <w:rsid w:val="006B5465"/>
    <w:rsid w:val="006B608E"/>
    <w:rsid w:val="006B6D12"/>
    <w:rsid w:val="006C0FD4"/>
    <w:rsid w:val="006C20D4"/>
    <w:rsid w:val="006C2FAF"/>
    <w:rsid w:val="006C3012"/>
    <w:rsid w:val="006C3111"/>
    <w:rsid w:val="006C375D"/>
    <w:rsid w:val="006C4C25"/>
    <w:rsid w:val="006C64D2"/>
    <w:rsid w:val="006C6D1A"/>
    <w:rsid w:val="006D02EF"/>
    <w:rsid w:val="006D1229"/>
    <w:rsid w:val="006D2842"/>
    <w:rsid w:val="006D2871"/>
    <w:rsid w:val="006D3E82"/>
    <w:rsid w:val="006D45AC"/>
    <w:rsid w:val="006D4B86"/>
    <w:rsid w:val="006D505C"/>
    <w:rsid w:val="006D5133"/>
    <w:rsid w:val="006D5F0E"/>
    <w:rsid w:val="006E2E08"/>
    <w:rsid w:val="006E30B8"/>
    <w:rsid w:val="006E3B28"/>
    <w:rsid w:val="006E3F56"/>
    <w:rsid w:val="006E69A8"/>
    <w:rsid w:val="006E706A"/>
    <w:rsid w:val="006E72C3"/>
    <w:rsid w:val="006E7890"/>
    <w:rsid w:val="006E7DFA"/>
    <w:rsid w:val="006F12F3"/>
    <w:rsid w:val="006F16D9"/>
    <w:rsid w:val="006F1E3B"/>
    <w:rsid w:val="006F49BE"/>
    <w:rsid w:val="006F6047"/>
    <w:rsid w:val="006F6496"/>
    <w:rsid w:val="00703B64"/>
    <w:rsid w:val="00704126"/>
    <w:rsid w:val="00704784"/>
    <w:rsid w:val="007065B3"/>
    <w:rsid w:val="00706ECF"/>
    <w:rsid w:val="00707D63"/>
    <w:rsid w:val="007124BE"/>
    <w:rsid w:val="00712B07"/>
    <w:rsid w:val="007145D8"/>
    <w:rsid w:val="0071604A"/>
    <w:rsid w:val="007162C0"/>
    <w:rsid w:val="00716A28"/>
    <w:rsid w:val="00717172"/>
    <w:rsid w:val="0072189C"/>
    <w:rsid w:val="00721CB7"/>
    <w:rsid w:val="00722704"/>
    <w:rsid w:val="00725684"/>
    <w:rsid w:val="0072669D"/>
    <w:rsid w:val="00726B91"/>
    <w:rsid w:val="007273A4"/>
    <w:rsid w:val="00731C7C"/>
    <w:rsid w:val="00732EE9"/>
    <w:rsid w:val="007331C2"/>
    <w:rsid w:val="00734C06"/>
    <w:rsid w:val="00737169"/>
    <w:rsid w:val="00737508"/>
    <w:rsid w:val="0074172B"/>
    <w:rsid w:val="00742516"/>
    <w:rsid w:val="00744EB5"/>
    <w:rsid w:val="007460A5"/>
    <w:rsid w:val="00746651"/>
    <w:rsid w:val="00747F82"/>
    <w:rsid w:val="00750301"/>
    <w:rsid w:val="00750D70"/>
    <w:rsid w:val="00752D47"/>
    <w:rsid w:val="00753DA7"/>
    <w:rsid w:val="00754F2C"/>
    <w:rsid w:val="00755B38"/>
    <w:rsid w:val="00760878"/>
    <w:rsid w:val="00761145"/>
    <w:rsid w:val="00761642"/>
    <w:rsid w:val="007616E0"/>
    <w:rsid w:val="00761A14"/>
    <w:rsid w:val="00761B93"/>
    <w:rsid w:val="00762536"/>
    <w:rsid w:val="00764C87"/>
    <w:rsid w:val="00767018"/>
    <w:rsid w:val="00767521"/>
    <w:rsid w:val="00767BC6"/>
    <w:rsid w:val="0077096F"/>
    <w:rsid w:val="00775DB3"/>
    <w:rsid w:val="00776D8A"/>
    <w:rsid w:val="00780B27"/>
    <w:rsid w:val="007830AD"/>
    <w:rsid w:val="00784044"/>
    <w:rsid w:val="0078495B"/>
    <w:rsid w:val="00785862"/>
    <w:rsid w:val="00791FEB"/>
    <w:rsid w:val="007932CC"/>
    <w:rsid w:val="0079501A"/>
    <w:rsid w:val="00796691"/>
    <w:rsid w:val="007977B7"/>
    <w:rsid w:val="007978BD"/>
    <w:rsid w:val="007A0537"/>
    <w:rsid w:val="007A06BE"/>
    <w:rsid w:val="007A0DDB"/>
    <w:rsid w:val="007A113E"/>
    <w:rsid w:val="007A1BC6"/>
    <w:rsid w:val="007A2FFF"/>
    <w:rsid w:val="007A3D86"/>
    <w:rsid w:val="007A4542"/>
    <w:rsid w:val="007A4D68"/>
    <w:rsid w:val="007A6161"/>
    <w:rsid w:val="007A6992"/>
    <w:rsid w:val="007B16C4"/>
    <w:rsid w:val="007B203B"/>
    <w:rsid w:val="007B2283"/>
    <w:rsid w:val="007B4C9B"/>
    <w:rsid w:val="007B6B33"/>
    <w:rsid w:val="007C05D2"/>
    <w:rsid w:val="007C078D"/>
    <w:rsid w:val="007C1DBC"/>
    <w:rsid w:val="007C1E71"/>
    <w:rsid w:val="007C1FCB"/>
    <w:rsid w:val="007C34CE"/>
    <w:rsid w:val="007C46FF"/>
    <w:rsid w:val="007C744C"/>
    <w:rsid w:val="007D0E39"/>
    <w:rsid w:val="007D20BA"/>
    <w:rsid w:val="007D2BA6"/>
    <w:rsid w:val="007D3612"/>
    <w:rsid w:val="007D4A70"/>
    <w:rsid w:val="007D6568"/>
    <w:rsid w:val="007D65B4"/>
    <w:rsid w:val="007D69C7"/>
    <w:rsid w:val="007E1162"/>
    <w:rsid w:val="007E1D1B"/>
    <w:rsid w:val="007E4A7D"/>
    <w:rsid w:val="007E657B"/>
    <w:rsid w:val="007E730C"/>
    <w:rsid w:val="007E7592"/>
    <w:rsid w:val="007F1352"/>
    <w:rsid w:val="007F2C87"/>
    <w:rsid w:val="007F30A0"/>
    <w:rsid w:val="007F3F10"/>
    <w:rsid w:val="007F4808"/>
    <w:rsid w:val="007F4899"/>
    <w:rsid w:val="007F59EB"/>
    <w:rsid w:val="007F5A86"/>
    <w:rsid w:val="0080290E"/>
    <w:rsid w:val="00803620"/>
    <w:rsid w:val="00803774"/>
    <w:rsid w:val="008069A8"/>
    <w:rsid w:val="00806F2A"/>
    <w:rsid w:val="0081496A"/>
    <w:rsid w:val="008157D7"/>
    <w:rsid w:val="00821B01"/>
    <w:rsid w:val="00821D47"/>
    <w:rsid w:val="00822544"/>
    <w:rsid w:val="008248C0"/>
    <w:rsid w:val="00824BB1"/>
    <w:rsid w:val="00826675"/>
    <w:rsid w:val="00827937"/>
    <w:rsid w:val="008317FE"/>
    <w:rsid w:val="0083210C"/>
    <w:rsid w:val="008322D3"/>
    <w:rsid w:val="00834368"/>
    <w:rsid w:val="008365E2"/>
    <w:rsid w:val="008373F8"/>
    <w:rsid w:val="008402DE"/>
    <w:rsid w:val="00840E4B"/>
    <w:rsid w:val="008411A4"/>
    <w:rsid w:val="008415A7"/>
    <w:rsid w:val="008417B9"/>
    <w:rsid w:val="008417E0"/>
    <w:rsid w:val="00843632"/>
    <w:rsid w:val="00844C59"/>
    <w:rsid w:val="0084546F"/>
    <w:rsid w:val="00847EF2"/>
    <w:rsid w:val="00850653"/>
    <w:rsid w:val="00852A1E"/>
    <w:rsid w:val="00853669"/>
    <w:rsid w:val="008537D8"/>
    <w:rsid w:val="00854D65"/>
    <w:rsid w:val="008554C3"/>
    <w:rsid w:val="008561D6"/>
    <w:rsid w:val="008564DC"/>
    <w:rsid w:val="00861B34"/>
    <w:rsid w:val="00862B67"/>
    <w:rsid w:val="00863139"/>
    <w:rsid w:val="008634C2"/>
    <w:rsid w:val="008636E9"/>
    <w:rsid w:val="008638E1"/>
    <w:rsid w:val="0086440B"/>
    <w:rsid w:val="00865AA5"/>
    <w:rsid w:val="00865D15"/>
    <w:rsid w:val="0086607A"/>
    <w:rsid w:val="0086614E"/>
    <w:rsid w:val="00866608"/>
    <w:rsid w:val="00867DE1"/>
    <w:rsid w:val="008726CB"/>
    <w:rsid w:val="008804B7"/>
    <w:rsid w:val="00880555"/>
    <w:rsid w:val="00881195"/>
    <w:rsid w:val="00882B66"/>
    <w:rsid w:val="00884A04"/>
    <w:rsid w:val="00885980"/>
    <w:rsid w:val="00885ACA"/>
    <w:rsid w:val="0088783F"/>
    <w:rsid w:val="0089060F"/>
    <w:rsid w:val="00890CA2"/>
    <w:rsid w:val="00891548"/>
    <w:rsid w:val="00893507"/>
    <w:rsid w:val="008940C2"/>
    <w:rsid w:val="00896848"/>
    <w:rsid w:val="008A03E3"/>
    <w:rsid w:val="008A0996"/>
    <w:rsid w:val="008A14F0"/>
    <w:rsid w:val="008A1B79"/>
    <w:rsid w:val="008A4082"/>
    <w:rsid w:val="008A57EB"/>
    <w:rsid w:val="008A5C43"/>
    <w:rsid w:val="008B0FCD"/>
    <w:rsid w:val="008B215F"/>
    <w:rsid w:val="008B31D6"/>
    <w:rsid w:val="008B45C6"/>
    <w:rsid w:val="008C05C0"/>
    <w:rsid w:val="008C254A"/>
    <w:rsid w:val="008C2649"/>
    <w:rsid w:val="008C2A46"/>
    <w:rsid w:val="008C6504"/>
    <w:rsid w:val="008C6FA3"/>
    <w:rsid w:val="008D1BFF"/>
    <w:rsid w:val="008D276B"/>
    <w:rsid w:val="008D54B7"/>
    <w:rsid w:val="008D5EA1"/>
    <w:rsid w:val="008D7646"/>
    <w:rsid w:val="008E0A58"/>
    <w:rsid w:val="008E0CE7"/>
    <w:rsid w:val="008E32AC"/>
    <w:rsid w:val="008E3450"/>
    <w:rsid w:val="008E359C"/>
    <w:rsid w:val="008E38D3"/>
    <w:rsid w:val="008E4E72"/>
    <w:rsid w:val="008E6FD3"/>
    <w:rsid w:val="008E7065"/>
    <w:rsid w:val="008E7172"/>
    <w:rsid w:val="008E782F"/>
    <w:rsid w:val="008E7A7F"/>
    <w:rsid w:val="008F0924"/>
    <w:rsid w:val="008F09A6"/>
    <w:rsid w:val="008F0D21"/>
    <w:rsid w:val="008F0DF7"/>
    <w:rsid w:val="008F137D"/>
    <w:rsid w:val="008F325D"/>
    <w:rsid w:val="008F3EF3"/>
    <w:rsid w:val="008F4834"/>
    <w:rsid w:val="008F5D88"/>
    <w:rsid w:val="008F704F"/>
    <w:rsid w:val="009000AD"/>
    <w:rsid w:val="00900360"/>
    <w:rsid w:val="00900A42"/>
    <w:rsid w:val="00901334"/>
    <w:rsid w:val="00901444"/>
    <w:rsid w:val="00906554"/>
    <w:rsid w:val="00906DFE"/>
    <w:rsid w:val="009072D9"/>
    <w:rsid w:val="0091032C"/>
    <w:rsid w:val="009124CE"/>
    <w:rsid w:val="00912954"/>
    <w:rsid w:val="00912A74"/>
    <w:rsid w:val="0091367E"/>
    <w:rsid w:val="00914710"/>
    <w:rsid w:val="00916F67"/>
    <w:rsid w:val="00921F34"/>
    <w:rsid w:val="00922725"/>
    <w:rsid w:val="0092304C"/>
    <w:rsid w:val="0092398C"/>
    <w:rsid w:val="00923B6F"/>
    <w:rsid w:val="00923BB6"/>
    <w:rsid w:val="00923F06"/>
    <w:rsid w:val="009245BB"/>
    <w:rsid w:val="00924634"/>
    <w:rsid w:val="0092562E"/>
    <w:rsid w:val="009263DE"/>
    <w:rsid w:val="009265D7"/>
    <w:rsid w:val="00926B7F"/>
    <w:rsid w:val="00931D64"/>
    <w:rsid w:val="009329BB"/>
    <w:rsid w:val="00933AEA"/>
    <w:rsid w:val="00933FFD"/>
    <w:rsid w:val="00934241"/>
    <w:rsid w:val="009346EE"/>
    <w:rsid w:val="009358F4"/>
    <w:rsid w:val="00935AD3"/>
    <w:rsid w:val="00936648"/>
    <w:rsid w:val="00936813"/>
    <w:rsid w:val="00936A41"/>
    <w:rsid w:val="00937E9C"/>
    <w:rsid w:val="00940692"/>
    <w:rsid w:val="00944251"/>
    <w:rsid w:val="009442BE"/>
    <w:rsid w:val="00945209"/>
    <w:rsid w:val="0094667A"/>
    <w:rsid w:val="00946C25"/>
    <w:rsid w:val="009470BB"/>
    <w:rsid w:val="00947297"/>
    <w:rsid w:val="00947620"/>
    <w:rsid w:val="00950CEB"/>
    <w:rsid w:val="0095156D"/>
    <w:rsid w:val="009516B8"/>
    <w:rsid w:val="00951D4B"/>
    <w:rsid w:val="009535B7"/>
    <w:rsid w:val="0095365F"/>
    <w:rsid w:val="00955DF3"/>
    <w:rsid w:val="00956696"/>
    <w:rsid w:val="00956A67"/>
    <w:rsid w:val="00960069"/>
    <w:rsid w:val="00960804"/>
    <w:rsid w:val="00960B10"/>
    <w:rsid w:val="00960D23"/>
    <w:rsid w:val="00963BC4"/>
    <w:rsid w:val="0096426C"/>
    <w:rsid w:val="0096612D"/>
    <w:rsid w:val="00967157"/>
    <w:rsid w:val="00967A9F"/>
    <w:rsid w:val="00967CE0"/>
    <w:rsid w:val="00970016"/>
    <w:rsid w:val="009720B5"/>
    <w:rsid w:val="00972283"/>
    <w:rsid w:val="009729C1"/>
    <w:rsid w:val="009740FE"/>
    <w:rsid w:val="00974954"/>
    <w:rsid w:val="00974B41"/>
    <w:rsid w:val="00975142"/>
    <w:rsid w:val="00975808"/>
    <w:rsid w:val="00976D64"/>
    <w:rsid w:val="00977CE0"/>
    <w:rsid w:val="009809DA"/>
    <w:rsid w:val="009812CB"/>
    <w:rsid w:val="00983936"/>
    <w:rsid w:val="009841DA"/>
    <w:rsid w:val="0098456B"/>
    <w:rsid w:val="0098467E"/>
    <w:rsid w:val="00986627"/>
    <w:rsid w:val="00994649"/>
    <w:rsid w:val="00994A8E"/>
    <w:rsid w:val="00995EE5"/>
    <w:rsid w:val="00997557"/>
    <w:rsid w:val="009A0184"/>
    <w:rsid w:val="009A01FD"/>
    <w:rsid w:val="009A2ACF"/>
    <w:rsid w:val="009A577A"/>
    <w:rsid w:val="009A60FB"/>
    <w:rsid w:val="009B0691"/>
    <w:rsid w:val="009B1808"/>
    <w:rsid w:val="009B1A85"/>
    <w:rsid w:val="009B1DB1"/>
    <w:rsid w:val="009B3075"/>
    <w:rsid w:val="009B330C"/>
    <w:rsid w:val="009B59F7"/>
    <w:rsid w:val="009B617D"/>
    <w:rsid w:val="009B657C"/>
    <w:rsid w:val="009B6F77"/>
    <w:rsid w:val="009B72ED"/>
    <w:rsid w:val="009B781B"/>
    <w:rsid w:val="009B7BD4"/>
    <w:rsid w:val="009B7F3F"/>
    <w:rsid w:val="009B7F90"/>
    <w:rsid w:val="009C0449"/>
    <w:rsid w:val="009C0464"/>
    <w:rsid w:val="009C0C12"/>
    <w:rsid w:val="009C0CDB"/>
    <w:rsid w:val="009C0D55"/>
    <w:rsid w:val="009C12DE"/>
    <w:rsid w:val="009C1BA7"/>
    <w:rsid w:val="009C3C99"/>
    <w:rsid w:val="009C54E9"/>
    <w:rsid w:val="009C5B75"/>
    <w:rsid w:val="009C5D4D"/>
    <w:rsid w:val="009C61BC"/>
    <w:rsid w:val="009C631E"/>
    <w:rsid w:val="009C68D4"/>
    <w:rsid w:val="009C720E"/>
    <w:rsid w:val="009D0886"/>
    <w:rsid w:val="009D0F9B"/>
    <w:rsid w:val="009D1A9D"/>
    <w:rsid w:val="009E1447"/>
    <w:rsid w:val="009E179D"/>
    <w:rsid w:val="009E3C69"/>
    <w:rsid w:val="009E4076"/>
    <w:rsid w:val="009E614F"/>
    <w:rsid w:val="009E6FB7"/>
    <w:rsid w:val="009F17EB"/>
    <w:rsid w:val="009F180C"/>
    <w:rsid w:val="009F1EAB"/>
    <w:rsid w:val="009F379A"/>
    <w:rsid w:val="009F5A30"/>
    <w:rsid w:val="009F69D1"/>
    <w:rsid w:val="00A00FCD"/>
    <w:rsid w:val="00A0179C"/>
    <w:rsid w:val="00A02663"/>
    <w:rsid w:val="00A043B2"/>
    <w:rsid w:val="00A050B7"/>
    <w:rsid w:val="00A06399"/>
    <w:rsid w:val="00A101CD"/>
    <w:rsid w:val="00A112BD"/>
    <w:rsid w:val="00A11BE7"/>
    <w:rsid w:val="00A12692"/>
    <w:rsid w:val="00A12F1C"/>
    <w:rsid w:val="00A13176"/>
    <w:rsid w:val="00A13AF8"/>
    <w:rsid w:val="00A1404E"/>
    <w:rsid w:val="00A15504"/>
    <w:rsid w:val="00A16BA0"/>
    <w:rsid w:val="00A204DA"/>
    <w:rsid w:val="00A2106B"/>
    <w:rsid w:val="00A21655"/>
    <w:rsid w:val="00A23FC7"/>
    <w:rsid w:val="00A240ED"/>
    <w:rsid w:val="00A26636"/>
    <w:rsid w:val="00A27160"/>
    <w:rsid w:val="00A30A82"/>
    <w:rsid w:val="00A31922"/>
    <w:rsid w:val="00A3219D"/>
    <w:rsid w:val="00A323B5"/>
    <w:rsid w:val="00A337E6"/>
    <w:rsid w:val="00A33A2E"/>
    <w:rsid w:val="00A343CA"/>
    <w:rsid w:val="00A34510"/>
    <w:rsid w:val="00A3491C"/>
    <w:rsid w:val="00A36018"/>
    <w:rsid w:val="00A36510"/>
    <w:rsid w:val="00A366D0"/>
    <w:rsid w:val="00A36FEC"/>
    <w:rsid w:val="00A37BA8"/>
    <w:rsid w:val="00A37E97"/>
    <w:rsid w:val="00A40EB5"/>
    <w:rsid w:val="00A418A7"/>
    <w:rsid w:val="00A46E5C"/>
    <w:rsid w:val="00A47710"/>
    <w:rsid w:val="00A503EB"/>
    <w:rsid w:val="00A50E6A"/>
    <w:rsid w:val="00A52A61"/>
    <w:rsid w:val="00A53B73"/>
    <w:rsid w:val="00A55784"/>
    <w:rsid w:val="00A55FB6"/>
    <w:rsid w:val="00A570CA"/>
    <w:rsid w:val="00A5760C"/>
    <w:rsid w:val="00A57FA9"/>
    <w:rsid w:val="00A603E0"/>
    <w:rsid w:val="00A60DB3"/>
    <w:rsid w:val="00A634FA"/>
    <w:rsid w:val="00A63A27"/>
    <w:rsid w:val="00A6446B"/>
    <w:rsid w:val="00A64587"/>
    <w:rsid w:val="00A6692D"/>
    <w:rsid w:val="00A66D16"/>
    <w:rsid w:val="00A708D8"/>
    <w:rsid w:val="00A71BBB"/>
    <w:rsid w:val="00A76D14"/>
    <w:rsid w:val="00A8048E"/>
    <w:rsid w:val="00A80840"/>
    <w:rsid w:val="00A80D07"/>
    <w:rsid w:val="00A81EC7"/>
    <w:rsid w:val="00A82F38"/>
    <w:rsid w:val="00A832E8"/>
    <w:rsid w:val="00A84414"/>
    <w:rsid w:val="00A875D5"/>
    <w:rsid w:val="00A92B0B"/>
    <w:rsid w:val="00A92E30"/>
    <w:rsid w:val="00A92F4F"/>
    <w:rsid w:val="00A92F84"/>
    <w:rsid w:val="00A95720"/>
    <w:rsid w:val="00A95B2F"/>
    <w:rsid w:val="00A969CE"/>
    <w:rsid w:val="00A97615"/>
    <w:rsid w:val="00AA0DC0"/>
    <w:rsid w:val="00AA55DF"/>
    <w:rsid w:val="00AA5F07"/>
    <w:rsid w:val="00AB284B"/>
    <w:rsid w:val="00AB32E4"/>
    <w:rsid w:val="00AB40FA"/>
    <w:rsid w:val="00AB433C"/>
    <w:rsid w:val="00AB696F"/>
    <w:rsid w:val="00AC1A31"/>
    <w:rsid w:val="00AC222E"/>
    <w:rsid w:val="00AC2781"/>
    <w:rsid w:val="00AC352E"/>
    <w:rsid w:val="00AC3A9F"/>
    <w:rsid w:val="00AC5BB1"/>
    <w:rsid w:val="00AC6F3A"/>
    <w:rsid w:val="00AC712F"/>
    <w:rsid w:val="00AD0E39"/>
    <w:rsid w:val="00AD23F2"/>
    <w:rsid w:val="00AD2F56"/>
    <w:rsid w:val="00AD607B"/>
    <w:rsid w:val="00AD6329"/>
    <w:rsid w:val="00AE0309"/>
    <w:rsid w:val="00AE2FAA"/>
    <w:rsid w:val="00AE36EB"/>
    <w:rsid w:val="00AE5652"/>
    <w:rsid w:val="00AE643F"/>
    <w:rsid w:val="00AE77F3"/>
    <w:rsid w:val="00AF0058"/>
    <w:rsid w:val="00AF2437"/>
    <w:rsid w:val="00AF2C61"/>
    <w:rsid w:val="00AF5E7C"/>
    <w:rsid w:val="00AF6493"/>
    <w:rsid w:val="00AF6C7E"/>
    <w:rsid w:val="00B00706"/>
    <w:rsid w:val="00B0084F"/>
    <w:rsid w:val="00B00A34"/>
    <w:rsid w:val="00B022B5"/>
    <w:rsid w:val="00B024D8"/>
    <w:rsid w:val="00B025F2"/>
    <w:rsid w:val="00B02697"/>
    <w:rsid w:val="00B049F2"/>
    <w:rsid w:val="00B05D6C"/>
    <w:rsid w:val="00B0704B"/>
    <w:rsid w:val="00B07457"/>
    <w:rsid w:val="00B074CA"/>
    <w:rsid w:val="00B102A2"/>
    <w:rsid w:val="00B10B79"/>
    <w:rsid w:val="00B12069"/>
    <w:rsid w:val="00B12586"/>
    <w:rsid w:val="00B12763"/>
    <w:rsid w:val="00B13197"/>
    <w:rsid w:val="00B15283"/>
    <w:rsid w:val="00B1529C"/>
    <w:rsid w:val="00B15B52"/>
    <w:rsid w:val="00B15C21"/>
    <w:rsid w:val="00B15C63"/>
    <w:rsid w:val="00B17A87"/>
    <w:rsid w:val="00B20FBC"/>
    <w:rsid w:val="00B21D80"/>
    <w:rsid w:val="00B22B15"/>
    <w:rsid w:val="00B2341B"/>
    <w:rsid w:val="00B26524"/>
    <w:rsid w:val="00B32324"/>
    <w:rsid w:val="00B32998"/>
    <w:rsid w:val="00B345C9"/>
    <w:rsid w:val="00B34761"/>
    <w:rsid w:val="00B3627A"/>
    <w:rsid w:val="00B409E5"/>
    <w:rsid w:val="00B410BF"/>
    <w:rsid w:val="00B4115E"/>
    <w:rsid w:val="00B4387E"/>
    <w:rsid w:val="00B44A54"/>
    <w:rsid w:val="00B46273"/>
    <w:rsid w:val="00B464B7"/>
    <w:rsid w:val="00B47FE7"/>
    <w:rsid w:val="00B512B7"/>
    <w:rsid w:val="00B51D9F"/>
    <w:rsid w:val="00B549F0"/>
    <w:rsid w:val="00B5678E"/>
    <w:rsid w:val="00B56990"/>
    <w:rsid w:val="00B56C29"/>
    <w:rsid w:val="00B56F33"/>
    <w:rsid w:val="00B56FC7"/>
    <w:rsid w:val="00B602F6"/>
    <w:rsid w:val="00B61A59"/>
    <w:rsid w:val="00B630BE"/>
    <w:rsid w:val="00B63129"/>
    <w:rsid w:val="00B64369"/>
    <w:rsid w:val="00B64A9F"/>
    <w:rsid w:val="00B65519"/>
    <w:rsid w:val="00B659BB"/>
    <w:rsid w:val="00B65FAA"/>
    <w:rsid w:val="00B66F5D"/>
    <w:rsid w:val="00B67FDB"/>
    <w:rsid w:val="00B7142C"/>
    <w:rsid w:val="00B72394"/>
    <w:rsid w:val="00B75DE0"/>
    <w:rsid w:val="00B77411"/>
    <w:rsid w:val="00B81B22"/>
    <w:rsid w:val="00B826AC"/>
    <w:rsid w:val="00B8288E"/>
    <w:rsid w:val="00B83000"/>
    <w:rsid w:val="00B84230"/>
    <w:rsid w:val="00B84AA0"/>
    <w:rsid w:val="00B90087"/>
    <w:rsid w:val="00B900AF"/>
    <w:rsid w:val="00B93E53"/>
    <w:rsid w:val="00B94683"/>
    <w:rsid w:val="00B957DB"/>
    <w:rsid w:val="00B97BA4"/>
    <w:rsid w:val="00BA1688"/>
    <w:rsid w:val="00BA1750"/>
    <w:rsid w:val="00BA2C7A"/>
    <w:rsid w:val="00BA2E24"/>
    <w:rsid w:val="00BA34E1"/>
    <w:rsid w:val="00BA3F16"/>
    <w:rsid w:val="00BA50A5"/>
    <w:rsid w:val="00BA73D9"/>
    <w:rsid w:val="00BA7650"/>
    <w:rsid w:val="00BA7938"/>
    <w:rsid w:val="00BA7A21"/>
    <w:rsid w:val="00BB0CC1"/>
    <w:rsid w:val="00BB0CE2"/>
    <w:rsid w:val="00BB18E1"/>
    <w:rsid w:val="00BB2264"/>
    <w:rsid w:val="00BB2BB6"/>
    <w:rsid w:val="00BB32AE"/>
    <w:rsid w:val="00BB4495"/>
    <w:rsid w:val="00BB530D"/>
    <w:rsid w:val="00BB5E40"/>
    <w:rsid w:val="00BB7552"/>
    <w:rsid w:val="00BC0524"/>
    <w:rsid w:val="00BC084C"/>
    <w:rsid w:val="00BC1D71"/>
    <w:rsid w:val="00BC24A3"/>
    <w:rsid w:val="00BC2657"/>
    <w:rsid w:val="00BC2702"/>
    <w:rsid w:val="00BC2C56"/>
    <w:rsid w:val="00BC3639"/>
    <w:rsid w:val="00BC72FA"/>
    <w:rsid w:val="00BC7DEE"/>
    <w:rsid w:val="00BD09CD"/>
    <w:rsid w:val="00BD0E75"/>
    <w:rsid w:val="00BD175B"/>
    <w:rsid w:val="00BD5620"/>
    <w:rsid w:val="00BD61D9"/>
    <w:rsid w:val="00BD7E8F"/>
    <w:rsid w:val="00BE13C3"/>
    <w:rsid w:val="00BE2417"/>
    <w:rsid w:val="00BE2756"/>
    <w:rsid w:val="00BE2CB1"/>
    <w:rsid w:val="00BE5AD4"/>
    <w:rsid w:val="00BE62E3"/>
    <w:rsid w:val="00BE6377"/>
    <w:rsid w:val="00BE76B5"/>
    <w:rsid w:val="00BE7AEA"/>
    <w:rsid w:val="00BF173A"/>
    <w:rsid w:val="00BF2A1F"/>
    <w:rsid w:val="00BF33FE"/>
    <w:rsid w:val="00BF34D7"/>
    <w:rsid w:val="00BF3A96"/>
    <w:rsid w:val="00BF3C02"/>
    <w:rsid w:val="00BF3F90"/>
    <w:rsid w:val="00BF4618"/>
    <w:rsid w:val="00BF6077"/>
    <w:rsid w:val="00BF67D5"/>
    <w:rsid w:val="00C00B91"/>
    <w:rsid w:val="00C00E8A"/>
    <w:rsid w:val="00C0593E"/>
    <w:rsid w:val="00C1029B"/>
    <w:rsid w:val="00C10EA8"/>
    <w:rsid w:val="00C117E2"/>
    <w:rsid w:val="00C11BD0"/>
    <w:rsid w:val="00C132F5"/>
    <w:rsid w:val="00C13A97"/>
    <w:rsid w:val="00C13DD4"/>
    <w:rsid w:val="00C15138"/>
    <w:rsid w:val="00C1542D"/>
    <w:rsid w:val="00C15C6A"/>
    <w:rsid w:val="00C20425"/>
    <w:rsid w:val="00C2172F"/>
    <w:rsid w:val="00C22422"/>
    <w:rsid w:val="00C22FB7"/>
    <w:rsid w:val="00C23357"/>
    <w:rsid w:val="00C24329"/>
    <w:rsid w:val="00C24982"/>
    <w:rsid w:val="00C257EE"/>
    <w:rsid w:val="00C25932"/>
    <w:rsid w:val="00C27376"/>
    <w:rsid w:val="00C274BD"/>
    <w:rsid w:val="00C3098D"/>
    <w:rsid w:val="00C31584"/>
    <w:rsid w:val="00C31FE5"/>
    <w:rsid w:val="00C33430"/>
    <w:rsid w:val="00C34168"/>
    <w:rsid w:val="00C34EFE"/>
    <w:rsid w:val="00C3502B"/>
    <w:rsid w:val="00C36797"/>
    <w:rsid w:val="00C37B96"/>
    <w:rsid w:val="00C40EA6"/>
    <w:rsid w:val="00C419E8"/>
    <w:rsid w:val="00C43F9A"/>
    <w:rsid w:val="00C44CA7"/>
    <w:rsid w:val="00C4551E"/>
    <w:rsid w:val="00C466D2"/>
    <w:rsid w:val="00C4751F"/>
    <w:rsid w:val="00C50080"/>
    <w:rsid w:val="00C50A34"/>
    <w:rsid w:val="00C50BB7"/>
    <w:rsid w:val="00C52611"/>
    <w:rsid w:val="00C52BD4"/>
    <w:rsid w:val="00C537AE"/>
    <w:rsid w:val="00C5632B"/>
    <w:rsid w:val="00C56550"/>
    <w:rsid w:val="00C57B84"/>
    <w:rsid w:val="00C60078"/>
    <w:rsid w:val="00C60CB9"/>
    <w:rsid w:val="00C613A5"/>
    <w:rsid w:val="00C623D3"/>
    <w:rsid w:val="00C624D4"/>
    <w:rsid w:val="00C65AF6"/>
    <w:rsid w:val="00C6698E"/>
    <w:rsid w:val="00C70138"/>
    <w:rsid w:val="00C7069A"/>
    <w:rsid w:val="00C71E83"/>
    <w:rsid w:val="00C72ED9"/>
    <w:rsid w:val="00C72FCB"/>
    <w:rsid w:val="00C732AE"/>
    <w:rsid w:val="00C735EA"/>
    <w:rsid w:val="00C739A3"/>
    <w:rsid w:val="00C74873"/>
    <w:rsid w:val="00C75021"/>
    <w:rsid w:val="00C7724D"/>
    <w:rsid w:val="00C8153B"/>
    <w:rsid w:val="00C82315"/>
    <w:rsid w:val="00C8343C"/>
    <w:rsid w:val="00C84090"/>
    <w:rsid w:val="00C8438F"/>
    <w:rsid w:val="00C84ABA"/>
    <w:rsid w:val="00C857CB"/>
    <w:rsid w:val="00C8592C"/>
    <w:rsid w:val="00C86265"/>
    <w:rsid w:val="00C8740F"/>
    <w:rsid w:val="00C87846"/>
    <w:rsid w:val="00C915A8"/>
    <w:rsid w:val="00C9241F"/>
    <w:rsid w:val="00C9281F"/>
    <w:rsid w:val="00C92DA0"/>
    <w:rsid w:val="00C944B1"/>
    <w:rsid w:val="00C95159"/>
    <w:rsid w:val="00C95926"/>
    <w:rsid w:val="00CA2BAA"/>
    <w:rsid w:val="00CA2F42"/>
    <w:rsid w:val="00CA42F1"/>
    <w:rsid w:val="00CA6350"/>
    <w:rsid w:val="00CA65B0"/>
    <w:rsid w:val="00CA6713"/>
    <w:rsid w:val="00CA6AE1"/>
    <w:rsid w:val="00CA6F5D"/>
    <w:rsid w:val="00CA773E"/>
    <w:rsid w:val="00CB0413"/>
    <w:rsid w:val="00CB25F1"/>
    <w:rsid w:val="00CB2823"/>
    <w:rsid w:val="00CB2C72"/>
    <w:rsid w:val="00CB4F8B"/>
    <w:rsid w:val="00CB6404"/>
    <w:rsid w:val="00CB65C0"/>
    <w:rsid w:val="00CB76ED"/>
    <w:rsid w:val="00CC3819"/>
    <w:rsid w:val="00CC38A9"/>
    <w:rsid w:val="00CC50AC"/>
    <w:rsid w:val="00CC65E2"/>
    <w:rsid w:val="00CC6FB5"/>
    <w:rsid w:val="00CC7A13"/>
    <w:rsid w:val="00CD0072"/>
    <w:rsid w:val="00CD146D"/>
    <w:rsid w:val="00CD2C93"/>
    <w:rsid w:val="00CD2DA7"/>
    <w:rsid w:val="00CD44C9"/>
    <w:rsid w:val="00CD5078"/>
    <w:rsid w:val="00CD6110"/>
    <w:rsid w:val="00CD660B"/>
    <w:rsid w:val="00CD67C3"/>
    <w:rsid w:val="00CD6DE1"/>
    <w:rsid w:val="00CD73D2"/>
    <w:rsid w:val="00CE07F6"/>
    <w:rsid w:val="00CE21C0"/>
    <w:rsid w:val="00CE2999"/>
    <w:rsid w:val="00CE30F2"/>
    <w:rsid w:val="00CE4812"/>
    <w:rsid w:val="00CE51CD"/>
    <w:rsid w:val="00CE5E28"/>
    <w:rsid w:val="00CE5F2E"/>
    <w:rsid w:val="00CE6D50"/>
    <w:rsid w:val="00CE7C62"/>
    <w:rsid w:val="00CF0328"/>
    <w:rsid w:val="00CF037B"/>
    <w:rsid w:val="00CF24EF"/>
    <w:rsid w:val="00CF34AD"/>
    <w:rsid w:val="00CF578E"/>
    <w:rsid w:val="00CF5A0F"/>
    <w:rsid w:val="00D02B48"/>
    <w:rsid w:val="00D034B0"/>
    <w:rsid w:val="00D049C8"/>
    <w:rsid w:val="00D04C99"/>
    <w:rsid w:val="00D06F7A"/>
    <w:rsid w:val="00D07138"/>
    <w:rsid w:val="00D07974"/>
    <w:rsid w:val="00D10D26"/>
    <w:rsid w:val="00D10E00"/>
    <w:rsid w:val="00D1120A"/>
    <w:rsid w:val="00D11D53"/>
    <w:rsid w:val="00D125BE"/>
    <w:rsid w:val="00D1410D"/>
    <w:rsid w:val="00D17060"/>
    <w:rsid w:val="00D200DE"/>
    <w:rsid w:val="00D20C04"/>
    <w:rsid w:val="00D20E99"/>
    <w:rsid w:val="00D20EB4"/>
    <w:rsid w:val="00D219EA"/>
    <w:rsid w:val="00D21EC8"/>
    <w:rsid w:val="00D22ED3"/>
    <w:rsid w:val="00D23088"/>
    <w:rsid w:val="00D232E6"/>
    <w:rsid w:val="00D26723"/>
    <w:rsid w:val="00D30C1B"/>
    <w:rsid w:val="00D32D46"/>
    <w:rsid w:val="00D32D65"/>
    <w:rsid w:val="00D32F59"/>
    <w:rsid w:val="00D33182"/>
    <w:rsid w:val="00D335D7"/>
    <w:rsid w:val="00D33635"/>
    <w:rsid w:val="00D34B2C"/>
    <w:rsid w:val="00D354A3"/>
    <w:rsid w:val="00D35596"/>
    <w:rsid w:val="00D36A2E"/>
    <w:rsid w:val="00D423EB"/>
    <w:rsid w:val="00D43619"/>
    <w:rsid w:val="00D44A89"/>
    <w:rsid w:val="00D4512B"/>
    <w:rsid w:val="00D4624D"/>
    <w:rsid w:val="00D47A52"/>
    <w:rsid w:val="00D50B08"/>
    <w:rsid w:val="00D50D98"/>
    <w:rsid w:val="00D51072"/>
    <w:rsid w:val="00D530C2"/>
    <w:rsid w:val="00D555DA"/>
    <w:rsid w:val="00D57746"/>
    <w:rsid w:val="00D57929"/>
    <w:rsid w:val="00D57B74"/>
    <w:rsid w:val="00D60B8E"/>
    <w:rsid w:val="00D6557F"/>
    <w:rsid w:val="00D65C06"/>
    <w:rsid w:val="00D67E5C"/>
    <w:rsid w:val="00D67FA5"/>
    <w:rsid w:val="00D70BFE"/>
    <w:rsid w:val="00D71898"/>
    <w:rsid w:val="00D74220"/>
    <w:rsid w:val="00D74414"/>
    <w:rsid w:val="00D8133F"/>
    <w:rsid w:val="00D813E1"/>
    <w:rsid w:val="00D82972"/>
    <w:rsid w:val="00D83061"/>
    <w:rsid w:val="00D86D74"/>
    <w:rsid w:val="00D872E2"/>
    <w:rsid w:val="00D9191B"/>
    <w:rsid w:val="00D9336A"/>
    <w:rsid w:val="00D93AE8"/>
    <w:rsid w:val="00D963B9"/>
    <w:rsid w:val="00D966D4"/>
    <w:rsid w:val="00D96792"/>
    <w:rsid w:val="00D968F8"/>
    <w:rsid w:val="00D96956"/>
    <w:rsid w:val="00DA0296"/>
    <w:rsid w:val="00DA0813"/>
    <w:rsid w:val="00DA3729"/>
    <w:rsid w:val="00DA3F69"/>
    <w:rsid w:val="00DA4916"/>
    <w:rsid w:val="00DA597D"/>
    <w:rsid w:val="00DA6529"/>
    <w:rsid w:val="00DB1128"/>
    <w:rsid w:val="00DB1A13"/>
    <w:rsid w:val="00DB23CE"/>
    <w:rsid w:val="00DB36B1"/>
    <w:rsid w:val="00DB56DF"/>
    <w:rsid w:val="00DB6CF7"/>
    <w:rsid w:val="00DB71C2"/>
    <w:rsid w:val="00DB7721"/>
    <w:rsid w:val="00DB7937"/>
    <w:rsid w:val="00DC05B8"/>
    <w:rsid w:val="00DC08F5"/>
    <w:rsid w:val="00DC1EB3"/>
    <w:rsid w:val="00DC2581"/>
    <w:rsid w:val="00DC54DE"/>
    <w:rsid w:val="00DC6D69"/>
    <w:rsid w:val="00DC716E"/>
    <w:rsid w:val="00DD008E"/>
    <w:rsid w:val="00DD0F21"/>
    <w:rsid w:val="00DD278E"/>
    <w:rsid w:val="00DD3D2D"/>
    <w:rsid w:val="00DD45A2"/>
    <w:rsid w:val="00DE0DC8"/>
    <w:rsid w:val="00DE265F"/>
    <w:rsid w:val="00DE3D8C"/>
    <w:rsid w:val="00DE4888"/>
    <w:rsid w:val="00DE4ACC"/>
    <w:rsid w:val="00DE4CA4"/>
    <w:rsid w:val="00DE4EC6"/>
    <w:rsid w:val="00DE7379"/>
    <w:rsid w:val="00DE74FF"/>
    <w:rsid w:val="00DF296A"/>
    <w:rsid w:val="00DF6C60"/>
    <w:rsid w:val="00DF72E0"/>
    <w:rsid w:val="00DF7FAA"/>
    <w:rsid w:val="00E017F1"/>
    <w:rsid w:val="00E02B1F"/>
    <w:rsid w:val="00E03257"/>
    <w:rsid w:val="00E045A4"/>
    <w:rsid w:val="00E0484F"/>
    <w:rsid w:val="00E05CA9"/>
    <w:rsid w:val="00E0649E"/>
    <w:rsid w:val="00E102F7"/>
    <w:rsid w:val="00E11244"/>
    <w:rsid w:val="00E11D66"/>
    <w:rsid w:val="00E11EFC"/>
    <w:rsid w:val="00E1357C"/>
    <w:rsid w:val="00E15353"/>
    <w:rsid w:val="00E167AF"/>
    <w:rsid w:val="00E16CAE"/>
    <w:rsid w:val="00E17E0D"/>
    <w:rsid w:val="00E21324"/>
    <w:rsid w:val="00E258F3"/>
    <w:rsid w:val="00E2600F"/>
    <w:rsid w:val="00E27C76"/>
    <w:rsid w:val="00E302E1"/>
    <w:rsid w:val="00E3055C"/>
    <w:rsid w:val="00E3456E"/>
    <w:rsid w:val="00E37A5D"/>
    <w:rsid w:val="00E44EE1"/>
    <w:rsid w:val="00E45340"/>
    <w:rsid w:val="00E45BBE"/>
    <w:rsid w:val="00E46287"/>
    <w:rsid w:val="00E46C09"/>
    <w:rsid w:val="00E47354"/>
    <w:rsid w:val="00E50707"/>
    <w:rsid w:val="00E515DB"/>
    <w:rsid w:val="00E54B0F"/>
    <w:rsid w:val="00E54F5E"/>
    <w:rsid w:val="00E54F7C"/>
    <w:rsid w:val="00E56BEF"/>
    <w:rsid w:val="00E61772"/>
    <w:rsid w:val="00E61D72"/>
    <w:rsid w:val="00E62651"/>
    <w:rsid w:val="00E65E2E"/>
    <w:rsid w:val="00E674DD"/>
    <w:rsid w:val="00E67B22"/>
    <w:rsid w:val="00E700DB"/>
    <w:rsid w:val="00E72371"/>
    <w:rsid w:val="00E72DCC"/>
    <w:rsid w:val="00E7347D"/>
    <w:rsid w:val="00E73D46"/>
    <w:rsid w:val="00E7544B"/>
    <w:rsid w:val="00E75A81"/>
    <w:rsid w:val="00E75BD5"/>
    <w:rsid w:val="00E76585"/>
    <w:rsid w:val="00E769CB"/>
    <w:rsid w:val="00E80B07"/>
    <w:rsid w:val="00E81323"/>
    <w:rsid w:val="00E85155"/>
    <w:rsid w:val="00E855C9"/>
    <w:rsid w:val="00E85C9B"/>
    <w:rsid w:val="00E85E3D"/>
    <w:rsid w:val="00E86ED7"/>
    <w:rsid w:val="00E92B67"/>
    <w:rsid w:val="00E9456E"/>
    <w:rsid w:val="00E95123"/>
    <w:rsid w:val="00E96833"/>
    <w:rsid w:val="00E96B4F"/>
    <w:rsid w:val="00E96E46"/>
    <w:rsid w:val="00E96E66"/>
    <w:rsid w:val="00E974ED"/>
    <w:rsid w:val="00E97C31"/>
    <w:rsid w:val="00EA0EBC"/>
    <w:rsid w:val="00EA13FA"/>
    <w:rsid w:val="00EA184E"/>
    <w:rsid w:val="00EA227B"/>
    <w:rsid w:val="00EA2A72"/>
    <w:rsid w:val="00EA39A7"/>
    <w:rsid w:val="00EA406E"/>
    <w:rsid w:val="00EA43AC"/>
    <w:rsid w:val="00EA4980"/>
    <w:rsid w:val="00EA4C9D"/>
    <w:rsid w:val="00EA52D3"/>
    <w:rsid w:val="00EA72E1"/>
    <w:rsid w:val="00EA73CE"/>
    <w:rsid w:val="00EB0B5B"/>
    <w:rsid w:val="00EB16B2"/>
    <w:rsid w:val="00EB2329"/>
    <w:rsid w:val="00EB3829"/>
    <w:rsid w:val="00EB4642"/>
    <w:rsid w:val="00EB4912"/>
    <w:rsid w:val="00EB5E48"/>
    <w:rsid w:val="00EB6888"/>
    <w:rsid w:val="00EB7F12"/>
    <w:rsid w:val="00EC0987"/>
    <w:rsid w:val="00EC119D"/>
    <w:rsid w:val="00EC1954"/>
    <w:rsid w:val="00EC19CC"/>
    <w:rsid w:val="00EC2861"/>
    <w:rsid w:val="00EC2E2D"/>
    <w:rsid w:val="00EC4A39"/>
    <w:rsid w:val="00EC64C2"/>
    <w:rsid w:val="00EC7867"/>
    <w:rsid w:val="00EC7EE4"/>
    <w:rsid w:val="00ED043A"/>
    <w:rsid w:val="00ED0CE0"/>
    <w:rsid w:val="00ED3727"/>
    <w:rsid w:val="00ED3DDF"/>
    <w:rsid w:val="00ED3E77"/>
    <w:rsid w:val="00ED3FF4"/>
    <w:rsid w:val="00ED50F4"/>
    <w:rsid w:val="00ED6D77"/>
    <w:rsid w:val="00EE158F"/>
    <w:rsid w:val="00EE1C1A"/>
    <w:rsid w:val="00EE2613"/>
    <w:rsid w:val="00EE4974"/>
    <w:rsid w:val="00EE52EB"/>
    <w:rsid w:val="00EE550A"/>
    <w:rsid w:val="00EE66CE"/>
    <w:rsid w:val="00EE6B44"/>
    <w:rsid w:val="00EF0F44"/>
    <w:rsid w:val="00EF17B4"/>
    <w:rsid w:val="00EF1E98"/>
    <w:rsid w:val="00EF3666"/>
    <w:rsid w:val="00EF545B"/>
    <w:rsid w:val="00EF5820"/>
    <w:rsid w:val="00EF5EF2"/>
    <w:rsid w:val="00F00E36"/>
    <w:rsid w:val="00F016E7"/>
    <w:rsid w:val="00F05E2E"/>
    <w:rsid w:val="00F062E7"/>
    <w:rsid w:val="00F1025A"/>
    <w:rsid w:val="00F11A45"/>
    <w:rsid w:val="00F12CDA"/>
    <w:rsid w:val="00F134E6"/>
    <w:rsid w:val="00F147AA"/>
    <w:rsid w:val="00F16967"/>
    <w:rsid w:val="00F2086A"/>
    <w:rsid w:val="00F21FC1"/>
    <w:rsid w:val="00F2297F"/>
    <w:rsid w:val="00F24B7F"/>
    <w:rsid w:val="00F263E5"/>
    <w:rsid w:val="00F30C62"/>
    <w:rsid w:val="00F34FDD"/>
    <w:rsid w:val="00F35EDC"/>
    <w:rsid w:val="00F36D54"/>
    <w:rsid w:val="00F408DB"/>
    <w:rsid w:val="00F41C7D"/>
    <w:rsid w:val="00F42302"/>
    <w:rsid w:val="00F43D43"/>
    <w:rsid w:val="00F44443"/>
    <w:rsid w:val="00F4460C"/>
    <w:rsid w:val="00F47645"/>
    <w:rsid w:val="00F50E1F"/>
    <w:rsid w:val="00F52F74"/>
    <w:rsid w:val="00F53ADD"/>
    <w:rsid w:val="00F54E1A"/>
    <w:rsid w:val="00F55F76"/>
    <w:rsid w:val="00F56CC0"/>
    <w:rsid w:val="00F5709A"/>
    <w:rsid w:val="00F60926"/>
    <w:rsid w:val="00F62916"/>
    <w:rsid w:val="00F62D97"/>
    <w:rsid w:val="00F63D9A"/>
    <w:rsid w:val="00F6479B"/>
    <w:rsid w:val="00F659A3"/>
    <w:rsid w:val="00F666C9"/>
    <w:rsid w:val="00F7041E"/>
    <w:rsid w:val="00F725FD"/>
    <w:rsid w:val="00F7295C"/>
    <w:rsid w:val="00F7417F"/>
    <w:rsid w:val="00F773D1"/>
    <w:rsid w:val="00F86169"/>
    <w:rsid w:val="00F86E64"/>
    <w:rsid w:val="00F87EC6"/>
    <w:rsid w:val="00F907DF"/>
    <w:rsid w:val="00F91E94"/>
    <w:rsid w:val="00F92922"/>
    <w:rsid w:val="00F933F2"/>
    <w:rsid w:val="00F94559"/>
    <w:rsid w:val="00F94ABD"/>
    <w:rsid w:val="00F96E6E"/>
    <w:rsid w:val="00FA02D2"/>
    <w:rsid w:val="00FA066A"/>
    <w:rsid w:val="00FA0819"/>
    <w:rsid w:val="00FA3E29"/>
    <w:rsid w:val="00FA567C"/>
    <w:rsid w:val="00FA6489"/>
    <w:rsid w:val="00FB0076"/>
    <w:rsid w:val="00FB1E50"/>
    <w:rsid w:val="00FB41D0"/>
    <w:rsid w:val="00FB7340"/>
    <w:rsid w:val="00FB743C"/>
    <w:rsid w:val="00FB7CC6"/>
    <w:rsid w:val="00FC0847"/>
    <w:rsid w:val="00FC0B54"/>
    <w:rsid w:val="00FC1FB1"/>
    <w:rsid w:val="00FC52EB"/>
    <w:rsid w:val="00FC5849"/>
    <w:rsid w:val="00FC6466"/>
    <w:rsid w:val="00FC6E8D"/>
    <w:rsid w:val="00FD0C26"/>
    <w:rsid w:val="00FD138B"/>
    <w:rsid w:val="00FD1817"/>
    <w:rsid w:val="00FD18C1"/>
    <w:rsid w:val="00FD307B"/>
    <w:rsid w:val="00FD4C38"/>
    <w:rsid w:val="00FD5718"/>
    <w:rsid w:val="00FE1847"/>
    <w:rsid w:val="00FE1A2C"/>
    <w:rsid w:val="00FE33AE"/>
    <w:rsid w:val="00FE4877"/>
    <w:rsid w:val="00FE4E41"/>
    <w:rsid w:val="00FE4E4D"/>
    <w:rsid w:val="00FE68E4"/>
    <w:rsid w:val="00FE6968"/>
    <w:rsid w:val="00FF0BD1"/>
    <w:rsid w:val="00FF2318"/>
    <w:rsid w:val="00FF2BFB"/>
    <w:rsid w:val="00FF34A3"/>
    <w:rsid w:val="00FF35AC"/>
    <w:rsid w:val="00FF3C8E"/>
    <w:rsid w:val="00FF7763"/>
    <w:rsid w:val="00FF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4BD63"/>
  <w15:docId w15:val="{04AC3945-7226-4206-8D9C-5DB2EB82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link w:val="Style1"/>
    <w:rsid w:val="00CE51CD"/>
    <w:rPr>
      <w:rFonts w:ascii="Verdana" w:hAnsi="Verdana"/>
      <w:color w:val="000000"/>
      <w:kern w:val="28"/>
      <w:sz w:val="22"/>
    </w:rPr>
  </w:style>
  <w:style w:type="character" w:styleId="FootnoteReference">
    <w:name w:val="footnote reference"/>
    <w:semiHidden/>
    <w:rsid w:val="004F07A8"/>
    <w:rPr>
      <w:vertAlign w:val="superscript"/>
    </w:rPr>
  </w:style>
  <w:style w:type="character" w:customStyle="1" w:styleId="FooterChar">
    <w:name w:val="Footer Char"/>
    <w:basedOn w:val="DefaultParagraphFont"/>
    <w:link w:val="Footer"/>
    <w:uiPriority w:val="99"/>
    <w:rsid w:val="00FE4E4D"/>
    <w:rPr>
      <w:rFonts w:ascii="Verdana" w:hAnsi="Verdana"/>
      <w:sz w:val="18"/>
    </w:rPr>
  </w:style>
  <w:style w:type="character" w:customStyle="1" w:styleId="HeaderChar">
    <w:name w:val="Header Char"/>
    <w:basedOn w:val="DefaultParagraphFont"/>
    <w:link w:val="Header"/>
    <w:uiPriority w:val="99"/>
    <w:rsid w:val="00F62D97"/>
    <w:rPr>
      <w:rFonts w:ascii="Verdana" w:hAnsi="Verdana"/>
      <w:sz w:val="22"/>
    </w:rPr>
  </w:style>
  <w:style w:type="paragraph" w:styleId="ListParagraph">
    <w:name w:val="List Paragraph"/>
    <w:basedOn w:val="Normal"/>
    <w:uiPriority w:val="34"/>
    <w:qFormat/>
    <w:rsid w:val="004235F7"/>
    <w:pPr>
      <w:ind w:left="720"/>
      <w:contextualSpacing/>
    </w:pPr>
  </w:style>
  <w:style w:type="paragraph" w:styleId="HTMLPreformatted">
    <w:name w:val="HTML Preformatted"/>
    <w:basedOn w:val="Normal"/>
    <w:link w:val="HTMLPreformattedChar"/>
    <w:semiHidden/>
    <w:unhideWhenUsed/>
    <w:rsid w:val="00A64587"/>
    <w:rPr>
      <w:rFonts w:ascii="Consolas" w:hAnsi="Consolas"/>
      <w:sz w:val="20"/>
    </w:rPr>
  </w:style>
  <w:style w:type="character" w:customStyle="1" w:styleId="HTMLPreformattedChar">
    <w:name w:val="HTML Preformatted Char"/>
    <w:basedOn w:val="DefaultParagraphFont"/>
    <w:link w:val="HTMLPreformatted"/>
    <w:semiHidden/>
    <w:rsid w:val="00A64587"/>
    <w:rPr>
      <w:rFonts w:ascii="Consolas" w:hAnsi="Consolas"/>
    </w:rPr>
  </w:style>
  <w:style w:type="character" w:styleId="UnresolvedMention">
    <w:name w:val="Unresolved Mention"/>
    <w:basedOn w:val="DefaultParagraphFont"/>
    <w:uiPriority w:val="99"/>
    <w:semiHidden/>
    <w:unhideWhenUsed/>
    <w:rsid w:val="00E46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0232">
      <w:bodyDiv w:val="1"/>
      <w:marLeft w:val="0"/>
      <w:marRight w:val="0"/>
      <w:marTop w:val="0"/>
      <w:marBottom w:val="0"/>
      <w:divBdr>
        <w:top w:val="none" w:sz="0" w:space="0" w:color="auto"/>
        <w:left w:val="none" w:sz="0" w:space="0" w:color="auto"/>
        <w:bottom w:val="none" w:sz="0" w:space="0" w:color="auto"/>
        <w:right w:val="none" w:sz="0" w:space="0" w:color="auto"/>
      </w:divBdr>
    </w:div>
    <w:div w:id="518279881">
      <w:bodyDiv w:val="1"/>
      <w:marLeft w:val="0"/>
      <w:marRight w:val="0"/>
      <w:marTop w:val="0"/>
      <w:marBottom w:val="0"/>
      <w:divBdr>
        <w:top w:val="none" w:sz="0" w:space="0" w:color="auto"/>
        <w:left w:val="none" w:sz="0" w:space="0" w:color="auto"/>
        <w:bottom w:val="none" w:sz="0" w:space="0" w:color="auto"/>
        <w:right w:val="none" w:sz="0" w:space="0" w:color="auto"/>
      </w:divBdr>
    </w:div>
    <w:div w:id="851918601">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30071486">
      <w:bodyDiv w:val="1"/>
      <w:marLeft w:val="0"/>
      <w:marRight w:val="0"/>
      <w:marTop w:val="0"/>
      <w:marBottom w:val="0"/>
      <w:divBdr>
        <w:top w:val="none" w:sz="0" w:space="0" w:color="auto"/>
        <w:left w:val="none" w:sz="0" w:space="0" w:color="auto"/>
        <w:bottom w:val="none" w:sz="0" w:space="0" w:color="auto"/>
        <w:right w:val="none" w:sz="0" w:space="0" w:color="auto"/>
      </w:divBdr>
    </w:div>
    <w:div w:id="1314023548">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483547382">
      <w:bodyDiv w:val="1"/>
      <w:marLeft w:val="0"/>
      <w:marRight w:val="0"/>
      <w:marTop w:val="0"/>
      <w:marBottom w:val="0"/>
      <w:divBdr>
        <w:top w:val="none" w:sz="0" w:space="0" w:color="auto"/>
        <w:left w:val="none" w:sz="0" w:space="0" w:color="auto"/>
        <w:bottom w:val="none" w:sz="0" w:space="0" w:color="auto"/>
        <w:right w:val="none" w:sz="0" w:space="0" w:color="auto"/>
      </w:divBdr>
    </w:div>
    <w:div w:id="1513841862">
      <w:bodyDiv w:val="1"/>
      <w:marLeft w:val="0"/>
      <w:marRight w:val="0"/>
      <w:marTop w:val="0"/>
      <w:marBottom w:val="0"/>
      <w:divBdr>
        <w:top w:val="none" w:sz="0" w:space="0" w:color="auto"/>
        <w:left w:val="none" w:sz="0" w:space="0" w:color="auto"/>
        <w:bottom w:val="none" w:sz="0" w:space="0" w:color="auto"/>
        <w:right w:val="none" w:sz="0" w:space="0" w:color="auto"/>
      </w:divBdr>
    </w:div>
    <w:div w:id="18900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3792CD518C048B561FC4F0945F2BD" ma:contentTypeVersion="16" ma:contentTypeDescription="Create a new document." ma:contentTypeScope="" ma:versionID="3c61d3345deb18cdcb9315429a618c9c">
  <xsd:schema xmlns:xsd="http://www.w3.org/2001/XMLSchema" xmlns:xs="http://www.w3.org/2001/XMLSchema" xmlns:p="http://schemas.microsoft.com/office/2006/metadata/properties" xmlns:ns2="27881762-7f79-44fb-88a0-e9d753a66918" xmlns:ns3="d825e536-7637-490e-ba97-afee1efa6b76" targetNamespace="http://schemas.microsoft.com/office/2006/metadata/properties" ma:root="true" ma:fieldsID="0b4ca5b1948a0f53b77664ba795bf28d" ns2:_="" ns3:_="">
    <xsd:import namespace="27881762-7f79-44fb-88a0-e9d753a66918"/>
    <xsd:import namespace="d825e536-7637-490e-ba97-afee1efa6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81762-7f79-44fb-88a0-e9d753a66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25e536-7637-490e-ba97-afee1efa6b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57523b-6cc4-40cb-b653-5c900202da94}" ma:internalName="TaxCatchAll" ma:showField="CatchAllData" ma:web="d825e536-7637-490e-ba97-afee1efa6b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7881762-7f79-44fb-88a0-e9d753a66918">
      <Terms xmlns="http://schemas.microsoft.com/office/infopath/2007/PartnerControls"/>
    </lcf76f155ced4ddcb4097134ff3c332f>
    <TaxCatchAll xmlns="d825e536-7637-490e-ba97-afee1efa6b76" xsi:nil="true"/>
  </documentManagement>
</p:properties>
</file>

<file path=customXml/itemProps1.xml><?xml version="1.0" encoding="utf-8"?>
<ds:datastoreItem xmlns:ds="http://schemas.openxmlformats.org/officeDocument/2006/customXml" ds:itemID="{CFB703B1-F680-45FF-8B7D-30CFED08C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81762-7f79-44fb-88a0-e9d753a66918"/>
    <ds:schemaRef ds:uri="d825e536-7637-490e-ba97-afee1efa6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4851B18-3916-418E-B984-81BC4C55684D}">
  <ds:schemaRefs>
    <ds:schemaRef ds:uri="http://schemas.openxmlformats.org/officeDocument/2006/bibliography"/>
  </ds:schemaRefs>
</ds:datastoreItem>
</file>

<file path=customXml/itemProps4.xml><?xml version="1.0" encoding="utf-8"?>
<ds:datastoreItem xmlns:ds="http://schemas.openxmlformats.org/officeDocument/2006/customXml" ds:itemID="{0BB11038-A2BB-40E8-8BF5-08F9547715E4}">
  <ds:schemaRefs>
    <ds:schemaRef ds:uri="http://schemas.microsoft.com/sharepoint/v3/contenttype/forms"/>
  </ds:schemaRefs>
</ds:datastoreItem>
</file>

<file path=customXml/itemProps5.xml><?xml version="1.0" encoding="utf-8"?>
<ds:datastoreItem xmlns:ds="http://schemas.openxmlformats.org/officeDocument/2006/customXml" ds:itemID="{8DDD29C9-6533-491C-8F96-55813B90B621}">
  <ds:schemaRefs>
    <ds:schemaRef ds:uri="http://schemas.microsoft.com/office/2006/metadata/properties"/>
    <ds:schemaRef ds:uri="http://schemas.microsoft.com/office/infopath/2007/PartnerControls"/>
    <ds:schemaRef ds:uri="27881762-7f79-44fb-88a0-e9d753a66918"/>
    <ds:schemaRef ds:uri="d825e536-7637-490e-ba97-afee1efa6b76"/>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7</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Doran, Sue</dc:creator>
  <cp:lastModifiedBy>Gibbins, Matthew</cp:lastModifiedBy>
  <cp:revision>2</cp:revision>
  <cp:lastPrinted>2024-01-09T12:09:00Z</cp:lastPrinted>
  <dcterms:created xsi:type="dcterms:W3CDTF">2024-01-16T13:50:00Z</dcterms:created>
  <dcterms:modified xsi:type="dcterms:W3CDTF">2024-01-16T13:50:00Z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0x01010005C3792CD518C048B561FC4F0945F2BD</vt:lpwstr>
  </property>
</Properties>
</file>