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FDC5" w14:textId="77777777" w:rsidR="00754E14" w:rsidRPr="008C1496" w:rsidRDefault="00754E14" w:rsidP="00754E14">
      <w:pPr>
        <w:rPr>
          <w:rFonts w:ascii="Arial" w:hAnsi="Arial" w:cs="Arial"/>
          <w:b/>
          <w:bCs/>
          <w:sz w:val="24"/>
          <w:szCs w:val="24"/>
        </w:rPr>
      </w:pPr>
      <w:r w:rsidRPr="008C1496">
        <w:rPr>
          <w:rFonts w:ascii="Arial" w:hAnsi="Arial" w:cs="Arial"/>
          <w:b/>
          <w:bCs/>
          <w:sz w:val="24"/>
          <w:szCs w:val="24"/>
        </w:rPr>
        <w:t>Quarterly Summary Reports</w:t>
      </w:r>
    </w:p>
    <w:p w14:paraId="0F142FAF" w14:textId="2F86FBC4" w:rsidR="00754E14" w:rsidRPr="00BF3988" w:rsidRDefault="008C1496" w:rsidP="00754E14">
      <w:pPr>
        <w:rPr>
          <w:rFonts w:ascii="Arial" w:hAnsi="Arial" w:cs="Arial"/>
          <w:sz w:val="24"/>
          <w:szCs w:val="24"/>
        </w:rPr>
      </w:pPr>
      <w:r w:rsidRPr="00BF3988">
        <w:rPr>
          <w:rFonts w:ascii="Arial" w:hAnsi="Arial" w:cs="Arial"/>
          <w:sz w:val="24"/>
          <w:szCs w:val="24"/>
        </w:rPr>
        <w:t>As per the conditions of MHRA approval for a clinical investigation</w:t>
      </w:r>
      <w:r w:rsidR="00890DF0" w:rsidRPr="00BF3988">
        <w:rPr>
          <w:rFonts w:ascii="Arial" w:hAnsi="Arial" w:cs="Arial"/>
          <w:sz w:val="24"/>
          <w:szCs w:val="24"/>
        </w:rPr>
        <w:t xml:space="preserve">, </w:t>
      </w:r>
      <w:r w:rsidR="00613840" w:rsidRPr="00BF3988">
        <w:rPr>
          <w:rFonts w:ascii="Arial" w:hAnsi="Arial" w:cs="Arial"/>
          <w:sz w:val="24"/>
          <w:szCs w:val="24"/>
        </w:rPr>
        <w:t>i</w:t>
      </w:r>
      <w:r w:rsidR="00754E14" w:rsidRPr="00BF3988">
        <w:rPr>
          <w:rFonts w:ascii="Arial" w:hAnsi="Arial" w:cs="Arial"/>
          <w:sz w:val="24"/>
          <w:szCs w:val="24"/>
        </w:rPr>
        <w:t xml:space="preserve">n addition to the reporting of individual serious adverse events as detailed above, please provide quarterly summary reports </w:t>
      </w:r>
      <w:r w:rsidR="0020106A" w:rsidRPr="00BF3988">
        <w:rPr>
          <w:rFonts w:ascii="Arial" w:hAnsi="Arial" w:cs="Arial"/>
          <w:sz w:val="24"/>
          <w:szCs w:val="24"/>
        </w:rPr>
        <w:t xml:space="preserve">and an annual report </w:t>
      </w:r>
      <w:r w:rsidR="00F67AB3" w:rsidRPr="00BF3988">
        <w:rPr>
          <w:rFonts w:ascii="Arial" w:hAnsi="Arial" w:cs="Arial"/>
          <w:sz w:val="24"/>
          <w:szCs w:val="24"/>
        </w:rPr>
        <w:t xml:space="preserve">providing an update on the latest overall safety profile for the investigation. </w:t>
      </w:r>
      <w:r w:rsidR="543A6286" w:rsidRPr="00BF3988">
        <w:rPr>
          <w:rFonts w:ascii="Arial" w:hAnsi="Arial" w:cs="Arial"/>
          <w:sz w:val="24"/>
          <w:szCs w:val="24"/>
        </w:rPr>
        <w:t xml:space="preserve">This reporting template is for devices only and should also be used for </w:t>
      </w:r>
      <w:r w:rsidR="003C41DA" w:rsidRPr="00BF3988">
        <w:rPr>
          <w:rFonts w:ascii="Arial" w:hAnsi="Arial" w:cs="Arial"/>
          <w:sz w:val="24"/>
          <w:szCs w:val="24"/>
        </w:rPr>
        <w:t xml:space="preserve">device related reporting on </w:t>
      </w:r>
      <w:r w:rsidR="543A6286" w:rsidRPr="00BF3988">
        <w:rPr>
          <w:rFonts w:ascii="Arial" w:hAnsi="Arial" w:cs="Arial"/>
          <w:sz w:val="24"/>
          <w:szCs w:val="24"/>
        </w:rPr>
        <w:t>any combined studies</w:t>
      </w:r>
      <w:r w:rsidR="0C7280AB" w:rsidRPr="00BF3988">
        <w:rPr>
          <w:rFonts w:ascii="Arial" w:hAnsi="Arial" w:cs="Arial"/>
          <w:sz w:val="24"/>
          <w:szCs w:val="24"/>
        </w:rPr>
        <w:t>.</w:t>
      </w:r>
      <w:r w:rsidR="00567A98" w:rsidRPr="00BF3988">
        <w:rPr>
          <w:rFonts w:ascii="Arial" w:hAnsi="Arial" w:cs="Arial"/>
          <w:sz w:val="24"/>
          <w:szCs w:val="24"/>
        </w:rPr>
        <w:t xml:space="preserve">  Detail on </w:t>
      </w:r>
      <w:r w:rsidR="0018798C" w:rsidRPr="00BF3988">
        <w:rPr>
          <w:rFonts w:ascii="Arial" w:hAnsi="Arial" w:cs="Arial"/>
          <w:sz w:val="24"/>
          <w:szCs w:val="24"/>
        </w:rPr>
        <w:t>any</w:t>
      </w:r>
      <w:r w:rsidR="00567A98" w:rsidRPr="00BF3988">
        <w:rPr>
          <w:rFonts w:ascii="Arial" w:hAnsi="Arial" w:cs="Arial"/>
          <w:sz w:val="24"/>
          <w:szCs w:val="24"/>
        </w:rPr>
        <w:t xml:space="preserve"> </w:t>
      </w:r>
      <w:r w:rsidR="0020106A" w:rsidRPr="00BF3988">
        <w:rPr>
          <w:rFonts w:ascii="Arial" w:hAnsi="Arial" w:cs="Arial"/>
          <w:sz w:val="24"/>
          <w:szCs w:val="24"/>
        </w:rPr>
        <w:t xml:space="preserve">Investigational Medicinal Product </w:t>
      </w:r>
      <w:r w:rsidR="00567A98" w:rsidRPr="00BF3988">
        <w:rPr>
          <w:rFonts w:ascii="Arial" w:hAnsi="Arial" w:cs="Arial"/>
          <w:sz w:val="24"/>
          <w:szCs w:val="24"/>
        </w:rPr>
        <w:t xml:space="preserve">IMP under </w:t>
      </w:r>
      <w:r w:rsidR="006F5236" w:rsidRPr="00BF3988">
        <w:rPr>
          <w:rFonts w:ascii="Arial" w:hAnsi="Arial" w:cs="Arial"/>
          <w:sz w:val="24"/>
          <w:szCs w:val="24"/>
        </w:rPr>
        <w:t>investigation</w:t>
      </w:r>
      <w:r w:rsidR="00567A98" w:rsidRPr="00BF3988">
        <w:rPr>
          <w:rFonts w:ascii="Arial" w:hAnsi="Arial" w:cs="Arial"/>
          <w:sz w:val="24"/>
          <w:szCs w:val="24"/>
        </w:rPr>
        <w:t xml:space="preserve"> should not be included.</w:t>
      </w:r>
    </w:p>
    <w:p w14:paraId="216C120F" w14:textId="77777777" w:rsidR="00754E14" w:rsidRPr="008C1496" w:rsidRDefault="00754E14" w:rsidP="00754E14">
      <w:pPr>
        <w:rPr>
          <w:rFonts w:ascii="Arial" w:hAnsi="Arial" w:cs="Arial"/>
          <w:sz w:val="24"/>
          <w:szCs w:val="24"/>
        </w:rPr>
      </w:pPr>
      <w:r w:rsidRPr="00BF3988">
        <w:rPr>
          <w:rFonts w:ascii="Arial" w:hAnsi="Arial" w:cs="Arial"/>
          <w:sz w:val="24"/>
          <w:szCs w:val="24"/>
        </w:rPr>
        <w:t>When providing these summaries please use the following template</w:t>
      </w:r>
    </w:p>
    <w:tbl>
      <w:tblPr>
        <w:tblStyle w:val="TableGrid"/>
        <w:tblW w:w="0" w:type="auto"/>
        <w:tblLook w:val="04A0" w:firstRow="1" w:lastRow="0" w:firstColumn="1" w:lastColumn="0" w:noHBand="0" w:noVBand="1"/>
      </w:tblPr>
      <w:tblGrid>
        <w:gridCol w:w="3500"/>
        <w:gridCol w:w="2758"/>
        <w:gridCol w:w="2758"/>
      </w:tblGrid>
      <w:tr w:rsidR="00825542" w:rsidRPr="008C1496" w14:paraId="70330FBF" w14:textId="77777777" w:rsidTr="00825542">
        <w:tc>
          <w:tcPr>
            <w:tcW w:w="3500" w:type="dxa"/>
          </w:tcPr>
          <w:p w14:paraId="102E0D90" w14:textId="77777777" w:rsidR="00825542" w:rsidRPr="008C1496" w:rsidRDefault="00825542" w:rsidP="00754E14">
            <w:pPr>
              <w:rPr>
                <w:rFonts w:ascii="Arial" w:hAnsi="Arial" w:cs="Arial"/>
                <w:sz w:val="24"/>
                <w:szCs w:val="24"/>
              </w:rPr>
            </w:pPr>
          </w:p>
        </w:tc>
        <w:tc>
          <w:tcPr>
            <w:tcW w:w="2758" w:type="dxa"/>
          </w:tcPr>
          <w:p w14:paraId="51CB110C" w14:textId="6B64950E" w:rsidR="00825542" w:rsidRPr="008C1496" w:rsidRDefault="00825542" w:rsidP="00754E14">
            <w:pPr>
              <w:rPr>
                <w:rFonts w:ascii="Arial" w:hAnsi="Arial" w:cs="Arial"/>
                <w:sz w:val="24"/>
                <w:szCs w:val="24"/>
              </w:rPr>
            </w:pPr>
            <w:r>
              <w:rPr>
                <w:rFonts w:ascii="Arial" w:hAnsi="Arial" w:cs="Arial"/>
                <w:sz w:val="24"/>
                <w:szCs w:val="24"/>
              </w:rPr>
              <w:t>UK only</w:t>
            </w:r>
          </w:p>
        </w:tc>
        <w:tc>
          <w:tcPr>
            <w:tcW w:w="2758" w:type="dxa"/>
          </w:tcPr>
          <w:p w14:paraId="7659DAFD" w14:textId="2D755E6E" w:rsidR="00825542" w:rsidRPr="008C1496" w:rsidRDefault="00825542" w:rsidP="00754E14">
            <w:pPr>
              <w:rPr>
                <w:rFonts w:ascii="Arial" w:hAnsi="Arial" w:cs="Arial"/>
                <w:sz w:val="24"/>
                <w:szCs w:val="24"/>
              </w:rPr>
            </w:pPr>
            <w:r>
              <w:rPr>
                <w:rFonts w:ascii="Arial" w:hAnsi="Arial" w:cs="Arial"/>
                <w:sz w:val="24"/>
                <w:szCs w:val="24"/>
              </w:rPr>
              <w:t>Global</w:t>
            </w:r>
          </w:p>
        </w:tc>
      </w:tr>
      <w:tr w:rsidR="00825542" w:rsidRPr="008C1496" w14:paraId="26F3D57D" w14:textId="3F6A6952" w:rsidTr="00825542">
        <w:tc>
          <w:tcPr>
            <w:tcW w:w="3500" w:type="dxa"/>
          </w:tcPr>
          <w:p w14:paraId="14C80C69" w14:textId="2872DF85" w:rsidR="00825542" w:rsidRPr="008C1496" w:rsidRDefault="00825542" w:rsidP="00754E14">
            <w:pPr>
              <w:rPr>
                <w:rFonts w:ascii="Arial" w:hAnsi="Arial" w:cs="Arial"/>
                <w:sz w:val="24"/>
                <w:szCs w:val="24"/>
              </w:rPr>
            </w:pPr>
            <w:r w:rsidRPr="008C1496">
              <w:rPr>
                <w:rFonts w:ascii="Arial" w:hAnsi="Arial" w:cs="Arial"/>
                <w:sz w:val="24"/>
                <w:szCs w:val="24"/>
              </w:rPr>
              <w:t>Date of first implant / treatment</w:t>
            </w:r>
          </w:p>
        </w:tc>
        <w:tc>
          <w:tcPr>
            <w:tcW w:w="2758" w:type="dxa"/>
          </w:tcPr>
          <w:p w14:paraId="5990E6D1" w14:textId="77777777" w:rsidR="00825542" w:rsidRPr="008C1496" w:rsidRDefault="00825542" w:rsidP="00754E14">
            <w:pPr>
              <w:rPr>
                <w:rFonts w:ascii="Arial" w:hAnsi="Arial" w:cs="Arial"/>
                <w:sz w:val="24"/>
                <w:szCs w:val="24"/>
              </w:rPr>
            </w:pPr>
          </w:p>
        </w:tc>
        <w:tc>
          <w:tcPr>
            <w:tcW w:w="2758" w:type="dxa"/>
          </w:tcPr>
          <w:p w14:paraId="705736F1" w14:textId="77777777" w:rsidR="00825542" w:rsidRPr="008C1496" w:rsidRDefault="00825542" w:rsidP="00754E14">
            <w:pPr>
              <w:rPr>
                <w:rFonts w:ascii="Arial" w:hAnsi="Arial" w:cs="Arial"/>
                <w:sz w:val="24"/>
                <w:szCs w:val="24"/>
              </w:rPr>
            </w:pPr>
          </w:p>
        </w:tc>
      </w:tr>
      <w:tr w:rsidR="00825542" w:rsidRPr="008C1496" w14:paraId="12E8E788" w14:textId="5CE3B8AE" w:rsidTr="00825542">
        <w:tc>
          <w:tcPr>
            <w:tcW w:w="3500" w:type="dxa"/>
          </w:tcPr>
          <w:p w14:paraId="7351F606" w14:textId="53EA3241" w:rsidR="00825542" w:rsidRPr="008C1496" w:rsidRDefault="00825542" w:rsidP="00754E14">
            <w:pPr>
              <w:rPr>
                <w:rFonts w:ascii="Arial" w:hAnsi="Arial" w:cs="Arial"/>
                <w:sz w:val="24"/>
                <w:szCs w:val="24"/>
              </w:rPr>
            </w:pPr>
            <w:r w:rsidRPr="008C1496">
              <w:rPr>
                <w:rFonts w:ascii="Arial" w:hAnsi="Arial" w:cs="Arial"/>
                <w:sz w:val="24"/>
                <w:szCs w:val="24"/>
              </w:rPr>
              <w:t xml:space="preserve">Total </w:t>
            </w:r>
            <w:r>
              <w:rPr>
                <w:rFonts w:ascii="Arial" w:hAnsi="Arial" w:cs="Arial"/>
                <w:sz w:val="24"/>
                <w:szCs w:val="24"/>
              </w:rPr>
              <w:t xml:space="preserve">number of enrolled </w:t>
            </w:r>
            <w:r w:rsidRPr="008C1496">
              <w:rPr>
                <w:rFonts w:ascii="Arial" w:hAnsi="Arial" w:cs="Arial"/>
                <w:sz w:val="24"/>
                <w:szCs w:val="24"/>
              </w:rPr>
              <w:t>participants from the start of the study</w:t>
            </w:r>
          </w:p>
        </w:tc>
        <w:tc>
          <w:tcPr>
            <w:tcW w:w="2758" w:type="dxa"/>
          </w:tcPr>
          <w:p w14:paraId="2A582750" w14:textId="77777777" w:rsidR="00825542" w:rsidRPr="008C1496" w:rsidRDefault="00825542" w:rsidP="00754E14">
            <w:pPr>
              <w:rPr>
                <w:rFonts w:ascii="Arial" w:hAnsi="Arial" w:cs="Arial"/>
                <w:sz w:val="24"/>
                <w:szCs w:val="24"/>
              </w:rPr>
            </w:pPr>
          </w:p>
        </w:tc>
        <w:tc>
          <w:tcPr>
            <w:tcW w:w="2758" w:type="dxa"/>
          </w:tcPr>
          <w:p w14:paraId="2730D23D" w14:textId="77777777" w:rsidR="00825542" w:rsidRPr="008C1496" w:rsidRDefault="00825542" w:rsidP="00754E14">
            <w:pPr>
              <w:rPr>
                <w:rFonts w:ascii="Arial" w:hAnsi="Arial" w:cs="Arial"/>
                <w:sz w:val="24"/>
                <w:szCs w:val="24"/>
              </w:rPr>
            </w:pPr>
          </w:p>
        </w:tc>
      </w:tr>
      <w:tr w:rsidR="00825542" w:rsidRPr="008C1496" w14:paraId="2E0D29BC" w14:textId="785BEDA5" w:rsidTr="00825542">
        <w:tc>
          <w:tcPr>
            <w:tcW w:w="3500" w:type="dxa"/>
          </w:tcPr>
          <w:p w14:paraId="0B8AAB68" w14:textId="6723E1A2" w:rsidR="00825542" w:rsidRPr="008C1496" w:rsidRDefault="00825542" w:rsidP="00754E14">
            <w:pPr>
              <w:rPr>
                <w:rFonts w:ascii="Arial" w:hAnsi="Arial" w:cs="Arial"/>
                <w:sz w:val="24"/>
                <w:szCs w:val="24"/>
              </w:rPr>
            </w:pPr>
            <w:r w:rsidRPr="008C1496">
              <w:rPr>
                <w:rFonts w:ascii="Arial" w:hAnsi="Arial" w:cs="Arial"/>
                <w:sz w:val="24"/>
                <w:szCs w:val="24"/>
              </w:rPr>
              <w:t>Total number of</w:t>
            </w:r>
            <w:r>
              <w:rPr>
                <w:rFonts w:ascii="Arial" w:hAnsi="Arial" w:cs="Arial"/>
                <w:sz w:val="24"/>
                <w:szCs w:val="24"/>
              </w:rPr>
              <w:t xml:space="preserve"> participants implanted/treated  </w:t>
            </w:r>
          </w:p>
        </w:tc>
        <w:tc>
          <w:tcPr>
            <w:tcW w:w="2758" w:type="dxa"/>
          </w:tcPr>
          <w:p w14:paraId="61DE73CB" w14:textId="77777777" w:rsidR="00825542" w:rsidRPr="008C1496" w:rsidRDefault="00825542" w:rsidP="00754E14">
            <w:pPr>
              <w:rPr>
                <w:rFonts w:ascii="Arial" w:hAnsi="Arial" w:cs="Arial"/>
                <w:sz w:val="24"/>
                <w:szCs w:val="24"/>
              </w:rPr>
            </w:pPr>
          </w:p>
        </w:tc>
        <w:tc>
          <w:tcPr>
            <w:tcW w:w="2758" w:type="dxa"/>
          </w:tcPr>
          <w:p w14:paraId="79B8D191" w14:textId="77777777" w:rsidR="00825542" w:rsidRPr="008C1496" w:rsidRDefault="00825542" w:rsidP="00754E14">
            <w:pPr>
              <w:rPr>
                <w:rFonts w:ascii="Arial" w:hAnsi="Arial" w:cs="Arial"/>
                <w:sz w:val="24"/>
                <w:szCs w:val="24"/>
              </w:rPr>
            </w:pPr>
          </w:p>
        </w:tc>
      </w:tr>
      <w:tr w:rsidR="00C80719" w:rsidRPr="008C1496" w14:paraId="59C0A7F9" w14:textId="77777777" w:rsidTr="00825542">
        <w:tc>
          <w:tcPr>
            <w:tcW w:w="3500" w:type="dxa"/>
          </w:tcPr>
          <w:p w14:paraId="7A60E6C3" w14:textId="6C730AB5" w:rsidR="00C80719" w:rsidRPr="008C1496" w:rsidRDefault="00C80719" w:rsidP="00754E14">
            <w:pPr>
              <w:rPr>
                <w:rFonts w:ascii="Arial" w:hAnsi="Arial" w:cs="Arial"/>
                <w:sz w:val="24"/>
                <w:szCs w:val="24"/>
              </w:rPr>
            </w:pPr>
            <w:r>
              <w:rPr>
                <w:rFonts w:ascii="Arial" w:hAnsi="Arial" w:cs="Arial"/>
                <w:sz w:val="24"/>
                <w:szCs w:val="24"/>
              </w:rPr>
              <w:t xml:space="preserve">Total number of devices used </w:t>
            </w:r>
          </w:p>
        </w:tc>
        <w:tc>
          <w:tcPr>
            <w:tcW w:w="2758" w:type="dxa"/>
          </w:tcPr>
          <w:p w14:paraId="7281BFEC" w14:textId="77777777" w:rsidR="00C80719" w:rsidRPr="008C1496" w:rsidRDefault="00C80719" w:rsidP="00754E14">
            <w:pPr>
              <w:rPr>
                <w:rFonts w:ascii="Arial" w:hAnsi="Arial" w:cs="Arial"/>
                <w:sz w:val="24"/>
                <w:szCs w:val="24"/>
              </w:rPr>
            </w:pPr>
          </w:p>
        </w:tc>
        <w:tc>
          <w:tcPr>
            <w:tcW w:w="2758" w:type="dxa"/>
          </w:tcPr>
          <w:p w14:paraId="76ACAEF3" w14:textId="77777777" w:rsidR="00C80719" w:rsidRPr="008C1496" w:rsidRDefault="00C80719" w:rsidP="00754E14">
            <w:pPr>
              <w:rPr>
                <w:rFonts w:ascii="Arial" w:hAnsi="Arial" w:cs="Arial"/>
                <w:sz w:val="24"/>
                <w:szCs w:val="24"/>
              </w:rPr>
            </w:pPr>
          </w:p>
        </w:tc>
      </w:tr>
      <w:tr w:rsidR="00825542" w:rsidRPr="008C1496" w14:paraId="5A8DF1E3" w14:textId="424CA6FB" w:rsidTr="00825542">
        <w:tc>
          <w:tcPr>
            <w:tcW w:w="3500" w:type="dxa"/>
          </w:tcPr>
          <w:p w14:paraId="4F8D0E15" w14:textId="52E03322" w:rsidR="00825542" w:rsidRPr="008C1496" w:rsidRDefault="00825542" w:rsidP="00754E14">
            <w:pPr>
              <w:rPr>
                <w:rFonts w:ascii="Arial" w:hAnsi="Arial" w:cs="Arial"/>
                <w:sz w:val="24"/>
                <w:szCs w:val="24"/>
              </w:rPr>
            </w:pPr>
            <w:r w:rsidRPr="008C1496">
              <w:rPr>
                <w:rFonts w:ascii="Arial" w:hAnsi="Arial" w:cs="Arial"/>
                <w:sz w:val="24"/>
                <w:szCs w:val="24"/>
              </w:rPr>
              <w:t>Total new enrolments this quarter</w:t>
            </w:r>
          </w:p>
        </w:tc>
        <w:tc>
          <w:tcPr>
            <w:tcW w:w="2758" w:type="dxa"/>
          </w:tcPr>
          <w:p w14:paraId="7162135E" w14:textId="77777777" w:rsidR="00825542" w:rsidRPr="008C1496" w:rsidRDefault="00825542" w:rsidP="00754E14">
            <w:pPr>
              <w:rPr>
                <w:rFonts w:ascii="Arial" w:hAnsi="Arial" w:cs="Arial"/>
                <w:sz w:val="24"/>
                <w:szCs w:val="24"/>
              </w:rPr>
            </w:pPr>
          </w:p>
        </w:tc>
        <w:tc>
          <w:tcPr>
            <w:tcW w:w="2758" w:type="dxa"/>
          </w:tcPr>
          <w:p w14:paraId="11AEB60A" w14:textId="77777777" w:rsidR="00825542" w:rsidRPr="008C1496" w:rsidRDefault="00825542" w:rsidP="00754E14">
            <w:pPr>
              <w:rPr>
                <w:rFonts w:ascii="Arial" w:hAnsi="Arial" w:cs="Arial"/>
                <w:sz w:val="24"/>
                <w:szCs w:val="24"/>
              </w:rPr>
            </w:pPr>
          </w:p>
        </w:tc>
      </w:tr>
      <w:tr w:rsidR="00825542" w:rsidRPr="008C1496" w14:paraId="4F767390" w14:textId="50D71C3D" w:rsidTr="00825542">
        <w:tc>
          <w:tcPr>
            <w:tcW w:w="3500" w:type="dxa"/>
          </w:tcPr>
          <w:p w14:paraId="7347E5C9" w14:textId="491887C2" w:rsidR="00825542" w:rsidRPr="008C1496" w:rsidRDefault="00825542" w:rsidP="00754E14">
            <w:pPr>
              <w:rPr>
                <w:rFonts w:ascii="Arial" w:hAnsi="Arial" w:cs="Arial"/>
                <w:sz w:val="24"/>
                <w:szCs w:val="24"/>
              </w:rPr>
            </w:pPr>
            <w:r w:rsidRPr="008C1496">
              <w:rPr>
                <w:rFonts w:ascii="Arial" w:hAnsi="Arial" w:cs="Arial"/>
                <w:sz w:val="24"/>
                <w:szCs w:val="24"/>
              </w:rPr>
              <w:t xml:space="preserve">Total </w:t>
            </w:r>
            <w:r>
              <w:rPr>
                <w:rFonts w:ascii="Arial" w:hAnsi="Arial" w:cs="Arial"/>
                <w:sz w:val="24"/>
                <w:szCs w:val="24"/>
              </w:rPr>
              <w:t>number of SAEs to date</w:t>
            </w:r>
          </w:p>
        </w:tc>
        <w:tc>
          <w:tcPr>
            <w:tcW w:w="2758" w:type="dxa"/>
          </w:tcPr>
          <w:p w14:paraId="28473985" w14:textId="77777777" w:rsidR="00825542" w:rsidRPr="008C1496" w:rsidRDefault="00825542" w:rsidP="00754E14">
            <w:pPr>
              <w:rPr>
                <w:rFonts w:ascii="Arial" w:hAnsi="Arial" w:cs="Arial"/>
                <w:sz w:val="24"/>
                <w:szCs w:val="24"/>
              </w:rPr>
            </w:pPr>
          </w:p>
        </w:tc>
        <w:tc>
          <w:tcPr>
            <w:tcW w:w="2758" w:type="dxa"/>
          </w:tcPr>
          <w:p w14:paraId="676330AA" w14:textId="77777777" w:rsidR="00825542" w:rsidRPr="008C1496" w:rsidRDefault="00825542" w:rsidP="00754E14">
            <w:pPr>
              <w:rPr>
                <w:rFonts w:ascii="Arial" w:hAnsi="Arial" w:cs="Arial"/>
                <w:sz w:val="24"/>
                <w:szCs w:val="24"/>
              </w:rPr>
            </w:pPr>
          </w:p>
        </w:tc>
      </w:tr>
      <w:tr w:rsidR="00825542" w:rsidRPr="008C1496" w14:paraId="613B976C" w14:textId="1774EFA6" w:rsidTr="00825542">
        <w:tc>
          <w:tcPr>
            <w:tcW w:w="3500" w:type="dxa"/>
          </w:tcPr>
          <w:p w14:paraId="793331B2" w14:textId="79D492E6" w:rsidR="00825542" w:rsidRPr="008C1496" w:rsidRDefault="00825542" w:rsidP="00754E14">
            <w:pPr>
              <w:rPr>
                <w:rFonts w:ascii="Arial" w:hAnsi="Arial" w:cs="Arial"/>
                <w:sz w:val="24"/>
                <w:szCs w:val="24"/>
              </w:rPr>
            </w:pPr>
            <w:r>
              <w:rPr>
                <w:rFonts w:ascii="Arial" w:hAnsi="Arial" w:cs="Arial"/>
                <w:sz w:val="24"/>
                <w:szCs w:val="24"/>
              </w:rPr>
              <w:t xml:space="preserve">Number of </w:t>
            </w:r>
            <w:r w:rsidRPr="008C1496">
              <w:rPr>
                <w:rFonts w:ascii="Arial" w:hAnsi="Arial" w:cs="Arial"/>
                <w:sz w:val="24"/>
                <w:szCs w:val="24"/>
              </w:rPr>
              <w:t xml:space="preserve">new </w:t>
            </w:r>
            <w:r w:rsidRPr="5B71A7C2">
              <w:rPr>
                <w:rFonts w:ascii="Arial" w:hAnsi="Arial" w:cs="Arial"/>
                <w:sz w:val="24"/>
                <w:szCs w:val="24"/>
              </w:rPr>
              <w:t>SAEs</w:t>
            </w:r>
            <w:r w:rsidRPr="008C1496">
              <w:rPr>
                <w:rFonts w:ascii="Arial" w:hAnsi="Arial" w:cs="Arial"/>
                <w:sz w:val="24"/>
                <w:szCs w:val="24"/>
              </w:rPr>
              <w:t xml:space="preserve"> this quarter</w:t>
            </w:r>
          </w:p>
        </w:tc>
        <w:tc>
          <w:tcPr>
            <w:tcW w:w="2758" w:type="dxa"/>
          </w:tcPr>
          <w:p w14:paraId="3C06857B" w14:textId="77777777" w:rsidR="00825542" w:rsidRPr="008C1496" w:rsidRDefault="00825542" w:rsidP="00754E14">
            <w:pPr>
              <w:rPr>
                <w:rFonts w:ascii="Arial" w:hAnsi="Arial" w:cs="Arial"/>
                <w:sz w:val="24"/>
                <w:szCs w:val="24"/>
              </w:rPr>
            </w:pPr>
          </w:p>
        </w:tc>
        <w:tc>
          <w:tcPr>
            <w:tcW w:w="2758" w:type="dxa"/>
          </w:tcPr>
          <w:p w14:paraId="7C1A7889" w14:textId="77777777" w:rsidR="00825542" w:rsidRPr="008C1496" w:rsidRDefault="00825542" w:rsidP="00754E14">
            <w:pPr>
              <w:rPr>
                <w:rFonts w:ascii="Arial" w:hAnsi="Arial" w:cs="Arial"/>
                <w:sz w:val="24"/>
                <w:szCs w:val="24"/>
              </w:rPr>
            </w:pPr>
          </w:p>
        </w:tc>
      </w:tr>
      <w:tr w:rsidR="00825542" w:rsidRPr="008C1496" w14:paraId="4161258A" w14:textId="077E9D70" w:rsidTr="00825542">
        <w:tc>
          <w:tcPr>
            <w:tcW w:w="3500" w:type="dxa"/>
          </w:tcPr>
          <w:p w14:paraId="462CFEF9" w14:textId="7A01F34D" w:rsidR="00825542" w:rsidRPr="008C1496" w:rsidRDefault="00825542" w:rsidP="00754E14">
            <w:pPr>
              <w:rPr>
                <w:rFonts w:ascii="Arial" w:hAnsi="Arial" w:cs="Arial"/>
                <w:sz w:val="24"/>
                <w:szCs w:val="24"/>
              </w:rPr>
            </w:pPr>
            <w:r w:rsidRPr="008C1496">
              <w:rPr>
                <w:rFonts w:ascii="Arial" w:hAnsi="Arial" w:cs="Arial"/>
                <w:sz w:val="24"/>
                <w:szCs w:val="24"/>
              </w:rPr>
              <w:t xml:space="preserve">Total </w:t>
            </w:r>
            <w:r>
              <w:rPr>
                <w:rFonts w:ascii="Arial" w:hAnsi="Arial" w:cs="Arial"/>
                <w:sz w:val="24"/>
                <w:szCs w:val="24"/>
              </w:rPr>
              <w:t xml:space="preserve">device deficiencies to date </w:t>
            </w:r>
          </w:p>
        </w:tc>
        <w:tc>
          <w:tcPr>
            <w:tcW w:w="2758" w:type="dxa"/>
          </w:tcPr>
          <w:p w14:paraId="473E7025" w14:textId="77777777" w:rsidR="00825542" w:rsidRPr="008C1496" w:rsidRDefault="00825542" w:rsidP="00754E14">
            <w:pPr>
              <w:rPr>
                <w:rFonts w:ascii="Arial" w:hAnsi="Arial" w:cs="Arial"/>
                <w:sz w:val="24"/>
                <w:szCs w:val="24"/>
              </w:rPr>
            </w:pPr>
          </w:p>
        </w:tc>
        <w:tc>
          <w:tcPr>
            <w:tcW w:w="2758" w:type="dxa"/>
          </w:tcPr>
          <w:p w14:paraId="1F6A7C79" w14:textId="77777777" w:rsidR="00825542" w:rsidRPr="008C1496" w:rsidRDefault="00825542" w:rsidP="00754E14">
            <w:pPr>
              <w:rPr>
                <w:rFonts w:ascii="Arial" w:hAnsi="Arial" w:cs="Arial"/>
                <w:sz w:val="24"/>
                <w:szCs w:val="24"/>
              </w:rPr>
            </w:pPr>
          </w:p>
        </w:tc>
      </w:tr>
      <w:tr w:rsidR="006F5236" w:rsidRPr="008C1496" w14:paraId="6E85537D" w14:textId="77777777" w:rsidTr="00825542">
        <w:tc>
          <w:tcPr>
            <w:tcW w:w="3500" w:type="dxa"/>
          </w:tcPr>
          <w:p w14:paraId="452CA08A" w14:textId="24EB82B4" w:rsidR="006F5236" w:rsidRPr="008C1496" w:rsidRDefault="006F5236" w:rsidP="00754E14">
            <w:pPr>
              <w:rPr>
                <w:rFonts w:ascii="Arial" w:hAnsi="Arial" w:cs="Arial"/>
                <w:sz w:val="24"/>
                <w:szCs w:val="24"/>
              </w:rPr>
            </w:pPr>
            <w:r>
              <w:rPr>
                <w:rFonts w:ascii="Arial" w:hAnsi="Arial" w:cs="Arial"/>
                <w:sz w:val="24"/>
                <w:szCs w:val="24"/>
              </w:rPr>
              <w:t>Number of new device deficiencies this quarter</w:t>
            </w:r>
          </w:p>
        </w:tc>
        <w:tc>
          <w:tcPr>
            <w:tcW w:w="2758" w:type="dxa"/>
          </w:tcPr>
          <w:p w14:paraId="5C17ACB1" w14:textId="77777777" w:rsidR="006F5236" w:rsidRPr="008C1496" w:rsidRDefault="006F5236" w:rsidP="00754E14">
            <w:pPr>
              <w:rPr>
                <w:rFonts w:ascii="Arial" w:hAnsi="Arial" w:cs="Arial"/>
                <w:sz w:val="24"/>
                <w:szCs w:val="24"/>
              </w:rPr>
            </w:pPr>
          </w:p>
        </w:tc>
        <w:tc>
          <w:tcPr>
            <w:tcW w:w="2758" w:type="dxa"/>
          </w:tcPr>
          <w:p w14:paraId="1348E4FC" w14:textId="77777777" w:rsidR="006F5236" w:rsidRPr="008C1496" w:rsidRDefault="006F5236" w:rsidP="00754E14">
            <w:pPr>
              <w:rPr>
                <w:rFonts w:ascii="Arial" w:hAnsi="Arial" w:cs="Arial"/>
                <w:sz w:val="24"/>
                <w:szCs w:val="24"/>
              </w:rPr>
            </w:pPr>
          </w:p>
        </w:tc>
      </w:tr>
    </w:tbl>
    <w:p w14:paraId="0D09AE9D" w14:textId="77777777" w:rsidR="00754E14" w:rsidRPr="008C1496" w:rsidRDefault="00754E14" w:rsidP="00754E14">
      <w:pPr>
        <w:rPr>
          <w:rFonts w:ascii="Arial" w:hAnsi="Arial" w:cs="Arial"/>
          <w:sz w:val="24"/>
          <w:szCs w:val="24"/>
        </w:rPr>
      </w:pPr>
    </w:p>
    <w:p w14:paraId="7E24D3CD" w14:textId="1B44CC19" w:rsidR="006F5236" w:rsidRDefault="00754E14" w:rsidP="00754E14">
      <w:pPr>
        <w:rPr>
          <w:rFonts w:ascii="Arial" w:hAnsi="Arial" w:cs="Arial"/>
          <w:b/>
          <w:bCs/>
          <w:sz w:val="24"/>
          <w:szCs w:val="24"/>
        </w:rPr>
      </w:pPr>
      <w:r w:rsidRPr="008C1496">
        <w:rPr>
          <w:rFonts w:ascii="Arial" w:hAnsi="Arial" w:cs="Arial"/>
          <w:b/>
          <w:bCs/>
          <w:sz w:val="24"/>
          <w:szCs w:val="24"/>
        </w:rPr>
        <w:t>Serious adverse events</w:t>
      </w:r>
    </w:p>
    <w:tbl>
      <w:tblPr>
        <w:tblStyle w:val="TableGrid"/>
        <w:tblpPr w:leftFromText="180" w:rightFromText="180" w:vertAnchor="text" w:horzAnchor="margin" w:tblpXSpec="center" w:tblpY="339"/>
        <w:tblW w:w="10708" w:type="dxa"/>
        <w:tblLook w:val="04A0" w:firstRow="1" w:lastRow="0" w:firstColumn="1" w:lastColumn="0" w:noHBand="0" w:noVBand="1"/>
      </w:tblPr>
      <w:tblGrid>
        <w:gridCol w:w="1273"/>
        <w:gridCol w:w="1562"/>
        <w:gridCol w:w="1239"/>
        <w:gridCol w:w="928"/>
        <w:gridCol w:w="1239"/>
        <w:gridCol w:w="928"/>
        <w:gridCol w:w="1239"/>
        <w:gridCol w:w="1061"/>
        <w:gridCol w:w="1239"/>
      </w:tblGrid>
      <w:tr w:rsidR="00DC0C80" w14:paraId="15789298" w14:textId="77777777" w:rsidTr="006F5236">
        <w:trPr>
          <w:trHeight w:val="1605"/>
        </w:trPr>
        <w:tc>
          <w:tcPr>
            <w:tcW w:w="1273" w:type="dxa"/>
            <w:vMerge w:val="restart"/>
          </w:tcPr>
          <w:p w14:paraId="65DE54CF" w14:textId="77777777" w:rsidR="00DC0C80" w:rsidRPr="00134811" w:rsidRDefault="00DC0C80" w:rsidP="006F5236">
            <w:pPr>
              <w:rPr>
                <w:rFonts w:ascii="Arial" w:hAnsi="Arial" w:cs="Arial"/>
                <w:sz w:val="20"/>
                <w:szCs w:val="20"/>
              </w:rPr>
            </w:pPr>
            <w:r>
              <w:rPr>
                <w:rFonts w:ascii="Arial" w:hAnsi="Arial" w:cs="Arial"/>
                <w:sz w:val="20"/>
                <w:szCs w:val="20"/>
              </w:rPr>
              <w:t>Event Type (</w:t>
            </w:r>
            <w:r w:rsidRPr="00134811">
              <w:rPr>
                <w:rFonts w:ascii="Arial" w:hAnsi="Arial" w:cs="Arial"/>
                <w:sz w:val="20"/>
                <w:szCs w:val="20"/>
              </w:rPr>
              <w:t>Preferred Term</w:t>
            </w:r>
            <w:r>
              <w:rPr>
                <w:rFonts w:ascii="Arial" w:hAnsi="Arial" w:cs="Arial"/>
                <w:sz w:val="20"/>
                <w:szCs w:val="20"/>
              </w:rPr>
              <w:t xml:space="preserve">) – e.g. </w:t>
            </w:r>
          </w:p>
        </w:tc>
        <w:tc>
          <w:tcPr>
            <w:tcW w:w="1562" w:type="dxa"/>
          </w:tcPr>
          <w:p w14:paraId="1D68746D" w14:textId="77777777" w:rsidR="00DC0C80" w:rsidRPr="00134811" w:rsidRDefault="00DC0C80" w:rsidP="006F5236">
            <w:pPr>
              <w:rPr>
                <w:rFonts w:ascii="Arial" w:hAnsi="Arial" w:cs="Arial"/>
                <w:sz w:val="20"/>
                <w:szCs w:val="20"/>
              </w:rPr>
            </w:pPr>
            <w:r w:rsidRPr="00134811">
              <w:rPr>
                <w:rFonts w:ascii="Arial" w:hAnsi="Arial" w:cs="Arial"/>
                <w:sz w:val="20"/>
                <w:szCs w:val="20"/>
              </w:rPr>
              <w:t xml:space="preserve">Number of </w:t>
            </w:r>
            <w:r>
              <w:rPr>
                <w:rFonts w:ascii="Arial" w:hAnsi="Arial" w:cs="Arial"/>
                <w:sz w:val="20"/>
                <w:szCs w:val="20"/>
              </w:rPr>
              <w:t>events/</w:t>
            </w:r>
            <w:r w:rsidRPr="00134811">
              <w:rPr>
                <w:rFonts w:ascii="Arial" w:hAnsi="Arial" w:cs="Arial"/>
                <w:sz w:val="20"/>
                <w:szCs w:val="20"/>
              </w:rPr>
              <w:t>patients affected</w:t>
            </w:r>
            <w:r>
              <w:rPr>
                <w:rFonts w:ascii="Arial" w:hAnsi="Arial" w:cs="Arial"/>
                <w:sz w:val="20"/>
                <w:szCs w:val="20"/>
              </w:rPr>
              <w:t xml:space="preserve"> e.g.</w:t>
            </w:r>
          </w:p>
        </w:tc>
        <w:tc>
          <w:tcPr>
            <w:tcW w:w="1239" w:type="dxa"/>
          </w:tcPr>
          <w:p w14:paraId="4B472A4D" w14:textId="77777777" w:rsidR="00DC0C80" w:rsidRPr="00134811" w:rsidRDefault="00DC0C80" w:rsidP="006F5236">
            <w:pPr>
              <w:rPr>
                <w:rFonts w:ascii="Arial" w:hAnsi="Arial" w:cs="Arial"/>
                <w:sz w:val="20"/>
                <w:szCs w:val="20"/>
              </w:rPr>
            </w:pPr>
            <w:r w:rsidRPr="00134811">
              <w:rPr>
                <w:rFonts w:ascii="Arial" w:hAnsi="Arial" w:cs="Arial"/>
                <w:sz w:val="20"/>
                <w:szCs w:val="20"/>
              </w:rPr>
              <w:t>Percentage of patients affected</w:t>
            </w:r>
          </w:p>
        </w:tc>
        <w:tc>
          <w:tcPr>
            <w:tcW w:w="928" w:type="dxa"/>
          </w:tcPr>
          <w:p w14:paraId="042EA85D" w14:textId="77777777" w:rsidR="00DC0C80" w:rsidRPr="00134811" w:rsidRDefault="00DC0C80" w:rsidP="006F5236">
            <w:pPr>
              <w:rPr>
                <w:rFonts w:ascii="Arial" w:hAnsi="Arial" w:cs="Arial"/>
                <w:sz w:val="20"/>
                <w:szCs w:val="20"/>
              </w:rPr>
            </w:pPr>
            <w:r w:rsidRPr="00134811">
              <w:rPr>
                <w:rFonts w:ascii="Arial" w:hAnsi="Arial" w:cs="Arial"/>
                <w:sz w:val="20"/>
                <w:szCs w:val="20"/>
              </w:rPr>
              <w:t>Number of patients affected</w:t>
            </w:r>
          </w:p>
        </w:tc>
        <w:tc>
          <w:tcPr>
            <w:tcW w:w="1239" w:type="dxa"/>
          </w:tcPr>
          <w:p w14:paraId="0CFDA9D7" w14:textId="77777777" w:rsidR="00DC0C80" w:rsidRPr="00134811" w:rsidRDefault="00DC0C80" w:rsidP="006F5236">
            <w:pPr>
              <w:rPr>
                <w:rFonts w:ascii="Arial" w:hAnsi="Arial" w:cs="Arial"/>
                <w:sz w:val="20"/>
                <w:szCs w:val="20"/>
              </w:rPr>
            </w:pPr>
            <w:r w:rsidRPr="00134811">
              <w:rPr>
                <w:rFonts w:ascii="Arial" w:hAnsi="Arial" w:cs="Arial"/>
                <w:sz w:val="20"/>
                <w:szCs w:val="20"/>
              </w:rPr>
              <w:t>Percentage of patients affected</w:t>
            </w:r>
          </w:p>
        </w:tc>
        <w:tc>
          <w:tcPr>
            <w:tcW w:w="928" w:type="dxa"/>
          </w:tcPr>
          <w:p w14:paraId="7A695D77" w14:textId="77777777" w:rsidR="00DC0C80" w:rsidRPr="00134811" w:rsidRDefault="00DC0C80" w:rsidP="006F5236">
            <w:pPr>
              <w:rPr>
                <w:rFonts w:ascii="Arial" w:hAnsi="Arial" w:cs="Arial"/>
                <w:sz w:val="20"/>
                <w:szCs w:val="20"/>
              </w:rPr>
            </w:pPr>
            <w:r w:rsidRPr="00134811">
              <w:rPr>
                <w:rFonts w:ascii="Arial" w:hAnsi="Arial" w:cs="Arial"/>
                <w:sz w:val="20"/>
                <w:szCs w:val="20"/>
              </w:rPr>
              <w:t>Number of patients affected</w:t>
            </w:r>
          </w:p>
        </w:tc>
        <w:tc>
          <w:tcPr>
            <w:tcW w:w="1239" w:type="dxa"/>
          </w:tcPr>
          <w:p w14:paraId="37339F8F" w14:textId="77777777" w:rsidR="00DC0C80" w:rsidRPr="00134811" w:rsidRDefault="00DC0C80" w:rsidP="006F5236">
            <w:pPr>
              <w:rPr>
                <w:rFonts w:ascii="Arial" w:hAnsi="Arial" w:cs="Arial"/>
                <w:sz w:val="20"/>
                <w:szCs w:val="20"/>
              </w:rPr>
            </w:pPr>
            <w:r w:rsidRPr="00134811">
              <w:rPr>
                <w:rFonts w:ascii="Arial" w:hAnsi="Arial" w:cs="Arial"/>
                <w:sz w:val="20"/>
                <w:szCs w:val="20"/>
              </w:rPr>
              <w:t>Percentage of patients affected</w:t>
            </w:r>
          </w:p>
        </w:tc>
        <w:tc>
          <w:tcPr>
            <w:tcW w:w="1061" w:type="dxa"/>
            <w:vMerge w:val="restart"/>
          </w:tcPr>
          <w:p w14:paraId="527CF835" w14:textId="77777777" w:rsidR="00DC0C80" w:rsidRPr="00134811" w:rsidRDefault="00DC0C80" w:rsidP="006F5236">
            <w:pPr>
              <w:rPr>
                <w:rFonts w:ascii="Arial" w:hAnsi="Arial" w:cs="Arial"/>
                <w:sz w:val="20"/>
                <w:szCs w:val="20"/>
              </w:rPr>
            </w:pPr>
            <w:r>
              <w:rPr>
                <w:rFonts w:ascii="Arial" w:hAnsi="Arial" w:cs="Arial"/>
                <w:sz w:val="20"/>
                <w:szCs w:val="20"/>
              </w:rPr>
              <w:t>Expected % rate of SAE (based upon extensive literature review)</w:t>
            </w:r>
          </w:p>
        </w:tc>
        <w:tc>
          <w:tcPr>
            <w:tcW w:w="1239" w:type="dxa"/>
            <w:vMerge w:val="restart"/>
          </w:tcPr>
          <w:p w14:paraId="1F4AD921" w14:textId="346A48AE" w:rsidR="00DC0C80" w:rsidRPr="00134811" w:rsidRDefault="00DC0C80" w:rsidP="006F5236">
            <w:pPr>
              <w:rPr>
                <w:rFonts w:ascii="Arial" w:hAnsi="Arial" w:cs="Arial"/>
                <w:sz w:val="20"/>
                <w:szCs w:val="20"/>
              </w:rPr>
            </w:pPr>
            <w:r>
              <w:rPr>
                <w:rFonts w:ascii="Arial" w:hAnsi="Arial" w:cs="Arial"/>
                <w:sz w:val="20"/>
                <w:szCs w:val="20"/>
              </w:rPr>
              <w:t>Literature References</w:t>
            </w:r>
          </w:p>
        </w:tc>
      </w:tr>
      <w:tr w:rsidR="00DC0C80" w14:paraId="7ED47367" w14:textId="77777777" w:rsidTr="006F5236">
        <w:trPr>
          <w:trHeight w:val="545"/>
        </w:trPr>
        <w:tc>
          <w:tcPr>
            <w:tcW w:w="1273" w:type="dxa"/>
            <w:vMerge/>
          </w:tcPr>
          <w:p w14:paraId="4D9C8F42" w14:textId="77777777" w:rsidR="00DC0C80" w:rsidRPr="00134811" w:rsidRDefault="00DC0C80" w:rsidP="006F5236">
            <w:pPr>
              <w:rPr>
                <w:rFonts w:ascii="Arial" w:hAnsi="Arial" w:cs="Arial"/>
                <w:sz w:val="20"/>
                <w:szCs w:val="20"/>
              </w:rPr>
            </w:pPr>
          </w:p>
        </w:tc>
        <w:tc>
          <w:tcPr>
            <w:tcW w:w="2801" w:type="dxa"/>
            <w:gridSpan w:val="2"/>
          </w:tcPr>
          <w:p w14:paraId="0A30C01B" w14:textId="77777777" w:rsidR="00DC0C80" w:rsidRPr="00134811" w:rsidRDefault="00DC0C80" w:rsidP="006F5236">
            <w:pPr>
              <w:rPr>
                <w:rFonts w:ascii="Arial" w:hAnsi="Arial" w:cs="Arial"/>
                <w:sz w:val="20"/>
                <w:szCs w:val="20"/>
              </w:rPr>
            </w:pPr>
            <w:r w:rsidRPr="00134811">
              <w:rPr>
                <w:rFonts w:ascii="Arial" w:hAnsi="Arial" w:cs="Arial"/>
                <w:sz w:val="20"/>
                <w:szCs w:val="20"/>
              </w:rPr>
              <w:t>Current reporting quarter</w:t>
            </w:r>
          </w:p>
        </w:tc>
        <w:tc>
          <w:tcPr>
            <w:tcW w:w="2167" w:type="dxa"/>
            <w:gridSpan w:val="2"/>
          </w:tcPr>
          <w:p w14:paraId="0B467938" w14:textId="77777777" w:rsidR="00DC0C80" w:rsidRPr="00134811" w:rsidRDefault="00DC0C80" w:rsidP="006F5236">
            <w:pPr>
              <w:rPr>
                <w:rFonts w:ascii="Arial" w:hAnsi="Arial" w:cs="Arial"/>
                <w:sz w:val="20"/>
                <w:szCs w:val="20"/>
              </w:rPr>
            </w:pPr>
            <w:r w:rsidRPr="00134811">
              <w:rPr>
                <w:rFonts w:ascii="Arial" w:hAnsi="Arial" w:cs="Arial"/>
                <w:sz w:val="20"/>
                <w:szCs w:val="20"/>
              </w:rPr>
              <w:t>Previous reporting quarter</w:t>
            </w:r>
          </w:p>
        </w:tc>
        <w:tc>
          <w:tcPr>
            <w:tcW w:w="2167" w:type="dxa"/>
            <w:gridSpan w:val="2"/>
          </w:tcPr>
          <w:p w14:paraId="29A50FAB" w14:textId="77777777" w:rsidR="00DC0C80" w:rsidRPr="00134811" w:rsidRDefault="00DC0C80" w:rsidP="006F5236">
            <w:pPr>
              <w:rPr>
                <w:rFonts w:ascii="Arial" w:hAnsi="Arial" w:cs="Arial"/>
                <w:sz w:val="20"/>
                <w:szCs w:val="20"/>
              </w:rPr>
            </w:pPr>
            <w:r w:rsidRPr="00134811">
              <w:rPr>
                <w:rFonts w:ascii="Arial" w:hAnsi="Arial" w:cs="Arial"/>
                <w:sz w:val="20"/>
                <w:szCs w:val="20"/>
              </w:rPr>
              <w:t>Total study period</w:t>
            </w:r>
          </w:p>
        </w:tc>
        <w:tc>
          <w:tcPr>
            <w:tcW w:w="1061" w:type="dxa"/>
            <w:vMerge/>
          </w:tcPr>
          <w:p w14:paraId="3C56E10C" w14:textId="77777777" w:rsidR="00DC0C80" w:rsidRPr="00134811" w:rsidRDefault="00DC0C80" w:rsidP="006F5236">
            <w:pPr>
              <w:rPr>
                <w:rFonts w:ascii="Arial" w:hAnsi="Arial" w:cs="Arial"/>
                <w:sz w:val="20"/>
                <w:szCs w:val="20"/>
              </w:rPr>
            </w:pPr>
          </w:p>
        </w:tc>
        <w:tc>
          <w:tcPr>
            <w:tcW w:w="1239" w:type="dxa"/>
            <w:vMerge/>
          </w:tcPr>
          <w:p w14:paraId="6C045F99" w14:textId="77777777" w:rsidR="00DC0C80" w:rsidRPr="00134811" w:rsidRDefault="00DC0C80" w:rsidP="006F5236">
            <w:pPr>
              <w:rPr>
                <w:rFonts w:ascii="Arial" w:hAnsi="Arial" w:cs="Arial"/>
                <w:sz w:val="20"/>
                <w:szCs w:val="20"/>
              </w:rPr>
            </w:pPr>
          </w:p>
        </w:tc>
      </w:tr>
      <w:tr w:rsidR="006F5236" w14:paraId="33AC4526" w14:textId="77777777" w:rsidTr="006F5236">
        <w:trPr>
          <w:trHeight w:val="873"/>
        </w:trPr>
        <w:tc>
          <w:tcPr>
            <w:tcW w:w="1273" w:type="dxa"/>
          </w:tcPr>
          <w:p w14:paraId="375C3C51" w14:textId="77777777" w:rsidR="006F5236" w:rsidRPr="00134811" w:rsidRDefault="006F5236" w:rsidP="006F5236">
            <w:pPr>
              <w:rPr>
                <w:rFonts w:ascii="Arial" w:hAnsi="Arial" w:cs="Arial"/>
                <w:sz w:val="20"/>
                <w:szCs w:val="20"/>
              </w:rPr>
            </w:pPr>
            <w:r>
              <w:rPr>
                <w:rFonts w:ascii="Arial" w:hAnsi="Arial" w:cs="Arial"/>
                <w:sz w:val="20"/>
                <w:szCs w:val="20"/>
              </w:rPr>
              <w:t>Blood loss anaemia</w:t>
            </w:r>
          </w:p>
        </w:tc>
        <w:tc>
          <w:tcPr>
            <w:tcW w:w="1562" w:type="dxa"/>
          </w:tcPr>
          <w:p w14:paraId="6882B9AD" w14:textId="77777777" w:rsidR="006F5236" w:rsidRPr="00134811" w:rsidRDefault="006F5236" w:rsidP="006F5236">
            <w:pPr>
              <w:rPr>
                <w:rFonts w:ascii="Arial" w:hAnsi="Arial" w:cs="Arial"/>
                <w:sz w:val="20"/>
                <w:szCs w:val="20"/>
              </w:rPr>
            </w:pPr>
            <w:r>
              <w:rPr>
                <w:rFonts w:ascii="Arial" w:hAnsi="Arial" w:cs="Arial"/>
                <w:sz w:val="20"/>
                <w:szCs w:val="20"/>
              </w:rPr>
              <w:t>3/2</w:t>
            </w:r>
          </w:p>
        </w:tc>
        <w:tc>
          <w:tcPr>
            <w:tcW w:w="1239" w:type="dxa"/>
          </w:tcPr>
          <w:p w14:paraId="7A1A2246" w14:textId="77777777" w:rsidR="006F5236" w:rsidRPr="00134811" w:rsidRDefault="006F5236" w:rsidP="006F5236">
            <w:pPr>
              <w:rPr>
                <w:rFonts w:ascii="Arial" w:hAnsi="Arial" w:cs="Arial"/>
                <w:sz w:val="20"/>
                <w:szCs w:val="20"/>
              </w:rPr>
            </w:pPr>
            <w:r>
              <w:rPr>
                <w:rFonts w:ascii="Arial" w:hAnsi="Arial" w:cs="Arial"/>
                <w:sz w:val="20"/>
                <w:szCs w:val="20"/>
              </w:rPr>
              <w:t>%</w:t>
            </w:r>
          </w:p>
        </w:tc>
        <w:tc>
          <w:tcPr>
            <w:tcW w:w="928" w:type="dxa"/>
          </w:tcPr>
          <w:p w14:paraId="57A1BE01" w14:textId="77777777" w:rsidR="006F5236" w:rsidRPr="00134811" w:rsidRDefault="006F5236" w:rsidP="006F5236">
            <w:pPr>
              <w:rPr>
                <w:rFonts w:ascii="Arial" w:hAnsi="Arial" w:cs="Arial"/>
                <w:sz w:val="20"/>
                <w:szCs w:val="20"/>
              </w:rPr>
            </w:pPr>
          </w:p>
        </w:tc>
        <w:tc>
          <w:tcPr>
            <w:tcW w:w="1239" w:type="dxa"/>
          </w:tcPr>
          <w:p w14:paraId="73031FD3" w14:textId="77777777" w:rsidR="006F5236" w:rsidRPr="00134811" w:rsidRDefault="006F5236" w:rsidP="006F5236">
            <w:pPr>
              <w:rPr>
                <w:rFonts w:ascii="Arial" w:hAnsi="Arial" w:cs="Arial"/>
                <w:sz w:val="20"/>
                <w:szCs w:val="20"/>
              </w:rPr>
            </w:pPr>
            <w:r>
              <w:rPr>
                <w:rFonts w:ascii="Arial" w:hAnsi="Arial" w:cs="Arial"/>
                <w:sz w:val="20"/>
                <w:szCs w:val="20"/>
              </w:rPr>
              <w:t>%</w:t>
            </w:r>
          </w:p>
        </w:tc>
        <w:tc>
          <w:tcPr>
            <w:tcW w:w="928" w:type="dxa"/>
          </w:tcPr>
          <w:p w14:paraId="59E8DE55" w14:textId="77777777" w:rsidR="006F5236" w:rsidRPr="00134811" w:rsidRDefault="006F5236" w:rsidP="006F5236">
            <w:pPr>
              <w:rPr>
                <w:rFonts w:ascii="Arial" w:hAnsi="Arial" w:cs="Arial"/>
                <w:sz w:val="20"/>
                <w:szCs w:val="20"/>
              </w:rPr>
            </w:pPr>
          </w:p>
        </w:tc>
        <w:tc>
          <w:tcPr>
            <w:tcW w:w="1239" w:type="dxa"/>
          </w:tcPr>
          <w:p w14:paraId="55A6464F" w14:textId="77777777" w:rsidR="006F5236" w:rsidRPr="00134811" w:rsidRDefault="006F5236" w:rsidP="006F5236">
            <w:pPr>
              <w:rPr>
                <w:rFonts w:ascii="Arial" w:hAnsi="Arial" w:cs="Arial"/>
                <w:sz w:val="20"/>
                <w:szCs w:val="20"/>
              </w:rPr>
            </w:pPr>
            <w:r>
              <w:rPr>
                <w:rFonts w:ascii="Arial" w:hAnsi="Arial" w:cs="Arial"/>
                <w:sz w:val="20"/>
                <w:szCs w:val="20"/>
              </w:rPr>
              <w:t>%</w:t>
            </w:r>
          </w:p>
        </w:tc>
        <w:tc>
          <w:tcPr>
            <w:tcW w:w="1061" w:type="dxa"/>
          </w:tcPr>
          <w:p w14:paraId="66E41FF6" w14:textId="77777777" w:rsidR="006F5236" w:rsidRDefault="006F5236" w:rsidP="006F5236">
            <w:pPr>
              <w:rPr>
                <w:rFonts w:ascii="Arial" w:hAnsi="Arial" w:cs="Arial"/>
                <w:sz w:val="20"/>
                <w:szCs w:val="20"/>
              </w:rPr>
            </w:pPr>
          </w:p>
        </w:tc>
        <w:tc>
          <w:tcPr>
            <w:tcW w:w="1239" w:type="dxa"/>
          </w:tcPr>
          <w:p w14:paraId="58AB0359" w14:textId="77777777" w:rsidR="006F5236" w:rsidRDefault="006F5236" w:rsidP="006F5236">
            <w:pPr>
              <w:rPr>
                <w:rFonts w:ascii="Arial" w:hAnsi="Arial" w:cs="Arial"/>
                <w:sz w:val="20"/>
                <w:szCs w:val="20"/>
              </w:rPr>
            </w:pPr>
          </w:p>
        </w:tc>
      </w:tr>
      <w:tr w:rsidR="006F5236" w14:paraId="3E1146EC" w14:textId="77777777" w:rsidTr="006F5236">
        <w:trPr>
          <w:trHeight w:val="873"/>
        </w:trPr>
        <w:tc>
          <w:tcPr>
            <w:tcW w:w="1273" w:type="dxa"/>
          </w:tcPr>
          <w:p w14:paraId="72E59825" w14:textId="77777777" w:rsidR="006F5236" w:rsidRPr="00134811" w:rsidRDefault="006F5236" w:rsidP="006F5236">
            <w:pPr>
              <w:rPr>
                <w:rFonts w:ascii="Arial" w:hAnsi="Arial" w:cs="Arial"/>
                <w:sz w:val="20"/>
                <w:szCs w:val="20"/>
              </w:rPr>
            </w:pPr>
            <w:r>
              <w:rPr>
                <w:rFonts w:ascii="Arial" w:hAnsi="Arial" w:cs="Arial"/>
                <w:sz w:val="20"/>
                <w:szCs w:val="20"/>
              </w:rPr>
              <w:t>Febrile neutropenia</w:t>
            </w:r>
          </w:p>
        </w:tc>
        <w:tc>
          <w:tcPr>
            <w:tcW w:w="1562" w:type="dxa"/>
          </w:tcPr>
          <w:p w14:paraId="6D0ABF5F" w14:textId="77777777" w:rsidR="006F5236" w:rsidRPr="00134811" w:rsidRDefault="006F5236" w:rsidP="006F5236">
            <w:pPr>
              <w:rPr>
                <w:rFonts w:ascii="Arial" w:hAnsi="Arial" w:cs="Arial"/>
                <w:sz w:val="20"/>
                <w:szCs w:val="20"/>
              </w:rPr>
            </w:pPr>
            <w:r>
              <w:rPr>
                <w:rFonts w:ascii="Arial" w:hAnsi="Arial" w:cs="Arial"/>
                <w:sz w:val="20"/>
                <w:szCs w:val="20"/>
              </w:rPr>
              <w:t>4/4</w:t>
            </w:r>
          </w:p>
        </w:tc>
        <w:tc>
          <w:tcPr>
            <w:tcW w:w="1239" w:type="dxa"/>
          </w:tcPr>
          <w:p w14:paraId="505C8A22" w14:textId="77777777" w:rsidR="006F5236" w:rsidRPr="00134811" w:rsidRDefault="006F5236" w:rsidP="006F5236">
            <w:pPr>
              <w:rPr>
                <w:rFonts w:ascii="Arial" w:hAnsi="Arial" w:cs="Arial"/>
                <w:sz w:val="20"/>
                <w:szCs w:val="20"/>
              </w:rPr>
            </w:pPr>
            <w:r>
              <w:rPr>
                <w:rFonts w:ascii="Arial" w:hAnsi="Arial" w:cs="Arial"/>
                <w:sz w:val="20"/>
                <w:szCs w:val="20"/>
              </w:rPr>
              <w:t>%</w:t>
            </w:r>
          </w:p>
        </w:tc>
        <w:tc>
          <w:tcPr>
            <w:tcW w:w="928" w:type="dxa"/>
          </w:tcPr>
          <w:p w14:paraId="092C267A" w14:textId="77777777" w:rsidR="006F5236" w:rsidRPr="00134811" w:rsidRDefault="006F5236" w:rsidP="006F5236">
            <w:pPr>
              <w:rPr>
                <w:rFonts w:ascii="Arial" w:hAnsi="Arial" w:cs="Arial"/>
                <w:sz w:val="20"/>
                <w:szCs w:val="20"/>
              </w:rPr>
            </w:pPr>
          </w:p>
        </w:tc>
        <w:tc>
          <w:tcPr>
            <w:tcW w:w="1239" w:type="dxa"/>
          </w:tcPr>
          <w:p w14:paraId="7DCCCDEA" w14:textId="77777777" w:rsidR="006F5236" w:rsidRPr="00134811" w:rsidRDefault="006F5236" w:rsidP="006F5236">
            <w:pPr>
              <w:rPr>
                <w:rFonts w:ascii="Arial" w:hAnsi="Arial" w:cs="Arial"/>
                <w:sz w:val="20"/>
                <w:szCs w:val="20"/>
              </w:rPr>
            </w:pPr>
            <w:r>
              <w:rPr>
                <w:rFonts w:ascii="Arial" w:hAnsi="Arial" w:cs="Arial"/>
                <w:sz w:val="20"/>
                <w:szCs w:val="20"/>
              </w:rPr>
              <w:t>%</w:t>
            </w:r>
          </w:p>
        </w:tc>
        <w:tc>
          <w:tcPr>
            <w:tcW w:w="928" w:type="dxa"/>
          </w:tcPr>
          <w:p w14:paraId="350481AB" w14:textId="77777777" w:rsidR="006F5236" w:rsidRPr="00134811" w:rsidRDefault="006F5236" w:rsidP="006F5236">
            <w:pPr>
              <w:rPr>
                <w:rFonts w:ascii="Arial" w:hAnsi="Arial" w:cs="Arial"/>
                <w:sz w:val="20"/>
                <w:szCs w:val="20"/>
              </w:rPr>
            </w:pPr>
          </w:p>
        </w:tc>
        <w:tc>
          <w:tcPr>
            <w:tcW w:w="1239" w:type="dxa"/>
          </w:tcPr>
          <w:p w14:paraId="08EF5A1C" w14:textId="77777777" w:rsidR="006F5236" w:rsidRPr="00134811" w:rsidRDefault="006F5236" w:rsidP="006F5236">
            <w:pPr>
              <w:rPr>
                <w:rFonts w:ascii="Arial" w:hAnsi="Arial" w:cs="Arial"/>
                <w:sz w:val="20"/>
                <w:szCs w:val="20"/>
              </w:rPr>
            </w:pPr>
            <w:r>
              <w:rPr>
                <w:rFonts w:ascii="Arial" w:hAnsi="Arial" w:cs="Arial"/>
                <w:sz w:val="20"/>
                <w:szCs w:val="20"/>
              </w:rPr>
              <w:t>%</w:t>
            </w:r>
          </w:p>
        </w:tc>
        <w:tc>
          <w:tcPr>
            <w:tcW w:w="1061" w:type="dxa"/>
          </w:tcPr>
          <w:p w14:paraId="6160A79B" w14:textId="77777777" w:rsidR="006F5236" w:rsidRDefault="006F5236" w:rsidP="006F5236">
            <w:pPr>
              <w:rPr>
                <w:rFonts w:ascii="Arial" w:hAnsi="Arial" w:cs="Arial"/>
                <w:sz w:val="20"/>
                <w:szCs w:val="20"/>
              </w:rPr>
            </w:pPr>
          </w:p>
        </w:tc>
        <w:tc>
          <w:tcPr>
            <w:tcW w:w="1239" w:type="dxa"/>
          </w:tcPr>
          <w:p w14:paraId="540AD16E" w14:textId="77777777" w:rsidR="006F5236" w:rsidRDefault="006F5236" w:rsidP="006F5236">
            <w:pPr>
              <w:rPr>
                <w:rFonts w:ascii="Arial" w:hAnsi="Arial" w:cs="Arial"/>
                <w:sz w:val="20"/>
                <w:szCs w:val="20"/>
              </w:rPr>
            </w:pPr>
          </w:p>
        </w:tc>
      </w:tr>
      <w:tr w:rsidR="006F5236" w14:paraId="135163B1" w14:textId="77777777" w:rsidTr="006F5236">
        <w:trPr>
          <w:trHeight w:val="873"/>
        </w:trPr>
        <w:tc>
          <w:tcPr>
            <w:tcW w:w="1273" w:type="dxa"/>
          </w:tcPr>
          <w:p w14:paraId="37DA9D08" w14:textId="77777777" w:rsidR="006F5236" w:rsidRPr="001B2063" w:rsidRDefault="006F5236" w:rsidP="006F5236">
            <w:pPr>
              <w:rPr>
                <w:rFonts w:ascii="Arial" w:hAnsi="Arial" w:cs="Arial"/>
                <w:sz w:val="20"/>
                <w:szCs w:val="20"/>
              </w:rPr>
            </w:pPr>
            <w:r w:rsidRPr="001B2063">
              <w:rPr>
                <w:rFonts w:ascii="Arial" w:hAnsi="Arial" w:cs="Arial"/>
                <w:sz w:val="20"/>
                <w:szCs w:val="20"/>
              </w:rPr>
              <w:lastRenderedPageBreak/>
              <w:t>Acute coronary syndrome</w:t>
            </w:r>
          </w:p>
        </w:tc>
        <w:tc>
          <w:tcPr>
            <w:tcW w:w="1562" w:type="dxa"/>
          </w:tcPr>
          <w:p w14:paraId="58C718D1" w14:textId="77777777" w:rsidR="006F5236" w:rsidRPr="001B2063" w:rsidRDefault="006F5236" w:rsidP="006F5236">
            <w:pPr>
              <w:rPr>
                <w:rFonts w:ascii="Arial" w:hAnsi="Arial" w:cs="Arial"/>
                <w:sz w:val="20"/>
                <w:szCs w:val="20"/>
              </w:rPr>
            </w:pPr>
            <w:r>
              <w:rPr>
                <w:rFonts w:ascii="Arial" w:hAnsi="Arial" w:cs="Arial"/>
                <w:sz w:val="20"/>
                <w:szCs w:val="20"/>
              </w:rPr>
              <w:t>6/4</w:t>
            </w:r>
          </w:p>
        </w:tc>
        <w:tc>
          <w:tcPr>
            <w:tcW w:w="1239" w:type="dxa"/>
          </w:tcPr>
          <w:p w14:paraId="690FECC1" w14:textId="77777777" w:rsidR="006F5236" w:rsidRPr="001B2063" w:rsidRDefault="006F5236" w:rsidP="006F5236">
            <w:pPr>
              <w:rPr>
                <w:rFonts w:ascii="Arial" w:hAnsi="Arial" w:cs="Arial"/>
                <w:sz w:val="20"/>
                <w:szCs w:val="20"/>
              </w:rPr>
            </w:pPr>
            <w:r w:rsidRPr="001B2063">
              <w:rPr>
                <w:rFonts w:ascii="Arial" w:hAnsi="Arial" w:cs="Arial"/>
                <w:sz w:val="20"/>
                <w:szCs w:val="20"/>
              </w:rPr>
              <w:t>%</w:t>
            </w:r>
          </w:p>
        </w:tc>
        <w:tc>
          <w:tcPr>
            <w:tcW w:w="928" w:type="dxa"/>
          </w:tcPr>
          <w:p w14:paraId="22FA985C" w14:textId="77777777" w:rsidR="006F5236" w:rsidRPr="001B2063" w:rsidRDefault="006F5236" w:rsidP="006F5236">
            <w:pPr>
              <w:rPr>
                <w:rFonts w:ascii="Arial" w:hAnsi="Arial" w:cs="Arial"/>
                <w:sz w:val="20"/>
                <w:szCs w:val="20"/>
              </w:rPr>
            </w:pPr>
          </w:p>
        </w:tc>
        <w:tc>
          <w:tcPr>
            <w:tcW w:w="1239" w:type="dxa"/>
          </w:tcPr>
          <w:p w14:paraId="02B3B8A6" w14:textId="77777777" w:rsidR="006F5236" w:rsidRPr="001B2063" w:rsidRDefault="006F5236" w:rsidP="006F5236">
            <w:pPr>
              <w:rPr>
                <w:rFonts w:ascii="Arial" w:hAnsi="Arial" w:cs="Arial"/>
                <w:sz w:val="20"/>
                <w:szCs w:val="20"/>
              </w:rPr>
            </w:pPr>
            <w:r w:rsidRPr="001B2063">
              <w:rPr>
                <w:rFonts w:ascii="Arial" w:hAnsi="Arial" w:cs="Arial"/>
                <w:sz w:val="20"/>
                <w:szCs w:val="20"/>
              </w:rPr>
              <w:t>%</w:t>
            </w:r>
          </w:p>
        </w:tc>
        <w:tc>
          <w:tcPr>
            <w:tcW w:w="928" w:type="dxa"/>
          </w:tcPr>
          <w:p w14:paraId="43BF66C3" w14:textId="77777777" w:rsidR="006F5236" w:rsidRPr="001B2063" w:rsidRDefault="006F5236" w:rsidP="006F5236">
            <w:pPr>
              <w:rPr>
                <w:rFonts w:ascii="Arial" w:hAnsi="Arial" w:cs="Arial"/>
                <w:sz w:val="20"/>
                <w:szCs w:val="20"/>
              </w:rPr>
            </w:pPr>
          </w:p>
        </w:tc>
        <w:tc>
          <w:tcPr>
            <w:tcW w:w="1239" w:type="dxa"/>
          </w:tcPr>
          <w:p w14:paraId="20D611FF" w14:textId="77777777" w:rsidR="006F5236" w:rsidRPr="001B2063" w:rsidRDefault="006F5236" w:rsidP="006F5236">
            <w:pPr>
              <w:rPr>
                <w:rFonts w:ascii="Arial" w:hAnsi="Arial" w:cs="Arial"/>
                <w:sz w:val="20"/>
                <w:szCs w:val="20"/>
              </w:rPr>
            </w:pPr>
            <w:r w:rsidRPr="001B2063">
              <w:rPr>
                <w:rFonts w:ascii="Arial" w:hAnsi="Arial" w:cs="Arial"/>
                <w:sz w:val="20"/>
                <w:szCs w:val="20"/>
              </w:rPr>
              <w:t>%</w:t>
            </w:r>
          </w:p>
        </w:tc>
        <w:tc>
          <w:tcPr>
            <w:tcW w:w="1061" w:type="dxa"/>
          </w:tcPr>
          <w:p w14:paraId="4F7D353C" w14:textId="77777777" w:rsidR="006F5236" w:rsidRPr="001B2063" w:rsidRDefault="006F5236" w:rsidP="006F5236">
            <w:pPr>
              <w:rPr>
                <w:rFonts w:ascii="Arial" w:hAnsi="Arial" w:cs="Arial"/>
                <w:sz w:val="20"/>
                <w:szCs w:val="20"/>
              </w:rPr>
            </w:pPr>
          </w:p>
        </w:tc>
        <w:tc>
          <w:tcPr>
            <w:tcW w:w="1239" w:type="dxa"/>
          </w:tcPr>
          <w:p w14:paraId="11701139" w14:textId="77777777" w:rsidR="006F5236" w:rsidRPr="001B2063" w:rsidRDefault="006F5236" w:rsidP="006F5236">
            <w:pPr>
              <w:rPr>
                <w:rFonts w:ascii="Arial" w:hAnsi="Arial" w:cs="Arial"/>
                <w:sz w:val="20"/>
                <w:szCs w:val="20"/>
              </w:rPr>
            </w:pPr>
          </w:p>
        </w:tc>
      </w:tr>
    </w:tbl>
    <w:p w14:paraId="7CE2FE21" w14:textId="77777777" w:rsidR="00155C3B" w:rsidRDefault="00155C3B" w:rsidP="00754E14">
      <w:pPr>
        <w:rPr>
          <w:rFonts w:ascii="Arial" w:hAnsi="Arial" w:cs="Arial"/>
          <w:b/>
          <w:bCs/>
          <w:sz w:val="24"/>
          <w:szCs w:val="24"/>
        </w:rPr>
      </w:pPr>
    </w:p>
    <w:p w14:paraId="407DFEF6" w14:textId="77777777" w:rsidR="00155C3B" w:rsidRDefault="00155C3B" w:rsidP="00754E14">
      <w:pPr>
        <w:rPr>
          <w:rFonts w:ascii="Arial" w:hAnsi="Arial" w:cs="Arial"/>
          <w:b/>
          <w:bCs/>
          <w:sz w:val="24"/>
          <w:szCs w:val="24"/>
        </w:rPr>
      </w:pPr>
    </w:p>
    <w:p w14:paraId="4212722B" w14:textId="2B3C39B1" w:rsidR="00754E14" w:rsidRPr="008C1496" w:rsidRDefault="7A0014E7" w:rsidP="00754E14">
      <w:pPr>
        <w:rPr>
          <w:rFonts w:ascii="Arial" w:hAnsi="Arial" w:cs="Arial"/>
          <w:b/>
          <w:bCs/>
          <w:sz w:val="24"/>
          <w:szCs w:val="24"/>
        </w:rPr>
      </w:pPr>
      <w:r w:rsidRPr="3FD81C57">
        <w:rPr>
          <w:rFonts w:ascii="Arial" w:hAnsi="Arial" w:cs="Arial"/>
          <w:b/>
          <w:bCs/>
          <w:sz w:val="24"/>
          <w:szCs w:val="24"/>
        </w:rPr>
        <w:t>D</w:t>
      </w:r>
      <w:r w:rsidR="00754E14" w:rsidRPr="3FD81C57">
        <w:rPr>
          <w:rFonts w:ascii="Arial" w:hAnsi="Arial" w:cs="Arial"/>
          <w:b/>
          <w:bCs/>
          <w:sz w:val="24"/>
          <w:szCs w:val="24"/>
        </w:rPr>
        <w:t xml:space="preserve">evice deficiencies </w:t>
      </w:r>
    </w:p>
    <w:tbl>
      <w:tblPr>
        <w:tblStyle w:val="TableGrid"/>
        <w:tblW w:w="0" w:type="auto"/>
        <w:tblLook w:val="04A0" w:firstRow="1" w:lastRow="0" w:firstColumn="1" w:lastColumn="0" w:noHBand="0" w:noVBand="1"/>
      </w:tblPr>
      <w:tblGrid>
        <w:gridCol w:w="1803"/>
        <w:gridCol w:w="1803"/>
        <w:gridCol w:w="1803"/>
        <w:gridCol w:w="1803"/>
        <w:gridCol w:w="1804"/>
      </w:tblGrid>
      <w:tr w:rsidR="00754E14" w:rsidRPr="008C1496" w14:paraId="701DA74D" w14:textId="77777777" w:rsidTr="00754E14">
        <w:tc>
          <w:tcPr>
            <w:tcW w:w="1803" w:type="dxa"/>
          </w:tcPr>
          <w:p w14:paraId="3A4A455A" w14:textId="62B0A4E9" w:rsidR="00754E14" w:rsidRPr="008C1496" w:rsidRDefault="00754E14" w:rsidP="00754E14">
            <w:pPr>
              <w:rPr>
                <w:rFonts w:ascii="Arial" w:hAnsi="Arial" w:cs="Arial"/>
                <w:sz w:val="24"/>
                <w:szCs w:val="24"/>
              </w:rPr>
            </w:pPr>
            <w:r w:rsidRPr="008C1496">
              <w:rPr>
                <w:rFonts w:ascii="Arial" w:hAnsi="Arial" w:cs="Arial"/>
                <w:sz w:val="24"/>
                <w:szCs w:val="24"/>
              </w:rPr>
              <w:t>DD term – e.g.</w:t>
            </w:r>
          </w:p>
        </w:tc>
        <w:tc>
          <w:tcPr>
            <w:tcW w:w="1803" w:type="dxa"/>
          </w:tcPr>
          <w:p w14:paraId="4E535F97" w14:textId="0EF5D008" w:rsidR="00754E14" w:rsidRPr="008C1496" w:rsidRDefault="00754E14" w:rsidP="00754E14">
            <w:pPr>
              <w:rPr>
                <w:rFonts w:ascii="Arial" w:hAnsi="Arial" w:cs="Arial"/>
                <w:sz w:val="24"/>
                <w:szCs w:val="24"/>
              </w:rPr>
            </w:pPr>
            <w:r w:rsidRPr="008C1496">
              <w:rPr>
                <w:rFonts w:ascii="Arial" w:hAnsi="Arial" w:cs="Arial"/>
                <w:sz w:val="24"/>
                <w:szCs w:val="24"/>
              </w:rPr>
              <w:t>Current report: Number of Events – e.g.</w:t>
            </w:r>
          </w:p>
        </w:tc>
        <w:tc>
          <w:tcPr>
            <w:tcW w:w="1803" w:type="dxa"/>
          </w:tcPr>
          <w:p w14:paraId="6F871226" w14:textId="4BF09DB6" w:rsidR="00754E14" w:rsidRPr="008C1496" w:rsidRDefault="00754E14" w:rsidP="00754E14">
            <w:pPr>
              <w:rPr>
                <w:rFonts w:ascii="Arial" w:hAnsi="Arial" w:cs="Arial"/>
                <w:sz w:val="24"/>
                <w:szCs w:val="24"/>
              </w:rPr>
            </w:pPr>
            <w:r w:rsidRPr="008C1496">
              <w:rPr>
                <w:rFonts w:ascii="Arial" w:hAnsi="Arial" w:cs="Arial"/>
                <w:sz w:val="24"/>
                <w:szCs w:val="24"/>
              </w:rPr>
              <w:t xml:space="preserve">Current report: Number </w:t>
            </w:r>
            <w:r w:rsidR="00746DED">
              <w:rPr>
                <w:rFonts w:ascii="Arial" w:hAnsi="Arial" w:cs="Arial"/>
                <w:sz w:val="24"/>
                <w:szCs w:val="24"/>
              </w:rPr>
              <w:t xml:space="preserve">(N) </w:t>
            </w:r>
            <w:r w:rsidRPr="008C1496">
              <w:rPr>
                <w:rFonts w:ascii="Arial" w:hAnsi="Arial" w:cs="Arial"/>
                <w:sz w:val="24"/>
                <w:szCs w:val="24"/>
              </w:rPr>
              <w:t>of Participants Affected – e.g.</w:t>
            </w:r>
          </w:p>
        </w:tc>
        <w:tc>
          <w:tcPr>
            <w:tcW w:w="1803" w:type="dxa"/>
          </w:tcPr>
          <w:p w14:paraId="2BD02408" w14:textId="502674E0" w:rsidR="00754E14" w:rsidRPr="008C1496" w:rsidRDefault="00754E14" w:rsidP="00754E14">
            <w:pPr>
              <w:rPr>
                <w:rFonts w:ascii="Arial" w:hAnsi="Arial" w:cs="Arial"/>
                <w:sz w:val="24"/>
                <w:szCs w:val="24"/>
              </w:rPr>
            </w:pPr>
            <w:r w:rsidRPr="008C1496">
              <w:rPr>
                <w:rFonts w:ascii="Arial" w:hAnsi="Arial" w:cs="Arial"/>
                <w:sz w:val="24"/>
                <w:szCs w:val="24"/>
              </w:rPr>
              <w:t>Current report: % of Participants Affected (N</w:t>
            </w:r>
            <w:r w:rsidR="00746DED">
              <w:rPr>
                <w:rFonts w:ascii="Arial" w:hAnsi="Arial" w:cs="Arial"/>
                <w:sz w:val="24"/>
                <w:szCs w:val="24"/>
              </w:rPr>
              <w:t>/</w:t>
            </w:r>
            <w:r w:rsidRPr="008C1496">
              <w:rPr>
                <w:rFonts w:ascii="Arial" w:hAnsi="Arial" w:cs="Arial"/>
                <w:sz w:val="24"/>
                <w:szCs w:val="24"/>
              </w:rPr>
              <w:t xml:space="preserve"> patients </w:t>
            </w:r>
            <w:r w:rsidR="00AF4553">
              <w:rPr>
                <w:rFonts w:ascii="Arial" w:hAnsi="Arial" w:cs="Arial"/>
                <w:sz w:val="24"/>
                <w:szCs w:val="24"/>
              </w:rPr>
              <w:t>treated</w:t>
            </w:r>
            <w:r w:rsidRPr="008C1496">
              <w:rPr>
                <w:rFonts w:ascii="Arial" w:hAnsi="Arial" w:cs="Arial"/>
                <w:sz w:val="24"/>
                <w:szCs w:val="24"/>
              </w:rPr>
              <w:t>) in current report – e.g.</w:t>
            </w:r>
          </w:p>
        </w:tc>
        <w:tc>
          <w:tcPr>
            <w:tcW w:w="1804" w:type="dxa"/>
          </w:tcPr>
          <w:p w14:paraId="6B0313DB" w14:textId="7DDD9429" w:rsidR="00754E14" w:rsidRPr="008C1496" w:rsidRDefault="00754E14" w:rsidP="00754E14">
            <w:pPr>
              <w:rPr>
                <w:rFonts w:ascii="Arial" w:hAnsi="Arial" w:cs="Arial"/>
                <w:sz w:val="24"/>
                <w:szCs w:val="24"/>
              </w:rPr>
            </w:pPr>
            <w:r w:rsidRPr="008C1496">
              <w:rPr>
                <w:rFonts w:ascii="Arial" w:hAnsi="Arial" w:cs="Arial"/>
                <w:sz w:val="24"/>
                <w:szCs w:val="24"/>
              </w:rPr>
              <w:t>Previous report: % of Participants Affected (N</w:t>
            </w:r>
            <w:r w:rsidR="00746DED">
              <w:rPr>
                <w:rFonts w:ascii="Arial" w:hAnsi="Arial" w:cs="Arial"/>
                <w:sz w:val="24"/>
                <w:szCs w:val="24"/>
              </w:rPr>
              <w:t>/</w:t>
            </w:r>
            <w:r w:rsidRPr="008C1496">
              <w:rPr>
                <w:rFonts w:ascii="Arial" w:hAnsi="Arial" w:cs="Arial"/>
                <w:sz w:val="24"/>
                <w:szCs w:val="24"/>
              </w:rPr>
              <w:t xml:space="preserve"> patients </w:t>
            </w:r>
            <w:r w:rsidR="00AF4553">
              <w:rPr>
                <w:rFonts w:ascii="Arial" w:hAnsi="Arial" w:cs="Arial"/>
                <w:sz w:val="24"/>
                <w:szCs w:val="24"/>
              </w:rPr>
              <w:t>treated</w:t>
            </w:r>
            <w:r w:rsidRPr="008C1496">
              <w:rPr>
                <w:rFonts w:ascii="Arial" w:hAnsi="Arial" w:cs="Arial"/>
                <w:sz w:val="24"/>
                <w:szCs w:val="24"/>
              </w:rPr>
              <w:t>) in previous report – e.g.</w:t>
            </w:r>
          </w:p>
        </w:tc>
      </w:tr>
      <w:tr w:rsidR="00754E14" w:rsidRPr="008C1496" w14:paraId="37B1FC7C" w14:textId="77777777" w:rsidTr="00754E14">
        <w:tc>
          <w:tcPr>
            <w:tcW w:w="1803" w:type="dxa"/>
          </w:tcPr>
          <w:p w14:paraId="3CA820CC" w14:textId="3210F55C" w:rsidR="00754E14" w:rsidRPr="008C1496" w:rsidRDefault="00754E14" w:rsidP="00754E14">
            <w:pPr>
              <w:rPr>
                <w:rFonts w:ascii="Arial" w:hAnsi="Arial" w:cs="Arial"/>
                <w:sz w:val="24"/>
                <w:szCs w:val="24"/>
              </w:rPr>
            </w:pPr>
            <w:r w:rsidRPr="008C1496">
              <w:rPr>
                <w:rFonts w:ascii="Arial" w:hAnsi="Arial" w:cs="Arial"/>
                <w:sz w:val="24"/>
                <w:szCs w:val="24"/>
              </w:rPr>
              <w:t>Device malfunction</w:t>
            </w:r>
          </w:p>
        </w:tc>
        <w:tc>
          <w:tcPr>
            <w:tcW w:w="1803" w:type="dxa"/>
          </w:tcPr>
          <w:p w14:paraId="18FEF446" w14:textId="03C569AE" w:rsidR="00754E14" w:rsidRPr="008C1496" w:rsidRDefault="00754E14" w:rsidP="00754E14">
            <w:pPr>
              <w:rPr>
                <w:rFonts w:ascii="Arial" w:hAnsi="Arial" w:cs="Arial"/>
                <w:sz w:val="24"/>
                <w:szCs w:val="24"/>
              </w:rPr>
            </w:pPr>
            <w:r w:rsidRPr="008C1496">
              <w:rPr>
                <w:rFonts w:ascii="Arial" w:hAnsi="Arial" w:cs="Arial"/>
                <w:sz w:val="24"/>
                <w:szCs w:val="24"/>
              </w:rPr>
              <w:t>1</w:t>
            </w:r>
          </w:p>
        </w:tc>
        <w:tc>
          <w:tcPr>
            <w:tcW w:w="1803" w:type="dxa"/>
          </w:tcPr>
          <w:p w14:paraId="07EDE3D2" w14:textId="4773F700" w:rsidR="00754E14" w:rsidRPr="008C1496" w:rsidRDefault="00754E14" w:rsidP="00754E14">
            <w:pPr>
              <w:rPr>
                <w:rFonts w:ascii="Arial" w:hAnsi="Arial" w:cs="Arial"/>
                <w:sz w:val="24"/>
                <w:szCs w:val="24"/>
              </w:rPr>
            </w:pPr>
            <w:r w:rsidRPr="008C1496">
              <w:rPr>
                <w:rFonts w:ascii="Arial" w:hAnsi="Arial" w:cs="Arial"/>
                <w:sz w:val="24"/>
                <w:szCs w:val="24"/>
              </w:rPr>
              <w:t>1</w:t>
            </w:r>
          </w:p>
        </w:tc>
        <w:tc>
          <w:tcPr>
            <w:tcW w:w="1803" w:type="dxa"/>
          </w:tcPr>
          <w:p w14:paraId="4C49A038" w14:textId="46D79D15" w:rsidR="00754E14" w:rsidRPr="008C1496" w:rsidRDefault="00754E14" w:rsidP="00754E14">
            <w:pPr>
              <w:rPr>
                <w:rFonts w:ascii="Arial" w:hAnsi="Arial" w:cs="Arial"/>
                <w:sz w:val="24"/>
                <w:szCs w:val="24"/>
              </w:rPr>
            </w:pPr>
            <w:r w:rsidRPr="008C1496">
              <w:rPr>
                <w:rFonts w:ascii="Arial" w:hAnsi="Arial" w:cs="Arial"/>
                <w:sz w:val="24"/>
                <w:szCs w:val="24"/>
              </w:rPr>
              <w:t>%</w:t>
            </w:r>
          </w:p>
        </w:tc>
        <w:tc>
          <w:tcPr>
            <w:tcW w:w="1804" w:type="dxa"/>
          </w:tcPr>
          <w:p w14:paraId="3F944F46" w14:textId="58B1FF8D" w:rsidR="00754E14" w:rsidRPr="008C1496" w:rsidRDefault="00754E14" w:rsidP="00754E14">
            <w:pPr>
              <w:rPr>
                <w:rFonts w:ascii="Arial" w:hAnsi="Arial" w:cs="Arial"/>
                <w:sz w:val="24"/>
                <w:szCs w:val="24"/>
              </w:rPr>
            </w:pPr>
            <w:r w:rsidRPr="008C1496">
              <w:rPr>
                <w:rFonts w:ascii="Arial" w:hAnsi="Arial" w:cs="Arial"/>
                <w:sz w:val="24"/>
                <w:szCs w:val="24"/>
              </w:rPr>
              <w:t>%</w:t>
            </w:r>
          </w:p>
        </w:tc>
      </w:tr>
    </w:tbl>
    <w:p w14:paraId="48B1235B" w14:textId="77777777" w:rsidR="00754E14" w:rsidRPr="008C1496" w:rsidRDefault="00754E14" w:rsidP="00754E14">
      <w:pPr>
        <w:rPr>
          <w:rFonts w:ascii="Arial" w:hAnsi="Arial" w:cs="Arial"/>
          <w:sz w:val="24"/>
          <w:szCs w:val="24"/>
        </w:rPr>
      </w:pPr>
    </w:p>
    <w:p w14:paraId="01E7C6D2" w14:textId="26F71A7B" w:rsidR="00483464" w:rsidRDefault="00483464" w:rsidP="00754E14">
      <w:pPr>
        <w:rPr>
          <w:rFonts w:ascii="Arial" w:hAnsi="Arial" w:cs="Arial"/>
          <w:sz w:val="24"/>
          <w:szCs w:val="24"/>
        </w:rPr>
      </w:pPr>
      <w:r>
        <w:rPr>
          <w:rFonts w:ascii="Arial" w:hAnsi="Arial" w:cs="Arial"/>
          <w:sz w:val="24"/>
          <w:szCs w:val="24"/>
        </w:rPr>
        <w:t>Please confirm the rationale for the order/grouping of different event types and device deficiencies. For example</w:t>
      </w:r>
      <w:r w:rsidR="00345CCB">
        <w:rPr>
          <w:rFonts w:ascii="Arial" w:hAnsi="Arial" w:cs="Arial"/>
          <w:sz w:val="24"/>
          <w:szCs w:val="24"/>
        </w:rPr>
        <w:t>,</w:t>
      </w:r>
      <w:r>
        <w:rPr>
          <w:rFonts w:ascii="Arial" w:hAnsi="Arial" w:cs="Arial"/>
          <w:sz w:val="24"/>
          <w:szCs w:val="24"/>
        </w:rPr>
        <w:t xml:space="preserve"> for event types this may be grouping by System Organ Class. </w:t>
      </w:r>
    </w:p>
    <w:p w14:paraId="24597518" w14:textId="219EC99D" w:rsidR="008C19EB" w:rsidRDefault="00617142" w:rsidP="00754E14">
      <w:pPr>
        <w:rPr>
          <w:rFonts w:ascii="Arial" w:hAnsi="Arial" w:cs="Arial"/>
          <w:sz w:val="24"/>
          <w:szCs w:val="24"/>
        </w:rPr>
      </w:pPr>
      <w:r>
        <w:rPr>
          <w:rFonts w:ascii="Arial" w:hAnsi="Arial" w:cs="Arial"/>
          <w:sz w:val="24"/>
          <w:szCs w:val="24"/>
        </w:rPr>
        <w:t xml:space="preserve">Please highlight rows where the </w:t>
      </w:r>
      <w:r w:rsidR="00921BD3">
        <w:rPr>
          <w:rFonts w:ascii="Arial" w:hAnsi="Arial" w:cs="Arial"/>
          <w:sz w:val="24"/>
          <w:szCs w:val="24"/>
        </w:rPr>
        <w:t>percentage of affected patients has increased compared to the previous quarter.</w:t>
      </w:r>
    </w:p>
    <w:p w14:paraId="353929E8" w14:textId="19022663" w:rsidR="00345CCB" w:rsidRDefault="008C19EB" w:rsidP="00754E14">
      <w:pPr>
        <w:rPr>
          <w:rFonts w:ascii="Arial" w:hAnsi="Arial" w:cs="Arial"/>
          <w:sz w:val="24"/>
          <w:szCs w:val="24"/>
        </w:rPr>
      </w:pPr>
      <w:r>
        <w:rPr>
          <w:rFonts w:ascii="Arial" w:hAnsi="Arial" w:cs="Arial"/>
          <w:sz w:val="24"/>
          <w:szCs w:val="24"/>
        </w:rPr>
        <w:t xml:space="preserve">Please provide </w:t>
      </w:r>
      <w:r w:rsidR="00483464">
        <w:rPr>
          <w:rFonts w:ascii="Arial" w:hAnsi="Arial" w:cs="Arial"/>
          <w:sz w:val="24"/>
          <w:szCs w:val="24"/>
        </w:rPr>
        <w:t xml:space="preserve">the narratives of </w:t>
      </w:r>
      <w:proofErr w:type="spellStart"/>
      <w:r w:rsidR="00483464">
        <w:rPr>
          <w:rFonts w:ascii="Arial" w:hAnsi="Arial" w:cs="Arial"/>
          <w:sz w:val="24"/>
          <w:szCs w:val="24"/>
        </w:rPr>
        <w:t>i</w:t>
      </w:r>
      <w:proofErr w:type="spellEnd"/>
      <w:r w:rsidR="00483464">
        <w:rPr>
          <w:rFonts w:ascii="Arial" w:hAnsi="Arial" w:cs="Arial"/>
          <w:sz w:val="24"/>
          <w:szCs w:val="24"/>
        </w:rPr>
        <w:t>) patient deaths ii) USADEs and iii) DDs with SADE potential</w:t>
      </w:r>
      <w:r w:rsidR="00D33E10">
        <w:rPr>
          <w:rFonts w:ascii="Arial" w:hAnsi="Arial" w:cs="Arial"/>
          <w:sz w:val="24"/>
          <w:szCs w:val="24"/>
        </w:rPr>
        <w:t xml:space="preserve"> </w:t>
      </w:r>
      <w:r w:rsidR="00345CCB">
        <w:rPr>
          <w:rFonts w:ascii="Arial" w:hAnsi="Arial" w:cs="Arial"/>
          <w:sz w:val="24"/>
          <w:szCs w:val="24"/>
        </w:rPr>
        <w:t xml:space="preserve">which have occurred </w:t>
      </w:r>
      <w:r w:rsidR="00770DD0">
        <w:rPr>
          <w:rFonts w:ascii="Arial" w:hAnsi="Arial" w:cs="Arial"/>
          <w:sz w:val="24"/>
          <w:szCs w:val="24"/>
        </w:rPr>
        <w:t xml:space="preserve">within the last quarter </w:t>
      </w:r>
      <w:r w:rsidR="00D33E10">
        <w:rPr>
          <w:rFonts w:ascii="Arial" w:hAnsi="Arial" w:cs="Arial"/>
          <w:sz w:val="24"/>
          <w:szCs w:val="24"/>
        </w:rPr>
        <w:t xml:space="preserve">within this </w:t>
      </w:r>
      <w:r w:rsidR="006F5236">
        <w:rPr>
          <w:rFonts w:ascii="Arial" w:hAnsi="Arial" w:cs="Arial"/>
          <w:sz w:val="24"/>
          <w:szCs w:val="24"/>
        </w:rPr>
        <w:t>investigation</w:t>
      </w:r>
      <w:r w:rsidR="00155C3B">
        <w:rPr>
          <w:rFonts w:ascii="Arial" w:hAnsi="Arial" w:cs="Arial"/>
          <w:sz w:val="24"/>
          <w:szCs w:val="24"/>
        </w:rPr>
        <w:t>. This</w:t>
      </w:r>
      <w:r w:rsidR="00D33E10">
        <w:rPr>
          <w:rFonts w:ascii="Arial" w:hAnsi="Arial" w:cs="Arial"/>
          <w:sz w:val="24"/>
          <w:szCs w:val="24"/>
        </w:rPr>
        <w:t xml:space="preserve"> should include date of treatment, date of </w:t>
      </w:r>
      <w:r w:rsidR="00483464">
        <w:rPr>
          <w:rFonts w:ascii="Arial" w:hAnsi="Arial" w:cs="Arial"/>
          <w:sz w:val="24"/>
          <w:szCs w:val="24"/>
        </w:rPr>
        <w:t>event</w:t>
      </w:r>
      <w:r w:rsidR="00D33E10">
        <w:rPr>
          <w:rFonts w:ascii="Arial" w:hAnsi="Arial" w:cs="Arial"/>
          <w:sz w:val="24"/>
          <w:szCs w:val="24"/>
        </w:rPr>
        <w:t>,</w:t>
      </w:r>
      <w:r w:rsidR="00345CCB">
        <w:rPr>
          <w:rFonts w:ascii="Arial" w:hAnsi="Arial" w:cs="Arial"/>
          <w:sz w:val="24"/>
          <w:szCs w:val="24"/>
        </w:rPr>
        <w:t xml:space="preserve"> and</w:t>
      </w:r>
      <w:r w:rsidR="00D33E10">
        <w:rPr>
          <w:rFonts w:ascii="Arial" w:hAnsi="Arial" w:cs="Arial"/>
          <w:sz w:val="24"/>
          <w:szCs w:val="24"/>
        </w:rPr>
        <w:t xml:space="preserve"> </w:t>
      </w:r>
      <w:r w:rsidR="00396A36">
        <w:rPr>
          <w:rFonts w:ascii="Arial" w:hAnsi="Arial" w:cs="Arial"/>
          <w:sz w:val="24"/>
          <w:szCs w:val="24"/>
        </w:rPr>
        <w:t xml:space="preserve">any </w:t>
      </w:r>
      <w:r w:rsidR="000B1FC2">
        <w:rPr>
          <w:rFonts w:ascii="Arial" w:hAnsi="Arial" w:cs="Arial"/>
          <w:sz w:val="24"/>
          <w:szCs w:val="24"/>
        </w:rPr>
        <w:t>prior</w:t>
      </w:r>
      <w:r w:rsidR="00D33E10">
        <w:rPr>
          <w:rFonts w:ascii="Arial" w:hAnsi="Arial" w:cs="Arial"/>
          <w:sz w:val="24"/>
          <w:szCs w:val="24"/>
        </w:rPr>
        <w:t xml:space="preserve"> SAEs</w:t>
      </w:r>
      <w:r w:rsidR="00155C3B">
        <w:rPr>
          <w:rFonts w:ascii="Arial" w:hAnsi="Arial" w:cs="Arial"/>
          <w:sz w:val="24"/>
          <w:szCs w:val="24"/>
        </w:rPr>
        <w:t>.</w:t>
      </w:r>
    </w:p>
    <w:p w14:paraId="53F9A85C" w14:textId="0C2DD8F5" w:rsidR="008C1496" w:rsidRDefault="00345CCB" w:rsidP="00754E14">
      <w:pPr>
        <w:rPr>
          <w:rFonts w:ascii="Arial" w:hAnsi="Arial" w:cs="Arial"/>
          <w:sz w:val="24"/>
          <w:szCs w:val="24"/>
        </w:rPr>
      </w:pPr>
      <w:r>
        <w:rPr>
          <w:rFonts w:ascii="Arial" w:hAnsi="Arial" w:cs="Arial"/>
          <w:sz w:val="24"/>
          <w:szCs w:val="24"/>
        </w:rPr>
        <w:t xml:space="preserve">For patient deaths, the cause of death </w:t>
      </w:r>
      <w:proofErr w:type="gramStart"/>
      <w:r>
        <w:rPr>
          <w:rFonts w:ascii="Arial" w:hAnsi="Arial" w:cs="Arial"/>
          <w:sz w:val="24"/>
          <w:szCs w:val="24"/>
        </w:rPr>
        <w:t>where</w:t>
      </w:r>
      <w:proofErr w:type="gramEnd"/>
      <w:r>
        <w:rPr>
          <w:rFonts w:ascii="Arial" w:hAnsi="Arial" w:cs="Arial"/>
          <w:sz w:val="24"/>
          <w:szCs w:val="24"/>
        </w:rPr>
        <w:t xml:space="preserve"> known and w</w:t>
      </w:r>
      <w:r w:rsidR="00BE28D8">
        <w:rPr>
          <w:rFonts w:ascii="Arial" w:hAnsi="Arial" w:cs="Arial"/>
          <w:sz w:val="24"/>
          <w:szCs w:val="24"/>
        </w:rPr>
        <w:t xml:space="preserve">hether considered related to the procedure and/or </w:t>
      </w:r>
      <w:r w:rsidR="00770DD0">
        <w:rPr>
          <w:rFonts w:ascii="Arial" w:hAnsi="Arial" w:cs="Arial"/>
          <w:sz w:val="24"/>
          <w:szCs w:val="24"/>
        </w:rPr>
        <w:t xml:space="preserve">to the </w:t>
      </w:r>
      <w:r w:rsidR="00BE28D8">
        <w:rPr>
          <w:rFonts w:ascii="Arial" w:hAnsi="Arial" w:cs="Arial"/>
          <w:sz w:val="24"/>
          <w:szCs w:val="24"/>
        </w:rPr>
        <w:t xml:space="preserve">device in the assessment of the investigator and the </w:t>
      </w:r>
      <w:r w:rsidR="00770DD0">
        <w:rPr>
          <w:rFonts w:ascii="Arial" w:hAnsi="Arial" w:cs="Arial"/>
          <w:sz w:val="24"/>
          <w:szCs w:val="24"/>
        </w:rPr>
        <w:t xml:space="preserve">sponsor should be confirmed as clearly as possible. </w:t>
      </w:r>
      <w:r w:rsidR="00E442B1">
        <w:rPr>
          <w:rFonts w:ascii="Arial" w:hAnsi="Arial" w:cs="Arial"/>
          <w:sz w:val="24"/>
          <w:szCs w:val="24"/>
        </w:rPr>
        <w:t xml:space="preserve">The total mortality and mortality rate within the </w:t>
      </w:r>
      <w:r w:rsidR="006F5236">
        <w:rPr>
          <w:rFonts w:ascii="Arial" w:hAnsi="Arial" w:cs="Arial"/>
          <w:sz w:val="24"/>
          <w:szCs w:val="24"/>
        </w:rPr>
        <w:t>investigation</w:t>
      </w:r>
      <w:r w:rsidR="00E442B1">
        <w:rPr>
          <w:rFonts w:ascii="Arial" w:hAnsi="Arial" w:cs="Arial"/>
          <w:sz w:val="24"/>
          <w:szCs w:val="24"/>
        </w:rPr>
        <w:t xml:space="preserve"> should </w:t>
      </w:r>
      <w:r w:rsidR="000B1FC2">
        <w:rPr>
          <w:rFonts w:ascii="Arial" w:hAnsi="Arial" w:cs="Arial"/>
          <w:sz w:val="24"/>
          <w:szCs w:val="24"/>
        </w:rPr>
        <w:t xml:space="preserve">also </w:t>
      </w:r>
      <w:r w:rsidR="00E442B1">
        <w:rPr>
          <w:rFonts w:ascii="Arial" w:hAnsi="Arial" w:cs="Arial"/>
          <w:sz w:val="24"/>
          <w:szCs w:val="24"/>
        </w:rPr>
        <w:t xml:space="preserve">be confirmed. </w:t>
      </w:r>
    </w:p>
    <w:p w14:paraId="5C965F45" w14:textId="77777777" w:rsidR="005C0316" w:rsidRPr="005C0316" w:rsidRDefault="005C0316" w:rsidP="00754E14">
      <w:pPr>
        <w:rPr>
          <w:rFonts w:ascii="Arial" w:hAnsi="Arial" w:cs="Arial"/>
          <w:sz w:val="24"/>
          <w:szCs w:val="24"/>
        </w:rPr>
      </w:pPr>
    </w:p>
    <w:p w14:paraId="50AA921A" w14:textId="241EFDC1" w:rsidR="00754E14" w:rsidRPr="008C1496" w:rsidRDefault="00754E14" w:rsidP="00754E14">
      <w:pPr>
        <w:rPr>
          <w:rFonts w:ascii="Arial" w:hAnsi="Arial" w:cs="Arial"/>
          <w:b/>
          <w:bCs/>
          <w:sz w:val="24"/>
          <w:szCs w:val="24"/>
        </w:rPr>
      </w:pPr>
      <w:r w:rsidRPr="008C1496">
        <w:rPr>
          <w:rFonts w:ascii="Arial" w:hAnsi="Arial" w:cs="Arial"/>
          <w:b/>
          <w:bCs/>
          <w:sz w:val="24"/>
          <w:szCs w:val="24"/>
        </w:rPr>
        <w:t>Overall summary of the report</w:t>
      </w:r>
    </w:p>
    <w:tbl>
      <w:tblPr>
        <w:tblStyle w:val="TableGrid"/>
        <w:tblW w:w="0" w:type="auto"/>
        <w:tblLook w:val="04A0" w:firstRow="1" w:lastRow="0" w:firstColumn="1" w:lastColumn="0" w:noHBand="0" w:noVBand="1"/>
      </w:tblPr>
      <w:tblGrid>
        <w:gridCol w:w="9016"/>
      </w:tblGrid>
      <w:tr w:rsidR="00754E14" w:rsidRPr="008C1496" w14:paraId="4950EF80" w14:textId="77777777" w:rsidTr="00754E14">
        <w:tc>
          <w:tcPr>
            <w:tcW w:w="9016" w:type="dxa"/>
          </w:tcPr>
          <w:p w14:paraId="5BD6C8A7" w14:textId="0A33FD5C" w:rsidR="00754E14" w:rsidRPr="008C1496" w:rsidRDefault="008C1496" w:rsidP="00754E14">
            <w:pPr>
              <w:rPr>
                <w:rFonts w:ascii="Arial" w:hAnsi="Arial" w:cs="Arial"/>
                <w:sz w:val="24"/>
                <w:szCs w:val="24"/>
              </w:rPr>
            </w:pPr>
            <w:r w:rsidRPr="008C1496">
              <w:rPr>
                <w:rFonts w:ascii="Arial" w:hAnsi="Arial" w:cs="Arial"/>
                <w:sz w:val="24"/>
                <w:szCs w:val="24"/>
              </w:rPr>
              <w:t xml:space="preserve">In this section, please include a summary analysis of the serious events and device deficiencies together with the manufacturer’s </w:t>
            </w:r>
            <w:proofErr w:type="gramStart"/>
            <w:r w:rsidRPr="008C1496">
              <w:rPr>
                <w:rFonts w:ascii="Arial" w:hAnsi="Arial" w:cs="Arial"/>
                <w:sz w:val="24"/>
                <w:szCs w:val="24"/>
              </w:rPr>
              <w:t>conclusions</w:t>
            </w:r>
            <w:proofErr w:type="gramEnd"/>
          </w:p>
          <w:p w14:paraId="7CC3F104" w14:textId="77777777" w:rsidR="00754E14" w:rsidRDefault="00754E14" w:rsidP="00754E14">
            <w:pPr>
              <w:rPr>
                <w:rFonts w:ascii="Arial" w:hAnsi="Arial" w:cs="Arial"/>
                <w:sz w:val="24"/>
                <w:szCs w:val="24"/>
              </w:rPr>
            </w:pPr>
          </w:p>
          <w:p w14:paraId="2AEA4D58" w14:textId="77777777" w:rsidR="003A5B57" w:rsidRDefault="003A5B57" w:rsidP="00754E14">
            <w:pPr>
              <w:rPr>
                <w:rFonts w:ascii="Arial" w:hAnsi="Arial" w:cs="Arial"/>
                <w:sz w:val="24"/>
                <w:szCs w:val="24"/>
              </w:rPr>
            </w:pPr>
          </w:p>
          <w:p w14:paraId="76A9F314" w14:textId="77777777" w:rsidR="003A5B57" w:rsidRPr="008C1496" w:rsidRDefault="003A5B57" w:rsidP="00754E14">
            <w:pPr>
              <w:rPr>
                <w:rFonts w:ascii="Arial" w:hAnsi="Arial" w:cs="Arial"/>
                <w:sz w:val="24"/>
                <w:szCs w:val="24"/>
              </w:rPr>
            </w:pPr>
          </w:p>
          <w:p w14:paraId="11D8E835" w14:textId="77777777" w:rsidR="00754E14" w:rsidRPr="008C1496" w:rsidRDefault="00754E14" w:rsidP="00754E14">
            <w:pPr>
              <w:rPr>
                <w:rFonts w:ascii="Arial" w:hAnsi="Arial" w:cs="Arial"/>
                <w:sz w:val="24"/>
                <w:szCs w:val="24"/>
              </w:rPr>
            </w:pPr>
          </w:p>
        </w:tc>
      </w:tr>
    </w:tbl>
    <w:p w14:paraId="228F5C5B" w14:textId="77777777" w:rsidR="00754E14" w:rsidRDefault="00754E14" w:rsidP="00754E14">
      <w:pPr>
        <w:rPr>
          <w:rFonts w:ascii="Arial" w:hAnsi="Arial" w:cs="Arial"/>
          <w:sz w:val="24"/>
          <w:szCs w:val="24"/>
        </w:rPr>
      </w:pPr>
    </w:p>
    <w:p w14:paraId="48E15309" w14:textId="77777777" w:rsidR="004B719B" w:rsidRDefault="004B719B" w:rsidP="00754E14">
      <w:pPr>
        <w:rPr>
          <w:rFonts w:ascii="Arial" w:hAnsi="Arial" w:cs="Arial"/>
          <w:sz w:val="24"/>
          <w:szCs w:val="24"/>
        </w:rPr>
      </w:pPr>
    </w:p>
    <w:p w14:paraId="0A110074" w14:textId="77777777" w:rsidR="004B719B" w:rsidRPr="008C1496" w:rsidRDefault="004B719B" w:rsidP="00754E14">
      <w:pPr>
        <w:rPr>
          <w:rFonts w:ascii="Arial" w:hAnsi="Arial" w:cs="Arial"/>
          <w:sz w:val="24"/>
          <w:szCs w:val="24"/>
        </w:rPr>
      </w:pPr>
    </w:p>
    <w:p w14:paraId="778CCFDC" w14:textId="02788BD4" w:rsidR="008C1496" w:rsidRPr="008C1496" w:rsidRDefault="008C1496" w:rsidP="00754E14">
      <w:pPr>
        <w:rPr>
          <w:rFonts w:ascii="Arial" w:hAnsi="Arial" w:cs="Arial"/>
          <w:b/>
          <w:bCs/>
          <w:sz w:val="24"/>
          <w:szCs w:val="24"/>
        </w:rPr>
      </w:pPr>
      <w:r w:rsidRPr="008C1496">
        <w:rPr>
          <w:rFonts w:ascii="Arial" w:hAnsi="Arial" w:cs="Arial"/>
          <w:b/>
          <w:bCs/>
          <w:sz w:val="24"/>
          <w:szCs w:val="24"/>
        </w:rPr>
        <w:lastRenderedPageBreak/>
        <w:t>Notes</w:t>
      </w:r>
    </w:p>
    <w:p w14:paraId="0CD0EDF8" w14:textId="77777777" w:rsidR="00A0377C" w:rsidRPr="00A0377C" w:rsidRDefault="00A0377C" w:rsidP="00A0377C">
      <w:pPr>
        <w:pStyle w:val="ListParagraph"/>
        <w:numPr>
          <w:ilvl w:val="0"/>
          <w:numId w:val="1"/>
        </w:numPr>
        <w:rPr>
          <w:rFonts w:ascii="Arial" w:hAnsi="Arial" w:cs="Arial"/>
          <w:sz w:val="24"/>
          <w:szCs w:val="24"/>
        </w:rPr>
      </w:pPr>
      <w:r>
        <w:rPr>
          <w:rFonts w:ascii="Arial" w:hAnsi="Arial" w:cs="Arial"/>
          <w:sz w:val="24"/>
          <w:szCs w:val="24"/>
        </w:rPr>
        <w:t>A</w:t>
      </w:r>
      <w:r w:rsidRPr="00A0377C">
        <w:rPr>
          <w:rFonts w:ascii="Arial" w:hAnsi="Arial" w:cs="Arial"/>
          <w:sz w:val="24"/>
          <w:szCs w:val="24"/>
        </w:rPr>
        <w:t>ppropriate diligent unbiased consideration is needed when undertaking a review of any applicable available comparable evidence such as with published literature. Efforts should be made to drive an unbiased discussion that should account and reflect available evidence irrespective of favourable or unfavourable outcomes and that where possible rationale / explanation is provided on any key divergent differences in results between the current study and other published data.</w:t>
      </w:r>
    </w:p>
    <w:p w14:paraId="4E32C589" w14:textId="77777777" w:rsidR="00A0377C" w:rsidRDefault="00A0377C" w:rsidP="00A0377C">
      <w:pPr>
        <w:pStyle w:val="ListParagraph"/>
        <w:rPr>
          <w:rFonts w:ascii="Arial" w:hAnsi="Arial" w:cs="Arial"/>
          <w:sz w:val="24"/>
          <w:szCs w:val="24"/>
        </w:rPr>
      </w:pPr>
    </w:p>
    <w:p w14:paraId="72BD4D50" w14:textId="01E8773B" w:rsidR="00754E14" w:rsidRPr="008C1496" w:rsidRDefault="00754E14" w:rsidP="00754E14">
      <w:pPr>
        <w:pStyle w:val="ListParagraph"/>
        <w:numPr>
          <w:ilvl w:val="0"/>
          <w:numId w:val="1"/>
        </w:numPr>
        <w:rPr>
          <w:rFonts w:ascii="Arial" w:hAnsi="Arial" w:cs="Arial"/>
          <w:sz w:val="24"/>
          <w:szCs w:val="24"/>
        </w:rPr>
      </w:pPr>
      <w:r w:rsidRPr="008C1496">
        <w:rPr>
          <w:rFonts w:ascii="Arial" w:hAnsi="Arial" w:cs="Arial"/>
          <w:sz w:val="24"/>
          <w:szCs w:val="24"/>
        </w:rPr>
        <w:t xml:space="preserve">When providing </w:t>
      </w:r>
      <w:r w:rsidR="008231BD">
        <w:rPr>
          <w:rFonts w:ascii="Arial" w:hAnsi="Arial" w:cs="Arial"/>
          <w:sz w:val="24"/>
          <w:szCs w:val="24"/>
        </w:rPr>
        <w:t>the</w:t>
      </w:r>
      <w:r w:rsidRPr="008C1496">
        <w:rPr>
          <w:rFonts w:ascii="Arial" w:hAnsi="Arial" w:cs="Arial"/>
          <w:sz w:val="24"/>
          <w:szCs w:val="24"/>
        </w:rPr>
        <w:t xml:space="preserve"> table</w:t>
      </w:r>
      <w:r w:rsidR="008231BD">
        <w:rPr>
          <w:rFonts w:ascii="Arial" w:hAnsi="Arial" w:cs="Arial"/>
          <w:sz w:val="24"/>
          <w:szCs w:val="24"/>
        </w:rPr>
        <w:t>s</w:t>
      </w:r>
      <w:r w:rsidR="008914CE">
        <w:rPr>
          <w:rFonts w:ascii="Arial" w:hAnsi="Arial" w:cs="Arial"/>
          <w:sz w:val="24"/>
          <w:szCs w:val="24"/>
        </w:rPr>
        <w:t>/</w:t>
      </w:r>
      <w:r w:rsidR="00FA1D6C">
        <w:rPr>
          <w:rFonts w:ascii="Arial" w:hAnsi="Arial" w:cs="Arial"/>
          <w:sz w:val="24"/>
          <w:szCs w:val="24"/>
        </w:rPr>
        <w:t>report</w:t>
      </w:r>
      <w:r w:rsidRPr="008C1496">
        <w:rPr>
          <w:rFonts w:ascii="Arial" w:hAnsi="Arial" w:cs="Arial"/>
          <w:sz w:val="24"/>
          <w:szCs w:val="24"/>
        </w:rPr>
        <w:t xml:space="preserve">, please ensure it contains </w:t>
      </w:r>
      <w:r w:rsidR="008231BD">
        <w:rPr>
          <w:rFonts w:ascii="Arial" w:hAnsi="Arial" w:cs="Arial"/>
          <w:sz w:val="24"/>
          <w:szCs w:val="24"/>
        </w:rPr>
        <w:t xml:space="preserve">detailed </w:t>
      </w:r>
      <w:r w:rsidRPr="008C1496">
        <w:rPr>
          <w:rFonts w:ascii="Arial" w:hAnsi="Arial" w:cs="Arial"/>
          <w:sz w:val="24"/>
          <w:szCs w:val="24"/>
        </w:rPr>
        <w:t xml:space="preserve">information on SAEs for the </w:t>
      </w:r>
      <w:r w:rsidRPr="008914CE">
        <w:rPr>
          <w:rFonts w:ascii="Arial" w:hAnsi="Arial" w:cs="Arial"/>
          <w:b/>
          <w:bCs/>
          <w:sz w:val="24"/>
          <w:szCs w:val="24"/>
        </w:rPr>
        <w:t>entire</w:t>
      </w:r>
      <w:r w:rsidRPr="008C1496">
        <w:rPr>
          <w:rFonts w:ascii="Arial" w:hAnsi="Arial" w:cs="Arial"/>
          <w:sz w:val="24"/>
          <w:szCs w:val="24"/>
        </w:rPr>
        <w:t xml:space="preserve"> duration of the </w:t>
      </w:r>
      <w:r w:rsidR="006F5236">
        <w:rPr>
          <w:rFonts w:ascii="Arial" w:hAnsi="Arial" w:cs="Arial"/>
          <w:sz w:val="24"/>
          <w:szCs w:val="24"/>
        </w:rPr>
        <w:t>investigation</w:t>
      </w:r>
      <w:r w:rsidRPr="008C1496">
        <w:rPr>
          <w:rFonts w:ascii="Arial" w:hAnsi="Arial" w:cs="Arial"/>
          <w:sz w:val="24"/>
          <w:szCs w:val="24"/>
        </w:rPr>
        <w:t>, not just those which have occurred during this quarter.</w:t>
      </w:r>
    </w:p>
    <w:p w14:paraId="5F5E4F7E" w14:textId="77777777" w:rsidR="008C1496" w:rsidRPr="008C1496" w:rsidRDefault="008C1496" w:rsidP="008C1496">
      <w:pPr>
        <w:pStyle w:val="ListParagraph"/>
        <w:rPr>
          <w:rFonts w:ascii="Arial" w:hAnsi="Arial" w:cs="Arial"/>
          <w:sz w:val="24"/>
          <w:szCs w:val="24"/>
        </w:rPr>
      </w:pPr>
    </w:p>
    <w:p w14:paraId="6790AED2" w14:textId="32584030" w:rsidR="0096531F" w:rsidRDefault="00754E14" w:rsidP="007641C5">
      <w:pPr>
        <w:pStyle w:val="ListParagraph"/>
        <w:numPr>
          <w:ilvl w:val="0"/>
          <w:numId w:val="1"/>
        </w:numPr>
        <w:rPr>
          <w:rFonts w:ascii="Arial" w:hAnsi="Arial" w:cs="Arial"/>
          <w:sz w:val="24"/>
          <w:szCs w:val="24"/>
        </w:rPr>
      </w:pPr>
      <w:r w:rsidRPr="3FD81C57">
        <w:rPr>
          <w:rFonts w:ascii="Arial" w:hAnsi="Arial" w:cs="Arial"/>
          <w:sz w:val="24"/>
          <w:szCs w:val="24"/>
        </w:rPr>
        <w:t xml:space="preserve">The first quarterly report should be submitted </w:t>
      </w:r>
      <w:r w:rsidR="06D7725A" w:rsidRPr="3FD81C57">
        <w:rPr>
          <w:rFonts w:ascii="Arial" w:hAnsi="Arial" w:cs="Arial"/>
          <w:sz w:val="24"/>
          <w:szCs w:val="24"/>
        </w:rPr>
        <w:t>as soon as possible after the end of the first quarter</w:t>
      </w:r>
      <w:r w:rsidRPr="3FD81C57">
        <w:rPr>
          <w:rFonts w:ascii="Arial" w:hAnsi="Arial" w:cs="Arial"/>
          <w:sz w:val="24"/>
          <w:szCs w:val="24"/>
        </w:rPr>
        <w:t xml:space="preserve"> after the first patient has been treated.</w:t>
      </w:r>
      <w:r w:rsidR="2FCCA89A" w:rsidRPr="3FD81C57">
        <w:rPr>
          <w:rFonts w:ascii="Arial" w:hAnsi="Arial" w:cs="Arial"/>
          <w:sz w:val="24"/>
          <w:szCs w:val="24"/>
        </w:rPr>
        <w:t xml:space="preserve"> </w:t>
      </w:r>
      <w:r w:rsidR="006F5236">
        <w:rPr>
          <w:rFonts w:ascii="Arial" w:hAnsi="Arial" w:cs="Arial"/>
          <w:sz w:val="24"/>
          <w:szCs w:val="24"/>
        </w:rPr>
        <w:t>Annual and q</w:t>
      </w:r>
      <w:r w:rsidR="2FCCA89A" w:rsidRPr="3FD81C57">
        <w:rPr>
          <w:rFonts w:ascii="Arial" w:hAnsi="Arial" w:cs="Arial"/>
          <w:sz w:val="24"/>
          <w:szCs w:val="24"/>
        </w:rPr>
        <w:t xml:space="preserve">uarterly reports should contain data from ALL study sites (UK, EU, WW) </w:t>
      </w:r>
    </w:p>
    <w:p w14:paraId="1A7A4959" w14:textId="77777777" w:rsidR="0020106A" w:rsidRPr="0020106A" w:rsidRDefault="0020106A" w:rsidP="0020106A">
      <w:pPr>
        <w:pStyle w:val="ListParagraph"/>
        <w:rPr>
          <w:rFonts w:ascii="Arial" w:hAnsi="Arial" w:cs="Arial"/>
          <w:sz w:val="24"/>
          <w:szCs w:val="24"/>
        </w:rPr>
      </w:pPr>
    </w:p>
    <w:p w14:paraId="779972B7" w14:textId="32D599CC" w:rsidR="0020106A" w:rsidRDefault="0020106A" w:rsidP="003C5AB3">
      <w:pPr>
        <w:pStyle w:val="ListParagraph"/>
        <w:numPr>
          <w:ilvl w:val="0"/>
          <w:numId w:val="1"/>
        </w:numPr>
        <w:rPr>
          <w:rFonts w:ascii="Arial" w:hAnsi="Arial" w:cs="Arial"/>
          <w:sz w:val="24"/>
          <w:szCs w:val="24"/>
        </w:rPr>
      </w:pPr>
      <w:r>
        <w:rPr>
          <w:rFonts w:ascii="Arial" w:hAnsi="Arial" w:cs="Arial"/>
          <w:sz w:val="24"/>
          <w:szCs w:val="24"/>
        </w:rPr>
        <w:t>Where possible, please present data indicating how many / what percentage are device / procedure related</w:t>
      </w:r>
      <w:r w:rsidR="00134811">
        <w:rPr>
          <w:rFonts w:ascii="Arial" w:hAnsi="Arial" w:cs="Arial"/>
          <w:sz w:val="24"/>
          <w:szCs w:val="24"/>
        </w:rPr>
        <w:t>.</w:t>
      </w:r>
    </w:p>
    <w:p w14:paraId="48F565F0" w14:textId="77777777" w:rsidR="003C5AB3" w:rsidRPr="003C5AB3" w:rsidRDefault="003C5AB3" w:rsidP="003C5AB3">
      <w:pPr>
        <w:pStyle w:val="ListParagraph"/>
        <w:rPr>
          <w:rFonts w:ascii="Arial" w:hAnsi="Arial" w:cs="Arial"/>
          <w:sz w:val="24"/>
          <w:szCs w:val="24"/>
        </w:rPr>
      </w:pPr>
    </w:p>
    <w:p w14:paraId="2B4D20F0" w14:textId="77777777" w:rsidR="003C5AB3" w:rsidRPr="003C5AB3" w:rsidRDefault="003C5AB3" w:rsidP="003C5AB3">
      <w:pPr>
        <w:pStyle w:val="ListParagraph"/>
        <w:rPr>
          <w:rFonts w:ascii="Arial" w:hAnsi="Arial" w:cs="Arial"/>
          <w:sz w:val="24"/>
          <w:szCs w:val="24"/>
        </w:rPr>
      </w:pPr>
    </w:p>
    <w:p w14:paraId="4B43D90B" w14:textId="0CEC110B" w:rsidR="0020106A" w:rsidRDefault="0020106A" w:rsidP="0020106A">
      <w:pPr>
        <w:pStyle w:val="ListParagraph"/>
        <w:numPr>
          <w:ilvl w:val="0"/>
          <w:numId w:val="1"/>
        </w:numPr>
        <w:rPr>
          <w:rFonts w:ascii="Arial" w:hAnsi="Arial" w:cs="Arial"/>
          <w:sz w:val="24"/>
          <w:szCs w:val="24"/>
        </w:rPr>
      </w:pPr>
      <w:r>
        <w:rPr>
          <w:rFonts w:ascii="Arial" w:hAnsi="Arial" w:cs="Arial"/>
          <w:sz w:val="24"/>
          <w:szCs w:val="24"/>
        </w:rPr>
        <w:t>Please use standard MedDRA terms</w:t>
      </w:r>
      <w:r w:rsidR="00134811">
        <w:rPr>
          <w:rFonts w:ascii="Arial" w:hAnsi="Arial" w:cs="Arial"/>
          <w:sz w:val="24"/>
          <w:szCs w:val="24"/>
        </w:rPr>
        <w:t>.</w:t>
      </w:r>
    </w:p>
    <w:p w14:paraId="2EB77240" w14:textId="77777777" w:rsidR="003A5B57" w:rsidRPr="003A5B57" w:rsidRDefault="003A5B57" w:rsidP="003A5B57">
      <w:pPr>
        <w:pStyle w:val="ListParagraph"/>
        <w:rPr>
          <w:rFonts w:ascii="Arial" w:hAnsi="Arial" w:cs="Arial"/>
          <w:sz w:val="24"/>
          <w:szCs w:val="24"/>
        </w:rPr>
      </w:pPr>
    </w:p>
    <w:p w14:paraId="2C46AF15" w14:textId="77777777" w:rsidR="003A5B57" w:rsidRPr="003A5B57" w:rsidRDefault="003A5B57" w:rsidP="003A5B57">
      <w:pPr>
        <w:pStyle w:val="ListParagraph"/>
        <w:rPr>
          <w:rFonts w:ascii="Arial" w:hAnsi="Arial" w:cs="Arial"/>
          <w:sz w:val="24"/>
          <w:szCs w:val="24"/>
        </w:rPr>
      </w:pPr>
    </w:p>
    <w:p w14:paraId="2E525A3D" w14:textId="3D18F7D5" w:rsidR="00A0377C" w:rsidRPr="00A0377C" w:rsidRDefault="0096531F" w:rsidP="00A0377C">
      <w:pPr>
        <w:pStyle w:val="ListParagraph"/>
        <w:numPr>
          <w:ilvl w:val="0"/>
          <w:numId w:val="1"/>
        </w:numPr>
        <w:rPr>
          <w:rFonts w:ascii="Arial" w:hAnsi="Arial" w:cs="Arial"/>
          <w:sz w:val="24"/>
          <w:szCs w:val="24"/>
        </w:rPr>
      </w:pPr>
      <w:r>
        <w:rPr>
          <w:rFonts w:ascii="Arial" w:hAnsi="Arial" w:cs="Arial"/>
          <w:sz w:val="24"/>
          <w:szCs w:val="24"/>
        </w:rPr>
        <w:t>An up</w:t>
      </w:r>
      <w:r w:rsidR="008C6B39">
        <w:rPr>
          <w:rFonts w:ascii="Arial" w:hAnsi="Arial" w:cs="Arial"/>
          <w:sz w:val="24"/>
          <w:szCs w:val="24"/>
        </w:rPr>
        <w:t>-</w:t>
      </w:r>
      <w:r>
        <w:rPr>
          <w:rFonts w:ascii="Arial" w:hAnsi="Arial" w:cs="Arial"/>
          <w:sz w:val="24"/>
          <w:szCs w:val="24"/>
        </w:rPr>
        <w:t>to</w:t>
      </w:r>
      <w:r w:rsidR="008C6B39">
        <w:rPr>
          <w:rFonts w:ascii="Arial" w:hAnsi="Arial" w:cs="Arial"/>
          <w:sz w:val="24"/>
          <w:szCs w:val="24"/>
        </w:rPr>
        <w:t>-</w:t>
      </w:r>
      <w:r>
        <w:rPr>
          <w:rFonts w:ascii="Arial" w:hAnsi="Arial" w:cs="Arial"/>
          <w:sz w:val="24"/>
          <w:szCs w:val="24"/>
        </w:rPr>
        <w:t xml:space="preserve">date copy of the SAE spreadsheet should be provided with the </w:t>
      </w:r>
      <w:r w:rsidR="00A75991">
        <w:rPr>
          <w:rFonts w:ascii="Arial" w:hAnsi="Arial" w:cs="Arial"/>
          <w:sz w:val="24"/>
          <w:szCs w:val="24"/>
        </w:rPr>
        <w:t xml:space="preserve">quarterly </w:t>
      </w:r>
      <w:r w:rsidR="008231BD">
        <w:rPr>
          <w:rFonts w:ascii="Arial" w:hAnsi="Arial" w:cs="Arial"/>
          <w:sz w:val="24"/>
          <w:szCs w:val="24"/>
        </w:rPr>
        <w:t xml:space="preserve">and annual </w:t>
      </w:r>
      <w:r>
        <w:rPr>
          <w:rFonts w:ascii="Arial" w:hAnsi="Arial" w:cs="Arial"/>
          <w:sz w:val="24"/>
          <w:szCs w:val="24"/>
        </w:rPr>
        <w:t>summary</w:t>
      </w:r>
      <w:r w:rsidR="00A75991">
        <w:rPr>
          <w:rFonts w:ascii="Arial" w:hAnsi="Arial" w:cs="Arial"/>
          <w:sz w:val="24"/>
          <w:szCs w:val="24"/>
        </w:rPr>
        <w:t xml:space="preserve"> report.</w:t>
      </w:r>
    </w:p>
    <w:p w14:paraId="6A220210" w14:textId="77777777" w:rsidR="0020106A" w:rsidRPr="008C1496" w:rsidRDefault="0020106A" w:rsidP="008C1496">
      <w:pPr>
        <w:pStyle w:val="ListParagraph"/>
        <w:rPr>
          <w:rFonts w:ascii="Arial" w:hAnsi="Arial" w:cs="Arial"/>
          <w:sz w:val="24"/>
          <w:szCs w:val="24"/>
        </w:rPr>
      </w:pPr>
    </w:p>
    <w:p w14:paraId="0247AD6F" w14:textId="4171A286" w:rsidR="008C1496" w:rsidRPr="008C1496" w:rsidRDefault="008C1496" w:rsidP="00754E14">
      <w:pPr>
        <w:pStyle w:val="ListParagraph"/>
        <w:numPr>
          <w:ilvl w:val="0"/>
          <w:numId w:val="1"/>
        </w:numPr>
        <w:rPr>
          <w:rFonts w:ascii="Arial" w:hAnsi="Arial" w:cs="Arial"/>
          <w:sz w:val="24"/>
          <w:szCs w:val="24"/>
        </w:rPr>
      </w:pPr>
      <w:r w:rsidRPr="008C1496">
        <w:rPr>
          <w:rFonts w:ascii="Arial" w:hAnsi="Arial" w:cs="Arial"/>
          <w:sz w:val="24"/>
          <w:szCs w:val="24"/>
        </w:rPr>
        <w:t xml:space="preserve">Please submit your report via the </w:t>
      </w:r>
      <w:hyperlink r:id="rId9" w:history="1">
        <w:r w:rsidRPr="008C1496">
          <w:rPr>
            <w:rStyle w:val="Hyperlink"/>
            <w:rFonts w:ascii="Arial" w:hAnsi="Arial" w:cs="Arial"/>
            <w:sz w:val="24"/>
            <w:szCs w:val="24"/>
          </w:rPr>
          <w:t>MORE</w:t>
        </w:r>
      </w:hyperlink>
      <w:r w:rsidRPr="008C1496">
        <w:rPr>
          <w:rFonts w:ascii="Arial" w:hAnsi="Arial" w:cs="Arial"/>
          <w:sz w:val="24"/>
          <w:szCs w:val="24"/>
        </w:rPr>
        <w:t xml:space="preserve"> portal and also send a copy to the following email address </w:t>
      </w:r>
      <w:hyperlink r:id="rId10" w:history="1">
        <w:r w:rsidRPr="008C1496">
          <w:rPr>
            <w:rStyle w:val="Hyperlink"/>
            <w:rFonts w:ascii="Arial" w:hAnsi="Arial" w:cs="Arial"/>
            <w:sz w:val="24"/>
            <w:szCs w:val="24"/>
          </w:rPr>
          <w:t>PCA@mhra.gov.uk</w:t>
        </w:r>
      </w:hyperlink>
      <w:r w:rsidRPr="008C1496">
        <w:rPr>
          <w:rFonts w:ascii="Arial" w:hAnsi="Arial" w:cs="Arial"/>
          <w:sz w:val="24"/>
          <w:szCs w:val="24"/>
        </w:rPr>
        <w:t xml:space="preserve">  quoting your MHRA reference number e.g. </w:t>
      </w:r>
      <w:r w:rsidRPr="008C1496">
        <w:rPr>
          <w:rFonts w:ascii="Arial" w:hAnsi="Arial" w:cs="Arial"/>
          <w:b/>
          <w:bCs/>
          <w:sz w:val="24"/>
          <w:szCs w:val="24"/>
        </w:rPr>
        <w:t>CI/2023/XXXX</w:t>
      </w:r>
    </w:p>
    <w:p w14:paraId="1405E1E9" w14:textId="77777777" w:rsidR="008C1496" w:rsidRPr="008C1496" w:rsidRDefault="008C1496" w:rsidP="008C1496">
      <w:pPr>
        <w:pStyle w:val="ListParagraph"/>
        <w:rPr>
          <w:rFonts w:ascii="Arial" w:hAnsi="Arial" w:cs="Arial"/>
          <w:sz w:val="24"/>
          <w:szCs w:val="24"/>
        </w:rPr>
      </w:pPr>
    </w:p>
    <w:p w14:paraId="42A6CCA6" w14:textId="6BCD2F9C" w:rsidR="008C1496" w:rsidRPr="00C80719" w:rsidRDefault="008C1496" w:rsidP="00754E14">
      <w:pPr>
        <w:pStyle w:val="ListParagraph"/>
        <w:numPr>
          <w:ilvl w:val="0"/>
          <w:numId w:val="1"/>
        </w:numPr>
        <w:rPr>
          <w:rFonts w:ascii="Arial" w:hAnsi="Arial" w:cs="Arial"/>
          <w:sz w:val="24"/>
          <w:szCs w:val="24"/>
        </w:rPr>
      </w:pPr>
      <w:r w:rsidRPr="008C1496">
        <w:rPr>
          <w:rFonts w:ascii="Arial" w:hAnsi="Arial" w:cs="Arial"/>
          <w:sz w:val="24"/>
          <w:szCs w:val="24"/>
        </w:rPr>
        <w:t xml:space="preserve">See how to register for the </w:t>
      </w:r>
      <w:hyperlink r:id="rId11" w:history="1">
        <w:r w:rsidRPr="008C1496">
          <w:rPr>
            <w:rStyle w:val="Hyperlink"/>
            <w:rFonts w:ascii="Arial" w:hAnsi="Arial" w:cs="Arial"/>
            <w:sz w:val="24"/>
            <w:szCs w:val="24"/>
          </w:rPr>
          <w:t>MORE portal</w:t>
        </w:r>
      </w:hyperlink>
      <w:r w:rsidRPr="008C1496">
        <w:rPr>
          <w:rFonts w:ascii="Arial" w:hAnsi="Arial" w:cs="Arial"/>
          <w:sz w:val="24"/>
          <w:szCs w:val="24"/>
        </w:rPr>
        <w:t>.</w:t>
      </w:r>
      <w:r>
        <w:rPr>
          <w:rFonts w:ascii="Arial" w:hAnsi="Arial" w:cs="Arial"/>
          <w:sz w:val="24"/>
          <w:szCs w:val="24"/>
        </w:rPr>
        <w:t xml:space="preserve"> </w:t>
      </w:r>
      <w:r w:rsidR="00CF6284">
        <w:rPr>
          <w:rFonts w:ascii="Arial" w:hAnsi="Arial" w:cs="Arial"/>
          <w:sz w:val="24"/>
          <w:szCs w:val="24"/>
        </w:rPr>
        <w:t xml:space="preserve">Guidance on how to submit reports via </w:t>
      </w:r>
      <w:r w:rsidR="00CF6284" w:rsidRPr="00C80719">
        <w:rPr>
          <w:rFonts w:ascii="Arial" w:hAnsi="Arial" w:cs="Arial"/>
          <w:sz w:val="24"/>
          <w:szCs w:val="24"/>
        </w:rPr>
        <w:t xml:space="preserve">MORE can be found </w:t>
      </w:r>
      <w:hyperlink r:id="rId12" w:history="1">
        <w:r w:rsidR="00CF6284" w:rsidRPr="00C80719">
          <w:rPr>
            <w:rStyle w:val="Hyperlink"/>
            <w:rFonts w:ascii="Arial" w:hAnsi="Arial" w:cs="Arial"/>
            <w:sz w:val="24"/>
            <w:szCs w:val="24"/>
          </w:rPr>
          <w:t>here</w:t>
        </w:r>
      </w:hyperlink>
      <w:r w:rsidR="00CF6284" w:rsidRPr="00C80719">
        <w:rPr>
          <w:rFonts w:ascii="Arial" w:hAnsi="Arial" w:cs="Arial"/>
          <w:sz w:val="24"/>
          <w:szCs w:val="24"/>
        </w:rPr>
        <w:t>.</w:t>
      </w:r>
    </w:p>
    <w:p w14:paraId="1C2547E5" w14:textId="77777777" w:rsidR="008C1496" w:rsidRPr="00C80719" w:rsidRDefault="008C1496" w:rsidP="008C1496">
      <w:pPr>
        <w:pStyle w:val="ListParagraph"/>
        <w:rPr>
          <w:rFonts w:ascii="Arial" w:hAnsi="Arial" w:cs="Arial"/>
          <w:sz w:val="24"/>
          <w:szCs w:val="24"/>
        </w:rPr>
      </w:pPr>
    </w:p>
    <w:p w14:paraId="2A90C6C1" w14:textId="77777777" w:rsidR="008C1496" w:rsidRPr="00C80719" w:rsidRDefault="008C1496" w:rsidP="008C1496">
      <w:pPr>
        <w:pStyle w:val="ListParagraph"/>
        <w:rPr>
          <w:rFonts w:ascii="Arial" w:hAnsi="Arial" w:cs="Arial"/>
          <w:sz w:val="24"/>
          <w:szCs w:val="24"/>
        </w:rPr>
      </w:pPr>
    </w:p>
    <w:p w14:paraId="7D93CF9D" w14:textId="076470A6" w:rsidR="008C1496" w:rsidRPr="00C80719" w:rsidRDefault="008C1496" w:rsidP="00754E14">
      <w:pPr>
        <w:pStyle w:val="ListParagraph"/>
        <w:numPr>
          <w:ilvl w:val="0"/>
          <w:numId w:val="1"/>
        </w:numPr>
        <w:rPr>
          <w:rFonts w:ascii="Arial" w:hAnsi="Arial" w:cs="Arial"/>
          <w:sz w:val="24"/>
          <w:szCs w:val="24"/>
        </w:rPr>
      </w:pPr>
      <w:r w:rsidRPr="00C80719">
        <w:rPr>
          <w:rFonts w:ascii="Arial" w:hAnsi="Arial" w:cs="Arial"/>
          <w:sz w:val="24"/>
          <w:szCs w:val="24"/>
        </w:rPr>
        <w:t xml:space="preserve">The PCA email address is only for submitting a copy of your quarterly </w:t>
      </w:r>
      <w:r w:rsidR="007257DE">
        <w:rPr>
          <w:rFonts w:ascii="Arial" w:hAnsi="Arial" w:cs="Arial"/>
          <w:sz w:val="24"/>
          <w:szCs w:val="24"/>
        </w:rPr>
        <w:t>and annual report</w:t>
      </w:r>
      <w:r w:rsidRPr="00C80719">
        <w:rPr>
          <w:rFonts w:ascii="Arial" w:hAnsi="Arial" w:cs="Arial"/>
          <w:sz w:val="24"/>
          <w:szCs w:val="24"/>
        </w:rPr>
        <w:t xml:space="preserve">. For any other queries please contact </w:t>
      </w:r>
      <w:hyperlink r:id="rId13" w:history="1">
        <w:r w:rsidRPr="00C80719">
          <w:rPr>
            <w:rStyle w:val="Hyperlink"/>
            <w:rFonts w:ascii="Arial" w:hAnsi="Arial" w:cs="Arial"/>
            <w:sz w:val="24"/>
            <w:szCs w:val="24"/>
          </w:rPr>
          <w:t>info@mhra.gov.uk</w:t>
        </w:r>
      </w:hyperlink>
      <w:r w:rsidRPr="00C80719">
        <w:rPr>
          <w:rFonts w:ascii="Arial" w:hAnsi="Arial" w:cs="Arial"/>
          <w:sz w:val="24"/>
          <w:szCs w:val="24"/>
        </w:rPr>
        <w:t xml:space="preserve"> </w:t>
      </w:r>
    </w:p>
    <w:sectPr w:rsidR="008C1496" w:rsidRPr="00C80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5ED7"/>
    <w:multiLevelType w:val="hybridMultilevel"/>
    <w:tmpl w:val="7D2A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33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14"/>
    <w:rsid w:val="00031466"/>
    <w:rsid w:val="00072BF8"/>
    <w:rsid w:val="000B1FC2"/>
    <w:rsid w:val="000C7550"/>
    <w:rsid w:val="000F65B7"/>
    <w:rsid w:val="00106FAF"/>
    <w:rsid w:val="00112600"/>
    <w:rsid w:val="00134811"/>
    <w:rsid w:val="00155C3B"/>
    <w:rsid w:val="0018798C"/>
    <w:rsid w:val="001B2063"/>
    <w:rsid w:val="001B3CC1"/>
    <w:rsid w:val="001C53F9"/>
    <w:rsid w:val="0020106A"/>
    <w:rsid w:val="00223036"/>
    <w:rsid w:val="002C789C"/>
    <w:rsid w:val="00314A7F"/>
    <w:rsid w:val="00337574"/>
    <w:rsid w:val="0034059F"/>
    <w:rsid w:val="00345CCB"/>
    <w:rsid w:val="00396A36"/>
    <w:rsid w:val="003A5B57"/>
    <w:rsid w:val="003C41DA"/>
    <w:rsid w:val="003C5AB3"/>
    <w:rsid w:val="003E3633"/>
    <w:rsid w:val="003F4C1A"/>
    <w:rsid w:val="004106B3"/>
    <w:rsid w:val="00412AF3"/>
    <w:rsid w:val="00415A1E"/>
    <w:rsid w:val="00434DB1"/>
    <w:rsid w:val="00436894"/>
    <w:rsid w:val="00451DD6"/>
    <w:rsid w:val="00457329"/>
    <w:rsid w:val="00483464"/>
    <w:rsid w:val="004A4039"/>
    <w:rsid w:val="004B719B"/>
    <w:rsid w:val="004C3DDF"/>
    <w:rsid w:val="004C7906"/>
    <w:rsid w:val="004F12F5"/>
    <w:rsid w:val="004F3196"/>
    <w:rsid w:val="00521C09"/>
    <w:rsid w:val="00541D7C"/>
    <w:rsid w:val="00567A98"/>
    <w:rsid w:val="00587BDD"/>
    <w:rsid w:val="005A5332"/>
    <w:rsid w:val="005C0316"/>
    <w:rsid w:val="005D4441"/>
    <w:rsid w:val="005F5EB5"/>
    <w:rsid w:val="0060722F"/>
    <w:rsid w:val="00613840"/>
    <w:rsid w:val="00613C34"/>
    <w:rsid w:val="00617142"/>
    <w:rsid w:val="00670370"/>
    <w:rsid w:val="006D12F3"/>
    <w:rsid w:val="006F5236"/>
    <w:rsid w:val="007257DE"/>
    <w:rsid w:val="007447DF"/>
    <w:rsid w:val="007466E6"/>
    <w:rsid w:val="00746DED"/>
    <w:rsid w:val="00754E14"/>
    <w:rsid w:val="007641C5"/>
    <w:rsid w:val="00770DD0"/>
    <w:rsid w:val="007A4B10"/>
    <w:rsid w:val="008231BD"/>
    <w:rsid w:val="00825542"/>
    <w:rsid w:val="00852ADA"/>
    <w:rsid w:val="008740D3"/>
    <w:rsid w:val="00887946"/>
    <w:rsid w:val="00890DF0"/>
    <w:rsid w:val="008914CE"/>
    <w:rsid w:val="008C1496"/>
    <w:rsid w:val="008C19EB"/>
    <w:rsid w:val="008C6B39"/>
    <w:rsid w:val="008D0847"/>
    <w:rsid w:val="008F6C34"/>
    <w:rsid w:val="0091769C"/>
    <w:rsid w:val="00921BD3"/>
    <w:rsid w:val="00957DC5"/>
    <w:rsid w:val="0096531F"/>
    <w:rsid w:val="00982338"/>
    <w:rsid w:val="009857A0"/>
    <w:rsid w:val="009F4E3A"/>
    <w:rsid w:val="00A0377C"/>
    <w:rsid w:val="00A21985"/>
    <w:rsid w:val="00A5762F"/>
    <w:rsid w:val="00A750EA"/>
    <w:rsid w:val="00A75991"/>
    <w:rsid w:val="00A86CEA"/>
    <w:rsid w:val="00AA0C32"/>
    <w:rsid w:val="00AA134D"/>
    <w:rsid w:val="00AB2E80"/>
    <w:rsid w:val="00AB4427"/>
    <w:rsid w:val="00AC6261"/>
    <w:rsid w:val="00AD7618"/>
    <w:rsid w:val="00AF4553"/>
    <w:rsid w:val="00B05685"/>
    <w:rsid w:val="00B1025A"/>
    <w:rsid w:val="00B458B5"/>
    <w:rsid w:val="00B62958"/>
    <w:rsid w:val="00B951F4"/>
    <w:rsid w:val="00BA1D75"/>
    <w:rsid w:val="00BA3070"/>
    <w:rsid w:val="00BB5DA4"/>
    <w:rsid w:val="00BD1415"/>
    <w:rsid w:val="00BE28D8"/>
    <w:rsid w:val="00BF3988"/>
    <w:rsid w:val="00C07350"/>
    <w:rsid w:val="00C80719"/>
    <w:rsid w:val="00C90ECA"/>
    <w:rsid w:val="00CB3196"/>
    <w:rsid w:val="00CC280F"/>
    <w:rsid w:val="00CE199F"/>
    <w:rsid w:val="00CF6284"/>
    <w:rsid w:val="00D04188"/>
    <w:rsid w:val="00D33E10"/>
    <w:rsid w:val="00D6610B"/>
    <w:rsid w:val="00DC0C80"/>
    <w:rsid w:val="00DD2CB3"/>
    <w:rsid w:val="00DF69E3"/>
    <w:rsid w:val="00DF7CE2"/>
    <w:rsid w:val="00E442B1"/>
    <w:rsid w:val="00E511B2"/>
    <w:rsid w:val="00E64FB9"/>
    <w:rsid w:val="00E6709E"/>
    <w:rsid w:val="00F61FEE"/>
    <w:rsid w:val="00F62AE6"/>
    <w:rsid w:val="00F67AB3"/>
    <w:rsid w:val="00FA1D6C"/>
    <w:rsid w:val="06D7725A"/>
    <w:rsid w:val="0C7280AB"/>
    <w:rsid w:val="20019434"/>
    <w:rsid w:val="20334278"/>
    <w:rsid w:val="20C9A3B7"/>
    <w:rsid w:val="28FCE5FD"/>
    <w:rsid w:val="2D64D945"/>
    <w:rsid w:val="2FCCA89A"/>
    <w:rsid w:val="3B790E35"/>
    <w:rsid w:val="3FD81C57"/>
    <w:rsid w:val="543A6286"/>
    <w:rsid w:val="5B71A7C2"/>
    <w:rsid w:val="65CACEB3"/>
    <w:rsid w:val="71423991"/>
    <w:rsid w:val="7A0014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22EF"/>
  <w15:chartTrackingRefBased/>
  <w15:docId w15:val="{FB5648CA-33E8-401B-86E7-0333D0FA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496"/>
    <w:rPr>
      <w:color w:val="0563C1" w:themeColor="hyperlink"/>
      <w:u w:val="single"/>
    </w:rPr>
  </w:style>
  <w:style w:type="character" w:styleId="UnresolvedMention">
    <w:name w:val="Unresolved Mention"/>
    <w:basedOn w:val="DefaultParagraphFont"/>
    <w:uiPriority w:val="99"/>
    <w:semiHidden/>
    <w:unhideWhenUsed/>
    <w:rsid w:val="008C1496"/>
    <w:rPr>
      <w:color w:val="605E5C"/>
      <w:shd w:val="clear" w:color="auto" w:fill="E1DFDD"/>
    </w:rPr>
  </w:style>
  <w:style w:type="paragraph" w:styleId="ListParagraph">
    <w:name w:val="List Paragraph"/>
    <w:basedOn w:val="Normal"/>
    <w:uiPriority w:val="34"/>
    <w:qFormat/>
    <w:rsid w:val="008C1496"/>
    <w:pPr>
      <w:ind w:left="720"/>
      <w:contextualSpacing/>
    </w:pPr>
  </w:style>
  <w:style w:type="character" w:styleId="CommentReference">
    <w:name w:val="annotation reference"/>
    <w:basedOn w:val="DefaultParagraphFont"/>
    <w:uiPriority w:val="99"/>
    <w:semiHidden/>
    <w:unhideWhenUsed/>
    <w:rsid w:val="008C1496"/>
    <w:rPr>
      <w:sz w:val="16"/>
      <w:szCs w:val="16"/>
    </w:rPr>
  </w:style>
  <w:style w:type="paragraph" w:styleId="CommentText">
    <w:name w:val="annotation text"/>
    <w:basedOn w:val="Normal"/>
    <w:link w:val="CommentTextChar"/>
    <w:uiPriority w:val="99"/>
    <w:unhideWhenUsed/>
    <w:rsid w:val="008C1496"/>
    <w:pPr>
      <w:spacing w:line="240" w:lineRule="auto"/>
    </w:pPr>
    <w:rPr>
      <w:sz w:val="20"/>
      <w:szCs w:val="20"/>
    </w:rPr>
  </w:style>
  <w:style w:type="character" w:customStyle="1" w:styleId="CommentTextChar">
    <w:name w:val="Comment Text Char"/>
    <w:basedOn w:val="DefaultParagraphFont"/>
    <w:link w:val="CommentText"/>
    <w:uiPriority w:val="99"/>
    <w:rsid w:val="008C1496"/>
    <w:rPr>
      <w:sz w:val="20"/>
      <w:szCs w:val="20"/>
    </w:rPr>
  </w:style>
  <w:style w:type="paragraph" w:styleId="CommentSubject">
    <w:name w:val="annotation subject"/>
    <w:basedOn w:val="CommentText"/>
    <w:next w:val="CommentText"/>
    <w:link w:val="CommentSubjectChar"/>
    <w:uiPriority w:val="99"/>
    <w:semiHidden/>
    <w:unhideWhenUsed/>
    <w:rsid w:val="008C1496"/>
    <w:rPr>
      <w:b/>
      <w:bCs/>
    </w:rPr>
  </w:style>
  <w:style w:type="character" w:customStyle="1" w:styleId="CommentSubjectChar">
    <w:name w:val="Comment Subject Char"/>
    <w:basedOn w:val="CommentTextChar"/>
    <w:link w:val="CommentSubject"/>
    <w:uiPriority w:val="99"/>
    <w:semiHidden/>
    <w:rsid w:val="008C1496"/>
    <w:rPr>
      <w:b/>
      <w:bCs/>
      <w:sz w:val="20"/>
      <w:szCs w:val="20"/>
    </w:rPr>
  </w:style>
  <w:style w:type="character" w:styleId="FollowedHyperlink">
    <w:name w:val="FollowedHyperlink"/>
    <w:basedOn w:val="DefaultParagraphFont"/>
    <w:uiPriority w:val="99"/>
    <w:semiHidden/>
    <w:unhideWhenUsed/>
    <w:rsid w:val="00A86CEA"/>
    <w:rPr>
      <w:color w:val="954F72" w:themeColor="followedHyperlink"/>
      <w:u w:val="single"/>
    </w:rPr>
  </w:style>
  <w:style w:type="paragraph" w:styleId="Revision">
    <w:name w:val="Revision"/>
    <w:hidden/>
    <w:uiPriority w:val="99"/>
    <w:semiHidden/>
    <w:rsid w:val="00A86CEA"/>
    <w:pPr>
      <w:spacing w:after="0" w:line="240" w:lineRule="auto"/>
    </w:pPr>
  </w:style>
  <w:style w:type="character" w:styleId="Mention">
    <w:name w:val="Mention"/>
    <w:basedOn w:val="DefaultParagraphFont"/>
    <w:uiPriority w:val="99"/>
    <w:unhideWhenUsed/>
    <w:rsid w:val="00957D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9922">
      <w:bodyDiv w:val="1"/>
      <w:marLeft w:val="0"/>
      <w:marRight w:val="0"/>
      <w:marTop w:val="0"/>
      <w:marBottom w:val="0"/>
      <w:divBdr>
        <w:top w:val="none" w:sz="0" w:space="0" w:color="auto"/>
        <w:left w:val="none" w:sz="0" w:space="0" w:color="auto"/>
        <w:bottom w:val="none" w:sz="0" w:space="0" w:color="auto"/>
        <w:right w:val="none" w:sz="0" w:space="0" w:color="auto"/>
      </w:divBdr>
    </w:div>
    <w:div w:id="10582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hr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ore-submissions-user-reference-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ore-registrations-user-reference-gu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CA@mhra.gov.uk" TargetMode="External"/><Relationship Id="rId4" Type="http://schemas.openxmlformats.org/officeDocument/2006/relationships/customXml" Target="../customXml/item4.xml"/><Relationship Id="rId9" Type="http://schemas.openxmlformats.org/officeDocument/2006/relationships/hyperlink" Target="https://more.mhra.gov.uk/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C7EB0FB49464C8EC438F1CE053DBE" ma:contentTypeVersion="18" ma:contentTypeDescription="Create a new document." ma:contentTypeScope="" ma:versionID="dfe84030379d12716d30d7c08f63f0e7">
  <xsd:schema xmlns:xsd="http://www.w3.org/2001/XMLSchema" xmlns:xs="http://www.w3.org/2001/XMLSchema" xmlns:p="http://schemas.microsoft.com/office/2006/metadata/properties" xmlns:ns1="http://schemas.microsoft.com/sharepoint/v3" xmlns:ns3="769ebd85-33b1-40b0-b57d-9e1ed3227c8d" xmlns:ns4="01560da8-91a8-40fa-baad-333fc2c24192" targetNamespace="http://schemas.microsoft.com/office/2006/metadata/properties" ma:root="true" ma:fieldsID="582a4b11380f086ba024ab82a5e03697" ns1:_="" ns3:_="" ns4:_="">
    <xsd:import namespace="http://schemas.microsoft.com/sharepoint/v3"/>
    <xsd:import namespace="769ebd85-33b1-40b0-b57d-9e1ed3227c8d"/>
    <xsd:import namespace="01560da8-91a8-40fa-baad-333fc2c24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ebd85-33b1-40b0-b57d-9e1ed3227c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60da8-91a8-40fa-baad-333fc2c241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1560da8-91a8-40fa-baad-333fc2c24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1562-C106-40A5-AC55-5BE99187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9ebd85-33b1-40b0-b57d-9e1ed3227c8d"/>
    <ds:schemaRef ds:uri="01560da8-91a8-40fa-baad-333fc2c24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FFD1E-4069-4011-951C-515531F06D45}">
  <ds:schemaRefs>
    <ds:schemaRef ds:uri="http://schemas.microsoft.com/office/2006/metadata/properties"/>
    <ds:schemaRef ds:uri="http://schemas.microsoft.com/office/infopath/2007/PartnerControls"/>
    <ds:schemaRef ds:uri="http://schemas.microsoft.com/sharepoint/v3"/>
    <ds:schemaRef ds:uri="01560da8-91a8-40fa-baad-333fc2c24192"/>
  </ds:schemaRefs>
</ds:datastoreItem>
</file>

<file path=customXml/itemProps3.xml><?xml version="1.0" encoding="utf-8"?>
<ds:datastoreItem xmlns:ds="http://schemas.openxmlformats.org/officeDocument/2006/customXml" ds:itemID="{3AAB162C-53FA-4BEB-9328-D8B6C28BFC82}">
  <ds:schemaRefs>
    <ds:schemaRef ds:uri="http://schemas.microsoft.com/sharepoint/v3/contenttype/forms"/>
  </ds:schemaRefs>
</ds:datastoreItem>
</file>

<file path=customXml/itemProps4.xml><?xml version="1.0" encoding="utf-8"?>
<ds:datastoreItem xmlns:ds="http://schemas.openxmlformats.org/officeDocument/2006/customXml" ds:itemID="{47F6CD20-0EF6-4A72-A5C0-39387461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Grumbridge, Mark</dc:creator>
  <cp:keywords/>
  <dc:description/>
  <cp:lastModifiedBy>Wilcox, Hollie</cp:lastModifiedBy>
  <cp:revision>2</cp:revision>
  <dcterms:created xsi:type="dcterms:W3CDTF">2024-02-05T12:24:00Z</dcterms:created>
  <dcterms:modified xsi:type="dcterms:W3CDTF">2024-02-05T12:24:00Z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0x01010059DC7EB0FB49464C8EC438F1CE053DBE</vt:lpwstr>
  </property>
  <property fmtid="{D5CDD505-2E9C-101B-9397-08002B2CF9AE}" pid="3" name="SecurityClassification">
    <vt:lpwstr>1;#Official|9d42bd58-89d2-4e46-94bb-80d8f31efd91</vt:lpwstr>
  </property>
  <property fmtid="{D5CDD505-2E9C-101B-9397-08002B2CF9AE}" pid="4" name="AgencyKeywords">
    <vt:lpwstr/>
  </property>
</Properties>
</file>