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31E7" w14:textId="0260B6C1" w:rsidR="002E0A43" w:rsidRPr="00247B5C" w:rsidRDefault="00FF222F" w:rsidP="002E0A43">
      <w:r w:rsidRPr="00DA5267">
        <w:rPr>
          <w:rFonts w:cs="Arial"/>
          <w:noProof/>
          <w:sz w:val="14"/>
          <w:szCs w:val="14"/>
          <w:lang w:eastAsia="en-GB"/>
        </w:rPr>
        <w:drawing>
          <wp:inline distT="0" distB="0" distL="0" distR="0" wp14:anchorId="63092502" wp14:editId="70DDAF51">
            <wp:extent cx="1015850" cy="914400"/>
            <wp:effectExtent l="0" t="0" r="0" b="0"/>
            <wp:docPr id="259" name="Picture 259" descr="mca_logo_2013_with_spacing_-_print_medium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logo_2013_with_spacing_-_print_medium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9" cy="921969"/>
                    </a:xfrm>
                    <a:prstGeom prst="rect">
                      <a:avLst/>
                    </a:prstGeom>
                    <a:noFill/>
                    <a:ln>
                      <a:noFill/>
                    </a:ln>
                  </pic:spPr>
                </pic:pic>
              </a:graphicData>
            </a:graphic>
          </wp:inline>
        </w:drawing>
      </w:r>
      <w:r w:rsidR="00346D5A">
        <w:t>HEEL</w:t>
      </w:r>
      <w:r w:rsidR="002E0A43" w:rsidRPr="00247B5C">
        <w:t xml:space="preserve"> TEST </w:t>
      </w:r>
      <w:r w:rsidR="00C11C88">
        <w:t xml:space="preserve">(SUSPENDED LOAD) </w:t>
      </w:r>
      <w:r w:rsidR="002E0A43" w:rsidRPr="00247B5C">
        <w:t>MEASUREMENT REPORT</w:t>
      </w:r>
      <w:r w:rsidR="00B629F5">
        <w:t xml:space="preserve"> </w:t>
      </w:r>
    </w:p>
    <w:p w14:paraId="05896D86" w14:textId="77777777" w:rsidR="002E0A43" w:rsidRPr="00247B5C" w:rsidRDefault="002E0A43" w:rsidP="002E0A43">
      <w:pPr>
        <w:tabs>
          <w:tab w:val="left" w:pos="5040"/>
          <w:tab w:val="right" w:pos="9026"/>
        </w:tabs>
        <w:suppressAutoHyphens/>
        <w:rPr>
          <w:rFonts w:cs="Arial"/>
          <w:b/>
          <w:spacing w:val="-3"/>
          <w:sz w:val="16"/>
          <w:szCs w:val="16"/>
        </w:rPr>
      </w:pPr>
    </w:p>
    <w:p w14:paraId="043B51E0" w14:textId="5CB9ED77" w:rsidR="002E0A43" w:rsidRPr="006A0296" w:rsidRDefault="006A0296" w:rsidP="006A0296">
      <w:pPr>
        <w:suppressAutoHyphens/>
        <w:rPr>
          <w:rFonts w:cs="Arial"/>
          <w:bCs/>
          <w:spacing w:val="-3"/>
          <w:sz w:val="16"/>
          <w:szCs w:val="16"/>
        </w:rPr>
      </w:pPr>
      <w:r w:rsidRPr="006A0296">
        <w:rPr>
          <w:rFonts w:cs="Arial"/>
          <w:bCs/>
          <w:spacing w:val="-3"/>
          <w:sz w:val="16"/>
          <w:szCs w:val="16"/>
        </w:rPr>
        <w:t xml:space="preserve">Guidance on </w:t>
      </w:r>
      <w:r w:rsidR="00AB3184">
        <w:rPr>
          <w:rFonts w:cs="Arial"/>
          <w:bCs/>
          <w:spacing w:val="-3"/>
          <w:sz w:val="16"/>
          <w:szCs w:val="16"/>
        </w:rPr>
        <w:t>c</w:t>
      </w:r>
      <w:r w:rsidRPr="006A0296">
        <w:rPr>
          <w:rFonts w:cs="Arial"/>
          <w:bCs/>
          <w:spacing w:val="-3"/>
          <w:sz w:val="16"/>
          <w:szCs w:val="16"/>
        </w:rPr>
        <w:t>onducting the test is at Annex A</w:t>
      </w:r>
      <w:r w:rsidR="002E0A43" w:rsidRPr="006A0296">
        <w:rPr>
          <w:rFonts w:cs="Arial"/>
          <w:bCs/>
          <w:spacing w:val="-3"/>
          <w:sz w:val="16"/>
          <w:szCs w:val="16"/>
        </w:rPr>
        <w:t xml:space="preserve"> </w:t>
      </w:r>
      <w:r w:rsidRPr="006A0296">
        <w:rPr>
          <w:rFonts w:cs="Arial"/>
          <w:bCs/>
          <w:spacing w:val="-3"/>
          <w:sz w:val="16"/>
          <w:szCs w:val="16"/>
        </w:rPr>
        <w:t>below</w:t>
      </w:r>
    </w:p>
    <w:p w14:paraId="72C0A795" w14:textId="77777777" w:rsidR="002E0A43" w:rsidRPr="00247B5C" w:rsidRDefault="002E0A43" w:rsidP="002E0A43">
      <w:pPr>
        <w:tabs>
          <w:tab w:val="right" w:pos="9026"/>
        </w:tabs>
        <w:suppressAutoHyphens/>
        <w:rPr>
          <w:rFonts w:cs="Arial"/>
          <w:b/>
          <w:sz w:val="16"/>
          <w:szCs w:val="16"/>
        </w:rPr>
      </w:pPr>
    </w:p>
    <w:p w14:paraId="63E9FB95" w14:textId="57A4B717" w:rsidR="002E0A43" w:rsidRPr="00247B5C" w:rsidRDefault="002E0A43" w:rsidP="002E0A43">
      <w:pPr>
        <w:tabs>
          <w:tab w:val="right" w:pos="9026"/>
        </w:tabs>
        <w:suppressAutoHyphens/>
        <w:rPr>
          <w:rFonts w:cs="Arial"/>
          <w:sz w:val="16"/>
          <w:szCs w:val="16"/>
        </w:rPr>
      </w:pPr>
      <w:r w:rsidRPr="00247B5C">
        <w:rPr>
          <w:rFonts w:cs="Arial"/>
          <w:b/>
          <w:sz w:val="16"/>
          <w:szCs w:val="16"/>
        </w:rPr>
        <w:t>Basic Data:</w:t>
      </w:r>
      <w:r w:rsidRPr="00247B5C">
        <w:rPr>
          <w:rFonts w:cs="Arial"/>
          <w:i/>
          <w:sz w:val="16"/>
          <w:szCs w:val="16"/>
        </w:rPr>
        <w:tab/>
      </w:r>
    </w:p>
    <w:p w14:paraId="77AAA39B" w14:textId="77777777" w:rsidR="00D13E98" w:rsidRDefault="00D13E98"/>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2078"/>
        <w:gridCol w:w="2268"/>
        <w:gridCol w:w="1954"/>
      </w:tblGrid>
      <w:tr w:rsidR="00D13E98" w:rsidRPr="00247B5C" w14:paraId="51A76003" w14:textId="77777777" w:rsidTr="00D13E98">
        <w:tc>
          <w:tcPr>
            <w:tcW w:w="1890" w:type="dxa"/>
          </w:tcPr>
          <w:p w14:paraId="22657818" w14:textId="77777777" w:rsidR="00D13E98" w:rsidRPr="00247B5C" w:rsidRDefault="00D13E98"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Vessel's Name:</w:t>
            </w:r>
          </w:p>
        </w:tc>
        <w:tc>
          <w:tcPr>
            <w:tcW w:w="2078" w:type="dxa"/>
            <w:shd w:val="clear" w:color="auto" w:fill="FFFFFF" w:themeFill="background1"/>
          </w:tcPr>
          <w:p w14:paraId="63993488" w14:textId="77777777" w:rsidR="00D13E98" w:rsidRPr="00247B5C" w:rsidRDefault="00D13E98"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68" w:type="dxa"/>
            <w:shd w:val="clear" w:color="auto" w:fill="FFFFFF" w:themeFill="background1"/>
          </w:tcPr>
          <w:p w14:paraId="078122EC" w14:textId="1037E68B" w:rsidR="00D13E98" w:rsidRPr="00247B5C" w:rsidRDefault="00D13E98"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Year of Build</w:t>
            </w:r>
          </w:p>
        </w:tc>
        <w:tc>
          <w:tcPr>
            <w:tcW w:w="1954" w:type="dxa"/>
            <w:shd w:val="clear" w:color="auto" w:fill="FFFFFF" w:themeFill="background1"/>
          </w:tcPr>
          <w:p w14:paraId="29BCF8F4" w14:textId="65114BE3" w:rsidR="00D13E98" w:rsidRPr="00247B5C" w:rsidRDefault="00D13E98"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4C1BDBEA" w14:textId="77777777" w:rsidTr="00D13E98">
        <w:tc>
          <w:tcPr>
            <w:tcW w:w="1890" w:type="dxa"/>
          </w:tcPr>
          <w:p w14:paraId="1D1B35D9"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Reg. (RSS) No.:</w:t>
            </w:r>
          </w:p>
        </w:tc>
        <w:tc>
          <w:tcPr>
            <w:tcW w:w="2078" w:type="dxa"/>
            <w:shd w:val="clear" w:color="auto" w:fill="FFFFFF" w:themeFill="background1"/>
          </w:tcPr>
          <w:p w14:paraId="37ED88B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68" w:type="dxa"/>
            <w:shd w:val="clear" w:color="auto" w:fill="FFFFFF" w:themeFill="background1"/>
          </w:tcPr>
          <w:p w14:paraId="2EA3C2B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Fishing No.:</w:t>
            </w:r>
          </w:p>
        </w:tc>
        <w:tc>
          <w:tcPr>
            <w:tcW w:w="1954" w:type="dxa"/>
            <w:shd w:val="clear" w:color="auto" w:fill="FFFFFF" w:themeFill="background1"/>
          </w:tcPr>
          <w:p w14:paraId="5B725460"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50F6A176" w14:textId="77777777" w:rsidTr="00D13E98">
        <w:tc>
          <w:tcPr>
            <w:tcW w:w="1890" w:type="dxa"/>
          </w:tcPr>
          <w:p w14:paraId="63D06F35"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Date of test:</w:t>
            </w:r>
          </w:p>
        </w:tc>
        <w:tc>
          <w:tcPr>
            <w:tcW w:w="2078" w:type="dxa"/>
            <w:shd w:val="clear" w:color="auto" w:fill="FFFFFF" w:themeFill="background1"/>
          </w:tcPr>
          <w:p w14:paraId="4E471DD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68" w:type="dxa"/>
            <w:shd w:val="clear" w:color="auto" w:fill="FFFFFF" w:themeFill="background1"/>
          </w:tcPr>
          <w:p w14:paraId="1951B0C8"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Fishing method:</w:t>
            </w:r>
          </w:p>
        </w:tc>
        <w:tc>
          <w:tcPr>
            <w:tcW w:w="1954" w:type="dxa"/>
            <w:shd w:val="clear" w:color="auto" w:fill="FFFFFF" w:themeFill="background1"/>
          </w:tcPr>
          <w:p w14:paraId="6DF7A80B"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460B177E" w14:textId="77777777" w:rsidTr="00D13E98">
        <w:tc>
          <w:tcPr>
            <w:tcW w:w="1890" w:type="dxa"/>
          </w:tcPr>
          <w:p w14:paraId="209D0243"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Weather conditions:</w:t>
            </w:r>
          </w:p>
        </w:tc>
        <w:tc>
          <w:tcPr>
            <w:tcW w:w="2078" w:type="dxa"/>
            <w:shd w:val="clear" w:color="auto" w:fill="FFFFFF" w:themeFill="background1"/>
          </w:tcPr>
          <w:p w14:paraId="426C8860"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68" w:type="dxa"/>
            <w:shd w:val="clear" w:color="auto" w:fill="FFFFFF" w:themeFill="background1"/>
          </w:tcPr>
          <w:p w14:paraId="58B8A204"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Water conditions:</w:t>
            </w:r>
          </w:p>
        </w:tc>
        <w:tc>
          <w:tcPr>
            <w:tcW w:w="1954" w:type="dxa"/>
            <w:shd w:val="clear" w:color="auto" w:fill="FFFFFF" w:themeFill="background1"/>
          </w:tcPr>
          <w:p w14:paraId="3E2C56CF"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3835D830" w14:textId="77777777" w:rsidTr="00D13E98">
        <w:tc>
          <w:tcPr>
            <w:tcW w:w="1890" w:type="dxa"/>
          </w:tcPr>
          <w:p w14:paraId="329123E0" w14:textId="60AA13D8"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 xml:space="preserve">Name of </w:t>
            </w:r>
            <w:r w:rsidR="00EF6BD1">
              <w:rPr>
                <w:rFonts w:cs="Arial"/>
                <w:sz w:val="16"/>
                <w:szCs w:val="16"/>
              </w:rPr>
              <w:t>person conducting test</w:t>
            </w:r>
            <w:r w:rsidRPr="00247B5C">
              <w:rPr>
                <w:rFonts w:cs="Arial"/>
                <w:sz w:val="16"/>
                <w:szCs w:val="16"/>
              </w:rPr>
              <w:t>:</w:t>
            </w:r>
          </w:p>
        </w:tc>
        <w:tc>
          <w:tcPr>
            <w:tcW w:w="2078" w:type="dxa"/>
            <w:shd w:val="clear" w:color="auto" w:fill="FFFFFF" w:themeFill="background1"/>
          </w:tcPr>
          <w:p w14:paraId="051A1FD2"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68" w:type="dxa"/>
            <w:shd w:val="clear" w:color="auto" w:fill="FFFFFF" w:themeFill="background1"/>
          </w:tcPr>
          <w:p w14:paraId="56436DCA" w14:textId="19CE97E2"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 xml:space="preserve">Signature of </w:t>
            </w:r>
            <w:r w:rsidR="00EF6BD1">
              <w:rPr>
                <w:rFonts w:cs="Arial"/>
                <w:sz w:val="16"/>
                <w:szCs w:val="16"/>
              </w:rPr>
              <w:t>person conducting test</w:t>
            </w:r>
            <w:r w:rsidRPr="00247B5C">
              <w:rPr>
                <w:rFonts w:cs="Arial"/>
                <w:sz w:val="16"/>
                <w:szCs w:val="16"/>
              </w:rPr>
              <w:t>:</w:t>
            </w:r>
          </w:p>
        </w:tc>
        <w:tc>
          <w:tcPr>
            <w:tcW w:w="1954" w:type="dxa"/>
            <w:shd w:val="clear" w:color="auto" w:fill="FFFFFF" w:themeFill="background1"/>
          </w:tcPr>
          <w:p w14:paraId="73D7C88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914B0" w:rsidRPr="00247B5C" w14:paraId="42386977" w14:textId="77777777" w:rsidTr="00FF5C5A">
        <w:tc>
          <w:tcPr>
            <w:tcW w:w="1890" w:type="dxa"/>
            <w:shd w:val="clear" w:color="auto" w:fill="FFFFFF" w:themeFill="background1"/>
          </w:tcPr>
          <w:p w14:paraId="4E3286BD" w14:textId="29420152" w:rsidR="002914B0" w:rsidRPr="00247B5C" w:rsidRDefault="002914B0" w:rsidP="002914B0">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If conducted at MCA inspection, name of surveyor</w:t>
            </w:r>
          </w:p>
        </w:tc>
        <w:tc>
          <w:tcPr>
            <w:tcW w:w="2078" w:type="dxa"/>
            <w:shd w:val="clear" w:color="auto" w:fill="FFFFFF" w:themeFill="background1"/>
          </w:tcPr>
          <w:p w14:paraId="0367E9CA" w14:textId="77777777" w:rsidR="002914B0" w:rsidRPr="00247B5C" w:rsidRDefault="002914B0" w:rsidP="002914B0">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68" w:type="dxa"/>
            <w:shd w:val="clear" w:color="auto" w:fill="FFFFFF" w:themeFill="background1"/>
          </w:tcPr>
          <w:p w14:paraId="448097CA" w14:textId="64395EFC" w:rsidR="002914B0" w:rsidRPr="00247B5C" w:rsidRDefault="002914B0" w:rsidP="002914B0">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Signature of Surveyor</w:t>
            </w:r>
          </w:p>
        </w:tc>
        <w:tc>
          <w:tcPr>
            <w:tcW w:w="1954" w:type="dxa"/>
            <w:shd w:val="clear" w:color="auto" w:fill="FFFFFF" w:themeFill="background1"/>
          </w:tcPr>
          <w:p w14:paraId="144BFD12" w14:textId="77777777" w:rsidR="002914B0" w:rsidRPr="00247B5C" w:rsidRDefault="002914B0" w:rsidP="002914B0">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110D72" w:rsidRPr="00247B5C" w14:paraId="2235A969" w14:textId="77777777" w:rsidTr="00D13E98">
        <w:tc>
          <w:tcPr>
            <w:tcW w:w="1890" w:type="dxa"/>
          </w:tcPr>
          <w:p w14:paraId="039B8C36" w14:textId="51883404" w:rsidR="00110D72" w:rsidRPr="00247B5C" w:rsidRDefault="00110D72" w:rsidP="00110D72">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Breadth:</w:t>
            </w:r>
          </w:p>
        </w:tc>
        <w:tc>
          <w:tcPr>
            <w:tcW w:w="2078" w:type="dxa"/>
            <w:shd w:val="clear" w:color="auto" w:fill="FFFFFF" w:themeFill="background1"/>
            <w:vAlign w:val="center"/>
          </w:tcPr>
          <w:p w14:paraId="015EB868" w14:textId="4AB83D0F" w:rsidR="00110D72" w:rsidRPr="00247B5C" w:rsidRDefault="00110D72" w:rsidP="00110D72">
            <w:pPr>
              <w:tabs>
                <w:tab w:val="right" w:pos="1958"/>
              </w:tabs>
              <w:suppressAutoHyphens/>
              <w:spacing w:before="90" w:after="54"/>
              <w:jc w:val="right"/>
              <w:rPr>
                <w:rFonts w:cs="Arial"/>
                <w:sz w:val="16"/>
                <w:szCs w:val="16"/>
              </w:rPr>
            </w:pPr>
            <w:r w:rsidRPr="00247B5C">
              <w:rPr>
                <w:rFonts w:cs="Arial"/>
                <w:sz w:val="16"/>
                <w:szCs w:val="16"/>
              </w:rPr>
              <w:tab/>
              <w:t>m</w:t>
            </w:r>
          </w:p>
        </w:tc>
        <w:tc>
          <w:tcPr>
            <w:tcW w:w="2268" w:type="dxa"/>
            <w:shd w:val="clear" w:color="auto" w:fill="FFFFFF" w:themeFill="background1"/>
          </w:tcPr>
          <w:p w14:paraId="29D51785" w14:textId="190B3E18" w:rsidR="00110D72" w:rsidRPr="00247B5C" w:rsidRDefault="00110D72" w:rsidP="00110D72">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Depth</w:t>
            </w:r>
          </w:p>
        </w:tc>
        <w:tc>
          <w:tcPr>
            <w:tcW w:w="1954" w:type="dxa"/>
            <w:shd w:val="clear" w:color="auto" w:fill="FFFFFF" w:themeFill="background1"/>
            <w:vAlign w:val="center"/>
          </w:tcPr>
          <w:p w14:paraId="6EF40376" w14:textId="5F59E9CC" w:rsidR="00110D72" w:rsidRPr="00247B5C" w:rsidRDefault="00110D72" w:rsidP="00110D72">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right"/>
              <w:rPr>
                <w:rFonts w:cs="Arial"/>
                <w:sz w:val="16"/>
                <w:szCs w:val="16"/>
              </w:rPr>
            </w:pPr>
            <w:r>
              <w:rPr>
                <w:rFonts w:cs="Arial"/>
                <w:sz w:val="16"/>
                <w:szCs w:val="16"/>
              </w:rPr>
              <w:t>m</w:t>
            </w:r>
          </w:p>
        </w:tc>
      </w:tr>
      <w:tr w:rsidR="00110D72" w:rsidRPr="00247B5C" w14:paraId="725795D9" w14:textId="77777777" w:rsidTr="00D13E98">
        <w:tc>
          <w:tcPr>
            <w:tcW w:w="1890" w:type="dxa"/>
          </w:tcPr>
          <w:p w14:paraId="4014A143" w14:textId="176B111A" w:rsidR="00110D72" w:rsidRPr="00247B5C" w:rsidRDefault="00110D72" w:rsidP="00110D72">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Registered Length</w:t>
            </w:r>
          </w:p>
        </w:tc>
        <w:tc>
          <w:tcPr>
            <w:tcW w:w="2078" w:type="dxa"/>
            <w:shd w:val="clear" w:color="auto" w:fill="FFFFFF" w:themeFill="background1"/>
            <w:vAlign w:val="center"/>
          </w:tcPr>
          <w:p w14:paraId="727B5111" w14:textId="017BCBB2" w:rsidR="00110D72" w:rsidRPr="00247B5C" w:rsidRDefault="00110D72" w:rsidP="00110D72">
            <w:pPr>
              <w:tabs>
                <w:tab w:val="right" w:pos="1958"/>
              </w:tabs>
              <w:suppressAutoHyphens/>
              <w:spacing w:before="90" w:after="54"/>
              <w:jc w:val="right"/>
              <w:rPr>
                <w:rFonts w:cs="Arial"/>
                <w:sz w:val="16"/>
                <w:szCs w:val="16"/>
              </w:rPr>
            </w:pPr>
            <w:r>
              <w:rPr>
                <w:rFonts w:cs="Arial"/>
                <w:sz w:val="16"/>
                <w:szCs w:val="16"/>
              </w:rPr>
              <w:t>m</w:t>
            </w:r>
          </w:p>
        </w:tc>
        <w:tc>
          <w:tcPr>
            <w:tcW w:w="2268" w:type="dxa"/>
            <w:shd w:val="clear" w:color="auto" w:fill="FFFFFF" w:themeFill="background1"/>
          </w:tcPr>
          <w:p w14:paraId="7FE1EF2F" w14:textId="05421674" w:rsidR="00110D72" w:rsidRPr="00247B5C" w:rsidRDefault="00110D72" w:rsidP="00110D72">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Pr>
                <w:rFonts w:cs="Arial"/>
                <w:sz w:val="16"/>
                <w:szCs w:val="16"/>
              </w:rPr>
              <w:t>Length Overall</w:t>
            </w:r>
          </w:p>
        </w:tc>
        <w:tc>
          <w:tcPr>
            <w:tcW w:w="1954" w:type="dxa"/>
            <w:shd w:val="clear" w:color="auto" w:fill="FFFFFF" w:themeFill="background1"/>
            <w:vAlign w:val="center"/>
          </w:tcPr>
          <w:p w14:paraId="19A1E193" w14:textId="536408C1" w:rsidR="00110D72" w:rsidRPr="00247B5C" w:rsidRDefault="00110D72" w:rsidP="00110D72">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right"/>
              <w:rPr>
                <w:rFonts w:cs="Arial"/>
                <w:sz w:val="16"/>
                <w:szCs w:val="16"/>
              </w:rPr>
            </w:pPr>
            <w:r>
              <w:rPr>
                <w:rFonts w:cs="Arial"/>
                <w:sz w:val="16"/>
                <w:szCs w:val="16"/>
              </w:rPr>
              <w:t>m</w:t>
            </w:r>
          </w:p>
        </w:tc>
      </w:tr>
    </w:tbl>
    <w:p w14:paraId="7FB0F3C9"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p w14:paraId="428573A2"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r w:rsidRPr="00247B5C">
        <w:rPr>
          <w:rFonts w:cs="Arial"/>
          <w:b/>
          <w:sz w:val="16"/>
          <w:szCs w:val="16"/>
        </w:rPr>
        <w:t>Condition of vessel: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2070"/>
        <w:gridCol w:w="2250"/>
        <w:gridCol w:w="1980"/>
      </w:tblGrid>
      <w:tr w:rsidR="002E0A43" w:rsidRPr="00247B5C" w14:paraId="0A6DEAC5" w14:textId="77777777" w:rsidTr="00753F33">
        <w:tc>
          <w:tcPr>
            <w:tcW w:w="1890" w:type="dxa"/>
            <w:tcBorders>
              <w:top w:val="double" w:sz="6" w:space="0" w:color="auto"/>
              <w:left w:val="double" w:sz="6" w:space="0" w:color="auto"/>
            </w:tcBorders>
          </w:tcPr>
          <w:p w14:paraId="14B1F362" w14:textId="2D9B0DB9" w:rsidR="002E0A43" w:rsidRPr="00247B5C" w:rsidRDefault="002E0A43" w:rsidP="00753F33">
            <w:pPr>
              <w:tabs>
                <w:tab w:val="left" w:pos="-30"/>
                <w:tab w:val="right" w:pos="2016"/>
              </w:tabs>
              <w:suppressAutoHyphens/>
              <w:spacing w:before="90" w:after="54"/>
              <w:rPr>
                <w:rFonts w:cs="Arial"/>
                <w:sz w:val="16"/>
                <w:szCs w:val="16"/>
              </w:rPr>
            </w:pPr>
            <w:r w:rsidRPr="00247B5C">
              <w:rPr>
                <w:rFonts w:cs="Arial"/>
                <w:sz w:val="16"/>
                <w:szCs w:val="16"/>
              </w:rPr>
              <w:t xml:space="preserve">Fuel oil - Full: </w:t>
            </w:r>
            <w:r w:rsidR="00725468">
              <w:rPr>
                <w:rFonts w:cs="Arial"/>
                <w:sz w:val="16"/>
                <w:szCs w:val="16"/>
              </w:rPr>
              <w:t xml:space="preserve">or empty </w:t>
            </w:r>
            <w:r w:rsidR="001316DF">
              <w:rPr>
                <w:rFonts w:cs="Arial"/>
                <w:sz w:val="16"/>
                <w:szCs w:val="16"/>
              </w:rPr>
              <w:t xml:space="preserve"> </w:t>
            </w:r>
          </w:p>
        </w:tc>
        <w:tc>
          <w:tcPr>
            <w:tcW w:w="2070" w:type="dxa"/>
            <w:tcBorders>
              <w:top w:val="double" w:sz="6" w:space="0" w:color="auto"/>
              <w:left w:val="single" w:sz="6" w:space="0" w:color="auto"/>
            </w:tcBorders>
          </w:tcPr>
          <w:p w14:paraId="09D2AECD"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50" w:type="dxa"/>
            <w:tcBorders>
              <w:top w:val="double" w:sz="6" w:space="0" w:color="auto"/>
              <w:left w:val="single" w:sz="6" w:space="0" w:color="auto"/>
            </w:tcBorders>
          </w:tcPr>
          <w:p w14:paraId="7288AACA" w14:textId="7EB8736E"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Provisions - Full</w:t>
            </w:r>
            <w:r w:rsidRPr="00247B5C">
              <w:rPr>
                <w:rFonts w:cs="Arial"/>
                <w:sz w:val="16"/>
                <w:szCs w:val="16"/>
              </w:rPr>
              <w:tab/>
              <w:t>Y/N</w:t>
            </w:r>
            <w:r w:rsidR="001316DF">
              <w:rPr>
                <w:rFonts w:cs="Arial"/>
                <w:sz w:val="16"/>
                <w:szCs w:val="16"/>
              </w:rPr>
              <w:t xml:space="preserve"> </w:t>
            </w:r>
          </w:p>
        </w:tc>
        <w:tc>
          <w:tcPr>
            <w:tcW w:w="1980" w:type="dxa"/>
            <w:tcBorders>
              <w:top w:val="double" w:sz="6" w:space="0" w:color="auto"/>
              <w:left w:val="single" w:sz="6" w:space="0" w:color="auto"/>
              <w:right w:val="double" w:sz="6" w:space="0" w:color="auto"/>
            </w:tcBorders>
          </w:tcPr>
          <w:p w14:paraId="000CE9B1"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r>
      <w:tr w:rsidR="002E0A43" w:rsidRPr="00247B5C" w14:paraId="445BA6BF" w14:textId="77777777" w:rsidTr="00753F33">
        <w:tc>
          <w:tcPr>
            <w:tcW w:w="1890" w:type="dxa"/>
            <w:tcBorders>
              <w:top w:val="single" w:sz="6" w:space="0" w:color="auto"/>
              <w:left w:val="double" w:sz="6" w:space="0" w:color="auto"/>
            </w:tcBorders>
          </w:tcPr>
          <w:p w14:paraId="35D43546" w14:textId="2C123579"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 xml:space="preserve">Water </w:t>
            </w:r>
            <w:r w:rsidR="00725468">
              <w:rPr>
                <w:rFonts w:cs="Arial"/>
                <w:sz w:val="16"/>
                <w:szCs w:val="16"/>
              </w:rPr>
              <w:t>–</w:t>
            </w:r>
            <w:r w:rsidRPr="00247B5C">
              <w:rPr>
                <w:rFonts w:cs="Arial"/>
                <w:sz w:val="16"/>
                <w:szCs w:val="16"/>
              </w:rPr>
              <w:t xml:space="preserve"> Full</w:t>
            </w:r>
            <w:r w:rsidR="00725468">
              <w:rPr>
                <w:rFonts w:cs="Arial"/>
                <w:sz w:val="16"/>
                <w:szCs w:val="16"/>
              </w:rPr>
              <w:t xml:space="preserve"> or empty</w:t>
            </w:r>
          </w:p>
        </w:tc>
        <w:tc>
          <w:tcPr>
            <w:tcW w:w="2070" w:type="dxa"/>
            <w:tcBorders>
              <w:top w:val="single" w:sz="6" w:space="0" w:color="auto"/>
              <w:left w:val="single" w:sz="6" w:space="0" w:color="auto"/>
            </w:tcBorders>
          </w:tcPr>
          <w:p w14:paraId="290C9E49"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p>
        </w:tc>
        <w:tc>
          <w:tcPr>
            <w:tcW w:w="2250" w:type="dxa"/>
            <w:tcBorders>
              <w:top w:val="single" w:sz="6" w:space="0" w:color="auto"/>
              <w:left w:val="single" w:sz="6" w:space="0" w:color="auto"/>
            </w:tcBorders>
          </w:tcPr>
          <w:p w14:paraId="64210E57"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 xml:space="preserve">Fishing gear </w:t>
            </w:r>
            <w:proofErr w:type="gramStart"/>
            <w:r w:rsidRPr="00247B5C">
              <w:rPr>
                <w:rFonts w:cs="Arial"/>
                <w:sz w:val="16"/>
                <w:szCs w:val="16"/>
              </w:rPr>
              <w:t>stowed?</w:t>
            </w:r>
            <w:proofErr w:type="gramEnd"/>
            <w:r w:rsidRPr="00247B5C">
              <w:rPr>
                <w:rFonts w:cs="Arial"/>
                <w:sz w:val="16"/>
                <w:szCs w:val="16"/>
              </w:rPr>
              <w:tab/>
              <w:t>Y/N</w:t>
            </w:r>
          </w:p>
        </w:tc>
        <w:tc>
          <w:tcPr>
            <w:tcW w:w="1980" w:type="dxa"/>
            <w:tcBorders>
              <w:top w:val="single" w:sz="6" w:space="0" w:color="auto"/>
              <w:left w:val="single" w:sz="6" w:space="0" w:color="auto"/>
              <w:right w:val="double" w:sz="6" w:space="0" w:color="auto"/>
            </w:tcBorders>
          </w:tcPr>
          <w:p w14:paraId="633005CE"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Where stowed?</w:t>
            </w:r>
          </w:p>
        </w:tc>
      </w:tr>
      <w:tr w:rsidR="002E0A43" w:rsidRPr="00247B5C" w14:paraId="1AC8DDDE" w14:textId="77777777" w:rsidTr="00753F33">
        <w:tc>
          <w:tcPr>
            <w:tcW w:w="1890" w:type="dxa"/>
            <w:tcBorders>
              <w:top w:val="single" w:sz="6" w:space="0" w:color="auto"/>
              <w:left w:val="double" w:sz="6" w:space="0" w:color="auto"/>
              <w:bottom w:val="double" w:sz="6" w:space="0" w:color="auto"/>
            </w:tcBorders>
          </w:tcPr>
          <w:p w14:paraId="0B18D158" w14:textId="4178F1BD"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Ice on board?   Y/N</w:t>
            </w:r>
            <w:r w:rsidR="001316DF">
              <w:rPr>
                <w:rFonts w:cs="Arial"/>
                <w:sz w:val="16"/>
                <w:szCs w:val="16"/>
              </w:rPr>
              <w:t xml:space="preserve"> </w:t>
            </w:r>
          </w:p>
        </w:tc>
        <w:tc>
          <w:tcPr>
            <w:tcW w:w="2070" w:type="dxa"/>
            <w:tcBorders>
              <w:top w:val="single" w:sz="6" w:space="0" w:color="auto"/>
              <w:left w:val="single" w:sz="6" w:space="0" w:color="auto"/>
              <w:bottom w:val="double" w:sz="6" w:space="0" w:color="auto"/>
            </w:tcBorders>
          </w:tcPr>
          <w:p w14:paraId="5223DC48" w14:textId="77777777" w:rsidR="002E0A43" w:rsidRPr="00247B5C" w:rsidRDefault="002E0A43" w:rsidP="00753F33">
            <w:pPr>
              <w:tabs>
                <w:tab w:val="right" w:pos="2016"/>
              </w:tabs>
              <w:suppressAutoHyphens/>
              <w:spacing w:before="90" w:after="54"/>
              <w:rPr>
                <w:rFonts w:cs="Arial"/>
                <w:sz w:val="16"/>
                <w:szCs w:val="16"/>
              </w:rPr>
            </w:pPr>
            <w:r w:rsidRPr="00247B5C">
              <w:rPr>
                <w:rFonts w:cs="Arial"/>
                <w:sz w:val="16"/>
                <w:szCs w:val="16"/>
              </w:rPr>
              <w:t>If Yes - amount:  t</w:t>
            </w:r>
          </w:p>
        </w:tc>
        <w:tc>
          <w:tcPr>
            <w:tcW w:w="2250" w:type="dxa"/>
            <w:tcBorders>
              <w:top w:val="single" w:sz="6" w:space="0" w:color="auto"/>
              <w:left w:val="single" w:sz="6" w:space="0" w:color="auto"/>
              <w:bottom w:val="double" w:sz="6" w:space="0" w:color="auto"/>
            </w:tcBorders>
          </w:tcPr>
          <w:p w14:paraId="44C6A2A7"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Spare warps etc</w:t>
            </w:r>
          </w:p>
        </w:tc>
        <w:tc>
          <w:tcPr>
            <w:tcW w:w="1980" w:type="dxa"/>
            <w:tcBorders>
              <w:top w:val="single" w:sz="6" w:space="0" w:color="auto"/>
              <w:left w:val="single" w:sz="6" w:space="0" w:color="auto"/>
              <w:bottom w:val="double" w:sz="6" w:space="0" w:color="auto"/>
              <w:right w:val="double" w:sz="6" w:space="0" w:color="auto"/>
            </w:tcBorders>
          </w:tcPr>
          <w:p w14:paraId="135ABB1C"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rPr>
                <w:rFonts w:cs="Arial"/>
                <w:sz w:val="16"/>
                <w:szCs w:val="16"/>
              </w:rPr>
            </w:pPr>
            <w:r w:rsidRPr="00247B5C">
              <w:rPr>
                <w:rFonts w:cs="Arial"/>
                <w:sz w:val="16"/>
                <w:szCs w:val="16"/>
              </w:rPr>
              <w:t>Where stowed?</w:t>
            </w:r>
          </w:p>
        </w:tc>
      </w:tr>
    </w:tbl>
    <w:p w14:paraId="0430F1C4"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p w14:paraId="24DBD720" w14:textId="77777777" w:rsidR="002D7FF6" w:rsidRPr="00247B5C" w:rsidRDefault="002D7FF6" w:rsidP="002D7FF6">
      <w:pPr>
        <w:framePr w:w="8059" w:h="2449" w:wrap="auto" w:vAnchor="text" w:hAnchor="page" w:x="1591" w:y="63"/>
        <w:pBdr>
          <w:top w:val="double" w:sz="6" w:space="0" w:color="auto"/>
          <w:left w:val="double" w:sz="6" w:space="0" w:color="auto"/>
          <w:bottom w:val="double" w:sz="6" w:space="0" w:color="auto"/>
          <w:right w:val="double" w:sz="6" w:space="0" w:color="auto"/>
        </w:pBdr>
        <w:tabs>
          <w:tab w:val="left" w:pos="-720"/>
        </w:tabs>
        <w:suppressAutoHyphens/>
        <w:jc w:val="both"/>
        <w:rPr>
          <w:rFonts w:cs="Arial"/>
          <w:sz w:val="16"/>
          <w:szCs w:val="16"/>
        </w:rPr>
      </w:pPr>
      <w:r w:rsidRPr="00247B5C">
        <w:rPr>
          <w:rFonts w:cs="Arial"/>
          <w:sz w:val="16"/>
          <w:szCs w:val="16"/>
        </w:rPr>
        <w:t>Details of Fishing Gear and other loose equipment:</w:t>
      </w:r>
    </w:p>
    <w:p w14:paraId="491E65B2"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0B6C3A6D"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69335445"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1168734A"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0EE690A2"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506E4504"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76CBD759"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0903E91B"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3C72A11D"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30A729F3"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7D0F5289"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1F464BD8"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15D0ECA1"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63A25775" w14:textId="77777777" w:rsidR="007A56C6" w:rsidRDefault="007A56C6"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b/>
          <w:sz w:val="16"/>
          <w:szCs w:val="16"/>
        </w:rPr>
      </w:pPr>
    </w:p>
    <w:p w14:paraId="64B79BC8" w14:textId="60D80B42"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r w:rsidRPr="00247B5C">
        <w:rPr>
          <w:rFonts w:cs="Arial"/>
          <w:b/>
          <w:sz w:val="16"/>
          <w:szCs w:val="16"/>
        </w:rPr>
        <w:t>Minimum Freeboards:</w:t>
      </w:r>
      <w:r w:rsidR="00872813">
        <w:rPr>
          <w:rFonts w:cs="Arial"/>
          <w:b/>
          <w:sz w:val="16"/>
          <w:szCs w:val="16"/>
        </w:rPr>
        <w:t xml:space="preserve"> To be measured with vessel trimmed upright (may require movement of </w:t>
      </w:r>
      <w:r w:rsidR="006D0C1A">
        <w:rPr>
          <w:rFonts w:cs="Arial"/>
          <w:b/>
          <w:sz w:val="16"/>
          <w:szCs w:val="16"/>
        </w:rPr>
        <w:t>loose gear or tank contents</w:t>
      </w:r>
      <w:r w:rsidR="00D02CC5">
        <w:rPr>
          <w:rFonts w:cs="Arial"/>
          <w:b/>
          <w:sz w:val="16"/>
          <w:szCs w:val="16"/>
        </w:rPr>
        <w:t>)</w:t>
      </w:r>
    </w:p>
    <w:p w14:paraId="72E02E9B" w14:textId="03EE6529" w:rsidR="002E0A43" w:rsidRPr="00247B5C" w:rsidRDefault="002E0A43" w:rsidP="002E0A43">
      <w:pPr>
        <w:tabs>
          <w:tab w:val="right" w:pos="9026"/>
        </w:tabs>
        <w:suppressAutoHyphens/>
        <w:ind w:left="4320" w:hanging="4320"/>
        <w:rPr>
          <w:rFonts w:cs="Arial"/>
          <w:sz w:val="16"/>
          <w:szCs w:val="16"/>
        </w:rPr>
      </w:pPr>
      <w:r w:rsidRPr="00247B5C">
        <w:rPr>
          <w:rFonts w:cs="Arial"/>
          <w:i/>
          <w:sz w:val="16"/>
          <w:szCs w:val="16"/>
        </w:rPr>
        <w:tab/>
      </w:r>
    </w:p>
    <w:tbl>
      <w:tblPr>
        <w:tblW w:w="0" w:type="auto"/>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hemeFill="background1"/>
        <w:tblLayout w:type="fixed"/>
        <w:tblCellMar>
          <w:left w:w="120" w:type="dxa"/>
          <w:right w:w="120" w:type="dxa"/>
        </w:tblCellMar>
        <w:tblLook w:val="0000" w:firstRow="0" w:lastRow="0" w:firstColumn="0" w:lastColumn="0" w:noHBand="0" w:noVBand="0"/>
      </w:tblPr>
      <w:tblGrid>
        <w:gridCol w:w="2268"/>
        <w:gridCol w:w="2552"/>
      </w:tblGrid>
      <w:tr w:rsidR="002E0A43" w:rsidRPr="00247B5C" w14:paraId="7F93CE6F" w14:textId="77777777" w:rsidTr="00B629F5">
        <w:tc>
          <w:tcPr>
            <w:tcW w:w="2268" w:type="dxa"/>
            <w:shd w:val="clear" w:color="auto" w:fill="FFFFFF" w:themeFill="background1"/>
          </w:tcPr>
          <w:p w14:paraId="1D68E02E" w14:textId="77777777" w:rsidR="002E0A43" w:rsidRPr="00247B5C" w:rsidRDefault="002E0A43" w:rsidP="00753F33">
            <w:pPr>
              <w:tabs>
                <w:tab w:val="center" w:pos="2170"/>
              </w:tabs>
              <w:suppressAutoHyphens/>
              <w:spacing w:before="90" w:after="54"/>
              <w:rPr>
                <w:rFonts w:cs="Arial"/>
                <w:sz w:val="16"/>
                <w:szCs w:val="16"/>
              </w:rPr>
            </w:pPr>
            <w:r w:rsidRPr="00247B5C">
              <w:rPr>
                <w:rFonts w:cs="Arial"/>
                <w:sz w:val="16"/>
                <w:szCs w:val="16"/>
              </w:rPr>
              <w:tab/>
              <w:t>Port</w:t>
            </w:r>
          </w:p>
        </w:tc>
        <w:tc>
          <w:tcPr>
            <w:tcW w:w="2552" w:type="dxa"/>
            <w:shd w:val="clear" w:color="auto" w:fill="FFFFFF" w:themeFill="background1"/>
          </w:tcPr>
          <w:p w14:paraId="5B6CFF87" w14:textId="77777777" w:rsidR="002E0A43" w:rsidRPr="00247B5C" w:rsidRDefault="002E0A43" w:rsidP="00753F3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spacing w:before="90" w:after="54"/>
              <w:jc w:val="center"/>
              <w:rPr>
                <w:rFonts w:cs="Arial"/>
                <w:sz w:val="16"/>
                <w:szCs w:val="16"/>
              </w:rPr>
            </w:pPr>
            <w:r w:rsidRPr="00247B5C">
              <w:rPr>
                <w:rFonts w:cs="Arial"/>
                <w:sz w:val="16"/>
                <w:szCs w:val="16"/>
              </w:rPr>
              <w:t>Starboard</w:t>
            </w:r>
          </w:p>
        </w:tc>
      </w:tr>
      <w:tr w:rsidR="002E0A43" w:rsidRPr="00247B5C" w14:paraId="43BB8FEB" w14:textId="77777777" w:rsidTr="00B629F5">
        <w:tc>
          <w:tcPr>
            <w:tcW w:w="2268" w:type="dxa"/>
            <w:shd w:val="clear" w:color="auto" w:fill="FFFFFF" w:themeFill="background1"/>
          </w:tcPr>
          <w:p w14:paraId="646363D8" w14:textId="77777777" w:rsidR="002E0A43" w:rsidRPr="00247B5C" w:rsidRDefault="002E0A43" w:rsidP="00753F33">
            <w:pPr>
              <w:tabs>
                <w:tab w:val="right" w:pos="4283"/>
              </w:tabs>
              <w:suppressAutoHyphens/>
              <w:spacing w:before="90" w:after="54"/>
              <w:rPr>
                <w:rFonts w:cs="Arial"/>
                <w:sz w:val="16"/>
                <w:szCs w:val="16"/>
              </w:rPr>
            </w:pPr>
            <w:r w:rsidRPr="00247B5C">
              <w:rPr>
                <w:rFonts w:cs="Arial"/>
                <w:sz w:val="16"/>
                <w:szCs w:val="16"/>
              </w:rPr>
              <w:tab/>
              <w:t>m</w:t>
            </w:r>
          </w:p>
        </w:tc>
        <w:tc>
          <w:tcPr>
            <w:tcW w:w="2552" w:type="dxa"/>
            <w:shd w:val="clear" w:color="auto" w:fill="FFFFFF" w:themeFill="background1"/>
          </w:tcPr>
          <w:p w14:paraId="53FA487C" w14:textId="21E05764" w:rsidR="002E0A43" w:rsidRPr="00247B5C" w:rsidRDefault="002E0A43" w:rsidP="00753F33">
            <w:pPr>
              <w:tabs>
                <w:tab w:val="right" w:pos="4206"/>
              </w:tabs>
              <w:suppressAutoHyphens/>
              <w:spacing w:before="90" w:after="54"/>
              <w:rPr>
                <w:rFonts w:cs="Arial"/>
                <w:sz w:val="16"/>
                <w:szCs w:val="16"/>
              </w:rPr>
            </w:pPr>
            <w:r w:rsidRPr="00247B5C">
              <w:rPr>
                <w:rFonts w:cs="Arial"/>
                <w:sz w:val="16"/>
                <w:szCs w:val="16"/>
              </w:rPr>
              <w:tab/>
            </w:r>
            <w:r w:rsidR="000D71F8">
              <w:rPr>
                <w:rFonts w:cs="Arial"/>
                <w:sz w:val="16"/>
                <w:szCs w:val="16"/>
              </w:rPr>
              <w:t>m</w:t>
            </w:r>
          </w:p>
        </w:tc>
      </w:tr>
    </w:tbl>
    <w:p w14:paraId="0D8D002B" w14:textId="77777777" w:rsidR="002E0A43" w:rsidRPr="00247B5C" w:rsidRDefault="002E0A43" w:rsidP="002E0A43">
      <w:pPr>
        <w:tabs>
          <w:tab w:val="left" w:pos="-1440"/>
          <w:tab w:val="left" w:pos="706"/>
          <w:tab w:val="left" w:pos="1411"/>
          <w:tab w:val="left" w:pos="2117"/>
          <w:tab w:val="left" w:pos="2822"/>
          <w:tab w:val="left" w:pos="3629"/>
          <w:tab w:val="left" w:pos="4334"/>
          <w:tab w:val="left" w:pos="5040"/>
          <w:tab w:val="left" w:pos="5746"/>
          <w:tab w:val="left" w:pos="6451"/>
          <w:tab w:val="left" w:pos="7186"/>
          <w:tab w:val="left" w:pos="7862"/>
          <w:tab w:val="left" w:pos="8669"/>
          <w:tab w:val="left" w:pos="9374"/>
          <w:tab w:val="left" w:pos="10080"/>
        </w:tabs>
        <w:suppressAutoHyphens/>
        <w:rPr>
          <w:rFonts w:cs="Arial"/>
          <w:sz w:val="16"/>
          <w:szCs w:val="16"/>
        </w:rPr>
      </w:pPr>
    </w:p>
    <w:p w14:paraId="38743CC4" w14:textId="77777777" w:rsidR="008A6898" w:rsidRDefault="008A6898" w:rsidP="008A6898">
      <w:pPr>
        <w:tabs>
          <w:tab w:val="right" w:pos="9026"/>
        </w:tabs>
        <w:suppressAutoHyphens/>
        <w:rPr>
          <w:rFonts w:cs="Arial"/>
          <w:b/>
          <w:sz w:val="16"/>
          <w:szCs w:val="16"/>
        </w:rPr>
      </w:pPr>
      <w:r>
        <w:rPr>
          <w:rFonts w:cs="Arial"/>
          <w:b/>
          <w:sz w:val="16"/>
          <w:szCs w:val="16"/>
        </w:rPr>
        <w:t>Heeling Test:</w:t>
      </w:r>
      <w:r w:rsidRPr="006E7B72">
        <w:rPr>
          <w:sz w:val="16"/>
          <w:szCs w:val="16"/>
        </w:rPr>
        <w:t xml:space="preserve"> </w:t>
      </w:r>
      <w:r w:rsidRPr="00B068A1">
        <w:rPr>
          <w:sz w:val="16"/>
          <w:szCs w:val="16"/>
        </w:rPr>
        <w:t>Use an outboard derrick to lift a typical to normal fishing operation weight from the derrick</w:t>
      </w:r>
    </w:p>
    <w:p w14:paraId="5E4C09C3" w14:textId="77777777" w:rsidR="008A6898" w:rsidRDefault="008A6898" w:rsidP="008A6898">
      <w:pPr>
        <w:tabs>
          <w:tab w:val="right" w:pos="9026"/>
        </w:tabs>
        <w:suppressAutoHyphens/>
        <w:rPr>
          <w:rFonts w:cs="Arial"/>
          <w:b/>
          <w:sz w:val="16"/>
          <w:szCs w:val="16"/>
        </w:rPr>
      </w:pPr>
    </w:p>
    <w:tbl>
      <w:tblPr>
        <w:tblStyle w:val="TableGrid"/>
        <w:tblW w:w="0" w:type="auto"/>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8"/>
        <w:gridCol w:w="2551"/>
      </w:tblGrid>
      <w:tr w:rsidR="008A6898" w14:paraId="0D72A998" w14:textId="77777777" w:rsidTr="002D7FF6">
        <w:trPr>
          <w:trHeight w:val="200"/>
        </w:trPr>
        <w:tc>
          <w:tcPr>
            <w:tcW w:w="2268" w:type="dxa"/>
          </w:tcPr>
          <w:p w14:paraId="261F6086" w14:textId="77777777" w:rsidR="008A6898" w:rsidRPr="00B068A1" w:rsidRDefault="008A6898" w:rsidP="006079A9">
            <w:pPr>
              <w:tabs>
                <w:tab w:val="right" w:pos="9026"/>
              </w:tabs>
              <w:suppressAutoHyphens/>
              <w:rPr>
                <w:rFonts w:cs="Arial"/>
                <w:b/>
                <w:sz w:val="16"/>
                <w:szCs w:val="16"/>
              </w:rPr>
            </w:pPr>
            <w:r>
              <w:rPr>
                <w:sz w:val="16"/>
                <w:szCs w:val="16"/>
              </w:rPr>
              <w:t>Weight lifted</w:t>
            </w:r>
          </w:p>
        </w:tc>
        <w:tc>
          <w:tcPr>
            <w:tcW w:w="2551" w:type="dxa"/>
          </w:tcPr>
          <w:p w14:paraId="1CC6B0A0" w14:textId="7853CBF4" w:rsidR="008A6898" w:rsidRPr="00B068A1" w:rsidRDefault="008A6898" w:rsidP="006079A9">
            <w:pPr>
              <w:tabs>
                <w:tab w:val="right" w:pos="9026"/>
              </w:tabs>
              <w:suppressAutoHyphens/>
              <w:rPr>
                <w:rFonts w:cs="Arial"/>
                <w:b/>
                <w:sz w:val="16"/>
                <w:szCs w:val="16"/>
              </w:rPr>
            </w:pPr>
            <w:r>
              <w:rPr>
                <w:rFonts w:cs="Arial"/>
                <w:b/>
                <w:sz w:val="16"/>
                <w:szCs w:val="16"/>
              </w:rPr>
              <w:t xml:space="preserve">           </w:t>
            </w:r>
            <w:r w:rsidR="002D7FF6">
              <w:rPr>
                <w:rFonts w:cs="Arial"/>
                <w:b/>
                <w:sz w:val="16"/>
                <w:szCs w:val="16"/>
              </w:rPr>
              <w:t xml:space="preserve">         </w:t>
            </w:r>
            <w:r>
              <w:rPr>
                <w:rFonts w:cs="Arial"/>
                <w:b/>
                <w:sz w:val="16"/>
                <w:szCs w:val="16"/>
              </w:rPr>
              <w:t xml:space="preserve"> Kg</w:t>
            </w:r>
          </w:p>
        </w:tc>
      </w:tr>
      <w:tr w:rsidR="008A6898" w14:paraId="522AC00D" w14:textId="77777777" w:rsidTr="002D7FF6">
        <w:trPr>
          <w:trHeight w:val="200"/>
        </w:trPr>
        <w:tc>
          <w:tcPr>
            <w:tcW w:w="2268" w:type="dxa"/>
          </w:tcPr>
          <w:p w14:paraId="02E0D9EE" w14:textId="77777777" w:rsidR="008A6898" w:rsidRDefault="008A6898" w:rsidP="006079A9">
            <w:pPr>
              <w:tabs>
                <w:tab w:val="right" w:pos="9026"/>
              </w:tabs>
              <w:suppressAutoHyphens/>
              <w:rPr>
                <w:sz w:val="16"/>
                <w:szCs w:val="16"/>
              </w:rPr>
            </w:pPr>
            <w:r>
              <w:rPr>
                <w:sz w:val="16"/>
                <w:szCs w:val="16"/>
              </w:rPr>
              <w:t>Type of weight used</w:t>
            </w:r>
          </w:p>
        </w:tc>
        <w:tc>
          <w:tcPr>
            <w:tcW w:w="2551" w:type="dxa"/>
          </w:tcPr>
          <w:p w14:paraId="07152B4C" w14:textId="77777777" w:rsidR="008A6898" w:rsidRDefault="008A6898" w:rsidP="006079A9">
            <w:pPr>
              <w:tabs>
                <w:tab w:val="right" w:pos="9026"/>
              </w:tabs>
              <w:suppressAutoHyphens/>
              <w:rPr>
                <w:sz w:val="16"/>
                <w:szCs w:val="16"/>
              </w:rPr>
            </w:pPr>
          </w:p>
        </w:tc>
      </w:tr>
      <w:tr w:rsidR="008A6898" w14:paraId="52B2C03E" w14:textId="77777777" w:rsidTr="002D7FF6">
        <w:trPr>
          <w:trHeight w:val="200"/>
        </w:trPr>
        <w:tc>
          <w:tcPr>
            <w:tcW w:w="2268" w:type="dxa"/>
          </w:tcPr>
          <w:p w14:paraId="4D16A175" w14:textId="77777777" w:rsidR="008A6898" w:rsidRDefault="008A6898" w:rsidP="006079A9">
            <w:pPr>
              <w:tabs>
                <w:tab w:val="right" w:pos="9026"/>
              </w:tabs>
              <w:suppressAutoHyphens/>
              <w:rPr>
                <w:sz w:val="16"/>
                <w:szCs w:val="16"/>
              </w:rPr>
            </w:pPr>
            <w:r>
              <w:rPr>
                <w:sz w:val="16"/>
                <w:szCs w:val="16"/>
              </w:rPr>
              <w:t>Method of measurement of Heel</w:t>
            </w:r>
          </w:p>
        </w:tc>
        <w:tc>
          <w:tcPr>
            <w:tcW w:w="2551" w:type="dxa"/>
          </w:tcPr>
          <w:p w14:paraId="783CE1E3" w14:textId="77777777" w:rsidR="008A6898" w:rsidRDefault="008A6898" w:rsidP="006079A9">
            <w:pPr>
              <w:tabs>
                <w:tab w:val="right" w:pos="9026"/>
              </w:tabs>
              <w:suppressAutoHyphens/>
              <w:rPr>
                <w:sz w:val="16"/>
                <w:szCs w:val="16"/>
              </w:rPr>
            </w:pPr>
            <w:r>
              <w:rPr>
                <w:sz w:val="16"/>
                <w:szCs w:val="16"/>
              </w:rPr>
              <w:t>Pendulum/Freeboard</w:t>
            </w:r>
          </w:p>
        </w:tc>
      </w:tr>
    </w:tbl>
    <w:p w14:paraId="2E85F140" w14:textId="77777777" w:rsidR="008A6898" w:rsidRDefault="008A6898" w:rsidP="008A6898">
      <w:pPr>
        <w:tabs>
          <w:tab w:val="right" w:pos="9026"/>
        </w:tabs>
        <w:suppressAutoHyphens/>
        <w:rPr>
          <w:rFonts w:cs="Arial"/>
          <w:b/>
          <w:sz w:val="16"/>
          <w:szCs w:val="16"/>
        </w:rPr>
      </w:pPr>
    </w:p>
    <w:p w14:paraId="003FA817" w14:textId="09DFF781" w:rsidR="008A6898" w:rsidRPr="000B7453" w:rsidRDefault="008A6898" w:rsidP="008A6898">
      <w:pPr>
        <w:tabs>
          <w:tab w:val="right" w:pos="9026"/>
        </w:tabs>
        <w:suppressAutoHyphens/>
        <w:rPr>
          <w:rFonts w:cs="Arial"/>
          <w:b/>
          <w:sz w:val="16"/>
          <w:szCs w:val="16"/>
        </w:rPr>
      </w:pPr>
      <w:r w:rsidRPr="000B7453">
        <w:rPr>
          <w:rFonts w:cs="Arial"/>
          <w:b/>
          <w:sz w:val="16"/>
          <w:szCs w:val="16"/>
        </w:rPr>
        <w:lastRenderedPageBreak/>
        <w:t>Heel Test Results</w:t>
      </w:r>
      <w:r w:rsidR="00240CBF">
        <w:rPr>
          <w:rFonts w:cs="Arial"/>
          <w:b/>
          <w:sz w:val="16"/>
          <w:szCs w:val="16"/>
        </w:rPr>
        <w:t xml:space="preserve"> (see also example below)</w:t>
      </w:r>
    </w:p>
    <w:p w14:paraId="25203C4B" w14:textId="77777777" w:rsidR="008A6898" w:rsidRPr="000B7453" w:rsidRDefault="008A6898" w:rsidP="008A6898">
      <w:pPr>
        <w:tabs>
          <w:tab w:val="right" w:pos="9026"/>
        </w:tabs>
        <w:suppressAutoHyphens/>
        <w:rPr>
          <w:rFonts w:cs="Arial"/>
          <w:b/>
          <w:sz w:val="16"/>
          <w:szCs w:val="16"/>
        </w:rPr>
      </w:pPr>
    </w:p>
    <w:p w14:paraId="60B5DD17" w14:textId="77777777" w:rsidR="008A6898" w:rsidRPr="000B7453" w:rsidRDefault="008A6898" w:rsidP="008A6898">
      <w:pPr>
        <w:tabs>
          <w:tab w:val="right" w:pos="9026"/>
        </w:tabs>
        <w:suppressAutoHyphens/>
        <w:rPr>
          <w:rFonts w:cs="Arial"/>
          <w:b/>
          <w:sz w:val="16"/>
          <w:szCs w:val="16"/>
        </w:rPr>
      </w:pPr>
      <w:r w:rsidRPr="000B7453">
        <w:rPr>
          <w:rFonts w:cs="Arial"/>
          <w:b/>
          <w:sz w:val="16"/>
          <w:szCs w:val="16"/>
        </w:rPr>
        <w:t>By Pendulum:</w:t>
      </w:r>
    </w:p>
    <w:p w14:paraId="3BEFAD66" w14:textId="77777777" w:rsidR="008A6898" w:rsidRPr="000B7453" w:rsidRDefault="008A6898" w:rsidP="008A6898">
      <w:pPr>
        <w:tabs>
          <w:tab w:val="right" w:pos="9026"/>
        </w:tabs>
        <w:suppressAutoHyphens/>
        <w:rPr>
          <w:rFonts w:cs="Arial"/>
          <w:bCs/>
          <w:sz w:val="16"/>
          <w:szCs w:val="16"/>
        </w:rPr>
      </w:pPr>
      <w:r w:rsidRPr="000B7453">
        <w:rPr>
          <w:rFonts w:cs="Arial"/>
          <w:bCs/>
          <w:sz w:val="16"/>
          <w:szCs w:val="16"/>
        </w:rPr>
        <w:t xml:space="preserve">Angle of Heel = tan </w:t>
      </w:r>
      <w:r w:rsidRPr="000B7453">
        <w:rPr>
          <w:rFonts w:ascii="Arial Bold" w:hAnsi="Arial Bold" w:cs="Arial"/>
          <w:bCs/>
          <w:sz w:val="22"/>
          <w:szCs w:val="22"/>
          <w:vertAlign w:val="superscript"/>
        </w:rPr>
        <w:t>-1</w:t>
      </w:r>
      <w:r w:rsidRPr="000B7453">
        <w:rPr>
          <w:rFonts w:cs="Arial"/>
          <w:bCs/>
          <w:sz w:val="22"/>
          <w:szCs w:val="22"/>
        </w:rPr>
        <w:t xml:space="preserve"> </w:t>
      </w:r>
      <m:oMath>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deflection</m:t>
            </m:r>
          </m:num>
          <m:den>
            <m:r>
              <w:rPr>
                <w:rFonts w:ascii="Cambria Math" w:hAnsi="Cambria Math" w:cs="Arial"/>
                <w:sz w:val="22"/>
                <w:szCs w:val="22"/>
              </w:rPr>
              <m:t>pendulum length</m:t>
            </m:r>
          </m:den>
        </m:f>
        <m:r>
          <w:rPr>
            <w:rFonts w:ascii="Cambria Math" w:hAnsi="Cambria Math" w:cs="Arial"/>
            <w:sz w:val="22"/>
            <w:szCs w:val="22"/>
          </w:rPr>
          <m:t xml:space="preserve"> )</m:t>
        </m:r>
      </m:oMath>
    </w:p>
    <w:p w14:paraId="74DBE710" w14:textId="77777777" w:rsidR="008A6898" w:rsidRDefault="008A6898" w:rsidP="008A6898">
      <w:pPr>
        <w:tabs>
          <w:tab w:val="right" w:pos="9026"/>
        </w:tabs>
        <w:suppressAutoHyphens/>
        <w:rPr>
          <w:rFonts w:cs="Arial"/>
          <w:b/>
          <w:sz w:val="16"/>
          <w:szCs w:val="16"/>
        </w:rPr>
      </w:pPr>
    </w:p>
    <w:p w14:paraId="333C35D1" w14:textId="77777777" w:rsidR="008A6898" w:rsidRPr="000B7453" w:rsidRDefault="008A6898" w:rsidP="008A6898">
      <w:pPr>
        <w:tabs>
          <w:tab w:val="right" w:pos="9026"/>
        </w:tabs>
        <w:suppressAutoHyphens/>
        <w:rPr>
          <w:rFonts w:cs="Arial"/>
          <w:bCs/>
          <w:sz w:val="16"/>
          <w:szCs w:val="16"/>
        </w:rPr>
      </w:pPr>
      <w:r w:rsidRPr="000B7453">
        <w:rPr>
          <w:rFonts w:cs="Arial"/>
          <w:bCs/>
          <w:sz w:val="16"/>
          <w:szCs w:val="16"/>
        </w:rPr>
        <w:t>Or</w:t>
      </w:r>
    </w:p>
    <w:p w14:paraId="27E96712" w14:textId="77777777" w:rsidR="008A6898" w:rsidRDefault="008A6898" w:rsidP="008A6898">
      <w:pPr>
        <w:tabs>
          <w:tab w:val="right" w:pos="9026"/>
        </w:tabs>
        <w:suppressAutoHyphens/>
        <w:rPr>
          <w:rFonts w:cs="Arial"/>
          <w:b/>
          <w:sz w:val="16"/>
          <w:szCs w:val="16"/>
        </w:rPr>
      </w:pPr>
    </w:p>
    <w:p w14:paraId="4023F6B4" w14:textId="77777777" w:rsidR="008A6898" w:rsidRPr="000B7453" w:rsidRDefault="008A6898" w:rsidP="008A6898">
      <w:pPr>
        <w:tabs>
          <w:tab w:val="right" w:pos="9026"/>
        </w:tabs>
        <w:suppressAutoHyphens/>
        <w:rPr>
          <w:rFonts w:cs="Arial"/>
          <w:b/>
          <w:sz w:val="16"/>
          <w:szCs w:val="16"/>
        </w:rPr>
      </w:pPr>
      <w:r w:rsidRPr="000B7453">
        <w:rPr>
          <w:rFonts w:cs="Arial"/>
          <w:b/>
          <w:sz w:val="16"/>
          <w:szCs w:val="16"/>
        </w:rPr>
        <w:t>By Freeboard measurement</w:t>
      </w:r>
    </w:p>
    <w:p w14:paraId="3EBC3713" w14:textId="77777777" w:rsidR="008A6898" w:rsidRPr="000B7453" w:rsidRDefault="008A6898" w:rsidP="008A6898">
      <w:pPr>
        <w:tabs>
          <w:tab w:val="right" w:pos="9026"/>
        </w:tabs>
        <w:suppressAutoHyphens/>
        <w:rPr>
          <w:rFonts w:cs="Arial"/>
          <w:b/>
          <w:sz w:val="16"/>
          <w:szCs w:val="16"/>
        </w:rPr>
      </w:pPr>
    </w:p>
    <w:p w14:paraId="5599AC04" w14:textId="77777777" w:rsidR="008A6898" w:rsidRPr="000B7453" w:rsidRDefault="008A6898" w:rsidP="008A6898">
      <w:pPr>
        <w:tabs>
          <w:tab w:val="right" w:pos="9026"/>
        </w:tabs>
        <w:suppressAutoHyphens/>
        <w:rPr>
          <w:rFonts w:cs="Arial"/>
          <w:b/>
          <w:sz w:val="16"/>
          <w:szCs w:val="16"/>
        </w:rPr>
      </w:pPr>
      <w:r w:rsidRPr="000B7453">
        <w:rPr>
          <w:rFonts w:cs="Arial"/>
          <w:b/>
          <w:sz w:val="16"/>
          <w:szCs w:val="16"/>
        </w:rPr>
        <w:t>Angle of Heel =</w:t>
      </w:r>
    </w:p>
    <w:p w14:paraId="036906AC" w14:textId="77777777" w:rsidR="008A6898" w:rsidRPr="000B7453" w:rsidRDefault="008A6898" w:rsidP="008A6898">
      <w:pPr>
        <w:tabs>
          <w:tab w:val="right" w:pos="9026"/>
        </w:tabs>
        <w:suppressAutoHyphens/>
        <w:rPr>
          <w:rFonts w:cs="Arial"/>
          <w:b/>
          <w:sz w:val="16"/>
          <w:szCs w:val="16"/>
        </w:rPr>
      </w:pPr>
    </w:p>
    <w:p w14:paraId="6F31B991" w14:textId="77777777" w:rsidR="008A6898" w:rsidRPr="00043F30" w:rsidRDefault="008A6898" w:rsidP="008A6898">
      <w:pPr>
        <w:tabs>
          <w:tab w:val="right" w:pos="9026"/>
        </w:tabs>
        <w:suppressAutoHyphens/>
        <w:rPr>
          <w:rFonts w:cs="Arial"/>
          <w:b/>
          <w:sz w:val="16"/>
          <w:szCs w:val="16"/>
          <w:lang w:val="fr-FR"/>
        </w:rPr>
      </w:pPr>
      <w:proofErr w:type="gramStart"/>
      <w:r w:rsidRPr="00043F30">
        <w:rPr>
          <w:rFonts w:cs="Arial"/>
          <w:b/>
          <w:sz w:val="16"/>
          <w:szCs w:val="16"/>
          <w:lang w:val="fr-FR"/>
        </w:rPr>
        <w:t>tan</w:t>
      </w:r>
      <w:proofErr w:type="gramEnd"/>
      <w:r w:rsidRPr="00043F30">
        <w:rPr>
          <w:rFonts w:cs="Arial"/>
          <w:b/>
          <w:sz w:val="16"/>
          <w:szCs w:val="16"/>
          <w:lang w:val="fr-FR"/>
        </w:rPr>
        <w:t xml:space="preserve"> </w:t>
      </w:r>
      <w:r w:rsidRPr="00043F30">
        <w:rPr>
          <w:rFonts w:ascii="Arial Bold" w:hAnsi="Arial Bold" w:cs="Arial"/>
          <w:b/>
          <w:sz w:val="16"/>
          <w:szCs w:val="16"/>
          <w:vertAlign w:val="superscript"/>
          <w:lang w:val="fr-FR"/>
        </w:rPr>
        <w:t>-1</w:t>
      </w:r>
      <w:r w:rsidRPr="00043F30">
        <w:rPr>
          <w:rFonts w:cs="Arial"/>
          <w:b/>
          <w:sz w:val="16"/>
          <w:szCs w:val="16"/>
          <w:lang w:val="fr-FR"/>
        </w:rPr>
        <w:t xml:space="preserve"> </w:t>
      </w:r>
      <m:oMath>
        <m:r>
          <m:rPr>
            <m:sty m:val="bi"/>
          </m:rPr>
          <w:rPr>
            <w:rFonts w:ascii="Cambria Math" w:hAnsi="Cambria Math" w:cs="Arial"/>
            <w:sz w:val="20"/>
            <w:szCs w:val="20"/>
            <w:lang w:val="fr-FR"/>
          </w:rPr>
          <m:t>(</m:t>
        </m:r>
        <m:f>
          <m:fPr>
            <m:ctrlPr>
              <w:rPr>
                <w:rFonts w:ascii="Cambria Math" w:hAnsi="Cambria Math" w:cs="Arial"/>
                <w:b/>
                <w:i/>
                <w:sz w:val="20"/>
                <w:szCs w:val="20"/>
              </w:rPr>
            </m:ctrlPr>
          </m:fPr>
          <m:num>
            <m:r>
              <m:rPr>
                <m:sty m:val="bi"/>
              </m:rPr>
              <w:rPr>
                <w:rFonts w:ascii="Cambria Math" w:hAnsi="Cambria Math" w:cs="Arial"/>
                <w:sz w:val="20"/>
                <w:szCs w:val="20"/>
              </w:rPr>
              <m:t>mean</m:t>
            </m:r>
            <m:r>
              <m:rPr>
                <m:sty m:val="bi"/>
              </m:rPr>
              <w:rPr>
                <w:rFonts w:ascii="Cambria Math" w:hAnsi="Cambria Math" w:cs="Arial"/>
                <w:sz w:val="20"/>
                <w:szCs w:val="20"/>
                <w:lang w:val="fr-FR"/>
              </w:rPr>
              <m:t xml:space="preserve"> </m:t>
            </m:r>
            <m:r>
              <m:rPr>
                <m:sty m:val="bi"/>
              </m:rPr>
              <w:rPr>
                <w:rFonts w:ascii="Cambria Math" w:hAnsi="Cambria Math" w:cs="Arial"/>
                <w:sz w:val="20"/>
                <w:szCs w:val="20"/>
              </w:rPr>
              <m:t>change</m:t>
            </m:r>
            <m:r>
              <m:rPr>
                <m:sty m:val="bi"/>
              </m:rPr>
              <w:rPr>
                <w:rFonts w:ascii="Cambria Math" w:hAnsi="Cambria Math" w:cs="Arial"/>
                <w:sz w:val="20"/>
                <w:szCs w:val="20"/>
                <w:lang w:val="fr-FR"/>
              </w:rPr>
              <m:t xml:space="preserve"> </m:t>
            </m:r>
            <m:r>
              <m:rPr>
                <m:sty m:val="bi"/>
              </m:rPr>
              <w:rPr>
                <w:rFonts w:ascii="Cambria Math" w:hAnsi="Cambria Math" w:cs="Arial"/>
                <w:sz w:val="20"/>
                <w:szCs w:val="20"/>
              </w:rPr>
              <m:t>in</m:t>
            </m:r>
            <m:r>
              <m:rPr>
                <m:sty m:val="bi"/>
              </m:rPr>
              <w:rPr>
                <w:rFonts w:ascii="Cambria Math" w:hAnsi="Cambria Math" w:cs="Arial"/>
                <w:sz w:val="20"/>
                <w:szCs w:val="20"/>
                <w:lang w:val="fr-FR"/>
              </w:rPr>
              <m:t xml:space="preserve"> </m:t>
            </m:r>
            <m:r>
              <m:rPr>
                <m:sty m:val="bi"/>
              </m:rPr>
              <w:rPr>
                <w:rFonts w:ascii="Cambria Math" w:hAnsi="Cambria Math" w:cs="Arial"/>
                <w:sz w:val="20"/>
                <w:szCs w:val="20"/>
              </w:rPr>
              <m:t>freeboard</m:t>
            </m:r>
            <m:r>
              <m:rPr>
                <m:sty m:val="bi"/>
              </m:rPr>
              <w:rPr>
                <w:rFonts w:ascii="Cambria Math" w:hAnsi="Cambria Math" w:cs="Arial"/>
                <w:sz w:val="20"/>
                <w:szCs w:val="20"/>
                <w:lang w:val="fr-FR"/>
              </w:rPr>
              <m:t xml:space="preserve"> </m:t>
            </m:r>
            <m:r>
              <m:rPr>
                <m:sty m:val="bi"/>
              </m:rPr>
              <w:rPr>
                <w:rFonts w:ascii="Cambria Math" w:hAnsi="Cambria Math" w:cs="Arial"/>
                <w:sz w:val="20"/>
                <w:szCs w:val="20"/>
              </w:rPr>
              <m:t>from</m:t>
            </m:r>
            <m:r>
              <m:rPr>
                <m:sty m:val="bi"/>
              </m:rPr>
              <w:rPr>
                <w:rFonts w:ascii="Cambria Math" w:hAnsi="Cambria Math" w:cs="Arial"/>
                <w:sz w:val="20"/>
                <w:szCs w:val="20"/>
                <w:lang w:val="fr-FR"/>
              </w:rPr>
              <m:t xml:space="preserve"> </m:t>
            </m:r>
            <m:r>
              <m:rPr>
                <m:sty m:val="bi"/>
              </m:rPr>
              <w:rPr>
                <w:rFonts w:ascii="Cambria Math" w:hAnsi="Cambria Math" w:cs="Arial"/>
                <w:sz w:val="20"/>
                <w:szCs w:val="20"/>
              </w:rPr>
              <m:t>upright</m:t>
            </m:r>
          </m:num>
          <m:den>
            <m:r>
              <m:rPr>
                <m:sty m:val="bi"/>
              </m:rPr>
              <w:rPr>
                <w:rFonts w:ascii="Cambria Math" w:hAnsi="Cambria Math" w:cs="Arial"/>
                <w:sz w:val="20"/>
                <w:szCs w:val="20"/>
                <w:lang w:val="fr-FR"/>
              </w:rPr>
              <m:t>(</m:t>
            </m:r>
            <m:f>
              <m:fPr>
                <m:ctrlPr>
                  <w:rPr>
                    <w:rFonts w:ascii="Cambria Math" w:hAnsi="Cambria Math" w:cs="Arial"/>
                    <w:b/>
                    <w:i/>
                    <w:sz w:val="20"/>
                    <w:szCs w:val="20"/>
                  </w:rPr>
                </m:ctrlPr>
              </m:fPr>
              <m:num>
                <m:r>
                  <m:rPr>
                    <m:sty m:val="bi"/>
                  </m:rPr>
                  <w:rPr>
                    <w:rFonts w:ascii="Cambria Math" w:hAnsi="Cambria Math" w:cs="Arial"/>
                    <w:sz w:val="20"/>
                    <w:szCs w:val="20"/>
                  </w:rPr>
                  <m:t>b</m:t>
                </m:r>
              </m:num>
              <m:den>
                <m:r>
                  <m:rPr>
                    <m:sty m:val="bi"/>
                  </m:rPr>
                  <w:rPr>
                    <w:rFonts w:ascii="Cambria Math" w:hAnsi="Cambria Math" w:cs="Arial"/>
                    <w:sz w:val="20"/>
                    <w:szCs w:val="20"/>
                    <w:lang w:val="fr-FR"/>
                  </w:rPr>
                  <m:t xml:space="preserve">  </m:t>
                </m:r>
                <m:r>
                  <m:rPr>
                    <m:sty m:val="bi"/>
                  </m:rPr>
                  <w:rPr>
                    <w:rFonts w:ascii="Cambria Math" w:hAnsi="Cambria Math" w:cs="Arial"/>
                    <w:sz w:val="20"/>
                    <w:szCs w:val="20"/>
                  </w:rPr>
                  <m:t>2</m:t>
                </m:r>
              </m:den>
            </m:f>
            <m:r>
              <m:rPr>
                <m:sty m:val="bi"/>
              </m:rPr>
              <w:rPr>
                <w:rFonts w:ascii="Cambria Math" w:hAnsi="Cambria Math" w:cs="Arial"/>
                <w:sz w:val="20"/>
                <w:szCs w:val="20"/>
                <w:lang w:val="fr-FR"/>
              </w:rPr>
              <m:t xml:space="preserve">  )</m:t>
            </m:r>
          </m:den>
        </m:f>
        <m:r>
          <m:rPr>
            <m:sty m:val="bi"/>
          </m:rPr>
          <w:rPr>
            <w:rFonts w:ascii="Cambria Math" w:hAnsi="Cambria Math" w:cs="Arial"/>
            <w:sz w:val="20"/>
            <w:szCs w:val="20"/>
            <w:lang w:val="fr-FR"/>
          </w:rPr>
          <m:t xml:space="preserve"> )</m:t>
        </m:r>
      </m:oMath>
    </w:p>
    <w:p w14:paraId="61A8DBA5" w14:textId="77777777" w:rsidR="008A6898" w:rsidRPr="00043F30" w:rsidRDefault="008A6898" w:rsidP="008A6898">
      <w:pPr>
        <w:tabs>
          <w:tab w:val="right" w:pos="9026"/>
        </w:tabs>
        <w:suppressAutoHyphens/>
        <w:rPr>
          <w:rFonts w:cs="Arial"/>
          <w:b/>
          <w:sz w:val="16"/>
          <w:szCs w:val="16"/>
          <w:lang w:val="fr-FR"/>
        </w:rPr>
      </w:pPr>
    </w:p>
    <w:p w14:paraId="25FF3F68" w14:textId="77777777" w:rsidR="008A6898" w:rsidRPr="000B7453" w:rsidRDefault="008A6898" w:rsidP="008A6898">
      <w:pPr>
        <w:tabs>
          <w:tab w:val="right" w:pos="9026"/>
        </w:tabs>
        <w:suppressAutoHyphens/>
        <w:rPr>
          <w:rFonts w:cs="Arial"/>
          <w:b/>
          <w:sz w:val="16"/>
          <w:szCs w:val="16"/>
        </w:rPr>
      </w:pPr>
      <w:r w:rsidRPr="000B7453">
        <w:rPr>
          <w:rFonts w:cs="Arial"/>
          <w:b/>
          <w:sz w:val="16"/>
          <w:szCs w:val="16"/>
        </w:rPr>
        <w:t>(b = breadth)</w:t>
      </w:r>
    </w:p>
    <w:p w14:paraId="4C3032ED" w14:textId="77777777" w:rsidR="008A6898" w:rsidRDefault="008A6898" w:rsidP="008A6898">
      <w:pPr>
        <w:tabs>
          <w:tab w:val="right" w:pos="9026"/>
        </w:tabs>
        <w:suppressAutoHyphens/>
        <w:rPr>
          <w:rFonts w:cs="Arial"/>
          <w:b/>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3"/>
        <w:gridCol w:w="1843"/>
      </w:tblGrid>
      <w:tr w:rsidR="008A6898" w14:paraId="2D9F8B16" w14:textId="77777777" w:rsidTr="006C0CF6">
        <w:trPr>
          <w:trHeight w:val="200"/>
        </w:trPr>
        <w:tc>
          <w:tcPr>
            <w:tcW w:w="2253" w:type="dxa"/>
          </w:tcPr>
          <w:p w14:paraId="701E8623" w14:textId="77777777" w:rsidR="008A6898" w:rsidRPr="00B068A1" w:rsidRDefault="008A6898" w:rsidP="006079A9">
            <w:pPr>
              <w:tabs>
                <w:tab w:val="right" w:pos="9026"/>
              </w:tabs>
              <w:suppressAutoHyphens/>
              <w:rPr>
                <w:rFonts w:cs="Arial"/>
                <w:b/>
                <w:sz w:val="16"/>
                <w:szCs w:val="16"/>
              </w:rPr>
            </w:pPr>
            <w:r>
              <w:rPr>
                <w:rFonts w:cs="Arial"/>
                <w:b/>
                <w:sz w:val="16"/>
                <w:szCs w:val="16"/>
              </w:rPr>
              <w:t>Angle of Heel</w:t>
            </w:r>
          </w:p>
        </w:tc>
        <w:tc>
          <w:tcPr>
            <w:tcW w:w="1843" w:type="dxa"/>
          </w:tcPr>
          <w:p w14:paraId="5E0CD6F6" w14:textId="77777777" w:rsidR="008A6898" w:rsidRPr="00B068A1" w:rsidRDefault="008A6898" w:rsidP="006079A9">
            <w:pPr>
              <w:tabs>
                <w:tab w:val="right" w:pos="9026"/>
              </w:tabs>
              <w:suppressAutoHyphens/>
              <w:rPr>
                <w:rFonts w:cs="Arial"/>
                <w:b/>
                <w:sz w:val="16"/>
                <w:szCs w:val="16"/>
              </w:rPr>
            </w:pPr>
            <w:r>
              <w:rPr>
                <w:rFonts w:cs="Arial"/>
                <w:b/>
                <w:sz w:val="16"/>
                <w:szCs w:val="16"/>
              </w:rPr>
              <w:t xml:space="preserve">            </w:t>
            </w:r>
          </w:p>
        </w:tc>
      </w:tr>
      <w:tr w:rsidR="008A6898" w14:paraId="279668D8" w14:textId="77777777" w:rsidTr="006C0CF6">
        <w:trPr>
          <w:trHeight w:val="200"/>
        </w:trPr>
        <w:tc>
          <w:tcPr>
            <w:tcW w:w="2253" w:type="dxa"/>
          </w:tcPr>
          <w:p w14:paraId="5CA79E29" w14:textId="77777777" w:rsidR="008A6898" w:rsidRDefault="008A6898" w:rsidP="006079A9">
            <w:pPr>
              <w:tabs>
                <w:tab w:val="right" w:pos="9026"/>
              </w:tabs>
              <w:suppressAutoHyphens/>
              <w:rPr>
                <w:sz w:val="16"/>
                <w:szCs w:val="16"/>
              </w:rPr>
            </w:pPr>
            <w:r>
              <w:rPr>
                <w:sz w:val="16"/>
                <w:szCs w:val="16"/>
              </w:rPr>
              <w:t>Freeboard Port</w:t>
            </w:r>
          </w:p>
        </w:tc>
        <w:tc>
          <w:tcPr>
            <w:tcW w:w="1843" w:type="dxa"/>
          </w:tcPr>
          <w:p w14:paraId="256B7C90" w14:textId="77777777" w:rsidR="008A6898" w:rsidRDefault="008A6898" w:rsidP="006079A9">
            <w:pPr>
              <w:tabs>
                <w:tab w:val="right" w:pos="9026"/>
              </w:tabs>
              <w:suppressAutoHyphens/>
              <w:rPr>
                <w:sz w:val="16"/>
                <w:szCs w:val="16"/>
              </w:rPr>
            </w:pPr>
          </w:p>
        </w:tc>
      </w:tr>
      <w:tr w:rsidR="008A6898" w14:paraId="33D4B786" w14:textId="77777777" w:rsidTr="006C0CF6">
        <w:trPr>
          <w:trHeight w:val="200"/>
        </w:trPr>
        <w:tc>
          <w:tcPr>
            <w:tcW w:w="2253" w:type="dxa"/>
          </w:tcPr>
          <w:p w14:paraId="5040F9B7" w14:textId="77777777" w:rsidR="008A6898" w:rsidRDefault="008A6898" w:rsidP="006079A9">
            <w:pPr>
              <w:tabs>
                <w:tab w:val="right" w:pos="9026"/>
              </w:tabs>
              <w:suppressAutoHyphens/>
              <w:rPr>
                <w:sz w:val="16"/>
                <w:szCs w:val="16"/>
              </w:rPr>
            </w:pPr>
            <w:r>
              <w:rPr>
                <w:sz w:val="16"/>
                <w:szCs w:val="16"/>
              </w:rPr>
              <w:t>Freeboard Starboard</w:t>
            </w:r>
          </w:p>
        </w:tc>
        <w:tc>
          <w:tcPr>
            <w:tcW w:w="1843" w:type="dxa"/>
          </w:tcPr>
          <w:p w14:paraId="67B8B3C0" w14:textId="77777777" w:rsidR="008A6898" w:rsidRDefault="008A6898" w:rsidP="006079A9">
            <w:pPr>
              <w:tabs>
                <w:tab w:val="right" w:pos="9026"/>
              </w:tabs>
              <w:suppressAutoHyphens/>
              <w:rPr>
                <w:sz w:val="16"/>
                <w:szCs w:val="16"/>
              </w:rPr>
            </w:pPr>
          </w:p>
        </w:tc>
      </w:tr>
    </w:tbl>
    <w:p w14:paraId="0291634E" w14:textId="77777777" w:rsidR="008A6898" w:rsidRDefault="008A6898" w:rsidP="008A6898">
      <w:pPr>
        <w:tabs>
          <w:tab w:val="right" w:pos="9026"/>
        </w:tabs>
        <w:suppressAutoHyphens/>
        <w:rPr>
          <w:rFonts w:cs="Arial"/>
          <w:b/>
          <w:szCs w:val="24"/>
        </w:rPr>
      </w:pPr>
    </w:p>
    <w:p w14:paraId="2305B81E" w14:textId="02D1A0B1" w:rsidR="00722151" w:rsidRPr="004752EA" w:rsidRDefault="00722151" w:rsidP="00722151">
      <w:pPr>
        <w:rPr>
          <w:sz w:val="20"/>
          <w:szCs w:val="20"/>
        </w:rPr>
      </w:pPr>
      <w:r w:rsidRPr="004752EA">
        <w:rPr>
          <w:sz w:val="20"/>
          <w:szCs w:val="20"/>
        </w:rPr>
        <w:t xml:space="preserve">The </w:t>
      </w:r>
      <w:r w:rsidR="004752EA" w:rsidRPr="004752EA">
        <w:rPr>
          <w:sz w:val="20"/>
          <w:szCs w:val="20"/>
        </w:rPr>
        <w:t>Vessel passes the test i</w:t>
      </w:r>
      <w:r w:rsidRPr="004752EA">
        <w:rPr>
          <w:sz w:val="20"/>
          <w:szCs w:val="20"/>
        </w:rPr>
        <w:t xml:space="preserve">f </w:t>
      </w:r>
      <w:r w:rsidR="004752EA" w:rsidRPr="004752EA">
        <w:rPr>
          <w:sz w:val="20"/>
          <w:szCs w:val="20"/>
        </w:rPr>
        <w:t>t</w:t>
      </w:r>
      <w:r w:rsidRPr="004752EA">
        <w:rPr>
          <w:sz w:val="20"/>
          <w:szCs w:val="20"/>
        </w:rPr>
        <w:t xml:space="preserve">he angle of heel does not exceed 7 degrees and in the case of a vessel with a watertight weather deck extending from stem to stern, the freeboard to deck is not less than 75mm at any point; or </w:t>
      </w:r>
    </w:p>
    <w:p w14:paraId="2D752C65" w14:textId="77777777" w:rsidR="00722151" w:rsidRPr="004752EA" w:rsidRDefault="00722151" w:rsidP="00722151">
      <w:pPr>
        <w:pStyle w:val="ListParagraph"/>
        <w:ind w:left="1704"/>
        <w:rPr>
          <w:sz w:val="20"/>
          <w:szCs w:val="20"/>
        </w:rPr>
      </w:pPr>
    </w:p>
    <w:p w14:paraId="69CB324C" w14:textId="36855645" w:rsidR="001C1529" w:rsidRDefault="00722151" w:rsidP="00722151">
      <w:pPr>
        <w:tabs>
          <w:tab w:val="right" w:pos="9026"/>
        </w:tabs>
        <w:suppressAutoHyphens/>
        <w:rPr>
          <w:sz w:val="20"/>
          <w:szCs w:val="20"/>
        </w:rPr>
      </w:pPr>
      <w:r w:rsidRPr="004752EA">
        <w:rPr>
          <w:sz w:val="20"/>
          <w:szCs w:val="20"/>
        </w:rPr>
        <w:t xml:space="preserve">if unable to meet the criteria </w:t>
      </w:r>
      <w:r w:rsidR="004752EA">
        <w:rPr>
          <w:sz w:val="20"/>
          <w:szCs w:val="20"/>
        </w:rPr>
        <w:t>above,</w:t>
      </w:r>
      <w:r w:rsidRPr="004752EA">
        <w:rPr>
          <w:sz w:val="20"/>
          <w:szCs w:val="20"/>
        </w:rPr>
        <w:t xml:space="preserve"> the angle of heel may exceed 7 degrees, but should not exceed 10 degrees, if the freeboard in the heeled condition is in accordance with that required by Annex 8 of MSN1871 Amendment No.2 in the upright condition</w:t>
      </w:r>
      <w:r w:rsidR="001C1529">
        <w:rPr>
          <w:sz w:val="20"/>
          <w:szCs w:val="20"/>
        </w:rPr>
        <w:t>.</w:t>
      </w:r>
    </w:p>
    <w:p w14:paraId="71A49376" w14:textId="77777777" w:rsidR="001C1529" w:rsidRDefault="001C1529" w:rsidP="00722151">
      <w:pPr>
        <w:tabs>
          <w:tab w:val="right" w:pos="9026"/>
        </w:tabs>
        <w:suppressAutoHyphens/>
        <w:rPr>
          <w:sz w:val="20"/>
          <w:szCs w:val="20"/>
        </w:rPr>
      </w:pPr>
    </w:p>
    <w:p w14:paraId="1E9B4FBA" w14:textId="63B6F0D2" w:rsidR="008A6898" w:rsidRPr="007B53AF" w:rsidRDefault="001C1529" w:rsidP="00722151">
      <w:pPr>
        <w:tabs>
          <w:tab w:val="right" w:pos="9026"/>
        </w:tabs>
        <w:suppressAutoHyphens/>
        <w:rPr>
          <w:rFonts w:cs="Arial"/>
          <w:b/>
          <w:bCs/>
          <w:sz w:val="16"/>
          <w:szCs w:val="16"/>
        </w:rPr>
      </w:pPr>
      <w:r w:rsidRPr="007B53AF">
        <w:rPr>
          <w:b/>
          <w:bCs/>
          <w:sz w:val="20"/>
          <w:szCs w:val="20"/>
        </w:rPr>
        <w:t xml:space="preserve">If the vessel </w:t>
      </w:r>
      <w:r w:rsidR="007B53AF" w:rsidRPr="007B53AF">
        <w:rPr>
          <w:b/>
          <w:bCs/>
          <w:sz w:val="20"/>
          <w:szCs w:val="20"/>
        </w:rPr>
        <w:t>does not pass either of these requirements, the MCA must be contacted to discuss remedial action.</w:t>
      </w:r>
      <w:r w:rsidR="008A6898" w:rsidRPr="007B53AF">
        <w:rPr>
          <w:rFonts w:cs="Arial"/>
          <w:b/>
          <w:bCs/>
          <w:sz w:val="16"/>
          <w:szCs w:val="16"/>
        </w:rPr>
        <w:tab/>
      </w:r>
    </w:p>
    <w:p w14:paraId="4A1C3CB6" w14:textId="77777777" w:rsidR="002E0A43" w:rsidRPr="00247B5C" w:rsidRDefault="002E0A43" w:rsidP="002E0A43">
      <w:pPr>
        <w:pStyle w:val="NormalWeb"/>
        <w:spacing w:before="0" w:beforeAutospacing="0" w:after="0" w:afterAutospacing="0"/>
        <w:rPr>
          <w:rFonts w:cs="Arial"/>
          <w:color w:val="auto"/>
          <w:sz w:val="16"/>
          <w:szCs w:val="16"/>
        </w:rPr>
      </w:pPr>
    </w:p>
    <w:p w14:paraId="1933AABC" w14:textId="77777777" w:rsidR="00240CBF" w:rsidRDefault="00240CBF" w:rsidP="00240CBF">
      <w:pPr>
        <w:tabs>
          <w:tab w:val="right" w:pos="9026"/>
        </w:tabs>
        <w:suppressAutoHyphens/>
        <w:rPr>
          <w:rFonts w:cs="Arial"/>
          <w:b/>
          <w:szCs w:val="24"/>
        </w:rPr>
      </w:pPr>
    </w:p>
    <w:p w14:paraId="6E29A631" w14:textId="77777777" w:rsidR="00240CBF" w:rsidRPr="00247B5C" w:rsidRDefault="00240CBF" w:rsidP="00240CBF">
      <w:pPr>
        <w:tabs>
          <w:tab w:val="right" w:pos="9026"/>
        </w:tabs>
        <w:suppressAutoHyphens/>
        <w:rPr>
          <w:rFonts w:cs="Arial"/>
          <w:sz w:val="16"/>
          <w:szCs w:val="16"/>
        </w:rPr>
      </w:pPr>
      <w:r>
        <w:rPr>
          <w:rFonts w:cs="Arial"/>
          <w:b/>
          <w:noProof/>
          <w:sz w:val="16"/>
          <w:szCs w:val="16"/>
        </w:rPr>
        <mc:AlternateContent>
          <mc:Choice Requires="wps">
            <w:drawing>
              <wp:anchor distT="0" distB="0" distL="114300" distR="114300" simplePos="0" relativeHeight="251658240" behindDoc="0" locked="0" layoutInCell="1" allowOverlap="1" wp14:anchorId="2A989F66" wp14:editId="3C27DCFA">
                <wp:simplePos x="0" y="0"/>
                <wp:positionH relativeFrom="column">
                  <wp:posOffset>-12700</wp:posOffset>
                </wp:positionH>
                <wp:positionV relativeFrom="paragraph">
                  <wp:posOffset>40005</wp:posOffset>
                </wp:positionV>
                <wp:extent cx="6432550" cy="1905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432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8DA8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pt,3.15pt" to="50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" strokecolor="black [3040]"/>
            </w:pict>
          </mc:Fallback>
        </mc:AlternateContent>
      </w:r>
      <w:r w:rsidRPr="00247B5C">
        <w:rPr>
          <w:rFonts w:cs="Arial"/>
          <w:b/>
          <w:sz w:val="16"/>
          <w:szCs w:val="16"/>
        </w:rPr>
        <w:tab/>
      </w:r>
    </w:p>
    <w:p w14:paraId="4ED992F9" w14:textId="77777777" w:rsidR="00240CBF" w:rsidRDefault="00240CBF" w:rsidP="00240CBF">
      <w:pPr>
        <w:rPr>
          <w:sz w:val="20"/>
          <w:szCs w:val="20"/>
          <w:u w:val="single"/>
        </w:rPr>
      </w:pPr>
    </w:p>
    <w:p w14:paraId="0BE826F6" w14:textId="77777777" w:rsidR="00240CBF" w:rsidRPr="000B2572" w:rsidRDefault="00240CBF" w:rsidP="00240CBF">
      <w:pPr>
        <w:rPr>
          <w:sz w:val="20"/>
          <w:szCs w:val="20"/>
          <w:u w:val="single"/>
        </w:rPr>
      </w:pPr>
      <w:r w:rsidRPr="000B2572">
        <w:rPr>
          <w:sz w:val="20"/>
          <w:szCs w:val="20"/>
          <w:u w:val="single"/>
        </w:rPr>
        <w:t>FB Heel Test example:</w:t>
      </w:r>
    </w:p>
    <w:p w14:paraId="642B704D" w14:textId="77777777" w:rsidR="00240CBF" w:rsidRPr="000B2572" w:rsidRDefault="00240CBF" w:rsidP="00240CBF">
      <w:pPr>
        <w:rPr>
          <w:sz w:val="20"/>
          <w:szCs w:val="20"/>
        </w:rPr>
      </w:pPr>
    </w:p>
    <w:p w14:paraId="71801801" w14:textId="77777777" w:rsidR="00240CBF" w:rsidRPr="000B2572" w:rsidRDefault="00240CBF" w:rsidP="00240CBF">
      <w:pPr>
        <w:rPr>
          <w:sz w:val="20"/>
          <w:szCs w:val="20"/>
        </w:rPr>
      </w:pPr>
      <w:r w:rsidRPr="000B2572">
        <w:rPr>
          <w:sz w:val="20"/>
          <w:szCs w:val="20"/>
        </w:rPr>
        <w:t>L = 6m; B = 2m</w:t>
      </w:r>
    </w:p>
    <w:p w14:paraId="5A25DCFE" w14:textId="77777777" w:rsidR="00240CBF" w:rsidRPr="000B2572" w:rsidRDefault="00240CBF" w:rsidP="00240CBF">
      <w:pPr>
        <w:rPr>
          <w:sz w:val="20"/>
          <w:szCs w:val="20"/>
        </w:rPr>
      </w:pPr>
    </w:p>
    <w:p w14:paraId="799BD536" w14:textId="77777777" w:rsidR="00240CBF" w:rsidRPr="000B2572" w:rsidRDefault="00240CBF" w:rsidP="00240CBF">
      <w:pPr>
        <w:rPr>
          <w:sz w:val="20"/>
          <w:szCs w:val="20"/>
        </w:rPr>
      </w:pPr>
      <w:r w:rsidRPr="000B2572">
        <w:rPr>
          <w:sz w:val="20"/>
          <w:szCs w:val="20"/>
        </w:rPr>
        <w:t>Vessel upright: Fb = 400mm (Port &amp; Stbd)</w:t>
      </w:r>
    </w:p>
    <w:p w14:paraId="6A4F69C2" w14:textId="77777777" w:rsidR="00240CBF" w:rsidRPr="000B2572" w:rsidRDefault="00240CBF" w:rsidP="00240CBF">
      <w:pPr>
        <w:rPr>
          <w:sz w:val="20"/>
          <w:szCs w:val="20"/>
        </w:rPr>
      </w:pPr>
    </w:p>
    <w:p w14:paraId="03991C1C" w14:textId="77777777" w:rsidR="00240CBF" w:rsidRPr="000B2572" w:rsidRDefault="00240CBF" w:rsidP="00240CBF">
      <w:pPr>
        <w:rPr>
          <w:sz w:val="20"/>
          <w:szCs w:val="20"/>
        </w:rPr>
      </w:pPr>
      <w:r w:rsidRPr="000B2572">
        <w:rPr>
          <w:sz w:val="20"/>
          <w:szCs w:val="20"/>
        </w:rPr>
        <w:t>Weight on one side: Fb = 360mm &amp; 440mm</w:t>
      </w:r>
    </w:p>
    <w:p w14:paraId="23D80F7A" w14:textId="77777777" w:rsidR="00240CBF" w:rsidRPr="000B2572" w:rsidRDefault="00240CBF" w:rsidP="00240CBF">
      <w:pPr>
        <w:rPr>
          <w:sz w:val="20"/>
          <w:szCs w:val="20"/>
        </w:rPr>
      </w:pPr>
    </w:p>
    <w:p w14:paraId="32D682BA" w14:textId="77777777" w:rsidR="00240CBF" w:rsidRPr="000B2572" w:rsidRDefault="00240CBF" w:rsidP="00240CBF">
      <w:pPr>
        <w:rPr>
          <w:sz w:val="20"/>
          <w:szCs w:val="20"/>
        </w:rPr>
      </w:pPr>
      <w:r w:rsidRPr="000B2572">
        <w:rPr>
          <w:sz w:val="20"/>
          <w:szCs w:val="20"/>
        </w:rPr>
        <w:t>Mean change in Fb = 40mm</w:t>
      </w:r>
    </w:p>
    <w:p w14:paraId="6A61F761" w14:textId="77777777" w:rsidR="00240CBF" w:rsidRPr="00113257" w:rsidRDefault="00554743" w:rsidP="00240CBF">
      <w:pPr>
        <w:rPr>
          <w:rFonts w:eastAsiaTheme="minorEastAsia"/>
        </w:rPr>
      </w:pPr>
      <m:oMathPara>
        <m:oMath>
          <m:f>
            <m:fPr>
              <m:ctrlPr>
                <w:rPr>
                  <w:rFonts w:ascii="Cambria Math" w:hAnsi="Cambria Math"/>
                  <w:i/>
                </w:rPr>
              </m:ctrlPr>
            </m:fPr>
            <m:num>
              <m:r>
                <w:rPr>
                  <w:rFonts w:ascii="Cambria Math" w:hAnsi="Cambria Math"/>
                </w:rPr>
                <m:t>Mean change in Fb</m:t>
              </m:r>
            </m:num>
            <m:den>
              <m:f>
                <m:fPr>
                  <m:ctrlPr>
                    <w:rPr>
                      <w:rFonts w:ascii="Cambria Math" w:hAnsi="Cambria Math"/>
                      <w:i/>
                    </w:rPr>
                  </m:ctrlPr>
                </m:fPr>
                <m:num>
                  <m:r>
                    <w:rPr>
                      <w:rFonts w:ascii="Cambria Math" w:hAnsi="Cambria Math"/>
                    </w:rPr>
                    <m:t>b</m:t>
                  </m:r>
                </m:num>
                <m:den>
                  <m:r>
                    <w:rPr>
                      <w:rFonts w:ascii="Cambria Math" w:hAnsi="Cambria Math"/>
                    </w:rPr>
                    <m:t>2</m:t>
                  </m:r>
                </m:den>
              </m:f>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40</m:t>
                  </m:r>
                </m:num>
                <m:den>
                  <m:d>
                    <m:dPr>
                      <m:ctrlPr>
                        <w:rPr>
                          <w:rFonts w:ascii="Cambria Math" w:hAnsi="Cambria Math"/>
                          <w:i/>
                        </w:rPr>
                      </m:ctrlPr>
                    </m:dPr>
                    <m:e>
                      <m:f>
                        <m:fPr>
                          <m:ctrlPr>
                            <w:rPr>
                              <w:rFonts w:ascii="Cambria Math" w:hAnsi="Cambria Math"/>
                              <w:i/>
                            </w:rPr>
                          </m:ctrlPr>
                        </m:fPr>
                        <m:num>
                          <m:r>
                            <w:rPr>
                              <w:rFonts w:ascii="Cambria Math" w:hAnsi="Cambria Math"/>
                            </w:rPr>
                            <m:t>2000</m:t>
                          </m:r>
                        </m:num>
                        <m:den>
                          <m:r>
                            <w:rPr>
                              <w:rFonts w:ascii="Cambria Math" w:hAnsi="Cambria Math"/>
                            </w:rPr>
                            <m:t>2</m:t>
                          </m:r>
                        </m:den>
                      </m:f>
                    </m:e>
                  </m:d>
                </m:den>
              </m:f>
            </m:e>
          </m:d>
          <m:r>
            <w:rPr>
              <w:rFonts w:ascii="Cambria Math" w:hAnsi="Cambria Math"/>
            </w:rPr>
            <m:t>=0.04</m:t>
          </m:r>
        </m:oMath>
      </m:oMathPara>
    </w:p>
    <w:p w14:paraId="4B5C2DF6" w14:textId="77777777" w:rsidR="00240CBF" w:rsidRPr="00113257" w:rsidRDefault="00554743" w:rsidP="00240CBF">
      <w:pPr>
        <w:rPr>
          <w:rFonts w:eastAsiaTheme="minorEastAsia"/>
        </w:rPr>
      </w:pPr>
      <m:oMathPara>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r>
                <w:rPr>
                  <w:rFonts w:ascii="Cambria Math" w:eastAsiaTheme="minorEastAsia" w:hAnsi="Cambria Math"/>
                </w:rPr>
                <m:t>0.04=2.29°</m:t>
              </m:r>
            </m:e>
          </m:func>
        </m:oMath>
      </m:oMathPara>
    </w:p>
    <w:p w14:paraId="2A5C1B86" w14:textId="77777777" w:rsidR="00240CBF" w:rsidRPr="00247B5C" w:rsidRDefault="00240CBF" w:rsidP="00240CBF">
      <w:pPr>
        <w:pStyle w:val="NormalWeb"/>
        <w:spacing w:before="0" w:beforeAutospacing="0" w:after="0" w:afterAutospacing="0"/>
        <w:rPr>
          <w:rFonts w:cs="Arial"/>
          <w:color w:val="auto"/>
          <w:sz w:val="16"/>
          <w:szCs w:val="16"/>
        </w:rPr>
      </w:pPr>
    </w:p>
    <w:p w14:paraId="2AEF0507" w14:textId="116F030A" w:rsidR="00055F2D" w:rsidRDefault="00055F2D">
      <w:pPr>
        <w:spacing w:after="200" w:line="276" w:lineRule="auto"/>
        <w:rPr>
          <w:rFonts w:cs="Arial"/>
        </w:rPr>
      </w:pPr>
      <w:r>
        <w:rPr>
          <w:rFonts w:cs="Arial"/>
        </w:rPr>
        <w:br w:type="page"/>
      </w:r>
    </w:p>
    <w:p w14:paraId="5777EAFD" w14:textId="4A2FCCEF" w:rsidR="006A0296" w:rsidRPr="00E306EE" w:rsidRDefault="006A0296" w:rsidP="006A0296">
      <w:pPr>
        <w:pStyle w:val="Heading1"/>
        <w:rPr>
          <w:rFonts w:ascii="Arial Bold" w:hAnsi="Arial Bold" w:cs="Arial"/>
          <w:b/>
          <w:bCs/>
          <w:caps/>
          <w:color w:val="auto"/>
          <w:sz w:val="24"/>
          <w:szCs w:val="24"/>
        </w:rPr>
      </w:pPr>
      <w:r>
        <w:rPr>
          <w:rFonts w:ascii="Arial Bold" w:hAnsi="Arial Bold" w:cs="Arial"/>
          <w:b/>
          <w:bCs/>
          <w:caps/>
          <w:color w:val="auto"/>
          <w:sz w:val="24"/>
          <w:szCs w:val="24"/>
        </w:rPr>
        <w:lastRenderedPageBreak/>
        <w:t xml:space="preserve">ANNEX A - Conducting </w:t>
      </w:r>
      <w:r w:rsidRPr="00E306EE">
        <w:rPr>
          <w:rFonts w:ascii="Arial Bold" w:hAnsi="Arial Bold" w:cs="Arial"/>
          <w:b/>
          <w:bCs/>
          <w:caps/>
          <w:color w:val="auto"/>
          <w:sz w:val="24"/>
          <w:szCs w:val="24"/>
        </w:rPr>
        <w:t xml:space="preserve">FV Heel Test </w:t>
      </w:r>
    </w:p>
    <w:p w14:paraId="2E7ED5CA" w14:textId="77777777" w:rsidR="006A0296" w:rsidRPr="00846505" w:rsidRDefault="006A0296" w:rsidP="006A0296">
      <w:pPr>
        <w:rPr>
          <w:rFonts w:cs="Arial"/>
          <w:szCs w:val="24"/>
        </w:rPr>
      </w:pPr>
    </w:p>
    <w:p w14:paraId="52DC63C0" w14:textId="77777777" w:rsidR="006A0296" w:rsidRPr="00EB4A6D" w:rsidRDefault="006A0296" w:rsidP="006A0296">
      <w:pPr>
        <w:jc w:val="both"/>
        <w:rPr>
          <w:rFonts w:cs="Arial"/>
        </w:rPr>
      </w:pPr>
      <w:r w:rsidRPr="00EB4A6D">
        <w:rPr>
          <w:rFonts w:cs="Arial"/>
        </w:rPr>
        <w:t xml:space="preserve">The aim of the Heel test is to indicate whether significant modifications have been made to the vessel, its gear or gear handling arrangement or if the changes you have made to the vessel have significantly changed the vessels stability. </w:t>
      </w:r>
    </w:p>
    <w:p w14:paraId="6BEB8D85" w14:textId="77777777" w:rsidR="006A0296" w:rsidRPr="00EB4A6D" w:rsidRDefault="006A0296" w:rsidP="006A0296">
      <w:pPr>
        <w:jc w:val="both"/>
        <w:rPr>
          <w:rFonts w:cs="Arial"/>
        </w:rPr>
      </w:pPr>
    </w:p>
    <w:p w14:paraId="46A1202D" w14:textId="77777777" w:rsidR="006A0296" w:rsidRPr="00EB4A6D" w:rsidRDefault="006A0296" w:rsidP="006A0296">
      <w:pPr>
        <w:jc w:val="both"/>
        <w:rPr>
          <w:rFonts w:cs="Arial"/>
        </w:rPr>
      </w:pPr>
      <w:r w:rsidRPr="00EB4A6D">
        <w:rPr>
          <w:rFonts w:cs="Arial"/>
        </w:rPr>
        <w:t>It is preferable to use components of the actual gear, lifted from a block in its highest &amp; or furthest outboard location, to give a measurable heel angle such that the heeling test will relate directly to the vessels typical fishing operation. E.g. A beam trawler could lift one beam trawl from a horizontal derrick on one side, typically this will result in a heel angle of about 10</w:t>
      </w:r>
      <w:r>
        <w:rPr>
          <w:rFonts w:cs="Arial"/>
        </w:rPr>
        <w:t>°</w:t>
      </w:r>
      <w:r w:rsidRPr="00EB4A6D">
        <w:rPr>
          <w:rFonts w:cs="Arial"/>
        </w:rPr>
        <w:t xml:space="preserve">. Any increase in the trawl weight or derrick length, or decrease in the stability, will result in a larger heel angle. </w:t>
      </w:r>
    </w:p>
    <w:p w14:paraId="2E5C37BD" w14:textId="77777777" w:rsidR="006A0296" w:rsidRPr="00EB4A6D" w:rsidRDefault="006A0296" w:rsidP="006A0296">
      <w:pPr>
        <w:jc w:val="both"/>
        <w:rPr>
          <w:rFonts w:cs="Arial"/>
        </w:rPr>
      </w:pPr>
    </w:p>
    <w:p w14:paraId="22D31BE3" w14:textId="77777777" w:rsidR="006A0296" w:rsidRPr="00EB4A6D" w:rsidRDefault="006A0296" w:rsidP="006A0296">
      <w:pPr>
        <w:jc w:val="both"/>
        <w:rPr>
          <w:rFonts w:cs="Arial"/>
        </w:rPr>
      </w:pPr>
      <w:r w:rsidRPr="00EB4A6D">
        <w:rPr>
          <w:rFonts w:cs="Arial"/>
        </w:rPr>
        <w:t xml:space="preserve">The Heel test can be repeated to assess modifications to the vessel or to assess the effects of cumulative weight gain over time. </w:t>
      </w:r>
    </w:p>
    <w:p w14:paraId="17E19F38" w14:textId="77777777" w:rsidR="006A0296" w:rsidRPr="00EB4A6D" w:rsidRDefault="006A0296" w:rsidP="006A0296">
      <w:pPr>
        <w:jc w:val="both"/>
        <w:rPr>
          <w:rFonts w:cs="Arial"/>
        </w:rPr>
      </w:pPr>
    </w:p>
    <w:p w14:paraId="45A5F352" w14:textId="77777777" w:rsidR="006A0296" w:rsidRPr="00EB4A6D" w:rsidRDefault="006A0296" w:rsidP="006A0296">
      <w:pPr>
        <w:jc w:val="both"/>
        <w:rPr>
          <w:rFonts w:cs="Arial"/>
        </w:rPr>
      </w:pPr>
      <w:r w:rsidRPr="00EB4A6D">
        <w:rPr>
          <w:rFonts w:cs="Arial"/>
        </w:rPr>
        <w:t xml:space="preserve">It is essential that the repeat test is conducted with the vessel arrangement and test weight being as close as possible to the previous test. </w:t>
      </w:r>
    </w:p>
    <w:p w14:paraId="0A7471AD" w14:textId="77777777" w:rsidR="006A0296" w:rsidRPr="00EB4A6D" w:rsidRDefault="006A0296" w:rsidP="006A0296">
      <w:pPr>
        <w:tabs>
          <w:tab w:val="left" w:pos="1701"/>
          <w:tab w:val="left" w:pos="2268"/>
        </w:tabs>
        <w:jc w:val="both"/>
        <w:rPr>
          <w:rFonts w:cs="Arial"/>
        </w:rPr>
      </w:pPr>
    </w:p>
    <w:p w14:paraId="3039A801" w14:textId="77777777" w:rsidR="006A0296" w:rsidRPr="00EB4A6D" w:rsidRDefault="006A0296" w:rsidP="006A0296">
      <w:pPr>
        <w:pStyle w:val="ListParagraph"/>
        <w:numPr>
          <w:ilvl w:val="0"/>
          <w:numId w:val="2"/>
        </w:numPr>
        <w:jc w:val="both"/>
      </w:pPr>
      <w:r w:rsidRPr="00EB4A6D">
        <w:t xml:space="preserve">Arrange the vessel in the depart port condition, an empty hold, no ice and full tanks </w:t>
      </w:r>
      <w:r>
        <w:t xml:space="preserve">and stores </w:t>
      </w:r>
      <w:r w:rsidRPr="00EB4A6D">
        <w:t xml:space="preserve">are advised. </w:t>
      </w:r>
    </w:p>
    <w:p w14:paraId="2EEF0402" w14:textId="77777777" w:rsidR="006A0296" w:rsidRPr="00EB4A6D" w:rsidRDefault="006A0296" w:rsidP="006A0296">
      <w:pPr>
        <w:pStyle w:val="ListParagraph"/>
        <w:ind w:left="1704"/>
      </w:pPr>
    </w:p>
    <w:p w14:paraId="22798BCF" w14:textId="77777777" w:rsidR="006A0296" w:rsidRPr="00EB4A6D" w:rsidRDefault="006A0296" w:rsidP="006A0296">
      <w:pPr>
        <w:pStyle w:val="ListParagraph"/>
        <w:numPr>
          <w:ilvl w:val="0"/>
          <w:numId w:val="2"/>
        </w:numPr>
        <w:jc w:val="both"/>
      </w:pPr>
      <w:r w:rsidRPr="00EB4A6D">
        <w:t xml:space="preserve">The vessel should be trimmed upright by movement of loose gear or tank contents. </w:t>
      </w:r>
    </w:p>
    <w:p w14:paraId="2BF537D4" w14:textId="77777777" w:rsidR="006A0296" w:rsidRPr="00EB4A6D" w:rsidRDefault="006A0296" w:rsidP="006A0296">
      <w:pPr>
        <w:pStyle w:val="ListParagraph"/>
      </w:pPr>
    </w:p>
    <w:p w14:paraId="796B7942" w14:textId="77777777" w:rsidR="006A0296" w:rsidRPr="00EB4A6D" w:rsidRDefault="006A0296" w:rsidP="006A0296">
      <w:pPr>
        <w:pStyle w:val="ListParagraph"/>
        <w:numPr>
          <w:ilvl w:val="0"/>
          <w:numId w:val="2"/>
        </w:numPr>
        <w:jc w:val="both"/>
      </w:pPr>
      <w:r w:rsidRPr="00EB4A6D">
        <w:t xml:space="preserve">The heel angle can be measured with a simple inclinometer, provided it enables a suitable level of accuracy. </w:t>
      </w:r>
    </w:p>
    <w:p w14:paraId="2B17D07D" w14:textId="77777777" w:rsidR="006A0296" w:rsidRPr="00EB4A6D" w:rsidRDefault="006A0296" w:rsidP="006A0296">
      <w:pPr>
        <w:pStyle w:val="ListParagraph"/>
      </w:pPr>
    </w:p>
    <w:p w14:paraId="4BA61A76" w14:textId="77777777" w:rsidR="006A0296" w:rsidRPr="00EB4A6D" w:rsidRDefault="006A0296" w:rsidP="006A0296">
      <w:pPr>
        <w:pStyle w:val="ListParagraph"/>
        <w:numPr>
          <w:ilvl w:val="0"/>
          <w:numId w:val="2"/>
        </w:numPr>
        <w:jc w:val="both"/>
      </w:pPr>
      <w:r w:rsidRPr="00EB4A6D">
        <w:t xml:space="preserve">Use an outboard derrick to lift a typical to normal fishing operation weight from the derrick. </w:t>
      </w:r>
    </w:p>
    <w:p w14:paraId="3E51EC8C" w14:textId="77777777" w:rsidR="006A0296" w:rsidRPr="00EB4A6D" w:rsidRDefault="006A0296" w:rsidP="006A0296">
      <w:pPr>
        <w:pStyle w:val="ListParagraph"/>
      </w:pPr>
    </w:p>
    <w:p w14:paraId="6AD4600F" w14:textId="77777777" w:rsidR="00664266" w:rsidRPr="00747486" w:rsidRDefault="00664266" w:rsidP="002E0A43">
      <w:pPr>
        <w:rPr>
          <w:rFonts w:cs="Arial"/>
        </w:rPr>
      </w:pPr>
    </w:p>
    <w:sectPr w:rsidR="00664266" w:rsidRPr="00747486" w:rsidSect="0066426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90BD" w14:textId="77777777" w:rsidR="00555950" w:rsidRDefault="00555950" w:rsidP="00BD0112">
      <w:r>
        <w:separator/>
      </w:r>
    </w:p>
  </w:endnote>
  <w:endnote w:type="continuationSeparator" w:id="0">
    <w:p w14:paraId="69FE01A7" w14:textId="77777777" w:rsidR="00555950" w:rsidRDefault="00555950" w:rsidP="00BD0112">
      <w:r>
        <w:continuationSeparator/>
      </w:r>
    </w:p>
  </w:endnote>
  <w:endnote w:type="continuationNotice" w:id="1">
    <w:p w14:paraId="1B059413" w14:textId="77777777" w:rsidR="00555950" w:rsidRDefault="0055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E6AB" w14:textId="77777777" w:rsidR="00555950" w:rsidRDefault="00555950" w:rsidP="00BD0112">
      <w:r>
        <w:separator/>
      </w:r>
    </w:p>
  </w:footnote>
  <w:footnote w:type="continuationSeparator" w:id="0">
    <w:p w14:paraId="1CF6B86F" w14:textId="77777777" w:rsidR="00555950" w:rsidRDefault="00555950" w:rsidP="00BD0112">
      <w:r>
        <w:continuationSeparator/>
      </w:r>
    </w:p>
  </w:footnote>
  <w:footnote w:type="continuationNotice" w:id="1">
    <w:p w14:paraId="7C55F3C0" w14:textId="77777777" w:rsidR="00555950" w:rsidRDefault="0055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881" w14:textId="13E84890" w:rsidR="00BD0112" w:rsidRDefault="00BD0112">
    <w:pPr>
      <w:pStyle w:val="Header"/>
    </w:pPr>
    <w:r>
      <w:t>MSF1382 R</w:t>
    </w:r>
    <w:r w:rsidR="00145D18">
      <w:t>10</w:t>
    </w:r>
    <w:r w:rsidR="0099136C">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D0F9C"/>
    <w:multiLevelType w:val="hybridMultilevel"/>
    <w:tmpl w:val="A6B880BC"/>
    <w:lvl w:ilvl="0" w:tplc="02C473A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723E0260"/>
    <w:multiLevelType w:val="hybridMultilevel"/>
    <w:tmpl w:val="B9A6A03A"/>
    <w:lvl w:ilvl="0" w:tplc="2CFE796C">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16cid:durableId="309133443">
    <w:abstractNumId w:val="1"/>
  </w:num>
  <w:num w:numId="2" w16cid:durableId="117842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43"/>
    <w:rsid w:val="000144FB"/>
    <w:rsid w:val="00016F10"/>
    <w:rsid w:val="00043F30"/>
    <w:rsid w:val="000520CE"/>
    <w:rsid w:val="00055F2D"/>
    <w:rsid w:val="000B4EF0"/>
    <w:rsid w:val="000B58B9"/>
    <w:rsid w:val="000D71F8"/>
    <w:rsid w:val="00110D72"/>
    <w:rsid w:val="001316DF"/>
    <w:rsid w:val="00145D18"/>
    <w:rsid w:val="00163233"/>
    <w:rsid w:val="00165C7A"/>
    <w:rsid w:val="001C1529"/>
    <w:rsid w:val="00240CBF"/>
    <w:rsid w:val="002914B0"/>
    <w:rsid w:val="002B0299"/>
    <w:rsid w:val="002B0892"/>
    <w:rsid w:val="002D7FF6"/>
    <w:rsid w:val="002E0A43"/>
    <w:rsid w:val="003301E5"/>
    <w:rsid w:val="00334AAD"/>
    <w:rsid w:val="00346D5A"/>
    <w:rsid w:val="003668FD"/>
    <w:rsid w:val="00390C4D"/>
    <w:rsid w:val="00397EF8"/>
    <w:rsid w:val="003B1C43"/>
    <w:rsid w:val="003C417A"/>
    <w:rsid w:val="003F2412"/>
    <w:rsid w:val="004108A1"/>
    <w:rsid w:val="00461D60"/>
    <w:rsid w:val="004752EA"/>
    <w:rsid w:val="004D35E8"/>
    <w:rsid w:val="00555950"/>
    <w:rsid w:val="00594AA5"/>
    <w:rsid w:val="005C13E3"/>
    <w:rsid w:val="005E1B79"/>
    <w:rsid w:val="005E2339"/>
    <w:rsid w:val="006458FA"/>
    <w:rsid w:val="00664266"/>
    <w:rsid w:val="006A0296"/>
    <w:rsid w:val="006C0CF6"/>
    <w:rsid w:val="006C567C"/>
    <w:rsid w:val="006D0C1A"/>
    <w:rsid w:val="006E7B72"/>
    <w:rsid w:val="00722151"/>
    <w:rsid w:val="00725468"/>
    <w:rsid w:val="00737934"/>
    <w:rsid w:val="00747486"/>
    <w:rsid w:val="007A56C6"/>
    <w:rsid w:val="007B53AF"/>
    <w:rsid w:val="0082080B"/>
    <w:rsid w:val="008537F9"/>
    <w:rsid w:val="00872224"/>
    <w:rsid w:val="00872813"/>
    <w:rsid w:val="008A6898"/>
    <w:rsid w:val="008C3515"/>
    <w:rsid w:val="008F1D30"/>
    <w:rsid w:val="0093502C"/>
    <w:rsid w:val="0094385E"/>
    <w:rsid w:val="0099136C"/>
    <w:rsid w:val="009E2398"/>
    <w:rsid w:val="00A8778B"/>
    <w:rsid w:val="00AB3184"/>
    <w:rsid w:val="00B068A1"/>
    <w:rsid w:val="00B41F2D"/>
    <w:rsid w:val="00B629F5"/>
    <w:rsid w:val="00BB5CEC"/>
    <w:rsid w:val="00BC4F83"/>
    <w:rsid w:val="00BD0112"/>
    <w:rsid w:val="00BF388A"/>
    <w:rsid w:val="00C11C88"/>
    <w:rsid w:val="00C35B5E"/>
    <w:rsid w:val="00C81608"/>
    <w:rsid w:val="00D009B8"/>
    <w:rsid w:val="00D02CC5"/>
    <w:rsid w:val="00D13E98"/>
    <w:rsid w:val="00D32DE8"/>
    <w:rsid w:val="00D60377"/>
    <w:rsid w:val="00D808B6"/>
    <w:rsid w:val="00DC2690"/>
    <w:rsid w:val="00DC3030"/>
    <w:rsid w:val="00EB1ADA"/>
    <w:rsid w:val="00EF6BD1"/>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1623"/>
  <w15:chartTrackingRefBased/>
  <w15:docId w15:val="{A48FABB0-EA4A-4EEE-96D0-2B40DCB8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43"/>
    <w:pPr>
      <w:spacing w:after="0" w:line="240" w:lineRule="auto"/>
    </w:pPr>
    <w:rPr>
      <w:rFonts w:ascii="Arial" w:eastAsia="Times New Roman" w:hAnsi="Arial" w:cs="Times New Roman"/>
      <w:color w:val="000000"/>
      <w:sz w:val="24"/>
      <w:szCs w:val="15"/>
      <w:lang w:val="en-GB"/>
    </w:rPr>
  </w:style>
  <w:style w:type="paragraph" w:styleId="Heading1">
    <w:name w:val="heading 1"/>
    <w:basedOn w:val="Normal"/>
    <w:next w:val="Normal"/>
    <w:link w:val="Heading1Char"/>
    <w:uiPriority w:val="9"/>
    <w:qFormat/>
    <w:rsid w:val="006A02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A43"/>
    <w:pPr>
      <w:spacing w:before="100" w:beforeAutospacing="1" w:after="100" w:afterAutospacing="1"/>
    </w:pPr>
  </w:style>
  <w:style w:type="table" w:styleId="TableGrid">
    <w:name w:val="Table Grid"/>
    <w:basedOn w:val="TableNormal"/>
    <w:uiPriority w:val="59"/>
    <w:rsid w:val="0094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09B8"/>
    <w:rPr>
      <w:color w:val="808080"/>
    </w:rPr>
  </w:style>
  <w:style w:type="paragraph" w:styleId="ListParagraph">
    <w:name w:val="List Paragraph"/>
    <w:basedOn w:val="Normal"/>
    <w:uiPriority w:val="34"/>
    <w:qFormat/>
    <w:rsid w:val="00722151"/>
    <w:pPr>
      <w:ind w:left="720"/>
    </w:pPr>
  </w:style>
  <w:style w:type="paragraph" w:styleId="Header">
    <w:name w:val="header"/>
    <w:basedOn w:val="Normal"/>
    <w:link w:val="HeaderChar"/>
    <w:uiPriority w:val="99"/>
    <w:unhideWhenUsed/>
    <w:rsid w:val="00BD0112"/>
    <w:pPr>
      <w:tabs>
        <w:tab w:val="center" w:pos="4513"/>
        <w:tab w:val="right" w:pos="9026"/>
      </w:tabs>
    </w:pPr>
  </w:style>
  <w:style w:type="character" w:customStyle="1" w:styleId="HeaderChar">
    <w:name w:val="Header Char"/>
    <w:basedOn w:val="DefaultParagraphFont"/>
    <w:link w:val="Header"/>
    <w:uiPriority w:val="99"/>
    <w:rsid w:val="00BD0112"/>
    <w:rPr>
      <w:rFonts w:ascii="Arial" w:eastAsia="Times New Roman" w:hAnsi="Arial" w:cs="Times New Roman"/>
      <w:color w:val="000000"/>
      <w:sz w:val="24"/>
      <w:szCs w:val="15"/>
      <w:lang w:val="en-GB"/>
    </w:rPr>
  </w:style>
  <w:style w:type="paragraph" w:styleId="Footer">
    <w:name w:val="footer"/>
    <w:basedOn w:val="Normal"/>
    <w:link w:val="FooterChar"/>
    <w:uiPriority w:val="99"/>
    <w:unhideWhenUsed/>
    <w:rsid w:val="00BD0112"/>
    <w:pPr>
      <w:tabs>
        <w:tab w:val="center" w:pos="4513"/>
        <w:tab w:val="right" w:pos="9026"/>
      </w:tabs>
    </w:pPr>
  </w:style>
  <w:style w:type="character" w:customStyle="1" w:styleId="FooterChar">
    <w:name w:val="Footer Char"/>
    <w:basedOn w:val="DefaultParagraphFont"/>
    <w:link w:val="Footer"/>
    <w:uiPriority w:val="99"/>
    <w:rsid w:val="00BD0112"/>
    <w:rPr>
      <w:rFonts w:ascii="Arial" w:eastAsia="Times New Roman" w:hAnsi="Arial" w:cs="Times New Roman"/>
      <w:color w:val="000000"/>
      <w:sz w:val="24"/>
      <w:szCs w:val="15"/>
      <w:lang w:val="en-GB"/>
    </w:rPr>
  </w:style>
  <w:style w:type="character" w:customStyle="1" w:styleId="Heading1Char">
    <w:name w:val="Heading 1 Char"/>
    <w:basedOn w:val="DefaultParagraphFont"/>
    <w:link w:val="Heading1"/>
    <w:uiPriority w:val="9"/>
    <w:rsid w:val="006A0296"/>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0D71F8"/>
    <w:pPr>
      <w:spacing w:after="0" w:line="240" w:lineRule="auto"/>
    </w:pPr>
    <w:rPr>
      <w:rFonts w:ascii="Arial" w:eastAsia="Times New Roman" w:hAnsi="Arial" w:cs="Times New Roman"/>
      <w:color w:val="000000"/>
      <w:sz w:val="24"/>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df410e-9bdf-4eac-b576-d91459b79bc1">
      <Value>124</Value>
      <Value>18</Value>
      <Value>39</Value>
      <Value>123</Value>
      <Value>19</Value>
      <Value>1</Value>
    </TaxCatchAll>
    <SharedWithUsers xmlns="ffdf410e-9bdf-4eac-b576-d91459b79bc1">
      <UserInfo>
        <DisplayName>Roger Gee</DisplayName>
        <AccountId>343</AccountId>
        <AccountType/>
      </UserInfo>
      <UserInfo>
        <DisplayName>David Fuller</DisplayName>
        <AccountId>662</AccountId>
        <AccountType/>
      </UserInfo>
      <UserInfo>
        <DisplayName>Malcolm MacLean</DisplayName>
        <AccountId>262</AccountId>
        <AccountType/>
      </UserInfo>
      <UserInfo>
        <DisplayName>Mark Lennon</DisplayName>
        <AccountId>426</AccountId>
        <AccountType/>
      </UserInfo>
      <UserInfo>
        <DisplayName>Ian Blair</DisplayName>
        <AccountId>611</AccountId>
        <AccountType/>
      </UserInfo>
      <UserInfo>
        <DisplayName>Ian Platts</DisplayName>
        <AccountId>3402</AccountId>
        <AccountType/>
      </UserInfo>
      <UserInfo>
        <DisplayName>Holly Griffin</DisplayName>
        <AccountId>3574</AccountId>
        <AccountType/>
      </UserInfo>
      <UserInfo>
        <DisplayName>Nic Crawford</DisplayName>
        <AccountId>1556</AccountId>
        <AccountType/>
      </UserInfo>
      <UserInfo>
        <DisplayName>Aine Doherty</DisplayName>
        <AccountId>150</AccountId>
        <AccountType/>
      </UserInfo>
      <UserInfo>
        <DisplayName>David Fenner</DisplayName>
        <AccountId>244</AccountId>
        <AccountType/>
      </UserInfo>
    </SharedWithUsers>
    <MLDReviewDate xmlns="ffdf410e-9bdf-4eac-b576-d91459b79bc1">2023-12-31T00:00:00+00:00</MLDReviewDate>
    <l2db10e769ad402bb4435058642d7072 xmlns="ffdf410e-9bdf-4eac-b576-d91459b79bc1">
      <Terms xmlns="http://schemas.microsoft.com/office/infopath/2007/PartnerControls"/>
    </l2db10e769ad402bb4435058642d7072>
    <TaxCatchAllLabel xmlns="ffdf410e-9bdf-4eac-b576-d91459b79bc1" xsi:nil="true"/>
    <MLDNumber xmlns="ffdf410e-9bdf-4eac-b576-d91459b79bc1">MSF1382</MLDNumber>
    <MLDApproverGroup xmlns="ffdf410e-9bdf-4eac-b576-d91459b79bc1">
      <UserInfo>
        <DisplayName/>
        <AccountId xsi:nil="true"/>
        <AccountType/>
      </UserInfo>
    </MLDApproverGroup>
    <ed8490835cbe4e7dbf09741909072975 xmlns="ffdf410e-9bdf-4eac-b576-d91459b79bc1">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ed8490835cbe4e7dbf09741909072975>
    <MLDReference xmlns="ffdf410e-9bdf-4eac-b576-d91459b79bc1">MSN1871</MLDReference>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Vessel Standards</TermName>
          <TermId xmlns="http://schemas.microsoft.com/office/infopath/2007/PartnerControls">b1a61702-5131-4947-b3f4-73ebcd2119d6</TermId>
        </TermInfo>
      </Terms>
    </ec53c49f8e404740a31c39d109cd7426>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MLDOwnerGroup xmlns="ffdf410e-9bdf-4eac-b576-d91459b79bc1">
      <UserInfo>
        <DisplayName>David Fenner</DisplayName>
        <AccountId>244</AccountId>
        <AccountType/>
      </UserInfo>
    </MLDOwnerGroup>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UKMS</TermName>
          <TermId xmlns="http://schemas.microsoft.com/office/infopath/2007/PartnerControls">b54ccbe7-5a6d-4ceb-aa83-8b281e0882a5</TermId>
        </TermInfo>
      </Terms>
    </m9788e528a1d45609f7a8f169dfa3b0c>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10f983ec-c0c9-4c3c-96bb-e8d3553d2f2e</TermName>
          <TermId xmlns="http://schemas.microsoft.com/office/infopath/2007/PartnerControls">8fc0f919-8d7e-41fb-9d19-a6e533bc5c2e</TermId>
        </TermInfo>
      </Terms>
    </de58ee4db66f4d1da0e94b0482b528cc>
    <MLDOwner xmlns="ffdf410e-9bdf-4eac-b576-d91459b79bc1">
      <UserInfo>
        <DisplayName>David Fenner</DisplayName>
        <AccountId>244</AccountId>
        <AccountType/>
      </UserInfo>
    </MLDOwner>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42a69cc3-a520-4c91-9b8e-f8569c0b848a</TermName>
          <TermId xmlns="http://schemas.microsoft.com/office/infopath/2007/PartnerControls">f1b476c1-f5c9-4b48-8eb0-41ce8492143f</TermId>
        </TermInfo>
      </Terms>
    </nfe9002b64dd40d9a9b5d86f71b7aee5>
    <f4a9bb1830434bcc98b017efcb18627c xmlns="5816f2d1-0f8a-407d-add3-21ab554227aa">
      <Terms xmlns="http://schemas.microsoft.com/office/infopath/2007/PartnerControls"/>
    </f4a9bb1830434bcc98b017efcb18627c>
    <MLD_x0020_Review_x0020_Date_x0020_Olny_x0020_Change xmlns="ffdf410e-9bdf-4eac-b576-d91459b79bc1">Content Update</MLD_x0020_Review_x0020_Date_x0020_Olny_x0020_Chan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42" ma:contentTypeDescription="" ma:contentTypeScope="" ma:versionID="19474629465829d2a7f7079b60d85e98">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4ba79ebd628389b57eb7bebe7b87583a"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xsd:element ref="ns2:MLD_x0020_Review_x0020_Date_x0020_Olny_x0020_Change"/>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element ref="ns3:MediaServiceDateTaken" minOccurs="0"/>
                <xsd:element ref="ns3:f4a9bb1830434bcc98b017efcb18627c"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ma:readOnly="false">
      <xsd:simpleType>
        <xsd:restriction base="dms:Text">
          <xsd:maxLength value="50"/>
        </xsd:restriction>
      </xsd:simpleType>
    </xsd:element>
    <xsd:element name="MLDReference" ma:index="3" nillable="true" ma:displayName="MLD Reference" ma:internalName="MLDReference" ma:readOnly="false">
      <xsd:simpleType>
        <xsd:restriction base="dms:Text">
          <xsd:maxLength value="15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list="UserInfo" ma:SearchPeopleOnly="false" ma:SharePointGroup="0" ma:internalName="MLDOwnerGroup" ma:readOnly="false" ma:showField="Departme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ma:displayName="MLD Review Date" ma:format="DateOnly" ma:indexed="true" ma:internalName="MLDReviewDate">
      <xsd:simpleType>
        <xsd:restriction base="dms:DateTime"/>
      </xsd:simpleType>
    </xsd:element>
    <xsd:element name="MLD_x0020_Review_x0020_Date_x0020_Olny_x0020_Change" ma:index="11" ma:displayName="Change Type" ma:default="Content Update" ma:format="RadioButtons" ma:indexed="true" ma:internalName="MLD_x0020_Review_x0020_Date_x0020_Olny_x0020_Change" ma:readOnly="false">
      <xsd:simpleType>
        <xsd:restriction base="dms:Choice">
          <xsd:enumeration value="Content Update"/>
          <xsd:enumeration value="Review Date"/>
        </xsd:restriction>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readOnly="false"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fals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hidden="true" ma:internalName="MediaServiceAutoTags" ma:readOnly="true">
      <xsd:simpleType>
        <xsd:restriction base="dms:Text"/>
      </xsd:simpleType>
    </xsd:element>
    <xsd:element name="MediaServiceOCR" ma:index="37" nillable="true" ma:displayName="MediaServiceOCR" ma:hidden="true" ma:internalName="MediaServiceOCR"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f4a9bb1830434bcc98b017efcb18627c" ma:index="40" nillable="true" ma:taxonomy="true" ma:internalName="f4a9bb1830434bcc98b017efcb18627c" ma:taxonomyFieldName="MLD_x0020_Document_x0020_Prefix" ma:displayName="MLD Document Prefix" ma:readOnly="false" ma:default="" ma:fieldId="{f4a9bb18-3043-4bcc-98b0-17efcb18627c}" ma:sspId="392749a1-6d09-4485-8891-1ebdac6badf5" ma:termSetId="d1a6cd2e-1fd3-442e-a442-aafc8cc0d422" ma:anchorId="00000000-0000-0000-0000-000000000000" ma:open="false" ma:isKeyword="false">
      <xsd:complexType>
        <xsd:sequence>
          <xsd:element ref="pc:Terms" minOccurs="0" maxOccurs="1"/>
        </xsd:sequence>
      </xsd:complex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hidden="true" ma:internalName="MediaServiceKeyPoint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FE7C4-8160-4880-8FA3-5ED5CA0FBB8C}">
  <ds:schemaRefs>
    <ds:schemaRef ds:uri="http://schemas.microsoft.com/sharepoint/v3/contenttype/forms"/>
  </ds:schemaRefs>
</ds:datastoreItem>
</file>

<file path=customXml/itemProps2.xml><?xml version="1.0" encoding="utf-8"?>
<ds:datastoreItem xmlns:ds="http://schemas.openxmlformats.org/officeDocument/2006/customXml" ds:itemID="{72495A57-161B-470D-B8DA-F0675CD7FB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 ds:uri="5816f2d1-0f8a-407d-add3-21ab554227aa"/>
    <ds:schemaRef ds:uri="http://schemas.openxmlformats.org/package/2006/metadata/core-properties"/>
    <ds:schemaRef ds:uri="ffdf410e-9bdf-4eac-b576-d91459b79bc1"/>
  </ds:schemaRefs>
</ds:datastoreItem>
</file>

<file path=customXml/itemProps3.xml><?xml version="1.0" encoding="utf-8"?>
<ds:datastoreItem xmlns:ds="http://schemas.openxmlformats.org/officeDocument/2006/customXml" ds:itemID="{82773A73-8853-4CCE-B9BD-C3AC4F2E0AC5}">
  <ds:schemaRefs>
    <ds:schemaRef ds:uri="http://schemas.openxmlformats.org/officeDocument/2006/bibliography"/>
  </ds:schemaRefs>
</ds:datastoreItem>
</file>

<file path=customXml/itemProps4.xml><?xml version="1.0" encoding="utf-8"?>
<ds:datastoreItem xmlns:ds="http://schemas.openxmlformats.org/officeDocument/2006/customXml" ds:itemID="{763EFEA3-9C07-4D67-9B0A-DD720E35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Vessel Heel Test (Suspended Load) Measurement Report</dc:title>
  <dc:subject/>
  <dc:creator>David Fenner</dc:creator>
  <cp:keywords/>
  <dc:description/>
  <cp:lastModifiedBy>Wayne Allen</cp:lastModifiedBy>
  <cp:revision>2</cp:revision>
  <dcterms:created xsi:type="dcterms:W3CDTF">2023-12-19T10:14:00Z</dcterms:created>
  <dcterms:modified xsi:type="dcterms:W3CDTF">2023-12-19T10:14:00Z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0x01010067785005ED7F644B9B661DA79D7EE2B4000229E46336796947B38848649E213380</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2;#DMSS|b54ccbe7-5a6d-4ceb-aa83-8b281e0882a5</vt:lpwstr>
  </property>
  <property fmtid="{D5CDD505-2E9C-101B-9397-08002B2CF9AE}" pid="7" name="TCM Branch">
    <vt:lpwstr>1;#Ship Standards|f5b14a04-4293-43d7-a34b-2a0e2ceee6eb</vt:lpwstr>
  </property>
  <property fmtid="{D5CDD505-2E9C-101B-9397-08002B2CF9AE}" pid="8" name="MediaServiceImageTags">
    <vt:lpwstr/>
  </property>
  <property fmtid="{D5CDD505-2E9C-101B-9397-08002B2CF9AE}" pid="9" name="Order">
    <vt:r8>2064800</vt:r8>
  </property>
  <property fmtid="{D5CDD505-2E9C-101B-9397-08002B2CF9AE}" pid="10" name="n6d8e040e71449c29ced161e582c87d0">
    <vt:lpwstr>OFFICIAL|2e655484-ebfc-4ea9-846a-aaf9328996e5</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i86e2090e8a8461289b87073187c9209">
    <vt:lpwstr>DMSS|b54ccbe7-5a6d-4ceb-aa83-8b281e0882a5</vt:lpwstr>
  </property>
  <property fmtid="{D5CDD505-2E9C-101B-9397-08002B2CF9AE}" pid="16" name="_ExtendedDescription">
    <vt:lpwstr/>
  </property>
  <property fmtid="{D5CDD505-2E9C-101B-9397-08002B2CF9AE}" pid="17" name="c499b260617c4b5eaf92d8c09adce154">
    <vt:lpwstr>Ship Standards|f5b14a04-4293-43d7-a34b-2a0e2ceee6eb</vt:lpwstr>
  </property>
  <property fmtid="{D5CDD505-2E9C-101B-9397-08002B2CF9AE}" pid="18" name="TriggerFlowInfo">
    <vt:lpwstr/>
  </property>
  <property fmtid="{D5CDD505-2E9C-101B-9397-08002B2CF9AE}" pid="19" name="MLDDivision">
    <vt:lpwstr/>
  </property>
  <property fmtid="{D5CDD505-2E9C-101B-9397-08002B2CF9AE}" pid="20" name="MLDDirectorate">
    <vt:lpwstr>18;#UKMS|b54ccbe7-5a6d-4ceb-aa83-8b281e0882a5</vt:lpwstr>
  </property>
  <property fmtid="{D5CDD505-2E9C-101B-9397-08002B2CF9AE}" pid="21" name="MLDApproverGroupID">
    <vt:lpwstr>123;#42a69cc3-a520-4c91-9b8e-f8569c0b848a|f1b476c1-f5c9-4b48-8eb0-41ce8492143f</vt:lpwstr>
  </property>
  <property fmtid="{D5CDD505-2E9C-101B-9397-08002B2CF9AE}" pid="22" name="MLDType">
    <vt:lpwstr/>
  </property>
  <property fmtid="{D5CDD505-2E9C-101B-9397-08002B2CF9AE}" pid="23" name="SecurityMarking">
    <vt:lpwstr>1;#Official|2e655484-ebfc-4ea9-846a-aaf9328996e5</vt:lpwstr>
  </property>
  <property fmtid="{D5CDD505-2E9C-101B-9397-08002B2CF9AE}" pid="24" name="MLD Document Prefix">
    <vt:lpwstr/>
  </property>
  <property fmtid="{D5CDD505-2E9C-101B-9397-08002B2CF9AE}" pid="25" name="MLDOwnerGroupID">
    <vt:lpwstr>124;#10f983ec-c0c9-4c3c-96bb-e8d3553d2f2e|8fc0f919-8d7e-41fb-9d19-a6e533bc5c2e</vt:lpwstr>
  </property>
  <property fmtid="{D5CDD505-2E9C-101B-9397-08002B2CF9AE}" pid="26" name="MLDTeam">
    <vt:lpwstr>39;#Vessel Standards|b1a61702-5131-4947-b3f4-73ebcd2119d6</vt:lpwstr>
  </property>
  <property fmtid="{D5CDD505-2E9C-101B-9397-08002B2CF9AE}" pid="27" name="MLDBranch">
    <vt:lpwstr>19;#Ship Standards|f5b14a04-4293-43d7-a34b-2a0e2ceee6eb</vt:lpwstr>
  </property>
  <property fmtid="{D5CDD505-2E9C-101B-9397-08002B2CF9AE}" pid="28" name="MSIP_Label_c8b443ca-c1bb-4c68-942c-da1c759dcae1_Enabled">
    <vt:lpwstr>true</vt:lpwstr>
  </property>
  <property fmtid="{D5CDD505-2E9C-101B-9397-08002B2CF9AE}" pid="29" name="MSIP_Label_c8b443ca-c1bb-4c68-942c-da1c759dcae1_SetDate">
    <vt:lpwstr>2023-12-19T10:14:23Z</vt:lpwstr>
  </property>
  <property fmtid="{D5CDD505-2E9C-101B-9397-08002B2CF9AE}" pid="30" name="MSIP_Label_c8b443ca-c1bb-4c68-942c-da1c759dcae1_Method">
    <vt:lpwstr>Standard</vt:lpwstr>
  </property>
  <property fmtid="{D5CDD505-2E9C-101B-9397-08002B2CF9AE}" pid="31" name="MSIP_Label_c8b443ca-c1bb-4c68-942c-da1c759dcae1_Name">
    <vt:lpwstr>c8b443ca-c1bb-4c68-942c-da1c759dcae1</vt:lpwstr>
  </property>
  <property fmtid="{D5CDD505-2E9C-101B-9397-08002B2CF9AE}" pid="32" name="MSIP_Label_c8b443ca-c1bb-4c68-942c-da1c759dcae1_SiteId">
    <vt:lpwstr>3fd408b5-82e6-4dc0-a36c-6e2aa815db3e</vt:lpwstr>
  </property>
  <property fmtid="{D5CDD505-2E9C-101B-9397-08002B2CF9AE}" pid="33" name="MSIP_Label_c8b443ca-c1bb-4c68-942c-da1c759dcae1_ActionId">
    <vt:lpwstr>af37958b-3785-42e1-b6d8-c98055f47a27</vt:lpwstr>
  </property>
  <property fmtid="{D5CDD505-2E9C-101B-9397-08002B2CF9AE}" pid="34" name="MSIP_Label_c8b443ca-c1bb-4c68-942c-da1c759dcae1_ContentBits">
    <vt:lpwstr>0</vt:lpwstr>
  </property>
</Properties>
</file>