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A70A" w14:textId="77777777" w:rsidR="000B0589" w:rsidRDefault="000B0589" w:rsidP="00BC2702">
      <w:pPr>
        <w:pStyle w:val="Conditions1"/>
        <w:numPr>
          <w:ilvl w:val="0"/>
          <w:numId w:val="0"/>
        </w:numPr>
      </w:pPr>
      <w:r>
        <w:rPr>
          <w:noProof/>
        </w:rPr>
        <w:drawing>
          <wp:inline distT="0" distB="0" distL="0" distR="0" wp14:anchorId="29F44D3A" wp14:editId="44A4CC13">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F65ECDF" w14:textId="77777777" w:rsidR="000B0589" w:rsidRDefault="000B0589" w:rsidP="00A5760C"/>
    <w:p w14:paraId="243CF0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737E2A17" w14:textId="77777777" w:rsidTr="00A17016">
        <w:trPr>
          <w:cantSplit/>
          <w:trHeight w:val="23"/>
        </w:trPr>
        <w:tc>
          <w:tcPr>
            <w:tcW w:w="9356" w:type="dxa"/>
            <w:shd w:val="clear" w:color="auto" w:fill="auto"/>
          </w:tcPr>
          <w:p w14:paraId="50DE1951" w14:textId="2BDC659C" w:rsidR="000B0589" w:rsidRPr="00A17016" w:rsidRDefault="00A17016"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0780A180" w14:textId="77777777" w:rsidTr="00A17016">
        <w:trPr>
          <w:cantSplit/>
          <w:trHeight w:val="23"/>
        </w:trPr>
        <w:tc>
          <w:tcPr>
            <w:tcW w:w="9356" w:type="dxa"/>
            <w:shd w:val="clear" w:color="auto" w:fill="auto"/>
            <w:vAlign w:val="center"/>
          </w:tcPr>
          <w:p w14:paraId="4A21A340" w14:textId="6E942D98" w:rsidR="000B0589" w:rsidRPr="00A17016" w:rsidRDefault="00A17016" w:rsidP="00A17016">
            <w:pPr>
              <w:spacing w:before="60"/>
              <w:ind w:left="-108" w:right="34"/>
              <w:rPr>
                <w:color w:val="000000"/>
                <w:szCs w:val="22"/>
              </w:rPr>
            </w:pPr>
            <w:r>
              <w:rPr>
                <w:color w:val="000000"/>
                <w:szCs w:val="22"/>
              </w:rPr>
              <w:t xml:space="preserve">Site visit made on </w:t>
            </w:r>
            <w:r w:rsidR="00F274F5">
              <w:rPr>
                <w:color w:val="000000"/>
                <w:szCs w:val="22"/>
              </w:rPr>
              <w:t>17</w:t>
            </w:r>
            <w:r>
              <w:rPr>
                <w:color w:val="000000"/>
                <w:szCs w:val="22"/>
              </w:rPr>
              <w:t xml:space="preserve"> </w:t>
            </w:r>
            <w:r w:rsidR="00F274F5">
              <w:rPr>
                <w:color w:val="000000"/>
                <w:szCs w:val="22"/>
              </w:rPr>
              <w:t>August 2023</w:t>
            </w:r>
          </w:p>
        </w:tc>
      </w:tr>
      <w:tr w:rsidR="000B0589" w:rsidRPr="00361890" w14:paraId="29E61B8E" w14:textId="77777777" w:rsidTr="00A17016">
        <w:trPr>
          <w:cantSplit/>
          <w:trHeight w:val="23"/>
        </w:trPr>
        <w:tc>
          <w:tcPr>
            <w:tcW w:w="9356" w:type="dxa"/>
            <w:shd w:val="clear" w:color="auto" w:fill="auto"/>
          </w:tcPr>
          <w:p w14:paraId="6CC05768" w14:textId="11B49087" w:rsidR="000B0589" w:rsidRPr="0046705D" w:rsidRDefault="0046705D" w:rsidP="0046705D">
            <w:pPr>
              <w:spacing w:before="180"/>
              <w:ind w:left="-108" w:right="34"/>
              <w:rPr>
                <w:b/>
                <w:color w:val="000000"/>
                <w:sz w:val="16"/>
                <w:szCs w:val="22"/>
              </w:rPr>
            </w:pPr>
            <w:r>
              <w:rPr>
                <w:b/>
                <w:color w:val="000000"/>
                <w:szCs w:val="22"/>
              </w:rPr>
              <w:t xml:space="preserve">by </w:t>
            </w:r>
            <w:r w:rsidR="00F274F5">
              <w:rPr>
                <w:b/>
                <w:color w:val="000000"/>
                <w:szCs w:val="22"/>
              </w:rPr>
              <w:t>Grahame Kean</w:t>
            </w:r>
            <w:r w:rsidR="00834BF6">
              <w:rPr>
                <w:b/>
                <w:color w:val="000000"/>
                <w:szCs w:val="22"/>
              </w:rPr>
              <w:t xml:space="preserve"> BA</w:t>
            </w:r>
            <w:r w:rsidR="00F274F5">
              <w:rPr>
                <w:b/>
                <w:color w:val="000000"/>
                <w:szCs w:val="22"/>
              </w:rPr>
              <w:t>(Hons) MRTPI, Solicitor</w:t>
            </w:r>
          </w:p>
        </w:tc>
      </w:tr>
      <w:tr w:rsidR="000B0589" w:rsidRPr="00361890" w14:paraId="7317A1DF" w14:textId="77777777" w:rsidTr="00A17016">
        <w:trPr>
          <w:cantSplit/>
          <w:trHeight w:val="23"/>
        </w:trPr>
        <w:tc>
          <w:tcPr>
            <w:tcW w:w="9356" w:type="dxa"/>
            <w:shd w:val="clear" w:color="auto" w:fill="auto"/>
          </w:tcPr>
          <w:p w14:paraId="7BBBEA47" w14:textId="2A9BF63F" w:rsidR="000B0589" w:rsidRPr="00CA7E43" w:rsidRDefault="00CA7E43" w:rsidP="002E2646">
            <w:pPr>
              <w:spacing w:before="120"/>
              <w:ind w:left="-108" w:right="34"/>
              <w:rPr>
                <w:b/>
                <w:color w:val="000000"/>
                <w:sz w:val="16"/>
                <w:szCs w:val="16"/>
              </w:rPr>
            </w:pPr>
            <w:r>
              <w:rPr>
                <w:b/>
                <w:color w:val="000000"/>
                <w:sz w:val="16"/>
                <w:szCs w:val="16"/>
              </w:rPr>
              <w:t xml:space="preserve">  appointed by the Secretary of State for Environment, Food and Rural Affairs</w:t>
            </w:r>
          </w:p>
        </w:tc>
      </w:tr>
      <w:tr w:rsidR="000B0589" w:rsidRPr="00A101CD" w14:paraId="4C13652D" w14:textId="77777777" w:rsidTr="00A17016">
        <w:trPr>
          <w:cantSplit/>
          <w:trHeight w:val="23"/>
        </w:trPr>
        <w:tc>
          <w:tcPr>
            <w:tcW w:w="9356" w:type="dxa"/>
            <w:shd w:val="clear" w:color="auto" w:fill="auto"/>
          </w:tcPr>
          <w:p w14:paraId="6CA9E06B" w14:textId="45281DA9"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FE649B">
              <w:rPr>
                <w:b/>
                <w:color w:val="000000"/>
                <w:sz w:val="16"/>
                <w:szCs w:val="16"/>
              </w:rPr>
              <w:t xml:space="preserve"> </w:t>
            </w:r>
            <w:r w:rsidR="008F27D0">
              <w:rPr>
                <w:b/>
                <w:color w:val="000000"/>
                <w:sz w:val="16"/>
                <w:szCs w:val="16"/>
              </w:rPr>
              <w:t>15 December 2023</w:t>
            </w:r>
          </w:p>
        </w:tc>
      </w:tr>
    </w:tbl>
    <w:p w14:paraId="4F7468A1" w14:textId="77777777" w:rsidR="00A17016" w:rsidRDefault="00A17016" w:rsidP="000B0589"/>
    <w:tbl>
      <w:tblPr>
        <w:tblW w:w="0" w:type="auto"/>
        <w:tblLayout w:type="fixed"/>
        <w:tblLook w:val="0000" w:firstRow="0" w:lastRow="0" w:firstColumn="0" w:lastColumn="0" w:noHBand="0" w:noVBand="0"/>
      </w:tblPr>
      <w:tblGrid>
        <w:gridCol w:w="9520"/>
      </w:tblGrid>
      <w:tr w:rsidR="00A17016" w14:paraId="7071F9C7" w14:textId="77777777" w:rsidTr="00A17016">
        <w:tc>
          <w:tcPr>
            <w:tcW w:w="9520" w:type="dxa"/>
            <w:shd w:val="clear" w:color="auto" w:fill="auto"/>
          </w:tcPr>
          <w:p w14:paraId="5F8445AD" w14:textId="60CD70AF" w:rsidR="00A17016" w:rsidRPr="00A17016" w:rsidRDefault="00A17016" w:rsidP="00A17016">
            <w:pPr>
              <w:spacing w:after="60"/>
              <w:rPr>
                <w:b/>
                <w:color w:val="000000"/>
              </w:rPr>
            </w:pPr>
            <w:r>
              <w:rPr>
                <w:b/>
                <w:color w:val="000000"/>
              </w:rPr>
              <w:t>Order Ref: ROW/</w:t>
            </w:r>
            <w:r w:rsidR="00F274F5" w:rsidRPr="00F274F5">
              <w:rPr>
                <w:b/>
                <w:color w:val="000000"/>
              </w:rPr>
              <w:t>330967</w:t>
            </w:r>
            <w:r w:rsidR="00F274F5">
              <w:rPr>
                <w:b/>
                <w:color w:val="000000"/>
              </w:rPr>
              <w:t>7</w:t>
            </w:r>
          </w:p>
        </w:tc>
      </w:tr>
      <w:tr w:rsidR="00A17016" w14:paraId="7959A37B" w14:textId="77777777" w:rsidTr="00A17016">
        <w:tc>
          <w:tcPr>
            <w:tcW w:w="9520" w:type="dxa"/>
            <w:shd w:val="clear" w:color="auto" w:fill="auto"/>
          </w:tcPr>
          <w:p w14:paraId="28023FE3" w14:textId="57AEDE1B" w:rsidR="00A17016" w:rsidRDefault="00A17016" w:rsidP="00A17016">
            <w:pPr>
              <w:pStyle w:val="TBullet"/>
            </w:pPr>
            <w:r>
              <w:t xml:space="preserve">This Order is made under Section 53 (2) (b) of the Wildlife and Countryside Act 1981 (the 1981 Act) and is known as </w:t>
            </w:r>
            <w:r w:rsidR="003E7A5D">
              <w:t xml:space="preserve">the </w:t>
            </w:r>
            <w:r w:rsidR="00F274F5" w:rsidRPr="00F274F5">
              <w:t>Yorkshire Dales National Park Authority (Bridleway No. 20 Malham and Bridleway No. 3 Malham Moor downgrade to Footpath) Modification Order 2006</w:t>
            </w:r>
            <w:r>
              <w:t>.</w:t>
            </w:r>
          </w:p>
        </w:tc>
      </w:tr>
      <w:tr w:rsidR="00A17016" w14:paraId="22158C64" w14:textId="77777777" w:rsidTr="00A17016">
        <w:tc>
          <w:tcPr>
            <w:tcW w:w="9520" w:type="dxa"/>
            <w:shd w:val="clear" w:color="auto" w:fill="auto"/>
          </w:tcPr>
          <w:p w14:paraId="2E984180" w14:textId="2438174F" w:rsidR="00A17016" w:rsidRDefault="00A17016" w:rsidP="00A17016">
            <w:pPr>
              <w:pStyle w:val="TBullet"/>
            </w:pPr>
            <w:r>
              <w:t>The Order is dated</w:t>
            </w:r>
            <w:r w:rsidR="003E7A5D">
              <w:t xml:space="preserve"> </w:t>
            </w:r>
            <w:r w:rsidR="00F274F5">
              <w:t>7 December 2006</w:t>
            </w:r>
            <w:r>
              <w:t xml:space="preserve"> and proposes to modify the </w:t>
            </w:r>
            <w:r w:rsidR="00351C20">
              <w:t>d</w:t>
            </w:r>
            <w:r>
              <w:t xml:space="preserve">efinitive </w:t>
            </w:r>
            <w:r w:rsidR="00351C20">
              <w:t>m</w:t>
            </w:r>
            <w:r>
              <w:t xml:space="preserve">ap and </w:t>
            </w:r>
            <w:r w:rsidR="00351C20">
              <w:t>s</w:t>
            </w:r>
            <w:r>
              <w:t xml:space="preserve">tatement for the area by </w:t>
            </w:r>
            <w:r w:rsidR="003E7A5D">
              <w:t>downgrading to footpath that part of public bridleway</w:t>
            </w:r>
            <w:r w:rsidR="00F274F5">
              <w:t xml:space="preserve">s No 20 </w:t>
            </w:r>
            <w:r w:rsidR="00370B20">
              <w:t xml:space="preserve">(BR20) </w:t>
            </w:r>
            <w:r w:rsidR="00F274F5">
              <w:t>and No 3</w:t>
            </w:r>
            <w:r>
              <w:t xml:space="preserve"> </w:t>
            </w:r>
            <w:r w:rsidR="00370B20">
              <w:t xml:space="preserve">(BR3) </w:t>
            </w:r>
            <w:r>
              <w:t>shown in the Order plan</w:t>
            </w:r>
            <w:r w:rsidR="003E7A5D">
              <w:t xml:space="preserve"> </w:t>
            </w:r>
            <w:r>
              <w:t>and described in the Order Schedule.</w:t>
            </w:r>
          </w:p>
        </w:tc>
      </w:tr>
      <w:tr w:rsidR="00A17016" w14:paraId="08AE25DA" w14:textId="77777777" w:rsidTr="00A17016">
        <w:tc>
          <w:tcPr>
            <w:tcW w:w="9520" w:type="dxa"/>
            <w:shd w:val="clear" w:color="auto" w:fill="auto"/>
          </w:tcPr>
          <w:p w14:paraId="7A361AC6" w14:textId="21142EB1" w:rsidR="00A17016" w:rsidRDefault="00A17016" w:rsidP="00A17016">
            <w:pPr>
              <w:pStyle w:val="TBullet"/>
            </w:pPr>
            <w:r>
              <w:t>There were</w:t>
            </w:r>
            <w:r w:rsidR="003E7A5D">
              <w:t xml:space="preserve"> 5 </w:t>
            </w:r>
            <w:r w:rsidR="004D003C">
              <w:t xml:space="preserve">duly made </w:t>
            </w:r>
            <w:r>
              <w:t>objections outstanding when</w:t>
            </w:r>
            <w:r w:rsidR="003E7A5D">
              <w:t xml:space="preserve"> North Yorkshire County Council (‘the Council’)</w:t>
            </w:r>
            <w:r>
              <w:t xml:space="preserve"> submitted the Order to the Secretary of State for Environment, Food and Rural Affairs for confirmation.</w:t>
            </w:r>
          </w:p>
        </w:tc>
      </w:tr>
      <w:tr w:rsidR="00A17016" w14:paraId="7B29DDDD" w14:textId="77777777" w:rsidTr="00A17016">
        <w:tc>
          <w:tcPr>
            <w:tcW w:w="9520" w:type="dxa"/>
            <w:shd w:val="clear" w:color="auto" w:fill="auto"/>
          </w:tcPr>
          <w:p w14:paraId="27657AEF" w14:textId="2BF103FB" w:rsidR="00A17016" w:rsidRPr="00A17016" w:rsidRDefault="00A17016" w:rsidP="00A17016">
            <w:pPr>
              <w:spacing w:before="60"/>
              <w:rPr>
                <w:b/>
                <w:color w:val="000000"/>
              </w:rPr>
            </w:pPr>
            <w:r>
              <w:rPr>
                <w:b/>
                <w:color w:val="000000"/>
              </w:rPr>
              <w:t>Summary of Decision:</w:t>
            </w:r>
            <w:r w:rsidR="00233189">
              <w:rPr>
                <w:b/>
                <w:color w:val="000000"/>
              </w:rPr>
              <w:t xml:space="preserve"> </w:t>
            </w:r>
            <w:r w:rsidR="00233189" w:rsidRPr="003D3885">
              <w:rPr>
                <w:b/>
              </w:rPr>
              <w:t xml:space="preserve">The Order is </w:t>
            </w:r>
            <w:r w:rsidR="0014390F">
              <w:rPr>
                <w:b/>
              </w:rPr>
              <w:t xml:space="preserve">not </w:t>
            </w:r>
            <w:r w:rsidR="00233189" w:rsidRPr="003D3885">
              <w:rPr>
                <w:b/>
              </w:rPr>
              <w:t>confirmed.</w:t>
            </w:r>
          </w:p>
        </w:tc>
      </w:tr>
      <w:tr w:rsidR="00A17016" w14:paraId="3690A0B9" w14:textId="77777777" w:rsidTr="00A17016">
        <w:tc>
          <w:tcPr>
            <w:tcW w:w="9520" w:type="dxa"/>
            <w:tcBorders>
              <w:bottom w:val="single" w:sz="6" w:space="0" w:color="000000"/>
            </w:tcBorders>
            <w:shd w:val="clear" w:color="auto" w:fill="auto"/>
          </w:tcPr>
          <w:p w14:paraId="78001773" w14:textId="77777777" w:rsidR="00A17016" w:rsidRPr="00A17016" w:rsidRDefault="00A17016" w:rsidP="00A17016">
            <w:pPr>
              <w:spacing w:before="60"/>
              <w:rPr>
                <w:b/>
                <w:color w:val="000000"/>
                <w:sz w:val="2"/>
              </w:rPr>
            </w:pPr>
            <w:bookmarkStart w:id="1" w:name="bmkReturn"/>
            <w:bookmarkEnd w:id="1"/>
          </w:p>
        </w:tc>
      </w:tr>
    </w:tbl>
    <w:p w14:paraId="0B3D3CB7" w14:textId="4D83DF8D" w:rsidR="00A17016" w:rsidRDefault="00A17016" w:rsidP="00A17016">
      <w:pPr>
        <w:pStyle w:val="Heading6blackfont"/>
      </w:pPr>
      <w:r>
        <w:t xml:space="preserve">Procedural </w:t>
      </w:r>
      <w:r w:rsidR="00E50CDD">
        <w:t>m</w:t>
      </w:r>
      <w:r>
        <w:t>atter</w:t>
      </w:r>
    </w:p>
    <w:p w14:paraId="47C4503B" w14:textId="5CC60A11" w:rsidR="002908EE" w:rsidRPr="001A06EA" w:rsidRDefault="002908EE" w:rsidP="002908EE">
      <w:pPr>
        <w:pStyle w:val="Style1"/>
      </w:pPr>
      <w:r>
        <w:t xml:space="preserve">I have considered this case </w:t>
      </w:r>
      <w:proofErr w:type="gramStart"/>
      <w:r>
        <w:t>on the basis of</w:t>
      </w:r>
      <w:proofErr w:type="gramEnd"/>
      <w:r>
        <w:t xml:space="preserve"> the written representations</w:t>
      </w:r>
      <w:r w:rsidR="00E50CDD">
        <w:t xml:space="preserve"> submitted and my </w:t>
      </w:r>
      <w:r w:rsidR="000531CC">
        <w:t>un</w:t>
      </w:r>
      <w:r>
        <w:t>accompanied site visit on 1</w:t>
      </w:r>
      <w:r w:rsidR="000531CC">
        <w:t>7</w:t>
      </w:r>
      <w:r>
        <w:t xml:space="preserve"> </w:t>
      </w:r>
      <w:r w:rsidR="000531CC">
        <w:t xml:space="preserve">August </w:t>
      </w:r>
      <w:r>
        <w:t>202</w:t>
      </w:r>
      <w:r w:rsidR="000531CC">
        <w:t>3.</w:t>
      </w:r>
    </w:p>
    <w:p w14:paraId="3A65A02D" w14:textId="1A5DEBBC" w:rsidR="00A17016" w:rsidRDefault="00E50CDD" w:rsidP="00A17016">
      <w:pPr>
        <w:pStyle w:val="Heading6blackfont"/>
      </w:pPr>
      <w:r>
        <w:t>Legal framework</w:t>
      </w:r>
      <w:r w:rsidR="00DD753A">
        <w:t xml:space="preserve"> and main issue</w:t>
      </w:r>
    </w:p>
    <w:p w14:paraId="71A45935" w14:textId="1B8D304A" w:rsidR="008D678B" w:rsidRDefault="00E50CDD" w:rsidP="0056586C">
      <w:pPr>
        <w:pStyle w:val="Style1"/>
      </w:pPr>
      <w:r>
        <w:t>By s</w:t>
      </w:r>
      <w:r w:rsidR="008D678B">
        <w:t>53(3)(c)(ii) of the 1981 Act an order to modify the</w:t>
      </w:r>
      <w:r>
        <w:t xml:space="preserve"> definitive map and statement (</w:t>
      </w:r>
      <w:r w:rsidR="00FF1B57">
        <w:t>DMS</w:t>
      </w:r>
      <w:r>
        <w:t>)</w:t>
      </w:r>
      <w:r w:rsidR="008D678B">
        <w:t xml:space="preserve"> should be made following the discovery of evidence which</w:t>
      </w:r>
      <w:r>
        <w:t>,</w:t>
      </w:r>
      <w:r w:rsidR="008D678B">
        <w:t xml:space="preserve"> when considered with all other relevant evidence available</w:t>
      </w:r>
      <w:r>
        <w:t>,</w:t>
      </w:r>
      <w:r w:rsidR="008D678B">
        <w:t xml:space="preserve"> shows that</w:t>
      </w:r>
      <w:r w:rsidR="00FE13A2">
        <w:t xml:space="preserve"> a highway of one description</w:t>
      </w:r>
      <w:r w:rsidR="00DD7531">
        <w:t xml:space="preserve"> ought to be shown as a highway of a different description.</w:t>
      </w:r>
      <w:r w:rsidR="0056586C">
        <w:t xml:space="preserve"> </w:t>
      </w:r>
      <w:r>
        <w:t>By s</w:t>
      </w:r>
      <w:r w:rsidR="008D678B">
        <w:t xml:space="preserve">32 </w:t>
      </w:r>
      <w:r>
        <w:t xml:space="preserve">of the </w:t>
      </w:r>
      <w:r w:rsidR="008D678B">
        <w:t>Highways Act 1980 (</w:t>
      </w:r>
      <w:r w:rsidR="00A677E4">
        <w:t>‘</w:t>
      </w:r>
      <w:r w:rsidR="008D678B">
        <w:t>the 1980 Act</w:t>
      </w:r>
      <w:r w:rsidR="00A677E4">
        <w:t>’</w:t>
      </w:r>
      <w:r w:rsidR="008D678B">
        <w:t xml:space="preserve">) </w:t>
      </w:r>
      <w:r>
        <w:t xml:space="preserve">before determining </w:t>
      </w:r>
      <w:proofErr w:type="gramStart"/>
      <w:r>
        <w:t>whether or not</w:t>
      </w:r>
      <w:proofErr w:type="gramEnd"/>
      <w:r>
        <w:t xml:space="preserve"> a way has been dedicated as a highway, I must </w:t>
      </w:r>
      <w:r w:rsidR="008D678B">
        <w:t xml:space="preserve">take into consideration any map, plan or history of the locality, or other relevant document tendered, giving it such weight as is appropriate, </w:t>
      </w:r>
    </w:p>
    <w:p w14:paraId="3B646AA5" w14:textId="77777777" w:rsidR="00DD753A" w:rsidRPr="00DD753A" w:rsidRDefault="0068137E" w:rsidP="00A93EB9">
      <w:pPr>
        <w:pStyle w:val="Style1"/>
      </w:pPr>
      <w:r>
        <w:t xml:space="preserve">In </w:t>
      </w:r>
      <w:r w:rsidR="00E50CDD" w:rsidRPr="00CC0FE5">
        <w:rPr>
          <w:i/>
          <w:iCs/>
        </w:rPr>
        <w:t>Trevelyan v Secretary of State for Environment, Transport, and the Regions</w:t>
      </w:r>
      <w:r w:rsidR="00E50CDD">
        <w:t xml:space="preserve"> [2001] EWCA </w:t>
      </w:r>
      <w:proofErr w:type="spellStart"/>
      <w:r w:rsidR="00E50CDD">
        <w:t>Civ</w:t>
      </w:r>
      <w:proofErr w:type="spellEnd"/>
      <w:r w:rsidR="00E50CDD">
        <w:t xml:space="preserve"> 266 it was held </w:t>
      </w:r>
      <w:r w:rsidR="00E50CDD" w:rsidRPr="00DD753A">
        <w:t>that</w:t>
      </w:r>
      <w:r w:rsidR="00DD753A" w:rsidRPr="00DD753A">
        <w:t xml:space="preserve"> in </w:t>
      </w:r>
      <w:bookmarkStart w:id="2" w:name="para38"/>
      <w:r w:rsidRPr="00DD753A">
        <w:rPr>
          <w:rFonts w:cs="Arial"/>
          <w:szCs w:val="22"/>
        </w:rPr>
        <w:t>consider</w:t>
      </w:r>
      <w:r w:rsidR="00DD753A" w:rsidRPr="00DD753A">
        <w:rPr>
          <w:rFonts w:cs="Arial"/>
          <w:szCs w:val="22"/>
        </w:rPr>
        <w:t>ing</w:t>
      </w:r>
      <w:r w:rsidRPr="00DD753A">
        <w:rPr>
          <w:rFonts w:cs="Arial"/>
          <w:szCs w:val="22"/>
        </w:rPr>
        <w:t xml:space="preserve"> whether a right of way marked on a definitive map in fact exists, </w:t>
      </w:r>
      <w:r w:rsidR="00DD753A" w:rsidRPr="00DD753A">
        <w:rPr>
          <w:rFonts w:cs="Arial"/>
          <w:szCs w:val="22"/>
        </w:rPr>
        <w:t xml:space="preserve">one </w:t>
      </w:r>
      <w:r w:rsidRPr="00DD753A">
        <w:rPr>
          <w:rFonts w:cs="Arial"/>
          <w:szCs w:val="22"/>
        </w:rPr>
        <w:t>must</w:t>
      </w:r>
      <w:r w:rsidR="00DD753A">
        <w:rPr>
          <w:rFonts w:cs="Arial"/>
          <w:szCs w:val="22"/>
        </w:rPr>
        <w:t>:</w:t>
      </w:r>
    </w:p>
    <w:p w14:paraId="309E66BE" w14:textId="77777777" w:rsidR="00DD753A" w:rsidRPr="00DD753A" w:rsidRDefault="00DD753A" w:rsidP="00DD753A">
      <w:pPr>
        <w:pStyle w:val="Style1"/>
        <w:numPr>
          <w:ilvl w:val="0"/>
          <w:numId w:val="0"/>
        </w:numPr>
        <w:ind w:left="431"/>
      </w:pPr>
      <w:r w:rsidRPr="00DD753A">
        <w:rPr>
          <w:rFonts w:cs="Arial"/>
          <w:i/>
          <w:szCs w:val="22"/>
        </w:rPr>
        <w:t>“</w:t>
      </w:r>
      <w:proofErr w:type="gramStart"/>
      <w:r w:rsidR="0068137E" w:rsidRPr="00DD753A">
        <w:rPr>
          <w:rFonts w:cs="Arial"/>
          <w:i/>
          <w:szCs w:val="22"/>
        </w:rPr>
        <w:t>start</w:t>
      </w:r>
      <w:proofErr w:type="gramEnd"/>
      <w:r w:rsidR="0068137E" w:rsidRPr="00DD753A">
        <w:rPr>
          <w:rFonts w:cs="Arial"/>
          <w:i/>
          <w:szCs w:val="22"/>
        </w:rPr>
        <w:t xml:space="preserve"> with an initial presumption that it does. If there were no evidence which made it reasonably arguable that such a right of way existed, it should not have been marked on the map. In the absence of evidence to the contrary, it should be assumed that the proper procedures were followed and thus that such evidence existed.</w:t>
      </w:r>
      <w:r w:rsidRPr="00DD753A">
        <w:rPr>
          <w:rFonts w:cs="Arial"/>
          <w:i/>
          <w:szCs w:val="22"/>
        </w:rPr>
        <w:t xml:space="preserve">” </w:t>
      </w:r>
    </w:p>
    <w:p w14:paraId="7D7CAB88" w14:textId="24CB91A0" w:rsidR="00DD753A" w:rsidRPr="00DD753A" w:rsidRDefault="00DD753A" w:rsidP="00ED5222">
      <w:pPr>
        <w:pStyle w:val="Style1"/>
      </w:pPr>
      <w:r w:rsidRPr="00DD753A">
        <w:rPr>
          <w:rFonts w:cs="Arial"/>
          <w:iCs/>
          <w:szCs w:val="22"/>
        </w:rPr>
        <w:t xml:space="preserve">The case also held that </w:t>
      </w:r>
      <w:r w:rsidR="0068137E" w:rsidRPr="00DD753A">
        <w:rPr>
          <w:rFonts w:cs="Arial"/>
          <w:iCs/>
          <w:szCs w:val="22"/>
        </w:rPr>
        <w:t>when all the evidence has been considered</w:t>
      </w:r>
      <w:r>
        <w:rPr>
          <w:rFonts w:cs="Arial"/>
          <w:iCs/>
          <w:szCs w:val="22"/>
        </w:rPr>
        <w:t>:</w:t>
      </w:r>
    </w:p>
    <w:p w14:paraId="2C812F43" w14:textId="105B9764" w:rsidR="00A93EB9" w:rsidRDefault="00DD753A" w:rsidP="00DD753A">
      <w:pPr>
        <w:pStyle w:val="Style1"/>
        <w:numPr>
          <w:ilvl w:val="0"/>
          <w:numId w:val="0"/>
        </w:numPr>
        <w:ind w:left="431"/>
      </w:pPr>
      <w:r w:rsidRPr="00DD753A">
        <w:rPr>
          <w:rFonts w:cs="Arial"/>
          <w:i/>
          <w:szCs w:val="22"/>
        </w:rPr>
        <w:t>“</w:t>
      </w:r>
      <w:proofErr w:type="gramStart"/>
      <w:r w:rsidR="0068137E" w:rsidRPr="00DD753A">
        <w:rPr>
          <w:rFonts w:cs="Arial"/>
          <w:i/>
          <w:szCs w:val="22"/>
        </w:rPr>
        <w:t>the</w:t>
      </w:r>
      <w:proofErr w:type="gramEnd"/>
      <w:r w:rsidR="0068137E" w:rsidRPr="00DD753A">
        <w:rPr>
          <w:rFonts w:cs="Arial"/>
          <w:i/>
          <w:szCs w:val="22"/>
        </w:rPr>
        <w:t xml:space="preserve"> standard of proof required to justify a finding that no right of way exists is no more than the balance of probabilities. But evidence of some substance must be put in the balance, if it is to outweigh the initial presumption that the </w:t>
      </w:r>
      <w:r w:rsidR="0068137E" w:rsidRPr="00DD753A">
        <w:rPr>
          <w:rFonts w:cs="Arial"/>
          <w:i/>
          <w:szCs w:val="22"/>
        </w:rPr>
        <w:lastRenderedPageBreak/>
        <w:t>right of way exists. Proof of a negative is seldom easy, and the more time that elapses, the more difficult will be the task of adducing the positive evidence that is necessary to establish that a right of way that has been marked on a definitive map has been marked there by mistake.</w:t>
      </w:r>
      <w:bookmarkEnd w:id="2"/>
      <w:r w:rsidR="0068137E" w:rsidRPr="00DD753A">
        <w:rPr>
          <w:rFonts w:cs="Arial"/>
          <w:i/>
          <w:szCs w:val="22"/>
        </w:rPr>
        <w:t>”</w:t>
      </w:r>
    </w:p>
    <w:p w14:paraId="7558F570" w14:textId="39E6D05D" w:rsidR="004E3071" w:rsidRDefault="0068137E" w:rsidP="004E3071">
      <w:pPr>
        <w:pStyle w:val="Style1"/>
      </w:pPr>
      <w:r>
        <w:t xml:space="preserve">The </w:t>
      </w:r>
      <w:r w:rsidR="00E01539">
        <w:t xml:space="preserve">main </w:t>
      </w:r>
      <w:r>
        <w:t>issue</w:t>
      </w:r>
      <w:r w:rsidR="00DD753A">
        <w:t xml:space="preserve"> i</w:t>
      </w:r>
      <w:r>
        <w:t>s therefore whether any new evidence has been produced</w:t>
      </w:r>
      <w:r w:rsidR="00DD753A">
        <w:t>,</w:t>
      </w:r>
      <w:r w:rsidR="000649CA">
        <w:t xml:space="preserve"> not available or considered </w:t>
      </w:r>
      <w:r w:rsidR="00813483">
        <w:t>at the time the map was first produced</w:t>
      </w:r>
      <w:r w:rsidR="00DD753A">
        <w:t>, that</w:t>
      </w:r>
      <w:r>
        <w:t xml:space="preserve"> when considered with all other relevant evidence, shows on </w:t>
      </w:r>
      <w:r w:rsidR="00DD753A">
        <w:t xml:space="preserve">the </w:t>
      </w:r>
      <w:r>
        <w:t>balance of probabil</w:t>
      </w:r>
      <w:r w:rsidR="00DD753A">
        <w:t>ity</w:t>
      </w:r>
      <w:r>
        <w:t xml:space="preserve"> that </w:t>
      </w:r>
      <w:r w:rsidR="00CA7EDA">
        <w:t xml:space="preserve">the way shown in the </w:t>
      </w:r>
      <w:r w:rsidR="00F91810">
        <w:t>definitive map and statement (</w:t>
      </w:r>
      <w:r w:rsidR="00EE6173">
        <w:t>DMS</w:t>
      </w:r>
      <w:r w:rsidR="00F91810">
        <w:t>)</w:t>
      </w:r>
      <w:r w:rsidR="00CA7EDA">
        <w:t xml:space="preserve"> as a public bridleway ought to be shown </w:t>
      </w:r>
      <w:r w:rsidR="00DD753A">
        <w:t xml:space="preserve">instead as a </w:t>
      </w:r>
      <w:r w:rsidR="00CA7EDA">
        <w:t>public footpath</w:t>
      </w:r>
      <w:r w:rsidR="009A4E68">
        <w:t>.</w:t>
      </w:r>
    </w:p>
    <w:p w14:paraId="19486B26" w14:textId="72D9B285" w:rsidR="00A17016" w:rsidRPr="00813483" w:rsidRDefault="00A17016" w:rsidP="004E3071">
      <w:pPr>
        <w:pStyle w:val="Style1"/>
        <w:numPr>
          <w:ilvl w:val="0"/>
          <w:numId w:val="0"/>
        </w:numPr>
      </w:pPr>
      <w:r w:rsidRPr="004E3071">
        <w:rPr>
          <w:b/>
          <w:bCs/>
        </w:rPr>
        <w:t>Reasons</w:t>
      </w:r>
    </w:p>
    <w:p w14:paraId="0D8BAA61" w14:textId="11D0CE1A" w:rsidR="00DD753A" w:rsidRDefault="00B7210B" w:rsidP="00135236">
      <w:pPr>
        <w:pStyle w:val="Style1"/>
      </w:pPr>
      <w:r>
        <w:t xml:space="preserve">The application relates to </w:t>
      </w:r>
      <w:r w:rsidR="00093EAF">
        <w:t xml:space="preserve">consecutive </w:t>
      </w:r>
      <w:r>
        <w:t>section</w:t>
      </w:r>
      <w:r w:rsidR="00093EAF">
        <w:t>s</w:t>
      </w:r>
      <w:r>
        <w:t xml:space="preserve"> of bridleways that </w:t>
      </w:r>
      <w:r w:rsidR="00093EAF">
        <w:t>run from Street Gate to Malham Moor Parish boundary at Lings Head Gate</w:t>
      </w:r>
      <w:r w:rsidR="003A50E6">
        <w:t xml:space="preserve"> (</w:t>
      </w:r>
      <w:r w:rsidR="00093EAF">
        <w:t xml:space="preserve">A-B on the Order </w:t>
      </w:r>
      <w:r w:rsidR="00F91810">
        <w:t>map</w:t>
      </w:r>
      <w:r w:rsidR="003A50E6">
        <w:t>)</w:t>
      </w:r>
      <w:r w:rsidR="00093EAF">
        <w:t xml:space="preserve">, and from Lings Head Gate to a stile at Arncliffe parish boundary, </w:t>
      </w:r>
      <w:r w:rsidR="003A50E6">
        <w:t>(</w:t>
      </w:r>
      <w:r w:rsidR="00093EAF">
        <w:t>B-O</w:t>
      </w:r>
      <w:r w:rsidR="003A50E6">
        <w:t>)</w:t>
      </w:r>
      <w:r w:rsidR="00093EAF">
        <w:t xml:space="preserve">. The applicant believed the </w:t>
      </w:r>
      <w:r w:rsidR="008724C9">
        <w:t xml:space="preserve">continuous </w:t>
      </w:r>
      <w:r w:rsidR="00093EAF">
        <w:t>bridleway between these points w</w:t>
      </w:r>
      <w:r w:rsidR="008724C9">
        <w:t>as</w:t>
      </w:r>
      <w:r w:rsidR="00093EAF">
        <w:t xml:space="preserve"> incorrectly recorded </w:t>
      </w:r>
      <w:r w:rsidR="003A50E6">
        <w:t xml:space="preserve">as such </w:t>
      </w:r>
      <w:r w:rsidR="00093EAF">
        <w:t>on the DMS. Submitted with the application w</w:t>
      </w:r>
      <w:r w:rsidR="008724C9">
        <w:t xml:space="preserve">ere two </w:t>
      </w:r>
      <w:r w:rsidR="00D65676">
        <w:t xml:space="preserve">survey </w:t>
      </w:r>
      <w:r w:rsidR="008724C9">
        <w:t xml:space="preserve">schedules said to </w:t>
      </w:r>
      <w:r w:rsidR="00093EAF">
        <w:t>indicat</w:t>
      </w:r>
      <w:r w:rsidR="008724C9">
        <w:t>e</w:t>
      </w:r>
      <w:r w:rsidR="00093EAF">
        <w:t xml:space="preserve"> its status to be a footpath, and evidence showing continuation of the route </w:t>
      </w:r>
      <w:r w:rsidR="00F91810">
        <w:t xml:space="preserve">outside the application route </w:t>
      </w:r>
      <w:r w:rsidR="00093EAF">
        <w:t xml:space="preserve">as a footpath. </w:t>
      </w:r>
    </w:p>
    <w:p w14:paraId="0C8307AA" w14:textId="7B546A3A" w:rsidR="00F91810" w:rsidRDefault="00D65676" w:rsidP="000B1F0E">
      <w:pPr>
        <w:pStyle w:val="Style1"/>
      </w:pPr>
      <w:r>
        <w:t xml:space="preserve">Both </w:t>
      </w:r>
      <w:r w:rsidR="00DA69AD">
        <w:t>schedules</w:t>
      </w:r>
      <w:r>
        <w:t xml:space="preserve"> are survey forms used to compile </w:t>
      </w:r>
      <w:r w:rsidR="00DA69AD">
        <w:t>information</w:t>
      </w:r>
      <w:r>
        <w:t xml:space="preserve"> ascertaining the public rights of way preparatory to publication of the draft DMS. The first form </w:t>
      </w:r>
      <w:r w:rsidR="00037651">
        <w:t xml:space="preserve">dated November 1951, </w:t>
      </w:r>
      <w:r>
        <w:t>deals with</w:t>
      </w:r>
      <w:r w:rsidR="003A50E6">
        <w:t xml:space="preserve"> </w:t>
      </w:r>
      <w:r w:rsidR="000C294D">
        <w:t>a</w:t>
      </w:r>
      <w:r w:rsidR="00F91810">
        <w:t xml:space="preserve"> </w:t>
      </w:r>
      <w:r>
        <w:t>path</w:t>
      </w:r>
      <w:r w:rsidR="003A50E6">
        <w:t xml:space="preserve"> </w:t>
      </w:r>
      <w:r>
        <w:t>named “</w:t>
      </w:r>
      <w:proofErr w:type="gramStart"/>
      <w:r w:rsidRPr="000C294D">
        <w:rPr>
          <w:i/>
          <w:iCs/>
        </w:rPr>
        <w:t>Monks road</w:t>
      </w:r>
      <w:proofErr w:type="gramEnd"/>
      <w:r>
        <w:t>” starting from “</w:t>
      </w:r>
      <w:r w:rsidRPr="000C294D">
        <w:rPr>
          <w:i/>
          <w:iCs/>
        </w:rPr>
        <w:t>Malham Moor Street Gate</w:t>
      </w:r>
      <w:r>
        <w:t>” to “</w:t>
      </w:r>
      <w:r w:rsidRPr="000C294D">
        <w:rPr>
          <w:i/>
          <w:iCs/>
        </w:rPr>
        <w:t>Arncliffe</w:t>
      </w:r>
      <w:r>
        <w:t>”</w:t>
      </w:r>
      <w:r w:rsidR="00037651">
        <w:t xml:space="preserve"> (which may refer to the boundary with Arncliffe parish).</w:t>
      </w:r>
      <w:r>
        <w:t xml:space="preserve"> </w:t>
      </w:r>
      <w:r w:rsidR="003A50E6">
        <w:t>The type of path is stated to be “</w:t>
      </w:r>
      <w:r w:rsidR="003A50E6" w:rsidRPr="000C294D">
        <w:rPr>
          <w:i/>
          <w:iCs/>
        </w:rPr>
        <w:t>Farm occupation road used as footpath</w:t>
      </w:r>
      <w:r w:rsidR="008724C9" w:rsidRPr="000C294D">
        <w:rPr>
          <w:i/>
          <w:iCs/>
        </w:rPr>
        <w:t>”</w:t>
      </w:r>
      <w:r w:rsidR="003A50E6">
        <w:t xml:space="preserve"> and “</w:t>
      </w:r>
      <w:r w:rsidR="003A50E6" w:rsidRPr="000C294D">
        <w:rPr>
          <w:i/>
          <w:iCs/>
        </w:rPr>
        <w:t>footpath</w:t>
      </w:r>
      <w:r w:rsidR="003A50E6">
        <w:t xml:space="preserve">”. </w:t>
      </w:r>
      <w:r w:rsidR="008724C9">
        <w:t xml:space="preserve">The </w:t>
      </w:r>
      <w:r>
        <w:t>compiler note</w:t>
      </w:r>
      <w:r w:rsidR="008724C9">
        <w:t xml:space="preserve">s </w:t>
      </w:r>
      <w:r w:rsidR="005C3F37">
        <w:t>reasons</w:t>
      </w:r>
      <w:r>
        <w:t xml:space="preserve"> for believing the path to be public, </w:t>
      </w:r>
      <w:proofErr w:type="gramStart"/>
      <w:r w:rsidR="008724C9">
        <w:t>ie</w:t>
      </w:r>
      <w:proofErr w:type="gramEnd"/>
      <w:r w:rsidR="008724C9">
        <w:t xml:space="preserve"> it </w:t>
      </w:r>
      <w:r>
        <w:t>“</w:t>
      </w:r>
      <w:r w:rsidRPr="000C294D">
        <w:rPr>
          <w:i/>
          <w:iCs/>
        </w:rPr>
        <w:t xml:space="preserve">maintains Abbey route from property at </w:t>
      </w:r>
      <w:r w:rsidR="005C3F37" w:rsidRPr="000C294D">
        <w:rPr>
          <w:i/>
          <w:iCs/>
        </w:rPr>
        <w:t>Malham</w:t>
      </w:r>
      <w:r w:rsidRPr="000C294D">
        <w:rPr>
          <w:i/>
          <w:iCs/>
        </w:rPr>
        <w:t xml:space="preserve"> Tarn to property in Littondale in 12</w:t>
      </w:r>
      <w:r w:rsidRPr="000C294D">
        <w:rPr>
          <w:i/>
          <w:iCs/>
          <w:vertAlign w:val="superscript"/>
        </w:rPr>
        <w:t>th</w:t>
      </w:r>
      <w:r w:rsidR="005C3F37" w:rsidRPr="000C294D">
        <w:rPr>
          <w:i/>
          <w:iCs/>
        </w:rPr>
        <w:t xml:space="preserve"> </w:t>
      </w:r>
      <w:r w:rsidRPr="000C294D">
        <w:rPr>
          <w:i/>
          <w:iCs/>
        </w:rPr>
        <w:t>c</w:t>
      </w:r>
      <w:r w:rsidR="005C3F37" w:rsidRPr="000C294D">
        <w:rPr>
          <w:i/>
          <w:iCs/>
        </w:rPr>
        <w:t>entury onwards</w:t>
      </w:r>
      <w:r w:rsidR="005C3F37">
        <w:t>”.</w:t>
      </w:r>
      <w:r w:rsidR="000C294D">
        <w:t xml:space="preserve"> </w:t>
      </w:r>
      <w:r w:rsidR="00F91810">
        <w:t xml:space="preserve">The route </w:t>
      </w:r>
      <w:r w:rsidR="000C294D">
        <w:t xml:space="preserve">appears to </w:t>
      </w:r>
      <w:r w:rsidR="00F91810">
        <w:t>correspond to the application route</w:t>
      </w:r>
      <w:r w:rsidR="000C294D">
        <w:t>.</w:t>
      </w:r>
      <w:r w:rsidR="00037651">
        <w:t xml:space="preserve"> Its condition is stated as “</w:t>
      </w:r>
      <w:r w:rsidR="00037651" w:rsidRPr="00DA69AD">
        <w:rPr>
          <w:i/>
          <w:iCs/>
        </w:rPr>
        <w:t>metalled water bound road, 10’ wide</w:t>
      </w:r>
      <w:r w:rsidR="00037651">
        <w:t xml:space="preserve">” </w:t>
      </w:r>
      <w:r w:rsidR="00660E61">
        <w:t>from the parish boundary (</w:t>
      </w:r>
      <w:proofErr w:type="gramStart"/>
      <w:r w:rsidR="00660E61">
        <w:t>ie</w:t>
      </w:r>
      <w:proofErr w:type="gramEnd"/>
      <w:r w:rsidR="00660E61">
        <w:t xml:space="preserve"> at Malham Moor) to Middle House, and “</w:t>
      </w:r>
      <w:r w:rsidR="00660E61" w:rsidRPr="00DA69AD">
        <w:rPr>
          <w:i/>
          <w:iCs/>
        </w:rPr>
        <w:t>undefined</w:t>
      </w:r>
      <w:r w:rsidR="00660E61">
        <w:t>” from Middle House to the parish boundary) ie Arncliffe parish boundary.</w:t>
      </w:r>
    </w:p>
    <w:p w14:paraId="15C05167" w14:textId="707C3AB0" w:rsidR="00DD753A" w:rsidRDefault="00D65676" w:rsidP="00135236">
      <w:pPr>
        <w:pStyle w:val="Style1"/>
      </w:pPr>
      <w:r>
        <w:t xml:space="preserve">The second form </w:t>
      </w:r>
      <w:r w:rsidR="00037651">
        <w:t xml:space="preserve">dated October 1951, </w:t>
      </w:r>
      <w:r>
        <w:t xml:space="preserve">deals with </w:t>
      </w:r>
      <w:r w:rsidR="000C294D">
        <w:t>a</w:t>
      </w:r>
      <w:r>
        <w:t xml:space="preserve"> </w:t>
      </w:r>
      <w:r w:rsidR="00037651">
        <w:t xml:space="preserve">route </w:t>
      </w:r>
      <w:r>
        <w:t>starting at “</w:t>
      </w:r>
      <w:r w:rsidRPr="008724C9">
        <w:rPr>
          <w:i/>
          <w:iCs/>
        </w:rPr>
        <w:t>Falcon Hotel</w:t>
      </w:r>
      <w:r>
        <w:t xml:space="preserve">” </w:t>
      </w:r>
      <w:r w:rsidR="00037651">
        <w:t xml:space="preserve">(in Arncliffe village beyond the application route) </w:t>
      </w:r>
      <w:r>
        <w:t>and ending at “</w:t>
      </w:r>
      <w:r w:rsidRPr="008724C9">
        <w:rPr>
          <w:i/>
          <w:iCs/>
        </w:rPr>
        <w:t>Middle House</w:t>
      </w:r>
      <w:r>
        <w:t>”</w:t>
      </w:r>
      <w:r w:rsidR="00037651">
        <w:t xml:space="preserve"> (inside the application route)</w:t>
      </w:r>
      <w:r>
        <w:t>.</w:t>
      </w:r>
      <w:r w:rsidR="005C3F37">
        <w:t xml:space="preserve"> </w:t>
      </w:r>
      <w:r w:rsidR="00805989">
        <w:t>It is described “</w:t>
      </w:r>
      <w:r w:rsidR="00805989" w:rsidRPr="008724C9">
        <w:rPr>
          <w:i/>
          <w:iCs/>
        </w:rPr>
        <w:t>FP</w:t>
      </w:r>
      <w:r w:rsidR="00805989">
        <w:t xml:space="preserve">” </w:t>
      </w:r>
      <w:proofErr w:type="gramStart"/>
      <w:r w:rsidR="00805989">
        <w:t>ie</w:t>
      </w:r>
      <w:proofErr w:type="gramEnd"/>
      <w:r w:rsidR="00805989">
        <w:t xml:space="preserve"> footpath. </w:t>
      </w:r>
      <w:r w:rsidR="005C3F37">
        <w:t>The compiler sugge</w:t>
      </w:r>
      <w:r w:rsidR="008724C9">
        <w:t>sts</w:t>
      </w:r>
      <w:r w:rsidR="005C3F37">
        <w:t>, by annotating “</w:t>
      </w:r>
      <w:r w:rsidR="005C3F37" w:rsidRPr="008724C9">
        <w:rPr>
          <w:i/>
          <w:iCs/>
        </w:rPr>
        <w:t>50</w:t>
      </w:r>
      <w:r w:rsidR="005C3F37">
        <w:t>” in the space provided, that there was uninterrupted user by the public for 50 years.</w:t>
      </w:r>
      <w:r w:rsidR="00660E61">
        <w:t xml:space="preserve"> Its condition is described as “grass track”</w:t>
      </w:r>
      <w:r w:rsidR="00DA69AD">
        <w:t>.</w:t>
      </w:r>
    </w:p>
    <w:p w14:paraId="523B0DDB" w14:textId="1DAE2FD4" w:rsidR="00DD753A" w:rsidRDefault="00065C20" w:rsidP="00135236">
      <w:pPr>
        <w:pStyle w:val="Style1"/>
      </w:pPr>
      <w:r>
        <w:t xml:space="preserve">The </w:t>
      </w:r>
      <w:r w:rsidRPr="00065C20">
        <w:t xml:space="preserve">Order route </w:t>
      </w:r>
      <w:r w:rsidR="00C9633B">
        <w:t xml:space="preserve">is </w:t>
      </w:r>
      <w:r w:rsidRPr="00065C20">
        <w:t xml:space="preserve">covered by </w:t>
      </w:r>
      <w:r>
        <w:t>s</w:t>
      </w:r>
      <w:r w:rsidRPr="00065C20">
        <w:t xml:space="preserve">tatements </w:t>
      </w:r>
      <w:r>
        <w:t xml:space="preserve">in the DMS </w:t>
      </w:r>
      <w:r w:rsidRPr="00065C20">
        <w:t xml:space="preserve">for </w:t>
      </w:r>
      <w:r w:rsidR="00805989">
        <w:t>BR</w:t>
      </w:r>
      <w:r w:rsidRPr="00065C20">
        <w:t xml:space="preserve">3 Malham Moor parish and </w:t>
      </w:r>
      <w:r w:rsidR="00805989">
        <w:t>BR</w:t>
      </w:r>
      <w:r w:rsidRPr="00065C20">
        <w:t>20 Malham parish</w:t>
      </w:r>
      <w:r>
        <w:t xml:space="preserve">. </w:t>
      </w:r>
      <w:r w:rsidR="00F33379">
        <w:t>Th</w:t>
      </w:r>
      <w:r w:rsidR="00C9633B">
        <w:t xml:space="preserve">at for </w:t>
      </w:r>
      <w:r w:rsidR="00805989">
        <w:t>BR</w:t>
      </w:r>
      <w:r w:rsidR="00F33379">
        <w:t>3 reads:</w:t>
      </w:r>
    </w:p>
    <w:p w14:paraId="1A6F1C9D" w14:textId="77777777" w:rsidR="00F33379" w:rsidRDefault="005E2CF6" w:rsidP="00F33379">
      <w:pPr>
        <w:pStyle w:val="Style1"/>
        <w:numPr>
          <w:ilvl w:val="0"/>
          <w:numId w:val="0"/>
        </w:numPr>
        <w:ind w:left="431"/>
        <w:rPr>
          <w:lang w:val="en-US"/>
        </w:rPr>
      </w:pPr>
      <w:r w:rsidRPr="00F33379">
        <w:rPr>
          <w:i/>
          <w:iCs/>
          <w:lang w:val="en-US"/>
        </w:rPr>
        <w:t xml:space="preserve">Bridleway </w:t>
      </w:r>
      <w:r w:rsidR="00F33379" w:rsidRPr="00F33379">
        <w:rPr>
          <w:i/>
          <w:iCs/>
          <w:lang w:val="en-US"/>
        </w:rPr>
        <w:t xml:space="preserve">known </w:t>
      </w:r>
      <w:r w:rsidRPr="00F33379">
        <w:rPr>
          <w:i/>
          <w:iCs/>
          <w:lang w:val="en-US"/>
        </w:rPr>
        <w:t>as Monks Road co</w:t>
      </w:r>
      <w:r w:rsidR="00F33379" w:rsidRPr="00F33379">
        <w:rPr>
          <w:i/>
          <w:iCs/>
          <w:lang w:val="en-US"/>
        </w:rPr>
        <w:t>mmen</w:t>
      </w:r>
      <w:r w:rsidRPr="00F33379">
        <w:rPr>
          <w:i/>
          <w:iCs/>
          <w:lang w:val="en-US"/>
        </w:rPr>
        <w:t>cing at the M</w:t>
      </w:r>
      <w:r w:rsidR="00F33379" w:rsidRPr="00F33379">
        <w:rPr>
          <w:i/>
          <w:iCs/>
          <w:lang w:val="en-US"/>
        </w:rPr>
        <w:t>a</w:t>
      </w:r>
      <w:r w:rsidRPr="00F33379">
        <w:rPr>
          <w:i/>
          <w:iCs/>
          <w:lang w:val="en-US"/>
        </w:rPr>
        <w:t xml:space="preserve">lham Parish </w:t>
      </w:r>
      <w:r w:rsidRPr="005E2CF6">
        <w:rPr>
          <w:i/>
          <w:iCs/>
          <w:lang w:val="en-US"/>
        </w:rPr>
        <w:t>Boundary Great Close Mire and proceeding in a northerly direction via Mi</w:t>
      </w:r>
      <w:r w:rsidR="00F33379" w:rsidRPr="00F33379">
        <w:rPr>
          <w:i/>
          <w:iCs/>
          <w:lang w:val="en-US"/>
        </w:rPr>
        <w:t>d</w:t>
      </w:r>
      <w:r w:rsidRPr="005E2CF6">
        <w:rPr>
          <w:i/>
          <w:iCs/>
          <w:lang w:val="en-US"/>
        </w:rPr>
        <w:t xml:space="preserve">dle House to the </w:t>
      </w:r>
      <w:proofErr w:type="spellStart"/>
      <w:r w:rsidRPr="005E2CF6">
        <w:rPr>
          <w:i/>
          <w:iCs/>
          <w:lang w:val="en-US"/>
        </w:rPr>
        <w:t>Arn</w:t>
      </w:r>
      <w:r w:rsidR="00F33379" w:rsidRPr="00F33379">
        <w:rPr>
          <w:i/>
          <w:iCs/>
          <w:lang w:val="en-US"/>
        </w:rPr>
        <w:t>c</w:t>
      </w:r>
      <w:r w:rsidRPr="005E2CF6">
        <w:rPr>
          <w:i/>
          <w:iCs/>
          <w:lang w:val="en-US"/>
        </w:rPr>
        <w:t>l</w:t>
      </w:r>
      <w:r w:rsidR="00F33379" w:rsidRPr="00F33379">
        <w:rPr>
          <w:i/>
          <w:iCs/>
          <w:lang w:val="en-US"/>
        </w:rPr>
        <w:t>i</w:t>
      </w:r>
      <w:r w:rsidRPr="005E2CF6">
        <w:rPr>
          <w:i/>
          <w:iCs/>
          <w:lang w:val="en-US"/>
        </w:rPr>
        <w:t>iffe</w:t>
      </w:r>
      <w:proofErr w:type="spellEnd"/>
      <w:r w:rsidRPr="005E2CF6">
        <w:rPr>
          <w:i/>
          <w:iCs/>
          <w:lang w:val="en-US"/>
        </w:rPr>
        <w:t xml:space="preserve"> Parish Boundary at Great Clo</w:t>
      </w:r>
      <w:r w:rsidR="00F33379" w:rsidRPr="00F33379">
        <w:rPr>
          <w:i/>
          <w:iCs/>
          <w:lang w:val="en-US"/>
        </w:rPr>
        <w:t>w</w:t>
      </w:r>
      <w:r w:rsidRPr="005E2CF6">
        <w:rPr>
          <w:i/>
          <w:iCs/>
          <w:lang w:val="en-US"/>
        </w:rPr>
        <w:t>der</w:t>
      </w:r>
      <w:r w:rsidR="00F33379">
        <w:rPr>
          <w:lang w:val="en-US"/>
        </w:rPr>
        <w:t xml:space="preserve"> (description of surface “</w:t>
      </w:r>
      <w:proofErr w:type="spellStart"/>
      <w:r w:rsidR="00F33379" w:rsidRPr="00805989">
        <w:rPr>
          <w:i/>
          <w:iCs/>
          <w:lang w:val="en-US"/>
        </w:rPr>
        <w:t>metalled</w:t>
      </w:r>
      <w:proofErr w:type="spellEnd"/>
      <w:r w:rsidR="00F33379" w:rsidRPr="00805989">
        <w:rPr>
          <w:i/>
          <w:iCs/>
          <w:lang w:val="en-US"/>
        </w:rPr>
        <w:t xml:space="preserve"> moorland</w:t>
      </w:r>
      <w:r w:rsidR="00F33379">
        <w:rPr>
          <w:lang w:val="en-US"/>
        </w:rPr>
        <w:t>”)</w:t>
      </w:r>
      <w:r w:rsidRPr="005E2CF6">
        <w:rPr>
          <w:lang w:val="en-US"/>
        </w:rPr>
        <w:t>.</w:t>
      </w:r>
    </w:p>
    <w:p w14:paraId="4E55DA04" w14:textId="76AB7909" w:rsidR="005E2CF6" w:rsidRPr="005E2CF6" w:rsidRDefault="00F33379" w:rsidP="00232F70">
      <w:pPr>
        <w:pStyle w:val="Style1"/>
        <w:rPr>
          <w:lang w:val="en-US"/>
        </w:rPr>
      </w:pPr>
      <w:r>
        <w:rPr>
          <w:lang w:val="en-US"/>
        </w:rPr>
        <w:t xml:space="preserve">The statement for the relevant part of </w:t>
      </w:r>
      <w:r w:rsidR="00805989">
        <w:rPr>
          <w:lang w:val="en-US"/>
        </w:rPr>
        <w:t>BR</w:t>
      </w:r>
      <w:r>
        <w:rPr>
          <w:lang w:val="en-US"/>
        </w:rPr>
        <w:t>20 reads:</w:t>
      </w:r>
      <w:r w:rsidR="005E2CF6" w:rsidRPr="005E2CF6">
        <w:rPr>
          <w:lang w:val="en-US"/>
        </w:rPr>
        <w:t xml:space="preserve"> </w:t>
      </w:r>
    </w:p>
    <w:p w14:paraId="671817CD" w14:textId="2D6E968E" w:rsidR="00DD753A" w:rsidRDefault="00F33379" w:rsidP="00F33379">
      <w:pPr>
        <w:pStyle w:val="Style1"/>
        <w:numPr>
          <w:ilvl w:val="0"/>
          <w:numId w:val="0"/>
        </w:numPr>
        <w:ind w:left="431"/>
      </w:pPr>
      <w:r>
        <w:t>“</w:t>
      </w:r>
      <w:r w:rsidRPr="00F33379">
        <w:rPr>
          <w:i/>
          <w:iCs/>
        </w:rPr>
        <w:t>B</w:t>
      </w:r>
      <w:r w:rsidR="005E2CF6" w:rsidRPr="00F33379">
        <w:rPr>
          <w:i/>
          <w:iCs/>
        </w:rPr>
        <w:t>ridle</w:t>
      </w:r>
      <w:r w:rsidRPr="00F33379">
        <w:rPr>
          <w:i/>
          <w:iCs/>
        </w:rPr>
        <w:t>w</w:t>
      </w:r>
      <w:r w:rsidR="005E2CF6" w:rsidRPr="00F33379">
        <w:rPr>
          <w:i/>
          <w:iCs/>
        </w:rPr>
        <w:t xml:space="preserve">ay and footpath known as Lings Road and </w:t>
      </w:r>
      <w:r w:rsidRPr="00F33379">
        <w:rPr>
          <w:i/>
          <w:iCs/>
        </w:rPr>
        <w:t>G</w:t>
      </w:r>
      <w:r w:rsidR="005E2CF6" w:rsidRPr="00F33379">
        <w:rPr>
          <w:i/>
          <w:iCs/>
        </w:rPr>
        <w:t xml:space="preserve">ordale </w:t>
      </w:r>
      <w:r w:rsidRPr="00F33379">
        <w:rPr>
          <w:i/>
          <w:iCs/>
        </w:rPr>
        <w:t xml:space="preserve">commencing at the </w:t>
      </w:r>
      <w:r w:rsidR="005E2CF6" w:rsidRPr="00F33379">
        <w:rPr>
          <w:i/>
          <w:iCs/>
        </w:rPr>
        <w:t>Malha</w:t>
      </w:r>
      <w:r w:rsidR="00DA69AD">
        <w:rPr>
          <w:i/>
          <w:iCs/>
        </w:rPr>
        <w:t>m</w:t>
      </w:r>
      <w:r w:rsidR="005E2CF6" w:rsidRPr="00F33379">
        <w:rPr>
          <w:i/>
          <w:iCs/>
        </w:rPr>
        <w:t xml:space="preserve"> Moor Parish Boundary and proceeding </w:t>
      </w:r>
      <w:r w:rsidRPr="00F33379">
        <w:rPr>
          <w:i/>
          <w:iCs/>
        </w:rPr>
        <w:t>south</w:t>
      </w:r>
      <w:r w:rsidR="005E2CF6" w:rsidRPr="00F33379">
        <w:rPr>
          <w:i/>
          <w:iCs/>
        </w:rPr>
        <w:t xml:space="preserve"> to Street </w:t>
      </w:r>
      <w:r w:rsidRPr="00F33379">
        <w:rPr>
          <w:i/>
          <w:iCs/>
        </w:rPr>
        <w:t>G</w:t>
      </w:r>
      <w:r w:rsidR="005E2CF6" w:rsidRPr="00F33379">
        <w:rPr>
          <w:i/>
          <w:iCs/>
        </w:rPr>
        <w:t xml:space="preserve">ate thence continuing as a footpath in a south easterly direction to Gordale Scar </w:t>
      </w:r>
      <w:r w:rsidRPr="00F33379">
        <w:rPr>
          <w:i/>
          <w:iCs/>
        </w:rPr>
        <w:t xml:space="preserve">and </w:t>
      </w:r>
      <w:r w:rsidR="005E2CF6" w:rsidRPr="00F33379">
        <w:rPr>
          <w:i/>
          <w:iCs/>
        </w:rPr>
        <w:lastRenderedPageBreak/>
        <w:t>southward to its junction with Hawthorns Lane County Road</w:t>
      </w:r>
      <w:r>
        <w:t>” (description of surface “</w:t>
      </w:r>
      <w:r w:rsidRPr="00805989">
        <w:rPr>
          <w:i/>
          <w:iCs/>
        </w:rPr>
        <w:t>Metalled</w:t>
      </w:r>
      <w:r>
        <w:t>” and “</w:t>
      </w:r>
      <w:r w:rsidRPr="00805989">
        <w:rPr>
          <w:i/>
          <w:iCs/>
        </w:rPr>
        <w:t>Pasture and rocks</w:t>
      </w:r>
      <w:r>
        <w:t>”).</w:t>
      </w:r>
    </w:p>
    <w:p w14:paraId="1FD6277A" w14:textId="25BC16F1" w:rsidR="00C9633B" w:rsidRPr="00C9633B" w:rsidRDefault="00C9633B" w:rsidP="00812F4C">
      <w:pPr>
        <w:pStyle w:val="Style1"/>
      </w:pPr>
      <w:r w:rsidRPr="00C9633B">
        <w:rPr>
          <w:color w:val="auto"/>
          <w:kern w:val="0"/>
        </w:rPr>
        <w:t xml:space="preserve">The </w:t>
      </w:r>
      <w:r>
        <w:rPr>
          <w:color w:val="auto"/>
          <w:kern w:val="0"/>
        </w:rPr>
        <w:t xml:space="preserve">definitive map </w:t>
      </w:r>
      <w:r w:rsidRPr="00C9633B">
        <w:rPr>
          <w:color w:val="auto"/>
          <w:kern w:val="0"/>
        </w:rPr>
        <w:t xml:space="preserve">clearly </w:t>
      </w:r>
      <w:r>
        <w:rPr>
          <w:color w:val="auto"/>
          <w:kern w:val="0"/>
        </w:rPr>
        <w:t xml:space="preserve">depicts </w:t>
      </w:r>
      <w:r w:rsidR="0053516D">
        <w:rPr>
          <w:color w:val="auto"/>
          <w:kern w:val="0"/>
        </w:rPr>
        <w:t>BR</w:t>
      </w:r>
      <w:r w:rsidRPr="00C9633B">
        <w:rPr>
          <w:color w:val="auto"/>
          <w:kern w:val="0"/>
        </w:rPr>
        <w:t xml:space="preserve">20 </w:t>
      </w:r>
      <w:r w:rsidR="0053516D">
        <w:rPr>
          <w:color w:val="auto"/>
          <w:kern w:val="0"/>
        </w:rPr>
        <w:t xml:space="preserve">and BR3 </w:t>
      </w:r>
      <w:r>
        <w:rPr>
          <w:color w:val="auto"/>
          <w:kern w:val="0"/>
        </w:rPr>
        <w:t xml:space="preserve">as a bridleway </w:t>
      </w:r>
      <w:r w:rsidRPr="00C9633B">
        <w:rPr>
          <w:color w:val="auto"/>
          <w:kern w:val="0"/>
        </w:rPr>
        <w:t xml:space="preserve">from Street Gate up to the parish boundary and </w:t>
      </w:r>
      <w:r>
        <w:rPr>
          <w:color w:val="auto"/>
          <w:kern w:val="0"/>
        </w:rPr>
        <w:t xml:space="preserve">thence </w:t>
      </w:r>
      <w:r w:rsidRPr="00C9633B">
        <w:rPr>
          <w:color w:val="auto"/>
          <w:kern w:val="0"/>
        </w:rPr>
        <w:t xml:space="preserve">continuing as </w:t>
      </w:r>
      <w:r>
        <w:rPr>
          <w:color w:val="auto"/>
          <w:kern w:val="0"/>
        </w:rPr>
        <w:t>a bridleway</w:t>
      </w:r>
      <w:r w:rsidRPr="00C9633B">
        <w:rPr>
          <w:color w:val="auto"/>
          <w:kern w:val="0"/>
        </w:rPr>
        <w:t xml:space="preserve"> up to and past Middle House and north-east</w:t>
      </w:r>
      <w:r>
        <w:rPr>
          <w:color w:val="auto"/>
          <w:kern w:val="0"/>
        </w:rPr>
        <w:t xml:space="preserve"> </w:t>
      </w:r>
      <w:r w:rsidRPr="00C9633B">
        <w:rPr>
          <w:color w:val="auto"/>
          <w:kern w:val="0"/>
        </w:rPr>
        <w:t xml:space="preserve">to </w:t>
      </w:r>
      <w:r>
        <w:rPr>
          <w:color w:val="auto"/>
          <w:kern w:val="0"/>
        </w:rPr>
        <w:t xml:space="preserve">Arncliffe </w:t>
      </w:r>
      <w:r w:rsidRPr="00C9633B">
        <w:rPr>
          <w:color w:val="auto"/>
          <w:kern w:val="0"/>
        </w:rPr>
        <w:t>parish boundary</w:t>
      </w:r>
      <w:r>
        <w:rPr>
          <w:color w:val="auto"/>
          <w:kern w:val="0"/>
        </w:rPr>
        <w:t xml:space="preserve">, after which </w:t>
      </w:r>
      <w:r w:rsidRPr="00C9633B">
        <w:rPr>
          <w:color w:val="auto"/>
          <w:kern w:val="0"/>
        </w:rPr>
        <w:t xml:space="preserve">the path continues as </w:t>
      </w:r>
      <w:r>
        <w:rPr>
          <w:color w:val="auto"/>
          <w:kern w:val="0"/>
        </w:rPr>
        <w:t>a f</w:t>
      </w:r>
      <w:r w:rsidRPr="00C9633B">
        <w:rPr>
          <w:color w:val="auto"/>
          <w:kern w:val="0"/>
        </w:rPr>
        <w:t>ootpath down to Arncliffe</w:t>
      </w:r>
      <w:r>
        <w:rPr>
          <w:color w:val="auto"/>
          <w:kern w:val="0"/>
        </w:rPr>
        <w:t>.</w:t>
      </w:r>
    </w:p>
    <w:p w14:paraId="59F31464" w14:textId="03E52A6C" w:rsidR="00DD753A" w:rsidRDefault="00660E61" w:rsidP="00812F4C">
      <w:pPr>
        <w:pStyle w:val="Style1"/>
      </w:pPr>
      <w:r>
        <w:rPr>
          <w:color w:val="auto"/>
          <w:kern w:val="0"/>
        </w:rPr>
        <w:t>T</w:t>
      </w:r>
      <w:r w:rsidR="00805989" w:rsidRPr="00805989">
        <w:t xml:space="preserve">he application, </w:t>
      </w:r>
      <w:r w:rsidR="00805989">
        <w:t>made by the tenant of Middle House Farm</w:t>
      </w:r>
      <w:r>
        <w:t xml:space="preserve"> was dealt with by </w:t>
      </w:r>
      <w:r w:rsidR="00805989">
        <w:t>Yorkshire District National Park Authority (</w:t>
      </w:r>
      <w:r w:rsidR="00805989" w:rsidRPr="00F33379">
        <w:t>YDNPA</w:t>
      </w:r>
      <w:r w:rsidR="00805989">
        <w:t>)</w:t>
      </w:r>
      <w:r w:rsidR="00805989" w:rsidRPr="00805989">
        <w:t xml:space="preserve"> </w:t>
      </w:r>
      <w:r w:rsidR="00805989">
        <w:t xml:space="preserve">acting </w:t>
      </w:r>
      <w:r w:rsidR="00805989" w:rsidRPr="00805989">
        <w:t xml:space="preserve">under delegated powers from </w:t>
      </w:r>
      <w:r w:rsidR="00805989">
        <w:t xml:space="preserve">the Council. </w:t>
      </w:r>
      <w:r w:rsidR="0053516D">
        <w:t>YDNPA</w:t>
      </w:r>
      <w:r w:rsidR="008724C9">
        <w:t xml:space="preserve"> made the Order but there were unwithdrawn objections and </w:t>
      </w:r>
      <w:r w:rsidR="008724C9" w:rsidRPr="008724C9">
        <w:t xml:space="preserve">YDNPA had not forwarded the opposed Order to the </w:t>
      </w:r>
      <w:r w:rsidR="008724C9">
        <w:t>Secretary of State by the time the Council resumed direct responsibility for such orders</w:t>
      </w:r>
      <w:r w:rsidR="00805989" w:rsidRPr="00F33379">
        <w:t>.</w:t>
      </w:r>
      <w:r w:rsidR="008724C9">
        <w:t xml:space="preserve"> The Council has not considered there to be </w:t>
      </w:r>
      <w:r w:rsidR="008724C9" w:rsidRPr="008724C9">
        <w:t xml:space="preserve">enough evidence to support </w:t>
      </w:r>
      <w:r w:rsidR="008724C9">
        <w:t>the application</w:t>
      </w:r>
      <w:r w:rsidR="008724C9" w:rsidRPr="008724C9">
        <w:t xml:space="preserve">, </w:t>
      </w:r>
      <w:r w:rsidR="008724C9">
        <w:t xml:space="preserve">therefore it takes a </w:t>
      </w:r>
      <w:r w:rsidR="008724C9" w:rsidRPr="008724C9">
        <w:t>neutral stance to confirmation of the Order.</w:t>
      </w:r>
    </w:p>
    <w:p w14:paraId="004B4026" w14:textId="76EA0CED" w:rsidR="00747FFA" w:rsidRPr="00747FFA" w:rsidRDefault="00C9633B" w:rsidP="00747FFA">
      <w:pPr>
        <w:pStyle w:val="Style1"/>
      </w:pPr>
      <w:r>
        <w:t xml:space="preserve">I have considered the documents before </w:t>
      </w:r>
      <w:r w:rsidRPr="00C9633B">
        <w:t xml:space="preserve">YDNPA </w:t>
      </w:r>
      <w:r>
        <w:t xml:space="preserve">when the Order was made, including historic </w:t>
      </w:r>
      <w:r w:rsidRPr="00C9633B">
        <w:t>maps, Finance Act records and historic texts</w:t>
      </w:r>
      <w:r w:rsidR="00660E61">
        <w:t xml:space="preserve"> and </w:t>
      </w:r>
      <w:r w:rsidRPr="00C9633B">
        <w:t xml:space="preserve">two </w:t>
      </w:r>
      <w:r w:rsidR="00AA506C">
        <w:t>i</w:t>
      </w:r>
      <w:r w:rsidRPr="00C9633B">
        <w:t xml:space="preserve">nclosure </w:t>
      </w:r>
      <w:r w:rsidR="00AA506C">
        <w:t>a</w:t>
      </w:r>
      <w:r w:rsidRPr="00C9633B">
        <w:t>wards</w:t>
      </w:r>
      <w:r w:rsidR="00660E61">
        <w:t>,</w:t>
      </w:r>
      <w:r w:rsidRPr="00C9633B">
        <w:t xml:space="preserve"> </w:t>
      </w:r>
      <w:r w:rsidR="00AA506C">
        <w:t xml:space="preserve">Arncliffe Inclosure Award </w:t>
      </w:r>
      <w:proofErr w:type="gramStart"/>
      <w:r w:rsidRPr="00C9633B">
        <w:t>1766</w:t>
      </w:r>
      <w:proofErr w:type="gramEnd"/>
      <w:r w:rsidRPr="00C9633B">
        <w:t xml:space="preserve"> and </w:t>
      </w:r>
      <w:r w:rsidR="00747FFA">
        <w:t>the Malham Inclosure Award 1850.</w:t>
      </w:r>
    </w:p>
    <w:p w14:paraId="794AD9AC" w14:textId="3F88ED68" w:rsidR="00E230E4" w:rsidRDefault="00747FFA" w:rsidP="003F5E6B">
      <w:pPr>
        <w:pStyle w:val="Style1"/>
      </w:pPr>
      <w:r>
        <w:t>T</w:t>
      </w:r>
      <w:r w:rsidRPr="00747FFA">
        <w:t xml:space="preserve">he Malham Inclosure Award </w:t>
      </w:r>
      <w:r w:rsidR="00466551">
        <w:t xml:space="preserve">initially </w:t>
      </w:r>
      <w:r w:rsidRPr="00747FFA">
        <w:t xml:space="preserve">set out a public highway 23 feet wide from Lings Gate to New Close Gate (now known as Street Gate) but did not go to Lings Head Gate which lies on the application route even though it is marked on the </w:t>
      </w:r>
      <w:r w:rsidR="00660E61">
        <w:t>i</w:t>
      </w:r>
      <w:r w:rsidRPr="00747FFA">
        <w:t xml:space="preserve">nclosure map as point C. That section </w:t>
      </w:r>
      <w:r w:rsidR="00660E61">
        <w:t xml:space="preserve">was considered by YDNPA to </w:t>
      </w:r>
      <w:r w:rsidR="00E230E4">
        <w:t>have been</w:t>
      </w:r>
      <w:r w:rsidR="00660E61">
        <w:t xml:space="preserve"> </w:t>
      </w:r>
      <w:r w:rsidRPr="00747FFA">
        <w:t>mapped in error.</w:t>
      </w:r>
      <w:r w:rsidR="00660E61">
        <w:t xml:space="preserve"> </w:t>
      </w:r>
      <w:r w:rsidR="004D3794">
        <w:t>However, t</w:t>
      </w:r>
      <w:r w:rsidR="004D3794" w:rsidRPr="004D3794">
        <w:t xml:space="preserve">here is no evidence before me that formal objections or representations to the depiction of the </w:t>
      </w:r>
      <w:r w:rsidR="004D3794">
        <w:t xml:space="preserve">application route </w:t>
      </w:r>
      <w:r w:rsidR="004D3794" w:rsidRPr="004D3794">
        <w:t>as a bridleway were made at the draft or provisional stages, and it has not been suggested that the route had not been so depicted on the draft and provisional maps.</w:t>
      </w:r>
      <w:r w:rsidR="00E230E4">
        <w:t xml:space="preserve"> </w:t>
      </w:r>
    </w:p>
    <w:p w14:paraId="58FFCB08" w14:textId="3FF8C6CD" w:rsidR="004D3794" w:rsidRPr="004D3794" w:rsidRDefault="00660E61" w:rsidP="003F5E6B">
      <w:pPr>
        <w:pStyle w:val="Style1"/>
      </w:pPr>
      <w:r>
        <w:t>Furthermore, t</w:t>
      </w:r>
      <w:r w:rsidR="004D3794" w:rsidRPr="004D3794">
        <w:t xml:space="preserve">here is no evidence that the depiction of the </w:t>
      </w:r>
      <w:r w:rsidR="004D3794">
        <w:t xml:space="preserve">application </w:t>
      </w:r>
      <w:r w:rsidR="004D3794" w:rsidRPr="004D3794">
        <w:t xml:space="preserve">route as a bridleway was </w:t>
      </w:r>
      <w:r w:rsidR="00E230E4">
        <w:t xml:space="preserve">objected to </w:t>
      </w:r>
      <w:r w:rsidR="004D3794" w:rsidRPr="004D3794">
        <w:t xml:space="preserve">at </w:t>
      </w:r>
      <w:r w:rsidR="00E230E4">
        <w:t xml:space="preserve">the </w:t>
      </w:r>
      <w:r w:rsidR="004D3794">
        <w:t>q</w:t>
      </w:r>
      <w:r w:rsidR="004D3794" w:rsidRPr="004D3794">
        <w:t xml:space="preserve">uarter </w:t>
      </w:r>
      <w:r w:rsidR="004D3794">
        <w:t>s</w:t>
      </w:r>
      <w:r w:rsidR="004D3794" w:rsidRPr="004D3794">
        <w:t>essions</w:t>
      </w:r>
      <w:r w:rsidR="00E230E4">
        <w:t>. T</w:t>
      </w:r>
      <w:r w:rsidR="004D3794" w:rsidRPr="004D3794">
        <w:t xml:space="preserve">he route continues to be shown as a bridleway on the </w:t>
      </w:r>
      <w:r w:rsidR="00E230E4">
        <w:t>DMS</w:t>
      </w:r>
      <w:r w:rsidR="004D3794" w:rsidRPr="004D3794">
        <w:t>.</w:t>
      </w:r>
    </w:p>
    <w:p w14:paraId="6141C50A" w14:textId="0AC2788D" w:rsidR="004875D5" w:rsidRDefault="00C9633B" w:rsidP="008633C2">
      <w:pPr>
        <w:pStyle w:val="Style1"/>
      </w:pPr>
      <w:r w:rsidRPr="00C9633B">
        <w:t>YDNPA</w:t>
      </w:r>
      <w:r w:rsidR="002238E1">
        <w:t>’s report of the c</w:t>
      </w:r>
      <w:r w:rsidR="002238E1" w:rsidRPr="002238E1">
        <w:t xml:space="preserve">ase </w:t>
      </w:r>
      <w:r w:rsidR="002238E1">
        <w:t>c</w:t>
      </w:r>
      <w:r w:rsidR="002238E1" w:rsidRPr="002238E1">
        <w:t xml:space="preserve">onference </w:t>
      </w:r>
      <w:r w:rsidR="002238E1">
        <w:t xml:space="preserve">in </w:t>
      </w:r>
      <w:r w:rsidR="002238E1" w:rsidRPr="002238E1">
        <w:t>July 2006</w:t>
      </w:r>
      <w:r w:rsidR="002238E1">
        <w:t>, and the annexed evidence</w:t>
      </w:r>
      <w:r w:rsidR="002238E1" w:rsidRPr="002238E1">
        <w:t xml:space="preserve"> </w:t>
      </w:r>
      <w:r w:rsidR="002238E1">
        <w:t>displays a plethora of detailed research.</w:t>
      </w:r>
      <w:r w:rsidR="004E39A9">
        <w:t xml:space="preserve"> </w:t>
      </w:r>
      <w:r w:rsidR="00E230E4">
        <w:t xml:space="preserve">Whilst interesting, much of it is not directly relevant. The salient findings appear to include </w:t>
      </w:r>
      <w:r w:rsidR="00150007">
        <w:t>that</w:t>
      </w:r>
      <w:r w:rsidR="004875D5">
        <w:t>:</w:t>
      </w:r>
    </w:p>
    <w:p w14:paraId="062F4680" w14:textId="77777777" w:rsidR="00150007" w:rsidRDefault="00150007" w:rsidP="00150007">
      <w:pPr>
        <w:pStyle w:val="Style1"/>
        <w:numPr>
          <w:ilvl w:val="0"/>
          <w:numId w:val="0"/>
        </w:numPr>
        <w:spacing w:before="0"/>
        <w:ind w:left="1151"/>
      </w:pPr>
    </w:p>
    <w:p w14:paraId="0AA9D5D8" w14:textId="72875D2F" w:rsidR="00150007" w:rsidRDefault="00150007" w:rsidP="00150007">
      <w:pPr>
        <w:pStyle w:val="Style1"/>
        <w:numPr>
          <w:ilvl w:val="0"/>
          <w:numId w:val="27"/>
        </w:numPr>
        <w:spacing w:before="0"/>
      </w:pPr>
      <w:r>
        <w:t xml:space="preserve">no public road was </w:t>
      </w:r>
      <w:r w:rsidR="00466551">
        <w:t xml:space="preserve">ultimately </w:t>
      </w:r>
      <w:r>
        <w:t xml:space="preserve">awarded on the claimed </w:t>
      </w:r>
      <w:proofErr w:type="gramStart"/>
      <w:r>
        <w:t>route;</w:t>
      </w:r>
      <w:proofErr w:type="gramEnd"/>
      <w:r>
        <w:t xml:space="preserve"> </w:t>
      </w:r>
    </w:p>
    <w:p w14:paraId="1989BEAA" w14:textId="3198B746" w:rsidR="00DD753A" w:rsidRDefault="004E39A9" w:rsidP="00150007">
      <w:pPr>
        <w:pStyle w:val="Style1"/>
        <w:numPr>
          <w:ilvl w:val="0"/>
          <w:numId w:val="27"/>
        </w:numPr>
        <w:spacing w:before="0"/>
      </w:pPr>
      <w:r>
        <w:t>t</w:t>
      </w:r>
      <w:r w:rsidR="00747FFA">
        <w:t xml:space="preserve">here was a </w:t>
      </w:r>
      <w:r w:rsidR="00C9633B" w:rsidRPr="00C9633B">
        <w:t xml:space="preserve">discrepancy between the </w:t>
      </w:r>
      <w:r w:rsidR="00747FFA">
        <w:t xml:space="preserve">Malham Inclosure </w:t>
      </w:r>
      <w:r w:rsidR="00C9633B" w:rsidRPr="00C9633B">
        <w:t xml:space="preserve">Award and </w:t>
      </w:r>
      <w:r w:rsidR="00747FFA">
        <w:t xml:space="preserve">the </w:t>
      </w:r>
      <w:r w:rsidR="00150007">
        <w:t>m</w:t>
      </w:r>
      <w:r w:rsidR="00C9633B" w:rsidRPr="00C9633B">
        <w:t>ap</w:t>
      </w:r>
      <w:r w:rsidR="00747FFA">
        <w:t xml:space="preserve"> annexed to it</w:t>
      </w:r>
      <w:r>
        <w:t xml:space="preserve">. The map </w:t>
      </w:r>
      <w:r w:rsidR="00747FFA">
        <w:t xml:space="preserve">showed </w:t>
      </w:r>
      <w:r w:rsidR="00C9633B" w:rsidRPr="00C9633B">
        <w:t>Lings Head Gate as Point C</w:t>
      </w:r>
      <w:r>
        <w:t xml:space="preserve"> </w:t>
      </w:r>
      <w:r w:rsidR="00150007">
        <w:t xml:space="preserve">(point B on the Order map) </w:t>
      </w:r>
      <w:r>
        <w:t xml:space="preserve">but </w:t>
      </w:r>
      <w:r w:rsidR="00C9633B" w:rsidRPr="00C9633B">
        <w:t xml:space="preserve">no public road leading to </w:t>
      </w:r>
      <w:r w:rsidR="00E230E4">
        <w:t xml:space="preserve">this point </w:t>
      </w:r>
      <w:r w:rsidR="00C9633B" w:rsidRPr="00C9633B">
        <w:t>was set out in the Award.</w:t>
      </w:r>
      <w:r w:rsidR="004875D5">
        <w:t xml:space="preserve"> T</w:t>
      </w:r>
      <w:r w:rsidR="00AA506C" w:rsidRPr="00AA506C">
        <w:t>he unnoticed</w:t>
      </w:r>
      <w:r w:rsidR="004875D5">
        <w:t xml:space="preserve"> error </w:t>
      </w:r>
      <w:r w:rsidR="00AA506C" w:rsidRPr="00AA506C">
        <w:t xml:space="preserve">led to the route being recorded as </w:t>
      </w:r>
      <w:r w:rsidR="004875D5">
        <w:t xml:space="preserve">a </w:t>
      </w:r>
      <w:proofErr w:type="gramStart"/>
      <w:r w:rsidR="00AA506C" w:rsidRPr="00AA506C">
        <w:t>bridleway</w:t>
      </w:r>
      <w:r>
        <w:t>;</w:t>
      </w:r>
      <w:proofErr w:type="gramEnd"/>
    </w:p>
    <w:p w14:paraId="316EA865" w14:textId="7E1B4AFB" w:rsidR="00EB6823" w:rsidRDefault="004E39A9" w:rsidP="00150007">
      <w:pPr>
        <w:pStyle w:val="Style1"/>
        <w:numPr>
          <w:ilvl w:val="0"/>
          <w:numId w:val="27"/>
        </w:numPr>
        <w:spacing w:before="0"/>
      </w:pPr>
      <w:r>
        <w:t>t</w:t>
      </w:r>
      <w:r w:rsidR="00EB6823">
        <w:t xml:space="preserve">he Finance Act 1910 records were of little </w:t>
      </w:r>
      <w:proofErr w:type="gramStart"/>
      <w:r w:rsidR="00EB6823">
        <w:t>value</w:t>
      </w:r>
      <w:r>
        <w:t>;</w:t>
      </w:r>
      <w:proofErr w:type="gramEnd"/>
    </w:p>
    <w:p w14:paraId="2124D05B" w14:textId="1E614822" w:rsidR="00EB6823" w:rsidRDefault="004E39A9" w:rsidP="00150007">
      <w:pPr>
        <w:pStyle w:val="Style1"/>
        <w:numPr>
          <w:ilvl w:val="0"/>
          <w:numId w:val="27"/>
        </w:numPr>
        <w:spacing w:before="0"/>
      </w:pPr>
      <w:r>
        <w:t>d</w:t>
      </w:r>
      <w:r w:rsidR="00EB6823">
        <w:t xml:space="preserve">ocuments </w:t>
      </w:r>
      <w:r>
        <w:t xml:space="preserve">surrounding the </w:t>
      </w:r>
      <w:r w:rsidR="00EB6823">
        <w:t xml:space="preserve">recording </w:t>
      </w:r>
      <w:r>
        <w:t>process in</w:t>
      </w:r>
      <w:r w:rsidR="00EB6823">
        <w:t xml:space="preserve"> the Rights of Way Act 1932, do not assist </w:t>
      </w:r>
      <w:r>
        <w:t xml:space="preserve">to </w:t>
      </w:r>
      <w:r w:rsidR="00EB6823">
        <w:t>determin</w:t>
      </w:r>
      <w:r>
        <w:t>e</w:t>
      </w:r>
      <w:r w:rsidR="00EB6823">
        <w:t xml:space="preserve"> the status of the application </w:t>
      </w:r>
      <w:proofErr w:type="gramStart"/>
      <w:r w:rsidR="00EB6823">
        <w:t>route</w:t>
      </w:r>
      <w:r>
        <w:t>;</w:t>
      </w:r>
      <w:proofErr w:type="gramEnd"/>
    </w:p>
    <w:p w14:paraId="0CDE44E1" w14:textId="796D50DF" w:rsidR="00737AF0" w:rsidRDefault="00150007" w:rsidP="00932265">
      <w:pPr>
        <w:pStyle w:val="Style1"/>
        <w:numPr>
          <w:ilvl w:val="0"/>
          <w:numId w:val="27"/>
        </w:numPr>
        <w:spacing w:before="0"/>
      </w:pPr>
      <w:r>
        <w:t xml:space="preserve">among </w:t>
      </w:r>
      <w:r w:rsidR="004E39A9">
        <w:t>t</w:t>
      </w:r>
      <w:r w:rsidR="00737AF0">
        <w:t xml:space="preserve">he documents related to compilation of the </w:t>
      </w:r>
      <w:r>
        <w:t>DMS in the 1950s</w:t>
      </w:r>
      <w:r w:rsidR="00737AF0">
        <w:t>, a map of parish claims shows the route numbered “2” (BR3) as a “BR” south of Middle House</w:t>
      </w:r>
      <w:r>
        <w:t>,</w:t>
      </w:r>
      <w:r w:rsidR="00737AF0">
        <w:t xml:space="preserve"> but to the north is marked “FP”. </w:t>
      </w:r>
      <w:r w:rsidR="00E230E4">
        <w:t>H</w:t>
      </w:r>
      <w:r>
        <w:t>owever, o</w:t>
      </w:r>
      <w:r w:rsidR="00737AF0">
        <w:t>n the draft map “FP</w:t>
      </w:r>
      <w:r>
        <w:t>”</w:t>
      </w:r>
      <w:r w:rsidR="00737AF0">
        <w:t xml:space="preserve"> was changed to “BR”. </w:t>
      </w:r>
      <w:proofErr w:type="gramStart"/>
      <w:r w:rsidR="00466551">
        <w:t>Nevertheless</w:t>
      </w:r>
      <w:proofErr w:type="gramEnd"/>
      <w:r w:rsidR="00466551">
        <w:t xml:space="preserve"> t</w:t>
      </w:r>
      <w:r w:rsidR="00737AF0">
        <w:t>he provisional map and statement continued to show “BR” and this was confirmed in the DMS. No landowner challenging this status was found.</w:t>
      </w:r>
    </w:p>
    <w:p w14:paraId="272C256E" w14:textId="2B1AD58B" w:rsidR="008C26E9" w:rsidRDefault="004E39A9" w:rsidP="00150007">
      <w:pPr>
        <w:pStyle w:val="Style1"/>
        <w:numPr>
          <w:ilvl w:val="0"/>
          <w:numId w:val="27"/>
        </w:numPr>
        <w:spacing w:before="0"/>
      </w:pPr>
      <w:r>
        <w:lastRenderedPageBreak/>
        <w:t xml:space="preserve">thus, </w:t>
      </w:r>
      <w:r w:rsidR="008C26E9">
        <w:t xml:space="preserve">the inclosure award had wrongly included a road south from Lings Head Gate to New Close Gate (Street Gate) and the OS and commercial maps had </w:t>
      </w:r>
      <w:r w:rsidR="00E230E4">
        <w:t xml:space="preserve">perpetuated </w:t>
      </w:r>
      <w:r w:rsidR="008C26E9">
        <w:t xml:space="preserve">the </w:t>
      </w:r>
      <w:proofErr w:type="gramStart"/>
      <w:r w:rsidR="008C26E9">
        <w:t>error</w:t>
      </w:r>
      <w:proofErr w:type="gramEnd"/>
      <w:r w:rsidR="008C26E9">
        <w:t xml:space="preserve"> but no firm conclusions c</w:t>
      </w:r>
      <w:r w:rsidR="00E230E4">
        <w:t>ould</w:t>
      </w:r>
      <w:r w:rsidR="008C26E9">
        <w:t xml:space="preserve"> be reached.</w:t>
      </w:r>
    </w:p>
    <w:p w14:paraId="74FAA75D" w14:textId="77EFD69C" w:rsidR="004E39A9" w:rsidRDefault="004E39A9" w:rsidP="00150007">
      <w:pPr>
        <w:pStyle w:val="Style1"/>
        <w:numPr>
          <w:ilvl w:val="0"/>
          <w:numId w:val="27"/>
        </w:numPr>
        <w:spacing w:before="0"/>
      </w:pPr>
      <w:r>
        <w:t>s</w:t>
      </w:r>
      <w:r w:rsidR="00E24549">
        <w:t>ince 2002 at least</w:t>
      </w:r>
      <w:r w:rsidR="00E230E4">
        <w:t>,</w:t>
      </w:r>
      <w:r w:rsidR="00E24549">
        <w:t xml:space="preserve"> locked gates prevented passage for horses. There </w:t>
      </w:r>
      <w:r>
        <w:t>was</w:t>
      </w:r>
      <w:r w:rsidR="00E24549">
        <w:t xml:space="preserve"> some use by pedal cyclists</w:t>
      </w:r>
      <w:r>
        <w:t xml:space="preserve"> who must have </w:t>
      </w:r>
      <w:r w:rsidR="00E24549">
        <w:t xml:space="preserve">lifted their bikes over the stiles. </w:t>
      </w:r>
      <w:r w:rsidR="008C26E9">
        <w:t xml:space="preserve">The </w:t>
      </w:r>
      <w:proofErr w:type="gramStart"/>
      <w:r w:rsidR="008C26E9">
        <w:t>long standing</w:t>
      </w:r>
      <w:proofErr w:type="gramEnd"/>
      <w:r w:rsidR="008C26E9">
        <w:t xml:space="preserve"> presence of stiles in boundary walls north of (old) Middle House conflict</w:t>
      </w:r>
      <w:r>
        <w:t>ed</w:t>
      </w:r>
      <w:r w:rsidR="008C26E9">
        <w:t xml:space="preserve"> with alleged equestrian</w:t>
      </w:r>
      <w:r>
        <w:t xml:space="preserve"> use</w:t>
      </w:r>
      <w:r w:rsidR="00E230E4">
        <w:t>,</w:t>
      </w:r>
      <w:r w:rsidR="00E24549">
        <w:t xml:space="preserve"> which </w:t>
      </w:r>
      <w:r w:rsidR="00150007">
        <w:t xml:space="preserve">latter use </w:t>
      </w:r>
      <w:r>
        <w:t>was</w:t>
      </w:r>
      <w:r w:rsidR="00E24549">
        <w:t xml:space="preserve"> limited</w:t>
      </w:r>
      <w:r>
        <w:t>.</w:t>
      </w:r>
    </w:p>
    <w:p w14:paraId="5B451CA5" w14:textId="41C1C244" w:rsidR="00150007" w:rsidRDefault="00E230E4" w:rsidP="00150007">
      <w:pPr>
        <w:pStyle w:val="Style1"/>
        <w:numPr>
          <w:ilvl w:val="0"/>
          <w:numId w:val="27"/>
        </w:numPr>
        <w:spacing w:before="0"/>
      </w:pPr>
      <w:r>
        <w:t>t</w:t>
      </w:r>
      <w:r w:rsidR="004E39A9">
        <w:t xml:space="preserve">he equestrian use alone was </w:t>
      </w:r>
      <w:r w:rsidR="00E24549">
        <w:t xml:space="preserve">not enough to satisfy the </w:t>
      </w:r>
      <w:proofErr w:type="gramStart"/>
      <w:r w:rsidR="00150007">
        <w:t xml:space="preserve">20 </w:t>
      </w:r>
      <w:r w:rsidR="00E24549">
        <w:t>year</w:t>
      </w:r>
      <w:proofErr w:type="gramEnd"/>
      <w:r w:rsidR="00E24549">
        <w:t xml:space="preserve"> </w:t>
      </w:r>
      <w:r w:rsidR="004E39A9">
        <w:t xml:space="preserve">test in </w:t>
      </w:r>
      <w:r w:rsidR="00E24549">
        <w:t>s31 of the 1980 Act</w:t>
      </w:r>
      <w:r w:rsidR="008C26E9">
        <w:t>.</w:t>
      </w:r>
    </w:p>
    <w:p w14:paraId="756821D2" w14:textId="09AE969F" w:rsidR="00150007" w:rsidRDefault="00E230E4" w:rsidP="00150007">
      <w:pPr>
        <w:pStyle w:val="Style1"/>
        <w:numPr>
          <w:ilvl w:val="0"/>
          <w:numId w:val="27"/>
        </w:numPr>
        <w:spacing w:before="0"/>
      </w:pPr>
      <w:r>
        <w:t>i</w:t>
      </w:r>
      <w:r w:rsidR="00542800">
        <w:t xml:space="preserve">n taking account of the route </w:t>
      </w:r>
      <w:proofErr w:type="gramStart"/>
      <w:r w:rsidR="00542800">
        <w:t xml:space="preserve">as a whole </w:t>
      </w:r>
      <w:r w:rsidR="00C844AC">
        <w:t>the</w:t>
      </w:r>
      <w:proofErr w:type="gramEnd"/>
      <w:r w:rsidR="00C844AC">
        <w:t xml:space="preserve"> section north of the application route </w:t>
      </w:r>
      <w:r w:rsidR="00243439">
        <w:t xml:space="preserve">(from the Falcon Inn in Arncliffe) </w:t>
      </w:r>
      <w:r w:rsidR="00542800">
        <w:t>was set out in the Arncliffe Inclosure Award as a private road for owners and occupiers</w:t>
      </w:r>
      <w:r w:rsidR="00150007">
        <w:t xml:space="preserve">, albeit </w:t>
      </w:r>
      <w:r w:rsidR="00542800">
        <w:t xml:space="preserve">with horses and carriages. The Award is silent on whether footways or bridleways are also set out. </w:t>
      </w:r>
    </w:p>
    <w:p w14:paraId="673F628A" w14:textId="19F124BA" w:rsidR="00C844AC" w:rsidRDefault="00150007" w:rsidP="00150007">
      <w:pPr>
        <w:pStyle w:val="Style1"/>
        <w:numPr>
          <w:ilvl w:val="0"/>
          <w:numId w:val="27"/>
        </w:numPr>
        <w:spacing w:before="0"/>
      </w:pPr>
      <w:r>
        <w:t>t</w:t>
      </w:r>
      <w:r w:rsidR="00542800">
        <w:t>he status of footpath should be recorded for Malham Moor and Malham sections of the application route.</w:t>
      </w:r>
    </w:p>
    <w:p w14:paraId="00AA3FDC" w14:textId="277DC9B9" w:rsidR="00542800" w:rsidRPr="004E39A9" w:rsidRDefault="00DB7AA4" w:rsidP="004E39A9">
      <w:pPr>
        <w:pStyle w:val="Style1"/>
        <w:numPr>
          <w:ilvl w:val="0"/>
          <w:numId w:val="0"/>
        </w:numPr>
        <w:rPr>
          <w:i/>
          <w:iCs/>
        </w:rPr>
      </w:pPr>
      <w:r>
        <w:rPr>
          <w:i/>
          <w:iCs/>
        </w:rPr>
        <w:t>Analysis</w:t>
      </w:r>
    </w:p>
    <w:p w14:paraId="35EF3484" w14:textId="1264A21C" w:rsidR="00E676C9" w:rsidRDefault="00E676C9" w:rsidP="00135236">
      <w:pPr>
        <w:pStyle w:val="Style1"/>
      </w:pPr>
      <w:r>
        <w:t xml:space="preserve">In </w:t>
      </w:r>
      <w:r w:rsidRPr="00E676C9">
        <w:t xml:space="preserve">preparation </w:t>
      </w:r>
      <w:r>
        <w:t xml:space="preserve">for publication of the DMS pursuant to </w:t>
      </w:r>
      <w:r w:rsidRPr="00E676C9">
        <w:t xml:space="preserve">the National Parks and Access to the Countryside Act 1949, </w:t>
      </w:r>
      <w:r>
        <w:t>p</w:t>
      </w:r>
      <w:r w:rsidRPr="00E676C9">
        <w:t xml:space="preserve">arish </w:t>
      </w:r>
      <w:r>
        <w:t>c</w:t>
      </w:r>
      <w:r w:rsidRPr="00E676C9">
        <w:t xml:space="preserve">ouncils </w:t>
      </w:r>
      <w:r>
        <w:t xml:space="preserve">usually informed </w:t>
      </w:r>
      <w:r w:rsidRPr="00E676C9">
        <w:t xml:space="preserve">the </w:t>
      </w:r>
      <w:r>
        <w:t>s</w:t>
      </w:r>
      <w:r w:rsidRPr="00E676C9">
        <w:t xml:space="preserve">urveying </w:t>
      </w:r>
      <w:r>
        <w:t>a</w:t>
      </w:r>
      <w:r w:rsidRPr="00E676C9">
        <w:t xml:space="preserve">uthority what </w:t>
      </w:r>
      <w:r w:rsidR="0031057B">
        <w:t xml:space="preserve">it </w:t>
      </w:r>
      <w:r w:rsidRPr="00E676C9">
        <w:t xml:space="preserve">considered </w:t>
      </w:r>
      <w:r w:rsidR="0031057B">
        <w:t xml:space="preserve">were </w:t>
      </w:r>
      <w:r w:rsidRPr="00E676C9">
        <w:t>public rights of way in the parish</w:t>
      </w:r>
      <w:r w:rsidR="0031057B">
        <w:t>, t</w:t>
      </w:r>
      <w:r w:rsidRPr="00E676C9">
        <w:t xml:space="preserve">he initial information gathering exercise </w:t>
      </w:r>
      <w:r w:rsidR="0031057B">
        <w:t xml:space="preserve">being </w:t>
      </w:r>
      <w:r w:rsidRPr="00E676C9">
        <w:t xml:space="preserve">undertaken at </w:t>
      </w:r>
      <w:r w:rsidR="0031057B">
        <w:t xml:space="preserve">a very </w:t>
      </w:r>
      <w:r w:rsidRPr="00E676C9">
        <w:t>local level</w:t>
      </w:r>
      <w:r w:rsidR="0031057B">
        <w:t>.</w:t>
      </w:r>
    </w:p>
    <w:p w14:paraId="58BACAC8" w14:textId="7A47D879" w:rsidR="0031057B" w:rsidRPr="0031057B" w:rsidRDefault="0031057B" w:rsidP="0031057B">
      <w:pPr>
        <w:pStyle w:val="Style1"/>
      </w:pPr>
      <w:r w:rsidRPr="0031057B">
        <w:t xml:space="preserve">The </w:t>
      </w:r>
      <w:r>
        <w:t>s</w:t>
      </w:r>
      <w:r w:rsidRPr="0031057B">
        <w:t xml:space="preserve">urveying </w:t>
      </w:r>
      <w:r>
        <w:t>a</w:t>
      </w:r>
      <w:r w:rsidRPr="0031057B">
        <w:t xml:space="preserve">uthority </w:t>
      </w:r>
      <w:r>
        <w:t xml:space="preserve">used this information to </w:t>
      </w:r>
      <w:r w:rsidRPr="0031057B">
        <w:t xml:space="preserve">compile the draft map of public rights of way. </w:t>
      </w:r>
      <w:r>
        <w:t>When published</w:t>
      </w:r>
      <w:r w:rsidRPr="0031057B">
        <w:t xml:space="preserve">, interested parties </w:t>
      </w:r>
      <w:r>
        <w:t xml:space="preserve">could </w:t>
      </w:r>
      <w:r w:rsidRPr="0031057B">
        <w:t xml:space="preserve">object to the inclusion, omission, or incorrect recording of a route. </w:t>
      </w:r>
      <w:r>
        <w:t>On resolution of such matters</w:t>
      </w:r>
      <w:r w:rsidRPr="0031057B">
        <w:t xml:space="preserve"> a provisional map was produced </w:t>
      </w:r>
      <w:r>
        <w:t xml:space="preserve">to </w:t>
      </w:r>
      <w:r w:rsidRPr="0031057B">
        <w:t xml:space="preserve">which affected landowners could object at the </w:t>
      </w:r>
      <w:r>
        <w:t>q</w:t>
      </w:r>
      <w:r w:rsidRPr="0031057B">
        <w:t xml:space="preserve">uarter </w:t>
      </w:r>
      <w:r>
        <w:t>s</w:t>
      </w:r>
      <w:r w:rsidRPr="0031057B">
        <w:t xml:space="preserve">essions. Once all </w:t>
      </w:r>
      <w:r>
        <w:t xml:space="preserve">these </w:t>
      </w:r>
      <w:r w:rsidRPr="0031057B">
        <w:t xml:space="preserve">matters </w:t>
      </w:r>
      <w:r>
        <w:t>were</w:t>
      </w:r>
      <w:r w:rsidRPr="0031057B">
        <w:t xml:space="preserve"> resolved the definitive map</w:t>
      </w:r>
      <w:r>
        <w:t xml:space="preserve"> was published</w:t>
      </w:r>
      <w:r w:rsidRPr="0031057B">
        <w:t>.</w:t>
      </w:r>
    </w:p>
    <w:p w14:paraId="1452FA4C" w14:textId="07997413" w:rsidR="00E230E4" w:rsidRDefault="009E7AE6" w:rsidP="009E7AE6">
      <w:pPr>
        <w:pStyle w:val="Style1"/>
      </w:pPr>
      <w:r>
        <w:t>In commenting on the YDNPA reasons for making the Order, the Council states that w</w:t>
      </w:r>
      <w:r w:rsidRPr="009E7AE6">
        <w:t xml:space="preserve">hilst the apparent error in the </w:t>
      </w:r>
      <w:r>
        <w:t>i</w:t>
      </w:r>
      <w:r w:rsidRPr="009E7AE6">
        <w:t>nclosure documents m</w:t>
      </w:r>
      <w:r>
        <w:t xml:space="preserve">ight possibly have </w:t>
      </w:r>
      <w:r w:rsidRPr="009E7AE6">
        <w:t xml:space="preserve">led to the path in Malham parish being recorded with a status higher than footpath, it cannot be evidence of error for the section in Malham Moor parish. </w:t>
      </w:r>
      <w:r w:rsidR="00E230E4">
        <w:t xml:space="preserve">In any event </w:t>
      </w:r>
      <w:r w:rsidR="006F6045">
        <w:t xml:space="preserve">in my view, </w:t>
      </w:r>
      <w:r w:rsidR="00E230E4">
        <w:t>t</w:t>
      </w:r>
      <w:r w:rsidR="0031057B">
        <w:t xml:space="preserve">he exact reasoning as to </w:t>
      </w:r>
      <w:r>
        <w:t xml:space="preserve">how the status was decided on or how </w:t>
      </w:r>
      <w:proofErr w:type="gramStart"/>
      <w:r w:rsidR="006F6045">
        <w:t>either section</w:t>
      </w:r>
      <w:proofErr w:type="gramEnd"/>
      <w:r w:rsidR="006F6045">
        <w:t xml:space="preserve"> of </w:t>
      </w:r>
      <w:r>
        <w:t>the route was being used by the public at that time</w:t>
      </w:r>
      <w:r w:rsidR="0031057B">
        <w:t xml:space="preserve"> is likely to remain unknown</w:t>
      </w:r>
      <w:r w:rsidR="006F6045">
        <w:t>. I</w:t>
      </w:r>
      <w:r w:rsidR="00E230E4">
        <w:t xml:space="preserve">t is the case that both </w:t>
      </w:r>
      <w:r>
        <w:t xml:space="preserve">sections of the application route were recorded as bridleways on the draft and provisional maps with no evidence of objection at the time. </w:t>
      </w:r>
    </w:p>
    <w:p w14:paraId="30349C3D" w14:textId="71C893D2" w:rsidR="009E7AE6" w:rsidRDefault="009E7AE6" w:rsidP="009E7AE6">
      <w:pPr>
        <w:pStyle w:val="Style1"/>
      </w:pPr>
      <w:r>
        <w:t xml:space="preserve">I also agree </w:t>
      </w:r>
      <w:r w:rsidR="00E230E4">
        <w:t xml:space="preserve">with the Council </w:t>
      </w:r>
      <w:r>
        <w:t xml:space="preserve">that whilst one takes due account of the circumstances of the </w:t>
      </w:r>
      <w:proofErr w:type="gramStart"/>
      <w:r>
        <w:t>route as a whole, cases</w:t>
      </w:r>
      <w:proofErr w:type="gramEnd"/>
      <w:r>
        <w:t xml:space="preserve"> where the status abruptly changes are not uncommon i</w:t>
      </w:r>
      <w:r w:rsidRPr="009E7AE6">
        <w:t xml:space="preserve">n </w:t>
      </w:r>
      <w:r>
        <w:t>d</w:t>
      </w:r>
      <w:r w:rsidRPr="009E7AE6">
        <w:t xml:space="preserve">efinitive </w:t>
      </w:r>
      <w:r>
        <w:t>m</w:t>
      </w:r>
      <w:r w:rsidRPr="009E7AE6">
        <w:t>aps</w:t>
      </w:r>
      <w:r w:rsidR="0031057B">
        <w:t>. A</w:t>
      </w:r>
      <w:r>
        <w:t xml:space="preserve">chieving </w:t>
      </w:r>
      <w:r w:rsidRPr="009E7AE6">
        <w:t xml:space="preserve">a consistent status </w:t>
      </w:r>
      <w:r>
        <w:t xml:space="preserve">is not a reason </w:t>
      </w:r>
      <w:proofErr w:type="gramStart"/>
      <w:r>
        <w:t>in itself to</w:t>
      </w:r>
      <w:proofErr w:type="gramEnd"/>
      <w:r>
        <w:t xml:space="preserve"> rectify the</w:t>
      </w:r>
      <w:r w:rsidR="0031057B">
        <w:t xml:space="preserve"> record</w:t>
      </w:r>
      <w:r>
        <w:t>.</w:t>
      </w:r>
    </w:p>
    <w:p w14:paraId="60CC0098" w14:textId="4472B936" w:rsidR="009E7AE6" w:rsidRDefault="0031057B" w:rsidP="00D54E0C">
      <w:pPr>
        <w:pStyle w:val="Style1"/>
      </w:pPr>
      <w:r>
        <w:t xml:space="preserve">The </w:t>
      </w:r>
      <w:r w:rsidR="009E7AE6" w:rsidRPr="009E7AE6">
        <w:t xml:space="preserve">evidence submitted with the application </w:t>
      </w:r>
      <w:r w:rsidR="009E7AE6">
        <w:t>in my opinion</w:t>
      </w:r>
      <w:r>
        <w:t xml:space="preserve"> is not </w:t>
      </w:r>
      <w:r w:rsidR="009E7AE6" w:rsidRPr="009E7AE6">
        <w:t>new</w:t>
      </w:r>
      <w:r w:rsidR="009E7AE6">
        <w:t xml:space="preserve"> evidence given that </w:t>
      </w:r>
      <w:r w:rsidR="009E7AE6" w:rsidRPr="009E7AE6">
        <w:t xml:space="preserve">the </w:t>
      </w:r>
      <w:r>
        <w:t>p</w:t>
      </w:r>
      <w:r w:rsidR="009E7AE6" w:rsidRPr="009E7AE6">
        <w:t xml:space="preserve">arish </w:t>
      </w:r>
      <w:r>
        <w:t>s</w:t>
      </w:r>
      <w:r w:rsidR="009E7AE6" w:rsidRPr="009E7AE6">
        <w:t>chedules were th</w:t>
      </w:r>
      <w:r>
        <w:t xml:space="preserve">ose same </w:t>
      </w:r>
      <w:r w:rsidR="009E7AE6" w:rsidRPr="009E7AE6">
        <w:t xml:space="preserve">records created as part of the process to produce the </w:t>
      </w:r>
      <w:r w:rsidR="009E7AE6">
        <w:t>DMS in the 1950s when t</w:t>
      </w:r>
      <w:r w:rsidR="009E7AE6" w:rsidRPr="009E7AE6">
        <w:t xml:space="preserve">he status of the </w:t>
      </w:r>
      <w:r w:rsidR="009E7AE6">
        <w:t>application route and sections in adjoining parishes</w:t>
      </w:r>
      <w:r w:rsidR="009E7AE6" w:rsidRPr="009E7AE6">
        <w:t xml:space="preserve"> w</w:t>
      </w:r>
      <w:r>
        <w:t>ere</w:t>
      </w:r>
      <w:r w:rsidR="009E7AE6" w:rsidRPr="009E7AE6">
        <w:t xml:space="preserve"> considered</w:t>
      </w:r>
      <w:r>
        <w:t>. A</w:t>
      </w:r>
      <w:r w:rsidR="009E7AE6" w:rsidRPr="009E7AE6">
        <w:t xml:space="preserve"> decision </w:t>
      </w:r>
      <w:r>
        <w:t xml:space="preserve">was </w:t>
      </w:r>
      <w:r w:rsidR="009E7AE6">
        <w:t xml:space="preserve">clearly made to </w:t>
      </w:r>
      <w:r w:rsidR="009E7AE6" w:rsidRPr="009E7AE6">
        <w:t xml:space="preserve">record the sections in Malham and Malham Moor as bridleway and the section in Arncliffe </w:t>
      </w:r>
      <w:r>
        <w:t>with a public right of way on foot only</w:t>
      </w:r>
      <w:r w:rsidR="009E7AE6" w:rsidRPr="009E7AE6">
        <w:t>.</w:t>
      </w:r>
    </w:p>
    <w:p w14:paraId="244F21EB" w14:textId="366EAEDC" w:rsidR="00E676C9" w:rsidRDefault="00E676C9" w:rsidP="00846D05">
      <w:pPr>
        <w:pStyle w:val="Style1"/>
      </w:pPr>
      <w:r>
        <w:t>Nor has the considerable research made by YDNPA revealed</w:t>
      </w:r>
      <w:r w:rsidRPr="00E676C9">
        <w:t xml:space="preserve"> new evidence of status of the route. The available evidence suggests that the procedures </w:t>
      </w:r>
      <w:r w:rsidRPr="00E676C9">
        <w:lastRenderedPageBreak/>
        <w:t xml:space="preserve">required prior to the publication of the </w:t>
      </w:r>
      <w:r>
        <w:t xml:space="preserve">DMS </w:t>
      </w:r>
      <w:r w:rsidRPr="00E676C9">
        <w:t>were followed</w:t>
      </w:r>
      <w:r w:rsidR="001B1A59">
        <w:t>. D</w:t>
      </w:r>
      <w:r>
        <w:t xml:space="preserve">espite the opportunity to object to the proposals </w:t>
      </w:r>
      <w:r w:rsidRPr="00E676C9">
        <w:t>at the draft and provisional stages</w:t>
      </w:r>
      <w:r>
        <w:t xml:space="preserve"> </w:t>
      </w:r>
      <w:r w:rsidR="001B1A59">
        <w:t>n</w:t>
      </w:r>
      <w:r>
        <w:t>one such were made</w:t>
      </w:r>
      <w:r w:rsidRPr="00E676C9">
        <w:t xml:space="preserve">. The suggestion </w:t>
      </w:r>
      <w:r>
        <w:t xml:space="preserve">of error in the inclosure award is more </w:t>
      </w:r>
      <w:r w:rsidRPr="00E676C9">
        <w:t>conjecture</w:t>
      </w:r>
      <w:r>
        <w:t xml:space="preserve"> than </w:t>
      </w:r>
      <w:r w:rsidRPr="00E676C9">
        <w:t xml:space="preserve">evidence of substance to outweigh the presumption that the </w:t>
      </w:r>
      <w:r>
        <w:t xml:space="preserve">DMS </w:t>
      </w:r>
      <w:r w:rsidRPr="00E676C9">
        <w:t>is correct.</w:t>
      </w:r>
      <w:r>
        <w:t xml:space="preserve"> </w:t>
      </w:r>
      <w:r w:rsidRPr="00E676C9">
        <w:t xml:space="preserve">The </w:t>
      </w:r>
      <w:r>
        <w:t xml:space="preserve">overall </w:t>
      </w:r>
      <w:r w:rsidRPr="00E676C9">
        <w:t>test</w:t>
      </w:r>
      <w:r>
        <w:t xml:space="preserve">, </w:t>
      </w:r>
      <w:proofErr w:type="gramStart"/>
      <w:r>
        <w:t>ie</w:t>
      </w:r>
      <w:proofErr w:type="gramEnd"/>
      <w:r>
        <w:t xml:space="preserve"> </w:t>
      </w:r>
      <w:r w:rsidRPr="00E676C9">
        <w:t>whether on the balance of probabilit</w:t>
      </w:r>
      <w:r>
        <w:t xml:space="preserve">y the information available demonstrates that </w:t>
      </w:r>
      <w:r w:rsidRPr="00E676C9">
        <w:t xml:space="preserve">the </w:t>
      </w:r>
      <w:r>
        <w:t xml:space="preserve">application route was mistakenly recorded as </w:t>
      </w:r>
      <w:r w:rsidRPr="00E676C9">
        <w:t>bridleway</w:t>
      </w:r>
      <w:r>
        <w:t xml:space="preserve"> </w:t>
      </w:r>
      <w:r w:rsidRPr="00E676C9">
        <w:t xml:space="preserve">and should </w:t>
      </w:r>
      <w:r>
        <w:t xml:space="preserve">now </w:t>
      </w:r>
      <w:r w:rsidRPr="00E676C9">
        <w:t xml:space="preserve">be recorded </w:t>
      </w:r>
      <w:r>
        <w:t xml:space="preserve">with public </w:t>
      </w:r>
      <w:proofErr w:type="spellStart"/>
      <w:r>
        <w:t>rights</w:t>
      </w:r>
      <w:proofErr w:type="spellEnd"/>
      <w:r>
        <w:t xml:space="preserve"> of passage on foot only, is not met.</w:t>
      </w:r>
    </w:p>
    <w:p w14:paraId="338E4B63" w14:textId="1AEDC60D" w:rsidR="00A50811" w:rsidRPr="00243439" w:rsidRDefault="00A50811" w:rsidP="00243439">
      <w:pPr>
        <w:pStyle w:val="Style1"/>
        <w:numPr>
          <w:ilvl w:val="0"/>
          <w:numId w:val="0"/>
        </w:numPr>
        <w:rPr>
          <w:i/>
          <w:iCs/>
        </w:rPr>
      </w:pPr>
      <w:r w:rsidRPr="00243439">
        <w:rPr>
          <w:i/>
          <w:iCs/>
        </w:rPr>
        <w:t>Other matter</w:t>
      </w:r>
      <w:r w:rsidR="00243439" w:rsidRPr="00243439">
        <w:rPr>
          <w:i/>
          <w:iCs/>
        </w:rPr>
        <w:t>s</w:t>
      </w:r>
    </w:p>
    <w:p w14:paraId="78719022" w14:textId="1E5B583C" w:rsidR="001B1A59" w:rsidRDefault="001B1A59" w:rsidP="00846D05">
      <w:pPr>
        <w:pStyle w:val="Style1"/>
      </w:pPr>
      <w:r>
        <w:t xml:space="preserve">I have considered </w:t>
      </w:r>
      <w:r w:rsidR="00DA69AD">
        <w:t xml:space="preserve">all representations including </w:t>
      </w:r>
      <w:r>
        <w:t>t</w:t>
      </w:r>
      <w:r w:rsidR="00521E99">
        <w:t>he formal objections made in response to the Order</w:t>
      </w:r>
      <w:r w:rsidR="00DA69AD">
        <w:t>,</w:t>
      </w:r>
      <w:r w:rsidR="00521E99">
        <w:t xml:space="preserve"> </w:t>
      </w:r>
      <w:r>
        <w:t>as well as the consultation responses prior to the making of the Order. S</w:t>
      </w:r>
      <w:r w:rsidR="00521E99">
        <w:t xml:space="preserve">everal </w:t>
      </w:r>
      <w:r>
        <w:t xml:space="preserve">points made are </w:t>
      </w:r>
      <w:r w:rsidR="00521E99">
        <w:t xml:space="preserve">not relevant to my consideration of the legal status of the application route, </w:t>
      </w:r>
      <w:proofErr w:type="spellStart"/>
      <w:proofErr w:type="gramStart"/>
      <w:r w:rsidR="00521E99">
        <w:t>eg</w:t>
      </w:r>
      <w:proofErr w:type="spellEnd"/>
      <w:proofErr w:type="gramEnd"/>
      <w:r w:rsidR="00521E99">
        <w:t xml:space="preserve"> the perceived </w:t>
      </w:r>
      <w:r w:rsidR="00521E99" w:rsidRPr="00521E99">
        <w:t xml:space="preserve">need for a particular status of </w:t>
      </w:r>
      <w:r w:rsidR="00521E99">
        <w:t xml:space="preserve">the </w:t>
      </w:r>
      <w:r w:rsidR="00521E99" w:rsidRPr="00521E99">
        <w:t>route</w:t>
      </w:r>
      <w:r w:rsidR="00521E99">
        <w:t>, or the apparently few numbers of bridleways in the area compared to footpaths. Some comments made as to equestrian user of the route w</w:t>
      </w:r>
      <w:r w:rsidR="00DA69AD">
        <w:t>ere</w:t>
      </w:r>
      <w:r w:rsidR="00521E99">
        <w:t xml:space="preserve"> unsubstantiated, whilst others noted locked gate</w:t>
      </w:r>
      <w:r w:rsidR="00DA69AD">
        <w:t>s</w:t>
      </w:r>
      <w:r w:rsidR="00521E99">
        <w:t xml:space="preserve"> preventing or discouraging use. Further historical maps </w:t>
      </w:r>
      <w:r>
        <w:t xml:space="preserve">and texts </w:t>
      </w:r>
      <w:r w:rsidR="00521E99">
        <w:t xml:space="preserve">were cited but their relevance to the precise application route is uncertain. </w:t>
      </w:r>
    </w:p>
    <w:p w14:paraId="100920F7" w14:textId="1CA74916" w:rsidR="00521E99" w:rsidRDefault="001B1A59" w:rsidP="00DC2B63">
      <w:pPr>
        <w:pStyle w:val="Style1"/>
      </w:pPr>
      <w:r>
        <w:t xml:space="preserve">The representations contain a limited amount of user evidence. That supplied by objectors </w:t>
      </w:r>
      <w:r w:rsidR="006F6045">
        <w:t xml:space="preserve">is if anything broadly consistent with </w:t>
      </w:r>
      <w:r>
        <w:t xml:space="preserve">the application route </w:t>
      </w:r>
      <w:r w:rsidR="006F6045">
        <w:t xml:space="preserve">being </w:t>
      </w:r>
      <w:r>
        <w:t xml:space="preserve">ridden, at least until the occupier then padlocked the gate at Middle House Farm. Although there are very few instances of support for the Order denying use of the route as a bridleway, by far </w:t>
      </w:r>
      <w:proofErr w:type="gramStart"/>
      <w:r>
        <w:t>the majority of</w:t>
      </w:r>
      <w:proofErr w:type="gramEnd"/>
      <w:r>
        <w:t xml:space="preserve"> </w:t>
      </w:r>
      <w:r w:rsidR="00521E99">
        <w:t>reported instances of user</w:t>
      </w:r>
      <w:r>
        <w:t>,</w:t>
      </w:r>
      <w:r w:rsidR="00521E99">
        <w:t xml:space="preserve"> either historically or in more modern times</w:t>
      </w:r>
      <w:r>
        <w:t>,</w:t>
      </w:r>
      <w:r w:rsidR="00521E99">
        <w:t xml:space="preserve"> is consistent with designation in the DMS </w:t>
      </w:r>
      <w:r>
        <w:t xml:space="preserve">of the application route </w:t>
      </w:r>
      <w:r w:rsidR="00521E99">
        <w:t xml:space="preserve">as a bridleway. </w:t>
      </w:r>
    </w:p>
    <w:p w14:paraId="3E0D21C5" w14:textId="30C951F0" w:rsidR="00E11949" w:rsidRPr="008707A8" w:rsidRDefault="00E11949" w:rsidP="008707A8">
      <w:pPr>
        <w:pStyle w:val="Style1"/>
        <w:numPr>
          <w:ilvl w:val="0"/>
          <w:numId w:val="0"/>
        </w:numPr>
        <w:rPr>
          <w:b/>
          <w:bCs/>
          <w:color w:val="auto"/>
        </w:rPr>
      </w:pPr>
      <w:r w:rsidRPr="008707A8">
        <w:rPr>
          <w:b/>
          <w:bCs/>
          <w:color w:val="auto"/>
        </w:rPr>
        <w:t>Overall conclusion</w:t>
      </w:r>
    </w:p>
    <w:p w14:paraId="5E373B39" w14:textId="26733E9B" w:rsidR="008707A8" w:rsidRPr="00D62427" w:rsidRDefault="008707A8" w:rsidP="008707A8">
      <w:pPr>
        <w:pStyle w:val="Style1"/>
      </w:pPr>
      <w:r>
        <w:t>Having regard to these and all other matters raised in the written representations, I conclude that the Order should</w:t>
      </w:r>
      <w:r w:rsidR="00A50811">
        <w:t xml:space="preserve"> not</w:t>
      </w:r>
      <w:r>
        <w:t xml:space="preserve"> be confirmed.</w:t>
      </w:r>
    </w:p>
    <w:p w14:paraId="07E7E4EF" w14:textId="77777777" w:rsidR="008707A8" w:rsidRDefault="008707A8" w:rsidP="008707A8">
      <w:pPr>
        <w:pStyle w:val="Heading6"/>
      </w:pPr>
      <w:r>
        <w:t>Formal Decision</w:t>
      </w:r>
    </w:p>
    <w:p w14:paraId="66465587" w14:textId="4380B418" w:rsidR="008707A8" w:rsidRDefault="00A50811" w:rsidP="008707A8">
      <w:pPr>
        <w:pStyle w:val="Style1"/>
      </w:pPr>
      <w:r>
        <w:t xml:space="preserve">The Order is not </w:t>
      </w:r>
      <w:r w:rsidR="008707A8">
        <w:t>confirm</w:t>
      </w:r>
      <w:r>
        <w:t>ed</w:t>
      </w:r>
      <w:r w:rsidR="008707A8">
        <w:t>.</w:t>
      </w:r>
    </w:p>
    <w:p w14:paraId="334BF86E" w14:textId="0A9F1775" w:rsidR="008707A8" w:rsidRPr="00E235BF" w:rsidRDefault="00E50CDD" w:rsidP="008707A8">
      <w:pPr>
        <w:pStyle w:val="Style1"/>
        <w:numPr>
          <w:ilvl w:val="0"/>
          <w:numId w:val="0"/>
        </w:numPr>
        <w:rPr>
          <w:rFonts w:ascii="Monotype Corsiva" w:hAnsi="Monotype Corsiva"/>
          <w:sz w:val="36"/>
          <w:szCs w:val="36"/>
        </w:rPr>
      </w:pPr>
      <w:r>
        <w:rPr>
          <w:rFonts w:ascii="Monotype Corsiva" w:hAnsi="Monotype Corsiva"/>
          <w:sz w:val="36"/>
          <w:szCs w:val="36"/>
        </w:rPr>
        <w:t>Grahame Kean</w:t>
      </w:r>
    </w:p>
    <w:p w14:paraId="567382D2" w14:textId="5D10796D" w:rsidR="009C1328" w:rsidRDefault="008707A8" w:rsidP="008707A8">
      <w:pPr>
        <w:pStyle w:val="Style1"/>
        <w:numPr>
          <w:ilvl w:val="0"/>
          <w:numId w:val="0"/>
        </w:numPr>
      </w:pPr>
      <w:r>
        <w:t>Inspector</w:t>
      </w:r>
    </w:p>
    <w:p w14:paraId="5C0F2BC7" w14:textId="4D0F61AF" w:rsidR="008F27D0" w:rsidRDefault="008F27D0">
      <w:pPr>
        <w:rPr>
          <w:color w:val="000000"/>
          <w:kern w:val="28"/>
        </w:rPr>
      </w:pPr>
      <w:r>
        <w:br w:type="page"/>
      </w:r>
    </w:p>
    <w:p w14:paraId="62236218" w14:textId="45383C14" w:rsidR="008F27D0" w:rsidRPr="008707A8" w:rsidRDefault="008F27D0" w:rsidP="008707A8">
      <w:pPr>
        <w:pStyle w:val="Style1"/>
        <w:numPr>
          <w:ilvl w:val="0"/>
          <w:numId w:val="0"/>
        </w:numPr>
      </w:pPr>
      <w:r>
        <w:lastRenderedPageBreak/>
        <w:t xml:space="preserve"> </w:t>
      </w:r>
      <w:r>
        <w:rPr>
          <w:noProof/>
        </w:rPr>
        <w:drawing>
          <wp:inline distT="0" distB="0" distL="0" distR="0" wp14:anchorId="1965AB67" wp14:editId="64DF516D">
            <wp:extent cx="5642763" cy="796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9363" cy="7978571"/>
                    </a:xfrm>
                    <a:prstGeom prst="rect">
                      <a:avLst/>
                    </a:prstGeom>
                  </pic:spPr>
                </pic:pic>
              </a:graphicData>
            </a:graphic>
          </wp:inline>
        </w:drawing>
      </w:r>
    </w:p>
    <w:sectPr w:rsidR="008F27D0" w:rsidRPr="008707A8"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E012A" w14:textId="77777777" w:rsidR="00BC51FA" w:rsidRDefault="00BC51FA" w:rsidP="00F62916">
      <w:r>
        <w:separator/>
      </w:r>
    </w:p>
  </w:endnote>
  <w:endnote w:type="continuationSeparator" w:id="0">
    <w:p w14:paraId="248129FF" w14:textId="77777777" w:rsidR="00BC51FA" w:rsidRDefault="00BC51F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947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7AE53B"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2CFC"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F469A46" wp14:editId="72011069">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CE9C1"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6057B1D" w14:textId="77777777" w:rsidR="00366F95" w:rsidRPr="00E45340" w:rsidRDefault="00F35D6C"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7C73" w14:textId="77777777" w:rsidR="00366F95" w:rsidRDefault="00366F95" w:rsidP="00A17016">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C9439A4" wp14:editId="2DDF9258">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716E3"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0181387" w14:textId="77777777" w:rsidR="00366F95" w:rsidRPr="00451EE4" w:rsidRDefault="00F35D6C">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D792" w14:textId="77777777" w:rsidR="00BC51FA" w:rsidRDefault="00BC51FA" w:rsidP="00F62916">
      <w:r>
        <w:separator/>
      </w:r>
    </w:p>
  </w:footnote>
  <w:footnote w:type="continuationSeparator" w:id="0">
    <w:p w14:paraId="14BD9EB8" w14:textId="77777777" w:rsidR="00BC51FA" w:rsidRDefault="00BC51F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D6A591C" w14:textId="77777777">
      <w:tc>
        <w:tcPr>
          <w:tcW w:w="9520" w:type="dxa"/>
        </w:tcPr>
        <w:p w14:paraId="7AC75DE7" w14:textId="50DC1389" w:rsidR="00366F95" w:rsidRDefault="00A17016">
          <w:pPr>
            <w:pStyle w:val="Footer"/>
          </w:pPr>
          <w:r>
            <w:t>Order Decision</w:t>
          </w:r>
          <w:r w:rsidR="00AF798A">
            <w:t xml:space="preserve">: </w:t>
          </w:r>
          <w:r w:rsidR="00B07D4D" w:rsidRPr="00B07D4D">
            <w:t>ROW/3309677</w:t>
          </w:r>
        </w:p>
      </w:tc>
    </w:tr>
  </w:tbl>
  <w:p w14:paraId="03E965A9"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121E2D4F" wp14:editId="7DD5112E">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493F4"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F6C7"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4DA0287"/>
    <w:multiLevelType w:val="hybridMultilevel"/>
    <w:tmpl w:val="E7E24820"/>
    <w:lvl w:ilvl="0" w:tplc="08090005">
      <w:start w:val="1"/>
      <w:numFmt w:val="bullet"/>
      <w:lvlText w:val=""/>
      <w:lvlJc w:val="left"/>
      <w:pPr>
        <w:ind w:left="792" w:hanging="360"/>
      </w:pPr>
      <w:rPr>
        <w:rFonts w:ascii="Wingdings" w:hAnsi="Wingdings" w:hint="default"/>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0EA45DB"/>
    <w:multiLevelType w:val="hybridMultilevel"/>
    <w:tmpl w:val="4386D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5B4A7650"/>
    <w:multiLevelType w:val="hybridMultilevel"/>
    <w:tmpl w:val="47FAC0A2"/>
    <w:lvl w:ilvl="0" w:tplc="08090011">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6DE2320"/>
    <w:multiLevelType w:val="hybridMultilevel"/>
    <w:tmpl w:val="5BB83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9395992">
    <w:abstractNumId w:val="20"/>
  </w:num>
  <w:num w:numId="2" w16cid:durableId="744693084">
    <w:abstractNumId w:val="20"/>
  </w:num>
  <w:num w:numId="3" w16cid:durableId="592250117">
    <w:abstractNumId w:val="23"/>
  </w:num>
  <w:num w:numId="4" w16cid:durableId="661354648">
    <w:abstractNumId w:val="0"/>
  </w:num>
  <w:num w:numId="5" w16cid:durableId="277612502">
    <w:abstractNumId w:val="10"/>
  </w:num>
  <w:num w:numId="6" w16cid:durableId="828134585">
    <w:abstractNumId w:val="19"/>
  </w:num>
  <w:num w:numId="7" w16cid:durableId="1366173637">
    <w:abstractNumId w:val="24"/>
  </w:num>
  <w:num w:numId="8" w16cid:durableId="847136295">
    <w:abstractNumId w:val="17"/>
  </w:num>
  <w:num w:numId="9" w16cid:durableId="1328829615">
    <w:abstractNumId w:val="3"/>
  </w:num>
  <w:num w:numId="10" w16cid:durableId="1892106770">
    <w:abstractNumId w:val="4"/>
  </w:num>
  <w:num w:numId="11" w16cid:durableId="1719815786">
    <w:abstractNumId w:val="13"/>
  </w:num>
  <w:num w:numId="12" w16cid:durableId="1462186239">
    <w:abstractNumId w:val="14"/>
  </w:num>
  <w:num w:numId="13" w16cid:durableId="447435206">
    <w:abstractNumId w:val="8"/>
  </w:num>
  <w:num w:numId="14" w16cid:durableId="529297841">
    <w:abstractNumId w:val="12"/>
  </w:num>
  <w:num w:numId="15" w16cid:durableId="1227030733">
    <w:abstractNumId w:val="15"/>
  </w:num>
  <w:num w:numId="16" w16cid:durableId="1279141799">
    <w:abstractNumId w:val="1"/>
  </w:num>
  <w:num w:numId="17" w16cid:durableId="8651505">
    <w:abstractNumId w:val="16"/>
  </w:num>
  <w:num w:numId="18" w16cid:durableId="1297682103">
    <w:abstractNumId w:val="6"/>
  </w:num>
  <w:num w:numId="19" w16cid:durableId="1975714837">
    <w:abstractNumId w:val="2"/>
  </w:num>
  <w:num w:numId="20" w16cid:durableId="305088655">
    <w:abstractNumId w:val="7"/>
  </w:num>
  <w:num w:numId="21" w16cid:durableId="697969293">
    <w:abstractNumId w:val="11"/>
  </w:num>
  <w:num w:numId="22" w16cid:durableId="2135177033">
    <w:abstractNumId w:val="11"/>
  </w:num>
  <w:num w:numId="23" w16cid:durableId="847644158">
    <w:abstractNumId w:val="21"/>
  </w:num>
  <w:num w:numId="24" w16cid:durableId="574046094">
    <w:abstractNumId w:val="9"/>
  </w:num>
  <w:num w:numId="25" w16cid:durableId="1400251694">
    <w:abstractNumId w:val="22"/>
  </w:num>
  <w:num w:numId="26" w16cid:durableId="1912424244">
    <w:abstractNumId w:val="18"/>
  </w:num>
  <w:num w:numId="27" w16cid:durableId="59074476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17016"/>
    <w:rsid w:val="00001458"/>
    <w:rsid w:val="000016B1"/>
    <w:rsid w:val="0000335F"/>
    <w:rsid w:val="00003CB9"/>
    <w:rsid w:val="00003E9A"/>
    <w:rsid w:val="00006BD6"/>
    <w:rsid w:val="000110BE"/>
    <w:rsid w:val="00021BB3"/>
    <w:rsid w:val="00024500"/>
    <w:rsid w:val="000247B2"/>
    <w:rsid w:val="0002487F"/>
    <w:rsid w:val="0002490E"/>
    <w:rsid w:val="000303B1"/>
    <w:rsid w:val="00030E6B"/>
    <w:rsid w:val="00031972"/>
    <w:rsid w:val="00032DD1"/>
    <w:rsid w:val="00034462"/>
    <w:rsid w:val="00034EA6"/>
    <w:rsid w:val="00037651"/>
    <w:rsid w:val="0004011B"/>
    <w:rsid w:val="0004149F"/>
    <w:rsid w:val="00046145"/>
    <w:rsid w:val="0004625F"/>
    <w:rsid w:val="00047841"/>
    <w:rsid w:val="00047EFE"/>
    <w:rsid w:val="00053135"/>
    <w:rsid w:val="000531CC"/>
    <w:rsid w:val="0005350A"/>
    <w:rsid w:val="0005614B"/>
    <w:rsid w:val="000563B5"/>
    <w:rsid w:val="00063833"/>
    <w:rsid w:val="000643E6"/>
    <w:rsid w:val="000649CA"/>
    <w:rsid w:val="00065C20"/>
    <w:rsid w:val="00077358"/>
    <w:rsid w:val="0008000D"/>
    <w:rsid w:val="000839A3"/>
    <w:rsid w:val="00086CA1"/>
    <w:rsid w:val="00087477"/>
    <w:rsid w:val="0008761B"/>
    <w:rsid w:val="00087DEC"/>
    <w:rsid w:val="00091B09"/>
    <w:rsid w:val="000924F0"/>
    <w:rsid w:val="00092BC2"/>
    <w:rsid w:val="00093EAF"/>
    <w:rsid w:val="0009461F"/>
    <w:rsid w:val="00094A44"/>
    <w:rsid w:val="0009650D"/>
    <w:rsid w:val="000A11C0"/>
    <w:rsid w:val="000A3E8D"/>
    <w:rsid w:val="000A4AEB"/>
    <w:rsid w:val="000A55EF"/>
    <w:rsid w:val="000A5B52"/>
    <w:rsid w:val="000A64AE"/>
    <w:rsid w:val="000B02BC"/>
    <w:rsid w:val="000B0589"/>
    <w:rsid w:val="000B1459"/>
    <w:rsid w:val="000B18F7"/>
    <w:rsid w:val="000B2520"/>
    <w:rsid w:val="000B2BB5"/>
    <w:rsid w:val="000B2E50"/>
    <w:rsid w:val="000B4C20"/>
    <w:rsid w:val="000B594A"/>
    <w:rsid w:val="000C294D"/>
    <w:rsid w:val="000C3ACC"/>
    <w:rsid w:val="000C3F13"/>
    <w:rsid w:val="000C5098"/>
    <w:rsid w:val="000C698E"/>
    <w:rsid w:val="000C714F"/>
    <w:rsid w:val="000D0673"/>
    <w:rsid w:val="000D6503"/>
    <w:rsid w:val="000D6B36"/>
    <w:rsid w:val="000D6D74"/>
    <w:rsid w:val="000E1F54"/>
    <w:rsid w:val="000E37F9"/>
    <w:rsid w:val="000E5744"/>
    <w:rsid w:val="000E57C1"/>
    <w:rsid w:val="000F1575"/>
    <w:rsid w:val="000F16F4"/>
    <w:rsid w:val="000F6EC2"/>
    <w:rsid w:val="001000CB"/>
    <w:rsid w:val="001004B4"/>
    <w:rsid w:val="00102C33"/>
    <w:rsid w:val="00102D73"/>
    <w:rsid w:val="00104D93"/>
    <w:rsid w:val="0010683E"/>
    <w:rsid w:val="00112C4F"/>
    <w:rsid w:val="00113A04"/>
    <w:rsid w:val="00113BE3"/>
    <w:rsid w:val="00117929"/>
    <w:rsid w:val="00121559"/>
    <w:rsid w:val="00122CB8"/>
    <w:rsid w:val="001251C3"/>
    <w:rsid w:val="0012606A"/>
    <w:rsid w:val="0012621E"/>
    <w:rsid w:val="001262EA"/>
    <w:rsid w:val="001276D9"/>
    <w:rsid w:val="00131689"/>
    <w:rsid w:val="001325F1"/>
    <w:rsid w:val="00133DB6"/>
    <w:rsid w:val="001347C2"/>
    <w:rsid w:val="00135236"/>
    <w:rsid w:val="0014390F"/>
    <w:rsid w:val="001440C3"/>
    <w:rsid w:val="00146DD4"/>
    <w:rsid w:val="00147B13"/>
    <w:rsid w:val="00147CE6"/>
    <w:rsid w:val="00150007"/>
    <w:rsid w:val="00152487"/>
    <w:rsid w:val="00152C92"/>
    <w:rsid w:val="001541A3"/>
    <w:rsid w:val="001546E3"/>
    <w:rsid w:val="0015719F"/>
    <w:rsid w:val="001571DC"/>
    <w:rsid w:val="00161B5C"/>
    <w:rsid w:val="001659A0"/>
    <w:rsid w:val="00166545"/>
    <w:rsid w:val="00166CCE"/>
    <w:rsid w:val="00166D0E"/>
    <w:rsid w:val="0017349A"/>
    <w:rsid w:val="00173E5E"/>
    <w:rsid w:val="00173FF5"/>
    <w:rsid w:val="001749E7"/>
    <w:rsid w:val="00181DE1"/>
    <w:rsid w:val="00182BC6"/>
    <w:rsid w:val="00183AAC"/>
    <w:rsid w:val="00187225"/>
    <w:rsid w:val="0018758F"/>
    <w:rsid w:val="00191BB4"/>
    <w:rsid w:val="0019206D"/>
    <w:rsid w:val="00197B5B"/>
    <w:rsid w:val="00197B7E"/>
    <w:rsid w:val="001A1BB7"/>
    <w:rsid w:val="001A2B24"/>
    <w:rsid w:val="001A47CA"/>
    <w:rsid w:val="001B1A59"/>
    <w:rsid w:val="001B37BF"/>
    <w:rsid w:val="001B533C"/>
    <w:rsid w:val="001B5B8D"/>
    <w:rsid w:val="001C575F"/>
    <w:rsid w:val="001D25CE"/>
    <w:rsid w:val="001D278E"/>
    <w:rsid w:val="001D6429"/>
    <w:rsid w:val="001E1D99"/>
    <w:rsid w:val="001E435D"/>
    <w:rsid w:val="001E7E5D"/>
    <w:rsid w:val="001F4455"/>
    <w:rsid w:val="001F5990"/>
    <w:rsid w:val="00202E0A"/>
    <w:rsid w:val="0020410C"/>
    <w:rsid w:val="00207816"/>
    <w:rsid w:val="00210F4E"/>
    <w:rsid w:val="0021107F"/>
    <w:rsid w:val="002114A2"/>
    <w:rsid w:val="00212056"/>
    <w:rsid w:val="00212C8F"/>
    <w:rsid w:val="00212F67"/>
    <w:rsid w:val="002150D2"/>
    <w:rsid w:val="002176DE"/>
    <w:rsid w:val="00217C98"/>
    <w:rsid w:val="00221910"/>
    <w:rsid w:val="00223367"/>
    <w:rsid w:val="002238E1"/>
    <w:rsid w:val="00224483"/>
    <w:rsid w:val="00224B61"/>
    <w:rsid w:val="002268A5"/>
    <w:rsid w:val="0023188B"/>
    <w:rsid w:val="00231897"/>
    <w:rsid w:val="00233189"/>
    <w:rsid w:val="002342E4"/>
    <w:rsid w:val="00234A0A"/>
    <w:rsid w:val="002359B2"/>
    <w:rsid w:val="00237DDE"/>
    <w:rsid w:val="00240535"/>
    <w:rsid w:val="00241833"/>
    <w:rsid w:val="00242A5E"/>
    <w:rsid w:val="00243439"/>
    <w:rsid w:val="0024479E"/>
    <w:rsid w:val="002460EE"/>
    <w:rsid w:val="00246381"/>
    <w:rsid w:val="002504DF"/>
    <w:rsid w:val="00255C7D"/>
    <w:rsid w:val="002571CB"/>
    <w:rsid w:val="0026014D"/>
    <w:rsid w:val="00266AC0"/>
    <w:rsid w:val="00271BA4"/>
    <w:rsid w:val="0027248A"/>
    <w:rsid w:val="002730FD"/>
    <w:rsid w:val="0027560D"/>
    <w:rsid w:val="00275DFB"/>
    <w:rsid w:val="00275E9A"/>
    <w:rsid w:val="002819AB"/>
    <w:rsid w:val="002860E4"/>
    <w:rsid w:val="002874AB"/>
    <w:rsid w:val="00290409"/>
    <w:rsid w:val="002908EE"/>
    <w:rsid w:val="00291859"/>
    <w:rsid w:val="00291918"/>
    <w:rsid w:val="0029264C"/>
    <w:rsid w:val="002958D9"/>
    <w:rsid w:val="00295A59"/>
    <w:rsid w:val="002A064F"/>
    <w:rsid w:val="002A1FF0"/>
    <w:rsid w:val="002A326D"/>
    <w:rsid w:val="002A65E3"/>
    <w:rsid w:val="002B3044"/>
    <w:rsid w:val="002B53D3"/>
    <w:rsid w:val="002B5907"/>
    <w:rsid w:val="002B5A3A"/>
    <w:rsid w:val="002C068A"/>
    <w:rsid w:val="002C1A67"/>
    <w:rsid w:val="002C1E55"/>
    <w:rsid w:val="002C2524"/>
    <w:rsid w:val="002C4578"/>
    <w:rsid w:val="002C5E46"/>
    <w:rsid w:val="002D2B75"/>
    <w:rsid w:val="002D5A7C"/>
    <w:rsid w:val="002D7B9B"/>
    <w:rsid w:val="002E0877"/>
    <w:rsid w:val="002E5B76"/>
    <w:rsid w:val="002E5EFA"/>
    <w:rsid w:val="002E5F3D"/>
    <w:rsid w:val="002E7041"/>
    <w:rsid w:val="002E7149"/>
    <w:rsid w:val="002E72F1"/>
    <w:rsid w:val="002F5B42"/>
    <w:rsid w:val="002F602F"/>
    <w:rsid w:val="002F6ADF"/>
    <w:rsid w:val="002F7E05"/>
    <w:rsid w:val="0030350E"/>
    <w:rsid w:val="003036BC"/>
    <w:rsid w:val="0030375A"/>
    <w:rsid w:val="00303CA5"/>
    <w:rsid w:val="0030500E"/>
    <w:rsid w:val="00307596"/>
    <w:rsid w:val="00307804"/>
    <w:rsid w:val="0031057B"/>
    <w:rsid w:val="00314609"/>
    <w:rsid w:val="00316E65"/>
    <w:rsid w:val="00317F55"/>
    <w:rsid w:val="003206FD"/>
    <w:rsid w:val="00320A4C"/>
    <w:rsid w:val="00326FC7"/>
    <w:rsid w:val="00327D93"/>
    <w:rsid w:val="003305F4"/>
    <w:rsid w:val="003314F8"/>
    <w:rsid w:val="00335421"/>
    <w:rsid w:val="00340CB0"/>
    <w:rsid w:val="00341754"/>
    <w:rsid w:val="00342E02"/>
    <w:rsid w:val="00343A1F"/>
    <w:rsid w:val="0034424C"/>
    <w:rsid w:val="00344294"/>
    <w:rsid w:val="00344BFA"/>
    <w:rsid w:val="00344CD1"/>
    <w:rsid w:val="00344E80"/>
    <w:rsid w:val="00346788"/>
    <w:rsid w:val="00350B59"/>
    <w:rsid w:val="00350B9F"/>
    <w:rsid w:val="00351C20"/>
    <w:rsid w:val="003524C9"/>
    <w:rsid w:val="0035388C"/>
    <w:rsid w:val="00355FCC"/>
    <w:rsid w:val="00360664"/>
    <w:rsid w:val="0036116E"/>
    <w:rsid w:val="00361890"/>
    <w:rsid w:val="00362D64"/>
    <w:rsid w:val="003640D4"/>
    <w:rsid w:val="00364E17"/>
    <w:rsid w:val="00366208"/>
    <w:rsid w:val="003662D4"/>
    <w:rsid w:val="00366428"/>
    <w:rsid w:val="00366F95"/>
    <w:rsid w:val="00370B20"/>
    <w:rsid w:val="003710F0"/>
    <w:rsid w:val="0037137D"/>
    <w:rsid w:val="003753FE"/>
    <w:rsid w:val="00377177"/>
    <w:rsid w:val="00382851"/>
    <w:rsid w:val="003834E3"/>
    <w:rsid w:val="00387A5D"/>
    <w:rsid w:val="003906D4"/>
    <w:rsid w:val="003941CF"/>
    <w:rsid w:val="00395D7F"/>
    <w:rsid w:val="003A0093"/>
    <w:rsid w:val="003A3FEA"/>
    <w:rsid w:val="003A50E6"/>
    <w:rsid w:val="003A518D"/>
    <w:rsid w:val="003A6D71"/>
    <w:rsid w:val="003B02B9"/>
    <w:rsid w:val="003B198A"/>
    <w:rsid w:val="003B2FE6"/>
    <w:rsid w:val="003B426D"/>
    <w:rsid w:val="003B6CC0"/>
    <w:rsid w:val="003B7501"/>
    <w:rsid w:val="003C3B27"/>
    <w:rsid w:val="003C49AB"/>
    <w:rsid w:val="003C505B"/>
    <w:rsid w:val="003C64E1"/>
    <w:rsid w:val="003C6724"/>
    <w:rsid w:val="003D1D4A"/>
    <w:rsid w:val="003D3715"/>
    <w:rsid w:val="003D3885"/>
    <w:rsid w:val="003D3DB3"/>
    <w:rsid w:val="003D5782"/>
    <w:rsid w:val="003D7994"/>
    <w:rsid w:val="003E4E21"/>
    <w:rsid w:val="003E54CC"/>
    <w:rsid w:val="003E7A5D"/>
    <w:rsid w:val="003F07EC"/>
    <w:rsid w:val="003F3533"/>
    <w:rsid w:val="003F414F"/>
    <w:rsid w:val="003F48E2"/>
    <w:rsid w:val="003F6220"/>
    <w:rsid w:val="003F7215"/>
    <w:rsid w:val="003F74E5"/>
    <w:rsid w:val="003F7DFB"/>
    <w:rsid w:val="004029F3"/>
    <w:rsid w:val="004038E8"/>
    <w:rsid w:val="00414929"/>
    <w:rsid w:val="004156F0"/>
    <w:rsid w:val="004178B3"/>
    <w:rsid w:val="00417B75"/>
    <w:rsid w:val="00417E80"/>
    <w:rsid w:val="00424035"/>
    <w:rsid w:val="004278C9"/>
    <w:rsid w:val="004303A6"/>
    <w:rsid w:val="004314CE"/>
    <w:rsid w:val="00434739"/>
    <w:rsid w:val="00436C2D"/>
    <w:rsid w:val="00440447"/>
    <w:rsid w:val="00445F28"/>
    <w:rsid w:val="004474DE"/>
    <w:rsid w:val="00450489"/>
    <w:rsid w:val="00451EE4"/>
    <w:rsid w:val="004522C1"/>
    <w:rsid w:val="00452925"/>
    <w:rsid w:val="00453D5B"/>
    <w:rsid w:val="00453DD0"/>
    <w:rsid w:val="00453E15"/>
    <w:rsid w:val="00454FBD"/>
    <w:rsid w:val="00456192"/>
    <w:rsid w:val="00457079"/>
    <w:rsid w:val="004633AD"/>
    <w:rsid w:val="00465125"/>
    <w:rsid w:val="00466551"/>
    <w:rsid w:val="0046705D"/>
    <w:rsid w:val="00472562"/>
    <w:rsid w:val="00472D63"/>
    <w:rsid w:val="00472F06"/>
    <w:rsid w:val="0047718B"/>
    <w:rsid w:val="0048041A"/>
    <w:rsid w:val="00480821"/>
    <w:rsid w:val="00483D15"/>
    <w:rsid w:val="004875D5"/>
    <w:rsid w:val="004907E6"/>
    <w:rsid w:val="004910A9"/>
    <w:rsid w:val="00491C10"/>
    <w:rsid w:val="004954F1"/>
    <w:rsid w:val="004976CF"/>
    <w:rsid w:val="00497779"/>
    <w:rsid w:val="004A1221"/>
    <w:rsid w:val="004A14D9"/>
    <w:rsid w:val="004A15FD"/>
    <w:rsid w:val="004A2628"/>
    <w:rsid w:val="004A2EB8"/>
    <w:rsid w:val="004A30C1"/>
    <w:rsid w:val="004A4A17"/>
    <w:rsid w:val="004A5A58"/>
    <w:rsid w:val="004A7E87"/>
    <w:rsid w:val="004B00F8"/>
    <w:rsid w:val="004B2FD6"/>
    <w:rsid w:val="004B35FF"/>
    <w:rsid w:val="004B3B47"/>
    <w:rsid w:val="004B44DF"/>
    <w:rsid w:val="004B5C42"/>
    <w:rsid w:val="004C07CB"/>
    <w:rsid w:val="004C50DA"/>
    <w:rsid w:val="004C53AE"/>
    <w:rsid w:val="004D003C"/>
    <w:rsid w:val="004D3794"/>
    <w:rsid w:val="004D76D9"/>
    <w:rsid w:val="004E01ED"/>
    <w:rsid w:val="004E04E0"/>
    <w:rsid w:val="004E17CB"/>
    <w:rsid w:val="004E2DE6"/>
    <w:rsid w:val="004E3071"/>
    <w:rsid w:val="004E39A9"/>
    <w:rsid w:val="004E6091"/>
    <w:rsid w:val="004F16F4"/>
    <w:rsid w:val="004F1A15"/>
    <w:rsid w:val="004F274A"/>
    <w:rsid w:val="004F4F63"/>
    <w:rsid w:val="004F73BA"/>
    <w:rsid w:val="00501919"/>
    <w:rsid w:val="00502CF4"/>
    <w:rsid w:val="005061FC"/>
    <w:rsid w:val="00506851"/>
    <w:rsid w:val="005079D8"/>
    <w:rsid w:val="005100C3"/>
    <w:rsid w:val="005103C5"/>
    <w:rsid w:val="005137B0"/>
    <w:rsid w:val="00514A90"/>
    <w:rsid w:val="00515102"/>
    <w:rsid w:val="00515F1D"/>
    <w:rsid w:val="00520B30"/>
    <w:rsid w:val="00521A95"/>
    <w:rsid w:val="00521E99"/>
    <w:rsid w:val="0052347F"/>
    <w:rsid w:val="00523706"/>
    <w:rsid w:val="0052374F"/>
    <w:rsid w:val="0052520F"/>
    <w:rsid w:val="00525978"/>
    <w:rsid w:val="00527F24"/>
    <w:rsid w:val="00531122"/>
    <w:rsid w:val="005337C5"/>
    <w:rsid w:val="0053516D"/>
    <w:rsid w:val="005354FB"/>
    <w:rsid w:val="0053754E"/>
    <w:rsid w:val="005377EF"/>
    <w:rsid w:val="00541734"/>
    <w:rsid w:val="00542800"/>
    <w:rsid w:val="00542B4C"/>
    <w:rsid w:val="00543787"/>
    <w:rsid w:val="00550D3C"/>
    <w:rsid w:val="00553338"/>
    <w:rsid w:val="00554853"/>
    <w:rsid w:val="00561E69"/>
    <w:rsid w:val="00564B4D"/>
    <w:rsid w:val="00565582"/>
    <w:rsid w:val="0056586C"/>
    <w:rsid w:val="005662F9"/>
    <w:rsid w:val="0056634F"/>
    <w:rsid w:val="0057098A"/>
    <w:rsid w:val="00570C44"/>
    <w:rsid w:val="005718AF"/>
    <w:rsid w:val="00571FD4"/>
    <w:rsid w:val="00572879"/>
    <w:rsid w:val="00572DEA"/>
    <w:rsid w:val="00572E76"/>
    <w:rsid w:val="00573A4F"/>
    <w:rsid w:val="00573B74"/>
    <w:rsid w:val="0057471E"/>
    <w:rsid w:val="00575B1A"/>
    <w:rsid w:val="00575EF6"/>
    <w:rsid w:val="0057782A"/>
    <w:rsid w:val="005851A1"/>
    <w:rsid w:val="0059053A"/>
    <w:rsid w:val="00591235"/>
    <w:rsid w:val="0059560E"/>
    <w:rsid w:val="005958F1"/>
    <w:rsid w:val="005A0799"/>
    <w:rsid w:val="005A2901"/>
    <w:rsid w:val="005A2EE9"/>
    <w:rsid w:val="005A3A64"/>
    <w:rsid w:val="005A61C2"/>
    <w:rsid w:val="005B4822"/>
    <w:rsid w:val="005B7E51"/>
    <w:rsid w:val="005C0129"/>
    <w:rsid w:val="005C1E85"/>
    <w:rsid w:val="005C3BC3"/>
    <w:rsid w:val="005C3F37"/>
    <w:rsid w:val="005C4549"/>
    <w:rsid w:val="005D14F3"/>
    <w:rsid w:val="005D4124"/>
    <w:rsid w:val="005D6D8C"/>
    <w:rsid w:val="005D739E"/>
    <w:rsid w:val="005E2CF6"/>
    <w:rsid w:val="005E34E1"/>
    <w:rsid w:val="005E34FF"/>
    <w:rsid w:val="005E3542"/>
    <w:rsid w:val="005E357C"/>
    <w:rsid w:val="005E52F9"/>
    <w:rsid w:val="005E662A"/>
    <w:rsid w:val="005F0305"/>
    <w:rsid w:val="005F1261"/>
    <w:rsid w:val="005F20C0"/>
    <w:rsid w:val="005F63E0"/>
    <w:rsid w:val="005F6CA7"/>
    <w:rsid w:val="005F7E32"/>
    <w:rsid w:val="00600114"/>
    <w:rsid w:val="006021E6"/>
    <w:rsid w:val="00602315"/>
    <w:rsid w:val="006052C9"/>
    <w:rsid w:val="006052EF"/>
    <w:rsid w:val="00605E04"/>
    <w:rsid w:val="006073E7"/>
    <w:rsid w:val="00607FD4"/>
    <w:rsid w:val="006127F0"/>
    <w:rsid w:val="00613FFE"/>
    <w:rsid w:val="00614E46"/>
    <w:rsid w:val="006152C2"/>
    <w:rsid w:val="00615462"/>
    <w:rsid w:val="006161C1"/>
    <w:rsid w:val="0061685A"/>
    <w:rsid w:val="00620DA3"/>
    <w:rsid w:val="00627026"/>
    <w:rsid w:val="006319E6"/>
    <w:rsid w:val="0063226C"/>
    <w:rsid w:val="0063373D"/>
    <w:rsid w:val="00641DA6"/>
    <w:rsid w:val="00645067"/>
    <w:rsid w:val="00647C41"/>
    <w:rsid w:val="00651D4E"/>
    <w:rsid w:val="006566D0"/>
    <w:rsid w:val="0065719B"/>
    <w:rsid w:val="00660E61"/>
    <w:rsid w:val="0066322F"/>
    <w:rsid w:val="00663BAF"/>
    <w:rsid w:val="00666C83"/>
    <w:rsid w:val="00671066"/>
    <w:rsid w:val="006719C2"/>
    <w:rsid w:val="006726D4"/>
    <w:rsid w:val="00672835"/>
    <w:rsid w:val="0067288F"/>
    <w:rsid w:val="00673A47"/>
    <w:rsid w:val="00676612"/>
    <w:rsid w:val="00676970"/>
    <w:rsid w:val="006772EA"/>
    <w:rsid w:val="00681108"/>
    <w:rsid w:val="0068137E"/>
    <w:rsid w:val="00683417"/>
    <w:rsid w:val="00684651"/>
    <w:rsid w:val="006853A5"/>
    <w:rsid w:val="00685687"/>
    <w:rsid w:val="00685A46"/>
    <w:rsid w:val="00685DE4"/>
    <w:rsid w:val="0069559D"/>
    <w:rsid w:val="00696368"/>
    <w:rsid w:val="006A0929"/>
    <w:rsid w:val="006A0D80"/>
    <w:rsid w:val="006A1209"/>
    <w:rsid w:val="006A3F51"/>
    <w:rsid w:val="006A5A3D"/>
    <w:rsid w:val="006A5BB3"/>
    <w:rsid w:val="006A7B8B"/>
    <w:rsid w:val="006B19B3"/>
    <w:rsid w:val="006C0FD4"/>
    <w:rsid w:val="006C3AE8"/>
    <w:rsid w:val="006C411F"/>
    <w:rsid w:val="006C4496"/>
    <w:rsid w:val="006C4B7B"/>
    <w:rsid w:val="006C4C25"/>
    <w:rsid w:val="006C6D1A"/>
    <w:rsid w:val="006D0F37"/>
    <w:rsid w:val="006D2842"/>
    <w:rsid w:val="006D3D70"/>
    <w:rsid w:val="006D4D1D"/>
    <w:rsid w:val="006D5133"/>
    <w:rsid w:val="006D5AEA"/>
    <w:rsid w:val="006D7E06"/>
    <w:rsid w:val="006E2452"/>
    <w:rsid w:val="006E47B8"/>
    <w:rsid w:val="006F05F5"/>
    <w:rsid w:val="006F16D9"/>
    <w:rsid w:val="006F2327"/>
    <w:rsid w:val="006F28D9"/>
    <w:rsid w:val="006F3B3B"/>
    <w:rsid w:val="006F6045"/>
    <w:rsid w:val="006F6496"/>
    <w:rsid w:val="006F6E07"/>
    <w:rsid w:val="00700A73"/>
    <w:rsid w:val="00700E80"/>
    <w:rsid w:val="0070382C"/>
    <w:rsid w:val="00704126"/>
    <w:rsid w:val="00705514"/>
    <w:rsid w:val="0070738E"/>
    <w:rsid w:val="00710356"/>
    <w:rsid w:val="00710866"/>
    <w:rsid w:val="00711DFE"/>
    <w:rsid w:val="00715730"/>
    <w:rsid w:val="0071604A"/>
    <w:rsid w:val="00720DA5"/>
    <w:rsid w:val="00721B3A"/>
    <w:rsid w:val="007239D9"/>
    <w:rsid w:val="0072525F"/>
    <w:rsid w:val="007352E2"/>
    <w:rsid w:val="00737AF0"/>
    <w:rsid w:val="00743FCA"/>
    <w:rsid w:val="00747FFA"/>
    <w:rsid w:val="00751209"/>
    <w:rsid w:val="00752DCF"/>
    <w:rsid w:val="0075405D"/>
    <w:rsid w:val="0075562C"/>
    <w:rsid w:val="00763B20"/>
    <w:rsid w:val="00765B42"/>
    <w:rsid w:val="007702BC"/>
    <w:rsid w:val="007729FF"/>
    <w:rsid w:val="00773E40"/>
    <w:rsid w:val="007760B0"/>
    <w:rsid w:val="007804A8"/>
    <w:rsid w:val="00780F1E"/>
    <w:rsid w:val="00781092"/>
    <w:rsid w:val="007822A5"/>
    <w:rsid w:val="00783EB3"/>
    <w:rsid w:val="00785101"/>
    <w:rsid w:val="00785862"/>
    <w:rsid w:val="00790EC9"/>
    <w:rsid w:val="00792E07"/>
    <w:rsid w:val="00793892"/>
    <w:rsid w:val="00794B42"/>
    <w:rsid w:val="00795E2B"/>
    <w:rsid w:val="00795EBB"/>
    <w:rsid w:val="007A0537"/>
    <w:rsid w:val="007A06BE"/>
    <w:rsid w:val="007A2F78"/>
    <w:rsid w:val="007A3926"/>
    <w:rsid w:val="007A52A0"/>
    <w:rsid w:val="007A7A91"/>
    <w:rsid w:val="007B2A36"/>
    <w:rsid w:val="007B2DE7"/>
    <w:rsid w:val="007B3256"/>
    <w:rsid w:val="007B4C9B"/>
    <w:rsid w:val="007B5463"/>
    <w:rsid w:val="007B58F0"/>
    <w:rsid w:val="007B6A51"/>
    <w:rsid w:val="007C0A2A"/>
    <w:rsid w:val="007C1531"/>
    <w:rsid w:val="007C1DBC"/>
    <w:rsid w:val="007C4148"/>
    <w:rsid w:val="007C4C72"/>
    <w:rsid w:val="007D1B10"/>
    <w:rsid w:val="007D2F96"/>
    <w:rsid w:val="007D5D5B"/>
    <w:rsid w:val="007D65B4"/>
    <w:rsid w:val="007E2437"/>
    <w:rsid w:val="007E2481"/>
    <w:rsid w:val="007E2758"/>
    <w:rsid w:val="007E6CA2"/>
    <w:rsid w:val="007F1352"/>
    <w:rsid w:val="007F3F10"/>
    <w:rsid w:val="007F59EB"/>
    <w:rsid w:val="007F5A58"/>
    <w:rsid w:val="007F7D23"/>
    <w:rsid w:val="00805989"/>
    <w:rsid w:val="00806BB5"/>
    <w:rsid w:val="00806F2A"/>
    <w:rsid w:val="008116E5"/>
    <w:rsid w:val="00813483"/>
    <w:rsid w:val="00814ADF"/>
    <w:rsid w:val="00816C54"/>
    <w:rsid w:val="00821BDE"/>
    <w:rsid w:val="00827937"/>
    <w:rsid w:val="008311FD"/>
    <w:rsid w:val="00832F73"/>
    <w:rsid w:val="00834368"/>
    <w:rsid w:val="00834BF6"/>
    <w:rsid w:val="00835331"/>
    <w:rsid w:val="00840FB7"/>
    <w:rsid w:val="008411A4"/>
    <w:rsid w:val="008453AC"/>
    <w:rsid w:val="00850036"/>
    <w:rsid w:val="00853051"/>
    <w:rsid w:val="00853AAB"/>
    <w:rsid w:val="008553D8"/>
    <w:rsid w:val="00861235"/>
    <w:rsid w:val="008624D0"/>
    <w:rsid w:val="00862B38"/>
    <w:rsid w:val="0086344E"/>
    <w:rsid w:val="00864F70"/>
    <w:rsid w:val="00867D4F"/>
    <w:rsid w:val="008707A8"/>
    <w:rsid w:val="008724C9"/>
    <w:rsid w:val="00872995"/>
    <w:rsid w:val="00872BDD"/>
    <w:rsid w:val="00877E89"/>
    <w:rsid w:val="00880DA9"/>
    <w:rsid w:val="00882B66"/>
    <w:rsid w:val="0088687B"/>
    <w:rsid w:val="00890592"/>
    <w:rsid w:val="00891014"/>
    <w:rsid w:val="0089236F"/>
    <w:rsid w:val="00892787"/>
    <w:rsid w:val="00893EBD"/>
    <w:rsid w:val="00893F5B"/>
    <w:rsid w:val="00894E37"/>
    <w:rsid w:val="00897BC8"/>
    <w:rsid w:val="008A03E3"/>
    <w:rsid w:val="008A14BE"/>
    <w:rsid w:val="008A4C70"/>
    <w:rsid w:val="008B0AEB"/>
    <w:rsid w:val="008B52E5"/>
    <w:rsid w:val="008B69B9"/>
    <w:rsid w:val="008C1FA8"/>
    <w:rsid w:val="008C26E9"/>
    <w:rsid w:val="008C65D8"/>
    <w:rsid w:val="008C6FA3"/>
    <w:rsid w:val="008C71FE"/>
    <w:rsid w:val="008C795F"/>
    <w:rsid w:val="008D18D1"/>
    <w:rsid w:val="008D37F5"/>
    <w:rsid w:val="008D678B"/>
    <w:rsid w:val="008E2C3C"/>
    <w:rsid w:val="008E359C"/>
    <w:rsid w:val="008E526F"/>
    <w:rsid w:val="008F27D0"/>
    <w:rsid w:val="008F4128"/>
    <w:rsid w:val="008F7D32"/>
    <w:rsid w:val="009002EC"/>
    <w:rsid w:val="00900334"/>
    <w:rsid w:val="00900744"/>
    <w:rsid w:val="00901334"/>
    <w:rsid w:val="009124CE"/>
    <w:rsid w:val="00912954"/>
    <w:rsid w:val="00913EE6"/>
    <w:rsid w:val="0091410A"/>
    <w:rsid w:val="00915737"/>
    <w:rsid w:val="00915843"/>
    <w:rsid w:val="00920CD1"/>
    <w:rsid w:val="00921F34"/>
    <w:rsid w:val="0092304C"/>
    <w:rsid w:val="00923F06"/>
    <w:rsid w:val="0092562E"/>
    <w:rsid w:val="009264A7"/>
    <w:rsid w:val="00931227"/>
    <w:rsid w:val="00936124"/>
    <w:rsid w:val="00940288"/>
    <w:rsid w:val="0094251B"/>
    <w:rsid w:val="00942917"/>
    <w:rsid w:val="00946F6E"/>
    <w:rsid w:val="00953F7F"/>
    <w:rsid w:val="00955132"/>
    <w:rsid w:val="00956CC3"/>
    <w:rsid w:val="00960B10"/>
    <w:rsid w:val="00961A86"/>
    <w:rsid w:val="00963500"/>
    <w:rsid w:val="0096469E"/>
    <w:rsid w:val="009716C5"/>
    <w:rsid w:val="00972770"/>
    <w:rsid w:val="00972E6C"/>
    <w:rsid w:val="00973743"/>
    <w:rsid w:val="00973EF8"/>
    <w:rsid w:val="009841DA"/>
    <w:rsid w:val="00986627"/>
    <w:rsid w:val="00990939"/>
    <w:rsid w:val="00991AB5"/>
    <w:rsid w:val="00994A8E"/>
    <w:rsid w:val="009951E3"/>
    <w:rsid w:val="0099734E"/>
    <w:rsid w:val="009A4268"/>
    <w:rsid w:val="009A4E68"/>
    <w:rsid w:val="009A50EF"/>
    <w:rsid w:val="009A61E9"/>
    <w:rsid w:val="009B3075"/>
    <w:rsid w:val="009B3F54"/>
    <w:rsid w:val="009B5202"/>
    <w:rsid w:val="009B72ED"/>
    <w:rsid w:val="009B7BD4"/>
    <w:rsid w:val="009B7F3F"/>
    <w:rsid w:val="009C1328"/>
    <w:rsid w:val="009C1BA7"/>
    <w:rsid w:val="009C26D9"/>
    <w:rsid w:val="009C7DF4"/>
    <w:rsid w:val="009D059D"/>
    <w:rsid w:val="009D7070"/>
    <w:rsid w:val="009D728D"/>
    <w:rsid w:val="009D7832"/>
    <w:rsid w:val="009E06D4"/>
    <w:rsid w:val="009E1447"/>
    <w:rsid w:val="009E179D"/>
    <w:rsid w:val="009E223B"/>
    <w:rsid w:val="009E3C69"/>
    <w:rsid w:val="009E4076"/>
    <w:rsid w:val="009E6FB7"/>
    <w:rsid w:val="009E7AE6"/>
    <w:rsid w:val="009F0AFA"/>
    <w:rsid w:val="009F2C45"/>
    <w:rsid w:val="009F3E52"/>
    <w:rsid w:val="009F5670"/>
    <w:rsid w:val="00A00BD2"/>
    <w:rsid w:val="00A00FCD"/>
    <w:rsid w:val="00A01824"/>
    <w:rsid w:val="00A0183E"/>
    <w:rsid w:val="00A0185D"/>
    <w:rsid w:val="00A03507"/>
    <w:rsid w:val="00A05809"/>
    <w:rsid w:val="00A061BF"/>
    <w:rsid w:val="00A101CD"/>
    <w:rsid w:val="00A1067F"/>
    <w:rsid w:val="00A12899"/>
    <w:rsid w:val="00A1375A"/>
    <w:rsid w:val="00A156C0"/>
    <w:rsid w:val="00A16EDE"/>
    <w:rsid w:val="00A17016"/>
    <w:rsid w:val="00A23FC7"/>
    <w:rsid w:val="00A320E3"/>
    <w:rsid w:val="00A32BBD"/>
    <w:rsid w:val="00A339F4"/>
    <w:rsid w:val="00A346C4"/>
    <w:rsid w:val="00A418A7"/>
    <w:rsid w:val="00A426F6"/>
    <w:rsid w:val="00A42DDB"/>
    <w:rsid w:val="00A50811"/>
    <w:rsid w:val="00A52DB5"/>
    <w:rsid w:val="00A538FF"/>
    <w:rsid w:val="00A54BCE"/>
    <w:rsid w:val="00A5760C"/>
    <w:rsid w:val="00A57E6C"/>
    <w:rsid w:val="00A6019B"/>
    <w:rsid w:val="00A60DB3"/>
    <w:rsid w:val="00A62B38"/>
    <w:rsid w:val="00A65C13"/>
    <w:rsid w:val="00A677E4"/>
    <w:rsid w:val="00A70728"/>
    <w:rsid w:val="00A76621"/>
    <w:rsid w:val="00A80DB7"/>
    <w:rsid w:val="00A80F3B"/>
    <w:rsid w:val="00A82B46"/>
    <w:rsid w:val="00A84D49"/>
    <w:rsid w:val="00A84E36"/>
    <w:rsid w:val="00A87C39"/>
    <w:rsid w:val="00A91508"/>
    <w:rsid w:val="00A92D64"/>
    <w:rsid w:val="00A93EB9"/>
    <w:rsid w:val="00A942BB"/>
    <w:rsid w:val="00A94342"/>
    <w:rsid w:val="00A96B2E"/>
    <w:rsid w:val="00A96EA4"/>
    <w:rsid w:val="00A97F98"/>
    <w:rsid w:val="00AA506C"/>
    <w:rsid w:val="00AB2358"/>
    <w:rsid w:val="00AB27AD"/>
    <w:rsid w:val="00AB33DC"/>
    <w:rsid w:val="00AB4172"/>
    <w:rsid w:val="00AC289C"/>
    <w:rsid w:val="00AC641A"/>
    <w:rsid w:val="00AC70AA"/>
    <w:rsid w:val="00AD0E39"/>
    <w:rsid w:val="00AD2F56"/>
    <w:rsid w:val="00AD2FDA"/>
    <w:rsid w:val="00AD3865"/>
    <w:rsid w:val="00AD4D8A"/>
    <w:rsid w:val="00AD6039"/>
    <w:rsid w:val="00AE1800"/>
    <w:rsid w:val="00AE2FAA"/>
    <w:rsid w:val="00AE61D3"/>
    <w:rsid w:val="00AF798A"/>
    <w:rsid w:val="00AF7C80"/>
    <w:rsid w:val="00AF7E20"/>
    <w:rsid w:val="00B02868"/>
    <w:rsid w:val="00B03D2D"/>
    <w:rsid w:val="00B049F2"/>
    <w:rsid w:val="00B0786F"/>
    <w:rsid w:val="00B07D4D"/>
    <w:rsid w:val="00B122D9"/>
    <w:rsid w:val="00B12AF0"/>
    <w:rsid w:val="00B14C1C"/>
    <w:rsid w:val="00B16F2B"/>
    <w:rsid w:val="00B223A8"/>
    <w:rsid w:val="00B23474"/>
    <w:rsid w:val="00B23617"/>
    <w:rsid w:val="00B2525C"/>
    <w:rsid w:val="00B25607"/>
    <w:rsid w:val="00B313BB"/>
    <w:rsid w:val="00B32324"/>
    <w:rsid w:val="00B345C9"/>
    <w:rsid w:val="00B40210"/>
    <w:rsid w:val="00B40326"/>
    <w:rsid w:val="00B43132"/>
    <w:rsid w:val="00B438C8"/>
    <w:rsid w:val="00B504CB"/>
    <w:rsid w:val="00B5135C"/>
    <w:rsid w:val="00B51D9F"/>
    <w:rsid w:val="00B5556E"/>
    <w:rsid w:val="00B56990"/>
    <w:rsid w:val="00B61A59"/>
    <w:rsid w:val="00B62518"/>
    <w:rsid w:val="00B66C72"/>
    <w:rsid w:val="00B67514"/>
    <w:rsid w:val="00B7142C"/>
    <w:rsid w:val="00B7210B"/>
    <w:rsid w:val="00B730FE"/>
    <w:rsid w:val="00B75581"/>
    <w:rsid w:val="00B81DAC"/>
    <w:rsid w:val="00B83C82"/>
    <w:rsid w:val="00B8698C"/>
    <w:rsid w:val="00B932F0"/>
    <w:rsid w:val="00B961BB"/>
    <w:rsid w:val="00B9672B"/>
    <w:rsid w:val="00B97CBD"/>
    <w:rsid w:val="00BA1893"/>
    <w:rsid w:val="00BA2850"/>
    <w:rsid w:val="00BA3872"/>
    <w:rsid w:val="00BA4B58"/>
    <w:rsid w:val="00BA4C3E"/>
    <w:rsid w:val="00BB2D4A"/>
    <w:rsid w:val="00BB3369"/>
    <w:rsid w:val="00BB4869"/>
    <w:rsid w:val="00BC0524"/>
    <w:rsid w:val="00BC2702"/>
    <w:rsid w:val="00BC297F"/>
    <w:rsid w:val="00BC4750"/>
    <w:rsid w:val="00BC51FA"/>
    <w:rsid w:val="00BC67B4"/>
    <w:rsid w:val="00BD09CD"/>
    <w:rsid w:val="00BD17BC"/>
    <w:rsid w:val="00BD3334"/>
    <w:rsid w:val="00BD5579"/>
    <w:rsid w:val="00BE1224"/>
    <w:rsid w:val="00BE2403"/>
    <w:rsid w:val="00BE2A37"/>
    <w:rsid w:val="00BE315D"/>
    <w:rsid w:val="00BE3D97"/>
    <w:rsid w:val="00BE5791"/>
    <w:rsid w:val="00BE6377"/>
    <w:rsid w:val="00BF34D7"/>
    <w:rsid w:val="00BF5C2A"/>
    <w:rsid w:val="00BF6193"/>
    <w:rsid w:val="00BF686C"/>
    <w:rsid w:val="00BF74A8"/>
    <w:rsid w:val="00C00E8A"/>
    <w:rsid w:val="00C03D9D"/>
    <w:rsid w:val="00C07DC1"/>
    <w:rsid w:val="00C11BD0"/>
    <w:rsid w:val="00C13C54"/>
    <w:rsid w:val="00C1406E"/>
    <w:rsid w:val="00C1531A"/>
    <w:rsid w:val="00C20D3A"/>
    <w:rsid w:val="00C266BD"/>
    <w:rsid w:val="00C274BD"/>
    <w:rsid w:val="00C32A03"/>
    <w:rsid w:val="00C33460"/>
    <w:rsid w:val="00C36797"/>
    <w:rsid w:val="00C404A1"/>
    <w:rsid w:val="00C40EA6"/>
    <w:rsid w:val="00C41C2B"/>
    <w:rsid w:val="00C45075"/>
    <w:rsid w:val="00C47A6B"/>
    <w:rsid w:val="00C51DFC"/>
    <w:rsid w:val="00C52FA5"/>
    <w:rsid w:val="00C5541A"/>
    <w:rsid w:val="00C577C3"/>
    <w:rsid w:val="00C57B84"/>
    <w:rsid w:val="00C611CA"/>
    <w:rsid w:val="00C61902"/>
    <w:rsid w:val="00C643BC"/>
    <w:rsid w:val="00C65619"/>
    <w:rsid w:val="00C66C8D"/>
    <w:rsid w:val="00C73ED8"/>
    <w:rsid w:val="00C7484A"/>
    <w:rsid w:val="00C74873"/>
    <w:rsid w:val="00C756AA"/>
    <w:rsid w:val="00C8135E"/>
    <w:rsid w:val="00C827CF"/>
    <w:rsid w:val="00C83005"/>
    <w:rsid w:val="00C8343C"/>
    <w:rsid w:val="00C844AC"/>
    <w:rsid w:val="00C85098"/>
    <w:rsid w:val="00C857CB"/>
    <w:rsid w:val="00C8740F"/>
    <w:rsid w:val="00C915A8"/>
    <w:rsid w:val="00C91F74"/>
    <w:rsid w:val="00C92DC5"/>
    <w:rsid w:val="00C930E9"/>
    <w:rsid w:val="00C948F4"/>
    <w:rsid w:val="00C9633B"/>
    <w:rsid w:val="00C9729F"/>
    <w:rsid w:val="00C97F37"/>
    <w:rsid w:val="00CA69AD"/>
    <w:rsid w:val="00CA7E43"/>
    <w:rsid w:val="00CA7EDA"/>
    <w:rsid w:val="00CB7237"/>
    <w:rsid w:val="00CB77BC"/>
    <w:rsid w:val="00CB7995"/>
    <w:rsid w:val="00CB7E2F"/>
    <w:rsid w:val="00CC0FE5"/>
    <w:rsid w:val="00CC1615"/>
    <w:rsid w:val="00CC50AC"/>
    <w:rsid w:val="00CD349D"/>
    <w:rsid w:val="00CD3E0B"/>
    <w:rsid w:val="00CD417B"/>
    <w:rsid w:val="00CD567C"/>
    <w:rsid w:val="00CE1047"/>
    <w:rsid w:val="00CE18A6"/>
    <w:rsid w:val="00CE21C0"/>
    <w:rsid w:val="00CE2BF0"/>
    <w:rsid w:val="00CE3D68"/>
    <w:rsid w:val="00CE40A5"/>
    <w:rsid w:val="00CE4F57"/>
    <w:rsid w:val="00CF3028"/>
    <w:rsid w:val="00CF3D68"/>
    <w:rsid w:val="00CF6C13"/>
    <w:rsid w:val="00CF6E22"/>
    <w:rsid w:val="00CF78C3"/>
    <w:rsid w:val="00D00D94"/>
    <w:rsid w:val="00D02B48"/>
    <w:rsid w:val="00D06F65"/>
    <w:rsid w:val="00D1120A"/>
    <w:rsid w:val="00D125BE"/>
    <w:rsid w:val="00D1410D"/>
    <w:rsid w:val="00D172F3"/>
    <w:rsid w:val="00D23A57"/>
    <w:rsid w:val="00D24F90"/>
    <w:rsid w:val="00D256A6"/>
    <w:rsid w:val="00D2719C"/>
    <w:rsid w:val="00D2744C"/>
    <w:rsid w:val="00D354A3"/>
    <w:rsid w:val="00D354C2"/>
    <w:rsid w:val="00D358AF"/>
    <w:rsid w:val="00D37719"/>
    <w:rsid w:val="00D409BF"/>
    <w:rsid w:val="00D417BC"/>
    <w:rsid w:val="00D423EB"/>
    <w:rsid w:val="00D42F47"/>
    <w:rsid w:val="00D44150"/>
    <w:rsid w:val="00D44520"/>
    <w:rsid w:val="00D45A1E"/>
    <w:rsid w:val="00D463A7"/>
    <w:rsid w:val="00D46F3B"/>
    <w:rsid w:val="00D55362"/>
    <w:rsid w:val="00D555DA"/>
    <w:rsid w:val="00D56DBF"/>
    <w:rsid w:val="00D572F0"/>
    <w:rsid w:val="00D64E28"/>
    <w:rsid w:val="00D65676"/>
    <w:rsid w:val="00D724D0"/>
    <w:rsid w:val="00D7333F"/>
    <w:rsid w:val="00D76326"/>
    <w:rsid w:val="00D76B15"/>
    <w:rsid w:val="00D76CF5"/>
    <w:rsid w:val="00D77A3B"/>
    <w:rsid w:val="00D80E1D"/>
    <w:rsid w:val="00D81706"/>
    <w:rsid w:val="00D81DFD"/>
    <w:rsid w:val="00D8397F"/>
    <w:rsid w:val="00D83F39"/>
    <w:rsid w:val="00D876FE"/>
    <w:rsid w:val="00D90154"/>
    <w:rsid w:val="00D930F3"/>
    <w:rsid w:val="00DA1088"/>
    <w:rsid w:val="00DA2ED9"/>
    <w:rsid w:val="00DA465A"/>
    <w:rsid w:val="00DA6905"/>
    <w:rsid w:val="00DA69AD"/>
    <w:rsid w:val="00DA6F67"/>
    <w:rsid w:val="00DB1128"/>
    <w:rsid w:val="00DB2C28"/>
    <w:rsid w:val="00DB4846"/>
    <w:rsid w:val="00DB7937"/>
    <w:rsid w:val="00DB7AA4"/>
    <w:rsid w:val="00DC0621"/>
    <w:rsid w:val="00DC0637"/>
    <w:rsid w:val="00DC588D"/>
    <w:rsid w:val="00DC5B78"/>
    <w:rsid w:val="00DC79AE"/>
    <w:rsid w:val="00DD0F21"/>
    <w:rsid w:val="00DD4882"/>
    <w:rsid w:val="00DD7531"/>
    <w:rsid w:val="00DD753A"/>
    <w:rsid w:val="00DD7B33"/>
    <w:rsid w:val="00DE0102"/>
    <w:rsid w:val="00DE206C"/>
    <w:rsid w:val="00DE265F"/>
    <w:rsid w:val="00DE52D6"/>
    <w:rsid w:val="00DE58D1"/>
    <w:rsid w:val="00DE72FD"/>
    <w:rsid w:val="00DF1926"/>
    <w:rsid w:val="00DF2453"/>
    <w:rsid w:val="00E01539"/>
    <w:rsid w:val="00E01D6F"/>
    <w:rsid w:val="00E02E96"/>
    <w:rsid w:val="00E11244"/>
    <w:rsid w:val="00E11949"/>
    <w:rsid w:val="00E128AC"/>
    <w:rsid w:val="00E15353"/>
    <w:rsid w:val="00E15686"/>
    <w:rsid w:val="00E15A4A"/>
    <w:rsid w:val="00E16CAE"/>
    <w:rsid w:val="00E1727A"/>
    <w:rsid w:val="00E2024B"/>
    <w:rsid w:val="00E230E4"/>
    <w:rsid w:val="00E24549"/>
    <w:rsid w:val="00E24D90"/>
    <w:rsid w:val="00E25132"/>
    <w:rsid w:val="00E30FD4"/>
    <w:rsid w:val="00E33E57"/>
    <w:rsid w:val="00E33EF4"/>
    <w:rsid w:val="00E35D21"/>
    <w:rsid w:val="00E368CE"/>
    <w:rsid w:val="00E403EF"/>
    <w:rsid w:val="00E4135B"/>
    <w:rsid w:val="00E42C5B"/>
    <w:rsid w:val="00E45340"/>
    <w:rsid w:val="00E4667F"/>
    <w:rsid w:val="00E50CDD"/>
    <w:rsid w:val="00E515DB"/>
    <w:rsid w:val="00E54F7C"/>
    <w:rsid w:val="00E617AC"/>
    <w:rsid w:val="00E63855"/>
    <w:rsid w:val="00E651E2"/>
    <w:rsid w:val="00E674DD"/>
    <w:rsid w:val="00E676C9"/>
    <w:rsid w:val="00E67B22"/>
    <w:rsid w:val="00E72EC0"/>
    <w:rsid w:val="00E73684"/>
    <w:rsid w:val="00E74B20"/>
    <w:rsid w:val="00E75CB2"/>
    <w:rsid w:val="00E7660A"/>
    <w:rsid w:val="00E766CF"/>
    <w:rsid w:val="00E77788"/>
    <w:rsid w:val="00E777D0"/>
    <w:rsid w:val="00E81323"/>
    <w:rsid w:val="00E84798"/>
    <w:rsid w:val="00E85E3D"/>
    <w:rsid w:val="00E900D7"/>
    <w:rsid w:val="00E974ED"/>
    <w:rsid w:val="00EA2606"/>
    <w:rsid w:val="00EA33EB"/>
    <w:rsid w:val="00EA406E"/>
    <w:rsid w:val="00EA43AC"/>
    <w:rsid w:val="00EA52D3"/>
    <w:rsid w:val="00EA73CE"/>
    <w:rsid w:val="00EB086C"/>
    <w:rsid w:val="00EB10E7"/>
    <w:rsid w:val="00EB2329"/>
    <w:rsid w:val="00EB3A57"/>
    <w:rsid w:val="00EB67F7"/>
    <w:rsid w:val="00EB6823"/>
    <w:rsid w:val="00EC742D"/>
    <w:rsid w:val="00EC7866"/>
    <w:rsid w:val="00ED043A"/>
    <w:rsid w:val="00ED1847"/>
    <w:rsid w:val="00ED2CB9"/>
    <w:rsid w:val="00ED2F2E"/>
    <w:rsid w:val="00ED320E"/>
    <w:rsid w:val="00ED3727"/>
    <w:rsid w:val="00ED3DDF"/>
    <w:rsid w:val="00ED3FF4"/>
    <w:rsid w:val="00ED50F4"/>
    <w:rsid w:val="00ED718C"/>
    <w:rsid w:val="00EE1C1A"/>
    <w:rsid w:val="00EE2613"/>
    <w:rsid w:val="00EE30B8"/>
    <w:rsid w:val="00EE3BF7"/>
    <w:rsid w:val="00EE550A"/>
    <w:rsid w:val="00EE6173"/>
    <w:rsid w:val="00EF0A56"/>
    <w:rsid w:val="00EF113A"/>
    <w:rsid w:val="00EF1E98"/>
    <w:rsid w:val="00EF248F"/>
    <w:rsid w:val="00EF367F"/>
    <w:rsid w:val="00EF5820"/>
    <w:rsid w:val="00F044D1"/>
    <w:rsid w:val="00F053A8"/>
    <w:rsid w:val="00F1025A"/>
    <w:rsid w:val="00F2142B"/>
    <w:rsid w:val="00F2297F"/>
    <w:rsid w:val="00F234A4"/>
    <w:rsid w:val="00F274F5"/>
    <w:rsid w:val="00F32927"/>
    <w:rsid w:val="00F33379"/>
    <w:rsid w:val="00F35BD0"/>
    <w:rsid w:val="00F35EDC"/>
    <w:rsid w:val="00F363EE"/>
    <w:rsid w:val="00F37399"/>
    <w:rsid w:val="00F40345"/>
    <w:rsid w:val="00F429CF"/>
    <w:rsid w:val="00F45F14"/>
    <w:rsid w:val="00F46C6A"/>
    <w:rsid w:val="00F5508A"/>
    <w:rsid w:val="00F55123"/>
    <w:rsid w:val="00F62916"/>
    <w:rsid w:val="00F63D9A"/>
    <w:rsid w:val="00F63E76"/>
    <w:rsid w:val="00F64511"/>
    <w:rsid w:val="00F659A3"/>
    <w:rsid w:val="00F6759B"/>
    <w:rsid w:val="00F72358"/>
    <w:rsid w:val="00F7417F"/>
    <w:rsid w:val="00F74C32"/>
    <w:rsid w:val="00F74EEF"/>
    <w:rsid w:val="00F7538D"/>
    <w:rsid w:val="00F821BC"/>
    <w:rsid w:val="00F85785"/>
    <w:rsid w:val="00F87688"/>
    <w:rsid w:val="00F91810"/>
    <w:rsid w:val="00F94E13"/>
    <w:rsid w:val="00FA02D2"/>
    <w:rsid w:val="00FA0463"/>
    <w:rsid w:val="00FA15C3"/>
    <w:rsid w:val="00FA1E34"/>
    <w:rsid w:val="00FB4B95"/>
    <w:rsid w:val="00FB743C"/>
    <w:rsid w:val="00FB76AE"/>
    <w:rsid w:val="00FB7EBE"/>
    <w:rsid w:val="00FC2A3E"/>
    <w:rsid w:val="00FC3C2C"/>
    <w:rsid w:val="00FC5152"/>
    <w:rsid w:val="00FC6E8D"/>
    <w:rsid w:val="00FC7B65"/>
    <w:rsid w:val="00FD0C65"/>
    <w:rsid w:val="00FD154E"/>
    <w:rsid w:val="00FD15E2"/>
    <w:rsid w:val="00FD1D39"/>
    <w:rsid w:val="00FD307B"/>
    <w:rsid w:val="00FD4472"/>
    <w:rsid w:val="00FD45E6"/>
    <w:rsid w:val="00FE13A2"/>
    <w:rsid w:val="00FE2CBD"/>
    <w:rsid w:val="00FE649B"/>
    <w:rsid w:val="00FE68E4"/>
    <w:rsid w:val="00FE7805"/>
    <w:rsid w:val="00FE7828"/>
    <w:rsid w:val="00FF1B57"/>
    <w:rsid w:val="00FF34A3"/>
    <w:rsid w:val="00FF6386"/>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7D16"/>
  <w15:docId w15:val="{44BA657B-7B15-4AFE-BFC2-EBD4D5CF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semiHidden/>
    <w:rsid w:val="0068137E"/>
    <w:rPr>
      <w:vertAlign w:val="superscript"/>
    </w:rPr>
  </w:style>
  <w:style w:type="paragraph" w:styleId="HTMLPreformatted">
    <w:name w:val="HTML Preformatted"/>
    <w:basedOn w:val="Normal"/>
    <w:link w:val="HTMLPreformattedChar"/>
    <w:semiHidden/>
    <w:unhideWhenUsed/>
    <w:rsid w:val="005E2CF6"/>
    <w:rPr>
      <w:rFonts w:ascii="Consolas" w:hAnsi="Consolas"/>
      <w:sz w:val="20"/>
    </w:rPr>
  </w:style>
  <w:style w:type="character" w:customStyle="1" w:styleId="HTMLPreformattedChar">
    <w:name w:val="HTML Preformatted Char"/>
    <w:basedOn w:val="DefaultParagraphFont"/>
    <w:link w:val="HTMLPreformatted"/>
    <w:semiHidden/>
    <w:rsid w:val="005E2CF6"/>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08676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B62C4A-28B3-4536-A25C-139E5547593F}">
  <ds:schemaRefs>
    <ds:schemaRef ds:uri="http://schemas.openxmlformats.org/officeDocument/2006/bibliography"/>
  </ds:schemaRefs>
</ds:datastoreItem>
</file>

<file path=customXml/itemProps2.xml><?xml version="1.0" encoding="utf-8"?>
<ds:datastoreItem xmlns:ds="http://schemas.openxmlformats.org/officeDocument/2006/customXml" ds:itemID="{E9E08D23-A596-4ABE-82E0-C7E3DF37CFBF}">
  <ds:schemaRefs>
    <ds:schemaRef ds:uri="http://schemas.microsoft.com/office/infopath/2007/PartnerControls"/>
    <ds:schemaRef ds:uri="http://purl.org/dc/terms/"/>
    <ds:schemaRef ds:uri="9a4cad7d-cde0-4c4b-9900-a6ca365b2969"/>
    <ds:schemaRef ds:uri="http://schemas.microsoft.com/office/2006/documentManagement/types"/>
    <ds:schemaRef ds:uri="171a6d4e-846b-4045-8024-24f3590889e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6293640-6CC8-4205-BF8C-0FEDCA0C4372}">
  <ds:schemaRefs>
    <ds:schemaRef ds:uri="http://schemas.microsoft.com/sharepoint/v3/contenttype/forms"/>
  </ds:schemaRefs>
</ds:datastoreItem>
</file>

<file path=customXml/itemProps5.xml><?xml version="1.0" encoding="utf-8"?>
<ds:datastoreItem xmlns:ds="http://schemas.openxmlformats.org/officeDocument/2006/customXml" ds:itemID="{89E32471-1F7F-4FBC-B1F6-AB0917340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6</Pages>
  <Words>2107</Words>
  <Characters>12013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2021-07-26T11:04:00Z</cp:lastPrinted>
  <dcterms:created xsi:type="dcterms:W3CDTF">2023-12-15T15:20:00Z</dcterms:created>
  <dcterms:modified xsi:type="dcterms:W3CDTF">2023-12-15T15:20:00Z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