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9CD51" w14:textId="79AECADE" w:rsidR="00CC3EBB" w:rsidRDefault="000B0589" w:rsidP="00752D48">
      <w:pPr>
        <w:pStyle w:val="Conditions1"/>
        <w:tabs>
          <w:tab w:val="clear" w:pos="1077"/>
        </w:tabs>
        <w:ind w:left="0" w:firstLine="0"/>
      </w:pPr>
      <w:r>
        <w:rPr>
          <w:noProof/>
        </w:rPr>
        <w:drawing>
          <wp:inline distT="0" distB="0" distL="0" distR="0" wp14:anchorId="7F232D9B" wp14:editId="03999829">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4CB4695C"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2CE4A433" w14:textId="77777777" w:rsidTr="00A70806">
        <w:trPr>
          <w:cantSplit/>
          <w:trHeight w:val="23"/>
        </w:trPr>
        <w:tc>
          <w:tcPr>
            <w:tcW w:w="9356" w:type="dxa"/>
            <w:shd w:val="clear" w:color="auto" w:fill="auto"/>
          </w:tcPr>
          <w:p w14:paraId="403ADAB2" w14:textId="32807544" w:rsidR="000B0589" w:rsidRPr="00A70806" w:rsidRDefault="00A70806" w:rsidP="007F6E89">
            <w:pPr>
              <w:spacing w:before="120"/>
              <w:ind w:left="-108" w:right="34"/>
              <w:rPr>
                <w:b/>
                <w:color w:val="000000"/>
                <w:sz w:val="40"/>
                <w:szCs w:val="40"/>
              </w:rPr>
            </w:pPr>
            <w:bookmarkStart w:id="0" w:name="bmkTable00"/>
            <w:bookmarkEnd w:id="0"/>
            <w:r>
              <w:rPr>
                <w:b/>
                <w:color w:val="000000"/>
                <w:sz w:val="40"/>
                <w:szCs w:val="40"/>
              </w:rPr>
              <w:t>Order Decision</w:t>
            </w:r>
          </w:p>
        </w:tc>
      </w:tr>
      <w:tr w:rsidR="000B0589" w:rsidRPr="000C3F13" w14:paraId="62558ECA" w14:textId="77777777" w:rsidTr="00A70806">
        <w:trPr>
          <w:cantSplit/>
          <w:trHeight w:val="23"/>
        </w:trPr>
        <w:tc>
          <w:tcPr>
            <w:tcW w:w="9356" w:type="dxa"/>
            <w:shd w:val="clear" w:color="auto" w:fill="auto"/>
            <w:vAlign w:val="center"/>
          </w:tcPr>
          <w:p w14:paraId="5A7C0195" w14:textId="68F79FB6" w:rsidR="000B0589" w:rsidRPr="00A70806" w:rsidRDefault="00A70806" w:rsidP="00A70806">
            <w:pPr>
              <w:spacing w:before="60"/>
              <w:ind w:left="-108" w:right="34"/>
              <w:rPr>
                <w:color w:val="000000"/>
                <w:szCs w:val="22"/>
              </w:rPr>
            </w:pPr>
            <w:r>
              <w:rPr>
                <w:color w:val="000000"/>
                <w:szCs w:val="22"/>
              </w:rPr>
              <w:t xml:space="preserve">Site visit made on </w:t>
            </w:r>
            <w:r w:rsidR="000333D5">
              <w:rPr>
                <w:color w:val="000000"/>
                <w:szCs w:val="22"/>
              </w:rPr>
              <w:t xml:space="preserve">26 September </w:t>
            </w:r>
            <w:r w:rsidR="00516E8E">
              <w:rPr>
                <w:color w:val="000000"/>
                <w:szCs w:val="22"/>
              </w:rPr>
              <w:t>20</w:t>
            </w:r>
            <w:r w:rsidR="00CD477D">
              <w:rPr>
                <w:color w:val="000000"/>
                <w:szCs w:val="22"/>
              </w:rPr>
              <w:t>23</w:t>
            </w:r>
          </w:p>
        </w:tc>
      </w:tr>
      <w:tr w:rsidR="000B0589" w:rsidRPr="00361890" w14:paraId="31A6DA05" w14:textId="77777777" w:rsidTr="00A70806">
        <w:trPr>
          <w:cantSplit/>
          <w:trHeight w:val="23"/>
        </w:trPr>
        <w:tc>
          <w:tcPr>
            <w:tcW w:w="9356" w:type="dxa"/>
            <w:shd w:val="clear" w:color="auto" w:fill="auto"/>
          </w:tcPr>
          <w:p w14:paraId="0753B72C" w14:textId="6D0268A6" w:rsidR="000B0589" w:rsidRPr="00A70806" w:rsidRDefault="00A70806" w:rsidP="00A70806">
            <w:pPr>
              <w:spacing w:before="180"/>
              <w:ind w:left="-108" w:right="34"/>
              <w:rPr>
                <w:b/>
                <w:color w:val="000000"/>
                <w:sz w:val="16"/>
                <w:szCs w:val="22"/>
              </w:rPr>
            </w:pPr>
            <w:r>
              <w:rPr>
                <w:b/>
                <w:color w:val="000000"/>
                <w:szCs w:val="22"/>
              </w:rPr>
              <w:t xml:space="preserve">by Graham </w:t>
            </w:r>
            <w:r w:rsidR="00B46936">
              <w:rPr>
                <w:b/>
                <w:color w:val="000000"/>
                <w:szCs w:val="22"/>
              </w:rPr>
              <w:t>Wyatt BA</w:t>
            </w:r>
            <w:r>
              <w:rPr>
                <w:b/>
                <w:color w:val="000000"/>
                <w:szCs w:val="22"/>
              </w:rPr>
              <w:t xml:space="preserve"> (Hons) MRTPI</w:t>
            </w:r>
          </w:p>
        </w:tc>
      </w:tr>
      <w:tr w:rsidR="000B0589" w:rsidRPr="00361890" w14:paraId="401F72FC" w14:textId="77777777" w:rsidTr="00A70806">
        <w:trPr>
          <w:cantSplit/>
          <w:trHeight w:val="23"/>
        </w:trPr>
        <w:tc>
          <w:tcPr>
            <w:tcW w:w="9356" w:type="dxa"/>
            <w:shd w:val="clear" w:color="auto" w:fill="auto"/>
          </w:tcPr>
          <w:p w14:paraId="6906ACC8" w14:textId="0C0716AE" w:rsidR="000B0589" w:rsidRPr="00A70806" w:rsidRDefault="00A70806" w:rsidP="007F6E89">
            <w:pPr>
              <w:spacing w:before="120"/>
              <w:ind w:left="-108" w:right="34"/>
              <w:rPr>
                <w:b/>
                <w:color w:val="000000"/>
                <w:sz w:val="16"/>
                <w:szCs w:val="16"/>
              </w:rPr>
            </w:pPr>
            <w:r>
              <w:rPr>
                <w:b/>
                <w:color w:val="000000"/>
                <w:sz w:val="16"/>
                <w:szCs w:val="16"/>
              </w:rPr>
              <w:t>an Inspector appointed by the Secretary of State</w:t>
            </w:r>
            <w:r w:rsidR="007915EB">
              <w:rPr>
                <w:b/>
                <w:color w:val="000000"/>
                <w:sz w:val="16"/>
                <w:szCs w:val="16"/>
              </w:rPr>
              <w:t xml:space="preserve"> for Environment, Food and Rural Affairs</w:t>
            </w:r>
          </w:p>
        </w:tc>
      </w:tr>
      <w:tr w:rsidR="000B0589" w:rsidRPr="00A101CD" w14:paraId="1F116258" w14:textId="77777777" w:rsidTr="00A70806">
        <w:trPr>
          <w:cantSplit/>
          <w:trHeight w:val="23"/>
        </w:trPr>
        <w:tc>
          <w:tcPr>
            <w:tcW w:w="9356" w:type="dxa"/>
            <w:shd w:val="clear" w:color="auto" w:fill="auto"/>
          </w:tcPr>
          <w:p w14:paraId="118B10D4" w14:textId="5CCA3EB8" w:rsidR="000B0589" w:rsidRPr="00A101CD" w:rsidRDefault="000B0589" w:rsidP="007F6E89">
            <w:pPr>
              <w:spacing w:before="120"/>
              <w:ind w:left="-108" w:right="176"/>
              <w:rPr>
                <w:b/>
                <w:color w:val="000000"/>
                <w:sz w:val="16"/>
                <w:szCs w:val="16"/>
              </w:rPr>
            </w:pPr>
            <w:r w:rsidRPr="00A101CD">
              <w:rPr>
                <w:b/>
                <w:color w:val="000000"/>
                <w:sz w:val="16"/>
                <w:szCs w:val="16"/>
              </w:rPr>
              <w:t>Decision date:</w:t>
            </w:r>
            <w:r w:rsidR="00EC7AAF">
              <w:rPr>
                <w:b/>
                <w:color w:val="000000"/>
                <w:sz w:val="16"/>
                <w:szCs w:val="16"/>
              </w:rPr>
              <w:t xml:space="preserve">  9 November 2023 </w:t>
            </w:r>
          </w:p>
        </w:tc>
      </w:tr>
    </w:tbl>
    <w:p w14:paraId="0353884F" w14:textId="77777777" w:rsidR="00A70806" w:rsidRDefault="00A70806" w:rsidP="000B0589"/>
    <w:tbl>
      <w:tblPr>
        <w:tblW w:w="0" w:type="auto"/>
        <w:tblLayout w:type="fixed"/>
        <w:tblLook w:val="0000" w:firstRow="0" w:lastRow="0" w:firstColumn="0" w:lastColumn="0" w:noHBand="0" w:noVBand="0"/>
      </w:tblPr>
      <w:tblGrid>
        <w:gridCol w:w="9520"/>
      </w:tblGrid>
      <w:tr w:rsidR="00A70806" w14:paraId="5C9D902D" w14:textId="77777777" w:rsidTr="00A70806">
        <w:tc>
          <w:tcPr>
            <w:tcW w:w="9520" w:type="dxa"/>
            <w:shd w:val="clear" w:color="auto" w:fill="auto"/>
          </w:tcPr>
          <w:p w14:paraId="5743BC59" w14:textId="44D98664" w:rsidR="00A70806" w:rsidRPr="00A70806" w:rsidRDefault="007915EB" w:rsidP="007915EB">
            <w:pPr>
              <w:rPr>
                <w:b/>
                <w:color w:val="000000"/>
              </w:rPr>
            </w:pPr>
            <w:r>
              <w:rPr>
                <w:b/>
                <w:color w:val="000000"/>
              </w:rPr>
              <w:t>Order</w:t>
            </w:r>
            <w:r w:rsidR="00A70806">
              <w:rPr>
                <w:b/>
                <w:color w:val="000000"/>
              </w:rPr>
              <w:t xml:space="preserve"> Ref: </w:t>
            </w:r>
            <w:r>
              <w:rPr>
                <w:b/>
                <w:color w:val="000000"/>
              </w:rPr>
              <w:t>ROW/</w:t>
            </w:r>
            <w:r w:rsidR="00CD477D">
              <w:rPr>
                <w:b/>
                <w:color w:val="000000"/>
              </w:rPr>
              <w:t>330</w:t>
            </w:r>
            <w:r w:rsidR="000333D5">
              <w:rPr>
                <w:b/>
                <w:color w:val="000000"/>
              </w:rPr>
              <w:t>6615</w:t>
            </w:r>
          </w:p>
        </w:tc>
      </w:tr>
      <w:tr w:rsidR="00A70806" w14:paraId="11E0593F" w14:textId="77777777" w:rsidTr="00A70806">
        <w:tc>
          <w:tcPr>
            <w:tcW w:w="9520" w:type="dxa"/>
            <w:shd w:val="clear" w:color="auto" w:fill="auto"/>
          </w:tcPr>
          <w:p w14:paraId="760AA81D" w14:textId="0C0F6D72" w:rsidR="00A70806" w:rsidRDefault="00A70806" w:rsidP="00F116E9">
            <w:pPr>
              <w:pStyle w:val="TBullet"/>
            </w:pPr>
            <w:r>
              <w:t xml:space="preserve">The </w:t>
            </w:r>
            <w:r w:rsidR="007915EB">
              <w:t>Order</w:t>
            </w:r>
            <w:r>
              <w:t xml:space="preserve"> is made </w:t>
            </w:r>
            <w:r w:rsidR="00C31FC8">
              <w:t xml:space="preserve">by </w:t>
            </w:r>
            <w:r>
              <w:t>under</w:t>
            </w:r>
            <w:r w:rsidR="00550214">
              <w:t xml:space="preserve"> Section 119 of the </w:t>
            </w:r>
            <w:r w:rsidR="00F93E88">
              <w:t xml:space="preserve">Highways Act 1980 and is known as the </w:t>
            </w:r>
            <w:r w:rsidR="00BB5AE4">
              <w:t xml:space="preserve">North Yorkshire County Council </w:t>
            </w:r>
            <w:r w:rsidR="00283304">
              <w:t xml:space="preserve">Public </w:t>
            </w:r>
            <w:r w:rsidR="00BB5AE4">
              <w:t xml:space="preserve">Bridleway No. </w:t>
            </w:r>
            <w:r w:rsidR="000333D5">
              <w:t>30.53/034</w:t>
            </w:r>
            <w:r w:rsidR="00BB5AE4">
              <w:t xml:space="preserve"> and </w:t>
            </w:r>
            <w:r w:rsidR="00E214C7">
              <w:t xml:space="preserve">Public </w:t>
            </w:r>
            <w:r w:rsidR="00BB5AE4">
              <w:t>Fo</w:t>
            </w:r>
            <w:r w:rsidR="009B6081">
              <w:t xml:space="preserve">otpath No. </w:t>
            </w:r>
            <w:r w:rsidR="00E214C7">
              <w:t>30</w:t>
            </w:r>
            <w:r w:rsidR="00182A72">
              <w:t>.</w:t>
            </w:r>
            <w:r w:rsidR="00E214C7">
              <w:t>53</w:t>
            </w:r>
            <w:r w:rsidR="00182A72">
              <w:t>/</w:t>
            </w:r>
            <w:r w:rsidR="00E214C7">
              <w:t>031 Mulgrave Farm</w:t>
            </w:r>
            <w:r w:rsidR="00DD3EEB">
              <w:t xml:space="preserve">, </w:t>
            </w:r>
            <w:proofErr w:type="spellStart"/>
            <w:r w:rsidR="00DD3EEB">
              <w:t>Ugthorpe</w:t>
            </w:r>
            <w:proofErr w:type="spellEnd"/>
            <w:r w:rsidR="00DD3EEB">
              <w:t xml:space="preserve"> </w:t>
            </w:r>
            <w:r w:rsidR="009B6081">
              <w:t>Diversion Order 202</w:t>
            </w:r>
            <w:r w:rsidR="00DD3EEB">
              <w:t>2</w:t>
            </w:r>
            <w:r w:rsidR="00121CBE">
              <w:t>.</w:t>
            </w:r>
          </w:p>
        </w:tc>
      </w:tr>
      <w:tr w:rsidR="00A70806" w14:paraId="1A07834E" w14:textId="77777777" w:rsidTr="00A70806">
        <w:tc>
          <w:tcPr>
            <w:tcW w:w="9520" w:type="dxa"/>
            <w:shd w:val="clear" w:color="auto" w:fill="auto"/>
          </w:tcPr>
          <w:p w14:paraId="13594955" w14:textId="5CAB78CB" w:rsidR="007915EB" w:rsidRDefault="00A70806" w:rsidP="00A70806">
            <w:pPr>
              <w:pStyle w:val="TBullet"/>
            </w:pPr>
            <w:r>
              <w:t xml:space="preserve">The </w:t>
            </w:r>
            <w:r w:rsidR="007915EB">
              <w:t xml:space="preserve">Order is dated </w:t>
            </w:r>
            <w:r w:rsidR="0055016F">
              <w:t>11 March 2022</w:t>
            </w:r>
            <w:r w:rsidR="007915EB">
              <w:t xml:space="preserve"> and proposes to divert </w:t>
            </w:r>
            <w:r w:rsidR="00245BE3">
              <w:t>the</w:t>
            </w:r>
            <w:r w:rsidR="007915EB">
              <w:t xml:space="preserve"> </w:t>
            </w:r>
            <w:r w:rsidR="003F31C9">
              <w:t xml:space="preserve">bridleway and </w:t>
            </w:r>
            <w:r w:rsidR="007915EB">
              <w:t xml:space="preserve">footpath </w:t>
            </w:r>
            <w:r w:rsidR="00245BE3">
              <w:t xml:space="preserve">shown on the Order </w:t>
            </w:r>
            <w:r w:rsidR="00121CBE">
              <w:t>P</w:t>
            </w:r>
            <w:r w:rsidR="00245BE3">
              <w:t>lan and described in the Order Schedule</w:t>
            </w:r>
            <w:r w:rsidR="00A11FD4">
              <w:t>.</w:t>
            </w:r>
          </w:p>
          <w:p w14:paraId="62E42EA3" w14:textId="1261B83B" w:rsidR="00A70806" w:rsidRDefault="00245BE3" w:rsidP="00A70806">
            <w:pPr>
              <w:pStyle w:val="TBullet"/>
            </w:pPr>
            <w:r>
              <w:t xml:space="preserve">There </w:t>
            </w:r>
            <w:r w:rsidR="00F30156">
              <w:t>was one</w:t>
            </w:r>
            <w:r w:rsidR="00B1274F">
              <w:t xml:space="preserve"> </w:t>
            </w:r>
            <w:r w:rsidR="00752D48">
              <w:t>objection</w:t>
            </w:r>
            <w:r w:rsidR="00F30156">
              <w:t xml:space="preserve"> </w:t>
            </w:r>
            <w:r w:rsidR="00752D48">
              <w:t xml:space="preserve">outstanding when </w:t>
            </w:r>
            <w:r w:rsidR="00793AE2">
              <w:t xml:space="preserve">North </w:t>
            </w:r>
            <w:r w:rsidR="00B1274F">
              <w:t>Yorkshire</w:t>
            </w:r>
            <w:r w:rsidR="00A11FD4">
              <w:t xml:space="preserve"> County </w:t>
            </w:r>
            <w:r w:rsidR="00752D48">
              <w:t>Council submitted the Order to the Secretary of State for Environment, Food and Rural Affairs</w:t>
            </w:r>
            <w:r w:rsidR="00A70806">
              <w:t>.</w:t>
            </w:r>
          </w:p>
          <w:p w14:paraId="3760DCE8" w14:textId="50C24EBE" w:rsidR="004A3754" w:rsidRPr="00EE3B63" w:rsidRDefault="00EE3B63" w:rsidP="00EE3B63">
            <w:pPr>
              <w:pStyle w:val="TBullet"/>
              <w:numPr>
                <w:ilvl w:val="0"/>
                <w:numId w:val="0"/>
              </w:numPr>
              <w:rPr>
                <w:b/>
                <w:bCs/>
              </w:rPr>
            </w:pPr>
            <w:r w:rsidRPr="00EE3B63">
              <w:rPr>
                <w:b/>
                <w:bCs/>
              </w:rPr>
              <w:t>Summary of Decision:  The Order is</w:t>
            </w:r>
            <w:r w:rsidR="004A3754">
              <w:rPr>
                <w:b/>
                <w:bCs/>
              </w:rPr>
              <w:t xml:space="preserve"> confirmed</w:t>
            </w:r>
            <w:r w:rsidR="00956BC5">
              <w:rPr>
                <w:b/>
                <w:bCs/>
              </w:rPr>
              <w:t>.</w:t>
            </w:r>
          </w:p>
        </w:tc>
      </w:tr>
      <w:tr w:rsidR="00A70806" w14:paraId="6DFDBAFD" w14:textId="77777777" w:rsidTr="00A70806">
        <w:tc>
          <w:tcPr>
            <w:tcW w:w="9520" w:type="dxa"/>
            <w:tcBorders>
              <w:bottom w:val="single" w:sz="6" w:space="0" w:color="000000"/>
            </w:tcBorders>
            <w:shd w:val="clear" w:color="auto" w:fill="auto"/>
          </w:tcPr>
          <w:p w14:paraId="0C427E8E" w14:textId="77777777" w:rsidR="00A70806" w:rsidRPr="00A70806" w:rsidRDefault="00A70806" w:rsidP="00A70806">
            <w:pPr>
              <w:rPr>
                <w:b/>
                <w:color w:val="000000"/>
                <w:sz w:val="4"/>
              </w:rPr>
            </w:pPr>
            <w:bookmarkStart w:id="1" w:name="bmkReturn"/>
            <w:bookmarkEnd w:id="1"/>
          </w:p>
        </w:tc>
      </w:tr>
    </w:tbl>
    <w:p w14:paraId="623364BC" w14:textId="15B223CB" w:rsidR="00A70806" w:rsidRPr="000A191E" w:rsidRDefault="00752D48" w:rsidP="00A70806">
      <w:pPr>
        <w:pStyle w:val="Heading6blackfont"/>
      </w:pPr>
      <w:r w:rsidRPr="000A191E">
        <w:t>Procedural Matters</w:t>
      </w:r>
    </w:p>
    <w:p w14:paraId="3A12BD7F" w14:textId="49E56588" w:rsidR="00752D48" w:rsidRPr="000A191E" w:rsidRDefault="0042722E" w:rsidP="007F6E89">
      <w:pPr>
        <w:pStyle w:val="Style1"/>
        <w:rPr>
          <w:szCs w:val="22"/>
        </w:rPr>
      </w:pPr>
      <w:r w:rsidRPr="000A191E">
        <w:rPr>
          <w:szCs w:val="22"/>
        </w:rPr>
        <w:t>As the objector to the Order did not request to be heard, I made an unaccompanied site visit</w:t>
      </w:r>
      <w:r w:rsidR="00D02180" w:rsidRPr="000A191E">
        <w:rPr>
          <w:szCs w:val="22"/>
        </w:rPr>
        <w:t xml:space="preserve">, </w:t>
      </w:r>
      <w:proofErr w:type="gramStart"/>
      <w:r w:rsidR="00D02180" w:rsidRPr="000A191E">
        <w:rPr>
          <w:szCs w:val="22"/>
        </w:rPr>
        <w:t>taking into account</w:t>
      </w:r>
      <w:proofErr w:type="gramEnd"/>
      <w:r w:rsidR="00D02180" w:rsidRPr="000A191E">
        <w:rPr>
          <w:szCs w:val="22"/>
        </w:rPr>
        <w:t xml:space="preserve"> the written representations. I was able to conduct my visit </w:t>
      </w:r>
      <w:r w:rsidR="002B4608" w:rsidRPr="000A191E">
        <w:rPr>
          <w:szCs w:val="22"/>
        </w:rPr>
        <w:t xml:space="preserve">along both the existing and proposed routes. </w:t>
      </w:r>
    </w:p>
    <w:p w14:paraId="4C574D19" w14:textId="5DB4C0A7" w:rsidR="002B4608" w:rsidRPr="000A191E" w:rsidRDefault="0058243B" w:rsidP="007F6E89">
      <w:pPr>
        <w:pStyle w:val="Style1"/>
        <w:rPr>
          <w:szCs w:val="22"/>
        </w:rPr>
      </w:pPr>
      <w:r w:rsidRPr="000A191E">
        <w:rPr>
          <w:szCs w:val="22"/>
        </w:rPr>
        <w:t xml:space="preserve">The effect of the Order would be to divert </w:t>
      </w:r>
      <w:r w:rsidR="004575D0" w:rsidRPr="000A191E">
        <w:rPr>
          <w:szCs w:val="22"/>
        </w:rPr>
        <w:t xml:space="preserve">Bridleway No. </w:t>
      </w:r>
      <w:r w:rsidR="0019245A">
        <w:rPr>
          <w:szCs w:val="22"/>
        </w:rPr>
        <w:t>30</w:t>
      </w:r>
      <w:r w:rsidR="00C80D53">
        <w:rPr>
          <w:szCs w:val="22"/>
        </w:rPr>
        <w:t>.53/034</w:t>
      </w:r>
      <w:r w:rsidR="004575D0" w:rsidRPr="000A191E">
        <w:rPr>
          <w:szCs w:val="22"/>
        </w:rPr>
        <w:t xml:space="preserve"> </w:t>
      </w:r>
      <w:r w:rsidR="00C227CF" w:rsidRPr="000A191E">
        <w:rPr>
          <w:szCs w:val="22"/>
        </w:rPr>
        <w:t xml:space="preserve">from its current route to a new route to the south and divert </w:t>
      </w:r>
      <w:r w:rsidR="004575D0" w:rsidRPr="000A191E">
        <w:rPr>
          <w:szCs w:val="22"/>
        </w:rPr>
        <w:t xml:space="preserve">Footpath No. </w:t>
      </w:r>
      <w:r w:rsidR="00182A72">
        <w:rPr>
          <w:szCs w:val="22"/>
        </w:rPr>
        <w:t>30.53/031</w:t>
      </w:r>
      <w:r w:rsidR="00C227CF" w:rsidRPr="000A191E">
        <w:rPr>
          <w:szCs w:val="22"/>
        </w:rPr>
        <w:t xml:space="preserve"> from its </w:t>
      </w:r>
      <w:r w:rsidR="00F27D6D" w:rsidRPr="000A191E">
        <w:rPr>
          <w:szCs w:val="22"/>
        </w:rPr>
        <w:t xml:space="preserve">current route to </w:t>
      </w:r>
      <w:r w:rsidR="00C3357A" w:rsidRPr="000A191E">
        <w:rPr>
          <w:szCs w:val="22"/>
        </w:rPr>
        <w:t xml:space="preserve">a new route to the </w:t>
      </w:r>
      <w:r w:rsidR="00C227CF" w:rsidRPr="000A191E">
        <w:rPr>
          <w:szCs w:val="22"/>
        </w:rPr>
        <w:t>west.</w:t>
      </w:r>
    </w:p>
    <w:p w14:paraId="394F6843" w14:textId="119ADB25" w:rsidR="00A70806" w:rsidRPr="000A191E" w:rsidRDefault="00A70806" w:rsidP="00A70806">
      <w:pPr>
        <w:pStyle w:val="Heading6blackfont"/>
      </w:pPr>
      <w:r w:rsidRPr="000A191E">
        <w:t>Main Issue</w:t>
      </w:r>
      <w:r w:rsidR="004B63E7" w:rsidRPr="000A191E">
        <w:t>s</w:t>
      </w:r>
    </w:p>
    <w:p w14:paraId="0168047D" w14:textId="36E0B27C" w:rsidR="006653A1" w:rsidRDefault="006653A1" w:rsidP="7D212FC8">
      <w:pPr>
        <w:pStyle w:val="Style1"/>
      </w:pPr>
      <w:r>
        <w:t>Section 119(6) of the Highways Act 1980 involves three separate tests for an Order to be confirmed. These are:</w:t>
      </w:r>
    </w:p>
    <w:p w14:paraId="35DCDB38" w14:textId="4BE632C8" w:rsidR="006653A1" w:rsidRPr="000A191E" w:rsidRDefault="009541E5" w:rsidP="006653A1">
      <w:pPr>
        <w:pStyle w:val="Style1"/>
        <w:numPr>
          <w:ilvl w:val="0"/>
          <w:numId w:val="28"/>
        </w:numPr>
        <w:tabs>
          <w:tab w:val="clear" w:pos="432"/>
        </w:tabs>
        <w:autoSpaceDE w:val="0"/>
        <w:autoSpaceDN w:val="0"/>
        <w:outlineLvl w:val="9"/>
        <w:rPr>
          <w:szCs w:val="22"/>
        </w:rPr>
      </w:pPr>
      <w:r w:rsidRPr="000A191E">
        <w:rPr>
          <w:szCs w:val="22"/>
        </w:rPr>
        <w:t xml:space="preserve">Test 1 - </w:t>
      </w:r>
      <w:r w:rsidR="006653A1" w:rsidRPr="000A191E">
        <w:rPr>
          <w:szCs w:val="22"/>
        </w:rPr>
        <w:t xml:space="preserve">whether it is expedient in the interests of the landowner, </w:t>
      </w:r>
      <w:r w:rsidR="00056782" w:rsidRPr="000A191E">
        <w:rPr>
          <w:szCs w:val="22"/>
        </w:rPr>
        <w:t>occupier,</w:t>
      </w:r>
      <w:r w:rsidR="006653A1" w:rsidRPr="000A191E">
        <w:rPr>
          <w:szCs w:val="22"/>
        </w:rPr>
        <w:t xml:space="preserve"> or the public for the path to be diverted. This is subject to any altered point </w:t>
      </w:r>
      <w:r w:rsidR="00056782" w:rsidRPr="000A191E">
        <w:rPr>
          <w:szCs w:val="22"/>
        </w:rPr>
        <w:t>of termination</w:t>
      </w:r>
      <w:r w:rsidR="006653A1" w:rsidRPr="000A191E">
        <w:rPr>
          <w:szCs w:val="22"/>
        </w:rPr>
        <w:t xml:space="preserve"> of the path being substantially as convenient to the public.</w:t>
      </w:r>
    </w:p>
    <w:p w14:paraId="74D2D4AC" w14:textId="11167995" w:rsidR="006653A1" w:rsidRPr="000A191E" w:rsidRDefault="009541E5" w:rsidP="006653A1">
      <w:pPr>
        <w:pStyle w:val="Style1"/>
        <w:numPr>
          <w:ilvl w:val="0"/>
          <w:numId w:val="28"/>
        </w:numPr>
        <w:tabs>
          <w:tab w:val="clear" w:pos="432"/>
        </w:tabs>
        <w:autoSpaceDE w:val="0"/>
        <w:autoSpaceDN w:val="0"/>
        <w:outlineLvl w:val="9"/>
        <w:rPr>
          <w:szCs w:val="22"/>
        </w:rPr>
      </w:pPr>
      <w:r w:rsidRPr="000A191E">
        <w:rPr>
          <w:szCs w:val="22"/>
        </w:rPr>
        <w:t xml:space="preserve">Test 2 - </w:t>
      </w:r>
      <w:r w:rsidR="006653A1" w:rsidRPr="000A191E">
        <w:rPr>
          <w:szCs w:val="22"/>
        </w:rPr>
        <w:t>whether the proposed diversion is substantially less convenient to the public.</w:t>
      </w:r>
    </w:p>
    <w:p w14:paraId="5735C8D0" w14:textId="4780DD4A" w:rsidR="006653A1" w:rsidRPr="000A191E" w:rsidRDefault="009541E5" w:rsidP="006653A1">
      <w:pPr>
        <w:pStyle w:val="Style1"/>
        <w:numPr>
          <w:ilvl w:val="0"/>
          <w:numId w:val="28"/>
        </w:numPr>
        <w:tabs>
          <w:tab w:val="clear" w:pos="432"/>
        </w:tabs>
        <w:autoSpaceDE w:val="0"/>
        <w:autoSpaceDN w:val="0"/>
        <w:outlineLvl w:val="9"/>
        <w:rPr>
          <w:szCs w:val="22"/>
        </w:rPr>
      </w:pPr>
      <w:r w:rsidRPr="000A191E">
        <w:rPr>
          <w:szCs w:val="22"/>
        </w:rPr>
        <w:t xml:space="preserve">Test 3 - </w:t>
      </w:r>
      <w:r w:rsidR="006653A1" w:rsidRPr="000A191E">
        <w:rPr>
          <w:szCs w:val="22"/>
        </w:rPr>
        <w:t>whether it is expedient to confirm the Order having regard to the effect which— (a) the diversion would have on public enjoyment of the path as a whole, (b) the coming into operation of the Order would have as respects other land served by the existing public right of way, and (c) any new public right of way created by the order would have as respects the land over which the right is so created and any land held with it.</w:t>
      </w:r>
    </w:p>
    <w:p w14:paraId="5B1C1293" w14:textId="39075A2B" w:rsidR="00C444F5" w:rsidRPr="000A191E" w:rsidRDefault="00C444F5" w:rsidP="00C444F5">
      <w:pPr>
        <w:pStyle w:val="Style1"/>
        <w:tabs>
          <w:tab w:val="num" w:pos="720"/>
        </w:tabs>
        <w:rPr>
          <w:szCs w:val="22"/>
        </w:rPr>
      </w:pPr>
      <w:r>
        <w:t>In reaching my decision I am also required to have regard to any material provision contained in a rights of way improvement plan for the area.</w:t>
      </w:r>
    </w:p>
    <w:p w14:paraId="5F0183F7" w14:textId="2D645956" w:rsidR="00C444F5" w:rsidRPr="000A191E" w:rsidRDefault="00C444F5" w:rsidP="00C444F5">
      <w:pPr>
        <w:pStyle w:val="Style1"/>
        <w:tabs>
          <w:tab w:val="num" w:pos="720"/>
        </w:tabs>
        <w:rPr>
          <w:szCs w:val="22"/>
        </w:rPr>
      </w:pPr>
      <w:r>
        <w:t xml:space="preserve">The Order has been made in the interests of the owner of the land (‘the Applicants’) crossed by those parts of the </w:t>
      </w:r>
      <w:r w:rsidR="001329DE">
        <w:t>Footpath and B</w:t>
      </w:r>
      <w:r>
        <w:t>ridleway</w:t>
      </w:r>
      <w:r w:rsidR="001329DE">
        <w:t xml:space="preserve"> </w:t>
      </w:r>
      <w:r>
        <w:t>at issue.</w:t>
      </w:r>
    </w:p>
    <w:p w14:paraId="25D23216" w14:textId="7CD5C765" w:rsidR="00355FCC" w:rsidRPr="000A191E" w:rsidRDefault="00A70806" w:rsidP="00A70806">
      <w:pPr>
        <w:pStyle w:val="Heading6blackfont"/>
      </w:pPr>
      <w:r w:rsidRPr="000A191E">
        <w:lastRenderedPageBreak/>
        <w:t>Reasons</w:t>
      </w:r>
    </w:p>
    <w:p w14:paraId="7A73482F" w14:textId="0A3B859A" w:rsidR="004324EE" w:rsidRPr="000A191E" w:rsidRDefault="004324EE" w:rsidP="004324EE">
      <w:pPr>
        <w:pStyle w:val="Style1"/>
        <w:numPr>
          <w:ilvl w:val="0"/>
          <w:numId w:val="0"/>
        </w:numPr>
        <w:rPr>
          <w:b/>
          <w:bCs/>
          <w:i/>
          <w:iCs/>
          <w:szCs w:val="22"/>
        </w:rPr>
      </w:pPr>
      <w:r w:rsidRPr="000A191E">
        <w:rPr>
          <w:b/>
          <w:bCs/>
          <w:i/>
          <w:iCs/>
          <w:szCs w:val="22"/>
        </w:rPr>
        <w:t>Whether it is expedient in the interests of the owner of the land and the public</w:t>
      </w:r>
      <w:r w:rsidR="00085DF3" w:rsidRPr="000A191E">
        <w:rPr>
          <w:b/>
          <w:bCs/>
          <w:i/>
          <w:iCs/>
          <w:szCs w:val="22"/>
        </w:rPr>
        <w:t xml:space="preserve"> </w:t>
      </w:r>
      <w:r w:rsidRPr="000A191E">
        <w:rPr>
          <w:b/>
          <w:bCs/>
          <w:i/>
          <w:iCs/>
          <w:szCs w:val="22"/>
        </w:rPr>
        <w:t>that the path in question should be diverted</w:t>
      </w:r>
    </w:p>
    <w:p w14:paraId="6BCC4844" w14:textId="72A6A94D" w:rsidR="00373B1A" w:rsidRPr="00373B1A" w:rsidRDefault="00402133" w:rsidP="007F6E89">
      <w:pPr>
        <w:pStyle w:val="Style1"/>
        <w:rPr>
          <w:szCs w:val="22"/>
        </w:rPr>
      </w:pPr>
      <w:r>
        <w:rPr>
          <w:szCs w:val="22"/>
        </w:rPr>
        <w:t xml:space="preserve">The route of </w:t>
      </w:r>
      <w:r w:rsidR="001133BD">
        <w:rPr>
          <w:szCs w:val="22"/>
        </w:rPr>
        <w:t xml:space="preserve">Bridleway </w:t>
      </w:r>
      <w:r w:rsidR="00E64387">
        <w:rPr>
          <w:szCs w:val="22"/>
        </w:rPr>
        <w:t>30.</w:t>
      </w:r>
      <w:r w:rsidR="00962642">
        <w:rPr>
          <w:szCs w:val="22"/>
        </w:rPr>
        <w:t>53/034</w:t>
      </w:r>
      <w:r w:rsidR="00F961D8">
        <w:rPr>
          <w:szCs w:val="22"/>
        </w:rPr>
        <w:t xml:space="preserve"> (the Bridleway) </w:t>
      </w:r>
      <w:r w:rsidR="00962642">
        <w:rPr>
          <w:szCs w:val="22"/>
        </w:rPr>
        <w:t>currently loops around Mulgrave Farm</w:t>
      </w:r>
      <w:r w:rsidR="00104BA1">
        <w:rPr>
          <w:szCs w:val="22"/>
        </w:rPr>
        <w:t xml:space="preserve"> </w:t>
      </w:r>
      <w:r w:rsidR="00EF4DEE">
        <w:rPr>
          <w:szCs w:val="22"/>
        </w:rPr>
        <w:t>from</w:t>
      </w:r>
      <w:r w:rsidR="00104BA1">
        <w:rPr>
          <w:szCs w:val="22"/>
        </w:rPr>
        <w:t xml:space="preserve"> Point B where it travels in a westerly direction, t</w:t>
      </w:r>
      <w:r w:rsidR="004D0220">
        <w:rPr>
          <w:szCs w:val="22"/>
        </w:rPr>
        <w:t xml:space="preserve">urning northwards </w:t>
      </w:r>
      <w:r w:rsidR="00740A3A">
        <w:rPr>
          <w:szCs w:val="22"/>
        </w:rPr>
        <w:t xml:space="preserve">around the back of the </w:t>
      </w:r>
      <w:r w:rsidR="00E4531A">
        <w:rPr>
          <w:szCs w:val="22"/>
        </w:rPr>
        <w:t>property</w:t>
      </w:r>
      <w:r w:rsidR="00740A3A">
        <w:rPr>
          <w:szCs w:val="22"/>
        </w:rPr>
        <w:t xml:space="preserve"> and then </w:t>
      </w:r>
      <w:r w:rsidR="00E4531A">
        <w:rPr>
          <w:szCs w:val="22"/>
        </w:rPr>
        <w:t>southwards</w:t>
      </w:r>
      <w:r w:rsidR="00740A3A">
        <w:rPr>
          <w:szCs w:val="22"/>
        </w:rPr>
        <w:t xml:space="preserve"> passing Point F</w:t>
      </w:r>
      <w:r w:rsidR="0066741C">
        <w:rPr>
          <w:szCs w:val="22"/>
        </w:rPr>
        <w:t xml:space="preserve">, which is close to the </w:t>
      </w:r>
      <w:r w:rsidR="005B69A9">
        <w:rPr>
          <w:szCs w:val="22"/>
        </w:rPr>
        <w:t>entrance</w:t>
      </w:r>
      <w:r w:rsidR="0066741C">
        <w:rPr>
          <w:szCs w:val="22"/>
        </w:rPr>
        <w:t xml:space="preserve"> into </w:t>
      </w:r>
      <w:r w:rsidR="005B69A9">
        <w:rPr>
          <w:szCs w:val="22"/>
        </w:rPr>
        <w:t>Mulgrave Farm,</w:t>
      </w:r>
      <w:r w:rsidR="00740A3A">
        <w:rPr>
          <w:szCs w:val="22"/>
        </w:rPr>
        <w:t xml:space="preserve"> to </w:t>
      </w:r>
      <w:r w:rsidR="00E4531A">
        <w:rPr>
          <w:szCs w:val="22"/>
        </w:rPr>
        <w:t>reach Point A</w:t>
      </w:r>
      <w:r w:rsidR="00ED333C">
        <w:rPr>
          <w:szCs w:val="22"/>
        </w:rPr>
        <w:t xml:space="preserve"> and then con</w:t>
      </w:r>
      <w:r w:rsidR="00E8568D">
        <w:rPr>
          <w:szCs w:val="22"/>
        </w:rPr>
        <w:t>tinues southwards</w:t>
      </w:r>
      <w:r w:rsidR="00E4531A">
        <w:rPr>
          <w:szCs w:val="22"/>
        </w:rPr>
        <w:t>.</w:t>
      </w:r>
      <w:r w:rsidR="00E8568D">
        <w:rPr>
          <w:szCs w:val="22"/>
        </w:rPr>
        <w:t xml:space="preserve"> Footpath 30.53/031</w:t>
      </w:r>
      <w:r w:rsidR="00F961D8">
        <w:rPr>
          <w:szCs w:val="22"/>
        </w:rPr>
        <w:t xml:space="preserve"> (the Footpath) </w:t>
      </w:r>
      <w:r w:rsidR="00395F4D">
        <w:rPr>
          <w:szCs w:val="22"/>
        </w:rPr>
        <w:t>itself travels in a north</w:t>
      </w:r>
      <w:r w:rsidR="0066741C">
        <w:rPr>
          <w:szCs w:val="22"/>
        </w:rPr>
        <w:t>-</w:t>
      </w:r>
      <w:r w:rsidR="00395F4D">
        <w:rPr>
          <w:szCs w:val="22"/>
        </w:rPr>
        <w:t>westerly</w:t>
      </w:r>
      <w:r w:rsidR="00A978F2">
        <w:rPr>
          <w:szCs w:val="22"/>
        </w:rPr>
        <w:t>/south-easterly</w:t>
      </w:r>
      <w:r w:rsidR="00395F4D">
        <w:rPr>
          <w:szCs w:val="22"/>
        </w:rPr>
        <w:t xml:space="preserve"> direction from Point F to Point G.</w:t>
      </w:r>
      <w:r w:rsidR="00E4531A">
        <w:rPr>
          <w:szCs w:val="22"/>
        </w:rPr>
        <w:t xml:space="preserve"> </w:t>
      </w:r>
    </w:p>
    <w:p w14:paraId="5AFBD433" w14:textId="6BB19B50" w:rsidR="00024CA1" w:rsidRPr="00667399" w:rsidRDefault="0066741C" w:rsidP="00F77B03">
      <w:pPr>
        <w:pStyle w:val="Style1"/>
        <w:rPr>
          <w:szCs w:val="22"/>
        </w:rPr>
      </w:pPr>
      <w:r w:rsidRPr="00667399">
        <w:rPr>
          <w:szCs w:val="22"/>
        </w:rPr>
        <w:t xml:space="preserve">The Order seeks to </w:t>
      </w:r>
      <w:r w:rsidR="005B69A9" w:rsidRPr="00667399">
        <w:rPr>
          <w:szCs w:val="22"/>
        </w:rPr>
        <w:t>divert both the Bridleway and Footpath away from Mulgrave Farm</w:t>
      </w:r>
      <w:r w:rsidR="00BC67A7" w:rsidRPr="00667399">
        <w:rPr>
          <w:szCs w:val="22"/>
        </w:rPr>
        <w:t xml:space="preserve"> and its farmhouse. At the time of my visit, there were several </w:t>
      </w:r>
      <w:r w:rsidR="00F961D8" w:rsidRPr="00667399">
        <w:rPr>
          <w:szCs w:val="22"/>
        </w:rPr>
        <w:t>workers</w:t>
      </w:r>
      <w:r w:rsidR="00BC67A7" w:rsidRPr="00667399">
        <w:rPr>
          <w:szCs w:val="22"/>
        </w:rPr>
        <w:t xml:space="preserve"> actively repairing the main farmhouse, with </w:t>
      </w:r>
      <w:r w:rsidR="005B5BC5" w:rsidRPr="00667399">
        <w:rPr>
          <w:szCs w:val="22"/>
        </w:rPr>
        <w:t xml:space="preserve">scaffolding erected </w:t>
      </w:r>
      <w:r w:rsidR="00E13B1B" w:rsidRPr="00667399">
        <w:rPr>
          <w:szCs w:val="22"/>
        </w:rPr>
        <w:t xml:space="preserve">around the building. There was </w:t>
      </w:r>
      <w:proofErr w:type="gramStart"/>
      <w:r w:rsidR="00E13B1B" w:rsidRPr="00667399">
        <w:rPr>
          <w:szCs w:val="22"/>
        </w:rPr>
        <w:t>a number of</w:t>
      </w:r>
      <w:proofErr w:type="gramEnd"/>
      <w:r w:rsidR="00E13B1B" w:rsidRPr="00667399">
        <w:rPr>
          <w:szCs w:val="22"/>
        </w:rPr>
        <w:t xml:space="preserve"> metal shipping containers on the site as well as other </w:t>
      </w:r>
      <w:r w:rsidR="00F961D8" w:rsidRPr="00667399">
        <w:rPr>
          <w:szCs w:val="22"/>
        </w:rPr>
        <w:t>outbuildings.</w:t>
      </w:r>
      <w:r w:rsidR="0067110B" w:rsidRPr="00667399">
        <w:rPr>
          <w:szCs w:val="22"/>
        </w:rPr>
        <w:t xml:space="preserve"> </w:t>
      </w:r>
      <w:r w:rsidR="00F961D8" w:rsidRPr="00667399">
        <w:rPr>
          <w:szCs w:val="22"/>
        </w:rPr>
        <w:t xml:space="preserve">The current route of the Bridleway passes the rear of the </w:t>
      </w:r>
      <w:r w:rsidR="00787D07" w:rsidRPr="00667399">
        <w:rPr>
          <w:szCs w:val="22"/>
        </w:rPr>
        <w:t>Farmhouse</w:t>
      </w:r>
      <w:r w:rsidR="00401685" w:rsidRPr="00667399">
        <w:rPr>
          <w:szCs w:val="22"/>
        </w:rPr>
        <w:t xml:space="preserve"> and then </w:t>
      </w:r>
      <w:r w:rsidR="00787D07" w:rsidRPr="00667399">
        <w:rPr>
          <w:szCs w:val="22"/>
        </w:rPr>
        <w:t>through the yard area</w:t>
      </w:r>
      <w:r w:rsidR="00024CA1" w:rsidRPr="00667399">
        <w:rPr>
          <w:szCs w:val="22"/>
        </w:rPr>
        <w:t xml:space="preserve">, continuing down the access into the farm complex where it </w:t>
      </w:r>
      <w:r w:rsidR="007617ED" w:rsidRPr="00667399">
        <w:rPr>
          <w:szCs w:val="22"/>
        </w:rPr>
        <w:t>links with the Footpath</w:t>
      </w:r>
      <w:r w:rsidR="00787D07" w:rsidRPr="00667399">
        <w:rPr>
          <w:szCs w:val="22"/>
        </w:rPr>
        <w:t>.</w:t>
      </w:r>
      <w:r w:rsidR="00787D07" w:rsidRPr="00787D07">
        <w:t xml:space="preserve"> </w:t>
      </w:r>
      <w:r w:rsidR="00787D07">
        <w:t>Thus, the current route of the Bridleway</w:t>
      </w:r>
      <w:r w:rsidR="007617ED">
        <w:t xml:space="preserve"> and Footpath</w:t>
      </w:r>
      <w:r w:rsidR="00787D07">
        <w:t xml:space="preserve"> affect</w:t>
      </w:r>
      <w:r w:rsidR="007617ED">
        <w:t xml:space="preserve"> </w:t>
      </w:r>
      <w:r w:rsidR="00787D07">
        <w:t>a property where there is a possibility that users could disturb and distress livestock that may be kept in the fields</w:t>
      </w:r>
      <w:r w:rsidR="00667399">
        <w:t xml:space="preserve"> and farm buildings. </w:t>
      </w:r>
      <w:r w:rsidR="00787D07">
        <w:t xml:space="preserve"> </w:t>
      </w:r>
    </w:p>
    <w:p w14:paraId="72C7E296" w14:textId="73F81AE5" w:rsidR="0066741C" w:rsidRPr="00040945" w:rsidRDefault="00FB7EC6" w:rsidP="007B3AFE">
      <w:pPr>
        <w:pStyle w:val="Style1"/>
        <w:rPr>
          <w:szCs w:val="22"/>
        </w:rPr>
      </w:pPr>
      <w:r>
        <w:t xml:space="preserve">Notwithstanding that </w:t>
      </w:r>
      <w:r w:rsidR="00805257">
        <w:t>a risk assessment has not been provided, t</w:t>
      </w:r>
      <w:r w:rsidR="00787D07">
        <w:t xml:space="preserve">here is a potential danger that public users of the </w:t>
      </w:r>
      <w:r w:rsidR="001928F1">
        <w:t xml:space="preserve">Bridleway and </w:t>
      </w:r>
      <w:r w:rsidR="00787D07">
        <w:t xml:space="preserve">Footpath could come into conflict with very large vehicles. </w:t>
      </w:r>
      <w:r w:rsidR="003C2584">
        <w:t xml:space="preserve">There is also the matter of privacy with users of the Bridleway currently being able to </w:t>
      </w:r>
      <w:r w:rsidR="00E87694">
        <w:t>effectively</w:t>
      </w:r>
      <w:r w:rsidR="003C2584">
        <w:t xml:space="preserve"> walk around the </w:t>
      </w:r>
      <w:r w:rsidR="00E87694">
        <w:t>property</w:t>
      </w:r>
      <w:r w:rsidR="003C2584">
        <w:t xml:space="preserve"> at close quarters.</w:t>
      </w:r>
      <w:r w:rsidR="00E87694">
        <w:t xml:space="preserve"> It </w:t>
      </w:r>
      <w:r w:rsidR="00AE7B4D">
        <w:t xml:space="preserve">is not inconceivable that users may stray from the rights of way into areas that are private. </w:t>
      </w:r>
      <w:r w:rsidR="009D041A">
        <w:t>The farmhouse and outbuildings are also within a remote and rural location and there is evidence that thefts have occurred in the area. In such circumstances I find it reasonable for occupiers of such remote properties to be concerned about security.</w:t>
      </w:r>
      <w:r w:rsidR="0094472B">
        <w:t xml:space="preserve"> </w:t>
      </w:r>
      <w:r w:rsidR="00787D07">
        <w:t>These are matters that I find in favour of Order.</w:t>
      </w:r>
    </w:p>
    <w:p w14:paraId="48133AF0" w14:textId="7BBBD05A" w:rsidR="000A191E" w:rsidRPr="005D66C0" w:rsidRDefault="00040945" w:rsidP="009A7602">
      <w:pPr>
        <w:pStyle w:val="Style1"/>
        <w:numPr>
          <w:ilvl w:val="0"/>
          <w:numId w:val="21"/>
        </w:numPr>
        <w:tabs>
          <w:tab w:val="clear" w:pos="720"/>
        </w:tabs>
        <w:rPr>
          <w:szCs w:val="22"/>
        </w:rPr>
      </w:pPr>
      <w:r>
        <w:t xml:space="preserve">Moreover, although there has been a previous Order at the site to divert </w:t>
      </w:r>
      <w:r w:rsidR="00192FD8">
        <w:t xml:space="preserve">the bridleway, there is nothing </w:t>
      </w:r>
      <w:r w:rsidR="005D66C0">
        <w:t xml:space="preserve">to prevent the applicant from seeking additional diversions. </w:t>
      </w:r>
      <w:r w:rsidR="000A191E" w:rsidRPr="005D66C0">
        <w:rPr>
          <w:szCs w:val="22"/>
        </w:rPr>
        <w:t>Thus, I consider that the proposed diversion</w:t>
      </w:r>
      <w:r w:rsidR="00A33F37" w:rsidRPr="005D66C0">
        <w:rPr>
          <w:szCs w:val="22"/>
        </w:rPr>
        <w:t>s</w:t>
      </w:r>
      <w:r w:rsidR="000A191E" w:rsidRPr="005D66C0">
        <w:rPr>
          <w:szCs w:val="22"/>
        </w:rPr>
        <w:t xml:space="preserve"> would be in the interests of the Applicants. As a result of the diversion</w:t>
      </w:r>
      <w:r w:rsidR="00847E4A" w:rsidRPr="005D66C0">
        <w:rPr>
          <w:szCs w:val="22"/>
        </w:rPr>
        <w:t>s</w:t>
      </w:r>
      <w:r w:rsidR="000A191E" w:rsidRPr="005D66C0">
        <w:rPr>
          <w:szCs w:val="22"/>
        </w:rPr>
        <w:t xml:space="preserve">, </w:t>
      </w:r>
      <w:r w:rsidR="00847E4A" w:rsidRPr="005D66C0">
        <w:rPr>
          <w:szCs w:val="22"/>
        </w:rPr>
        <w:t>the Footpath and B</w:t>
      </w:r>
      <w:r w:rsidR="000A191E" w:rsidRPr="005D66C0">
        <w:rPr>
          <w:szCs w:val="22"/>
        </w:rPr>
        <w:t>ridleway would no longer be located close to the propert</w:t>
      </w:r>
      <w:r w:rsidR="0096304A" w:rsidRPr="005D66C0">
        <w:rPr>
          <w:szCs w:val="22"/>
        </w:rPr>
        <w:t xml:space="preserve">y </w:t>
      </w:r>
      <w:r w:rsidR="000A191E" w:rsidRPr="005D66C0">
        <w:rPr>
          <w:szCs w:val="22"/>
        </w:rPr>
        <w:t xml:space="preserve">and would enhance the amenity of </w:t>
      </w:r>
      <w:r w:rsidR="0096304A" w:rsidRPr="005D66C0">
        <w:rPr>
          <w:szCs w:val="22"/>
        </w:rPr>
        <w:t>its occupiers</w:t>
      </w:r>
      <w:r w:rsidR="000A191E" w:rsidRPr="005D66C0">
        <w:rPr>
          <w:szCs w:val="22"/>
        </w:rPr>
        <w:t>. Furthermore, the diversion would also be in the Applicants interests as a means of enhancing the security of the property</w:t>
      </w:r>
      <w:r w:rsidR="00847E4A" w:rsidRPr="005D66C0">
        <w:rPr>
          <w:szCs w:val="22"/>
        </w:rPr>
        <w:t xml:space="preserve"> and </w:t>
      </w:r>
      <w:r w:rsidR="00A33F37" w:rsidRPr="005D66C0">
        <w:rPr>
          <w:szCs w:val="22"/>
        </w:rPr>
        <w:t>farmyard</w:t>
      </w:r>
      <w:r w:rsidR="00847E4A" w:rsidRPr="005D66C0">
        <w:rPr>
          <w:szCs w:val="22"/>
        </w:rPr>
        <w:t>.</w:t>
      </w:r>
    </w:p>
    <w:p w14:paraId="132F85D4" w14:textId="77777777" w:rsidR="00A70F1E" w:rsidRPr="000A191E" w:rsidRDefault="00A70F1E" w:rsidP="00A70F1E">
      <w:pPr>
        <w:pStyle w:val="Style1"/>
        <w:numPr>
          <w:ilvl w:val="0"/>
          <w:numId w:val="0"/>
        </w:numPr>
        <w:rPr>
          <w:b/>
          <w:bCs/>
          <w:i/>
          <w:iCs/>
          <w:szCs w:val="22"/>
        </w:rPr>
      </w:pPr>
      <w:r w:rsidRPr="000A191E">
        <w:rPr>
          <w:b/>
          <w:bCs/>
          <w:i/>
          <w:iCs/>
          <w:szCs w:val="22"/>
        </w:rPr>
        <w:t>Whether any new termination point is substantially as convenient to the public</w:t>
      </w:r>
    </w:p>
    <w:p w14:paraId="37EEA356" w14:textId="34D776F9" w:rsidR="009D105B" w:rsidRDefault="009D105B" w:rsidP="007F6E89">
      <w:pPr>
        <w:pStyle w:val="Style1"/>
        <w:rPr>
          <w:szCs w:val="22"/>
        </w:rPr>
      </w:pPr>
      <w:r>
        <w:rPr>
          <w:szCs w:val="22"/>
        </w:rPr>
        <w:t xml:space="preserve">The Bridleway </w:t>
      </w:r>
      <w:r w:rsidR="007F7E67">
        <w:rPr>
          <w:szCs w:val="22"/>
        </w:rPr>
        <w:t xml:space="preserve">currently runs from Point </w:t>
      </w:r>
      <w:r w:rsidR="008228A0">
        <w:rPr>
          <w:szCs w:val="22"/>
        </w:rPr>
        <w:t>A</w:t>
      </w:r>
      <w:r w:rsidR="007F7E67">
        <w:rPr>
          <w:szCs w:val="22"/>
        </w:rPr>
        <w:t xml:space="preserve"> to point </w:t>
      </w:r>
      <w:r w:rsidR="008228A0">
        <w:rPr>
          <w:szCs w:val="22"/>
        </w:rPr>
        <w:t>B</w:t>
      </w:r>
      <w:r w:rsidR="004C4B19">
        <w:rPr>
          <w:szCs w:val="22"/>
        </w:rPr>
        <w:t xml:space="preserve"> and meets the Footpath at Point F. </w:t>
      </w:r>
      <w:r w:rsidR="00F8651E">
        <w:rPr>
          <w:szCs w:val="22"/>
        </w:rPr>
        <w:t xml:space="preserve">It is proposed to divert the Bridleway </w:t>
      </w:r>
      <w:r w:rsidR="00466607">
        <w:rPr>
          <w:szCs w:val="22"/>
        </w:rPr>
        <w:t xml:space="preserve">to the south of </w:t>
      </w:r>
      <w:r w:rsidR="00564873">
        <w:rPr>
          <w:szCs w:val="22"/>
        </w:rPr>
        <w:t xml:space="preserve">the farm complex, so it crosses a </w:t>
      </w:r>
      <w:r w:rsidR="007E3D36">
        <w:rPr>
          <w:szCs w:val="22"/>
        </w:rPr>
        <w:t>field eastward</w:t>
      </w:r>
      <w:r w:rsidR="00564873">
        <w:rPr>
          <w:szCs w:val="22"/>
        </w:rPr>
        <w:t xml:space="preserve"> from Point </w:t>
      </w:r>
      <w:r w:rsidR="001F56EF">
        <w:rPr>
          <w:szCs w:val="22"/>
        </w:rPr>
        <w:t xml:space="preserve">C </w:t>
      </w:r>
      <w:r w:rsidR="00466607">
        <w:rPr>
          <w:szCs w:val="22"/>
        </w:rPr>
        <w:t xml:space="preserve">across </w:t>
      </w:r>
      <w:r w:rsidR="007E3D36">
        <w:rPr>
          <w:szCs w:val="22"/>
        </w:rPr>
        <w:t>the margins of a field</w:t>
      </w:r>
      <w:r w:rsidR="007E3D36" w:rsidRPr="007E3D36">
        <w:rPr>
          <w:szCs w:val="22"/>
        </w:rPr>
        <w:t xml:space="preserve"> </w:t>
      </w:r>
      <w:r w:rsidR="007E3D36">
        <w:rPr>
          <w:szCs w:val="22"/>
        </w:rPr>
        <w:t xml:space="preserve">to Point D, where it then </w:t>
      </w:r>
      <w:r w:rsidR="00FD4853">
        <w:rPr>
          <w:szCs w:val="22"/>
        </w:rPr>
        <w:t>hea</w:t>
      </w:r>
      <w:r w:rsidR="0029191E">
        <w:rPr>
          <w:szCs w:val="22"/>
        </w:rPr>
        <w:t>ds northward</w:t>
      </w:r>
      <w:r w:rsidR="0018684C">
        <w:rPr>
          <w:szCs w:val="22"/>
        </w:rPr>
        <w:t xml:space="preserve"> to</w:t>
      </w:r>
      <w:r w:rsidR="0029191E">
        <w:rPr>
          <w:szCs w:val="22"/>
        </w:rPr>
        <w:t xml:space="preserve"> Point E then onto Point B where it connects to the remainder of the Bridleway.</w:t>
      </w:r>
    </w:p>
    <w:p w14:paraId="3A71C483" w14:textId="49E2FEAE" w:rsidR="0029191E" w:rsidRPr="009D105B" w:rsidRDefault="0029191E" w:rsidP="007F6E89">
      <w:pPr>
        <w:pStyle w:val="Style1"/>
        <w:rPr>
          <w:szCs w:val="22"/>
        </w:rPr>
      </w:pPr>
      <w:r>
        <w:rPr>
          <w:szCs w:val="22"/>
        </w:rPr>
        <w:t xml:space="preserve">The </w:t>
      </w:r>
      <w:r w:rsidR="00BE3325">
        <w:rPr>
          <w:szCs w:val="22"/>
        </w:rPr>
        <w:t xml:space="preserve">Footpath currently runs </w:t>
      </w:r>
      <w:r w:rsidR="00160F15">
        <w:rPr>
          <w:szCs w:val="22"/>
        </w:rPr>
        <w:t xml:space="preserve">in a </w:t>
      </w:r>
      <w:r w:rsidR="000A1DA0">
        <w:rPr>
          <w:szCs w:val="22"/>
        </w:rPr>
        <w:t>south-easterly</w:t>
      </w:r>
      <w:r w:rsidR="00160F15">
        <w:rPr>
          <w:szCs w:val="22"/>
        </w:rPr>
        <w:t xml:space="preserve"> direction </w:t>
      </w:r>
      <w:r w:rsidR="00BE3325">
        <w:rPr>
          <w:szCs w:val="22"/>
        </w:rPr>
        <w:t xml:space="preserve">from Point G to Point F, where it connects to the Bridleway. </w:t>
      </w:r>
      <w:r w:rsidR="00160F15">
        <w:rPr>
          <w:szCs w:val="22"/>
        </w:rPr>
        <w:t xml:space="preserve">It is proposed to divert the Footpath </w:t>
      </w:r>
      <w:r w:rsidR="00BA35DB">
        <w:rPr>
          <w:szCs w:val="22"/>
        </w:rPr>
        <w:t xml:space="preserve">form Point </w:t>
      </w:r>
      <w:r w:rsidR="0094239B">
        <w:rPr>
          <w:szCs w:val="22"/>
        </w:rPr>
        <w:t>G,</w:t>
      </w:r>
      <w:r w:rsidR="00BA35DB">
        <w:rPr>
          <w:szCs w:val="22"/>
        </w:rPr>
        <w:t xml:space="preserve"> so it heads southwards to Point H, then diagonally across a field </w:t>
      </w:r>
      <w:r w:rsidR="00BA35DB">
        <w:rPr>
          <w:szCs w:val="22"/>
        </w:rPr>
        <w:lastRenderedPageBreak/>
        <w:t xml:space="preserve">passing Points I and J to reach Point </w:t>
      </w:r>
      <w:r w:rsidR="00F07DF1">
        <w:rPr>
          <w:szCs w:val="22"/>
        </w:rPr>
        <w:t xml:space="preserve">K, </w:t>
      </w:r>
      <w:r w:rsidR="000A1DA0">
        <w:rPr>
          <w:szCs w:val="22"/>
        </w:rPr>
        <w:t>where there</w:t>
      </w:r>
      <w:r w:rsidR="00F07DF1">
        <w:rPr>
          <w:szCs w:val="22"/>
        </w:rPr>
        <w:t xml:space="preserve"> is a convergence of Points A, C and K</w:t>
      </w:r>
      <w:r w:rsidR="00F601E9">
        <w:rPr>
          <w:szCs w:val="22"/>
        </w:rPr>
        <w:t xml:space="preserve">, the Bridleway and </w:t>
      </w:r>
      <w:r w:rsidR="00B06C15">
        <w:rPr>
          <w:szCs w:val="22"/>
        </w:rPr>
        <w:t>Footpath 30.53/036.</w:t>
      </w:r>
    </w:p>
    <w:p w14:paraId="282CFF54" w14:textId="4CD05D3A" w:rsidR="00C92BBF" w:rsidRPr="000A191E" w:rsidRDefault="00B87135" w:rsidP="007F6E89">
      <w:pPr>
        <w:pStyle w:val="Style1"/>
        <w:rPr>
          <w:szCs w:val="22"/>
        </w:rPr>
      </w:pPr>
      <w:r>
        <w:t xml:space="preserve">The proposed diversion will result in users of the Footpath and Bridleway no longer being able to access </w:t>
      </w:r>
      <w:r w:rsidR="009179E5">
        <w:t xml:space="preserve">Point </w:t>
      </w:r>
      <w:r w:rsidR="00C92831">
        <w:t>F</w:t>
      </w:r>
      <w:r w:rsidR="009179E5">
        <w:t xml:space="preserve"> on the Proposals Map. However, as Point </w:t>
      </w:r>
      <w:r w:rsidR="00C92831">
        <w:t>F</w:t>
      </w:r>
      <w:r w:rsidR="009179E5">
        <w:t xml:space="preserve"> is only a short distance from </w:t>
      </w:r>
      <w:r w:rsidR="00F52898">
        <w:t>the convergence of Points A, C and K</w:t>
      </w:r>
      <w:r w:rsidR="00674FEE">
        <w:t xml:space="preserve"> and the </w:t>
      </w:r>
      <w:r w:rsidR="00771CA8">
        <w:t xml:space="preserve">terminal points of the proposed </w:t>
      </w:r>
      <w:r w:rsidR="00674FEE">
        <w:t>routes</w:t>
      </w:r>
      <w:r w:rsidR="00771CA8">
        <w:t xml:space="preserve"> are on the same highway as the </w:t>
      </w:r>
      <w:r w:rsidR="004A587E">
        <w:t>F</w:t>
      </w:r>
      <w:r w:rsidR="009E520F">
        <w:t>oot</w:t>
      </w:r>
      <w:r w:rsidR="000407C7">
        <w:t xml:space="preserve">path </w:t>
      </w:r>
      <w:r w:rsidR="00674FEE">
        <w:t xml:space="preserve">and Bridleway </w:t>
      </w:r>
      <w:r w:rsidR="000407C7">
        <w:t>to be diverted</w:t>
      </w:r>
      <w:r w:rsidR="00674FEE">
        <w:t xml:space="preserve">, I am satisfied that they </w:t>
      </w:r>
      <w:r w:rsidR="00A31988">
        <w:t xml:space="preserve">are </w:t>
      </w:r>
      <w:r w:rsidR="00674FEE">
        <w:t xml:space="preserve">as </w:t>
      </w:r>
      <w:r w:rsidR="00A31988">
        <w:t xml:space="preserve">substantially </w:t>
      </w:r>
      <w:r w:rsidR="00122A67">
        <w:t xml:space="preserve">as </w:t>
      </w:r>
      <w:r w:rsidR="00F2403A">
        <w:t>convenient to the public.</w:t>
      </w:r>
      <w:r w:rsidR="00043237">
        <w:t xml:space="preserve"> </w:t>
      </w:r>
    </w:p>
    <w:p w14:paraId="0665068D" w14:textId="77777777" w:rsidR="00E5337B" w:rsidRPr="000A191E" w:rsidRDefault="00E5337B" w:rsidP="00E5337B">
      <w:pPr>
        <w:pStyle w:val="Style1"/>
        <w:numPr>
          <w:ilvl w:val="0"/>
          <w:numId w:val="0"/>
        </w:numPr>
        <w:rPr>
          <w:b/>
          <w:bCs/>
          <w:i/>
          <w:iCs/>
          <w:szCs w:val="22"/>
        </w:rPr>
      </w:pPr>
      <w:r w:rsidRPr="000A191E">
        <w:rPr>
          <w:b/>
          <w:bCs/>
          <w:i/>
          <w:iCs/>
          <w:szCs w:val="22"/>
        </w:rPr>
        <w:t>Whether the new footpath will not be substantially less convenient to the public</w:t>
      </w:r>
    </w:p>
    <w:p w14:paraId="3951CCA1" w14:textId="5ACC6C8E" w:rsidR="00881757" w:rsidRPr="004032DD" w:rsidRDefault="00B00D25" w:rsidP="007F6E89">
      <w:pPr>
        <w:pStyle w:val="Style1"/>
        <w:rPr>
          <w:szCs w:val="22"/>
        </w:rPr>
      </w:pPr>
      <w:r>
        <w:t>The</w:t>
      </w:r>
      <w:r w:rsidR="000528C6">
        <w:t xml:space="preserve"> routes </w:t>
      </w:r>
      <w:r w:rsidR="001A3BE0">
        <w:t>offer</w:t>
      </w:r>
      <w:r w:rsidR="000528C6">
        <w:t xml:space="preserve"> </w:t>
      </w:r>
      <w:r w:rsidR="001A3BE0">
        <w:t xml:space="preserve">users the opportunity to </w:t>
      </w:r>
      <w:r w:rsidR="00E54DD4">
        <w:t xml:space="preserve">walk to the same points </w:t>
      </w:r>
      <w:r w:rsidR="002F79C1">
        <w:t>over</w:t>
      </w:r>
      <w:r w:rsidR="00E54DD4">
        <w:t xml:space="preserve"> open fields</w:t>
      </w:r>
      <w:r w:rsidR="00F615ED">
        <w:t>, with vistas across the landscape</w:t>
      </w:r>
      <w:r w:rsidR="00E00B24">
        <w:t xml:space="preserve">. This would </w:t>
      </w:r>
      <w:r w:rsidR="005C3043">
        <w:t>be achieved</w:t>
      </w:r>
      <w:r w:rsidR="00E54DD4">
        <w:t xml:space="preserve"> without the need to enter an area where large </w:t>
      </w:r>
      <w:r w:rsidR="00AF1336">
        <w:t>vehicles</w:t>
      </w:r>
      <w:r w:rsidR="00E54DD4">
        <w:t xml:space="preserve"> and animals are </w:t>
      </w:r>
      <w:r>
        <w:t xml:space="preserve">to be </w:t>
      </w:r>
      <w:r w:rsidR="00E54DD4">
        <w:t xml:space="preserve">kept. </w:t>
      </w:r>
      <w:r w:rsidR="00F615ED">
        <w:t xml:space="preserve">Moreover, the turns within the diverted </w:t>
      </w:r>
      <w:r w:rsidR="00E72BF4">
        <w:t xml:space="preserve">Footpath and </w:t>
      </w:r>
      <w:r w:rsidR="00F615ED">
        <w:t>Bridleway a</w:t>
      </w:r>
      <w:r w:rsidR="00E72BF4">
        <w:t xml:space="preserve">re </w:t>
      </w:r>
      <w:r w:rsidR="00F615ED">
        <w:t xml:space="preserve">not so </w:t>
      </w:r>
      <w:r w:rsidR="00E72BF4">
        <w:t>challenging</w:t>
      </w:r>
      <w:r w:rsidR="00F615ED">
        <w:t xml:space="preserve"> to the point that they become less convenient than walking the original route. </w:t>
      </w:r>
    </w:p>
    <w:p w14:paraId="004A9AE2" w14:textId="77E9BE61" w:rsidR="004032DD" w:rsidRDefault="00B14680" w:rsidP="007F6E89">
      <w:pPr>
        <w:pStyle w:val="Style1"/>
        <w:rPr>
          <w:szCs w:val="22"/>
        </w:rPr>
      </w:pPr>
      <w:r>
        <w:t xml:space="preserve">Even if I was to accept the Objectors calculation of an increase of some 270m between Points B and G, </w:t>
      </w:r>
      <w:r w:rsidR="00E64584">
        <w:t xml:space="preserve">the </w:t>
      </w:r>
      <w:r>
        <w:t xml:space="preserve">route </w:t>
      </w:r>
      <w:r w:rsidR="00E64584">
        <w:t>would be across open fields where one can enjoy the vistas and countryside</w:t>
      </w:r>
      <w:r>
        <w:t xml:space="preserve">. </w:t>
      </w:r>
      <w:r w:rsidR="001E42BE">
        <w:t xml:space="preserve">Moreover, it is a very small increase over a much larger </w:t>
      </w:r>
      <w:r w:rsidR="001D383E">
        <w:t>R</w:t>
      </w:r>
      <w:r w:rsidR="001E42BE">
        <w:t>ights of Way network around Mulgrave Farm.</w:t>
      </w:r>
    </w:p>
    <w:p w14:paraId="5D2306F4" w14:textId="4C604E1A" w:rsidR="00B74196" w:rsidRPr="004F40F5" w:rsidRDefault="0011068B" w:rsidP="00B21E32">
      <w:pPr>
        <w:pStyle w:val="Style1"/>
        <w:ind w:left="425" w:hanging="425"/>
      </w:pPr>
      <w:r>
        <w:t xml:space="preserve">The proposed diversions would not prevent those who </w:t>
      </w:r>
      <w:r w:rsidR="00A76489">
        <w:t>wish to</w:t>
      </w:r>
      <w:r>
        <w:t xml:space="preserve"> use the Footpath and Bridleway as part of a journey </w:t>
      </w:r>
      <w:r w:rsidR="00A76489">
        <w:t>across this part of North Yorkshire</w:t>
      </w:r>
      <w:r w:rsidR="00B74196">
        <w:t xml:space="preserve"> and the terminal points of the proposed routes are on the same highway as the Footpath and Bridleway to be diverted</w:t>
      </w:r>
      <w:r w:rsidR="00AC6636">
        <w:t xml:space="preserve">. </w:t>
      </w:r>
      <w:r w:rsidR="00602518" w:rsidRPr="004F40F5">
        <w:t xml:space="preserve">Although I acknowledge the heritage that is conveyed </w:t>
      </w:r>
      <w:proofErr w:type="gramStart"/>
      <w:r w:rsidR="00602518" w:rsidRPr="004F40F5">
        <w:t>through the use of</w:t>
      </w:r>
      <w:proofErr w:type="gramEnd"/>
      <w:r w:rsidR="00602518" w:rsidRPr="004F40F5">
        <w:t xml:space="preserve"> public rights of way, the test is whether the proposed route would be substantially less convenient to the public. </w:t>
      </w:r>
      <w:r w:rsidR="00924B01">
        <w:t>Consequently, I am satisfied that it would not be substantially less convenient to the public.</w:t>
      </w:r>
    </w:p>
    <w:p w14:paraId="30ACC3C4" w14:textId="77777777" w:rsidR="00703CFC" w:rsidRPr="000A191E" w:rsidRDefault="00703CFC" w:rsidP="008D445B">
      <w:pPr>
        <w:pStyle w:val="Style1"/>
        <w:numPr>
          <w:ilvl w:val="0"/>
          <w:numId w:val="0"/>
        </w:numPr>
        <w:rPr>
          <w:b/>
          <w:bCs/>
          <w:i/>
          <w:iCs/>
          <w:szCs w:val="22"/>
        </w:rPr>
      </w:pPr>
      <w:r w:rsidRPr="000A191E">
        <w:rPr>
          <w:b/>
          <w:bCs/>
          <w:i/>
          <w:iCs/>
          <w:szCs w:val="22"/>
        </w:rPr>
        <w:t xml:space="preserve">The effect of the diversion on public enjoyment of the path as a whole </w:t>
      </w:r>
    </w:p>
    <w:p w14:paraId="7832C335" w14:textId="3DD5F4C0" w:rsidR="00036B0D" w:rsidRPr="00036B0D" w:rsidRDefault="00E655FD" w:rsidP="007F6E89">
      <w:pPr>
        <w:pStyle w:val="Style1"/>
        <w:rPr>
          <w:szCs w:val="22"/>
        </w:rPr>
      </w:pPr>
      <w:r>
        <w:t xml:space="preserve">There is no requirement that users of the </w:t>
      </w:r>
      <w:r w:rsidR="006323AE">
        <w:t xml:space="preserve">Bridleway and </w:t>
      </w:r>
      <w:r>
        <w:t xml:space="preserve">Footpath should be able to experience the same amenities as the existing footpath provides. </w:t>
      </w:r>
      <w:r w:rsidR="000E4560">
        <w:t xml:space="preserve">The </w:t>
      </w:r>
      <w:r w:rsidR="00213D6B">
        <w:t xml:space="preserve">diversion </w:t>
      </w:r>
      <w:r w:rsidR="000563A3">
        <w:t xml:space="preserve">of the </w:t>
      </w:r>
      <w:r w:rsidR="00BE4321">
        <w:t xml:space="preserve">Bridleway and </w:t>
      </w:r>
      <w:r w:rsidR="000563A3">
        <w:t xml:space="preserve">Footpath </w:t>
      </w:r>
      <w:r w:rsidR="00213D6B">
        <w:t xml:space="preserve">would take users </w:t>
      </w:r>
      <w:r w:rsidR="00EB7E1C">
        <w:t>further</w:t>
      </w:r>
      <w:r w:rsidR="00213D6B">
        <w:t xml:space="preserve"> </w:t>
      </w:r>
      <w:r w:rsidR="00A75667">
        <w:t>south</w:t>
      </w:r>
      <w:r w:rsidR="00213D6B">
        <w:t xml:space="preserve"> </w:t>
      </w:r>
      <w:r w:rsidR="00EB7E1C">
        <w:t xml:space="preserve">where one would then travel </w:t>
      </w:r>
      <w:r w:rsidR="00A75667">
        <w:t>between</w:t>
      </w:r>
      <w:r w:rsidR="00D93A9E">
        <w:t xml:space="preserve"> Point </w:t>
      </w:r>
      <w:r w:rsidR="00A75667">
        <w:t>B and G</w:t>
      </w:r>
      <w:r w:rsidR="001C14A4">
        <w:t>, via point A (</w:t>
      </w:r>
      <w:r w:rsidR="00A75667">
        <w:t>and vice versa</w:t>
      </w:r>
      <w:r w:rsidR="001C14A4">
        <w:t>)</w:t>
      </w:r>
      <w:r w:rsidR="00FC2B9A">
        <w:t>,</w:t>
      </w:r>
      <w:r w:rsidR="00A75667">
        <w:t xml:space="preserve"> </w:t>
      </w:r>
      <w:r w:rsidR="000825E7">
        <w:t xml:space="preserve">across </w:t>
      </w:r>
      <w:r w:rsidR="00D93A9E">
        <w:t>op</w:t>
      </w:r>
      <w:r w:rsidR="000825E7">
        <w:t>en field</w:t>
      </w:r>
      <w:r w:rsidR="00D93A9E">
        <w:t>s where v</w:t>
      </w:r>
      <w:r w:rsidR="000825E7">
        <w:t xml:space="preserve">iews across the </w:t>
      </w:r>
      <w:r w:rsidR="00BC3539">
        <w:t>landscape</w:t>
      </w:r>
      <w:r w:rsidR="000825E7">
        <w:t xml:space="preserve"> are extensive </w:t>
      </w:r>
      <w:r w:rsidR="005C3043">
        <w:t>and</w:t>
      </w:r>
      <w:r w:rsidR="000825E7">
        <w:t xml:space="preserve"> one can appreciate the</w:t>
      </w:r>
      <w:r w:rsidR="00D93A9E">
        <w:t xml:space="preserve"> open and </w:t>
      </w:r>
      <w:r w:rsidR="000825E7">
        <w:t xml:space="preserve">rural </w:t>
      </w:r>
      <w:r w:rsidR="00AA4560">
        <w:t>qualities</w:t>
      </w:r>
      <w:r w:rsidR="000825E7">
        <w:t xml:space="preserve"> of the area</w:t>
      </w:r>
      <w:r w:rsidR="001C14A4">
        <w:t>.</w:t>
      </w:r>
      <w:r w:rsidR="003C65DA">
        <w:t xml:space="preserve"> </w:t>
      </w:r>
      <w:r w:rsidR="000305BB">
        <w:t>T</w:t>
      </w:r>
      <w:r w:rsidR="00E16717">
        <w:t xml:space="preserve">he </w:t>
      </w:r>
      <w:r w:rsidR="0067026E">
        <w:t xml:space="preserve">proposed diversion is a small part of a longer </w:t>
      </w:r>
      <w:r w:rsidR="006D02B5">
        <w:t>rights of way network</w:t>
      </w:r>
      <w:r w:rsidR="0067026E">
        <w:t xml:space="preserve"> </w:t>
      </w:r>
      <w:r w:rsidR="00D50F7C">
        <w:t>and</w:t>
      </w:r>
      <w:r w:rsidR="00E16717">
        <w:t xml:space="preserve"> </w:t>
      </w:r>
      <w:r w:rsidR="00D50F7C">
        <w:t>would</w:t>
      </w:r>
      <w:r w:rsidR="000305BB">
        <w:t xml:space="preserve"> </w:t>
      </w:r>
      <w:r w:rsidR="00742CEF">
        <w:t xml:space="preserve">nonetheless </w:t>
      </w:r>
      <w:r w:rsidR="00E16717">
        <w:t>provide similar amenities and vistas</w:t>
      </w:r>
      <w:r w:rsidR="00D713EC">
        <w:t xml:space="preserve"> across an undulating landscape of </w:t>
      </w:r>
      <w:r w:rsidR="001C55A0">
        <w:t xml:space="preserve">open fields, </w:t>
      </w:r>
      <w:r w:rsidR="00E16717">
        <w:t>hedgerows,</w:t>
      </w:r>
      <w:r w:rsidR="0067026E">
        <w:t xml:space="preserve"> </w:t>
      </w:r>
      <w:r w:rsidR="009E0A3D">
        <w:t>farmland,</w:t>
      </w:r>
      <w:r w:rsidR="00E16717">
        <w:t xml:space="preserve"> and buildings. </w:t>
      </w:r>
    </w:p>
    <w:p w14:paraId="43A42678" w14:textId="10CBAACE" w:rsidR="00BB4FDA" w:rsidRPr="00036B0D" w:rsidRDefault="000305BB" w:rsidP="007F6E89">
      <w:pPr>
        <w:pStyle w:val="Style1"/>
        <w:rPr>
          <w:szCs w:val="22"/>
        </w:rPr>
      </w:pPr>
      <w:r>
        <w:t xml:space="preserve">Moreover, </w:t>
      </w:r>
      <w:r w:rsidR="00D50F7C">
        <w:t xml:space="preserve">the diverted </w:t>
      </w:r>
      <w:r w:rsidR="00193C0E">
        <w:t>Bridleway</w:t>
      </w:r>
      <w:r w:rsidR="00D50F7C">
        <w:t xml:space="preserve"> would </w:t>
      </w:r>
      <w:r w:rsidR="00BD7C2C">
        <w:t xml:space="preserve">be provided at a </w:t>
      </w:r>
      <w:r w:rsidR="00776C9D">
        <w:t xml:space="preserve">satisfactory </w:t>
      </w:r>
      <w:r w:rsidR="00BD7C2C">
        <w:t xml:space="preserve">width of some </w:t>
      </w:r>
      <w:r w:rsidR="008C580E">
        <w:t>5</w:t>
      </w:r>
      <w:r w:rsidR="00BD7C2C">
        <w:t>m</w:t>
      </w:r>
      <w:r w:rsidR="00193C0E">
        <w:t xml:space="preserve"> and the Footpath to a width </w:t>
      </w:r>
      <w:r w:rsidR="00890FCC">
        <w:t xml:space="preserve">of 3m. </w:t>
      </w:r>
      <w:r w:rsidR="00776C9D">
        <w:t xml:space="preserve">I note that the diverted Bridleway will be fenced </w:t>
      </w:r>
      <w:r w:rsidR="00657EF8">
        <w:t>either</w:t>
      </w:r>
      <w:r w:rsidR="00776C9D">
        <w:t xml:space="preserve"> side to allow the movement of livestock</w:t>
      </w:r>
      <w:r w:rsidR="00594C40">
        <w:t xml:space="preserve"> and to ensure that they do not mix</w:t>
      </w:r>
      <w:r w:rsidR="00AC146F">
        <w:t xml:space="preserve"> with users of the Bridleway</w:t>
      </w:r>
      <w:r w:rsidR="00B76C5B">
        <w:t xml:space="preserve">. </w:t>
      </w:r>
      <w:r w:rsidR="00CC4988">
        <w:t xml:space="preserve">Moreover, there is nothing substantive before me </w:t>
      </w:r>
      <w:r w:rsidR="00821FF2">
        <w:t>demonstrate that the proposed route of the Bridleway would be damaged by horses to the extent that it would be become unusable</w:t>
      </w:r>
      <w:r w:rsidR="0042028A">
        <w:t xml:space="preserve"> or require extensive repairs</w:t>
      </w:r>
      <w:r w:rsidR="00821FF2">
        <w:t xml:space="preserve">. </w:t>
      </w:r>
    </w:p>
    <w:p w14:paraId="57611D01" w14:textId="37987E99" w:rsidR="000E4560" w:rsidRPr="000A191E" w:rsidRDefault="00BB4FDA" w:rsidP="007F6E89">
      <w:pPr>
        <w:pStyle w:val="Style1"/>
        <w:rPr>
          <w:szCs w:val="22"/>
        </w:rPr>
      </w:pPr>
      <w:r>
        <w:t>Thus, i</w:t>
      </w:r>
      <w:r w:rsidR="00381C66">
        <w:t xml:space="preserve">n my view, </w:t>
      </w:r>
      <w:r w:rsidR="00125C68">
        <w:t>the diversions proposed</w:t>
      </w:r>
      <w:r w:rsidR="001F6AB0">
        <w:t xml:space="preserve"> would have no significant adverse effect on the public enjoyment of the right</w:t>
      </w:r>
      <w:r w:rsidR="00125C68">
        <w:t>s</w:t>
      </w:r>
      <w:r w:rsidR="001F6AB0">
        <w:t xml:space="preserve"> of </w:t>
      </w:r>
      <w:proofErr w:type="gramStart"/>
      <w:r w:rsidR="001F6AB0">
        <w:t>way as a whole</w:t>
      </w:r>
      <w:proofErr w:type="gramEnd"/>
      <w:r w:rsidR="001F6AB0">
        <w:t>.</w:t>
      </w:r>
    </w:p>
    <w:p w14:paraId="362BD76C" w14:textId="77777777" w:rsidR="004766BB" w:rsidRPr="000A191E" w:rsidRDefault="004766BB" w:rsidP="004766BB">
      <w:pPr>
        <w:pStyle w:val="Style1"/>
        <w:numPr>
          <w:ilvl w:val="0"/>
          <w:numId w:val="0"/>
        </w:numPr>
        <w:rPr>
          <w:b/>
          <w:bCs/>
          <w:i/>
          <w:iCs/>
          <w:szCs w:val="22"/>
        </w:rPr>
      </w:pPr>
      <w:r w:rsidRPr="000A191E">
        <w:rPr>
          <w:b/>
          <w:bCs/>
          <w:i/>
          <w:iCs/>
          <w:szCs w:val="22"/>
        </w:rPr>
        <w:lastRenderedPageBreak/>
        <w:t xml:space="preserve">The effect of the diversion on other land served by the existing paths and the land over which the new paths would be </w:t>
      </w:r>
      <w:proofErr w:type="gramStart"/>
      <w:r w:rsidRPr="000A191E">
        <w:rPr>
          <w:b/>
          <w:bCs/>
          <w:i/>
          <w:iCs/>
          <w:szCs w:val="22"/>
        </w:rPr>
        <w:t>created</w:t>
      </w:r>
      <w:proofErr w:type="gramEnd"/>
    </w:p>
    <w:p w14:paraId="79413D73" w14:textId="6DB1E140" w:rsidR="00D01D3E" w:rsidRDefault="00C01EE8" w:rsidP="00A637D1">
      <w:pPr>
        <w:pStyle w:val="Style1"/>
        <w:tabs>
          <w:tab w:val="num" w:pos="720"/>
        </w:tabs>
      </w:pPr>
      <w:r>
        <w:t xml:space="preserve">No relevant </w:t>
      </w:r>
      <w:r w:rsidR="002B30CE">
        <w:t xml:space="preserve">issues </w:t>
      </w:r>
      <w:r>
        <w:t xml:space="preserve">have been raised </w:t>
      </w:r>
      <w:r w:rsidR="002B30CE">
        <w:t>regarding this matter</w:t>
      </w:r>
      <w:r w:rsidR="00D01D3E">
        <w:t>.</w:t>
      </w:r>
      <w:r w:rsidR="002B30CE">
        <w:t xml:space="preserve"> </w:t>
      </w:r>
    </w:p>
    <w:p w14:paraId="6E12A406" w14:textId="01DF9419" w:rsidR="00090B12" w:rsidRPr="00D01D3E" w:rsidRDefault="00743985" w:rsidP="006F5819">
      <w:pPr>
        <w:pStyle w:val="Style1"/>
        <w:numPr>
          <w:ilvl w:val="0"/>
          <w:numId w:val="0"/>
        </w:numPr>
        <w:rPr>
          <w:b/>
          <w:bCs/>
          <w:i/>
          <w:iCs/>
          <w:szCs w:val="22"/>
        </w:rPr>
      </w:pPr>
      <w:r w:rsidRPr="00D01D3E">
        <w:rPr>
          <w:b/>
          <w:bCs/>
          <w:i/>
          <w:iCs/>
          <w:szCs w:val="22"/>
        </w:rPr>
        <w:t xml:space="preserve">The consideration of the order </w:t>
      </w:r>
      <w:proofErr w:type="gramStart"/>
      <w:r w:rsidRPr="00D01D3E">
        <w:rPr>
          <w:b/>
          <w:bCs/>
          <w:i/>
          <w:iCs/>
          <w:szCs w:val="22"/>
        </w:rPr>
        <w:t>in light of</w:t>
      </w:r>
      <w:proofErr w:type="gramEnd"/>
      <w:r w:rsidRPr="00D01D3E">
        <w:rPr>
          <w:b/>
          <w:bCs/>
          <w:i/>
          <w:iCs/>
          <w:szCs w:val="22"/>
        </w:rPr>
        <w:t xml:space="preserve"> any material </w:t>
      </w:r>
      <w:r w:rsidR="00E85D55" w:rsidRPr="00D01D3E">
        <w:rPr>
          <w:b/>
          <w:bCs/>
          <w:i/>
          <w:iCs/>
          <w:szCs w:val="22"/>
        </w:rPr>
        <w:t xml:space="preserve">provision contained within a Rights of Way Improvement </w:t>
      </w:r>
      <w:r w:rsidR="00D502D4" w:rsidRPr="00D01D3E">
        <w:rPr>
          <w:b/>
          <w:bCs/>
          <w:i/>
          <w:iCs/>
          <w:szCs w:val="22"/>
        </w:rPr>
        <w:t>Plan</w:t>
      </w:r>
    </w:p>
    <w:p w14:paraId="5F2655B9" w14:textId="5CB3856E" w:rsidR="00090B12" w:rsidRPr="000A191E" w:rsidRDefault="00090B12" w:rsidP="00090B12">
      <w:pPr>
        <w:pStyle w:val="Style1"/>
        <w:rPr>
          <w:szCs w:val="22"/>
        </w:rPr>
      </w:pPr>
      <w:r>
        <w:t>None of the parties suggest that the Order is contrary to any material provision contained in a rights of way improvement plan for the area.</w:t>
      </w:r>
    </w:p>
    <w:p w14:paraId="7299090E" w14:textId="5BF9698D" w:rsidR="00AA627A" w:rsidRPr="000A191E" w:rsidRDefault="00AA627A" w:rsidP="001E3493">
      <w:pPr>
        <w:pStyle w:val="Style1"/>
        <w:numPr>
          <w:ilvl w:val="0"/>
          <w:numId w:val="0"/>
        </w:numPr>
        <w:rPr>
          <w:b/>
          <w:bCs/>
          <w:i/>
          <w:iCs/>
          <w:szCs w:val="22"/>
        </w:rPr>
      </w:pPr>
      <w:r w:rsidRPr="000A191E">
        <w:rPr>
          <w:b/>
          <w:bCs/>
          <w:i/>
          <w:iCs/>
          <w:szCs w:val="22"/>
        </w:rPr>
        <w:t>Concl</w:t>
      </w:r>
      <w:r w:rsidR="001E3493" w:rsidRPr="000A191E">
        <w:rPr>
          <w:b/>
          <w:bCs/>
          <w:i/>
          <w:iCs/>
          <w:szCs w:val="22"/>
        </w:rPr>
        <w:t>usion</w:t>
      </w:r>
      <w:r w:rsidR="004921B3" w:rsidRPr="000A191E">
        <w:rPr>
          <w:b/>
          <w:bCs/>
          <w:i/>
          <w:iCs/>
          <w:szCs w:val="22"/>
        </w:rPr>
        <w:t xml:space="preserve">s on whether it is expedient to confirm the </w:t>
      </w:r>
      <w:proofErr w:type="gramStart"/>
      <w:r w:rsidR="004921B3" w:rsidRPr="000A191E">
        <w:rPr>
          <w:b/>
          <w:bCs/>
          <w:i/>
          <w:iCs/>
          <w:szCs w:val="22"/>
        </w:rPr>
        <w:t>Order</w:t>
      </w:r>
      <w:proofErr w:type="gramEnd"/>
    </w:p>
    <w:p w14:paraId="35B0AD11" w14:textId="254C622A" w:rsidR="004921B3" w:rsidRPr="000A191E" w:rsidRDefault="004921B3" w:rsidP="0016534E">
      <w:pPr>
        <w:pStyle w:val="Style1"/>
        <w:rPr>
          <w:szCs w:val="22"/>
        </w:rPr>
      </w:pPr>
      <w:r>
        <w:t>I have found that the diversion</w:t>
      </w:r>
      <w:r w:rsidR="00125C68">
        <w:t>s</w:t>
      </w:r>
      <w:r>
        <w:t xml:space="preserve"> </w:t>
      </w:r>
      <w:r w:rsidR="00125C68">
        <w:t xml:space="preserve">are </w:t>
      </w:r>
      <w:r>
        <w:t xml:space="preserve">expedient </w:t>
      </w:r>
      <w:r w:rsidR="00523257">
        <w:t xml:space="preserve">in the interest of the </w:t>
      </w:r>
      <w:r w:rsidR="001A0360">
        <w:t>land</w:t>
      </w:r>
      <w:r w:rsidR="00523257">
        <w:t xml:space="preserve">owner </w:t>
      </w:r>
      <w:r w:rsidR="007340BA">
        <w:t xml:space="preserve">and the public </w:t>
      </w:r>
      <w:r w:rsidR="001A0360">
        <w:t>and that the new termination points to be substantial</w:t>
      </w:r>
      <w:r w:rsidR="00BF1B7C">
        <w:t>ly as con</w:t>
      </w:r>
      <w:r w:rsidR="003F6E9B">
        <w:t>venient to the public</w:t>
      </w:r>
      <w:r w:rsidR="0020184F">
        <w:t xml:space="preserve">. I am also satisfied that it is expedient that the Order is confirmed </w:t>
      </w:r>
      <w:r w:rsidR="00E57D28">
        <w:t xml:space="preserve">having regard to its effect on public enjoyment. Nothing in the </w:t>
      </w:r>
      <w:r w:rsidR="002F0AA9">
        <w:t>submissions</w:t>
      </w:r>
      <w:r w:rsidR="00E57D28">
        <w:t xml:space="preserve"> presented </w:t>
      </w:r>
      <w:r w:rsidR="002F0AA9">
        <w:t>or from my site visit leads me to conclude that it would not be expedient to confirm the Order</w:t>
      </w:r>
      <w:r w:rsidR="00515A69">
        <w:t>.</w:t>
      </w:r>
    </w:p>
    <w:p w14:paraId="0459A012" w14:textId="63B82187" w:rsidR="00515A69" w:rsidRPr="000A191E" w:rsidRDefault="00515A69" w:rsidP="00515A69">
      <w:pPr>
        <w:pStyle w:val="Style1"/>
        <w:numPr>
          <w:ilvl w:val="0"/>
          <w:numId w:val="0"/>
        </w:numPr>
        <w:rPr>
          <w:b/>
          <w:szCs w:val="22"/>
        </w:rPr>
      </w:pPr>
      <w:r w:rsidRPr="000A191E">
        <w:rPr>
          <w:b/>
          <w:szCs w:val="22"/>
        </w:rPr>
        <w:t>Overall Conclusion</w:t>
      </w:r>
    </w:p>
    <w:p w14:paraId="1DC26177" w14:textId="61A21BE9" w:rsidR="00515A69" w:rsidRPr="000A191E" w:rsidRDefault="00515A69" w:rsidP="0016534E">
      <w:pPr>
        <w:pStyle w:val="Style1"/>
        <w:rPr>
          <w:szCs w:val="22"/>
        </w:rPr>
      </w:pPr>
      <w:r>
        <w:t>Having regard to</w:t>
      </w:r>
      <w:r w:rsidR="00EF2C8D">
        <w:t xml:space="preserve"> the above, and all other matters raised in </w:t>
      </w:r>
      <w:r w:rsidR="000C119A">
        <w:t xml:space="preserve">the written representations, I conclude that </w:t>
      </w:r>
      <w:r w:rsidR="0026004E">
        <w:t xml:space="preserve">the </w:t>
      </w:r>
      <w:r w:rsidR="000C119A">
        <w:t>Order should be confirmed.</w:t>
      </w:r>
    </w:p>
    <w:p w14:paraId="6535C6D4" w14:textId="424C8ADC" w:rsidR="007C34C3" w:rsidRPr="000A191E" w:rsidRDefault="007C34C3" w:rsidP="007C34C3">
      <w:pPr>
        <w:pStyle w:val="Style1"/>
        <w:numPr>
          <w:ilvl w:val="0"/>
          <w:numId w:val="0"/>
        </w:numPr>
        <w:rPr>
          <w:b/>
          <w:bCs/>
          <w:szCs w:val="22"/>
        </w:rPr>
      </w:pPr>
      <w:r w:rsidRPr="000A191E">
        <w:rPr>
          <w:b/>
          <w:bCs/>
          <w:szCs w:val="22"/>
        </w:rPr>
        <w:t>Formal Decision</w:t>
      </w:r>
    </w:p>
    <w:p w14:paraId="0D77F0D8" w14:textId="0DF49983" w:rsidR="007C34C3" w:rsidRPr="000A191E" w:rsidRDefault="009B560B" w:rsidP="0016534E">
      <w:pPr>
        <w:pStyle w:val="Style1"/>
        <w:rPr>
          <w:szCs w:val="22"/>
        </w:rPr>
      </w:pPr>
      <w:r>
        <w:t>I confirm the Order</w:t>
      </w:r>
      <w:r w:rsidR="007C34C3">
        <w:t>.</w:t>
      </w:r>
    </w:p>
    <w:p w14:paraId="20E54E54" w14:textId="77777777" w:rsidR="00DF5B96" w:rsidRDefault="007C34C3" w:rsidP="007C34C3">
      <w:pPr>
        <w:pStyle w:val="Style1"/>
        <w:numPr>
          <w:ilvl w:val="0"/>
          <w:numId w:val="0"/>
        </w:numPr>
        <w:rPr>
          <w:rFonts w:ascii="Monotype Corsiva" w:hAnsi="Monotype Corsiva"/>
          <w:sz w:val="36"/>
          <w:szCs w:val="32"/>
        </w:rPr>
      </w:pPr>
      <w:r w:rsidRPr="007C34C3">
        <w:rPr>
          <w:rFonts w:ascii="Monotype Corsiva" w:hAnsi="Monotype Corsiva"/>
          <w:sz w:val="36"/>
          <w:szCs w:val="32"/>
        </w:rPr>
        <w:t>Graham Wyatt</w:t>
      </w:r>
      <w:r w:rsidR="005B6ECB">
        <w:rPr>
          <w:rFonts w:ascii="Monotype Corsiva" w:hAnsi="Monotype Corsiva"/>
          <w:sz w:val="36"/>
          <w:szCs w:val="32"/>
        </w:rPr>
        <w:t xml:space="preserve">    </w:t>
      </w:r>
    </w:p>
    <w:p w14:paraId="61225CCB" w14:textId="3AFA292D" w:rsidR="007C34C3" w:rsidRDefault="007C34C3" w:rsidP="007C34C3">
      <w:pPr>
        <w:pStyle w:val="Style1"/>
        <w:numPr>
          <w:ilvl w:val="0"/>
          <w:numId w:val="0"/>
        </w:numPr>
        <w:rPr>
          <w:b/>
          <w:bCs/>
        </w:rPr>
      </w:pPr>
      <w:r w:rsidRPr="007C34C3">
        <w:rPr>
          <w:b/>
          <w:bCs/>
        </w:rPr>
        <w:t>INSPECTOR</w:t>
      </w:r>
    </w:p>
    <w:p w14:paraId="2A0A7505" w14:textId="6E381A34" w:rsidR="00EC7AAF" w:rsidRDefault="00EC7AAF" w:rsidP="007C34C3">
      <w:pPr>
        <w:pStyle w:val="Style1"/>
        <w:numPr>
          <w:ilvl w:val="0"/>
          <w:numId w:val="0"/>
        </w:numPr>
        <w:rPr>
          <w:b/>
          <w:bCs/>
        </w:rPr>
      </w:pPr>
    </w:p>
    <w:p w14:paraId="7952317A" w14:textId="6141076F" w:rsidR="00EC7AAF" w:rsidRDefault="00EC7AAF">
      <w:pPr>
        <w:rPr>
          <w:b/>
          <w:bCs/>
          <w:color w:val="000000"/>
          <w:kern w:val="28"/>
        </w:rPr>
      </w:pPr>
      <w:r>
        <w:rPr>
          <w:b/>
          <w:bCs/>
        </w:rPr>
        <w:br w:type="page"/>
      </w:r>
    </w:p>
    <w:p w14:paraId="16C71FBE" w14:textId="14367E4C" w:rsidR="00EC7AAF" w:rsidRPr="007C34C3" w:rsidRDefault="00EC7AAF" w:rsidP="007C34C3">
      <w:pPr>
        <w:pStyle w:val="Style1"/>
        <w:numPr>
          <w:ilvl w:val="0"/>
          <w:numId w:val="0"/>
        </w:numPr>
        <w:rPr>
          <w:b/>
          <w:bCs/>
        </w:rPr>
      </w:pPr>
      <w:r>
        <w:rPr>
          <w:b/>
          <w:bCs/>
        </w:rPr>
        <w:lastRenderedPageBreak/>
        <w:t xml:space="preserve"> </w:t>
      </w:r>
      <w:r>
        <w:rPr>
          <w:noProof/>
        </w:rPr>
        <w:drawing>
          <wp:inline distT="0" distB="0" distL="0" distR="0" wp14:anchorId="0997EDA3" wp14:editId="296A8B9E">
            <wp:extent cx="5908040" cy="8356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8040" cy="8356600"/>
                    </a:xfrm>
                    <a:prstGeom prst="rect">
                      <a:avLst/>
                    </a:prstGeom>
                  </pic:spPr>
                </pic:pic>
              </a:graphicData>
            </a:graphic>
          </wp:inline>
        </w:drawing>
      </w:r>
    </w:p>
    <w:sectPr w:rsidR="00EC7AAF" w:rsidRPr="007C34C3"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2DF17" w14:textId="77777777" w:rsidR="00383857" w:rsidRDefault="00383857" w:rsidP="00F62916">
      <w:r>
        <w:separator/>
      </w:r>
    </w:p>
  </w:endnote>
  <w:endnote w:type="continuationSeparator" w:id="0">
    <w:p w14:paraId="09491891" w14:textId="77777777" w:rsidR="00383857" w:rsidRDefault="00383857" w:rsidP="00F62916">
      <w:r>
        <w:continuationSeparator/>
      </w:r>
    </w:p>
  </w:endnote>
  <w:endnote w:type="continuationNotice" w:id="1">
    <w:p w14:paraId="3C383583" w14:textId="77777777" w:rsidR="00383857" w:rsidRDefault="003838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56E6"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B38055"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9026"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616A874C" wp14:editId="4ED549A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7E9BE" id="Line 17"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909F7D1" w14:textId="77777777" w:rsidR="00366F95" w:rsidRPr="00E45340" w:rsidRDefault="003F597A"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A659" w14:textId="77777777" w:rsidR="00366F95" w:rsidRDefault="00366F95" w:rsidP="00A70806">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67773361" wp14:editId="62FAF46A">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6F78B"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4C294F3" w14:textId="77777777" w:rsidR="00366F95" w:rsidRPr="00451EE4" w:rsidRDefault="003F597A">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0F4C4" w14:textId="77777777" w:rsidR="00383857" w:rsidRDefault="00383857" w:rsidP="00F62916">
      <w:r>
        <w:separator/>
      </w:r>
    </w:p>
  </w:footnote>
  <w:footnote w:type="continuationSeparator" w:id="0">
    <w:p w14:paraId="4B711FE8" w14:textId="77777777" w:rsidR="00383857" w:rsidRDefault="00383857" w:rsidP="00F62916">
      <w:r>
        <w:continuationSeparator/>
      </w:r>
    </w:p>
  </w:footnote>
  <w:footnote w:type="continuationNotice" w:id="1">
    <w:p w14:paraId="707FF1A9" w14:textId="77777777" w:rsidR="00383857" w:rsidRDefault="003838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09F8605E" w14:textId="77777777">
      <w:tc>
        <w:tcPr>
          <w:tcW w:w="9520" w:type="dxa"/>
        </w:tcPr>
        <w:p w14:paraId="3C1B9A39" w14:textId="6F50E54C" w:rsidR="00366F95" w:rsidRDefault="00E17396">
          <w:pPr>
            <w:pStyle w:val="Footer"/>
          </w:pPr>
          <w:r>
            <w:t>Order</w:t>
          </w:r>
          <w:r w:rsidR="00A70806">
            <w:t xml:space="preserve"> Decision </w:t>
          </w:r>
          <w:r>
            <w:t>ROW/</w:t>
          </w:r>
          <w:r w:rsidR="00020F06">
            <w:t>3306615</w:t>
          </w:r>
        </w:p>
      </w:tc>
    </w:tr>
  </w:tbl>
  <w:p w14:paraId="18959998"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396F501A" wp14:editId="7E60C4CA">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23BA3" id="Line 14"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43930"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2A6F0CCC"/>
    <w:multiLevelType w:val="hybridMultilevel"/>
    <w:tmpl w:val="A32ECD08"/>
    <w:lvl w:ilvl="0" w:tplc="494C4014">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F816E6DC"/>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lvlText w:val="%1)"/>
      <w:lvlJc w:val="left"/>
      <w:pPr>
        <w:tabs>
          <w:tab w:val="num" w:pos="1077"/>
        </w:tabs>
        <w:ind w:left="1077" w:hanging="646"/>
      </w:pPr>
      <w:rPr>
        <w:rFonts w:ascii="Verdana" w:hAnsi="Verdana" w:hint="default"/>
        <w:sz w:val="22"/>
      </w:rPr>
    </w:lvl>
    <w:lvl w:ilvl="1">
      <w:start w:val="1"/>
      <w:numFmt w:val="none"/>
      <w:lvlRestart w:val="0"/>
      <w:lvlText w:val="%2"/>
      <w:lvlJc w:val="left"/>
      <w:pPr>
        <w:tabs>
          <w:tab w:val="num" w:pos="1077"/>
        </w:tabs>
        <w:ind w:left="1077" w:hanging="646"/>
      </w:pPr>
      <w:rPr>
        <w:rFonts w:ascii="Verdana" w:hAnsi="Verdana" w:hint="default"/>
        <w:b w:val="0"/>
        <w:i w:val="0"/>
        <w:sz w:val="22"/>
      </w:rPr>
    </w:lvl>
    <w:lvl w:ilvl="2">
      <w:start w:val="1"/>
      <w:numFmt w:val="lowerRoman"/>
      <w:lvlText w:val="%3)"/>
      <w:lvlJc w:val="left"/>
      <w:pPr>
        <w:tabs>
          <w:tab w:val="num" w:pos="1616"/>
        </w:tabs>
        <w:ind w:left="1616" w:hanging="539"/>
      </w:pPr>
      <w:rPr>
        <w:rFonts w:ascii="Verdana" w:hAnsi="Verdana" w:hint="default"/>
        <w:b w:val="0"/>
        <w:i w:val="0"/>
        <w:sz w:val="22"/>
      </w:rPr>
    </w:lvl>
    <w:lvl w:ilvl="3">
      <w:start w:val="1"/>
      <w:numFmt w:val="bullet"/>
      <w:lvlRestart w:val="2"/>
      <w:lvlText w:val=""/>
      <w:lvlJc w:val="left"/>
      <w:pPr>
        <w:tabs>
          <w:tab w:val="num" w:pos="2155"/>
        </w:tabs>
        <w:ind w:left="2155" w:hanging="539"/>
      </w:pPr>
      <w:rPr>
        <w:rFonts w:ascii="Symbol" w:hAnsi="Symbol" w:hint="default"/>
      </w:rPr>
    </w:lvl>
    <w:lvl w:ilvl="4">
      <w:start w:val="1"/>
      <w:numFmt w:val="non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3607DD"/>
    <w:multiLevelType w:val="hybridMultilevel"/>
    <w:tmpl w:val="0978B71C"/>
    <w:lvl w:ilvl="0" w:tplc="776E506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6F9A4201"/>
    <w:multiLevelType w:val="hybridMultilevel"/>
    <w:tmpl w:val="BA22288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8162210">
    <w:abstractNumId w:val="18"/>
  </w:num>
  <w:num w:numId="2" w16cid:durableId="428698131">
    <w:abstractNumId w:val="18"/>
  </w:num>
  <w:num w:numId="3" w16cid:durableId="2093696796">
    <w:abstractNumId w:val="21"/>
  </w:num>
  <w:num w:numId="4" w16cid:durableId="977732456">
    <w:abstractNumId w:val="0"/>
  </w:num>
  <w:num w:numId="5" w16cid:durableId="1296328775">
    <w:abstractNumId w:val="9"/>
  </w:num>
  <w:num w:numId="6" w16cid:durableId="19169021">
    <w:abstractNumId w:val="17"/>
  </w:num>
  <w:num w:numId="7" w16cid:durableId="361368014">
    <w:abstractNumId w:val="23"/>
  </w:num>
  <w:num w:numId="8" w16cid:durableId="77942137">
    <w:abstractNumId w:val="16"/>
  </w:num>
  <w:num w:numId="9" w16cid:durableId="989865357">
    <w:abstractNumId w:val="3"/>
  </w:num>
  <w:num w:numId="10" w16cid:durableId="1783068234">
    <w:abstractNumId w:val="4"/>
  </w:num>
  <w:num w:numId="11" w16cid:durableId="1449349819">
    <w:abstractNumId w:val="12"/>
  </w:num>
  <w:num w:numId="12" w16cid:durableId="1704284153">
    <w:abstractNumId w:val="13"/>
  </w:num>
  <w:num w:numId="13" w16cid:durableId="1956709600">
    <w:abstractNumId w:val="7"/>
  </w:num>
  <w:num w:numId="14" w16cid:durableId="1949576783">
    <w:abstractNumId w:val="11"/>
  </w:num>
  <w:num w:numId="15" w16cid:durableId="983586074">
    <w:abstractNumId w:val="14"/>
  </w:num>
  <w:num w:numId="16" w16cid:durableId="2025084126">
    <w:abstractNumId w:val="1"/>
  </w:num>
  <w:num w:numId="17" w16cid:durableId="17894875">
    <w:abstractNumId w:val="15"/>
  </w:num>
  <w:num w:numId="18" w16cid:durableId="1044914538">
    <w:abstractNumId w:val="5"/>
  </w:num>
  <w:num w:numId="19" w16cid:durableId="755594385">
    <w:abstractNumId w:val="2"/>
  </w:num>
  <w:num w:numId="20" w16cid:durableId="1649940295">
    <w:abstractNumId w:val="6"/>
  </w:num>
  <w:num w:numId="21" w16cid:durableId="1337153332">
    <w:abstractNumId w:val="10"/>
  </w:num>
  <w:num w:numId="22" w16cid:durableId="441385773">
    <w:abstractNumId w:val="10"/>
    <w:lvlOverride w:ilvl="0">
      <w:lvl w:ilvl="0">
        <w:start w:val="1"/>
        <w:numFmt w:val="decimal"/>
        <w:pStyle w:val="Style1"/>
        <w:lvlText w:val="%1."/>
        <w:lvlJc w:val="left"/>
        <w:pPr>
          <w:tabs>
            <w:tab w:val="num" w:pos="720"/>
          </w:tabs>
          <w:ind w:left="431" w:hanging="431"/>
        </w:pPr>
        <w:rPr>
          <w:rFonts w:hint="default"/>
          <w:b w:val="0"/>
          <w:bCs/>
        </w:rPr>
      </w:lvl>
    </w:lvlOverride>
  </w:num>
  <w:num w:numId="23" w16cid:durableId="531966845">
    <w:abstractNumId w:val="20"/>
  </w:num>
  <w:num w:numId="24" w16cid:durableId="1115751828">
    <w:abstractNumId w:val="19"/>
  </w:num>
  <w:num w:numId="25" w16cid:durableId="1257245809">
    <w:abstractNumId w:val="8"/>
  </w:num>
  <w:num w:numId="26" w16cid:durableId="1483162126">
    <w:abstractNumId w:val="10"/>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1172338771">
    <w:abstractNumId w:val="10"/>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8" w16cid:durableId="32967585">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70806"/>
    <w:rsid w:val="00000B61"/>
    <w:rsid w:val="00001737"/>
    <w:rsid w:val="0000335F"/>
    <w:rsid w:val="00006D6A"/>
    <w:rsid w:val="00012676"/>
    <w:rsid w:val="00017954"/>
    <w:rsid w:val="00020F06"/>
    <w:rsid w:val="00020F15"/>
    <w:rsid w:val="00024500"/>
    <w:rsid w:val="000247B2"/>
    <w:rsid w:val="00024CA1"/>
    <w:rsid w:val="00027AFB"/>
    <w:rsid w:val="000305BB"/>
    <w:rsid w:val="00032745"/>
    <w:rsid w:val="000333D5"/>
    <w:rsid w:val="00036B0D"/>
    <w:rsid w:val="000407C7"/>
    <w:rsid w:val="00040945"/>
    <w:rsid w:val="00041E99"/>
    <w:rsid w:val="00041F98"/>
    <w:rsid w:val="0004286D"/>
    <w:rsid w:val="00042B52"/>
    <w:rsid w:val="00043237"/>
    <w:rsid w:val="00043365"/>
    <w:rsid w:val="00044893"/>
    <w:rsid w:val="00046145"/>
    <w:rsid w:val="0004625F"/>
    <w:rsid w:val="000528C6"/>
    <w:rsid w:val="00053135"/>
    <w:rsid w:val="000563A3"/>
    <w:rsid w:val="00056782"/>
    <w:rsid w:val="0006336D"/>
    <w:rsid w:val="00066F5F"/>
    <w:rsid w:val="00067025"/>
    <w:rsid w:val="00077358"/>
    <w:rsid w:val="000825E7"/>
    <w:rsid w:val="00085DF3"/>
    <w:rsid w:val="00086573"/>
    <w:rsid w:val="00087477"/>
    <w:rsid w:val="00087DEC"/>
    <w:rsid w:val="000905B8"/>
    <w:rsid w:val="00090B12"/>
    <w:rsid w:val="00094A44"/>
    <w:rsid w:val="000974EB"/>
    <w:rsid w:val="00097E06"/>
    <w:rsid w:val="000A191E"/>
    <w:rsid w:val="000A1DA0"/>
    <w:rsid w:val="000A4AEB"/>
    <w:rsid w:val="000A5B44"/>
    <w:rsid w:val="000A64AE"/>
    <w:rsid w:val="000B0010"/>
    <w:rsid w:val="000B02BC"/>
    <w:rsid w:val="000B0589"/>
    <w:rsid w:val="000C119A"/>
    <w:rsid w:val="000C2397"/>
    <w:rsid w:val="000C3F13"/>
    <w:rsid w:val="000C3FBF"/>
    <w:rsid w:val="000C5098"/>
    <w:rsid w:val="000C698E"/>
    <w:rsid w:val="000D0673"/>
    <w:rsid w:val="000D3470"/>
    <w:rsid w:val="000D7449"/>
    <w:rsid w:val="000D7874"/>
    <w:rsid w:val="000D7B76"/>
    <w:rsid w:val="000E4560"/>
    <w:rsid w:val="000E57C1"/>
    <w:rsid w:val="000E63E3"/>
    <w:rsid w:val="000E6D7E"/>
    <w:rsid w:val="000F16F4"/>
    <w:rsid w:val="000F547C"/>
    <w:rsid w:val="000F5AF7"/>
    <w:rsid w:val="000F6EC2"/>
    <w:rsid w:val="001000CB"/>
    <w:rsid w:val="00104BA1"/>
    <w:rsid w:val="00104D93"/>
    <w:rsid w:val="0011068B"/>
    <w:rsid w:val="001133BD"/>
    <w:rsid w:val="0011617D"/>
    <w:rsid w:val="00116FBC"/>
    <w:rsid w:val="00120301"/>
    <w:rsid w:val="00121AED"/>
    <w:rsid w:val="00121CBE"/>
    <w:rsid w:val="00121CCC"/>
    <w:rsid w:val="00122A67"/>
    <w:rsid w:val="00125C68"/>
    <w:rsid w:val="001329DE"/>
    <w:rsid w:val="001354E5"/>
    <w:rsid w:val="00136C67"/>
    <w:rsid w:val="00137D49"/>
    <w:rsid w:val="001440C3"/>
    <w:rsid w:val="001461A2"/>
    <w:rsid w:val="001504AC"/>
    <w:rsid w:val="00152C92"/>
    <w:rsid w:val="001538B7"/>
    <w:rsid w:val="00160F15"/>
    <w:rsid w:val="00161B5C"/>
    <w:rsid w:val="00163899"/>
    <w:rsid w:val="0016534E"/>
    <w:rsid w:val="00167C6B"/>
    <w:rsid w:val="00170169"/>
    <w:rsid w:val="00175DBA"/>
    <w:rsid w:val="00177166"/>
    <w:rsid w:val="00181206"/>
    <w:rsid w:val="00182A72"/>
    <w:rsid w:val="00183467"/>
    <w:rsid w:val="00185763"/>
    <w:rsid w:val="0018651F"/>
    <w:rsid w:val="0018684C"/>
    <w:rsid w:val="00187BF5"/>
    <w:rsid w:val="001911D8"/>
    <w:rsid w:val="0019245A"/>
    <w:rsid w:val="001928F1"/>
    <w:rsid w:val="00192FD8"/>
    <w:rsid w:val="00193A1E"/>
    <w:rsid w:val="00193C0E"/>
    <w:rsid w:val="00193FC2"/>
    <w:rsid w:val="001953FA"/>
    <w:rsid w:val="0019581A"/>
    <w:rsid w:val="00197B5B"/>
    <w:rsid w:val="001A0360"/>
    <w:rsid w:val="001A2BC3"/>
    <w:rsid w:val="001A3BE0"/>
    <w:rsid w:val="001B1D51"/>
    <w:rsid w:val="001B37BF"/>
    <w:rsid w:val="001B46F8"/>
    <w:rsid w:val="001C14A4"/>
    <w:rsid w:val="001C34C5"/>
    <w:rsid w:val="001C4BC9"/>
    <w:rsid w:val="001C55A0"/>
    <w:rsid w:val="001C683E"/>
    <w:rsid w:val="001D383E"/>
    <w:rsid w:val="001D3FA7"/>
    <w:rsid w:val="001D7457"/>
    <w:rsid w:val="001D79E6"/>
    <w:rsid w:val="001E1EDE"/>
    <w:rsid w:val="001E3493"/>
    <w:rsid w:val="001E4281"/>
    <w:rsid w:val="001E42BE"/>
    <w:rsid w:val="001E7854"/>
    <w:rsid w:val="001F56EF"/>
    <w:rsid w:val="001F5990"/>
    <w:rsid w:val="001F6AB0"/>
    <w:rsid w:val="0020184F"/>
    <w:rsid w:val="00207816"/>
    <w:rsid w:val="00207B52"/>
    <w:rsid w:val="002112FE"/>
    <w:rsid w:val="00211A0D"/>
    <w:rsid w:val="00212C8F"/>
    <w:rsid w:val="0021380B"/>
    <w:rsid w:val="00213D6B"/>
    <w:rsid w:val="0022210E"/>
    <w:rsid w:val="00224B94"/>
    <w:rsid w:val="00242A5E"/>
    <w:rsid w:val="00245BE3"/>
    <w:rsid w:val="002536DC"/>
    <w:rsid w:val="00253FA4"/>
    <w:rsid w:val="0026004E"/>
    <w:rsid w:val="00262A49"/>
    <w:rsid w:val="00263A2F"/>
    <w:rsid w:val="002640AC"/>
    <w:rsid w:val="00270560"/>
    <w:rsid w:val="00274FAE"/>
    <w:rsid w:val="002819AB"/>
    <w:rsid w:val="00282198"/>
    <w:rsid w:val="00283304"/>
    <w:rsid w:val="00284ABB"/>
    <w:rsid w:val="0029191E"/>
    <w:rsid w:val="002958D9"/>
    <w:rsid w:val="00297B22"/>
    <w:rsid w:val="002A0E73"/>
    <w:rsid w:val="002A6801"/>
    <w:rsid w:val="002B085C"/>
    <w:rsid w:val="002B1ED7"/>
    <w:rsid w:val="002B2ED9"/>
    <w:rsid w:val="002B30CE"/>
    <w:rsid w:val="002B4608"/>
    <w:rsid w:val="002B5A3A"/>
    <w:rsid w:val="002C0089"/>
    <w:rsid w:val="002C068A"/>
    <w:rsid w:val="002C2524"/>
    <w:rsid w:val="002C6961"/>
    <w:rsid w:val="002D53C6"/>
    <w:rsid w:val="002D5A7C"/>
    <w:rsid w:val="002E5C0C"/>
    <w:rsid w:val="002F05EA"/>
    <w:rsid w:val="002F0AA9"/>
    <w:rsid w:val="002F28A4"/>
    <w:rsid w:val="002F3C63"/>
    <w:rsid w:val="002F69B8"/>
    <w:rsid w:val="002F6B6A"/>
    <w:rsid w:val="002F79C1"/>
    <w:rsid w:val="00303CA5"/>
    <w:rsid w:val="0030500E"/>
    <w:rsid w:val="0030769F"/>
    <w:rsid w:val="00307975"/>
    <w:rsid w:val="00310013"/>
    <w:rsid w:val="00312D0A"/>
    <w:rsid w:val="00314D63"/>
    <w:rsid w:val="003206FD"/>
    <w:rsid w:val="00333041"/>
    <w:rsid w:val="00337FBB"/>
    <w:rsid w:val="00343A1F"/>
    <w:rsid w:val="00344294"/>
    <w:rsid w:val="00344CD1"/>
    <w:rsid w:val="00346480"/>
    <w:rsid w:val="00355827"/>
    <w:rsid w:val="00355FCC"/>
    <w:rsid w:val="003578EF"/>
    <w:rsid w:val="003601EE"/>
    <w:rsid w:val="00360523"/>
    <w:rsid w:val="00360664"/>
    <w:rsid w:val="00361890"/>
    <w:rsid w:val="003648DF"/>
    <w:rsid w:val="00364E17"/>
    <w:rsid w:val="00366F95"/>
    <w:rsid w:val="00373B1A"/>
    <w:rsid w:val="003753FE"/>
    <w:rsid w:val="00381C66"/>
    <w:rsid w:val="00383857"/>
    <w:rsid w:val="00384F89"/>
    <w:rsid w:val="0038738D"/>
    <w:rsid w:val="00390BE1"/>
    <w:rsid w:val="00390FB2"/>
    <w:rsid w:val="003927DE"/>
    <w:rsid w:val="00393BFE"/>
    <w:rsid w:val="003941CF"/>
    <w:rsid w:val="00395F4D"/>
    <w:rsid w:val="003A1B98"/>
    <w:rsid w:val="003A1E59"/>
    <w:rsid w:val="003A49B5"/>
    <w:rsid w:val="003A744A"/>
    <w:rsid w:val="003B1358"/>
    <w:rsid w:val="003B2FE6"/>
    <w:rsid w:val="003B36AB"/>
    <w:rsid w:val="003B4F17"/>
    <w:rsid w:val="003C1AD3"/>
    <w:rsid w:val="003C2584"/>
    <w:rsid w:val="003C65DA"/>
    <w:rsid w:val="003C70E0"/>
    <w:rsid w:val="003C78DB"/>
    <w:rsid w:val="003D1D4A"/>
    <w:rsid w:val="003D28B5"/>
    <w:rsid w:val="003D3715"/>
    <w:rsid w:val="003D426F"/>
    <w:rsid w:val="003D4334"/>
    <w:rsid w:val="003D6EAD"/>
    <w:rsid w:val="003E54CC"/>
    <w:rsid w:val="003E6077"/>
    <w:rsid w:val="003F31C9"/>
    <w:rsid w:val="003F3533"/>
    <w:rsid w:val="003F57A9"/>
    <w:rsid w:val="003F6E9B"/>
    <w:rsid w:val="003F7224"/>
    <w:rsid w:val="003F7DFB"/>
    <w:rsid w:val="00401685"/>
    <w:rsid w:val="00402133"/>
    <w:rsid w:val="004029F3"/>
    <w:rsid w:val="004032DD"/>
    <w:rsid w:val="00403427"/>
    <w:rsid w:val="0041002B"/>
    <w:rsid w:val="004156F0"/>
    <w:rsid w:val="00416E00"/>
    <w:rsid w:val="00417EA8"/>
    <w:rsid w:val="0042028A"/>
    <w:rsid w:val="0042722E"/>
    <w:rsid w:val="00430EEA"/>
    <w:rsid w:val="004324EE"/>
    <w:rsid w:val="004334A1"/>
    <w:rsid w:val="00433EFD"/>
    <w:rsid w:val="00434739"/>
    <w:rsid w:val="0043554D"/>
    <w:rsid w:val="00441708"/>
    <w:rsid w:val="00443969"/>
    <w:rsid w:val="004474DE"/>
    <w:rsid w:val="00451EE4"/>
    <w:rsid w:val="004522C1"/>
    <w:rsid w:val="00453E15"/>
    <w:rsid w:val="00455DEC"/>
    <w:rsid w:val="004575D0"/>
    <w:rsid w:val="00462886"/>
    <w:rsid w:val="00464328"/>
    <w:rsid w:val="00466607"/>
    <w:rsid w:val="00470803"/>
    <w:rsid w:val="00470AAA"/>
    <w:rsid w:val="004724A7"/>
    <w:rsid w:val="00473005"/>
    <w:rsid w:val="004755F7"/>
    <w:rsid w:val="00475F9A"/>
    <w:rsid w:val="004766BB"/>
    <w:rsid w:val="0047718B"/>
    <w:rsid w:val="004779C0"/>
    <w:rsid w:val="0048041A"/>
    <w:rsid w:val="00482263"/>
    <w:rsid w:val="00482F3A"/>
    <w:rsid w:val="00483975"/>
    <w:rsid w:val="00483D15"/>
    <w:rsid w:val="00486F36"/>
    <w:rsid w:val="00490ABF"/>
    <w:rsid w:val="004921B3"/>
    <w:rsid w:val="004943D7"/>
    <w:rsid w:val="00496A73"/>
    <w:rsid w:val="004976CF"/>
    <w:rsid w:val="004A0E27"/>
    <w:rsid w:val="004A2EB8"/>
    <w:rsid w:val="004A3754"/>
    <w:rsid w:val="004A587E"/>
    <w:rsid w:val="004B1A78"/>
    <w:rsid w:val="004B2AA6"/>
    <w:rsid w:val="004B37DF"/>
    <w:rsid w:val="004B63E7"/>
    <w:rsid w:val="004B6631"/>
    <w:rsid w:val="004B7625"/>
    <w:rsid w:val="004C07CB"/>
    <w:rsid w:val="004C4224"/>
    <w:rsid w:val="004C4B19"/>
    <w:rsid w:val="004D0220"/>
    <w:rsid w:val="004D37F6"/>
    <w:rsid w:val="004D3EF7"/>
    <w:rsid w:val="004E04E0"/>
    <w:rsid w:val="004E17CB"/>
    <w:rsid w:val="004E6091"/>
    <w:rsid w:val="004F064C"/>
    <w:rsid w:val="004F274A"/>
    <w:rsid w:val="004F40F5"/>
    <w:rsid w:val="00500CA5"/>
    <w:rsid w:val="005038B3"/>
    <w:rsid w:val="0050548F"/>
    <w:rsid w:val="00506851"/>
    <w:rsid w:val="00511047"/>
    <w:rsid w:val="00511230"/>
    <w:rsid w:val="00515A69"/>
    <w:rsid w:val="00516E8E"/>
    <w:rsid w:val="00523257"/>
    <w:rsid w:val="0052347F"/>
    <w:rsid w:val="00523706"/>
    <w:rsid w:val="00524F41"/>
    <w:rsid w:val="00525296"/>
    <w:rsid w:val="0052715A"/>
    <w:rsid w:val="005330C1"/>
    <w:rsid w:val="00537A8B"/>
    <w:rsid w:val="00541734"/>
    <w:rsid w:val="00542B4C"/>
    <w:rsid w:val="0055016F"/>
    <w:rsid w:val="00550214"/>
    <w:rsid w:val="00550268"/>
    <w:rsid w:val="00552BBA"/>
    <w:rsid w:val="00557F28"/>
    <w:rsid w:val="00561E69"/>
    <w:rsid w:val="005622E5"/>
    <w:rsid w:val="00564873"/>
    <w:rsid w:val="00565B33"/>
    <w:rsid w:val="00565EAD"/>
    <w:rsid w:val="0056634F"/>
    <w:rsid w:val="0057098A"/>
    <w:rsid w:val="005718AF"/>
    <w:rsid w:val="00571FD4"/>
    <w:rsid w:val="00572879"/>
    <w:rsid w:val="0057471E"/>
    <w:rsid w:val="0057782A"/>
    <w:rsid w:val="0058243B"/>
    <w:rsid w:val="00591235"/>
    <w:rsid w:val="00593BA6"/>
    <w:rsid w:val="00594C40"/>
    <w:rsid w:val="005A0799"/>
    <w:rsid w:val="005A3290"/>
    <w:rsid w:val="005A3A64"/>
    <w:rsid w:val="005B37C7"/>
    <w:rsid w:val="005B5BC5"/>
    <w:rsid w:val="005B69A9"/>
    <w:rsid w:val="005B6ECB"/>
    <w:rsid w:val="005C22C2"/>
    <w:rsid w:val="005C2374"/>
    <w:rsid w:val="005C3043"/>
    <w:rsid w:val="005D66C0"/>
    <w:rsid w:val="005D739E"/>
    <w:rsid w:val="005E34E1"/>
    <w:rsid w:val="005E34FF"/>
    <w:rsid w:val="005E3542"/>
    <w:rsid w:val="005E52F9"/>
    <w:rsid w:val="005E6680"/>
    <w:rsid w:val="005F1261"/>
    <w:rsid w:val="005F68B6"/>
    <w:rsid w:val="006006FC"/>
    <w:rsid w:val="00602315"/>
    <w:rsid w:val="00602518"/>
    <w:rsid w:val="00604AE7"/>
    <w:rsid w:val="006052EF"/>
    <w:rsid w:val="00611F77"/>
    <w:rsid w:val="006127F0"/>
    <w:rsid w:val="00614E46"/>
    <w:rsid w:val="00615462"/>
    <w:rsid w:val="00622130"/>
    <w:rsid w:val="006234E1"/>
    <w:rsid w:val="0062768C"/>
    <w:rsid w:val="00630B96"/>
    <w:rsid w:val="006319E6"/>
    <w:rsid w:val="006323AE"/>
    <w:rsid w:val="0063373D"/>
    <w:rsid w:val="00640A49"/>
    <w:rsid w:val="00643AD0"/>
    <w:rsid w:val="00643EF0"/>
    <w:rsid w:val="00654767"/>
    <w:rsid w:val="0065662C"/>
    <w:rsid w:val="0065719B"/>
    <w:rsid w:val="00657EF8"/>
    <w:rsid w:val="00661321"/>
    <w:rsid w:val="0066322F"/>
    <w:rsid w:val="00663ECB"/>
    <w:rsid w:val="00663FB0"/>
    <w:rsid w:val="006653A1"/>
    <w:rsid w:val="006661CB"/>
    <w:rsid w:val="00667399"/>
    <w:rsid w:val="0066741C"/>
    <w:rsid w:val="0067026E"/>
    <w:rsid w:val="00670968"/>
    <w:rsid w:val="0067110B"/>
    <w:rsid w:val="00674FEE"/>
    <w:rsid w:val="00681108"/>
    <w:rsid w:val="006818CE"/>
    <w:rsid w:val="00683417"/>
    <w:rsid w:val="006840F9"/>
    <w:rsid w:val="00685A46"/>
    <w:rsid w:val="006913E6"/>
    <w:rsid w:val="006936AC"/>
    <w:rsid w:val="00694470"/>
    <w:rsid w:val="006951A0"/>
    <w:rsid w:val="0069559D"/>
    <w:rsid w:val="00696368"/>
    <w:rsid w:val="006A5BB3"/>
    <w:rsid w:val="006A63FD"/>
    <w:rsid w:val="006A7B8B"/>
    <w:rsid w:val="006A7F64"/>
    <w:rsid w:val="006B0BDA"/>
    <w:rsid w:val="006C0FD4"/>
    <w:rsid w:val="006C2791"/>
    <w:rsid w:val="006C4346"/>
    <w:rsid w:val="006C4C25"/>
    <w:rsid w:val="006C6D1A"/>
    <w:rsid w:val="006D02B5"/>
    <w:rsid w:val="006D2842"/>
    <w:rsid w:val="006D5133"/>
    <w:rsid w:val="006D7327"/>
    <w:rsid w:val="006F123A"/>
    <w:rsid w:val="006F16D9"/>
    <w:rsid w:val="006F1FD8"/>
    <w:rsid w:val="006F20E9"/>
    <w:rsid w:val="006F3AB5"/>
    <w:rsid w:val="006F3AE4"/>
    <w:rsid w:val="006F3D75"/>
    <w:rsid w:val="006F472C"/>
    <w:rsid w:val="006F55BC"/>
    <w:rsid w:val="006F6496"/>
    <w:rsid w:val="006F660A"/>
    <w:rsid w:val="00701384"/>
    <w:rsid w:val="00703261"/>
    <w:rsid w:val="00703CFC"/>
    <w:rsid w:val="00704126"/>
    <w:rsid w:val="00704A05"/>
    <w:rsid w:val="00707FFD"/>
    <w:rsid w:val="0071266E"/>
    <w:rsid w:val="00712D96"/>
    <w:rsid w:val="00714D2D"/>
    <w:rsid w:val="0071604A"/>
    <w:rsid w:val="00717730"/>
    <w:rsid w:val="00725873"/>
    <w:rsid w:val="0073363A"/>
    <w:rsid w:val="0073404B"/>
    <w:rsid w:val="007340BA"/>
    <w:rsid w:val="00740A3A"/>
    <w:rsid w:val="00740AB8"/>
    <w:rsid w:val="00742CEF"/>
    <w:rsid w:val="00743985"/>
    <w:rsid w:val="007459B1"/>
    <w:rsid w:val="00752D48"/>
    <w:rsid w:val="00754D2A"/>
    <w:rsid w:val="00757FC7"/>
    <w:rsid w:val="007617ED"/>
    <w:rsid w:val="00763E1B"/>
    <w:rsid w:val="00765B5A"/>
    <w:rsid w:val="00771CA8"/>
    <w:rsid w:val="00775D43"/>
    <w:rsid w:val="00776C9D"/>
    <w:rsid w:val="00785862"/>
    <w:rsid w:val="00787D07"/>
    <w:rsid w:val="007915EB"/>
    <w:rsid w:val="0079190B"/>
    <w:rsid w:val="00791C31"/>
    <w:rsid w:val="00791DC7"/>
    <w:rsid w:val="00793AE2"/>
    <w:rsid w:val="0079402B"/>
    <w:rsid w:val="00797AC1"/>
    <w:rsid w:val="00797E78"/>
    <w:rsid w:val="007A0537"/>
    <w:rsid w:val="007A06BE"/>
    <w:rsid w:val="007A2641"/>
    <w:rsid w:val="007B3518"/>
    <w:rsid w:val="007B4C46"/>
    <w:rsid w:val="007B4C9B"/>
    <w:rsid w:val="007C1DBC"/>
    <w:rsid w:val="007C34C3"/>
    <w:rsid w:val="007C425D"/>
    <w:rsid w:val="007D2905"/>
    <w:rsid w:val="007D3AF9"/>
    <w:rsid w:val="007D65B4"/>
    <w:rsid w:val="007D6C1B"/>
    <w:rsid w:val="007E1F30"/>
    <w:rsid w:val="007E3D36"/>
    <w:rsid w:val="007F1352"/>
    <w:rsid w:val="007F1509"/>
    <w:rsid w:val="007F3F10"/>
    <w:rsid w:val="007F59EB"/>
    <w:rsid w:val="007F62B6"/>
    <w:rsid w:val="007F6E89"/>
    <w:rsid w:val="007F79FC"/>
    <w:rsid w:val="007F7E67"/>
    <w:rsid w:val="007F7EEC"/>
    <w:rsid w:val="00802E48"/>
    <w:rsid w:val="00805257"/>
    <w:rsid w:val="00806D30"/>
    <w:rsid w:val="00806F2A"/>
    <w:rsid w:val="008112B9"/>
    <w:rsid w:val="008116FA"/>
    <w:rsid w:val="00811A1C"/>
    <w:rsid w:val="00821FF2"/>
    <w:rsid w:val="008228A0"/>
    <w:rsid w:val="00827937"/>
    <w:rsid w:val="00830C14"/>
    <w:rsid w:val="0083362C"/>
    <w:rsid w:val="00834368"/>
    <w:rsid w:val="00834931"/>
    <w:rsid w:val="00836C84"/>
    <w:rsid w:val="0084064A"/>
    <w:rsid w:val="008411A4"/>
    <w:rsid w:val="00841910"/>
    <w:rsid w:val="008442A3"/>
    <w:rsid w:val="00844CC4"/>
    <w:rsid w:val="00845036"/>
    <w:rsid w:val="008479E9"/>
    <w:rsid w:val="00847E4A"/>
    <w:rsid w:val="00853ACC"/>
    <w:rsid w:val="008565E1"/>
    <w:rsid w:val="0086004E"/>
    <w:rsid w:val="008638E0"/>
    <w:rsid w:val="008674F7"/>
    <w:rsid w:val="00871C97"/>
    <w:rsid w:val="00872776"/>
    <w:rsid w:val="00873395"/>
    <w:rsid w:val="008756BF"/>
    <w:rsid w:val="00881757"/>
    <w:rsid w:val="00881C03"/>
    <w:rsid w:val="00882B66"/>
    <w:rsid w:val="00890FCC"/>
    <w:rsid w:val="008934D5"/>
    <w:rsid w:val="008A03E3"/>
    <w:rsid w:val="008A33F5"/>
    <w:rsid w:val="008B4522"/>
    <w:rsid w:val="008C580E"/>
    <w:rsid w:val="008C6FA3"/>
    <w:rsid w:val="008D445B"/>
    <w:rsid w:val="008D5072"/>
    <w:rsid w:val="008D5A51"/>
    <w:rsid w:val="008D7F3D"/>
    <w:rsid w:val="008E359C"/>
    <w:rsid w:val="008E4A61"/>
    <w:rsid w:val="008E79DD"/>
    <w:rsid w:val="008F0CB1"/>
    <w:rsid w:val="008F67EC"/>
    <w:rsid w:val="008F6FE5"/>
    <w:rsid w:val="00901334"/>
    <w:rsid w:val="009033DD"/>
    <w:rsid w:val="00904F88"/>
    <w:rsid w:val="009124CE"/>
    <w:rsid w:val="00912954"/>
    <w:rsid w:val="0091749F"/>
    <w:rsid w:val="009179E5"/>
    <w:rsid w:val="00921F34"/>
    <w:rsid w:val="0092304C"/>
    <w:rsid w:val="00923F06"/>
    <w:rsid w:val="00924B01"/>
    <w:rsid w:val="0092562E"/>
    <w:rsid w:val="0093078C"/>
    <w:rsid w:val="00931BDC"/>
    <w:rsid w:val="00935B16"/>
    <w:rsid w:val="00935E71"/>
    <w:rsid w:val="0093741C"/>
    <w:rsid w:val="00941C36"/>
    <w:rsid w:val="00942171"/>
    <w:rsid w:val="0094239B"/>
    <w:rsid w:val="0094472B"/>
    <w:rsid w:val="00950615"/>
    <w:rsid w:val="009541D0"/>
    <w:rsid w:val="009541E5"/>
    <w:rsid w:val="009545BD"/>
    <w:rsid w:val="009550C5"/>
    <w:rsid w:val="00956BC5"/>
    <w:rsid w:val="00960B10"/>
    <w:rsid w:val="0096105E"/>
    <w:rsid w:val="00961894"/>
    <w:rsid w:val="00962642"/>
    <w:rsid w:val="0096304A"/>
    <w:rsid w:val="00970E20"/>
    <w:rsid w:val="009752EE"/>
    <w:rsid w:val="009805A7"/>
    <w:rsid w:val="009841DA"/>
    <w:rsid w:val="00986627"/>
    <w:rsid w:val="0099105F"/>
    <w:rsid w:val="00994A8E"/>
    <w:rsid w:val="00996121"/>
    <w:rsid w:val="009A4466"/>
    <w:rsid w:val="009B3075"/>
    <w:rsid w:val="009B560B"/>
    <w:rsid w:val="009B6081"/>
    <w:rsid w:val="009B6E31"/>
    <w:rsid w:val="009B72ED"/>
    <w:rsid w:val="009B7483"/>
    <w:rsid w:val="009B7971"/>
    <w:rsid w:val="009B7BD4"/>
    <w:rsid w:val="009B7F3F"/>
    <w:rsid w:val="009C1BA7"/>
    <w:rsid w:val="009C3E1F"/>
    <w:rsid w:val="009C675C"/>
    <w:rsid w:val="009C71D6"/>
    <w:rsid w:val="009D041A"/>
    <w:rsid w:val="009D105B"/>
    <w:rsid w:val="009D3101"/>
    <w:rsid w:val="009E0A3D"/>
    <w:rsid w:val="009E0BA8"/>
    <w:rsid w:val="009E1447"/>
    <w:rsid w:val="009E179D"/>
    <w:rsid w:val="009E3397"/>
    <w:rsid w:val="009E3C69"/>
    <w:rsid w:val="009E4076"/>
    <w:rsid w:val="009E520F"/>
    <w:rsid w:val="009E6FB7"/>
    <w:rsid w:val="009F01DD"/>
    <w:rsid w:val="009F1086"/>
    <w:rsid w:val="009F3E1E"/>
    <w:rsid w:val="009F4E6E"/>
    <w:rsid w:val="009F4EDE"/>
    <w:rsid w:val="009F5CA2"/>
    <w:rsid w:val="00A00FCD"/>
    <w:rsid w:val="00A101CD"/>
    <w:rsid w:val="00A11FD4"/>
    <w:rsid w:val="00A2047F"/>
    <w:rsid w:val="00A20B55"/>
    <w:rsid w:val="00A23FC7"/>
    <w:rsid w:val="00A30036"/>
    <w:rsid w:val="00A31988"/>
    <w:rsid w:val="00A33F37"/>
    <w:rsid w:val="00A353C5"/>
    <w:rsid w:val="00A36925"/>
    <w:rsid w:val="00A418A7"/>
    <w:rsid w:val="00A47EE8"/>
    <w:rsid w:val="00A5448A"/>
    <w:rsid w:val="00A5538E"/>
    <w:rsid w:val="00A5760C"/>
    <w:rsid w:val="00A60DB3"/>
    <w:rsid w:val="00A62E13"/>
    <w:rsid w:val="00A637D1"/>
    <w:rsid w:val="00A67276"/>
    <w:rsid w:val="00A70806"/>
    <w:rsid w:val="00A70F1E"/>
    <w:rsid w:val="00A711AE"/>
    <w:rsid w:val="00A740A5"/>
    <w:rsid w:val="00A75667"/>
    <w:rsid w:val="00A76489"/>
    <w:rsid w:val="00A909F0"/>
    <w:rsid w:val="00A94279"/>
    <w:rsid w:val="00A94F78"/>
    <w:rsid w:val="00A978F2"/>
    <w:rsid w:val="00AA20FA"/>
    <w:rsid w:val="00AA4560"/>
    <w:rsid w:val="00AA5EAD"/>
    <w:rsid w:val="00AA627A"/>
    <w:rsid w:val="00AC146F"/>
    <w:rsid w:val="00AC6636"/>
    <w:rsid w:val="00AD0E39"/>
    <w:rsid w:val="00AD22E0"/>
    <w:rsid w:val="00AD2F56"/>
    <w:rsid w:val="00AD741B"/>
    <w:rsid w:val="00AE2FAA"/>
    <w:rsid w:val="00AE771E"/>
    <w:rsid w:val="00AE7B4D"/>
    <w:rsid w:val="00AF1336"/>
    <w:rsid w:val="00AF353A"/>
    <w:rsid w:val="00AF42A5"/>
    <w:rsid w:val="00AF695F"/>
    <w:rsid w:val="00B00D25"/>
    <w:rsid w:val="00B00EA8"/>
    <w:rsid w:val="00B0267D"/>
    <w:rsid w:val="00B0310D"/>
    <w:rsid w:val="00B049AA"/>
    <w:rsid w:val="00B049F2"/>
    <w:rsid w:val="00B06C15"/>
    <w:rsid w:val="00B10A1D"/>
    <w:rsid w:val="00B1274F"/>
    <w:rsid w:val="00B14680"/>
    <w:rsid w:val="00B1617B"/>
    <w:rsid w:val="00B2746A"/>
    <w:rsid w:val="00B302C3"/>
    <w:rsid w:val="00B32324"/>
    <w:rsid w:val="00B345C9"/>
    <w:rsid w:val="00B46936"/>
    <w:rsid w:val="00B51D9F"/>
    <w:rsid w:val="00B53CCF"/>
    <w:rsid w:val="00B56990"/>
    <w:rsid w:val="00B61A59"/>
    <w:rsid w:val="00B7142C"/>
    <w:rsid w:val="00B72DA4"/>
    <w:rsid w:val="00B73130"/>
    <w:rsid w:val="00B74196"/>
    <w:rsid w:val="00B76C5B"/>
    <w:rsid w:val="00B83DC7"/>
    <w:rsid w:val="00B85F1B"/>
    <w:rsid w:val="00B87135"/>
    <w:rsid w:val="00B9312C"/>
    <w:rsid w:val="00B94664"/>
    <w:rsid w:val="00B955D4"/>
    <w:rsid w:val="00BA35DB"/>
    <w:rsid w:val="00BB0FE8"/>
    <w:rsid w:val="00BB4FDA"/>
    <w:rsid w:val="00BB5AE4"/>
    <w:rsid w:val="00BB68AF"/>
    <w:rsid w:val="00BC0524"/>
    <w:rsid w:val="00BC06DB"/>
    <w:rsid w:val="00BC1C00"/>
    <w:rsid w:val="00BC2702"/>
    <w:rsid w:val="00BC2F9D"/>
    <w:rsid w:val="00BC3539"/>
    <w:rsid w:val="00BC67A7"/>
    <w:rsid w:val="00BD09CD"/>
    <w:rsid w:val="00BD2351"/>
    <w:rsid w:val="00BD7C2C"/>
    <w:rsid w:val="00BE1081"/>
    <w:rsid w:val="00BE18A7"/>
    <w:rsid w:val="00BE1CB2"/>
    <w:rsid w:val="00BE3325"/>
    <w:rsid w:val="00BE4321"/>
    <w:rsid w:val="00BE6377"/>
    <w:rsid w:val="00BF1B7C"/>
    <w:rsid w:val="00BF34D7"/>
    <w:rsid w:val="00BF79E0"/>
    <w:rsid w:val="00C00E8A"/>
    <w:rsid w:val="00C013D7"/>
    <w:rsid w:val="00C01EE8"/>
    <w:rsid w:val="00C100AD"/>
    <w:rsid w:val="00C115DD"/>
    <w:rsid w:val="00C11BD0"/>
    <w:rsid w:val="00C1602E"/>
    <w:rsid w:val="00C20321"/>
    <w:rsid w:val="00C209F6"/>
    <w:rsid w:val="00C21D61"/>
    <w:rsid w:val="00C227CF"/>
    <w:rsid w:val="00C23E10"/>
    <w:rsid w:val="00C2472A"/>
    <w:rsid w:val="00C274BD"/>
    <w:rsid w:val="00C31FC8"/>
    <w:rsid w:val="00C3357A"/>
    <w:rsid w:val="00C3386C"/>
    <w:rsid w:val="00C34825"/>
    <w:rsid w:val="00C36797"/>
    <w:rsid w:val="00C40EA6"/>
    <w:rsid w:val="00C41F79"/>
    <w:rsid w:val="00C43F1F"/>
    <w:rsid w:val="00C444F5"/>
    <w:rsid w:val="00C4636B"/>
    <w:rsid w:val="00C46BE2"/>
    <w:rsid w:val="00C57B84"/>
    <w:rsid w:val="00C606FF"/>
    <w:rsid w:val="00C62111"/>
    <w:rsid w:val="00C62733"/>
    <w:rsid w:val="00C6324C"/>
    <w:rsid w:val="00C67D72"/>
    <w:rsid w:val="00C7304D"/>
    <w:rsid w:val="00C747BD"/>
    <w:rsid w:val="00C74873"/>
    <w:rsid w:val="00C74E67"/>
    <w:rsid w:val="00C74F0D"/>
    <w:rsid w:val="00C80D53"/>
    <w:rsid w:val="00C81F7D"/>
    <w:rsid w:val="00C8264E"/>
    <w:rsid w:val="00C8343C"/>
    <w:rsid w:val="00C857CB"/>
    <w:rsid w:val="00C8740F"/>
    <w:rsid w:val="00C9014D"/>
    <w:rsid w:val="00C915A8"/>
    <w:rsid w:val="00C92831"/>
    <w:rsid w:val="00C92BBF"/>
    <w:rsid w:val="00C92BEA"/>
    <w:rsid w:val="00C944F4"/>
    <w:rsid w:val="00C965C6"/>
    <w:rsid w:val="00CA4309"/>
    <w:rsid w:val="00CA5D20"/>
    <w:rsid w:val="00CB0ABF"/>
    <w:rsid w:val="00CC3EBB"/>
    <w:rsid w:val="00CC4988"/>
    <w:rsid w:val="00CC50AC"/>
    <w:rsid w:val="00CD41FF"/>
    <w:rsid w:val="00CD477D"/>
    <w:rsid w:val="00CD744C"/>
    <w:rsid w:val="00CD7F26"/>
    <w:rsid w:val="00CE2149"/>
    <w:rsid w:val="00CE21C0"/>
    <w:rsid w:val="00CE3857"/>
    <w:rsid w:val="00CE65C7"/>
    <w:rsid w:val="00CE7DB1"/>
    <w:rsid w:val="00CF6F1C"/>
    <w:rsid w:val="00D012EF"/>
    <w:rsid w:val="00D01D3E"/>
    <w:rsid w:val="00D02180"/>
    <w:rsid w:val="00D026F3"/>
    <w:rsid w:val="00D02B48"/>
    <w:rsid w:val="00D078FC"/>
    <w:rsid w:val="00D1120A"/>
    <w:rsid w:val="00D125BE"/>
    <w:rsid w:val="00D1410D"/>
    <w:rsid w:val="00D14292"/>
    <w:rsid w:val="00D17CB2"/>
    <w:rsid w:val="00D354A3"/>
    <w:rsid w:val="00D40A29"/>
    <w:rsid w:val="00D423EB"/>
    <w:rsid w:val="00D435DE"/>
    <w:rsid w:val="00D502D4"/>
    <w:rsid w:val="00D50F7C"/>
    <w:rsid w:val="00D555DA"/>
    <w:rsid w:val="00D566D9"/>
    <w:rsid w:val="00D66068"/>
    <w:rsid w:val="00D67957"/>
    <w:rsid w:val="00D713EC"/>
    <w:rsid w:val="00D82328"/>
    <w:rsid w:val="00D84AD3"/>
    <w:rsid w:val="00D90115"/>
    <w:rsid w:val="00D915FC"/>
    <w:rsid w:val="00D93A9E"/>
    <w:rsid w:val="00DA603D"/>
    <w:rsid w:val="00DB1128"/>
    <w:rsid w:val="00DB14AE"/>
    <w:rsid w:val="00DB4006"/>
    <w:rsid w:val="00DB700C"/>
    <w:rsid w:val="00DB7937"/>
    <w:rsid w:val="00DC6C50"/>
    <w:rsid w:val="00DC6F54"/>
    <w:rsid w:val="00DD0F21"/>
    <w:rsid w:val="00DD1FB6"/>
    <w:rsid w:val="00DD3C2C"/>
    <w:rsid w:val="00DD3EEB"/>
    <w:rsid w:val="00DD4E01"/>
    <w:rsid w:val="00DD62DC"/>
    <w:rsid w:val="00DE265F"/>
    <w:rsid w:val="00DE44D6"/>
    <w:rsid w:val="00DF114C"/>
    <w:rsid w:val="00DF365D"/>
    <w:rsid w:val="00DF39A6"/>
    <w:rsid w:val="00DF4BC6"/>
    <w:rsid w:val="00DF5B96"/>
    <w:rsid w:val="00DF6C0E"/>
    <w:rsid w:val="00E00902"/>
    <w:rsid w:val="00E00B24"/>
    <w:rsid w:val="00E03C11"/>
    <w:rsid w:val="00E05240"/>
    <w:rsid w:val="00E11244"/>
    <w:rsid w:val="00E119A4"/>
    <w:rsid w:val="00E13B1B"/>
    <w:rsid w:val="00E15353"/>
    <w:rsid w:val="00E16717"/>
    <w:rsid w:val="00E16CAE"/>
    <w:rsid w:val="00E17396"/>
    <w:rsid w:val="00E214C7"/>
    <w:rsid w:val="00E2577E"/>
    <w:rsid w:val="00E27204"/>
    <w:rsid w:val="00E30245"/>
    <w:rsid w:val="00E34AF4"/>
    <w:rsid w:val="00E362D6"/>
    <w:rsid w:val="00E439DF"/>
    <w:rsid w:val="00E43FBB"/>
    <w:rsid w:val="00E4531A"/>
    <w:rsid w:val="00E45340"/>
    <w:rsid w:val="00E47F33"/>
    <w:rsid w:val="00E515DB"/>
    <w:rsid w:val="00E5337B"/>
    <w:rsid w:val="00E534EF"/>
    <w:rsid w:val="00E54DD4"/>
    <w:rsid w:val="00E54F7C"/>
    <w:rsid w:val="00E55A0A"/>
    <w:rsid w:val="00E57D28"/>
    <w:rsid w:val="00E64387"/>
    <w:rsid w:val="00E64584"/>
    <w:rsid w:val="00E655FD"/>
    <w:rsid w:val="00E658C7"/>
    <w:rsid w:val="00E674DD"/>
    <w:rsid w:val="00E67AED"/>
    <w:rsid w:val="00E67B22"/>
    <w:rsid w:val="00E72BF4"/>
    <w:rsid w:val="00E73B38"/>
    <w:rsid w:val="00E76F7E"/>
    <w:rsid w:val="00E81323"/>
    <w:rsid w:val="00E8568D"/>
    <w:rsid w:val="00E85D55"/>
    <w:rsid w:val="00E85E3D"/>
    <w:rsid w:val="00E87694"/>
    <w:rsid w:val="00E876D9"/>
    <w:rsid w:val="00E91478"/>
    <w:rsid w:val="00E91D24"/>
    <w:rsid w:val="00E961FE"/>
    <w:rsid w:val="00E974ED"/>
    <w:rsid w:val="00EA15A9"/>
    <w:rsid w:val="00EA2B13"/>
    <w:rsid w:val="00EA382E"/>
    <w:rsid w:val="00EA406E"/>
    <w:rsid w:val="00EA43AC"/>
    <w:rsid w:val="00EA52D3"/>
    <w:rsid w:val="00EA5C2D"/>
    <w:rsid w:val="00EA6AB9"/>
    <w:rsid w:val="00EA73CE"/>
    <w:rsid w:val="00EA74D9"/>
    <w:rsid w:val="00EB1A1A"/>
    <w:rsid w:val="00EB2329"/>
    <w:rsid w:val="00EB3C2A"/>
    <w:rsid w:val="00EB7380"/>
    <w:rsid w:val="00EB7E1C"/>
    <w:rsid w:val="00EC00AC"/>
    <w:rsid w:val="00EC0AEC"/>
    <w:rsid w:val="00EC1925"/>
    <w:rsid w:val="00EC5345"/>
    <w:rsid w:val="00EC7AAF"/>
    <w:rsid w:val="00ED023A"/>
    <w:rsid w:val="00ED043A"/>
    <w:rsid w:val="00ED2022"/>
    <w:rsid w:val="00ED333C"/>
    <w:rsid w:val="00ED3727"/>
    <w:rsid w:val="00ED3DDF"/>
    <w:rsid w:val="00ED3FF4"/>
    <w:rsid w:val="00ED50F4"/>
    <w:rsid w:val="00EE0922"/>
    <w:rsid w:val="00EE1361"/>
    <w:rsid w:val="00EE1C1A"/>
    <w:rsid w:val="00EE2613"/>
    <w:rsid w:val="00EE2B4E"/>
    <w:rsid w:val="00EE3B63"/>
    <w:rsid w:val="00EE550A"/>
    <w:rsid w:val="00EE666E"/>
    <w:rsid w:val="00EF1E98"/>
    <w:rsid w:val="00EF2C8D"/>
    <w:rsid w:val="00EF4DEE"/>
    <w:rsid w:val="00EF5820"/>
    <w:rsid w:val="00EF75BF"/>
    <w:rsid w:val="00EF7824"/>
    <w:rsid w:val="00F00020"/>
    <w:rsid w:val="00F0068D"/>
    <w:rsid w:val="00F022E0"/>
    <w:rsid w:val="00F041C0"/>
    <w:rsid w:val="00F0441E"/>
    <w:rsid w:val="00F078AB"/>
    <w:rsid w:val="00F07DF1"/>
    <w:rsid w:val="00F1025A"/>
    <w:rsid w:val="00F10E72"/>
    <w:rsid w:val="00F116E9"/>
    <w:rsid w:val="00F14507"/>
    <w:rsid w:val="00F228E5"/>
    <w:rsid w:val="00F2297F"/>
    <w:rsid w:val="00F2324B"/>
    <w:rsid w:val="00F2403A"/>
    <w:rsid w:val="00F25287"/>
    <w:rsid w:val="00F274BB"/>
    <w:rsid w:val="00F27D6D"/>
    <w:rsid w:val="00F30156"/>
    <w:rsid w:val="00F3136C"/>
    <w:rsid w:val="00F334F1"/>
    <w:rsid w:val="00F34D7E"/>
    <w:rsid w:val="00F3541E"/>
    <w:rsid w:val="00F35EDC"/>
    <w:rsid w:val="00F50D15"/>
    <w:rsid w:val="00F52898"/>
    <w:rsid w:val="00F601E9"/>
    <w:rsid w:val="00F60274"/>
    <w:rsid w:val="00F615ED"/>
    <w:rsid w:val="00F62916"/>
    <w:rsid w:val="00F63D9A"/>
    <w:rsid w:val="00F65973"/>
    <w:rsid w:val="00F659A3"/>
    <w:rsid w:val="00F7417F"/>
    <w:rsid w:val="00F8651E"/>
    <w:rsid w:val="00F86E8F"/>
    <w:rsid w:val="00F93E88"/>
    <w:rsid w:val="00F94D4A"/>
    <w:rsid w:val="00F961D8"/>
    <w:rsid w:val="00FA02D2"/>
    <w:rsid w:val="00FA1ED4"/>
    <w:rsid w:val="00FA539A"/>
    <w:rsid w:val="00FB55C6"/>
    <w:rsid w:val="00FB5724"/>
    <w:rsid w:val="00FB743C"/>
    <w:rsid w:val="00FB7EC6"/>
    <w:rsid w:val="00FC2B9A"/>
    <w:rsid w:val="00FC33E4"/>
    <w:rsid w:val="00FC59E4"/>
    <w:rsid w:val="00FC6E8D"/>
    <w:rsid w:val="00FD307B"/>
    <w:rsid w:val="00FD4853"/>
    <w:rsid w:val="00FD707C"/>
    <w:rsid w:val="00FD7938"/>
    <w:rsid w:val="00FE2585"/>
    <w:rsid w:val="00FE5069"/>
    <w:rsid w:val="00FE68E4"/>
    <w:rsid w:val="00FF34A3"/>
    <w:rsid w:val="00FF7763"/>
    <w:rsid w:val="2015200D"/>
    <w:rsid w:val="2AE0560F"/>
    <w:rsid w:val="7D212F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882F7D"/>
  <w15:docId w15:val="{424E615E-3EF8-493A-936B-69C0DB92F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tabs>
        <w:tab w:val="num" w:pos="1077"/>
      </w:tabs>
      <w:spacing w:before="120"/>
      <w:ind w:left="1077" w:hanging="646"/>
    </w:pPr>
    <w:rPr>
      <w:rFonts w:ascii="Verdana" w:hAnsi="Verdana"/>
      <w:sz w:val="22"/>
    </w:rPr>
  </w:style>
  <w:style w:type="paragraph" w:customStyle="1" w:styleId="Conditions2">
    <w:name w:val="Conditions2"/>
    <w:rsid w:val="00BC2702"/>
    <w:pPr>
      <w:tabs>
        <w:tab w:val="num" w:pos="1616"/>
      </w:tabs>
      <w:spacing w:before="60"/>
      <w:ind w:left="1616" w:hanging="539"/>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tabs>
        <w:tab w:val="clear" w:pos="1616"/>
        <w:tab w:val="num" w:pos="2155"/>
      </w:tabs>
      <w:spacing w:before="0"/>
      <w:ind w:left="2155"/>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tabs>
        <w:tab w:val="num" w:pos="1077"/>
      </w:tabs>
      <w:spacing w:before="120"/>
      <w:ind w:left="1077" w:hanging="646"/>
    </w:pPr>
  </w:style>
  <w:style w:type="paragraph" w:customStyle="1" w:styleId="ConditionsNoNumberNoSpaceBefore">
    <w:name w:val="ConditionsNoNumberNoSpaceBefore"/>
    <w:basedOn w:val="ConditionsNoNumber"/>
    <w:qFormat/>
    <w:rsid w:val="00A5760C"/>
    <w:p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customStyle="1" w:styleId="Default">
    <w:name w:val="Default"/>
    <w:rsid w:val="00511230"/>
    <w:pPr>
      <w:autoSpaceDE w:val="0"/>
      <w:autoSpaceDN w:val="0"/>
      <w:adjustRightInd w:val="0"/>
    </w:pPr>
    <w:rPr>
      <w:rFonts w:ascii="Verdana" w:hAnsi="Verdana" w:cs="Verdana"/>
      <w:color w:val="000000"/>
      <w:sz w:val="24"/>
      <w:szCs w:val="24"/>
    </w:rPr>
  </w:style>
  <w:style w:type="character" w:styleId="FootnoteReference">
    <w:name w:val="footnote reference"/>
    <w:basedOn w:val="DefaultParagraphFont"/>
    <w:semiHidden/>
    <w:unhideWhenUsed/>
    <w:rsid w:val="00D026F3"/>
    <w:rPr>
      <w:vertAlign w:val="superscript"/>
    </w:rPr>
  </w:style>
  <w:style w:type="character" w:styleId="CommentReference">
    <w:name w:val="annotation reference"/>
    <w:basedOn w:val="DefaultParagraphFont"/>
    <w:semiHidden/>
    <w:unhideWhenUsed/>
    <w:rsid w:val="00C43F1F"/>
    <w:rPr>
      <w:sz w:val="16"/>
      <w:szCs w:val="16"/>
    </w:rPr>
  </w:style>
  <w:style w:type="paragraph" w:styleId="CommentText">
    <w:name w:val="annotation text"/>
    <w:basedOn w:val="Normal"/>
    <w:link w:val="CommentTextChar"/>
    <w:semiHidden/>
    <w:unhideWhenUsed/>
    <w:rsid w:val="00C43F1F"/>
    <w:rPr>
      <w:sz w:val="20"/>
    </w:rPr>
  </w:style>
  <w:style w:type="character" w:customStyle="1" w:styleId="CommentTextChar">
    <w:name w:val="Comment Text Char"/>
    <w:basedOn w:val="DefaultParagraphFont"/>
    <w:link w:val="CommentText"/>
    <w:semiHidden/>
    <w:rsid w:val="00C43F1F"/>
    <w:rPr>
      <w:rFonts w:ascii="Verdana" w:hAnsi="Verdana"/>
    </w:rPr>
  </w:style>
  <w:style w:type="paragraph" w:styleId="CommentSubject">
    <w:name w:val="annotation subject"/>
    <w:basedOn w:val="CommentText"/>
    <w:next w:val="CommentText"/>
    <w:link w:val="CommentSubjectChar"/>
    <w:semiHidden/>
    <w:unhideWhenUsed/>
    <w:rsid w:val="00C43F1F"/>
    <w:rPr>
      <w:b/>
      <w:bCs/>
    </w:rPr>
  </w:style>
  <w:style w:type="character" w:customStyle="1" w:styleId="CommentSubjectChar">
    <w:name w:val="Comment Subject Char"/>
    <w:basedOn w:val="CommentTextChar"/>
    <w:link w:val="CommentSubject"/>
    <w:semiHidden/>
    <w:rsid w:val="00C43F1F"/>
    <w:rPr>
      <w:rFonts w:ascii="Verdana" w:hAnsi="Verdana"/>
      <w:b/>
      <w:bCs/>
    </w:rPr>
  </w:style>
  <w:style w:type="character" w:customStyle="1" w:styleId="Style1Char">
    <w:name w:val="Style1 Char"/>
    <w:basedOn w:val="DefaultParagraphFont"/>
    <w:link w:val="Style1"/>
    <w:locked/>
    <w:rsid w:val="006653A1"/>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53A1678-8A44-4F29-BF70-1ECB1F020E1A}">
  <ds:schemaRefs>
    <ds:schemaRef ds:uri="http://schemas.microsoft.com/office/2006/metadata/properties"/>
    <ds:schemaRef ds:uri="http://purl.org/dc/elements/1.1/"/>
    <ds:schemaRef ds:uri="171a6d4e-846b-4045-8024-24f3590889ec"/>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9a4cad7d-cde0-4c4b-9900-a6ca365b2969"/>
    <ds:schemaRef ds:uri="http://www.w3.org/XML/1998/namespace"/>
    <ds:schemaRef ds:uri="http://purl.org/dc/dcmitype/"/>
  </ds:schemaRefs>
</ds:datastoreItem>
</file>

<file path=customXml/itemProps3.xml><?xml version="1.0" encoding="utf-8"?>
<ds:datastoreItem xmlns:ds="http://schemas.openxmlformats.org/officeDocument/2006/customXml" ds:itemID="{CA304AA0-3EDD-469A-AA49-70B7E5C2621B}">
  <ds:schemaRefs>
    <ds:schemaRef ds:uri="http://schemas.microsoft.com/sharepoint/v3/contenttype/forms"/>
  </ds:schemaRefs>
</ds:datastoreItem>
</file>

<file path=customXml/itemProps4.xml><?xml version="1.0" encoding="utf-8"?>
<ds:datastoreItem xmlns:ds="http://schemas.openxmlformats.org/officeDocument/2006/customXml" ds:itemID="{BE9B02A7-76CE-4FD4-B761-F6364222DD92}">
  <ds:schemaRefs>
    <ds:schemaRef ds:uri="http://schemas.openxmlformats.org/officeDocument/2006/bibliography"/>
  </ds:schemaRefs>
</ds:datastoreItem>
</file>

<file path=customXml/itemProps5.xml><?xml version="1.0" encoding="utf-8"?>
<ds:datastoreItem xmlns:ds="http://schemas.openxmlformats.org/officeDocument/2006/customXml" ds:itemID="{012B942F-5715-48CB-B0E7-258716CD4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5</Pages>
  <Words>1499</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Wyatt, Graham</dc:creator>
  <cp:keywords/>
  <cp:lastModifiedBy>Baylis, Caroline</cp:lastModifiedBy>
  <cp:revision>2</cp:revision>
  <cp:lastPrinted>2023-11-09T08:59:00Z</cp:lastPrinted>
  <dcterms:created xsi:type="dcterms:W3CDTF">2023-11-09T08:59:00Z</dcterms:created>
  <dcterms:modified xsi:type="dcterms:W3CDTF">2023-11-09T08:59:00Z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ies>
</file>