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51473" w14:textId="2A562A35" w:rsidR="000B0589" w:rsidRDefault="007E6D95" w:rsidP="00BC2702">
      <w:pPr>
        <w:pStyle w:val="Conditions1"/>
        <w:tabs>
          <w:tab w:val="clear" w:pos="1077"/>
        </w:tabs>
        <w:ind w:left="0" w:firstLine="0"/>
      </w:pPr>
      <w:r>
        <w:t>`</w:t>
      </w:r>
      <w:r w:rsidR="003806EF">
        <w:t xml:space="preserve">                                                                                                                                                                                                                                                                  </w:t>
      </w:r>
      <w:r w:rsidR="000B0589">
        <w:rPr>
          <w:noProof/>
        </w:rPr>
        <w:drawing>
          <wp:inline distT="0" distB="0" distL="0" distR="0" wp14:anchorId="41647308" wp14:editId="5136B287">
            <wp:extent cx="3419475" cy="359623"/>
            <wp:effectExtent l="0" t="0" r="0" b="2540"/>
            <wp:docPr id="4" name="Picture 4" descr="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7E7E7722" w14:textId="77777777" w:rsidR="000B0589" w:rsidRPr="005208C8" w:rsidRDefault="000B0589" w:rsidP="00A5760C">
      <w:pPr>
        <w:rPr>
          <w:color w:val="FF0000"/>
        </w:rPr>
      </w:pPr>
    </w:p>
    <w:p w14:paraId="54AD6131" w14:textId="77777777" w:rsidR="000B0589" w:rsidRDefault="000B0589" w:rsidP="000B0589">
      <w:pPr>
        <w:spacing w:before="60" w:after="60"/>
      </w:pPr>
    </w:p>
    <w:tbl>
      <w:tblPr>
        <w:tblW w:w="9038" w:type="dxa"/>
        <w:tblInd w:w="426" w:type="dxa"/>
        <w:tblBorders>
          <w:top w:val="single" w:sz="4" w:space="0" w:color="000000"/>
          <w:bottom w:val="single" w:sz="4" w:space="0" w:color="000000"/>
        </w:tblBorders>
        <w:tblLayout w:type="fixed"/>
        <w:tblLook w:val="0000" w:firstRow="0" w:lastRow="0" w:firstColumn="0" w:lastColumn="0" w:noHBand="0" w:noVBand="0"/>
      </w:tblPr>
      <w:tblGrid>
        <w:gridCol w:w="9038"/>
      </w:tblGrid>
      <w:tr w:rsidR="000B0589" w:rsidRPr="000B05F5" w14:paraId="4B9F2556" w14:textId="77777777" w:rsidTr="00A842F3">
        <w:trPr>
          <w:cantSplit/>
          <w:trHeight w:val="23"/>
        </w:trPr>
        <w:tc>
          <w:tcPr>
            <w:tcW w:w="9038" w:type="dxa"/>
            <w:shd w:val="clear" w:color="auto" w:fill="auto"/>
          </w:tcPr>
          <w:p w14:paraId="1A7668CC" w14:textId="77777777" w:rsidR="000B0589" w:rsidRPr="000B05F5" w:rsidRDefault="00D64F9C">
            <w:pPr>
              <w:spacing w:before="120"/>
              <w:ind w:left="-108" w:right="34"/>
              <w:rPr>
                <w:rFonts w:ascii="Arial" w:hAnsi="Arial" w:cs="Arial"/>
                <w:b/>
                <w:color w:val="000000"/>
                <w:sz w:val="40"/>
                <w:szCs w:val="40"/>
              </w:rPr>
            </w:pPr>
            <w:bookmarkStart w:id="0" w:name="bmkTable00"/>
            <w:bookmarkEnd w:id="0"/>
            <w:r w:rsidRPr="000B05F5">
              <w:rPr>
                <w:rFonts w:ascii="Arial" w:hAnsi="Arial" w:cs="Arial"/>
                <w:b/>
                <w:color w:val="000000"/>
                <w:sz w:val="40"/>
                <w:szCs w:val="40"/>
              </w:rPr>
              <w:t>Order Decision</w:t>
            </w:r>
          </w:p>
        </w:tc>
      </w:tr>
      <w:tr w:rsidR="000B0589" w:rsidRPr="000B05F5" w14:paraId="40D914FD" w14:textId="77777777" w:rsidTr="00A842F3">
        <w:trPr>
          <w:cantSplit/>
          <w:trHeight w:val="23"/>
        </w:trPr>
        <w:tc>
          <w:tcPr>
            <w:tcW w:w="9038" w:type="dxa"/>
            <w:shd w:val="clear" w:color="auto" w:fill="auto"/>
            <w:vAlign w:val="center"/>
          </w:tcPr>
          <w:p w14:paraId="33683C2B" w14:textId="3512794E" w:rsidR="000B0589" w:rsidRPr="00A842F3" w:rsidRDefault="00CA06B8" w:rsidP="004B4A9E">
            <w:pPr>
              <w:spacing w:before="60"/>
              <w:ind w:left="-108" w:right="34"/>
              <w:rPr>
                <w:rFonts w:ascii="Arial" w:hAnsi="Arial" w:cs="Arial"/>
                <w:color w:val="000000"/>
                <w:sz w:val="24"/>
                <w:szCs w:val="24"/>
              </w:rPr>
            </w:pPr>
            <w:r w:rsidRPr="00A842F3">
              <w:rPr>
                <w:rFonts w:ascii="Arial" w:hAnsi="Arial" w:cs="Arial"/>
                <w:color w:val="000000"/>
                <w:sz w:val="24"/>
                <w:szCs w:val="24"/>
              </w:rPr>
              <w:t xml:space="preserve">Inquiry </w:t>
            </w:r>
            <w:r w:rsidR="00842439">
              <w:rPr>
                <w:rFonts w:ascii="Arial" w:hAnsi="Arial" w:cs="Arial"/>
                <w:color w:val="000000"/>
                <w:sz w:val="24"/>
                <w:szCs w:val="24"/>
              </w:rPr>
              <w:t>opened</w:t>
            </w:r>
            <w:r w:rsidRPr="00A842F3">
              <w:rPr>
                <w:rFonts w:ascii="Arial" w:hAnsi="Arial" w:cs="Arial"/>
                <w:color w:val="000000"/>
                <w:sz w:val="24"/>
                <w:szCs w:val="24"/>
              </w:rPr>
              <w:t xml:space="preserve"> on </w:t>
            </w:r>
            <w:r w:rsidR="005C1D2B">
              <w:rPr>
                <w:rFonts w:ascii="Arial" w:hAnsi="Arial" w:cs="Arial"/>
                <w:color w:val="000000"/>
                <w:sz w:val="24"/>
                <w:szCs w:val="24"/>
              </w:rPr>
              <w:t>26 September</w:t>
            </w:r>
            <w:r w:rsidR="006C41FD" w:rsidRPr="00A842F3">
              <w:rPr>
                <w:rFonts w:ascii="Arial" w:hAnsi="Arial" w:cs="Arial"/>
                <w:color w:val="000000"/>
                <w:sz w:val="24"/>
                <w:szCs w:val="24"/>
              </w:rPr>
              <w:t xml:space="preserve"> 2023</w:t>
            </w:r>
          </w:p>
        </w:tc>
      </w:tr>
      <w:tr w:rsidR="000B0589" w:rsidRPr="000B05F5" w14:paraId="1E907022" w14:textId="77777777" w:rsidTr="00A842F3">
        <w:trPr>
          <w:cantSplit/>
          <w:trHeight w:val="23"/>
        </w:trPr>
        <w:tc>
          <w:tcPr>
            <w:tcW w:w="9038" w:type="dxa"/>
            <w:shd w:val="clear" w:color="auto" w:fill="auto"/>
          </w:tcPr>
          <w:p w14:paraId="6306FFCE" w14:textId="1F29F7B9" w:rsidR="00B93978" w:rsidRPr="00A842F3" w:rsidRDefault="00D64F9C" w:rsidP="00BF5120">
            <w:pPr>
              <w:spacing w:before="180"/>
              <w:ind w:left="-108" w:right="34"/>
              <w:rPr>
                <w:rFonts w:ascii="Arial" w:hAnsi="Arial" w:cs="Arial"/>
                <w:b/>
                <w:color w:val="000000"/>
                <w:sz w:val="24"/>
                <w:szCs w:val="24"/>
              </w:rPr>
            </w:pPr>
            <w:r w:rsidRPr="00A842F3">
              <w:rPr>
                <w:rFonts w:ascii="Arial" w:hAnsi="Arial" w:cs="Arial"/>
                <w:b/>
                <w:color w:val="000000"/>
                <w:sz w:val="24"/>
                <w:szCs w:val="24"/>
              </w:rPr>
              <w:t xml:space="preserve">by </w:t>
            </w:r>
            <w:r w:rsidR="00CB36FB" w:rsidRPr="00A842F3">
              <w:rPr>
                <w:rFonts w:ascii="Arial" w:hAnsi="Arial" w:cs="Arial"/>
                <w:b/>
                <w:color w:val="000000"/>
                <w:sz w:val="24"/>
                <w:szCs w:val="24"/>
              </w:rPr>
              <w:t>Nigel Farthing LLB</w:t>
            </w:r>
          </w:p>
        </w:tc>
      </w:tr>
      <w:tr w:rsidR="000B0589" w:rsidRPr="000B05F5" w14:paraId="49052CDB" w14:textId="77777777" w:rsidTr="00A842F3">
        <w:trPr>
          <w:cantSplit/>
          <w:trHeight w:val="23"/>
        </w:trPr>
        <w:tc>
          <w:tcPr>
            <w:tcW w:w="9038" w:type="dxa"/>
            <w:shd w:val="clear" w:color="auto" w:fill="auto"/>
          </w:tcPr>
          <w:p w14:paraId="262A8A37" w14:textId="192EEB68" w:rsidR="000B0589" w:rsidRPr="000B05F5" w:rsidRDefault="00972423">
            <w:pPr>
              <w:spacing w:before="120"/>
              <w:ind w:left="-108" w:right="34"/>
              <w:rPr>
                <w:rFonts w:ascii="Arial" w:hAnsi="Arial" w:cs="Arial"/>
                <w:b/>
                <w:color w:val="000000"/>
                <w:sz w:val="16"/>
                <w:szCs w:val="16"/>
              </w:rPr>
            </w:pPr>
            <w:r w:rsidRPr="000B05F5">
              <w:rPr>
                <w:rFonts w:ascii="Arial" w:hAnsi="Arial" w:cs="Arial"/>
                <w:b/>
                <w:color w:val="000000"/>
                <w:sz w:val="16"/>
                <w:szCs w:val="16"/>
              </w:rPr>
              <w:t xml:space="preserve">An Inspector </w:t>
            </w:r>
            <w:r w:rsidR="00D64F9C" w:rsidRPr="000B05F5">
              <w:rPr>
                <w:rFonts w:ascii="Arial" w:hAnsi="Arial" w:cs="Arial"/>
                <w:b/>
                <w:color w:val="000000"/>
                <w:sz w:val="16"/>
                <w:szCs w:val="16"/>
              </w:rPr>
              <w:t>appointed by the Secretary of State for Environment, Food and Rural Affairs</w:t>
            </w:r>
          </w:p>
        </w:tc>
      </w:tr>
      <w:tr w:rsidR="000B0589" w:rsidRPr="000B05F5" w14:paraId="3EB76DAC" w14:textId="77777777" w:rsidTr="00A842F3">
        <w:trPr>
          <w:cantSplit/>
          <w:trHeight w:val="23"/>
        </w:trPr>
        <w:tc>
          <w:tcPr>
            <w:tcW w:w="9038" w:type="dxa"/>
            <w:shd w:val="clear" w:color="auto" w:fill="auto"/>
          </w:tcPr>
          <w:p w14:paraId="6696B555" w14:textId="489ECDC3" w:rsidR="000B0589" w:rsidRPr="000B05F5" w:rsidRDefault="000B0589">
            <w:pPr>
              <w:spacing w:before="120"/>
              <w:ind w:left="-108" w:right="176"/>
              <w:rPr>
                <w:rFonts w:ascii="Arial" w:hAnsi="Arial" w:cs="Arial"/>
                <w:b/>
                <w:color w:val="000000"/>
                <w:sz w:val="16"/>
                <w:szCs w:val="16"/>
              </w:rPr>
            </w:pPr>
            <w:r w:rsidRPr="000B05F5">
              <w:rPr>
                <w:rFonts w:ascii="Arial" w:hAnsi="Arial" w:cs="Arial"/>
                <w:b/>
                <w:color w:val="000000"/>
                <w:sz w:val="16"/>
                <w:szCs w:val="16"/>
              </w:rPr>
              <w:t>Decision date:</w:t>
            </w:r>
            <w:r w:rsidR="004D1323">
              <w:rPr>
                <w:rFonts w:ascii="Arial" w:hAnsi="Arial" w:cs="Arial"/>
                <w:b/>
                <w:color w:val="000000"/>
                <w:sz w:val="16"/>
                <w:szCs w:val="16"/>
              </w:rPr>
              <w:t xml:space="preserve"> 15 </w:t>
            </w:r>
            <w:r w:rsidR="000C590F">
              <w:rPr>
                <w:rFonts w:ascii="Arial" w:hAnsi="Arial" w:cs="Arial"/>
                <w:b/>
                <w:color w:val="000000"/>
                <w:sz w:val="16"/>
                <w:szCs w:val="16"/>
              </w:rPr>
              <w:t>December 2023</w:t>
            </w:r>
          </w:p>
        </w:tc>
      </w:tr>
    </w:tbl>
    <w:p w14:paraId="10206CA8" w14:textId="77777777" w:rsidR="00D64F9C" w:rsidRPr="000B05F5" w:rsidRDefault="00D64F9C" w:rsidP="000B0589">
      <w:pPr>
        <w:rPr>
          <w:rFonts w:ascii="Arial" w:hAnsi="Arial" w:cs="Arial"/>
        </w:rPr>
      </w:pPr>
    </w:p>
    <w:tbl>
      <w:tblPr>
        <w:tblW w:w="0" w:type="auto"/>
        <w:tblLayout w:type="fixed"/>
        <w:tblLook w:val="0000" w:firstRow="0" w:lastRow="0" w:firstColumn="0" w:lastColumn="0" w:noHBand="0" w:noVBand="0"/>
      </w:tblPr>
      <w:tblGrid>
        <w:gridCol w:w="9520"/>
      </w:tblGrid>
      <w:tr w:rsidR="00D64F9C" w:rsidRPr="000B05F5" w14:paraId="6C4FB928" w14:textId="77777777" w:rsidTr="00D64F9C">
        <w:tc>
          <w:tcPr>
            <w:tcW w:w="9520" w:type="dxa"/>
            <w:shd w:val="clear" w:color="auto" w:fill="auto"/>
          </w:tcPr>
          <w:p w14:paraId="47CBB0F0" w14:textId="16535297" w:rsidR="00D64F9C" w:rsidRPr="000B05F5" w:rsidRDefault="00D64F9C" w:rsidP="00D64F9C">
            <w:pPr>
              <w:spacing w:after="60"/>
              <w:rPr>
                <w:rFonts w:ascii="Arial" w:hAnsi="Arial" w:cs="Arial"/>
                <w:b/>
                <w:color w:val="000000"/>
              </w:rPr>
            </w:pPr>
            <w:r w:rsidRPr="000B05F5">
              <w:rPr>
                <w:rFonts w:ascii="Arial" w:hAnsi="Arial" w:cs="Arial"/>
                <w:b/>
                <w:color w:val="000000"/>
              </w:rPr>
              <w:t xml:space="preserve">Order Ref: </w:t>
            </w:r>
            <w:r w:rsidR="00972423" w:rsidRPr="000B05F5">
              <w:rPr>
                <w:rFonts w:ascii="Arial" w:hAnsi="Arial" w:cs="Arial"/>
                <w:b/>
                <w:color w:val="000000"/>
              </w:rPr>
              <w:t>ROW/32</w:t>
            </w:r>
            <w:r w:rsidR="00A83461">
              <w:rPr>
                <w:rFonts w:ascii="Arial" w:hAnsi="Arial" w:cs="Arial"/>
                <w:b/>
                <w:color w:val="000000"/>
              </w:rPr>
              <w:t>81040</w:t>
            </w:r>
          </w:p>
        </w:tc>
      </w:tr>
      <w:tr w:rsidR="00D64F9C" w:rsidRPr="000B05F5" w14:paraId="74EE164D" w14:textId="77777777" w:rsidTr="00D64F9C">
        <w:tc>
          <w:tcPr>
            <w:tcW w:w="9520" w:type="dxa"/>
            <w:shd w:val="clear" w:color="auto" w:fill="auto"/>
          </w:tcPr>
          <w:p w14:paraId="713E0FB9" w14:textId="35E67927" w:rsidR="00D64F9C" w:rsidRPr="003B5B52" w:rsidRDefault="00D64F9C" w:rsidP="00D64F9C">
            <w:pPr>
              <w:pStyle w:val="TBullet"/>
              <w:rPr>
                <w:rFonts w:ascii="Arial" w:hAnsi="Arial" w:cs="Arial"/>
                <w:sz w:val="18"/>
                <w:szCs w:val="18"/>
              </w:rPr>
            </w:pPr>
            <w:r w:rsidRPr="003B5B52">
              <w:rPr>
                <w:rFonts w:ascii="Arial" w:hAnsi="Arial" w:cs="Arial"/>
                <w:sz w:val="18"/>
                <w:szCs w:val="18"/>
              </w:rPr>
              <w:t>This Order is made under Section 53 (2)(b) of the Wildlife and Countryside Act 1981 (the 1981 Act) and is known as</w:t>
            </w:r>
            <w:r w:rsidR="00972423" w:rsidRPr="003B5B52">
              <w:rPr>
                <w:rFonts w:ascii="Arial" w:hAnsi="Arial" w:cs="Arial"/>
                <w:sz w:val="18"/>
                <w:szCs w:val="18"/>
              </w:rPr>
              <w:t xml:space="preserve"> the </w:t>
            </w:r>
            <w:r w:rsidR="00674645">
              <w:rPr>
                <w:rFonts w:ascii="Arial" w:hAnsi="Arial" w:cs="Arial"/>
                <w:sz w:val="18"/>
                <w:szCs w:val="18"/>
              </w:rPr>
              <w:t>Nottinghamshire County</w:t>
            </w:r>
            <w:r w:rsidR="00511CD4" w:rsidRPr="003B5B52">
              <w:rPr>
                <w:rFonts w:ascii="Arial" w:hAnsi="Arial" w:cs="Arial"/>
                <w:sz w:val="18"/>
                <w:szCs w:val="18"/>
              </w:rPr>
              <w:t xml:space="preserve"> </w:t>
            </w:r>
            <w:r w:rsidR="00912B14" w:rsidRPr="003B5B52">
              <w:rPr>
                <w:rFonts w:ascii="Arial" w:hAnsi="Arial" w:cs="Arial"/>
                <w:sz w:val="18"/>
                <w:szCs w:val="18"/>
              </w:rPr>
              <w:t xml:space="preserve">Council </w:t>
            </w:r>
            <w:r w:rsidR="00972423" w:rsidRPr="003B5B52">
              <w:rPr>
                <w:rFonts w:ascii="Arial" w:hAnsi="Arial" w:cs="Arial"/>
                <w:sz w:val="18"/>
                <w:szCs w:val="18"/>
              </w:rPr>
              <w:t>(</w:t>
            </w:r>
            <w:r w:rsidR="003C2C10">
              <w:rPr>
                <w:rFonts w:ascii="Arial" w:hAnsi="Arial" w:cs="Arial"/>
                <w:sz w:val="18"/>
                <w:szCs w:val="18"/>
              </w:rPr>
              <w:t xml:space="preserve">Carlton Restricted Byway No. </w:t>
            </w:r>
            <w:r w:rsidR="008460C9">
              <w:rPr>
                <w:rFonts w:ascii="Arial" w:hAnsi="Arial" w:cs="Arial"/>
                <w:sz w:val="18"/>
                <w:szCs w:val="18"/>
              </w:rPr>
              <w:t>46 and Bridleway No. 47</w:t>
            </w:r>
            <w:r w:rsidR="002A509C" w:rsidRPr="003B5B52">
              <w:rPr>
                <w:rFonts w:ascii="Arial" w:hAnsi="Arial" w:cs="Arial"/>
                <w:sz w:val="18"/>
                <w:szCs w:val="18"/>
              </w:rPr>
              <w:t>)</w:t>
            </w:r>
            <w:r w:rsidR="000D735E" w:rsidRPr="003B5B52">
              <w:rPr>
                <w:rFonts w:ascii="Arial" w:hAnsi="Arial" w:cs="Arial"/>
                <w:sz w:val="18"/>
                <w:szCs w:val="18"/>
              </w:rPr>
              <w:t xml:space="preserve"> </w:t>
            </w:r>
            <w:r w:rsidR="00972423" w:rsidRPr="003B5B52">
              <w:rPr>
                <w:rFonts w:ascii="Arial" w:hAnsi="Arial" w:cs="Arial"/>
                <w:sz w:val="18"/>
                <w:szCs w:val="18"/>
              </w:rPr>
              <w:t>Modification Order 20</w:t>
            </w:r>
            <w:r w:rsidR="008460C9">
              <w:rPr>
                <w:rFonts w:ascii="Arial" w:hAnsi="Arial" w:cs="Arial"/>
                <w:sz w:val="18"/>
                <w:szCs w:val="18"/>
              </w:rPr>
              <w:t>15</w:t>
            </w:r>
            <w:r w:rsidRPr="003B5B52">
              <w:rPr>
                <w:rFonts w:ascii="Arial" w:hAnsi="Arial" w:cs="Arial"/>
                <w:sz w:val="18"/>
                <w:szCs w:val="18"/>
              </w:rPr>
              <w:t>.</w:t>
            </w:r>
          </w:p>
        </w:tc>
      </w:tr>
      <w:tr w:rsidR="00D64F9C" w:rsidRPr="000B05F5" w14:paraId="4F35EB54" w14:textId="77777777" w:rsidTr="00D64F9C">
        <w:tc>
          <w:tcPr>
            <w:tcW w:w="9520" w:type="dxa"/>
            <w:shd w:val="clear" w:color="auto" w:fill="auto"/>
          </w:tcPr>
          <w:p w14:paraId="6B2395C7" w14:textId="46D7F973" w:rsidR="00D64F9C" w:rsidRPr="003B5B52" w:rsidRDefault="00D64F9C" w:rsidP="00D64F9C">
            <w:pPr>
              <w:pStyle w:val="TBullet"/>
              <w:rPr>
                <w:rFonts w:ascii="Arial" w:hAnsi="Arial" w:cs="Arial"/>
                <w:sz w:val="18"/>
                <w:szCs w:val="18"/>
              </w:rPr>
            </w:pPr>
            <w:r w:rsidRPr="003B5B52">
              <w:rPr>
                <w:rFonts w:ascii="Arial" w:hAnsi="Arial" w:cs="Arial"/>
                <w:sz w:val="18"/>
                <w:szCs w:val="18"/>
              </w:rPr>
              <w:t>The Order is dated</w:t>
            </w:r>
            <w:r w:rsidR="00972423" w:rsidRPr="003B5B52">
              <w:rPr>
                <w:rFonts w:ascii="Arial" w:hAnsi="Arial" w:cs="Arial"/>
                <w:sz w:val="18"/>
                <w:szCs w:val="18"/>
              </w:rPr>
              <w:t xml:space="preserve"> </w:t>
            </w:r>
            <w:r w:rsidR="00473119">
              <w:rPr>
                <w:rFonts w:ascii="Arial" w:hAnsi="Arial" w:cs="Arial"/>
                <w:sz w:val="18"/>
                <w:szCs w:val="18"/>
              </w:rPr>
              <w:t>24 April</w:t>
            </w:r>
            <w:r w:rsidR="0063462A" w:rsidRPr="003B5B52">
              <w:rPr>
                <w:rFonts w:ascii="Arial" w:hAnsi="Arial" w:cs="Arial"/>
                <w:sz w:val="18"/>
                <w:szCs w:val="18"/>
              </w:rPr>
              <w:t xml:space="preserve"> </w:t>
            </w:r>
            <w:r w:rsidR="00972423" w:rsidRPr="003B5B52">
              <w:rPr>
                <w:rFonts w:ascii="Arial" w:hAnsi="Arial" w:cs="Arial"/>
                <w:sz w:val="18"/>
                <w:szCs w:val="18"/>
              </w:rPr>
              <w:t>20</w:t>
            </w:r>
            <w:r w:rsidR="00473119">
              <w:rPr>
                <w:rFonts w:ascii="Arial" w:hAnsi="Arial" w:cs="Arial"/>
                <w:sz w:val="18"/>
                <w:szCs w:val="18"/>
              </w:rPr>
              <w:t>15</w:t>
            </w:r>
            <w:r w:rsidRPr="003B5B52">
              <w:rPr>
                <w:rFonts w:ascii="Arial" w:hAnsi="Arial" w:cs="Arial"/>
                <w:sz w:val="18"/>
                <w:szCs w:val="18"/>
              </w:rPr>
              <w:t xml:space="preserve"> and proposes to modify the Definitive Map and Statement for the area by</w:t>
            </w:r>
            <w:r w:rsidR="000E0585" w:rsidRPr="003B5B52">
              <w:rPr>
                <w:rFonts w:ascii="Arial" w:hAnsi="Arial" w:cs="Arial"/>
                <w:sz w:val="18"/>
                <w:szCs w:val="18"/>
              </w:rPr>
              <w:t xml:space="preserve"> adding </w:t>
            </w:r>
            <w:r w:rsidR="00D62F9B" w:rsidRPr="003B5B52">
              <w:rPr>
                <w:rFonts w:ascii="Arial" w:hAnsi="Arial" w:cs="Arial"/>
                <w:sz w:val="18"/>
                <w:szCs w:val="18"/>
              </w:rPr>
              <w:t xml:space="preserve">a </w:t>
            </w:r>
            <w:r w:rsidR="006D7CBC">
              <w:rPr>
                <w:rFonts w:ascii="Arial" w:hAnsi="Arial" w:cs="Arial"/>
                <w:sz w:val="18"/>
                <w:szCs w:val="18"/>
              </w:rPr>
              <w:t>restricted byway and a bridleway</w:t>
            </w:r>
            <w:r w:rsidRPr="003B5B52">
              <w:rPr>
                <w:rFonts w:ascii="Arial" w:hAnsi="Arial" w:cs="Arial"/>
                <w:sz w:val="18"/>
                <w:szCs w:val="18"/>
              </w:rPr>
              <w:t xml:space="preserve"> as shown in the Order plan and described in the Order Schedule.</w:t>
            </w:r>
          </w:p>
        </w:tc>
      </w:tr>
      <w:tr w:rsidR="00D64F9C" w:rsidRPr="000B05F5" w14:paraId="4BD51F91" w14:textId="77777777" w:rsidTr="00D64F9C">
        <w:tc>
          <w:tcPr>
            <w:tcW w:w="9520" w:type="dxa"/>
            <w:shd w:val="clear" w:color="auto" w:fill="auto"/>
          </w:tcPr>
          <w:p w14:paraId="2331E2C3" w14:textId="154AD8B5" w:rsidR="00D64F9C" w:rsidRPr="003B5B52" w:rsidRDefault="00D64F9C" w:rsidP="00D64F9C">
            <w:pPr>
              <w:pStyle w:val="TBullet"/>
              <w:rPr>
                <w:rFonts w:ascii="Arial" w:hAnsi="Arial" w:cs="Arial"/>
                <w:sz w:val="18"/>
                <w:szCs w:val="18"/>
              </w:rPr>
            </w:pPr>
            <w:r w:rsidRPr="003B5B52">
              <w:rPr>
                <w:rFonts w:ascii="Arial" w:hAnsi="Arial" w:cs="Arial"/>
                <w:sz w:val="18"/>
                <w:szCs w:val="18"/>
              </w:rPr>
              <w:t xml:space="preserve">There were </w:t>
            </w:r>
            <w:r w:rsidR="00A8488F">
              <w:rPr>
                <w:rFonts w:ascii="Arial" w:hAnsi="Arial" w:cs="Arial"/>
                <w:sz w:val="18"/>
                <w:szCs w:val="18"/>
              </w:rPr>
              <w:t>four</w:t>
            </w:r>
            <w:r w:rsidRPr="003B5B52">
              <w:rPr>
                <w:rFonts w:ascii="Arial" w:hAnsi="Arial" w:cs="Arial"/>
                <w:sz w:val="18"/>
                <w:szCs w:val="18"/>
              </w:rPr>
              <w:t xml:space="preserve"> objections outstanding</w:t>
            </w:r>
            <w:r w:rsidR="00EB5A75" w:rsidRPr="003B5B52">
              <w:rPr>
                <w:rFonts w:ascii="Arial" w:hAnsi="Arial" w:cs="Arial"/>
                <w:sz w:val="18"/>
                <w:szCs w:val="18"/>
              </w:rPr>
              <w:t xml:space="preserve"> at the commencement of the inquiry</w:t>
            </w:r>
            <w:r w:rsidR="00D30B6D" w:rsidRPr="003B5B52">
              <w:rPr>
                <w:rFonts w:ascii="Arial" w:hAnsi="Arial" w:cs="Arial"/>
                <w:sz w:val="18"/>
                <w:szCs w:val="18"/>
              </w:rPr>
              <w:t>.</w:t>
            </w:r>
          </w:p>
        </w:tc>
      </w:tr>
      <w:tr w:rsidR="00D64F9C" w:rsidRPr="000B05F5" w14:paraId="0324912F" w14:textId="77777777" w:rsidTr="00D64F9C">
        <w:tc>
          <w:tcPr>
            <w:tcW w:w="9520" w:type="dxa"/>
            <w:shd w:val="clear" w:color="auto" w:fill="auto"/>
          </w:tcPr>
          <w:p w14:paraId="167E3784" w14:textId="2C535A57" w:rsidR="00D64F9C" w:rsidRPr="000B05F5" w:rsidRDefault="00D64F9C" w:rsidP="00D64F9C">
            <w:pPr>
              <w:spacing w:before="60"/>
              <w:rPr>
                <w:rFonts w:ascii="Arial" w:hAnsi="Arial" w:cs="Arial"/>
                <w:b/>
                <w:color w:val="000000"/>
              </w:rPr>
            </w:pPr>
            <w:r w:rsidRPr="000B05F5">
              <w:rPr>
                <w:rFonts w:ascii="Arial" w:hAnsi="Arial" w:cs="Arial"/>
                <w:b/>
                <w:color w:val="000000"/>
              </w:rPr>
              <w:t>Summary of Decision:</w:t>
            </w:r>
            <w:r w:rsidR="004A5837" w:rsidRPr="000B05F5">
              <w:rPr>
                <w:rFonts w:ascii="Arial" w:hAnsi="Arial" w:cs="Arial"/>
                <w:b/>
                <w:color w:val="000000"/>
              </w:rPr>
              <w:t xml:space="preserve"> The </w:t>
            </w:r>
            <w:r w:rsidR="00A10A63">
              <w:rPr>
                <w:rFonts w:ascii="Arial" w:hAnsi="Arial" w:cs="Arial"/>
                <w:b/>
                <w:color w:val="000000"/>
              </w:rPr>
              <w:t>Order i</w:t>
            </w:r>
            <w:r w:rsidR="003D0E0C">
              <w:rPr>
                <w:rFonts w:ascii="Arial" w:hAnsi="Arial" w:cs="Arial"/>
                <w:b/>
                <w:color w:val="000000"/>
              </w:rPr>
              <w:t xml:space="preserve">s </w:t>
            </w:r>
            <w:r w:rsidR="009D4280">
              <w:rPr>
                <w:rFonts w:ascii="Arial" w:hAnsi="Arial" w:cs="Arial"/>
                <w:b/>
                <w:color w:val="000000"/>
              </w:rPr>
              <w:t xml:space="preserve">proposed for confirmation </w:t>
            </w:r>
            <w:r w:rsidR="00704C9D">
              <w:rPr>
                <w:rFonts w:ascii="Arial" w:hAnsi="Arial" w:cs="Arial"/>
                <w:b/>
                <w:color w:val="000000"/>
              </w:rPr>
              <w:t xml:space="preserve">subject to modifications set out below </w:t>
            </w:r>
            <w:r w:rsidR="001F7196">
              <w:rPr>
                <w:rFonts w:ascii="Arial" w:hAnsi="Arial" w:cs="Arial"/>
                <w:b/>
                <w:color w:val="000000"/>
              </w:rPr>
              <w:t>in the Formal Decision</w:t>
            </w:r>
            <w:r w:rsidR="004A5837" w:rsidRPr="000B05F5">
              <w:rPr>
                <w:rFonts w:ascii="Arial" w:hAnsi="Arial" w:cs="Arial"/>
                <w:b/>
                <w:color w:val="000000"/>
              </w:rPr>
              <w:t>.</w:t>
            </w:r>
          </w:p>
        </w:tc>
      </w:tr>
      <w:tr w:rsidR="00D64F9C" w:rsidRPr="000B05F5" w14:paraId="733E0F88" w14:textId="77777777" w:rsidTr="00D64F9C">
        <w:tc>
          <w:tcPr>
            <w:tcW w:w="9520" w:type="dxa"/>
            <w:tcBorders>
              <w:bottom w:val="single" w:sz="6" w:space="0" w:color="000000"/>
            </w:tcBorders>
            <w:shd w:val="clear" w:color="auto" w:fill="auto"/>
          </w:tcPr>
          <w:p w14:paraId="407F6B24" w14:textId="77777777" w:rsidR="00D64F9C" w:rsidRPr="000B05F5" w:rsidRDefault="00D64F9C" w:rsidP="00D64F9C">
            <w:pPr>
              <w:spacing w:before="60"/>
              <w:rPr>
                <w:rFonts w:ascii="Arial" w:hAnsi="Arial" w:cs="Arial"/>
                <w:b/>
                <w:color w:val="000000"/>
                <w:sz w:val="2"/>
              </w:rPr>
            </w:pPr>
            <w:bookmarkStart w:id="1" w:name="bmkReturn"/>
            <w:bookmarkEnd w:id="1"/>
          </w:p>
        </w:tc>
      </w:tr>
    </w:tbl>
    <w:p w14:paraId="14A5E2FC" w14:textId="77777777" w:rsidR="003D0E0C" w:rsidRDefault="003D0E0C" w:rsidP="00D64F9C">
      <w:pPr>
        <w:pStyle w:val="Heading6blackfont"/>
        <w:rPr>
          <w:rFonts w:ascii="Arial" w:hAnsi="Arial" w:cs="Arial"/>
          <w:sz w:val="24"/>
          <w:szCs w:val="24"/>
        </w:rPr>
      </w:pPr>
    </w:p>
    <w:p w14:paraId="3F3E9094" w14:textId="4F15DC01" w:rsidR="00D64F9C" w:rsidRPr="004F319D" w:rsidRDefault="00D64F9C" w:rsidP="00D64F9C">
      <w:pPr>
        <w:pStyle w:val="Heading6blackfont"/>
        <w:rPr>
          <w:rFonts w:ascii="Arial" w:hAnsi="Arial" w:cs="Arial"/>
          <w:sz w:val="24"/>
          <w:szCs w:val="24"/>
        </w:rPr>
      </w:pPr>
      <w:r w:rsidRPr="004F319D">
        <w:rPr>
          <w:rFonts w:ascii="Arial" w:hAnsi="Arial" w:cs="Arial"/>
          <w:sz w:val="24"/>
          <w:szCs w:val="24"/>
        </w:rPr>
        <w:t>Pr</w:t>
      </w:r>
      <w:r w:rsidR="005C7233" w:rsidRPr="004F319D">
        <w:rPr>
          <w:rFonts w:ascii="Arial" w:hAnsi="Arial" w:cs="Arial"/>
          <w:sz w:val="24"/>
          <w:szCs w:val="24"/>
        </w:rPr>
        <w:t>eliminary Matters</w:t>
      </w:r>
    </w:p>
    <w:p w14:paraId="6107A21D" w14:textId="7169E636" w:rsidR="00591587" w:rsidRPr="00591587" w:rsidRDefault="00591587" w:rsidP="00591587">
      <w:pPr>
        <w:pStyle w:val="Style1"/>
        <w:rPr>
          <w:rFonts w:ascii="Arial" w:hAnsi="Arial" w:cs="Arial"/>
          <w:sz w:val="24"/>
          <w:szCs w:val="24"/>
        </w:rPr>
      </w:pPr>
      <w:r w:rsidRPr="00591587">
        <w:rPr>
          <w:rFonts w:ascii="Arial" w:hAnsi="Arial" w:cs="Arial"/>
          <w:sz w:val="24"/>
          <w:szCs w:val="24"/>
        </w:rPr>
        <w:t xml:space="preserve">I held an inquiry </w:t>
      </w:r>
      <w:r w:rsidR="002B5A14">
        <w:rPr>
          <w:rFonts w:ascii="Arial" w:hAnsi="Arial" w:cs="Arial"/>
          <w:sz w:val="24"/>
          <w:szCs w:val="24"/>
        </w:rPr>
        <w:t xml:space="preserve">at </w:t>
      </w:r>
      <w:r w:rsidR="00F03C02">
        <w:rPr>
          <w:rFonts w:ascii="Arial" w:hAnsi="Arial" w:cs="Arial"/>
          <w:sz w:val="24"/>
          <w:szCs w:val="24"/>
        </w:rPr>
        <w:t>County Hall, West Bridgford</w:t>
      </w:r>
      <w:r w:rsidR="002B5A14">
        <w:rPr>
          <w:rFonts w:ascii="Arial" w:hAnsi="Arial" w:cs="Arial"/>
          <w:sz w:val="24"/>
          <w:szCs w:val="24"/>
        </w:rPr>
        <w:t xml:space="preserve"> </w:t>
      </w:r>
      <w:r w:rsidR="004305E6">
        <w:rPr>
          <w:rFonts w:ascii="Arial" w:hAnsi="Arial" w:cs="Arial"/>
          <w:sz w:val="24"/>
          <w:szCs w:val="24"/>
        </w:rPr>
        <w:t>on</w:t>
      </w:r>
      <w:r w:rsidR="00F03C02">
        <w:rPr>
          <w:rFonts w:ascii="Arial" w:hAnsi="Arial" w:cs="Arial"/>
          <w:sz w:val="24"/>
          <w:szCs w:val="24"/>
        </w:rPr>
        <w:t xml:space="preserve"> 26 September</w:t>
      </w:r>
      <w:r w:rsidR="004305E6">
        <w:rPr>
          <w:rFonts w:ascii="Arial" w:hAnsi="Arial" w:cs="Arial"/>
          <w:sz w:val="24"/>
          <w:szCs w:val="24"/>
        </w:rPr>
        <w:t xml:space="preserve"> 2023. I made an unaccompanied site visit on the afternoon of</w:t>
      </w:r>
      <w:r w:rsidR="00030181">
        <w:rPr>
          <w:rFonts w:ascii="Arial" w:hAnsi="Arial" w:cs="Arial"/>
          <w:sz w:val="24"/>
          <w:szCs w:val="24"/>
        </w:rPr>
        <w:t xml:space="preserve"> 25 September</w:t>
      </w:r>
      <w:r w:rsidR="00541201">
        <w:rPr>
          <w:rFonts w:ascii="Arial" w:hAnsi="Arial" w:cs="Arial"/>
          <w:sz w:val="24"/>
          <w:szCs w:val="24"/>
        </w:rPr>
        <w:t>. At the conclusion of the inquiry</w:t>
      </w:r>
      <w:r w:rsidR="00030181">
        <w:rPr>
          <w:rFonts w:ascii="Arial" w:hAnsi="Arial" w:cs="Arial"/>
          <w:sz w:val="24"/>
          <w:szCs w:val="24"/>
        </w:rPr>
        <w:t>,</w:t>
      </w:r>
      <w:r w:rsidR="00541201">
        <w:rPr>
          <w:rFonts w:ascii="Arial" w:hAnsi="Arial" w:cs="Arial"/>
          <w:sz w:val="24"/>
          <w:szCs w:val="24"/>
        </w:rPr>
        <w:t xml:space="preserve"> it was agreed that no further site visit was necessary.</w:t>
      </w:r>
    </w:p>
    <w:p w14:paraId="01F7F3F6" w14:textId="0A9041C6" w:rsidR="006D2DB0" w:rsidRDefault="006D2DB0" w:rsidP="006D2DB0">
      <w:pPr>
        <w:pStyle w:val="Style1"/>
        <w:rPr>
          <w:rFonts w:ascii="Arial" w:hAnsi="Arial" w:cs="Arial"/>
          <w:sz w:val="24"/>
          <w:szCs w:val="24"/>
        </w:rPr>
      </w:pPr>
      <w:r w:rsidRPr="004F319D">
        <w:rPr>
          <w:rFonts w:ascii="Arial" w:hAnsi="Arial" w:cs="Arial"/>
          <w:sz w:val="24"/>
          <w:szCs w:val="24"/>
        </w:rPr>
        <w:t xml:space="preserve">This Order concerns the addition </w:t>
      </w:r>
      <w:r w:rsidR="00912E9F">
        <w:rPr>
          <w:rFonts w:ascii="Arial" w:hAnsi="Arial" w:cs="Arial"/>
          <w:sz w:val="24"/>
          <w:szCs w:val="24"/>
        </w:rPr>
        <w:t>of two public rights of way, the first</w:t>
      </w:r>
      <w:r w:rsidRPr="004F319D">
        <w:rPr>
          <w:rFonts w:ascii="Arial" w:hAnsi="Arial" w:cs="Arial"/>
          <w:sz w:val="24"/>
          <w:szCs w:val="24"/>
        </w:rPr>
        <w:t xml:space="preserve"> a </w:t>
      </w:r>
      <w:r w:rsidR="007E7123">
        <w:rPr>
          <w:rFonts w:ascii="Arial" w:hAnsi="Arial" w:cs="Arial"/>
          <w:sz w:val="24"/>
          <w:szCs w:val="24"/>
        </w:rPr>
        <w:t>restricted byway</w:t>
      </w:r>
      <w:r w:rsidR="008555AE">
        <w:rPr>
          <w:rFonts w:ascii="Arial" w:hAnsi="Arial" w:cs="Arial"/>
          <w:sz w:val="24"/>
          <w:szCs w:val="24"/>
        </w:rPr>
        <w:t xml:space="preserve"> </w:t>
      </w:r>
      <w:r w:rsidR="00B831A3">
        <w:rPr>
          <w:rFonts w:ascii="Arial" w:hAnsi="Arial" w:cs="Arial"/>
          <w:sz w:val="24"/>
          <w:szCs w:val="24"/>
        </w:rPr>
        <w:t xml:space="preserve">along that part of Ethel Avenue that </w:t>
      </w:r>
      <w:r w:rsidR="00C5110C">
        <w:rPr>
          <w:rFonts w:ascii="Arial" w:hAnsi="Arial" w:cs="Arial"/>
          <w:sz w:val="24"/>
          <w:szCs w:val="24"/>
        </w:rPr>
        <w:t>commen</w:t>
      </w:r>
      <w:r w:rsidR="00B831A3">
        <w:rPr>
          <w:rFonts w:ascii="Arial" w:hAnsi="Arial" w:cs="Arial"/>
          <w:sz w:val="24"/>
          <w:szCs w:val="24"/>
        </w:rPr>
        <w:t>ces</w:t>
      </w:r>
      <w:r w:rsidR="00C5110C">
        <w:rPr>
          <w:rFonts w:ascii="Arial" w:hAnsi="Arial" w:cs="Arial"/>
          <w:sz w:val="24"/>
          <w:szCs w:val="24"/>
        </w:rPr>
        <w:t xml:space="preserve"> at Lees Road and proceed</w:t>
      </w:r>
      <w:r w:rsidR="002C3E57">
        <w:rPr>
          <w:rFonts w:ascii="Arial" w:hAnsi="Arial" w:cs="Arial"/>
          <w:sz w:val="24"/>
          <w:szCs w:val="24"/>
        </w:rPr>
        <w:t>s</w:t>
      </w:r>
      <w:r w:rsidR="00C5110C">
        <w:rPr>
          <w:rFonts w:ascii="Arial" w:hAnsi="Arial" w:cs="Arial"/>
          <w:sz w:val="24"/>
          <w:szCs w:val="24"/>
        </w:rPr>
        <w:t xml:space="preserve"> in a south easterly direction</w:t>
      </w:r>
      <w:r w:rsidR="002C3E57">
        <w:rPr>
          <w:rFonts w:ascii="Arial" w:hAnsi="Arial" w:cs="Arial"/>
          <w:sz w:val="24"/>
          <w:szCs w:val="24"/>
        </w:rPr>
        <w:t xml:space="preserve"> to a junction with Emmanuel Avenue and then continues </w:t>
      </w:r>
      <w:r w:rsidR="00183B6A">
        <w:rPr>
          <w:rFonts w:ascii="Arial" w:hAnsi="Arial" w:cs="Arial"/>
          <w:sz w:val="24"/>
          <w:szCs w:val="24"/>
        </w:rPr>
        <w:t xml:space="preserve">in a south westerly direction </w:t>
      </w:r>
      <w:r w:rsidR="002C3E57">
        <w:rPr>
          <w:rFonts w:ascii="Arial" w:hAnsi="Arial" w:cs="Arial"/>
          <w:sz w:val="24"/>
          <w:szCs w:val="24"/>
        </w:rPr>
        <w:t xml:space="preserve">along </w:t>
      </w:r>
      <w:r w:rsidR="00183B6A">
        <w:rPr>
          <w:rFonts w:ascii="Arial" w:hAnsi="Arial" w:cs="Arial"/>
          <w:sz w:val="24"/>
          <w:szCs w:val="24"/>
        </w:rPr>
        <w:t xml:space="preserve">Emmanuel Avenue to its junction with </w:t>
      </w:r>
      <w:r w:rsidR="00912E9F">
        <w:rPr>
          <w:rFonts w:ascii="Arial" w:hAnsi="Arial" w:cs="Arial"/>
          <w:sz w:val="24"/>
          <w:szCs w:val="24"/>
        </w:rPr>
        <w:t>Porchester Road</w:t>
      </w:r>
      <w:r w:rsidR="0014175B">
        <w:rPr>
          <w:rFonts w:ascii="Arial" w:hAnsi="Arial" w:cs="Arial"/>
          <w:sz w:val="24"/>
          <w:szCs w:val="24"/>
        </w:rPr>
        <w:t xml:space="preserve">; the second a bridleway </w:t>
      </w:r>
      <w:r w:rsidR="00E7551F">
        <w:rPr>
          <w:rFonts w:ascii="Arial" w:hAnsi="Arial" w:cs="Arial"/>
          <w:sz w:val="24"/>
          <w:szCs w:val="24"/>
        </w:rPr>
        <w:t>commencing at the junction of Ethel Avenue and Emmanuel Avenue and proceeding i</w:t>
      </w:r>
      <w:r w:rsidR="009123C5">
        <w:rPr>
          <w:rFonts w:ascii="Arial" w:hAnsi="Arial" w:cs="Arial"/>
          <w:sz w:val="24"/>
          <w:szCs w:val="24"/>
        </w:rPr>
        <w:t>n a south easterly direction to a junction with Kenrick Road.</w:t>
      </w:r>
    </w:p>
    <w:p w14:paraId="28DE360D" w14:textId="6C237D18" w:rsidR="00EB3F6D" w:rsidRDefault="002912EA" w:rsidP="006D2DB0">
      <w:pPr>
        <w:pStyle w:val="Style1"/>
        <w:rPr>
          <w:rFonts w:ascii="Arial" w:hAnsi="Arial" w:cs="Arial"/>
          <w:sz w:val="24"/>
          <w:szCs w:val="24"/>
        </w:rPr>
      </w:pPr>
      <w:r>
        <w:rPr>
          <w:rFonts w:ascii="Arial" w:hAnsi="Arial" w:cs="Arial"/>
          <w:sz w:val="24"/>
          <w:szCs w:val="24"/>
        </w:rPr>
        <w:t>Five</w:t>
      </w:r>
      <w:r w:rsidR="007313C8">
        <w:rPr>
          <w:rFonts w:ascii="Arial" w:hAnsi="Arial" w:cs="Arial"/>
          <w:sz w:val="24"/>
          <w:szCs w:val="24"/>
        </w:rPr>
        <w:t xml:space="preserve"> objections </w:t>
      </w:r>
      <w:r>
        <w:rPr>
          <w:rFonts w:ascii="Arial" w:hAnsi="Arial" w:cs="Arial"/>
          <w:sz w:val="24"/>
          <w:szCs w:val="24"/>
        </w:rPr>
        <w:t>to confirmation of the Order</w:t>
      </w:r>
      <w:r w:rsidR="00AB3A25">
        <w:rPr>
          <w:rFonts w:ascii="Arial" w:hAnsi="Arial" w:cs="Arial"/>
          <w:sz w:val="24"/>
          <w:szCs w:val="24"/>
        </w:rPr>
        <w:t xml:space="preserve"> </w:t>
      </w:r>
      <w:r w:rsidR="007313C8">
        <w:rPr>
          <w:rFonts w:ascii="Arial" w:hAnsi="Arial" w:cs="Arial"/>
          <w:sz w:val="24"/>
          <w:szCs w:val="24"/>
        </w:rPr>
        <w:t xml:space="preserve">were recorded </w:t>
      </w:r>
      <w:r w:rsidR="00A26945">
        <w:rPr>
          <w:rFonts w:ascii="Arial" w:hAnsi="Arial" w:cs="Arial"/>
          <w:sz w:val="24"/>
          <w:szCs w:val="24"/>
        </w:rPr>
        <w:t>of which one was</w:t>
      </w:r>
      <w:r w:rsidR="007313C8">
        <w:rPr>
          <w:rFonts w:ascii="Arial" w:hAnsi="Arial" w:cs="Arial"/>
          <w:sz w:val="24"/>
          <w:szCs w:val="24"/>
        </w:rPr>
        <w:t xml:space="preserve"> withdrawn</w:t>
      </w:r>
      <w:r w:rsidR="0079705F">
        <w:rPr>
          <w:rFonts w:ascii="Arial" w:hAnsi="Arial" w:cs="Arial"/>
          <w:sz w:val="24"/>
          <w:szCs w:val="24"/>
        </w:rPr>
        <w:t>. None of the</w:t>
      </w:r>
      <w:r w:rsidR="007313C8">
        <w:rPr>
          <w:rFonts w:ascii="Arial" w:hAnsi="Arial" w:cs="Arial"/>
          <w:sz w:val="24"/>
          <w:szCs w:val="24"/>
        </w:rPr>
        <w:t xml:space="preserve"> Objector</w:t>
      </w:r>
      <w:r w:rsidR="0079705F">
        <w:rPr>
          <w:rFonts w:ascii="Arial" w:hAnsi="Arial" w:cs="Arial"/>
          <w:sz w:val="24"/>
          <w:szCs w:val="24"/>
        </w:rPr>
        <w:t>s</w:t>
      </w:r>
      <w:r w:rsidR="007313C8">
        <w:rPr>
          <w:rFonts w:ascii="Arial" w:hAnsi="Arial" w:cs="Arial"/>
          <w:sz w:val="24"/>
          <w:szCs w:val="24"/>
        </w:rPr>
        <w:t xml:space="preserve"> </w:t>
      </w:r>
      <w:r w:rsidR="00F24040">
        <w:rPr>
          <w:rFonts w:ascii="Arial" w:hAnsi="Arial" w:cs="Arial"/>
          <w:sz w:val="24"/>
          <w:szCs w:val="24"/>
        </w:rPr>
        <w:t xml:space="preserve">appeared at </w:t>
      </w:r>
      <w:r w:rsidR="005208C8">
        <w:rPr>
          <w:rFonts w:ascii="Arial" w:hAnsi="Arial" w:cs="Arial"/>
          <w:sz w:val="24"/>
          <w:szCs w:val="24"/>
        </w:rPr>
        <w:t>the Inquiry.</w:t>
      </w:r>
    </w:p>
    <w:p w14:paraId="02BBD055" w14:textId="4EBEABBD" w:rsidR="007C7853" w:rsidRDefault="007C7853" w:rsidP="006D2DB0">
      <w:pPr>
        <w:pStyle w:val="Style1"/>
        <w:rPr>
          <w:rFonts w:ascii="Arial" w:hAnsi="Arial" w:cs="Arial"/>
          <w:sz w:val="24"/>
          <w:szCs w:val="24"/>
        </w:rPr>
      </w:pPr>
      <w:r>
        <w:rPr>
          <w:rFonts w:ascii="Arial" w:hAnsi="Arial" w:cs="Arial"/>
          <w:sz w:val="24"/>
          <w:szCs w:val="24"/>
        </w:rPr>
        <w:t xml:space="preserve">At the </w:t>
      </w:r>
      <w:r w:rsidR="009B4E90">
        <w:rPr>
          <w:rFonts w:ascii="Arial" w:hAnsi="Arial" w:cs="Arial"/>
          <w:sz w:val="24"/>
          <w:szCs w:val="24"/>
        </w:rPr>
        <w:t>i</w:t>
      </w:r>
      <w:r>
        <w:rPr>
          <w:rFonts w:ascii="Arial" w:hAnsi="Arial" w:cs="Arial"/>
          <w:sz w:val="24"/>
          <w:szCs w:val="24"/>
        </w:rPr>
        <w:t xml:space="preserve">nquiry </w:t>
      </w:r>
      <w:r w:rsidR="00BA4609">
        <w:rPr>
          <w:rFonts w:ascii="Arial" w:hAnsi="Arial" w:cs="Arial"/>
          <w:sz w:val="24"/>
          <w:szCs w:val="24"/>
        </w:rPr>
        <w:t>Nottinghamshire County Council took a neutral position.</w:t>
      </w:r>
    </w:p>
    <w:p w14:paraId="2B6BCF92" w14:textId="68480EB3" w:rsidR="00D75AC6" w:rsidRPr="004F319D" w:rsidRDefault="00D75AC6" w:rsidP="006D2DB0">
      <w:pPr>
        <w:pStyle w:val="Style1"/>
        <w:rPr>
          <w:rFonts w:ascii="Arial" w:hAnsi="Arial" w:cs="Arial"/>
          <w:sz w:val="24"/>
          <w:szCs w:val="24"/>
        </w:rPr>
      </w:pPr>
      <w:r>
        <w:rPr>
          <w:rFonts w:ascii="Arial" w:hAnsi="Arial" w:cs="Arial"/>
          <w:sz w:val="24"/>
          <w:szCs w:val="24"/>
        </w:rPr>
        <w:t>In this decision</w:t>
      </w:r>
      <w:r w:rsidR="00A34772">
        <w:rPr>
          <w:rFonts w:ascii="Arial" w:hAnsi="Arial" w:cs="Arial"/>
          <w:sz w:val="24"/>
          <w:szCs w:val="24"/>
        </w:rPr>
        <w:t xml:space="preserve"> </w:t>
      </w:r>
      <w:r w:rsidR="00E34E10">
        <w:rPr>
          <w:rFonts w:ascii="Arial" w:hAnsi="Arial" w:cs="Arial"/>
          <w:sz w:val="24"/>
          <w:szCs w:val="24"/>
        </w:rPr>
        <w:t>I have found it convenient to refer to the Order plan</w:t>
      </w:r>
      <w:r w:rsidR="00004290">
        <w:rPr>
          <w:rFonts w:ascii="Arial" w:hAnsi="Arial" w:cs="Arial"/>
          <w:sz w:val="24"/>
          <w:szCs w:val="24"/>
        </w:rPr>
        <w:t xml:space="preserve"> and for ease of reference a copy is attached.</w:t>
      </w:r>
    </w:p>
    <w:p w14:paraId="70CCD8B2" w14:textId="4202D6D1" w:rsidR="00D64F9C" w:rsidRPr="004F319D" w:rsidRDefault="00D64F9C" w:rsidP="006D2DB0">
      <w:pPr>
        <w:pStyle w:val="Style1"/>
        <w:numPr>
          <w:ilvl w:val="0"/>
          <w:numId w:val="0"/>
        </w:numPr>
        <w:rPr>
          <w:rFonts w:ascii="Arial" w:hAnsi="Arial" w:cs="Arial"/>
          <w:b/>
          <w:bCs/>
          <w:sz w:val="24"/>
          <w:szCs w:val="24"/>
        </w:rPr>
      </w:pPr>
      <w:r w:rsidRPr="004F319D">
        <w:rPr>
          <w:rFonts w:ascii="Arial" w:hAnsi="Arial" w:cs="Arial"/>
          <w:b/>
          <w:bCs/>
          <w:sz w:val="24"/>
          <w:szCs w:val="24"/>
        </w:rPr>
        <w:t>The Main Issues</w:t>
      </w:r>
    </w:p>
    <w:p w14:paraId="578FDF87" w14:textId="0384D7B5" w:rsidR="00907921" w:rsidRPr="004F319D" w:rsidRDefault="00785057" w:rsidP="00785057">
      <w:pPr>
        <w:pStyle w:val="Style1"/>
        <w:rPr>
          <w:rFonts w:ascii="Arial" w:hAnsi="Arial" w:cs="Arial"/>
          <w:sz w:val="24"/>
          <w:szCs w:val="24"/>
        </w:rPr>
      </w:pPr>
      <w:r w:rsidRPr="004F319D">
        <w:rPr>
          <w:rFonts w:ascii="Arial" w:hAnsi="Arial" w:cs="Arial"/>
          <w:sz w:val="24"/>
          <w:szCs w:val="24"/>
        </w:rPr>
        <w:t>The Order has been made under section 53(3)(c)(i) of the 1981 Act</w:t>
      </w:r>
      <w:r w:rsidR="007508C5" w:rsidRPr="004F319D">
        <w:rPr>
          <w:rFonts w:ascii="Arial" w:hAnsi="Arial" w:cs="Arial"/>
          <w:sz w:val="24"/>
          <w:szCs w:val="24"/>
        </w:rPr>
        <w:t xml:space="preserve"> which requires me </w:t>
      </w:r>
      <w:r w:rsidR="003F3BB3" w:rsidRPr="004F319D">
        <w:rPr>
          <w:rFonts w:ascii="Arial" w:hAnsi="Arial" w:cs="Arial"/>
          <w:sz w:val="24"/>
          <w:szCs w:val="24"/>
        </w:rPr>
        <w:t xml:space="preserve">to consider whether, on </w:t>
      </w:r>
      <w:r w:rsidR="00D65019" w:rsidRPr="004F319D">
        <w:rPr>
          <w:rFonts w:ascii="Arial" w:hAnsi="Arial" w:cs="Arial"/>
          <w:sz w:val="24"/>
          <w:szCs w:val="24"/>
        </w:rPr>
        <w:t>a</w:t>
      </w:r>
      <w:r w:rsidR="003F3BB3" w:rsidRPr="004F319D">
        <w:rPr>
          <w:rFonts w:ascii="Arial" w:hAnsi="Arial" w:cs="Arial"/>
          <w:sz w:val="24"/>
          <w:szCs w:val="24"/>
        </w:rPr>
        <w:t xml:space="preserve"> b</w:t>
      </w:r>
      <w:r w:rsidR="00593D2E" w:rsidRPr="004F319D">
        <w:rPr>
          <w:rFonts w:ascii="Arial" w:hAnsi="Arial" w:cs="Arial"/>
          <w:sz w:val="24"/>
          <w:szCs w:val="24"/>
        </w:rPr>
        <w:t>ala</w:t>
      </w:r>
      <w:r w:rsidR="003F3BB3" w:rsidRPr="004F319D">
        <w:rPr>
          <w:rFonts w:ascii="Arial" w:hAnsi="Arial" w:cs="Arial"/>
          <w:sz w:val="24"/>
          <w:szCs w:val="24"/>
        </w:rPr>
        <w:t xml:space="preserve">nce of probabilities, the evidence shows </w:t>
      </w:r>
      <w:r w:rsidR="00907921" w:rsidRPr="004F319D">
        <w:rPr>
          <w:rFonts w:ascii="Arial" w:hAnsi="Arial" w:cs="Arial"/>
          <w:sz w:val="24"/>
          <w:szCs w:val="24"/>
        </w:rPr>
        <w:t xml:space="preserve">that </w:t>
      </w:r>
      <w:r w:rsidR="00554321">
        <w:rPr>
          <w:rFonts w:ascii="Arial" w:hAnsi="Arial" w:cs="Arial"/>
          <w:sz w:val="24"/>
          <w:szCs w:val="24"/>
        </w:rPr>
        <w:t xml:space="preserve">a </w:t>
      </w:r>
      <w:r w:rsidR="00926ECC">
        <w:rPr>
          <w:rFonts w:ascii="Arial" w:hAnsi="Arial" w:cs="Arial"/>
          <w:sz w:val="24"/>
          <w:szCs w:val="24"/>
        </w:rPr>
        <w:t>restricted byway and a bridleway</w:t>
      </w:r>
      <w:r w:rsidR="00907921" w:rsidRPr="004F319D">
        <w:rPr>
          <w:rFonts w:ascii="Arial" w:hAnsi="Arial" w:cs="Arial"/>
          <w:sz w:val="24"/>
          <w:szCs w:val="24"/>
        </w:rPr>
        <w:t xml:space="preserve"> subsist along the Order route</w:t>
      </w:r>
      <w:r w:rsidR="00926ECC">
        <w:rPr>
          <w:rFonts w:ascii="Arial" w:hAnsi="Arial" w:cs="Arial"/>
          <w:sz w:val="24"/>
          <w:szCs w:val="24"/>
        </w:rPr>
        <w:t>s</w:t>
      </w:r>
      <w:r w:rsidR="00907921" w:rsidRPr="004F319D">
        <w:rPr>
          <w:rFonts w:ascii="Arial" w:hAnsi="Arial" w:cs="Arial"/>
          <w:sz w:val="24"/>
          <w:szCs w:val="24"/>
        </w:rPr>
        <w:t>.</w:t>
      </w:r>
    </w:p>
    <w:p w14:paraId="6ED092E8" w14:textId="77777777" w:rsidR="00BC5CE0" w:rsidRDefault="004D22D8" w:rsidP="00785057">
      <w:pPr>
        <w:pStyle w:val="Style1"/>
        <w:rPr>
          <w:rFonts w:ascii="Arial" w:hAnsi="Arial" w:cs="Arial"/>
          <w:sz w:val="24"/>
          <w:szCs w:val="24"/>
        </w:rPr>
      </w:pPr>
      <w:r w:rsidRPr="004F319D">
        <w:rPr>
          <w:rFonts w:ascii="Arial" w:hAnsi="Arial" w:cs="Arial"/>
          <w:sz w:val="24"/>
          <w:szCs w:val="24"/>
        </w:rPr>
        <w:t xml:space="preserve">The evidence </w:t>
      </w:r>
      <w:r w:rsidR="00292181">
        <w:rPr>
          <w:rFonts w:ascii="Arial" w:hAnsi="Arial" w:cs="Arial"/>
          <w:sz w:val="24"/>
          <w:szCs w:val="24"/>
        </w:rPr>
        <w:t xml:space="preserve">relied upon to make the Order is partly </w:t>
      </w:r>
      <w:r w:rsidR="001C00C2">
        <w:rPr>
          <w:rFonts w:ascii="Arial" w:hAnsi="Arial" w:cs="Arial"/>
          <w:sz w:val="24"/>
          <w:szCs w:val="24"/>
        </w:rPr>
        <w:t xml:space="preserve">documentary evidence and partly </w:t>
      </w:r>
      <w:r w:rsidRPr="004F319D">
        <w:rPr>
          <w:rFonts w:ascii="Arial" w:hAnsi="Arial" w:cs="Arial"/>
          <w:sz w:val="24"/>
          <w:szCs w:val="24"/>
        </w:rPr>
        <w:t xml:space="preserve">of claimed use </w:t>
      </w:r>
      <w:r w:rsidR="008437C5" w:rsidRPr="004F319D">
        <w:rPr>
          <w:rFonts w:ascii="Arial" w:hAnsi="Arial" w:cs="Arial"/>
          <w:sz w:val="24"/>
          <w:szCs w:val="24"/>
        </w:rPr>
        <w:t>by the public</w:t>
      </w:r>
      <w:r w:rsidR="00B74C7F">
        <w:rPr>
          <w:rFonts w:ascii="Arial" w:hAnsi="Arial" w:cs="Arial"/>
          <w:sz w:val="24"/>
          <w:szCs w:val="24"/>
        </w:rPr>
        <w:t xml:space="preserve">. </w:t>
      </w:r>
    </w:p>
    <w:p w14:paraId="210F2BB7" w14:textId="0243F5C8" w:rsidR="00E76E79" w:rsidRDefault="00C9460B" w:rsidP="00785057">
      <w:pPr>
        <w:pStyle w:val="Style1"/>
        <w:rPr>
          <w:rFonts w:ascii="Arial" w:hAnsi="Arial" w:cs="Arial"/>
          <w:sz w:val="24"/>
          <w:szCs w:val="24"/>
        </w:rPr>
      </w:pPr>
      <w:r>
        <w:rPr>
          <w:rFonts w:ascii="Arial" w:hAnsi="Arial" w:cs="Arial"/>
          <w:sz w:val="24"/>
          <w:szCs w:val="24"/>
        </w:rPr>
        <w:lastRenderedPageBreak/>
        <w:t>F</w:t>
      </w:r>
      <w:r w:rsidR="003F469A">
        <w:rPr>
          <w:rFonts w:ascii="Arial" w:hAnsi="Arial" w:cs="Arial"/>
          <w:sz w:val="24"/>
          <w:szCs w:val="24"/>
        </w:rPr>
        <w:t>or the Order to be confirmed I must</w:t>
      </w:r>
      <w:r w:rsidR="00CD5B72">
        <w:rPr>
          <w:rFonts w:ascii="Arial" w:hAnsi="Arial" w:cs="Arial"/>
          <w:sz w:val="24"/>
          <w:szCs w:val="24"/>
        </w:rPr>
        <w:t xml:space="preserve"> be </w:t>
      </w:r>
      <w:r w:rsidR="00F74127">
        <w:rPr>
          <w:rFonts w:ascii="Arial" w:hAnsi="Arial" w:cs="Arial"/>
          <w:sz w:val="24"/>
          <w:szCs w:val="24"/>
        </w:rPr>
        <w:t>satis</w:t>
      </w:r>
      <w:r w:rsidR="00AF10D2">
        <w:rPr>
          <w:rFonts w:ascii="Arial" w:hAnsi="Arial" w:cs="Arial"/>
          <w:sz w:val="24"/>
          <w:szCs w:val="24"/>
        </w:rPr>
        <w:t>fied</w:t>
      </w:r>
      <w:r w:rsidR="00F74127">
        <w:rPr>
          <w:rFonts w:ascii="Arial" w:hAnsi="Arial" w:cs="Arial"/>
          <w:sz w:val="24"/>
          <w:szCs w:val="24"/>
        </w:rPr>
        <w:t>, on a balance of probabilities</w:t>
      </w:r>
      <w:r w:rsidR="00AA4577">
        <w:rPr>
          <w:rFonts w:ascii="Arial" w:hAnsi="Arial" w:cs="Arial"/>
          <w:sz w:val="24"/>
          <w:szCs w:val="24"/>
        </w:rPr>
        <w:t>,</w:t>
      </w:r>
      <w:r w:rsidR="00F74127">
        <w:rPr>
          <w:rFonts w:ascii="Arial" w:hAnsi="Arial" w:cs="Arial"/>
          <w:sz w:val="24"/>
          <w:szCs w:val="24"/>
        </w:rPr>
        <w:t xml:space="preserve"> th</w:t>
      </w:r>
      <w:r w:rsidR="00AF10D2">
        <w:rPr>
          <w:rFonts w:ascii="Arial" w:hAnsi="Arial" w:cs="Arial"/>
          <w:sz w:val="24"/>
          <w:szCs w:val="24"/>
        </w:rPr>
        <w:t xml:space="preserve">at </w:t>
      </w:r>
      <w:r w:rsidR="00A84A4F">
        <w:rPr>
          <w:rFonts w:ascii="Arial" w:hAnsi="Arial" w:cs="Arial"/>
          <w:sz w:val="24"/>
          <w:szCs w:val="24"/>
        </w:rPr>
        <w:t>the evidence</w:t>
      </w:r>
      <w:r w:rsidR="004945F8">
        <w:rPr>
          <w:rFonts w:ascii="Arial" w:hAnsi="Arial" w:cs="Arial"/>
          <w:sz w:val="24"/>
          <w:szCs w:val="24"/>
        </w:rPr>
        <w:t xml:space="preserve">, including </w:t>
      </w:r>
      <w:r w:rsidR="00C43777">
        <w:rPr>
          <w:rFonts w:ascii="Arial" w:hAnsi="Arial" w:cs="Arial"/>
          <w:sz w:val="24"/>
          <w:szCs w:val="24"/>
        </w:rPr>
        <w:t xml:space="preserve">both </w:t>
      </w:r>
      <w:r w:rsidR="004945F8">
        <w:rPr>
          <w:rFonts w:ascii="Arial" w:hAnsi="Arial" w:cs="Arial"/>
          <w:sz w:val="24"/>
          <w:szCs w:val="24"/>
        </w:rPr>
        <w:t>documentary and user evidence,</w:t>
      </w:r>
      <w:r w:rsidR="00AF10D2">
        <w:rPr>
          <w:rFonts w:ascii="Arial" w:hAnsi="Arial" w:cs="Arial"/>
          <w:sz w:val="24"/>
          <w:szCs w:val="24"/>
        </w:rPr>
        <w:t xml:space="preserve"> is sufficient to show that the Order routes </w:t>
      </w:r>
      <w:r w:rsidR="00C010CA">
        <w:rPr>
          <w:rFonts w:ascii="Arial" w:hAnsi="Arial" w:cs="Arial"/>
          <w:sz w:val="24"/>
          <w:szCs w:val="24"/>
        </w:rPr>
        <w:t>subsist.</w:t>
      </w:r>
      <w:r w:rsidR="00AF10D2">
        <w:rPr>
          <w:rFonts w:ascii="Arial" w:hAnsi="Arial" w:cs="Arial"/>
          <w:sz w:val="24"/>
          <w:szCs w:val="24"/>
        </w:rPr>
        <w:t xml:space="preserve"> </w:t>
      </w:r>
    </w:p>
    <w:p w14:paraId="2CF31346" w14:textId="41FBAAB4" w:rsidR="00785057" w:rsidRDefault="00FC71FD" w:rsidP="00785057">
      <w:pPr>
        <w:pStyle w:val="Style1"/>
        <w:rPr>
          <w:rFonts w:ascii="Arial" w:hAnsi="Arial" w:cs="Arial"/>
          <w:sz w:val="24"/>
          <w:szCs w:val="24"/>
        </w:rPr>
      </w:pPr>
      <w:r>
        <w:rPr>
          <w:rFonts w:ascii="Arial" w:hAnsi="Arial" w:cs="Arial"/>
          <w:sz w:val="24"/>
          <w:szCs w:val="24"/>
        </w:rPr>
        <w:t>In relati</w:t>
      </w:r>
      <w:r w:rsidR="006D2899">
        <w:rPr>
          <w:rFonts w:ascii="Arial" w:hAnsi="Arial" w:cs="Arial"/>
          <w:sz w:val="24"/>
          <w:szCs w:val="24"/>
        </w:rPr>
        <w:t>on</w:t>
      </w:r>
      <w:r>
        <w:rPr>
          <w:rFonts w:ascii="Arial" w:hAnsi="Arial" w:cs="Arial"/>
          <w:sz w:val="24"/>
          <w:szCs w:val="24"/>
        </w:rPr>
        <w:t xml:space="preserve"> to the user evidence, Nottinghamshire County Council (</w:t>
      </w:r>
      <w:r w:rsidR="006D2899">
        <w:rPr>
          <w:rFonts w:ascii="Arial" w:hAnsi="Arial" w:cs="Arial"/>
          <w:sz w:val="24"/>
          <w:szCs w:val="24"/>
        </w:rPr>
        <w:t>‘the OMA’)</w:t>
      </w:r>
      <w:r w:rsidR="008437C5" w:rsidRPr="004F319D">
        <w:rPr>
          <w:rFonts w:ascii="Arial" w:hAnsi="Arial" w:cs="Arial"/>
          <w:sz w:val="24"/>
          <w:szCs w:val="24"/>
        </w:rPr>
        <w:t xml:space="preserve"> relies upon a presumption of dedication </w:t>
      </w:r>
      <w:r w:rsidR="00044FAA" w:rsidRPr="004F319D">
        <w:rPr>
          <w:rFonts w:ascii="Arial" w:hAnsi="Arial" w:cs="Arial"/>
          <w:sz w:val="24"/>
          <w:szCs w:val="24"/>
        </w:rPr>
        <w:t xml:space="preserve">arising further to the tests laid </w:t>
      </w:r>
      <w:r w:rsidR="006C26DB" w:rsidRPr="004F319D">
        <w:rPr>
          <w:rFonts w:ascii="Arial" w:hAnsi="Arial" w:cs="Arial"/>
          <w:sz w:val="24"/>
          <w:szCs w:val="24"/>
        </w:rPr>
        <w:t>down in Section 31 of the Highways Act 1980 (the 1980 Act)</w:t>
      </w:r>
      <w:r w:rsidR="00785057" w:rsidRPr="004F319D">
        <w:rPr>
          <w:rFonts w:ascii="Arial" w:hAnsi="Arial" w:cs="Arial"/>
          <w:sz w:val="24"/>
          <w:szCs w:val="24"/>
        </w:rPr>
        <w:t>.</w:t>
      </w:r>
    </w:p>
    <w:p w14:paraId="25FFF614" w14:textId="5BC98F56" w:rsidR="00D72981" w:rsidRDefault="00EA1EED" w:rsidP="00D72981">
      <w:pPr>
        <w:pStyle w:val="Style1"/>
        <w:rPr>
          <w:rFonts w:ascii="Arial" w:hAnsi="Arial" w:cs="Arial"/>
          <w:sz w:val="24"/>
          <w:szCs w:val="24"/>
        </w:rPr>
      </w:pPr>
      <w:r>
        <w:rPr>
          <w:rFonts w:ascii="Arial" w:hAnsi="Arial" w:cs="Arial"/>
          <w:sz w:val="24"/>
          <w:szCs w:val="24"/>
        </w:rPr>
        <w:t xml:space="preserve">Reliance upon section 31 </w:t>
      </w:r>
      <w:r w:rsidR="00201C6B">
        <w:rPr>
          <w:rFonts w:ascii="Arial" w:hAnsi="Arial" w:cs="Arial"/>
          <w:sz w:val="24"/>
          <w:szCs w:val="24"/>
        </w:rPr>
        <w:t xml:space="preserve">requires first </w:t>
      </w:r>
      <w:r w:rsidR="004935D1">
        <w:rPr>
          <w:rFonts w:ascii="Arial" w:hAnsi="Arial" w:cs="Arial"/>
          <w:sz w:val="24"/>
          <w:szCs w:val="24"/>
        </w:rPr>
        <w:t>to establish the date</w:t>
      </w:r>
      <w:r w:rsidR="00804602" w:rsidRPr="00D72981">
        <w:rPr>
          <w:rFonts w:ascii="Arial" w:hAnsi="Arial" w:cs="Arial"/>
          <w:sz w:val="24"/>
          <w:szCs w:val="24"/>
        </w:rPr>
        <w:t xml:space="preserve"> when the public’s </w:t>
      </w:r>
      <w:r w:rsidR="00A06008" w:rsidRPr="00D72981">
        <w:rPr>
          <w:rFonts w:ascii="Arial" w:hAnsi="Arial" w:cs="Arial"/>
          <w:sz w:val="24"/>
          <w:szCs w:val="24"/>
        </w:rPr>
        <w:t>right to use the Order route</w:t>
      </w:r>
      <w:r w:rsidR="00AA4577">
        <w:rPr>
          <w:rFonts w:ascii="Arial" w:hAnsi="Arial" w:cs="Arial"/>
          <w:sz w:val="24"/>
          <w:szCs w:val="24"/>
        </w:rPr>
        <w:t>s</w:t>
      </w:r>
      <w:r w:rsidR="00A06008" w:rsidRPr="00D72981">
        <w:rPr>
          <w:rFonts w:ascii="Arial" w:hAnsi="Arial" w:cs="Arial"/>
          <w:sz w:val="24"/>
          <w:szCs w:val="24"/>
        </w:rPr>
        <w:t xml:space="preserve"> was brought into question. The evidence </w:t>
      </w:r>
      <w:r w:rsidR="000B0CB5">
        <w:rPr>
          <w:rFonts w:ascii="Arial" w:hAnsi="Arial" w:cs="Arial"/>
          <w:sz w:val="24"/>
          <w:szCs w:val="24"/>
        </w:rPr>
        <w:t>must</w:t>
      </w:r>
      <w:r w:rsidR="00A06008" w:rsidRPr="00D72981">
        <w:rPr>
          <w:rFonts w:ascii="Arial" w:hAnsi="Arial" w:cs="Arial"/>
          <w:sz w:val="24"/>
          <w:szCs w:val="24"/>
        </w:rPr>
        <w:t xml:space="preserve"> then be examined to </w:t>
      </w:r>
      <w:r w:rsidR="00D31249" w:rsidRPr="00D72981">
        <w:rPr>
          <w:rFonts w:ascii="Arial" w:hAnsi="Arial" w:cs="Arial"/>
          <w:sz w:val="24"/>
          <w:szCs w:val="24"/>
        </w:rPr>
        <w:t xml:space="preserve">determine whether </w:t>
      </w:r>
      <w:r w:rsidR="009B7D06">
        <w:rPr>
          <w:rFonts w:ascii="Arial" w:hAnsi="Arial" w:cs="Arial"/>
          <w:sz w:val="24"/>
          <w:szCs w:val="24"/>
        </w:rPr>
        <w:t xml:space="preserve">there has been </w:t>
      </w:r>
      <w:r w:rsidR="00D31249" w:rsidRPr="00D72981">
        <w:rPr>
          <w:rFonts w:ascii="Arial" w:hAnsi="Arial" w:cs="Arial"/>
          <w:sz w:val="24"/>
          <w:szCs w:val="24"/>
        </w:rPr>
        <w:t xml:space="preserve">use by the public </w:t>
      </w:r>
      <w:r w:rsidR="009B7D06">
        <w:rPr>
          <w:rFonts w:ascii="Arial" w:hAnsi="Arial" w:cs="Arial"/>
          <w:sz w:val="24"/>
          <w:szCs w:val="24"/>
        </w:rPr>
        <w:t xml:space="preserve">and that such use </w:t>
      </w:r>
      <w:r w:rsidR="00D31249" w:rsidRPr="00D72981">
        <w:rPr>
          <w:rFonts w:ascii="Arial" w:hAnsi="Arial" w:cs="Arial"/>
          <w:sz w:val="24"/>
          <w:szCs w:val="24"/>
        </w:rPr>
        <w:t xml:space="preserve">has been as of right and without interruption </w:t>
      </w:r>
      <w:r w:rsidR="00221CDC" w:rsidRPr="00D72981">
        <w:rPr>
          <w:rFonts w:ascii="Arial" w:hAnsi="Arial" w:cs="Arial"/>
          <w:sz w:val="24"/>
          <w:szCs w:val="24"/>
        </w:rPr>
        <w:t>for a period of not less than 20 years ending on that date. Finally, it is necessary to consider</w:t>
      </w:r>
      <w:r w:rsidR="00BF268C" w:rsidRPr="00D72981">
        <w:rPr>
          <w:rFonts w:ascii="Arial" w:hAnsi="Arial" w:cs="Arial"/>
          <w:sz w:val="24"/>
          <w:szCs w:val="24"/>
        </w:rPr>
        <w:t xml:space="preserve"> whether there is sufficient evidence that there was no intention on the part of the landowners </w:t>
      </w:r>
      <w:r w:rsidR="00AD41D3" w:rsidRPr="00D72981">
        <w:rPr>
          <w:rFonts w:ascii="Arial" w:hAnsi="Arial" w:cs="Arial"/>
          <w:sz w:val="24"/>
          <w:szCs w:val="24"/>
        </w:rPr>
        <w:t>to dedicate public rights during this 20-year period.</w:t>
      </w:r>
    </w:p>
    <w:p w14:paraId="584BEC0A" w14:textId="253B3C58" w:rsidR="00AB3B78" w:rsidRPr="00D72981" w:rsidRDefault="00504D24" w:rsidP="00D72981">
      <w:pPr>
        <w:pStyle w:val="Style1"/>
        <w:rPr>
          <w:rFonts w:ascii="Arial" w:hAnsi="Arial" w:cs="Arial"/>
          <w:sz w:val="24"/>
          <w:szCs w:val="24"/>
        </w:rPr>
      </w:pPr>
      <w:r>
        <w:rPr>
          <w:rFonts w:ascii="Arial" w:hAnsi="Arial" w:cs="Arial"/>
          <w:sz w:val="24"/>
          <w:szCs w:val="24"/>
        </w:rPr>
        <w:t xml:space="preserve">In the event that the requirements for a presumption of dedication under the 1980 </w:t>
      </w:r>
      <w:r w:rsidR="00D61B3C">
        <w:rPr>
          <w:rFonts w:ascii="Arial" w:hAnsi="Arial" w:cs="Arial"/>
          <w:sz w:val="24"/>
          <w:szCs w:val="24"/>
        </w:rPr>
        <w:t>Act are not met, I will then need to consider whether ther</w:t>
      </w:r>
      <w:r w:rsidR="00664DBA">
        <w:rPr>
          <w:rFonts w:ascii="Arial" w:hAnsi="Arial" w:cs="Arial"/>
          <w:sz w:val="24"/>
          <w:szCs w:val="24"/>
        </w:rPr>
        <w:t xml:space="preserve">e is sufficient </w:t>
      </w:r>
      <w:r w:rsidR="00326661" w:rsidRPr="00326661">
        <w:rPr>
          <w:rFonts w:ascii="Arial" w:hAnsi="Arial" w:cs="Arial"/>
          <w:sz w:val="24"/>
          <w:szCs w:val="24"/>
        </w:rPr>
        <w:t>documentary and</w:t>
      </w:r>
      <w:r w:rsidR="004776D3">
        <w:rPr>
          <w:rFonts w:ascii="Arial" w:hAnsi="Arial" w:cs="Arial"/>
          <w:sz w:val="24"/>
          <w:szCs w:val="24"/>
        </w:rPr>
        <w:t xml:space="preserve"> / or</w:t>
      </w:r>
      <w:r w:rsidR="00326661" w:rsidRPr="00326661">
        <w:rPr>
          <w:rFonts w:ascii="Arial" w:hAnsi="Arial" w:cs="Arial"/>
          <w:sz w:val="24"/>
          <w:szCs w:val="24"/>
        </w:rPr>
        <w:t xml:space="preserve"> user evidence to</w:t>
      </w:r>
      <w:r w:rsidR="005411AD">
        <w:rPr>
          <w:rFonts w:ascii="Arial" w:hAnsi="Arial" w:cs="Arial"/>
          <w:sz w:val="24"/>
          <w:szCs w:val="24"/>
        </w:rPr>
        <w:t xml:space="preserve"> give rise to </w:t>
      </w:r>
      <w:r w:rsidR="00664DBA">
        <w:rPr>
          <w:rFonts w:ascii="Arial" w:hAnsi="Arial" w:cs="Arial"/>
          <w:sz w:val="24"/>
          <w:szCs w:val="24"/>
        </w:rPr>
        <w:t xml:space="preserve">an inference of dedication at common law. </w:t>
      </w:r>
    </w:p>
    <w:p w14:paraId="4EBB1DD9" w14:textId="6CF48C19" w:rsidR="00D64F9C" w:rsidRDefault="00D64F9C" w:rsidP="00D64F9C">
      <w:pPr>
        <w:pStyle w:val="Heading6blackfont"/>
        <w:rPr>
          <w:rFonts w:ascii="Arial" w:hAnsi="Arial" w:cs="Arial"/>
          <w:sz w:val="24"/>
          <w:szCs w:val="24"/>
        </w:rPr>
      </w:pPr>
      <w:r w:rsidRPr="004F319D">
        <w:rPr>
          <w:rFonts w:ascii="Arial" w:hAnsi="Arial" w:cs="Arial"/>
          <w:sz w:val="24"/>
          <w:szCs w:val="24"/>
        </w:rPr>
        <w:t>Reasons</w:t>
      </w:r>
    </w:p>
    <w:p w14:paraId="40908CC0" w14:textId="77777777" w:rsidR="001731E8" w:rsidRPr="005A3A9F" w:rsidRDefault="001731E8" w:rsidP="001731E8">
      <w:pPr>
        <w:pStyle w:val="Style1"/>
        <w:numPr>
          <w:ilvl w:val="0"/>
          <w:numId w:val="0"/>
        </w:numPr>
        <w:ind w:left="431" w:hanging="431"/>
        <w:rPr>
          <w:rFonts w:ascii="Arial" w:hAnsi="Arial" w:cs="Arial"/>
          <w:b/>
          <w:bCs/>
          <w:i/>
          <w:iCs/>
          <w:sz w:val="24"/>
          <w:szCs w:val="24"/>
        </w:rPr>
      </w:pPr>
      <w:r w:rsidRPr="005A3A9F">
        <w:rPr>
          <w:rFonts w:ascii="Arial" w:hAnsi="Arial" w:cs="Arial"/>
          <w:b/>
          <w:bCs/>
          <w:i/>
          <w:iCs/>
          <w:sz w:val="24"/>
          <w:szCs w:val="24"/>
        </w:rPr>
        <w:t>Site visit</w:t>
      </w:r>
    </w:p>
    <w:p w14:paraId="04747AFE" w14:textId="7AEBA9C0" w:rsidR="001731E8" w:rsidRPr="005A3A9F" w:rsidRDefault="001731E8" w:rsidP="001731E8">
      <w:pPr>
        <w:pStyle w:val="Style1"/>
        <w:rPr>
          <w:rFonts w:ascii="Arial" w:hAnsi="Arial" w:cs="Arial"/>
          <w:sz w:val="24"/>
          <w:szCs w:val="24"/>
        </w:rPr>
      </w:pPr>
      <w:r w:rsidRPr="005A3A9F">
        <w:rPr>
          <w:rFonts w:ascii="Arial" w:hAnsi="Arial" w:cs="Arial"/>
          <w:sz w:val="24"/>
          <w:szCs w:val="24"/>
        </w:rPr>
        <w:t>I walked the section of Ethel Avenue from Lees Road to the junction with Emmanuel Avenue. I was unable to proceed further because the route is at that point obstructed by a wooden panel fence. I walked the length of Emm</w:t>
      </w:r>
      <w:r w:rsidR="00F3648D" w:rsidRPr="005A3A9F">
        <w:rPr>
          <w:rFonts w:ascii="Arial" w:hAnsi="Arial" w:cs="Arial"/>
          <w:sz w:val="24"/>
          <w:szCs w:val="24"/>
        </w:rPr>
        <w:t>an</w:t>
      </w:r>
      <w:r w:rsidRPr="005A3A9F">
        <w:rPr>
          <w:rFonts w:ascii="Arial" w:hAnsi="Arial" w:cs="Arial"/>
          <w:sz w:val="24"/>
          <w:szCs w:val="24"/>
        </w:rPr>
        <w:t>uel Avenue to Porchester Road and then along Kenrick Road to its junction with Ethel Avenue. I then walked along Ethel Avenue to the point where it is obstructed by building materials and scaffold poles. I was unable to access the obstructed section.</w:t>
      </w:r>
    </w:p>
    <w:p w14:paraId="039F2291" w14:textId="19738D95" w:rsidR="001731E8" w:rsidRPr="005A3A9F" w:rsidRDefault="001731E8" w:rsidP="001731E8">
      <w:pPr>
        <w:pStyle w:val="Style1"/>
        <w:rPr>
          <w:rFonts w:ascii="Arial" w:hAnsi="Arial" w:cs="Arial"/>
          <w:sz w:val="24"/>
          <w:szCs w:val="24"/>
        </w:rPr>
      </w:pPr>
      <w:r w:rsidRPr="005A3A9F">
        <w:rPr>
          <w:rFonts w:ascii="Arial" w:hAnsi="Arial" w:cs="Arial"/>
          <w:sz w:val="24"/>
          <w:szCs w:val="24"/>
        </w:rPr>
        <w:t xml:space="preserve">Ethel Avenue has two distinct sections. That from Lees Road to the junction with Emmanuel Avenue is the only access to a number of houses along the route. It has a </w:t>
      </w:r>
      <w:r w:rsidR="00F3648D" w:rsidRPr="005A3A9F">
        <w:rPr>
          <w:rFonts w:ascii="Arial" w:hAnsi="Arial" w:cs="Arial"/>
          <w:sz w:val="24"/>
          <w:szCs w:val="24"/>
        </w:rPr>
        <w:t>metalled</w:t>
      </w:r>
      <w:r w:rsidRPr="005A3A9F">
        <w:rPr>
          <w:rFonts w:ascii="Arial" w:hAnsi="Arial" w:cs="Arial"/>
          <w:sz w:val="24"/>
          <w:szCs w:val="24"/>
        </w:rPr>
        <w:t xml:space="preserve"> surface but is not sealed. It is used regularly by motor vehicles and has the character of an unmade vehicular road. </w:t>
      </w:r>
    </w:p>
    <w:p w14:paraId="0AFDC250" w14:textId="0FAAD9EA" w:rsidR="001731E8" w:rsidRPr="005A3A9F" w:rsidRDefault="001731E8" w:rsidP="001731E8">
      <w:pPr>
        <w:pStyle w:val="Style1"/>
        <w:rPr>
          <w:rFonts w:ascii="Arial" w:hAnsi="Arial" w:cs="Arial"/>
          <w:sz w:val="24"/>
          <w:szCs w:val="24"/>
        </w:rPr>
      </w:pPr>
      <w:r w:rsidRPr="005A3A9F">
        <w:rPr>
          <w:rFonts w:ascii="Arial" w:hAnsi="Arial" w:cs="Arial"/>
          <w:sz w:val="24"/>
          <w:szCs w:val="24"/>
        </w:rPr>
        <w:t xml:space="preserve">The second section runs from the junction with Emmanuel Avenue through to Kenrick Road. It is not possible currently to gain access to that section of the route within 21 Ethel Avenue as it is blocked at both ends. Access can be gained </w:t>
      </w:r>
      <w:r w:rsidR="00737143">
        <w:rPr>
          <w:rFonts w:ascii="Arial" w:hAnsi="Arial" w:cs="Arial"/>
          <w:sz w:val="24"/>
          <w:szCs w:val="24"/>
        </w:rPr>
        <w:t xml:space="preserve">only </w:t>
      </w:r>
      <w:r w:rsidRPr="005A3A9F">
        <w:rPr>
          <w:rFonts w:ascii="Arial" w:hAnsi="Arial" w:cs="Arial"/>
          <w:sz w:val="24"/>
          <w:szCs w:val="24"/>
        </w:rPr>
        <w:t>from Kenrick Road. Th</w:t>
      </w:r>
      <w:r w:rsidR="00AB1BE0">
        <w:rPr>
          <w:rFonts w:ascii="Arial" w:hAnsi="Arial" w:cs="Arial"/>
          <w:sz w:val="24"/>
          <w:szCs w:val="24"/>
        </w:rPr>
        <w:t>is</w:t>
      </w:r>
      <w:r w:rsidRPr="005A3A9F">
        <w:rPr>
          <w:rFonts w:ascii="Arial" w:hAnsi="Arial" w:cs="Arial"/>
          <w:sz w:val="24"/>
          <w:szCs w:val="24"/>
        </w:rPr>
        <w:t xml:space="preserve"> section of the Order has a different character to the section described earlier. The available width is significantly narrower</w:t>
      </w:r>
      <w:r w:rsidR="00BA6B9A" w:rsidRPr="005A3A9F">
        <w:rPr>
          <w:rFonts w:ascii="Arial" w:hAnsi="Arial" w:cs="Arial"/>
          <w:sz w:val="24"/>
          <w:szCs w:val="24"/>
        </w:rPr>
        <w:t>,</w:t>
      </w:r>
      <w:r w:rsidRPr="005A3A9F">
        <w:rPr>
          <w:rFonts w:ascii="Arial" w:hAnsi="Arial" w:cs="Arial"/>
          <w:sz w:val="24"/>
          <w:szCs w:val="24"/>
        </w:rPr>
        <w:t xml:space="preserve"> and the route has a grass surface with hedging and vegetation to the side. It has the character of an enclosed unsurfaced footpath. When I visited the grass was relatively short suggesting that it has been maintained, but it showed no signs of use which was unsurprising given that the obstructions mean that it is currently a cul-de-sac.</w:t>
      </w:r>
    </w:p>
    <w:p w14:paraId="5226E0D7" w14:textId="2482BA9C" w:rsidR="001731E8" w:rsidRPr="005A3A9F" w:rsidRDefault="001731E8" w:rsidP="00017596">
      <w:pPr>
        <w:pStyle w:val="Style1"/>
        <w:rPr>
          <w:rFonts w:ascii="Arial" w:hAnsi="Arial" w:cs="Arial"/>
          <w:sz w:val="24"/>
          <w:szCs w:val="24"/>
        </w:rPr>
      </w:pPr>
      <w:r w:rsidRPr="005A3A9F">
        <w:rPr>
          <w:rFonts w:ascii="Arial" w:hAnsi="Arial" w:cs="Arial"/>
          <w:sz w:val="24"/>
          <w:szCs w:val="24"/>
        </w:rPr>
        <w:t>Emmanuel Avenue is built on a very steep hill running up to Porchester Road. It is the only means of access to the houses built on both sides. It has a similar character to the north-western section of Ethel Avenue but with a better standard of surface. It has the appearance of a vehicular road.</w:t>
      </w:r>
    </w:p>
    <w:p w14:paraId="6475E10C" w14:textId="77777777" w:rsidR="00BA6B9A" w:rsidRPr="005A3A9F" w:rsidRDefault="00BA6B9A" w:rsidP="2E084C24">
      <w:pPr>
        <w:pStyle w:val="Style1"/>
        <w:numPr>
          <w:ilvl w:val="0"/>
          <w:numId w:val="0"/>
        </w:numPr>
        <w:ind w:left="431" w:hanging="431"/>
        <w:rPr>
          <w:rFonts w:ascii="Arial" w:eastAsia="Arial" w:hAnsi="Arial" w:cs="Arial"/>
          <w:b/>
          <w:bCs/>
          <w:i/>
          <w:iCs/>
          <w:sz w:val="24"/>
          <w:szCs w:val="24"/>
        </w:rPr>
      </w:pPr>
    </w:p>
    <w:p w14:paraId="2705DA74" w14:textId="27D2FE63" w:rsidR="00235DF6" w:rsidRPr="007B41F3" w:rsidRDefault="00235DF6" w:rsidP="2E084C24">
      <w:pPr>
        <w:pStyle w:val="Style1"/>
        <w:numPr>
          <w:ilvl w:val="0"/>
          <w:numId w:val="0"/>
        </w:numPr>
        <w:ind w:left="431" w:hanging="431"/>
        <w:rPr>
          <w:rFonts w:ascii="Arial" w:eastAsia="Arial" w:hAnsi="Arial" w:cs="Arial"/>
          <w:b/>
          <w:bCs/>
          <w:i/>
          <w:iCs/>
          <w:sz w:val="24"/>
          <w:szCs w:val="24"/>
        </w:rPr>
      </w:pPr>
      <w:r w:rsidRPr="2E084C24">
        <w:rPr>
          <w:rFonts w:ascii="Arial" w:eastAsia="Arial" w:hAnsi="Arial" w:cs="Arial"/>
          <w:b/>
          <w:bCs/>
          <w:i/>
          <w:iCs/>
          <w:sz w:val="24"/>
          <w:szCs w:val="24"/>
        </w:rPr>
        <w:lastRenderedPageBreak/>
        <w:t>Documentary evidence</w:t>
      </w:r>
    </w:p>
    <w:p w14:paraId="1414FBF5" w14:textId="0BE0DA64" w:rsidR="00235DF6" w:rsidRDefault="00CC3036" w:rsidP="2E084C24">
      <w:pPr>
        <w:pStyle w:val="Style1"/>
        <w:rPr>
          <w:rFonts w:ascii="Arial" w:eastAsia="Arial" w:hAnsi="Arial" w:cs="Arial"/>
          <w:sz w:val="24"/>
          <w:szCs w:val="24"/>
        </w:rPr>
      </w:pPr>
      <w:r w:rsidRPr="2E084C24">
        <w:rPr>
          <w:rFonts w:ascii="Arial" w:eastAsia="Arial" w:hAnsi="Arial" w:cs="Arial"/>
          <w:sz w:val="24"/>
          <w:szCs w:val="24"/>
        </w:rPr>
        <w:t>Two pie</w:t>
      </w:r>
      <w:r w:rsidR="001717E1" w:rsidRPr="2E084C24">
        <w:rPr>
          <w:rFonts w:ascii="Arial" w:eastAsia="Arial" w:hAnsi="Arial" w:cs="Arial"/>
          <w:sz w:val="24"/>
          <w:szCs w:val="24"/>
        </w:rPr>
        <w:t>ces of documentary evidence are relied upon by the Applicant in support of confirmation of the Order</w:t>
      </w:r>
      <w:r w:rsidR="00041D81" w:rsidRPr="2E084C24">
        <w:rPr>
          <w:rFonts w:ascii="Arial" w:eastAsia="Arial" w:hAnsi="Arial" w:cs="Arial"/>
          <w:sz w:val="24"/>
          <w:szCs w:val="24"/>
        </w:rPr>
        <w:t>.</w:t>
      </w:r>
    </w:p>
    <w:p w14:paraId="0BBCC17C" w14:textId="1BD7B67E" w:rsidR="00041D81" w:rsidRPr="00331164" w:rsidRDefault="00EA5D11" w:rsidP="2E084C24">
      <w:pPr>
        <w:pStyle w:val="Style1"/>
        <w:numPr>
          <w:ilvl w:val="0"/>
          <w:numId w:val="0"/>
        </w:numPr>
        <w:rPr>
          <w:rFonts w:ascii="Arial" w:eastAsia="Arial" w:hAnsi="Arial" w:cs="Arial"/>
          <w:i/>
          <w:iCs/>
          <w:sz w:val="24"/>
          <w:szCs w:val="24"/>
        </w:rPr>
      </w:pPr>
      <w:r w:rsidRPr="00331164">
        <w:rPr>
          <w:rFonts w:ascii="Arial" w:eastAsia="Arial" w:hAnsi="Arial" w:cs="Arial"/>
          <w:i/>
          <w:iCs/>
          <w:sz w:val="24"/>
          <w:szCs w:val="24"/>
        </w:rPr>
        <w:t xml:space="preserve">Title documents relating to the setting out of the Porchester and </w:t>
      </w:r>
      <w:r w:rsidR="00A35ED6" w:rsidRPr="00331164">
        <w:rPr>
          <w:rFonts w:ascii="Arial" w:eastAsia="Arial" w:hAnsi="Arial" w:cs="Arial"/>
          <w:i/>
          <w:iCs/>
          <w:sz w:val="24"/>
          <w:szCs w:val="24"/>
        </w:rPr>
        <w:t>Carn</w:t>
      </w:r>
      <w:r w:rsidR="00844150" w:rsidRPr="00331164">
        <w:rPr>
          <w:rFonts w:ascii="Arial" w:eastAsia="Arial" w:hAnsi="Arial" w:cs="Arial"/>
          <w:i/>
          <w:iCs/>
          <w:sz w:val="24"/>
          <w:szCs w:val="24"/>
        </w:rPr>
        <w:t>arvon Garden Estates</w:t>
      </w:r>
    </w:p>
    <w:p w14:paraId="4A1AC732" w14:textId="64D2BFD5" w:rsidR="00041D81" w:rsidRDefault="00F720AB" w:rsidP="2E084C24">
      <w:pPr>
        <w:pStyle w:val="Style1"/>
        <w:rPr>
          <w:rFonts w:ascii="Arial" w:eastAsia="Arial" w:hAnsi="Arial" w:cs="Arial"/>
          <w:sz w:val="24"/>
          <w:szCs w:val="24"/>
        </w:rPr>
      </w:pPr>
      <w:r w:rsidRPr="2E084C24">
        <w:rPr>
          <w:rFonts w:ascii="Arial" w:eastAsia="Arial" w:hAnsi="Arial" w:cs="Arial"/>
          <w:sz w:val="24"/>
          <w:szCs w:val="24"/>
        </w:rPr>
        <w:t xml:space="preserve">All of Emmanuel Avenue, and the </w:t>
      </w:r>
      <w:r w:rsidR="004F43FA" w:rsidRPr="2E084C24">
        <w:rPr>
          <w:rFonts w:ascii="Arial" w:eastAsia="Arial" w:hAnsi="Arial" w:cs="Arial"/>
          <w:sz w:val="24"/>
          <w:szCs w:val="24"/>
        </w:rPr>
        <w:t xml:space="preserve">majority of Ethel Avenue </w:t>
      </w:r>
      <w:r w:rsidR="008D3BB1" w:rsidRPr="2E084C24">
        <w:rPr>
          <w:rFonts w:ascii="Arial" w:eastAsia="Arial" w:hAnsi="Arial" w:cs="Arial"/>
          <w:sz w:val="24"/>
          <w:szCs w:val="24"/>
        </w:rPr>
        <w:t>lie within land that in the late nineteenth century</w:t>
      </w:r>
      <w:r w:rsidR="00FF1A06" w:rsidRPr="2E084C24">
        <w:rPr>
          <w:rFonts w:ascii="Arial" w:eastAsia="Arial" w:hAnsi="Arial" w:cs="Arial"/>
          <w:sz w:val="24"/>
          <w:szCs w:val="24"/>
        </w:rPr>
        <w:t xml:space="preserve"> formed the </w:t>
      </w:r>
      <w:r w:rsidR="00052496" w:rsidRPr="2E084C24">
        <w:rPr>
          <w:rFonts w:ascii="Arial" w:eastAsia="Arial" w:hAnsi="Arial" w:cs="Arial"/>
          <w:sz w:val="24"/>
          <w:szCs w:val="24"/>
        </w:rPr>
        <w:t>P</w:t>
      </w:r>
      <w:r w:rsidR="00981A8C" w:rsidRPr="2E084C24">
        <w:rPr>
          <w:rFonts w:ascii="Arial" w:eastAsia="Arial" w:hAnsi="Arial" w:cs="Arial"/>
          <w:sz w:val="24"/>
          <w:szCs w:val="24"/>
        </w:rPr>
        <w:t>o</w:t>
      </w:r>
      <w:r w:rsidR="00052496" w:rsidRPr="2E084C24">
        <w:rPr>
          <w:rFonts w:ascii="Arial" w:eastAsia="Arial" w:hAnsi="Arial" w:cs="Arial"/>
          <w:sz w:val="24"/>
          <w:szCs w:val="24"/>
        </w:rPr>
        <w:t>rchester Freehold Garden Estate</w:t>
      </w:r>
      <w:r w:rsidR="00990105" w:rsidRPr="2E084C24">
        <w:rPr>
          <w:rFonts w:ascii="Arial" w:eastAsia="Arial" w:hAnsi="Arial" w:cs="Arial"/>
          <w:sz w:val="24"/>
          <w:szCs w:val="24"/>
        </w:rPr>
        <w:t xml:space="preserve"> which extended to 258 acres</w:t>
      </w:r>
      <w:r w:rsidR="00052496" w:rsidRPr="2E084C24">
        <w:rPr>
          <w:rFonts w:ascii="Arial" w:eastAsia="Arial" w:hAnsi="Arial" w:cs="Arial"/>
          <w:sz w:val="24"/>
          <w:szCs w:val="24"/>
        </w:rPr>
        <w:t>.</w:t>
      </w:r>
      <w:r w:rsidR="00981A8C" w:rsidRPr="2E084C24">
        <w:rPr>
          <w:rFonts w:ascii="Arial" w:eastAsia="Arial" w:hAnsi="Arial" w:cs="Arial"/>
          <w:sz w:val="24"/>
          <w:szCs w:val="24"/>
        </w:rPr>
        <w:t xml:space="preserve"> The remaining section of Ethel Avenue</w:t>
      </w:r>
      <w:r w:rsidR="0095699A" w:rsidRPr="2E084C24">
        <w:rPr>
          <w:rFonts w:ascii="Arial" w:eastAsia="Arial" w:hAnsi="Arial" w:cs="Arial"/>
          <w:sz w:val="24"/>
          <w:szCs w:val="24"/>
        </w:rPr>
        <w:t xml:space="preserve"> </w:t>
      </w:r>
      <w:r w:rsidR="00E61A34" w:rsidRPr="2E084C24">
        <w:rPr>
          <w:rFonts w:ascii="Arial" w:eastAsia="Arial" w:hAnsi="Arial" w:cs="Arial"/>
          <w:sz w:val="24"/>
          <w:szCs w:val="24"/>
        </w:rPr>
        <w:t xml:space="preserve">(which equates to that length of the route commencing </w:t>
      </w:r>
      <w:r w:rsidR="00E00E7D" w:rsidRPr="2E084C24">
        <w:rPr>
          <w:rFonts w:ascii="Arial" w:eastAsia="Arial" w:hAnsi="Arial" w:cs="Arial"/>
          <w:sz w:val="24"/>
          <w:szCs w:val="24"/>
        </w:rPr>
        <w:t xml:space="preserve">at Kenrick Road and extending north westward for the </w:t>
      </w:r>
      <w:r w:rsidR="00E84C5F" w:rsidRPr="2E084C24">
        <w:rPr>
          <w:rFonts w:ascii="Arial" w:eastAsia="Arial" w:hAnsi="Arial" w:cs="Arial"/>
          <w:sz w:val="24"/>
          <w:szCs w:val="24"/>
        </w:rPr>
        <w:t xml:space="preserve">length of the gardens of the </w:t>
      </w:r>
      <w:r w:rsidR="00C87C4E" w:rsidRPr="2E084C24">
        <w:rPr>
          <w:rFonts w:ascii="Arial" w:eastAsia="Arial" w:hAnsi="Arial" w:cs="Arial"/>
          <w:sz w:val="24"/>
          <w:szCs w:val="24"/>
        </w:rPr>
        <w:t xml:space="preserve">contiguous </w:t>
      </w:r>
      <w:r w:rsidR="00BA5BB0" w:rsidRPr="2E084C24">
        <w:rPr>
          <w:rFonts w:ascii="Arial" w:eastAsia="Arial" w:hAnsi="Arial" w:cs="Arial"/>
          <w:sz w:val="24"/>
          <w:szCs w:val="24"/>
        </w:rPr>
        <w:t>houses</w:t>
      </w:r>
      <w:r w:rsidR="00C87C4E" w:rsidRPr="2E084C24">
        <w:rPr>
          <w:rFonts w:ascii="Arial" w:eastAsia="Arial" w:hAnsi="Arial" w:cs="Arial"/>
          <w:sz w:val="24"/>
          <w:szCs w:val="24"/>
        </w:rPr>
        <w:t>)</w:t>
      </w:r>
      <w:r w:rsidR="00664588" w:rsidRPr="2E084C24">
        <w:rPr>
          <w:rFonts w:ascii="Arial" w:eastAsia="Arial" w:hAnsi="Arial" w:cs="Arial"/>
          <w:sz w:val="24"/>
          <w:szCs w:val="24"/>
        </w:rPr>
        <w:t xml:space="preserve"> was part of the Carnarvon Garden Estate. </w:t>
      </w:r>
    </w:p>
    <w:p w14:paraId="20C5A852" w14:textId="668ADD1A" w:rsidR="0088231E" w:rsidRDefault="00782563" w:rsidP="2E084C24">
      <w:pPr>
        <w:pStyle w:val="Style1"/>
        <w:rPr>
          <w:rFonts w:ascii="Arial" w:eastAsia="Arial" w:hAnsi="Arial" w:cs="Arial"/>
          <w:sz w:val="24"/>
          <w:szCs w:val="24"/>
        </w:rPr>
      </w:pPr>
      <w:r w:rsidRPr="2E084C24">
        <w:rPr>
          <w:rFonts w:ascii="Arial" w:eastAsia="Arial" w:hAnsi="Arial" w:cs="Arial"/>
          <w:sz w:val="24"/>
          <w:szCs w:val="24"/>
        </w:rPr>
        <w:t>Both estates were set out along similar lines</w:t>
      </w:r>
      <w:r w:rsidR="00A30DDC" w:rsidRPr="2E084C24">
        <w:rPr>
          <w:rFonts w:ascii="Arial" w:eastAsia="Arial" w:hAnsi="Arial" w:cs="Arial"/>
          <w:sz w:val="24"/>
          <w:szCs w:val="24"/>
        </w:rPr>
        <w:t>, being divided in</w:t>
      </w:r>
      <w:r w:rsidR="00BA5BB0" w:rsidRPr="2E084C24">
        <w:rPr>
          <w:rFonts w:ascii="Arial" w:eastAsia="Arial" w:hAnsi="Arial" w:cs="Arial"/>
          <w:sz w:val="24"/>
          <w:szCs w:val="24"/>
        </w:rPr>
        <w:t>to</w:t>
      </w:r>
      <w:r w:rsidR="00A30DDC" w:rsidRPr="2E084C24">
        <w:rPr>
          <w:rFonts w:ascii="Arial" w:eastAsia="Arial" w:hAnsi="Arial" w:cs="Arial"/>
          <w:sz w:val="24"/>
          <w:szCs w:val="24"/>
        </w:rPr>
        <w:t xml:space="preserve"> plots with roads and avenues </w:t>
      </w:r>
      <w:r w:rsidR="00BA5BB0" w:rsidRPr="2E084C24">
        <w:rPr>
          <w:rFonts w:ascii="Arial" w:eastAsia="Arial" w:hAnsi="Arial" w:cs="Arial"/>
          <w:sz w:val="24"/>
          <w:szCs w:val="24"/>
        </w:rPr>
        <w:t xml:space="preserve">being set out </w:t>
      </w:r>
      <w:r w:rsidR="00A30DDC" w:rsidRPr="2E084C24">
        <w:rPr>
          <w:rFonts w:ascii="Arial" w:eastAsia="Arial" w:hAnsi="Arial" w:cs="Arial"/>
          <w:sz w:val="24"/>
          <w:szCs w:val="24"/>
        </w:rPr>
        <w:t>to giv</w:t>
      </w:r>
      <w:r w:rsidR="0040388D" w:rsidRPr="2E084C24">
        <w:rPr>
          <w:rFonts w:ascii="Arial" w:eastAsia="Arial" w:hAnsi="Arial" w:cs="Arial"/>
          <w:sz w:val="24"/>
          <w:szCs w:val="24"/>
        </w:rPr>
        <w:t>e</w:t>
      </w:r>
      <w:r w:rsidR="00A30DDC" w:rsidRPr="2E084C24">
        <w:rPr>
          <w:rFonts w:ascii="Arial" w:eastAsia="Arial" w:hAnsi="Arial" w:cs="Arial"/>
          <w:sz w:val="24"/>
          <w:szCs w:val="24"/>
        </w:rPr>
        <w:t xml:space="preserve"> access</w:t>
      </w:r>
      <w:r w:rsidR="0040388D" w:rsidRPr="2E084C24">
        <w:rPr>
          <w:rFonts w:ascii="Arial" w:eastAsia="Arial" w:hAnsi="Arial" w:cs="Arial"/>
          <w:sz w:val="24"/>
          <w:szCs w:val="24"/>
        </w:rPr>
        <w:t xml:space="preserve"> thereto</w:t>
      </w:r>
      <w:r w:rsidR="00A30DDC" w:rsidRPr="2E084C24">
        <w:rPr>
          <w:rFonts w:ascii="Arial" w:eastAsia="Arial" w:hAnsi="Arial" w:cs="Arial"/>
          <w:sz w:val="24"/>
          <w:szCs w:val="24"/>
        </w:rPr>
        <w:t xml:space="preserve">. </w:t>
      </w:r>
      <w:r w:rsidR="0040388D" w:rsidRPr="2E084C24">
        <w:rPr>
          <w:rFonts w:ascii="Arial" w:eastAsia="Arial" w:hAnsi="Arial" w:cs="Arial"/>
          <w:sz w:val="24"/>
          <w:szCs w:val="24"/>
        </w:rPr>
        <w:t>The plots were conveyed using a standard form of indenture of conveyance</w:t>
      </w:r>
      <w:r w:rsidR="0088231E" w:rsidRPr="2E084C24">
        <w:rPr>
          <w:rFonts w:ascii="Arial" w:eastAsia="Arial" w:hAnsi="Arial" w:cs="Arial"/>
          <w:sz w:val="24"/>
          <w:szCs w:val="24"/>
        </w:rPr>
        <w:t xml:space="preserve"> (‘the indenture</w:t>
      </w:r>
      <w:r w:rsidR="007D5112" w:rsidRPr="2E084C24">
        <w:rPr>
          <w:rFonts w:ascii="Arial" w:eastAsia="Arial" w:hAnsi="Arial" w:cs="Arial"/>
          <w:sz w:val="24"/>
          <w:szCs w:val="24"/>
        </w:rPr>
        <w:t>s</w:t>
      </w:r>
      <w:r w:rsidR="0088231E" w:rsidRPr="2E084C24">
        <w:rPr>
          <w:rFonts w:ascii="Arial" w:eastAsia="Arial" w:hAnsi="Arial" w:cs="Arial"/>
          <w:sz w:val="24"/>
          <w:szCs w:val="24"/>
        </w:rPr>
        <w:t>’)</w:t>
      </w:r>
      <w:r w:rsidR="0040388D" w:rsidRPr="2E084C24">
        <w:rPr>
          <w:rFonts w:ascii="Arial" w:eastAsia="Arial" w:hAnsi="Arial" w:cs="Arial"/>
          <w:sz w:val="24"/>
          <w:szCs w:val="24"/>
        </w:rPr>
        <w:t>.</w:t>
      </w:r>
    </w:p>
    <w:p w14:paraId="045663D1" w14:textId="6FD5E028" w:rsidR="00782563" w:rsidRDefault="0088231E" w:rsidP="2E084C24">
      <w:pPr>
        <w:pStyle w:val="Style1"/>
        <w:rPr>
          <w:rFonts w:ascii="Arial" w:eastAsia="Arial" w:hAnsi="Arial" w:cs="Arial"/>
          <w:sz w:val="24"/>
          <w:szCs w:val="24"/>
        </w:rPr>
      </w:pPr>
      <w:r w:rsidRPr="2E084C24">
        <w:rPr>
          <w:rFonts w:ascii="Arial" w:eastAsia="Arial" w:hAnsi="Arial" w:cs="Arial"/>
          <w:sz w:val="24"/>
          <w:szCs w:val="24"/>
        </w:rPr>
        <w:t xml:space="preserve">The scheme of the </w:t>
      </w:r>
      <w:r w:rsidR="004C0756" w:rsidRPr="2E084C24">
        <w:rPr>
          <w:rFonts w:ascii="Arial" w:eastAsia="Arial" w:hAnsi="Arial" w:cs="Arial"/>
          <w:sz w:val="24"/>
          <w:szCs w:val="24"/>
        </w:rPr>
        <w:t>indenture</w:t>
      </w:r>
      <w:r w:rsidR="007D5112" w:rsidRPr="2E084C24">
        <w:rPr>
          <w:rFonts w:ascii="Arial" w:eastAsia="Arial" w:hAnsi="Arial" w:cs="Arial"/>
          <w:sz w:val="24"/>
          <w:szCs w:val="24"/>
        </w:rPr>
        <w:t>s</w:t>
      </w:r>
      <w:r w:rsidR="004C0756" w:rsidRPr="2E084C24">
        <w:rPr>
          <w:rFonts w:ascii="Arial" w:eastAsia="Arial" w:hAnsi="Arial" w:cs="Arial"/>
          <w:sz w:val="24"/>
          <w:szCs w:val="24"/>
        </w:rPr>
        <w:t xml:space="preserve"> was </w:t>
      </w:r>
      <w:r w:rsidR="00147D7F" w:rsidRPr="2E084C24">
        <w:rPr>
          <w:rFonts w:ascii="Arial" w:eastAsia="Arial" w:hAnsi="Arial" w:cs="Arial"/>
          <w:sz w:val="24"/>
          <w:szCs w:val="24"/>
        </w:rPr>
        <w:t xml:space="preserve">that each plot included </w:t>
      </w:r>
      <w:r w:rsidR="00F01812" w:rsidRPr="2E084C24">
        <w:rPr>
          <w:rFonts w:ascii="Arial" w:eastAsia="Arial" w:hAnsi="Arial" w:cs="Arial"/>
          <w:sz w:val="24"/>
          <w:szCs w:val="24"/>
        </w:rPr>
        <w:t xml:space="preserve">that part of any road or avenue </w:t>
      </w:r>
      <w:r w:rsidR="007D5112" w:rsidRPr="2E084C24">
        <w:rPr>
          <w:rFonts w:ascii="Arial" w:eastAsia="Arial" w:hAnsi="Arial" w:cs="Arial"/>
          <w:sz w:val="24"/>
          <w:szCs w:val="24"/>
        </w:rPr>
        <w:t xml:space="preserve">to </w:t>
      </w:r>
      <w:r w:rsidR="00F01812" w:rsidRPr="2E084C24">
        <w:rPr>
          <w:rFonts w:ascii="Arial" w:eastAsia="Arial" w:hAnsi="Arial" w:cs="Arial"/>
          <w:sz w:val="24"/>
          <w:szCs w:val="24"/>
        </w:rPr>
        <w:t xml:space="preserve">which it had a frontage </w:t>
      </w:r>
      <w:r w:rsidR="005B7762" w:rsidRPr="2E084C24">
        <w:rPr>
          <w:rFonts w:ascii="Arial" w:eastAsia="Arial" w:hAnsi="Arial" w:cs="Arial"/>
          <w:sz w:val="24"/>
          <w:szCs w:val="24"/>
        </w:rPr>
        <w:t>up to the mid-point</w:t>
      </w:r>
      <w:r w:rsidR="00432A54" w:rsidRPr="2E084C24">
        <w:rPr>
          <w:rFonts w:ascii="Arial" w:eastAsia="Arial" w:hAnsi="Arial" w:cs="Arial"/>
          <w:sz w:val="24"/>
          <w:szCs w:val="24"/>
        </w:rPr>
        <w:t xml:space="preserve"> of that road</w:t>
      </w:r>
      <w:r w:rsidR="004469D8" w:rsidRPr="2E084C24">
        <w:rPr>
          <w:rFonts w:ascii="Arial" w:eastAsia="Arial" w:hAnsi="Arial" w:cs="Arial"/>
          <w:sz w:val="24"/>
          <w:szCs w:val="24"/>
        </w:rPr>
        <w:t xml:space="preserve">. Each plot was </w:t>
      </w:r>
      <w:r w:rsidR="007D5112" w:rsidRPr="2E084C24">
        <w:rPr>
          <w:rFonts w:ascii="Arial" w:eastAsia="Arial" w:hAnsi="Arial" w:cs="Arial"/>
          <w:sz w:val="24"/>
          <w:szCs w:val="24"/>
        </w:rPr>
        <w:t>grant</w:t>
      </w:r>
      <w:r w:rsidR="002025E8" w:rsidRPr="2E084C24">
        <w:rPr>
          <w:rFonts w:ascii="Arial" w:eastAsia="Arial" w:hAnsi="Arial" w:cs="Arial"/>
          <w:sz w:val="24"/>
          <w:szCs w:val="24"/>
        </w:rPr>
        <w:t>ed</w:t>
      </w:r>
      <w:r w:rsidR="007D5112" w:rsidRPr="2E084C24">
        <w:rPr>
          <w:rFonts w:ascii="Arial" w:eastAsia="Arial" w:hAnsi="Arial" w:cs="Arial"/>
          <w:sz w:val="24"/>
          <w:szCs w:val="24"/>
        </w:rPr>
        <w:t xml:space="preserve"> the benefit</w:t>
      </w:r>
      <w:r w:rsidR="002025E8" w:rsidRPr="2E084C24">
        <w:rPr>
          <w:rFonts w:ascii="Arial" w:eastAsia="Arial" w:hAnsi="Arial" w:cs="Arial"/>
          <w:sz w:val="24"/>
          <w:szCs w:val="24"/>
        </w:rPr>
        <w:t xml:space="preserve"> of a right of way </w:t>
      </w:r>
      <w:r w:rsidR="00E044E3" w:rsidRPr="2E084C24">
        <w:rPr>
          <w:rFonts w:ascii="Arial" w:eastAsia="Arial" w:hAnsi="Arial" w:cs="Arial"/>
          <w:sz w:val="24"/>
          <w:szCs w:val="24"/>
        </w:rPr>
        <w:t>for all purposes</w:t>
      </w:r>
      <w:r w:rsidR="00D37B24" w:rsidRPr="2E084C24">
        <w:rPr>
          <w:rFonts w:ascii="Arial" w:eastAsia="Arial" w:hAnsi="Arial" w:cs="Arial"/>
          <w:sz w:val="24"/>
          <w:szCs w:val="24"/>
        </w:rPr>
        <w:t xml:space="preserve">, with or without horses and carriages, </w:t>
      </w:r>
      <w:r w:rsidR="002025E8" w:rsidRPr="2E084C24">
        <w:rPr>
          <w:rFonts w:ascii="Arial" w:eastAsia="Arial" w:hAnsi="Arial" w:cs="Arial"/>
          <w:sz w:val="24"/>
          <w:szCs w:val="24"/>
        </w:rPr>
        <w:t xml:space="preserve">over all of the estate </w:t>
      </w:r>
      <w:r w:rsidR="002A08B7" w:rsidRPr="2E084C24">
        <w:rPr>
          <w:rFonts w:ascii="Arial" w:eastAsia="Arial" w:hAnsi="Arial" w:cs="Arial"/>
          <w:sz w:val="24"/>
          <w:szCs w:val="24"/>
        </w:rPr>
        <w:t>roads</w:t>
      </w:r>
      <w:r w:rsidR="00E044E3" w:rsidRPr="2E084C24">
        <w:rPr>
          <w:rFonts w:ascii="Arial" w:eastAsia="Arial" w:hAnsi="Arial" w:cs="Arial"/>
          <w:sz w:val="24"/>
          <w:szCs w:val="24"/>
        </w:rPr>
        <w:t xml:space="preserve">. </w:t>
      </w:r>
      <w:r w:rsidR="00F2688E" w:rsidRPr="2E084C24">
        <w:rPr>
          <w:rFonts w:ascii="Arial" w:eastAsia="Arial" w:hAnsi="Arial" w:cs="Arial"/>
          <w:sz w:val="24"/>
          <w:szCs w:val="24"/>
        </w:rPr>
        <w:t xml:space="preserve">In the same way </w:t>
      </w:r>
      <w:r w:rsidR="00C1603F" w:rsidRPr="2E084C24">
        <w:rPr>
          <w:rFonts w:ascii="Arial" w:eastAsia="Arial" w:hAnsi="Arial" w:cs="Arial"/>
          <w:sz w:val="24"/>
          <w:szCs w:val="24"/>
        </w:rPr>
        <w:t>the sections of road included with</w:t>
      </w:r>
      <w:r w:rsidR="00AE3C39" w:rsidRPr="2E084C24">
        <w:rPr>
          <w:rFonts w:ascii="Arial" w:eastAsia="Arial" w:hAnsi="Arial" w:cs="Arial"/>
          <w:sz w:val="24"/>
          <w:szCs w:val="24"/>
        </w:rPr>
        <w:t>in</w:t>
      </w:r>
      <w:r w:rsidR="00C1603F" w:rsidRPr="2E084C24">
        <w:rPr>
          <w:rFonts w:ascii="Arial" w:eastAsia="Arial" w:hAnsi="Arial" w:cs="Arial"/>
          <w:sz w:val="24"/>
          <w:szCs w:val="24"/>
        </w:rPr>
        <w:t xml:space="preserve"> the plots w</w:t>
      </w:r>
      <w:r w:rsidR="00C00332" w:rsidRPr="2E084C24">
        <w:rPr>
          <w:rFonts w:ascii="Arial" w:eastAsia="Arial" w:hAnsi="Arial" w:cs="Arial"/>
          <w:sz w:val="24"/>
          <w:szCs w:val="24"/>
        </w:rPr>
        <w:t>ere</w:t>
      </w:r>
      <w:r w:rsidR="00C1603F" w:rsidRPr="2E084C24">
        <w:rPr>
          <w:rFonts w:ascii="Arial" w:eastAsia="Arial" w:hAnsi="Arial" w:cs="Arial"/>
          <w:sz w:val="24"/>
          <w:szCs w:val="24"/>
        </w:rPr>
        <w:t xml:space="preserve"> subject to a reciprocal right of way in favour of the owners of any</w:t>
      </w:r>
      <w:r w:rsidR="00674DFA" w:rsidRPr="2E084C24">
        <w:rPr>
          <w:rFonts w:ascii="Arial" w:eastAsia="Arial" w:hAnsi="Arial" w:cs="Arial"/>
          <w:sz w:val="24"/>
          <w:szCs w:val="24"/>
        </w:rPr>
        <w:t xml:space="preserve"> and all</w:t>
      </w:r>
      <w:r w:rsidR="00C1603F" w:rsidRPr="2E084C24">
        <w:rPr>
          <w:rFonts w:ascii="Arial" w:eastAsia="Arial" w:hAnsi="Arial" w:cs="Arial"/>
          <w:sz w:val="24"/>
          <w:szCs w:val="24"/>
        </w:rPr>
        <w:t xml:space="preserve"> other property within the estate. </w:t>
      </w:r>
      <w:r w:rsidR="00674DFA" w:rsidRPr="2E084C24">
        <w:rPr>
          <w:rFonts w:ascii="Arial" w:eastAsia="Arial" w:hAnsi="Arial" w:cs="Arial"/>
          <w:sz w:val="24"/>
          <w:szCs w:val="24"/>
        </w:rPr>
        <w:t>In addition</w:t>
      </w:r>
      <w:r w:rsidR="00477CAC" w:rsidRPr="2E084C24">
        <w:rPr>
          <w:rFonts w:ascii="Arial" w:eastAsia="Arial" w:hAnsi="Arial" w:cs="Arial"/>
          <w:sz w:val="24"/>
          <w:szCs w:val="24"/>
        </w:rPr>
        <w:t>,</w:t>
      </w:r>
      <w:r w:rsidR="00674DFA" w:rsidRPr="2E084C24">
        <w:rPr>
          <w:rFonts w:ascii="Arial" w:eastAsia="Arial" w:hAnsi="Arial" w:cs="Arial"/>
          <w:sz w:val="24"/>
          <w:szCs w:val="24"/>
        </w:rPr>
        <w:t xml:space="preserve"> </w:t>
      </w:r>
      <w:r w:rsidR="00A25E7D" w:rsidRPr="2E084C24">
        <w:rPr>
          <w:rFonts w:ascii="Arial" w:eastAsia="Arial" w:hAnsi="Arial" w:cs="Arial"/>
          <w:sz w:val="24"/>
          <w:szCs w:val="24"/>
        </w:rPr>
        <w:t>the individual plot owners</w:t>
      </w:r>
      <w:r w:rsidR="00AE3C39" w:rsidRPr="2E084C24">
        <w:rPr>
          <w:rFonts w:ascii="Arial" w:eastAsia="Arial" w:hAnsi="Arial" w:cs="Arial"/>
          <w:sz w:val="24"/>
          <w:szCs w:val="24"/>
        </w:rPr>
        <w:t>,</w:t>
      </w:r>
      <w:r w:rsidR="00404469" w:rsidRPr="2E084C24">
        <w:rPr>
          <w:rFonts w:ascii="Arial" w:eastAsia="Arial" w:hAnsi="Arial" w:cs="Arial"/>
          <w:sz w:val="24"/>
          <w:szCs w:val="24"/>
        </w:rPr>
        <w:t xml:space="preserve"> and the committee (</w:t>
      </w:r>
      <w:r w:rsidR="00666EE7" w:rsidRPr="2E084C24">
        <w:rPr>
          <w:rFonts w:ascii="Arial" w:eastAsia="Arial" w:hAnsi="Arial" w:cs="Arial"/>
          <w:sz w:val="24"/>
          <w:szCs w:val="24"/>
        </w:rPr>
        <w:t xml:space="preserve">as defined in the indentures </w:t>
      </w:r>
      <w:r w:rsidR="00477CAC" w:rsidRPr="2E084C24">
        <w:rPr>
          <w:rFonts w:ascii="Arial" w:eastAsia="Arial" w:hAnsi="Arial" w:cs="Arial"/>
          <w:sz w:val="24"/>
          <w:szCs w:val="24"/>
        </w:rPr>
        <w:t>and</w:t>
      </w:r>
      <w:r w:rsidR="00666EE7" w:rsidRPr="2E084C24">
        <w:rPr>
          <w:rFonts w:ascii="Arial" w:eastAsia="Arial" w:hAnsi="Arial" w:cs="Arial"/>
          <w:sz w:val="24"/>
          <w:szCs w:val="24"/>
        </w:rPr>
        <w:t xml:space="preserve"> being </w:t>
      </w:r>
      <w:r w:rsidR="00A10D06" w:rsidRPr="2E084C24">
        <w:rPr>
          <w:rFonts w:ascii="Arial" w:eastAsia="Arial" w:hAnsi="Arial" w:cs="Arial"/>
          <w:sz w:val="24"/>
          <w:szCs w:val="24"/>
        </w:rPr>
        <w:t>those responsible for the management of the estates)</w:t>
      </w:r>
      <w:r w:rsidR="00AE3C39" w:rsidRPr="2E084C24">
        <w:rPr>
          <w:rFonts w:ascii="Arial" w:eastAsia="Arial" w:hAnsi="Arial" w:cs="Arial"/>
          <w:sz w:val="24"/>
          <w:szCs w:val="24"/>
        </w:rPr>
        <w:t>,</w:t>
      </w:r>
      <w:r w:rsidR="00A25E7D" w:rsidRPr="2E084C24">
        <w:rPr>
          <w:rFonts w:ascii="Arial" w:eastAsia="Arial" w:hAnsi="Arial" w:cs="Arial"/>
          <w:sz w:val="24"/>
          <w:szCs w:val="24"/>
        </w:rPr>
        <w:t xml:space="preserve"> are entitled to </w:t>
      </w:r>
      <w:r w:rsidR="00404469" w:rsidRPr="2E084C24">
        <w:rPr>
          <w:rFonts w:ascii="Arial" w:eastAsia="Arial" w:hAnsi="Arial" w:cs="Arial"/>
          <w:sz w:val="24"/>
          <w:szCs w:val="24"/>
        </w:rPr>
        <w:t>authorise any</w:t>
      </w:r>
      <w:r w:rsidR="00961B6B" w:rsidRPr="2E084C24">
        <w:rPr>
          <w:rFonts w:ascii="Arial" w:eastAsia="Arial" w:hAnsi="Arial" w:cs="Arial"/>
          <w:sz w:val="24"/>
          <w:szCs w:val="24"/>
        </w:rPr>
        <w:t xml:space="preserve"> person </w:t>
      </w:r>
      <w:r w:rsidR="00535EFA" w:rsidRPr="2E084C24">
        <w:rPr>
          <w:rFonts w:ascii="Arial" w:eastAsia="Arial" w:hAnsi="Arial" w:cs="Arial"/>
          <w:sz w:val="24"/>
          <w:szCs w:val="24"/>
        </w:rPr>
        <w:t>to use the estate roads.</w:t>
      </w:r>
      <w:r w:rsidR="00404469" w:rsidRPr="2E084C24">
        <w:rPr>
          <w:rFonts w:ascii="Arial" w:eastAsia="Arial" w:hAnsi="Arial" w:cs="Arial"/>
          <w:sz w:val="24"/>
          <w:szCs w:val="24"/>
        </w:rPr>
        <w:t xml:space="preserve"> </w:t>
      </w:r>
      <w:r w:rsidR="00A91621" w:rsidRPr="2E084C24">
        <w:rPr>
          <w:rFonts w:ascii="Arial" w:eastAsia="Arial" w:hAnsi="Arial" w:cs="Arial"/>
          <w:sz w:val="24"/>
          <w:szCs w:val="24"/>
        </w:rPr>
        <w:t xml:space="preserve">The indentures also included covenants that the </w:t>
      </w:r>
      <w:r w:rsidR="008F7D85" w:rsidRPr="2E084C24">
        <w:rPr>
          <w:rFonts w:ascii="Arial" w:eastAsia="Arial" w:hAnsi="Arial" w:cs="Arial"/>
          <w:sz w:val="24"/>
          <w:szCs w:val="24"/>
        </w:rPr>
        <w:t>e</w:t>
      </w:r>
      <w:r w:rsidR="00A91621" w:rsidRPr="2E084C24">
        <w:rPr>
          <w:rFonts w:ascii="Arial" w:eastAsia="Arial" w:hAnsi="Arial" w:cs="Arial"/>
          <w:sz w:val="24"/>
          <w:szCs w:val="24"/>
        </w:rPr>
        <w:t xml:space="preserve">state roads were to remain </w:t>
      </w:r>
      <w:r w:rsidR="008F7D85" w:rsidRPr="2E084C24">
        <w:rPr>
          <w:rFonts w:ascii="Arial" w:eastAsia="Arial" w:hAnsi="Arial" w:cs="Arial"/>
          <w:sz w:val="24"/>
          <w:szCs w:val="24"/>
        </w:rPr>
        <w:t xml:space="preserve">open and </w:t>
      </w:r>
      <w:r w:rsidR="00A91621" w:rsidRPr="2E084C24">
        <w:rPr>
          <w:rFonts w:ascii="Arial" w:eastAsia="Arial" w:hAnsi="Arial" w:cs="Arial"/>
          <w:sz w:val="24"/>
          <w:szCs w:val="24"/>
        </w:rPr>
        <w:t xml:space="preserve">unobstructed and </w:t>
      </w:r>
      <w:r w:rsidR="0035647A" w:rsidRPr="2E084C24">
        <w:rPr>
          <w:rFonts w:ascii="Arial" w:eastAsia="Arial" w:hAnsi="Arial" w:cs="Arial"/>
          <w:sz w:val="24"/>
          <w:szCs w:val="24"/>
        </w:rPr>
        <w:t>not to be built upon.</w:t>
      </w:r>
    </w:p>
    <w:p w14:paraId="160D9E1E" w14:textId="19235886" w:rsidR="00FF55AA" w:rsidRDefault="00FF55AA" w:rsidP="2E084C24">
      <w:pPr>
        <w:pStyle w:val="Style1"/>
        <w:rPr>
          <w:rFonts w:ascii="Arial" w:eastAsia="Arial" w:hAnsi="Arial" w:cs="Arial"/>
          <w:sz w:val="24"/>
          <w:szCs w:val="24"/>
        </w:rPr>
      </w:pPr>
      <w:r w:rsidRPr="2E084C24">
        <w:rPr>
          <w:rFonts w:ascii="Arial" w:eastAsia="Arial" w:hAnsi="Arial" w:cs="Arial"/>
          <w:sz w:val="24"/>
          <w:szCs w:val="24"/>
        </w:rPr>
        <w:t xml:space="preserve">The </w:t>
      </w:r>
      <w:r w:rsidR="009E1DE8" w:rsidRPr="2E084C24">
        <w:rPr>
          <w:rFonts w:ascii="Arial" w:eastAsia="Arial" w:hAnsi="Arial" w:cs="Arial"/>
          <w:sz w:val="24"/>
          <w:szCs w:val="24"/>
        </w:rPr>
        <w:t>e</w:t>
      </w:r>
      <w:r w:rsidRPr="2E084C24">
        <w:rPr>
          <w:rFonts w:ascii="Arial" w:eastAsia="Arial" w:hAnsi="Arial" w:cs="Arial"/>
          <w:sz w:val="24"/>
          <w:szCs w:val="24"/>
        </w:rPr>
        <w:t>state roads remain</w:t>
      </w:r>
      <w:r w:rsidR="009E1DE8" w:rsidRPr="2E084C24">
        <w:rPr>
          <w:rFonts w:ascii="Arial" w:eastAsia="Arial" w:hAnsi="Arial" w:cs="Arial"/>
          <w:sz w:val="24"/>
          <w:szCs w:val="24"/>
        </w:rPr>
        <w:t xml:space="preserve"> owned as described </w:t>
      </w:r>
      <w:r w:rsidR="00D20162" w:rsidRPr="2E084C24">
        <w:rPr>
          <w:rFonts w:ascii="Arial" w:eastAsia="Arial" w:hAnsi="Arial" w:cs="Arial"/>
          <w:sz w:val="24"/>
          <w:szCs w:val="24"/>
        </w:rPr>
        <w:t>and have not been adopted or become publicl</w:t>
      </w:r>
      <w:r w:rsidR="006C279E" w:rsidRPr="2E084C24">
        <w:rPr>
          <w:rFonts w:ascii="Arial" w:eastAsia="Arial" w:hAnsi="Arial" w:cs="Arial"/>
          <w:sz w:val="24"/>
          <w:szCs w:val="24"/>
        </w:rPr>
        <w:t>y maintainable.</w:t>
      </w:r>
    </w:p>
    <w:p w14:paraId="53886BFE" w14:textId="7BEFD310" w:rsidR="00E5543C" w:rsidRDefault="00E5543C" w:rsidP="2E084C24">
      <w:pPr>
        <w:pStyle w:val="Style1"/>
        <w:rPr>
          <w:rFonts w:ascii="Arial" w:eastAsia="Arial" w:hAnsi="Arial" w:cs="Arial"/>
          <w:sz w:val="24"/>
          <w:szCs w:val="24"/>
        </w:rPr>
      </w:pPr>
      <w:r w:rsidRPr="2E084C24">
        <w:rPr>
          <w:rFonts w:ascii="Arial" w:eastAsia="Arial" w:hAnsi="Arial" w:cs="Arial"/>
          <w:sz w:val="24"/>
          <w:szCs w:val="24"/>
        </w:rPr>
        <w:t xml:space="preserve">The </w:t>
      </w:r>
      <w:r w:rsidR="009131C7" w:rsidRPr="2E084C24">
        <w:rPr>
          <w:rFonts w:ascii="Arial" w:eastAsia="Arial" w:hAnsi="Arial" w:cs="Arial"/>
          <w:sz w:val="24"/>
          <w:szCs w:val="24"/>
        </w:rPr>
        <w:t xml:space="preserve">Applicant argues that the regime which </w:t>
      </w:r>
      <w:r w:rsidR="00987904" w:rsidRPr="2E084C24">
        <w:rPr>
          <w:rFonts w:ascii="Arial" w:eastAsia="Arial" w:hAnsi="Arial" w:cs="Arial"/>
          <w:sz w:val="24"/>
          <w:szCs w:val="24"/>
        </w:rPr>
        <w:t>result</w:t>
      </w:r>
      <w:r w:rsidR="009131C7" w:rsidRPr="2E084C24">
        <w:rPr>
          <w:rFonts w:ascii="Arial" w:eastAsia="Arial" w:hAnsi="Arial" w:cs="Arial"/>
          <w:sz w:val="24"/>
          <w:szCs w:val="24"/>
        </w:rPr>
        <w:t xml:space="preserve">s from the scheme set out </w:t>
      </w:r>
      <w:r w:rsidR="007419B1" w:rsidRPr="2E084C24">
        <w:rPr>
          <w:rFonts w:ascii="Arial" w:eastAsia="Arial" w:hAnsi="Arial" w:cs="Arial"/>
          <w:sz w:val="24"/>
          <w:szCs w:val="24"/>
        </w:rPr>
        <w:t xml:space="preserve">in the indentures is so wide, and the group of people entitled to use the estate roads so </w:t>
      </w:r>
      <w:r w:rsidR="005A03CE" w:rsidRPr="2E084C24">
        <w:rPr>
          <w:rFonts w:ascii="Arial" w:eastAsia="Arial" w:hAnsi="Arial" w:cs="Arial"/>
          <w:sz w:val="24"/>
          <w:szCs w:val="24"/>
        </w:rPr>
        <w:t xml:space="preserve">large that it should be </w:t>
      </w:r>
      <w:r w:rsidR="00A701E3" w:rsidRPr="2E084C24">
        <w:rPr>
          <w:rFonts w:ascii="Arial" w:eastAsia="Arial" w:hAnsi="Arial" w:cs="Arial"/>
          <w:sz w:val="24"/>
          <w:szCs w:val="24"/>
        </w:rPr>
        <w:t xml:space="preserve">treated as if the estate roads have been dedicated as </w:t>
      </w:r>
      <w:r w:rsidR="00987904" w:rsidRPr="2E084C24">
        <w:rPr>
          <w:rFonts w:ascii="Arial" w:eastAsia="Arial" w:hAnsi="Arial" w:cs="Arial"/>
          <w:sz w:val="24"/>
          <w:szCs w:val="24"/>
        </w:rPr>
        <w:t>public rights of way.</w:t>
      </w:r>
      <w:r w:rsidR="00A73601" w:rsidRPr="2E084C24">
        <w:rPr>
          <w:rFonts w:ascii="Arial" w:eastAsia="Arial" w:hAnsi="Arial" w:cs="Arial"/>
          <w:sz w:val="24"/>
          <w:szCs w:val="24"/>
        </w:rPr>
        <w:t xml:space="preserve"> The Applicant seeks to distinguish the</w:t>
      </w:r>
      <w:r w:rsidR="00F20821" w:rsidRPr="2E084C24">
        <w:rPr>
          <w:rFonts w:ascii="Arial" w:eastAsia="Arial" w:hAnsi="Arial" w:cs="Arial"/>
          <w:sz w:val="24"/>
          <w:szCs w:val="24"/>
        </w:rPr>
        <w:t xml:space="preserve"> situation described from a conventional </w:t>
      </w:r>
      <w:r w:rsidR="003A48AE" w:rsidRPr="2E084C24">
        <w:rPr>
          <w:rFonts w:ascii="Arial" w:eastAsia="Arial" w:hAnsi="Arial" w:cs="Arial"/>
          <w:sz w:val="24"/>
          <w:szCs w:val="24"/>
        </w:rPr>
        <w:t xml:space="preserve">private easement which would be granted for the benefit of a specific </w:t>
      </w:r>
      <w:r w:rsidR="006170D8" w:rsidRPr="2E084C24">
        <w:rPr>
          <w:rFonts w:ascii="Arial" w:eastAsia="Arial" w:hAnsi="Arial" w:cs="Arial"/>
          <w:sz w:val="24"/>
          <w:szCs w:val="24"/>
        </w:rPr>
        <w:t xml:space="preserve">and identified property (the dominant tenement) over a specific and identified route (the servient tenement) and which would be capable of benefitting the dominant tenement. </w:t>
      </w:r>
      <w:r w:rsidR="00AE2D60" w:rsidRPr="2E084C24">
        <w:rPr>
          <w:rFonts w:ascii="Arial" w:eastAsia="Arial" w:hAnsi="Arial" w:cs="Arial"/>
          <w:sz w:val="24"/>
          <w:szCs w:val="24"/>
        </w:rPr>
        <w:t xml:space="preserve">The Applicant argues that the grant of rights over the entirety of the </w:t>
      </w:r>
      <w:r w:rsidR="00EB18E7" w:rsidRPr="2E084C24">
        <w:rPr>
          <w:rFonts w:ascii="Arial" w:eastAsia="Arial" w:hAnsi="Arial" w:cs="Arial"/>
          <w:sz w:val="24"/>
          <w:szCs w:val="24"/>
        </w:rPr>
        <w:t>e</w:t>
      </w:r>
      <w:r w:rsidR="00AE2D60" w:rsidRPr="2E084C24">
        <w:rPr>
          <w:rFonts w:ascii="Arial" w:eastAsia="Arial" w:hAnsi="Arial" w:cs="Arial"/>
          <w:sz w:val="24"/>
          <w:szCs w:val="24"/>
        </w:rPr>
        <w:t xml:space="preserve">state road network is too wide to </w:t>
      </w:r>
      <w:r w:rsidR="00B56648" w:rsidRPr="2E084C24">
        <w:rPr>
          <w:rFonts w:ascii="Arial" w:eastAsia="Arial" w:hAnsi="Arial" w:cs="Arial"/>
          <w:sz w:val="24"/>
          <w:szCs w:val="24"/>
        </w:rPr>
        <w:t>be capable of benefitting an individual plot within the estate.</w:t>
      </w:r>
    </w:p>
    <w:p w14:paraId="642DF122" w14:textId="199A5903" w:rsidR="00F63E50" w:rsidRPr="00331164" w:rsidRDefault="008772ED" w:rsidP="2E084C24">
      <w:pPr>
        <w:pStyle w:val="Style1"/>
        <w:numPr>
          <w:ilvl w:val="0"/>
          <w:numId w:val="0"/>
        </w:numPr>
        <w:rPr>
          <w:rFonts w:ascii="Arial" w:eastAsia="Arial" w:hAnsi="Arial" w:cs="Arial"/>
          <w:i/>
          <w:iCs/>
          <w:sz w:val="24"/>
          <w:szCs w:val="24"/>
        </w:rPr>
      </w:pPr>
      <w:r w:rsidRPr="00331164">
        <w:rPr>
          <w:rFonts w:ascii="Arial" w:eastAsia="Arial" w:hAnsi="Arial" w:cs="Arial"/>
          <w:i/>
          <w:iCs/>
          <w:sz w:val="24"/>
          <w:szCs w:val="24"/>
        </w:rPr>
        <w:t xml:space="preserve">The Finance Act 1910 </w:t>
      </w:r>
    </w:p>
    <w:p w14:paraId="6FB61FDD" w14:textId="3D5151DD" w:rsidR="008772ED" w:rsidRDefault="006C209F" w:rsidP="2E084C24">
      <w:pPr>
        <w:pStyle w:val="Style1"/>
        <w:rPr>
          <w:rFonts w:ascii="Arial" w:eastAsia="Arial" w:hAnsi="Arial" w:cs="Arial"/>
          <w:sz w:val="24"/>
          <w:szCs w:val="24"/>
        </w:rPr>
      </w:pPr>
      <w:r w:rsidRPr="2E084C24">
        <w:rPr>
          <w:rFonts w:ascii="Arial" w:eastAsia="Arial" w:hAnsi="Arial" w:cs="Arial"/>
          <w:sz w:val="24"/>
          <w:szCs w:val="24"/>
        </w:rPr>
        <w:t xml:space="preserve">The Finance Act 1910 </w:t>
      </w:r>
      <w:r w:rsidR="006C0FB4" w:rsidRPr="2E084C24">
        <w:rPr>
          <w:rFonts w:ascii="Arial" w:eastAsia="Arial" w:hAnsi="Arial" w:cs="Arial"/>
          <w:sz w:val="24"/>
          <w:szCs w:val="24"/>
        </w:rPr>
        <w:t xml:space="preserve">provided a scheme for the payment of duty on </w:t>
      </w:r>
      <w:r w:rsidR="00BE7D55" w:rsidRPr="2E084C24">
        <w:rPr>
          <w:rFonts w:ascii="Arial" w:eastAsia="Arial" w:hAnsi="Arial" w:cs="Arial"/>
          <w:sz w:val="24"/>
          <w:szCs w:val="24"/>
        </w:rPr>
        <w:t xml:space="preserve">land. It required a map to be produced </w:t>
      </w:r>
      <w:r w:rsidR="00CC3979" w:rsidRPr="2E084C24">
        <w:rPr>
          <w:rFonts w:ascii="Arial" w:eastAsia="Arial" w:hAnsi="Arial" w:cs="Arial"/>
          <w:sz w:val="24"/>
          <w:szCs w:val="24"/>
        </w:rPr>
        <w:t>to</w:t>
      </w:r>
      <w:r w:rsidR="00BE7D55" w:rsidRPr="2E084C24">
        <w:rPr>
          <w:rFonts w:ascii="Arial" w:eastAsia="Arial" w:hAnsi="Arial" w:cs="Arial"/>
          <w:sz w:val="24"/>
          <w:szCs w:val="24"/>
        </w:rPr>
        <w:t xml:space="preserve"> identif</w:t>
      </w:r>
      <w:r w:rsidR="00CC3979" w:rsidRPr="2E084C24">
        <w:rPr>
          <w:rFonts w:ascii="Arial" w:eastAsia="Arial" w:hAnsi="Arial" w:cs="Arial"/>
          <w:sz w:val="24"/>
          <w:szCs w:val="24"/>
        </w:rPr>
        <w:t>y</w:t>
      </w:r>
      <w:r w:rsidR="00BE7D55" w:rsidRPr="2E084C24">
        <w:rPr>
          <w:rFonts w:ascii="Arial" w:eastAsia="Arial" w:hAnsi="Arial" w:cs="Arial"/>
          <w:sz w:val="24"/>
          <w:szCs w:val="24"/>
        </w:rPr>
        <w:t xml:space="preserve"> </w:t>
      </w:r>
      <w:r w:rsidR="002B11C6" w:rsidRPr="2E084C24">
        <w:rPr>
          <w:rFonts w:ascii="Arial" w:eastAsia="Arial" w:hAnsi="Arial" w:cs="Arial"/>
          <w:sz w:val="24"/>
          <w:szCs w:val="24"/>
        </w:rPr>
        <w:t xml:space="preserve">dutiable parcels of land which were then assigned a value. </w:t>
      </w:r>
      <w:r w:rsidR="0053591C" w:rsidRPr="2E084C24">
        <w:rPr>
          <w:rFonts w:ascii="Arial" w:eastAsia="Arial" w:hAnsi="Arial" w:cs="Arial"/>
          <w:sz w:val="24"/>
          <w:szCs w:val="24"/>
        </w:rPr>
        <w:t>These parcels were coloured on the map. Land which was not subject to duty was left uncoloured</w:t>
      </w:r>
      <w:r w:rsidR="008A7F56" w:rsidRPr="2E084C24">
        <w:rPr>
          <w:rFonts w:ascii="Arial" w:eastAsia="Arial" w:hAnsi="Arial" w:cs="Arial"/>
          <w:sz w:val="24"/>
          <w:szCs w:val="24"/>
        </w:rPr>
        <w:t xml:space="preserve">. Public roads were not subject to duty and were </w:t>
      </w:r>
      <w:r w:rsidR="00720AFB" w:rsidRPr="2E084C24">
        <w:rPr>
          <w:rFonts w:ascii="Arial" w:eastAsia="Arial" w:hAnsi="Arial" w:cs="Arial"/>
          <w:sz w:val="24"/>
          <w:szCs w:val="24"/>
        </w:rPr>
        <w:t xml:space="preserve">left uncoloured </w:t>
      </w:r>
      <w:r w:rsidR="00AC4BF4" w:rsidRPr="2E084C24">
        <w:rPr>
          <w:rFonts w:ascii="Arial" w:eastAsia="Arial" w:hAnsi="Arial" w:cs="Arial"/>
          <w:sz w:val="24"/>
          <w:szCs w:val="24"/>
        </w:rPr>
        <w:t xml:space="preserve">on the map </w:t>
      </w:r>
      <w:r w:rsidR="00720AFB" w:rsidRPr="2E084C24">
        <w:rPr>
          <w:rFonts w:ascii="Arial" w:eastAsia="Arial" w:hAnsi="Arial" w:cs="Arial"/>
          <w:sz w:val="24"/>
          <w:szCs w:val="24"/>
        </w:rPr>
        <w:t>and are frequently termed ‘white roads</w:t>
      </w:r>
      <w:r w:rsidR="00E07445" w:rsidRPr="2E084C24">
        <w:rPr>
          <w:rFonts w:ascii="Arial" w:eastAsia="Arial" w:hAnsi="Arial" w:cs="Arial"/>
          <w:sz w:val="24"/>
          <w:szCs w:val="24"/>
        </w:rPr>
        <w:t xml:space="preserve">.’ </w:t>
      </w:r>
    </w:p>
    <w:p w14:paraId="4F7CD1BC" w14:textId="0DEDEED3" w:rsidR="007E5D03" w:rsidRDefault="007E5D03" w:rsidP="2E084C24">
      <w:pPr>
        <w:pStyle w:val="Style1"/>
        <w:rPr>
          <w:rFonts w:ascii="Arial" w:eastAsia="Arial" w:hAnsi="Arial" w:cs="Arial"/>
          <w:sz w:val="24"/>
          <w:szCs w:val="24"/>
        </w:rPr>
      </w:pPr>
      <w:r w:rsidRPr="2E084C24">
        <w:rPr>
          <w:rFonts w:ascii="Arial" w:eastAsia="Arial" w:hAnsi="Arial" w:cs="Arial"/>
          <w:sz w:val="24"/>
          <w:szCs w:val="24"/>
        </w:rPr>
        <w:t xml:space="preserve">Not all white roads on Finance Act maps were </w:t>
      </w:r>
      <w:r w:rsidR="00466377" w:rsidRPr="2E084C24">
        <w:rPr>
          <w:rFonts w:ascii="Arial" w:eastAsia="Arial" w:hAnsi="Arial" w:cs="Arial"/>
          <w:sz w:val="24"/>
          <w:szCs w:val="24"/>
        </w:rPr>
        <w:t xml:space="preserve">public highways. </w:t>
      </w:r>
      <w:r w:rsidR="0097684C" w:rsidRPr="2E084C24">
        <w:rPr>
          <w:rFonts w:ascii="Arial" w:eastAsia="Arial" w:hAnsi="Arial" w:cs="Arial"/>
          <w:sz w:val="24"/>
          <w:szCs w:val="24"/>
        </w:rPr>
        <w:t xml:space="preserve">The Applicant recognises that routes which </w:t>
      </w:r>
      <w:r w:rsidR="0099409B" w:rsidRPr="2E084C24">
        <w:rPr>
          <w:rFonts w:ascii="Arial" w:eastAsia="Arial" w:hAnsi="Arial" w:cs="Arial"/>
          <w:sz w:val="24"/>
          <w:szCs w:val="24"/>
        </w:rPr>
        <w:t>wer</w:t>
      </w:r>
      <w:r w:rsidR="00F77593" w:rsidRPr="2E084C24">
        <w:rPr>
          <w:rFonts w:ascii="Arial" w:eastAsia="Arial" w:hAnsi="Arial" w:cs="Arial"/>
          <w:sz w:val="24"/>
          <w:szCs w:val="24"/>
        </w:rPr>
        <w:t xml:space="preserve">e used by a </w:t>
      </w:r>
      <w:r w:rsidR="005734A3" w:rsidRPr="2E084C24">
        <w:rPr>
          <w:rFonts w:ascii="Arial" w:eastAsia="Arial" w:hAnsi="Arial" w:cs="Arial"/>
          <w:sz w:val="24"/>
          <w:szCs w:val="24"/>
        </w:rPr>
        <w:t xml:space="preserve">number of different people, and </w:t>
      </w:r>
      <w:r w:rsidR="00251124" w:rsidRPr="2E084C24">
        <w:rPr>
          <w:rFonts w:ascii="Arial" w:eastAsia="Arial" w:hAnsi="Arial" w:cs="Arial"/>
          <w:sz w:val="24"/>
          <w:szCs w:val="24"/>
        </w:rPr>
        <w:t>p</w:t>
      </w:r>
      <w:r w:rsidR="005734A3" w:rsidRPr="2E084C24">
        <w:rPr>
          <w:rFonts w:ascii="Arial" w:eastAsia="Arial" w:hAnsi="Arial" w:cs="Arial"/>
          <w:sz w:val="24"/>
          <w:szCs w:val="24"/>
        </w:rPr>
        <w:t xml:space="preserve">ossibly in </w:t>
      </w:r>
      <w:r w:rsidR="00251124" w:rsidRPr="2E084C24">
        <w:rPr>
          <w:rFonts w:ascii="Arial" w:eastAsia="Arial" w:hAnsi="Arial" w:cs="Arial"/>
          <w:sz w:val="24"/>
          <w:szCs w:val="24"/>
        </w:rPr>
        <w:t>differing ownership</w:t>
      </w:r>
      <w:r w:rsidR="00EB18E7" w:rsidRPr="2E084C24">
        <w:rPr>
          <w:rFonts w:ascii="Arial" w:eastAsia="Arial" w:hAnsi="Arial" w:cs="Arial"/>
          <w:sz w:val="24"/>
          <w:szCs w:val="24"/>
        </w:rPr>
        <w:t>,</w:t>
      </w:r>
      <w:r w:rsidR="00251124" w:rsidRPr="2E084C24">
        <w:rPr>
          <w:rFonts w:ascii="Arial" w:eastAsia="Arial" w:hAnsi="Arial" w:cs="Arial"/>
          <w:sz w:val="24"/>
          <w:szCs w:val="24"/>
        </w:rPr>
        <w:t xml:space="preserve"> were often shown </w:t>
      </w:r>
      <w:r w:rsidR="00F06D6D" w:rsidRPr="2E084C24">
        <w:rPr>
          <w:rFonts w:ascii="Arial" w:eastAsia="Arial" w:hAnsi="Arial" w:cs="Arial"/>
          <w:sz w:val="24"/>
          <w:szCs w:val="24"/>
        </w:rPr>
        <w:t>as white roads and thus excluded from duty.</w:t>
      </w:r>
    </w:p>
    <w:p w14:paraId="2DB4BE99" w14:textId="3AB09E98" w:rsidR="00AC4BF4" w:rsidRDefault="00AC4BF4" w:rsidP="2E084C24">
      <w:pPr>
        <w:pStyle w:val="Style1"/>
        <w:rPr>
          <w:rFonts w:ascii="Arial" w:eastAsia="Arial" w:hAnsi="Arial" w:cs="Arial"/>
          <w:sz w:val="24"/>
          <w:szCs w:val="24"/>
        </w:rPr>
      </w:pPr>
      <w:r w:rsidRPr="2E084C24">
        <w:rPr>
          <w:rFonts w:ascii="Arial" w:eastAsia="Arial" w:hAnsi="Arial" w:cs="Arial"/>
          <w:sz w:val="24"/>
          <w:szCs w:val="24"/>
        </w:rPr>
        <w:t xml:space="preserve">The </w:t>
      </w:r>
      <w:r w:rsidR="001070D2" w:rsidRPr="2E084C24">
        <w:rPr>
          <w:rFonts w:ascii="Arial" w:eastAsia="Arial" w:hAnsi="Arial" w:cs="Arial"/>
          <w:sz w:val="24"/>
          <w:szCs w:val="24"/>
        </w:rPr>
        <w:t xml:space="preserve">Finance Act map which covers the Order routes shows </w:t>
      </w:r>
      <w:r w:rsidR="003351DD" w:rsidRPr="2E084C24">
        <w:rPr>
          <w:rFonts w:ascii="Arial" w:eastAsia="Arial" w:hAnsi="Arial" w:cs="Arial"/>
          <w:sz w:val="24"/>
          <w:szCs w:val="24"/>
        </w:rPr>
        <w:t>them uncoloured and thus not subject to duty.</w:t>
      </w:r>
    </w:p>
    <w:p w14:paraId="2FDB0D4D" w14:textId="54AAC819" w:rsidR="00F06D6D" w:rsidRPr="00331164" w:rsidRDefault="00F70EE7" w:rsidP="2E084C24">
      <w:pPr>
        <w:pStyle w:val="Style1"/>
        <w:numPr>
          <w:ilvl w:val="0"/>
          <w:numId w:val="0"/>
        </w:numPr>
        <w:rPr>
          <w:rFonts w:ascii="Arial" w:eastAsia="Arial" w:hAnsi="Arial" w:cs="Arial"/>
          <w:i/>
          <w:iCs/>
          <w:sz w:val="24"/>
          <w:szCs w:val="24"/>
        </w:rPr>
      </w:pPr>
      <w:r w:rsidRPr="00331164">
        <w:rPr>
          <w:rFonts w:ascii="Arial" w:eastAsia="Arial" w:hAnsi="Arial" w:cs="Arial"/>
          <w:i/>
          <w:iCs/>
          <w:sz w:val="24"/>
          <w:szCs w:val="24"/>
        </w:rPr>
        <w:t>Conclusions on documentary evidence</w:t>
      </w:r>
    </w:p>
    <w:p w14:paraId="5127CDB2" w14:textId="071D4717" w:rsidR="00F06D6D" w:rsidRDefault="00806152" w:rsidP="2E084C24">
      <w:pPr>
        <w:pStyle w:val="Style1"/>
        <w:rPr>
          <w:rFonts w:ascii="Arial" w:eastAsia="Arial" w:hAnsi="Arial" w:cs="Arial"/>
          <w:sz w:val="24"/>
          <w:szCs w:val="24"/>
        </w:rPr>
      </w:pPr>
      <w:r w:rsidRPr="2E084C24">
        <w:rPr>
          <w:rFonts w:ascii="Arial" w:eastAsia="Arial" w:hAnsi="Arial" w:cs="Arial"/>
          <w:sz w:val="24"/>
          <w:szCs w:val="24"/>
        </w:rPr>
        <w:t>For me to find tha</w:t>
      </w:r>
      <w:r w:rsidR="00373553" w:rsidRPr="2E084C24">
        <w:rPr>
          <w:rFonts w:ascii="Arial" w:eastAsia="Arial" w:hAnsi="Arial" w:cs="Arial"/>
          <w:sz w:val="24"/>
          <w:szCs w:val="24"/>
        </w:rPr>
        <w:t>t</w:t>
      </w:r>
      <w:r w:rsidRPr="2E084C24">
        <w:rPr>
          <w:rFonts w:ascii="Arial" w:eastAsia="Arial" w:hAnsi="Arial" w:cs="Arial"/>
          <w:sz w:val="24"/>
          <w:szCs w:val="24"/>
        </w:rPr>
        <w:t xml:space="preserve"> the documentary evidence </w:t>
      </w:r>
      <w:r w:rsidR="00373553" w:rsidRPr="2E084C24">
        <w:rPr>
          <w:rFonts w:ascii="Arial" w:eastAsia="Arial" w:hAnsi="Arial" w:cs="Arial"/>
          <w:sz w:val="24"/>
          <w:szCs w:val="24"/>
        </w:rPr>
        <w:t>is sufficient to establish the Order routes subsist</w:t>
      </w:r>
      <w:r w:rsidR="00C7042E" w:rsidRPr="2E084C24">
        <w:rPr>
          <w:rFonts w:ascii="Arial" w:eastAsia="Arial" w:hAnsi="Arial" w:cs="Arial"/>
          <w:sz w:val="24"/>
          <w:szCs w:val="24"/>
        </w:rPr>
        <w:t>,</w:t>
      </w:r>
      <w:r w:rsidR="00373553" w:rsidRPr="2E084C24">
        <w:rPr>
          <w:rFonts w:ascii="Arial" w:eastAsia="Arial" w:hAnsi="Arial" w:cs="Arial"/>
          <w:sz w:val="24"/>
          <w:szCs w:val="24"/>
        </w:rPr>
        <w:t xml:space="preserve"> I have to find that dedication of</w:t>
      </w:r>
      <w:r w:rsidR="00A80231" w:rsidRPr="2E084C24">
        <w:rPr>
          <w:rFonts w:ascii="Arial" w:eastAsia="Arial" w:hAnsi="Arial" w:cs="Arial"/>
          <w:sz w:val="24"/>
          <w:szCs w:val="24"/>
        </w:rPr>
        <w:t xml:space="preserve"> public rights can be inferred against the landowner. </w:t>
      </w:r>
      <w:r w:rsidR="0041390E" w:rsidRPr="2E084C24">
        <w:rPr>
          <w:rFonts w:ascii="Arial" w:eastAsia="Arial" w:hAnsi="Arial" w:cs="Arial"/>
          <w:sz w:val="24"/>
          <w:szCs w:val="24"/>
        </w:rPr>
        <w:t xml:space="preserve">Dedication </w:t>
      </w:r>
      <w:r w:rsidR="00406B25">
        <w:rPr>
          <w:rFonts w:ascii="Arial" w:eastAsia="Arial" w:hAnsi="Arial" w:cs="Arial"/>
          <w:sz w:val="24"/>
          <w:szCs w:val="24"/>
        </w:rPr>
        <w:t>represents</w:t>
      </w:r>
      <w:r w:rsidR="00CE3D38" w:rsidRPr="2E084C24">
        <w:rPr>
          <w:rFonts w:ascii="Arial" w:eastAsia="Arial" w:hAnsi="Arial" w:cs="Arial"/>
          <w:sz w:val="24"/>
          <w:szCs w:val="24"/>
        </w:rPr>
        <w:t xml:space="preserve"> the grant of a right of way for the benefit of the public, being a right of passage for all people at all times.</w:t>
      </w:r>
    </w:p>
    <w:p w14:paraId="5C0AD053" w14:textId="2E2F280B" w:rsidR="00BB0B1D" w:rsidRDefault="0062723C" w:rsidP="2E084C24">
      <w:pPr>
        <w:pStyle w:val="Style1"/>
        <w:rPr>
          <w:rFonts w:ascii="Arial" w:eastAsia="Arial" w:hAnsi="Arial" w:cs="Arial"/>
          <w:sz w:val="24"/>
          <w:szCs w:val="24"/>
        </w:rPr>
      </w:pPr>
      <w:r w:rsidRPr="2E084C24">
        <w:rPr>
          <w:rFonts w:ascii="Arial" w:eastAsia="Arial" w:hAnsi="Arial" w:cs="Arial"/>
          <w:sz w:val="24"/>
          <w:szCs w:val="24"/>
        </w:rPr>
        <w:t xml:space="preserve">I do not find </w:t>
      </w:r>
      <w:r w:rsidR="000B44FC" w:rsidRPr="2E084C24">
        <w:rPr>
          <w:rFonts w:ascii="Arial" w:eastAsia="Arial" w:hAnsi="Arial" w:cs="Arial"/>
          <w:sz w:val="24"/>
          <w:szCs w:val="24"/>
        </w:rPr>
        <w:t xml:space="preserve">convincing </w:t>
      </w:r>
      <w:r w:rsidRPr="2E084C24">
        <w:rPr>
          <w:rFonts w:ascii="Arial" w:eastAsia="Arial" w:hAnsi="Arial" w:cs="Arial"/>
          <w:sz w:val="24"/>
          <w:szCs w:val="24"/>
        </w:rPr>
        <w:t xml:space="preserve">the Applicant’s </w:t>
      </w:r>
      <w:r w:rsidR="000B44FC" w:rsidRPr="2E084C24">
        <w:rPr>
          <w:rFonts w:ascii="Arial" w:eastAsia="Arial" w:hAnsi="Arial" w:cs="Arial"/>
          <w:sz w:val="24"/>
          <w:szCs w:val="24"/>
        </w:rPr>
        <w:t xml:space="preserve">reference to the elements of </w:t>
      </w:r>
      <w:r w:rsidR="0026534E" w:rsidRPr="2E084C24">
        <w:rPr>
          <w:rFonts w:ascii="Arial" w:eastAsia="Arial" w:hAnsi="Arial" w:cs="Arial"/>
          <w:sz w:val="24"/>
          <w:szCs w:val="24"/>
        </w:rPr>
        <w:t xml:space="preserve">a private easement. Whether or not the </w:t>
      </w:r>
      <w:r w:rsidR="00287B40" w:rsidRPr="2E084C24">
        <w:rPr>
          <w:rFonts w:ascii="Arial" w:eastAsia="Arial" w:hAnsi="Arial" w:cs="Arial"/>
          <w:sz w:val="24"/>
          <w:szCs w:val="24"/>
        </w:rPr>
        <w:t>indenture</w:t>
      </w:r>
      <w:r w:rsidR="00663A56" w:rsidRPr="2E084C24">
        <w:rPr>
          <w:rFonts w:ascii="Arial" w:eastAsia="Arial" w:hAnsi="Arial" w:cs="Arial"/>
          <w:sz w:val="24"/>
          <w:szCs w:val="24"/>
        </w:rPr>
        <w:t>s</w:t>
      </w:r>
      <w:r w:rsidR="00287B40" w:rsidRPr="2E084C24">
        <w:rPr>
          <w:rFonts w:ascii="Arial" w:eastAsia="Arial" w:hAnsi="Arial" w:cs="Arial"/>
          <w:sz w:val="24"/>
          <w:szCs w:val="24"/>
        </w:rPr>
        <w:t xml:space="preserve"> create</w:t>
      </w:r>
      <w:r w:rsidR="7FB82055" w:rsidRPr="2E084C24">
        <w:rPr>
          <w:rFonts w:ascii="Arial" w:eastAsia="Arial" w:hAnsi="Arial" w:cs="Arial"/>
          <w:sz w:val="24"/>
          <w:szCs w:val="24"/>
        </w:rPr>
        <w:t>d</w:t>
      </w:r>
      <w:r w:rsidR="00287B40" w:rsidRPr="2E084C24">
        <w:rPr>
          <w:rFonts w:ascii="Arial" w:eastAsia="Arial" w:hAnsi="Arial" w:cs="Arial"/>
          <w:sz w:val="24"/>
          <w:szCs w:val="24"/>
        </w:rPr>
        <w:t xml:space="preserve"> valid and enforceable private easement</w:t>
      </w:r>
      <w:r w:rsidR="00663A56" w:rsidRPr="2E084C24">
        <w:rPr>
          <w:rFonts w:ascii="Arial" w:eastAsia="Arial" w:hAnsi="Arial" w:cs="Arial"/>
          <w:sz w:val="24"/>
          <w:szCs w:val="24"/>
        </w:rPr>
        <w:t>s</w:t>
      </w:r>
      <w:r w:rsidR="00287B40" w:rsidRPr="2E084C24">
        <w:rPr>
          <w:rFonts w:ascii="Arial" w:eastAsia="Arial" w:hAnsi="Arial" w:cs="Arial"/>
          <w:sz w:val="24"/>
          <w:szCs w:val="24"/>
        </w:rPr>
        <w:t xml:space="preserve"> is not </w:t>
      </w:r>
      <w:r w:rsidR="00E266B1" w:rsidRPr="2E084C24">
        <w:rPr>
          <w:rFonts w:ascii="Arial" w:eastAsia="Arial" w:hAnsi="Arial" w:cs="Arial"/>
          <w:sz w:val="24"/>
          <w:szCs w:val="24"/>
        </w:rPr>
        <w:t xml:space="preserve">necessarily material to whether a public right of way has been </w:t>
      </w:r>
      <w:r w:rsidR="00071C4C" w:rsidRPr="2E084C24">
        <w:rPr>
          <w:rFonts w:ascii="Arial" w:eastAsia="Arial" w:hAnsi="Arial" w:cs="Arial"/>
          <w:sz w:val="24"/>
          <w:szCs w:val="24"/>
        </w:rPr>
        <w:t xml:space="preserve">dedicated. </w:t>
      </w:r>
      <w:r w:rsidR="00470C49" w:rsidRPr="2E084C24">
        <w:rPr>
          <w:rFonts w:ascii="Arial" w:eastAsia="Arial" w:hAnsi="Arial" w:cs="Arial"/>
          <w:sz w:val="24"/>
          <w:szCs w:val="24"/>
        </w:rPr>
        <w:t>For an</w:t>
      </w:r>
      <w:r w:rsidR="00EB4FFA" w:rsidRPr="2E084C24">
        <w:rPr>
          <w:rFonts w:ascii="Arial" w:eastAsia="Arial" w:hAnsi="Arial" w:cs="Arial"/>
          <w:sz w:val="24"/>
          <w:szCs w:val="24"/>
        </w:rPr>
        <w:t xml:space="preserve"> inference of dedication of a public right of way </w:t>
      </w:r>
      <w:r w:rsidR="00EF79FC" w:rsidRPr="2E084C24">
        <w:rPr>
          <w:rFonts w:ascii="Arial" w:eastAsia="Arial" w:hAnsi="Arial" w:cs="Arial"/>
          <w:sz w:val="24"/>
          <w:szCs w:val="24"/>
        </w:rPr>
        <w:t xml:space="preserve">to arise, the </w:t>
      </w:r>
      <w:r w:rsidR="00470C49" w:rsidRPr="2E084C24">
        <w:rPr>
          <w:rFonts w:ascii="Arial" w:eastAsia="Arial" w:hAnsi="Arial" w:cs="Arial"/>
          <w:sz w:val="24"/>
          <w:szCs w:val="24"/>
        </w:rPr>
        <w:t xml:space="preserve">evidence </w:t>
      </w:r>
      <w:r w:rsidR="00EF79FC" w:rsidRPr="2E084C24">
        <w:rPr>
          <w:rFonts w:ascii="Arial" w:eastAsia="Arial" w:hAnsi="Arial" w:cs="Arial"/>
          <w:sz w:val="24"/>
          <w:szCs w:val="24"/>
        </w:rPr>
        <w:t xml:space="preserve">must be </w:t>
      </w:r>
      <w:r w:rsidR="00470C49" w:rsidRPr="2E084C24">
        <w:rPr>
          <w:rFonts w:ascii="Arial" w:eastAsia="Arial" w:hAnsi="Arial" w:cs="Arial"/>
          <w:sz w:val="24"/>
          <w:szCs w:val="24"/>
        </w:rPr>
        <w:t xml:space="preserve">sufficient to </w:t>
      </w:r>
      <w:r w:rsidR="007E1BA0" w:rsidRPr="2E084C24">
        <w:rPr>
          <w:rFonts w:ascii="Arial" w:eastAsia="Arial" w:hAnsi="Arial" w:cs="Arial"/>
          <w:sz w:val="24"/>
          <w:szCs w:val="24"/>
        </w:rPr>
        <w:t xml:space="preserve">allow the conclusion to be drawn that the landowner has in fact dedicated </w:t>
      </w:r>
      <w:r w:rsidR="00FE3FB4" w:rsidRPr="2E084C24">
        <w:rPr>
          <w:rFonts w:ascii="Arial" w:eastAsia="Arial" w:hAnsi="Arial" w:cs="Arial"/>
          <w:sz w:val="24"/>
          <w:szCs w:val="24"/>
        </w:rPr>
        <w:t xml:space="preserve">the way. Accordingly, any evidence which </w:t>
      </w:r>
      <w:r w:rsidR="0086725A" w:rsidRPr="2E084C24">
        <w:rPr>
          <w:rFonts w:ascii="Arial" w:eastAsia="Arial" w:hAnsi="Arial" w:cs="Arial"/>
          <w:sz w:val="24"/>
          <w:szCs w:val="24"/>
        </w:rPr>
        <w:t>suggests that the landowner has not</w:t>
      </w:r>
      <w:r w:rsidR="00BE3CE2" w:rsidRPr="2E084C24">
        <w:rPr>
          <w:rFonts w:ascii="Arial" w:eastAsia="Arial" w:hAnsi="Arial" w:cs="Arial"/>
          <w:sz w:val="24"/>
          <w:szCs w:val="24"/>
        </w:rPr>
        <w:t>,</w:t>
      </w:r>
      <w:r w:rsidR="0086725A" w:rsidRPr="2E084C24">
        <w:rPr>
          <w:rFonts w:ascii="Arial" w:eastAsia="Arial" w:hAnsi="Arial" w:cs="Arial"/>
          <w:sz w:val="24"/>
          <w:szCs w:val="24"/>
        </w:rPr>
        <w:t xml:space="preserve"> or did not intend to dedicate, will prevent the required inference f</w:t>
      </w:r>
      <w:r w:rsidR="00770628">
        <w:rPr>
          <w:rFonts w:ascii="Arial" w:eastAsia="Arial" w:hAnsi="Arial" w:cs="Arial"/>
          <w:sz w:val="24"/>
          <w:szCs w:val="24"/>
        </w:rPr>
        <w:t>ro</w:t>
      </w:r>
      <w:r w:rsidR="0086725A" w:rsidRPr="2E084C24">
        <w:rPr>
          <w:rFonts w:ascii="Arial" w:eastAsia="Arial" w:hAnsi="Arial" w:cs="Arial"/>
          <w:sz w:val="24"/>
          <w:szCs w:val="24"/>
        </w:rPr>
        <w:t>m arising.</w:t>
      </w:r>
    </w:p>
    <w:p w14:paraId="532F98CA" w14:textId="6A5F7663" w:rsidR="00614C3C" w:rsidRDefault="00A03AB7" w:rsidP="2E084C24">
      <w:pPr>
        <w:pStyle w:val="Style1"/>
        <w:rPr>
          <w:rFonts w:ascii="Arial" w:eastAsia="Arial" w:hAnsi="Arial" w:cs="Arial"/>
          <w:sz w:val="24"/>
          <w:szCs w:val="24"/>
        </w:rPr>
      </w:pPr>
      <w:r w:rsidRPr="2E084C24">
        <w:rPr>
          <w:rFonts w:ascii="Arial" w:eastAsia="Arial" w:hAnsi="Arial" w:cs="Arial"/>
          <w:sz w:val="24"/>
          <w:szCs w:val="24"/>
        </w:rPr>
        <w:t xml:space="preserve">In my judgement the indentures are sufficient in themselves to </w:t>
      </w:r>
      <w:r w:rsidR="00C23965" w:rsidRPr="2E084C24">
        <w:rPr>
          <w:rFonts w:ascii="Arial" w:eastAsia="Arial" w:hAnsi="Arial" w:cs="Arial"/>
          <w:sz w:val="24"/>
          <w:szCs w:val="24"/>
        </w:rPr>
        <w:t xml:space="preserve">prevent any </w:t>
      </w:r>
      <w:r w:rsidR="008A7D44" w:rsidRPr="2E084C24">
        <w:rPr>
          <w:rFonts w:ascii="Arial" w:eastAsia="Arial" w:hAnsi="Arial" w:cs="Arial"/>
          <w:sz w:val="24"/>
          <w:szCs w:val="24"/>
        </w:rPr>
        <w:t>suc</w:t>
      </w:r>
      <w:r w:rsidR="00017215" w:rsidRPr="2E084C24">
        <w:rPr>
          <w:rFonts w:ascii="Arial" w:eastAsia="Arial" w:hAnsi="Arial" w:cs="Arial"/>
          <w:sz w:val="24"/>
          <w:szCs w:val="24"/>
        </w:rPr>
        <w:t xml:space="preserve">h </w:t>
      </w:r>
      <w:r w:rsidR="00C23965" w:rsidRPr="2E084C24">
        <w:rPr>
          <w:rFonts w:ascii="Arial" w:eastAsia="Arial" w:hAnsi="Arial" w:cs="Arial"/>
          <w:sz w:val="24"/>
          <w:szCs w:val="24"/>
        </w:rPr>
        <w:t xml:space="preserve">inference arising. The scheme of the indentures was to grant permission </w:t>
      </w:r>
      <w:r w:rsidR="00A25C02" w:rsidRPr="2E084C24">
        <w:rPr>
          <w:rFonts w:ascii="Arial" w:eastAsia="Arial" w:hAnsi="Arial" w:cs="Arial"/>
          <w:sz w:val="24"/>
          <w:szCs w:val="24"/>
        </w:rPr>
        <w:t xml:space="preserve">to an identified group of people to use the estate roads. Admittedly the group </w:t>
      </w:r>
      <w:r w:rsidR="00F802B0" w:rsidRPr="2E084C24">
        <w:rPr>
          <w:rFonts w:ascii="Arial" w:eastAsia="Arial" w:hAnsi="Arial" w:cs="Arial"/>
          <w:sz w:val="24"/>
          <w:szCs w:val="24"/>
        </w:rPr>
        <w:t xml:space="preserve">was large, and capable of becoming significantly larger, but </w:t>
      </w:r>
      <w:r w:rsidR="0025044E" w:rsidRPr="2E084C24">
        <w:rPr>
          <w:rFonts w:ascii="Arial" w:eastAsia="Arial" w:hAnsi="Arial" w:cs="Arial"/>
          <w:sz w:val="24"/>
          <w:szCs w:val="24"/>
        </w:rPr>
        <w:t>however large, it remain</w:t>
      </w:r>
      <w:r w:rsidR="0054594A" w:rsidRPr="2E084C24">
        <w:rPr>
          <w:rFonts w:ascii="Arial" w:eastAsia="Arial" w:hAnsi="Arial" w:cs="Arial"/>
          <w:sz w:val="24"/>
          <w:szCs w:val="24"/>
        </w:rPr>
        <w:t>s</w:t>
      </w:r>
      <w:r w:rsidR="0025044E" w:rsidRPr="2E084C24">
        <w:rPr>
          <w:rFonts w:ascii="Arial" w:eastAsia="Arial" w:hAnsi="Arial" w:cs="Arial"/>
          <w:sz w:val="24"/>
          <w:szCs w:val="24"/>
        </w:rPr>
        <w:t xml:space="preserve"> something less than ‘all people at all times.’</w:t>
      </w:r>
      <w:r w:rsidR="008B63FA" w:rsidRPr="2E084C24">
        <w:rPr>
          <w:rFonts w:ascii="Arial" w:eastAsia="Arial" w:hAnsi="Arial" w:cs="Arial"/>
          <w:sz w:val="24"/>
          <w:szCs w:val="24"/>
        </w:rPr>
        <w:t xml:space="preserve"> </w:t>
      </w:r>
    </w:p>
    <w:p w14:paraId="59EEDE13" w14:textId="2133D8DB" w:rsidR="00BE3CE2" w:rsidRDefault="008772CD" w:rsidP="2E084C24">
      <w:pPr>
        <w:pStyle w:val="Style1"/>
        <w:rPr>
          <w:rFonts w:ascii="Arial" w:eastAsia="Arial" w:hAnsi="Arial" w:cs="Arial"/>
          <w:sz w:val="24"/>
          <w:szCs w:val="24"/>
        </w:rPr>
      </w:pPr>
      <w:r w:rsidRPr="2E084C24">
        <w:rPr>
          <w:rFonts w:ascii="Arial" w:eastAsia="Arial" w:hAnsi="Arial" w:cs="Arial"/>
          <w:sz w:val="24"/>
          <w:szCs w:val="24"/>
        </w:rPr>
        <w:t xml:space="preserve">As the indentures </w:t>
      </w:r>
      <w:r w:rsidR="00614C3C" w:rsidRPr="2E084C24">
        <w:rPr>
          <w:rFonts w:ascii="Arial" w:eastAsia="Arial" w:hAnsi="Arial" w:cs="Arial"/>
          <w:sz w:val="24"/>
          <w:szCs w:val="24"/>
        </w:rPr>
        <w:t xml:space="preserve">specifically </w:t>
      </w:r>
      <w:r w:rsidRPr="2E084C24">
        <w:rPr>
          <w:rFonts w:ascii="Arial" w:eastAsia="Arial" w:hAnsi="Arial" w:cs="Arial"/>
          <w:sz w:val="24"/>
          <w:szCs w:val="24"/>
        </w:rPr>
        <w:t xml:space="preserve">create rights </w:t>
      </w:r>
      <w:r w:rsidR="00614C3C" w:rsidRPr="2E084C24">
        <w:rPr>
          <w:rFonts w:ascii="Arial" w:eastAsia="Arial" w:hAnsi="Arial" w:cs="Arial"/>
          <w:sz w:val="24"/>
          <w:szCs w:val="24"/>
        </w:rPr>
        <w:t xml:space="preserve">which are less than </w:t>
      </w:r>
      <w:r w:rsidR="0018324F" w:rsidRPr="2E084C24">
        <w:rPr>
          <w:rFonts w:ascii="Arial" w:eastAsia="Arial" w:hAnsi="Arial" w:cs="Arial"/>
          <w:sz w:val="24"/>
          <w:szCs w:val="24"/>
        </w:rPr>
        <w:t>rights for use by all people at all times</w:t>
      </w:r>
      <w:r w:rsidR="0013607D" w:rsidRPr="2E084C24">
        <w:rPr>
          <w:rFonts w:ascii="Arial" w:eastAsia="Arial" w:hAnsi="Arial" w:cs="Arial"/>
          <w:sz w:val="24"/>
          <w:szCs w:val="24"/>
        </w:rPr>
        <w:t>,</w:t>
      </w:r>
      <w:r w:rsidR="001F1040" w:rsidRPr="2E084C24">
        <w:rPr>
          <w:rFonts w:ascii="Arial" w:eastAsia="Arial" w:hAnsi="Arial" w:cs="Arial"/>
          <w:sz w:val="24"/>
          <w:szCs w:val="24"/>
        </w:rPr>
        <w:t xml:space="preserve"> I do not accept that it can be inferred that the landowners were in fact dedicating public rights. Had that been the</w:t>
      </w:r>
      <w:r w:rsidR="1ABDEB3C" w:rsidRPr="2E084C24">
        <w:rPr>
          <w:rFonts w:ascii="Arial" w:eastAsia="Arial" w:hAnsi="Arial" w:cs="Arial"/>
          <w:sz w:val="24"/>
          <w:szCs w:val="24"/>
        </w:rPr>
        <w:t>ir</w:t>
      </w:r>
      <w:r w:rsidR="001F1040" w:rsidRPr="2E084C24">
        <w:rPr>
          <w:rFonts w:ascii="Arial" w:eastAsia="Arial" w:hAnsi="Arial" w:cs="Arial"/>
          <w:sz w:val="24"/>
          <w:szCs w:val="24"/>
        </w:rPr>
        <w:t xml:space="preserve"> inten</w:t>
      </w:r>
      <w:r w:rsidR="2F227DFD" w:rsidRPr="2E084C24">
        <w:rPr>
          <w:rFonts w:ascii="Arial" w:eastAsia="Arial" w:hAnsi="Arial" w:cs="Arial"/>
          <w:sz w:val="24"/>
          <w:szCs w:val="24"/>
        </w:rPr>
        <w:t>t</w:t>
      </w:r>
      <w:r w:rsidR="001F1040" w:rsidRPr="2E084C24">
        <w:rPr>
          <w:rFonts w:ascii="Arial" w:eastAsia="Arial" w:hAnsi="Arial" w:cs="Arial"/>
          <w:sz w:val="24"/>
          <w:szCs w:val="24"/>
        </w:rPr>
        <w:t>ion, it was open to them to do so.</w:t>
      </w:r>
    </w:p>
    <w:p w14:paraId="33268700" w14:textId="705101DF" w:rsidR="004C6C4C" w:rsidRDefault="004C6C4C" w:rsidP="2E084C24">
      <w:pPr>
        <w:pStyle w:val="Style1"/>
        <w:rPr>
          <w:rFonts w:ascii="Arial" w:eastAsia="Arial" w:hAnsi="Arial" w:cs="Arial"/>
          <w:sz w:val="24"/>
          <w:szCs w:val="24"/>
        </w:rPr>
      </w:pPr>
      <w:r w:rsidRPr="2E084C24">
        <w:rPr>
          <w:rFonts w:ascii="Arial" w:eastAsia="Arial" w:hAnsi="Arial" w:cs="Arial"/>
          <w:sz w:val="24"/>
          <w:szCs w:val="24"/>
        </w:rPr>
        <w:t>Given my conclusion in relation to the effect of the indentures</w:t>
      </w:r>
      <w:r w:rsidR="00632221" w:rsidRPr="2E084C24">
        <w:rPr>
          <w:rFonts w:ascii="Arial" w:eastAsia="Arial" w:hAnsi="Arial" w:cs="Arial"/>
          <w:sz w:val="24"/>
          <w:szCs w:val="24"/>
        </w:rPr>
        <w:t xml:space="preserve"> my assessment of the relevance of the Finance Act map is made easier. </w:t>
      </w:r>
      <w:r w:rsidR="0001517F" w:rsidRPr="2E084C24">
        <w:rPr>
          <w:rFonts w:ascii="Arial" w:eastAsia="Arial" w:hAnsi="Arial" w:cs="Arial"/>
          <w:sz w:val="24"/>
          <w:szCs w:val="24"/>
        </w:rPr>
        <w:t>The treatment of the Order routes as ‘white roads’ is entirely consistent with the regime created by the</w:t>
      </w:r>
      <w:r w:rsidR="006354F7" w:rsidRPr="2E084C24">
        <w:rPr>
          <w:rFonts w:ascii="Arial" w:eastAsia="Arial" w:hAnsi="Arial" w:cs="Arial"/>
          <w:sz w:val="24"/>
          <w:szCs w:val="24"/>
        </w:rPr>
        <w:t xml:space="preserve"> indentures. The estate roads were in multiple ownership and used by a </w:t>
      </w:r>
      <w:r w:rsidR="0039733D" w:rsidRPr="2E084C24">
        <w:rPr>
          <w:rFonts w:ascii="Arial" w:eastAsia="Arial" w:hAnsi="Arial" w:cs="Arial"/>
          <w:sz w:val="24"/>
          <w:szCs w:val="24"/>
        </w:rPr>
        <w:t>wide group of people. This is entirely consistent with the routes being exempt from duty</w:t>
      </w:r>
      <w:r w:rsidR="7A105DD4" w:rsidRPr="2E084C24">
        <w:rPr>
          <w:rFonts w:ascii="Arial" w:eastAsia="Arial" w:hAnsi="Arial" w:cs="Arial"/>
          <w:sz w:val="24"/>
          <w:szCs w:val="24"/>
        </w:rPr>
        <w:t xml:space="preserve"> and accordingly is not an indication of public status.</w:t>
      </w:r>
    </w:p>
    <w:p w14:paraId="0673292B" w14:textId="12D3FD54" w:rsidR="005B392B" w:rsidRPr="005B392B" w:rsidRDefault="005B392B" w:rsidP="2E084C24">
      <w:pPr>
        <w:pStyle w:val="Style1"/>
        <w:numPr>
          <w:ilvl w:val="0"/>
          <w:numId w:val="0"/>
        </w:numPr>
        <w:rPr>
          <w:rFonts w:ascii="Arial" w:eastAsia="Arial" w:hAnsi="Arial" w:cs="Arial"/>
          <w:b/>
          <w:bCs/>
          <w:i/>
          <w:iCs/>
          <w:sz w:val="24"/>
          <w:szCs w:val="24"/>
        </w:rPr>
      </w:pPr>
      <w:r w:rsidRPr="2E084C24">
        <w:rPr>
          <w:rFonts w:ascii="Arial" w:eastAsia="Arial" w:hAnsi="Arial" w:cs="Arial"/>
          <w:b/>
          <w:bCs/>
          <w:i/>
          <w:iCs/>
          <w:sz w:val="24"/>
          <w:szCs w:val="24"/>
        </w:rPr>
        <w:t>User Evidence</w:t>
      </w:r>
    </w:p>
    <w:p w14:paraId="638A1709" w14:textId="169C53B0" w:rsidR="005B392B" w:rsidRPr="00235DF6" w:rsidRDefault="00EF2A67" w:rsidP="2E084C24">
      <w:pPr>
        <w:pStyle w:val="Style1"/>
        <w:rPr>
          <w:rFonts w:ascii="Arial" w:eastAsia="Arial" w:hAnsi="Arial" w:cs="Arial"/>
          <w:sz w:val="24"/>
          <w:szCs w:val="24"/>
        </w:rPr>
      </w:pPr>
      <w:r w:rsidRPr="2E084C24">
        <w:rPr>
          <w:rFonts w:ascii="Arial" w:eastAsia="Arial" w:hAnsi="Arial" w:cs="Arial"/>
          <w:sz w:val="24"/>
          <w:szCs w:val="24"/>
        </w:rPr>
        <w:t xml:space="preserve">For the purposes of considering the user evidence I shall </w:t>
      </w:r>
      <w:r w:rsidR="008C172F" w:rsidRPr="2E084C24">
        <w:rPr>
          <w:rFonts w:ascii="Arial" w:eastAsia="Arial" w:hAnsi="Arial" w:cs="Arial"/>
          <w:sz w:val="24"/>
          <w:szCs w:val="24"/>
        </w:rPr>
        <w:t xml:space="preserve">examine </w:t>
      </w:r>
      <w:r w:rsidR="00DD2EBA" w:rsidRPr="2E084C24">
        <w:rPr>
          <w:rFonts w:ascii="Arial" w:eastAsia="Arial" w:hAnsi="Arial" w:cs="Arial"/>
          <w:sz w:val="24"/>
          <w:szCs w:val="24"/>
        </w:rPr>
        <w:t xml:space="preserve">the Order routes in two </w:t>
      </w:r>
      <w:r w:rsidR="006B1EA9" w:rsidRPr="2E084C24">
        <w:rPr>
          <w:rFonts w:ascii="Arial" w:eastAsia="Arial" w:hAnsi="Arial" w:cs="Arial"/>
          <w:sz w:val="24"/>
          <w:szCs w:val="24"/>
        </w:rPr>
        <w:t>stages; first the</w:t>
      </w:r>
      <w:r w:rsidR="003E519F" w:rsidRPr="2E084C24">
        <w:rPr>
          <w:rFonts w:ascii="Arial" w:eastAsia="Arial" w:hAnsi="Arial" w:cs="Arial"/>
          <w:sz w:val="24"/>
          <w:szCs w:val="24"/>
        </w:rPr>
        <w:t xml:space="preserve"> </w:t>
      </w:r>
      <w:r w:rsidR="006B1EA9" w:rsidRPr="2E084C24">
        <w:rPr>
          <w:rFonts w:ascii="Arial" w:eastAsia="Arial" w:hAnsi="Arial" w:cs="Arial"/>
          <w:sz w:val="24"/>
          <w:szCs w:val="24"/>
        </w:rPr>
        <w:t>route from Lees Road to Kenrick</w:t>
      </w:r>
      <w:r w:rsidR="003E519F" w:rsidRPr="2E084C24">
        <w:rPr>
          <w:rFonts w:ascii="Arial" w:eastAsia="Arial" w:hAnsi="Arial" w:cs="Arial"/>
          <w:sz w:val="24"/>
          <w:szCs w:val="24"/>
        </w:rPr>
        <w:t xml:space="preserve"> </w:t>
      </w:r>
      <w:r w:rsidR="000A0FB7" w:rsidRPr="2E084C24">
        <w:rPr>
          <w:rFonts w:ascii="Arial" w:eastAsia="Arial" w:hAnsi="Arial" w:cs="Arial"/>
          <w:sz w:val="24"/>
          <w:szCs w:val="24"/>
        </w:rPr>
        <w:t xml:space="preserve">Road which I shall refer to as Ethel Avenue, and second the </w:t>
      </w:r>
      <w:r w:rsidR="003E519F" w:rsidRPr="2E084C24">
        <w:rPr>
          <w:rFonts w:ascii="Arial" w:eastAsia="Arial" w:hAnsi="Arial" w:cs="Arial"/>
          <w:sz w:val="24"/>
          <w:szCs w:val="24"/>
        </w:rPr>
        <w:t xml:space="preserve">route from </w:t>
      </w:r>
      <w:r w:rsidR="00C52E99" w:rsidRPr="2E084C24">
        <w:rPr>
          <w:rFonts w:ascii="Arial" w:eastAsia="Arial" w:hAnsi="Arial" w:cs="Arial"/>
          <w:sz w:val="24"/>
          <w:szCs w:val="24"/>
        </w:rPr>
        <w:t>Porchester Road to Ethel Avenue, being Emmanuel Avenue.</w:t>
      </w:r>
    </w:p>
    <w:p w14:paraId="4CE43203" w14:textId="5F438AB5" w:rsidR="0048525B" w:rsidRPr="00331164" w:rsidRDefault="00552BBD" w:rsidP="2E084C24">
      <w:pPr>
        <w:pStyle w:val="Style1"/>
        <w:numPr>
          <w:ilvl w:val="0"/>
          <w:numId w:val="0"/>
        </w:numPr>
        <w:ind w:left="431" w:hanging="431"/>
        <w:rPr>
          <w:rFonts w:ascii="Arial" w:eastAsia="Arial" w:hAnsi="Arial" w:cs="Arial"/>
          <w:i/>
          <w:iCs/>
          <w:sz w:val="24"/>
          <w:szCs w:val="24"/>
        </w:rPr>
      </w:pPr>
      <w:r w:rsidRPr="00331164">
        <w:rPr>
          <w:rFonts w:ascii="Arial" w:eastAsia="Arial" w:hAnsi="Arial" w:cs="Arial"/>
          <w:i/>
          <w:iCs/>
          <w:sz w:val="24"/>
          <w:szCs w:val="24"/>
        </w:rPr>
        <w:t xml:space="preserve">When </w:t>
      </w:r>
      <w:r w:rsidR="003B7B06">
        <w:rPr>
          <w:rFonts w:ascii="Arial" w:eastAsia="Arial" w:hAnsi="Arial" w:cs="Arial"/>
          <w:i/>
          <w:iCs/>
          <w:sz w:val="24"/>
          <w:szCs w:val="24"/>
        </w:rPr>
        <w:t xml:space="preserve">was </w:t>
      </w:r>
      <w:r w:rsidRPr="00331164">
        <w:rPr>
          <w:rFonts w:ascii="Arial" w:eastAsia="Arial" w:hAnsi="Arial" w:cs="Arial"/>
          <w:i/>
          <w:iCs/>
          <w:sz w:val="24"/>
          <w:szCs w:val="24"/>
        </w:rPr>
        <w:t>use of the claimed route</w:t>
      </w:r>
      <w:r w:rsidR="00402277">
        <w:rPr>
          <w:rFonts w:ascii="Arial" w:eastAsia="Arial" w:hAnsi="Arial" w:cs="Arial"/>
          <w:i/>
          <w:iCs/>
          <w:sz w:val="24"/>
          <w:szCs w:val="24"/>
        </w:rPr>
        <w:t>s</w:t>
      </w:r>
      <w:r w:rsidRPr="00331164">
        <w:rPr>
          <w:rFonts w:ascii="Arial" w:eastAsia="Arial" w:hAnsi="Arial" w:cs="Arial"/>
          <w:i/>
          <w:iCs/>
          <w:sz w:val="24"/>
          <w:szCs w:val="24"/>
        </w:rPr>
        <w:t xml:space="preserve"> </w:t>
      </w:r>
      <w:r w:rsidR="002C3FEE" w:rsidRPr="00331164">
        <w:rPr>
          <w:rFonts w:ascii="Arial" w:eastAsia="Arial" w:hAnsi="Arial" w:cs="Arial"/>
          <w:i/>
          <w:iCs/>
          <w:sz w:val="24"/>
          <w:szCs w:val="24"/>
        </w:rPr>
        <w:t>brought into question</w:t>
      </w:r>
      <w:r w:rsidR="00331164">
        <w:rPr>
          <w:rFonts w:ascii="Arial" w:eastAsia="Arial" w:hAnsi="Arial" w:cs="Arial"/>
          <w:i/>
          <w:iCs/>
          <w:sz w:val="24"/>
          <w:szCs w:val="24"/>
        </w:rPr>
        <w:t>?</w:t>
      </w:r>
    </w:p>
    <w:p w14:paraId="492B0DB5" w14:textId="77777777" w:rsidR="001B43A8" w:rsidRDefault="002C3FEE" w:rsidP="2E084C24">
      <w:pPr>
        <w:pStyle w:val="Style1"/>
        <w:rPr>
          <w:rFonts w:ascii="Arial" w:eastAsia="Arial" w:hAnsi="Arial" w:cs="Arial"/>
          <w:sz w:val="24"/>
          <w:szCs w:val="24"/>
        </w:rPr>
      </w:pPr>
      <w:r w:rsidRPr="2E084C24">
        <w:rPr>
          <w:rFonts w:ascii="Arial" w:eastAsia="Arial" w:hAnsi="Arial" w:cs="Arial"/>
          <w:sz w:val="24"/>
          <w:szCs w:val="24"/>
        </w:rPr>
        <w:t xml:space="preserve">It is not disputed that use of </w:t>
      </w:r>
      <w:r w:rsidR="00AA0C9A" w:rsidRPr="2E084C24">
        <w:rPr>
          <w:rFonts w:ascii="Arial" w:eastAsia="Arial" w:hAnsi="Arial" w:cs="Arial"/>
          <w:sz w:val="24"/>
          <w:szCs w:val="24"/>
        </w:rPr>
        <w:t>Ethel Avenue</w:t>
      </w:r>
      <w:r w:rsidRPr="2E084C24">
        <w:rPr>
          <w:rFonts w:ascii="Arial" w:eastAsia="Arial" w:hAnsi="Arial" w:cs="Arial"/>
          <w:sz w:val="24"/>
          <w:szCs w:val="24"/>
        </w:rPr>
        <w:t xml:space="preserve"> </w:t>
      </w:r>
      <w:r w:rsidR="00F83A81" w:rsidRPr="2E084C24">
        <w:rPr>
          <w:rFonts w:ascii="Arial" w:eastAsia="Arial" w:hAnsi="Arial" w:cs="Arial"/>
          <w:sz w:val="24"/>
          <w:szCs w:val="24"/>
        </w:rPr>
        <w:t>by the public was chall</w:t>
      </w:r>
      <w:r w:rsidR="00E63383" w:rsidRPr="2E084C24">
        <w:rPr>
          <w:rFonts w:ascii="Arial" w:eastAsia="Arial" w:hAnsi="Arial" w:cs="Arial"/>
          <w:sz w:val="24"/>
          <w:szCs w:val="24"/>
        </w:rPr>
        <w:t>e</w:t>
      </w:r>
      <w:r w:rsidR="00F83A81" w:rsidRPr="2E084C24">
        <w:rPr>
          <w:rFonts w:ascii="Arial" w:eastAsia="Arial" w:hAnsi="Arial" w:cs="Arial"/>
          <w:sz w:val="24"/>
          <w:szCs w:val="24"/>
        </w:rPr>
        <w:t>nged in 2</w:t>
      </w:r>
      <w:r w:rsidR="00E63383" w:rsidRPr="2E084C24">
        <w:rPr>
          <w:rFonts w:ascii="Arial" w:eastAsia="Arial" w:hAnsi="Arial" w:cs="Arial"/>
          <w:sz w:val="24"/>
          <w:szCs w:val="24"/>
        </w:rPr>
        <w:t>01</w:t>
      </w:r>
      <w:r w:rsidR="009D3803" w:rsidRPr="2E084C24">
        <w:rPr>
          <w:rFonts w:ascii="Arial" w:eastAsia="Arial" w:hAnsi="Arial" w:cs="Arial"/>
          <w:sz w:val="24"/>
          <w:szCs w:val="24"/>
        </w:rPr>
        <w:t>3</w:t>
      </w:r>
      <w:r w:rsidR="00E63383" w:rsidRPr="2E084C24">
        <w:rPr>
          <w:rFonts w:ascii="Arial" w:eastAsia="Arial" w:hAnsi="Arial" w:cs="Arial"/>
          <w:sz w:val="24"/>
          <w:szCs w:val="24"/>
        </w:rPr>
        <w:t xml:space="preserve"> when it was </w:t>
      </w:r>
      <w:r w:rsidR="00D6424C" w:rsidRPr="2E084C24">
        <w:rPr>
          <w:rFonts w:ascii="Arial" w:eastAsia="Arial" w:hAnsi="Arial" w:cs="Arial"/>
          <w:sz w:val="24"/>
          <w:szCs w:val="24"/>
        </w:rPr>
        <w:t>obstructed</w:t>
      </w:r>
      <w:r w:rsidR="00910C26" w:rsidRPr="2E084C24">
        <w:rPr>
          <w:rFonts w:ascii="Arial" w:eastAsia="Arial" w:hAnsi="Arial" w:cs="Arial"/>
          <w:sz w:val="24"/>
          <w:szCs w:val="24"/>
        </w:rPr>
        <w:t>,</w:t>
      </w:r>
      <w:r w:rsidR="00D6424C" w:rsidRPr="2E084C24">
        <w:rPr>
          <w:rFonts w:ascii="Arial" w:eastAsia="Arial" w:hAnsi="Arial" w:cs="Arial"/>
          <w:sz w:val="24"/>
          <w:szCs w:val="24"/>
        </w:rPr>
        <w:t xml:space="preserve"> </w:t>
      </w:r>
      <w:r w:rsidR="00BC33C2" w:rsidRPr="2E084C24">
        <w:rPr>
          <w:rFonts w:ascii="Arial" w:eastAsia="Arial" w:hAnsi="Arial" w:cs="Arial"/>
          <w:sz w:val="24"/>
          <w:szCs w:val="24"/>
        </w:rPr>
        <w:t>initially by the placing of building materials</w:t>
      </w:r>
      <w:r w:rsidR="00435F9E" w:rsidRPr="2E084C24">
        <w:rPr>
          <w:rFonts w:ascii="Arial" w:eastAsia="Arial" w:hAnsi="Arial" w:cs="Arial"/>
          <w:sz w:val="24"/>
          <w:szCs w:val="24"/>
        </w:rPr>
        <w:t xml:space="preserve"> and rubbish </w:t>
      </w:r>
      <w:r w:rsidR="003065C2" w:rsidRPr="2E084C24">
        <w:rPr>
          <w:rFonts w:ascii="Arial" w:eastAsia="Arial" w:hAnsi="Arial" w:cs="Arial"/>
          <w:sz w:val="24"/>
          <w:szCs w:val="24"/>
        </w:rPr>
        <w:t>across the track</w:t>
      </w:r>
      <w:r w:rsidR="00910C26" w:rsidRPr="2E084C24">
        <w:rPr>
          <w:rFonts w:ascii="Arial" w:eastAsia="Arial" w:hAnsi="Arial" w:cs="Arial"/>
          <w:sz w:val="24"/>
          <w:szCs w:val="24"/>
        </w:rPr>
        <w:t xml:space="preserve">, </w:t>
      </w:r>
      <w:r w:rsidR="003065C2" w:rsidRPr="2E084C24">
        <w:rPr>
          <w:rFonts w:ascii="Arial" w:eastAsia="Arial" w:hAnsi="Arial" w:cs="Arial"/>
          <w:sz w:val="24"/>
          <w:szCs w:val="24"/>
        </w:rPr>
        <w:t xml:space="preserve">accompanied by a sign stating that the route </w:t>
      </w:r>
      <w:r w:rsidR="004C1022" w:rsidRPr="2E084C24">
        <w:rPr>
          <w:rFonts w:ascii="Arial" w:eastAsia="Arial" w:hAnsi="Arial" w:cs="Arial"/>
          <w:sz w:val="24"/>
          <w:szCs w:val="24"/>
        </w:rPr>
        <w:t>was temporarily closed.</w:t>
      </w:r>
      <w:r w:rsidR="00910C26" w:rsidRPr="2E084C24">
        <w:rPr>
          <w:rFonts w:ascii="Arial" w:eastAsia="Arial" w:hAnsi="Arial" w:cs="Arial"/>
          <w:sz w:val="24"/>
          <w:szCs w:val="24"/>
        </w:rPr>
        <w:t xml:space="preserve"> By the time of my site visit a wooden panel fence had been erected across the full width of the </w:t>
      </w:r>
      <w:r w:rsidR="001B43A8" w:rsidRPr="2E084C24">
        <w:rPr>
          <w:rFonts w:ascii="Arial" w:eastAsia="Arial" w:hAnsi="Arial" w:cs="Arial"/>
          <w:sz w:val="24"/>
          <w:szCs w:val="24"/>
        </w:rPr>
        <w:t xml:space="preserve">route. </w:t>
      </w:r>
    </w:p>
    <w:p w14:paraId="726D07A2" w14:textId="30686075" w:rsidR="00552BBD" w:rsidRDefault="001B43A8" w:rsidP="2E084C24">
      <w:pPr>
        <w:pStyle w:val="Style1"/>
        <w:rPr>
          <w:rFonts w:ascii="Arial" w:eastAsia="Arial" w:hAnsi="Arial" w:cs="Arial"/>
          <w:sz w:val="24"/>
          <w:szCs w:val="24"/>
        </w:rPr>
      </w:pPr>
      <w:r w:rsidRPr="2E084C24">
        <w:rPr>
          <w:rFonts w:ascii="Arial" w:eastAsia="Arial" w:hAnsi="Arial" w:cs="Arial"/>
          <w:sz w:val="24"/>
          <w:szCs w:val="24"/>
        </w:rPr>
        <w:t>I find that the right of the public to use Ethel Avenue was brought into question in 2013</w:t>
      </w:r>
      <w:r w:rsidR="0018359D" w:rsidRPr="2E084C24">
        <w:rPr>
          <w:rFonts w:ascii="Arial" w:eastAsia="Arial" w:hAnsi="Arial" w:cs="Arial"/>
          <w:sz w:val="24"/>
          <w:szCs w:val="24"/>
        </w:rPr>
        <w:t xml:space="preserve"> and on that basis the relevant 20-year period is </w:t>
      </w:r>
      <w:r w:rsidR="00CD5FD6" w:rsidRPr="2E084C24">
        <w:rPr>
          <w:rFonts w:ascii="Arial" w:eastAsia="Arial" w:hAnsi="Arial" w:cs="Arial"/>
          <w:sz w:val="24"/>
          <w:szCs w:val="24"/>
        </w:rPr>
        <w:t>1993 – 2013.</w:t>
      </w:r>
    </w:p>
    <w:p w14:paraId="6F394DDD" w14:textId="1FCD9005" w:rsidR="00CD5FD6" w:rsidRDefault="00766FE0" w:rsidP="2E084C24">
      <w:pPr>
        <w:pStyle w:val="Style1"/>
        <w:rPr>
          <w:rFonts w:ascii="Arial" w:eastAsia="Arial" w:hAnsi="Arial" w:cs="Arial"/>
          <w:sz w:val="24"/>
          <w:szCs w:val="24"/>
        </w:rPr>
      </w:pPr>
      <w:r w:rsidRPr="2E084C24">
        <w:rPr>
          <w:rFonts w:ascii="Arial" w:eastAsia="Arial" w:hAnsi="Arial" w:cs="Arial"/>
          <w:sz w:val="24"/>
          <w:szCs w:val="24"/>
        </w:rPr>
        <w:t xml:space="preserve">The obstruction of Ethel Avenue did not impact </w:t>
      </w:r>
      <w:r w:rsidR="00494E3E">
        <w:rPr>
          <w:rFonts w:ascii="Arial" w:eastAsia="Arial" w:hAnsi="Arial" w:cs="Arial"/>
          <w:sz w:val="24"/>
          <w:szCs w:val="24"/>
        </w:rPr>
        <w:t xml:space="preserve">on </w:t>
      </w:r>
      <w:r w:rsidRPr="2E084C24">
        <w:rPr>
          <w:rFonts w:ascii="Arial" w:eastAsia="Arial" w:hAnsi="Arial" w:cs="Arial"/>
          <w:sz w:val="24"/>
          <w:szCs w:val="24"/>
        </w:rPr>
        <w:t>use of Emmanuel Avenue</w:t>
      </w:r>
      <w:r w:rsidR="003B233F" w:rsidRPr="2E084C24">
        <w:rPr>
          <w:rFonts w:ascii="Arial" w:eastAsia="Arial" w:hAnsi="Arial" w:cs="Arial"/>
          <w:sz w:val="24"/>
          <w:szCs w:val="24"/>
        </w:rPr>
        <w:t xml:space="preserve">. There is no evidence before me that use of Emmanuel Avenue has </w:t>
      </w:r>
      <w:r w:rsidR="00DB5835" w:rsidRPr="2E084C24">
        <w:rPr>
          <w:rFonts w:ascii="Arial" w:eastAsia="Arial" w:hAnsi="Arial" w:cs="Arial"/>
          <w:sz w:val="24"/>
          <w:szCs w:val="24"/>
        </w:rPr>
        <w:t>been obstructed or the right of the public to use it challenged in any manner.</w:t>
      </w:r>
    </w:p>
    <w:p w14:paraId="3C357B94" w14:textId="77777777" w:rsidR="003D1589" w:rsidRDefault="008D788C" w:rsidP="2E084C24">
      <w:pPr>
        <w:pStyle w:val="Style1"/>
        <w:rPr>
          <w:rFonts w:ascii="Arial" w:eastAsia="Arial" w:hAnsi="Arial" w:cs="Arial"/>
          <w:sz w:val="24"/>
          <w:szCs w:val="24"/>
        </w:rPr>
      </w:pPr>
      <w:r w:rsidRPr="2E084C24">
        <w:rPr>
          <w:rFonts w:ascii="Arial" w:eastAsia="Arial" w:hAnsi="Arial" w:cs="Arial"/>
          <w:sz w:val="24"/>
          <w:szCs w:val="24"/>
        </w:rPr>
        <w:t>In the absence of a challenge</w:t>
      </w:r>
      <w:r w:rsidR="00F63DC1">
        <w:rPr>
          <w:rFonts w:ascii="Arial" w:eastAsia="Arial" w:hAnsi="Arial" w:cs="Arial"/>
          <w:sz w:val="24"/>
          <w:szCs w:val="24"/>
        </w:rPr>
        <w:t>, the</w:t>
      </w:r>
      <w:r w:rsidR="00302694" w:rsidRPr="2E084C24">
        <w:rPr>
          <w:rFonts w:ascii="Arial" w:eastAsia="Arial" w:hAnsi="Arial" w:cs="Arial"/>
          <w:sz w:val="24"/>
          <w:szCs w:val="24"/>
        </w:rPr>
        <w:t xml:space="preserve"> right of the public to use a route</w:t>
      </w:r>
      <w:r w:rsidR="0030356D">
        <w:rPr>
          <w:rFonts w:ascii="Arial" w:eastAsia="Arial" w:hAnsi="Arial" w:cs="Arial"/>
          <w:sz w:val="24"/>
          <w:szCs w:val="24"/>
        </w:rPr>
        <w:t xml:space="preserve"> </w:t>
      </w:r>
      <w:r w:rsidR="00302694" w:rsidRPr="2E084C24">
        <w:rPr>
          <w:rFonts w:ascii="Arial" w:eastAsia="Arial" w:hAnsi="Arial" w:cs="Arial"/>
          <w:sz w:val="24"/>
          <w:szCs w:val="24"/>
        </w:rPr>
        <w:t>can be brought into question by the making of a</w:t>
      </w:r>
      <w:r w:rsidR="00B028D5" w:rsidRPr="2E084C24">
        <w:rPr>
          <w:rFonts w:ascii="Arial" w:eastAsia="Arial" w:hAnsi="Arial" w:cs="Arial"/>
          <w:sz w:val="24"/>
          <w:szCs w:val="24"/>
        </w:rPr>
        <w:t>n application for a Definitive Map modification Order to record the route</w:t>
      </w:r>
      <w:r w:rsidR="00DD67F9" w:rsidRPr="2E084C24">
        <w:rPr>
          <w:rFonts w:ascii="Arial" w:eastAsia="Arial" w:hAnsi="Arial" w:cs="Arial"/>
          <w:sz w:val="24"/>
          <w:szCs w:val="24"/>
        </w:rPr>
        <w:t xml:space="preserve"> on the definitive map. However, in this case the application</w:t>
      </w:r>
      <w:r w:rsidR="0024565F" w:rsidRPr="2E084C24">
        <w:rPr>
          <w:rFonts w:ascii="Arial" w:eastAsia="Arial" w:hAnsi="Arial" w:cs="Arial"/>
          <w:sz w:val="24"/>
          <w:szCs w:val="24"/>
        </w:rPr>
        <w:t xml:space="preserve"> made in November 2013 was confined to Ethel Avenue. Emman</w:t>
      </w:r>
      <w:r w:rsidR="00F80E54" w:rsidRPr="2E084C24">
        <w:rPr>
          <w:rFonts w:ascii="Arial" w:eastAsia="Arial" w:hAnsi="Arial" w:cs="Arial"/>
          <w:sz w:val="24"/>
          <w:szCs w:val="24"/>
        </w:rPr>
        <w:t>uel Avenue was</w:t>
      </w:r>
      <w:r w:rsidR="001F22FB">
        <w:rPr>
          <w:rFonts w:ascii="Arial" w:eastAsia="Arial" w:hAnsi="Arial" w:cs="Arial"/>
          <w:sz w:val="24"/>
          <w:szCs w:val="24"/>
        </w:rPr>
        <w:t xml:space="preserve"> </w:t>
      </w:r>
      <w:r w:rsidR="00232CB9">
        <w:rPr>
          <w:rFonts w:ascii="Arial" w:eastAsia="Arial" w:hAnsi="Arial" w:cs="Arial"/>
          <w:sz w:val="24"/>
          <w:szCs w:val="24"/>
        </w:rPr>
        <w:t xml:space="preserve">only </w:t>
      </w:r>
      <w:r w:rsidR="001F22FB">
        <w:rPr>
          <w:rFonts w:ascii="Arial" w:eastAsia="Arial" w:hAnsi="Arial" w:cs="Arial"/>
          <w:sz w:val="24"/>
          <w:szCs w:val="24"/>
        </w:rPr>
        <w:t>subsequently</w:t>
      </w:r>
      <w:r w:rsidR="00F80E54" w:rsidRPr="2E084C24">
        <w:rPr>
          <w:rFonts w:ascii="Arial" w:eastAsia="Arial" w:hAnsi="Arial" w:cs="Arial"/>
          <w:sz w:val="24"/>
          <w:szCs w:val="24"/>
        </w:rPr>
        <w:t xml:space="preserve"> included in the Order by the OMA as a result of their investigation into the application for Ethel Avenue. </w:t>
      </w:r>
      <w:r w:rsidR="002A1890" w:rsidRPr="2E084C24">
        <w:rPr>
          <w:rFonts w:ascii="Arial" w:eastAsia="Arial" w:hAnsi="Arial" w:cs="Arial"/>
          <w:sz w:val="24"/>
          <w:szCs w:val="24"/>
        </w:rPr>
        <w:t xml:space="preserve">Accordingly, there has been no application in respect of Emmanuel </w:t>
      </w:r>
      <w:r w:rsidR="00805487" w:rsidRPr="2E084C24">
        <w:rPr>
          <w:rFonts w:ascii="Arial" w:eastAsia="Arial" w:hAnsi="Arial" w:cs="Arial"/>
          <w:sz w:val="24"/>
          <w:szCs w:val="24"/>
        </w:rPr>
        <w:t>Avenue,</w:t>
      </w:r>
      <w:r w:rsidR="00BB0E84" w:rsidRPr="2E084C24">
        <w:rPr>
          <w:rFonts w:ascii="Arial" w:eastAsia="Arial" w:hAnsi="Arial" w:cs="Arial"/>
          <w:sz w:val="24"/>
          <w:szCs w:val="24"/>
        </w:rPr>
        <w:t xml:space="preserve"> and I am unable to identify any </w:t>
      </w:r>
      <w:r w:rsidR="00974746">
        <w:rPr>
          <w:rFonts w:ascii="Arial" w:eastAsia="Arial" w:hAnsi="Arial" w:cs="Arial"/>
          <w:sz w:val="24"/>
          <w:szCs w:val="24"/>
        </w:rPr>
        <w:t xml:space="preserve">other </w:t>
      </w:r>
      <w:r w:rsidR="00BB0E84" w:rsidRPr="2E084C24">
        <w:rPr>
          <w:rFonts w:ascii="Arial" w:eastAsia="Arial" w:hAnsi="Arial" w:cs="Arial"/>
          <w:sz w:val="24"/>
          <w:szCs w:val="24"/>
        </w:rPr>
        <w:t xml:space="preserve">event which would have the effect of bringing into question the right of the public to use that route. </w:t>
      </w:r>
    </w:p>
    <w:p w14:paraId="1E1DF21E" w14:textId="6BFF4CE2" w:rsidR="008D788C" w:rsidRPr="00CD5FD6" w:rsidRDefault="00790D9E" w:rsidP="2E084C24">
      <w:pPr>
        <w:pStyle w:val="Style1"/>
        <w:rPr>
          <w:rFonts w:ascii="Arial" w:eastAsia="Arial" w:hAnsi="Arial" w:cs="Arial"/>
          <w:sz w:val="24"/>
          <w:szCs w:val="24"/>
        </w:rPr>
      </w:pPr>
      <w:r>
        <w:rPr>
          <w:rFonts w:ascii="Arial" w:eastAsia="Arial" w:hAnsi="Arial" w:cs="Arial"/>
          <w:sz w:val="24"/>
          <w:szCs w:val="24"/>
        </w:rPr>
        <w:t>In the absence of the public’s right to use Emmanuel Avenue being brought into question</w:t>
      </w:r>
      <w:r w:rsidR="001561B6">
        <w:rPr>
          <w:rFonts w:ascii="Arial" w:eastAsia="Arial" w:hAnsi="Arial" w:cs="Arial"/>
          <w:sz w:val="24"/>
          <w:szCs w:val="24"/>
        </w:rPr>
        <w:t xml:space="preserve"> section 31 of the 1981 Act cannot be relied upon </w:t>
      </w:r>
      <w:r w:rsidR="00E27228">
        <w:rPr>
          <w:rFonts w:ascii="Arial" w:eastAsia="Arial" w:hAnsi="Arial" w:cs="Arial"/>
          <w:sz w:val="24"/>
          <w:szCs w:val="24"/>
        </w:rPr>
        <w:t>to give rise to a statutory pres</w:t>
      </w:r>
      <w:r w:rsidR="00D94495">
        <w:rPr>
          <w:rFonts w:ascii="Arial" w:eastAsia="Arial" w:hAnsi="Arial" w:cs="Arial"/>
          <w:sz w:val="24"/>
          <w:szCs w:val="24"/>
        </w:rPr>
        <w:t>u</w:t>
      </w:r>
      <w:r w:rsidR="00E27228">
        <w:rPr>
          <w:rFonts w:ascii="Arial" w:eastAsia="Arial" w:hAnsi="Arial" w:cs="Arial"/>
          <w:sz w:val="24"/>
          <w:szCs w:val="24"/>
        </w:rPr>
        <w:t>m</w:t>
      </w:r>
      <w:r w:rsidR="00D94495">
        <w:rPr>
          <w:rFonts w:ascii="Arial" w:eastAsia="Arial" w:hAnsi="Arial" w:cs="Arial"/>
          <w:sz w:val="24"/>
          <w:szCs w:val="24"/>
        </w:rPr>
        <w:t>ption of dedication.</w:t>
      </w:r>
      <w:r w:rsidR="000646F7">
        <w:rPr>
          <w:rFonts w:ascii="Arial" w:eastAsia="Arial" w:hAnsi="Arial" w:cs="Arial"/>
          <w:sz w:val="24"/>
          <w:szCs w:val="24"/>
        </w:rPr>
        <w:t xml:space="preserve"> </w:t>
      </w:r>
    </w:p>
    <w:p w14:paraId="2003593B" w14:textId="1B7664EE" w:rsidR="006C5BF9" w:rsidRPr="00331164" w:rsidRDefault="006C5BF9" w:rsidP="2E084C24">
      <w:pPr>
        <w:pStyle w:val="Style1"/>
        <w:numPr>
          <w:ilvl w:val="0"/>
          <w:numId w:val="0"/>
        </w:numPr>
        <w:rPr>
          <w:rFonts w:ascii="Arial" w:eastAsia="Arial" w:hAnsi="Arial" w:cs="Arial"/>
          <w:i/>
          <w:iCs/>
          <w:sz w:val="24"/>
          <w:szCs w:val="24"/>
        </w:rPr>
      </w:pPr>
      <w:r w:rsidRPr="00331164">
        <w:rPr>
          <w:rFonts w:ascii="Arial" w:eastAsia="Arial" w:hAnsi="Arial" w:cs="Arial"/>
          <w:i/>
          <w:iCs/>
          <w:sz w:val="24"/>
          <w:szCs w:val="24"/>
        </w:rPr>
        <w:t xml:space="preserve">Whether </w:t>
      </w:r>
      <w:r w:rsidR="00AF20D7" w:rsidRPr="00331164">
        <w:rPr>
          <w:rFonts w:ascii="Arial" w:eastAsia="Arial" w:hAnsi="Arial" w:cs="Arial"/>
          <w:i/>
          <w:iCs/>
          <w:sz w:val="24"/>
          <w:szCs w:val="24"/>
        </w:rPr>
        <w:t>Ethel Avenue</w:t>
      </w:r>
      <w:r w:rsidR="00082E32" w:rsidRPr="00331164">
        <w:rPr>
          <w:rFonts w:ascii="Arial" w:eastAsia="Arial" w:hAnsi="Arial" w:cs="Arial"/>
          <w:i/>
          <w:iCs/>
          <w:sz w:val="24"/>
          <w:szCs w:val="24"/>
        </w:rPr>
        <w:t xml:space="preserve"> was used by the public as of right and without interruptio</w:t>
      </w:r>
      <w:r w:rsidR="00031477" w:rsidRPr="00331164">
        <w:rPr>
          <w:rFonts w:ascii="Arial" w:eastAsia="Arial" w:hAnsi="Arial" w:cs="Arial"/>
          <w:i/>
          <w:iCs/>
          <w:sz w:val="24"/>
          <w:szCs w:val="24"/>
        </w:rPr>
        <w:t>n</w:t>
      </w:r>
    </w:p>
    <w:p w14:paraId="0A1535A0" w14:textId="32CE33D1" w:rsidR="003113A9" w:rsidRDefault="00547231" w:rsidP="2E084C24">
      <w:pPr>
        <w:pStyle w:val="Style1"/>
        <w:rPr>
          <w:rFonts w:ascii="Arial" w:eastAsia="Arial" w:hAnsi="Arial" w:cs="Arial"/>
          <w:sz w:val="24"/>
          <w:szCs w:val="24"/>
        </w:rPr>
      </w:pPr>
      <w:r w:rsidRPr="2E084C24">
        <w:rPr>
          <w:rFonts w:ascii="Arial" w:eastAsia="Arial" w:hAnsi="Arial" w:cs="Arial"/>
          <w:sz w:val="24"/>
          <w:szCs w:val="24"/>
        </w:rPr>
        <w:t xml:space="preserve">The application was supported by </w:t>
      </w:r>
      <w:r w:rsidR="00380DBF" w:rsidRPr="2E084C24">
        <w:rPr>
          <w:rFonts w:ascii="Arial" w:eastAsia="Arial" w:hAnsi="Arial" w:cs="Arial"/>
          <w:sz w:val="24"/>
          <w:szCs w:val="24"/>
        </w:rPr>
        <w:t>23 user evidence forms (UEF).</w:t>
      </w:r>
      <w:r w:rsidR="00135D35" w:rsidRPr="2E084C24">
        <w:rPr>
          <w:rFonts w:ascii="Arial" w:eastAsia="Arial" w:hAnsi="Arial" w:cs="Arial"/>
          <w:sz w:val="24"/>
          <w:szCs w:val="24"/>
        </w:rPr>
        <w:t xml:space="preserve"> Seven additional forms </w:t>
      </w:r>
      <w:r w:rsidR="001378E3" w:rsidRPr="2E084C24">
        <w:rPr>
          <w:rFonts w:ascii="Arial" w:eastAsia="Arial" w:hAnsi="Arial" w:cs="Arial"/>
          <w:sz w:val="24"/>
          <w:szCs w:val="24"/>
        </w:rPr>
        <w:t>were submitted subsequently. Seven users</w:t>
      </w:r>
      <w:r w:rsidR="00541CA4" w:rsidRPr="2E084C24">
        <w:rPr>
          <w:rFonts w:ascii="Arial" w:eastAsia="Arial" w:hAnsi="Arial" w:cs="Arial"/>
          <w:sz w:val="24"/>
          <w:szCs w:val="24"/>
        </w:rPr>
        <w:t xml:space="preserve"> who had completed </w:t>
      </w:r>
      <w:r w:rsidR="00CB47FA" w:rsidRPr="2E084C24">
        <w:rPr>
          <w:rFonts w:ascii="Arial" w:eastAsia="Arial" w:hAnsi="Arial" w:cs="Arial"/>
          <w:sz w:val="24"/>
          <w:szCs w:val="24"/>
        </w:rPr>
        <w:t>a UEF also</w:t>
      </w:r>
      <w:r w:rsidR="001378E3" w:rsidRPr="2E084C24">
        <w:rPr>
          <w:rFonts w:ascii="Arial" w:eastAsia="Arial" w:hAnsi="Arial" w:cs="Arial"/>
          <w:sz w:val="24"/>
          <w:szCs w:val="24"/>
        </w:rPr>
        <w:t xml:space="preserve"> provided </w:t>
      </w:r>
      <w:r w:rsidR="00CB47FA" w:rsidRPr="2E084C24">
        <w:rPr>
          <w:rFonts w:ascii="Arial" w:eastAsia="Arial" w:hAnsi="Arial" w:cs="Arial"/>
          <w:sz w:val="24"/>
          <w:szCs w:val="24"/>
        </w:rPr>
        <w:t xml:space="preserve">a </w:t>
      </w:r>
      <w:r w:rsidR="00541CA4" w:rsidRPr="2E084C24">
        <w:rPr>
          <w:rFonts w:ascii="Arial" w:eastAsia="Arial" w:hAnsi="Arial" w:cs="Arial"/>
          <w:sz w:val="24"/>
          <w:szCs w:val="24"/>
        </w:rPr>
        <w:t xml:space="preserve">supplemental </w:t>
      </w:r>
      <w:r w:rsidR="00CB47FA" w:rsidRPr="2E084C24">
        <w:rPr>
          <w:rFonts w:ascii="Arial" w:eastAsia="Arial" w:hAnsi="Arial" w:cs="Arial"/>
          <w:sz w:val="24"/>
          <w:szCs w:val="24"/>
        </w:rPr>
        <w:t xml:space="preserve">statement. </w:t>
      </w:r>
      <w:r w:rsidR="4F050485" w:rsidRPr="2E084C24">
        <w:rPr>
          <w:rFonts w:ascii="Arial" w:eastAsia="Arial" w:hAnsi="Arial" w:cs="Arial"/>
          <w:sz w:val="24"/>
          <w:szCs w:val="24"/>
        </w:rPr>
        <w:t>Nine</w:t>
      </w:r>
      <w:r w:rsidR="008D52A0" w:rsidRPr="2E084C24">
        <w:rPr>
          <w:rFonts w:ascii="Arial" w:eastAsia="Arial" w:hAnsi="Arial" w:cs="Arial"/>
          <w:sz w:val="24"/>
          <w:szCs w:val="24"/>
        </w:rPr>
        <w:t xml:space="preserve"> users ga</w:t>
      </w:r>
      <w:r w:rsidR="005B6EAE" w:rsidRPr="2E084C24">
        <w:rPr>
          <w:rFonts w:ascii="Arial" w:eastAsia="Arial" w:hAnsi="Arial" w:cs="Arial"/>
          <w:sz w:val="24"/>
          <w:szCs w:val="24"/>
        </w:rPr>
        <w:t>v</w:t>
      </w:r>
      <w:r w:rsidR="008D52A0" w:rsidRPr="2E084C24">
        <w:rPr>
          <w:rFonts w:ascii="Arial" w:eastAsia="Arial" w:hAnsi="Arial" w:cs="Arial"/>
          <w:sz w:val="24"/>
          <w:szCs w:val="24"/>
        </w:rPr>
        <w:t xml:space="preserve">e oral evidence at the inquiry and the statement of a further witness, who was unable to </w:t>
      </w:r>
      <w:r w:rsidR="005B6EAE" w:rsidRPr="2E084C24">
        <w:rPr>
          <w:rFonts w:ascii="Arial" w:eastAsia="Arial" w:hAnsi="Arial" w:cs="Arial"/>
          <w:sz w:val="24"/>
          <w:szCs w:val="24"/>
        </w:rPr>
        <w:t>attend</w:t>
      </w:r>
      <w:r w:rsidR="006040DE">
        <w:rPr>
          <w:rFonts w:ascii="Arial" w:eastAsia="Arial" w:hAnsi="Arial" w:cs="Arial"/>
          <w:sz w:val="24"/>
          <w:szCs w:val="24"/>
        </w:rPr>
        <w:t>,</w:t>
      </w:r>
      <w:r w:rsidR="005B6EAE" w:rsidRPr="2E084C24">
        <w:rPr>
          <w:rFonts w:ascii="Arial" w:eastAsia="Arial" w:hAnsi="Arial" w:cs="Arial"/>
          <w:sz w:val="24"/>
          <w:szCs w:val="24"/>
        </w:rPr>
        <w:t xml:space="preserve"> was rea</w:t>
      </w:r>
      <w:r w:rsidR="003113A9" w:rsidRPr="2E084C24">
        <w:rPr>
          <w:rFonts w:ascii="Arial" w:eastAsia="Arial" w:hAnsi="Arial" w:cs="Arial"/>
          <w:sz w:val="24"/>
          <w:szCs w:val="24"/>
        </w:rPr>
        <w:t xml:space="preserve">d. </w:t>
      </w:r>
    </w:p>
    <w:p w14:paraId="2CDEC2AF" w14:textId="44CABC2A" w:rsidR="006C5BF9" w:rsidRDefault="003113A9" w:rsidP="2E084C24">
      <w:pPr>
        <w:pStyle w:val="Style1"/>
        <w:rPr>
          <w:rFonts w:ascii="Arial" w:eastAsia="Arial" w:hAnsi="Arial" w:cs="Arial"/>
          <w:sz w:val="24"/>
          <w:szCs w:val="24"/>
        </w:rPr>
      </w:pPr>
      <w:r w:rsidRPr="2E084C24">
        <w:rPr>
          <w:rFonts w:ascii="Arial" w:eastAsia="Arial" w:hAnsi="Arial" w:cs="Arial"/>
          <w:sz w:val="24"/>
          <w:szCs w:val="24"/>
        </w:rPr>
        <w:t xml:space="preserve">All of the users gave evidence of use of </w:t>
      </w:r>
      <w:r w:rsidR="00F324CE">
        <w:rPr>
          <w:rFonts w:ascii="Arial" w:eastAsia="Arial" w:hAnsi="Arial" w:cs="Arial"/>
          <w:sz w:val="24"/>
          <w:szCs w:val="24"/>
        </w:rPr>
        <w:t xml:space="preserve">the full length </w:t>
      </w:r>
      <w:r w:rsidR="003B7B06">
        <w:rPr>
          <w:rFonts w:ascii="Arial" w:eastAsia="Arial" w:hAnsi="Arial" w:cs="Arial"/>
          <w:sz w:val="24"/>
          <w:szCs w:val="24"/>
        </w:rPr>
        <w:t xml:space="preserve">of </w:t>
      </w:r>
      <w:r w:rsidRPr="2E084C24">
        <w:rPr>
          <w:rFonts w:ascii="Arial" w:eastAsia="Arial" w:hAnsi="Arial" w:cs="Arial"/>
          <w:sz w:val="24"/>
          <w:szCs w:val="24"/>
        </w:rPr>
        <w:t xml:space="preserve">Ethel Avenue </w:t>
      </w:r>
      <w:r w:rsidR="002A435A" w:rsidRPr="2E084C24">
        <w:rPr>
          <w:rFonts w:ascii="Arial" w:eastAsia="Arial" w:hAnsi="Arial" w:cs="Arial"/>
          <w:sz w:val="24"/>
          <w:szCs w:val="24"/>
        </w:rPr>
        <w:t xml:space="preserve">for varying periods prior to the route being obstructed in 2013. </w:t>
      </w:r>
      <w:r w:rsidR="004B6C8E" w:rsidRPr="2E084C24">
        <w:rPr>
          <w:rFonts w:ascii="Arial" w:eastAsia="Arial" w:hAnsi="Arial" w:cs="Arial"/>
          <w:sz w:val="24"/>
          <w:szCs w:val="24"/>
        </w:rPr>
        <w:t>Twent</w:t>
      </w:r>
      <w:r w:rsidR="00BE00B2" w:rsidRPr="2E084C24">
        <w:rPr>
          <w:rFonts w:ascii="Arial" w:eastAsia="Arial" w:hAnsi="Arial" w:cs="Arial"/>
          <w:sz w:val="24"/>
          <w:szCs w:val="24"/>
        </w:rPr>
        <w:t>y</w:t>
      </w:r>
      <w:r w:rsidR="004B6C8E" w:rsidRPr="2E084C24">
        <w:rPr>
          <w:rFonts w:ascii="Arial" w:eastAsia="Arial" w:hAnsi="Arial" w:cs="Arial"/>
          <w:sz w:val="24"/>
          <w:szCs w:val="24"/>
        </w:rPr>
        <w:t xml:space="preserve"> witnesses </w:t>
      </w:r>
      <w:r w:rsidR="00BE00B2" w:rsidRPr="2E084C24">
        <w:rPr>
          <w:rFonts w:ascii="Arial" w:eastAsia="Arial" w:hAnsi="Arial" w:cs="Arial"/>
          <w:sz w:val="24"/>
          <w:szCs w:val="24"/>
        </w:rPr>
        <w:t>referred</w:t>
      </w:r>
      <w:r w:rsidR="00191DC1" w:rsidRPr="2E084C24">
        <w:rPr>
          <w:rFonts w:ascii="Arial" w:eastAsia="Arial" w:hAnsi="Arial" w:cs="Arial"/>
          <w:sz w:val="24"/>
          <w:szCs w:val="24"/>
        </w:rPr>
        <w:t xml:space="preserve"> </w:t>
      </w:r>
      <w:r w:rsidR="00BE00B2" w:rsidRPr="2E084C24">
        <w:rPr>
          <w:rFonts w:ascii="Arial" w:eastAsia="Arial" w:hAnsi="Arial" w:cs="Arial"/>
          <w:sz w:val="24"/>
          <w:szCs w:val="24"/>
        </w:rPr>
        <w:t>to use weekly or mor</w:t>
      </w:r>
      <w:r w:rsidR="001575B6" w:rsidRPr="2E084C24">
        <w:rPr>
          <w:rFonts w:ascii="Arial" w:eastAsia="Arial" w:hAnsi="Arial" w:cs="Arial"/>
          <w:sz w:val="24"/>
          <w:szCs w:val="24"/>
        </w:rPr>
        <w:t>e</w:t>
      </w:r>
      <w:r w:rsidR="00BE00B2" w:rsidRPr="2E084C24">
        <w:rPr>
          <w:rFonts w:ascii="Arial" w:eastAsia="Arial" w:hAnsi="Arial" w:cs="Arial"/>
          <w:sz w:val="24"/>
          <w:szCs w:val="24"/>
        </w:rPr>
        <w:t xml:space="preserve"> frequently. </w:t>
      </w:r>
      <w:r w:rsidR="004367F3" w:rsidRPr="2E084C24">
        <w:rPr>
          <w:rFonts w:ascii="Arial" w:eastAsia="Arial" w:hAnsi="Arial" w:cs="Arial"/>
          <w:sz w:val="24"/>
          <w:szCs w:val="24"/>
        </w:rPr>
        <w:t xml:space="preserve">All used the route on foot, with three having also used the route on a bicycle. </w:t>
      </w:r>
      <w:r w:rsidR="00645D79" w:rsidRPr="2E084C24">
        <w:rPr>
          <w:rFonts w:ascii="Arial" w:eastAsia="Arial" w:hAnsi="Arial" w:cs="Arial"/>
          <w:sz w:val="24"/>
          <w:szCs w:val="24"/>
        </w:rPr>
        <w:t>None had encountered any obstruction or challenge to their use prior to the route being blocked in 2013.</w:t>
      </w:r>
      <w:r w:rsidR="003E02FB" w:rsidRPr="2E084C24">
        <w:rPr>
          <w:rFonts w:ascii="Arial" w:eastAsia="Arial" w:hAnsi="Arial" w:cs="Arial"/>
          <w:sz w:val="24"/>
          <w:szCs w:val="24"/>
        </w:rPr>
        <w:t xml:space="preserve"> </w:t>
      </w:r>
      <w:r w:rsidR="00246B09" w:rsidRPr="2E084C24">
        <w:rPr>
          <w:rFonts w:ascii="Arial" w:eastAsia="Arial" w:hAnsi="Arial" w:cs="Arial"/>
          <w:sz w:val="24"/>
          <w:szCs w:val="24"/>
        </w:rPr>
        <w:t>All had found the condition of the track</w:t>
      </w:r>
      <w:r w:rsidR="00C946DC" w:rsidRPr="2E084C24">
        <w:rPr>
          <w:rFonts w:ascii="Arial" w:eastAsia="Arial" w:hAnsi="Arial" w:cs="Arial"/>
          <w:sz w:val="24"/>
          <w:szCs w:val="24"/>
        </w:rPr>
        <w:t xml:space="preserve"> </w:t>
      </w:r>
      <w:r w:rsidR="00A834C0" w:rsidRPr="2E084C24">
        <w:rPr>
          <w:rFonts w:ascii="Arial" w:eastAsia="Arial" w:hAnsi="Arial" w:cs="Arial"/>
          <w:sz w:val="24"/>
          <w:szCs w:val="24"/>
        </w:rPr>
        <w:t>passable, with some muddy patches in the winter</w:t>
      </w:r>
      <w:r w:rsidR="00C946DC" w:rsidRPr="2E084C24">
        <w:rPr>
          <w:rFonts w:ascii="Arial" w:eastAsia="Arial" w:hAnsi="Arial" w:cs="Arial"/>
          <w:sz w:val="24"/>
          <w:szCs w:val="24"/>
        </w:rPr>
        <w:t xml:space="preserve">. </w:t>
      </w:r>
      <w:r w:rsidR="003E02FB" w:rsidRPr="2E084C24">
        <w:rPr>
          <w:rFonts w:ascii="Arial" w:eastAsia="Arial" w:hAnsi="Arial" w:cs="Arial"/>
          <w:sz w:val="24"/>
          <w:szCs w:val="24"/>
        </w:rPr>
        <w:t>Most referred to having seen others using the route.</w:t>
      </w:r>
      <w:r w:rsidR="00191DC1" w:rsidRPr="2E084C24">
        <w:rPr>
          <w:rFonts w:ascii="Arial" w:eastAsia="Arial" w:hAnsi="Arial" w:cs="Arial"/>
          <w:sz w:val="24"/>
          <w:szCs w:val="24"/>
        </w:rPr>
        <w:t xml:space="preserve"> </w:t>
      </w:r>
      <w:r w:rsidR="005B6EAE" w:rsidRPr="2E084C24">
        <w:rPr>
          <w:rFonts w:ascii="Arial" w:eastAsia="Arial" w:hAnsi="Arial" w:cs="Arial"/>
          <w:sz w:val="24"/>
          <w:szCs w:val="24"/>
        </w:rPr>
        <w:t xml:space="preserve"> </w:t>
      </w:r>
    </w:p>
    <w:p w14:paraId="66483F21" w14:textId="51FDA6FD" w:rsidR="009C3870" w:rsidRDefault="006653C2" w:rsidP="2E084C24">
      <w:pPr>
        <w:pStyle w:val="Style1"/>
        <w:rPr>
          <w:rFonts w:ascii="Arial" w:eastAsia="Arial" w:hAnsi="Arial" w:cs="Arial"/>
          <w:sz w:val="24"/>
          <w:szCs w:val="24"/>
        </w:rPr>
      </w:pPr>
      <w:r w:rsidRPr="2E084C24">
        <w:rPr>
          <w:rFonts w:ascii="Arial" w:eastAsia="Arial" w:hAnsi="Arial" w:cs="Arial"/>
          <w:sz w:val="24"/>
          <w:szCs w:val="24"/>
        </w:rPr>
        <w:t>Some witnesses referred to using the route as part of a network of public rights of way to gain access to schools, shops</w:t>
      </w:r>
      <w:r w:rsidR="009C3870" w:rsidRPr="2E084C24">
        <w:rPr>
          <w:rFonts w:ascii="Arial" w:eastAsia="Arial" w:hAnsi="Arial" w:cs="Arial"/>
          <w:sz w:val="24"/>
          <w:szCs w:val="24"/>
        </w:rPr>
        <w:t>,</w:t>
      </w:r>
      <w:r w:rsidRPr="2E084C24">
        <w:rPr>
          <w:rFonts w:ascii="Arial" w:eastAsia="Arial" w:hAnsi="Arial" w:cs="Arial"/>
          <w:sz w:val="24"/>
          <w:szCs w:val="24"/>
        </w:rPr>
        <w:t xml:space="preserve"> public houses and the like. Many referred to it be</w:t>
      </w:r>
      <w:r w:rsidR="00922360" w:rsidRPr="2E084C24">
        <w:rPr>
          <w:rFonts w:ascii="Arial" w:eastAsia="Arial" w:hAnsi="Arial" w:cs="Arial"/>
          <w:sz w:val="24"/>
          <w:szCs w:val="24"/>
        </w:rPr>
        <w:t>ing</w:t>
      </w:r>
      <w:r w:rsidRPr="2E084C24">
        <w:rPr>
          <w:rFonts w:ascii="Arial" w:eastAsia="Arial" w:hAnsi="Arial" w:cs="Arial"/>
          <w:sz w:val="24"/>
          <w:szCs w:val="24"/>
        </w:rPr>
        <w:t xml:space="preserve"> a </w:t>
      </w:r>
      <w:r w:rsidR="00922360" w:rsidRPr="2E084C24">
        <w:rPr>
          <w:rFonts w:ascii="Arial" w:eastAsia="Arial" w:hAnsi="Arial" w:cs="Arial"/>
          <w:sz w:val="24"/>
          <w:szCs w:val="24"/>
        </w:rPr>
        <w:t>quiet</w:t>
      </w:r>
      <w:r w:rsidR="0044370B" w:rsidRPr="2E084C24">
        <w:rPr>
          <w:rFonts w:ascii="Arial" w:eastAsia="Arial" w:hAnsi="Arial" w:cs="Arial"/>
          <w:sz w:val="24"/>
          <w:szCs w:val="24"/>
        </w:rPr>
        <w:t>er and more enjoyable route than using the busy Porchester Road. Others described using the route for recreational purposes</w:t>
      </w:r>
      <w:r w:rsidR="007E6201" w:rsidRPr="2E084C24">
        <w:rPr>
          <w:rFonts w:ascii="Arial" w:eastAsia="Arial" w:hAnsi="Arial" w:cs="Arial"/>
          <w:sz w:val="24"/>
          <w:szCs w:val="24"/>
        </w:rPr>
        <w:t xml:space="preserve"> including dog walking and running. A number </w:t>
      </w:r>
      <w:r w:rsidR="000C7A1D" w:rsidRPr="2E084C24">
        <w:rPr>
          <w:rFonts w:ascii="Arial" w:eastAsia="Arial" w:hAnsi="Arial" w:cs="Arial"/>
          <w:sz w:val="24"/>
          <w:szCs w:val="24"/>
        </w:rPr>
        <w:t xml:space="preserve">referred to the </w:t>
      </w:r>
      <w:r w:rsidR="48287519" w:rsidRPr="2E084C24">
        <w:rPr>
          <w:rFonts w:ascii="Arial" w:eastAsia="Arial" w:hAnsi="Arial" w:cs="Arial"/>
          <w:sz w:val="24"/>
          <w:szCs w:val="24"/>
        </w:rPr>
        <w:t xml:space="preserve">pleasant </w:t>
      </w:r>
      <w:r w:rsidR="000C7A1D" w:rsidRPr="2E084C24">
        <w:rPr>
          <w:rFonts w:ascii="Arial" w:eastAsia="Arial" w:hAnsi="Arial" w:cs="Arial"/>
          <w:sz w:val="24"/>
          <w:szCs w:val="24"/>
        </w:rPr>
        <w:t xml:space="preserve">character of the Kenrick Road end of the route </w:t>
      </w:r>
      <w:r w:rsidR="00E05F39" w:rsidRPr="2E084C24">
        <w:rPr>
          <w:rFonts w:ascii="Arial" w:eastAsia="Arial" w:hAnsi="Arial" w:cs="Arial"/>
          <w:sz w:val="24"/>
          <w:szCs w:val="24"/>
        </w:rPr>
        <w:t xml:space="preserve">with a grass surface and </w:t>
      </w:r>
      <w:r w:rsidR="1C3320F2" w:rsidRPr="2E084C24">
        <w:rPr>
          <w:rFonts w:ascii="Arial" w:eastAsia="Arial" w:hAnsi="Arial" w:cs="Arial"/>
          <w:sz w:val="24"/>
          <w:szCs w:val="24"/>
        </w:rPr>
        <w:t>wildflowers</w:t>
      </w:r>
      <w:r w:rsidR="00E05F39" w:rsidRPr="2E084C24">
        <w:rPr>
          <w:rFonts w:ascii="Arial" w:eastAsia="Arial" w:hAnsi="Arial" w:cs="Arial"/>
          <w:sz w:val="24"/>
          <w:szCs w:val="24"/>
        </w:rPr>
        <w:t>.</w:t>
      </w:r>
    </w:p>
    <w:p w14:paraId="728F2D89" w14:textId="0491A651" w:rsidR="004209D0" w:rsidRPr="00E05F39" w:rsidRDefault="004209D0" w:rsidP="2E084C24">
      <w:pPr>
        <w:pStyle w:val="Style1"/>
        <w:rPr>
          <w:rFonts w:ascii="Arial" w:eastAsia="Arial" w:hAnsi="Arial" w:cs="Arial"/>
          <w:sz w:val="24"/>
          <w:szCs w:val="24"/>
        </w:rPr>
      </w:pPr>
      <w:r w:rsidRPr="2E084C24">
        <w:rPr>
          <w:rFonts w:ascii="Arial" w:eastAsia="Arial" w:hAnsi="Arial" w:cs="Arial"/>
          <w:sz w:val="24"/>
          <w:szCs w:val="24"/>
        </w:rPr>
        <w:t xml:space="preserve">I am satisfied that the evidence is sufficient to demonstrate that Ethel Avenue </w:t>
      </w:r>
      <w:r w:rsidR="2DE17E16" w:rsidRPr="2E084C24">
        <w:rPr>
          <w:rFonts w:ascii="Arial" w:eastAsia="Arial" w:hAnsi="Arial" w:cs="Arial"/>
          <w:sz w:val="24"/>
          <w:szCs w:val="24"/>
        </w:rPr>
        <w:t>was</w:t>
      </w:r>
      <w:r w:rsidRPr="2E084C24">
        <w:rPr>
          <w:rFonts w:ascii="Arial" w:eastAsia="Arial" w:hAnsi="Arial" w:cs="Arial"/>
          <w:sz w:val="24"/>
          <w:szCs w:val="24"/>
        </w:rPr>
        <w:t xml:space="preserve"> used by the publi</w:t>
      </w:r>
      <w:r w:rsidR="661FCCE3" w:rsidRPr="2E084C24">
        <w:rPr>
          <w:rFonts w:ascii="Arial" w:eastAsia="Arial" w:hAnsi="Arial" w:cs="Arial"/>
          <w:sz w:val="24"/>
          <w:szCs w:val="24"/>
        </w:rPr>
        <w:t>c</w:t>
      </w:r>
      <w:r w:rsidR="580E0FEB" w:rsidRPr="2E084C24">
        <w:rPr>
          <w:rFonts w:ascii="Arial" w:eastAsia="Arial" w:hAnsi="Arial" w:cs="Arial"/>
          <w:sz w:val="24"/>
          <w:szCs w:val="24"/>
        </w:rPr>
        <w:t xml:space="preserve"> without interruption throughout the</w:t>
      </w:r>
      <w:r w:rsidR="18F8B933" w:rsidRPr="2E084C24">
        <w:rPr>
          <w:rFonts w:ascii="Arial" w:eastAsia="Arial" w:hAnsi="Arial" w:cs="Arial"/>
          <w:sz w:val="24"/>
          <w:szCs w:val="24"/>
        </w:rPr>
        <w:t xml:space="preserve"> period 1993 – 2013.</w:t>
      </w:r>
    </w:p>
    <w:p w14:paraId="772B71F1" w14:textId="7E440C19" w:rsidR="000828CC" w:rsidRPr="00331164" w:rsidRDefault="00A1461F" w:rsidP="2E084C24">
      <w:pPr>
        <w:pStyle w:val="Style1"/>
        <w:numPr>
          <w:ilvl w:val="0"/>
          <w:numId w:val="0"/>
        </w:numPr>
        <w:ind w:left="431" w:hanging="431"/>
        <w:rPr>
          <w:rFonts w:ascii="Arial" w:eastAsia="Arial" w:hAnsi="Arial" w:cs="Arial"/>
          <w:i/>
          <w:iCs/>
          <w:sz w:val="24"/>
          <w:szCs w:val="24"/>
        </w:rPr>
      </w:pPr>
      <w:r w:rsidRPr="00331164">
        <w:rPr>
          <w:rFonts w:ascii="Arial" w:eastAsia="Arial" w:hAnsi="Arial" w:cs="Arial"/>
          <w:i/>
          <w:iCs/>
          <w:sz w:val="24"/>
          <w:szCs w:val="24"/>
        </w:rPr>
        <w:t>Whet</w:t>
      </w:r>
      <w:r w:rsidR="00464245" w:rsidRPr="00331164">
        <w:rPr>
          <w:rFonts w:ascii="Arial" w:eastAsia="Arial" w:hAnsi="Arial" w:cs="Arial"/>
          <w:i/>
          <w:iCs/>
          <w:sz w:val="24"/>
          <w:szCs w:val="24"/>
        </w:rPr>
        <w:t>her use was as of right</w:t>
      </w:r>
    </w:p>
    <w:p w14:paraId="78F81B2F" w14:textId="6FF6135E" w:rsidR="00067464" w:rsidRDefault="00067464" w:rsidP="2E084C24">
      <w:pPr>
        <w:pStyle w:val="Style1"/>
        <w:rPr>
          <w:rFonts w:ascii="Arial" w:eastAsia="Arial" w:hAnsi="Arial" w:cs="Arial"/>
          <w:sz w:val="24"/>
          <w:szCs w:val="24"/>
        </w:rPr>
      </w:pPr>
      <w:r w:rsidRPr="2E084C24">
        <w:rPr>
          <w:rFonts w:ascii="Arial" w:eastAsia="Arial" w:hAnsi="Arial" w:cs="Arial"/>
          <w:sz w:val="24"/>
          <w:szCs w:val="24"/>
        </w:rPr>
        <w:t xml:space="preserve">Use would not be as of right if it </w:t>
      </w:r>
      <w:r w:rsidR="009F42B9" w:rsidRPr="2E084C24">
        <w:rPr>
          <w:rFonts w:ascii="Arial" w:eastAsia="Arial" w:hAnsi="Arial" w:cs="Arial"/>
          <w:sz w:val="24"/>
          <w:szCs w:val="24"/>
        </w:rPr>
        <w:t xml:space="preserve">was undertaken by force, secretly or with permission. </w:t>
      </w:r>
      <w:r w:rsidR="00E303E1" w:rsidRPr="2E084C24">
        <w:rPr>
          <w:rFonts w:ascii="Arial" w:eastAsia="Arial" w:hAnsi="Arial" w:cs="Arial"/>
          <w:sz w:val="24"/>
          <w:szCs w:val="24"/>
        </w:rPr>
        <w:t xml:space="preserve">There is no suggestion that use of Ethel Avenue was </w:t>
      </w:r>
      <w:r w:rsidR="00B0406D" w:rsidRPr="2E084C24">
        <w:rPr>
          <w:rFonts w:ascii="Arial" w:eastAsia="Arial" w:hAnsi="Arial" w:cs="Arial"/>
          <w:sz w:val="24"/>
          <w:szCs w:val="24"/>
        </w:rPr>
        <w:t>undertaken by force or with secrecy.</w:t>
      </w:r>
    </w:p>
    <w:p w14:paraId="269415EB" w14:textId="6176451C" w:rsidR="004850C0" w:rsidRPr="0079610D" w:rsidRDefault="00CC24B7" w:rsidP="2E084C24">
      <w:pPr>
        <w:pStyle w:val="Style1"/>
        <w:rPr>
          <w:rFonts w:ascii="Arial" w:eastAsia="Arial" w:hAnsi="Arial" w:cs="Arial"/>
          <w:sz w:val="24"/>
          <w:szCs w:val="24"/>
        </w:rPr>
      </w:pPr>
      <w:r w:rsidRPr="2E084C24">
        <w:rPr>
          <w:rFonts w:ascii="Arial" w:eastAsia="Arial" w:hAnsi="Arial" w:cs="Arial"/>
          <w:sz w:val="24"/>
          <w:szCs w:val="24"/>
        </w:rPr>
        <w:t xml:space="preserve">The </w:t>
      </w:r>
      <w:r w:rsidR="00476B58">
        <w:rPr>
          <w:rFonts w:ascii="Arial" w:eastAsia="Arial" w:hAnsi="Arial" w:cs="Arial"/>
          <w:sz w:val="24"/>
          <w:szCs w:val="24"/>
        </w:rPr>
        <w:t>sche</w:t>
      </w:r>
      <w:r w:rsidR="001A5C5D" w:rsidRPr="2E084C24">
        <w:rPr>
          <w:rFonts w:ascii="Arial" w:eastAsia="Arial" w:hAnsi="Arial" w:cs="Arial"/>
          <w:sz w:val="24"/>
          <w:szCs w:val="24"/>
        </w:rPr>
        <w:t xml:space="preserve">me for the estate roads created by the indentures </w:t>
      </w:r>
      <w:r w:rsidR="003E047D" w:rsidRPr="2E084C24">
        <w:rPr>
          <w:rFonts w:ascii="Arial" w:eastAsia="Arial" w:hAnsi="Arial" w:cs="Arial"/>
          <w:sz w:val="24"/>
          <w:szCs w:val="24"/>
        </w:rPr>
        <w:t>g</w:t>
      </w:r>
      <w:r w:rsidR="006F427A" w:rsidRPr="2E084C24">
        <w:rPr>
          <w:rFonts w:ascii="Arial" w:eastAsia="Arial" w:hAnsi="Arial" w:cs="Arial"/>
          <w:sz w:val="24"/>
          <w:szCs w:val="24"/>
        </w:rPr>
        <w:t xml:space="preserve">rants a ‘right of way </w:t>
      </w:r>
      <w:r w:rsidR="004850C0" w:rsidRPr="2E084C24">
        <w:rPr>
          <w:rFonts w:ascii="Arial" w:eastAsia="Arial" w:hAnsi="Arial" w:cs="Arial"/>
          <w:sz w:val="24"/>
          <w:szCs w:val="24"/>
        </w:rPr>
        <w:t xml:space="preserve">at all times over [the estate roads] with or without horses and </w:t>
      </w:r>
      <w:r w:rsidR="0079610D" w:rsidRPr="2E084C24">
        <w:rPr>
          <w:rFonts w:ascii="Arial" w:eastAsia="Arial" w:hAnsi="Arial" w:cs="Arial"/>
          <w:sz w:val="24"/>
          <w:szCs w:val="24"/>
        </w:rPr>
        <w:t xml:space="preserve">carriages </w:t>
      </w:r>
      <w:r w:rsidR="00B15D32" w:rsidRPr="2E084C24">
        <w:rPr>
          <w:rFonts w:ascii="Arial" w:eastAsia="Arial" w:hAnsi="Arial" w:cs="Arial"/>
          <w:sz w:val="24"/>
          <w:szCs w:val="24"/>
        </w:rPr>
        <w:t>by the other Freeholders</w:t>
      </w:r>
      <w:r w:rsidR="00B30A2E" w:rsidRPr="2E084C24">
        <w:rPr>
          <w:rFonts w:ascii="Arial" w:eastAsia="Arial" w:hAnsi="Arial" w:cs="Arial"/>
          <w:sz w:val="24"/>
          <w:szCs w:val="24"/>
        </w:rPr>
        <w:t xml:space="preserve">, and all persons authorised by them or by the committee’. </w:t>
      </w:r>
      <w:r w:rsidR="001F50B9" w:rsidRPr="2E084C24">
        <w:rPr>
          <w:rFonts w:ascii="Arial" w:eastAsia="Arial" w:hAnsi="Arial" w:cs="Arial"/>
          <w:sz w:val="24"/>
          <w:szCs w:val="24"/>
        </w:rPr>
        <w:t>In consequence the owner of any property built on land comprised within the original estate has the benefit of an express right to use all of the estate roads, which include Ethel Avenue.</w:t>
      </w:r>
      <w:r w:rsidR="00EF3FC8" w:rsidRPr="2E084C24">
        <w:rPr>
          <w:rFonts w:ascii="Arial" w:eastAsia="Arial" w:hAnsi="Arial" w:cs="Arial"/>
          <w:sz w:val="24"/>
          <w:szCs w:val="24"/>
        </w:rPr>
        <w:t xml:space="preserve"> </w:t>
      </w:r>
      <w:r w:rsidR="00A10B73">
        <w:rPr>
          <w:rFonts w:ascii="Arial" w:eastAsia="Arial" w:hAnsi="Arial" w:cs="Arial"/>
          <w:sz w:val="24"/>
          <w:szCs w:val="24"/>
        </w:rPr>
        <w:t>Consequently</w:t>
      </w:r>
      <w:r w:rsidR="00EF3FC8" w:rsidRPr="2E084C24">
        <w:rPr>
          <w:rFonts w:ascii="Arial" w:eastAsia="Arial" w:hAnsi="Arial" w:cs="Arial"/>
          <w:sz w:val="24"/>
          <w:szCs w:val="24"/>
        </w:rPr>
        <w:t xml:space="preserve">, use of the Order route by people living within the estate will be permissive use and </w:t>
      </w:r>
      <w:r w:rsidR="00505081" w:rsidRPr="2E084C24">
        <w:rPr>
          <w:rFonts w:ascii="Arial" w:eastAsia="Arial" w:hAnsi="Arial" w:cs="Arial"/>
          <w:sz w:val="24"/>
          <w:szCs w:val="24"/>
        </w:rPr>
        <w:t>cannot be relied upon to support a presumption of dedication</w:t>
      </w:r>
      <w:r w:rsidR="004D2A79" w:rsidRPr="2E084C24">
        <w:rPr>
          <w:rFonts w:ascii="Arial" w:eastAsia="Arial" w:hAnsi="Arial" w:cs="Arial"/>
          <w:sz w:val="24"/>
          <w:szCs w:val="24"/>
        </w:rPr>
        <w:t xml:space="preserve"> of a public right of way. </w:t>
      </w:r>
    </w:p>
    <w:p w14:paraId="34806645" w14:textId="089894AC" w:rsidR="00A20B0F" w:rsidRDefault="7594F62E" w:rsidP="2E084C24">
      <w:pPr>
        <w:pStyle w:val="Style1"/>
        <w:rPr>
          <w:rFonts w:ascii="Arial" w:eastAsia="Arial" w:hAnsi="Arial" w:cs="Arial"/>
          <w:sz w:val="24"/>
          <w:szCs w:val="24"/>
        </w:rPr>
      </w:pPr>
      <w:r w:rsidRPr="2E084C24">
        <w:rPr>
          <w:rFonts w:ascii="Arial" w:eastAsia="Arial" w:hAnsi="Arial" w:cs="Arial"/>
          <w:sz w:val="24"/>
          <w:szCs w:val="24"/>
        </w:rPr>
        <w:t xml:space="preserve">Of the </w:t>
      </w:r>
      <w:r w:rsidR="556B9AE9" w:rsidRPr="2E084C24">
        <w:rPr>
          <w:rFonts w:ascii="Arial" w:eastAsia="Arial" w:hAnsi="Arial" w:cs="Arial"/>
          <w:sz w:val="24"/>
          <w:szCs w:val="24"/>
        </w:rPr>
        <w:t>30 people who provided evidence of use</w:t>
      </w:r>
      <w:r w:rsidR="63DF904E" w:rsidRPr="2E084C24">
        <w:rPr>
          <w:rFonts w:ascii="Arial" w:eastAsia="Arial" w:hAnsi="Arial" w:cs="Arial"/>
          <w:sz w:val="24"/>
          <w:szCs w:val="24"/>
        </w:rPr>
        <w:t xml:space="preserve"> of Ethel Avenue</w:t>
      </w:r>
      <w:r w:rsidR="556B9AE9" w:rsidRPr="2E084C24">
        <w:rPr>
          <w:rFonts w:ascii="Arial" w:eastAsia="Arial" w:hAnsi="Arial" w:cs="Arial"/>
          <w:sz w:val="24"/>
          <w:szCs w:val="24"/>
        </w:rPr>
        <w:t>, 14 lived within the estate an</w:t>
      </w:r>
      <w:r w:rsidR="794556F5" w:rsidRPr="2E084C24">
        <w:rPr>
          <w:rFonts w:ascii="Arial" w:eastAsia="Arial" w:hAnsi="Arial" w:cs="Arial"/>
          <w:sz w:val="24"/>
          <w:szCs w:val="24"/>
        </w:rPr>
        <w:t>d have the benefit o</w:t>
      </w:r>
      <w:r w:rsidR="67672B0E" w:rsidRPr="2E084C24">
        <w:rPr>
          <w:rFonts w:ascii="Arial" w:eastAsia="Arial" w:hAnsi="Arial" w:cs="Arial"/>
          <w:sz w:val="24"/>
          <w:szCs w:val="24"/>
        </w:rPr>
        <w:t>f</w:t>
      </w:r>
      <w:r w:rsidR="794556F5" w:rsidRPr="2E084C24">
        <w:rPr>
          <w:rFonts w:ascii="Arial" w:eastAsia="Arial" w:hAnsi="Arial" w:cs="Arial"/>
          <w:sz w:val="24"/>
          <w:szCs w:val="24"/>
        </w:rPr>
        <w:t xml:space="preserve"> the permissive rights granted by the indentures.</w:t>
      </w:r>
      <w:r w:rsidR="2BA14181" w:rsidRPr="2E084C24">
        <w:rPr>
          <w:rFonts w:ascii="Arial" w:eastAsia="Arial" w:hAnsi="Arial" w:cs="Arial"/>
          <w:sz w:val="24"/>
          <w:szCs w:val="24"/>
        </w:rPr>
        <w:t xml:space="preserve"> I must therefore disregard their direct evidence of use, although I have found their evidence helpful in my asses</w:t>
      </w:r>
      <w:r w:rsidR="4F7AFD8D" w:rsidRPr="2E084C24">
        <w:rPr>
          <w:rFonts w:ascii="Arial" w:eastAsia="Arial" w:hAnsi="Arial" w:cs="Arial"/>
          <w:sz w:val="24"/>
          <w:szCs w:val="24"/>
        </w:rPr>
        <w:t>s</w:t>
      </w:r>
      <w:r w:rsidR="2BA14181" w:rsidRPr="2E084C24">
        <w:rPr>
          <w:rFonts w:ascii="Arial" w:eastAsia="Arial" w:hAnsi="Arial" w:cs="Arial"/>
          <w:sz w:val="24"/>
          <w:szCs w:val="24"/>
        </w:rPr>
        <w:t>ment of the general character of the route</w:t>
      </w:r>
      <w:r w:rsidR="006B71CF" w:rsidRPr="2E084C24">
        <w:rPr>
          <w:rFonts w:ascii="Arial" w:eastAsia="Arial" w:hAnsi="Arial" w:cs="Arial"/>
          <w:sz w:val="24"/>
          <w:szCs w:val="24"/>
        </w:rPr>
        <w:t>.</w:t>
      </w:r>
      <w:r w:rsidR="7F20B27B" w:rsidRPr="2E084C24">
        <w:rPr>
          <w:rFonts w:ascii="Arial" w:eastAsia="Arial" w:hAnsi="Arial" w:cs="Arial"/>
          <w:sz w:val="24"/>
          <w:szCs w:val="24"/>
        </w:rPr>
        <w:t xml:space="preserve"> </w:t>
      </w:r>
      <w:r w:rsidR="00654AAC">
        <w:rPr>
          <w:rFonts w:ascii="Arial" w:eastAsia="Arial" w:hAnsi="Arial" w:cs="Arial"/>
          <w:sz w:val="24"/>
          <w:szCs w:val="24"/>
        </w:rPr>
        <w:t xml:space="preserve">The remaining 16 people who have given evidence </w:t>
      </w:r>
      <w:r w:rsidR="009F0E52">
        <w:rPr>
          <w:rFonts w:ascii="Arial" w:eastAsia="Arial" w:hAnsi="Arial" w:cs="Arial"/>
          <w:sz w:val="24"/>
          <w:szCs w:val="24"/>
        </w:rPr>
        <w:t>have used the rou</w:t>
      </w:r>
      <w:r w:rsidR="000E62D3">
        <w:rPr>
          <w:rFonts w:ascii="Arial" w:eastAsia="Arial" w:hAnsi="Arial" w:cs="Arial"/>
          <w:sz w:val="24"/>
          <w:szCs w:val="24"/>
        </w:rPr>
        <w:t>t</w:t>
      </w:r>
      <w:r w:rsidR="009F0E52">
        <w:rPr>
          <w:rFonts w:ascii="Arial" w:eastAsia="Arial" w:hAnsi="Arial" w:cs="Arial"/>
          <w:sz w:val="24"/>
          <w:szCs w:val="24"/>
        </w:rPr>
        <w:t>e as of right</w:t>
      </w:r>
      <w:r w:rsidR="000D4FE9">
        <w:rPr>
          <w:rFonts w:ascii="Arial" w:eastAsia="Arial" w:hAnsi="Arial" w:cs="Arial"/>
          <w:sz w:val="24"/>
          <w:szCs w:val="24"/>
        </w:rPr>
        <w:t xml:space="preserve"> and I am satisfied that this level of use </w:t>
      </w:r>
      <w:r w:rsidR="00F40C3E">
        <w:rPr>
          <w:rFonts w:ascii="Arial" w:eastAsia="Arial" w:hAnsi="Arial" w:cs="Arial"/>
          <w:sz w:val="24"/>
          <w:szCs w:val="24"/>
        </w:rPr>
        <w:t xml:space="preserve">is sufficient to </w:t>
      </w:r>
      <w:r w:rsidR="00A87DC0" w:rsidRPr="00A87DC0">
        <w:rPr>
          <w:rFonts w:ascii="Arial" w:eastAsia="Arial" w:hAnsi="Arial" w:cs="Arial"/>
          <w:sz w:val="24"/>
          <w:szCs w:val="24"/>
        </w:rPr>
        <w:t xml:space="preserve">constitute use by the public.  </w:t>
      </w:r>
    </w:p>
    <w:p w14:paraId="2F127BF9" w14:textId="7B8D9F2A" w:rsidR="442C2E11" w:rsidRPr="00331164" w:rsidRDefault="442C2E11" w:rsidP="2E084C24">
      <w:pPr>
        <w:pStyle w:val="Style1"/>
        <w:numPr>
          <w:ilvl w:val="0"/>
          <w:numId w:val="0"/>
        </w:numPr>
        <w:rPr>
          <w:rFonts w:ascii="Arial" w:eastAsia="Arial" w:hAnsi="Arial" w:cs="Arial"/>
          <w:b/>
          <w:bCs/>
          <w:i/>
          <w:iCs/>
          <w:sz w:val="24"/>
          <w:szCs w:val="24"/>
        </w:rPr>
      </w:pPr>
      <w:r w:rsidRPr="00331164">
        <w:rPr>
          <w:rFonts w:ascii="Arial" w:eastAsia="Arial" w:hAnsi="Arial" w:cs="Arial"/>
          <w:i/>
          <w:iCs/>
          <w:sz w:val="24"/>
          <w:szCs w:val="24"/>
        </w:rPr>
        <w:t>Whether there was no intention to dedicate a public right of way</w:t>
      </w:r>
    </w:p>
    <w:p w14:paraId="4812F9AB" w14:textId="60F7A55D" w:rsidR="442C2E11" w:rsidRPr="00866EBF" w:rsidRDefault="442C2E11" w:rsidP="2E084C24">
      <w:pPr>
        <w:pStyle w:val="Style1"/>
        <w:rPr>
          <w:rFonts w:ascii="Arial" w:hAnsi="Arial" w:cs="Arial"/>
          <w:color w:val="000000" w:themeColor="text1"/>
          <w:sz w:val="24"/>
          <w:szCs w:val="24"/>
        </w:rPr>
      </w:pPr>
      <w:r w:rsidRPr="00866EBF">
        <w:rPr>
          <w:rFonts w:ascii="Arial" w:hAnsi="Arial" w:cs="Arial"/>
          <w:color w:val="000000" w:themeColor="text1"/>
          <w:sz w:val="24"/>
          <w:szCs w:val="24"/>
        </w:rPr>
        <w:t>The Objectors have not argued that the relevant landowners have done anything which would demonstrate a lack of intention to dedicate a pu</w:t>
      </w:r>
      <w:r w:rsidR="4DBEF31A" w:rsidRPr="00866EBF">
        <w:rPr>
          <w:rFonts w:ascii="Arial" w:hAnsi="Arial" w:cs="Arial"/>
          <w:color w:val="000000" w:themeColor="text1"/>
          <w:sz w:val="24"/>
          <w:szCs w:val="24"/>
        </w:rPr>
        <w:t>blic right of way</w:t>
      </w:r>
      <w:r w:rsidR="0041470C">
        <w:rPr>
          <w:rFonts w:ascii="Arial" w:hAnsi="Arial" w:cs="Arial"/>
          <w:color w:val="000000" w:themeColor="text1"/>
          <w:sz w:val="24"/>
          <w:szCs w:val="24"/>
        </w:rPr>
        <w:t xml:space="preserve">. </w:t>
      </w:r>
      <w:r w:rsidR="003D7A75">
        <w:rPr>
          <w:rFonts w:ascii="Arial" w:hAnsi="Arial" w:cs="Arial"/>
          <w:color w:val="000000" w:themeColor="text1"/>
          <w:sz w:val="24"/>
          <w:szCs w:val="24"/>
        </w:rPr>
        <w:t xml:space="preserve">It is well established that any actions relied upon by </w:t>
      </w:r>
      <w:r w:rsidR="00D14FC3">
        <w:rPr>
          <w:rFonts w:ascii="Arial" w:hAnsi="Arial" w:cs="Arial"/>
          <w:color w:val="000000" w:themeColor="text1"/>
          <w:sz w:val="24"/>
          <w:szCs w:val="24"/>
        </w:rPr>
        <w:t>a</w:t>
      </w:r>
      <w:r w:rsidR="003D7A75">
        <w:rPr>
          <w:rFonts w:ascii="Arial" w:hAnsi="Arial" w:cs="Arial"/>
          <w:color w:val="000000" w:themeColor="text1"/>
          <w:sz w:val="24"/>
          <w:szCs w:val="24"/>
        </w:rPr>
        <w:t xml:space="preserve"> landowner </w:t>
      </w:r>
      <w:r w:rsidR="00B7229A">
        <w:rPr>
          <w:rFonts w:ascii="Arial" w:hAnsi="Arial" w:cs="Arial"/>
          <w:color w:val="000000" w:themeColor="text1"/>
          <w:sz w:val="24"/>
          <w:szCs w:val="24"/>
        </w:rPr>
        <w:t>to</w:t>
      </w:r>
      <w:r w:rsidR="00D803EF">
        <w:rPr>
          <w:rFonts w:ascii="Arial" w:hAnsi="Arial" w:cs="Arial"/>
          <w:color w:val="000000" w:themeColor="text1"/>
          <w:sz w:val="24"/>
          <w:szCs w:val="24"/>
        </w:rPr>
        <w:t xml:space="preserve"> demonstr</w:t>
      </w:r>
      <w:r w:rsidR="00B7229A">
        <w:rPr>
          <w:rFonts w:ascii="Arial" w:hAnsi="Arial" w:cs="Arial"/>
          <w:color w:val="000000" w:themeColor="text1"/>
          <w:sz w:val="24"/>
          <w:szCs w:val="24"/>
        </w:rPr>
        <w:t>ate</w:t>
      </w:r>
      <w:r w:rsidR="00D803EF">
        <w:rPr>
          <w:rFonts w:ascii="Arial" w:hAnsi="Arial" w:cs="Arial"/>
          <w:color w:val="000000" w:themeColor="text1"/>
          <w:sz w:val="24"/>
          <w:szCs w:val="24"/>
        </w:rPr>
        <w:t xml:space="preserve"> a lack of intention to dedicate must have been </w:t>
      </w:r>
      <w:r w:rsidR="00A23510">
        <w:rPr>
          <w:rFonts w:ascii="Arial" w:hAnsi="Arial" w:cs="Arial"/>
          <w:color w:val="000000" w:themeColor="text1"/>
          <w:sz w:val="24"/>
          <w:szCs w:val="24"/>
        </w:rPr>
        <w:t>actions</w:t>
      </w:r>
      <w:r w:rsidR="00D803EF">
        <w:rPr>
          <w:rFonts w:ascii="Arial" w:hAnsi="Arial" w:cs="Arial"/>
          <w:color w:val="000000" w:themeColor="text1"/>
          <w:sz w:val="24"/>
          <w:szCs w:val="24"/>
        </w:rPr>
        <w:t xml:space="preserve"> that they would </w:t>
      </w:r>
      <w:r w:rsidR="00D14FC3">
        <w:rPr>
          <w:rFonts w:ascii="Arial" w:hAnsi="Arial" w:cs="Arial"/>
          <w:color w:val="000000" w:themeColor="text1"/>
          <w:sz w:val="24"/>
          <w:szCs w:val="24"/>
        </w:rPr>
        <w:t>have come to the attention of people using the route.</w:t>
      </w:r>
      <w:r w:rsidR="4DBEF31A" w:rsidRPr="00866EBF">
        <w:rPr>
          <w:rFonts w:ascii="Arial" w:hAnsi="Arial" w:cs="Arial"/>
          <w:color w:val="000000" w:themeColor="text1"/>
          <w:sz w:val="24"/>
          <w:szCs w:val="24"/>
        </w:rPr>
        <w:t xml:space="preserve"> </w:t>
      </w:r>
      <w:r w:rsidR="00A23510">
        <w:rPr>
          <w:rFonts w:ascii="Arial" w:hAnsi="Arial" w:cs="Arial"/>
          <w:color w:val="000000" w:themeColor="text1"/>
          <w:sz w:val="24"/>
          <w:szCs w:val="24"/>
        </w:rPr>
        <w:t xml:space="preserve">The </w:t>
      </w:r>
      <w:r w:rsidR="008B76C2">
        <w:rPr>
          <w:rFonts w:ascii="Arial" w:hAnsi="Arial" w:cs="Arial"/>
          <w:color w:val="000000" w:themeColor="text1"/>
          <w:sz w:val="24"/>
          <w:szCs w:val="24"/>
        </w:rPr>
        <w:t>permissive scheme of access created by the indentures c</w:t>
      </w:r>
      <w:r w:rsidR="00271FB5">
        <w:rPr>
          <w:rFonts w:ascii="Arial" w:hAnsi="Arial" w:cs="Arial"/>
          <w:color w:val="000000" w:themeColor="text1"/>
          <w:sz w:val="24"/>
          <w:szCs w:val="24"/>
        </w:rPr>
        <w:t>an</w:t>
      </w:r>
      <w:r w:rsidR="008B76C2">
        <w:rPr>
          <w:rFonts w:ascii="Arial" w:hAnsi="Arial" w:cs="Arial"/>
          <w:color w:val="000000" w:themeColor="text1"/>
          <w:sz w:val="24"/>
          <w:szCs w:val="24"/>
        </w:rPr>
        <w:t>not be relied upon against the gen</w:t>
      </w:r>
      <w:r w:rsidR="00E96C2D">
        <w:rPr>
          <w:rFonts w:ascii="Arial" w:hAnsi="Arial" w:cs="Arial"/>
          <w:color w:val="000000" w:themeColor="text1"/>
          <w:sz w:val="24"/>
          <w:szCs w:val="24"/>
        </w:rPr>
        <w:t>era</w:t>
      </w:r>
      <w:r w:rsidR="008B76C2">
        <w:rPr>
          <w:rFonts w:ascii="Arial" w:hAnsi="Arial" w:cs="Arial"/>
          <w:color w:val="000000" w:themeColor="text1"/>
          <w:sz w:val="24"/>
          <w:szCs w:val="24"/>
        </w:rPr>
        <w:t>l public as a demonstration of a lack of intention</w:t>
      </w:r>
      <w:r w:rsidR="00E96C2D">
        <w:rPr>
          <w:rFonts w:ascii="Arial" w:hAnsi="Arial" w:cs="Arial"/>
          <w:color w:val="000000" w:themeColor="text1"/>
          <w:sz w:val="24"/>
          <w:szCs w:val="24"/>
        </w:rPr>
        <w:t xml:space="preserve"> to dedicate </w:t>
      </w:r>
      <w:r w:rsidR="008B3E58">
        <w:rPr>
          <w:rFonts w:ascii="Arial" w:hAnsi="Arial" w:cs="Arial"/>
          <w:color w:val="000000" w:themeColor="text1"/>
          <w:sz w:val="24"/>
          <w:szCs w:val="24"/>
        </w:rPr>
        <w:t>because</w:t>
      </w:r>
      <w:r w:rsidR="00E96C2D">
        <w:rPr>
          <w:rFonts w:ascii="Arial" w:hAnsi="Arial" w:cs="Arial"/>
          <w:color w:val="000000" w:themeColor="text1"/>
          <w:sz w:val="24"/>
          <w:szCs w:val="24"/>
        </w:rPr>
        <w:t xml:space="preserve"> it would no</w:t>
      </w:r>
      <w:r w:rsidR="007D3A96">
        <w:rPr>
          <w:rFonts w:ascii="Arial" w:hAnsi="Arial" w:cs="Arial"/>
          <w:color w:val="000000" w:themeColor="text1"/>
          <w:sz w:val="24"/>
          <w:szCs w:val="24"/>
        </w:rPr>
        <w:t xml:space="preserve">t have come </w:t>
      </w:r>
      <w:r w:rsidR="00F82D3E">
        <w:rPr>
          <w:rFonts w:ascii="Arial" w:hAnsi="Arial" w:cs="Arial"/>
          <w:color w:val="000000" w:themeColor="text1"/>
          <w:sz w:val="24"/>
          <w:szCs w:val="24"/>
        </w:rPr>
        <w:t>t</w:t>
      </w:r>
      <w:r w:rsidR="007D3A96">
        <w:rPr>
          <w:rFonts w:ascii="Arial" w:hAnsi="Arial" w:cs="Arial"/>
          <w:color w:val="000000" w:themeColor="text1"/>
          <w:sz w:val="24"/>
          <w:szCs w:val="24"/>
        </w:rPr>
        <w:t>o their attention.</w:t>
      </w:r>
      <w:r w:rsidR="4DBEF31A" w:rsidRPr="00866EBF">
        <w:rPr>
          <w:rFonts w:ascii="Arial" w:hAnsi="Arial" w:cs="Arial"/>
          <w:color w:val="000000" w:themeColor="text1"/>
          <w:sz w:val="24"/>
          <w:szCs w:val="24"/>
        </w:rPr>
        <w:t xml:space="preserve"> I am aware of no evidence which could be </w:t>
      </w:r>
      <w:r w:rsidR="395A6059" w:rsidRPr="00866EBF">
        <w:rPr>
          <w:rFonts w:ascii="Arial" w:hAnsi="Arial" w:cs="Arial"/>
          <w:color w:val="000000" w:themeColor="text1"/>
          <w:sz w:val="24"/>
          <w:szCs w:val="24"/>
        </w:rPr>
        <w:t>so relied upon</w:t>
      </w:r>
      <w:r w:rsidR="62997EE3" w:rsidRPr="00866EBF">
        <w:rPr>
          <w:rFonts w:ascii="Arial" w:hAnsi="Arial" w:cs="Arial"/>
          <w:color w:val="000000" w:themeColor="text1"/>
          <w:sz w:val="24"/>
          <w:szCs w:val="24"/>
        </w:rPr>
        <w:t>.</w:t>
      </w:r>
    </w:p>
    <w:p w14:paraId="60D5B897" w14:textId="4BBDA72D" w:rsidR="62997EE3" w:rsidRPr="00866EBF" w:rsidRDefault="62997EE3" w:rsidP="2E084C24">
      <w:pPr>
        <w:pStyle w:val="Style1"/>
        <w:numPr>
          <w:ilvl w:val="0"/>
          <w:numId w:val="0"/>
        </w:numPr>
        <w:rPr>
          <w:rFonts w:ascii="Arial" w:hAnsi="Arial" w:cs="Arial"/>
          <w:i/>
          <w:iCs/>
          <w:color w:val="000000" w:themeColor="text1"/>
          <w:sz w:val="24"/>
          <w:szCs w:val="24"/>
        </w:rPr>
      </w:pPr>
      <w:r w:rsidRPr="00866EBF">
        <w:rPr>
          <w:rFonts w:ascii="Arial" w:hAnsi="Arial" w:cs="Arial"/>
          <w:i/>
          <w:iCs/>
          <w:color w:val="000000" w:themeColor="text1"/>
          <w:sz w:val="24"/>
          <w:szCs w:val="24"/>
        </w:rPr>
        <w:t>Nature of public right</w:t>
      </w:r>
    </w:p>
    <w:p w14:paraId="070E1A09" w14:textId="5FC8AC44" w:rsidR="00331164" w:rsidRPr="00866EBF" w:rsidRDefault="009C7542" w:rsidP="2E084C24">
      <w:pPr>
        <w:pStyle w:val="Style1"/>
        <w:rPr>
          <w:rFonts w:ascii="Arial" w:hAnsi="Arial" w:cs="Arial"/>
          <w:color w:val="000000" w:themeColor="text1"/>
          <w:sz w:val="24"/>
          <w:szCs w:val="24"/>
        </w:rPr>
      </w:pPr>
      <w:r w:rsidRPr="00866EBF">
        <w:rPr>
          <w:rFonts w:ascii="Arial" w:hAnsi="Arial" w:cs="Arial"/>
          <w:color w:val="000000" w:themeColor="text1"/>
          <w:sz w:val="24"/>
          <w:szCs w:val="24"/>
        </w:rPr>
        <w:t xml:space="preserve">The Order seeks to record a restricted byway and a bridleway. The proposed status is </w:t>
      </w:r>
      <w:r w:rsidR="000846CD" w:rsidRPr="00866EBF">
        <w:rPr>
          <w:rFonts w:ascii="Arial" w:hAnsi="Arial" w:cs="Arial"/>
          <w:color w:val="000000" w:themeColor="text1"/>
          <w:sz w:val="24"/>
          <w:szCs w:val="24"/>
        </w:rPr>
        <w:t>derived from the documentary evidenc</w:t>
      </w:r>
      <w:r w:rsidR="00CA1E75">
        <w:rPr>
          <w:rFonts w:ascii="Arial" w:hAnsi="Arial" w:cs="Arial"/>
          <w:color w:val="000000" w:themeColor="text1"/>
          <w:sz w:val="24"/>
          <w:szCs w:val="24"/>
        </w:rPr>
        <w:t>e which</w:t>
      </w:r>
      <w:r w:rsidR="000846CD" w:rsidRPr="00866EBF">
        <w:rPr>
          <w:rFonts w:ascii="Arial" w:hAnsi="Arial" w:cs="Arial"/>
          <w:color w:val="000000" w:themeColor="text1"/>
          <w:sz w:val="24"/>
          <w:szCs w:val="24"/>
        </w:rPr>
        <w:t xml:space="preserve"> I have concluded</w:t>
      </w:r>
      <w:r w:rsidR="00680A8C" w:rsidRPr="00866EBF">
        <w:rPr>
          <w:rFonts w:ascii="Arial" w:hAnsi="Arial" w:cs="Arial"/>
          <w:color w:val="000000" w:themeColor="text1"/>
          <w:sz w:val="24"/>
          <w:szCs w:val="24"/>
        </w:rPr>
        <w:t xml:space="preserve"> is insufficient to </w:t>
      </w:r>
      <w:r w:rsidR="00191842" w:rsidRPr="00866EBF">
        <w:rPr>
          <w:rFonts w:ascii="Arial" w:hAnsi="Arial" w:cs="Arial"/>
          <w:color w:val="000000" w:themeColor="text1"/>
          <w:sz w:val="24"/>
          <w:szCs w:val="24"/>
        </w:rPr>
        <w:t>support</w:t>
      </w:r>
      <w:r w:rsidR="00891A48" w:rsidRPr="00866EBF">
        <w:rPr>
          <w:rFonts w:ascii="Arial" w:hAnsi="Arial" w:cs="Arial"/>
          <w:color w:val="000000" w:themeColor="text1"/>
          <w:sz w:val="24"/>
          <w:szCs w:val="24"/>
        </w:rPr>
        <w:t xml:space="preserve"> the existence of public rights of way. Accordingly, </w:t>
      </w:r>
      <w:r w:rsidR="00D0012B">
        <w:rPr>
          <w:rFonts w:ascii="Arial" w:hAnsi="Arial" w:cs="Arial"/>
          <w:color w:val="000000" w:themeColor="text1"/>
          <w:sz w:val="24"/>
          <w:szCs w:val="24"/>
        </w:rPr>
        <w:t>the nature of the ri</w:t>
      </w:r>
      <w:r w:rsidR="00E46BD1">
        <w:rPr>
          <w:rFonts w:ascii="Arial" w:hAnsi="Arial" w:cs="Arial"/>
          <w:color w:val="000000" w:themeColor="text1"/>
          <w:sz w:val="24"/>
          <w:szCs w:val="24"/>
        </w:rPr>
        <w:t xml:space="preserve">ght of way presumed to have been dedicated will be determined </w:t>
      </w:r>
      <w:r w:rsidR="00CA1E75">
        <w:rPr>
          <w:rFonts w:ascii="Arial" w:hAnsi="Arial" w:cs="Arial"/>
          <w:color w:val="000000" w:themeColor="text1"/>
          <w:sz w:val="24"/>
          <w:szCs w:val="24"/>
        </w:rPr>
        <w:t>by</w:t>
      </w:r>
      <w:r w:rsidR="00962313" w:rsidRPr="00866EBF">
        <w:rPr>
          <w:rFonts w:ascii="Arial" w:hAnsi="Arial" w:cs="Arial"/>
          <w:color w:val="000000" w:themeColor="text1"/>
          <w:sz w:val="24"/>
          <w:szCs w:val="24"/>
        </w:rPr>
        <w:t xml:space="preserve"> the user evidence.</w:t>
      </w:r>
    </w:p>
    <w:p w14:paraId="3F6DB3CC" w14:textId="70DA702B" w:rsidR="7447DC07" w:rsidRPr="00866EBF" w:rsidRDefault="7447DC07" w:rsidP="2E084C24">
      <w:pPr>
        <w:pStyle w:val="Style1"/>
        <w:rPr>
          <w:rFonts w:ascii="Arial" w:hAnsi="Arial" w:cs="Arial"/>
          <w:color w:val="000000" w:themeColor="text1"/>
          <w:sz w:val="24"/>
          <w:szCs w:val="24"/>
        </w:rPr>
      </w:pPr>
      <w:r w:rsidRPr="00866EBF">
        <w:rPr>
          <w:rFonts w:ascii="Arial" w:hAnsi="Arial" w:cs="Arial"/>
          <w:color w:val="000000" w:themeColor="text1"/>
          <w:sz w:val="24"/>
          <w:szCs w:val="24"/>
        </w:rPr>
        <w:t>All the users have given evidence of pedestrian use. Three referred to use on a bicycle. No evidence was given of veh</w:t>
      </w:r>
      <w:r w:rsidR="6C2C43EC" w:rsidRPr="00866EBF">
        <w:rPr>
          <w:rFonts w:ascii="Arial" w:hAnsi="Arial" w:cs="Arial"/>
          <w:color w:val="000000" w:themeColor="text1"/>
          <w:sz w:val="24"/>
          <w:szCs w:val="24"/>
        </w:rPr>
        <w:t xml:space="preserve">icular use beyond use by residents to access their property. Such vehicular </w:t>
      </w:r>
      <w:r w:rsidR="1E882E78" w:rsidRPr="00866EBF">
        <w:rPr>
          <w:rFonts w:ascii="Arial" w:hAnsi="Arial" w:cs="Arial"/>
          <w:color w:val="000000" w:themeColor="text1"/>
          <w:sz w:val="24"/>
          <w:szCs w:val="24"/>
        </w:rPr>
        <w:t xml:space="preserve">use is within the rights given by the indentures. </w:t>
      </w:r>
    </w:p>
    <w:p w14:paraId="7FC23725" w14:textId="1EA27A81" w:rsidR="1E882E78" w:rsidRPr="00866EBF" w:rsidRDefault="1E882E78" w:rsidP="2E084C24">
      <w:pPr>
        <w:pStyle w:val="Style1"/>
        <w:rPr>
          <w:rFonts w:ascii="Arial" w:hAnsi="Arial" w:cs="Arial"/>
          <w:color w:val="000000" w:themeColor="text1"/>
          <w:sz w:val="24"/>
          <w:szCs w:val="24"/>
        </w:rPr>
      </w:pPr>
      <w:r w:rsidRPr="00866EBF">
        <w:rPr>
          <w:rFonts w:ascii="Arial" w:hAnsi="Arial" w:cs="Arial"/>
          <w:color w:val="000000" w:themeColor="text1"/>
          <w:sz w:val="24"/>
          <w:szCs w:val="24"/>
        </w:rPr>
        <w:t>The evidence is sufficient to prove pedestrian rights. The use with a bicycle is insufficient to establish any higher status.</w:t>
      </w:r>
      <w:r w:rsidR="00020DFA" w:rsidRPr="00866EBF">
        <w:rPr>
          <w:rFonts w:ascii="Arial" w:hAnsi="Arial" w:cs="Arial"/>
          <w:color w:val="000000" w:themeColor="text1"/>
          <w:sz w:val="24"/>
          <w:szCs w:val="24"/>
        </w:rPr>
        <w:t xml:space="preserve"> The </w:t>
      </w:r>
      <w:r w:rsidR="00772291" w:rsidRPr="00866EBF">
        <w:rPr>
          <w:rFonts w:ascii="Arial" w:hAnsi="Arial" w:cs="Arial"/>
          <w:color w:val="000000" w:themeColor="text1"/>
          <w:sz w:val="24"/>
          <w:szCs w:val="24"/>
        </w:rPr>
        <w:t xml:space="preserve">correct status of </w:t>
      </w:r>
      <w:r w:rsidR="00264F29" w:rsidRPr="00866EBF">
        <w:rPr>
          <w:rFonts w:ascii="Arial" w:hAnsi="Arial" w:cs="Arial"/>
          <w:color w:val="000000" w:themeColor="text1"/>
          <w:sz w:val="24"/>
          <w:szCs w:val="24"/>
        </w:rPr>
        <w:t>Ethel Avenue</w:t>
      </w:r>
      <w:r w:rsidR="00772291" w:rsidRPr="00866EBF">
        <w:rPr>
          <w:rFonts w:ascii="Arial" w:hAnsi="Arial" w:cs="Arial"/>
          <w:color w:val="000000" w:themeColor="text1"/>
          <w:sz w:val="24"/>
          <w:szCs w:val="24"/>
        </w:rPr>
        <w:t xml:space="preserve"> is therefor</w:t>
      </w:r>
      <w:r w:rsidR="00F806CD" w:rsidRPr="00866EBF">
        <w:rPr>
          <w:rFonts w:ascii="Arial" w:hAnsi="Arial" w:cs="Arial"/>
          <w:color w:val="000000" w:themeColor="text1"/>
          <w:sz w:val="24"/>
          <w:szCs w:val="24"/>
        </w:rPr>
        <w:t>e</w:t>
      </w:r>
      <w:r w:rsidR="00772291" w:rsidRPr="00866EBF">
        <w:rPr>
          <w:rFonts w:ascii="Arial" w:hAnsi="Arial" w:cs="Arial"/>
          <w:color w:val="000000" w:themeColor="text1"/>
          <w:sz w:val="24"/>
          <w:szCs w:val="24"/>
        </w:rPr>
        <w:t xml:space="preserve"> a public footpath</w:t>
      </w:r>
      <w:r w:rsidR="00264F29" w:rsidRPr="00866EBF">
        <w:rPr>
          <w:rFonts w:ascii="Arial" w:hAnsi="Arial" w:cs="Arial"/>
          <w:color w:val="000000" w:themeColor="text1"/>
          <w:sz w:val="24"/>
          <w:szCs w:val="24"/>
        </w:rPr>
        <w:t>.</w:t>
      </w:r>
    </w:p>
    <w:p w14:paraId="793F98C9" w14:textId="0BA67CF7" w:rsidR="395A6059" w:rsidRDefault="395A6059" w:rsidP="2E084C24">
      <w:pPr>
        <w:pStyle w:val="Style1"/>
        <w:numPr>
          <w:ilvl w:val="0"/>
          <w:numId w:val="0"/>
        </w:numPr>
        <w:rPr>
          <w:rFonts w:ascii="Arial" w:eastAsia="Arial" w:hAnsi="Arial" w:cs="Arial"/>
          <w:i/>
          <w:iCs/>
          <w:sz w:val="24"/>
          <w:szCs w:val="24"/>
        </w:rPr>
      </w:pPr>
      <w:r w:rsidRPr="2E084C24">
        <w:rPr>
          <w:rFonts w:ascii="Arial" w:eastAsia="Arial" w:hAnsi="Arial" w:cs="Arial"/>
          <w:i/>
          <w:iCs/>
          <w:sz w:val="24"/>
          <w:szCs w:val="24"/>
        </w:rPr>
        <w:t>Conclusions on user evidence</w:t>
      </w:r>
    </w:p>
    <w:p w14:paraId="230C1D15" w14:textId="23570F3D" w:rsidR="395A6059" w:rsidRDefault="395A6059" w:rsidP="2E084C24">
      <w:pPr>
        <w:pStyle w:val="Style1"/>
        <w:rPr>
          <w:rFonts w:ascii="Arial" w:eastAsia="Arial" w:hAnsi="Arial" w:cs="Arial"/>
          <w:sz w:val="24"/>
          <w:szCs w:val="24"/>
        </w:rPr>
      </w:pPr>
      <w:r w:rsidRPr="2E084C24">
        <w:rPr>
          <w:rFonts w:ascii="Arial" w:eastAsia="Arial" w:hAnsi="Arial" w:cs="Arial"/>
          <w:sz w:val="24"/>
          <w:szCs w:val="24"/>
        </w:rPr>
        <w:t xml:space="preserve">I am satisfied that there is sufficient evidence of uninterrupted </w:t>
      </w:r>
      <w:r w:rsidR="35A2F6D6" w:rsidRPr="2E084C24">
        <w:rPr>
          <w:rFonts w:ascii="Arial" w:eastAsia="Arial" w:hAnsi="Arial" w:cs="Arial"/>
          <w:sz w:val="24"/>
          <w:szCs w:val="24"/>
        </w:rPr>
        <w:t xml:space="preserve">pedestrian </w:t>
      </w:r>
      <w:r w:rsidRPr="2E084C24">
        <w:rPr>
          <w:rFonts w:ascii="Arial" w:eastAsia="Arial" w:hAnsi="Arial" w:cs="Arial"/>
          <w:sz w:val="24"/>
          <w:szCs w:val="24"/>
        </w:rPr>
        <w:t xml:space="preserve">use of Ethel Avenue by the public as of right to give rise to a presumption of </w:t>
      </w:r>
      <w:r w:rsidR="4F2F174C" w:rsidRPr="2E084C24">
        <w:rPr>
          <w:rFonts w:ascii="Arial" w:eastAsia="Arial" w:hAnsi="Arial" w:cs="Arial"/>
          <w:sz w:val="24"/>
          <w:szCs w:val="24"/>
        </w:rPr>
        <w:t xml:space="preserve">its </w:t>
      </w:r>
      <w:r w:rsidRPr="2E084C24">
        <w:rPr>
          <w:rFonts w:ascii="Arial" w:eastAsia="Arial" w:hAnsi="Arial" w:cs="Arial"/>
          <w:sz w:val="24"/>
          <w:szCs w:val="24"/>
        </w:rPr>
        <w:t>dedication</w:t>
      </w:r>
      <w:r w:rsidR="5D0F6D6E" w:rsidRPr="2E084C24">
        <w:rPr>
          <w:rFonts w:ascii="Arial" w:eastAsia="Arial" w:hAnsi="Arial" w:cs="Arial"/>
          <w:sz w:val="24"/>
          <w:szCs w:val="24"/>
        </w:rPr>
        <w:t xml:space="preserve"> as a public fo</w:t>
      </w:r>
      <w:r w:rsidR="6393AA0D" w:rsidRPr="2E084C24">
        <w:rPr>
          <w:rFonts w:ascii="Arial" w:eastAsia="Arial" w:hAnsi="Arial" w:cs="Arial"/>
          <w:sz w:val="24"/>
          <w:szCs w:val="24"/>
        </w:rPr>
        <w:t>o</w:t>
      </w:r>
      <w:r w:rsidR="5D0F6D6E" w:rsidRPr="2E084C24">
        <w:rPr>
          <w:rFonts w:ascii="Arial" w:eastAsia="Arial" w:hAnsi="Arial" w:cs="Arial"/>
          <w:sz w:val="24"/>
          <w:szCs w:val="24"/>
        </w:rPr>
        <w:t>tpath</w:t>
      </w:r>
      <w:r w:rsidRPr="2E084C24">
        <w:rPr>
          <w:rFonts w:ascii="Arial" w:eastAsia="Arial" w:hAnsi="Arial" w:cs="Arial"/>
          <w:sz w:val="24"/>
          <w:szCs w:val="24"/>
        </w:rPr>
        <w:t xml:space="preserve">. There is no evidence of a lack of </w:t>
      </w:r>
      <w:r w:rsidR="23F499B2" w:rsidRPr="2E084C24">
        <w:rPr>
          <w:rFonts w:ascii="Arial" w:eastAsia="Arial" w:hAnsi="Arial" w:cs="Arial"/>
          <w:sz w:val="24"/>
          <w:szCs w:val="24"/>
        </w:rPr>
        <w:t>intention to dedicate.</w:t>
      </w:r>
    </w:p>
    <w:p w14:paraId="6A6E27AA" w14:textId="06BA07FC" w:rsidR="00242E26" w:rsidRPr="00242E26" w:rsidRDefault="00242E26" w:rsidP="2E084C24">
      <w:pPr>
        <w:pStyle w:val="Style1"/>
        <w:numPr>
          <w:ilvl w:val="0"/>
          <w:numId w:val="0"/>
        </w:numPr>
        <w:rPr>
          <w:rFonts w:ascii="Arial" w:eastAsia="Arial" w:hAnsi="Arial" w:cs="Arial"/>
          <w:b/>
          <w:bCs/>
          <w:i/>
          <w:iCs/>
          <w:sz w:val="24"/>
          <w:szCs w:val="24"/>
        </w:rPr>
      </w:pPr>
      <w:r w:rsidRPr="2E084C24">
        <w:rPr>
          <w:rFonts w:ascii="Arial" w:eastAsia="Arial" w:hAnsi="Arial" w:cs="Arial"/>
          <w:b/>
          <w:bCs/>
          <w:i/>
          <w:iCs/>
          <w:sz w:val="24"/>
          <w:szCs w:val="24"/>
        </w:rPr>
        <w:t>Co</w:t>
      </w:r>
      <w:r w:rsidR="6B1C6244" w:rsidRPr="2E084C24">
        <w:rPr>
          <w:rFonts w:ascii="Arial" w:eastAsia="Arial" w:hAnsi="Arial" w:cs="Arial"/>
          <w:b/>
          <w:bCs/>
          <w:i/>
          <w:iCs/>
          <w:sz w:val="24"/>
          <w:szCs w:val="24"/>
        </w:rPr>
        <w:t>mmon Law</w:t>
      </w:r>
    </w:p>
    <w:p w14:paraId="12F47277" w14:textId="37CA2B62" w:rsidR="00C7573D" w:rsidRDefault="00E45094" w:rsidP="2E084C24">
      <w:pPr>
        <w:pStyle w:val="Style1"/>
        <w:rPr>
          <w:rFonts w:ascii="Arial" w:eastAsia="Arial" w:hAnsi="Arial" w:cs="Arial"/>
          <w:sz w:val="24"/>
          <w:szCs w:val="24"/>
        </w:rPr>
      </w:pPr>
      <w:r w:rsidRPr="2E084C24">
        <w:rPr>
          <w:rFonts w:ascii="Arial" w:eastAsia="Arial" w:hAnsi="Arial" w:cs="Arial"/>
          <w:sz w:val="24"/>
          <w:szCs w:val="24"/>
        </w:rPr>
        <w:t>For t</w:t>
      </w:r>
      <w:r w:rsidR="0F9006F1" w:rsidRPr="2E084C24">
        <w:rPr>
          <w:rFonts w:ascii="Arial" w:eastAsia="Arial" w:hAnsi="Arial" w:cs="Arial"/>
          <w:sz w:val="24"/>
          <w:szCs w:val="24"/>
        </w:rPr>
        <w:t>he reasons given</w:t>
      </w:r>
      <w:r w:rsidR="000D43DC">
        <w:rPr>
          <w:rFonts w:ascii="Arial" w:eastAsia="Arial" w:hAnsi="Arial" w:cs="Arial"/>
          <w:sz w:val="24"/>
          <w:szCs w:val="24"/>
        </w:rPr>
        <w:t>,</w:t>
      </w:r>
      <w:r w:rsidR="0F9006F1" w:rsidRPr="2E084C24">
        <w:rPr>
          <w:rFonts w:ascii="Arial" w:eastAsia="Arial" w:hAnsi="Arial" w:cs="Arial"/>
          <w:sz w:val="24"/>
          <w:szCs w:val="24"/>
        </w:rPr>
        <w:t xml:space="preserve"> </w:t>
      </w:r>
      <w:r w:rsidR="474D8194" w:rsidRPr="2E084C24">
        <w:rPr>
          <w:rFonts w:ascii="Arial" w:eastAsia="Arial" w:hAnsi="Arial" w:cs="Arial"/>
          <w:sz w:val="24"/>
          <w:szCs w:val="24"/>
        </w:rPr>
        <w:t xml:space="preserve">section 31 of the Highways Act cannot be relied upon in relation to Emmanuel Avenue. It is therefore necessary for me to consider the position </w:t>
      </w:r>
      <w:r w:rsidR="009F5F65">
        <w:rPr>
          <w:rFonts w:ascii="Arial" w:eastAsia="Arial" w:hAnsi="Arial" w:cs="Arial"/>
          <w:sz w:val="24"/>
          <w:szCs w:val="24"/>
        </w:rPr>
        <w:t>of that part of the Order route</w:t>
      </w:r>
      <w:r w:rsidR="002D4783">
        <w:rPr>
          <w:rFonts w:ascii="Arial" w:eastAsia="Arial" w:hAnsi="Arial" w:cs="Arial"/>
          <w:sz w:val="24"/>
          <w:szCs w:val="24"/>
        </w:rPr>
        <w:t xml:space="preserve"> </w:t>
      </w:r>
      <w:r w:rsidR="474D8194" w:rsidRPr="2E084C24">
        <w:rPr>
          <w:rFonts w:ascii="Arial" w:eastAsia="Arial" w:hAnsi="Arial" w:cs="Arial"/>
          <w:sz w:val="24"/>
          <w:szCs w:val="24"/>
        </w:rPr>
        <w:t xml:space="preserve">at common law. </w:t>
      </w:r>
    </w:p>
    <w:p w14:paraId="5A52A003" w14:textId="34651362" w:rsidR="00581FEB" w:rsidRDefault="00B65836" w:rsidP="2E084C24">
      <w:pPr>
        <w:pStyle w:val="Style1"/>
        <w:rPr>
          <w:rFonts w:ascii="Arial" w:eastAsia="Arial" w:hAnsi="Arial" w:cs="Arial"/>
          <w:sz w:val="24"/>
          <w:szCs w:val="24"/>
        </w:rPr>
      </w:pPr>
      <w:r>
        <w:rPr>
          <w:rFonts w:ascii="Arial" w:eastAsia="Arial" w:hAnsi="Arial" w:cs="Arial"/>
          <w:sz w:val="24"/>
          <w:szCs w:val="24"/>
        </w:rPr>
        <w:t xml:space="preserve">Dedication at common law </w:t>
      </w:r>
      <w:r w:rsidR="006C25C1">
        <w:rPr>
          <w:rFonts w:ascii="Arial" w:eastAsia="Arial" w:hAnsi="Arial" w:cs="Arial"/>
          <w:sz w:val="24"/>
          <w:szCs w:val="24"/>
        </w:rPr>
        <w:t xml:space="preserve">requires </w:t>
      </w:r>
      <w:r w:rsidR="006878F3">
        <w:rPr>
          <w:rFonts w:ascii="Arial" w:eastAsia="Arial" w:hAnsi="Arial" w:cs="Arial"/>
          <w:sz w:val="24"/>
          <w:szCs w:val="24"/>
        </w:rPr>
        <w:t>the</w:t>
      </w:r>
      <w:r w:rsidR="00ED5B58">
        <w:rPr>
          <w:rFonts w:ascii="Arial" w:eastAsia="Arial" w:hAnsi="Arial" w:cs="Arial"/>
          <w:sz w:val="24"/>
          <w:szCs w:val="24"/>
        </w:rPr>
        <w:t xml:space="preserve"> evidence to support an inference </w:t>
      </w:r>
      <w:r w:rsidR="000E5241">
        <w:rPr>
          <w:rFonts w:ascii="Arial" w:eastAsia="Arial" w:hAnsi="Arial" w:cs="Arial"/>
          <w:sz w:val="24"/>
          <w:szCs w:val="24"/>
        </w:rPr>
        <w:t xml:space="preserve">that the </w:t>
      </w:r>
      <w:r w:rsidR="006878F3">
        <w:rPr>
          <w:rFonts w:ascii="Arial" w:eastAsia="Arial" w:hAnsi="Arial" w:cs="Arial"/>
          <w:sz w:val="24"/>
          <w:szCs w:val="24"/>
        </w:rPr>
        <w:t>landowner</w:t>
      </w:r>
      <w:r w:rsidR="000E5241">
        <w:rPr>
          <w:rFonts w:ascii="Arial" w:eastAsia="Arial" w:hAnsi="Arial" w:cs="Arial"/>
          <w:sz w:val="24"/>
          <w:szCs w:val="24"/>
        </w:rPr>
        <w:t xml:space="preserve"> has in fact </w:t>
      </w:r>
      <w:r w:rsidR="006878F3">
        <w:rPr>
          <w:rFonts w:ascii="Arial" w:eastAsia="Arial" w:hAnsi="Arial" w:cs="Arial"/>
          <w:sz w:val="24"/>
          <w:szCs w:val="24"/>
        </w:rPr>
        <w:t>dedicate</w:t>
      </w:r>
      <w:r w:rsidR="000E5241">
        <w:rPr>
          <w:rFonts w:ascii="Arial" w:eastAsia="Arial" w:hAnsi="Arial" w:cs="Arial"/>
          <w:sz w:val="24"/>
          <w:szCs w:val="24"/>
        </w:rPr>
        <w:t>d</w:t>
      </w:r>
      <w:r w:rsidR="00953F90">
        <w:rPr>
          <w:rFonts w:ascii="Arial" w:eastAsia="Arial" w:hAnsi="Arial" w:cs="Arial"/>
          <w:sz w:val="24"/>
          <w:szCs w:val="24"/>
        </w:rPr>
        <w:t xml:space="preserve"> a right of way over their land. </w:t>
      </w:r>
    </w:p>
    <w:p w14:paraId="388D6444" w14:textId="72B7F3E7" w:rsidR="00193A31" w:rsidRDefault="00193A31" w:rsidP="2E084C24">
      <w:pPr>
        <w:pStyle w:val="Style1"/>
        <w:rPr>
          <w:rFonts w:ascii="Arial" w:eastAsia="Arial" w:hAnsi="Arial" w:cs="Arial"/>
          <w:sz w:val="24"/>
          <w:szCs w:val="24"/>
        </w:rPr>
      </w:pPr>
      <w:r>
        <w:rPr>
          <w:rFonts w:ascii="Arial" w:eastAsia="Arial" w:hAnsi="Arial" w:cs="Arial"/>
          <w:sz w:val="24"/>
          <w:szCs w:val="24"/>
        </w:rPr>
        <w:t xml:space="preserve">I have concluded </w:t>
      </w:r>
      <w:r w:rsidR="00974420" w:rsidRPr="00974420">
        <w:rPr>
          <w:rFonts w:ascii="Arial" w:eastAsia="Arial" w:hAnsi="Arial" w:cs="Arial"/>
          <w:sz w:val="24"/>
          <w:szCs w:val="24"/>
        </w:rPr>
        <w:t xml:space="preserve">earlier </w:t>
      </w:r>
      <w:r>
        <w:rPr>
          <w:rFonts w:ascii="Arial" w:eastAsia="Arial" w:hAnsi="Arial" w:cs="Arial"/>
          <w:sz w:val="24"/>
          <w:szCs w:val="24"/>
        </w:rPr>
        <w:t xml:space="preserve">that the documentary evidence does not </w:t>
      </w:r>
      <w:r w:rsidR="002E551F">
        <w:rPr>
          <w:rFonts w:ascii="Arial" w:eastAsia="Arial" w:hAnsi="Arial" w:cs="Arial"/>
          <w:sz w:val="24"/>
          <w:szCs w:val="24"/>
        </w:rPr>
        <w:t xml:space="preserve">support an inference of dedication. </w:t>
      </w:r>
      <w:r w:rsidR="00733FCD">
        <w:rPr>
          <w:rFonts w:ascii="Arial" w:eastAsia="Arial" w:hAnsi="Arial" w:cs="Arial"/>
          <w:sz w:val="24"/>
          <w:szCs w:val="24"/>
        </w:rPr>
        <w:t xml:space="preserve">The evidence of use of Emmanuel Avenue is </w:t>
      </w:r>
      <w:r w:rsidR="002D4783">
        <w:rPr>
          <w:rFonts w:ascii="Arial" w:eastAsia="Arial" w:hAnsi="Arial" w:cs="Arial"/>
          <w:sz w:val="24"/>
          <w:szCs w:val="24"/>
        </w:rPr>
        <w:t>limited. This</w:t>
      </w:r>
      <w:r w:rsidR="00750CA5">
        <w:rPr>
          <w:rFonts w:ascii="Arial" w:eastAsia="Arial" w:hAnsi="Arial" w:cs="Arial"/>
          <w:sz w:val="24"/>
          <w:szCs w:val="24"/>
        </w:rPr>
        <w:t xml:space="preserve"> </w:t>
      </w:r>
      <w:r w:rsidR="002D4783">
        <w:rPr>
          <w:rFonts w:ascii="Arial" w:eastAsia="Arial" w:hAnsi="Arial" w:cs="Arial"/>
          <w:sz w:val="24"/>
          <w:szCs w:val="24"/>
        </w:rPr>
        <w:t xml:space="preserve">route was not part of the original application and </w:t>
      </w:r>
      <w:r w:rsidR="00F604AD">
        <w:rPr>
          <w:rFonts w:ascii="Arial" w:eastAsia="Arial" w:hAnsi="Arial" w:cs="Arial"/>
          <w:sz w:val="24"/>
          <w:szCs w:val="24"/>
        </w:rPr>
        <w:t>no effort had been made to collect evidence of its use. The</w:t>
      </w:r>
      <w:r w:rsidR="00327185">
        <w:rPr>
          <w:rFonts w:ascii="Arial" w:eastAsia="Arial" w:hAnsi="Arial" w:cs="Arial"/>
          <w:sz w:val="24"/>
          <w:szCs w:val="24"/>
        </w:rPr>
        <w:t xml:space="preserve">re is some evidence of use before me, </w:t>
      </w:r>
      <w:r w:rsidR="007C542E">
        <w:rPr>
          <w:rFonts w:ascii="Arial" w:eastAsia="Arial" w:hAnsi="Arial" w:cs="Arial"/>
          <w:sz w:val="24"/>
          <w:szCs w:val="24"/>
        </w:rPr>
        <w:t xml:space="preserve">predominantly as incidental to evidence of use of Ethel Avenue. </w:t>
      </w:r>
      <w:r w:rsidR="00D32EF5">
        <w:rPr>
          <w:rFonts w:ascii="Arial" w:eastAsia="Arial" w:hAnsi="Arial" w:cs="Arial"/>
          <w:sz w:val="24"/>
          <w:szCs w:val="24"/>
        </w:rPr>
        <w:t xml:space="preserve">Some of the witnesses giving evidence at the inquiry </w:t>
      </w:r>
      <w:r w:rsidR="00384B08">
        <w:rPr>
          <w:rFonts w:ascii="Arial" w:eastAsia="Arial" w:hAnsi="Arial" w:cs="Arial"/>
          <w:sz w:val="24"/>
          <w:szCs w:val="24"/>
        </w:rPr>
        <w:t xml:space="preserve">described their use of Emmanuel Avenue, but some of these were residents from within the estate and </w:t>
      </w:r>
      <w:r w:rsidR="00312125">
        <w:rPr>
          <w:rFonts w:ascii="Arial" w:eastAsia="Arial" w:hAnsi="Arial" w:cs="Arial"/>
          <w:sz w:val="24"/>
          <w:szCs w:val="24"/>
        </w:rPr>
        <w:t xml:space="preserve">their use should be characterised as permissive. </w:t>
      </w:r>
    </w:p>
    <w:p w14:paraId="7E5FCFF4" w14:textId="2124AAEF" w:rsidR="00265DA4" w:rsidRPr="009E2013" w:rsidRDefault="00A238AC" w:rsidP="009E2013">
      <w:pPr>
        <w:pStyle w:val="Style1"/>
        <w:rPr>
          <w:rFonts w:ascii="Arial" w:eastAsia="Arial" w:hAnsi="Arial" w:cs="Arial"/>
          <w:sz w:val="24"/>
          <w:szCs w:val="24"/>
        </w:rPr>
      </w:pPr>
      <w:r w:rsidRPr="009E2013">
        <w:rPr>
          <w:rFonts w:ascii="Arial" w:eastAsia="Arial" w:hAnsi="Arial" w:cs="Arial"/>
          <w:sz w:val="24"/>
          <w:szCs w:val="24"/>
        </w:rPr>
        <w:t>On balance t</w:t>
      </w:r>
      <w:r w:rsidR="00694D6C" w:rsidRPr="009E2013">
        <w:rPr>
          <w:rFonts w:ascii="Arial" w:eastAsia="Arial" w:hAnsi="Arial" w:cs="Arial"/>
          <w:sz w:val="24"/>
          <w:szCs w:val="24"/>
        </w:rPr>
        <w:t>here is in</w:t>
      </w:r>
      <w:r w:rsidR="00480312" w:rsidRPr="009E2013">
        <w:rPr>
          <w:rFonts w:ascii="Arial" w:eastAsia="Arial" w:hAnsi="Arial" w:cs="Arial"/>
          <w:sz w:val="24"/>
          <w:szCs w:val="24"/>
        </w:rPr>
        <w:t xml:space="preserve">sufficient evidence of use </w:t>
      </w:r>
      <w:r w:rsidR="006C54B9" w:rsidRPr="009E2013">
        <w:rPr>
          <w:rFonts w:ascii="Arial" w:eastAsia="Arial" w:hAnsi="Arial" w:cs="Arial"/>
          <w:sz w:val="24"/>
          <w:szCs w:val="24"/>
        </w:rPr>
        <w:t xml:space="preserve">of </w:t>
      </w:r>
      <w:r w:rsidR="00C54554" w:rsidRPr="009E2013">
        <w:rPr>
          <w:rFonts w:ascii="Arial" w:eastAsia="Arial" w:hAnsi="Arial" w:cs="Arial"/>
          <w:sz w:val="24"/>
          <w:szCs w:val="24"/>
        </w:rPr>
        <w:t xml:space="preserve">Emmanuel Avenue as of right for an inference of dedication to arise. </w:t>
      </w:r>
    </w:p>
    <w:p w14:paraId="306A764F" w14:textId="69946E7E" w:rsidR="00355FCC" w:rsidRPr="00265DA4" w:rsidRDefault="005272F2" w:rsidP="003A0234">
      <w:pPr>
        <w:pStyle w:val="Style1"/>
        <w:numPr>
          <w:ilvl w:val="0"/>
          <w:numId w:val="0"/>
        </w:numPr>
        <w:rPr>
          <w:rFonts w:ascii="Arial" w:eastAsia="Arial" w:hAnsi="Arial" w:cs="Arial"/>
          <w:b/>
          <w:bCs/>
          <w:sz w:val="24"/>
          <w:szCs w:val="24"/>
        </w:rPr>
      </w:pPr>
      <w:r w:rsidRPr="00265DA4">
        <w:rPr>
          <w:rFonts w:ascii="Arial" w:eastAsia="Arial" w:hAnsi="Arial" w:cs="Arial"/>
          <w:b/>
          <w:bCs/>
          <w:sz w:val="24"/>
          <w:szCs w:val="24"/>
        </w:rPr>
        <w:t xml:space="preserve">Overall </w:t>
      </w:r>
      <w:r w:rsidR="00D64F9C" w:rsidRPr="00265DA4">
        <w:rPr>
          <w:rFonts w:ascii="Arial" w:eastAsia="Arial" w:hAnsi="Arial" w:cs="Arial"/>
          <w:b/>
          <w:bCs/>
          <w:sz w:val="24"/>
          <w:szCs w:val="24"/>
        </w:rPr>
        <w:t>Conclusion</w:t>
      </w:r>
    </w:p>
    <w:p w14:paraId="3F1814A8" w14:textId="0A803EAF" w:rsidR="001D6956" w:rsidRPr="000B05F5" w:rsidRDefault="001D6956" w:rsidP="2E084C24">
      <w:pPr>
        <w:pStyle w:val="Style1"/>
        <w:rPr>
          <w:rFonts w:ascii="Arial" w:eastAsia="Arial" w:hAnsi="Arial" w:cs="Arial"/>
          <w:sz w:val="24"/>
          <w:szCs w:val="24"/>
        </w:rPr>
      </w:pPr>
      <w:r w:rsidRPr="2E084C24">
        <w:rPr>
          <w:rFonts w:ascii="Arial" w:eastAsia="Arial" w:hAnsi="Arial" w:cs="Arial"/>
          <w:sz w:val="24"/>
          <w:szCs w:val="24"/>
        </w:rPr>
        <w:t xml:space="preserve">Having regard to these and all other matters raised I conclude that the Order should </w:t>
      </w:r>
      <w:r w:rsidR="008B55AB" w:rsidRPr="2E084C24">
        <w:rPr>
          <w:rFonts w:ascii="Arial" w:eastAsia="Arial" w:hAnsi="Arial" w:cs="Arial"/>
          <w:sz w:val="24"/>
          <w:szCs w:val="24"/>
        </w:rPr>
        <w:t>be</w:t>
      </w:r>
      <w:r w:rsidRPr="2E084C24">
        <w:rPr>
          <w:rFonts w:ascii="Arial" w:eastAsia="Arial" w:hAnsi="Arial" w:cs="Arial"/>
          <w:sz w:val="24"/>
          <w:szCs w:val="24"/>
        </w:rPr>
        <w:t xml:space="preserve"> confir</w:t>
      </w:r>
      <w:r w:rsidR="008B55AB" w:rsidRPr="2E084C24">
        <w:rPr>
          <w:rFonts w:ascii="Arial" w:eastAsia="Arial" w:hAnsi="Arial" w:cs="Arial"/>
          <w:sz w:val="24"/>
          <w:szCs w:val="24"/>
        </w:rPr>
        <w:t>med</w:t>
      </w:r>
      <w:r w:rsidR="005C0C20">
        <w:rPr>
          <w:rFonts w:ascii="Arial" w:eastAsia="Arial" w:hAnsi="Arial" w:cs="Arial"/>
          <w:sz w:val="24"/>
          <w:szCs w:val="24"/>
        </w:rPr>
        <w:t xml:space="preserve"> only in relation to Ethel Avenue and subject to </w:t>
      </w:r>
      <w:r w:rsidR="00B94D73">
        <w:rPr>
          <w:rFonts w:ascii="Arial" w:eastAsia="Arial" w:hAnsi="Arial" w:cs="Arial"/>
          <w:sz w:val="24"/>
          <w:szCs w:val="24"/>
        </w:rPr>
        <w:t>the recording of it as a public footpath</w:t>
      </w:r>
      <w:r w:rsidR="008233C1">
        <w:rPr>
          <w:rFonts w:ascii="Arial" w:eastAsia="Arial" w:hAnsi="Arial" w:cs="Arial"/>
          <w:sz w:val="24"/>
          <w:szCs w:val="24"/>
        </w:rPr>
        <w:t xml:space="preserve"> only.</w:t>
      </w:r>
    </w:p>
    <w:p w14:paraId="19DD379E" w14:textId="77777777" w:rsidR="001D6956" w:rsidRPr="000B05F5" w:rsidRDefault="001D6956" w:rsidP="2E084C24">
      <w:pPr>
        <w:pStyle w:val="Style1"/>
        <w:numPr>
          <w:ilvl w:val="0"/>
          <w:numId w:val="0"/>
        </w:numPr>
        <w:rPr>
          <w:rFonts w:ascii="Arial" w:eastAsia="Arial" w:hAnsi="Arial" w:cs="Arial"/>
          <w:b/>
          <w:bCs/>
          <w:sz w:val="24"/>
          <w:szCs w:val="24"/>
        </w:rPr>
      </w:pPr>
      <w:r w:rsidRPr="2E084C24">
        <w:rPr>
          <w:rFonts w:ascii="Arial" w:eastAsia="Arial" w:hAnsi="Arial" w:cs="Arial"/>
          <w:b/>
          <w:bCs/>
          <w:sz w:val="24"/>
          <w:szCs w:val="24"/>
        </w:rPr>
        <w:t>Formal Decision</w:t>
      </w:r>
    </w:p>
    <w:p w14:paraId="56AB5FEB" w14:textId="525EC420" w:rsidR="008B55AB" w:rsidRDefault="008233C1" w:rsidP="007D4120">
      <w:pPr>
        <w:pStyle w:val="Style1"/>
        <w:rPr>
          <w:rFonts w:ascii="Arial" w:eastAsia="Arial" w:hAnsi="Arial" w:cs="Arial"/>
          <w:sz w:val="24"/>
          <w:szCs w:val="24"/>
        </w:rPr>
      </w:pPr>
      <w:r>
        <w:rPr>
          <w:rFonts w:ascii="Arial" w:eastAsia="Arial" w:hAnsi="Arial" w:cs="Arial"/>
          <w:sz w:val="24"/>
          <w:szCs w:val="24"/>
        </w:rPr>
        <w:t xml:space="preserve">I propose to </w:t>
      </w:r>
      <w:r w:rsidR="00193960">
        <w:rPr>
          <w:rFonts w:ascii="Arial" w:eastAsia="Arial" w:hAnsi="Arial" w:cs="Arial"/>
          <w:sz w:val="24"/>
          <w:szCs w:val="24"/>
        </w:rPr>
        <w:t xml:space="preserve">confirm the </w:t>
      </w:r>
      <w:r w:rsidR="008B55AB" w:rsidRPr="2E084C24">
        <w:rPr>
          <w:rFonts w:ascii="Arial" w:eastAsia="Arial" w:hAnsi="Arial" w:cs="Arial"/>
          <w:sz w:val="24"/>
          <w:szCs w:val="24"/>
        </w:rPr>
        <w:t xml:space="preserve">Order </w:t>
      </w:r>
      <w:r w:rsidR="00193960">
        <w:rPr>
          <w:rFonts w:ascii="Arial" w:eastAsia="Arial" w:hAnsi="Arial" w:cs="Arial"/>
          <w:sz w:val="24"/>
          <w:szCs w:val="24"/>
        </w:rPr>
        <w:t>subject to the following modifications</w:t>
      </w:r>
      <w:r w:rsidR="007D4120">
        <w:rPr>
          <w:rFonts w:ascii="Arial" w:eastAsia="Arial" w:hAnsi="Arial" w:cs="Arial"/>
          <w:sz w:val="24"/>
          <w:szCs w:val="24"/>
        </w:rPr>
        <w:t>:</w:t>
      </w:r>
    </w:p>
    <w:p w14:paraId="7209CEE5" w14:textId="3D862D6F" w:rsidR="007D4120" w:rsidRDefault="00C41E2D" w:rsidP="007D4120">
      <w:pPr>
        <w:pStyle w:val="Style1"/>
        <w:numPr>
          <w:ilvl w:val="0"/>
          <w:numId w:val="24"/>
        </w:numPr>
        <w:rPr>
          <w:rFonts w:ascii="Arial" w:eastAsia="Arial" w:hAnsi="Arial" w:cs="Arial"/>
          <w:sz w:val="24"/>
          <w:szCs w:val="24"/>
        </w:rPr>
      </w:pPr>
      <w:r>
        <w:rPr>
          <w:rFonts w:ascii="Arial" w:eastAsia="Arial" w:hAnsi="Arial" w:cs="Arial"/>
          <w:sz w:val="24"/>
          <w:szCs w:val="24"/>
        </w:rPr>
        <w:t xml:space="preserve">Delete all references to </w:t>
      </w:r>
      <w:r w:rsidR="00117CF9">
        <w:rPr>
          <w:rFonts w:ascii="Arial" w:eastAsia="Arial" w:hAnsi="Arial" w:cs="Arial"/>
          <w:sz w:val="24"/>
          <w:szCs w:val="24"/>
        </w:rPr>
        <w:t>“</w:t>
      </w:r>
      <w:r w:rsidR="00976BC0">
        <w:rPr>
          <w:rFonts w:ascii="Arial" w:eastAsia="Arial" w:hAnsi="Arial" w:cs="Arial"/>
          <w:sz w:val="24"/>
          <w:szCs w:val="24"/>
        </w:rPr>
        <w:t>restricted byway” and insert “footpath”.</w:t>
      </w:r>
    </w:p>
    <w:p w14:paraId="4E42DEBF" w14:textId="2E767C25" w:rsidR="00CD32DF" w:rsidRDefault="00CD32DF" w:rsidP="007D4120">
      <w:pPr>
        <w:pStyle w:val="Style1"/>
        <w:numPr>
          <w:ilvl w:val="0"/>
          <w:numId w:val="24"/>
        </w:numPr>
        <w:rPr>
          <w:rFonts w:ascii="Arial" w:eastAsia="Arial" w:hAnsi="Arial" w:cs="Arial"/>
          <w:sz w:val="24"/>
          <w:szCs w:val="24"/>
        </w:rPr>
      </w:pPr>
      <w:r>
        <w:rPr>
          <w:rFonts w:ascii="Arial" w:eastAsia="Arial" w:hAnsi="Arial" w:cs="Arial"/>
          <w:sz w:val="24"/>
          <w:szCs w:val="24"/>
        </w:rPr>
        <w:t xml:space="preserve">Delete all references to </w:t>
      </w:r>
      <w:r w:rsidR="007B1320">
        <w:rPr>
          <w:rFonts w:ascii="Arial" w:eastAsia="Arial" w:hAnsi="Arial" w:cs="Arial"/>
          <w:sz w:val="24"/>
          <w:szCs w:val="24"/>
        </w:rPr>
        <w:t xml:space="preserve">Carlton </w:t>
      </w:r>
      <w:r>
        <w:rPr>
          <w:rFonts w:ascii="Arial" w:eastAsia="Arial" w:hAnsi="Arial" w:cs="Arial"/>
          <w:sz w:val="24"/>
          <w:szCs w:val="24"/>
        </w:rPr>
        <w:t>Bridleway No. 47</w:t>
      </w:r>
      <w:r w:rsidR="007B1320">
        <w:rPr>
          <w:rFonts w:ascii="Arial" w:eastAsia="Arial" w:hAnsi="Arial" w:cs="Arial"/>
          <w:sz w:val="24"/>
          <w:szCs w:val="24"/>
        </w:rPr>
        <w:t>.</w:t>
      </w:r>
    </w:p>
    <w:p w14:paraId="2457A8D5" w14:textId="5A2F9DD3" w:rsidR="007B1320" w:rsidRDefault="00247C66" w:rsidP="007D4120">
      <w:pPr>
        <w:pStyle w:val="Style1"/>
        <w:numPr>
          <w:ilvl w:val="0"/>
          <w:numId w:val="24"/>
        </w:numPr>
        <w:rPr>
          <w:rFonts w:ascii="Arial" w:eastAsia="Arial" w:hAnsi="Arial" w:cs="Arial"/>
          <w:sz w:val="24"/>
          <w:szCs w:val="24"/>
        </w:rPr>
      </w:pPr>
      <w:r>
        <w:rPr>
          <w:rFonts w:ascii="Arial" w:eastAsia="Arial" w:hAnsi="Arial" w:cs="Arial"/>
          <w:sz w:val="24"/>
          <w:szCs w:val="24"/>
        </w:rPr>
        <w:t xml:space="preserve">Delete the </w:t>
      </w:r>
      <w:r w:rsidR="00634F6D">
        <w:rPr>
          <w:rFonts w:ascii="Arial" w:eastAsia="Arial" w:hAnsi="Arial" w:cs="Arial"/>
          <w:sz w:val="24"/>
          <w:szCs w:val="24"/>
        </w:rPr>
        <w:t>description of a route between SK</w:t>
      </w:r>
      <w:r w:rsidR="00D129F9">
        <w:rPr>
          <w:rFonts w:ascii="Arial" w:eastAsia="Arial" w:hAnsi="Arial" w:cs="Arial"/>
          <w:sz w:val="24"/>
          <w:szCs w:val="24"/>
        </w:rPr>
        <w:t>591</w:t>
      </w:r>
      <w:r w:rsidR="00771277">
        <w:rPr>
          <w:rFonts w:ascii="Arial" w:eastAsia="Arial" w:hAnsi="Arial" w:cs="Arial"/>
          <w:sz w:val="24"/>
          <w:szCs w:val="24"/>
        </w:rPr>
        <w:t xml:space="preserve">1 </w:t>
      </w:r>
      <w:r w:rsidR="00D129F9">
        <w:rPr>
          <w:rFonts w:ascii="Arial" w:eastAsia="Arial" w:hAnsi="Arial" w:cs="Arial"/>
          <w:sz w:val="24"/>
          <w:szCs w:val="24"/>
        </w:rPr>
        <w:t xml:space="preserve">4231 and SK </w:t>
      </w:r>
      <w:r w:rsidR="00771277">
        <w:rPr>
          <w:rFonts w:ascii="Arial" w:eastAsia="Arial" w:hAnsi="Arial" w:cs="Arial"/>
          <w:sz w:val="24"/>
          <w:szCs w:val="24"/>
        </w:rPr>
        <w:t>5921 4243</w:t>
      </w:r>
      <w:r w:rsidR="00E63C59">
        <w:rPr>
          <w:rFonts w:ascii="Arial" w:eastAsia="Arial" w:hAnsi="Arial" w:cs="Arial"/>
          <w:sz w:val="24"/>
          <w:szCs w:val="24"/>
        </w:rPr>
        <w:t>.</w:t>
      </w:r>
    </w:p>
    <w:p w14:paraId="3595167A" w14:textId="2CAF0925" w:rsidR="00F31963" w:rsidRDefault="00F31963" w:rsidP="007D4120">
      <w:pPr>
        <w:pStyle w:val="Style1"/>
        <w:numPr>
          <w:ilvl w:val="0"/>
          <w:numId w:val="24"/>
        </w:numPr>
        <w:rPr>
          <w:rFonts w:ascii="Arial" w:eastAsia="Arial" w:hAnsi="Arial" w:cs="Arial"/>
          <w:sz w:val="24"/>
          <w:szCs w:val="24"/>
        </w:rPr>
      </w:pPr>
      <w:r>
        <w:rPr>
          <w:rFonts w:ascii="Arial" w:eastAsia="Arial" w:hAnsi="Arial" w:cs="Arial"/>
          <w:sz w:val="24"/>
          <w:szCs w:val="24"/>
        </w:rPr>
        <w:t xml:space="preserve">In the Schedule Part </w:t>
      </w:r>
      <w:r w:rsidR="001F7F98">
        <w:rPr>
          <w:rFonts w:ascii="Arial" w:eastAsia="Arial" w:hAnsi="Arial" w:cs="Arial"/>
          <w:sz w:val="24"/>
          <w:szCs w:val="24"/>
        </w:rPr>
        <w:t>I, delete the words “.. then south</w:t>
      </w:r>
      <w:r w:rsidR="00247500">
        <w:rPr>
          <w:rFonts w:ascii="Arial" w:eastAsia="Arial" w:hAnsi="Arial" w:cs="Arial"/>
          <w:sz w:val="24"/>
          <w:szCs w:val="24"/>
        </w:rPr>
        <w:t xml:space="preserve">-westerly direction to a point, SK 59114231, at the junction with Porchester Road and having a width of </w:t>
      </w:r>
      <w:r w:rsidR="00CE7E40">
        <w:rPr>
          <w:rFonts w:ascii="Arial" w:eastAsia="Arial" w:hAnsi="Arial" w:cs="Arial"/>
          <w:sz w:val="24"/>
          <w:szCs w:val="24"/>
        </w:rPr>
        <w:t>207 metres throughout the whole of its length</w:t>
      </w:r>
      <w:r w:rsidR="005E462E">
        <w:rPr>
          <w:rFonts w:ascii="Arial" w:eastAsia="Arial" w:hAnsi="Arial" w:cs="Arial"/>
          <w:sz w:val="24"/>
          <w:szCs w:val="24"/>
        </w:rPr>
        <w:t>.</w:t>
      </w:r>
      <w:r w:rsidR="00CE7E40">
        <w:rPr>
          <w:rFonts w:ascii="Arial" w:eastAsia="Arial" w:hAnsi="Arial" w:cs="Arial"/>
          <w:sz w:val="24"/>
          <w:szCs w:val="24"/>
        </w:rPr>
        <w:t>”</w:t>
      </w:r>
      <w:r w:rsidR="005E462E">
        <w:rPr>
          <w:rFonts w:ascii="Arial" w:eastAsia="Arial" w:hAnsi="Arial" w:cs="Arial"/>
          <w:sz w:val="24"/>
          <w:szCs w:val="24"/>
        </w:rPr>
        <w:t xml:space="preserve"> And insert “</w:t>
      </w:r>
      <w:r w:rsidR="001B5180">
        <w:rPr>
          <w:rFonts w:ascii="Arial" w:eastAsia="Arial" w:hAnsi="Arial" w:cs="Arial"/>
          <w:sz w:val="24"/>
          <w:szCs w:val="24"/>
        </w:rPr>
        <w:t xml:space="preserve">direction to a point, SK 59274238, at the </w:t>
      </w:r>
      <w:r w:rsidR="00786ED0">
        <w:rPr>
          <w:rFonts w:ascii="Arial" w:eastAsia="Arial" w:hAnsi="Arial" w:cs="Arial"/>
          <w:sz w:val="24"/>
          <w:szCs w:val="24"/>
        </w:rPr>
        <w:t xml:space="preserve">junction with Kenrick Road and having a width of 2.7 metres </w:t>
      </w:r>
      <w:r w:rsidR="00CB34B5">
        <w:rPr>
          <w:rFonts w:ascii="Arial" w:eastAsia="Arial" w:hAnsi="Arial" w:cs="Arial"/>
          <w:sz w:val="24"/>
          <w:szCs w:val="24"/>
        </w:rPr>
        <w:t xml:space="preserve">between SK </w:t>
      </w:r>
      <w:r w:rsidR="009B7670">
        <w:rPr>
          <w:rFonts w:ascii="Arial" w:eastAsia="Arial" w:hAnsi="Arial" w:cs="Arial"/>
          <w:sz w:val="24"/>
          <w:szCs w:val="24"/>
        </w:rPr>
        <w:t>59144248 and SK 5921</w:t>
      </w:r>
      <w:r w:rsidR="00E1342E">
        <w:rPr>
          <w:rFonts w:ascii="Arial" w:eastAsia="Arial" w:hAnsi="Arial" w:cs="Arial"/>
          <w:sz w:val="24"/>
          <w:szCs w:val="24"/>
        </w:rPr>
        <w:t xml:space="preserve">4243 and a width of 2.4 metres between SK 59241243 and SK </w:t>
      </w:r>
      <w:r w:rsidR="006A6581">
        <w:rPr>
          <w:rFonts w:ascii="Arial" w:eastAsia="Arial" w:hAnsi="Arial" w:cs="Arial"/>
          <w:sz w:val="24"/>
          <w:szCs w:val="24"/>
        </w:rPr>
        <w:t>59274238.”</w:t>
      </w:r>
    </w:p>
    <w:p w14:paraId="4938E577" w14:textId="1CE918BB" w:rsidR="004B10C4" w:rsidRDefault="00AC5CE3" w:rsidP="007D4120">
      <w:pPr>
        <w:pStyle w:val="Style1"/>
        <w:numPr>
          <w:ilvl w:val="0"/>
          <w:numId w:val="24"/>
        </w:numPr>
        <w:rPr>
          <w:rFonts w:ascii="Arial" w:eastAsia="Arial" w:hAnsi="Arial" w:cs="Arial"/>
          <w:sz w:val="24"/>
          <w:szCs w:val="24"/>
        </w:rPr>
      </w:pPr>
      <w:r>
        <w:rPr>
          <w:rFonts w:ascii="Arial" w:eastAsia="Arial" w:hAnsi="Arial" w:cs="Arial"/>
          <w:sz w:val="24"/>
          <w:szCs w:val="24"/>
        </w:rPr>
        <w:t xml:space="preserve">In the Schedule Part I, delete the description of Carlton </w:t>
      </w:r>
      <w:r w:rsidR="006A7F92">
        <w:rPr>
          <w:rFonts w:ascii="Arial" w:eastAsia="Arial" w:hAnsi="Arial" w:cs="Arial"/>
          <w:sz w:val="24"/>
          <w:szCs w:val="24"/>
        </w:rPr>
        <w:t>Bridleway No. 47.</w:t>
      </w:r>
    </w:p>
    <w:p w14:paraId="35A3C01F" w14:textId="3EE5962A" w:rsidR="006A7F92" w:rsidRDefault="006A7F92" w:rsidP="007D4120">
      <w:pPr>
        <w:pStyle w:val="Style1"/>
        <w:numPr>
          <w:ilvl w:val="0"/>
          <w:numId w:val="24"/>
        </w:numPr>
        <w:rPr>
          <w:rFonts w:ascii="Arial" w:eastAsia="Arial" w:hAnsi="Arial" w:cs="Arial"/>
          <w:sz w:val="24"/>
          <w:szCs w:val="24"/>
        </w:rPr>
      </w:pPr>
      <w:r>
        <w:rPr>
          <w:rFonts w:ascii="Arial" w:eastAsia="Arial" w:hAnsi="Arial" w:cs="Arial"/>
          <w:sz w:val="24"/>
          <w:szCs w:val="24"/>
        </w:rPr>
        <w:t>In the Schedule Part II</w:t>
      </w:r>
      <w:r w:rsidR="00884A09">
        <w:rPr>
          <w:rFonts w:ascii="Arial" w:eastAsia="Arial" w:hAnsi="Arial" w:cs="Arial"/>
          <w:sz w:val="24"/>
          <w:szCs w:val="24"/>
        </w:rPr>
        <w:t>, delete the words “23</w:t>
      </w:r>
      <w:r w:rsidR="00F46E63">
        <w:rPr>
          <w:rFonts w:ascii="Arial" w:eastAsia="Arial" w:hAnsi="Arial" w:cs="Arial"/>
          <w:sz w:val="24"/>
          <w:szCs w:val="24"/>
        </w:rPr>
        <w:t>5</w:t>
      </w:r>
      <w:r w:rsidR="008151E6">
        <w:rPr>
          <w:rFonts w:ascii="Arial" w:eastAsia="Arial" w:hAnsi="Arial" w:cs="Arial"/>
          <w:sz w:val="24"/>
          <w:szCs w:val="24"/>
        </w:rPr>
        <w:t>”</w:t>
      </w:r>
      <w:r w:rsidR="00F46E63">
        <w:rPr>
          <w:rFonts w:ascii="Arial" w:eastAsia="Arial" w:hAnsi="Arial" w:cs="Arial"/>
          <w:sz w:val="24"/>
          <w:szCs w:val="24"/>
        </w:rPr>
        <w:t xml:space="preserve"> and “then south</w:t>
      </w:r>
      <w:r w:rsidR="005873DA">
        <w:rPr>
          <w:rFonts w:ascii="Arial" w:eastAsia="Arial" w:hAnsi="Arial" w:cs="Arial"/>
          <w:sz w:val="24"/>
          <w:szCs w:val="24"/>
        </w:rPr>
        <w:t>-</w:t>
      </w:r>
      <w:r w:rsidR="00F46E63">
        <w:rPr>
          <w:rFonts w:ascii="Arial" w:eastAsia="Arial" w:hAnsi="Arial" w:cs="Arial"/>
          <w:sz w:val="24"/>
          <w:szCs w:val="24"/>
        </w:rPr>
        <w:t xml:space="preserve">westerly </w:t>
      </w:r>
      <w:r w:rsidR="008151E6">
        <w:rPr>
          <w:rFonts w:ascii="Arial" w:eastAsia="Arial" w:hAnsi="Arial" w:cs="Arial"/>
          <w:sz w:val="24"/>
          <w:szCs w:val="24"/>
        </w:rPr>
        <w:t xml:space="preserve">direction on the metalled surface </w:t>
      </w:r>
      <w:r w:rsidR="005873DA">
        <w:rPr>
          <w:rFonts w:ascii="Arial" w:eastAsia="Arial" w:hAnsi="Arial" w:cs="Arial"/>
          <w:sz w:val="24"/>
          <w:szCs w:val="24"/>
        </w:rPr>
        <w:t>of Ethel Avenue and Emmanuel Avenue to a point, SK</w:t>
      </w:r>
      <w:r w:rsidR="00122EBD">
        <w:rPr>
          <w:rFonts w:ascii="Arial" w:eastAsia="Arial" w:hAnsi="Arial" w:cs="Arial"/>
          <w:sz w:val="24"/>
          <w:szCs w:val="24"/>
        </w:rPr>
        <w:t xml:space="preserve"> 59114231, at the junction with Porchester Road</w:t>
      </w:r>
      <w:r w:rsidR="004371BA">
        <w:rPr>
          <w:rFonts w:ascii="Arial" w:eastAsia="Arial" w:hAnsi="Arial" w:cs="Arial"/>
          <w:sz w:val="24"/>
          <w:szCs w:val="24"/>
        </w:rPr>
        <w:t xml:space="preserve"> and having a width of 2.7 metres throughout the whole of its length</w:t>
      </w:r>
      <w:r w:rsidR="00853F4A">
        <w:rPr>
          <w:rFonts w:ascii="Arial" w:eastAsia="Arial" w:hAnsi="Arial" w:cs="Arial"/>
          <w:sz w:val="24"/>
          <w:szCs w:val="24"/>
        </w:rPr>
        <w:t>.” And insert “direction to a point, SK5921</w:t>
      </w:r>
      <w:r w:rsidR="00B40C81">
        <w:rPr>
          <w:rFonts w:ascii="Arial" w:eastAsia="Arial" w:hAnsi="Arial" w:cs="Arial"/>
          <w:sz w:val="24"/>
          <w:szCs w:val="24"/>
        </w:rPr>
        <w:t xml:space="preserve">4238 at the junction with Kenrick Road, having a metalled surface and width of 2.7 metres </w:t>
      </w:r>
      <w:r w:rsidR="00423320">
        <w:rPr>
          <w:rFonts w:ascii="Arial" w:eastAsia="Arial" w:hAnsi="Arial" w:cs="Arial"/>
          <w:sz w:val="24"/>
          <w:szCs w:val="24"/>
        </w:rPr>
        <w:t xml:space="preserve">between SK59144248 and SK </w:t>
      </w:r>
      <w:r w:rsidR="003D3853">
        <w:rPr>
          <w:rFonts w:ascii="Arial" w:eastAsia="Arial" w:hAnsi="Arial" w:cs="Arial"/>
          <w:sz w:val="24"/>
          <w:szCs w:val="24"/>
        </w:rPr>
        <w:t>5</w:t>
      </w:r>
      <w:r w:rsidR="008F672C">
        <w:rPr>
          <w:rFonts w:ascii="Arial" w:eastAsia="Arial" w:hAnsi="Arial" w:cs="Arial"/>
          <w:sz w:val="24"/>
          <w:szCs w:val="24"/>
        </w:rPr>
        <w:t>9214</w:t>
      </w:r>
      <w:r w:rsidR="00685C74">
        <w:rPr>
          <w:rFonts w:ascii="Arial" w:eastAsia="Arial" w:hAnsi="Arial" w:cs="Arial"/>
          <w:sz w:val="24"/>
          <w:szCs w:val="24"/>
        </w:rPr>
        <w:t>2</w:t>
      </w:r>
      <w:r w:rsidR="003A5D42">
        <w:rPr>
          <w:rFonts w:ascii="Arial" w:eastAsia="Arial" w:hAnsi="Arial" w:cs="Arial"/>
          <w:sz w:val="24"/>
          <w:szCs w:val="24"/>
        </w:rPr>
        <w:t>43</w:t>
      </w:r>
      <w:r w:rsidR="00385F0B">
        <w:rPr>
          <w:rFonts w:ascii="Arial" w:eastAsia="Arial" w:hAnsi="Arial" w:cs="Arial"/>
          <w:sz w:val="24"/>
          <w:szCs w:val="24"/>
        </w:rPr>
        <w:t xml:space="preserve"> and an earth and grass surface and a width of 2.4 metres </w:t>
      </w:r>
      <w:r w:rsidR="00BC702E">
        <w:rPr>
          <w:rFonts w:ascii="Arial" w:eastAsia="Arial" w:hAnsi="Arial" w:cs="Arial"/>
          <w:sz w:val="24"/>
          <w:szCs w:val="24"/>
        </w:rPr>
        <w:t>between</w:t>
      </w:r>
      <w:r w:rsidR="003B595E">
        <w:rPr>
          <w:rFonts w:ascii="Arial" w:eastAsia="Arial" w:hAnsi="Arial" w:cs="Arial"/>
          <w:sz w:val="24"/>
          <w:szCs w:val="24"/>
        </w:rPr>
        <w:t xml:space="preserve"> </w:t>
      </w:r>
      <w:r w:rsidR="00BC702E">
        <w:rPr>
          <w:rFonts w:ascii="Arial" w:eastAsia="Arial" w:hAnsi="Arial" w:cs="Arial"/>
          <w:sz w:val="24"/>
          <w:szCs w:val="24"/>
        </w:rPr>
        <w:t>SK29214243 and SK5927</w:t>
      </w:r>
      <w:r w:rsidR="002255F7">
        <w:rPr>
          <w:rFonts w:ascii="Arial" w:eastAsia="Arial" w:hAnsi="Arial" w:cs="Arial"/>
          <w:sz w:val="24"/>
          <w:szCs w:val="24"/>
        </w:rPr>
        <w:t>4238.”</w:t>
      </w:r>
    </w:p>
    <w:p w14:paraId="0E6CD224" w14:textId="6FC6890E" w:rsidR="002255F7" w:rsidRDefault="002760D6" w:rsidP="007D4120">
      <w:pPr>
        <w:pStyle w:val="Style1"/>
        <w:numPr>
          <w:ilvl w:val="0"/>
          <w:numId w:val="24"/>
        </w:numPr>
        <w:rPr>
          <w:rFonts w:ascii="Arial" w:eastAsia="Arial" w:hAnsi="Arial" w:cs="Arial"/>
          <w:sz w:val="24"/>
          <w:szCs w:val="24"/>
        </w:rPr>
      </w:pPr>
      <w:r>
        <w:rPr>
          <w:rFonts w:ascii="Arial" w:eastAsia="Arial" w:hAnsi="Arial" w:cs="Arial"/>
          <w:sz w:val="24"/>
          <w:szCs w:val="24"/>
        </w:rPr>
        <w:t>In the Schedule Part II, d</w:t>
      </w:r>
      <w:r w:rsidR="002255F7">
        <w:rPr>
          <w:rFonts w:ascii="Arial" w:eastAsia="Arial" w:hAnsi="Arial" w:cs="Arial"/>
          <w:sz w:val="24"/>
          <w:szCs w:val="24"/>
        </w:rPr>
        <w:t xml:space="preserve">elete the description </w:t>
      </w:r>
      <w:r>
        <w:rPr>
          <w:rFonts w:ascii="Arial" w:eastAsia="Arial" w:hAnsi="Arial" w:cs="Arial"/>
          <w:sz w:val="24"/>
          <w:szCs w:val="24"/>
        </w:rPr>
        <w:t>of Carlton Bridleway No.47</w:t>
      </w:r>
      <w:r w:rsidR="00E63C59">
        <w:rPr>
          <w:rFonts w:ascii="Arial" w:eastAsia="Arial" w:hAnsi="Arial" w:cs="Arial"/>
          <w:sz w:val="24"/>
          <w:szCs w:val="24"/>
        </w:rPr>
        <w:t>.</w:t>
      </w:r>
    </w:p>
    <w:p w14:paraId="604BA8F4" w14:textId="163D64AA" w:rsidR="0049058A" w:rsidRDefault="0049058A" w:rsidP="007D4120">
      <w:pPr>
        <w:pStyle w:val="Style1"/>
        <w:numPr>
          <w:ilvl w:val="0"/>
          <w:numId w:val="24"/>
        </w:numPr>
        <w:rPr>
          <w:rFonts w:ascii="Arial" w:eastAsia="Arial" w:hAnsi="Arial" w:cs="Arial"/>
          <w:sz w:val="24"/>
          <w:szCs w:val="24"/>
        </w:rPr>
      </w:pPr>
      <w:r>
        <w:rPr>
          <w:rFonts w:ascii="Arial" w:eastAsia="Arial" w:hAnsi="Arial" w:cs="Arial"/>
          <w:sz w:val="24"/>
          <w:szCs w:val="24"/>
        </w:rPr>
        <w:t xml:space="preserve">On the Order map, </w:t>
      </w:r>
      <w:r w:rsidR="004D5BDF">
        <w:rPr>
          <w:rFonts w:ascii="Arial" w:eastAsia="Arial" w:hAnsi="Arial" w:cs="Arial"/>
          <w:sz w:val="24"/>
          <w:szCs w:val="24"/>
        </w:rPr>
        <w:t>delet</w:t>
      </w:r>
      <w:r w:rsidR="00C5311B">
        <w:rPr>
          <w:rFonts w:ascii="Arial" w:eastAsia="Arial" w:hAnsi="Arial" w:cs="Arial"/>
          <w:sz w:val="24"/>
          <w:szCs w:val="24"/>
        </w:rPr>
        <w:t xml:space="preserve">e </w:t>
      </w:r>
      <w:r w:rsidR="004D5BDF">
        <w:rPr>
          <w:rFonts w:ascii="Arial" w:eastAsia="Arial" w:hAnsi="Arial" w:cs="Arial"/>
          <w:sz w:val="24"/>
          <w:szCs w:val="24"/>
        </w:rPr>
        <w:t>“Restricted Byway” and insert “Footpath”</w:t>
      </w:r>
      <w:r w:rsidR="00C5311B">
        <w:rPr>
          <w:rFonts w:ascii="Arial" w:eastAsia="Arial" w:hAnsi="Arial" w:cs="Arial"/>
          <w:sz w:val="24"/>
          <w:szCs w:val="24"/>
        </w:rPr>
        <w:t>, delete “Bridleway No. 47</w:t>
      </w:r>
      <w:r w:rsidR="00066F60">
        <w:rPr>
          <w:rFonts w:ascii="Arial" w:eastAsia="Arial" w:hAnsi="Arial" w:cs="Arial"/>
          <w:sz w:val="24"/>
          <w:szCs w:val="24"/>
        </w:rPr>
        <w:t>”</w:t>
      </w:r>
      <w:r w:rsidR="00C5311B">
        <w:rPr>
          <w:rFonts w:ascii="Arial" w:eastAsia="Arial" w:hAnsi="Arial" w:cs="Arial"/>
          <w:sz w:val="24"/>
          <w:szCs w:val="24"/>
        </w:rPr>
        <w:t xml:space="preserve">, </w:t>
      </w:r>
      <w:r w:rsidR="00725E2E">
        <w:rPr>
          <w:rFonts w:ascii="Arial" w:eastAsia="Arial" w:hAnsi="Arial" w:cs="Arial"/>
          <w:sz w:val="24"/>
          <w:szCs w:val="24"/>
        </w:rPr>
        <w:t xml:space="preserve">delete </w:t>
      </w:r>
      <w:r w:rsidR="00622F74">
        <w:rPr>
          <w:rFonts w:ascii="Arial" w:eastAsia="Arial" w:hAnsi="Arial" w:cs="Arial"/>
          <w:sz w:val="24"/>
          <w:szCs w:val="24"/>
        </w:rPr>
        <w:t xml:space="preserve">“SK 5911 4231”, delete </w:t>
      </w:r>
      <w:r w:rsidR="00725E2E">
        <w:rPr>
          <w:rFonts w:ascii="Arial" w:eastAsia="Arial" w:hAnsi="Arial" w:cs="Arial"/>
          <w:sz w:val="24"/>
          <w:szCs w:val="24"/>
        </w:rPr>
        <w:t>the notation for a Restricted Byway and for a Bridleway</w:t>
      </w:r>
      <w:r w:rsidR="00066F60">
        <w:rPr>
          <w:rFonts w:ascii="Arial" w:eastAsia="Arial" w:hAnsi="Arial" w:cs="Arial"/>
          <w:sz w:val="24"/>
          <w:szCs w:val="24"/>
        </w:rPr>
        <w:t xml:space="preserve"> and insert the notation for </w:t>
      </w:r>
      <w:r w:rsidR="00622F74">
        <w:rPr>
          <w:rFonts w:ascii="Arial" w:eastAsia="Arial" w:hAnsi="Arial" w:cs="Arial"/>
          <w:sz w:val="24"/>
          <w:szCs w:val="24"/>
        </w:rPr>
        <w:t>a</w:t>
      </w:r>
      <w:r w:rsidR="00066F60">
        <w:rPr>
          <w:rFonts w:ascii="Arial" w:eastAsia="Arial" w:hAnsi="Arial" w:cs="Arial"/>
          <w:sz w:val="24"/>
          <w:szCs w:val="24"/>
        </w:rPr>
        <w:t xml:space="preserve"> Footpath between </w:t>
      </w:r>
      <w:r w:rsidR="006B3C9C">
        <w:rPr>
          <w:rFonts w:ascii="Arial" w:eastAsia="Arial" w:hAnsi="Arial" w:cs="Arial"/>
          <w:sz w:val="24"/>
          <w:szCs w:val="24"/>
        </w:rPr>
        <w:t>SK 5914 4248 and SK 5927 4238</w:t>
      </w:r>
      <w:r w:rsidR="002B0908">
        <w:rPr>
          <w:rFonts w:ascii="Arial" w:eastAsia="Arial" w:hAnsi="Arial" w:cs="Arial"/>
          <w:sz w:val="24"/>
          <w:szCs w:val="24"/>
        </w:rPr>
        <w:t>.</w:t>
      </w:r>
    </w:p>
    <w:p w14:paraId="75FEBC1C" w14:textId="38AF222A" w:rsidR="00E167BB" w:rsidRPr="006B2AD1" w:rsidRDefault="00FF21FB" w:rsidP="006B2AD1">
      <w:pPr>
        <w:pStyle w:val="Style1"/>
        <w:rPr>
          <w:rFonts w:eastAsia="Arial"/>
          <w:sz w:val="24"/>
          <w:szCs w:val="24"/>
        </w:rPr>
      </w:pPr>
      <w:r w:rsidRPr="00C05F5D">
        <w:rPr>
          <w:rFonts w:ascii="Arial" w:eastAsia="Arial" w:hAnsi="Arial" w:cs="Arial"/>
          <w:sz w:val="24"/>
          <w:szCs w:val="24"/>
        </w:rPr>
        <w:t>Since the confirmed</w:t>
      </w:r>
      <w:r w:rsidRPr="00C05F5D">
        <w:rPr>
          <w:rFonts w:eastAsia="Arial"/>
          <w:sz w:val="24"/>
          <w:szCs w:val="24"/>
        </w:rPr>
        <w:t xml:space="preserve"> </w:t>
      </w:r>
      <w:r w:rsidRPr="00C05F5D">
        <w:rPr>
          <w:rFonts w:ascii="Arial" w:eastAsia="Arial" w:hAnsi="Arial" w:cs="Arial"/>
          <w:sz w:val="24"/>
          <w:szCs w:val="24"/>
        </w:rPr>
        <w:t xml:space="preserve">Order would show as a highway </w:t>
      </w:r>
      <w:r w:rsidR="00C4284B" w:rsidRPr="00C05F5D">
        <w:rPr>
          <w:rFonts w:ascii="Arial" w:eastAsia="Arial" w:hAnsi="Arial" w:cs="Arial"/>
          <w:sz w:val="24"/>
          <w:szCs w:val="24"/>
        </w:rPr>
        <w:t>of one description a way which is shown as a highway of another description</w:t>
      </w:r>
      <w:r w:rsidR="00466E20" w:rsidRPr="00C05F5D">
        <w:rPr>
          <w:rFonts w:ascii="Arial" w:eastAsia="Arial" w:hAnsi="Arial" w:cs="Arial"/>
          <w:sz w:val="24"/>
          <w:szCs w:val="24"/>
        </w:rPr>
        <w:t xml:space="preserve"> </w:t>
      </w:r>
      <w:r w:rsidR="00C4284B" w:rsidRPr="00C05F5D">
        <w:rPr>
          <w:rFonts w:ascii="Arial" w:eastAsia="Arial" w:hAnsi="Arial" w:cs="Arial"/>
          <w:sz w:val="24"/>
          <w:szCs w:val="24"/>
        </w:rPr>
        <w:t>in the Order</w:t>
      </w:r>
      <w:r w:rsidR="00466E20" w:rsidRPr="00C05F5D">
        <w:rPr>
          <w:rFonts w:ascii="Arial" w:eastAsia="Arial" w:hAnsi="Arial" w:cs="Arial"/>
          <w:sz w:val="24"/>
          <w:szCs w:val="24"/>
        </w:rPr>
        <w:t xml:space="preserve"> as submitted I am required by virtue of Pa</w:t>
      </w:r>
      <w:r w:rsidR="007652CD" w:rsidRPr="00C05F5D">
        <w:rPr>
          <w:rFonts w:ascii="Arial" w:eastAsia="Arial" w:hAnsi="Arial" w:cs="Arial"/>
          <w:sz w:val="24"/>
          <w:szCs w:val="24"/>
        </w:rPr>
        <w:t>ragraph</w:t>
      </w:r>
      <w:r w:rsidR="00466E20" w:rsidRPr="00C05F5D">
        <w:rPr>
          <w:rFonts w:ascii="Arial" w:eastAsia="Arial" w:hAnsi="Arial" w:cs="Arial"/>
          <w:sz w:val="24"/>
          <w:szCs w:val="24"/>
        </w:rPr>
        <w:t xml:space="preserve"> 8(2) </w:t>
      </w:r>
      <w:r w:rsidR="007652CD" w:rsidRPr="00C05F5D">
        <w:rPr>
          <w:rFonts w:ascii="Arial" w:eastAsia="Arial" w:hAnsi="Arial" w:cs="Arial"/>
          <w:sz w:val="24"/>
          <w:szCs w:val="24"/>
        </w:rPr>
        <w:t xml:space="preserve">of Schedule 15 to the 1981 </w:t>
      </w:r>
      <w:r w:rsidR="00445177" w:rsidRPr="00C05F5D">
        <w:rPr>
          <w:rFonts w:ascii="Arial" w:eastAsia="Arial" w:hAnsi="Arial" w:cs="Arial"/>
          <w:sz w:val="24"/>
          <w:szCs w:val="24"/>
        </w:rPr>
        <w:t xml:space="preserve">Act to give notice of the proposal to modify the Order and to give an opportunity </w:t>
      </w:r>
      <w:r w:rsidR="0078411C" w:rsidRPr="00C05F5D">
        <w:rPr>
          <w:rFonts w:ascii="Arial" w:eastAsia="Arial" w:hAnsi="Arial" w:cs="Arial"/>
          <w:sz w:val="24"/>
          <w:szCs w:val="24"/>
        </w:rPr>
        <w:t xml:space="preserve">for objections and </w:t>
      </w:r>
      <w:r w:rsidR="0078411C" w:rsidRPr="006B2AD1">
        <w:rPr>
          <w:rFonts w:ascii="Arial" w:eastAsia="Arial" w:hAnsi="Arial" w:cs="Arial"/>
          <w:sz w:val="24"/>
          <w:szCs w:val="24"/>
        </w:rPr>
        <w:t xml:space="preserve">representations to be </w:t>
      </w:r>
      <w:r w:rsidR="005950F6" w:rsidRPr="006B2AD1">
        <w:rPr>
          <w:rFonts w:ascii="Arial" w:eastAsia="Arial" w:hAnsi="Arial" w:cs="Arial"/>
          <w:sz w:val="24"/>
          <w:szCs w:val="24"/>
        </w:rPr>
        <w:t xml:space="preserve">made to the </w:t>
      </w:r>
      <w:r w:rsidR="00550F24" w:rsidRPr="006B2AD1">
        <w:rPr>
          <w:rFonts w:ascii="Arial" w:eastAsia="Arial" w:hAnsi="Arial" w:cs="Arial"/>
          <w:sz w:val="24"/>
          <w:szCs w:val="24"/>
        </w:rPr>
        <w:t xml:space="preserve">proposed modifications. A letter will be sent to interested persons </w:t>
      </w:r>
      <w:r w:rsidR="00CD6BA7" w:rsidRPr="006B2AD1">
        <w:rPr>
          <w:rFonts w:ascii="Arial" w:eastAsia="Arial" w:hAnsi="Arial" w:cs="Arial"/>
          <w:sz w:val="24"/>
          <w:szCs w:val="24"/>
        </w:rPr>
        <w:t>about the advertisement procedure</w:t>
      </w:r>
      <w:r w:rsidR="00B73950" w:rsidRPr="006B2AD1">
        <w:rPr>
          <w:rFonts w:ascii="Arial" w:eastAsia="Arial" w:hAnsi="Arial" w:cs="Arial"/>
          <w:sz w:val="24"/>
          <w:szCs w:val="24"/>
        </w:rPr>
        <w:t>.</w:t>
      </w:r>
    </w:p>
    <w:p w14:paraId="790E37A1" w14:textId="77777777" w:rsidR="006C6A98" w:rsidRDefault="006C6A98" w:rsidP="000E768F">
      <w:pPr>
        <w:pStyle w:val="Style1"/>
        <w:numPr>
          <w:ilvl w:val="0"/>
          <w:numId w:val="0"/>
        </w:numPr>
        <w:rPr>
          <w:rFonts w:ascii="Monotype Corsiva" w:hAnsi="Monotype Corsiva" w:cs="Arial"/>
          <w:sz w:val="36"/>
          <w:szCs w:val="36"/>
        </w:rPr>
      </w:pPr>
    </w:p>
    <w:p w14:paraId="7391D27F" w14:textId="07523D81" w:rsidR="000E768F" w:rsidRPr="000B05F5" w:rsidRDefault="000B05F5" w:rsidP="000E768F">
      <w:pPr>
        <w:pStyle w:val="Style1"/>
        <w:numPr>
          <w:ilvl w:val="0"/>
          <w:numId w:val="0"/>
        </w:numPr>
        <w:rPr>
          <w:rFonts w:ascii="Monotype Corsiva" w:hAnsi="Monotype Corsiva" w:cs="Arial"/>
          <w:sz w:val="36"/>
          <w:szCs w:val="36"/>
        </w:rPr>
      </w:pPr>
      <w:r w:rsidRPr="000B05F5">
        <w:rPr>
          <w:rFonts w:ascii="Monotype Corsiva" w:hAnsi="Monotype Corsiva" w:cs="Arial"/>
          <w:sz w:val="36"/>
          <w:szCs w:val="36"/>
        </w:rPr>
        <w:t>Nigel Farthing</w:t>
      </w:r>
    </w:p>
    <w:p w14:paraId="3C453A10" w14:textId="77777777" w:rsidR="000E768F" w:rsidRPr="000B05F5" w:rsidRDefault="000E768F" w:rsidP="000E768F">
      <w:pPr>
        <w:pStyle w:val="Style1"/>
        <w:numPr>
          <w:ilvl w:val="0"/>
          <w:numId w:val="0"/>
        </w:numPr>
        <w:rPr>
          <w:rFonts w:ascii="Arial" w:hAnsi="Arial" w:cs="Arial"/>
        </w:rPr>
      </w:pPr>
      <w:r w:rsidRPr="000B05F5">
        <w:rPr>
          <w:rFonts w:ascii="Arial" w:hAnsi="Arial" w:cs="Arial"/>
        </w:rPr>
        <w:t>Inspector</w:t>
      </w:r>
    </w:p>
    <w:p w14:paraId="3BC24203" w14:textId="705EA7AF" w:rsidR="005272F2" w:rsidRDefault="005272F2" w:rsidP="001B4CCE">
      <w:pPr>
        <w:pStyle w:val="Style1"/>
        <w:numPr>
          <w:ilvl w:val="0"/>
          <w:numId w:val="0"/>
        </w:numPr>
        <w:rPr>
          <w:rFonts w:ascii="Arial" w:hAnsi="Arial" w:cs="Arial"/>
        </w:rPr>
      </w:pPr>
    </w:p>
    <w:p w14:paraId="5E73ACA2" w14:textId="65EEB487" w:rsidR="00736E05" w:rsidRDefault="000C09F4" w:rsidP="001B4CCE">
      <w:pPr>
        <w:pStyle w:val="Style1"/>
        <w:numPr>
          <w:ilvl w:val="0"/>
          <w:numId w:val="0"/>
        </w:numPr>
        <w:rPr>
          <w:rFonts w:ascii="Arial" w:hAnsi="Arial" w:cs="Arial"/>
        </w:rPr>
      </w:pPr>
      <w:r>
        <w:rPr>
          <w:rFonts w:ascii="Arial" w:hAnsi="Arial" w:cs="Arial"/>
        </w:rPr>
        <w:t xml:space="preserve"> </w:t>
      </w:r>
      <w:r w:rsidR="007A124A">
        <w:rPr>
          <w:rFonts w:ascii="Arial" w:hAnsi="Arial" w:cs="Arial"/>
        </w:rPr>
        <w:t xml:space="preserve"> </w:t>
      </w:r>
    </w:p>
    <w:p w14:paraId="305EBA7C" w14:textId="0E770DC0" w:rsidR="002815C9" w:rsidRDefault="00736E05" w:rsidP="001B4CCE">
      <w:pPr>
        <w:pStyle w:val="Style1"/>
        <w:numPr>
          <w:ilvl w:val="0"/>
          <w:numId w:val="0"/>
        </w:numPr>
        <w:rPr>
          <w:rFonts w:ascii="Arial" w:hAnsi="Arial" w:cs="Arial"/>
          <w:b/>
          <w:bCs/>
        </w:rPr>
      </w:pPr>
      <w:r>
        <w:rPr>
          <w:rFonts w:ascii="Arial" w:hAnsi="Arial" w:cs="Arial"/>
          <w:b/>
          <w:bCs/>
        </w:rPr>
        <w:t>A</w:t>
      </w:r>
      <w:r w:rsidR="002815C9" w:rsidRPr="002815C9">
        <w:rPr>
          <w:rFonts w:ascii="Arial" w:hAnsi="Arial" w:cs="Arial"/>
          <w:b/>
          <w:bCs/>
        </w:rPr>
        <w:t>PPEARANCES</w:t>
      </w:r>
    </w:p>
    <w:p w14:paraId="5C95B8D9" w14:textId="18829A21" w:rsidR="002815C9" w:rsidRDefault="00AE4081" w:rsidP="001B4CCE">
      <w:pPr>
        <w:pStyle w:val="Style1"/>
        <w:numPr>
          <w:ilvl w:val="0"/>
          <w:numId w:val="0"/>
        </w:numPr>
        <w:rPr>
          <w:rFonts w:ascii="Arial" w:hAnsi="Arial" w:cs="Arial"/>
          <w:b/>
          <w:bCs/>
        </w:rPr>
      </w:pPr>
      <w:r>
        <w:rPr>
          <w:rFonts w:ascii="Arial" w:hAnsi="Arial" w:cs="Arial"/>
          <w:b/>
          <w:bCs/>
        </w:rPr>
        <w:t>Supporters:</w:t>
      </w:r>
    </w:p>
    <w:p w14:paraId="222DE048" w14:textId="0218B817" w:rsidR="00AE4081" w:rsidRDefault="00DE25C6" w:rsidP="001B4CCE">
      <w:pPr>
        <w:pStyle w:val="Style1"/>
        <w:numPr>
          <w:ilvl w:val="0"/>
          <w:numId w:val="0"/>
        </w:numPr>
        <w:rPr>
          <w:rFonts w:ascii="Arial" w:hAnsi="Arial" w:cs="Arial"/>
        </w:rPr>
      </w:pPr>
      <w:r>
        <w:rPr>
          <w:rFonts w:ascii="Arial" w:hAnsi="Arial" w:cs="Arial"/>
        </w:rPr>
        <w:t>M</w:t>
      </w:r>
      <w:r w:rsidR="00F44F5A">
        <w:rPr>
          <w:rFonts w:ascii="Arial" w:hAnsi="Arial" w:cs="Arial"/>
        </w:rPr>
        <w:t>r</w:t>
      </w:r>
      <w:r>
        <w:rPr>
          <w:rFonts w:ascii="Arial" w:hAnsi="Arial" w:cs="Arial"/>
        </w:rPr>
        <w:t xml:space="preserve"> </w:t>
      </w:r>
      <w:r w:rsidR="003F4F2D">
        <w:rPr>
          <w:rFonts w:ascii="Arial" w:hAnsi="Arial" w:cs="Arial"/>
        </w:rPr>
        <w:t>S Parkhouse</w:t>
      </w:r>
      <w:r w:rsidR="00DA4D6F">
        <w:rPr>
          <w:rFonts w:ascii="Arial" w:hAnsi="Arial" w:cs="Arial"/>
        </w:rPr>
        <w:t xml:space="preserve">                               Representing </w:t>
      </w:r>
      <w:r w:rsidR="003D081E">
        <w:rPr>
          <w:rFonts w:ascii="Arial" w:hAnsi="Arial" w:cs="Arial"/>
        </w:rPr>
        <w:t>the Nottinghamshire Ramblers</w:t>
      </w:r>
    </w:p>
    <w:p w14:paraId="1725823B" w14:textId="5A35FDB4" w:rsidR="002C6CA4" w:rsidRDefault="002C6CA4" w:rsidP="001B4CCE">
      <w:pPr>
        <w:pStyle w:val="Style1"/>
        <w:numPr>
          <w:ilvl w:val="0"/>
          <w:numId w:val="0"/>
        </w:numPr>
        <w:rPr>
          <w:rFonts w:ascii="Arial" w:hAnsi="Arial" w:cs="Arial"/>
        </w:rPr>
      </w:pPr>
      <w:r>
        <w:rPr>
          <w:rFonts w:ascii="Arial" w:hAnsi="Arial" w:cs="Arial"/>
        </w:rPr>
        <w:t>Mr A Robinson</w:t>
      </w:r>
    </w:p>
    <w:p w14:paraId="5625A86E" w14:textId="5CA043FB" w:rsidR="002C6CA4" w:rsidRDefault="002C6CA4" w:rsidP="001B4CCE">
      <w:pPr>
        <w:pStyle w:val="Style1"/>
        <w:numPr>
          <w:ilvl w:val="0"/>
          <w:numId w:val="0"/>
        </w:numPr>
        <w:rPr>
          <w:rFonts w:ascii="Arial" w:hAnsi="Arial" w:cs="Arial"/>
        </w:rPr>
      </w:pPr>
      <w:r>
        <w:rPr>
          <w:rFonts w:ascii="Arial" w:hAnsi="Arial" w:cs="Arial"/>
        </w:rPr>
        <w:t>Mr D Ablitt</w:t>
      </w:r>
    </w:p>
    <w:p w14:paraId="3535A685" w14:textId="3A3FE58F" w:rsidR="00070F59" w:rsidRDefault="00070F59" w:rsidP="001B4CCE">
      <w:pPr>
        <w:pStyle w:val="Style1"/>
        <w:numPr>
          <w:ilvl w:val="0"/>
          <w:numId w:val="0"/>
        </w:numPr>
        <w:rPr>
          <w:rFonts w:ascii="Arial" w:hAnsi="Arial" w:cs="Arial"/>
        </w:rPr>
      </w:pPr>
      <w:r>
        <w:rPr>
          <w:rFonts w:ascii="Arial" w:hAnsi="Arial" w:cs="Arial"/>
        </w:rPr>
        <w:t>Mr C Davison</w:t>
      </w:r>
    </w:p>
    <w:p w14:paraId="4F0BBE93" w14:textId="3D25BBDD" w:rsidR="00070F59" w:rsidRDefault="00070F59" w:rsidP="001B4CCE">
      <w:pPr>
        <w:pStyle w:val="Style1"/>
        <w:numPr>
          <w:ilvl w:val="0"/>
          <w:numId w:val="0"/>
        </w:numPr>
        <w:rPr>
          <w:rFonts w:ascii="Arial" w:hAnsi="Arial" w:cs="Arial"/>
        </w:rPr>
      </w:pPr>
      <w:r>
        <w:rPr>
          <w:rFonts w:ascii="Arial" w:hAnsi="Arial" w:cs="Arial"/>
        </w:rPr>
        <w:t>Mrs J Davison</w:t>
      </w:r>
    </w:p>
    <w:p w14:paraId="31155EDB" w14:textId="7775F484" w:rsidR="00070F59" w:rsidRDefault="00AC65ED" w:rsidP="001B4CCE">
      <w:pPr>
        <w:pStyle w:val="Style1"/>
        <w:numPr>
          <w:ilvl w:val="0"/>
          <w:numId w:val="0"/>
        </w:numPr>
        <w:rPr>
          <w:rFonts w:ascii="Arial" w:hAnsi="Arial" w:cs="Arial"/>
        </w:rPr>
      </w:pPr>
      <w:r>
        <w:rPr>
          <w:rFonts w:ascii="Arial" w:hAnsi="Arial" w:cs="Arial"/>
        </w:rPr>
        <w:t>Mrs C Bodell</w:t>
      </w:r>
    </w:p>
    <w:p w14:paraId="419CBE92" w14:textId="0B10118B" w:rsidR="00AC65ED" w:rsidRDefault="00AC65ED" w:rsidP="001B4CCE">
      <w:pPr>
        <w:pStyle w:val="Style1"/>
        <w:numPr>
          <w:ilvl w:val="0"/>
          <w:numId w:val="0"/>
        </w:numPr>
        <w:rPr>
          <w:rFonts w:ascii="Arial" w:hAnsi="Arial" w:cs="Arial"/>
        </w:rPr>
      </w:pPr>
      <w:r>
        <w:rPr>
          <w:rFonts w:ascii="Arial" w:hAnsi="Arial" w:cs="Arial"/>
        </w:rPr>
        <w:t>Mrs G Roddis</w:t>
      </w:r>
    </w:p>
    <w:p w14:paraId="6155D4A9" w14:textId="56D1292F" w:rsidR="008002DC" w:rsidRDefault="008002DC" w:rsidP="001B4CCE">
      <w:pPr>
        <w:pStyle w:val="Style1"/>
        <w:numPr>
          <w:ilvl w:val="0"/>
          <w:numId w:val="0"/>
        </w:numPr>
        <w:rPr>
          <w:rFonts w:ascii="Arial" w:hAnsi="Arial" w:cs="Arial"/>
        </w:rPr>
      </w:pPr>
      <w:r>
        <w:rPr>
          <w:rFonts w:ascii="Arial" w:hAnsi="Arial" w:cs="Arial"/>
        </w:rPr>
        <w:t>Mr M Jordan</w:t>
      </w:r>
    </w:p>
    <w:p w14:paraId="10BA5374" w14:textId="1AF10FE7" w:rsidR="008002DC" w:rsidRDefault="008002DC" w:rsidP="001B4CCE">
      <w:pPr>
        <w:pStyle w:val="Style1"/>
        <w:numPr>
          <w:ilvl w:val="0"/>
          <w:numId w:val="0"/>
        </w:numPr>
        <w:rPr>
          <w:rFonts w:ascii="Arial" w:hAnsi="Arial" w:cs="Arial"/>
        </w:rPr>
      </w:pPr>
      <w:r>
        <w:rPr>
          <w:rFonts w:ascii="Arial" w:hAnsi="Arial" w:cs="Arial"/>
        </w:rPr>
        <w:t>Mr B Collis</w:t>
      </w:r>
    </w:p>
    <w:p w14:paraId="51202E92" w14:textId="2BE57489" w:rsidR="008002DC" w:rsidRDefault="00B934CD" w:rsidP="001B4CCE">
      <w:pPr>
        <w:pStyle w:val="Style1"/>
        <w:numPr>
          <w:ilvl w:val="0"/>
          <w:numId w:val="0"/>
        </w:numPr>
        <w:rPr>
          <w:rFonts w:ascii="Arial" w:hAnsi="Arial" w:cs="Arial"/>
        </w:rPr>
      </w:pPr>
      <w:r>
        <w:rPr>
          <w:rFonts w:ascii="Arial" w:hAnsi="Arial" w:cs="Arial"/>
        </w:rPr>
        <w:t>Mr P Gunn</w:t>
      </w:r>
    </w:p>
    <w:p w14:paraId="0FC00436" w14:textId="4C597A1B" w:rsidR="003D081E" w:rsidRPr="00984515" w:rsidRDefault="00984515" w:rsidP="001B4CCE">
      <w:pPr>
        <w:pStyle w:val="Style1"/>
        <w:numPr>
          <w:ilvl w:val="0"/>
          <w:numId w:val="0"/>
        </w:numPr>
        <w:rPr>
          <w:rFonts w:ascii="Arial" w:hAnsi="Arial" w:cs="Arial"/>
          <w:b/>
          <w:bCs/>
        </w:rPr>
      </w:pPr>
      <w:r w:rsidRPr="00984515">
        <w:rPr>
          <w:rFonts w:ascii="Arial" w:hAnsi="Arial" w:cs="Arial"/>
          <w:b/>
          <w:bCs/>
        </w:rPr>
        <w:t>Objectors:</w:t>
      </w:r>
    </w:p>
    <w:p w14:paraId="0853D711" w14:textId="7C3ADD9B" w:rsidR="00984515" w:rsidRDefault="00984515" w:rsidP="001B4CCE">
      <w:pPr>
        <w:pStyle w:val="Style1"/>
        <w:numPr>
          <w:ilvl w:val="0"/>
          <w:numId w:val="0"/>
        </w:numPr>
        <w:rPr>
          <w:rFonts w:ascii="Arial" w:hAnsi="Arial" w:cs="Arial"/>
        </w:rPr>
      </w:pPr>
      <w:r>
        <w:rPr>
          <w:rFonts w:ascii="Arial" w:hAnsi="Arial" w:cs="Arial"/>
        </w:rPr>
        <w:t>No appearance</w:t>
      </w:r>
    </w:p>
    <w:p w14:paraId="78F89268" w14:textId="77777777" w:rsidR="00A965C3" w:rsidRDefault="00A965C3" w:rsidP="001B4CCE">
      <w:pPr>
        <w:pStyle w:val="Style1"/>
        <w:numPr>
          <w:ilvl w:val="0"/>
          <w:numId w:val="0"/>
        </w:numPr>
        <w:rPr>
          <w:rFonts w:ascii="Arial" w:hAnsi="Arial" w:cs="Arial"/>
        </w:rPr>
      </w:pPr>
    </w:p>
    <w:p w14:paraId="1D62B26B" w14:textId="77187895" w:rsidR="00A965C3" w:rsidRPr="0048622A" w:rsidRDefault="00A965C3" w:rsidP="001B4CCE">
      <w:pPr>
        <w:pStyle w:val="Style1"/>
        <w:numPr>
          <w:ilvl w:val="0"/>
          <w:numId w:val="0"/>
        </w:numPr>
        <w:rPr>
          <w:rFonts w:ascii="Arial" w:hAnsi="Arial" w:cs="Arial"/>
          <w:b/>
          <w:bCs/>
        </w:rPr>
      </w:pPr>
      <w:r w:rsidRPr="0048622A">
        <w:rPr>
          <w:rFonts w:ascii="Arial" w:hAnsi="Arial" w:cs="Arial"/>
          <w:b/>
          <w:bCs/>
        </w:rPr>
        <w:t>DOCUMENTS</w:t>
      </w:r>
    </w:p>
    <w:p w14:paraId="01DFC232" w14:textId="070EEF10" w:rsidR="0048622A" w:rsidRDefault="0048622A" w:rsidP="00A965C3">
      <w:pPr>
        <w:pStyle w:val="Style1"/>
        <w:numPr>
          <w:ilvl w:val="0"/>
          <w:numId w:val="25"/>
        </w:numPr>
        <w:rPr>
          <w:rFonts w:ascii="Arial" w:hAnsi="Arial" w:cs="Arial"/>
        </w:rPr>
      </w:pPr>
      <w:r>
        <w:rPr>
          <w:rFonts w:ascii="Arial" w:hAnsi="Arial" w:cs="Arial"/>
        </w:rPr>
        <w:t>Annotated Order map</w:t>
      </w:r>
    </w:p>
    <w:p w14:paraId="30B33233" w14:textId="6D86348E" w:rsidR="00F36F54" w:rsidRDefault="00F36F54" w:rsidP="00A965C3">
      <w:pPr>
        <w:pStyle w:val="Style1"/>
        <w:numPr>
          <w:ilvl w:val="0"/>
          <w:numId w:val="25"/>
        </w:numPr>
        <w:rPr>
          <w:rFonts w:ascii="Arial" w:hAnsi="Arial" w:cs="Arial"/>
        </w:rPr>
      </w:pPr>
      <w:r>
        <w:rPr>
          <w:rFonts w:ascii="Arial" w:hAnsi="Arial" w:cs="Arial"/>
        </w:rPr>
        <w:t>Statement of Case on behalf of Nottingham</w:t>
      </w:r>
      <w:r w:rsidR="00F7110C">
        <w:rPr>
          <w:rFonts w:ascii="Arial" w:hAnsi="Arial" w:cs="Arial"/>
        </w:rPr>
        <w:t>shire Ramblers As</w:t>
      </w:r>
      <w:r w:rsidR="00527612">
        <w:rPr>
          <w:rFonts w:ascii="Arial" w:hAnsi="Arial" w:cs="Arial"/>
        </w:rPr>
        <w:t>s</w:t>
      </w:r>
      <w:r w:rsidR="00F7110C">
        <w:rPr>
          <w:rFonts w:ascii="Arial" w:hAnsi="Arial" w:cs="Arial"/>
        </w:rPr>
        <w:t>ociation</w:t>
      </w:r>
    </w:p>
    <w:p w14:paraId="340E48EF" w14:textId="133D9C2D" w:rsidR="003D4365" w:rsidRDefault="00746205" w:rsidP="00A965C3">
      <w:pPr>
        <w:pStyle w:val="Style1"/>
        <w:numPr>
          <w:ilvl w:val="0"/>
          <w:numId w:val="25"/>
        </w:numPr>
        <w:rPr>
          <w:rFonts w:ascii="Arial" w:hAnsi="Arial" w:cs="Arial"/>
        </w:rPr>
      </w:pPr>
      <w:r>
        <w:rPr>
          <w:rFonts w:ascii="Arial" w:hAnsi="Arial" w:cs="Arial"/>
        </w:rPr>
        <w:t xml:space="preserve">Nottinghamshire County Council </w:t>
      </w:r>
      <w:r w:rsidR="002107B0">
        <w:rPr>
          <w:rFonts w:ascii="Arial" w:hAnsi="Arial" w:cs="Arial"/>
        </w:rPr>
        <w:t>Statement of Grounds and Statement of Case</w:t>
      </w:r>
    </w:p>
    <w:p w14:paraId="3D9D15E2" w14:textId="77777777" w:rsidR="003D4365" w:rsidRDefault="003D4365">
      <w:pPr>
        <w:rPr>
          <w:rFonts w:ascii="Arial" w:hAnsi="Arial" w:cs="Arial"/>
          <w:color w:val="000000"/>
          <w:kern w:val="28"/>
        </w:rPr>
      </w:pPr>
      <w:r>
        <w:rPr>
          <w:rFonts w:ascii="Arial" w:hAnsi="Arial" w:cs="Arial"/>
        </w:rPr>
        <w:br w:type="page"/>
      </w:r>
    </w:p>
    <w:p w14:paraId="63A02F25" w14:textId="2B9BCF84" w:rsidR="00746205" w:rsidRDefault="003D4365" w:rsidP="003D4365">
      <w:pPr>
        <w:pStyle w:val="Style1"/>
        <w:numPr>
          <w:ilvl w:val="0"/>
          <w:numId w:val="0"/>
        </w:numPr>
        <w:ind w:left="431" w:hanging="431"/>
        <w:rPr>
          <w:rFonts w:ascii="Arial" w:hAnsi="Arial" w:cs="Arial"/>
        </w:rPr>
      </w:pPr>
      <w:r>
        <w:rPr>
          <w:rFonts w:ascii="Arial" w:hAnsi="Arial" w:cs="Arial"/>
        </w:rPr>
        <w:t>ORDER MAP - COPY NOT TO SCALE</w:t>
      </w:r>
    </w:p>
    <w:p w14:paraId="02D80FA6" w14:textId="27D3BA44" w:rsidR="003D4365" w:rsidRPr="00AE4081" w:rsidRDefault="003D4365" w:rsidP="003D4365">
      <w:pPr>
        <w:pStyle w:val="Style1"/>
        <w:numPr>
          <w:ilvl w:val="0"/>
          <w:numId w:val="0"/>
        </w:numPr>
        <w:ind w:left="431" w:hanging="431"/>
        <w:rPr>
          <w:rFonts w:ascii="Arial" w:hAnsi="Arial" w:cs="Arial"/>
        </w:rPr>
      </w:pPr>
      <w:r w:rsidRPr="003D4365">
        <w:rPr>
          <w:rFonts w:ascii="Arial" w:hAnsi="Arial" w:cs="Arial"/>
          <w:noProof/>
        </w:rPr>
        <w:drawing>
          <wp:inline distT="0" distB="0" distL="0" distR="0" wp14:anchorId="2C1E2B84" wp14:editId="49980A4E">
            <wp:extent cx="5707945" cy="8296275"/>
            <wp:effectExtent l="0" t="0" r="7620" b="0"/>
            <wp:docPr id="5" name="Picture 5" descr="Modified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dified Order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9594" cy="8298672"/>
                    </a:xfrm>
                    <a:prstGeom prst="rect">
                      <a:avLst/>
                    </a:prstGeom>
                    <a:noFill/>
                    <a:ln>
                      <a:noFill/>
                    </a:ln>
                  </pic:spPr>
                </pic:pic>
              </a:graphicData>
            </a:graphic>
          </wp:inline>
        </w:drawing>
      </w:r>
    </w:p>
    <w:p w14:paraId="6752F412" w14:textId="77777777" w:rsidR="00AE4081" w:rsidRPr="002815C9" w:rsidRDefault="00AE4081" w:rsidP="001B4CCE">
      <w:pPr>
        <w:pStyle w:val="Style1"/>
        <w:numPr>
          <w:ilvl w:val="0"/>
          <w:numId w:val="0"/>
        </w:numPr>
        <w:rPr>
          <w:rFonts w:ascii="Arial" w:hAnsi="Arial" w:cs="Arial"/>
          <w:b/>
          <w:bCs/>
        </w:rPr>
      </w:pPr>
    </w:p>
    <w:sectPr w:rsidR="00AE4081" w:rsidRPr="002815C9"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3E1B2" w14:textId="77777777" w:rsidR="0036274B" w:rsidRDefault="0036274B" w:rsidP="00F62916">
      <w:r>
        <w:separator/>
      </w:r>
    </w:p>
  </w:endnote>
  <w:endnote w:type="continuationSeparator" w:id="0">
    <w:p w14:paraId="64FC6277" w14:textId="77777777" w:rsidR="0036274B" w:rsidRDefault="0036274B" w:rsidP="00F62916">
      <w:r>
        <w:continuationSeparator/>
      </w:r>
    </w:p>
  </w:endnote>
  <w:endnote w:type="continuationNotice" w:id="1">
    <w:p w14:paraId="4119590C" w14:textId="77777777" w:rsidR="0036274B" w:rsidRDefault="003627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AE83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2BE73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528F9" w14:textId="2F9B9747" w:rsidR="00366F95" w:rsidRPr="00725212" w:rsidRDefault="00366F95" w:rsidP="00725212">
    <w:pPr>
      <w:pStyle w:val="Noindent"/>
      <w:spacing w:before="120"/>
      <w:jc w:val="center"/>
      <w:rPr>
        <w:sz w:val="18"/>
      </w:rPr>
    </w:pPr>
    <w:r>
      <w:rPr>
        <w:noProof/>
        <w:sz w:val="18"/>
      </w:rPr>
      <mc:AlternateContent>
        <mc:Choice Requires="wps">
          <w:drawing>
            <wp:anchor distT="0" distB="0" distL="114300" distR="114300" simplePos="0" relativeHeight="251658242" behindDoc="0" locked="0" layoutInCell="1" allowOverlap="1" wp14:anchorId="7B5BD835" wp14:editId="27D2BE03">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5E4E7" id="Straight Connector 2"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r>
      <w:rPr>
        <w:rStyle w:val="PageNumber"/>
      </w:rPr>
      <w:fldChar w:fldCharType="begin"/>
    </w:r>
    <w:r>
      <w:rPr>
        <w:rStyle w:val="PageNumber"/>
      </w:rPr>
      <w:instrText xml:space="preserve"> PAGE </w:instrText>
    </w:r>
    <w:r>
      <w:rPr>
        <w:rStyle w:val="PageNumber"/>
      </w:rPr>
      <w:fldChar w:fldCharType="separate"/>
    </w:r>
    <w:r w:rsidR="007A06BE">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B7FB" w14:textId="43DF5135" w:rsidR="00366F95" w:rsidRPr="00451EE4" w:rsidRDefault="00366F95" w:rsidP="00725212">
    <w:pPr>
      <w:pStyle w:val="Footer"/>
      <w:pBdr>
        <w:bottom w:val="none" w:sz="0" w:space="0" w:color="000000"/>
      </w:pBdr>
      <w:ind w:right="-52"/>
      <w:rPr>
        <w:sz w:val="16"/>
        <w:szCs w:val="16"/>
      </w:rPr>
    </w:pPr>
    <w:r>
      <w:rPr>
        <w:noProof/>
      </w:rPr>
      <mc:AlternateContent>
        <mc:Choice Requires="wps">
          <w:drawing>
            <wp:anchor distT="0" distB="0" distL="114300" distR="114300" simplePos="0" relativeHeight="251658240" behindDoc="0" locked="0" layoutInCell="1" allowOverlap="1" wp14:anchorId="6095ADEB" wp14:editId="5AD033FB">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10BA7"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r w:rsidR="00725212" w:rsidRPr="00451EE4">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5FCF2" w14:textId="77777777" w:rsidR="0036274B" w:rsidRDefault="0036274B" w:rsidP="00F62916">
      <w:r>
        <w:separator/>
      </w:r>
    </w:p>
  </w:footnote>
  <w:footnote w:type="continuationSeparator" w:id="0">
    <w:p w14:paraId="065A90A0" w14:textId="77777777" w:rsidR="0036274B" w:rsidRDefault="0036274B" w:rsidP="00F62916">
      <w:r>
        <w:continuationSeparator/>
      </w:r>
    </w:p>
  </w:footnote>
  <w:footnote w:type="continuationNotice" w:id="1">
    <w:p w14:paraId="3555CEAD" w14:textId="77777777" w:rsidR="0036274B" w:rsidRDefault="003627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48F2B20E" w14:textId="77777777">
      <w:tc>
        <w:tcPr>
          <w:tcW w:w="9520" w:type="dxa"/>
        </w:tcPr>
        <w:p w14:paraId="30730E27" w14:textId="6B7FEA1F" w:rsidR="00366F95" w:rsidRDefault="00D64F9C">
          <w:pPr>
            <w:pStyle w:val="Footer"/>
          </w:pPr>
          <w:r>
            <w:t xml:space="preserve">Order Decision </w:t>
          </w:r>
          <w:r w:rsidR="00162C7A">
            <w:t>ROW</w:t>
          </w:r>
          <w:r>
            <w:t>/</w:t>
          </w:r>
          <w:r w:rsidR="00866AA3">
            <w:t>328</w:t>
          </w:r>
          <w:r w:rsidR="00FB7655">
            <w:t>1040</w:t>
          </w:r>
        </w:p>
      </w:tc>
    </w:tr>
  </w:tbl>
  <w:p w14:paraId="21A58C4B"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672108A9" wp14:editId="1C3B3E53">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4F243"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768F"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4171008"/>
    <w:multiLevelType w:val="hybridMultilevel"/>
    <w:tmpl w:val="5B38E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3839"/>
        </w:tabs>
        <w:ind w:left="3550" w:hanging="431"/>
      </w:p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lvlText w:val="%1)"/>
      <w:lvlJc w:val="left"/>
      <w:pPr>
        <w:tabs>
          <w:tab w:val="num" w:pos="1077"/>
        </w:tabs>
        <w:ind w:left="1077" w:hanging="646"/>
      </w:pPr>
      <w:rPr>
        <w:rFonts w:ascii="Verdana" w:hAnsi="Verdana" w:hint="default"/>
        <w:sz w:val="22"/>
      </w:rPr>
    </w:lvl>
    <w:lvl w:ilvl="1">
      <w:start w:val="1"/>
      <w:numFmt w:val="none"/>
      <w:lvlRestart w:val="0"/>
      <w:lvlText w:val="%2"/>
      <w:lvlJc w:val="left"/>
      <w:pPr>
        <w:tabs>
          <w:tab w:val="num" w:pos="1077"/>
        </w:tabs>
        <w:ind w:left="1077" w:hanging="646"/>
      </w:pPr>
      <w:rPr>
        <w:rFonts w:ascii="Verdana" w:hAnsi="Verdana" w:hint="default"/>
        <w:b w:val="0"/>
        <w:i w:val="0"/>
        <w:sz w:val="22"/>
      </w:rPr>
    </w:lvl>
    <w:lvl w:ilvl="2">
      <w:start w:val="1"/>
      <w:numFmt w:val="lowerRoman"/>
      <w:lvlText w:val="%3)"/>
      <w:lvlJc w:val="left"/>
      <w:pPr>
        <w:tabs>
          <w:tab w:val="num" w:pos="1616"/>
        </w:tabs>
        <w:ind w:left="1616" w:hanging="539"/>
      </w:pPr>
      <w:rPr>
        <w:rFonts w:ascii="Verdana" w:hAnsi="Verdana" w:hint="default"/>
        <w:b w:val="0"/>
        <w:i w:val="0"/>
        <w:sz w:val="22"/>
      </w:rPr>
    </w:lvl>
    <w:lvl w:ilvl="3">
      <w:start w:val="1"/>
      <w:numFmt w:val="bullet"/>
      <w:lvlRestart w:val="2"/>
      <w:lvlText w:val=""/>
      <w:lvlJc w:val="left"/>
      <w:pPr>
        <w:tabs>
          <w:tab w:val="num" w:pos="2155"/>
        </w:tabs>
        <w:ind w:left="2155" w:hanging="539"/>
      </w:pPr>
      <w:rPr>
        <w:rFonts w:ascii="Symbol" w:hAnsi="Symbol" w:hint="default"/>
      </w:rPr>
    </w:lvl>
    <w:lvl w:ilvl="4">
      <w:start w:val="1"/>
      <w:numFmt w:val="non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5C57355C"/>
    <w:multiLevelType w:val="hybridMultilevel"/>
    <w:tmpl w:val="91282B00"/>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08626580">
    <w:abstractNumId w:val="19"/>
  </w:num>
  <w:num w:numId="2" w16cid:durableId="672949590">
    <w:abstractNumId w:val="19"/>
  </w:num>
  <w:num w:numId="3" w16cid:durableId="1906184257">
    <w:abstractNumId w:val="21"/>
  </w:num>
  <w:num w:numId="4" w16cid:durableId="994722559">
    <w:abstractNumId w:val="0"/>
  </w:num>
  <w:num w:numId="5" w16cid:durableId="520238157">
    <w:abstractNumId w:val="9"/>
  </w:num>
  <w:num w:numId="6" w16cid:durableId="263415543">
    <w:abstractNumId w:val="18"/>
  </w:num>
  <w:num w:numId="7" w16cid:durableId="1056469586">
    <w:abstractNumId w:val="22"/>
  </w:num>
  <w:num w:numId="8" w16cid:durableId="565579109">
    <w:abstractNumId w:val="16"/>
  </w:num>
  <w:num w:numId="9" w16cid:durableId="2111317383">
    <w:abstractNumId w:val="4"/>
  </w:num>
  <w:num w:numId="10" w16cid:durableId="1666784477">
    <w:abstractNumId w:val="5"/>
  </w:num>
  <w:num w:numId="11" w16cid:durableId="1388870071">
    <w:abstractNumId w:val="12"/>
  </w:num>
  <w:num w:numId="12" w16cid:durableId="170417766">
    <w:abstractNumId w:val="13"/>
  </w:num>
  <w:num w:numId="13" w16cid:durableId="1093236176">
    <w:abstractNumId w:val="8"/>
  </w:num>
  <w:num w:numId="14" w16cid:durableId="1017318141">
    <w:abstractNumId w:val="11"/>
  </w:num>
  <w:num w:numId="15" w16cid:durableId="1172061023">
    <w:abstractNumId w:val="14"/>
  </w:num>
  <w:num w:numId="16" w16cid:durableId="1032725154">
    <w:abstractNumId w:val="2"/>
  </w:num>
  <w:num w:numId="17" w16cid:durableId="1181235312">
    <w:abstractNumId w:val="15"/>
  </w:num>
  <w:num w:numId="18" w16cid:durableId="1615942476">
    <w:abstractNumId w:val="6"/>
  </w:num>
  <w:num w:numId="19" w16cid:durableId="1613508969">
    <w:abstractNumId w:val="3"/>
  </w:num>
  <w:num w:numId="20" w16cid:durableId="896863216">
    <w:abstractNumId w:val="7"/>
  </w:num>
  <w:num w:numId="21" w16cid:durableId="657422310">
    <w:abstractNumId w:val="10"/>
  </w:num>
  <w:num w:numId="22" w16cid:durableId="1542399455">
    <w:abstractNumId w:val="10"/>
  </w:num>
  <w:num w:numId="23" w16cid:durableId="992878810">
    <w:abstractNumId w:val="20"/>
  </w:num>
  <w:num w:numId="24" w16cid:durableId="1935552383">
    <w:abstractNumId w:val="17"/>
  </w:num>
  <w:num w:numId="25" w16cid:durableId="202836898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64F9C"/>
    <w:rsid w:val="000018AA"/>
    <w:rsid w:val="00002482"/>
    <w:rsid w:val="0000335F"/>
    <w:rsid w:val="00004290"/>
    <w:rsid w:val="00006274"/>
    <w:rsid w:val="00006FB1"/>
    <w:rsid w:val="000132FD"/>
    <w:rsid w:val="0001517F"/>
    <w:rsid w:val="00016BFC"/>
    <w:rsid w:val="000170C4"/>
    <w:rsid w:val="00017215"/>
    <w:rsid w:val="00017596"/>
    <w:rsid w:val="00020DFA"/>
    <w:rsid w:val="00021DFC"/>
    <w:rsid w:val="00022947"/>
    <w:rsid w:val="00022D22"/>
    <w:rsid w:val="00023E87"/>
    <w:rsid w:val="00024500"/>
    <w:rsid w:val="000247B2"/>
    <w:rsid w:val="00026237"/>
    <w:rsid w:val="00027071"/>
    <w:rsid w:val="00030181"/>
    <w:rsid w:val="00031477"/>
    <w:rsid w:val="00031DD6"/>
    <w:rsid w:val="00032796"/>
    <w:rsid w:val="00032988"/>
    <w:rsid w:val="00032BD6"/>
    <w:rsid w:val="0003656E"/>
    <w:rsid w:val="00037B0A"/>
    <w:rsid w:val="00040E3A"/>
    <w:rsid w:val="00041D81"/>
    <w:rsid w:val="00043AE8"/>
    <w:rsid w:val="00044FAA"/>
    <w:rsid w:val="00046145"/>
    <w:rsid w:val="0004625F"/>
    <w:rsid w:val="000476DD"/>
    <w:rsid w:val="00047E28"/>
    <w:rsid w:val="00052496"/>
    <w:rsid w:val="00053135"/>
    <w:rsid w:val="00053AD2"/>
    <w:rsid w:val="00053B8F"/>
    <w:rsid w:val="00054FB6"/>
    <w:rsid w:val="00060A96"/>
    <w:rsid w:val="00060CB0"/>
    <w:rsid w:val="0006212B"/>
    <w:rsid w:val="000646F7"/>
    <w:rsid w:val="00064B3E"/>
    <w:rsid w:val="000655C0"/>
    <w:rsid w:val="00065F0F"/>
    <w:rsid w:val="00066F60"/>
    <w:rsid w:val="00067362"/>
    <w:rsid w:val="00067464"/>
    <w:rsid w:val="00070CA7"/>
    <w:rsid w:val="00070F59"/>
    <w:rsid w:val="000711C4"/>
    <w:rsid w:val="00071C4C"/>
    <w:rsid w:val="0007380B"/>
    <w:rsid w:val="0007458A"/>
    <w:rsid w:val="00077358"/>
    <w:rsid w:val="000828CC"/>
    <w:rsid w:val="00082E32"/>
    <w:rsid w:val="0008345A"/>
    <w:rsid w:val="000846CD"/>
    <w:rsid w:val="00087477"/>
    <w:rsid w:val="00087DEC"/>
    <w:rsid w:val="00090C5E"/>
    <w:rsid w:val="000919F9"/>
    <w:rsid w:val="000931A7"/>
    <w:rsid w:val="00094A44"/>
    <w:rsid w:val="000978D4"/>
    <w:rsid w:val="000A0FB7"/>
    <w:rsid w:val="000A4AEB"/>
    <w:rsid w:val="000A64AE"/>
    <w:rsid w:val="000B02BC"/>
    <w:rsid w:val="000B0589"/>
    <w:rsid w:val="000B05F5"/>
    <w:rsid w:val="000B0CB5"/>
    <w:rsid w:val="000B44FC"/>
    <w:rsid w:val="000B4A53"/>
    <w:rsid w:val="000C09F4"/>
    <w:rsid w:val="000C2790"/>
    <w:rsid w:val="000C3F13"/>
    <w:rsid w:val="000C4866"/>
    <w:rsid w:val="000C5098"/>
    <w:rsid w:val="000C590F"/>
    <w:rsid w:val="000C5A3D"/>
    <w:rsid w:val="000C646E"/>
    <w:rsid w:val="000C6954"/>
    <w:rsid w:val="000C698E"/>
    <w:rsid w:val="000C7A1D"/>
    <w:rsid w:val="000D0673"/>
    <w:rsid w:val="000D43DC"/>
    <w:rsid w:val="000D4FE9"/>
    <w:rsid w:val="000D5405"/>
    <w:rsid w:val="000D55DE"/>
    <w:rsid w:val="000D735E"/>
    <w:rsid w:val="000D7A28"/>
    <w:rsid w:val="000E0585"/>
    <w:rsid w:val="000E1E4B"/>
    <w:rsid w:val="000E263C"/>
    <w:rsid w:val="000E4C74"/>
    <w:rsid w:val="000E5241"/>
    <w:rsid w:val="000E57C1"/>
    <w:rsid w:val="000E62D3"/>
    <w:rsid w:val="000E768F"/>
    <w:rsid w:val="000E7830"/>
    <w:rsid w:val="000F16F4"/>
    <w:rsid w:val="000F21AF"/>
    <w:rsid w:val="000F42D0"/>
    <w:rsid w:val="000F6EC2"/>
    <w:rsid w:val="001000CB"/>
    <w:rsid w:val="00102B70"/>
    <w:rsid w:val="00103985"/>
    <w:rsid w:val="00104D93"/>
    <w:rsid w:val="001070D2"/>
    <w:rsid w:val="001072CB"/>
    <w:rsid w:val="00113283"/>
    <w:rsid w:val="00113447"/>
    <w:rsid w:val="00117A66"/>
    <w:rsid w:val="00117CF9"/>
    <w:rsid w:val="00117FD0"/>
    <w:rsid w:val="0012191F"/>
    <w:rsid w:val="00122EBD"/>
    <w:rsid w:val="00123317"/>
    <w:rsid w:val="0012363A"/>
    <w:rsid w:val="0012460D"/>
    <w:rsid w:val="00124F3A"/>
    <w:rsid w:val="00125742"/>
    <w:rsid w:val="00133C5A"/>
    <w:rsid w:val="00134D6F"/>
    <w:rsid w:val="00135D35"/>
    <w:rsid w:val="0013607D"/>
    <w:rsid w:val="00136AF0"/>
    <w:rsid w:val="001370A2"/>
    <w:rsid w:val="001372EC"/>
    <w:rsid w:val="001378E3"/>
    <w:rsid w:val="0014069E"/>
    <w:rsid w:val="0014175B"/>
    <w:rsid w:val="00142D5D"/>
    <w:rsid w:val="00143848"/>
    <w:rsid w:val="001440C3"/>
    <w:rsid w:val="00145B36"/>
    <w:rsid w:val="00145E73"/>
    <w:rsid w:val="00147D7F"/>
    <w:rsid w:val="001519D4"/>
    <w:rsid w:val="00152C92"/>
    <w:rsid w:val="00154FAE"/>
    <w:rsid w:val="001561B6"/>
    <w:rsid w:val="001575B6"/>
    <w:rsid w:val="00161B5C"/>
    <w:rsid w:val="0016202F"/>
    <w:rsid w:val="00162A19"/>
    <w:rsid w:val="00162C7A"/>
    <w:rsid w:val="00163196"/>
    <w:rsid w:val="001635D3"/>
    <w:rsid w:val="00167486"/>
    <w:rsid w:val="001702D7"/>
    <w:rsid w:val="001717E1"/>
    <w:rsid w:val="001731E8"/>
    <w:rsid w:val="0017373F"/>
    <w:rsid w:val="00174DFD"/>
    <w:rsid w:val="00177290"/>
    <w:rsid w:val="00180D23"/>
    <w:rsid w:val="00181653"/>
    <w:rsid w:val="0018324F"/>
    <w:rsid w:val="0018359D"/>
    <w:rsid w:val="00183B6A"/>
    <w:rsid w:val="001862EA"/>
    <w:rsid w:val="001867EF"/>
    <w:rsid w:val="00186C6B"/>
    <w:rsid w:val="001904E3"/>
    <w:rsid w:val="00190D1B"/>
    <w:rsid w:val="00191842"/>
    <w:rsid w:val="00191DC1"/>
    <w:rsid w:val="00193960"/>
    <w:rsid w:val="00193A31"/>
    <w:rsid w:val="00197B5B"/>
    <w:rsid w:val="001A031F"/>
    <w:rsid w:val="001A0F07"/>
    <w:rsid w:val="001A2056"/>
    <w:rsid w:val="001A5C5D"/>
    <w:rsid w:val="001A6528"/>
    <w:rsid w:val="001A6719"/>
    <w:rsid w:val="001A70DC"/>
    <w:rsid w:val="001B074F"/>
    <w:rsid w:val="001B37BF"/>
    <w:rsid w:val="001B3FD8"/>
    <w:rsid w:val="001B4328"/>
    <w:rsid w:val="001B43A8"/>
    <w:rsid w:val="001B4CCE"/>
    <w:rsid w:val="001B5180"/>
    <w:rsid w:val="001B52F0"/>
    <w:rsid w:val="001B6022"/>
    <w:rsid w:val="001B68FD"/>
    <w:rsid w:val="001B6D78"/>
    <w:rsid w:val="001C00C2"/>
    <w:rsid w:val="001C2986"/>
    <w:rsid w:val="001C306A"/>
    <w:rsid w:val="001C5FC3"/>
    <w:rsid w:val="001C6699"/>
    <w:rsid w:val="001C70FC"/>
    <w:rsid w:val="001C72EA"/>
    <w:rsid w:val="001C7635"/>
    <w:rsid w:val="001D002E"/>
    <w:rsid w:val="001D0C82"/>
    <w:rsid w:val="001D21CE"/>
    <w:rsid w:val="001D4F40"/>
    <w:rsid w:val="001D51D2"/>
    <w:rsid w:val="001D55C3"/>
    <w:rsid w:val="001D56F6"/>
    <w:rsid w:val="001D6956"/>
    <w:rsid w:val="001D7C1D"/>
    <w:rsid w:val="001E2755"/>
    <w:rsid w:val="001E6086"/>
    <w:rsid w:val="001E68DF"/>
    <w:rsid w:val="001F1040"/>
    <w:rsid w:val="001F22FB"/>
    <w:rsid w:val="001F3F0A"/>
    <w:rsid w:val="001F50B9"/>
    <w:rsid w:val="001F5990"/>
    <w:rsid w:val="001F7196"/>
    <w:rsid w:val="001F759A"/>
    <w:rsid w:val="001F7F39"/>
    <w:rsid w:val="001F7F98"/>
    <w:rsid w:val="00201B6B"/>
    <w:rsid w:val="00201C6B"/>
    <w:rsid w:val="002025E8"/>
    <w:rsid w:val="00202699"/>
    <w:rsid w:val="002037D9"/>
    <w:rsid w:val="00204081"/>
    <w:rsid w:val="002042D4"/>
    <w:rsid w:val="00206379"/>
    <w:rsid w:val="0020637F"/>
    <w:rsid w:val="00207442"/>
    <w:rsid w:val="00207816"/>
    <w:rsid w:val="002107B0"/>
    <w:rsid w:val="00210B77"/>
    <w:rsid w:val="0021205C"/>
    <w:rsid w:val="00212C8F"/>
    <w:rsid w:val="0021594D"/>
    <w:rsid w:val="00216A4E"/>
    <w:rsid w:val="00217148"/>
    <w:rsid w:val="00221CDC"/>
    <w:rsid w:val="00222CD8"/>
    <w:rsid w:val="00223180"/>
    <w:rsid w:val="00223BFC"/>
    <w:rsid w:val="002245F6"/>
    <w:rsid w:val="002255F7"/>
    <w:rsid w:val="00227246"/>
    <w:rsid w:val="00230A48"/>
    <w:rsid w:val="00232CB9"/>
    <w:rsid w:val="002344A3"/>
    <w:rsid w:val="002346A0"/>
    <w:rsid w:val="00235283"/>
    <w:rsid w:val="00235DF6"/>
    <w:rsid w:val="00236587"/>
    <w:rsid w:val="00242A5E"/>
    <w:rsid w:val="00242E26"/>
    <w:rsid w:val="002449E8"/>
    <w:rsid w:val="0024565F"/>
    <w:rsid w:val="002462FA"/>
    <w:rsid w:val="00246B09"/>
    <w:rsid w:val="00247500"/>
    <w:rsid w:val="00247C66"/>
    <w:rsid w:val="0025044E"/>
    <w:rsid w:val="00250B92"/>
    <w:rsid w:val="00251124"/>
    <w:rsid w:val="00251558"/>
    <w:rsid w:val="002526D5"/>
    <w:rsid w:val="00253ADE"/>
    <w:rsid w:val="00254E2A"/>
    <w:rsid w:val="002554B4"/>
    <w:rsid w:val="00256F11"/>
    <w:rsid w:val="00257C19"/>
    <w:rsid w:val="00263E6D"/>
    <w:rsid w:val="00264B46"/>
    <w:rsid w:val="00264F29"/>
    <w:rsid w:val="0026534E"/>
    <w:rsid w:val="00265DA4"/>
    <w:rsid w:val="002667D4"/>
    <w:rsid w:val="002715E0"/>
    <w:rsid w:val="00271FB5"/>
    <w:rsid w:val="002760D6"/>
    <w:rsid w:val="002774E5"/>
    <w:rsid w:val="002815C9"/>
    <w:rsid w:val="002819AB"/>
    <w:rsid w:val="00282ED5"/>
    <w:rsid w:val="00284CB9"/>
    <w:rsid w:val="002856E5"/>
    <w:rsid w:val="00286AB8"/>
    <w:rsid w:val="00287B40"/>
    <w:rsid w:val="002912EA"/>
    <w:rsid w:val="00291CD5"/>
    <w:rsid w:val="00292181"/>
    <w:rsid w:val="00293666"/>
    <w:rsid w:val="0029372F"/>
    <w:rsid w:val="002958D9"/>
    <w:rsid w:val="00296792"/>
    <w:rsid w:val="002A0595"/>
    <w:rsid w:val="002A08B7"/>
    <w:rsid w:val="002A1712"/>
    <w:rsid w:val="002A1890"/>
    <w:rsid w:val="002A30CC"/>
    <w:rsid w:val="002A32B8"/>
    <w:rsid w:val="002A4111"/>
    <w:rsid w:val="002A435A"/>
    <w:rsid w:val="002A509C"/>
    <w:rsid w:val="002A78CF"/>
    <w:rsid w:val="002B0908"/>
    <w:rsid w:val="002B11C6"/>
    <w:rsid w:val="002B46C6"/>
    <w:rsid w:val="002B586B"/>
    <w:rsid w:val="002B5A14"/>
    <w:rsid w:val="002B5A3A"/>
    <w:rsid w:val="002C068A"/>
    <w:rsid w:val="002C09C2"/>
    <w:rsid w:val="002C1F43"/>
    <w:rsid w:val="002C2524"/>
    <w:rsid w:val="002C33E3"/>
    <w:rsid w:val="002C36E9"/>
    <w:rsid w:val="002C3E57"/>
    <w:rsid w:val="002C3FEE"/>
    <w:rsid w:val="002C5BD3"/>
    <w:rsid w:val="002C6CA4"/>
    <w:rsid w:val="002D01BA"/>
    <w:rsid w:val="002D1B98"/>
    <w:rsid w:val="002D1B99"/>
    <w:rsid w:val="002D3102"/>
    <w:rsid w:val="002D32DF"/>
    <w:rsid w:val="002D4783"/>
    <w:rsid w:val="002D53C3"/>
    <w:rsid w:val="002D559A"/>
    <w:rsid w:val="002D5A7C"/>
    <w:rsid w:val="002D63F6"/>
    <w:rsid w:val="002E2237"/>
    <w:rsid w:val="002E302C"/>
    <w:rsid w:val="002E551F"/>
    <w:rsid w:val="002F08AA"/>
    <w:rsid w:val="002F1CE1"/>
    <w:rsid w:val="002F217D"/>
    <w:rsid w:val="002F2D11"/>
    <w:rsid w:val="002F46DF"/>
    <w:rsid w:val="002F4E16"/>
    <w:rsid w:val="002F51B3"/>
    <w:rsid w:val="003004B3"/>
    <w:rsid w:val="003013E1"/>
    <w:rsid w:val="00302694"/>
    <w:rsid w:val="0030356D"/>
    <w:rsid w:val="00303CA5"/>
    <w:rsid w:val="0030500E"/>
    <w:rsid w:val="003052AF"/>
    <w:rsid w:val="00305C7F"/>
    <w:rsid w:val="003065C2"/>
    <w:rsid w:val="003078C3"/>
    <w:rsid w:val="003101EA"/>
    <w:rsid w:val="003113A9"/>
    <w:rsid w:val="00311F49"/>
    <w:rsid w:val="00312125"/>
    <w:rsid w:val="00312402"/>
    <w:rsid w:val="00314AF8"/>
    <w:rsid w:val="00314DD4"/>
    <w:rsid w:val="00314E5F"/>
    <w:rsid w:val="00315566"/>
    <w:rsid w:val="0031730E"/>
    <w:rsid w:val="003206FD"/>
    <w:rsid w:val="00320B6A"/>
    <w:rsid w:val="00321C05"/>
    <w:rsid w:val="00324C3E"/>
    <w:rsid w:val="00325110"/>
    <w:rsid w:val="003258F1"/>
    <w:rsid w:val="00326661"/>
    <w:rsid w:val="00327185"/>
    <w:rsid w:val="0032722B"/>
    <w:rsid w:val="00331164"/>
    <w:rsid w:val="003312D0"/>
    <w:rsid w:val="003322C3"/>
    <w:rsid w:val="00333613"/>
    <w:rsid w:val="00333F62"/>
    <w:rsid w:val="003351DD"/>
    <w:rsid w:val="00336008"/>
    <w:rsid w:val="00343A1F"/>
    <w:rsid w:val="00343D6C"/>
    <w:rsid w:val="00344294"/>
    <w:rsid w:val="00344CD1"/>
    <w:rsid w:val="00345C03"/>
    <w:rsid w:val="00351FB1"/>
    <w:rsid w:val="00352F97"/>
    <w:rsid w:val="003540C0"/>
    <w:rsid w:val="003541DB"/>
    <w:rsid w:val="00354304"/>
    <w:rsid w:val="00355FCC"/>
    <w:rsid w:val="0035647A"/>
    <w:rsid w:val="00356E26"/>
    <w:rsid w:val="00360664"/>
    <w:rsid w:val="00361890"/>
    <w:rsid w:val="00361F23"/>
    <w:rsid w:val="003624EE"/>
    <w:rsid w:val="0036274B"/>
    <w:rsid w:val="00364E17"/>
    <w:rsid w:val="00365C1E"/>
    <w:rsid w:val="00366277"/>
    <w:rsid w:val="00366F95"/>
    <w:rsid w:val="003671D1"/>
    <w:rsid w:val="00373553"/>
    <w:rsid w:val="003753FE"/>
    <w:rsid w:val="00376213"/>
    <w:rsid w:val="00376529"/>
    <w:rsid w:val="00376551"/>
    <w:rsid w:val="0037709E"/>
    <w:rsid w:val="00377782"/>
    <w:rsid w:val="003806EF"/>
    <w:rsid w:val="00380DBF"/>
    <w:rsid w:val="00384116"/>
    <w:rsid w:val="00384B08"/>
    <w:rsid w:val="00385F0B"/>
    <w:rsid w:val="0038735C"/>
    <w:rsid w:val="0038758B"/>
    <w:rsid w:val="0039054F"/>
    <w:rsid w:val="003914F9"/>
    <w:rsid w:val="003941CF"/>
    <w:rsid w:val="00396528"/>
    <w:rsid w:val="003967D4"/>
    <w:rsid w:val="00396A62"/>
    <w:rsid w:val="0039733D"/>
    <w:rsid w:val="003A0FB0"/>
    <w:rsid w:val="003A14D5"/>
    <w:rsid w:val="003A1855"/>
    <w:rsid w:val="003A19A1"/>
    <w:rsid w:val="003A360F"/>
    <w:rsid w:val="003A436A"/>
    <w:rsid w:val="003A46AA"/>
    <w:rsid w:val="003A48AE"/>
    <w:rsid w:val="003A5D42"/>
    <w:rsid w:val="003B026E"/>
    <w:rsid w:val="003B139D"/>
    <w:rsid w:val="003B233F"/>
    <w:rsid w:val="003B2FE6"/>
    <w:rsid w:val="003B33EC"/>
    <w:rsid w:val="003B3D71"/>
    <w:rsid w:val="003B5442"/>
    <w:rsid w:val="003B595E"/>
    <w:rsid w:val="003B5B52"/>
    <w:rsid w:val="003B72AB"/>
    <w:rsid w:val="003B7B06"/>
    <w:rsid w:val="003B7C36"/>
    <w:rsid w:val="003C2982"/>
    <w:rsid w:val="003C2C10"/>
    <w:rsid w:val="003C3745"/>
    <w:rsid w:val="003C70E8"/>
    <w:rsid w:val="003C769B"/>
    <w:rsid w:val="003D0312"/>
    <w:rsid w:val="003D081E"/>
    <w:rsid w:val="003D0E0C"/>
    <w:rsid w:val="003D1589"/>
    <w:rsid w:val="003D1D4A"/>
    <w:rsid w:val="003D1E66"/>
    <w:rsid w:val="003D358D"/>
    <w:rsid w:val="003D3715"/>
    <w:rsid w:val="003D3853"/>
    <w:rsid w:val="003D39F3"/>
    <w:rsid w:val="003D4365"/>
    <w:rsid w:val="003D7A75"/>
    <w:rsid w:val="003D7CD6"/>
    <w:rsid w:val="003E02FB"/>
    <w:rsid w:val="003E047D"/>
    <w:rsid w:val="003E29EE"/>
    <w:rsid w:val="003E519F"/>
    <w:rsid w:val="003E54CC"/>
    <w:rsid w:val="003E76E5"/>
    <w:rsid w:val="003F1225"/>
    <w:rsid w:val="003F1CA9"/>
    <w:rsid w:val="003F3533"/>
    <w:rsid w:val="003F3BB3"/>
    <w:rsid w:val="003F469A"/>
    <w:rsid w:val="003F4F2D"/>
    <w:rsid w:val="003F6DD3"/>
    <w:rsid w:val="003F7DFB"/>
    <w:rsid w:val="003F7E75"/>
    <w:rsid w:val="00400455"/>
    <w:rsid w:val="0040062A"/>
    <w:rsid w:val="00400845"/>
    <w:rsid w:val="00402277"/>
    <w:rsid w:val="004029F3"/>
    <w:rsid w:val="004030FD"/>
    <w:rsid w:val="0040388D"/>
    <w:rsid w:val="00404469"/>
    <w:rsid w:val="004055E7"/>
    <w:rsid w:val="00406B25"/>
    <w:rsid w:val="00406D9C"/>
    <w:rsid w:val="00407C00"/>
    <w:rsid w:val="004104B4"/>
    <w:rsid w:val="00411BF5"/>
    <w:rsid w:val="0041390E"/>
    <w:rsid w:val="00414300"/>
    <w:rsid w:val="0041470C"/>
    <w:rsid w:val="004147D5"/>
    <w:rsid w:val="004156F0"/>
    <w:rsid w:val="00416A5F"/>
    <w:rsid w:val="004209D0"/>
    <w:rsid w:val="00423320"/>
    <w:rsid w:val="004246AE"/>
    <w:rsid w:val="00427C37"/>
    <w:rsid w:val="004305E6"/>
    <w:rsid w:val="00430CC7"/>
    <w:rsid w:val="00431418"/>
    <w:rsid w:val="00431E87"/>
    <w:rsid w:val="00432A54"/>
    <w:rsid w:val="00434739"/>
    <w:rsid w:val="00435F5A"/>
    <w:rsid w:val="00435F9E"/>
    <w:rsid w:val="004367F3"/>
    <w:rsid w:val="004371BA"/>
    <w:rsid w:val="00442DC3"/>
    <w:rsid w:val="00442FB0"/>
    <w:rsid w:val="0044370B"/>
    <w:rsid w:val="00445177"/>
    <w:rsid w:val="00445421"/>
    <w:rsid w:val="004461D6"/>
    <w:rsid w:val="0044680A"/>
    <w:rsid w:val="004469D8"/>
    <w:rsid w:val="004474DE"/>
    <w:rsid w:val="00451197"/>
    <w:rsid w:val="00451EE4"/>
    <w:rsid w:val="00452212"/>
    <w:rsid w:val="004522C1"/>
    <w:rsid w:val="0045243F"/>
    <w:rsid w:val="00453E15"/>
    <w:rsid w:val="004542A9"/>
    <w:rsid w:val="00455EE5"/>
    <w:rsid w:val="00456FF7"/>
    <w:rsid w:val="004606E3"/>
    <w:rsid w:val="00464245"/>
    <w:rsid w:val="004644F4"/>
    <w:rsid w:val="004659E7"/>
    <w:rsid w:val="00466377"/>
    <w:rsid w:val="00466E20"/>
    <w:rsid w:val="00470C49"/>
    <w:rsid w:val="004721C7"/>
    <w:rsid w:val="004723B1"/>
    <w:rsid w:val="00473119"/>
    <w:rsid w:val="00474223"/>
    <w:rsid w:val="00474660"/>
    <w:rsid w:val="00476B58"/>
    <w:rsid w:val="0047718B"/>
    <w:rsid w:val="0047731F"/>
    <w:rsid w:val="00477538"/>
    <w:rsid w:val="004776D3"/>
    <w:rsid w:val="00477CAC"/>
    <w:rsid w:val="00480312"/>
    <w:rsid w:val="0048041A"/>
    <w:rsid w:val="00482A46"/>
    <w:rsid w:val="00483D15"/>
    <w:rsid w:val="004850C0"/>
    <w:rsid w:val="0048525B"/>
    <w:rsid w:val="0048622A"/>
    <w:rsid w:val="00487C80"/>
    <w:rsid w:val="0049058A"/>
    <w:rsid w:val="00490776"/>
    <w:rsid w:val="004910F7"/>
    <w:rsid w:val="0049154E"/>
    <w:rsid w:val="00492418"/>
    <w:rsid w:val="00492758"/>
    <w:rsid w:val="004935D1"/>
    <w:rsid w:val="004945F8"/>
    <w:rsid w:val="00494E3E"/>
    <w:rsid w:val="00495667"/>
    <w:rsid w:val="004976CF"/>
    <w:rsid w:val="004A2EB8"/>
    <w:rsid w:val="004A35E3"/>
    <w:rsid w:val="004A4AB3"/>
    <w:rsid w:val="004A5837"/>
    <w:rsid w:val="004B10C4"/>
    <w:rsid w:val="004B30BC"/>
    <w:rsid w:val="004B4A9E"/>
    <w:rsid w:val="004B6C8E"/>
    <w:rsid w:val="004B71FC"/>
    <w:rsid w:val="004C0756"/>
    <w:rsid w:val="004C07CB"/>
    <w:rsid w:val="004C0E94"/>
    <w:rsid w:val="004C1022"/>
    <w:rsid w:val="004C1A9A"/>
    <w:rsid w:val="004C1D6D"/>
    <w:rsid w:val="004C6C4C"/>
    <w:rsid w:val="004C6C54"/>
    <w:rsid w:val="004C7BFD"/>
    <w:rsid w:val="004D051C"/>
    <w:rsid w:val="004D1323"/>
    <w:rsid w:val="004D22D8"/>
    <w:rsid w:val="004D2A79"/>
    <w:rsid w:val="004D3463"/>
    <w:rsid w:val="004D4458"/>
    <w:rsid w:val="004D5BDF"/>
    <w:rsid w:val="004D79C0"/>
    <w:rsid w:val="004E04E0"/>
    <w:rsid w:val="004E0AA3"/>
    <w:rsid w:val="004E17CB"/>
    <w:rsid w:val="004E1D85"/>
    <w:rsid w:val="004E4D73"/>
    <w:rsid w:val="004E6091"/>
    <w:rsid w:val="004E6162"/>
    <w:rsid w:val="004E65AA"/>
    <w:rsid w:val="004F19AE"/>
    <w:rsid w:val="004F274A"/>
    <w:rsid w:val="004F319D"/>
    <w:rsid w:val="004F43FA"/>
    <w:rsid w:val="004F4BF6"/>
    <w:rsid w:val="004F521C"/>
    <w:rsid w:val="004F64F1"/>
    <w:rsid w:val="00502CCC"/>
    <w:rsid w:val="005035EA"/>
    <w:rsid w:val="00504D24"/>
    <w:rsid w:val="00505081"/>
    <w:rsid w:val="00505AE5"/>
    <w:rsid w:val="00506851"/>
    <w:rsid w:val="0051134A"/>
    <w:rsid w:val="00511CD4"/>
    <w:rsid w:val="0051222C"/>
    <w:rsid w:val="00513386"/>
    <w:rsid w:val="005176AC"/>
    <w:rsid w:val="00520724"/>
    <w:rsid w:val="005208C8"/>
    <w:rsid w:val="0052347F"/>
    <w:rsid w:val="00523706"/>
    <w:rsid w:val="00524B7B"/>
    <w:rsid w:val="00525AC3"/>
    <w:rsid w:val="005272F2"/>
    <w:rsid w:val="00527612"/>
    <w:rsid w:val="00531F80"/>
    <w:rsid w:val="0053591C"/>
    <w:rsid w:val="00535EFA"/>
    <w:rsid w:val="00537046"/>
    <w:rsid w:val="00537C4C"/>
    <w:rsid w:val="00540021"/>
    <w:rsid w:val="005411AD"/>
    <w:rsid w:val="00541201"/>
    <w:rsid w:val="00541734"/>
    <w:rsid w:val="00541CA4"/>
    <w:rsid w:val="00542B4C"/>
    <w:rsid w:val="0054594A"/>
    <w:rsid w:val="00546C4F"/>
    <w:rsid w:val="00547231"/>
    <w:rsid w:val="005474D7"/>
    <w:rsid w:val="00550F24"/>
    <w:rsid w:val="00551740"/>
    <w:rsid w:val="00552586"/>
    <w:rsid w:val="00552A9E"/>
    <w:rsid w:val="00552BBD"/>
    <w:rsid w:val="00553537"/>
    <w:rsid w:val="00554321"/>
    <w:rsid w:val="00560984"/>
    <w:rsid w:val="00561E69"/>
    <w:rsid w:val="0056251A"/>
    <w:rsid w:val="005626E0"/>
    <w:rsid w:val="005629F5"/>
    <w:rsid w:val="00563114"/>
    <w:rsid w:val="00563C8E"/>
    <w:rsid w:val="0056634F"/>
    <w:rsid w:val="0057098A"/>
    <w:rsid w:val="005718AF"/>
    <w:rsid w:val="00571FD4"/>
    <w:rsid w:val="00571FE6"/>
    <w:rsid w:val="00572879"/>
    <w:rsid w:val="005734A3"/>
    <w:rsid w:val="0057471E"/>
    <w:rsid w:val="0057782A"/>
    <w:rsid w:val="0058080A"/>
    <w:rsid w:val="00581FEB"/>
    <w:rsid w:val="00585688"/>
    <w:rsid w:val="00585962"/>
    <w:rsid w:val="005873DA"/>
    <w:rsid w:val="005907CB"/>
    <w:rsid w:val="00591235"/>
    <w:rsid w:val="00591587"/>
    <w:rsid w:val="00591839"/>
    <w:rsid w:val="00591B61"/>
    <w:rsid w:val="005923BA"/>
    <w:rsid w:val="00592553"/>
    <w:rsid w:val="00593D2E"/>
    <w:rsid w:val="00594B12"/>
    <w:rsid w:val="00594E23"/>
    <w:rsid w:val="005950F6"/>
    <w:rsid w:val="00596C8D"/>
    <w:rsid w:val="00596D33"/>
    <w:rsid w:val="005A03CE"/>
    <w:rsid w:val="005A0799"/>
    <w:rsid w:val="005A07F7"/>
    <w:rsid w:val="005A11EF"/>
    <w:rsid w:val="005A3526"/>
    <w:rsid w:val="005A3A64"/>
    <w:rsid w:val="005A3A9F"/>
    <w:rsid w:val="005A3E14"/>
    <w:rsid w:val="005A615F"/>
    <w:rsid w:val="005A67D9"/>
    <w:rsid w:val="005A720E"/>
    <w:rsid w:val="005B2A5F"/>
    <w:rsid w:val="005B392B"/>
    <w:rsid w:val="005B6EAE"/>
    <w:rsid w:val="005B7762"/>
    <w:rsid w:val="005C031E"/>
    <w:rsid w:val="005C0C20"/>
    <w:rsid w:val="005C1D2B"/>
    <w:rsid w:val="005C4611"/>
    <w:rsid w:val="005C5F4D"/>
    <w:rsid w:val="005C7233"/>
    <w:rsid w:val="005D725E"/>
    <w:rsid w:val="005D739E"/>
    <w:rsid w:val="005E18CC"/>
    <w:rsid w:val="005E1B94"/>
    <w:rsid w:val="005E2012"/>
    <w:rsid w:val="005E2B8F"/>
    <w:rsid w:val="005E3108"/>
    <w:rsid w:val="005E34E1"/>
    <w:rsid w:val="005E34FF"/>
    <w:rsid w:val="005E3542"/>
    <w:rsid w:val="005E462E"/>
    <w:rsid w:val="005E52F9"/>
    <w:rsid w:val="005E54F5"/>
    <w:rsid w:val="005F1261"/>
    <w:rsid w:val="005F21A0"/>
    <w:rsid w:val="005F3BFE"/>
    <w:rsid w:val="005F717B"/>
    <w:rsid w:val="006008D3"/>
    <w:rsid w:val="0060090D"/>
    <w:rsid w:val="00600CBE"/>
    <w:rsid w:val="00602315"/>
    <w:rsid w:val="006040DE"/>
    <w:rsid w:val="006052EF"/>
    <w:rsid w:val="00605763"/>
    <w:rsid w:val="00607842"/>
    <w:rsid w:val="00611F54"/>
    <w:rsid w:val="006127F0"/>
    <w:rsid w:val="00614C3C"/>
    <w:rsid w:val="00614E46"/>
    <w:rsid w:val="00615462"/>
    <w:rsid w:val="006170D8"/>
    <w:rsid w:val="00622F74"/>
    <w:rsid w:val="0062723C"/>
    <w:rsid w:val="00627863"/>
    <w:rsid w:val="00630714"/>
    <w:rsid w:val="0063088C"/>
    <w:rsid w:val="00630CDE"/>
    <w:rsid w:val="006319E6"/>
    <w:rsid w:val="00632221"/>
    <w:rsid w:val="00632628"/>
    <w:rsid w:val="00632C36"/>
    <w:rsid w:val="0063373D"/>
    <w:rsid w:val="006340A2"/>
    <w:rsid w:val="0063462A"/>
    <w:rsid w:val="00634F6D"/>
    <w:rsid w:val="006354F7"/>
    <w:rsid w:val="006449BC"/>
    <w:rsid w:val="00644AD5"/>
    <w:rsid w:val="00645D79"/>
    <w:rsid w:val="00647053"/>
    <w:rsid w:val="00647B11"/>
    <w:rsid w:val="00650E89"/>
    <w:rsid w:val="00650FC7"/>
    <w:rsid w:val="00652813"/>
    <w:rsid w:val="00654AAC"/>
    <w:rsid w:val="006560FB"/>
    <w:rsid w:val="0065719B"/>
    <w:rsid w:val="00657818"/>
    <w:rsid w:val="0066185B"/>
    <w:rsid w:val="0066322F"/>
    <w:rsid w:val="00663A56"/>
    <w:rsid w:val="00664588"/>
    <w:rsid w:val="00664DBA"/>
    <w:rsid w:val="006653C2"/>
    <w:rsid w:val="0066685E"/>
    <w:rsid w:val="00666EE7"/>
    <w:rsid w:val="006707EE"/>
    <w:rsid w:val="0067175B"/>
    <w:rsid w:val="0067431F"/>
    <w:rsid w:val="00674645"/>
    <w:rsid w:val="006747BA"/>
    <w:rsid w:val="00674DFA"/>
    <w:rsid w:val="00675A76"/>
    <w:rsid w:val="00680A8C"/>
    <w:rsid w:val="00681108"/>
    <w:rsid w:val="00681B02"/>
    <w:rsid w:val="00681D1E"/>
    <w:rsid w:val="00682976"/>
    <w:rsid w:val="00683417"/>
    <w:rsid w:val="00685172"/>
    <w:rsid w:val="006855E2"/>
    <w:rsid w:val="00685A46"/>
    <w:rsid w:val="00685C74"/>
    <w:rsid w:val="00686E28"/>
    <w:rsid w:val="00686E91"/>
    <w:rsid w:val="006878F3"/>
    <w:rsid w:val="00687E55"/>
    <w:rsid w:val="00690042"/>
    <w:rsid w:val="00691589"/>
    <w:rsid w:val="00691F78"/>
    <w:rsid w:val="00694023"/>
    <w:rsid w:val="00694D6C"/>
    <w:rsid w:val="00694D9B"/>
    <w:rsid w:val="0069559D"/>
    <w:rsid w:val="00696368"/>
    <w:rsid w:val="006A023F"/>
    <w:rsid w:val="006A3628"/>
    <w:rsid w:val="006A3758"/>
    <w:rsid w:val="006A5BB3"/>
    <w:rsid w:val="006A6581"/>
    <w:rsid w:val="006A726C"/>
    <w:rsid w:val="006A76CA"/>
    <w:rsid w:val="006A7B8B"/>
    <w:rsid w:val="006A7F92"/>
    <w:rsid w:val="006B085D"/>
    <w:rsid w:val="006B1175"/>
    <w:rsid w:val="006B1EA9"/>
    <w:rsid w:val="006B2AD1"/>
    <w:rsid w:val="006B33D6"/>
    <w:rsid w:val="006B3C9C"/>
    <w:rsid w:val="006B4A2D"/>
    <w:rsid w:val="006B56EE"/>
    <w:rsid w:val="006B657F"/>
    <w:rsid w:val="006B6728"/>
    <w:rsid w:val="006B69EC"/>
    <w:rsid w:val="006B71CF"/>
    <w:rsid w:val="006C0788"/>
    <w:rsid w:val="006C0FB4"/>
    <w:rsid w:val="006C0FD4"/>
    <w:rsid w:val="006C1F57"/>
    <w:rsid w:val="006C209F"/>
    <w:rsid w:val="006C25C1"/>
    <w:rsid w:val="006C26DB"/>
    <w:rsid w:val="006C279E"/>
    <w:rsid w:val="006C28BE"/>
    <w:rsid w:val="006C33E6"/>
    <w:rsid w:val="006C3911"/>
    <w:rsid w:val="006C41FD"/>
    <w:rsid w:val="006C4B5E"/>
    <w:rsid w:val="006C4C25"/>
    <w:rsid w:val="006C54B9"/>
    <w:rsid w:val="006C5BF9"/>
    <w:rsid w:val="006C6A98"/>
    <w:rsid w:val="006C6D1A"/>
    <w:rsid w:val="006C745A"/>
    <w:rsid w:val="006D2842"/>
    <w:rsid w:val="006D2899"/>
    <w:rsid w:val="006D2DB0"/>
    <w:rsid w:val="006D318F"/>
    <w:rsid w:val="006D5133"/>
    <w:rsid w:val="006D7CBC"/>
    <w:rsid w:val="006E23E6"/>
    <w:rsid w:val="006E5080"/>
    <w:rsid w:val="006E5DE8"/>
    <w:rsid w:val="006F0C82"/>
    <w:rsid w:val="006F16D9"/>
    <w:rsid w:val="006F3FB3"/>
    <w:rsid w:val="006F427A"/>
    <w:rsid w:val="006F5A27"/>
    <w:rsid w:val="006F6496"/>
    <w:rsid w:val="00700769"/>
    <w:rsid w:val="00700B1E"/>
    <w:rsid w:val="007026D6"/>
    <w:rsid w:val="00704126"/>
    <w:rsid w:val="00704C9D"/>
    <w:rsid w:val="0070522B"/>
    <w:rsid w:val="0071096C"/>
    <w:rsid w:val="00714C1C"/>
    <w:rsid w:val="007156AC"/>
    <w:rsid w:val="0071604A"/>
    <w:rsid w:val="00717A9B"/>
    <w:rsid w:val="00720AFB"/>
    <w:rsid w:val="0072139C"/>
    <w:rsid w:val="00724B09"/>
    <w:rsid w:val="00724D60"/>
    <w:rsid w:val="00725212"/>
    <w:rsid w:val="00725691"/>
    <w:rsid w:val="00725E2E"/>
    <w:rsid w:val="00731251"/>
    <w:rsid w:val="007313C8"/>
    <w:rsid w:val="00733FCD"/>
    <w:rsid w:val="00734E35"/>
    <w:rsid w:val="00736831"/>
    <w:rsid w:val="00736E05"/>
    <w:rsid w:val="00737143"/>
    <w:rsid w:val="00740589"/>
    <w:rsid w:val="007406C6"/>
    <w:rsid w:val="007419B1"/>
    <w:rsid w:val="007420B6"/>
    <w:rsid w:val="00744EAB"/>
    <w:rsid w:val="00746205"/>
    <w:rsid w:val="007508C5"/>
    <w:rsid w:val="007509A6"/>
    <w:rsid w:val="00750CA5"/>
    <w:rsid w:val="00751017"/>
    <w:rsid w:val="0075104D"/>
    <w:rsid w:val="00751A67"/>
    <w:rsid w:val="00756BE3"/>
    <w:rsid w:val="00757C38"/>
    <w:rsid w:val="00760E79"/>
    <w:rsid w:val="0076209B"/>
    <w:rsid w:val="00763D12"/>
    <w:rsid w:val="00764028"/>
    <w:rsid w:val="007652CD"/>
    <w:rsid w:val="00766FE0"/>
    <w:rsid w:val="00767ACB"/>
    <w:rsid w:val="00770628"/>
    <w:rsid w:val="00771277"/>
    <w:rsid w:val="0077226F"/>
    <w:rsid w:val="00772291"/>
    <w:rsid w:val="00774559"/>
    <w:rsid w:val="00777BFD"/>
    <w:rsid w:val="00777FFE"/>
    <w:rsid w:val="00780725"/>
    <w:rsid w:val="00780CC8"/>
    <w:rsid w:val="00782563"/>
    <w:rsid w:val="00783AB2"/>
    <w:rsid w:val="0078411C"/>
    <w:rsid w:val="00785057"/>
    <w:rsid w:val="007855A5"/>
    <w:rsid w:val="00785862"/>
    <w:rsid w:val="00785DAD"/>
    <w:rsid w:val="00786ED0"/>
    <w:rsid w:val="00790D9E"/>
    <w:rsid w:val="0079610D"/>
    <w:rsid w:val="0079656D"/>
    <w:rsid w:val="0079705F"/>
    <w:rsid w:val="007A0537"/>
    <w:rsid w:val="007A06BE"/>
    <w:rsid w:val="007A124A"/>
    <w:rsid w:val="007A1962"/>
    <w:rsid w:val="007A3177"/>
    <w:rsid w:val="007A7377"/>
    <w:rsid w:val="007A7BE8"/>
    <w:rsid w:val="007B064E"/>
    <w:rsid w:val="007B1079"/>
    <w:rsid w:val="007B1320"/>
    <w:rsid w:val="007B260E"/>
    <w:rsid w:val="007B4131"/>
    <w:rsid w:val="007B41F3"/>
    <w:rsid w:val="007B4C9B"/>
    <w:rsid w:val="007C0F50"/>
    <w:rsid w:val="007C169B"/>
    <w:rsid w:val="007C1DBC"/>
    <w:rsid w:val="007C247A"/>
    <w:rsid w:val="007C33D4"/>
    <w:rsid w:val="007C3A53"/>
    <w:rsid w:val="007C542E"/>
    <w:rsid w:val="007C7853"/>
    <w:rsid w:val="007D010D"/>
    <w:rsid w:val="007D202A"/>
    <w:rsid w:val="007D34D5"/>
    <w:rsid w:val="007D3A96"/>
    <w:rsid w:val="007D4120"/>
    <w:rsid w:val="007D5112"/>
    <w:rsid w:val="007D5888"/>
    <w:rsid w:val="007D6210"/>
    <w:rsid w:val="007D65B4"/>
    <w:rsid w:val="007E1BA0"/>
    <w:rsid w:val="007E39F8"/>
    <w:rsid w:val="007E4A51"/>
    <w:rsid w:val="007E5D03"/>
    <w:rsid w:val="007E6201"/>
    <w:rsid w:val="007E625A"/>
    <w:rsid w:val="007E6D95"/>
    <w:rsid w:val="007E7123"/>
    <w:rsid w:val="007F1352"/>
    <w:rsid w:val="007F3F10"/>
    <w:rsid w:val="007F4A41"/>
    <w:rsid w:val="007F59EB"/>
    <w:rsid w:val="007F776D"/>
    <w:rsid w:val="007F78A3"/>
    <w:rsid w:val="008002DC"/>
    <w:rsid w:val="0080156A"/>
    <w:rsid w:val="00802663"/>
    <w:rsid w:val="00804602"/>
    <w:rsid w:val="00805487"/>
    <w:rsid w:val="00806152"/>
    <w:rsid w:val="008064B3"/>
    <w:rsid w:val="00806535"/>
    <w:rsid w:val="00806F2A"/>
    <w:rsid w:val="00807DAC"/>
    <w:rsid w:val="0081013A"/>
    <w:rsid w:val="00811F01"/>
    <w:rsid w:val="008151E6"/>
    <w:rsid w:val="00817F21"/>
    <w:rsid w:val="008209DB"/>
    <w:rsid w:val="00822E30"/>
    <w:rsid w:val="008233C1"/>
    <w:rsid w:val="00827937"/>
    <w:rsid w:val="00834368"/>
    <w:rsid w:val="00835E24"/>
    <w:rsid w:val="008400B2"/>
    <w:rsid w:val="008411A4"/>
    <w:rsid w:val="00842439"/>
    <w:rsid w:val="00843516"/>
    <w:rsid w:val="008437C5"/>
    <w:rsid w:val="00844150"/>
    <w:rsid w:val="008451B2"/>
    <w:rsid w:val="00845B0B"/>
    <w:rsid w:val="00845BCC"/>
    <w:rsid w:val="008460C9"/>
    <w:rsid w:val="008468D7"/>
    <w:rsid w:val="008502D4"/>
    <w:rsid w:val="00850D09"/>
    <w:rsid w:val="00851A5F"/>
    <w:rsid w:val="00853305"/>
    <w:rsid w:val="00853F4A"/>
    <w:rsid w:val="008555AE"/>
    <w:rsid w:val="00855668"/>
    <w:rsid w:val="00856E45"/>
    <w:rsid w:val="0086035C"/>
    <w:rsid w:val="00866AA3"/>
    <w:rsid w:val="00866EBF"/>
    <w:rsid w:val="0086725A"/>
    <w:rsid w:val="00870639"/>
    <w:rsid w:val="00870925"/>
    <w:rsid w:val="00875B3B"/>
    <w:rsid w:val="00876BDE"/>
    <w:rsid w:val="008772CD"/>
    <w:rsid w:val="008772ED"/>
    <w:rsid w:val="008775DD"/>
    <w:rsid w:val="008807E1"/>
    <w:rsid w:val="0088231E"/>
    <w:rsid w:val="00882B66"/>
    <w:rsid w:val="008843F1"/>
    <w:rsid w:val="00884A09"/>
    <w:rsid w:val="00885E2E"/>
    <w:rsid w:val="00886026"/>
    <w:rsid w:val="00886382"/>
    <w:rsid w:val="00886F54"/>
    <w:rsid w:val="00887EA0"/>
    <w:rsid w:val="00890B74"/>
    <w:rsid w:val="00891A48"/>
    <w:rsid w:val="00896AB3"/>
    <w:rsid w:val="008979A4"/>
    <w:rsid w:val="008A03E3"/>
    <w:rsid w:val="008A1C80"/>
    <w:rsid w:val="008A2C67"/>
    <w:rsid w:val="008A3122"/>
    <w:rsid w:val="008A589D"/>
    <w:rsid w:val="008A7D44"/>
    <w:rsid w:val="008A7F56"/>
    <w:rsid w:val="008B0E2E"/>
    <w:rsid w:val="008B0F23"/>
    <w:rsid w:val="008B2D89"/>
    <w:rsid w:val="008B3E58"/>
    <w:rsid w:val="008B4205"/>
    <w:rsid w:val="008B54A2"/>
    <w:rsid w:val="008B55AB"/>
    <w:rsid w:val="008B63FA"/>
    <w:rsid w:val="008B76C2"/>
    <w:rsid w:val="008C172F"/>
    <w:rsid w:val="008C6FA3"/>
    <w:rsid w:val="008C70D4"/>
    <w:rsid w:val="008D0A7E"/>
    <w:rsid w:val="008D188B"/>
    <w:rsid w:val="008D3BB1"/>
    <w:rsid w:val="008D3C93"/>
    <w:rsid w:val="008D52A0"/>
    <w:rsid w:val="008D5CFB"/>
    <w:rsid w:val="008D788C"/>
    <w:rsid w:val="008E1E9B"/>
    <w:rsid w:val="008E359C"/>
    <w:rsid w:val="008E4526"/>
    <w:rsid w:val="008E61A3"/>
    <w:rsid w:val="008E6B36"/>
    <w:rsid w:val="008F142B"/>
    <w:rsid w:val="008F1CDD"/>
    <w:rsid w:val="008F672C"/>
    <w:rsid w:val="008F706F"/>
    <w:rsid w:val="008F736A"/>
    <w:rsid w:val="008F7D85"/>
    <w:rsid w:val="00901334"/>
    <w:rsid w:val="00904A37"/>
    <w:rsid w:val="00904BC2"/>
    <w:rsid w:val="00907921"/>
    <w:rsid w:val="00907DD4"/>
    <w:rsid w:val="00910C26"/>
    <w:rsid w:val="009123C5"/>
    <w:rsid w:val="009124CE"/>
    <w:rsid w:val="00912954"/>
    <w:rsid w:val="00912B14"/>
    <w:rsid w:val="00912E9F"/>
    <w:rsid w:val="0091312F"/>
    <w:rsid w:val="009131C7"/>
    <w:rsid w:val="009158F3"/>
    <w:rsid w:val="00916F5F"/>
    <w:rsid w:val="00921D7A"/>
    <w:rsid w:val="00921F34"/>
    <w:rsid w:val="00922360"/>
    <w:rsid w:val="00922F9D"/>
    <w:rsid w:val="0092304C"/>
    <w:rsid w:val="00923F06"/>
    <w:rsid w:val="0092562E"/>
    <w:rsid w:val="00926906"/>
    <w:rsid w:val="00926ECC"/>
    <w:rsid w:val="009275FA"/>
    <w:rsid w:val="00942B14"/>
    <w:rsid w:val="009436E8"/>
    <w:rsid w:val="00944009"/>
    <w:rsid w:val="00945766"/>
    <w:rsid w:val="00950897"/>
    <w:rsid w:val="00951EDD"/>
    <w:rsid w:val="00951F59"/>
    <w:rsid w:val="009521FE"/>
    <w:rsid w:val="0095307A"/>
    <w:rsid w:val="00953F90"/>
    <w:rsid w:val="0095441B"/>
    <w:rsid w:val="00954E1D"/>
    <w:rsid w:val="00954F37"/>
    <w:rsid w:val="0095699A"/>
    <w:rsid w:val="00960B10"/>
    <w:rsid w:val="00961B6B"/>
    <w:rsid w:val="00962313"/>
    <w:rsid w:val="009651D3"/>
    <w:rsid w:val="009668EB"/>
    <w:rsid w:val="00972423"/>
    <w:rsid w:val="009726F1"/>
    <w:rsid w:val="009738D2"/>
    <w:rsid w:val="00974420"/>
    <w:rsid w:val="00974746"/>
    <w:rsid w:val="00976838"/>
    <w:rsid w:val="0097684C"/>
    <w:rsid w:val="00976BC0"/>
    <w:rsid w:val="009770E2"/>
    <w:rsid w:val="00981A8C"/>
    <w:rsid w:val="00982BBC"/>
    <w:rsid w:val="009831B0"/>
    <w:rsid w:val="009837EA"/>
    <w:rsid w:val="009841DA"/>
    <w:rsid w:val="00984515"/>
    <w:rsid w:val="0098475E"/>
    <w:rsid w:val="00986627"/>
    <w:rsid w:val="00986B83"/>
    <w:rsid w:val="009873BE"/>
    <w:rsid w:val="00987904"/>
    <w:rsid w:val="00990105"/>
    <w:rsid w:val="0099133A"/>
    <w:rsid w:val="00991BF5"/>
    <w:rsid w:val="0099409B"/>
    <w:rsid w:val="009948C2"/>
    <w:rsid w:val="00994A8E"/>
    <w:rsid w:val="0099689D"/>
    <w:rsid w:val="009A0498"/>
    <w:rsid w:val="009A336D"/>
    <w:rsid w:val="009B14D0"/>
    <w:rsid w:val="009B2EED"/>
    <w:rsid w:val="009B3075"/>
    <w:rsid w:val="009B342F"/>
    <w:rsid w:val="009B461F"/>
    <w:rsid w:val="009B4E90"/>
    <w:rsid w:val="009B72ED"/>
    <w:rsid w:val="009B7670"/>
    <w:rsid w:val="009B7BD4"/>
    <w:rsid w:val="009B7D06"/>
    <w:rsid w:val="009B7F3F"/>
    <w:rsid w:val="009C1BA7"/>
    <w:rsid w:val="009C2232"/>
    <w:rsid w:val="009C2347"/>
    <w:rsid w:val="009C266A"/>
    <w:rsid w:val="009C3870"/>
    <w:rsid w:val="009C3C20"/>
    <w:rsid w:val="009C3FD8"/>
    <w:rsid w:val="009C608B"/>
    <w:rsid w:val="009C7542"/>
    <w:rsid w:val="009D0AC1"/>
    <w:rsid w:val="009D3803"/>
    <w:rsid w:val="009D3DEA"/>
    <w:rsid w:val="009D3DFD"/>
    <w:rsid w:val="009D4280"/>
    <w:rsid w:val="009D5714"/>
    <w:rsid w:val="009D6520"/>
    <w:rsid w:val="009D6CE9"/>
    <w:rsid w:val="009E131F"/>
    <w:rsid w:val="009E1447"/>
    <w:rsid w:val="009E179D"/>
    <w:rsid w:val="009E1DE8"/>
    <w:rsid w:val="009E2013"/>
    <w:rsid w:val="009E3836"/>
    <w:rsid w:val="009E3C69"/>
    <w:rsid w:val="009E4076"/>
    <w:rsid w:val="009E431B"/>
    <w:rsid w:val="009E508A"/>
    <w:rsid w:val="009E6D5E"/>
    <w:rsid w:val="009E6FB7"/>
    <w:rsid w:val="009F0BCC"/>
    <w:rsid w:val="009F0E52"/>
    <w:rsid w:val="009F1E11"/>
    <w:rsid w:val="009F2BC3"/>
    <w:rsid w:val="009F2D12"/>
    <w:rsid w:val="009F42B9"/>
    <w:rsid w:val="009F47D0"/>
    <w:rsid w:val="009F5F65"/>
    <w:rsid w:val="00A007E7"/>
    <w:rsid w:val="00A00FCD"/>
    <w:rsid w:val="00A01D0E"/>
    <w:rsid w:val="00A02AC9"/>
    <w:rsid w:val="00A03AB7"/>
    <w:rsid w:val="00A06008"/>
    <w:rsid w:val="00A101CD"/>
    <w:rsid w:val="00A10A2E"/>
    <w:rsid w:val="00A10A63"/>
    <w:rsid w:val="00A10B73"/>
    <w:rsid w:val="00A10D06"/>
    <w:rsid w:val="00A132F9"/>
    <w:rsid w:val="00A1461F"/>
    <w:rsid w:val="00A16DEE"/>
    <w:rsid w:val="00A20B0F"/>
    <w:rsid w:val="00A23510"/>
    <w:rsid w:val="00A238AC"/>
    <w:rsid w:val="00A23FC7"/>
    <w:rsid w:val="00A25C02"/>
    <w:rsid w:val="00A25E7D"/>
    <w:rsid w:val="00A26945"/>
    <w:rsid w:val="00A26F8F"/>
    <w:rsid w:val="00A279C4"/>
    <w:rsid w:val="00A30DDC"/>
    <w:rsid w:val="00A31768"/>
    <w:rsid w:val="00A34772"/>
    <w:rsid w:val="00A35038"/>
    <w:rsid w:val="00A35ED6"/>
    <w:rsid w:val="00A40A5B"/>
    <w:rsid w:val="00A415A6"/>
    <w:rsid w:val="00A418A7"/>
    <w:rsid w:val="00A41AAD"/>
    <w:rsid w:val="00A46D4F"/>
    <w:rsid w:val="00A47535"/>
    <w:rsid w:val="00A522AE"/>
    <w:rsid w:val="00A5650C"/>
    <w:rsid w:val="00A5760C"/>
    <w:rsid w:val="00A60779"/>
    <w:rsid w:val="00A60DB3"/>
    <w:rsid w:val="00A60DD2"/>
    <w:rsid w:val="00A64011"/>
    <w:rsid w:val="00A64344"/>
    <w:rsid w:val="00A65D5E"/>
    <w:rsid w:val="00A701E3"/>
    <w:rsid w:val="00A72E42"/>
    <w:rsid w:val="00A73601"/>
    <w:rsid w:val="00A74B79"/>
    <w:rsid w:val="00A75E59"/>
    <w:rsid w:val="00A77605"/>
    <w:rsid w:val="00A776F7"/>
    <w:rsid w:val="00A80231"/>
    <w:rsid w:val="00A81C98"/>
    <w:rsid w:val="00A82552"/>
    <w:rsid w:val="00A83461"/>
    <w:rsid w:val="00A834C0"/>
    <w:rsid w:val="00A834DF"/>
    <w:rsid w:val="00A842F3"/>
    <w:rsid w:val="00A8488F"/>
    <w:rsid w:val="00A84A4F"/>
    <w:rsid w:val="00A8680D"/>
    <w:rsid w:val="00A86CB3"/>
    <w:rsid w:val="00A87BCE"/>
    <w:rsid w:val="00A87DC0"/>
    <w:rsid w:val="00A90A69"/>
    <w:rsid w:val="00A90E8B"/>
    <w:rsid w:val="00A91621"/>
    <w:rsid w:val="00A92C67"/>
    <w:rsid w:val="00A93903"/>
    <w:rsid w:val="00A961F9"/>
    <w:rsid w:val="00A965C3"/>
    <w:rsid w:val="00A978BA"/>
    <w:rsid w:val="00AA08EB"/>
    <w:rsid w:val="00AA0C9A"/>
    <w:rsid w:val="00AA4577"/>
    <w:rsid w:val="00AA46CA"/>
    <w:rsid w:val="00AA5CAE"/>
    <w:rsid w:val="00AA6FD3"/>
    <w:rsid w:val="00AB05AB"/>
    <w:rsid w:val="00AB1BE0"/>
    <w:rsid w:val="00AB3A25"/>
    <w:rsid w:val="00AB3B78"/>
    <w:rsid w:val="00AC30A0"/>
    <w:rsid w:val="00AC4BF4"/>
    <w:rsid w:val="00AC5CE3"/>
    <w:rsid w:val="00AC65ED"/>
    <w:rsid w:val="00AC6600"/>
    <w:rsid w:val="00AC742C"/>
    <w:rsid w:val="00AC7C1F"/>
    <w:rsid w:val="00AC7D44"/>
    <w:rsid w:val="00AD0E39"/>
    <w:rsid w:val="00AD2A2F"/>
    <w:rsid w:val="00AD2F56"/>
    <w:rsid w:val="00AD4132"/>
    <w:rsid w:val="00AD41D3"/>
    <w:rsid w:val="00AD5184"/>
    <w:rsid w:val="00AD5FE9"/>
    <w:rsid w:val="00AE2636"/>
    <w:rsid w:val="00AE2D60"/>
    <w:rsid w:val="00AE2FAA"/>
    <w:rsid w:val="00AE3526"/>
    <w:rsid w:val="00AE3C39"/>
    <w:rsid w:val="00AE4081"/>
    <w:rsid w:val="00AE7329"/>
    <w:rsid w:val="00AF079F"/>
    <w:rsid w:val="00AF10D2"/>
    <w:rsid w:val="00AF20D7"/>
    <w:rsid w:val="00AF530C"/>
    <w:rsid w:val="00B00799"/>
    <w:rsid w:val="00B028D5"/>
    <w:rsid w:val="00B02B82"/>
    <w:rsid w:val="00B0406D"/>
    <w:rsid w:val="00B049F2"/>
    <w:rsid w:val="00B04DF9"/>
    <w:rsid w:val="00B06E69"/>
    <w:rsid w:val="00B07EBF"/>
    <w:rsid w:val="00B10294"/>
    <w:rsid w:val="00B136D0"/>
    <w:rsid w:val="00B139FD"/>
    <w:rsid w:val="00B14200"/>
    <w:rsid w:val="00B14B88"/>
    <w:rsid w:val="00B15334"/>
    <w:rsid w:val="00B15D32"/>
    <w:rsid w:val="00B16186"/>
    <w:rsid w:val="00B210BC"/>
    <w:rsid w:val="00B30A2E"/>
    <w:rsid w:val="00B32324"/>
    <w:rsid w:val="00B328D8"/>
    <w:rsid w:val="00B33CD5"/>
    <w:rsid w:val="00B3438D"/>
    <w:rsid w:val="00B345C9"/>
    <w:rsid w:val="00B35A1B"/>
    <w:rsid w:val="00B40C81"/>
    <w:rsid w:val="00B46E79"/>
    <w:rsid w:val="00B47926"/>
    <w:rsid w:val="00B506D6"/>
    <w:rsid w:val="00B50FE9"/>
    <w:rsid w:val="00B514C9"/>
    <w:rsid w:val="00B5177B"/>
    <w:rsid w:val="00B51D9F"/>
    <w:rsid w:val="00B562CA"/>
    <w:rsid w:val="00B56648"/>
    <w:rsid w:val="00B56990"/>
    <w:rsid w:val="00B57EAE"/>
    <w:rsid w:val="00B604CE"/>
    <w:rsid w:val="00B61382"/>
    <w:rsid w:val="00B617B4"/>
    <w:rsid w:val="00B61911"/>
    <w:rsid w:val="00B61A59"/>
    <w:rsid w:val="00B62660"/>
    <w:rsid w:val="00B65836"/>
    <w:rsid w:val="00B66ED0"/>
    <w:rsid w:val="00B67628"/>
    <w:rsid w:val="00B7142C"/>
    <w:rsid w:val="00B71500"/>
    <w:rsid w:val="00B7229A"/>
    <w:rsid w:val="00B72BD2"/>
    <w:rsid w:val="00B73950"/>
    <w:rsid w:val="00B74C7F"/>
    <w:rsid w:val="00B75F6E"/>
    <w:rsid w:val="00B7763C"/>
    <w:rsid w:val="00B81FF4"/>
    <w:rsid w:val="00B822E7"/>
    <w:rsid w:val="00B8294A"/>
    <w:rsid w:val="00B831A3"/>
    <w:rsid w:val="00B83515"/>
    <w:rsid w:val="00B83A93"/>
    <w:rsid w:val="00B87EC9"/>
    <w:rsid w:val="00B9048A"/>
    <w:rsid w:val="00B910E7"/>
    <w:rsid w:val="00B92F8E"/>
    <w:rsid w:val="00B92FF4"/>
    <w:rsid w:val="00B934CD"/>
    <w:rsid w:val="00B93978"/>
    <w:rsid w:val="00B93E0A"/>
    <w:rsid w:val="00B93E1D"/>
    <w:rsid w:val="00B94B71"/>
    <w:rsid w:val="00B94D73"/>
    <w:rsid w:val="00B960B5"/>
    <w:rsid w:val="00B97013"/>
    <w:rsid w:val="00BA22ED"/>
    <w:rsid w:val="00BA4609"/>
    <w:rsid w:val="00BA5BB0"/>
    <w:rsid w:val="00BA6B9A"/>
    <w:rsid w:val="00BA6BCE"/>
    <w:rsid w:val="00BA6EB5"/>
    <w:rsid w:val="00BB0B1D"/>
    <w:rsid w:val="00BB0E84"/>
    <w:rsid w:val="00BC0524"/>
    <w:rsid w:val="00BC192C"/>
    <w:rsid w:val="00BC2702"/>
    <w:rsid w:val="00BC33C2"/>
    <w:rsid w:val="00BC3DDE"/>
    <w:rsid w:val="00BC5CE0"/>
    <w:rsid w:val="00BC6AD2"/>
    <w:rsid w:val="00BC702E"/>
    <w:rsid w:val="00BD09CD"/>
    <w:rsid w:val="00BD58D5"/>
    <w:rsid w:val="00BD767A"/>
    <w:rsid w:val="00BE00B2"/>
    <w:rsid w:val="00BE1242"/>
    <w:rsid w:val="00BE13C3"/>
    <w:rsid w:val="00BE3CE2"/>
    <w:rsid w:val="00BE54B5"/>
    <w:rsid w:val="00BE6377"/>
    <w:rsid w:val="00BE69D5"/>
    <w:rsid w:val="00BE7AE6"/>
    <w:rsid w:val="00BE7D55"/>
    <w:rsid w:val="00BF0EC2"/>
    <w:rsid w:val="00BF2418"/>
    <w:rsid w:val="00BF268C"/>
    <w:rsid w:val="00BF34D7"/>
    <w:rsid w:val="00BF5120"/>
    <w:rsid w:val="00BF58A9"/>
    <w:rsid w:val="00BF6EBE"/>
    <w:rsid w:val="00BF7036"/>
    <w:rsid w:val="00BF71C9"/>
    <w:rsid w:val="00C00332"/>
    <w:rsid w:val="00C00E8A"/>
    <w:rsid w:val="00C010CA"/>
    <w:rsid w:val="00C021AB"/>
    <w:rsid w:val="00C03386"/>
    <w:rsid w:val="00C05F5D"/>
    <w:rsid w:val="00C07778"/>
    <w:rsid w:val="00C107E1"/>
    <w:rsid w:val="00C11BD0"/>
    <w:rsid w:val="00C13075"/>
    <w:rsid w:val="00C14AB4"/>
    <w:rsid w:val="00C1603F"/>
    <w:rsid w:val="00C17237"/>
    <w:rsid w:val="00C218B2"/>
    <w:rsid w:val="00C220FC"/>
    <w:rsid w:val="00C23965"/>
    <w:rsid w:val="00C23C75"/>
    <w:rsid w:val="00C274BD"/>
    <w:rsid w:val="00C27E9C"/>
    <w:rsid w:val="00C31423"/>
    <w:rsid w:val="00C340CB"/>
    <w:rsid w:val="00C34CAB"/>
    <w:rsid w:val="00C366F2"/>
    <w:rsid w:val="00C36797"/>
    <w:rsid w:val="00C407B8"/>
    <w:rsid w:val="00C40A0A"/>
    <w:rsid w:val="00C40B63"/>
    <w:rsid w:val="00C40EA6"/>
    <w:rsid w:val="00C41E2D"/>
    <w:rsid w:val="00C41FA0"/>
    <w:rsid w:val="00C41FCC"/>
    <w:rsid w:val="00C421E9"/>
    <w:rsid w:val="00C4284B"/>
    <w:rsid w:val="00C43777"/>
    <w:rsid w:val="00C43A10"/>
    <w:rsid w:val="00C43FB0"/>
    <w:rsid w:val="00C457AF"/>
    <w:rsid w:val="00C45D8B"/>
    <w:rsid w:val="00C5110C"/>
    <w:rsid w:val="00C52E99"/>
    <w:rsid w:val="00C5311B"/>
    <w:rsid w:val="00C54554"/>
    <w:rsid w:val="00C547CB"/>
    <w:rsid w:val="00C57B84"/>
    <w:rsid w:val="00C57BEF"/>
    <w:rsid w:val="00C61DCB"/>
    <w:rsid w:val="00C6205D"/>
    <w:rsid w:val="00C62615"/>
    <w:rsid w:val="00C63502"/>
    <w:rsid w:val="00C63717"/>
    <w:rsid w:val="00C702AD"/>
    <w:rsid w:val="00C7042E"/>
    <w:rsid w:val="00C72843"/>
    <w:rsid w:val="00C74873"/>
    <w:rsid w:val="00C7573D"/>
    <w:rsid w:val="00C7605E"/>
    <w:rsid w:val="00C77DAF"/>
    <w:rsid w:val="00C80557"/>
    <w:rsid w:val="00C81BC8"/>
    <w:rsid w:val="00C8343C"/>
    <w:rsid w:val="00C840D6"/>
    <w:rsid w:val="00C857CB"/>
    <w:rsid w:val="00C8654A"/>
    <w:rsid w:val="00C8740F"/>
    <w:rsid w:val="00C87C4E"/>
    <w:rsid w:val="00C90F39"/>
    <w:rsid w:val="00C915A8"/>
    <w:rsid w:val="00C92446"/>
    <w:rsid w:val="00C92AD3"/>
    <w:rsid w:val="00C92B46"/>
    <w:rsid w:val="00C9460B"/>
    <w:rsid w:val="00C946DC"/>
    <w:rsid w:val="00C95444"/>
    <w:rsid w:val="00CA06B8"/>
    <w:rsid w:val="00CA1E75"/>
    <w:rsid w:val="00CA2BC1"/>
    <w:rsid w:val="00CA316F"/>
    <w:rsid w:val="00CA3382"/>
    <w:rsid w:val="00CA4E98"/>
    <w:rsid w:val="00CA59E0"/>
    <w:rsid w:val="00CB023F"/>
    <w:rsid w:val="00CB2679"/>
    <w:rsid w:val="00CB33B0"/>
    <w:rsid w:val="00CB34B5"/>
    <w:rsid w:val="00CB36C8"/>
    <w:rsid w:val="00CB36FB"/>
    <w:rsid w:val="00CB4305"/>
    <w:rsid w:val="00CB47FA"/>
    <w:rsid w:val="00CB4801"/>
    <w:rsid w:val="00CB53DE"/>
    <w:rsid w:val="00CB7E8F"/>
    <w:rsid w:val="00CC1253"/>
    <w:rsid w:val="00CC188D"/>
    <w:rsid w:val="00CC1BAA"/>
    <w:rsid w:val="00CC24B7"/>
    <w:rsid w:val="00CC3036"/>
    <w:rsid w:val="00CC3755"/>
    <w:rsid w:val="00CC3979"/>
    <w:rsid w:val="00CC50AC"/>
    <w:rsid w:val="00CC550B"/>
    <w:rsid w:val="00CC7C84"/>
    <w:rsid w:val="00CD1691"/>
    <w:rsid w:val="00CD275F"/>
    <w:rsid w:val="00CD2B15"/>
    <w:rsid w:val="00CD32DF"/>
    <w:rsid w:val="00CD3521"/>
    <w:rsid w:val="00CD4249"/>
    <w:rsid w:val="00CD4CA5"/>
    <w:rsid w:val="00CD5B72"/>
    <w:rsid w:val="00CD5FD6"/>
    <w:rsid w:val="00CD65D8"/>
    <w:rsid w:val="00CD6BA7"/>
    <w:rsid w:val="00CE122C"/>
    <w:rsid w:val="00CE17B5"/>
    <w:rsid w:val="00CE17DC"/>
    <w:rsid w:val="00CE21C0"/>
    <w:rsid w:val="00CE3AC2"/>
    <w:rsid w:val="00CE3D38"/>
    <w:rsid w:val="00CE544F"/>
    <w:rsid w:val="00CE58A1"/>
    <w:rsid w:val="00CE7E40"/>
    <w:rsid w:val="00CF5AC4"/>
    <w:rsid w:val="00CF5AC7"/>
    <w:rsid w:val="00D0012B"/>
    <w:rsid w:val="00D017B0"/>
    <w:rsid w:val="00D02B48"/>
    <w:rsid w:val="00D03653"/>
    <w:rsid w:val="00D04F0B"/>
    <w:rsid w:val="00D05835"/>
    <w:rsid w:val="00D10BDE"/>
    <w:rsid w:val="00D1120A"/>
    <w:rsid w:val="00D125BE"/>
    <w:rsid w:val="00D126B9"/>
    <w:rsid w:val="00D129F9"/>
    <w:rsid w:val="00D1410D"/>
    <w:rsid w:val="00D14820"/>
    <w:rsid w:val="00D14FC3"/>
    <w:rsid w:val="00D16F07"/>
    <w:rsid w:val="00D20162"/>
    <w:rsid w:val="00D30B6D"/>
    <w:rsid w:val="00D30C49"/>
    <w:rsid w:val="00D31249"/>
    <w:rsid w:val="00D31C8C"/>
    <w:rsid w:val="00D320A1"/>
    <w:rsid w:val="00D32319"/>
    <w:rsid w:val="00D32EF5"/>
    <w:rsid w:val="00D3410A"/>
    <w:rsid w:val="00D34C61"/>
    <w:rsid w:val="00D354A3"/>
    <w:rsid w:val="00D37B24"/>
    <w:rsid w:val="00D423EB"/>
    <w:rsid w:val="00D50104"/>
    <w:rsid w:val="00D52390"/>
    <w:rsid w:val="00D53B1E"/>
    <w:rsid w:val="00D55570"/>
    <w:rsid w:val="00D555DA"/>
    <w:rsid w:val="00D55F14"/>
    <w:rsid w:val="00D57896"/>
    <w:rsid w:val="00D61B3C"/>
    <w:rsid w:val="00D62F9B"/>
    <w:rsid w:val="00D6424C"/>
    <w:rsid w:val="00D64C79"/>
    <w:rsid w:val="00D64F9C"/>
    <w:rsid w:val="00D65019"/>
    <w:rsid w:val="00D67125"/>
    <w:rsid w:val="00D7225E"/>
    <w:rsid w:val="00D72981"/>
    <w:rsid w:val="00D73C5B"/>
    <w:rsid w:val="00D747F7"/>
    <w:rsid w:val="00D74C55"/>
    <w:rsid w:val="00D75AC6"/>
    <w:rsid w:val="00D803EF"/>
    <w:rsid w:val="00D80A2F"/>
    <w:rsid w:val="00D8123E"/>
    <w:rsid w:val="00D90A87"/>
    <w:rsid w:val="00D91C08"/>
    <w:rsid w:val="00D94495"/>
    <w:rsid w:val="00DA4D6F"/>
    <w:rsid w:val="00DA546F"/>
    <w:rsid w:val="00DA5926"/>
    <w:rsid w:val="00DA6959"/>
    <w:rsid w:val="00DA6DE1"/>
    <w:rsid w:val="00DB0DCD"/>
    <w:rsid w:val="00DB1128"/>
    <w:rsid w:val="00DB344F"/>
    <w:rsid w:val="00DB430C"/>
    <w:rsid w:val="00DB5835"/>
    <w:rsid w:val="00DB7937"/>
    <w:rsid w:val="00DC4E0B"/>
    <w:rsid w:val="00DC6872"/>
    <w:rsid w:val="00DC7378"/>
    <w:rsid w:val="00DD0485"/>
    <w:rsid w:val="00DD0F21"/>
    <w:rsid w:val="00DD153F"/>
    <w:rsid w:val="00DD15B8"/>
    <w:rsid w:val="00DD2BD0"/>
    <w:rsid w:val="00DD2EBA"/>
    <w:rsid w:val="00DD67F9"/>
    <w:rsid w:val="00DD69D8"/>
    <w:rsid w:val="00DE2599"/>
    <w:rsid w:val="00DE25C6"/>
    <w:rsid w:val="00DE265F"/>
    <w:rsid w:val="00DE7BC8"/>
    <w:rsid w:val="00DF5D77"/>
    <w:rsid w:val="00DF644E"/>
    <w:rsid w:val="00E00E7D"/>
    <w:rsid w:val="00E038AA"/>
    <w:rsid w:val="00E044E3"/>
    <w:rsid w:val="00E04EA6"/>
    <w:rsid w:val="00E05F39"/>
    <w:rsid w:val="00E07445"/>
    <w:rsid w:val="00E10A5D"/>
    <w:rsid w:val="00E11244"/>
    <w:rsid w:val="00E1342E"/>
    <w:rsid w:val="00E134F6"/>
    <w:rsid w:val="00E14F5D"/>
    <w:rsid w:val="00E15353"/>
    <w:rsid w:val="00E15C8F"/>
    <w:rsid w:val="00E15EEE"/>
    <w:rsid w:val="00E15F1A"/>
    <w:rsid w:val="00E167BB"/>
    <w:rsid w:val="00E16CAE"/>
    <w:rsid w:val="00E17E86"/>
    <w:rsid w:val="00E20439"/>
    <w:rsid w:val="00E225BF"/>
    <w:rsid w:val="00E25ACC"/>
    <w:rsid w:val="00E266B1"/>
    <w:rsid w:val="00E26ECA"/>
    <w:rsid w:val="00E27228"/>
    <w:rsid w:val="00E276A6"/>
    <w:rsid w:val="00E30191"/>
    <w:rsid w:val="00E303E1"/>
    <w:rsid w:val="00E318CB"/>
    <w:rsid w:val="00E32D8F"/>
    <w:rsid w:val="00E32EAF"/>
    <w:rsid w:val="00E335B1"/>
    <w:rsid w:val="00E34E10"/>
    <w:rsid w:val="00E34FFD"/>
    <w:rsid w:val="00E36714"/>
    <w:rsid w:val="00E372CB"/>
    <w:rsid w:val="00E42521"/>
    <w:rsid w:val="00E43C93"/>
    <w:rsid w:val="00E45094"/>
    <w:rsid w:val="00E45297"/>
    <w:rsid w:val="00E45340"/>
    <w:rsid w:val="00E4592B"/>
    <w:rsid w:val="00E46BD1"/>
    <w:rsid w:val="00E46DAF"/>
    <w:rsid w:val="00E515DB"/>
    <w:rsid w:val="00E527CD"/>
    <w:rsid w:val="00E54F7C"/>
    <w:rsid w:val="00E5543C"/>
    <w:rsid w:val="00E56374"/>
    <w:rsid w:val="00E56790"/>
    <w:rsid w:val="00E572AA"/>
    <w:rsid w:val="00E57D5C"/>
    <w:rsid w:val="00E61A34"/>
    <w:rsid w:val="00E63383"/>
    <w:rsid w:val="00E63C59"/>
    <w:rsid w:val="00E64E91"/>
    <w:rsid w:val="00E674DD"/>
    <w:rsid w:val="00E677C4"/>
    <w:rsid w:val="00E67B22"/>
    <w:rsid w:val="00E71094"/>
    <w:rsid w:val="00E713AA"/>
    <w:rsid w:val="00E723D7"/>
    <w:rsid w:val="00E7544A"/>
    <w:rsid w:val="00E7551F"/>
    <w:rsid w:val="00E76E79"/>
    <w:rsid w:val="00E8056C"/>
    <w:rsid w:val="00E80665"/>
    <w:rsid w:val="00E81323"/>
    <w:rsid w:val="00E83175"/>
    <w:rsid w:val="00E84C5F"/>
    <w:rsid w:val="00E85301"/>
    <w:rsid w:val="00E85D68"/>
    <w:rsid w:val="00E85E3D"/>
    <w:rsid w:val="00E9217F"/>
    <w:rsid w:val="00E94FF0"/>
    <w:rsid w:val="00E96C2D"/>
    <w:rsid w:val="00E97299"/>
    <w:rsid w:val="00E974ED"/>
    <w:rsid w:val="00EA1EED"/>
    <w:rsid w:val="00EA406E"/>
    <w:rsid w:val="00EA43AC"/>
    <w:rsid w:val="00EA47E0"/>
    <w:rsid w:val="00EA52D3"/>
    <w:rsid w:val="00EA5D11"/>
    <w:rsid w:val="00EA6F8B"/>
    <w:rsid w:val="00EA73CE"/>
    <w:rsid w:val="00EA7B56"/>
    <w:rsid w:val="00EB0FDD"/>
    <w:rsid w:val="00EB18E7"/>
    <w:rsid w:val="00EB21F2"/>
    <w:rsid w:val="00EB2329"/>
    <w:rsid w:val="00EB3F6D"/>
    <w:rsid w:val="00EB4FFA"/>
    <w:rsid w:val="00EB5A75"/>
    <w:rsid w:val="00EB5C35"/>
    <w:rsid w:val="00EC01E5"/>
    <w:rsid w:val="00EC026F"/>
    <w:rsid w:val="00EC1225"/>
    <w:rsid w:val="00EC1642"/>
    <w:rsid w:val="00EC1A32"/>
    <w:rsid w:val="00ED043A"/>
    <w:rsid w:val="00ED206D"/>
    <w:rsid w:val="00ED3727"/>
    <w:rsid w:val="00ED3DDF"/>
    <w:rsid w:val="00ED3FF4"/>
    <w:rsid w:val="00ED48EB"/>
    <w:rsid w:val="00ED50F4"/>
    <w:rsid w:val="00ED5B58"/>
    <w:rsid w:val="00ED5DA9"/>
    <w:rsid w:val="00EE0E93"/>
    <w:rsid w:val="00EE1C1A"/>
    <w:rsid w:val="00EE2613"/>
    <w:rsid w:val="00EE406E"/>
    <w:rsid w:val="00EE5233"/>
    <w:rsid w:val="00EE5342"/>
    <w:rsid w:val="00EE550A"/>
    <w:rsid w:val="00EE6FB4"/>
    <w:rsid w:val="00EE7C66"/>
    <w:rsid w:val="00EF088D"/>
    <w:rsid w:val="00EF1E98"/>
    <w:rsid w:val="00EF2A67"/>
    <w:rsid w:val="00EF3FC8"/>
    <w:rsid w:val="00EF478D"/>
    <w:rsid w:val="00EF5820"/>
    <w:rsid w:val="00EF64CE"/>
    <w:rsid w:val="00EF79FC"/>
    <w:rsid w:val="00F00459"/>
    <w:rsid w:val="00F01812"/>
    <w:rsid w:val="00F024A3"/>
    <w:rsid w:val="00F03C02"/>
    <w:rsid w:val="00F05EE9"/>
    <w:rsid w:val="00F06D6D"/>
    <w:rsid w:val="00F1025A"/>
    <w:rsid w:val="00F10F98"/>
    <w:rsid w:val="00F139D6"/>
    <w:rsid w:val="00F17461"/>
    <w:rsid w:val="00F2054F"/>
    <w:rsid w:val="00F2055A"/>
    <w:rsid w:val="00F20821"/>
    <w:rsid w:val="00F2297F"/>
    <w:rsid w:val="00F23247"/>
    <w:rsid w:val="00F24040"/>
    <w:rsid w:val="00F248B3"/>
    <w:rsid w:val="00F2688E"/>
    <w:rsid w:val="00F2752B"/>
    <w:rsid w:val="00F27B49"/>
    <w:rsid w:val="00F31963"/>
    <w:rsid w:val="00F31A1B"/>
    <w:rsid w:val="00F323BB"/>
    <w:rsid w:val="00F324CE"/>
    <w:rsid w:val="00F325FC"/>
    <w:rsid w:val="00F33812"/>
    <w:rsid w:val="00F33A79"/>
    <w:rsid w:val="00F3530D"/>
    <w:rsid w:val="00F35EDC"/>
    <w:rsid w:val="00F3648D"/>
    <w:rsid w:val="00F36BA5"/>
    <w:rsid w:val="00F36F54"/>
    <w:rsid w:val="00F400A0"/>
    <w:rsid w:val="00F40C3E"/>
    <w:rsid w:val="00F417C0"/>
    <w:rsid w:val="00F41E7B"/>
    <w:rsid w:val="00F42D58"/>
    <w:rsid w:val="00F44F5A"/>
    <w:rsid w:val="00F46DAF"/>
    <w:rsid w:val="00F46E63"/>
    <w:rsid w:val="00F50210"/>
    <w:rsid w:val="00F50B1E"/>
    <w:rsid w:val="00F5195E"/>
    <w:rsid w:val="00F51A1C"/>
    <w:rsid w:val="00F56515"/>
    <w:rsid w:val="00F604AD"/>
    <w:rsid w:val="00F62916"/>
    <w:rsid w:val="00F62C76"/>
    <w:rsid w:val="00F633A8"/>
    <w:rsid w:val="00F63D9A"/>
    <w:rsid w:val="00F63DC1"/>
    <w:rsid w:val="00F63E50"/>
    <w:rsid w:val="00F64975"/>
    <w:rsid w:val="00F64FFF"/>
    <w:rsid w:val="00F659A3"/>
    <w:rsid w:val="00F65B74"/>
    <w:rsid w:val="00F65D31"/>
    <w:rsid w:val="00F70EE7"/>
    <w:rsid w:val="00F7110C"/>
    <w:rsid w:val="00F720AB"/>
    <w:rsid w:val="00F72932"/>
    <w:rsid w:val="00F73EC9"/>
    <w:rsid w:val="00F740D7"/>
    <w:rsid w:val="00F74127"/>
    <w:rsid w:val="00F7417F"/>
    <w:rsid w:val="00F74ECB"/>
    <w:rsid w:val="00F77593"/>
    <w:rsid w:val="00F77626"/>
    <w:rsid w:val="00F802B0"/>
    <w:rsid w:val="00F806CD"/>
    <w:rsid w:val="00F80E54"/>
    <w:rsid w:val="00F81D07"/>
    <w:rsid w:val="00F8285D"/>
    <w:rsid w:val="00F82D3E"/>
    <w:rsid w:val="00F835C7"/>
    <w:rsid w:val="00F83A81"/>
    <w:rsid w:val="00F85997"/>
    <w:rsid w:val="00F86E56"/>
    <w:rsid w:val="00F87898"/>
    <w:rsid w:val="00F9022E"/>
    <w:rsid w:val="00F96A3B"/>
    <w:rsid w:val="00FA02D2"/>
    <w:rsid w:val="00FA1509"/>
    <w:rsid w:val="00FA4B51"/>
    <w:rsid w:val="00FA75D5"/>
    <w:rsid w:val="00FB0DB3"/>
    <w:rsid w:val="00FB3D2B"/>
    <w:rsid w:val="00FB743C"/>
    <w:rsid w:val="00FB7655"/>
    <w:rsid w:val="00FB7794"/>
    <w:rsid w:val="00FB7C02"/>
    <w:rsid w:val="00FB7DC7"/>
    <w:rsid w:val="00FC3264"/>
    <w:rsid w:val="00FC647F"/>
    <w:rsid w:val="00FC6E8D"/>
    <w:rsid w:val="00FC71FD"/>
    <w:rsid w:val="00FD10C4"/>
    <w:rsid w:val="00FD307B"/>
    <w:rsid w:val="00FE0DF4"/>
    <w:rsid w:val="00FE175D"/>
    <w:rsid w:val="00FE3FB4"/>
    <w:rsid w:val="00FE5173"/>
    <w:rsid w:val="00FE68E4"/>
    <w:rsid w:val="00FE6CCA"/>
    <w:rsid w:val="00FF1A06"/>
    <w:rsid w:val="00FF21FB"/>
    <w:rsid w:val="00FF28EE"/>
    <w:rsid w:val="00FF34A3"/>
    <w:rsid w:val="00FF55AA"/>
    <w:rsid w:val="00FF65A9"/>
    <w:rsid w:val="00FF717C"/>
    <w:rsid w:val="00FF7763"/>
    <w:rsid w:val="01D6E819"/>
    <w:rsid w:val="07133747"/>
    <w:rsid w:val="083D7E7D"/>
    <w:rsid w:val="0A4AD809"/>
    <w:rsid w:val="0D5F1602"/>
    <w:rsid w:val="0F9006F1"/>
    <w:rsid w:val="1285127F"/>
    <w:rsid w:val="1769BE79"/>
    <w:rsid w:val="18F8B933"/>
    <w:rsid w:val="19058EDA"/>
    <w:rsid w:val="1AA15F3B"/>
    <w:rsid w:val="1AA94CC1"/>
    <w:rsid w:val="1ABDEB3C"/>
    <w:rsid w:val="1C3320F2"/>
    <w:rsid w:val="1C3D2F9C"/>
    <w:rsid w:val="1DE0ED83"/>
    <w:rsid w:val="1E882E78"/>
    <w:rsid w:val="1EBB8819"/>
    <w:rsid w:val="1F74D05E"/>
    <w:rsid w:val="1F7CBDE4"/>
    <w:rsid w:val="1FCE3FE3"/>
    <w:rsid w:val="209946C2"/>
    <w:rsid w:val="23F499B2"/>
    <w:rsid w:val="24502F07"/>
    <w:rsid w:val="25EBFF68"/>
    <w:rsid w:val="2605B1FC"/>
    <w:rsid w:val="267BAB04"/>
    <w:rsid w:val="26AD71A1"/>
    <w:rsid w:val="26C699FE"/>
    <w:rsid w:val="2787CFC9"/>
    <w:rsid w:val="2923A02A"/>
    <w:rsid w:val="2BA14181"/>
    <w:rsid w:val="2DE17E16"/>
    <w:rsid w:val="2E084C24"/>
    <w:rsid w:val="2F227DFD"/>
    <w:rsid w:val="2F987705"/>
    <w:rsid w:val="302D18DC"/>
    <w:rsid w:val="3126C489"/>
    <w:rsid w:val="334B9141"/>
    <w:rsid w:val="338BF4A9"/>
    <w:rsid w:val="345E654B"/>
    <w:rsid w:val="34E761A2"/>
    <w:rsid w:val="3540ED67"/>
    <w:rsid w:val="35A2F6D6"/>
    <w:rsid w:val="36C3956B"/>
    <w:rsid w:val="36D4D042"/>
    <w:rsid w:val="395A6059"/>
    <w:rsid w:val="39D3FB22"/>
    <w:rsid w:val="3C7164B6"/>
    <w:rsid w:val="3D3AC475"/>
    <w:rsid w:val="3DC597AD"/>
    <w:rsid w:val="3FA90578"/>
    <w:rsid w:val="418B6AF7"/>
    <w:rsid w:val="420E3598"/>
    <w:rsid w:val="421782E9"/>
    <w:rsid w:val="442C2E11"/>
    <w:rsid w:val="46EAF40C"/>
    <w:rsid w:val="474D8194"/>
    <w:rsid w:val="48287519"/>
    <w:rsid w:val="4BBE652F"/>
    <w:rsid w:val="4D50E83F"/>
    <w:rsid w:val="4DBEF31A"/>
    <w:rsid w:val="4EF605F1"/>
    <w:rsid w:val="4EFDF377"/>
    <w:rsid w:val="4F050485"/>
    <w:rsid w:val="4F2F174C"/>
    <w:rsid w:val="4F7AFD8D"/>
    <w:rsid w:val="4F7F0248"/>
    <w:rsid w:val="5091D652"/>
    <w:rsid w:val="5099C3D8"/>
    <w:rsid w:val="511AD2A9"/>
    <w:rsid w:val="53D1649A"/>
    <w:rsid w:val="556B9AE9"/>
    <w:rsid w:val="578A142D"/>
    <w:rsid w:val="57EBA37F"/>
    <w:rsid w:val="580E0FEB"/>
    <w:rsid w:val="5CA5D63E"/>
    <w:rsid w:val="5D0F6D6E"/>
    <w:rsid w:val="5D7846E0"/>
    <w:rsid w:val="5E41A69F"/>
    <w:rsid w:val="62997EE3"/>
    <w:rsid w:val="631517C2"/>
    <w:rsid w:val="6393AA0D"/>
    <w:rsid w:val="63DF904E"/>
    <w:rsid w:val="661FCCE3"/>
    <w:rsid w:val="67672B0E"/>
    <w:rsid w:val="67A8257D"/>
    <w:rsid w:val="6852F920"/>
    <w:rsid w:val="69845946"/>
    <w:rsid w:val="6A8CFB6F"/>
    <w:rsid w:val="6ADFC63F"/>
    <w:rsid w:val="6B1C6244"/>
    <w:rsid w:val="6B2029A7"/>
    <w:rsid w:val="6B31647E"/>
    <w:rsid w:val="6C2C43EC"/>
    <w:rsid w:val="6E3D5C36"/>
    <w:rsid w:val="732B3B8C"/>
    <w:rsid w:val="733C7663"/>
    <w:rsid w:val="7447DC07"/>
    <w:rsid w:val="7486A885"/>
    <w:rsid w:val="74C70BED"/>
    <w:rsid w:val="7594F62E"/>
    <w:rsid w:val="775A2837"/>
    <w:rsid w:val="794556F5"/>
    <w:rsid w:val="7A105DD4"/>
    <w:rsid w:val="7A93CFA9"/>
    <w:rsid w:val="7CD21DD2"/>
    <w:rsid w:val="7D857D5D"/>
    <w:rsid w:val="7F20B27B"/>
    <w:rsid w:val="7FB82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D785DD"/>
  <w15:docId w15:val="{5B98B9F9-1DCC-4D44-BC29-7F9837045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3839"/>
        <w:tab w:val="left" w:pos="432"/>
      </w:tabs>
      <w:spacing w:before="180" w:after="0"/>
      <w:ind w:left="431"/>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tabs>
        <w:tab w:val="num" w:pos="1077"/>
      </w:tabs>
      <w:spacing w:before="120"/>
      <w:ind w:left="1077" w:hanging="646"/>
    </w:pPr>
    <w:rPr>
      <w:rFonts w:ascii="Verdana" w:hAnsi="Verdana"/>
      <w:sz w:val="22"/>
    </w:rPr>
  </w:style>
  <w:style w:type="paragraph" w:customStyle="1" w:styleId="Conditions2">
    <w:name w:val="Conditions2"/>
    <w:rsid w:val="00BC2702"/>
    <w:pPr>
      <w:tabs>
        <w:tab w:val="num" w:pos="1616"/>
      </w:tabs>
      <w:spacing w:before="60"/>
      <w:ind w:left="1616" w:hanging="539"/>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uiPriority w:val="99"/>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tabs>
        <w:tab w:val="clear" w:pos="1616"/>
        <w:tab w:val="num" w:pos="2155"/>
      </w:tabs>
      <w:spacing w:before="0"/>
      <w:ind w:left="2155"/>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tabs>
        <w:tab w:val="num" w:pos="1077"/>
      </w:tabs>
      <w:spacing w:before="120"/>
      <w:ind w:left="1077" w:hanging="646"/>
    </w:pPr>
  </w:style>
  <w:style w:type="paragraph" w:customStyle="1" w:styleId="ConditionsNoNumberNoSpaceBefore">
    <w:name w:val="ConditionsNoNumberNoSpaceBefore"/>
    <w:basedOn w:val="ConditionsNoNumber"/>
    <w:qFormat/>
    <w:rsid w:val="00A5760C"/>
    <w:p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4A5837"/>
    <w:rPr>
      <w:rFonts w:ascii="Verdana" w:hAnsi="Verdana"/>
      <w:color w:val="000000"/>
      <w:kern w:val="28"/>
      <w:sz w:val="22"/>
    </w:rPr>
  </w:style>
  <w:style w:type="character" w:styleId="FootnoteReference">
    <w:name w:val="footnote reference"/>
    <w:basedOn w:val="DefaultParagraphFont"/>
    <w:semiHidden/>
    <w:unhideWhenUsed/>
    <w:rsid w:val="002D1B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Farthing, Nigel</DisplayName>
        <AccountId>1811</AccountId>
        <AccountType/>
      </UserInfo>
      <UserInfo>
        <DisplayName>Saward, K</DisplayName>
        <AccountId>967</AccountId>
        <AccountType/>
      </UserInfo>
      <UserInfo>
        <DisplayName>Beeby, C</DisplayName>
        <AccountId>978</AccountId>
        <AccountType/>
      </UserInfo>
      <UserInfo>
        <DisplayName>Yates, Mark</DisplayName>
        <AccountId>1813</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592276-9D60-49F6-8974-309C4317B1AE}">
  <ds:schemaRefs>
    <ds:schemaRef ds:uri="http://schemas.microsoft.com/sharepoint/v3/contenttype/forms"/>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E5A4BBDC-84FF-4B63-BF3E-656D7628A340}">
  <ds:schemaRefs>
    <ds:schemaRef ds:uri="http://schemas.microsoft.com/office/2006/metadata/properties"/>
    <ds:schemaRef ds:uri="http://schemas.microsoft.com/office/infopath/2007/PartnerControls"/>
    <ds:schemaRef ds:uri="c9a31704-8876-44e3-a39c-721bd2a9d2da"/>
    <ds:schemaRef ds:uri="2c0906fd-6b37-47b4-88d3-437ffaecbb7d"/>
  </ds:schemaRefs>
</ds:datastoreItem>
</file>

<file path=customXml/itemProps4.xml><?xml version="1.0" encoding="utf-8"?>
<ds:datastoreItem xmlns:ds="http://schemas.openxmlformats.org/officeDocument/2006/customXml" ds:itemID="{86DDC5C9-C237-4F46-9BB7-7C1497D286BD}"/>
</file>

<file path=docProps/app.xml><?xml version="1.0" encoding="utf-8"?>
<Properties xmlns="http://schemas.openxmlformats.org/officeDocument/2006/extended-properties" xmlns:vt="http://schemas.openxmlformats.org/officeDocument/2006/docPropsVTypes">
  <Template>Decisions</Template>
  <TotalTime>65</TotalTime>
  <Pages>9</Pages>
  <Words>3669</Words>
  <Characters>17622</Characters>
  <Application>Microsoft Office Word</Application>
  <DocSecurity>0</DocSecurity>
  <Lines>146</Lines>
  <Paragraphs>42</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Beckett, Alan</dc:creator>
  <cp:keywords/>
  <cp:lastModifiedBy>Richards, Clive</cp:lastModifiedBy>
  <cp:revision>5</cp:revision>
  <cp:lastPrinted>2021-09-18T01:24:00Z</cp:lastPrinted>
  <dcterms:created xsi:type="dcterms:W3CDTF">2023-12-15T09:10:00Z</dcterms:created>
  <dcterms:modified xsi:type="dcterms:W3CDTF">2023-12-15T09:14:00Z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