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4FCC" w14:textId="43588671" w:rsidR="00F80B7D" w:rsidRDefault="00F80B7D"/>
    <w:p w14:paraId="2205A9F2" w14:textId="77777777" w:rsidR="008341A8" w:rsidRPr="008341A8" w:rsidRDefault="008341A8" w:rsidP="008341A8"/>
    <w:p w14:paraId="6768086D" w14:textId="77777777" w:rsidR="008341A8" w:rsidRPr="008341A8" w:rsidRDefault="008341A8" w:rsidP="008341A8"/>
    <w:p w14:paraId="45979830" w14:textId="77777777" w:rsidR="008341A8" w:rsidRPr="008341A8" w:rsidRDefault="008341A8" w:rsidP="008341A8"/>
    <w:p w14:paraId="634560B2" w14:textId="77777777" w:rsidR="008341A8" w:rsidRPr="008341A8" w:rsidRDefault="008341A8" w:rsidP="008341A8"/>
    <w:p w14:paraId="20F18671" w14:textId="77777777" w:rsidR="008341A8" w:rsidRPr="008341A8" w:rsidRDefault="008341A8" w:rsidP="008341A8"/>
    <w:p w14:paraId="041F0A19" w14:textId="77777777" w:rsidR="008341A8" w:rsidRPr="008341A8" w:rsidRDefault="008341A8" w:rsidP="008341A8"/>
    <w:p w14:paraId="7B0B232C" w14:textId="331AEF3A" w:rsidR="008341A8" w:rsidRPr="008341A8" w:rsidRDefault="008341A8" w:rsidP="008341A8"/>
    <w:p w14:paraId="4C7CE8FE" w14:textId="77777777" w:rsidR="008341A8" w:rsidRDefault="008341A8" w:rsidP="008341A8"/>
    <w:p w14:paraId="323ACE9E" w14:textId="3780CBC0" w:rsidR="008341A8" w:rsidRPr="0018284E" w:rsidRDefault="008341A8" w:rsidP="008341A8">
      <w:pPr>
        <w:rPr>
          <w:sz w:val="76"/>
          <w:szCs w:val="76"/>
        </w:rPr>
      </w:pPr>
      <w:r>
        <w:rPr>
          <w:sz w:val="76"/>
          <w:szCs w:val="76"/>
        </w:rPr>
        <w:t>Second Hydrogen Allocation Round</w:t>
      </w:r>
      <w:r w:rsidR="006E76B0">
        <w:rPr>
          <w:sz w:val="76"/>
          <w:szCs w:val="76"/>
        </w:rPr>
        <w:t xml:space="preserve"> </w:t>
      </w:r>
      <w:r w:rsidR="00DD477F">
        <w:rPr>
          <w:sz w:val="76"/>
          <w:szCs w:val="76"/>
        </w:rPr>
        <w:t>(HAR2)</w:t>
      </w:r>
    </w:p>
    <w:p w14:paraId="15155479" w14:textId="77777777" w:rsidR="008341A8" w:rsidRPr="00524AFF" w:rsidRDefault="008341A8" w:rsidP="008341A8">
      <w:pPr>
        <w:spacing w:after="480"/>
        <w:rPr>
          <w:rFonts w:cs="Arial"/>
          <w:strike/>
          <w:szCs w:val="24"/>
        </w:rPr>
      </w:pPr>
      <w:r w:rsidRPr="00930596">
        <w:rPr>
          <w:color w:val="868686"/>
          <w:sz w:val="48"/>
        </w:rPr>
        <w:t>Project</w:t>
      </w:r>
      <w:r>
        <w:rPr>
          <w:color w:val="868686"/>
          <w:sz w:val="48"/>
        </w:rPr>
        <w:t xml:space="preserve"> Application Form</w:t>
      </w:r>
    </w:p>
    <w:p w14:paraId="69E285FB" w14:textId="77777777" w:rsidR="008341A8" w:rsidRDefault="008341A8" w:rsidP="008341A8">
      <w:pPr>
        <w:ind w:firstLine="720"/>
      </w:pPr>
    </w:p>
    <w:p w14:paraId="1962018F" w14:textId="77777777" w:rsidR="008341A8" w:rsidRDefault="008341A8" w:rsidP="008341A8">
      <w:pPr>
        <w:ind w:firstLine="720"/>
      </w:pPr>
    </w:p>
    <w:p w14:paraId="10523F2D" w14:textId="77777777" w:rsidR="008341A8" w:rsidRDefault="008341A8" w:rsidP="008341A8">
      <w:pPr>
        <w:ind w:firstLine="720"/>
      </w:pPr>
    </w:p>
    <w:p w14:paraId="5FB401D4" w14:textId="77777777" w:rsidR="008341A8" w:rsidRDefault="008341A8" w:rsidP="008341A8">
      <w:pPr>
        <w:ind w:firstLine="720"/>
      </w:pPr>
    </w:p>
    <w:p w14:paraId="658388B7" w14:textId="77777777" w:rsidR="008341A8" w:rsidRDefault="008341A8" w:rsidP="008341A8">
      <w:pPr>
        <w:ind w:firstLine="720"/>
      </w:pPr>
    </w:p>
    <w:p w14:paraId="3DB4CFF7" w14:textId="77777777" w:rsidR="008341A8" w:rsidRDefault="008341A8" w:rsidP="008341A8">
      <w:pPr>
        <w:ind w:firstLine="720"/>
      </w:pPr>
    </w:p>
    <w:p w14:paraId="44CBEEB9" w14:textId="77777777" w:rsidR="008341A8" w:rsidRDefault="008341A8" w:rsidP="008341A8">
      <w:pPr>
        <w:ind w:firstLine="720"/>
      </w:pPr>
    </w:p>
    <w:p w14:paraId="21443C1F" w14:textId="77777777" w:rsidR="008341A8" w:rsidRDefault="008341A8" w:rsidP="008341A8">
      <w:pPr>
        <w:ind w:firstLine="720"/>
      </w:pPr>
    </w:p>
    <w:p w14:paraId="4B28017F" w14:textId="77777777" w:rsidR="008341A8" w:rsidRDefault="008341A8" w:rsidP="008341A8">
      <w:pPr>
        <w:ind w:firstLine="720"/>
      </w:pPr>
    </w:p>
    <w:p w14:paraId="7DDC7143" w14:textId="77777777" w:rsidR="008341A8" w:rsidRDefault="008341A8" w:rsidP="008341A8">
      <w:pPr>
        <w:ind w:firstLine="720"/>
      </w:pPr>
    </w:p>
    <w:p w14:paraId="43818DD4" w14:textId="77777777" w:rsidR="00032863" w:rsidRPr="00032863" w:rsidRDefault="00032863" w:rsidP="00032863"/>
    <w:p w14:paraId="73AD5275" w14:textId="77777777" w:rsidR="00032863" w:rsidRDefault="00032863" w:rsidP="00032863"/>
    <w:p w14:paraId="61D71665" w14:textId="77777777" w:rsidR="0033047B" w:rsidRDefault="0033047B" w:rsidP="00032863"/>
    <w:p w14:paraId="2319ED50" w14:textId="77777777" w:rsidR="0033047B" w:rsidRDefault="0033047B" w:rsidP="00032863"/>
    <w:p w14:paraId="24177E99" w14:textId="77777777" w:rsidR="0033047B" w:rsidRDefault="0033047B" w:rsidP="00032863"/>
    <w:p w14:paraId="76270506" w14:textId="77777777" w:rsidR="0033047B" w:rsidRDefault="0033047B" w:rsidP="00032863"/>
    <w:p w14:paraId="4EED6D59" w14:textId="77777777" w:rsidR="0033047B" w:rsidRDefault="0033047B" w:rsidP="00032863"/>
    <w:p w14:paraId="69EE21EC" w14:textId="77777777" w:rsidR="0033047B" w:rsidRDefault="0033047B" w:rsidP="00032863"/>
    <w:p w14:paraId="42DCDB3F" w14:textId="77777777" w:rsidR="0033047B" w:rsidRDefault="0033047B" w:rsidP="00032863"/>
    <w:p w14:paraId="3520718D" w14:textId="77777777" w:rsidR="0033047B" w:rsidRDefault="0033047B" w:rsidP="00032863"/>
    <w:p w14:paraId="7969ECAC" w14:textId="77777777" w:rsidR="0033047B" w:rsidRDefault="0033047B" w:rsidP="00032863"/>
    <w:p w14:paraId="54B6EF4E" w14:textId="77777777" w:rsidR="0033047B" w:rsidRDefault="0033047B" w:rsidP="00032863"/>
    <w:p w14:paraId="7B96CD1E" w14:textId="77777777" w:rsidR="0033047B" w:rsidRDefault="0033047B" w:rsidP="00032863"/>
    <w:p w14:paraId="5BA10835" w14:textId="77777777" w:rsidR="0033047B" w:rsidRDefault="0033047B" w:rsidP="00032863"/>
    <w:p w14:paraId="5636B8F2" w14:textId="77777777" w:rsidR="0033047B" w:rsidRDefault="0033047B" w:rsidP="00032863"/>
    <w:p w14:paraId="290EB165" w14:textId="77777777" w:rsidR="0033047B" w:rsidRDefault="0033047B" w:rsidP="00032863"/>
    <w:p w14:paraId="12E9F0D8" w14:textId="77777777" w:rsidR="0033047B" w:rsidRPr="00032863" w:rsidRDefault="0033047B" w:rsidP="00032863"/>
    <w:p w14:paraId="75480D54" w14:textId="77777777" w:rsidR="00032863" w:rsidRPr="00032863" w:rsidRDefault="00032863" w:rsidP="00032863"/>
    <w:p w14:paraId="35BE6763" w14:textId="77777777" w:rsidR="00032863" w:rsidRPr="00032863" w:rsidRDefault="00032863" w:rsidP="00032863"/>
    <w:p w14:paraId="64A25520" w14:textId="77777777" w:rsidR="00032863" w:rsidRPr="00E05423" w:rsidRDefault="00032863" w:rsidP="00032863">
      <w:pPr>
        <w:pStyle w:val="Copyrightstatement"/>
        <w:rPr>
          <w:rFonts w:cs="Arial"/>
          <w:sz w:val="24"/>
          <w:szCs w:val="24"/>
        </w:rPr>
      </w:pPr>
      <w:r w:rsidRPr="00E05423">
        <w:rPr>
          <w:rFonts w:cs="Arial"/>
          <w:noProof/>
          <w:sz w:val="24"/>
          <w:szCs w:val="24"/>
        </w:rPr>
        <w:drawing>
          <wp:inline distT="0" distB="0" distL="0" distR="0" wp14:anchorId="6323A711" wp14:editId="69CD259E">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792480" cy="323215"/>
                    </a:xfrm>
                    <a:prstGeom prst="rect">
                      <a:avLst/>
                    </a:prstGeom>
                  </pic:spPr>
                </pic:pic>
              </a:graphicData>
            </a:graphic>
          </wp:inline>
        </w:drawing>
      </w:r>
    </w:p>
    <w:p w14:paraId="42A8A2F0" w14:textId="77777777" w:rsidR="00032863" w:rsidRPr="00524AFF" w:rsidRDefault="00032863" w:rsidP="00032863">
      <w:pPr>
        <w:pStyle w:val="Copyrightstatement"/>
        <w:rPr>
          <w:rFonts w:cs="Arial"/>
          <w:sz w:val="24"/>
          <w:szCs w:val="24"/>
        </w:rPr>
      </w:pPr>
      <w:r w:rsidRPr="00524AFF">
        <w:rPr>
          <w:rFonts w:cs="Arial"/>
          <w:sz w:val="24"/>
          <w:szCs w:val="24"/>
        </w:rPr>
        <w:t>© Crown copyright 202</w:t>
      </w:r>
      <w:r>
        <w:rPr>
          <w:rFonts w:cs="Arial"/>
          <w:sz w:val="24"/>
          <w:szCs w:val="24"/>
        </w:rPr>
        <w:t>3</w:t>
      </w:r>
    </w:p>
    <w:p w14:paraId="5A7FA3C2" w14:textId="77777777" w:rsidR="00032863" w:rsidRPr="00E05423" w:rsidRDefault="00032863" w:rsidP="00032863">
      <w:pPr>
        <w:pStyle w:val="Copyrightstatement"/>
        <w:rPr>
          <w:rFonts w:cs="Arial"/>
          <w:sz w:val="24"/>
          <w:szCs w:val="24"/>
        </w:rPr>
      </w:pPr>
      <w:r w:rsidRPr="00524AFF">
        <w:rPr>
          <w:rFonts w:cs="Arial"/>
          <w:sz w:val="24"/>
          <w:szCs w:val="24"/>
        </w:rPr>
        <w:t xml:space="preserve">This publication is licensed under the terms of the Open Government Licence v3.0 except where otherwise stated. </w:t>
      </w:r>
      <w:r w:rsidRPr="00A041BE">
        <w:rPr>
          <w:rFonts w:cs="Arial"/>
          <w:sz w:val="24"/>
          <w:szCs w:val="24"/>
        </w:rPr>
        <w:t xml:space="preserve">To view this licence, visit </w:t>
      </w:r>
      <w:hyperlink r:id="rId13" w:history="1">
        <w:r w:rsidRPr="00A041BE">
          <w:rPr>
            <w:rStyle w:val="Hyperlink"/>
            <w:rFonts w:cs="Arial"/>
            <w:sz w:val="24"/>
            <w:szCs w:val="24"/>
          </w:rPr>
          <w:t>nationalarchives.gov.uk/doc/open-government-licence/version/3</w:t>
        </w:r>
      </w:hyperlink>
      <w:r w:rsidRPr="00A041BE">
        <w:rPr>
          <w:rFonts w:cs="Arial"/>
          <w:sz w:val="24"/>
          <w:szCs w:val="24"/>
        </w:rPr>
        <w:t xml:space="preserve"> or write to the Information Policy Team, The National Archives, Kew, London TW9 4DU, or email: </w:t>
      </w:r>
      <w:hyperlink r:id="rId14" w:history="1">
        <w:r w:rsidRPr="00A041BE">
          <w:rPr>
            <w:rStyle w:val="Hyperlink"/>
            <w:rFonts w:cs="Arial"/>
            <w:sz w:val="24"/>
            <w:szCs w:val="24"/>
          </w:rPr>
          <w:t>psi@nationalarchives.gsi.gov.uk</w:t>
        </w:r>
      </w:hyperlink>
      <w:r w:rsidRPr="00A041BE">
        <w:rPr>
          <w:rFonts w:cs="Arial"/>
          <w:sz w:val="24"/>
          <w:szCs w:val="24"/>
        </w:rPr>
        <w:t xml:space="preserve">. </w:t>
      </w:r>
    </w:p>
    <w:p w14:paraId="6DBA29C2" w14:textId="77777777" w:rsidR="00032863" w:rsidRPr="00524AFF" w:rsidRDefault="00032863" w:rsidP="00032863">
      <w:pPr>
        <w:pStyle w:val="Copyrightstatement"/>
        <w:rPr>
          <w:rFonts w:cs="Arial"/>
          <w:sz w:val="24"/>
          <w:szCs w:val="24"/>
        </w:rPr>
      </w:pPr>
      <w:r w:rsidRPr="00524AFF">
        <w:rPr>
          <w:rFonts w:cs="Arial"/>
          <w:sz w:val="24"/>
          <w:szCs w:val="24"/>
        </w:rPr>
        <w:t>Where we have identified any third-party copyright information you will need to obtain permission from the copyright holders concerned.</w:t>
      </w:r>
    </w:p>
    <w:p w14:paraId="19E0E0FA" w14:textId="6BF95A6B" w:rsidR="00032863" w:rsidRPr="00E05423" w:rsidRDefault="00032863" w:rsidP="00032863">
      <w:pPr>
        <w:pStyle w:val="Copyrightstatement"/>
        <w:rPr>
          <w:rFonts w:cs="Arial"/>
          <w:sz w:val="24"/>
          <w:szCs w:val="24"/>
        </w:rPr>
        <w:sectPr w:rsidR="00032863" w:rsidRPr="00E05423" w:rsidSect="0032759B">
          <w:headerReference w:type="even" r:id="rId15"/>
          <w:headerReference w:type="default" r:id="rId16"/>
          <w:footerReference w:type="even" r:id="rId17"/>
          <w:footerReference w:type="default" r:id="rId18"/>
          <w:headerReference w:type="first" r:id="rId19"/>
          <w:footerReference w:type="first" r:id="rId20"/>
          <w:pgSz w:w="11906" w:h="16838" w:code="9"/>
          <w:pgMar w:top="1418" w:right="907" w:bottom="567" w:left="907" w:header="686" w:footer="266" w:gutter="0"/>
          <w:pgNumType w:start="3"/>
          <w:cols w:space="708"/>
          <w:vAlign w:val="bottom"/>
          <w:titlePg/>
          <w:docGrid w:linePitch="360"/>
        </w:sectPr>
      </w:pPr>
      <w:r w:rsidRPr="00524AFF">
        <w:rPr>
          <w:rFonts w:cs="Arial"/>
          <w:sz w:val="24"/>
          <w:szCs w:val="24"/>
        </w:rPr>
        <w:t xml:space="preserve">Any enquiries regarding this publication should be sent to us at: </w:t>
      </w:r>
      <w:hyperlink r:id="rId21" w:history="1">
        <w:r w:rsidR="008D6F3D" w:rsidRPr="00F80606">
          <w:rPr>
            <w:rStyle w:val="Hyperlink"/>
            <w:sz w:val="24"/>
            <w:szCs w:val="24"/>
          </w:rPr>
          <w:t>HAR2@energysecurity.gov.uk</w:t>
        </w:r>
      </w:hyperlink>
      <w:r w:rsidR="008D6F3D">
        <w:rPr>
          <w:sz w:val="24"/>
          <w:szCs w:val="24"/>
        </w:rPr>
        <w:t xml:space="preserve"> </w:t>
      </w:r>
    </w:p>
    <w:p w14:paraId="22C5C4C9" w14:textId="7DBE8636" w:rsidR="00BD01D0" w:rsidRPr="00BD01D0" w:rsidRDefault="00032863" w:rsidP="00BD01D0">
      <w:pPr>
        <w:pStyle w:val="Contents"/>
        <w:rPr>
          <w:noProof/>
        </w:rPr>
      </w:pPr>
      <w:bookmarkStart w:id="0" w:name="_Toc151029853"/>
      <w:bookmarkStart w:id="1" w:name="_Toc151030058"/>
      <w:bookmarkStart w:id="2" w:name="_Toc147492041"/>
      <w:bookmarkStart w:id="3" w:name="_Toc149561860"/>
      <w:bookmarkStart w:id="4" w:name="_Toc149906173"/>
      <w:bookmarkStart w:id="5" w:name="_Toc149906616"/>
      <w:bookmarkStart w:id="6" w:name="_Toc149907098"/>
      <w:r w:rsidRPr="00EF65F1">
        <w:rPr>
          <w:rFonts w:cs="Arial"/>
          <w:sz w:val="44"/>
          <w:szCs w:val="44"/>
        </w:rPr>
        <w:lastRenderedPageBreak/>
        <w:t>Contents</w:t>
      </w:r>
      <w:bookmarkEnd w:id="0"/>
      <w:bookmarkEnd w:id="1"/>
      <w:r w:rsidR="007B599F">
        <w:fldChar w:fldCharType="begin"/>
      </w:r>
      <w:r w:rsidR="007B599F">
        <w:instrText xml:space="preserve"> TOC \o "1-3" \h \z \u </w:instrText>
      </w:r>
      <w:r w:rsidR="007B599F">
        <w:fldChar w:fldCharType="separate"/>
      </w:r>
    </w:p>
    <w:p w14:paraId="181B24EB" w14:textId="33A24DB0" w:rsidR="00BD01D0" w:rsidRDefault="00586891" w:rsidP="00C83CD8">
      <w:pPr>
        <w:pStyle w:val="TOC1"/>
        <w:rPr>
          <w:rFonts w:asciiTheme="minorHAnsi" w:eastAsiaTheme="minorEastAsia" w:hAnsiTheme="minorHAnsi"/>
          <w:noProof/>
          <w:color w:val="auto"/>
          <w:kern w:val="2"/>
          <w:sz w:val="22"/>
          <w:lang w:eastAsia="en-GB"/>
          <w14:ligatures w14:val="standardContextual"/>
        </w:rPr>
      </w:pPr>
      <w:hyperlink w:anchor="_Toc151030059" w:history="1">
        <w:r w:rsidR="00BD01D0" w:rsidRPr="0014363D">
          <w:rPr>
            <w:rStyle w:val="Hyperlink"/>
            <w:rFonts w:cs="Arial"/>
            <w:noProof/>
            <w:color w:val="023160" w:themeColor="hyperlink" w:themeShade="80"/>
          </w:rPr>
          <w:t>Section 1: Second Hydrogen Allocation Round Introduction</w:t>
        </w:r>
        <w:r w:rsidR="00BD01D0">
          <w:rPr>
            <w:noProof/>
            <w:webHidden/>
          </w:rPr>
          <w:tab/>
        </w:r>
        <w:r w:rsidR="00BD01D0">
          <w:rPr>
            <w:noProof/>
            <w:webHidden/>
          </w:rPr>
          <w:fldChar w:fldCharType="begin"/>
        </w:r>
        <w:r w:rsidR="00BD01D0">
          <w:rPr>
            <w:noProof/>
            <w:webHidden/>
          </w:rPr>
          <w:instrText xml:space="preserve"> PAGEREF _Toc151030059 \h </w:instrText>
        </w:r>
        <w:r w:rsidR="00BD01D0">
          <w:rPr>
            <w:noProof/>
            <w:webHidden/>
          </w:rPr>
        </w:r>
        <w:r w:rsidR="00BD01D0">
          <w:rPr>
            <w:noProof/>
            <w:webHidden/>
          </w:rPr>
          <w:fldChar w:fldCharType="separate"/>
        </w:r>
        <w:r w:rsidR="00C83CD8">
          <w:rPr>
            <w:noProof/>
            <w:webHidden/>
          </w:rPr>
          <w:t>5</w:t>
        </w:r>
        <w:r w:rsidR="00BD01D0">
          <w:rPr>
            <w:noProof/>
            <w:webHidden/>
          </w:rPr>
          <w:fldChar w:fldCharType="end"/>
        </w:r>
      </w:hyperlink>
    </w:p>
    <w:p w14:paraId="6464134D" w14:textId="44158D49" w:rsidR="00BD01D0" w:rsidRDefault="00586891" w:rsidP="00B85C42">
      <w:pPr>
        <w:pStyle w:val="TOC2"/>
        <w:rPr>
          <w:rFonts w:asciiTheme="minorHAnsi" w:eastAsiaTheme="minorEastAsia" w:hAnsiTheme="minorHAnsi"/>
          <w:noProof/>
          <w:color w:val="auto"/>
          <w:kern w:val="2"/>
          <w:sz w:val="22"/>
          <w:lang w:eastAsia="en-GB"/>
          <w14:ligatures w14:val="standardContextual"/>
        </w:rPr>
      </w:pPr>
      <w:hyperlink w:anchor="_Toc151030060" w:history="1">
        <w:r w:rsidR="00BD01D0" w:rsidRPr="0014363D">
          <w:rPr>
            <w:rStyle w:val="Hyperlink"/>
            <w:rFonts w:cs="Arial"/>
            <w:noProof/>
          </w:rPr>
          <w:t>1.1</w:t>
        </w:r>
        <w:r w:rsidR="00BD01D0">
          <w:rPr>
            <w:rFonts w:asciiTheme="minorHAnsi" w:eastAsiaTheme="minorEastAsia" w:hAnsiTheme="minorHAnsi"/>
            <w:noProof/>
            <w:color w:val="auto"/>
            <w:kern w:val="2"/>
            <w:sz w:val="22"/>
            <w:lang w:eastAsia="en-GB"/>
            <w14:ligatures w14:val="standardContextual"/>
          </w:rPr>
          <w:tab/>
        </w:r>
        <w:r w:rsidR="00BD01D0" w:rsidRPr="0014363D">
          <w:rPr>
            <w:rStyle w:val="Hyperlink"/>
            <w:rFonts w:cs="Arial"/>
            <w:noProof/>
          </w:rPr>
          <w:t>Application Introduction</w:t>
        </w:r>
        <w:r w:rsidR="00BD01D0">
          <w:rPr>
            <w:noProof/>
            <w:webHidden/>
          </w:rPr>
          <w:tab/>
        </w:r>
        <w:r w:rsidR="00BD01D0">
          <w:rPr>
            <w:noProof/>
            <w:webHidden/>
          </w:rPr>
          <w:fldChar w:fldCharType="begin"/>
        </w:r>
        <w:r w:rsidR="00BD01D0">
          <w:rPr>
            <w:noProof/>
            <w:webHidden/>
          </w:rPr>
          <w:instrText xml:space="preserve"> PAGEREF _Toc151030060 \h </w:instrText>
        </w:r>
        <w:r w:rsidR="00BD01D0">
          <w:rPr>
            <w:noProof/>
            <w:webHidden/>
          </w:rPr>
        </w:r>
        <w:r w:rsidR="00BD01D0">
          <w:rPr>
            <w:noProof/>
            <w:webHidden/>
          </w:rPr>
          <w:fldChar w:fldCharType="separate"/>
        </w:r>
        <w:r w:rsidR="00C83CD8">
          <w:rPr>
            <w:noProof/>
            <w:webHidden/>
          </w:rPr>
          <w:t>5</w:t>
        </w:r>
        <w:r w:rsidR="00BD01D0">
          <w:rPr>
            <w:noProof/>
            <w:webHidden/>
          </w:rPr>
          <w:fldChar w:fldCharType="end"/>
        </w:r>
      </w:hyperlink>
    </w:p>
    <w:p w14:paraId="6E455932" w14:textId="61DD243F" w:rsidR="00BD01D0" w:rsidRDefault="00586891" w:rsidP="00B85C42">
      <w:pPr>
        <w:pStyle w:val="TOC2"/>
        <w:rPr>
          <w:rFonts w:asciiTheme="minorHAnsi" w:eastAsiaTheme="minorEastAsia" w:hAnsiTheme="minorHAnsi"/>
          <w:noProof/>
          <w:color w:val="auto"/>
          <w:kern w:val="2"/>
          <w:sz w:val="22"/>
          <w:lang w:eastAsia="en-GB"/>
          <w14:ligatures w14:val="standardContextual"/>
        </w:rPr>
      </w:pPr>
      <w:hyperlink w:anchor="_Toc151030061" w:history="1">
        <w:r w:rsidR="00BD01D0" w:rsidRPr="0014363D">
          <w:rPr>
            <w:rStyle w:val="Hyperlink"/>
            <w:rFonts w:cs="Arial"/>
            <w:noProof/>
          </w:rPr>
          <w:t>1.2</w:t>
        </w:r>
        <w:r w:rsidR="00BD01D0">
          <w:rPr>
            <w:rFonts w:asciiTheme="minorHAnsi" w:eastAsiaTheme="minorEastAsia" w:hAnsiTheme="minorHAnsi"/>
            <w:noProof/>
            <w:color w:val="auto"/>
            <w:kern w:val="2"/>
            <w:sz w:val="22"/>
            <w:lang w:eastAsia="en-GB"/>
            <w14:ligatures w14:val="standardContextual"/>
          </w:rPr>
          <w:tab/>
        </w:r>
        <w:r w:rsidR="00BD01D0" w:rsidRPr="0014363D">
          <w:rPr>
            <w:rStyle w:val="Hyperlink"/>
            <w:rFonts w:cs="Arial"/>
            <w:noProof/>
          </w:rPr>
          <w:t>Application Structure</w:t>
        </w:r>
        <w:r w:rsidR="00BD01D0">
          <w:rPr>
            <w:noProof/>
            <w:webHidden/>
          </w:rPr>
          <w:tab/>
        </w:r>
        <w:r w:rsidR="00BD01D0">
          <w:rPr>
            <w:noProof/>
            <w:webHidden/>
          </w:rPr>
          <w:fldChar w:fldCharType="begin"/>
        </w:r>
        <w:r w:rsidR="00BD01D0">
          <w:rPr>
            <w:noProof/>
            <w:webHidden/>
          </w:rPr>
          <w:instrText xml:space="preserve"> PAGEREF _Toc151030061 \h </w:instrText>
        </w:r>
        <w:r w:rsidR="00BD01D0">
          <w:rPr>
            <w:noProof/>
            <w:webHidden/>
          </w:rPr>
        </w:r>
        <w:r w:rsidR="00BD01D0">
          <w:rPr>
            <w:noProof/>
            <w:webHidden/>
          </w:rPr>
          <w:fldChar w:fldCharType="separate"/>
        </w:r>
        <w:r w:rsidR="00C83CD8">
          <w:rPr>
            <w:noProof/>
            <w:webHidden/>
          </w:rPr>
          <w:t>7</w:t>
        </w:r>
        <w:r w:rsidR="00BD01D0">
          <w:rPr>
            <w:noProof/>
            <w:webHidden/>
          </w:rPr>
          <w:fldChar w:fldCharType="end"/>
        </w:r>
      </w:hyperlink>
    </w:p>
    <w:p w14:paraId="757BC667" w14:textId="4BBC192E" w:rsidR="00BD01D0" w:rsidRDefault="00586891" w:rsidP="00C83CD8">
      <w:pPr>
        <w:pStyle w:val="TOC1"/>
        <w:rPr>
          <w:rFonts w:asciiTheme="minorHAnsi" w:eastAsiaTheme="minorEastAsia" w:hAnsiTheme="minorHAnsi"/>
          <w:noProof/>
          <w:color w:val="auto"/>
          <w:kern w:val="2"/>
          <w:sz w:val="22"/>
          <w:lang w:eastAsia="en-GB"/>
          <w14:ligatures w14:val="standardContextual"/>
        </w:rPr>
      </w:pPr>
      <w:hyperlink w:anchor="_Toc151030062" w:history="1">
        <w:r w:rsidR="00BD01D0" w:rsidRPr="0014363D">
          <w:rPr>
            <w:rStyle w:val="Hyperlink"/>
            <w:rFonts w:cs="Arial"/>
            <w:noProof/>
          </w:rPr>
          <w:t>Section 2: Important information regarding this process</w:t>
        </w:r>
        <w:r w:rsidR="00BD01D0">
          <w:rPr>
            <w:noProof/>
            <w:webHidden/>
          </w:rPr>
          <w:tab/>
        </w:r>
        <w:r w:rsidR="00BD01D0">
          <w:rPr>
            <w:noProof/>
            <w:webHidden/>
          </w:rPr>
          <w:fldChar w:fldCharType="begin"/>
        </w:r>
        <w:r w:rsidR="00BD01D0">
          <w:rPr>
            <w:noProof/>
            <w:webHidden/>
          </w:rPr>
          <w:instrText xml:space="preserve"> PAGEREF _Toc151030062 \h </w:instrText>
        </w:r>
        <w:r w:rsidR="00BD01D0">
          <w:rPr>
            <w:noProof/>
            <w:webHidden/>
          </w:rPr>
        </w:r>
        <w:r w:rsidR="00BD01D0">
          <w:rPr>
            <w:noProof/>
            <w:webHidden/>
          </w:rPr>
          <w:fldChar w:fldCharType="separate"/>
        </w:r>
        <w:r w:rsidR="00C83CD8">
          <w:rPr>
            <w:noProof/>
            <w:webHidden/>
          </w:rPr>
          <w:t>9</w:t>
        </w:r>
        <w:r w:rsidR="00BD01D0">
          <w:rPr>
            <w:noProof/>
            <w:webHidden/>
          </w:rPr>
          <w:fldChar w:fldCharType="end"/>
        </w:r>
      </w:hyperlink>
    </w:p>
    <w:p w14:paraId="28774558" w14:textId="24A0FED5" w:rsidR="00BD01D0" w:rsidRDefault="00586891" w:rsidP="00B85C42">
      <w:pPr>
        <w:pStyle w:val="TOC2"/>
        <w:rPr>
          <w:rFonts w:asciiTheme="minorHAnsi" w:eastAsiaTheme="minorEastAsia" w:hAnsiTheme="minorHAnsi"/>
          <w:noProof/>
          <w:color w:val="auto"/>
          <w:kern w:val="2"/>
          <w:sz w:val="22"/>
          <w:lang w:eastAsia="en-GB"/>
          <w14:ligatures w14:val="standardContextual"/>
        </w:rPr>
      </w:pPr>
      <w:hyperlink w:anchor="_Toc151030063" w:history="1">
        <w:r w:rsidR="00BD01D0" w:rsidRPr="0014363D">
          <w:rPr>
            <w:rStyle w:val="Hyperlink"/>
            <w:rFonts w:cs="Arial"/>
            <w:noProof/>
          </w:rPr>
          <w:t>2.1 General Guidance</w:t>
        </w:r>
        <w:r w:rsidR="00BD01D0">
          <w:rPr>
            <w:noProof/>
            <w:webHidden/>
          </w:rPr>
          <w:tab/>
        </w:r>
        <w:r w:rsidR="00BD01D0">
          <w:rPr>
            <w:noProof/>
            <w:webHidden/>
          </w:rPr>
          <w:fldChar w:fldCharType="begin"/>
        </w:r>
        <w:r w:rsidR="00BD01D0">
          <w:rPr>
            <w:noProof/>
            <w:webHidden/>
          </w:rPr>
          <w:instrText xml:space="preserve"> PAGEREF _Toc151030063 \h </w:instrText>
        </w:r>
        <w:r w:rsidR="00BD01D0">
          <w:rPr>
            <w:noProof/>
            <w:webHidden/>
          </w:rPr>
        </w:r>
        <w:r w:rsidR="00BD01D0">
          <w:rPr>
            <w:noProof/>
            <w:webHidden/>
          </w:rPr>
          <w:fldChar w:fldCharType="separate"/>
        </w:r>
        <w:r w:rsidR="00C83CD8">
          <w:rPr>
            <w:noProof/>
            <w:webHidden/>
          </w:rPr>
          <w:t>9</w:t>
        </w:r>
        <w:r w:rsidR="00BD01D0">
          <w:rPr>
            <w:noProof/>
            <w:webHidden/>
          </w:rPr>
          <w:fldChar w:fldCharType="end"/>
        </w:r>
      </w:hyperlink>
    </w:p>
    <w:p w14:paraId="02AC186A" w14:textId="579DB395" w:rsidR="00BD01D0" w:rsidRDefault="00586891" w:rsidP="00C83CD8">
      <w:pPr>
        <w:pStyle w:val="TOC1"/>
        <w:rPr>
          <w:rFonts w:asciiTheme="minorHAnsi" w:eastAsiaTheme="minorEastAsia" w:hAnsiTheme="minorHAnsi"/>
          <w:noProof/>
          <w:color w:val="auto"/>
          <w:kern w:val="2"/>
          <w:sz w:val="22"/>
          <w:lang w:eastAsia="en-GB"/>
          <w14:ligatures w14:val="standardContextual"/>
        </w:rPr>
      </w:pPr>
      <w:hyperlink w:anchor="_Toc151030064" w:history="1">
        <w:r w:rsidR="00BD01D0" w:rsidRPr="0014363D">
          <w:rPr>
            <w:rStyle w:val="Hyperlink"/>
            <w:rFonts w:cs="Arial"/>
            <w:noProof/>
          </w:rPr>
          <w:t>Section 3: Eligibility</w:t>
        </w:r>
        <w:r w:rsidR="00BD01D0">
          <w:rPr>
            <w:noProof/>
            <w:webHidden/>
          </w:rPr>
          <w:tab/>
        </w:r>
        <w:r w:rsidR="00BD01D0">
          <w:rPr>
            <w:noProof/>
            <w:webHidden/>
          </w:rPr>
          <w:fldChar w:fldCharType="begin"/>
        </w:r>
        <w:r w:rsidR="00BD01D0">
          <w:rPr>
            <w:noProof/>
            <w:webHidden/>
          </w:rPr>
          <w:instrText xml:space="preserve"> PAGEREF _Toc151030064 \h </w:instrText>
        </w:r>
        <w:r w:rsidR="00BD01D0">
          <w:rPr>
            <w:noProof/>
            <w:webHidden/>
          </w:rPr>
        </w:r>
        <w:r w:rsidR="00BD01D0">
          <w:rPr>
            <w:noProof/>
            <w:webHidden/>
          </w:rPr>
          <w:fldChar w:fldCharType="separate"/>
        </w:r>
        <w:r w:rsidR="00C83CD8">
          <w:rPr>
            <w:noProof/>
            <w:webHidden/>
          </w:rPr>
          <w:t>11</w:t>
        </w:r>
        <w:r w:rsidR="00BD01D0">
          <w:rPr>
            <w:noProof/>
            <w:webHidden/>
          </w:rPr>
          <w:fldChar w:fldCharType="end"/>
        </w:r>
      </w:hyperlink>
    </w:p>
    <w:p w14:paraId="1F314D03" w14:textId="2C023386" w:rsidR="00BD01D0" w:rsidRDefault="00586891" w:rsidP="001C1BD2">
      <w:pPr>
        <w:pStyle w:val="TOC2"/>
        <w:ind w:left="0"/>
        <w:rPr>
          <w:rFonts w:asciiTheme="minorHAnsi" w:eastAsiaTheme="minorEastAsia" w:hAnsiTheme="minorHAnsi"/>
          <w:noProof/>
          <w:color w:val="auto"/>
          <w:kern w:val="2"/>
          <w:sz w:val="22"/>
          <w:lang w:eastAsia="en-GB"/>
          <w14:ligatures w14:val="standardContextual"/>
        </w:rPr>
      </w:pPr>
      <w:hyperlink w:anchor="_Toc151030065" w:history="1">
        <w:r w:rsidR="00BD01D0" w:rsidRPr="0014363D">
          <w:rPr>
            <w:rStyle w:val="Hyperlink"/>
            <w:rFonts w:cs="Arial"/>
            <w:noProof/>
          </w:rPr>
          <w:t>Section 4: Project Summary</w:t>
        </w:r>
        <w:r w:rsidR="00BD01D0">
          <w:rPr>
            <w:noProof/>
            <w:webHidden/>
          </w:rPr>
          <w:tab/>
        </w:r>
        <w:r w:rsidR="00BD01D0">
          <w:rPr>
            <w:noProof/>
            <w:webHidden/>
          </w:rPr>
          <w:fldChar w:fldCharType="begin"/>
        </w:r>
        <w:r w:rsidR="00BD01D0">
          <w:rPr>
            <w:noProof/>
            <w:webHidden/>
          </w:rPr>
          <w:instrText xml:space="preserve"> PAGEREF _Toc151030065 \h </w:instrText>
        </w:r>
        <w:r w:rsidR="00BD01D0">
          <w:rPr>
            <w:noProof/>
            <w:webHidden/>
          </w:rPr>
        </w:r>
        <w:r w:rsidR="00BD01D0">
          <w:rPr>
            <w:noProof/>
            <w:webHidden/>
          </w:rPr>
          <w:fldChar w:fldCharType="separate"/>
        </w:r>
        <w:r w:rsidR="00C83CD8">
          <w:rPr>
            <w:noProof/>
            <w:webHidden/>
          </w:rPr>
          <w:t>12</w:t>
        </w:r>
        <w:r w:rsidR="00BD01D0">
          <w:rPr>
            <w:noProof/>
            <w:webHidden/>
          </w:rPr>
          <w:fldChar w:fldCharType="end"/>
        </w:r>
      </w:hyperlink>
    </w:p>
    <w:p w14:paraId="41642FE7" w14:textId="4063C14D" w:rsidR="00BD01D0" w:rsidRDefault="00586891" w:rsidP="00B85C42">
      <w:pPr>
        <w:pStyle w:val="TOC2"/>
        <w:rPr>
          <w:rFonts w:asciiTheme="minorHAnsi" w:eastAsiaTheme="minorEastAsia" w:hAnsiTheme="minorHAnsi"/>
          <w:noProof/>
          <w:color w:val="auto"/>
          <w:kern w:val="2"/>
          <w:sz w:val="22"/>
          <w:lang w:eastAsia="en-GB"/>
          <w14:ligatures w14:val="standardContextual"/>
        </w:rPr>
      </w:pPr>
      <w:hyperlink w:anchor="_Toc151030066" w:history="1">
        <w:r w:rsidR="00BD01D0" w:rsidRPr="0014363D">
          <w:rPr>
            <w:rStyle w:val="Hyperlink"/>
            <w:noProof/>
          </w:rPr>
          <w:t>4.1 High-level Project description</w:t>
        </w:r>
        <w:r w:rsidR="00BD01D0">
          <w:rPr>
            <w:noProof/>
            <w:webHidden/>
          </w:rPr>
          <w:tab/>
        </w:r>
        <w:r w:rsidR="00BD01D0">
          <w:rPr>
            <w:noProof/>
            <w:webHidden/>
          </w:rPr>
          <w:fldChar w:fldCharType="begin"/>
        </w:r>
        <w:r w:rsidR="00BD01D0">
          <w:rPr>
            <w:noProof/>
            <w:webHidden/>
          </w:rPr>
          <w:instrText xml:space="preserve"> PAGEREF _Toc151030066 \h </w:instrText>
        </w:r>
        <w:r w:rsidR="00BD01D0">
          <w:rPr>
            <w:noProof/>
            <w:webHidden/>
          </w:rPr>
        </w:r>
        <w:r w:rsidR="00BD01D0">
          <w:rPr>
            <w:noProof/>
            <w:webHidden/>
          </w:rPr>
          <w:fldChar w:fldCharType="separate"/>
        </w:r>
        <w:r w:rsidR="00C83CD8">
          <w:rPr>
            <w:noProof/>
            <w:webHidden/>
          </w:rPr>
          <w:t>12</w:t>
        </w:r>
        <w:r w:rsidR="00BD01D0">
          <w:rPr>
            <w:noProof/>
            <w:webHidden/>
          </w:rPr>
          <w:fldChar w:fldCharType="end"/>
        </w:r>
      </w:hyperlink>
    </w:p>
    <w:p w14:paraId="3B8E8A28" w14:textId="123B8D61" w:rsidR="00BD01D0" w:rsidRDefault="00586891" w:rsidP="00B85C42">
      <w:pPr>
        <w:pStyle w:val="TOC2"/>
        <w:rPr>
          <w:rFonts w:asciiTheme="minorHAnsi" w:eastAsiaTheme="minorEastAsia" w:hAnsiTheme="minorHAnsi"/>
          <w:noProof/>
          <w:color w:val="auto"/>
          <w:kern w:val="2"/>
          <w:sz w:val="22"/>
          <w:lang w:eastAsia="en-GB"/>
          <w14:ligatures w14:val="standardContextual"/>
        </w:rPr>
      </w:pPr>
      <w:hyperlink w:anchor="_Toc151030067" w:history="1">
        <w:r w:rsidR="00BD01D0" w:rsidRPr="0014363D">
          <w:rPr>
            <w:rStyle w:val="Hyperlink"/>
            <w:noProof/>
          </w:rPr>
          <w:t>4.2 Future expansion phases</w:t>
        </w:r>
        <w:r w:rsidR="000235A8">
          <w:rPr>
            <w:rStyle w:val="Hyperlink"/>
            <w:noProof/>
          </w:rPr>
          <w:t xml:space="preserve"> </w:t>
        </w:r>
        <w:r w:rsidR="00BD01D0">
          <w:rPr>
            <w:noProof/>
            <w:webHidden/>
          </w:rPr>
          <w:tab/>
        </w:r>
        <w:r w:rsidR="00BD01D0">
          <w:rPr>
            <w:noProof/>
            <w:webHidden/>
          </w:rPr>
          <w:fldChar w:fldCharType="begin"/>
        </w:r>
        <w:r w:rsidR="00BD01D0">
          <w:rPr>
            <w:noProof/>
            <w:webHidden/>
          </w:rPr>
          <w:instrText xml:space="preserve"> PAGEREF _Toc151030067 \h </w:instrText>
        </w:r>
        <w:r w:rsidR="00BD01D0">
          <w:rPr>
            <w:noProof/>
            <w:webHidden/>
          </w:rPr>
        </w:r>
        <w:r w:rsidR="00BD01D0">
          <w:rPr>
            <w:noProof/>
            <w:webHidden/>
          </w:rPr>
          <w:fldChar w:fldCharType="separate"/>
        </w:r>
        <w:r w:rsidR="00C83CD8">
          <w:rPr>
            <w:noProof/>
            <w:webHidden/>
          </w:rPr>
          <w:t>12</w:t>
        </w:r>
        <w:r w:rsidR="00BD01D0">
          <w:rPr>
            <w:noProof/>
            <w:webHidden/>
          </w:rPr>
          <w:fldChar w:fldCharType="end"/>
        </w:r>
      </w:hyperlink>
    </w:p>
    <w:p w14:paraId="6657072E" w14:textId="5D22699D" w:rsidR="00BD01D0" w:rsidRDefault="00586891" w:rsidP="00C83CD8">
      <w:pPr>
        <w:pStyle w:val="TOC1"/>
        <w:rPr>
          <w:rFonts w:asciiTheme="minorHAnsi" w:eastAsiaTheme="minorEastAsia" w:hAnsiTheme="minorHAnsi"/>
          <w:noProof/>
          <w:color w:val="auto"/>
          <w:kern w:val="2"/>
          <w:sz w:val="22"/>
          <w:lang w:eastAsia="en-GB"/>
          <w14:ligatures w14:val="standardContextual"/>
        </w:rPr>
      </w:pPr>
      <w:hyperlink w:anchor="_Toc151030068" w:history="1">
        <w:r w:rsidR="00BD01D0" w:rsidRPr="0014363D">
          <w:rPr>
            <w:rStyle w:val="Hyperlink"/>
            <w:rFonts w:cs="Arial"/>
            <w:noProof/>
          </w:rPr>
          <w:t xml:space="preserve">Section 5: Deliverability </w:t>
        </w:r>
        <w:r w:rsidR="00BD01D0">
          <w:rPr>
            <w:noProof/>
            <w:webHidden/>
          </w:rPr>
          <w:tab/>
        </w:r>
        <w:r w:rsidR="00BD01D0">
          <w:rPr>
            <w:noProof/>
            <w:webHidden/>
          </w:rPr>
          <w:fldChar w:fldCharType="begin"/>
        </w:r>
        <w:r w:rsidR="00BD01D0">
          <w:rPr>
            <w:noProof/>
            <w:webHidden/>
          </w:rPr>
          <w:instrText xml:space="preserve"> PAGEREF _Toc151030068 \h </w:instrText>
        </w:r>
        <w:r w:rsidR="00BD01D0">
          <w:rPr>
            <w:noProof/>
            <w:webHidden/>
          </w:rPr>
        </w:r>
        <w:r w:rsidR="00BD01D0">
          <w:rPr>
            <w:noProof/>
            <w:webHidden/>
          </w:rPr>
          <w:fldChar w:fldCharType="separate"/>
        </w:r>
        <w:r w:rsidR="00C83CD8">
          <w:rPr>
            <w:noProof/>
            <w:webHidden/>
          </w:rPr>
          <w:t>13</w:t>
        </w:r>
        <w:r w:rsidR="00BD01D0">
          <w:rPr>
            <w:noProof/>
            <w:webHidden/>
          </w:rPr>
          <w:fldChar w:fldCharType="end"/>
        </w:r>
      </w:hyperlink>
    </w:p>
    <w:p w14:paraId="33BB6A12" w14:textId="37F2F21A" w:rsidR="00BD01D0" w:rsidRDefault="00586891" w:rsidP="00C83CD8">
      <w:pPr>
        <w:pStyle w:val="TOC1"/>
        <w:rPr>
          <w:rFonts w:asciiTheme="minorHAnsi" w:eastAsiaTheme="minorEastAsia" w:hAnsiTheme="minorHAnsi"/>
          <w:noProof/>
          <w:color w:val="auto"/>
          <w:kern w:val="2"/>
          <w:sz w:val="22"/>
          <w:lang w:eastAsia="en-GB"/>
          <w14:ligatures w14:val="standardContextual"/>
        </w:rPr>
      </w:pPr>
      <w:hyperlink w:anchor="_Toc151030069" w:history="1">
        <w:r w:rsidR="00BD01D0" w:rsidRPr="0014363D">
          <w:rPr>
            <w:rStyle w:val="Hyperlink"/>
            <w:rFonts w:eastAsia="Arial" w:cs="Arial"/>
            <w:noProof/>
          </w:rPr>
          <w:t>5.1 Organisational Deliverability</w:t>
        </w:r>
        <w:r w:rsidR="00BD01D0">
          <w:rPr>
            <w:noProof/>
            <w:webHidden/>
          </w:rPr>
          <w:tab/>
        </w:r>
        <w:r w:rsidR="00BD01D0">
          <w:rPr>
            <w:noProof/>
            <w:webHidden/>
          </w:rPr>
          <w:fldChar w:fldCharType="begin"/>
        </w:r>
        <w:r w:rsidR="00BD01D0">
          <w:rPr>
            <w:noProof/>
            <w:webHidden/>
          </w:rPr>
          <w:instrText xml:space="preserve"> PAGEREF _Toc151030069 \h </w:instrText>
        </w:r>
        <w:r w:rsidR="00BD01D0">
          <w:rPr>
            <w:noProof/>
            <w:webHidden/>
          </w:rPr>
        </w:r>
        <w:r w:rsidR="00BD01D0">
          <w:rPr>
            <w:noProof/>
            <w:webHidden/>
          </w:rPr>
          <w:fldChar w:fldCharType="separate"/>
        </w:r>
        <w:r w:rsidR="00C83CD8">
          <w:rPr>
            <w:noProof/>
            <w:webHidden/>
          </w:rPr>
          <w:t>13</w:t>
        </w:r>
        <w:r w:rsidR="00BD01D0">
          <w:rPr>
            <w:noProof/>
            <w:webHidden/>
          </w:rPr>
          <w:fldChar w:fldCharType="end"/>
        </w:r>
      </w:hyperlink>
    </w:p>
    <w:p w14:paraId="37E0FFC5" w14:textId="6BD18E30" w:rsidR="00BD01D0" w:rsidRDefault="00586891" w:rsidP="00B85C42">
      <w:pPr>
        <w:pStyle w:val="TOC2"/>
        <w:rPr>
          <w:rFonts w:asciiTheme="minorHAnsi" w:eastAsiaTheme="minorEastAsia" w:hAnsiTheme="minorHAnsi"/>
          <w:noProof/>
          <w:color w:val="auto"/>
          <w:kern w:val="2"/>
          <w:sz w:val="22"/>
          <w:lang w:eastAsia="en-GB"/>
          <w14:ligatures w14:val="standardContextual"/>
        </w:rPr>
      </w:pPr>
      <w:hyperlink w:anchor="_Toc151030070" w:history="1">
        <w:r w:rsidR="00BD01D0" w:rsidRPr="0014363D">
          <w:rPr>
            <w:rStyle w:val="Hyperlink"/>
            <w:rFonts w:eastAsia="Arial" w:cs="Arial"/>
            <w:noProof/>
          </w:rPr>
          <w:t>5.1.1 Organisational capability</w:t>
        </w:r>
        <w:r w:rsidR="00BD01D0">
          <w:rPr>
            <w:noProof/>
            <w:webHidden/>
          </w:rPr>
          <w:tab/>
        </w:r>
        <w:r w:rsidR="00BD01D0">
          <w:rPr>
            <w:noProof/>
            <w:webHidden/>
          </w:rPr>
          <w:fldChar w:fldCharType="begin"/>
        </w:r>
        <w:r w:rsidR="00BD01D0">
          <w:rPr>
            <w:noProof/>
            <w:webHidden/>
          </w:rPr>
          <w:instrText xml:space="preserve"> PAGEREF _Toc151030070 \h </w:instrText>
        </w:r>
        <w:r w:rsidR="00BD01D0">
          <w:rPr>
            <w:noProof/>
            <w:webHidden/>
          </w:rPr>
        </w:r>
        <w:r w:rsidR="00BD01D0">
          <w:rPr>
            <w:noProof/>
            <w:webHidden/>
          </w:rPr>
          <w:fldChar w:fldCharType="separate"/>
        </w:r>
        <w:r w:rsidR="00C83CD8">
          <w:rPr>
            <w:noProof/>
            <w:webHidden/>
          </w:rPr>
          <w:t>14</w:t>
        </w:r>
        <w:r w:rsidR="00BD01D0">
          <w:rPr>
            <w:noProof/>
            <w:webHidden/>
          </w:rPr>
          <w:fldChar w:fldCharType="end"/>
        </w:r>
      </w:hyperlink>
    </w:p>
    <w:p w14:paraId="4DC0EA21" w14:textId="52E104CD" w:rsidR="00BD01D0" w:rsidRDefault="00586891" w:rsidP="00C83CD8">
      <w:pPr>
        <w:pStyle w:val="TOC1"/>
        <w:rPr>
          <w:rFonts w:asciiTheme="minorHAnsi" w:eastAsiaTheme="minorEastAsia" w:hAnsiTheme="minorHAnsi"/>
          <w:noProof/>
          <w:color w:val="auto"/>
          <w:kern w:val="2"/>
          <w:sz w:val="22"/>
          <w:lang w:eastAsia="en-GB"/>
          <w14:ligatures w14:val="standardContextual"/>
        </w:rPr>
      </w:pPr>
      <w:hyperlink w:anchor="_Toc151030071" w:history="1">
        <w:r w:rsidR="00BD01D0" w:rsidRPr="0014363D">
          <w:rPr>
            <w:rStyle w:val="Hyperlink"/>
            <w:rFonts w:eastAsia="Arial" w:cs="Arial"/>
            <w:noProof/>
          </w:rPr>
          <w:t>5.2 Project Deliverability</w:t>
        </w:r>
        <w:r w:rsidR="00BD01D0">
          <w:rPr>
            <w:noProof/>
            <w:webHidden/>
          </w:rPr>
          <w:tab/>
        </w:r>
        <w:r w:rsidR="00BD01D0">
          <w:rPr>
            <w:noProof/>
            <w:webHidden/>
          </w:rPr>
          <w:fldChar w:fldCharType="begin"/>
        </w:r>
        <w:r w:rsidR="00BD01D0">
          <w:rPr>
            <w:noProof/>
            <w:webHidden/>
          </w:rPr>
          <w:instrText xml:space="preserve"> PAGEREF _Toc151030071 \h </w:instrText>
        </w:r>
        <w:r w:rsidR="00BD01D0">
          <w:rPr>
            <w:noProof/>
            <w:webHidden/>
          </w:rPr>
        </w:r>
        <w:r w:rsidR="00BD01D0">
          <w:rPr>
            <w:noProof/>
            <w:webHidden/>
          </w:rPr>
          <w:fldChar w:fldCharType="separate"/>
        </w:r>
        <w:r w:rsidR="00C83CD8">
          <w:rPr>
            <w:noProof/>
            <w:webHidden/>
          </w:rPr>
          <w:t>15</w:t>
        </w:r>
        <w:r w:rsidR="00BD01D0">
          <w:rPr>
            <w:noProof/>
            <w:webHidden/>
          </w:rPr>
          <w:fldChar w:fldCharType="end"/>
        </w:r>
      </w:hyperlink>
    </w:p>
    <w:p w14:paraId="7CE2CB5A" w14:textId="66D042D4" w:rsidR="00BD01D0" w:rsidRDefault="00586891" w:rsidP="00B85C42">
      <w:pPr>
        <w:pStyle w:val="TOC2"/>
        <w:rPr>
          <w:rFonts w:asciiTheme="minorHAnsi" w:eastAsiaTheme="minorEastAsia" w:hAnsiTheme="minorHAnsi"/>
          <w:noProof/>
          <w:color w:val="auto"/>
          <w:kern w:val="2"/>
          <w:sz w:val="22"/>
          <w:lang w:eastAsia="en-GB"/>
          <w14:ligatures w14:val="standardContextual"/>
        </w:rPr>
      </w:pPr>
      <w:hyperlink w:anchor="_Toc151030072" w:history="1">
        <w:r w:rsidR="00BD01D0" w:rsidRPr="0014363D">
          <w:rPr>
            <w:rStyle w:val="Hyperlink"/>
            <w:rFonts w:cs="Arial"/>
            <w:noProof/>
          </w:rPr>
          <w:t>5.2.1 Project delivery schedule</w:t>
        </w:r>
        <w:r w:rsidR="000235A8">
          <w:rPr>
            <w:rStyle w:val="Hyperlink"/>
            <w:rFonts w:eastAsia="Arial" w:cs="Arial"/>
            <w:noProof/>
          </w:rPr>
          <w:t xml:space="preserve"> </w:t>
        </w:r>
        <w:r w:rsidR="00BD01D0">
          <w:rPr>
            <w:noProof/>
            <w:webHidden/>
          </w:rPr>
          <w:tab/>
        </w:r>
        <w:r w:rsidR="00BD01D0">
          <w:rPr>
            <w:noProof/>
            <w:webHidden/>
          </w:rPr>
          <w:fldChar w:fldCharType="begin"/>
        </w:r>
        <w:r w:rsidR="00BD01D0">
          <w:rPr>
            <w:noProof/>
            <w:webHidden/>
          </w:rPr>
          <w:instrText xml:space="preserve"> PAGEREF _Toc151030072 \h </w:instrText>
        </w:r>
        <w:r w:rsidR="00BD01D0">
          <w:rPr>
            <w:noProof/>
            <w:webHidden/>
          </w:rPr>
        </w:r>
        <w:r w:rsidR="00BD01D0">
          <w:rPr>
            <w:noProof/>
            <w:webHidden/>
          </w:rPr>
          <w:fldChar w:fldCharType="separate"/>
        </w:r>
        <w:r w:rsidR="00C83CD8">
          <w:rPr>
            <w:noProof/>
            <w:webHidden/>
          </w:rPr>
          <w:t>15</w:t>
        </w:r>
        <w:r w:rsidR="00BD01D0">
          <w:rPr>
            <w:noProof/>
            <w:webHidden/>
          </w:rPr>
          <w:fldChar w:fldCharType="end"/>
        </w:r>
      </w:hyperlink>
    </w:p>
    <w:p w14:paraId="23A033F5" w14:textId="2E345333" w:rsidR="00BD01D0" w:rsidRDefault="00586891" w:rsidP="00B85C42">
      <w:pPr>
        <w:pStyle w:val="TOC2"/>
        <w:rPr>
          <w:rFonts w:asciiTheme="minorHAnsi" w:eastAsiaTheme="minorEastAsia" w:hAnsiTheme="minorHAnsi"/>
          <w:noProof/>
          <w:color w:val="auto"/>
          <w:kern w:val="2"/>
          <w:sz w:val="22"/>
          <w:lang w:eastAsia="en-GB"/>
          <w14:ligatures w14:val="standardContextual"/>
        </w:rPr>
      </w:pPr>
      <w:hyperlink w:anchor="_Toc151030073" w:history="1">
        <w:r w:rsidR="00BD01D0" w:rsidRPr="0014363D">
          <w:rPr>
            <w:rStyle w:val="Hyperlink"/>
            <w:rFonts w:eastAsia="Arial" w:cs="Arial"/>
            <w:noProof/>
          </w:rPr>
          <w:t xml:space="preserve">5.2.2 Planning, consenting &amp; land requirements </w:t>
        </w:r>
        <w:r w:rsidR="00BD01D0">
          <w:rPr>
            <w:noProof/>
            <w:webHidden/>
          </w:rPr>
          <w:tab/>
        </w:r>
        <w:r w:rsidR="00BD01D0">
          <w:rPr>
            <w:noProof/>
            <w:webHidden/>
          </w:rPr>
          <w:fldChar w:fldCharType="begin"/>
        </w:r>
        <w:r w:rsidR="00BD01D0">
          <w:rPr>
            <w:noProof/>
            <w:webHidden/>
          </w:rPr>
          <w:instrText xml:space="preserve"> PAGEREF _Toc151030073 \h </w:instrText>
        </w:r>
        <w:r w:rsidR="00BD01D0">
          <w:rPr>
            <w:noProof/>
            <w:webHidden/>
          </w:rPr>
        </w:r>
        <w:r w:rsidR="00BD01D0">
          <w:rPr>
            <w:noProof/>
            <w:webHidden/>
          </w:rPr>
          <w:fldChar w:fldCharType="separate"/>
        </w:r>
        <w:r w:rsidR="00C83CD8">
          <w:rPr>
            <w:noProof/>
            <w:webHidden/>
          </w:rPr>
          <w:t>16</w:t>
        </w:r>
        <w:r w:rsidR="00BD01D0">
          <w:rPr>
            <w:noProof/>
            <w:webHidden/>
          </w:rPr>
          <w:fldChar w:fldCharType="end"/>
        </w:r>
      </w:hyperlink>
    </w:p>
    <w:p w14:paraId="53F60602" w14:textId="051C8ED8" w:rsidR="00BD01D0" w:rsidRDefault="00586891" w:rsidP="00B85C42">
      <w:pPr>
        <w:pStyle w:val="TOC2"/>
        <w:rPr>
          <w:rFonts w:asciiTheme="minorHAnsi" w:eastAsiaTheme="minorEastAsia" w:hAnsiTheme="minorHAnsi"/>
          <w:noProof/>
          <w:color w:val="auto"/>
          <w:kern w:val="2"/>
          <w:sz w:val="22"/>
          <w:lang w:eastAsia="en-GB"/>
          <w14:ligatures w14:val="standardContextual"/>
        </w:rPr>
      </w:pPr>
      <w:hyperlink w:anchor="_Toc151030074" w:history="1">
        <w:r w:rsidR="00BD01D0" w:rsidRPr="0014363D">
          <w:rPr>
            <w:rStyle w:val="Hyperlink"/>
            <w:rFonts w:eastAsia="Arial" w:cs="Arial"/>
            <w:noProof/>
          </w:rPr>
          <w:t xml:space="preserve">5.2.3 Supply chain - delivery and equipment </w:t>
        </w:r>
        <w:r w:rsidR="00BD01D0">
          <w:rPr>
            <w:noProof/>
            <w:webHidden/>
          </w:rPr>
          <w:tab/>
        </w:r>
        <w:r w:rsidR="00BD01D0">
          <w:rPr>
            <w:noProof/>
            <w:webHidden/>
          </w:rPr>
          <w:fldChar w:fldCharType="begin"/>
        </w:r>
        <w:r w:rsidR="00BD01D0">
          <w:rPr>
            <w:noProof/>
            <w:webHidden/>
          </w:rPr>
          <w:instrText xml:space="preserve"> PAGEREF _Toc151030074 \h </w:instrText>
        </w:r>
        <w:r w:rsidR="00BD01D0">
          <w:rPr>
            <w:noProof/>
            <w:webHidden/>
          </w:rPr>
        </w:r>
        <w:r w:rsidR="00BD01D0">
          <w:rPr>
            <w:noProof/>
            <w:webHidden/>
          </w:rPr>
          <w:fldChar w:fldCharType="separate"/>
        </w:r>
        <w:r w:rsidR="00C83CD8">
          <w:rPr>
            <w:noProof/>
            <w:webHidden/>
          </w:rPr>
          <w:t>17</w:t>
        </w:r>
        <w:r w:rsidR="00BD01D0">
          <w:rPr>
            <w:noProof/>
            <w:webHidden/>
          </w:rPr>
          <w:fldChar w:fldCharType="end"/>
        </w:r>
      </w:hyperlink>
    </w:p>
    <w:p w14:paraId="205169EC" w14:textId="0819F157" w:rsidR="00BD01D0" w:rsidRDefault="00586891" w:rsidP="00C83CD8">
      <w:pPr>
        <w:pStyle w:val="TOC1"/>
        <w:rPr>
          <w:rFonts w:asciiTheme="minorHAnsi" w:eastAsiaTheme="minorEastAsia" w:hAnsiTheme="minorHAnsi"/>
          <w:noProof/>
          <w:color w:val="auto"/>
          <w:kern w:val="2"/>
          <w:sz w:val="22"/>
          <w:lang w:eastAsia="en-GB"/>
          <w14:ligatures w14:val="standardContextual"/>
        </w:rPr>
      </w:pPr>
      <w:hyperlink w:anchor="_Toc151030075" w:history="1">
        <w:r w:rsidR="00BD01D0" w:rsidRPr="0014363D">
          <w:rPr>
            <w:rStyle w:val="Hyperlink"/>
            <w:rFonts w:eastAsia="Arial" w:cs="Arial"/>
            <w:noProof/>
          </w:rPr>
          <w:t xml:space="preserve">5.3 Technical Deliverability </w:t>
        </w:r>
        <w:r w:rsidR="00BD01D0">
          <w:rPr>
            <w:noProof/>
            <w:webHidden/>
          </w:rPr>
          <w:tab/>
        </w:r>
        <w:r w:rsidR="00BD01D0">
          <w:rPr>
            <w:noProof/>
            <w:webHidden/>
          </w:rPr>
          <w:fldChar w:fldCharType="begin"/>
        </w:r>
        <w:r w:rsidR="00BD01D0">
          <w:rPr>
            <w:noProof/>
            <w:webHidden/>
          </w:rPr>
          <w:instrText xml:space="preserve"> PAGEREF _Toc151030075 \h </w:instrText>
        </w:r>
        <w:r w:rsidR="00BD01D0">
          <w:rPr>
            <w:noProof/>
            <w:webHidden/>
          </w:rPr>
        </w:r>
        <w:r w:rsidR="00BD01D0">
          <w:rPr>
            <w:noProof/>
            <w:webHidden/>
          </w:rPr>
          <w:fldChar w:fldCharType="separate"/>
        </w:r>
        <w:r w:rsidR="00C83CD8">
          <w:rPr>
            <w:noProof/>
            <w:webHidden/>
          </w:rPr>
          <w:t>19</w:t>
        </w:r>
        <w:r w:rsidR="00BD01D0">
          <w:rPr>
            <w:noProof/>
            <w:webHidden/>
          </w:rPr>
          <w:fldChar w:fldCharType="end"/>
        </w:r>
      </w:hyperlink>
    </w:p>
    <w:p w14:paraId="6E594B7D" w14:textId="4A019AE0" w:rsidR="00BD01D0" w:rsidRDefault="00586891" w:rsidP="00B85C42">
      <w:pPr>
        <w:pStyle w:val="TOC2"/>
        <w:rPr>
          <w:rFonts w:asciiTheme="minorHAnsi" w:eastAsiaTheme="minorEastAsia" w:hAnsiTheme="minorHAnsi"/>
          <w:noProof/>
          <w:color w:val="auto"/>
          <w:kern w:val="2"/>
          <w:sz w:val="22"/>
          <w:lang w:eastAsia="en-GB"/>
          <w14:ligatures w14:val="standardContextual"/>
        </w:rPr>
      </w:pPr>
      <w:hyperlink w:anchor="_Toc151030076" w:history="1">
        <w:r w:rsidR="00BD01D0" w:rsidRPr="0014363D">
          <w:rPr>
            <w:rStyle w:val="Hyperlink"/>
            <w:rFonts w:eastAsia="Arial" w:cs="Arial"/>
            <w:noProof/>
          </w:rPr>
          <w:t>5.3.1 Hydrogen production facility and operations</w:t>
        </w:r>
        <w:r w:rsidR="00BD01D0">
          <w:rPr>
            <w:noProof/>
            <w:webHidden/>
          </w:rPr>
          <w:tab/>
        </w:r>
        <w:r w:rsidR="00BD01D0">
          <w:rPr>
            <w:noProof/>
            <w:webHidden/>
          </w:rPr>
          <w:fldChar w:fldCharType="begin"/>
        </w:r>
        <w:r w:rsidR="00BD01D0">
          <w:rPr>
            <w:noProof/>
            <w:webHidden/>
          </w:rPr>
          <w:instrText xml:space="preserve"> PAGEREF _Toc151030076 \h </w:instrText>
        </w:r>
        <w:r w:rsidR="00BD01D0">
          <w:rPr>
            <w:noProof/>
            <w:webHidden/>
          </w:rPr>
        </w:r>
        <w:r w:rsidR="00BD01D0">
          <w:rPr>
            <w:noProof/>
            <w:webHidden/>
          </w:rPr>
          <w:fldChar w:fldCharType="separate"/>
        </w:r>
        <w:r w:rsidR="00C83CD8">
          <w:rPr>
            <w:noProof/>
            <w:webHidden/>
          </w:rPr>
          <w:t>19</w:t>
        </w:r>
        <w:r w:rsidR="00BD01D0">
          <w:rPr>
            <w:noProof/>
            <w:webHidden/>
          </w:rPr>
          <w:fldChar w:fldCharType="end"/>
        </w:r>
      </w:hyperlink>
    </w:p>
    <w:p w14:paraId="72B1E28F" w14:textId="3A06F249" w:rsidR="00BD01D0" w:rsidRDefault="00586891" w:rsidP="00B85C42">
      <w:pPr>
        <w:pStyle w:val="TOC2"/>
        <w:rPr>
          <w:rFonts w:asciiTheme="minorHAnsi" w:eastAsiaTheme="minorEastAsia" w:hAnsiTheme="minorHAnsi"/>
          <w:noProof/>
          <w:color w:val="auto"/>
          <w:kern w:val="2"/>
          <w:sz w:val="22"/>
          <w:lang w:eastAsia="en-GB"/>
          <w14:ligatures w14:val="standardContextual"/>
        </w:rPr>
      </w:pPr>
      <w:hyperlink w:anchor="_Toc151030077" w:history="1">
        <w:r w:rsidR="00BD01D0" w:rsidRPr="0014363D">
          <w:rPr>
            <w:rStyle w:val="Hyperlink"/>
            <w:rFonts w:eastAsia="Arial" w:cs="Arial"/>
            <w:noProof/>
          </w:rPr>
          <w:t>5.3.2 Offtaker arrangements - agreements &amp; development plan</w:t>
        </w:r>
        <w:r w:rsidR="00BD01D0">
          <w:rPr>
            <w:noProof/>
            <w:webHidden/>
          </w:rPr>
          <w:tab/>
        </w:r>
        <w:r w:rsidR="00BD01D0">
          <w:rPr>
            <w:noProof/>
            <w:webHidden/>
          </w:rPr>
          <w:fldChar w:fldCharType="begin"/>
        </w:r>
        <w:r w:rsidR="00BD01D0">
          <w:rPr>
            <w:noProof/>
            <w:webHidden/>
          </w:rPr>
          <w:instrText xml:space="preserve"> PAGEREF _Toc151030077 \h </w:instrText>
        </w:r>
        <w:r w:rsidR="00BD01D0">
          <w:rPr>
            <w:noProof/>
            <w:webHidden/>
          </w:rPr>
        </w:r>
        <w:r w:rsidR="00BD01D0">
          <w:rPr>
            <w:noProof/>
            <w:webHidden/>
          </w:rPr>
          <w:fldChar w:fldCharType="separate"/>
        </w:r>
        <w:r w:rsidR="00C83CD8">
          <w:rPr>
            <w:noProof/>
            <w:webHidden/>
          </w:rPr>
          <w:t>20</w:t>
        </w:r>
        <w:r w:rsidR="00BD01D0">
          <w:rPr>
            <w:noProof/>
            <w:webHidden/>
          </w:rPr>
          <w:fldChar w:fldCharType="end"/>
        </w:r>
      </w:hyperlink>
    </w:p>
    <w:p w14:paraId="2D4D745F" w14:textId="42BF6700" w:rsidR="00BD01D0" w:rsidRDefault="00B85C42" w:rsidP="00C83CD8">
      <w:pPr>
        <w:pStyle w:val="TOC1"/>
        <w:rPr>
          <w:rFonts w:asciiTheme="minorHAnsi" w:eastAsiaTheme="minorEastAsia" w:hAnsiTheme="minorHAnsi"/>
          <w:noProof/>
          <w:color w:val="auto"/>
          <w:kern w:val="2"/>
          <w:sz w:val="22"/>
          <w:lang w:eastAsia="en-GB"/>
          <w14:ligatures w14:val="standardContextual"/>
        </w:rPr>
      </w:pPr>
      <w:r w:rsidRPr="002E1717">
        <w:rPr>
          <w:rStyle w:val="Hyperlink"/>
          <w:u w:val="none"/>
        </w:rPr>
        <w:t xml:space="preserve">   </w:t>
      </w:r>
      <w:hyperlink w:anchor="_Toc151030078" w:history="1">
        <w:r w:rsidR="00BD01D0" w:rsidRPr="0014363D">
          <w:rPr>
            <w:rStyle w:val="Hyperlink"/>
            <w:rFonts w:eastAsia="Arial" w:cs="Arial"/>
            <w:noProof/>
          </w:rPr>
          <w:t>5.3.3 Electricity supply - Power supply and grid connection</w:t>
        </w:r>
        <w:r w:rsidR="00BD01D0">
          <w:rPr>
            <w:noProof/>
            <w:webHidden/>
          </w:rPr>
          <w:tab/>
        </w:r>
        <w:r w:rsidR="00BD01D0">
          <w:rPr>
            <w:noProof/>
            <w:webHidden/>
          </w:rPr>
          <w:fldChar w:fldCharType="begin"/>
        </w:r>
        <w:r w:rsidR="00BD01D0">
          <w:rPr>
            <w:noProof/>
            <w:webHidden/>
          </w:rPr>
          <w:instrText xml:space="preserve"> PAGEREF _Toc151030078 \h </w:instrText>
        </w:r>
        <w:r w:rsidR="00BD01D0">
          <w:rPr>
            <w:noProof/>
            <w:webHidden/>
          </w:rPr>
        </w:r>
        <w:r w:rsidR="00BD01D0">
          <w:rPr>
            <w:noProof/>
            <w:webHidden/>
          </w:rPr>
          <w:fldChar w:fldCharType="separate"/>
        </w:r>
        <w:r w:rsidR="00C83CD8">
          <w:rPr>
            <w:noProof/>
            <w:webHidden/>
          </w:rPr>
          <w:t>22</w:t>
        </w:r>
        <w:r w:rsidR="00BD01D0">
          <w:rPr>
            <w:noProof/>
            <w:webHidden/>
          </w:rPr>
          <w:fldChar w:fldCharType="end"/>
        </w:r>
      </w:hyperlink>
    </w:p>
    <w:p w14:paraId="0F76340F" w14:textId="5F41D319" w:rsidR="00BD01D0" w:rsidRDefault="000065F2" w:rsidP="00C83CD8">
      <w:pPr>
        <w:pStyle w:val="TOC1"/>
        <w:rPr>
          <w:rFonts w:asciiTheme="minorHAnsi" w:eastAsiaTheme="minorEastAsia" w:hAnsiTheme="minorHAnsi"/>
          <w:noProof/>
          <w:color w:val="auto"/>
          <w:kern w:val="2"/>
          <w:sz w:val="22"/>
          <w:lang w:eastAsia="en-GB"/>
          <w14:ligatures w14:val="standardContextual"/>
        </w:rPr>
      </w:pPr>
      <w:r w:rsidRPr="002E1717">
        <w:rPr>
          <w:rStyle w:val="Hyperlink"/>
          <w:u w:val="none"/>
        </w:rPr>
        <w:t xml:space="preserve">   </w:t>
      </w:r>
      <w:hyperlink w:anchor="_Toc151030079" w:history="1">
        <w:r w:rsidR="00BD01D0" w:rsidRPr="0014363D">
          <w:rPr>
            <w:rStyle w:val="Hyperlink"/>
            <w:rFonts w:cs="Arial"/>
            <w:noProof/>
          </w:rPr>
          <w:t>5.3.4 Feedstock</w:t>
        </w:r>
        <w:r w:rsidR="003A639B">
          <w:rPr>
            <w:rStyle w:val="Hyperlink"/>
            <w:rFonts w:cs="Arial"/>
            <w:noProof/>
          </w:rPr>
          <w:t xml:space="preserve"> and </w:t>
        </w:r>
        <w:r w:rsidR="002E206B">
          <w:rPr>
            <w:rStyle w:val="Hyperlink"/>
            <w:rFonts w:cs="Arial"/>
            <w:noProof/>
          </w:rPr>
          <w:t>Other Energy</w:t>
        </w:r>
        <w:r w:rsidR="00BD01D0" w:rsidRPr="0014363D">
          <w:rPr>
            <w:rStyle w:val="Hyperlink"/>
            <w:rFonts w:cs="Arial"/>
            <w:noProof/>
          </w:rPr>
          <w:t xml:space="preserve"> – Commercial and physical supply arrangements</w:t>
        </w:r>
        <w:r>
          <w:rPr>
            <w:rStyle w:val="Hyperlink"/>
            <w:rFonts w:cs="Arial"/>
            <w:noProof/>
          </w:rPr>
          <w:t xml:space="preserve"> </w:t>
        </w:r>
        <w:r w:rsidR="00BD01D0">
          <w:rPr>
            <w:noProof/>
            <w:webHidden/>
          </w:rPr>
          <w:tab/>
        </w:r>
        <w:r w:rsidR="00BD01D0">
          <w:rPr>
            <w:noProof/>
            <w:webHidden/>
          </w:rPr>
          <w:fldChar w:fldCharType="begin"/>
        </w:r>
        <w:r w:rsidR="00BD01D0">
          <w:rPr>
            <w:noProof/>
            <w:webHidden/>
          </w:rPr>
          <w:instrText xml:space="preserve"> PAGEREF _Toc151030079 \h </w:instrText>
        </w:r>
        <w:r w:rsidR="00BD01D0">
          <w:rPr>
            <w:noProof/>
            <w:webHidden/>
          </w:rPr>
        </w:r>
        <w:r w:rsidR="00BD01D0">
          <w:rPr>
            <w:noProof/>
            <w:webHidden/>
          </w:rPr>
          <w:fldChar w:fldCharType="separate"/>
        </w:r>
        <w:r w:rsidR="00C83CD8">
          <w:rPr>
            <w:noProof/>
            <w:webHidden/>
          </w:rPr>
          <w:t>23</w:t>
        </w:r>
        <w:r w:rsidR="00BD01D0">
          <w:rPr>
            <w:noProof/>
            <w:webHidden/>
          </w:rPr>
          <w:fldChar w:fldCharType="end"/>
        </w:r>
      </w:hyperlink>
    </w:p>
    <w:p w14:paraId="44B7EB3B" w14:textId="3A393D04" w:rsidR="00BD01D0" w:rsidRDefault="000065F2" w:rsidP="00C83CD8">
      <w:pPr>
        <w:pStyle w:val="TOC1"/>
        <w:rPr>
          <w:rFonts w:asciiTheme="minorHAnsi" w:eastAsiaTheme="minorEastAsia" w:hAnsiTheme="minorHAnsi"/>
          <w:noProof/>
          <w:color w:val="auto"/>
          <w:kern w:val="2"/>
          <w:sz w:val="22"/>
          <w:lang w:eastAsia="en-GB"/>
          <w14:ligatures w14:val="standardContextual"/>
        </w:rPr>
      </w:pPr>
      <w:r w:rsidRPr="002E1717">
        <w:rPr>
          <w:rStyle w:val="Hyperlink"/>
          <w:u w:val="none"/>
        </w:rPr>
        <w:t xml:space="preserve">   </w:t>
      </w:r>
      <w:hyperlink w:anchor="_Toc151030080" w:history="1">
        <w:r w:rsidR="00BD01D0" w:rsidRPr="0014363D">
          <w:rPr>
            <w:rStyle w:val="Hyperlink"/>
            <w:rFonts w:cs="Arial"/>
            <w:noProof/>
          </w:rPr>
          <w:t>5.3.5 Waste, residue, and co-product material arrangements</w:t>
        </w:r>
        <w:r>
          <w:rPr>
            <w:rStyle w:val="Hyperlink"/>
            <w:rFonts w:cs="Arial"/>
            <w:noProof/>
          </w:rPr>
          <w:t xml:space="preserve"> </w:t>
        </w:r>
        <w:r w:rsidR="00BD01D0">
          <w:rPr>
            <w:noProof/>
            <w:webHidden/>
          </w:rPr>
          <w:tab/>
        </w:r>
        <w:r w:rsidR="00BD01D0">
          <w:rPr>
            <w:noProof/>
            <w:webHidden/>
          </w:rPr>
          <w:fldChar w:fldCharType="begin"/>
        </w:r>
        <w:r w:rsidR="00BD01D0">
          <w:rPr>
            <w:noProof/>
            <w:webHidden/>
          </w:rPr>
          <w:instrText xml:space="preserve"> PAGEREF _Toc151030080 \h </w:instrText>
        </w:r>
        <w:r w:rsidR="00BD01D0">
          <w:rPr>
            <w:noProof/>
            <w:webHidden/>
          </w:rPr>
        </w:r>
        <w:r w:rsidR="00BD01D0">
          <w:rPr>
            <w:noProof/>
            <w:webHidden/>
          </w:rPr>
          <w:fldChar w:fldCharType="separate"/>
        </w:r>
        <w:r w:rsidR="00C83CD8">
          <w:rPr>
            <w:noProof/>
            <w:webHidden/>
          </w:rPr>
          <w:t>25</w:t>
        </w:r>
        <w:r w:rsidR="00BD01D0">
          <w:rPr>
            <w:noProof/>
            <w:webHidden/>
          </w:rPr>
          <w:fldChar w:fldCharType="end"/>
        </w:r>
      </w:hyperlink>
    </w:p>
    <w:p w14:paraId="5EC810B8" w14:textId="140140AA" w:rsidR="00BD01D0" w:rsidRDefault="00586891" w:rsidP="00C83CD8">
      <w:pPr>
        <w:pStyle w:val="TOC1"/>
        <w:rPr>
          <w:rFonts w:asciiTheme="minorHAnsi" w:eastAsiaTheme="minorEastAsia" w:hAnsiTheme="minorHAnsi"/>
          <w:noProof/>
          <w:color w:val="auto"/>
          <w:kern w:val="2"/>
          <w:sz w:val="22"/>
          <w:lang w:eastAsia="en-GB"/>
          <w14:ligatures w14:val="standardContextual"/>
        </w:rPr>
      </w:pPr>
      <w:hyperlink w:anchor="_Toc151030081" w:history="1">
        <w:r w:rsidR="00BD01D0" w:rsidRPr="0014363D">
          <w:rPr>
            <w:rStyle w:val="Hyperlink"/>
            <w:rFonts w:cs="Arial"/>
            <w:noProof/>
          </w:rPr>
          <w:t xml:space="preserve">Section 6: Cost </w:t>
        </w:r>
        <w:r w:rsidR="00BD01D0">
          <w:rPr>
            <w:noProof/>
            <w:webHidden/>
          </w:rPr>
          <w:tab/>
        </w:r>
        <w:r w:rsidR="00BD01D0">
          <w:rPr>
            <w:noProof/>
            <w:webHidden/>
          </w:rPr>
          <w:fldChar w:fldCharType="begin"/>
        </w:r>
        <w:r w:rsidR="00BD01D0">
          <w:rPr>
            <w:noProof/>
            <w:webHidden/>
          </w:rPr>
          <w:instrText xml:space="preserve"> PAGEREF _Toc151030081 \h </w:instrText>
        </w:r>
        <w:r w:rsidR="00BD01D0">
          <w:rPr>
            <w:noProof/>
            <w:webHidden/>
          </w:rPr>
        </w:r>
        <w:r w:rsidR="00BD01D0">
          <w:rPr>
            <w:noProof/>
            <w:webHidden/>
          </w:rPr>
          <w:fldChar w:fldCharType="separate"/>
        </w:r>
        <w:r w:rsidR="00C83CD8">
          <w:rPr>
            <w:noProof/>
            <w:webHidden/>
          </w:rPr>
          <w:t>27</w:t>
        </w:r>
        <w:r w:rsidR="00BD01D0">
          <w:rPr>
            <w:noProof/>
            <w:webHidden/>
          </w:rPr>
          <w:fldChar w:fldCharType="end"/>
        </w:r>
      </w:hyperlink>
    </w:p>
    <w:p w14:paraId="3C365E53" w14:textId="6976CAB6" w:rsidR="00BD01D0" w:rsidRDefault="00586891" w:rsidP="00C83CD8">
      <w:pPr>
        <w:pStyle w:val="TOC1"/>
        <w:rPr>
          <w:rFonts w:asciiTheme="minorHAnsi" w:eastAsiaTheme="minorEastAsia" w:hAnsiTheme="minorHAnsi"/>
          <w:noProof/>
          <w:color w:val="auto"/>
          <w:kern w:val="2"/>
          <w:sz w:val="22"/>
          <w:lang w:eastAsia="en-GB"/>
          <w14:ligatures w14:val="standardContextual"/>
        </w:rPr>
      </w:pPr>
      <w:hyperlink w:anchor="_Toc151030082" w:history="1">
        <w:r w:rsidR="00BD01D0" w:rsidRPr="0014363D">
          <w:rPr>
            <w:rStyle w:val="Hyperlink"/>
            <w:rFonts w:eastAsiaTheme="majorEastAsia" w:cstheme="majorBidi"/>
            <w:noProof/>
          </w:rPr>
          <w:t>Section 7: Economic Benefits and Supply Chain Development</w:t>
        </w:r>
        <w:r w:rsidR="00BD01D0">
          <w:rPr>
            <w:noProof/>
            <w:webHidden/>
          </w:rPr>
          <w:tab/>
        </w:r>
        <w:r w:rsidR="00BD01D0">
          <w:rPr>
            <w:noProof/>
            <w:webHidden/>
          </w:rPr>
          <w:fldChar w:fldCharType="begin"/>
        </w:r>
        <w:r w:rsidR="00BD01D0">
          <w:rPr>
            <w:noProof/>
            <w:webHidden/>
          </w:rPr>
          <w:instrText xml:space="preserve"> PAGEREF _Toc151030082 \h </w:instrText>
        </w:r>
        <w:r w:rsidR="00BD01D0">
          <w:rPr>
            <w:noProof/>
            <w:webHidden/>
          </w:rPr>
        </w:r>
        <w:r w:rsidR="00BD01D0">
          <w:rPr>
            <w:noProof/>
            <w:webHidden/>
          </w:rPr>
          <w:fldChar w:fldCharType="separate"/>
        </w:r>
        <w:r w:rsidR="00C83CD8">
          <w:rPr>
            <w:noProof/>
            <w:webHidden/>
          </w:rPr>
          <w:t>29</w:t>
        </w:r>
        <w:r w:rsidR="00BD01D0">
          <w:rPr>
            <w:noProof/>
            <w:webHidden/>
          </w:rPr>
          <w:fldChar w:fldCharType="end"/>
        </w:r>
      </w:hyperlink>
    </w:p>
    <w:p w14:paraId="0CCD7D2F" w14:textId="5D9356CE" w:rsidR="00BD01D0" w:rsidRDefault="00586891" w:rsidP="00B85C42">
      <w:pPr>
        <w:pStyle w:val="TOC2"/>
        <w:ind w:left="0"/>
        <w:rPr>
          <w:rFonts w:asciiTheme="minorHAnsi" w:eastAsiaTheme="minorEastAsia" w:hAnsiTheme="minorHAnsi"/>
          <w:noProof/>
          <w:color w:val="auto"/>
          <w:kern w:val="2"/>
          <w:sz w:val="22"/>
          <w:lang w:eastAsia="en-GB"/>
          <w14:ligatures w14:val="standardContextual"/>
        </w:rPr>
      </w:pPr>
      <w:hyperlink w:anchor="_Toc151030083" w:history="1">
        <w:r w:rsidR="00BD01D0" w:rsidRPr="0014363D">
          <w:rPr>
            <w:rStyle w:val="Hyperlink"/>
            <w:rFonts w:eastAsia="Arial" w:cs="Arial"/>
            <w:noProof/>
          </w:rPr>
          <w:t>7.1 Economic Benefits</w:t>
        </w:r>
        <w:r w:rsidR="00BD01D0">
          <w:rPr>
            <w:noProof/>
            <w:webHidden/>
          </w:rPr>
          <w:tab/>
        </w:r>
        <w:r w:rsidR="00BD01D0">
          <w:rPr>
            <w:noProof/>
            <w:webHidden/>
          </w:rPr>
          <w:fldChar w:fldCharType="begin"/>
        </w:r>
        <w:r w:rsidR="00BD01D0">
          <w:rPr>
            <w:noProof/>
            <w:webHidden/>
          </w:rPr>
          <w:instrText xml:space="preserve"> PAGEREF _Toc151030083 \h </w:instrText>
        </w:r>
        <w:r w:rsidR="00BD01D0">
          <w:rPr>
            <w:noProof/>
            <w:webHidden/>
          </w:rPr>
        </w:r>
        <w:r w:rsidR="00BD01D0">
          <w:rPr>
            <w:noProof/>
            <w:webHidden/>
          </w:rPr>
          <w:fldChar w:fldCharType="separate"/>
        </w:r>
        <w:r w:rsidR="00C83CD8">
          <w:rPr>
            <w:noProof/>
            <w:webHidden/>
          </w:rPr>
          <w:t>29</w:t>
        </w:r>
        <w:r w:rsidR="00BD01D0">
          <w:rPr>
            <w:noProof/>
            <w:webHidden/>
          </w:rPr>
          <w:fldChar w:fldCharType="end"/>
        </w:r>
      </w:hyperlink>
    </w:p>
    <w:p w14:paraId="42481E2F" w14:textId="43C03476" w:rsidR="00BD01D0" w:rsidRDefault="00586891" w:rsidP="00B85C42">
      <w:pPr>
        <w:pStyle w:val="TOC2"/>
        <w:ind w:left="0"/>
        <w:rPr>
          <w:rFonts w:asciiTheme="minorHAnsi" w:eastAsiaTheme="minorEastAsia" w:hAnsiTheme="minorHAnsi"/>
          <w:noProof/>
          <w:color w:val="auto"/>
          <w:kern w:val="2"/>
          <w:sz w:val="22"/>
          <w:lang w:eastAsia="en-GB"/>
          <w14:ligatures w14:val="standardContextual"/>
        </w:rPr>
      </w:pPr>
      <w:hyperlink w:anchor="_Toc151030084" w:history="1">
        <w:r w:rsidR="00BD01D0" w:rsidRPr="0014363D">
          <w:rPr>
            <w:rStyle w:val="Hyperlink"/>
            <w:rFonts w:eastAsia="Arial" w:cs="Arial"/>
            <w:noProof/>
          </w:rPr>
          <w:t>7.2 Supply Chain Development</w:t>
        </w:r>
        <w:r w:rsidR="00BD01D0">
          <w:rPr>
            <w:noProof/>
            <w:webHidden/>
          </w:rPr>
          <w:tab/>
        </w:r>
        <w:r w:rsidR="00BD01D0">
          <w:rPr>
            <w:noProof/>
            <w:webHidden/>
          </w:rPr>
          <w:fldChar w:fldCharType="begin"/>
        </w:r>
        <w:r w:rsidR="00BD01D0">
          <w:rPr>
            <w:noProof/>
            <w:webHidden/>
          </w:rPr>
          <w:instrText xml:space="preserve"> PAGEREF _Toc151030084 \h </w:instrText>
        </w:r>
        <w:r w:rsidR="00BD01D0">
          <w:rPr>
            <w:noProof/>
            <w:webHidden/>
          </w:rPr>
        </w:r>
        <w:r w:rsidR="00BD01D0">
          <w:rPr>
            <w:noProof/>
            <w:webHidden/>
          </w:rPr>
          <w:fldChar w:fldCharType="separate"/>
        </w:r>
        <w:r w:rsidR="00C83CD8">
          <w:rPr>
            <w:noProof/>
            <w:webHidden/>
          </w:rPr>
          <w:t>30</w:t>
        </w:r>
        <w:r w:rsidR="00BD01D0">
          <w:rPr>
            <w:noProof/>
            <w:webHidden/>
          </w:rPr>
          <w:fldChar w:fldCharType="end"/>
        </w:r>
      </w:hyperlink>
    </w:p>
    <w:p w14:paraId="63BACE0F" w14:textId="0A5A1296" w:rsidR="00BD01D0" w:rsidRDefault="00586891" w:rsidP="00B85C42">
      <w:pPr>
        <w:pStyle w:val="TOC2"/>
        <w:rPr>
          <w:rFonts w:asciiTheme="minorHAnsi" w:eastAsiaTheme="minorEastAsia" w:hAnsiTheme="minorHAnsi"/>
          <w:noProof/>
          <w:color w:val="auto"/>
          <w:kern w:val="2"/>
          <w:sz w:val="22"/>
          <w:lang w:eastAsia="en-GB"/>
          <w14:ligatures w14:val="standardContextual"/>
        </w:rPr>
      </w:pPr>
      <w:hyperlink w:anchor="_Toc151030085" w:history="1">
        <w:r w:rsidR="00BD01D0" w:rsidRPr="0014363D">
          <w:rPr>
            <w:rStyle w:val="Hyperlink"/>
            <w:rFonts w:cs="Arial"/>
            <w:noProof/>
            <w:color w:val="023160" w:themeColor="hyperlink" w:themeShade="80"/>
          </w:rPr>
          <w:t>7.2.1 Supply chain resilience</w:t>
        </w:r>
        <w:r w:rsidR="00BD01D0">
          <w:rPr>
            <w:noProof/>
            <w:webHidden/>
          </w:rPr>
          <w:tab/>
        </w:r>
        <w:r w:rsidR="00BD01D0">
          <w:rPr>
            <w:noProof/>
            <w:webHidden/>
          </w:rPr>
          <w:fldChar w:fldCharType="begin"/>
        </w:r>
        <w:r w:rsidR="00BD01D0">
          <w:rPr>
            <w:noProof/>
            <w:webHidden/>
          </w:rPr>
          <w:instrText xml:space="preserve"> PAGEREF _Toc151030085 \h </w:instrText>
        </w:r>
        <w:r w:rsidR="00BD01D0">
          <w:rPr>
            <w:noProof/>
            <w:webHidden/>
          </w:rPr>
        </w:r>
        <w:r w:rsidR="00BD01D0">
          <w:rPr>
            <w:noProof/>
            <w:webHidden/>
          </w:rPr>
          <w:fldChar w:fldCharType="separate"/>
        </w:r>
        <w:r w:rsidR="00C83CD8">
          <w:rPr>
            <w:noProof/>
            <w:webHidden/>
          </w:rPr>
          <w:t>30</w:t>
        </w:r>
        <w:r w:rsidR="00BD01D0">
          <w:rPr>
            <w:noProof/>
            <w:webHidden/>
          </w:rPr>
          <w:fldChar w:fldCharType="end"/>
        </w:r>
      </w:hyperlink>
    </w:p>
    <w:p w14:paraId="107FFF40" w14:textId="4F360342" w:rsidR="00BD01D0" w:rsidRDefault="00586891" w:rsidP="00B85C42">
      <w:pPr>
        <w:pStyle w:val="TOC2"/>
        <w:rPr>
          <w:rFonts w:asciiTheme="minorHAnsi" w:eastAsiaTheme="minorEastAsia" w:hAnsiTheme="minorHAnsi"/>
          <w:noProof/>
          <w:color w:val="auto"/>
          <w:kern w:val="2"/>
          <w:sz w:val="22"/>
          <w:lang w:eastAsia="en-GB"/>
          <w14:ligatures w14:val="standardContextual"/>
        </w:rPr>
      </w:pPr>
      <w:hyperlink w:anchor="_Toc151030086" w:history="1">
        <w:r w:rsidR="00BD01D0" w:rsidRPr="0014363D">
          <w:rPr>
            <w:rStyle w:val="Hyperlink"/>
            <w:rFonts w:eastAsia="Arial" w:cs="Arial"/>
            <w:noProof/>
          </w:rPr>
          <w:t xml:space="preserve">7.2.2 New entrants and SMEs </w:t>
        </w:r>
        <w:r w:rsidR="00BD01D0">
          <w:rPr>
            <w:noProof/>
            <w:webHidden/>
          </w:rPr>
          <w:tab/>
        </w:r>
        <w:r w:rsidR="00BD01D0">
          <w:rPr>
            <w:noProof/>
            <w:webHidden/>
          </w:rPr>
          <w:fldChar w:fldCharType="begin"/>
        </w:r>
        <w:r w:rsidR="00BD01D0">
          <w:rPr>
            <w:noProof/>
            <w:webHidden/>
          </w:rPr>
          <w:instrText xml:space="preserve"> PAGEREF _Toc151030086 \h </w:instrText>
        </w:r>
        <w:r w:rsidR="00BD01D0">
          <w:rPr>
            <w:noProof/>
            <w:webHidden/>
          </w:rPr>
        </w:r>
        <w:r w:rsidR="00BD01D0">
          <w:rPr>
            <w:noProof/>
            <w:webHidden/>
          </w:rPr>
          <w:fldChar w:fldCharType="separate"/>
        </w:r>
        <w:r w:rsidR="00C83CD8">
          <w:rPr>
            <w:noProof/>
            <w:webHidden/>
          </w:rPr>
          <w:t>31</w:t>
        </w:r>
        <w:r w:rsidR="00BD01D0">
          <w:rPr>
            <w:noProof/>
            <w:webHidden/>
          </w:rPr>
          <w:fldChar w:fldCharType="end"/>
        </w:r>
      </w:hyperlink>
    </w:p>
    <w:p w14:paraId="19700003" w14:textId="459E7CC0" w:rsidR="00BD01D0" w:rsidRDefault="00586891" w:rsidP="00B85C42">
      <w:pPr>
        <w:pStyle w:val="TOC2"/>
        <w:rPr>
          <w:rFonts w:asciiTheme="minorHAnsi" w:eastAsiaTheme="minorEastAsia" w:hAnsiTheme="minorHAnsi"/>
          <w:noProof/>
          <w:color w:val="auto"/>
          <w:kern w:val="2"/>
          <w:sz w:val="22"/>
          <w:lang w:eastAsia="en-GB"/>
          <w14:ligatures w14:val="standardContextual"/>
        </w:rPr>
      </w:pPr>
      <w:hyperlink w:anchor="_Toc151030087" w:history="1">
        <w:r w:rsidR="00BD01D0" w:rsidRPr="0014363D">
          <w:rPr>
            <w:rStyle w:val="Hyperlink"/>
            <w:rFonts w:eastAsia="Arial" w:cs="Arial"/>
            <w:noProof/>
          </w:rPr>
          <w:t xml:space="preserve">7.2.3 Skills </w:t>
        </w:r>
        <w:r w:rsidR="00BD01D0">
          <w:rPr>
            <w:noProof/>
            <w:webHidden/>
          </w:rPr>
          <w:tab/>
        </w:r>
        <w:r w:rsidR="00BD01D0">
          <w:rPr>
            <w:noProof/>
            <w:webHidden/>
          </w:rPr>
          <w:fldChar w:fldCharType="begin"/>
        </w:r>
        <w:r w:rsidR="00BD01D0">
          <w:rPr>
            <w:noProof/>
            <w:webHidden/>
          </w:rPr>
          <w:instrText xml:space="preserve"> PAGEREF _Toc151030087 \h </w:instrText>
        </w:r>
        <w:r w:rsidR="00BD01D0">
          <w:rPr>
            <w:noProof/>
            <w:webHidden/>
          </w:rPr>
        </w:r>
        <w:r w:rsidR="00BD01D0">
          <w:rPr>
            <w:noProof/>
            <w:webHidden/>
          </w:rPr>
          <w:fldChar w:fldCharType="separate"/>
        </w:r>
        <w:r w:rsidR="00C83CD8">
          <w:rPr>
            <w:noProof/>
            <w:webHidden/>
          </w:rPr>
          <w:t>32</w:t>
        </w:r>
        <w:r w:rsidR="00BD01D0">
          <w:rPr>
            <w:noProof/>
            <w:webHidden/>
          </w:rPr>
          <w:fldChar w:fldCharType="end"/>
        </w:r>
      </w:hyperlink>
    </w:p>
    <w:p w14:paraId="0C1B733D" w14:textId="5C3298F1" w:rsidR="00BD01D0" w:rsidRDefault="00586891" w:rsidP="00C83CD8">
      <w:pPr>
        <w:pStyle w:val="TOC1"/>
        <w:rPr>
          <w:rFonts w:asciiTheme="minorHAnsi" w:eastAsiaTheme="minorEastAsia" w:hAnsiTheme="minorHAnsi"/>
          <w:noProof/>
          <w:color w:val="auto"/>
          <w:kern w:val="2"/>
          <w:sz w:val="22"/>
          <w:lang w:eastAsia="en-GB"/>
          <w14:ligatures w14:val="standardContextual"/>
        </w:rPr>
      </w:pPr>
      <w:hyperlink w:anchor="_Toc151030088" w:history="1">
        <w:r w:rsidR="00BD01D0" w:rsidRPr="0014363D">
          <w:rPr>
            <w:rStyle w:val="Hyperlink"/>
            <w:rFonts w:eastAsiaTheme="majorEastAsia" w:cstheme="majorBidi"/>
            <w:noProof/>
          </w:rPr>
          <w:t xml:space="preserve">Section 8: Wider </w:t>
        </w:r>
        <w:r w:rsidR="001A78CE">
          <w:rPr>
            <w:rStyle w:val="Hyperlink"/>
            <w:rFonts w:eastAsiaTheme="majorEastAsia" w:cstheme="majorBidi"/>
            <w:noProof/>
          </w:rPr>
          <w:t xml:space="preserve">Electricity </w:t>
        </w:r>
        <w:r w:rsidR="00BD01D0" w:rsidRPr="0014363D">
          <w:rPr>
            <w:rStyle w:val="Hyperlink"/>
            <w:rFonts w:eastAsiaTheme="majorEastAsia" w:cstheme="majorBidi"/>
            <w:noProof/>
          </w:rPr>
          <w:t>System Benefits</w:t>
        </w:r>
        <w:r w:rsidR="00BD01D0">
          <w:rPr>
            <w:noProof/>
            <w:webHidden/>
          </w:rPr>
          <w:tab/>
        </w:r>
        <w:r w:rsidR="00BD01D0">
          <w:rPr>
            <w:noProof/>
            <w:webHidden/>
          </w:rPr>
          <w:fldChar w:fldCharType="begin"/>
        </w:r>
        <w:r w:rsidR="00BD01D0">
          <w:rPr>
            <w:noProof/>
            <w:webHidden/>
          </w:rPr>
          <w:instrText xml:space="preserve"> PAGEREF _Toc151030088 \h </w:instrText>
        </w:r>
        <w:r w:rsidR="00BD01D0">
          <w:rPr>
            <w:noProof/>
            <w:webHidden/>
          </w:rPr>
        </w:r>
        <w:r w:rsidR="00BD01D0">
          <w:rPr>
            <w:noProof/>
            <w:webHidden/>
          </w:rPr>
          <w:fldChar w:fldCharType="separate"/>
        </w:r>
        <w:r w:rsidR="00C83CD8">
          <w:rPr>
            <w:noProof/>
            <w:webHidden/>
          </w:rPr>
          <w:t>33</w:t>
        </w:r>
        <w:r w:rsidR="00BD01D0">
          <w:rPr>
            <w:noProof/>
            <w:webHidden/>
          </w:rPr>
          <w:fldChar w:fldCharType="end"/>
        </w:r>
      </w:hyperlink>
    </w:p>
    <w:p w14:paraId="1420A1C9" w14:textId="4A1907BE" w:rsidR="00BD01D0" w:rsidRDefault="00586891" w:rsidP="00B85C42">
      <w:pPr>
        <w:pStyle w:val="TOC2"/>
        <w:rPr>
          <w:rFonts w:asciiTheme="minorHAnsi" w:eastAsiaTheme="minorEastAsia" w:hAnsiTheme="minorHAnsi"/>
          <w:noProof/>
          <w:color w:val="auto"/>
          <w:kern w:val="2"/>
          <w:sz w:val="22"/>
          <w:lang w:eastAsia="en-GB"/>
          <w14:ligatures w14:val="standardContextual"/>
        </w:rPr>
      </w:pPr>
      <w:hyperlink w:anchor="_Toc151030090" w:history="1">
        <w:r w:rsidR="00BD01D0" w:rsidRPr="0014363D">
          <w:rPr>
            <w:rStyle w:val="Hyperlink"/>
            <w:rFonts w:eastAsia="Arial" w:cs="Arial"/>
            <w:noProof/>
          </w:rPr>
          <w:t>8.1 Additionality of electricity input</w:t>
        </w:r>
        <w:r w:rsidR="00BD01D0">
          <w:rPr>
            <w:noProof/>
            <w:webHidden/>
          </w:rPr>
          <w:tab/>
        </w:r>
        <w:r w:rsidR="00BD01D0">
          <w:rPr>
            <w:noProof/>
            <w:webHidden/>
          </w:rPr>
          <w:fldChar w:fldCharType="begin"/>
        </w:r>
        <w:r w:rsidR="00BD01D0">
          <w:rPr>
            <w:noProof/>
            <w:webHidden/>
          </w:rPr>
          <w:instrText xml:space="preserve"> PAGEREF _Toc151030090 \h </w:instrText>
        </w:r>
        <w:r w:rsidR="00BD01D0">
          <w:rPr>
            <w:noProof/>
            <w:webHidden/>
          </w:rPr>
        </w:r>
        <w:r w:rsidR="00BD01D0">
          <w:rPr>
            <w:noProof/>
            <w:webHidden/>
          </w:rPr>
          <w:fldChar w:fldCharType="separate"/>
        </w:r>
        <w:r w:rsidR="00C83CD8">
          <w:rPr>
            <w:noProof/>
            <w:webHidden/>
          </w:rPr>
          <w:t>33</w:t>
        </w:r>
        <w:r w:rsidR="00BD01D0">
          <w:rPr>
            <w:noProof/>
            <w:webHidden/>
          </w:rPr>
          <w:fldChar w:fldCharType="end"/>
        </w:r>
      </w:hyperlink>
    </w:p>
    <w:p w14:paraId="42EB5F75" w14:textId="3F1F38FE" w:rsidR="00BD01D0" w:rsidRDefault="00586891" w:rsidP="00B85C42">
      <w:pPr>
        <w:pStyle w:val="TOC2"/>
        <w:rPr>
          <w:rFonts w:asciiTheme="minorHAnsi" w:eastAsiaTheme="minorEastAsia" w:hAnsiTheme="minorHAnsi"/>
          <w:noProof/>
          <w:color w:val="auto"/>
          <w:kern w:val="2"/>
          <w:sz w:val="22"/>
          <w:lang w:eastAsia="en-GB"/>
          <w14:ligatures w14:val="standardContextual"/>
        </w:rPr>
      </w:pPr>
      <w:hyperlink w:anchor="_Toc151030091" w:history="1">
        <w:r w:rsidR="00BD01D0" w:rsidRPr="0014363D">
          <w:rPr>
            <w:rStyle w:val="Hyperlink"/>
            <w:rFonts w:eastAsia="Arial" w:cs="Arial"/>
            <w:noProof/>
          </w:rPr>
          <w:t>8.2 Impact of the location of electrolysers on the electricity system in Great Britain</w:t>
        </w:r>
        <w:r w:rsidR="00BD01D0">
          <w:rPr>
            <w:noProof/>
            <w:webHidden/>
          </w:rPr>
          <w:tab/>
        </w:r>
        <w:r w:rsidR="00BD01D0">
          <w:rPr>
            <w:noProof/>
            <w:webHidden/>
          </w:rPr>
          <w:fldChar w:fldCharType="begin"/>
        </w:r>
        <w:r w:rsidR="00BD01D0">
          <w:rPr>
            <w:noProof/>
            <w:webHidden/>
          </w:rPr>
          <w:instrText xml:space="preserve"> PAGEREF _Toc151030091 \h </w:instrText>
        </w:r>
        <w:r w:rsidR="00BD01D0">
          <w:rPr>
            <w:noProof/>
            <w:webHidden/>
          </w:rPr>
        </w:r>
        <w:r w:rsidR="00BD01D0">
          <w:rPr>
            <w:noProof/>
            <w:webHidden/>
          </w:rPr>
          <w:fldChar w:fldCharType="separate"/>
        </w:r>
        <w:r w:rsidR="00C83CD8">
          <w:rPr>
            <w:noProof/>
            <w:webHidden/>
          </w:rPr>
          <w:t>34</w:t>
        </w:r>
        <w:r w:rsidR="00BD01D0">
          <w:rPr>
            <w:noProof/>
            <w:webHidden/>
          </w:rPr>
          <w:fldChar w:fldCharType="end"/>
        </w:r>
      </w:hyperlink>
    </w:p>
    <w:p w14:paraId="361C09D3" w14:textId="08C2E0F6" w:rsidR="00082E88" w:rsidRDefault="007B599F" w:rsidP="003A5F8F">
      <w:pPr>
        <w:rPr>
          <w:color w:val="041E42"/>
        </w:rPr>
      </w:pPr>
      <w:r>
        <w:rPr>
          <w:color w:val="041E42"/>
        </w:rPr>
        <w:fldChar w:fldCharType="end"/>
      </w:r>
    </w:p>
    <w:p w14:paraId="7AC7D08B" w14:textId="77777777" w:rsidR="00082E88" w:rsidRDefault="00082E88" w:rsidP="003A5F8F">
      <w:pPr>
        <w:rPr>
          <w:color w:val="041E42"/>
        </w:rPr>
      </w:pPr>
    </w:p>
    <w:p w14:paraId="17FCF189" w14:textId="77777777" w:rsidR="00082E88" w:rsidRDefault="00082E88" w:rsidP="003A5F8F">
      <w:pPr>
        <w:rPr>
          <w:color w:val="041E42"/>
        </w:rPr>
      </w:pPr>
    </w:p>
    <w:p w14:paraId="48540057" w14:textId="77777777" w:rsidR="00082E88" w:rsidRDefault="00082E88" w:rsidP="003A5F8F">
      <w:pPr>
        <w:rPr>
          <w:color w:val="041E42"/>
        </w:rPr>
      </w:pPr>
    </w:p>
    <w:p w14:paraId="1C0E1CDA" w14:textId="77777777" w:rsidR="00082E88" w:rsidRDefault="00082E88" w:rsidP="003A5F8F">
      <w:pPr>
        <w:rPr>
          <w:color w:val="041E42"/>
        </w:rPr>
      </w:pPr>
    </w:p>
    <w:p w14:paraId="0E8640F1" w14:textId="77777777" w:rsidR="00082E88" w:rsidRDefault="00082E88" w:rsidP="003A5F8F">
      <w:pPr>
        <w:rPr>
          <w:color w:val="041E42"/>
        </w:rPr>
      </w:pPr>
    </w:p>
    <w:p w14:paraId="7FB4687F" w14:textId="77777777" w:rsidR="00082E88" w:rsidRDefault="00082E88" w:rsidP="003A5F8F">
      <w:pPr>
        <w:rPr>
          <w:color w:val="041E42"/>
        </w:rPr>
      </w:pPr>
    </w:p>
    <w:p w14:paraId="42D09D25" w14:textId="77777777" w:rsidR="00082E88" w:rsidRDefault="00082E88" w:rsidP="003A5F8F">
      <w:pPr>
        <w:rPr>
          <w:color w:val="041E42"/>
        </w:rPr>
      </w:pPr>
    </w:p>
    <w:p w14:paraId="48DD2D4D" w14:textId="77777777" w:rsidR="00082E88" w:rsidRDefault="00082E88" w:rsidP="003A5F8F">
      <w:pPr>
        <w:rPr>
          <w:color w:val="041E42"/>
        </w:rPr>
      </w:pPr>
    </w:p>
    <w:p w14:paraId="25EB9A1B" w14:textId="77777777" w:rsidR="00082E88" w:rsidRDefault="00082E88" w:rsidP="003A5F8F">
      <w:pPr>
        <w:rPr>
          <w:color w:val="041E42"/>
        </w:rPr>
      </w:pPr>
    </w:p>
    <w:p w14:paraId="0B9F1364" w14:textId="77777777" w:rsidR="00082E88" w:rsidRDefault="00082E88" w:rsidP="003A5F8F">
      <w:pPr>
        <w:rPr>
          <w:color w:val="041E42"/>
        </w:rPr>
      </w:pPr>
    </w:p>
    <w:p w14:paraId="4D83159F" w14:textId="77777777" w:rsidR="00082E88" w:rsidRDefault="00082E88" w:rsidP="003A5F8F">
      <w:pPr>
        <w:rPr>
          <w:color w:val="041E42"/>
        </w:rPr>
      </w:pPr>
    </w:p>
    <w:p w14:paraId="35FBC258" w14:textId="77777777" w:rsidR="00082E88" w:rsidRDefault="00082E88" w:rsidP="003A5F8F">
      <w:pPr>
        <w:rPr>
          <w:color w:val="041E42"/>
        </w:rPr>
      </w:pPr>
    </w:p>
    <w:p w14:paraId="4D69CA10" w14:textId="77777777" w:rsidR="00082E88" w:rsidRDefault="00082E88" w:rsidP="003A5F8F">
      <w:pPr>
        <w:rPr>
          <w:color w:val="041E42"/>
        </w:rPr>
      </w:pPr>
    </w:p>
    <w:p w14:paraId="4D913A71" w14:textId="77777777" w:rsidR="00082E88" w:rsidRDefault="00082E88" w:rsidP="003A5F8F">
      <w:pPr>
        <w:rPr>
          <w:color w:val="041E42"/>
        </w:rPr>
      </w:pPr>
    </w:p>
    <w:p w14:paraId="4383C5C7" w14:textId="77777777" w:rsidR="00082E88" w:rsidRDefault="00082E88" w:rsidP="003A5F8F">
      <w:pPr>
        <w:rPr>
          <w:color w:val="041E42"/>
        </w:rPr>
      </w:pPr>
    </w:p>
    <w:p w14:paraId="16DE3D8F" w14:textId="77777777" w:rsidR="00082E88" w:rsidRDefault="00082E88" w:rsidP="003A5F8F">
      <w:pPr>
        <w:rPr>
          <w:color w:val="041E42"/>
        </w:rPr>
      </w:pPr>
    </w:p>
    <w:p w14:paraId="12D5FEED" w14:textId="77777777" w:rsidR="00082E88" w:rsidRDefault="00082E88" w:rsidP="003A5F8F">
      <w:pPr>
        <w:rPr>
          <w:color w:val="041E42"/>
        </w:rPr>
      </w:pPr>
    </w:p>
    <w:p w14:paraId="6E9FE7F3" w14:textId="77777777" w:rsidR="00082E88" w:rsidRDefault="00082E88" w:rsidP="003A5F8F">
      <w:pPr>
        <w:rPr>
          <w:color w:val="041E42"/>
        </w:rPr>
      </w:pPr>
    </w:p>
    <w:p w14:paraId="0FCFD082" w14:textId="77777777" w:rsidR="00082E88" w:rsidRDefault="00082E88" w:rsidP="003A5F8F">
      <w:pPr>
        <w:rPr>
          <w:color w:val="041E42"/>
        </w:rPr>
      </w:pPr>
    </w:p>
    <w:p w14:paraId="3A99478C" w14:textId="77777777" w:rsidR="00B85C42" w:rsidRDefault="00B85C42" w:rsidP="003A5F8F">
      <w:pPr>
        <w:rPr>
          <w:color w:val="041E42"/>
        </w:rPr>
      </w:pPr>
    </w:p>
    <w:p w14:paraId="4AE6AD1A" w14:textId="77777777" w:rsidR="00B85C42" w:rsidRDefault="00B85C42" w:rsidP="003A5F8F">
      <w:pPr>
        <w:rPr>
          <w:color w:val="041E42"/>
        </w:rPr>
      </w:pPr>
    </w:p>
    <w:p w14:paraId="34954564" w14:textId="771FD1F8" w:rsidR="00032863" w:rsidRDefault="00032863" w:rsidP="00082E88">
      <w:pPr>
        <w:pStyle w:val="Heading1"/>
        <w:rPr>
          <w:rFonts w:cs="Arial"/>
          <w:color w:val="1F3864" w:themeColor="accent1" w:themeShade="80"/>
          <w:sz w:val="52"/>
          <w:szCs w:val="52"/>
        </w:rPr>
      </w:pPr>
      <w:bookmarkStart w:id="7" w:name="_Toc149561861"/>
      <w:bookmarkStart w:id="8" w:name="_Toc151030059"/>
      <w:bookmarkEnd w:id="2"/>
      <w:bookmarkEnd w:id="3"/>
      <w:bookmarkEnd w:id="4"/>
      <w:bookmarkEnd w:id="5"/>
      <w:bookmarkEnd w:id="6"/>
      <w:r w:rsidRPr="00BD01D0">
        <w:rPr>
          <w:rFonts w:ascii="Arial" w:hAnsi="Arial" w:cs="Arial"/>
          <w:color w:val="1F3864" w:themeColor="accent1" w:themeShade="80"/>
          <w:sz w:val="52"/>
          <w:szCs w:val="52"/>
        </w:rPr>
        <w:lastRenderedPageBreak/>
        <w:t>Section 1: Second Hydrogen Allocation Round Introduction</w:t>
      </w:r>
      <w:bookmarkEnd w:id="7"/>
      <w:bookmarkEnd w:id="8"/>
    </w:p>
    <w:p w14:paraId="0B94FA3B" w14:textId="77777777" w:rsidR="00BD01D0" w:rsidRPr="00BD01D0" w:rsidRDefault="00BD01D0" w:rsidP="00BD01D0"/>
    <w:p w14:paraId="5D93D09D" w14:textId="0208BED5" w:rsidR="00032863" w:rsidRDefault="00032863" w:rsidP="00080F5F">
      <w:pPr>
        <w:pStyle w:val="Heading2"/>
        <w:numPr>
          <w:ilvl w:val="1"/>
          <w:numId w:val="3"/>
        </w:numPr>
        <w:rPr>
          <w:rFonts w:ascii="Arial" w:hAnsi="Arial" w:cs="Arial"/>
          <w:color w:val="1F3864" w:themeColor="accent1" w:themeShade="80"/>
          <w:sz w:val="36"/>
          <w:szCs w:val="36"/>
        </w:rPr>
      </w:pPr>
      <w:bookmarkStart w:id="9" w:name="_Toc149561862"/>
      <w:bookmarkStart w:id="10" w:name="_Toc151030060"/>
      <w:r w:rsidRPr="00080F5F">
        <w:rPr>
          <w:rFonts w:ascii="Arial" w:hAnsi="Arial" w:cs="Arial"/>
          <w:color w:val="1F3864" w:themeColor="accent1" w:themeShade="80"/>
          <w:sz w:val="36"/>
          <w:szCs w:val="36"/>
        </w:rPr>
        <w:t>Application Introduction</w:t>
      </w:r>
      <w:bookmarkEnd w:id="9"/>
      <w:bookmarkEnd w:id="10"/>
    </w:p>
    <w:p w14:paraId="0631BE69" w14:textId="77777777" w:rsidR="00080F5F" w:rsidRPr="00080F5F" w:rsidRDefault="00080F5F" w:rsidP="7AEF3406">
      <w:pPr>
        <w:spacing w:after="120"/>
      </w:pPr>
    </w:p>
    <w:p w14:paraId="0AB6F539" w14:textId="4C707591" w:rsidR="00032863" w:rsidRPr="00A041BE" w:rsidRDefault="00032863" w:rsidP="00032863">
      <w:pPr>
        <w:rPr>
          <w:rFonts w:cs="Arial"/>
        </w:rPr>
      </w:pPr>
      <w:r w:rsidRPr="00D04A8F">
        <w:rPr>
          <w:rFonts w:cs="Arial"/>
        </w:rPr>
        <w:t xml:space="preserve">On </w:t>
      </w:r>
      <w:r w:rsidR="0086349E">
        <w:rPr>
          <w:rFonts w:cs="Arial"/>
        </w:rPr>
        <w:t>1</w:t>
      </w:r>
      <w:r w:rsidR="00A219AE">
        <w:rPr>
          <w:rFonts w:cs="Arial"/>
        </w:rPr>
        <w:t>4</w:t>
      </w:r>
      <w:r w:rsidR="0086349E">
        <w:rPr>
          <w:rFonts w:cs="Arial"/>
        </w:rPr>
        <w:t xml:space="preserve"> December</w:t>
      </w:r>
      <w:r w:rsidRPr="00D04A8F">
        <w:rPr>
          <w:rFonts w:cs="Arial"/>
        </w:rPr>
        <w:t xml:space="preserve"> 202</w:t>
      </w:r>
      <w:r w:rsidR="0086349E">
        <w:rPr>
          <w:rFonts w:cs="Arial"/>
        </w:rPr>
        <w:t>3</w:t>
      </w:r>
      <w:r w:rsidRPr="00D04A8F">
        <w:rPr>
          <w:rFonts w:cs="Arial"/>
        </w:rPr>
        <w:t xml:space="preserve">, </w:t>
      </w:r>
      <w:r w:rsidR="007747DA">
        <w:rPr>
          <w:rFonts w:cs="Arial"/>
        </w:rPr>
        <w:t xml:space="preserve">the </w:t>
      </w:r>
      <w:r w:rsidR="0086349E">
        <w:rPr>
          <w:rFonts w:cs="Arial"/>
        </w:rPr>
        <w:t>D</w:t>
      </w:r>
      <w:r w:rsidR="007747DA">
        <w:rPr>
          <w:rFonts w:cs="Arial"/>
        </w:rPr>
        <w:t xml:space="preserve">epartment for </w:t>
      </w:r>
      <w:r w:rsidR="0086349E">
        <w:rPr>
          <w:rFonts w:cs="Arial"/>
        </w:rPr>
        <w:t>E</w:t>
      </w:r>
      <w:r w:rsidR="007747DA">
        <w:rPr>
          <w:rFonts w:cs="Arial"/>
        </w:rPr>
        <w:t xml:space="preserve">nergy </w:t>
      </w:r>
      <w:r w:rsidR="0086349E">
        <w:rPr>
          <w:rFonts w:cs="Arial"/>
        </w:rPr>
        <w:t>S</w:t>
      </w:r>
      <w:r w:rsidR="007747DA">
        <w:rPr>
          <w:rFonts w:cs="Arial"/>
        </w:rPr>
        <w:t xml:space="preserve">ecurity and </w:t>
      </w:r>
      <w:r w:rsidR="0086349E">
        <w:rPr>
          <w:rFonts w:cs="Arial"/>
        </w:rPr>
        <w:t>N</w:t>
      </w:r>
      <w:r w:rsidR="007747DA">
        <w:rPr>
          <w:rFonts w:cs="Arial"/>
        </w:rPr>
        <w:t xml:space="preserve">et </w:t>
      </w:r>
      <w:r w:rsidR="0086349E">
        <w:rPr>
          <w:rFonts w:cs="Arial"/>
        </w:rPr>
        <w:t>Z</w:t>
      </w:r>
      <w:r w:rsidR="007747DA">
        <w:rPr>
          <w:rFonts w:cs="Arial"/>
        </w:rPr>
        <w:t>ero (</w:t>
      </w:r>
      <w:r w:rsidR="0086349E">
        <w:rPr>
          <w:rFonts w:cs="Arial"/>
        </w:rPr>
        <w:t>DESNZ</w:t>
      </w:r>
      <w:r w:rsidR="007747DA">
        <w:rPr>
          <w:rFonts w:cs="Arial"/>
        </w:rPr>
        <w:t>)</w:t>
      </w:r>
      <w:r w:rsidRPr="01FC3583">
        <w:rPr>
          <w:rFonts w:cs="Arial"/>
        </w:rPr>
        <w:t xml:space="preserve"> launched the </w:t>
      </w:r>
      <w:r w:rsidR="0086349E">
        <w:rPr>
          <w:rFonts w:cs="Arial"/>
        </w:rPr>
        <w:t>Second Hydrogen Allocation Round (HAR2)</w:t>
      </w:r>
      <w:r w:rsidRPr="01FC3583">
        <w:rPr>
          <w:rFonts w:cs="Arial"/>
        </w:rPr>
        <w:t xml:space="preserve"> to provide </w:t>
      </w:r>
      <w:r w:rsidR="00FB16F2">
        <w:rPr>
          <w:rFonts w:cs="Arial"/>
        </w:rPr>
        <w:t xml:space="preserve">Hydrogen </w:t>
      </w:r>
      <w:r w:rsidR="00494A94">
        <w:rPr>
          <w:rFonts w:cs="Arial"/>
        </w:rPr>
        <w:t xml:space="preserve">Production Business Model (HPBM) </w:t>
      </w:r>
      <w:r w:rsidRPr="01FC3583">
        <w:rPr>
          <w:rFonts w:cs="Arial"/>
        </w:rPr>
        <w:t xml:space="preserve">revenue support to </w:t>
      </w:r>
      <w:r w:rsidR="0046040A">
        <w:rPr>
          <w:rFonts w:cs="Arial"/>
        </w:rPr>
        <w:t>eligible</w:t>
      </w:r>
      <w:r w:rsidRPr="1598D004">
        <w:rPr>
          <w:rFonts w:cs="Arial"/>
        </w:rPr>
        <w:t xml:space="preserve"> hydrogen production</w:t>
      </w:r>
      <w:r w:rsidRPr="6A4D0F9E">
        <w:rPr>
          <w:rFonts w:cs="Arial"/>
        </w:rPr>
        <w:t xml:space="preserve"> </w:t>
      </w:r>
      <w:r>
        <w:rPr>
          <w:rFonts w:cs="Arial"/>
        </w:rPr>
        <w:t>Project</w:t>
      </w:r>
      <w:r w:rsidRPr="01FC3583">
        <w:rPr>
          <w:rFonts w:cs="Arial"/>
        </w:rPr>
        <w:t xml:space="preserve">s. This document sets out the questions that </w:t>
      </w:r>
      <w:r>
        <w:rPr>
          <w:rFonts w:cs="Arial"/>
        </w:rPr>
        <w:t>Project</w:t>
      </w:r>
      <w:r w:rsidRPr="01FC3583">
        <w:rPr>
          <w:rFonts w:cs="Arial"/>
        </w:rPr>
        <w:t xml:space="preserve">s </w:t>
      </w:r>
      <w:r>
        <w:rPr>
          <w:rFonts w:cs="Arial"/>
        </w:rPr>
        <w:t>must</w:t>
      </w:r>
      <w:r w:rsidRPr="01FC3583">
        <w:rPr>
          <w:rFonts w:cs="Arial"/>
        </w:rPr>
        <w:t xml:space="preserve"> answer, as well as the Templates</w:t>
      </w:r>
      <w:r w:rsidR="0067642A">
        <w:rPr>
          <w:rFonts w:cs="Arial"/>
        </w:rPr>
        <w:t>, mandatory and</w:t>
      </w:r>
      <w:r w:rsidRPr="01FC3583">
        <w:rPr>
          <w:rFonts w:cs="Arial"/>
        </w:rPr>
        <w:t xml:space="preserve"> supporting evidence that should be provided as part of applicants’ overall submissions. </w:t>
      </w:r>
    </w:p>
    <w:p w14:paraId="27EA4B8C" w14:textId="77777777" w:rsidR="00032863" w:rsidRPr="00524AFF" w:rsidRDefault="00032863" w:rsidP="00032863">
      <w:pPr>
        <w:rPr>
          <w:rFonts w:cs="Arial"/>
          <w:b/>
          <w:szCs w:val="24"/>
        </w:rPr>
      </w:pPr>
      <w:r w:rsidRPr="00524AFF">
        <w:rPr>
          <w:rFonts w:cs="Arial"/>
          <w:b/>
          <w:szCs w:val="24"/>
        </w:rPr>
        <w:t xml:space="preserve">Application Guidance </w:t>
      </w:r>
    </w:p>
    <w:p w14:paraId="62610A68" w14:textId="5C163A3B" w:rsidR="00032863" w:rsidRPr="00524AFF" w:rsidRDefault="0066725C" w:rsidP="00032863">
      <w:pPr>
        <w:rPr>
          <w:rFonts w:cs="Arial"/>
        </w:rPr>
      </w:pPr>
      <w:r>
        <w:rPr>
          <w:rFonts w:cs="Arial"/>
        </w:rPr>
        <w:t>Provides</w:t>
      </w:r>
      <w:r w:rsidR="00032863" w:rsidRPr="7F4F5CC5">
        <w:rPr>
          <w:rFonts w:cs="Arial"/>
        </w:rPr>
        <w:t xml:space="preserve"> all the details related to </w:t>
      </w:r>
      <w:r w:rsidR="008F002E">
        <w:rPr>
          <w:rFonts w:cs="Arial"/>
        </w:rPr>
        <w:t>HAR2</w:t>
      </w:r>
      <w:r w:rsidR="00032863" w:rsidRPr="7F4F5CC5">
        <w:rPr>
          <w:rFonts w:cs="Arial"/>
        </w:rPr>
        <w:t>, including the application process, timeline</w:t>
      </w:r>
      <w:r w:rsidR="6909E77A" w:rsidRPr="7F4F5CC5">
        <w:rPr>
          <w:rFonts w:cs="Arial"/>
        </w:rPr>
        <w:t>,</w:t>
      </w:r>
      <w:r w:rsidR="00032863" w:rsidRPr="7F4F5CC5">
        <w:rPr>
          <w:rFonts w:cs="Arial"/>
        </w:rPr>
        <w:t xml:space="preserve"> and funding rules. Applicants should ensure that they read the</w:t>
      </w:r>
      <w:r w:rsidR="000B31DE">
        <w:rPr>
          <w:rFonts w:cs="Arial"/>
        </w:rPr>
        <w:t xml:space="preserve"> </w:t>
      </w:r>
      <w:hyperlink r:id="rId22" w:history="1">
        <w:r w:rsidR="000B31DE">
          <w:rPr>
            <w:rFonts w:cs="Arial"/>
            <w:color w:val="0000FF"/>
            <w:szCs w:val="24"/>
            <w:u w:val="single"/>
          </w:rPr>
          <w:t>Second Hydrogen Allocation Round (HAR2) Application Guidance Document</w:t>
        </w:r>
      </w:hyperlink>
      <w:r w:rsidR="00845ACA">
        <w:rPr>
          <w:rFonts w:cs="Arial"/>
          <w:sz w:val="20"/>
          <w:szCs w:val="20"/>
        </w:rPr>
        <w:t xml:space="preserve"> </w:t>
      </w:r>
      <w:r w:rsidR="00032863" w:rsidRPr="7F4F5CC5">
        <w:rPr>
          <w:rFonts w:cs="Arial"/>
        </w:rPr>
        <w:t>before answering the questions set out within this document.</w:t>
      </w:r>
    </w:p>
    <w:p w14:paraId="3FD91BBC" w14:textId="77777777" w:rsidR="00032863" w:rsidRPr="00524AFF" w:rsidRDefault="00032863" w:rsidP="00032863">
      <w:pPr>
        <w:rPr>
          <w:rFonts w:cs="Arial"/>
          <w:szCs w:val="24"/>
        </w:rPr>
      </w:pPr>
      <w:r w:rsidRPr="00524AFF">
        <w:rPr>
          <w:rFonts w:cs="Arial"/>
          <w:szCs w:val="24"/>
        </w:rPr>
        <w:t xml:space="preserve">There are </w:t>
      </w:r>
      <w:r>
        <w:rPr>
          <w:rFonts w:cs="Arial"/>
          <w:szCs w:val="24"/>
        </w:rPr>
        <w:t>five</w:t>
      </w:r>
      <w:r w:rsidRPr="00524AFF">
        <w:rPr>
          <w:rFonts w:cs="Arial"/>
          <w:szCs w:val="24"/>
        </w:rPr>
        <w:t xml:space="preserve"> </w:t>
      </w:r>
      <w:r>
        <w:rPr>
          <w:rFonts w:cs="Arial"/>
          <w:szCs w:val="24"/>
        </w:rPr>
        <w:t>main</w:t>
      </w:r>
      <w:r w:rsidRPr="00524AFF">
        <w:rPr>
          <w:rFonts w:cs="Arial"/>
          <w:szCs w:val="24"/>
        </w:rPr>
        <w:t xml:space="preserve"> elements that make up a Project’s overall application submission. These </w:t>
      </w:r>
      <w:r>
        <w:rPr>
          <w:rFonts w:cs="Arial"/>
          <w:szCs w:val="24"/>
        </w:rPr>
        <w:t>comprise</w:t>
      </w:r>
      <w:r w:rsidRPr="00524AFF">
        <w:rPr>
          <w:rFonts w:cs="Arial"/>
          <w:szCs w:val="24"/>
        </w:rPr>
        <w:t xml:space="preserve">:  </w:t>
      </w:r>
    </w:p>
    <w:p w14:paraId="0709E0FA" w14:textId="74642BA6" w:rsidR="00032863" w:rsidRPr="00524AFF" w:rsidRDefault="00032863" w:rsidP="00032863">
      <w:pPr>
        <w:pStyle w:val="ListParagraph"/>
        <w:numPr>
          <w:ilvl w:val="0"/>
          <w:numId w:val="2"/>
        </w:numPr>
        <w:rPr>
          <w:rFonts w:ascii="Arial" w:hAnsi="Arial" w:cs="Arial"/>
          <w:b/>
          <w:sz w:val="24"/>
          <w:szCs w:val="24"/>
        </w:rPr>
      </w:pPr>
      <w:r>
        <w:rPr>
          <w:rFonts w:ascii="Arial" w:hAnsi="Arial" w:cs="Arial"/>
          <w:b/>
          <w:sz w:val="24"/>
          <w:szCs w:val="24"/>
        </w:rPr>
        <w:t>Project</w:t>
      </w:r>
      <w:r w:rsidRPr="00524AFF">
        <w:rPr>
          <w:rFonts w:ascii="Arial" w:hAnsi="Arial" w:cs="Arial"/>
          <w:b/>
          <w:sz w:val="24"/>
          <w:szCs w:val="24"/>
        </w:rPr>
        <w:t xml:space="preserve"> Application Form (this document)</w:t>
      </w:r>
    </w:p>
    <w:p w14:paraId="21089CF5" w14:textId="7E52EA34" w:rsidR="00032863" w:rsidRPr="00A041BE" w:rsidRDefault="00032863" w:rsidP="00032863">
      <w:pPr>
        <w:rPr>
          <w:rFonts w:cs="Arial"/>
        </w:rPr>
      </w:pPr>
      <w:r w:rsidRPr="394E2F5B">
        <w:rPr>
          <w:rFonts w:cs="Arial"/>
        </w:rPr>
        <w:t xml:space="preserve">This document </w:t>
      </w:r>
      <w:r w:rsidR="00320BA5">
        <w:rPr>
          <w:rFonts w:cs="Arial"/>
        </w:rPr>
        <w:t xml:space="preserve">consists of a series of </w:t>
      </w:r>
      <w:r w:rsidR="00B922A7">
        <w:rPr>
          <w:rFonts w:cs="Arial"/>
        </w:rPr>
        <w:t xml:space="preserve">key </w:t>
      </w:r>
      <w:r w:rsidRPr="394E2F5B">
        <w:rPr>
          <w:rFonts w:cs="Arial"/>
        </w:rPr>
        <w:t xml:space="preserve">questions </w:t>
      </w:r>
      <w:r w:rsidR="00B922A7">
        <w:rPr>
          <w:rFonts w:cs="Arial"/>
        </w:rPr>
        <w:t>relating</w:t>
      </w:r>
      <w:r w:rsidRPr="394E2F5B">
        <w:rPr>
          <w:rFonts w:cs="Arial"/>
        </w:rPr>
        <w:t xml:space="preserve"> to </w:t>
      </w:r>
      <w:r w:rsidR="00B922A7">
        <w:rPr>
          <w:rFonts w:cs="Arial"/>
        </w:rPr>
        <w:t>the detail of the project</w:t>
      </w:r>
      <w:r w:rsidRPr="394E2F5B">
        <w:rPr>
          <w:rFonts w:cs="Arial"/>
        </w:rPr>
        <w:t xml:space="preserve"> submission</w:t>
      </w:r>
      <w:r w:rsidR="00F51FC9">
        <w:rPr>
          <w:rFonts w:cs="Arial"/>
        </w:rPr>
        <w:t xml:space="preserve"> and </w:t>
      </w:r>
      <w:r w:rsidR="00860218">
        <w:rPr>
          <w:rFonts w:cs="Arial"/>
        </w:rPr>
        <w:t>along with the Project Datasheet</w:t>
      </w:r>
      <w:r w:rsidR="00F51FC9">
        <w:rPr>
          <w:rFonts w:cs="Arial"/>
        </w:rPr>
        <w:t xml:space="preserve"> will form the primary basis</w:t>
      </w:r>
      <w:r w:rsidR="00F77BE5">
        <w:rPr>
          <w:rFonts w:cs="Arial"/>
        </w:rPr>
        <w:t xml:space="preserve"> for government to undertake the eligibility check and score Projects on the </w:t>
      </w:r>
      <w:r w:rsidR="00995AD8">
        <w:rPr>
          <w:rFonts w:cs="Arial"/>
        </w:rPr>
        <w:t xml:space="preserve">basis of </w:t>
      </w:r>
      <w:r w:rsidR="3A1A6CB2" w:rsidRPr="0E9E1210">
        <w:rPr>
          <w:rFonts w:cs="Arial"/>
        </w:rPr>
        <w:t>the</w:t>
      </w:r>
      <w:r w:rsidR="3B42B562" w:rsidRPr="0E9E1210">
        <w:rPr>
          <w:rFonts w:cs="Arial"/>
        </w:rPr>
        <w:t xml:space="preserve"> </w:t>
      </w:r>
      <w:r w:rsidR="00995AD8">
        <w:rPr>
          <w:rFonts w:cs="Arial"/>
        </w:rPr>
        <w:t>evaluation criteria</w:t>
      </w:r>
      <w:r w:rsidRPr="394E2F5B">
        <w:rPr>
          <w:rFonts w:cs="Arial"/>
        </w:rPr>
        <w:t xml:space="preserve">. Projects should provide written responses within each answer box provided and ensure they keep to the overall word count set for each </w:t>
      </w:r>
      <w:r w:rsidR="00E51402">
        <w:rPr>
          <w:rFonts w:cs="Arial"/>
        </w:rPr>
        <w:t>question</w:t>
      </w:r>
      <w:r w:rsidRPr="394E2F5B">
        <w:rPr>
          <w:rFonts w:cs="Arial"/>
        </w:rPr>
        <w:t>.</w:t>
      </w:r>
    </w:p>
    <w:p w14:paraId="627A1714" w14:textId="77777777" w:rsidR="00032863" w:rsidRDefault="00032863" w:rsidP="00032863">
      <w:pPr>
        <w:pStyle w:val="ListParagraph"/>
        <w:numPr>
          <w:ilvl w:val="0"/>
          <w:numId w:val="2"/>
        </w:numPr>
        <w:rPr>
          <w:rFonts w:ascii="Arial" w:hAnsi="Arial" w:cs="Arial"/>
          <w:b/>
          <w:sz w:val="24"/>
          <w:szCs w:val="24"/>
        </w:rPr>
      </w:pPr>
      <w:r>
        <w:rPr>
          <w:rFonts w:ascii="Arial" w:hAnsi="Arial" w:cs="Arial"/>
          <w:b/>
          <w:sz w:val="24"/>
          <w:szCs w:val="24"/>
        </w:rPr>
        <w:t>Mandatory Information</w:t>
      </w:r>
    </w:p>
    <w:p w14:paraId="00D43D53" w14:textId="63F35A22" w:rsidR="00032863" w:rsidRPr="00015D66" w:rsidRDefault="00032863" w:rsidP="00032863">
      <w:pPr>
        <w:rPr>
          <w:rFonts w:cs="Arial"/>
          <w:bCs/>
          <w:szCs w:val="24"/>
        </w:rPr>
      </w:pPr>
      <w:r>
        <w:rPr>
          <w:rFonts w:cs="Arial"/>
          <w:bCs/>
          <w:szCs w:val="24"/>
        </w:rPr>
        <w:t>Where requested, Project-specific and relevant required evidence must be provided by Projects and needs to be clearly referenced within the corresponding answer section.</w:t>
      </w:r>
      <w:r w:rsidR="005B76E7">
        <w:rPr>
          <w:rFonts w:cs="Arial"/>
          <w:bCs/>
          <w:szCs w:val="24"/>
        </w:rPr>
        <w:t xml:space="preserve"> </w:t>
      </w:r>
      <w:r w:rsidR="00FE7FB1">
        <w:rPr>
          <w:rFonts w:cs="Arial"/>
          <w:szCs w:val="24"/>
        </w:rPr>
        <w:t xml:space="preserve">The </w:t>
      </w:r>
      <w:r w:rsidR="005B76E7">
        <w:rPr>
          <w:rFonts w:cs="Arial"/>
          <w:szCs w:val="24"/>
        </w:rPr>
        <w:t>mandatory</w:t>
      </w:r>
      <w:r w:rsidR="00FE7FB1" w:rsidRPr="00A300A5">
        <w:rPr>
          <w:rFonts w:cs="Arial"/>
          <w:szCs w:val="24"/>
        </w:rPr>
        <w:t xml:space="preserve"> </w:t>
      </w:r>
      <w:r w:rsidR="00FE7FB1">
        <w:rPr>
          <w:rFonts w:cs="Arial"/>
          <w:szCs w:val="24"/>
        </w:rPr>
        <w:t xml:space="preserve">evidence provided </w:t>
      </w:r>
      <w:r w:rsidR="00FE7FB1" w:rsidRPr="00A300A5">
        <w:rPr>
          <w:rFonts w:cs="Arial"/>
          <w:szCs w:val="24"/>
        </w:rPr>
        <w:t>is</w:t>
      </w:r>
      <w:r w:rsidR="00FE7FB1" w:rsidRPr="00861130">
        <w:rPr>
          <w:rFonts w:cs="Arial"/>
          <w:szCs w:val="24"/>
        </w:rPr>
        <w:t xml:space="preserve"> used to substantiate and validate that the response is accurate and robust.</w:t>
      </w:r>
    </w:p>
    <w:p w14:paraId="69415192" w14:textId="77777777" w:rsidR="00032863" w:rsidRPr="00524AFF" w:rsidRDefault="00032863" w:rsidP="00032863">
      <w:pPr>
        <w:pStyle w:val="ListParagraph"/>
        <w:numPr>
          <w:ilvl w:val="0"/>
          <w:numId w:val="2"/>
        </w:numPr>
        <w:rPr>
          <w:rFonts w:ascii="Arial" w:hAnsi="Arial" w:cs="Arial"/>
          <w:b/>
          <w:sz w:val="24"/>
          <w:szCs w:val="24"/>
        </w:rPr>
      </w:pPr>
      <w:r w:rsidRPr="00524AFF">
        <w:rPr>
          <w:rFonts w:ascii="Arial" w:hAnsi="Arial" w:cs="Arial"/>
          <w:b/>
          <w:sz w:val="24"/>
          <w:szCs w:val="24"/>
        </w:rPr>
        <w:t xml:space="preserve">Supporting Evidence </w:t>
      </w:r>
    </w:p>
    <w:p w14:paraId="09E345A1" w14:textId="68AD54B4" w:rsidR="00032863" w:rsidRPr="00524AFF" w:rsidRDefault="00032863" w:rsidP="00032863">
      <w:pPr>
        <w:rPr>
          <w:rFonts w:cs="Arial"/>
          <w:szCs w:val="24"/>
        </w:rPr>
      </w:pPr>
      <w:r w:rsidRPr="00524AFF">
        <w:rPr>
          <w:rFonts w:cs="Arial"/>
          <w:szCs w:val="24"/>
        </w:rPr>
        <w:t xml:space="preserve">Where requested, </w:t>
      </w:r>
      <w:r>
        <w:rPr>
          <w:rFonts w:cs="Arial"/>
          <w:szCs w:val="24"/>
        </w:rPr>
        <w:t>P</w:t>
      </w:r>
      <w:r w:rsidRPr="00524AFF">
        <w:rPr>
          <w:rFonts w:cs="Arial"/>
          <w:szCs w:val="24"/>
        </w:rPr>
        <w:t>roject</w:t>
      </w:r>
      <w:r>
        <w:rPr>
          <w:rFonts w:cs="Arial"/>
          <w:szCs w:val="24"/>
        </w:rPr>
        <w:t>-</w:t>
      </w:r>
      <w:r w:rsidRPr="00524AFF">
        <w:rPr>
          <w:rFonts w:cs="Arial"/>
          <w:szCs w:val="24"/>
        </w:rPr>
        <w:t xml:space="preserve">specific and relevant supporting evidence can be provided by </w:t>
      </w:r>
      <w:r>
        <w:rPr>
          <w:rFonts w:cs="Arial"/>
          <w:szCs w:val="24"/>
        </w:rPr>
        <w:t>P</w:t>
      </w:r>
      <w:r w:rsidRPr="00524AFF">
        <w:rPr>
          <w:rFonts w:cs="Arial"/>
          <w:szCs w:val="24"/>
        </w:rPr>
        <w:t xml:space="preserve">rojects and needs to be clearly referenced within the corresponding answer section. </w:t>
      </w:r>
      <w:r w:rsidR="00A31043">
        <w:rPr>
          <w:rFonts w:cs="Arial"/>
          <w:szCs w:val="24"/>
        </w:rPr>
        <w:t>The s</w:t>
      </w:r>
      <w:r w:rsidR="00A31043" w:rsidRPr="00A300A5">
        <w:rPr>
          <w:rFonts w:cs="Arial"/>
          <w:szCs w:val="24"/>
        </w:rPr>
        <w:t xml:space="preserve">upporting </w:t>
      </w:r>
      <w:r w:rsidR="00A31043">
        <w:rPr>
          <w:rFonts w:cs="Arial"/>
          <w:szCs w:val="24"/>
        </w:rPr>
        <w:t xml:space="preserve">evidence provided </w:t>
      </w:r>
      <w:r w:rsidR="00A31043" w:rsidRPr="00A300A5">
        <w:rPr>
          <w:rFonts w:cs="Arial"/>
          <w:szCs w:val="24"/>
        </w:rPr>
        <w:t>is</w:t>
      </w:r>
      <w:r w:rsidR="00A31043" w:rsidRPr="00861130">
        <w:rPr>
          <w:rFonts w:cs="Arial"/>
          <w:szCs w:val="24"/>
        </w:rPr>
        <w:t xml:space="preserve"> used to substantiate and validate that the response is accurate and robust.</w:t>
      </w:r>
      <w:r w:rsidR="00C60A57" w:rsidRPr="0013636A">
        <w:t xml:space="preserve"> </w:t>
      </w:r>
      <w:r w:rsidR="00800624" w:rsidRPr="0013636A">
        <w:t>The onus will be on the Project Representative to demonstrate to government the credibility of information in a way that the Project considers to be most appropriate</w:t>
      </w:r>
      <w:r w:rsidR="00E64B00">
        <w:rPr>
          <w:rFonts w:cs="Arial"/>
          <w:szCs w:val="24"/>
        </w:rPr>
        <w:t>.</w:t>
      </w:r>
    </w:p>
    <w:p w14:paraId="6EF2EC87" w14:textId="4063AF03" w:rsidR="00032863" w:rsidRPr="00524AFF" w:rsidRDefault="00032863" w:rsidP="00032863">
      <w:pPr>
        <w:pStyle w:val="ListParagraph"/>
        <w:numPr>
          <w:ilvl w:val="0"/>
          <w:numId w:val="2"/>
        </w:numPr>
        <w:rPr>
          <w:rFonts w:ascii="Arial" w:hAnsi="Arial" w:cs="Arial"/>
          <w:b/>
          <w:sz w:val="24"/>
          <w:szCs w:val="24"/>
        </w:rPr>
      </w:pPr>
      <w:r w:rsidRPr="00524AFF">
        <w:rPr>
          <w:rFonts w:ascii="Arial" w:hAnsi="Arial" w:cs="Arial"/>
          <w:b/>
          <w:sz w:val="24"/>
          <w:szCs w:val="24"/>
        </w:rPr>
        <w:lastRenderedPageBreak/>
        <w:t xml:space="preserve">Templates </w:t>
      </w:r>
    </w:p>
    <w:p w14:paraId="7868FC56" w14:textId="29437AF2" w:rsidR="00032863" w:rsidRPr="00524AFF" w:rsidRDefault="00032863" w:rsidP="00032863">
      <w:pPr>
        <w:rPr>
          <w:rFonts w:cs="Arial"/>
          <w:szCs w:val="24"/>
        </w:rPr>
      </w:pPr>
      <w:r w:rsidRPr="00524AFF">
        <w:rPr>
          <w:rFonts w:cs="Arial"/>
          <w:szCs w:val="24"/>
        </w:rPr>
        <w:t xml:space="preserve">Projects will also be required to complete </w:t>
      </w:r>
      <w:r w:rsidR="008412B6">
        <w:rPr>
          <w:rFonts w:cs="Arial"/>
          <w:szCs w:val="24"/>
        </w:rPr>
        <w:t xml:space="preserve">the following </w:t>
      </w:r>
      <w:r>
        <w:rPr>
          <w:rFonts w:cs="Arial"/>
          <w:szCs w:val="24"/>
        </w:rPr>
        <w:t>T</w:t>
      </w:r>
      <w:r w:rsidRPr="00524AFF">
        <w:rPr>
          <w:rFonts w:cs="Arial"/>
          <w:szCs w:val="24"/>
        </w:rPr>
        <w:t>emplates alongside their written submission</w:t>
      </w:r>
      <w:r w:rsidR="008412B6">
        <w:rPr>
          <w:rFonts w:cs="Arial"/>
          <w:szCs w:val="24"/>
        </w:rPr>
        <w:t>:</w:t>
      </w:r>
    </w:p>
    <w:p w14:paraId="17D195E8" w14:textId="2C15D376" w:rsidR="00DB4E11" w:rsidRPr="00DB4E11" w:rsidRDefault="001E0D03" w:rsidP="006E36FC">
      <w:pPr>
        <w:pStyle w:val="ListParagraph"/>
        <w:numPr>
          <w:ilvl w:val="0"/>
          <w:numId w:val="24"/>
        </w:numPr>
        <w:rPr>
          <w:rFonts w:ascii="Arial" w:hAnsi="Arial" w:cs="Arial"/>
          <w:b/>
          <w:sz w:val="24"/>
          <w:szCs w:val="28"/>
        </w:rPr>
      </w:pPr>
      <w:r w:rsidRPr="00AC3861">
        <w:rPr>
          <w:rFonts w:ascii="Arial" w:hAnsi="Arial" w:cs="Arial"/>
          <w:b/>
          <w:sz w:val="24"/>
          <w:szCs w:val="28"/>
        </w:rPr>
        <w:t xml:space="preserve">Annex A </w:t>
      </w:r>
      <w:r w:rsidR="00574E9B" w:rsidRPr="00AC3861">
        <w:rPr>
          <w:rFonts w:ascii="Arial" w:hAnsi="Arial" w:cs="Arial"/>
          <w:b/>
          <w:sz w:val="24"/>
          <w:szCs w:val="28"/>
        </w:rPr>
        <w:t>–</w:t>
      </w:r>
      <w:r w:rsidRPr="00AC3861">
        <w:rPr>
          <w:rFonts w:ascii="Arial" w:hAnsi="Arial" w:cs="Arial"/>
          <w:b/>
          <w:sz w:val="24"/>
          <w:szCs w:val="28"/>
        </w:rPr>
        <w:t xml:space="preserve"> </w:t>
      </w:r>
      <w:r w:rsidR="00574E9B" w:rsidRPr="00AC3861">
        <w:rPr>
          <w:rFonts w:ascii="Arial" w:hAnsi="Arial" w:cs="Arial"/>
          <w:b/>
          <w:sz w:val="24"/>
          <w:szCs w:val="28"/>
        </w:rPr>
        <w:t>Project Datasheet</w:t>
      </w:r>
      <w:r w:rsidR="008A2F78">
        <w:rPr>
          <w:rFonts w:ascii="Arial" w:hAnsi="Arial" w:cs="Arial"/>
          <w:b/>
          <w:bCs/>
          <w:sz w:val="24"/>
          <w:szCs w:val="28"/>
        </w:rPr>
        <w:t>:</w:t>
      </w:r>
      <w:r w:rsidR="005A4727">
        <w:rPr>
          <w:rFonts w:ascii="Arial" w:hAnsi="Arial" w:cs="Arial"/>
          <w:b/>
          <w:bCs/>
          <w:sz w:val="24"/>
          <w:szCs w:val="28"/>
        </w:rPr>
        <w:t xml:space="preserve"> </w:t>
      </w:r>
      <w:r w:rsidR="006631ED" w:rsidRPr="006631ED">
        <w:rPr>
          <w:rFonts w:ascii="Arial" w:hAnsi="Arial" w:cs="Arial"/>
          <w:sz w:val="24"/>
          <w:szCs w:val="28"/>
        </w:rPr>
        <w:t>this document</w:t>
      </w:r>
      <w:r w:rsidR="00B2060D">
        <w:rPr>
          <w:rFonts w:ascii="Arial" w:hAnsi="Arial" w:cs="Arial"/>
          <w:sz w:val="24"/>
          <w:szCs w:val="28"/>
        </w:rPr>
        <w:t xml:space="preserve"> </w:t>
      </w:r>
      <w:r w:rsidR="00986EC4">
        <w:rPr>
          <w:rFonts w:ascii="Arial" w:hAnsi="Arial" w:cs="Arial"/>
          <w:sz w:val="24"/>
          <w:szCs w:val="28"/>
        </w:rPr>
        <w:t>should</w:t>
      </w:r>
      <w:r w:rsidR="00B2060D">
        <w:rPr>
          <w:rFonts w:ascii="Arial" w:hAnsi="Arial" w:cs="Arial"/>
          <w:sz w:val="24"/>
          <w:szCs w:val="28"/>
        </w:rPr>
        <w:t xml:space="preserve"> be </w:t>
      </w:r>
      <w:r w:rsidR="00986EC4">
        <w:rPr>
          <w:rFonts w:ascii="Arial" w:hAnsi="Arial" w:cs="Arial"/>
          <w:sz w:val="24"/>
          <w:szCs w:val="28"/>
        </w:rPr>
        <w:t>completed alongside the Project Application Form</w:t>
      </w:r>
      <w:r w:rsidR="00C44BAC">
        <w:rPr>
          <w:rFonts w:ascii="Arial" w:hAnsi="Arial" w:cs="Arial"/>
          <w:sz w:val="24"/>
          <w:szCs w:val="28"/>
        </w:rPr>
        <w:t xml:space="preserve">. It will be used </w:t>
      </w:r>
      <w:r w:rsidR="00C154B1">
        <w:rPr>
          <w:rFonts w:ascii="Arial" w:hAnsi="Arial" w:cs="Arial"/>
          <w:sz w:val="24"/>
          <w:szCs w:val="28"/>
        </w:rPr>
        <w:t xml:space="preserve">to </w:t>
      </w:r>
      <w:r w:rsidR="00162FF6">
        <w:rPr>
          <w:rFonts w:ascii="Arial" w:hAnsi="Arial" w:cs="Arial"/>
          <w:sz w:val="24"/>
          <w:szCs w:val="28"/>
        </w:rPr>
        <w:t xml:space="preserve">assess </w:t>
      </w:r>
      <w:r w:rsidR="001A0684">
        <w:rPr>
          <w:rFonts w:ascii="Arial" w:hAnsi="Arial" w:cs="Arial"/>
          <w:sz w:val="24"/>
          <w:szCs w:val="28"/>
        </w:rPr>
        <w:t>the</w:t>
      </w:r>
      <w:r w:rsidR="00162FF6">
        <w:rPr>
          <w:rFonts w:ascii="Arial" w:hAnsi="Arial" w:cs="Arial"/>
          <w:sz w:val="24"/>
          <w:szCs w:val="28"/>
        </w:rPr>
        <w:t xml:space="preserve"> Project against the eligibility and evaluation criteria</w:t>
      </w:r>
      <w:r w:rsidR="008033C7">
        <w:rPr>
          <w:rFonts w:ascii="Arial" w:hAnsi="Arial" w:cs="Arial"/>
          <w:sz w:val="24"/>
          <w:szCs w:val="28"/>
        </w:rPr>
        <w:t>.</w:t>
      </w:r>
      <w:r w:rsidR="00097021" w:rsidRPr="00097021">
        <w:t xml:space="preserve"> </w:t>
      </w:r>
      <w:r w:rsidR="00097021" w:rsidRPr="00097021">
        <w:rPr>
          <w:rFonts w:ascii="Arial" w:hAnsi="Arial" w:cs="Arial"/>
          <w:sz w:val="24"/>
          <w:szCs w:val="28"/>
        </w:rPr>
        <w:t>Please complete all parts of th</w:t>
      </w:r>
      <w:r w:rsidR="007E6210">
        <w:rPr>
          <w:rFonts w:ascii="Arial" w:hAnsi="Arial" w:cs="Arial"/>
          <w:sz w:val="24"/>
          <w:szCs w:val="28"/>
        </w:rPr>
        <w:t>e</w:t>
      </w:r>
      <w:r w:rsidR="00097021" w:rsidRPr="00097021">
        <w:rPr>
          <w:rFonts w:ascii="Arial" w:hAnsi="Arial" w:cs="Arial"/>
          <w:sz w:val="24"/>
          <w:szCs w:val="28"/>
        </w:rPr>
        <w:t xml:space="preserve"> annex that are relevant to </w:t>
      </w:r>
      <w:r w:rsidR="004C7CAF">
        <w:rPr>
          <w:rFonts w:ascii="Arial" w:hAnsi="Arial" w:cs="Arial"/>
          <w:sz w:val="24"/>
          <w:szCs w:val="28"/>
        </w:rPr>
        <w:t>the</w:t>
      </w:r>
      <w:r w:rsidR="00097021" w:rsidRPr="00097021">
        <w:rPr>
          <w:rFonts w:ascii="Arial" w:hAnsi="Arial" w:cs="Arial"/>
          <w:sz w:val="24"/>
          <w:szCs w:val="28"/>
        </w:rPr>
        <w:t xml:space="preserve"> </w:t>
      </w:r>
      <w:r w:rsidR="00AE0636">
        <w:rPr>
          <w:rFonts w:ascii="Arial" w:hAnsi="Arial" w:cs="Arial"/>
          <w:sz w:val="24"/>
          <w:szCs w:val="28"/>
        </w:rPr>
        <w:t>P</w:t>
      </w:r>
      <w:r w:rsidR="00097021" w:rsidRPr="00097021">
        <w:rPr>
          <w:rFonts w:ascii="Arial" w:hAnsi="Arial" w:cs="Arial"/>
          <w:sz w:val="24"/>
          <w:szCs w:val="28"/>
        </w:rPr>
        <w:t xml:space="preserve">roject and provide </w:t>
      </w:r>
      <w:r w:rsidR="00EA15D3">
        <w:rPr>
          <w:rFonts w:ascii="Arial" w:hAnsi="Arial" w:cs="Arial"/>
          <w:sz w:val="24"/>
          <w:szCs w:val="28"/>
        </w:rPr>
        <w:t>mandatory and</w:t>
      </w:r>
      <w:r w:rsidR="00097021" w:rsidRPr="00097021">
        <w:rPr>
          <w:rFonts w:ascii="Arial" w:hAnsi="Arial" w:cs="Arial"/>
          <w:sz w:val="24"/>
          <w:szCs w:val="28"/>
        </w:rPr>
        <w:t xml:space="preserve"> supporting evidence to justify the information provided.</w:t>
      </w:r>
    </w:p>
    <w:p w14:paraId="26495693" w14:textId="3A298D44" w:rsidR="001E0D03" w:rsidRPr="00AC3861" w:rsidRDefault="00E367D4" w:rsidP="006E36FC">
      <w:pPr>
        <w:pStyle w:val="ListParagraph"/>
        <w:numPr>
          <w:ilvl w:val="1"/>
          <w:numId w:val="24"/>
        </w:numPr>
        <w:rPr>
          <w:rFonts w:ascii="Arial" w:hAnsi="Arial" w:cs="Arial"/>
          <w:b/>
          <w:sz w:val="24"/>
          <w:szCs w:val="28"/>
        </w:rPr>
      </w:pPr>
      <w:r w:rsidRPr="00A353F9">
        <w:rPr>
          <w:rFonts w:ascii="Arial" w:hAnsi="Arial" w:cs="Arial"/>
          <w:b/>
          <w:bCs/>
          <w:sz w:val="24"/>
          <w:szCs w:val="28"/>
        </w:rPr>
        <w:t>There are three versions of this annex</w:t>
      </w:r>
      <w:r w:rsidR="00B24EA8" w:rsidRPr="00A353F9">
        <w:rPr>
          <w:rFonts w:ascii="Arial" w:hAnsi="Arial" w:cs="Arial"/>
          <w:b/>
          <w:bCs/>
          <w:sz w:val="24"/>
          <w:szCs w:val="28"/>
        </w:rPr>
        <w:t xml:space="preserve">, </w:t>
      </w:r>
      <w:r w:rsidR="00D77924" w:rsidRPr="00A353F9">
        <w:rPr>
          <w:rFonts w:ascii="Arial" w:hAnsi="Arial" w:cs="Arial"/>
          <w:b/>
          <w:bCs/>
          <w:sz w:val="24"/>
          <w:szCs w:val="28"/>
        </w:rPr>
        <w:t xml:space="preserve">you will only need to complete </w:t>
      </w:r>
      <w:r w:rsidR="00D014C0" w:rsidRPr="00A353F9">
        <w:rPr>
          <w:rFonts w:ascii="Arial" w:hAnsi="Arial" w:cs="Arial"/>
          <w:b/>
          <w:bCs/>
          <w:sz w:val="24"/>
          <w:szCs w:val="28"/>
        </w:rPr>
        <w:t>one</w:t>
      </w:r>
      <w:r w:rsidR="00D5362F" w:rsidRPr="00A353F9">
        <w:rPr>
          <w:rFonts w:ascii="Arial" w:hAnsi="Arial" w:cs="Arial"/>
          <w:b/>
          <w:bCs/>
          <w:sz w:val="24"/>
          <w:szCs w:val="28"/>
        </w:rPr>
        <w:t xml:space="preserve"> depending on </w:t>
      </w:r>
      <w:r w:rsidR="00F01C52" w:rsidRPr="00A353F9">
        <w:rPr>
          <w:rFonts w:ascii="Arial" w:hAnsi="Arial" w:cs="Arial"/>
          <w:b/>
          <w:bCs/>
          <w:sz w:val="24"/>
          <w:szCs w:val="28"/>
        </w:rPr>
        <w:t>the</w:t>
      </w:r>
      <w:r w:rsidR="00D5362F" w:rsidRPr="00A353F9">
        <w:rPr>
          <w:rFonts w:ascii="Arial" w:hAnsi="Arial" w:cs="Arial"/>
          <w:b/>
          <w:bCs/>
          <w:sz w:val="24"/>
          <w:szCs w:val="28"/>
        </w:rPr>
        <w:t xml:space="preserve"> Project’s </w:t>
      </w:r>
      <w:r w:rsidR="00AC5779" w:rsidRPr="00A353F9">
        <w:rPr>
          <w:rFonts w:ascii="Arial" w:hAnsi="Arial" w:cs="Arial"/>
          <w:b/>
          <w:bCs/>
          <w:sz w:val="24"/>
          <w:szCs w:val="28"/>
        </w:rPr>
        <w:t>production technology.</w:t>
      </w:r>
      <w:r w:rsidR="00AC5779">
        <w:rPr>
          <w:rFonts w:ascii="Arial" w:hAnsi="Arial" w:cs="Arial"/>
          <w:sz w:val="24"/>
          <w:szCs w:val="28"/>
        </w:rPr>
        <w:t xml:space="preserve"> </w:t>
      </w:r>
      <w:r w:rsidR="0042209F">
        <w:rPr>
          <w:rFonts w:ascii="Arial" w:hAnsi="Arial" w:cs="Arial"/>
          <w:sz w:val="24"/>
          <w:szCs w:val="28"/>
        </w:rPr>
        <w:t xml:space="preserve">Please complete </w:t>
      </w:r>
      <w:r w:rsidR="00EF43CC" w:rsidRPr="00022272">
        <w:rPr>
          <w:rFonts w:ascii="Arial" w:hAnsi="Arial" w:cs="Arial"/>
          <w:b/>
          <w:bCs/>
          <w:sz w:val="24"/>
          <w:szCs w:val="28"/>
        </w:rPr>
        <w:t>Annex A1</w:t>
      </w:r>
      <w:r w:rsidR="00EF43CC">
        <w:rPr>
          <w:rFonts w:ascii="Arial" w:hAnsi="Arial" w:cs="Arial"/>
          <w:sz w:val="24"/>
          <w:szCs w:val="28"/>
        </w:rPr>
        <w:t xml:space="preserve"> </w:t>
      </w:r>
      <w:r w:rsidR="0066552C">
        <w:rPr>
          <w:rFonts w:ascii="Arial" w:hAnsi="Arial" w:cs="Arial"/>
          <w:sz w:val="24"/>
          <w:szCs w:val="28"/>
        </w:rPr>
        <w:t xml:space="preserve">if </w:t>
      </w:r>
      <w:r w:rsidR="00A17FD0">
        <w:rPr>
          <w:rFonts w:ascii="Arial" w:hAnsi="Arial" w:cs="Arial"/>
          <w:sz w:val="24"/>
          <w:szCs w:val="28"/>
        </w:rPr>
        <w:t xml:space="preserve">using </w:t>
      </w:r>
      <w:r w:rsidR="0066552C">
        <w:rPr>
          <w:rFonts w:ascii="Arial" w:hAnsi="Arial" w:cs="Arial"/>
          <w:sz w:val="24"/>
          <w:szCs w:val="28"/>
        </w:rPr>
        <w:t xml:space="preserve">electrolytic, </w:t>
      </w:r>
      <w:r w:rsidR="00020C5E" w:rsidRPr="00022272">
        <w:rPr>
          <w:rFonts w:ascii="Arial" w:hAnsi="Arial" w:cs="Arial"/>
          <w:b/>
          <w:bCs/>
          <w:sz w:val="24"/>
          <w:szCs w:val="28"/>
        </w:rPr>
        <w:t xml:space="preserve">Annex </w:t>
      </w:r>
      <w:r w:rsidR="0066552C" w:rsidRPr="00022272">
        <w:rPr>
          <w:rFonts w:ascii="Arial" w:hAnsi="Arial" w:cs="Arial"/>
          <w:b/>
          <w:bCs/>
          <w:sz w:val="24"/>
          <w:szCs w:val="28"/>
        </w:rPr>
        <w:t>A2</w:t>
      </w:r>
      <w:r w:rsidR="0066552C">
        <w:rPr>
          <w:rFonts w:ascii="Arial" w:hAnsi="Arial" w:cs="Arial"/>
          <w:sz w:val="24"/>
          <w:szCs w:val="28"/>
        </w:rPr>
        <w:t xml:space="preserve"> if </w:t>
      </w:r>
      <w:r w:rsidR="00A17FD0">
        <w:rPr>
          <w:rFonts w:ascii="Arial" w:hAnsi="Arial" w:cs="Arial"/>
          <w:sz w:val="24"/>
          <w:szCs w:val="28"/>
        </w:rPr>
        <w:t xml:space="preserve">using </w:t>
      </w:r>
      <w:r w:rsidR="00014196">
        <w:rPr>
          <w:rFonts w:ascii="Arial" w:hAnsi="Arial" w:cs="Arial"/>
          <w:sz w:val="24"/>
          <w:szCs w:val="28"/>
        </w:rPr>
        <w:t>gasification/pyrolysis</w:t>
      </w:r>
      <w:r w:rsidR="00321F9B">
        <w:rPr>
          <w:rFonts w:ascii="Arial" w:hAnsi="Arial" w:cs="Arial"/>
          <w:sz w:val="24"/>
          <w:szCs w:val="28"/>
        </w:rPr>
        <w:t xml:space="preserve"> of biomass</w:t>
      </w:r>
      <w:r w:rsidR="00870E34">
        <w:rPr>
          <w:rFonts w:ascii="Arial" w:hAnsi="Arial" w:cs="Arial"/>
          <w:sz w:val="24"/>
          <w:szCs w:val="28"/>
        </w:rPr>
        <w:t>/wastes</w:t>
      </w:r>
      <w:r w:rsidR="001202FC">
        <w:rPr>
          <w:rFonts w:ascii="Arial" w:hAnsi="Arial" w:cs="Arial"/>
          <w:sz w:val="24"/>
          <w:szCs w:val="28"/>
        </w:rPr>
        <w:t xml:space="preserve"> and </w:t>
      </w:r>
      <w:r w:rsidR="00020C5E" w:rsidRPr="00022272">
        <w:rPr>
          <w:rFonts w:ascii="Arial" w:hAnsi="Arial" w:cs="Arial"/>
          <w:b/>
          <w:bCs/>
          <w:sz w:val="24"/>
          <w:szCs w:val="28"/>
        </w:rPr>
        <w:t xml:space="preserve">Annex </w:t>
      </w:r>
      <w:r w:rsidR="001202FC" w:rsidRPr="00022272">
        <w:rPr>
          <w:rFonts w:ascii="Arial" w:hAnsi="Arial" w:cs="Arial"/>
          <w:b/>
          <w:bCs/>
          <w:sz w:val="24"/>
          <w:szCs w:val="28"/>
        </w:rPr>
        <w:t>A3</w:t>
      </w:r>
      <w:r w:rsidR="001202FC">
        <w:rPr>
          <w:rFonts w:ascii="Arial" w:hAnsi="Arial" w:cs="Arial"/>
          <w:sz w:val="24"/>
          <w:szCs w:val="28"/>
        </w:rPr>
        <w:t xml:space="preserve"> if </w:t>
      </w:r>
      <w:r w:rsidR="00A17FD0">
        <w:rPr>
          <w:rFonts w:ascii="Arial" w:hAnsi="Arial" w:cs="Arial"/>
          <w:sz w:val="24"/>
          <w:szCs w:val="28"/>
        </w:rPr>
        <w:t xml:space="preserve">using </w:t>
      </w:r>
      <w:r w:rsidR="001202FC">
        <w:rPr>
          <w:rFonts w:ascii="Arial" w:hAnsi="Arial" w:cs="Arial"/>
          <w:sz w:val="24"/>
          <w:szCs w:val="28"/>
        </w:rPr>
        <w:t>gas splitting producing solid carbon</w:t>
      </w:r>
      <w:r w:rsidR="00A17FD0">
        <w:rPr>
          <w:rFonts w:ascii="Arial" w:hAnsi="Arial" w:cs="Arial"/>
          <w:sz w:val="24"/>
          <w:szCs w:val="28"/>
        </w:rPr>
        <w:t xml:space="preserve"> production technologies</w:t>
      </w:r>
      <w:r w:rsidR="000462F4">
        <w:rPr>
          <w:rFonts w:ascii="Arial" w:hAnsi="Arial" w:cs="Arial"/>
          <w:sz w:val="24"/>
          <w:szCs w:val="28"/>
        </w:rPr>
        <w:t>.</w:t>
      </w:r>
    </w:p>
    <w:p w14:paraId="6E87621E" w14:textId="2EC05A3B" w:rsidR="00574E9B" w:rsidRPr="00AC3861" w:rsidRDefault="001E0D03" w:rsidP="006E36FC">
      <w:pPr>
        <w:pStyle w:val="ListParagraph"/>
        <w:numPr>
          <w:ilvl w:val="0"/>
          <w:numId w:val="24"/>
        </w:numPr>
        <w:rPr>
          <w:rFonts w:ascii="Arial" w:hAnsi="Arial" w:cs="Arial"/>
          <w:b/>
          <w:sz w:val="24"/>
          <w:szCs w:val="28"/>
        </w:rPr>
      </w:pPr>
      <w:r w:rsidRPr="00AC3861">
        <w:rPr>
          <w:rFonts w:ascii="Arial" w:hAnsi="Arial" w:cs="Arial"/>
          <w:b/>
          <w:sz w:val="24"/>
          <w:szCs w:val="28"/>
        </w:rPr>
        <w:t xml:space="preserve">Annex B </w:t>
      </w:r>
      <w:r w:rsidR="00574E9B" w:rsidRPr="00AC3861">
        <w:rPr>
          <w:rFonts w:ascii="Arial" w:hAnsi="Arial" w:cs="Arial"/>
          <w:b/>
          <w:sz w:val="24"/>
          <w:szCs w:val="28"/>
        </w:rPr>
        <w:t>– References Matrix</w:t>
      </w:r>
      <w:r w:rsidR="008A2F78">
        <w:rPr>
          <w:rFonts w:ascii="Arial" w:hAnsi="Arial" w:cs="Arial"/>
          <w:b/>
          <w:bCs/>
          <w:sz w:val="24"/>
          <w:szCs w:val="28"/>
        </w:rPr>
        <w:t>:</w:t>
      </w:r>
      <w:r w:rsidR="00102AB7">
        <w:rPr>
          <w:rFonts w:ascii="Arial" w:hAnsi="Arial" w:cs="Arial"/>
          <w:b/>
          <w:bCs/>
          <w:sz w:val="24"/>
          <w:szCs w:val="28"/>
        </w:rPr>
        <w:t xml:space="preserve"> </w:t>
      </w:r>
      <w:r w:rsidR="00102AB7" w:rsidRPr="00102AB7">
        <w:rPr>
          <w:rFonts w:ascii="Arial" w:hAnsi="Arial" w:cs="Arial"/>
          <w:sz w:val="24"/>
          <w:szCs w:val="28"/>
        </w:rPr>
        <w:t>this document</w:t>
      </w:r>
      <w:r w:rsidR="006D3957">
        <w:rPr>
          <w:rFonts w:ascii="Arial" w:hAnsi="Arial" w:cs="Arial"/>
          <w:sz w:val="24"/>
          <w:szCs w:val="28"/>
        </w:rPr>
        <w:t xml:space="preserve"> must be used to </w:t>
      </w:r>
      <w:r w:rsidR="00DA7540">
        <w:rPr>
          <w:rFonts w:ascii="Arial" w:hAnsi="Arial" w:cs="Arial"/>
          <w:sz w:val="24"/>
          <w:szCs w:val="28"/>
        </w:rPr>
        <w:t>clearly set out</w:t>
      </w:r>
      <w:r w:rsidR="006D3957">
        <w:rPr>
          <w:rFonts w:ascii="Arial" w:hAnsi="Arial" w:cs="Arial"/>
          <w:sz w:val="24"/>
          <w:szCs w:val="28"/>
        </w:rPr>
        <w:t xml:space="preserve"> </w:t>
      </w:r>
      <w:r w:rsidR="00AF33BE">
        <w:rPr>
          <w:rFonts w:ascii="Arial" w:hAnsi="Arial" w:cs="Arial"/>
          <w:sz w:val="24"/>
          <w:szCs w:val="28"/>
        </w:rPr>
        <w:t xml:space="preserve">all the mandatory and supporting evidence that has been submitted alongside the </w:t>
      </w:r>
      <w:r w:rsidR="00771FF2">
        <w:rPr>
          <w:rFonts w:ascii="Arial" w:hAnsi="Arial" w:cs="Arial"/>
          <w:sz w:val="24"/>
          <w:szCs w:val="28"/>
        </w:rPr>
        <w:t>Project</w:t>
      </w:r>
      <w:r w:rsidR="00AF33BE">
        <w:rPr>
          <w:rFonts w:ascii="Arial" w:hAnsi="Arial" w:cs="Arial"/>
          <w:sz w:val="24"/>
          <w:szCs w:val="28"/>
        </w:rPr>
        <w:t xml:space="preserve"> </w:t>
      </w:r>
      <w:r w:rsidR="00771FF2">
        <w:rPr>
          <w:rFonts w:ascii="Arial" w:hAnsi="Arial" w:cs="Arial"/>
          <w:sz w:val="24"/>
          <w:szCs w:val="28"/>
        </w:rPr>
        <w:t>A</w:t>
      </w:r>
      <w:r w:rsidR="00AF33BE">
        <w:rPr>
          <w:rFonts w:ascii="Arial" w:hAnsi="Arial" w:cs="Arial"/>
          <w:sz w:val="24"/>
          <w:szCs w:val="28"/>
        </w:rPr>
        <w:t xml:space="preserve">pplication </w:t>
      </w:r>
      <w:r w:rsidR="00771FF2">
        <w:rPr>
          <w:rFonts w:ascii="Arial" w:hAnsi="Arial" w:cs="Arial"/>
          <w:sz w:val="24"/>
          <w:szCs w:val="28"/>
        </w:rPr>
        <w:t>F</w:t>
      </w:r>
      <w:r w:rsidR="00AF33BE">
        <w:rPr>
          <w:rFonts w:ascii="Arial" w:hAnsi="Arial" w:cs="Arial"/>
          <w:sz w:val="24"/>
          <w:szCs w:val="28"/>
        </w:rPr>
        <w:t>orm</w:t>
      </w:r>
      <w:r w:rsidR="00BB7344">
        <w:rPr>
          <w:rFonts w:ascii="Arial" w:hAnsi="Arial" w:cs="Arial"/>
          <w:sz w:val="24"/>
          <w:szCs w:val="28"/>
        </w:rPr>
        <w:t xml:space="preserve"> and</w:t>
      </w:r>
      <w:r w:rsidR="009402AC">
        <w:rPr>
          <w:rFonts w:ascii="Arial" w:hAnsi="Arial" w:cs="Arial"/>
          <w:sz w:val="24"/>
          <w:szCs w:val="28"/>
        </w:rPr>
        <w:t xml:space="preserve"> </w:t>
      </w:r>
      <w:r w:rsidR="00256BDD">
        <w:rPr>
          <w:rFonts w:ascii="Arial" w:hAnsi="Arial" w:cs="Arial"/>
          <w:sz w:val="24"/>
          <w:szCs w:val="28"/>
        </w:rPr>
        <w:t xml:space="preserve">Project Datasheet (Annex A) </w:t>
      </w:r>
      <w:r w:rsidR="00BB7344">
        <w:rPr>
          <w:rFonts w:ascii="Arial" w:hAnsi="Arial" w:cs="Arial"/>
          <w:sz w:val="24"/>
          <w:szCs w:val="28"/>
        </w:rPr>
        <w:t>and</w:t>
      </w:r>
      <w:r w:rsidR="009402AC">
        <w:rPr>
          <w:rFonts w:ascii="Arial" w:hAnsi="Arial" w:cs="Arial"/>
          <w:sz w:val="24"/>
          <w:szCs w:val="28"/>
        </w:rPr>
        <w:t xml:space="preserve"> the application questions</w:t>
      </w:r>
      <w:r w:rsidR="00692064">
        <w:rPr>
          <w:rFonts w:ascii="Arial" w:hAnsi="Arial" w:cs="Arial"/>
          <w:sz w:val="24"/>
          <w:szCs w:val="28"/>
        </w:rPr>
        <w:t xml:space="preserve"> th</w:t>
      </w:r>
      <w:r w:rsidR="004E7D1A">
        <w:rPr>
          <w:rFonts w:ascii="Arial" w:hAnsi="Arial" w:cs="Arial"/>
          <w:sz w:val="24"/>
          <w:szCs w:val="28"/>
        </w:rPr>
        <w:t>is</w:t>
      </w:r>
      <w:r w:rsidR="00692064">
        <w:rPr>
          <w:rFonts w:ascii="Arial" w:hAnsi="Arial" w:cs="Arial"/>
          <w:sz w:val="24"/>
          <w:szCs w:val="28"/>
        </w:rPr>
        <w:t xml:space="preserve"> evidence is supporting</w:t>
      </w:r>
      <w:r w:rsidR="00E552A2">
        <w:rPr>
          <w:rFonts w:ascii="Arial" w:hAnsi="Arial" w:cs="Arial"/>
          <w:sz w:val="24"/>
          <w:szCs w:val="28"/>
        </w:rPr>
        <w:t>.</w:t>
      </w:r>
    </w:p>
    <w:p w14:paraId="7CEA3F00" w14:textId="56D64AD7" w:rsidR="00146EAB" w:rsidRPr="00D77AEA" w:rsidRDefault="00C91F14" w:rsidP="006E36FC">
      <w:pPr>
        <w:pStyle w:val="ListParagraph"/>
        <w:numPr>
          <w:ilvl w:val="0"/>
          <w:numId w:val="24"/>
        </w:numPr>
        <w:rPr>
          <w:rFonts w:ascii="Arial" w:hAnsi="Arial" w:cs="Arial"/>
          <w:b/>
          <w:bCs/>
          <w:sz w:val="24"/>
          <w:szCs w:val="28"/>
        </w:rPr>
      </w:pPr>
      <w:r>
        <w:rPr>
          <w:rFonts w:ascii="Arial" w:hAnsi="Arial" w:cs="Arial"/>
          <w:b/>
          <w:bCs/>
          <w:sz w:val="24"/>
          <w:szCs w:val="28"/>
        </w:rPr>
        <w:t>Hydrogen Emissions Calculator:</w:t>
      </w:r>
      <w:r w:rsidR="00DC60E7">
        <w:rPr>
          <w:rFonts w:ascii="Arial" w:hAnsi="Arial" w:cs="Arial"/>
          <w:b/>
          <w:bCs/>
          <w:sz w:val="24"/>
          <w:szCs w:val="28"/>
        </w:rPr>
        <w:t xml:space="preserve"> </w:t>
      </w:r>
      <w:r w:rsidR="00156340">
        <w:rPr>
          <w:rFonts w:ascii="Arial" w:hAnsi="Arial" w:cs="Arial"/>
          <w:sz w:val="24"/>
          <w:szCs w:val="28"/>
        </w:rPr>
        <w:t xml:space="preserve">this will be used </w:t>
      </w:r>
      <w:r w:rsidR="001005F2">
        <w:rPr>
          <w:rFonts w:ascii="Arial" w:hAnsi="Arial" w:cs="Arial"/>
          <w:sz w:val="24"/>
          <w:szCs w:val="28"/>
        </w:rPr>
        <w:t xml:space="preserve">during the eligibility </w:t>
      </w:r>
      <w:r w:rsidR="00874173">
        <w:rPr>
          <w:rFonts w:ascii="Arial" w:hAnsi="Arial" w:cs="Arial"/>
          <w:sz w:val="24"/>
          <w:szCs w:val="28"/>
        </w:rPr>
        <w:t>check</w:t>
      </w:r>
      <w:r w:rsidR="00B02949">
        <w:rPr>
          <w:rFonts w:ascii="Arial" w:hAnsi="Arial" w:cs="Arial"/>
          <w:sz w:val="24"/>
          <w:szCs w:val="28"/>
        </w:rPr>
        <w:t xml:space="preserve"> to confirm whether a Project is likely to be compliant with the Low Carbon Hydrogen Standard</w:t>
      </w:r>
      <w:r w:rsidR="77985C87" w:rsidRPr="37AAF708">
        <w:rPr>
          <w:rFonts w:ascii="Arial" w:hAnsi="Arial" w:cs="Arial"/>
          <w:sz w:val="24"/>
          <w:szCs w:val="24"/>
        </w:rPr>
        <w:t xml:space="preserve"> (LCHS)</w:t>
      </w:r>
      <w:r w:rsidR="00CC5289" w:rsidRPr="37AAF708">
        <w:rPr>
          <w:rFonts w:ascii="Arial" w:hAnsi="Arial" w:cs="Arial"/>
          <w:sz w:val="24"/>
          <w:szCs w:val="24"/>
        </w:rPr>
        <w:t>.</w:t>
      </w:r>
      <w:r w:rsidR="0083696E">
        <w:rPr>
          <w:rFonts w:ascii="Arial" w:hAnsi="Arial" w:cs="Arial"/>
          <w:sz w:val="24"/>
          <w:szCs w:val="28"/>
        </w:rPr>
        <w:t xml:space="preserve"> </w:t>
      </w:r>
    </w:p>
    <w:p w14:paraId="326B04C2" w14:textId="4172C271" w:rsidR="00D77AEA" w:rsidRPr="00D77AEA" w:rsidRDefault="00D77AEA" w:rsidP="006E36FC">
      <w:pPr>
        <w:pStyle w:val="ListParagraph"/>
        <w:numPr>
          <w:ilvl w:val="0"/>
          <w:numId w:val="24"/>
        </w:numPr>
        <w:rPr>
          <w:rFonts w:ascii="Arial" w:hAnsi="Arial" w:cs="Arial"/>
          <w:b/>
          <w:bCs/>
          <w:sz w:val="28"/>
          <w:szCs w:val="32"/>
        </w:rPr>
      </w:pPr>
      <w:r w:rsidRPr="00D77AEA">
        <w:rPr>
          <w:rFonts w:ascii="Arial" w:hAnsi="Arial" w:cs="Arial"/>
          <w:b/>
          <w:bCs/>
          <w:sz w:val="24"/>
          <w:szCs w:val="28"/>
        </w:rPr>
        <w:t>Fugitive Hydrogen Emission Risk Reduction Plan</w:t>
      </w:r>
      <w:r w:rsidR="009277D1">
        <w:rPr>
          <w:rFonts w:ascii="Arial" w:hAnsi="Arial" w:cs="Arial"/>
          <w:b/>
          <w:bCs/>
          <w:sz w:val="24"/>
          <w:szCs w:val="28"/>
        </w:rPr>
        <w:t xml:space="preserve">: </w:t>
      </w:r>
      <w:r w:rsidR="00ED4B8F" w:rsidRPr="00D70FAF">
        <w:rPr>
          <w:rFonts w:ascii="Arial" w:hAnsi="Arial" w:cs="Arial"/>
          <w:sz w:val="24"/>
          <w:szCs w:val="28"/>
        </w:rPr>
        <w:t xml:space="preserve">this will be used during the </w:t>
      </w:r>
      <w:r w:rsidR="00D70FAF" w:rsidRPr="00D70FAF">
        <w:rPr>
          <w:rFonts w:ascii="Arial" w:hAnsi="Arial" w:cs="Arial"/>
          <w:sz w:val="24"/>
          <w:szCs w:val="28"/>
        </w:rPr>
        <w:t>eligibility check</w:t>
      </w:r>
      <w:r w:rsidR="001C2F49">
        <w:rPr>
          <w:rFonts w:ascii="Arial" w:hAnsi="Arial" w:cs="Arial"/>
          <w:sz w:val="24"/>
          <w:szCs w:val="28"/>
        </w:rPr>
        <w:t xml:space="preserve"> </w:t>
      </w:r>
      <w:r w:rsidR="000366C2">
        <w:rPr>
          <w:rFonts w:ascii="Arial" w:hAnsi="Arial" w:cs="Arial"/>
          <w:sz w:val="24"/>
          <w:szCs w:val="28"/>
        </w:rPr>
        <w:t xml:space="preserve">to demonstrate </w:t>
      </w:r>
      <w:r w:rsidR="009C18E8">
        <w:rPr>
          <w:rFonts w:ascii="Arial" w:hAnsi="Arial" w:cs="Arial"/>
          <w:sz w:val="24"/>
          <w:szCs w:val="28"/>
        </w:rPr>
        <w:t xml:space="preserve">how fugitive </w:t>
      </w:r>
      <w:r w:rsidR="004B18F4">
        <w:rPr>
          <w:rFonts w:ascii="Arial" w:hAnsi="Arial" w:cs="Arial"/>
          <w:sz w:val="24"/>
          <w:szCs w:val="28"/>
        </w:rPr>
        <w:t>hydrogen emissions at the production plant will be minimised</w:t>
      </w:r>
      <w:r w:rsidR="007E4D5E">
        <w:rPr>
          <w:rFonts w:ascii="Arial" w:hAnsi="Arial" w:cs="Arial"/>
          <w:sz w:val="24"/>
          <w:szCs w:val="28"/>
        </w:rPr>
        <w:t>.</w:t>
      </w:r>
      <w:r w:rsidR="00D70FAF" w:rsidRPr="00D70FAF">
        <w:rPr>
          <w:rFonts w:ascii="Arial" w:hAnsi="Arial" w:cs="Arial"/>
          <w:sz w:val="24"/>
          <w:szCs w:val="28"/>
        </w:rPr>
        <w:t xml:space="preserve"> </w:t>
      </w:r>
    </w:p>
    <w:p w14:paraId="79002845" w14:textId="77777777" w:rsidR="001E0D03" w:rsidRPr="00574E9B" w:rsidRDefault="001E0D03" w:rsidP="00574E9B">
      <w:pPr>
        <w:pStyle w:val="ListParagraph"/>
        <w:rPr>
          <w:rFonts w:ascii="Arial" w:hAnsi="Arial" w:cs="Arial"/>
          <w:sz w:val="24"/>
          <w:szCs w:val="28"/>
        </w:rPr>
      </w:pPr>
    </w:p>
    <w:p w14:paraId="6EA574D6" w14:textId="1840C69E" w:rsidR="00032863" w:rsidRPr="00524AFF" w:rsidRDefault="00032863" w:rsidP="00032863">
      <w:pPr>
        <w:pStyle w:val="ListParagraph"/>
        <w:numPr>
          <w:ilvl w:val="0"/>
          <w:numId w:val="2"/>
        </w:numPr>
        <w:rPr>
          <w:rFonts w:ascii="Arial" w:hAnsi="Arial" w:cs="Arial"/>
          <w:b/>
          <w:sz w:val="24"/>
          <w:szCs w:val="24"/>
        </w:rPr>
      </w:pPr>
      <w:r w:rsidRPr="00524AFF">
        <w:rPr>
          <w:rFonts w:ascii="Arial" w:hAnsi="Arial" w:cs="Arial"/>
          <w:b/>
          <w:sz w:val="24"/>
          <w:szCs w:val="24"/>
        </w:rPr>
        <w:t xml:space="preserve">Online </w:t>
      </w:r>
      <w:r>
        <w:rPr>
          <w:rFonts w:ascii="Arial" w:hAnsi="Arial" w:cs="Arial"/>
          <w:b/>
          <w:sz w:val="24"/>
          <w:szCs w:val="24"/>
        </w:rPr>
        <w:t>Application</w:t>
      </w:r>
      <w:r w:rsidRPr="00524AFF">
        <w:rPr>
          <w:rFonts w:ascii="Arial" w:hAnsi="Arial" w:cs="Arial"/>
          <w:b/>
          <w:sz w:val="24"/>
          <w:szCs w:val="24"/>
        </w:rPr>
        <w:t xml:space="preserve"> Form</w:t>
      </w:r>
    </w:p>
    <w:p w14:paraId="5C8030D9" w14:textId="04A1690E" w:rsidR="00032863" w:rsidRPr="00A041BE" w:rsidRDefault="00032863" w:rsidP="00032863">
      <w:pPr>
        <w:rPr>
          <w:rFonts w:cs="Arial"/>
        </w:rPr>
      </w:pPr>
      <w:r w:rsidRPr="095A083D">
        <w:rPr>
          <w:rFonts w:cs="Arial"/>
        </w:rPr>
        <w:t xml:space="preserve">An </w:t>
      </w:r>
      <w:r>
        <w:rPr>
          <w:rFonts w:cs="Arial"/>
        </w:rPr>
        <w:t>O</w:t>
      </w:r>
      <w:r w:rsidRPr="00524AFF">
        <w:rPr>
          <w:rFonts w:cs="Arial"/>
        </w:rPr>
        <w:t xml:space="preserve">nline </w:t>
      </w:r>
      <w:r>
        <w:rPr>
          <w:rFonts w:cs="Arial"/>
        </w:rPr>
        <w:t>A</w:t>
      </w:r>
      <w:r w:rsidRPr="00524AFF">
        <w:rPr>
          <w:rFonts w:cs="Arial"/>
        </w:rPr>
        <w:t xml:space="preserve">pplication </w:t>
      </w:r>
      <w:r>
        <w:rPr>
          <w:rFonts w:cs="Arial"/>
        </w:rPr>
        <w:t>F</w:t>
      </w:r>
      <w:r w:rsidRPr="00524AFF">
        <w:rPr>
          <w:rFonts w:cs="Arial"/>
        </w:rPr>
        <w:t>orm</w:t>
      </w:r>
      <w:r w:rsidRPr="095A083D" w:rsidDel="00A04E83">
        <w:rPr>
          <w:rFonts w:cs="Arial"/>
        </w:rPr>
        <w:t xml:space="preserve"> </w:t>
      </w:r>
      <w:r w:rsidRPr="095A083D">
        <w:rPr>
          <w:rFonts w:cs="Arial"/>
        </w:rPr>
        <w:t xml:space="preserve">needs to be completed alongside this Project Application Form. This includes details related to the Project’s organisation and its governance arrangements. Projects are encouraged to read the </w:t>
      </w:r>
      <w:r w:rsidRPr="00D04A8F">
        <w:rPr>
          <w:rFonts w:cs="Arial"/>
        </w:rPr>
        <w:t xml:space="preserve">Online Application Form </w:t>
      </w:r>
      <w:r w:rsidR="009E591B">
        <w:rPr>
          <w:rFonts w:cs="Arial"/>
        </w:rPr>
        <w:t>Manual</w:t>
      </w:r>
      <w:r w:rsidRPr="00D04A8F">
        <w:rPr>
          <w:rFonts w:cs="Arial"/>
        </w:rPr>
        <w:t>, where</w:t>
      </w:r>
      <w:r>
        <w:rPr>
          <w:rFonts w:cs="Arial"/>
        </w:rPr>
        <w:t xml:space="preserve"> more information can be found.</w:t>
      </w:r>
    </w:p>
    <w:p w14:paraId="436E23CE" w14:textId="4476EA22" w:rsidR="00760AF5" w:rsidRPr="00A041BE" w:rsidRDefault="00D1160D" w:rsidP="00032863">
      <w:pPr>
        <w:rPr>
          <w:rFonts w:cs="Arial"/>
        </w:rPr>
      </w:pPr>
      <w:r>
        <w:rPr>
          <w:rFonts w:cs="Arial"/>
        </w:rPr>
        <w:t xml:space="preserve">Projects must submit an </w:t>
      </w:r>
      <w:hyperlink r:id="rId23" w:history="1">
        <w:r w:rsidRPr="009C21C4">
          <w:rPr>
            <w:rStyle w:val="Hyperlink"/>
            <w:rFonts w:cs="Arial"/>
          </w:rPr>
          <w:t>Expression of Interest Form</w:t>
        </w:r>
      </w:hyperlink>
      <w:r>
        <w:rPr>
          <w:rFonts w:cs="Arial"/>
        </w:rPr>
        <w:t xml:space="preserve"> </w:t>
      </w:r>
      <w:r w:rsidR="004940AB">
        <w:rPr>
          <w:rFonts w:cs="Arial"/>
        </w:rPr>
        <w:t>by</w:t>
      </w:r>
      <w:r w:rsidR="00077054">
        <w:rPr>
          <w:rFonts w:cs="Arial"/>
        </w:rPr>
        <w:t xml:space="preserve"> 23:59 on</w:t>
      </w:r>
      <w:r w:rsidR="004940AB">
        <w:rPr>
          <w:rFonts w:cs="Arial"/>
        </w:rPr>
        <w:t xml:space="preserve"> </w:t>
      </w:r>
      <w:r w:rsidR="003D4759">
        <w:rPr>
          <w:rFonts w:cs="Arial"/>
        </w:rPr>
        <w:t>5</w:t>
      </w:r>
      <w:r w:rsidR="004940AB">
        <w:rPr>
          <w:rFonts w:cs="Arial"/>
        </w:rPr>
        <w:t xml:space="preserve"> </w:t>
      </w:r>
      <w:r w:rsidR="003D4759">
        <w:rPr>
          <w:rFonts w:cs="Arial"/>
        </w:rPr>
        <w:t>February</w:t>
      </w:r>
      <w:r w:rsidR="004940AB">
        <w:rPr>
          <w:rFonts w:cs="Arial"/>
        </w:rPr>
        <w:t xml:space="preserve"> 2024</w:t>
      </w:r>
      <w:r w:rsidR="00C91064">
        <w:rPr>
          <w:rFonts w:cs="Arial"/>
        </w:rPr>
        <w:t xml:space="preserve"> to </w:t>
      </w:r>
      <w:r w:rsidR="00A44F2F">
        <w:rPr>
          <w:rFonts w:cs="Arial"/>
        </w:rPr>
        <w:t>receive a link to t</w:t>
      </w:r>
      <w:r w:rsidR="00AC2EC1">
        <w:rPr>
          <w:rFonts w:cs="Arial"/>
        </w:rPr>
        <w:t>he Online Application Form</w:t>
      </w:r>
      <w:r w:rsidR="00B51B36">
        <w:rPr>
          <w:rFonts w:cs="Arial"/>
        </w:rPr>
        <w:t>.</w:t>
      </w:r>
      <w:r w:rsidR="00D37A4E">
        <w:rPr>
          <w:rFonts w:cs="Arial"/>
        </w:rPr>
        <w:t xml:space="preserve"> </w:t>
      </w:r>
      <w:r w:rsidR="00DE6C27">
        <w:rPr>
          <w:rFonts w:cs="Arial"/>
        </w:rPr>
        <w:t xml:space="preserve">See Section 2.2 of the Application Guidance for more information </w:t>
      </w:r>
      <w:r w:rsidR="003455D1">
        <w:rPr>
          <w:rFonts w:cs="Arial"/>
        </w:rPr>
        <w:t>on the Expression of Interest Form.</w:t>
      </w:r>
    </w:p>
    <w:p w14:paraId="03533E40" w14:textId="77777777" w:rsidR="004A5089" w:rsidRDefault="00032863" w:rsidP="00032863">
      <w:pPr>
        <w:rPr>
          <w:rFonts w:cs="Arial"/>
        </w:rPr>
      </w:pPr>
      <w:r w:rsidRPr="305159DB">
        <w:rPr>
          <w:rFonts w:cs="Arial"/>
        </w:rPr>
        <w:t xml:space="preserve">Projects must upload their completed version of this Project Application Form, their </w:t>
      </w:r>
      <w:r w:rsidR="001175F0" w:rsidRPr="305159DB">
        <w:rPr>
          <w:rFonts w:cs="Arial"/>
        </w:rPr>
        <w:t xml:space="preserve">Mandatory and </w:t>
      </w:r>
      <w:r w:rsidRPr="305159DB">
        <w:rPr>
          <w:rFonts w:cs="Arial"/>
        </w:rPr>
        <w:t xml:space="preserve">Supporting Evidence, and Templates to Section </w:t>
      </w:r>
      <w:r w:rsidR="009F3A7A">
        <w:rPr>
          <w:rFonts w:cs="Arial"/>
        </w:rPr>
        <w:t>B</w:t>
      </w:r>
      <w:r w:rsidRPr="305159DB">
        <w:rPr>
          <w:rFonts w:cs="Arial"/>
        </w:rPr>
        <w:t xml:space="preserve"> of the Online Application Form.</w:t>
      </w:r>
      <w:r w:rsidR="00B16B20">
        <w:rPr>
          <w:rFonts w:cs="Arial"/>
        </w:rPr>
        <w:t xml:space="preserve"> </w:t>
      </w:r>
    </w:p>
    <w:p w14:paraId="3CDEDF75" w14:textId="70584504" w:rsidR="00032863" w:rsidRPr="00524AFF" w:rsidRDefault="00B16B20" w:rsidP="00032863">
      <w:pPr>
        <w:rPr>
          <w:rFonts w:cs="Arial"/>
        </w:rPr>
      </w:pPr>
      <w:r>
        <w:t>The application submission window will open at 00.01 on 6</w:t>
      </w:r>
      <w:r w:rsidRPr="0043713D">
        <w:t>th</w:t>
      </w:r>
      <w:r>
        <w:t xml:space="preserve"> February 2024. Applications submitted before this date will not be considered.</w:t>
      </w:r>
      <w:r w:rsidR="005D7F23">
        <w:t xml:space="preserve"> </w:t>
      </w:r>
      <w:r w:rsidR="005D7F23" w:rsidRPr="00FD09DC">
        <w:rPr>
          <w:rStyle w:val="normaltextrun"/>
          <w:rFonts w:cs="Arial"/>
          <w:bCs/>
          <w:szCs w:val="24"/>
          <w:shd w:val="clear" w:color="auto" w:fill="FFFFFF"/>
        </w:rPr>
        <w:t>The deadline for finalised submissions is 23:59 on 19</w:t>
      </w:r>
      <w:r w:rsidR="005D7F23" w:rsidRPr="00FD09DC">
        <w:rPr>
          <w:rStyle w:val="normaltextrun"/>
          <w:rFonts w:cs="Arial"/>
          <w:bCs/>
          <w:szCs w:val="24"/>
          <w:shd w:val="clear" w:color="auto" w:fill="FFFFFF"/>
          <w:vertAlign w:val="superscript"/>
        </w:rPr>
        <w:t>th</w:t>
      </w:r>
      <w:r w:rsidR="005D7F23" w:rsidRPr="00FD09DC">
        <w:rPr>
          <w:rStyle w:val="normaltextrun"/>
          <w:rFonts w:cs="Arial"/>
          <w:bCs/>
          <w:szCs w:val="24"/>
          <w:shd w:val="clear" w:color="auto" w:fill="FFFFFF"/>
        </w:rPr>
        <w:t> April 2024</w:t>
      </w:r>
      <w:r w:rsidR="00FD09DC">
        <w:rPr>
          <w:rStyle w:val="normaltextrun"/>
          <w:rFonts w:cs="Arial"/>
          <w:bCs/>
          <w:szCs w:val="24"/>
          <w:shd w:val="clear" w:color="auto" w:fill="FFFFFF"/>
        </w:rPr>
        <w:t>.</w:t>
      </w:r>
    </w:p>
    <w:p w14:paraId="7A154AB7" w14:textId="44D7CCE6" w:rsidR="0BA12296" w:rsidRDefault="00032863" w:rsidP="0202F724">
      <w:pPr>
        <w:pStyle w:val="CommentText"/>
        <w:rPr>
          <w:rFonts w:cs="Arial"/>
          <w:sz w:val="24"/>
          <w:szCs w:val="24"/>
        </w:rPr>
      </w:pPr>
      <w:r w:rsidRPr="0202F724">
        <w:rPr>
          <w:rFonts w:cs="Arial"/>
          <w:sz w:val="24"/>
          <w:szCs w:val="24"/>
        </w:rPr>
        <w:t xml:space="preserve">The process will be run by the </w:t>
      </w:r>
      <w:r w:rsidR="0019726F" w:rsidRPr="0202F724">
        <w:rPr>
          <w:rFonts w:cs="Arial"/>
          <w:sz w:val="24"/>
          <w:szCs w:val="24"/>
        </w:rPr>
        <w:t>DE</w:t>
      </w:r>
      <w:r w:rsidRPr="0202F724">
        <w:rPr>
          <w:rFonts w:cs="Arial"/>
          <w:sz w:val="24"/>
          <w:szCs w:val="24"/>
        </w:rPr>
        <w:t>S</w:t>
      </w:r>
      <w:r w:rsidR="0019726F" w:rsidRPr="0202F724">
        <w:rPr>
          <w:rFonts w:cs="Arial"/>
          <w:sz w:val="24"/>
          <w:szCs w:val="24"/>
        </w:rPr>
        <w:t>NZ</w:t>
      </w:r>
      <w:r w:rsidRPr="7D00DE1A">
        <w:rPr>
          <w:rFonts w:cs="Arial"/>
          <w:sz w:val="24"/>
          <w:szCs w:val="24"/>
        </w:rPr>
        <w:t>.</w:t>
      </w:r>
      <w:r w:rsidRPr="0202F724">
        <w:rPr>
          <w:rFonts w:cs="Arial"/>
          <w:sz w:val="24"/>
          <w:szCs w:val="24"/>
        </w:rPr>
        <w:t xml:space="preserve"> If applicants have any general questions about the submission process or about filling in any part of the submission documentation, please email queries to </w:t>
      </w:r>
      <w:hyperlink r:id="rId24">
        <w:r w:rsidR="00763832" w:rsidRPr="0202F724">
          <w:rPr>
            <w:rStyle w:val="Hyperlink"/>
            <w:sz w:val="24"/>
            <w:szCs w:val="24"/>
          </w:rPr>
          <w:t>HAR2@energysecurity.gov.uk</w:t>
        </w:r>
      </w:hyperlink>
      <w:r w:rsidR="007B54AA" w:rsidRPr="0202F724">
        <w:rPr>
          <w:sz w:val="24"/>
          <w:szCs w:val="24"/>
        </w:rPr>
        <w:t>.</w:t>
      </w:r>
      <w:r w:rsidR="002D5556" w:rsidRPr="0202F724">
        <w:rPr>
          <w:sz w:val="24"/>
          <w:szCs w:val="24"/>
        </w:rPr>
        <w:t xml:space="preserve"> </w:t>
      </w:r>
    </w:p>
    <w:p w14:paraId="081E65B8" w14:textId="3D57EB8A" w:rsidR="00084A54" w:rsidRPr="00080F5F" w:rsidRDefault="00032863" w:rsidP="0BA12296">
      <w:pPr>
        <w:pStyle w:val="Heading2"/>
        <w:numPr>
          <w:ilvl w:val="1"/>
          <w:numId w:val="3"/>
        </w:numPr>
        <w:rPr>
          <w:rFonts w:ascii="Arial" w:hAnsi="Arial" w:cs="Arial"/>
          <w:color w:val="1F3864" w:themeColor="accent1" w:themeShade="80"/>
          <w:sz w:val="36"/>
          <w:szCs w:val="36"/>
        </w:rPr>
      </w:pPr>
      <w:bookmarkStart w:id="11" w:name="_Toc149561863"/>
      <w:bookmarkStart w:id="12" w:name="_Toc151030061"/>
      <w:r w:rsidRPr="00080F5F">
        <w:rPr>
          <w:rFonts w:ascii="Arial" w:hAnsi="Arial" w:cs="Arial"/>
          <w:color w:val="1F3864" w:themeColor="accent1" w:themeShade="80"/>
          <w:sz w:val="36"/>
          <w:szCs w:val="36"/>
        </w:rPr>
        <w:lastRenderedPageBreak/>
        <w:t>Application Structure</w:t>
      </w:r>
      <w:bookmarkEnd w:id="11"/>
      <w:bookmarkEnd w:id="12"/>
      <w:r w:rsidRPr="00080F5F">
        <w:rPr>
          <w:rFonts w:ascii="Arial" w:hAnsi="Arial" w:cs="Arial"/>
          <w:color w:val="1F3864" w:themeColor="accent1" w:themeShade="80"/>
          <w:sz w:val="36"/>
          <w:szCs w:val="36"/>
        </w:rPr>
        <w:t xml:space="preserve"> </w:t>
      </w:r>
    </w:p>
    <w:p w14:paraId="43116D48" w14:textId="235EA64F" w:rsidR="0BA12296" w:rsidRDefault="0BA12296" w:rsidP="7AEF3406">
      <w:pPr>
        <w:spacing w:after="120"/>
      </w:pPr>
    </w:p>
    <w:p w14:paraId="6287D261" w14:textId="444C4529" w:rsidR="00032863" w:rsidRPr="00524AFF" w:rsidRDefault="00032863" w:rsidP="00032863">
      <w:pPr>
        <w:pStyle w:val="BEISbulletedlist"/>
        <w:rPr>
          <w:rFonts w:cs="Arial"/>
          <w:szCs w:val="24"/>
        </w:rPr>
      </w:pPr>
      <w:r w:rsidRPr="00524AFF">
        <w:rPr>
          <w:rFonts w:cs="Arial"/>
          <w:szCs w:val="24"/>
        </w:rPr>
        <w:t xml:space="preserve">This document, the </w:t>
      </w:r>
      <w:r w:rsidR="00911379">
        <w:rPr>
          <w:rFonts w:cs="Arial"/>
          <w:szCs w:val="24"/>
        </w:rPr>
        <w:t>Second Hydrogen</w:t>
      </w:r>
      <w:r w:rsidRPr="00524AFF">
        <w:rPr>
          <w:rFonts w:cs="Arial"/>
          <w:szCs w:val="24"/>
        </w:rPr>
        <w:t xml:space="preserve"> Allocation Round </w:t>
      </w:r>
      <w:r>
        <w:rPr>
          <w:rFonts w:cs="Arial"/>
          <w:szCs w:val="24"/>
        </w:rPr>
        <w:t xml:space="preserve">Project </w:t>
      </w:r>
      <w:r w:rsidRPr="00524AFF">
        <w:rPr>
          <w:rFonts w:cs="Arial"/>
          <w:szCs w:val="24"/>
        </w:rPr>
        <w:t>Application Form, is divided into the following sections:</w:t>
      </w:r>
    </w:p>
    <w:p w14:paraId="0F9EAFC7" w14:textId="5D1B9136" w:rsidR="00032863" w:rsidRPr="00524AFF" w:rsidRDefault="00032863" w:rsidP="00032863">
      <w:pPr>
        <w:pStyle w:val="BEISbulletedlist"/>
        <w:numPr>
          <w:ilvl w:val="0"/>
          <w:numId w:val="1"/>
        </w:numPr>
        <w:rPr>
          <w:rFonts w:cs="Arial"/>
          <w:szCs w:val="24"/>
        </w:rPr>
      </w:pPr>
      <w:r w:rsidRPr="003077BF">
        <w:rPr>
          <w:rFonts w:cs="Arial"/>
          <w:b/>
          <w:bCs/>
          <w:szCs w:val="24"/>
        </w:rPr>
        <w:t>Section 3</w:t>
      </w:r>
      <w:r w:rsidR="00E40EA4">
        <w:rPr>
          <w:rFonts w:cs="Arial"/>
          <w:szCs w:val="24"/>
        </w:rPr>
        <w:t>:</w:t>
      </w:r>
      <w:r w:rsidRPr="00524AFF">
        <w:rPr>
          <w:rFonts w:cs="Arial"/>
          <w:szCs w:val="24"/>
        </w:rPr>
        <w:t xml:space="preserve"> Eligibility, </w:t>
      </w:r>
      <w:r w:rsidR="00675B70">
        <w:rPr>
          <w:rFonts w:cs="Arial"/>
          <w:szCs w:val="24"/>
        </w:rPr>
        <w:t>th</w:t>
      </w:r>
      <w:r w:rsidR="001C4D24">
        <w:rPr>
          <w:rFonts w:cs="Arial"/>
          <w:szCs w:val="24"/>
        </w:rPr>
        <w:t>e</w:t>
      </w:r>
      <w:r w:rsidR="00675B70">
        <w:rPr>
          <w:rFonts w:cs="Arial"/>
          <w:szCs w:val="24"/>
        </w:rPr>
        <w:t xml:space="preserve"> information </w:t>
      </w:r>
      <w:r w:rsidR="001C4D24">
        <w:rPr>
          <w:rFonts w:cs="Arial"/>
          <w:szCs w:val="24"/>
        </w:rPr>
        <w:t xml:space="preserve">required </w:t>
      </w:r>
      <w:r w:rsidR="00675B70">
        <w:rPr>
          <w:rFonts w:cs="Arial"/>
          <w:szCs w:val="24"/>
        </w:rPr>
        <w:t xml:space="preserve">will </w:t>
      </w:r>
      <w:r w:rsidR="002719F2">
        <w:rPr>
          <w:rFonts w:cs="Arial"/>
          <w:szCs w:val="24"/>
        </w:rPr>
        <w:t xml:space="preserve">allow </w:t>
      </w:r>
      <w:r w:rsidR="00DE0042">
        <w:rPr>
          <w:rFonts w:cs="Arial"/>
          <w:szCs w:val="24"/>
        </w:rPr>
        <w:t xml:space="preserve">a Project </w:t>
      </w:r>
      <w:r w:rsidR="002719F2">
        <w:rPr>
          <w:rFonts w:cs="Arial"/>
          <w:szCs w:val="24"/>
        </w:rPr>
        <w:t>to be</w:t>
      </w:r>
      <w:r w:rsidRPr="00524AFF">
        <w:rPr>
          <w:rFonts w:cs="Arial"/>
          <w:szCs w:val="24"/>
        </w:rPr>
        <w:t xml:space="preserve"> assessed on whether </w:t>
      </w:r>
      <w:r w:rsidR="00DE0042">
        <w:rPr>
          <w:rFonts w:cs="Arial"/>
          <w:szCs w:val="24"/>
        </w:rPr>
        <w:t>it</w:t>
      </w:r>
      <w:r w:rsidRPr="00524AFF">
        <w:rPr>
          <w:rFonts w:cs="Arial"/>
          <w:szCs w:val="24"/>
        </w:rPr>
        <w:t xml:space="preserve"> meets the eligibility criteria. </w:t>
      </w:r>
    </w:p>
    <w:p w14:paraId="55CA2548" w14:textId="3B35CD0D" w:rsidR="00032863" w:rsidRPr="00524AFF" w:rsidRDefault="00032863" w:rsidP="00032863">
      <w:pPr>
        <w:pStyle w:val="BEISbulletedlist"/>
        <w:numPr>
          <w:ilvl w:val="0"/>
          <w:numId w:val="1"/>
        </w:numPr>
        <w:rPr>
          <w:rFonts w:cs="Arial"/>
          <w:szCs w:val="24"/>
        </w:rPr>
      </w:pPr>
      <w:r w:rsidRPr="003077BF">
        <w:rPr>
          <w:rFonts w:cs="Arial"/>
          <w:b/>
          <w:bCs/>
          <w:szCs w:val="24"/>
        </w:rPr>
        <w:t>Section 4</w:t>
      </w:r>
      <w:r w:rsidR="003077BF">
        <w:rPr>
          <w:rFonts w:cs="Arial"/>
          <w:szCs w:val="24"/>
        </w:rPr>
        <w:t>:</w:t>
      </w:r>
      <w:r w:rsidRPr="00524AFF">
        <w:rPr>
          <w:rFonts w:cs="Arial"/>
          <w:szCs w:val="24"/>
        </w:rPr>
        <w:t xml:space="preserve"> </w:t>
      </w:r>
      <w:r>
        <w:rPr>
          <w:rFonts w:cs="Arial"/>
          <w:szCs w:val="24"/>
        </w:rPr>
        <w:t>Project</w:t>
      </w:r>
      <w:r w:rsidRPr="00524AFF">
        <w:rPr>
          <w:rFonts w:cs="Arial"/>
          <w:szCs w:val="24"/>
        </w:rPr>
        <w:t xml:space="preserve"> Summary, this information will provide background and context to assessors when reviewing the rest of the submission. </w:t>
      </w:r>
    </w:p>
    <w:p w14:paraId="470519A4" w14:textId="2F7A30A0" w:rsidR="00032863" w:rsidRPr="00524AFF" w:rsidRDefault="00032863" w:rsidP="5C285BD5">
      <w:pPr>
        <w:pStyle w:val="BEISbulletedlist"/>
        <w:numPr>
          <w:ilvl w:val="0"/>
          <w:numId w:val="1"/>
        </w:numPr>
        <w:spacing w:after="240"/>
        <w:rPr>
          <w:rFonts w:cs="Arial"/>
        </w:rPr>
      </w:pPr>
      <w:r w:rsidRPr="5C285BD5">
        <w:rPr>
          <w:rFonts w:cs="Arial"/>
          <w:b/>
        </w:rPr>
        <w:t>Sections 5-</w:t>
      </w:r>
      <w:r w:rsidR="005A25CB" w:rsidRPr="5C285BD5">
        <w:rPr>
          <w:rFonts w:cs="Arial"/>
          <w:b/>
        </w:rPr>
        <w:t>8</w:t>
      </w:r>
      <w:r w:rsidR="003077BF" w:rsidRPr="5C285BD5">
        <w:rPr>
          <w:rFonts w:cs="Arial"/>
        </w:rPr>
        <w:t>:</w:t>
      </w:r>
      <w:r w:rsidRPr="5C285BD5">
        <w:rPr>
          <w:rFonts w:cs="Arial"/>
        </w:rPr>
        <w:t xml:space="preserve"> </w:t>
      </w:r>
      <w:r w:rsidR="00B50605" w:rsidRPr="5C285BD5">
        <w:rPr>
          <w:rFonts w:cs="Arial"/>
        </w:rPr>
        <w:t>E</w:t>
      </w:r>
      <w:r w:rsidR="00D87668" w:rsidRPr="5C285BD5">
        <w:rPr>
          <w:rFonts w:cs="Arial"/>
        </w:rPr>
        <w:t>valuation</w:t>
      </w:r>
      <w:r w:rsidRPr="5C285BD5">
        <w:rPr>
          <w:rFonts w:cs="Arial"/>
        </w:rPr>
        <w:t xml:space="preserve"> Criteria, each section focuses on the information required to support the assessment of the </w:t>
      </w:r>
      <w:r w:rsidR="005A25CB" w:rsidRPr="5C285BD5">
        <w:rPr>
          <w:rFonts w:cs="Arial"/>
        </w:rPr>
        <w:t>four</w:t>
      </w:r>
      <w:r w:rsidRPr="5C285BD5">
        <w:rPr>
          <w:rFonts w:cs="Arial"/>
        </w:rPr>
        <w:t xml:space="preserve"> evaluation criteria.</w:t>
      </w:r>
    </w:p>
    <w:p w14:paraId="33A0F150" w14:textId="08B5AF68" w:rsidR="00032863" w:rsidRPr="00E05423" w:rsidRDefault="00032863" w:rsidP="00032863">
      <w:pPr>
        <w:pStyle w:val="BEISbulletedlist"/>
        <w:rPr>
          <w:rFonts w:cs="Arial"/>
          <w:szCs w:val="24"/>
          <w:highlight w:val="yellow"/>
        </w:rPr>
      </w:pPr>
      <w:r w:rsidRPr="00524AFF">
        <w:rPr>
          <w:rFonts w:cs="Arial"/>
          <w:szCs w:val="24"/>
        </w:rPr>
        <w:t xml:space="preserve">Alongside this </w:t>
      </w:r>
      <w:r>
        <w:rPr>
          <w:rFonts w:cs="Arial"/>
          <w:szCs w:val="24"/>
        </w:rPr>
        <w:t>Project</w:t>
      </w:r>
      <w:r w:rsidRPr="00524AFF">
        <w:rPr>
          <w:rFonts w:cs="Arial"/>
          <w:szCs w:val="24"/>
        </w:rPr>
        <w:t xml:space="preserve"> Application </w:t>
      </w:r>
      <w:r>
        <w:rPr>
          <w:rFonts w:cs="Arial"/>
          <w:szCs w:val="24"/>
        </w:rPr>
        <w:t>Form</w:t>
      </w:r>
      <w:r w:rsidRPr="00524AFF">
        <w:rPr>
          <w:rFonts w:cs="Arial"/>
          <w:szCs w:val="24"/>
        </w:rPr>
        <w:t xml:space="preserve">, the assessment of the </w:t>
      </w:r>
      <w:r>
        <w:rPr>
          <w:rFonts w:cs="Arial"/>
          <w:szCs w:val="24"/>
        </w:rPr>
        <w:t>Project</w:t>
      </w:r>
      <w:r w:rsidRPr="00524AFF">
        <w:rPr>
          <w:rFonts w:cs="Arial"/>
          <w:szCs w:val="24"/>
        </w:rPr>
        <w:t xml:space="preserve"> will be supported by the submission of </w:t>
      </w:r>
      <w:r>
        <w:rPr>
          <w:rFonts w:cs="Arial"/>
          <w:szCs w:val="24"/>
        </w:rPr>
        <w:t>T</w:t>
      </w:r>
      <w:r w:rsidRPr="00524AFF">
        <w:rPr>
          <w:rFonts w:cs="Arial"/>
          <w:szCs w:val="24"/>
        </w:rPr>
        <w:t xml:space="preserve">emplates and additional </w:t>
      </w:r>
      <w:r w:rsidR="00590B2D">
        <w:rPr>
          <w:rFonts w:cs="Arial"/>
          <w:szCs w:val="24"/>
        </w:rPr>
        <w:t xml:space="preserve">mandatory and </w:t>
      </w:r>
      <w:r w:rsidRPr="00524AFF">
        <w:rPr>
          <w:rFonts w:cs="Arial"/>
          <w:szCs w:val="24"/>
        </w:rPr>
        <w:t xml:space="preserve">supporting evidence where necessary. </w:t>
      </w:r>
    </w:p>
    <w:p w14:paraId="40564927" w14:textId="6AF479E3" w:rsidR="00032863" w:rsidRDefault="00032863" w:rsidP="00032863">
      <w:pPr>
        <w:rPr>
          <w:rFonts w:cs="Arial"/>
        </w:rPr>
      </w:pPr>
      <w:r w:rsidRPr="4E0F5952">
        <w:rPr>
          <w:rFonts w:cs="Arial"/>
        </w:rPr>
        <w:t>T</w:t>
      </w:r>
      <w:r>
        <w:rPr>
          <w:rFonts w:cs="Arial"/>
        </w:rPr>
        <w:t>able 1</w:t>
      </w:r>
      <w:r w:rsidRPr="4E0F5952">
        <w:rPr>
          <w:rFonts w:cs="Arial"/>
        </w:rPr>
        <w:t xml:space="preserve"> summarises the Project Application Form structure and response requirements.</w:t>
      </w:r>
    </w:p>
    <w:p w14:paraId="494134C2" w14:textId="77777777" w:rsidR="00032863" w:rsidRPr="004104BA" w:rsidRDefault="00032863" w:rsidP="00032863">
      <w:pPr>
        <w:rPr>
          <w:rFonts w:cs="Arial"/>
          <w:b/>
          <w:bCs/>
          <w:u w:val="single"/>
        </w:rPr>
      </w:pPr>
      <w:r w:rsidRPr="004104BA">
        <w:rPr>
          <w:rFonts w:cs="Arial"/>
          <w:b/>
          <w:bCs/>
          <w:u w:val="single"/>
        </w:rPr>
        <w:t>Table 1</w:t>
      </w:r>
    </w:p>
    <w:tbl>
      <w:tblPr>
        <w:tblStyle w:val="Table-Darkblue1"/>
        <w:tblW w:w="0" w:type="auto"/>
        <w:tblLook w:val="04A0" w:firstRow="1" w:lastRow="0" w:firstColumn="1" w:lastColumn="0" w:noHBand="0" w:noVBand="1"/>
      </w:tblPr>
      <w:tblGrid>
        <w:gridCol w:w="1950"/>
        <w:gridCol w:w="1589"/>
        <w:gridCol w:w="1418"/>
        <w:gridCol w:w="2551"/>
        <w:gridCol w:w="2574"/>
      </w:tblGrid>
      <w:tr w:rsidR="000812CC" w14:paraId="0F7E82CF" w14:textId="77777777">
        <w:trPr>
          <w:cnfStyle w:val="100000000000" w:firstRow="1" w:lastRow="0" w:firstColumn="0" w:lastColumn="0" w:oddVBand="0" w:evenVBand="0" w:oddHBand="0" w:evenHBand="0" w:firstRowFirstColumn="0" w:firstRowLastColumn="0" w:lastRowFirstColumn="0" w:lastRowLastColumn="0"/>
        </w:trPr>
        <w:tc>
          <w:tcPr>
            <w:tcW w:w="1950" w:type="dxa"/>
          </w:tcPr>
          <w:p w14:paraId="6591DD47" w14:textId="77777777" w:rsidR="00032863" w:rsidRDefault="00032863">
            <w:pPr>
              <w:rPr>
                <w:rFonts w:cs="Arial"/>
              </w:rPr>
            </w:pPr>
            <w:r w:rsidRPr="00524AFF">
              <w:rPr>
                <w:rFonts w:cs="Arial"/>
                <w:szCs w:val="24"/>
              </w:rPr>
              <w:t xml:space="preserve">Assessment Criteria </w:t>
            </w:r>
          </w:p>
        </w:tc>
        <w:tc>
          <w:tcPr>
            <w:tcW w:w="1589" w:type="dxa"/>
          </w:tcPr>
          <w:p w14:paraId="27E2CEBA" w14:textId="3722445D" w:rsidR="00032863" w:rsidRDefault="00032863">
            <w:pPr>
              <w:rPr>
                <w:rFonts w:cs="Arial"/>
              </w:rPr>
            </w:pPr>
            <w:r w:rsidRPr="00524AFF">
              <w:rPr>
                <w:rFonts w:cs="Arial"/>
                <w:szCs w:val="24"/>
              </w:rPr>
              <w:t xml:space="preserve">Application section </w:t>
            </w:r>
          </w:p>
        </w:tc>
        <w:tc>
          <w:tcPr>
            <w:tcW w:w="1418" w:type="dxa"/>
          </w:tcPr>
          <w:p w14:paraId="4321788E" w14:textId="77777777" w:rsidR="00032863" w:rsidRDefault="00032863">
            <w:pPr>
              <w:rPr>
                <w:rFonts w:cs="Arial"/>
              </w:rPr>
            </w:pPr>
            <w:r w:rsidRPr="00524AFF">
              <w:rPr>
                <w:rFonts w:cs="Arial"/>
                <w:szCs w:val="24"/>
              </w:rPr>
              <w:t xml:space="preserve">Weighting </w:t>
            </w:r>
          </w:p>
        </w:tc>
        <w:tc>
          <w:tcPr>
            <w:tcW w:w="2551" w:type="dxa"/>
          </w:tcPr>
          <w:p w14:paraId="761AC842" w14:textId="0D9CB8E3" w:rsidR="00032863" w:rsidRDefault="00032863">
            <w:pPr>
              <w:rPr>
                <w:rFonts w:cs="Arial"/>
              </w:rPr>
            </w:pPr>
            <w:r w:rsidRPr="00524AFF">
              <w:rPr>
                <w:rFonts w:cs="Arial"/>
                <w:szCs w:val="24"/>
              </w:rPr>
              <w:t>Assessment Areas</w:t>
            </w:r>
          </w:p>
        </w:tc>
        <w:tc>
          <w:tcPr>
            <w:tcW w:w="2574" w:type="dxa"/>
          </w:tcPr>
          <w:p w14:paraId="7C8182A9" w14:textId="77777777" w:rsidR="00032863" w:rsidRDefault="00032863">
            <w:pPr>
              <w:rPr>
                <w:rFonts w:cs="Arial"/>
              </w:rPr>
            </w:pPr>
            <w:r w:rsidRPr="00524AFF">
              <w:rPr>
                <w:rFonts w:cs="Arial"/>
                <w:szCs w:val="24"/>
              </w:rPr>
              <w:t>Annex (</w:t>
            </w:r>
            <w:r>
              <w:rPr>
                <w:rFonts w:cs="Arial"/>
                <w:szCs w:val="24"/>
              </w:rPr>
              <w:t>T</w:t>
            </w:r>
            <w:r w:rsidRPr="00524AFF">
              <w:rPr>
                <w:rFonts w:cs="Arial"/>
                <w:szCs w:val="24"/>
              </w:rPr>
              <w:t xml:space="preserve">emplates) </w:t>
            </w:r>
          </w:p>
        </w:tc>
      </w:tr>
      <w:tr w:rsidR="00032863" w14:paraId="0B7258DB" w14:textId="77777777">
        <w:trPr>
          <w:trHeight w:val="50"/>
        </w:trPr>
        <w:tc>
          <w:tcPr>
            <w:tcW w:w="1950" w:type="dxa"/>
          </w:tcPr>
          <w:p w14:paraId="036D0AF5" w14:textId="77777777" w:rsidR="00032863" w:rsidRDefault="00032863">
            <w:pPr>
              <w:rPr>
                <w:rFonts w:cs="Arial"/>
              </w:rPr>
            </w:pPr>
            <w:r w:rsidRPr="00524AFF">
              <w:rPr>
                <w:rFonts w:cs="Arial"/>
                <w:szCs w:val="24"/>
              </w:rPr>
              <w:t xml:space="preserve">Eligibility </w:t>
            </w:r>
          </w:p>
        </w:tc>
        <w:tc>
          <w:tcPr>
            <w:tcW w:w="1589" w:type="dxa"/>
          </w:tcPr>
          <w:p w14:paraId="0949FE9F" w14:textId="77777777" w:rsidR="00032863" w:rsidRDefault="00032863">
            <w:pPr>
              <w:rPr>
                <w:rFonts w:cs="Arial"/>
              </w:rPr>
            </w:pPr>
            <w:r w:rsidRPr="001D1F97">
              <w:rPr>
                <w:rFonts w:cs="Arial"/>
                <w:szCs w:val="24"/>
              </w:rPr>
              <w:t>3</w:t>
            </w:r>
          </w:p>
        </w:tc>
        <w:tc>
          <w:tcPr>
            <w:tcW w:w="1418" w:type="dxa"/>
          </w:tcPr>
          <w:p w14:paraId="76B9D447" w14:textId="77777777" w:rsidR="00032863" w:rsidRDefault="00032863">
            <w:pPr>
              <w:rPr>
                <w:rFonts w:cs="Arial"/>
              </w:rPr>
            </w:pPr>
            <w:r w:rsidRPr="00524AFF">
              <w:rPr>
                <w:rFonts w:cs="Arial"/>
                <w:szCs w:val="24"/>
              </w:rPr>
              <w:t>N/A</w:t>
            </w:r>
          </w:p>
        </w:tc>
        <w:tc>
          <w:tcPr>
            <w:tcW w:w="2551" w:type="dxa"/>
          </w:tcPr>
          <w:p w14:paraId="5211A2AD" w14:textId="2C215A19" w:rsidR="00032863" w:rsidRDefault="00035DD5">
            <w:pPr>
              <w:rPr>
                <w:rFonts w:cs="Arial"/>
              </w:rPr>
            </w:pPr>
            <w:r w:rsidRPr="7F24A55F">
              <w:rPr>
                <w:rFonts w:cs="Arial"/>
              </w:rPr>
              <w:t>Demonstrate the Project is e</w:t>
            </w:r>
            <w:r w:rsidR="00032863" w:rsidRPr="7F24A55F">
              <w:rPr>
                <w:rFonts w:cs="Arial"/>
              </w:rPr>
              <w:t>ligib</w:t>
            </w:r>
            <w:r w:rsidRPr="7F24A55F">
              <w:rPr>
                <w:rFonts w:cs="Arial"/>
              </w:rPr>
              <w:t>le</w:t>
            </w:r>
            <w:r w:rsidR="00A62B8A" w:rsidRPr="7F24A55F">
              <w:rPr>
                <w:rFonts w:cs="Arial"/>
              </w:rPr>
              <w:t>.</w:t>
            </w:r>
            <w:r w:rsidR="00032863" w:rsidRPr="7F24A55F">
              <w:rPr>
                <w:rFonts w:cs="Arial"/>
              </w:rPr>
              <w:t xml:space="preserve"> </w:t>
            </w:r>
          </w:p>
        </w:tc>
        <w:tc>
          <w:tcPr>
            <w:tcW w:w="2574" w:type="dxa"/>
          </w:tcPr>
          <w:p w14:paraId="55F1ACD5" w14:textId="5CC3C660" w:rsidR="006D529A" w:rsidRDefault="006D529A">
            <w:pPr>
              <w:rPr>
                <w:rFonts w:cs="Arial"/>
              </w:rPr>
            </w:pPr>
            <w:r w:rsidRPr="7F24A55F">
              <w:rPr>
                <w:rFonts w:cs="Arial"/>
              </w:rPr>
              <w:t>Annex A – Project Datasheet</w:t>
            </w:r>
          </w:p>
          <w:p w14:paraId="12111B4D" w14:textId="20A6B410" w:rsidR="00A01B8D" w:rsidRDefault="00A01B8D">
            <w:pPr>
              <w:rPr>
                <w:rFonts w:cs="Arial"/>
              </w:rPr>
            </w:pPr>
            <w:r w:rsidRPr="7F24A55F">
              <w:rPr>
                <w:rFonts w:cs="Arial"/>
              </w:rPr>
              <w:t>Annex B – References Matrix</w:t>
            </w:r>
          </w:p>
          <w:p w14:paraId="099A9C7F" w14:textId="3A9E17A8" w:rsidR="00032863" w:rsidRDefault="00A01B8D">
            <w:pPr>
              <w:rPr>
                <w:rFonts w:cs="Arial"/>
              </w:rPr>
            </w:pPr>
            <w:r w:rsidRPr="7F24A55F">
              <w:rPr>
                <w:rFonts w:cs="Arial"/>
              </w:rPr>
              <w:t xml:space="preserve">Note this section requires the Hydrogen Emissions Calculator </w:t>
            </w:r>
            <w:r w:rsidR="00103752" w:rsidRPr="7F24A55F">
              <w:rPr>
                <w:rFonts w:cs="Arial"/>
              </w:rPr>
              <w:t xml:space="preserve">and </w:t>
            </w:r>
            <w:r w:rsidR="001E7B75" w:rsidRPr="7F24A55F">
              <w:rPr>
                <w:rFonts w:cs="Arial"/>
              </w:rPr>
              <w:t xml:space="preserve">the Fugitive </w:t>
            </w:r>
            <w:r w:rsidR="000743D9" w:rsidRPr="7F24A55F">
              <w:rPr>
                <w:rFonts w:cs="Arial"/>
              </w:rPr>
              <w:t xml:space="preserve">Hydrogen Emission Risk Reduction </w:t>
            </w:r>
            <w:r w:rsidR="00BB41C2" w:rsidRPr="7F24A55F">
              <w:rPr>
                <w:rFonts w:cs="Arial"/>
              </w:rPr>
              <w:t>Plan</w:t>
            </w:r>
            <w:r w:rsidR="000743D9" w:rsidRPr="7F24A55F">
              <w:rPr>
                <w:rFonts w:cs="Arial"/>
              </w:rPr>
              <w:t xml:space="preserve"> </w:t>
            </w:r>
            <w:r w:rsidR="00D00D61" w:rsidRPr="7F24A55F">
              <w:rPr>
                <w:rFonts w:cs="Arial"/>
              </w:rPr>
              <w:t xml:space="preserve">templates </w:t>
            </w:r>
            <w:r w:rsidR="00A43688" w:rsidRPr="7F24A55F">
              <w:rPr>
                <w:rFonts w:cs="Arial"/>
              </w:rPr>
              <w:t xml:space="preserve">both </w:t>
            </w:r>
            <w:r w:rsidR="000743D9" w:rsidRPr="7F24A55F">
              <w:rPr>
                <w:rFonts w:cs="Arial"/>
              </w:rPr>
              <w:t>locate</w:t>
            </w:r>
            <w:r w:rsidR="0095064A" w:rsidRPr="7F24A55F">
              <w:rPr>
                <w:rFonts w:cs="Arial"/>
              </w:rPr>
              <w:t xml:space="preserve">d </w:t>
            </w:r>
            <w:hyperlink r:id="rId25">
              <w:r w:rsidR="19F1AFE3" w:rsidRPr="7F24A55F">
                <w:rPr>
                  <w:rStyle w:val="Hyperlink"/>
                  <w:rFonts w:cs="Arial"/>
                </w:rPr>
                <w:t>here</w:t>
              </w:r>
            </w:hyperlink>
            <w:r w:rsidR="00A23EE6" w:rsidRPr="7F24A55F">
              <w:rPr>
                <w:rFonts w:cs="Arial"/>
              </w:rPr>
              <w:t>.</w:t>
            </w:r>
          </w:p>
        </w:tc>
      </w:tr>
      <w:tr w:rsidR="00032863" w14:paraId="77C7D825" w14:textId="77777777" w:rsidTr="00D6540B">
        <w:tc>
          <w:tcPr>
            <w:tcW w:w="1950" w:type="dxa"/>
          </w:tcPr>
          <w:p w14:paraId="3CC77D2F" w14:textId="2B6E9ED9" w:rsidR="00032863" w:rsidRDefault="00032863">
            <w:pPr>
              <w:rPr>
                <w:rFonts w:cs="Arial"/>
              </w:rPr>
            </w:pPr>
            <w:r w:rsidRPr="7F24A55F">
              <w:rPr>
                <w:rFonts w:cs="Arial"/>
              </w:rPr>
              <w:t xml:space="preserve">Project </w:t>
            </w:r>
            <w:r w:rsidR="005B2664" w:rsidRPr="7F24A55F">
              <w:rPr>
                <w:rFonts w:cs="Arial"/>
              </w:rPr>
              <w:t>Summary</w:t>
            </w:r>
            <w:r w:rsidRPr="7F24A55F">
              <w:rPr>
                <w:rFonts w:cs="Arial"/>
              </w:rPr>
              <w:t xml:space="preserve"> </w:t>
            </w:r>
          </w:p>
        </w:tc>
        <w:tc>
          <w:tcPr>
            <w:tcW w:w="1589" w:type="dxa"/>
          </w:tcPr>
          <w:p w14:paraId="4C1A53AF" w14:textId="77777777" w:rsidR="00032863" w:rsidRDefault="00032863">
            <w:pPr>
              <w:rPr>
                <w:rFonts w:cs="Arial"/>
              </w:rPr>
            </w:pPr>
            <w:r w:rsidRPr="001D1F97">
              <w:rPr>
                <w:rFonts w:cs="Arial"/>
                <w:szCs w:val="24"/>
              </w:rPr>
              <w:t>4</w:t>
            </w:r>
          </w:p>
        </w:tc>
        <w:tc>
          <w:tcPr>
            <w:tcW w:w="1418" w:type="dxa"/>
          </w:tcPr>
          <w:p w14:paraId="290931B9" w14:textId="77777777" w:rsidR="00032863" w:rsidRDefault="00032863">
            <w:pPr>
              <w:rPr>
                <w:rFonts w:cs="Arial"/>
              </w:rPr>
            </w:pPr>
            <w:r w:rsidRPr="00524AFF">
              <w:rPr>
                <w:rFonts w:cs="Arial"/>
                <w:szCs w:val="24"/>
              </w:rPr>
              <w:t>N/A</w:t>
            </w:r>
          </w:p>
        </w:tc>
        <w:tc>
          <w:tcPr>
            <w:tcW w:w="2551" w:type="dxa"/>
          </w:tcPr>
          <w:p w14:paraId="60C5552E" w14:textId="1D283FB9" w:rsidR="00032863" w:rsidRDefault="00F26CB6">
            <w:pPr>
              <w:rPr>
                <w:rFonts w:cs="Arial"/>
              </w:rPr>
            </w:pPr>
            <w:r w:rsidRPr="7F24A55F">
              <w:rPr>
                <w:rFonts w:cs="Arial"/>
              </w:rPr>
              <w:t>Provide background and context to assessors</w:t>
            </w:r>
            <w:r w:rsidR="00A62B8A" w:rsidRPr="7F24A55F">
              <w:rPr>
                <w:rFonts w:cs="Arial"/>
              </w:rPr>
              <w:t>.</w:t>
            </w:r>
          </w:p>
        </w:tc>
        <w:tc>
          <w:tcPr>
            <w:tcW w:w="2574" w:type="dxa"/>
          </w:tcPr>
          <w:p w14:paraId="0D61B0C9" w14:textId="77777777" w:rsidR="00032863" w:rsidRDefault="00032863">
            <w:pPr>
              <w:rPr>
                <w:rFonts w:cs="Arial"/>
              </w:rPr>
            </w:pPr>
            <w:r w:rsidRPr="00524AFF">
              <w:rPr>
                <w:rFonts w:cs="Arial"/>
                <w:szCs w:val="24"/>
              </w:rPr>
              <w:t>N/A</w:t>
            </w:r>
          </w:p>
        </w:tc>
      </w:tr>
      <w:tr w:rsidR="00032863" w14:paraId="74896CE9" w14:textId="77777777" w:rsidTr="00D6540B">
        <w:tc>
          <w:tcPr>
            <w:tcW w:w="1950" w:type="dxa"/>
          </w:tcPr>
          <w:p w14:paraId="48BC0E6F" w14:textId="77777777" w:rsidR="00032863" w:rsidRPr="00524AFF" w:rsidRDefault="00032863">
            <w:pPr>
              <w:rPr>
                <w:rFonts w:cs="Arial"/>
                <w:szCs w:val="24"/>
              </w:rPr>
            </w:pPr>
            <w:r w:rsidRPr="00524AFF">
              <w:rPr>
                <w:rFonts w:cs="Arial"/>
                <w:szCs w:val="24"/>
              </w:rPr>
              <w:lastRenderedPageBreak/>
              <w:t xml:space="preserve">Deliverability </w:t>
            </w:r>
          </w:p>
        </w:tc>
        <w:tc>
          <w:tcPr>
            <w:tcW w:w="1589" w:type="dxa"/>
          </w:tcPr>
          <w:p w14:paraId="71829010" w14:textId="77777777" w:rsidR="00032863" w:rsidRPr="00A31A22" w:rsidRDefault="00032863">
            <w:pPr>
              <w:rPr>
                <w:rFonts w:cs="Arial"/>
                <w:szCs w:val="24"/>
                <w:highlight w:val="yellow"/>
              </w:rPr>
            </w:pPr>
            <w:r w:rsidRPr="001D1F97">
              <w:rPr>
                <w:rFonts w:cs="Arial"/>
                <w:szCs w:val="24"/>
              </w:rPr>
              <w:t>5</w:t>
            </w:r>
          </w:p>
        </w:tc>
        <w:tc>
          <w:tcPr>
            <w:tcW w:w="1418" w:type="dxa"/>
          </w:tcPr>
          <w:p w14:paraId="38DDAA8D" w14:textId="318EA6DA" w:rsidR="00032863" w:rsidRPr="00524AFF" w:rsidRDefault="00446111">
            <w:pPr>
              <w:rPr>
                <w:rFonts w:cs="Arial"/>
              </w:rPr>
            </w:pPr>
            <w:r w:rsidRPr="7F24A55F">
              <w:rPr>
                <w:rFonts w:cs="Arial"/>
              </w:rPr>
              <w:t>40</w:t>
            </w:r>
            <w:r w:rsidR="00032863" w:rsidRPr="7F24A55F">
              <w:rPr>
                <w:rFonts w:cs="Arial"/>
              </w:rPr>
              <w:t>%</w:t>
            </w:r>
          </w:p>
        </w:tc>
        <w:tc>
          <w:tcPr>
            <w:tcW w:w="2551" w:type="dxa"/>
          </w:tcPr>
          <w:p w14:paraId="2AE4BD10" w14:textId="4D43BB5F" w:rsidR="000F063B" w:rsidRPr="00524AFF" w:rsidRDefault="00032863">
            <w:pPr>
              <w:rPr>
                <w:rFonts w:cs="Arial"/>
              </w:rPr>
            </w:pPr>
            <w:r w:rsidRPr="7F24A55F">
              <w:rPr>
                <w:rFonts w:cs="Arial"/>
              </w:rPr>
              <w:t>Demonstrate the Project</w:t>
            </w:r>
            <w:r w:rsidR="008B3478" w:rsidRPr="7F24A55F">
              <w:rPr>
                <w:rFonts w:cs="Arial"/>
              </w:rPr>
              <w:t>’s capability</w:t>
            </w:r>
            <w:r w:rsidR="004C7030" w:rsidRPr="7F24A55F">
              <w:rPr>
                <w:rFonts w:cs="Arial"/>
              </w:rPr>
              <w:t xml:space="preserve"> and capacity to deliver successfully</w:t>
            </w:r>
            <w:r w:rsidR="00177139" w:rsidRPr="7F24A55F">
              <w:rPr>
                <w:rFonts w:cs="Arial"/>
              </w:rPr>
              <w:t xml:space="preserve"> by the selected</w:t>
            </w:r>
            <w:r w:rsidR="00A2537C" w:rsidRPr="7F24A55F">
              <w:rPr>
                <w:rFonts w:cs="Arial"/>
              </w:rPr>
              <w:t xml:space="preserve"> commercial operation date</w:t>
            </w:r>
            <w:r w:rsidR="00A62B8A" w:rsidRPr="7F24A55F">
              <w:rPr>
                <w:rFonts w:cs="Arial"/>
              </w:rPr>
              <w:t>.</w:t>
            </w:r>
          </w:p>
        </w:tc>
        <w:tc>
          <w:tcPr>
            <w:tcW w:w="2574" w:type="dxa"/>
          </w:tcPr>
          <w:p w14:paraId="2435E07D" w14:textId="4966A898" w:rsidR="00032863" w:rsidRPr="00524AFF" w:rsidRDefault="00032863">
            <w:pPr>
              <w:rPr>
                <w:rFonts w:cs="Arial"/>
              </w:rPr>
            </w:pPr>
            <w:r w:rsidRPr="7F24A55F">
              <w:rPr>
                <w:rFonts w:cs="Arial"/>
              </w:rPr>
              <w:t xml:space="preserve">Annex A </w:t>
            </w:r>
            <w:r w:rsidR="007F75AA" w:rsidRPr="7F24A55F">
              <w:rPr>
                <w:rFonts w:cs="Arial"/>
              </w:rPr>
              <w:t>–</w:t>
            </w:r>
            <w:r w:rsidRPr="7F24A55F">
              <w:rPr>
                <w:rFonts w:cs="Arial"/>
              </w:rPr>
              <w:t xml:space="preserve"> </w:t>
            </w:r>
            <w:r w:rsidR="007F75AA" w:rsidRPr="7F24A55F">
              <w:rPr>
                <w:rFonts w:cs="Arial"/>
              </w:rPr>
              <w:t>Project Datasheet</w:t>
            </w:r>
          </w:p>
          <w:p w14:paraId="41F1CE70" w14:textId="7CF49B84" w:rsidR="00E106DA" w:rsidRPr="00524AFF" w:rsidRDefault="00032863">
            <w:pPr>
              <w:rPr>
                <w:rFonts w:cs="Arial"/>
              </w:rPr>
            </w:pPr>
            <w:r w:rsidRPr="7F24A55F">
              <w:rPr>
                <w:rFonts w:cs="Arial"/>
              </w:rPr>
              <w:t xml:space="preserve">Annex B </w:t>
            </w:r>
            <w:r w:rsidR="00425525" w:rsidRPr="7F24A55F">
              <w:rPr>
                <w:rFonts w:cs="Arial"/>
              </w:rPr>
              <w:t>–</w:t>
            </w:r>
            <w:r w:rsidRPr="7F24A55F">
              <w:rPr>
                <w:rFonts w:cs="Arial"/>
              </w:rPr>
              <w:t xml:space="preserve"> </w:t>
            </w:r>
            <w:r w:rsidR="0030519A" w:rsidRPr="7F24A55F">
              <w:rPr>
                <w:rFonts w:cs="Arial"/>
              </w:rPr>
              <w:t>Refere</w:t>
            </w:r>
            <w:r w:rsidR="00425525" w:rsidRPr="7F24A55F">
              <w:rPr>
                <w:rFonts w:cs="Arial"/>
              </w:rPr>
              <w:t>nces Matrix</w:t>
            </w:r>
            <w:r w:rsidRPr="7F24A55F">
              <w:rPr>
                <w:rFonts w:cs="Arial"/>
              </w:rPr>
              <w:t xml:space="preserve"> </w:t>
            </w:r>
          </w:p>
        </w:tc>
      </w:tr>
      <w:tr w:rsidR="00D6540B" w14:paraId="0DD1494F" w14:textId="77777777" w:rsidTr="00D6540B">
        <w:tc>
          <w:tcPr>
            <w:tcW w:w="1950" w:type="dxa"/>
          </w:tcPr>
          <w:p w14:paraId="572418C2" w14:textId="718D9E98" w:rsidR="00D6540B" w:rsidRPr="00524AFF" w:rsidRDefault="00D6540B" w:rsidP="00D6540B">
            <w:pPr>
              <w:rPr>
                <w:rFonts w:cs="Arial"/>
              </w:rPr>
            </w:pPr>
            <w:r w:rsidRPr="7F24A55F">
              <w:rPr>
                <w:rFonts w:cs="Arial"/>
              </w:rPr>
              <w:t xml:space="preserve">Cost </w:t>
            </w:r>
          </w:p>
        </w:tc>
        <w:tc>
          <w:tcPr>
            <w:tcW w:w="1589" w:type="dxa"/>
          </w:tcPr>
          <w:p w14:paraId="1ED6BCE5" w14:textId="77777777" w:rsidR="00D6540B" w:rsidRPr="00524AFF" w:rsidRDefault="00D6540B" w:rsidP="00D6540B">
            <w:pPr>
              <w:rPr>
                <w:rFonts w:cs="Arial"/>
                <w:highlight w:val="yellow"/>
              </w:rPr>
            </w:pPr>
            <w:r w:rsidRPr="7F24A55F">
              <w:rPr>
                <w:rFonts w:cs="Arial"/>
              </w:rPr>
              <w:t>6</w:t>
            </w:r>
          </w:p>
        </w:tc>
        <w:tc>
          <w:tcPr>
            <w:tcW w:w="1418" w:type="dxa"/>
          </w:tcPr>
          <w:p w14:paraId="2F195EAE" w14:textId="4C491B74" w:rsidR="00D6540B" w:rsidRDefault="00446111" w:rsidP="00D6540B">
            <w:pPr>
              <w:rPr>
                <w:rFonts w:cs="Arial"/>
                <w:highlight w:val="yellow"/>
              </w:rPr>
            </w:pPr>
            <w:r w:rsidRPr="7F24A55F">
              <w:rPr>
                <w:rFonts w:cs="Arial"/>
              </w:rPr>
              <w:t>3</w:t>
            </w:r>
            <w:r w:rsidR="00D6540B" w:rsidRPr="7F24A55F">
              <w:rPr>
                <w:rFonts w:cs="Arial"/>
              </w:rPr>
              <w:t>0%</w:t>
            </w:r>
          </w:p>
        </w:tc>
        <w:tc>
          <w:tcPr>
            <w:tcW w:w="2551" w:type="dxa"/>
          </w:tcPr>
          <w:p w14:paraId="7B52099B" w14:textId="3EFF65A6" w:rsidR="00DC7BD2" w:rsidRPr="00524AFF" w:rsidRDefault="00DC7BD2" w:rsidP="00D6540B">
            <w:pPr>
              <w:rPr>
                <w:rFonts w:cs="Arial"/>
              </w:rPr>
            </w:pPr>
            <w:r w:rsidRPr="7F24A55F">
              <w:rPr>
                <w:rFonts w:cs="Arial"/>
              </w:rPr>
              <w:t xml:space="preserve">Demonstrate </w:t>
            </w:r>
            <w:r w:rsidR="00955298" w:rsidRPr="7F24A55F">
              <w:rPr>
                <w:rFonts w:cs="Arial"/>
              </w:rPr>
              <w:t>whether</w:t>
            </w:r>
            <w:r w:rsidRPr="7F24A55F">
              <w:rPr>
                <w:rFonts w:cs="Arial"/>
              </w:rPr>
              <w:t xml:space="preserve"> the </w:t>
            </w:r>
            <w:r w:rsidR="00447330" w:rsidRPr="7F24A55F">
              <w:rPr>
                <w:rFonts w:cs="Arial"/>
              </w:rPr>
              <w:t>P</w:t>
            </w:r>
            <w:r w:rsidRPr="7F24A55F">
              <w:rPr>
                <w:rFonts w:cs="Arial"/>
              </w:rPr>
              <w:t>roject will deliver cost-effective hydrogen</w:t>
            </w:r>
            <w:r w:rsidR="00A62B8A" w:rsidRPr="7F24A55F">
              <w:rPr>
                <w:rFonts w:cs="Arial"/>
              </w:rPr>
              <w:t>.</w:t>
            </w:r>
          </w:p>
        </w:tc>
        <w:tc>
          <w:tcPr>
            <w:tcW w:w="2574" w:type="dxa"/>
          </w:tcPr>
          <w:p w14:paraId="13AD6AF2" w14:textId="171B0CAD" w:rsidR="00D6540B" w:rsidRPr="00A041BE" w:rsidRDefault="00D6540B" w:rsidP="00D6540B">
            <w:pPr>
              <w:rPr>
                <w:rFonts w:cs="Arial"/>
              </w:rPr>
            </w:pPr>
            <w:r w:rsidRPr="7F24A55F">
              <w:rPr>
                <w:rFonts w:cs="Arial"/>
              </w:rPr>
              <w:t xml:space="preserve">Annex </w:t>
            </w:r>
            <w:r w:rsidR="00D349CB" w:rsidRPr="7F24A55F">
              <w:rPr>
                <w:rFonts w:cs="Arial"/>
              </w:rPr>
              <w:t>A</w:t>
            </w:r>
            <w:r w:rsidR="0039418D" w:rsidRPr="7F24A55F">
              <w:rPr>
                <w:rFonts w:cs="Arial"/>
              </w:rPr>
              <w:t xml:space="preserve"> – </w:t>
            </w:r>
            <w:r w:rsidRPr="7F24A55F">
              <w:rPr>
                <w:rFonts w:cs="Arial"/>
              </w:rPr>
              <w:t>Project</w:t>
            </w:r>
            <w:r w:rsidR="0039418D" w:rsidRPr="7F24A55F">
              <w:rPr>
                <w:rFonts w:cs="Arial"/>
              </w:rPr>
              <w:t xml:space="preserve"> </w:t>
            </w:r>
            <w:r w:rsidR="00D349CB" w:rsidRPr="7F24A55F">
              <w:rPr>
                <w:rFonts w:cs="Arial"/>
              </w:rPr>
              <w:t>Datasheet</w:t>
            </w:r>
          </w:p>
          <w:p w14:paraId="7260FCDB" w14:textId="4DC76228" w:rsidR="00D6540B" w:rsidRDefault="00D349CB" w:rsidP="00D6540B">
            <w:pPr>
              <w:rPr>
                <w:rFonts w:cs="Arial"/>
              </w:rPr>
            </w:pPr>
            <w:r w:rsidRPr="7F24A55F">
              <w:rPr>
                <w:rFonts w:cs="Arial"/>
              </w:rPr>
              <w:t>Annex B – References Matrix</w:t>
            </w:r>
          </w:p>
        </w:tc>
      </w:tr>
      <w:tr w:rsidR="00032863" w14:paraId="79B785C5" w14:textId="77777777" w:rsidTr="00D6540B">
        <w:tc>
          <w:tcPr>
            <w:tcW w:w="1950" w:type="dxa"/>
          </w:tcPr>
          <w:p w14:paraId="30F616F8" w14:textId="1CC81A7F" w:rsidR="00032863" w:rsidRPr="00524AFF" w:rsidRDefault="00032863">
            <w:pPr>
              <w:rPr>
                <w:rFonts w:cs="Arial"/>
              </w:rPr>
            </w:pPr>
            <w:r w:rsidRPr="7F24A55F">
              <w:rPr>
                <w:rFonts w:cs="Arial"/>
              </w:rPr>
              <w:t xml:space="preserve">Economic Benefits </w:t>
            </w:r>
            <w:r w:rsidR="002A0258" w:rsidRPr="7F24A55F">
              <w:rPr>
                <w:rFonts w:cs="Arial"/>
              </w:rPr>
              <w:t>and Supply Chain Development</w:t>
            </w:r>
          </w:p>
        </w:tc>
        <w:tc>
          <w:tcPr>
            <w:tcW w:w="1589" w:type="dxa"/>
          </w:tcPr>
          <w:p w14:paraId="6BDBF591" w14:textId="77777777" w:rsidR="00032863" w:rsidRPr="00524AFF" w:rsidRDefault="00032863">
            <w:pPr>
              <w:rPr>
                <w:rFonts w:cs="Arial"/>
                <w:szCs w:val="24"/>
                <w:highlight w:val="yellow"/>
              </w:rPr>
            </w:pPr>
            <w:r w:rsidRPr="001D1F97">
              <w:rPr>
                <w:rFonts w:cs="Arial"/>
                <w:szCs w:val="24"/>
              </w:rPr>
              <w:t>7</w:t>
            </w:r>
          </w:p>
        </w:tc>
        <w:tc>
          <w:tcPr>
            <w:tcW w:w="1418" w:type="dxa"/>
          </w:tcPr>
          <w:p w14:paraId="7068B4D5" w14:textId="77777777" w:rsidR="00032863" w:rsidRPr="00524AFF" w:rsidRDefault="00032863">
            <w:pPr>
              <w:rPr>
                <w:rFonts w:cs="Arial"/>
                <w:szCs w:val="24"/>
                <w:highlight w:val="yellow"/>
              </w:rPr>
            </w:pPr>
            <w:r w:rsidRPr="001D1F97">
              <w:rPr>
                <w:rFonts w:cs="Arial"/>
                <w:szCs w:val="24"/>
              </w:rPr>
              <w:t>20%</w:t>
            </w:r>
          </w:p>
        </w:tc>
        <w:tc>
          <w:tcPr>
            <w:tcW w:w="2551" w:type="dxa"/>
          </w:tcPr>
          <w:p w14:paraId="7BEE44A3" w14:textId="33997EDF" w:rsidR="00924B93" w:rsidRPr="00524AFF" w:rsidRDefault="006337FF">
            <w:pPr>
              <w:rPr>
                <w:rFonts w:cs="Arial"/>
              </w:rPr>
            </w:pPr>
            <w:r w:rsidRPr="7F24A55F">
              <w:rPr>
                <w:rFonts w:cs="Arial"/>
              </w:rPr>
              <w:t xml:space="preserve">Demonstrate the contribution the </w:t>
            </w:r>
            <w:r w:rsidR="00352545" w:rsidRPr="7F24A55F">
              <w:rPr>
                <w:rFonts w:cs="Arial"/>
              </w:rPr>
              <w:t>hydrogen plant</w:t>
            </w:r>
            <w:r w:rsidRPr="7F24A55F">
              <w:rPr>
                <w:rFonts w:cs="Arial"/>
              </w:rPr>
              <w:t xml:space="preserve"> will make to the economy and the development of hydrogen supply chains</w:t>
            </w:r>
            <w:r w:rsidR="00A62B8A" w:rsidRPr="7F24A55F">
              <w:rPr>
                <w:rFonts w:cs="Arial"/>
              </w:rPr>
              <w:t>.</w:t>
            </w:r>
          </w:p>
        </w:tc>
        <w:tc>
          <w:tcPr>
            <w:tcW w:w="2574" w:type="dxa"/>
          </w:tcPr>
          <w:p w14:paraId="5A8917AD" w14:textId="49D87134" w:rsidR="00D349CB" w:rsidRPr="00A041BE" w:rsidRDefault="00D349CB" w:rsidP="00D349CB">
            <w:pPr>
              <w:rPr>
                <w:rFonts w:cs="Arial"/>
              </w:rPr>
            </w:pPr>
            <w:r w:rsidRPr="7F24A55F">
              <w:rPr>
                <w:rFonts w:cs="Arial"/>
              </w:rPr>
              <w:t xml:space="preserve">Annex A </w:t>
            </w:r>
            <w:r w:rsidR="0039418D" w:rsidRPr="7F24A55F">
              <w:rPr>
                <w:rFonts w:cs="Arial"/>
              </w:rPr>
              <w:t>–</w:t>
            </w:r>
            <w:r w:rsidRPr="7F24A55F">
              <w:rPr>
                <w:rFonts w:cs="Arial"/>
              </w:rPr>
              <w:t xml:space="preserve"> Project</w:t>
            </w:r>
            <w:r w:rsidR="0039418D" w:rsidRPr="7F24A55F">
              <w:rPr>
                <w:rFonts w:cs="Arial"/>
              </w:rPr>
              <w:t xml:space="preserve"> </w:t>
            </w:r>
            <w:r w:rsidRPr="7F24A55F">
              <w:rPr>
                <w:rFonts w:cs="Arial"/>
              </w:rPr>
              <w:t>Datasheet</w:t>
            </w:r>
          </w:p>
          <w:p w14:paraId="7ECC2BC1" w14:textId="585E243C" w:rsidR="00032863" w:rsidRDefault="00D349CB" w:rsidP="00D349CB">
            <w:pPr>
              <w:rPr>
                <w:rStyle w:val="CommentReference"/>
              </w:rPr>
            </w:pPr>
            <w:r w:rsidRPr="7F24A55F">
              <w:rPr>
                <w:rFonts w:cs="Arial"/>
              </w:rPr>
              <w:t>Annex B – References Matrix</w:t>
            </w:r>
          </w:p>
        </w:tc>
      </w:tr>
      <w:tr w:rsidR="00032863" w14:paraId="0EFB30DF" w14:textId="77777777" w:rsidTr="00D6540B">
        <w:tc>
          <w:tcPr>
            <w:tcW w:w="1950" w:type="dxa"/>
          </w:tcPr>
          <w:p w14:paraId="01CE82E5" w14:textId="5EE6F1CC" w:rsidR="00032863" w:rsidRPr="00524AFF" w:rsidRDefault="001A5830">
            <w:pPr>
              <w:rPr>
                <w:rFonts w:cs="Arial"/>
              </w:rPr>
            </w:pPr>
            <w:r w:rsidRPr="7F24A55F">
              <w:rPr>
                <w:rFonts w:cs="Arial"/>
              </w:rPr>
              <w:t xml:space="preserve">Wider </w:t>
            </w:r>
            <w:r w:rsidR="009314C4" w:rsidRPr="7F24A55F">
              <w:rPr>
                <w:rFonts w:cs="Arial"/>
              </w:rPr>
              <w:t xml:space="preserve">Electricity </w:t>
            </w:r>
            <w:r w:rsidRPr="7F24A55F">
              <w:rPr>
                <w:rFonts w:cs="Arial"/>
              </w:rPr>
              <w:t>System Benefits</w:t>
            </w:r>
            <w:r w:rsidR="00032863" w:rsidRPr="7F24A55F">
              <w:rPr>
                <w:rFonts w:cs="Arial"/>
              </w:rPr>
              <w:t xml:space="preserve"> </w:t>
            </w:r>
          </w:p>
        </w:tc>
        <w:tc>
          <w:tcPr>
            <w:tcW w:w="1589" w:type="dxa"/>
          </w:tcPr>
          <w:p w14:paraId="6A80317A" w14:textId="08BD0097" w:rsidR="00032863" w:rsidRPr="0067789A" w:rsidRDefault="0067789A">
            <w:pPr>
              <w:rPr>
                <w:rFonts w:cs="Arial"/>
              </w:rPr>
            </w:pPr>
            <w:r w:rsidRPr="7F24A55F">
              <w:rPr>
                <w:rFonts w:cs="Arial"/>
              </w:rPr>
              <w:t>8</w:t>
            </w:r>
          </w:p>
        </w:tc>
        <w:tc>
          <w:tcPr>
            <w:tcW w:w="1418" w:type="dxa"/>
          </w:tcPr>
          <w:p w14:paraId="52F70E8E" w14:textId="0EFC1DC2" w:rsidR="00032863" w:rsidRPr="00524AFF" w:rsidRDefault="00E77290">
            <w:pPr>
              <w:rPr>
                <w:rFonts w:cs="Arial"/>
                <w:highlight w:val="yellow"/>
              </w:rPr>
            </w:pPr>
            <w:r w:rsidRPr="7F24A55F">
              <w:rPr>
                <w:rFonts w:cs="Arial"/>
              </w:rPr>
              <w:t>10</w:t>
            </w:r>
            <w:r w:rsidR="00032863" w:rsidRPr="7F24A55F">
              <w:rPr>
                <w:rFonts w:cs="Arial"/>
              </w:rPr>
              <w:t>%</w:t>
            </w:r>
          </w:p>
        </w:tc>
        <w:tc>
          <w:tcPr>
            <w:tcW w:w="2551" w:type="dxa"/>
          </w:tcPr>
          <w:p w14:paraId="0376B48D" w14:textId="0E65EE60" w:rsidR="00430EC1" w:rsidRDefault="002C069B">
            <w:r w:rsidRPr="7F24A55F">
              <w:rPr>
                <w:rFonts w:cs="Arial"/>
              </w:rPr>
              <w:t xml:space="preserve">Additionality: </w:t>
            </w:r>
            <w:r w:rsidR="00C54F9E" w:rsidRPr="7F24A55F">
              <w:rPr>
                <w:rFonts w:cs="Arial"/>
              </w:rPr>
              <w:t>Demonstr</w:t>
            </w:r>
            <w:r w:rsidR="00CF53CA" w:rsidRPr="7F24A55F">
              <w:rPr>
                <w:rFonts w:cs="Arial"/>
              </w:rPr>
              <w:t xml:space="preserve">ate </w:t>
            </w:r>
            <w:r w:rsidR="00955298" w:rsidRPr="7F24A55F">
              <w:rPr>
                <w:rFonts w:cs="Arial"/>
              </w:rPr>
              <w:t xml:space="preserve">whether </w:t>
            </w:r>
            <w:r w:rsidR="00AE7FFE">
              <w:t>a</w:t>
            </w:r>
            <w:r w:rsidR="00914035" w:rsidRPr="00FB6840">
              <w:t xml:space="preserve"> </w:t>
            </w:r>
            <w:r w:rsidR="00914035">
              <w:t>P</w:t>
            </w:r>
            <w:r w:rsidR="00914035" w:rsidRPr="00FB6840">
              <w:t xml:space="preserve">roject’s </w:t>
            </w:r>
            <w:r w:rsidR="00D10D21" w:rsidRPr="00FB6840">
              <w:t xml:space="preserve">low carbon </w:t>
            </w:r>
            <w:r w:rsidR="00D1739B" w:rsidRPr="00FB6840">
              <w:t xml:space="preserve">electricity source is </w:t>
            </w:r>
            <w:r w:rsidR="00D10D21" w:rsidRPr="00FB6840">
              <w:t>met by new low carbon generation</w:t>
            </w:r>
            <w:r w:rsidR="00CF144A" w:rsidRPr="00FB6840">
              <w:t xml:space="preserve"> and </w:t>
            </w:r>
            <w:r w:rsidR="00D10D21" w:rsidRPr="00FB6840">
              <w:t>does not divert low carbon electricity from other users to avoid negative impacts on wider decarbonisation.</w:t>
            </w:r>
          </w:p>
          <w:p w14:paraId="6AF64A61" w14:textId="776C0F77" w:rsidR="00430EC1" w:rsidRPr="00524AFF" w:rsidRDefault="00DD51E6">
            <w:pPr>
              <w:rPr>
                <w:rFonts w:cs="Arial"/>
              </w:rPr>
            </w:pPr>
            <w:r>
              <w:t xml:space="preserve">Network Constraints: Demonstrate </w:t>
            </w:r>
            <w:r w:rsidR="002D0562">
              <w:t xml:space="preserve">whether </w:t>
            </w:r>
            <w:r w:rsidR="00D3033F">
              <w:t>P</w:t>
            </w:r>
            <w:r w:rsidR="00C12525">
              <w:t>roject</w:t>
            </w:r>
            <w:r w:rsidR="007817F8">
              <w:t>s are</w:t>
            </w:r>
            <w:r w:rsidR="00BA7B1C">
              <w:t xml:space="preserve"> </w:t>
            </w:r>
            <w:r w:rsidR="00933726">
              <w:t xml:space="preserve">located in </w:t>
            </w:r>
            <w:r w:rsidR="00C12525">
              <w:t>areas</w:t>
            </w:r>
            <w:r w:rsidR="00933726">
              <w:t xml:space="preserve"> that will help alleviate electricity network constraints</w:t>
            </w:r>
            <w:r w:rsidR="00BA7B1C">
              <w:t>.</w:t>
            </w:r>
          </w:p>
        </w:tc>
        <w:tc>
          <w:tcPr>
            <w:tcW w:w="2574" w:type="dxa"/>
          </w:tcPr>
          <w:p w14:paraId="3E21AB77" w14:textId="616838BC" w:rsidR="00D349CB" w:rsidRPr="00A041BE" w:rsidRDefault="00D349CB" w:rsidP="00D349CB">
            <w:pPr>
              <w:rPr>
                <w:rFonts w:cs="Arial"/>
              </w:rPr>
            </w:pPr>
            <w:r w:rsidRPr="7F24A55F">
              <w:rPr>
                <w:rFonts w:cs="Arial"/>
              </w:rPr>
              <w:t xml:space="preserve">Annex A </w:t>
            </w:r>
            <w:r w:rsidR="0039418D" w:rsidRPr="7F24A55F">
              <w:rPr>
                <w:rFonts w:cs="Arial"/>
              </w:rPr>
              <w:t>–</w:t>
            </w:r>
            <w:r w:rsidRPr="7F24A55F">
              <w:rPr>
                <w:rFonts w:cs="Arial"/>
              </w:rPr>
              <w:t xml:space="preserve"> Project</w:t>
            </w:r>
            <w:r w:rsidR="0039418D" w:rsidRPr="7F24A55F">
              <w:rPr>
                <w:rFonts w:cs="Arial"/>
              </w:rPr>
              <w:t xml:space="preserve"> </w:t>
            </w:r>
            <w:r w:rsidRPr="7F24A55F">
              <w:rPr>
                <w:rFonts w:cs="Arial"/>
              </w:rPr>
              <w:t>Datasheet</w:t>
            </w:r>
          </w:p>
          <w:p w14:paraId="0590618E" w14:textId="2CBBD8A3" w:rsidR="00032863" w:rsidRPr="00524AFF" w:rsidRDefault="00D349CB" w:rsidP="00D349CB">
            <w:pPr>
              <w:rPr>
                <w:rFonts w:cs="Arial"/>
              </w:rPr>
            </w:pPr>
            <w:r w:rsidRPr="7F24A55F">
              <w:rPr>
                <w:rFonts w:cs="Arial"/>
              </w:rPr>
              <w:t>Annex B – References Matrix</w:t>
            </w:r>
          </w:p>
        </w:tc>
      </w:tr>
    </w:tbl>
    <w:p w14:paraId="24C542ED" w14:textId="0E8E09E3" w:rsidR="00080F5F" w:rsidRPr="00080F5F" w:rsidRDefault="00080F5F" w:rsidP="4DCC27FC">
      <w:pPr>
        <w:pStyle w:val="Heading1"/>
        <w:spacing w:after="240"/>
        <w:rPr>
          <w:rFonts w:ascii="Arial" w:hAnsi="Arial" w:cs="Arial"/>
          <w:color w:val="1F3864" w:themeColor="accent1" w:themeShade="80"/>
          <w:sz w:val="52"/>
          <w:szCs w:val="52"/>
        </w:rPr>
      </w:pPr>
      <w:bookmarkStart w:id="13" w:name="_Toc149561864"/>
      <w:bookmarkStart w:id="14" w:name="_Toc151030062"/>
      <w:r w:rsidRPr="00080F5F">
        <w:rPr>
          <w:rFonts w:ascii="Arial" w:hAnsi="Arial" w:cs="Arial"/>
          <w:color w:val="1F3864" w:themeColor="accent1" w:themeShade="80"/>
          <w:sz w:val="52"/>
          <w:szCs w:val="52"/>
        </w:rPr>
        <w:lastRenderedPageBreak/>
        <w:t>Section 2: Important information regarding this process</w:t>
      </w:r>
      <w:bookmarkEnd w:id="13"/>
      <w:bookmarkEnd w:id="14"/>
    </w:p>
    <w:p w14:paraId="51284DE0" w14:textId="77777777" w:rsidR="00080F5F" w:rsidRPr="00080F5F" w:rsidRDefault="00080F5F" w:rsidP="00080F5F">
      <w:pPr>
        <w:pStyle w:val="Heading2"/>
        <w:rPr>
          <w:rFonts w:ascii="Arial" w:hAnsi="Arial" w:cs="Arial"/>
          <w:color w:val="1F3864" w:themeColor="accent1" w:themeShade="80"/>
          <w:sz w:val="36"/>
          <w:szCs w:val="36"/>
        </w:rPr>
      </w:pPr>
      <w:bookmarkStart w:id="15" w:name="_Toc149561865"/>
      <w:bookmarkStart w:id="16" w:name="_Toc151030063"/>
      <w:r w:rsidRPr="00080F5F">
        <w:rPr>
          <w:rFonts w:ascii="Arial" w:hAnsi="Arial" w:cs="Arial"/>
          <w:color w:val="1F3864" w:themeColor="accent1" w:themeShade="80"/>
          <w:sz w:val="36"/>
          <w:szCs w:val="36"/>
        </w:rPr>
        <w:t>2.1 General Guidance</w:t>
      </w:r>
      <w:bookmarkEnd w:id="15"/>
      <w:bookmarkEnd w:id="16"/>
    </w:p>
    <w:p w14:paraId="66037CB0" w14:textId="77777777" w:rsidR="00080F5F" w:rsidRPr="00080F5F" w:rsidRDefault="00080F5F" w:rsidP="7AEF3406">
      <w:pPr>
        <w:spacing w:after="120"/>
      </w:pPr>
    </w:p>
    <w:p w14:paraId="12406198" w14:textId="2F451C32" w:rsidR="00080F5F" w:rsidRPr="001079B1" w:rsidRDefault="001079B1" w:rsidP="00E01AEA">
      <w:pPr>
        <w:pStyle w:val="BEISbulletedlist"/>
        <w:rPr>
          <w:rStyle w:val="eop"/>
          <w:rFonts w:cs="Arial"/>
          <w:b/>
        </w:rPr>
      </w:pPr>
      <w:r w:rsidRPr="00AB0C03">
        <w:rPr>
          <w:b/>
          <w:bCs/>
        </w:rPr>
        <w:t>The application submission window will open at 00.01 on 6th February 2024. Applications submitted before this date will not be considered.</w:t>
      </w:r>
      <w:r w:rsidRPr="32906284">
        <w:rPr>
          <w:rFonts w:cs="Arial"/>
          <w:b/>
        </w:rPr>
        <w:t xml:space="preserve"> </w:t>
      </w:r>
      <w:r w:rsidR="00080F5F" w:rsidRPr="32906284">
        <w:rPr>
          <w:rStyle w:val="normaltextrun"/>
          <w:rFonts w:cs="Arial"/>
          <w:b/>
          <w:shd w:val="clear" w:color="auto" w:fill="FFFFFF"/>
        </w:rPr>
        <w:t>The deadline for finalised submissions is 23:59 on 1</w:t>
      </w:r>
      <w:r w:rsidR="006A4B00" w:rsidRPr="32906284">
        <w:rPr>
          <w:rStyle w:val="normaltextrun"/>
          <w:rFonts w:cs="Arial"/>
          <w:b/>
          <w:shd w:val="clear" w:color="auto" w:fill="FFFFFF"/>
        </w:rPr>
        <w:t>9</w:t>
      </w:r>
      <w:r w:rsidR="00080F5F" w:rsidRPr="32906284">
        <w:rPr>
          <w:rStyle w:val="normaltextrun"/>
          <w:rFonts w:cs="Arial"/>
          <w:b/>
          <w:shd w:val="clear" w:color="auto" w:fill="FFFFFF"/>
          <w:vertAlign w:val="superscript"/>
        </w:rPr>
        <w:t>th</w:t>
      </w:r>
      <w:r w:rsidR="00080F5F" w:rsidRPr="32906284">
        <w:rPr>
          <w:rStyle w:val="normaltextrun"/>
          <w:rFonts w:cs="Arial"/>
          <w:b/>
          <w:shd w:val="clear" w:color="auto" w:fill="FFFFFF"/>
        </w:rPr>
        <w:t> </w:t>
      </w:r>
      <w:r w:rsidR="006A4B00" w:rsidRPr="32906284">
        <w:rPr>
          <w:rStyle w:val="normaltextrun"/>
          <w:rFonts w:cs="Arial"/>
          <w:b/>
          <w:shd w:val="clear" w:color="auto" w:fill="FFFFFF"/>
        </w:rPr>
        <w:t>April</w:t>
      </w:r>
      <w:r w:rsidR="00080F5F" w:rsidRPr="32906284">
        <w:rPr>
          <w:rStyle w:val="normaltextrun"/>
          <w:rFonts w:cs="Arial"/>
          <w:b/>
          <w:shd w:val="clear" w:color="auto" w:fill="FFFFFF"/>
        </w:rPr>
        <w:t xml:space="preserve"> 202</w:t>
      </w:r>
      <w:r w:rsidR="00134D19" w:rsidRPr="32906284">
        <w:rPr>
          <w:rStyle w:val="normaltextrun"/>
          <w:rFonts w:cs="Arial"/>
          <w:b/>
          <w:shd w:val="clear" w:color="auto" w:fill="FFFFFF"/>
        </w:rPr>
        <w:t>4</w:t>
      </w:r>
      <w:r w:rsidR="00080F5F" w:rsidRPr="32906284">
        <w:rPr>
          <w:rStyle w:val="normaltextrun"/>
          <w:rFonts w:cs="Arial"/>
          <w:b/>
          <w:shd w:val="clear" w:color="auto" w:fill="FFFFFF"/>
        </w:rPr>
        <w:t>.</w:t>
      </w:r>
      <w:r w:rsidR="00080F5F" w:rsidRPr="32906284">
        <w:rPr>
          <w:rStyle w:val="eop"/>
          <w:rFonts w:cs="Arial"/>
          <w:shd w:val="clear" w:color="auto" w:fill="FFFFFF"/>
        </w:rPr>
        <w:t> </w:t>
      </w:r>
    </w:p>
    <w:p w14:paraId="353C12AC" w14:textId="154DCAD7" w:rsidR="00152EAE" w:rsidRPr="00B538B5" w:rsidRDefault="00080F5F" w:rsidP="00E01AEA">
      <w:pPr>
        <w:pStyle w:val="BEISbulletedlist"/>
        <w:rPr>
          <w:rFonts w:cs="Arial"/>
          <w:szCs w:val="24"/>
        </w:rPr>
        <w:sectPr w:rsidR="00152EAE" w:rsidRPr="00B538B5" w:rsidSect="00152EAE">
          <w:footerReference w:type="default" r:id="rId26"/>
          <w:headerReference w:type="first" r:id="rId27"/>
          <w:footerReference w:type="first" r:id="rId28"/>
          <w:type w:val="continuous"/>
          <w:pgSz w:w="11906" w:h="16838"/>
          <w:pgMar w:top="1418" w:right="907" w:bottom="567" w:left="907" w:header="708" w:footer="708" w:gutter="0"/>
          <w:pgNumType w:start="3"/>
          <w:cols w:space="708"/>
          <w:docGrid w:linePitch="360"/>
        </w:sectPr>
      </w:pPr>
      <w:r w:rsidRPr="00524AFF">
        <w:rPr>
          <w:rFonts w:cs="Arial"/>
          <w:szCs w:val="24"/>
        </w:rPr>
        <w:t xml:space="preserve">Contact information for the </w:t>
      </w:r>
      <w:r>
        <w:rPr>
          <w:rFonts w:cs="Arial"/>
          <w:szCs w:val="24"/>
        </w:rPr>
        <w:t>Project</w:t>
      </w:r>
      <w:r w:rsidRPr="00524AFF">
        <w:rPr>
          <w:rFonts w:cs="Arial"/>
          <w:szCs w:val="24"/>
        </w:rPr>
        <w:t xml:space="preserve"> is to be provided through the Online </w:t>
      </w:r>
      <w:r>
        <w:rPr>
          <w:rFonts w:cs="Arial"/>
          <w:szCs w:val="24"/>
        </w:rPr>
        <w:t>A</w:t>
      </w:r>
      <w:r w:rsidRPr="00524AFF">
        <w:rPr>
          <w:rFonts w:cs="Arial"/>
          <w:szCs w:val="24"/>
        </w:rPr>
        <w:t xml:space="preserve">pplication </w:t>
      </w:r>
      <w:r>
        <w:rPr>
          <w:rFonts w:cs="Arial"/>
          <w:szCs w:val="24"/>
        </w:rPr>
        <w:t>F</w:t>
      </w:r>
      <w:r w:rsidRPr="00524AFF">
        <w:rPr>
          <w:rFonts w:cs="Arial"/>
          <w:szCs w:val="24"/>
        </w:rPr>
        <w:t>orm</w:t>
      </w:r>
      <w:r w:rsidR="00E95906">
        <w:rPr>
          <w:rFonts w:cs="Arial"/>
          <w:szCs w:val="24"/>
          <w:vertAlign w:val="superscript"/>
        </w:rPr>
        <w:t>[</w:t>
      </w:r>
      <w:r w:rsidRPr="00E05423">
        <w:rPr>
          <w:rStyle w:val="FootnoteReference"/>
          <w:rFonts w:cs="Arial"/>
          <w:szCs w:val="24"/>
        </w:rPr>
        <w:footnoteReference w:id="2"/>
      </w:r>
      <w:r w:rsidR="00E95906">
        <w:rPr>
          <w:rFonts w:cs="Arial"/>
          <w:szCs w:val="24"/>
          <w:vertAlign w:val="superscript"/>
        </w:rPr>
        <w:t>]</w:t>
      </w:r>
      <w:r w:rsidR="0072176C">
        <w:rPr>
          <w:rFonts w:cs="Arial"/>
          <w:szCs w:val="24"/>
        </w:rPr>
        <w:t>.</w:t>
      </w:r>
    </w:p>
    <w:p w14:paraId="4AECC82E" w14:textId="64BACD5D" w:rsidR="00080F5F" w:rsidRDefault="00080F5F" w:rsidP="00E01AEA">
      <w:pPr>
        <w:pStyle w:val="BEISbulletedlist"/>
        <w:rPr>
          <w:rFonts w:cs="Arial"/>
          <w:sz w:val="22"/>
        </w:rPr>
      </w:pPr>
      <w:r w:rsidRPr="00E05423">
        <w:rPr>
          <w:rFonts w:cs="Arial"/>
          <w:szCs w:val="24"/>
        </w:rPr>
        <w:t>Completed versions of th</w:t>
      </w:r>
      <w:r w:rsidR="008C27AB">
        <w:rPr>
          <w:rFonts w:cs="Arial"/>
          <w:szCs w:val="24"/>
        </w:rPr>
        <w:t>e Project</w:t>
      </w:r>
      <w:r w:rsidRPr="00E05423">
        <w:rPr>
          <w:rFonts w:cs="Arial"/>
          <w:szCs w:val="24"/>
        </w:rPr>
        <w:t xml:space="preserve"> </w:t>
      </w:r>
      <w:r w:rsidR="008C27AB">
        <w:rPr>
          <w:rFonts w:cs="Arial"/>
          <w:szCs w:val="24"/>
        </w:rPr>
        <w:t>A</w:t>
      </w:r>
      <w:r w:rsidRPr="00E05423">
        <w:rPr>
          <w:rFonts w:cs="Arial"/>
          <w:szCs w:val="24"/>
        </w:rPr>
        <w:t xml:space="preserve">pplication </w:t>
      </w:r>
      <w:r w:rsidR="008C27AB">
        <w:rPr>
          <w:rFonts w:cs="Arial"/>
          <w:szCs w:val="24"/>
        </w:rPr>
        <w:t>F</w:t>
      </w:r>
      <w:r w:rsidRPr="00E05423">
        <w:rPr>
          <w:rFonts w:cs="Arial"/>
          <w:szCs w:val="24"/>
        </w:rPr>
        <w:t>orm, along</w:t>
      </w:r>
      <w:r w:rsidR="00C271AD">
        <w:rPr>
          <w:rFonts w:cs="Arial"/>
          <w:szCs w:val="24"/>
        </w:rPr>
        <w:t xml:space="preserve">side </w:t>
      </w:r>
      <w:r w:rsidR="00F21AB9">
        <w:rPr>
          <w:rFonts w:cs="Arial"/>
          <w:szCs w:val="24"/>
        </w:rPr>
        <w:t xml:space="preserve">the </w:t>
      </w:r>
      <w:r w:rsidR="00C271AD">
        <w:rPr>
          <w:rFonts w:cs="Arial"/>
          <w:szCs w:val="24"/>
        </w:rPr>
        <w:t>templates</w:t>
      </w:r>
      <w:r w:rsidR="00F21AB9">
        <w:rPr>
          <w:rFonts w:cs="Arial"/>
          <w:szCs w:val="24"/>
        </w:rPr>
        <w:t xml:space="preserve"> and </w:t>
      </w:r>
      <w:r w:rsidR="00B865D3">
        <w:rPr>
          <w:rFonts w:cs="Arial"/>
          <w:szCs w:val="24"/>
        </w:rPr>
        <w:t>any mandatory and supporting evidence</w:t>
      </w:r>
      <w:r w:rsidR="61959FF4" w:rsidRPr="56C480F2">
        <w:rPr>
          <w:rFonts w:cs="Arial"/>
        </w:rPr>
        <w:t>,</w:t>
      </w:r>
      <w:r w:rsidR="00C6591E">
        <w:rPr>
          <w:rFonts w:cs="Arial"/>
          <w:szCs w:val="24"/>
        </w:rPr>
        <w:t xml:space="preserve"> </w:t>
      </w:r>
      <w:r w:rsidRPr="00524AFF">
        <w:rPr>
          <w:rFonts w:cs="Arial"/>
          <w:szCs w:val="24"/>
        </w:rPr>
        <w:t xml:space="preserve">should be uploaded to the Online </w:t>
      </w:r>
      <w:r>
        <w:rPr>
          <w:rFonts w:cs="Arial"/>
          <w:szCs w:val="24"/>
        </w:rPr>
        <w:t>A</w:t>
      </w:r>
      <w:r w:rsidRPr="00524AFF">
        <w:rPr>
          <w:rFonts w:cs="Arial"/>
          <w:szCs w:val="24"/>
        </w:rPr>
        <w:t xml:space="preserve">pplication </w:t>
      </w:r>
      <w:r>
        <w:rPr>
          <w:rFonts w:cs="Arial"/>
          <w:szCs w:val="24"/>
        </w:rPr>
        <w:t>F</w:t>
      </w:r>
      <w:r w:rsidRPr="00524AFF">
        <w:rPr>
          <w:rFonts w:cs="Arial"/>
          <w:szCs w:val="24"/>
        </w:rPr>
        <w:t>orm</w:t>
      </w:r>
      <w:r w:rsidR="00536074">
        <w:rPr>
          <w:rFonts w:cs="Arial"/>
          <w:szCs w:val="24"/>
        </w:rPr>
        <w:t>.</w:t>
      </w:r>
      <w:r w:rsidR="002C0E56">
        <w:rPr>
          <w:rFonts w:cs="Arial"/>
          <w:szCs w:val="24"/>
        </w:rPr>
        <w:t xml:space="preserve"> </w:t>
      </w:r>
      <w:r w:rsidR="002C0E56" w:rsidRPr="00D64EF5">
        <w:rPr>
          <w:rFonts w:cs="Arial"/>
          <w:b/>
          <w:szCs w:val="24"/>
        </w:rPr>
        <w:t xml:space="preserve">Projects must </w:t>
      </w:r>
      <w:r w:rsidR="00D64EF5" w:rsidRPr="00D64EF5">
        <w:rPr>
          <w:rFonts w:cs="Arial"/>
          <w:b/>
          <w:szCs w:val="24"/>
        </w:rPr>
        <w:t>upload</w:t>
      </w:r>
      <w:r w:rsidR="002C0E56" w:rsidRPr="00D64EF5">
        <w:rPr>
          <w:rFonts w:cs="Arial"/>
          <w:b/>
          <w:szCs w:val="24"/>
        </w:rPr>
        <w:t xml:space="preserve"> the Project Application Form in Microsoft Word format (.docx file format)</w:t>
      </w:r>
      <w:r w:rsidR="005513E8">
        <w:rPr>
          <w:rFonts w:cs="Arial"/>
          <w:b/>
          <w:szCs w:val="24"/>
        </w:rPr>
        <w:t>.</w:t>
      </w:r>
      <w:r w:rsidR="002C0E56" w:rsidRPr="0410BBF6">
        <w:rPr>
          <w:rFonts w:cs="Arial"/>
          <w:sz w:val="22"/>
        </w:rPr>
        <w:t xml:space="preserve"> </w:t>
      </w:r>
    </w:p>
    <w:p w14:paraId="78C85CE2" w14:textId="067102AD" w:rsidR="00080F5F" w:rsidRPr="00524AFF" w:rsidRDefault="00446E00" w:rsidP="00E01AEA">
      <w:pPr>
        <w:pStyle w:val="BEISbulletedlist"/>
        <w:rPr>
          <w:rFonts w:cs="Arial"/>
          <w:szCs w:val="24"/>
        </w:rPr>
      </w:pPr>
      <w:r>
        <w:rPr>
          <w:rFonts w:cs="Arial"/>
          <w:szCs w:val="24"/>
        </w:rPr>
        <w:t>Government</w:t>
      </w:r>
      <w:r w:rsidR="00080F5F" w:rsidRPr="00524AFF">
        <w:rPr>
          <w:rFonts w:cs="Arial"/>
          <w:szCs w:val="24"/>
        </w:rPr>
        <w:t xml:space="preserve"> will not be responsible for any costs incurred in the preparation of any submission, irrespective of whether the </w:t>
      </w:r>
      <w:r w:rsidR="00080F5F">
        <w:rPr>
          <w:rFonts w:cs="Arial"/>
          <w:szCs w:val="24"/>
        </w:rPr>
        <w:t>Project</w:t>
      </w:r>
      <w:r w:rsidR="00080F5F" w:rsidRPr="00A041BE">
        <w:rPr>
          <w:rFonts w:cs="Arial"/>
          <w:szCs w:val="24"/>
        </w:rPr>
        <w:t xml:space="preserve"> </w:t>
      </w:r>
      <w:r w:rsidR="00080F5F" w:rsidRPr="00524AFF">
        <w:rPr>
          <w:rFonts w:cs="Arial"/>
          <w:szCs w:val="24"/>
        </w:rPr>
        <w:t xml:space="preserve">is successful in the process. </w:t>
      </w:r>
    </w:p>
    <w:p w14:paraId="39A03194" w14:textId="12BAAE64" w:rsidR="00080F5F" w:rsidRPr="00524AFF" w:rsidRDefault="00080F5F" w:rsidP="00E01AEA">
      <w:pPr>
        <w:pStyle w:val="BEISbulletedlist"/>
        <w:spacing w:after="240"/>
        <w:rPr>
          <w:rFonts w:cs="Arial"/>
        </w:rPr>
      </w:pPr>
      <w:r w:rsidRPr="2F45FB34">
        <w:rPr>
          <w:rFonts w:cs="Arial"/>
        </w:rPr>
        <w:t xml:space="preserve">Across the assessment </w:t>
      </w:r>
      <w:r w:rsidR="007F1E31">
        <w:rPr>
          <w:rFonts w:cs="Arial"/>
        </w:rPr>
        <w:t>government</w:t>
      </w:r>
      <w:r w:rsidRPr="2F45FB34">
        <w:rPr>
          <w:rFonts w:cs="Arial"/>
        </w:rPr>
        <w:t xml:space="preserve"> will place significant emphasis on the credibility and consistency of information provided.</w:t>
      </w:r>
      <w:r w:rsidR="00FB5796" w:rsidRPr="2F45FB34">
        <w:rPr>
          <w:rFonts w:cs="Arial"/>
        </w:rPr>
        <w:t xml:space="preserve"> </w:t>
      </w:r>
      <w:r w:rsidR="00E411E8" w:rsidRPr="0013636A">
        <w:t>Projects should provide supporting information and evidence which demonstrates</w:t>
      </w:r>
      <w:r w:rsidR="00E411E8">
        <w:t xml:space="preserve"> and substantiates</w:t>
      </w:r>
      <w:r w:rsidR="00E411E8" w:rsidRPr="0013636A">
        <w:t xml:space="preserve"> the credibility of </w:t>
      </w:r>
      <w:r w:rsidR="00E411E8">
        <w:t xml:space="preserve">projections </w:t>
      </w:r>
      <w:r w:rsidR="00E411E8" w:rsidRPr="0013636A">
        <w:t xml:space="preserve">made in their submission. </w:t>
      </w:r>
      <w:r w:rsidR="007F1E31">
        <w:rPr>
          <w:rFonts w:cs="Arial"/>
        </w:rPr>
        <w:t>Government</w:t>
      </w:r>
      <w:r w:rsidR="0055537A" w:rsidRPr="004440DC">
        <w:rPr>
          <w:rFonts w:cs="Arial"/>
        </w:rPr>
        <w:t xml:space="preserve"> reserves the right to use publicly available information within the </w:t>
      </w:r>
      <w:r w:rsidR="0061036A" w:rsidRPr="004440DC">
        <w:rPr>
          <w:rFonts w:cs="Arial"/>
        </w:rPr>
        <w:t>assessment</w:t>
      </w:r>
      <w:r w:rsidR="0061036A">
        <w:rPr>
          <w:rFonts w:cs="Arial"/>
        </w:rPr>
        <w:t xml:space="preserve"> and</w:t>
      </w:r>
      <w:r w:rsidR="007F2088">
        <w:rPr>
          <w:rFonts w:cs="Arial"/>
        </w:rPr>
        <w:t xml:space="preserve"> take any </w:t>
      </w:r>
      <w:r w:rsidR="00FA2AC7">
        <w:rPr>
          <w:rFonts w:cs="Arial"/>
        </w:rPr>
        <w:t xml:space="preserve">piece of information </w:t>
      </w:r>
      <w:r w:rsidR="00C3010F">
        <w:rPr>
          <w:rFonts w:cs="Arial"/>
        </w:rPr>
        <w:t>provided in any section of the submission into account in relation to any component of the HAR2 scoring</w:t>
      </w:r>
      <w:r w:rsidR="007734E2">
        <w:rPr>
          <w:rFonts w:cs="Arial"/>
        </w:rPr>
        <w:t xml:space="preserve"> to which it is pertinent.</w:t>
      </w:r>
    </w:p>
    <w:p w14:paraId="4BAB53F3" w14:textId="3080365A" w:rsidR="001038C7" w:rsidRPr="00524AFF" w:rsidRDefault="007F1E31" w:rsidP="00E01AEA">
      <w:pPr>
        <w:pStyle w:val="BEISbulletedlist"/>
        <w:spacing w:after="240"/>
        <w:rPr>
          <w:rFonts w:cs="Arial"/>
        </w:rPr>
      </w:pPr>
      <w:r>
        <w:t>Government</w:t>
      </w:r>
      <w:r w:rsidR="001038C7" w:rsidRPr="00895417">
        <w:t xml:space="preserve"> reserves the right to take relevant information related to any entities listed in the application from other Project submissions into account when assessing a Project, and to contact such third parties to confirm information in the applications, for the purpose of cross-checking the information provided in the applications to ensure consistency and fairness of the assessment of Projects.</w:t>
      </w:r>
    </w:p>
    <w:p w14:paraId="07B0095E" w14:textId="77777777" w:rsidR="00776E3B" w:rsidRDefault="000B7436" w:rsidP="00E01AEA">
      <w:pPr>
        <w:pStyle w:val="BEISbulletedlist"/>
        <w:spacing w:after="240"/>
        <w:rPr>
          <w:rFonts w:cs="Arial"/>
        </w:rPr>
      </w:pPr>
      <w:r>
        <w:t>Projects should note the application submission is what is scored, and any supporting evidence provided is used to substantiate and validate that the response is accurate and robust.</w:t>
      </w:r>
      <w:r w:rsidR="00CC039D">
        <w:t xml:space="preserve"> </w:t>
      </w:r>
      <w:r w:rsidR="00CC039D" w:rsidRPr="004440DC">
        <w:rPr>
          <w:rFonts w:cs="Arial"/>
        </w:rPr>
        <w:t xml:space="preserve">This evidence </w:t>
      </w:r>
      <w:r w:rsidR="00080F5F" w:rsidRPr="004440DC">
        <w:rPr>
          <w:rFonts w:cs="Arial"/>
        </w:rPr>
        <w:t xml:space="preserve">must be clearly referenced </w:t>
      </w:r>
      <w:r w:rsidR="00C47210">
        <w:rPr>
          <w:rFonts w:cs="Arial"/>
        </w:rPr>
        <w:t>underneath</w:t>
      </w:r>
      <w:r w:rsidR="00080F5F" w:rsidRPr="004440DC">
        <w:rPr>
          <w:rFonts w:cs="Arial"/>
        </w:rPr>
        <w:t xml:space="preserve"> </w:t>
      </w:r>
      <w:r w:rsidR="00C612D1" w:rsidRPr="004440DC">
        <w:rPr>
          <w:rFonts w:cs="Arial"/>
        </w:rPr>
        <w:t xml:space="preserve">the written response statement it is being used to support, including </w:t>
      </w:r>
      <w:r w:rsidR="00501A58" w:rsidRPr="004440DC">
        <w:rPr>
          <w:rFonts w:cs="Arial"/>
        </w:rPr>
        <w:t>where relevant</w:t>
      </w:r>
      <w:r w:rsidR="00F9518A" w:rsidRPr="004440DC">
        <w:rPr>
          <w:rFonts w:cs="Arial"/>
        </w:rPr>
        <w:t>,</w:t>
      </w:r>
      <w:r w:rsidR="00C612D1" w:rsidRPr="004440DC">
        <w:rPr>
          <w:rFonts w:cs="Arial"/>
        </w:rPr>
        <w:t xml:space="preserve"> refe</w:t>
      </w:r>
      <w:r w:rsidR="00C22FC4" w:rsidRPr="004440DC">
        <w:rPr>
          <w:rFonts w:cs="Arial"/>
        </w:rPr>
        <w:t>re</w:t>
      </w:r>
      <w:r w:rsidR="00C612D1" w:rsidRPr="004440DC">
        <w:rPr>
          <w:rFonts w:cs="Arial"/>
        </w:rPr>
        <w:t>nce to specific sections or pages within the supporting documentation.</w:t>
      </w:r>
    </w:p>
    <w:p w14:paraId="46C0A15B" w14:textId="3C6E3D90" w:rsidR="001B2316" w:rsidRPr="004440DC" w:rsidRDefault="00776E3B" w:rsidP="00E01AEA">
      <w:pPr>
        <w:pStyle w:val="BEISbulletedlist"/>
        <w:spacing w:after="240"/>
        <w:rPr>
          <w:rFonts w:eastAsiaTheme="minorEastAsia" w:cs="Arial"/>
        </w:rPr>
      </w:pPr>
      <w:r w:rsidRPr="0013636A">
        <w:t>Projects are required to submit specific, targeted evidence to support the application.</w:t>
      </w:r>
      <w:r w:rsidR="00FC74F9">
        <w:t xml:space="preserve"> </w:t>
      </w:r>
      <w:r w:rsidR="00F51E6B" w:rsidRPr="00337CFA">
        <w:rPr>
          <w:b/>
          <w:bCs/>
        </w:rPr>
        <w:t>L</w:t>
      </w:r>
      <w:r w:rsidR="00FC74F9" w:rsidRPr="00337CFA">
        <w:rPr>
          <w:b/>
          <w:bCs/>
        </w:rPr>
        <w:t xml:space="preserve">ack of evidence, poor quality evidence, or large quantities of evidence that </w:t>
      </w:r>
      <w:r w:rsidR="00FC74F9" w:rsidRPr="6E2969C3">
        <w:rPr>
          <w:b/>
          <w:bCs/>
        </w:rPr>
        <w:t>is</w:t>
      </w:r>
      <w:r w:rsidR="187610EE" w:rsidRPr="6E2969C3">
        <w:rPr>
          <w:b/>
          <w:bCs/>
        </w:rPr>
        <w:t xml:space="preserve"> not</w:t>
      </w:r>
      <w:r w:rsidR="00FC74F9" w:rsidRPr="00337CFA">
        <w:rPr>
          <w:b/>
          <w:bCs/>
        </w:rPr>
        <w:t xml:space="preserve"> directly relevant to what is sought may negatively impact the assessment of the projects.</w:t>
      </w:r>
    </w:p>
    <w:p w14:paraId="392A871D" w14:textId="0FC48EA2" w:rsidR="00082597" w:rsidRPr="00082597" w:rsidRDefault="00082597" w:rsidP="00E01AEA">
      <w:pPr>
        <w:rPr>
          <w:rFonts w:cs="Arial"/>
          <w:szCs w:val="24"/>
        </w:rPr>
      </w:pPr>
      <w:r w:rsidRPr="00E01AEA">
        <w:rPr>
          <w:rFonts w:cs="Arial"/>
          <w:szCs w:val="24"/>
        </w:rPr>
        <w:lastRenderedPageBreak/>
        <w:t xml:space="preserve">Where answer statements are provided that are not supported by credible evidence, or where the evidence provided contradicts such statements, Government reserves the right to adjust key submission information such as cost and schedule data to more accurately reflect the evidence provided upon full evaluation. </w:t>
      </w:r>
    </w:p>
    <w:p w14:paraId="6665E5D2" w14:textId="6FEF801D" w:rsidR="00A5677B" w:rsidRPr="00A5677B" w:rsidRDefault="00A5677B" w:rsidP="00E01AEA">
      <w:r w:rsidRPr="0013636A">
        <w:t>Projects must consider their obligations under competition law before agreeing to share any information that could amount to competitively sensitive information. Projects will not be penalised in the scoring for refusing to share information in circumstances in which the sharing of that information could give rise to a breach of competition law.</w:t>
      </w:r>
    </w:p>
    <w:p w14:paraId="448CA61A" w14:textId="2FB8D4DE" w:rsidR="00080F5F" w:rsidRPr="002F19E1" w:rsidRDefault="00080F5F" w:rsidP="00E01AEA">
      <w:pPr>
        <w:pStyle w:val="BEISbulletedlist"/>
        <w:spacing w:after="240" w:line="259" w:lineRule="auto"/>
        <w:rPr>
          <w:rFonts w:eastAsiaTheme="minorEastAsia" w:cs="Arial"/>
        </w:rPr>
      </w:pPr>
      <w:r w:rsidRPr="002F19E1">
        <w:rPr>
          <w:rFonts w:cs="Arial"/>
        </w:rPr>
        <w:t xml:space="preserve">Each individual piece of supporting evidence can be referenced multiple times in the Project Application </w:t>
      </w:r>
      <w:r w:rsidR="00C879E5">
        <w:rPr>
          <w:rFonts w:cs="Arial"/>
        </w:rPr>
        <w:t>F</w:t>
      </w:r>
      <w:r w:rsidRPr="002F19E1">
        <w:rPr>
          <w:rFonts w:cs="Arial"/>
        </w:rPr>
        <w:t xml:space="preserve">orm </w:t>
      </w:r>
      <w:r w:rsidR="00F77741">
        <w:rPr>
          <w:rFonts w:cs="Arial"/>
        </w:rPr>
        <w:t xml:space="preserve">and Annex A </w:t>
      </w:r>
      <w:r w:rsidRPr="002F19E1">
        <w:rPr>
          <w:rFonts w:cs="Arial"/>
        </w:rPr>
        <w:t xml:space="preserve">but should be uploaded only once to the Online Application Form. </w:t>
      </w:r>
      <w:r w:rsidR="006F314B">
        <w:t>If large documents are required and submitted, please ensure specific pages or sections are referenced within the relevant sections of the application form, to make clear which answers the document is supporting</w:t>
      </w:r>
      <w:r w:rsidR="0095789A">
        <w:t>.</w:t>
      </w:r>
    </w:p>
    <w:p w14:paraId="62CD0ACF" w14:textId="09F88FA0" w:rsidR="00080F5F" w:rsidRPr="00080F5F" w:rsidRDefault="00080F5F" w:rsidP="00E01AEA">
      <w:pPr>
        <w:pStyle w:val="BEISbulletedlist"/>
        <w:spacing w:line="240" w:lineRule="auto"/>
        <w:rPr>
          <w:rStyle w:val="Italic"/>
          <w:rFonts w:cs="Arial"/>
          <w:i w:val="0"/>
          <w:iCs/>
        </w:rPr>
      </w:pPr>
      <w:r w:rsidRPr="00080F5F">
        <w:rPr>
          <w:rStyle w:val="Italic"/>
          <w:rFonts w:cs="Arial"/>
          <w:i w:val="0"/>
          <w:iCs/>
        </w:rPr>
        <w:t>All questions within the following sections will need to be copied, inserted</w:t>
      </w:r>
      <w:r w:rsidR="44B3CFC8" w:rsidRPr="7F4F5CC5">
        <w:rPr>
          <w:rStyle w:val="Italic"/>
          <w:rFonts w:cs="Arial"/>
          <w:i w:val="0"/>
        </w:rPr>
        <w:t>,</w:t>
      </w:r>
      <w:r w:rsidRPr="00080F5F">
        <w:rPr>
          <w:rStyle w:val="Italic"/>
          <w:rFonts w:cs="Arial"/>
          <w:i w:val="0"/>
          <w:iCs/>
        </w:rPr>
        <w:t xml:space="preserve"> and completed for each </w:t>
      </w:r>
      <w:r w:rsidR="00790410">
        <w:rPr>
          <w:rStyle w:val="Italic"/>
          <w:rFonts w:cs="Arial"/>
          <w:i w:val="0"/>
          <w:iCs/>
        </w:rPr>
        <w:t>offtaker or supply</w:t>
      </w:r>
      <w:r w:rsidR="00EE536D">
        <w:rPr>
          <w:rStyle w:val="Italic"/>
          <w:rFonts w:cs="Arial"/>
          <w:i w:val="0"/>
          <w:iCs/>
        </w:rPr>
        <w:t>.</w:t>
      </w:r>
    </w:p>
    <w:p w14:paraId="6F249F75" w14:textId="2EF02B98" w:rsidR="00080F5F" w:rsidRPr="00080F5F" w:rsidRDefault="00080F5F" w:rsidP="00E01AEA">
      <w:pPr>
        <w:pStyle w:val="BEISbulletedlist"/>
        <w:numPr>
          <w:ilvl w:val="0"/>
          <w:numId w:val="25"/>
        </w:numPr>
        <w:spacing w:after="0" w:line="240" w:lineRule="auto"/>
        <w:rPr>
          <w:rStyle w:val="Italic"/>
          <w:rFonts w:cs="Arial"/>
          <w:i w:val="0"/>
          <w:iCs/>
        </w:rPr>
      </w:pPr>
      <w:r w:rsidRPr="00080F5F">
        <w:rPr>
          <w:rStyle w:val="Italic"/>
          <w:rFonts w:eastAsiaTheme="minorEastAsia"/>
          <w:i w:val="0"/>
          <w:iCs/>
        </w:rPr>
        <w:t>5.</w:t>
      </w:r>
      <w:r w:rsidR="00A9158B">
        <w:rPr>
          <w:rStyle w:val="Italic"/>
          <w:rFonts w:eastAsiaTheme="minorEastAsia"/>
          <w:i w:val="0"/>
          <w:iCs/>
        </w:rPr>
        <w:t>3</w:t>
      </w:r>
      <w:r w:rsidR="007547F8">
        <w:rPr>
          <w:rStyle w:val="Italic"/>
          <w:rFonts w:eastAsiaTheme="minorEastAsia"/>
          <w:i w:val="0"/>
          <w:iCs/>
        </w:rPr>
        <w:t>.2</w:t>
      </w:r>
      <w:r w:rsidR="004C6296">
        <w:rPr>
          <w:rStyle w:val="Italic"/>
          <w:rFonts w:eastAsiaTheme="minorEastAsia"/>
          <w:i w:val="0"/>
          <w:iCs/>
        </w:rPr>
        <w:t xml:space="preserve"> </w:t>
      </w:r>
      <w:r w:rsidR="004C6296" w:rsidRPr="004C6296">
        <w:rPr>
          <w:rStyle w:val="Italic"/>
          <w:rFonts w:eastAsiaTheme="minorEastAsia"/>
          <w:i w:val="0"/>
          <w:iCs/>
        </w:rPr>
        <w:t xml:space="preserve">Offtaker Arrangements </w:t>
      </w:r>
      <w:r w:rsidR="00AE1CFA">
        <w:rPr>
          <w:rStyle w:val="Italic"/>
          <w:rFonts w:eastAsiaTheme="minorEastAsia"/>
          <w:i w:val="0"/>
          <w:iCs/>
        </w:rPr>
        <w:t>–</w:t>
      </w:r>
      <w:r w:rsidR="004C6296" w:rsidRPr="004C6296">
        <w:rPr>
          <w:rStyle w:val="Italic"/>
          <w:rFonts w:eastAsiaTheme="minorEastAsia"/>
          <w:i w:val="0"/>
          <w:iCs/>
        </w:rPr>
        <w:t xml:space="preserve"> Agreements</w:t>
      </w:r>
      <w:r w:rsidR="00AE1CFA">
        <w:rPr>
          <w:rStyle w:val="Italic"/>
          <w:rFonts w:eastAsiaTheme="minorEastAsia"/>
          <w:i w:val="0"/>
          <w:iCs/>
        </w:rPr>
        <w:t xml:space="preserve"> </w:t>
      </w:r>
      <w:r w:rsidR="004C6296" w:rsidRPr="004C6296">
        <w:rPr>
          <w:rStyle w:val="Italic"/>
          <w:rFonts w:eastAsiaTheme="minorEastAsia"/>
          <w:i w:val="0"/>
          <w:iCs/>
        </w:rPr>
        <w:t>&amp; Development plan</w:t>
      </w:r>
    </w:p>
    <w:p w14:paraId="6B0639CC" w14:textId="4D4C6D11" w:rsidR="00080F5F" w:rsidRPr="00080F5F" w:rsidRDefault="00080F5F" w:rsidP="00E01AEA">
      <w:pPr>
        <w:pStyle w:val="BEISbulletedlist"/>
        <w:numPr>
          <w:ilvl w:val="0"/>
          <w:numId w:val="25"/>
        </w:numPr>
        <w:spacing w:after="0" w:line="240" w:lineRule="auto"/>
        <w:contextualSpacing/>
        <w:rPr>
          <w:rStyle w:val="Italic"/>
          <w:rFonts w:eastAsiaTheme="minorEastAsia"/>
          <w:i w:val="0"/>
          <w:iCs/>
        </w:rPr>
      </w:pPr>
      <w:r w:rsidRPr="00080F5F">
        <w:rPr>
          <w:rStyle w:val="Italic"/>
          <w:rFonts w:eastAsiaTheme="minorEastAsia"/>
          <w:i w:val="0"/>
          <w:iCs/>
        </w:rPr>
        <w:t>5.</w:t>
      </w:r>
      <w:r w:rsidR="007547F8">
        <w:rPr>
          <w:rStyle w:val="Italic"/>
          <w:rFonts w:eastAsiaTheme="minorEastAsia"/>
          <w:i w:val="0"/>
          <w:iCs/>
        </w:rPr>
        <w:t>3.3</w:t>
      </w:r>
      <w:r w:rsidR="00565A92">
        <w:rPr>
          <w:rStyle w:val="Italic"/>
          <w:rFonts w:eastAsiaTheme="minorEastAsia"/>
          <w:i w:val="0"/>
          <w:iCs/>
        </w:rPr>
        <w:t xml:space="preserve"> </w:t>
      </w:r>
      <w:r w:rsidR="00565A92" w:rsidRPr="00565A92">
        <w:rPr>
          <w:rStyle w:val="Italic"/>
          <w:rFonts w:eastAsiaTheme="minorEastAsia"/>
          <w:i w:val="0"/>
          <w:iCs/>
        </w:rPr>
        <w:t xml:space="preserve">Electricity Supply </w:t>
      </w:r>
      <w:r w:rsidR="00AE1CFA">
        <w:rPr>
          <w:rStyle w:val="Italic"/>
          <w:rFonts w:eastAsiaTheme="minorEastAsia"/>
          <w:i w:val="0"/>
          <w:iCs/>
        </w:rPr>
        <w:t>–</w:t>
      </w:r>
      <w:r w:rsidR="00565A92" w:rsidRPr="00565A92">
        <w:rPr>
          <w:rStyle w:val="Italic"/>
          <w:rFonts w:eastAsiaTheme="minorEastAsia"/>
          <w:i w:val="0"/>
          <w:iCs/>
        </w:rPr>
        <w:t xml:space="preserve"> Power</w:t>
      </w:r>
      <w:r w:rsidR="00AE1CFA">
        <w:rPr>
          <w:rStyle w:val="Italic"/>
          <w:rFonts w:eastAsiaTheme="minorEastAsia"/>
          <w:i w:val="0"/>
          <w:iCs/>
        </w:rPr>
        <w:t xml:space="preserve"> </w:t>
      </w:r>
      <w:r w:rsidR="00565A92" w:rsidRPr="00565A92">
        <w:rPr>
          <w:rStyle w:val="Italic"/>
          <w:rFonts w:eastAsiaTheme="minorEastAsia"/>
          <w:i w:val="0"/>
          <w:iCs/>
        </w:rPr>
        <w:t>Supply and Grid connection</w:t>
      </w:r>
    </w:p>
    <w:p w14:paraId="3635465A" w14:textId="64C69EE8" w:rsidR="00080F5F" w:rsidRPr="00080F5F" w:rsidRDefault="00080F5F" w:rsidP="00E01AEA">
      <w:pPr>
        <w:pStyle w:val="BEISbulletedlist"/>
        <w:numPr>
          <w:ilvl w:val="0"/>
          <w:numId w:val="25"/>
        </w:numPr>
        <w:spacing w:line="240" w:lineRule="auto"/>
        <w:contextualSpacing/>
        <w:rPr>
          <w:rStyle w:val="Italic"/>
          <w:rFonts w:eastAsiaTheme="minorEastAsia"/>
          <w:i w:val="0"/>
          <w:iCs/>
        </w:rPr>
      </w:pPr>
      <w:r w:rsidRPr="00080F5F">
        <w:rPr>
          <w:rStyle w:val="Italic"/>
          <w:rFonts w:eastAsiaTheme="minorEastAsia"/>
          <w:i w:val="0"/>
          <w:iCs/>
        </w:rPr>
        <w:t>5.</w:t>
      </w:r>
      <w:r w:rsidR="007547F8">
        <w:rPr>
          <w:rStyle w:val="Italic"/>
          <w:rFonts w:eastAsiaTheme="minorEastAsia"/>
          <w:i w:val="0"/>
          <w:iCs/>
        </w:rPr>
        <w:t>3.4</w:t>
      </w:r>
      <w:r w:rsidR="00AE1CFA">
        <w:rPr>
          <w:rStyle w:val="Italic"/>
          <w:rFonts w:eastAsiaTheme="minorEastAsia"/>
          <w:i w:val="0"/>
          <w:iCs/>
        </w:rPr>
        <w:t xml:space="preserve"> </w:t>
      </w:r>
      <w:r w:rsidR="00AE1CFA" w:rsidRPr="00AE1CFA">
        <w:rPr>
          <w:rStyle w:val="Italic"/>
          <w:rFonts w:eastAsiaTheme="minorEastAsia"/>
          <w:i w:val="0"/>
          <w:iCs/>
        </w:rPr>
        <w:t xml:space="preserve">Feedstock </w:t>
      </w:r>
      <w:r w:rsidR="0097587B">
        <w:rPr>
          <w:rStyle w:val="Italic"/>
          <w:rFonts w:eastAsiaTheme="minorEastAsia"/>
          <w:i w:val="0"/>
          <w:iCs/>
        </w:rPr>
        <w:t>and Other Energy</w:t>
      </w:r>
      <w:r w:rsidR="00AE1CFA" w:rsidRPr="00AE1CFA">
        <w:rPr>
          <w:rStyle w:val="Italic"/>
          <w:rFonts w:eastAsiaTheme="minorEastAsia"/>
          <w:i w:val="0"/>
          <w:iCs/>
        </w:rPr>
        <w:t xml:space="preserve"> – Commercial and Physical Supply Arrangements</w:t>
      </w:r>
    </w:p>
    <w:p w14:paraId="14F8C332" w14:textId="3EF92A5D" w:rsidR="00080F5F" w:rsidRPr="00080F5F" w:rsidRDefault="00080F5F" w:rsidP="00E01AEA">
      <w:pPr>
        <w:spacing w:line="240" w:lineRule="auto"/>
        <w:rPr>
          <w:rStyle w:val="Italic"/>
          <w:rFonts w:cs="Arial"/>
          <w:i w:val="0"/>
          <w:iCs/>
        </w:rPr>
      </w:pPr>
      <w:r w:rsidRPr="00080F5F">
        <w:rPr>
          <w:rStyle w:val="Italic"/>
          <w:rFonts w:cs="Arial"/>
          <w:i w:val="0"/>
          <w:iCs/>
        </w:rPr>
        <w:t>The word count stated will apply to each entity inserted, for example, 500 words for e</w:t>
      </w:r>
      <w:r w:rsidR="00B83C33">
        <w:rPr>
          <w:rStyle w:val="Italic"/>
          <w:rFonts w:cs="Arial"/>
          <w:i w:val="0"/>
          <w:iCs/>
        </w:rPr>
        <w:t>ach</w:t>
      </w:r>
      <w:r w:rsidRPr="00080F5F">
        <w:rPr>
          <w:rStyle w:val="Italic"/>
          <w:rFonts w:cs="Arial"/>
          <w:i w:val="0"/>
          <w:iCs/>
        </w:rPr>
        <w:t xml:space="preserve"> offtaker.</w:t>
      </w:r>
    </w:p>
    <w:p w14:paraId="3FF7BE52" w14:textId="35BE7ACB" w:rsidR="004A7D03" w:rsidRPr="004A7D03" w:rsidRDefault="00080F5F" w:rsidP="00E01AEA">
      <w:pPr>
        <w:pStyle w:val="BEISbulletedlist"/>
        <w:spacing w:after="240"/>
        <w:rPr>
          <w:rFonts w:eastAsiaTheme="minorEastAsia" w:cs="Arial"/>
        </w:rPr>
      </w:pPr>
      <w:r w:rsidRPr="45D8DD82">
        <w:rPr>
          <w:rFonts w:cs="Arial"/>
        </w:rPr>
        <w:t>Please note that the word limit does not cover the references sections. This is so</w:t>
      </w:r>
      <w:r w:rsidRPr="45D8DD82" w:rsidDel="00DC6F03">
        <w:rPr>
          <w:rFonts w:cs="Arial"/>
        </w:rPr>
        <w:t xml:space="preserve"> </w:t>
      </w:r>
      <w:r w:rsidRPr="45D8DD82">
        <w:rPr>
          <w:rFonts w:cs="Arial"/>
        </w:rPr>
        <w:t xml:space="preserve">applicants can be specific as to where information can be found in any documents provided. If this section is used to continue answers, the words will be removed before the assessment. To aid with document referencing please also fill in the References Matrix provided in </w:t>
      </w:r>
      <w:r w:rsidRPr="00454570">
        <w:rPr>
          <w:rFonts w:cs="Arial"/>
        </w:rPr>
        <w:t xml:space="preserve">Annex </w:t>
      </w:r>
      <w:r w:rsidR="00CD5448">
        <w:rPr>
          <w:rFonts w:cs="Arial"/>
        </w:rPr>
        <w:t>B</w:t>
      </w:r>
      <w:r w:rsidRPr="45D8DD82">
        <w:rPr>
          <w:rFonts w:cs="Arial"/>
        </w:rPr>
        <w:t xml:space="preserve">, using the referencing convention set to name and reference </w:t>
      </w:r>
      <w:r w:rsidR="00ED7FC9">
        <w:rPr>
          <w:rFonts w:cs="Arial"/>
        </w:rPr>
        <w:t xml:space="preserve">all </w:t>
      </w:r>
      <w:r w:rsidRPr="45D8DD82">
        <w:rPr>
          <w:rFonts w:cs="Arial"/>
        </w:rPr>
        <w:t xml:space="preserve">supporting </w:t>
      </w:r>
      <w:r w:rsidR="000F6E37">
        <w:rPr>
          <w:rFonts w:cs="Arial"/>
        </w:rPr>
        <w:t xml:space="preserve">and mandatory </w:t>
      </w:r>
      <w:r w:rsidRPr="45D8DD82">
        <w:rPr>
          <w:rFonts w:cs="Arial"/>
        </w:rPr>
        <w:t>documentation</w:t>
      </w:r>
      <w:r w:rsidR="00ED7FC9">
        <w:rPr>
          <w:rFonts w:cs="Arial"/>
        </w:rPr>
        <w:t xml:space="preserve"> provided</w:t>
      </w:r>
      <w:r w:rsidRPr="45D8DD82">
        <w:rPr>
          <w:rFonts w:cs="Arial"/>
        </w:rPr>
        <w:t xml:space="preserve">. </w:t>
      </w:r>
    </w:p>
    <w:p w14:paraId="26651D8C" w14:textId="272E8D84" w:rsidR="00080F5F" w:rsidRPr="00793A66" w:rsidRDefault="00080F5F" w:rsidP="00E01AEA">
      <w:pPr>
        <w:pStyle w:val="BEISbulletedlist"/>
        <w:spacing w:after="240"/>
        <w:rPr>
          <w:rFonts w:eastAsiaTheme="minorEastAsia" w:cs="Arial"/>
        </w:rPr>
      </w:pPr>
      <w:r w:rsidRPr="45D8DD82">
        <w:rPr>
          <w:rFonts w:cs="Calibri Light"/>
        </w:rPr>
        <w:t xml:space="preserve">Reasonable and proportionate inclusion of diagrams and </w:t>
      </w:r>
      <w:r>
        <w:rPr>
          <w:rFonts w:cs="Calibri Light"/>
        </w:rPr>
        <w:t xml:space="preserve">simple </w:t>
      </w:r>
      <w:r w:rsidRPr="45D8DD82">
        <w:rPr>
          <w:rFonts w:cs="Calibri Light"/>
        </w:rPr>
        <w:t>tables will be excluded from the word counts, as well as any headings and subheadings. Please clearly state the word count within each answer.</w:t>
      </w:r>
    </w:p>
    <w:p w14:paraId="7E891FC9" w14:textId="2E93321D" w:rsidR="00E30624" w:rsidRDefault="007A7639" w:rsidP="00E01AEA">
      <w:pPr>
        <w:pStyle w:val="BEISbulletedlist"/>
        <w:rPr>
          <w:rStyle w:val="Boldtext"/>
          <w:rFonts w:eastAsia="Calibri" w:cs="Arial"/>
          <w:b w:val="0"/>
          <w:szCs w:val="24"/>
        </w:rPr>
      </w:pPr>
      <w:r w:rsidRPr="00E30624">
        <w:rPr>
          <w:rFonts w:cs="Arial"/>
          <w:b/>
          <w:bCs/>
        </w:rPr>
        <w:t>Only the answers provided in the application submission boxes will be scored and assessed.</w:t>
      </w:r>
      <w:r w:rsidRPr="00E30624">
        <w:rPr>
          <w:rFonts w:cs="Arial"/>
        </w:rPr>
        <w:t xml:space="preserve"> </w:t>
      </w:r>
      <w:r w:rsidR="00080F5F" w:rsidRPr="00E30624">
        <w:rPr>
          <w:rStyle w:val="Boldtext"/>
          <w:rFonts w:cs="Arial"/>
        </w:rPr>
        <w:t xml:space="preserve">Any </w:t>
      </w:r>
      <w:r w:rsidRPr="00E30624">
        <w:rPr>
          <w:rStyle w:val="Boldtext"/>
          <w:rFonts w:cs="Arial"/>
        </w:rPr>
        <w:t>text</w:t>
      </w:r>
      <w:r w:rsidR="00080F5F" w:rsidRPr="00E30624">
        <w:rPr>
          <w:rStyle w:val="Boldtext"/>
          <w:rFonts w:cs="Arial"/>
        </w:rPr>
        <w:t xml:space="preserve"> provided above the word limits will be removed</w:t>
      </w:r>
      <w:r w:rsidR="001D577B" w:rsidRPr="00E30624">
        <w:rPr>
          <w:rStyle w:val="Boldtext"/>
          <w:rFonts w:cs="Arial"/>
        </w:rPr>
        <w:t xml:space="preserve">, from the end of the </w:t>
      </w:r>
      <w:r w:rsidR="00E30624" w:rsidRPr="00E30624">
        <w:rPr>
          <w:rStyle w:val="Boldtext"/>
          <w:rFonts w:cs="Arial"/>
        </w:rPr>
        <w:t>answer,</w:t>
      </w:r>
      <w:r w:rsidR="00080F5F" w:rsidRPr="00E30624">
        <w:rPr>
          <w:rStyle w:val="Boldtext"/>
          <w:rFonts w:cs="Arial"/>
        </w:rPr>
        <w:t xml:space="preserve"> before information is provided to assessors and will not count towards the score. </w:t>
      </w:r>
    </w:p>
    <w:p w14:paraId="5FF65567" w14:textId="77777777" w:rsidR="00E30624" w:rsidRDefault="00E30624">
      <w:pPr>
        <w:spacing w:after="160" w:line="259" w:lineRule="auto"/>
        <w:rPr>
          <w:rStyle w:val="Boldtext"/>
          <w:rFonts w:eastAsia="Calibri" w:cs="Arial"/>
          <w:b w:val="0"/>
          <w:szCs w:val="24"/>
        </w:rPr>
      </w:pPr>
      <w:r>
        <w:rPr>
          <w:rStyle w:val="Boldtext"/>
          <w:rFonts w:eastAsia="Calibri" w:cs="Arial"/>
          <w:b w:val="0"/>
          <w:szCs w:val="24"/>
        </w:rPr>
        <w:br w:type="page"/>
      </w:r>
    </w:p>
    <w:p w14:paraId="2A7AC196" w14:textId="0F0D6FE7" w:rsidR="00080F5F" w:rsidRDefault="000812CC" w:rsidP="4CE5ECCD">
      <w:pPr>
        <w:pStyle w:val="Heading1"/>
        <w:spacing w:after="240"/>
        <w:rPr>
          <w:rFonts w:ascii="Arial" w:hAnsi="Arial" w:cs="Arial"/>
          <w:color w:val="1F3864" w:themeColor="accent1" w:themeShade="80"/>
          <w:sz w:val="52"/>
          <w:szCs w:val="52"/>
        </w:rPr>
      </w:pPr>
      <w:bookmarkStart w:id="17" w:name="_Toc149561866"/>
      <w:bookmarkStart w:id="18" w:name="_Toc151030064"/>
      <w:r w:rsidRPr="00080F5F">
        <w:rPr>
          <w:rFonts w:ascii="Arial" w:hAnsi="Arial" w:cs="Arial"/>
          <w:color w:val="1F3864" w:themeColor="accent1" w:themeShade="80"/>
          <w:sz w:val="52"/>
          <w:szCs w:val="52"/>
        </w:rPr>
        <w:lastRenderedPageBreak/>
        <w:t>Section 3: Eligibility</w:t>
      </w:r>
      <w:bookmarkEnd w:id="17"/>
      <w:bookmarkEnd w:id="18"/>
    </w:p>
    <w:p w14:paraId="6478267F" w14:textId="0948333D" w:rsidR="0008460D" w:rsidRPr="00524AFF" w:rsidRDefault="0008460D" w:rsidP="0008460D">
      <w:pPr>
        <w:rPr>
          <w:rFonts w:cs="Arial"/>
        </w:rPr>
      </w:pPr>
      <w:r w:rsidRPr="0D8A6C00">
        <w:rPr>
          <w:rFonts w:cs="Arial"/>
        </w:rPr>
        <w:t xml:space="preserve">Eligibility Criteria are fully described in </w:t>
      </w:r>
      <w:r w:rsidR="00B94E40">
        <w:rPr>
          <w:rFonts w:cs="Arial"/>
        </w:rPr>
        <w:t>S</w:t>
      </w:r>
      <w:r>
        <w:rPr>
          <w:rFonts w:cs="Arial"/>
        </w:rPr>
        <w:t>ection 3</w:t>
      </w:r>
      <w:r w:rsidR="003843A2">
        <w:rPr>
          <w:rFonts w:cs="Arial"/>
        </w:rPr>
        <w:t>.5</w:t>
      </w:r>
      <w:r>
        <w:rPr>
          <w:rFonts w:cs="Arial"/>
        </w:rPr>
        <w:t xml:space="preserve"> of the </w:t>
      </w:r>
      <w:r w:rsidRPr="0D8A6C00">
        <w:rPr>
          <w:rFonts w:cs="Arial"/>
        </w:rPr>
        <w:t xml:space="preserve">Application Guidance Document. In summary, to be eligible a </w:t>
      </w:r>
      <w:r>
        <w:rPr>
          <w:rFonts w:cs="Arial"/>
        </w:rPr>
        <w:t>Project</w:t>
      </w:r>
      <w:r w:rsidRPr="0D8A6C00">
        <w:rPr>
          <w:rFonts w:cs="Arial"/>
        </w:rPr>
        <w:t xml:space="preserve"> must</w:t>
      </w:r>
      <w:r>
        <w:rPr>
          <w:rFonts w:cs="Arial"/>
        </w:rPr>
        <w:t xml:space="preserve"> meet the following criteria</w:t>
      </w:r>
      <w:r w:rsidRPr="0D8A6C00">
        <w:rPr>
          <w:rFonts w:cs="Arial"/>
        </w:rPr>
        <w:t>:</w:t>
      </w:r>
    </w:p>
    <w:p w14:paraId="17718F2C" w14:textId="1DC52370" w:rsidR="002A093C" w:rsidRDefault="002A093C" w:rsidP="006E36FC">
      <w:pPr>
        <w:pStyle w:val="ListBullet"/>
        <w:numPr>
          <w:ilvl w:val="0"/>
          <w:numId w:val="15"/>
        </w:numPr>
      </w:pPr>
      <w:r>
        <w:t>Project</w:t>
      </w:r>
      <w:r w:rsidR="00670F48">
        <w:t xml:space="preserve"> plant</w:t>
      </w:r>
      <w:r w:rsidRPr="00477C2C">
        <w:t xml:space="preserve"> located entirely in the United Kingdom </w:t>
      </w:r>
      <w:r w:rsidR="28F66E74">
        <w:t>(UK)</w:t>
      </w:r>
      <w:r>
        <w:t xml:space="preserve"> </w:t>
      </w:r>
      <w:r w:rsidRPr="00477C2C">
        <w:t xml:space="preserve">and the </w:t>
      </w:r>
      <w:r w:rsidR="009E1DC3">
        <w:t>Applicant</w:t>
      </w:r>
      <w:r w:rsidRPr="00477C2C">
        <w:t xml:space="preserve"> </w:t>
      </w:r>
      <w:r w:rsidR="00EB4F60">
        <w:t xml:space="preserve">is a UK </w:t>
      </w:r>
      <w:r w:rsidRPr="00477C2C">
        <w:t xml:space="preserve">registered </w:t>
      </w:r>
      <w:r w:rsidR="00EB4F60">
        <w:t>business</w:t>
      </w:r>
      <w:r w:rsidR="00B44EBB">
        <w:t>.</w:t>
      </w:r>
    </w:p>
    <w:p w14:paraId="218DFBA0" w14:textId="1FED2F51" w:rsidR="0008460D" w:rsidRDefault="00740C4E" w:rsidP="006E36FC">
      <w:pPr>
        <w:pStyle w:val="ListBullet"/>
        <w:numPr>
          <w:ilvl w:val="0"/>
          <w:numId w:val="15"/>
        </w:numPr>
      </w:pPr>
      <w:r>
        <w:t xml:space="preserve">Can demonstrate that the </w:t>
      </w:r>
      <w:r w:rsidR="00E727B4">
        <w:t xml:space="preserve">Project can be </w:t>
      </w:r>
      <w:r w:rsidR="00B472BF">
        <w:t>operational</w:t>
      </w:r>
      <w:r w:rsidR="0008460D">
        <w:t xml:space="preserve"> </w:t>
      </w:r>
      <w:r w:rsidR="009B7169">
        <w:t>between</w:t>
      </w:r>
      <w:r w:rsidR="009B7169" w:rsidRPr="00FF679F">
        <w:rPr>
          <w:rFonts w:cs="Arial"/>
          <w:szCs w:val="24"/>
        </w:rPr>
        <w:t xml:space="preserve"> 31 March 2026 and 31 March 2029</w:t>
      </w:r>
      <w:r w:rsidR="00B44EBB">
        <w:rPr>
          <w:rFonts w:cs="Arial"/>
          <w:szCs w:val="24"/>
        </w:rPr>
        <w:t>.</w:t>
      </w:r>
    </w:p>
    <w:p w14:paraId="458FBF42" w14:textId="77777777" w:rsidR="00AD78B6" w:rsidRDefault="000A46B5" w:rsidP="006E36FC">
      <w:pPr>
        <w:pStyle w:val="ListBullet"/>
        <w:numPr>
          <w:ilvl w:val="0"/>
          <w:numId w:val="15"/>
        </w:numPr>
      </w:pPr>
      <w:r w:rsidRPr="000A46B5">
        <w:t>Using core technology that has been tested in a commercial environment, with a Technology Readiness Level (TRL) of 7 or more.</w:t>
      </w:r>
    </w:p>
    <w:p w14:paraId="597D8B26" w14:textId="185BE0AD" w:rsidR="0008460D" w:rsidRDefault="0008460D" w:rsidP="006E36FC">
      <w:pPr>
        <w:pStyle w:val="ListBullet"/>
        <w:numPr>
          <w:ilvl w:val="0"/>
          <w:numId w:val="15"/>
        </w:numPr>
      </w:pPr>
      <w:r>
        <w:t>New build hydrogen production facilities</w:t>
      </w:r>
      <w:r w:rsidR="0008793E">
        <w:t>,</w:t>
      </w:r>
      <w:r w:rsidR="004248F0">
        <w:t xml:space="preserve"> </w:t>
      </w:r>
      <w:r w:rsidR="004248F0" w:rsidRPr="001D48CE">
        <w:t>includ</w:t>
      </w:r>
      <w:r w:rsidR="004248F0">
        <w:t>ing</w:t>
      </w:r>
      <w:r w:rsidR="004248F0" w:rsidRPr="001D48CE">
        <w:t xml:space="preserve"> new phases of existing projects, where at least 5MW (H2 HHV) of new hydrogen production capacity is added to an existing plant</w:t>
      </w:r>
      <w:r>
        <w:rPr>
          <w:rStyle w:val="FootnoteReference"/>
        </w:rPr>
        <w:footnoteReference w:customMarkFollows="1" w:id="3"/>
        <w:t>[2]</w:t>
      </w:r>
      <w:r w:rsidR="00366EDA">
        <w:t>.</w:t>
      </w:r>
    </w:p>
    <w:p w14:paraId="40502252" w14:textId="2C66900E" w:rsidR="0008460D" w:rsidRDefault="007D236E" w:rsidP="006E36FC">
      <w:pPr>
        <w:pStyle w:val="ListBullet"/>
        <w:numPr>
          <w:ilvl w:val="0"/>
          <w:numId w:val="15"/>
        </w:numPr>
      </w:pPr>
      <w:r w:rsidRPr="007D236E">
        <w:t>Be one of the following eligible production technologies:</w:t>
      </w:r>
      <w:r>
        <w:t xml:space="preserve"> </w:t>
      </w:r>
      <w:r w:rsidR="00735AEC">
        <w:t xml:space="preserve">Electrolytic, </w:t>
      </w:r>
      <w:r>
        <w:t>G</w:t>
      </w:r>
      <w:r w:rsidR="00BB5681">
        <w:t>asification/pyrolysis</w:t>
      </w:r>
      <w:r w:rsidR="00813534">
        <w:t xml:space="preserve"> of </w:t>
      </w:r>
      <w:r w:rsidR="00735AEC">
        <w:t>biomass</w:t>
      </w:r>
      <w:r w:rsidR="00813534">
        <w:t>/</w:t>
      </w:r>
      <w:r w:rsidR="00891568">
        <w:t>waste</w:t>
      </w:r>
      <w:r w:rsidR="00813534">
        <w:t>s</w:t>
      </w:r>
      <w:r w:rsidR="00891568">
        <w:t xml:space="preserve"> without Carbon Capture</w:t>
      </w:r>
      <w:r w:rsidR="0041724B">
        <w:t xml:space="preserve"> and</w:t>
      </w:r>
      <w:r w:rsidR="00891568">
        <w:t xml:space="preserve"> Storage (CCS)</w:t>
      </w:r>
      <w:r w:rsidR="0066178C">
        <w:t>,</w:t>
      </w:r>
      <w:r w:rsidR="00891568">
        <w:t xml:space="preserve"> or </w:t>
      </w:r>
      <w:r w:rsidR="001E319E">
        <w:t>G</w:t>
      </w:r>
      <w:r w:rsidR="001262BE">
        <w:t>as</w:t>
      </w:r>
      <w:r w:rsidR="00891568">
        <w:t xml:space="preserve"> splitting </w:t>
      </w:r>
      <w:r w:rsidR="001262BE">
        <w:t>producing</w:t>
      </w:r>
      <w:r w:rsidR="00891568">
        <w:t xml:space="preserve"> solid carbon</w:t>
      </w:r>
      <w:r w:rsidR="008F0DC0">
        <w:t>.</w:t>
      </w:r>
    </w:p>
    <w:p w14:paraId="5D4184BF" w14:textId="394365A4" w:rsidR="0008460D" w:rsidRDefault="0008460D" w:rsidP="006E36FC">
      <w:pPr>
        <w:pStyle w:val="ListBullet"/>
        <w:numPr>
          <w:ilvl w:val="0"/>
          <w:numId w:val="15"/>
        </w:numPr>
      </w:pPr>
      <w:r>
        <w:t xml:space="preserve">Has </w:t>
      </w:r>
      <w:r w:rsidR="00C907EE">
        <w:t>identified and</w:t>
      </w:r>
      <w:r>
        <w:t xml:space="preserve"> </w:t>
      </w:r>
      <w:r w:rsidR="0066178C">
        <w:t xml:space="preserve">engaged with </w:t>
      </w:r>
      <w:r>
        <w:t>at least one qualifying offtaker</w:t>
      </w:r>
      <w:bookmarkStart w:id="19" w:name="_Ref104391246"/>
      <w:r>
        <w:rPr>
          <w:rStyle w:val="FootnoteReference"/>
        </w:rPr>
        <w:footnoteReference w:customMarkFollows="1" w:id="4"/>
        <w:t>[3</w:t>
      </w:r>
      <w:bookmarkEnd w:id="19"/>
      <w:r>
        <w:rPr>
          <w:rStyle w:val="FootnoteReference"/>
        </w:rPr>
        <w:t>]</w:t>
      </w:r>
      <w:r w:rsidR="00F90BEF">
        <w:t>.</w:t>
      </w:r>
    </w:p>
    <w:p w14:paraId="358E6EE0" w14:textId="0092748C" w:rsidR="0008460D" w:rsidRDefault="0008460D" w:rsidP="006E36FC">
      <w:pPr>
        <w:pStyle w:val="ListBullet"/>
        <w:numPr>
          <w:ilvl w:val="0"/>
          <w:numId w:val="15"/>
        </w:numPr>
      </w:pPr>
      <w:r>
        <w:t>Has</w:t>
      </w:r>
      <w:r w:rsidR="003B3910">
        <w:t xml:space="preserve"> </w:t>
      </w:r>
      <w:r w:rsidR="00B91496">
        <w:t>identified and</w:t>
      </w:r>
      <w:r w:rsidR="003B3910">
        <w:t xml:space="preserve"> engaged with a core production technology supplier</w:t>
      </w:r>
      <w:r w:rsidR="00F90BEF">
        <w:t>.</w:t>
      </w:r>
    </w:p>
    <w:p w14:paraId="344058E6" w14:textId="699F1E57" w:rsidR="0008460D" w:rsidRDefault="00F160B1" w:rsidP="006E36FC">
      <w:pPr>
        <w:pStyle w:val="ListBullet"/>
        <w:numPr>
          <w:ilvl w:val="0"/>
          <w:numId w:val="15"/>
        </w:numPr>
      </w:pPr>
      <w:r>
        <w:t xml:space="preserve">Meet a </w:t>
      </w:r>
      <w:r w:rsidR="00887BEF">
        <w:t>m</w:t>
      </w:r>
      <w:r w:rsidR="0008460D">
        <w:t>inimum hydrogen production capacity of 5MW</w:t>
      </w:r>
      <w:r w:rsidR="003B3910">
        <w:t xml:space="preserve"> H</w:t>
      </w:r>
      <w:r w:rsidR="003B3910" w:rsidRPr="003B3910">
        <w:rPr>
          <w:vertAlign w:val="subscript"/>
        </w:rPr>
        <w:t>2</w:t>
      </w:r>
      <w:r w:rsidR="003B3910">
        <w:t xml:space="preserve"> HHV</w:t>
      </w:r>
      <w:bookmarkStart w:id="20" w:name="_Ref104391271"/>
      <w:r w:rsidR="0008460D">
        <w:rPr>
          <w:rStyle w:val="FootnoteReference"/>
        </w:rPr>
        <w:footnoteReference w:customMarkFollows="1" w:id="5"/>
        <w:t>[4</w:t>
      </w:r>
      <w:bookmarkEnd w:id="20"/>
      <w:r w:rsidR="0008460D">
        <w:rPr>
          <w:rStyle w:val="FootnoteReference"/>
        </w:rPr>
        <w:t>]</w:t>
      </w:r>
      <w:r w:rsidR="00F90BEF">
        <w:t>.</w:t>
      </w:r>
    </w:p>
    <w:p w14:paraId="239F3B02" w14:textId="57ADB34C" w:rsidR="0008460D" w:rsidRDefault="00B347F1" w:rsidP="006E36FC">
      <w:pPr>
        <w:pStyle w:val="ListBullet"/>
        <w:numPr>
          <w:ilvl w:val="0"/>
          <w:numId w:val="15"/>
        </w:numPr>
      </w:pPr>
      <w:r>
        <w:t>Capable of m</w:t>
      </w:r>
      <w:r w:rsidR="0008460D">
        <w:t>eet</w:t>
      </w:r>
      <w:r>
        <w:t>ing</w:t>
      </w:r>
      <w:r w:rsidR="0008460D">
        <w:t xml:space="preserve"> the requirements of the Low Carbon Hydrogen Standard (LCHS)</w:t>
      </w:r>
      <w:r w:rsidR="00B40856">
        <w:t>.</w:t>
      </w:r>
    </w:p>
    <w:p w14:paraId="2EA79232" w14:textId="56D22A4D" w:rsidR="0008460D" w:rsidRDefault="00B40856" w:rsidP="006E36FC">
      <w:pPr>
        <w:pStyle w:val="ListBullet"/>
        <w:numPr>
          <w:ilvl w:val="0"/>
          <w:numId w:val="15"/>
        </w:numPr>
      </w:pPr>
      <w:r>
        <w:t>Can d</w:t>
      </w:r>
      <w:r w:rsidR="0008460D">
        <w:t>emonstrate access to finance</w:t>
      </w:r>
      <w:r>
        <w:t>.</w:t>
      </w:r>
    </w:p>
    <w:p w14:paraId="07E0E889" w14:textId="2D0AF540" w:rsidR="00BA4725" w:rsidRDefault="00BA4725" w:rsidP="00BA4725">
      <w:r>
        <w:t xml:space="preserve">Please </w:t>
      </w:r>
      <w:r w:rsidR="00BF02F0">
        <w:t xml:space="preserve">ensure the </w:t>
      </w:r>
      <w:r w:rsidR="009B3643">
        <w:t>Eligibil</w:t>
      </w:r>
      <w:r w:rsidR="009A63EA">
        <w:t>ity</w:t>
      </w:r>
      <w:r w:rsidR="00227B99">
        <w:t xml:space="preserve"> </w:t>
      </w:r>
      <w:r w:rsidR="00354EFF">
        <w:t>Cover Page is completed within Annex</w:t>
      </w:r>
      <w:r w:rsidR="004A7722">
        <w:t xml:space="preserve"> A – Project Datasheet.</w:t>
      </w:r>
      <w:r>
        <w:t xml:space="preserve"> </w:t>
      </w:r>
      <w:r w:rsidR="00402322">
        <w:t>Applicants</w:t>
      </w:r>
      <w:r w:rsidR="003C6F93">
        <w:t xml:space="preserve"> must</w:t>
      </w:r>
      <w:r>
        <w:t xml:space="preserve"> reference evidence </w:t>
      </w:r>
      <w:r w:rsidR="003724F9">
        <w:t xml:space="preserve">for each Eligibility Criteria </w:t>
      </w:r>
      <w:r>
        <w:t xml:space="preserve">to support your </w:t>
      </w:r>
      <w:r w:rsidR="004B57D2">
        <w:t>submission.</w:t>
      </w:r>
      <w:r>
        <w:t xml:space="preserve"> </w:t>
      </w:r>
    </w:p>
    <w:p w14:paraId="468EE3CE" w14:textId="03D3F30A" w:rsidR="001E7F4E" w:rsidRDefault="00BA4725" w:rsidP="00BA4725">
      <w:r>
        <w:t>Eligibility will be checked and verified against the information and evidence referenced and, if needed, further checks will be undertaken within the application response and additional support</w:t>
      </w:r>
      <w:r w:rsidR="000129C0">
        <w:t>ing</w:t>
      </w:r>
      <w:r>
        <w:t xml:space="preserve"> evidence provided. Projects that fail to pass the eligibility criteria will not progress further </w:t>
      </w:r>
      <w:r w:rsidR="0001660D">
        <w:t>to</w:t>
      </w:r>
      <w:r>
        <w:t xml:space="preserve"> the evaluation process. If during the assessment of the application form, or further additional checks show that the Project no longer meets the eligibility criteria, </w:t>
      </w:r>
      <w:r w:rsidR="00D055B3">
        <w:t>G</w:t>
      </w:r>
      <w:r w:rsidR="00E7689D" w:rsidRPr="00807567">
        <w:t>overnment will at that point consider it to have failed eligibility and reserves the right to end the evaluation.</w:t>
      </w:r>
    </w:p>
    <w:p w14:paraId="0FEC02E0" w14:textId="77777777" w:rsidR="00EA706D" w:rsidRDefault="00EA706D" w:rsidP="00BA4725"/>
    <w:p w14:paraId="387BC6E5" w14:textId="0A288EC1" w:rsidR="00080F5F" w:rsidRPr="0025244F" w:rsidRDefault="00080F5F" w:rsidP="001C3615">
      <w:pPr>
        <w:pStyle w:val="Heading2"/>
        <w:rPr>
          <w:rFonts w:ascii="Arial" w:hAnsi="Arial" w:cs="Arial"/>
          <w:color w:val="1F3864" w:themeColor="accent1" w:themeShade="80"/>
          <w:sz w:val="52"/>
          <w:szCs w:val="52"/>
        </w:rPr>
      </w:pPr>
      <w:bookmarkStart w:id="21" w:name="_Toc149561867"/>
      <w:bookmarkStart w:id="22" w:name="_Toc151030065"/>
      <w:r w:rsidRPr="00080F5F">
        <w:rPr>
          <w:rFonts w:ascii="Arial" w:hAnsi="Arial" w:cs="Arial"/>
          <w:color w:val="1F3864" w:themeColor="accent1" w:themeShade="80"/>
          <w:sz w:val="52"/>
          <w:szCs w:val="52"/>
        </w:rPr>
        <w:lastRenderedPageBreak/>
        <w:t xml:space="preserve">Section 4: Project </w:t>
      </w:r>
      <w:r w:rsidR="00167BC2" w:rsidRPr="0025244F">
        <w:rPr>
          <w:rFonts w:ascii="Arial" w:hAnsi="Arial" w:cs="Arial"/>
          <w:color w:val="1F3864" w:themeColor="accent1" w:themeShade="80"/>
          <w:sz w:val="52"/>
          <w:szCs w:val="52"/>
        </w:rPr>
        <w:t>S</w:t>
      </w:r>
      <w:r w:rsidRPr="0025244F">
        <w:rPr>
          <w:rFonts w:ascii="Arial" w:hAnsi="Arial" w:cs="Arial"/>
          <w:color w:val="1F3864" w:themeColor="accent1" w:themeShade="80"/>
          <w:sz w:val="52"/>
          <w:szCs w:val="52"/>
        </w:rPr>
        <w:t>ummary</w:t>
      </w:r>
      <w:bookmarkEnd w:id="21"/>
      <w:bookmarkEnd w:id="22"/>
    </w:p>
    <w:p w14:paraId="192A3672" w14:textId="77777777" w:rsidR="00167BC2" w:rsidRPr="00167BC2" w:rsidRDefault="00167BC2" w:rsidP="00167BC2"/>
    <w:p w14:paraId="46D9518A" w14:textId="01B5CEC6" w:rsidR="00CB2E96" w:rsidRDefault="009664E4" w:rsidP="4CE5ECCD">
      <w:pPr>
        <w:pStyle w:val="Heading2"/>
        <w:spacing w:after="240"/>
        <w:rPr>
          <w:rFonts w:ascii="Arial" w:hAnsi="Arial"/>
          <w:color w:val="041E42"/>
          <w:sz w:val="36"/>
          <w:szCs w:val="36"/>
        </w:rPr>
      </w:pPr>
      <w:bookmarkStart w:id="23" w:name="_Toc108543680"/>
      <w:bookmarkStart w:id="24" w:name="_Toc149561868"/>
      <w:bookmarkStart w:id="25" w:name="_Toc151030066"/>
      <w:r w:rsidRPr="4CE5ECCD">
        <w:rPr>
          <w:rFonts w:ascii="Arial" w:hAnsi="Arial"/>
          <w:color w:val="041E42"/>
          <w:sz w:val="36"/>
          <w:szCs w:val="36"/>
        </w:rPr>
        <w:t>4.1 High-level Project</w:t>
      </w:r>
      <w:bookmarkEnd w:id="23"/>
      <w:bookmarkEnd w:id="24"/>
      <w:r w:rsidRPr="4CE5ECCD">
        <w:rPr>
          <w:rFonts w:ascii="Arial" w:hAnsi="Arial"/>
          <w:color w:val="041E42"/>
          <w:sz w:val="36"/>
          <w:szCs w:val="36"/>
        </w:rPr>
        <w:t xml:space="preserve"> description (500 words</w:t>
      </w:r>
      <w:r w:rsidR="00103849" w:rsidRPr="4CE5ECCD">
        <w:rPr>
          <w:rFonts w:ascii="Arial" w:hAnsi="Arial"/>
          <w:color w:val="041E42"/>
          <w:sz w:val="36"/>
          <w:szCs w:val="36"/>
        </w:rPr>
        <w:t>)</w:t>
      </w:r>
      <w:bookmarkEnd w:id="25"/>
    </w:p>
    <w:p w14:paraId="711891F0" w14:textId="74FB0BAB" w:rsidR="009664E4" w:rsidRPr="009664E4" w:rsidRDefault="00790FDD" w:rsidP="009664E4">
      <w:r w:rsidRPr="006DE275">
        <w:rPr>
          <w:rFonts w:cs="Arial"/>
        </w:rPr>
        <w:t xml:space="preserve">This </w:t>
      </w:r>
      <w:r w:rsidR="00A6419B">
        <w:rPr>
          <w:rFonts w:cs="Arial"/>
        </w:rPr>
        <w:t>question</w:t>
      </w:r>
      <w:r w:rsidRPr="006DE275">
        <w:rPr>
          <w:rFonts w:cs="Arial"/>
        </w:rPr>
        <w:t xml:space="preserve"> can include information from any of the </w:t>
      </w:r>
      <w:r w:rsidR="00013579">
        <w:rPr>
          <w:rFonts w:cs="Arial"/>
        </w:rPr>
        <w:t>assessment</w:t>
      </w:r>
      <w:r w:rsidRPr="006DE275">
        <w:rPr>
          <w:rFonts w:cs="Arial"/>
        </w:rPr>
        <w:t xml:space="preserve"> criteria question answers, but no additional supporting information can be submitted. </w:t>
      </w:r>
      <w:r w:rsidRPr="00DB508D">
        <w:rPr>
          <w:rFonts w:cs="Arial"/>
          <w:u w:val="single"/>
        </w:rPr>
        <w:t xml:space="preserve">This </w:t>
      </w:r>
      <w:r w:rsidR="00037B48">
        <w:rPr>
          <w:rFonts w:cs="Arial"/>
          <w:u w:val="single"/>
        </w:rPr>
        <w:t>question</w:t>
      </w:r>
      <w:r w:rsidRPr="00DB508D">
        <w:rPr>
          <w:rFonts w:cs="Arial"/>
          <w:u w:val="single"/>
        </w:rPr>
        <w:t xml:space="preserve"> is not assessed or scored.</w:t>
      </w:r>
      <w:r w:rsidRPr="006DE275">
        <w:rPr>
          <w:rFonts w:cs="Arial"/>
        </w:rPr>
        <w:t xml:space="preserve"> </w:t>
      </w:r>
      <w:r>
        <w:rPr>
          <w:rFonts w:cs="Arial"/>
        </w:rPr>
        <w:t xml:space="preserve">For clarity, this </w:t>
      </w:r>
      <w:r w:rsidR="00037B48">
        <w:rPr>
          <w:rFonts w:cs="Arial"/>
        </w:rPr>
        <w:t>question</w:t>
      </w:r>
      <w:r>
        <w:rPr>
          <w:rFonts w:cs="Arial"/>
        </w:rPr>
        <w:t xml:space="preserve"> is not to provide detailed information to demonstrate evidence against any of the assessment criteria.</w:t>
      </w:r>
    </w:p>
    <w:p w14:paraId="6239E5E4" w14:textId="5E37E69F" w:rsidR="004D6AFF" w:rsidRPr="00524AFF" w:rsidDel="00F863D0" w:rsidRDefault="008B2411" w:rsidP="004D6AFF">
      <w:pPr>
        <w:rPr>
          <w:rFonts w:cs="Arial"/>
        </w:rPr>
      </w:pPr>
      <w:r w:rsidRPr="008B2411">
        <w:rPr>
          <w:b/>
          <w:bCs/>
        </w:rPr>
        <w:t>Please provide a concise</w:t>
      </w:r>
      <w:r w:rsidR="001F3522">
        <w:rPr>
          <w:b/>
          <w:bCs/>
        </w:rPr>
        <w:t>,</w:t>
      </w:r>
      <w:r w:rsidRPr="008B2411">
        <w:rPr>
          <w:b/>
          <w:bCs/>
        </w:rPr>
        <w:t xml:space="preserve"> high-level summary description of the Project. </w:t>
      </w:r>
      <w:r w:rsidR="009A3639">
        <w:rPr>
          <w:b/>
          <w:bCs/>
        </w:rPr>
        <w:t xml:space="preserve">Include in the response </w:t>
      </w:r>
      <w:r w:rsidR="002341DB">
        <w:rPr>
          <w:b/>
          <w:bCs/>
        </w:rPr>
        <w:t xml:space="preserve">an overview of </w:t>
      </w:r>
      <w:r w:rsidR="00247161">
        <w:rPr>
          <w:b/>
          <w:bCs/>
        </w:rPr>
        <w:t xml:space="preserve">the Hydrogen Production Facility, </w:t>
      </w:r>
      <w:r w:rsidR="006E2F44">
        <w:rPr>
          <w:b/>
          <w:bCs/>
        </w:rPr>
        <w:t>the current stage of design, and</w:t>
      </w:r>
      <w:r w:rsidR="00247161">
        <w:rPr>
          <w:b/>
          <w:bCs/>
        </w:rPr>
        <w:t xml:space="preserve"> details on the </w:t>
      </w:r>
      <w:bookmarkStart w:id="26" w:name="_Int_KpzUV5bw"/>
      <w:r w:rsidR="00EC2B0F">
        <w:rPr>
          <w:b/>
          <w:bCs/>
        </w:rPr>
        <w:t xml:space="preserve">current </w:t>
      </w:r>
      <w:r w:rsidR="00247161">
        <w:rPr>
          <w:b/>
          <w:bCs/>
        </w:rPr>
        <w:t>status</w:t>
      </w:r>
      <w:bookmarkEnd w:id="26"/>
      <w:r w:rsidR="00247161">
        <w:rPr>
          <w:b/>
          <w:bCs/>
        </w:rPr>
        <w:t xml:space="preserve"> of arrangement</w:t>
      </w:r>
      <w:r w:rsidR="00FD7DB4">
        <w:rPr>
          <w:b/>
          <w:bCs/>
        </w:rPr>
        <w:t xml:space="preserve">s </w:t>
      </w:r>
      <w:r w:rsidR="00CD1B10">
        <w:rPr>
          <w:b/>
          <w:bCs/>
        </w:rPr>
        <w:t>with</w:t>
      </w:r>
      <w:r w:rsidR="00EC2B0F">
        <w:rPr>
          <w:b/>
          <w:bCs/>
        </w:rPr>
        <w:t xml:space="preserve"> a</w:t>
      </w:r>
      <w:r w:rsidR="007D7548">
        <w:rPr>
          <w:b/>
          <w:bCs/>
        </w:rPr>
        <w:t xml:space="preserve">ll feedstock and electricity </w:t>
      </w:r>
      <w:r w:rsidR="0072400C">
        <w:rPr>
          <w:b/>
          <w:bCs/>
        </w:rPr>
        <w:t>suppliers and offtakers</w:t>
      </w:r>
      <w:r w:rsidR="004D6AFF">
        <w:rPr>
          <w:b/>
          <w:bCs/>
        </w:rPr>
        <w:t xml:space="preserve">. </w:t>
      </w:r>
      <w:r w:rsidR="004D6AFF" w:rsidRPr="00324401">
        <w:rPr>
          <w:b/>
        </w:rPr>
        <w:t>Diagrams and images are allowed within the answer.</w:t>
      </w:r>
      <w:r w:rsidR="004D6AFF" w:rsidRPr="1872C0E5">
        <w:rPr>
          <w:rFonts w:cs="Arial"/>
        </w:rPr>
        <w:t xml:space="preserve"> </w:t>
      </w:r>
    </w:p>
    <w:tbl>
      <w:tblPr>
        <w:tblStyle w:val="TableGrid"/>
        <w:tblW w:w="0" w:type="auto"/>
        <w:tblLook w:val="04A0" w:firstRow="1" w:lastRow="0" w:firstColumn="1" w:lastColumn="0" w:noHBand="0" w:noVBand="1"/>
      </w:tblPr>
      <w:tblGrid>
        <w:gridCol w:w="10082"/>
      </w:tblGrid>
      <w:tr w:rsidR="001C3D3B" w:rsidRPr="00524AFF" w14:paraId="38CA27CB" w14:textId="77777777" w:rsidTr="5F17846B">
        <w:trPr>
          <w:trHeight w:val="2782"/>
        </w:trPr>
        <w:tc>
          <w:tcPr>
            <w:tcW w:w="10082" w:type="dxa"/>
          </w:tcPr>
          <w:p w14:paraId="24B8C823" w14:textId="77777777" w:rsidR="001C3D3B" w:rsidRPr="00524AFF" w:rsidRDefault="001C3D3B">
            <w:pPr>
              <w:pStyle w:val="BEISbulletedlist"/>
              <w:rPr>
                <w:rFonts w:cs="Arial"/>
                <w:b/>
              </w:rPr>
            </w:pPr>
            <w:r w:rsidRPr="7F24A55F">
              <w:rPr>
                <w:rFonts w:cs="Arial"/>
                <w:b/>
              </w:rPr>
              <w:t>Answer (Please clearly state the word count within each answer):</w:t>
            </w:r>
          </w:p>
          <w:p w14:paraId="5FE2A08F" w14:textId="77777777" w:rsidR="001C3D3B" w:rsidRPr="004E6917" w:rsidRDefault="001C3D3B"/>
          <w:p w14:paraId="1436707C" w14:textId="77777777" w:rsidR="001C3D3B" w:rsidRPr="00524AFF" w:rsidRDefault="001C3D3B">
            <w:pPr>
              <w:pStyle w:val="BEISbulletedlist"/>
              <w:rPr>
                <w:rFonts w:cs="Arial"/>
                <w:b/>
                <w:bCs/>
                <w:szCs w:val="24"/>
              </w:rPr>
            </w:pPr>
          </w:p>
          <w:p w14:paraId="0785F30E" w14:textId="77777777" w:rsidR="001C3D3B" w:rsidRPr="00524AFF" w:rsidRDefault="001C3D3B">
            <w:pPr>
              <w:pStyle w:val="BEISbulletedlist"/>
              <w:rPr>
                <w:rFonts w:cs="Arial"/>
                <w:szCs w:val="24"/>
              </w:rPr>
            </w:pPr>
          </w:p>
        </w:tc>
      </w:tr>
    </w:tbl>
    <w:p w14:paraId="5098A9C0" w14:textId="77777777" w:rsidR="00CA23A0" w:rsidRDefault="00CA23A0" w:rsidP="43BCA7A1">
      <w:pPr>
        <w:pStyle w:val="Heading2"/>
        <w:spacing w:before="120" w:after="240"/>
        <w:rPr>
          <w:rFonts w:ascii="Arial" w:hAnsi="Arial"/>
          <w:color w:val="041E42"/>
          <w:sz w:val="36"/>
          <w:szCs w:val="36"/>
        </w:rPr>
      </w:pPr>
    </w:p>
    <w:p w14:paraId="51F98542" w14:textId="38CF1954" w:rsidR="001C3D3B" w:rsidRDefault="69FA5058" w:rsidP="43BCA7A1">
      <w:pPr>
        <w:pStyle w:val="Heading2"/>
        <w:spacing w:before="120" w:after="240"/>
        <w:rPr>
          <w:rFonts w:ascii="Arial" w:hAnsi="Arial"/>
          <w:color w:val="041E42"/>
          <w:sz w:val="36"/>
          <w:szCs w:val="36"/>
        </w:rPr>
      </w:pPr>
      <w:bookmarkStart w:id="27" w:name="_Toc151030067"/>
      <w:r w:rsidRPr="43BCA7A1">
        <w:rPr>
          <w:rFonts w:ascii="Arial" w:hAnsi="Arial"/>
          <w:color w:val="041E42"/>
          <w:sz w:val="36"/>
          <w:szCs w:val="36"/>
        </w:rPr>
        <w:t>4.2 Future expansion phases (250 words)</w:t>
      </w:r>
      <w:bookmarkEnd w:id="27"/>
    </w:p>
    <w:p w14:paraId="0FD880C8" w14:textId="4ACD9675" w:rsidR="001C3D3B" w:rsidRPr="001A7847" w:rsidRDefault="00123ED6" w:rsidP="001A7847">
      <w:bookmarkStart w:id="28" w:name="_Toc149561869"/>
      <w:r w:rsidRPr="00123ED6">
        <w:t xml:space="preserve">Please provide a concise description of </w:t>
      </w:r>
      <w:r>
        <w:t xml:space="preserve">any planned </w:t>
      </w:r>
      <w:r w:rsidRPr="00123ED6">
        <w:t>additional stages of development of the Hydrogen Project</w:t>
      </w:r>
      <w:r w:rsidR="00F918D1">
        <w:t>,</w:t>
      </w:r>
      <w:r w:rsidRPr="00123ED6">
        <w:t xml:space="preserve"> </w:t>
      </w:r>
      <w:r w:rsidR="00F918D1">
        <w:t>such as future addition of</w:t>
      </w:r>
      <w:r w:rsidRPr="00123ED6">
        <w:t xml:space="preserve"> multiple staged hydrogen production units within the Hydrogen Project site. </w:t>
      </w:r>
      <w:r w:rsidR="6B644A20">
        <w:t xml:space="preserve">Where possible, please include an </w:t>
      </w:r>
      <w:r w:rsidR="0637936A">
        <w:t>estimate</w:t>
      </w:r>
      <w:r w:rsidR="6B644A20">
        <w:t xml:space="preserve"> of size in MW</w:t>
      </w:r>
      <w:r>
        <w:t xml:space="preserve"> </w:t>
      </w:r>
      <w:r w:rsidR="6B644A20">
        <w:t>(HHV).</w:t>
      </w:r>
      <w:r>
        <w:t xml:space="preserve"> </w:t>
      </w:r>
      <w:r w:rsidRPr="00123ED6">
        <w:t>Please include a description of the uncertainty around these future phases in terms of execution, offtake market, volumes,</w:t>
      </w:r>
      <w:r w:rsidR="00F918D1">
        <w:t xml:space="preserve"> and</w:t>
      </w:r>
      <w:r w:rsidRPr="00123ED6">
        <w:t xml:space="preserve"> costs. </w:t>
      </w:r>
      <w:r w:rsidR="007A4A49" w:rsidRPr="000F7A38">
        <w:rPr>
          <w:u w:val="single"/>
        </w:rPr>
        <w:t>Th</w:t>
      </w:r>
      <w:r w:rsidR="007A69E3">
        <w:rPr>
          <w:u w:val="single"/>
        </w:rPr>
        <w:t>is is a non-scored, non</w:t>
      </w:r>
      <w:r w:rsidR="00170268">
        <w:rPr>
          <w:u w:val="single"/>
        </w:rPr>
        <w:t>-mandatory</w:t>
      </w:r>
      <w:r w:rsidR="007A4A49" w:rsidRPr="000F7A38">
        <w:rPr>
          <w:u w:val="single"/>
        </w:rPr>
        <w:t xml:space="preserve"> question</w:t>
      </w:r>
      <w:r w:rsidR="009859AB" w:rsidRPr="000F7A38">
        <w:rPr>
          <w:u w:val="single"/>
        </w:rPr>
        <w:t>.</w:t>
      </w:r>
      <w:r w:rsidR="009859AB">
        <w:t xml:space="preserve"> The data gathered by DESNZ may only be utilised to inform future</w:t>
      </w:r>
      <w:r w:rsidRPr="00123ED6">
        <w:t xml:space="preserve"> </w:t>
      </w:r>
      <w:r w:rsidR="00165547">
        <w:t>policy delivery.</w:t>
      </w:r>
    </w:p>
    <w:tbl>
      <w:tblPr>
        <w:tblStyle w:val="TableGrid"/>
        <w:tblW w:w="0" w:type="auto"/>
        <w:tblLook w:val="04A0" w:firstRow="1" w:lastRow="0" w:firstColumn="1" w:lastColumn="0" w:noHBand="0" w:noVBand="1"/>
      </w:tblPr>
      <w:tblGrid>
        <w:gridCol w:w="10082"/>
      </w:tblGrid>
      <w:tr w:rsidR="00AC1C20" w14:paraId="2ABAC34A" w14:textId="77777777" w:rsidTr="00AC1C20">
        <w:tc>
          <w:tcPr>
            <w:tcW w:w="10082" w:type="dxa"/>
          </w:tcPr>
          <w:p w14:paraId="37CEE81C" w14:textId="77777777" w:rsidR="00AC1C20" w:rsidRPr="00524AFF" w:rsidRDefault="00AC1C20" w:rsidP="00AC1C20">
            <w:pPr>
              <w:pStyle w:val="BEISbulletedlist"/>
              <w:rPr>
                <w:rFonts w:cs="Arial"/>
                <w:b/>
              </w:rPr>
            </w:pPr>
            <w:r w:rsidRPr="7F24A55F">
              <w:rPr>
                <w:rFonts w:cs="Arial"/>
                <w:b/>
              </w:rPr>
              <w:t>Answer (Please clearly state the word count within each answer):</w:t>
            </w:r>
          </w:p>
          <w:p w14:paraId="2C620646" w14:textId="77777777" w:rsidR="00AC1C20" w:rsidRDefault="00AC1C20" w:rsidP="008F13CE"/>
          <w:p w14:paraId="4DAF542D" w14:textId="77777777" w:rsidR="00AC1C20" w:rsidRDefault="00AC1C20" w:rsidP="008F13CE"/>
          <w:p w14:paraId="3D83F992" w14:textId="77777777" w:rsidR="00AC1C20" w:rsidRDefault="00AC1C20" w:rsidP="008F13CE"/>
          <w:p w14:paraId="159FB3A0" w14:textId="77777777" w:rsidR="00AC1C20" w:rsidRDefault="00AC1C20" w:rsidP="008F13CE"/>
        </w:tc>
      </w:tr>
    </w:tbl>
    <w:p w14:paraId="62E5F16D" w14:textId="69562D48" w:rsidR="00080F5F" w:rsidRDefault="00080F5F" w:rsidP="0982D70B">
      <w:pPr>
        <w:pStyle w:val="Heading1"/>
        <w:spacing w:before="120" w:after="360"/>
        <w:rPr>
          <w:rFonts w:ascii="Arial" w:hAnsi="Arial" w:cs="Arial"/>
          <w:color w:val="1F3864" w:themeColor="accent1" w:themeShade="80"/>
          <w:sz w:val="52"/>
          <w:szCs w:val="52"/>
        </w:rPr>
      </w:pPr>
      <w:bookmarkStart w:id="29" w:name="_Toc151030068"/>
      <w:r w:rsidRPr="00080F5F">
        <w:rPr>
          <w:rFonts w:ascii="Arial" w:hAnsi="Arial" w:cs="Arial"/>
          <w:color w:val="1F3864" w:themeColor="accent1" w:themeShade="80"/>
          <w:sz w:val="52"/>
          <w:szCs w:val="52"/>
        </w:rPr>
        <w:lastRenderedPageBreak/>
        <w:t xml:space="preserve">Section 5: Deliverability </w:t>
      </w:r>
      <w:bookmarkEnd w:id="28"/>
      <w:bookmarkEnd w:id="29"/>
    </w:p>
    <w:p w14:paraId="2B9E0131" w14:textId="6EF3E393" w:rsidR="009F4E15" w:rsidRDefault="009F4E15" w:rsidP="009F4E15">
      <w:pPr>
        <w:rPr>
          <w:rStyle w:val="eop"/>
          <w:rFonts w:cs="Arial"/>
        </w:rPr>
      </w:pPr>
      <w:r w:rsidRPr="197DE6DC">
        <w:rPr>
          <w:rFonts w:cs="Arial"/>
        </w:rPr>
        <w:t xml:space="preserve">Assessment against this criterion will be undertaken based on information provided through </w:t>
      </w:r>
      <w:r w:rsidR="00D66ACA">
        <w:rPr>
          <w:rFonts w:cs="Arial"/>
        </w:rPr>
        <w:t>Annex A -</w:t>
      </w:r>
      <w:r w:rsidRPr="197DE6DC">
        <w:rPr>
          <w:rFonts w:cs="Arial"/>
        </w:rPr>
        <w:t xml:space="preserve"> </w:t>
      </w:r>
      <w:r w:rsidR="005F0497">
        <w:rPr>
          <w:rFonts w:cs="Arial"/>
        </w:rPr>
        <w:t xml:space="preserve">Project </w:t>
      </w:r>
      <w:r w:rsidR="253BC506" w:rsidRPr="3ABB9512">
        <w:rPr>
          <w:rFonts w:cs="Arial"/>
        </w:rPr>
        <w:t>Data</w:t>
      </w:r>
      <w:r w:rsidR="000F6D6A">
        <w:rPr>
          <w:rFonts w:cs="Arial"/>
        </w:rPr>
        <w:t>s</w:t>
      </w:r>
      <w:r w:rsidR="253BC506" w:rsidRPr="3ABB9512">
        <w:rPr>
          <w:rFonts w:cs="Arial"/>
        </w:rPr>
        <w:t>heet</w:t>
      </w:r>
      <w:r w:rsidR="253BC506" w:rsidRPr="2730C622">
        <w:rPr>
          <w:rFonts w:cs="Arial"/>
        </w:rPr>
        <w:t xml:space="preserve"> </w:t>
      </w:r>
      <w:r w:rsidRPr="197DE6DC">
        <w:rPr>
          <w:rFonts w:cs="Arial"/>
        </w:rPr>
        <w:t xml:space="preserve">and answers provided within </w:t>
      </w:r>
      <w:r w:rsidR="00D4501D">
        <w:rPr>
          <w:rFonts w:cs="Arial"/>
        </w:rPr>
        <w:t xml:space="preserve">this Section (5) of </w:t>
      </w:r>
      <w:r w:rsidR="00F56C63">
        <w:rPr>
          <w:rFonts w:cs="Arial"/>
        </w:rPr>
        <w:t xml:space="preserve">the </w:t>
      </w:r>
      <w:r w:rsidRPr="197DE6DC">
        <w:rPr>
          <w:rFonts w:cs="Arial"/>
        </w:rPr>
        <w:t xml:space="preserve">Project </w:t>
      </w:r>
      <w:r w:rsidRPr="62432EBB">
        <w:rPr>
          <w:rFonts w:cs="Arial"/>
        </w:rPr>
        <w:t>Application</w:t>
      </w:r>
      <w:r>
        <w:rPr>
          <w:rFonts w:cs="Arial"/>
        </w:rPr>
        <w:t xml:space="preserve"> Form</w:t>
      </w:r>
      <w:r w:rsidR="001A41AD">
        <w:rPr>
          <w:rFonts w:cs="Arial"/>
        </w:rPr>
        <w:t>,</w:t>
      </w:r>
      <w:r>
        <w:rPr>
          <w:rFonts w:cs="Arial"/>
        </w:rPr>
        <w:t xml:space="preserve"> </w:t>
      </w:r>
      <w:r w:rsidRPr="197DE6DC">
        <w:rPr>
          <w:rFonts w:cs="Arial"/>
        </w:rPr>
        <w:t xml:space="preserve">alongside any associated </w:t>
      </w:r>
      <w:r w:rsidR="00D4501D">
        <w:rPr>
          <w:rFonts w:cs="Arial"/>
        </w:rPr>
        <w:t xml:space="preserve">mandatory and </w:t>
      </w:r>
      <w:r w:rsidRPr="197DE6DC">
        <w:rPr>
          <w:rFonts w:cs="Arial"/>
        </w:rPr>
        <w:t xml:space="preserve">supporting </w:t>
      </w:r>
      <w:r w:rsidR="00D4501D">
        <w:rPr>
          <w:rFonts w:cs="Arial"/>
        </w:rPr>
        <w:t>information submitted</w:t>
      </w:r>
      <w:r w:rsidRPr="197DE6DC">
        <w:rPr>
          <w:rFonts w:cs="Arial"/>
        </w:rPr>
        <w:t>.</w:t>
      </w:r>
      <w:r w:rsidRPr="197DE6DC">
        <w:rPr>
          <w:rStyle w:val="eop"/>
          <w:rFonts w:cs="Arial"/>
        </w:rPr>
        <w:t> </w:t>
      </w:r>
    </w:p>
    <w:p w14:paraId="2291DF75" w14:textId="36948755" w:rsidR="0016411C" w:rsidRDefault="0016411C" w:rsidP="0016411C">
      <w:r>
        <w:t xml:space="preserve">The </w:t>
      </w:r>
      <w:r w:rsidR="00824EAE">
        <w:t>De</w:t>
      </w:r>
      <w:r>
        <w:t xml:space="preserve">liverability </w:t>
      </w:r>
      <w:r w:rsidR="00720F54">
        <w:t xml:space="preserve">section will </w:t>
      </w:r>
      <w:r>
        <w:t>evaluate the credibility of a Project’s delivery plan and determine the level of confidence in a Project’s ability to achieve its stated Commercial Operational Date</w:t>
      </w:r>
      <w:r w:rsidR="00871CC0">
        <w:t xml:space="preserve"> (COD)</w:t>
      </w:r>
      <w:r>
        <w:t>. The Deliverability criterion will evaluate credibility by assessing</w:t>
      </w:r>
      <w:r w:rsidR="00021719">
        <w:t>:</w:t>
      </w:r>
    </w:p>
    <w:p w14:paraId="51364AF8" w14:textId="1F243C80" w:rsidR="0016411C" w:rsidRPr="009C27C5" w:rsidRDefault="0016411C" w:rsidP="0982D70B">
      <w:pPr>
        <w:pStyle w:val="DESNZbulletedlist"/>
        <w:spacing w:after="240"/>
        <w:rPr>
          <w:b/>
        </w:rPr>
      </w:pPr>
      <w:r w:rsidRPr="00976C8A">
        <w:t xml:space="preserve">The Project’s organisational </w:t>
      </w:r>
      <w:r w:rsidR="00773E37">
        <w:t>ca</w:t>
      </w:r>
      <w:r w:rsidR="008A7D11">
        <w:t xml:space="preserve">pability, including </w:t>
      </w:r>
      <w:r w:rsidRPr="00976C8A">
        <w:t>track record, capability, and credibility to deliver</w:t>
      </w:r>
      <w:r>
        <w:t xml:space="preserve"> and operate</w:t>
      </w:r>
      <w:r w:rsidRPr="00976C8A">
        <w:t xml:space="preserve"> the </w:t>
      </w:r>
      <w:r>
        <w:t xml:space="preserve">proposed </w:t>
      </w:r>
      <w:r w:rsidRPr="00976C8A">
        <w:t>Project as stated, including funding capability</w:t>
      </w:r>
      <w:r w:rsidR="000E2F2A">
        <w:t xml:space="preserve"> </w:t>
      </w:r>
      <w:r w:rsidR="000E2F2A" w:rsidRPr="009C27C5">
        <w:rPr>
          <w:b/>
        </w:rPr>
        <w:t>(Section 5.1)</w:t>
      </w:r>
      <w:r w:rsidR="00CF000A">
        <w:t>.</w:t>
      </w:r>
    </w:p>
    <w:p w14:paraId="2AE6E02A" w14:textId="77777777" w:rsidR="0016411C" w:rsidRPr="00976C8A" w:rsidRDefault="0016411C" w:rsidP="0016411C">
      <w:pPr>
        <w:pStyle w:val="DESNZbulletedlist"/>
      </w:pPr>
      <w:r w:rsidRPr="00976C8A">
        <w:t>The Project’s current level of development progress made to date, and their plans to complete all future work required to meet the stated COD. This will include:</w:t>
      </w:r>
    </w:p>
    <w:p w14:paraId="76327D73" w14:textId="1E590B39" w:rsidR="0016411C" w:rsidRPr="00976C8A" w:rsidRDefault="0016411C" w:rsidP="006E36FC">
      <w:pPr>
        <w:pStyle w:val="DESNZbulletedlist"/>
        <w:numPr>
          <w:ilvl w:val="1"/>
          <w:numId w:val="6"/>
        </w:numPr>
        <w:spacing w:after="240"/>
      </w:pPr>
      <w:r w:rsidRPr="00976C8A">
        <w:t>Project Deliver</w:t>
      </w:r>
      <w:r w:rsidR="000E2F2A">
        <w:t>ability</w:t>
      </w:r>
      <w:r w:rsidRPr="00976C8A">
        <w:t xml:space="preserve"> - including schedule, planning and consents, and supply chain and procurement plan</w:t>
      </w:r>
      <w:r w:rsidR="000E2F2A">
        <w:t xml:space="preserve"> </w:t>
      </w:r>
      <w:r w:rsidR="000E2F2A" w:rsidRPr="009C27C5">
        <w:rPr>
          <w:b/>
        </w:rPr>
        <w:t>(Section 5.2)</w:t>
      </w:r>
      <w:r w:rsidR="00CF000A">
        <w:t>.</w:t>
      </w:r>
    </w:p>
    <w:p w14:paraId="0A03AEF3" w14:textId="35D3B6A5" w:rsidR="0016411C" w:rsidRPr="00976C8A" w:rsidRDefault="0016411C" w:rsidP="006E36FC">
      <w:pPr>
        <w:pStyle w:val="DESNZbulletedlist"/>
        <w:numPr>
          <w:ilvl w:val="1"/>
          <w:numId w:val="6"/>
        </w:numPr>
        <w:spacing w:after="240"/>
      </w:pPr>
      <w:r w:rsidRPr="00976C8A">
        <w:t xml:space="preserve">Technical </w:t>
      </w:r>
      <w:r w:rsidR="00C7626D" w:rsidRPr="00976C8A">
        <w:t>Deliver</w:t>
      </w:r>
      <w:r w:rsidR="00C7626D">
        <w:t>ability</w:t>
      </w:r>
      <w:r w:rsidRPr="00976C8A">
        <w:t xml:space="preserve"> – including the robustness of the technical design, credibility of the offtaker(s) plans and the required electricity and feedstock arrangements</w:t>
      </w:r>
      <w:r w:rsidR="000E2F2A">
        <w:t xml:space="preserve"> </w:t>
      </w:r>
      <w:r w:rsidR="000E2F2A" w:rsidRPr="009C27C5">
        <w:rPr>
          <w:b/>
        </w:rPr>
        <w:t>(Section 5.3)</w:t>
      </w:r>
      <w:r w:rsidR="00CF000A">
        <w:t>.</w:t>
      </w:r>
    </w:p>
    <w:p w14:paraId="20E539AF" w14:textId="489541A2" w:rsidR="00494758" w:rsidRDefault="629351D3" w:rsidP="4CE5ECCD">
      <w:pPr>
        <w:pStyle w:val="Heading1"/>
        <w:spacing w:after="240"/>
        <w:rPr>
          <w:rFonts w:ascii="Arial" w:eastAsia="Arial" w:hAnsi="Arial" w:cs="Arial"/>
          <w:color w:val="1F3864" w:themeColor="accent1" w:themeShade="80"/>
          <w:sz w:val="36"/>
          <w:szCs w:val="36"/>
        </w:rPr>
      </w:pPr>
      <w:bookmarkStart w:id="30" w:name="_Toc149561870"/>
      <w:bookmarkStart w:id="31" w:name="_Toc151030069"/>
      <w:r w:rsidRPr="4CE5ECCD">
        <w:rPr>
          <w:rFonts w:ascii="Arial" w:eastAsia="Arial" w:hAnsi="Arial" w:cs="Arial"/>
          <w:color w:val="1F3864" w:themeColor="accent1" w:themeShade="80"/>
          <w:sz w:val="36"/>
          <w:szCs w:val="36"/>
        </w:rPr>
        <w:t xml:space="preserve">5.1 </w:t>
      </w:r>
      <w:r w:rsidR="00494758" w:rsidRPr="4CE5ECCD">
        <w:rPr>
          <w:rFonts w:ascii="Arial" w:eastAsia="Arial" w:hAnsi="Arial" w:cs="Arial"/>
          <w:color w:val="1F3864" w:themeColor="accent1" w:themeShade="80"/>
          <w:sz w:val="36"/>
          <w:szCs w:val="36"/>
        </w:rPr>
        <w:t>Organisation</w:t>
      </w:r>
      <w:r w:rsidR="00870C37" w:rsidRPr="4CE5ECCD">
        <w:rPr>
          <w:rFonts w:ascii="Arial" w:eastAsia="Arial" w:hAnsi="Arial" w:cs="Arial"/>
          <w:color w:val="1F3864" w:themeColor="accent1" w:themeShade="80"/>
          <w:sz w:val="36"/>
          <w:szCs w:val="36"/>
        </w:rPr>
        <w:t xml:space="preserve">al </w:t>
      </w:r>
      <w:r w:rsidR="000E5520" w:rsidRPr="4CE5ECCD">
        <w:rPr>
          <w:rFonts w:ascii="Arial" w:eastAsia="Arial" w:hAnsi="Arial" w:cs="Arial"/>
          <w:color w:val="1F3864" w:themeColor="accent1" w:themeShade="80"/>
          <w:sz w:val="36"/>
          <w:szCs w:val="36"/>
        </w:rPr>
        <w:t>Deliverability</w:t>
      </w:r>
      <w:bookmarkEnd w:id="30"/>
      <w:bookmarkEnd w:id="31"/>
    </w:p>
    <w:p w14:paraId="26B57108" w14:textId="0D55938F" w:rsidR="00FA12A2" w:rsidRDefault="00567B62" w:rsidP="00567B62">
      <w:pPr>
        <w:rPr>
          <w:rFonts w:cs="Arial"/>
          <w:b/>
          <w:iCs/>
        </w:rPr>
      </w:pPr>
      <w:r w:rsidRPr="007029FB">
        <w:rPr>
          <w:rStyle w:val="Italic"/>
          <w:rFonts w:cs="Arial"/>
          <w:i w:val="0"/>
          <w:iCs/>
          <w:szCs w:val="24"/>
        </w:rPr>
        <w:t xml:space="preserve">This section aims to understand the </w:t>
      </w:r>
      <w:r w:rsidRPr="007029FB">
        <w:rPr>
          <w:iCs/>
        </w:rPr>
        <w:t>Organisation</w:t>
      </w:r>
      <w:r w:rsidR="00186ABE">
        <w:rPr>
          <w:iCs/>
        </w:rPr>
        <w:t>’</w:t>
      </w:r>
      <w:r w:rsidRPr="007029FB">
        <w:rPr>
          <w:iCs/>
        </w:rPr>
        <w:t>s credibility and capability to deliver the hydrogen production plant, including having the appropriate organisation setup, team skills and capability</w:t>
      </w:r>
      <w:r w:rsidR="2C4E082D">
        <w:t>,</w:t>
      </w:r>
      <w:r w:rsidRPr="007029FB">
        <w:rPr>
          <w:iCs/>
        </w:rPr>
        <w:t xml:space="preserve"> and governance</w:t>
      </w:r>
      <w:r w:rsidR="007D23D8" w:rsidRPr="007029FB">
        <w:rPr>
          <w:iCs/>
        </w:rPr>
        <w:t xml:space="preserve"> in place</w:t>
      </w:r>
      <w:r w:rsidRPr="007029FB">
        <w:rPr>
          <w:iCs/>
        </w:rPr>
        <w:t>.</w:t>
      </w:r>
      <w:r w:rsidRPr="007029FB">
        <w:rPr>
          <w:rFonts w:cs="Arial"/>
          <w:iCs/>
        </w:rPr>
        <w:t xml:space="preserve"> The organisational structure should be described including how the delivery of the </w:t>
      </w:r>
      <w:r w:rsidR="004E7F93">
        <w:rPr>
          <w:rFonts w:cs="Arial"/>
          <w:iCs/>
        </w:rPr>
        <w:t>P</w:t>
      </w:r>
      <w:r w:rsidRPr="007029FB">
        <w:rPr>
          <w:rFonts w:cs="Arial"/>
          <w:iCs/>
        </w:rPr>
        <w:t>roject will be managed</w:t>
      </w:r>
      <w:r w:rsidR="00027785">
        <w:rPr>
          <w:rFonts w:cs="Arial"/>
          <w:iCs/>
        </w:rPr>
        <w:t xml:space="preserve">, detailing </w:t>
      </w:r>
      <w:r w:rsidRPr="007029FB">
        <w:rPr>
          <w:rFonts w:cs="Arial"/>
          <w:iCs/>
        </w:rPr>
        <w:t>the experience of key personnel.</w:t>
      </w:r>
      <w:r w:rsidRPr="007029FB">
        <w:rPr>
          <w:rFonts w:cs="Arial"/>
          <w:b/>
          <w:iCs/>
        </w:rPr>
        <w:t xml:space="preserve"> </w:t>
      </w:r>
    </w:p>
    <w:p w14:paraId="16D1DE0B" w14:textId="38B0D6E9" w:rsidR="00567B62" w:rsidRPr="007029FB" w:rsidRDefault="00567B62" w:rsidP="00567B62">
      <w:pPr>
        <w:rPr>
          <w:iCs/>
        </w:rPr>
      </w:pPr>
      <w:r w:rsidRPr="007029FB">
        <w:rPr>
          <w:rFonts w:cs="Arial"/>
          <w:b/>
          <w:iCs/>
        </w:rPr>
        <w:t>Note</w:t>
      </w:r>
      <w:r w:rsidRPr="007029FB">
        <w:rPr>
          <w:rFonts w:cs="Arial"/>
          <w:iCs/>
        </w:rPr>
        <w:t xml:space="preserve">: </w:t>
      </w:r>
      <w:r w:rsidR="002D3672">
        <w:rPr>
          <w:rFonts w:cs="Arial"/>
          <w:iCs/>
        </w:rPr>
        <w:t>This section covers</w:t>
      </w:r>
      <w:r w:rsidR="006C5B87">
        <w:rPr>
          <w:rFonts w:cs="Arial"/>
          <w:iCs/>
        </w:rPr>
        <w:t xml:space="preserve"> </w:t>
      </w:r>
      <w:r w:rsidR="004079C1">
        <w:rPr>
          <w:rFonts w:cs="Arial"/>
          <w:iCs/>
        </w:rPr>
        <w:t xml:space="preserve">the </w:t>
      </w:r>
      <w:r w:rsidR="006C5B87">
        <w:rPr>
          <w:rFonts w:cs="Arial"/>
          <w:iCs/>
        </w:rPr>
        <w:t xml:space="preserve">developer-side </w:t>
      </w:r>
      <w:r w:rsidRPr="007029FB">
        <w:rPr>
          <w:rFonts w:cs="Arial"/>
          <w:iCs/>
        </w:rPr>
        <w:t xml:space="preserve">project </w:t>
      </w:r>
      <w:r w:rsidR="004079C1">
        <w:rPr>
          <w:rFonts w:cs="Arial"/>
          <w:iCs/>
        </w:rPr>
        <w:t>organisation</w:t>
      </w:r>
      <w:r w:rsidRPr="007029FB">
        <w:rPr>
          <w:rFonts w:cs="Arial"/>
          <w:iCs/>
        </w:rPr>
        <w:t xml:space="preserve"> only</w:t>
      </w:r>
      <w:r w:rsidR="00DC26AA">
        <w:rPr>
          <w:rFonts w:cs="Arial"/>
          <w:iCs/>
        </w:rPr>
        <w:t>. P</w:t>
      </w:r>
      <w:r w:rsidR="002A39CF">
        <w:rPr>
          <w:rFonts w:cs="Arial"/>
          <w:iCs/>
        </w:rPr>
        <w:t xml:space="preserve">rocurement of </w:t>
      </w:r>
      <w:r w:rsidR="002C721C">
        <w:rPr>
          <w:rFonts w:cs="Arial"/>
          <w:iCs/>
        </w:rPr>
        <w:t>princip</w:t>
      </w:r>
      <w:r w:rsidR="00527021">
        <w:rPr>
          <w:rFonts w:cs="Arial"/>
          <w:iCs/>
        </w:rPr>
        <w:t>al</w:t>
      </w:r>
      <w:r w:rsidR="002C721C">
        <w:rPr>
          <w:rFonts w:cs="Arial"/>
          <w:iCs/>
        </w:rPr>
        <w:t xml:space="preserve"> contractor</w:t>
      </w:r>
      <w:r w:rsidR="00BB1F43">
        <w:rPr>
          <w:rFonts w:cs="Arial"/>
          <w:iCs/>
        </w:rPr>
        <w:t>(</w:t>
      </w:r>
      <w:r w:rsidR="002C721C">
        <w:rPr>
          <w:rFonts w:cs="Arial"/>
          <w:iCs/>
        </w:rPr>
        <w:t>s</w:t>
      </w:r>
      <w:r w:rsidR="00BB1F43">
        <w:rPr>
          <w:rFonts w:cs="Arial"/>
          <w:iCs/>
        </w:rPr>
        <w:t>)</w:t>
      </w:r>
      <w:r w:rsidR="002C721C">
        <w:rPr>
          <w:rFonts w:cs="Arial"/>
          <w:iCs/>
        </w:rPr>
        <w:t xml:space="preserve">, </w:t>
      </w:r>
      <w:r w:rsidR="00E22F2A">
        <w:rPr>
          <w:rFonts w:cs="Arial"/>
          <w:iCs/>
        </w:rPr>
        <w:t>and</w:t>
      </w:r>
      <w:r w:rsidRPr="007029FB">
        <w:rPr>
          <w:rFonts w:cs="Arial"/>
          <w:iCs/>
        </w:rPr>
        <w:t xml:space="preserve"> commercial agreements and arrangements with offtakers and electricity</w:t>
      </w:r>
      <w:r w:rsidR="00DE7C3E">
        <w:rPr>
          <w:rFonts w:cs="Arial"/>
          <w:iCs/>
        </w:rPr>
        <w:t>, or feedstock</w:t>
      </w:r>
      <w:r w:rsidRPr="007029FB">
        <w:rPr>
          <w:rFonts w:cs="Arial"/>
          <w:iCs/>
        </w:rPr>
        <w:t xml:space="preserve"> supplier</w:t>
      </w:r>
      <w:r w:rsidR="00F5086A">
        <w:rPr>
          <w:rFonts w:cs="Arial"/>
          <w:iCs/>
        </w:rPr>
        <w:t>s</w:t>
      </w:r>
      <w:r w:rsidRPr="007029FB">
        <w:rPr>
          <w:rFonts w:cs="Arial"/>
          <w:iCs/>
        </w:rPr>
        <w:t xml:space="preserve"> will be covered separately in subsequent sections.</w:t>
      </w:r>
    </w:p>
    <w:p w14:paraId="3C4BFE80" w14:textId="77777777" w:rsidR="00C04DB8" w:rsidRPr="00524AFF" w:rsidRDefault="00C04DB8" w:rsidP="6D249E28">
      <w:pPr>
        <w:spacing w:after="120"/>
        <w:rPr>
          <w:rFonts w:cs="Arial"/>
          <w:b/>
        </w:rPr>
      </w:pPr>
      <w:r w:rsidRPr="6D249E28">
        <w:rPr>
          <w:rFonts w:cs="Arial"/>
          <w:b/>
        </w:rPr>
        <w:t>Mandatory Information</w:t>
      </w:r>
    </w:p>
    <w:p w14:paraId="0FCE8115" w14:textId="4401756A" w:rsidR="008D4CC7" w:rsidRPr="0081128B" w:rsidRDefault="00972368" w:rsidP="00C04DB8">
      <w:pPr>
        <w:rPr>
          <w:rFonts w:cs="Arial"/>
          <w:szCs w:val="24"/>
        </w:rPr>
      </w:pPr>
      <w:r w:rsidRPr="0081128B">
        <w:rPr>
          <w:rFonts w:cs="Arial"/>
          <w:szCs w:val="24"/>
        </w:rPr>
        <w:t xml:space="preserve">Mandatory </w:t>
      </w:r>
      <w:r w:rsidR="008D4CC7">
        <w:rPr>
          <w:rFonts w:cs="Arial"/>
          <w:bCs/>
          <w:szCs w:val="24"/>
        </w:rPr>
        <w:t xml:space="preserve">information </w:t>
      </w:r>
      <w:r w:rsidRPr="0081128B">
        <w:rPr>
          <w:rFonts w:cs="Arial"/>
          <w:szCs w:val="24"/>
        </w:rPr>
        <w:t xml:space="preserve">that needs to be submitted </w:t>
      </w:r>
      <w:r w:rsidR="00DE70D4">
        <w:rPr>
          <w:rFonts w:cs="Arial"/>
          <w:bCs/>
          <w:szCs w:val="24"/>
        </w:rPr>
        <w:t xml:space="preserve">with </w:t>
      </w:r>
      <w:r w:rsidR="008D4CC7">
        <w:rPr>
          <w:rFonts w:cs="Arial"/>
          <w:bCs/>
          <w:szCs w:val="24"/>
        </w:rPr>
        <w:t>the application</w:t>
      </w:r>
      <w:r w:rsidR="00021719">
        <w:rPr>
          <w:rFonts w:cs="Arial"/>
          <w:bCs/>
          <w:szCs w:val="24"/>
        </w:rPr>
        <w:t>:</w:t>
      </w:r>
    </w:p>
    <w:p w14:paraId="49C2542A" w14:textId="190C077B" w:rsidR="00C74392" w:rsidRPr="00453064" w:rsidRDefault="00C74392" w:rsidP="00C74392">
      <w:pPr>
        <w:pStyle w:val="DESNZbulletedlist"/>
      </w:pPr>
      <w:r w:rsidRPr="0081128B">
        <w:rPr>
          <w:b/>
        </w:rPr>
        <w:t>Project organisational chart</w:t>
      </w:r>
      <w:r w:rsidR="0065527E">
        <w:t xml:space="preserve"> – detailing </w:t>
      </w:r>
      <w:r w:rsidR="00243978">
        <w:t>all</w:t>
      </w:r>
      <w:r w:rsidR="00BA6C14">
        <w:t xml:space="preserve"> the</w:t>
      </w:r>
      <w:r w:rsidR="0065527E">
        <w:t xml:space="preserve"> key roles </w:t>
      </w:r>
      <w:r w:rsidR="0004356F">
        <w:t xml:space="preserve">and </w:t>
      </w:r>
      <w:r w:rsidR="002B4A24">
        <w:t xml:space="preserve">named </w:t>
      </w:r>
      <w:r w:rsidR="0004356F">
        <w:t xml:space="preserve">individuals required to deliver the </w:t>
      </w:r>
      <w:r w:rsidR="00DE1CEF">
        <w:t>P</w:t>
      </w:r>
      <w:r w:rsidR="0004356F">
        <w:t>roject</w:t>
      </w:r>
      <w:r w:rsidR="00BA6C14">
        <w:t>.</w:t>
      </w:r>
      <w:r w:rsidR="0004356F">
        <w:t xml:space="preserve"> </w:t>
      </w:r>
    </w:p>
    <w:p w14:paraId="5ADD4813" w14:textId="77777777" w:rsidR="008D4CC7" w:rsidRPr="00453064" w:rsidRDefault="008D4CC7" w:rsidP="00612A69">
      <w:pPr>
        <w:pStyle w:val="DESNZbulletedlist"/>
        <w:numPr>
          <w:ilvl w:val="0"/>
          <w:numId w:val="0"/>
        </w:numPr>
        <w:ind w:left="714"/>
      </w:pPr>
    </w:p>
    <w:p w14:paraId="23A174A8" w14:textId="7DE8CB79" w:rsidR="00690B4E" w:rsidRDefault="00990E8E" w:rsidP="213A750E">
      <w:pPr>
        <w:pStyle w:val="Heading2"/>
        <w:spacing w:after="240"/>
        <w:rPr>
          <w:rFonts w:ascii="Arial" w:eastAsia="Arial" w:hAnsi="Arial" w:cs="Arial"/>
          <w:color w:val="1F3864" w:themeColor="accent1" w:themeShade="80"/>
          <w:sz w:val="40"/>
          <w:szCs w:val="40"/>
        </w:rPr>
      </w:pPr>
      <w:bookmarkStart w:id="32" w:name="_Toc149561871"/>
      <w:bookmarkStart w:id="33" w:name="_Toc151030070"/>
      <w:r w:rsidRPr="213A750E">
        <w:rPr>
          <w:rFonts w:ascii="Arial" w:eastAsia="Arial" w:hAnsi="Arial" w:cs="Arial"/>
          <w:color w:val="1F3864" w:themeColor="accent1" w:themeShade="80"/>
          <w:sz w:val="36"/>
          <w:szCs w:val="36"/>
        </w:rPr>
        <w:lastRenderedPageBreak/>
        <w:t xml:space="preserve">5.1.1 </w:t>
      </w:r>
      <w:r w:rsidR="007F3AA0" w:rsidRPr="213A750E">
        <w:rPr>
          <w:rFonts w:ascii="Arial" w:eastAsia="Arial" w:hAnsi="Arial" w:cs="Arial"/>
          <w:color w:val="1F3864" w:themeColor="accent1" w:themeShade="80"/>
          <w:sz w:val="36"/>
          <w:szCs w:val="36"/>
        </w:rPr>
        <w:t xml:space="preserve">Organisational </w:t>
      </w:r>
      <w:r w:rsidR="00005C16" w:rsidRPr="213A750E">
        <w:rPr>
          <w:rFonts w:ascii="Arial" w:eastAsia="Arial" w:hAnsi="Arial" w:cs="Arial"/>
          <w:color w:val="1F3864" w:themeColor="accent1" w:themeShade="80"/>
          <w:sz w:val="36"/>
          <w:szCs w:val="36"/>
        </w:rPr>
        <w:t>c</w:t>
      </w:r>
      <w:r w:rsidR="000E5520" w:rsidRPr="213A750E">
        <w:rPr>
          <w:rFonts w:ascii="Arial" w:eastAsia="Arial" w:hAnsi="Arial" w:cs="Arial"/>
          <w:color w:val="1F3864" w:themeColor="accent1" w:themeShade="80"/>
          <w:sz w:val="36"/>
          <w:szCs w:val="36"/>
        </w:rPr>
        <w:t>apability</w:t>
      </w:r>
      <w:bookmarkEnd w:id="32"/>
      <w:r w:rsidR="000E5520" w:rsidRPr="213A750E">
        <w:rPr>
          <w:rFonts w:ascii="Arial" w:eastAsia="Arial" w:hAnsi="Arial" w:cs="Arial"/>
          <w:color w:val="1F3864" w:themeColor="accent1" w:themeShade="80"/>
          <w:sz w:val="36"/>
          <w:szCs w:val="36"/>
        </w:rPr>
        <w:t xml:space="preserve"> </w:t>
      </w:r>
      <w:r w:rsidR="00CB65B2" w:rsidRPr="4CE5ECCD">
        <w:rPr>
          <w:rFonts w:ascii="Arial" w:eastAsia="Arial" w:hAnsi="Arial" w:cs="Arial"/>
          <w:color w:val="1F3864" w:themeColor="accent1" w:themeShade="80"/>
          <w:sz w:val="36"/>
          <w:szCs w:val="36"/>
        </w:rPr>
        <w:t>(1250 words)</w:t>
      </w:r>
    </w:p>
    <w:bookmarkEnd w:id="33"/>
    <w:p w14:paraId="368B0D7B" w14:textId="04C6D812" w:rsidR="007029FB" w:rsidRPr="00AB12E0" w:rsidRDefault="00F00E7B" w:rsidP="00E701A8">
      <w:pPr>
        <w:rPr>
          <w:b/>
        </w:rPr>
      </w:pPr>
      <w:r w:rsidRPr="00AB12E0">
        <w:rPr>
          <w:b/>
        </w:rPr>
        <w:t xml:space="preserve">Please provide a Capability Statement </w:t>
      </w:r>
      <w:r w:rsidR="00FA3AA6" w:rsidRPr="00AB12E0">
        <w:rPr>
          <w:b/>
        </w:rPr>
        <w:t>below</w:t>
      </w:r>
      <w:r w:rsidRPr="00AB12E0">
        <w:rPr>
          <w:b/>
        </w:rPr>
        <w:t xml:space="preserve"> demonstrating that the </w:t>
      </w:r>
      <w:r w:rsidR="00BA20BC" w:rsidRPr="00AB12E0">
        <w:rPr>
          <w:b/>
        </w:rPr>
        <w:t>applicant</w:t>
      </w:r>
      <w:r w:rsidR="004E3970" w:rsidRPr="00AB12E0">
        <w:rPr>
          <w:b/>
        </w:rPr>
        <w:t>, including any developer-side professional services,</w:t>
      </w:r>
      <w:r w:rsidRPr="00AB12E0">
        <w:rPr>
          <w:b/>
        </w:rPr>
        <w:t xml:space="preserve"> has the relevant </w:t>
      </w:r>
      <w:r w:rsidR="00976500" w:rsidRPr="00AB12E0">
        <w:rPr>
          <w:b/>
        </w:rPr>
        <w:t xml:space="preserve">skills </w:t>
      </w:r>
      <w:r w:rsidRPr="00AB12E0">
        <w:rPr>
          <w:b/>
        </w:rPr>
        <w:t xml:space="preserve">and experience to deliver </w:t>
      </w:r>
      <w:r w:rsidR="00976500" w:rsidRPr="00AB12E0">
        <w:rPr>
          <w:b/>
        </w:rPr>
        <w:t xml:space="preserve">the </w:t>
      </w:r>
      <w:r w:rsidRPr="00AB12E0">
        <w:rPr>
          <w:b/>
        </w:rPr>
        <w:t xml:space="preserve">Project, which </w:t>
      </w:r>
      <w:r w:rsidR="00976500" w:rsidRPr="00AB12E0">
        <w:rPr>
          <w:b/>
        </w:rPr>
        <w:t xml:space="preserve">should </w:t>
      </w:r>
      <w:r w:rsidRPr="00AB12E0">
        <w:rPr>
          <w:b/>
        </w:rPr>
        <w:t xml:space="preserve">include </w:t>
      </w:r>
      <w:r w:rsidR="00BC6D5B" w:rsidRPr="00AB12E0">
        <w:rPr>
          <w:b/>
        </w:rPr>
        <w:t>d</w:t>
      </w:r>
      <w:r w:rsidR="007029FB" w:rsidRPr="00AB12E0">
        <w:rPr>
          <w:b/>
        </w:rPr>
        <w:t xml:space="preserve">etails </w:t>
      </w:r>
      <w:r w:rsidR="00BC6D5B" w:rsidRPr="00AB12E0">
        <w:rPr>
          <w:b/>
        </w:rPr>
        <w:t xml:space="preserve">of </w:t>
      </w:r>
      <w:r w:rsidR="007029FB" w:rsidRPr="00AB12E0">
        <w:rPr>
          <w:b/>
        </w:rPr>
        <w:t>the following:</w:t>
      </w:r>
    </w:p>
    <w:p w14:paraId="2CFFADA2" w14:textId="63619F06" w:rsidR="0030478F" w:rsidRPr="00AB12E0" w:rsidRDefault="007029FB" w:rsidP="006E36FC">
      <w:pPr>
        <w:numPr>
          <w:ilvl w:val="1"/>
          <w:numId w:val="10"/>
        </w:numPr>
        <w:rPr>
          <w:b/>
        </w:rPr>
      </w:pPr>
      <w:r w:rsidRPr="00AB12E0">
        <w:rPr>
          <w:b/>
        </w:rPr>
        <w:t xml:space="preserve">Relevant </w:t>
      </w:r>
      <w:r w:rsidR="00C33E55" w:rsidRPr="00AB12E0">
        <w:rPr>
          <w:b/>
        </w:rPr>
        <w:t xml:space="preserve">organisational and project </w:t>
      </w:r>
      <w:r w:rsidRPr="00AB12E0">
        <w:rPr>
          <w:b/>
        </w:rPr>
        <w:t>delivery skills and competencies within the organisation</w:t>
      </w:r>
      <w:r w:rsidR="00C33E55" w:rsidRPr="00AB12E0">
        <w:rPr>
          <w:b/>
        </w:rPr>
        <w:t xml:space="preserve"> that are </w:t>
      </w:r>
      <w:r w:rsidR="00583CEC" w:rsidRPr="00AB12E0">
        <w:rPr>
          <w:b/>
        </w:rPr>
        <w:t xml:space="preserve">essential for delivering the </w:t>
      </w:r>
      <w:r w:rsidR="003E03A7">
        <w:rPr>
          <w:b/>
        </w:rPr>
        <w:t>P</w:t>
      </w:r>
      <w:r w:rsidR="00583CEC" w:rsidRPr="00AB12E0">
        <w:rPr>
          <w:b/>
        </w:rPr>
        <w:t xml:space="preserve">roject </w:t>
      </w:r>
      <w:r w:rsidRPr="00AB12E0">
        <w:rPr>
          <w:b/>
        </w:rPr>
        <w:t>(company track record and specific employees</w:t>
      </w:r>
      <w:r w:rsidR="00583CEC" w:rsidRPr="00AB12E0">
        <w:rPr>
          <w:b/>
        </w:rPr>
        <w:t>,</w:t>
      </w:r>
      <w:r w:rsidRPr="00AB12E0">
        <w:rPr>
          <w:b/>
        </w:rPr>
        <w:t xml:space="preserve"> or </w:t>
      </w:r>
      <w:r w:rsidR="00D210DA" w:rsidRPr="00AB12E0">
        <w:rPr>
          <w:b/>
        </w:rPr>
        <w:t xml:space="preserve">developer-side </w:t>
      </w:r>
      <w:r w:rsidRPr="00AB12E0">
        <w:rPr>
          <w:b/>
        </w:rPr>
        <w:t>professional services appointed);</w:t>
      </w:r>
    </w:p>
    <w:p w14:paraId="5B2E71FE" w14:textId="5681894D" w:rsidR="004E693A" w:rsidRPr="00AB12E0" w:rsidRDefault="007029FB" w:rsidP="006E36FC">
      <w:pPr>
        <w:numPr>
          <w:ilvl w:val="1"/>
          <w:numId w:val="10"/>
        </w:numPr>
        <w:rPr>
          <w:rFonts w:cs="Arial"/>
          <w:b/>
          <w:szCs w:val="24"/>
        </w:rPr>
      </w:pPr>
      <w:r w:rsidRPr="00AB12E0">
        <w:rPr>
          <w:b/>
        </w:rPr>
        <w:t xml:space="preserve">The </w:t>
      </w:r>
      <w:r w:rsidR="001D745E">
        <w:rPr>
          <w:b/>
        </w:rPr>
        <w:t>P</w:t>
      </w:r>
      <w:r w:rsidRPr="00AB12E0">
        <w:rPr>
          <w:b/>
        </w:rPr>
        <w:t>roject organisation</w:t>
      </w:r>
      <w:r w:rsidR="00C44760" w:rsidRPr="00AB12E0">
        <w:rPr>
          <w:b/>
        </w:rPr>
        <w:t>al</w:t>
      </w:r>
      <w:r w:rsidRPr="00AB12E0">
        <w:rPr>
          <w:b/>
        </w:rPr>
        <w:t xml:space="preserve"> structure that will build, own, and operate the hydrogen production facility;</w:t>
      </w:r>
    </w:p>
    <w:p w14:paraId="76A81A94" w14:textId="25DA9442" w:rsidR="00620A4C" w:rsidRPr="00AB12E0" w:rsidRDefault="007029FB" w:rsidP="006E36FC">
      <w:pPr>
        <w:numPr>
          <w:ilvl w:val="1"/>
          <w:numId w:val="10"/>
        </w:numPr>
        <w:rPr>
          <w:b/>
        </w:rPr>
      </w:pPr>
      <w:r w:rsidRPr="00AB12E0">
        <w:rPr>
          <w:b/>
        </w:rPr>
        <w:t>Relevant previous delivery experience and track record</w:t>
      </w:r>
      <w:r w:rsidR="00D11BC5" w:rsidRPr="00AB12E0">
        <w:rPr>
          <w:b/>
        </w:rPr>
        <w:t xml:space="preserve"> </w:t>
      </w:r>
      <w:r w:rsidR="00D11BC5" w:rsidRPr="00AB12E0">
        <w:rPr>
          <w:rFonts w:cs="Arial"/>
          <w:b/>
          <w:szCs w:val="24"/>
        </w:rPr>
        <w:t>(including professional consultants, if applicable)</w:t>
      </w:r>
      <w:r w:rsidRPr="00AB12E0">
        <w:rPr>
          <w:b/>
        </w:rPr>
        <w:t>;</w:t>
      </w:r>
    </w:p>
    <w:p w14:paraId="7C9D5BB6" w14:textId="5F759297" w:rsidR="007029FB" w:rsidRPr="00AB12E0" w:rsidRDefault="007029FB" w:rsidP="006E36FC">
      <w:pPr>
        <w:numPr>
          <w:ilvl w:val="1"/>
          <w:numId w:val="10"/>
        </w:numPr>
        <w:rPr>
          <w:b/>
        </w:rPr>
      </w:pPr>
      <w:r w:rsidRPr="00AB12E0">
        <w:rPr>
          <w:b/>
        </w:rPr>
        <w:t xml:space="preserve">The </w:t>
      </w:r>
      <w:r w:rsidR="0006709E">
        <w:rPr>
          <w:b/>
        </w:rPr>
        <w:t>Project</w:t>
      </w:r>
      <w:r w:rsidR="007E2F88">
        <w:rPr>
          <w:b/>
        </w:rPr>
        <w:t>’s organisation</w:t>
      </w:r>
      <w:r w:rsidR="00733255">
        <w:rPr>
          <w:b/>
        </w:rPr>
        <w:t>(s)</w:t>
      </w:r>
      <w:r w:rsidRPr="00AB12E0">
        <w:rPr>
          <w:b/>
        </w:rPr>
        <w:t xml:space="preserve"> financial capability </w:t>
      </w:r>
      <w:r w:rsidR="003F0610">
        <w:rPr>
          <w:b/>
        </w:rPr>
        <w:t xml:space="preserve">and </w:t>
      </w:r>
      <w:r w:rsidR="00C1607B">
        <w:rPr>
          <w:b/>
        </w:rPr>
        <w:t xml:space="preserve">proposed plans </w:t>
      </w:r>
      <w:r w:rsidRPr="00AB12E0">
        <w:rPr>
          <w:b/>
        </w:rPr>
        <w:t xml:space="preserve">to secure </w:t>
      </w:r>
      <w:r w:rsidR="00F67257">
        <w:rPr>
          <w:b/>
        </w:rPr>
        <w:t xml:space="preserve">any </w:t>
      </w:r>
      <w:r w:rsidRPr="00AB12E0">
        <w:rPr>
          <w:b/>
        </w:rPr>
        <w:t>funding</w:t>
      </w:r>
      <w:r w:rsidR="00E67653">
        <w:rPr>
          <w:b/>
        </w:rPr>
        <w:t xml:space="preserve"> required to deliver the </w:t>
      </w:r>
      <w:r w:rsidR="0085372E">
        <w:rPr>
          <w:b/>
        </w:rPr>
        <w:t>P</w:t>
      </w:r>
      <w:r w:rsidR="00E67653">
        <w:rPr>
          <w:b/>
        </w:rPr>
        <w:t>roject</w:t>
      </w:r>
      <w:r w:rsidRPr="00AB12E0">
        <w:rPr>
          <w:b/>
        </w:rPr>
        <w:t>.</w:t>
      </w:r>
    </w:p>
    <w:tbl>
      <w:tblPr>
        <w:tblStyle w:val="TableGrid"/>
        <w:tblW w:w="0" w:type="auto"/>
        <w:tblLayout w:type="fixed"/>
        <w:tblLook w:val="06A0" w:firstRow="1" w:lastRow="0" w:firstColumn="1" w:lastColumn="0" w:noHBand="1" w:noVBand="1"/>
      </w:tblPr>
      <w:tblGrid>
        <w:gridCol w:w="10080"/>
      </w:tblGrid>
      <w:tr w:rsidR="6D249E28" w14:paraId="5E7102C4" w14:textId="77777777" w:rsidTr="746B487C">
        <w:trPr>
          <w:trHeight w:val="300"/>
        </w:trPr>
        <w:tc>
          <w:tcPr>
            <w:tcW w:w="10080" w:type="dxa"/>
          </w:tcPr>
          <w:p w14:paraId="038F09BF" w14:textId="77777777" w:rsidR="6930D4BF" w:rsidRDefault="6930D4BF" w:rsidP="6D249E28">
            <w:pPr>
              <w:pStyle w:val="BEISbulletedlist"/>
              <w:rPr>
                <w:rFonts w:cs="Arial"/>
                <w:b/>
                <w:bCs/>
              </w:rPr>
            </w:pPr>
            <w:r w:rsidRPr="6D249E28">
              <w:rPr>
                <w:rFonts w:cs="Arial"/>
                <w:b/>
                <w:bCs/>
              </w:rPr>
              <w:t>Answer (Please clearly state the word count within each answer):</w:t>
            </w:r>
          </w:p>
          <w:p w14:paraId="193E36BA" w14:textId="46A18D83" w:rsidR="6D249E28" w:rsidRDefault="6D249E28" w:rsidP="6D249E28"/>
          <w:p w14:paraId="4FE39DF6" w14:textId="349D24BF" w:rsidR="6D249E28" w:rsidRDefault="6D249E28" w:rsidP="69734E40"/>
          <w:p w14:paraId="6F003E60" w14:textId="47612787" w:rsidR="6D249E28" w:rsidRDefault="6D249E28" w:rsidP="746B487C"/>
          <w:p w14:paraId="0B4D1B5C" w14:textId="6BCF80BF" w:rsidR="6D249E28" w:rsidRDefault="6D249E28" w:rsidP="746B487C"/>
        </w:tc>
      </w:tr>
    </w:tbl>
    <w:p w14:paraId="5CEEE8E3" w14:textId="77777777" w:rsidR="6D249E28" w:rsidRDefault="6D249E28" w:rsidP="6D249E28">
      <w:pPr>
        <w:pStyle w:val="BEISbulletedlist"/>
        <w:rPr>
          <w:rFonts w:cs="Arial"/>
          <w:b/>
          <w:bCs/>
        </w:rPr>
      </w:pPr>
    </w:p>
    <w:p w14:paraId="2B685B4C" w14:textId="3CBE0106" w:rsidR="000B28F8" w:rsidRDefault="000B28F8" w:rsidP="000B28F8">
      <w:pPr>
        <w:rPr>
          <w:rFonts w:cs="Arial"/>
          <w:b/>
          <w:bCs/>
        </w:rPr>
      </w:pPr>
      <w:r w:rsidRPr="1EE9B4DA">
        <w:rPr>
          <w:rFonts w:cs="Arial"/>
          <w:b/>
          <w:bCs/>
        </w:rPr>
        <w:t xml:space="preserve">Supporting </w:t>
      </w:r>
      <w:r>
        <w:rPr>
          <w:rFonts w:cs="Arial"/>
          <w:b/>
          <w:bCs/>
        </w:rPr>
        <w:t xml:space="preserve">Evidence </w:t>
      </w:r>
    </w:p>
    <w:p w14:paraId="5D8336B8" w14:textId="77777777" w:rsidR="000B28F8" w:rsidRPr="00524AFF" w:rsidRDefault="000B28F8" w:rsidP="000B28F8">
      <w:pPr>
        <w:rPr>
          <w:rFonts w:cs="Arial"/>
          <w:szCs w:val="24"/>
        </w:rPr>
      </w:pPr>
      <w:r>
        <w:rPr>
          <w:rFonts w:cs="Arial"/>
          <w:szCs w:val="24"/>
        </w:rPr>
        <w:t>Supporting e</w:t>
      </w:r>
      <w:r w:rsidRPr="00524AFF">
        <w:rPr>
          <w:rFonts w:cs="Arial"/>
          <w:szCs w:val="24"/>
        </w:rPr>
        <w:t xml:space="preserve">vidence could include, but </w:t>
      </w:r>
      <w:r>
        <w:rPr>
          <w:rFonts w:cs="Arial"/>
          <w:szCs w:val="24"/>
        </w:rPr>
        <w:t xml:space="preserve">is </w:t>
      </w:r>
      <w:r w:rsidRPr="00524AFF">
        <w:rPr>
          <w:rFonts w:cs="Arial"/>
          <w:szCs w:val="24"/>
        </w:rPr>
        <w:t>not limited to, the following types of documentation for this assessment criteria</w:t>
      </w:r>
      <w:r w:rsidRPr="00E05423">
        <w:rPr>
          <w:rFonts w:cs="Arial"/>
          <w:szCs w:val="24"/>
        </w:rPr>
        <w:t>:</w:t>
      </w:r>
      <w:r w:rsidRPr="00524AFF">
        <w:rPr>
          <w:rFonts w:cs="Arial"/>
          <w:szCs w:val="24"/>
        </w:rPr>
        <w:t xml:space="preserve"> </w:t>
      </w:r>
    </w:p>
    <w:p w14:paraId="0DD71A75" w14:textId="77777777" w:rsidR="000B28F8" w:rsidRPr="00524AFF" w:rsidRDefault="000B28F8" w:rsidP="006E36FC">
      <w:pPr>
        <w:pStyle w:val="ListParagraph"/>
        <w:numPr>
          <w:ilvl w:val="0"/>
          <w:numId w:val="4"/>
        </w:numPr>
        <w:rPr>
          <w:rFonts w:ascii="Arial" w:hAnsi="Arial" w:cs="Arial"/>
          <w:sz w:val="24"/>
          <w:szCs w:val="24"/>
        </w:rPr>
      </w:pPr>
      <w:r w:rsidRPr="00524AFF">
        <w:rPr>
          <w:rFonts w:ascii="Arial" w:hAnsi="Arial" w:cs="Arial"/>
          <w:sz w:val="24"/>
          <w:szCs w:val="24"/>
        </w:rPr>
        <w:t xml:space="preserve">CVs for </w:t>
      </w:r>
      <w:r w:rsidRPr="5A3516C7">
        <w:rPr>
          <w:rFonts w:ascii="Arial" w:hAnsi="Arial" w:cs="Arial"/>
          <w:sz w:val="24"/>
          <w:szCs w:val="24"/>
        </w:rPr>
        <w:t>key</w:t>
      </w:r>
      <w:r w:rsidRPr="00524AFF">
        <w:rPr>
          <w:rFonts w:ascii="Arial" w:hAnsi="Arial" w:cs="Arial"/>
          <w:sz w:val="24"/>
          <w:szCs w:val="24"/>
        </w:rPr>
        <w:t xml:space="preserve"> personnel</w:t>
      </w:r>
    </w:p>
    <w:p w14:paraId="101EC1FD" w14:textId="77777777" w:rsidR="000B28F8" w:rsidRPr="00524AFF" w:rsidRDefault="000B28F8" w:rsidP="006E36FC">
      <w:pPr>
        <w:pStyle w:val="ListParagraph"/>
        <w:numPr>
          <w:ilvl w:val="0"/>
          <w:numId w:val="4"/>
        </w:numPr>
        <w:rPr>
          <w:rFonts w:ascii="Arial" w:hAnsi="Arial" w:cs="Arial"/>
          <w:sz w:val="24"/>
          <w:szCs w:val="24"/>
        </w:rPr>
      </w:pPr>
      <w:r w:rsidRPr="00524AFF">
        <w:rPr>
          <w:rFonts w:ascii="Arial" w:hAnsi="Arial" w:cs="Arial"/>
          <w:sz w:val="24"/>
          <w:szCs w:val="24"/>
        </w:rPr>
        <w:t>Partnering or sub-contracting agreements</w:t>
      </w:r>
      <w:r>
        <w:rPr>
          <w:rFonts w:ascii="Arial" w:hAnsi="Arial" w:cs="Arial"/>
          <w:sz w:val="24"/>
          <w:szCs w:val="24"/>
        </w:rPr>
        <w:t xml:space="preserve"> (client-side delivery organisation only). For example, technical, project management and commercial professional consulting services.</w:t>
      </w:r>
    </w:p>
    <w:p w14:paraId="0704C554" w14:textId="77777777" w:rsidR="000B28F8" w:rsidRDefault="000B28F8" w:rsidP="006E36FC">
      <w:pPr>
        <w:pStyle w:val="ListParagraph"/>
        <w:numPr>
          <w:ilvl w:val="0"/>
          <w:numId w:val="4"/>
        </w:numPr>
        <w:rPr>
          <w:rFonts w:ascii="Arial" w:hAnsi="Arial" w:cs="Arial"/>
          <w:sz w:val="24"/>
          <w:szCs w:val="24"/>
        </w:rPr>
      </w:pPr>
      <w:r>
        <w:rPr>
          <w:rFonts w:ascii="Arial" w:hAnsi="Arial" w:cs="Arial"/>
          <w:sz w:val="24"/>
          <w:szCs w:val="24"/>
        </w:rPr>
        <w:t xml:space="preserve">Company </w:t>
      </w:r>
      <w:r w:rsidRPr="00524AFF">
        <w:rPr>
          <w:rFonts w:ascii="Arial" w:hAnsi="Arial" w:cs="Arial"/>
          <w:sz w:val="24"/>
          <w:szCs w:val="24"/>
        </w:rPr>
        <w:t>Organisational Structure</w:t>
      </w:r>
    </w:p>
    <w:p w14:paraId="4A9A3E44" w14:textId="0F24C881" w:rsidR="00167911" w:rsidRPr="00524AFF" w:rsidRDefault="00167911" w:rsidP="006E36FC">
      <w:pPr>
        <w:pStyle w:val="ListParagraph"/>
        <w:numPr>
          <w:ilvl w:val="0"/>
          <w:numId w:val="4"/>
        </w:numPr>
        <w:rPr>
          <w:rFonts w:ascii="Arial" w:hAnsi="Arial" w:cs="Arial"/>
          <w:sz w:val="24"/>
          <w:szCs w:val="24"/>
        </w:rPr>
      </w:pPr>
      <w:r>
        <w:rPr>
          <w:rFonts w:ascii="Arial" w:hAnsi="Arial" w:cs="Arial"/>
          <w:sz w:val="24"/>
          <w:szCs w:val="24"/>
        </w:rPr>
        <w:t>Project O</w:t>
      </w:r>
      <w:r w:rsidR="00316D65">
        <w:rPr>
          <w:rFonts w:ascii="Arial" w:hAnsi="Arial" w:cs="Arial"/>
          <w:sz w:val="24"/>
          <w:szCs w:val="24"/>
        </w:rPr>
        <w:t>rganisational Structure</w:t>
      </w:r>
    </w:p>
    <w:p w14:paraId="5D12E6C1" w14:textId="77777777" w:rsidR="000B28F8" w:rsidRPr="00524AFF" w:rsidRDefault="000B28F8" w:rsidP="006E36FC">
      <w:pPr>
        <w:pStyle w:val="ListParagraph"/>
        <w:numPr>
          <w:ilvl w:val="0"/>
          <w:numId w:val="4"/>
        </w:numPr>
        <w:rPr>
          <w:rFonts w:ascii="Arial" w:hAnsi="Arial" w:cs="Arial"/>
          <w:sz w:val="24"/>
          <w:szCs w:val="24"/>
        </w:rPr>
      </w:pPr>
      <w:r w:rsidRPr="00524AFF">
        <w:rPr>
          <w:rFonts w:ascii="Arial" w:hAnsi="Arial" w:cs="Arial"/>
          <w:sz w:val="24"/>
          <w:szCs w:val="24"/>
        </w:rPr>
        <w:t xml:space="preserve">Company Capability Statement </w:t>
      </w:r>
      <w:r>
        <w:rPr>
          <w:rFonts w:ascii="Arial" w:hAnsi="Arial" w:cs="Arial"/>
          <w:sz w:val="24"/>
          <w:szCs w:val="24"/>
        </w:rPr>
        <w:t>(including professional consultants, if applicable).</w:t>
      </w:r>
    </w:p>
    <w:p w14:paraId="392B5FA4" w14:textId="77777777" w:rsidR="000B28F8" w:rsidRPr="00524AFF" w:rsidRDefault="000B28F8" w:rsidP="006E36FC">
      <w:pPr>
        <w:pStyle w:val="ListParagraph"/>
        <w:numPr>
          <w:ilvl w:val="0"/>
          <w:numId w:val="4"/>
        </w:numPr>
        <w:rPr>
          <w:rFonts w:ascii="Arial" w:hAnsi="Arial" w:cs="Arial"/>
          <w:sz w:val="24"/>
          <w:szCs w:val="24"/>
        </w:rPr>
      </w:pPr>
      <w:r w:rsidRPr="00524AFF">
        <w:rPr>
          <w:rFonts w:ascii="Arial" w:hAnsi="Arial" w:cs="Arial"/>
          <w:sz w:val="24"/>
          <w:szCs w:val="24"/>
        </w:rPr>
        <w:t>Examples of relevant project experience</w:t>
      </w:r>
      <w:r>
        <w:rPr>
          <w:rFonts w:ascii="Arial" w:hAnsi="Arial" w:cs="Arial"/>
          <w:sz w:val="24"/>
          <w:szCs w:val="24"/>
        </w:rPr>
        <w:t xml:space="preserve"> (including professional consultants, if applicable)</w:t>
      </w:r>
    </w:p>
    <w:p w14:paraId="7C3D064C" w14:textId="77777777" w:rsidR="00364AB4" w:rsidRDefault="000B28F8" w:rsidP="006E36FC">
      <w:pPr>
        <w:pStyle w:val="ListParagraph"/>
        <w:numPr>
          <w:ilvl w:val="0"/>
          <w:numId w:val="4"/>
        </w:numPr>
        <w:rPr>
          <w:rFonts w:ascii="Arial" w:hAnsi="Arial" w:cs="Arial"/>
          <w:sz w:val="24"/>
          <w:szCs w:val="24"/>
        </w:rPr>
      </w:pPr>
      <w:r w:rsidRPr="00524AFF">
        <w:rPr>
          <w:rFonts w:ascii="Arial" w:hAnsi="Arial" w:cs="Arial"/>
          <w:sz w:val="24"/>
          <w:szCs w:val="24"/>
        </w:rPr>
        <w:t xml:space="preserve">Internal </w:t>
      </w:r>
      <w:r>
        <w:rPr>
          <w:rFonts w:ascii="Arial" w:hAnsi="Arial" w:cs="Arial"/>
          <w:sz w:val="24"/>
          <w:szCs w:val="24"/>
        </w:rPr>
        <w:t>g</w:t>
      </w:r>
      <w:r w:rsidRPr="00524AFF">
        <w:rPr>
          <w:rFonts w:ascii="Arial" w:hAnsi="Arial" w:cs="Arial"/>
          <w:sz w:val="24"/>
          <w:szCs w:val="24"/>
        </w:rPr>
        <w:t xml:space="preserve">overnance and </w:t>
      </w:r>
      <w:r>
        <w:rPr>
          <w:rFonts w:ascii="Arial" w:hAnsi="Arial" w:cs="Arial"/>
          <w:sz w:val="24"/>
          <w:szCs w:val="24"/>
        </w:rPr>
        <w:t>a</w:t>
      </w:r>
      <w:r w:rsidRPr="00524AFF">
        <w:rPr>
          <w:rFonts w:ascii="Arial" w:hAnsi="Arial" w:cs="Arial"/>
          <w:sz w:val="24"/>
          <w:szCs w:val="24"/>
        </w:rPr>
        <w:t xml:space="preserve">pprovals </w:t>
      </w:r>
      <w:r>
        <w:rPr>
          <w:rFonts w:ascii="Arial" w:hAnsi="Arial" w:cs="Arial"/>
          <w:sz w:val="24"/>
          <w:szCs w:val="24"/>
        </w:rPr>
        <w:t>p</w:t>
      </w:r>
      <w:r w:rsidRPr="00524AFF">
        <w:rPr>
          <w:rFonts w:ascii="Arial" w:hAnsi="Arial" w:cs="Arial"/>
          <w:sz w:val="24"/>
          <w:szCs w:val="24"/>
        </w:rPr>
        <w:t>rocess</w:t>
      </w:r>
    </w:p>
    <w:p w14:paraId="621BD1FA" w14:textId="6EADAC88" w:rsidR="00080F5F" w:rsidRDefault="000B28F8" w:rsidP="006E36FC">
      <w:pPr>
        <w:pStyle w:val="ListParagraph"/>
        <w:numPr>
          <w:ilvl w:val="0"/>
          <w:numId w:val="4"/>
        </w:numPr>
        <w:rPr>
          <w:rFonts w:cs="Arial"/>
        </w:rPr>
      </w:pPr>
      <w:r w:rsidRPr="00364AB4">
        <w:rPr>
          <w:rFonts w:ascii="Arial" w:hAnsi="Arial" w:cs="Arial"/>
          <w:sz w:val="24"/>
          <w:szCs w:val="24"/>
        </w:rPr>
        <w:t>Financing</w:t>
      </w:r>
      <w:r w:rsidRPr="009F3984">
        <w:rPr>
          <w:rFonts w:ascii="Arial" w:hAnsi="Arial" w:cs="Arial"/>
          <w:sz w:val="24"/>
          <w:szCs w:val="24"/>
        </w:rPr>
        <w:t xml:space="preserve"> plans (planned funding arrangements).</w:t>
      </w:r>
    </w:p>
    <w:tbl>
      <w:tblPr>
        <w:tblStyle w:val="TableGrid"/>
        <w:tblW w:w="0" w:type="auto"/>
        <w:tblLook w:val="04A0" w:firstRow="1" w:lastRow="0" w:firstColumn="1" w:lastColumn="0" w:noHBand="0" w:noVBand="1"/>
      </w:tblPr>
      <w:tblGrid>
        <w:gridCol w:w="10082"/>
      </w:tblGrid>
      <w:tr w:rsidR="00FC18C7" w:rsidRPr="00524AFF" w14:paraId="343A3ED4" w14:textId="77777777" w:rsidTr="002A2514">
        <w:tc>
          <w:tcPr>
            <w:tcW w:w="10082" w:type="dxa"/>
          </w:tcPr>
          <w:p w14:paraId="70498074" w14:textId="77777777" w:rsidR="00FC18C7" w:rsidRPr="00524AFF" w:rsidRDefault="00FC18C7" w:rsidP="002A2514">
            <w:pPr>
              <w:rPr>
                <w:rFonts w:cs="Arial"/>
                <w:b/>
                <w:color w:val="000000" w:themeColor="text1"/>
              </w:rPr>
            </w:pPr>
            <w:r w:rsidRPr="7F24A55F">
              <w:rPr>
                <w:rFonts w:cs="Arial"/>
                <w:b/>
                <w:color w:val="000000" w:themeColor="text1"/>
              </w:rPr>
              <w:lastRenderedPageBreak/>
              <w:t xml:space="preserve">Evidence: </w:t>
            </w:r>
          </w:p>
          <w:tbl>
            <w:tblPr>
              <w:tblStyle w:val="TableGrid"/>
              <w:tblW w:w="0" w:type="auto"/>
              <w:tblLook w:val="04A0" w:firstRow="1" w:lastRow="0" w:firstColumn="1" w:lastColumn="0" w:noHBand="0" w:noVBand="1"/>
            </w:tblPr>
            <w:tblGrid>
              <w:gridCol w:w="3278"/>
              <w:gridCol w:w="3278"/>
              <w:gridCol w:w="3278"/>
            </w:tblGrid>
            <w:tr w:rsidR="00FC18C7" w:rsidRPr="00524AFF" w14:paraId="52990836" w14:textId="77777777" w:rsidTr="002A2514">
              <w:tc>
                <w:tcPr>
                  <w:tcW w:w="3278" w:type="dxa"/>
                </w:tcPr>
                <w:p w14:paraId="4ED1C75E" w14:textId="77777777" w:rsidR="00FC18C7" w:rsidRPr="00524AFF" w:rsidRDefault="00FC18C7" w:rsidP="002A2514">
                  <w:pPr>
                    <w:rPr>
                      <w:rFonts w:cs="Arial"/>
                    </w:rPr>
                  </w:pPr>
                  <w:r w:rsidRPr="7F24A55F">
                    <w:rPr>
                      <w:rFonts w:cs="Arial"/>
                    </w:rPr>
                    <w:t xml:space="preserve">Document Reference </w:t>
                  </w:r>
                </w:p>
              </w:tc>
              <w:tc>
                <w:tcPr>
                  <w:tcW w:w="3278" w:type="dxa"/>
                </w:tcPr>
                <w:p w14:paraId="60DA4A45" w14:textId="77777777" w:rsidR="00FC18C7" w:rsidRPr="00E05423" w:rsidRDefault="00FC18C7" w:rsidP="002A2514">
                  <w:pPr>
                    <w:rPr>
                      <w:rFonts w:cs="Arial"/>
                    </w:rPr>
                  </w:pPr>
                  <w:r w:rsidRPr="7F24A55F">
                    <w:rPr>
                      <w:rFonts w:cs="Arial"/>
                    </w:rPr>
                    <w:t xml:space="preserve">Document Name </w:t>
                  </w:r>
                </w:p>
              </w:tc>
              <w:tc>
                <w:tcPr>
                  <w:tcW w:w="3278" w:type="dxa"/>
                </w:tcPr>
                <w:p w14:paraId="31603333" w14:textId="77777777" w:rsidR="00FC18C7" w:rsidRPr="00524AFF" w:rsidRDefault="00FC18C7" w:rsidP="002A2514">
                  <w:pPr>
                    <w:rPr>
                      <w:rFonts w:cs="Arial"/>
                    </w:rPr>
                  </w:pPr>
                  <w:r w:rsidRPr="7F24A55F" w:rsidDel="00364A96">
                    <w:rPr>
                      <w:rFonts w:cs="Arial"/>
                    </w:rPr>
                    <w:t>Relevant page</w:t>
                  </w:r>
                  <w:r w:rsidRPr="7F24A55F">
                    <w:rPr>
                      <w:rFonts w:cs="Arial"/>
                    </w:rPr>
                    <w:t xml:space="preserve">/section </w:t>
                  </w:r>
                </w:p>
              </w:tc>
            </w:tr>
            <w:tr w:rsidR="00FC18C7" w:rsidRPr="00524AFF" w14:paraId="470A7A76" w14:textId="77777777" w:rsidTr="002A2514">
              <w:tc>
                <w:tcPr>
                  <w:tcW w:w="3278" w:type="dxa"/>
                </w:tcPr>
                <w:p w14:paraId="53DCF3E8" w14:textId="77777777" w:rsidR="00FC18C7" w:rsidRPr="00524AFF" w:rsidRDefault="00FC18C7" w:rsidP="002A2514">
                  <w:pPr>
                    <w:rPr>
                      <w:rFonts w:cs="Arial"/>
                      <w:szCs w:val="24"/>
                    </w:rPr>
                  </w:pPr>
                </w:p>
              </w:tc>
              <w:tc>
                <w:tcPr>
                  <w:tcW w:w="3278" w:type="dxa"/>
                </w:tcPr>
                <w:p w14:paraId="5E85E186" w14:textId="77777777" w:rsidR="00FC18C7" w:rsidRPr="00524AFF" w:rsidRDefault="00FC18C7" w:rsidP="002A2514">
                  <w:pPr>
                    <w:rPr>
                      <w:rFonts w:cs="Arial"/>
                      <w:szCs w:val="24"/>
                    </w:rPr>
                  </w:pPr>
                </w:p>
              </w:tc>
              <w:tc>
                <w:tcPr>
                  <w:tcW w:w="3278" w:type="dxa"/>
                </w:tcPr>
                <w:p w14:paraId="5129AE24" w14:textId="77777777" w:rsidR="00FC18C7" w:rsidRPr="00524AFF" w:rsidRDefault="00FC18C7" w:rsidP="002A2514">
                  <w:pPr>
                    <w:rPr>
                      <w:rFonts w:cs="Arial"/>
                      <w:szCs w:val="24"/>
                    </w:rPr>
                  </w:pPr>
                </w:p>
              </w:tc>
            </w:tr>
            <w:tr w:rsidR="00FC18C7" w:rsidRPr="00524AFF" w14:paraId="5A4970BA" w14:textId="77777777" w:rsidTr="002A2514">
              <w:tc>
                <w:tcPr>
                  <w:tcW w:w="3278" w:type="dxa"/>
                </w:tcPr>
                <w:p w14:paraId="7808E378" w14:textId="77777777" w:rsidR="00FC18C7" w:rsidRPr="00524AFF" w:rsidRDefault="00FC18C7" w:rsidP="002A2514">
                  <w:pPr>
                    <w:rPr>
                      <w:rFonts w:cs="Arial"/>
                      <w:szCs w:val="24"/>
                    </w:rPr>
                  </w:pPr>
                </w:p>
              </w:tc>
              <w:tc>
                <w:tcPr>
                  <w:tcW w:w="3278" w:type="dxa"/>
                </w:tcPr>
                <w:p w14:paraId="080B744C" w14:textId="77777777" w:rsidR="00FC18C7" w:rsidRPr="00524AFF" w:rsidRDefault="00FC18C7" w:rsidP="002A2514">
                  <w:pPr>
                    <w:rPr>
                      <w:rFonts w:cs="Arial"/>
                      <w:szCs w:val="24"/>
                    </w:rPr>
                  </w:pPr>
                </w:p>
              </w:tc>
              <w:tc>
                <w:tcPr>
                  <w:tcW w:w="3278" w:type="dxa"/>
                </w:tcPr>
                <w:p w14:paraId="3A794B45" w14:textId="77777777" w:rsidR="00FC18C7" w:rsidRPr="00524AFF" w:rsidRDefault="00FC18C7" w:rsidP="002A2514">
                  <w:pPr>
                    <w:rPr>
                      <w:rFonts w:cs="Arial"/>
                      <w:szCs w:val="24"/>
                    </w:rPr>
                  </w:pPr>
                </w:p>
              </w:tc>
            </w:tr>
          </w:tbl>
          <w:p w14:paraId="4E768788" w14:textId="77777777" w:rsidR="00FC18C7" w:rsidRPr="00524AFF" w:rsidRDefault="00FC18C7" w:rsidP="002A2514">
            <w:pPr>
              <w:rPr>
                <w:rFonts w:cs="Arial"/>
                <w:b/>
                <w:szCs w:val="24"/>
              </w:rPr>
            </w:pPr>
          </w:p>
        </w:tc>
      </w:tr>
    </w:tbl>
    <w:p w14:paraId="74C1CA71" w14:textId="28D604A0" w:rsidR="00080F5F" w:rsidRDefault="00080F5F" w:rsidP="00080F5F"/>
    <w:p w14:paraId="1081E5AA" w14:textId="6BE34D02" w:rsidR="00080F5F" w:rsidRPr="00DD63DA" w:rsidRDefault="00A649FD" w:rsidP="00DD63DA">
      <w:pPr>
        <w:spacing w:after="160" w:line="259" w:lineRule="auto"/>
      </w:pPr>
      <w:bookmarkStart w:id="34" w:name="_Toc149561872"/>
      <w:bookmarkStart w:id="35" w:name="_Toc151030071"/>
      <w:r w:rsidRPr="57F80A8A">
        <w:rPr>
          <w:rFonts w:eastAsia="Arial" w:cs="Arial"/>
          <w:color w:val="1F3864" w:themeColor="accent1" w:themeShade="80"/>
          <w:sz w:val="36"/>
          <w:szCs w:val="36"/>
        </w:rPr>
        <w:t>5.2 Project Deliverability</w:t>
      </w:r>
      <w:bookmarkEnd w:id="34"/>
      <w:bookmarkEnd w:id="35"/>
      <w:r w:rsidRPr="57F80A8A">
        <w:rPr>
          <w:rFonts w:eastAsia="Arial" w:cs="Arial"/>
          <w:color w:val="1F3864" w:themeColor="accent1" w:themeShade="80"/>
          <w:sz w:val="36"/>
          <w:szCs w:val="36"/>
        </w:rPr>
        <w:t xml:space="preserve"> </w:t>
      </w:r>
    </w:p>
    <w:p w14:paraId="2539BDD4" w14:textId="3BD4726E" w:rsidR="00AE4B79" w:rsidRPr="00524AFF" w:rsidRDefault="00AE4B79" w:rsidP="00AE4B79">
      <w:pPr>
        <w:rPr>
          <w:rFonts w:cs="Arial"/>
        </w:rPr>
      </w:pPr>
      <w:r w:rsidRPr="4C176C13">
        <w:rPr>
          <w:rFonts w:cs="Arial"/>
        </w:rPr>
        <w:t xml:space="preserve">In this section, please describe how the Project intends to execute </w:t>
      </w:r>
      <w:r w:rsidR="00750AAD">
        <w:rPr>
          <w:rFonts w:cs="Arial"/>
        </w:rPr>
        <w:t>and</w:t>
      </w:r>
      <w:r w:rsidRPr="4C176C13">
        <w:rPr>
          <w:rFonts w:cs="Arial"/>
        </w:rPr>
        <w:t xml:space="preserve"> deliver all the remaining development stages</w:t>
      </w:r>
      <w:r w:rsidR="00483110">
        <w:rPr>
          <w:rFonts w:cs="Arial"/>
        </w:rPr>
        <w:t>,</w:t>
      </w:r>
      <w:r w:rsidRPr="4C176C13">
        <w:rPr>
          <w:rFonts w:cs="Arial"/>
        </w:rPr>
        <w:t xml:space="preserve"> right through to construction and commissioning of the production facility. There should be a realistic and achievable project schedule, supported by details</w:t>
      </w:r>
      <w:r w:rsidR="00A339B8" w:rsidRPr="4C176C13">
        <w:rPr>
          <w:rFonts w:cs="Arial"/>
        </w:rPr>
        <w:t xml:space="preserve"> on </w:t>
      </w:r>
      <w:r w:rsidRPr="4C176C13">
        <w:rPr>
          <w:rFonts w:cs="Arial"/>
        </w:rPr>
        <w:t>all the critical risks and constraints</w:t>
      </w:r>
      <w:r w:rsidR="00AA12EE" w:rsidRPr="4C176C13">
        <w:rPr>
          <w:rFonts w:cs="Arial"/>
        </w:rPr>
        <w:t xml:space="preserve"> identified,</w:t>
      </w:r>
      <w:r w:rsidRPr="4C176C13">
        <w:rPr>
          <w:rFonts w:cs="Arial"/>
        </w:rPr>
        <w:t xml:space="preserve"> with mitigation plans to ensure the COD stated in the schedule is achieved. </w:t>
      </w:r>
    </w:p>
    <w:p w14:paraId="143D2E19" w14:textId="77777777" w:rsidR="00FA04EC" w:rsidRPr="00524AFF" w:rsidRDefault="00FA04EC" w:rsidP="00FA04EC">
      <w:pPr>
        <w:rPr>
          <w:rFonts w:cs="Arial"/>
          <w:b/>
          <w:szCs w:val="24"/>
        </w:rPr>
      </w:pPr>
      <w:r w:rsidRPr="00524AFF">
        <w:rPr>
          <w:rFonts w:cs="Arial"/>
          <w:b/>
          <w:szCs w:val="24"/>
        </w:rPr>
        <w:t>Mandatory Information</w:t>
      </w:r>
    </w:p>
    <w:p w14:paraId="0E667557" w14:textId="251A3534" w:rsidR="008D4CC7" w:rsidRPr="00E5165D" w:rsidRDefault="008D4CC7" w:rsidP="008D4CC7">
      <w:pPr>
        <w:rPr>
          <w:rFonts w:cs="Arial"/>
          <w:bCs/>
          <w:szCs w:val="24"/>
        </w:rPr>
      </w:pPr>
      <w:r w:rsidRPr="00E5165D">
        <w:rPr>
          <w:rFonts w:cs="Arial"/>
          <w:bCs/>
          <w:szCs w:val="24"/>
        </w:rPr>
        <w:t xml:space="preserve">Mandatory </w:t>
      </w:r>
      <w:r>
        <w:rPr>
          <w:rFonts w:cs="Arial"/>
          <w:bCs/>
          <w:szCs w:val="24"/>
        </w:rPr>
        <w:t xml:space="preserve">information </w:t>
      </w:r>
      <w:r w:rsidRPr="00E5165D">
        <w:rPr>
          <w:rFonts w:cs="Arial"/>
          <w:bCs/>
          <w:szCs w:val="24"/>
        </w:rPr>
        <w:t xml:space="preserve">that needs to be submitted </w:t>
      </w:r>
      <w:r>
        <w:rPr>
          <w:rFonts w:cs="Arial"/>
          <w:bCs/>
          <w:szCs w:val="24"/>
        </w:rPr>
        <w:t>with the application</w:t>
      </w:r>
      <w:r w:rsidR="00021719">
        <w:rPr>
          <w:rFonts w:cs="Arial"/>
          <w:bCs/>
          <w:szCs w:val="24"/>
        </w:rPr>
        <w:t>:</w:t>
      </w:r>
    </w:p>
    <w:p w14:paraId="0A1E3FDD" w14:textId="2E2F9B3E" w:rsidR="00FA04EC" w:rsidRPr="00524AFF" w:rsidRDefault="00FA04EC" w:rsidP="006E36FC">
      <w:pPr>
        <w:pStyle w:val="ListParagraph"/>
        <w:numPr>
          <w:ilvl w:val="0"/>
          <w:numId w:val="5"/>
        </w:numPr>
        <w:rPr>
          <w:rFonts w:ascii="Arial" w:hAnsi="Arial" w:cs="Arial"/>
          <w:sz w:val="24"/>
          <w:szCs w:val="24"/>
        </w:rPr>
      </w:pPr>
      <w:r w:rsidRPr="00324401">
        <w:rPr>
          <w:rFonts w:ascii="Arial" w:hAnsi="Arial" w:cs="Arial"/>
          <w:b/>
          <w:sz w:val="24"/>
          <w:szCs w:val="24"/>
        </w:rPr>
        <w:t>Level 2 Project Schedule (Level 3 preferred)</w:t>
      </w:r>
      <w:r>
        <w:rPr>
          <w:rFonts w:ascii="Arial" w:hAnsi="Arial" w:cs="Arial"/>
          <w:sz w:val="24"/>
          <w:szCs w:val="24"/>
        </w:rPr>
        <w:t xml:space="preserve"> </w:t>
      </w:r>
      <w:r w:rsidRPr="00524AFF">
        <w:rPr>
          <w:rFonts w:ascii="Arial" w:hAnsi="Arial" w:cs="Arial"/>
          <w:sz w:val="24"/>
          <w:szCs w:val="24"/>
        </w:rPr>
        <w:t xml:space="preserve">- in native file format </w:t>
      </w:r>
      <w:r w:rsidR="00DA714A">
        <w:rPr>
          <w:rFonts w:ascii="Arial" w:hAnsi="Arial" w:cs="Arial"/>
          <w:sz w:val="24"/>
          <w:szCs w:val="24"/>
        </w:rPr>
        <w:t>(</w:t>
      </w:r>
      <w:r w:rsidRPr="00524AFF">
        <w:rPr>
          <w:rFonts w:ascii="Arial" w:hAnsi="Arial" w:cs="Arial"/>
          <w:sz w:val="24"/>
          <w:szCs w:val="24"/>
        </w:rPr>
        <w:t>Primavera P6 (XER) or MS Project (XML/MSP)</w:t>
      </w:r>
      <w:r w:rsidR="00DA714A">
        <w:rPr>
          <w:rFonts w:ascii="Arial" w:hAnsi="Arial" w:cs="Arial"/>
          <w:sz w:val="24"/>
          <w:szCs w:val="24"/>
        </w:rPr>
        <w:t>)</w:t>
      </w:r>
      <w:r>
        <w:rPr>
          <w:rFonts w:ascii="Arial" w:hAnsi="Arial" w:cs="Arial"/>
          <w:sz w:val="24"/>
          <w:szCs w:val="24"/>
        </w:rPr>
        <w:t>, plus a PDF copy</w:t>
      </w:r>
      <w:r w:rsidR="002522DB">
        <w:rPr>
          <w:rFonts w:ascii="Arial" w:hAnsi="Arial" w:cs="Arial"/>
          <w:sz w:val="24"/>
          <w:szCs w:val="24"/>
        </w:rPr>
        <w:t>;</w:t>
      </w:r>
    </w:p>
    <w:p w14:paraId="196D8651" w14:textId="736367BF" w:rsidR="00F662B6" w:rsidRPr="00F662B6" w:rsidRDefault="00BE7085" w:rsidP="006E36FC">
      <w:pPr>
        <w:pStyle w:val="ListParagraph"/>
        <w:numPr>
          <w:ilvl w:val="0"/>
          <w:numId w:val="5"/>
        </w:numPr>
        <w:rPr>
          <w:rFonts w:ascii="Arial" w:hAnsi="Arial" w:cs="Arial"/>
          <w:sz w:val="24"/>
          <w:szCs w:val="24"/>
        </w:rPr>
      </w:pPr>
      <w:r w:rsidRPr="00324401">
        <w:rPr>
          <w:rFonts w:ascii="Arial" w:hAnsi="Arial" w:cs="Arial"/>
          <w:b/>
          <w:sz w:val="24"/>
          <w:szCs w:val="24"/>
        </w:rPr>
        <w:t xml:space="preserve">Project </w:t>
      </w:r>
      <w:r w:rsidR="00FA04EC" w:rsidRPr="00324401">
        <w:rPr>
          <w:rFonts w:ascii="Arial" w:hAnsi="Arial" w:cs="Arial"/>
          <w:b/>
          <w:sz w:val="24"/>
          <w:szCs w:val="24"/>
        </w:rPr>
        <w:t>Risk Register</w:t>
      </w:r>
      <w:r w:rsidRPr="00324401">
        <w:rPr>
          <w:rFonts w:ascii="Arial" w:hAnsi="Arial" w:cs="Arial"/>
          <w:b/>
          <w:sz w:val="24"/>
          <w:szCs w:val="24"/>
        </w:rPr>
        <w:t>,</w:t>
      </w:r>
      <w:r>
        <w:rPr>
          <w:rFonts w:ascii="Arial" w:hAnsi="Arial" w:cs="Arial"/>
          <w:sz w:val="24"/>
          <w:szCs w:val="24"/>
        </w:rPr>
        <w:t xml:space="preserve"> which includes</w:t>
      </w:r>
      <w:r w:rsidR="00A12B32">
        <w:rPr>
          <w:rFonts w:ascii="Arial" w:hAnsi="Arial" w:cs="Arial"/>
          <w:sz w:val="24"/>
          <w:szCs w:val="24"/>
        </w:rPr>
        <w:t xml:space="preserve"> assessment on the likelihood, severity and the planned </w:t>
      </w:r>
      <w:r w:rsidR="002C7EB3">
        <w:rPr>
          <w:rFonts w:ascii="Arial" w:hAnsi="Arial" w:cs="Arial"/>
          <w:sz w:val="24"/>
          <w:szCs w:val="24"/>
        </w:rPr>
        <w:t>mitigation</w:t>
      </w:r>
      <w:r w:rsidR="00A12B32">
        <w:rPr>
          <w:rFonts w:ascii="Arial" w:hAnsi="Arial" w:cs="Arial"/>
          <w:sz w:val="24"/>
          <w:szCs w:val="24"/>
        </w:rPr>
        <w:t xml:space="preserve"> measures</w:t>
      </w:r>
      <w:r w:rsidR="0035591C">
        <w:rPr>
          <w:rFonts w:ascii="Arial" w:hAnsi="Arial" w:cs="Arial"/>
          <w:sz w:val="24"/>
          <w:szCs w:val="24"/>
        </w:rPr>
        <w:t xml:space="preserve"> for each risk identified</w:t>
      </w:r>
      <w:r w:rsidR="002522DB">
        <w:rPr>
          <w:rFonts w:ascii="Arial" w:hAnsi="Arial" w:cs="Arial"/>
          <w:sz w:val="24"/>
          <w:szCs w:val="24"/>
        </w:rPr>
        <w:t>;</w:t>
      </w:r>
    </w:p>
    <w:p w14:paraId="6A88EA60" w14:textId="7C06D009" w:rsidR="00F662B6" w:rsidRPr="00F662B6" w:rsidRDefault="0035591C" w:rsidP="006E36FC">
      <w:pPr>
        <w:pStyle w:val="ListParagraph"/>
        <w:numPr>
          <w:ilvl w:val="0"/>
          <w:numId w:val="5"/>
        </w:numPr>
        <w:rPr>
          <w:rFonts w:ascii="Arial" w:hAnsi="Arial" w:cs="Arial"/>
          <w:sz w:val="24"/>
          <w:szCs w:val="24"/>
        </w:rPr>
      </w:pPr>
      <w:r>
        <w:rPr>
          <w:rFonts w:ascii="Arial" w:hAnsi="Arial" w:cs="Arial"/>
          <w:b/>
          <w:bCs/>
          <w:sz w:val="24"/>
          <w:szCs w:val="24"/>
        </w:rPr>
        <w:t>Supply Chain engagement</w:t>
      </w:r>
      <w:r w:rsidR="00C603D8">
        <w:rPr>
          <w:rFonts w:ascii="Arial" w:hAnsi="Arial" w:cs="Arial"/>
          <w:b/>
          <w:bCs/>
          <w:sz w:val="24"/>
          <w:szCs w:val="24"/>
        </w:rPr>
        <w:t xml:space="preserve"> </w:t>
      </w:r>
      <w:r w:rsidR="003C4D85">
        <w:rPr>
          <w:rFonts w:ascii="Arial" w:hAnsi="Arial" w:cs="Arial"/>
          <w:b/>
          <w:bCs/>
          <w:sz w:val="24"/>
          <w:szCs w:val="24"/>
        </w:rPr>
        <w:t>–</w:t>
      </w:r>
      <w:r w:rsidR="00C603D8">
        <w:rPr>
          <w:rFonts w:ascii="Arial" w:hAnsi="Arial" w:cs="Arial"/>
          <w:b/>
          <w:bCs/>
          <w:sz w:val="24"/>
          <w:szCs w:val="24"/>
        </w:rPr>
        <w:t xml:space="preserve"> </w:t>
      </w:r>
      <w:r w:rsidR="001E7A6E" w:rsidRPr="003C4D85">
        <w:rPr>
          <w:rFonts w:ascii="Arial" w:hAnsi="Arial" w:cs="Arial"/>
          <w:sz w:val="24"/>
          <w:szCs w:val="24"/>
        </w:rPr>
        <w:t>demonstrat</w:t>
      </w:r>
      <w:r w:rsidR="003C4D85" w:rsidRPr="00324401">
        <w:rPr>
          <w:rFonts w:ascii="Arial" w:hAnsi="Arial" w:cs="Arial"/>
          <w:sz w:val="24"/>
          <w:szCs w:val="24"/>
        </w:rPr>
        <w:t xml:space="preserve">ing the </w:t>
      </w:r>
      <w:r w:rsidR="009B6965" w:rsidRPr="003C4D85">
        <w:rPr>
          <w:rFonts w:ascii="Arial" w:hAnsi="Arial" w:cs="Arial"/>
          <w:sz w:val="24"/>
          <w:szCs w:val="24"/>
        </w:rPr>
        <w:t>development</w:t>
      </w:r>
      <w:r w:rsidR="00834EE4">
        <w:rPr>
          <w:rFonts w:ascii="Arial" w:hAnsi="Arial" w:cs="Arial"/>
          <w:sz w:val="24"/>
          <w:szCs w:val="24"/>
        </w:rPr>
        <w:t xml:space="preserve"> progress made</w:t>
      </w:r>
      <w:r w:rsidR="001B0C88">
        <w:rPr>
          <w:rFonts w:ascii="Arial" w:hAnsi="Arial" w:cs="Arial"/>
          <w:sz w:val="24"/>
          <w:szCs w:val="24"/>
        </w:rPr>
        <w:t>. F</w:t>
      </w:r>
      <w:r w:rsidR="0009455D">
        <w:rPr>
          <w:rFonts w:ascii="Arial" w:hAnsi="Arial" w:cs="Arial"/>
          <w:sz w:val="24"/>
          <w:szCs w:val="24"/>
        </w:rPr>
        <w:t xml:space="preserve">or example, </w:t>
      </w:r>
      <w:r w:rsidR="00ED14BB">
        <w:rPr>
          <w:rFonts w:ascii="Arial" w:hAnsi="Arial" w:cs="Arial"/>
          <w:sz w:val="24"/>
          <w:szCs w:val="24"/>
        </w:rPr>
        <w:t xml:space="preserve">securing contracts </w:t>
      </w:r>
      <w:r w:rsidR="002E4F13">
        <w:rPr>
          <w:rFonts w:ascii="Arial" w:hAnsi="Arial" w:cs="Arial"/>
          <w:sz w:val="24"/>
          <w:szCs w:val="24"/>
        </w:rPr>
        <w:t>with suppliers</w:t>
      </w:r>
      <w:r w:rsidR="00B31261">
        <w:rPr>
          <w:rFonts w:ascii="Arial" w:hAnsi="Arial" w:cs="Arial"/>
          <w:sz w:val="24"/>
          <w:szCs w:val="24"/>
        </w:rPr>
        <w:t xml:space="preserve"> (particularly long lead item suppliers), obtaining</w:t>
      </w:r>
      <w:r w:rsidR="00A45146">
        <w:rPr>
          <w:rFonts w:ascii="Arial" w:hAnsi="Arial" w:cs="Arial"/>
          <w:sz w:val="24"/>
          <w:szCs w:val="24"/>
        </w:rPr>
        <w:t xml:space="preserve"> </w:t>
      </w:r>
      <w:r w:rsidR="0034601B">
        <w:rPr>
          <w:rFonts w:ascii="Arial" w:hAnsi="Arial" w:cs="Arial"/>
          <w:sz w:val="24"/>
          <w:szCs w:val="24"/>
        </w:rPr>
        <w:t>planning</w:t>
      </w:r>
      <w:r w:rsidR="0024196A">
        <w:rPr>
          <w:rFonts w:ascii="Arial" w:hAnsi="Arial" w:cs="Arial"/>
          <w:sz w:val="24"/>
          <w:szCs w:val="24"/>
        </w:rPr>
        <w:t>,</w:t>
      </w:r>
      <w:r w:rsidR="003C4D85">
        <w:rPr>
          <w:rFonts w:ascii="Arial" w:hAnsi="Arial" w:cs="Arial"/>
          <w:sz w:val="24"/>
          <w:szCs w:val="24"/>
        </w:rPr>
        <w:t xml:space="preserve"> land</w:t>
      </w:r>
      <w:r w:rsidR="00CC1ED2">
        <w:rPr>
          <w:rFonts w:ascii="Arial" w:hAnsi="Arial" w:cs="Arial"/>
          <w:sz w:val="24"/>
          <w:szCs w:val="24"/>
        </w:rPr>
        <w:t xml:space="preserve"> consents</w:t>
      </w:r>
      <w:r w:rsidR="00921C5D">
        <w:rPr>
          <w:rFonts w:ascii="Arial" w:hAnsi="Arial" w:cs="Arial"/>
          <w:sz w:val="24"/>
          <w:szCs w:val="24"/>
        </w:rPr>
        <w:t>,</w:t>
      </w:r>
      <w:r w:rsidR="0024196A">
        <w:rPr>
          <w:rFonts w:ascii="Arial" w:hAnsi="Arial" w:cs="Arial"/>
          <w:sz w:val="24"/>
          <w:szCs w:val="24"/>
        </w:rPr>
        <w:t xml:space="preserve"> and all other approvals and consents.</w:t>
      </w:r>
      <w:r w:rsidR="00F662B6" w:rsidRPr="00F662B6">
        <w:rPr>
          <w:rFonts w:ascii="Arial" w:hAnsi="Arial" w:cs="Arial"/>
          <w:sz w:val="24"/>
          <w:szCs w:val="24"/>
        </w:rPr>
        <w:t xml:space="preserve"> </w:t>
      </w:r>
    </w:p>
    <w:p w14:paraId="4ACE61C0" w14:textId="77777777" w:rsidR="00F662B6" w:rsidRPr="00EF7E25" w:rsidRDefault="00F662B6" w:rsidP="00F662B6">
      <w:pPr>
        <w:pStyle w:val="ListParagraph"/>
        <w:rPr>
          <w:rFonts w:eastAsia="Calibri" w:cs="Arial"/>
          <w:szCs w:val="24"/>
        </w:rPr>
      </w:pPr>
    </w:p>
    <w:p w14:paraId="5B568275" w14:textId="47E90F32" w:rsidR="00080F5F" w:rsidRPr="005479BD" w:rsidRDefault="006C1E67" w:rsidP="006C1E67">
      <w:pPr>
        <w:pStyle w:val="Heading2"/>
        <w:rPr>
          <w:rFonts w:ascii="Arial" w:eastAsia="Arial" w:hAnsi="Arial" w:cs="Arial"/>
          <w:color w:val="1F3864" w:themeColor="accent1" w:themeShade="80"/>
          <w:sz w:val="36"/>
          <w:szCs w:val="36"/>
        </w:rPr>
      </w:pPr>
      <w:bookmarkStart w:id="36" w:name="_Toc147492054"/>
      <w:bookmarkStart w:id="37" w:name="_Toc149561873"/>
      <w:bookmarkStart w:id="38" w:name="_Toc151030072"/>
      <w:r w:rsidRPr="005479BD">
        <w:rPr>
          <w:rStyle w:val="Heading1Char"/>
          <w:rFonts w:ascii="Arial" w:hAnsi="Arial" w:cs="Arial"/>
          <w:color w:val="1F3864" w:themeColor="accent1" w:themeShade="80"/>
          <w:sz w:val="36"/>
          <w:szCs w:val="36"/>
        </w:rPr>
        <w:t xml:space="preserve">5.2.1 Project </w:t>
      </w:r>
      <w:r w:rsidR="00763FA6">
        <w:rPr>
          <w:rStyle w:val="Heading1Char"/>
          <w:rFonts w:ascii="Arial" w:hAnsi="Arial" w:cs="Arial"/>
          <w:color w:val="1F3864" w:themeColor="accent1" w:themeShade="80"/>
          <w:sz w:val="36"/>
          <w:szCs w:val="36"/>
        </w:rPr>
        <w:t xml:space="preserve">delivery </w:t>
      </w:r>
      <w:r w:rsidR="00035A1A" w:rsidRPr="005479BD">
        <w:rPr>
          <w:rStyle w:val="Heading1Char"/>
          <w:rFonts w:ascii="Arial" w:hAnsi="Arial" w:cs="Arial"/>
          <w:color w:val="1F3864" w:themeColor="accent1" w:themeShade="80"/>
          <w:sz w:val="36"/>
          <w:szCs w:val="36"/>
        </w:rPr>
        <w:t>s</w:t>
      </w:r>
      <w:r w:rsidRPr="005479BD">
        <w:rPr>
          <w:rStyle w:val="Heading1Char"/>
          <w:rFonts w:ascii="Arial" w:hAnsi="Arial" w:cs="Arial"/>
          <w:color w:val="1F3864" w:themeColor="accent1" w:themeShade="80"/>
          <w:sz w:val="36"/>
          <w:szCs w:val="36"/>
        </w:rPr>
        <w:t>chedule</w:t>
      </w:r>
      <w:r w:rsidRPr="005479BD">
        <w:rPr>
          <w:rFonts w:ascii="Arial" w:eastAsia="Arial" w:hAnsi="Arial" w:cs="Arial"/>
          <w:sz w:val="36"/>
          <w:szCs w:val="36"/>
        </w:rPr>
        <w:t xml:space="preserve"> </w:t>
      </w:r>
      <w:r w:rsidR="009F3F4D" w:rsidRPr="005479BD">
        <w:rPr>
          <w:rFonts w:ascii="Arial" w:eastAsia="Arial" w:hAnsi="Arial" w:cs="Arial"/>
          <w:color w:val="1F3864" w:themeColor="accent1" w:themeShade="80"/>
          <w:sz w:val="36"/>
          <w:szCs w:val="36"/>
        </w:rPr>
        <w:t>(750</w:t>
      </w:r>
      <w:r w:rsidR="00FF338B" w:rsidRPr="005479BD">
        <w:rPr>
          <w:rFonts w:ascii="Arial" w:eastAsia="Arial" w:hAnsi="Arial" w:cs="Arial"/>
          <w:color w:val="1F3864" w:themeColor="accent1" w:themeShade="80"/>
          <w:sz w:val="36"/>
          <w:szCs w:val="36"/>
        </w:rPr>
        <w:t xml:space="preserve"> words</w:t>
      </w:r>
      <w:r w:rsidR="009F3F4D" w:rsidRPr="005479BD">
        <w:rPr>
          <w:rFonts w:ascii="Arial" w:eastAsia="Arial" w:hAnsi="Arial" w:cs="Arial"/>
          <w:color w:val="1F3864" w:themeColor="accent1" w:themeShade="80"/>
          <w:sz w:val="36"/>
          <w:szCs w:val="36"/>
        </w:rPr>
        <w:t>)</w:t>
      </w:r>
      <w:bookmarkEnd w:id="36"/>
      <w:bookmarkEnd w:id="37"/>
      <w:bookmarkEnd w:id="38"/>
    </w:p>
    <w:p w14:paraId="4B1CFDF1" w14:textId="77777777" w:rsidR="005479BD" w:rsidRDefault="005479BD" w:rsidP="002A52BC">
      <w:pPr>
        <w:pStyle w:val="Heading2"/>
      </w:pPr>
    </w:p>
    <w:p w14:paraId="55F091E4" w14:textId="3DC41166" w:rsidR="00D3287F" w:rsidRDefault="006E618C" w:rsidP="006E618C">
      <w:pPr>
        <w:rPr>
          <w:rFonts w:cs="Arial"/>
          <w:color w:val="000000" w:themeColor="text1"/>
        </w:rPr>
      </w:pPr>
      <w:r w:rsidRPr="4C176C13">
        <w:rPr>
          <w:rFonts w:cs="Arial"/>
          <w:color w:val="000000" w:themeColor="text1"/>
        </w:rPr>
        <w:t xml:space="preserve">This section aims to understand the Project’s </w:t>
      </w:r>
      <w:r w:rsidR="00123744" w:rsidRPr="4C176C13">
        <w:rPr>
          <w:rFonts w:cs="Arial"/>
          <w:color w:val="000000" w:themeColor="text1"/>
        </w:rPr>
        <w:t>delivery schedule</w:t>
      </w:r>
      <w:r w:rsidR="008657B3" w:rsidRPr="4C176C13">
        <w:rPr>
          <w:rFonts w:cs="Arial"/>
          <w:color w:val="000000" w:themeColor="text1"/>
        </w:rPr>
        <w:t>, the current development stage</w:t>
      </w:r>
      <w:r w:rsidR="2FBED53F" w:rsidRPr="4C176C13">
        <w:rPr>
          <w:rFonts w:cs="Arial"/>
          <w:color w:val="000000" w:themeColor="text1"/>
        </w:rPr>
        <w:t>,</w:t>
      </w:r>
      <w:r w:rsidR="00123744" w:rsidRPr="4C176C13">
        <w:rPr>
          <w:rFonts w:cs="Arial"/>
          <w:color w:val="000000" w:themeColor="text1"/>
        </w:rPr>
        <w:t xml:space="preserve"> and</w:t>
      </w:r>
      <w:r w:rsidR="00D3287F" w:rsidRPr="4C176C13">
        <w:rPr>
          <w:rFonts w:cs="Arial"/>
          <w:color w:val="000000" w:themeColor="text1"/>
        </w:rPr>
        <w:t xml:space="preserve"> </w:t>
      </w:r>
      <w:r w:rsidR="008657B3" w:rsidRPr="4C176C13">
        <w:rPr>
          <w:rFonts w:cs="Arial"/>
          <w:color w:val="000000" w:themeColor="text1"/>
        </w:rPr>
        <w:t xml:space="preserve">the robustness of the </w:t>
      </w:r>
      <w:r w:rsidR="00FF3EC0">
        <w:rPr>
          <w:rFonts w:cs="Arial"/>
          <w:color w:val="000000" w:themeColor="text1"/>
        </w:rPr>
        <w:t>planned</w:t>
      </w:r>
      <w:r w:rsidR="008657B3" w:rsidRPr="4C176C13">
        <w:rPr>
          <w:rFonts w:cs="Arial"/>
          <w:color w:val="000000" w:themeColor="text1"/>
        </w:rPr>
        <w:t xml:space="preserve"> activities </w:t>
      </w:r>
      <w:r w:rsidR="00FF3EC0">
        <w:rPr>
          <w:rFonts w:cs="Arial"/>
          <w:color w:val="000000" w:themeColor="text1"/>
        </w:rPr>
        <w:t xml:space="preserve">and their </w:t>
      </w:r>
      <w:r w:rsidR="008657B3" w:rsidRPr="4C176C13">
        <w:rPr>
          <w:rFonts w:cs="Arial"/>
          <w:color w:val="000000" w:themeColor="text1"/>
        </w:rPr>
        <w:t xml:space="preserve">sequence to achieve COD. </w:t>
      </w:r>
    </w:p>
    <w:p w14:paraId="0E64682B" w14:textId="0D513421" w:rsidR="00524908" w:rsidRPr="00524AFF" w:rsidRDefault="00524908" w:rsidP="00524908">
      <w:pPr>
        <w:rPr>
          <w:rFonts w:cs="Arial"/>
        </w:rPr>
      </w:pPr>
      <w:r w:rsidRPr="5D60737B">
        <w:rPr>
          <w:rFonts w:cs="Arial"/>
        </w:rPr>
        <w:t>Please provide an integrated Level 2 logic linked schedule for the project development, construction</w:t>
      </w:r>
      <w:r w:rsidR="00E116F9">
        <w:rPr>
          <w:rFonts w:cs="Arial"/>
        </w:rPr>
        <w:t>,</w:t>
      </w:r>
      <w:r w:rsidRPr="5D60737B">
        <w:rPr>
          <w:rFonts w:cs="Arial"/>
        </w:rPr>
        <w:t xml:space="preserve"> and commissioning phases</w:t>
      </w:r>
      <w:r w:rsidR="008740FE">
        <w:rPr>
          <w:rFonts w:cs="Arial"/>
        </w:rPr>
        <w:t xml:space="preserve"> of the Project</w:t>
      </w:r>
      <w:r w:rsidRPr="5D60737B">
        <w:rPr>
          <w:rFonts w:cs="Arial"/>
        </w:rPr>
        <w:t>, including</w:t>
      </w:r>
      <w:r>
        <w:rPr>
          <w:rFonts w:cs="Arial"/>
        </w:rPr>
        <w:t>:</w:t>
      </w:r>
    </w:p>
    <w:p w14:paraId="3CFCF38B" w14:textId="4B54E3E9" w:rsidR="00524908" w:rsidRPr="00524AFF" w:rsidRDefault="00524908" w:rsidP="00880CEF">
      <w:pPr>
        <w:pStyle w:val="DESNZbulletedlist"/>
      </w:pPr>
      <w:r w:rsidRPr="00524AFF">
        <w:t xml:space="preserve">The development of all critical </w:t>
      </w:r>
      <w:r w:rsidR="00FF2353">
        <w:t xml:space="preserve">Project </w:t>
      </w:r>
      <w:r w:rsidR="00B53C11">
        <w:t>elements</w:t>
      </w:r>
      <w:r w:rsidR="00FF2353">
        <w:t xml:space="preserve">, including but not limited to the </w:t>
      </w:r>
      <w:r>
        <w:t>Project</w:t>
      </w:r>
      <w:r w:rsidRPr="00524AFF">
        <w:t xml:space="preserve">, </w:t>
      </w:r>
      <w:r w:rsidR="001D2497">
        <w:t>p</w:t>
      </w:r>
      <w:r w:rsidRPr="00524AFF">
        <w:t xml:space="preserve">roduction </w:t>
      </w:r>
      <w:r w:rsidR="001D2497">
        <w:t>f</w:t>
      </w:r>
      <w:r w:rsidRPr="00524AFF">
        <w:t>acilit</w:t>
      </w:r>
      <w:r w:rsidR="00961F04">
        <w:t xml:space="preserve">y and </w:t>
      </w:r>
      <w:r w:rsidR="001D2497">
        <w:t>o</w:t>
      </w:r>
      <w:r w:rsidRPr="00524AFF">
        <w:t>fftaker</w:t>
      </w:r>
      <w:r w:rsidR="00961F04">
        <w:t>s</w:t>
      </w:r>
      <w:r w:rsidR="00C805F9">
        <w:t>,</w:t>
      </w:r>
      <w:r w:rsidRPr="00524AFF" w:rsidDel="00C805F9">
        <w:t xml:space="preserve"> </w:t>
      </w:r>
      <w:r w:rsidR="00C805F9" w:rsidRPr="00524908">
        <w:t>hydrogen transport, grid connection and power agreements</w:t>
      </w:r>
      <w:r w:rsidR="00B05E5F">
        <w:t xml:space="preserve"> and</w:t>
      </w:r>
      <w:r w:rsidR="00C805F9" w:rsidRPr="00524908">
        <w:t xml:space="preserve"> feedstock arrangements</w:t>
      </w:r>
      <w:r w:rsidR="002522DB">
        <w:t>;</w:t>
      </w:r>
    </w:p>
    <w:p w14:paraId="4F17DEA2" w14:textId="3DF3142A" w:rsidR="00524908" w:rsidRDefault="00524908" w:rsidP="00880CEF">
      <w:pPr>
        <w:pStyle w:val="DESNZbulletedlist"/>
      </w:pPr>
      <w:r w:rsidRPr="00524AFF">
        <w:t>Clearly show the critical path, float</w:t>
      </w:r>
      <w:r w:rsidR="19B124DC">
        <w:t>,</w:t>
      </w:r>
      <w:r w:rsidRPr="00524AFF">
        <w:t xml:space="preserve"> </w:t>
      </w:r>
      <w:r w:rsidR="001F52D4">
        <w:t>contingency</w:t>
      </w:r>
      <w:r w:rsidRPr="00524AFF">
        <w:t xml:space="preserve"> and any key milestones such as: planning, consents, decisions gates, long lead equipment items, </w:t>
      </w:r>
      <w:r>
        <w:t>power</w:t>
      </w:r>
      <w:r w:rsidRPr="00524AFF">
        <w:t xml:space="preserve"> connections, FID, COD etc</w:t>
      </w:r>
      <w:r w:rsidR="002522DB">
        <w:t>;</w:t>
      </w:r>
    </w:p>
    <w:p w14:paraId="04216CDB" w14:textId="49B54B86" w:rsidR="000A4A8C" w:rsidRDefault="00597870" w:rsidP="00880CEF">
      <w:pPr>
        <w:pStyle w:val="DESNZbulletedlist"/>
      </w:pPr>
      <w:r>
        <w:lastRenderedPageBreak/>
        <w:t>A</w:t>
      </w:r>
      <w:r w:rsidR="000A4A8C" w:rsidRPr="00524908">
        <w:t xml:space="preserve">ll project </w:t>
      </w:r>
      <w:r w:rsidR="0023458D">
        <w:t>development stages</w:t>
      </w:r>
      <w:r w:rsidR="000A4A8C" w:rsidRPr="00524908">
        <w:t xml:space="preserve"> essential to achieving COD, including </w:t>
      </w:r>
      <w:r w:rsidR="008E7D37">
        <w:t xml:space="preserve">but not limited to, </w:t>
      </w:r>
      <w:r w:rsidR="00B76C7B">
        <w:t>e</w:t>
      </w:r>
      <w:r w:rsidR="00C805F9">
        <w:t>ngineering</w:t>
      </w:r>
      <w:r w:rsidR="000A4A8C" w:rsidRPr="00524908">
        <w:t xml:space="preserve"> and </w:t>
      </w:r>
      <w:r w:rsidR="00C805F9">
        <w:t>design</w:t>
      </w:r>
      <w:r w:rsidR="000A4A8C" w:rsidRPr="00524908">
        <w:t>, planning, environmental permitting</w:t>
      </w:r>
      <w:r w:rsidR="6185113F">
        <w:t>,</w:t>
      </w:r>
      <w:r w:rsidR="000A4A8C" w:rsidRPr="00524908">
        <w:t xml:space="preserve"> and consents</w:t>
      </w:r>
      <w:r w:rsidR="0082102F">
        <w:t xml:space="preserve">, </w:t>
      </w:r>
      <w:r w:rsidR="0082102F" w:rsidRPr="00524908">
        <w:t>procurement</w:t>
      </w:r>
      <w:r w:rsidR="0082102F">
        <w:t>, construction</w:t>
      </w:r>
      <w:r w:rsidR="00127300">
        <w:t>,</w:t>
      </w:r>
      <w:r w:rsidR="0082102F">
        <w:t xml:space="preserve"> and </w:t>
      </w:r>
      <w:r w:rsidR="002B70E2">
        <w:t>commissioning</w:t>
      </w:r>
      <w:r w:rsidR="000A4A8C" w:rsidRPr="00524908" w:rsidDel="0082102F">
        <w:t>.</w:t>
      </w:r>
    </w:p>
    <w:p w14:paraId="18F8A9BE" w14:textId="77777777" w:rsidR="00E351ED" w:rsidRPr="00524AFF" w:rsidRDefault="00E351ED" w:rsidP="00E351ED">
      <w:pPr>
        <w:pStyle w:val="DESNZbulletedlist"/>
        <w:numPr>
          <w:ilvl w:val="0"/>
          <w:numId w:val="0"/>
        </w:numPr>
        <w:ind w:left="714" w:hanging="357"/>
      </w:pPr>
    </w:p>
    <w:p w14:paraId="18AA4DB4" w14:textId="6CC634C0" w:rsidR="00FC4520" w:rsidRPr="00E351ED" w:rsidRDefault="0059143F" w:rsidP="00E351ED">
      <w:pPr>
        <w:spacing w:after="160" w:line="259" w:lineRule="auto"/>
      </w:pPr>
      <w:r w:rsidRPr="00AB12E0">
        <w:rPr>
          <w:b/>
        </w:rPr>
        <w:t xml:space="preserve">Please provide a detailed </w:t>
      </w:r>
      <w:r w:rsidR="00811468" w:rsidRPr="00AB12E0">
        <w:rPr>
          <w:b/>
        </w:rPr>
        <w:t xml:space="preserve">schedule </w:t>
      </w:r>
      <w:r w:rsidR="005776F2" w:rsidRPr="00AB12E0">
        <w:rPr>
          <w:b/>
        </w:rPr>
        <w:t xml:space="preserve">narrative </w:t>
      </w:r>
      <w:r w:rsidR="00112F81" w:rsidRPr="00AB12E0">
        <w:rPr>
          <w:rFonts w:cs="Arial"/>
          <w:b/>
        </w:rPr>
        <w:t xml:space="preserve">justifying why the </w:t>
      </w:r>
      <w:r w:rsidR="00112F81" w:rsidRPr="00AB12E0">
        <w:rPr>
          <w:b/>
        </w:rPr>
        <w:t>Project delivery schedule provided</w:t>
      </w:r>
      <w:r w:rsidR="00112F81" w:rsidRPr="00AB12E0">
        <w:rPr>
          <w:rFonts w:cs="Arial"/>
          <w:b/>
        </w:rPr>
        <w:t xml:space="preserve"> is deliverable</w:t>
      </w:r>
      <w:r w:rsidR="00434F55" w:rsidRPr="00AB12E0">
        <w:rPr>
          <w:rFonts w:cs="Arial"/>
          <w:b/>
        </w:rPr>
        <w:t xml:space="preserve"> within the timescales stated</w:t>
      </w:r>
      <w:r w:rsidR="00112F81" w:rsidRPr="00AB12E0">
        <w:rPr>
          <w:b/>
        </w:rPr>
        <w:t>.</w:t>
      </w:r>
      <w:r w:rsidRPr="00AB12E0">
        <w:rPr>
          <w:b/>
        </w:rPr>
        <w:t xml:space="preserve"> This should include details of all key milestones, phases</w:t>
      </w:r>
      <w:r w:rsidR="5D6C08BF" w:rsidRPr="00AB12E0">
        <w:rPr>
          <w:b/>
        </w:rPr>
        <w:t>,</w:t>
      </w:r>
      <w:r w:rsidRPr="00AB12E0">
        <w:rPr>
          <w:b/>
        </w:rPr>
        <w:t xml:space="preserve"> and critical path activities</w:t>
      </w:r>
      <w:r w:rsidR="004E2B58" w:rsidRPr="00AB12E0">
        <w:rPr>
          <w:b/>
        </w:rPr>
        <w:t xml:space="preserve">, including explanations of any uncertainties and gaps in the schedule. </w:t>
      </w:r>
      <w:r w:rsidRPr="00AB12E0">
        <w:rPr>
          <w:b/>
        </w:rPr>
        <w:t xml:space="preserve">All critical project risks and interdependencies that impact delivery should be identified and appropriately scheduled. </w:t>
      </w:r>
    </w:p>
    <w:p w14:paraId="40A57760" w14:textId="709A2AF1" w:rsidR="00FB20A0" w:rsidRPr="00524908" w:rsidRDefault="00FB20A0" w:rsidP="00F8079E">
      <w:pPr>
        <w:pStyle w:val="DESNZbulletedlist"/>
        <w:numPr>
          <w:ilvl w:val="0"/>
          <w:numId w:val="0"/>
        </w:numPr>
      </w:pPr>
    </w:p>
    <w:tbl>
      <w:tblPr>
        <w:tblStyle w:val="TableGrid"/>
        <w:tblW w:w="0" w:type="auto"/>
        <w:tblLook w:val="04A0" w:firstRow="1" w:lastRow="0" w:firstColumn="1" w:lastColumn="0" w:noHBand="0" w:noVBand="1"/>
      </w:tblPr>
      <w:tblGrid>
        <w:gridCol w:w="10082"/>
      </w:tblGrid>
      <w:tr w:rsidR="00FB20A0" w:rsidRPr="00524AFF" w14:paraId="112E5C10" w14:textId="77777777" w:rsidTr="002A2514">
        <w:tc>
          <w:tcPr>
            <w:tcW w:w="10082" w:type="dxa"/>
          </w:tcPr>
          <w:p w14:paraId="26E17EE9" w14:textId="77777777" w:rsidR="00FB20A0" w:rsidRPr="00524AFF" w:rsidRDefault="00FB20A0" w:rsidP="002A2514">
            <w:pPr>
              <w:rPr>
                <w:rFonts w:cs="Arial"/>
                <w:b/>
                <w:color w:val="000000" w:themeColor="text1"/>
              </w:rPr>
            </w:pPr>
            <w:r w:rsidRPr="7F24A55F">
              <w:rPr>
                <w:rFonts w:cs="Arial"/>
                <w:b/>
                <w:color w:val="000000" w:themeColor="text1"/>
              </w:rPr>
              <w:t>Answer (Please clearly state the word count within each answer):</w:t>
            </w:r>
          </w:p>
          <w:p w14:paraId="55442331" w14:textId="77777777" w:rsidR="00FB20A0" w:rsidRDefault="00FB20A0" w:rsidP="002A2514">
            <w:pPr>
              <w:rPr>
                <w:rFonts w:cs="Arial"/>
                <w:color w:val="000000" w:themeColor="text1"/>
                <w:szCs w:val="24"/>
              </w:rPr>
            </w:pPr>
          </w:p>
          <w:p w14:paraId="3F9E686D" w14:textId="77777777" w:rsidR="004A4717" w:rsidRDefault="004A4717" w:rsidP="002A2514">
            <w:pPr>
              <w:rPr>
                <w:rFonts w:cs="Arial"/>
                <w:color w:val="000000" w:themeColor="text1"/>
                <w:szCs w:val="24"/>
              </w:rPr>
            </w:pPr>
          </w:p>
          <w:p w14:paraId="33CE6CBD" w14:textId="2365BA83" w:rsidR="00FB20A0" w:rsidRPr="00524AFF" w:rsidRDefault="00FB20A0" w:rsidP="002A2514">
            <w:pPr>
              <w:rPr>
                <w:rFonts w:cs="Arial"/>
                <w:color w:val="000000" w:themeColor="text1"/>
              </w:rPr>
            </w:pPr>
          </w:p>
        </w:tc>
      </w:tr>
    </w:tbl>
    <w:p w14:paraId="3A8E9DA4" w14:textId="77777777" w:rsidR="00FB20A0" w:rsidRPr="00524AFF" w:rsidRDefault="00FB20A0" w:rsidP="00FB20A0">
      <w:pPr>
        <w:rPr>
          <w:rFonts w:cs="Arial"/>
          <w:color w:val="000000" w:themeColor="text1"/>
          <w:szCs w:val="24"/>
        </w:rPr>
      </w:pPr>
    </w:p>
    <w:tbl>
      <w:tblPr>
        <w:tblStyle w:val="TableGrid"/>
        <w:tblW w:w="0" w:type="auto"/>
        <w:tblLook w:val="04A0" w:firstRow="1" w:lastRow="0" w:firstColumn="1" w:lastColumn="0" w:noHBand="0" w:noVBand="1"/>
      </w:tblPr>
      <w:tblGrid>
        <w:gridCol w:w="10082"/>
      </w:tblGrid>
      <w:tr w:rsidR="00FB20A0" w:rsidRPr="00524AFF" w14:paraId="5FC2143D" w14:textId="77777777" w:rsidTr="002A2514">
        <w:tc>
          <w:tcPr>
            <w:tcW w:w="10082" w:type="dxa"/>
          </w:tcPr>
          <w:p w14:paraId="0C426F87" w14:textId="77777777" w:rsidR="00FB20A0" w:rsidRPr="00524AFF" w:rsidRDefault="00FB20A0" w:rsidP="002A2514">
            <w:pPr>
              <w:rPr>
                <w:rFonts w:cs="Arial"/>
                <w:b/>
                <w:color w:val="000000" w:themeColor="text1"/>
              </w:rPr>
            </w:pPr>
            <w:r w:rsidRPr="7F24A55F">
              <w:rPr>
                <w:rFonts w:cs="Arial"/>
                <w:b/>
                <w:color w:val="000000" w:themeColor="text1"/>
              </w:rPr>
              <w:t xml:space="preserve">Evidence: </w:t>
            </w:r>
          </w:p>
          <w:tbl>
            <w:tblPr>
              <w:tblStyle w:val="TableGrid"/>
              <w:tblW w:w="0" w:type="auto"/>
              <w:tblLook w:val="04A0" w:firstRow="1" w:lastRow="0" w:firstColumn="1" w:lastColumn="0" w:noHBand="0" w:noVBand="1"/>
            </w:tblPr>
            <w:tblGrid>
              <w:gridCol w:w="3278"/>
              <w:gridCol w:w="3278"/>
              <w:gridCol w:w="3278"/>
            </w:tblGrid>
            <w:tr w:rsidR="00FB20A0" w:rsidRPr="00524AFF" w14:paraId="095182FB" w14:textId="77777777" w:rsidTr="002A2514">
              <w:tc>
                <w:tcPr>
                  <w:tcW w:w="3278" w:type="dxa"/>
                </w:tcPr>
                <w:p w14:paraId="6BBD4470" w14:textId="77777777" w:rsidR="00FB20A0" w:rsidRPr="00524AFF" w:rsidRDefault="00FB20A0" w:rsidP="002A2514">
                  <w:pPr>
                    <w:rPr>
                      <w:rFonts w:cs="Arial"/>
                    </w:rPr>
                  </w:pPr>
                  <w:r w:rsidRPr="7F24A55F">
                    <w:rPr>
                      <w:rFonts w:cs="Arial"/>
                    </w:rPr>
                    <w:t xml:space="preserve">Document Reference </w:t>
                  </w:r>
                </w:p>
              </w:tc>
              <w:tc>
                <w:tcPr>
                  <w:tcW w:w="3278" w:type="dxa"/>
                </w:tcPr>
                <w:p w14:paraId="56F777F2" w14:textId="77777777" w:rsidR="00FB20A0" w:rsidRPr="00524AFF" w:rsidRDefault="00FB20A0" w:rsidP="002A2514">
                  <w:pPr>
                    <w:rPr>
                      <w:rFonts w:cs="Arial"/>
                    </w:rPr>
                  </w:pPr>
                  <w:r w:rsidRPr="7F24A55F">
                    <w:rPr>
                      <w:rFonts w:cs="Arial"/>
                    </w:rPr>
                    <w:t xml:space="preserve">Document Name </w:t>
                  </w:r>
                </w:p>
              </w:tc>
              <w:tc>
                <w:tcPr>
                  <w:tcW w:w="3278" w:type="dxa"/>
                </w:tcPr>
                <w:p w14:paraId="6EC1511C" w14:textId="77777777" w:rsidR="00FB20A0" w:rsidRPr="00524AFF" w:rsidRDefault="00FB20A0" w:rsidP="002A2514">
                  <w:pPr>
                    <w:rPr>
                      <w:rFonts w:cs="Arial"/>
                    </w:rPr>
                  </w:pPr>
                  <w:r w:rsidRPr="7F24A55F">
                    <w:rPr>
                      <w:rFonts w:cs="Arial"/>
                    </w:rPr>
                    <w:t xml:space="preserve">Relevant page/section </w:t>
                  </w:r>
                </w:p>
              </w:tc>
            </w:tr>
            <w:tr w:rsidR="00FB20A0" w:rsidRPr="00524AFF" w14:paraId="5EF8334C" w14:textId="77777777" w:rsidTr="002A2514">
              <w:tc>
                <w:tcPr>
                  <w:tcW w:w="3278" w:type="dxa"/>
                </w:tcPr>
                <w:p w14:paraId="171A8890" w14:textId="77777777" w:rsidR="00FB20A0" w:rsidRPr="00524AFF" w:rsidRDefault="00FB20A0" w:rsidP="002A2514">
                  <w:pPr>
                    <w:rPr>
                      <w:rFonts w:cs="Arial"/>
                      <w:szCs w:val="24"/>
                    </w:rPr>
                  </w:pPr>
                </w:p>
              </w:tc>
              <w:tc>
                <w:tcPr>
                  <w:tcW w:w="3278" w:type="dxa"/>
                </w:tcPr>
                <w:p w14:paraId="6FF5CAAF" w14:textId="77777777" w:rsidR="00FB20A0" w:rsidRPr="00524AFF" w:rsidRDefault="00FB20A0" w:rsidP="002A2514">
                  <w:pPr>
                    <w:rPr>
                      <w:rFonts w:cs="Arial"/>
                      <w:szCs w:val="24"/>
                    </w:rPr>
                  </w:pPr>
                </w:p>
              </w:tc>
              <w:tc>
                <w:tcPr>
                  <w:tcW w:w="3278" w:type="dxa"/>
                </w:tcPr>
                <w:p w14:paraId="436D9BA0" w14:textId="77777777" w:rsidR="00FB20A0" w:rsidRPr="00524AFF" w:rsidRDefault="00FB20A0" w:rsidP="002A2514">
                  <w:pPr>
                    <w:rPr>
                      <w:rFonts w:cs="Arial"/>
                      <w:szCs w:val="24"/>
                    </w:rPr>
                  </w:pPr>
                </w:p>
              </w:tc>
            </w:tr>
            <w:tr w:rsidR="00FB20A0" w:rsidRPr="00524AFF" w14:paraId="265481AA" w14:textId="77777777" w:rsidTr="002A2514">
              <w:tc>
                <w:tcPr>
                  <w:tcW w:w="3278" w:type="dxa"/>
                </w:tcPr>
                <w:p w14:paraId="72D4D335" w14:textId="77777777" w:rsidR="00FB20A0" w:rsidRPr="00524AFF" w:rsidRDefault="00FB20A0" w:rsidP="002A2514">
                  <w:pPr>
                    <w:rPr>
                      <w:rFonts w:cs="Arial"/>
                      <w:szCs w:val="24"/>
                    </w:rPr>
                  </w:pPr>
                </w:p>
              </w:tc>
              <w:tc>
                <w:tcPr>
                  <w:tcW w:w="3278" w:type="dxa"/>
                </w:tcPr>
                <w:p w14:paraId="69B787F8" w14:textId="77777777" w:rsidR="00FB20A0" w:rsidRPr="00524AFF" w:rsidRDefault="00FB20A0" w:rsidP="002A2514">
                  <w:pPr>
                    <w:rPr>
                      <w:rFonts w:cs="Arial"/>
                      <w:szCs w:val="24"/>
                    </w:rPr>
                  </w:pPr>
                </w:p>
              </w:tc>
              <w:tc>
                <w:tcPr>
                  <w:tcW w:w="3278" w:type="dxa"/>
                </w:tcPr>
                <w:p w14:paraId="40E82EB4" w14:textId="77777777" w:rsidR="00FB20A0" w:rsidRPr="00524AFF" w:rsidRDefault="00FB20A0" w:rsidP="002A2514">
                  <w:pPr>
                    <w:rPr>
                      <w:rFonts w:cs="Arial"/>
                      <w:szCs w:val="24"/>
                    </w:rPr>
                  </w:pPr>
                </w:p>
              </w:tc>
            </w:tr>
          </w:tbl>
          <w:p w14:paraId="12FF1B2C" w14:textId="77777777" w:rsidR="00FB20A0" w:rsidRPr="00524AFF" w:rsidRDefault="00FB20A0" w:rsidP="002A2514">
            <w:pPr>
              <w:rPr>
                <w:rFonts w:cs="Arial"/>
                <w:b/>
                <w:szCs w:val="24"/>
              </w:rPr>
            </w:pPr>
          </w:p>
        </w:tc>
      </w:tr>
    </w:tbl>
    <w:p w14:paraId="338F5D46" w14:textId="77777777" w:rsidR="00FB20A0" w:rsidRPr="00E05423" w:rsidRDefault="00FB20A0" w:rsidP="00FB20A0">
      <w:pPr>
        <w:pStyle w:val="ListParagraph"/>
        <w:rPr>
          <w:rFonts w:ascii="Arial" w:hAnsi="Arial" w:cs="Arial"/>
          <w:sz w:val="24"/>
          <w:szCs w:val="24"/>
        </w:rPr>
      </w:pPr>
    </w:p>
    <w:p w14:paraId="49588652" w14:textId="2BA78617" w:rsidR="00EB3B9C" w:rsidRPr="00EB3B9C" w:rsidRDefault="000C5A09" w:rsidP="57F80A8A">
      <w:pPr>
        <w:pStyle w:val="Heading2"/>
        <w:spacing w:after="240"/>
        <w:rPr>
          <w:rFonts w:ascii="Arial" w:eastAsia="Arial" w:hAnsi="Arial" w:cs="Arial"/>
          <w:color w:val="1F3864" w:themeColor="accent1" w:themeShade="80"/>
          <w:sz w:val="36"/>
          <w:szCs w:val="36"/>
        </w:rPr>
      </w:pPr>
      <w:bookmarkStart w:id="39" w:name="_Toc147492055"/>
      <w:bookmarkStart w:id="40" w:name="_Toc149561874"/>
      <w:bookmarkStart w:id="41" w:name="_Toc151030073"/>
      <w:r w:rsidRPr="57F80A8A">
        <w:rPr>
          <w:rFonts w:ascii="Arial" w:eastAsia="Arial" w:hAnsi="Arial" w:cs="Arial"/>
          <w:color w:val="1F3864" w:themeColor="accent1" w:themeShade="80"/>
          <w:sz w:val="36"/>
          <w:szCs w:val="36"/>
        </w:rPr>
        <w:t>5.2.</w:t>
      </w:r>
      <w:r w:rsidR="00734FC4" w:rsidRPr="57F80A8A">
        <w:rPr>
          <w:rFonts w:ascii="Arial" w:eastAsia="Arial" w:hAnsi="Arial" w:cs="Arial"/>
          <w:color w:val="1F3864" w:themeColor="accent1" w:themeShade="80"/>
          <w:sz w:val="36"/>
          <w:szCs w:val="36"/>
        </w:rPr>
        <w:t>2</w:t>
      </w:r>
      <w:r w:rsidRPr="57F80A8A">
        <w:rPr>
          <w:rFonts w:ascii="Arial" w:eastAsia="Arial" w:hAnsi="Arial" w:cs="Arial"/>
          <w:color w:val="1F3864" w:themeColor="accent1" w:themeShade="80"/>
          <w:sz w:val="36"/>
          <w:szCs w:val="36"/>
        </w:rPr>
        <w:t xml:space="preserve"> </w:t>
      </w:r>
      <w:r w:rsidR="00EB3B9C" w:rsidRPr="57F80A8A">
        <w:rPr>
          <w:rFonts w:ascii="Arial" w:eastAsia="Arial" w:hAnsi="Arial" w:cs="Arial"/>
          <w:color w:val="1F3864" w:themeColor="accent1" w:themeShade="80"/>
          <w:sz w:val="36"/>
          <w:szCs w:val="36"/>
        </w:rPr>
        <w:t xml:space="preserve">Planning, </w:t>
      </w:r>
      <w:r w:rsidR="00005C16" w:rsidRPr="57F80A8A">
        <w:rPr>
          <w:rFonts w:ascii="Arial" w:eastAsia="Arial" w:hAnsi="Arial" w:cs="Arial"/>
          <w:color w:val="1F3864" w:themeColor="accent1" w:themeShade="80"/>
          <w:sz w:val="36"/>
          <w:szCs w:val="36"/>
        </w:rPr>
        <w:t>c</w:t>
      </w:r>
      <w:r w:rsidR="00EB3B9C" w:rsidRPr="57F80A8A">
        <w:rPr>
          <w:rFonts w:ascii="Arial" w:eastAsia="Arial" w:hAnsi="Arial" w:cs="Arial"/>
          <w:color w:val="1F3864" w:themeColor="accent1" w:themeShade="80"/>
          <w:sz w:val="36"/>
          <w:szCs w:val="36"/>
        </w:rPr>
        <w:t xml:space="preserve">onsenting &amp; </w:t>
      </w:r>
      <w:r w:rsidR="00005C16" w:rsidRPr="57F80A8A">
        <w:rPr>
          <w:rFonts w:ascii="Arial" w:eastAsia="Arial" w:hAnsi="Arial" w:cs="Arial"/>
          <w:color w:val="1F3864" w:themeColor="accent1" w:themeShade="80"/>
          <w:sz w:val="36"/>
          <w:szCs w:val="36"/>
        </w:rPr>
        <w:t>l</w:t>
      </w:r>
      <w:r w:rsidR="00EB3B9C" w:rsidRPr="57F80A8A">
        <w:rPr>
          <w:rFonts w:ascii="Arial" w:eastAsia="Arial" w:hAnsi="Arial" w:cs="Arial"/>
          <w:color w:val="1F3864" w:themeColor="accent1" w:themeShade="80"/>
          <w:sz w:val="36"/>
          <w:szCs w:val="36"/>
        </w:rPr>
        <w:t xml:space="preserve">and </w:t>
      </w:r>
      <w:r w:rsidR="00005C16" w:rsidRPr="57F80A8A">
        <w:rPr>
          <w:rFonts w:ascii="Arial" w:eastAsia="Arial" w:hAnsi="Arial" w:cs="Arial"/>
          <w:color w:val="1F3864" w:themeColor="accent1" w:themeShade="80"/>
          <w:sz w:val="36"/>
          <w:szCs w:val="36"/>
        </w:rPr>
        <w:t>r</w:t>
      </w:r>
      <w:r w:rsidR="00EB3B9C" w:rsidRPr="57F80A8A">
        <w:rPr>
          <w:rFonts w:ascii="Arial" w:eastAsia="Arial" w:hAnsi="Arial" w:cs="Arial"/>
          <w:color w:val="1F3864" w:themeColor="accent1" w:themeShade="80"/>
          <w:sz w:val="36"/>
          <w:szCs w:val="36"/>
        </w:rPr>
        <w:t xml:space="preserve">equirements </w:t>
      </w:r>
      <w:r w:rsidR="00F70EF6" w:rsidRPr="57F80A8A">
        <w:rPr>
          <w:rFonts w:ascii="Arial" w:eastAsia="Arial" w:hAnsi="Arial" w:cs="Arial"/>
          <w:color w:val="1F3864" w:themeColor="accent1" w:themeShade="80"/>
          <w:sz w:val="36"/>
          <w:szCs w:val="36"/>
        </w:rPr>
        <w:t>(750 words)</w:t>
      </w:r>
      <w:bookmarkEnd w:id="39"/>
      <w:bookmarkEnd w:id="40"/>
      <w:bookmarkEnd w:id="41"/>
    </w:p>
    <w:p w14:paraId="68A89241" w14:textId="26E34848" w:rsidR="006E618C" w:rsidRDefault="006E618C" w:rsidP="006E618C">
      <w:pPr>
        <w:rPr>
          <w:rFonts w:cs="Arial"/>
          <w:color w:val="000000" w:themeColor="text1"/>
        </w:rPr>
      </w:pPr>
      <w:r w:rsidRPr="07D1AAC9">
        <w:rPr>
          <w:rFonts w:cs="Arial"/>
          <w:color w:val="000000" w:themeColor="text1"/>
        </w:rPr>
        <w:t>This section aims to understand the Project’s planning</w:t>
      </w:r>
      <w:r w:rsidR="00BA0D61" w:rsidRPr="07D1AAC9">
        <w:rPr>
          <w:rFonts w:cs="Arial"/>
          <w:color w:val="000000" w:themeColor="text1"/>
        </w:rPr>
        <w:t xml:space="preserve">, </w:t>
      </w:r>
      <w:r w:rsidR="002207A5" w:rsidRPr="07D1AAC9">
        <w:rPr>
          <w:rFonts w:cs="Arial"/>
          <w:color w:val="000000" w:themeColor="text1"/>
        </w:rPr>
        <w:t>consenting</w:t>
      </w:r>
      <w:r w:rsidR="00BA0D61" w:rsidRPr="07D1AAC9">
        <w:rPr>
          <w:rFonts w:cs="Arial"/>
          <w:color w:val="000000" w:themeColor="text1"/>
        </w:rPr>
        <w:t xml:space="preserve"> and land</w:t>
      </w:r>
      <w:r w:rsidRPr="07D1AAC9">
        <w:rPr>
          <w:rFonts w:cs="Arial"/>
          <w:color w:val="000000" w:themeColor="text1"/>
        </w:rPr>
        <w:t xml:space="preserve"> requirements,</w:t>
      </w:r>
      <w:r w:rsidR="00580302" w:rsidRPr="07D1AAC9">
        <w:rPr>
          <w:rFonts w:cs="Arial"/>
          <w:color w:val="000000" w:themeColor="text1"/>
        </w:rPr>
        <w:t xml:space="preserve"> their current </w:t>
      </w:r>
      <w:r w:rsidR="00CB669F" w:rsidRPr="07D1AAC9">
        <w:rPr>
          <w:rFonts w:cs="Arial"/>
          <w:color w:val="000000" w:themeColor="text1"/>
        </w:rPr>
        <w:t xml:space="preserve">approval </w:t>
      </w:r>
      <w:r w:rsidR="00580302" w:rsidRPr="07D1AAC9">
        <w:rPr>
          <w:rFonts w:cs="Arial"/>
          <w:color w:val="000000" w:themeColor="text1"/>
        </w:rPr>
        <w:t>status and</w:t>
      </w:r>
      <w:r w:rsidRPr="07D1AAC9">
        <w:rPr>
          <w:rFonts w:cs="Arial"/>
          <w:color w:val="000000" w:themeColor="text1"/>
        </w:rPr>
        <w:t xml:space="preserve"> outstanding work </w:t>
      </w:r>
      <w:r w:rsidR="004233EA" w:rsidRPr="07D1AAC9">
        <w:rPr>
          <w:rFonts w:cs="Arial"/>
          <w:color w:val="000000" w:themeColor="text1"/>
        </w:rPr>
        <w:t xml:space="preserve">to </w:t>
      </w:r>
      <w:r w:rsidR="00FB0212" w:rsidRPr="07D1AAC9">
        <w:rPr>
          <w:rFonts w:cs="Arial"/>
          <w:color w:val="000000" w:themeColor="text1"/>
        </w:rPr>
        <w:t>secure all permissions</w:t>
      </w:r>
      <w:r w:rsidR="004233EA" w:rsidRPr="07D1AAC9">
        <w:rPr>
          <w:rFonts w:cs="Arial"/>
          <w:color w:val="000000" w:themeColor="text1"/>
        </w:rPr>
        <w:t xml:space="preserve"> </w:t>
      </w:r>
      <w:r w:rsidRPr="07D1AAC9">
        <w:rPr>
          <w:rFonts w:cs="Arial"/>
          <w:color w:val="000000" w:themeColor="text1"/>
        </w:rPr>
        <w:t xml:space="preserve">required </w:t>
      </w:r>
      <w:r w:rsidR="004233EA" w:rsidRPr="07D1AAC9">
        <w:rPr>
          <w:rFonts w:cs="Arial"/>
          <w:color w:val="000000" w:themeColor="text1"/>
        </w:rPr>
        <w:t>to achieve COD.</w:t>
      </w:r>
    </w:p>
    <w:p w14:paraId="54A66913" w14:textId="77777777" w:rsidR="006109D8" w:rsidRPr="00AB12E0" w:rsidRDefault="006109D8" w:rsidP="00324401">
      <w:pPr>
        <w:rPr>
          <w:rFonts w:cs="Arial"/>
          <w:b/>
          <w:color w:val="000000" w:themeColor="text1"/>
          <w:szCs w:val="24"/>
        </w:rPr>
      </w:pPr>
      <w:r w:rsidRPr="00AB12E0">
        <w:rPr>
          <w:rFonts w:cs="Arial"/>
          <w:b/>
          <w:color w:val="000000" w:themeColor="text1"/>
          <w:szCs w:val="24"/>
        </w:rPr>
        <w:t>Please provide details on the following:</w:t>
      </w:r>
    </w:p>
    <w:p w14:paraId="2BED8C67" w14:textId="45575488" w:rsidR="00EA7E9B" w:rsidRPr="00AB12E0" w:rsidRDefault="004233EA" w:rsidP="006E36FC">
      <w:pPr>
        <w:numPr>
          <w:ilvl w:val="0"/>
          <w:numId w:val="9"/>
        </w:numPr>
        <w:rPr>
          <w:rFonts w:cs="Arial"/>
          <w:b/>
          <w:color w:val="000000" w:themeColor="text1"/>
        </w:rPr>
      </w:pPr>
      <w:r w:rsidRPr="00AB12E0">
        <w:rPr>
          <w:rFonts w:cs="Arial"/>
          <w:b/>
          <w:color w:val="000000" w:themeColor="text1"/>
        </w:rPr>
        <w:t>A detailed overview of all</w:t>
      </w:r>
      <w:r w:rsidR="00EA7E9B" w:rsidRPr="00AB12E0">
        <w:rPr>
          <w:rFonts w:cs="Arial"/>
          <w:b/>
          <w:color w:val="000000" w:themeColor="text1"/>
        </w:rPr>
        <w:t xml:space="preserve"> planning, consenting</w:t>
      </w:r>
      <w:r w:rsidR="29D4EA88" w:rsidRPr="00AB12E0">
        <w:rPr>
          <w:rFonts w:cs="Arial"/>
          <w:b/>
          <w:color w:val="000000" w:themeColor="text1"/>
        </w:rPr>
        <w:t>,</w:t>
      </w:r>
      <w:r w:rsidR="00EA7E9B" w:rsidRPr="00AB12E0">
        <w:rPr>
          <w:rFonts w:cs="Arial"/>
          <w:b/>
          <w:color w:val="000000" w:themeColor="text1"/>
        </w:rPr>
        <w:t xml:space="preserve"> and land requirements for the Project, the hydrogen distribution infrastructure</w:t>
      </w:r>
      <w:r w:rsidR="355F7D1B" w:rsidRPr="00AB12E0">
        <w:rPr>
          <w:rFonts w:cs="Arial"/>
          <w:b/>
          <w:color w:val="000000" w:themeColor="text1"/>
        </w:rPr>
        <w:t>,</w:t>
      </w:r>
      <w:r w:rsidR="002C3144" w:rsidRPr="00AB12E0">
        <w:rPr>
          <w:rFonts w:cs="Arial"/>
          <w:b/>
          <w:color w:val="000000" w:themeColor="text1"/>
        </w:rPr>
        <w:t xml:space="preserve"> and </w:t>
      </w:r>
      <w:r w:rsidR="00EA7E9B" w:rsidRPr="00AB12E0">
        <w:rPr>
          <w:rFonts w:cs="Arial"/>
          <w:b/>
          <w:color w:val="000000" w:themeColor="text1"/>
        </w:rPr>
        <w:t>any hydrogen storage</w:t>
      </w:r>
      <w:r w:rsidR="002522DB" w:rsidRPr="00AB12E0">
        <w:rPr>
          <w:rFonts w:cs="Arial"/>
          <w:b/>
          <w:color w:val="000000" w:themeColor="text1"/>
        </w:rPr>
        <w:t>;</w:t>
      </w:r>
    </w:p>
    <w:p w14:paraId="5330093C" w14:textId="2CEB52D7" w:rsidR="00EA7E9B" w:rsidRPr="00AB12E0" w:rsidRDefault="00D07D69" w:rsidP="006E36FC">
      <w:pPr>
        <w:numPr>
          <w:ilvl w:val="0"/>
          <w:numId w:val="9"/>
        </w:numPr>
        <w:rPr>
          <w:rFonts w:cs="Arial"/>
          <w:b/>
          <w:color w:val="000000" w:themeColor="text1"/>
        </w:rPr>
      </w:pPr>
      <w:r w:rsidRPr="00AB12E0">
        <w:rPr>
          <w:rFonts w:cs="Arial"/>
          <w:b/>
          <w:color w:val="000000" w:themeColor="text1"/>
        </w:rPr>
        <w:t xml:space="preserve">A description </w:t>
      </w:r>
      <w:r w:rsidR="009D051D" w:rsidRPr="00AB12E0">
        <w:rPr>
          <w:rFonts w:cs="Arial"/>
          <w:b/>
          <w:color w:val="000000" w:themeColor="text1"/>
        </w:rPr>
        <w:t>on</w:t>
      </w:r>
      <w:r w:rsidR="00A35CA6" w:rsidRPr="00AB12E0">
        <w:rPr>
          <w:rFonts w:cs="Arial"/>
          <w:b/>
          <w:color w:val="000000" w:themeColor="text1"/>
        </w:rPr>
        <w:t xml:space="preserve"> </w:t>
      </w:r>
      <w:r w:rsidR="00A62551" w:rsidRPr="00AB12E0">
        <w:rPr>
          <w:rFonts w:cs="Arial"/>
          <w:b/>
          <w:color w:val="000000" w:themeColor="text1"/>
        </w:rPr>
        <w:t>the</w:t>
      </w:r>
      <w:r w:rsidR="00A35CA6" w:rsidRPr="00AB12E0">
        <w:rPr>
          <w:rFonts w:cs="Arial"/>
          <w:b/>
          <w:color w:val="000000" w:themeColor="text1"/>
        </w:rPr>
        <w:t xml:space="preserve"> </w:t>
      </w:r>
      <w:r w:rsidR="0030051B" w:rsidRPr="00AB12E0">
        <w:rPr>
          <w:rFonts w:cs="Arial"/>
          <w:b/>
          <w:color w:val="000000" w:themeColor="text1"/>
        </w:rPr>
        <w:t xml:space="preserve">progress made to </w:t>
      </w:r>
      <w:r w:rsidR="00A35CA6" w:rsidRPr="00AB12E0">
        <w:rPr>
          <w:rFonts w:cs="Arial"/>
          <w:b/>
          <w:color w:val="000000" w:themeColor="text1"/>
        </w:rPr>
        <w:t xml:space="preserve">secure all planning, consenting and land </w:t>
      </w:r>
      <w:r w:rsidR="008B538A" w:rsidRPr="00AB12E0">
        <w:rPr>
          <w:rFonts w:cs="Arial"/>
          <w:b/>
          <w:color w:val="000000" w:themeColor="text1"/>
        </w:rPr>
        <w:t>agreements</w:t>
      </w:r>
      <w:r w:rsidR="007226E9">
        <w:rPr>
          <w:rFonts w:cs="Arial"/>
          <w:b/>
          <w:color w:val="000000" w:themeColor="text1"/>
        </w:rPr>
        <w:t xml:space="preserve"> (including </w:t>
      </w:r>
      <w:r w:rsidR="00203F17">
        <w:rPr>
          <w:rFonts w:cs="Arial"/>
          <w:b/>
          <w:color w:val="000000" w:themeColor="text1"/>
        </w:rPr>
        <w:t>purchase or lease agreements)</w:t>
      </w:r>
      <w:r w:rsidR="008B538A" w:rsidRPr="00AB12E0">
        <w:rPr>
          <w:rFonts w:cs="Arial"/>
          <w:b/>
          <w:color w:val="000000" w:themeColor="text1"/>
        </w:rPr>
        <w:t xml:space="preserve">. </w:t>
      </w:r>
      <w:r w:rsidR="0030051B" w:rsidRPr="00AB12E0">
        <w:rPr>
          <w:rFonts w:cs="Arial"/>
          <w:b/>
          <w:color w:val="000000" w:themeColor="text1"/>
        </w:rPr>
        <w:t xml:space="preserve">This should include </w:t>
      </w:r>
      <w:r w:rsidR="00EA7E9B" w:rsidRPr="00AB12E0">
        <w:rPr>
          <w:rFonts w:cs="Arial"/>
          <w:b/>
          <w:color w:val="000000" w:themeColor="text1"/>
        </w:rPr>
        <w:t xml:space="preserve">details of all relevant environmental impact assessments, statutory permitting and licencing requirements, including Environmental Agency compliance </w:t>
      </w:r>
      <w:r w:rsidR="00EA7E9B" w:rsidRPr="00AB12E0">
        <w:rPr>
          <w:rFonts w:cs="Arial"/>
          <w:b/>
          <w:color w:val="000000" w:themeColor="text1"/>
        </w:rPr>
        <w:lastRenderedPageBreak/>
        <w:t xml:space="preserve">requirements, for example, consideration for water discharge, </w:t>
      </w:r>
      <w:r w:rsidR="00826F4E" w:rsidRPr="00AB12E0">
        <w:rPr>
          <w:rFonts w:cs="Arial"/>
          <w:b/>
          <w:color w:val="000000" w:themeColor="text1"/>
        </w:rPr>
        <w:t>extraction</w:t>
      </w:r>
      <w:r w:rsidR="00EA7E9B" w:rsidRPr="00AB12E0">
        <w:rPr>
          <w:rFonts w:cs="Arial"/>
          <w:b/>
          <w:color w:val="000000" w:themeColor="text1"/>
        </w:rPr>
        <w:t>, emissions of gases, noise</w:t>
      </w:r>
      <w:r w:rsidR="706AF314" w:rsidRPr="00AB12E0">
        <w:rPr>
          <w:rFonts w:cs="Arial"/>
          <w:b/>
          <w:color w:val="000000" w:themeColor="text1"/>
        </w:rPr>
        <w:t>,</w:t>
      </w:r>
      <w:r w:rsidR="00EA7E9B" w:rsidRPr="00AB12E0">
        <w:rPr>
          <w:rFonts w:cs="Arial"/>
          <w:b/>
          <w:color w:val="000000" w:themeColor="text1"/>
        </w:rPr>
        <w:t xml:space="preserve"> and plumes</w:t>
      </w:r>
      <w:r w:rsidR="002522DB" w:rsidRPr="00AB12E0">
        <w:rPr>
          <w:rFonts w:cs="Arial"/>
          <w:b/>
          <w:color w:val="000000" w:themeColor="text1"/>
        </w:rPr>
        <w:t>;</w:t>
      </w:r>
    </w:p>
    <w:p w14:paraId="74DF1703" w14:textId="709975ED" w:rsidR="00EA7E9B" w:rsidRPr="00AB12E0" w:rsidRDefault="00826F4E" w:rsidP="006E36FC">
      <w:pPr>
        <w:numPr>
          <w:ilvl w:val="0"/>
          <w:numId w:val="9"/>
        </w:numPr>
        <w:rPr>
          <w:rFonts w:cs="Arial"/>
          <w:b/>
          <w:color w:val="000000" w:themeColor="text1"/>
          <w:szCs w:val="24"/>
        </w:rPr>
      </w:pPr>
      <w:r w:rsidRPr="00AB12E0">
        <w:rPr>
          <w:rFonts w:cs="Arial"/>
          <w:b/>
          <w:color w:val="000000" w:themeColor="text1"/>
          <w:szCs w:val="24"/>
        </w:rPr>
        <w:t>A detailed description of the p</w:t>
      </w:r>
      <w:r w:rsidR="008B538A" w:rsidRPr="00AB12E0">
        <w:rPr>
          <w:rFonts w:cs="Arial"/>
          <w:b/>
          <w:color w:val="000000" w:themeColor="text1"/>
          <w:szCs w:val="24"/>
        </w:rPr>
        <w:t xml:space="preserve">lans for </w:t>
      </w:r>
      <w:r w:rsidRPr="00AB12E0">
        <w:rPr>
          <w:rFonts w:cs="Arial"/>
          <w:b/>
          <w:color w:val="000000" w:themeColor="text1"/>
          <w:szCs w:val="24"/>
        </w:rPr>
        <w:t>completing</w:t>
      </w:r>
      <w:r w:rsidR="008B538A" w:rsidRPr="00AB12E0">
        <w:rPr>
          <w:rFonts w:cs="Arial"/>
          <w:b/>
          <w:color w:val="000000" w:themeColor="text1"/>
          <w:szCs w:val="24"/>
        </w:rPr>
        <w:t xml:space="preserve"> all </w:t>
      </w:r>
      <w:r w:rsidR="00EA7E9B" w:rsidRPr="00AB12E0">
        <w:rPr>
          <w:rFonts w:cs="Arial"/>
          <w:b/>
          <w:color w:val="000000" w:themeColor="text1"/>
          <w:szCs w:val="24"/>
        </w:rPr>
        <w:t xml:space="preserve">outstanding planning </w:t>
      </w:r>
      <w:r w:rsidR="00F70EF6" w:rsidRPr="00AB12E0">
        <w:rPr>
          <w:rFonts w:cs="Arial"/>
          <w:b/>
          <w:color w:val="000000" w:themeColor="text1"/>
          <w:szCs w:val="24"/>
        </w:rPr>
        <w:t xml:space="preserve">and </w:t>
      </w:r>
      <w:r w:rsidR="00EA7E9B" w:rsidRPr="00AB12E0">
        <w:rPr>
          <w:rFonts w:cs="Arial"/>
          <w:b/>
          <w:color w:val="000000" w:themeColor="text1"/>
          <w:szCs w:val="24"/>
        </w:rPr>
        <w:t>consenting activity, including a detailed description of the work required</w:t>
      </w:r>
      <w:r w:rsidR="00B5484E" w:rsidRPr="00AB12E0">
        <w:rPr>
          <w:rFonts w:cs="Arial"/>
          <w:b/>
          <w:color w:val="000000" w:themeColor="text1"/>
          <w:szCs w:val="24"/>
        </w:rPr>
        <w:t xml:space="preserve"> and </w:t>
      </w:r>
      <w:r w:rsidR="00EA7E9B" w:rsidRPr="00AB12E0">
        <w:rPr>
          <w:rFonts w:cs="Arial"/>
          <w:b/>
          <w:color w:val="000000" w:themeColor="text1"/>
          <w:szCs w:val="24"/>
        </w:rPr>
        <w:t xml:space="preserve">any areas of uncertainty being resolved </w:t>
      </w:r>
      <w:r w:rsidR="00B5484E" w:rsidRPr="00AB12E0">
        <w:rPr>
          <w:rFonts w:cs="Arial"/>
          <w:b/>
          <w:color w:val="000000" w:themeColor="text1"/>
          <w:szCs w:val="24"/>
        </w:rPr>
        <w:t>to</w:t>
      </w:r>
      <w:r w:rsidR="00EA7E9B" w:rsidRPr="00AB12E0">
        <w:rPr>
          <w:rFonts w:cs="Arial"/>
          <w:b/>
          <w:color w:val="000000" w:themeColor="text1"/>
          <w:szCs w:val="24"/>
        </w:rPr>
        <w:t xml:space="preserve"> </w:t>
      </w:r>
      <w:r w:rsidR="008B538A" w:rsidRPr="00AB12E0">
        <w:rPr>
          <w:rFonts w:cs="Arial"/>
          <w:b/>
          <w:color w:val="000000" w:themeColor="text1"/>
          <w:szCs w:val="24"/>
        </w:rPr>
        <w:t>secur</w:t>
      </w:r>
      <w:r w:rsidR="00B5484E" w:rsidRPr="00AB12E0">
        <w:rPr>
          <w:rFonts w:cs="Arial"/>
          <w:b/>
          <w:color w:val="000000" w:themeColor="text1"/>
          <w:szCs w:val="24"/>
        </w:rPr>
        <w:t>e</w:t>
      </w:r>
      <w:r w:rsidR="00EA7E9B" w:rsidRPr="00AB12E0">
        <w:rPr>
          <w:rFonts w:cs="Arial"/>
          <w:b/>
          <w:color w:val="000000" w:themeColor="text1"/>
          <w:szCs w:val="24"/>
        </w:rPr>
        <w:t xml:space="preserve"> all planning</w:t>
      </w:r>
      <w:r w:rsidR="008B538A" w:rsidRPr="00AB12E0">
        <w:rPr>
          <w:rFonts w:cs="Arial"/>
          <w:b/>
          <w:color w:val="000000" w:themeColor="text1"/>
          <w:szCs w:val="24"/>
        </w:rPr>
        <w:t xml:space="preserve">, </w:t>
      </w:r>
      <w:r w:rsidR="00EA7E9B" w:rsidRPr="00AB12E0">
        <w:rPr>
          <w:rFonts w:cs="Arial"/>
          <w:b/>
          <w:color w:val="000000" w:themeColor="text1"/>
          <w:szCs w:val="24"/>
        </w:rPr>
        <w:t xml:space="preserve">consenting </w:t>
      </w:r>
      <w:r w:rsidR="008B538A" w:rsidRPr="00AB12E0">
        <w:rPr>
          <w:rFonts w:cs="Arial"/>
          <w:b/>
          <w:color w:val="000000" w:themeColor="text1"/>
          <w:szCs w:val="24"/>
        </w:rPr>
        <w:t>and land agreements</w:t>
      </w:r>
      <w:r w:rsidR="00EA7E9B" w:rsidRPr="00AB12E0">
        <w:rPr>
          <w:rFonts w:cs="Arial"/>
          <w:b/>
          <w:color w:val="000000" w:themeColor="text1"/>
          <w:szCs w:val="24"/>
        </w:rPr>
        <w:t>. </w:t>
      </w:r>
    </w:p>
    <w:tbl>
      <w:tblPr>
        <w:tblStyle w:val="TableGrid"/>
        <w:tblW w:w="0" w:type="auto"/>
        <w:tblLook w:val="04A0" w:firstRow="1" w:lastRow="0" w:firstColumn="1" w:lastColumn="0" w:noHBand="0" w:noVBand="1"/>
      </w:tblPr>
      <w:tblGrid>
        <w:gridCol w:w="10082"/>
      </w:tblGrid>
      <w:tr w:rsidR="001C2064" w:rsidRPr="00524AFF" w14:paraId="0745F598" w14:textId="77777777" w:rsidTr="002A2514">
        <w:tc>
          <w:tcPr>
            <w:tcW w:w="10082" w:type="dxa"/>
          </w:tcPr>
          <w:p w14:paraId="3929EAEB" w14:textId="77777777" w:rsidR="001C2064" w:rsidRPr="00524AFF" w:rsidRDefault="001C2064" w:rsidP="002A2514">
            <w:pPr>
              <w:rPr>
                <w:rFonts w:cs="Arial"/>
                <w:b/>
                <w:color w:val="000000" w:themeColor="text1"/>
              </w:rPr>
            </w:pPr>
            <w:r w:rsidRPr="57F80A8A">
              <w:rPr>
                <w:rFonts w:cs="Arial"/>
                <w:b/>
                <w:color w:val="000000" w:themeColor="text1"/>
              </w:rPr>
              <w:t>Answer (Please clearly state the word count within each answer):</w:t>
            </w:r>
          </w:p>
          <w:p w14:paraId="59B37E86" w14:textId="11E82247" w:rsidR="57F80A8A" w:rsidRDefault="57F80A8A" w:rsidP="57F80A8A">
            <w:pPr>
              <w:rPr>
                <w:rFonts w:cs="Arial"/>
                <w:b/>
                <w:bCs/>
                <w:color w:val="000000" w:themeColor="text1"/>
              </w:rPr>
            </w:pPr>
          </w:p>
          <w:p w14:paraId="6212F6FC" w14:textId="0BD7032C" w:rsidR="57F80A8A" w:rsidRDefault="57F80A8A" w:rsidP="57F80A8A">
            <w:pPr>
              <w:rPr>
                <w:rFonts w:cs="Arial"/>
                <w:b/>
                <w:bCs/>
                <w:color w:val="000000" w:themeColor="text1"/>
              </w:rPr>
            </w:pPr>
          </w:p>
          <w:p w14:paraId="18261024" w14:textId="77777777" w:rsidR="001C2064" w:rsidRPr="00524AFF" w:rsidRDefault="001C2064" w:rsidP="002A2514">
            <w:pPr>
              <w:rPr>
                <w:rFonts w:cs="Arial"/>
                <w:color w:val="000000" w:themeColor="text1"/>
                <w:szCs w:val="24"/>
              </w:rPr>
            </w:pPr>
          </w:p>
        </w:tc>
      </w:tr>
    </w:tbl>
    <w:p w14:paraId="749344E6" w14:textId="760BD0DA" w:rsidR="00A87C51" w:rsidRDefault="00A87C51" w:rsidP="00EC4E99">
      <w:pPr>
        <w:rPr>
          <w:rFonts w:cs="Arial"/>
          <w:b/>
          <w:bCs/>
        </w:rPr>
      </w:pPr>
    </w:p>
    <w:p w14:paraId="23141FCD" w14:textId="0234F319" w:rsidR="00EC4E99" w:rsidRPr="00E5165D" w:rsidRDefault="00EC4E99" w:rsidP="00EC4E99">
      <w:pPr>
        <w:rPr>
          <w:rFonts w:cs="Arial"/>
          <w:b/>
          <w:bCs/>
        </w:rPr>
      </w:pPr>
      <w:r w:rsidRPr="00E5165D">
        <w:rPr>
          <w:rFonts w:cs="Arial"/>
          <w:b/>
          <w:bCs/>
        </w:rPr>
        <w:t xml:space="preserve">Supporting Evidence </w:t>
      </w:r>
    </w:p>
    <w:p w14:paraId="5614D1CA" w14:textId="77777777" w:rsidR="00EC4E99" w:rsidRPr="00DE70D4" w:rsidRDefault="00EC4E99" w:rsidP="00EC4E99">
      <w:pPr>
        <w:rPr>
          <w:rFonts w:cs="Arial"/>
          <w:szCs w:val="24"/>
        </w:rPr>
      </w:pPr>
      <w:r w:rsidRPr="00DE70D4">
        <w:rPr>
          <w:rFonts w:cs="Arial"/>
          <w:szCs w:val="24"/>
        </w:rPr>
        <w:t xml:space="preserve">Supporting evidence could include, but is not limited to, the following types of documentation for this assessment criteria: </w:t>
      </w:r>
    </w:p>
    <w:p w14:paraId="77C115CF" w14:textId="4C0D1C00" w:rsidR="00EC4E99" w:rsidRPr="00201B32" w:rsidRDefault="00EC4E99" w:rsidP="006E36FC">
      <w:pPr>
        <w:pStyle w:val="ListParagraph"/>
        <w:numPr>
          <w:ilvl w:val="0"/>
          <w:numId w:val="5"/>
        </w:numPr>
        <w:rPr>
          <w:rFonts w:ascii="Arial" w:hAnsi="Arial" w:cs="Arial"/>
          <w:sz w:val="24"/>
          <w:szCs w:val="24"/>
        </w:rPr>
      </w:pPr>
      <w:r w:rsidRPr="00201B32">
        <w:rPr>
          <w:rFonts w:ascii="Arial" w:hAnsi="Arial" w:cs="Arial"/>
          <w:sz w:val="24"/>
          <w:szCs w:val="24"/>
        </w:rPr>
        <w:t>Planning, consenting</w:t>
      </w:r>
      <w:r w:rsidRPr="7F4F5CC5">
        <w:rPr>
          <w:rFonts w:ascii="Arial" w:hAnsi="Arial" w:cs="Arial"/>
          <w:sz w:val="24"/>
          <w:szCs w:val="24"/>
        </w:rPr>
        <w:t>,</w:t>
      </w:r>
      <w:r w:rsidRPr="00201B32">
        <w:rPr>
          <w:rFonts w:ascii="Arial" w:hAnsi="Arial" w:cs="Arial"/>
          <w:sz w:val="24"/>
          <w:szCs w:val="24"/>
        </w:rPr>
        <w:t xml:space="preserve"> and permitting strategy</w:t>
      </w:r>
      <w:r>
        <w:rPr>
          <w:rFonts w:ascii="Arial" w:hAnsi="Arial" w:cs="Arial"/>
          <w:sz w:val="24"/>
          <w:szCs w:val="24"/>
        </w:rPr>
        <w:t xml:space="preserve"> and </w:t>
      </w:r>
      <w:r w:rsidRPr="00201B32">
        <w:rPr>
          <w:rFonts w:ascii="Arial" w:hAnsi="Arial" w:cs="Arial"/>
          <w:sz w:val="24"/>
          <w:szCs w:val="24"/>
        </w:rPr>
        <w:t>plan</w:t>
      </w:r>
    </w:p>
    <w:p w14:paraId="456EA7D3" w14:textId="77777777" w:rsidR="00EC4E99" w:rsidRPr="00201B32" w:rsidRDefault="00EC4E99" w:rsidP="006E36FC">
      <w:pPr>
        <w:pStyle w:val="ListParagraph"/>
        <w:numPr>
          <w:ilvl w:val="0"/>
          <w:numId w:val="5"/>
        </w:numPr>
        <w:rPr>
          <w:rFonts w:ascii="Arial" w:hAnsi="Arial" w:cs="Arial"/>
          <w:sz w:val="24"/>
          <w:szCs w:val="24"/>
        </w:rPr>
      </w:pPr>
      <w:r w:rsidRPr="00201B32">
        <w:rPr>
          <w:rFonts w:ascii="Arial" w:hAnsi="Arial" w:cs="Arial"/>
          <w:sz w:val="24"/>
          <w:szCs w:val="24"/>
        </w:rPr>
        <w:t>Planning advice and stakeholder consultation or feedback</w:t>
      </w:r>
    </w:p>
    <w:p w14:paraId="41292CC8" w14:textId="77777777" w:rsidR="00EC4E99" w:rsidRPr="00201B32" w:rsidRDefault="00EC4E99" w:rsidP="006E36FC">
      <w:pPr>
        <w:pStyle w:val="ListParagraph"/>
        <w:numPr>
          <w:ilvl w:val="0"/>
          <w:numId w:val="5"/>
        </w:numPr>
        <w:rPr>
          <w:rFonts w:ascii="Arial" w:hAnsi="Arial" w:cs="Arial"/>
          <w:sz w:val="24"/>
          <w:szCs w:val="24"/>
        </w:rPr>
      </w:pPr>
      <w:r w:rsidRPr="00201B32">
        <w:rPr>
          <w:rFonts w:ascii="Arial" w:hAnsi="Arial" w:cs="Arial"/>
          <w:sz w:val="24"/>
          <w:szCs w:val="24"/>
        </w:rPr>
        <w:t>Environmental studies, surveys</w:t>
      </w:r>
      <w:r w:rsidRPr="7F4F5CC5">
        <w:rPr>
          <w:rFonts w:ascii="Arial" w:hAnsi="Arial" w:cs="Arial"/>
          <w:sz w:val="24"/>
          <w:szCs w:val="24"/>
        </w:rPr>
        <w:t>,</w:t>
      </w:r>
      <w:r w:rsidRPr="00201B32">
        <w:rPr>
          <w:rFonts w:ascii="Arial" w:hAnsi="Arial" w:cs="Arial"/>
          <w:sz w:val="24"/>
          <w:szCs w:val="24"/>
        </w:rPr>
        <w:t xml:space="preserve"> and impact assessments</w:t>
      </w:r>
    </w:p>
    <w:p w14:paraId="63A7DA68" w14:textId="33E6BDFA" w:rsidR="00EC4E99" w:rsidRPr="00201B32" w:rsidRDefault="00EC4E99" w:rsidP="006E36FC">
      <w:pPr>
        <w:pStyle w:val="ListParagraph"/>
        <w:numPr>
          <w:ilvl w:val="0"/>
          <w:numId w:val="5"/>
        </w:numPr>
        <w:rPr>
          <w:rFonts w:ascii="Arial" w:hAnsi="Arial" w:cs="Arial"/>
          <w:sz w:val="24"/>
          <w:szCs w:val="24"/>
        </w:rPr>
      </w:pPr>
      <w:r w:rsidRPr="00201B32">
        <w:rPr>
          <w:rFonts w:ascii="Arial" w:hAnsi="Arial" w:cs="Arial"/>
          <w:sz w:val="24"/>
          <w:szCs w:val="24"/>
        </w:rPr>
        <w:t>Pre-planning feedback</w:t>
      </w:r>
      <w:r w:rsidR="00B958CF">
        <w:rPr>
          <w:rFonts w:ascii="Arial" w:hAnsi="Arial" w:cs="Arial"/>
          <w:sz w:val="24"/>
          <w:szCs w:val="24"/>
        </w:rPr>
        <w:t>.</w:t>
      </w:r>
    </w:p>
    <w:p w14:paraId="21EB8AC2" w14:textId="77777777" w:rsidR="001C2064" w:rsidRPr="00524AFF" w:rsidRDefault="001C2064" w:rsidP="001C2064">
      <w:pPr>
        <w:rPr>
          <w:rFonts w:cs="Arial"/>
          <w:color w:val="000000" w:themeColor="text1"/>
          <w:szCs w:val="24"/>
        </w:rPr>
      </w:pPr>
    </w:p>
    <w:tbl>
      <w:tblPr>
        <w:tblStyle w:val="TableGrid"/>
        <w:tblW w:w="0" w:type="auto"/>
        <w:tblLook w:val="04A0" w:firstRow="1" w:lastRow="0" w:firstColumn="1" w:lastColumn="0" w:noHBand="0" w:noVBand="1"/>
      </w:tblPr>
      <w:tblGrid>
        <w:gridCol w:w="10082"/>
      </w:tblGrid>
      <w:tr w:rsidR="001C2064" w:rsidRPr="00524AFF" w14:paraId="3D7D0FE7" w14:textId="77777777" w:rsidTr="002A2514">
        <w:tc>
          <w:tcPr>
            <w:tcW w:w="10082" w:type="dxa"/>
          </w:tcPr>
          <w:p w14:paraId="6436F357" w14:textId="77777777" w:rsidR="001C2064" w:rsidRPr="00524AFF" w:rsidRDefault="001C2064" w:rsidP="002A2514">
            <w:pPr>
              <w:rPr>
                <w:rFonts w:cs="Arial"/>
                <w:b/>
                <w:color w:val="000000" w:themeColor="text1"/>
              </w:rPr>
            </w:pPr>
            <w:r w:rsidRPr="7F24A55F">
              <w:rPr>
                <w:rFonts w:cs="Arial"/>
                <w:b/>
                <w:color w:val="000000" w:themeColor="text1"/>
              </w:rPr>
              <w:t xml:space="preserve">Evidence: </w:t>
            </w:r>
          </w:p>
          <w:tbl>
            <w:tblPr>
              <w:tblStyle w:val="TableGrid"/>
              <w:tblW w:w="0" w:type="auto"/>
              <w:tblLook w:val="04A0" w:firstRow="1" w:lastRow="0" w:firstColumn="1" w:lastColumn="0" w:noHBand="0" w:noVBand="1"/>
            </w:tblPr>
            <w:tblGrid>
              <w:gridCol w:w="3278"/>
              <w:gridCol w:w="3278"/>
              <w:gridCol w:w="3278"/>
            </w:tblGrid>
            <w:tr w:rsidR="001C2064" w:rsidRPr="00524AFF" w14:paraId="507AB8FD" w14:textId="77777777" w:rsidTr="002A2514">
              <w:tc>
                <w:tcPr>
                  <w:tcW w:w="3278" w:type="dxa"/>
                </w:tcPr>
                <w:p w14:paraId="2B2239A8" w14:textId="77777777" w:rsidR="001C2064" w:rsidRPr="00524AFF" w:rsidRDefault="001C2064" w:rsidP="002A2514">
                  <w:pPr>
                    <w:rPr>
                      <w:rFonts w:cs="Arial"/>
                    </w:rPr>
                  </w:pPr>
                  <w:r w:rsidRPr="7F24A55F">
                    <w:rPr>
                      <w:rFonts w:cs="Arial"/>
                    </w:rPr>
                    <w:t xml:space="preserve">Document Reference </w:t>
                  </w:r>
                </w:p>
              </w:tc>
              <w:tc>
                <w:tcPr>
                  <w:tcW w:w="3278" w:type="dxa"/>
                </w:tcPr>
                <w:p w14:paraId="5B0AAED5" w14:textId="77777777" w:rsidR="001C2064" w:rsidRPr="00524AFF" w:rsidRDefault="001C2064" w:rsidP="002A2514">
                  <w:pPr>
                    <w:rPr>
                      <w:rFonts w:cs="Arial"/>
                    </w:rPr>
                  </w:pPr>
                  <w:r w:rsidRPr="7F24A55F">
                    <w:rPr>
                      <w:rFonts w:cs="Arial"/>
                    </w:rPr>
                    <w:t xml:space="preserve">Document Name </w:t>
                  </w:r>
                </w:p>
              </w:tc>
              <w:tc>
                <w:tcPr>
                  <w:tcW w:w="3278" w:type="dxa"/>
                </w:tcPr>
                <w:p w14:paraId="43E20230" w14:textId="77777777" w:rsidR="001C2064" w:rsidRPr="00524AFF" w:rsidRDefault="001C2064" w:rsidP="002A2514">
                  <w:pPr>
                    <w:rPr>
                      <w:rFonts w:cs="Arial"/>
                    </w:rPr>
                  </w:pPr>
                  <w:r w:rsidRPr="7F24A55F">
                    <w:rPr>
                      <w:rFonts w:cs="Arial"/>
                    </w:rPr>
                    <w:t xml:space="preserve">Relevant page/section </w:t>
                  </w:r>
                </w:p>
              </w:tc>
            </w:tr>
            <w:tr w:rsidR="001C2064" w:rsidRPr="00524AFF" w14:paraId="6F44F625" w14:textId="77777777" w:rsidTr="002A2514">
              <w:tc>
                <w:tcPr>
                  <w:tcW w:w="3278" w:type="dxa"/>
                </w:tcPr>
                <w:p w14:paraId="0F179BAD" w14:textId="77777777" w:rsidR="001C2064" w:rsidRPr="00524AFF" w:rsidRDefault="001C2064" w:rsidP="002A2514">
                  <w:pPr>
                    <w:rPr>
                      <w:rFonts w:cs="Arial"/>
                      <w:szCs w:val="24"/>
                    </w:rPr>
                  </w:pPr>
                </w:p>
              </w:tc>
              <w:tc>
                <w:tcPr>
                  <w:tcW w:w="3278" w:type="dxa"/>
                </w:tcPr>
                <w:p w14:paraId="17BC068E" w14:textId="77777777" w:rsidR="001C2064" w:rsidRPr="00524AFF" w:rsidRDefault="001C2064" w:rsidP="002A2514">
                  <w:pPr>
                    <w:rPr>
                      <w:rFonts w:cs="Arial"/>
                      <w:szCs w:val="24"/>
                    </w:rPr>
                  </w:pPr>
                </w:p>
              </w:tc>
              <w:tc>
                <w:tcPr>
                  <w:tcW w:w="3278" w:type="dxa"/>
                </w:tcPr>
                <w:p w14:paraId="23542CBC" w14:textId="77777777" w:rsidR="001C2064" w:rsidRPr="00524AFF" w:rsidRDefault="001C2064" w:rsidP="002A2514">
                  <w:pPr>
                    <w:rPr>
                      <w:rFonts w:cs="Arial"/>
                      <w:szCs w:val="24"/>
                    </w:rPr>
                  </w:pPr>
                </w:p>
              </w:tc>
            </w:tr>
            <w:tr w:rsidR="001C2064" w:rsidRPr="00524AFF" w14:paraId="116D5B05" w14:textId="77777777" w:rsidTr="002A2514">
              <w:tc>
                <w:tcPr>
                  <w:tcW w:w="3278" w:type="dxa"/>
                </w:tcPr>
                <w:p w14:paraId="43A3DF14" w14:textId="77777777" w:rsidR="001C2064" w:rsidRPr="00524AFF" w:rsidRDefault="001C2064" w:rsidP="002A2514">
                  <w:pPr>
                    <w:rPr>
                      <w:rFonts w:cs="Arial"/>
                      <w:szCs w:val="24"/>
                    </w:rPr>
                  </w:pPr>
                </w:p>
              </w:tc>
              <w:tc>
                <w:tcPr>
                  <w:tcW w:w="3278" w:type="dxa"/>
                </w:tcPr>
                <w:p w14:paraId="00B1E301" w14:textId="77777777" w:rsidR="001C2064" w:rsidRPr="00524AFF" w:rsidRDefault="001C2064" w:rsidP="002A2514">
                  <w:pPr>
                    <w:rPr>
                      <w:rFonts w:cs="Arial"/>
                      <w:szCs w:val="24"/>
                    </w:rPr>
                  </w:pPr>
                </w:p>
              </w:tc>
              <w:tc>
                <w:tcPr>
                  <w:tcW w:w="3278" w:type="dxa"/>
                </w:tcPr>
                <w:p w14:paraId="435E3D95" w14:textId="77777777" w:rsidR="001C2064" w:rsidRPr="00524AFF" w:rsidRDefault="001C2064" w:rsidP="002A2514">
                  <w:pPr>
                    <w:rPr>
                      <w:rFonts w:cs="Arial"/>
                      <w:szCs w:val="24"/>
                    </w:rPr>
                  </w:pPr>
                </w:p>
              </w:tc>
            </w:tr>
          </w:tbl>
          <w:p w14:paraId="2B497E3F" w14:textId="77777777" w:rsidR="001C2064" w:rsidRPr="00524AFF" w:rsidRDefault="001C2064" w:rsidP="002A2514">
            <w:pPr>
              <w:rPr>
                <w:rFonts w:cs="Arial"/>
                <w:b/>
                <w:szCs w:val="24"/>
              </w:rPr>
            </w:pPr>
          </w:p>
        </w:tc>
      </w:tr>
    </w:tbl>
    <w:p w14:paraId="451BC594" w14:textId="3414880F" w:rsidR="001C2064" w:rsidRPr="00E05423" w:rsidRDefault="001C2064" w:rsidP="57C35253">
      <w:pPr>
        <w:pStyle w:val="Heading2"/>
        <w:spacing w:after="240"/>
        <w:rPr>
          <w:rFonts w:ascii="Arial" w:hAnsi="Arial" w:cs="Arial"/>
          <w:sz w:val="24"/>
          <w:szCs w:val="24"/>
        </w:rPr>
      </w:pPr>
    </w:p>
    <w:p w14:paraId="790F3102" w14:textId="21E838F2" w:rsidR="00E83E7E" w:rsidRPr="00EB3B9C" w:rsidRDefault="00E83E7E" w:rsidP="57C35253">
      <w:pPr>
        <w:pStyle w:val="Heading2"/>
        <w:spacing w:after="240"/>
        <w:rPr>
          <w:rFonts w:ascii="Arial" w:eastAsia="Arial" w:hAnsi="Arial" w:cs="Arial"/>
          <w:color w:val="1F3864" w:themeColor="accent1" w:themeShade="80"/>
          <w:sz w:val="48"/>
          <w:szCs w:val="48"/>
        </w:rPr>
      </w:pPr>
      <w:bookmarkStart w:id="42" w:name="_Toc147492056"/>
      <w:bookmarkStart w:id="43" w:name="_Toc149561875"/>
      <w:bookmarkStart w:id="44" w:name="_Toc151030074"/>
      <w:r w:rsidRPr="57C35253">
        <w:rPr>
          <w:rFonts w:ascii="Arial" w:eastAsia="Arial" w:hAnsi="Arial" w:cs="Arial"/>
          <w:color w:val="1F3864" w:themeColor="accent1" w:themeShade="80"/>
          <w:sz w:val="36"/>
          <w:szCs w:val="36"/>
        </w:rPr>
        <w:t xml:space="preserve">5.2.3 </w:t>
      </w:r>
      <w:r w:rsidR="00734467" w:rsidRPr="57C35253">
        <w:rPr>
          <w:rFonts w:ascii="Arial" w:eastAsia="Arial" w:hAnsi="Arial" w:cs="Arial"/>
          <w:color w:val="1F3864" w:themeColor="accent1" w:themeShade="80"/>
          <w:sz w:val="36"/>
          <w:szCs w:val="36"/>
        </w:rPr>
        <w:t xml:space="preserve">Supply </w:t>
      </w:r>
      <w:r w:rsidR="00005C16" w:rsidRPr="57C35253">
        <w:rPr>
          <w:rFonts w:ascii="Arial" w:eastAsia="Arial" w:hAnsi="Arial" w:cs="Arial"/>
          <w:color w:val="1F3864" w:themeColor="accent1" w:themeShade="80"/>
          <w:sz w:val="36"/>
          <w:szCs w:val="36"/>
        </w:rPr>
        <w:t>c</w:t>
      </w:r>
      <w:r w:rsidR="00734467" w:rsidRPr="57C35253">
        <w:rPr>
          <w:rFonts w:ascii="Arial" w:eastAsia="Arial" w:hAnsi="Arial" w:cs="Arial"/>
          <w:color w:val="1F3864" w:themeColor="accent1" w:themeShade="80"/>
          <w:sz w:val="36"/>
          <w:szCs w:val="36"/>
        </w:rPr>
        <w:t xml:space="preserve">hain - </w:t>
      </w:r>
      <w:r w:rsidR="00005C16" w:rsidRPr="57C35253">
        <w:rPr>
          <w:rFonts w:ascii="Arial" w:eastAsia="Arial" w:hAnsi="Arial" w:cs="Arial"/>
          <w:color w:val="1F3864" w:themeColor="accent1" w:themeShade="80"/>
          <w:sz w:val="36"/>
          <w:szCs w:val="36"/>
        </w:rPr>
        <w:t>d</w:t>
      </w:r>
      <w:r w:rsidR="00734467" w:rsidRPr="57C35253">
        <w:rPr>
          <w:rFonts w:ascii="Arial" w:eastAsia="Arial" w:hAnsi="Arial" w:cs="Arial"/>
          <w:color w:val="1F3864" w:themeColor="accent1" w:themeShade="80"/>
          <w:sz w:val="36"/>
          <w:szCs w:val="36"/>
        </w:rPr>
        <w:t xml:space="preserve">elivery </w:t>
      </w:r>
      <w:r w:rsidR="00005C16" w:rsidRPr="57C35253">
        <w:rPr>
          <w:rFonts w:ascii="Arial" w:eastAsia="Arial" w:hAnsi="Arial" w:cs="Arial"/>
          <w:color w:val="1F3864" w:themeColor="accent1" w:themeShade="80"/>
          <w:sz w:val="36"/>
          <w:szCs w:val="36"/>
        </w:rPr>
        <w:t>and</w:t>
      </w:r>
      <w:r w:rsidR="00734467" w:rsidRPr="57C35253">
        <w:rPr>
          <w:rFonts w:ascii="Arial" w:eastAsia="Arial" w:hAnsi="Arial" w:cs="Arial"/>
          <w:color w:val="1F3864" w:themeColor="accent1" w:themeShade="80"/>
          <w:sz w:val="36"/>
          <w:szCs w:val="36"/>
        </w:rPr>
        <w:t xml:space="preserve"> </w:t>
      </w:r>
      <w:r w:rsidR="00005C16" w:rsidRPr="57C35253">
        <w:rPr>
          <w:rFonts w:ascii="Arial" w:eastAsia="Arial" w:hAnsi="Arial" w:cs="Arial"/>
          <w:color w:val="1F3864" w:themeColor="accent1" w:themeShade="80"/>
          <w:sz w:val="36"/>
          <w:szCs w:val="36"/>
        </w:rPr>
        <w:t>e</w:t>
      </w:r>
      <w:r w:rsidR="00734467" w:rsidRPr="57C35253">
        <w:rPr>
          <w:rFonts w:ascii="Arial" w:eastAsia="Arial" w:hAnsi="Arial" w:cs="Arial"/>
          <w:color w:val="1F3864" w:themeColor="accent1" w:themeShade="80"/>
          <w:sz w:val="36"/>
          <w:szCs w:val="36"/>
        </w:rPr>
        <w:t>quipment</w:t>
      </w:r>
      <w:r w:rsidR="004804F5" w:rsidRPr="57C35253">
        <w:rPr>
          <w:rFonts w:ascii="Arial" w:eastAsia="Arial" w:hAnsi="Arial" w:cs="Arial"/>
          <w:color w:val="1F3864" w:themeColor="accent1" w:themeShade="80"/>
          <w:sz w:val="36"/>
          <w:szCs w:val="36"/>
        </w:rPr>
        <w:t xml:space="preserve"> </w:t>
      </w:r>
      <w:r w:rsidRPr="57C35253">
        <w:rPr>
          <w:rFonts w:ascii="Arial" w:eastAsia="Arial" w:hAnsi="Arial" w:cs="Arial"/>
          <w:color w:val="1F3864" w:themeColor="accent1" w:themeShade="80"/>
          <w:sz w:val="36"/>
          <w:szCs w:val="36"/>
        </w:rPr>
        <w:t>(</w:t>
      </w:r>
      <w:r w:rsidR="00C30F97" w:rsidRPr="57C35253">
        <w:rPr>
          <w:rFonts w:ascii="Arial" w:eastAsia="Arial" w:hAnsi="Arial" w:cs="Arial"/>
          <w:color w:val="1F3864" w:themeColor="accent1" w:themeShade="80"/>
          <w:sz w:val="36"/>
          <w:szCs w:val="36"/>
        </w:rPr>
        <w:t>750</w:t>
      </w:r>
      <w:r w:rsidRPr="57C35253">
        <w:rPr>
          <w:rFonts w:ascii="Arial" w:eastAsia="Arial" w:hAnsi="Arial" w:cs="Arial"/>
          <w:color w:val="1F3864" w:themeColor="accent1" w:themeShade="80"/>
          <w:sz w:val="36"/>
          <w:szCs w:val="36"/>
        </w:rPr>
        <w:t xml:space="preserve"> words</w:t>
      </w:r>
      <w:bookmarkEnd w:id="42"/>
      <w:r w:rsidRPr="57C35253">
        <w:rPr>
          <w:rFonts w:ascii="Arial" w:eastAsia="Arial" w:hAnsi="Arial" w:cs="Arial"/>
          <w:color w:val="1F3864" w:themeColor="accent1" w:themeShade="80"/>
          <w:sz w:val="36"/>
          <w:szCs w:val="36"/>
        </w:rPr>
        <w:t>)</w:t>
      </w:r>
      <w:bookmarkEnd w:id="43"/>
    </w:p>
    <w:bookmarkEnd w:id="44"/>
    <w:p w14:paraId="73766FB9" w14:textId="7F20F468" w:rsidR="00AE5923" w:rsidRPr="00524AFF" w:rsidRDefault="00AE5923" w:rsidP="00AE5923">
      <w:pPr>
        <w:rPr>
          <w:rFonts w:cs="Arial"/>
          <w:b/>
          <w:szCs w:val="24"/>
        </w:rPr>
      </w:pPr>
      <w:r>
        <w:rPr>
          <w:rFonts w:cs="Arial"/>
          <w:color w:val="000000" w:themeColor="text1"/>
          <w:szCs w:val="24"/>
        </w:rPr>
        <w:t xml:space="preserve">This section aims to </w:t>
      </w:r>
      <w:r w:rsidR="001B3C01">
        <w:rPr>
          <w:rFonts w:cs="Arial"/>
          <w:color w:val="000000" w:themeColor="text1"/>
          <w:szCs w:val="24"/>
        </w:rPr>
        <w:t xml:space="preserve">understand </w:t>
      </w:r>
      <w:r w:rsidR="001B3C01">
        <w:rPr>
          <w:rFonts w:cs="Arial"/>
          <w:szCs w:val="24"/>
        </w:rPr>
        <w:t xml:space="preserve">services and </w:t>
      </w:r>
      <w:r w:rsidR="00DF5B47">
        <w:rPr>
          <w:rFonts w:cs="Arial"/>
          <w:szCs w:val="24"/>
        </w:rPr>
        <w:t xml:space="preserve">equipment </w:t>
      </w:r>
      <w:r w:rsidRPr="00524AFF">
        <w:rPr>
          <w:rFonts w:cs="Arial"/>
          <w:szCs w:val="24"/>
        </w:rPr>
        <w:t>needed to</w:t>
      </w:r>
      <w:r w:rsidR="00DF5B47">
        <w:rPr>
          <w:rFonts w:cs="Arial"/>
          <w:szCs w:val="24"/>
        </w:rPr>
        <w:t xml:space="preserve"> deliver the </w:t>
      </w:r>
      <w:r w:rsidR="006A1F77">
        <w:rPr>
          <w:rFonts w:cs="Arial"/>
          <w:szCs w:val="24"/>
        </w:rPr>
        <w:t>P</w:t>
      </w:r>
      <w:r w:rsidR="00DF5B47">
        <w:rPr>
          <w:rFonts w:cs="Arial"/>
          <w:szCs w:val="24"/>
        </w:rPr>
        <w:t xml:space="preserve">roject and </w:t>
      </w:r>
      <w:r w:rsidR="003F2341">
        <w:rPr>
          <w:rFonts w:cs="Arial"/>
          <w:szCs w:val="24"/>
        </w:rPr>
        <w:t xml:space="preserve">the robustness of their </w:t>
      </w:r>
      <w:r w:rsidR="00DF5B47">
        <w:rPr>
          <w:rFonts w:cs="Arial"/>
          <w:szCs w:val="24"/>
        </w:rPr>
        <w:t xml:space="preserve">supply chains plans </w:t>
      </w:r>
      <w:r w:rsidR="0085394E">
        <w:rPr>
          <w:rFonts w:cs="Arial"/>
          <w:szCs w:val="24"/>
        </w:rPr>
        <w:t xml:space="preserve">in place to </w:t>
      </w:r>
      <w:r w:rsidRPr="00524AFF">
        <w:rPr>
          <w:rFonts w:cs="Arial"/>
          <w:szCs w:val="24"/>
        </w:rPr>
        <w:t>deliver</w:t>
      </w:r>
      <w:r w:rsidR="003F2341">
        <w:rPr>
          <w:rFonts w:cs="Arial"/>
          <w:szCs w:val="24"/>
        </w:rPr>
        <w:t xml:space="preserve"> to the stated </w:t>
      </w:r>
      <w:r w:rsidRPr="00524AFF">
        <w:rPr>
          <w:rFonts w:cs="Arial"/>
          <w:szCs w:val="24"/>
        </w:rPr>
        <w:t>timescales</w:t>
      </w:r>
      <w:r w:rsidR="003F2341">
        <w:rPr>
          <w:rFonts w:cs="Arial"/>
          <w:szCs w:val="24"/>
        </w:rPr>
        <w:t>.</w:t>
      </w:r>
      <w:r w:rsidR="00640A20">
        <w:rPr>
          <w:rFonts w:cs="Arial"/>
          <w:szCs w:val="24"/>
        </w:rPr>
        <w:t xml:space="preserve"> </w:t>
      </w:r>
      <w:r w:rsidR="00D958A4">
        <w:rPr>
          <w:rFonts w:cs="Arial"/>
          <w:szCs w:val="24"/>
        </w:rPr>
        <w:t>Associated risks to</w:t>
      </w:r>
      <w:r w:rsidR="00A75346">
        <w:rPr>
          <w:rFonts w:cs="Arial"/>
          <w:szCs w:val="24"/>
        </w:rPr>
        <w:t xml:space="preserve"> securing</w:t>
      </w:r>
      <w:r w:rsidR="00D958A4">
        <w:rPr>
          <w:rFonts w:cs="Arial"/>
          <w:szCs w:val="24"/>
        </w:rPr>
        <w:t xml:space="preserve"> </w:t>
      </w:r>
      <w:r w:rsidR="003B6094">
        <w:rPr>
          <w:rFonts w:cs="Arial"/>
          <w:szCs w:val="24"/>
        </w:rPr>
        <w:t xml:space="preserve">the </w:t>
      </w:r>
      <w:r w:rsidR="004364CD">
        <w:rPr>
          <w:rFonts w:cs="Arial"/>
          <w:szCs w:val="24"/>
        </w:rPr>
        <w:t>P</w:t>
      </w:r>
      <w:r w:rsidR="003B6094">
        <w:rPr>
          <w:rFonts w:cs="Arial"/>
          <w:szCs w:val="24"/>
        </w:rPr>
        <w:t xml:space="preserve">roject’s </w:t>
      </w:r>
      <w:r w:rsidR="001D4F3A">
        <w:rPr>
          <w:rFonts w:cs="Arial"/>
          <w:szCs w:val="24"/>
        </w:rPr>
        <w:t xml:space="preserve">services and equipment </w:t>
      </w:r>
      <w:r w:rsidR="00D872BB">
        <w:rPr>
          <w:rFonts w:cs="Arial"/>
          <w:szCs w:val="24"/>
        </w:rPr>
        <w:t xml:space="preserve">should be </w:t>
      </w:r>
      <w:r w:rsidR="00C92DFB">
        <w:rPr>
          <w:rFonts w:cs="Arial"/>
          <w:szCs w:val="24"/>
        </w:rPr>
        <w:t>identified</w:t>
      </w:r>
      <w:r w:rsidR="00A75346">
        <w:rPr>
          <w:rFonts w:cs="Arial"/>
          <w:szCs w:val="24"/>
        </w:rPr>
        <w:t xml:space="preserve"> and </w:t>
      </w:r>
      <w:r w:rsidR="00E82AB9">
        <w:rPr>
          <w:rFonts w:cs="Arial"/>
          <w:szCs w:val="24"/>
        </w:rPr>
        <w:t>mitigation plans described</w:t>
      </w:r>
      <w:r w:rsidR="00C92DFB">
        <w:rPr>
          <w:rFonts w:cs="Arial"/>
          <w:szCs w:val="24"/>
        </w:rPr>
        <w:t xml:space="preserve"> in Section 7.2</w:t>
      </w:r>
      <w:r w:rsidR="001155A2">
        <w:rPr>
          <w:rFonts w:cs="Arial"/>
          <w:szCs w:val="24"/>
        </w:rPr>
        <w:t>.</w:t>
      </w:r>
      <w:r w:rsidR="000F05D2">
        <w:rPr>
          <w:rFonts w:cs="Arial"/>
          <w:szCs w:val="24"/>
        </w:rPr>
        <w:t>1</w:t>
      </w:r>
      <w:r w:rsidR="001155A2">
        <w:rPr>
          <w:rFonts w:cs="Arial"/>
          <w:szCs w:val="24"/>
        </w:rPr>
        <w:t xml:space="preserve">. </w:t>
      </w:r>
    </w:p>
    <w:p w14:paraId="067B8FED" w14:textId="77777777" w:rsidR="002D3B83" w:rsidRPr="00AB12E0" w:rsidRDefault="002D3B83" w:rsidP="00324401">
      <w:pPr>
        <w:rPr>
          <w:rFonts w:cs="Arial"/>
          <w:b/>
          <w:color w:val="000000" w:themeColor="text1"/>
          <w:szCs w:val="24"/>
        </w:rPr>
      </w:pPr>
      <w:r w:rsidRPr="00AB12E0">
        <w:rPr>
          <w:rFonts w:cs="Arial"/>
          <w:b/>
          <w:color w:val="000000" w:themeColor="text1"/>
          <w:szCs w:val="24"/>
        </w:rPr>
        <w:t>Please provide details on the following:</w:t>
      </w:r>
    </w:p>
    <w:p w14:paraId="6AE5F893" w14:textId="48080955" w:rsidR="0005040E" w:rsidRPr="00AB12E0" w:rsidRDefault="0000361E" w:rsidP="006E36FC">
      <w:pPr>
        <w:pStyle w:val="DESNZbulletedlist"/>
        <w:numPr>
          <w:ilvl w:val="0"/>
          <w:numId w:val="8"/>
        </w:numPr>
        <w:spacing w:after="240"/>
        <w:rPr>
          <w:rFonts w:cs="Arial"/>
          <w:b/>
          <w:color w:val="000000" w:themeColor="text1"/>
        </w:rPr>
      </w:pPr>
      <w:r w:rsidRPr="00AB12E0">
        <w:rPr>
          <w:rFonts w:cs="Arial"/>
          <w:b/>
          <w:color w:val="000000" w:themeColor="text1"/>
        </w:rPr>
        <w:lastRenderedPageBreak/>
        <w:t>An overview</w:t>
      </w:r>
      <w:r w:rsidR="007E09A7" w:rsidRPr="00AB12E0">
        <w:rPr>
          <w:rFonts w:cs="Arial"/>
          <w:b/>
          <w:color w:val="000000" w:themeColor="text1"/>
        </w:rPr>
        <w:t xml:space="preserve"> of the</w:t>
      </w:r>
      <w:r w:rsidR="0005040E" w:rsidRPr="00AB12E0">
        <w:rPr>
          <w:rFonts w:cs="Arial"/>
          <w:b/>
          <w:color w:val="000000" w:themeColor="text1"/>
        </w:rPr>
        <w:t xml:space="preserve"> Project’s procurement </w:t>
      </w:r>
      <w:r w:rsidR="00481B7C" w:rsidRPr="00AB12E0">
        <w:rPr>
          <w:rFonts w:cs="Arial"/>
          <w:b/>
          <w:color w:val="000000" w:themeColor="text1"/>
        </w:rPr>
        <w:t xml:space="preserve">and </w:t>
      </w:r>
      <w:r w:rsidR="0005040E" w:rsidRPr="00AB12E0">
        <w:rPr>
          <w:rFonts w:cs="Arial"/>
          <w:b/>
          <w:color w:val="000000" w:themeColor="text1"/>
        </w:rPr>
        <w:t xml:space="preserve">contracting strategy for all contracts required to deliver the Project. This should </w:t>
      </w:r>
      <w:r w:rsidR="00342B2C" w:rsidRPr="00AB12E0">
        <w:rPr>
          <w:rFonts w:cs="Arial"/>
          <w:b/>
          <w:color w:val="000000" w:themeColor="text1"/>
        </w:rPr>
        <w:t>cover all</w:t>
      </w:r>
      <w:r w:rsidR="0005040E" w:rsidRPr="00AB12E0">
        <w:rPr>
          <w:rFonts w:cs="Arial"/>
          <w:b/>
          <w:color w:val="000000" w:themeColor="text1"/>
        </w:rPr>
        <w:t xml:space="preserve"> the delivery services </w:t>
      </w:r>
      <w:r w:rsidR="00481B7C" w:rsidRPr="00AB12E0">
        <w:rPr>
          <w:rFonts w:cs="Arial"/>
          <w:b/>
          <w:color w:val="000000" w:themeColor="text1"/>
        </w:rPr>
        <w:t xml:space="preserve">(professional and construction) </w:t>
      </w:r>
      <w:r w:rsidR="0005040E" w:rsidRPr="00AB12E0">
        <w:rPr>
          <w:rFonts w:cs="Arial"/>
          <w:b/>
          <w:color w:val="000000" w:themeColor="text1"/>
        </w:rPr>
        <w:t>and equipment</w:t>
      </w:r>
      <w:r w:rsidR="00481B7C" w:rsidRPr="00AB12E0">
        <w:rPr>
          <w:rFonts w:cs="Arial"/>
          <w:b/>
          <w:color w:val="000000" w:themeColor="text1"/>
        </w:rPr>
        <w:t xml:space="preserve"> and plant</w:t>
      </w:r>
      <w:r w:rsidR="00342B2C" w:rsidRPr="00AB12E0">
        <w:rPr>
          <w:rFonts w:cs="Arial"/>
          <w:b/>
          <w:color w:val="000000" w:themeColor="text1"/>
        </w:rPr>
        <w:t>,</w:t>
      </w:r>
      <w:r w:rsidR="0005040E" w:rsidRPr="00AB12E0">
        <w:rPr>
          <w:rFonts w:cs="Arial"/>
          <w:b/>
          <w:color w:val="000000" w:themeColor="text1"/>
        </w:rPr>
        <w:t xml:space="preserve"> including </w:t>
      </w:r>
      <w:r w:rsidR="005C5888" w:rsidRPr="00AB12E0">
        <w:rPr>
          <w:rFonts w:cs="Arial"/>
          <w:b/>
          <w:color w:val="000000" w:themeColor="text1"/>
        </w:rPr>
        <w:t xml:space="preserve">justifying with evidence the </w:t>
      </w:r>
      <w:r w:rsidR="0005040E" w:rsidRPr="00AB12E0">
        <w:rPr>
          <w:rFonts w:cs="Arial"/>
          <w:b/>
          <w:color w:val="000000" w:themeColor="text1"/>
        </w:rPr>
        <w:t>long lead item</w:t>
      </w:r>
      <w:r w:rsidR="005C5888" w:rsidRPr="00AB12E0">
        <w:rPr>
          <w:rFonts w:cs="Arial"/>
          <w:b/>
          <w:color w:val="000000" w:themeColor="text1"/>
        </w:rPr>
        <w:t xml:space="preserve"> timescales provided</w:t>
      </w:r>
      <w:r w:rsidR="002522DB" w:rsidRPr="00AB12E0">
        <w:rPr>
          <w:rFonts w:cs="Arial"/>
          <w:b/>
          <w:color w:val="000000" w:themeColor="text1"/>
        </w:rPr>
        <w:t>;</w:t>
      </w:r>
    </w:p>
    <w:p w14:paraId="137E1F4F" w14:textId="616EC478" w:rsidR="0005040E" w:rsidRPr="00AB12E0" w:rsidRDefault="0000361E" w:rsidP="006E36FC">
      <w:pPr>
        <w:pStyle w:val="DESNZbulletedlist"/>
        <w:numPr>
          <w:ilvl w:val="0"/>
          <w:numId w:val="8"/>
        </w:numPr>
        <w:spacing w:after="240"/>
        <w:rPr>
          <w:rFonts w:cs="Arial"/>
          <w:b/>
          <w:color w:val="000000" w:themeColor="text1"/>
        </w:rPr>
      </w:pPr>
      <w:r w:rsidRPr="57C35253">
        <w:rPr>
          <w:rFonts w:cs="Arial"/>
          <w:b/>
          <w:color w:val="000000" w:themeColor="text1"/>
        </w:rPr>
        <w:t>Details of the</w:t>
      </w:r>
      <w:r w:rsidR="0005040E" w:rsidRPr="57C35253">
        <w:rPr>
          <w:rFonts w:cs="Arial"/>
          <w:b/>
          <w:color w:val="000000" w:themeColor="text1"/>
        </w:rPr>
        <w:t xml:space="preserve"> </w:t>
      </w:r>
      <w:r w:rsidR="00342B2C" w:rsidRPr="57C35253">
        <w:rPr>
          <w:rFonts w:cs="Arial"/>
          <w:b/>
          <w:color w:val="000000" w:themeColor="text1"/>
        </w:rPr>
        <w:t xml:space="preserve">current </w:t>
      </w:r>
      <w:r w:rsidR="006109D8" w:rsidRPr="57C35253">
        <w:rPr>
          <w:rFonts w:cs="Arial"/>
          <w:b/>
          <w:color w:val="000000" w:themeColor="text1"/>
        </w:rPr>
        <w:t>procurement</w:t>
      </w:r>
      <w:r w:rsidR="0005040E" w:rsidRPr="57C35253">
        <w:rPr>
          <w:rFonts w:cs="Arial"/>
          <w:b/>
          <w:color w:val="000000" w:themeColor="text1"/>
        </w:rPr>
        <w:t xml:space="preserve"> </w:t>
      </w:r>
      <w:r w:rsidR="007019D9" w:rsidRPr="57C35253">
        <w:rPr>
          <w:rFonts w:cs="Arial"/>
          <w:b/>
          <w:color w:val="000000" w:themeColor="text1"/>
        </w:rPr>
        <w:t xml:space="preserve">stage </w:t>
      </w:r>
      <w:r w:rsidR="0005040E" w:rsidRPr="57C35253">
        <w:rPr>
          <w:rFonts w:cs="Arial"/>
          <w:b/>
          <w:color w:val="000000" w:themeColor="text1"/>
        </w:rPr>
        <w:t>and progress made to date</w:t>
      </w:r>
      <w:r w:rsidR="007019D9" w:rsidRPr="57C35253">
        <w:rPr>
          <w:rFonts w:cs="Arial"/>
          <w:b/>
          <w:color w:val="000000" w:themeColor="text1"/>
        </w:rPr>
        <w:t xml:space="preserve"> to secure </w:t>
      </w:r>
      <w:r w:rsidR="00312D09" w:rsidRPr="57C35253">
        <w:rPr>
          <w:rFonts w:cs="Arial"/>
          <w:b/>
          <w:color w:val="000000" w:themeColor="text1"/>
        </w:rPr>
        <w:t>all</w:t>
      </w:r>
      <w:r w:rsidR="007019D9" w:rsidRPr="57C35253">
        <w:rPr>
          <w:rFonts w:cs="Arial"/>
          <w:b/>
          <w:color w:val="000000" w:themeColor="text1"/>
        </w:rPr>
        <w:t xml:space="preserve"> cont</w:t>
      </w:r>
      <w:r w:rsidR="00856905">
        <w:rPr>
          <w:rFonts w:cs="Arial"/>
          <w:b/>
          <w:color w:val="000000" w:themeColor="text1"/>
        </w:rPr>
        <w:t>r</w:t>
      </w:r>
      <w:r w:rsidR="007019D9" w:rsidRPr="57C35253">
        <w:rPr>
          <w:rFonts w:cs="Arial"/>
          <w:b/>
          <w:color w:val="000000" w:themeColor="text1"/>
        </w:rPr>
        <w:t>acts</w:t>
      </w:r>
      <w:r w:rsidR="00312D09" w:rsidRPr="57C35253">
        <w:rPr>
          <w:rFonts w:cs="Arial"/>
          <w:b/>
          <w:color w:val="000000" w:themeColor="text1"/>
        </w:rPr>
        <w:t xml:space="preserve"> required to deliver </w:t>
      </w:r>
      <w:r w:rsidR="007019D9" w:rsidRPr="57C35253">
        <w:rPr>
          <w:rFonts w:cs="Arial"/>
          <w:b/>
          <w:color w:val="000000" w:themeColor="text1"/>
        </w:rPr>
        <w:t xml:space="preserve">the </w:t>
      </w:r>
      <w:r w:rsidR="004364CD">
        <w:rPr>
          <w:rFonts w:cs="Arial"/>
          <w:b/>
          <w:color w:val="000000" w:themeColor="text1"/>
        </w:rPr>
        <w:t>P</w:t>
      </w:r>
      <w:r w:rsidR="00312D09" w:rsidRPr="57C35253">
        <w:rPr>
          <w:rFonts w:cs="Arial"/>
          <w:b/>
          <w:color w:val="000000" w:themeColor="text1"/>
        </w:rPr>
        <w:t>roject</w:t>
      </w:r>
      <w:r w:rsidR="002522DB" w:rsidRPr="57C35253">
        <w:rPr>
          <w:rFonts w:cs="Arial"/>
          <w:b/>
          <w:color w:val="000000" w:themeColor="text1"/>
        </w:rPr>
        <w:t>;</w:t>
      </w:r>
      <w:r w:rsidR="007019D9" w:rsidRPr="57C35253">
        <w:rPr>
          <w:rFonts w:cs="Arial"/>
          <w:b/>
          <w:color w:val="000000" w:themeColor="text1"/>
        </w:rPr>
        <w:t xml:space="preserve"> </w:t>
      </w:r>
    </w:p>
    <w:p w14:paraId="6883CF92" w14:textId="76EF9AE9" w:rsidR="0005040E" w:rsidRPr="00AB12E0" w:rsidRDefault="0005040E" w:rsidP="006E36FC">
      <w:pPr>
        <w:pStyle w:val="DESNZbulletedlist"/>
        <w:numPr>
          <w:ilvl w:val="0"/>
          <w:numId w:val="8"/>
        </w:numPr>
        <w:spacing w:after="360"/>
        <w:rPr>
          <w:rFonts w:cs="Arial"/>
          <w:b/>
          <w:color w:val="000000" w:themeColor="text1"/>
        </w:rPr>
      </w:pPr>
      <w:r w:rsidRPr="57C35253">
        <w:rPr>
          <w:rFonts w:cs="Arial"/>
          <w:b/>
          <w:color w:val="000000" w:themeColor="text1"/>
        </w:rPr>
        <w:t>A detailed description of the planned future work required to secure these contracts and any risk and dependencies being managed to avoid delays.</w:t>
      </w:r>
      <w:r w:rsidR="00BF0202" w:rsidRPr="57C35253">
        <w:rPr>
          <w:rFonts w:cs="Arial"/>
          <w:b/>
          <w:color w:val="000000" w:themeColor="text1"/>
        </w:rPr>
        <w:t xml:space="preserve"> Please explain how </w:t>
      </w:r>
      <w:r w:rsidRPr="57C35253">
        <w:rPr>
          <w:rFonts w:cs="Arial"/>
          <w:b/>
          <w:color w:val="000000" w:themeColor="text1"/>
        </w:rPr>
        <w:t>long lead item</w:t>
      </w:r>
      <w:r w:rsidR="003B036D" w:rsidRPr="57C35253">
        <w:rPr>
          <w:rFonts w:cs="Arial"/>
          <w:b/>
          <w:color w:val="000000" w:themeColor="text1"/>
        </w:rPr>
        <w:t xml:space="preserve"> timescales </w:t>
      </w:r>
      <w:r w:rsidRPr="57C35253">
        <w:rPr>
          <w:rFonts w:cs="Arial"/>
          <w:b/>
          <w:color w:val="000000" w:themeColor="text1"/>
        </w:rPr>
        <w:t>are being managed to avoid delays to COD (electrolysers, compressors, hydrogen storage, hydrogen transport, water connections, grid connections, etc.)</w:t>
      </w:r>
      <w:r w:rsidR="003B036D" w:rsidRPr="57C35253">
        <w:rPr>
          <w:rFonts w:cs="Arial"/>
          <w:b/>
          <w:color w:val="000000" w:themeColor="text1"/>
        </w:rPr>
        <w:t>.</w:t>
      </w:r>
    </w:p>
    <w:p w14:paraId="5C582D06" w14:textId="0673EB34" w:rsidR="00394694" w:rsidRPr="00394694" w:rsidRDefault="00394694" w:rsidP="00394694">
      <w:pPr>
        <w:rPr>
          <w:rFonts w:cs="Arial"/>
        </w:rPr>
      </w:pPr>
      <w:r w:rsidRPr="00394694">
        <w:rPr>
          <w:rFonts w:cs="Arial"/>
        </w:rPr>
        <w:t xml:space="preserve">Where applicable, please refer to the information provided within </w:t>
      </w:r>
      <w:r w:rsidR="00E116F9">
        <w:rPr>
          <w:rFonts w:cs="Arial"/>
        </w:rPr>
        <w:t>Annex A – Project Datasheet</w:t>
      </w:r>
      <w:r w:rsidRPr="00394694">
        <w:rPr>
          <w:rFonts w:cs="Arial"/>
        </w:rPr>
        <w:t xml:space="preserve"> and mandatory and supporting evidence to substantiate the answer provided.   </w:t>
      </w:r>
    </w:p>
    <w:p w14:paraId="63F069CA" w14:textId="2198AB50" w:rsidR="57C35253" w:rsidRDefault="57C35253" w:rsidP="57C35253">
      <w:pPr>
        <w:pStyle w:val="DESNZbulletedlist"/>
        <w:numPr>
          <w:ilvl w:val="0"/>
          <w:numId w:val="0"/>
        </w:numPr>
      </w:pPr>
    </w:p>
    <w:tbl>
      <w:tblPr>
        <w:tblStyle w:val="TableGrid"/>
        <w:tblW w:w="0" w:type="auto"/>
        <w:tblLook w:val="04A0" w:firstRow="1" w:lastRow="0" w:firstColumn="1" w:lastColumn="0" w:noHBand="0" w:noVBand="1"/>
      </w:tblPr>
      <w:tblGrid>
        <w:gridCol w:w="10082"/>
      </w:tblGrid>
      <w:tr w:rsidR="00E83E7E" w:rsidRPr="00524AFF" w14:paraId="4C1967BE" w14:textId="77777777" w:rsidTr="002A2514">
        <w:tc>
          <w:tcPr>
            <w:tcW w:w="10082" w:type="dxa"/>
          </w:tcPr>
          <w:p w14:paraId="7D95B09C" w14:textId="77777777" w:rsidR="00E83E7E" w:rsidRPr="00524AFF" w:rsidRDefault="00E83E7E" w:rsidP="002A2514">
            <w:pPr>
              <w:rPr>
                <w:rFonts w:cs="Arial"/>
                <w:b/>
                <w:bCs/>
                <w:color w:val="000000" w:themeColor="text1"/>
                <w:szCs w:val="24"/>
              </w:rPr>
            </w:pPr>
            <w:r>
              <w:rPr>
                <w:rFonts w:cs="Arial"/>
                <w:b/>
                <w:color w:val="000000" w:themeColor="text1"/>
                <w:szCs w:val="24"/>
              </w:rPr>
              <w:t>Answer (Please clearly state the word count within each answer):</w:t>
            </w:r>
          </w:p>
          <w:p w14:paraId="54D34131" w14:textId="65C62A3A" w:rsidR="00E83E7E" w:rsidRPr="00524AFF" w:rsidRDefault="00E83E7E" w:rsidP="57C35253">
            <w:pPr>
              <w:rPr>
                <w:rFonts w:cs="Arial"/>
                <w:color w:val="000000" w:themeColor="text1"/>
              </w:rPr>
            </w:pPr>
          </w:p>
          <w:p w14:paraId="61F108D9" w14:textId="1A4EE1DE" w:rsidR="00E83E7E" w:rsidRPr="00524AFF" w:rsidRDefault="00E83E7E" w:rsidP="57C35253">
            <w:pPr>
              <w:rPr>
                <w:rFonts w:cs="Arial"/>
                <w:color w:val="000000" w:themeColor="text1"/>
              </w:rPr>
            </w:pPr>
          </w:p>
          <w:p w14:paraId="72A55777" w14:textId="150F9863" w:rsidR="00E83E7E" w:rsidRPr="00524AFF" w:rsidRDefault="00E83E7E" w:rsidP="002A2514">
            <w:pPr>
              <w:rPr>
                <w:rFonts w:cs="Arial"/>
                <w:color w:val="000000" w:themeColor="text1"/>
              </w:rPr>
            </w:pPr>
          </w:p>
        </w:tc>
      </w:tr>
    </w:tbl>
    <w:p w14:paraId="6C655C0C" w14:textId="77777777" w:rsidR="000810B8" w:rsidRDefault="000810B8" w:rsidP="000810B8">
      <w:pPr>
        <w:rPr>
          <w:rFonts w:cs="Arial"/>
          <w:b/>
          <w:bCs/>
        </w:rPr>
      </w:pPr>
    </w:p>
    <w:p w14:paraId="58F78A44" w14:textId="69BC0053" w:rsidR="000810B8" w:rsidRPr="00E5165D" w:rsidRDefault="000810B8" w:rsidP="000810B8">
      <w:pPr>
        <w:rPr>
          <w:rFonts w:cs="Arial"/>
          <w:b/>
          <w:bCs/>
        </w:rPr>
      </w:pPr>
      <w:r w:rsidRPr="00E5165D">
        <w:rPr>
          <w:rFonts w:cs="Arial"/>
          <w:b/>
          <w:bCs/>
        </w:rPr>
        <w:t xml:space="preserve">Supporting Evidence </w:t>
      </w:r>
    </w:p>
    <w:p w14:paraId="2B802AF8" w14:textId="77777777" w:rsidR="000810B8" w:rsidRPr="00DE70D4" w:rsidRDefault="000810B8" w:rsidP="000810B8">
      <w:pPr>
        <w:rPr>
          <w:rFonts w:cs="Arial"/>
          <w:szCs w:val="24"/>
        </w:rPr>
      </w:pPr>
      <w:r w:rsidRPr="00DE70D4">
        <w:rPr>
          <w:rFonts w:cs="Arial"/>
          <w:szCs w:val="24"/>
        </w:rPr>
        <w:t xml:space="preserve">Supporting evidence could include, but is not limited to, the following types of documentation for this assessment criteria: </w:t>
      </w:r>
    </w:p>
    <w:p w14:paraId="768F251A" w14:textId="30D46047" w:rsidR="00A543BB" w:rsidRPr="00201B32" w:rsidRDefault="00A543BB" w:rsidP="006E36FC">
      <w:pPr>
        <w:pStyle w:val="ListParagraph"/>
        <w:numPr>
          <w:ilvl w:val="0"/>
          <w:numId w:val="5"/>
        </w:numPr>
        <w:rPr>
          <w:rFonts w:ascii="Arial" w:hAnsi="Arial" w:cs="Arial"/>
          <w:sz w:val="24"/>
          <w:szCs w:val="24"/>
        </w:rPr>
      </w:pPr>
      <w:r>
        <w:rPr>
          <w:rFonts w:ascii="Arial" w:hAnsi="Arial" w:cs="Arial"/>
          <w:sz w:val="24"/>
          <w:szCs w:val="24"/>
        </w:rPr>
        <w:t xml:space="preserve">Procurement </w:t>
      </w:r>
      <w:r w:rsidR="008504EA">
        <w:rPr>
          <w:rFonts w:ascii="Arial" w:hAnsi="Arial" w:cs="Arial"/>
          <w:sz w:val="24"/>
          <w:szCs w:val="24"/>
        </w:rPr>
        <w:t>and contract</w:t>
      </w:r>
      <w:r w:rsidR="0032054B">
        <w:rPr>
          <w:rFonts w:ascii="Arial" w:hAnsi="Arial" w:cs="Arial"/>
          <w:sz w:val="24"/>
          <w:szCs w:val="24"/>
        </w:rPr>
        <w:t>ing</w:t>
      </w:r>
      <w:r w:rsidR="008504EA">
        <w:rPr>
          <w:rFonts w:ascii="Arial" w:hAnsi="Arial" w:cs="Arial"/>
          <w:sz w:val="24"/>
          <w:szCs w:val="24"/>
        </w:rPr>
        <w:t xml:space="preserve"> s</w:t>
      </w:r>
      <w:r>
        <w:rPr>
          <w:rFonts w:ascii="Arial" w:hAnsi="Arial" w:cs="Arial"/>
          <w:sz w:val="24"/>
          <w:szCs w:val="24"/>
        </w:rPr>
        <w:t>trategy</w:t>
      </w:r>
      <w:r w:rsidR="008504EA">
        <w:rPr>
          <w:rFonts w:ascii="Arial" w:hAnsi="Arial" w:cs="Arial"/>
          <w:sz w:val="24"/>
          <w:szCs w:val="24"/>
        </w:rPr>
        <w:t xml:space="preserve"> and plans</w:t>
      </w:r>
    </w:p>
    <w:p w14:paraId="6EFD44E2" w14:textId="0C8AA971" w:rsidR="000810B8" w:rsidRPr="00201B32" w:rsidRDefault="001F37BD" w:rsidP="006E36FC">
      <w:pPr>
        <w:pStyle w:val="ListParagraph"/>
        <w:numPr>
          <w:ilvl w:val="0"/>
          <w:numId w:val="5"/>
        </w:numPr>
        <w:rPr>
          <w:rFonts w:ascii="Arial" w:hAnsi="Arial" w:cs="Arial"/>
          <w:sz w:val="24"/>
          <w:szCs w:val="24"/>
        </w:rPr>
      </w:pPr>
      <w:r>
        <w:rPr>
          <w:rFonts w:ascii="Arial" w:hAnsi="Arial" w:cs="Arial"/>
          <w:sz w:val="24"/>
          <w:szCs w:val="24"/>
        </w:rPr>
        <w:t>Supply Chain e</w:t>
      </w:r>
      <w:r w:rsidR="000810B8">
        <w:rPr>
          <w:rFonts w:ascii="Arial" w:hAnsi="Arial" w:cs="Arial"/>
          <w:sz w:val="24"/>
          <w:szCs w:val="24"/>
        </w:rPr>
        <w:t>ngagement that demonstrates stage of development, for example Letters of Intent, Memorandum of Understanding, draft contracts for all suppliers</w:t>
      </w:r>
    </w:p>
    <w:p w14:paraId="0548754F" w14:textId="77777777" w:rsidR="000810B8" w:rsidRPr="00201B32" w:rsidRDefault="000810B8" w:rsidP="006E36FC">
      <w:pPr>
        <w:pStyle w:val="ListParagraph"/>
        <w:numPr>
          <w:ilvl w:val="0"/>
          <w:numId w:val="5"/>
        </w:numPr>
        <w:rPr>
          <w:rFonts w:ascii="Arial" w:hAnsi="Arial" w:cs="Arial"/>
          <w:sz w:val="24"/>
          <w:szCs w:val="24"/>
        </w:rPr>
      </w:pPr>
      <w:r>
        <w:rPr>
          <w:rFonts w:ascii="Arial" w:hAnsi="Arial" w:cs="Arial"/>
          <w:sz w:val="24"/>
          <w:szCs w:val="24"/>
        </w:rPr>
        <w:t>Engagement with EPC contractors, if applicable</w:t>
      </w:r>
    </w:p>
    <w:p w14:paraId="47C91E0F" w14:textId="3DCB3FA2" w:rsidR="000810B8" w:rsidRPr="00201B32" w:rsidRDefault="000810B8" w:rsidP="006E36FC">
      <w:pPr>
        <w:pStyle w:val="ListParagraph"/>
        <w:numPr>
          <w:ilvl w:val="0"/>
          <w:numId w:val="5"/>
        </w:numPr>
        <w:rPr>
          <w:rFonts w:ascii="Arial" w:hAnsi="Arial" w:cs="Arial"/>
          <w:sz w:val="24"/>
          <w:szCs w:val="24"/>
        </w:rPr>
      </w:pPr>
      <w:r>
        <w:rPr>
          <w:rFonts w:ascii="Arial" w:hAnsi="Arial" w:cs="Arial"/>
          <w:sz w:val="24"/>
          <w:szCs w:val="24"/>
        </w:rPr>
        <w:t>Engagement with utilities</w:t>
      </w:r>
      <w:r w:rsidR="008504EA">
        <w:rPr>
          <w:rFonts w:ascii="Arial" w:hAnsi="Arial" w:cs="Arial"/>
          <w:sz w:val="24"/>
          <w:szCs w:val="24"/>
        </w:rPr>
        <w:t>.</w:t>
      </w:r>
    </w:p>
    <w:p w14:paraId="05ADB314" w14:textId="77777777" w:rsidR="00E83E7E" w:rsidRPr="00524AFF" w:rsidRDefault="00E83E7E" w:rsidP="00E83E7E">
      <w:pPr>
        <w:rPr>
          <w:rFonts w:cs="Arial"/>
          <w:color w:val="000000" w:themeColor="text1"/>
          <w:szCs w:val="24"/>
        </w:rPr>
      </w:pPr>
    </w:p>
    <w:tbl>
      <w:tblPr>
        <w:tblStyle w:val="TableGrid"/>
        <w:tblW w:w="0" w:type="auto"/>
        <w:tblLook w:val="04A0" w:firstRow="1" w:lastRow="0" w:firstColumn="1" w:lastColumn="0" w:noHBand="0" w:noVBand="1"/>
      </w:tblPr>
      <w:tblGrid>
        <w:gridCol w:w="10082"/>
      </w:tblGrid>
      <w:tr w:rsidR="00E83E7E" w:rsidRPr="00524AFF" w14:paraId="114F5250" w14:textId="77777777" w:rsidTr="002A2514">
        <w:tc>
          <w:tcPr>
            <w:tcW w:w="10082" w:type="dxa"/>
          </w:tcPr>
          <w:p w14:paraId="73BBAB94" w14:textId="77777777" w:rsidR="00E83E7E" w:rsidRPr="00524AFF" w:rsidRDefault="00E83E7E" w:rsidP="002A2514">
            <w:pPr>
              <w:rPr>
                <w:rFonts w:cs="Arial"/>
                <w:b/>
                <w:bCs/>
                <w:color w:val="000000" w:themeColor="text1"/>
                <w:szCs w:val="24"/>
              </w:rPr>
            </w:pPr>
            <w:r w:rsidRPr="00524AFF">
              <w:rPr>
                <w:rFonts w:cs="Arial"/>
                <w:b/>
                <w:bCs/>
                <w:color w:val="000000" w:themeColor="text1"/>
                <w:szCs w:val="24"/>
              </w:rPr>
              <w:t xml:space="preserve">Evidence: </w:t>
            </w:r>
          </w:p>
          <w:tbl>
            <w:tblPr>
              <w:tblStyle w:val="TableGrid"/>
              <w:tblW w:w="0" w:type="auto"/>
              <w:tblLook w:val="04A0" w:firstRow="1" w:lastRow="0" w:firstColumn="1" w:lastColumn="0" w:noHBand="0" w:noVBand="1"/>
            </w:tblPr>
            <w:tblGrid>
              <w:gridCol w:w="3278"/>
              <w:gridCol w:w="3278"/>
              <w:gridCol w:w="3278"/>
            </w:tblGrid>
            <w:tr w:rsidR="00E83E7E" w:rsidRPr="00524AFF" w14:paraId="1499E4F9" w14:textId="77777777" w:rsidTr="002A2514">
              <w:tc>
                <w:tcPr>
                  <w:tcW w:w="3278" w:type="dxa"/>
                </w:tcPr>
                <w:p w14:paraId="01B23824" w14:textId="77777777" w:rsidR="00E83E7E" w:rsidRPr="00524AFF" w:rsidRDefault="00E83E7E" w:rsidP="002A2514">
                  <w:pPr>
                    <w:rPr>
                      <w:rFonts w:cs="Arial"/>
                      <w:szCs w:val="24"/>
                    </w:rPr>
                  </w:pPr>
                  <w:r w:rsidRPr="00524AFF">
                    <w:rPr>
                      <w:rFonts w:cs="Arial"/>
                      <w:szCs w:val="24"/>
                    </w:rPr>
                    <w:t xml:space="preserve">Document Reference </w:t>
                  </w:r>
                </w:p>
              </w:tc>
              <w:tc>
                <w:tcPr>
                  <w:tcW w:w="3278" w:type="dxa"/>
                </w:tcPr>
                <w:p w14:paraId="2D207BCB" w14:textId="77777777" w:rsidR="00E83E7E" w:rsidRPr="00524AFF" w:rsidRDefault="00E83E7E" w:rsidP="002A2514">
                  <w:pPr>
                    <w:rPr>
                      <w:rFonts w:cs="Arial"/>
                      <w:szCs w:val="24"/>
                    </w:rPr>
                  </w:pPr>
                  <w:r w:rsidRPr="00524AFF">
                    <w:rPr>
                      <w:rFonts w:cs="Arial"/>
                      <w:szCs w:val="24"/>
                    </w:rPr>
                    <w:t xml:space="preserve">Document Name </w:t>
                  </w:r>
                </w:p>
              </w:tc>
              <w:tc>
                <w:tcPr>
                  <w:tcW w:w="3278" w:type="dxa"/>
                </w:tcPr>
                <w:p w14:paraId="5239F5DC" w14:textId="77777777" w:rsidR="00E83E7E" w:rsidRPr="00524AFF" w:rsidRDefault="00E83E7E" w:rsidP="002A2514">
                  <w:pPr>
                    <w:rPr>
                      <w:rFonts w:cs="Arial"/>
                      <w:szCs w:val="24"/>
                    </w:rPr>
                  </w:pPr>
                  <w:r>
                    <w:rPr>
                      <w:rFonts w:cs="Arial"/>
                      <w:szCs w:val="24"/>
                    </w:rPr>
                    <w:t>Relevant page/section</w:t>
                  </w:r>
                  <w:r w:rsidRPr="00524AFF">
                    <w:rPr>
                      <w:rFonts w:cs="Arial"/>
                      <w:szCs w:val="24"/>
                    </w:rPr>
                    <w:t xml:space="preserve"> </w:t>
                  </w:r>
                </w:p>
              </w:tc>
            </w:tr>
            <w:tr w:rsidR="00E83E7E" w:rsidRPr="00524AFF" w14:paraId="22424391" w14:textId="77777777" w:rsidTr="002A2514">
              <w:tc>
                <w:tcPr>
                  <w:tcW w:w="3278" w:type="dxa"/>
                </w:tcPr>
                <w:p w14:paraId="6EF1D515" w14:textId="77777777" w:rsidR="00E83E7E" w:rsidRPr="00524AFF" w:rsidRDefault="00E83E7E" w:rsidP="002A2514">
                  <w:pPr>
                    <w:rPr>
                      <w:rFonts w:cs="Arial"/>
                      <w:szCs w:val="24"/>
                    </w:rPr>
                  </w:pPr>
                </w:p>
              </w:tc>
              <w:tc>
                <w:tcPr>
                  <w:tcW w:w="3278" w:type="dxa"/>
                </w:tcPr>
                <w:p w14:paraId="4E888269" w14:textId="77777777" w:rsidR="00E83E7E" w:rsidRPr="00524AFF" w:rsidRDefault="00E83E7E" w:rsidP="002A2514">
                  <w:pPr>
                    <w:rPr>
                      <w:rFonts w:cs="Arial"/>
                      <w:szCs w:val="24"/>
                    </w:rPr>
                  </w:pPr>
                </w:p>
              </w:tc>
              <w:tc>
                <w:tcPr>
                  <w:tcW w:w="3278" w:type="dxa"/>
                </w:tcPr>
                <w:p w14:paraId="65FFD2AE" w14:textId="77777777" w:rsidR="00E83E7E" w:rsidRPr="00524AFF" w:rsidRDefault="00E83E7E" w:rsidP="002A2514">
                  <w:pPr>
                    <w:rPr>
                      <w:rFonts w:cs="Arial"/>
                      <w:szCs w:val="24"/>
                    </w:rPr>
                  </w:pPr>
                </w:p>
              </w:tc>
            </w:tr>
            <w:tr w:rsidR="00E83E7E" w:rsidRPr="00524AFF" w14:paraId="2F95F9EF" w14:textId="77777777" w:rsidTr="002A2514">
              <w:tc>
                <w:tcPr>
                  <w:tcW w:w="3278" w:type="dxa"/>
                </w:tcPr>
                <w:p w14:paraId="6326C9CC" w14:textId="77777777" w:rsidR="00E83E7E" w:rsidRPr="00524AFF" w:rsidRDefault="00E83E7E" w:rsidP="002A2514">
                  <w:pPr>
                    <w:rPr>
                      <w:rFonts w:cs="Arial"/>
                      <w:szCs w:val="24"/>
                    </w:rPr>
                  </w:pPr>
                </w:p>
              </w:tc>
              <w:tc>
                <w:tcPr>
                  <w:tcW w:w="3278" w:type="dxa"/>
                </w:tcPr>
                <w:p w14:paraId="621872D2" w14:textId="77777777" w:rsidR="00E83E7E" w:rsidRPr="00524AFF" w:rsidRDefault="00E83E7E" w:rsidP="002A2514">
                  <w:pPr>
                    <w:rPr>
                      <w:rFonts w:cs="Arial"/>
                      <w:szCs w:val="24"/>
                    </w:rPr>
                  </w:pPr>
                </w:p>
              </w:tc>
              <w:tc>
                <w:tcPr>
                  <w:tcW w:w="3278" w:type="dxa"/>
                </w:tcPr>
                <w:p w14:paraId="5EF9C8B7" w14:textId="77777777" w:rsidR="00E83E7E" w:rsidRPr="00524AFF" w:rsidRDefault="00E83E7E" w:rsidP="002A2514">
                  <w:pPr>
                    <w:rPr>
                      <w:rFonts w:cs="Arial"/>
                      <w:szCs w:val="24"/>
                    </w:rPr>
                  </w:pPr>
                </w:p>
              </w:tc>
            </w:tr>
          </w:tbl>
          <w:p w14:paraId="27A21D6B" w14:textId="77777777" w:rsidR="00E83E7E" w:rsidRPr="00524AFF" w:rsidRDefault="00E83E7E" w:rsidP="002A2514">
            <w:pPr>
              <w:rPr>
                <w:rFonts w:cs="Arial"/>
                <w:b/>
                <w:szCs w:val="24"/>
              </w:rPr>
            </w:pPr>
          </w:p>
        </w:tc>
      </w:tr>
    </w:tbl>
    <w:p w14:paraId="2B1582A2" w14:textId="77777777" w:rsidR="00E83E7E" w:rsidRPr="00E05423" w:rsidRDefault="00E83E7E" w:rsidP="00E83E7E">
      <w:pPr>
        <w:pStyle w:val="ListParagraph"/>
        <w:rPr>
          <w:rFonts w:ascii="Arial" w:hAnsi="Arial" w:cs="Arial"/>
          <w:sz w:val="24"/>
          <w:szCs w:val="24"/>
        </w:rPr>
      </w:pPr>
    </w:p>
    <w:p w14:paraId="12CB5DD6" w14:textId="7394AAF0" w:rsidR="009C66A5" w:rsidRDefault="009C66A5" w:rsidP="16193BF6">
      <w:pPr>
        <w:pStyle w:val="Heading1"/>
        <w:spacing w:after="240"/>
        <w:rPr>
          <w:rFonts w:ascii="Arial" w:eastAsia="Arial" w:hAnsi="Arial" w:cs="Arial"/>
          <w:color w:val="1F3864" w:themeColor="accent1" w:themeShade="80"/>
          <w:sz w:val="36"/>
          <w:szCs w:val="36"/>
        </w:rPr>
      </w:pPr>
      <w:bookmarkStart w:id="45" w:name="_Toc149561876"/>
      <w:bookmarkStart w:id="46" w:name="_Toc151030075"/>
      <w:r w:rsidRPr="16193BF6">
        <w:rPr>
          <w:rFonts w:ascii="Arial" w:eastAsia="Arial" w:hAnsi="Arial" w:cs="Arial"/>
          <w:color w:val="1F3864" w:themeColor="accent1" w:themeShade="80"/>
          <w:sz w:val="36"/>
          <w:szCs w:val="36"/>
        </w:rPr>
        <w:t>5.3 Technical Deliverability</w:t>
      </w:r>
      <w:bookmarkEnd w:id="45"/>
      <w:r w:rsidRPr="16193BF6">
        <w:rPr>
          <w:rFonts w:ascii="Arial" w:eastAsia="Arial" w:hAnsi="Arial" w:cs="Arial"/>
          <w:color w:val="1F3864" w:themeColor="accent1" w:themeShade="80"/>
          <w:sz w:val="36"/>
          <w:szCs w:val="36"/>
        </w:rPr>
        <w:t xml:space="preserve"> </w:t>
      </w:r>
    </w:p>
    <w:bookmarkEnd w:id="46"/>
    <w:p w14:paraId="793BB033" w14:textId="11B141B1" w:rsidR="008A1BC9" w:rsidRDefault="009C66A5" w:rsidP="009C66A5">
      <w:pPr>
        <w:rPr>
          <w:rFonts w:cs="Arial"/>
        </w:rPr>
      </w:pPr>
      <w:r w:rsidRPr="2F8D30D3">
        <w:rPr>
          <w:rFonts w:cs="Arial"/>
        </w:rPr>
        <w:t xml:space="preserve">In this section, please </w:t>
      </w:r>
      <w:r w:rsidR="004232BC" w:rsidRPr="2F8D30D3">
        <w:rPr>
          <w:rFonts w:cs="Arial"/>
        </w:rPr>
        <w:t>detail all</w:t>
      </w:r>
      <w:r w:rsidR="00461B2D" w:rsidRPr="2F8D30D3">
        <w:rPr>
          <w:rFonts w:cs="Arial"/>
        </w:rPr>
        <w:t xml:space="preserve"> </w:t>
      </w:r>
      <w:r w:rsidR="004232BC" w:rsidRPr="2F8D30D3">
        <w:rPr>
          <w:rFonts w:cs="Arial"/>
        </w:rPr>
        <w:t xml:space="preserve">the technical arrangements required to </w:t>
      </w:r>
      <w:r w:rsidR="0011773B" w:rsidRPr="2F8D30D3">
        <w:rPr>
          <w:rFonts w:cs="Arial"/>
        </w:rPr>
        <w:t>operate the hydrogen production facility and</w:t>
      </w:r>
      <w:r w:rsidR="008A1BC9" w:rsidRPr="2F8D30D3">
        <w:rPr>
          <w:rFonts w:cs="Arial"/>
        </w:rPr>
        <w:t xml:space="preserve"> meet the offtake demand requirements. This should include </w:t>
      </w:r>
      <w:r w:rsidR="00461B2D" w:rsidRPr="2F8D30D3">
        <w:rPr>
          <w:rFonts w:cs="Arial"/>
        </w:rPr>
        <w:t xml:space="preserve">a </w:t>
      </w:r>
      <w:r w:rsidR="00311316" w:rsidRPr="2F8D30D3">
        <w:rPr>
          <w:rFonts w:cs="Arial"/>
        </w:rPr>
        <w:t>robust technical design, credib</w:t>
      </w:r>
      <w:r w:rsidR="00461B2D" w:rsidRPr="2F8D30D3">
        <w:rPr>
          <w:rFonts w:cs="Arial"/>
        </w:rPr>
        <w:t xml:space="preserve">le </w:t>
      </w:r>
      <w:r w:rsidR="00311316" w:rsidRPr="2F8D30D3">
        <w:rPr>
          <w:rFonts w:cs="Arial"/>
        </w:rPr>
        <w:t xml:space="preserve">offtaker </w:t>
      </w:r>
      <w:r w:rsidR="00461B2D" w:rsidRPr="2F8D30D3">
        <w:rPr>
          <w:rFonts w:cs="Arial"/>
        </w:rPr>
        <w:t xml:space="preserve">arrangements </w:t>
      </w:r>
      <w:r w:rsidR="00311316" w:rsidRPr="2F8D30D3">
        <w:rPr>
          <w:rFonts w:cs="Arial"/>
        </w:rPr>
        <w:t xml:space="preserve">and </w:t>
      </w:r>
      <w:r w:rsidR="00A67E2E" w:rsidRPr="2F8D30D3">
        <w:rPr>
          <w:rFonts w:cs="Arial"/>
        </w:rPr>
        <w:t xml:space="preserve">plans to secure all </w:t>
      </w:r>
      <w:r w:rsidR="00311316" w:rsidRPr="2F8D30D3">
        <w:rPr>
          <w:rFonts w:cs="Arial"/>
        </w:rPr>
        <w:t>required electricity and feedstock arrangements.</w:t>
      </w:r>
      <w:r w:rsidR="008A1BC9" w:rsidRPr="2F8D30D3">
        <w:rPr>
          <w:rFonts w:cs="Arial"/>
        </w:rPr>
        <w:t xml:space="preserve"> </w:t>
      </w:r>
    </w:p>
    <w:p w14:paraId="6B19476A" w14:textId="026FB951" w:rsidR="009C66A5" w:rsidRPr="00524AFF" w:rsidRDefault="009C66A5" w:rsidP="009C66A5">
      <w:pPr>
        <w:rPr>
          <w:rFonts w:cs="Arial"/>
          <w:b/>
          <w:szCs w:val="24"/>
        </w:rPr>
      </w:pPr>
      <w:r w:rsidRPr="00524AFF">
        <w:rPr>
          <w:rFonts w:cs="Arial"/>
          <w:szCs w:val="24"/>
        </w:rPr>
        <w:t xml:space="preserve"> </w:t>
      </w:r>
      <w:r w:rsidRPr="00524AFF">
        <w:rPr>
          <w:rFonts w:cs="Arial"/>
          <w:b/>
          <w:szCs w:val="24"/>
        </w:rPr>
        <w:t>Mandatory Information</w:t>
      </w:r>
    </w:p>
    <w:p w14:paraId="45BD1C5D" w14:textId="21A4B3FD" w:rsidR="008D4CC7" w:rsidRPr="00E5165D" w:rsidRDefault="008D4CC7" w:rsidP="008D4CC7">
      <w:pPr>
        <w:rPr>
          <w:rFonts w:cs="Arial"/>
          <w:bCs/>
          <w:szCs w:val="24"/>
        </w:rPr>
      </w:pPr>
      <w:r w:rsidRPr="00E5165D">
        <w:rPr>
          <w:rFonts w:cs="Arial"/>
          <w:bCs/>
          <w:szCs w:val="24"/>
        </w:rPr>
        <w:t xml:space="preserve">Mandatory </w:t>
      </w:r>
      <w:r>
        <w:rPr>
          <w:rFonts w:cs="Arial"/>
          <w:bCs/>
          <w:szCs w:val="24"/>
        </w:rPr>
        <w:t xml:space="preserve">information </w:t>
      </w:r>
      <w:r w:rsidRPr="00E5165D">
        <w:rPr>
          <w:rFonts w:cs="Arial"/>
          <w:bCs/>
          <w:szCs w:val="24"/>
        </w:rPr>
        <w:t xml:space="preserve">that needs to be submitted </w:t>
      </w:r>
      <w:r>
        <w:rPr>
          <w:rFonts w:cs="Arial"/>
          <w:bCs/>
          <w:szCs w:val="24"/>
        </w:rPr>
        <w:t>with the application</w:t>
      </w:r>
      <w:r w:rsidR="00933639">
        <w:rPr>
          <w:rFonts w:cs="Arial"/>
          <w:bCs/>
          <w:szCs w:val="24"/>
        </w:rPr>
        <w:t>:</w:t>
      </w:r>
    </w:p>
    <w:p w14:paraId="1644BAC2" w14:textId="0BDEF523" w:rsidR="00CE59C3" w:rsidRPr="00453064" w:rsidRDefault="00CE59C3" w:rsidP="00CE59C3">
      <w:pPr>
        <w:pStyle w:val="DESNZbulletedlist"/>
      </w:pPr>
      <w:r w:rsidRPr="00453064">
        <w:t>Design intent document</w:t>
      </w:r>
      <w:r w:rsidR="00494202">
        <w:t xml:space="preserve">, </w:t>
      </w:r>
      <w:r w:rsidRPr="00453064">
        <w:t xml:space="preserve">covering </w:t>
      </w:r>
      <w:r w:rsidR="009216FD">
        <w:t>project</w:t>
      </w:r>
      <w:r w:rsidRPr="00453064">
        <w:t xml:space="preserve"> design </w:t>
      </w:r>
      <w:r w:rsidR="009216FD">
        <w:t>and operational</w:t>
      </w:r>
      <w:r w:rsidRPr="00453064">
        <w:t xml:space="preserve"> requirements </w:t>
      </w:r>
      <w:r w:rsidR="001B69D1">
        <w:t xml:space="preserve">and </w:t>
      </w:r>
      <w:r w:rsidRPr="00453064">
        <w:t>philosophy</w:t>
      </w:r>
      <w:r w:rsidR="00494202">
        <w:t xml:space="preserve">. This should </w:t>
      </w:r>
      <w:r w:rsidR="000F3C85">
        <w:t>includ</w:t>
      </w:r>
      <w:r w:rsidR="00494202">
        <w:t>e</w:t>
      </w:r>
      <w:r w:rsidR="001B69D1">
        <w:t xml:space="preserve"> </w:t>
      </w:r>
      <w:r w:rsidR="00C71F44">
        <w:t>key aspects such as</w:t>
      </w:r>
      <w:r w:rsidR="002E0E56">
        <w:t>,</w:t>
      </w:r>
      <w:r w:rsidR="00C71F44">
        <w:t xml:space="preserve"> electricity supply, feedstocks, production</w:t>
      </w:r>
      <w:r w:rsidR="00CE44D8">
        <w:t xml:space="preserve"> technology</w:t>
      </w:r>
      <w:r w:rsidRPr="00453064">
        <w:t>, transport and storage</w:t>
      </w:r>
      <w:r w:rsidR="00683530">
        <w:t xml:space="preserve"> set-up, offtaker requirements and </w:t>
      </w:r>
      <w:r w:rsidR="00744F38" w:rsidRPr="00744F38">
        <w:t>waste, residue</w:t>
      </w:r>
      <w:r w:rsidR="04239F12">
        <w:t>,</w:t>
      </w:r>
      <w:r w:rsidR="00744F38" w:rsidRPr="00744F38">
        <w:t xml:space="preserve"> </w:t>
      </w:r>
      <w:r w:rsidR="00683530">
        <w:t>or</w:t>
      </w:r>
      <w:r w:rsidR="00744F38" w:rsidRPr="00744F38">
        <w:t xml:space="preserve"> co-product material</w:t>
      </w:r>
      <w:r w:rsidR="00494202">
        <w:t>;</w:t>
      </w:r>
    </w:p>
    <w:p w14:paraId="6584C7B4" w14:textId="551AD1F3" w:rsidR="001A315B" w:rsidRDefault="001A315B" w:rsidP="00CE59C3">
      <w:pPr>
        <w:pStyle w:val="DESNZbulletedlist"/>
      </w:pPr>
      <w:r w:rsidRPr="00453064">
        <w:t>Offtaker commitment evidence</w:t>
      </w:r>
      <w:r w:rsidR="002E0E56">
        <w:t xml:space="preserve">, such as, </w:t>
      </w:r>
      <w:r w:rsidRPr="00453064">
        <w:t>Head of Terms, Memorandum of Understanding,</w:t>
      </w:r>
      <w:r w:rsidR="002E0E56">
        <w:t xml:space="preserve"> or</w:t>
      </w:r>
      <w:r w:rsidRPr="00453064">
        <w:t xml:space="preserve"> Letter of Intent</w:t>
      </w:r>
      <w:r w:rsidR="002E0E56">
        <w:t>;</w:t>
      </w:r>
    </w:p>
    <w:p w14:paraId="6EC86632" w14:textId="77777777" w:rsidR="0065286B" w:rsidRPr="00453064" w:rsidRDefault="0065286B" w:rsidP="0065286B">
      <w:pPr>
        <w:pStyle w:val="DESNZbulletedlist"/>
        <w:numPr>
          <w:ilvl w:val="0"/>
          <w:numId w:val="0"/>
        </w:numPr>
        <w:ind w:left="714" w:hanging="357"/>
      </w:pPr>
    </w:p>
    <w:p w14:paraId="3DA2EF78" w14:textId="4CCF9B96" w:rsidR="00860753" w:rsidRPr="00EB3B9C" w:rsidRDefault="00860753" w:rsidP="16193BF6">
      <w:pPr>
        <w:pStyle w:val="Heading2"/>
        <w:spacing w:after="240"/>
      </w:pPr>
      <w:bookmarkStart w:id="47" w:name="_Toc151030076"/>
      <w:r w:rsidRPr="16193BF6">
        <w:rPr>
          <w:rFonts w:ascii="Arial" w:eastAsia="Arial" w:hAnsi="Arial" w:cs="Arial"/>
          <w:color w:val="1F3864" w:themeColor="accent1" w:themeShade="80"/>
          <w:sz w:val="36"/>
          <w:szCs w:val="36"/>
        </w:rPr>
        <w:t xml:space="preserve">5.3.1 </w:t>
      </w:r>
      <w:r w:rsidR="002A4D35" w:rsidRPr="16193BF6">
        <w:rPr>
          <w:rFonts w:ascii="Arial" w:eastAsia="Arial" w:hAnsi="Arial" w:cs="Arial"/>
          <w:color w:val="1F3864" w:themeColor="accent1" w:themeShade="80"/>
          <w:sz w:val="36"/>
          <w:szCs w:val="36"/>
        </w:rPr>
        <w:t xml:space="preserve">Hydrogen </w:t>
      </w:r>
      <w:r w:rsidR="002441AE" w:rsidRPr="16193BF6">
        <w:rPr>
          <w:rFonts w:ascii="Arial" w:eastAsia="Arial" w:hAnsi="Arial" w:cs="Arial"/>
          <w:color w:val="1F3864" w:themeColor="accent1" w:themeShade="80"/>
          <w:sz w:val="36"/>
          <w:szCs w:val="36"/>
        </w:rPr>
        <w:t>p</w:t>
      </w:r>
      <w:r w:rsidR="002A4D35" w:rsidRPr="16193BF6">
        <w:rPr>
          <w:rFonts w:ascii="Arial" w:eastAsia="Arial" w:hAnsi="Arial" w:cs="Arial"/>
          <w:color w:val="1F3864" w:themeColor="accent1" w:themeShade="80"/>
          <w:sz w:val="36"/>
          <w:szCs w:val="36"/>
        </w:rPr>
        <w:t xml:space="preserve">roduction </w:t>
      </w:r>
      <w:r w:rsidR="00035A1A" w:rsidRPr="16193BF6">
        <w:rPr>
          <w:rFonts w:ascii="Arial" w:eastAsia="Arial" w:hAnsi="Arial" w:cs="Arial"/>
          <w:color w:val="1F3864" w:themeColor="accent1" w:themeShade="80"/>
          <w:sz w:val="36"/>
          <w:szCs w:val="36"/>
        </w:rPr>
        <w:t>f</w:t>
      </w:r>
      <w:r w:rsidR="002A4D35" w:rsidRPr="16193BF6">
        <w:rPr>
          <w:rFonts w:ascii="Arial" w:eastAsia="Arial" w:hAnsi="Arial" w:cs="Arial"/>
          <w:color w:val="1F3864" w:themeColor="accent1" w:themeShade="80"/>
          <w:sz w:val="36"/>
          <w:szCs w:val="36"/>
        </w:rPr>
        <w:t xml:space="preserve">acility </w:t>
      </w:r>
      <w:r w:rsidR="00005C16" w:rsidRPr="16193BF6">
        <w:rPr>
          <w:rFonts w:ascii="Arial" w:eastAsia="Arial" w:hAnsi="Arial" w:cs="Arial"/>
          <w:color w:val="1F3864" w:themeColor="accent1" w:themeShade="80"/>
          <w:sz w:val="36"/>
          <w:szCs w:val="36"/>
        </w:rPr>
        <w:t>and</w:t>
      </w:r>
      <w:r w:rsidR="002A4D35" w:rsidRPr="16193BF6">
        <w:rPr>
          <w:rFonts w:ascii="Arial" w:eastAsia="Arial" w:hAnsi="Arial" w:cs="Arial"/>
          <w:color w:val="1F3864" w:themeColor="accent1" w:themeShade="80"/>
          <w:sz w:val="36"/>
          <w:szCs w:val="36"/>
        </w:rPr>
        <w:t xml:space="preserve"> </w:t>
      </w:r>
      <w:r w:rsidR="00005C16" w:rsidRPr="16193BF6">
        <w:rPr>
          <w:rFonts w:ascii="Arial" w:eastAsia="Arial" w:hAnsi="Arial" w:cs="Arial"/>
          <w:color w:val="1F3864" w:themeColor="accent1" w:themeShade="80"/>
          <w:sz w:val="36"/>
          <w:szCs w:val="36"/>
        </w:rPr>
        <w:t>o</w:t>
      </w:r>
      <w:r w:rsidR="002A4D35" w:rsidRPr="16193BF6">
        <w:rPr>
          <w:rFonts w:ascii="Arial" w:eastAsia="Arial" w:hAnsi="Arial" w:cs="Arial"/>
          <w:color w:val="1F3864" w:themeColor="accent1" w:themeShade="80"/>
          <w:sz w:val="36"/>
          <w:szCs w:val="36"/>
        </w:rPr>
        <w:t>perations </w:t>
      </w:r>
      <w:r w:rsidRPr="16193BF6">
        <w:rPr>
          <w:rFonts w:ascii="Arial" w:eastAsia="Arial" w:hAnsi="Arial" w:cs="Arial"/>
          <w:color w:val="1F3864" w:themeColor="accent1" w:themeShade="80"/>
          <w:sz w:val="36"/>
          <w:szCs w:val="36"/>
        </w:rPr>
        <w:t>(</w:t>
      </w:r>
      <w:r w:rsidR="009B6625" w:rsidRPr="16193BF6">
        <w:rPr>
          <w:rFonts w:ascii="Arial" w:eastAsia="Arial" w:hAnsi="Arial" w:cs="Arial"/>
          <w:color w:val="1F3864" w:themeColor="accent1" w:themeShade="80"/>
          <w:sz w:val="36"/>
          <w:szCs w:val="36"/>
        </w:rPr>
        <w:t>7</w:t>
      </w:r>
      <w:r w:rsidR="00E72F7B" w:rsidRPr="16193BF6">
        <w:rPr>
          <w:rFonts w:ascii="Arial" w:eastAsia="Arial" w:hAnsi="Arial" w:cs="Arial"/>
          <w:color w:val="1F3864" w:themeColor="accent1" w:themeShade="80"/>
          <w:sz w:val="36"/>
          <w:szCs w:val="36"/>
        </w:rPr>
        <w:t>50</w:t>
      </w:r>
      <w:r w:rsidRPr="16193BF6">
        <w:rPr>
          <w:rFonts w:ascii="Arial" w:eastAsia="Arial" w:hAnsi="Arial" w:cs="Arial"/>
          <w:color w:val="1F3864" w:themeColor="accent1" w:themeShade="80"/>
          <w:sz w:val="36"/>
          <w:szCs w:val="36"/>
        </w:rPr>
        <w:t xml:space="preserve"> words</w:t>
      </w:r>
      <w:r w:rsidRPr="00DE028B">
        <w:t>)</w:t>
      </w:r>
      <w:bookmarkEnd w:id="47"/>
    </w:p>
    <w:p w14:paraId="2EC9B446" w14:textId="34B96F22" w:rsidR="00860753" w:rsidRPr="00524AFF" w:rsidRDefault="00860753" w:rsidP="00860753">
      <w:pPr>
        <w:rPr>
          <w:rFonts w:cs="Arial"/>
          <w:b/>
          <w:szCs w:val="24"/>
        </w:rPr>
      </w:pPr>
      <w:r>
        <w:rPr>
          <w:rFonts w:cs="Arial"/>
          <w:color w:val="000000" w:themeColor="text1"/>
          <w:szCs w:val="24"/>
        </w:rPr>
        <w:t xml:space="preserve">This section aims to understand </w:t>
      </w:r>
      <w:r w:rsidR="00CE5086" w:rsidRPr="520E099E">
        <w:rPr>
          <w:rFonts w:cs="Arial"/>
        </w:rPr>
        <w:t>end-to-end system design, integration and operation of all critical components that will be required to ensure the Project is designed to operate as intended</w:t>
      </w:r>
      <w:r w:rsidR="00CE5086">
        <w:rPr>
          <w:rFonts w:cs="Arial"/>
          <w:szCs w:val="24"/>
        </w:rPr>
        <w:t>.</w:t>
      </w:r>
    </w:p>
    <w:p w14:paraId="0B15A791" w14:textId="22F0E599" w:rsidR="00860753" w:rsidRPr="00AB12E0" w:rsidRDefault="00860753" w:rsidP="00860753">
      <w:pPr>
        <w:rPr>
          <w:rFonts w:cs="Arial"/>
          <w:b/>
          <w:color w:val="000000" w:themeColor="text1"/>
          <w:szCs w:val="24"/>
        </w:rPr>
      </w:pPr>
      <w:r w:rsidRPr="00AB12E0">
        <w:rPr>
          <w:rFonts w:cs="Arial"/>
          <w:b/>
          <w:color w:val="000000" w:themeColor="text1"/>
          <w:szCs w:val="24"/>
        </w:rPr>
        <w:t xml:space="preserve">Please provide </w:t>
      </w:r>
      <w:r w:rsidR="00CE5086" w:rsidRPr="00AB12E0">
        <w:rPr>
          <w:rFonts w:cs="Arial"/>
          <w:b/>
          <w:color w:val="000000" w:themeColor="text1"/>
          <w:szCs w:val="24"/>
        </w:rPr>
        <w:t xml:space="preserve">details on the </w:t>
      </w:r>
      <w:r w:rsidRPr="00AB12E0">
        <w:rPr>
          <w:rFonts w:cs="Arial"/>
          <w:b/>
          <w:color w:val="000000" w:themeColor="text1"/>
          <w:szCs w:val="24"/>
        </w:rPr>
        <w:t>following:</w:t>
      </w:r>
    </w:p>
    <w:p w14:paraId="61DA5C86" w14:textId="4D055AC8" w:rsidR="008D4A8D" w:rsidRPr="00AB12E0" w:rsidRDefault="38FC9AE5" w:rsidP="006E36FC">
      <w:pPr>
        <w:numPr>
          <w:ilvl w:val="0"/>
          <w:numId w:val="7"/>
        </w:numPr>
        <w:rPr>
          <w:b/>
        </w:rPr>
      </w:pPr>
      <w:r w:rsidRPr="68BD5EFF">
        <w:rPr>
          <w:rFonts w:cs="Arial"/>
          <w:b/>
          <w:bCs/>
          <w:color w:val="000000" w:themeColor="text1"/>
        </w:rPr>
        <w:t>The</w:t>
      </w:r>
      <w:r w:rsidR="008D4A8D" w:rsidRPr="00AB12E0">
        <w:rPr>
          <w:b/>
        </w:rPr>
        <w:t xml:space="preserve"> </w:t>
      </w:r>
      <w:r w:rsidR="45C395F9" w:rsidRPr="5D0865F0">
        <w:rPr>
          <w:b/>
          <w:bCs/>
        </w:rPr>
        <w:t>P</w:t>
      </w:r>
      <w:r w:rsidR="008D4A8D" w:rsidRPr="00AB12E0">
        <w:rPr>
          <w:b/>
        </w:rPr>
        <w:t>roject's end-to-end system design and operational philosophy</w:t>
      </w:r>
      <w:r w:rsidR="00ED4B8D" w:rsidRPr="00AB12E0">
        <w:rPr>
          <w:b/>
        </w:rPr>
        <w:t>,</w:t>
      </w:r>
      <w:r w:rsidR="008D4A8D" w:rsidRPr="00AB12E0">
        <w:rPr>
          <w:b/>
        </w:rPr>
        <w:t xml:space="preserve"> </w:t>
      </w:r>
      <w:r w:rsidR="00A04A2A" w:rsidRPr="00AB12E0">
        <w:rPr>
          <w:b/>
        </w:rPr>
        <w:t>summarising the detail</w:t>
      </w:r>
      <w:r w:rsidR="00371E1F" w:rsidRPr="00AB12E0">
        <w:rPr>
          <w:b/>
        </w:rPr>
        <w:t xml:space="preserve"> provided within </w:t>
      </w:r>
      <w:r w:rsidR="00A04A2A" w:rsidRPr="00AB12E0">
        <w:rPr>
          <w:b/>
        </w:rPr>
        <w:t>the design evidence submitted</w:t>
      </w:r>
      <w:r w:rsidR="008D4A8D" w:rsidRPr="00AB12E0">
        <w:rPr>
          <w:b/>
        </w:rPr>
        <w:t>.</w:t>
      </w:r>
      <w:r w:rsidR="00371E1F" w:rsidRPr="00AB12E0">
        <w:rPr>
          <w:b/>
        </w:rPr>
        <w:t xml:space="preserve"> T</w:t>
      </w:r>
      <w:r w:rsidR="00A3638C" w:rsidRPr="00AB12E0">
        <w:rPr>
          <w:b/>
        </w:rPr>
        <w:t xml:space="preserve">his should include details on the </w:t>
      </w:r>
      <w:r w:rsidR="220A68AA" w:rsidRPr="6EBAD72C">
        <w:rPr>
          <w:b/>
          <w:bCs/>
        </w:rPr>
        <w:t>P</w:t>
      </w:r>
      <w:r w:rsidR="00A3638C" w:rsidRPr="00AB12E0">
        <w:rPr>
          <w:b/>
        </w:rPr>
        <w:t xml:space="preserve">roject site, balance of plant, transport and storage and production process. </w:t>
      </w:r>
      <w:r w:rsidR="008D4A8D" w:rsidRPr="00AB12E0">
        <w:rPr>
          <w:b/>
        </w:rPr>
        <w:t>Specifically, please detail how this is being integrated and optimised to provide value for money over the contract lifetime</w:t>
      </w:r>
      <w:r w:rsidR="008D633A" w:rsidRPr="00AB12E0">
        <w:rPr>
          <w:b/>
        </w:rPr>
        <w:t>;</w:t>
      </w:r>
    </w:p>
    <w:p w14:paraId="50505E70" w14:textId="0A4A065B" w:rsidR="00034522" w:rsidRPr="00AB12E0" w:rsidRDefault="00034522" w:rsidP="006E36FC">
      <w:pPr>
        <w:numPr>
          <w:ilvl w:val="0"/>
          <w:numId w:val="7"/>
        </w:numPr>
        <w:rPr>
          <w:rFonts w:cs="Arial"/>
          <w:b/>
          <w:color w:val="000000" w:themeColor="text1"/>
          <w:szCs w:val="24"/>
        </w:rPr>
      </w:pPr>
      <w:r w:rsidRPr="00AB12E0">
        <w:rPr>
          <w:rFonts w:cs="Arial"/>
          <w:b/>
          <w:color w:val="000000" w:themeColor="text1"/>
          <w:szCs w:val="24"/>
        </w:rPr>
        <w:t xml:space="preserve">The current design status and </w:t>
      </w:r>
      <w:r w:rsidR="00347A54" w:rsidRPr="00AB12E0">
        <w:rPr>
          <w:rFonts w:cs="Arial"/>
          <w:b/>
          <w:color w:val="000000" w:themeColor="text1"/>
          <w:szCs w:val="24"/>
        </w:rPr>
        <w:t xml:space="preserve">design development </w:t>
      </w:r>
      <w:r w:rsidRPr="00AB12E0">
        <w:rPr>
          <w:rFonts w:cs="Arial"/>
          <w:b/>
          <w:color w:val="000000" w:themeColor="text1"/>
          <w:szCs w:val="24"/>
        </w:rPr>
        <w:t>progress made to date. Please provide evidence of</w:t>
      </w:r>
      <w:r w:rsidR="008072F0" w:rsidRPr="00AB12E0">
        <w:rPr>
          <w:rFonts w:cs="Arial"/>
          <w:b/>
          <w:color w:val="000000" w:themeColor="text1"/>
          <w:szCs w:val="24"/>
        </w:rPr>
        <w:t xml:space="preserve"> the</w:t>
      </w:r>
      <w:r w:rsidRPr="00AB12E0">
        <w:rPr>
          <w:rFonts w:cs="Arial"/>
          <w:b/>
          <w:color w:val="000000" w:themeColor="text1"/>
          <w:szCs w:val="24"/>
        </w:rPr>
        <w:t xml:space="preserve"> </w:t>
      </w:r>
      <w:r w:rsidR="00AF49EF" w:rsidRPr="00AB12E0">
        <w:rPr>
          <w:rFonts w:cs="Arial"/>
          <w:b/>
          <w:color w:val="000000" w:themeColor="text1"/>
          <w:szCs w:val="24"/>
        </w:rPr>
        <w:t xml:space="preserve">production </w:t>
      </w:r>
      <w:r w:rsidRPr="00AB12E0">
        <w:rPr>
          <w:rFonts w:cs="Arial"/>
          <w:b/>
          <w:color w:val="000000" w:themeColor="text1"/>
          <w:szCs w:val="24"/>
        </w:rPr>
        <w:t>facility designs, site layout plans, or other evidence to demonstrate current development stage</w:t>
      </w:r>
      <w:r w:rsidR="008D633A" w:rsidRPr="00AB12E0">
        <w:rPr>
          <w:rFonts w:cs="Arial"/>
          <w:b/>
          <w:color w:val="000000" w:themeColor="text1"/>
          <w:szCs w:val="24"/>
        </w:rPr>
        <w:t>;</w:t>
      </w:r>
    </w:p>
    <w:p w14:paraId="3C37AE50" w14:textId="691129B7" w:rsidR="00DB46DD" w:rsidRPr="00AB12E0" w:rsidRDefault="00DB46DD" w:rsidP="006E36FC">
      <w:pPr>
        <w:numPr>
          <w:ilvl w:val="0"/>
          <w:numId w:val="7"/>
        </w:numPr>
        <w:rPr>
          <w:rFonts w:cs="Arial"/>
          <w:b/>
          <w:color w:val="000000" w:themeColor="text1"/>
          <w:szCs w:val="24"/>
        </w:rPr>
      </w:pPr>
      <w:r w:rsidRPr="00AB12E0">
        <w:rPr>
          <w:rFonts w:cs="Arial"/>
          <w:b/>
          <w:color w:val="000000" w:themeColor="text1"/>
          <w:szCs w:val="24"/>
        </w:rPr>
        <w:t xml:space="preserve">Details of </w:t>
      </w:r>
      <w:r w:rsidR="0045343B" w:rsidRPr="00AB12E0">
        <w:rPr>
          <w:rFonts w:cs="Arial"/>
          <w:b/>
          <w:color w:val="000000" w:themeColor="text1"/>
          <w:szCs w:val="24"/>
        </w:rPr>
        <w:t xml:space="preserve">the </w:t>
      </w:r>
      <w:r w:rsidR="00956808" w:rsidRPr="00AB12E0">
        <w:rPr>
          <w:rFonts w:cs="Arial"/>
          <w:b/>
          <w:color w:val="000000" w:themeColor="text1"/>
          <w:szCs w:val="24"/>
        </w:rPr>
        <w:t xml:space="preserve">preventative </w:t>
      </w:r>
      <w:r w:rsidR="0045343B" w:rsidRPr="00AB12E0">
        <w:rPr>
          <w:rFonts w:cs="Arial"/>
          <w:b/>
          <w:color w:val="000000" w:themeColor="text1"/>
          <w:szCs w:val="24"/>
        </w:rPr>
        <w:t xml:space="preserve">measures </w:t>
      </w:r>
      <w:r w:rsidR="00C8408D" w:rsidRPr="00AB12E0">
        <w:rPr>
          <w:rFonts w:cs="Arial"/>
          <w:b/>
          <w:color w:val="000000" w:themeColor="text1"/>
          <w:szCs w:val="24"/>
        </w:rPr>
        <w:t xml:space="preserve">that </w:t>
      </w:r>
      <w:r w:rsidRPr="00AB12E0">
        <w:rPr>
          <w:rFonts w:cs="Arial"/>
          <w:b/>
          <w:color w:val="000000" w:themeColor="text1"/>
          <w:szCs w:val="24"/>
        </w:rPr>
        <w:t xml:space="preserve">the Project is </w:t>
      </w:r>
      <w:r w:rsidR="0045343B" w:rsidRPr="00AB12E0">
        <w:rPr>
          <w:rFonts w:cs="Arial"/>
          <w:b/>
          <w:color w:val="000000" w:themeColor="text1"/>
          <w:szCs w:val="24"/>
        </w:rPr>
        <w:t xml:space="preserve">taking </w:t>
      </w:r>
      <w:r w:rsidR="00C8408D" w:rsidRPr="00AB12E0">
        <w:rPr>
          <w:rFonts w:cs="Arial"/>
          <w:b/>
          <w:color w:val="000000" w:themeColor="text1"/>
          <w:szCs w:val="24"/>
        </w:rPr>
        <w:t>t</w:t>
      </w:r>
      <w:r w:rsidR="00DA530B" w:rsidRPr="00AB12E0">
        <w:rPr>
          <w:rFonts w:cs="Arial"/>
          <w:b/>
          <w:color w:val="000000" w:themeColor="text1"/>
          <w:szCs w:val="24"/>
        </w:rPr>
        <w:t xml:space="preserve">o ensure </w:t>
      </w:r>
      <w:r w:rsidR="00DD6C3C" w:rsidRPr="00AB12E0">
        <w:rPr>
          <w:rFonts w:cs="Arial"/>
          <w:b/>
          <w:color w:val="000000" w:themeColor="text1"/>
          <w:szCs w:val="24"/>
        </w:rPr>
        <w:t xml:space="preserve">that </w:t>
      </w:r>
      <w:r w:rsidR="00DA530B" w:rsidRPr="00AB12E0">
        <w:rPr>
          <w:rFonts w:cs="Arial"/>
          <w:b/>
          <w:color w:val="000000" w:themeColor="text1"/>
          <w:szCs w:val="24"/>
        </w:rPr>
        <w:t>equipment</w:t>
      </w:r>
      <w:r w:rsidR="008C6F1D" w:rsidRPr="00AB12E0">
        <w:rPr>
          <w:rFonts w:cs="Arial"/>
          <w:b/>
          <w:color w:val="000000" w:themeColor="text1"/>
          <w:szCs w:val="24"/>
        </w:rPr>
        <w:t xml:space="preserve"> critical to operation is</w:t>
      </w:r>
      <w:r w:rsidR="00DA530B" w:rsidRPr="00AB12E0">
        <w:rPr>
          <w:rFonts w:cs="Arial"/>
          <w:b/>
          <w:color w:val="000000" w:themeColor="text1"/>
          <w:szCs w:val="24"/>
        </w:rPr>
        <w:t xml:space="preserve"> selected</w:t>
      </w:r>
      <w:r w:rsidR="00C8408D" w:rsidRPr="00AB12E0">
        <w:rPr>
          <w:rFonts w:cs="Arial"/>
          <w:b/>
          <w:color w:val="000000" w:themeColor="text1"/>
          <w:szCs w:val="24"/>
        </w:rPr>
        <w:t xml:space="preserve">, </w:t>
      </w:r>
      <w:r w:rsidR="00956808" w:rsidRPr="00AB12E0">
        <w:rPr>
          <w:rFonts w:cs="Arial"/>
          <w:b/>
          <w:color w:val="000000" w:themeColor="text1"/>
          <w:szCs w:val="24"/>
        </w:rPr>
        <w:t xml:space="preserve">integrated, </w:t>
      </w:r>
      <w:r w:rsidR="008C6F1D" w:rsidRPr="00AB12E0">
        <w:rPr>
          <w:rFonts w:cs="Arial"/>
          <w:b/>
          <w:color w:val="000000" w:themeColor="text1"/>
          <w:szCs w:val="24"/>
        </w:rPr>
        <w:t>constructed,</w:t>
      </w:r>
      <w:r w:rsidR="00956808" w:rsidRPr="00AB12E0">
        <w:rPr>
          <w:rFonts w:cs="Arial"/>
          <w:b/>
          <w:color w:val="000000" w:themeColor="text1"/>
          <w:szCs w:val="24"/>
        </w:rPr>
        <w:t xml:space="preserve"> and commissioned</w:t>
      </w:r>
      <w:r w:rsidR="00DA530B" w:rsidRPr="00AB12E0">
        <w:rPr>
          <w:rFonts w:cs="Arial"/>
          <w:b/>
          <w:color w:val="000000" w:themeColor="text1"/>
          <w:szCs w:val="24"/>
        </w:rPr>
        <w:t xml:space="preserve"> </w:t>
      </w:r>
      <w:r w:rsidR="0045343B" w:rsidRPr="00AB12E0">
        <w:rPr>
          <w:rFonts w:cs="Arial"/>
          <w:b/>
          <w:color w:val="000000" w:themeColor="text1"/>
          <w:szCs w:val="24"/>
        </w:rPr>
        <w:t>will meet the performance and reliability requirements over the lifetime of the contract</w:t>
      </w:r>
      <w:r w:rsidR="008D633A" w:rsidRPr="00AB12E0">
        <w:rPr>
          <w:rFonts w:cs="Arial"/>
          <w:b/>
          <w:color w:val="000000" w:themeColor="text1"/>
          <w:szCs w:val="24"/>
        </w:rPr>
        <w:t>;</w:t>
      </w:r>
    </w:p>
    <w:p w14:paraId="3643D99C" w14:textId="32A4A704" w:rsidR="00034522" w:rsidRPr="00AB12E0" w:rsidRDefault="00034522" w:rsidP="006E36FC">
      <w:pPr>
        <w:numPr>
          <w:ilvl w:val="0"/>
          <w:numId w:val="7"/>
        </w:numPr>
        <w:rPr>
          <w:rFonts w:cs="Arial"/>
          <w:b/>
          <w:color w:val="000000" w:themeColor="text1"/>
          <w:szCs w:val="24"/>
        </w:rPr>
      </w:pPr>
      <w:r w:rsidRPr="00AB12E0">
        <w:rPr>
          <w:rFonts w:cs="Arial"/>
          <w:b/>
          <w:color w:val="000000" w:themeColor="text1"/>
          <w:szCs w:val="24"/>
        </w:rPr>
        <w:lastRenderedPageBreak/>
        <w:t xml:space="preserve">Please provide a detailed description and plan for completing all outstanding design work and </w:t>
      </w:r>
      <w:r w:rsidR="00AF49EF" w:rsidRPr="00AB12E0">
        <w:rPr>
          <w:rFonts w:cs="Arial"/>
          <w:b/>
          <w:color w:val="000000" w:themeColor="text1"/>
          <w:szCs w:val="24"/>
        </w:rPr>
        <w:t xml:space="preserve">the risks and </w:t>
      </w:r>
      <w:r w:rsidRPr="00AB12E0">
        <w:rPr>
          <w:rFonts w:cs="Arial"/>
          <w:b/>
          <w:color w:val="000000" w:themeColor="text1"/>
          <w:szCs w:val="24"/>
        </w:rPr>
        <w:t>dependencies being managed to avoid delays.</w:t>
      </w:r>
    </w:p>
    <w:p w14:paraId="78ECE4B8" w14:textId="71A824F5" w:rsidR="00C77E5C" w:rsidRPr="00C77E5C" w:rsidRDefault="00C77E5C" w:rsidP="00324401">
      <w:pPr>
        <w:rPr>
          <w:rFonts w:cs="Arial"/>
        </w:rPr>
      </w:pPr>
      <w:r w:rsidRPr="00C77E5C">
        <w:rPr>
          <w:rFonts w:cs="Arial"/>
        </w:rPr>
        <w:t xml:space="preserve">Where applicable, please refer to the information provided within </w:t>
      </w:r>
      <w:r w:rsidR="00296EDE">
        <w:rPr>
          <w:rFonts w:cs="Arial"/>
        </w:rPr>
        <w:t>Annex A – Project Datasheet</w:t>
      </w:r>
      <w:r w:rsidRPr="00C77E5C">
        <w:rPr>
          <w:rFonts w:cs="Arial"/>
        </w:rPr>
        <w:t xml:space="preserve"> and evidence submitted to support and substantiate the answer provided.   </w:t>
      </w:r>
    </w:p>
    <w:p w14:paraId="3CEB0F28" w14:textId="77777777" w:rsidR="007A07DD" w:rsidRPr="00524908" w:rsidRDefault="007A07DD" w:rsidP="00055368">
      <w:pPr>
        <w:pStyle w:val="DESNZbulletedlist"/>
        <w:numPr>
          <w:ilvl w:val="0"/>
          <w:numId w:val="0"/>
        </w:numPr>
      </w:pPr>
    </w:p>
    <w:tbl>
      <w:tblPr>
        <w:tblStyle w:val="TableGrid"/>
        <w:tblW w:w="0" w:type="auto"/>
        <w:tblLook w:val="04A0" w:firstRow="1" w:lastRow="0" w:firstColumn="1" w:lastColumn="0" w:noHBand="0" w:noVBand="1"/>
      </w:tblPr>
      <w:tblGrid>
        <w:gridCol w:w="10082"/>
      </w:tblGrid>
      <w:tr w:rsidR="007A07DD" w:rsidRPr="00524AFF" w14:paraId="3DDFA6D1" w14:textId="77777777" w:rsidTr="002A2514">
        <w:tc>
          <w:tcPr>
            <w:tcW w:w="10082" w:type="dxa"/>
          </w:tcPr>
          <w:p w14:paraId="20B13E1C" w14:textId="77777777" w:rsidR="007A07DD" w:rsidRPr="00524AFF" w:rsidRDefault="007A07DD" w:rsidP="002A2514">
            <w:pPr>
              <w:rPr>
                <w:rFonts w:cs="Arial"/>
                <w:b/>
                <w:bCs/>
                <w:color w:val="000000" w:themeColor="text1"/>
                <w:szCs w:val="24"/>
              </w:rPr>
            </w:pPr>
            <w:r>
              <w:rPr>
                <w:rFonts w:cs="Arial"/>
                <w:b/>
                <w:color w:val="000000" w:themeColor="text1"/>
                <w:szCs w:val="24"/>
              </w:rPr>
              <w:t>Answer (Please clearly state the word count within each answer):</w:t>
            </w:r>
          </w:p>
          <w:p w14:paraId="44761C0C" w14:textId="3B9C6AB0" w:rsidR="007A07DD" w:rsidRPr="00524AFF" w:rsidRDefault="007A07DD" w:rsidP="68BD5EFF">
            <w:pPr>
              <w:rPr>
                <w:rFonts w:cs="Arial"/>
                <w:color w:val="000000" w:themeColor="text1"/>
              </w:rPr>
            </w:pPr>
          </w:p>
          <w:p w14:paraId="1C11B0AF" w14:textId="0862DCA7" w:rsidR="007A07DD" w:rsidRPr="00524AFF" w:rsidRDefault="007A07DD" w:rsidP="68BD5EFF">
            <w:pPr>
              <w:rPr>
                <w:rFonts w:cs="Arial"/>
                <w:color w:val="000000" w:themeColor="text1"/>
              </w:rPr>
            </w:pPr>
          </w:p>
          <w:p w14:paraId="4AA88413" w14:textId="47572612" w:rsidR="007A07DD" w:rsidRPr="00524AFF" w:rsidRDefault="007A07DD" w:rsidP="002A2514">
            <w:pPr>
              <w:rPr>
                <w:rFonts w:cs="Arial"/>
                <w:color w:val="000000" w:themeColor="text1"/>
              </w:rPr>
            </w:pPr>
          </w:p>
        </w:tc>
      </w:tr>
    </w:tbl>
    <w:p w14:paraId="4B2846B1" w14:textId="77777777" w:rsidR="00C63311" w:rsidRDefault="00C63311" w:rsidP="00C63311">
      <w:pPr>
        <w:rPr>
          <w:rFonts w:cs="Arial"/>
          <w:b/>
          <w:bCs/>
        </w:rPr>
      </w:pPr>
    </w:p>
    <w:p w14:paraId="590E6837" w14:textId="5F5E9934" w:rsidR="00C63311" w:rsidRPr="00E5165D" w:rsidRDefault="00C63311" w:rsidP="00C63311">
      <w:pPr>
        <w:rPr>
          <w:rFonts w:cs="Arial"/>
          <w:b/>
          <w:bCs/>
        </w:rPr>
      </w:pPr>
      <w:r w:rsidRPr="00E5165D">
        <w:rPr>
          <w:rFonts w:cs="Arial"/>
          <w:b/>
          <w:bCs/>
        </w:rPr>
        <w:t xml:space="preserve">Supporting Evidence </w:t>
      </w:r>
    </w:p>
    <w:p w14:paraId="18C0D8DB" w14:textId="77777777" w:rsidR="00C63311" w:rsidRPr="00DE70D4" w:rsidRDefault="00C63311" w:rsidP="00C63311">
      <w:pPr>
        <w:rPr>
          <w:rFonts w:cs="Arial"/>
          <w:szCs w:val="24"/>
        </w:rPr>
      </w:pPr>
      <w:r w:rsidRPr="00DE70D4">
        <w:rPr>
          <w:rFonts w:cs="Arial"/>
          <w:szCs w:val="24"/>
        </w:rPr>
        <w:t xml:space="preserve">Supporting evidence could include, but is not limited to, the following types of documentation for this assessment criteria: </w:t>
      </w:r>
    </w:p>
    <w:p w14:paraId="394BF8FD" w14:textId="66A28A34" w:rsidR="00C63311" w:rsidRPr="00914F5E" w:rsidRDefault="00C63311" w:rsidP="00C63311">
      <w:pPr>
        <w:pStyle w:val="DESNZbulletedlist"/>
      </w:pPr>
      <w:r>
        <w:t>B</w:t>
      </w:r>
      <w:r w:rsidRPr="00914F5E">
        <w:t>asis for design</w:t>
      </w:r>
      <w:r>
        <w:t>, Pre-FEED or FEED</w:t>
      </w:r>
      <w:r w:rsidR="00242C94">
        <w:t>;</w:t>
      </w:r>
    </w:p>
    <w:p w14:paraId="329BDAED" w14:textId="049CDD5D" w:rsidR="00C63311" w:rsidRPr="00914F5E" w:rsidRDefault="00C63311" w:rsidP="00C63311">
      <w:pPr>
        <w:pStyle w:val="DESNZbulletedlist"/>
      </w:pPr>
      <w:r w:rsidRPr="00914F5E">
        <w:t>System design, functional design specification, site layout plans, line diagrams, equipment specifications</w:t>
      </w:r>
      <w:r w:rsidR="00242C94">
        <w:t>;</w:t>
      </w:r>
    </w:p>
    <w:p w14:paraId="202A87D9" w14:textId="77777777" w:rsidR="00C63311" w:rsidRPr="00914F5E" w:rsidRDefault="00C63311" w:rsidP="00C63311">
      <w:pPr>
        <w:pStyle w:val="DESNZbulletedlist"/>
      </w:pPr>
      <w:r w:rsidRPr="00914F5E">
        <w:t>The</w:t>
      </w:r>
      <w:r w:rsidRPr="00914F5E" w:rsidDel="00D27472">
        <w:t xml:space="preserve"> </w:t>
      </w:r>
      <w:r w:rsidRPr="00914F5E">
        <w:t>hydrogen production and demand forecast profile to demonstrate how daily hydrogen production matches the daily hydrogen demand.</w:t>
      </w:r>
    </w:p>
    <w:p w14:paraId="480F7891" w14:textId="77777777" w:rsidR="007A07DD" w:rsidRPr="00524AFF" w:rsidRDefault="007A07DD" w:rsidP="007A07DD">
      <w:pPr>
        <w:rPr>
          <w:rFonts w:cs="Arial"/>
          <w:color w:val="000000" w:themeColor="text1"/>
          <w:szCs w:val="24"/>
        </w:rPr>
      </w:pPr>
    </w:p>
    <w:tbl>
      <w:tblPr>
        <w:tblStyle w:val="TableGrid"/>
        <w:tblW w:w="0" w:type="auto"/>
        <w:tblLook w:val="04A0" w:firstRow="1" w:lastRow="0" w:firstColumn="1" w:lastColumn="0" w:noHBand="0" w:noVBand="1"/>
      </w:tblPr>
      <w:tblGrid>
        <w:gridCol w:w="10082"/>
      </w:tblGrid>
      <w:tr w:rsidR="007A07DD" w:rsidRPr="00524AFF" w14:paraId="22036935" w14:textId="77777777" w:rsidTr="002A2514">
        <w:tc>
          <w:tcPr>
            <w:tcW w:w="10082" w:type="dxa"/>
          </w:tcPr>
          <w:p w14:paraId="149127F2" w14:textId="77777777" w:rsidR="007A07DD" w:rsidRPr="00524AFF" w:rsidRDefault="007A07DD" w:rsidP="002A2514">
            <w:pPr>
              <w:rPr>
                <w:rFonts w:cs="Arial"/>
                <w:b/>
                <w:bCs/>
                <w:color w:val="000000" w:themeColor="text1"/>
                <w:szCs w:val="24"/>
              </w:rPr>
            </w:pPr>
            <w:r w:rsidRPr="00524AFF">
              <w:rPr>
                <w:rFonts w:cs="Arial"/>
                <w:b/>
                <w:bCs/>
                <w:color w:val="000000" w:themeColor="text1"/>
                <w:szCs w:val="24"/>
              </w:rPr>
              <w:t xml:space="preserve">Evidence: </w:t>
            </w:r>
          </w:p>
          <w:tbl>
            <w:tblPr>
              <w:tblStyle w:val="TableGrid"/>
              <w:tblW w:w="0" w:type="auto"/>
              <w:tblLook w:val="04A0" w:firstRow="1" w:lastRow="0" w:firstColumn="1" w:lastColumn="0" w:noHBand="0" w:noVBand="1"/>
            </w:tblPr>
            <w:tblGrid>
              <w:gridCol w:w="3278"/>
              <w:gridCol w:w="3278"/>
              <w:gridCol w:w="3278"/>
            </w:tblGrid>
            <w:tr w:rsidR="007A07DD" w:rsidRPr="00524AFF" w14:paraId="71EF70F4" w14:textId="77777777" w:rsidTr="002A2514">
              <w:tc>
                <w:tcPr>
                  <w:tcW w:w="3278" w:type="dxa"/>
                </w:tcPr>
                <w:p w14:paraId="1FB63D84" w14:textId="77777777" w:rsidR="007A07DD" w:rsidRPr="00524AFF" w:rsidRDefault="007A07DD" w:rsidP="002A2514">
                  <w:pPr>
                    <w:rPr>
                      <w:rFonts w:cs="Arial"/>
                      <w:szCs w:val="24"/>
                    </w:rPr>
                  </w:pPr>
                  <w:r w:rsidRPr="00524AFF">
                    <w:rPr>
                      <w:rFonts w:cs="Arial"/>
                      <w:szCs w:val="24"/>
                    </w:rPr>
                    <w:t xml:space="preserve">Document Reference </w:t>
                  </w:r>
                </w:p>
              </w:tc>
              <w:tc>
                <w:tcPr>
                  <w:tcW w:w="3278" w:type="dxa"/>
                </w:tcPr>
                <w:p w14:paraId="2D62B92F" w14:textId="77777777" w:rsidR="007A07DD" w:rsidRPr="00524AFF" w:rsidRDefault="007A07DD" w:rsidP="002A2514">
                  <w:pPr>
                    <w:rPr>
                      <w:rFonts w:cs="Arial"/>
                      <w:szCs w:val="24"/>
                    </w:rPr>
                  </w:pPr>
                  <w:r w:rsidRPr="00524AFF">
                    <w:rPr>
                      <w:rFonts w:cs="Arial"/>
                      <w:szCs w:val="24"/>
                    </w:rPr>
                    <w:t xml:space="preserve">Document Name </w:t>
                  </w:r>
                </w:p>
              </w:tc>
              <w:tc>
                <w:tcPr>
                  <w:tcW w:w="3278" w:type="dxa"/>
                </w:tcPr>
                <w:p w14:paraId="3F671DCF" w14:textId="77777777" w:rsidR="007A07DD" w:rsidRPr="00524AFF" w:rsidRDefault="007A07DD" w:rsidP="002A2514">
                  <w:pPr>
                    <w:rPr>
                      <w:rFonts w:cs="Arial"/>
                      <w:szCs w:val="24"/>
                    </w:rPr>
                  </w:pPr>
                  <w:r>
                    <w:rPr>
                      <w:rFonts w:cs="Arial"/>
                      <w:szCs w:val="24"/>
                    </w:rPr>
                    <w:t>Relevant page/section</w:t>
                  </w:r>
                  <w:r w:rsidRPr="00524AFF">
                    <w:rPr>
                      <w:rFonts w:cs="Arial"/>
                      <w:szCs w:val="24"/>
                    </w:rPr>
                    <w:t xml:space="preserve"> </w:t>
                  </w:r>
                </w:p>
              </w:tc>
            </w:tr>
            <w:tr w:rsidR="007A07DD" w:rsidRPr="00524AFF" w14:paraId="70EECBA9" w14:textId="77777777" w:rsidTr="002A2514">
              <w:tc>
                <w:tcPr>
                  <w:tcW w:w="3278" w:type="dxa"/>
                </w:tcPr>
                <w:p w14:paraId="09CD29EB" w14:textId="77777777" w:rsidR="007A07DD" w:rsidRPr="00524AFF" w:rsidRDefault="007A07DD" w:rsidP="002A2514">
                  <w:pPr>
                    <w:rPr>
                      <w:rFonts w:cs="Arial"/>
                      <w:szCs w:val="24"/>
                    </w:rPr>
                  </w:pPr>
                </w:p>
              </w:tc>
              <w:tc>
                <w:tcPr>
                  <w:tcW w:w="3278" w:type="dxa"/>
                </w:tcPr>
                <w:p w14:paraId="1ECDD7CB" w14:textId="77777777" w:rsidR="007A07DD" w:rsidRPr="00524AFF" w:rsidRDefault="007A07DD" w:rsidP="002A2514">
                  <w:pPr>
                    <w:rPr>
                      <w:rFonts w:cs="Arial"/>
                      <w:szCs w:val="24"/>
                    </w:rPr>
                  </w:pPr>
                </w:p>
              </w:tc>
              <w:tc>
                <w:tcPr>
                  <w:tcW w:w="3278" w:type="dxa"/>
                </w:tcPr>
                <w:p w14:paraId="59DC3BCB" w14:textId="77777777" w:rsidR="007A07DD" w:rsidRPr="00524AFF" w:rsidRDefault="007A07DD" w:rsidP="002A2514">
                  <w:pPr>
                    <w:rPr>
                      <w:rFonts w:cs="Arial"/>
                      <w:szCs w:val="24"/>
                    </w:rPr>
                  </w:pPr>
                </w:p>
              </w:tc>
            </w:tr>
            <w:tr w:rsidR="007A07DD" w:rsidRPr="00524AFF" w14:paraId="21AE0898" w14:textId="77777777" w:rsidTr="002A2514">
              <w:tc>
                <w:tcPr>
                  <w:tcW w:w="3278" w:type="dxa"/>
                </w:tcPr>
                <w:p w14:paraId="14080856" w14:textId="77777777" w:rsidR="007A07DD" w:rsidRPr="00524AFF" w:rsidRDefault="007A07DD" w:rsidP="002A2514">
                  <w:pPr>
                    <w:rPr>
                      <w:rFonts w:cs="Arial"/>
                      <w:szCs w:val="24"/>
                    </w:rPr>
                  </w:pPr>
                </w:p>
              </w:tc>
              <w:tc>
                <w:tcPr>
                  <w:tcW w:w="3278" w:type="dxa"/>
                </w:tcPr>
                <w:p w14:paraId="13347B20" w14:textId="77777777" w:rsidR="007A07DD" w:rsidRPr="00524AFF" w:rsidRDefault="007A07DD" w:rsidP="002A2514">
                  <w:pPr>
                    <w:rPr>
                      <w:rFonts w:cs="Arial"/>
                      <w:szCs w:val="24"/>
                    </w:rPr>
                  </w:pPr>
                </w:p>
              </w:tc>
              <w:tc>
                <w:tcPr>
                  <w:tcW w:w="3278" w:type="dxa"/>
                </w:tcPr>
                <w:p w14:paraId="5F6430B9" w14:textId="77777777" w:rsidR="007A07DD" w:rsidRPr="00524AFF" w:rsidRDefault="007A07DD" w:rsidP="002A2514">
                  <w:pPr>
                    <w:rPr>
                      <w:rFonts w:cs="Arial"/>
                      <w:szCs w:val="24"/>
                    </w:rPr>
                  </w:pPr>
                </w:p>
              </w:tc>
            </w:tr>
          </w:tbl>
          <w:p w14:paraId="2C8C6B76" w14:textId="77777777" w:rsidR="007A07DD" w:rsidRPr="00524AFF" w:rsidRDefault="007A07DD" w:rsidP="002A2514">
            <w:pPr>
              <w:rPr>
                <w:rFonts w:cs="Arial"/>
                <w:b/>
                <w:szCs w:val="24"/>
              </w:rPr>
            </w:pPr>
          </w:p>
        </w:tc>
      </w:tr>
    </w:tbl>
    <w:p w14:paraId="77E7D9D6" w14:textId="77777777" w:rsidR="007A07DD" w:rsidRPr="00E05423" w:rsidRDefault="007A07DD" w:rsidP="007A07DD">
      <w:pPr>
        <w:pStyle w:val="ListParagraph"/>
        <w:rPr>
          <w:rFonts w:ascii="Arial" w:hAnsi="Arial" w:cs="Arial"/>
          <w:sz w:val="24"/>
          <w:szCs w:val="24"/>
        </w:rPr>
      </w:pPr>
    </w:p>
    <w:p w14:paraId="39096B2B" w14:textId="6D636B74" w:rsidR="00DE028B" w:rsidRPr="00DE028B" w:rsidRDefault="00DE028B" w:rsidP="68BD5EFF">
      <w:pPr>
        <w:pStyle w:val="Heading2"/>
        <w:spacing w:after="240"/>
      </w:pPr>
      <w:bookmarkStart w:id="48" w:name="_Toc151030077"/>
      <w:r w:rsidRPr="68BD5EFF">
        <w:rPr>
          <w:rFonts w:ascii="Arial" w:eastAsia="Arial" w:hAnsi="Arial" w:cs="Arial"/>
          <w:color w:val="1F3864" w:themeColor="accent1" w:themeShade="80"/>
          <w:sz w:val="36"/>
          <w:szCs w:val="36"/>
        </w:rPr>
        <w:t>5.3.</w:t>
      </w:r>
      <w:r w:rsidR="007A07DD" w:rsidRPr="68BD5EFF">
        <w:rPr>
          <w:rFonts w:ascii="Arial" w:eastAsia="Arial" w:hAnsi="Arial" w:cs="Arial"/>
          <w:color w:val="1F3864" w:themeColor="accent1" w:themeShade="80"/>
          <w:sz w:val="36"/>
          <w:szCs w:val="36"/>
        </w:rPr>
        <w:t>2</w:t>
      </w:r>
      <w:r w:rsidRPr="68BD5EFF">
        <w:rPr>
          <w:rFonts w:ascii="Arial" w:eastAsia="Arial" w:hAnsi="Arial" w:cs="Arial"/>
          <w:color w:val="1F3864" w:themeColor="accent1" w:themeShade="80"/>
          <w:sz w:val="36"/>
          <w:szCs w:val="36"/>
        </w:rPr>
        <w:t xml:space="preserve">  Offtaker </w:t>
      </w:r>
      <w:r w:rsidR="00005C16" w:rsidRPr="68BD5EFF">
        <w:rPr>
          <w:rFonts w:ascii="Arial" w:eastAsia="Arial" w:hAnsi="Arial" w:cs="Arial"/>
          <w:color w:val="1F3864" w:themeColor="accent1" w:themeShade="80"/>
          <w:sz w:val="36"/>
          <w:szCs w:val="36"/>
        </w:rPr>
        <w:t>a</w:t>
      </w:r>
      <w:r w:rsidRPr="68BD5EFF">
        <w:rPr>
          <w:rFonts w:ascii="Arial" w:eastAsia="Arial" w:hAnsi="Arial" w:cs="Arial"/>
          <w:color w:val="1F3864" w:themeColor="accent1" w:themeShade="80"/>
          <w:sz w:val="36"/>
          <w:szCs w:val="36"/>
        </w:rPr>
        <w:t>rrangements</w:t>
      </w:r>
      <w:r w:rsidR="00BA5735" w:rsidRPr="68BD5EFF">
        <w:rPr>
          <w:rFonts w:ascii="Arial" w:eastAsia="Arial" w:hAnsi="Arial" w:cs="Arial"/>
          <w:color w:val="1F3864" w:themeColor="accent1" w:themeShade="80"/>
          <w:sz w:val="36"/>
          <w:szCs w:val="36"/>
        </w:rPr>
        <w:t xml:space="preserve"> </w:t>
      </w:r>
      <w:r w:rsidRPr="68BD5EFF">
        <w:rPr>
          <w:rFonts w:ascii="Arial" w:eastAsia="Arial" w:hAnsi="Arial" w:cs="Arial"/>
          <w:color w:val="1F3864" w:themeColor="accent1" w:themeShade="80"/>
          <w:sz w:val="36"/>
          <w:szCs w:val="36"/>
        </w:rPr>
        <w:t xml:space="preserve">- </w:t>
      </w:r>
      <w:r w:rsidR="000D764E" w:rsidRPr="68BD5EFF">
        <w:rPr>
          <w:rFonts w:ascii="Arial" w:eastAsia="Arial" w:hAnsi="Arial" w:cs="Arial"/>
          <w:color w:val="1F3864" w:themeColor="accent1" w:themeShade="80"/>
          <w:sz w:val="36"/>
          <w:szCs w:val="36"/>
        </w:rPr>
        <w:t>a</w:t>
      </w:r>
      <w:r w:rsidRPr="68BD5EFF">
        <w:rPr>
          <w:rFonts w:ascii="Arial" w:eastAsia="Arial" w:hAnsi="Arial" w:cs="Arial"/>
          <w:color w:val="1F3864" w:themeColor="accent1" w:themeShade="80"/>
          <w:sz w:val="36"/>
          <w:szCs w:val="36"/>
        </w:rPr>
        <w:t xml:space="preserve">greements &amp; </w:t>
      </w:r>
      <w:r w:rsidR="00005C16" w:rsidRPr="68BD5EFF">
        <w:rPr>
          <w:rFonts w:ascii="Arial" w:eastAsia="Arial" w:hAnsi="Arial" w:cs="Arial"/>
          <w:color w:val="1F3864" w:themeColor="accent1" w:themeShade="80"/>
          <w:sz w:val="36"/>
          <w:szCs w:val="36"/>
        </w:rPr>
        <w:t>d</w:t>
      </w:r>
      <w:r w:rsidRPr="68BD5EFF">
        <w:rPr>
          <w:rFonts w:ascii="Arial" w:eastAsia="Arial" w:hAnsi="Arial" w:cs="Arial"/>
          <w:color w:val="1F3864" w:themeColor="accent1" w:themeShade="80"/>
          <w:sz w:val="36"/>
          <w:szCs w:val="36"/>
        </w:rPr>
        <w:t xml:space="preserve">evelopment </w:t>
      </w:r>
      <w:r w:rsidR="00005C16" w:rsidRPr="68BD5EFF">
        <w:rPr>
          <w:rFonts w:ascii="Arial" w:eastAsia="Arial" w:hAnsi="Arial" w:cs="Arial"/>
          <w:color w:val="1F3864" w:themeColor="accent1" w:themeShade="80"/>
          <w:sz w:val="36"/>
          <w:szCs w:val="36"/>
        </w:rPr>
        <w:t>p</w:t>
      </w:r>
      <w:r w:rsidRPr="68BD5EFF">
        <w:rPr>
          <w:rFonts w:ascii="Arial" w:eastAsia="Arial" w:hAnsi="Arial" w:cs="Arial"/>
          <w:color w:val="1F3864" w:themeColor="accent1" w:themeShade="80"/>
          <w:sz w:val="36"/>
          <w:szCs w:val="36"/>
        </w:rPr>
        <w:t>lan (500 words per offtaker)</w:t>
      </w:r>
      <w:bookmarkEnd w:id="48"/>
    </w:p>
    <w:p w14:paraId="7BD9E206" w14:textId="49B321BC" w:rsidR="00E95419" w:rsidRDefault="00DE028B" w:rsidP="00066ECE">
      <w:pPr>
        <w:spacing w:after="160" w:line="259" w:lineRule="auto"/>
      </w:pPr>
      <w:r w:rsidRPr="7D57E552">
        <w:rPr>
          <w:rFonts w:cs="Arial"/>
          <w:color w:val="000000" w:themeColor="text1"/>
        </w:rPr>
        <w:t xml:space="preserve">This section aims to understand </w:t>
      </w:r>
      <w:r w:rsidR="00066ECE">
        <w:rPr>
          <w:rFonts w:cs="Arial"/>
        </w:rPr>
        <w:t>the l</w:t>
      </w:r>
      <w:r w:rsidR="00066ECE">
        <w:t xml:space="preserve">evel of </w:t>
      </w:r>
      <w:r w:rsidR="00066ECE" w:rsidRPr="003061E3">
        <w:t>progress made to identify and secure offtaker demand for the planned hydrogen production volumes. This include</w:t>
      </w:r>
      <w:r w:rsidR="006C0E94">
        <w:t xml:space="preserve">s details of </w:t>
      </w:r>
      <w:r w:rsidR="00066ECE" w:rsidRPr="003061E3">
        <w:t>offtake demand, the volume</w:t>
      </w:r>
      <w:r w:rsidR="000505D4">
        <w:t>s</w:t>
      </w:r>
      <w:r w:rsidR="00066ECE" w:rsidRPr="003061E3">
        <w:t xml:space="preserve"> committed to</w:t>
      </w:r>
      <w:r w:rsidR="65DEC6B8">
        <w:t>,</w:t>
      </w:r>
      <w:r w:rsidR="00066ECE" w:rsidRPr="003061E3">
        <w:t xml:space="preserve"> and the level of </w:t>
      </w:r>
      <w:r w:rsidR="00A04C63">
        <w:t>offtaker</w:t>
      </w:r>
      <w:r w:rsidR="00066ECE" w:rsidRPr="003061E3">
        <w:t xml:space="preserve"> commitment expected for the </w:t>
      </w:r>
      <w:r w:rsidR="7708CF58">
        <w:t>P</w:t>
      </w:r>
      <w:r w:rsidR="00066ECE" w:rsidRPr="003061E3">
        <w:t>roject’s current development stage.</w:t>
      </w:r>
      <w:r w:rsidR="00066ECE">
        <w:t xml:space="preserve"> </w:t>
      </w:r>
      <w:r w:rsidR="00E95419">
        <w:t xml:space="preserve"> </w:t>
      </w:r>
    </w:p>
    <w:p w14:paraId="289F326C" w14:textId="39658049" w:rsidR="00066ECE" w:rsidRDefault="00E95419" w:rsidP="00066ECE">
      <w:pPr>
        <w:spacing w:after="160" w:line="259" w:lineRule="auto"/>
      </w:pPr>
      <w:r>
        <w:lastRenderedPageBreak/>
        <w:t xml:space="preserve">At least one of the proposed, viable offtakers </w:t>
      </w:r>
      <w:r w:rsidR="00EF1EDD">
        <w:t>must be a qualifying offtaker to meet HAR2 eligibility requirements</w:t>
      </w:r>
      <w:r w:rsidR="00741344">
        <w:t>.</w:t>
      </w:r>
    </w:p>
    <w:p w14:paraId="3D68A394" w14:textId="23C23CE7" w:rsidR="00615A70" w:rsidRDefault="006D1E01" w:rsidP="00066ECE">
      <w:pPr>
        <w:spacing w:after="160" w:line="259" w:lineRule="auto"/>
      </w:pPr>
      <w:r>
        <w:t xml:space="preserve">If </w:t>
      </w:r>
      <w:r w:rsidR="009B0086">
        <w:t xml:space="preserve">your Project is proposing to </w:t>
      </w:r>
      <w:r w:rsidR="00B252E2">
        <w:t xml:space="preserve">have </w:t>
      </w:r>
      <w:r w:rsidR="00DD129B">
        <w:t xml:space="preserve">a Hydrogen </w:t>
      </w:r>
      <w:r w:rsidR="00057DB7">
        <w:t>Heating</w:t>
      </w:r>
      <w:r w:rsidR="00B252E2">
        <w:t xml:space="preserve"> Trial as an offtaker</w:t>
      </w:r>
      <w:r w:rsidR="00AE614B">
        <w:t xml:space="preserve"> please note the </w:t>
      </w:r>
      <w:r w:rsidR="00B05D64">
        <w:t>additional requirements</w:t>
      </w:r>
      <w:r w:rsidR="00B91269">
        <w:t xml:space="preserve"> which need to be provided</w:t>
      </w:r>
      <w:r w:rsidR="00B05D64">
        <w:t xml:space="preserve"> in the </w:t>
      </w:r>
      <w:r w:rsidR="0019614A">
        <w:t>Second Hydrogen Allocation Round Application Guidance.</w:t>
      </w:r>
    </w:p>
    <w:p w14:paraId="6A1A266E" w14:textId="77777777" w:rsidR="00DE028B" w:rsidRPr="00AB12E0" w:rsidRDefault="00DE028B" w:rsidP="00DE028B">
      <w:pPr>
        <w:rPr>
          <w:rFonts w:cs="Arial"/>
          <w:b/>
          <w:color w:val="000000" w:themeColor="text1"/>
          <w:szCs w:val="24"/>
        </w:rPr>
      </w:pPr>
      <w:r w:rsidRPr="00AB12E0">
        <w:rPr>
          <w:rFonts w:cs="Arial"/>
          <w:b/>
          <w:color w:val="000000" w:themeColor="text1"/>
          <w:szCs w:val="24"/>
        </w:rPr>
        <w:t>Please provide details on the following:</w:t>
      </w:r>
    </w:p>
    <w:p w14:paraId="0893FA6B" w14:textId="48BB2CE3" w:rsidR="007A07DD" w:rsidRPr="00AB12E0" w:rsidRDefault="007A07DD" w:rsidP="006E36FC">
      <w:pPr>
        <w:numPr>
          <w:ilvl w:val="0"/>
          <w:numId w:val="11"/>
        </w:numPr>
        <w:rPr>
          <w:rFonts w:cs="Arial"/>
          <w:b/>
          <w:color w:val="000000" w:themeColor="text1"/>
        </w:rPr>
      </w:pPr>
      <w:r w:rsidRPr="0C268505">
        <w:rPr>
          <w:rFonts w:cs="Arial"/>
          <w:b/>
          <w:color w:val="000000" w:themeColor="text1"/>
        </w:rPr>
        <w:t xml:space="preserve">An overview of </w:t>
      </w:r>
      <w:r w:rsidR="00B834CE" w:rsidRPr="0C268505">
        <w:rPr>
          <w:rFonts w:cs="Arial"/>
          <w:b/>
          <w:color w:val="000000" w:themeColor="text1"/>
        </w:rPr>
        <w:t>the</w:t>
      </w:r>
      <w:r w:rsidRPr="0C268505">
        <w:rPr>
          <w:rFonts w:cs="Arial"/>
          <w:b/>
          <w:color w:val="000000" w:themeColor="text1"/>
        </w:rPr>
        <w:t xml:space="preserve"> </w:t>
      </w:r>
      <w:r w:rsidR="6BA1D603" w:rsidRPr="779152FC">
        <w:rPr>
          <w:rFonts w:cs="Arial"/>
          <w:b/>
          <w:bCs/>
          <w:color w:val="000000" w:themeColor="text1"/>
        </w:rPr>
        <w:t>P</w:t>
      </w:r>
      <w:r w:rsidR="00861A85" w:rsidRPr="0C268505">
        <w:rPr>
          <w:rFonts w:cs="Arial"/>
          <w:b/>
          <w:color w:val="000000" w:themeColor="text1"/>
        </w:rPr>
        <w:t>roject</w:t>
      </w:r>
      <w:r w:rsidRPr="0C268505">
        <w:rPr>
          <w:rFonts w:cs="Arial"/>
          <w:b/>
          <w:color w:val="000000" w:themeColor="text1"/>
        </w:rPr>
        <w:t xml:space="preserve"> offtaker</w:t>
      </w:r>
      <w:r w:rsidR="00752CEF" w:rsidRPr="0C268505">
        <w:rPr>
          <w:rFonts w:cs="Arial"/>
          <w:b/>
          <w:color w:val="000000" w:themeColor="text1"/>
        </w:rPr>
        <w:t>(s)</w:t>
      </w:r>
      <w:r w:rsidR="00861A85" w:rsidRPr="0C268505">
        <w:rPr>
          <w:rFonts w:cs="Arial"/>
          <w:b/>
          <w:color w:val="000000" w:themeColor="text1"/>
        </w:rPr>
        <w:t xml:space="preserve">, </w:t>
      </w:r>
      <w:r w:rsidRPr="0C268505">
        <w:rPr>
          <w:rFonts w:cs="Arial"/>
          <w:b/>
          <w:color w:val="000000" w:themeColor="text1"/>
        </w:rPr>
        <w:t>including their business</w:t>
      </w:r>
      <w:r w:rsidR="00B834CE" w:rsidRPr="0C268505">
        <w:rPr>
          <w:rFonts w:cs="Arial"/>
          <w:b/>
          <w:color w:val="000000" w:themeColor="text1"/>
        </w:rPr>
        <w:t xml:space="preserve"> requirements</w:t>
      </w:r>
      <w:r w:rsidRPr="0C268505">
        <w:rPr>
          <w:rFonts w:cs="Arial"/>
          <w:b/>
          <w:color w:val="000000" w:themeColor="text1"/>
        </w:rPr>
        <w:t xml:space="preserve">, </w:t>
      </w:r>
      <w:r w:rsidR="003C570C" w:rsidRPr="0C268505">
        <w:rPr>
          <w:rFonts w:cs="Arial"/>
          <w:b/>
          <w:color w:val="000000" w:themeColor="text1"/>
        </w:rPr>
        <w:t>hydrogen requirements</w:t>
      </w:r>
      <w:r w:rsidRPr="0C268505">
        <w:rPr>
          <w:rFonts w:cs="Arial"/>
          <w:b/>
          <w:color w:val="000000" w:themeColor="text1"/>
        </w:rPr>
        <w:t xml:space="preserve">, </w:t>
      </w:r>
      <w:r w:rsidR="00310654" w:rsidRPr="0C268505">
        <w:rPr>
          <w:rFonts w:cs="Arial"/>
          <w:b/>
          <w:color w:val="000000" w:themeColor="text1"/>
        </w:rPr>
        <w:t>expected</w:t>
      </w:r>
      <w:r w:rsidRPr="0C268505">
        <w:rPr>
          <w:rFonts w:cs="Arial"/>
          <w:b/>
          <w:color w:val="000000" w:themeColor="text1"/>
        </w:rPr>
        <w:t xml:space="preserve"> demand profile </w:t>
      </w:r>
      <w:r w:rsidR="00CB6B44" w:rsidRPr="0C268505">
        <w:rPr>
          <w:rFonts w:cs="Arial"/>
          <w:b/>
          <w:color w:val="000000" w:themeColor="text1"/>
        </w:rPr>
        <w:t>in relation to the Project’s planned production profile</w:t>
      </w:r>
      <w:r w:rsidRPr="0C268505">
        <w:rPr>
          <w:rFonts w:cs="Arial"/>
          <w:b/>
          <w:color w:val="000000" w:themeColor="text1"/>
        </w:rPr>
        <w:t xml:space="preserve"> and </w:t>
      </w:r>
      <w:r w:rsidR="00CB6B44" w:rsidRPr="0C268505">
        <w:rPr>
          <w:rFonts w:cs="Arial"/>
          <w:b/>
          <w:color w:val="000000" w:themeColor="text1"/>
        </w:rPr>
        <w:t>all</w:t>
      </w:r>
      <w:r w:rsidR="00707F0F" w:rsidRPr="0C268505">
        <w:rPr>
          <w:rFonts w:cs="Arial"/>
          <w:b/>
          <w:color w:val="000000" w:themeColor="text1"/>
        </w:rPr>
        <w:t xml:space="preserve"> </w:t>
      </w:r>
      <w:r w:rsidRPr="0C268505">
        <w:rPr>
          <w:rFonts w:cs="Arial"/>
          <w:b/>
          <w:color w:val="000000" w:themeColor="text1"/>
        </w:rPr>
        <w:t>transport and storage</w:t>
      </w:r>
      <w:r w:rsidR="00707F0F" w:rsidRPr="0C268505">
        <w:rPr>
          <w:rFonts w:cs="Arial"/>
          <w:b/>
          <w:color w:val="000000" w:themeColor="text1"/>
        </w:rPr>
        <w:t xml:space="preserve"> </w:t>
      </w:r>
      <w:r w:rsidR="00C62951" w:rsidRPr="0C268505">
        <w:rPr>
          <w:rFonts w:cs="Arial"/>
          <w:b/>
          <w:color w:val="000000" w:themeColor="text1"/>
        </w:rPr>
        <w:t>requirements</w:t>
      </w:r>
      <w:r w:rsidR="00C63311" w:rsidRPr="0C268505">
        <w:rPr>
          <w:rFonts w:cs="Arial"/>
          <w:b/>
          <w:color w:val="000000" w:themeColor="text1"/>
        </w:rPr>
        <w:t>;</w:t>
      </w:r>
      <w:r w:rsidRPr="0C268505">
        <w:rPr>
          <w:rFonts w:cs="Arial"/>
          <w:b/>
          <w:color w:val="000000" w:themeColor="text1"/>
        </w:rPr>
        <w:t xml:space="preserve"> </w:t>
      </w:r>
    </w:p>
    <w:p w14:paraId="2FFA8F3F" w14:textId="1499579C" w:rsidR="007A07DD" w:rsidRPr="00AB12E0" w:rsidRDefault="007A07DD" w:rsidP="006E36FC">
      <w:pPr>
        <w:numPr>
          <w:ilvl w:val="0"/>
          <w:numId w:val="11"/>
        </w:numPr>
        <w:rPr>
          <w:rFonts w:cs="Arial"/>
          <w:b/>
          <w:color w:val="000000" w:themeColor="text1"/>
        </w:rPr>
      </w:pPr>
      <w:r w:rsidRPr="68BD5EFF">
        <w:rPr>
          <w:rFonts w:cs="Arial"/>
          <w:b/>
          <w:color w:val="000000" w:themeColor="text1"/>
        </w:rPr>
        <w:t xml:space="preserve">The </w:t>
      </w:r>
      <w:bookmarkStart w:id="49" w:name="_Int_zweryXXa"/>
      <w:r w:rsidRPr="68BD5EFF">
        <w:rPr>
          <w:rFonts w:cs="Arial"/>
          <w:b/>
          <w:color w:val="000000" w:themeColor="text1"/>
        </w:rPr>
        <w:t>current status</w:t>
      </w:r>
      <w:bookmarkEnd w:id="49"/>
      <w:r w:rsidRPr="68BD5EFF">
        <w:rPr>
          <w:rFonts w:cs="Arial"/>
          <w:b/>
          <w:color w:val="000000" w:themeColor="text1"/>
        </w:rPr>
        <w:t xml:space="preserve"> and progress made to date on developing the contractual</w:t>
      </w:r>
      <w:r w:rsidR="0073255B" w:rsidRPr="68BD5EFF">
        <w:rPr>
          <w:rFonts w:cs="Arial"/>
          <w:b/>
          <w:color w:val="000000" w:themeColor="text1"/>
        </w:rPr>
        <w:t xml:space="preserve"> and </w:t>
      </w:r>
      <w:r w:rsidRPr="68BD5EFF">
        <w:rPr>
          <w:rFonts w:cs="Arial"/>
          <w:b/>
          <w:color w:val="000000" w:themeColor="text1"/>
        </w:rPr>
        <w:t>commercial agreement and the physical supply arrangements between the hydrogen producer and the offtaker(s), including evidence of offtaker engagement. This should include technical and commercial details on all offtaker(s) requirements</w:t>
      </w:r>
      <w:r w:rsidR="00C63311" w:rsidRPr="68BD5EFF">
        <w:rPr>
          <w:rFonts w:cs="Arial"/>
          <w:b/>
          <w:color w:val="000000" w:themeColor="text1"/>
        </w:rPr>
        <w:t>;</w:t>
      </w:r>
    </w:p>
    <w:p w14:paraId="3A563C74" w14:textId="00D89E85" w:rsidR="007A07DD" w:rsidRPr="00AB12E0" w:rsidRDefault="00B669BB" w:rsidP="006E36FC">
      <w:pPr>
        <w:numPr>
          <w:ilvl w:val="0"/>
          <w:numId w:val="11"/>
        </w:numPr>
        <w:rPr>
          <w:rFonts w:cs="Arial"/>
          <w:b/>
          <w:color w:val="000000" w:themeColor="text1"/>
          <w:szCs w:val="24"/>
        </w:rPr>
      </w:pPr>
      <w:r w:rsidRPr="00324401">
        <w:rPr>
          <w:b/>
        </w:rPr>
        <w:t>A detailed description of the planned future work required to complete all outstanding work</w:t>
      </w:r>
      <w:r w:rsidRPr="00AB12E0">
        <w:rPr>
          <w:rFonts w:cs="Arial"/>
          <w:b/>
          <w:color w:val="000000" w:themeColor="text1"/>
          <w:szCs w:val="24"/>
        </w:rPr>
        <w:t xml:space="preserve"> to secure </w:t>
      </w:r>
      <w:r w:rsidR="00A40F37" w:rsidRPr="00AB12E0">
        <w:rPr>
          <w:rFonts w:cs="Arial"/>
          <w:b/>
          <w:color w:val="000000" w:themeColor="text1"/>
          <w:szCs w:val="24"/>
        </w:rPr>
        <w:t xml:space="preserve">all </w:t>
      </w:r>
      <w:r w:rsidR="007A07DD" w:rsidRPr="00AB12E0">
        <w:rPr>
          <w:rFonts w:cs="Arial"/>
          <w:b/>
          <w:color w:val="000000" w:themeColor="text1"/>
          <w:szCs w:val="24"/>
        </w:rPr>
        <w:t>contractual</w:t>
      </w:r>
      <w:r w:rsidR="0073255B" w:rsidRPr="00AB12E0">
        <w:rPr>
          <w:rFonts w:cs="Arial"/>
          <w:b/>
          <w:color w:val="000000" w:themeColor="text1"/>
          <w:szCs w:val="24"/>
        </w:rPr>
        <w:t xml:space="preserve"> and </w:t>
      </w:r>
      <w:r w:rsidR="007A07DD" w:rsidRPr="00AB12E0">
        <w:rPr>
          <w:rFonts w:cs="Arial"/>
          <w:b/>
          <w:color w:val="000000" w:themeColor="text1"/>
          <w:szCs w:val="24"/>
        </w:rPr>
        <w:t>commercial agreement</w:t>
      </w:r>
      <w:r w:rsidR="00A40F37" w:rsidRPr="00AB12E0">
        <w:rPr>
          <w:rFonts w:cs="Arial"/>
          <w:b/>
          <w:color w:val="000000" w:themeColor="text1"/>
          <w:szCs w:val="24"/>
        </w:rPr>
        <w:t>s</w:t>
      </w:r>
      <w:r w:rsidR="00E6676C" w:rsidRPr="00AB12E0">
        <w:rPr>
          <w:rFonts w:cs="Arial"/>
          <w:b/>
          <w:color w:val="000000" w:themeColor="text1"/>
          <w:szCs w:val="24"/>
        </w:rPr>
        <w:t>,</w:t>
      </w:r>
      <w:r w:rsidR="007A07DD" w:rsidRPr="00AB12E0">
        <w:rPr>
          <w:rFonts w:cs="Arial"/>
          <w:b/>
          <w:color w:val="000000" w:themeColor="text1"/>
          <w:szCs w:val="24"/>
        </w:rPr>
        <w:t xml:space="preserve"> </w:t>
      </w:r>
      <w:r w:rsidR="00A40F37" w:rsidRPr="00AB12E0">
        <w:rPr>
          <w:rFonts w:cs="Arial"/>
          <w:b/>
          <w:color w:val="000000" w:themeColor="text1"/>
          <w:szCs w:val="24"/>
        </w:rPr>
        <w:t>complete all</w:t>
      </w:r>
      <w:r w:rsidR="007A07DD" w:rsidRPr="00AB12E0">
        <w:rPr>
          <w:rFonts w:cs="Arial"/>
          <w:b/>
          <w:color w:val="000000" w:themeColor="text1"/>
          <w:szCs w:val="24"/>
        </w:rPr>
        <w:t xml:space="preserve"> physical supply arrangements and any risk and critical dependencies being managed to avoid delays</w:t>
      </w:r>
      <w:r w:rsidR="00C63311" w:rsidRPr="00AB12E0">
        <w:rPr>
          <w:rFonts w:cs="Arial"/>
          <w:b/>
          <w:color w:val="000000" w:themeColor="text1"/>
          <w:szCs w:val="24"/>
        </w:rPr>
        <w:t>;</w:t>
      </w:r>
    </w:p>
    <w:p w14:paraId="03B1F53E" w14:textId="1146058C" w:rsidR="0065755D" w:rsidRPr="0065755D" w:rsidRDefault="0065755D" w:rsidP="00324401">
      <w:pPr>
        <w:rPr>
          <w:rFonts w:cs="Arial"/>
        </w:rPr>
      </w:pPr>
      <w:r w:rsidRPr="0065755D">
        <w:rPr>
          <w:rFonts w:cs="Arial"/>
        </w:rPr>
        <w:t xml:space="preserve">Where applicable, please refer to the information provided within </w:t>
      </w:r>
      <w:r w:rsidR="00296EDE">
        <w:rPr>
          <w:rFonts w:cs="Arial"/>
        </w:rPr>
        <w:t>Annex A – Project Datasheet</w:t>
      </w:r>
      <w:r w:rsidRPr="0065755D">
        <w:rPr>
          <w:rFonts w:cs="Arial"/>
        </w:rPr>
        <w:t xml:space="preserve"> and evidence submitted to support and substantiate the answer provided.   </w:t>
      </w:r>
    </w:p>
    <w:p w14:paraId="5F2C2B4A" w14:textId="162E81A5" w:rsidR="000812CC" w:rsidRDefault="000812CC" w:rsidP="68BD5EFF">
      <w:pPr>
        <w:pStyle w:val="DESNZbulletedlist"/>
        <w:numPr>
          <w:ilvl w:val="0"/>
          <w:numId w:val="0"/>
        </w:numPr>
      </w:pPr>
    </w:p>
    <w:tbl>
      <w:tblPr>
        <w:tblStyle w:val="TableGrid"/>
        <w:tblW w:w="0" w:type="auto"/>
        <w:tblLook w:val="04A0" w:firstRow="1" w:lastRow="0" w:firstColumn="1" w:lastColumn="0" w:noHBand="0" w:noVBand="1"/>
      </w:tblPr>
      <w:tblGrid>
        <w:gridCol w:w="10082"/>
      </w:tblGrid>
      <w:tr w:rsidR="007A07DD" w:rsidRPr="00524AFF" w14:paraId="31FD5E2A" w14:textId="77777777" w:rsidTr="002A2514">
        <w:tc>
          <w:tcPr>
            <w:tcW w:w="10082" w:type="dxa"/>
          </w:tcPr>
          <w:p w14:paraId="3C859AA9" w14:textId="77777777" w:rsidR="007A07DD" w:rsidRPr="00524AFF" w:rsidRDefault="007A07DD" w:rsidP="002A2514">
            <w:pPr>
              <w:rPr>
                <w:rFonts w:cs="Arial"/>
                <w:b/>
                <w:bCs/>
                <w:color w:val="000000" w:themeColor="text1"/>
                <w:szCs w:val="24"/>
              </w:rPr>
            </w:pPr>
            <w:r>
              <w:rPr>
                <w:rFonts w:cs="Arial"/>
                <w:b/>
                <w:color w:val="000000" w:themeColor="text1"/>
                <w:szCs w:val="24"/>
              </w:rPr>
              <w:t>Answer (Please clearly state the word count within each answer):</w:t>
            </w:r>
          </w:p>
          <w:p w14:paraId="30E05507" w14:textId="1A2892A4" w:rsidR="007A07DD" w:rsidRPr="00524AFF" w:rsidRDefault="007A07DD" w:rsidP="68BD5EFF">
            <w:pPr>
              <w:rPr>
                <w:rFonts w:cs="Arial"/>
                <w:color w:val="000000" w:themeColor="text1"/>
              </w:rPr>
            </w:pPr>
          </w:p>
          <w:p w14:paraId="4B02C184" w14:textId="59B180A0" w:rsidR="007A07DD" w:rsidRPr="00524AFF" w:rsidRDefault="007A07DD" w:rsidP="68BD5EFF">
            <w:pPr>
              <w:rPr>
                <w:rFonts w:cs="Arial"/>
                <w:color w:val="000000" w:themeColor="text1"/>
              </w:rPr>
            </w:pPr>
          </w:p>
          <w:p w14:paraId="6C8B2AFF" w14:textId="42E55F4D" w:rsidR="007A07DD" w:rsidRPr="00524AFF" w:rsidRDefault="007A07DD" w:rsidP="002A2514">
            <w:pPr>
              <w:rPr>
                <w:rFonts w:cs="Arial"/>
                <w:color w:val="000000" w:themeColor="text1"/>
              </w:rPr>
            </w:pPr>
          </w:p>
        </w:tc>
      </w:tr>
    </w:tbl>
    <w:p w14:paraId="60124FE4" w14:textId="77777777" w:rsidR="007A07DD" w:rsidRPr="00524AFF" w:rsidRDefault="007A07DD" w:rsidP="007A07DD">
      <w:pPr>
        <w:rPr>
          <w:rFonts w:cs="Arial"/>
          <w:color w:val="000000" w:themeColor="text1"/>
          <w:szCs w:val="24"/>
        </w:rPr>
      </w:pPr>
    </w:p>
    <w:p w14:paraId="4E4B87EB" w14:textId="77777777" w:rsidR="00C63311" w:rsidRPr="00DE70D4" w:rsidRDefault="00C63311" w:rsidP="00C63311">
      <w:pPr>
        <w:rPr>
          <w:rFonts w:cs="Arial"/>
          <w:b/>
          <w:bCs/>
        </w:rPr>
      </w:pPr>
      <w:r w:rsidRPr="00DE70D4">
        <w:rPr>
          <w:rFonts w:cs="Arial"/>
          <w:b/>
          <w:bCs/>
        </w:rPr>
        <w:t xml:space="preserve">Supporting Evidence </w:t>
      </w:r>
    </w:p>
    <w:p w14:paraId="42AA2234" w14:textId="77777777" w:rsidR="00C63311" w:rsidRPr="00DE70D4" w:rsidRDefault="00C63311" w:rsidP="00C63311">
      <w:pPr>
        <w:rPr>
          <w:rFonts w:cs="Arial"/>
        </w:rPr>
      </w:pPr>
      <w:r w:rsidRPr="00DE70D4">
        <w:rPr>
          <w:rFonts w:cs="Arial"/>
        </w:rPr>
        <w:t xml:space="preserve">Supporting evidence could include, but is not limited to, the following types of documentation for this assessment criteria: </w:t>
      </w:r>
    </w:p>
    <w:p w14:paraId="547BD3B5" w14:textId="7A677E97" w:rsidR="00C63311" w:rsidRDefault="00C63311" w:rsidP="006E36FC">
      <w:pPr>
        <w:pStyle w:val="DESNZbulletedlist"/>
        <w:numPr>
          <w:ilvl w:val="0"/>
          <w:numId w:val="21"/>
        </w:numPr>
      </w:pPr>
      <w:r w:rsidRPr="00453064">
        <w:t>Offtaker(s) feasibility studies, site location plans and equipment layout drawings</w:t>
      </w:r>
      <w:r w:rsidR="00122348">
        <w:t>.</w:t>
      </w:r>
    </w:p>
    <w:p w14:paraId="5038043A" w14:textId="77777777" w:rsidR="00C63311" w:rsidRPr="00524AFF" w:rsidRDefault="00C63311" w:rsidP="007A07DD">
      <w:pPr>
        <w:rPr>
          <w:rFonts w:cs="Arial"/>
          <w:color w:val="000000" w:themeColor="text1"/>
          <w:szCs w:val="24"/>
        </w:rPr>
      </w:pPr>
    </w:p>
    <w:tbl>
      <w:tblPr>
        <w:tblStyle w:val="TableGrid"/>
        <w:tblW w:w="0" w:type="auto"/>
        <w:tblLook w:val="04A0" w:firstRow="1" w:lastRow="0" w:firstColumn="1" w:lastColumn="0" w:noHBand="0" w:noVBand="1"/>
      </w:tblPr>
      <w:tblGrid>
        <w:gridCol w:w="10082"/>
      </w:tblGrid>
      <w:tr w:rsidR="007A07DD" w:rsidRPr="00524AFF" w14:paraId="7C9D63CD" w14:textId="77777777" w:rsidTr="002A2514">
        <w:tc>
          <w:tcPr>
            <w:tcW w:w="10082" w:type="dxa"/>
          </w:tcPr>
          <w:p w14:paraId="398FC77A" w14:textId="77777777" w:rsidR="007A07DD" w:rsidRPr="00524AFF" w:rsidRDefault="007A07DD" w:rsidP="002A2514">
            <w:pPr>
              <w:rPr>
                <w:rFonts w:cs="Arial"/>
                <w:b/>
                <w:bCs/>
                <w:color w:val="000000" w:themeColor="text1"/>
                <w:szCs w:val="24"/>
              </w:rPr>
            </w:pPr>
            <w:r w:rsidRPr="00524AFF">
              <w:rPr>
                <w:rFonts w:cs="Arial"/>
                <w:b/>
                <w:bCs/>
                <w:color w:val="000000" w:themeColor="text1"/>
                <w:szCs w:val="24"/>
              </w:rPr>
              <w:t xml:space="preserve">Evidence: </w:t>
            </w:r>
          </w:p>
          <w:tbl>
            <w:tblPr>
              <w:tblStyle w:val="TableGrid"/>
              <w:tblW w:w="0" w:type="auto"/>
              <w:tblLook w:val="04A0" w:firstRow="1" w:lastRow="0" w:firstColumn="1" w:lastColumn="0" w:noHBand="0" w:noVBand="1"/>
            </w:tblPr>
            <w:tblGrid>
              <w:gridCol w:w="3278"/>
              <w:gridCol w:w="3278"/>
              <w:gridCol w:w="3278"/>
            </w:tblGrid>
            <w:tr w:rsidR="007A07DD" w:rsidRPr="00524AFF" w14:paraId="3B009129" w14:textId="77777777" w:rsidTr="002A2514">
              <w:tc>
                <w:tcPr>
                  <w:tcW w:w="3278" w:type="dxa"/>
                </w:tcPr>
                <w:p w14:paraId="5BE47181" w14:textId="77777777" w:rsidR="007A07DD" w:rsidRPr="00524AFF" w:rsidRDefault="007A07DD" w:rsidP="002A2514">
                  <w:pPr>
                    <w:rPr>
                      <w:rFonts w:cs="Arial"/>
                      <w:szCs w:val="24"/>
                    </w:rPr>
                  </w:pPr>
                  <w:r w:rsidRPr="00524AFF">
                    <w:rPr>
                      <w:rFonts w:cs="Arial"/>
                      <w:szCs w:val="24"/>
                    </w:rPr>
                    <w:lastRenderedPageBreak/>
                    <w:t xml:space="preserve">Document Reference </w:t>
                  </w:r>
                </w:p>
              </w:tc>
              <w:tc>
                <w:tcPr>
                  <w:tcW w:w="3278" w:type="dxa"/>
                </w:tcPr>
                <w:p w14:paraId="65E34810" w14:textId="77777777" w:rsidR="007A07DD" w:rsidRPr="00524AFF" w:rsidRDefault="007A07DD" w:rsidP="002A2514">
                  <w:pPr>
                    <w:rPr>
                      <w:rFonts w:cs="Arial"/>
                      <w:szCs w:val="24"/>
                    </w:rPr>
                  </w:pPr>
                  <w:r w:rsidRPr="00524AFF">
                    <w:rPr>
                      <w:rFonts w:cs="Arial"/>
                      <w:szCs w:val="24"/>
                    </w:rPr>
                    <w:t xml:space="preserve">Document Name </w:t>
                  </w:r>
                </w:p>
              </w:tc>
              <w:tc>
                <w:tcPr>
                  <w:tcW w:w="3278" w:type="dxa"/>
                </w:tcPr>
                <w:p w14:paraId="5B5084B9" w14:textId="77777777" w:rsidR="007A07DD" w:rsidRPr="00524AFF" w:rsidRDefault="007A07DD" w:rsidP="002A2514">
                  <w:pPr>
                    <w:rPr>
                      <w:rFonts w:cs="Arial"/>
                      <w:szCs w:val="24"/>
                    </w:rPr>
                  </w:pPr>
                  <w:r>
                    <w:rPr>
                      <w:rFonts w:cs="Arial"/>
                      <w:szCs w:val="24"/>
                    </w:rPr>
                    <w:t>Relevant page/section</w:t>
                  </w:r>
                  <w:r w:rsidRPr="00524AFF">
                    <w:rPr>
                      <w:rFonts w:cs="Arial"/>
                      <w:szCs w:val="24"/>
                    </w:rPr>
                    <w:t xml:space="preserve"> </w:t>
                  </w:r>
                </w:p>
              </w:tc>
            </w:tr>
            <w:tr w:rsidR="007A07DD" w:rsidRPr="00524AFF" w14:paraId="0869F650" w14:textId="77777777" w:rsidTr="002A2514">
              <w:tc>
                <w:tcPr>
                  <w:tcW w:w="3278" w:type="dxa"/>
                </w:tcPr>
                <w:p w14:paraId="1FCDB793" w14:textId="77777777" w:rsidR="007A07DD" w:rsidRPr="00524AFF" w:rsidRDefault="007A07DD" w:rsidP="002A2514">
                  <w:pPr>
                    <w:rPr>
                      <w:rFonts w:cs="Arial"/>
                      <w:szCs w:val="24"/>
                    </w:rPr>
                  </w:pPr>
                </w:p>
              </w:tc>
              <w:tc>
                <w:tcPr>
                  <w:tcW w:w="3278" w:type="dxa"/>
                </w:tcPr>
                <w:p w14:paraId="32084889" w14:textId="77777777" w:rsidR="007A07DD" w:rsidRPr="00524AFF" w:rsidRDefault="007A07DD" w:rsidP="002A2514">
                  <w:pPr>
                    <w:rPr>
                      <w:rFonts w:cs="Arial"/>
                      <w:szCs w:val="24"/>
                    </w:rPr>
                  </w:pPr>
                </w:p>
              </w:tc>
              <w:tc>
                <w:tcPr>
                  <w:tcW w:w="3278" w:type="dxa"/>
                </w:tcPr>
                <w:p w14:paraId="02D38A36" w14:textId="77777777" w:rsidR="007A07DD" w:rsidRPr="00524AFF" w:rsidRDefault="007A07DD" w:rsidP="002A2514">
                  <w:pPr>
                    <w:rPr>
                      <w:rFonts w:cs="Arial"/>
                      <w:szCs w:val="24"/>
                    </w:rPr>
                  </w:pPr>
                </w:p>
              </w:tc>
            </w:tr>
            <w:tr w:rsidR="007A07DD" w:rsidRPr="00524AFF" w14:paraId="6C221D12" w14:textId="77777777" w:rsidTr="002A2514">
              <w:tc>
                <w:tcPr>
                  <w:tcW w:w="3278" w:type="dxa"/>
                </w:tcPr>
                <w:p w14:paraId="641B137C" w14:textId="77777777" w:rsidR="007A07DD" w:rsidRPr="00524AFF" w:rsidRDefault="007A07DD" w:rsidP="002A2514">
                  <w:pPr>
                    <w:rPr>
                      <w:rFonts w:cs="Arial"/>
                      <w:szCs w:val="24"/>
                    </w:rPr>
                  </w:pPr>
                </w:p>
              </w:tc>
              <w:tc>
                <w:tcPr>
                  <w:tcW w:w="3278" w:type="dxa"/>
                </w:tcPr>
                <w:p w14:paraId="7DC76442" w14:textId="77777777" w:rsidR="007A07DD" w:rsidRPr="00524AFF" w:rsidRDefault="007A07DD" w:rsidP="002A2514">
                  <w:pPr>
                    <w:rPr>
                      <w:rFonts w:cs="Arial"/>
                      <w:szCs w:val="24"/>
                    </w:rPr>
                  </w:pPr>
                </w:p>
              </w:tc>
              <w:tc>
                <w:tcPr>
                  <w:tcW w:w="3278" w:type="dxa"/>
                </w:tcPr>
                <w:p w14:paraId="655E424B" w14:textId="77777777" w:rsidR="007A07DD" w:rsidRPr="00524AFF" w:rsidRDefault="007A07DD" w:rsidP="002A2514">
                  <w:pPr>
                    <w:rPr>
                      <w:rFonts w:cs="Arial"/>
                      <w:szCs w:val="24"/>
                    </w:rPr>
                  </w:pPr>
                </w:p>
              </w:tc>
            </w:tr>
          </w:tbl>
          <w:p w14:paraId="73C235F8" w14:textId="77777777" w:rsidR="007A07DD" w:rsidRPr="00524AFF" w:rsidRDefault="007A07DD" w:rsidP="002A2514">
            <w:pPr>
              <w:rPr>
                <w:rFonts w:cs="Arial"/>
                <w:b/>
                <w:szCs w:val="24"/>
              </w:rPr>
            </w:pPr>
          </w:p>
        </w:tc>
      </w:tr>
    </w:tbl>
    <w:p w14:paraId="5BDA6A6C" w14:textId="77777777" w:rsidR="007A07DD" w:rsidRPr="005479BD" w:rsidRDefault="007A07DD" w:rsidP="005479BD">
      <w:pPr>
        <w:pStyle w:val="Heading1"/>
        <w:rPr>
          <w:rFonts w:ascii="Arial" w:hAnsi="Arial" w:cs="Arial"/>
          <w:color w:val="1F3864" w:themeColor="accent1" w:themeShade="80"/>
          <w:sz w:val="36"/>
          <w:szCs w:val="36"/>
        </w:rPr>
      </w:pPr>
    </w:p>
    <w:p w14:paraId="3FCD039D" w14:textId="5A5980F3" w:rsidR="007A07DD" w:rsidRDefault="007A07DD" w:rsidP="005479BD">
      <w:pPr>
        <w:pStyle w:val="Heading1"/>
        <w:rPr>
          <w:rFonts w:ascii="Arial" w:eastAsia="Arial" w:hAnsi="Arial" w:cs="Arial"/>
          <w:color w:val="1F3864" w:themeColor="accent1" w:themeShade="80"/>
          <w:sz w:val="36"/>
          <w:szCs w:val="36"/>
        </w:rPr>
      </w:pPr>
      <w:bookmarkStart w:id="50" w:name="_Toc151030078"/>
      <w:r w:rsidRPr="005479BD">
        <w:rPr>
          <w:rFonts w:ascii="Arial" w:eastAsia="Arial" w:hAnsi="Arial" w:cs="Arial"/>
          <w:color w:val="1F3864" w:themeColor="accent1" w:themeShade="80"/>
          <w:sz w:val="36"/>
          <w:szCs w:val="36"/>
        </w:rPr>
        <w:t xml:space="preserve">5.3.3 </w:t>
      </w:r>
      <w:r w:rsidR="005E2FC3" w:rsidRPr="525B07D2">
        <w:rPr>
          <w:rFonts w:ascii="Arial" w:eastAsia="Arial" w:hAnsi="Arial" w:cs="Arial"/>
          <w:color w:val="1F3864" w:themeColor="accent1" w:themeShade="80"/>
          <w:sz w:val="36"/>
          <w:szCs w:val="36"/>
        </w:rPr>
        <w:t xml:space="preserve">Electricity </w:t>
      </w:r>
      <w:r w:rsidR="00005C16" w:rsidRPr="525B07D2">
        <w:rPr>
          <w:rFonts w:ascii="Arial" w:eastAsia="Arial" w:hAnsi="Arial" w:cs="Arial"/>
          <w:color w:val="1F3864" w:themeColor="accent1" w:themeShade="80"/>
          <w:sz w:val="36"/>
          <w:szCs w:val="36"/>
        </w:rPr>
        <w:t>s</w:t>
      </w:r>
      <w:r w:rsidR="005E2FC3" w:rsidRPr="525B07D2">
        <w:rPr>
          <w:rFonts w:ascii="Arial" w:eastAsia="Arial" w:hAnsi="Arial" w:cs="Arial"/>
          <w:color w:val="1F3864" w:themeColor="accent1" w:themeShade="80"/>
          <w:sz w:val="36"/>
          <w:szCs w:val="36"/>
        </w:rPr>
        <w:t xml:space="preserve">upply - Power </w:t>
      </w:r>
      <w:r w:rsidR="00005C16" w:rsidRPr="525B07D2">
        <w:rPr>
          <w:rFonts w:ascii="Arial" w:eastAsia="Arial" w:hAnsi="Arial" w:cs="Arial"/>
          <w:color w:val="1F3864" w:themeColor="accent1" w:themeShade="80"/>
          <w:sz w:val="36"/>
          <w:szCs w:val="36"/>
        </w:rPr>
        <w:t>s</w:t>
      </w:r>
      <w:r w:rsidR="005E2FC3" w:rsidRPr="525B07D2">
        <w:rPr>
          <w:rFonts w:ascii="Arial" w:eastAsia="Arial" w:hAnsi="Arial" w:cs="Arial"/>
          <w:color w:val="1F3864" w:themeColor="accent1" w:themeShade="80"/>
          <w:sz w:val="36"/>
          <w:szCs w:val="36"/>
        </w:rPr>
        <w:t xml:space="preserve">upply and </w:t>
      </w:r>
      <w:r w:rsidR="00005C16" w:rsidRPr="525B07D2">
        <w:rPr>
          <w:rFonts w:ascii="Arial" w:eastAsia="Arial" w:hAnsi="Arial" w:cs="Arial"/>
          <w:color w:val="1F3864" w:themeColor="accent1" w:themeShade="80"/>
          <w:sz w:val="36"/>
          <w:szCs w:val="36"/>
        </w:rPr>
        <w:t>g</w:t>
      </w:r>
      <w:r w:rsidR="005E2FC3" w:rsidRPr="525B07D2">
        <w:rPr>
          <w:rFonts w:ascii="Arial" w:eastAsia="Arial" w:hAnsi="Arial" w:cs="Arial"/>
          <w:color w:val="1F3864" w:themeColor="accent1" w:themeShade="80"/>
          <w:sz w:val="36"/>
          <w:szCs w:val="36"/>
        </w:rPr>
        <w:t xml:space="preserve">rid connection </w:t>
      </w:r>
      <w:r w:rsidRPr="525B07D2">
        <w:rPr>
          <w:rFonts w:ascii="Arial" w:eastAsia="Arial" w:hAnsi="Arial" w:cs="Arial"/>
          <w:color w:val="1F3864" w:themeColor="accent1" w:themeShade="80"/>
          <w:sz w:val="36"/>
          <w:szCs w:val="36"/>
        </w:rPr>
        <w:t>(</w:t>
      </w:r>
      <w:r w:rsidR="006E1491" w:rsidRPr="525B07D2">
        <w:rPr>
          <w:rFonts w:ascii="Arial" w:eastAsia="Arial" w:hAnsi="Arial" w:cs="Arial"/>
          <w:color w:val="1F3864" w:themeColor="accent1" w:themeShade="80"/>
          <w:sz w:val="36"/>
          <w:szCs w:val="36"/>
        </w:rPr>
        <w:t>5</w:t>
      </w:r>
      <w:r w:rsidR="005E2FC3" w:rsidRPr="525B07D2">
        <w:rPr>
          <w:rFonts w:ascii="Arial" w:eastAsia="Arial" w:hAnsi="Arial" w:cs="Arial"/>
          <w:color w:val="1F3864" w:themeColor="accent1" w:themeShade="80"/>
          <w:sz w:val="36"/>
          <w:szCs w:val="36"/>
        </w:rPr>
        <w:t xml:space="preserve">00 </w:t>
      </w:r>
      <w:r w:rsidRPr="525B07D2">
        <w:rPr>
          <w:rFonts w:ascii="Arial" w:eastAsia="Arial" w:hAnsi="Arial" w:cs="Arial"/>
          <w:color w:val="1F3864" w:themeColor="accent1" w:themeShade="80"/>
          <w:sz w:val="36"/>
          <w:szCs w:val="36"/>
        </w:rPr>
        <w:t xml:space="preserve">words per </w:t>
      </w:r>
      <w:r w:rsidR="005E2FC3" w:rsidRPr="525B07D2">
        <w:rPr>
          <w:rFonts w:ascii="Arial" w:eastAsia="Arial" w:hAnsi="Arial" w:cs="Arial"/>
          <w:color w:val="1F3864" w:themeColor="accent1" w:themeShade="80"/>
          <w:sz w:val="36"/>
          <w:szCs w:val="36"/>
        </w:rPr>
        <w:t>supply</w:t>
      </w:r>
      <w:r w:rsidRPr="525B07D2">
        <w:rPr>
          <w:rFonts w:ascii="Arial" w:eastAsia="Arial" w:hAnsi="Arial" w:cs="Arial"/>
          <w:color w:val="1F3864" w:themeColor="accent1" w:themeShade="80"/>
          <w:sz w:val="36"/>
          <w:szCs w:val="36"/>
        </w:rPr>
        <w:t>)</w:t>
      </w:r>
      <w:bookmarkEnd w:id="50"/>
    </w:p>
    <w:p w14:paraId="21827051" w14:textId="77777777" w:rsidR="00EB7593" w:rsidRPr="00EB7593" w:rsidRDefault="00EB7593" w:rsidP="00EB7593"/>
    <w:p w14:paraId="3626365C" w14:textId="2053E5B8" w:rsidR="008025BC" w:rsidRDefault="007A07DD" w:rsidP="007A07DD">
      <w:pPr>
        <w:spacing w:after="160" w:line="259" w:lineRule="auto"/>
        <w:rPr>
          <w:rFonts w:cs="Arial"/>
        </w:rPr>
      </w:pPr>
      <w:r w:rsidRPr="525B07D2">
        <w:rPr>
          <w:rFonts w:cs="Arial"/>
          <w:color w:val="000000" w:themeColor="text1"/>
        </w:rPr>
        <w:t xml:space="preserve">This section aims to understand </w:t>
      </w:r>
      <w:r w:rsidR="0072561B">
        <w:rPr>
          <w:rFonts w:cs="Arial"/>
        </w:rPr>
        <w:t xml:space="preserve">how the </w:t>
      </w:r>
      <w:r w:rsidR="00C346F9">
        <w:rPr>
          <w:rFonts w:cs="Arial"/>
        </w:rPr>
        <w:t>P</w:t>
      </w:r>
      <w:r w:rsidR="0072561B">
        <w:rPr>
          <w:rFonts w:cs="Arial"/>
        </w:rPr>
        <w:t xml:space="preserve">roject plans to power the </w:t>
      </w:r>
      <w:r w:rsidR="003A38BC">
        <w:rPr>
          <w:rFonts w:cs="Arial"/>
        </w:rPr>
        <w:t xml:space="preserve">Project, including </w:t>
      </w:r>
      <w:r w:rsidR="005B1617">
        <w:rPr>
          <w:rFonts w:cs="Arial"/>
        </w:rPr>
        <w:t>any</w:t>
      </w:r>
      <w:r w:rsidR="00160CFE">
        <w:rPr>
          <w:rFonts w:cs="Arial"/>
        </w:rPr>
        <w:t xml:space="preserve"> power purchasing arrangements</w:t>
      </w:r>
      <w:r w:rsidR="006273D2">
        <w:rPr>
          <w:rFonts w:cs="Arial"/>
        </w:rPr>
        <w:t>,</w:t>
      </w:r>
      <w:r w:rsidR="00267BFB">
        <w:rPr>
          <w:rFonts w:cs="Arial"/>
        </w:rPr>
        <w:t xml:space="preserve"> plans to </w:t>
      </w:r>
      <w:r w:rsidR="00A90D6D">
        <w:rPr>
          <w:rFonts w:cs="Arial"/>
        </w:rPr>
        <w:t>c</w:t>
      </w:r>
      <w:r w:rsidR="00DD1023">
        <w:rPr>
          <w:rFonts w:cs="Arial"/>
        </w:rPr>
        <w:t xml:space="preserve">onstruct </w:t>
      </w:r>
      <w:r w:rsidR="000164C2">
        <w:rPr>
          <w:rFonts w:cs="Arial"/>
        </w:rPr>
        <w:t>new generation</w:t>
      </w:r>
      <w:r w:rsidR="00160CFE">
        <w:rPr>
          <w:rFonts w:cs="Arial"/>
        </w:rPr>
        <w:t xml:space="preserve"> and </w:t>
      </w:r>
      <w:r w:rsidR="003A38BC">
        <w:rPr>
          <w:rFonts w:cs="Arial"/>
        </w:rPr>
        <w:t>physical grid connections</w:t>
      </w:r>
      <w:r w:rsidR="00DE2AA2">
        <w:rPr>
          <w:rFonts w:cs="Arial"/>
        </w:rPr>
        <w:t>. This includes</w:t>
      </w:r>
      <w:r w:rsidR="003A38BC">
        <w:rPr>
          <w:rFonts w:cs="Arial"/>
        </w:rPr>
        <w:t xml:space="preserve"> the </w:t>
      </w:r>
      <w:bookmarkStart w:id="51" w:name="_Int_fdzygLHw"/>
      <w:r w:rsidR="003A38BC">
        <w:rPr>
          <w:rFonts w:cs="Arial"/>
        </w:rPr>
        <w:t>current status</w:t>
      </w:r>
      <w:bookmarkEnd w:id="51"/>
      <w:r w:rsidR="003A38BC">
        <w:rPr>
          <w:rFonts w:cs="Arial"/>
        </w:rPr>
        <w:t xml:space="preserve"> of development and the robustness of </w:t>
      </w:r>
      <w:r w:rsidR="00D737B5">
        <w:rPr>
          <w:rFonts w:cs="Arial"/>
        </w:rPr>
        <w:t xml:space="preserve">the development </w:t>
      </w:r>
      <w:r w:rsidR="003A38BC">
        <w:rPr>
          <w:rFonts w:cs="Arial"/>
        </w:rPr>
        <w:t>plans</w:t>
      </w:r>
      <w:r w:rsidR="00030ED1">
        <w:rPr>
          <w:rFonts w:cs="Arial"/>
        </w:rPr>
        <w:t xml:space="preserve"> to </w:t>
      </w:r>
      <w:r w:rsidR="008807D1">
        <w:rPr>
          <w:rFonts w:cs="Arial"/>
        </w:rPr>
        <w:t xml:space="preserve">complete </w:t>
      </w:r>
      <w:r w:rsidR="00CD142D">
        <w:rPr>
          <w:rFonts w:cs="Arial"/>
        </w:rPr>
        <w:t xml:space="preserve">all </w:t>
      </w:r>
      <w:r w:rsidR="008807D1">
        <w:rPr>
          <w:rFonts w:cs="Arial"/>
        </w:rPr>
        <w:t xml:space="preserve">outstanding work </w:t>
      </w:r>
      <w:r w:rsidR="00030ED1">
        <w:rPr>
          <w:rFonts w:cs="Arial"/>
        </w:rPr>
        <w:t xml:space="preserve">to enable COD to be achieved. </w:t>
      </w:r>
    </w:p>
    <w:p w14:paraId="56B9723A" w14:textId="72A63892" w:rsidR="00F364A4" w:rsidRDefault="00E52F7C" w:rsidP="00F364A4">
      <w:pPr>
        <w:rPr>
          <w:rFonts w:cs="Arial"/>
          <w:color w:val="000000" w:themeColor="text1"/>
          <w:szCs w:val="24"/>
        </w:rPr>
      </w:pPr>
      <w:r>
        <w:rPr>
          <w:rFonts w:cs="Arial"/>
          <w:color w:val="000000" w:themeColor="text1"/>
          <w:szCs w:val="24"/>
        </w:rPr>
        <w:t>When answer</w:t>
      </w:r>
      <w:r w:rsidR="00A3756B">
        <w:rPr>
          <w:rFonts w:cs="Arial"/>
          <w:color w:val="000000" w:themeColor="text1"/>
          <w:szCs w:val="24"/>
        </w:rPr>
        <w:t>ing</w:t>
      </w:r>
      <w:r>
        <w:rPr>
          <w:rFonts w:cs="Arial"/>
          <w:color w:val="000000" w:themeColor="text1"/>
          <w:szCs w:val="24"/>
        </w:rPr>
        <w:t xml:space="preserve"> the questions below</w:t>
      </w:r>
      <w:r w:rsidR="00CD142D">
        <w:rPr>
          <w:rFonts w:cs="Arial"/>
          <w:color w:val="000000" w:themeColor="text1"/>
          <w:szCs w:val="24"/>
        </w:rPr>
        <w:t>,</w:t>
      </w:r>
      <w:r>
        <w:rPr>
          <w:rFonts w:cs="Arial"/>
          <w:color w:val="000000" w:themeColor="text1"/>
          <w:szCs w:val="24"/>
        </w:rPr>
        <w:t xml:space="preserve"> please ensure each of the following is covered</w:t>
      </w:r>
      <w:r w:rsidR="00CD142D">
        <w:rPr>
          <w:rFonts w:cs="Arial"/>
          <w:color w:val="000000" w:themeColor="text1"/>
          <w:szCs w:val="24"/>
        </w:rPr>
        <w:t>,</w:t>
      </w:r>
      <w:r>
        <w:rPr>
          <w:rFonts w:cs="Arial"/>
          <w:color w:val="000000" w:themeColor="text1"/>
          <w:szCs w:val="24"/>
        </w:rPr>
        <w:t xml:space="preserve"> where applicable;</w:t>
      </w:r>
    </w:p>
    <w:p w14:paraId="3A72EF30" w14:textId="7A0056D6" w:rsidR="00E52F7C" w:rsidRDefault="00E52F7C" w:rsidP="006E36FC">
      <w:pPr>
        <w:numPr>
          <w:ilvl w:val="0"/>
          <w:numId w:val="12"/>
        </w:numPr>
        <w:rPr>
          <w:rFonts w:cs="Arial"/>
          <w:color w:val="000000" w:themeColor="text1"/>
          <w:szCs w:val="24"/>
        </w:rPr>
      </w:pPr>
      <w:r w:rsidRPr="005E2FC3">
        <w:rPr>
          <w:rFonts w:cs="Arial"/>
          <w:color w:val="000000" w:themeColor="text1"/>
          <w:szCs w:val="24"/>
        </w:rPr>
        <w:t xml:space="preserve">Details of the power purchase procurement strategy and the intended </w:t>
      </w:r>
      <w:r w:rsidR="00FF41F6">
        <w:rPr>
          <w:rFonts w:cs="Arial"/>
          <w:color w:val="000000" w:themeColor="text1"/>
          <w:szCs w:val="24"/>
        </w:rPr>
        <w:t xml:space="preserve">power purchasing arrangements </w:t>
      </w:r>
      <w:r w:rsidRPr="005E2FC3">
        <w:rPr>
          <w:rFonts w:cs="Arial"/>
          <w:color w:val="000000" w:themeColor="text1"/>
          <w:szCs w:val="24"/>
        </w:rPr>
        <w:t>planned</w:t>
      </w:r>
      <w:r w:rsidR="00122348">
        <w:rPr>
          <w:rFonts w:cs="Arial"/>
          <w:color w:val="000000" w:themeColor="text1"/>
          <w:szCs w:val="24"/>
        </w:rPr>
        <w:t>;</w:t>
      </w:r>
    </w:p>
    <w:p w14:paraId="664EC819" w14:textId="20DF68F0" w:rsidR="00E52F7C" w:rsidRPr="00747CAE" w:rsidRDefault="00E52F7C" w:rsidP="006E36FC">
      <w:pPr>
        <w:numPr>
          <w:ilvl w:val="0"/>
          <w:numId w:val="12"/>
        </w:numPr>
        <w:rPr>
          <w:rFonts w:cs="Arial"/>
          <w:color w:val="000000" w:themeColor="text1"/>
          <w:szCs w:val="24"/>
        </w:rPr>
      </w:pPr>
      <w:r w:rsidRPr="00747CAE">
        <w:rPr>
          <w:rFonts w:cs="Arial"/>
          <w:color w:val="000000" w:themeColor="text1"/>
          <w:szCs w:val="24"/>
        </w:rPr>
        <w:t xml:space="preserve">Details of any developments plans for </w:t>
      </w:r>
      <w:r>
        <w:rPr>
          <w:rFonts w:cs="Arial"/>
          <w:color w:val="000000" w:themeColor="text1"/>
          <w:szCs w:val="24"/>
        </w:rPr>
        <w:t>all</w:t>
      </w:r>
      <w:r w:rsidRPr="00747CAE">
        <w:rPr>
          <w:rFonts w:cs="Arial"/>
          <w:color w:val="000000" w:themeColor="text1"/>
          <w:szCs w:val="24"/>
        </w:rPr>
        <w:t xml:space="preserve"> generating assets (</w:t>
      </w:r>
      <w:r>
        <w:rPr>
          <w:rFonts w:cs="Arial"/>
          <w:color w:val="000000" w:themeColor="text1"/>
          <w:szCs w:val="24"/>
        </w:rPr>
        <w:t xml:space="preserve">either </w:t>
      </w:r>
      <w:r w:rsidRPr="00747CAE">
        <w:rPr>
          <w:rFonts w:cs="Arial"/>
          <w:color w:val="000000" w:themeColor="text1"/>
          <w:szCs w:val="24"/>
        </w:rPr>
        <w:t>direct wire</w:t>
      </w:r>
      <w:r>
        <w:rPr>
          <w:rFonts w:cs="Arial"/>
          <w:color w:val="000000" w:themeColor="text1"/>
          <w:szCs w:val="24"/>
        </w:rPr>
        <w:t>,</w:t>
      </w:r>
      <w:r w:rsidRPr="00747CAE">
        <w:rPr>
          <w:rFonts w:cs="Arial"/>
          <w:color w:val="000000" w:themeColor="text1"/>
          <w:szCs w:val="24"/>
        </w:rPr>
        <w:t xml:space="preserve"> or </w:t>
      </w:r>
      <w:r w:rsidR="006464B1">
        <w:rPr>
          <w:rFonts w:cs="Arial"/>
          <w:color w:val="000000" w:themeColor="text1"/>
          <w:szCs w:val="24"/>
        </w:rPr>
        <w:t xml:space="preserve">through a </w:t>
      </w:r>
      <w:r w:rsidRPr="00747CAE">
        <w:rPr>
          <w:rFonts w:cs="Arial"/>
          <w:color w:val="000000" w:themeColor="text1"/>
          <w:szCs w:val="24"/>
        </w:rPr>
        <w:t>power purchasing agreement)</w:t>
      </w:r>
      <w:r>
        <w:rPr>
          <w:rFonts w:cs="Arial"/>
          <w:color w:val="000000" w:themeColor="text1"/>
          <w:szCs w:val="24"/>
        </w:rPr>
        <w:t xml:space="preserve"> </w:t>
      </w:r>
      <w:r w:rsidRPr="00747CAE">
        <w:rPr>
          <w:rFonts w:cs="Arial"/>
          <w:color w:val="000000" w:themeColor="text1"/>
          <w:szCs w:val="24"/>
        </w:rPr>
        <w:t>that are currently not operational,</w:t>
      </w:r>
      <w:r>
        <w:rPr>
          <w:rFonts w:cs="Arial"/>
          <w:color w:val="000000" w:themeColor="text1"/>
          <w:szCs w:val="24"/>
        </w:rPr>
        <w:t xml:space="preserve"> which </w:t>
      </w:r>
      <w:r w:rsidRPr="00747CAE">
        <w:rPr>
          <w:rFonts w:cs="Arial"/>
          <w:color w:val="000000" w:themeColor="text1"/>
          <w:szCs w:val="24"/>
        </w:rPr>
        <w:t xml:space="preserve">the </w:t>
      </w:r>
      <w:r w:rsidR="000B5B84">
        <w:rPr>
          <w:rFonts w:cs="Arial"/>
          <w:color w:val="000000" w:themeColor="text1"/>
          <w:szCs w:val="24"/>
        </w:rPr>
        <w:t>P</w:t>
      </w:r>
      <w:r w:rsidRPr="00747CAE">
        <w:rPr>
          <w:rFonts w:cs="Arial"/>
          <w:color w:val="000000" w:themeColor="text1"/>
          <w:szCs w:val="24"/>
        </w:rPr>
        <w:t>roject will rely upon</w:t>
      </w:r>
      <w:r>
        <w:rPr>
          <w:rFonts w:cs="Arial"/>
          <w:color w:val="000000" w:themeColor="text1"/>
          <w:szCs w:val="24"/>
        </w:rPr>
        <w:t xml:space="preserve"> to meet the planned hydrogen production volumes</w:t>
      </w:r>
      <w:r w:rsidR="00122348">
        <w:rPr>
          <w:rFonts w:cs="Arial"/>
          <w:color w:val="000000" w:themeColor="text1"/>
          <w:szCs w:val="24"/>
        </w:rPr>
        <w:t>;</w:t>
      </w:r>
    </w:p>
    <w:p w14:paraId="6AB17271" w14:textId="672A9145" w:rsidR="00E52F7C" w:rsidRPr="00E52F7C" w:rsidRDefault="00E52F7C" w:rsidP="006E36FC">
      <w:pPr>
        <w:numPr>
          <w:ilvl w:val="0"/>
          <w:numId w:val="12"/>
        </w:numPr>
        <w:rPr>
          <w:rFonts w:cs="Arial"/>
          <w:color w:val="000000" w:themeColor="text1"/>
        </w:rPr>
      </w:pPr>
      <w:r w:rsidRPr="14951210">
        <w:rPr>
          <w:rFonts w:cs="Arial"/>
          <w:color w:val="000000" w:themeColor="text1"/>
        </w:rPr>
        <w:t>Details of all planned physical grid and / or direct wire connection(s), including securing the required</w:t>
      </w:r>
      <w:r w:rsidR="00050882" w:rsidRPr="14951210">
        <w:rPr>
          <w:rFonts w:cs="Arial"/>
          <w:color w:val="000000" w:themeColor="text1"/>
        </w:rPr>
        <w:t xml:space="preserve"> DNO</w:t>
      </w:r>
      <w:r w:rsidR="00D13FC0" w:rsidRPr="14951210">
        <w:rPr>
          <w:rFonts w:cs="Arial"/>
          <w:color w:val="000000" w:themeColor="text1"/>
        </w:rPr>
        <w:t xml:space="preserve"> connection</w:t>
      </w:r>
      <w:r w:rsidRPr="14951210">
        <w:rPr>
          <w:rFonts w:cs="Arial"/>
          <w:color w:val="000000" w:themeColor="text1"/>
        </w:rPr>
        <w:t xml:space="preserve"> capacity, land requirements, planning permission etc.</w:t>
      </w:r>
    </w:p>
    <w:p w14:paraId="7A97DFF2" w14:textId="77777777" w:rsidR="00E52F7C" w:rsidRPr="00AB12E0" w:rsidRDefault="00E52F7C" w:rsidP="00E52F7C">
      <w:pPr>
        <w:rPr>
          <w:rFonts w:cs="Arial"/>
          <w:b/>
          <w:color w:val="000000" w:themeColor="text1"/>
          <w:szCs w:val="24"/>
        </w:rPr>
      </w:pPr>
      <w:r w:rsidRPr="00AB12E0">
        <w:rPr>
          <w:rFonts w:cs="Arial"/>
          <w:b/>
          <w:color w:val="000000" w:themeColor="text1"/>
          <w:szCs w:val="24"/>
        </w:rPr>
        <w:t>Please provide details on the following:</w:t>
      </w:r>
    </w:p>
    <w:p w14:paraId="23F5FBFA" w14:textId="0310121D" w:rsidR="001945B8" w:rsidRPr="00AB12E0" w:rsidRDefault="001945B8" w:rsidP="00324401">
      <w:pPr>
        <w:pStyle w:val="DESNZbulletedlist"/>
        <w:rPr>
          <w:b/>
        </w:rPr>
      </w:pPr>
      <w:r w:rsidRPr="00AB12E0">
        <w:rPr>
          <w:b/>
        </w:rPr>
        <w:t xml:space="preserve">An overview of each electricity input required to power the </w:t>
      </w:r>
      <w:r w:rsidR="00652362">
        <w:rPr>
          <w:b/>
        </w:rPr>
        <w:t>P</w:t>
      </w:r>
      <w:r w:rsidRPr="00AB12E0">
        <w:rPr>
          <w:b/>
        </w:rPr>
        <w:t>roject</w:t>
      </w:r>
      <w:r w:rsidR="000155BE" w:rsidRPr="00AB12E0">
        <w:rPr>
          <w:b/>
        </w:rPr>
        <w:t>.</w:t>
      </w:r>
    </w:p>
    <w:p w14:paraId="57008C8E" w14:textId="13F1EC37" w:rsidR="001945B8" w:rsidRPr="00AB12E0" w:rsidRDefault="001945B8" w:rsidP="00324401">
      <w:pPr>
        <w:pStyle w:val="DESNZbulletedlist"/>
        <w:rPr>
          <w:b/>
        </w:rPr>
      </w:pPr>
      <w:r w:rsidRPr="00AB12E0">
        <w:rPr>
          <w:b/>
        </w:rPr>
        <w:t>The progress made to date to</w:t>
      </w:r>
      <w:r w:rsidR="000155BE" w:rsidRPr="00AB12E0">
        <w:rPr>
          <w:b/>
        </w:rPr>
        <w:t xml:space="preserve"> develop and </w:t>
      </w:r>
      <w:r w:rsidRPr="00AB12E0">
        <w:rPr>
          <w:b/>
        </w:rPr>
        <w:t xml:space="preserve">finalise </w:t>
      </w:r>
      <w:r w:rsidR="000155BE" w:rsidRPr="00AB12E0">
        <w:rPr>
          <w:b/>
        </w:rPr>
        <w:t xml:space="preserve">all electricity supply and connection </w:t>
      </w:r>
      <w:r w:rsidR="00FD0071" w:rsidRPr="00AB12E0">
        <w:rPr>
          <w:b/>
        </w:rPr>
        <w:t>arrangements</w:t>
      </w:r>
      <w:r w:rsidR="000155BE" w:rsidRPr="00AB12E0">
        <w:rPr>
          <w:b/>
        </w:rPr>
        <w:t>.</w:t>
      </w:r>
      <w:r w:rsidR="007141F8" w:rsidRPr="00AB12E0">
        <w:rPr>
          <w:rFonts w:cs="Arial"/>
          <w:b/>
          <w:color w:val="000000" w:themeColor="text1"/>
          <w:szCs w:val="24"/>
        </w:rPr>
        <w:t xml:space="preserve"> </w:t>
      </w:r>
    </w:p>
    <w:p w14:paraId="3EE09687" w14:textId="3708E71E" w:rsidR="001945B8" w:rsidRPr="00AB12E0" w:rsidRDefault="001945B8" w:rsidP="00324401">
      <w:pPr>
        <w:pStyle w:val="DESNZbulletedlist"/>
        <w:rPr>
          <w:b/>
        </w:rPr>
      </w:pPr>
      <w:r w:rsidRPr="00AB12E0">
        <w:rPr>
          <w:b/>
        </w:rPr>
        <w:t xml:space="preserve">A detailed description of the planned future work required to </w:t>
      </w:r>
      <w:r w:rsidR="00FD0071" w:rsidRPr="00AB12E0">
        <w:rPr>
          <w:b/>
        </w:rPr>
        <w:t>complete all outstanding work</w:t>
      </w:r>
      <w:r w:rsidR="009E521E">
        <w:rPr>
          <w:b/>
        </w:rPr>
        <w:t xml:space="preserve"> and </w:t>
      </w:r>
      <w:r w:rsidRPr="00AB12E0">
        <w:rPr>
          <w:b/>
        </w:rPr>
        <w:t>any risk and critical dependencies being managed to avoid delays.</w:t>
      </w:r>
    </w:p>
    <w:p w14:paraId="2AB46C85" w14:textId="77777777" w:rsidR="00A3756B" w:rsidRPr="00EA7E9B" w:rsidRDefault="00A3756B" w:rsidP="007A07DD">
      <w:pPr>
        <w:rPr>
          <w:rFonts w:cs="Arial"/>
          <w:color w:val="000000" w:themeColor="text1"/>
          <w:szCs w:val="24"/>
        </w:rPr>
      </w:pPr>
    </w:p>
    <w:p w14:paraId="1F83FBB3" w14:textId="5E2B65C8" w:rsidR="00422370" w:rsidRPr="00FE098C" w:rsidDel="00A3756B" w:rsidRDefault="00055368" w:rsidP="00261086">
      <w:r w:rsidRPr="00055368">
        <w:rPr>
          <w:rFonts w:cs="Arial"/>
        </w:rPr>
        <w:t xml:space="preserve">Where applicable, please refer to the information provided within </w:t>
      </w:r>
      <w:r w:rsidR="00422370">
        <w:rPr>
          <w:rFonts w:cs="Arial"/>
        </w:rPr>
        <w:t>Annex A – Project Datasheet</w:t>
      </w:r>
      <w:r w:rsidRPr="00055368">
        <w:rPr>
          <w:rFonts w:cs="Arial"/>
        </w:rPr>
        <w:t xml:space="preserve"> and evidence </w:t>
      </w:r>
      <w:r w:rsidR="0065755D" w:rsidRPr="0065755D">
        <w:rPr>
          <w:rFonts w:cs="Arial"/>
        </w:rPr>
        <w:t xml:space="preserve">submitted </w:t>
      </w:r>
      <w:r w:rsidRPr="00055368">
        <w:rPr>
          <w:rFonts w:cs="Arial"/>
        </w:rPr>
        <w:t xml:space="preserve">to </w:t>
      </w:r>
      <w:r w:rsidR="0065755D" w:rsidRPr="0065755D">
        <w:rPr>
          <w:rFonts w:cs="Arial"/>
        </w:rPr>
        <w:t xml:space="preserve">support and </w:t>
      </w:r>
      <w:r w:rsidRPr="00055368">
        <w:rPr>
          <w:rFonts w:cs="Arial"/>
        </w:rPr>
        <w:t xml:space="preserve">substantiate the answer provided.   </w:t>
      </w:r>
    </w:p>
    <w:p w14:paraId="2E57C8C5" w14:textId="77777777" w:rsidR="00055368" w:rsidRPr="00524908" w:rsidRDefault="00055368" w:rsidP="00055368">
      <w:pPr>
        <w:pStyle w:val="DESNZbulletedlist"/>
        <w:numPr>
          <w:ilvl w:val="0"/>
          <w:numId w:val="0"/>
        </w:numPr>
      </w:pPr>
    </w:p>
    <w:tbl>
      <w:tblPr>
        <w:tblStyle w:val="TableGrid"/>
        <w:tblW w:w="0" w:type="auto"/>
        <w:tblLook w:val="04A0" w:firstRow="1" w:lastRow="0" w:firstColumn="1" w:lastColumn="0" w:noHBand="0" w:noVBand="1"/>
      </w:tblPr>
      <w:tblGrid>
        <w:gridCol w:w="10082"/>
      </w:tblGrid>
      <w:tr w:rsidR="007A07DD" w:rsidRPr="00524AFF" w14:paraId="4590F565" w14:textId="77777777" w:rsidTr="002A2514">
        <w:tc>
          <w:tcPr>
            <w:tcW w:w="10082" w:type="dxa"/>
          </w:tcPr>
          <w:p w14:paraId="45B0798C" w14:textId="77777777" w:rsidR="007A07DD" w:rsidRPr="00524AFF" w:rsidRDefault="007A07DD" w:rsidP="002A2514">
            <w:pPr>
              <w:rPr>
                <w:rFonts w:cs="Arial"/>
                <w:b/>
                <w:bCs/>
                <w:color w:val="000000" w:themeColor="text1"/>
                <w:szCs w:val="24"/>
              </w:rPr>
            </w:pPr>
            <w:r>
              <w:rPr>
                <w:rFonts w:cs="Arial"/>
                <w:b/>
                <w:color w:val="000000" w:themeColor="text1"/>
                <w:szCs w:val="24"/>
              </w:rPr>
              <w:lastRenderedPageBreak/>
              <w:t>Answer (Please clearly state the word count within each answer):</w:t>
            </w:r>
          </w:p>
          <w:p w14:paraId="73A1C04C" w14:textId="54F16F35" w:rsidR="007A07DD" w:rsidRPr="00524AFF" w:rsidRDefault="007A07DD" w:rsidP="525B07D2">
            <w:pPr>
              <w:rPr>
                <w:rFonts w:cs="Arial"/>
                <w:color w:val="000000" w:themeColor="text1"/>
              </w:rPr>
            </w:pPr>
          </w:p>
          <w:p w14:paraId="36662DC6" w14:textId="50D89CFB" w:rsidR="007A07DD" w:rsidRPr="00524AFF" w:rsidRDefault="007A07DD" w:rsidP="525B07D2">
            <w:pPr>
              <w:rPr>
                <w:rFonts w:cs="Arial"/>
                <w:color w:val="000000" w:themeColor="text1"/>
              </w:rPr>
            </w:pPr>
          </w:p>
          <w:p w14:paraId="1E33D577" w14:textId="14FD561E" w:rsidR="007A07DD" w:rsidRPr="00524AFF" w:rsidRDefault="007A07DD" w:rsidP="002A2514">
            <w:pPr>
              <w:rPr>
                <w:rFonts w:cs="Arial"/>
                <w:color w:val="000000" w:themeColor="text1"/>
              </w:rPr>
            </w:pPr>
          </w:p>
        </w:tc>
      </w:tr>
    </w:tbl>
    <w:p w14:paraId="65230240" w14:textId="77777777" w:rsidR="007A07DD" w:rsidRPr="00524AFF" w:rsidRDefault="007A07DD" w:rsidP="007A07DD">
      <w:pPr>
        <w:rPr>
          <w:rFonts w:cs="Arial"/>
          <w:color w:val="000000" w:themeColor="text1"/>
          <w:szCs w:val="24"/>
        </w:rPr>
      </w:pPr>
    </w:p>
    <w:p w14:paraId="1ADBA93E" w14:textId="3349D619" w:rsidR="00A3756B" w:rsidRPr="00E5165D" w:rsidRDefault="00A3756B" w:rsidP="00A3756B">
      <w:pPr>
        <w:rPr>
          <w:rFonts w:cs="Arial"/>
          <w:b/>
          <w:bCs/>
        </w:rPr>
      </w:pPr>
      <w:r w:rsidRPr="00E5165D">
        <w:rPr>
          <w:rFonts w:cs="Arial"/>
          <w:b/>
          <w:bCs/>
        </w:rPr>
        <w:t xml:space="preserve">Supporting Evidence </w:t>
      </w:r>
    </w:p>
    <w:p w14:paraId="77F871E9" w14:textId="77777777" w:rsidR="00A3756B" w:rsidRPr="00DE70D4" w:rsidRDefault="00A3756B" w:rsidP="00A3756B">
      <w:pPr>
        <w:rPr>
          <w:rFonts w:cs="Arial"/>
          <w:szCs w:val="24"/>
        </w:rPr>
      </w:pPr>
      <w:r w:rsidRPr="00DE70D4">
        <w:rPr>
          <w:rFonts w:cs="Arial"/>
          <w:szCs w:val="24"/>
        </w:rPr>
        <w:t xml:space="preserve">Supporting evidence could include, but is not limited to, the following types of documentation for this assessment criteria: </w:t>
      </w:r>
    </w:p>
    <w:p w14:paraId="1136E5F1" w14:textId="493C1833" w:rsidR="00A3756B" w:rsidRPr="00453064" w:rsidRDefault="00A3756B" w:rsidP="00A3756B">
      <w:pPr>
        <w:pStyle w:val="DESNZbulletedlist"/>
      </w:pPr>
      <w:r>
        <w:t>P</w:t>
      </w:r>
      <w:r w:rsidRPr="00453064">
        <w:t>ower procurement strategy or methodology statement</w:t>
      </w:r>
      <w:r>
        <w:t>;</w:t>
      </w:r>
    </w:p>
    <w:p w14:paraId="0220106B" w14:textId="4D542AFF" w:rsidR="00A3756B" w:rsidRPr="00453064" w:rsidRDefault="00A3756B" w:rsidP="00A3756B">
      <w:pPr>
        <w:pStyle w:val="DESNZbulletedlist"/>
      </w:pPr>
      <w:r w:rsidRPr="00453064">
        <w:t>Details of the intended power purchase agreement (</w:t>
      </w:r>
      <w:r w:rsidR="0083227C">
        <w:t xml:space="preserve">or draft </w:t>
      </w:r>
      <w:r w:rsidRPr="00453064">
        <w:t>PPA/</w:t>
      </w:r>
      <w:proofErr w:type="spellStart"/>
      <w:r w:rsidRPr="00453064">
        <w:t>HoTs</w:t>
      </w:r>
      <w:proofErr w:type="spellEnd"/>
      <w:r w:rsidRPr="00453064">
        <w:t>) that are being considered (including agreed duration, parties in agreement, quantity of power supply, location of power supply)</w:t>
      </w:r>
      <w:r w:rsidR="00104E44">
        <w:t>;</w:t>
      </w:r>
    </w:p>
    <w:p w14:paraId="7D7DBA60" w14:textId="77777777" w:rsidR="00A3756B" w:rsidRPr="00FE098C" w:rsidRDefault="00A3756B" w:rsidP="00A3756B">
      <w:pPr>
        <w:pStyle w:val="DESNZbulletedlist"/>
      </w:pPr>
      <w:r w:rsidRPr="002729DE">
        <w:t>DNO</w:t>
      </w:r>
      <w:r w:rsidRPr="00453064">
        <w:t xml:space="preserve"> engagement on grid capacity and reinforcement requirements including connection offer/acceptance.</w:t>
      </w:r>
    </w:p>
    <w:p w14:paraId="5F6F355B" w14:textId="6418EEFE" w:rsidR="00291B5A" w:rsidRPr="00FE098C" w:rsidRDefault="00291B5A" w:rsidP="00291B5A">
      <w:pPr>
        <w:pStyle w:val="DESNZbulletedlist"/>
      </w:pPr>
      <w:r>
        <w:rPr>
          <w:rFonts w:cs="Arial"/>
          <w:color w:val="000000" w:themeColor="text1"/>
          <w:szCs w:val="24"/>
        </w:rPr>
        <w:t xml:space="preserve">Evidence </w:t>
      </w:r>
      <w:r w:rsidRPr="005E2FC3">
        <w:rPr>
          <w:rFonts w:cs="Arial"/>
          <w:color w:val="000000" w:themeColor="text1"/>
          <w:szCs w:val="24"/>
        </w:rPr>
        <w:t>of engagement with electricity suppliers and network operators</w:t>
      </w:r>
      <w:r>
        <w:rPr>
          <w:rFonts w:cs="Arial"/>
          <w:color w:val="000000" w:themeColor="text1"/>
          <w:szCs w:val="24"/>
        </w:rPr>
        <w:t>, where applicable;</w:t>
      </w:r>
    </w:p>
    <w:p w14:paraId="3445AE7A" w14:textId="77777777" w:rsidR="00A3756B" w:rsidRPr="00524AFF" w:rsidRDefault="00A3756B" w:rsidP="007A07DD">
      <w:pPr>
        <w:rPr>
          <w:rFonts w:cs="Arial"/>
          <w:color w:val="000000" w:themeColor="text1"/>
          <w:szCs w:val="24"/>
        </w:rPr>
      </w:pPr>
    </w:p>
    <w:tbl>
      <w:tblPr>
        <w:tblStyle w:val="TableGrid"/>
        <w:tblW w:w="0" w:type="auto"/>
        <w:tblLook w:val="04A0" w:firstRow="1" w:lastRow="0" w:firstColumn="1" w:lastColumn="0" w:noHBand="0" w:noVBand="1"/>
      </w:tblPr>
      <w:tblGrid>
        <w:gridCol w:w="10082"/>
      </w:tblGrid>
      <w:tr w:rsidR="007A07DD" w:rsidRPr="00524AFF" w14:paraId="58631DC6" w14:textId="77777777" w:rsidTr="002A2514">
        <w:tc>
          <w:tcPr>
            <w:tcW w:w="10082" w:type="dxa"/>
          </w:tcPr>
          <w:p w14:paraId="0B1A33EF" w14:textId="77777777" w:rsidR="007A07DD" w:rsidRPr="00524AFF" w:rsidRDefault="007A07DD" w:rsidP="002A2514">
            <w:pPr>
              <w:rPr>
                <w:rFonts w:cs="Arial"/>
                <w:b/>
                <w:bCs/>
                <w:color w:val="000000" w:themeColor="text1"/>
                <w:szCs w:val="24"/>
              </w:rPr>
            </w:pPr>
            <w:r w:rsidRPr="00524AFF">
              <w:rPr>
                <w:rFonts w:cs="Arial"/>
                <w:b/>
                <w:bCs/>
                <w:color w:val="000000" w:themeColor="text1"/>
                <w:szCs w:val="24"/>
              </w:rPr>
              <w:t xml:space="preserve">Evidence: </w:t>
            </w:r>
          </w:p>
          <w:tbl>
            <w:tblPr>
              <w:tblStyle w:val="TableGrid"/>
              <w:tblW w:w="0" w:type="auto"/>
              <w:tblLook w:val="04A0" w:firstRow="1" w:lastRow="0" w:firstColumn="1" w:lastColumn="0" w:noHBand="0" w:noVBand="1"/>
            </w:tblPr>
            <w:tblGrid>
              <w:gridCol w:w="3278"/>
              <w:gridCol w:w="3278"/>
              <w:gridCol w:w="3278"/>
            </w:tblGrid>
            <w:tr w:rsidR="007A07DD" w:rsidRPr="00524AFF" w14:paraId="5C8B0304" w14:textId="77777777" w:rsidTr="002A2514">
              <w:tc>
                <w:tcPr>
                  <w:tcW w:w="3278" w:type="dxa"/>
                </w:tcPr>
                <w:p w14:paraId="074713C5" w14:textId="77777777" w:rsidR="007A07DD" w:rsidRPr="00524AFF" w:rsidRDefault="007A07DD" w:rsidP="002A2514">
                  <w:pPr>
                    <w:rPr>
                      <w:rFonts w:cs="Arial"/>
                      <w:szCs w:val="24"/>
                    </w:rPr>
                  </w:pPr>
                  <w:r w:rsidRPr="00524AFF">
                    <w:rPr>
                      <w:rFonts w:cs="Arial"/>
                      <w:szCs w:val="24"/>
                    </w:rPr>
                    <w:t xml:space="preserve">Document Reference </w:t>
                  </w:r>
                </w:p>
              </w:tc>
              <w:tc>
                <w:tcPr>
                  <w:tcW w:w="3278" w:type="dxa"/>
                </w:tcPr>
                <w:p w14:paraId="4CCE2C08" w14:textId="77777777" w:rsidR="007A07DD" w:rsidRPr="00524AFF" w:rsidRDefault="007A07DD" w:rsidP="002A2514">
                  <w:pPr>
                    <w:rPr>
                      <w:rFonts w:cs="Arial"/>
                      <w:szCs w:val="24"/>
                    </w:rPr>
                  </w:pPr>
                  <w:r w:rsidRPr="00524AFF">
                    <w:rPr>
                      <w:rFonts w:cs="Arial"/>
                      <w:szCs w:val="24"/>
                    </w:rPr>
                    <w:t xml:space="preserve">Document Name </w:t>
                  </w:r>
                </w:p>
              </w:tc>
              <w:tc>
                <w:tcPr>
                  <w:tcW w:w="3278" w:type="dxa"/>
                </w:tcPr>
                <w:p w14:paraId="1C7C02FA" w14:textId="77777777" w:rsidR="007A07DD" w:rsidRPr="00524AFF" w:rsidRDefault="007A07DD" w:rsidP="002A2514">
                  <w:pPr>
                    <w:rPr>
                      <w:rFonts w:cs="Arial"/>
                      <w:szCs w:val="24"/>
                    </w:rPr>
                  </w:pPr>
                  <w:r>
                    <w:rPr>
                      <w:rFonts w:cs="Arial"/>
                      <w:szCs w:val="24"/>
                    </w:rPr>
                    <w:t>Relevant page/section</w:t>
                  </w:r>
                  <w:r w:rsidRPr="00524AFF">
                    <w:rPr>
                      <w:rFonts w:cs="Arial"/>
                      <w:szCs w:val="24"/>
                    </w:rPr>
                    <w:t xml:space="preserve"> </w:t>
                  </w:r>
                </w:p>
              </w:tc>
            </w:tr>
            <w:tr w:rsidR="007A07DD" w:rsidRPr="00524AFF" w14:paraId="7CAC322E" w14:textId="77777777" w:rsidTr="002A2514">
              <w:tc>
                <w:tcPr>
                  <w:tcW w:w="3278" w:type="dxa"/>
                </w:tcPr>
                <w:p w14:paraId="5BFF9442" w14:textId="77777777" w:rsidR="007A07DD" w:rsidRPr="00524AFF" w:rsidRDefault="007A07DD" w:rsidP="002A2514">
                  <w:pPr>
                    <w:rPr>
                      <w:rFonts w:cs="Arial"/>
                      <w:szCs w:val="24"/>
                    </w:rPr>
                  </w:pPr>
                </w:p>
              </w:tc>
              <w:tc>
                <w:tcPr>
                  <w:tcW w:w="3278" w:type="dxa"/>
                </w:tcPr>
                <w:p w14:paraId="76E77FB7" w14:textId="77777777" w:rsidR="007A07DD" w:rsidRPr="00524AFF" w:rsidRDefault="007A07DD" w:rsidP="002A2514">
                  <w:pPr>
                    <w:rPr>
                      <w:rFonts w:cs="Arial"/>
                      <w:szCs w:val="24"/>
                    </w:rPr>
                  </w:pPr>
                </w:p>
              </w:tc>
              <w:tc>
                <w:tcPr>
                  <w:tcW w:w="3278" w:type="dxa"/>
                </w:tcPr>
                <w:p w14:paraId="2A1B8438" w14:textId="77777777" w:rsidR="007A07DD" w:rsidRPr="00524AFF" w:rsidRDefault="007A07DD" w:rsidP="002A2514">
                  <w:pPr>
                    <w:rPr>
                      <w:rFonts w:cs="Arial"/>
                      <w:szCs w:val="24"/>
                    </w:rPr>
                  </w:pPr>
                </w:p>
              </w:tc>
            </w:tr>
            <w:tr w:rsidR="007A07DD" w:rsidRPr="00524AFF" w14:paraId="5309E3B8" w14:textId="77777777" w:rsidTr="002A2514">
              <w:tc>
                <w:tcPr>
                  <w:tcW w:w="3278" w:type="dxa"/>
                </w:tcPr>
                <w:p w14:paraId="750E06BE" w14:textId="77777777" w:rsidR="007A07DD" w:rsidRPr="00524AFF" w:rsidRDefault="007A07DD" w:rsidP="002A2514">
                  <w:pPr>
                    <w:rPr>
                      <w:rFonts w:cs="Arial"/>
                      <w:szCs w:val="24"/>
                    </w:rPr>
                  </w:pPr>
                </w:p>
              </w:tc>
              <w:tc>
                <w:tcPr>
                  <w:tcW w:w="3278" w:type="dxa"/>
                </w:tcPr>
                <w:p w14:paraId="3625A6ED" w14:textId="77777777" w:rsidR="007A07DD" w:rsidRPr="00524AFF" w:rsidRDefault="007A07DD" w:rsidP="002A2514">
                  <w:pPr>
                    <w:rPr>
                      <w:rFonts w:cs="Arial"/>
                      <w:szCs w:val="24"/>
                    </w:rPr>
                  </w:pPr>
                </w:p>
              </w:tc>
              <w:tc>
                <w:tcPr>
                  <w:tcW w:w="3278" w:type="dxa"/>
                </w:tcPr>
                <w:p w14:paraId="5D81AE55" w14:textId="77777777" w:rsidR="007A07DD" w:rsidRPr="00524AFF" w:rsidRDefault="007A07DD" w:rsidP="002A2514">
                  <w:pPr>
                    <w:rPr>
                      <w:rFonts w:cs="Arial"/>
                      <w:szCs w:val="24"/>
                    </w:rPr>
                  </w:pPr>
                </w:p>
              </w:tc>
            </w:tr>
          </w:tbl>
          <w:p w14:paraId="3D71F8D0" w14:textId="77777777" w:rsidR="007A07DD" w:rsidRPr="00524AFF" w:rsidRDefault="007A07DD" w:rsidP="002A2514">
            <w:pPr>
              <w:rPr>
                <w:rFonts w:cs="Arial"/>
                <w:b/>
                <w:szCs w:val="24"/>
              </w:rPr>
            </w:pPr>
          </w:p>
        </w:tc>
      </w:tr>
    </w:tbl>
    <w:p w14:paraId="6D7A2971" w14:textId="77777777" w:rsidR="007A07DD" w:rsidRPr="00E05423" w:rsidRDefault="007A07DD" w:rsidP="007A07DD">
      <w:pPr>
        <w:pStyle w:val="ListParagraph"/>
        <w:rPr>
          <w:rFonts w:ascii="Arial" w:hAnsi="Arial" w:cs="Arial"/>
          <w:sz w:val="24"/>
          <w:szCs w:val="24"/>
        </w:rPr>
      </w:pPr>
    </w:p>
    <w:p w14:paraId="03D325BD" w14:textId="257E29E3" w:rsidR="0074212D" w:rsidRPr="00DE028B" w:rsidRDefault="0074212D" w:rsidP="007C4B30">
      <w:pPr>
        <w:pStyle w:val="Heading1"/>
        <w:rPr>
          <w:sz w:val="26"/>
          <w:szCs w:val="26"/>
        </w:rPr>
      </w:pPr>
      <w:bookmarkStart w:id="52" w:name="_Toc151030079"/>
      <w:r w:rsidRPr="007C4B30">
        <w:rPr>
          <w:rFonts w:ascii="Arial" w:hAnsi="Arial" w:cs="Arial"/>
          <w:color w:val="1F3864" w:themeColor="accent1" w:themeShade="80"/>
          <w:sz w:val="36"/>
          <w:szCs w:val="36"/>
        </w:rPr>
        <w:t>5.3.</w:t>
      </w:r>
      <w:r w:rsidR="009D2271" w:rsidRPr="007C4B30">
        <w:rPr>
          <w:rFonts w:ascii="Arial" w:hAnsi="Arial" w:cs="Arial"/>
          <w:color w:val="1F3864" w:themeColor="accent1" w:themeShade="80"/>
          <w:sz w:val="36"/>
          <w:szCs w:val="36"/>
        </w:rPr>
        <w:t>4</w:t>
      </w:r>
      <w:r w:rsidRPr="007C4B30">
        <w:rPr>
          <w:rFonts w:ascii="Arial" w:hAnsi="Arial" w:cs="Arial"/>
          <w:color w:val="1F3864" w:themeColor="accent1" w:themeShade="80"/>
          <w:sz w:val="36"/>
          <w:szCs w:val="36"/>
        </w:rPr>
        <w:t xml:space="preserve"> </w:t>
      </w:r>
      <w:r w:rsidR="00546825" w:rsidRPr="007C4B30">
        <w:rPr>
          <w:rFonts w:ascii="Arial" w:hAnsi="Arial" w:cs="Arial"/>
          <w:color w:val="1F3864" w:themeColor="accent1" w:themeShade="80"/>
          <w:sz w:val="36"/>
          <w:szCs w:val="36"/>
        </w:rPr>
        <w:t>Feedstock</w:t>
      </w:r>
      <w:r w:rsidRPr="007C4B30">
        <w:rPr>
          <w:rFonts w:ascii="Arial" w:hAnsi="Arial" w:cs="Arial"/>
          <w:color w:val="1F3864" w:themeColor="accent1" w:themeShade="80"/>
          <w:sz w:val="36"/>
          <w:szCs w:val="36"/>
        </w:rPr>
        <w:t xml:space="preserve"> </w:t>
      </w:r>
      <w:r w:rsidR="423C45EA" w:rsidRPr="06FFAAA9">
        <w:rPr>
          <w:rFonts w:ascii="Arial" w:hAnsi="Arial" w:cs="Arial"/>
          <w:color w:val="1F3864" w:themeColor="accent1" w:themeShade="80"/>
          <w:sz w:val="36"/>
          <w:szCs w:val="36"/>
        </w:rPr>
        <w:t xml:space="preserve">and Other Energy </w:t>
      </w:r>
      <w:r w:rsidR="00546825" w:rsidRPr="007C4B30">
        <w:rPr>
          <w:rFonts w:ascii="Arial" w:hAnsi="Arial" w:cs="Arial"/>
          <w:color w:val="1F3864" w:themeColor="accent1" w:themeShade="80"/>
          <w:sz w:val="36"/>
          <w:szCs w:val="36"/>
        </w:rPr>
        <w:t>–</w:t>
      </w:r>
      <w:r w:rsidRPr="007C4B30">
        <w:rPr>
          <w:rFonts w:ascii="Arial" w:hAnsi="Arial" w:cs="Arial"/>
          <w:color w:val="1F3864" w:themeColor="accent1" w:themeShade="80"/>
          <w:sz w:val="36"/>
          <w:szCs w:val="36"/>
        </w:rPr>
        <w:t xml:space="preserve"> </w:t>
      </w:r>
      <w:r w:rsidR="004E46CB" w:rsidRPr="007C4B30">
        <w:rPr>
          <w:rFonts w:ascii="Arial" w:hAnsi="Arial" w:cs="Arial"/>
          <w:color w:val="1F3864" w:themeColor="accent1" w:themeShade="80"/>
          <w:sz w:val="36"/>
          <w:szCs w:val="36"/>
        </w:rPr>
        <w:t xml:space="preserve">Commercial and </w:t>
      </w:r>
      <w:r w:rsidR="00005C16" w:rsidRPr="007C4B30">
        <w:rPr>
          <w:rFonts w:ascii="Arial" w:hAnsi="Arial" w:cs="Arial"/>
          <w:color w:val="1F3864" w:themeColor="accent1" w:themeShade="80"/>
          <w:sz w:val="36"/>
          <w:szCs w:val="36"/>
        </w:rPr>
        <w:t>p</w:t>
      </w:r>
      <w:r w:rsidR="004E46CB" w:rsidRPr="007C4B30">
        <w:rPr>
          <w:rFonts w:ascii="Arial" w:hAnsi="Arial" w:cs="Arial"/>
          <w:color w:val="1F3864" w:themeColor="accent1" w:themeShade="80"/>
          <w:sz w:val="36"/>
          <w:szCs w:val="36"/>
        </w:rPr>
        <w:t xml:space="preserve">hysical </w:t>
      </w:r>
      <w:r w:rsidR="00005C16" w:rsidRPr="007C4B30">
        <w:rPr>
          <w:rFonts w:ascii="Arial" w:hAnsi="Arial" w:cs="Arial"/>
          <w:color w:val="1F3864" w:themeColor="accent1" w:themeShade="80"/>
          <w:sz w:val="36"/>
          <w:szCs w:val="36"/>
        </w:rPr>
        <w:t>s</w:t>
      </w:r>
      <w:r w:rsidR="004E46CB" w:rsidRPr="007C4B30">
        <w:rPr>
          <w:rFonts w:ascii="Arial" w:hAnsi="Arial" w:cs="Arial"/>
          <w:color w:val="1F3864" w:themeColor="accent1" w:themeShade="80"/>
          <w:sz w:val="36"/>
          <w:szCs w:val="36"/>
        </w:rPr>
        <w:t xml:space="preserve">upply </w:t>
      </w:r>
      <w:r w:rsidR="00005C16" w:rsidRPr="007C4B30">
        <w:rPr>
          <w:rFonts w:ascii="Arial" w:hAnsi="Arial" w:cs="Arial"/>
          <w:color w:val="1F3864" w:themeColor="accent1" w:themeShade="80"/>
          <w:sz w:val="36"/>
          <w:szCs w:val="36"/>
        </w:rPr>
        <w:t>a</w:t>
      </w:r>
      <w:r w:rsidR="004E46CB" w:rsidRPr="007C4B30">
        <w:rPr>
          <w:rFonts w:ascii="Arial" w:hAnsi="Arial" w:cs="Arial"/>
          <w:color w:val="1F3864" w:themeColor="accent1" w:themeShade="80"/>
          <w:sz w:val="36"/>
          <w:szCs w:val="36"/>
        </w:rPr>
        <w:t xml:space="preserve">rrangements </w:t>
      </w:r>
      <w:r w:rsidRPr="007C4B30">
        <w:rPr>
          <w:rFonts w:ascii="Arial" w:hAnsi="Arial" w:cs="Arial"/>
          <w:color w:val="1F3864" w:themeColor="accent1" w:themeShade="80"/>
          <w:sz w:val="36"/>
          <w:szCs w:val="36"/>
        </w:rPr>
        <w:t>(</w:t>
      </w:r>
      <w:r w:rsidR="005328B2" w:rsidRPr="007C4B30">
        <w:rPr>
          <w:rFonts w:ascii="Arial" w:hAnsi="Arial" w:cs="Arial"/>
          <w:color w:val="1F3864" w:themeColor="accent1" w:themeShade="80"/>
          <w:sz w:val="36"/>
          <w:szCs w:val="36"/>
        </w:rPr>
        <w:t>50</w:t>
      </w:r>
      <w:r w:rsidRPr="007C4B30">
        <w:rPr>
          <w:rFonts w:ascii="Arial" w:hAnsi="Arial" w:cs="Arial"/>
          <w:color w:val="1F3864" w:themeColor="accent1" w:themeShade="80"/>
          <w:sz w:val="36"/>
          <w:szCs w:val="36"/>
        </w:rPr>
        <w:t>0 words per supply)</w:t>
      </w:r>
      <w:bookmarkEnd w:id="52"/>
    </w:p>
    <w:p w14:paraId="73696FFB" w14:textId="77777777" w:rsidR="007C4B30" w:rsidRPr="007C4B30" w:rsidRDefault="007C4B30" w:rsidP="007C4B30"/>
    <w:p w14:paraId="565B6A06" w14:textId="6996DDD6" w:rsidR="0074212D" w:rsidRDefault="0074212D" w:rsidP="0074212D">
      <w:pPr>
        <w:spacing w:after="160" w:line="259" w:lineRule="auto"/>
        <w:rPr>
          <w:rFonts w:cs="Arial"/>
        </w:rPr>
      </w:pPr>
      <w:r w:rsidRPr="7D57E552">
        <w:rPr>
          <w:rFonts w:cs="Arial"/>
          <w:color w:val="000000" w:themeColor="text1"/>
        </w:rPr>
        <w:t xml:space="preserve">This section aims to understand </w:t>
      </w:r>
      <w:r>
        <w:rPr>
          <w:rFonts w:cs="Arial"/>
        </w:rPr>
        <w:t xml:space="preserve">how the </w:t>
      </w:r>
      <w:r w:rsidR="00266AE5">
        <w:rPr>
          <w:rFonts w:cs="Arial"/>
        </w:rPr>
        <w:t>P</w:t>
      </w:r>
      <w:r>
        <w:rPr>
          <w:rFonts w:cs="Arial"/>
        </w:rPr>
        <w:t xml:space="preserve">roject plans to </w:t>
      </w:r>
      <w:r w:rsidR="00266AE5">
        <w:rPr>
          <w:rFonts w:cs="Arial"/>
        </w:rPr>
        <w:t>source</w:t>
      </w:r>
      <w:r w:rsidR="00225596">
        <w:rPr>
          <w:rFonts w:cs="Arial"/>
        </w:rPr>
        <w:t xml:space="preserve"> the feedstock </w:t>
      </w:r>
      <w:r w:rsidR="2FDD71A3" w:rsidRPr="06FFAAA9">
        <w:rPr>
          <w:rFonts w:cs="Arial"/>
        </w:rPr>
        <w:t>and heat</w:t>
      </w:r>
      <w:r w:rsidR="00225596" w:rsidRPr="06FFAAA9">
        <w:rPr>
          <w:rFonts w:cs="Arial"/>
        </w:rPr>
        <w:t xml:space="preserve"> </w:t>
      </w:r>
      <w:r w:rsidR="00225596">
        <w:rPr>
          <w:rFonts w:cs="Arial"/>
        </w:rPr>
        <w:t>required to produce the planned hydrogen production volumes</w:t>
      </w:r>
      <w:r>
        <w:rPr>
          <w:rFonts w:cs="Arial"/>
        </w:rPr>
        <w:t xml:space="preserve">, including the </w:t>
      </w:r>
      <w:r w:rsidR="00225596">
        <w:rPr>
          <w:rFonts w:cs="Arial"/>
        </w:rPr>
        <w:t xml:space="preserve">commercial and physical supply </w:t>
      </w:r>
      <w:r>
        <w:rPr>
          <w:rFonts w:cs="Arial"/>
        </w:rPr>
        <w:t>arrangements</w:t>
      </w:r>
      <w:r w:rsidR="00BC61B2">
        <w:rPr>
          <w:rFonts w:cs="Arial"/>
        </w:rPr>
        <w:t xml:space="preserve">, </w:t>
      </w:r>
      <w:r>
        <w:rPr>
          <w:rFonts w:cs="Arial"/>
        </w:rPr>
        <w:t xml:space="preserve">the current status of development and the robustness of these plans to enable COD to be achieved. </w:t>
      </w:r>
    </w:p>
    <w:p w14:paraId="0BFF4206" w14:textId="77777777" w:rsidR="0074212D" w:rsidRPr="00AB12E0" w:rsidRDefault="0074212D" w:rsidP="0074212D">
      <w:pPr>
        <w:rPr>
          <w:rFonts w:cs="Arial"/>
          <w:b/>
          <w:color w:val="000000" w:themeColor="text1"/>
          <w:szCs w:val="24"/>
        </w:rPr>
      </w:pPr>
      <w:r w:rsidRPr="00AB12E0">
        <w:rPr>
          <w:rFonts w:cs="Arial"/>
          <w:b/>
          <w:color w:val="000000" w:themeColor="text1"/>
          <w:szCs w:val="24"/>
        </w:rPr>
        <w:t>Please provide details on the following:</w:t>
      </w:r>
    </w:p>
    <w:p w14:paraId="198E2B56" w14:textId="531C31B8" w:rsidR="00DE3844" w:rsidRPr="00AB12E0" w:rsidRDefault="00DE3844" w:rsidP="006E36FC">
      <w:pPr>
        <w:numPr>
          <w:ilvl w:val="0"/>
          <w:numId w:val="13"/>
        </w:numPr>
        <w:rPr>
          <w:rFonts w:cs="Arial"/>
          <w:b/>
          <w:color w:val="000000" w:themeColor="text1"/>
        </w:rPr>
      </w:pPr>
      <w:r w:rsidRPr="1A20B9B7">
        <w:rPr>
          <w:rFonts w:cs="Arial"/>
          <w:b/>
          <w:color w:val="000000" w:themeColor="text1"/>
        </w:rPr>
        <w:lastRenderedPageBreak/>
        <w:t xml:space="preserve">A detailed description of all feedstock </w:t>
      </w:r>
      <w:r w:rsidR="4A9A6267" w:rsidRPr="7DF1C608">
        <w:rPr>
          <w:rFonts w:cs="Arial"/>
          <w:b/>
          <w:bCs/>
          <w:color w:val="000000" w:themeColor="text1"/>
        </w:rPr>
        <w:t>and heat</w:t>
      </w:r>
      <w:r w:rsidRPr="7DF1C608">
        <w:rPr>
          <w:rFonts w:cs="Arial"/>
          <w:b/>
          <w:bCs/>
          <w:color w:val="000000" w:themeColor="text1"/>
        </w:rPr>
        <w:t xml:space="preserve"> </w:t>
      </w:r>
      <w:r w:rsidRPr="1A20B9B7">
        <w:rPr>
          <w:rFonts w:cs="Arial"/>
          <w:b/>
          <w:color w:val="000000" w:themeColor="text1"/>
        </w:rPr>
        <w:t>requirements (excluding electricity covered in question 5.3.</w:t>
      </w:r>
      <w:r w:rsidR="00C91FFB" w:rsidRPr="1A20B9B7">
        <w:rPr>
          <w:rFonts w:cs="Arial"/>
          <w:b/>
          <w:color w:val="000000" w:themeColor="text1"/>
        </w:rPr>
        <w:t>3</w:t>
      </w:r>
      <w:r w:rsidRPr="1A20B9B7">
        <w:rPr>
          <w:rFonts w:cs="Arial"/>
          <w:b/>
          <w:color w:val="000000" w:themeColor="text1"/>
        </w:rPr>
        <w:t xml:space="preserve">) needed to produce the planned production volumes (for example, </w:t>
      </w:r>
      <w:r w:rsidR="61AA950F" w:rsidRPr="1A20B9B7">
        <w:rPr>
          <w:rFonts w:cs="Arial"/>
          <w:b/>
          <w:bCs/>
          <w:color w:val="000000" w:themeColor="text1"/>
        </w:rPr>
        <w:t>water,</w:t>
      </w:r>
      <w:r w:rsidRPr="1A20B9B7">
        <w:rPr>
          <w:rFonts w:cs="Arial"/>
          <w:b/>
          <w:bCs/>
          <w:color w:val="000000" w:themeColor="text1"/>
        </w:rPr>
        <w:t xml:space="preserve"> </w:t>
      </w:r>
      <w:r w:rsidRPr="1A20B9B7">
        <w:rPr>
          <w:rFonts w:cs="Arial"/>
          <w:b/>
          <w:color w:val="000000" w:themeColor="text1"/>
        </w:rPr>
        <w:t xml:space="preserve">biomass, </w:t>
      </w:r>
      <w:r w:rsidR="54A2301D" w:rsidRPr="7DF1C608">
        <w:rPr>
          <w:rFonts w:cs="Arial"/>
          <w:b/>
          <w:bCs/>
          <w:color w:val="000000" w:themeColor="text1"/>
        </w:rPr>
        <w:t>steam</w:t>
      </w:r>
      <w:r w:rsidRPr="7DF1C608">
        <w:rPr>
          <w:rFonts w:cs="Arial"/>
          <w:b/>
          <w:color w:val="000000" w:themeColor="text1"/>
        </w:rPr>
        <w:t xml:space="preserve"> </w:t>
      </w:r>
      <w:r w:rsidR="00AD7C8C" w:rsidRPr="1A20B9B7">
        <w:rPr>
          <w:rFonts w:cs="Arial"/>
          <w:b/>
          <w:color w:val="000000" w:themeColor="text1"/>
        </w:rPr>
        <w:t>or</w:t>
      </w:r>
      <w:r w:rsidRPr="1A20B9B7">
        <w:rPr>
          <w:rFonts w:cs="Arial"/>
          <w:b/>
          <w:color w:val="000000" w:themeColor="text1"/>
        </w:rPr>
        <w:t xml:space="preserve"> natural gas</w:t>
      </w:r>
      <w:r w:rsidR="001D4565" w:rsidRPr="1A20B9B7">
        <w:rPr>
          <w:rFonts w:cs="Arial"/>
          <w:b/>
          <w:color w:val="000000" w:themeColor="text1"/>
        </w:rPr>
        <w:t>);</w:t>
      </w:r>
      <w:r w:rsidRPr="1A20B9B7">
        <w:rPr>
          <w:rFonts w:cs="Arial"/>
          <w:b/>
          <w:color w:val="000000" w:themeColor="text1"/>
        </w:rPr>
        <w:t xml:space="preserve"> </w:t>
      </w:r>
    </w:p>
    <w:p w14:paraId="7E21326B" w14:textId="21B955D3" w:rsidR="00DE3844" w:rsidRPr="00AB12E0" w:rsidRDefault="00DE3844" w:rsidP="006E36FC">
      <w:pPr>
        <w:numPr>
          <w:ilvl w:val="0"/>
          <w:numId w:val="13"/>
        </w:numPr>
        <w:rPr>
          <w:rFonts w:cs="Arial"/>
          <w:b/>
          <w:color w:val="000000" w:themeColor="text1"/>
          <w:szCs w:val="24"/>
        </w:rPr>
      </w:pPr>
      <w:r w:rsidRPr="00AB12E0">
        <w:rPr>
          <w:rFonts w:cs="Arial"/>
          <w:b/>
          <w:color w:val="000000" w:themeColor="text1"/>
          <w:szCs w:val="24"/>
        </w:rPr>
        <w:t>A detail</w:t>
      </w:r>
      <w:r w:rsidR="00B20255">
        <w:rPr>
          <w:rFonts w:cs="Arial"/>
          <w:b/>
          <w:color w:val="000000" w:themeColor="text1"/>
          <w:szCs w:val="24"/>
        </w:rPr>
        <w:t>ed</w:t>
      </w:r>
      <w:r w:rsidRPr="00AB12E0">
        <w:rPr>
          <w:rFonts w:cs="Arial"/>
          <w:b/>
          <w:color w:val="000000" w:themeColor="text1"/>
          <w:szCs w:val="24"/>
        </w:rPr>
        <w:t xml:space="preserve"> description of the development progress made to date </w:t>
      </w:r>
      <w:r w:rsidR="00582F41" w:rsidRPr="00AB12E0">
        <w:rPr>
          <w:rFonts w:cs="Arial"/>
          <w:b/>
          <w:color w:val="000000" w:themeColor="text1"/>
          <w:szCs w:val="24"/>
        </w:rPr>
        <w:t>to finalise</w:t>
      </w:r>
      <w:r w:rsidRPr="00AB12E0">
        <w:rPr>
          <w:rFonts w:cs="Arial"/>
          <w:b/>
          <w:color w:val="000000" w:themeColor="text1"/>
          <w:szCs w:val="24"/>
        </w:rPr>
        <w:t xml:space="preserve"> all contractual/commercial agreement</w:t>
      </w:r>
      <w:r w:rsidR="00582F41" w:rsidRPr="00AB12E0">
        <w:rPr>
          <w:rFonts w:cs="Arial"/>
          <w:b/>
          <w:color w:val="000000" w:themeColor="text1"/>
          <w:szCs w:val="24"/>
        </w:rPr>
        <w:t>s</w:t>
      </w:r>
      <w:r w:rsidRPr="00AB12E0">
        <w:rPr>
          <w:rFonts w:cs="Arial"/>
          <w:b/>
          <w:color w:val="000000" w:themeColor="text1"/>
          <w:szCs w:val="24"/>
        </w:rPr>
        <w:t xml:space="preserve"> and </w:t>
      </w:r>
      <w:r w:rsidR="00582F41" w:rsidRPr="00AB12E0">
        <w:rPr>
          <w:rFonts w:cs="Arial"/>
          <w:b/>
          <w:color w:val="000000" w:themeColor="text1"/>
          <w:szCs w:val="24"/>
        </w:rPr>
        <w:t>all</w:t>
      </w:r>
      <w:r w:rsidRPr="00AB12E0">
        <w:rPr>
          <w:rFonts w:cs="Arial"/>
          <w:b/>
          <w:color w:val="000000" w:themeColor="text1"/>
          <w:szCs w:val="24"/>
        </w:rPr>
        <w:t xml:space="preserve"> physical</w:t>
      </w:r>
      <w:r w:rsidR="001217AD" w:rsidRPr="00AB12E0">
        <w:rPr>
          <w:rFonts w:cs="Arial"/>
          <w:b/>
          <w:color w:val="000000" w:themeColor="text1"/>
          <w:szCs w:val="24"/>
        </w:rPr>
        <w:t xml:space="preserve"> and </w:t>
      </w:r>
      <w:r w:rsidRPr="00AB12E0">
        <w:rPr>
          <w:rFonts w:cs="Arial"/>
          <w:b/>
          <w:color w:val="000000" w:themeColor="text1"/>
          <w:szCs w:val="24"/>
        </w:rPr>
        <w:t>technical supply arrangements</w:t>
      </w:r>
      <w:r w:rsidR="001D4565" w:rsidRPr="00AB12E0">
        <w:rPr>
          <w:rFonts w:cs="Arial"/>
          <w:b/>
          <w:color w:val="000000" w:themeColor="text1"/>
          <w:szCs w:val="24"/>
        </w:rPr>
        <w:t>;</w:t>
      </w:r>
      <w:r w:rsidRPr="00AB12E0">
        <w:rPr>
          <w:rFonts w:cs="Arial"/>
          <w:b/>
          <w:color w:val="000000" w:themeColor="text1"/>
          <w:szCs w:val="24"/>
        </w:rPr>
        <w:t xml:space="preserve"> </w:t>
      </w:r>
    </w:p>
    <w:p w14:paraId="5A982B34" w14:textId="6A2AB884" w:rsidR="00DE3844" w:rsidRPr="00AB12E0" w:rsidRDefault="00DE3844" w:rsidP="006E36FC">
      <w:pPr>
        <w:numPr>
          <w:ilvl w:val="0"/>
          <w:numId w:val="13"/>
        </w:numPr>
        <w:rPr>
          <w:rFonts w:cs="Arial"/>
          <w:b/>
          <w:color w:val="000000" w:themeColor="text1"/>
        </w:rPr>
      </w:pPr>
      <w:r w:rsidRPr="00AB12E0">
        <w:rPr>
          <w:rFonts w:cs="Arial"/>
          <w:b/>
          <w:color w:val="000000" w:themeColor="text1"/>
        </w:rPr>
        <w:t>A detailed plan of all future work required to secure feedstock(s) in line with COD and any risk and critical dependencies being managed to avoid delays.</w:t>
      </w:r>
    </w:p>
    <w:p w14:paraId="29579C9D" w14:textId="080946BC" w:rsidR="0065755D" w:rsidRPr="0065755D" w:rsidRDefault="00055368" w:rsidP="00324401">
      <w:pPr>
        <w:rPr>
          <w:rFonts w:cs="Arial"/>
        </w:rPr>
      </w:pPr>
      <w:r w:rsidRPr="00055368">
        <w:rPr>
          <w:rFonts w:cs="Arial"/>
        </w:rPr>
        <w:t xml:space="preserve">Where applicable, please refer to the information provided within </w:t>
      </w:r>
      <w:r w:rsidR="005332F0">
        <w:rPr>
          <w:rFonts w:cs="Arial"/>
        </w:rPr>
        <w:t xml:space="preserve">Annex A – Project Datasheet </w:t>
      </w:r>
      <w:r w:rsidR="0065755D" w:rsidRPr="0065755D">
        <w:rPr>
          <w:rFonts w:cs="Arial"/>
        </w:rPr>
        <w:t xml:space="preserve">and </w:t>
      </w:r>
      <w:r w:rsidRPr="00055368">
        <w:rPr>
          <w:rFonts w:cs="Arial"/>
        </w:rPr>
        <w:t xml:space="preserve">evidence </w:t>
      </w:r>
      <w:r w:rsidR="0065755D" w:rsidRPr="0065755D">
        <w:rPr>
          <w:rFonts w:cs="Arial"/>
        </w:rPr>
        <w:t xml:space="preserve">submitted </w:t>
      </w:r>
      <w:r w:rsidRPr="00055368">
        <w:rPr>
          <w:rFonts w:cs="Arial"/>
        </w:rPr>
        <w:t xml:space="preserve">to </w:t>
      </w:r>
      <w:r w:rsidR="0065755D" w:rsidRPr="0065755D">
        <w:rPr>
          <w:rFonts w:cs="Arial"/>
        </w:rPr>
        <w:t xml:space="preserve">support and </w:t>
      </w:r>
      <w:r w:rsidRPr="00055368">
        <w:rPr>
          <w:rFonts w:cs="Arial"/>
        </w:rPr>
        <w:t xml:space="preserve">substantiate the answer provided.   </w:t>
      </w:r>
    </w:p>
    <w:p w14:paraId="24C23E04" w14:textId="0A9D42AD" w:rsidR="00282963" w:rsidRPr="00524908" w:rsidRDefault="00282963" w:rsidP="00324401">
      <w:pPr>
        <w:pStyle w:val="DESNZbulletedlist"/>
        <w:numPr>
          <w:ilvl w:val="0"/>
          <w:numId w:val="0"/>
        </w:numPr>
        <w:rPr>
          <w:rFonts w:cs="Arial"/>
        </w:rPr>
      </w:pPr>
    </w:p>
    <w:tbl>
      <w:tblPr>
        <w:tblStyle w:val="TableGrid"/>
        <w:tblW w:w="0" w:type="auto"/>
        <w:tblLook w:val="04A0" w:firstRow="1" w:lastRow="0" w:firstColumn="1" w:lastColumn="0" w:noHBand="0" w:noVBand="1"/>
      </w:tblPr>
      <w:tblGrid>
        <w:gridCol w:w="10082"/>
      </w:tblGrid>
      <w:tr w:rsidR="00282963" w:rsidRPr="00524AFF" w14:paraId="25F4B4A4" w14:textId="77777777" w:rsidTr="002A2514">
        <w:tc>
          <w:tcPr>
            <w:tcW w:w="10082" w:type="dxa"/>
          </w:tcPr>
          <w:p w14:paraId="4AD1E164" w14:textId="77777777" w:rsidR="00282963" w:rsidRPr="00524AFF" w:rsidRDefault="00282963" w:rsidP="002A2514">
            <w:pPr>
              <w:rPr>
                <w:rFonts w:cs="Arial"/>
                <w:b/>
                <w:color w:val="000000" w:themeColor="text1"/>
              </w:rPr>
            </w:pPr>
            <w:r w:rsidRPr="7F24A55F">
              <w:rPr>
                <w:rFonts w:cs="Arial"/>
                <w:b/>
                <w:color w:val="000000" w:themeColor="text1"/>
              </w:rPr>
              <w:t>Answer (Please clearly state the word count within each answer):</w:t>
            </w:r>
          </w:p>
          <w:p w14:paraId="63969B33" w14:textId="7DEF8BC6" w:rsidR="00282963" w:rsidRPr="00524AFF" w:rsidRDefault="00282963" w:rsidP="525B07D2">
            <w:pPr>
              <w:rPr>
                <w:rFonts w:cs="Arial"/>
                <w:color w:val="000000" w:themeColor="text1"/>
              </w:rPr>
            </w:pPr>
          </w:p>
          <w:p w14:paraId="00358016" w14:textId="64FF15AA" w:rsidR="00282963" w:rsidRPr="00524AFF" w:rsidRDefault="00282963" w:rsidP="525B07D2">
            <w:pPr>
              <w:rPr>
                <w:rFonts w:cs="Arial"/>
                <w:color w:val="000000" w:themeColor="text1"/>
              </w:rPr>
            </w:pPr>
          </w:p>
          <w:p w14:paraId="70C08D2C" w14:textId="31CD4F12" w:rsidR="00282963" w:rsidRPr="00524AFF" w:rsidRDefault="00282963" w:rsidP="002A2514">
            <w:pPr>
              <w:rPr>
                <w:rFonts w:cs="Arial"/>
                <w:color w:val="000000" w:themeColor="text1"/>
              </w:rPr>
            </w:pPr>
          </w:p>
        </w:tc>
      </w:tr>
    </w:tbl>
    <w:p w14:paraId="37C2C188" w14:textId="77777777" w:rsidR="00282963" w:rsidRPr="00524AFF" w:rsidRDefault="00282963" w:rsidP="00282963">
      <w:pPr>
        <w:rPr>
          <w:rFonts w:cs="Arial"/>
          <w:color w:val="000000" w:themeColor="text1"/>
          <w:szCs w:val="24"/>
        </w:rPr>
      </w:pPr>
    </w:p>
    <w:p w14:paraId="60DF9FF6" w14:textId="77777777" w:rsidR="00CE0A86" w:rsidRPr="00E5165D" w:rsidRDefault="00CE0A86" w:rsidP="00CE0A86">
      <w:pPr>
        <w:rPr>
          <w:rFonts w:cs="Arial"/>
          <w:b/>
          <w:bCs/>
        </w:rPr>
      </w:pPr>
      <w:r w:rsidRPr="00E5165D">
        <w:rPr>
          <w:rFonts w:cs="Arial"/>
          <w:b/>
          <w:bCs/>
        </w:rPr>
        <w:t xml:space="preserve">Supporting Evidence </w:t>
      </w:r>
    </w:p>
    <w:p w14:paraId="7E087B1A" w14:textId="77777777" w:rsidR="00CE0A86" w:rsidRPr="00DE70D4" w:rsidRDefault="00CE0A86" w:rsidP="00CE0A86">
      <w:pPr>
        <w:rPr>
          <w:rFonts w:cs="Arial"/>
          <w:szCs w:val="24"/>
        </w:rPr>
      </w:pPr>
      <w:r w:rsidRPr="00DE70D4">
        <w:rPr>
          <w:rFonts w:cs="Arial"/>
          <w:szCs w:val="24"/>
        </w:rPr>
        <w:t xml:space="preserve">Supporting evidence could include, but is not limited to, the following types of documentation for this assessment criteria: </w:t>
      </w:r>
    </w:p>
    <w:p w14:paraId="745AA22F" w14:textId="77777777" w:rsidR="009800E7" w:rsidRPr="00453064" w:rsidRDefault="009800E7" w:rsidP="006E36FC">
      <w:pPr>
        <w:pStyle w:val="DESNZbulletedlist"/>
        <w:numPr>
          <w:ilvl w:val="0"/>
          <w:numId w:val="20"/>
        </w:numPr>
      </w:pPr>
      <w:r>
        <w:t>Feedstock</w:t>
      </w:r>
      <w:r w:rsidRPr="00453064">
        <w:t xml:space="preserve"> procurement strategy or methodology statement</w:t>
      </w:r>
      <w:r>
        <w:t>;</w:t>
      </w:r>
    </w:p>
    <w:p w14:paraId="491988CF" w14:textId="77777777" w:rsidR="00CE0A86" w:rsidRDefault="00CE0A86" w:rsidP="006E36FC">
      <w:pPr>
        <w:pStyle w:val="DESNZbulletedlist"/>
        <w:numPr>
          <w:ilvl w:val="0"/>
          <w:numId w:val="20"/>
        </w:numPr>
      </w:pPr>
      <w:r w:rsidRPr="00453064">
        <w:t>Details of any feedstock purchase agreement (</w:t>
      </w:r>
      <w:r>
        <w:t>or draft agreements</w:t>
      </w:r>
      <w:r w:rsidRPr="00453064">
        <w:t>/</w:t>
      </w:r>
      <w:proofErr w:type="spellStart"/>
      <w:r w:rsidRPr="00453064">
        <w:t>HoTs</w:t>
      </w:r>
      <w:proofErr w:type="spellEnd"/>
      <w:r w:rsidRPr="00453064">
        <w:t>) that are being considered (including agreed duration, parties in agreement, quantity of supply, location of supply)</w:t>
      </w:r>
      <w:r>
        <w:t>;</w:t>
      </w:r>
    </w:p>
    <w:p w14:paraId="20945C2B" w14:textId="72B0596F" w:rsidR="00291B5A" w:rsidRDefault="00291B5A" w:rsidP="006E36FC">
      <w:pPr>
        <w:pStyle w:val="DESNZbulletedlist"/>
        <w:numPr>
          <w:ilvl w:val="0"/>
          <w:numId w:val="20"/>
        </w:numPr>
      </w:pPr>
      <w:r>
        <w:rPr>
          <w:rFonts w:cs="Arial"/>
          <w:color w:val="000000" w:themeColor="text1"/>
          <w:szCs w:val="24"/>
        </w:rPr>
        <w:t>E</w:t>
      </w:r>
      <w:r w:rsidRPr="00DE3844">
        <w:rPr>
          <w:rFonts w:cs="Arial"/>
          <w:color w:val="000000" w:themeColor="text1"/>
          <w:szCs w:val="24"/>
        </w:rPr>
        <w:t xml:space="preserve">vidence of engagement with </w:t>
      </w:r>
      <w:r>
        <w:rPr>
          <w:rFonts w:cs="Arial"/>
          <w:color w:val="000000" w:themeColor="text1"/>
          <w:szCs w:val="24"/>
        </w:rPr>
        <w:t>all</w:t>
      </w:r>
      <w:r w:rsidRPr="00DE3844">
        <w:rPr>
          <w:rFonts w:cs="Arial"/>
          <w:color w:val="000000" w:themeColor="text1"/>
          <w:szCs w:val="24"/>
        </w:rPr>
        <w:t xml:space="preserve"> feedstock supplier(s</w:t>
      </w:r>
      <w:r>
        <w:rPr>
          <w:rFonts w:cs="Arial"/>
          <w:color w:val="000000" w:themeColor="text1"/>
          <w:szCs w:val="24"/>
        </w:rPr>
        <w:t>)</w:t>
      </w:r>
      <w:r w:rsidRPr="00DE3844">
        <w:rPr>
          <w:rFonts w:cs="Arial"/>
          <w:color w:val="000000" w:themeColor="text1"/>
          <w:szCs w:val="24"/>
        </w:rPr>
        <w:t xml:space="preserve">. </w:t>
      </w:r>
    </w:p>
    <w:p w14:paraId="0F3D6062" w14:textId="06E55EAC" w:rsidR="00744D35" w:rsidRDefault="00744D35" w:rsidP="006E36FC">
      <w:pPr>
        <w:pStyle w:val="ListParagraph"/>
        <w:numPr>
          <w:ilvl w:val="0"/>
          <w:numId w:val="20"/>
        </w:numPr>
        <w:rPr>
          <w:rFonts w:ascii="Arial" w:hAnsi="Arial" w:cs="Arial"/>
          <w:sz w:val="24"/>
          <w:szCs w:val="24"/>
        </w:rPr>
      </w:pPr>
      <w:r w:rsidRPr="00E5165D">
        <w:rPr>
          <w:rFonts w:ascii="Arial" w:hAnsi="Arial" w:cs="Arial"/>
          <w:sz w:val="24"/>
          <w:szCs w:val="24"/>
        </w:rPr>
        <w:t>Feedstock supply agreements</w:t>
      </w:r>
      <w:r w:rsidR="00223C5E">
        <w:rPr>
          <w:rFonts w:ascii="Arial" w:hAnsi="Arial" w:cs="Arial"/>
          <w:sz w:val="24"/>
          <w:szCs w:val="24"/>
        </w:rPr>
        <w:t>;</w:t>
      </w:r>
    </w:p>
    <w:p w14:paraId="40A737C3" w14:textId="1D13FF7A" w:rsidR="00744D35" w:rsidRDefault="00744D35" w:rsidP="006E36FC">
      <w:pPr>
        <w:pStyle w:val="ListParagraph"/>
        <w:numPr>
          <w:ilvl w:val="0"/>
          <w:numId w:val="20"/>
        </w:numPr>
        <w:rPr>
          <w:rFonts w:cs="Arial"/>
          <w:szCs w:val="24"/>
        </w:rPr>
      </w:pPr>
      <w:r>
        <w:rPr>
          <w:rFonts w:ascii="Arial" w:hAnsi="Arial" w:cs="Arial"/>
          <w:sz w:val="24"/>
          <w:szCs w:val="24"/>
        </w:rPr>
        <w:t>Feedstock quot</w:t>
      </w:r>
      <w:r w:rsidR="00EB0A3F">
        <w:rPr>
          <w:rFonts w:ascii="Arial" w:hAnsi="Arial" w:cs="Arial"/>
          <w:sz w:val="24"/>
          <w:szCs w:val="24"/>
        </w:rPr>
        <w:t>ations</w:t>
      </w:r>
      <w:r w:rsidR="00223C5E">
        <w:rPr>
          <w:rFonts w:ascii="Arial" w:hAnsi="Arial" w:cs="Arial"/>
          <w:sz w:val="24"/>
          <w:szCs w:val="24"/>
        </w:rPr>
        <w:t>;</w:t>
      </w:r>
    </w:p>
    <w:p w14:paraId="73A25353" w14:textId="0294A331" w:rsidR="00CE0A86" w:rsidRDefault="00CE0A86" w:rsidP="006E36FC">
      <w:pPr>
        <w:pStyle w:val="ListParagraph"/>
        <w:numPr>
          <w:ilvl w:val="0"/>
          <w:numId w:val="20"/>
        </w:numPr>
        <w:rPr>
          <w:rFonts w:ascii="Arial" w:hAnsi="Arial" w:cs="Arial"/>
          <w:sz w:val="24"/>
          <w:szCs w:val="24"/>
        </w:rPr>
      </w:pPr>
      <w:r>
        <w:rPr>
          <w:rFonts w:ascii="Arial" w:hAnsi="Arial" w:cs="Arial"/>
          <w:sz w:val="24"/>
          <w:szCs w:val="24"/>
        </w:rPr>
        <w:t xml:space="preserve">Details of the physical infrastructure </w:t>
      </w:r>
      <w:r w:rsidR="00EB0A3F">
        <w:rPr>
          <w:rFonts w:ascii="Arial" w:hAnsi="Arial" w:cs="Arial"/>
          <w:sz w:val="24"/>
          <w:szCs w:val="24"/>
        </w:rPr>
        <w:t>and logistic plans needed</w:t>
      </w:r>
      <w:r>
        <w:rPr>
          <w:rFonts w:ascii="Arial" w:hAnsi="Arial" w:cs="Arial"/>
          <w:sz w:val="24"/>
          <w:szCs w:val="24"/>
        </w:rPr>
        <w:t xml:space="preserve"> to deliver the feedstock</w:t>
      </w:r>
      <w:r w:rsidR="0039037C">
        <w:rPr>
          <w:rFonts w:ascii="Arial" w:hAnsi="Arial" w:cs="Arial"/>
          <w:sz w:val="24"/>
          <w:szCs w:val="24"/>
        </w:rPr>
        <w:t>(s) to site,</w:t>
      </w:r>
      <w:r>
        <w:rPr>
          <w:rFonts w:ascii="Arial" w:hAnsi="Arial" w:cs="Arial"/>
          <w:sz w:val="24"/>
          <w:szCs w:val="24"/>
        </w:rPr>
        <w:t xml:space="preserve"> and </w:t>
      </w:r>
      <w:r w:rsidR="005C263A">
        <w:rPr>
          <w:rFonts w:ascii="Arial" w:hAnsi="Arial" w:cs="Arial"/>
          <w:sz w:val="24"/>
          <w:szCs w:val="24"/>
        </w:rPr>
        <w:t>any development work required to</w:t>
      </w:r>
      <w:r w:rsidR="00223C5E">
        <w:rPr>
          <w:rFonts w:ascii="Arial" w:hAnsi="Arial" w:cs="Arial"/>
          <w:sz w:val="24"/>
          <w:szCs w:val="24"/>
        </w:rPr>
        <w:t xml:space="preserve"> supply the </w:t>
      </w:r>
      <w:r w:rsidR="0039037C">
        <w:rPr>
          <w:rFonts w:ascii="Arial" w:hAnsi="Arial" w:cs="Arial"/>
          <w:sz w:val="24"/>
          <w:szCs w:val="24"/>
        </w:rPr>
        <w:t>production facility</w:t>
      </w:r>
      <w:r w:rsidR="00223C5E">
        <w:rPr>
          <w:rFonts w:ascii="Arial" w:hAnsi="Arial" w:cs="Arial"/>
          <w:sz w:val="24"/>
          <w:szCs w:val="24"/>
        </w:rPr>
        <w:t>.</w:t>
      </w:r>
    </w:p>
    <w:p w14:paraId="04122F54" w14:textId="0378A6A7" w:rsidR="00CE0A86" w:rsidRPr="00524AFF" w:rsidRDefault="00CE0A86" w:rsidP="00282963">
      <w:pPr>
        <w:rPr>
          <w:rFonts w:cs="Arial"/>
        </w:rPr>
      </w:pPr>
    </w:p>
    <w:tbl>
      <w:tblPr>
        <w:tblStyle w:val="TableGrid"/>
        <w:tblW w:w="0" w:type="auto"/>
        <w:tblLook w:val="04A0" w:firstRow="1" w:lastRow="0" w:firstColumn="1" w:lastColumn="0" w:noHBand="0" w:noVBand="1"/>
      </w:tblPr>
      <w:tblGrid>
        <w:gridCol w:w="10082"/>
      </w:tblGrid>
      <w:tr w:rsidR="00282963" w:rsidRPr="00524AFF" w14:paraId="7459F30E" w14:textId="77777777" w:rsidTr="002A2514">
        <w:tc>
          <w:tcPr>
            <w:tcW w:w="10082" w:type="dxa"/>
          </w:tcPr>
          <w:p w14:paraId="458762F6" w14:textId="77777777" w:rsidR="00282963" w:rsidRPr="00524AFF" w:rsidRDefault="00282963" w:rsidP="002A2514">
            <w:pPr>
              <w:rPr>
                <w:rFonts w:cs="Arial"/>
                <w:b/>
                <w:color w:val="000000" w:themeColor="text1"/>
              </w:rPr>
            </w:pPr>
            <w:r w:rsidRPr="7F24A55F">
              <w:rPr>
                <w:rFonts w:cs="Arial"/>
                <w:b/>
                <w:color w:val="000000" w:themeColor="text1"/>
              </w:rPr>
              <w:t xml:space="preserve">Evidence: </w:t>
            </w:r>
          </w:p>
          <w:tbl>
            <w:tblPr>
              <w:tblStyle w:val="TableGrid"/>
              <w:tblW w:w="0" w:type="auto"/>
              <w:tblLook w:val="04A0" w:firstRow="1" w:lastRow="0" w:firstColumn="1" w:lastColumn="0" w:noHBand="0" w:noVBand="1"/>
            </w:tblPr>
            <w:tblGrid>
              <w:gridCol w:w="3278"/>
              <w:gridCol w:w="3278"/>
              <w:gridCol w:w="3278"/>
            </w:tblGrid>
            <w:tr w:rsidR="00282963" w:rsidRPr="00524AFF" w14:paraId="1B8D00E6" w14:textId="77777777" w:rsidTr="002A2514">
              <w:tc>
                <w:tcPr>
                  <w:tcW w:w="3278" w:type="dxa"/>
                </w:tcPr>
                <w:p w14:paraId="75EC4810" w14:textId="77777777" w:rsidR="00282963" w:rsidRPr="00524AFF" w:rsidRDefault="00282963" w:rsidP="002A2514">
                  <w:pPr>
                    <w:rPr>
                      <w:rFonts w:cs="Arial"/>
                    </w:rPr>
                  </w:pPr>
                  <w:r w:rsidRPr="7F24A55F">
                    <w:rPr>
                      <w:rFonts w:cs="Arial"/>
                    </w:rPr>
                    <w:lastRenderedPageBreak/>
                    <w:t xml:space="preserve">Document Reference </w:t>
                  </w:r>
                </w:p>
              </w:tc>
              <w:tc>
                <w:tcPr>
                  <w:tcW w:w="3278" w:type="dxa"/>
                </w:tcPr>
                <w:p w14:paraId="04957FB5" w14:textId="77777777" w:rsidR="00282963" w:rsidRPr="00524AFF" w:rsidRDefault="00282963" w:rsidP="002A2514">
                  <w:pPr>
                    <w:rPr>
                      <w:rFonts w:cs="Arial"/>
                    </w:rPr>
                  </w:pPr>
                  <w:r w:rsidRPr="7F24A55F">
                    <w:rPr>
                      <w:rFonts w:cs="Arial"/>
                    </w:rPr>
                    <w:t xml:space="preserve">Document Name </w:t>
                  </w:r>
                </w:p>
              </w:tc>
              <w:tc>
                <w:tcPr>
                  <w:tcW w:w="3278" w:type="dxa"/>
                </w:tcPr>
                <w:p w14:paraId="7650F9D3" w14:textId="77777777" w:rsidR="00282963" w:rsidRPr="00524AFF" w:rsidRDefault="00282963" w:rsidP="002A2514">
                  <w:pPr>
                    <w:rPr>
                      <w:rFonts w:cs="Arial"/>
                    </w:rPr>
                  </w:pPr>
                  <w:r w:rsidRPr="7F24A55F">
                    <w:rPr>
                      <w:rFonts w:cs="Arial"/>
                    </w:rPr>
                    <w:t xml:space="preserve">Relevant page/section </w:t>
                  </w:r>
                </w:p>
              </w:tc>
            </w:tr>
            <w:tr w:rsidR="00282963" w:rsidRPr="00524AFF" w14:paraId="4C02698A" w14:textId="77777777" w:rsidTr="002A2514">
              <w:tc>
                <w:tcPr>
                  <w:tcW w:w="3278" w:type="dxa"/>
                </w:tcPr>
                <w:p w14:paraId="0B684B1A" w14:textId="77777777" w:rsidR="00282963" w:rsidRPr="00524AFF" w:rsidRDefault="00282963" w:rsidP="002A2514">
                  <w:pPr>
                    <w:rPr>
                      <w:rFonts w:cs="Arial"/>
                      <w:szCs w:val="24"/>
                    </w:rPr>
                  </w:pPr>
                </w:p>
              </w:tc>
              <w:tc>
                <w:tcPr>
                  <w:tcW w:w="3278" w:type="dxa"/>
                </w:tcPr>
                <w:p w14:paraId="3B15EC3A" w14:textId="77777777" w:rsidR="00282963" w:rsidRPr="00524AFF" w:rsidRDefault="00282963" w:rsidP="002A2514">
                  <w:pPr>
                    <w:rPr>
                      <w:rFonts w:cs="Arial"/>
                      <w:szCs w:val="24"/>
                    </w:rPr>
                  </w:pPr>
                </w:p>
              </w:tc>
              <w:tc>
                <w:tcPr>
                  <w:tcW w:w="3278" w:type="dxa"/>
                </w:tcPr>
                <w:p w14:paraId="5314475C" w14:textId="77777777" w:rsidR="00282963" w:rsidRPr="00524AFF" w:rsidRDefault="00282963" w:rsidP="002A2514">
                  <w:pPr>
                    <w:rPr>
                      <w:rFonts w:cs="Arial"/>
                      <w:szCs w:val="24"/>
                    </w:rPr>
                  </w:pPr>
                </w:p>
              </w:tc>
            </w:tr>
            <w:tr w:rsidR="00282963" w:rsidRPr="00524AFF" w14:paraId="38F84827" w14:textId="77777777" w:rsidTr="002A2514">
              <w:tc>
                <w:tcPr>
                  <w:tcW w:w="3278" w:type="dxa"/>
                </w:tcPr>
                <w:p w14:paraId="1397BA2A" w14:textId="77777777" w:rsidR="00282963" w:rsidRPr="00524AFF" w:rsidRDefault="00282963" w:rsidP="002A2514">
                  <w:pPr>
                    <w:rPr>
                      <w:rFonts w:cs="Arial"/>
                      <w:szCs w:val="24"/>
                    </w:rPr>
                  </w:pPr>
                </w:p>
              </w:tc>
              <w:tc>
                <w:tcPr>
                  <w:tcW w:w="3278" w:type="dxa"/>
                </w:tcPr>
                <w:p w14:paraId="3ECD875E" w14:textId="77777777" w:rsidR="00282963" w:rsidRPr="00524AFF" w:rsidRDefault="00282963" w:rsidP="002A2514">
                  <w:pPr>
                    <w:rPr>
                      <w:rFonts w:cs="Arial"/>
                      <w:szCs w:val="24"/>
                    </w:rPr>
                  </w:pPr>
                </w:p>
              </w:tc>
              <w:tc>
                <w:tcPr>
                  <w:tcW w:w="3278" w:type="dxa"/>
                </w:tcPr>
                <w:p w14:paraId="6DCEFE22" w14:textId="77777777" w:rsidR="00282963" w:rsidRPr="00524AFF" w:rsidRDefault="00282963" w:rsidP="002A2514">
                  <w:pPr>
                    <w:rPr>
                      <w:rFonts w:cs="Arial"/>
                      <w:szCs w:val="24"/>
                    </w:rPr>
                  </w:pPr>
                </w:p>
              </w:tc>
            </w:tr>
          </w:tbl>
          <w:p w14:paraId="27F4C5EE" w14:textId="77777777" w:rsidR="00282963" w:rsidRPr="00524AFF" w:rsidRDefault="00282963" w:rsidP="002A2514">
            <w:pPr>
              <w:rPr>
                <w:rFonts w:cs="Arial"/>
                <w:b/>
                <w:szCs w:val="24"/>
              </w:rPr>
            </w:pPr>
          </w:p>
        </w:tc>
      </w:tr>
    </w:tbl>
    <w:p w14:paraId="23B19EF6" w14:textId="2F6BA44F" w:rsidR="000812CC" w:rsidRDefault="000812CC" w:rsidP="00080F5F"/>
    <w:p w14:paraId="2DABA9FA" w14:textId="7A6C2877" w:rsidR="00882D07" w:rsidRPr="00DE028B" w:rsidRDefault="00882D07" w:rsidP="007C4B30">
      <w:pPr>
        <w:pStyle w:val="Heading1"/>
        <w:rPr>
          <w:sz w:val="26"/>
          <w:szCs w:val="26"/>
        </w:rPr>
      </w:pPr>
      <w:bookmarkStart w:id="53" w:name="_Toc151030080"/>
      <w:r w:rsidRPr="007C4B30">
        <w:rPr>
          <w:rFonts w:ascii="Arial" w:hAnsi="Arial" w:cs="Arial"/>
          <w:color w:val="1F3864" w:themeColor="accent1" w:themeShade="80"/>
          <w:sz w:val="36"/>
          <w:szCs w:val="36"/>
        </w:rPr>
        <w:t>5.3.</w:t>
      </w:r>
      <w:r w:rsidR="009D2271" w:rsidRPr="007C4B30">
        <w:rPr>
          <w:rFonts w:ascii="Arial" w:hAnsi="Arial" w:cs="Arial"/>
          <w:color w:val="1F3864" w:themeColor="accent1" w:themeShade="80"/>
          <w:sz w:val="36"/>
          <w:szCs w:val="36"/>
        </w:rPr>
        <w:t>5</w:t>
      </w:r>
      <w:r w:rsidRPr="007C4B30">
        <w:rPr>
          <w:rFonts w:ascii="Arial" w:hAnsi="Arial" w:cs="Arial"/>
          <w:color w:val="1F3864" w:themeColor="accent1" w:themeShade="80"/>
          <w:sz w:val="36"/>
          <w:szCs w:val="36"/>
        </w:rPr>
        <w:t xml:space="preserve"> Waste, residue</w:t>
      </w:r>
      <w:r w:rsidR="5EED3113" w:rsidRPr="007C4B30" w:rsidDel="00BA7E67">
        <w:rPr>
          <w:rFonts w:ascii="Arial" w:hAnsi="Arial" w:cs="Arial"/>
          <w:color w:val="1F3864" w:themeColor="accent1" w:themeShade="80"/>
          <w:sz w:val="36"/>
          <w:szCs w:val="36"/>
        </w:rPr>
        <w:t>,</w:t>
      </w:r>
      <w:r w:rsidRPr="007C4B30">
        <w:rPr>
          <w:rFonts w:ascii="Arial" w:hAnsi="Arial" w:cs="Arial"/>
          <w:color w:val="1F3864" w:themeColor="accent1" w:themeShade="80"/>
          <w:sz w:val="36"/>
          <w:szCs w:val="36"/>
        </w:rPr>
        <w:t xml:space="preserve"> and co-product material </w:t>
      </w:r>
      <w:r w:rsidR="00005C16" w:rsidRPr="007C4B30">
        <w:rPr>
          <w:rFonts w:ascii="Arial" w:hAnsi="Arial" w:cs="Arial"/>
          <w:color w:val="1F3864" w:themeColor="accent1" w:themeShade="80"/>
          <w:sz w:val="36"/>
          <w:szCs w:val="36"/>
        </w:rPr>
        <w:t>a</w:t>
      </w:r>
      <w:r w:rsidR="00B25F45" w:rsidRPr="007C4B30">
        <w:rPr>
          <w:rFonts w:ascii="Arial" w:hAnsi="Arial" w:cs="Arial"/>
          <w:color w:val="1F3864" w:themeColor="accent1" w:themeShade="80"/>
          <w:sz w:val="36"/>
          <w:szCs w:val="36"/>
        </w:rPr>
        <w:t xml:space="preserve">rrangements </w:t>
      </w:r>
      <w:r w:rsidRPr="007C4B30">
        <w:rPr>
          <w:rFonts w:ascii="Arial" w:hAnsi="Arial" w:cs="Arial"/>
          <w:color w:val="1F3864" w:themeColor="accent1" w:themeShade="80"/>
          <w:sz w:val="36"/>
          <w:szCs w:val="36"/>
        </w:rPr>
        <w:t>(</w:t>
      </w:r>
      <w:r w:rsidR="00CA661A" w:rsidRPr="007C4B30">
        <w:rPr>
          <w:rFonts w:ascii="Arial" w:hAnsi="Arial" w:cs="Arial"/>
          <w:color w:val="1F3864" w:themeColor="accent1" w:themeShade="80"/>
          <w:sz w:val="36"/>
          <w:szCs w:val="36"/>
        </w:rPr>
        <w:t>5</w:t>
      </w:r>
      <w:r w:rsidR="00BF0FE2" w:rsidRPr="007C4B30">
        <w:rPr>
          <w:rFonts w:ascii="Arial" w:hAnsi="Arial" w:cs="Arial"/>
          <w:color w:val="1F3864" w:themeColor="accent1" w:themeShade="80"/>
          <w:sz w:val="36"/>
          <w:szCs w:val="36"/>
        </w:rPr>
        <w:t>0</w:t>
      </w:r>
      <w:r w:rsidR="00CA661A" w:rsidRPr="007C4B30">
        <w:rPr>
          <w:rFonts w:ascii="Arial" w:hAnsi="Arial" w:cs="Arial"/>
          <w:color w:val="1F3864" w:themeColor="accent1" w:themeShade="80"/>
          <w:sz w:val="36"/>
          <w:szCs w:val="36"/>
        </w:rPr>
        <w:t xml:space="preserve">0 </w:t>
      </w:r>
      <w:r w:rsidRPr="007C4B30">
        <w:rPr>
          <w:rFonts w:ascii="Arial" w:hAnsi="Arial" w:cs="Arial"/>
          <w:color w:val="1F3864" w:themeColor="accent1" w:themeShade="80"/>
          <w:sz w:val="36"/>
          <w:szCs w:val="36"/>
        </w:rPr>
        <w:t>words)</w:t>
      </w:r>
      <w:bookmarkEnd w:id="53"/>
    </w:p>
    <w:p w14:paraId="0D874EF9" w14:textId="77777777" w:rsidR="007C4B30" w:rsidRPr="007C4B30" w:rsidRDefault="007C4B30" w:rsidP="007C4B30"/>
    <w:p w14:paraId="2160676F" w14:textId="228B76F4" w:rsidR="00845B4B" w:rsidRDefault="00882D07" w:rsidP="525B07D2">
      <w:pPr>
        <w:spacing w:line="259" w:lineRule="auto"/>
        <w:rPr>
          <w:rFonts w:cs="Arial"/>
        </w:rPr>
      </w:pPr>
      <w:r w:rsidRPr="7F4F5CC5">
        <w:rPr>
          <w:rFonts w:cs="Arial"/>
          <w:color w:val="000000" w:themeColor="text1"/>
        </w:rPr>
        <w:t xml:space="preserve">This section aims to understand </w:t>
      </w:r>
      <w:r w:rsidR="00B620D5">
        <w:rPr>
          <w:rFonts w:cs="Arial"/>
        </w:rPr>
        <w:t>the P</w:t>
      </w:r>
      <w:r>
        <w:rPr>
          <w:rFonts w:cs="Arial"/>
        </w:rPr>
        <w:t>roject</w:t>
      </w:r>
      <w:r w:rsidR="00B620D5">
        <w:rPr>
          <w:rFonts w:cs="Arial"/>
        </w:rPr>
        <w:t>’s waste, residue</w:t>
      </w:r>
      <w:r w:rsidR="7FACF9AB" w:rsidRPr="7F4F5CC5">
        <w:rPr>
          <w:rFonts w:cs="Arial"/>
        </w:rPr>
        <w:t>,</w:t>
      </w:r>
      <w:r w:rsidR="00B620D5">
        <w:rPr>
          <w:rFonts w:cs="Arial"/>
        </w:rPr>
        <w:t xml:space="preserve"> and co-product material </w:t>
      </w:r>
      <w:r>
        <w:rPr>
          <w:rFonts w:cs="Arial"/>
        </w:rPr>
        <w:t>plans</w:t>
      </w:r>
      <w:r w:rsidR="00B620D5">
        <w:rPr>
          <w:rFonts w:cs="Arial"/>
        </w:rPr>
        <w:t xml:space="preserve">. </w:t>
      </w:r>
      <w:r w:rsidR="00672FE1">
        <w:rPr>
          <w:rFonts w:cs="Arial"/>
        </w:rPr>
        <w:t>This includes the volumes expected to be produced and the plans</w:t>
      </w:r>
      <w:r w:rsidR="009B3AFC">
        <w:rPr>
          <w:rFonts w:cs="Arial"/>
        </w:rPr>
        <w:t xml:space="preserve"> for </w:t>
      </w:r>
      <w:r w:rsidR="00845B4B">
        <w:rPr>
          <w:rFonts w:cs="Arial"/>
        </w:rPr>
        <w:t xml:space="preserve">managing </w:t>
      </w:r>
      <w:r w:rsidR="00B8731D">
        <w:rPr>
          <w:rFonts w:cs="Arial"/>
        </w:rPr>
        <w:t>these</w:t>
      </w:r>
      <w:r w:rsidR="00845B4B">
        <w:rPr>
          <w:rFonts w:cs="Arial"/>
        </w:rPr>
        <w:t xml:space="preserve"> once created. </w:t>
      </w:r>
    </w:p>
    <w:p w14:paraId="21D731B5" w14:textId="5EF2BD98" w:rsidR="00882D07" w:rsidRPr="00AB12E0" w:rsidRDefault="00882D07" w:rsidP="00845B4B">
      <w:pPr>
        <w:spacing w:after="160" w:line="259" w:lineRule="auto"/>
        <w:rPr>
          <w:rFonts w:cs="Arial"/>
          <w:b/>
          <w:color w:val="000000" w:themeColor="text1"/>
          <w:szCs w:val="24"/>
        </w:rPr>
      </w:pPr>
      <w:r w:rsidRPr="00AB12E0">
        <w:rPr>
          <w:rFonts w:cs="Arial"/>
          <w:b/>
          <w:color w:val="000000" w:themeColor="text1"/>
          <w:szCs w:val="24"/>
        </w:rPr>
        <w:t>Please provide details on the following:</w:t>
      </w:r>
    </w:p>
    <w:p w14:paraId="1067608E" w14:textId="379D1110" w:rsidR="00B620D5" w:rsidRPr="00AB12E0" w:rsidRDefault="00B8731D" w:rsidP="006E36FC">
      <w:pPr>
        <w:pStyle w:val="DESNZbulletedlist"/>
        <w:numPr>
          <w:ilvl w:val="0"/>
          <w:numId w:val="14"/>
        </w:numPr>
        <w:rPr>
          <w:rFonts w:cs="Arial"/>
          <w:b/>
          <w:color w:val="000000" w:themeColor="text1"/>
          <w:szCs w:val="24"/>
        </w:rPr>
      </w:pPr>
      <w:r w:rsidRPr="00AB12E0">
        <w:rPr>
          <w:rFonts w:cs="Arial"/>
          <w:b/>
          <w:color w:val="000000" w:themeColor="text1"/>
          <w:szCs w:val="24"/>
        </w:rPr>
        <w:t>Details of e</w:t>
      </w:r>
      <w:r w:rsidR="00B620D5" w:rsidRPr="00AB12E0">
        <w:rPr>
          <w:rFonts w:cs="Arial"/>
          <w:b/>
          <w:color w:val="000000" w:themeColor="text1"/>
          <w:szCs w:val="24"/>
        </w:rPr>
        <w:t>ach waste, residue and co-product material expected to be produced from the facility</w:t>
      </w:r>
      <w:r w:rsidRPr="00AB12E0">
        <w:rPr>
          <w:rFonts w:cs="Arial"/>
          <w:b/>
          <w:color w:val="000000" w:themeColor="text1"/>
          <w:szCs w:val="24"/>
        </w:rPr>
        <w:t xml:space="preserve"> and a</w:t>
      </w:r>
      <w:r w:rsidR="00B620D5" w:rsidRPr="00AB12E0">
        <w:rPr>
          <w:rFonts w:cs="Arial"/>
          <w:b/>
          <w:color w:val="000000" w:themeColor="text1"/>
          <w:szCs w:val="24"/>
        </w:rPr>
        <w:t xml:space="preserve"> justification of classifying each material as a waste/residue/co-product</w:t>
      </w:r>
      <w:r w:rsidR="00081536" w:rsidRPr="00AB12E0">
        <w:rPr>
          <w:rFonts w:cs="Arial"/>
          <w:b/>
          <w:color w:val="000000" w:themeColor="text1"/>
          <w:szCs w:val="24"/>
        </w:rPr>
        <w:t>;</w:t>
      </w:r>
    </w:p>
    <w:p w14:paraId="68EFF390" w14:textId="1FA455F3" w:rsidR="00B620D5" w:rsidRPr="00AB12E0" w:rsidRDefault="00B620D5" w:rsidP="006E36FC">
      <w:pPr>
        <w:pStyle w:val="DESNZbulletedlist"/>
        <w:numPr>
          <w:ilvl w:val="0"/>
          <w:numId w:val="14"/>
        </w:numPr>
        <w:rPr>
          <w:rFonts w:cs="Arial"/>
          <w:b/>
          <w:color w:val="000000" w:themeColor="text1"/>
          <w:szCs w:val="24"/>
        </w:rPr>
      </w:pPr>
      <w:r w:rsidRPr="00AB12E0">
        <w:rPr>
          <w:rFonts w:cs="Arial"/>
          <w:b/>
          <w:color w:val="000000" w:themeColor="text1"/>
          <w:szCs w:val="24"/>
        </w:rPr>
        <w:t>A detail</w:t>
      </w:r>
      <w:r w:rsidR="0094520D" w:rsidRPr="00AB12E0">
        <w:rPr>
          <w:rFonts w:cs="Arial"/>
          <w:b/>
          <w:color w:val="000000" w:themeColor="text1"/>
          <w:szCs w:val="24"/>
        </w:rPr>
        <w:t>ed</w:t>
      </w:r>
      <w:r w:rsidRPr="00AB12E0">
        <w:rPr>
          <w:rFonts w:cs="Arial"/>
          <w:b/>
          <w:color w:val="000000" w:themeColor="text1"/>
          <w:szCs w:val="24"/>
        </w:rPr>
        <w:t xml:space="preserve"> plan for the storage, disposal, usage</w:t>
      </w:r>
      <w:r w:rsidR="00706439" w:rsidRPr="00AB12E0">
        <w:rPr>
          <w:rFonts w:cs="Arial"/>
          <w:b/>
          <w:color w:val="000000" w:themeColor="text1"/>
          <w:szCs w:val="24"/>
        </w:rPr>
        <w:t xml:space="preserve"> (including any planned revenues)</w:t>
      </w:r>
      <w:r w:rsidRPr="00AB12E0">
        <w:rPr>
          <w:rFonts w:cs="Arial"/>
          <w:b/>
          <w:color w:val="000000" w:themeColor="text1"/>
          <w:szCs w:val="24"/>
        </w:rPr>
        <w:t>, sequestration and offtake of each material</w:t>
      </w:r>
      <w:r w:rsidR="00751D65" w:rsidRPr="00AB12E0">
        <w:rPr>
          <w:rFonts w:cs="Arial"/>
          <w:b/>
          <w:color w:val="000000" w:themeColor="text1"/>
          <w:szCs w:val="24"/>
        </w:rPr>
        <w:t xml:space="preserve"> and the current development status for progressing these plans</w:t>
      </w:r>
      <w:r w:rsidR="00081536" w:rsidRPr="00AB12E0">
        <w:rPr>
          <w:rFonts w:cs="Arial"/>
          <w:b/>
          <w:color w:val="000000" w:themeColor="text1"/>
          <w:szCs w:val="24"/>
        </w:rPr>
        <w:t>;</w:t>
      </w:r>
    </w:p>
    <w:p w14:paraId="585FBC32" w14:textId="77777777" w:rsidR="00B620D5" w:rsidRPr="00AB12E0" w:rsidRDefault="00B620D5" w:rsidP="006E36FC">
      <w:pPr>
        <w:pStyle w:val="DESNZbulletedlist"/>
        <w:numPr>
          <w:ilvl w:val="0"/>
          <w:numId w:val="14"/>
        </w:numPr>
        <w:rPr>
          <w:rFonts w:cs="Arial"/>
          <w:b/>
          <w:color w:val="000000" w:themeColor="text1"/>
          <w:szCs w:val="24"/>
        </w:rPr>
      </w:pPr>
      <w:r w:rsidRPr="00AB12E0">
        <w:rPr>
          <w:rFonts w:cs="Arial"/>
          <w:b/>
          <w:color w:val="000000" w:themeColor="text1"/>
          <w:szCs w:val="24"/>
        </w:rPr>
        <w:t>A detailed description of the future work required to finalise the plans for each material, highlighting any risk and critical dependencies being managed to avoid delays.</w:t>
      </w:r>
    </w:p>
    <w:p w14:paraId="022AB8E3" w14:textId="77777777" w:rsidR="00882D07" w:rsidRPr="00AB12E0" w:rsidRDefault="00882D07" w:rsidP="00882D07">
      <w:pPr>
        <w:pStyle w:val="DESNZbulletedlist"/>
        <w:numPr>
          <w:ilvl w:val="0"/>
          <w:numId w:val="0"/>
        </w:numPr>
        <w:ind w:left="360"/>
        <w:rPr>
          <w:b/>
        </w:rPr>
      </w:pPr>
    </w:p>
    <w:p w14:paraId="52E7D601" w14:textId="6066D21F" w:rsidR="005B3652" w:rsidRDefault="005B3652" w:rsidP="005B3652">
      <w:pPr>
        <w:spacing w:after="160" w:line="259" w:lineRule="auto"/>
        <w:rPr>
          <w:rFonts w:cs="Arial"/>
        </w:rPr>
      </w:pPr>
      <w:r>
        <w:rPr>
          <w:rFonts w:cs="Arial"/>
        </w:rPr>
        <w:t xml:space="preserve">Where applicable, please refer to the information provided within </w:t>
      </w:r>
      <w:r w:rsidR="00444C1E">
        <w:rPr>
          <w:rFonts w:cs="Arial"/>
        </w:rPr>
        <w:t>Annex A – Project Datasheet</w:t>
      </w:r>
      <w:r>
        <w:rPr>
          <w:rFonts w:cs="Arial"/>
        </w:rPr>
        <w:t xml:space="preserve"> and evidence </w:t>
      </w:r>
      <w:r w:rsidR="0065755D">
        <w:rPr>
          <w:rFonts w:cs="Arial"/>
        </w:rPr>
        <w:t>submitted</w:t>
      </w:r>
      <w:r>
        <w:rPr>
          <w:rFonts w:cs="Arial"/>
        </w:rPr>
        <w:t xml:space="preserve"> to </w:t>
      </w:r>
      <w:r w:rsidR="0065755D">
        <w:rPr>
          <w:rFonts w:cs="Arial"/>
        </w:rPr>
        <w:t>support and</w:t>
      </w:r>
      <w:r>
        <w:rPr>
          <w:rFonts w:cs="Arial"/>
        </w:rPr>
        <w:t xml:space="preserve"> substantiate the answer provided.   </w:t>
      </w:r>
    </w:p>
    <w:p w14:paraId="1CC1E904" w14:textId="77777777" w:rsidR="005B3652" w:rsidRPr="005B3652" w:rsidRDefault="005B3652" w:rsidP="005B3652">
      <w:pPr>
        <w:spacing w:after="160" w:line="259" w:lineRule="auto"/>
        <w:rPr>
          <w:rFonts w:cs="Arial"/>
        </w:rPr>
      </w:pPr>
    </w:p>
    <w:tbl>
      <w:tblPr>
        <w:tblStyle w:val="TableGrid"/>
        <w:tblW w:w="0" w:type="auto"/>
        <w:tblLook w:val="04A0" w:firstRow="1" w:lastRow="0" w:firstColumn="1" w:lastColumn="0" w:noHBand="0" w:noVBand="1"/>
      </w:tblPr>
      <w:tblGrid>
        <w:gridCol w:w="10082"/>
      </w:tblGrid>
      <w:tr w:rsidR="00882D07" w:rsidRPr="00524AFF" w14:paraId="29FFE8E9" w14:textId="77777777" w:rsidTr="002A2514">
        <w:tc>
          <w:tcPr>
            <w:tcW w:w="10082" w:type="dxa"/>
          </w:tcPr>
          <w:p w14:paraId="3C0387D9" w14:textId="77777777" w:rsidR="00882D07" w:rsidRPr="00524AFF" w:rsidRDefault="00882D07" w:rsidP="002A2514">
            <w:pPr>
              <w:rPr>
                <w:rFonts w:cs="Arial"/>
                <w:b/>
                <w:bCs/>
                <w:color w:val="000000" w:themeColor="text1"/>
                <w:szCs w:val="24"/>
              </w:rPr>
            </w:pPr>
            <w:r>
              <w:rPr>
                <w:rFonts w:cs="Arial"/>
                <w:b/>
                <w:color w:val="000000" w:themeColor="text1"/>
                <w:szCs w:val="24"/>
              </w:rPr>
              <w:t>Answer (Please clearly state the word count within each answer):</w:t>
            </w:r>
          </w:p>
          <w:p w14:paraId="76E9F549" w14:textId="06CA7DA8" w:rsidR="00882D07" w:rsidRPr="00524AFF" w:rsidRDefault="00882D07" w:rsidP="525B07D2">
            <w:pPr>
              <w:rPr>
                <w:rFonts w:cs="Arial"/>
                <w:color w:val="000000" w:themeColor="text1"/>
              </w:rPr>
            </w:pPr>
          </w:p>
          <w:p w14:paraId="693A81A0" w14:textId="318E7000" w:rsidR="00882D07" w:rsidRPr="00524AFF" w:rsidRDefault="00882D07" w:rsidP="525B07D2">
            <w:pPr>
              <w:rPr>
                <w:rFonts w:cs="Arial"/>
                <w:color w:val="000000" w:themeColor="text1"/>
              </w:rPr>
            </w:pPr>
          </w:p>
          <w:p w14:paraId="6E7F7031" w14:textId="58AAF2CC" w:rsidR="00882D07" w:rsidRPr="00524AFF" w:rsidRDefault="00882D07" w:rsidP="002A2514">
            <w:pPr>
              <w:rPr>
                <w:rFonts w:cs="Arial"/>
                <w:color w:val="000000" w:themeColor="text1"/>
              </w:rPr>
            </w:pPr>
          </w:p>
        </w:tc>
      </w:tr>
    </w:tbl>
    <w:p w14:paraId="1439091E" w14:textId="77777777" w:rsidR="00C8410F" w:rsidRDefault="00C8410F" w:rsidP="00C8410F">
      <w:pPr>
        <w:rPr>
          <w:rFonts w:cs="Arial"/>
          <w:b/>
          <w:bCs/>
        </w:rPr>
      </w:pPr>
    </w:p>
    <w:p w14:paraId="4134AD9F" w14:textId="77777777" w:rsidR="0036570B" w:rsidRDefault="0036570B" w:rsidP="00C8410F">
      <w:pPr>
        <w:rPr>
          <w:rFonts w:cs="Arial"/>
          <w:b/>
          <w:bCs/>
        </w:rPr>
      </w:pPr>
    </w:p>
    <w:p w14:paraId="10AA0599" w14:textId="77777777" w:rsidR="0036570B" w:rsidRDefault="0036570B" w:rsidP="00C8410F">
      <w:pPr>
        <w:rPr>
          <w:rFonts w:cs="Arial"/>
          <w:b/>
          <w:bCs/>
        </w:rPr>
      </w:pPr>
    </w:p>
    <w:p w14:paraId="30B25D4D" w14:textId="1CF57C30" w:rsidR="00C8410F" w:rsidRPr="00E5165D" w:rsidRDefault="00C8410F" w:rsidP="00C8410F">
      <w:pPr>
        <w:rPr>
          <w:rFonts w:cs="Arial"/>
          <w:b/>
          <w:bCs/>
        </w:rPr>
      </w:pPr>
      <w:r w:rsidRPr="00E5165D">
        <w:rPr>
          <w:rFonts w:cs="Arial"/>
          <w:b/>
          <w:bCs/>
        </w:rPr>
        <w:lastRenderedPageBreak/>
        <w:t xml:space="preserve">Supporting Evidence </w:t>
      </w:r>
    </w:p>
    <w:p w14:paraId="45B2326E" w14:textId="77777777" w:rsidR="00C8410F" w:rsidRPr="00DE70D4" w:rsidRDefault="00C8410F" w:rsidP="00C8410F">
      <w:pPr>
        <w:rPr>
          <w:rFonts w:cs="Arial"/>
          <w:szCs w:val="24"/>
        </w:rPr>
      </w:pPr>
      <w:r w:rsidRPr="00DE70D4">
        <w:rPr>
          <w:rFonts w:cs="Arial"/>
          <w:szCs w:val="24"/>
        </w:rPr>
        <w:t xml:space="preserve">Supporting evidence could include, but is not limited to, the following types of documentation for this assessment criteria: </w:t>
      </w:r>
    </w:p>
    <w:p w14:paraId="60458F89" w14:textId="6183EE87" w:rsidR="00C8410F" w:rsidRPr="007E3AEC" w:rsidRDefault="00C8410F" w:rsidP="006E36FC">
      <w:pPr>
        <w:pStyle w:val="ListParagraph"/>
        <w:numPr>
          <w:ilvl w:val="0"/>
          <w:numId w:val="22"/>
        </w:numPr>
        <w:rPr>
          <w:rFonts w:cs="Arial"/>
          <w:szCs w:val="24"/>
        </w:rPr>
      </w:pPr>
      <w:r w:rsidRPr="007E3AEC">
        <w:rPr>
          <w:rFonts w:ascii="Arial" w:hAnsi="Arial" w:cs="Arial"/>
          <w:sz w:val="24"/>
          <w:szCs w:val="24"/>
        </w:rPr>
        <w:t xml:space="preserve">Engagement with </w:t>
      </w:r>
      <w:r>
        <w:rPr>
          <w:rFonts w:ascii="Arial" w:hAnsi="Arial" w:cs="Arial"/>
          <w:sz w:val="24"/>
          <w:szCs w:val="24"/>
        </w:rPr>
        <w:t>the</w:t>
      </w:r>
      <w:r w:rsidRPr="007E3AEC">
        <w:rPr>
          <w:rFonts w:ascii="Arial" w:hAnsi="Arial" w:cs="Arial"/>
          <w:sz w:val="24"/>
          <w:szCs w:val="24"/>
        </w:rPr>
        <w:t xml:space="preserve"> waste/co-product end user</w:t>
      </w:r>
      <w:r>
        <w:rPr>
          <w:rFonts w:ascii="Arial" w:hAnsi="Arial" w:cs="Arial"/>
          <w:sz w:val="24"/>
          <w:szCs w:val="24"/>
        </w:rPr>
        <w:t>, if applicable (Letter of Intent, Memorandum of Understanding, draft quotations)</w:t>
      </w:r>
      <w:r w:rsidR="00081536">
        <w:rPr>
          <w:rFonts w:ascii="Arial" w:hAnsi="Arial" w:cs="Arial"/>
          <w:sz w:val="24"/>
          <w:szCs w:val="24"/>
        </w:rPr>
        <w:t>.</w:t>
      </w:r>
    </w:p>
    <w:p w14:paraId="5135ECE9" w14:textId="4E68BD8C" w:rsidR="00E54E93" w:rsidRPr="007E3AEC" w:rsidRDefault="00E54E93" w:rsidP="006E36FC">
      <w:pPr>
        <w:pStyle w:val="ListParagraph"/>
        <w:numPr>
          <w:ilvl w:val="0"/>
          <w:numId w:val="22"/>
        </w:numPr>
        <w:rPr>
          <w:rFonts w:cs="Arial"/>
          <w:szCs w:val="24"/>
        </w:rPr>
      </w:pPr>
      <w:r>
        <w:rPr>
          <w:rFonts w:ascii="Arial" w:hAnsi="Arial" w:cs="Arial"/>
          <w:sz w:val="24"/>
          <w:szCs w:val="24"/>
        </w:rPr>
        <w:t>Process Flow Diagrams (PFDs)</w:t>
      </w:r>
    </w:p>
    <w:p w14:paraId="5996F5B4" w14:textId="77777777" w:rsidR="00882D07" w:rsidRPr="00524AFF" w:rsidRDefault="00882D07" w:rsidP="00882D07">
      <w:pPr>
        <w:rPr>
          <w:rFonts w:cs="Arial"/>
          <w:color w:val="000000" w:themeColor="text1"/>
          <w:szCs w:val="24"/>
        </w:rPr>
      </w:pPr>
    </w:p>
    <w:tbl>
      <w:tblPr>
        <w:tblStyle w:val="TableGrid"/>
        <w:tblW w:w="0" w:type="auto"/>
        <w:tblLook w:val="04A0" w:firstRow="1" w:lastRow="0" w:firstColumn="1" w:lastColumn="0" w:noHBand="0" w:noVBand="1"/>
      </w:tblPr>
      <w:tblGrid>
        <w:gridCol w:w="10082"/>
      </w:tblGrid>
      <w:tr w:rsidR="00882D07" w:rsidRPr="00524AFF" w14:paraId="3842288D" w14:textId="77777777" w:rsidTr="002A2514">
        <w:tc>
          <w:tcPr>
            <w:tcW w:w="10082" w:type="dxa"/>
          </w:tcPr>
          <w:p w14:paraId="0F5CEA09" w14:textId="77777777" w:rsidR="00882D07" w:rsidRPr="00524AFF" w:rsidRDefault="00882D07" w:rsidP="002A2514">
            <w:pPr>
              <w:rPr>
                <w:rFonts w:cs="Arial"/>
                <w:b/>
                <w:bCs/>
                <w:color w:val="000000" w:themeColor="text1"/>
                <w:szCs w:val="24"/>
              </w:rPr>
            </w:pPr>
            <w:r w:rsidRPr="00524AFF">
              <w:rPr>
                <w:rFonts w:cs="Arial"/>
                <w:b/>
                <w:bCs/>
                <w:color w:val="000000" w:themeColor="text1"/>
                <w:szCs w:val="24"/>
              </w:rPr>
              <w:t xml:space="preserve">Evidence: </w:t>
            </w:r>
          </w:p>
          <w:tbl>
            <w:tblPr>
              <w:tblStyle w:val="TableGrid"/>
              <w:tblW w:w="0" w:type="auto"/>
              <w:tblLook w:val="04A0" w:firstRow="1" w:lastRow="0" w:firstColumn="1" w:lastColumn="0" w:noHBand="0" w:noVBand="1"/>
            </w:tblPr>
            <w:tblGrid>
              <w:gridCol w:w="3278"/>
              <w:gridCol w:w="3278"/>
              <w:gridCol w:w="3278"/>
            </w:tblGrid>
            <w:tr w:rsidR="00882D07" w:rsidRPr="00524AFF" w14:paraId="3A36203F" w14:textId="77777777" w:rsidTr="002A2514">
              <w:tc>
                <w:tcPr>
                  <w:tcW w:w="3278" w:type="dxa"/>
                </w:tcPr>
                <w:p w14:paraId="7A8B2778" w14:textId="77777777" w:rsidR="00882D07" w:rsidRPr="00524AFF" w:rsidRDefault="00882D07" w:rsidP="002A2514">
                  <w:pPr>
                    <w:rPr>
                      <w:rFonts w:cs="Arial"/>
                      <w:szCs w:val="24"/>
                    </w:rPr>
                  </w:pPr>
                  <w:r w:rsidRPr="00524AFF">
                    <w:rPr>
                      <w:rFonts w:cs="Arial"/>
                      <w:szCs w:val="24"/>
                    </w:rPr>
                    <w:t xml:space="preserve">Document Reference </w:t>
                  </w:r>
                </w:p>
              </w:tc>
              <w:tc>
                <w:tcPr>
                  <w:tcW w:w="3278" w:type="dxa"/>
                </w:tcPr>
                <w:p w14:paraId="47761C62" w14:textId="77777777" w:rsidR="00882D07" w:rsidRPr="00524AFF" w:rsidRDefault="00882D07" w:rsidP="002A2514">
                  <w:pPr>
                    <w:rPr>
                      <w:rFonts w:cs="Arial"/>
                      <w:szCs w:val="24"/>
                    </w:rPr>
                  </w:pPr>
                  <w:r w:rsidRPr="00524AFF">
                    <w:rPr>
                      <w:rFonts w:cs="Arial"/>
                      <w:szCs w:val="24"/>
                    </w:rPr>
                    <w:t xml:space="preserve">Document Name </w:t>
                  </w:r>
                </w:p>
              </w:tc>
              <w:tc>
                <w:tcPr>
                  <w:tcW w:w="3278" w:type="dxa"/>
                </w:tcPr>
                <w:p w14:paraId="192BA3C3" w14:textId="77777777" w:rsidR="00882D07" w:rsidRPr="00524AFF" w:rsidRDefault="00882D07" w:rsidP="002A2514">
                  <w:pPr>
                    <w:rPr>
                      <w:rFonts w:cs="Arial"/>
                      <w:szCs w:val="24"/>
                    </w:rPr>
                  </w:pPr>
                  <w:r>
                    <w:rPr>
                      <w:rFonts w:cs="Arial"/>
                      <w:szCs w:val="24"/>
                    </w:rPr>
                    <w:t>Relevant page/section</w:t>
                  </w:r>
                  <w:r w:rsidRPr="00524AFF">
                    <w:rPr>
                      <w:rFonts w:cs="Arial"/>
                      <w:szCs w:val="24"/>
                    </w:rPr>
                    <w:t xml:space="preserve"> </w:t>
                  </w:r>
                </w:p>
              </w:tc>
            </w:tr>
            <w:tr w:rsidR="00882D07" w:rsidRPr="00524AFF" w14:paraId="099A3CB4" w14:textId="77777777" w:rsidTr="002A2514">
              <w:tc>
                <w:tcPr>
                  <w:tcW w:w="3278" w:type="dxa"/>
                </w:tcPr>
                <w:p w14:paraId="497FD166" w14:textId="77777777" w:rsidR="00882D07" w:rsidRPr="00524AFF" w:rsidRDefault="00882D07" w:rsidP="002A2514">
                  <w:pPr>
                    <w:rPr>
                      <w:rFonts w:cs="Arial"/>
                      <w:szCs w:val="24"/>
                    </w:rPr>
                  </w:pPr>
                </w:p>
              </w:tc>
              <w:tc>
                <w:tcPr>
                  <w:tcW w:w="3278" w:type="dxa"/>
                </w:tcPr>
                <w:p w14:paraId="47911EF4" w14:textId="77777777" w:rsidR="00882D07" w:rsidRPr="00524AFF" w:rsidRDefault="00882D07" w:rsidP="002A2514">
                  <w:pPr>
                    <w:rPr>
                      <w:rFonts w:cs="Arial"/>
                      <w:szCs w:val="24"/>
                    </w:rPr>
                  </w:pPr>
                </w:p>
              </w:tc>
              <w:tc>
                <w:tcPr>
                  <w:tcW w:w="3278" w:type="dxa"/>
                </w:tcPr>
                <w:p w14:paraId="255D5BDF" w14:textId="77777777" w:rsidR="00882D07" w:rsidRPr="00524AFF" w:rsidRDefault="00882D07" w:rsidP="002A2514">
                  <w:pPr>
                    <w:rPr>
                      <w:rFonts w:cs="Arial"/>
                      <w:szCs w:val="24"/>
                    </w:rPr>
                  </w:pPr>
                </w:p>
              </w:tc>
            </w:tr>
            <w:tr w:rsidR="00882D07" w:rsidRPr="00524AFF" w14:paraId="672B84A7" w14:textId="77777777" w:rsidTr="002A2514">
              <w:tc>
                <w:tcPr>
                  <w:tcW w:w="3278" w:type="dxa"/>
                </w:tcPr>
                <w:p w14:paraId="7D176BD3" w14:textId="77777777" w:rsidR="00882D07" w:rsidRPr="00524AFF" w:rsidRDefault="00882D07" w:rsidP="002A2514">
                  <w:pPr>
                    <w:rPr>
                      <w:rFonts w:cs="Arial"/>
                      <w:szCs w:val="24"/>
                    </w:rPr>
                  </w:pPr>
                </w:p>
              </w:tc>
              <w:tc>
                <w:tcPr>
                  <w:tcW w:w="3278" w:type="dxa"/>
                </w:tcPr>
                <w:p w14:paraId="069084D4" w14:textId="77777777" w:rsidR="00882D07" w:rsidRPr="00524AFF" w:rsidRDefault="00882D07" w:rsidP="002A2514">
                  <w:pPr>
                    <w:rPr>
                      <w:rFonts w:cs="Arial"/>
                      <w:szCs w:val="24"/>
                    </w:rPr>
                  </w:pPr>
                </w:p>
              </w:tc>
              <w:tc>
                <w:tcPr>
                  <w:tcW w:w="3278" w:type="dxa"/>
                </w:tcPr>
                <w:p w14:paraId="71446033" w14:textId="77777777" w:rsidR="00882D07" w:rsidRPr="00524AFF" w:rsidRDefault="00882D07" w:rsidP="002A2514">
                  <w:pPr>
                    <w:rPr>
                      <w:rFonts w:cs="Arial"/>
                      <w:szCs w:val="24"/>
                    </w:rPr>
                  </w:pPr>
                </w:p>
              </w:tc>
            </w:tr>
          </w:tbl>
          <w:p w14:paraId="0B8CEBE3" w14:textId="77777777" w:rsidR="00882D07" w:rsidRPr="00524AFF" w:rsidRDefault="00882D07" w:rsidP="002A2514">
            <w:pPr>
              <w:rPr>
                <w:rFonts w:cs="Arial"/>
                <w:b/>
                <w:szCs w:val="24"/>
              </w:rPr>
            </w:pPr>
          </w:p>
        </w:tc>
      </w:tr>
    </w:tbl>
    <w:p w14:paraId="5D1A6ED4" w14:textId="77777777" w:rsidR="00882D07" w:rsidRDefault="00882D07" w:rsidP="00882D07"/>
    <w:p w14:paraId="751E889B" w14:textId="5A1AB167" w:rsidR="00882D07" w:rsidRDefault="00882D07">
      <w:pPr>
        <w:spacing w:after="160" w:line="259" w:lineRule="auto"/>
      </w:pPr>
      <w:r>
        <w:br w:type="page"/>
      </w:r>
    </w:p>
    <w:p w14:paraId="37280193" w14:textId="77777777" w:rsidR="00080F5F" w:rsidRDefault="00080F5F" w:rsidP="002E3973">
      <w:pPr>
        <w:pStyle w:val="Heading1"/>
        <w:spacing w:after="480"/>
        <w:rPr>
          <w:rFonts w:ascii="Arial" w:hAnsi="Arial" w:cs="Arial"/>
          <w:color w:val="1F3864" w:themeColor="accent1" w:themeShade="80"/>
          <w:sz w:val="52"/>
          <w:szCs w:val="52"/>
        </w:rPr>
      </w:pPr>
      <w:bookmarkStart w:id="54" w:name="_Toc149561877"/>
      <w:bookmarkStart w:id="55" w:name="_Toc151030081"/>
      <w:r w:rsidRPr="00080F5F">
        <w:rPr>
          <w:rFonts w:ascii="Arial" w:hAnsi="Arial" w:cs="Arial"/>
          <w:color w:val="1F3864" w:themeColor="accent1" w:themeShade="80"/>
          <w:sz w:val="52"/>
          <w:szCs w:val="52"/>
        </w:rPr>
        <w:lastRenderedPageBreak/>
        <w:t xml:space="preserve">Section 6: Cost </w:t>
      </w:r>
      <w:bookmarkEnd w:id="54"/>
      <w:bookmarkEnd w:id="55"/>
    </w:p>
    <w:p w14:paraId="34C34EE2" w14:textId="414531C2" w:rsidR="002E3973" w:rsidRDefault="002E3973" w:rsidP="002E3973">
      <w:pPr>
        <w:rPr>
          <w:rFonts w:cs="Arial"/>
        </w:rPr>
      </w:pPr>
      <w:r w:rsidRPr="197DE6DC">
        <w:rPr>
          <w:rFonts w:cs="Arial"/>
        </w:rPr>
        <w:t xml:space="preserve">Assessment against this criterion will be undertaken based on information provided through the </w:t>
      </w:r>
      <w:r w:rsidR="00D413D9">
        <w:rPr>
          <w:rFonts w:cs="Arial"/>
        </w:rPr>
        <w:t>Project Datasheet</w:t>
      </w:r>
      <w:r w:rsidRPr="197DE6DC">
        <w:rPr>
          <w:rFonts w:cs="Arial"/>
        </w:rPr>
        <w:t xml:space="preserve"> (Annex </w:t>
      </w:r>
      <w:r w:rsidR="00D413D9">
        <w:rPr>
          <w:rFonts w:cs="Arial"/>
        </w:rPr>
        <w:t>A</w:t>
      </w:r>
      <w:r w:rsidRPr="197DE6DC">
        <w:rPr>
          <w:rFonts w:cs="Arial"/>
        </w:rPr>
        <w:t>) alongside any associated supporting documentation.</w:t>
      </w:r>
      <w:r w:rsidRPr="197DE6DC">
        <w:rPr>
          <w:rStyle w:val="eop"/>
          <w:rFonts w:cs="Arial"/>
        </w:rPr>
        <w:t> </w:t>
      </w:r>
      <w:r w:rsidR="004A7BC7">
        <w:rPr>
          <w:rStyle w:val="eop"/>
          <w:rFonts w:cs="Arial"/>
        </w:rPr>
        <w:t xml:space="preserve">There are no specific questions that </w:t>
      </w:r>
      <w:r w:rsidR="00AB2DB5">
        <w:rPr>
          <w:rStyle w:val="eop"/>
          <w:rFonts w:cs="Arial"/>
        </w:rPr>
        <w:t xml:space="preserve">need to be answered in this section of </w:t>
      </w:r>
      <w:r w:rsidR="00AB2DB5" w:rsidRPr="197DE6DC">
        <w:rPr>
          <w:rFonts w:cs="Arial"/>
        </w:rPr>
        <w:t xml:space="preserve">the Project </w:t>
      </w:r>
      <w:r w:rsidR="00AB2DB5" w:rsidRPr="62432EBB">
        <w:rPr>
          <w:rFonts w:cs="Arial"/>
        </w:rPr>
        <w:t>Application</w:t>
      </w:r>
      <w:r w:rsidR="00AB2DB5">
        <w:rPr>
          <w:rFonts w:cs="Arial"/>
        </w:rPr>
        <w:t xml:space="preserve"> Form.</w:t>
      </w:r>
    </w:p>
    <w:p w14:paraId="744CA57E" w14:textId="162197A7" w:rsidR="00AC32A2" w:rsidRDefault="00FC1C03" w:rsidP="002E3973">
      <w:pPr>
        <w:rPr>
          <w:rStyle w:val="eop"/>
          <w:rFonts w:cs="Arial"/>
        </w:rPr>
      </w:pPr>
      <w:r>
        <w:rPr>
          <w:rStyle w:val="eop"/>
          <w:rFonts w:cs="Arial"/>
        </w:rPr>
        <w:t xml:space="preserve">Annex </w:t>
      </w:r>
      <w:r w:rsidR="00F452A5">
        <w:rPr>
          <w:rStyle w:val="eop"/>
          <w:rFonts w:cs="Arial"/>
        </w:rPr>
        <w:t>A</w:t>
      </w:r>
      <w:r>
        <w:rPr>
          <w:rStyle w:val="eop"/>
          <w:rFonts w:cs="Arial"/>
        </w:rPr>
        <w:t xml:space="preserve"> </w:t>
      </w:r>
      <w:r w:rsidR="00211D8D" w:rsidRPr="00211D8D">
        <w:rPr>
          <w:rStyle w:val="eop"/>
          <w:rFonts w:cs="Arial"/>
        </w:rPr>
        <w:t xml:space="preserve">asks for data on </w:t>
      </w:r>
      <w:r>
        <w:rPr>
          <w:rStyle w:val="eop"/>
          <w:rFonts w:cs="Arial"/>
        </w:rPr>
        <w:t>your</w:t>
      </w:r>
      <w:r w:rsidR="00211D8D" w:rsidRPr="00211D8D">
        <w:rPr>
          <w:rStyle w:val="eop"/>
          <w:rFonts w:cs="Arial"/>
        </w:rPr>
        <w:t xml:space="preserve"> expected CAPEX, OPEX, electricity and fuel costs and production volumes. </w:t>
      </w:r>
      <w:r>
        <w:rPr>
          <w:rStyle w:val="eop"/>
          <w:rFonts w:cs="Arial"/>
        </w:rPr>
        <w:t xml:space="preserve">You must </w:t>
      </w:r>
      <w:r w:rsidR="00211D8D" w:rsidRPr="00211D8D">
        <w:rPr>
          <w:rStyle w:val="eop"/>
          <w:rFonts w:cs="Arial"/>
        </w:rPr>
        <w:t xml:space="preserve">provide </w:t>
      </w:r>
      <w:r w:rsidR="00A9709B" w:rsidRPr="00A9709B">
        <w:rPr>
          <w:rStyle w:val="eop"/>
          <w:rFonts w:cs="Arial"/>
        </w:rPr>
        <w:t>a cost class for each CAPEX cost estimate based on The Association for the Advancement of Cost Engineering (AACE)’s cost estimate classification system, and an estimated cost certainty range for non-electricity/fuel OPEX</w:t>
      </w:r>
      <w:r w:rsidR="00C10C65">
        <w:rPr>
          <w:rStyle w:val="eop"/>
          <w:rFonts w:cs="Arial"/>
        </w:rPr>
        <w:t xml:space="preserve">, </w:t>
      </w:r>
      <w:r w:rsidR="0057387B">
        <w:rPr>
          <w:rStyle w:val="eop"/>
          <w:rFonts w:cs="Arial"/>
        </w:rPr>
        <w:t xml:space="preserve">to </w:t>
      </w:r>
      <w:r w:rsidR="00211D8D" w:rsidRPr="00211D8D">
        <w:rPr>
          <w:rStyle w:val="eop"/>
          <w:rFonts w:cs="Arial"/>
        </w:rPr>
        <w:t xml:space="preserve">reflect how developed </w:t>
      </w:r>
      <w:r w:rsidR="00C10C65" w:rsidRPr="65875E76">
        <w:rPr>
          <w:rStyle w:val="eop"/>
          <w:rFonts w:cs="Arial"/>
        </w:rPr>
        <w:t>each</w:t>
      </w:r>
      <w:r w:rsidR="00211D8D" w:rsidRPr="00211D8D">
        <w:rPr>
          <w:rStyle w:val="eop"/>
          <w:rFonts w:cs="Arial"/>
        </w:rPr>
        <w:t xml:space="preserve"> cost estimate is and </w:t>
      </w:r>
      <w:r w:rsidR="00077D9D">
        <w:rPr>
          <w:rStyle w:val="eop"/>
          <w:rFonts w:cs="Arial"/>
        </w:rPr>
        <w:t>the</w:t>
      </w:r>
      <w:r w:rsidR="00211D8D" w:rsidRPr="00211D8D">
        <w:rPr>
          <w:rStyle w:val="eop"/>
          <w:rFonts w:cs="Arial"/>
        </w:rPr>
        <w:t xml:space="preserve"> remaining uncertainty.</w:t>
      </w:r>
    </w:p>
    <w:p w14:paraId="5BAEFC61" w14:textId="15F050AB" w:rsidR="00434F81" w:rsidRDefault="00AC32A2" w:rsidP="00080F5F">
      <w:pPr>
        <w:rPr>
          <w:rStyle w:val="eop"/>
          <w:rFonts w:cs="Arial"/>
        </w:rPr>
      </w:pPr>
      <w:r>
        <w:rPr>
          <w:rStyle w:val="eop"/>
          <w:rFonts w:cs="Arial"/>
        </w:rPr>
        <w:t>You must also</w:t>
      </w:r>
      <w:r w:rsidR="00211D8D" w:rsidRPr="00211D8D">
        <w:rPr>
          <w:rStyle w:val="eop"/>
          <w:rFonts w:cs="Arial"/>
        </w:rPr>
        <w:t xml:space="preserve"> provide supporting evidence, assumptions and calculations </w:t>
      </w:r>
      <w:r w:rsidR="00AA6307" w:rsidRPr="00211D8D">
        <w:rPr>
          <w:rStyle w:val="eop"/>
          <w:rFonts w:cs="Arial"/>
        </w:rPr>
        <w:t xml:space="preserve">to justify how </w:t>
      </w:r>
      <w:r w:rsidR="00AA6307">
        <w:rPr>
          <w:rStyle w:val="eop"/>
          <w:rFonts w:cs="Arial"/>
        </w:rPr>
        <w:t xml:space="preserve">you have </w:t>
      </w:r>
      <w:r w:rsidR="00AA6307" w:rsidRPr="00211D8D">
        <w:rPr>
          <w:rStyle w:val="eop"/>
          <w:rFonts w:cs="Arial"/>
        </w:rPr>
        <w:t xml:space="preserve">derived </w:t>
      </w:r>
      <w:r w:rsidR="00AA6307">
        <w:rPr>
          <w:rStyle w:val="eop"/>
          <w:rFonts w:cs="Arial"/>
        </w:rPr>
        <w:t xml:space="preserve">your </w:t>
      </w:r>
      <w:r w:rsidR="00AA6307" w:rsidRPr="00211D8D">
        <w:rPr>
          <w:rStyle w:val="eop"/>
          <w:rFonts w:cs="Arial"/>
        </w:rPr>
        <w:t>cost and production estimates</w:t>
      </w:r>
      <w:r w:rsidR="00AA6307">
        <w:rPr>
          <w:rStyle w:val="eop"/>
          <w:rFonts w:cs="Arial"/>
        </w:rPr>
        <w:t xml:space="preserve">. </w:t>
      </w:r>
      <w:r w:rsidR="00A53382">
        <w:rPr>
          <w:rStyle w:val="eop"/>
          <w:rFonts w:cs="Arial"/>
        </w:rPr>
        <w:t>‘</w:t>
      </w:r>
      <w:r w:rsidR="00AA6307">
        <w:rPr>
          <w:rStyle w:val="eop"/>
          <w:rFonts w:cs="Arial"/>
        </w:rPr>
        <w:t>Comments</w:t>
      </w:r>
      <w:r w:rsidR="00A53382">
        <w:rPr>
          <w:rStyle w:val="eop"/>
          <w:rFonts w:cs="Arial"/>
        </w:rPr>
        <w:t>’</w:t>
      </w:r>
      <w:r w:rsidR="00AA6307">
        <w:rPr>
          <w:rStyle w:val="eop"/>
          <w:rFonts w:cs="Arial"/>
        </w:rPr>
        <w:t xml:space="preserve"> </w:t>
      </w:r>
      <w:r w:rsidR="00954139">
        <w:rPr>
          <w:rStyle w:val="eop"/>
          <w:rFonts w:cs="Arial"/>
        </w:rPr>
        <w:t xml:space="preserve">boxes are provided throughout Annex </w:t>
      </w:r>
      <w:r w:rsidR="00956D92">
        <w:rPr>
          <w:rStyle w:val="eop"/>
          <w:rFonts w:cs="Arial"/>
        </w:rPr>
        <w:t>A</w:t>
      </w:r>
      <w:r w:rsidR="00954139">
        <w:rPr>
          <w:rStyle w:val="eop"/>
          <w:rFonts w:cs="Arial"/>
        </w:rPr>
        <w:t xml:space="preserve"> </w:t>
      </w:r>
      <w:r w:rsidR="000E765C">
        <w:rPr>
          <w:rStyle w:val="eop"/>
          <w:rFonts w:cs="Arial"/>
        </w:rPr>
        <w:t xml:space="preserve">for you to provide </w:t>
      </w:r>
      <w:r w:rsidR="00A731AA">
        <w:rPr>
          <w:rStyle w:val="eop"/>
          <w:rFonts w:cs="Arial"/>
        </w:rPr>
        <w:t xml:space="preserve">detail on the assumptions and calculations underpinning </w:t>
      </w:r>
      <w:r w:rsidR="00502041">
        <w:rPr>
          <w:rStyle w:val="eop"/>
          <w:rFonts w:cs="Arial"/>
        </w:rPr>
        <w:t>your estimates</w:t>
      </w:r>
      <w:r w:rsidR="00AA6307">
        <w:rPr>
          <w:rStyle w:val="eop"/>
          <w:rFonts w:cs="Arial"/>
        </w:rPr>
        <w:t xml:space="preserve">, and </w:t>
      </w:r>
      <w:r w:rsidR="00A53382">
        <w:rPr>
          <w:rStyle w:val="eop"/>
          <w:rFonts w:cs="Arial"/>
        </w:rPr>
        <w:t>‘supporting documentation reference’ boxes are provided for you to input references to relevant supporting evidence.</w:t>
      </w:r>
    </w:p>
    <w:p w14:paraId="2212401A" w14:textId="0BEDBA00" w:rsidR="00C566C6" w:rsidRDefault="00C566C6" w:rsidP="00C566C6">
      <w:r w:rsidRPr="00620DAE">
        <w:t xml:space="preserve">Certain costs associated with the production of hydrogen are ineligible for support under the </w:t>
      </w:r>
      <w:r w:rsidR="00682DB6">
        <w:t>HPBM</w:t>
      </w:r>
      <w:r w:rsidRPr="00620DAE">
        <w:t xml:space="preserve"> and will therefore be automatically excluded from the Strike Price.</w:t>
      </w:r>
      <w:r>
        <w:t xml:space="preserve"> You must not include in your datasheet (Annex A) any costs which are ineligible for support under the </w:t>
      </w:r>
      <w:r w:rsidR="00AE60C7">
        <w:t>HPBM</w:t>
      </w:r>
      <w:r>
        <w:t>. These include:</w:t>
      </w:r>
    </w:p>
    <w:p w14:paraId="3131E43D" w14:textId="30479FC9" w:rsidR="00C566C6" w:rsidRDefault="00C566C6" w:rsidP="00C566C6">
      <w:pPr>
        <w:pStyle w:val="DESNZbulletedlist"/>
      </w:pPr>
      <w:r>
        <w:t xml:space="preserve">OPEX associated with operating </w:t>
      </w:r>
      <w:r w:rsidR="00EC7584">
        <w:t xml:space="preserve">and maintaining </w:t>
      </w:r>
      <w:r>
        <w:t>hydrogen transport infrastructure (such as pipelines or tube trailers)</w:t>
      </w:r>
    </w:p>
    <w:p w14:paraId="620DB3E0" w14:textId="3D118B9B" w:rsidR="00C566C6" w:rsidRDefault="00621350" w:rsidP="00C566C6">
      <w:pPr>
        <w:pStyle w:val="DESNZbulletedlist"/>
      </w:pPr>
      <w:r>
        <w:t>Services c</w:t>
      </w:r>
      <w:r w:rsidR="00C566C6">
        <w:t xml:space="preserve">osts </w:t>
      </w:r>
      <w:r>
        <w:t>incurred</w:t>
      </w:r>
      <w:r w:rsidR="00C566C6">
        <w:t xml:space="preserve"> prior to contract award (e.g. pre-FEED, other DEVEX)</w:t>
      </w:r>
    </w:p>
    <w:p w14:paraId="42BA8FA9" w14:textId="77777777" w:rsidR="00C566C6" w:rsidRDefault="00C566C6" w:rsidP="00C566C6">
      <w:pPr>
        <w:pStyle w:val="DESNZbulletedlist"/>
      </w:pPr>
      <w:r>
        <w:t>I</w:t>
      </w:r>
      <w:r w:rsidRPr="004516BB">
        <w:t>ndirect and direct taxes and duties</w:t>
      </w:r>
      <w:r>
        <w:t xml:space="preserve">, </w:t>
      </w:r>
      <w:r w:rsidRPr="004516BB">
        <w:t>including, but not limited to</w:t>
      </w:r>
      <w:r>
        <w:t>:</w:t>
      </w:r>
    </w:p>
    <w:p w14:paraId="0A2626D5" w14:textId="77777777" w:rsidR="00C566C6" w:rsidRDefault="00C566C6" w:rsidP="00C566C6">
      <w:pPr>
        <w:pStyle w:val="DESNZbulletedlist"/>
        <w:numPr>
          <w:ilvl w:val="1"/>
          <w:numId w:val="6"/>
        </w:numPr>
      </w:pPr>
      <w:r>
        <w:t>VAT</w:t>
      </w:r>
    </w:p>
    <w:p w14:paraId="74AC6416" w14:textId="4E082E70" w:rsidR="00C566C6" w:rsidRDefault="001B20B0" w:rsidP="00C566C6">
      <w:pPr>
        <w:pStyle w:val="DESNZbulletedlist"/>
        <w:numPr>
          <w:ilvl w:val="1"/>
          <w:numId w:val="6"/>
        </w:numPr>
      </w:pPr>
      <w:r>
        <w:t>G</w:t>
      </w:r>
      <w:r w:rsidR="00C566C6">
        <w:t>r</w:t>
      </w:r>
      <w:r w:rsidR="00C566C6" w:rsidRPr="004516BB">
        <w:t>een levies on electricity</w:t>
      </w:r>
      <w:r w:rsidR="0078621A">
        <w:t xml:space="preserve"> (e.g. </w:t>
      </w:r>
      <w:r>
        <w:t>R</w:t>
      </w:r>
      <w:r w:rsidR="00232047">
        <w:t xml:space="preserve">enewables </w:t>
      </w:r>
      <w:r>
        <w:t>O</w:t>
      </w:r>
      <w:r w:rsidR="00232047">
        <w:t>bligation, Feed-In Tariffs, Contracts for Difference</w:t>
      </w:r>
      <w:r>
        <w:t>, etc.)</w:t>
      </w:r>
    </w:p>
    <w:p w14:paraId="14888E5D" w14:textId="7DFC4610" w:rsidR="00C566C6" w:rsidRDefault="001B20B0" w:rsidP="00C566C6">
      <w:pPr>
        <w:pStyle w:val="DESNZbulletedlist"/>
        <w:numPr>
          <w:ilvl w:val="1"/>
          <w:numId w:val="6"/>
        </w:numPr>
      </w:pPr>
      <w:r>
        <w:t>B</w:t>
      </w:r>
      <w:r w:rsidR="00C566C6">
        <w:t>usiness rates</w:t>
      </w:r>
    </w:p>
    <w:p w14:paraId="55CA4EB0" w14:textId="4F94E271" w:rsidR="00C566C6" w:rsidRDefault="001B20B0" w:rsidP="00C566C6">
      <w:pPr>
        <w:pStyle w:val="DESNZbulletedlist"/>
        <w:numPr>
          <w:ilvl w:val="1"/>
          <w:numId w:val="6"/>
        </w:numPr>
      </w:pPr>
      <w:r>
        <w:t>I</w:t>
      </w:r>
      <w:r w:rsidR="00C566C6">
        <w:t>mport duties on imported materials and equipment</w:t>
      </w:r>
      <w:r>
        <w:t>.</w:t>
      </w:r>
    </w:p>
    <w:p w14:paraId="5E0C89E0" w14:textId="2237F48A" w:rsidR="00C566C6" w:rsidRDefault="00C566C6" w:rsidP="00080F5F">
      <w:r>
        <w:t xml:space="preserve">Full details on eligible and ineligible costs can be found in the draft </w:t>
      </w:r>
      <w:r w:rsidR="00875925">
        <w:t>HPBM</w:t>
      </w:r>
      <w:r>
        <w:t xml:space="preserve"> heads of terms</w:t>
      </w:r>
      <w:r w:rsidR="0066182F">
        <w:rPr>
          <w:vertAlign w:val="superscript"/>
        </w:rPr>
        <w:t>[</w:t>
      </w:r>
      <w:r>
        <w:rPr>
          <w:rStyle w:val="FootnoteReference"/>
        </w:rPr>
        <w:footnoteReference w:id="6"/>
      </w:r>
      <w:r w:rsidR="00772145">
        <w:rPr>
          <w:vertAlign w:val="superscript"/>
        </w:rPr>
        <w:t>]</w:t>
      </w:r>
      <w:r>
        <w:t>.</w:t>
      </w:r>
    </w:p>
    <w:p w14:paraId="686A0FF2" w14:textId="382CC3DF" w:rsidR="00080F5F" w:rsidRDefault="00434F81" w:rsidP="00080F5F">
      <w:r>
        <w:t>You should</w:t>
      </w:r>
      <w:r w:rsidR="00590C97" w:rsidRPr="00590C97">
        <w:t xml:space="preserve"> provide as accurate and robust </w:t>
      </w:r>
      <w:r w:rsidR="00590C97" w:rsidRPr="00324401">
        <w:rPr>
          <w:rStyle w:val="eop"/>
          <w:rFonts w:eastAsiaTheme="minorEastAsia"/>
          <w:szCs w:val="24"/>
        </w:rPr>
        <w:t>information</w:t>
      </w:r>
      <w:r w:rsidR="00590C97" w:rsidRPr="00590C97">
        <w:t xml:space="preserve"> as possible, as the credibility of the figures provided and quality of supporting evidence will affect the score </w:t>
      </w:r>
      <w:r>
        <w:t xml:space="preserve">you </w:t>
      </w:r>
      <w:r w:rsidR="00590C97" w:rsidRPr="00590C97">
        <w:t>receive</w:t>
      </w:r>
      <w:r>
        <w:t xml:space="preserve"> for the cost criterion</w:t>
      </w:r>
      <w:r w:rsidR="00590C97" w:rsidRPr="00590C97">
        <w:t xml:space="preserve">. </w:t>
      </w:r>
      <w:r>
        <w:t>To</w:t>
      </w:r>
      <w:r w:rsidR="00590C97" w:rsidRPr="00590C97">
        <w:t xml:space="preserve"> ensure projects do not score more highly by falsely understating their costs</w:t>
      </w:r>
      <w:r>
        <w:t xml:space="preserve">, Government will review the </w:t>
      </w:r>
      <w:r w:rsidRPr="00434F81">
        <w:t xml:space="preserve">supporting evidence to assess the robustness of the cost estimates </w:t>
      </w:r>
      <w:r>
        <w:lastRenderedPageBreak/>
        <w:t xml:space="preserve">provided </w:t>
      </w:r>
      <w:r w:rsidRPr="00434F81">
        <w:t xml:space="preserve">and, where necessary, make adjustments to account for </w:t>
      </w:r>
      <w:r>
        <w:t xml:space="preserve">a lack of evidence or </w:t>
      </w:r>
      <w:r w:rsidRPr="00434F81">
        <w:t xml:space="preserve">remaining uncertainty </w:t>
      </w:r>
      <w:r>
        <w:t xml:space="preserve">that has not been captured in the cost estimates. </w:t>
      </w:r>
      <w:r w:rsidR="00590C97" w:rsidRPr="00590C97">
        <w:t xml:space="preserve">Government will </w:t>
      </w:r>
      <w:r>
        <w:t xml:space="preserve">also </w:t>
      </w:r>
      <w:r w:rsidR="00590C97" w:rsidRPr="00590C97">
        <w:t xml:space="preserve">check cost data against information provided for the deliverability assessment to ensure </w:t>
      </w:r>
      <w:r w:rsidR="004B7C29">
        <w:t xml:space="preserve">the </w:t>
      </w:r>
      <w:r w:rsidR="00590C97" w:rsidRPr="00590C97">
        <w:t>evidence aligns and is substantiated.</w:t>
      </w:r>
    </w:p>
    <w:p w14:paraId="447C162D" w14:textId="77777777" w:rsidR="00080F5F" w:rsidRDefault="00080F5F" w:rsidP="00080F5F"/>
    <w:p w14:paraId="24428E90" w14:textId="77777777" w:rsidR="00080F5F" w:rsidRDefault="00080F5F" w:rsidP="00080F5F"/>
    <w:p w14:paraId="1B2C1574" w14:textId="77777777" w:rsidR="00080F5F" w:rsidRDefault="00080F5F" w:rsidP="00080F5F"/>
    <w:p w14:paraId="78090ABF" w14:textId="77777777" w:rsidR="00080F5F" w:rsidRDefault="00080F5F" w:rsidP="00080F5F"/>
    <w:p w14:paraId="3F5195A3" w14:textId="77777777" w:rsidR="00080F5F" w:rsidRDefault="00080F5F" w:rsidP="00080F5F"/>
    <w:p w14:paraId="6119C621" w14:textId="77777777" w:rsidR="00080F5F" w:rsidRDefault="00080F5F" w:rsidP="00080F5F"/>
    <w:p w14:paraId="2F1C9B34" w14:textId="77777777" w:rsidR="00080F5F" w:rsidRDefault="00080F5F" w:rsidP="00080F5F"/>
    <w:p w14:paraId="688572F7" w14:textId="77777777" w:rsidR="00080F5F" w:rsidRDefault="00080F5F" w:rsidP="00080F5F"/>
    <w:p w14:paraId="59245CD5" w14:textId="77777777" w:rsidR="00080F5F" w:rsidRDefault="00080F5F" w:rsidP="00080F5F"/>
    <w:p w14:paraId="5734C60F" w14:textId="77777777" w:rsidR="00080F5F" w:rsidRDefault="00080F5F" w:rsidP="00080F5F"/>
    <w:p w14:paraId="4FCB80F2" w14:textId="77777777" w:rsidR="004877BC" w:rsidRDefault="004877BC" w:rsidP="00080F5F"/>
    <w:p w14:paraId="385F65D8" w14:textId="77777777" w:rsidR="004877BC" w:rsidRDefault="004877BC" w:rsidP="00080F5F"/>
    <w:p w14:paraId="2DB39C93" w14:textId="77777777" w:rsidR="004877BC" w:rsidRDefault="004877BC" w:rsidP="00080F5F"/>
    <w:p w14:paraId="203CD6FC" w14:textId="77777777" w:rsidR="004877BC" w:rsidRDefault="004877BC" w:rsidP="00080F5F"/>
    <w:p w14:paraId="417648D5" w14:textId="77777777" w:rsidR="004877BC" w:rsidRDefault="004877BC" w:rsidP="00080F5F"/>
    <w:p w14:paraId="74A50825" w14:textId="77777777" w:rsidR="004877BC" w:rsidRDefault="004877BC" w:rsidP="00080F5F"/>
    <w:p w14:paraId="5AB0EACB" w14:textId="77777777" w:rsidR="004877BC" w:rsidRDefault="004877BC" w:rsidP="00080F5F"/>
    <w:p w14:paraId="5D4A8E70" w14:textId="77777777" w:rsidR="004877BC" w:rsidRDefault="004877BC" w:rsidP="00080F5F"/>
    <w:p w14:paraId="5E47F5A5" w14:textId="1F9256A2" w:rsidR="00080F5F" w:rsidRPr="00080F5F" w:rsidRDefault="00080F5F" w:rsidP="00080F5F">
      <w:pPr>
        <w:keepNext/>
        <w:keepLines/>
        <w:spacing w:after="480"/>
        <w:outlineLvl w:val="0"/>
        <w:rPr>
          <w:rFonts w:eastAsiaTheme="majorEastAsia" w:cs="Arial"/>
          <w:color w:val="041E42"/>
          <w:sz w:val="52"/>
          <w:szCs w:val="24"/>
        </w:rPr>
      </w:pPr>
      <w:bookmarkStart w:id="56" w:name="_Toc149561878"/>
      <w:bookmarkStart w:id="57" w:name="_Toc151030082"/>
      <w:r w:rsidRPr="00080F5F">
        <w:rPr>
          <w:rFonts w:eastAsiaTheme="majorEastAsia" w:cstheme="majorBidi"/>
          <w:color w:val="041E42"/>
          <w:sz w:val="52"/>
          <w:szCs w:val="32"/>
        </w:rPr>
        <w:lastRenderedPageBreak/>
        <w:t xml:space="preserve">Section 7: </w:t>
      </w:r>
      <w:r w:rsidR="0028515C">
        <w:rPr>
          <w:rFonts w:eastAsiaTheme="majorEastAsia" w:cstheme="majorBidi"/>
          <w:color w:val="041E42"/>
          <w:sz w:val="52"/>
          <w:szCs w:val="32"/>
        </w:rPr>
        <w:t xml:space="preserve">Economic Benefits and </w:t>
      </w:r>
      <w:r w:rsidRPr="00080F5F">
        <w:rPr>
          <w:rFonts w:eastAsiaTheme="majorEastAsia" w:cstheme="majorBidi"/>
          <w:color w:val="041E42"/>
          <w:sz w:val="52"/>
          <w:szCs w:val="32"/>
        </w:rPr>
        <w:t>Supply Chain Development</w:t>
      </w:r>
      <w:bookmarkEnd w:id="56"/>
      <w:bookmarkEnd w:id="57"/>
    </w:p>
    <w:p w14:paraId="61F93589" w14:textId="52573CC7" w:rsidR="00286880" w:rsidRDefault="00286880" w:rsidP="00286880">
      <w:pPr>
        <w:rPr>
          <w:rStyle w:val="eop"/>
          <w:rFonts w:cs="Arial"/>
        </w:rPr>
      </w:pPr>
      <w:r w:rsidRPr="197DE6DC">
        <w:rPr>
          <w:rFonts w:cs="Arial"/>
        </w:rPr>
        <w:t xml:space="preserve">Assessment against this criterion will be undertaken based on information provided through the </w:t>
      </w:r>
      <w:r w:rsidR="00B95AB0">
        <w:rPr>
          <w:rFonts w:cs="Arial"/>
        </w:rPr>
        <w:t>Project Datasheet</w:t>
      </w:r>
      <w:r w:rsidRPr="197DE6DC">
        <w:rPr>
          <w:rFonts w:cs="Arial"/>
        </w:rPr>
        <w:t xml:space="preserve"> (Annex </w:t>
      </w:r>
      <w:r w:rsidR="00B95AB0">
        <w:rPr>
          <w:rFonts w:cs="Arial"/>
        </w:rPr>
        <w:t>A</w:t>
      </w:r>
      <w:r w:rsidRPr="197DE6DC">
        <w:rPr>
          <w:rFonts w:cs="Arial"/>
        </w:rPr>
        <w:t xml:space="preserve">) and answers provided within the Project </w:t>
      </w:r>
      <w:r w:rsidRPr="62432EBB">
        <w:rPr>
          <w:rFonts w:cs="Arial"/>
        </w:rPr>
        <w:t>Application</w:t>
      </w:r>
      <w:r>
        <w:rPr>
          <w:rFonts w:cs="Arial"/>
        </w:rPr>
        <w:t xml:space="preserve"> Form </w:t>
      </w:r>
      <w:r w:rsidRPr="197DE6DC">
        <w:rPr>
          <w:rFonts w:cs="Arial"/>
        </w:rPr>
        <w:t>alongside any associated supporting documentation.</w:t>
      </w:r>
      <w:r w:rsidRPr="197DE6DC">
        <w:rPr>
          <w:rStyle w:val="eop"/>
          <w:rFonts w:cs="Arial"/>
        </w:rPr>
        <w:t> </w:t>
      </w:r>
    </w:p>
    <w:p w14:paraId="51D73777" w14:textId="103AA012" w:rsidR="00235838" w:rsidRPr="00524AFF" w:rsidRDefault="00235838" w:rsidP="7BE41A56">
      <w:pPr>
        <w:pStyle w:val="Heading2"/>
        <w:spacing w:after="240"/>
        <w:rPr>
          <w:rFonts w:ascii="Arial" w:eastAsia="Arial" w:hAnsi="Arial" w:cs="Arial"/>
          <w:color w:val="1F3864" w:themeColor="accent1" w:themeShade="80"/>
          <w:sz w:val="48"/>
          <w:szCs w:val="48"/>
        </w:rPr>
      </w:pPr>
      <w:bookmarkStart w:id="58" w:name="_Toc149561879"/>
      <w:bookmarkStart w:id="59" w:name="_Toc151030083"/>
      <w:r w:rsidRPr="7BE41A56">
        <w:rPr>
          <w:rFonts w:ascii="Arial" w:eastAsia="Arial" w:hAnsi="Arial" w:cs="Arial"/>
          <w:color w:val="1F3864" w:themeColor="accent1" w:themeShade="80"/>
          <w:sz w:val="36"/>
          <w:szCs w:val="36"/>
        </w:rPr>
        <w:t xml:space="preserve">7.1 Economic </w:t>
      </w:r>
      <w:bookmarkEnd w:id="58"/>
      <w:r w:rsidR="00873F63">
        <w:rPr>
          <w:rFonts w:ascii="Arial" w:eastAsia="Arial" w:hAnsi="Arial" w:cs="Arial"/>
          <w:color w:val="1F3864" w:themeColor="accent1" w:themeShade="80"/>
          <w:sz w:val="36"/>
          <w:szCs w:val="36"/>
        </w:rPr>
        <w:t>B</w:t>
      </w:r>
      <w:r w:rsidRPr="7BE41A56">
        <w:rPr>
          <w:rFonts w:ascii="Arial" w:eastAsia="Arial" w:hAnsi="Arial" w:cs="Arial"/>
          <w:color w:val="1F3864" w:themeColor="accent1" w:themeShade="80"/>
          <w:sz w:val="36"/>
          <w:szCs w:val="36"/>
        </w:rPr>
        <w:t>enefits</w:t>
      </w:r>
      <w:bookmarkEnd w:id="59"/>
    </w:p>
    <w:p w14:paraId="28AEB80B" w14:textId="2183265E" w:rsidR="00235838" w:rsidRDefault="0042442E" w:rsidP="00286880">
      <w:pPr>
        <w:rPr>
          <w:rFonts w:cs="Arial"/>
        </w:rPr>
      </w:pPr>
      <w:r w:rsidRPr="197DE6DC">
        <w:rPr>
          <w:rFonts w:cs="Arial"/>
        </w:rPr>
        <w:t>Assessment against th</w:t>
      </w:r>
      <w:r>
        <w:rPr>
          <w:rFonts w:cs="Arial"/>
        </w:rPr>
        <w:t xml:space="preserve">e economic benefits </w:t>
      </w:r>
      <w:r w:rsidR="00AC7740">
        <w:rPr>
          <w:rFonts w:cs="Arial"/>
        </w:rPr>
        <w:t>criterion</w:t>
      </w:r>
      <w:r>
        <w:rPr>
          <w:rFonts w:cs="Arial"/>
        </w:rPr>
        <w:t xml:space="preserve"> is based solely</w:t>
      </w:r>
      <w:r w:rsidRPr="197DE6DC">
        <w:rPr>
          <w:rFonts w:cs="Arial"/>
        </w:rPr>
        <w:t xml:space="preserve"> on information provided </w:t>
      </w:r>
      <w:r>
        <w:rPr>
          <w:rFonts w:cs="Arial"/>
        </w:rPr>
        <w:t xml:space="preserve">in </w:t>
      </w:r>
      <w:r w:rsidR="00AC7740">
        <w:rPr>
          <w:rFonts w:cs="Arial"/>
        </w:rPr>
        <w:t>the Project Datasheet</w:t>
      </w:r>
      <w:r w:rsidRPr="197DE6DC">
        <w:rPr>
          <w:rFonts w:cs="Arial"/>
        </w:rPr>
        <w:t xml:space="preserve"> (Annex </w:t>
      </w:r>
      <w:r w:rsidR="00AC7740">
        <w:rPr>
          <w:rFonts w:cs="Arial"/>
        </w:rPr>
        <w:t>A</w:t>
      </w:r>
      <w:r w:rsidRPr="197DE6DC">
        <w:rPr>
          <w:rFonts w:cs="Arial"/>
        </w:rPr>
        <w:t>)</w:t>
      </w:r>
      <w:r>
        <w:rPr>
          <w:rFonts w:cs="Arial"/>
        </w:rPr>
        <w:t xml:space="preserve">. </w:t>
      </w:r>
      <w:r w:rsidR="00185F86">
        <w:rPr>
          <w:rStyle w:val="eop"/>
          <w:rFonts w:cs="Arial"/>
        </w:rPr>
        <w:t>There are no specific questions that need to be answered in section</w:t>
      </w:r>
      <w:r w:rsidR="004F0313">
        <w:rPr>
          <w:rStyle w:val="eop"/>
          <w:rFonts w:cs="Arial"/>
        </w:rPr>
        <w:t xml:space="preserve"> 7.1</w:t>
      </w:r>
      <w:r w:rsidR="00185F86">
        <w:rPr>
          <w:rStyle w:val="eop"/>
          <w:rFonts w:cs="Arial"/>
        </w:rPr>
        <w:t xml:space="preserve"> of </w:t>
      </w:r>
      <w:r w:rsidR="00185F86" w:rsidRPr="197DE6DC">
        <w:rPr>
          <w:rFonts w:cs="Arial"/>
        </w:rPr>
        <w:t xml:space="preserve">the Project </w:t>
      </w:r>
      <w:r w:rsidR="00185F86" w:rsidRPr="62432EBB">
        <w:rPr>
          <w:rFonts w:cs="Arial"/>
        </w:rPr>
        <w:t>Application</w:t>
      </w:r>
      <w:r w:rsidR="00185F86">
        <w:rPr>
          <w:rFonts w:cs="Arial"/>
        </w:rPr>
        <w:t xml:space="preserve"> Form.</w:t>
      </w:r>
    </w:p>
    <w:p w14:paraId="21932DA7" w14:textId="46A1A6D6" w:rsidR="009E6275" w:rsidRDefault="004F0313" w:rsidP="00286880">
      <w:pPr>
        <w:rPr>
          <w:rFonts w:cs="Arial"/>
        </w:rPr>
      </w:pPr>
      <w:r>
        <w:rPr>
          <w:rFonts w:cs="Arial"/>
        </w:rPr>
        <w:t xml:space="preserve">Annex </w:t>
      </w:r>
      <w:r w:rsidR="006B0978">
        <w:rPr>
          <w:rFonts w:cs="Arial"/>
        </w:rPr>
        <w:t>A</w:t>
      </w:r>
      <w:r>
        <w:rPr>
          <w:rFonts w:cs="Arial"/>
        </w:rPr>
        <w:t xml:space="preserve"> </w:t>
      </w:r>
      <w:r w:rsidR="00EB5D38">
        <w:rPr>
          <w:rFonts w:cs="Arial"/>
        </w:rPr>
        <w:t xml:space="preserve">asks for </w:t>
      </w:r>
      <w:r w:rsidR="00B300B7" w:rsidRPr="00B300B7">
        <w:rPr>
          <w:rFonts w:cs="Arial"/>
        </w:rPr>
        <w:t>a detailed breakdown of spending on key components and services</w:t>
      </w:r>
      <w:r w:rsidR="00455FC4">
        <w:rPr>
          <w:rFonts w:cs="Arial"/>
        </w:rPr>
        <w:t xml:space="preserve"> in the ‘CAPEX’ tab, and the sourcing of these components and services in the ‘Economic Benefits’ tab</w:t>
      </w:r>
      <w:r w:rsidR="00B300B7" w:rsidRPr="00B300B7">
        <w:rPr>
          <w:rFonts w:cs="Arial"/>
        </w:rPr>
        <w:t>.</w:t>
      </w:r>
      <w:r w:rsidR="00582E55">
        <w:rPr>
          <w:rFonts w:cs="Arial"/>
        </w:rPr>
        <w:t xml:space="preserve"> Information in these two tabs will form the basis of </w:t>
      </w:r>
      <w:r w:rsidR="001C31A8">
        <w:rPr>
          <w:rFonts w:cs="Arial"/>
        </w:rPr>
        <w:t>the assessment of the economic benefits</w:t>
      </w:r>
      <w:r w:rsidR="00F01DD8">
        <w:rPr>
          <w:rFonts w:cs="Arial"/>
        </w:rPr>
        <w:t xml:space="preserve"> criterion.</w:t>
      </w:r>
    </w:p>
    <w:p w14:paraId="7F815FD1" w14:textId="21404118" w:rsidR="00F747B9" w:rsidRDefault="00A04746" w:rsidP="00286880">
      <w:pPr>
        <w:rPr>
          <w:rFonts w:cs="Arial"/>
        </w:rPr>
      </w:pPr>
      <w:r>
        <w:rPr>
          <w:rFonts w:cs="Arial"/>
        </w:rPr>
        <w:t xml:space="preserve">In the ‘Economic Benefits’ tab you must </w:t>
      </w:r>
      <w:r w:rsidR="00AD312B">
        <w:rPr>
          <w:rFonts w:cs="Arial"/>
        </w:rPr>
        <w:t xml:space="preserve">state whether the </w:t>
      </w:r>
      <w:r w:rsidR="00C91A1B">
        <w:rPr>
          <w:rFonts w:cs="Arial"/>
        </w:rPr>
        <w:t xml:space="preserve">components or services </w:t>
      </w:r>
      <w:r w:rsidR="00B62031">
        <w:rPr>
          <w:rFonts w:cs="Arial"/>
        </w:rPr>
        <w:t xml:space="preserve">required for your </w:t>
      </w:r>
      <w:r w:rsidR="002E4391">
        <w:rPr>
          <w:rFonts w:cs="Arial"/>
        </w:rPr>
        <w:t>P</w:t>
      </w:r>
      <w:r w:rsidR="00B62031">
        <w:rPr>
          <w:rFonts w:cs="Arial"/>
        </w:rPr>
        <w:t xml:space="preserve">roject are </w:t>
      </w:r>
      <w:r w:rsidR="006B02CB">
        <w:rPr>
          <w:rFonts w:cs="Arial"/>
        </w:rPr>
        <w:t>so</w:t>
      </w:r>
      <w:r w:rsidR="00B62031">
        <w:rPr>
          <w:rFonts w:cs="Arial"/>
        </w:rPr>
        <w:t xml:space="preserve">urced domestically (from within the UK) or are imported. You must do this for </w:t>
      </w:r>
      <w:r w:rsidR="00F747B9">
        <w:rPr>
          <w:rFonts w:cs="Arial"/>
        </w:rPr>
        <w:t>all CAPEX line items against which you have provided a cost estimate.</w:t>
      </w:r>
      <w:r w:rsidR="00E011AF">
        <w:rPr>
          <w:rFonts w:cs="Arial"/>
        </w:rPr>
        <w:t xml:space="preserve"> For all line items</w:t>
      </w:r>
      <w:r w:rsidR="00762307">
        <w:rPr>
          <w:rFonts w:cs="Arial"/>
        </w:rPr>
        <w:t xml:space="preserve"> </w:t>
      </w:r>
      <w:r w:rsidR="00E011AF">
        <w:rPr>
          <w:rFonts w:cs="Arial"/>
        </w:rPr>
        <w:t xml:space="preserve">sourced domestically, you must also provide a postcode </w:t>
      </w:r>
      <w:r w:rsidR="003A44E6">
        <w:rPr>
          <w:rFonts w:cs="Arial"/>
        </w:rPr>
        <w:t xml:space="preserve">for where the components or services will be sourced </w:t>
      </w:r>
      <w:r w:rsidR="00875350">
        <w:rPr>
          <w:rFonts w:cs="Arial"/>
        </w:rPr>
        <w:t>from.</w:t>
      </w:r>
      <w:r w:rsidR="00B02FC4">
        <w:rPr>
          <w:rFonts w:cs="Arial"/>
        </w:rPr>
        <w:t xml:space="preserve"> Specifically:</w:t>
      </w:r>
    </w:p>
    <w:p w14:paraId="1080FB72" w14:textId="66A969F8" w:rsidR="00B02FC4" w:rsidRPr="00AB12E0" w:rsidRDefault="00B02FC4" w:rsidP="006E36FC">
      <w:pPr>
        <w:pStyle w:val="ListParagraph"/>
        <w:numPr>
          <w:ilvl w:val="0"/>
          <w:numId w:val="22"/>
        </w:numPr>
        <w:ind w:left="714" w:hanging="357"/>
        <w:contextualSpacing w:val="0"/>
        <w:rPr>
          <w:rFonts w:ascii="Arial" w:hAnsi="Arial" w:cs="Arial"/>
          <w:sz w:val="24"/>
          <w:szCs w:val="24"/>
        </w:rPr>
      </w:pPr>
      <w:r w:rsidRPr="00AB12E0">
        <w:rPr>
          <w:rFonts w:ascii="Arial" w:hAnsi="Arial" w:cs="Arial"/>
          <w:sz w:val="24"/>
          <w:szCs w:val="24"/>
        </w:rPr>
        <w:t>For materials</w:t>
      </w:r>
      <w:r w:rsidR="002333C0" w:rsidRPr="00AB12E0">
        <w:rPr>
          <w:rFonts w:ascii="Arial" w:hAnsi="Arial" w:cs="Arial"/>
          <w:sz w:val="24"/>
          <w:szCs w:val="24"/>
        </w:rPr>
        <w:t xml:space="preserve">, </w:t>
      </w:r>
      <w:r w:rsidR="00B06A34" w:rsidRPr="00AB12E0">
        <w:rPr>
          <w:rFonts w:ascii="Arial" w:hAnsi="Arial" w:cs="Arial"/>
          <w:sz w:val="24"/>
          <w:szCs w:val="24"/>
        </w:rPr>
        <w:t>the postcode should</w:t>
      </w:r>
      <w:r w:rsidR="00CC121B" w:rsidRPr="00AB12E0">
        <w:rPr>
          <w:rFonts w:ascii="Arial" w:hAnsi="Arial" w:cs="Arial"/>
          <w:sz w:val="24"/>
          <w:szCs w:val="24"/>
        </w:rPr>
        <w:t xml:space="preserve"> relate to the </w:t>
      </w:r>
      <w:r w:rsidR="002978F4" w:rsidRPr="00AB12E0">
        <w:rPr>
          <w:rFonts w:ascii="Arial" w:hAnsi="Arial" w:cs="Arial"/>
          <w:sz w:val="24"/>
          <w:szCs w:val="24"/>
        </w:rPr>
        <w:t xml:space="preserve">location where the </w:t>
      </w:r>
      <w:r w:rsidR="00753F45" w:rsidRPr="00AB12E0">
        <w:rPr>
          <w:rFonts w:ascii="Arial" w:hAnsi="Arial" w:cs="Arial"/>
          <w:sz w:val="24"/>
          <w:szCs w:val="24"/>
        </w:rPr>
        <w:t xml:space="preserve">materials used in your </w:t>
      </w:r>
      <w:r w:rsidR="002E4391">
        <w:rPr>
          <w:rFonts w:ascii="Arial" w:hAnsi="Arial" w:cs="Arial"/>
          <w:sz w:val="24"/>
          <w:szCs w:val="24"/>
        </w:rPr>
        <w:t>P</w:t>
      </w:r>
      <w:r w:rsidR="00753F45" w:rsidRPr="00AB12E0">
        <w:rPr>
          <w:rFonts w:ascii="Arial" w:hAnsi="Arial" w:cs="Arial"/>
          <w:sz w:val="24"/>
          <w:szCs w:val="24"/>
        </w:rPr>
        <w:t>roject are manufactured.</w:t>
      </w:r>
    </w:p>
    <w:p w14:paraId="7874BF80" w14:textId="311C4051" w:rsidR="00753F45" w:rsidRPr="00AB12E0" w:rsidRDefault="00BE31B6" w:rsidP="006E36FC">
      <w:pPr>
        <w:pStyle w:val="ListParagraph"/>
        <w:numPr>
          <w:ilvl w:val="0"/>
          <w:numId w:val="22"/>
        </w:numPr>
        <w:rPr>
          <w:rFonts w:ascii="Arial" w:hAnsi="Arial" w:cs="Arial"/>
          <w:sz w:val="24"/>
          <w:szCs w:val="24"/>
        </w:rPr>
      </w:pPr>
      <w:r w:rsidRPr="00AB12E0">
        <w:rPr>
          <w:rFonts w:ascii="Arial" w:hAnsi="Arial" w:cs="Arial"/>
          <w:sz w:val="24"/>
          <w:szCs w:val="24"/>
        </w:rPr>
        <w:t xml:space="preserve">For services </w:t>
      </w:r>
      <w:r w:rsidR="00A35B88" w:rsidRPr="00AB12E0">
        <w:rPr>
          <w:rFonts w:ascii="Arial" w:hAnsi="Arial" w:cs="Arial"/>
          <w:sz w:val="24"/>
          <w:szCs w:val="24"/>
        </w:rPr>
        <w:t xml:space="preserve">and site development, the postcode should relate to the location where the </w:t>
      </w:r>
      <w:r w:rsidR="003E3E7F" w:rsidRPr="00AB12E0">
        <w:rPr>
          <w:rFonts w:ascii="Arial" w:hAnsi="Arial" w:cs="Arial"/>
          <w:sz w:val="24"/>
          <w:szCs w:val="24"/>
        </w:rPr>
        <w:t xml:space="preserve">employees </w:t>
      </w:r>
      <w:r w:rsidR="00E5205F" w:rsidRPr="00AB12E0">
        <w:rPr>
          <w:rFonts w:ascii="Arial" w:hAnsi="Arial" w:cs="Arial"/>
          <w:sz w:val="24"/>
          <w:szCs w:val="24"/>
        </w:rPr>
        <w:t>delivering the services or site development will be carrying out their work</w:t>
      </w:r>
      <w:r w:rsidR="001D0003" w:rsidRPr="00AB12E0">
        <w:rPr>
          <w:rFonts w:ascii="Arial" w:hAnsi="Arial" w:cs="Arial"/>
          <w:sz w:val="24"/>
          <w:szCs w:val="24"/>
        </w:rPr>
        <w:t xml:space="preserve"> (e.g. for site development this will likely be the postcode of your production facility, for services it may be </w:t>
      </w:r>
      <w:r w:rsidR="001B6E47" w:rsidRPr="00AB12E0">
        <w:rPr>
          <w:rFonts w:ascii="Arial" w:hAnsi="Arial" w:cs="Arial"/>
          <w:sz w:val="24"/>
          <w:szCs w:val="24"/>
        </w:rPr>
        <w:t>the postcode of your production facility</w:t>
      </w:r>
      <w:r w:rsidR="00D817CB" w:rsidRPr="00AB12E0">
        <w:rPr>
          <w:rFonts w:ascii="Arial" w:hAnsi="Arial" w:cs="Arial"/>
          <w:sz w:val="24"/>
          <w:szCs w:val="24"/>
        </w:rPr>
        <w:t xml:space="preserve"> if they are providing these services on site, o</w:t>
      </w:r>
      <w:r w:rsidR="00C444CC" w:rsidRPr="00AB12E0">
        <w:rPr>
          <w:rFonts w:ascii="Arial" w:hAnsi="Arial" w:cs="Arial"/>
          <w:sz w:val="24"/>
          <w:szCs w:val="24"/>
        </w:rPr>
        <w:t>r it may be the relevant office location if they are providing desk-based or remote services)</w:t>
      </w:r>
      <w:r w:rsidR="00E5205F" w:rsidRPr="00AB12E0">
        <w:rPr>
          <w:rFonts w:ascii="Arial" w:hAnsi="Arial" w:cs="Arial"/>
          <w:sz w:val="24"/>
          <w:szCs w:val="24"/>
        </w:rPr>
        <w:t>.</w:t>
      </w:r>
    </w:p>
    <w:p w14:paraId="3FC2A3B0" w14:textId="6CF318B9" w:rsidR="00C836D9" w:rsidRDefault="00995968" w:rsidP="00995968">
      <w:pPr>
        <w:rPr>
          <w:rFonts w:cs="Arial"/>
          <w:b/>
          <w:bCs/>
        </w:rPr>
      </w:pPr>
      <w:r w:rsidRPr="00AB12E0">
        <w:rPr>
          <w:rFonts w:cs="Arial"/>
          <w:b/>
        </w:rPr>
        <w:t xml:space="preserve">Do not just provide a postcode for the headquarters of the </w:t>
      </w:r>
      <w:r w:rsidR="00775701" w:rsidRPr="00AB12E0">
        <w:rPr>
          <w:rFonts w:cs="Arial"/>
          <w:b/>
        </w:rPr>
        <w:t xml:space="preserve">company from </w:t>
      </w:r>
      <w:r w:rsidR="00F13059" w:rsidRPr="00AB12E0">
        <w:rPr>
          <w:rFonts w:cs="Arial"/>
          <w:b/>
        </w:rPr>
        <w:t>which you are sourcing</w:t>
      </w:r>
      <w:r w:rsidR="00DC2861" w:rsidRPr="00AB12E0">
        <w:rPr>
          <w:rFonts w:cs="Arial"/>
          <w:b/>
        </w:rPr>
        <w:t xml:space="preserve"> </w:t>
      </w:r>
      <w:r w:rsidR="00651FA2" w:rsidRPr="00AB12E0">
        <w:rPr>
          <w:rFonts w:cs="Arial"/>
          <w:b/>
        </w:rPr>
        <w:t>components or services</w:t>
      </w:r>
      <w:r w:rsidR="00651FA2">
        <w:rPr>
          <w:rFonts w:cs="Arial"/>
          <w:b/>
          <w:bCs/>
        </w:rPr>
        <w:t xml:space="preserve"> (</w:t>
      </w:r>
      <w:r w:rsidR="00651FA2" w:rsidRPr="00AB12E0">
        <w:rPr>
          <w:rFonts w:cs="Arial"/>
          <w:b/>
        </w:rPr>
        <w:t>u</w:t>
      </w:r>
      <w:r w:rsidR="00C836D9" w:rsidRPr="00AB12E0">
        <w:rPr>
          <w:rFonts w:cs="Arial"/>
          <w:b/>
        </w:rPr>
        <w:t xml:space="preserve">nless this is where the relevant employees working on the </w:t>
      </w:r>
      <w:r w:rsidR="003E105F">
        <w:rPr>
          <w:rFonts w:cs="Arial"/>
          <w:b/>
        </w:rPr>
        <w:t>P</w:t>
      </w:r>
      <w:r w:rsidR="00C836D9" w:rsidRPr="00AB12E0">
        <w:rPr>
          <w:rFonts w:cs="Arial"/>
          <w:b/>
        </w:rPr>
        <w:t>roject will be based</w:t>
      </w:r>
      <w:r w:rsidR="00651FA2">
        <w:rPr>
          <w:rFonts w:cs="Arial"/>
          <w:b/>
          <w:bCs/>
        </w:rPr>
        <w:t>)</w:t>
      </w:r>
      <w:r w:rsidR="00C836D9" w:rsidRPr="00AB12E0">
        <w:rPr>
          <w:rFonts w:cs="Arial"/>
          <w:b/>
        </w:rPr>
        <w:t>.</w:t>
      </w:r>
      <w:r w:rsidR="0065253E" w:rsidRPr="00AB12E0">
        <w:rPr>
          <w:rFonts w:cs="Arial"/>
          <w:b/>
        </w:rPr>
        <w:t xml:space="preserve"> Doing so may lead to inaccuracies in</w:t>
      </w:r>
      <w:r w:rsidR="00A720B8" w:rsidRPr="00AB12E0">
        <w:rPr>
          <w:rFonts w:cs="Arial"/>
          <w:b/>
        </w:rPr>
        <w:t xml:space="preserve"> the</w:t>
      </w:r>
      <w:r w:rsidR="0065253E" w:rsidRPr="00AB12E0">
        <w:rPr>
          <w:rFonts w:cs="Arial"/>
          <w:b/>
        </w:rPr>
        <w:t xml:space="preserve"> assessment</w:t>
      </w:r>
      <w:r w:rsidR="00A720B8" w:rsidRPr="00AB12E0">
        <w:rPr>
          <w:rFonts w:cs="Arial"/>
          <w:b/>
        </w:rPr>
        <w:t xml:space="preserve"> of your </w:t>
      </w:r>
      <w:r w:rsidR="008D56BA">
        <w:rPr>
          <w:rFonts w:cs="Arial"/>
          <w:b/>
        </w:rPr>
        <w:t>P</w:t>
      </w:r>
      <w:r w:rsidR="00A720B8" w:rsidRPr="00AB12E0">
        <w:rPr>
          <w:rFonts w:cs="Arial"/>
          <w:b/>
        </w:rPr>
        <w:t>roject.</w:t>
      </w:r>
    </w:p>
    <w:p w14:paraId="1A8AD0B7" w14:textId="715A975C" w:rsidR="00D817CB" w:rsidRPr="00CC50C1" w:rsidRDefault="00464F1D" w:rsidP="00995968">
      <w:pPr>
        <w:rPr>
          <w:rFonts w:cs="Arial"/>
        </w:rPr>
      </w:pPr>
      <w:r w:rsidRPr="00AB12E0">
        <w:rPr>
          <w:rFonts w:cs="Arial"/>
        </w:rPr>
        <w:t xml:space="preserve">If </w:t>
      </w:r>
      <w:r w:rsidR="006A0F7A" w:rsidRPr="00AB12E0">
        <w:rPr>
          <w:rFonts w:cs="Arial"/>
        </w:rPr>
        <w:t xml:space="preserve">the </w:t>
      </w:r>
      <w:r w:rsidR="00125FAF" w:rsidRPr="00AB12E0">
        <w:rPr>
          <w:rFonts w:cs="Arial"/>
        </w:rPr>
        <w:t xml:space="preserve">components or services </w:t>
      </w:r>
      <w:r w:rsidR="00CC50C1" w:rsidRPr="00AB12E0">
        <w:rPr>
          <w:rFonts w:cs="Arial"/>
        </w:rPr>
        <w:t>for a single line item are being provided from multiple locations, you should provide the postcode for where the majority of the work will be taking place.</w:t>
      </w:r>
    </w:p>
    <w:p w14:paraId="05EF8C45" w14:textId="33B6D6E6" w:rsidR="007C64E8" w:rsidRPr="007C64E8" w:rsidRDefault="000578CD" w:rsidP="007C64E8">
      <w:r>
        <w:rPr>
          <w:rFonts w:cs="Arial"/>
        </w:rPr>
        <w:t xml:space="preserve">You should provide supporting evidence to </w:t>
      </w:r>
      <w:r w:rsidR="00786374">
        <w:rPr>
          <w:rFonts w:cs="Arial"/>
        </w:rPr>
        <w:t>justify the expected source of the key components</w:t>
      </w:r>
      <w:r w:rsidR="009D5F3D">
        <w:rPr>
          <w:rFonts w:cs="Arial"/>
        </w:rPr>
        <w:t xml:space="preserve"> and services</w:t>
      </w:r>
      <w:r w:rsidR="00786374">
        <w:rPr>
          <w:rFonts w:cs="Arial"/>
        </w:rPr>
        <w:t>.</w:t>
      </w:r>
      <w:r w:rsidR="00786374" w:rsidRPr="00786374">
        <w:t xml:space="preserve"> </w:t>
      </w:r>
      <w:r w:rsidR="00786374" w:rsidRPr="00786374">
        <w:rPr>
          <w:rFonts w:cs="Arial"/>
        </w:rPr>
        <w:t xml:space="preserve">‘Comments’ boxes are provided </w:t>
      </w:r>
      <w:r w:rsidR="00BB2A53">
        <w:rPr>
          <w:rFonts w:cs="Arial"/>
        </w:rPr>
        <w:t>in the relevant tabs of</w:t>
      </w:r>
      <w:r w:rsidR="00786374" w:rsidRPr="00786374">
        <w:rPr>
          <w:rFonts w:cs="Arial"/>
        </w:rPr>
        <w:t xml:space="preserve"> Annex </w:t>
      </w:r>
      <w:r w:rsidR="00240452">
        <w:rPr>
          <w:rFonts w:cs="Arial"/>
        </w:rPr>
        <w:t>A</w:t>
      </w:r>
      <w:r w:rsidR="00786374" w:rsidRPr="00786374">
        <w:rPr>
          <w:rFonts w:cs="Arial"/>
        </w:rPr>
        <w:t xml:space="preserve"> for you to </w:t>
      </w:r>
      <w:r w:rsidR="00786374" w:rsidRPr="00786374">
        <w:rPr>
          <w:rFonts w:cs="Arial"/>
        </w:rPr>
        <w:lastRenderedPageBreak/>
        <w:t xml:space="preserve">provide </w:t>
      </w:r>
      <w:r w:rsidR="00786374">
        <w:rPr>
          <w:rFonts w:cs="Arial"/>
        </w:rPr>
        <w:t xml:space="preserve">additional </w:t>
      </w:r>
      <w:r w:rsidR="00786374" w:rsidRPr="00786374">
        <w:rPr>
          <w:rFonts w:cs="Arial"/>
        </w:rPr>
        <w:t xml:space="preserve">detail on the </w:t>
      </w:r>
      <w:r w:rsidR="00786374">
        <w:rPr>
          <w:rFonts w:cs="Arial"/>
        </w:rPr>
        <w:t>expected sources of different components</w:t>
      </w:r>
      <w:r w:rsidR="009D5F3D">
        <w:rPr>
          <w:rFonts w:cs="Arial"/>
        </w:rPr>
        <w:t xml:space="preserve"> and services</w:t>
      </w:r>
      <w:r w:rsidR="00786374" w:rsidRPr="00786374">
        <w:rPr>
          <w:rFonts w:cs="Arial"/>
        </w:rPr>
        <w:t>, and ‘supporting documentation reference’ boxes are provided for you to input references to relevant supporting evidence.</w:t>
      </w:r>
      <w:bookmarkStart w:id="60" w:name="_Toc108543705"/>
    </w:p>
    <w:p w14:paraId="3B63B546" w14:textId="0700C360" w:rsidR="00642346" w:rsidRPr="00524AFF" w:rsidRDefault="00642346" w:rsidP="7BE41A56">
      <w:pPr>
        <w:pStyle w:val="Heading2"/>
        <w:spacing w:after="240"/>
        <w:rPr>
          <w:rFonts w:ascii="Arial" w:eastAsia="Arial" w:hAnsi="Arial" w:cs="Arial"/>
          <w:color w:val="1F3864" w:themeColor="accent1" w:themeShade="80"/>
          <w:sz w:val="36"/>
          <w:szCs w:val="36"/>
        </w:rPr>
      </w:pPr>
      <w:bookmarkStart w:id="61" w:name="_Toc149561880"/>
      <w:bookmarkStart w:id="62" w:name="_Toc151030084"/>
      <w:bookmarkEnd w:id="60"/>
      <w:r w:rsidRPr="7BE41A56">
        <w:rPr>
          <w:rFonts w:ascii="Arial" w:eastAsia="Arial" w:hAnsi="Arial" w:cs="Arial"/>
          <w:color w:val="1F3864" w:themeColor="accent1" w:themeShade="80"/>
          <w:sz w:val="36"/>
          <w:szCs w:val="36"/>
        </w:rPr>
        <w:t>7.</w:t>
      </w:r>
      <w:r w:rsidR="00235838" w:rsidRPr="7BE41A56">
        <w:rPr>
          <w:rFonts w:ascii="Arial" w:eastAsia="Arial" w:hAnsi="Arial" w:cs="Arial"/>
          <w:color w:val="1F3864" w:themeColor="accent1" w:themeShade="80"/>
          <w:sz w:val="36"/>
          <w:szCs w:val="36"/>
        </w:rPr>
        <w:t>2</w:t>
      </w:r>
      <w:r w:rsidRPr="7BE41A56">
        <w:rPr>
          <w:rFonts w:ascii="Arial" w:eastAsia="Arial" w:hAnsi="Arial" w:cs="Arial"/>
          <w:color w:val="1F3864" w:themeColor="accent1" w:themeShade="80"/>
          <w:sz w:val="36"/>
          <w:szCs w:val="36"/>
        </w:rPr>
        <w:t xml:space="preserve"> </w:t>
      </w:r>
      <w:r w:rsidR="00794B8D" w:rsidRPr="7BE41A56">
        <w:rPr>
          <w:rFonts w:ascii="Arial" w:eastAsia="Arial" w:hAnsi="Arial" w:cs="Arial"/>
          <w:color w:val="1F3864" w:themeColor="accent1" w:themeShade="80"/>
          <w:sz w:val="36"/>
          <w:szCs w:val="36"/>
        </w:rPr>
        <w:t xml:space="preserve">Supply </w:t>
      </w:r>
      <w:r w:rsidR="00E04FAA">
        <w:rPr>
          <w:rFonts w:ascii="Arial" w:eastAsia="Arial" w:hAnsi="Arial" w:cs="Arial"/>
          <w:color w:val="1F3864" w:themeColor="accent1" w:themeShade="80"/>
          <w:sz w:val="36"/>
          <w:szCs w:val="36"/>
        </w:rPr>
        <w:t>C</w:t>
      </w:r>
      <w:r w:rsidR="00794B8D" w:rsidRPr="7BE41A56">
        <w:rPr>
          <w:rFonts w:ascii="Arial" w:eastAsia="Arial" w:hAnsi="Arial" w:cs="Arial"/>
          <w:color w:val="1F3864" w:themeColor="accent1" w:themeShade="80"/>
          <w:sz w:val="36"/>
          <w:szCs w:val="36"/>
        </w:rPr>
        <w:t xml:space="preserve">hain </w:t>
      </w:r>
      <w:r w:rsidR="00E04FAA">
        <w:rPr>
          <w:rFonts w:ascii="Arial" w:eastAsia="Arial" w:hAnsi="Arial" w:cs="Arial"/>
          <w:color w:val="1F3864" w:themeColor="accent1" w:themeShade="80"/>
          <w:sz w:val="36"/>
          <w:szCs w:val="36"/>
        </w:rPr>
        <w:t>D</w:t>
      </w:r>
      <w:r w:rsidR="0047262C">
        <w:rPr>
          <w:rFonts w:ascii="Arial" w:eastAsia="Arial" w:hAnsi="Arial" w:cs="Arial"/>
          <w:color w:val="1F3864" w:themeColor="accent1" w:themeShade="80"/>
          <w:sz w:val="36"/>
          <w:szCs w:val="36"/>
        </w:rPr>
        <w:t>evelopment</w:t>
      </w:r>
      <w:bookmarkEnd w:id="61"/>
      <w:bookmarkEnd w:id="62"/>
    </w:p>
    <w:p w14:paraId="5E024A33" w14:textId="60C195DD" w:rsidR="0005752B" w:rsidRDefault="006C39F1" w:rsidP="006C39F1">
      <w:pPr>
        <w:pStyle w:val="Heading2"/>
        <w:rPr>
          <w:rFonts w:ascii="Arial" w:hAnsi="Arial" w:cs="Arial"/>
          <w:color w:val="1F3864" w:themeColor="accent1" w:themeShade="80"/>
          <w:sz w:val="36"/>
          <w:szCs w:val="36"/>
        </w:rPr>
      </w:pPr>
      <w:bookmarkStart w:id="63" w:name="_Toc151030085"/>
      <w:r w:rsidRPr="00A4799B">
        <w:rPr>
          <w:rFonts w:ascii="Arial" w:hAnsi="Arial" w:cs="Arial"/>
          <w:color w:val="1F3864" w:themeColor="accent1" w:themeShade="80"/>
          <w:sz w:val="36"/>
          <w:szCs w:val="36"/>
        </w:rPr>
        <w:t>7.2.1 Supply chain resilience (1250 words)</w:t>
      </w:r>
      <w:bookmarkEnd w:id="63"/>
    </w:p>
    <w:p w14:paraId="3173D696" w14:textId="77777777" w:rsidR="00873F63" w:rsidRPr="00873F63" w:rsidRDefault="00873F63" w:rsidP="00873F63"/>
    <w:p w14:paraId="3293DEAC" w14:textId="4BBBAE6D" w:rsidR="00642346" w:rsidRDefault="004F4641" w:rsidP="00AA7703">
      <w:r w:rsidRPr="6A1F258B">
        <w:rPr>
          <w:rFonts w:cs="Arial"/>
        </w:rPr>
        <w:t>What processes do you have in place</w:t>
      </w:r>
      <w:r w:rsidR="0012396F">
        <w:rPr>
          <w:rFonts w:cs="Arial"/>
        </w:rPr>
        <w:t xml:space="preserve">, or plan to </w:t>
      </w:r>
      <w:r w:rsidR="007732C7">
        <w:rPr>
          <w:rFonts w:cs="Arial"/>
        </w:rPr>
        <w:t>put</w:t>
      </w:r>
      <w:r w:rsidR="0012396F">
        <w:rPr>
          <w:rFonts w:cs="Arial"/>
        </w:rPr>
        <w:t xml:space="preserve"> in place,</w:t>
      </w:r>
      <w:r w:rsidRPr="6A1F258B">
        <w:rPr>
          <w:rFonts w:cs="Arial"/>
        </w:rPr>
        <w:t xml:space="preserve"> to mitigate risks affecting the supply of key components, and associated materials?</w:t>
      </w:r>
      <w:r w:rsidRPr="6A1F258B">
        <w:rPr>
          <w:rFonts w:eastAsia="Arial"/>
          <w:b/>
        </w:rPr>
        <w:t xml:space="preserve"> </w:t>
      </w:r>
      <w:r w:rsidRPr="00AA7703">
        <w:rPr>
          <w:kern w:val="2"/>
          <w14:ligatures w14:val="standardContextual"/>
        </w:rPr>
        <w:t xml:space="preserve"> </w:t>
      </w:r>
    </w:p>
    <w:p w14:paraId="18479F81" w14:textId="43E1E032" w:rsidR="00F456AC" w:rsidRPr="00C60270" w:rsidRDefault="00F456AC" w:rsidP="00C60270">
      <w:pPr>
        <w:pStyle w:val="NoSpacing"/>
        <w:rPr>
          <w:rFonts w:ascii="Arial" w:hAnsi="Arial" w:cs="Arial"/>
          <w:sz w:val="24"/>
          <w:szCs w:val="24"/>
        </w:rPr>
      </w:pPr>
      <w:r w:rsidRPr="00C60270">
        <w:rPr>
          <w:rFonts w:ascii="Arial" w:hAnsi="Arial" w:cs="Arial"/>
          <w:sz w:val="24"/>
          <w:szCs w:val="24"/>
        </w:rPr>
        <w:t>This question focuses on the ‘physical' equipment that will be installed. To obtain high scores you must provide evidence across the breadth of your supply chains (</w:t>
      </w:r>
      <w:r w:rsidR="002B51D8">
        <w:rPr>
          <w:rFonts w:ascii="Arial" w:hAnsi="Arial" w:cs="Arial"/>
          <w:sz w:val="24"/>
          <w:szCs w:val="24"/>
        </w:rPr>
        <w:t>i.e</w:t>
      </w:r>
      <w:r w:rsidR="001B1C2B">
        <w:rPr>
          <w:rFonts w:ascii="Arial" w:hAnsi="Arial" w:cs="Arial"/>
          <w:sz w:val="24"/>
          <w:szCs w:val="24"/>
        </w:rPr>
        <w:t>.,</w:t>
      </w:r>
      <w:r w:rsidR="002B51D8">
        <w:rPr>
          <w:rFonts w:ascii="Arial" w:hAnsi="Arial" w:cs="Arial"/>
          <w:sz w:val="24"/>
          <w:szCs w:val="24"/>
        </w:rPr>
        <w:t xml:space="preserve"> </w:t>
      </w:r>
      <w:r w:rsidRPr="00C60270">
        <w:rPr>
          <w:rFonts w:ascii="Arial" w:hAnsi="Arial" w:cs="Arial"/>
          <w:sz w:val="24"/>
          <w:szCs w:val="24"/>
        </w:rPr>
        <w:t>hydrogen generation equipment and its key components, hydrogen storage vessels and hydrogen transport methods, e.g</w:t>
      </w:r>
      <w:r w:rsidR="46D8A4C4" w:rsidRPr="356EF6B0">
        <w:rPr>
          <w:rFonts w:ascii="Arial" w:hAnsi="Arial" w:cs="Arial"/>
          <w:sz w:val="24"/>
          <w:szCs w:val="24"/>
        </w:rPr>
        <w:t>.,</w:t>
      </w:r>
      <w:r w:rsidRPr="00C60270">
        <w:rPr>
          <w:rFonts w:ascii="Arial" w:hAnsi="Arial" w:cs="Arial"/>
          <w:sz w:val="24"/>
          <w:szCs w:val="24"/>
        </w:rPr>
        <w:t xml:space="preserve"> pipes or tube trailers) during both the installation and then the operational/ maintenance phases. The substantiating evidence should give us confidence you have appropriate </w:t>
      </w:r>
      <w:r w:rsidR="00C92731">
        <w:rPr>
          <w:rFonts w:ascii="Arial" w:hAnsi="Arial" w:cs="Arial"/>
          <w:sz w:val="24"/>
          <w:szCs w:val="24"/>
        </w:rPr>
        <w:t>processes</w:t>
      </w:r>
      <w:r w:rsidRPr="00C60270">
        <w:rPr>
          <w:rFonts w:ascii="Arial" w:hAnsi="Arial" w:cs="Arial"/>
          <w:sz w:val="24"/>
          <w:szCs w:val="24"/>
        </w:rPr>
        <w:t xml:space="preserve"> in place</w:t>
      </w:r>
      <w:r w:rsidR="00C63381">
        <w:rPr>
          <w:rFonts w:ascii="Arial" w:hAnsi="Arial" w:cs="Arial"/>
          <w:sz w:val="24"/>
          <w:szCs w:val="24"/>
        </w:rPr>
        <w:t>, or plan to put them in place,</w:t>
      </w:r>
      <w:r w:rsidRPr="00C60270">
        <w:rPr>
          <w:rFonts w:ascii="Arial" w:hAnsi="Arial" w:cs="Arial"/>
          <w:sz w:val="24"/>
          <w:szCs w:val="24"/>
        </w:rPr>
        <w:t xml:space="preserve"> to deal with the risks </w:t>
      </w:r>
      <w:r w:rsidR="00727F9A">
        <w:rPr>
          <w:rFonts w:ascii="Arial" w:hAnsi="Arial" w:cs="Arial"/>
          <w:sz w:val="24"/>
          <w:szCs w:val="24"/>
        </w:rPr>
        <w:t xml:space="preserve">relating </w:t>
      </w:r>
      <w:r w:rsidR="001538CF">
        <w:rPr>
          <w:rFonts w:ascii="Arial" w:hAnsi="Arial" w:cs="Arial"/>
          <w:sz w:val="24"/>
          <w:szCs w:val="24"/>
        </w:rPr>
        <w:t xml:space="preserve">to all services and equipment </w:t>
      </w:r>
      <w:r w:rsidRPr="00C60270">
        <w:rPr>
          <w:rFonts w:ascii="Arial" w:hAnsi="Arial" w:cs="Arial"/>
          <w:sz w:val="24"/>
          <w:szCs w:val="24"/>
        </w:rPr>
        <w:t xml:space="preserve">outlined above </w:t>
      </w:r>
      <w:r w:rsidR="005B68CE">
        <w:rPr>
          <w:rFonts w:ascii="Arial" w:hAnsi="Arial" w:cs="Arial"/>
          <w:sz w:val="24"/>
          <w:szCs w:val="24"/>
        </w:rPr>
        <w:t>in section 5.2.3</w:t>
      </w:r>
      <w:r w:rsidRPr="00C60270">
        <w:rPr>
          <w:rFonts w:ascii="Arial" w:hAnsi="Arial" w:cs="Arial"/>
          <w:sz w:val="24"/>
          <w:szCs w:val="24"/>
        </w:rPr>
        <w:t xml:space="preserve">. </w:t>
      </w:r>
    </w:p>
    <w:p w14:paraId="0EBEC8DF" w14:textId="77777777" w:rsidR="00F456AC" w:rsidRPr="00C60270" w:rsidRDefault="00F456AC" w:rsidP="00F456AC">
      <w:pPr>
        <w:pStyle w:val="NoSpacing"/>
        <w:ind w:left="360"/>
        <w:rPr>
          <w:rFonts w:ascii="Arial" w:hAnsi="Arial" w:cs="Arial"/>
          <w:sz w:val="24"/>
          <w:szCs w:val="24"/>
        </w:rPr>
      </w:pPr>
    </w:p>
    <w:p w14:paraId="482CBE8B" w14:textId="6B283209" w:rsidR="00F456AC" w:rsidRPr="00C60270" w:rsidRDefault="00F456AC" w:rsidP="00B757BE">
      <w:pPr>
        <w:spacing w:after="0" w:line="240" w:lineRule="auto"/>
        <w:rPr>
          <w:rFonts w:cs="Arial"/>
          <w:szCs w:val="24"/>
          <w:lang w:eastAsia="en-GB"/>
        </w:rPr>
      </w:pPr>
      <w:r w:rsidRPr="00C60270">
        <w:rPr>
          <w:rFonts w:cs="Arial"/>
          <w:szCs w:val="24"/>
        </w:rPr>
        <w:t xml:space="preserve">Use the answer to explain how your systems will work. </w:t>
      </w:r>
      <w:r w:rsidR="004634D0">
        <w:rPr>
          <w:rFonts w:cs="Arial"/>
          <w:szCs w:val="24"/>
        </w:rPr>
        <w:t>P</w:t>
      </w:r>
      <w:r w:rsidRPr="00C60270">
        <w:rPr>
          <w:rFonts w:cs="Arial"/>
          <w:szCs w:val="24"/>
        </w:rPr>
        <w:t xml:space="preserve">lease create a table listing all the key components and your approach to mitigate installation and operational/ maintenance risks for each of them.  For example, what will happen if </w:t>
      </w:r>
      <w:r w:rsidR="007F4021">
        <w:rPr>
          <w:rFonts w:cs="Arial"/>
          <w:szCs w:val="24"/>
        </w:rPr>
        <w:t>there are delays in</w:t>
      </w:r>
      <w:r w:rsidRPr="00C60270">
        <w:rPr>
          <w:rFonts w:cs="Arial"/>
          <w:szCs w:val="24"/>
        </w:rPr>
        <w:t xml:space="preserve"> the </w:t>
      </w:r>
      <w:r w:rsidR="007F4021">
        <w:rPr>
          <w:rFonts w:cs="Arial"/>
          <w:szCs w:val="24"/>
        </w:rPr>
        <w:t xml:space="preserve">delivery of </w:t>
      </w:r>
      <w:r w:rsidR="00B41A6D">
        <w:rPr>
          <w:rFonts w:cs="Arial"/>
          <w:szCs w:val="24"/>
        </w:rPr>
        <w:t>your electrolyser</w:t>
      </w:r>
      <w:r w:rsidRPr="00C60270">
        <w:rPr>
          <w:rFonts w:cs="Arial"/>
          <w:szCs w:val="24"/>
        </w:rPr>
        <w:t xml:space="preserve">? What steps will you have to </w:t>
      </w:r>
      <w:r w:rsidR="00E36D2F">
        <w:rPr>
          <w:rFonts w:cs="Arial"/>
          <w:szCs w:val="24"/>
        </w:rPr>
        <w:t xml:space="preserve">ensure the </w:t>
      </w:r>
      <w:r w:rsidR="008D56BA">
        <w:rPr>
          <w:rFonts w:cs="Arial"/>
          <w:szCs w:val="24"/>
        </w:rPr>
        <w:t>P</w:t>
      </w:r>
      <w:r w:rsidR="00E36D2F">
        <w:rPr>
          <w:rFonts w:cs="Arial"/>
          <w:szCs w:val="24"/>
        </w:rPr>
        <w:t>roject is</w:t>
      </w:r>
      <w:r w:rsidRPr="00C60270">
        <w:rPr>
          <w:rFonts w:cs="Arial"/>
          <w:szCs w:val="24"/>
        </w:rPr>
        <w:t xml:space="preserve"> operating as quickly as possible? </w:t>
      </w:r>
    </w:p>
    <w:p w14:paraId="7796C8CA" w14:textId="77777777" w:rsidR="00F456AC" w:rsidRPr="00C60270" w:rsidRDefault="00F456AC" w:rsidP="00F456AC">
      <w:pPr>
        <w:pStyle w:val="NoSpacing"/>
        <w:ind w:left="360"/>
        <w:rPr>
          <w:rFonts w:ascii="Arial" w:hAnsi="Arial" w:cs="Arial"/>
          <w:sz w:val="24"/>
          <w:szCs w:val="24"/>
        </w:rPr>
      </w:pPr>
    </w:p>
    <w:p w14:paraId="758021AA" w14:textId="2546FEC9" w:rsidR="00C60270" w:rsidRPr="00C60270" w:rsidRDefault="00F456AC" w:rsidP="00F456AC">
      <w:pPr>
        <w:rPr>
          <w:rFonts w:cs="Arial"/>
        </w:rPr>
      </w:pPr>
      <w:r w:rsidRPr="6A1F258B">
        <w:rPr>
          <w:rFonts w:cs="Arial"/>
        </w:rPr>
        <w:t>Where there is no clear evidence that contracts and dedicated systems or processes are in place or will be put in place, you cannot achieve a high score. Where contracts and/or systems are already in place, documentary evidence of this (e.g., appropriately redacted sections of key documents) is welcomed. Where contracts are not yet in place, please provide evidence that you will ask for the relevant information from your suppliers (e.g., extracts of tender templates, etc). Note that simply stating that you have systems in place or that you commit to run due diligence/ audits does not suffice as evidence.</w:t>
      </w:r>
    </w:p>
    <w:tbl>
      <w:tblPr>
        <w:tblStyle w:val="TableGrid"/>
        <w:tblW w:w="0" w:type="auto"/>
        <w:tblLook w:val="04A0" w:firstRow="1" w:lastRow="0" w:firstColumn="1" w:lastColumn="0" w:noHBand="0" w:noVBand="1"/>
      </w:tblPr>
      <w:tblGrid>
        <w:gridCol w:w="10082"/>
      </w:tblGrid>
      <w:tr w:rsidR="00642346" w:rsidRPr="00524AFF" w14:paraId="51C3A788" w14:textId="77777777">
        <w:tc>
          <w:tcPr>
            <w:tcW w:w="10082" w:type="dxa"/>
          </w:tcPr>
          <w:p w14:paraId="32B35FEF" w14:textId="77777777" w:rsidR="00642346" w:rsidRPr="00524AFF" w:rsidRDefault="00642346">
            <w:pPr>
              <w:rPr>
                <w:rFonts w:cs="Arial"/>
                <w:b/>
                <w:bCs/>
                <w:color w:val="000000" w:themeColor="text1"/>
                <w:szCs w:val="24"/>
              </w:rPr>
            </w:pPr>
            <w:r>
              <w:rPr>
                <w:rFonts w:cs="Arial"/>
                <w:b/>
                <w:color w:val="000000" w:themeColor="text1"/>
                <w:szCs w:val="24"/>
              </w:rPr>
              <w:t>Answer (Please clearly state the word count within each answer):</w:t>
            </w:r>
          </w:p>
          <w:p w14:paraId="7B35000B" w14:textId="7FF5C186" w:rsidR="00642346" w:rsidRPr="00524AFF" w:rsidRDefault="00642346" w:rsidP="7BE41A56">
            <w:pPr>
              <w:rPr>
                <w:rFonts w:cs="Arial"/>
                <w:color w:val="000000" w:themeColor="text1"/>
              </w:rPr>
            </w:pPr>
          </w:p>
          <w:p w14:paraId="7FF8ECDB" w14:textId="23BCD2B6" w:rsidR="00642346" w:rsidRPr="00524AFF" w:rsidRDefault="00642346" w:rsidP="66019872">
            <w:pPr>
              <w:rPr>
                <w:rFonts w:cs="Arial"/>
                <w:color w:val="000000" w:themeColor="text1"/>
              </w:rPr>
            </w:pPr>
          </w:p>
          <w:p w14:paraId="26742BDE" w14:textId="07595345" w:rsidR="00642346" w:rsidRPr="00524AFF" w:rsidRDefault="00642346">
            <w:pPr>
              <w:rPr>
                <w:rFonts w:cs="Arial"/>
                <w:color w:val="000000" w:themeColor="text1"/>
              </w:rPr>
            </w:pPr>
          </w:p>
        </w:tc>
      </w:tr>
    </w:tbl>
    <w:p w14:paraId="59FEFBF9" w14:textId="77777777" w:rsidR="00642346" w:rsidRPr="00524AFF" w:rsidRDefault="00642346" w:rsidP="00642346">
      <w:pPr>
        <w:rPr>
          <w:rFonts w:cs="Arial"/>
          <w:color w:val="000000" w:themeColor="text1"/>
          <w:szCs w:val="24"/>
        </w:rPr>
      </w:pPr>
    </w:p>
    <w:tbl>
      <w:tblPr>
        <w:tblStyle w:val="TableGrid"/>
        <w:tblW w:w="0" w:type="auto"/>
        <w:tblLook w:val="04A0" w:firstRow="1" w:lastRow="0" w:firstColumn="1" w:lastColumn="0" w:noHBand="0" w:noVBand="1"/>
      </w:tblPr>
      <w:tblGrid>
        <w:gridCol w:w="10082"/>
      </w:tblGrid>
      <w:tr w:rsidR="00642346" w:rsidRPr="00524AFF" w14:paraId="157A84D7" w14:textId="77777777">
        <w:tc>
          <w:tcPr>
            <w:tcW w:w="10082" w:type="dxa"/>
          </w:tcPr>
          <w:p w14:paraId="26156B0E" w14:textId="77777777" w:rsidR="00642346" w:rsidRPr="00524AFF" w:rsidRDefault="00642346">
            <w:pPr>
              <w:rPr>
                <w:rFonts w:cs="Arial"/>
                <w:b/>
                <w:bCs/>
                <w:color w:val="000000" w:themeColor="text1"/>
                <w:szCs w:val="24"/>
              </w:rPr>
            </w:pPr>
            <w:r w:rsidRPr="00524AFF">
              <w:rPr>
                <w:rFonts w:cs="Arial"/>
                <w:b/>
                <w:bCs/>
                <w:color w:val="000000" w:themeColor="text1"/>
                <w:szCs w:val="24"/>
              </w:rPr>
              <w:t xml:space="preserve">Evidence: </w:t>
            </w:r>
          </w:p>
          <w:tbl>
            <w:tblPr>
              <w:tblStyle w:val="TableGrid"/>
              <w:tblW w:w="0" w:type="auto"/>
              <w:tblLook w:val="04A0" w:firstRow="1" w:lastRow="0" w:firstColumn="1" w:lastColumn="0" w:noHBand="0" w:noVBand="1"/>
            </w:tblPr>
            <w:tblGrid>
              <w:gridCol w:w="3278"/>
              <w:gridCol w:w="3278"/>
              <w:gridCol w:w="3278"/>
            </w:tblGrid>
            <w:tr w:rsidR="00642346" w:rsidRPr="00524AFF" w14:paraId="61172C32" w14:textId="77777777">
              <w:tc>
                <w:tcPr>
                  <w:tcW w:w="3278" w:type="dxa"/>
                </w:tcPr>
                <w:p w14:paraId="1EB8CBA2" w14:textId="77777777" w:rsidR="00642346" w:rsidRPr="00524AFF" w:rsidRDefault="00642346">
                  <w:pPr>
                    <w:rPr>
                      <w:rFonts w:cs="Arial"/>
                      <w:szCs w:val="24"/>
                    </w:rPr>
                  </w:pPr>
                  <w:r w:rsidRPr="00524AFF">
                    <w:rPr>
                      <w:rFonts w:cs="Arial"/>
                      <w:szCs w:val="24"/>
                    </w:rPr>
                    <w:t xml:space="preserve">Document Reference </w:t>
                  </w:r>
                </w:p>
              </w:tc>
              <w:tc>
                <w:tcPr>
                  <w:tcW w:w="3278" w:type="dxa"/>
                </w:tcPr>
                <w:p w14:paraId="3268CDA2" w14:textId="77777777" w:rsidR="00642346" w:rsidRPr="00524AFF" w:rsidRDefault="00642346">
                  <w:pPr>
                    <w:rPr>
                      <w:rFonts w:cs="Arial"/>
                      <w:szCs w:val="24"/>
                    </w:rPr>
                  </w:pPr>
                  <w:r w:rsidRPr="00524AFF">
                    <w:rPr>
                      <w:rFonts w:cs="Arial"/>
                      <w:szCs w:val="24"/>
                    </w:rPr>
                    <w:t xml:space="preserve">Document Name </w:t>
                  </w:r>
                </w:p>
              </w:tc>
              <w:tc>
                <w:tcPr>
                  <w:tcW w:w="3278" w:type="dxa"/>
                </w:tcPr>
                <w:p w14:paraId="79A59A23" w14:textId="77777777" w:rsidR="00642346" w:rsidRPr="00524AFF" w:rsidRDefault="00642346">
                  <w:pPr>
                    <w:rPr>
                      <w:rFonts w:cs="Arial"/>
                      <w:szCs w:val="24"/>
                    </w:rPr>
                  </w:pPr>
                  <w:r>
                    <w:rPr>
                      <w:rFonts w:cs="Arial"/>
                      <w:szCs w:val="24"/>
                    </w:rPr>
                    <w:t>Relevant page/section</w:t>
                  </w:r>
                  <w:r w:rsidRPr="00524AFF">
                    <w:rPr>
                      <w:rFonts w:cs="Arial"/>
                      <w:szCs w:val="24"/>
                    </w:rPr>
                    <w:t xml:space="preserve"> </w:t>
                  </w:r>
                </w:p>
              </w:tc>
            </w:tr>
            <w:tr w:rsidR="00642346" w:rsidRPr="00524AFF" w14:paraId="323CCB4F" w14:textId="77777777">
              <w:tc>
                <w:tcPr>
                  <w:tcW w:w="3278" w:type="dxa"/>
                </w:tcPr>
                <w:p w14:paraId="51076131" w14:textId="77777777" w:rsidR="00642346" w:rsidRPr="00524AFF" w:rsidRDefault="00642346">
                  <w:pPr>
                    <w:rPr>
                      <w:rFonts w:cs="Arial"/>
                      <w:szCs w:val="24"/>
                    </w:rPr>
                  </w:pPr>
                </w:p>
              </w:tc>
              <w:tc>
                <w:tcPr>
                  <w:tcW w:w="3278" w:type="dxa"/>
                </w:tcPr>
                <w:p w14:paraId="23286547" w14:textId="77777777" w:rsidR="00642346" w:rsidRPr="00524AFF" w:rsidRDefault="00642346">
                  <w:pPr>
                    <w:rPr>
                      <w:rFonts w:cs="Arial"/>
                      <w:szCs w:val="24"/>
                    </w:rPr>
                  </w:pPr>
                </w:p>
              </w:tc>
              <w:tc>
                <w:tcPr>
                  <w:tcW w:w="3278" w:type="dxa"/>
                </w:tcPr>
                <w:p w14:paraId="5FC20B6A" w14:textId="77777777" w:rsidR="00642346" w:rsidRPr="00524AFF" w:rsidRDefault="00642346">
                  <w:pPr>
                    <w:rPr>
                      <w:rFonts w:cs="Arial"/>
                      <w:szCs w:val="24"/>
                    </w:rPr>
                  </w:pPr>
                </w:p>
              </w:tc>
            </w:tr>
            <w:tr w:rsidR="00642346" w:rsidRPr="00524AFF" w14:paraId="06BD42F5" w14:textId="77777777">
              <w:tc>
                <w:tcPr>
                  <w:tcW w:w="3278" w:type="dxa"/>
                </w:tcPr>
                <w:p w14:paraId="61505B75" w14:textId="77777777" w:rsidR="00642346" w:rsidRPr="00524AFF" w:rsidRDefault="00642346">
                  <w:pPr>
                    <w:rPr>
                      <w:rFonts w:cs="Arial"/>
                      <w:szCs w:val="24"/>
                    </w:rPr>
                  </w:pPr>
                </w:p>
              </w:tc>
              <w:tc>
                <w:tcPr>
                  <w:tcW w:w="3278" w:type="dxa"/>
                </w:tcPr>
                <w:p w14:paraId="62D17576" w14:textId="77777777" w:rsidR="00642346" w:rsidRPr="00524AFF" w:rsidRDefault="00642346">
                  <w:pPr>
                    <w:rPr>
                      <w:rFonts w:cs="Arial"/>
                      <w:szCs w:val="24"/>
                    </w:rPr>
                  </w:pPr>
                </w:p>
              </w:tc>
              <w:tc>
                <w:tcPr>
                  <w:tcW w:w="3278" w:type="dxa"/>
                </w:tcPr>
                <w:p w14:paraId="18942788" w14:textId="77777777" w:rsidR="00642346" w:rsidRPr="00524AFF" w:rsidRDefault="00642346">
                  <w:pPr>
                    <w:rPr>
                      <w:rFonts w:cs="Arial"/>
                      <w:szCs w:val="24"/>
                    </w:rPr>
                  </w:pPr>
                </w:p>
              </w:tc>
            </w:tr>
          </w:tbl>
          <w:p w14:paraId="25BE6D79" w14:textId="77777777" w:rsidR="00642346" w:rsidRPr="00524AFF" w:rsidRDefault="00642346">
            <w:pPr>
              <w:rPr>
                <w:rFonts w:cs="Arial"/>
                <w:b/>
                <w:szCs w:val="24"/>
              </w:rPr>
            </w:pPr>
          </w:p>
        </w:tc>
      </w:tr>
    </w:tbl>
    <w:p w14:paraId="2B97F9BA" w14:textId="02FBDFEB" w:rsidR="00390807" w:rsidRPr="00390807" w:rsidRDefault="00390807" w:rsidP="00390807">
      <w:pPr>
        <w:rPr>
          <w:rFonts w:eastAsia="Arial" w:cs="Arial"/>
          <w:color w:val="1F3864" w:themeColor="accent1" w:themeShade="80"/>
          <w:sz w:val="36"/>
          <w:szCs w:val="36"/>
        </w:rPr>
      </w:pPr>
    </w:p>
    <w:p w14:paraId="77EFCE1D" w14:textId="65AA572C" w:rsidR="00B65060" w:rsidRPr="00524AFF" w:rsidRDefault="00B65060" w:rsidP="3D9158DD">
      <w:pPr>
        <w:pStyle w:val="Heading2"/>
        <w:spacing w:after="240"/>
        <w:rPr>
          <w:rFonts w:ascii="Arial" w:eastAsia="Arial" w:hAnsi="Arial" w:cs="Arial"/>
          <w:color w:val="1F3864" w:themeColor="accent1" w:themeShade="80"/>
          <w:sz w:val="40"/>
          <w:szCs w:val="40"/>
        </w:rPr>
      </w:pPr>
      <w:bookmarkStart w:id="64" w:name="_Toc149561881"/>
      <w:bookmarkStart w:id="65" w:name="_Toc151030086"/>
      <w:r w:rsidRPr="66019872">
        <w:rPr>
          <w:rFonts w:ascii="Arial" w:eastAsia="Arial" w:hAnsi="Arial" w:cs="Arial"/>
          <w:color w:val="1F3864" w:themeColor="accent1" w:themeShade="80"/>
          <w:sz w:val="36"/>
          <w:szCs w:val="36"/>
        </w:rPr>
        <w:t>7.</w:t>
      </w:r>
      <w:r w:rsidR="00873F63">
        <w:rPr>
          <w:rFonts w:ascii="Arial" w:eastAsia="Arial" w:hAnsi="Arial" w:cs="Arial"/>
          <w:color w:val="1F3864" w:themeColor="accent1" w:themeShade="80"/>
          <w:sz w:val="36"/>
          <w:szCs w:val="36"/>
        </w:rPr>
        <w:t>2.2</w:t>
      </w:r>
      <w:r w:rsidRPr="66019872">
        <w:rPr>
          <w:rFonts w:ascii="Arial" w:eastAsia="Arial" w:hAnsi="Arial" w:cs="Arial"/>
          <w:color w:val="1F3864" w:themeColor="accent1" w:themeShade="80"/>
          <w:sz w:val="36"/>
          <w:szCs w:val="36"/>
        </w:rPr>
        <w:t xml:space="preserve"> </w:t>
      </w:r>
      <w:r w:rsidR="00E33036" w:rsidRPr="66019872">
        <w:rPr>
          <w:rFonts w:ascii="Arial" w:eastAsia="Arial" w:hAnsi="Arial" w:cs="Arial"/>
          <w:color w:val="1F3864" w:themeColor="accent1" w:themeShade="80"/>
          <w:sz w:val="36"/>
          <w:szCs w:val="36"/>
        </w:rPr>
        <w:t>New entrants and SMEs</w:t>
      </w:r>
      <w:r w:rsidRPr="66019872">
        <w:rPr>
          <w:rFonts w:ascii="Arial" w:eastAsia="Arial" w:hAnsi="Arial" w:cs="Arial"/>
          <w:color w:val="1F3864" w:themeColor="accent1" w:themeShade="80"/>
          <w:sz w:val="36"/>
          <w:szCs w:val="36"/>
        </w:rPr>
        <w:t xml:space="preserve"> (</w:t>
      </w:r>
      <w:r w:rsidR="00E33036" w:rsidRPr="66019872">
        <w:rPr>
          <w:rFonts w:ascii="Arial" w:eastAsia="Arial" w:hAnsi="Arial" w:cs="Arial"/>
          <w:color w:val="1F3864" w:themeColor="accent1" w:themeShade="80"/>
          <w:sz w:val="36"/>
          <w:szCs w:val="36"/>
        </w:rPr>
        <w:t>500</w:t>
      </w:r>
      <w:r w:rsidRPr="66019872">
        <w:rPr>
          <w:rFonts w:ascii="Arial" w:eastAsia="Arial" w:hAnsi="Arial" w:cs="Arial"/>
          <w:color w:val="1F3864" w:themeColor="accent1" w:themeShade="80"/>
          <w:sz w:val="36"/>
          <w:szCs w:val="36"/>
        </w:rPr>
        <w:t xml:space="preserve"> words)</w:t>
      </w:r>
      <w:bookmarkEnd w:id="64"/>
      <w:bookmarkEnd w:id="65"/>
    </w:p>
    <w:p w14:paraId="6A582C40" w14:textId="38D5F143" w:rsidR="00B65060" w:rsidRDefault="00E33036" w:rsidP="00590949">
      <w:pPr>
        <w:rPr>
          <w:rFonts w:cs="Arial"/>
          <w:szCs w:val="24"/>
        </w:rPr>
      </w:pPr>
      <w:r w:rsidRPr="00590949">
        <w:rPr>
          <w:rFonts w:cs="Arial"/>
          <w:szCs w:val="24"/>
        </w:rPr>
        <w:t>Please provide evidence of engagement with new players and/or SMEs</w:t>
      </w:r>
      <w:r w:rsidR="00590949">
        <w:rPr>
          <w:rFonts w:cs="Arial"/>
          <w:szCs w:val="24"/>
        </w:rPr>
        <w:t>.</w:t>
      </w:r>
    </w:p>
    <w:p w14:paraId="4070F8D3" w14:textId="3B063BDE" w:rsidR="00590949" w:rsidRPr="00590949" w:rsidRDefault="00590949" w:rsidP="00590949">
      <w:pPr>
        <w:spacing w:after="0" w:line="240" w:lineRule="auto"/>
        <w:rPr>
          <w:rFonts w:cs="Arial"/>
          <w:lang w:eastAsia="en-GB"/>
        </w:rPr>
      </w:pPr>
      <w:r w:rsidRPr="356EF6B0">
        <w:rPr>
          <w:rFonts w:eastAsia="Calibri" w:cs="Arial"/>
        </w:rPr>
        <w:t xml:space="preserve">New entrants and </w:t>
      </w:r>
      <w:bookmarkStart w:id="66" w:name="_Int_m8lHeBWO"/>
      <w:r w:rsidRPr="356EF6B0">
        <w:rPr>
          <w:rFonts w:eastAsia="Calibri" w:cs="Arial"/>
        </w:rPr>
        <w:t>SMEs</w:t>
      </w:r>
      <w:r w:rsidR="00946354" w:rsidRPr="356EF6B0">
        <w:rPr>
          <w:rFonts w:eastAsia="Calibri" w:cs="Arial"/>
          <w:vertAlign w:val="superscript"/>
        </w:rPr>
        <w:t>[</w:t>
      </w:r>
      <w:bookmarkEnd w:id="66"/>
      <w:r w:rsidR="00407330">
        <w:rPr>
          <w:rStyle w:val="FootnoteReference"/>
          <w:rFonts w:eastAsia="Calibri" w:cs="Arial"/>
        </w:rPr>
        <w:footnoteReference w:id="7"/>
      </w:r>
      <w:r w:rsidR="00FD29DC" w:rsidRPr="356EF6B0">
        <w:rPr>
          <w:rFonts w:eastAsia="Calibri" w:cs="Arial"/>
          <w:vertAlign w:val="superscript"/>
        </w:rPr>
        <w:t>]</w:t>
      </w:r>
      <w:r w:rsidRPr="356EF6B0">
        <w:rPr>
          <w:rFonts w:eastAsia="Calibri" w:cs="Arial"/>
        </w:rPr>
        <w:t>, wherever they are from, can help bring disruptive practices, ideas and products to the supply chain. What actions have you taken/</w:t>
      </w:r>
      <w:r w:rsidR="00497F75" w:rsidRPr="356EF6B0">
        <w:rPr>
          <w:rFonts w:eastAsia="Calibri" w:cs="Arial"/>
        </w:rPr>
        <w:t xml:space="preserve"> </w:t>
      </w:r>
      <w:r w:rsidRPr="356EF6B0">
        <w:rPr>
          <w:rFonts w:eastAsia="Calibri" w:cs="Arial"/>
        </w:rPr>
        <w:t>will you take to identify and promote new entrants into your supply chains throughout</w:t>
      </w:r>
      <w:r w:rsidR="00FB0EBE" w:rsidRPr="356EF6B0">
        <w:rPr>
          <w:rFonts w:eastAsia="Calibri" w:cs="Arial"/>
        </w:rPr>
        <w:t xml:space="preserve"> the</w:t>
      </w:r>
      <w:r w:rsidRPr="356EF6B0">
        <w:rPr>
          <w:rFonts w:eastAsia="Calibri" w:cs="Arial"/>
        </w:rPr>
        <w:t xml:space="preserve"> duration of your </w:t>
      </w:r>
      <w:r w:rsidR="00797085">
        <w:rPr>
          <w:rFonts w:eastAsia="Calibri" w:cs="Arial"/>
        </w:rPr>
        <w:t>P</w:t>
      </w:r>
      <w:r w:rsidRPr="356EF6B0">
        <w:rPr>
          <w:rFonts w:eastAsia="Calibri" w:cs="Arial"/>
        </w:rPr>
        <w:t xml:space="preserve">roject, and to remove barriers to new entrants? </w:t>
      </w:r>
      <w:r w:rsidRPr="356EF6B0">
        <w:rPr>
          <w:rFonts w:cs="Arial"/>
          <w:lang w:eastAsia="en-GB"/>
        </w:rPr>
        <w:t xml:space="preserve">This should include actions to specifically support SMEs, both in the UK and internationally, in the development, construction/ fabrication and operational phases of your </w:t>
      </w:r>
      <w:r w:rsidR="00797085">
        <w:rPr>
          <w:rFonts w:cs="Arial"/>
          <w:lang w:eastAsia="en-GB"/>
        </w:rPr>
        <w:t>P</w:t>
      </w:r>
      <w:r w:rsidRPr="356EF6B0">
        <w:rPr>
          <w:rFonts w:cs="Arial"/>
          <w:lang w:eastAsia="en-GB"/>
        </w:rPr>
        <w:t>roject.</w:t>
      </w:r>
    </w:p>
    <w:p w14:paraId="0559E11E" w14:textId="77777777" w:rsidR="00590949" w:rsidRPr="00590949" w:rsidRDefault="00590949" w:rsidP="00590949">
      <w:pPr>
        <w:spacing w:after="0" w:line="240" w:lineRule="auto"/>
        <w:ind w:left="360"/>
        <w:rPr>
          <w:rFonts w:cs="Arial"/>
          <w:szCs w:val="24"/>
          <w:lang w:eastAsia="en-GB"/>
        </w:rPr>
      </w:pPr>
    </w:p>
    <w:p w14:paraId="641DDEE3" w14:textId="77777777" w:rsidR="00590949" w:rsidRPr="00590949" w:rsidRDefault="00590949" w:rsidP="00590949">
      <w:pPr>
        <w:spacing w:after="0" w:line="240" w:lineRule="auto"/>
        <w:rPr>
          <w:rFonts w:cs="Arial"/>
          <w:szCs w:val="24"/>
          <w:lang w:eastAsia="en-GB"/>
        </w:rPr>
      </w:pPr>
      <w:r w:rsidRPr="00590949">
        <w:rPr>
          <w:rFonts w:cs="Arial"/>
          <w:szCs w:val="24"/>
          <w:lang w:eastAsia="en-GB"/>
        </w:rPr>
        <w:t>Where some/ all contractors have already been selected evidence could include:</w:t>
      </w:r>
    </w:p>
    <w:p w14:paraId="68FCA3FF" w14:textId="73AE4720" w:rsidR="00590949" w:rsidRPr="00590949" w:rsidRDefault="00590949" w:rsidP="006E36FC">
      <w:pPr>
        <w:pStyle w:val="ListParagraph"/>
        <w:numPr>
          <w:ilvl w:val="0"/>
          <w:numId w:val="17"/>
        </w:numPr>
        <w:spacing w:after="0" w:line="240" w:lineRule="auto"/>
        <w:rPr>
          <w:rFonts w:ascii="Arial" w:hAnsi="Arial" w:cs="Arial"/>
          <w:sz w:val="24"/>
          <w:szCs w:val="24"/>
          <w:lang w:eastAsia="en-GB"/>
        </w:rPr>
      </w:pPr>
      <w:r w:rsidRPr="00590949">
        <w:rPr>
          <w:rFonts w:ascii="Arial" w:hAnsi="Arial" w:cs="Arial"/>
          <w:sz w:val="24"/>
          <w:szCs w:val="24"/>
          <w:lang w:eastAsia="en-GB"/>
        </w:rPr>
        <w:t>copies of the tender invite</w:t>
      </w:r>
      <w:r w:rsidR="007F428B">
        <w:rPr>
          <w:rFonts w:ascii="Arial" w:hAnsi="Arial" w:cs="Arial"/>
          <w:sz w:val="24"/>
          <w:szCs w:val="24"/>
          <w:lang w:eastAsia="en-GB"/>
        </w:rPr>
        <w:t>(</w:t>
      </w:r>
      <w:r w:rsidRPr="00590949">
        <w:rPr>
          <w:rFonts w:ascii="Arial" w:hAnsi="Arial" w:cs="Arial"/>
          <w:sz w:val="24"/>
          <w:szCs w:val="24"/>
          <w:lang w:eastAsia="en-GB"/>
        </w:rPr>
        <w:t>s</w:t>
      </w:r>
      <w:r w:rsidR="007F428B">
        <w:rPr>
          <w:rFonts w:ascii="Arial" w:hAnsi="Arial" w:cs="Arial"/>
          <w:sz w:val="24"/>
          <w:szCs w:val="24"/>
          <w:lang w:eastAsia="en-GB"/>
        </w:rPr>
        <w:t>)</w:t>
      </w:r>
      <w:r w:rsidRPr="00590949">
        <w:rPr>
          <w:rFonts w:ascii="Arial" w:hAnsi="Arial" w:cs="Arial"/>
          <w:sz w:val="24"/>
          <w:szCs w:val="24"/>
          <w:lang w:eastAsia="en-GB"/>
        </w:rPr>
        <w:t xml:space="preserve"> and lists of contractors approached (with reasons if no SMEs or new entrants were invited); </w:t>
      </w:r>
    </w:p>
    <w:p w14:paraId="3F2C5F4E" w14:textId="77777777" w:rsidR="00590949" w:rsidRPr="00590949" w:rsidRDefault="00590949" w:rsidP="006E36FC">
      <w:pPr>
        <w:pStyle w:val="ListParagraph"/>
        <w:numPr>
          <w:ilvl w:val="0"/>
          <w:numId w:val="17"/>
        </w:numPr>
        <w:spacing w:after="0" w:line="240" w:lineRule="auto"/>
        <w:rPr>
          <w:rFonts w:ascii="Arial" w:hAnsi="Arial" w:cs="Arial"/>
          <w:sz w:val="24"/>
          <w:szCs w:val="24"/>
          <w:lang w:eastAsia="en-GB"/>
        </w:rPr>
      </w:pPr>
      <w:r w:rsidRPr="00590949">
        <w:rPr>
          <w:rFonts w:ascii="Arial" w:hAnsi="Arial" w:cs="Arial"/>
          <w:sz w:val="24"/>
          <w:szCs w:val="24"/>
          <w:lang w:eastAsia="en-GB"/>
        </w:rPr>
        <w:t>the numbers and contract values (£m) of successful new entrants or SME contractors chosen; and</w:t>
      </w:r>
    </w:p>
    <w:p w14:paraId="2450FBDE" w14:textId="77777777" w:rsidR="00590949" w:rsidRPr="00590949" w:rsidRDefault="00590949" w:rsidP="006E36FC">
      <w:pPr>
        <w:pStyle w:val="ListParagraph"/>
        <w:numPr>
          <w:ilvl w:val="0"/>
          <w:numId w:val="17"/>
        </w:numPr>
        <w:spacing w:after="0" w:line="240" w:lineRule="auto"/>
        <w:rPr>
          <w:rFonts w:ascii="Arial" w:hAnsi="Arial" w:cs="Arial"/>
          <w:sz w:val="24"/>
          <w:szCs w:val="24"/>
          <w:lang w:eastAsia="en-GB"/>
        </w:rPr>
      </w:pPr>
      <w:r w:rsidRPr="00590949">
        <w:rPr>
          <w:rFonts w:ascii="Arial" w:hAnsi="Arial" w:cs="Arial"/>
          <w:sz w:val="24"/>
          <w:szCs w:val="24"/>
          <w:lang w:eastAsia="en-GB"/>
        </w:rPr>
        <w:t>reasons why new entrants and SMEs were not selected in tenders where they bid.</w:t>
      </w:r>
    </w:p>
    <w:p w14:paraId="51DB46E5" w14:textId="77777777" w:rsidR="00590949" w:rsidRPr="00590949" w:rsidRDefault="00590949" w:rsidP="00590949">
      <w:pPr>
        <w:spacing w:after="0" w:line="240" w:lineRule="auto"/>
        <w:rPr>
          <w:rFonts w:cs="Arial"/>
          <w:szCs w:val="24"/>
          <w:lang w:eastAsia="en-GB"/>
        </w:rPr>
      </w:pPr>
    </w:p>
    <w:p w14:paraId="279821D0" w14:textId="4A04235E" w:rsidR="00590949" w:rsidRPr="00590949" w:rsidRDefault="00590949" w:rsidP="00590949">
      <w:pPr>
        <w:spacing w:after="0" w:line="240" w:lineRule="auto"/>
        <w:rPr>
          <w:rFonts w:cs="Arial"/>
          <w:lang w:eastAsia="en-GB"/>
        </w:rPr>
      </w:pPr>
      <w:r w:rsidRPr="356EF6B0">
        <w:rPr>
          <w:rFonts w:cs="Arial"/>
          <w:lang w:eastAsia="en-GB"/>
        </w:rPr>
        <w:t>Where contractors have not been finalised</w:t>
      </w:r>
      <w:r w:rsidR="508690F7" w:rsidRPr="356EF6B0">
        <w:rPr>
          <w:rFonts w:cs="Arial"/>
          <w:lang w:eastAsia="en-GB"/>
        </w:rPr>
        <w:t>,</w:t>
      </w:r>
      <w:r w:rsidRPr="356EF6B0">
        <w:rPr>
          <w:rFonts w:cs="Arial"/>
          <w:lang w:eastAsia="en-GB"/>
        </w:rPr>
        <w:t xml:space="preserve"> please provide evidence of new entrant and SME engagement to date and your procurement policy. Answer questions such as which aspects do you believe new entrants or SMEs can provide, which new entrants and SMEs have/ will you engage with, how you are promoting the </w:t>
      </w:r>
      <w:r w:rsidR="00797085">
        <w:rPr>
          <w:rFonts w:cs="Arial"/>
          <w:lang w:eastAsia="en-GB"/>
        </w:rPr>
        <w:t>P</w:t>
      </w:r>
      <w:r w:rsidRPr="356EF6B0">
        <w:rPr>
          <w:rFonts w:cs="Arial"/>
          <w:lang w:eastAsia="en-GB"/>
        </w:rPr>
        <w:t>roject more widely (e.g</w:t>
      </w:r>
      <w:r w:rsidR="2029A454" w:rsidRPr="356EF6B0">
        <w:rPr>
          <w:rFonts w:cs="Arial"/>
          <w:lang w:eastAsia="en-GB"/>
        </w:rPr>
        <w:t>.,</w:t>
      </w:r>
      <w:r w:rsidRPr="356EF6B0">
        <w:rPr>
          <w:rFonts w:cs="Arial"/>
          <w:lang w:eastAsia="en-GB"/>
        </w:rPr>
        <w:t xml:space="preserve"> attendance at hydrogen or SME conferences) and other actions.</w:t>
      </w:r>
    </w:p>
    <w:p w14:paraId="580B5FBB" w14:textId="77777777" w:rsidR="00590949" w:rsidRPr="00590949" w:rsidRDefault="00590949" w:rsidP="00590949">
      <w:pPr>
        <w:spacing w:after="0" w:line="240" w:lineRule="auto"/>
        <w:ind w:left="360"/>
        <w:rPr>
          <w:rFonts w:cs="Arial"/>
          <w:szCs w:val="24"/>
        </w:rPr>
      </w:pPr>
    </w:p>
    <w:tbl>
      <w:tblPr>
        <w:tblStyle w:val="TableGrid"/>
        <w:tblW w:w="0" w:type="auto"/>
        <w:tblLook w:val="04A0" w:firstRow="1" w:lastRow="0" w:firstColumn="1" w:lastColumn="0" w:noHBand="0" w:noVBand="1"/>
      </w:tblPr>
      <w:tblGrid>
        <w:gridCol w:w="10082"/>
      </w:tblGrid>
      <w:tr w:rsidR="00B65060" w:rsidRPr="00524AFF" w14:paraId="7B33B947" w14:textId="77777777">
        <w:tc>
          <w:tcPr>
            <w:tcW w:w="10082" w:type="dxa"/>
          </w:tcPr>
          <w:p w14:paraId="53A6933A" w14:textId="77777777" w:rsidR="00B65060" w:rsidRPr="00524AFF" w:rsidRDefault="00B65060">
            <w:pPr>
              <w:rPr>
                <w:rFonts w:cs="Arial"/>
                <w:b/>
                <w:bCs/>
                <w:color w:val="000000" w:themeColor="text1"/>
                <w:szCs w:val="24"/>
              </w:rPr>
            </w:pPr>
            <w:r>
              <w:rPr>
                <w:rFonts w:cs="Arial"/>
                <w:b/>
                <w:color w:val="000000" w:themeColor="text1"/>
                <w:szCs w:val="24"/>
              </w:rPr>
              <w:t>Answer (Please clearly state the word count within each answer):</w:t>
            </w:r>
          </w:p>
          <w:p w14:paraId="072474C5" w14:textId="0DB20415" w:rsidR="00B65060" w:rsidRPr="00524AFF" w:rsidRDefault="00B65060" w:rsidP="3D9158DD">
            <w:pPr>
              <w:rPr>
                <w:rFonts w:cs="Arial"/>
                <w:color w:val="000000" w:themeColor="text1"/>
              </w:rPr>
            </w:pPr>
          </w:p>
          <w:p w14:paraId="49049AE3" w14:textId="21A781C7" w:rsidR="00B65060" w:rsidRPr="00524AFF" w:rsidRDefault="00B65060" w:rsidP="3D9158DD">
            <w:pPr>
              <w:rPr>
                <w:rFonts w:cs="Arial"/>
                <w:color w:val="000000" w:themeColor="text1"/>
              </w:rPr>
            </w:pPr>
          </w:p>
          <w:p w14:paraId="386AFB34" w14:textId="4296AD9A" w:rsidR="00B65060" w:rsidRPr="00524AFF" w:rsidRDefault="00B65060">
            <w:pPr>
              <w:rPr>
                <w:rFonts w:cs="Arial"/>
                <w:color w:val="000000" w:themeColor="text1"/>
              </w:rPr>
            </w:pPr>
          </w:p>
        </w:tc>
      </w:tr>
    </w:tbl>
    <w:p w14:paraId="0A57CC43" w14:textId="77777777" w:rsidR="00B65060" w:rsidRPr="00524AFF" w:rsidRDefault="00B65060" w:rsidP="00B65060">
      <w:pPr>
        <w:rPr>
          <w:rFonts w:cs="Arial"/>
          <w:color w:val="000000" w:themeColor="text1"/>
          <w:szCs w:val="24"/>
        </w:rPr>
      </w:pPr>
    </w:p>
    <w:tbl>
      <w:tblPr>
        <w:tblStyle w:val="TableGrid"/>
        <w:tblW w:w="0" w:type="auto"/>
        <w:tblLook w:val="04A0" w:firstRow="1" w:lastRow="0" w:firstColumn="1" w:lastColumn="0" w:noHBand="0" w:noVBand="1"/>
      </w:tblPr>
      <w:tblGrid>
        <w:gridCol w:w="10082"/>
      </w:tblGrid>
      <w:tr w:rsidR="00B65060" w:rsidRPr="00524AFF" w14:paraId="36DAD509" w14:textId="77777777">
        <w:tc>
          <w:tcPr>
            <w:tcW w:w="10082" w:type="dxa"/>
          </w:tcPr>
          <w:p w14:paraId="6543D65E" w14:textId="77777777" w:rsidR="00B65060" w:rsidRPr="00524AFF" w:rsidRDefault="00B65060">
            <w:pPr>
              <w:rPr>
                <w:rFonts w:cs="Arial"/>
                <w:b/>
                <w:bCs/>
                <w:color w:val="000000" w:themeColor="text1"/>
                <w:szCs w:val="24"/>
              </w:rPr>
            </w:pPr>
            <w:r w:rsidRPr="00524AFF">
              <w:rPr>
                <w:rFonts w:cs="Arial"/>
                <w:b/>
                <w:bCs/>
                <w:color w:val="000000" w:themeColor="text1"/>
                <w:szCs w:val="24"/>
              </w:rPr>
              <w:t xml:space="preserve">Evidence: </w:t>
            </w:r>
          </w:p>
          <w:tbl>
            <w:tblPr>
              <w:tblStyle w:val="TableGrid"/>
              <w:tblW w:w="0" w:type="auto"/>
              <w:tblLook w:val="04A0" w:firstRow="1" w:lastRow="0" w:firstColumn="1" w:lastColumn="0" w:noHBand="0" w:noVBand="1"/>
            </w:tblPr>
            <w:tblGrid>
              <w:gridCol w:w="3278"/>
              <w:gridCol w:w="3278"/>
              <w:gridCol w:w="3278"/>
            </w:tblGrid>
            <w:tr w:rsidR="00B65060" w:rsidRPr="00524AFF" w14:paraId="2318663A" w14:textId="77777777">
              <w:tc>
                <w:tcPr>
                  <w:tcW w:w="3278" w:type="dxa"/>
                </w:tcPr>
                <w:p w14:paraId="7683BE8B" w14:textId="77777777" w:rsidR="00B65060" w:rsidRPr="00524AFF" w:rsidRDefault="00B65060">
                  <w:pPr>
                    <w:rPr>
                      <w:rFonts w:cs="Arial"/>
                      <w:szCs w:val="24"/>
                    </w:rPr>
                  </w:pPr>
                  <w:r w:rsidRPr="00524AFF">
                    <w:rPr>
                      <w:rFonts w:cs="Arial"/>
                      <w:szCs w:val="24"/>
                    </w:rPr>
                    <w:t xml:space="preserve">Document Reference </w:t>
                  </w:r>
                </w:p>
              </w:tc>
              <w:tc>
                <w:tcPr>
                  <w:tcW w:w="3278" w:type="dxa"/>
                </w:tcPr>
                <w:p w14:paraId="3731D800" w14:textId="77777777" w:rsidR="00B65060" w:rsidRPr="00524AFF" w:rsidRDefault="00B65060">
                  <w:pPr>
                    <w:rPr>
                      <w:rFonts w:cs="Arial"/>
                      <w:szCs w:val="24"/>
                    </w:rPr>
                  </w:pPr>
                  <w:r w:rsidRPr="00524AFF">
                    <w:rPr>
                      <w:rFonts w:cs="Arial"/>
                      <w:szCs w:val="24"/>
                    </w:rPr>
                    <w:t xml:space="preserve">Document Name </w:t>
                  </w:r>
                </w:p>
              </w:tc>
              <w:tc>
                <w:tcPr>
                  <w:tcW w:w="3278" w:type="dxa"/>
                </w:tcPr>
                <w:p w14:paraId="0E385B6F" w14:textId="77777777" w:rsidR="00B65060" w:rsidRPr="00524AFF" w:rsidRDefault="00B65060">
                  <w:pPr>
                    <w:rPr>
                      <w:rFonts w:cs="Arial"/>
                      <w:szCs w:val="24"/>
                    </w:rPr>
                  </w:pPr>
                  <w:r>
                    <w:rPr>
                      <w:rFonts w:cs="Arial"/>
                      <w:szCs w:val="24"/>
                    </w:rPr>
                    <w:t>Relevant page/section</w:t>
                  </w:r>
                  <w:r w:rsidRPr="00524AFF">
                    <w:rPr>
                      <w:rFonts w:cs="Arial"/>
                      <w:szCs w:val="24"/>
                    </w:rPr>
                    <w:t xml:space="preserve"> </w:t>
                  </w:r>
                </w:p>
              </w:tc>
            </w:tr>
            <w:tr w:rsidR="00B65060" w:rsidRPr="00524AFF" w14:paraId="4DDD1112" w14:textId="77777777">
              <w:tc>
                <w:tcPr>
                  <w:tcW w:w="3278" w:type="dxa"/>
                </w:tcPr>
                <w:p w14:paraId="7A167BAF" w14:textId="77777777" w:rsidR="00B65060" w:rsidRPr="00524AFF" w:rsidRDefault="00B65060">
                  <w:pPr>
                    <w:rPr>
                      <w:rFonts w:cs="Arial"/>
                      <w:szCs w:val="24"/>
                    </w:rPr>
                  </w:pPr>
                </w:p>
              </w:tc>
              <w:tc>
                <w:tcPr>
                  <w:tcW w:w="3278" w:type="dxa"/>
                </w:tcPr>
                <w:p w14:paraId="4B93E6C1" w14:textId="77777777" w:rsidR="00B65060" w:rsidRPr="00524AFF" w:rsidRDefault="00B65060">
                  <w:pPr>
                    <w:rPr>
                      <w:rFonts w:cs="Arial"/>
                      <w:szCs w:val="24"/>
                    </w:rPr>
                  </w:pPr>
                </w:p>
              </w:tc>
              <w:tc>
                <w:tcPr>
                  <w:tcW w:w="3278" w:type="dxa"/>
                </w:tcPr>
                <w:p w14:paraId="04084F76" w14:textId="77777777" w:rsidR="00B65060" w:rsidRPr="00524AFF" w:rsidRDefault="00B65060">
                  <w:pPr>
                    <w:rPr>
                      <w:rFonts w:cs="Arial"/>
                      <w:szCs w:val="24"/>
                    </w:rPr>
                  </w:pPr>
                </w:p>
              </w:tc>
            </w:tr>
            <w:tr w:rsidR="00B65060" w:rsidRPr="00524AFF" w14:paraId="42992F82" w14:textId="77777777">
              <w:tc>
                <w:tcPr>
                  <w:tcW w:w="3278" w:type="dxa"/>
                </w:tcPr>
                <w:p w14:paraId="34E4CA03" w14:textId="77777777" w:rsidR="00B65060" w:rsidRPr="00524AFF" w:rsidRDefault="00B65060">
                  <w:pPr>
                    <w:rPr>
                      <w:rFonts w:cs="Arial"/>
                      <w:szCs w:val="24"/>
                    </w:rPr>
                  </w:pPr>
                </w:p>
              </w:tc>
              <w:tc>
                <w:tcPr>
                  <w:tcW w:w="3278" w:type="dxa"/>
                </w:tcPr>
                <w:p w14:paraId="4826B333" w14:textId="77777777" w:rsidR="00B65060" w:rsidRPr="00524AFF" w:rsidRDefault="00B65060">
                  <w:pPr>
                    <w:rPr>
                      <w:rFonts w:cs="Arial"/>
                      <w:szCs w:val="24"/>
                    </w:rPr>
                  </w:pPr>
                </w:p>
              </w:tc>
              <w:tc>
                <w:tcPr>
                  <w:tcW w:w="3278" w:type="dxa"/>
                </w:tcPr>
                <w:p w14:paraId="0FB58AC4" w14:textId="77777777" w:rsidR="00B65060" w:rsidRPr="00524AFF" w:rsidRDefault="00B65060">
                  <w:pPr>
                    <w:rPr>
                      <w:rFonts w:cs="Arial"/>
                      <w:szCs w:val="24"/>
                    </w:rPr>
                  </w:pPr>
                </w:p>
              </w:tc>
            </w:tr>
          </w:tbl>
          <w:p w14:paraId="09C071CF" w14:textId="77777777" w:rsidR="00B65060" w:rsidRPr="00524AFF" w:rsidRDefault="00B65060">
            <w:pPr>
              <w:rPr>
                <w:rFonts w:cs="Arial"/>
                <w:b/>
                <w:szCs w:val="24"/>
              </w:rPr>
            </w:pPr>
          </w:p>
        </w:tc>
      </w:tr>
    </w:tbl>
    <w:p w14:paraId="079F9F38" w14:textId="1FD01386" w:rsidR="00390807" w:rsidRDefault="00390807" w:rsidP="00286880">
      <w:pPr>
        <w:rPr>
          <w:rFonts w:cs="Arial"/>
        </w:rPr>
      </w:pPr>
    </w:p>
    <w:p w14:paraId="29127929" w14:textId="2E2BC2C8" w:rsidR="00227539" w:rsidRPr="00524AFF" w:rsidRDefault="00227539" w:rsidP="3D9158DD">
      <w:pPr>
        <w:pStyle w:val="Heading2"/>
        <w:spacing w:after="240"/>
        <w:rPr>
          <w:rFonts w:ascii="Arial" w:eastAsia="Arial" w:hAnsi="Arial" w:cs="Arial"/>
          <w:color w:val="1F3864" w:themeColor="accent1" w:themeShade="80"/>
          <w:sz w:val="36"/>
          <w:szCs w:val="36"/>
        </w:rPr>
      </w:pPr>
      <w:bookmarkStart w:id="67" w:name="_Toc149561882"/>
      <w:bookmarkStart w:id="68" w:name="_Toc151030087"/>
      <w:r w:rsidRPr="66A2E845">
        <w:rPr>
          <w:rFonts w:ascii="Arial" w:eastAsia="Arial" w:hAnsi="Arial" w:cs="Arial"/>
          <w:color w:val="1F3864" w:themeColor="accent1" w:themeShade="80"/>
          <w:sz w:val="36"/>
          <w:szCs w:val="36"/>
        </w:rPr>
        <w:t>7.</w:t>
      </w:r>
      <w:r w:rsidR="00873F63">
        <w:rPr>
          <w:rFonts w:ascii="Arial" w:eastAsia="Arial" w:hAnsi="Arial" w:cs="Arial"/>
          <w:color w:val="1F3864" w:themeColor="accent1" w:themeShade="80"/>
          <w:sz w:val="36"/>
          <w:szCs w:val="36"/>
        </w:rPr>
        <w:t>2.3</w:t>
      </w:r>
      <w:r w:rsidRPr="66A2E845">
        <w:rPr>
          <w:rFonts w:ascii="Arial" w:eastAsia="Arial" w:hAnsi="Arial" w:cs="Arial"/>
          <w:color w:val="1F3864" w:themeColor="accent1" w:themeShade="80"/>
          <w:sz w:val="36"/>
          <w:szCs w:val="36"/>
        </w:rPr>
        <w:t xml:space="preserve"> Skills (500 words)</w:t>
      </w:r>
      <w:bookmarkEnd w:id="67"/>
      <w:bookmarkEnd w:id="68"/>
    </w:p>
    <w:p w14:paraId="3C0F7FED" w14:textId="579F1775" w:rsidR="00227539" w:rsidRPr="002403CF" w:rsidRDefault="007531EF" w:rsidP="002403CF">
      <w:pPr>
        <w:rPr>
          <w:rFonts w:cs="Arial"/>
          <w:szCs w:val="24"/>
        </w:rPr>
      </w:pPr>
      <w:r w:rsidRPr="002403CF">
        <w:rPr>
          <w:rFonts w:cs="Arial"/>
          <w:szCs w:val="24"/>
        </w:rPr>
        <w:t xml:space="preserve">Please state the main skill gaps, shortages or barriers you are facing and state the main skills challenge your </w:t>
      </w:r>
      <w:r w:rsidR="00EF28BA">
        <w:rPr>
          <w:rFonts w:cs="Arial"/>
          <w:szCs w:val="24"/>
        </w:rPr>
        <w:t>P</w:t>
      </w:r>
      <w:r w:rsidRPr="002403CF">
        <w:rPr>
          <w:rFonts w:cs="Arial"/>
          <w:szCs w:val="24"/>
        </w:rPr>
        <w:t>roject proposes to address through its lifetime.</w:t>
      </w:r>
    </w:p>
    <w:p w14:paraId="7802F3F5" w14:textId="018B3192" w:rsidR="00364D3F" w:rsidRPr="00626DC0" w:rsidRDefault="00364D3F" w:rsidP="00626DC0">
      <w:pPr>
        <w:pStyle w:val="NoSpacing"/>
        <w:rPr>
          <w:rFonts w:ascii="Arial" w:eastAsia="Calibri" w:hAnsi="Arial" w:cs="Arial"/>
          <w:sz w:val="24"/>
          <w:szCs w:val="24"/>
        </w:rPr>
      </w:pPr>
      <w:r w:rsidRPr="00626DC0">
        <w:rPr>
          <w:rFonts w:ascii="Arial" w:eastAsia="Calibri" w:hAnsi="Arial" w:cs="Arial"/>
          <w:sz w:val="24"/>
          <w:szCs w:val="24"/>
        </w:rPr>
        <w:t xml:space="preserve">Please break your answer down into those relating to the direct employees on the </w:t>
      </w:r>
      <w:r w:rsidR="00EF28BA">
        <w:rPr>
          <w:rFonts w:ascii="Arial" w:eastAsia="Calibri" w:hAnsi="Arial" w:cs="Arial"/>
          <w:sz w:val="24"/>
          <w:szCs w:val="24"/>
        </w:rPr>
        <w:t>P</w:t>
      </w:r>
      <w:r w:rsidRPr="00626DC0">
        <w:rPr>
          <w:rFonts w:ascii="Arial" w:eastAsia="Calibri" w:hAnsi="Arial" w:cs="Arial"/>
          <w:sz w:val="24"/>
          <w:szCs w:val="24"/>
        </w:rPr>
        <w:t xml:space="preserve">roject (i.e. those that will be employees of your </w:t>
      </w:r>
      <w:r w:rsidR="00EF28BA">
        <w:rPr>
          <w:rFonts w:ascii="Arial" w:eastAsia="Calibri" w:hAnsi="Arial" w:cs="Arial"/>
          <w:sz w:val="24"/>
          <w:szCs w:val="24"/>
        </w:rPr>
        <w:t>P</w:t>
      </w:r>
      <w:r w:rsidRPr="00626DC0">
        <w:rPr>
          <w:rFonts w:ascii="Arial" w:eastAsia="Calibri" w:hAnsi="Arial" w:cs="Arial"/>
          <w:sz w:val="24"/>
          <w:szCs w:val="24"/>
        </w:rPr>
        <w:t xml:space="preserve">roject company, or in the case of larger hydrogen generation company applicants, those employees that will be deployed to work on the </w:t>
      </w:r>
      <w:r w:rsidR="00EF28BA">
        <w:rPr>
          <w:rFonts w:ascii="Arial" w:eastAsia="Calibri" w:hAnsi="Arial" w:cs="Arial"/>
          <w:sz w:val="24"/>
          <w:szCs w:val="24"/>
        </w:rPr>
        <w:t>P</w:t>
      </w:r>
      <w:r w:rsidRPr="00626DC0">
        <w:rPr>
          <w:rFonts w:ascii="Arial" w:eastAsia="Calibri" w:hAnsi="Arial" w:cs="Arial"/>
          <w:sz w:val="24"/>
          <w:szCs w:val="24"/>
        </w:rPr>
        <w:t>roject) and then skill gaps, shortages and barriers your construction and operational/maintenance supply chains are facing</w:t>
      </w:r>
      <w:r w:rsidR="055AE005" w:rsidRPr="3C612C4A">
        <w:rPr>
          <w:rFonts w:ascii="Arial" w:eastAsia="Calibri" w:hAnsi="Arial" w:cs="Arial"/>
          <w:sz w:val="24"/>
          <w:szCs w:val="24"/>
        </w:rPr>
        <w:t>,</w:t>
      </w:r>
      <w:r w:rsidRPr="00626DC0">
        <w:rPr>
          <w:rFonts w:ascii="Arial" w:eastAsia="Calibri" w:hAnsi="Arial" w:cs="Arial"/>
          <w:sz w:val="24"/>
          <w:szCs w:val="24"/>
        </w:rPr>
        <w:t xml:space="preserve"> and what your </w:t>
      </w:r>
      <w:r w:rsidR="00EF28BA">
        <w:rPr>
          <w:rFonts w:ascii="Arial" w:eastAsia="Calibri" w:hAnsi="Arial" w:cs="Arial"/>
          <w:sz w:val="24"/>
          <w:szCs w:val="24"/>
        </w:rPr>
        <w:t>P</w:t>
      </w:r>
      <w:r w:rsidRPr="00626DC0">
        <w:rPr>
          <w:rFonts w:ascii="Arial" w:eastAsia="Calibri" w:hAnsi="Arial" w:cs="Arial"/>
          <w:sz w:val="24"/>
          <w:szCs w:val="24"/>
        </w:rPr>
        <w:t xml:space="preserve">roject proposes to do to address </w:t>
      </w:r>
      <w:r w:rsidR="00F72CB6" w:rsidRPr="00626DC0">
        <w:rPr>
          <w:rFonts w:ascii="Arial" w:eastAsia="Calibri" w:hAnsi="Arial" w:cs="Arial"/>
          <w:sz w:val="24"/>
          <w:szCs w:val="24"/>
        </w:rPr>
        <w:t>the</w:t>
      </w:r>
      <w:r w:rsidR="00F72CB6">
        <w:rPr>
          <w:rFonts w:ascii="Arial" w:eastAsia="Calibri" w:hAnsi="Arial" w:cs="Arial"/>
          <w:sz w:val="24"/>
          <w:szCs w:val="24"/>
        </w:rPr>
        <w:t xml:space="preserve"> main skills challenge</w:t>
      </w:r>
      <w:r w:rsidRPr="00626DC0">
        <w:rPr>
          <w:rFonts w:ascii="Arial" w:eastAsia="Calibri" w:hAnsi="Arial" w:cs="Arial"/>
          <w:sz w:val="24"/>
          <w:szCs w:val="24"/>
        </w:rPr>
        <w:t xml:space="preserve"> over </w:t>
      </w:r>
      <w:r w:rsidR="00AC73C7">
        <w:rPr>
          <w:rFonts w:ascii="Arial" w:eastAsia="Calibri" w:hAnsi="Arial" w:cs="Arial"/>
          <w:sz w:val="24"/>
          <w:szCs w:val="24"/>
        </w:rPr>
        <w:t>its</w:t>
      </w:r>
      <w:r w:rsidRPr="00626DC0">
        <w:rPr>
          <w:rFonts w:ascii="Arial" w:eastAsia="Calibri" w:hAnsi="Arial" w:cs="Arial"/>
          <w:sz w:val="24"/>
          <w:szCs w:val="24"/>
        </w:rPr>
        <w:t xml:space="preserve"> lifetime. As well as your direct employees and your supply chains</w:t>
      </w:r>
      <w:r w:rsidR="00861288">
        <w:rPr>
          <w:rFonts w:ascii="Arial" w:eastAsia="Calibri" w:hAnsi="Arial" w:cs="Arial"/>
          <w:sz w:val="24"/>
          <w:szCs w:val="24"/>
        </w:rPr>
        <w:t>,</w:t>
      </w:r>
      <w:r w:rsidRPr="00626DC0">
        <w:rPr>
          <w:rFonts w:ascii="Arial" w:eastAsia="Calibri" w:hAnsi="Arial" w:cs="Arial"/>
          <w:sz w:val="24"/>
          <w:szCs w:val="24"/>
        </w:rPr>
        <w:t xml:space="preserve"> what skills gaps, shortages and barriers will your offtakers face, and what, if anything, will the </w:t>
      </w:r>
      <w:r w:rsidR="007C2011">
        <w:rPr>
          <w:rFonts w:ascii="Arial" w:eastAsia="Calibri" w:hAnsi="Arial" w:cs="Arial"/>
          <w:sz w:val="24"/>
          <w:szCs w:val="24"/>
        </w:rPr>
        <w:t>P</w:t>
      </w:r>
      <w:r w:rsidRPr="00626DC0">
        <w:rPr>
          <w:rFonts w:ascii="Arial" w:eastAsia="Calibri" w:hAnsi="Arial" w:cs="Arial"/>
          <w:sz w:val="24"/>
          <w:szCs w:val="24"/>
        </w:rPr>
        <w:t xml:space="preserve">roject be doing to help address these.  </w:t>
      </w:r>
    </w:p>
    <w:p w14:paraId="2455EF86" w14:textId="77777777" w:rsidR="00364D3F" w:rsidRPr="00626DC0" w:rsidRDefault="00364D3F" w:rsidP="00364D3F">
      <w:pPr>
        <w:pStyle w:val="NoSpacing"/>
        <w:ind w:left="360"/>
        <w:rPr>
          <w:rFonts w:ascii="Arial" w:eastAsia="Calibri" w:hAnsi="Arial" w:cs="Arial"/>
          <w:sz w:val="24"/>
          <w:szCs w:val="24"/>
        </w:rPr>
      </w:pPr>
    </w:p>
    <w:p w14:paraId="0FD2A25A" w14:textId="2CB77D70" w:rsidR="00364D3F" w:rsidRPr="00626DC0" w:rsidRDefault="00364D3F" w:rsidP="00626DC0">
      <w:pPr>
        <w:pStyle w:val="NoSpacing"/>
        <w:rPr>
          <w:rFonts w:ascii="Arial" w:eastAsia="Calibri" w:hAnsi="Arial" w:cs="Arial"/>
          <w:sz w:val="24"/>
          <w:szCs w:val="24"/>
        </w:rPr>
      </w:pPr>
      <w:r w:rsidRPr="00626DC0">
        <w:rPr>
          <w:rFonts w:ascii="Arial" w:eastAsia="Calibri" w:hAnsi="Arial" w:cs="Arial"/>
          <w:sz w:val="24"/>
          <w:szCs w:val="24"/>
        </w:rPr>
        <w:t>High marks will be given to those projects that provide a balanced</w:t>
      </w:r>
      <w:r w:rsidR="007F65C9">
        <w:rPr>
          <w:rFonts w:ascii="Arial" w:eastAsia="Calibri" w:hAnsi="Arial" w:cs="Arial"/>
          <w:sz w:val="24"/>
          <w:szCs w:val="24"/>
        </w:rPr>
        <w:t>,</w:t>
      </w:r>
      <w:r w:rsidRPr="00626DC0">
        <w:rPr>
          <w:rFonts w:ascii="Arial" w:eastAsia="Calibri" w:hAnsi="Arial" w:cs="Arial"/>
          <w:sz w:val="24"/>
          <w:szCs w:val="24"/>
        </w:rPr>
        <w:t xml:space="preserve"> evidenced backed response and do not exaggerate claims (e.g</w:t>
      </w:r>
      <w:r w:rsidR="7146598F" w:rsidRPr="356EF6B0">
        <w:rPr>
          <w:rFonts w:ascii="Arial" w:eastAsia="Calibri" w:hAnsi="Arial" w:cs="Arial"/>
          <w:sz w:val="24"/>
          <w:szCs w:val="24"/>
        </w:rPr>
        <w:t>.,</w:t>
      </w:r>
      <w:r w:rsidRPr="00626DC0">
        <w:rPr>
          <w:rFonts w:ascii="Arial" w:eastAsia="Calibri" w:hAnsi="Arial" w:cs="Arial"/>
          <w:sz w:val="24"/>
          <w:szCs w:val="24"/>
        </w:rPr>
        <w:t xml:space="preserve"> their project will enable employees in a large electrolyser manufacturer to receive additional training</w:t>
      </w:r>
      <w:r w:rsidR="0001755C">
        <w:rPr>
          <w:rFonts w:ascii="Arial" w:eastAsia="Calibri" w:hAnsi="Arial" w:cs="Arial"/>
          <w:sz w:val="24"/>
          <w:szCs w:val="24"/>
        </w:rPr>
        <w:t xml:space="preserve"> – unless </w:t>
      </w:r>
      <w:r w:rsidRPr="00626DC0">
        <w:rPr>
          <w:rFonts w:ascii="Arial" w:eastAsia="Calibri" w:hAnsi="Arial" w:cs="Arial"/>
          <w:sz w:val="24"/>
          <w:szCs w:val="24"/>
        </w:rPr>
        <w:t xml:space="preserve">this can be credibly evidenced). </w:t>
      </w:r>
    </w:p>
    <w:p w14:paraId="1EAB12CA" w14:textId="77777777" w:rsidR="00364D3F" w:rsidRPr="00626DC0" w:rsidRDefault="00364D3F" w:rsidP="00364D3F">
      <w:pPr>
        <w:pStyle w:val="NoSpacing"/>
        <w:ind w:left="360"/>
        <w:rPr>
          <w:rFonts w:ascii="Arial" w:eastAsia="Calibri" w:hAnsi="Arial" w:cs="Arial"/>
          <w:sz w:val="24"/>
          <w:szCs w:val="24"/>
        </w:rPr>
      </w:pPr>
    </w:p>
    <w:tbl>
      <w:tblPr>
        <w:tblStyle w:val="TableGrid"/>
        <w:tblW w:w="0" w:type="auto"/>
        <w:tblLook w:val="04A0" w:firstRow="1" w:lastRow="0" w:firstColumn="1" w:lastColumn="0" w:noHBand="0" w:noVBand="1"/>
      </w:tblPr>
      <w:tblGrid>
        <w:gridCol w:w="10082"/>
      </w:tblGrid>
      <w:tr w:rsidR="00227539" w:rsidRPr="00524AFF" w14:paraId="425042A3" w14:textId="77777777">
        <w:tc>
          <w:tcPr>
            <w:tcW w:w="10082" w:type="dxa"/>
          </w:tcPr>
          <w:p w14:paraId="39AB7BEB" w14:textId="77777777" w:rsidR="00227539" w:rsidRPr="00524AFF" w:rsidRDefault="00227539">
            <w:pPr>
              <w:rPr>
                <w:rFonts w:cs="Arial"/>
                <w:b/>
                <w:bCs/>
                <w:color w:val="000000" w:themeColor="text1"/>
                <w:szCs w:val="24"/>
              </w:rPr>
            </w:pPr>
            <w:r>
              <w:rPr>
                <w:rFonts w:cs="Arial"/>
                <w:b/>
                <w:color w:val="000000" w:themeColor="text1"/>
                <w:szCs w:val="24"/>
              </w:rPr>
              <w:t>Answer (Please clearly state the word count within each answer):</w:t>
            </w:r>
          </w:p>
          <w:p w14:paraId="02BDB187" w14:textId="77777777" w:rsidR="00227539" w:rsidRPr="00524AFF" w:rsidRDefault="00227539">
            <w:pPr>
              <w:rPr>
                <w:rFonts w:cs="Arial"/>
                <w:color w:val="000000" w:themeColor="text1"/>
                <w:szCs w:val="24"/>
              </w:rPr>
            </w:pPr>
          </w:p>
        </w:tc>
      </w:tr>
    </w:tbl>
    <w:p w14:paraId="1C1942B5" w14:textId="77777777" w:rsidR="00227539" w:rsidRPr="00524AFF" w:rsidRDefault="00227539" w:rsidP="00227539">
      <w:pPr>
        <w:rPr>
          <w:rFonts w:cs="Arial"/>
          <w:color w:val="000000" w:themeColor="text1"/>
          <w:szCs w:val="24"/>
        </w:rPr>
      </w:pPr>
    </w:p>
    <w:tbl>
      <w:tblPr>
        <w:tblStyle w:val="TableGrid"/>
        <w:tblW w:w="0" w:type="auto"/>
        <w:tblLook w:val="04A0" w:firstRow="1" w:lastRow="0" w:firstColumn="1" w:lastColumn="0" w:noHBand="0" w:noVBand="1"/>
      </w:tblPr>
      <w:tblGrid>
        <w:gridCol w:w="10082"/>
      </w:tblGrid>
      <w:tr w:rsidR="00227539" w:rsidRPr="00524AFF" w14:paraId="45BAA065" w14:textId="77777777">
        <w:tc>
          <w:tcPr>
            <w:tcW w:w="10082" w:type="dxa"/>
          </w:tcPr>
          <w:p w14:paraId="1020DBEB" w14:textId="77777777" w:rsidR="00227539" w:rsidRPr="00524AFF" w:rsidRDefault="00227539">
            <w:pPr>
              <w:rPr>
                <w:rFonts w:cs="Arial"/>
                <w:b/>
                <w:bCs/>
                <w:color w:val="000000" w:themeColor="text1"/>
                <w:szCs w:val="24"/>
              </w:rPr>
            </w:pPr>
            <w:r w:rsidRPr="00524AFF">
              <w:rPr>
                <w:rFonts w:cs="Arial"/>
                <w:b/>
                <w:bCs/>
                <w:color w:val="000000" w:themeColor="text1"/>
                <w:szCs w:val="24"/>
              </w:rPr>
              <w:t xml:space="preserve">Evidence: </w:t>
            </w:r>
          </w:p>
          <w:tbl>
            <w:tblPr>
              <w:tblStyle w:val="TableGrid"/>
              <w:tblW w:w="0" w:type="auto"/>
              <w:tblLook w:val="04A0" w:firstRow="1" w:lastRow="0" w:firstColumn="1" w:lastColumn="0" w:noHBand="0" w:noVBand="1"/>
            </w:tblPr>
            <w:tblGrid>
              <w:gridCol w:w="3278"/>
              <w:gridCol w:w="3278"/>
              <w:gridCol w:w="3278"/>
            </w:tblGrid>
            <w:tr w:rsidR="00227539" w:rsidRPr="00524AFF" w14:paraId="5DB37D30" w14:textId="77777777">
              <w:tc>
                <w:tcPr>
                  <w:tcW w:w="3278" w:type="dxa"/>
                </w:tcPr>
                <w:p w14:paraId="57A188C2" w14:textId="77777777" w:rsidR="00227539" w:rsidRPr="00524AFF" w:rsidRDefault="00227539">
                  <w:pPr>
                    <w:rPr>
                      <w:rFonts w:cs="Arial"/>
                      <w:szCs w:val="24"/>
                    </w:rPr>
                  </w:pPr>
                  <w:r w:rsidRPr="00524AFF">
                    <w:rPr>
                      <w:rFonts w:cs="Arial"/>
                      <w:szCs w:val="24"/>
                    </w:rPr>
                    <w:t xml:space="preserve">Document Reference </w:t>
                  </w:r>
                </w:p>
              </w:tc>
              <w:tc>
                <w:tcPr>
                  <w:tcW w:w="3278" w:type="dxa"/>
                </w:tcPr>
                <w:p w14:paraId="6B0851C4" w14:textId="77777777" w:rsidR="00227539" w:rsidRPr="00524AFF" w:rsidRDefault="00227539">
                  <w:pPr>
                    <w:rPr>
                      <w:rFonts w:cs="Arial"/>
                      <w:szCs w:val="24"/>
                    </w:rPr>
                  </w:pPr>
                  <w:r w:rsidRPr="00524AFF">
                    <w:rPr>
                      <w:rFonts w:cs="Arial"/>
                      <w:szCs w:val="24"/>
                    </w:rPr>
                    <w:t xml:space="preserve">Document Name </w:t>
                  </w:r>
                </w:p>
              </w:tc>
              <w:tc>
                <w:tcPr>
                  <w:tcW w:w="3278" w:type="dxa"/>
                </w:tcPr>
                <w:p w14:paraId="3935BD7F" w14:textId="77777777" w:rsidR="00227539" w:rsidRPr="00524AFF" w:rsidRDefault="00227539">
                  <w:pPr>
                    <w:rPr>
                      <w:rFonts w:cs="Arial"/>
                      <w:szCs w:val="24"/>
                    </w:rPr>
                  </w:pPr>
                  <w:r>
                    <w:rPr>
                      <w:rFonts w:cs="Arial"/>
                      <w:szCs w:val="24"/>
                    </w:rPr>
                    <w:t>Relevant page/section</w:t>
                  </w:r>
                  <w:r w:rsidRPr="00524AFF">
                    <w:rPr>
                      <w:rFonts w:cs="Arial"/>
                      <w:szCs w:val="24"/>
                    </w:rPr>
                    <w:t xml:space="preserve"> </w:t>
                  </w:r>
                </w:p>
              </w:tc>
            </w:tr>
            <w:tr w:rsidR="00227539" w:rsidRPr="00524AFF" w14:paraId="65788EE7" w14:textId="77777777">
              <w:tc>
                <w:tcPr>
                  <w:tcW w:w="3278" w:type="dxa"/>
                </w:tcPr>
                <w:p w14:paraId="49D6824A" w14:textId="77777777" w:rsidR="00227539" w:rsidRPr="00524AFF" w:rsidRDefault="00227539">
                  <w:pPr>
                    <w:rPr>
                      <w:rFonts w:cs="Arial"/>
                      <w:szCs w:val="24"/>
                    </w:rPr>
                  </w:pPr>
                </w:p>
              </w:tc>
              <w:tc>
                <w:tcPr>
                  <w:tcW w:w="3278" w:type="dxa"/>
                </w:tcPr>
                <w:p w14:paraId="45512148" w14:textId="77777777" w:rsidR="00227539" w:rsidRPr="00524AFF" w:rsidRDefault="00227539">
                  <w:pPr>
                    <w:rPr>
                      <w:rFonts w:cs="Arial"/>
                      <w:szCs w:val="24"/>
                    </w:rPr>
                  </w:pPr>
                </w:p>
              </w:tc>
              <w:tc>
                <w:tcPr>
                  <w:tcW w:w="3278" w:type="dxa"/>
                </w:tcPr>
                <w:p w14:paraId="54769D2C" w14:textId="77777777" w:rsidR="00227539" w:rsidRPr="00524AFF" w:rsidRDefault="00227539">
                  <w:pPr>
                    <w:rPr>
                      <w:rFonts w:cs="Arial"/>
                      <w:szCs w:val="24"/>
                    </w:rPr>
                  </w:pPr>
                </w:p>
              </w:tc>
            </w:tr>
            <w:tr w:rsidR="00227539" w:rsidRPr="00524AFF" w14:paraId="6D5CF0D9" w14:textId="77777777">
              <w:tc>
                <w:tcPr>
                  <w:tcW w:w="3278" w:type="dxa"/>
                </w:tcPr>
                <w:p w14:paraId="5D0F1FAA" w14:textId="77777777" w:rsidR="00227539" w:rsidRPr="00524AFF" w:rsidRDefault="00227539">
                  <w:pPr>
                    <w:rPr>
                      <w:rFonts w:cs="Arial"/>
                      <w:szCs w:val="24"/>
                    </w:rPr>
                  </w:pPr>
                </w:p>
              </w:tc>
              <w:tc>
                <w:tcPr>
                  <w:tcW w:w="3278" w:type="dxa"/>
                </w:tcPr>
                <w:p w14:paraId="283E9E3E" w14:textId="77777777" w:rsidR="00227539" w:rsidRPr="00524AFF" w:rsidRDefault="00227539">
                  <w:pPr>
                    <w:rPr>
                      <w:rFonts w:cs="Arial"/>
                      <w:szCs w:val="24"/>
                    </w:rPr>
                  </w:pPr>
                </w:p>
              </w:tc>
              <w:tc>
                <w:tcPr>
                  <w:tcW w:w="3278" w:type="dxa"/>
                </w:tcPr>
                <w:p w14:paraId="05497011" w14:textId="77777777" w:rsidR="00227539" w:rsidRPr="00524AFF" w:rsidRDefault="00227539">
                  <w:pPr>
                    <w:rPr>
                      <w:rFonts w:cs="Arial"/>
                      <w:szCs w:val="24"/>
                    </w:rPr>
                  </w:pPr>
                </w:p>
              </w:tc>
            </w:tr>
          </w:tbl>
          <w:p w14:paraId="2190A946" w14:textId="77777777" w:rsidR="00227539" w:rsidRPr="00524AFF" w:rsidRDefault="00227539">
            <w:pPr>
              <w:rPr>
                <w:rFonts w:cs="Arial"/>
                <w:b/>
                <w:szCs w:val="24"/>
              </w:rPr>
            </w:pPr>
          </w:p>
        </w:tc>
      </w:tr>
    </w:tbl>
    <w:p w14:paraId="5F2C4963" w14:textId="545C495D" w:rsidR="00CC1E91" w:rsidRDefault="00CC1E91" w:rsidP="00032863">
      <w:pPr>
        <w:sectPr w:rsidR="00CC1E91" w:rsidSect="00401A86">
          <w:footnotePr>
            <w:numStart w:val="4"/>
          </w:footnotePr>
          <w:type w:val="continuous"/>
          <w:pgSz w:w="11906" w:h="16838"/>
          <w:pgMar w:top="1418" w:right="907" w:bottom="567" w:left="907" w:header="708" w:footer="708" w:gutter="0"/>
          <w:cols w:space="708"/>
          <w:docGrid w:linePitch="360"/>
        </w:sectPr>
      </w:pPr>
    </w:p>
    <w:p w14:paraId="2EBCE039" w14:textId="79FC1E06" w:rsidR="001A0DBF" w:rsidRDefault="00080F5F" w:rsidP="001A0DBF">
      <w:pPr>
        <w:keepNext/>
        <w:keepLines/>
        <w:spacing w:after="480"/>
        <w:outlineLvl w:val="0"/>
        <w:rPr>
          <w:rFonts w:eastAsiaTheme="majorEastAsia" w:cstheme="majorBidi"/>
          <w:color w:val="041E42"/>
          <w:sz w:val="52"/>
          <w:szCs w:val="52"/>
        </w:rPr>
      </w:pPr>
      <w:bookmarkStart w:id="69" w:name="_Toc149561883"/>
      <w:bookmarkStart w:id="70" w:name="_Toc151030088"/>
      <w:r w:rsidRPr="66A2E845">
        <w:rPr>
          <w:rFonts w:eastAsiaTheme="majorEastAsia" w:cstheme="majorBidi"/>
          <w:color w:val="041E42"/>
          <w:sz w:val="52"/>
          <w:szCs w:val="52"/>
        </w:rPr>
        <w:lastRenderedPageBreak/>
        <w:t xml:space="preserve">Section 8: Wider </w:t>
      </w:r>
      <w:r w:rsidR="001304E0">
        <w:rPr>
          <w:rFonts w:eastAsiaTheme="majorEastAsia" w:cstheme="majorBidi"/>
          <w:color w:val="041E42"/>
          <w:sz w:val="52"/>
          <w:szCs w:val="52"/>
        </w:rPr>
        <w:t xml:space="preserve">Electricity </w:t>
      </w:r>
      <w:r w:rsidRPr="66A2E845">
        <w:rPr>
          <w:rFonts w:eastAsiaTheme="majorEastAsia" w:cstheme="majorBidi"/>
          <w:color w:val="041E42"/>
          <w:sz w:val="52"/>
          <w:szCs w:val="52"/>
        </w:rPr>
        <w:t>System Benefits</w:t>
      </w:r>
      <w:bookmarkEnd w:id="69"/>
      <w:bookmarkEnd w:id="70"/>
    </w:p>
    <w:p w14:paraId="77D0231F" w14:textId="516A377B" w:rsidR="00C27E86" w:rsidRDefault="00FC34F4" w:rsidP="001A0DBF">
      <w:pPr>
        <w:keepNext/>
        <w:keepLines/>
        <w:spacing w:after="480"/>
        <w:outlineLvl w:val="0"/>
      </w:pPr>
      <w:bookmarkStart w:id="71" w:name="_Toc147492065"/>
      <w:bookmarkStart w:id="72" w:name="_Toc149561884"/>
      <w:bookmarkStart w:id="73" w:name="_Toc149907127"/>
      <w:bookmarkStart w:id="74" w:name="_Toc151029883"/>
      <w:bookmarkStart w:id="75" w:name="_Toc151030089"/>
      <w:r w:rsidRPr="00FC34F4">
        <w:t>This criterion assess</w:t>
      </w:r>
      <w:r w:rsidR="00CC1E91">
        <w:t>es</w:t>
      </w:r>
      <w:r w:rsidRPr="00FC34F4">
        <w:t xml:space="preserve"> the contribution the Project can make to the Government’s objectives of decarbonising the power sector by 2035 and managing the challenges associated with network constraints as we transition to net zero. Projects will be assessed against their overall contribution to these aims, across two sub-</w:t>
      </w:r>
      <w:r w:rsidR="00442D85" w:rsidRPr="00FC34F4">
        <w:t>criteria</w:t>
      </w:r>
      <w:r w:rsidR="00442D85">
        <w:t xml:space="preserve">: </w:t>
      </w:r>
      <w:proofErr w:type="spellStart"/>
      <w:r w:rsidR="00442D85">
        <w:t>i</w:t>
      </w:r>
      <w:proofErr w:type="spellEnd"/>
      <w:r w:rsidR="00442D85">
        <w:t>) additionality of electricity input source, and ii) location relative to electricity network constraints</w:t>
      </w:r>
      <w:r w:rsidRPr="00FC34F4">
        <w:t>. Scores across both sub-criteria will be combined to give a total system benefits score.</w:t>
      </w:r>
      <w:bookmarkEnd w:id="71"/>
      <w:bookmarkEnd w:id="72"/>
      <w:bookmarkEnd w:id="73"/>
      <w:bookmarkEnd w:id="74"/>
      <w:bookmarkEnd w:id="75"/>
    </w:p>
    <w:p w14:paraId="102E6816" w14:textId="2AA922CC" w:rsidR="007B3949" w:rsidRPr="007B3949" w:rsidRDefault="00390807" w:rsidP="007B3949">
      <w:pPr>
        <w:pStyle w:val="Heading2"/>
        <w:rPr>
          <w:rFonts w:eastAsiaTheme="minorEastAsia" w:cstheme="minorBidi"/>
          <w:color w:val="auto"/>
          <w:sz w:val="24"/>
          <w:szCs w:val="24"/>
        </w:rPr>
      </w:pPr>
      <w:bookmarkStart w:id="76" w:name="_Toc149561885"/>
      <w:bookmarkStart w:id="77" w:name="_Toc151030090"/>
      <w:r w:rsidRPr="0D1C2D86">
        <w:rPr>
          <w:rFonts w:ascii="Arial" w:eastAsia="Arial" w:hAnsi="Arial" w:cs="Arial"/>
          <w:color w:val="1F3864" w:themeColor="accent1" w:themeShade="80"/>
          <w:sz w:val="36"/>
          <w:szCs w:val="36"/>
        </w:rPr>
        <w:t xml:space="preserve">8.1 </w:t>
      </w:r>
      <w:r w:rsidR="00C27E86" w:rsidRPr="0D1C2D86">
        <w:rPr>
          <w:rFonts w:ascii="Arial" w:eastAsia="Arial" w:hAnsi="Arial" w:cs="Arial"/>
          <w:color w:val="1F3864" w:themeColor="accent1" w:themeShade="80"/>
          <w:sz w:val="36"/>
          <w:szCs w:val="36"/>
        </w:rPr>
        <w:t xml:space="preserve">Additionality of </w:t>
      </w:r>
      <w:bookmarkEnd w:id="76"/>
      <w:r w:rsidR="00005C16" w:rsidRPr="0D1C2D86">
        <w:rPr>
          <w:rFonts w:ascii="Arial" w:eastAsia="Arial" w:hAnsi="Arial" w:cs="Arial"/>
          <w:color w:val="1F3864" w:themeColor="accent1" w:themeShade="80"/>
          <w:sz w:val="36"/>
          <w:szCs w:val="36"/>
        </w:rPr>
        <w:t>e</w:t>
      </w:r>
      <w:r w:rsidR="00C27E86" w:rsidRPr="0D1C2D86">
        <w:rPr>
          <w:rFonts w:ascii="Arial" w:eastAsia="Arial" w:hAnsi="Arial" w:cs="Arial"/>
          <w:color w:val="1F3864" w:themeColor="accent1" w:themeShade="80"/>
          <w:sz w:val="36"/>
          <w:szCs w:val="36"/>
        </w:rPr>
        <w:t xml:space="preserve">lectricity </w:t>
      </w:r>
      <w:r w:rsidR="00005C16" w:rsidRPr="0D1C2D86">
        <w:rPr>
          <w:rFonts w:ascii="Arial" w:eastAsia="Arial" w:hAnsi="Arial" w:cs="Arial"/>
          <w:color w:val="1F3864" w:themeColor="accent1" w:themeShade="80"/>
          <w:sz w:val="36"/>
          <w:szCs w:val="36"/>
        </w:rPr>
        <w:t>i</w:t>
      </w:r>
      <w:r w:rsidR="00C27E86" w:rsidRPr="0D1C2D86">
        <w:rPr>
          <w:rFonts w:ascii="Arial" w:eastAsia="Arial" w:hAnsi="Arial" w:cs="Arial"/>
          <w:color w:val="1F3864" w:themeColor="accent1" w:themeShade="80"/>
          <w:sz w:val="36"/>
          <w:szCs w:val="36"/>
        </w:rPr>
        <w:t xml:space="preserve">nput </w:t>
      </w:r>
      <w:r w:rsidR="00662F19">
        <w:rPr>
          <w:rFonts w:ascii="Arial" w:eastAsia="Arial" w:hAnsi="Arial" w:cs="Arial"/>
          <w:color w:val="1F3864" w:themeColor="accent1" w:themeShade="80"/>
          <w:sz w:val="36"/>
          <w:szCs w:val="36"/>
        </w:rPr>
        <w:t>(500 words)</w:t>
      </w:r>
      <w:bookmarkEnd w:id="77"/>
      <w:r w:rsidR="007B3949">
        <w:br/>
      </w:r>
    </w:p>
    <w:p w14:paraId="3ABEBD75" w14:textId="52A05CBF" w:rsidR="00C27E86" w:rsidRPr="00E65A02" w:rsidRDefault="007B3949" w:rsidP="001A0DBF">
      <w:r>
        <w:t xml:space="preserve">Please </w:t>
      </w:r>
      <w:r w:rsidR="006237F1">
        <w:t xml:space="preserve">provide evidence of </w:t>
      </w:r>
      <w:r w:rsidR="00915A3B">
        <w:t xml:space="preserve">the </w:t>
      </w:r>
      <w:r w:rsidR="0018019D">
        <w:t xml:space="preserve">specific </w:t>
      </w:r>
      <w:r w:rsidR="002058C0">
        <w:t xml:space="preserve">electricity input </w:t>
      </w:r>
      <w:r w:rsidR="00915A3B">
        <w:t>source</w:t>
      </w:r>
      <w:r w:rsidR="008E1C98">
        <w:t>(s)</w:t>
      </w:r>
      <w:r w:rsidR="00A548BC">
        <w:t xml:space="preserve"> being claimed</w:t>
      </w:r>
      <w:r w:rsidR="00915A3B">
        <w:t xml:space="preserve"> </w:t>
      </w:r>
      <w:r w:rsidR="002058C0">
        <w:t xml:space="preserve">as ‘additional’, </w:t>
      </w:r>
      <w:r w:rsidR="69548EE5">
        <w:t>i</w:t>
      </w:r>
      <w:r w:rsidR="004C7BC3">
        <w:t>ncluding</w:t>
      </w:r>
      <w:r w:rsidR="008312CB">
        <w:t xml:space="preserve"> justification for</w:t>
      </w:r>
      <w:r w:rsidR="003A5CB9" w:rsidRPr="003A5CB9">
        <w:t xml:space="preserve"> the data provided in the </w:t>
      </w:r>
      <w:r w:rsidR="000A4E38">
        <w:t>Project Datasheet (Annex A)</w:t>
      </w:r>
      <w:r w:rsidR="003A5CB9" w:rsidRPr="003A5CB9">
        <w:t xml:space="preserve"> on the additional electricity source and percentages claimed.</w:t>
      </w:r>
      <w:r w:rsidR="006D2492">
        <w:t xml:space="preserve"> The </w:t>
      </w:r>
      <w:r w:rsidR="00FF5D64">
        <w:t>electricity input</w:t>
      </w:r>
      <w:r w:rsidR="00B42D9F">
        <w:t xml:space="preserve"> sources</w:t>
      </w:r>
      <w:r w:rsidR="00FF5D64">
        <w:t xml:space="preserve"> that can be claimed as additional </w:t>
      </w:r>
      <w:r w:rsidR="00B42D9F">
        <w:t>are</w:t>
      </w:r>
      <w:r w:rsidR="00FF5D64">
        <w:t xml:space="preserve"> listed in the HAR2 Application Guidance under </w:t>
      </w:r>
      <w:r w:rsidR="00DA7EC4">
        <w:t xml:space="preserve">the ‘additionality </w:t>
      </w:r>
      <w:bookmarkStart w:id="78" w:name="_Int_gMfJDysG"/>
      <w:r w:rsidR="00DA7EC4">
        <w:t>principles’</w:t>
      </w:r>
      <w:bookmarkEnd w:id="78"/>
      <w:r w:rsidR="007058A4">
        <w:t xml:space="preserve">. </w:t>
      </w:r>
      <w:r w:rsidR="00E670B3">
        <w:t>Please also provide an</w:t>
      </w:r>
      <w:r w:rsidR="00BA2D20">
        <w:t>y</w:t>
      </w:r>
      <w:r w:rsidR="00E670B3">
        <w:t xml:space="preserve"> evidence (</w:t>
      </w:r>
      <w:r w:rsidR="00BA2D20">
        <w:t>if</w:t>
      </w:r>
      <w:r w:rsidR="00E670B3">
        <w:t xml:space="preserve"> available) that the </w:t>
      </w:r>
      <w:r w:rsidR="0057530B">
        <w:t>hydrogen production facility has been a decisive factor in the</w:t>
      </w:r>
      <w:r w:rsidR="00BF1943">
        <w:t xml:space="preserve"> generation asset</w:t>
      </w:r>
      <w:r w:rsidR="00A07A9D">
        <w:t xml:space="preserve"> being claimed as additional</w:t>
      </w:r>
      <w:r w:rsidR="00BF1943">
        <w:t xml:space="preserve"> </w:t>
      </w:r>
      <w:r w:rsidR="00E77E25">
        <w:t xml:space="preserve">becoming operational. </w:t>
      </w:r>
      <w:r w:rsidR="00006C94" w:rsidRPr="00006C94">
        <w:t xml:space="preserve">Projects will be scored on; </w:t>
      </w:r>
      <w:proofErr w:type="spellStart"/>
      <w:r w:rsidR="00006C94" w:rsidRPr="00006C94">
        <w:t>i</w:t>
      </w:r>
      <w:proofErr w:type="spellEnd"/>
      <w:r w:rsidR="00006C94" w:rsidRPr="00006C94">
        <w:t>) percentage of the facilities overall electricity demand being supplied by additional sources; and ii) the quality of the evidence to prove this additional electricity will be delivered to the site</w:t>
      </w:r>
      <w:r w:rsidR="008F4EB9">
        <w:t xml:space="preserve">. </w:t>
      </w:r>
    </w:p>
    <w:p w14:paraId="11595650" w14:textId="77777777" w:rsidR="001A0DBF" w:rsidRDefault="001A0DBF" w:rsidP="001A0DBF">
      <w:pPr>
        <w:rPr>
          <w:rFonts w:cs="Arial"/>
          <w:b/>
          <w:bCs/>
        </w:rPr>
      </w:pPr>
      <w:r w:rsidRPr="1EE9B4DA">
        <w:rPr>
          <w:rFonts w:cs="Arial"/>
          <w:b/>
          <w:bCs/>
        </w:rPr>
        <w:t>Supporting Information</w:t>
      </w:r>
    </w:p>
    <w:p w14:paraId="646AC475" w14:textId="7BB733A6" w:rsidR="009C06C1" w:rsidRDefault="001A0DBF" w:rsidP="00460E0E">
      <w:r w:rsidRPr="00524AFF">
        <w:rPr>
          <w:rFonts w:cs="Arial"/>
          <w:szCs w:val="24"/>
        </w:rPr>
        <w:t xml:space="preserve">Evidence could include, but </w:t>
      </w:r>
      <w:r>
        <w:rPr>
          <w:rFonts w:cs="Arial"/>
          <w:szCs w:val="24"/>
        </w:rPr>
        <w:t xml:space="preserve">is </w:t>
      </w:r>
      <w:r w:rsidRPr="00524AFF">
        <w:rPr>
          <w:rFonts w:cs="Arial"/>
          <w:szCs w:val="24"/>
        </w:rPr>
        <w:t>not limited to, the following types of documentation for this assessment criteria</w:t>
      </w:r>
      <w:r w:rsidRPr="00E05423">
        <w:rPr>
          <w:rFonts w:cs="Arial"/>
          <w:szCs w:val="24"/>
        </w:rPr>
        <w:t>:</w:t>
      </w:r>
      <w:r w:rsidRPr="00524AFF">
        <w:rPr>
          <w:rFonts w:cs="Arial"/>
          <w:szCs w:val="24"/>
        </w:rPr>
        <w:t xml:space="preserve"> </w:t>
      </w:r>
    </w:p>
    <w:p w14:paraId="7688A558" w14:textId="4BD90E82" w:rsidR="00AE0D9A" w:rsidRDefault="00460E0E" w:rsidP="006E36FC">
      <w:pPr>
        <w:pStyle w:val="DESNZbulletedlist"/>
        <w:numPr>
          <w:ilvl w:val="0"/>
          <w:numId w:val="18"/>
        </w:numPr>
      </w:pPr>
      <w:r>
        <w:t xml:space="preserve">Details of the electricity to be supplied from specific additional generation assets, including </w:t>
      </w:r>
      <w:r w:rsidR="00B2047D">
        <w:t xml:space="preserve">why they are additional </w:t>
      </w:r>
      <w:r w:rsidR="00534F91">
        <w:t>e.g</w:t>
      </w:r>
      <w:r w:rsidR="70E69DCF">
        <w:t>.,</w:t>
      </w:r>
      <w:r w:rsidR="00534F91">
        <w:t xml:space="preserve"> </w:t>
      </w:r>
      <w:r w:rsidR="00AE0D9A" w:rsidRPr="00452D3A">
        <w:t>Indicative PPAs with</w:t>
      </w:r>
      <w:r w:rsidR="00AE0D9A">
        <w:t xml:space="preserve"> </w:t>
      </w:r>
      <w:r w:rsidR="00534F91">
        <w:t xml:space="preserve">the </w:t>
      </w:r>
      <w:r w:rsidR="00AE0D9A" w:rsidRPr="00452D3A">
        <w:t>specific generat</w:t>
      </w:r>
      <w:r w:rsidR="00AE0D9A">
        <w:t>ion asset (or assets)</w:t>
      </w:r>
      <w:r w:rsidR="00B41E57">
        <w:t xml:space="preserve"> being claimed</w:t>
      </w:r>
      <w:r w:rsidR="005C20B5">
        <w:t>.</w:t>
      </w:r>
      <w:r w:rsidR="00B41E57">
        <w:t xml:space="preserve"> </w:t>
      </w:r>
    </w:p>
    <w:p w14:paraId="733C0778" w14:textId="25D1B1E3" w:rsidR="00AE0D9A" w:rsidRDefault="00AE0D9A" w:rsidP="006E36FC">
      <w:pPr>
        <w:pStyle w:val="DESNZbulletedlist"/>
        <w:numPr>
          <w:ilvl w:val="0"/>
          <w:numId w:val="18"/>
        </w:numPr>
      </w:pPr>
      <w:r w:rsidRPr="00452D3A">
        <w:t xml:space="preserve">A breakdown of </w:t>
      </w:r>
      <w:r>
        <w:t xml:space="preserve">the </w:t>
      </w:r>
      <w:r w:rsidRPr="00452D3A">
        <w:t>% of additionality electricity</w:t>
      </w:r>
      <w:r w:rsidR="00E03AAB">
        <w:t xml:space="preserve"> being sourced</w:t>
      </w:r>
      <w:r w:rsidRPr="00452D3A">
        <w:t xml:space="preserve"> from </w:t>
      </w:r>
      <w:r w:rsidR="00702E6F">
        <w:t xml:space="preserve">these </w:t>
      </w:r>
      <w:r w:rsidR="00534F91">
        <w:t xml:space="preserve">additional </w:t>
      </w:r>
      <w:r w:rsidRPr="00452D3A">
        <w:t xml:space="preserve">generation </w:t>
      </w:r>
      <w:r w:rsidR="00534F91">
        <w:t>assets</w:t>
      </w:r>
      <w:r w:rsidR="00E03AAB">
        <w:t xml:space="preserve"> (of total electricity input for hydrogen production),</w:t>
      </w:r>
      <w:r w:rsidRPr="00452D3A">
        <w:t xml:space="preserve"> </w:t>
      </w:r>
      <w:r>
        <w:t xml:space="preserve">per year </w:t>
      </w:r>
      <w:r w:rsidR="56563D89">
        <w:t>(evidence to be provided in the electricity sourc</w:t>
      </w:r>
      <w:r w:rsidR="00827472">
        <w:t>es</w:t>
      </w:r>
      <w:r w:rsidR="56563D89">
        <w:t xml:space="preserve"> tab in the Project </w:t>
      </w:r>
      <w:r w:rsidR="00AE6999">
        <w:t>Datasheet</w:t>
      </w:r>
      <w:r w:rsidR="56563D89">
        <w:t>)</w:t>
      </w:r>
      <w:r w:rsidRPr="00452D3A">
        <w:t xml:space="preserve"> </w:t>
      </w:r>
    </w:p>
    <w:p w14:paraId="60F77303" w14:textId="24362292" w:rsidR="00AE0D9A" w:rsidRDefault="00AE0D9A" w:rsidP="006E36FC">
      <w:pPr>
        <w:pStyle w:val="DESNZbulletedlist"/>
        <w:numPr>
          <w:ilvl w:val="0"/>
          <w:numId w:val="18"/>
        </w:numPr>
      </w:pPr>
      <w:r w:rsidRPr="00452D3A">
        <w:t>Schedules for delivery of generation assets being claimed as additional</w:t>
      </w:r>
      <w:r w:rsidR="005C20B5">
        <w:t>.</w:t>
      </w:r>
      <w:r w:rsidRPr="00452D3A">
        <w:t xml:space="preserve"> </w:t>
      </w:r>
    </w:p>
    <w:p w14:paraId="59653223" w14:textId="67EF2691" w:rsidR="001E3267" w:rsidRDefault="00E03AAB" w:rsidP="006E36FC">
      <w:pPr>
        <w:pStyle w:val="DESNZbulletedlist"/>
        <w:numPr>
          <w:ilvl w:val="0"/>
          <w:numId w:val="18"/>
        </w:numPr>
      </w:pPr>
      <w:r>
        <w:t xml:space="preserve">Evidence of </w:t>
      </w:r>
      <w:r w:rsidR="006C5B52">
        <w:t xml:space="preserve">the </w:t>
      </w:r>
      <w:r>
        <w:t>procurement plan to use excess electricity that would otherwise be curtailed, e.g.</w:t>
      </w:r>
      <w:r w:rsidR="7003A4AC">
        <w:t>,</w:t>
      </w:r>
      <w:r>
        <w:t xml:space="preserve"> expected excess electricity</w:t>
      </w:r>
      <w:r w:rsidR="00AE0D9A" w:rsidRPr="00452D3A">
        <w:t xml:space="preserve"> volumes for specific generation assets</w:t>
      </w:r>
      <w:r>
        <w:t xml:space="preserve"> linked by private wire</w:t>
      </w:r>
      <w:r w:rsidR="00AE0D9A" w:rsidRPr="00452D3A">
        <w:t>, and / or evidence of ability to operate in the balancing mechanism to use excess electricity</w:t>
      </w:r>
      <w:r w:rsidR="000B7C80">
        <w:t xml:space="preserve"> </w:t>
      </w:r>
      <w:r w:rsidR="00296A01">
        <w:t xml:space="preserve">that would </w:t>
      </w:r>
      <w:r w:rsidR="00C5281B">
        <w:t>otherwise be curtailed</w:t>
      </w:r>
      <w:r w:rsidR="00815A9E">
        <w:t xml:space="preserve"> (including </w:t>
      </w:r>
      <w:r w:rsidR="000D766A">
        <w:t>planned % of input per year)</w:t>
      </w:r>
      <w:r w:rsidR="00C5281B">
        <w:t xml:space="preserve">. </w:t>
      </w:r>
      <w:r w:rsidR="00AE0D9A" w:rsidRPr="00452D3A">
        <w:t xml:space="preserve"> </w:t>
      </w:r>
    </w:p>
    <w:p w14:paraId="54D6D0EE" w14:textId="77777777" w:rsidR="001E3267" w:rsidRDefault="001E3267" w:rsidP="007A752B">
      <w:pPr>
        <w:pStyle w:val="DESNZbulletedlist"/>
        <w:numPr>
          <w:ilvl w:val="0"/>
          <w:numId w:val="0"/>
        </w:numPr>
        <w:ind w:left="714" w:hanging="357"/>
      </w:pPr>
    </w:p>
    <w:p w14:paraId="2EA30263" w14:textId="77777777" w:rsidR="001601FA" w:rsidRDefault="001601FA" w:rsidP="007A752B">
      <w:pPr>
        <w:pStyle w:val="DESNZbulletedlist"/>
        <w:numPr>
          <w:ilvl w:val="0"/>
          <w:numId w:val="0"/>
        </w:numPr>
        <w:ind w:left="714" w:hanging="357"/>
      </w:pPr>
    </w:p>
    <w:tbl>
      <w:tblPr>
        <w:tblStyle w:val="TableGrid"/>
        <w:tblW w:w="0" w:type="auto"/>
        <w:tblLook w:val="04A0" w:firstRow="1" w:lastRow="0" w:firstColumn="1" w:lastColumn="0" w:noHBand="0" w:noVBand="1"/>
      </w:tblPr>
      <w:tblGrid>
        <w:gridCol w:w="10082"/>
      </w:tblGrid>
      <w:tr w:rsidR="001E3267" w:rsidRPr="00524AFF" w14:paraId="47FC4846" w14:textId="77777777">
        <w:tc>
          <w:tcPr>
            <w:tcW w:w="10082" w:type="dxa"/>
          </w:tcPr>
          <w:p w14:paraId="6500D9CD" w14:textId="77777777" w:rsidR="001E3267" w:rsidRPr="00524AFF" w:rsidRDefault="001E3267">
            <w:pPr>
              <w:rPr>
                <w:rFonts w:cs="Arial"/>
                <w:b/>
                <w:bCs/>
                <w:color w:val="000000" w:themeColor="text1"/>
                <w:szCs w:val="24"/>
              </w:rPr>
            </w:pPr>
            <w:r>
              <w:rPr>
                <w:rFonts w:cs="Arial"/>
                <w:b/>
                <w:color w:val="000000" w:themeColor="text1"/>
                <w:szCs w:val="24"/>
              </w:rPr>
              <w:lastRenderedPageBreak/>
              <w:t>Answer (Please clearly state the word count within each answer):</w:t>
            </w:r>
          </w:p>
          <w:p w14:paraId="556239A3" w14:textId="07252534" w:rsidR="001E3267" w:rsidRPr="00524AFF" w:rsidRDefault="001E3267" w:rsidP="54E21628">
            <w:pPr>
              <w:rPr>
                <w:rFonts w:cs="Arial"/>
                <w:color w:val="000000" w:themeColor="text1"/>
              </w:rPr>
            </w:pPr>
          </w:p>
          <w:p w14:paraId="568C7475" w14:textId="3C94E880" w:rsidR="001E3267" w:rsidRPr="00524AFF" w:rsidRDefault="001E3267" w:rsidP="54E21628">
            <w:pPr>
              <w:rPr>
                <w:rFonts w:cs="Arial"/>
                <w:color w:val="000000" w:themeColor="text1"/>
              </w:rPr>
            </w:pPr>
          </w:p>
          <w:p w14:paraId="6CB0716D" w14:textId="2A306603" w:rsidR="001E3267" w:rsidRPr="00524AFF" w:rsidRDefault="001E3267">
            <w:pPr>
              <w:rPr>
                <w:rFonts w:cs="Arial"/>
                <w:color w:val="000000" w:themeColor="text1"/>
              </w:rPr>
            </w:pPr>
          </w:p>
        </w:tc>
      </w:tr>
    </w:tbl>
    <w:p w14:paraId="346D9200" w14:textId="77777777" w:rsidR="001E3267" w:rsidRPr="00524AFF" w:rsidRDefault="001E3267" w:rsidP="001E3267">
      <w:pPr>
        <w:rPr>
          <w:rFonts w:cs="Arial"/>
          <w:color w:val="000000" w:themeColor="text1"/>
          <w:szCs w:val="24"/>
        </w:rPr>
      </w:pPr>
    </w:p>
    <w:tbl>
      <w:tblPr>
        <w:tblStyle w:val="TableGrid"/>
        <w:tblW w:w="0" w:type="auto"/>
        <w:tblLook w:val="04A0" w:firstRow="1" w:lastRow="0" w:firstColumn="1" w:lastColumn="0" w:noHBand="0" w:noVBand="1"/>
      </w:tblPr>
      <w:tblGrid>
        <w:gridCol w:w="10082"/>
      </w:tblGrid>
      <w:tr w:rsidR="001E3267" w:rsidRPr="00524AFF" w14:paraId="50053BAA" w14:textId="77777777">
        <w:tc>
          <w:tcPr>
            <w:tcW w:w="10082" w:type="dxa"/>
          </w:tcPr>
          <w:p w14:paraId="6A86EB68" w14:textId="77777777" w:rsidR="001E3267" w:rsidRPr="00524AFF" w:rsidRDefault="001E3267">
            <w:pPr>
              <w:rPr>
                <w:rFonts w:cs="Arial"/>
                <w:b/>
                <w:bCs/>
                <w:color w:val="000000" w:themeColor="text1"/>
                <w:szCs w:val="24"/>
              </w:rPr>
            </w:pPr>
            <w:r w:rsidRPr="00524AFF">
              <w:rPr>
                <w:rFonts w:cs="Arial"/>
                <w:b/>
                <w:bCs/>
                <w:color w:val="000000" w:themeColor="text1"/>
                <w:szCs w:val="24"/>
              </w:rPr>
              <w:t xml:space="preserve">Evidence: </w:t>
            </w:r>
          </w:p>
          <w:tbl>
            <w:tblPr>
              <w:tblStyle w:val="TableGrid"/>
              <w:tblW w:w="0" w:type="auto"/>
              <w:tblLook w:val="04A0" w:firstRow="1" w:lastRow="0" w:firstColumn="1" w:lastColumn="0" w:noHBand="0" w:noVBand="1"/>
            </w:tblPr>
            <w:tblGrid>
              <w:gridCol w:w="3278"/>
              <w:gridCol w:w="3278"/>
              <w:gridCol w:w="3278"/>
            </w:tblGrid>
            <w:tr w:rsidR="001E3267" w:rsidRPr="00524AFF" w14:paraId="09F4CA7F" w14:textId="77777777">
              <w:tc>
                <w:tcPr>
                  <w:tcW w:w="3278" w:type="dxa"/>
                </w:tcPr>
                <w:p w14:paraId="5501D3B7" w14:textId="77777777" w:rsidR="001E3267" w:rsidRPr="00524AFF" w:rsidRDefault="001E3267">
                  <w:pPr>
                    <w:rPr>
                      <w:rFonts w:cs="Arial"/>
                      <w:szCs w:val="24"/>
                    </w:rPr>
                  </w:pPr>
                  <w:r w:rsidRPr="00524AFF">
                    <w:rPr>
                      <w:rFonts w:cs="Arial"/>
                      <w:szCs w:val="24"/>
                    </w:rPr>
                    <w:t xml:space="preserve">Document Reference </w:t>
                  </w:r>
                </w:p>
              </w:tc>
              <w:tc>
                <w:tcPr>
                  <w:tcW w:w="3278" w:type="dxa"/>
                </w:tcPr>
                <w:p w14:paraId="4223F2A4" w14:textId="77777777" w:rsidR="001E3267" w:rsidRPr="00524AFF" w:rsidRDefault="001E3267">
                  <w:pPr>
                    <w:rPr>
                      <w:rFonts w:cs="Arial"/>
                      <w:szCs w:val="24"/>
                    </w:rPr>
                  </w:pPr>
                  <w:r w:rsidRPr="00524AFF">
                    <w:rPr>
                      <w:rFonts w:cs="Arial"/>
                      <w:szCs w:val="24"/>
                    </w:rPr>
                    <w:t xml:space="preserve">Document Name </w:t>
                  </w:r>
                </w:p>
              </w:tc>
              <w:tc>
                <w:tcPr>
                  <w:tcW w:w="3278" w:type="dxa"/>
                </w:tcPr>
                <w:p w14:paraId="78204B47" w14:textId="77777777" w:rsidR="001E3267" w:rsidRPr="00524AFF" w:rsidRDefault="001E3267">
                  <w:pPr>
                    <w:rPr>
                      <w:rFonts w:cs="Arial"/>
                      <w:szCs w:val="24"/>
                    </w:rPr>
                  </w:pPr>
                  <w:r>
                    <w:rPr>
                      <w:rFonts w:cs="Arial"/>
                      <w:szCs w:val="24"/>
                    </w:rPr>
                    <w:t>Relevant page/section</w:t>
                  </w:r>
                  <w:r w:rsidRPr="00524AFF">
                    <w:rPr>
                      <w:rFonts w:cs="Arial"/>
                      <w:szCs w:val="24"/>
                    </w:rPr>
                    <w:t xml:space="preserve"> </w:t>
                  </w:r>
                </w:p>
              </w:tc>
            </w:tr>
            <w:tr w:rsidR="001E3267" w:rsidRPr="00524AFF" w14:paraId="1883204C" w14:textId="77777777">
              <w:tc>
                <w:tcPr>
                  <w:tcW w:w="3278" w:type="dxa"/>
                </w:tcPr>
                <w:p w14:paraId="0F092C9A" w14:textId="77777777" w:rsidR="001E3267" w:rsidRPr="00524AFF" w:rsidRDefault="001E3267">
                  <w:pPr>
                    <w:rPr>
                      <w:rFonts w:cs="Arial"/>
                      <w:szCs w:val="24"/>
                    </w:rPr>
                  </w:pPr>
                </w:p>
              </w:tc>
              <w:tc>
                <w:tcPr>
                  <w:tcW w:w="3278" w:type="dxa"/>
                </w:tcPr>
                <w:p w14:paraId="6E00C7D7" w14:textId="77777777" w:rsidR="001E3267" w:rsidRPr="00524AFF" w:rsidRDefault="001E3267">
                  <w:pPr>
                    <w:rPr>
                      <w:rFonts w:cs="Arial"/>
                      <w:szCs w:val="24"/>
                    </w:rPr>
                  </w:pPr>
                </w:p>
              </w:tc>
              <w:tc>
                <w:tcPr>
                  <w:tcW w:w="3278" w:type="dxa"/>
                </w:tcPr>
                <w:p w14:paraId="2EFF7047" w14:textId="77777777" w:rsidR="001E3267" w:rsidRPr="00524AFF" w:rsidRDefault="001E3267">
                  <w:pPr>
                    <w:rPr>
                      <w:rFonts w:cs="Arial"/>
                      <w:szCs w:val="24"/>
                    </w:rPr>
                  </w:pPr>
                </w:p>
              </w:tc>
            </w:tr>
            <w:tr w:rsidR="001E3267" w:rsidRPr="00524AFF" w14:paraId="0435DE39" w14:textId="77777777">
              <w:tc>
                <w:tcPr>
                  <w:tcW w:w="3278" w:type="dxa"/>
                </w:tcPr>
                <w:p w14:paraId="797AC88A" w14:textId="77777777" w:rsidR="001E3267" w:rsidRPr="00524AFF" w:rsidRDefault="001E3267">
                  <w:pPr>
                    <w:rPr>
                      <w:rFonts w:cs="Arial"/>
                      <w:szCs w:val="24"/>
                    </w:rPr>
                  </w:pPr>
                </w:p>
              </w:tc>
              <w:tc>
                <w:tcPr>
                  <w:tcW w:w="3278" w:type="dxa"/>
                </w:tcPr>
                <w:p w14:paraId="766C5A87" w14:textId="77777777" w:rsidR="001E3267" w:rsidRPr="00524AFF" w:rsidRDefault="001E3267">
                  <w:pPr>
                    <w:rPr>
                      <w:rFonts w:cs="Arial"/>
                      <w:szCs w:val="24"/>
                    </w:rPr>
                  </w:pPr>
                </w:p>
              </w:tc>
              <w:tc>
                <w:tcPr>
                  <w:tcW w:w="3278" w:type="dxa"/>
                </w:tcPr>
                <w:p w14:paraId="35D9EBBF" w14:textId="77777777" w:rsidR="001E3267" w:rsidRPr="00524AFF" w:rsidRDefault="001E3267">
                  <w:pPr>
                    <w:rPr>
                      <w:rFonts w:cs="Arial"/>
                      <w:szCs w:val="24"/>
                    </w:rPr>
                  </w:pPr>
                </w:p>
              </w:tc>
            </w:tr>
          </w:tbl>
          <w:p w14:paraId="219AF066" w14:textId="77777777" w:rsidR="001E3267" w:rsidRPr="00524AFF" w:rsidRDefault="001E3267">
            <w:pPr>
              <w:rPr>
                <w:rFonts w:cs="Arial"/>
                <w:b/>
                <w:szCs w:val="24"/>
              </w:rPr>
            </w:pPr>
          </w:p>
        </w:tc>
      </w:tr>
    </w:tbl>
    <w:p w14:paraId="3127AD27" w14:textId="77777777" w:rsidR="007A752B" w:rsidRPr="00452D3A" w:rsidRDefault="007A752B" w:rsidP="007A752B">
      <w:pPr>
        <w:pStyle w:val="DESNZbulletedlist"/>
        <w:numPr>
          <w:ilvl w:val="0"/>
          <w:numId w:val="0"/>
        </w:numPr>
        <w:ind w:left="714" w:hanging="357"/>
        <w:rPr>
          <w:rFonts w:eastAsia="Arial" w:cs="Arial"/>
          <w:color w:val="1F3864" w:themeColor="accent1" w:themeShade="80"/>
          <w:sz w:val="36"/>
          <w:szCs w:val="36"/>
        </w:rPr>
      </w:pPr>
    </w:p>
    <w:p w14:paraId="6DC577F8" w14:textId="5890538F" w:rsidR="00080F5F" w:rsidRPr="00F673CB" w:rsidRDefault="00390807" w:rsidP="00F673CB">
      <w:pPr>
        <w:pStyle w:val="Heading2"/>
        <w:rPr>
          <w:rFonts w:ascii="Arial" w:eastAsia="Arial" w:hAnsi="Arial" w:cs="Arial"/>
          <w:color w:val="1F3864" w:themeColor="accent1" w:themeShade="80"/>
          <w:sz w:val="36"/>
          <w:szCs w:val="36"/>
        </w:rPr>
      </w:pPr>
      <w:bookmarkStart w:id="79" w:name="_Toc149561886"/>
      <w:bookmarkStart w:id="80" w:name="_Toc151030091"/>
      <w:r w:rsidRPr="2C235E87">
        <w:rPr>
          <w:rFonts w:ascii="Arial" w:eastAsia="Arial" w:hAnsi="Arial" w:cs="Arial"/>
          <w:color w:val="1F3864" w:themeColor="accent1" w:themeShade="80"/>
          <w:sz w:val="36"/>
          <w:szCs w:val="36"/>
        </w:rPr>
        <w:t xml:space="preserve">8.2 </w:t>
      </w:r>
      <w:r w:rsidR="007A752B" w:rsidRPr="2C235E87">
        <w:rPr>
          <w:rFonts w:ascii="Arial" w:eastAsia="Arial" w:hAnsi="Arial" w:cs="Arial"/>
          <w:color w:val="1F3864" w:themeColor="accent1" w:themeShade="80"/>
          <w:sz w:val="36"/>
          <w:szCs w:val="36"/>
        </w:rPr>
        <w:t>Impact of the location of electrolysers on the electricity system in Great Britain</w:t>
      </w:r>
      <w:bookmarkEnd w:id="79"/>
      <w:bookmarkEnd w:id="80"/>
    </w:p>
    <w:p w14:paraId="4EB6D053" w14:textId="237A7B78" w:rsidR="004D3E18" w:rsidRDefault="001E3267" w:rsidP="007A752B">
      <w:r>
        <w:br/>
      </w:r>
      <w:r w:rsidR="003E4381" w:rsidRPr="003E4381">
        <w:t>We will score projects based on the impact of their location on the electricity system</w:t>
      </w:r>
      <w:r w:rsidR="00776231">
        <w:t xml:space="preserve">, as per the </w:t>
      </w:r>
      <w:r w:rsidR="004D3E18">
        <w:t>HAR2 Application Guidance</w:t>
      </w:r>
      <w:r w:rsidR="003E4381" w:rsidRPr="003E4381">
        <w:t>.</w:t>
      </w:r>
      <w:r w:rsidR="003E4381">
        <w:t xml:space="preserve"> Please provide details of the </w:t>
      </w:r>
      <w:r w:rsidR="007C2011">
        <w:t>P</w:t>
      </w:r>
      <w:r w:rsidR="003E4381">
        <w:t>roject location</w:t>
      </w:r>
      <w:r w:rsidR="00F673CB">
        <w:t xml:space="preserve"> in </w:t>
      </w:r>
      <w:r w:rsidR="00AE52F5">
        <w:t>the Project Datasheet (Annex A</w:t>
      </w:r>
      <w:r w:rsidR="00F673CB">
        <w:t>)</w:t>
      </w:r>
      <w:r w:rsidR="008F5A4D">
        <w:t>.</w:t>
      </w:r>
      <w:r w:rsidR="00776231">
        <w:t xml:space="preserve"> </w:t>
      </w:r>
      <w:r w:rsidR="004D3E18">
        <w:t xml:space="preserve">No further evidence will be required. </w:t>
      </w:r>
    </w:p>
    <w:p w14:paraId="6DF88354" w14:textId="38EF4856" w:rsidR="00162931" w:rsidRDefault="008F5A4D" w:rsidP="007A752B">
      <w:r>
        <w:t xml:space="preserve"> </w:t>
      </w:r>
      <w:r w:rsidR="003E4381" w:rsidRPr="003E4381">
        <w:t xml:space="preserve"> </w:t>
      </w:r>
    </w:p>
    <w:p w14:paraId="0A17400D" w14:textId="77777777" w:rsidR="007A752B" w:rsidRDefault="007A752B" w:rsidP="007A752B"/>
    <w:p w14:paraId="301CAA3D" w14:textId="5F4E2C41" w:rsidR="00080F5F" w:rsidRDefault="00080F5F" w:rsidP="00080F5F">
      <w:pPr>
        <w:keepNext/>
        <w:keepLines/>
        <w:spacing w:after="480"/>
        <w:outlineLvl w:val="0"/>
        <w:rPr>
          <w:rFonts w:eastAsiaTheme="majorEastAsia" w:cstheme="majorBidi"/>
          <w:color w:val="041E42"/>
          <w:sz w:val="52"/>
          <w:szCs w:val="52"/>
        </w:rPr>
      </w:pPr>
    </w:p>
    <w:p w14:paraId="784399E4" w14:textId="77777777" w:rsidR="00080F5F" w:rsidRDefault="00080F5F" w:rsidP="00080F5F">
      <w:pPr>
        <w:keepNext/>
        <w:keepLines/>
        <w:spacing w:after="480"/>
        <w:outlineLvl w:val="0"/>
        <w:rPr>
          <w:rFonts w:eastAsiaTheme="majorEastAsia" w:cstheme="majorBidi"/>
          <w:color w:val="041E42"/>
          <w:sz w:val="52"/>
          <w:szCs w:val="32"/>
        </w:rPr>
      </w:pPr>
    </w:p>
    <w:p w14:paraId="74228CB0" w14:textId="77777777" w:rsidR="00080F5F" w:rsidRDefault="00080F5F" w:rsidP="00080F5F">
      <w:pPr>
        <w:keepNext/>
        <w:keepLines/>
        <w:spacing w:after="480"/>
        <w:outlineLvl w:val="0"/>
        <w:rPr>
          <w:rFonts w:eastAsiaTheme="majorEastAsia" w:cstheme="majorBidi"/>
          <w:color w:val="041E42"/>
          <w:sz w:val="52"/>
          <w:szCs w:val="32"/>
        </w:rPr>
      </w:pPr>
    </w:p>
    <w:p w14:paraId="727E4108" w14:textId="77777777" w:rsidR="00080F5F" w:rsidRDefault="00080F5F" w:rsidP="00080F5F">
      <w:pPr>
        <w:keepNext/>
        <w:keepLines/>
        <w:spacing w:after="480"/>
        <w:outlineLvl w:val="0"/>
        <w:rPr>
          <w:rFonts w:eastAsiaTheme="majorEastAsia" w:cstheme="majorBidi"/>
          <w:color w:val="041E42"/>
          <w:sz w:val="52"/>
          <w:szCs w:val="32"/>
        </w:rPr>
      </w:pPr>
    </w:p>
    <w:p w14:paraId="215D3CCA" w14:textId="77777777" w:rsidR="00080F5F" w:rsidRDefault="00080F5F" w:rsidP="00080F5F">
      <w:pPr>
        <w:keepNext/>
        <w:keepLines/>
        <w:spacing w:after="480"/>
        <w:outlineLvl w:val="0"/>
        <w:rPr>
          <w:rFonts w:eastAsiaTheme="majorEastAsia" w:cstheme="majorBidi"/>
          <w:color w:val="041E42"/>
          <w:sz w:val="52"/>
          <w:szCs w:val="32"/>
        </w:rPr>
      </w:pPr>
    </w:p>
    <w:p w14:paraId="26C675D6" w14:textId="77777777" w:rsidR="00080F5F" w:rsidRDefault="00080F5F" w:rsidP="00080F5F">
      <w:pPr>
        <w:keepNext/>
        <w:keepLines/>
        <w:spacing w:after="480"/>
        <w:outlineLvl w:val="0"/>
        <w:rPr>
          <w:rFonts w:eastAsiaTheme="majorEastAsia" w:cstheme="majorBidi"/>
          <w:color w:val="041E42"/>
          <w:sz w:val="52"/>
          <w:szCs w:val="32"/>
        </w:rPr>
      </w:pPr>
    </w:p>
    <w:p w14:paraId="63E8C010" w14:textId="77777777" w:rsidR="00080F5F" w:rsidRDefault="00080F5F" w:rsidP="00080F5F">
      <w:pPr>
        <w:keepNext/>
        <w:keepLines/>
        <w:spacing w:after="480"/>
        <w:outlineLvl w:val="0"/>
        <w:rPr>
          <w:rFonts w:eastAsiaTheme="majorEastAsia" w:cstheme="majorBidi"/>
          <w:color w:val="041E42"/>
          <w:sz w:val="52"/>
          <w:szCs w:val="32"/>
        </w:rPr>
      </w:pPr>
    </w:p>
    <w:p w14:paraId="059EA108" w14:textId="77777777" w:rsidR="00080F5F" w:rsidRDefault="00080F5F" w:rsidP="00080F5F">
      <w:pPr>
        <w:keepNext/>
        <w:keepLines/>
        <w:spacing w:after="480"/>
        <w:outlineLvl w:val="0"/>
        <w:rPr>
          <w:rFonts w:eastAsiaTheme="majorEastAsia" w:cstheme="majorBidi"/>
          <w:color w:val="041E42"/>
          <w:sz w:val="52"/>
          <w:szCs w:val="32"/>
        </w:rPr>
      </w:pPr>
    </w:p>
    <w:p w14:paraId="256D7000" w14:textId="77777777" w:rsidR="00080F5F" w:rsidRPr="00080F5F" w:rsidRDefault="00080F5F" w:rsidP="00080F5F">
      <w:pPr>
        <w:keepNext/>
        <w:keepLines/>
        <w:spacing w:after="480"/>
        <w:outlineLvl w:val="0"/>
        <w:rPr>
          <w:rFonts w:eastAsiaTheme="majorEastAsia" w:cs="Arial"/>
          <w:color w:val="041E42"/>
          <w:sz w:val="52"/>
          <w:szCs w:val="24"/>
        </w:rPr>
      </w:pPr>
    </w:p>
    <w:p w14:paraId="6C32C427" w14:textId="77777777" w:rsidR="00080F5F" w:rsidRDefault="00080F5F" w:rsidP="00032863"/>
    <w:p w14:paraId="69DC546C" w14:textId="77777777" w:rsidR="00080F5F" w:rsidRPr="00080F5F" w:rsidRDefault="00080F5F" w:rsidP="00080F5F"/>
    <w:p w14:paraId="3C69103B" w14:textId="77777777" w:rsidR="00080F5F" w:rsidRPr="00080F5F" w:rsidRDefault="00080F5F" w:rsidP="00080F5F"/>
    <w:p w14:paraId="1B833579" w14:textId="77777777" w:rsidR="00080F5F" w:rsidRPr="00080F5F" w:rsidRDefault="00080F5F" w:rsidP="00080F5F"/>
    <w:p w14:paraId="73DE3EF7" w14:textId="229BC123" w:rsidR="00080F5F" w:rsidRDefault="00080F5F" w:rsidP="00080F5F">
      <w:pPr>
        <w:rPr>
          <w:rFonts w:eastAsia="Calibri" w:cs="Arial"/>
        </w:rPr>
      </w:pPr>
      <w:r w:rsidRPr="00DC6E90">
        <w:rPr>
          <w:rFonts w:cs="Arial"/>
        </w:rPr>
        <w:t xml:space="preserve">This publication is available from: </w:t>
      </w:r>
      <w:hyperlink r:id="rId29" w:history="1">
        <w:r w:rsidR="001B0B0B">
          <w:rPr>
            <w:rStyle w:val="Hyperlink"/>
            <w:rFonts w:cs="Arial"/>
          </w:rPr>
          <w:t>www.gov.uk/government/publications/hydrogen-allocation-round-2</w:t>
        </w:r>
      </w:hyperlink>
    </w:p>
    <w:p w14:paraId="5545DA8D" w14:textId="3FC3D30F" w:rsidR="00080F5F" w:rsidRPr="000812CC" w:rsidRDefault="00080F5F" w:rsidP="000812CC">
      <w:pPr>
        <w:spacing w:after="0"/>
        <w:rPr>
          <w:rFonts w:cs="Arial"/>
        </w:rPr>
      </w:pPr>
      <w:r w:rsidRPr="3B852CFB">
        <w:rPr>
          <w:rFonts w:cs="Arial"/>
        </w:rPr>
        <w:t xml:space="preserve">If you need a version of this document in a more accessible format, please email </w:t>
      </w:r>
      <w:hyperlink r:id="rId30" w:history="1">
        <w:r w:rsidR="00BA5553" w:rsidRPr="00113270">
          <w:rPr>
            <w:rStyle w:val="Hyperlink"/>
            <w:rFonts w:cs="Arial"/>
          </w:rPr>
          <w:t>alt.formats@energysecurity.gov.uk</w:t>
        </w:r>
      </w:hyperlink>
      <w:r w:rsidR="00A26C0C">
        <w:rPr>
          <w:rFonts w:cs="Arial"/>
        </w:rPr>
        <w:t>.</w:t>
      </w:r>
      <w:r w:rsidRPr="3B852CFB">
        <w:rPr>
          <w:rFonts w:cs="Arial"/>
        </w:rPr>
        <w:t xml:space="preserve"> Please tell us what format you need. It will help us if you say what assistive technology you use.</w:t>
      </w:r>
    </w:p>
    <w:sectPr w:rsidR="00080F5F" w:rsidRPr="000812CC" w:rsidSect="000C47EE">
      <w:pgSz w:w="11906" w:h="16838"/>
      <w:pgMar w:top="1418" w:right="907" w:bottom="567"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44EC" w14:textId="77777777" w:rsidR="00E3434B" w:rsidRDefault="00E3434B" w:rsidP="008341A8">
      <w:pPr>
        <w:spacing w:after="0" w:line="240" w:lineRule="auto"/>
      </w:pPr>
      <w:r>
        <w:separator/>
      </w:r>
    </w:p>
  </w:endnote>
  <w:endnote w:type="continuationSeparator" w:id="0">
    <w:p w14:paraId="7AE96183" w14:textId="77777777" w:rsidR="00E3434B" w:rsidRDefault="00E3434B" w:rsidP="008341A8">
      <w:pPr>
        <w:spacing w:after="0" w:line="240" w:lineRule="auto"/>
      </w:pPr>
      <w:r>
        <w:continuationSeparator/>
      </w:r>
    </w:p>
  </w:endnote>
  <w:endnote w:type="continuationNotice" w:id="1">
    <w:p w14:paraId="79CEAE9D" w14:textId="77777777" w:rsidR="00E3434B" w:rsidRDefault="00E343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FFD5" w14:textId="77777777" w:rsidR="00E31A17" w:rsidRDefault="00E31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A1C4" w14:textId="77777777" w:rsidR="00E31A17" w:rsidRDefault="00E31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C13A" w14:textId="675F2C68" w:rsidR="00032863" w:rsidRDefault="0065286B" w:rsidP="00032863">
    <w:pPr>
      <w:pStyle w:val="BEISDate"/>
    </w:pPr>
    <w:r>
      <w:t>Decem</w:t>
    </w:r>
    <w:r w:rsidR="00032863">
      <w:t>ber 2023</w:t>
    </w:r>
  </w:p>
  <w:p w14:paraId="55B33271" w14:textId="08086032" w:rsidR="00032863" w:rsidRDefault="000328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3238"/>
      <w:docPartObj>
        <w:docPartGallery w:val="Page Numbers (Bottom of Page)"/>
        <w:docPartUnique/>
      </w:docPartObj>
    </w:sdtPr>
    <w:sdtEndPr/>
    <w:sdtContent>
      <w:p w14:paraId="54211628" w14:textId="637E51F6" w:rsidR="0032759B" w:rsidRDefault="0032759B">
        <w:pPr>
          <w:pStyle w:val="Footer"/>
          <w:jc w:val="right"/>
        </w:pPr>
        <w:r>
          <w:fldChar w:fldCharType="begin"/>
        </w:r>
        <w:r>
          <w:instrText>PAGE   \* MERGEFORMAT</w:instrText>
        </w:r>
        <w:r>
          <w:fldChar w:fldCharType="separate"/>
        </w:r>
        <w:r>
          <w:t>2</w:t>
        </w:r>
        <w:r>
          <w:fldChar w:fldCharType="end"/>
        </w:r>
      </w:p>
    </w:sdtContent>
  </w:sdt>
  <w:p w14:paraId="300F03F9" w14:textId="77777777" w:rsidR="008341A8" w:rsidRDefault="008341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76A6" w14:textId="2BC0912C" w:rsidR="0032759B" w:rsidRDefault="0032759B">
    <w:pPr>
      <w:pStyle w:val="Footer"/>
      <w:jc w:val="right"/>
    </w:pPr>
    <w:r>
      <w:fldChar w:fldCharType="begin"/>
    </w:r>
    <w:r>
      <w:instrText>PAGE   \* MERGEFORMAT</w:instrText>
    </w:r>
    <w:r>
      <w:fldChar w:fldCharType="separate"/>
    </w:r>
    <w:r>
      <w:t>2</w:t>
    </w:r>
    <w:r>
      <w:fldChar w:fldCharType="end"/>
    </w:r>
  </w:p>
  <w:p w14:paraId="04160C3E" w14:textId="2E1CF148" w:rsidR="008341A8" w:rsidRDefault="00834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6346" w14:textId="77777777" w:rsidR="00E3434B" w:rsidRDefault="00E3434B" w:rsidP="008341A8">
      <w:pPr>
        <w:spacing w:after="0" w:line="240" w:lineRule="auto"/>
      </w:pPr>
      <w:r>
        <w:separator/>
      </w:r>
    </w:p>
  </w:footnote>
  <w:footnote w:type="continuationSeparator" w:id="0">
    <w:p w14:paraId="659165E8" w14:textId="77777777" w:rsidR="00E3434B" w:rsidRDefault="00E3434B" w:rsidP="008341A8">
      <w:pPr>
        <w:spacing w:after="0" w:line="240" w:lineRule="auto"/>
      </w:pPr>
      <w:r>
        <w:continuationSeparator/>
      </w:r>
    </w:p>
  </w:footnote>
  <w:footnote w:type="continuationNotice" w:id="1">
    <w:p w14:paraId="00A1D1E2" w14:textId="77777777" w:rsidR="00E3434B" w:rsidRDefault="00E3434B">
      <w:pPr>
        <w:spacing w:after="0" w:line="240" w:lineRule="auto"/>
      </w:pPr>
    </w:p>
  </w:footnote>
  <w:footnote w:id="2">
    <w:p w14:paraId="6C3DEF5F" w14:textId="339B2B11" w:rsidR="00080F5F" w:rsidRDefault="005D490D" w:rsidP="00080F5F">
      <w:pPr>
        <w:pStyle w:val="FootnoteText"/>
      </w:pPr>
      <w:r>
        <w:rPr>
          <w:vertAlign w:val="superscript"/>
        </w:rPr>
        <w:t>[</w:t>
      </w:r>
      <w:r w:rsidR="00080F5F">
        <w:rPr>
          <w:rStyle w:val="FootnoteReference"/>
        </w:rPr>
        <w:footnoteRef/>
      </w:r>
      <w:r>
        <w:rPr>
          <w:vertAlign w:val="superscript"/>
        </w:rPr>
        <w:t>]</w:t>
      </w:r>
      <w:r w:rsidR="00080F5F">
        <w:t xml:space="preserve"> The online application form is the system set up to collect all of the relevant information, documents and supporting evidence from the</w:t>
      </w:r>
      <w:r w:rsidR="00080F5F" w:rsidRPr="00B46918">
        <w:t xml:space="preserve"> </w:t>
      </w:r>
      <w:r w:rsidR="00080F5F">
        <w:t>Project.</w:t>
      </w:r>
    </w:p>
  </w:footnote>
  <w:footnote w:id="3">
    <w:p w14:paraId="3AA36BA4" w14:textId="7466F5D6" w:rsidR="0008460D" w:rsidRDefault="0008460D" w:rsidP="0008460D">
      <w:pPr>
        <w:pStyle w:val="FootnoteText"/>
        <w:rPr>
          <w:rFonts w:eastAsia="Times New Roman"/>
          <w:lang w:eastAsia="en-GB"/>
        </w:rPr>
      </w:pPr>
      <w:r>
        <w:rPr>
          <w:rStyle w:val="FootnoteReference"/>
        </w:rPr>
        <w:t>[2]</w:t>
      </w:r>
      <w:r>
        <w:t xml:space="preserve"> </w:t>
      </w:r>
      <w:r w:rsidRPr="000978C6">
        <w:t xml:space="preserve">We are defining ‘New Build Production Facilities’ as a newly constructed facility built for the specific purpose of producing hydrogen. </w:t>
      </w:r>
      <w:r w:rsidR="00622556">
        <w:t xml:space="preserve">See the </w:t>
      </w:r>
      <w:r w:rsidR="007A2173">
        <w:t>Second Hydrogen Allocation Round Application Guidance for more information.</w:t>
      </w:r>
    </w:p>
  </w:footnote>
  <w:footnote w:id="4">
    <w:p w14:paraId="2A65564F" w14:textId="00729570" w:rsidR="0008460D" w:rsidRPr="00457FB6" w:rsidRDefault="0008460D" w:rsidP="0008460D">
      <w:pPr>
        <w:pStyle w:val="FootnoteText"/>
      </w:pPr>
      <w:r>
        <w:rPr>
          <w:rStyle w:val="FootnoteReference"/>
        </w:rPr>
        <w:t>[3]</w:t>
      </w:r>
      <w:r>
        <w:t xml:space="preserve"> </w:t>
      </w:r>
      <w:r w:rsidRPr="00457FB6">
        <w:t>Where qualifying offtaker refers to offtakers that are eligible for H</w:t>
      </w:r>
      <w:r w:rsidR="00957AF4">
        <w:t>P</w:t>
      </w:r>
      <w:r w:rsidRPr="00457FB6">
        <w:t>BM support</w:t>
      </w:r>
      <w:r w:rsidR="00AA6445">
        <w:t>.</w:t>
      </w:r>
      <w:r w:rsidRPr="00457FB6">
        <w:t xml:space="preserve"> </w:t>
      </w:r>
    </w:p>
  </w:footnote>
  <w:footnote w:id="5">
    <w:p w14:paraId="0CACE57A" w14:textId="4C387B7C" w:rsidR="0008460D" w:rsidRDefault="0008460D" w:rsidP="0008460D">
      <w:pPr>
        <w:pStyle w:val="FootnoteText"/>
        <w:rPr>
          <w:sz w:val="16"/>
          <w:szCs w:val="16"/>
        </w:rPr>
      </w:pPr>
      <w:r w:rsidRPr="00457FB6">
        <w:rPr>
          <w:rStyle w:val="FootnoteReference"/>
        </w:rPr>
        <w:t>[4]</w:t>
      </w:r>
      <w:r w:rsidR="005822AC" w:rsidRPr="005822AC">
        <w:t xml:space="preserve"> </w:t>
      </w:r>
      <w:r w:rsidR="005822AC">
        <w:t>When considering hydrogen production capacity, we care about the maximum MW of hydrogen output of the facility in high heating value terms before load factor or plant availability are taken into account.</w:t>
      </w:r>
      <w:r w:rsidRPr="00457FB6">
        <w:t xml:space="preserve"> </w:t>
      </w:r>
      <w:r w:rsidR="00BC48C5">
        <w:t>This is not necessarily the same as electrical input.</w:t>
      </w:r>
      <w:r w:rsidRPr="00457FB6">
        <w:t xml:space="preserve"> The 5MW threshold applies to individual </w:t>
      </w:r>
      <w:r>
        <w:t>P</w:t>
      </w:r>
      <w:r w:rsidRPr="00457FB6">
        <w:t>rojects. Projects will not be able to aggregate capacity across different locations or have a phasing approach to build capacity gradually to 5MW.</w:t>
      </w:r>
    </w:p>
  </w:footnote>
  <w:footnote w:id="6">
    <w:p w14:paraId="415645E4" w14:textId="0FFC9F02" w:rsidR="00C566C6" w:rsidRDefault="007F184C" w:rsidP="00C566C6">
      <w:pPr>
        <w:pStyle w:val="FootnoteText"/>
      </w:pPr>
      <w:r>
        <w:rPr>
          <w:vertAlign w:val="superscript"/>
        </w:rPr>
        <w:t>[</w:t>
      </w:r>
      <w:r w:rsidR="0034423B">
        <w:rPr>
          <w:rStyle w:val="FootnoteReference"/>
        </w:rPr>
        <w:footnoteRef/>
      </w:r>
      <w:r>
        <w:rPr>
          <w:vertAlign w:val="superscript"/>
        </w:rPr>
        <w:t>]</w:t>
      </w:r>
      <w:r w:rsidR="003F609C">
        <w:t xml:space="preserve"> </w:t>
      </w:r>
      <w:r w:rsidR="002163DA">
        <w:t xml:space="preserve">Low Carbon Hydrogen Hydrogen Production Business Model Head of Terms, </w:t>
      </w:r>
      <w:r w:rsidR="002163DA" w:rsidRPr="0079616B">
        <w:t>https://assets.publishing.service.gov.uk/government/uploads/system/uploads/attachment_data/file/1125173/Low_Carbon_Hydrogen_Production_Business_Model_Heads_of_Terms.pdf</w:t>
      </w:r>
      <w:r w:rsidR="00C566C6">
        <w:rPr>
          <w:rStyle w:val="Hyperlink"/>
        </w:rPr>
        <w:t xml:space="preserve"> </w:t>
      </w:r>
    </w:p>
  </w:footnote>
  <w:footnote w:id="7">
    <w:p w14:paraId="49068F84" w14:textId="60C57CA7" w:rsidR="00407330" w:rsidRDefault="009051F0" w:rsidP="00590949">
      <w:pPr>
        <w:pStyle w:val="FootnoteText"/>
        <w:rPr>
          <w:rFonts w:cs="Arial"/>
        </w:rPr>
      </w:pPr>
      <w:r>
        <w:rPr>
          <w:vertAlign w:val="superscript"/>
        </w:rPr>
        <w:t>[</w:t>
      </w:r>
      <w:r w:rsidR="00940445">
        <w:rPr>
          <w:rStyle w:val="FootnoteReference"/>
        </w:rPr>
        <w:footnoteRef/>
      </w:r>
      <w:r>
        <w:rPr>
          <w:vertAlign w:val="superscript"/>
        </w:rPr>
        <w:t>]</w:t>
      </w:r>
      <w:r w:rsidR="00407330">
        <w:t xml:space="preserve"> Use the </w:t>
      </w:r>
      <w:r w:rsidR="00B51F83">
        <w:t>gov.uk</w:t>
      </w:r>
      <w:r w:rsidR="00407330">
        <w:t xml:space="preserve"> and EU definition of SMEs: An SME is any organisation that has fewer than 250 employees and a turnover of less than </w:t>
      </w:r>
      <w:r w:rsidR="00B51F83">
        <w:t>€</w:t>
      </w:r>
      <w:r w:rsidR="00407330">
        <w:t xml:space="preserve">50 million or a balance sheet total less than </w:t>
      </w:r>
      <w:r w:rsidR="00B51F83">
        <w:t>€43 million.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F020" w14:textId="77777777" w:rsidR="00E31A17" w:rsidRDefault="00E31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148F" w14:textId="1013F596" w:rsidR="00032863" w:rsidRPr="00B00598" w:rsidRDefault="0032759B">
    <w:pPr>
      <w:pStyle w:val="Header"/>
      <w:ind w:left="-567"/>
      <w:rPr>
        <w:color w:val="041E42"/>
        <w:sz w:val="22"/>
      </w:rPr>
    </w:pPr>
    <w:r>
      <w:rPr>
        <w:noProof/>
        <w:color w:val="041E42"/>
        <w:sz w:val="22"/>
        <w14:ligatures w14:val="standardContextual"/>
      </w:rPr>
      <mc:AlternateContent>
        <mc:Choice Requires="wps">
          <w:drawing>
            <wp:anchor distT="0" distB="0" distL="114300" distR="114300" simplePos="0" relativeHeight="251658241" behindDoc="0" locked="0" layoutInCell="1" allowOverlap="1" wp14:anchorId="68C1309D" wp14:editId="15E15B01">
              <wp:simplePos x="0" y="0"/>
              <wp:positionH relativeFrom="margin">
                <wp:align>right</wp:align>
              </wp:positionH>
              <wp:positionV relativeFrom="paragraph">
                <wp:posOffset>145415</wp:posOffset>
              </wp:positionV>
              <wp:extent cx="6419850" cy="9525"/>
              <wp:effectExtent l="0" t="0" r="19050" b="28575"/>
              <wp:wrapNone/>
              <wp:docPr id="1003141560" name="Straight Connector 1003141560"/>
              <wp:cNvGraphicFramePr/>
              <a:graphic xmlns:a="http://schemas.openxmlformats.org/drawingml/2006/main">
                <a:graphicData uri="http://schemas.microsoft.com/office/word/2010/wordprocessingShape">
                  <wps:wsp>
                    <wps:cNvCnPr/>
                    <wps:spPr>
                      <a:xfrm flipV="1">
                        <a:off x="0" y="0"/>
                        <a:ext cx="6419850" cy="9525"/>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1B568" id="Straight Connector 1003141560" o:spid="_x0000_s1026" style="position:absolute;flip:y;z-index:251658241;visibility:visible;mso-wrap-style:square;mso-wrap-distance-left:9pt;mso-wrap-distance-top:0;mso-wrap-distance-right:9pt;mso-wrap-distance-bottom:0;mso-position-horizontal:right;mso-position-horizontal-relative:margin;mso-position-vertical:absolute;mso-position-vertical-relative:text" from="454.3pt,11.45pt" to="959.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" strokecolor="#5b9bd5 [3208]"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722F" w14:textId="288299A0" w:rsidR="00032863" w:rsidRDefault="00032863">
    <w:pPr>
      <w:pStyle w:val="Header"/>
    </w:pPr>
    <w:r>
      <w:rPr>
        <w:noProof/>
        <w:lang w:eastAsia="en-GB"/>
      </w:rPr>
      <w:drawing>
        <wp:anchor distT="0" distB="0" distL="114300" distR="114300" simplePos="0" relativeHeight="251658240" behindDoc="0" locked="0" layoutInCell="1" allowOverlap="1" wp14:anchorId="354C5795" wp14:editId="4CC8BB68">
          <wp:simplePos x="0" y="0"/>
          <wp:positionH relativeFrom="margin">
            <wp:posOffset>0</wp:posOffset>
          </wp:positionH>
          <wp:positionV relativeFrom="paragraph">
            <wp:posOffset>171450</wp:posOffset>
          </wp:positionV>
          <wp:extent cx="1514475" cy="962025"/>
          <wp:effectExtent l="0" t="0" r="9525" b="9525"/>
          <wp:wrapTopAndBottom/>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4475" cy="9620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F33B" w14:textId="24C3CDFC" w:rsidR="008341A8" w:rsidRPr="00032863" w:rsidRDefault="0032759B" w:rsidP="00032863">
    <w:pPr>
      <w:pStyle w:val="Header"/>
    </w:pPr>
    <w:r>
      <w:rPr>
        <w:noProof/>
        <w14:ligatures w14:val="standardContextual"/>
      </w:rPr>
      <mc:AlternateContent>
        <mc:Choice Requires="wps">
          <w:drawing>
            <wp:anchor distT="0" distB="0" distL="114300" distR="114300" simplePos="0" relativeHeight="251658242" behindDoc="0" locked="0" layoutInCell="1" allowOverlap="1" wp14:anchorId="06C21138" wp14:editId="438B1C21">
              <wp:simplePos x="0" y="0"/>
              <wp:positionH relativeFrom="column">
                <wp:posOffset>-4445</wp:posOffset>
              </wp:positionH>
              <wp:positionV relativeFrom="paragraph">
                <wp:posOffset>131445</wp:posOffset>
              </wp:positionV>
              <wp:extent cx="6343650" cy="0"/>
              <wp:effectExtent l="0" t="0" r="0" b="0"/>
              <wp:wrapNone/>
              <wp:docPr id="391485303" name="Straight Connector 391485303"/>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accent5">
                            <a:lumMod val="60000"/>
                            <a:lumOff val="40000"/>
                          </a:schemeClr>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393D957E" id="Straight Connector 391485303"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35pt,10.35pt" to="499.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" strokecolor="#9cc2e5 [1944]" strokeweight=".5pt">
              <v:stroke joinstyle="miter"/>
            </v:lin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QqdWrFuh0Kx7db" int2:id="DZ5FPg6n">
      <int2:state int2:value="Rejected" int2:type="AugLoop_Text_Critique"/>
    </int2:textHash>
    <int2:textHash int2:hashCode="ANGuNXq6TfprY6" int2:id="cdaKCCtS">
      <int2:state int2:value="Rejected" int2:type="AugLoop_Text_Critique"/>
    </int2:textHash>
    <int2:textHash int2:hashCode="BC3EUS+j05HFFw" int2:id="f98vASsv">
      <int2:state int2:value="Rejected" int2:type="AugLoop_Text_Critique"/>
    </int2:textHash>
    <int2:textHash int2:hashCode="h5bc8uTaq2ztpl" int2:id="mD7Hpi8r">
      <int2:state int2:value="Rejected" int2:type="AugLoop_Text_Critique"/>
    </int2:textHash>
    <int2:bookmark int2:bookmarkName="_Int_fdzygLHw" int2:invalidationBookmarkName="" int2:hashCode="QHQfPOTE7MbsPj" int2:id="M4GBUnwu">
      <int2:state int2:value="Rejected" int2:type="AugLoop_Text_Critique"/>
    </int2:bookmark>
    <int2:bookmark int2:bookmarkName="_Int_m8lHeBWO" int2:invalidationBookmarkName="" int2:hashCode="tFif6ZoSlWRDYK" int2:id="UQW4Ch9E">
      <int2:state int2:value="Rejected" int2:type="AugLoop_Text_Critique"/>
    </int2:bookmark>
    <int2:bookmark int2:bookmarkName="_Int_KpzUV5bw" int2:invalidationBookmarkName="" int2:hashCode="QHQfPOTE7MbsPj" int2:id="cVWOO8Yk">
      <int2:state int2:value="Rejected" int2:type="AugLoop_Text_Critique"/>
    </int2:bookmark>
    <int2:bookmark int2:bookmarkName="_Int_gMfJDysG" int2:invalidationBookmarkName="" int2:hashCode="5Lwy7ouPVksMeW" int2:id="fWSaXTlW">
      <int2:state int2:value="Rejected" int2:type="AugLoop_Text_Critique"/>
    </int2:bookmark>
    <int2:bookmark int2:bookmarkName="_Int_zweryXXa" int2:invalidationBookmarkName="" int2:hashCode="QHQfPOTE7MbsPj" int2:id="xlEHova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3489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46B3E"/>
    <w:multiLevelType w:val="hybridMultilevel"/>
    <w:tmpl w:val="4C00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6242C"/>
    <w:multiLevelType w:val="hybridMultilevel"/>
    <w:tmpl w:val="A432C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354CFC"/>
    <w:multiLevelType w:val="multilevel"/>
    <w:tmpl w:val="6DCCB7B2"/>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5962CA"/>
    <w:multiLevelType w:val="hybridMultilevel"/>
    <w:tmpl w:val="B2E8DB24"/>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15:restartNumberingAfterBreak="0">
    <w:nsid w:val="1D1B4053"/>
    <w:multiLevelType w:val="hybridMultilevel"/>
    <w:tmpl w:val="52DA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4684C"/>
    <w:multiLevelType w:val="hybridMultilevel"/>
    <w:tmpl w:val="E83C0AB6"/>
    <w:lvl w:ilvl="0" w:tplc="27401C12">
      <w:start w:val="1"/>
      <w:numFmt w:val="decimal"/>
      <w:lvlText w:val="%1."/>
      <w:lvlJc w:val="left"/>
      <w:pPr>
        <w:tabs>
          <w:tab w:val="num" w:pos="720"/>
        </w:tabs>
        <w:ind w:left="720" w:hanging="360"/>
      </w:pPr>
    </w:lvl>
    <w:lvl w:ilvl="1" w:tplc="2C54D84A" w:tentative="1">
      <w:start w:val="1"/>
      <w:numFmt w:val="decimal"/>
      <w:lvlText w:val="%2."/>
      <w:lvlJc w:val="left"/>
      <w:pPr>
        <w:tabs>
          <w:tab w:val="num" w:pos="1440"/>
        </w:tabs>
        <w:ind w:left="1440" w:hanging="360"/>
      </w:pPr>
    </w:lvl>
    <w:lvl w:ilvl="2" w:tplc="3B50DA1C" w:tentative="1">
      <w:start w:val="1"/>
      <w:numFmt w:val="decimal"/>
      <w:lvlText w:val="%3."/>
      <w:lvlJc w:val="left"/>
      <w:pPr>
        <w:tabs>
          <w:tab w:val="num" w:pos="2160"/>
        </w:tabs>
        <w:ind w:left="2160" w:hanging="360"/>
      </w:pPr>
    </w:lvl>
    <w:lvl w:ilvl="3" w:tplc="1B1EB2F2" w:tentative="1">
      <w:start w:val="1"/>
      <w:numFmt w:val="decimal"/>
      <w:lvlText w:val="%4."/>
      <w:lvlJc w:val="left"/>
      <w:pPr>
        <w:tabs>
          <w:tab w:val="num" w:pos="2880"/>
        </w:tabs>
        <w:ind w:left="2880" w:hanging="360"/>
      </w:pPr>
    </w:lvl>
    <w:lvl w:ilvl="4" w:tplc="62B08BE0" w:tentative="1">
      <w:start w:val="1"/>
      <w:numFmt w:val="decimal"/>
      <w:lvlText w:val="%5."/>
      <w:lvlJc w:val="left"/>
      <w:pPr>
        <w:tabs>
          <w:tab w:val="num" w:pos="3600"/>
        </w:tabs>
        <w:ind w:left="3600" w:hanging="360"/>
      </w:pPr>
    </w:lvl>
    <w:lvl w:ilvl="5" w:tplc="7F0E99B4" w:tentative="1">
      <w:start w:val="1"/>
      <w:numFmt w:val="decimal"/>
      <w:lvlText w:val="%6."/>
      <w:lvlJc w:val="left"/>
      <w:pPr>
        <w:tabs>
          <w:tab w:val="num" w:pos="4320"/>
        </w:tabs>
        <w:ind w:left="4320" w:hanging="360"/>
      </w:pPr>
    </w:lvl>
    <w:lvl w:ilvl="6" w:tplc="0CAA5148" w:tentative="1">
      <w:start w:val="1"/>
      <w:numFmt w:val="decimal"/>
      <w:lvlText w:val="%7."/>
      <w:lvlJc w:val="left"/>
      <w:pPr>
        <w:tabs>
          <w:tab w:val="num" w:pos="5040"/>
        </w:tabs>
        <w:ind w:left="5040" w:hanging="360"/>
      </w:pPr>
    </w:lvl>
    <w:lvl w:ilvl="7" w:tplc="B4B40B44" w:tentative="1">
      <w:start w:val="1"/>
      <w:numFmt w:val="decimal"/>
      <w:lvlText w:val="%8."/>
      <w:lvlJc w:val="left"/>
      <w:pPr>
        <w:tabs>
          <w:tab w:val="num" w:pos="5760"/>
        </w:tabs>
        <w:ind w:left="5760" w:hanging="360"/>
      </w:pPr>
    </w:lvl>
    <w:lvl w:ilvl="8" w:tplc="6AE41D8E" w:tentative="1">
      <w:start w:val="1"/>
      <w:numFmt w:val="decimal"/>
      <w:lvlText w:val="%9."/>
      <w:lvlJc w:val="left"/>
      <w:pPr>
        <w:tabs>
          <w:tab w:val="num" w:pos="6480"/>
        </w:tabs>
        <w:ind w:left="6480" w:hanging="360"/>
      </w:pPr>
    </w:lvl>
  </w:abstractNum>
  <w:abstractNum w:abstractNumId="7" w15:restartNumberingAfterBreak="0">
    <w:nsid w:val="282B259F"/>
    <w:multiLevelType w:val="hybridMultilevel"/>
    <w:tmpl w:val="A6FC7D14"/>
    <w:lvl w:ilvl="0" w:tplc="E24E69B4">
      <w:start w:val="1"/>
      <w:numFmt w:val="bullet"/>
      <w:pStyle w:val="DESNZbulletedlist"/>
      <w:lvlText w:val=""/>
      <w:lvlJc w:val="left"/>
      <w:pPr>
        <w:ind w:left="717" w:hanging="360"/>
      </w:pPr>
      <w:rPr>
        <w:rFonts w:ascii="Symbol" w:hAnsi="Symbol" w:hint="default"/>
        <w:color w:val="041E4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411FC"/>
    <w:multiLevelType w:val="hybridMultilevel"/>
    <w:tmpl w:val="14B25D2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9" w15:restartNumberingAfterBreak="0">
    <w:nsid w:val="2B38324C"/>
    <w:multiLevelType w:val="hybridMultilevel"/>
    <w:tmpl w:val="6FC8E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D16A8"/>
    <w:multiLevelType w:val="hybridMultilevel"/>
    <w:tmpl w:val="C82A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A6F5D"/>
    <w:multiLevelType w:val="hybridMultilevel"/>
    <w:tmpl w:val="A5A4049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322F77A8"/>
    <w:multiLevelType w:val="hybridMultilevel"/>
    <w:tmpl w:val="98C2D6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2534B33"/>
    <w:multiLevelType w:val="multilevel"/>
    <w:tmpl w:val="DC6CCF7C"/>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14" w15:restartNumberingAfterBreak="0">
    <w:nsid w:val="385E32BB"/>
    <w:multiLevelType w:val="hybridMultilevel"/>
    <w:tmpl w:val="FDB48B56"/>
    <w:lvl w:ilvl="0" w:tplc="08090001">
      <w:start w:val="1"/>
      <w:numFmt w:val="bullet"/>
      <w:lvlText w:val=""/>
      <w:lvlJc w:val="left"/>
      <w:pPr>
        <w:ind w:left="72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F77914"/>
    <w:multiLevelType w:val="hybridMultilevel"/>
    <w:tmpl w:val="A434F880"/>
    <w:lvl w:ilvl="0" w:tplc="E890936E">
      <w:start w:val="1"/>
      <w:numFmt w:val="bullet"/>
      <w:lvlText w:val=""/>
      <w:lvlJc w:val="left"/>
      <w:pPr>
        <w:ind w:left="1440" w:hanging="360"/>
      </w:pPr>
      <w:rPr>
        <w:rFonts w:ascii="Symbol" w:hAnsi="Symbol"/>
      </w:rPr>
    </w:lvl>
    <w:lvl w:ilvl="1" w:tplc="7D50FDAE">
      <w:start w:val="1"/>
      <w:numFmt w:val="bullet"/>
      <w:lvlText w:val=""/>
      <w:lvlJc w:val="left"/>
      <w:pPr>
        <w:ind w:left="1440" w:hanging="360"/>
      </w:pPr>
      <w:rPr>
        <w:rFonts w:ascii="Symbol" w:hAnsi="Symbol"/>
      </w:rPr>
    </w:lvl>
    <w:lvl w:ilvl="2" w:tplc="C7B0546A">
      <w:start w:val="1"/>
      <w:numFmt w:val="bullet"/>
      <w:lvlText w:val=""/>
      <w:lvlJc w:val="left"/>
      <w:pPr>
        <w:ind w:left="1440" w:hanging="360"/>
      </w:pPr>
      <w:rPr>
        <w:rFonts w:ascii="Symbol" w:hAnsi="Symbol"/>
      </w:rPr>
    </w:lvl>
    <w:lvl w:ilvl="3" w:tplc="FB84B1B0">
      <w:start w:val="1"/>
      <w:numFmt w:val="bullet"/>
      <w:lvlText w:val=""/>
      <w:lvlJc w:val="left"/>
      <w:pPr>
        <w:ind w:left="1440" w:hanging="360"/>
      </w:pPr>
      <w:rPr>
        <w:rFonts w:ascii="Symbol" w:hAnsi="Symbol"/>
      </w:rPr>
    </w:lvl>
    <w:lvl w:ilvl="4" w:tplc="5EC8A9AC">
      <w:start w:val="1"/>
      <w:numFmt w:val="bullet"/>
      <w:lvlText w:val=""/>
      <w:lvlJc w:val="left"/>
      <w:pPr>
        <w:ind w:left="1440" w:hanging="360"/>
      </w:pPr>
      <w:rPr>
        <w:rFonts w:ascii="Symbol" w:hAnsi="Symbol"/>
      </w:rPr>
    </w:lvl>
    <w:lvl w:ilvl="5" w:tplc="E124CD30">
      <w:start w:val="1"/>
      <w:numFmt w:val="bullet"/>
      <w:lvlText w:val=""/>
      <w:lvlJc w:val="left"/>
      <w:pPr>
        <w:ind w:left="1440" w:hanging="360"/>
      </w:pPr>
      <w:rPr>
        <w:rFonts w:ascii="Symbol" w:hAnsi="Symbol"/>
      </w:rPr>
    </w:lvl>
    <w:lvl w:ilvl="6" w:tplc="4C56CEBC">
      <w:start w:val="1"/>
      <w:numFmt w:val="bullet"/>
      <w:lvlText w:val=""/>
      <w:lvlJc w:val="left"/>
      <w:pPr>
        <w:ind w:left="1440" w:hanging="360"/>
      </w:pPr>
      <w:rPr>
        <w:rFonts w:ascii="Symbol" w:hAnsi="Symbol"/>
      </w:rPr>
    </w:lvl>
    <w:lvl w:ilvl="7" w:tplc="98EC1ED2">
      <w:start w:val="1"/>
      <w:numFmt w:val="bullet"/>
      <w:lvlText w:val=""/>
      <w:lvlJc w:val="left"/>
      <w:pPr>
        <w:ind w:left="1440" w:hanging="360"/>
      </w:pPr>
      <w:rPr>
        <w:rFonts w:ascii="Symbol" w:hAnsi="Symbol"/>
      </w:rPr>
    </w:lvl>
    <w:lvl w:ilvl="8" w:tplc="AD3C78D0">
      <w:start w:val="1"/>
      <w:numFmt w:val="bullet"/>
      <w:lvlText w:val=""/>
      <w:lvlJc w:val="left"/>
      <w:pPr>
        <w:ind w:left="1440" w:hanging="360"/>
      </w:pPr>
      <w:rPr>
        <w:rFonts w:ascii="Symbol" w:hAnsi="Symbol"/>
      </w:rPr>
    </w:lvl>
  </w:abstractNum>
  <w:abstractNum w:abstractNumId="16" w15:restartNumberingAfterBreak="0">
    <w:nsid w:val="3E7C6703"/>
    <w:multiLevelType w:val="hybridMultilevel"/>
    <w:tmpl w:val="4852FBFE"/>
    <w:lvl w:ilvl="0" w:tplc="FFFFFFFF">
      <w:start w:val="1"/>
      <w:numFmt w:val="decimal"/>
      <w:lvlText w:val="%1."/>
      <w:lvlJc w:val="left"/>
      <w:pPr>
        <w:tabs>
          <w:tab w:val="num" w:pos="360"/>
        </w:tabs>
        <w:ind w:left="360" w:hanging="360"/>
      </w:pPr>
    </w:lvl>
    <w:lvl w:ilvl="1" w:tplc="08090001">
      <w:start w:val="1"/>
      <w:numFmt w:val="bullet"/>
      <w:lvlText w:val=""/>
      <w:lvlJc w:val="left"/>
      <w:pPr>
        <w:ind w:left="720" w:hanging="360"/>
      </w:pPr>
      <w:rPr>
        <w:rFonts w:ascii="Symbol" w:hAnsi="Symbol" w:hint="default"/>
      </w:r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7" w15:restartNumberingAfterBreak="0">
    <w:nsid w:val="541A3136"/>
    <w:multiLevelType w:val="hybridMultilevel"/>
    <w:tmpl w:val="48C07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FD694B"/>
    <w:multiLevelType w:val="hybridMultilevel"/>
    <w:tmpl w:val="3B94E894"/>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9" w15:restartNumberingAfterBreak="0">
    <w:nsid w:val="65C922A8"/>
    <w:multiLevelType w:val="hybridMultilevel"/>
    <w:tmpl w:val="73D29B4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0" w15:restartNumberingAfterBreak="0">
    <w:nsid w:val="70D028B4"/>
    <w:multiLevelType w:val="hybridMultilevel"/>
    <w:tmpl w:val="52EA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0F6D73"/>
    <w:multiLevelType w:val="hybridMultilevel"/>
    <w:tmpl w:val="4CCC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E81C80"/>
    <w:multiLevelType w:val="multilevel"/>
    <w:tmpl w:val="0A4694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E834DD"/>
    <w:multiLevelType w:val="hybridMultilevel"/>
    <w:tmpl w:val="843C6794"/>
    <w:lvl w:ilvl="0" w:tplc="F208A814">
      <w:start w:val="1"/>
      <w:numFmt w:val="bullet"/>
      <w:lvlText w:val=""/>
      <w:lvlJc w:val="left"/>
      <w:pPr>
        <w:ind w:left="1420" w:hanging="360"/>
      </w:pPr>
      <w:rPr>
        <w:rFonts w:ascii="Symbol" w:hAnsi="Symbol"/>
      </w:rPr>
    </w:lvl>
    <w:lvl w:ilvl="1" w:tplc="89A29AEC">
      <w:start w:val="1"/>
      <w:numFmt w:val="bullet"/>
      <w:lvlText w:val=""/>
      <w:lvlJc w:val="left"/>
      <w:pPr>
        <w:ind w:left="1420" w:hanging="360"/>
      </w:pPr>
      <w:rPr>
        <w:rFonts w:ascii="Symbol" w:hAnsi="Symbol"/>
      </w:rPr>
    </w:lvl>
    <w:lvl w:ilvl="2" w:tplc="CE566048">
      <w:start w:val="1"/>
      <w:numFmt w:val="bullet"/>
      <w:lvlText w:val=""/>
      <w:lvlJc w:val="left"/>
      <w:pPr>
        <w:ind w:left="1420" w:hanging="360"/>
      </w:pPr>
      <w:rPr>
        <w:rFonts w:ascii="Symbol" w:hAnsi="Symbol"/>
      </w:rPr>
    </w:lvl>
    <w:lvl w:ilvl="3" w:tplc="338CE7F8">
      <w:start w:val="1"/>
      <w:numFmt w:val="bullet"/>
      <w:lvlText w:val=""/>
      <w:lvlJc w:val="left"/>
      <w:pPr>
        <w:ind w:left="1420" w:hanging="360"/>
      </w:pPr>
      <w:rPr>
        <w:rFonts w:ascii="Symbol" w:hAnsi="Symbol"/>
      </w:rPr>
    </w:lvl>
    <w:lvl w:ilvl="4" w:tplc="CD5CCA7C">
      <w:start w:val="1"/>
      <w:numFmt w:val="bullet"/>
      <w:lvlText w:val=""/>
      <w:lvlJc w:val="left"/>
      <w:pPr>
        <w:ind w:left="1420" w:hanging="360"/>
      </w:pPr>
      <w:rPr>
        <w:rFonts w:ascii="Symbol" w:hAnsi="Symbol"/>
      </w:rPr>
    </w:lvl>
    <w:lvl w:ilvl="5" w:tplc="B06E1494">
      <w:start w:val="1"/>
      <w:numFmt w:val="bullet"/>
      <w:lvlText w:val=""/>
      <w:lvlJc w:val="left"/>
      <w:pPr>
        <w:ind w:left="1420" w:hanging="360"/>
      </w:pPr>
      <w:rPr>
        <w:rFonts w:ascii="Symbol" w:hAnsi="Symbol"/>
      </w:rPr>
    </w:lvl>
    <w:lvl w:ilvl="6" w:tplc="BDD66252">
      <w:start w:val="1"/>
      <w:numFmt w:val="bullet"/>
      <w:lvlText w:val=""/>
      <w:lvlJc w:val="left"/>
      <w:pPr>
        <w:ind w:left="1420" w:hanging="360"/>
      </w:pPr>
      <w:rPr>
        <w:rFonts w:ascii="Symbol" w:hAnsi="Symbol"/>
      </w:rPr>
    </w:lvl>
    <w:lvl w:ilvl="7" w:tplc="74E4E392">
      <w:start w:val="1"/>
      <w:numFmt w:val="bullet"/>
      <w:lvlText w:val=""/>
      <w:lvlJc w:val="left"/>
      <w:pPr>
        <w:ind w:left="1420" w:hanging="360"/>
      </w:pPr>
      <w:rPr>
        <w:rFonts w:ascii="Symbol" w:hAnsi="Symbol"/>
      </w:rPr>
    </w:lvl>
    <w:lvl w:ilvl="8" w:tplc="FE8C06F2">
      <w:start w:val="1"/>
      <w:numFmt w:val="bullet"/>
      <w:lvlText w:val=""/>
      <w:lvlJc w:val="left"/>
      <w:pPr>
        <w:ind w:left="1420" w:hanging="360"/>
      </w:pPr>
      <w:rPr>
        <w:rFonts w:ascii="Symbol" w:hAnsi="Symbol"/>
      </w:rPr>
    </w:lvl>
  </w:abstractNum>
  <w:abstractNum w:abstractNumId="24" w15:restartNumberingAfterBreak="0">
    <w:nsid w:val="7FBD3C34"/>
    <w:multiLevelType w:val="hybridMultilevel"/>
    <w:tmpl w:val="98FC7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359965">
    <w:abstractNumId w:val="24"/>
  </w:num>
  <w:num w:numId="2" w16cid:durableId="1968466812">
    <w:abstractNumId w:val="3"/>
  </w:num>
  <w:num w:numId="3" w16cid:durableId="1053234842">
    <w:abstractNumId w:val="22"/>
  </w:num>
  <w:num w:numId="4" w16cid:durableId="1318532708">
    <w:abstractNumId w:val="10"/>
  </w:num>
  <w:num w:numId="5" w16cid:durableId="2046639719">
    <w:abstractNumId w:val="14"/>
  </w:num>
  <w:num w:numId="6" w16cid:durableId="763456115">
    <w:abstractNumId w:val="7"/>
  </w:num>
  <w:num w:numId="7" w16cid:durableId="345181529">
    <w:abstractNumId w:val="19"/>
  </w:num>
  <w:num w:numId="8" w16cid:durableId="1157109779">
    <w:abstractNumId w:val="11"/>
  </w:num>
  <w:num w:numId="9" w16cid:durableId="960837805">
    <w:abstractNumId w:val="18"/>
  </w:num>
  <w:num w:numId="10" w16cid:durableId="43719659">
    <w:abstractNumId w:val="16"/>
  </w:num>
  <w:num w:numId="11" w16cid:durableId="1789885921">
    <w:abstractNumId w:val="4"/>
  </w:num>
  <w:num w:numId="12" w16cid:durableId="62456596">
    <w:abstractNumId w:val="9"/>
  </w:num>
  <w:num w:numId="13" w16cid:durableId="619606836">
    <w:abstractNumId w:val="8"/>
  </w:num>
  <w:num w:numId="14" w16cid:durableId="1580210648">
    <w:abstractNumId w:val="6"/>
  </w:num>
  <w:num w:numId="15" w16cid:durableId="583953755">
    <w:abstractNumId w:val="13"/>
  </w:num>
  <w:num w:numId="16" w16cid:durableId="485972074">
    <w:abstractNumId w:val="0"/>
  </w:num>
  <w:num w:numId="17" w16cid:durableId="1144930732">
    <w:abstractNumId w:val="2"/>
  </w:num>
  <w:num w:numId="18" w16cid:durableId="503519499">
    <w:abstractNumId w:val="20"/>
  </w:num>
  <w:num w:numId="19" w16cid:durableId="281612408">
    <w:abstractNumId w:val="15"/>
  </w:num>
  <w:num w:numId="20" w16cid:durableId="1331832633">
    <w:abstractNumId w:val="21"/>
  </w:num>
  <w:num w:numId="21" w16cid:durableId="577903578">
    <w:abstractNumId w:val="12"/>
  </w:num>
  <w:num w:numId="22" w16cid:durableId="490415660">
    <w:abstractNumId w:val="1"/>
  </w:num>
  <w:num w:numId="23" w16cid:durableId="1974939392">
    <w:abstractNumId w:val="23"/>
  </w:num>
  <w:num w:numId="24" w16cid:durableId="1312439782">
    <w:abstractNumId w:val="17"/>
  </w:num>
  <w:num w:numId="25" w16cid:durableId="688916684">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A8"/>
    <w:rsid w:val="00000149"/>
    <w:rsid w:val="00000BED"/>
    <w:rsid w:val="00000FAB"/>
    <w:rsid w:val="0000158B"/>
    <w:rsid w:val="00001DEC"/>
    <w:rsid w:val="00001F1F"/>
    <w:rsid w:val="00001F76"/>
    <w:rsid w:val="000027A1"/>
    <w:rsid w:val="00003405"/>
    <w:rsid w:val="0000361E"/>
    <w:rsid w:val="00004197"/>
    <w:rsid w:val="00004958"/>
    <w:rsid w:val="00004CB5"/>
    <w:rsid w:val="00004D6F"/>
    <w:rsid w:val="00004E74"/>
    <w:rsid w:val="0000512C"/>
    <w:rsid w:val="0000530C"/>
    <w:rsid w:val="00005971"/>
    <w:rsid w:val="00005C16"/>
    <w:rsid w:val="00005DF0"/>
    <w:rsid w:val="00005E20"/>
    <w:rsid w:val="0000635C"/>
    <w:rsid w:val="000063E6"/>
    <w:rsid w:val="000065F2"/>
    <w:rsid w:val="00006C94"/>
    <w:rsid w:val="00006C9C"/>
    <w:rsid w:val="00007370"/>
    <w:rsid w:val="00007610"/>
    <w:rsid w:val="000077B4"/>
    <w:rsid w:val="00007950"/>
    <w:rsid w:val="00007998"/>
    <w:rsid w:val="000107F6"/>
    <w:rsid w:val="0001082C"/>
    <w:rsid w:val="00010984"/>
    <w:rsid w:val="00010C69"/>
    <w:rsid w:val="000111CD"/>
    <w:rsid w:val="00011E90"/>
    <w:rsid w:val="000120EF"/>
    <w:rsid w:val="00012462"/>
    <w:rsid w:val="00012795"/>
    <w:rsid w:val="000129C0"/>
    <w:rsid w:val="000129DA"/>
    <w:rsid w:val="00013579"/>
    <w:rsid w:val="000135A8"/>
    <w:rsid w:val="0001369F"/>
    <w:rsid w:val="000136ED"/>
    <w:rsid w:val="00013F0B"/>
    <w:rsid w:val="00013F90"/>
    <w:rsid w:val="00014196"/>
    <w:rsid w:val="000142C7"/>
    <w:rsid w:val="00014490"/>
    <w:rsid w:val="0001494D"/>
    <w:rsid w:val="00014D71"/>
    <w:rsid w:val="00014DAF"/>
    <w:rsid w:val="000155BE"/>
    <w:rsid w:val="000159A6"/>
    <w:rsid w:val="00015A47"/>
    <w:rsid w:val="00015B16"/>
    <w:rsid w:val="000164C2"/>
    <w:rsid w:val="000164D8"/>
    <w:rsid w:val="0001660D"/>
    <w:rsid w:val="00016FF0"/>
    <w:rsid w:val="00017250"/>
    <w:rsid w:val="0001755C"/>
    <w:rsid w:val="0001777E"/>
    <w:rsid w:val="00017A86"/>
    <w:rsid w:val="00017AC3"/>
    <w:rsid w:val="00017AF8"/>
    <w:rsid w:val="00020749"/>
    <w:rsid w:val="00020C5E"/>
    <w:rsid w:val="00020EA1"/>
    <w:rsid w:val="00021101"/>
    <w:rsid w:val="00021719"/>
    <w:rsid w:val="00021915"/>
    <w:rsid w:val="00021E15"/>
    <w:rsid w:val="00022272"/>
    <w:rsid w:val="000235A8"/>
    <w:rsid w:val="0002389E"/>
    <w:rsid w:val="00023D3B"/>
    <w:rsid w:val="00024B46"/>
    <w:rsid w:val="000258F3"/>
    <w:rsid w:val="00025F40"/>
    <w:rsid w:val="00026CEA"/>
    <w:rsid w:val="00027785"/>
    <w:rsid w:val="00030C49"/>
    <w:rsid w:val="00030ED1"/>
    <w:rsid w:val="00030F1D"/>
    <w:rsid w:val="0003120A"/>
    <w:rsid w:val="000314C2"/>
    <w:rsid w:val="00031545"/>
    <w:rsid w:val="00031E00"/>
    <w:rsid w:val="00032863"/>
    <w:rsid w:val="0003299E"/>
    <w:rsid w:val="00033114"/>
    <w:rsid w:val="0003372D"/>
    <w:rsid w:val="00034011"/>
    <w:rsid w:val="00034522"/>
    <w:rsid w:val="00034BC3"/>
    <w:rsid w:val="00034C52"/>
    <w:rsid w:val="00034D4E"/>
    <w:rsid w:val="00035A1A"/>
    <w:rsid w:val="00035AB8"/>
    <w:rsid w:val="00035DD5"/>
    <w:rsid w:val="000366C2"/>
    <w:rsid w:val="000368BF"/>
    <w:rsid w:val="000373CF"/>
    <w:rsid w:val="0003763C"/>
    <w:rsid w:val="00037AF0"/>
    <w:rsid w:val="00037B48"/>
    <w:rsid w:val="00037B90"/>
    <w:rsid w:val="00037FCA"/>
    <w:rsid w:val="0004061E"/>
    <w:rsid w:val="00040E96"/>
    <w:rsid w:val="00040FE5"/>
    <w:rsid w:val="00041497"/>
    <w:rsid w:val="00041A5E"/>
    <w:rsid w:val="0004212D"/>
    <w:rsid w:val="0004268C"/>
    <w:rsid w:val="000426D8"/>
    <w:rsid w:val="00042F99"/>
    <w:rsid w:val="000431E6"/>
    <w:rsid w:val="00043248"/>
    <w:rsid w:val="0004356F"/>
    <w:rsid w:val="0004373D"/>
    <w:rsid w:val="00044054"/>
    <w:rsid w:val="00044454"/>
    <w:rsid w:val="000444A6"/>
    <w:rsid w:val="00044FCC"/>
    <w:rsid w:val="00045B35"/>
    <w:rsid w:val="00045E12"/>
    <w:rsid w:val="000462F4"/>
    <w:rsid w:val="0004633A"/>
    <w:rsid w:val="000467F2"/>
    <w:rsid w:val="00047050"/>
    <w:rsid w:val="00047F80"/>
    <w:rsid w:val="0005040E"/>
    <w:rsid w:val="0005059D"/>
    <w:rsid w:val="000505D4"/>
    <w:rsid w:val="00050882"/>
    <w:rsid w:val="00050940"/>
    <w:rsid w:val="00050967"/>
    <w:rsid w:val="0005200D"/>
    <w:rsid w:val="000524C8"/>
    <w:rsid w:val="00052F1E"/>
    <w:rsid w:val="00053386"/>
    <w:rsid w:val="00053587"/>
    <w:rsid w:val="000537E9"/>
    <w:rsid w:val="00053CEE"/>
    <w:rsid w:val="00054071"/>
    <w:rsid w:val="00054953"/>
    <w:rsid w:val="0005515F"/>
    <w:rsid w:val="00055160"/>
    <w:rsid w:val="00055368"/>
    <w:rsid w:val="00055745"/>
    <w:rsid w:val="00055921"/>
    <w:rsid w:val="000559F7"/>
    <w:rsid w:val="00055AFC"/>
    <w:rsid w:val="00056471"/>
    <w:rsid w:val="00056925"/>
    <w:rsid w:val="00056B76"/>
    <w:rsid w:val="00056F33"/>
    <w:rsid w:val="00057023"/>
    <w:rsid w:val="000574C5"/>
    <w:rsid w:val="0005752B"/>
    <w:rsid w:val="000578CD"/>
    <w:rsid w:val="000578FB"/>
    <w:rsid w:val="00057909"/>
    <w:rsid w:val="00057DB7"/>
    <w:rsid w:val="00060560"/>
    <w:rsid w:val="00060A00"/>
    <w:rsid w:val="0006116C"/>
    <w:rsid w:val="0006210A"/>
    <w:rsid w:val="00062528"/>
    <w:rsid w:val="000625C7"/>
    <w:rsid w:val="0006284A"/>
    <w:rsid w:val="00062E78"/>
    <w:rsid w:val="0006303C"/>
    <w:rsid w:val="00063105"/>
    <w:rsid w:val="00063556"/>
    <w:rsid w:val="00063573"/>
    <w:rsid w:val="0006393A"/>
    <w:rsid w:val="0006471B"/>
    <w:rsid w:val="00064CC1"/>
    <w:rsid w:val="00064DFA"/>
    <w:rsid w:val="00064E2A"/>
    <w:rsid w:val="00065870"/>
    <w:rsid w:val="00066401"/>
    <w:rsid w:val="00066C8F"/>
    <w:rsid w:val="00066CBC"/>
    <w:rsid w:val="00066CC0"/>
    <w:rsid w:val="00066ECE"/>
    <w:rsid w:val="0006709E"/>
    <w:rsid w:val="00067780"/>
    <w:rsid w:val="00067849"/>
    <w:rsid w:val="00067C4C"/>
    <w:rsid w:val="00067D00"/>
    <w:rsid w:val="00070668"/>
    <w:rsid w:val="00070982"/>
    <w:rsid w:val="000709ED"/>
    <w:rsid w:val="00070D88"/>
    <w:rsid w:val="00070DB7"/>
    <w:rsid w:val="000714BE"/>
    <w:rsid w:val="00071B81"/>
    <w:rsid w:val="00072E52"/>
    <w:rsid w:val="00073155"/>
    <w:rsid w:val="0007391F"/>
    <w:rsid w:val="000743D9"/>
    <w:rsid w:val="0007448A"/>
    <w:rsid w:val="000757D6"/>
    <w:rsid w:val="00075BCD"/>
    <w:rsid w:val="00075C39"/>
    <w:rsid w:val="00075CC3"/>
    <w:rsid w:val="00076028"/>
    <w:rsid w:val="0007651A"/>
    <w:rsid w:val="00076A5B"/>
    <w:rsid w:val="00076E71"/>
    <w:rsid w:val="00077054"/>
    <w:rsid w:val="000770D7"/>
    <w:rsid w:val="00077714"/>
    <w:rsid w:val="00077938"/>
    <w:rsid w:val="00077D9D"/>
    <w:rsid w:val="00077F9F"/>
    <w:rsid w:val="0008053C"/>
    <w:rsid w:val="00080750"/>
    <w:rsid w:val="00080D6E"/>
    <w:rsid w:val="00080DFA"/>
    <w:rsid w:val="00080F5F"/>
    <w:rsid w:val="000810B8"/>
    <w:rsid w:val="000812CC"/>
    <w:rsid w:val="00081536"/>
    <w:rsid w:val="00081FEA"/>
    <w:rsid w:val="00082597"/>
    <w:rsid w:val="00082998"/>
    <w:rsid w:val="00082C4A"/>
    <w:rsid w:val="00082E88"/>
    <w:rsid w:val="00083B61"/>
    <w:rsid w:val="00083C14"/>
    <w:rsid w:val="00083F41"/>
    <w:rsid w:val="0008425D"/>
    <w:rsid w:val="000844B4"/>
    <w:rsid w:val="0008460D"/>
    <w:rsid w:val="00084678"/>
    <w:rsid w:val="0008491C"/>
    <w:rsid w:val="00084A54"/>
    <w:rsid w:val="00084B4C"/>
    <w:rsid w:val="00084CA0"/>
    <w:rsid w:val="00084E42"/>
    <w:rsid w:val="000857F0"/>
    <w:rsid w:val="00085A24"/>
    <w:rsid w:val="00086693"/>
    <w:rsid w:val="000866EC"/>
    <w:rsid w:val="000869A9"/>
    <w:rsid w:val="00086ED6"/>
    <w:rsid w:val="00086FE6"/>
    <w:rsid w:val="0008793E"/>
    <w:rsid w:val="00087B55"/>
    <w:rsid w:val="00087CD3"/>
    <w:rsid w:val="0009066B"/>
    <w:rsid w:val="00090B80"/>
    <w:rsid w:val="00090BA3"/>
    <w:rsid w:val="00090D47"/>
    <w:rsid w:val="00090E7E"/>
    <w:rsid w:val="00091A25"/>
    <w:rsid w:val="00091B90"/>
    <w:rsid w:val="00091D37"/>
    <w:rsid w:val="0009211C"/>
    <w:rsid w:val="00092310"/>
    <w:rsid w:val="000923EE"/>
    <w:rsid w:val="0009262A"/>
    <w:rsid w:val="000929B1"/>
    <w:rsid w:val="000934FB"/>
    <w:rsid w:val="0009371C"/>
    <w:rsid w:val="00093881"/>
    <w:rsid w:val="00093B20"/>
    <w:rsid w:val="00093C04"/>
    <w:rsid w:val="00093E73"/>
    <w:rsid w:val="0009455D"/>
    <w:rsid w:val="00094D91"/>
    <w:rsid w:val="00095C7F"/>
    <w:rsid w:val="00097021"/>
    <w:rsid w:val="000970C9"/>
    <w:rsid w:val="000971C2"/>
    <w:rsid w:val="00097220"/>
    <w:rsid w:val="000A0C28"/>
    <w:rsid w:val="000A0C2D"/>
    <w:rsid w:val="000A0F35"/>
    <w:rsid w:val="000A2023"/>
    <w:rsid w:val="000A22C8"/>
    <w:rsid w:val="000A306C"/>
    <w:rsid w:val="000A32D1"/>
    <w:rsid w:val="000A3484"/>
    <w:rsid w:val="000A3C68"/>
    <w:rsid w:val="000A461B"/>
    <w:rsid w:val="000A46B5"/>
    <w:rsid w:val="000A4A8C"/>
    <w:rsid w:val="000A4E38"/>
    <w:rsid w:val="000A56E8"/>
    <w:rsid w:val="000A6B0D"/>
    <w:rsid w:val="000A7378"/>
    <w:rsid w:val="000A77CA"/>
    <w:rsid w:val="000B0621"/>
    <w:rsid w:val="000B0CB4"/>
    <w:rsid w:val="000B0E49"/>
    <w:rsid w:val="000B0F40"/>
    <w:rsid w:val="000B14CE"/>
    <w:rsid w:val="000B14FC"/>
    <w:rsid w:val="000B196D"/>
    <w:rsid w:val="000B1EB5"/>
    <w:rsid w:val="000B1FAB"/>
    <w:rsid w:val="000B25E4"/>
    <w:rsid w:val="000B26E1"/>
    <w:rsid w:val="000B28F8"/>
    <w:rsid w:val="000B2A89"/>
    <w:rsid w:val="000B31DE"/>
    <w:rsid w:val="000B3A65"/>
    <w:rsid w:val="000B4041"/>
    <w:rsid w:val="000B415D"/>
    <w:rsid w:val="000B4306"/>
    <w:rsid w:val="000B4949"/>
    <w:rsid w:val="000B4A39"/>
    <w:rsid w:val="000B4B6A"/>
    <w:rsid w:val="000B5564"/>
    <w:rsid w:val="000B57CC"/>
    <w:rsid w:val="000B584A"/>
    <w:rsid w:val="000B5B84"/>
    <w:rsid w:val="000B6E02"/>
    <w:rsid w:val="000B7436"/>
    <w:rsid w:val="000B79A2"/>
    <w:rsid w:val="000B7C80"/>
    <w:rsid w:val="000C0522"/>
    <w:rsid w:val="000C075F"/>
    <w:rsid w:val="000C0A54"/>
    <w:rsid w:val="000C0AC9"/>
    <w:rsid w:val="000C1976"/>
    <w:rsid w:val="000C2455"/>
    <w:rsid w:val="000C2498"/>
    <w:rsid w:val="000C326B"/>
    <w:rsid w:val="000C3389"/>
    <w:rsid w:val="000C3A4A"/>
    <w:rsid w:val="000C3B1B"/>
    <w:rsid w:val="000C3D41"/>
    <w:rsid w:val="000C3D78"/>
    <w:rsid w:val="000C4389"/>
    <w:rsid w:val="000C47EE"/>
    <w:rsid w:val="000C49CD"/>
    <w:rsid w:val="000C4CEC"/>
    <w:rsid w:val="000C4F9F"/>
    <w:rsid w:val="000C52AE"/>
    <w:rsid w:val="000C52E4"/>
    <w:rsid w:val="000C58EF"/>
    <w:rsid w:val="000C5A09"/>
    <w:rsid w:val="000C5B4C"/>
    <w:rsid w:val="000C6DCD"/>
    <w:rsid w:val="000C705B"/>
    <w:rsid w:val="000C7394"/>
    <w:rsid w:val="000C7647"/>
    <w:rsid w:val="000D0240"/>
    <w:rsid w:val="000D035C"/>
    <w:rsid w:val="000D09DE"/>
    <w:rsid w:val="000D0D4A"/>
    <w:rsid w:val="000D0E56"/>
    <w:rsid w:val="000D1613"/>
    <w:rsid w:val="000D1781"/>
    <w:rsid w:val="000D1A0A"/>
    <w:rsid w:val="000D1A6E"/>
    <w:rsid w:val="000D20B1"/>
    <w:rsid w:val="000D2192"/>
    <w:rsid w:val="000D2334"/>
    <w:rsid w:val="000D274E"/>
    <w:rsid w:val="000D285F"/>
    <w:rsid w:val="000D2D12"/>
    <w:rsid w:val="000D34D6"/>
    <w:rsid w:val="000D3907"/>
    <w:rsid w:val="000D395C"/>
    <w:rsid w:val="000D3C54"/>
    <w:rsid w:val="000D4703"/>
    <w:rsid w:val="000D48F3"/>
    <w:rsid w:val="000D533D"/>
    <w:rsid w:val="000D595F"/>
    <w:rsid w:val="000D5CA8"/>
    <w:rsid w:val="000D5DDD"/>
    <w:rsid w:val="000D5E2D"/>
    <w:rsid w:val="000D679B"/>
    <w:rsid w:val="000D7588"/>
    <w:rsid w:val="000D7632"/>
    <w:rsid w:val="000D764E"/>
    <w:rsid w:val="000D766A"/>
    <w:rsid w:val="000E01EF"/>
    <w:rsid w:val="000E0A08"/>
    <w:rsid w:val="000E0A89"/>
    <w:rsid w:val="000E0E6C"/>
    <w:rsid w:val="000E1175"/>
    <w:rsid w:val="000E133F"/>
    <w:rsid w:val="000E1943"/>
    <w:rsid w:val="000E20E1"/>
    <w:rsid w:val="000E21AA"/>
    <w:rsid w:val="000E2584"/>
    <w:rsid w:val="000E2DAB"/>
    <w:rsid w:val="000E2F2A"/>
    <w:rsid w:val="000E3394"/>
    <w:rsid w:val="000E33A8"/>
    <w:rsid w:val="000E3526"/>
    <w:rsid w:val="000E3621"/>
    <w:rsid w:val="000E3E2D"/>
    <w:rsid w:val="000E3EC8"/>
    <w:rsid w:val="000E4B2E"/>
    <w:rsid w:val="000E4ED4"/>
    <w:rsid w:val="000E4FCC"/>
    <w:rsid w:val="000E5520"/>
    <w:rsid w:val="000E5688"/>
    <w:rsid w:val="000E59D8"/>
    <w:rsid w:val="000E59E4"/>
    <w:rsid w:val="000E62E2"/>
    <w:rsid w:val="000E6B1E"/>
    <w:rsid w:val="000E6E16"/>
    <w:rsid w:val="000E6E43"/>
    <w:rsid w:val="000E71D9"/>
    <w:rsid w:val="000E765C"/>
    <w:rsid w:val="000E7788"/>
    <w:rsid w:val="000F0003"/>
    <w:rsid w:val="000F05D2"/>
    <w:rsid w:val="000F063B"/>
    <w:rsid w:val="000F1433"/>
    <w:rsid w:val="000F1527"/>
    <w:rsid w:val="000F176A"/>
    <w:rsid w:val="000F192E"/>
    <w:rsid w:val="000F1976"/>
    <w:rsid w:val="000F217C"/>
    <w:rsid w:val="000F2454"/>
    <w:rsid w:val="000F24B6"/>
    <w:rsid w:val="000F279E"/>
    <w:rsid w:val="000F2E1F"/>
    <w:rsid w:val="000F300A"/>
    <w:rsid w:val="000F324A"/>
    <w:rsid w:val="000F38E8"/>
    <w:rsid w:val="000F3B17"/>
    <w:rsid w:val="000F3C85"/>
    <w:rsid w:val="000F41CA"/>
    <w:rsid w:val="000F4490"/>
    <w:rsid w:val="000F4727"/>
    <w:rsid w:val="000F4954"/>
    <w:rsid w:val="000F51E9"/>
    <w:rsid w:val="000F5784"/>
    <w:rsid w:val="000F5B51"/>
    <w:rsid w:val="000F61DF"/>
    <w:rsid w:val="000F6273"/>
    <w:rsid w:val="000F65D7"/>
    <w:rsid w:val="000F67AB"/>
    <w:rsid w:val="000F6BA4"/>
    <w:rsid w:val="000F6D6A"/>
    <w:rsid w:val="000F6E37"/>
    <w:rsid w:val="000F6F88"/>
    <w:rsid w:val="000F75A7"/>
    <w:rsid w:val="000F7A38"/>
    <w:rsid w:val="000F7E6A"/>
    <w:rsid w:val="001004EC"/>
    <w:rsid w:val="00100573"/>
    <w:rsid w:val="001005F2"/>
    <w:rsid w:val="0010072A"/>
    <w:rsid w:val="001018BB"/>
    <w:rsid w:val="0010192F"/>
    <w:rsid w:val="00101B33"/>
    <w:rsid w:val="00101E9C"/>
    <w:rsid w:val="001028A1"/>
    <w:rsid w:val="00102A9C"/>
    <w:rsid w:val="00102AB7"/>
    <w:rsid w:val="00103752"/>
    <w:rsid w:val="00103849"/>
    <w:rsid w:val="001038C7"/>
    <w:rsid w:val="00104843"/>
    <w:rsid w:val="00104E01"/>
    <w:rsid w:val="00104E44"/>
    <w:rsid w:val="001053D6"/>
    <w:rsid w:val="00105409"/>
    <w:rsid w:val="00105429"/>
    <w:rsid w:val="00105493"/>
    <w:rsid w:val="0010567B"/>
    <w:rsid w:val="001056BB"/>
    <w:rsid w:val="00105727"/>
    <w:rsid w:val="00105C51"/>
    <w:rsid w:val="0010612C"/>
    <w:rsid w:val="0010703A"/>
    <w:rsid w:val="001074E2"/>
    <w:rsid w:val="001079B1"/>
    <w:rsid w:val="00107CA3"/>
    <w:rsid w:val="001103EA"/>
    <w:rsid w:val="00110BBF"/>
    <w:rsid w:val="00110DC2"/>
    <w:rsid w:val="0011114E"/>
    <w:rsid w:val="0011149A"/>
    <w:rsid w:val="00111606"/>
    <w:rsid w:val="00111C20"/>
    <w:rsid w:val="001124F9"/>
    <w:rsid w:val="00112F81"/>
    <w:rsid w:val="0011352C"/>
    <w:rsid w:val="00113FB2"/>
    <w:rsid w:val="00114AC3"/>
    <w:rsid w:val="001152B3"/>
    <w:rsid w:val="001155A2"/>
    <w:rsid w:val="00115838"/>
    <w:rsid w:val="00115842"/>
    <w:rsid w:val="00115E2D"/>
    <w:rsid w:val="00115FF9"/>
    <w:rsid w:val="00116255"/>
    <w:rsid w:val="00116AC5"/>
    <w:rsid w:val="00116F8A"/>
    <w:rsid w:val="00117240"/>
    <w:rsid w:val="001175F0"/>
    <w:rsid w:val="0011773B"/>
    <w:rsid w:val="001202FC"/>
    <w:rsid w:val="001210F2"/>
    <w:rsid w:val="001211FA"/>
    <w:rsid w:val="00121420"/>
    <w:rsid w:val="001217AD"/>
    <w:rsid w:val="00121A64"/>
    <w:rsid w:val="001222DF"/>
    <w:rsid w:val="00122348"/>
    <w:rsid w:val="00122497"/>
    <w:rsid w:val="0012324D"/>
    <w:rsid w:val="00123282"/>
    <w:rsid w:val="0012334B"/>
    <w:rsid w:val="00123744"/>
    <w:rsid w:val="0012396F"/>
    <w:rsid w:val="00123ED6"/>
    <w:rsid w:val="00124704"/>
    <w:rsid w:val="00124C35"/>
    <w:rsid w:val="001250B6"/>
    <w:rsid w:val="00125143"/>
    <w:rsid w:val="00125210"/>
    <w:rsid w:val="00125303"/>
    <w:rsid w:val="0012533D"/>
    <w:rsid w:val="00125BEB"/>
    <w:rsid w:val="00125FAF"/>
    <w:rsid w:val="00126187"/>
    <w:rsid w:val="001262BE"/>
    <w:rsid w:val="001269A0"/>
    <w:rsid w:val="00126D53"/>
    <w:rsid w:val="00127300"/>
    <w:rsid w:val="001273B8"/>
    <w:rsid w:val="001277C4"/>
    <w:rsid w:val="00130204"/>
    <w:rsid w:val="00130264"/>
    <w:rsid w:val="00130331"/>
    <w:rsid w:val="001304E0"/>
    <w:rsid w:val="00130B42"/>
    <w:rsid w:val="00130D65"/>
    <w:rsid w:val="00131175"/>
    <w:rsid w:val="00131BB0"/>
    <w:rsid w:val="001322AB"/>
    <w:rsid w:val="001322B0"/>
    <w:rsid w:val="0013286D"/>
    <w:rsid w:val="00132950"/>
    <w:rsid w:val="001329E5"/>
    <w:rsid w:val="00132A14"/>
    <w:rsid w:val="001337D9"/>
    <w:rsid w:val="001338C0"/>
    <w:rsid w:val="001339CD"/>
    <w:rsid w:val="001339EA"/>
    <w:rsid w:val="00133CE1"/>
    <w:rsid w:val="00133F16"/>
    <w:rsid w:val="00134D19"/>
    <w:rsid w:val="00134FF8"/>
    <w:rsid w:val="00135C49"/>
    <w:rsid w:val="001360E2"/>
    <w:rsid w:val="00136106"/>
    <w:rsid w:val="001361E6"/>
    <w:rsid w:val="001364A1"/>
    <w:rsid w:val="00137116"/>
    <w:rsid w:val="001371F6"/>
    <w:rsid w:val="00137AC7"/>
    <w:rsid w:val="0014014A"/>
    <w:rsid w:val="0014074E"/>
    <w:rsid w:val="001408BA"/>
    <w:rsid w:val="00140D69"/>
    <w:rsid w:val="001419E1"/>
    <w:rsid w:val="00141A84"/>
    <w:rsid w:val="00142389"/>
    <w:rsid w:val="001424F7"/>
    <w:rsid w:val="00142B63"/>
    <w:rsid w:val="00142BA8"/>
    <w:rsid w:val="00142BAD"/>
    <w:rsid w:val="001431A3"/>
    <w:rsid w:val="00143E5D"/>
    <w:rsid w:val="001440CF"/>
    <w:rsid w:val="00144201"/>
    <w:rsid w:val="00144410"/>
    <w:rsid w:val="0014444A"/>
    <w:rsid w:val="00144530"/>
    <w:rsid w:val="0014461C"/>
    <w:rsid w:val="00144819"/>
    <w:rsid w:val="00145098"/>
    <w:rsid w:val="00145224"/>
    <w:rsid w:val="001453B6"/>
    <w:rsid w:val="001456AE"/>
    <w:rsid w:val="00145BEB"/>
    <w:rsid w:val="001464D5"/>
    <w:rsid w:val="00146EAB"/>
    <w:rsid w:val="001474F1"/>
    <w:rsid w:val="0014774B"/>
    <w:rsid w:val="00147CD3"/>
    <w:rsid w:val="00150271"/>
    <w:rsid w:val="001504A2"/>
    <w:rsid w:val="00150A36"/>
    <w:rsid w:val="00150EDD"/>
    <w:rsid w:val="00151103"/>
    <w:rsid w:val="00151281"/>
    <w:rsid w:val="00151525"/>
    <w:rsid w:val="00151C4F"/>
    <w:rsid w:val="00152D87"/>
    <w:rsid w:val="00152EAE"/>
    <w:rsid w:val="001538CF"/>
    <w:rsid w:val="001538D4"/>
    <w:rsid w:val="0015392F"/>
    <w:rsid w:val="00153B4B"/>
    <w:rsid w:val="00154446"/>
    <w:rsid w:val="00154973"/>
    <w:rsid w:val="00154974"/>
    <w:rsid w:val="00154A43"/>
    <w:rsid w:val="00154C57"/>
    <w:rsid w:val="00154FA3"/>
    <w:rsid w:val="00155547"/>
    <w:rsid w:val="00155A49"/>
    <w:rsid w:val="00156340"/>
    <w:rsid w:val="001565B5"/>
    <w:rsid w:val="001566CF"/>
    <w:rsid w:val="00157342"/>
    <w:rsid w:val="00157769"/>
    <w:rsid w:val="001601FA"/>
    <w:rsid w:val="00160CFE"/>
    <w:rsid w:val="00161390"/>
    <w:rsid w:val="00161982"/>
    <w:rsid w:val="00161E09"/>
    <w:rsid w:val="001621FC"/>
    <w:rsid w:val="00162491"/>
    <w:rsid w:val="00162507"/>
    <w:rsid w:val="00162931"/>
    <w:rsid w:val="00162D08"/>
    <w:rsid w:val="00162FF6"/>
    <w:rsid w:val="0016411C"/>
    <w:rsid w:val="00164174"/>
    <w:rsid w:val="00164755"/>
    <w:rsid w:val="00164917"/>
    <w:rsid w:val="00164988"/>
    <w:rsid w:val="00164E3A"/>
    <w:rsid w:val="0016502B"/>
    <w:rsid w:val="00165101"/>
    <w:rsid w:val="00165547"/>
    <w:rsid w:val="001656C4"/>
    <w:rsid w:val="00165775"/>
    <w:rsid w:val="00165B26"/>
    <w:rsid w:val="00165BC5"/>
    <w:rsid w:val="00165C56"/>
    <w:rsid w:val="00165EF4"/>
    <w:rsid w:val="00166581"/>
    <w:rsid w:val="001671C1"/>
    <w:rsid w:val="00167911"/>
    <w:rsid w:val="00167BC2"/>
    <w:rsid w:val="00167C49"/>
    <w:rsid w:val="00167EDD"/>
    <w:rsid w:val="00170268"/>
    <w:rsid w:val="001702C5"/>
    <w:rsid w:val="0017031B"/>
    <w:rsid w:val="00170451"/>
    <w:rsid w:val="00170D95"/>
    <w:rsid w:val="001714A2"/>
    <w:rsid w:val="0017184B"/>
    <w:rsid w:val="00172C8A"/>
    <w:rsid w:val="001733F5"/>
    <w:rsid w:val="00173593"/>
    <w:rsid w:val="001737D8"/>
    <w:rsid w:val="00173CCB"/>
    <w:rsid w:val="0017489A"/>
    <w:rsid w:val="00174B58"/>
    <w:rsid w:val="00174C5E"/>
    <w:rsid w:val="00174F54"/>
    <w:rsid w:val="0017528B"/>
    <w:rsid w:val="0017583A"/>
    <w:rsid w:val="00175DF8"/>
    <w:rsid w:val="00175EE9"/>
    <w:rsid w:val="00177098"/>
    <w:rsid w:val="00177139"/>
    <w:rsid w:val="001777DF"/>
    <w:rsid w:val="00177906"/>
    <w:rsid w:val="00177A18"/>
    <w:rsid w:val="00177C79"/>
    <w:rsid w:val="0018019D"/>
    <w:rsid w:val="00180386"/>
    <w:rsid w:val="00180460"/>
    <w:rsid w:val="00180990"/>
    <w:rsid w:val="001811E0"/>
    <w:rsid w:val="00181E7C"/>
    <w:rsid w:val="001822D5"/>
    <w:rsid w:val="00182D20"/>
    <w:rsid w:val="0018374C"/>
    <w:rsid w:val="00183A99"/>
    <w:rsid w:val="00183C80"/>
    <w:rsid w:val="00184C43"/>
    <w:rsid w:val="00184EAD"/>
    <w:rsid w:val="001853A0"/>
    <w:rsid w:val="001859A5"/>
    <w:rsid w:val="00185F39"/>
    <w:rsid w:val="00185F86"/>
    <w:rsid w:val="00185FC9"/>
    <w:rsid w:val="0018692F"/>
    <w:rsid w:val="00186ABE"/>
    <w:rsid w:val="00186D8B"/>
    <w:rsid w:val="00187490"/>
    <w:rsid w:val="00187BF7"/>
    <w:rsid w:val="00187D8F"/>
    <w:rsid w:val="00187E54"/>
    <w:rsid w:val="00190057"/>
    <w:rsid w:val="001900C8"/>
    <w:rsid w:val="0019041F"/>
    <w:rsid w:val="00190B6F"/>
    <w:rsid w:val="0019111B"/>
    <w:rsid w:val="00191E09"/>
    <w:rsid w:val="00192098"/>
    <w:rsid w:val="0019242F"/>
    <w:rsid w:val="001924A3"/>
    <w:rsid w:val="00193431"/>
    <w:rsid w:val="0019349D"/>
    <w:rsid w:val="001936CA"/>
    <w:rsid w:val="0019384A"/>
    <w:rsid w:val="0019387E"/>
    <w:rsid w:val="001939D4"/>
    <w:rsid w:val="00194568"/>
    <w:rsid w:val="001945B8"/>
    <w:rsid w:val="001946E1"/>
    <w:rsid w:val="00194A98"/>
    <w:rsid w:val="00194E95"/>
    <w:rsid w:val="00194EA9"/>
    <w:rsid w:val="00194FDB"/>
    <w:rsid w:val="00195A31"/>
    <w:rsid w:val="00195E96"/>
    <w:rsid w:val="0019614A"/>
    <w:rsid w:val="0019681A"/>
    <w:rsid w:val="001968DA"/>
    <w:rsid w:val="00196CAE"/>
    <w:rsid w:val="00196FF0"/>
    <w:rsid w:val="001970A3"/>
    <w:rsid w:val="0019726F"/>
    <w:rsid w:val="001975E3"/>
    <w:rsid w:val="00197C62"/>
    <w:rsid w:val="00197D69"/>
    <w:rsid w:val="00197F2B"/>
    <w:rsid w:val="00197F7C"/>
    <w:rsid w:val="001A0120"/>
    <w:rsid w:val="001A0684"/>
    <w:rsid w:val="001A06BD"/>
    <w:rsid w:val="001A0B51"/>
    <w:rsid w:val="001A0D6E"/>
    <w:rsid w:val="001A0DBF"/>
    <w:rsid w:val="001A1436"/>
    <w:rsid w:val="001A21A5"/>
    <w:rsid w:val="001A2514"/>
    <w:rsid w:val="001A2716"/>
    <w:rsid w:val="001A2800"/>
    <w:rsid w:val="001A2CF3"/>
    <w:rsid w:val="001A315B"/>
    <w:rsid w:val="001A32E5"/>
    <w:rsid w:val="001A3336"/>
    <w:rsid w:val="001A3B70"/>
    <w:rsid w:val="001A3DF6"/>
    <w:rsid w:val="001A3E6F"/>
    <w:rsid w:val="001A41AD"/>
    <w:rsid w:val="001A47FE"/>
    <w:rsid w:val="001A48AB"/>
    <w:rsid w:val="001A49BE"/>
    <w:rsid w:val="001A5830"/>
    <w:rsid w:val="001A5B39"/>
    <w:rsid w:val="001A64FA"/>
    <w:rsid w:val="001A6A5F"/>
    <w:rsid w:val="001A6D23"/>
    <w:rsid w:val="001A7847"/>
    <w:rsid w:val="001A78CE"/>
    <w:rsid w:val="001B0036"/>
    <w:rsid w:val="001B0B08"/>
    <w:rsid w:val="001B0B0B"/>
    <w:rsid w:val="001B0B1B"/>
    <w:rsid w:val="001B0C88"/>
    <w:rsid w:val="001B0E74"/>
    <w:rsid w:val="001B0F58"/>
    <w:rsid w:val="001B183E"/>
    <w:rsid w:val="001B1A99"/>
    <w:rsid w:val="001B1C2B"/>
    <w:rsid w:val="001B20B0"/>
    <w:rsid w:val="001B22E2"/>
    <w:rsid w:val="001B2316"/>
    <w:rsid w:val="001B2660"/>
    <w:rsid w:val="001B285B"/>
    <w:rsid w:val="001B2EC2"/>
    <w:rsid w:val="001B3606"/>
    <w:rsid w:val="001B3C01"/>
    <w:rsid w:val="001B3DBB"/>
    <w:rsid w:val="001B3DDF"/>
    <w:rsid w:val="001B49A8"/>
    <w:rsid w:val="001B4A78"/>
    <w:rsid w:val="001B4AA4"/>
    <w:rsid w:val="001B4AAB"/>
    <w:rsid w:val="001B5415"/>
    <w:rsid w:val="001B55DC"/>
    <w:rsid w:val="001B57AF"/>
    <w:rsid w:val="001B5BCE"/>
    <w:rsid w:val="001B5D9E"/>
    <w:rsid w:val="001B5EF9"/>
    <w:rsid w:val="001B6590"/>
    <w:rsid w:val="001B6753"/>
    <w:rsid w:val="001B69D1"/>
    <w:rsid w:val="001B6E2D"/>
    <w:rsid w:val="001B6E47"/>
    <w:rsid w:val="001B7125"/>
    <w:rsid w:val="001B7769"/>
    <w:rsid w:val="001B7A60"/>
    <w:rsid w:val="001C02F6"/>
    <w:rsid w:val="001C0730"/>
    <w:rsid w:val="001C0B3B"/>
    <w:rsid w:val="001C0E03"/>
    <w:rsid w:val="001C0F46"/>
    <w:rsid w:val="001C1021"/>
    <w:rsid w:val="001C1333"/>
    <w:rsid w:val="001C1590"/>
    <w:rsid w:val="001C1BD2"/>
    <w:rsid w:val="001C2064"/>
    <w:rsid w:val="001C214E"/>
    <w:rsid w:val="001C2268"/>
    <w:rsid w:val="001C266F"/>
    <w:rsid w:val="001C2876"/>
    <w:rsid w:val="001C2F49"/>
    <w:rsid w:val="001C30EC"/>
    <w:rsid w:val="001C31A8"/>
    <w:rsid w:val="001C3286"/>
    <w:rsid w:val="001C3615"/>
    <w:rsid w:val="001C3D3B"/>
    <w:rsid w:val="001C3D3E"/>
    <w:rsid w:val="001C4052"/>
    <w:rsid w:val="001C421B"/>
    <w:rsid w:val="001C425D"/>
    <w:rsid w:val="001C42D6"/>
    <w:rsid w:val="001C438F"/>
    <w:rsid w:val="001C45E3"/>
    <w:rsid w:val="001C4B5E"/>
    <w:rsid w:val="001C4D24"/>
    <w:rsid w:val="001C570E"/>
    <w:rsid w:val="001C5F41"/>
    <w:rsid w:val="001C5FCE"/>
    <w:rsid w:val="001C640D"/>
    <w:rsid w:val="001C76E3"/>
    <w:rsid w:val="001C793D"/>
    <w:rsid w:val="001C7AA3"/>
    <w:rsid w:val="001C7DB3"/>
    <w:rsid w:val="001D0003"/>
    <w:rsid w:val="001D0841"/>
    <w:rsid w:val="001D202A"/>
    <w:rsid w:val="001D20B8"/>
    <w:rsid w:val="001D23B2"/>
    <w:rsid w:val="001D2497"/>
    <w:rsid w:val="001D28C8"/>
    <w:rsid w:val="001D2EC4"/>
    <w:rsid w:val="001D34DD"/>
    <w:rsid w:val="001D3DA3"/>
    <w:rsid w:val="001D3EC4"/>
    <w:rsid w:val="001D4565"/>
    <w:rsid w:val="001D4F3A"/>
    <w:rsid w:val="001D577B"/>
    <w:rsid w:val="001D5D9E"/>
    <w:rsid w:val="001D635F"/>
    <w:rsid w:val="001D6DD5"/>
    <w:rsid w:val="001D70FF"/>
    <w:rsid w:val="001D745E"/>
    <w:rsid w:val="001D78BE"/>
    <w:rsid w:val="001D7946"/>
    <w:rsid w:val="001D7FC2"/>
    <w:rsid w:val="001E0769"/>
    <w:rsid w:val="001E0821"/>
    <w:rsid w:val="001E08DF"/>
    <w:rsid w:val="001E0D03"/>
    <w:rsid w:val="001E10D8"/>
    <w:rsid w:val="001E17E3"/>
    <w:rsid w:val="001E1CFE"/>
    <w:rsid w:val="001E1ED8"/>
    <w:rsid w:val="001E2241"/>
    <w:rsid w:val="001E2D96"/>
    <w:rsid w:val="001E319E"/>
    <w:rsid w:val="001E3267"/>
    <w:rsid w:val="001E3271"/>
    <w:rsid w:val="001E3848"/>
    <w:rsid w:val="001E42A0"/>
    <w:rsid w:val="001E4388"/>
    <w:rsid w:val="001E47AF"/>
    <w:rsid w:val="001E513E"/>
    <w:rsid w:val="001E52BA"/>
    <w:rsid w:val="001E552E"/>
    <w:rsid w:val="001E55F3"/>
    <w:rsid w:val="001E5EE0"/>
    <w:rsid w:val="001E609F"/>
    <w:rsid w:val="001E6109"/>
    <w:rsid w:val="001E69E7"/>
    <w:rsid w:val="001E6B79"/>
    <w:rsid w:val="001E6CC4"/>
    <w:rsid w:val="001E6DFA"/>
    <w:rsid w:val="001E71D2"/>
    <w:rsid w:val="001E772E"/>
    <w:rsid w:val="001E7A6E"/>
    <w:rsid w:val="001E7B75"/>
    <w:rsid w:val="001E7C67"/>
    <w:rsid w:val="001E7D3E"/>
    <w:rsid w:val="001E7F4E"/>
    <w:rsid w:val="001F03EA"/>
    <w:rsid w:val="001F0A77"/>
    <w:rsid w:val="001F16FF"/>
    <w:rsid w:val="001F1C47"/>
    <w:rsid w:val="001F20BA"/>
    <w:rsid w:val="001F2903"/>
    <w:rsid w:val="001F2A15"/>
    <w:rsid w:val="001F3522"/>
    <w:rsid w:val="001F37BD"/>
    <w:rsid w:val="001F40A4"/>
    <w:rsid w:val="001F426A"/>
    <w:rsid w:val="001F44EE"/>
    <w:rsid w:val="001F4F5B"/>
    <w:rsid w:val="001F52D4"/>
    <w:rsid w:val="001F5600"/>
    <w:rsid w:val="001F5930"/>
    <w:rsid w:val="001F59BD"/>
    <w:rsid w:val="001F5A5F"/>
    <w:rsid w:val="001F5AF9"/>
    <w:rsid w:val="001F6409"/>
    <w:rsid w:val="001F6B14"/>
    <w:rsid w:val="001F714A"/>
    <w:rsid w:val="001F7CF3"/>
    <w:rsid w:val="001F7DCC"/>
    <w:rsid w:val="002004BB"/>
    <w:rsid w:val="00201145"/>
    <w:rsid w:val="00201B32"/>
    <w:rsid w:val="002021BB"/>
    <w:rsid w:val="00202293"/>
    <w:rsid w:val="002024F4"/>
    <w:rsid w:val="00202839"/>
    <w:rsid w:val="00202C90"/>
    <w:rsid w:val="00202DBD"/>
    <w:rsid w:val="00203984"/>
    <w:rsid w:val="00203F17"/>
    <w:rsid w:val="0020551D"/>
    <w:rsid w:val="00205598"/>
    <w:rsid w:val="002057A3"/>
    <w:rsid w:val="002058C0"/>
    <w:rsid w:val="00206E46"/>
    <w:rsid w:val="00206F0E"/>
    <w:rsid w:val="00210A0E"/>
    <w:rsid w:val="00211933"/>
    <w:rsid w:val="00211D8D"/>
    <w:rsid w:val="0021203A"/>
    <w:rsid w:val="002120C0"/>
    <w:rsid w:val="00212166"/>
    <w:rsid w:val="002125A1"/>
    <w:rsid w:val="0021276C"/>
    <w:rsid w:val="00212DBB"/>
    <w:rsid w:val="00212EF9"/>
    <w:rsid w:val="002132AE"/>
    <w:rsid w:val="00213466"/>
    <w:rsid w:val="00213918"/>
    <w:rsid w:val="00214395"/>
    <w:rsid w:val="002144FD"/>
    <w:rsid w:val="00214588"/>
    <w:rsid w:val="00214A09"/>
    <w:rsid w:val="00214ECB"/>
    <w:rsid w:val="00215786"/>
    <w:rsid w:val="002157BB"/>
    <w:rsid w:val="002163DA"/>
    <w:rsid w:val="0021656C"/>
    <w:rsid w:val="00216D87"/>
    <w:rsid w:val="00216ED5"/>
    <w:rsid w:val="00217162"/>
    <w:rsid w:val="00217251"/>
    <w:rsid w:val="00217861"/>
    <w:rsid w:val="00217B66"/>
    <w:rsid w:val="002202AE"/>
    <w:rsid w:val="002207A5"/>
    <w:rsid w:val="00220BC5"/>
    <w:rsid w:val="00220ED5"/>
    <w:rsid w:val="00221094"/>
    <w:rsid w:val="00221946"/>
    <w:rsid w:val="00221B95"/>
    <w:rsid w:val="00222863"/>
    <w:rsid w:val="00223389"/>
    <w:rsid w:val="00223C5E"/>
    <w:rsid w:val="00224C87"/>
    <w:rsid w:val="00225596"/>
    <w:rsid w:val="00225E17"/>
    <w:rsid w:val="00226037"/>
    <w:rsid w:val="0022625A"/>
    <w:rsid w:val="002264F7"/>
    <w:rsid w:val="002269A7"/>
    <w:rsid w:val="00226C2C"/>
    <w:rsid w:val="002273F2"/>
    <w:rsid w:val="00227539"/>
    <w:rsid w:val="00227596"/>
    <w:rsid w:val="00227B99"/>
    <w:rsid w:val="00227D28"/>
    <w:rsid w:val="00230152"/>
    <w:rsid w:val="002307C9"/>
    <w:rsid w:val="00230D46"/>
    <w:rsid w:val="0023127C"/>
    <w:rsid w:val="00231428"/>
    <w:rsid w:val="0023163F"/>
    <w:rsid w:val="00231972"/>
    <w:rsid w:val="00232047"/>
    <w:rsid w:val="002323BF"/>
    <w:rsid w:val="00232D35"/>
    <w:rsid w:val="00232F02"/>
    <w:rsid w:val="002333C0"/>
    <w:rsid w:val="002336B0"/>
    <w:rsid w:val="002341DB"/>
    <w:rsid w:val="0023458D"/>
    <w:rsid w:val="002347BD"/>
    <w:rsid w:val="00234B57"/>
    <w:rsid w:val="00234C5A"/>
    <w:rsid w:val="00234C88"/>
    <w:rsid w:val="00234C99"/>
    <w:rsid w:val="00235838"/>
    <w:rsid w:val="00235FDB"/>
    <w:rsid w:val="0023607B"/>
    <w:rsid w:val="00236279"/>
    <w:rsid w:val="00236291"/>
    <w:rsid w:val="00236713"/>
    <w:rsid w:val="00236909"/>
    <w:rsid w:val="00236AE1"/>
    <w:rsid w:val="00236F46"/>
    <w:rsid w:val="00237142"/>
    <w:rsid w:val="002371F0"/>
    <w:rsid w:val="002374E2"/>
    <w:rsid w:val="00237945"/>
    <w:rsid w:val="00237BA5"/>
    <w:rsid w:val="002403CF"/>
    <w:rsid w:val="00240452"/>
    <w:rsid w:val="0024056B"/>
    <w:rsid w:val="00240734"/>
    <w:rsid w:val="00240F0E"/>
    <w:rsid w:val="00241320"/>
    <w:rsid w:val="002413A2"/>
    <w:rsid w:val="002413C1"/>
    <w:rsid w:val="00241864"/>
    <w:rsid w:val="0024196A"/>
    <w:rsid w:val="00241A2D"/>
    <w:rsid w:val="00241EC2"/>
    <w:rsid w:val="00242C94"/>
    <w:rsid w:val="0024300F"/>
    <w:rsid w:val="00243481"/>
    <w:rsid w:val="00243673"/>
    <w:rsid w:val="00243727"/>
    <w:rsid w:val="002437CA"/>
    <w:rsid w:val="00243828"/>
    <w:rsid w:val="00243978"/>
    <w:rsid w:val="002441AE"/>
    <w:rsid w:val="00245397"/>
    <w:rsid w:val="002453CF"/>
    <w:rsid w:val="00245411"/>
    <w:rsid w:val="002456C0"/>
    <w:rsid w:val="00245954"/>
    <w:rsid w:val="00245D4E"/>
    <w:rsid w:val="0024667D"/>
    <w:rsid w:val="0024674D"/>
    <w:rsid w:val="00246A54"/>
    <w:rsid w:val="00246CE1"/>
    <w:rsid w:val="00247161"/>
    <w:rsid w:val="0024735C"/>
    <w:rsid w:val="0024760F"/>
    <w:rsid w:val="002478CA"/>
    <w:rsid w:val="002478F8"/>
    <w:rsid w:val="00247BD5"/>
    <w:rsid w:val="00247F83"/>
    <w:rsid w:val="002480DD"/>
    <w:rsid w:val="00250309"/>
    <w:rsid w:val="0025151A"/>
    <w:rsid w:val="0025196D"/>
    <w:rsid w:val="00251B70"/>
    <w:rsid w:val="00251F21"/>
    <w:rsid w:val="00251F3D"/>
    <w:rsid w:val="002522AF"/>
    <w:rsid w:val="002522DB"/>
    <w:rsid w:val="0025244F"/>
    <w:rsid w:val="0025264D"/>
    <w:rsid w:val="00252B3F"/>
    <w:rsid w:val="00252F1C"/>
    <w:rsid w:val="00253226"/>
    <w:rsid w:val="002536B5"/>
    <w:rsid w:val="00253F9E"/>
    <w:rsid w:val="002542EA"/>
    <w:rsid w:val="00254959"/>
    <w:rsid w:val="00254BD2"/>
    <w:rsid w:val="00254D09"/>
    <w:rsid w:val="0025508F"/>
    <w:rsid w:val="00255878"/>
    <w:rsid w:val="0025593E"/>
    <w:rsid w:val="002565D2"/>
    <w:rsid w:val="00256BDD"/>
    <w:rsid w:val="00256F4A"/>
    <w:rsid w:val="00256F99"/>
    <w:rsid w:val="0025712B"/>
    <w:rsid w:val="00257C2A"/>
    <w:rsid w:val="002602EC"/>
    <w:rsid w:val="00260402"/>
    <w:rsid w:val="00261086"/>
    <w:rsid w:val="00261A87"/>
    <w:rsid w:val="00261B62"/>
    <w:rsid w:val="00261D6E"/>
    <w:rsid w:val="0026211F"/>
    <w:rsid w:val="002622CA"/>
    <w:rsid w:val="002627E9"/>
    <w:rsid w:val="0026327E"/>
    <w:rsid w:val="00263CB4"/>
    <w:rsid w:val="002642B5"/>
    <w:rsid w:val="00264352"/>
    <w:rsid w:val="00264364"/>
    <w:rsid w:val="002644BD"/>
    <w:rsid w:val="002648D8"/>
    <w:rsid w:val="00264C7A"/>
    <w:rsid w:val="00264D1D"/>
    <w:rsid w:val="002668C8"/>
    <w:rsid w:val="00266AE5"/>
    <w:rsid w:val="00266BA3"/>
    <w:rsid w:val="00266CA9"/>
    <w:rsid w:val="002671A3"/>
    <w:rsid w:val="002675D2"/>
    <w:rsid w:val="002675F9"/>
    <w:rsid w:val="002676A5"/>
    <w:rsid w:val="00267BFB"/>
    <w:rsid w:val="00267EEC"/>
    <w:rsid w:val="00270519"/>
    <w:rsid w:val="00270A47"/>
    <w:rsid w:val="0027133F"/>
    <w:rsid w:val="00271892"/>
    <w:rsid w:val="002719E0"/>
    <w:rsid w:val="002719F2"/>
    <w:rsid w:val="00272196"/>
    <w:rsid w:val="002726EB"/>
    <w:rsid w:val="002729DE"/>
    <w:rsid w:val="00272C84"/>
    <w:rsid w:val="002739FB"/>
    <w:rsid w:val="00273DAC"/>
    <w:rsid w:val="00273F99"/>
    <w:rsid w:val="0027444F"/>
    <w:rsid w:val="00275025"/>
    <w:rsid w:val="002750AB"/>
    <w:rsid w:val="00275369"/>
    <w:rsid w:val="002754E2"/>
    <w:rsid w:val="00275568"/>
    <w:rsid w:val="00275BAE"/>
    <w:rsid w:val="002760FE"/>
    <w:rsid w:val="002765F9"/>
    <w:rsid w:val="00276836"/>
    <w:rsid w:val="00280975"/>
    <w:rsid w:val="00280D78"/>
    <w:rsid w:val="00280D79"/>
    <w:rsid w:val="00280DEE"/>
    <w:rsid w:val="002820CA"/>
    <w:rsid w:val="002822AF"/>
    <w:rsid w:val="00282963"/>
    <w:rsid w:val="002829E4"/>
    <w:rsid w:val="00282B92"/>
    <w:rsid w:val="002833A8"/>
    <w:rsid w:val="00283735"/>
    <w:rsid w:val="002838D8"/>
    <w:rsid w:val="00283929"/>
    <w:rsid w:val="002840F5"/>
    <w:rsid w:val="0028429D"/>
    <w:rsid w:val="002848B0"/>
    <w:rsid w:val="002848DC"/>
    <w:rsid w:val="002848DE"/>
    <w:rsid w:val="00284B06"/>
    <w:rsid w:val="00284CF8"/>
    <w:rsid w:val="00284EDA"/>
    <w:rsid w:val="002850E9"/>
    <w:rsid w:val="0028515C"/>
    <w:rsid w:val="00285BA2"/>
    <w:rsid w:val="00285DE8"/>
    <w:rsid w:val="002860AB"/>
    <w:rsid w:val="0028615F"/>
    <w:rsid w:val="002865AC"/>
    <w:rsid w:val="002865FB"/>
    <w:rsid w:val="00286734"/>
    <w:rsid w:val="00286880"/>
    <w:rsid w:val="002868B2"/>
    <w:rsid w:val="00286A89"/>
    <w:rsid w:val="002879C0"/>
    <w:rsid w:val="002907DB"/>
    <w:rsid w:val="002913C9"/>
    <w:rsid w:val="00291730"/>
    <w:rsid w:val="00291995"/>
    <w:rsid w:val="00291B5A"/>
    <w:rsid w:val="0029208A"/>
    <w:rsid w:val="00292216"/>
    <w:rsid w:val="0029227D"/>
    <w:rsid w:val="002922F4"/>
    <w:rsid w:val="0029252B"/>
    <w:rsid w:val="00292A17"/>
    <w:rsid w:val="00292CA1"/>
    <w:rsid w:val="002936A4"/>
    <w:rsid w:val="00293D0F"/>
    <w:rsid w:val="0029411E"/>
    <w:rsid w:val="00294171"/>
    <w:rsid w:val="0029466A"/>
    <w:rsid w:val="00294D02"/>
    <w:rsid w:val="00295053"/>
    <w:rsid w:val="002955DA"/>
    <w:rsid w:val="00295DC2"/>
    <w:rsid w:val="00295F5E"/>
    <w:rsid w:val="002960D2"/>
    <w:rsid w:val="00296109"/>
    <w:rsid w:val="00296968"/>
    <w:rsid w:val="00296A01"/>
    <w:rsid w:val="00296A89"/>
    <w:rsid w:val="00296B13"/>
    <w:rsid w:val="00296EDE"/>
    <w:rsid w:val="0029712D"/>
    <w:rsid w:val="002976D0"/>
    <w:rsid w:val="00297824"/>
    <w:rsid w:val="002978F4"/>
    <w:rsid w:val="00297C15"/>
    <w:rsid w:val="00297F10"/>
    <w:rsid w:val="002A0258"/>
    <w:rsid w:val="002A05AD"/>
    <w:rsid w:val="002A0621"/>
    <w:rsid w:val="002A06E0"/>
    <w:rsid w:val="002A093C"/>
    <w:rsid w:val="002A13D1"/>
    <w:rsid w:val="002A16CB"/>
    <w:rsid w:val="002A1807"/>
    <w:rsid w:val="002A2514"/>
    <w:rsid w:val="002A27CA"/>
    <w:rsid w:val="002A2AC5"/>
    <w:rsid w:val="002A2F26"/>
    <w:rsid w:val="002A34B0"/>
    <w:rsid w:val="002A37AA"/>
    <w:rsid w:val="002A39CF"/>
    <w:rsid w:val="002A3A35"/>
    <w:rsid w:val="002A3CB2"/>
    <w:rsid w:val="002A3E66"/>
    <w:rsid w:val="002A48A8"/>
    <w:rsid w:val="002A4D35"/>
    <w:rsid w:val="002A4D73"/>
    <w:rsid w:val="002A52BC"/>
    <w:rsid w:val="002A542C"/>
    <w:rsid w:val="002A551C"/>
    <w:rsid w:val="002A5EAE"/>
    <w:rsid w:val="002A6208"/>
    <w:rsid w:val="002A6249"/>
    <w:rsid w:val="002A6838"/>
    <w:rsid w:val="002A69A9"/>
    <w:rsid w:val="002A77E6"/>
    <w:rsid w:val="002A7980"/>
    <w:rsid w:val="002A7A45"/>
    <w:rsid w:val="002A7D70"/>
    <w:rsid w:val="002A7E65"/>
    <w:rsid w:val="002A7F0D"/>
    <w:rsid w:val="002B0285"/>
    <w:rsid w:val="002B0A8A"/>
    <w:rsid w:val="002B0D63"/>
    <w:rsid w:val="002B10B0"/>
    <w:rsid w:val="002B187D"/>
    <w:rsid w:val="002B18B3"/>
    <w:rsid w:val="002B18F5"/>
    <w:rsid w:val="002B1BA4"/>
    <w:rsid w:val="002B230D"/>
    <w:rsid w:val="002B2C7B"/>
    <w:rsid w:val="002B308F"/>
    <w:rsid w:val="002B38CB"/>
    <w:rsid w:val="002B3DF5"/>
    <w:rsid w:val="002B4008"/>
    <w:rsid w:val="002B4612"/>
    <w:rsid w:val="002B4851"/>
    <w:rsid w:val="002B4A24"/>
    <w:rsid w:val="002B5027"/>
    <w:rsid w:val="002B51D8"/>
    <w:rsid w:val="002B5CE6"/>
    <w:rsid w:val="002B5FA1"/>
    <w:rsid w:val="002B6182"/>
    <w:rsid w:val="002B61A8"/>
    <w:rsid w:val="002B6800"/>
    <w:rsid w:val="002B70E2"/>
    <w:rsid w:val="002B7E8E"/>
    <w:rsid w:val="002C069B"/>
    <w:rsid w:val="002C0A92"/>
    <w:rsid w:val="002C0C17"/>
    <w:rsid w:val="002C0E39"/>
    <w:rsid w:val="002C0E56"/>
    <w:rsid w:val="002C1C43"/>
    <w:rsid w:val="002C1DB6"/>
    <w:rsid w:val="002C24C3"/>
    <w:rsid w:val="002C24C5"/>
    <w:rsid w:val="002C2E55"/>
    <w:rsid w:val="002C2F45"/>
    <w:rsid w:val="002C3107"/>
    <w:rsid w:val="002C3144"/>
    <w:rsid w:val="002C3850"/>
    <w:rsid w:val="002C3D07"/>
    <w:rsid w:val="002C470B"/>
    <w:rsid w:val="002C48AE"/>
    <w:rsid w:val="002C4A5D"/>
    <w:rsid w:val="002C4FF4"/>
    <w:rsid w:val="002C50C6"/>
    <w:rsid w:val="002C5564"/>
    <w:rsid w:val="002C5D6F"/>
    <w:rsid w:val="002C6967"/>
    <w:rsid w:val="002C721C"/>
    <w:rsid w:val="002C740D"/>
    <w:rsid w:val="002C7866"/>
    <w:rsid w:val="002C7E12"/>
    <w:rsid w:val="002C7EB3"/>
    <w:rsid w:val="002D01C0"/>
    <w:rsid w:val="002D0562"/>
    <w:rsid w:val="002D0C77"/>
    <w:rsid w:val="002D116E"/>
    <w:rsid w:val="002D1698"/>
    <w:rsid w:val="002D1C59"/>
    <w:rsid w:val="002D2695"/>
    <w:rsid w:val="002D296F"/>
    <w:rsid w:val="002D2B59"/>
    <w:rsid w:val="002D2B67"/>
    <w:rsid w:val="002D3247"/>
    <w:rsid w:val="002D34D9"/>
    <w:rsid w:val="002D3672"/>
    <w:rsid w:val="002D3A71"/>
    <w:rsid w:val="002D3B83"/>
    <w:rsid w:val="002D4144"/>
    <w:rsid w:val="002D41B3"/>
    <w:rsid w:val="002D4757"/>
    <w:rsid w:val="002D4BF6"/>
    <w:rsid w:val="002D546C"/>
    <w:rsid w:val="002D5556"/>
    <w:rsid w:val="002D6705"/>
    <w:rsid w:val="002D6EFE"/>
    <w:rsid w:val="002D7B30"/>
    <w:rsid w:val="002D7BA1"/>
    <w:rsid w:val="002D7CBB"/>
    <w:rsid w:val="002D7D67"/>
    <w:rsid w:val="002D7F41"/>
    <w:rsid w:val="002D7F88"/>
    <w:rsid w:val="002E0466"/>
    <w:rsid w:val="002E055E"/>
    <w:rsid w:val="002E0B7E"/>
    <w:rsid w:val="002E0C60"/>
    <w:rsid w:val="002E0E56"/>
    <w:rsid w:val="002E0EEF"/>
    <w:rsid w:val="002E10F9"/>
    <w:rsid w:val="002E152D"/>
    <w:rsid w:val="002E1717"/>
    <w:rsid w:val="002E1972"/>
    <w:rsid w:val="002E206B"/>
    <w:rsid w:val="002E20CA"/>
    <w:rsid w:val="002E2323"/>
    <w:rsid w:val="002E2356"/>
    <w:rsid w:val="002E2373"/>
    <w:rsid w:val="002E3973"/>
    <w:rsid w:val="002E3A2F"/>
    <w:rsid w:val="002E430E"/>
    <w:rsid w:val="002E4391"/>
    <w:rsid w:val="002E4C36"/>
    <w:rsid w:val="002E4F13"/>
    <w:rsid w:val="002E57F4"/>
    <w:rsid w:val="002E613E"/>
    <w:rsid w:val="002E6BB1"/>
    <w:rsid w:val="002E6C38"/>
    <w:rsid w:val="002E729B"/>
    <w:rsid w:val="002E77AF"/>
    <w:rsid w:val="002F003C"/>
    <w:rsid w:val="002F0374"/>
    <w:rsid w:val="002F0AF3"/>
    <w:rsid w:val="002F1013"/>
    <w:rsid w:val="002F1024"/>
    <w:rsid w:val="002F12ED"/>
    <w:rsid w:val="002F1B4C"/>
    <w:rsid w:val="002F224A"/>
    <w:rsid w:val="002F2343"/>
    <w:rsid w:val="002F3466"/>
    <w:rsid w:val="002F3AC5"/>
    <w:rsid w:val="002F3E09"/>
    <w:rsid w:val="002F4CEA"/>
    <w:rsid w:val="002F50C8"/>
    <w:rsid w:val="002F55ED"/>
    <w:rsid w:val="002F63CB"/>
    <w:rsid w:val="002F6740"/>
    <w:rsid w:val="002F6782"/>
    <w:rsid w:val="002F71BE"/>
    <w:rsid w:val="002F72E3"/>
    <w:rsid w:val="002F77A8"/>
    <w:rsid w:val="002F7C47"/>
    <w:rsid w:val="002F7D60"/>
    <w:rsid w:val="00300333"/>
    <w:rsid w:val="0030051B"/>
    <w:rsid w:val="00301465"/>
    <w:rsid w:val="003014E6"/>
    <w:rsid w:val="00301650"/>
    <w:rsid w:val="0030213D"/>
    <w:rsid w:val="003024FE"/>
    <w:rsid w:val="00302BD1"/>
    <w:rsid w:val="0030339D"/>
    <w:rsid w:val="0030383F"/>
    <w:rsid w:val="003038BF"/>
    <w:rsid w:val="00303AA8"/>
    <w:rsid w:val="00304660"/>
    <w:rsid w:val="0030478F"/>
    <w:rsid w:val="00304F41"/>
    <w:rsid w:val="00304F54"/>
    <w:rsid w:val="0030519A"/>
    <w:rsid w:val="00305F55"/>
    <w:rsid w:val="00306042"/>
    <w:rsid w:val="0030668B"/>
    <w:rsid w:val="00306C97"/>
    <w:rsid w:val="00306D64"/>
    <w:rsid w:val="00306D71"/>
    <w:rsid w:val="00306F8A"/>
    <w:rsid w:val="003070A7"/>
    <w:rsid w:val="003073B9"/>
    <w:rsid w:val="0030743F"/>
    <w:rsid w:val="003077BF"/>
    <w:rsid w:val="00307804"/>
    <w:rsid w:val="003079A6"/>
    <w:rsid w:val="00307B30"/>
    <w:rsid w:val="00307C80"/>
    <w:rsid w:val="00307C82"/>
    <w:rsid w:val="003100BD"/>
    <w:rsid w:val="0031041B"/>
    <w:rsid w:val="00310654"/>
    <w:rsid w:val="003106E4"/>
    <w:rsid w:val="00310C63"/>
    <w:rsid w:val="0031111F"/>
    <w:rsid w:val="00311316"/>
    <w:rsid w:val="00311556"/>
    <w:rsid w:val="00311F38"/>
    <w:rsid w:val="0031204A"/>
    <w:rsid w:val="00312BF4"/>
    <w:rsid w:val="00312C9A"/>
    <w:rsid w:val="00312D09"/>
    <w:rsid w:val="003135F3"/>
    <w:rsid w:val="00313947"/>
    <w:rsid w:val="003140E7"/>
    <w:rsid w:val="003145B9"/>
    <w:rsid w:val="00314972"/>
    <w:rsid w:val="00314D8B"/>
    <w:rsid w:val="00314FBD"/>
    <w:rsid w:val="00315058"/>
    <w:rsid w:val="003155D4"/>
    <w:rsid w:val="00315934"/>
    <w:rsid w:val="00316840"/>
    <w:rsid w:val="00316D65"/>
    <w:rsid w:val="00316E27"/>
    <w:rsid w:val="003175EC"/>
    <w:rsid w:val="0031782F"/>
    <w:rsid w:val="00317A01"/>
    <w:rsid w:val="00317E5B"/>
    <w:rsid w:val="003200BA"/>
    <w:rsid w:val="003204BE"/>
    <w:rsid w:val="0032054B"/>
    <w:rsid w:val="00320800"/>
    <w:rsid w:val="00320BA5"/>
    <w:rsid w:val="00320FEC"/>
    <w:rsid w:val="00321F8C"/>
    <w:rsid w:val="00321F9B"/>
    <w:rsid w:val="003222E9"/>
    <w:rsid w:val="00322304"/>
    <w:rsid w:val="00322839"/>
    <w:rsid w:val="00322A38"/>
    <w:rsid w:val="00322AF9"/>
    <w:rsid w:val="00322FC6"/>
    <w:rsid w:val="003231B7"/>
    <w:rsid w:val="00323B38"/>
    <w:rsid w:val="00323D60"/>
    <w:rsid w:val="00324401"/>
    <w:rsid w:val="00325524"/>
    <w:rsid w:val="003259D6"/>
    <w:rsid w:val="00325C94"/>
    <w:rsid w:val="0032614F"/>
    <w:rsid w:val="003263E6"/>
    <w:rsid w:val="0032759B"/>
    <w:rsid w:val="003275A3"/>
    <w:rsid w:val="00327A61"/>
    <w:rsid w:val="00327D18"/>
    <w:rsid w:val="003301EF"/>
    <w:rsid w:val="0033047B"/>
    <w:rsid w:val="0033050A"/>
    <w:rsid w:val="003306EB"/>
    <w:rsid w:val="0033137B"/>
    <w:rsid w:val="003314BE"/>
    <w:rsid w:val="0033156A"/>
    <w:rsid w:val="003318F6"/>
    <w:rsid w:val="00331D11"/>
    <w:rsid w:val="00332433"/>
    <w:rsid w:val="003326A1"/>
    <w:rsid w:val="00332730"/>
    <w:rsid w:val="00333393"/>
    <w:rsid w:val="00333FF4"/>
    <w:rsid w:val="0033448A"/>
    <w:rsid w:val="00334556"/>
    <w:rsid w:val="00334EDC"/>
    <w:rsid w:val="00335ED5"/>
    <w:rsid w:val="00336BD6"/>
    <w:rsid w:val="00337371"/>
    <w:rsid w:val="003375C7"/>
    <w:rsid w:val="003377BA"/>
    <w:rsid w:val="00337CFA"/>
    <w:rsid w:val="00337E05"/>
    <w:rsid w:val="00340067"/>
    <w:rsid w:val="00340FF1"/>
    <w:rsid w:val="0034199B"/>
    <w:rsid w:val="00341BE1"/>
    <w:rsid w:val="00341BF1"/>
    <w:rsid w:val="00342B2C"/>
    <w:rsid w:val="00343538"/>
    <w:rsid w:val="003437BA"/>
    <w:rsid w:val="003437F9"/>
    <w:rsid w:val="0034423B"/>
    <w:rsid w:val="00344732"/>
    <w:rsid w:val="0034490F"/>
    <w:rsid w:val="00345350"/>
    <w:rsid w:val="00345477"/>
    <w:rsid w:val="003455D1"/>
    <w:rsid w:val="00345693"/>
    <w:rsid w:val="00345AFE"/>
    <w:rsid w:val="0034601B"/>
    <w:rsid w:val="003464D6"/>
    <w:rsid w:val="00346611"/>
    <w:rsid w:val="003466A6"/>
    <w:rsid w:val="0034687E"/>
    <w:rsid w:val="00346B90"/>
    <w:rsid w:val="00346BB0"/>
    <w:rsid w:val="00346CD2"/>
    <w:rsid w:val="003470FC"/>
    <w:rsid w:val="00347513"/>
    <w:rsid w:val="003477BD"/>
    <w:rsid w:val="00347915"/>
    <w:rsid w:val="00347A54"/>
    <w:rsid w:val="00350375"/>
    <w:rsid w:val="003506E1"/>
    <w:rsid w:val="00350B53"/>
    <w:rsid w:val="0035146F"/>
    <w:rsid w:val="00351504"/>
    <w:rsid w:val="00351C43"/>
    <w:rsid w:val="00352018"/>
    <w:rsid w:val="00352545"/>
    <w:rsid w:val="003525AB"/>
    <w:rsid w:val="00353799"/>
    <w:rsid w:val="0035391E"/>
    <w:rsid w:val="00353A35"/>
    <w:rsid w:val="00353C24"/>
    <w:rsid w:val="00354495"/>
    <w:rsid w:val="00354914"/>
    <w:rsid w:val="00354A77"/>
    <w:rsid w:val="00354BB1"/>
    <w:rsid w:val="00354DC0"/>
    <w:rsid w:val="00354EFF"/>
    <w:rsid w:val="003556E6"/>
    <w:rsid w:val="0035591C"/>
    <w:rsid w:val="00357065"/>
    <w:rsid w:val="00357634"/>
    <w:rsid w:val="00357A25"/>
    <w:rsid w:val="00361E68"/>
    <w:rsid w:val="00362140"/>
    <w:rsid w:val="003622BA"/>
    <w:rsid w:val="00362727"/>
    <w:rsid w:val="00362FCE"/>
    <w:rsid w:val="0036342B"/>
    <w:rsid w:val="00363D4E"/>
    <w:rsid w:val="00363F86"/>
    <w:rsid w:val="00363FE7"/>
    <w:rsid w:val="0036412E"/>
    <w:rsid w:val="003646F2"/>
    <w:rsid w:val="00364AB4"/>
    <w:rsid w:val="00364D16"/>
    <w:rsid w:val="00364D3F"/>
    <w:rsid w:val="00365135"/>
    <w:rsid w:val="00365250"/>
    <w:rsid w:val="0036570B"/>
    <w:rsid w:val="00365D18"/>
    <w:rsid w:val="00366A75"/>
    <w:rsid w:val="00366AB0"/>
    <w:rsid w:val="00366AEE"/>
    <w:rsid w:val="00366EDA"/>
    <w:rsid w:val="00367771"/>
    <w:rsid w:val="00367A2F"/>
    <w:rsid w:val="00367CDB"/>
    <w:rsid w:val="00367EBD"/>
    <w:rsid w:val="0037133A"/>
    <w:rsid w:val="003714DA"/>
    <w:rsid w:val="00371AAE"/>
    <w:rsid w:val="00371DA8"/>
    <w:rsid w:val="00371E1F"/>
    <w:rsid w:val="00371E41"/>
    <w:rsid w:val="00371E5C"/>
    <w:rsid w:val="003723FC"/>
    <w:rsid w:val="003724F9"/>
    <w:rsid w:val="0037267C"/>
    <w:rsid w:val="00372F9D"/>
    <w:rsid w:val="0037308D"/>
    <w:rsid w:val="0037308E"/>
    <w:rsid w:val="00373148"/>
    <w:rsid w:val="00373B06"/>
    <w:rsid w:val="0037431E"/>
    <w:rsid w:val="00374628"/>
    <w:rsid w:val="003746FC"/>
    <w:rsid w:val="0037490F"/>
    <w:rsid w:val="00374EF1"/>
    <w:rsid w:val="00374FC5"/>
    <w:rsid w:val="0037502A"/>
    <w:rsid w:val="003752B8"/>
    <w:rsid w:val="00375345"/>
    <w:rsid w:val="00375CCC"/>
    <w:rsid w:val="00375F41"/>
    <w:rsid w:val="003768AF"/>
    <w:rsid w:val="00376C7E"/>
    <w:rsid w:val="00377288"/>
    <w:rsid w:val="003776AB"/>
    <w:rsid w:val="00377A86"/>
    <w:rsid w:val="00380173"/>
    <w:rsid w:val="003803C4"/>
    <w:rsid w:val="003804F3"/>
    <w:rsid w:val="00380852"/>
    <w:rsid w:val="00380989"/>
    <w:rsid w:val="00381105"/>
    <w:rsid w:val="003821B3"/>
    <w:rsid w:val="003825A5"/>
    <w:rsid w:val="003826A5"/>
    <w:rsid w:val="0038293C"/>
    <w:rsid w:val="00382AED"/>
    <w:rsid w:val="00383771"/>
    <w:rsid w:val="00383881"/>
    <w:rsid w:val="003839BF"/>
    <w:rsid w:val="00384017"/>
    <w:rsid w:val="003843A2"/>
    <w:rsid w:val="003847E9"/>
    <w:rsid w:val="00384811"/>
    <w:rsid w:val="00384CC8"/>
    <w:rsid w:val="00384CEF"/>
    <w:rsid w:val="00385381"/>
    <w:rsid w:val="003856DE"/>
    <w:rsid w:val="00385B6F"/>
    <w:rsid w:val="00386804"/>
    <w:rsid w:val="00386C36"/>
    <w:rsid w:val="00386CF3"/>
    <w:rsid w:val="0038722B"/>
    <w:rsid w:val="00387AB0"/>
    <w:rsid w:val="00387C70"/>
    <w:rsid w:val="00387DA2"/>
    <w:rsid w:val="00387E79"/>
    <w:rsid w:val="0039037C"/>
    <w:rsid w:val="003907B1"/>
    <w:rsid w:val="00390807"/>
    <w:rsid w:val="003919B9"/>
    <w:rsid w:val="00391C16"/>
    <w:rsid w:val="00391D10"/>
    <w:rsid w:val="00391E1C"/>
    <w:rsid w:val="003924E9"/>
    <w:rsid w:val="003925FD"/>
    <w:rsid w:val="0039260B"/>
    <w:rsid w:val="00392E8E"/>
    <w:rsid w:val="00392E8F"/>
    <w:rsid w:val="0039300E"/>
    <w:rsid w:val="00393543"/>
    <w:rsid w:val="003936D3"/>
    <w:rsid w:val="003937F0"/>
    <w:rsid w:val="00393CF2"/>
    <w:rsid w:val="00393E38"/>
    <w:rsid w:val="0039418D"/>
    <w:rsid w:val="00394334"/>
    <w:rsid w:val="00394694"/>
    <w:rsid w:val="00394ABB"/>
    <w:rsid w:val="00394B70"/>
    <w:rsid w:val="00394BE6"/>
    <w:rsid w:val="00394C85"/>
    <w:rsid w:val="00395A90"/>
    <w:rsid w:val="00395BE3"/>
    <w:rsid w:val="003960F8"/>
    <w:rsid w:val="00396A38"/>
    <w:rsid w:val="00396B2B"/>
    <w:rsid w:val="00396F9D"/>
    <w:rsid w:val="003970FF"/>
    <w:rsid w:val="0039718B"/>
    <w:rsid w:val="003A064B"/>
    <w:rsid w:val="003A1760"/>
    <w:rsid w:val="003A17FC"/>
    <w:rsid w:val="003A1A9B"/>
    <w:rsid w:val="003A1BD4"/>
    <w:rsid w:val="003A2561"/>
    <w:rsid w:val="003A2742"/>
    <w:rsid w:val="003A2B31"/>
    <w:rsid w:val="003A2C3E"/>
    <w:rsid w:val="003A2CBE"/>
    <w:rsid w:val="003A3297"/>
    <w:rsid w:val="003A34C0"/>
    <w:rsid w:val="003A35EC"/>
    <w:rsid w:val="003A38BC"/>
    <w:rsid w:val="003A39C2"/>
    <w:rsid w:val="003A3F48"/>
    <w:rsid w:val="003A4081"/>
    <w:rsid w:val="003A425D"/>
    <w:rsid w:val="003A4298"/>
    <w:rsid w:val="003A44E6"/>
    <w:rsid w:val="003A4CFE"/>
    <w:rsid w:val="003A4EDB"/>
    <w:rsid w:val="003A53FA"/>
    <w:rsid w:val="003A59B2"/>
    <w:rsid w:val="003A5CB9"/>
    <w:rsid w:val="003A5E8B"/>
    <w:rsid w:val="003A5F8F"/>
    <w:rsid w:val="003A5FBA"/>
    <w:rsid w:val="003A5FC6"/>
    <w:rsid w:val="003A6076"/>
    <w:rsid w:val="003A639B"/>
    <w:rsid w:val="003A6991"/>
    <w:rsid w:val="003A6A9F"/>
    <w:rsid w:val="003A6AB7"/>
    <w:rsid w:val="003A7117"/>
    <w:rsid w:val="003A71D7"/>
    <w:rsid w:val="003A7268"/>
    <w:rsid w:val="003A7449"/>
    <w:rsid w:val="003A789D"/>
    <w:rsid w:val="003A7EB7"/>
    <w:rsid w:val="003B00A6"/>
    <w:rsid w:val="003B0138"/>
    <w:rsid w:val="003B036D"/>
    <w:rsid w:val="003B0A6B"/>
    <w:rsid w:val="003B120D"/>
    <w:rsid w:val="003B1535"/>
    <w:rsid w:val="003B1976"/>
    <w:rsid w:val="003B1AC5"/>
    <w:rsid w:val="003B2704"/>
    <w:rsid w:val="003B27CF"/>
    <w:rsid w:val="003B299B"/>
    <w:rsid w:val="003B369F"/>
    <w:rsid w:val="003B38F8"/>
    <w:rsid w:val="003B3910"/>
    <w:rsid w:val="003B40FD"/>
    <w:rsid w:val="003B4943"/>
    <w:rsid w:val="003B4F8B"/>
    <w:rsid w:val="003B5561"/>
    <w:rsid w:val="003B5C41"/>
    <w:rsid w:val="003B5D72"/>
    <w:rsid w:val="003B5EA6"/>
    <w:rsid w:val="003B6094"/>
    <w:rsid w:val="003B6440"/>
    <w:rsid w:val="003B67AD"/>
    <w:rsid w:val="003B7CD3"/>
    <w:rsid w:val="003C0004"/>
    <w:rsid w:val="003C0230"/>
    <w:rsid w:val="003C0A9E"/>
    <w:rsid w:val="003C0D56"/>
    <w:rsid w:val="003C19DA"/>
    <w:rsid w:val="003C24F4"/>
    <w:rsid w:val="003C2A80"/>
    <w:rsid w:val="003C319D"/>
    <w:rsid w:val="003C3289"/>
    <w:rsid w:val="003C45D7"/>
    <w:rsid w:val="003C4D85"/>
    <w:rsid w:val="003C55CA"/>
    <w:rsid w:val="003C56DA"/>
    <w:rsid w:val="003C570C"/>
    <w:rsid w:val="003C5FFC"/>
    <w:rsid w:val="003C6264"/>
    <w:rsid w:val="003C661A"/>
    <w:rsid w:val="003C68A4"/>
    <w:rsid w:val="003C68F8"/>
    <w:rsid w:val="003C692C"/>
    <w:rsid w:val="003C6F71"/>
    <w:rsid w:val="003C6F93"/>
    <w:rsid w:val="003D086B"/>
    <w:rsid w:val="003D092F"/>
    <w:rsid w:val="003D0EE4"/>
    <w:rsid w:val="003D0FDE"/>
    <w:rsid w:val="003D1351"/>
    <w:rsid w:val="003D14AA"/>
    <w:rsid w:val="003D14E8"/>
    <w:rsid w:val="003D1C40"/>
    <w:rsid w:val="003D20CB"/>
    <w:rsid w:val="003D3142"/>
    <w:rsid w:val="003D322F"/>
    <w:rsid w:val="003D3E82"/>
    <w:rsid w:val="003D3FF7"/>
    <w:rsid w:val="003D40CA"/>
    <w:rsid w:val="003D4759"/>
    <w:rsid w:val="003D4BBA"/>
    <w:rsid w:val="003D5727"/>
    <w:rsid w:val="003D579E"/>
    <w:rsid w:val="003D5C1D"/>
    <w:rsid w:val="003D5D37"/>
    <w:rsid w:val="003D691D"/>
    <w:rsid w:val="003D6A6D"/>
    <w:rsid w:val="003D6EF8"/>
    <w:rsid w:val="003D6F74"/>
    <w:rsid w:val="003D7DAF"/>
    <w:rsid w:val="003E03A7"/>
    <w:rsid w:val="003E07E6"/>
    <w:rsid w:val="003E09FD"/>
    <w:rsid w:val="003E0D00"/>
    <w:rsid w:val="003E105F"/>
    <w:rsid w:val="003E1383"/>
    <w:rsid w:val="003E1688"/>
    <w:rsid w:val="003E24CE"/>
    <w:rsid w:val="003E2851"/>
    <w:rsid w:val="003E2ECC"/>
    <w:rsid w:val="003E3254"/>
    <w:rsid w:val="003E3434"/>
    <w:rsid w:val="003E34CC"/>
    <w:rsid w:val="003E3871"/>
    <w:rsid w:val="003E3BAF"/>
    <w:rsid w:val="003E3CFD"/>
    <w:rsid w:val="003E3E7F"/>
    <w:rsid w:val="003E4381"/>
    <w:rsid w:val="003E4773"/>
    <w:rsid w:val="003E6591"/>
    <w:rsid w:val="003E683D"/>
    <w:rsid w:val="003E6F72"/>
    <w:rsid w:val="003E78ED"/>
    <w:rsid w:val="003E7A73"/>
    <w:rsid w:val="003F01BA"/>
    <w:rsid w:val="003F040A"/>
    <w:rsid w:val="003F0574"/>
    <w:rsid w:val="003F0610"/>
    <w:rsid w:val="003F0A11"/>
    <w:rsid w:val="003F0A4D"/>
    <w:rsid w:val="003F0BFF"/>
    <w:rsid w:val="003F10C0"/>
    <w:rsid w:val="003F13DB"/>
    <w:rsid w:val="003F1684"/>
    <w:rsid w:val="003F190C"/>
    <w:rsid w:val="003F2341"/>
    <w:rsid w:val="003F271D"/>
    <w:rsid w:val="003F287D"/>
    <w:rsid w:val="003F2E70"/>
    <w:rsid w:val="003F3567"/>
    <w:rsid w:val="003F387C"/>
    <w:rsid w:val="003F3F8D"/>
    <w:rsid w:val="003F4E1C"/>
    <w:rsid w:val="003F5522"/>
    <w:rsid w:val="003F5AC7"/>
    <w:rsid w:val="003F602C"/>
    <w:rsid w:val="003F609C"/>
    <w:rsid w:val="003F6743"/>
    <w:rsid w:val="003F69D8"/>
    <w:rsid w:val="003F6B45"/>
    <w:rsid w:val="003F6F25"/>
    <w:rsid w:val="003F7690"/>
    <w:rsid w:val="003F792C"/>
    <w:rsid w:val="00400AA5"/>
    <w:rsid w:val="00400EBB"/>
    <w:rsid w:val="0040173F"/>
    <w:rsid w:val="00401A04"/>
    <w:rsid w:val="00401A86"/>
    <w:rsid w:val="00401AB2"/>
    <w:rsid w:val="00402322"/>
    <w:rsid w:val="0040247D"/>
    <w:rsid w:val="00402481"/>
    <w:rsid w:val="00402521"/>
    <w:rsid w:val="004029E1"/>
    <w:rsid w:val="00402B99"/>
    <w:rsid w:val="00402D20"/>
    <w:rsid w:val="004038D3"/>
    <w:rsid w:val="00403EFF"/>
    <w:rsid w:val="0040406F"/>
    <w:rsid w:val="004047EC"/>
    <w:rsid w:val="00404E24"/>
    <w:rsid w:val="00405234"/>
    <w:rsid w:val="004055F9"/>
    <w:rsid w:val="00405B20"/>
    <w:rsid w:val="00406099"/>
    <w:rsid w:val="004069A0"/>
    <w:rsid w:val="00406B65"/>
    <w:rsid w:val="00407330"/>
    <w:rsid w:val="004079C1"/>
    <w:rsid w:val="00410394"/>
    <w:rsid w:val="004104BA"/>
    <w:rsid w:val="00410669"/>
    <w:rsid w:val="0041145F"/>
    <w:rsid w:val="00412596"/>
    <w:rsid w:val="00412D54"/>
    <w:rsid w:val="00413234"/>
    <w:rsid w:val="004135DA"/>
    <w:rsid w:val="004144F4"/>
    <w:rsid w:val="00414722"/>
    <w:rsid w:val="00414790"/>
    <w:rsid w:val="00414B2B"/>
    <w:rsid w:val="0041549C"/>
    <w:rsid w:val="004159C0"/>
    <w:rsid w:val="00415C31"/>
    <w:rsid w:val="00415E99"/>
    <w:rsid w:val="00415F7C"/>
    <w:rsid w:val="004160A5"/>
    <w:rsid w:val="0041724B"/>
    <w:rsid w:val="00417537"/>
    <w:rsid w:val="004177BB"/>
    <w:rsid w:val="004178BD"/>
    <w:rsid w:val="00417E82"/>
    <w:rsid w:val="004200A0"/>
    <w:rsid w:val="0042017F"/>
    <w:rsid w:val="004207BB"/>
    <w:rsid w:val="0042104C"/>
    <w:rsid w:val="00421373"/>
    <w:rsid w:val="004218D0"/>
    <w:rsid w:val="004219CF"/>
    <w:rsid w:val="0042209F"/>
    <w:rsid w:val="00422370"/>
    <w:rsid w:val="00422A1F"/>
    <w:rsid w:val="00422D27"/>
    <w:rsid w:val="004232BC"/>
    <w:rsid w:val="00423333"/>
    <w:rsid w:val="004233EA"/>
    <w:rsid w:val="004237BE"/>
    <w:rsid w:val="004237C9"/>
    <w:rsid w:val="004238F2"/>
    <w:rsid w:val="00423CFD"/>
    <w:rsid w:val="00423E03"/>
    <w:rsid w:val="0042442E"/>
    <w:rsid w:val="004245EF"/>
    <w:rsid w:val="00424785"/>
    <w:rsid w:val="004248F0"/>
    <w:rsid w:val="00424E64"/>
    <w:rsid w:val="00425525"/>
    <w:rsid w:val="00425907"/>
    <w:rsid w:val="00426189"/>
    <w:rsid w:val="004266BF"/>
    <w:rsid w:val="00426FEF"/>
    <w:rsid w:val="0042711D"/>
    <w:rsid w:val="00427138"/>
    <w:rsid w:val="0042737F"/>
    <w:rsid w:val="00430EC1"/>
    <w:rsid w:val="004319D9"/>
    <w:rsid w:val="00432059"/>
    <w:rsid w:val="0043221C"/>
    <w:rsid w:val="0043229F"/>
    <w:rsid w:val="004322F1"/>
    <w:rsid w:val="004325A4"/>
    <w:rsid w:val="00432A38"/>
    <w:rsid w:val="00433BB2"/>
    <w:rsid w:val="00434290"/>
    <w:rsid w:val="00434B92"/>
    <w:rsid w:val="00434F55"/>
    <w:rsid w:val="00434F81"/>
    <w:rsid w:val="00435487"/>
    <w:rsid w:val="0043627D"/>
    <w:rsid w:val="004364CD"/>
    <w:rsid w:val="004367AA"/>
    <w:rsid w:val="00436A50"/>
    <w:rsid w:val="00437188"/>
    <w:rsid w:val="004377D1"/>
    <w:rsid w:val="004410F0"/>
    <w:rsid w:val="004418F5"/>
    <w:rsid w:val="0044202C"/>
    <w:rsid w:val="004420BB"/>
    <w:rsid w:val="00442338"/>
    <w:rsid w:val="00442C73"/>
    <w:rsid w:val="00442D85"/>
    <w:rsid w:val="004430A6"/>
    <w:rsid w:val="00443433"/>
    <w:rsid w:val="00443DA5"/>
    <w:rsid w:val="00443E34"/>
    <w:rsid w:val="004440D3"/>
    <w:rsid w:val="004440DC"/>
    <w:rsid w:val="00444280"/>
    <w:rsid w:val="00444831"/>
    <w:rsid w:val="00444A84"/>
    <w:rsid w:val="00444C1E"/>
    <w:rsid w:val="004454F3"/>
    <w:rsid w:val="00445548"/>
    <w:rsid w:val="00445557"/>
    <w:rsid w:val="00445848"/>
    <w:rsid w:val="00445C35"/>
    <w:rsid w:val="00446111"/>
    <w:rsid w:val="0044627B"/>
    <w:rsid w:val="00446D51"/>
    <w:rsid w:val="00446E00"/>
    <w:rsid w:val="0044713B"/>
    <w:rsid w:val="00447330"/>
    <w:rsid w:val="00447414"/>
    <w:rsid w:val="0044767E"/>
    <w:rsid w:val="00447C5D"/>
    <w:rsid w:val="00447FBC"/>
    <w:rsid w:val="004504A1"/>
    <w:rsid w:val="00450514"/>
    <w:rsid w:val="00450925"/>
    <w:rsid w:val="00450989"/>
    <w:rsid w:val="004510CC"/>
    <w:rsid w:val="004521CA"/>
    <w:rsid w:val="00452555"/>
    <w:rsid w:val="004526DF"/>
    <w:rsid w:val="00452884"/>
    <w:rsid w:val="00452924"/>
    <w:rsid w:val="00452F5D"/>
    <w:rsid w:val="0045343B"/>
    <w:rsid w:val="0045347B"/>
    <w:rsid w:val="00454552"/>
    <w:rsid w:val="00454BB2"/>
    <w:rsid w:val="004552CB"/>
    <w:rsid w:val="004553E4"/>
    <w:rsid w:val="004555D2"/>
    <w:rsid w:val="00455696"/>
    <w:rsid w:val="00455D04"/>
    <w:rsid w:val="00455FC4"/>
    <w:rsid w:val="0045602E"/>
    <w:rsid w:val="00456D28"/>
    <w:rsid w:val="00457283"/>
    <w:rsid w:val="0045734A"/>
    <w:rsid w:val="00460074"/>
    <w:rsid w:val="004600E4"/>
    <w:rsid w:val="00460175"/>
    <w:rsid w:val="0046040A"/>
    <w:rsid w:val="00460E0E"/>
    <w:rsid w:val="004618BF"/>
    <w:rsid w:val="00461B2D"/>
    <w:rsid w:val="00461CA3"/>
    <w:rsid w:val="00461DAB"/>
    <w:rsid w:val="004623E0"/>
    <w:rsid w:val="00462AA7"/>
    <w:rsid w:val="004634D0"/>
    <w:rsid w:val="004638A0"/>
    <w:rsid w:val="00463D61"/>
    <w:rsid w:val="004647E7"/>
    <w:rsid w:val="00464A08"/>
    <w:rsid w:val="00464ACF"/>
    <w:rsid w:val="00464CE3"/>
    <w:rsid w:val="00464E09"/>
    <w:rsid w:val="00464F1D"/>
    <w:rsid w:val="00464F33"/>
    <w:rsid w:val="00464FC8"/>
    <w:rsid w:val="00465B38"/>
    <w:rsid w:val="00466A3A"/>
    <w:rsid w:val="00466A90"/>
    <w:rsid w:val="0046794F"/>
    <w:rsid w:val="00470089"/>
    <w:rsid w:val="00470A40"/>
    <w:rsid w:val="00470E36"/>
    <w:rsid w:val="004719EA"/>
    <w:rsid w:val="0047262C"/>
    <w:rsid w:val="00472640"/>
    <w:rsid w:val="00472BD5"/>
    <w:rsid w:val="004732FE"/>
    <w:rsid w:val="00474007"/>
    <w:rsid w:val="00474A48"/>
    <w:rsid w:val="00474EF7"/>
    <w:rsid w:val="0047520F"/>
    <w:rsid w:val="00475470"/>
    <w:rsid w:val="00475EC5"/>
    <w:rsid w:val="00476245"/>
    <w:rsid w:val="004764BE"/>
    <w:rsid w:val="00476764"/>
    <w:rsid w:val="00476E9A"/>
    <w:rsid w:val="0047745A"/>
    <w:rsid w:val="00477484"/>
    <w:rsid w:val="004774B4"/>
    <w:rsid w:val="004774CD"/>
    <w:rsid w:val="0047759E"/>
    <w:rsid w:val="004779EC"/>
    <w:rsid w:val="004804F5"/>
    <w:rsid w:val="004810CF"/>
    <w:rsid w:val="00481416"/>
    <w:rsid w:val="00481489"/>
    <w:rsid w:val="00481B7C"/>
    <w:rsid w:val="004820B0"/>
    <w:rsid w:val="0048252B"/>
    <w:rsid w:val="00482BAF"/>
    <w:rsid w:val="00482D02"/>
    <w:rsid w:val="00483110"/>
    <w:rsid w:val="004831F2"/>
    <w:rsid w:val="004834ED"/>
    <w:rsid w:val="00483BF2"/>
    <w:rsid w:val="00483D34"/>
    <w:rsid w:val="004846DF"/>
    <w:rsid w:val="00484F67"/>
    <w:rsid w:val="004853C5"/>
    <w:rsid w:val="0048593E"/>
    <w:rsid w:val="00485A0E"/>
    <w:rsid w:val="00486008"/>
    <w:rsid w:val="004870D6"/>
    <w:rsid w:val="0048771A"/>
    <w:rsid w:val="004877BC"/>
    <w:rsid w:val="004930AF"/>
    <w:rsid w:val="0049376F"/>
    <w:rsid w:val="004940AB"/>
    <w:rsid w:val="00494117"/>
    <w:rsid w:val="00494202"/>
    <w:rsid w:val="00494758"/>
    <w:rsid w:val="00494A94"/>
    <w:rsid w:val="00494EA1"/>
    <w:rsid w:val="00494FC3"/>
    <w:rsid w:val="004952A0"/>
    <w:rsid w:val="004958C2"/>
    <w:rsid w:val="00495A5A"/>
    <w:rsid w:val="00496134"/>
    <w:rsid w:val="0049622E"/>
    <w:rsid w:val="004966B3"/>
    <w:rsid w:val="00496E52"/>
    <w:rsid w:val="00496E58"/>
    <w:rsid w:val="00497177"/>
    <w:rsid w:val="0049783B"/>
    <w:rsid w:val="00497C2C"/>
    <w:rsid w:val="00497F6A"/>
    <w:rsid w:val="00497F75"/>
    <w:rsid w:val="004A068C"/>
    <w:rsid w:val="004A0765"/>
    <w:rsid w:val="004A130C"/>
    <w:rsid w:val="004A155F"/>
    <w:rsid w:val="004A172E"/>
    <w:rsid w:val="004A1CC3"/>
    <w:rsid w:val="004A1E9C"/>
    <w:rsid w:val="004A21A5"/>
    <w:rsid w:val="004A2320"/>
    <w:rsid w:val="004A2632"/>
    <w:rsid w:val="004A265B"/>
    <w:rsid w:val="004A2E02"/>
    <w:rsid w:val="004A2FD5"/>
    <w:rsid w:val="004A32E5"/>
    <w:rsid w:val="004A3D3E"/>
    <w:rsid w:val="004A4717"/>
    <w:rsid w:val="004A49EC"/>
    <w:rsid w:val="004A4F13"/>
    <w:rsid w:val="004A4F65"/>
    <w:rsid w:val="004A5082"/>
    <w:rsid w:val="004A5089"/>
    <w:rsid w:val="004A5479"/>
    <w:rsid w:val="004A55E6"/>
    <w:rsid w:val="004A55F2"/>
    <w:rsid w:val="004A58FC"/>
    <w:rsid w:val="004A5C0C"/>
    <w:rsid w:val="004A6F30"/>
    <w:rsid w:val="004A6F7A"/>
    <w:rsid w:val="004A7199"/>
    <w:rsid w:val="004A73E7"/>
    <w:rsid w:val="004A7722"/>
    <w:rsid w:val="004A7BC7"/>
    <w:rsid w:val="004A7C37"/>
    <w:rsid w:val="004A7D03"/>
    <w:rsid w:val="004A7E59"/>
    <w:rsid w:val="004B0FD4"/>
    <w:rsid w:val="004B11B5"/>
    <w:rsid w:val="004B13FF"/>
    <w:rsid w:val="004B1702"/>
    <w:rsid w:val="004B18F4"/>
    <w:rsid w:val="004B2286"/>
    <w:rsid w:val="004B2311"/>
    <w:rsid w:val="004B2B35"/>
    <w:rsid w:val="004B2F13"/>
    <w:rsid w:val="004B30BA"/>
    <w:rsid w:val="004B30F5"/>
    <w:rsid w:val="004B3199"/>
    <w:rsid w:val="004B36A9"/>
    <w:rsid w:val="004B468F"/>
    <w:rsid w:val="004B483F"/>
    <w:rsid w:val="004B4917"/>
    <w:rsid w:val="004B55D0"/>
    <w:rsid w:val="004B57D2"/>
    <w:rsid w:val="004B5865"/>
    <w:rsid w:val="004B591E"/>
    <w:rsid w:val="004B5CCD"/>
    <w:rsid w:val="004B5F8D"/>
    <w:rsid w:val="004B68FD"/>
    <w:rsid w:val="004B6BBD"/>
    <w:rsid w:val="004B6D7E"/>
    <w:rsid w:val="004B6E98"/>
    <w:rsid w:val="004B6EF4"/>
    <w:rsid w:val="004B720B"/>
    <w:rsid w:val="004B7616"/>
    <w:rsid w:val="004B7AD4"/>
    <w:rsid w:val="004B7B5C"/>
    <w:rsid w:val="004B7BDB"/>
    <w:rsid w:val="004B7C29"/>
    <w:rsid w:val="004B7D16"/>
    <w:rsid w:val="004C0C04"/>
    <w:rsid w:val="004C22A6"/>
    <w:rsid w:val="004C27B6"/>
    <w:rsid w:val="004C2842"/>
    <w:rsid w:val="004C2894"/>
    <w:rsid w:val="004C2B44"/>
    <w:rsid w:val="004C3510"/>
    <w:rsid w:val="004C44E4"/>
    <w:rsid w:val="004C563C"/>
    <w:rsid w:val="004C5B31"/>
    <w:rsid w:val="004C6296"/>
    <w:rsid w:val="004C6932"/>
    <w:rsid w:val="004C69E4"/>
    <w:rsid w:val="004C6C28"/>
    <w:rsid w:val="004C7030"/>
    <w:rsid w:val="004C765B"/>
    <w:rsid w:val="004C7995"/>
    <w:rsid w:val="004C7B91"/>
    <w:rsid w:val="004C7BC3"/>
    <w:rsid w:val="004C7CAF"/>
    <w:rsid w:val="004D0336"/>
    <w:rsid w:val="004D0658"/>
    <w:rsid w:val="004D0903"/>
    <w:rsid w:val="004D0C07"/>
    <w:rsid w:val="004D1569"/>
    <w:rsid w:val="004D19F7"/>
    <w:rsid w:val="004D214D"/>
    <w:rsid w:val="004D2970"/>
    <w:rsid w:val="004D2F7F"/>
    <w:rsid w:val="004D39F3"/>
    <w:rsid w:val="004D3B81"/>
    <w:rsid w:val="004D3CEB"/>
    <w:rsid w:val="004D3D6B"/>
    <w:rsid w:val="004D3E18"/>
    <w:rsid w:val="004D43EC"/>
    <w:rsid w:val="004D45EC"/>
    <w:rsid w:val="004D48CE"/>
    <w:rsid w:val="004D4AB5"/>
    <w:rsid w:val="004D4BF7"/>
    <w:rsid w:val="004D4E20"/>
    <w:rsid w:val="004D5A26"/>
    <w:rsid w:val="004D5B07"/>
    <w:rsid w:val="004D5FC8"/>
    <w:rsid w:val="004D61C4"/>
    <w:rsid w:val="004D620A"/>
    <w:rsid w:val="004D663C"/>
    <w:rsid w:val="004D6AFF"/>
    <w:rsid w:val="004D6DF0"/>
    <w:rsid w:val="004D7051"/>
    <w:rsid w:val="004D74D5"/>
    <w:rsid w:val="004D7B03"/>
    <w:rsid w:val="004E0041"/>
    <w:rsid w:val="004E02E2"/>
    <w:rsid w:val="004E07F2"/>
    <w:rsid w:val="004E0F22"/>
    <w:rsid w:val="004E138D"/>
    <w:rsid w:val="004E19AD"/>
    <w:rsid w:val="004E219C"/>
    <w:rsid w:val="004E2395"/>
    <w:rsid w:val="004E23DB"/>
    <w:rsid w:val="004E2407"/>
    <w:rsid w:val="004E270A"/>
    <w:rsid w:val="004E2979"/>
    <w:rsid w:val="004E2B58"/>
    <w:rsid w:val="004E2E71"/>
    <w:rsid w:val="004E3403"/>
    <w:rsid w:val="004E37DF"/>
    <w:rsid w:val="004E3888"/>
    <w:rsid w:val="004E388F"/>
    <w:rsid w:val="004E3970"/>
    <w:rsid w:val="004E3B8F"/>
    <w:rsid w:val="004E3EE1"/>
    <w:rsid w:val="004E4074"/>
    <w:rsid w:val="004E46CB"/>
    <w:rsid w:val="004E4B0E"/>
    <w:rsid w:val="004E4D32"/>
    <w:rsid w:val="004E4D7A"/>
    <w:rsid w:val="004E58E8"/>
    <w:rsid w:val="004E59E4"/>
    <w:rsid w:val="004E5B83"/>
    <w:rsid w:val="004E5F90"/>
    <w:rsid w:val="004E63B0"/>
    <w:rsid w:val="004E693A"/>
    <w:rsid w:val="004E6AE6"/>
    <w:rsid w:val="004E6B80"/>
    <w:rsid w:val="004E6E12"/>
    <w:rsid w:val="004E7B0B"/>
    <w:rsid w:val="004E7D1A"/>
    <w:rsid w:val="004E7F93"/>
    <w:rsid w:val="004F0313"/>
    <w:rsid w:val="004F0749"/>
    <w:rsid w:val="004F0C30"/>
    <w:rsid w:val="004F11FC"/>
    <w:rsid w:val="004F1283"/>
    <w:rsid w:val="004F12BD"/>
    <w:rsid w:val="004F17E2"/>
    <w:rsid w:val="004F1AD6"/>
    <w:rsid w:val="004F1B02"/>
    <w:rsid w:val="004F2C75"/>
    <w:rsid w:val="004F3147"/>
    <w:rsid w:val="004F3541"/>
    <w:rsid w:val="004F3A10"/>
    <w:rsid w:val="004F41C7"/>
    <w:rsid w:val="004F45EB"/>
    <w:rsid w:val="004F4629"/>
    <w:rsid w:val="004F4641"/>
    <w:rsid w:val="004F491D"/>
    <w:rsid w:val="004F4C60"/>
    <w:rsid w:val="004F4F2A"/>
    <w:rsid w:val="004F5A80"/>
    <w:rsid w:val="004F61AA"/>
    <w:rsid w:val="004F6498"/>
    <w:rsid w:val="004F659E"/>
    <w:rsid w:val="004F6710"/>
    <w:rsid w:val="004F6716"/>
    <w:rsid w:val="004F6D3E"/>
    <w:rsid w:val="004F77F5"/>
    <w:rsid w:val="004F7BBC"/>
    <w:rsid w:val="00500336"/>
    <w:rsid w:val="00500E44"/>
    <w:rsid w:val="00501097"/>
    <w:rsid w:val="00501670"/>
    <w:rsid w:val="00501A0C"/>
    <w:rsid w:val="00501A58"/>
    <w:rsid w:val="00501CE2"/>
    <w:rsid w:val="00502041"/>
    <w:rsid w:val="005020A9"/>
    <w:rsid w:val="00502146"/>
    <w:rsid w:val="00502CF6"/>
    <w:rsid w:val="005031E0"/>
    <w:rsid w:val="0050339B"/>
    <w:rsid w:val="00503617"/>
    <w:rsid w:val="0050373D"/>
    <w:rsid w:val="0050379D"/>
    <w:rsid w:val="00503D18"/>
    <w:rsid w:val="0050401E"/>
    <w:rsid w:val="0050455E"/>
    <w:rsid w:val="0050479B"/>
    <w:rsid w:val="00504BBF"/>
    <w:rsid w:val="005056D2"/>
    <w:rsid w:val="00505DEE"/>
    <w:rsid w:val="00505E34"/>
    <w:rsid w:val="00505E6E"/>
    <w:rsid w:val="00505F9E"/>
    <w:rsid w:val="005062F9"/>
    <w:rsid w:val="00506AF3"/>
    <w:rsid w:val="00506DF7"/>
    <w:rsid w:val="0050739F"/>
    <w:rsid w:val="00507976"/>
    <w:rsid w:val="00507A0E"/>
    <w:rsid w:val="00510298"/>
    <w:rsid w:val="00510785"/>
    <w:rsid w:val="005109D7"/>
    <w:rsid w:val="0051109B"/>
    <w:rsid w:val="0051122F"/>
    <w:rsid w:val="00511C65"/>
    <w:rsid w:val="0051202A"/>
    <w:rsid w:val="0051213C"/>
    <w:rsid w:val="005127E2"/>
    <w:rsid w:val="00512DC5"/>
    <w:rsid w:val="00512E56"/>
    <w:rsid w:val="0051307C"/>
    <w:rsid w:val="00513084"/>
    <w:rsid w:val="005143ED"/>
    <w:rsid w:val="0051451A"/>
    <w:rsid w:val="0051453A"/>
    <w:rsid w:val="00514C55"/>
    <w:rsid w:val="005152E2"/>
    <w:rsid w:val="00515684"/>
    <w:rsid w:val="005160CA"/>
    <w:rsid w:val="005166CF"/>
    <w:rsid w:val="00516738"/>
    <w:rsid w:val="00516957"/>
    <w:rsid w:val="00516B3E"/>
    <w:rsid w:val="00516D8A"/>
    <w:rsid w:val="00517981"/>
    <w:rsid w:val="005200BD"/>
    <w:rsid w:val="005206E6"/>
    <w:rsid w:val="0052085E"/>
    <w:rsid w:val="00520CF8"/>
    <w:rsid w:val="00520F5E"/>
    <w:rsid w:val="00521539"/>
    <w:rsid w:val="00521B4E"/>
    <w:rsid w:val="00522070"/>
    <w:rsid w:val="00522A08"/>
    <w:rsid w:val="00522AA8"/>
    <w:rsid w:val="00522EDC"/>
    <w:rsid w:val="00523197"/>
    <w:rsid w:val="005231A8"/>
    <w:rsid w:val="0052370A"/>
    <w:rsid w:val="00524265"/>
    <w:rsid w:val="00524757"/>
    <w:rsid w:val="00524908"/>
    <w:rsid w:val="00524C5D"/>
    <w:rsid w:val="00524E53"/>
    <w:rsid w:val="0052532A"/>
    <w:rsid w:val="0052570A"/>
    <w:rsid w:val="0052597D"/>
    <w:rsid w:val="0052643A"/>
    <w:rsid w:val="00526FCC"/>
    <w:rsid w:val="00527021"/>
    <w:rsid w:val="0052774C"/>
    <w:rsid w:val="00527FC3"/>
    <w:rsid w:val="00530FD8"/>
    <w:rsid w:val="005311E7"/>
    <w:rsid w:val="00531996"/>
    <w:rsid w:val="00531A1D"/>
    <w:rsid w:val="00531A89"/>
    <w:rsid w:val="00531BA6"/>
    <w:rsid w:val="00532077"/>
    <w:rsid w:val="00532588"/>
    <w:rsid w:val="005325ED"/>
    <w:rsid w:val="005328B2"/>
    <w:rsid w:val="00532946"/>
    <w:rsid w:val="00532A46"/>
    <w:rsid w:val="005332F0"/>
    <w:rsid w:val="00533328"/>
    <w:rsid w:val="00533F25"/>
    <w:rsid w:val="00534C69"/>
    <w:rsid w:val="00534F91"/>
    <w:rsid w:val="0053504C"/>
    <w:rsid w:val="00535BF6"/>
    <w:rsid w:val="00536074"/>
    <w:rsid w:val="00536340"/>
    <w:rsid w:val="005363E2"/>
    <w:rsid w:val="00536782"/>
    <w:rsid w:val="00536849"/>
    <w:rsid w:val="00536A93"/>
    <w:rsid w:val="00536B61"/>
    <w:rsid w:val="00536F64"/>
    <w:rsid w:val="005370E6"/>
    <w:rsid w:val="005372E1"/>
    <w:rsid w:val="005378B4"/>
    <w:rsid w:val="00537BA4"/>
    <w:rsid w:val="00540F93"/>
    <w:rsid w:val="0054165D"/>
    <w:rsid w:val="005418AD"/>
    <w:rsid w:val="0054268C"/>
    <w:rsid w:val="005426BA"/>
    <w:rsid w:val="00542DD3"/>
    <w:rsid w:val="005436A5"/>
    <w:rsid w:val="00543912"/>
    <w:rsid w:val="00543A58"/>
    <w:rsid w:val="00543E1E"/>
    <w:rsid w:val="005441E2"/>
    <w:rsid w:val="00544512"/>
    <w:rsid w:val="00545157"/>
    <w:rsid w:val="005455E8"/>
    <w:rsid w:val="00546672"/>
    <w:rsid w:val="0054669E"/>
    <w:rsid w:val="00546741"/>
    <w:rsid w:val="00546825"/>
    <w:rsid w:val="005476E7"/>
    <w:rsid w:val="00547826"/>
    <w:rsid w:val="005478D6"/>
    <w:rsid w:val="005479BD"/>
    <w:rsid w:val="00547E46"/>
    <w:rsid w:val="00550190"/>
    <w:rsid w:val="005501D9"/>
    <w:rsid w:val="00550708"/>
    <w:rsid w:val="00550AD2"/>
    <w:rsid w:val="00550C99"/>
    <w:rsid w:val="00550FB6"/>
    <w:rsid w:val="005513E8"/>
    <w:rsid w:val="00552106"/>
    <w:rsid w:val="00552866"/>
    <w:rsid w:val="00552DCF"/>
    <w:rsid w:val="00553211"/>
    <w:rsid w:val="00553467"/>
    <w:rsid w:val="005539EE"/>
    <w:rsid w:val="00553BFA"/>
    <w:rsid w:val="0055448F"/>
    <w:rsid w:val="005547BA"/>
    <w:rsid w:val="00554C52"/>
    <w:rsid w:val="0055537A"/>
    <w:rsid w:val="005556E6"/>
    <w:rsid w:val="0055576E"/>
    <w:rsid w:val="0055588A"/>
    <w:rsid w:val="005558F1"/>
    <w:rsid w:val="00555E15"/>
    <w:rsid w:val="00556139"/>
    <w:rsid w:val="0055617D"/>
    <w:rsid w:val="00556C27"/>
    <w:rsid w:val="005572BF"/>
    <w:rsid w:val="005572F0"/>
    <w:rsid w:val="00557F5E"/>
    <w:rsid w:val="00557F90"/>
    <w:rsid w:val="005607F7"/>
    <w:rsid w:val="00560CB6"/>
    <w:rsid w:val="00560DF2"/>
    <w:rsid w:val="00560FB9"/>
    <w:rsid w:val="0056108D"/>
    <w:rsid w:val="005612FE"/>
    <w:rsid w:val="0056142A"/>
    <w:rsid w:val="0056162E"/>
    <w:rsid w:val="005616A5"/>
    <w:rsid w:val="0056194F"/>
    <w:rsid w:val="00562244"/>
    <w:rsid w:val="005623E7"/>
    <w:rsid w:val="005628A0"/>
    <w:rsid w:val="00562B07"/>
    <w:rsid w:val="00562FF9"/>
    <w:rsid w:val="005633C1"/>
    <w:rsid w:val="005637E7"/>
    <w:rsid w:val="00563A06"/>
    <w:rsid w:val="005653EE"/>
    <w:rsid w:val="005656A9"/>
    <w:rsid w:val="005658F9"/>
    <w:rsid w:val="00565A92"/>
    <w:rsid w:val="00565CC8"/>
    <w:rsid w:val="00565D57"/>
    <w:rsid w:val="0056628C"/>
    <w:rsid w:val="005663F1"/>
    <w:rsid w:val="0056686B"/>
    <w:rsid w:val="00566931"/>
    <w:rsid w:val="00566EBB"/>
    <w:rsid w:val="005673C1"/>
    <w:rsid w:val="00567987"/>
    <w:rsid w:val="00567AD3"/>
    <w:rsid w:val="00567B62"/>
    <w:rsid w:val="00570542"/>
    <w:rsid w:val="005705BB"/>
    <w:rsid w:val="00570BF6"/>
    <w:rsid w:val="00570CEA"/>
    <w:rsid w:val="00571381"/>
    <w:rsid w:val="005717AB"/>
    <w:rsid w:val="0057181D"/>
    <w:rsid w:val="005719BC"/>
    <w:rsid w:val="00571ABF"/>
    <w:rsid w:val="00571B29"/>
    <w:rsid w:val="00572262"/>
    <w:rsid w:val="00572FF5"/>
    <w:rsid w:val="0057387B"/>
    <w:rsid w:val="005738EF"/>
    <w:rsid w:val="00573955"/>
    <w:rsid w:val="00573A2F"/>
    <w:rsid w:val="00573ADF"/>
    <w:rsid w:val="00573C31"/>
    <w:rsid w:val="00573C67"/>
    <w:rsid w:val="005741F4"/>
    <w:rsid w:val="00574353"/>
    <w:rsid w:val="00574392"/>
    <w:rsid w:val="005745AB"/>
    <w:rsid w:val="00574AD9"/>
    <w:rsid w:val="00574E9B"/>
    <w:rsid w:val="005751AA"/>
    <w:rsid w:val="0057530B"/>
    <w:rsid w:val="00575794"/>
    <w:rsid w:val="0057628D"/>
    <w:rsid w:val="00576315"/>
    <w:rsid w:val="00576F28"/>
    <w:rsid w:val="005776F2"/>
    <w:rsid w:val="00577BA0"/>
    <w:rsid w:val="00577C5E"/>
    <w:rsid w:val="00577F9F"/>
    <w:rsid w:val="00580015"/>
    <w:rsid w:val="00580042"/>
    <w:rsid w:val="0058017D"/>
    <w:rsid w:val="00580192"/>
    <w:rsid w:val="00580302"/>
    <w:rsid w:val="00580B38"/>
    <w:rsid w:val="00580C26"/>
    <w:rsid w:val="005811CE"/>
    <w:rsid w:val="00581365"/>
    <w:rsid w:val="00582271"/>
    <w:rsid w:val="005822AC"/>
    <w:rsid w:val="0058276E"/>
    <w:rsid w:val="00582830"/>
    <w:rsid w:val="00582B74"/>
    <w:rsid w:val="00582E55"/>
    <w:rsid w:val="00582F41"/>
    <w:rsid w:val="00582F9F"/>
    <w:rsid w:val="0058315E"/>
    <w:rsid w:val="00583CEC"/>
    <w:rsid w:val="00584497"/>
    <w:rsid w:val="00584917"/>
    <w:rsid w:val="00584D93"/>
    <w:rsid w:val="00584F70"/>
    <w:rsid w:val="005855C2"/>
    <w:rsid w:val="005863AE"/>
    <w:rsid w:val="005863E8"/>
    <w:rsid w:val="00586834"/>
    <w:rsid w:val="00586891"/>
    <w:rsid w:val="00586AEC"/>
    <w:rsid w:val="00586C0F"/>
    <w:rsid w:val="005872C2"/>
    <w:rsid w:val="005874E5"/>
    <w:rsid w:val="0058765D"/>
    <w:rsid w:val="00587A1A"/>
    <w:rsid w:val="00587E27"/>
    <w:rsid w:val="00587EA4"/>
    <w:rsid w:val="0059080B"/>
    <w:rsid w:val="00590859"/>
    <w:rsid w:val="00590949"/>
    <w:rsid w:val="00590B2D"/>
    <w:rsid w:val="00590C97"/>
    <w:rsid w:val="0059143F"/>
    <w:rsid w:val="00591835"/>
    <w:rsid w:val="00592216"/>
    <w:rsid w:val="00592937"/>
    <w:rsid w:val="005934F6"/>
    <w:rsid w:val="005938AC"/>
    <w:rsid w:val="005938BE"/>
    <w:rsid w:val="005939B9"/>
    <w:rsid w:val="00593E8E"/>
    <w:rsid w:val="00593E91"/>
    <w:rsid w:val="00593F71"/>
    <w:rsid w:val="0059468B"/>
    <w:rsid w:val="0059473E"/>
    <w:rsid w:val="00594745"/>
    <w:rsid w:val="005950A1"/>
    <w:rsid w:val="00595659"/>
    <w:rsid w:val="00595A94"/>
    <w:rsid w:val="005960C7"/>
    <w:rsid w:val="005966F6"/>
    <w:rsid w:val="00596B0F"/>
    <w:rsid w:val="0059754B"/>
    <w:rsid w:val="00597693"/>
    <w:rsid w:val="00597870"/>
    <w:rsid w:val="00597972"/>
    <w:rsid w:val="00597A0D"/>
    <w:rsid w:val="00597E7A"/>
    <w:rsid w:val="005A11E9"/>
    <w:rsid w:val="005A1983"/>
    <w:rsid w:val="005A1A6C"/>
    <w:rsid w:val="005A1BBE"/>
    <w:rsid w:val="005A1DC5"/>
    <w:rsid w:val="005A1EEB"/>
    <w:rsid w:val="005A20C1"/>
    <w:rsid w:val="005A2478"/>
    <w:rsid w:val="005A24B9"/>
    <w:rsid w:val="005A25CB"/>
    <w:rsid w:val="005A2751"/>
    <w:rsid w:val="005A28B7"/>
    <w:rsid w:val="005A2CA9"/>
    <w:rsid w:val="005A31E4"/>
    <w:rsid w:val="005A4312"/>
    <w:rsid w:val="005A4727"/>
    <w:rsid w:val="005A4AE8"/>
    <w:rsid w:val="005A4B43"/>
    <w:rsid w:val="005A573E"/>
    <w:rsid w:val="005A5AEB"/>
    <w:rsid w:val="005A5B2A"/>
    <w:rsid w:val="005A5DE3"/>
    <w:rsid w:val="005A5E50"/>
    <w:rsid w:val="005A5EEC"/>
    <w:rsid w:val="005A65CF"/>
    <w:rsid w:val="005A6617"/>
    <w:rsid w:val="005A75F0"/>
    <w:rsid w:val="005A77FA"/>
    <w:rsid w:val="005B0A4F"/>
    <w:rsid w:val="005B0F37"/>
    <w:rsid w:val="005B1617"/>
    <w:rsid w:val="005B19A5"/>
    <w:rsid w:val="005B19AF"/>
    <w:rsid w:val="005B1A8C"/>
    <w:rsid w:val="005B22C9"/>
    <w:rsid w:val="005B2664"/>
    <w:rsid w:val="005B3652"/>
    <w:rsid w:val="005B38D2"/>
    <w:rsid w:val="005B3BA4"/>
    <w:rsid w:val="005B3EA5"/>
    <w:rsid w:val="005B40F1"/>
    <w:rsid w:val="005B420D"/>
    <w:rsid w:val="005B44A1"/>
    <w:rsid w:val="005B45FC"/>
    <w:rsid w:val="005B4A4A"/>
    <w:rsid w:val="005B4A6A"/>
    <w:rsid w:val="005B5138"/>
    <w:rsid w:val="005B5AEA"/>
    <w:rsid w:val="005B5C79"/>
    <w:rsid w:val="005B6175"/>
    <w:rsid w:val="005B6414"/>
    <w:rsid w:val="005B65FF"/>
    <w:rsid w:val="005B6785"/>
    <w:rsid w:val="005B68CE"/>
    <w:rsid w:val="005B6CF1"/>
    <w:rsid w:val="005B7649"/>
    <w:rsid w:val="005B76E7"/>
    <w:rsid w:val="005C20B5"/>
    <w:rsid w:val="005C263A"/>
    <w:rsid w:val="005C2F74"/>
    <w:rsid w:val="005C317A"/>
    <w:rsid w:val="005C39C6"/>
    <w:rsid w:val="005C3B33"/>
    <w:rsid w:val="005C3BAA"/>
    <w:rsid w:val="005C3E60"/>
    <w:rsid w:val="005C43F9"/>
    <w:rsid w:val="005C4886"/>
    <w:rsid w:val="005C5219"/>
    <w:rsid w:val="005C583F"/>
    <w:rsid w:val="005C5888"/>
    <w:rsid w:val="005C5CD1"/>
    <w:rsid w:val="005C5E15"/>
    <w:rsid w:val="005C62DF"/>
    <w:rsid w:val="005C652A"/>
    <w:rsid w:val="005C6BBD"/>
    <w:rsid w:val="005C6C7D"/>
    <w:rsid w:val="005C77A7"/>
    <w:rsid w:val="005C7A4B"/>
    <w:rsid w:val="005C7FDF"/>
    <w:rsid w:val="005D02E0"/>
    <w:rsid w:val="005D0508"/>
    <w:rsid w:val="005D0729"/>
    <w:rsid w:val="005D0780"/>
    <w:rsid w:val="005D196B"/>
    <w:rsid w:val="005D22AD"/>
    <w:rsid w:val="005D233F"/>
    <w:rsid w:val="005D2410"/>
    <w:rsid w:val="005D26BB"/>
    <w:rsid w:val="005D279D"/>
    <w:rsid w:val="005D2E32"/>
    <w:rsid w:val="005D31A5"/>
    <w:rsid w:val="005D38D2"/>
    <w:rsid w:val="005D43D1"/>
    <w:rsid w:val="005D459F"/>
    <w:rsid w:val="005D490D"/>
    <w:rsid w:val="005D4C56"/>
    <w:rsid w:val="005D4E2E"/>
    <w:rsid w:val="005D508C"/>
    <w:rsid w:val="005D5F11"/>
    <w:rsid w:val="005D6190"/>
    <w:rsid w:val="005D719D"/>
    <w:rsid w:val="005D738D"/>
    <w:rsid w:val="005D7E8A"/>
    <w:rsid w:val="005D7F23"/>
    <w:rsid w:val="005E0637"/>
    <w:rsid w:val="005E10DD"/>
    <w:rsid w:val="005E113C"/>
    <w:rsid w:val="005E1A97"/>
    <w:rsid w:val="005E20C1"/>
    <w:rsid w:val="005E2225"/>
    <w:rsid w:val="005E228C"/>
    <w:rsid w:val="005E2D3B"/>
    <w:rsid w:val="005E2FC3"/>
    <w:rsid w:val="005E2FD0"/>
    <w:rsid w:val="005E314D"/>
    <w:rsid w:val="005E31F3"/>
    <w:rsid w:val="005E3C1F"/>
    <w:rsid w:val="005E3C85"/>
    <w:rsid w:val="005E4037"/>
    <w:rsid w:val="005E4503"/>
    <w:rsid w:val="005E466A"/>
    <w:rsid w:val="005E5182"/>
    <w:rsid w:val="005E6155"/>
    <w:rsid w:val="005E6454"/>
    <w:rsid w:val="005E66C1"/>
    <w:rsid w:val="005E66F5"/>
    <w:rsid w:val="005E7181"/>
    <w:rsid w:val="005E7348"/>
    <w:rsid w:val="005E7404"/>
    <w:rsid w:val="005E7B3D"/>
    <w:rsid w:val="005E7CAE"/>
    <w:rsid w:val="005F0497"/>
    <w:rsid w:val="005F0BE6"/>
    <w:rsid w:val="005F19F3"/>
    <w:rsid w:val="005F2B27"/>
    <w:rsid w:val="005F2DCB"/>
    <w:rsid w:val="005F2FF7"/>
    <w:rsid w:val="005F31DF"/>
    <w:rsid w:val="005F33C1"/>
    <w:rsid w:val="005F35FD"/>
    <w:rsid w:val="005F367C"/>
    <w:rsid w:val="005F38AC"/>
    <w:rsid w:val="005F44DE"/>
    <w:rsid w:val="005F46D9"/>
    <w:rsid w:val="005F474A"/>
    <w:rsid w:val="005F5205"/>
    <w:rsid w:val="005F5A7D"/>
    <w:rsid w:val="005F5B47"/>
    <w:rsid w:val="005F60AE"/>
    <w:rsid w:val="005F63AC"/>
    <w:rsid w:val="005F653B"/>
    <w:rsid w:val="005F69CF"/>
    <w:rsid w:val="005F6D49"/>
    <w:rsid w:val="006005D9"/>
    <w:rsid w:val="00600666"/>
    <w:rsid w:val="0060170F"/>
    <w:rsid w:val="00601FF9"/>
    <w:rsid w:val="006022E3"/>
    <w:rsid w:val="006031FF"/>
    <w:rsid w:val="00603B13"/>
    <w:rsid w:val="00604641"/>
    <w:rsid w:val="0060477F"/>
    <w:rsid w:val="0060538A"/>
    <w:rsid w:val="0060548D"/>
    <w:rsid w:val="00605C07"/>
    <w:rsid w:val="00605E0F"/>
    <w:rsid w:val="00606D68"/>
    <w:rsid w:val="0060709E"/>
    <w:rsid w:val="0060756B"/>
    <w:rsid w:val="0060797E"/>
    <w:rsid w:val="00607B35"/>
    <w:rsid w:val="00607F49"/>
    <w:rsid w:val="00610045"/>
    <w:rsid w:val="0061013B"/>
    <w:rsid w:val="006101E0"/>
    <w:rsid w:val="00610219"/>
    <w:rsid w:val="0061028C"/>
    <w:rsid w:val="0061036A"/>
    <w:rsid w:val="0061055C"/>
    <w:rsid w:val="0061090C"/>
    <w:rsid w:val="006109D8"/>
    <w:rsid w:val="00610BC2"/>
    <w:rsid w:val="00610ED9"/>
    <w:rsid w:val="0061105A"/>
    <w:rsid w:val="00611787"/>
    <w:rsid w:val="0061193F"/>
    <w:rsid w:val="00611DC5"/>
    <w:rsid w:val="00612A69"/>
    <w:rsid w:val="00612CFF"/>
    <w:rsid w:val="00613492"/>
    <w:rsid w:val="0061469E"/>
    <w:rsid w:val="00614F54"/>
    <w:rsid w:val="006151B7"/>
    <w:rsid w:val="006156EE"/>
    <w:rsid w:val="00615A70"/>
    <w:rsid w:val="00615F11"/>
    <w:rsid w:val="006162C7"/>
    <w:rsid w:val="0061666C"/>
    <w:rsid w:val="006174D7"/>
    <w:rsid w:val="00617844"/>
    <w:rsid w:val="006178CD"/>
    <w:rsid w:val="00617BC8"/>
    <w:rsid w:val="00617EAF"/>
    <w:rsid w:val="0062010F"/>
    <w:rsid w:val="006203A8"/>
    <w:rsid w:val="006206ED"/>
    <w:rsid w:val="00620934"/>
    <w:rsid w:val="00620A4C"/>
    <w:rsid w:val="00621350"/>
    <w:rsid w:val="00621395"/>
    <w:rsid w:val="006215E9"/>
    <w:rsid w:val="0062161D"/>
    <w:rsid w:val="0062167B"/>
    <w:rsid w:val="0062167C"/>
    <w:rsid w:val="006216D9"/>
    <w:rsid w:val="006217C0"/>
    <w:rsid w:val="00621A45"/>
    <w:rsid w:val="00621A65"/>
    <w:rsid w:val="00621A81"/>
    <w:rsid w:val="00622556"/>
    <w:rsid w:val="006228D8"/>
    <w:rsid w:val="00623319"/>
    <w:rsid w:val="00623437"/>
    <w:rsid w:val="006237F1"/>
    <w:rsid w:val="00623836"/>
    <w:rsid w:val="00623D3E"/>
    <w:rsid w:val="0062436E"/>
    <w:rsid w:val="0062466A"/>
    <w:rsid w:val="00624D3D"/>
    <w:rsid w:val="0062550B"/>
    <w:rsid w:val="0062588C"/>
    <w:rsid w:val="00625958"/>
    <w:rsid w:val="00626130"/>
    <w:rsid w:val="0062667D"/>
    <w:rsid w:val="00626DC0"/>
    <w:rsid w:val="00627006"/>
    <w:rsid w:val="0062703A"/>
    <w:rsid w:val="00627200"/>
    <w:rsid w:val="006273D2"/>
    <w:rsid w:val="00630089"/>
    <w:rsid w:val="006301B8"/>
    <w:rsid w:val="006305B9"/>
    <w:rsid w:val="00631105"/>
    <w:rsid w:val="006317BC"/>
    <w:rsid w:val="00631D88"/>
    <w:rsid w:val="00631DD4"/>
    <w:rsid w:val="006320EA"/>
    <w:rsid w:val="00632107"/>
    <w:rsid w:val="00632140"/>
    <w:rsid w:val="00632B4B"/>
    <w:rsid w:val="0063365D"/>
    <w:rsid w:val="00633682"/>
    <w:rsid w:val="006337FF"/>
    <w:rsid w:val="00633B0B"/>
    <w:rsid w:val="006345A0"/>
    <w:rsid w:val="00634690"/>
    <w:rsid w:val="00634C6D"/>
    <w:rsid w:val="00635B8C"/>
    <w:rsid w:val="00636742"/>
    <w:rsid w:val="00636B2C"/>
    <w:rsid w:val="00636F31"/>
    <w:rsid w:val="00637A93"/>
    <w:rsid w:val="006400C0"/>
    <w:rsid w:val="006401B6"/>
    <w:rsid w:val="006403D2"/>
    <w:rsid w:val="006405F4"/>
    <w:rsid w:val="00640A20"/>
    <w:rsid w:val="0064111D"/>
    <w:rsid w:val="006415C8"/>
    <w:rsid w:val="00642346"/>
    <w:rsid w:val="0064309A"/>
    <w:rsid w:val="00643EE6"/>
    <w:rsid w:val="00643F03"/>
    <w:rsid w:val="006444F1"/>
    <w:rsid w:val="006447B5"/>
    <w:rsid w:val="00644824"/>
    <w:rsid w:val="00644B01"/>
    <w:rsid w:val="00645655"/>
    <w:rsid w:val="00645A52"/>
    <w:rsid w:val="00645E0B"/>
    <w:rsid w:val="006464B1"/>
    <w:rsid w:val="00646A1B"/>
    <w:rsid w:val="00646D0F"/>
    <w:rsid w:val="006470B8"/>
    <w:rsid w:val="00647377"/>
    <w:rsid w:val="00647527"/>
    <w:rsid w:val="0065017B"/>
    <w:rsid w:val="00650216"/>
    <w:rsid w:val="00650A30"/>
    <w:rsid w:val="00650D32"/>
    <w:rsid w:val="0065120B"/>
    <w:rsid w:val="00651302"/>
    <w:rsid w:val="006515E6"/>
    <w:rsid w:val="00651822"/>
    <w:rsid w:val="00651FA2"/>
    <w:rsid w:val="00652040"/>
    <w:rsid w:val="00652362"/>
    <w:rsid w:val="0065253E"/>
    <w:rsid w:val="0065286B"/>
    <w:rsid w:val="00652A75"/>
    <w:rsid w:val="00652AE0"/>
    <w:rsid w:val="006533A3"/>
    <w:rsid w:val="006535C0"/>
    <w:rsid w:val="00653809"/>
    <w:rsid w:val="00653CF5"/>
    <w:rsid w:val="00653FFD"/>
    <w:rsid w:val="006542DB"/>
    <w:rsid w:val="0065448B"/>
    <w:rsid w:val="0065510C"/>
    <w:rsid w:val="00655117"/>
    <w:rsid w:val="00655251"/>
    <w:rsid w:val="0065527E"/>
    <w:rsid w:val="00655775"/>
    <w:rsid w:val="0065583D"/>
    <w:rsid w:val="00655FF4"/>
    <w:rsid w:val="00657060"/>
    <w:rsid w:val="00657110"/>
    <w:rsid w:val="0065755D"/>
    <w:rsid w:val="006577B0"/>
    <w:rsid w:val="006579DB"/>
    <w:rsid w:val="00657A0A"/>
    <w:rsid w:val="00657B39"/>
    <w:rsid w:val="00660676"/>
    <w:rsid w:val="00660927"/>
    <w:rsid w:val="006609E6"/>
    <w:rsid w:val="0066178C"/>
    <w:rsid w:val="0066182F"/>
    <w:rsid w:val="0066193B"/>
    <w:rsid w:val="00661972"/>
    <w:rsid w:val="00661B2E"/>
    <w:rsid w:val="00661C97"/>
    <w:rsid w:val="00662469"/>
    <w:rsid w:val="0066275B"/>
    <w:rsid w:val="00662BE0"/>
    <w:rsid w:val="00662F19"/>
    <w:rsid w:val="006631BC"/>
    <w:rsid w:val="006631ED"/>
    <w:rsid w:val="00663A58"/>
    <w:rsid w:val="006643F4"/>
    <w:rsid w:val="0066552C"/>
    <w:rsid w:val="00665ADE"/>
    <w:rsid w:val="00666516"/>
    <w:rsid w:val="00666591"/>
    <w:rsid w:val="006667C5"/>
    <w:rsid w:val="00666AA5"/>
    <w:rsid w:val="0066725C"/>
    <w:rsid w:val="00667444"/>
    <w:rsid w:val="00667BFE"/>
    <w:rsid w:val="00670838"/>
    <w:rsid w:val="00670894"/>
    <w:rsid w:val="006708E8"/>
    <w:rsid w:val="00670B60"/>
    <w:rsid w:val="00670F48"/>
    <w:rsid w:val="00671DBB"/>
    <w:rsid w:val="0067227A"/>
    <w:rsid w:val="00672A3F"/>
    <w:rsid w:val="00672B7C"/>
    <w:rsid w:val="00672DE0"/>
    <w:rsid w:val="00672FE1"/>
    <w:rsid w:val="00673534"/>
    <w:rsid w:val="00673659"/>
    <w:rsid w:val="00673887"/>
    <w:rsid w:val="0067472A"/>
    <w:rsid w:val="00675260"/>
    <w:rsid w:val="00675982"/>
    <w:rsid w:val="00675B70"/>
    <w:rsid w:val="00675F25"/>
    <w:rsid w:val="0067642A"/>
    <w:rsid w:val="00676508"/>
    <w:rsid w:val="00676793"/>
    <w:rsid w:val="00677051"/>
    <w:rsid w:val="006771CD"/>
    <w:rsid w:val="0067789A"/>
    <w:rsid w:val="006803AD"/>
    <w:rsid w:val="0068064C"/>
    <w:rsid w:val="00680A0A"/>
    <w:rsid w:val="00680BFB"/>
    <w:rsid w:val="00680FCE"/>
    <w:rsid w:val="0068142D"/>
    <w:rsid w:val="006820F8"/>
    <w:rsid w:val="00682B2B"/>
    <w:rsid w:val="00682DB6"/>
    <w:rsid w:val="006833CA"/>
    <w:rsid w:val="00683530"/>
    <w:rsid w:val="00683D06"/>
    <w:rsid w:val="006844F1"/>
    <w:rsid w:val="0068453C"/>
    <w:rsid w:val="006846B0"/>
    <w:rsid w:val="00684980"/>
    <w:rsid w:val="00684A3B"/>
    <w:rsid w:val="00684D4C"/>
    <w:rsid w:val="00685024"/>
    <w:rsid w:val="00685901"/>
    <w:rsid w:val="00685BA3"/>
    <w:rsid w:val="00685BEF"/>
    <w:rsid w:val="00685ED4"/>
    <w:rsid w:val="0068676E"/>
    <w:rsid w:val="006868AF"/>
    <w:rsid w:val="00686E63"/>
    <w:rsid w:val="00686EE4"/>
    <w:rsid w:val="006871F7"/>
    <w:rsid w:val="00687A77"/>
    <w:rsid w:val="00687AF3"/>
    <w:rsid w:val="00690760"/>
    <w:rsid w:val="006907C2"/>
    <w:rsid w:val="00690B4E"/>
    <w:rsid w:val="00691F85"/>
    <w:rsid w:val="00692064"/>
    <w:rsid w:val="006925C8"/>
    <w:rsid w:val="00692617"/>
    <w:rsid w:val="00692A30"/>
    <w:rsid w:val="006930BE"/>
    <w:rsid w:val="006938D8"/>
    <w:rsid w:val="006939D6"/>
    <w:rsid w:val="00693E6F"/>
    <w:rsid w:val="00694925"/>
    <w:rsid w:val="00695168"/>
    <w:rsid w:val="006951AB"/>
    <w:rsid w:val="0069552A"/>
    <w:rsid w:val="00695B45"/>
    <w:rsid w:val="006963F2"/>
    <w:rsid w:val="006967DD"/>
    <w:rsid w:val="00696892"/>
    <w:rsid w:val="006968D1"/>
    <w:rsid w:val="00696FB2"/>
    <w:rsid w:val="00697E46"/>
    <w:rsid w:val="006A02C2"/>
    <w:rsid w:val="006A0569"/>
    <w:rsid w:val="006A0F7A"/>
    <w:rsid w:val="006A12CD"/>
    <w:rsid w:val="006A1697"/>
    <w:rsid w:val="006A16A3"/>
    <w:rsid w:val="006A18D2"/>
    <w:rsid w:val="006A1F77"/>
    <w:rsid w:val="006A1FDA"/>
    <w:rsid w:val="006A1FEA"/>
    <w:rsid w:val="006A27C0"/>
    <w:rsid w:val="006A33C4"/>
    <w:rsid w:val="006A3547"/>
    <w:rsid w:val="006A36C1"/>
    <w:rsid w:val="006A3D71"/>
    <w:rsid w:val="006A3DCF"/>
    <w:rsid w:val="006A3E51"/>
    <w:rsid w:val="006A4102"/>
    <w:rsid w:val="006A4360"/>
    <w:rsid w:val="006A448C"/>
    <w:rsid w:val="006A4903"/>
    <w:rsid w:val="006A4B00"/>
    <w:rsid w:val="006A52BD"/>
    <w:rsid w:val="006A52F2"/>
    <w:rsid w:val="006A5407"/>
    <w:rsid w:val="006A5DA4"/>
    <w:rsid w:val="006A6927"/>
    <w:rsid w:val="006A6BD6"/>
    <w:rsid w:val="006A6C24"/>
    <w:rsid w:val="006A6D70"/>
    <w:rsid w:val="006A6F2E"/>
    <w:rsid w:val="006A7DBD"/>
    <w:rsid w:val="006B0008"/>
    <w:rsid w:val="006B02CB"/>
    <w:rsid w:val="006B0978"/>
    <w:rsid w:val="006B1349"/>
    <w:rsid w:val="006B1888"/>
    <w:rsid w:val="006B1CB7"/>
    <w:rsid w:val="006B1DA7"/>
    <w:rsid w:val="006B1DE0"/>
    <w:rsid w:val="006B2916"/>
    <w:rsid w:val="006B2CC6"/>
    <w:rsid w:val="006B2D89"/>
    <w:rsid w:val="006B2F03"/>
    <w:rsid w:val="006B2FA7"/>
    <w:rsid w:val="006B3036"/>
    <w:rsid w:val="006B311E"/>
    <w:rsid w:val="006B4269"/>
    <w:rsid w:val="006B5918"/>
    <w:rsid w:val="006B72D1"/>
    <w:rsid w:val="006B77DB"/>
    <w:rsid w:val="006B7D18"/>
    <w:rsid w:val="006B7F41"/>
    <w:rsid w:val="006B7FED"/>
    <w:rsid w:val="006C07BE"/>
    <w:rsid w:val="006C0E94"/>
    <w:rsid w:val="006C1621"/>
    <w:rsid w:val="006C1E67"/>
    <w:rsid w:val="006C1E92"/>
    <w:rsid w:val="006C1EDC"/>
    <w:rsid w:val="006C24E0"/>
    <w:rsid w:val="006C25EB"/>
    <w:rsid w:val="006C268C"/>
    <w:rsid w:val="006C2C33"/>
    <w:rsid w:val="006C34ED"/>
    <w:rsid w:val="006C3620"/>
    <w:rsid w:val="006C36DE"/>
    <w:rsid w:val="006C3801"/>
    <w:rsid w:val="006C3942"/>
    <w:rsid w:val="006C39F1"/>
    <w:rsid w:val="006C433F"/>
    <w:rsid w:val="006C45AE"/>
    <w:rsid w:val="006C48D9"/>
    <w:rsid w:val="006C49CC"/>
    <w:rsid w:val="006C511F"/>
    <w:rsid w:val="006C58FB"/>
    <w:rsid w:val="006C5B52"/>
    <w:rsid w:val="006C5B87"/>
    <w:rsid w:val="006C5E9A"/>
    <w:rsid w:val="006C62D4"/>
    <w:rsid w:val="006C6B7B"/>
    <w:rsid w:val="006C7083"/>
    <w:rsid w:val="006C7282"/>
    <w:rsid w:val="006C75DE"/>
    <w:rsid w:val="006C766B"/>
    <w:rsid w:val="006C7FA7"/>
    <w:rsid w:val="006D003B"/>
    <w:rsid w:val="006D02D8"/>
    <w:rsid w:val="006D0412"/>
    <w:rsid w:val="006D0444"/>
    <w:rsid w:val="006D047B"/>
    <w:rsid w:val="006D0618"/>
    <w:rsid w:val="006D08F4"/>
    <w:rsid w:val="006D0AF2"/>
    <w:rsid w:val="006D1E01"/>
    <w:rsid w:val="006D235B"/>
    <w:rsid w:val="006D2458"/>
    <w:rsid w:val="006D2492"/>
    <w:rsid w:val="006D336B"/>
    <w:rsid w:val="006D36A9"/>
    <w:rsid w:val="006D3957"/>
    <w:rsid w:val="006D3CA1"/>
    <w:rsid w:val="006D3ECC"/>
    <w:rsid w:val="006D42D6"/>
    <w:rsid w:val="006D4392"/>
    <w:rsid w:val="006D4D30"/>
    <w:rsid w:val="006D4E20"/>
    <w:rsid w:val="006D529A"/>
    <w:rsid w:val="006D57F3"/>
    <w:rsid w:val="006D621B"/>
    <w:rsid w:val="006D635F"/>
    <w:rsid w:val="006D6390"/>
    <w:rsid w:val="006D6C9D"/>
    <w:rsid w:val="006D76EA"/>
    <w:rsid w:val="006D7836"/>
    <w:rsid w:val="006D7F11"/>
    <w:rsid w:val="006E0940"/>
    <w:rsid w:val="006E0F15"/>
    <w:rsid w:val="006E1491"/>
    <w:rsid w:val="006E222B"/>
    <w:rsid w:val="006E2259"/>
    <w:rsid w:val="006E2321"/>
    <w:rsid w:val="006E234D"/>
    <w:rsid w:val="006E293A"/>
    <w:rsid w:val="006E2F44"/>
    <w:rsid w:val="006E3069"/>
    <w:rsid w:val="006E3095"/>
    <w:rsid w:val="006E354D"/>
    <w:rsid w:val="006E35E2"/>
    <w:rsid w:val="006E36FC"/>
    <w:rsid w:val="006E3927"/>
    <w:rsid w:val="006E3D54"/>
    <w:rsid w:val="006E3D7A"/>
    <w:rsid w:val="006E3F1C"/>
    <w:rsid w:val="006E413E"/>
    <w:rsid w:val="006E41D8"/>
    <w:rsid w:val="006E4AB1"/>
    <w:rsid w:val="006E4F63"/>
    <w:rsid w:val="006E53C4"/>
    <w:rsid w:val="006E5632"/>
    <w:rsid w:val="006E5805"/>
    <w:rsid w:val="006E599A"/>
    <w:rsid w:val="006E5BE5"/>
    <w:rsid w:val="006E5E96"/>
    <w:rsid w:val="006E618C"/>
    <w:rsid w:val="006E7107"/>
    <w:rsid w:val="006E7479"/>
    <w:rsid w:val="006E75B0"/>
    <w:rsid w:val="006E76B0"/>
    <w:rsid w:val="006F099C"/>
    <w:rsid w:val="006F0A10"/>
    <w:rsid w:val="006F0DDF"/>
    <w:rsid w:val="006F128E"/>
    <w:rsid w:val="006F17EC"/>
    <w:rsid w:val="006F1A70"/>
    <w:rsid w:val="006F1F11"/>
    <w:rsid w:val="006F214D"/>
    <w:rsid w:val="006F24D2"/>
    <w:rsid w:val="006F28AA"/>
    <w:rsid w:val="006F2E18"/>
    <w:rsid w:val="006F2ECD"/>
    <w:rsid w:val="006F2FBD"/>
    <w:rsid w:val="006F314B"/>
    <w:rsid w:val="006F398C"/>
    <w:rsid w:val="006F3B1D"/>
    <w:rsid w:val="006F3EBF"/>
    <w:rsid w:val="006F4240"/>
    <w:rsid w:val="006F4ED6"/>
    <w:rsid w:val="006F542F"/>
    <w:rsid w:val="006F5A63"/>
    <w:rsid w:val="006F641A"/>
    <w:rsid w:val="006F6487"/>
    <w:rsid w:val="006F68EC"/>
    <w:rsid w:val="006F6EC0"/>
    <w:rsid w:val="006F74CD"/>
    <w:rsid w:val="006F77DF"/>
    <w:rsid w:val="006F7CC6"/>
    <w:rsid w:val="007019D9"/>
    <w:rsid w:val="007021B6"/>
    <w:rsid w:val="00702577"/>
    <w:rsid w:val="007029FB"/>
    <w:rsid w:val="00702E6F"/>
    <w:rsid w:val="00702EFB"/>
    <w:rsid w:val="00704D0B"/>
    <w:rsid w:val="00704D42"/>
    <w:rsid w:val="00705029"/>
    <w:rsid w:val="00705184"/>
    <w:rsid w:val="007052E3"/>
    <w:rsid w:val="007058A4"/>
    <w:rsid w:val="007059C3"/>
    <w:rsid w:val="00706439"/>
    <w:rsid w:val="007067B7"/>
    <w:rsid w:val="00706FDB"/>
    <w:rsid w:val="00707007"/>
    <w:rsid w:val="00707271"/>
    <w:rsid w:val="00707608"/>
    <w:rsid w:val="00707A79"/>
    <w:rsid w:val="00707B86"/>
    <w:rsid w:val="00707F0F"/>
    <w:rsid w:val="00707F2C"/>
    <w:rsid w:val="0071026B"/>
    <w:rsid w:val="007103E0"/>
    <w:rsid w:val="0071059C"/>
    <w:rsid w:val="0071066E"/>
    <w:rsid w:val="00711696"/>
    <w:rsid w:val="00711C5E"/>
    <w:rsid w:val="00711CD6"/>
    <w:rsid w:val="0071258B"/>
    <w:rsid w:val="007126B4"/>
    <w:rsid w:val="007127F7"/>
    <w:rsid w:val="00712884"/>
    <w:rsid w:val="0071353D"/>
    <w:rsid w:val="007135D3"/>
    <w:rsid w:val="007141F8"/>
    <w:rsid w:val="0071424E"/>
    <w:rsid w:val="00715BF5"/>
    <w:rsid w:val="00715CF4"/>
    <w:rsid w:val="00715DDB"/>
    <w:rsid w:val="00715EB7"/>
    <w:rsid w:val="00716138"/>
    <w:rsid w:val="007165BF"/>
    <w:rsid w:val="00716D97"/>
    <w:rsid w:val="007173C4"/>
    <w:rsid w:val="00717A04"/>
    <w:rsid w:val="00717DBB"/>
    <w:rsid w:val="00717EA8"/>
    <w:rsid w:val="00717FE8"/>
    <w:rsid w:val="00720173"/>
    <w:rsid w:val="0072041A"/>
    <w:rsid w:val="007208ED"/>
    <w:rsid w:val="00720AA8"/>
    <w:rsid w:val="00720CC3"/>
    <w:rsid w:val="00720F54"/>
    <w:rsid w:val="00721089"/>
    <w:rsid w:val="007216D4"/>
    <w:rsid w:val="0072176C"/>
    <w:rsid w:val="00721E06"/>
    <w:rsid w:val="007226E9"/>
    <w:rsid w:val="0072270E"/>
    <w:rsid w:val="007229B4"/>
    <w:rsid w:val="007231F5"/>
    <w:rsid w:val="00723C88"/>
    <w:rsid w:val="00723E6B"/>
    <w:rsid w:val="0072400C"/>
    <w:rsid w:val="00724055"/>
    <w:rsid w:val="007245DE"/>
    <w:rsid w:val="007248E6"/>
    <w:rsid w:val="00724FA9"/>
    <w:rsid w:val="007250C6"/>
    <w:rsid w:val="0072561B"/>
    <w:rsid w:val="0072589D"/>
    <w:rsid w:val="00725D42"/>
    <w:rsid w:val="0072601A"/>
    <w:rsid w:val="0072688F"/>
    <w:rsid w:val="00727071"/>
    <w:rsid w:val="0072724A"/>
    <w:rsid w:val="00727DAB"/>
    <w:rsid w:val="00727F80"/>
    <w:rsid w:val="00727F9A"/>
    <w:rsid w:val="007300A5"/>
    <w:rsid w:val="007308E0"/>
    <w:rsid w:val="00731621"/>
    <w:rsid w:val="0073181A"/>
    <w:rsid w:val="0073255B"/>
    <w:rsid w:val="00732631"/>
    <w:rsid w:val="007329C1"/>
    <w:rsid w:val="00732CFF"/>
    <w:rsid w:val="00733255"/>
    <w:rsid w:val="007339D0"/>
    <w:rsid w:val="00733AA0"/>
    <w:rsid w:val="00733B10"/>
    <w:rsid w:val="007340EA"/>
    <w:rsid w:val="00734467"/>
    <w:rsid w:val="00734A90"/>
    <w:rsid w:val="00734D39"/>
    <w:rsid w:val="00734FC4"/>
    <w:rsid w:val="00735AEC"/>
    <w:rsid w:val="00735F16"/>
    <w:rsid w:val="007367BA"/>
    <w:rsid w:val="0073692E"/>
    <w:rsid w:val="00736A6E"/>
    <w:rsid w:val="00736B89"/>
    <w:rsid w:val="00736EBB"/>
    <w:rsid w:val="007377B9"/>
    <w:rsid w:val="007377C1"/>
    <w:rsid w:val="00737C98"/>
    <w:rsid w:val="00740052"/>
    <w:rsid w:val="0074016D"/>
    <w:rsid w:val="0074051C"/>
    <w:rsid w:val="00740C4E"/>
    <w:rsid w:val="007411FB"/>
    <w:rsid w:val="00741344"/>
    <w:rsid w:val="007413BD"/>
    <w:rsid w:val="0074174F"/>
    <w:rsid w:val="007418D1"/>
    <w:rsid w:val="00741A24"/>
    <w:rsid w:val="00741CFB"/>
    <w:rsid w:val="0074212D"/>
    <w:rsid w:val="00742AAB"/>
    <w:rsid w:val="00743007"/>
    <w:rsid w:val="007431BC"/>
    <w:rsid w:val="00743B4F"/>
    <w:rsid w:val="00743C05"/>
    <w:rsid w:val="0074419A"/>
    <w:rsid w:val="007442B3"/>
    <w:rsid w:val="007446FC"/>
    <w:rsid w:val="00744A69"/>
    <w:rsid w:val="00744D35"/>
    <w:rsid w:val="00744F38"/>
    <w:rsid w:val="0074542B"/>
    <w:rsid w:val="00746063"/>
    <w:rsid w:val="00746962"/>
    <w:rsid w:val="00746FA8"/>
    <w:rsid w:val="00747078"/>
    <w:rsid w:val="007471AF"/>
    <w:rsid w:val="00747674"/>
    <w:rsid w:val="00747883"/>
    <w:rsid w:val="007478B1"/>
    <w:rsid w:val="00747CAE"/>
    <w:rsid w:val="00747ED6"/>
    <w:rsid w:val="007500AF"/>
    <w:rsid w:val="00750446"/>
    <w:rsid w:val="00750AAD"/>
    <w:rsid w:val="00751165"/>
    <w:rsid w:val="007514F2"/>
    <w:rsid w:val="007516FA"/>
    <w:rsid w:val="00751923"/>
    <w:rsid w:val="00751D65"/>
    <w:rsid w:val="00752357"/>
    <w:rsid w:val="007528DB"/>
    <w:rsid w:val="00752CEF"/>
    <w:rsid w:val="00752F2F"/>
    <w:rsid w:val="007531C1"/>
    <w:rsid w:val="007531EF"/>
    <w:rsid w:val="00753447"/>
    <w:rsid w:val="007537F8"/>
    <w:rsid w:val="0075382A"/>
    <w:rsid w:val="00753992"/>
    <w:rsid w:val="00753F45"/>
    <w:rsid w:val="007546D5"/>
    <w:rsid w:val="007547F8"/>
    <w:rsid w:val="00754B7B"/>
    <w:rsid w:val="00754E1F"/>
    <w:rsid w:val="0075653D"/>
    <w:rsid w:val="00756E49"/>
    <w:rsid w:val="00757140"/>
    <w:rsid w:val="00757166"/>
    <w:rsid w:val="00757750"/>
    <w:rsid w:val="00757CC7"/>
    <w:rsid w:val="007601DB"/>
    <w:rsid w:val="00760AF5"/>
    <w:rsid w:val="00761549"/>
    <w:rsid w:val="00761788"/>
    <w:rsid w:val="00761840"/>
    <w:rsid w:val="0076218C"/>
    <w:rsid w:val="00762307"/>
    <w:rsid w:val="00762D9D"/>
    <w:rsid w:val="00762F36"/>
    <w:rsid w:val="00763191"/>
    <w:rsid w:val="007635F4"/>
    <w:rsid w:val="00763832"/>
    <w:rsid w:val="00763B13"/>
    <w:rsid w:val="00763DB3"/>
    <w:rsid w:val="00763FA6"/>
    <w:rsid w:val="00764F61"/>
    <w:rsid w:val="0076508E"/>
    <w:rsid w:val="007650D7"/>
    <w:rsid w:val="0076571C"/>
    <w:rsid w:val="00765ACD"/>
    <w:rsid w:val="00765C4B"/>
    <w:rsid w:val="00765C69"/>
    <w:rsid w:val="00765D9F"/>
    <w:rsid w:val="007660D2"/>
    <w:rsid w:val="0076614E"/>
    <w:rsid w:val="0076675A"/>
    <w:rsid w:val="00766E1F"/>
    <w:rsid w:val="0076734B"/>
    <w:rsid w:val="007673A2"/>
    <w:rsid w:val="0077021F"/>
    <w:rsid w:val="00770250"/>
    <w:rsid w:val="00770977"/>
    <w:rsid w:val="00770A41"/>
    <w:rsid w:val="00770AD1"/>
    <w:rsid w:val="0077178E"/>
    <w:rsid w:val="00771DE6"/>
    <w:rsid w:val="00771FF2"/>
    <w:rsid w:val="00772145"/>
    <w:rsid w:val="00772161"/>
    <w:rsid w:val="00772497"/>
    <w:rsid w:val="007726C4"/>
    <w:rsid w:val="00772EF7"/>
    <w:rsid w:val="007732C7"/>
    <w:rsid w:val="007733C2"/>
    <w:rsid w:val="007734E2"/>
    <w:rsid w:val="007736EA"/>
    <w:rsid w:val="00773E37"/>
    <w:rsid w:val="007740A0"/>
    <w:rsid w:val="007747DA"/>
    <w:rsid w:val="00774E95"/>
    <w:rsid w:val="00774FDB"/>
    <w:rsid w:val="00775693"/>
    <w:rsid w:val="00775701"/>
    <w:rsid w:val="00775954"/>
    <w:rsid w:val="007759F8"/>
    <w:rsid w:val="00775B86"/>
    <w:rsid w:val="00775C92"/>
    <w:rsid w:val="00776231"/>
    <w:rsid w:val="007763B4"/>
    <w:rsid w:val="007768B9"/>
    <w:rsid w:val="00776E3B"/>
    <w:rsid w:val="0077707D"/>
    <w:rsid w:val="00777857"/>
    <w:rsid w:val="00781132"/>
    <w:rsid w:val="0078131D"/>
    <w:rsid w:val="007817A3"/>
    <w:rsid w:val="007817F8"/>
    <w:rsid w:val="00781CDB"/>
    <w:rsid w:val="00781F95"/>
    <w:rsid w:val="007821BF"/>
    <w:rsid w:val="00782802"/>
    <w:rsid w:val="0078287C"/>
    <w:rsid w:val="00783638"/>
    <w:rsid w:val="00783763"/>
    <w:rsid w:val="00783D24"/>
    <w:rsid w:val="00783E91"/>
    <w:rsid w:val="007840BC"/>
    <w:rsid w:val="007846C8"/>
    <w:rsid w:val="00785442"/>
    <w:rsid w:val="00785AF2"/>
    <w:rsid w:val="00785DAD"/>
    <w:rsid w:val="0078621A"/>
    <w:rsid w:val="00786374"/>
    <w:rsid w:val="00787098"/>
    <w:rsid w:val="007875F8"/>
    <w:rsid w:val="0078782B"/>
    <w:rsid w:val="00787A0B"/>
    <w:rsid w:val="00787EB2"/>
    <w:rsid w:val="00790024"/>
    <w:rsid w:val="007902CE"/>
    <w:rsid w:val="00790410"/>
    <w:rsid w:val="00790FDD"/>
    <w:rsid w:val="00791231"/>
    <w:rsid w:val="007917AF"/>
    <w:rsid w:val="00791E56"/>
    <w:rsid w:val="00791FBA"/>
    <w:rsid w:val="00792C61"/>
    <w:rsid w:val="007937EE"/>
    <w:rsid w:val="007939D5"/>
    <w:rsid w:val="00793F0F"/>
    <w:rsid w:val="00794B8D"/>
    <w:rsid w:val="00795001"/>
    <w:rsid w:val="007952E2"/>
    <w:rsid w:val="0079550E"/>
    <w:rsid w:val="007961C7"/>
    <w:rsid w:val="00796452"/>
    <w:rsid w:val="00797085"/>
    <w:rsid w:val="007A07DD"/>
    <w:rsid w:val="007A0FFA"/>
    <w:rsid w:val="007A129B"/>
    <w:rsid w:val="007A13FB"/>
    <w:rsid w:val="007A14B5"/>
    <w:rsid w:val="007A17BB"/>
    <w:rsid w:val="007A1E50"/>
    <w:rsid w:val="007A2173"/>
    <w:rsid w:val="007A2E3A"/>
    <w:rsid w:val="007A3089"/>
    <w:rsid w:val="007A3204"/>
    <w:rsid w:val="007A3D43"/>
    <w:rsid w:val="007A3E2F"/>
    <w:rsid w:val="007A3F8A"/>
    <w:rsid w:val="007A4057"/>
    <w:rsid w:val="007A4A49"/>
    <w:rsid w:val="007A4B74"/>
    <w:rsid w:val="007A4E98"/>
    <w:rsid w:val="007A5B94"/>
    <w:rsid w:val="007A5DAD"/>
    <w:rsid w:val="007A5FC1"/>
    <w:rsid w:val="007A6072"/>
    <w:rsid w:val="007A6995"/>
    <w:rsid w:val="007A69E3"/>
    <w:rsid w:val="007A6F10"/>
    <w:rsid w:val="007A752B"/>
    <w:rsid w:val="007A757C"/>
    <w:rsid w:val="007A7639"/>
    <w:rsid w:val="007A787C"/>
    <w:rsid w:val="007A78DC"/>
    <w:rsid w:val="007A7D5E"/>
    <w:rsid w:val="007A7E22"/>
    <w:rsid w:val="007B0330"/>
    <w:rsid w:val="007B11C5"/>
    <w:rsid w:val="007B133A"/>
    <w:rsid w:val="007B21C9"/>
    <w:rsid w:val="007B27E4"/>
    <w:rsid w:val="007B309E"/>
    <w:rsid w:val="007B33E2"/>
    <w:rsid w:val="007B341E"/>
    <w:rsid w:val="007B3949"/>
    <w:rsid w:val="007B3E0A"/>
    <w:rsid w:val="007B3E57"/>
    <w:rsid w:val="007B3FEE"/>
    <w:rsid w:val="007B4F9A"/>
    <w:rsid w:val="007B512A"/>
    <w:rsid w:val="007B54AA"/>
    <w:rsid w:val="007B54D3"/>
    <w:rsid w:val="007B56DB"/>
    <w:rsid w:val="007B599F"/>
    <w:rsid w:val="007B6013"/>
    <w:rsid w:val="007B6033"/>
    <w:rsid w:val="007B6589"/>
    <w:rsid w:val="007B6FA3"/>
    <w:rsid w:val="007B735D"/>
    <w:rsid w:val="007B7534"/>
    <w:rsid w:val="007B7CE6"/>
    <w:rsid w:val="007C01DA"/>
    <w:rsid w:val="007C02D4"/>
    <w:rsid w:val="007C0510"/>
    <w:rsid w:val="007C0550"/>
    <w:rsid w:val="007C1246"/>
    <w:rsid w:val="007C1C4F"/>
    <w:rsid w:val="007C1E3C"/>
    <w:rsid w:val="007C2011"/>
    <w:rsid w:val="007C23EE"/>
    <w:rsid w:val="007C2467"/>
    <w:rsid w:val="007C2519"/>
    <w:rsid w:val="007C2D60"/>
    <w:rsid w:val="007C354D"/>
    <w:rsid w:val="007C4132"/>
    <w:rsid w:val="007C4B30"/>
    <w:rsid w:val="007C4DF6"/>
    <w:rsid w:val="007C4FCF"/>
    <w:rsid w:val="007C5EAF"/>
    <w:rsid w:val="007C5F2A"/>
    <w:rsid w:val="007C6396"/>
    <w:rsid w:val="007C64E8"/>
    <w:rsid w:val="007C72CA"/>
    <w:rsid w:val="007C75AE"/>
    <w:rsid w:val="007C7EDB"/>
    <w:rsid w:val="007D02C6"/>
    <w:rsid w:val="007D02ED"/>
    <w:rsid w:val="007D034D"/>
    <w:rsid w:val="007D0EB3"/>
    <w:rsid w:val="007D0EB5"/>
    <w:rsid w:val="007D1168"/>
    <w:rsid w:val="007D19C3"/>
    <w:rsid w:val="007D236E"/>
    <w:rsid w:val="007D23D8"/>
    <w:rsid w:val="007D253C"/>
    <w:rsid w:val="007D282C"/>
    <w:rsid w:val="007D2C45"/>
    <w:rsid w:val="007D2EE5"/>
    <w:rsid w:val="007D3774"/>
    <w:rsid w:val="007D3A6F"/>
    <w:rsid w:val="007D3BAE"/>
    <w:rsid w:val="007D3DBE"/>
    <w:rsid w:val="007D56C8"/>
    <w:rsid w:val="007D5788"/>
    <w:rsid w:val="007D6408"/>
    <w:rsid w:val="007D711B"/>
    <w:rsid w:val="007D74BB"/>
    <w:rsid w:val="007D7548"/>
    <w:rsid w:val="007D76D4"/>
    <w:rsid w:val="007E04F9"/>
    <w:rsid w:val="007E09A7"/>
    <w:rsid w:val="007E0C41"/>
    <w:rsid w:val="007E0C7B"/>
    <w:rsid w:val="007E0D34"/>
    <w:rsid w:val="007E16D3"/>
    <w:rsid w:val="007E1967"/>
    <w:rsid w:val="007E1A92"/>
    <w:rsid w:val="007E1FE6"/>
    <w:rsid w:val="007E2C7E"/>
    <w:rsid w:val="007E2F88"/>
    <w:rsid w:val="007E33CB"/>
    <w:rsid w:val="007E35E0"/>
    <w:rsid w:val="007E3AEC"/>
    <w:rsid w:val="007E40D7"/>
    <w:rsid w:val="007E4799"/>
    <w:rsid w:val="007E4B71"/>
    <w:rsid w:val="007E4D51"/>
    <w:rsid w:val="007E4D5E"/>
    <w:rsid w:val="007E583E"/>
    <w:rsid w:val="007E5C1F"/>
    <w:rsid w:val="007E5E07"/>
    <w:rsid w:val="007E5E78"/>
    <w:rsid w:val="007E5ED4"/>
    <w:rsid w:val="007E6210"/>
    <w:rsid w:val="007E68EC"/>
    <w:rsid w:val="007E70C3"/>
    <w:rsid w:val="007E748D"/>
    <w:rsid w:val="007E7CE4"/>
    <w:rsid w:val="007E7E9F"/>
    <w:rsid w:val="007E7EFA"/>
    <w:rsid w:val="007F0063"/>
    <w:rsid w:val="007F024B"/>
    <w:rsid w:val="007F0303"/>
    <w:rsid w:val="007F0487"/>
    <w:rsid w:val="007F05D9"/>
    <w:rsid w:val="007F0901"/>
    <w:rsid w:val="007F111A"/>
    <w:rsid w:val="007F1127"/>
    <w:rsid w:val="007F16EA"/>
    <w:rsid w:val="007F184C"/>
    <w:rsid w:val="007F1A65"/>
    <w:rsid w:val="007F1A68"/>
    <w:rsid w:val="007F1B45"/>
    <w:rsid w:val="007F1E31"/>
    <w:rsid w:val="007F1FF4"/>
    <w:rsid w:val="007F2088"/>
    <w:rsid w:val="007F2509"/>
    <w:rsid w:val="007F2533"/>
    <w:rsid w:val="007F34CF"/>
    <w:rsid w:val="007F3AA0"/>
    <w:rsid w:val="007F4021"/>
    <w:rsid w:val="007F428B"/>
    <w:rsid w:val="007F48AD"/>
    <w:rsid w:val="007F4FCD"/>
    <w:rsid w:val="007F5D94"/>
    <w:rsid w:val="007F5FCF"/>
    <w:rsid w:val="007F6256"/>
    <w:rsid w:val="007F6360"/>
    <w:rsid w:val="007F643B"/>
    <w:rsid w:val="007F65C9"/>
    <w:rsid w:val="007F663C"/>
    <w:rsid w:val="007F6781"/>
    <w:rsid w:val="007F69CD"/>
    <w:rsid w:val="007F75AA"/>
    <w:rsid w:val="007F7A33"/>
    <w:rsid w:val="007F7FA9"/>
    <w:rsid w:val="008002B3"/>
    <w:rsid w:val="008002CC"/>
    <w:rsid w:val="00800624"/>
    <w:rsid w:val="0080098C"/>
    <w:rsid w:val="00800AE8"/>
    <w:rsid w:val="00800B7D"/>
    <w:rsid w:val="00801041"/>
    <w:rsid w:val="0080151D"/>
    <w:rsid w:val="00801A14"/>
    <w:rsid w:val="00801A8C"/>
    <w:rsid w:val="00802001"/>
    <w:rsid w:val="008025BC"/>
    <w:rsid w:val="00802A9F"/>
    <w:rsid w:val="00802C31"/>
    <w:rsid w:val="00802EED"/>
    <w:rsid w:val="008033C7"/>
    <w:rsid w:val="00803599"/>
    <w:rsid w:val="008035B7"/>
    <w:rsid w:val="00803822"/>
    <w:rsid w:val="00803E08"/>
    <w:rsid w:val="00803E99"/>
    <w:rsid w:val="008040A7"/>
    <w:rsid w:val="008043F2"/>
    <w:rsid w:val="00804895"/>
    <w:rsid w:val="0080499F"/>
    <w:rsid w:val="008053D2"/>
    <w:rsid w:val="0080559E"/>
    <w:rsid w:val="0080604D"/>
    <w:rsid w:val="00806573"/>
    <w:rsid w:val="00806773"/>
    <w:rsid w:val="008072F0"/>
    <w:rsid w:val="00807B89"/>
    <w:rsid w:val="00807C53"/>
    <w:rsid w:val="00807FB1"/>
    <w:rsid w:val="008105FF"/>
    <w:rsid w:val="00810A41"/>
    <w:rsid w:val="0081128B"/>
    <w:rsid w:val="008112E6"/>
    <w:rsid w:val="00811468"/>
    <w:rsid w:val="008114B0"/>
    <w:rsid w:val="00811B45"/>
    <w:rsid w:val="00811CE3"/>
    <w:rsid w:val="00812AED"/>
    <w:rsid w:val="00813308"/>
    <w:rsid w:val="00813534"/>
    <w:rsid w:val="00813B58"/>
    <w:rsid w:val="00814061"/>
    <w:rsid w:val="00814D82"/>
    <w:rsid w:val="008158DA"/>
    <w:rsid w:val="00815A42"/>
    <w:rsid w:val="00815A9E"/>
    <w:rsid w:val="00816608"/>
    <w:rsid w:val="00816BA6"/>
    <w:rsid w:val="008170E1"/>
    <w:rsid w:val="008171DB"/>
    <w:rsid w:val="0081723F"/>
    <w:rsid w:val="00817348"/>
    <w:rsid w:val="0082056C"/>
    <w:rsid w:val="0082102F"/>
    <w:rsid w:val="008210C7"/>
    <w:rsid w:val="008210E1"/>
    <w:rsid w:val="0082163A"/>
    <w:rsid w:val="00821A70"/>
    <w:rsid w:val="00821AF0"/>
    <w:rsid w:val="008220F4"/>
    <w:rsid w:val="00822ED3"/>
    <w:rsid w:val="00822F04"/>
    <w:rsid w:val="00823A12"/>
    <w:rsid w:val="00823A92"/>
    <w:rsid w:val="00823D4B"/>
    <w:rsid w:val="008248F4"/>
    <w:rsid w:val="00824C34"/>
    <w:rsid w:val="00824D03"/>
    <w:rsid w:val="00824E79"/>
    <w:rsid w:val="00824EAD"/>
    <w:rsid w:val="00824EAE"/>
    <w:rsid w:val="00825237"/>
    <w:rsid w:val="008254E6"/>
    <w:rsid w:val="00825B2F"/>
    <w:rsid w:val="008265A0"/>
    <w:rsid w:val="00826657"/>
    <w:rsid w:val="00826E8E"/>
    <w:rsid w:val="00826F4E"/>
    <w:rsid w:val="00827199"/>
    <w:rsid w:val="0082732B"/>
    <w:rsid w:val="00827472"/>
    <w:rsid w:val="008274DE"/>
    <w:rsid w:val="00827D07"/>
    <w:rsid w:val="008300C3"/>
    <w:rsid w:val="00830C6D"/>
    <w:rsid w:val="008312CB"/>
    <w:rsid w:val="0083146F"/>
    <w:rsid w:val="00831692"/>
    <w:rsid w:val="008320F0"/>
    <w:rsid w:val="0083227C"/>
    <w:rsid w:val="0083249F"/>
    <w:rsid w:val="00832BB8"/>
    <w:rsid w:val="00833078"/>
    <w:rsid w:val="00833BF5"/>
    <w:rsid w:val="008340E7"/>
    <w:rsid w:val="008341A8"/>
    <w:rsid w:val="00834706"/>
    <w:rsid w:val="00834B03"/>
    <w:rsid w:val="00834C44"/>
    <w:rsid w:val="00834EE4"/>
    <w:rsid w:val="00835D1C"/>
    <w:rsid w:val="008362E9"/>
    <w:rsid w:val="008364B3"/>
    <w:rsid w:val="008368B3"/>
    <w:rsid w:val="0083696E"/>
    <w:rsid w:val="00836AE3"/>
    <w:rsid w:val="00837039"/>
    <w:rsid w:val="00837176"/>
    <w:rsid w:val="008406A2"/>
    <w:rsid w:val="0084123B"/>
    <w:rsid w:val="008412B6"/>
    <w:rsid w:val="00842533"/>
    <w:rsid w:val="00842748"/>
    <w:rsid w:val="0084288B"/>
    <w:rsid w:val="00842CD3"/>
    <w:rsid w:val="00843342"/>
    <w:rsid w:val="008433C5"/>
    <w:rsid w:val="0084411B"/>
    <w:rsid w:val="008441FB"/>
    <w:rsid w:val="0084439A"/>
    <w:rsid w:val="0084444A"/>
    <w:rsid w:val="008444DB"/>
    <w:rsid w:val="00844580"/>
    <w:rsid w:val="00844770"/>
    <w:rsid w:val="00844A39"/>
    <w:rsid w:val="008455EE"/>
    <w:rsid w:val="00845916"/>
    <w:rsid w:val="00845ACA"/>
    <w:rsid w:val="00845B4B"/>
    <w:rsid w:val="00846793"/>
    <w:rsid w:val="00846CC7"/>
    <w:rsid w:val="00846E96"/>
    <w:rsid w:val="00847482"/>
    <w:rsid w:val="00847530"/>
    <w:rsid w:val="00847C59"/>
    <w:rsid w:val="00847D3D"/>
    <w:rsid w:val="00847DA1"/>
    <w:rsid w:val="00850314"/>
    <w:rsid w:val="008504EA"/>
    <w:rsid w:val="008505E4"/>
    <w:rsid w:val="00851019"/>
    <w:rsid w:val="008511D9"/>
    <w:rsid w:val="00851657"/>
    <w:rsid w:val="008523CB"/>
    <w:rsid w:val="0085262B"/>
    <w:rsid w:val="00852656"/>
    <w:rsid w:val="00853497"/>
    <w:rsid w:val="0085372E"/>
    <w:rsid w:val="0085394E"/>
    <w:rsid w:val="008539E0"/>
    <w:rsid w:val="00853AE9"/>
    <w:rsid w:val="00853CB3"/>
    <w:rsid w:val="0085443C"/>
    <w:rsid w:val="00854DC6"/>
    <w:rsid w:val="00856905"/>
    <w:rsid w:val="008570F6"/>
    <w:rsid w:val="00857473"/>
    <w:rsid w:val="008575BE"/>
    <w:rsid w:val="008579E0"/>
    <w:rsid w:val="00857BB8"/>
    <w:rsid w:val="00857CC9"/>
    <w:rsid w:val="00857E83"/>
    <w:rsid w:val="00860218"/>
    <w:rsid w:val="00860753"/>
    <w:rsid w:val="008607EB"/>
    <w:rsid w:val="008609EF"/>
    <w:rsid w:val="00860AF1"/>
    <w:rsid w:val="00861130"/>
    <w:rsid w:val="0086126D"/>
    <w:rsid w:val="00861288"/>
    <w:rsid w:val="0086144D"/>
    <w:rsid w:val="00861787"/>
    <w:rsid w:val="00861A4D"/>
    <w:rsid w:val="00861A85"/>
    <w:rsid w:val="00861B2C"/>
    <w:rsid w:val="00861DAD"/>
    <w:rsid w:val="0086233F"/>
    <w:rsid w:val="0086279F"/>
    <w:rsid w:val="00863123"/>
    <w:rsid w:val="008631D7"/>
    <w:rsid w:val="0086349E"/>
    <w:rsid w:val="0086384D"/>
    <w:rsid w:val="00863C18"/>
    <w:rsid w:val="00863CF7"/>
    <w:rsid w:val="00864231"/>
    <w:rsid w:val="0086427A"/>
    <w:rsid w:val="008649F8"/>
    <w:rsid w:val="00864DB8"/>
    <w:rsid w:val="0086571C"/>
    <w:rsid w:val="008657B3"/>
    <w:rsid w:val="00866196"/>
    <w:rsid w:val="00866E25"/>
    <w:rsid w:val="0086751D"/>
    <w:rsid w:val="0086767D"/>
    <w:rsid w:val="0086769B"/>
    <w:rsid w:val="00867D6B"/>
    <w:rsid w:val="00867EB9"/>
    <w:rsid w:val="008708EA"/>
    <w:rsid w:val="00870C37"/>
    <w:rsid w:val="00870D12"/>
    <w:rsid w:val="00870E34"/>
    <w:rsid w:val="00871575"/>
    <w:rsid w:val="00871909"/>
    <w:rsid w:val="00871B99"/>
    <w:rsid w:val="00871CC0"/>
    <w:rsid w:val="00871F26"/>
    <w:rsid w:val="00871FD3"/>
    <w:rsid w:val="00872502"/>
    <w:rsid w:val="008725FD"/>
    <w:rsid w:val="00872A94"/>
    <w:rsid w:val="008730C4"/>
    <w:rsid w:val="00873908"/>
    <w:rsid w:val="00873E38"/>
    <w:rsid w:val="00873F62"/>
    <w:rsid w:val="00873F63"/>
    <w:rsid w:val="008740FE"/>
    <w:rsid w:val="00874173"/>
    <w:rsid w:val="008743F6"/>
    <w:rsid w:val="008749FE"/>
    <w:rsid w:val="00875350"/>
    <w:rsid w:val="008756A3"/>
    <w:rsid w:val="00875925"/>
    <w:rsid w:val="00875A7E"/>
    <w:rsid w:val="00875F0E"/>
    <w:rsid w:val="00876B06"/>
    <w:rsid w:val="00876B07"/>
    <w:rsid w:val="00876BFE"/>
    <w:rsid w:val="00877220"/>
    <w:rsid w:val="00877CE9"/>
    <w:rsid w:val="00880021"/>
    <w:rsid w:val="00880484"/>
    <w:rsid w:val="008807D1"/>
    <w:rsid w:val="00880AC3"/>
    <w:rsid w:val="00880CEF"/>
    <w:rsid w:val="00880E88"/>
    <w:rsid w:val="008819B6"/>
    <w:rsid w:val="00881AB8"/>
    <w:rsid w:val="00881CC8"/>
    <w:rsid w:val="00881FB9"/>
    <w:rsid w:val="00882019"/>
    <w:rsid w:val="008820AC"/>
    <w:rsid w:val="008826B6"/>
    <w:rsid w:val="008826D2"/>
    <w:rsid w:val="00882A3F"/>
    <w:rsid w:val="00882B30"/>
    <w:rsid w:val="00882D07"/>
    <w:rsid w:val="00882D8A"/>
    <w:rsid w:val="0088399F"/>
    <w:rsid w:val="00883ADB"/>
    <w:rsid w:val="00883EE6"/>
    <w:rsid w:val="0088444E"/>
    <w:rsid w:val="008845EC"/>
    <w:rsid w:val="0088471E"/>
    <w:rsid w:val="00884AA0"/>
    <w:rsid w:val="00884EAB"/>
    <w:rsid w:val="0088516D"/>
    <w:rsid w:val="00885258"/>
    <w:rsid w:val="00885276"/>
    <w:rsid w:val="00885635"/>
    <w:rsid w:val="008857E1"/>
    <w:rsid w:val="008858BF"/>
    <w:rsid w:val="00885B58"/>
    <w:rsid w:val="00885E83"/>
    <w:rsid w:val="00885F07"/>
    <w:rsid w:val="008864A8"/>
    <w:rsid w:val="008866C9"/>
    <w:rsid w:val="00886A13"/>
    <w:rsid w:val="00886CDC"/>
    <w:rsid w:val="00887479"/>
    <w:rsid w:val="008874FC"/>
    <w:rsid w:val="00887BEF"/>
    <w:rsid w:val="00887EF7"/>
    <w:rsid w:val="00887F60"/>
    <w:rsid w:val="00890853"/>
    <w:rsid w:val="0089095E"/>
    <w:rsid w:val="00890CB5"/>
    <w:rsid w:val="00890FFD"/>
    <w:rsid w:val="00891160"/>
    <w:rsid w:val="008914DC"/>
    <w:rsid w:val="00891506"/>
    <w:rsid w:val="00891568"/>
    <w:rsid w:val="00891811"/>
    <w:rsid w:val="00891FA7"/>
    <w:rsid w:val="008920E9"/>
    <w:rsid w:val="008921A0"/>
    <w:rsid w:val="008925AF"/>
    <w:rsid w:val="00892759"/>
    <w:rsid w:val="00892979"/>
    <w:rsid w:val="00892F4A"/>
    <w:rsid w:val="0089315E"/>
    <w:rsid w:val="00894202"/>
    <w:rsid w:val="008947CC"/>
    <w:rsid w:val="008947F0"/>
    <w:rsid w:val="00894CD3"/>
    <w:rsid w:val="00895A2B"/>
    <w:rsid w:val="00895AED"/>
    <w:rsid w:val="00895E52"/>
    <w:rsid w:val="008A06DD"/>
    <w:rsid w:val="008A0F0C"/>
    <w:rsid w:val="008A1668"/>
    <w:rsid w:val="008A16DF"/>
    <w:rsid w:val="008A1B25"/>
    <w:rsid w:val="008A1BC9"/>
    <w:rsid w:val="008A1E07"/>
    <w:rsid w:val="008A2245"/>
    <w:rsid w:val="008A288B"/>
    <w:rsid w:val="008A2DAC"/>
    <w:rsid w:val="008A2F78"/>
    <w:rsid w:val="008A322D"/>
    <w:rsid w:val="008A32B8"/>
    <w:rsid w:val="008A32C1"/>
    <w:rsid w:val="008A348A"/>
    <w:rsid w:val="008A366A"/>
    <w:rsid w:val="008A5128"/>
    <w:rsid w:val="008A51C8"/>
    <w:rsid w:val="008A58A7"/>
    <w:rsid w:val="008A5AD0"/>
    <w:rsid w:val="008A62CE"/>
    <w:rsid w:val="008A6469"/>
    <w:rsid w:val="008A657B"/>
    <w:rsid w:val="008A7AFF"/>
    <w:rsid w:val="008A7D11"/>
    <w:rsid w:val="008A7E00"/>
    <w:rsid w:val="008B0129"/>
    <w:rsid w:val="008B0491"/>
    <w:rsid w:val="008B0677"/>
    <w:rsid w:val="008B06BF"/>
    <w:rsid w:val="008B0762"/>
    <w:rsid w:val="008B0A5A"/>
    <w:rsid w:val="008B1EA4"/>
    <w:rsid w:val="008B2411"/>
    <w:rsid w:val="008B263D"/>
    <w:rsid w:val="008B291F"/>
    <w:rsid w:val="008B2B3A"/>
    <w:rsid w:val="008B2BC5"/>
    <w:rsid w:val="008B2E43"/>
    <w:rsid w:val="008B3478"/>
    <w:rsid w:val="008B3B7B"/>
    <w:rsid w:val="008B3D99"/>
    <w:rsid w:val="008B4889"/>
    <w:rsid w:val="008B4C54"/>
    <w:rsid w:val="008B4C70"/>
    <w:rsid w:val="008B4DF8"/>
    <w:rsid w:val="008B4EDD"/>
    <w:rsid w:val="008B51DB"/>
    <w:rsid w:val="008B538A"/>
    <w:rsid w:val="008B53BB"/>
    <w:rsid w:val="008B54E8"/>
    <w:rsid w:val="008B5713"/>
    <w:rsid w:val="008B5C15"/>
    <w:rsid w:val="008B61CF"/>
    <w:rsid w:val="008B6C60"/>
    <w:rsid w:val="008B6CC4"/>
    <w:rsid w:val="008B77E8"/>
    <w:rsid w:val="008B782B"/>
    <w:rsid w:val="008B7D5C"/>
    <w:rsid w:val="008B7F02"/>
    <w:rsid w:val="008C04A6"/>
    <w:rsid w:val="008C0A97"/>
    <w:rsid w:val="008C0FB7"/>
    <w:rsid w:val="008C26ED"/>
    <w:rsid w:val="008C27AB"/>
    <w:rsid w:val="008C3B16"/>
    <w:rsid w:val="008C4091"/>
    <w:rsid w:val="008C43CA"/>
    <w:rsid w:val="008C43CC"/>
    <w:rsid w:val="008C51E6"/>
    <w:rsid w:val="008C54CF"/>
    <w:rsid w:val="008C5797"/>
    <w:rsid w:val="008C5BF0"/>
    <w:rsid w:val="008C5C4D"/>
    <w:rsid w:val="008C61A5"/>
    <w:rsid w:val="008C6D3E"/>
    <w:rsid w:val="008C6F1D"/>
    <w:rsid w:val="008C7278"/>
    <w:rsid w:val="008C759E"/>
    <w:rsid w:val="008C7BFE"/>
    <w:rsid w:val="008D0A0F"/>
    <w:rsid w:val="008D0C23"/>
    <w:rsid w:val="008D1DFF"/>
    <w:rsid w:val="008D1F5E"/>
    <w:rsid w:val="008D2967"/>
    <w:rsid w:val="008D3065"/>
    <w:rsid w:val="008D4193"/>
    <w:rsid w:val="008D497B"/>
    <w:rsid w:val="008D49EC"/>
    <w:rsid w:val="008D4A8D"/>
    <w:rsid w:val="008D4CC7"/>
    <w:rsid w:val="008D5471"/>
    <w:rsid w:val="008D5574"/>
    <w:rsid w:val="008D567E"/>
    <w:rsid w:val="008D56BA"/>
    <w:rsid w:val="008D5E40"/>
    <w:rsid w:val="008D61C8"/>
    <w:rsid w:val="008D633A"/>
    <w:rsid w:val="008D6F3D"/>
    <w:rsid w:val="008D798B"/>
    <w:rsid w:val="008E09A1"/>
    <w:rsid w:val="008E0D46"/>
    <w:rsid w:val="008E0F75"/>
    <w:rsid w:val="008E106B"/>
    <w:rsid w:val="008E1512"/>
    <w:rsid w:val="008E1C98"/>
    <w:rsid w:val="008E1CB7"/>
    <w:rsid w:val="008E261E"/>
    <w:rsid w:val="008E282C"/>
    <w:rsid w:val="008E2E17"/>
    <w:rsid w:val="008E3166"/>
    <w:rsid w:val="008E34A4"/>
    <w:rsid w:val="008E3E31"/>
    <w:rsid w:val="008E46A1"/>
    <w:rsid w:val="008E4B2C"/>
    <w:rsid w:val="008E4DF9"/>
    <w:rsid w:val="008E53D7"/>
    <w:rsid w:val="008E53FE"/>
    <w:rsid w:val="008E56C4"/>
    <w:rsid w:val="008E56D8"/>
    <w:rsid w:val="008E5B16"/>
    <w:rsid w:val="008E5B20"/>
    <w:rsid w:val="008E5B3F"/>
    <w:rsid w:val="008E5DC4"/>
    <w:rsid w:val="008E6987"/>
    <w:rsid w:val="008E7286"/>
    <w:rsid w:val="008E7D37"/>
    <w:rsid w:val="008E7E61"/>
    <w:rsid w:val="008F002E"/>
    <w:rsid w:val="008F0793"/>
    <w:rsid w:val="008F0DC0"/>
    <w:rsid w:val="008F13CE"/>
    <w:rsid w:val="008F1514"/>
    <w:rsid w:val="008F15A5"/>
    <w:rsid w:val="008F183A"/>
    <w:rsid w:val="008F1881"/>
    <w:rsid w:val="008F1CC5"/>
    <w:rsid w:val="008F1CD4"/>
    <w:rsid w:val="008F2882"/>
    <w:rsid w:val="008F3399"/>
    <w:rsid w:val="008F33ED"/>
    <w:rsid w:val="008F3C1F"/>
    <w:rsid w:val="008F3DA4"/>
    <w:rsid w:val="008F4171"/>
    <w:rsid w:val="008F432F"/>
    <w:rsid w:val="008F4410"/>
    <w:rsid w:val="008F48E3"/>
    <w:rsid w:val="008F4BB9"/>
    <w:rsid w:val="008F4D77"/>
    <w:rsid w:val="008F4EB9"/>
    <w:rsid w:val="008F4F4E"/>
    <w:rsid w:val="008F555C"/>
    <w:rsid w:val="008F55B9"/>
    <w:rsid w:val="008F5A4D"/>
    <w:rsid w:val="008F6ED9"/>
    <w:rsid w:val="008F7242"/>
    <w:rsid w:val="008F75CF"/>
    <w:rsid w:val="008F77EE"/>
    <w:rsid w:val="00900907"/>
    <w:rsid w:val="0090096A"/>
    <w:rsid w:val="00901013"/>
    <w:rsid w:val="0090101E"/>
    <w:rsid w:val="009010CC"/>
    <w:rsid w:val="009016DE"/>
    <w:rsid w:val="009028D3"/>
    <w:rsid w:val="0090321F"/>
    <w:rsid w:val="00903B64"/>
    <w:rsid w:val="00903D21"/>
    <w:rsid w:val="00903D33"/>
    <w:rsid w:val="0090403C"/>
    <w:rsid w:val="009043D1"/>
    <w:rsid w:val="00904584"/>
    <w:rsid w:val="00904C74"/>
    <w:rsid w:val="009051F0"/>
    <w:rsid w:val="00905BA9"/>
    <w:rsid w:val="00905E1E"/>
    <w:rsid w:val="009061A9"/>
    <w:rsid w:val="00906232"/>
    <w:rsid w:val="009062FF"/>
    <w:rsid w:val="00906725"/>
    <w:rsid w:val="00906A2B"/>
    <w:rsid w:val="00906F15"/>
    <w:rsid w:val="00907003"/>
    <w:rsid w:val="0091036B"/>
    <w:rsid w:val="00910CE5"/>
    <w:rsid w:val="00911081"/>
    <w:rsid w:val="00911379"/>
    <w:rsid w:val="009122A4"/>
    <w:rsid w:val="00912508"/>
    <w:rsid w:val="00912538"/>
    <w:rsid w:val="0091283E"/>
    <w:rsid w:val="00912B11"/>
    <w:rsid w:val="009135EB"/>
    <w:rsid w:val="009138A7"/>
    <w:rsid w:val="00914035"/>
    <w:rsid w:val="009144C2"/>
    <w:rsid w:val="00914554"/>
    <w:rsid w:val="00914C48"/>
    <w:rsid w:val="009157B6"/>
    <w:rsid w:val="00915A3A"/>
    <w:rsid w:val="00915A3B"/>
    <w:rsid w:val="00915D8A"/>
    <w:rsid w:val="0091629D"/>
    <w:rsid w:val="00916536"/>
    <w:rsid w:val="00916EA8"/>
    <w:rsid w:val="00917E55"/>
    <w:rsid w:val="0092051F"/>
    <w:rsid w:val="00920F2A"/>
    <w:rsid w:val="009210DF"/>
    <w:rsid w:val="009216FD"/>
    <w:rsid w:val="0092171A"/>
    <w:rsid w:val="00921C5D"/>
    <w:rsid w:val="00922915"/>
    <w:rsid w:val="00922C74"/>
    <w:rsid w:val="00922F7D"/>
    <w:rsid w:val="00923A86"/>
    <w:rsid w:val="00923B11"/>
    <w:rsid w:val="009240F8"/>
    <w:rsid w:val="00924B93"/>
    <w:rsid w:val="009254AD"/>
    <w:rsid w:val="00925A84"/>
    <w:rsid w:val="0092641C"/>
    <w:rsid w:val="00926841"/>
    <w:rsid w:val="0092688F"/>
    <w:rsid w:val="009269F7"/>
    <w:rsid w:val="009277D1"/>
    <w:rsid w:val="00927B98"/>
    <w:rsid w:val="00927BE4"/>
    <w:rsid w:val="00927BF0"/>
    <w:rsid w:val="00927EC1"/>
    <w:rsid w:val="009309B5"/>
    <w:rsid w:val="00930B48"/>
    <w:rsid w:val="00931133"/>
    <w:rsid w:val="009312A9"/>
    <w:rsid w:val="009314C4"/>
    <w:rsid w:val="0093214B"/>
    <w:rsid w:val="00932545"/>
    <w:rsid w:val="0093279E"/>
    <w:rsid w:val="00932B58"/>
    <w:rsid w:val="00932DF3"/>
    <w:rsid w:val="00933008"/>
    <w:rsid w:val="00933073"/>
    <w:rsid w:val="0093309D"/>
    <w:rsid w:val="009335C5"/>
    <w:rsid w:val="00933639"/>
    <w:rsid w:val="00933726"/>
    <w:rsid w:val="00933D0A"/>
    <w:rsid w:val="00933F17"/>
    <w:rsid w:val="00934352"/>
    <w:rsid w:val="009344F9"/>
    <w:rsid w:val="009347AE"/>
    <w:rsid w:val="00934FEA"/>
    <w:rsid w:val="009351AA"/>
    <w:rsid w:val="009352A4"/>
    <w:rsid w:val="00935F11"/>
    <w:rsid w:val="009362AD"/>
    <w:rsid w:val="00936853"/>
    <w:rsid w:val="00936CFA"/>
    <w:rsid w:val="009372D4"/>
    <w:rsid w:val="00937673"/>
    <w:rsid w:val="009377DB"/>
    <w:rsid w:val="00937C2D"/>
    <w:rsid w:val="00937E44"/>
    <w:rsid w:val="009402AC"/>
    <w:rsid w:val="00940445"/>
    <w:rsid w:val="0094046B"/>
    <w:rsid w:val="00940F8C"/>
    <w:rsid w:val="009417C9"/>
    <w:rsid w:val="009418C7"/>
    <w:rsid w:val="00942303"/>
    <w:rsid w:val="009423E8"/>
    <w:rsid w:val="0094295D"/>
    <w:rsid w:val="00943119"/>
    <w:rsid w:val="0094419B"/>
    <w:rsid w:val="0094499B"/>
    <w:rsid w:val="009449BB"/>
    <w:rsid w:val="00944EC2"/>
    <w:rsid w:val="00945016"/>
    <w:rsid w:val="0094520D"/>
    <w:rsid w:val="0094571E"/>
    <w:rsid w:val="009458DA"/>
    <w:rsid w:val="00946098"/>
    <w:rsid w:val="00946354"/>
    <w:rsid w:val="00946914"/>
    <w:rsid w:val="00946F19"/>
    <w:rsid w:val="0094753C"/>
    <w:rsid w:val="009477CD"/>
    <w:rsid w:val="0094788E"/>
    <w:rsid w:val="00947A4F"/>
    <w:rsid w:val="00950515"/>
    <w:rsid w:val="0095064A"/>
    <w:rsid w:val="00950D91"/>
    <w:rsid w:val="00950EA6"/>
    <w:rsid w:val="00950FDD"/>
    <w:rsid w:val="00951002"/>
    <w:rsid w:val="00951565"/>
    <w:rsid w:val="009516A2"/>
    <w:rsid w:val="00951C97"/>
    <w:rsid w:val="00952731"/>
    <w:rsid w:val="00952DA4"/>
    <w:rsid w:val="009535A0"/>
    <w:rsid w:val="00953691"/>
    <w:rsid w:val="00954139"/>
    <w:rsid w:val="00954422"/>
    <w:rsid w:val="009544AF"/>
    <w:rsid w:val="009546D4"/>
    <w:rsid w:val="00954A8D"/>
    <w:rsid w:val="00954B52"/>
    <w:rsid w:val="00954EE7"/>
    <w:rsid w:val="00955132"/>
    <w:rsid w:val="00955298"/>
    <w:rsid w:val="00956291"/>
    <w:rsid w:val="0095678A"/>
    <w:rsid w:val="00956808"/>
    <w:rsid w:val="0095689E"/>
    <w:rsid w:val="00956D92"/>
    <w:rsid w:val="00956FA6"/>
    <w:rsid w:val="009570CC"/>
    <w:rsid w:val="0095789A"/>
    <w:rsid w:val="00957938"/>
    <w:rsid w:val="00957AF4"/>
    <w:rsid w:val="00957DD6"/>
    <w:rsid w:val="00957DD9"/>
    <w:rsid w:val="00957EE5"/>
    <w:rsid w:val="00960953"/>
    <w:rsid w:val="00960ABD"/>
    <w:rsid w:val="00960E57"/>
    <w:rsid w:val="009612A3"/>
    <w:rsid w:val="00961490"/>
    <w:rsid w:val="009614E2"/>
    <w:rsid w:val="00961A71"/>
    <w:rsid w:val="00961F04"/>
    <w:rsid w:val="009620A8"/>
    <w:rsid w:val="009620D1"/>
    <w:rsid w:val="0096278F"/>
    <w:rsid w:val="009627E2"/>
    <w:rsid w:val="009629D8"/>
    <w:rsid w:val="00962D78"/>
    <w:rsid w:val="009630C9"/>
    <w:rsid w:val="009639C8"/>
    <w:rsid w:val="00964A01"/>
    <w:rsid w:val="00964FCD"/>
    <w:rsid w:val="00965068"/>
    <w:rsid w:val="00965076"/>
    <w:rsid w:val="0096597D"/>
    <w:rsid w:val="00965B9B"/>
    <w:rsid w:val="00966268"/>
    <w:rsid w:val="009664E4"/>
    <w:rsid w:val="009665A0"/>
    <w:rsid w:val="009668DE"/>
    <w:rsid w:val="00966D42"/>
    <w:rsid w:val="00967482"/>
    <w:rsid w:val="00967F1E"/>
    <w:rsid w:val="0097018A"/>
    <w:rsid w:val="009702D9"/>
    <w:rsid w:val="0097115D"/>
    <w:rsid w:val="0097123C"/>
    <w:rsid w:val="00971365"/>
    <w:rsid w:val="009713C3"/>
    <w:rsid w:val="00971643"/>
    <w:rsid w:val="00972368"/>
    <w:rsid w:val="0097241E"/>
    <w:rsid w:val="00972536"/>
    <w:rsid w:val="0097257F"/>
    <w:rsid w:val="009725F6"/>
    <w:rsid w:val="00972880"/>
    <w:rsid w:val="0097292D"/>
    <w:rsid w:val="00972EA7"/>
    <w:rsid w:val="009734C5"/>
    <w:rsid w:val="00973838"/>
    <w:rsid w:val="009739F9"/>
    <w:rsid w:val="009745A5"/>
    <w:rsid w:val="00974785"/>
    <w:rsid w:val="00974809"/>
    <w:rsid w:val="00974942"/>
    <w:rsid w:val="0097587B"/>
    <w:rsid w:val="009758D4"/>
    <w:rsid w:val="00975AD9"/>
    <w:rsid w:val="00975B29"/>
    <w:rsid w:val="009762B6"/>
    <w:rsid w:val="00976500"/>
    <w:rsid w:val="00976525"/>
    <w:rsid w:val="00976793"/>
    <w:rsid w:val="0097689F"/>
    <w:rsid w:val="009768AA"/>
    <w:rsid w:val="00977ADA"/>
    <w:rsid w:val="00977D61"/>
    <w:rsid w:val="009800E7"/>
    <w:rsid w:val="00980134"/>
    <w:rsid w:val="0098057E"/>
    <w:rsid w:val="0098156E"/>
    <w:rsid w:val="00981D76"/>
    <w:rsid w:val="009830FE"/>
    <w:rsid w:val="00983BF1"/>
    <w:rsid w:val="00985293"/>
    <w:rsid w:val="009852E7"/>
    <w:rsid w:val="00985850"/>
    <w:rsid w:val="009859AB"/>
    <w:rsid w:val="00985F62"/>
    <w:rsid w:val="00986E99"/>
    <w:rsid w:val="00986EC4"/>
    <w:rsid w:val="00990498"/>
    <w:rsid w:val="0099081B"/>
    <w:rsid w:val="00990894"/>
    <w:rsid w:val="00990950"/>
    <w:rsid w:val="00990E8E"/>
    <w:rsid w:val="0099182F"/>
    <w:rsid w:val="009919D8"/>
    <w:rsid w:val="00991CEC"/>
    <w:rsid w:val="009928DD"/>
    <w:rsid w:val="00992CBA"/>
    <w:rsid w:val="0099308A"/>
    <w:rsid w:val="00994005"/>
    <w:rsid w:val="0099511B"/>
    <w:rsid w:val="00995460"/>
    <w:rsid w:val="00995968"/>
    <w:rsid w:val="00995AD8"/>
    <w:rsid w:val="00995DE7"/>
    <w:rsid w:val="009961AE"/>
    <w:rsid w:val="00996D85"/>
    <w:rsid w:val="009970D3"/>
    <w:rsid w:val="0099754C"/>
    <w:rsid w:val="00997EEB"/>
    <w:rsid w:val="00997F92"/>
    <w:rsid w:val="009A1394"/>
    <w:rsid w:val="009A1B5C"/>
    <w:rsid w:val="009A1E91"/>
    <w:rsid w:val="009A1F94"/>
    <w:rsid w:val="009A2097"/>
    <w:rsid w:val="009A255C"/>
    <w:rsid w:val="009A28E4"/>
    <w:rsid w:val="009A28E6"/>
    <w:rsid w:val="009A2B75"/>
    <w:rsid w:val="009A3639"/>
    <w:rsid w:val="009A43E2"/>
    <w:rsid w:val="009A466A"/>
    <w:rsid w:val="009A48FB"/>
    <w:rsid w:val="009A54D0"/>
    <w:rsid w:val="009A63EA"/>
    <w:rsid w:val="009A676F"/>
    <w:rsid w:val="009A6B37"/>
    <w:rsid w:val="009A72AB"/>
    <w:rsid w:val="009B0086"/>
    <w:rsid w:val="009B12FB"/>
    <w:rsid w:val="009B25D6"/>
    <w:rsid w:val="009B2724"/>
    <w:rsid w:val="009B27D9"/>
    <w:rsid w:val="009B2A82"/>
    <w:rsid w:val="009B2B64"/>
    <w:rsid w:val="009B2D87"/>
    <w:rsid w:val="009B3180"/>
    <w:rsid w:val="009B3256"/>
    <w:rsid w:val="009B327E"/>
    <w:rsid w:val="009B3643"/>
    <w:rsid w:val="009B3AFC"/>
    <w:rsid w:val="009B465E"/>
    <w:rsid w:val="009B4D7E"/>
    <w:rsid w:val="009B4E0D"/>
    <w:rsid w:val="009B5824"/>
    <w:rsid w:val="009B6625"/>
    <w:rsid w:val="009B6870"/>
    <w:rsid w:val="009B6965"/>
    <w:rsid w:val="009B6D66"/>
    <w:rsid w:val="009B6FA6"/>
    <w:rsid w:val="009B7169"/>
    <w:rsid w:val="009B7BDB"/>
    <w:rsid w:val="009C06C1"/>
    <w:rsid w:val="009C1196"/>
    <w:rsid w:val="009C124E"/>
    <w:rsid w:val="009C18E8"/>
    <w:rsid w:val="009C2168"/>
    <w:rsid w:val="009C21C4"/>
    <w:rsid w:val="009C23EA"/>
    <w:rsid w:val="009C27C5"/>
    <w:rsid w:val="009C2823"/>
    <w:rsid w:val="009C2CEF"/>
    <w:rsid w:val="009C3BF3"/>
    <w:rsid w:val="009C3F16"/>
    <w:rsid w:val="009C45F0"/>
    <w:rsid w:val="009C4A80"/>
    <w:rsid w:val="009C5428"/>
    <w:rsid w:val="009C5722"/>
    <w:rsid w:val="009C5919"/>
    <w:rsid w:val="009C594D"/>
    <w:rsid w:val="009C60E7"/>
    <w:rsid w:val="009C66A5"/>
    <w:rsid w:val="009C67EF"/>
    <w:rsid w:val="009C6D26"/>
    <w:rsid w:val="009C70A1"/>
    <w:rsid w:val="009C74C3"/>
    <w:rsid w:val="009D051D"/>
    <w:rsid w:val="009D098B"/>
    <w:rsid w:val="009D1012"/>
    <w:rsid w:val="009D1280"/>
    <w:rsid w:val="009D188A"/>
    <w:rsid w:val="009D1A37"/>
    <w:rsid w:val="009D20B5"/>
    <w:rsid w:val="009D2271"/>
    <w:rsid w:val="009D2A0B"/>
    <w:rsid w:val="009D2BEC"/>
    <w:rsid w:val="009D3608"/>
    <w:rsid w:val="009D388F"/>
    <w:rsid w:val="009D3C19"/>
    <w:rsid w:val="009D4401"/>
    <w:rsid w:val="009D4BE1"/>
    <w:rsid w:val="009D4D73"/>
    <w:rsid w:val="009D515E"/>
    <w:rsid w:val="009D552B"/>
    <w:rsid w:val="009D5659"/>
    <w:rsid w:val="009D58BA"/>
    <w:rsid w:val="009D5F3D"/>
    <w:rsid w:val="009D62F5"/>
    <w:rsid w:val="009D644F"/>
    <w:rsid w:val="009D663F"/>
    <w:rsid w:val="009D766E"/>
    <w:rsid w:val="009D7A52"/>
    <w:rsid w:val="009E00B3"/>
    <w:rsid w:val="009E0272"/>
    <w:rsid w:val="009E0891"/>
    <w:rsid w:val="009E0F47"/>
    <w:rsid w:val="009E1035"/>
    <w:rsid w:val="009E1B1B"/>
    <w:rsid w:val="009E1DC3"/>
    <w:rsid w:val="009E1EDB"/>
    <w:rsid w:val="009E2758"/>
    <w:rsid w:val="009E2DBF"/>
    <w:rsid w:val="009E3867"/>
    <w:rsid w:val="009E3C97"/>
    <w:rsid w:val="009E3EE8"/>
    <w:rsid w:val="009E3FA2"/>
    <w:rsid w:val="009E420C"/>
    <w:rsid w:val="009E4325"/>
    <w:rsid w:val="009E441F"/>
    <w:rsid w:val="009E5214"/>
    <w:rsid w:val="009E521E"/>
    <w:rsid w:val="009E591B"/>
    <w:rsid w:val="009E59F1"/>
    <w:rsid w:val="009E5D6F"/>
    <w:rsid w:val="009E6275"/>
    <w:rsid w:val="009E7039"/>
    <w:rsid w:val="009E72C5"/>
    <w:rsid w:val="009E7434"/>
    <w:rsid w:val="009E75BF"/>
    <w:rsid w:val="009E7698"/>
    <w:rsid w:val="009F0128"/>
    <w:rsid w:val="009F03E7"/>
    <w:rsid w:val="009F0C01"/>
    <w:rsid w:val="009F0D5C"/>
    <w:rsid w:val="009F123A"/>
    <w:rsid w:val="009F13C4"/>
    <w:rsid w:val="009F1709"/>
    <w:rsid w:val="009F1D5A"/>
    <w:rsid w:val="009F1F8F"/>
    <w:rsid w:val="009F26A3"/>
    <w:rsid w:val="009F32E8"/>
    <w:rsid w:val="009F36BF"/>
    <w:rsid w:val="009F3984"/>
    <w:rsid w:val="009F3A7A"/>
    <w:rsid w:val="009F3AA4"/>
    <w:rsid w:val="009F3DEA"/>
    <w:rsid w:val="009F3F4D"/>
    <w:rsid w:val="009F44C0"/>
    <w:rsid w:val="009F4AEF"/>
    <w:rsid w:val="009F4E15"/>
    <w:rsid w:val="009F5ED9"/>
    <w:rsid w:val="009F6862"/>
    <w:rsid w:val="009F68BC"/>
    <w:rsid w:val="00A000A5"/>
    <w:rsid w:val="00A004B9"/>
    <w:rsid w:val="00A00C69"/>
    <w:rsid w:val="00A010DC"/>
    <w:rsid w:val="00A01B8D"/>
    <w:rsid w:val="00A01DF7"/>
    <w:rsid w:val="00A01DFC"/>
    <w:rsid w:val="00A02547"/>
    <w:rsid w:val="00A025B3"/>
    <w:rsid w:val="00A031B0"/>
    <w:rsid w:val="00A036F5"/>
    <w:rsid w:val="00A037B8"/>
    <w:rsid w:val="00A03B72"/>
    <w:rsid w:val="00A04746"/>
    <w:rsid w:val="00A048DB"/>
    <w:rsid w:val="00A04A2A"/>
    <w:rsid w:val="00A04C63"/>
    <w:rsid w:val="00A062D6"/>
    <w:rsid w:val="00A06C11"/>
    <w:rsid w:val="00A06E23"/>
    <w:rsid w:val="00A06F6F"/>
    <w:rsid w:val="00A06F80"/>
    <w:rsid w:val="00A07368"/>
    <w:rsid w:val="00A07923"/>
    <w:rsid w:val="00A07A9D"/>
    <w:rsid w:val="00A10325"/>
    <w:rsid w:val="00A10420"/>
    <w:rsid w:val="00A108CB"/>
    <w:rsid w:val="00A112E1"/>
    <w:rsid w:val="00A11820"/>
    <w:rsid w:val="00A11B7B"/>
    <w:rsid w:val="00A12721"/>
    <w:rsid w:val="00A12B32"/>
    <w:rsid w:val="00A133DD"/>
    <w:rsid w:val="00A13972"/>
    <w:rsid w:val="00A13C03"/>
    <w:rsid w:val="00A13EDE"/>
    <w:rsid w:val="00A14645"/>
    <w:rsid w:val="00A149E7"/>
    <w:rsid w:val="00A14E9D"/>
    <w:rsid w:val="00A14F33"/>
    <w:rsid w:val="00A1504C"/>
    <w:rsid w:val="00A1561C"/>
    <w:rsid w:val="00A15979"/>
    <w:rsid w:val="00A15B30"/>
    <w:rsid w:val="00A15F12"/>
    <w:rsid w:val="00A16164"/>
    <w:rsid w:val="00A161B4"/>
    <w:rsid w:val="00A1639B"/>
    <w:rsid w:val="00A1666F"/>
    <w:rsid w:val="00A173FC"/>
    <w:rsid w:val="00A17B53"/>
    <w:rsid w:val="00A17FD0"/>
    <w:rsid w:val="00A20DDA"/>
    <w:rsid w:val="00A213D7"/>
    <w:rsid w:val="00A214AA"/>
    <w:rsid w:val="00A219AE"/>
    <w:rsid w:val="00A21BFA"/>
    <w:rsid w:val="00A21CE1"/>
    <w:rsid w:val="00A2265E"/>
    <w:rsid w:val="00A227C1"/>
    <w:rsid w:val="00A22814"/>
    <w:rsid w:val="00A22CDB"/>
    <w:rsid w:val="00A23282"/>
    <w:rsid w:val="00A23EE6"/>
    <w:rsid w:val="00A240E4"/>
    <w:rsid w:val="00A24173"/>
    <w:rsid w:val="00A2422C"/>
    <w:rsid w:val="00A2426C"/>
    <w:rsid w:val="00A248D4"/>
    <w:rsid w:val="00A24A12"/>
    <w:rsid w:val="00A24F24"/>
    <w:rsid w:val="00A2537C"/>
    <w:rsid w:val="00A25440"/>
    <w:rsid w:val="00A25482"/>
    <w:rsid w:val="00A25B74"/>
    <w:rsid w:val="00A2654A"/>
    <w:rsid w:val="00A26876"/>
    <w:rsid w:val="00A26C0C"/>
    <w:rsid w:val="00A26CBE"/>
    <w:rsid w:val="00A27240"/>
    <w:rsid w:val="00A2784F"/>
    <w:rsid w:val="00A27931"/>
    <w:rsid w:val="00A27B50"/>
    <w:rsid w:val="00A300A5"/>
    <w:rsid w:val="00A302AA"/>
    <w:rsid w:val="00A30ADF"/>
    <w:rsid w:val="00A30C56"/>
    <w:rsid w:val="00A30EA8"/>
    <w:rsid w:val="00A31043"/>
    <w:rsid w:val="00A31421"/>
    <w:rsid w:val="00A317E3"/>
    <w:rsid w:val="00A31D54"/>
    <w:rsid w:val="00A324D6"/>
    <w:rsid w:val="00A32585"/>
    <w:rsid w:val="00A327FA"/>
    <w:rsid w:val="00A328E0"/>
    <w:rsid w:val="00A32A61"/>
    <w:rsid w:val="00A333D3"/>
    <w:rsid w:val="00A33549"/>
    <w:rsid w:val="00A339B8"/>
    <w:rsid w:val="00A339FD"/>
    <w:rsid w:val="00A33D16"/>
    <w:rsid w:val="00A342BD"/>
    <w:rsid w:val="00A349E7"/>
    <w:rsid w:val="00A3529A"/>
    <w:rsid w:val="00A353F9"/>
    <w:rsid w:val="00A35958"/>
    <w:rsid w:val="00A35B88"/>
    <w:rsid w:val="00A35C7C"/>
    <w:rsid w:val="00A35CA6"/>
    <w:rsid w:val="00A35E3B"/>
    <w:rsid w:val="00A3638C"/>
    <w:rsid w:val="00A36583"/>
    <w:rsid w:val="00A36720"/>
    <w:rsid w:val="00A3756B"/>
    <w:rsid w:val="00A40373"/>
    <w:rsid w:val="00A4058E"/>
    <w:rsid w:val="00A40E2D"/>
    <w:rsid w:val="00A40F37"/>
    <w:rsid w:val="00A4146C"/>
    <w:rsid w:val="00A41499"/>
    <w:rsid w:val="00A41B1C"/>
    <w:rsid w:val="00A41D7C"/>
    <w:rsid w:val="00A420DE"/>
    <w:rsid w:val="00A426CB"/>
    <w:rsid w:val="00A427AA"/>
    <w:rsid w:val="00A42AF9"/>
    <w:rsid w:val="00A42EF1"/>
    <w:rsid w:val="00A430C3"/>
    <w:rsid w:val="00A43363"/>
    <w:rsid w:val="00A435FD"/>
    <w:rsid w:val="00A43688"/>
    <w:rsid w:val="00A43B5E"/>
    <w:rsid w:val="00A43FEC"/>
    <w:rsid w:val="00A443A6"/>
    <w:rsid w:val="00A44564"/>
    <w:rsid w:val="00A4490F"/>
    <w:rsid w:val="00A44F2F"/>
    <w:rsid w:val="00A4508B"/>
    <w:rsid w:val="00A45146"/>
    <w:rsid w:val="00A456C1"/>
    <w:rsid w:val="00A456D6"/>
    <w:rsid w:val="00A4589B"/>
    <w:rsid w:val="00A45E50"/>
    <w:rsid w:val="00A462A3"/>
    <w:rsid w:val="00A465CA"/>
    <w:rsid w:val="00A4689C"/>
    <w:rsid w:val="00A46D35"/>
    <w:rsid w:val="00A46E4D"/>
    <w:rsid w:val="00A47301"/>
    <w:rsid w:val="00A4737A"/>
    <w:rsid w:val="00A476E8"/>
    <w:rsid w:val="00A4775F"/>
    <w:rsid w:val="00A4799B"/>
    <w:rsid w:val="00A50FDD"/>
    <w:rsid w:val="00A511E6"/>
    <w:rsid w:val="00A5121F"/>
    <w:rsid w:val="00A51523"/>
    <w:rsid w:val="00A51A19"/>
    <w:rsid w:val="00A523E5"/>
    <w:rsid w:val="00A52DF7"/>
    <w:rsid w:val="00A52FD1"/>
    <w:rsid w:val="00A53030"/>
    <w:rsid w:val="00A53382"/>
    <w:rsid w:val="00A534B5"/>
    <w:rsid w:val="00A53783"/>
    <w:rsid w:val="00A53DE4"/>
    <w:rsid w:val="00A542C3"/>
    <w:rsid w:val="00A543BB"/>
    <w:rsid w:val="00A543CA"/>
    <w:rsid w:val="00A54548"/>
    <w:rsid w:val="00A5488F"/>
    <w:rsid w:val="00A548BC"/>
    <w:rsid w:val="00A54C69"/>
    <w:rsid w:val="00A54E05"/>
    <w:rsid w:val="00A553AE"/>
    <w:rsid w:val="00A5553C"/>
    <w:rsid w:val="00A559F5"/>
    <w:rsid w:val="00A56141"/>
    <w:rsid w:val="00A561E0"/>
    <w:rsid w:val="00A5677B"/>
    <w:rsid w:val="00A57580"/>
    <w:rsid w:val="00A60226"/>
    <w:rsid w:val="00A6083E"/>
    <w:rsid w:val="00A60915"/>
    <w:rsid w:val="00A61823"/>
    <w:rsid w:val="00A6191E"/>
    <w:rsid w:val="00A619CD"/>
    <w:rsid w:val="00A61C27"/>
    <w:rsid w:val="00A622F5"/>
    <w:rsid w:val="00A62551"/>
    <w:rsid w:val="00A62B8A"/>
    <w:rsid w:val="00A62CF5"/>
    <w:rsid w:val="00A62F97"/>
    <w:rsid w:val="00A6345F"/>
    <w:rsid w:val="00A634A7"/>
    <w:rsid w:val="00A63BA3"/>
    <w:rsid w:val="00A6419B"/>
    <w:rsid w:val="00A6476F"/>
    <w:rsid w:val="00A649FD"/>
    <w:rsid w:val="00A65078"/>
    <w:rsid w:val="00A6532D"/>
    <w:rsid w:val="00A657F3"/>
    <w:rsid w:val="00A65865"/>
    <w:rsid w:val="00A65CAF"/>
    <w:rsid w:val="00A66228"/>
    <w:rsid w:val="00A66ADD"/>
    <w:rsid w:val="00A67E2E"/>
    <w:rsid w:val="00A7056B"/>
    <w:rsid w:val="00A706ED"/>
    <w:rsid w:val="00A7077D"/>
    <w:rsid w:val="00A70AAC"/>
    <w:rsid w:val="00A70B9F"/>
    <w:rsid w:val="00A70EB6"/>
    <w:rsid w:val="00A71236"/>
    <w:rsid w:val="00A715A1"/>
    <w:rsid w:val="00A720B8"/>
    <w:rsid w:val="00A72D43"/>
    <w:rsid w:val="00A72E20"/>
    <w:rsid w:val="00A73059"/>
    <w:rsid w:val="00A731AA"/>
    <w:rsid w:val="00A73EBA"/>
    <w:rsid w:val="00A74039"/>
    <w:rsid w:val="00A74E7C"/>
    <w:rsid w:val="00A75346"/>
    <w:rsid w:val="00A75E11"/>
    <w:rsid w:val="00A75F95"/>
    <w:rsid w:val="00A763CE"/>
    <w:rsid w:val="00A7708E"/>
    <w:rsid w:val="00A77997"/>
    <w:rsid w:val="00A77B80"/>
    <w:rsid w:val="00A77F35"/>
    <w:rsid w:val="00A8007A"/>
    <w:rsid w:val="00A8170C"/>
    <w:rsid w:val="00A81A81"/>
    <w:rsid w:val="00A81A96"/>
    <w:rsid w:val="00A8243D"/>
    <w:rsid w:val="00A82657"/>
    <w:rsid w:val="00A827F4"/>
    <w:rsid w:val="00A82ABB"/>
    <w:rsid w:val="00A82CD2"/>
    <w:rsid w:val="00A82DB2"/>
    <w:rsid w:val="00A82F71"/>
    <w:rsid w:val="00A83200"/>
    <w:rsid w:val="00A83443"/>
    <w:rsid w:val="00A839B9"/>
    <w:rsid w:val="00A83C30"/>
    <w:rsid w:val="00A83EF7"/>
    <w:rsid w:val="00A8400D"/>
    <w:rsid w:val="00A84AE3"/>
    <w:rsid w:val="00A85C3A"/>
    <w:rsid w:val="00A85E95"/>
    <w:rsid w:val="00A86090"/>
    <w:rsid w:val="00A86880"/>
    <w:rsid w:val="00A869FE"/>
    <w:rsid w:val="00A86D9D"/>
    <w:rsid w:val="00A86D9F"/>
    <w:rsid w:val="00A871A6"/>
    <w:rsid w:val="00A87714"/>
    <w:rsid w:val="00A87C51"/>
    <w:rsid w:val="00A87DC3"/>
    <w:rsid w:val="00A87DCD"/>
    <w:rsid w:val="00A87FB7"/>
    <w:rsid w:val="00A900B4"/>
    <w:rsid w:val="00A9033F"/>
    <w:rsid w:val="00A90548"/>
    <w:rsid w:val="00A90BE6"/>
    <w:rsid w:val="00A90CC6"/>
    <w:rsid w:val="00A90D6D"/>
    <w:rsid w:val="00A9158B"/>
    <w:rsid w:val="00A92122"/>
    <w:rsid w:val="00A9283B"/>
    <w:rsid w:val="00A9289F"/>
    <w:rsid w:val="00A92C05"/>
    <w:rsid w:val="00A93EDD"/>
    <w:rsid w:val="00A940AE"/>
    <w:rsid w:val="00A94197"/>
    <w:rsid w:val="00A944D3"/>
    <w:rsid w:val="00A94AC4"/>
    <w:rsid w:val="00A94B4D"/>
    <w:rsid w:val="00A94CAC"/>
    <w:rsid w:val="00A950A8"/>
    <w:rsid w:val="00A952E2"/>
    <w:rsid w:val="00A95328"/>
    <w:rsid w:val="00A9709B"/>
    <w:rsid w:val="00A97339"/>
    <w:rsid w:val="00A97C99"/>
    <w:rsid w:val="00AA00E0"/>
    <w:rsid w:val="00AA011B"/>
    <w:rsid w:val="00AA022C"/>
    <w:rsid w:val="00AA04C5"/>
    <w:rsid w:val="00AA07F4"/>
    <w:rsid w:val="00AA08CB"/>
    <w:rsid w:val="00AA0D80"/>
    <w:rsid w:val="00AA12EE"/>
    <w:rsid w:val="00AA16C1"/>
    <w:rsid w:val="00AA1758"/>
    <w:rsid w:val="00AA1AC1"/>
    <w:rsid w:val="00AA2A79"/>
    <w:rsid w:val="00AA2E12"/>
    <w:rsid w:val="00AA2F63"/>
    <w:rsid w:val="00AA398A"/>
    <w:rsid w:val="00AA3EBD"/>
    <w:rsid w:val="00AA4310"/>
    <w:rsid w:val="00AA5434"/>
    <w:rsid w:val="00AA5BC3"/>
    <w:rsid w:val="00AA6055"/>
    <w:rsid w:val="00AA60A8"/>
    <w:rsid w:val="00AA620B"/>
    <w:rsid w:val="00AA6307"/>
    <w:rsid w:val="00AA6445"/>
    <w:rsid w:val="00AA6496"/>
    <w:rsid w:val="00AA6703"/>
    <w:rsid w:val="00AA6AAC"/>
    <w:rsid w:val="00AA6BEA"/>
    <w:rsid w:val="00AA6C14"/>
    <w:rsid w:val="00AA6CC9"/>
    <w:rsid w:val="00AA6EB5"/>
    <w:rsid w:val="00AA6F7D"/>
    <w:rsid w:val="00AA7420"/>
    <w:rsid w:val="00AA7640"/>
    <w:rsid w:val="00AA7703"/>
    <w:rsid w:val="00AA7DB1"/>
    <w:rsid w:val="00AA7DFC"/>
    <w:rsid w:val="00AB0038"/>
    <w:rsid w:val="00AB016A"/>
    <w:rsid w:val="00AB0266"/>
    <w:rsid w:val="00AB07F7"/>
    <w:rsid w:val="00AB0B2E"/>
    <w:rsid w:val="00AB0C03"/>
    <w:rsid w:val="00AB0F5B"/>
    <w:rsid w:val="00AB126B"/>
    <w:rsid w:val="00AB12E0"/>
    <w:rsid w:val="00AB1B0F"/>
    <w:rsid w:val="00AB216E"/>
    <w:rsid w:val="00AB2948"/>
    <w:rsid w:val="00AB2D61"/>
    <w:rsid w:val="00AB2DB5"/>
    <w:rsid w:val="00AB3AB9"/>
    <w:rsid w:val="00AB3D52"/>
    <w:rsid w:val="00AB41BD"/>
    <w:rsid w:val="00AB4422"/>
    <w:rsid w:val="00AB4967"/>
    <w:rsid w:val="00AB4EC7"/>
    <w:rsid w:val="00AB5BFD"/>
    <w:rsid w:val="00AB5D8A"/>
    <w:rsid w:val="00AB62EA"/>
    <w:rsid w:val="00AB6A4C"/>
    <w:rsid w:val="00AB7072"/>
    <w:rsid w:val="00AB7680"/>
    <w:rsid w:val="00AB79B8"/>
    <w:rsid w:val="00AB7B32"/>
    <w:rsid w:val="00AB7C69"/>
    <w:rsid w:val="00AB7FDE"/>
    <w:rsid w:val="00AC01A1"/>
    <w:rsid w:val="00AC031F"/>
    <w:rsid w:val="00AC0421"/>
    <w:rsid w:val="00AC0D1A"/>
    <w:rsid w:val="00AC0D8D"/>
    <w:rsid w:val="00AC0DF4"/>
    <w:rsid w:val="00AC0F23"/>
    <w:rsid w:val="00AC1713"/>
    <w:rsid w:val="00AC1B74"/>
    <w:rsid w:val="00AC1C20"/>
    <w:rsid w:val="00AC25A2"/>
    <w:rsid w:val="00AC2EC1"/>
    <w:rsid w:val="00AC32A2"/>
    <w:rsid w:val="00AC346F"/>
    <w:rsid w:val="00AC34A3"/>
    <w:rsid w:val="00AC35A8"/>
    <w:rsid w:val="00AC369A"/>
    <w:rsid w:val="00AC3861"/>
    <w:rsid w:val="00AC3CB7"/>
    <w:rsid w:val="00AC45BA"/>
    <w:rsid w:val="00AC4841"/>
    <w:rsid w:val="00AC48D3"/>
    <w:rsid w:val="00AC4F63"/>
    <w:rsid w:val="00AC5080"/>
    <w:rsid w:val="00AC56AB"/>
    <w:rsid w:val="00AC5779"/>
    <w:rsid w:val="00AC585E"/>
    <w:rsid w:val="00AC59BA"/>
    <w:rsid w:val="00AC6365"/>
    <w:rsid w:val="00AC65E8"/>
    <w:rsid w:val="00AC73C0"/>
    <w:rsid w:val="00AC73C7"/>
    <w:rsid w:val="00AC7740"/>
    <w:rsid w:val="00AD0114"/>
    <w:rsid w:val="00AD0299"/>
    <w:rsid w:val="00AD02A2"/>
    <w:rsid w:val="00AD02CC"/>
    <w:rsid w:val="00AD036A"/>
    <w:rsid w:val="00AD0D4F"/>
    <w:rsid w:val="00AD0E18"/>
    <w:rsid w:val="00AD10D1"/>
    <w:rsid w:val="00AD16D1"/>
    <w:rsid w:val="00AD1CB9"/>
    <w:rsid w:val="00AD1CD1"/>
    <w:rsid w:val="00AD1DBD"/>
    <w:rsid w:val="00AD1EB4"/>
    <w:rsid w:val="00AD2086"/>
    <w:rsid w:val="00AD26AF"/>
    <w:rsid w:val="00AD27D6"/>
    <w:rsid w:val="00AD2A19"/>
    <w:rsid w:val="00AD2D03"/>
    <w:rsid w:val="00AD2DDD"/>
    <w:rsid w:val="00AD2F63"/>
    <w:rsid w:val="00AD312B"/>
    <w:rsid w:val="00AD44BB"/>
    <w:rsid w:val="00AD45C4"/>
    <w:rsid w:val="00AD47B3"/>
    <w:rsid w:val="00AD4871"/>
    <w:rsid w:val="00AD5325"/>
    <w:rsid w:val="00AD53D3"/>
    <w:rsid w:val="00AD5910"/>
    <w:rsid w:val="00AD5935"/>
    <w:rsid w:val="00AD5EEF"/>
    <w:rsid w:val="00AD64FE"/>
    <w:rsid w:val="00AD745E"/>
    <w:rsid w:val="00AD78B6"/>
    <w:rsid w:val="00AD7958"/>
    <w:rsid w:val="00AD7C8C"/>
    <w:rsid w:val="00AE0627"/>
    <w:rsid w:val="00AE0636"/>
    <w:rsid w:val="00AE0D9A"/>
    <w:rsid w:val="00AE0E0C"/>
    <w:rsid w:val="00AE1341"/>
    <w:rsid w:val="00AE1596"/>
    <w:rsid w:val="00AE15FF"/>
    <w:rsid w:val="00AE1A90"/>
    <w:rsid w:val="00AE1CFA"/>
    <w:rsid w:val="00AE27B4"/>
    <w:rsid w:val="00AE27FC"/>
    <w:rsid w:val="00AE29DE"/>
    <w:rsid w:val="00AE2AD0"/>
    <w:rsid w:val="00AE2EFA"/>
    <w:rsid w:val="00AE3015"/>
    <w:rsid w:val="00AE3292"/>
    <w:rsid w:val="00AE33DB"/>
    <w:rsid w:val="00AE4143"/>
    <w:rsid w:val="00AE4456"/>
    <w:rsid w:val="00AE4B79"/>
    <w:rsid w:val="00AE52F5"/>
    <w:rsid w:val="00AE58E4"/>
    <w:rsid w:val="00AE5923"/>
    <w:rsid w:val="00AE5A40"/>
    <w:rsid w:val="00AE5B7B"/>
    <w:rsid w:val="00AE60C7"/>
    <w:rsid w:val="00AE614B"/>
    <w:rsid w:val="00AE6917"/>
    <w:rsid w:val="00AE6999"/>
    <w:rsid w:val="00AE6DBC"/>
    <w:rsid w:val="00AE7189"/>
    <w:rsid w:val="00AE72CE"/>
    <w:rsid w:val="00AE77F1"/>
    <w:rsid w:val="00AE7FFE"/>
    <w:rsid w:val="00AF03D1"/>
    <w:rsid w:val="00AF056D"/>
    <w:rsid w:val="00AF0638"/>
    <w:rsid w:val="00AF0EA7"/>
    <w:rsid w:val="00AF1004"/>
    <w:rsid w:val="00AF1269"/>
    <w:rsid w:val="00AF1348"/>
    <w:rsid w:val="00AF3371"/>
    <w:rsid w:val="00AF33BE"/>
    <w:rsid w:val="00AF35CD"/>
    <w:rsid w:val="00AF35EE"/>
    <w:rsid w:val="00AF394D"/>
    <w:rsid w:val="00AF3A49"/>
    <w:rsid w:val="00AF4037"/>
    <w:rsid w:val="00AF4376"/>
    <w:rsid w:val="00AF44A6"/>
    <w:rsid w:val="00AF49EF"/>
    <w:rsid w:val="00AF4B27"/>
    <w:rsid w:val="00AF4F4E"/>
    <w:rsid w:val="00AF563E"/>
    <w:rsid w:val="00AF5B0A"/>
    <w:rsid w:val="00AF695F"/>
    <w:rsid w:val="00AF73F4"/>
    <w:rsid w:val="00AF77AC"/>
    <w:rsid w:val="00AF7B33"/>
    <w:rsid w:val="00AF7CC2"/>
    <w:rsid w:val="00AF7CD1"/>
    <w:rsid w:val="00AF7F06"/>
    <w:rsid w:val="00B001F1"/>
    <w:rsid w:val="00B0075D"/>
    <w:rsid w:val="00B008CD"/>
    <w:rsid w:val="00B009E1"/>
    <w:rsid w:val="00B00A13"/>
    <w:rsid w:val="00B00A5B"/>
    <w:rsid w:val="00B01808"/>
    <w:rsid w:val="00B01868"/>
    <w:rsid w:val="00B018C9"/>
    <w:rsid w:val="00B018E9"/>
    <w:rsid w:val="00B01D1C"/>
    <w:rsid w:val="00B0257A"/>
    <w:rsid w:val="00B0288C"/>
    <w:rsid w:val="00B02949"/>
    <w:rsid w:val="00B02FC4"/>
    <w:rsid w:val="00B04050"/>
    <w:rsid w:val="00B0517B"/>
    <w:rsid w:val="00B05936"/>
    <w:rsid w:val="00B05D64"/>
    <w:rsid w:val="00B05E5F"/>
    <w:rsid w:val="00B06123"/>
    <w:rsid w:val="00B061AE"/>
    <w:rsid w:val="00B0626C"/>
    <w:rsid w:val="00B068DC"/>
    <w:rsid w:val="00B06A13"/>
    <w:rsid w:val="00B06A34"/>
    <w:rsid w:val="00B06F6C"/>
    <w:rsid w:val="00B0740F"/>
    <w:rsid w:val="00B0787E"/>
    <w:rsid w:val="00B07882"/>
    <w:rsid w:val="00B079F6"/>
    <w:rsid w:val="00B10681"/>
    <w:rsid w:val="00B10F29"/>
    <w:rsid w:val="00B1146C"/>
    <w:rsid w:val="00B11CFD"/>
    <w:rsid w:val="00B1218C"/>
    <w:rsid w:val="00B12D7F"/>
    <w:rsid w:val="00B12E31"/>
    <w:rsid w:val="00B1307D"/>
    <w:rsid w:val="00B135B8"/>
    <w:rsid w:val="00B13DCF"/>
    <w:rsid w:val="00B13FD7"/>
    <w:rsid w:val="00B1452B"/>
    <w:rsid w:val="00B14537"/>
    <w:rsid w:val="00B15133"/>
    <w:rsid w:val="00B15E07"/>
    <w:rsid w:val="00B15E32"/>
    <w:rsid w:val="00B163C6"/>
    <w:rsid w:val="00B163DE"/>
    <w:rsid w:val="00B16686"/>
    <w:rsid w:val="00B166D7"/>
    <w:rsid w:val="00B16A13"/>
    <w:rsid w:val="00B16A45"/>
    <w:rsid w:val="00B16B20"/>
    <w:rsid w:val="00B16B69"/>
    <w:rsid w:val="00B16EE0"/>
    <w:rsid w:val="00B1731B"/>
    <w:rsid w:val="00B17D99"/>
    <w:rsid w:val="00B200CC"/>
    <w:rsid w:val="00B20255"/>
    <w:rsid w:val="00B2047D"/>
    <w:rsid w:val="00B2060D"/>
    <w:rsid w:val="00B20D4C"/>
    <w:rsid w:val="00B210E2"/>
    <w:rsid w:val="00B2119B"/>
    <w:rsid w:val="00B2174F"/>
    <w:rsid w:val="00B21AD9"/>
    <w:rsid w:val="00B22D95"/>
    <w:rsid w:val="00B22DCE"/>
    <w:rsid w:val="00B233FB"/>
    <w:rsid w:val="00B238AE"/>
    <w:rsid w:val="00B2399E"/>
    <w:rsid w:val="00B239EE"/>
    <w:rsid w:val="00B24586"/>
    <w:rsid w:val="00B2480A"/>
    <w:rsid w:val="00B249E6"/>
    <w:rsid w:val="00B24D89"/>
    <w:rsid w:val="00B24EA8"/>
    <w:rsid w:val="00B252E2"/>
    <w:rsid w:val="00B25709"/>
    <w:rsid w:val="00B25F45"/>
    <w:rsid w:val="00B2615F"/>
    <w:rsid w:val="00B2637F"/>
    <w:rsid w:val="00B26737"/>
    <w:rsid w:val="00B2766C"/>
    <w:rsid w:val="00B300B7"/>
    <w:rsid w:val="00B301CA"/>
    <w:rsid w:val="00B30743"/>
    <w:rsid w:val="00B30B9E"/>
    <w:rsid w:val="00B30E9F"/>
    <w:rsid w:val="00B31261"/>
    <w:rsid w:val="00B3136A"/>
    <w:rsid w:val="00B31484"/>
    <w:rsid w:val="00B31598"/>
    <w:rsid w:val="00B31A71"/>
    <w:rsid w:val="00B31AAD"/>
    <w:rsid w:val="00B32255"/>
    <w:rsid w:val="00B326D4"/>
    <w:rsid w:val="00B328A4"/>
    <w:rsid w:val="00B32B70"/>
    <w:rsid w:val="00B3357D"/>
    <w:rsid w:val="00B33A86"/>
    <w:rsid w:val="00B33B7A"/>
    <w:rsid w:val="00B347F1"/>
    <w:rsid w:val="00B349E2"/>
    <w:rsid w:val="00B34A72"/>
    <w:rsid w:val="00B34F24"/>
    <w:rsid w:val="00B350DE"/>
    <w:rsid w:val="00B35943"/>
    <w:rsid w:val="00B35C00"/>
    <w:rsid w:val="00B36277"/>
    <w:rsid w:val="00B367E3"/>
    <w:rsid w:val="00B3765C"/>
    <w:rsid w:val="00B4049E"/>
    <w:rsid w:val="00B404D9"/>
    <w:rsid w:val="00B4071D"/>
    <w:rsid w:val="00B40856"/>
    <w:rsid w:val="00B40A07"/>
    <w:rsid w:val="00B40BD6"/>
    <w:rsid w:val="00B40E20"/>
    <w:rsid w:val="00B41206"/>
    <w:rsid w:val="00B41766"/>
    <w:rsid w:val="00B41A6D"/>
    <w:rsid w:val="00B41E57"/>
    <w:rsid w:val="00B42474"/>
    <w:rsid w:val="00B42D03"/>
    <w:rsid w:val="00B42D9F"/>
    <w:rsid w:val="00B42F60"/>
    <w:rsid w:val="00B43F29"/>
    <w:rsid w:val="00B44EBB"/>
    <w:rsid w:val="00B461EC"/>
    <w:rsid w:val="00B462AF"/>
    <w:rsid w:val="00B46485"/>
    <w:rsid w:val="00B46ECC"/>
    <w:rsid w:val="00B472BF"/>
    <w:rsid w:val="00B47513"/>
    <w:rsid w:val="00B4785A"/>
    <w:rsid w:val="00B47890"/>
    <w:rsid w:val="00B478F4"/>
    <w:rsid w:val="00B5048A"/>
    <w:rsid w:val="00B50605"/>
    <w:rsid w:val="00B50AB0"/>
    <w:rsid w:val="00B511F2"/>
    <w:rsid w:val="00B51494"/>
    <w:rsid w:val="00B51497"/>
    <w:rsid w:val="00B517B1"/>
    <w:rsid w:val="00B51ADC"/>
    <w:rsid w:val="00B51B36"/>
    <w:rsid w:val="00B51DA0"/>
    <w:rsid w:val="00B51F83"/>
    <w:rsid w:val="00B5209F"/>
    <w:rsid w:val="00B524E0"/>
    <w:rsid w:val="00B52851"/>
    <w:rsid w:val="00B5288C"/>
    <w:rsid w:val="00B531DD"/>
    <w:rsid w:val="00B537A4"/>
    <w:rsid w:val="00B538B5"/>
    <w:rsid w:val="00B53C11"/>
    <w:rsid w:val="00B53D15"/>
    <w:rsid w:val="00B53F7C"/>
    <w:rsid w:val="00B5484E"/>
    <w:rsid w:val="00B552B4"/>
    <w:rsid w:val="00B55D96"/>
    <w:rsid w:val="00B56E5E"/>
    <w:rsid w:val="00B57673"/>
    <w:rsid w:val="00B57A96"/>
    <w:rsid w:val="00B60468"/>
    <w:rsid w:val="00B60751"/>
    <w:rsid w:val="00B607CE"/>
    <w:rsid w:val="00B609FC"/>
    <w:rsid w:val="00B60E5A"/>
    <w:rsid w:val="00B60F88"/>
    <w:rsid w:val="00B61340"/>
    <w:rsid w:val="00B61D77"/>
    <w:rsid w:val="00B62031"/>
    <w:rsid w:val="00B6204A"/>
    <w:rsid w:val="00B620D5"/>
    <w:rsid w:val="00B6399C"/>
    <w:rsid w:val="00B644FD"/>
    <w:rsid w:val="00B6462F"/>
    <w:rsid w:val="00B6479B"/>
    <w:rsid w:val="00B6481E"/>
    <w:rsid w:val="00B65060"/>
    <w:rsid w:val="00B659DD"/>
    <w:rsid w:val="00B669BB"/>
    <w:rsid w:val="00B66A73"/>
    <w:rsid w:val="00B66D06"/>
    <w:rsid w:val="00B66EFD"/>
    <w:rsid w:val="00B67FCF"/>
    <w:rsid w:val="00B71124"/>
    <w:rsid w:val="00B71164"/>
    <w:rsid w:val="00B7134A"/>
    <w:rsid w:val="00B714D9"/>
    <w:rsid w:val="00B71F03"/>
    <w:rsid w:val="00B7221A"/>
    <w:rsid w:val="00B72697"/>
    <w:rsid w:val="00B72FC3"/>
    <w:rsid w:val="00B73989"/>
    <w:rsid w:val="00B74DD4"/>
    <w:rsid w:val="00B75081"/>
    <w:rsid w:val="00B75332"/>
    <w:rsid w:val="00B75747"/>
    <w:rsid w:val="00B757BE"/>
    <w:rsid w:val="00B75D5C"/>
    <w:rsid w:val="00B761F0"/>
    <w:rsid w:val="00B76557"/>
    <w:rsid w:val="00B7656E"/>
    <w:rsid w:val="00B76C7B"/>
    <w:rsid w:val="00B7700E"/>
    <w:rsid w:val="00B770D6"/>
    <w:rsid w:val="00B77467"/>
    <w:rsid w:val="00B774A2"/>
    <w:rsid w:val="00B80897"/>
    <w:rsid w:val="00B815CE"/>
    <w:rsid w:val="00B8170C"/>
    <w:rsid w:val="00B82134"/>
    <w:rsid w:val="00B829BC"/>
    <w:rsid w:val="00B82EE5"/>
    <w:rsid w:val="00B82F26"/>
    <w:rsid w:val="00B82F90"/>
    <w:rsid w:val="00B832B5"/>
    <w:rsid w:val="00B834CE"/>
    <w:rsid w:val="00B83584"/>
    <w:rsid w:val="00B83C33"/>
    <w:rsid w:val="00B83C47"/>
    <w:rsid w:val="00B83D65"/>
    <w:rsid w:val="00B8407E"/>
    <w:rsid w:val="00B84354"/>
    <w:rsid w:val="00B8493E"/>
    <w:rsid w:val="00B84EB5"/>
    <w:rsid w:val="00B853E3"/>
    <w:rsid w:val="00B85AB4"/>
    <w:rsid w:val="00B85C42"/>
    <w:rsid w:val="00B85CBC"/>
    <w:rsid w:val="00B863CF"/>
    <w:rsid w:val="00B865D3"/>
    <w:rsid w:val="00B86AAE"/>
    <w:rsid w:val="00B86C8E"/>
    <w:rsid w:val="00B8731D"/>
    <w:rsid w:val="00B876F2"/>
    <w:rsid w:val="00B87758"/>
    <w:rsid w:val="00B9079E"/>
    <w:rsid w:val="00B91269"/>
    <w:rsid w:val="00B91378"/>
    <w:rsid w:val="00B91496"/>
    <w:rsid w:val="00B9190C"/>
    <w:rsid w:val="00B91B3B"/>
    <w:rsid w:val="00B922A7"/>
    <w:rsid w:val="00B9257D"/>
    <w:rsid w:val="00B92AAA"/>
    <w:rsid w:val="00B92F09"/>
    <w:rsid w:val="00B92FEA"/>
    <w:rsid w:val="00B945D7"/>
    <w:rsid w:val="00B948B1"/>
    <w:rsid w:val="00B94BBF"/>
    <w:rsid w:val="00B94C57"/>
    <w:rsid w:val="00B94E3C"/>
    <w:rsid w:val="00B94E40"/>
    <w:rsid w:val="00B9577A"/>
    <w:rsid w:val="00B958CF"/>
    <w:rsid w:val="00B959D2"/>
    <w:rsid w:val="00B95AB0"/>
    <w:rsid w:val="00B95D15"/>
    <w:rsid w:val="00B9610D"/>
    <w:rsid w:val="00B96211"/>
    <w:rsid w:val="00B96C9C"/>
    <w:rsid w:val="00B9715A"/>
    <w:rsid w:val="00B97EDA"/>
    <w:rsid w:val="00BA0581"/>
    <w:rsid w:val="00BA08FC"/>
    <w:rsid w:val="00BA0C14"/>
    <w:rsid w:val="00BA0D61"/>
    <w:rsid w:val="00BA10BA"/>
    <w:rsid w:val="00BA120D"/>
    <w:rsid w:val="00BA137F"/>
    <w:rsid w:val="00BA1616"/>
    <w:rsid w:val="00BA178F"/>
    <w:rsid w:val="00BA19A5"/>
    <w:rsid w:val="00BA19C4"/>
    <w:rsid w:val="00BA1A90"/>
    <w:rsid w:val="00BA1D41"/>
    <w:rsid w:val="00BA1E5B"/>
    <w:rsid w:val="00BA20BC"/>
    <w:rsid w:val="00BA2226"/>
    <w:rsid w:val="00BA2D20"/>
    <w:rsid w:val="00BA3073"/>
    <w:rsid w:val="00BA312E"/>
    <w:rsid w:val="00BA3301"/>
    <w:rsid w:val="00BA3636"/>
    <w:rsid w:val="00BA3654"/>
    <w:rsid w:val="00BA36FD"/>
    <w:rsid w:val="00BA3B2A"/>
    <w:rsid w:val="00BA3C2B"/>
    <w:rsid w:val="00BA3F2B"/>
    <w:rsid w:val="00BA401A"/>
    <w:rsid w:val="00BA4725"/>
    <w:rsid w:val="00BA4923"/>
    <w:rsid w:val="00BA4B87"/>
    <w:rsid w:val="00BA4B96"/>
    <w:rsid w:val="00BA5553"/>
    <w:rsid w:val="00BA558B"/>
    <w:rsid w:val="00BA5735"/>
    <w:rsid w:val="00BA5C6B"/>
    <w:rsid w:val="00BA5DB4"/>
    <w:rsid w:val="00BA64FE"/>
    <w:rsid w:val="00BA6C14"/>
    <w:rsid w:val="00BA7103"/>
    <w:rsid w:val="00BA7125"/>
    <w:rsid w:val="00BA767A"/>
    <w:rsid w:val="00BA7693"/>
    <w:rsid w:val="00BA779A"/>
    <w:rsid w:val="00BA7B1C"/>
    <w:rsid w:val="00BA7E67"/>
    <w:rsid w:val="00BB0623"/>
    <w:rsid w:val="00BB0C29"/>
    <w:rsid w:val="00BB1141"/>
    <w:rsid w:val="00BB1925"/>
    <w:rsid w:val="00BB1F43"/>
    <w:rsid w:val="00BB239C"/>
    <w:rsid w:val="00BB24B3"/>
    <w:rsid w:val="00BB2A53"/>
    <w:rsid w:val="00BB2FE6"/>
    <w:rsid w:val="00BB30A9"/>
    <w:rsid w:val="00BB34D0"/>
    <w:rsid w:val="00BB3617"/>
    <w:rsid w:val="00BB3A67"/>
    <w:rsid w:val="00BB41C2"/>
    <w:rsid w:val="00BB444D"/>
    <w:rsid w:val="00BB4643"/>
    <w:rsid w:val="00BB4C22"/>
    <w:rsid w:val="00BB5183"/>
    <w:rsid w:val="00BB5681"/>
    <w:rsid w:val="00BB5EC3"/>
    <w:rsid w:val="00BB6B06"/>
    <w:rsid w:val="00BB6D0C"/>
    <w:rsid w:val="00BB6F6E"/>
    <w:rsid w:val="00BB6F8A"/>
    <w:rsid w:val="00BB7344"/>
    <w:rsid w:val="00BB772E"/>
    <w:rsid w:val="00BB78A0"/>
    <w:rsid w:val="00BB7F68"/>
    <w:rsid w:val="00BC045E"/>
    <w:rsid w:val="00BC0F5B"/>
    <w:rsid w:val="00BC147C"/>
    <w:rsid w:val="00BC17C9"/>
    <w:rsid w:val="00BC2259"/>
    <w:rsid w:val="00BC2B12"/>
    <w:rsid w:val="00BC2E98"/>
    <w:rsid w:val="00BC3019"/>
    <w:rsid w:val="00BC31C1"/>
    <w:rsid w:val="00BC32B0"/>
    <w:rsid w:val="00BC336C"/>
    <w:rsid w:val="00BC4418"/>
    <w:rsid w:val="00BC48C5"/>
    <w:rsid w:val="00BC4C78"/>
    <w:rsid w:val="00BC4D67"/>
    <w:rsid w:val="00BC4F39"/>
    <w:rsid w:val="00BC4F41"/>
    <w:rsid w:val="00BC51B1"/>
    <w:rsid w:val="00BC53F4"/>
    <w:rsid w:val="00BC5A47"/>
    <w:rsid w:val="00BC61B2"/>
    <w:rsid w:val="00BC65B9"/>
    <w:rsid w:val="00BC6D5B"/>
    <w:rsid w:val="00BC766F"/>
    <w:rsid w:val="00BD01D0"/>
    <w:rsid w:val="00BD069E"/>
    <w:rsid w:val="00BD08F4"/>
    <w:rsid w:val="00BD1228"/>
    <w:rsid w:val="00BD1450"/>
    <w:rsid w:val="00BD1543"/>
    <w:rsid w:val="00BD1ED6"/>
    <w:rsid w:val="00BD2465"/>
    <w:rsid w:val="00BD2688"/>
    <w:rsid w:val="00BD2EDE"/>
    <w:rsid w:val="00BD38AD"/>
    <w:rsid w:val="00BD398A"/>
    <w:rsid w:val="00BD3E30"/>
    <w:rsid w:val="00BD41D8"/>
    <w:rsid w:val="00BD4565"/>
    <w:rsid w:val="00BD5FEF"/>
    <w:rsid w:val="00BD60FA"/>
    <w:rsid w:val="00BD6333"/>
    <w:rsid w:val="00BD6A6D"/>
    <w:rsid w:val="00BD6CEF"/>
    <w:rsid w:val="00BD6E37"/>
    <w:rsid w:val="00BD71FD"/>
    <w:rsid w:val="00BE01A5"/>
    <w:rsid w:val="00BE0285"/>
    <w:rsid w:val="00BE03A6"/>
    <w:rsid w:val="00BE06A6"/>
    <w:rsid w:val="00BE0846"/>
    <w:rsid w:val="00BE0BD2"/>
    <w:rsid w:val="00BE1558"/>
    <w:rsid w:val="00BE185D"/>
    <w:rsid w:val="00BE2AEA"/>
    <w:rsid w:val="00BE3071"/>
    <w:rsid w:val="00BE31B6"/>
    <w:rsid w:val="00BE3532"/>
    <w:rsid w:val="00BE3A83"/>
    <w:rsid w:val="00BE44C1"/>
    <w:rsid w:val="00BE4667"/>
    <w:rsid w:val="00BE4BCE"/>
    <w:rsid w:val="00BE4D99"/>
    <w:rsid w:val="00BE505E"/>
    <w:rsid w:val="00BE548D"/>
    <w:rsid w:val="00BE59B8"/>
    <w:rsid w:val="00BE5ABD"/>
    <w:rsid w:val="00BE5F98"/>
    <w:rsid w:val="00BE65F4"/>
    <w:rsid w:val="00BE6659"/>
    <w:rsid w:val="00BE7085"/>
    <w:rsid w:val="00BE76E0"/>
    <w:rsid w:val="00BF0202"/>
    <w:rsid w:val="00BF02F0"/>
    <w:rsid w:val="00BF066E"/>
    <w:rsid w:val="00BF0FE2"/>
    <w:rsid w:val="00BF11B3"/>
    <w:rsid w:val="00BF1363"/>
    <w:rsid w:val="00BF17E8"/>
    <w:rsid w:val="00BF1943"/>
    <w:rsid w:val="00BF1BDB"/>
    <w:rsid w:val="00BF1D23"/>
    <w:rsid w:val="00BF21F7"/>
    <w:rsid w:val="00BF242E"/>
    <w:rsid w:val="00BF256A"/>
    <w:rsid w:val="00BF27CA"/>
    <w:rsid w:val="00BF2A4E"/>
    <w:rsid w:val="00BF2F65"/>
    <w:rsid w:val="00BF308B"/>
    <w:rsid w:val="00BF346A"/>
    <w:rsid w:val="00BF389D"/>
    <w:rsid w:val="00BF3B29"/>
    <w:rsid w:val="00BF3B8B"/>
    <w:rsid w:val="00BF4681"/>
    <w:rsid w:val="00BF4BC3"/>
    <w:rsid w:val="00BF62E8"/>
    <w:rsid w:val="00BF648A"/>
    <w:rsid w:val="00BF6971"/>
    <w:rsid w:val="00BF6A91"/>
    <w:rsid w:val="00BF6D9D"/>
    <w:rsid w:val="00BF6E68"/>
    <w:rsid w:val="00BF710E"/>
    <w:rsid w:val="00BF779C"/>
    <w:rsid w:val="00BF786D"/>
    <w:rsid w:val="00BF7890"/>
    <w:rsid w:val="00BF7AD2"/>
    <w:rsid w:val="00C002E0"/>
    <w:rsid w:val="00C00546"/>
    <w:rsid w:val="00C005C0"/>
    <w:rsid w:val="00C00759"/>
    <w:rsid w:val="00C00F05"/>
    <w:rsid w:val="00C01B7B"/>
    <w:rsid w:val="00C02031"/>
    <w:rsid w:val="00C021BD"/>
    <w:rsid w:val="00C030C1"/>
    <w:rsid w:val="00C03728"/>
    <w:rsid w:val="00C03F29"/>
    <w:rsid w:val="00C04319"/>
    <w:rsid w:val="00C047A4"/>
    <w:rsid w:val="00C04B99"/>
    <w:rsid w:val="00C04D43"/>
    <w:rsid w:val="00C04DB8"/>
    <w:rsid w:val="00C05DF4"/>
    <w:rsid w:val="00C05E23"/>
    <w:rsid w:val="00C06068"/>
    <w:rsid w:val="00C067B4"/>
    <w:rsid w:val="00C06F28"/>
    <w:rsid w:val="00C076FE"/>
    <w:rsid w:val="00C102D4"/>
    <w:rsid w:val="00C103A4"/>
    <w:rsid w:val="00C104A6"/>
    <w:rsid w:val="00C106C9"/>
    <w:rsid w:val="00C10C65"/>
    <w:rsid w:val="00C10DAA"/>
    <w:rsid w:val="00C1111B"/>
    <w:rsid w:val="00C1156D"/>
    <w:rsid w:val="00C12338"/>
    <w:rsid w:val="00C124C2"/>
    <w:rsid w:val="00C12525"/>
    <w:rsid w:val="00C1269F"/>
    <w:rsid w:val="00C128E6"/>
    <w:rsid w:val="00C12931"/>
    <w:rsid w:val="00C12C0E"/>
    <w:rsid w:val="00C1386D"/>
    <w:rsid w:val="00C139AC"/>
    <w:rsid w:val="00C13B66"/>
    <w:rsid w:val="00C13D8D"/>
    <w:rsid w:val="00C14045"/>
    <w:rsid w:val="00C150CE"/>
    <w:rsid w:val="00C154B1"/>
    <w:rsid w:val="00C154EF"/>
    <w:rsid w:val="00C1593F"/>
    <w:rsid w:val="00C15AB6"/>
    <w:rsid w:val="00C15B4A"/>
    <w:rsid w:val="00C15B98"/>
    <w:rsid w:val="00C1600F"/>
    <w:rsid w:val="00C1607B"/>
    <w:rsid w:val="00C16345"/>
    <w:rsid w:val="00C165B2"/>
    <w:rsid w:val="00C16837"/>
    <w:rsid w:val="00C16B28"/>
    <w:rsid w:val="00C16EEB"/>
    <w:rsid w:val="00C16F29"/>
    <w:rsid w:val="00C17129"/>
    <w:rsid w:val="00C20049"/>
    <w:rsid w:val="00C204AC"/>
    <w:rsid w:val="00C2062E"/>
    <w:rsid w:val="00C20F2C"/>
    <w:rsid w:val="00C21682"/>
    <w:rsid w:val="00C21B13"/>
    <w:rsid w:val="00C22492"/>
    <w:rsid w:val="00C2283B"/>
    <w:rsid w:val="00C22EA6"/>
    <w:rsid w:val="00C22FC4"/>
    <w:rsid w:val="00C2333E"/>
    <w:rsid w:val="00C2368B"/>
    <w:rsid w:val="00C239FC"/>
    <w:rsid w:val="00C23E76"/>
    <w:rsid w:val="00C23F94"/>
    <w:rsid w:val="00C24217"/>
    <w:rsid w:val="00C24BFE"/>
    <w:rsid w:val="00C24D0F"/>
    <w:rsid w:val="00C25364"/>
    <w:rsid w:val="00C25425"/>
    <w:rsid w:val="00C25793"/>
    <w:rsid w:val="00C25910"/>
    <w:rsid w:val="00C25AD7"/>
    <w:rsid w:val="00C261E6"/>
    <w:rsid w:val="00C26299"/>
    <w:rsid w:val="00C26BE8"/>
    <w:rsid w:val="00C271AD"/>
    <w:rsid w:val="00C2730D"/>
    <w:rsid w:val="00C2769C"/>
    <w:rsid w:val="00C27921"/>
    <w:rsid w:val="00C27BB6"/>
    <w:rsid w:val="00C27E86"/>
    <w:rsid w:val="00C3010F"/>
    <w:rsid w:val="00C30400"/>
    <w:rsid w:val="00C30434"/>
    <w:rsid w:val="00C30A1D"/>
    <w:rsid w:val="00C30B67"/>
    <w:rsid w:val="00C30E2C"/>
    <w:rsid w:val="00C30E68"/>
    <w:rsid w:val="00C30EB8"/>
    <w:rsid w:val="00C30F97"/>
    <w:rsid w:val="00C3148C"/>
    <w:rsid w:val="00C31F0A"/>
    <w:rsid w:val="00C31F2B"/>
    <w:rsid w:val="00C31F8D"/>
    <w:rsid w:val="00C32082"/>
    <w:rsid w:val="00C326E5"/>
    <w:rsid w:val="00C32C0B"/>
    <w:rsid w:val="00C330B4"/>
    <w:rsid w:val="00C3330A"/>
    <w:rsid w:val="00C3350C"/>
    <w:rsid w:val="00C33C39"/>
    <w:rsid w:val="00C33E55"/>
    <w:rsid w:val="00C34223"/>
    <w:rsid w:val="00C346F9"/>
    <w:rsid w:val="00C34A53"/>
    <w:rsid w:val="00C34CEE"/>
    <w:rsid w:val="00C351F0"/>
    <w:rsid w:val="00C35265"/>
    <w:rsid w:val="00C35612"/>
    <w:rsid w:val="00C357D0"/>
    <w:rsid w:val="00C35E8D"/>
    <w:rsid w:val="00C365EC"/>
    <w:rsid w:val="00C36BA4"/>
    <w:rsid w:val="00C37EDD"/>
    <w:rsid w:val="00C402F7"/>
    <w:rsid w:val="00C40D0E"/>
    <w:rsid w:val="00C40E8B"/>
    <w:rsid w:val="00C41138"/>
    <w:rsid w:val="00C41326"/>
    <w:rsid w:val="00C41379"/>
    <w:rsid w:val="00C416BA"/>
    <w:rsid w:val="00C41B91"/>
    <w:rsid w:val="00C42CC1"/>
    <w:rsid w:val="00C430AA"/>
    <w:rsid w:val="00C432CD"/>
    <w:rsid w:val="00C4333E"/>
    <w:rsid w:val="00C434B3"/>
    <w:rsid w:val="00C440C5"/>
    <w:rsid w:val="00C444CC"/>
    <w:rsid w:val="00C44760"/>
    <w:rsid w:val="00C44BAC"/>
    <w:rsid w:val="00C44BCE"/>
    <w:rsid w:val="00C44C79"/>
    <w:rsid w:val="00C45282"/>
    <w:rsid w:val="00C456E6"/>
    <w:rsid w:val="00C4583D"/>
    <w:rsid w:val="00C46A62"/>
    <w:rsid w:val="00C46B1F"/>
    <w:rsid w:val="00C46B5F"/>
    <w:rsid w:val="00C47210"/>
    <w:rsid w:val="00C4737A"/>
    <w:rsid w:val="00C47E2C"/>
    <w:rsid w:val="00C47F35"/>
    <w:rsid w:val="00C501E7"/>
    <w:rsid w:val="00C50430"/>
    <w:rsid w:val="00C51230"/>
    <w:rsid w:val="00C5166E"/>
    <w:rsid w:val="00C51F57"/>
    <w:rsid w:val="00C52816"/>
    <w:rsid w:val="00C5281B"/>
    <w:rsid w:val="00C52DBE"/>
    <w:rsid w:val="00C53780"/>
    <w:rsid w:val="00C54122"/>
    <w:rsid w:val="00C5464F"/>
    <w:rsid w:val="00C547D6"/>
    <w:rsid w:val="00C54A61"/>
    <w:rsid w:val="00C54F9E"/>
    <w:rsid w:val="00C55088"/>
    <w:rsid w:val="00C554EB"/>
    <w:rsid w:val="00C55845"/>
    <w:rsid w:val="00C55E85"/>
    <w:rsid w:val="00C55F77"/>
    <w:rsid w:val="00C5611F"/>
    <w:rsid w:val="00C566C6"/>
    <w:rsid w:val="00C569E2"/>
    <w:rsid w:val="00C5780B"/>
    <w:rsid w:val="00C60270"/>
    <w:rsid w:val="00C603D8"/>
    <w:rsid w:val="00C60580"/>
    <w:rsid w:val="00C60A57"/>
    <w:rsid w:val="00C60CD0"/>
    <w:rsid w:val="00C611E0"/>
    <w:rsid w:val="00C612D1"/>
    <w:rsid w:val="00C614DE"/>
    <w:rsid w:val="00C616FA"/>
    <w:rsid w:val="00C61AB2"/>
    <w:rsid w:val="00C62951"/>
    <w:rsid w:val="00C62BBA"/>
    <w:rsid w:val="00C63311"/>
    <w:rsid w:val="00C63381"/>
    <w:rsid w:val="00C63D2C"/>
    <w:rsid w:val="00C63EB9"/>
    <w:rsid w:val="00C64F11"/>
    <w:rsid w:val="00C65522"/>
    <w:rsid w:val="00C65629"/>
    <w:rsid w:val="00C658D4"/>
    <w:rsid w:val="00C6591E"/>
    <w:rsid w:val="00C65C88"/>
    <w:rsid w:val="00C66582"/>
    <w:rsid w:val="00C666E8"/>
    <w:rsid w:val="00C70ACC"/>
    <w:rsid w:val="00C70C86"/>
    <w:rsid w:val="00C70E22"/>
    <w:rsid w:val="00C71F44"/>
    <w:rsid w:val="00C72279"/>
    <w:rsid w:val="00C7237A"/>
    <w:rsid w:val="00C72679"/>
    <w:rsid w:val="00C74392"/>
    <w:rsid w:val="00C744A1"/>
    <w:rsid w:val="00C74919"/>
    <w:rsid w:val="00C75ABF"/>
    <w:rsid w:val="00C75D6A"/>
    <w:rsid w:val="00C7626D"/>
    <w:rsid w:val="00C77181"/>
    <w:rsid w:val="00C77B1F"/>
    <w:rsid w:val="00C77D24"/>
    <w:rsid w:val="00C77E5C"/>
    <w:rsid w:val="00C805F9"/>
    <w:rsid w:val="00C80A68"/>
    <w:rsid w:val="00C812DB"/>
    <w:rsid w:val="00C816DF"/>
    <w:rsid w:val="00C818C5"/>
    <w:rsid w:val="00C8196D"/>
    <w:rsid w:val="00C819DE"/>
    <w:rsid w:val="00C8203A"/>
    <w:rsid w:val="00C822A5"/>
    <w:rsid w:val="00C82896"/>
    <w:rsid w:val="00C82BC3"/>
    <w:rsid w:val="00C82D13"/>
    <w:rsid w:val="00C82E94"/>
    <w:rsid w:val="00C82F03"/>
    <w:rsid w:val="00C830ED"/>
    <w:rsid w:val="00C835D8"/>
    <w:rsid w:val="00C836D9"/>
    <w:rsid w:val="00C83CD8"/>
    <w:rsid w:val="00C8408D"/>
    <w:rsid w:val="00C840EE"/>
    <w:rsid w:val="00C8410F"/>
    <w:rsid w:val="00C842E5"/>
    <w:rsid w:val="00C847FE"/>
    <w:rsid w:val="00C84923"/>
    <w:rsid w:val="00C85562"/>
    <w:rsid w:val="00C85F9B"/>
    <w:rsid w:val="00C86880"/>
    <w:rsid w:val="00C86D67"/>
    <w:rsid w:val="00C8709A"/>
    <w:rsid w:val="00C87772"/>
    <w:rsid w:val="00C879E5"/>
    <w:rsid w:val="00C87F8F"/>
    <w:rsid w:val="00C903DF"/>
    <w:rsid w:val="00C90450"/>
    <w:rsid w:val="00C907EE"/>
    <w:rsid w:val="00C91064"/>
    <w:rsid w:val="00C91857"/>
    <w:rsid w:val="00C91A1B"/>
    <w:rsid w:val="00C91B4C"/>
    <w:rsid w:val="00C91B53"/>
    <w:rsid w:val="00C91C07"/>
    <w:rsid w:val="00C91CC5"/>
    <w:rsid w:val="00C91F14"/>
    <w:rsid w:val="00C91FFB"/>
    <w:rsid w:val="00C92138"/>
    <w:rsid w:val="00C92731"/>
    <w:rsid w:val="00C92DFB"/>
    <w:rsid w:val="00C92F55"/>
    <w:rsid w:val="00C93533"/>
    <w:rsid w:val="00C937CC"/>
    <w:rsid w:val="00C946EF"/>
    <w:rsid w:val="00C94745"/>
    <w:rsid w:val="00C9476F"/>
    <w:rsid w:val="00C95A91"/>
    <w:rsid w:val="00C95C05"/>
    <w:rsid w:val="00C95C3B"/>
    <w:rsid w:val="00C95E02"/>
    <w:rsid w:val="00C9646E"/>
    <w:rsid w:val="00C965C5"/>
    <w:rsid w:val="00C9682B"/>
    <w:rsid w:val="00C977E8"/>
    <w:rsid w:val="00C97974"/>
    <w:rsid w:val="00CA03AF"/>
    <w:rsid w:val="00CA090A"/>
    <w:rsid w:val="00CA0EA2"/>
    <w:rsid w:val="00CA10CC"/>
    <w:rsid w:val="00CA1723"/>
    <w:rsid w:val="00CA1E06"/>
    <w:rsid w:val="00CA2156"/>
    <w:rsid w:val="00CA21C9"/>
    <w:rsid w:val="00CA23A0"/>
    <w:rsid w:val="00CA2437"/>
    <w:rsid w:val="00CA2796"/>
    <w:rsid w:val="00CA3723"/>
    <w:rsid w:val="00CA410E"/>
    <w:rsid w:val="00CA4745"/>
    <w:rsid w:val="00CA48E7"/>
    <w:rsid w:val="00CA49A3"/>
    <w:rsid w:val="00CA4A0A"/>
    <w:rsid w:val="00CA4E68"/>
    <w:rsid w:val="00CA661A"/>
    <w:rsid w:val="00CA6E78"/>
    <w:rsid w:val="00CA6FF7"/>
    <w:rsid w:val="00CA7593"/>
    <w:rsid w:val="00CA7A3E"/>
    <w:rsid w:val="00CA7E9C"/>
    <w:rsid w:val="00CB04E0"/>
    <w:rsid w:val="00CB0BBF"/>
    <w:rsid w:val="00CB104B"/>
    <w:rsid w:val="00CB1809"/>
    <w:rsid w:val="00CB1C35"/>
    <w:rsid w:val="00CB2044"/>
    <w:rsid w:val="00CB21BE"/>
    <w:rsid w:val="00CB22D0"/>
    <w:rsid w:val="00CB2518"/>
    <w:rsid w:val="00CB29F0"/>
    <w:rsid w:val="00CB2E96"/>
    <w:rsid w:val="00CB31C0"/>
    <w:rsid w:val="00CB33BD"/>
    <w:rsid w:val="00CB3B18"/>
    <w:rsid w:val="00CB410A"/>
    <w:rsid w:val="00CB4753"/>
    <w:rsid w:val="00CB4772"/>
    <w:rsid w:val="00CB4CB1"/>
    <w:rsid w:val="00CB5828"/>
    <w:rsid w:val="00CB5C71"/>
    <w:rsid w:val="00CB5E38"/>
    <w:rsid w:val="00CB65B2"/>
    <w:rsid w:val="00CB669F"/>
    <w:rsid w:val="00CB6B44"/>
    <w:rsid w:val="00CC039D"/>
    <w:rsid w:val="00CC0BA4"/>
    <w:rsid w:val="00CC0CC4"/>
    <w:rsid w:val="00CC121B"/>
    <w:rsid w:val="00CC14DC"/>
    <w:rsid w:val="00CC18A8"/>
    <w:rsid w:val="00CC1C71"/>
    <w:rsid w:val="00CC1E91"/>
    <w:rsid w:val="00CC1ED2"/>
    <w:rsid w:val="00CC25E9"/>
    <w:rsid w:val="00CC2965"/>
    <w:rsid w:val="00CC2EAB"/>
    <w:rsid w:val="00CC2FC5"/>
    <w:rsid w:val="00CC3591"/>
    <w:rsid w:val="00CC3787"/>
    <w:rsid w:val="00CC3852"/>
    <w:rsid w:val="00CC39F2"/>
    <w:rsid w:val="00CC412E"/>
    <w:rsid w:val="00CC428A"/>
    <w:rsid w:val="00CC42A1"/>
    <w:rsid w:val="00CC4404"/>
    <w:rsid w:val="00CC4DCF"/>
    <w:rsid w:val="00CC50C1"/>
    <w:rsid w:val="00CC5289"/>
    <w:rsid w:val="00CC533F"/>
    <w:rsid w:val="00CC60D7"/>
    <w:rsid w:val="00CC6209"/>
    <w:rsid w:val="00CC63ED"/>
    <w:rsid w:val="00CC64BD"/>
    <w:rsid w:val="00CC65AA"/>
    <w:rsid w:val="00CC688F"/>
    <w:rsid w:val="00CC71AC"/>
    <w:rsid w:val="00CC72EC"/>
    <w:rsid w:val="00CC75CD"/>
    <w:rsid w:val="00CD017B"/>
    <w:rsid w:val="00CD0204"/>
    <w:rsid w:val="00CD045A"/>
    <w:rsid w:val="00CD047C"/>
    <w:rsid w:val="00CD128C"/>
    <w:rsid w:val="00CD1306"/>
    <w:rsid w:val="00CD142D"/>
    <w:rsid w:val="00CD14C0"/>
    <w:rsid w:val="00CD1B10"/>
    <w:rsid w:val="00CD2037"/>
    <w:rsid w:val="00CD2351"/>
    <w:rsid w:val="00CD3A04"/>
    <w:rsid w:val="00CD3A74"/>
    <w:rsid w:val="00CD480F"/>
    <w:rsid w:val="00CD49DC"/>
    <w:rsid w:val="00CD49F4"/>
    <w:rsid w:val="00CD4DB0"/>
    <w:rsid w:val="00CD5448"/>
    <w:rsid w:val="00CD58AE"/>
    <w:rsid w:val="00CD5F08"/>
    <w:rsid w:val="00CD607A"/>
    <w:rsid w:val="00CD609A"/>
    <w:rsid w:val="00CD6846"/>
    <w:rsid w:val="00CD6A8B"/>
    <w:rsid w:val="00CD6AC1"/>
    <w:rsid w:val="00CD70E0"/>
    <w:rsid w:val="00CD73D4"/>
    <w:rsid w:val="00CD76F4"/>
    <w:rsid w:val="00CE0005"/>
    <w:rsid w:val="00CE09A0"/>
    <w:rsid w:val="00CE0A86"/>
    <w:rsid w:val="00CE1AF9"/>
    <w:rsid w:val="00CE1D03"/>
    <w:rsid w:val="00CE1E08"/>
    <w:rsid w:val="00CE2374"/>
    <w:rsid w:val="00CE2715"/>
    <w:rsid w:val="00CE2824"/>
    <w:rsid w:val="00CE2925"/>
    <w:rsid w:val="00CE2D12"/>
    <w:rsid w:val="00CE439F"/>
    <w:rsid w:val="00CE44D8"/>
    <w:rsid w:val="00CE47E3"/>
    <w:rsid w:val="00CE5086"/>
    <w:rsid w:val="00CE59C3"/>
    <w:rsid w:val="00CE5AC8"/>
    <w:rsid w:val="00CE5BF3"/>
    <w:rsid w:val="00CE6190"/>
    <w:rsid w:val="00CE7831"/>
    <w:rsid w:val="00CE7833"/>
    <w:rsid w:val="00CE7DC9"/>
    <w:rsid w:val="00CF000A"/>
    <w:rsid w:val="00CF0086"/>
    <w:rsid w:val="00CF01F5"/>
    <w:rsid w:val="00CF06BC"/>
    <w:rsid w:val="00CF0731"/>
    <w:rsid w:val="00CF07A6"/>
    <w:rsid w:val="00CF07C8"/>
    <w:rsid w:val="00CF0822"/>
    <w:rsid w:val="00CF144A"/>
    <w:rsid w:val="00CF1953"/>
    <w:rsid w:val="00CF1CB4"/>
    <w:rsid w:val="00CF1ECE"/>
    <w:rsid w:val="00CF1FAF"/>
    <w:rsid w:val="00CF221E"/>
    <w:rsid w:val="00CF2290"/>
    <w:rsid w:val="00CF2456"/>
    <w:rsid w:val="00CF2E4B"/>
    <w:rsid w:val="00CF3D74"/>
    <w:rsid w:val="00CF4198"/>
    <w:rsid w:val="00CF4368"/>
    <w:rsid w:val="00CF463C"/>
    <w:rsid w:val="00CF466A"/>
    <w:rsid w:val="00CF4738"/>
    <w:rsid w:val="00CF52B2"/>
    <w:rsid w:val="00CF53CA"/>
    <w:rsid w:val="00CF5F35"/>
    <w:rsid w:val="00CF6CDF"/>
    <w:rsid w:val="00CF735A"/>
    <w:rsid w:val="00CF7D92"/>
    <w:rsid w:val="00D00208"/>
    <w:rsid w:val="00D00335"/>
    <w:rsid w:val="00D004BD"/>
    <w:rsid w:val="00D00692"/>
    <w:rsid w:val="00D00938"/>
    <w:rsid w:val="00D00D61"/>
    <w:rsid w:val="00D00F7C"/>
    <w:rsid w:val="00D011A9"/>
    <w:rsid w:val="00D012BC"/>
    <w:rsid w:val="00D01391"/>
    <w:rsid w:val="00D013F7"/>
    <w:rsid w:val="00D014C0"/>
    <w:rsid w:val="00D0197D"/>
    <w:rsid w:val="00D02618"/>
    <w:rsid w:val="00D032FD"/>
    <w:rsid w:val="00D037C9"/>
    <w:rsid w:val="00D03915"/>
    <w:rsid w:val="00D03DF1"/>
    <w:rsid w:val="00D04086"/>
    <w:rsid w:val="00D043EE"/>
    <w:rsid w:val="00D0494C"/>
    <w:rsid w:val="00D049C8"/>
    <w:rsid w:val="00D049D5"/>
    <w:rsid w:val="00D04CB8"/>
    <w:rsid w:val="00D04D66"/>
    <w:rsid w:val="00D04E89"/>
    <w:rsid w:val="00D05248"/>
    <w:rsid w:val="00D055B3"/>
    <w:rsid w:val="00D06FFE"/>
    <w:rsid w:val="00D070A6"/>
    <w:rsid w:val="00D0790A"/>
    <w:rsid w:val="00D07989"/>
    <w:rsid w:val="00D07D69"/>
    <w:rsid w:val="00D10728"/>
    <w:rsid w:val="00D10741"/>
    <w:rsid w:val="00D10D21"/>
    <w:rsid w:val="00D10E47"/>
    <w:rsid w:val="00D1160D"/>
    <w:rsid w:val="00D11822"/>
    <w:rsid w:val="00D11BC5"/>
    <w:rsid w:val="00D11CC7"/>
    <w:rsid w:val="00D11EC1"/>
    <w:rsid w:val="00D12542"/>
    <w:rsid w:val="00D12B1D"/>
    <w:rsid w:val="00D12B4C"/>
    <w:rsid w:val="00D12BF9"/>
    <w:rsid w:val="00D1383A"/>
    <w:rsid w:val="00D13FC0"/>
    <w:rsid w:val="00D143EB"/>
    <w:rsid w:val="00D143F7"/>
    <w:rsid w:val="00D145E7"/>
    <w:rsid w:val="00D14642"/>
    <w:rsid w:val="00D14ACB"/>
    <w:rsid w:val="00D14F8C"/>
    <w:rsid w:val="00D15387"/>
    <w:rsid w:val="00D15452"/>
    <w:rsid w:val="00D1567C"/>
    <w:rsid w:val="00D1589D"/>
    <w:rsid w:val="00D16C0A"/>
    <w:rsid w:val="00D1739B"/>
    <w:rsid w:val="00D1789A"/>
    <w:rsid w:val="00D178CA"/>
    <w:rsid w:val="00D20392"/>
    <w:rsid w:val="00D20C1B"/>
    <w:rsid w:val="00D210DA"/>
    <w:rsid w:val="00D21180"/>
    <w:rsid w:val="00D21B4D"/>
    <w:rsid w:val="00D22C47"/>
    <w:rsid w:val="00D235C1"/>
    <w:rsid w:val="00D23CB0"/>
    <w:rsid w:val="00D24290"/>
    <w:rsid w:val="00D2430F"/>
    <w:rsid w:val="00D24345"/>
    <w:rsid w:val="00D24A07"/>
    <w:rsid w:val="00D253F3"/>
    <w:rsid w:val="00D25B89"/>
    <w:rsid w:val="00D260F7"/>
    <w:rsid w:val="00D26835"/>
    <w:rsid w:val="00D26B91"/>
    <w:rsid w:val="00D27019"/>
    <w:rsid w:val="00D277DF"/>
    <w:rsid w:val="00D27A5D"/>
    <w:rsid w:val="00D3033F"/>
    <w:rsid w:val="00D30435"/>
    <w:rsid w:val="00D31CD6"/>
    <w:rsid w:val="00D31F2A"/>
    <w:rsid w:val="00D3258F"/>
    <w:rsid w:val="00D3287F"/>
    <w:rsid w:val="00D32C76"/>
    <w:rsid w:val="00D32DBC"/>
    <w:rsid w:val="00D3385B"/>
    <w:rsid w:val="00D338CE"/>
    <w:rsid w:val="00D33B46"/>
    <w:rsid w:val="00D33EB6"/>
    <w:rsid w:val="00D349CB"/>
    <w:rsid w:val="00D34DC1"/>
    <w:rsid w:val="00D35065"/>
    <w:rsid w:val="00D3537D"/>
    <w:rsid w:val="00D357BB"/>
    <w:rsid w:val="00D35FCD"/>
    <w:rsid w:val="00D36492"/>
    <w:rsid w:val="00D37A4E"/>
    <w:rsid w:val="00D37D0A"/>
    <w:rsid w:val="00D4032F"/>
    <w:rsid w:val="00D405CC"/>
    <w:rsid w:val="00D408D2"/>
    <w:rsid w:val="00D40D72"/>
    <w:rsid w:val="00D411F2"/>
    <w:rsid w:val="00D413D9"/>
    <w:rsid w:val="00D41AC7"/>
    <w:rsid w:val="00D41B9C"/>
    <w:rsid w:val="00D42152"/>
    <w:rsid w:val="00D421E4"/>
    <w:rsid w:val="00D42326"/>
    <w:rsid w:val="00D42956"/>
    <w:rsid w:val="00D42980"/>
    <w:rsid w:val="00D4311C"/>
    <w:rsid w:val="00D43634"/>
    <w:rsid w:val="00D43B56"/>
    <w:rsid w:val="00D44215"/>
    <w:rsid w:val="00D44393"/>
    <w:rsid w:val="00D44540"/>
    <w:rsid w:val="00D4501D"/>
    <w:rsid w:val="00D450BB"/>
    <w:rsid w:val="00D46B7C"/>
    <w:rsid w:val="00D4735B"/>
    <w:rsid w:val="00D475B2"/>
    <w:rsid w:val="00D47F11"/>
    <w:rsid w:val="00D50454"/>
    <w:rsid w:val="00D5094A"/>
    <w:rsid w:val="00D50C7D"/>
    <w:rsid w:val="00D51026"/>
    <w:rsid w:val="00D5130D"/>
    <w:rsid w:val="00D5362F"/>
    <w:rsid w:val="00D53EC6"/>
    <w:rsid w:val="00D5412D"/>
    <w:rsid w:val="00D5434C"/>
    <w:rsid w:val="00D54C68"/>
    <w:rsid w:val="00D55402"/>
    <w:rsid w:val="00D557E6"/>
    <w:rsid w:val="00D561DC"/>
    <w:rsid w:val="00D567FB"/>
    <w:rsid w:val="00D568FC"/>
    <w:rsid w:val="00D56A65"/>
    <w:rsid w:val="00D56B1E"/>
    <w:rsid w:val="00D56E26"/>
    <w:rsid w:val="00D57206"/>
    <w:rsid w:val="00D57DAD"/>
    <w:rsid w:val="00D601A2"/>
    <w:rsid w:val="00D60668"/>
    <w:rsid w:val="00D609A5"/>
    <w:rsid w:val="00D60CB7"/>
    <w:rsid w:val="00D6101B"/>
    <w:rsid w:val="00D61A01"/>
    <w:rsid w:val="00D61C3E"/>
    <w:rsid w:val="00D62993"/>
    <w:rsid w:val="00D62E1E"/>
    <w:rsid w:val="00D631B7"/>
    <w:rsid w:val="00D637BE"/>
    <w:rsid w:val="00D63DC6"/>
    <w:rsid w:val="00D63EA6"/>
    <w:rsid w:val="00D63F04"/>
    <w:rsid w:val="00D64EF5"/>
    <w:rsid w:val="00D6540B"/>
    <w:rsid w:val="00D65CAA"/>
    <w:rsid w:val="00D65D98"/>
    <w:rsid w:val="00D65EF9"/>
    <w:rsid w:val="00D65F1F"/>
    <w:rsid w:val="00D6619F"/>
    <w:rsid w:val="00D661E7"/>
    <w:rsid w:val="00D6645D"/>
    <w:rsid w:val="00D66661"/>
    <w:rsid w:val="00D66ACA"/>
    <w:rsid w:val="00D6711B"/>
    <w:rsid w:val="00D70FAF"/>
    <w:rsid w:val="00D71619"/>
    <w:rsid w:val="00D71D17"/>
    <w:rsid w:val="00D72247"/>
    <w:rsid w:val="00D7227D"/>
    <w:rsid w:val="00D72387"/>
    <w:rsid w:val="00D72470"/>
    <w:rsid w:val="00D724F0"/>
    <w:rsid w:val="00D728D5"/>
    <w:rsid w:val="00D72FA9"/>
    <w:rsid w:val="00D72FDC"/>
    <w:rsid w:val="00D737B5"/>
    <w:rsid w:val="00D7389A"/>
    <w:rsid w:val="00D7402A"/>
    <w:rsid w:val="00D74474"/>
    <w:rsid w:val="00D74E69"/>
    <w:rsid w:val="00D75208"/>
    <w:rsid w:val="00D753FB"/>
    <w:rsid w:val="00D755A3"/>
    <w:rsid w:val="00D7561F"/>
    <w:rsid w:val="00D75742"/>
    <w:rsid w:val="00D759AD"/>
    <w:rsid w:val="00D75A3D"/>
    <w:rsid w:val="00D75BCB"/>
    <w:rsid w:val="00D75C69"/>
    <w:rsid w:val="00D77651"/>
    <w:rsid w:val="00D77924"/>
    <w:rsid w:val="00D77AEA"/>
    <w:rsid w:val="00D8020E"/>
    <w:rsid w:val="00D80D8E"/>
    <w:rsid w:val="00D817CB"/>
    <w:rsid w:val="00D81AF0"/>
    <w:rsid w:val="00D81DB2"/>
    <w:rsid w:val="00D82CAD"/>
    <w:rsid w:val="00D839BF"/>
    <w:rsid w:val="00D84204"/>
    <w:rsid w:val="00D849AD"/>
    <w:rsid w:val="00D84A18"/>
    <w:rsid w:val="00D853E0"/>
    <w:rsid w:val="00D8626B"/>
    <w:rsid w:val="00D86694"/>
    <w:rsid w:val="00D868BC"/>
    <w:rsid w:val="00D86AB0"/>
    <w:rsid w:val="00D86E42"/>
    <w:rsid w:val="00D872BB"/>
    <w:rsid w:val="00D87540"/>
    <w:rsid w:val="00D87668"/>
    <w:rsid w:val="00D90334"/>
    <w:rsid w:val="00D9051A"/>
    <w:rsid w:val="00D905B8"/>
    <w:rsid w:val="00D91C9C"/>
    <w:rsid w:val="00D91FFD"/>
    <w:rsid w:val="00D92187"/>
    <w:rsid w:val="00D9244B"/>
    <w:rsid w:val="00D92BFE"/>
    <w:rsid w:val="00D92EAD"/>
    <w:rsid w:val="00D9313C"/>
    <w:rsid w:val="00D9416C"/>
    <w:rsid w:val="00D9444F"/>
    <w:rsid w:val="00D94733"/>
    <w:rsid w:val="00D95458"/>
    <w:rsid w:val="00D956CA"/>
    <w:rsid w:val="00D958A4"/>
    <w:rsid w:val="00D959BC"/>
    <w:rsid w:val="00D96173"/>
    <w:rsid w:val="00D96197"/>
    <w:rsid w:val="00D961F4"/>
    <w:rsid w:val="00D97FC0"/>
    <w:rsid w:val="00DA03AF"/>
    <w:rsid w:val="00DA0C1F"/>
    <w:rsid w:val="00DA186B"/>
    <w:rsid w:val="00DA194D"/>
    <w:rsid w:val="00DA1E7B"/>
    <w:rsid w:val="00DA1E8B"/>
    <w:rsid w:val="00DA2378"/>
    <w:rsid w:val="00DA23AB"/>
    <w:rsid w:val="00DA293C"/>
    <w:rsid w:val="00DA2B79"/>
    <w:rsid w:val="00DA2E65"/>
    <w:rsid w:val="00DA2F62"/>
    <w:rsid w:val="00DA2F64"/>
    <w:rsid w:val="00DA370E"/>
    <w:rsid w:val="00DA3A30"/>
    <w:rsid w:val="00DA3E08"/>
    <w:rsid w:val="00DA448B"/>
    <w:rsid w:val="00DA4F32"/>
    <w:rsid w:val="00DA5171"/>
    <w:rsid w:val="00DA5235"/>
    <w:rsid w:val="00DA530B"/>
    <w:rsid w:val="00DA5E05"/>
    <w:rsid w:val="00DA5FB0"/>
    <w:rsid w:val="00DA60AD"/>
    <w:rsid w:val="00DA6D9A"/>
    <w:rsid w:val="00DA714A"/>
    <w:rsid w:val="00DA7540"/>
    <w:rsid w:val="00DA7B10"/>
    <w:rsid w:val="00DA7EC4"/>
    <w:rsid w:val="00DB0055"/>
    <w:rsid w:val="00DB0874"/>
    <w:rsid w:val="00DB1232"/>
    <w:rsid w:val="00DB12E9"/>
    <w:rsid w:val="00DB19C0"/>
    <w:rsid w:val="00DB1E6C"/>
    <w:rsid w:val="00DB1EB6"/>
    <w:rsid w:val="00DB2414"/>
    <w:rsid w:val="00DB28EB"/>
    <w:rsid w:val="00DB314F"/>
    <w:rsid w:val="00DB3517"/>
    <w:rsid w:val="00DB3748"/>
    <w:rsid w:val="00DB3ED8"/>
    <w:rsid w:val="00DB452D"/>
    <w:rsid w:val="00DB46DD"/>
    <w:rsid w:val="00DB4E11"/>
    <w:rsid w:val="00DB508D"/>
    <w:rsid w:val="00DB5297"/>
    <w:rsid w:val="00DB55E6"/>
    <w:rsid w:val="00DB60C6"/>
    <w:rsid w:val="00DB6272"/>
    <w:rsid w:val="00DB6673"/>
    <w:rsid w:val="00DB6978"/>
    <w:rsid w:val="00DB6AD6"/>
    <w:rsid w:val="00DB6D88"/>
    <w:rsid w:val="00DC0B79"/>
    <w:rsid w:val="00DC122E"/>
    <w:rsid w:val="00DC1729"/>
    <w:rsid w:val="00DC2022"/>
    <w:rsid w:val="00DC22FB"/>
    <w:rsid w:val="00DC2303"/>
    <w:rsid w:val="00DC26AA"/>
    <w:rsid w:val="00DC2861"/>
    <w:rsid w:val="00DC3039"/>
    <w:rsid w:val="00DC37FF"/>
    <w:rsid w:val="00DC38B2"/>
    <w:rsid w:val="00DC3ADD"/>
    <w:rsid w:val="00DC428F"/>
    <w:rsid w:val="00DC4DD3"/>
    <w:rsid w:val="00DC5163"/>
    <w:rsid w:val="00DC5629"/>
    <w:rsid w:val="00DC59B1"/>
    <w:rsid w:val="00DC5F8D"/>
    <w:rsid w:val="00DC60E7"/>
    <w:rsid w:val="00DC62AE"/>
    <w:rsid w:val="00DC64A1"/>
    <w:rsid w:val="00DC6C3D"/>
    <w:rsid w:val="00DC6CAA"/>
    <w:rsid w:val="00DC6EBD"/>
    <w:rsid w:val="00DC6F80"/>
    <w:rsid w:val="00DC7432"/>
    <w:rsid w:val="00DC7BD2"/>
    <w:rsid w:val="00DD0016"/>
    <w:rsid w:val="00DD0268"/>
    <w:rsid w:val="00DD035E"/>
    <w:rsid w:val="00DD0BCD"/>
    <w:rsid w:val="00DD0E63"/>
    <w:rsid w:val="00DD1023"/>
    <w:rsid w:val="00DD10C4"/>
    <w:rsid w:val="00DD129B"/>
    <w:rsid w:val="00DD1F81"/>
    <w:rsid w:val="00DD2C4A"/>
    <w:rsid w:val="00DD3114"/>
    <w:rsid w:val="00DD35A8"/>
    <w:rsid w:val="00DD4224"/>
    <w:rsid w:val="00DD45B8"/>
    <w:rsid w:val="00DD4665"/>
    <w:rsid w:val="00DD477F"/>
    <w:rsid w:val="00DD4BDB"/>
    <w:rsid w:val="00DD51E6"/>
    <w:rsid w:val="00DD5604"/>
    <w:rsid w:val="00DD63DA"/>
    <w:rsid w:val="00DD678B"/>
    <w:rsid w:val="00DD6950"/>
    <w:rsid w:val="00DD6962"/>
    <w:rsid w:val="00DD6C3C"/>
    <w:rsid w:val="00DD6CAC"/>
    <w:rsid w:val="00DD7121"/>
    <w:rsid w:val="00DD71BB"/>
    <w:rsid w:val="00DD7328"/>
    <w:rsid w:val="00DD7B07"/>
    <w:rsid w:val="00DD7E32"/>
    <w:rsid w:val="00DE0042"/>
    <w:rsid w:val="00DE028B"/>
    <w:rsid w:val="00DE02E6"/>
    <w:rsid w:val="00DE03B5"/>
    <w:rsid w:val="00DE0BAF"/>
    <w:rsid w:val="00DE0F42"/>
    <w:rsid w:val="00DE1CEF"/>
    <w:rsid w:val="00DE1E38"/>
    <w:rsid w:val="00DE2AA2"/>
    <w:rsid w:val="00DE3131"/>
    <w:rsid w:val="00DE3587"/>
    <w:rsid w:val="00DE3844"/>
    <w:rsid w:val="00DE4483"/>
    <w:rsid w:val="00DE453A"/>
    <w:rsid w:val="00DE4FF6"/>
    <w:rsid w:val="00DE52B7"/>
    <w:rsid w:val="00DE55D5"/>
    <w:rsid w:val="00DE598A"/>
    <w:rsid w:val="00DE63BB"/>
    <w:rsid w:val="00DE6C27"/>
    <w:rsid w:val="00DE70D4"/>
    <w:rsid w:val="00DE7C3E"/>
    <w:rsid w:val="00DE7C66"/>
    <w:rsid w:val="00DE7DF6"/>
    <w:rsid w:val="00DE7F28"/>
    <w:rsid w:val="00DF0AC9"/>
    <w:rsid w:val="00DF0C71"/>
    <w:rsid w:val="00DF0C8A"/>
    <w:rsid w:val="00DF0F25"/>
    <w:rsid w:val="00DF1524"/>
    <w:rsid w:val="00DF16DE"/>
    <w:rsid w:val="00DF17E1"/>
    <w:rsid w:val="00DF1E55"/>
    <w:rsid w:val="00DF1FFB"/>
    <w:rsid w:val="00DF2246"/>
    <w:rsid w:val="00DF2659"/>
    <w:rsid w:val="00DF3779"/>
    <w:rsid w:val="00DF457D"/>
    <w:rsid w:val="00DF48B1"/>
    <w:rsid w:val="00DF4914"/>
    <w:rsid w:val="00DF5B47"/>
    <w:rsid w:val="00DF62CA"/>
    <w:rsid w:val="00DF678E"/>
    <w:rsid w:val="00DF782C"/>
    <w:rsid w:val="00E00326"/>
    <w:rsid w:val="00E009FC"/>
    <w:rsid w:val="00E00BE4"/>
    <w:rsid w:val="00E00C64"/>
    <w:rsid w:val="00E00E53"/>
    <w:rsid w:val="00E011AF"/>
    <w:rsid w:val="00E01855"/>
    <w:rsid w:val="00E01AEA"/>
    <w:rsid w:val="00E02377"/>
    <w:rsid w:val="00E02EB4"/>
    <w:rsid w:val="00E03535"/>
    <w:rsid w:val="00E03AAB"/>
    <w:rsid w:val="00E04043"/>
    <w:rsid w:val="00E04295"/>
    <w:rsid w:val="00E04FAA"/>
    <w:rsid w:val="00E05AB2"/>
    <w:rsid w:val="00E0604A"/>
    <w:rsid w:val="00E061B1"/>
    <w:rsid w:val="00E06613"/>
    <w:rsid w:val="00E067AF"/>
    <w:rsid w:val="00E06868"/>
    <w:rsid w:val="00E06882"/>
    <w:rsid w:val="00E06B79"/>
    <w:rsid w:val="00E06F64"/>
    <w:rsid w:val="00E0741E"/>
    <w:rsid w:val="00E07EC4"/>
    <w:rsid w:val="00E102CD"/>
    <w:rsid w:val="00E105CC"/>
    <w:rsid w:val="00E106DA"/>
    <w:rsid w:val="00E116F9"/>
    <w:rsid w:val="00E122D5"/>
    <w:rsid w:val="00E12543"/>
    <w:rsid w:val="00E12D17"/>
    <w:rsid w:val="00E12F24"/>
    <w:rsid w:val="00E12FB5"/>
    <w:rsid w:val="00E133F4"/>
    <w:rsid w:val="00E13B8E"/>
    <w:rsid w:val="00E13B97"/>
    <w:rsid w:val="00E1424F"/>
    <w:rsid w:val="00E15EE5"/>
    <w:rsid w:val="00E166EF"/>
    <w:rsid w:val="00E16830"/>
    <w:rsid w:val="00E16B88"/>
    <w:rsid w:val="00E170DD"/>
    <w:rsid w:val="00E17688"/>
    <w:rsid w:val="00E17712"/>
    <w:rsid w:val="00E17E26"/>
    <w:rsid w:val="00E2033A"/>
    <w:rsid w:val="00E20351"/>
    <w:rsid w:val="00E20B5C"/>
    <w:rsid w:val="00E20DD8"/>
    <w:rsid w:val="00E21191"/>
    <w:rsid w:val="00E21633"/>
    <w:rsid w:val="00E21B06"/>
    <w:rsid w:val="00E21DFC"/>
    <w:rsid w:val="00E21FFF"/>
    <w:rsid w:val="00E22345"/>
    <w:rsid w:val="00E22ED2"/>
    <w:rsid w:val="00E22F2A"/>
    <w:rsid w:val="00E22F5E"/>
    <w:rsid w:val="00E22F76"/>
    <w:rsid w:val="00E230E9"/>
    <w:rsid w:val="00E23134"/>
    <w:rsid w:val="00E23D5B"/>
    <w:rsid w:val="00E24324"/>
    <w:rsid w:val="00E250F3"/>
    <w:rsid w:val="00E26A11"/>
    <w:rsid w:val="00E26A37"/>
    <w:rsid w:val="00E26AFD"/>
    <w:rsid w:val="00E26D56"/>
    <w:rsid w:val="00E27082"/>
    <w:rsid w:val="00E270F3"/>
    <w:rsid w:val="00E2754B"/>
    <w:rsid w:val="00E27772"/>
    <w:rsid w:val="00E2781B"/>
    <w:rsid w:val="00E2796C"/>
    <w:rsid w:val="00E27ABA"/>
    <w:rsid w:val="00E30113"/>
    <w:rsid w:val="00E30624"/>
    <w:rsid w:val="00E30EF9"/>
    <w:rsid w:val="00E311E7"/>
    <w:rsid w:val="00E3122B"/>
    <w:rsid w:val="00E314F1"/>
    <w:rsid w:val="00E3185A"/>
    <w:rsid w:val="00E31A17"/>
    <w:rsid w:val="00E3200F"/>
    <w:rsid w:val="00E321D8"/>
    <w:rsid w:val="00E3220E"/>
    <w:rsid w:val="00E324EC"/>
    <w:rsid w:val="00E32578"/>
    <w:rsid w:val="00E32BBF"/>
    <w:rsid w:val="00E32C35"/>
    <w:rsid w:val="00E33036"/>
    <w:rsid w:val="00E3304E"/>
    <w:rsid w:val="00E33364"/>
    <w:rsid w:val="00E34276"/>
    <w:rsid w:val="00E3434B"/>
    <w:rsid w:val="00E3458B"/>
    <w:rsid w:val="00E34B38"/>
    <w:rsid w:val="00E34B86"/>
    <w:rsid w:val="00E34E58"/>
    <w:rsid w:val="00E351ED"/>
    <w:rsid w:val="00E35768"/>
    <w:rsid w:val="00E363B2"/>
    <w:rsid w:val="00E367D4"/>
    <w:rsid w:val="00E36B2E"/>
    <w:rsid w:val="00E36CA8"/>
    <w:rsid w:val="00E36D2F"/>
    <w:rsid w:val="00E371A2"/>
    <w:rsid w:val="00E373C3"/>
    <w:rsid w:val="00E37F95"/>
    <w:rsid w:val="00E40E3D"/>
    <w:rsid w:val="00E40EA4"/>
    <w:rsid w:val="00E40ECE"/>
    <w:rsid w:val="00E40F08"/>
    <w:rsid w:val="00E411E8"/>
    <w:rsid w:val="00E4139B"/>
    <w:rsid w:val="00E41CA4"/>
    <w:rsid w:val="00E41E38"/>
    <w:rsid w:val="00E41F06"/>
    <w:rsid w:val="00E4318A"/>
    <w:rsid w:val="00E433C3"/>
    <w:rsid w:val="00E43479"/>
    <w:rsid w:val="00E4373A"/>
    <w:rsid w:val="00E43A07"/>
    <w:rsid w:val="00E43B9C"/>
    <w:rsid w:val="00E43F9C"/>
    <w:rsid w:val="00E44DD6"/>
    <w:rsid w:val="00E44FA9"/>
    <w:rsid w:val="00E455D4"/>
    <w:rsid w:val="00E4563C"/>
    <w:rsid w:val="00E4575F"/>
    <w:rsid w:val="00E45D3E"/>
    <w:rsid w:val="00E4662E"/>
    <w:rsid w:val="00E468F5"/>
    <w:rsid w:val="00E46910"/>
    <w:rsid w:val="00E46D90"/>
    <w:rsid w:val="00E47669"/>
    <w:rsid w:val="00E4769C"/>
    <w:rsid w:val="00E4770E"/>
    <w:rsid w:val="00E477A7"/>
    <w:rsid w:val="00E50459"/>
    <w:rsid w:val="00E50FA4"/>
    <w:rsid w:val="00E5101A"/>
    <w:rsid w:val="00E5125B"/>
    <w:rsid w:val="00E51402"/>
    <w:rsid w:val="00E5200D"/>
    <w:rsid w:val="00E5205F"/>
    <w:rsid w:val="00E52F7C"/>
    <w:rsid w:val="00E53D27"/>
    <w:rsid w:val="00E5448A"/>
    <w:rsid w:val="00E54838"/>
    <w:rsid w:val="00E549B8"/>
    <w:rsid w:val="00E54E93"/>
    <w:rsid w:val="00E550C4"/>
    <w:rsid w:val="00E552A2"/>
    <w:rsid w:val="00E55370"/>
    <w:rsid w:val="00E55533"/>
    <w:rsid w:val="00E5583F"/>
    <w:rsid w:val="00E55CEB"/>
    <w:rsid w:val="00E56063"/>
    <w:rsid w:val="00E561C2"/>
    <w:rsid w:val="00E56658"/>
    <w:rsid w:val="00E575F4"/>
    <w:rsid w:val="00E57770"/>
    <w:rsid w:val="00E606D8"/>
    <w:rsid w:val="00E6077B"/>
    <w:rsid w:val="00E60C4B"/>
    <w:rsid w:val="00E60D76"/>
    <w:rsid w:val="00E60F4B"/>
    <w:rsid w:val="00E61CF4"/>
    <w:rsid w:val="00E61E3B"/>
    <w:rsid w:val="00E6295D"/>
    <w:rsid w:val="00E62ACD"/>
    <w:rsid w:val="00E62EA3"/>
    <w:rsid w:val="00E630B0"/>
    <w:rsid w:val="00E634CF"/>
    <w:rsid w:val="00E63898"/>
    <w:rsid w:val="00E63C73"/>
    <w:rsid w:val="00E63E2A"/>
    <w:rsid w:val="00E63E3E"/>
    <w:rsid w:val="00E64828"/>
    <w:rsid w:val="00E64889"/>
    <w:rsid w:val="00E648A3"/>
    <w:rsid w:val="00E64B00"/>
    <w:rsid w:val="00E64C05"/>
    <w:rsid w:val="00E65074"/>
    <w:rsid w:val="00E65A02"/>
    <w:rsid w:val="00E6676C"/>
    <w:rsid w:val="00E66A38"/>
    <w:rsid w:val="00E670B3"/>
    <w:rsid w:val="00E67156"/>
    <w:rsid w:val="00E67653"/>
    <w:rsid w:val="00E6799A"/>
    <w:rsid w:val="00E67E1A"/>
    <w:rsid w:val="00E701A8"/>
    <w:rsid w:val="00E70572"/>
    <w:rsid w:val="00E70722"/>
    <w:rsid w:val="00E707DD"/>
    <w:rsid w:val="00E70D04"/>
    <w:rsid w:val="00E71348"/>
    <w:rsid w:val="00E718E1"/>
    <w:rsid w:val="00E71913"/>
    <w:rsid w:val="00E71A8C"/>
    <w:rsid w:val="00E721F1"/>
    <w:rsid w:val="00E72500"/>
    <w:rsid w:val="00E727B4"/>
    <w:rsid w:val="00E72DF0"/>
    <w:rsid w:val="00E72F7B"/>
    <w:rsid w:val="00E73829"/>
    <w:rsid w:val="00E73A22"/>
    <w:rsid w:val="00E73D21"/>
    <w:rsid w:val="00E74025"/>
    <w:rsid w:val="00E74306"/>
    <w:rsid w:val="00E7463A"/>
    <w:rsid w:val="00E746DD"/>
    <w:rsid w:val="00E75276"/>
    <w:rsid w:val="00E7544C"/>
    <w:rsid w:val="00E75640"/>
    <w:rsid w:val="00E76286"/>
    <w:rsid w:val="00E763CC"/>
    <w:rsid w:val="00E7689D"/>
    <w:rsid w:val="00E76BEE"/>
    <w:rsid w:val="00E77290"/>
    <w:rsid w:val="00E77A6A"/>
    <w:rsid w:val="00E77B0F"/>
    <w:rsid w:val="00E77E25"/>
    <w:rsid w:val="00E77FC0"/>
    <w:rsid w:val="00E800A9"/>
    <w:rsid w:val="00E80AA1"/>
    <w:rsid w:val="00E80B76"/>
    <w:rsid w:val="00E80CAC"/>
    <w:rsid w:val="00E819BB"/>
    <w:rsid w:val="00E81C09"/>
    <w:rsid w:val="00E8251F"/>
    <w:rsid w:val="00E829A5"/>
    <w:rsid w:val="00E82AB9"/>
    <w:rsid w:val="00E82FA7"/>
    <w:rsid w:val="00E833CD"/>
    <w:rsid w:val="00E83DAE"/>
    <w:rsid w:val="00E83E7E"/>
    <w:rsid w:val="00E846CC"/>
    <w:rsid w:val="00E84845"/>
    <w:rsid w:val="00E84D38"/>
    <w:rsid w:val="00E851A7"/>
    <w:rsid w:val="00E85653"/>
    <w:rsid w:val="00E857FA"/>
    <w:rsid w:val="00E85DBF"/>
    <w:rsid w:val="00E85DCF"/>
    <w:rsid w:val="00E861AC"/>
    <w:rsid w:val="00E86C79"/>
    <w:rsid w:val="00E871FD"/>
    <w:rsid w:val="00E874C1"/>
    <w:rsid w:val="00E906B6"/>
    <w:rsid w:val="00E907B5"/>
    <w:rsid w:val="00E907DD"/>
    <w:rsid w:val="00E916C4"/>
    <w:rsid w:val="00E9295F"/>
    <w:rsid w:val="00E92A0B"/>
    <w:rsid w:val="00E92C32"/>
    <w:rsid w:val="00E93A8A"/>
    <w:rsid w:val="00E93BA7"/>
    <w:rsid w:val="00E93DEB"/>
    <w:rsid w:val="00E93E28"/>
    <w:rsid w:val="00E93EFD"/>
    <w:rsid w:val="00E941CE"/>
    <w:rsid w:val="00E941ED"/>
    <w:rsid w:val="00E94952"/>
    <w:rsid w:val="00E94DDC"/>
    <w:rsid w:val="00E94FF0"/>
    <w:rsid w:val="00E95406"/>
    <w:rsid w:val="00E95419"/>
    <w:rsid w:val="00E956D9"/>
    <w:rsid w:val="00E95735"/>
    <w:rsid w:val="00E95906"/>
    <w:rsid w:val="00E95AFA"/>
    <w:rsid w:val="00E95C33"/>
    <w:rsid w:val="00E95CD2"/>
    <w:rsid w:val="00E95FEC"/>
    <w:rsid w:val="00E960E5"/>
    <w:rsid w:val="00E96856"/>
    <w:rsid w:val="00E96B8F"/>
    <w:rsid w:val="00E9726E"/>
    <w:rsid w:val="00E9785A"/>
    <w:rsid w:val="00E97EC8"/>
    <w:rsid w:val="00EA07B2"/>
    <w:rsid w:val="00EA082D"/>
    <w:rsid w:val="00EA0990"/>
    <w:rsid w:val="00EA0AE8"/>
    <w:rsid w:val="00EA0B7C"/>
    <w:rsid w:val="00EA0BC9"/>
    <w:rsid w:val="00EA0CD9"/>
    <w:rsid w:val="00EA15D3"/>
    <w:rsid w:val="00EA21F0"/>
    <w:rsid w:val="00EA22F8"/>
    <w:rsid w:val="00EA25A1"/>
    <w:rsid w:val="00EA2684"/>
    <w:rsid w:val="00EA333D"/>
    <w:rsid w:val="00EA33B6"/>
    <w:rsid w:val="00EA34CB"/>
    <w:rsid w:val="00EA3C4A"/>
    <w:rsid w:val="00EA3EF0"/>
    <w:rsid w:val="00EA40E1"/>
    <w:rsid w:val="00EA54F9"/>
    <w:rsid w:val="00EA57A8"/>
    <w:rsid w:val="00EA5985"/>
    <w:rsid w:val="00EA5A0A"/>
    <w:rsid w:val="00EA5A7C"/>
    <w:rsid w:val="00EA62AD"/>
    <w:rsid w:val="00EA630F"/>
    <w:rsid w:val="00EA6A93"/>
    <w:rsid w:val="00EA6AAC"/>
    <w:rsid w:val="00EA6C14"/>
    <w:rsid w:val="00EA706D"/>
    <w:rsid w:val="00EA7123"/>
    <w:rsid w:val="00EA7185"/>
    <w:rsid w:val="00EA719C"/>
    <w:rsid w:val="00EA71B9"/>
    <w:rsid w:val="00EA7E9B"/>
    <w:rsid w:val="00EA7EDA"/>
    <w:rsid w:val="00EB02B2"/>
    <w:rsid w:val="00EB0A3F"/>
    <w:rsid w:val="00EB0F37"/>
    <w:rsid w:val="00EB1681"/>
    <w:rsid w:val="00EB1912"/>
    <w:rsid w:val="00EB1DB8"/>
    <w:rsid w:val="00EB2061"/>
    <w:rsid w:val="00EB20CE"/>
    <w:rsid w:val="00EB25CD"/>
    <w:rsid w:val="00EB27C1"/>
    <w:rsid w:val="00EB3431"/>
    <w:rsid w:val="00EB34F9"/>
    <w:rsid w:val="00EB3A9E"/>
    <w:rsid w:val="00EB3B9C"/>
    <w:rsid w:val="00EB3F34"/>
    <w:rsid w:val="00EB4315"/>
    <w:rsid w:val="00EB4F60"/>
    <w:rsid w:val="00EB5BD6"/>
    <w:rsid w:val="00EB5D38"/>
    <w:rsid w:val="00EB60CA"/>
    <w:rsid w:val="00EB6918"/>
    <w:rsid w:val="00EB6B9E"/>
    <w:rsid w:val="00EB6C83"/>
    <w:rsid w:val="00EB6F37"/>
    <w:rsid w:val="00EB7593"/>
    <w:rsid w:val="00EB766D"/>
    <w:rsid w:val="00EB76B1"/>
    <w:rsid w:val="00EB7C04"/>
    <w:rsid w:val="00EC003D"/>
    <w:rsid w:val="00EC124D"/>
    <w:rsid w:val="00EC2704"/>
    <w:rsid w:val="00EC2B0F"/>
    <w:rsid w:val="00EC2BC3"/>
    <w:rsid w:val="00EC4E99"/>
    <w:rsid w:val="00EC5ABE"/>
    <w:rsid w:val="00EC6626"/>
    <w:rsid w:val="00EC6AB0"/>
    <w:rsid w:val="00EC7584"/>
    <w:rsid w:val="00ED040D"/>
    <w:rsid w:val="00ED0AC6"/>
    <w:rsid w:val="00ED0DF1"/>
    <w:rsid w:val="00ED1154"/>
    <w:rsid w:val="00ED1234"/>
    <w:rsid w:val="00ED1415"/>
    <w:rsid w:val="00ED14BB"/>
    <w:rsid w:val="00ED1558"/>
    <w:rsid w:val="00ED1811"/>
    <w:rsid w:val="00ED1F7A"/>
    <w:rsid w:val="00ED1FDF"/>
    <w:rsid w:val="00ED24A3"/>
    <w:rsid w:val="00ED2561"/>
    <w:rsid w:val="00ED2827"/>
    <w:rsid w:val="00ED2DA5"/>
    <w:rsid w:val="00ED2FFB"/>
    <w:rsid w:val="00ED31A6"/>
    <w:rsid w:val="00ED33A4"/>
    <w:rsid w:val="00ED3CE7"/>
    <w:rsid w:val="00ED450C"/>
    <w:rsid w:val="00ED4714"/>
    <w:rsid w:val="00ED4B8D"/>
    <w:rsid w:val="00ED4B8F"/>
    <w:rsid w:val="00ED4E61"/>
    <w:rsid w:val="00ED4EB4"/>
    <w:rsid w:val="00ED50E7"/>
    <w:rsid w:val="00ED55B1"/>
    <w:rsid w:val="00ED5F87"/>
    <w:rsid w:val="00ED68C6"/>
    <w:rsid w:val="00ED7691"/>
    <w:rsid w:val="00ED78CF"/>
    <w:rsid w:val="00ED7FC9"/>
    <w:rsid w:val="00EE02AE"/>
    <w:rsid w:val="00EE0952"/>
    <w:rsid w:val="00EE0C30"/>
    <w:rsid w:val="00EE166D"/>
    <w:rsid w:val="00EE194F"/>
    <w:rsid w:val="00EE1EB5"/>
    <w:rsid w:val="00EE20A6"/>
    <w:rsid w:val="00EE2452"/>
    <w:rsid w:val="00EE2E14"/>
    <w:rsid w:val="00EE3068"/>
    <w:rsid w:val="00EE37CB"/>
    <w:rsid w:val="00EE44DB"/>
    <w:rsid w:val="00EE45D6"/>
    <w:rsid w:val="00EE46D9"/>
    <w:rsid w:val="00EE47E0"/>
    <w:rsid w:val="00EE4C03"/>
    <w:rsid w:val="00EE536D"/>
    <w:rsid w:val="00EE53F6"/>
    <w:rsid w:val="00EE5AD7"/>
    <w:rsid w:val="00EE5B5A"/>
    <w:rsid w:val="00EE5B97"/>
    <w:rsid w:val="00EE5D9C"/>
    <w:rsid w:val="00EE668C"/>
    <w:rsid w:val="00EE712C"/>
    <w:rsid w:val="00EF016D"/>
    <w:rsid w:val="00EF0417"/>
    <w:rsid w:val="00EF0E5A"/>
    <w:rsid w:val="00EF1517"/>
    <w:rsid w:val="00EF1EDD"/>
    <w:rsid w:val="00EF1F3E"/>
    <w:rsid w:val="00EF249B"/>
    <w:rsid w:val="00EF28BA"/>
    <w:rsid w:val="00EF2C37"/>
    <w:rsid w:val="00EF2CC9"/>
    <w:rsid w:val="00EF3607"/>
    <w:rsid w:val="00EF388E"/>
    <w:rsid w:val="00EF4064"/>
    <w:rsid w:val="00EF426F"/>
    <w:rsid w:val="00EF428E"/>
    <w:rsid w:val="00EF43A5"/>
    <w:rsid w:val="00EF43CC"/>
    <w:rsid w:val="00EF484C"/>
    <w:rsid w:val="00EF51C8"/>
    <w:rsid w:val="00EF532A"/>
    <w:rsid w:val="00EF64B5"/>
    <w:rsid w:val="00EF6AD1"/>
    <w:rsid w:val="00EF6E6F"/>
    <w:rsid w:val="00EF7794"/>
    <w:rsid w:val="00EF77BE"/>
    <w:rsid w:val="00EF7E25"/>
    <w:rsid w:val="00F00114"/>
    <w:rsid w:val="00F0012E"/>
    <w:rsid w:val="00F00336"/>
    <w:rsid w:val="00F00E7B"/>
    <w:rsid w:val="00F0137D"/>
    <w:rsid w:val="00F015A0"/>
    <w:rsid w:val="00F019A4"/>
    <w:rsid w:val="00F01C52"/>
    <w:rsid w:val="00F01DD8"/>
    <w:rsid w:val="00F032AA"/>
    <w:rsid w:val="00F035DA"/>
    <w:rsid w:val="00F03C31"/>
    <w:rsid w:val="00F03E3E"/>
    <w:rsid w:val="00F03FB0"/>
    <w:rsid w:val="00F04198"/>
    <w:rsid w:val="00F04922"/>
    <w:rsid w:val="00F0496A"/>
    <w:rsid w:val="00F04D65"/>
    <w:rsid w:val="00F054D2"/>
    <w:rsid w:val="00F054E4"/>
    <w:rsid w:val="00F05582"/>
    <w:rsid w:val="00F05F7D"/>
    <w:rsid w:val="00F06166"/>
    <w:rsid w:val="00F06D5D"/>
    <w:rsid w:val="00F07005"/>
    <w:rsid w:val="00F0723B"/>
    <w:rsid w:val="00F072BE"/>
    <w:rsid w:val="00F07485"/>
    <w:rsid w:val="00F07DE6"/>
    <w:rsid w:val="00F10202"/>
    <w:rsid w:val="00F102C2"/>
    <w:rsid w:val="00F109C0"/>
    <w:rsid w:val="00F114DB"/>
    <w:rsid w:val="00F117AE"/>
    <w:rsid w:val="00F11B3A"/>
    <w:rsid w:val="00F11E08"/>
    <w:rsid w:val="00F13059"/>
    <w:rsid w:val="00F13441"/>
    <w:rsid w:val="00F13570"/>
    <w:rsid w:val="00F1361D"/>
    <w:rsid w:val="00F13A86"/>
    <w:rsid w:val="00F13C2A"/>
    <w:rsid w:val="00F14032"/>
    <w:rsid w:val="00F14128"/>
    <w:rsid w:val="00F1466F"/>
    <w:rsid w:val="00F14A00"/>
    <w:rsid w:val="00F14A14"/>
    <w:rsid w:val="00F14B3C"/>
    <w:rsid w:val="00F14E8A"/>
    <w:rsid w:val="00F14EB9"/>
    <w:rsid w:val="00F150D6"/>
    <w:rsid w:val="00F153C4"/>
    <w:rsid w:val="00F1586F"/>
    <w:rsid w:val="00F160B1"/>
    <w:rsid w:val="00F16215"/>
    <w:rsid w:val="00F179D1"/>
    <w:rsid w:val="00F17FE0"/>
    <w:rsid w:val="00F204ED"/>
    <w:rsid w:val="00F21AB9"/>
    <w:rsid w:val="00F22235"/>
    <w:rsid w:val="00F22322"/>
    <w:rsid w:val="00F22557"/>
    <w:rsid w:val="00F22881"/>
    <w:rsid w:val="00F228B8"/>
    <w:rsid w:val="00F22CD0"/>
    <w:rsid w:val="00F22D5A"/>
    <w:rsid w:val="00F22FDD"/>
    <w:rsid w:val="00F2481B"/>
    <w:rsid w:val="00F26CB6"/>
    <w:rsid w:val="00F26D0D"/>
    <w:rsid w:val="00F27F5E"/>
    <w:rsid w:val="00F27FF6"/>
    <w:rsid w:val="00F31EF8"/>
    <w:rsid w:val="00F329E9"/>
    <w:rsid w:val="00F32E67"/>
    <w:rsid w:val="00F3315E"/>
    <w:rsid w:val="00F3320D"/>
    <w:rsid w:val="00F332E4"/>
    <w:rsid w:val="00F33572"/>
    <w:rsid w:val="00F338FF"/>
    <w:rsid w:val="00F33D1B"/>
    <w:rsid w:val="00F343FC"/>
    <w:rsid w:val="00F344AD"/>
    <w:rsid w:val="00F344EE"/>
    <w:rsid w:val="00F34E45"/>
    <w:rsid w:val="00F34F2F"/>
    <w:rsid w:val="00F35246"/>
    <w:rsid w:val="00F35AE3"/>
    <w:rsid w:val="00F35BC4"/>
    <w:rsid w:val="00F35C7E"/>
    <w:rsid w:val="00F35F2A"/>
    <w:rsid w:val="00F364A4"/>
    <w:rsid w:val="00F36752"/>
    <w:rsid w:val="00F36975"/>
    <w:rsid w:val="00F37A34"/>
    <w:rsid w:val="00F37E1F"/>
    <w:rsid w:val="00F40380"/>
    <w:rsid w:val="00F40C04"/>
    <w:rsid w:val="00F415EC"/>
    <w:rsid w:val="00F41996"/>
    <w:rsid w:val="00F41BC1"/>
    <w:rsid w:val="00F424B0"/>
    <w:rsid w:val="00F42653"/>
    <w:rsid w:val="00F44CB2"/>
    <w:rsid w:val="00F44CE1"/>
    <w:rsid w:val="00F44D55"/>
    <w:rsid w:val="00F452A5"/>
    <w:rsid w:val="00F456AC"/>
    <w:rsid w:val="00F45A68"/>
    <w:rsid w:val="00F45BA2"/>
    <w:rsid w:val="00F46270"/>
    <w:rsid w:val="00F46D27"/>
    <w:rsid w:val="00F46FB7"/>
    <w:rsid w:val="00F47674"/>
    <w:rsid w:val="00F501E1"/>
    <w:rsid w:val="00F5039D"/>
    <w:rsid w:val="00F5086A"/>
    <w:rsid w:val="00F511B9"/>
    <w:rsid w:val="00F51214"/>
    <w:rsid w:val="00F5150E"/>
    <w:rsid w:val="00F51635"/>
    <w:rsid w:val="00F519FA"/>
    <w:rsid w:val="00F51E6B"/>
    <w:rsid w:val="00F51FC9"/>
    <w:rsid w:val="00F51FD8"/>
    <w:rsid w:val="00F52335"/>
    <w:rsid w:val="00F525C1"/>
    <w:rsid w:val="00F52A78"/>
    <w:rsid w:val="00F52F2A"/>
    <w:rsid w:val="00F533BC"/>
    <w:rsid w:val="00F5344F"/>
    <w:rsid w:val="00F537E4"/>
    <w:rsid w:val="00F53966"/>
    <w:rsid w:val="00F53F93"/>
    <w:rsid w:val="00F540B2"/>
    <w:rsid w:val="00F5416B"/>
    <w:rsid w:val="00F54874"/>
    <w:rsid w:val="00F54976"/>
    <w:rsid w:val="00F54A40"/>
    <w:rsid w:val="00F54A68"/>
    <w:rsid w:val="00F54DD9"/>
    <w:rsid w:val="00F559F6"/>
    <w:rsid w:val="00F55EBE"/>
    <w:rsid w:val="00F568EF"/>
    <w:rsid w:val="00F56C38"/>
    <w:rsid w:val="00F56C63"/>
    <w:rsid w:val="00F56C75"/>
    <w:rsid w:val="00F56E2B"/>
    <w:rsid w:val="00F56F80"/>
    <w:rsid w:val="00F572C0"/>
    <w:rsid w:val="00F572CE"/>
    <w:rsid w:val="00F572EF"/>
    <w:rsid w:val="00F57804"/>
    <w:rsid w:val="00F57891"/>
    <w:rsid w:val="00F60229"/>
    <w:rsid w:val="00F60577"/>
    <w:rsid w:val="00F61291"/>
    <w:rsid w:val="00F612DA"/>
    <w:rsid w:val="00F614A9"/>
    <w:rsid w:val="00F61B74"/>
    <w:rsid w:val="00F61BF5"/>
    <w:rsid w:val="00F61C02"/>
    <w:rsid w:val="00F6243F"/>
    <w:rsid w:val="00F62FFD"/>
    <w:rsid w:val="00F6380B"/>
    <w:rsid w:val="00F63E01"/>
    <w:rsid w:val="00F63EB2"/>
    <w:rsid w:val="00F6464E"/>
    <w:rsid w:val="00F646C4"/>
    <w:rsid w:val="00F65F6A"/>
    <w:rsid w:val="00F65FCF"/>
    <w:rsid w:val="00F662B6"/>
    <w:rsid w:val="00F667FB"/>
    <w:rsid w:val="00F6690E"/>
    <w:rsid w:val="00F67257"/>
    <w:rsid w:val="00F673CB"/>
    <w:rsid w:val="00F67619"/>
    <w:rsid w:val="00F67F63"/>
    <w:rsid w:val="00F700B2"/>
    <w:rsid w:val="00F705F8"/>
    <w:rsid w:val="00F70B50"/>
    <w:rsid w:val="00F70EF6"/>
    <w:rsid w:val="00F71655"/>
    <w:rsid w:val="00F71A5F"/>
    <w:rsid w:val="00F7233D"/>
    <w:rsid w:val="00F72CB6"/>
    <w:rsid w:val="00F73059"/>
    <w:rsid w:val="00F7326F"/>
    <w:rsid w:val="00F73B8A"/>
    <w:rsid w:val="00F73C36"/>
    <w:rsid w:val="00F73DA8"/>
    <w:rsid w:val="00F73DD7"/>
    <w:rsid w:val="00F74101"/>
    <w:rsid w:val="00F747B9"/>
    <w:rsid w:val="00F747CA"/>
    <w:rsid w:val="00F74F2D"/>
    <w:rsid w:val="00F75266"/>
    <w:rsid w:val="00F75B6C"/>
    <w:rsid w:val="00F7691D"/>
    <w:rsid w:val="00F76DE9"/>
    <w:rsid w:val="00F7730B"/>
    <w:rsid w:val="00F77610"/>
    <w:rsid w:val="00F77741"/>
    <w:rsid w:val="00F779C0"/>
    <w:rsid w:val="00F77A86"/>
    <w:rsid w:val="00F77BE5"/>
    <w:rsid w:val="00F8031B"/>
    <w:rsid w:val="00F8079E"/>
    <w:rsid w:val="00F8089F"/>
    <w:rsid w:val="00F80B7D"/>
    <w:rsid w:val="00F80C2E"/>
    <w:rsid w:val="00F812C8"/>
    <w:rsid w:val="00F81342"/>
    <w:rsid w:val="00F813F5"/>
    <w:rsid w:val="00F8147E"/>
    <w:rsid w:val="00F81A71"/>
    <w:rsid w:val="00F826B0"/>
    <w:rsid w:val="00F8315E"/>
    <w:rsid w:val="00F83AC0"/>
    <w:rsid w:val="00F840F5"/>
    <w:rsid w:val="00F848F0"/>
    <w:rsid w:val="00F84AAF"/>
    <w:rsid w:val="00F85065"/>
    <w:rsid w:val="00F85751"/>
    <w:rsid w:val="00F85E67"/>
    <w:rsid w:val="00F87398"/>
    <w:rsid w:val="00F9015C"/>
    <w:rsid w:val="00F902E7"/>
    <w:rsid w:val="00F90363"/>
    <w:rsid w:val="00F90BEF"/>
    <w:rsid w:val="00F91250"/>
    <w:rsid w:val="00F9132F"/>
    <w:rsid w:val="00F9148B"/>
    <w:rsid w:val="00F9150E"/>
    <w:rsid w:val="00F918D1"/>
    <w:rsid w:val="00F919C6"/>
    <w:rsid w:val="00F91D83"/>
    <w:rsid w:val="00F920CF"/>
    <w:rsid w:val="00F92924"/>
    <w:rsid w:val="00F92A27"/>
    <w:rsid w:val="00F92E31"/>
    <w:rsid w:val="00F9372D"/>
    <w:rsid w:val="00F93883"/>
    <w:rsid w:val="00F9479C"/>
    <w:rsid w:val="00F94A81"/>
    <w:rsid w:val="00F94FFB"/>
    <w:rsid w:val="00F9518A"/>
    <w:rsid w:val="00F951C0"/>
    <w:rsid w:val="00F95571"/>
    <w:rsid w:val="00F95986"/>
    <w:rsid w:val="00F95BE4"/>
    <w:rsid w:val="00F95CF8"/>
    <w:rsid w:val="00F95FA1"/>
    <w:rsid w:val="00F960E1"/>
    <w:rsid w:val="00F96818"/>
    <w:rsid w:val="00F96DFE"/>
    <w:rsid w:val="00F97119"/>
    <w:rsid w:val="00F97925"/>
    <w:rsid w:val="00F97AF1"/>
    <w:rsid w:val="00F97B94"/>
    <w:rsid w:val="00F97D28"/>
    <w:rsid w:val="00F97D2C"/>
    <w:rsid w:val="00F97DA4"/>
    <w:rsid w:val="00FA0196"/>
    <w:rsid w:val="00FA01B2"/>
    <w:rsid w:val="00FA04EC"/>
    <w:rsid w:val="00FA12A2"/>
    <w:rsid w:val="00FA17D2"/>
    <w:rsid w:val="00FA1A7B"/>
    <w:rsid w:val="00FA202F"/>
    <w:rsid w:val="00FA2031"/>
    <w:rsid w:val="00FA20DB"/>
    <w:rsid w:val="00FA22AB"/>
    <w:rsid w:val="00FA2AC7"/>
    <w:rsid w:val="00FA2CC3"/>
    <w:rsid w:val="00FA3A55"/>
    <w:rsid w:val="00FA3AA6"/>
    <w:rsid w:val="00FA47BD"/>
    <w:rsid w:val="00FA5232"/>
    <w:rsid w:val="00FA56E9"/>
    <w:rsid w:val="00FA5961"/>
    <w:rsid w:val="00FA5A56"/>
    <w:rsid w:val="00FA60D7"/>
    <w:rsid w:val="00FA70A5"/>
    <w:rsid w:val="00FA76A6"/>
    <w:rsid w:val="00FA7A33"/>
    <w:rsid w:val="00FB0212"/>
    <w:rsid w:val="00FB05EF"/>
    <w:rsid w:val="00FB0712"/>
    <w:rsid w:val="00FB0EBE"/>
    <w:rsid w:val="00FB16F2"/>
    <w:rsid w:val="00FB190B"/>
    <w:rsid w:val="00FB194B"/>
    <w:rsid w:val="00FB197B"/>
    <w:rsid w:val="00FB20A0"/>
    <w:rsid w:val="00FB20AA"/>
    <w:rsid w:val="00FB2415"/>
    <w:rsid w:val="00FB2DDB"/>
    <w:rsid w:val="00FB2FD9"/>
    <w:rsid w:val="00FB3047"/>
    <w:rsid w:val="00FB32F6"/>
    <w:rsid w:val="00FB3A3A"/>
    <w:rsid w:val="00FB3F76"/>
    <w:rsid w:val="00FB43B8"/>
    <w:rsid w:val="00FB5302"/>
    <w:rsid w:val="00FB5796"/>
    <w:rsid w:val="00FB59AC"/>
    <w:rsid w:val="00FB61C2"/>
    <w:rsid w:val="00FB6231"/>
    <w:rsid w:val="00FB66FC"/>
    <w:rsid w:val="00FB6C5A"/>
    <w:rsid w:val="00FB7515"/>
    <w:rsid w:val="00FB7B15"/>
    <w:rsid w:val="00FB7CFA"/>
    <w:rsid w:val="00FC0767"/>
    <w:rsid w:val="00FC0A67"/>
    <w:rsid w:val="00FC0AFD"/>
    <w:rsid w:val="00FC0BC1"/>
    <w:rsid w:val="00FC1844"/>
    <w:rsid w:val="00FC18C7"/>
    <w:rsid w:val="00FC1C03"/>
    <w:rsid w:val="00FC205C"/>
    <w:rsid w:val="00FC2F86"/>
    <w:rsid w:val="00FC315A"/>
    <w:rsid w:val="00FC342D"/>
    <w:rsid w:val="00FC34F4"/>
    <w:rsid w:val="00FC37A7"/>
    <w:rsid w:val="00FC38FD"/>
    <w:rsid w:val="00FC3D15"/>
    <w:rsid w:val="00FC4520"/>
    <w:rsid w:val="00FC48D5"/>
    <w:rsid w:val="00FC54ED"/>
    <w:rsid w:val="00FC5512"/>
    <w:rsid w:val="00FC566C"/>
    <w:rsid w:val="00FC6272"/>
    <w:rsid w:val="00FC6494"/>
    <w:rsid w:val="00FC69F8"/>
    <w:rsid w:val="00FC6B3C"/>
    <w:rsid w:val="00FC723A"/>
    <w:rsid w:val="00FC730A"/>
    <w:rsid w:val="00FC74F9"/>
    <w:rsid w:val="00FD0071"/>
    <w:rsid w:val="00FD09DC"/>
    <w:rsid w:val="00FD0A25"/>
    <w:rsid w:val="00FD0FC5"/>
    <w:rsid w:val="00FD10C9"/>
    <w:rsid w:val="00FD14A8"/>
    <w:rsid w:val="00FD2191"/>
    <w:rsid w:val="00FD29DC"/>
    <w:rsid w:val="00FD2D27"/>
    <w:rsid w:val="00FD34D6"/>
    <w:rsid w:val="00FD37B0"/>
    <w:rsid w:val="00FD3C22"/>
    <w:rsid w:val="00FD40E9"/>
    <w:rsid w:val="00FD4187"/>
    <w:rsid w:val="00FD4759"/>
    <w:rsid w:val="00FD48FF"/>
    <w:rsid w:val="00FD4E0C"/>
    <w:rsid w:val="00FD511E"/>
    <w:rsid w:val="00FD562F"/>
    <w:rsid w:val="00FD5745"/>
    <w:rsid w:val="00FD5995"/>
    <w:rsid w:val="00FD6596"/>
    <w:rsid w:val="00FD6714"/>
    <w:rsid w:val="00FD6E25"/>
    <w:rsid w:val="00FD6EB7"/>
    <w:rsid w:val="00FD784B"/>
    <w:rsid w:val="00FD7BFA"/>
    <w:rsid w:val="00FD7DB4"/>
    <w:rsid w:val="00FD7E77"/>
    <w:rsid w:val="00FE08AF"/>
    <w:rsid w:val="00FE098C"/>
    <w:rsid w:val="00FE131D"/>
    <w:rsid w:val="00FE1EAB"/>
    <w:rsid w:val="00FE2E4C"/>
    <w:rsid w:val="00FE37D7"/>
    <w:rsid w:val="00FE3C49"/>
    <w:rsid w:val="00FE3DDC"/>
    <w:rsid w:val="00FE444F"/>
    <w:rsid w:val="00FE4B81"/>
    <w:rsid w:val="00FE4C1E"/>
    <w:rsid w:val="00FE5DC1"/>
    <w:rsid w:val="00FE6629"/>
    <w:rsid w:val="00FE6AE0"/>
    <w:rsid w:val="00FE6FAB"/>
    <w:rsid w:val="00FE7230"/>
    <w:rsid w:val="00FE72B1"/>
    <w:rsid w:val="00FE73FC"/>
    <w:rsid w:val="00FE7CB2"/>
    <w:rsid w:val="00FE7FB1"/>
    <w:rsid w:val="00FF0314"/>
    <w:rsid w:val="00FF08CC"/>
    <w:rsid w:val="00FF1079"/>
    <w:rsid w:val="00FF11D9"/>
    <w:rsid w:val="00FF2353"/>
    <w:rsid w:val="00FF3163"/>
    <w:rsid w:val="00FF3367"/>
    <w:rsid w:val="00FF338B"/>
    <w:rsid w:val="00FF38DB"/>
    <w:rsid w:val="00FF3DA8"/>
    <w:rsid w:val="00FF3EC0"/>
    <w:rsid w:val="00FF41F6"/>
    <w:rsid w:val="00FF49B7"/>
    <w:rsid w:val="00FF4E31"/>
    <w:rsid w:val="00FF4FC5"/>
    <w:rsid w:val="00FF5D64"/>
    <w:rsid w:val="00FF679F"/>
    <w:rsid w:val="00FF683E"/>
    <w:rsid w:val="00FF6A8A"/>
    <w:rsid w:val="00FF73B8"/>
    <w:rsid w:val="00FF7D43"/>
    <w:rsid w:val="01E6CB43"/>
    <w:rsid w:val="0202F724"/>
    <w:rsid w:val="024320EC"/>
    <w:rsid w:val="024F6378"/>
    <w:rsid w:val="02551B0E"/>
    <w:rsid w:val="0358F1C6"/>
    <w:rsid w:val="03B68E21"/>
    <w:rsid w:val="03EE7BED"/>
    <w:rsid w:val="03F6F84A"/>
    <w:rsid w:val="0410BBF6"/>
    <w:rsid w:val="041BCC34"/>
    <w:rsid w:val="04239F12"/>
    <w:rsid w:val="0485A5BF"/>
    <w:rsid w:val="04DC7B20"/>
    <w:rsid w:val="04ED47AE"/>
    <w:rsid w:val="055AE005"/>
    <w:rsid w:val="060FC077"/>
    <w:rsid w:val="062052DE"/>
    <w:rsid w:val="06239494"/>
    <w:rsid w:val="0637936A"/>
    <w:rsid w:val="069E8F51"/>
    <w:rsid w:val="06C29193"/>
    <w:rsid w:val="06D4C022"/>
    <w:rsid w:val="06EA5F89"/>
    <w:rsid w:val="06FFAAA9"/>
    <w:rsid w:val="07101D43"/>
    <w:rsid w:val="07498A9C"/>
    <w:rsid w:val="07AA2EF0"/>
    <w:rsid w:val="07D1AAC9"/>
    <w:rsid w:val="084A97FB"/>
    <w:rsid w:val="0874543C"/>
    <w:rsid w:val="089B49A4"/>
    <w:rsid w:val="089C5620"/>
    <w:rsid w:val="08F0093A"/>
    <w:rsid w:val="09640EF1"/>
    <w:rsid w:val="09688D91"/>
    <w:rsid w:val="0982D70B"/>
    <w:rsid w:val="099FB4A2"/>
    <w:rsid w:val="09A03005"/>
    <w:rsid w:val="0ADC127D"/>
    <w:rsid w:val="0B1B19FB"/>
    <w:rsid w:val="0BA12296"/>
    <w:rsid w:val="0BC114FB"/>
    <w:rsid w:val="0C268505"/>
    <w:rsid w:val="0C8F88B4"/>
    <w:rsid w:val="0C9085CE"/>
    <w:rsid w:val="0CC8D6EC"/>
    <w:rsid w:val="0D007D8B"/>
    <w:rsid w:val="0D1C2D86"/>
    <w:rsid w:val="0D7D1E58"/>
    <w:rsid w:val="0D97CAA3"/>
    <w:rsid w:val="0DA120D9"/>
    <w:rsid w:val="0E9E1210"/>
    <w:rsid w:val="0EC490A9"/>
    <w:rsid w:val="0F5350CA"/>
    <w:rsid w:val="0F963AC6"/>
    <w:rsid w:val="0FA83F9D"/>
    <w:rsid w:val="106B1F19"/>
    <w:rsid w:val="10732B42"/>
    <w:rsid w:val="10B1522F"/>
    <w:rsid w:val="10E967C7"/>
    <w:rsid w:val="11132273"/>
    <w:rsid w:val="1124452B"/>
    <w:rsid w:val="121EF298"/>
    <w:rsid w:val="1227FD95"/>
    <w:rsid w:val="1243E63A"/>
    <w:rsid w:val="12E14BAB"/>
    <w:rsid w:val="1373A8A3"/>
    <w:rsid w:val="137CC3E9"/>
    <w:rsid w:val="13C9C0A0"/>
    <w:rsid w:val="141846D8"/>
    <w:rsid w:val="14951210"/>
    <w:rsid w:val="14A5D76A"/>
    <w:rsid w:val="14CA8282"/>
    <w:rsid w:val="14D899D6"/>
    <w:rsid w:val="1503D05E"/>
    <w:rsid w:val="1567862D"/>
    <w:rsid w:val="1579E55C"/>
    <w:rsid w:val="159A3B36"/>
    <w:rsid w:val="16193BF6"/>
    <w:rsid w:val="16B4DC02"/>
    <w:rsid w:val="16E7EDF2"/>
    <w:rsid w:val="170BFA91"/>
    <w:rsid w:val="17137AF4"/>
    <w:rsid w:val="1872C0E5"/>
    <w:rsid w:val="187610EE"/>
    <w:rsid w:val="18A615CC"/>
    <w:rsid w:val="19059144"/>
    <w:rsid w:val="1932D773"/>
    <w:rsid w:val="19973D37"/>
    <w:rsid w:val="199E1FBC"/>
    <w:rsid w:val="19B124DC"/>
    <w:rsid w:val="19DFA07D"/>
    <w:rsid w:val="19EA137E"/>
    <w:rsid w:val="19F1AFE3"/>
    <w:rsid w:val="1A164DA8"/>
    <w:rsid w:val="1A20B9B7"/>
    <w:rsid w:val="1AC1BE00"/>
    <w:rsid w:val="1B02F2DB"/>
    <w:rsid w:val="1B0ABF85"/>
    <w:rsid w:val="1B75ED89"/>
    <w:rsid w:val="1C3AB091"/>
    <w:rsid w:val="1CC32CF8"/>
    <w:rsid w:val="1D29FF8A"/>
    <w:rsid w:val="1D2B1FEE"/>
    <w:rsid w:val="1D472BC5"/>
    <w:rsid w:val="1D51B1E1"/>
    <w:rsid w:val="1D78A544"/>
    <w:rsid w:val="1DAE95C1"/>
    <w:rsid w:val="1E148CDB"/>
    <w:rsid w:val="1EA24A9E"/>
    <w:rsid w:val="1EAD0ECD"/>
    <w:rsid w:val="1EB62981"/>
    <w:rsid w:val="1EBCBF9C"/>
    <w:rsid w:val="1EC0AE19"/>
    <w:rsid w:val="1FA56E7F"/>
    <w:rsid w:val="1FB1F63B"/>
    <w:rsid w:val="200252A4"/>
    <w:rsid w:val="2029A454"/>
    <w:rsid w:val="205FCE63"/>
    <w:rsid w:val="2085BF55"/>
    <w:rsid w:val="208E943A"/>
    <w:rsid w:val="2092978C"/>
    <w:rsid w:val="20D21F0A"/>
    <w:rsid w:val="213A750E"/>
    <w:rsid w:val="22091301"/>
    <w:rsid w:val="220A68AA"/>
    <w:rsid w:val="22C263FA"/>
    <w:rsid w:val="22E0F481"/>
    <w:rsid w:val="246E4D34"/>
    <w:rsid w:val="253BC506"/>
    <w:rsid w:val="257A8DA9"/>
    <w:rsid w:val="267BED67"/>
    <w:rsid w:val="2730C622"/>
    <w:rsid w:val="27B38CDB"/>
    <w:rsid w:val="27E23C4D"/>
    <w:rsid w:val="282EEB2B"/>
    <w:rsid w:val="2860CCE3"/>
    <w:rsid w:val="2870D682"/>
    <w:rsid w:val="28CE5C5C"/>
    <w:rsid w:val="28F62290"/>
    <w:rsid w:val="28F66E74"/>
    <w:rsid w:val="29B929CA"/>
    <w:rsid w:val="29BBA5BC"/>
    <w:rsid w:val="29D4EA88"/>
    <w:rsid w:val="2A3CB8C9"/>
    <w:rsid w:val="2A589AFB"/>
    <w:rsid w:val="2AC1CA2D"/>
    <w:rsid w:val="2B78468C"/>
    <w:rsid w:val="2B9FA4BD"/>
    <w:rsid w:val="2BBED030"/>
    <w:rsid w:val="2C235E87"/>
    <w:rsid w:val="2C4E082D"/>
    <w:rsid w:val="2CBC012E"/>
    <w:rsid w:val="2CC65A56"/>
    <w:rsid w:val="2D11EEC4"/>
    <w:rsid w:val="2D5C5DC4"/>
    <w:rsid w:val="2E35568E"/>
    <w:rsid w:val="2EF2274E"/>
    <w:rsid w:val="2F45FB34"/>
    <w:rsid w:val="2F7DA842"/>
    <w:rsid w:val="2F8D30D3"/>
    <w:rsid w:val="2FBED53F"/>
    <w:rsid w:val="2FDD71A3"/>
    <w:rsid w:val="3028C0B9"/>
    <w:rsid w:val="303A5641"/>
    <w:rsid w:val="305159DB"/>
    <w:rsid w:val="30A8D761"/>
    <w:rsid w:val="30D5211F"/>
    <w:rsid w:val="31CA10EF"/>
    <w:rsid w:val="3218BC52"/>
    <w:rsid w:val="321E3A79"/>
    <w:rsid w:val="32322BF2"/>
    <w:rsid w:val="32906284"/>
    <w:rsid w:val="32A46517"/>
    <w:rsid w:val="32FF1B01"/>
    <w:rsid w:val="3311251D"/>
    <w:rsid w:val="33411A0E"/>
    <w:rsid w:val="33494D7F"/>
    <w:rsid w:val="33F00026"/>
    <w:rsid w:val="343E7D4E"/>
    <w:rsid w:val="34AB8D6C"/>
    <w:rsid w:val="35288D4E"/>
    <w:rsid w:val="355F7D1B"/>
    <w:rsid w:val="356EF6B0"/>
    <w:rsid w:val="35CC4F36"/>
    <w:rsid w:val="36042FAC"/>
    <w:rsid w:val="366C0B99"/>
    <w:rsid w:val="36C990BC"/>
    <w:rsid w:val="371BAF6D"/>
    <w:rsid w:val="378C1AEE"/>
    <w:rsid w:val="379AFDD0"/>
    <w:rsid w:val="37AAF708"/>
    <w:rsid w:val="37EEC885"/>
    <w:rsid w:val="38241FCB"/>
    <w:rsid w:val="388849C8"/>
    <w:rsid w:val="3899AE2C"/>
    <w:rsid w:val="38A2D1FD"/>
    <w:rsid w:val="38CC7B46"/>
    <w:rsid w:val="38F743AE"/>
    <w:rsid w:val="38FC9AE5"/>
    <w:rsid w:val="39B4B3A9"/>
    <w:rsid w:val="39B91C5C"/>
    <w:rsid w:val="3A1A6CB2"/>
    <w:rsid w:val="3A21E34E"/>
    <w:rsid w:val="3A393AAB"/>
    <w:rsid w:val="3A7CAB0A"/>
    <w:rsid w:val="3A9BD668"/>
    <w:rsid w:val="3ABB9512"/>
    <w:rsid w:val="3AE934A4"/>
    <w:rsid w:val="3B1C3206"/>
    <w:rsid w:val="3B42B562"/>
    <w:rsid w:val="3B4E381A"/>
    <w:rsid w:val="3B7BC291"/>
    <w:rsid w:val="3BD744B5"/>
    <w:rsid w:val="3C219B94"/>
    <w:rsid w:val="3C427538"/>
    <w:rsid w:val="3C612C4A"/>
    <w:rsid w:val="3CB60A26"/>
    <w:rsid w:val="3CFE4F0F"/>
    <w:rsid w:val="3D325022"/>
    <w:rsid w:val="3D9158DD"/>
    <w:rsid w:val="3DAA4257"/>
    <w:rsid w:val="3DBE68C2"/>
    <w:rsid w:val="3E29407B"/>
    <w:rsid w:val="3F122DA9"/>
    <w:rsid w:val="3F2B6770"/>
    <w:rsid w:val="3F6D1664"/>
    <w:rsid w:val="3FC2A5A7"/>
    <w:rsid w:val="4008113C"/>
    <w:rsid w:val="4027AEC3"/>
    <w:rsid w:val="408D59B2"/>
    <w:rsid w:val="40C933A9"/>
    <w:rsid w:val="40CE65AA"/>
    <w:rsid w:val="412CAB18"/>
    <w:rsid w:val="41484C61"/>
    <w:rsid w:val="41C46B6F"/>
    <w:rsid w:val="41CBE428"/>
    <w:rsid w:val="423C45EA"/>
    <w:rsid w:val="425F3C9F"/>
    <w:rsid w:val="42734184"/>
    <w:rsid w:val="4277123B"/>
    <w:rsid w:val="42A40EA7"/>
    <w:rsid w:val="43575E03"/>
    <w:rsid w:val="43BCA7A1"/>
    <w:rsid w:val="43EE1E0C"/>
    <w:rsid w:val="44237FAC"/>
    <w:rsid w:val="442B839E"/>
    <w:rsid w:val="44771E04"/>
    <w:rsid w:val="44B3CFC8"/>
    <w:rsid w:val="45331CB4"/>
    <w:rsid w:val="45641895"/>
    <w:rsid w:val="457B1AB6"/>
    <w:rsid w:val="4585B0C2"/>
    <w:rsid w:val="45C395F9"/>
    <w:rsid w:val="45D3BB72"/>
    <w:rsid w:val="45FC3DE0"/>
    <w:rsid w:val="4643BCD1"/>
    <w:rsid w:val="46CDE146"/>
    <w:rsid w:val="46D8A4C4"/>
    <w:rsid w:val="48071DC0"/>
    <w:rsid w:val="48122C77"/>
    <w:rsid w:val="48342EC8"/>
    <w:rsid w:val="48F2A1E7"/>
    <w:rsid w:val="49164D0D"/>
    <w:rsid w:val="4937EC4C"/>
    <w:rsid w:val="49837503"/>
    <w:rsid w:val="49B67AA0"/>
    <w:rsid w:val="4A0B30D4"/>
    <w:rsid w:val="4A180C37"/>
    <w:rsid w:val="4A6052D6"/>
    <w:rsid w:val="4A9A6267"/>
    <w:rsid w:val="4AA7FCAD"/>
    <w:rsid w:val="4B217202"/>
    <w:rsid w:val="4BAEEF5D"/>
    <w:rsid w:val="4BD1B482"/>
    <w:rsid w:val="4BDE9375"/>
    <w:rsid w:val="4BF14D26"/>
    <w:rsid w:val="4C176C13"/>
    <w:rsid w:val="4CD17C15"/>
    <w:rsid w:val="4CE5ECCD"/>
    <w:rsid w:val="4D03AFCE"/>
    <w:rsid w:val="4D16E1E4"/>
    <w:rsid w:val="4DCC27FC"/>
    <w:rsid w:val="4ECA61F5"/>
    <w:rsid w:val="4FE174B2"/>
    <w:rsid w:val="508690F7"/>
    <w:rsid w:val="50A6C332"/>
    <w:rsid w:val="50ADCE67"/>
    <w:rsid w:val="50BEC3A4"/>
    <w:rsid w:val="50EFAFCF"/>
    <w:rsid w:val="50F81B3D"/>
    <w:rsid w:val="50FD4787"/>
    <w:rsid w:val="51371065"/>
    <w:rsid w:val="51D8DDDC"/>
    <w:rsid w:val="51DC9A26"/>
    <w:rsid w:val="520E7016"/>
    <w:rsid w:val="525B07D2"/>
    <w:rsid w:val="52D13FEC"/>
    <w:rsid w:val="53B96928"/>
    <w:rsid w:val="53F16C6A"/>
    <w:rsid w:val="54A2301D"/>
    <w:rsid w:val="54B80B2F"/>
    <w:rsid w:val="54E21628"/>
    <w:rsid w:val="55EABADE"/>
    <w:rsid w:val="56563D89"/>
    <w:rsid w:val="568734D5"/>
    <w:rsid w:val="56C480F2"/>
    <w:rsid w:val="56FBCAED"/>
    <w:rsid w:val="57266FB0"/>
    <w:rsid w:val="57C35253"/>
    <w:rsid w:val="57DD712E"/>
    <w:rsid w:val="57F80A8A"/>
    <w:rsid w:val="589DDE3C"/>
    <w:rsid w:val="58F0EE86"/>
    <w:rsid w:val="592A2F2C"/>
    <w:rsid w:val="59B22270"/>
    <w:rsid w:val="59B29B9B"/>
    <w:rsid w:val="5A4DDDA5"/>
    <w:rsid w:val="5A92456C"/>
    <w:rsid w:val="5AF42964"/>
    <w:rsid w:val="5C19ED1B"/>
    <w:rsid w:val="5C285BD5"/>
    <w:rsid w:val="5CC5F79A"/>
    <w:rsid w:val="5D0865F0"/>
    <w:rsid w:val="5D2ADB9E"/>
    <w:rsid w:val="5D465EE0"/>
    <w:rsid w:val="5D59F9FB"/>
    <w:rsid w:val="5D63D741"/>
    <w:rsid w:val="5D6C08BF"/>
    <w:rsid w:val="5D9173A4"/>
    <w:rsid w:val="5D94E9CE"/>
    <w:rsid w:val="5DEC59E7"/>
    <w:rsid w:val="5E3B7E05"/>
    <w:rsid w:val="5E6BB537"/>
    <w:rsid w:val="5EA57112"/>
    <w:rsid w:val="5EDB2F90"/>
    <w:rsid w:val="5EED3113"/>
    <w:rsid w:val="5F17846B"/>
    <w:rsid w:val="5F33E413"/>
    <w:rsid w:val="5F4DFEE3"/>
    <w:rsid w:val="5F7D32B8"/>
    <w:rsid w:val="5FBC1BE8"/>
    <w:rsid w:val="5FD7E6A2"/>
    <w:rsid w:val="601237CA"/>
    <w:rsid w:val="60166411"/>
    <w:rsid w:val="601B8616"/>
    <w:rsid w:val="6185113F"/>
    <w:rsid w:val="6190553B"/>
    <w:rsid w:val="61959FF4"/>
    <w:rsid w:val="61A101FE"/>
    <w:rsid w:val="61AA950F"/>
    <w:rsid w:val="61DD799A"/>
    <w:rsid w:val="61F15E61"/>
    <w:rsid w:val="6207EB30"/>
    <w:rsid w:val="6225F0E9"/>
    <w:rsid w:val="62368DE7"/>
    <w:rsid w:val="6267ED87"/>
    <w:rsid w:val="629351D3"/>
    <w:rsid w:val="630A109B"/>
    <w:rsid w:val="6345D71F"/>
    <w:rsid w:val="6411218F"/>
    <w:rsid w:val="6445D29E"/>
    <w:rsid w:val="644AB309"/>
    <w:rsid w:val="64ED96F4"/>
    <w:rsid w:val="65158E5F"/>
    <w:rsid w:val="65692475"/>
    <w:rsid w:val="65875E76"/>
    <w:rsid w:val="65ABFE9E"/>
    <w:rsid w:val="65B58E55"/>
    <w:rsid w:val="65DEC6B8"/>
    <w:rsid w:val="66019872"/>
    <w:rsid w:val="6658441E"/>
    <w:rsid w:val="66956CC7"/>
    <w:rsid w:val="66A2E845"/>
    <w:rsid w:val="674F93D2"/>
    <w:rsid w:val="67B204B7"/>
    <w:rsid w:val="67FE6673"/>
    <w:rsid w:val="68307024"/>
    <w:rsid w:val="68BD5EFF"/>
    <w:rsid w:val="6909E77A"/>
    <w:rsid w:val="6930D4BF"/>
    <w:rsid w:val="69548EE5"/>
    <w:rsid w:val="69682E92"/>
    <w:rsid w:val="69734E40"/>
    <w:rsid w:val="69954E45"/>
    <w:rsid w:val="69E159CF"/>
    <w:rsid w:val="69FA5058"/>
    <w:rsid w:val="6A02D60D"/>
    <w:rsid w:val="6A1F258B"/>
    <w:rsid w:val="6A6CE2EC"/>
    <w:rsid w:val="6A70F4AC"/>
    <w:rsid w:val="6AD05786"/>
    <w:rsid w:val="6B49EA7B"/>
    <w:rsid w:val="6B644A20"/>
    <w:rsid w:val="6BA1D603"/>
    <w:rsid w:val="6C13E99A"/>
    <w:rsid w:val="6C9C8E00"/>
    <w:rsid w:val="6CB95F7A"/>
    <w:rsid w:val="6D249E28"/>
    <w:rsid w:val="6DE7295A"/>
    <w:rsid w:val="6DF4570A"/>
    <w:rsid w:val="6E2969C3"/>
    <w:rsid w:val="6E32C3C0"/>
    <w:rsid w:val="6E8AC5C5"/>
    <w:rsid w:val="6EBAD72C"/>
    <w:rsid w:val="6EE15C33"/>
    <w:rsid w:val="6F6D7B16"/>
    <w:rsid w:val="6F81F815"/>
    <w:rsid w:val="6F8BC326"/>
    <w:rsid w:val="6FB5A123"/>
    <w:rsid w:val="7003A4AC"/>
    <w:rsid w:val="702AADE1"/>
    <w:rsid w:val="706AF314"/>
    <w:rsid w:val="706D6E17"/>
    <w:rsid w:val="70DB61EE"/>
    <w:rsid w:val="70E69DCF"/>
    <w:rsid w:val="710BE6EC"/>
    <w:rsid w:val="7146598F"/>
    <w:rsid w:val="71A36F80"/>
    <w:rsid w:val="71ECD437"/>
    <w:rsid w:val="7267A79F"/>
    <w:rsid w:val="72760759"/>
    <w:rsid w:val="72856197"/>
    <w:rsid w:val="72D8C168"/>
    <w:rsid w:val="7302BC6D"/>
    <w:rsid w:val="731EBCD5"/>
    <w:rsid w:val="7387027D"/>
    <w:rsid w:val="73A8A0F1"/>
    <w:rsid w:val="73A92BE0"/>
    <w:rsid w:val="73DD27C1"/>
    <w:rsid w:val="73F5566D"/>
    <w:rsid w:val="7464BD32"/>
    <w:rsid w:val="7468DF29"/>
    <w:rsid w:val="746B487C"/>
    <w:rsid w:val="7483F54F"/>
    <w:rsid w:val="74FF4F68"/>
    <w:rsid w:val="751D2349"/>
    <w:rsid w:val="7547C33C"/>
    <w:rsid w:val="759EA8AE"/>
    <w:rsid w:val="75B3F50F"/>
    <w:rsid w:val="75B533C4"/>
    <w:rsid w:val="75BF8FD7"/>
    <w:rsid w:val="75E5126E"/>
    <w:rsid w:val="76E9E57F"/>
    <w:rsid w:val="7708CF58"/>
    <w:rsid w:val="774F145D"/>
    <w:rsid w:val="777E6FA5"/>
    <w:rsid w:val="779152FC"/>
    <w:rsid w:val="77985C87"/>
    <w:rsid w:val="77E2AA71"/>
    <w:rsid w:val="782B7F03"/>
    <w:rsid w:val="78820D65"/>
    <w:rsid w:val="78C6CAD0"/>
    <w:rsid w:val="78D733C0"/>
    <w:rsid w:val="790F7105"/>
    <w:rsid w:val="791B6624"/>
    <w:rsid w:val="792B890B"/>
    <w:rsid w:val="7AEF3406"/>
    <w:rsid w:val="7B3B09F1"/>
    <w:rsid w:val="7BD03530"/>
    <w:rsid w:val="7BE41A56"/>
    <w:rsid w:val="7C4B134F"/>
    <w:rsid w:val="7C5B5BD4"/>
    <w:rsid w:val="7C5CCC05"/>
    <w:rsid w:val="7C6E9FAC"/>
    <w:rsid w:val="7C7BA10B"/>
    <w:rsid w:val="7CBA00B0"/>
    <w:rsid w:val="7D00DE1A"/>
    <w:rsid w:val="7D4EC75D"/>
    <w:rsid w:val="7D57E552"/>
    <w:rsid w:val="7DF1C608"/>
    <w:rsid w:val="7E75C160"/>
    <w:rsid w:val="7E9103C7"/>
    <w:rsid w:val="7F24A55F"/>
    <w:rsid w:val="7F38089E"/>
    <w:rsid w:val="7F4F5CC5"/>
    <w:rsid w:val="7FA5A8F6"/>
    <w:rsid w:val="7FACF9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AD20F"/>
  <w15:chartTrackingRefBased/>
  <w15:docId w15:val="{EFF82AE3-9401-47C7-BA9C-A846AA06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DBF"/>
    <w:pPr>
      <w:spacing w:after="240" w:line="320" w:lineRule="atLeast"/>
    </w:pPr>
    <w:rPr>
      <w:rFonts w:ascii="Arial" w:hAnsi="Arial"/>
      <w:kern w:val="0"/>
      <w:sz w:val="24"/>
      <w14:ligatures w14:val="none"/>
    </w:rPr>
  </w:style>
  <w:style w:type="paragraph" w:styleId="Heading1">
    <w:name w:val="heading 1"/>
    <w:basedOn w:val="Normal"/>
    <w:next w:val="Normal"/>
    <w:link w:val="Heading1Char"/>
    <w:uiPriority w:val="9"/>
    <w:qFormat/>
    <w:rsid w:val="000328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0328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0E8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166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660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1660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1660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166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66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1A8"/>
  </w:style>
  <w:style w:type="paragraph" w:styleId="Footer">
    <w:name w:val="footer"/>
    <w:basedOn w:val="Normal"/>
    <w:link w:val="FooterChar"/>
    <w:uiPriority w:val="99"/>
    <w:unhideWhenUsed/>
    <w:rsid w:val="0083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1A8"/>
  </w:style>
  <w:style w:type="paragraph" w:customStyle="1" w:styleId="BEISDate">
    <w:name w:val="BEIS Date"/>
    <w:basedOn w:val="Normal"/>
    <w:rsid w:val="008341A8"/>
    <w:pPr>
      <w:spacing w:after="0"/>
    </w:pPr>
    <w:rPr>
      <w:color w:val="868686"/>
      <w:sz w:val="28"/>
    </w:rPr>
  </w:style>
  <w:style w:type="paragraph" w:customStyle="1" w:styleId="Copyrightstatement">
    <w:name w:val="Copyright statement"/>
    <w:basedOn w:val="Normal"/>
    <w:rsid w:val="00032863"/>
    <w:pPr>
      <w:spacing w:after="200" w:line="240" w:lineRule="auto"/>
    </w:pPr>
    <w:rPr>
      <w:sz w:val="20"/>
    </w:rPr>
  </w:style>
  <w:style w:type="character" w:styleId="Hyperlink">
    <w:name w:val="Hyperlink"/>
    <w:basedOn w:val="DefaultParagraphFont"/>
    <w:uiPriority w:val="99"/>
    <w:unhideWhenUsed/>
    <w:rsid w:val="00032863"/>
    <w:rPr>
      <w:color w:val="0000FF"/>
      <w:u w:val="single"/>
    </w:rPr>
  </w:style>
  <w:style w:type="paragraph" w:customStyle="1" w:styleId="Contents">
    <w:name w:val="Contents"/>
    <w:basedOn w:val="Heading1"/>
    <w:next w:val="Normal"/>
    <w:rsid w:val="00032863"/>
    <w:pPr>
      <w:spacing w:before="0" w:after="480"/>
    </w:pPr>
    <w:rPr>
      <w:rFonts w:ascii="Arial" w:hAnsi="Arial"/>
      <w:color w:val="041E42"/>
      <w:sz w:val="52"/>
    </w:rPr>
  </w:style>
  <w:style w:type="paragraph" w:styleId="TOC1">
    <w:name w:val="toc 1"/>
    <w:basedOn w:val="Normal"/>
    <w:next w:val="Normal"/>
    <w:autoRedefine/>
    <w:uiPriority w:val="39"/>
    <w:unhideWhenUsed/>
    <w:rsid w:val="00E84D38"/>
    <w:pPr>
      <w:tabs>
        <w:tab w:val="left" w:pos="482"/>
        <w:tab w:val="right" w:leader="underscore" w:pos="10082"/>
      </w:tabs>
      <w:spacing w:before="120" w:after="120"/>
    </w:pPr>
    <w:rPr>
      <w:color w:val="041E42"/>
    </w:rPr>
  </w:style>
  <w:style w:type="paragraph" w:styleId="TOC2">
    <w:name w:val="toc 2"/>
    <w:basedOn w:val="Normal"/>
    <w:next w:val="Normal"/>
    <w:autoRedefine/>
    <w:uiPriority w:val="39"/>
    <w:unhideWhenUsed/>
    <w:rsid w:val="00032863"/>
    <w:pPr>
      <w:tabs>
        <w:tab w:val="left" w:pos="660"/>
        <w:tab w:val="left" w:pos="880"/>
        <w:tab w:val="right" w:leader="underscore" w:pos="10082"/>
      </w:tabs>
      <w:spacing w:before="120" w:after="120"/>
      <w:ind w:left="238"/>
    </w:pPr>
    <w:rPr>
      <w:color w:val="041E42"/>
    </w:rPr>
  </w:style>
  <w:style w:type="character" w:customStyle="1" w:styleId="Heading1Char">
    <w:name w:val="Heading 1 Char"/>
    <w:basedOn w:val="DefaultParagraphFont"/>
    <w:link w:val="Heading1"/>
    <w:uiPriority w:val="9"/>
    <w:rsid w:val="00032863"/>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032863"/>
    <w:rPr>
      <w:rFonts w:asciiTheme="majorHAnsi" w:eastAsiaTheme="majorEastAsia" w:hAnsiTheme="majorHAnsi" w:cstheme="majorBidi"/>
      <w:color w:val="2F5496" w:themeColor="accent1" w:themeShade="BF"/>
      <w:kern w:val="0"/>
      <w:sz w:val="26"/>
      <w:szCs w:val="26"/>
      <w14:ligatures w14:val="none"/>
    </w:rPr>
  </w:style>
  <w:style w:type="paragraph" w:customStyle="1" w:styleId="BEISbulletedlist">
    <w:name w:val="BEIS bulleted list"/>
    <w:basedOn w:val="Normal"/>
    <w:uiPriority w:val="2"/>
    <w:qFormat/>
    <w:rsid w:val="00032863"/>
    <w:pPr>
      <w:spacing w:after="120"/>
    </w:pPr>
  </w:style>
  <w:style w:type="paragraph" w:styleId="ListParagraph">
    <w:name w:val="List Paragraph"/>
    <w:aliases w:val="Dot pt,No Spacing1,List Paragraph Char Char Char,Indicator Text,Numbered Para 1,List Paragraph1,Bullet 1,Bullet Points,MAIN CONTENT,OBC Bullet,List Paragraph11,List Paragraph12,F5 List Paragraph,Colorful List - Accent 11,Normal numbered,L"/>
    <w:basedOn w:val="Normal"/>
    <w:link w:val="ListParagraphChar"/>
    <w:uiPriority w:val="34"/>
    <w:qFormat/>
    <w:rsid w:val="00032863"/>
    <w:pPr>
      <w:spacing w:after="160" w:line="259" w:lineRule="auto"/>
      <w:ind w:left="720"/>
      <w:contextualSpacing/>
    </w:pPr>
    <w:rPr>
      <w:rFonts w:asciiTheme="minorHAnsi" w:hAnsiTheme="minorHAnsi"/>
      <w:sz w:val="22"/>
    </w:rPr>
  </w:style>
  <w:style w:type="paragraph" w:styleId="CommentText">
    <w:name w:val="annotation text"/>
    <w:basedOn w:val="Normal"/>
    <w:link w:val="CommentTextChar"/>
    <w:uiPriority w:val="99"/>
    <w:unhideWhenUsed/>
    <w:rsid w:val="00032863"/>
    <w:pPr>
      <w:spacing w:line="240" w:lineRule="auto"/>
    </w:pPr>
    <w:rPr>
      <w:sz w:val="20"/>
      <w:szCs w:val="20"/>
    </w:rPr>
  </w:style>
  <w:style w:type="character" w:customStyle="1" w:styleId="CommentTextChar">
    <w:name w:val="Comment Text Char"/>
    <w:basedOn w:val="DefaultParagraphFont"/>
    <w:link w:val="CommentText"/>
    <w:uiPriority w:val="99"/>
    <w:rsid w:val="00032863"/>
    <w:rPr>
      <w:rFonts w:ascii="Arial" w:hAnsi="Arial"/>
      <w:kern w:val="0"/>
      <w:sz w:val="20"/>
      <w:szCs w:val="20"/>
      <w14:ligatures w14:val="none"/>
    </w:rPr>
  </w:style>
  <w:style w:type="character" w:styleId="CommentReference">
    <w:name w:val="annotation reference"/>
    <w:basedOn w:val="DefaultParagraphFont"/>
    <w:uiPriority w:val="99"/>
    <w:semiHidden/>
    <w:unhideWhenUsed/>
    <w:rsid w:val="00032863"/>
    <w:rPr>
      <w:sz w:val="16"/>
      <w:szCs w:val="16"/>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1 Char,L Char"/>
    <w:basedOn w:val="DefaultParagraphFont"/>
    <w:link w:val="ListParagraph"/>
    <w:uiPriority w:val="34"/>
    <w:qFormat/>
    <w:locked/>
    <w:rsid w:val="00032863"/>
    <w:rPr>
      <w:kern w:val="0"/>
      <w14:ligatures w14:val="none"/>
    </w:rPr>
  </w:style>
  <w:style w:type="table" w:customStyle="1" w:styleId="Table-Darkblue1">
    <w:name w:val="Table - Dark blue1"/>
    <w:basedOn w:val="TableNormal"/>
    <w:uiPriority w:val="99"/>
    <w:rsid w:val="00032863"/>
    <w:pPr>
      <w:spacing w:after="0" w:line="240" w:lineRule="auto"/>
    </w:pPr>
    <w:rPr>
      <w:rFonts w:ascii="Arial" w:eastAsia="Times New Roman" w:hAnsi="Arial" w:cs="Times New Roman"/>
      <w:kern w:val="0"/>
      <w:lang w:eastAsia="en-GB"/>
      <w14:ligatures w14:val="none"/>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character" w:customStyle="1" w:styleId="Boldtext">
    <w:name w:val="Bold text"/>
    <w:basedOn w:val="DefaultParagraphFont"/>
    <w:uiPriority w:val="1"/>
    <w:qFormat/>
    <w:rsid w:val="00080F5F"/>
    <w:rPr>
      <w:b/>
      <w:color w:val="auto"/>
    </w:rPr>
  </w:style>
  <w:style w:type="paragraph" w:styleId="FootnoteText">
    <w:name w:val="footnote text"/>
    <w:aliases w:val="~FootnoteText,Fußnotentext Char,Fußnotentext Char2 Char,Fußnotentext Char1 Char Char,Fußnotentext Char Char Char Char,Fußnotentext Char Char1 Char,Fußnotentext Char2,Fußnotentext Char1 Char,Fußnotentext Char Char Char,Carattere Carattere"/>
    <w:basedOn w:val="Normal"/>
    <w:link w:val="FootnoteTextChar"/>
    <w:unhideWhenUsed/>
    <w:qFormat/>
    <w:rsid w:val="00080F5F"/>
    <w:pPr>
      <w:spacing w:after="0" w:line="240" w:lineRule="auto"/>
    </w:pPr>
    <w:rPr>
      <w:sz w:val="20"/>
      <w:szCs w:val="20"/>
    </w:rPr>
  </w:style>
  <w:style w:type="character" w:customStyle="1" w:styleId="FootnoteTextChar">
    <w:name w:val="Footnote Text Char"/>
    <w:aliases w:val="~FootnoteText Char,Fußnotentext Char Char,Fußnotentext Char2 Char Char,Fußnotentext Char1 Char Char Char,Fußnotentext Char Char Char Char Char,Fußnotentext Char Char1 Char Char,Fußnotentext Char2 Char1,Fußnotentext Char1 Char Char1"/>
    <w:basedOn w:val="DefaultParagraphFont"/>
    <w:link w:val="FootnoteText"/>
    <w:uiPriority w:val="99"/>
    <w:semiHidden/>
    <w:rsid w:val="00080F5F"/>
    <w:rPr>
      <w:rFonts w:ascii="Arial" w:hAnsi="Arial"/>
      <w:kern w:val="0"/>
      <w:sz w:val="20"/>
      <w:szCs w:val="20"/>
      <w14:ligatures w14:val="none"/>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link w:val="BVIfnrChar1CharCharCharCharChar"/>
    <w:unhideWhenUsed/>
    <w:qFormat/>
    <w:rsid w:val="00080F5F"/>
    <w:rPr>
      <w:vertAlign w:val="superscript"/>
    </w:rPr>
  </w:style>
  <w:style w:type="character" w:customStyle="1" w:styleId="Italic">
    <w:name w:val="Italic"/>
    <w:basedOn w:val="DefaultParagraphFont"/>
    <w:uiPriority w:val="1"/>
    <w:qFormat/>
    <w:rsid w:val="00080F5F"/>
    <w:rPr>
      <w:i/>
    </w:rPr>
  </w:style>
  <w:style w:type="character" w:customStyle="1" w:styleId="normaltextrun">
    <w:name w:val="normaltextrun"/>
    <w:basedOn w:val="DefaultParagraphFont"/>
    <w:rsid w:val="00080F5F"/>
  </w:style>
  <w:style w:type="character" w:customStyle="1" w:styleId="eop">
    <w:name w:val="eop"/>
    <w:basedOn w:val="DefaultParagraphFont"/>
    <w:rsid w:val="00080F5F"/>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13"/>
    <w:rsid w:val="00080F5F"/>
    <w:pPr>
      <w:spacing w:after="160" w:line="240" w:lineRule="exact"/>
    </w:pPr>
    <w:rPr>
      <w:rFonts w:asciiTheme="minorHAnsi" w:hAnsiTheme="minorHAnsi"/>
      <w:kern w:val="2"/>
      <w:sz w:val="22"/>
      <w:vertAlign w:val="superscript"/>
      <w14:ligatures w14:val="standardContextual"/>
    </w:rPr>
  </w:style>
  <w:style w:type="character" w:styleId="Strong">
    <w:name w:val="Strong"/>
    <w:basedOn w:val="DefaultParagraphFont"/>
    <w:uiPriority w:val="22"/>
    <w:qFormat/>
    <w:rsid w:val="00080F5F"/>
    <w:rPr>
      <w:b/>
      <w:bCs/>
    </w:rPr>
  </w:style>
  <w:style w:type="character" w:styleId="Mention">
    <w:name w:val="Mention"/>
    <w:basedOn w:val="DefaultParagraphFont"/>
    <w:uiPriority w:val="99"/>
    <w:unhideWhenUsed/>
    <w:rsid w:val="007C0510"/>
    <w:rPr>
      <w:color w:val="2B579A"/>
      <w:shd w:val="clear" w:color="auto" w:fill="E1DFDD"/>
    </w:rPr>
  </w:style>
  <w:style w:type="character" w:styleId="UnresolvedMention">
    <w:name w:val="Unresolved Mention"/>
    <w:basedOn w:val="DefaultParagraphFont"/>
    <w:uiPriority w:val="99"/>
    <w:semiHidden/>
    <w:unhideWhenUsed/>
    <w:rsid w:val="00F03C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40F08"/>
    <w:rPr>
      <w:b/>
      <w:bCs/>
    </w:rPr>
  </w:style>
  <w:style w:type="character" w:customStyle="1" w:styleId="CommentSubjectChar">
    <w:name w:val="Comment Subject Char"/>
    <w:basedOn w:val="CommentTextChar"/>
    <w:link w:val="CommentSubject"/>
    <w:uiPriority w:val="99"/>
    <w:semiHidden/>
    <w:rsid w:val="00E40F08"/>
    <w:rPr>
      <w:rFonts w:ascii="Arial" w:hAnsi="Arial"/>
      <w:b/>
      <w:bCs/>
      <w:kern w:val="0"/>
      <w:sz w:val="20"/>
      <w:szCs w:val="20"/>
      <w14:ligatures w14:val="none"/>
    </w:rPr>
  </w:style>
  <w:style w:type="table" w:styleId="TableGrid">
    <w:name w:val="Table Grid"/>
    <w:basedOn w:val="TableNormal"/>
    <w:uiPriority w:val="39"/>
    <w:rsid w:val="00F054E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NZbulletedlist">
    <w:name w:val="DESNZ bulleted list"/>
    <w:basedOn w:val="Normal"/>
    <w:uiPriority w:val="2"/>
    <w:qFormat/>
    <w:rsid w:val="00C74392"/>
    <w:pPr>
      <w:numPr>
        <w:numId w:val="6"/>
      </w:numPr>
      <w:spacing w:after="120"/>
      <w:ind w:left="714" w:hanging="357"/>
    </w:pPr>
  </w:style>
  <w:style w:type="paragraph" w:styleId="NormalWeb">
    <w:name w:val="Normal (Web)"/>
    <w:basedOn w:val="Normal"/>
    <w:uiPriority w:val="99"/>
    <w:semiHidden/>
    <w:unhideWhenUsed/>
    <w:rsid w:val="00F054E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Bullet">
    <w:name w:val="List Bullet"/>
    <w:basedOn w:val="Normal"/>
    <w:uiPriority w:val="99"/>
    <w:unhideWhenUsed/>
    <w:rsid w:val="0008460D"/>
    <w:pPr>
      <w:numPr>
        <w:numId w:val="16"/>
      </w:numPr>
      <w:contextualSpacing/>
    </w:pPr>
  </w:style>
  <w:style w:type="table" w:customStyle="1" w:styleId="Table-bluegrid1">
    <w:name w:val="Table - blue grid1"/>
    <w:basedOn w:val="TableNormal"/>
    <w:uiPriority w:val="99"/>
    <w:locked/>
    <w:rsid w:val="00121420"/>
    <w:pPr>
      <w:spacing w:after="0" w:line="240" w:lineRule="auto"/>
    </w:pPr>
    <w:rPr>
      <w:rFonts w:ascii="Arial" w:eastAsia="Times New Roman" w:hAnsi="Arial" w:cs="Times New Roman"/>
      <w:kern w:val="0"/>
      <w:lang w:eastAsia="en-GB"/>
      <w14:ligatures w14:val="none"/>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paragraph" w:styleId="Revision">
    <w:name w:val="Revision"/>
    <w:hidden/>
    <w:uiPriority w:val="99"/>
    <w:semiHidden/>
    <w:rsid w:val="00401AB2"/>
    <w:pPr>
      <w:spacing w:after="0" w:line="240" w:lineRule="auto"/>
    </w:pPr>
    <w:rPr>
      <w:rFonts w:ascii="Arial" w:hAnsi="Arial"/>
      <w:kern w:val="0"/>
      <w:sz w:val="24"/>
      <w14:ligatures w14:val="none"/>
    </w:rPr>
  </w:style>
  <w:style w:type="table" w:customStyle="1" w:styleId="Table-Darkblue">
    <w:name w:val="Table - Dark blue"/>
    <w:basedOn w:val="TableNormal"/>
    <w:uiPriority w:val="99"/>
    <w:rsid w:val="00846CC7"/>
    <w:pPr>
      <w:spacing w:after="0" w:line="240" w:lineRule="auto"/>
    </w:pPr>
    <w:rPr>
      <w:rFonts w:ascii="Arial" w:eastAsia="Times New Roman" w:hAnsi="Arial" w:cs="Times New Roman"/>
      <w:kern w:val="0"/>
      <w:lang w:eastAsia="en-GB"/>
      <w14:ligatures w14:val="none"/>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character" w:styleId="FollowedHyperlink">
    <w:name w:val="FollowedHyperlink"/>
    <w:basedOn w:val="DefaultParagraphFont"/>
    <w:uiPriority w:val="99"/>
    <w:semiHidden/>
    <w:unhideWhenUsed/>
    <w:rsid w:val="002D5556"/>
    <w:rPr>
      <w:color w:val="954F72" w:themeColor="followedHyperlink"/>
      <w:u w:val="single"/>
    </w:rPr>
  </w:style>
  <w:style w:type="paragraph" w:styleId="NoSpacing">
    <w:name w:val="No Spacing"/>
    <w:uiPriority w:val="1"/>
    <w:qFormat/>
    <w:rsid w:val="00364D3F"/>
    <w:pPr>
      <w:spacing w:after="0" w:line="240" w:lineRule="auto"/>
    </w:pPr>
  </w:style>
  <w:style w:type="character" w:customStyle="1" w:styleId="Heading4Char">
    <w:name w:val="Heading 4 Char"/>
    <w:basedOn w:val="DefaultParagraphFont"/>
    <w:link w:val="Heading4"/>
    <w:uiPriority w:val="9"/>
    <w:semiHidden/>
    <w:rsid w:val="00816608"/>
    <w:rPr>
      <w:rFonts w:asciiTheme="majorHAnsi" w:eastAsiaTheme="majorEastAsia" w:hAnsiTheme="majorHAnsi" w:cstheme="majorBidi"/>
      <w:i/>
      <w:iCs/>
      <w:color w:val="2F5496" w:themeColor="accent1" w:themeShade="BF"/>
      <w:kern w:val="0"/>
      <w:sz w:val="24"/>
      <w14:ligatures w14:val="none"/>
    </w:rPr>
  </w:style>
  <w:style w:type="character" w:customStyle="1" w:styleId="Heading5Char">
    <w:name w:val="Heading 5 Char"/>
    <w:basedOn w:val="DefaultParagraphFont"/>
    <w:link w:val="Heading5"/>
    <w:uiPriority w:val="9"/>
    <w:semiHidden/>
    <w:rsid w:val="00816608"/>
    <w:rPr>
      <w:rFonts w:asciiTheme="majorHAnsi" w:eastAsiaTheme="majorEastAsia" w:hAnsiTheme="majorHAnsi" w:cstheme="majorBidi"/>
      <w:color w:val="2F5496" w:themeColor="accent1" w:themeShade="BF"/>
      <w:kern w:val="0"/>
      <w:sz w:val="24"/>
      <w14:ligatures w14:val="none"/>
    </w:rPr>
  </w:style>
  <w:style w:type="character" w:customStyle="1" w:styleId="Heading6Char">
    <w:name w:val="Heading 6 Char"/>
    <w:basedOn w:val="DefaultParagraphFont"/>
    <w:link w:val="Heading6"/>
    <w:uiPriority w:val="9"/>
    <w:semiHidden/>
    <w:rsid w:val="00816608"/>
    <w:rPr>
      <w:rFonts w:asciiTheme="majorHAnsi" w:eastAsiaTheme="majorEastAsia" w:hAnsiTheme="majorHAnsi" w:cstheme="majorBidi"/>
      <w:color w:val="1F3763" w:themeColor="accent1" w:themeShade="7F"/>
      <w:kern w:val="0"/>
      <w:sz w:val="24"/>
      <w14:ligatures w14:val="none"/>
    </w:rPr>
  </w:style>
  <w:style w:type="character" w:customStyle="1" w:styleId="Heading7Char">
    <w:name w:val="Heading 7 Char"/>
    <w:basedOn w:val="DefaultParagraphFont"/>
    <w:link w:val="Heading7"/>
    <w:uiPriority w:val="9"/>
    <w:semiHidden/>
    <w:rsid w:val="00816608"/>
    <w:rPr>
      <w:rFonts w:asciiTheme="majorHAnsi" w:eastAsiaTheme="majorEastAsia" w:hAnsiTheme="majorHAnsi" w:cstheme="majorBidi"/>
      <w:i/>
      <w:iCs/>
      <w:color w:val="1F3763" w:themeColor="accent1" w:themeShade="7F"/>
      <w:kern w:val="0"/>
      <w:sz w:val="24"/>
      <w14:ligatures w14:val="none"/>
    </w:rPr>
  </w:style>
  <w:style w:type="character" w:customStyle="1" w:styleId="Heading8Char">
    <w:name w:val="Heading 8 Char"/>
    <w:basedOn w:val="DefaultParagraphFont"/>
    <w:link w:val="Heading8"/>
    <w:uiPriority w:val="9"/>
    <w:semiHidden/>
    <w:rsid w:val="00816608"/>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816608"/>
    <w:rPr>
      <w:rFonts w:asciiTheme="majorHAnsi" w:eastAsiaTheme="majorEastAsia" w:hAnsiTheme="majorHAnsi" w:cstheme="majorBidi"/>
      <w:i/>
      <w:iCs/>
      <w:color w:val="272727" w:themeColor="text1" w:themeTint="D8"/>
      <w:kern w:val="0"/>
      <w:sz w:val="21"/>
      <w:szCs w:val="21"/>
      <w14:ligatures w14:val="none"/>
    </w:rPr>
  </w:style>
  <w:style w:type="character" w:customStyle="1" w:styleId="Heading3Char">
    <w:name w:val="Heading 3 Char"/>
    <w:basedOn w:val="DefaultParagraphFont"/>
    <w:link w:val="Heading3"/>
    <w:uiPriority w:val="9"/>
    <w:rsid w:val="00990E8E"/>
    <w:rPr>
      <w:rFonts w:asciiTheme="majorHAnsi" w:eastAsiaTheme="majorEastAsia" w:hAnsiTheme="majorHAnsi" w:cstheme="majorBidi"/>
      <w:color w:val="1F3763" w:themeColor="accent1" w:themeShade="7F"/>
      <w:kern w:val="0"/>
      <w:sz w:val="24"/>
      <w:szCs w:val="24"/>
      <w14:ligatures w14:val="none"/>
    </w:rPr>
  </w:style>
  <w:style w:type="paragraph" w:styleId="TOC3">
    <w:name w:val="toc 3"/>
    <w:basedOn w:val="Normal"/>
    <w:next w:val="Normal"/>
    <w:autoRedefine/>
    <w:uiPriority w:val="39"/>
    <w:unhideWhenUsed/>
    <w:rsid w:val="006E36FC"/>
    <w:pPr>
      <w:spacing w:after="100"/>
      <w:ind w:left="480"/>
    </w:pPr>
  </w:style>
  <w:style w:type="paragraph" w:customStyle="1" w:styleId="pf0">
    <w:name w:val="pf0"/>
    <w:basedOn w:val="Normal"/>
    <w:rsid w:val="006E36F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f01">
    <w:name w:val="cf01"/>
    <w:basedOn w:val="DefaultParagraphFont"/>
    <w:rsid w:val="006E36F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215">
      <w:bodyDiv w:val="1"/>
      <w:marLeft w:val="0"/>
      <w:marRight w:val="0"/>
      <w:marTop w:val="0"/>
      <w:marBottom w:val="0"/>
      <w:divBdr>
        <w:top w:val="none" w:sz="0" w:space="0" w:color="auto"/>
        <w:left w:val="none" w:sz="0" w:space="0" w:color="auto"/>
        <w:bottom w:val="none" w:sz="0" w:space="0" w:color="auto"/>
        <w:right w:val="none" w:sz="0" w:space="0" w:color="auto"/>
      </w:divBdr>
    </w:div>
    <w:div w:id="96414753">
      <w:bodyDiv w:val="1"/>
      <w:marLeft w:val="0"/>
      <w:marRight w:val="0"/>
      <w:marTop w:val="0"/>
      <w:marBottom w:val="0"/>
      <w:divBdr>
        <w:top w:val="none" w:sz="0" w:space="0" w:color="auto"/>
        <w:left w:val="none" w:sz="0" w:space="0" w:color="auto"/>
        <w:bottom w:val="none" w:sz="0" w:space="0" w:color="auto"/>
        <w:right w:val="none" w:sz="0" w:space="0" w:color="auto"/>
      </w:divBdr>
    </w:div>
    <w:div w:id="168297526">
      <w:bodyDiv w:val="1"/>
      <w:marLeft w:val="0"/>
      <w:marRight w:val="0"/>
      <w:marTop w:val="0"/>
      <w:marBottom w:val="0"/>
      <w:divBdr>
        <w:top w:val="none" w:sz="0" w:space="0" w:color="auto"/>
        <w:left w:val="none" w:sz="0" w:space="0" w:color="auto"/>
        <w:bottom w:val="none" w:sz="0" w:space="0" w:color="auto"/>
        <w:right w:val="none" w:sz="0" w:space="0" w:color="auto"/>
      </w:divBdr>
      <w:divsChild>
        <w:div w:id="250548110">
          <w:marLeft w:val="360"/>
          <w:marRight w:val="0"/>
          <w:marTop w:val="0"/>
          <w:marBottom w:val="0"/>
          <w:divBdr>
            <w:top w:val="none" w:sz="0" w:space="0" w:color="auto"/>
            <w:left w:val="none" w:sz="0" w:space="0" w:color="auto"/>
            <w:bottom w:val="none" w:sz="0" w:space="0" w:color="auto"/>
            <w:right w:val="none" w:sz="0" w:space="0" w:color="auto"/>
          </w:divBdr>
        </w:div>
        <w:div w:id="586429150">
          <w:marLeft w:val="360"/>
          <w:marRight w:val="0"/>
          <w:marTop w:val="0"/>
          <w:marBottom w:val="0"/>
          <w:divBdr>
            <w:top w:val="none" w:sz="0" w:space="0" w:color="auto"/>
            <w:left w:val="none" w:sz="0" w:space="0" w:color="auto"/>
            <w:bottom w:val="none" w:sz="0" w:space="0" w:color="auto"/>
            <w:right w:val="none" w:sz="0" w:space="0" w:color="auto"/>
          </w:divBdr>
        </w:div>
        <w:div w:id="894438151">
          <w:marLeft w:val="994"/>
          <w:marRight w:val="0"/>
          <w:marTop w:val="0"/>
          <w:marBottom w:val="0"/>
          <w:divBdr>
            <w:top w:val="none" w:sz="0" w:space="0" w:color="auto"/>
            <w:left w:val="none" w:sz="0" w:space="0" w:color="auto"/>
            <w:bottom w:val="none" w:sz="0" w:space="0" w:color="auto"/>
            <w:right w:val="none" w:sz="0" w:space="0" w:color="auto"/>
          </w:divBdr>
        </w:div>
        <w:div w:id="1733893462">
          <w:marLeft w:val="994"/>
          <w:marRight w:val="0"/>
          <w:marTop w:val="0"/>
          <w:marBottom w:val="0"/>
          <w:divBdr>
            <w:top w:val="none" w:sz="0" w:space="0" w:color="auto"/>
            <w:left w:val="none" w:sz="0" w:space="0" w:color="auto"/>
            <w:bottom w:val="none" w:sz="0" w:space="0" w:color="auto"/>
            <w:right w:val="none" w:sz="0" w:space="0" w:color="auto"/>
          </w:divBdr>
        </w:div>
        <w:div w:id="1953707736">
          <w:marLeft w:val="360"/>
          <w:marRight w:val="0"/>
          <w:marTop w:val="0"/>
          <w:marBottom w:val="0"/>
          <w:divBdr>
            <w:top w:val="none" w:sz="0" w:space="0" w:color="auto"/>
            <w:left w:val="none" w:sz="0" w:space="0" w:color="auto"/>
            <w:bottom w:val="none" w:sz="0" w:space="0" w:color="auto"/>
            <w:right w:val="none" w:sz="0" w:space="0" w:color="auto"/>
          </w:divBdr>
        </w:div>
      </w:divsChild>
    </w:div>
    <w:div w:id="223377357">
      <w:bodyDiv w:val="1"/>
      <w:marLeft w:val="0"/>
      <w:marRight w:val="0"/>
      <w:marTop w:val="0"/>
      <w:marBottom w:val="0"/>
      <w:divBdr>
        <w:top w:val="none" w:sz="0" w:space="0" w:color="auto"/>
        <w:left w:val="none" w:sz="0" w:space="0" w:color="auto"/>
        <w:bottom w:val="none" w:sz="0" w:space="0" w:color="auto"/>
        <w:right w:val="none" w:sz="0" w:space="0" w:color="auto"/>
      </w:divBdr>
    </w:div>
    <w:div w:id="378630097">
      <w:bodyDiv w:val="1"/>
      <w:marLeft w:val="0"/>
      <w:marRight w:val="0"/>
      <w:marTop w:val="0"/>
      <w:marBottom w:val="0"/>
      <w:divBdr>
        <w:top w:val="none" w:sz="0" w:space="0" w:color="auto"/>
        <w:left w:val="none" w:sz="0" w:space="0" w:color="auto"/>
        <w:bottom w:val="none" w:sz="0" w:space="0" w:color="auto"/>
        <w:right w:val="none" w:sz="0" w:space="0" w:color="auto"/>
      </w:divBdr>
    </w:div>
    <w:div w:id="449055731">
      <w:bodyDiv w:val="1"/>
      <w:marLeft w:val="0"/>
      <w:marRight w:val="0"/>
      <w:marTop w:val="0"/>
      <w:marBottom w:val="0"/>
      <w:divBdr>
        <w:top w:val="none" w:sz="0" w:space="0" w:color="auto"/>
        <w:left w:val="none" w:sz="0" w:space="0" w:color="auto"/>
        <w:bottom w:val="none" w:sz="0" w:space="0" w:color="auto"/>
        <w:right w:val="none" w:sz="0" w:space="0" w:color="auto"/>
      </w:divBdr>
      <w:divsChild>
        <w:div w:id="405080358">
          <w:marLeft w:val="360"/>
          <w:marRight w:val="0"/>
          <w:marTop w:val="0"/>
          <w:marBottom w:val="0"/>
          <w:divBdr>
            <w:top w:val="none" w:sz="0" w:space="0" w:color="auto"/>
            <w:left w:val="none" w:sz="0" w:space="0" w:color="auto"/>
            <w:bottom w:val="none" w:sz="0" w:space="0" w:color="auto"/>
            <w:right w:val="none" w:sz="0" w:space="0" w:color="auto"/>
          </w:divBdr>
        </w:div>
        <w:div w:id="1000041176">
          <w:marLeft w:val="360"/>
          <w:marRight w:val="0"/>
          <w:marTop w:val="0"/>
          <w:marBottom w:val="0"/>
          <w:divBdr>
            <w:top w:val="none" w:sz="0" w:space="0" w:color="auto"/>
            <w:left w:val="none" w:sz="0" w:space="0" w:color="auto"/>
            <w:bottom w:val="none" w:sz="0" w:space="0" w:color="auto"/>
            <w:right w:val="none" w:sz="0" w:space="0" w:color="auto"/>
          </w:divBdr>
        </w:div>
        <w:div w:id="1068918398">
          <w:marLeft w:val="360"/>
          <w:marRight w:val="0"/>
          <w:marTop w:val="0"/>
          <w:marBottom w:val="0"/>
          <w:divBdr>
            <w:top w:val="none" w:sz="0" w:space="0" w:color="auto"/>
            <w:left w:val="none" w:sz="0" w:space="0" w:color="auto"/>
            <w:bottom w:val="none" w:sz="0" w:space="0" w:color="auto"/>
            <w:right w:val="none" w:sz="0" w:space="0" w:color="auto"/>
          </w:divBdr>
        </w:div>
      </w:divsChild>
    </w:div>
    <w:div w:id="500395940">
      <w:bodyDiv w:val="1"/>
      <w:marLeft w:val="0"/>
      <w:marRight w:val="0"/>
      <w:marTop w:val="0"/>
      <w:marBottom w:val="0"/>
      <w:divBdr>
        <w:top w:val="none" w:sz="0" w:space="0" w:color="auto"/>
        <w:left w:val="none" w:sz="0" w:space="0" w:color="auto"/>
        <w:bottom w:val="none" w:sz="0" w:space="0" w:color="auto"/>
        <w:right w:val="none" w:sz="0" w:space="0" w:color="auto"/>
      </w:divBdr>
      <w:divsChild>
        <w:div w:id="61369281">
          <w:marLeft w:val="360"/>
          <w:marRight w:val="0"/>
          <w:marTop w:val="0"/>
          <w:marBottom w:val="0"/>
          <w:divBdr>
            <w:top w:val="none" w:sz="0" w:space="0" w:color="auto"/>
            <w:left w:val="none" w:sz="0" w:space="0" w:color="auto"/>
            <w:bottom w:val="none" w:sz="0" w:space="0" w:color="auto"/>
            <w:right w:val="none" w:sz="0" w:space="0" w:color="auto"/>
          </w:divBdr>
        </w:div>
        <w:div w:id="70735725">
          <w:marLeft w:val="360"/>
          <w:marRight w:val="0"/>
          <w:marTop w:val="0"/>
          <w:marBottom w:val="0"/>
          <w:divBdr>
            <w:top w:val="none" w:sz="0" w:space="0" w:color="auto"/>
            <w:left w:val="none" w:sz="0" w:space="0" w:color="auto"/>
            <w:bottom w:val="none" w:sz="0" w:space="0" w:color="auto"/>
            <w:right w:val="none" w:sz="0" w:space="0" w:color="auto"/>
          </w:divBdr>
        </w:div>
        <w:div w:id="622466186">
          <w:marLeft w:val="360"/>
          <w:marRight w:val="0"/>
          <w:marTop w:val="0"/>
          <w:marBottom w:val="0"/>
          <w:divBdr>
            <w:top w:val="none" w:sz="0" w:space="0" w:color="auto"/>
            <w:left w:val="none" w:sz="0" w:space="0" w:color="auto"/>
            <w:bottom w:val="none" w:sz="0" w:space="0" w:color="auto"/>
            <w:right w:val="none" w:sz="0" w:space="0" w:color="auto"/>
          </w:divBdr>
        </w:div>
      </w:divsChild>
    </w:div>
    <w:div w:id="620259565">
      <w:bodyDiv w:val="1"/>
      <w:marLeft w:val="0"/>
      <w:marRight w:val="0"/>
      <w:marTop w:val="0"/>
      <w:marBottom w:val="0"/>
      <w:divBdr>
        <w:top w:val="none" w:sz="0" w:space="0" w:color="auto"/>
        <w:left w:val="none" w:sz="0" w:space="0" w:color="auto"/>
        <w:bottom w:val="none" w:sz="0" w:space="0" w:color="auto"/>
        <w:right w:val="none" w:sz="0" w:space="0" w:color="auto"/>
      </w:divBdr>
    </w:div>
    <w:div w:id="692652165">
      <w:bodyDiv w:val="1"/>
      <w:marLeft w:val="0"/>
      <w:marRight w:val="0"/>
      <w:marTop w:val="0"/>
      <w:marBottom w:val="0"/>
      <w:divBdr>
        <w:top w:val="none" w:sz="0" w:space="0" w:color="auto"/>
        <w:left w:val="none" w:sz="0" w:space="0" w:color="auto"/>
        <w:bottom w:val="none" w:sz="0" w:space="0" w:color="auto"/>
        <w:right w:val="none" w:sz="0" w:space="0" w:color="auto"/>
      </w:divBdr>
    </w:div>
    <w:div w:id="699823605">
      <w:bodyDiv w:val="1"/>
      <w:marLeft w:val="0"/>
      <w:marRight w:val="0"/>
      <w:marTop w:val="0"/>
      <w:marBottom w:val="0"/>
      <w:divBdr>
        <w:top w:val="none" w:sz="0" w:space="0" w:color="auto"/>
        <w:left w:val="none" w:sz="0" w:space="0" w:color="auto"/>
        <w:bottom w:val="none" w:sz="0" w:space="0" w:color="auto"/>
        <w:right w:val="none" w:sz="0" w:space="0" w:color="auto"/>
      </w:divBdr>
      <w:divsChild>
        <w:div w:id="1372730291">
          <w:marLeft w:val="360"/>
          <w:marRight w:val="0"/>
          <w:marTop w:val="0"/>
          <w:marBottom w:val="0"/>
          <w:divBdr>
            <w:top w:val="none" w:sz="0" w:space="0" w:color="auto"/>
            <w:left w:val="none" w:sz="0" w:space="0" w:color="auto"/>
            <w:bottom w:val="none" w:sz="0" w:space="0" w:color="auto"/>
            <w:right w:val="none" w:sz="0" w:space="0" w:color="auto"/>
          </w:divBdr>
        </w:div>
        <w:div w:id="1694964986">
          <w:marLeft w:val="360"/>
          <w:marRight w:val="0"/>
          <w:marTop w:val="0"/>
          <w:marBottom w:val="0"/>
          <w:divBdr>
            <w:top w:val="none" w:sz="0" w:space="0" w:color="auto"/>
            <w:left w:val="none" w:sz="0" w:space="0" w:color="auto"/>
            <w:bottom w:val="none" w:sz="0" w:space="0" w:color="auto"/>
            <w:right w:val="none" w:sz="0" w:space="0" w:color="auto"/>
          </w:divBdr>
        </w:div>
        <w:div w:id="1962759829">
          <w:marLeft w:val="360"/>
          <w:marRight w:val="0"/>
          <w:marTop w:val="0"/>
          <w:marBottom w:val="0"/>
          <w:divBdr>
            <w:top w:val="none" w:sz="0" w:space="0" w:color="auto"/>
            <w:left w:val="none" w:sz="0" w:space="0" w:color="auto"/>
            <w:bottom w:val="none" w:sz="0" w:space="0" w:color="auto"/>
            <w:right w:val="none" w:sz="0" w:space="0" w:color="auto"/>
          </w:divBdr>
        </w:div>
      </w:divsChild>
    </w:div>
    <w:div w:id="735667210">
      <w:bodyDiv w:val="1"/>
      <w:marLeft w:val="0"/>
      <w:marRight w:val="0"/>
      <w:marTop w:val="0"/>
      <w:marBottom w:val="0"/>
      <w:divBdr>
        <w:top w:val="none" w:sz="0" w:space="0" w:color="auto"/>
        <w:left w:val="none" w:sz="0" w:space="0" w:color="auto"/>
        <w:bottom w:val="none" w:sz="0" w:space="0" w:color="auto"/>
        <w:right w:val="none" w:sz="0" w:space="0" w:color="auto"/>
      </w:divBdr>
    </w:div>
    <w:div w:id="792359444">
      <w:bodyDiv w:val="1"/>
      <w:marLeft w:val="0"/>
      <w:marRight w:val="0"/>
      <w:marTop w:val="0"/>
      <w:marBottom w:val="0"/>
      <w:divBdr>
        <w:top w:val="none" w:sz="0" w:space="0" w:color="auto"/>
        <w:left w:val="none" w:sz="0" w:space="0" w:color="auto"/>
        <w:bottom w:val="none" w:sz="0" w:space="0" w:color="auto"/>
        <w:right w:val="none" w:sz="0" w:space="0" w:color="auto"/>
      </w:divBdr>
    </w:div>
    <w:div w:id="793056083">
      <w:bodyDiv w:val="1"/>
      <w:marLeft w:val="0"/>
      <w:marRight w:val="0"/>
      <w:marTop w:val="0"/>
      <w:marBottom w:val="0"/>
      <w:divBdr>
        <w:top w:val="none" w:sz="0" w:space="0" w:color="auto"/>
        <w:left w:val="none" w:sz="0" w:space="0" w:color="auto"/>
        <w:bottom w:val="none" w:sz="0" w:space="0" w:color="auto"/>
        <w:right w:val="none" w:sz="0" w:space="0" w:color="auto"/>
      </w:divBdr>
    </w:div>
    <w:div w:id="801460537">
      <w:bodyDiv w:val="1"/>
      <w:marLeft w:val="0"/>
      <w:marRight w:val="0"/>
      <w:marTop w:val="0"/>
      <w:marBottom w:val="0"/>
      <w:divBdr>
        <w:top w:val="none" w:sz="0" w:space="0" w:color="auto"/>
        <w:left w:val="none" w:sz="0" w:space="0" w:color="auto"/>
        <w:bottom w:val="none" w:sz="0" w:space="0" w:color="auto"/>
        <w:right w:val="none" w:sz="0" w:space="0" w:color="auto"/>
      </w:divBdr>
      <w:divsChild>
        <w:div w:id="480581112">
          <w:marLeft w:val="360"/>
          <w:marRight w:val="0"/>
          <w:marTop w:val="0"/>
          <w:marBottom w:val="0"/>
          <w:divBdr>
            <w:top w:val="none" w:sz="0" w:space="0" w:color="auto"/>
            <w:left w:val="none" w:sz="0" w:space="0" w:color="auto"/>
            <w:bottom w:val="none" w:sz="0" w:space="0" w:color="auto"/>
            <w:right w:val="none" w:sz="0" w:space="0" w:color="auto"/>
          </w:divBdr>
        </w:div>
        <w:div w:id="595478931">
          <w:marLeft w:val="360"/>
          <w:marRight w:val="0"/>
          <w:marTop w:val="0"/>
          <w:marBottom w:val="0"/>
          <w:divBdr>
            <w:top w:val="none" w:sz="0" w:space="0" w:color="auto"/>
            <w:left w:val="none" w:sz="0" w:space="0" w:color="auto"/>
            <w:bottom w:val="none" w:sz="0" w:space="0" w:color="auto"/>
            <w:right w:val="none" w:sz="0" w:space="0" w:color="auto"/>
          </w:divBdr>
        </w:div>
        <w:div w:id="1436711800">
          <w:marLeft w:val="360"/>
          <w:marRight w:val="0"/>
          <w:marTop w:val="0"/>
          <w:marBottom w:val="0"/>
          <w:divBdr>
            <w:top w:val="none" w:sz="0" w:space="0" w:color="auto"/>
            <w:left w:val="none" w:sz="0" w:space="0" w:color="auto"/>
            <w:bottom w:val="none" w:sz="0" w:space="0" w:color="auto"/>
            <w:right w:val="none" w:sz="0" w:space="0" w:color="auto"/>
          </w:divBdr>
        </w:div>
      </w:divsChild>
    </w:div>
    <w:div w:id="847214150">
      <w:bodyDiv w:val="1"/>
      <w:marLeft w:val="0"/>
      <w:marRight w:val="0"/>
      <w:marTop w:val="0"/>
      <w:marBottom w:val="0"/>
      <w:divBdr>
        <w:top w:val="none" w:sz="0" w:space="0" w:color="auto"/>
        <w:left w:val="none" w:sz="0" w:space="0" w:color="auto"/>
        <w:bottom w:val="none" w:sz="0" w:space="0" w:color="auto"/>
        <w:right w:val="none" w:sz="0" w:space="0" w:color="auto"/>
      </w:divBdr>
    </w:div>
    <w:div w:id="875236941">
      <w:bodyDiv w:val="1"/>
      <w:marLeft w:val="0"/>
      <w:marRight w:val="0"/>
      <w:marTop w:val="0"/>
      <w:marBottom w:val="0"/>
      <w:divBdr>
        <w:top w:val="none" w:sz="0" w:space="0" w:color="auto"/>
        <w:left w:val="none" w:sz="0" w:space="0" w:color="auto"/>
        <w:bottom w:val="none" w:sz="0" w:space="0" w:color="auto"/>
        <w:right w:val="none" w:sz="0" w:space="0" w:color="auto"/>
      </w:divBdr>
      <w:divsChild>
        <w:div w:id="45960749">
          <w:marLeft w:val="274"/>
          <w:marRight w:val="0"/>
          <w:marTop w:val="0"/>
          <w:marBottom w:val="0"/>
          <w:divBdr>
            <w:top w:val="none" w:sz="0" w:space="0" w:color="auto"/>
            <w:left w:val="none" w:sz="0" w:space="0" w:color="auto"/>
            <w:bottom w:val="none" w:sz="0" w:space="0" w:color="auto"/>
            <w:right w:val="none" w:sz="0" w:space="0" w:color="auto"/>
          </w:divBdr>
        </w:div>
      </w:divsChild>
    </w:div>
    <w:div w:id="948582664">
      <w:bodyDiv w:val="1"/>
      <w:marLeft w:val="0"/>
      <w:marRight w:val="0"/>
      <w:marTop w:val="0"/>
      <w:marBottom w:val="0"/>
      <w:divBdr>
        <w:top w:val="none" w:sz="0" w:space="0" w:color="auto"/>
        <w:left w:val="none" w:sz="0" w:space="0" w:color="auto"/>
        <w:bottom w:val="none" w:sz="0" w:space="0" w:color="auto"/>
        <w:right w:val="none" w:sz="0" w:space="0" w:color="auto"/>
      </w:divBdr>
    </w:div>
    <w:div w:id="1266301960">
      <w:bodyDiv w:val="1"/>
      <w:marLeft w:val="0"/>
      <w:marRight w:val="0"/>
      <w:marTop w:val="0"/>
      <w:marBottom w:val="0"/>
      <w:divBdr>
        <w:top w:val="none" w:sz="0" w:space="0" w:color="auto"/>
        <w:left w:val="none" w:sz="0" w:space="0" w:color="auto"/>
        <w:bottom w:val="none" w:sz="0" w:space="0" w:color="auto"/>
        <w:right w:val="none" w:sz="0" w:space="0" w:color="auto"/>
      </w:divBdr>
    </w:div>
    <w:div w:id="1315598953">
      <w:bodyDiv w:val="1"/>
      <w:marLeft w:val="0"/>
      <w:marRight w:val="0"/>
      <w:marTop w:val="0"/>
      <w:marBottom w:val="0"/>
      <w:divBdr>
        <w:top w:val="none" w:sz="0" w:space="0" w:color="auto"/>
        <w:left w:val="none" w:sz="0" w:space="0" w:color="auto"/>
        <w:bottom w:val="none" w:sz="0" w:space="0" w:color="auto"/>
        <w:right w:val="none" w:sz="0" w:space="0" w:color="auto"/>
      </w:divBdr>
    </w:div>
    <w:div w:id="1317343455">
      <w:bodyDiv w:val="1"/>
      <w:marLeft w:val="0"/>
      <w:marRight w:val="0"/>
      <w:marTop w:val="0"/>
      <w:marBottom w:val="0"/>
      <w:divBdr>
        <w:top w:val="none" w:sz="0" w:space="0" w:color="auto"/>
        <w:left w:val="none" w:sz="0" w:space="0" w:color="auto"/>
        <w:bottom w:val="none" w:sz="0" w:space="0" w:color="auto"/>
        <w:right w:val="none" w:sz="0" w:space="0" w:color="auto"/>
      </w:divBdr>
    </w:div>
    <w:div w:id="1497959022">
      <w:bodyDiv w:val="1"/>
      <w:marLeft w:val="0"/>
      <w:marRight w:val="0"/>
      <w:marTop w:val="0"/>
      <w:marBottom w:val="0"/>
      <w:divBdr>
        <w:top w:val="none" w:sz="0" w:space="0" w:color="auto"/>
        <w:left w:val="none" w:sz="0" w:space="0" w:color="auto"/>
        <w:bottom w:val="none" w:sz="0" w:space="0" w:color="auto"/>
        <w:right w:val="none" w:sz="0" w:space="0" w:color="auto"/>
      </w:divBdr>
    </w:div>
    <w:div w:id="1517302808">
      <w:bodyDiv w:val="1"/>
      <w:marLeft w:val="0"/>
      <w:marRight w:val="0"/>
      <w:marTop w:val="0"/>
      <w:marBottom w:val="0"/>
      <w:divBdr>
        <w:top w:val="none" w:sz="0" w:space="0" w:color="auto"/>
        <w:left w:val="none" w:sz="0" w:space="0" w:color="auto"/>
        <w:bottom w:val="none" w:sz="0" w:space="0" w:color="auto"/>
        <w:right w:val="none" w:sz="0" w:space="0" w:color="auto"/>
      </w:divBdr>
      <w:divsChild>
        <w:div w:id="1659649903">
          <w:marLeft w:val="360"/>
          <w:marRight w:val="0"/>
          <w:marTop w:val="0"/>
          <w:marBottom w:val="0"/>
          <w:divBdr>
            <w:top w:val="none" w:sz="0" w:space="0" w:color="auto"/>
            <w:left w:val="none" w:sz="0" w:space="0" w:color="auto"/>
            <w:bottom w:val="none" w:sz="0" w:space="0" w:color="auto"/>
            <w:right w:val="none" w:sz="0" w:space="0" w:color="auto"/>
          </w:divBdr>
        </w:div>
        <w:div w:id="1773554012">
          <w:marLeft w:val="360"/>
          <w:marRight w:val="0"/>
          <w:marTop w:val="0"/>
          <w:marBottom w:val="0"/>
          <w:divBdr>
            <w:top w:val="none" w:sz="0" w:space="0" w:color="auto"/>
            <w:left w:val="none" w:sz="0" w:space="0" w:color="auto"/>
            <w:bottom w:val="none" w:sz="0" w:space="0" w:color="auto"/>
            <w:right w:val="none" w:sz="0" w:space="0" w:color="auto"/>
          </w:divBdr>
        </w:div>
        <w:div w:id="1826433279">
          <w:marLeft w:val="360"/>
          <w:marRight w:val="0"/>
          <w:marTop w:val="0"/>
          <w:marBottom w:val="0"/>
          <w:divBdr>
            <w:top w:val="none" w:sz="0" w:space="0" w:color="auto"/>
            <w:left w:val="none" w:sz="0" w:space="0" w:color="auto"/>
            <w:bottom w:val="none" w:sz="0" w:space="0" w:color="auto"/>
            <w:right w:val="none" w:sz="0" w:space="0" w:color="auto"/>
          </w:divBdr>
        </w:div>
      </w:divsChild>
    </w:div>
    <w:div w:id="1640065257">
      <w:bodyDiv w:val="1"/>
      <w:marLeft w:val="0"/>
      <w:marRight w:val="0"/>
      <w:marTop w:val="0"/>
      <w:marBottom w:val="0"/>
      <w:divBdr>
        <w:top w:val="none" w:sz="0" w:space="0" w:color="auto"/>
        <w:left w:val="none" w:sz="0" w:space="0" w:color="auto"/>
        <w:bottom w:val="none" w:sz="0" w:space="0" w:color="auto"/>
        <w:right w:val="none" w:sz="0" w:space="0" w:color="auto"/>
      </w:divBdr>
    </w:div>
    <w:div w:id="1722171594">
      <w:bodyDiv w:val="1"/>
      <w:marLeft w:val="0"/>
      <w:marRight w:val="0"/>
      <w:marTop w:val="0"/>
      <w:marBottom w:val="0"/>
      <w:divBdr>
        <w:top w:val="none" w:sz="0" w:space="0" w:color="auto"/>
        <w:left w:val="none" w:sz="0" w:space="0" w:color="auto"/>
        <w:bottom w:val="none" w:sz="0" w:space="0" w:color="auto"/>
        <w:right w:val="none" w:sz="0" w:space="0" w:color="auto"/>
      </w:divBdr>
    </w:div>
    <w:div w:id="1752004278">
      <w:bodyDiv w:val="1"/>
      <w:marLeft w:val="0"/>
      <w:marRight w:val="0"/>
      <w:marTop w:val="0"/>
      <w:marBottom w:val="0"/>
      <w:divBdr>
        <w:top w:val="none" w:sz="0" w:space="0" w:color="auto"/>
        <w:left w:val="none" w:sz="0" w:space="0" w:color="auto"/>
        <w:bottom w:val="none" w:sz="0" w:space="0" w:color="auto"/>
        <w:right w:val="none" w:sz="0" w:space="0" w:color="auto"/>
      </w:divBdr>
      <w:divsChild>
        <w:div w:id="235550652">
          <w:marLeft w:val="360"/>
          <w:marRight w:val="0"/>
          <w:marTop w:val="0"/>
          <w:marBottom w:val="0"/>
          <w:divBdr>
            <w:top w:val="none" w:sz="0" w:space="0" w:color="auto"/>
            <w:left w:val="none" w:sz="0" w:space="0" w:color="auto"/>
            <w:bottom w:val="none" w:sz="0" w:space="0" w:color="auto"/>
            <w:right w:val="none" w:sz="0" w:space="0" w:color="auto"/>
          </w:divBdr>
        </w:div>
        <w:div w:id="1044136927">
          <w:marLeft w:val="360"/>
          <w:marRight w:val="0"/>
          <w:marTop w:val="0"/>
          <w:marBottom w:val="0"/>
          <w:divBdr>
            <w:top w:val="none" w:sz="0" w:space="0" w:color="auto"/>
            <w:left w:val="none" w:sz="0" w:space="0" w:color="auto"/>
            <w:bottom w:val="none" w:sz="0" w:space="0" w:color="auto"/>
            <w:right w:val="none" w:sz="0" w:space="0" w:color="auto"/>
          </w:divBdr>
        </w:div>
        <w:div w:id="1787889128">
          <w:marLeft w:val="360"/>
          <w:marRight w:val="0"/>
          <w:marTop w:val="0"/>
          <w:marBottom w:val="0"/>
          <w:divBdr>
            <w:top w:val="none" w:sz="0" w:space="0" w:color="auto"/>
            <w:left w:val="none" w:sz="0" w:space="0" w:color="auto"/>
            <w:bottom w:val="none" w:sz="0" w:space="0" w:color="auto"/>
            <w:right w:val="none" w:sz="0" w:space="0" w:color="auto"/>
          </w:divBdr>
        </w:div>
      </w:divsChild>
    </w:div>
    <w:div w:id="1786921436">
      <w:bodyDiv w:val="1"/>
      <w:marLeft w:val="0"/>
      <w:marRight w:val="0"/>
      <w:marTop w:val="0"/>
      <w:marBottom w:val="0"/>
      <w:divBdr>
        <w:top w:val="none" w:sz="0" w:space="0" w:color="auto"/>
        <w:left w:val="none" w:sz="0" w:space="0" w:color="auto"/>
        <w:bottom w:val="none" w:sz="0" w:space="0" w:color="auto"/>
        <w:right w:val="none" w:sz="0" w:space="0" w:color="auto"/>
      </w:divBdr>
    </w:div>
    <w:div w:id="1967664705">
      <w:bodyDiv w:val="1"/>
      <w:marLeft w:val="0"/>
      <w:marRight w:val="0"/>
      <w:marTop w:val="0"/>
      <w:marBottom w:val="0"/>
      <w:divBdr>
        <w:top w:val="none" w:sz="0" w:space="0" w:color="auto"/>
        <w:left w:val="none" w:sz="0" w:space="0" w:color="auto"/>
        <w:bottom w:val="none" w:sz="0" w:space="0" w:color="auto"/>
        <w:right w:val="none" w:sz="0" w:space="0" w:color="auto"/>
      </w:divBdr>
    </w:div>
    <w:div w:id="1976911121">
      <w:bodyDiv w:val="1"/>
      <w:marLeft w:val="0"/>
      <w:marRight w:val="0"/>
      <w:marTop w:val="0"/>
      <w:marBottom w:val="0"/>
      <w:divBdr>
        <w:top w:val="none" w:sz="0" w:space="0" w:color="auto"/>
        <w:left w:val="none" w:sz="0" w:space="0" w:color="auto"/>
        <w:bottom w:val="none" w:sz="0" w:space="0" w:color="auto"/>
        <w:right w:val="none" w:sz="0" w:space="0" w:color="auto"/>
      </w:divBdr>
    </w:div>
    <w:div w:id="1991133440">
      <w:bodyDiv w:val="1"/>
      <w:marLeft w:val="0"/>
      <w:marRight w:val="0"/>
      <w:marTop w:val="0"/>
      <w:marBottom w:val="0"/>
      <w:divBdr>
        <w:top w:val="none" w:sz="0" w:space="0" w:color="auto"/>
        <w:left w:val="none" w:sz="0" w:space="0" w:color="auto"/>
        <w:bottom w:val="none" w:sz="0" w:space="0" w:color="auto"/>
        <w:right w:val="none" w:sz="0" w:space="0" w:color="auto"/>
      </w:divBdr>
      <w:divsChild>
        <w:div w:id="139857043">
          <w:marLeft w:val="360"/>
          <w:marRight w:val="0"/>
          <w:marTop w:val="0"/>
          <w:marBottom w:val="0"/>
          <w:divBdr>
            <w:top w:val="none" w:sz="0" w:space="0" w:color="auto"/>
            <w:left w:val="none" w:sz="0" w:space="0" w:color="auto"/>
            <w:bottom w:val="none" w:sz="0" w:space="0" w:color="auto"/>
            <w:right w:val="none" w:sz="0" w:space="0" w:color="auto"/>
          </w:divBdr>
        </w:div>
        <w:div w:id="796948253">
          <w:marLeft w:val="360"/>
          <w:marRight w:val="0"/>
          <w:marTop w:val="0"/>
          <w:marBottom w:val="0"/>
          <w:divBdr>
            <w:top w:val="none" w:sz="0" w:space="0" w:color="auto"/>
            <w:left w:val="none" w:sz="0" w:space="0" w:color="auto"/>
            <w:bottom w:val="none" w:sz="0" w:space="0" w:color="auto"/>
            <w:right w:val="none" w:sz="0" w:space="0" w:color="auto"/>
          </w:divBdr>
        </w:div>
        <w:div w:id="1418402963">
          <w:marLeft w:val="360"/>
          <w:marRight w:val="0"/>
          <w:marTop w:val="0"/>
          <w:marBottom w:val="0"/>
          <w:divBdr>
            <w:top w:val="none" w:sz="0" w:space="0" w:color="auto"/>
            <w:left w:val="none" w:sz="0" w:space="0" w:color="auto"/>
            <w:bottom w:val="none" w:sz="0" w:space="0" w:color="auto"/>
            <w:right w:val="none" w:sz="0" w:space="0" w:color="auto"/>
          </w:divBdr>
        </w:div>
        <w:div w:id="1926914079">
          <w:marLeft w:val="360"/>
          <w:marRight w:val="0"/>
          <w:marTop w:val="0"/>
          <w:marBottom w:val="0"/>
          <w:divBdr>
            <w:top w:val="none" w:sz="0" w:space="0" w:color="auto"/>
            <w:left w:val="none" w:sz="0" w:space="0" w:color="auto"/>
            <w:bottom w:val="none" w:sz="0" w:space="0" w:color="auto"/>
            <w:right w:val="none" w:sz="0" w:space="0" w:color="auto"/>
          </w:divBdr>
        </w:div>
      </w:divsChild>
    </w:div>
    <w:div w:id="2108885769">
      <w:bodyDiv w:val="1"/>
      <w:marLeft w:val="0"/>
      <w:marRight w:val="0"/>
      <w:marTop w:val="0"/>
      <w:marBottom w:val="0"/>
      <w:divBdr>
        <w:top w:val="none" w:sz="0" w:space="0" w:color="auto"/>
        <w:left w:val="none" w:sz="0" w:space="0" w:color="auto"/>
        <w:bottom w:val="none" w:sz="0" w:space="0" w:color="auto"/>
        <w:right w:val="none" w:sz="0" w:space="0" w:color="auto"/>
      </w:divBdr>
      <w:divsChild>
        <w:div w:id="336536933">
          <w:marLeft w:val="360"/>
          <w:marRight w:val="0"/>
          <w:marTop w:val="0"/>
          <w:marBottom w:val="0"/>
          <w:divBdr>
            <w:top w:val="none" w:sz="0" w:space="0" w:color="auto"/>
            <w:left w:val="none" w:sz="0" w:space="0" w:color="auto"/>
            <w:bottom w:val="none" w:sz="0" w:space="0" w:color="auto"/>
            <w:right w:val="none" w:sz="0" w:space="0" w:color="auto"/>
          </w:divBdr>
        </w:div>
        <w:div w:id="751586223">
          <w:marLeft w:val="360"/>
          <w:marRight w:val="0"/>
          <w:marTop w:val="0"/>
          <w:marBottom w:val="0"/>
          <w:divBdr>
            <w:top w:val="none" w:sz="0" w:space="0" w:color="auto"/>
            <w:left w:val="none" w:sz="0" w:space="0" w:color="auto"/>
            <w:bottom w:val="none" w:sz="0" w:space="0" w:color="auto"/>
            <w:right w:val="none" w:sz="0" w:space="0" w:color="auto"/>
          </w:divBdr>
        </w:div>
        <w:div w:id="1451968487">
          <w:marLeft w:val="360"/>
          <w:marRight w:val="0"/>
          <w:marTop w:val="0"/>
          <w:marBottom w:val="0"/>
          <w:divBdr>
            <w:top w:val="none" w:sz="0" w:space="0" w:color="auto"/>
            <w:left w:val="none" w:sz="0" w:space="0" w:color="auto"/>
            <w:bottom w:val="none" w:sz="0" w:space="0" w:color="auto"/>
            <w:right w:val="none" w:sz="0" w:space="0" w:color="auto"/>
          </w:divBdr>
        </w:div>
      </w:divsChild>
    </w:div>
    <w:div w:id="211355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ationalarchives.gov.uk/doc/open-government-licence/version/3/"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HAR2@energysecurity.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gov.uk/government/publications/uk-low-carbon-hydrogen-standard-emissions-reporting-and-sustainability-criteria"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gov.uk/government/publications/hydrogen-allocation-round-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AR2@energysecurity.gov.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beisgovuk.citizenspace.com/industrial-energy/har2-expression-of-interest"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si@nationalarchives.gsi.gov.uk" TargetMode="External"/><Relationship Id="rId22" Type="http://schemas.openxmlformats.org/officeDocument/2006/relationships/hyperlink" Target="https://www.gov.uk/government/publications/hydrogen-allocation-round-2" TargetMode="External"/><Relationship Id="rId27" Type="http://schemas.openxmlformats.org/officeDocument/2006/relationships/header" Target="header4.xml"/><Relationship Id="rId30" Type="http://schemas.openxmlformats.org/officeDocument/2006/relationships/hyperlink" Target="mailto:alt.formats@energysecurity.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Data xmlns="aaacb922-5235-4a66-b188-303b9b46fbd7" xsi:nil="true"/>
    <TaxCatchAll xmlns="103abbbe-323a-4e2f-9a3a-d7cc0c54d010">
      <Value>3</Value>
      <Value>2</Value>
      <Value>1</Value>
    </TaxCatchAll>
    <lcf76f155ced4ddcb4097134ff3c332f xmlns="7857d460-6713-4509-9d0f-e6a99612e6e9">
      <Terms xmlns="http://schemas.microsoft.com/office/infopath/2007/PartnerControls"/>
    </lcf76f155ced4ddcb4097134ff3c332f>
    <_dlc_DocId xmlns="103abbbe-323a-4e2f-9a3a-d7cc0c54d010">HY7MMVN2S6QJ-924429172-17445</_dlc_DocId>
    <_dlc_DocIdUrl xmlns="103abbbe-323a-4e2f-9a3a-d7cc0c54d010">
      <Url>https://beisgov.sharepoint.com/sites/HydrogenStrategyAndPortfolio-OS/_layouts/15/DocIdRedir.aspx?ID=HY7MMVN2S6QJ-924429172-17445</Url>
      <Description>HY7MMVN2S6QJ-924429172-17445</Description>
    </_dlc_DocIdUrl>
    <SharedWithUsers xmlns="103abbbe-323a-4e2f-9a3a-d7cc0c54d010">
      <UserInfo>
        <DisplayName>Badgery, Jessica (Energy Security)</DisplayName>
        <AccountId>6936</AccountId>
        <AccountType/>
      </UserInfo>
      <UserInfo>
        <DisplayName>Langford, Phil (Energy Security)</DisplayName>
        <AccountId>2753</AccountId>
        <AccountType/>
      </UserInfo>
      <UserInfo>
        <DisplayName>Hayer, Poonam (Energy Security)</DisplayName>
        <AccountId>8458</AccountId>
        <AccountType/>
      </UserInfo>
      <UserInfo>
        <DisplayName>Chowdrey, Ahsan (NZBI - Hydrogen &amp; Industrial Carbon Capture)</DisplayName>
        <AccountId>516</AccountId>
        <AccountType/>
      </UserInfo>
      <UserInfo>
        <DisplayName>Day, Lisa (Energy Security)</DisplayName>
        <AccountId>2234</AccountId>
        <AccountType/>
      </UserInfo>
      <UserInfo>
        <DisplayName>Peacock, Josh (Energy Security)</DisplayName>
        <AccountId>6710</AccountId>
        <AccountType/>
      </UserInfo>
      <UserInfo>
        <DisplayName>Bryson, Ross (Energy Security)</DisplayName>
        <AccountId>7569</AccountId>
        <AccountType/>
      </UserInfo>
      <UserInfo>
        <DisplayName>Morris, Emi (Energy Security)</DisplayName>
        <AccountId>3841</AccountId>
        <AccountType/>
      </UserInfo>
      <UserInfo>
        <DisplayName>Dickinson, Yvonne (Energy Security)</DisplayName>
        <AccountId>3395</AccountId>
        <AccountType/>
      </UserInfo>
      <UserInfo>
        <DisplayName>Hopper, Jackie (Energy Security)</DisplayName>
        <AccountId>1731</AccountId>
        <AccountType/>
      </UserInfo>
      <UserInfo>
        <DisplayName>Elder, Elizabeth (BSG - Business Grants and Investment)</DisplayName>
        <AccountId>3854</AccountId>
        <AccountType/>
      </UserInfo>
      <UserInfo>
        <DisplayName>Ribbons, Corinne (Energy Security)</DisplayName>
        <AccountId>333</AccountId>
        <AccountType/>
      </UserInfo>
      <UserInfo>
        <DisplayName>Cosford, Joshua (Energy Security)</DisplayName>
        <AccountId>632</AccountId>
        <AccountType/>
      </UserInfo>
      <UserInfo>
        <DisplayName>Willman, Paul (Energy Security)</DisplayName>
        <AccountId>487</AccountId>
        <AccountType/>
      </UserInfo>
      <UserInfo>
        <DisplayName>Orpin-Massey, Anton (Energy Security)</DisplayName>
        <AccountId>949</AccountId>
        <AccountType/>
      </UserInfo>
      <UserInfo>
        <DisplayName>Sultan, Saquib (Energy Security)</DisplayName>
        <AccountId>301</AccountId>
        <AccountType/>
      </UserInfo>
      <UserInfo>
        <DisplayName>Irvine, Henry (Energy Security)</DisplayName>
        <AccountId>1180</AccountId>
        <AccountType/>
      </UserInfo>
      <UserInfo>
        <DisplayName>Abas, Mohammad (Energy Security)</DisplayName>
        <AccountId>6062</AccountId>
        <AccountType/>
      </UserInfo>
      <UserInfo>
        <DisplayName>Lambley, Joshua (Energy Security)</DisplayName>
        <AccountId>5990</AccountId>
        <AccountType/>
      </UserInfo>
      <UserInfo>
        <DisplayName>Anderson, Elizabeth (Energy Security)</DisplayName>
        <AccountId>5817</AccountId>
        <AccountType/>
      </UserInfo>
      <UserInfo>
        <DisplayName>Gayton-Kay, Carly (Energy Security)</DisplayName>
        <AccountId>8587</AccountId>
        <AccountType/>
      </UserInfo>
      <UserInfo>
        <DisplayName>Swan, Jonathan (Energy Security)</DisplayName>
        <AccountId>403</AccountId>
        <AccountType/>
      </UserInfo>
      <UserInfo>
        <DisplayName>Fenyvesi, Zsuzsanna (Energy Security)</DisplayName>
        <AccountId>3676</AccountId>
        <AccountType/>
      </UserInfo>
      <UserInfo>
        <DisplayName>Pearce, Lisa (Energy Security)</DisplayName>
        <AccountId>702</AccountId>
        <AccountType/>
      </UserInfo>
      <UserInfo>
        <DisplayName>Hermann, Alicja (Energy Security)</DisplayName>
        <AccountId>1976</AccountId>
        <AccountType/>
      </UserInfo>
      <UserInfo>
        <DisplayName>Pullen, Lara (Energy Security)</DisplayName>
        <AccountId>756</AccountId>
        <AccountType/>
      </UserInfo>
      <UserInfo>
        <DisplayName>Bulmer, Emma (BEIS)</DisplayName>
        <AccountId>361</AccountId>
        <AccountType/>
      </UserInfo>
      <UserInfo>
        <DisplayName>Lochhead, Will (Energy Security)</DisplayName>
        <AccountId>39</AccountId>
        <AccountType/>
      </UserInfo>
      <UserInfo>
        <DisplayName>Green, Simon (Energy Security)</DisplayName>
        <AccountId>2975</AccountId>
        <AccountType/>
      </UserInfo>
      <UserInfo>
        <DisplayName>Balawejder, Filip (Energy Security)</DisplayName>
        <AccountId>676</AccountId>
        <AccountType/>
      </UserInfo>
      <UserInfo>
        <DisplayName>Hashimi, Shazia (Energy Security)</DisplayName>
        <AccountId>6624</AccountId>
        <AccountType/>
      </UserInfo>
    </SharedWithUsers>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BEIS</TermName>
          <TermId xmlns="http://schemas.microsoft.com/office/infopath/2007/PartnerControls">b386cac2-c28c-4db4-8fca-43733d0e74ef</TermId>
        </TermInfo>
      </Terms>
    </c6f593ada1854b629148449de059396b>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Climate and energy</TermName>
          <TermId xmlns="http://schemas.microsoft.com/office/infopath/2007/PartnerControls">98b2efea-a649-07e6-a104-07f256801c42</TermId>
        </TermInfo>
      </Terms>
    </m817f42addf14c9a838da36e78800043>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Net Zero</TermName>
          <TermId xmlns="http://schemas.microsoft.com/office/infopath/2007/PartnerControls">b5af60df-cacb-7ab3-10d7-fe0f860c4ef4</TermId>
        </TermInfo>
      </Terms>
    </h573c97cf80c4aa6b446c5363dc3ac94>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40CDAB31E9FB344E8C2D0AD4AC9A5DB8" ma:contentTypeVersion="17" ma:contentTypeDescription="Create a new document." ma:contentTypeScope="" ma:versionID="12c250a8357bbeb441134e6ed336f2c1">
  <xsd:schema xmlns:xsd="http://www.w3.org/2001/XMLSchema" xmlns:xs="http://www.w3.org/2001/XMLSchema" xmlns:p="http://schemas.microsoft.com/office/2006/metadata/properties" xmlns:ns2="0f9fa326-da26-4ea8-b6a9-645e8136fe1d" xmlns:ns3="103abbbe-323a-4e2f-9a3a-d7cc0c54d010" xmlns:ns4="aaacb922-5235-4a66-b188-303b9b46fbd7" xmlns:ns5="7857d460-6713-4509-9d0f-e6a99612e6e9" targetNamespace="http://schemas.microsoft.com/office/2006/metadata/properties" ma:root="true" ma:fieldsID="7349e1ac2b7066eeff97bcf7bb8a9acc" ns2:_="" ns3:_="" ns4:_="" ns5:_="">
    <xsd:import namespace="0f9fa326-da26-4ea8-b6a9-645e8136fe1d"/>
    <xsd:import namespace="103abbbe-323a-4e2f-9a3a-d7cc0c54d010"/>
    <xsd:import namespace="aaacb922-5235-4a66-b188-303b9b46fbd7"/>
    <xsd:import namespace="7857d460-6713-4509-9d0f-e6a99612e6e9"/>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5:MediaLengthInSeconds" minOccurs="0"/>
                <xsd:element ref="ns3:SharedWithUsers" minOccurs="0"/>
                <xsd:element ref="ns3:SharedWithDetails" minOccurs="0"/>
                <xsd:element ref="ns5:MediaServiceDateTaken" minOccurs="0"/>
                <xsd:element ref="ns5:lcf76f155ced4ddcb4097134ff3c332f" minOccurs="0"/>
                <xsd:element ref="ns5:MediaServiceOCR" minOccurs="0"/>
                <xsd:element ref="ns5:MediaServiceGenerationTime" minOccurs="0"/>
                <xsd:element ref="ns5:MediaServiceEventHashCode" minOccurs="0"/>
                <xsd:element ref="ns5:MediaServiceLoca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BEIS|b386cac2-c28c-4db4-8fca-43733d0e74ef"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Climate and energy|98b2efea-a649-07e6-a104-07f256801c42"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Net Zero|b5af60df-cacb-7ab3-10d7-fe0f860c4ef4"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3abbbe-323a-4e2f-9a3a-d7cc0c54d01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a9e162e-5c1b-4b5f-a640-fcea567cc49e}" ma:internalName="TaxCatchAll" ma:showField="CatchAllData" ma:web="103abbbe-323a-4e2f-9a3a-d7cc0c54d0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a9e162e-5c1b-4b5f-a640-fcea567cc49e}" ma:internalName="TaxCatchAllLabel" ma:readOnly="true" ma:showField="CatchAllDataLabel" ma:web="103abbbe-323a-4e2f-9a3a-d7cc0c54d010">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57d460-6713-4509-9d0f-e6a99612e6e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D44E8-DE65-44A7-8AC7-B7116BD98DC9}">
  <ds:schemaRefs>
    <ds:schemaRef ds:uri="http://schemas.microsoft.com/office/2006/metadata/properties"/>
    <ds:schemaRef ds:uri="http://schemas.microsoft.com/office/infopath/2007/PartnerControls"/>
    <ds:schemaRef ds:uri="aaacb922-5235-4a66-b188-303b9b46fbd7"/>
    <ds:schemaRef ds:uri="103abbbe-323a-4e2f-9a3a-d7cc0c54d010"/>
    <ds:schemaRef ds:uri="7857d460-6713-4509-9d0f-e6a99612e6e9"/>
    <ds:schemaRef ds:uri="0f9fa326-da26-4ea8-b6a9-645e8136fe1d"/>
  </ds:schemaRefs>
</ds:datastoreItem>
</file>

<file path=customXml/itemProps2.xml><?xml version="1.0" encoding="utf-8"?>
<ds:datastoreItem xmlns:ds="http://schemas.openxmlformats.org/officeDocument/2006/customXml" ds:itemID="{7D792B6E-5077-4203-BFDC-605E87B64EF4}">
  <ds:schemaRefs>
    <ds:schemaRef ds:uri="http://schemas.openxmlformats.org/officeDocument/2006/bibliography"/>
  </ds:schemaRefs>
</ds:datastoreItem>
</file>

<file path=customXml/itemProps3.xml><?xml version="1.0" encoding="utf-8"?>
<ds:datastoreItem xmlns:ds="http://schemas.openxmlformats.org/officeDocument/2006/customXml" ds:itemID="{F5D8C671-50EF-44B7-8050-AC71AE23309B}">
  <ds:schemaRefs>
    <ds:schemaRef ds:uri="http://schemas.microsoft.com/sharepoint/events"/>
  </ds:schemaRefs>
</ds:datastoreItem>
</file>

<file path=customXml/itemProps4.xml><?xml version="1.0" encoding="utf-8"?>
<ds:datastoreItem xmlns:ds="http://schemas.openxmlformats.org/officeDocument/2006/customXml" ds:itemID="{59A7D577-C90F-4222-BC03-145474B33989}">
  <ds:schemaRefs>
    <ds:schemaRef ds:uri="http://schemas.microsoft.com/sharepoint/v3/contenttype/forms"/>
  </ds:schemaRefs>
</ds:datastoreItem>
</file>

<file path=customXml/itemProps5.xml><?xml version="1.0" encoding="utf-8"?>
<ds:datastoreItem xmlns:ds="http://schemas.openxmlformats.org/officeDocument/2006/customXml" ds:itemID="{F51E9963-A828-49BB-AC8B-12D5BC221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a326-da26-4ea8-b6a9-645e8136fe1d"/>
    <ds:schemaRef ds:uri="103abbbe-323a-4e2f-9a3a-d7cc0c54d010"/>
    <ds:schemaRef ds:uri="aaacb922-5235-4a66-b188-303b9b46fbd7"/>
    <ds:schemaRef ds:uri="7857d460-6713-4509-9d0f-e6a99612e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2fa3fd3-029b-403d-91b4-1dc930cb0e60}" enabled="1" method="Standard" siteId="{4ae48b41-0137-4599-8661-fc641fe77bea}" contentBits="0" removed="0"/>
</clbl:labelList>
</file>

<file path=docProps/app.xml><?xml version="1.0" encoding="utf-8"?>
<Properties xmlns="http://schemas.openxmlformats.org/officeDocument/2006/extended-properties" xmlns:vt="http://schemas.openxmlformats.org/officeDocument/2006/docPropsVTypes">
  <Template>Normal</Template>
  <TotalTime>9</TotalTime>
  <Pages>35</Pages>
  <Words>8324</Words>
  <Characters>45785</Characters>
  <Application>Microsoft Office Word</Application>
  <DocSecurity>0</DocSecurity>
  <Lines>1430</Lines>
  <Paragraphs>772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53337</CharactersWithSpaces>
  <SharedDoc>false</SharedDoc>
  <HLinks>
    <vt:vector size="246" baseType="variant">
      <vt:variant>
        <vt:i4>262207</vt:i4>
      </vt:variant>
      <vt:variant>
        <vt:i4>219</vt:i4>
      </vt:variant>
      <vt:variant>
        <vt:i4>0</vt:i4>
      </vt:variant>
      <vt:variant>
        <vt:i4>5</vt:i4>
      </vt:variant>
      <vt:variant>
        <vt:lpwstr>mailto:alt.formats@energysecurity.gov.uk</vt:lpwstr>
      </vt:variant>
      <vt:variant>
        <vt:lpwstr/>
      </vt:variant>
      <vt:variant>
        <vt:i4>2293877</vt:i4>
      </vt:variant>
      <vt:variant>
        <vt:i4>216</vt:i4>
      </vt:variant>
      <vt:variant>
        <vt:i4>0</vt:i4>
      </vt:variant>
      <vt:variant>
        <vt:i4>5</vt:i4>
      </vt:variant>
      <vt:variant>
        <vt:lpwstr>https://www.gov.uk/government/publications/hydrogen-production-business-model-second-hydrogen-allocation-round</vt:lpwstr>
      </vt:variant>
      <vt:variant>
        <vt:lpwstr/>
      </vt:variant>
      <vt:variant>
        <vt:i4>2687096</vt:i4>
      </vt:variant>
      <vt:variant>
        <vt:i4>213</vt:i4>
      </vt:variant>
      <vt:variant>
        <vt:i4>0</vt:i4>
      </vt:variant>
      <vt:variant>
        <vt:i4>5</vt:i4>
      </vt:variant>
      <vt:variant>
        <vt:lpwstr>https://www.gov.uk/government/publications/uk-low-carbon-hydrogen-standard-emissions-reporting-and-sustainability-criteria</vt:lpwstr>
      </vt:variant>
      <vt:variant>
        <vt:lpwstr/>
      </vt:variant>
      <vt:variant>
        <vt:i4>3735559</vt:i4>
      </vt:variant>
      <vt:variant>
        <vt:i4>210</vt:i4>
      </vt:variant>
      <vt:variant>
        <vt:i4>0</vt:i4>
      </vt:variant>
      <vt:variant>
        <vt:i4>5</vt:i4>
      </vt:variant>
      <vt:variant>
        <vt:lpwstr>mailto:HAR2@energysecurity.gov.uk</vt:lpwstr>
      </vt:variant>
      <vt:variant>
        <vt:lpwstr/>
      </vt:variant>
      <vt:variant>
        <vt:i4>1769477</vt:i4>
      </vt:variant>
      <vt:variant>
        <vt:i4>207</vt:i4>
      </vt:variant>
      <vt:variant>
        <vt:i4>0</vt:i4>
      </vt:variant>
      <vt:variant>
        <vt:i4>5</vt:i4>
      </vt:variant>
      <vt:variant>
        <vt:lpwstr>https://beisgovuk.citizenspace.com/industrial-energy/har2-expression-of-interest</vt:lpwstr>
      </vt:variant>
      <vt:variant>
        <vt:lpwstr/>
      </vt:variant>
      <vt:variant>
        <vt:i4>2293877</vt:i4>
      </vt:variant>
      <vt:variant>
        <vt:i4>204</vt:i4>
      </vt:variant>
      <vt:variant>
        <vt:i4>0</vt:i4>
      </vt:variant>
      <vt:variant>
        <vt:i4>5</vt:i4>
      </vt:variant>
      <vt:variant>
        <vt:lpwstr>https://www.gov.uk/government/publications/hydrogen-production-business-model-second-hydrogen-allocation-round</vt:lpwstr>
      </vt:variant>
      <vt:variant>
        <vt:lpwstr/>
      </vt:variant>
      <vt:variant>
        <vt:i4>1769523</vt:i4>
      </vt:variant>
      <vt:variant>
        <vt:i4>197</vt:i4>
      </vt:variant>
      <vt:variant>
        <vt:i4>0</vt:i4>
      </vt:variant>
      <vt:variant>
        <vt:i4>5</vt:i4>
      </vt:variant>
      <vt:variant>
        <vt:lpwstr/>
      </vt:variant>
      <vt:variant>
        <vt:lpwstr>_Toc151030091</vt:lpwstr>
      </vt:variant>
      <vt:variant>
        <vt:i4>1769523</vt:i4>
      </vt:variant>
      <vt:variant>
        <vt:i4>191</vt:i4>
      </vt:variant>
      <vt:variant>
        <vt:i4>0</vt:i4>
      </vt:variant>
      <vt:variant>
        <vt:i4>5</vt:i4>
      </vt:variant>
      <vt:variant>
        <vt:lpwstr/>
      </vt:variant>
      <vt:variant>
        <vt:lpwstr>_Toc151030090</vt:lpwstr>
      </vt:variant>
      <vt:variant>
        <vt:i4>1703987</vt:i4>
      </vt:variant>
      <vt:variant>
        <vt:i4>185</vt:i4>
      </vt:variant>
      <vt:variant>
        <vt:i4>0</vt:i4>
      </vt:variant>
      <vt:variant>
        <vt:i4>5</vt:i4>
      </vt:variant>
      <vt:variant>
        <vt:lpwstr/>
      </vt:variant>
      <vt:variant>
        <vt:lpwstr>_Toc151030088</vt:lpwstr>
      </vt:variant>
      <vt:variant>
        <vt:i4>1703987</vt:i4>
      </vt:variant>
      <vt:variant>
        <vt:i4>179</vt:i4>
      </vt:variant>
      <vt:variant>
        <vt:i4>0</vt:i4>
      </vt:variant>
      <vt:variant>
        <vt:i4>5</vt:i4>
      </vt:variant>
      <vt:variant>
        <vt:lpwstr/>
      </vt:variant>
      <vt:variant>
        <vt:lpwstr>_Toc151030087</vt:lpwstr>
      </vt:variant>
      <vt:variant>
        <vt:i4>1703987</vt:i4>
      </vt:variant>
      <vt:variant>
        <vt:i4>173</vt:i4>
      </vt:variant>
      <vt:variant>
        <vt:i4>0</vt:i4>
      </vt:variant>
      <vt:variant>
        <vt:i4>5</vt:i4>
      </vt:variant>
      <vt:variant>
        <vt:lpwstr/>
      </vt:variant>
      <vt:variant>
        <vt:lpwstr>_Toc151030086</vt:lpwstr>
      </vt:variant>
      <vt:variant>
        <vt:i4>1703987</vt:i4>
      </vt:variant>
      <vt:variant>
        <vt:i4>167</vt:i4>
      </vt:variant>
      <vt:variant>
        <vt:i4>0</vt:i4>
      </vt:variant>
      <vt:variant>
        <vt:i4>5</vt:i4>
      </vt:variant>
      <vt:variant>
        <vt:lpwstr/>
      </vt:variant>
      <vt:variant>
        <vt:lpwstr>_Toc151030085</vt:lpwstr>
      </vt:variant>
      <vt:variant>
        <vt:i4>1703987</vt:i4>
      </vt:variant>
      <vt:variant>
        <vt:i4>161</vt:i4>
      </vt:variant>
      <vt:variant>
        <vt:i4>0</vt:i4>
      </vt:variant>
      <vt:variant>
        <vt:i4>5</vt:i4>
      </vt:variant>
      <vt:variant>
        <vt:lpwstr/>
      </vt:variant>
      <vt:variant>
        <vt:lpwstr>_Toc151030084</vt:lpwstr>
      </vt:variant>
      <vt:variant>
        <vt:i4>1703987</vt:i4>
      </vt:variant>
      <vt:variant>
        <vt:i4>155</vt:i4>
      </vt:variant>
      <vt:variant>
        <vt:i4>0</vt:i4>
      </vt:variant>
      <vt:variant>
        <vt:i4>5</vt:i4>
      </vt:variant>
      <vt:variant>
        <vt:lpwstr/>
      </vt:variant>
      <vt:variant>
        <vt:lpwstr>_Toc151030083</vt:lpwstr>
      </vt:variant>
      <vt:variant>
        <vt:i4>1703987</vt:i4>
      </vt:variant>
      <vt:variant>
        <vt:i4>149</vt:i4>
      </vt:variant>
      <vt:variant>
        <vt:i4>0</vt:i4>
      </vt:variant>
      <vt:variant>
        <vt:i4>5</vt:i4>
      </vt:variant>
      <vt:variant>
        <vt:lpwstr/>
      </vt:variant>
      <vt:variant>
        <vt:lpwstr>_Toc151030082</vt:lpwstr>
      </vt:variant>
      <vt:variant>
        <vt:i4>1703987</vt:i4>
      </vt:variant>
      <vt:variant>
        <vt:i4>143</vt:i4>
      </vt:variant>
      <vt:variant>
        <vt:i4>0</vt:i4>
      </vt:variant>
      <vt:variant>
        <vt:i4>5</vt:i4>
      </vt:variant>
      <vt:variant>
        <vt:lpwstr/>
      </vt:variant>
      <vt:variant>
        <vt:lpwstr>_Toc151030081</vt:lpwstr>
      </vt:variant>
      <vt:variant>
        <vt:i4>1703987</vt:i4>
      </vt:variant>
      <vt:variant>
        <vt:i4>137</vt:i4>
      </vt:variant>
      <vt:variant>
        <vt:i4>0</vt:i4>
      </vt:variant>
      <vt:variant>
        <vt:i4>5</vt:i4>
      </vt:variant>
      <vt:variant>
        <vt:lpwstr/>
      </vt:variant>
      <vt:variant>
        <vt:lpwstr>_Toc151030080</vt:lpwstr>
      </vt:variant>
      <vt:variant>
        <vt:i4>1376307</vt:i4>
      </vt:variant>
      <vt:variant>
        <vt:i4>131</vt:i4>
      </vt:variant>
      <vt:variant>
        <vt:i4>0</vt:i4>
      </vt:variant>
      <vt:variant>
        <vt:i4>5</vt:i4>
      </vt:variant>
      <vt:variant>
        <vt:lpwstr/>
      </vt:variant>
      <vt:variant>
        <vt:lpwstr>_Toc151030079</vt:lpwstr>
      </vt:variant>
      <vt:variant>
        <vt:i4>1376307</vt:i4>
      </vt:variant>
      <vt:variant>
        <vt:i4>125</vt:i4>
      </vt:variant>
      <vt:variant>
        <vt:i4>0</vt:i4>
      </vt:variant>
      <vt:variant>
        <vt:i4>5</vt:i4>
      </vt:variant>
      <vt:variant>
        <vt:lpwstr/>
      </vt:variant>
      <vt:variant>
        <vt:lpwstr>_Toc151030078</vt:lpwstr>
      </vt:variant>
      <vt:variant>
        <vt:i4>1376307</vt:i4>
      </vt:variant>
      <vt:variant>
        <vt:i4>119</vt:i4>
      </vt:variant>
      <vt:variant>
        <vt:i4>0</vt:i4>
      </vt:variant>
      <vt:variant>
        <vt:i4>5</vt:i4>
      </vt:variant>
      <vt:variant>
        <vt:lpwstr/>
      </vt:variant>
      <vt:variant>
        <vt:lpwstr>_Toc151030077</vt:lpwstr>
      </vt:variant>
      <vt:variant>
        <vt:i4>1376307</vt:i4>
      </vt:variant>
      <vt:variant>
        <vt:i4>113</vt:i4>
      </vt:variant>
      <vt:variant>
        <vt:i4>0</vt:i4>
      </vt:variant>
      <vt:variant>
        <vt:i4>5</vt:i4>
      </vt:variant>
      <vt:variant>
        <vt:lpwstr/>
      </vt:variant>
      <vt:variant>
        <vt:lpwstr>_Toc151030076</vt:lpwstr>
      </vt:variant>
      <vt:variant>
        <vt:i4>1376307</vt:i4>
      </vt:variant>
      <vt:variant>
        <vt:i4>107</vt:i4>
      </vt:variant>
      <vt:variant>
        <vt:i4>0</vt:i4>
      </vt:variant>
      <vt:variant>
        <vt:i4>5</vt:i4>
      </vt:variant>
      <vt:variant>
        <vt:lpwstr/>
      </vt:variant>
      <vt:variant>
        <vt:lpwstr>_Toc151030075</vt:lpwstr>
      </vt:variant>
      <vt:variant>
        <vt:i4>1376307</vt:i4>
      </vt:variant>
      <vt:variant>
        <vt:i4>101</vt:i4>
      </vt:variant>
      <vt:variant>
        <vt:i4>0</vt:i4>
      </vt:variant>
      <vt:variant>
        <vt:i4>5</vt:i4>
      </vt:variant>
      <vt:variant>
        <vt:lpwstr/>
      </vt:variant>
      <vt:variant>
        <vt:lpwstr>_Toc151030074</vt:lpwstr>
      </vt:variant>
      <vt:variant>
        <vt:i4>1376307</vt:i4>
      </vt:variant>
      <vt:variant>
        <vt:i4>95</vt:i4>
      </vt:variant>
      <vt:variant>
        <vt:i4>0</vt:i4>
      </vt:variant>
      <vt:variant>
        <vt:i4>5</vt:i4>
      </vt:variant>
      <vt:variant>
        <vt:lpwstr/>
      </vt:variant>
      <vt:variant>
        <vt:lpwstr>_Toc151030073</vt:lpwstr>
      </vt:variant>
      <vt:variant>
        <vt:i4>1376307</vt:i4>
      </vt:variant>
      <vt:variant>
        <vt:i4>89</vt:i4>
      </vt:variant>
      <vt:variant>
        <vt:i4>0</vt:i4>
      </vt:variant>
      <vt:variant>
        <vt:i4>5</vt:i4>
      </vt:variant>
      <vt:variant>
        <vt:lpwstr/>
      </vt:variant>
      <vt:variant>
        <vt:lpwstr>_Toc151030072</vt:lpwstr>
      </vt:variant>
      <vt:variant>
        <vt:i4>1376307</vt:i4>
      </vt:variant>
      <vt:variant>
        <vt:i4>83</vt:i4>
      </vt:variant>
      <vt:variant>
        <vt:i4>0</vt:i4>
      </vt:variant>
      <vt:variant>
        <vt:i4>5</vt:i4>
      </vt:variant>
      <vt:variant>
        <vt:lpwstr/>
      </vt:variant>
      <vt:variant>
        <vt:lpwstr>_Toc151030071</vt:lpwstr>
      </vt:variant>
      <vt:variant>
        <vt:i4>1376307</vt:i4>
      </vt:variant>
      <vt:variant>
        <vt:i4>77</vt:i4>
      </vt:variant>
      <vt:variant>
        <vt:i4>0</vt:i4>
      </vt:variant>
      <vt:variant>
        <vt:i4>5</vt:i4>
      </vt:variant>
      <vt:variant>
        <vt:lpwstr/>
      </vt:variant>
      <vt:variant>
        <vt:lpwstr>_Toc151030070</vt:lpwstr>
      </vt:variant>
      <vt:variant>
        <vt:i4>1310771</vt:i4>
      </vt:variant>
      <vt:variant>
        <vt:i4>71</vt:i4>
      </vt:variant>
      <vt:variant>
        <vt:i4>0</vt:i4>
      </vt:variant>
      <vt:variant>
        <vt:i4>5</vt:i4>
      </vt:variant>
      <vt:variant>
        <vt:lpwstr/>
      </vt:variant>
      <vt:variant>
        <vt:lpwstr>_Toc151030069</vt:lpwstr>
      </vt:variant>
      <vt:variant>
        <vt:i4>1310771</vt:i4>
      </vt:variant>
      <vt:variant>
        <vt:i4>65</vt:i4>
      </vt:variant>
      <vt:variant>
        <vt:i4>0</vt:i4>
      </vt:variant>
      <vt:variant>
        <vt:i4>5</vt:i4>
      </vt:variant>
      <vt:variant>
        <vt:lpwstr/>
      </vt:variant>
      <vt:variant>
        <vt:lpwstr>_Toc151030068</vt:lpwstr>
      </vt:variant>
      <vt:variant>
        <vt:i4>1310771</vt:i4>
      </vt:variant>
      <vt:variant>
        <vt:i4>59</vt:i4>
      </vt:variant>
      <vt:variant>
        <vt:i4>0</vt:i4>
      </vt:variant>
      <vt:variant>
        <vt:i4>5</vt:i4>
      </vt:variant>
      <vt:variant>
        <vt:lpwstr/>
      </vt:variant>
      <vt:variant>
        <vt:lpwstr>_Toc151030067</vt:lpwstr>
      </vt:variant>
      <vt:variant>
        <vt:i4>1310771</vt:i4>
      </vt:variant>
      <vt:variant>
        <vt:i4>53</vt:i4>
      </vt:variant>
      <vt:variant>
        <vt:i4>0</vt:i4>
      </vt:variant>
      <vt:variant>
        <vt:i4>5</vt:i4>
      </vt:variant>
      <vt:variant>
        <vt:lpwstr/>
      </vt:variant>
      <vt:variant>
        <vt:lpwstr>_Toc151030066</vt:lpwstr>
      </vt:variant>
      <vt:variant>
        <vt:i4>1310771</vt:i4>
      </vt:variant>
      <vt:variant>
        <vt:i4>47</vt:i4>
      </vt:variant>
      <vt:variant>
        <vt:i4>0</vt:i4>
      </vt:variant>
      <vt:variant>
        <vt:i4>5</vt:i4>
      </vt:variant>
      <vt:variant>
        <vt:lpwstr/>
      </vt:variant>
      <vt:variant>
        <vt:lpwstr>_Toc151030065</vt:lpwstr>
      </vt:variant>
      <vt:variant>
        <vt:i4>1310771</vt:i4>
      </vt:variant>
      <vt:variant>
        <vt:i4>41</vt:i4>
      </vt:variant>
      <vt:variant>
        <vt:i4>0</vt:i4>
      </vt:variant>
      <vt:variant>
        <vt:i4>5</vt:i4>
      </vt:variant>
      <vt:variant>
        <vt:lpwstr/>
      </vt:variant>
      <vt:variant>
        <vt:lpwstr>_Toc151030064</vt:lpwstr>
      </vt:variant>
      <vt:variant>
        <vt:i4>1310771</vt:i4>
      </vt:variant>
      <vt:variant>
        <vt:i4>35</vt:i4>
      </vt:variant>
      <vt:variant>
        <vt:i4>0</vt:i4>
      </vt:variant>
      <vt:variant>
        <vt:i4>5</vt:i4>
      </vt:variant>
      <vt:variant>
        <vt:lpwstr/>
      </vt:variant>
      <vt:variant>
        <vt:lpwstr>_Toc151030063</vt:lpwstr>
      </vt:variant>
      <vt:variant>
        <vt:i4>1310771</vt:i4>
      </vt:variant>
      <vt:variant>
        <vt:i4>29</vt:i4>
      </vt:variant>
      <vt:variant>
        <vt:i4>0</vt:i4>
      </vt:variant>
      <vt:variant>
        <vt:i4>5</vt:i4>
      </vt:variant>
      <vt:variant>
        <vt:lpwstr/>
      </vt:variant>
      <vt:variant>
        <vt:lpwstr>_Toc151030062</vt:lpwstr>
      </vt:variant>
      <vt:variant>
        <vt:i4>1310771</vt:i4>
      </vt:variant>
      <vt:variant>
        <vt:i4>23</vt:i4>
      </vt:variant>
      <vt:variant>
        <vt:i4>0</vt:i4>
      </vt:variant>
      <vt:variant>
        <vt:i4>5</vt:i4>
      </vt:variant>
      <vt:variant>
        <vt:lpwstr/>
      </vt:variant>
      <vt:variant>
        <vt:lpwstr>_Toc151030061</vt:lpwstr>
      </vt:variant>
      <vt:variant>
        <vt:i4>1310771</vt:i4>
      </vt:variant>
      <vt:variant>
        <vt:i4>17</vt:i4>
      </vt:variant>
      <vt:variant>
        <vt:i4>0</vt:i4>
      </vt:variant>
      <vt:variant>
        <vt:i4>5</vt:i4>
      </vt:variant>
      <vt:variant>
        <vt:lpwstr/>
      </vt:variant>
      <vt:variant>
        <vt:lpwstr>_Toc151030060</vt:lpwstr>
      </vt:variant>
      <vt:variant>
        <vt:i4>1507379</vt:i4>
      </vt:variant>
      <vt:variant>
        <vt:i4>11</vt:i4>
      </vt:variant>
      <vt:variant>
        <vt:i4>0</vt:i4>
      </vt:variant>
      <vt:variant>
        <vt:i4>5</vt:i4>
      </vt:variant>
      <vt:variant>
        <vt:lpwstr/>
      </vt:variant>
      <vt:variant>
        <vt:lpwstr>_Toc151030059</vt:lpwstr>
      </vt:variant>
      <vt:variant>
        <vt:i4>3735559</vt:i4>
      </vt:variant>
      <vt:variant>
        <vt:i4>6</vt:i4>
      </vt:variant>
      <vt:variant>
        <vt:i4>0</vt:i4>
      </vt:variant>
      <vt:variant>
        <vt:i4>5</vt:i4>
      </vt:variant>
      <vt:variant>
        <vt:lpwstr>mailto:HAR2@energysecurity.gov.uk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Badgery, Jessica (Energy Security)</dc:creator>
  <cp:keywords/>
  <dc:description/>
  <cp:lastModifiedBy>Gibson, Rachel (Energy Security)</cp:lastModifiedBy>
  <cp:revision>5</cp:revision>
  <dcterms:created xsi:type="dcterms:W3CDTF">2023-12-12T16:16:00Z</dcterms:created>
  <dcterms:modified xsi:type="dcterms:W3CDTF">2023-12-14T13:05:00Z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2023-09-12T13:05:12Z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6b99e30f-e2e0-4f2f-b72a-275fb17e3ee0</vt:lpwstr>
  </property>
  <property fmtid="{D5CDD505-2E9C-101B-9397-08002B2CF9AE}" pid="8" name="MSIP_Label_ba62f585-b40f-4ab9-bafe-39150f03d124_ContentBits">
    <vt:lpwstr>0</vt:lpwstr>
  </property>
  <property fmtid="{D5CDD505-2E9C-101B-9397-08002B2CF9AE}" pid="9" name="ContentTypeId">
    <vt:lpwstr>0x0101004691A8DE0991884F8E90AD6474FC7373010040CDAB31E9FB344E8C2D0AD4AC9A5DB8</vt:lpwstr>
  </property>
  <property fmtid="{D5CDD505-2E9C-101B-9397-08002B2CF9AE}" pid="10" name="Business Unit">
    <vt:lpwstr>1;#BEIS:Energy, Transformation and Clean Growth:Industrial Energy:ICCS ＆ H2 Business Models|f7762285-766c-4526-8354-c2676ba8f297</vt:lpwstr>
  </property>
  <property fmtid="{D5CDD505-2E9C-101B-9397-08002B2CF9AE}" pid="11" name="_dlc_DocIdItemGuid">
    <vt:lpwstr>46c50c53-1e08-4485-8ed2-121e387c7aee</vt:lpwstr>
  </property>
  <property fmtid="{D5CDD505-2E9C-101B-9397-08002B2CF9AE}" pid="12" name="MediaServiceImageTags">
    <vt:lpwstr/>
  </property>
  <property fmtid="{D5CDD505-2E9C-101B-9397-08002B2CF9AE}" pid="13" name="MSIP_Label_82fa3fd3-029b-403d-91b4-1dc930cb0e60_Enabled">
    <vt:lpwstr>true</vt:lpwstr>
  </property>
  <property fmtid="{D5CDD505-2E9C-101B-9397-08002B2CF9AE}" pid="14" name="MSIP_Label_82fa3fd3-029b-403d-91b4-1dc930cb0e60_SetDate">
    <vt:lpwstr>2023-09-18T12:39:56Z</vt:lpwstr>
  </property>
  <property fmtid="{D5CDD505-2E9C-101B-9397-08002B2CF9AE}" pid="15" name="MSIP_Label_82fa3fd3-029b-403d-91b4-1dc930cb0e60_Method">
    <vt:lpwstr>Standard</vt:lpwstr>
  </property>
  <property fmtid="{D5CDD505-2E9C-101B-9397-08002B2CF9AE}" pid="16" name="MSIP_Label_82fa3fd3-029b-403d-91b4-1dc930cb0e60_Name">
    <vt:lpwstr>82fa3fd3-029b-403d-91b4-1dc930cb0e60</vt:lpwstr>
  </property>
  <property fmtid="{D5CDD505-2E9C-101B-9397-08002B2CF9AE}" pid="17" name="MSIP_Label_82fa3fd3-029b-403d-91b4-1dc930cb0e60_SiteId">
    <vt:lpwstr>4ae48b41-0137-4599-8661-fc641fe77bea</vt:lpwstr>
  </property>
  <property fmtid="{D5CDD505-2E9C-101B-9397-08002B2CF9AE}" pid="18" name="MSIP_Label_82fa3fd3-029b-403d-91b4-1dc930cb0e60_ActionId">
    <vt:lpwstr>78207141-f58b-46cc-a7b2-859502884786</vt:lpwstr>
  </property>
  <property fmtid="{D5CDD505-2E9C-101B-9397-08002B2CF9AE}" pid="19" name="MSIP_Label_82fa3fd3-029b-403d-91b4-1dc930cb0e60_ContentBits">
    <vt:lpwstr>0</vt:lpwstr>
  </property>
  <property fmtid="{D5CDD505-2E9C-101B-9397-08002B2CF9AE}" pid="20" name="KIM_Activity">
    <vt:lpwstr>2;#Net Zero|b5af60df-cacb-7ab3-10d7-fe0f860c4ef4</vt:lpwstr>
  </property>
  <property fmtid="{D5CDD505-2E9C-101B-9397-08002B2CF9AE}" pid="21" name="KIM_GovernmentBody">
    <vt:lpwstr>3;#BEIS|b386cac2-c28c-4db4-8fca-43733d0e74ef</vt:lpwstr>
  </property>
  <property fmtid="{D5CDD505-2E9C-101B-9397-08002B2CF9AE}" pid="22" name="KIM_Function">
    <vt:lpwstr>1;#Climate and energy|98b2efea-a649-07e6-a104-07f256801c42</vt:lpwstr>
  </property>
</Properties>
</file>