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2BEA" w14:textId="77777777" w:rsidR="00BD550E" w:rsidRDefault="00525AD1" w:rsidP="00A37FFC">
      <w:pPr>
        <w:spacing w:line="360" w:lineRule="auto"/>
        <w:jc w:val="center"/>
        <w:rPr>
          <w:rFonts w:cs="Arial"/>
          <w:b/>
          <w:u w:val="single"/>
        </w:rPr>
      </w:pPr>
      <w:r>
        <w:rPr>
          <w:rFonts w:cs="Arial"/>
          <w:b/>
          <w:u w:val="single"/>
        </w:rPr>
        <w:t>Terms and c</w:t>
      </w:r>
      <w:bookmarkStart w:id="0" w:name="_GoBack"/>
      <w:bookmarkEnd w:id="0"/>
      <w:r>
        <w:rPr>
          <w:rFonts w:cs="Arial"/>
          <w:b/>
          <w:u w:val="single"/>
        </w:rPr>
        <w:t>onditions</w:t>
      </w:r>
    </w:p>
    <w:p w14:paraId="672A6659" w14:textId="77777777" w:rsidR="00BD550E" w:rsidRDefault="00BD550E"/>
    <w:p w14:paraId="4C6CC689" w14:textId="079F3242" w:rsidR="00BD550E" w:rsidRPr="00A37FFC" w:rsidRDefault="00812858">
      <w:pPr>
        <w:pStyle w:val="paragraph"/>
        <w:spacing w:before="0" w:after="0"/>
        <w:ind w:right="45"/>
        <w:jc w:val="center"/>
        <w:rPr>
          <w:u w:val="single"/>
        </w:rPr>
      </w:pPr>
      <w:r w:rsidRPr="00A37FFC">
        <w:rPr>
          <w:rStyle w:val="normaltextrun"/>
          <w:rFonts w:ascii="Arial" w:hAnsi="Arial" w:cs="Arial"/>
          <w:b/>
          <w:bCs/>
          <w:color w:val="000000"/>
          <w:u w:val="single"/>
        </w:rPr>
        <w:t>DIPLOMAT FOR A DAY 2024</w:t>
      </w:r>
    </w:p>
    <w:p w14:paraId="6E7BEAA2" w14:textId="77777777" w:rsidR="00BD550E" w:rsidRDefault="00525AD1">
      <w:pPr>
        <w:pStyle w:val="paragraph"/>
        <w:spacing w:before="0" w:after="0"/>
        <w:ind w:right="45"/>
        <w:jc w:val="both"/>
      </w:pPr>
      <w:r>
        <w:rPr>
          <w:rStyle w:val="eop"/>
          <w:rFonts w:ascii="Arial" w:hAnsi="Arial" w:cs="Arial"/>
          <w:color w:val="000000"/>
        </w:rPr>
        <w:t> </w:t>
      </w:r>
    </w:p>
    <w:p w14:paraId="33641455" w14:textId="77777777" w:rsidR="00BD550E" w:rsidRDefault="00525AD1">
      <w:pPr>
        <w:pStyle w:val="paragraph"/>
        <w:spacing w:before="0" w:after="0" w:line="360" w:lineRule="auto"/>
        <w:ind w:right="45"/>
        <w:jc w:val="both"/>
        <w:rPr>
          <w:rFonts w:ascii="Arial" w:eastAsia="Calibri" w:hAnsi="Arial" w:cs="Arial"/>
          <w:sz w:val="22"/>
          <w:szCs w:val="22"/>
          <w:lang w:eastAsia="en-US"/>
        </w:rPr>
      </w:pPr>
      <w:r>
        <w:rPr>
          <w:rFonts w:ascii="Arial" w:eastAsia="Calibri" w:hAnsi="Arial" w:cs="Arial"/>
          <w:sz w:val="22"/>
          <w:szCs w:val="22"/>
          <w:lang w:eastAsia="en-US"/>
        </w:rPr>
        <w:t>Terms and conditions for entering the competition </w:t>
      </w:r>
    </w:p>
    <w:p w14:paraId="63E4A9CD" w14:textId="77777777" w:rsidR="00BD550E" w:rsidRDefault="00525AD1">
      <w:pPr>
        <w:pStyle w:val="paragraph"/>
        <w:spacing w:before="0" w:after="0" w:line="360" w:lineRule="auto"/>
        <w:ind w:right="45"/>
        <w:jc w:val="both"/>
        <w:rPr>
          <w:rFonts w:ascii="Arial" w:eastAsia="Calibri" w:hAnsi="Arial" w:cs="Arial"/>
          <w:sz w:val="22"/>
          <w:szCs w:val="22"/>
          <w:lang w:eastAsia="en-US"/>
        </w:rPr>
      </w:pPr>
      <w:r>
        <w:rPr>
          <w:rFonts w:ascii="Arial" w:eastAsia="Calibri" w:hAnsi="Arial" w:cs="Arial"/>
          <w:sz w:val="22"/>
          <w:szCs w:val="22"/>
          <w:lang w:eastAsia="en-US"/>
        </w:rPr>
        <w:t> </w:t>
      </w:r>
    </w:p>
    <w:p w14:paraId="014B28B6" w14:textId="6B7B8D72" w:rsidR="00BD550E" w:rsidRDefault="00525AD1">
      <w:pPr>
        <w:pStyle w:val="paragraph"/>
        <w:numPr>
          <w:ilvl w:val="0"/>
          <w:numId w:val="1"/>
        </w:numPr>
        <w:spacing w:before="0" w:after="0" w:line="360" w:lineRule="auto"/>
        <w:jc w:val="both"/>
        <w:rPr>
          <w:rFonts w:ascii="Arial" w:eastAsia="Calibri" w:hAnsi="Arial" w:cs="Arial"/>
          <w:sz w:val="22"/>
          <w:szCs w:val="22"/>
          <w:lang w:eastAsia="en-US"/>
        </w:rPr>
      </w:pPr>
      <w:r w:rsidRPr="21621079">
        <w:rPr>
          <w:rFonts w:ascii="Arial" w:eastAsia="Calibri" w:hAnsi="Arial" w:cs="Arial"/>
          <w:sz w:val="22"/>
          <w:szCs w:val="22"/>
          <w:lang w:eastAsia="en-US"/>
        </w:rPr>
        <w:t>The competition is open to female applicants (i.e. identifying as female, inclusive of diverse gender identities) who are Belgian nationals</w:t>
      </w:r>
      <w:r w:rsidR="004D2CAF" w:rsidRPr="21621079">
        <w:rPr>
          <w:rFonts w:ascii="Arial" w:eastAsia="Calibri" w:hAnsi="Arial" w:cs="Arial"/>
          <w:sz w:val="22"/>
          <w:szCs w:val="22"/>
          <w:lang w:eastAsia="en-US"/>
        </w:rPr>
        <w:t xml:space="preserve"> and residents</w:t>
      </w:r>
      <w:r w:rsidRPr="21621079">
        <w:rPr>
          <w:rFonts w:ascii="Arial" w:eastAsia="Calibri" w:hAnsi="Arial" w:cs="Arial"/>
          <w:sz w:val="22"/>
          <w:szCs w:val="22"/>
          <w:lang w:eastAsia="en-US"/>
        </w:rPr>
        <w:t>, including dual nationals,</w:t>
      </w:r>
      <w:r w:rsidR="004D2CAF" w:rsidRPr="21621079">
        <w:rPr>
          <w:rFonts w:ascii="Arial" w:eastAsia="Calibri" w:hAnsi="Arial" w:cs="Arial"/>
          <w:sz w:val="22"/>
          <w:szCs w:val="22"/>
          <w:lang w:eastAsia="en-US"/>
        </w:rPr>
        <w:t xml:space="preserve"> enrolled in high school, </w:t>
      </w:r>
      <w:r w:rsidRPr="21621079">
        <w:rPr>
          <w:rFonts w:ascii="Arial" w:eastAsia="Calibri" w:hAnsi="Arial" w:cs="Arial"/>
          <w:sz w:val="22"/>
          <w:szCs w:val="22"/>
          <w:lang w:eastAsia="en-US"/>
        </w:rPr>
        <w:t xml:space="preserve">aged </w:t>
      </w:r>
      <w:r w:rsidR="000F3DA3">
        <w:rPr>
          <w:rFonts w:ascii="Arial" w:eastAsia="Calibri" w:hAnsi="Arial" w:cs="Arial"/>
          <w:sz w:val="22"/>
          <w:szCs w:val="22"/>
          <w:lang w:eastAsia="en-US"/>
        </w:rPr>
        <w:t>16 to 19</w:t>
      </w:r>
      <w:r w:rsidRPr="21621079">
        <w:rPr>
          <w:rFonts w:ascii="Arial" w:eastAsia="Calibri" w:hAnsi="Arial" w:cs="Arial"/>
          <w:sz w:val="22"/>
          <w:szCs w:val="22"/>
          <w:lang w:eastAsia="en-US"/>
        </w:rPr>
        <w:t>, except the relatives of employees of the British, Canadian, and US Embassies to Belgium, and anyone otherwise connected with the judging of the competition.  </w:t>
      </w:r>
    </w:p>
    <w:p w14:paraId="46D1A3C4" w14:textId="77777777" w:rsidR="00BD550E" w:rsidRDefault="00525AD1">
      <w:pPr>
        <w:pStyle w:val="paragraph"/>
        <w:numPr>
          <w:ilvl w:val="0"/>
          <w:numId w:val="1"/>
        </w:numPr>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There is no entry fee. </w:t>
      </w:r>
    </w:p>
    <w:p w14:paraId="243170BF" w14:textId="77777777" w:rsidR="00BD550E" w:rsidRDefault="00525AD1">
      <w:pPr>
        <w:pStyle w:val="paragraph"/>
        <w:numPr>
          <w:ilvl w:val="0"/>
          <w:numId w:val="1"/>
        </w:numPr>
        <w:spacing w:before="0" w:after="0" w:line="360" w:lineRule="auto"/>
        <w:jc w:val="both"/>
        <w:rPr>
          <w:rFonts w:ascii="Arial" w:hAnsi="Arial" w:cs="Arial"/>
          <w:sz w:val="22"/>
          <w:szCs w:val="22"/>
          <w:lang w:eastAsia="en-US"/>
        </w:rPr>
      </w:pPr>
      <w:r>
        <w:rPr>
          <w:rFonts w:ascii="Arial" w:hAnsi="Arial" w:cs="Arial"/>
          <w:sz w:val="22"/>
          <w:szCs w:val="22"/>
          <w:lang w:eastAsia="en-US"/>
        </w:rPr>
        <w:t>The competition organisers will cover public transport costs to and within Brussels. We will also cover accommodation expenses for nominees and their chaperone (if one is needed) who live more than 40 kilometres from the British Embassy Brussels, Avenue d'Auderghem 10, 1040 Brussels.</w:t>
      </w:r>
    </w:p>
    <w:p w14:paraId="03C63C82" w14:textId="77777777" w:rsidR="00BD550E" w:rsidRDefault="00525AD1">
      <w:pPr>
        <w:pStyle w:val="paragraph"/>
        <w:numPr>
          <w:ilvl w:val="0"/>
          <w:numId w:val="1"/>
        </w:numPr>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Route to entry for the competition and details on how to enter are: </w:t>
      </w:r>
    </w:p>
    <w:p w14:paraId="0A37501D" w14:textId="77777777" w:rsidR="00BD550E" w:rsidRDefault="00BD550E">
      <w:pPr>
        <w:pStyle w:val="paragraph"/>
        <w:spacing w:before="0" w:after="0" w:line="360" w:lineRule="auto"/>
        <w:ind w:left="720"/>
        <w:jc w:val="both"/>
        <w:rPr>
          <w:rFonts w:ascii="Arial" w:eastAsia="Calibri" w:hAnsi="Arial" w:cs="Arial"/>
          <w:sz w:val="22"/>
          <w:szCs w:val="22"/>
          <w:lang w:eastAsia="en-US"/>
        </w:rPr>
      </w:pPr>
    </w:p>
    <w:p w14:paraId="664E93E5" w14:textId="77777777" w:rsidR="00BD550E" w:rsidRDefault="00525AD1">
      <w:pPr>
        <w:pStyle w:val="paragraph"/>
        <w:numPr>
          <w:ilvl w:val="0"/>
          <w:numId w:val="2"/>
        </w:numPr>
        <w:spacing w:before="0" w:after="0" w:line="360" w:lineRule="auto"/>
        <w:jc w:val="both"/>
      </w:pPr>
      <w:r>
        <w:rPr>
          <w:rFonts w:ascii="Arial" w:eastAsia="Calibri" w:hAnsi="Arial" w:cs="Arial"/>
          <w:sz w:val="22"/>
          <w:szCs w:val="22"/>
          <w:lang w:eastAsia="en-US"/>
        </w:rPr>
        <w:t>All candidates must answer</w:t>
      </w:r>
      <w:r>
        <w:rPr>
          <w:rFonts w:ascii="Arial" w:eastAsia="Calibri" w:hAnsi="Arial" w:cs="Arial"/>
          <w:b/>
          <w:sz w:val="22"/>
          <w:szCs w:val="22"/>
          <w:lang w:eastAsia="en-US"/>
        </w:rPr>
        <w:t xml:space="preserve"> </w:t>
      </w:r>
      <w:r w:rsidR="004D2CAF">
        <w:rPr>
          <w:rFonts w:ascii="Arial" w:eastAsia="Calibri" w:hAnsi="Arial" w:cs="Arial"/>
          <w:sz w:val="22"/>
          <w:szCs w:val="22"/>
          <w:lang w:eastAsia="en-US"/>
        </w:rPr>
        <w:t>the following question.</w:t>
      </w:r>
    </w:p>
    <w:p w14:paraId="7A8E5F03" w14:textId="738B47C3" w:rsidR="00BD550E" w:rsidRDefault="004D2CAF" w:rsidP="004D2CAF">
      <w:pPr>
        <w:pStyle w:val="paragraph"/>
        <w:numPr>
          <w:ilvl w:val="1"/>
          <w:numId w:val="2"/>
        </w:numPr>
        <w:spacing w:before="0" w:after="0" w:line="360" w:lineRule="auto"/>
        <w:jc w:val="both"/>
        <w:rPr>
          <w:rFonts w:ascii="Arial" w:eastAsia="Calibri" w:hAnsi="Arial" w:cs="Arial"/>
          <w:sz w:val="22"/>
          <w:szCs w:val="22"/>
          <w:lang w:eastAsia="en-US"/>
        </w:rPr>
      </w:pPr>
      <w:r w:rsidRPr="21621079">
        <w:rPr>
          <w:rFonts w:ascii="Arial" w:eastAsia="Calibri" w:hAnsi="Arial" w:cs="Arial"/>
          <w:sz w:val="22"/>
          <w:szCs w:val="22"/>
          <w:lang w:eastAsia="en-US"/>
        </w:rPr>
        <w:t xml:space="preserve">Why do you think equal rights </w:t>
      </w:r>
      <w:r w:rsidR="03CBA4E0" w:rsidRPr="21621079">
        <w:rPr>
          <w:rFonts w:ascii="Arial" w:eastAsia="Calibri" w:hAnsi="Arial" w:cs="Arial"/>
          <w:sz w:val="22"/>
          <w:szCs w:val="22"/>
          <w:lang w:eastAsia="en-US"/>
        </w:rPr>
        <w:t>are</w:t>
      </w:r>
      <w:r w:rsidRPr="21621079">
        <w:rPr>
          <w:rFonts w:ascii="Arial" w:eastAsia="Calibri" w:hAnsi="Arial" w:cs="Arial"/>
          <w:sz w:val="22"/>
          <w:szCs w:val="22"/>
          <w:lang w:eastAsia="en-US"/>
        </w:rPr>
        <w:t xml:space="preserve"> important and what actions would you carry out, or have you already carried out in order to achieve</w:t>
      </w:r>
      <w:r w:rsidR="52B5E688" w:rsidRPr="21621079">
        <w:rPr>
          <w:rFonts w:ascii="Arial" w:eastAsia="Calibri" w:hAnsi="Arial" w:cs="Arial"/>
          <w:sz w:val="22"/>
          <w:szCs w:val="22"/>
          <w:lang w:eastAsia="en-US"/>
        </w:rPr>
        <w:t xml:space="preserve"> </w:t>
      </w:r>
      <w:r w:rsidR="4AECC5CC" w:rsidRPr="21621079">
        <w:rPr>
          <w:rFonts w:ascii="Arial" w:eastAsia="Calibri" w:hAnsi="Arial" w:cs="Arial"/>
          <w:sz w:val="22"/>
          <w:szCs w:val="22"/>
          <w:lang w:eastAsia="en-US"/>
        </w:rPr>
        <w:t>and/</w:t>
      </w:r>
      <w:r w:rsidR="52B5E688" w:rsidRPr="21621079">
        <w:rPr>
          <w:rFonts w:ascii="Arial" w:eastAsia="Calibri" w:hAnsi="Arial" w:cs="Arial"/>
          <w:sz w:val="22"/>
          <w:szCs w:val="22"/>
          <w:lang w:eastAsia="en-US"/>
        </w:rPr>
        <w:t>or promote</w:t>
      </w:r>
      <w:r w:rsidRPr="21621079">
        <w:rPr>
          <w:rFonts w:ascii="Arial" w:eastAsia="Calibri" w:hAnsi="Arial" w:cs="Arial"/>
          <w:sz w:val="22"/>
          <w:szCs w:val="22"/>
          <w:lang w:eastAsia="en-US"/>
        </w:rPr>
        <w:t xml:space="preserve"> </w:t>
      </w:r>
      <w:r w:rsidR="27F5B657" w:rsidRPr="21621079">
        <w:rPr>
          <w:rFonts w:ascii="Arial" w:eastAsia="Calibri" w:hAnsi="Arial" w:cs="Arial"/>
          <w:sz w:val="22"/>
          <w:szCs w:val="22"/>
          <w:lang w:eastAsia="en-US"/>
        </w:rPr>
        <w:t>equal rights</w:t>
      </w:r>
      <w:r w:rsidRPr="21621079">
        <w:rPr>
          <w:rFonts w:ascii="Arial" w:eastAsia="Calibri" w:hAnsi="Arial" w:cs="Arial"/>
          <w:sz w:val="22"/>
          <w:szCs w:val="22"/>
          <w:lang w:eastAsia="en-US"/>
        </w:rPr>
        <w:t>?</w:t>
      </w:r>
    </w:p>
    <w:p w14:paraId="5DAB6C7B" w14:textId="77777777" w:rsidR="004D2CAF" w:rsidRPr="004D2CAF" w:rsidRDefault="004D2CAF" w:rsidP="004D2CAF">
      <w:pPr>
        <w:pStyle w:val="paragraph"/>
        <w:spacing w:before="0" w:after="0" w:line="360" w:lineRule="auto"/>
        <w:jc w:val="both"/>
        <w:rPr>
          <w:rFonts w:ascii="Arial" w:eastAsia="Calibri" w:hAnsi="Arial" w:cs="Arial"/>
          <w:sz w:val="22"/>
          <w:szCs w:val="22"/>
          <w:lang w:eastAsia="en-US"/>
        </w:rPr>
      </w:pPr>
    </w:p>
    <w:p w14:paraId="18079FAC" w14:textId="77777777" w:rsidR="008140C0" w:rsidRDefault="00525AD1">
      <w:pPr>
        <w:pStyle w:val="paragraph"/>
        <w:numPr>
          <w:ilvl w:val="0"/>
          <w:numId w:val="2"/>
        </w:numPr>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The entries can be submitted in either a</w:t>
      </w:r>
      <w:r w:rsidR="008140C0">
        <w:rPr>
          <w:rFonts w:ascii="Arial" w:eastAsia="Calibri" w:hAnsi="Arial" w:cs="Arial"/>
          <w:sz w:val="22"/>
          <w:szCs w:val="22"/>
          <w:lang w:eastAsia="en-US"/>
        </w:rPr>
        <w:t xml:space="preserve"> video format or in a written format</w:t>
      </w:r>
      <w:r>
        <w:rPr>
          <w:rFonts w:ascii="Arial" w:eastAsia="Calibri" w:hAnsi="Arial" w:cs="Arial"/>
          <w:sz w:val="22"/>
          <w:szCs w:val="22"/>
          <w:lang w:eastAsia="en-US"/>
        </w:rPr>
        <w:t xml:space="preserve">. </w:t>
      </w:r>
      <w:r w:rsidR="008140C0">
        <w:rPr>
          <w:rFonts w:ascii="Arial" w:eastAsia="Calibri" w:hAnsi="Arial" w:cs="Arial"/>
          <w:sz w:val="22"/>
          <w:szCs w:val="22"/>
          <w:lang w:eastAsia="en-US"/>
        </w:rPr>
        <w:t>The video should not be longer than two minutes, and the word limit for written entries is 300 words.</w:t>
      </w:r>
    </w:p>
    <w:p w14:paraId="02EB378F" w14:textId="77777777" w:rsidR="00BD550E" w:rsidRDefault="00BD550E">
      <w:pPr>
        <w:pStyle w:val="paragraph"/>
        <w:spacing w:before="0" w:after="0" w:line="360" w:lineRule="auto"/>
        <w:ind w:left="1080"/>
        <w:jc w:val="both"/>
        <w:rPr>
          <w:rFonts w:ascii="Arial" w:eastAsia="Calibri" w:hAnsi="Arial" w:cs="Arial"/>
          <w:sz w:val="22"/>
          <w:szCs w:val="22"/>
          <w:lang w:eastAsia="en-US"/>
        </w:rPr>
      </w:pPr>
    </w:p>
    <w:p w14:paraId="298DA6B0" w14:textId="77777777" w:rsidR="00BD550E" w:rsidRPr="008140C0" w:rsidRDefault="00525AD1" w:rsidP="008140C0">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Only one entry will be accepted per person. Multiple entries from the same person will be disqualified. </w:t>
      </w:r>
    </w:p>
    <w:p w14:paraId="3C846D81" w14:textId="7B973848" w:rsidR="00BD550E" w:rsidRDefault="00525AD1">
      <w:pPr>
        <w:pStyle w:val="paragraph"/>
        <w:numPr>
          <w:ilvl w:val="0"/>
          <w:numId w:val="1"/>
        </w:numPr>
        <w:suppressAutoHyphens w:val="0"/>
        <w:spacing w:before="0" w:after="0" w:line="360" w:lineRule="auto"/>
        <w:jc w:val="both"/>
        <w:rPr>
          <w:rFonts w:ascii="Arial" w:hAnsi="Arial" w:cs="Arial"/>
          <w:sz w:val="22"/>
          <w:szCs w:val="22"/>
          <w:lang w:eastAsia="en-US"/>
        </w:rPr>
      </w:pPr>
      <w:r>
        <w:rPr>
          <w:rFonts w:ascii="Arial" w:hAnsi="Arial" w:cs="Arial"/>
          <w:sz w:val="22"/>
          <w:szCs w:val="22"/>
          <w:lang w:eastAsia="en-US"/>
        </w:rPr>
        <w:t>The closing date for entry will be 23:</w:t>
      </w:r>
      <w:r w:rsidR="00E23B09">
        <w:rPr>
          <w:rFonts w:ascii="Arial" w:hAnsi="Arial" w:cs="Arial"/>
          <w:sz w:val="22"/>
          <w:szCs w:val="22"/>
          <w:lang w:eastAsia="en-US"/>
        </w:rPr>
        <w:t>59 hrs, 31 January 2024</w:t>
      </w:r>
      <w:r>
        <w:rPr>
          <w:rFonts w:ascii="Arial" w:hAnsi="Arial" w:cs="Arial"/>
          <w:sz w:val="22"/>
          <w:szCs w:val="22"/>
          <w:lang w:eastAsia="en-US"/>
        </w:rPr>
        <w:t>. After this date, no further entries to the competition will be permitted. </w:t>
      </w:r>
    </w:p>
    <w:p w14:paraId="3886A14E" w14:textId="77777777" w:rsidR="00BD550E" w:rsidRDefault="00525AD1">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No responsibility can be accepted for entries not received for whatever reason. </w:t>
      </w:r>
    </w:p>
    <w:p w14:paraId="7B686655" w14:textId="77777777" w:rsidR="00BD550E" w:rsidRDefault="00525AD1">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The nominees will be selected based on their essay or video by a judging panel, which includes British, Canadian and US Embassy employees. The number of nominees shall be no more than 4. </w:t>
      </w:r>
    </w:p>
    <w:p w14:paraId="2E455DD5" w14:textId="542466A2" w:rsidR="00BD550E" w:rsidRPr="008140C0" w:rsidRDefault="00525AD1" w:rsidP="21621079">
      <w:pPr>
        <w:pStyle w:val="paragraph"/>
        <w:numPr>
          <w:ilvl w:val="0"/>
          <w:numId w:val="1"/>
        </w:numPr>
        <w:suppressAutoHyphens w:val="0"/>
        <w:spacing w:before="0" w:after="0" w:line="360" w:lineRule="auto"/>
        <w:jc w:val="both"/>
        <w:rPr>
          <w:rFonts w:ascii="Arial" w:eastAsia="Calibri" w:hAnsi="Arial" w:cs="Arial"/>
          <w:sz w:val="22"/>
          <w:szCs w:val="22"/>
          <w:lang w:eastAsia="en-US"/>
        </w:rPr>
      </w:pPr>
      <w:r w:rsidRPr="21621079">
        <w:rPr>
          <w:rFonts w:ascii="Arial" w:eastAsia="Calibri" w:hAnsi="Arial" w:cs="Arial"/>
          <w:sz w:val="22"/>
          <w:szCs w:val="22"/>
          <w:lang w:eastAsia="en-US"/>
        </w:rPr>
        <w:lastRenderedPageBreak/>
        <w:t>The nominees will be notifie</w:t>
      </w:r>
      <w:r w:rsidRPr="00974159">
        <w:rPr>
          <w:rFonts w:ascii="Arial" w:eastAsia="Calibri" w:hAnsi="Arial" w:cs="Arial"/>
          <w:sz w:val="22"/>
          <w:szCs w:val="22"/>
          <w:lang w:eastAsia="en-US"/>
        </w:rPr>
        <w:t xml:space="preserve">d by </w:t>
      </w:r>
      <w:r w:rsidR="00974159" w:rsidRPr="00974159">
        <w:rPr>
          <w:rFonts w:ascii="Arial" w:eastAsia="Calibri" w:hAnsi="Arial" w:cs="Arial"/>
          <w:sz w:val="22"/>
          <w:szCs w:val="22"/>
          <w:lang w:eastAsia="en-US"/>
        </w:rPr>
        <w:t>16</w:t>
      </w:r>
      <w:r w:rsidRPr="00974159">
        <w:rPr>
          <w:rFonts w:ascii="Arial" w:eastAsia="Calibri" w:hAnsi="Arial" w:cs="Arial"/>
          <w:sz w:val="22"/>
          <w:szCs w:val="22"/>
          <w:lang w:eastAsia="en-US"/>
        </w:rPr>
        <w:t>th February.</w:t>
      </w:r>
      <w:r w:rsidRPr="21621079">
        <w:rPr>
          <w:rFonts w:ascii="Arial" w:eastAsia="Calibri" w:hAnsi="Arial" w:cs="Arial"/>
          <w:sz w:val="22"/>
          <w:szCs w:val="22"/>
          <w:lang w:eastAsia="en-US"/>
        </w:rPr>
        <w:t xml:space="preserve"> If a nominee cannot be contacted within four working days of notification, the three Embassies hold the right to withdraw the nomination and pick a replacement among the other competitors.</w:t>
      </w:r>
    </w:p>
    <w:p w14:paraId="02F794F0" w14:textId="77777777" w:rsidR="00BD550E" w:rsidRDefault="00525AD1">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The prize consists of: </w:t>
      </w:r>
    </w:p>
    <w:p w14:paraId="45AF193A" w14:textId="77777777" w:rsidR="00BD550E" w:rsidRDefault="00525AD1">
      <w:pPr>
        <w:pStyle w:val="paragraph"/>
        <w:numPr>
          <w:ilvl w:val="0"/>
          <w:numId w:val="3"/>
        </w:numPr>
        <w:tabs>
          <w:tab w:val="left" w:pos="720"/>
        </w:tabs>
        <w:suppressAutoHyphens w:val="0"/>
        <w:spacing w:before="0" w:after="0" w:line="360" w:lineRule="auto"/>
        <w:ind w:left="0" w:firstLine="705"/>
        <w:rPr>
          <w:rFonts w:ascii="Arial" w:eastAsia="Calibri" w:hAnsi="Arial" w:cs="Arial"/>
          <w:sz w:val="22"/>
          <w:szCs w:val="22"/>
          <w:lang w:eastAsia="en-US"/>
        </w:rPr>
      </w:pPr>
      <w:r>
        <w:rPr>
          <w:rFonts w:ascii="Arial" w:eastAsia="Calibri" w:hAnsi="Arial" w:cs="Arial"/>
          <w:sz w:val="22"/>
          <w:szCs w:val="22"/>
          <w:lang w:eastAsia="en-US"/>
        </w:rPr>
        <w:t>Shadowing Diplomats at the UK, US and Canadian Embassies in Brussels.</w:t>
      </w:r>
    </w:p>
    <w:p w14:paraId="223A8353" w14:textId="77777777" w:rsidR="00BD550E" w:rsidRDefault="00525AD1">
      <w:pPr>
        <w:pStyle w:val="paragraph"/>
        <w:numPr>
          <w:ilvl w:val="0"/>
          <w:numId w:val="3"/>
        </w:numPr>
        <w:tabs>
          <w:tab w:val="left" w:pos="720"/>
        </w:tabs>
        <w:suppressAutoHyphens w:val="0"/>
        <w:spacing w:before="0" w:after="0" w:line="360" w:lineRule="auto"/>
        <w:ind w:left="0" w:firstLine="705"/>
        <w:jc w:val="both"/>
        <w:rPr>
          <w:rFonts w:ascii="Arial" w:eastAsia="Calibri" w:hAnsi="Arial" w:cs="Arial"/>
          <w:sz w:val="22"/>
          <w:szCs w:val="22"/>
          <w:lang w:eastAsia="en-US"/>
        </w:rPr>
      </w:pPr>
      <w:r>
        <w:rPr>
          <w:rFonts w:ascii="Arial" w:eastAsia="Calibri" w:hAnsi="Arial" w:cs="Arial"/>
          <w:sz w:val="22"/>
          <w:szCs w:val="22"/>
          <w:lang w:eastAsia="en-US"/>
        </w:rPr>
        <w:t>First-hand experience of multilateral diplomacy in Brussels; </w:t>
      </w:r>
    </w:p>
    <w:p w14:paraId="5F01B0E2" w14:textId="77777777" w:rsidR="00BD550E" w:rsidRDefault="00525AD1">
      <w:pPr>
        <w:pStyle w:val="paragraph"/>
        <w:numPr>
          <w:ilvl w:val="0"/>
          <w:numId w:val="3"/>
        </w:numPr>
        <w:tabs>
          <w:tab w:val="left" w:pos="720"/>
        </w:tabs>
        <w:suppressAutoHyphens w:val="0"/>
        <w:spacing w:before="0" w:after="0" w:line="360" w:lineRule="auto"/>
        <w:ind w:left="0" w:firstLine="705"/>
        <w:jc w:val="both"/>
        <w:rPr>
          <w:rFonts w:ascii="Arial" w:hAnsi="Arial" w:cs="Arial"/>
          <w:sz w:val="22"/>
          <w:szCs w:val="22"/>
          <w:lang w:eastAsia="en-US"/>
        </w:rPr>
      </w:pPr>
      <w:r>
        <w:rPr>
          <w:rFonts w:ascii="Arial" w:hAnsi="Arial" w:cs="Arial"/>
          <w:sz w:val="22"/>
          <w:szCs w:val="22"/>
          <w:lang w:eastAsia="en-US"/>
        </w:rPr>
        <w:t>Participation in a high-level event on gender equality </w:t>
      </w:r>
    </w:p>
    <w:p w14:paraId="3578DEBE" w14:textId="77777777" w:rsidR="00BD550E" w:rsidRDefault="00525AD1">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The rules of participation in the Diplomat for a Day campaign are as follows: </w:t>
      </w:r>
    </w:p>
    <w:p w14:paraId="7697AA8A" w14:textId="77777777" w:rsidR="007D3BEB" w:rsidRDefault="00525AD1">
      <w:pPr>
        <w:pStyle w:val="paragraph"/>
        <w:numPr>
          <w:ilvl w:val="0"/>
          <w:numId w:val="4"/>
        </w:numPr>
        <w:tabs>
          <w:tab w:val="left" w:pos="720"/>
        </w:tabs>
        <w:suppressAutoHyphens w:val="0"/>
        <w:spacing w:before="0" w:after="0" w:line="360" w:lineRule="auto"/>
        <w:ind w:left="0" w:firstLine="705"/>
        <w:jc w:val="both"/>
        <w:rPr>
          <w:rFonts w:ascii="Arial" w:eastAsia="Calibri" w:hAnsi="Arial" w:cs="Arial"/>
          <w:sz w:val="22"/>
          <w:szCs w:val="22"/>
          <w:lang w:eastAsia="en-US"/>
        </w:rPr>
      </w:pPr>
      <w:r>
        <w:rPr>
          <w:rFonts w:ascii="Arial" w:eastAsia="Calibri" w:hAnsi="Arial" w:cs="Arial"/>
          <w:sz w:val="22"/>
          <w:szCs w:val="22"/>
          <w:lang w:eastAsia="en-US"/>
        </w:rPr>
        <w:t>Minors must have a written parental consent as</w:t>
      </w:r>
      <w:r w:rsidR="007D3BEB">
        <w:rPr>
          <w:rFonts w:ascii="Arial" w:eastAsia="Calibri" w:hAnsi="Arial" w:cs="Arial"/>
          <w:sz w:val="22"/>
          <w:szCs w:val="22"/>
          <w:lang w:eastAsia="en-US"/>
        </w:rPr>
        <w:t xml:space="preserve"> prescribed by the law in order</w:t>
      </w:r>
    </w:p>
    <w:p w14:paraId="04587AD3" w14:textId="60D78F8A" w:rsidR="00BD550E" w:rsidRDefault="007D3BEB" w:rsidP="007D3BEB">
      <w:pPr>
        <w:pStyle w:val="paragraph"/>
        <w:tabs>
          <w:tab w:val="left" w:pos="720"/>
        </w:tabs>
        <w:suppressAutoHyphens w:val="0"/>
        <w:spacing w:before="0" w:after="0" w:line="360" w:lineRule="auto"/>
        <w:ind w:left="705"/>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sidR="00525AD1">
        <w:rPr>
          <w:rFonts w:ascii="Arial" w:eastAsia="Calibri" w:hAnsi="Arial" w:cs="Arial"/>
          <w:sz w:val="22"/>
          <w:szCs w:val="22"/>
          <w:lang w:eastAsia="en-US"/>
        </w:rPr>
        <w:t>to travel to Brussels.</w:t>
      </w:r>
    </w:p>
    <w:p w14:paraId="281A2873" w14:textId="77777777" w:rsidR="00BD550E" w:rsidRDefault="00525AD1">
      <w:pPr>
        <w:pStyle w:val="paragraph"/>
        <w:numPr>
          <w:ilvl w:val="0"/>
          <w:numId w:val="4"/>
        </w:numPr>
        <w:tabs>
          <w:tab w:val="left" w:pos="720"/>
        </w:tabs>
        <w:suppressAutoHyphens w:val="0"/>
        <w:spacing w:before="0" w:after="0" w:line="360" w:lineRule="auto"/>
        <w:ind w:left="0" w:firstLine="705"/>
        <w:jc w:val="both"/>
      </w:pPr>
      <w:r>
        <w:rPr>
          <w:rFonts w:ascii="Arial" w:eastAsia="Calibri" w:hAnsi="Arial" w:cs="Arial"/>
          <w:sz w:val="22"/>
          <w:szCs w:val="22"/>
          <w:lang w:eastAsia="en-US"/>
        </w:rPr>
        <w:t>The winners must be available to travel to Brussels on 8</w:t>
      </w:r>
      <w:r>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March.</w:t>
      </w:r>
    </w:p>
    <w:p w14:paraId="37C52754" w14:textId="77777777" w:rsidR="007D3BEB" w:rsidRPr="007D3BEB" w:rsidRDefault="00525AD1">
      <w:pPr>
        <w:pStyle w:val="paragraph"/>
        <w:numPr>
          <w:ilvl w:val="0"/>
          <w:numId w:val="4"/>
        </w:numPr>
        <w:tabs>
          <w:tab w:val="left" w:pos="720"/>
        </w:tabs>
        <w:suppressAutoHyphens w:val="0"/>
        <w:spacing w:before="0" w:after="0" w:line="360" w:lineRule="auto"/>
        <w:ind w:left="0" w:firstLine="705"/>
        <w:jc w:val="both"/>
      </w:pPr>
      <w:r>
        <w:rPr>
          <w:rFonts w:ascii="Arial" w:hAnsi="Arial" w:cs="Arial"/>
          <w:sz w:val="22"/>
          <w:szCs w:val="22"/>
          <w:lang w:eastAsia="en-US"/>
        </w:rPr>
        <w:t xml:space="preserve">Any winner aged under 18 must have a written consent from their parent or </w:t>
      </w:r>
    </w:p>
    <w:p w14:paraId="5C9630EA" w14:textId="28587D36" w:rsidR="00BD550E" w:rsidRDefault="007D3BEB" w:rsidP="007D3BEB">
      <w:pPr>
        <w:pStyle w:val="paragraph"/>
        <w:tabs>
          <w:tab w:val="left" w:pos="720"/>
        </w:tabs>
        <w:suppressAutoHyphens w:val="0"/>
        <w:spacing w:before="0" w:after="0" w:line="360" w:lineRule="auto"/>
        <w:ind w:left="705"/>
        <w:jc w:val="both"/>
      </w:pPr>
      <w:r>
        <w:rPr>
          <w:rFonts w:ascii="Arial" w:hAnsi="Arial" w:cs="Arial"/>
          <w:sz w:val="22"/>
          <w:szCs w:val="22"/>
          <w:lang w:eastAsia="en-US"/>
        </w:rPr>
        <w:tab/>
      </w:r>
      <w:r>
        <w:rPr>
          <w:rFonts w:ascii="Arial" w:hAnsi="Arial" w:cs="Arial"/>
          <w:sz w:val="22"/>
          <w:szCs w:val="22"/>
          <w:lang w:eastAsia="en-US"/>
        </w:rPr>
        <w:tab/>
      </w:r>
      <w:r w:rsidR="00525AD1">
        <w:rPr>
          <w:rFonts w:ascii="Arial" w:hAnsi="Arial" w:cs="Arial"/>
          <w:sz w:val="22"/>
          <w:szCs w:val="22"/>
          <w:lang w:eastAsia="en-US"/>
        </w:rPr>
        <w:t>guardian who is over 21 years old in order to travel to Brussels on 8</w:t>
      </w:r>
      <w:r w:rsidR="00525AD1">
        <w:rPr>
          <w:rFonts w:ascii="Arial" w:hAnsi="Arial" w:cs="Arial"/>
          <w:sz w:val="22"/>
          <w:szCs w:val="22"/>
          <w:vertAlign w:val="superscript"/>
          <w:lang w:eastAsia="en-US"/>
        </w:rPr>
        <w:t>th</w:t>
      </w:r>
      <w:r w:rsidR="00525AD1">
        <w:rPr>
          <w:rFonts w:ascii="Arial" w:hAnsi="Arial" w:cs="Arial"/>
          <w:sz w:val="22"/>
          <w:szCs w:val="22"/>
          <w:lang w:eastAsia="en-US"/>
        </w:rPr>
        <w:t xml:space="preserve"> March.  </w:t>
      </w:r>
    </w:p>
    <w:p w14:paraId="7DAD3031" w14:textId="77777777" w:rsidR="007D3BEB" w:rsidRDefault="00525AD1" w:rsidP="007D3BEB">
      <w:pPr>
        <w:pStyle w:val="paragraph"/>
        <w:numPr>
          <w:ilvl w:val="0"/>
          <w:numId w:val="4"/>
        </w:numPr>
        <w:tabs>
          <w:tab w:val="left" w:pos="720"/>
        </w:tabs>
        <w:suppressAutoHyphens w:val="0"/>
        <w:spacing w:before="0" w:after="0" w:line="360" w:lineRule="auto"/>
        <w:ind w:left="0" w:firstLine="705"/>
        <w:jc w:val="both"/>
        <w:rPr>
          <w:rFonts w:ascii="Arial" w:eastAsia="Calibri" w:hAnsi="Arial" w:cs="Arial"/>
          <w:sz w:val="22"/>
          <w:szCs w:val="22"/>
          <w:lang w:eastAsia="en-US"/>
        </w:rPr>
      </w:pPr>
      <w:r>
        <w:rPr>
          <w:rFonts w:ascii="Arial" w:eastAsia="Calibri" w:hAnsi="Arial" w:cs="Arial"/>
          <w:sz w:val="22"/>
          <w:szCs w:val="22"/>
          <w:lang w:eastAsia="en-US"/>
        </w:rPr>
        <w:t>The winners as well as their chaperones must</w:t>
      </w:r>
      <w:r w:rsidR="007D3BEB">
        <w:rPr>
          <w:rFonts w:ascii="Arial" w:eastAsia="Calibri" w:hAnsi="Arial" w:cs="Arial"/>
          <w:sz w:val="22"/>
          <w:szCs w:val="22"/>
          <w:lang w:eastAsia="en-US"/>
        </w:rPr>
        <w:t xml:space="preserve"> have valid ID and/or passport.</w:t>
      </w:r>
    </w:p>
    <w:p w14:paraId="21B386FF" w14:textId="6370E926" w:rsidR="00BD550E" w:rsidRPr="007D3BEB" w:rsidRDefault="00525AD1" w:rsidP="007D3BEB">
      <w:pPr>
        <w:pStyle w:val="paragraph"/>
        <w:numPr>
          <w:ilvl w:val="1"/>
          <w:numId w:val="4"/>
        </w:numPr>
        <w:tabs>
          <w:tab w:val="left" w:pos="720"/>
        </w:tabs>
        <w:suppressAutoHyphens w:val="0"/>
        <w:spacing w:before="0" w:after="0" w:line="360" w:lineRule="auto"/>
        <w:ind w:left="1418" w:hanging="742"/>
        <w:jc w:val="both"/>
        <w:rPr>
          <w:rFonts w:ascii="Arial" w:eastAsia="Calibri" w:hAnsi="Arial" w:cs="Arial"/>
          <w:sz w:val="22"/>
          <w:szCs w:val="22"/>
          <w:lang w:eastAsia="en-US"/>
        </w:rPr>
      </w:pPr>
      <w:r w:rsidRPr="007D3BEB">
        <w:rPr>
          <w:rFonts w:ascii="Arial" w:eastAsia="Calibri" w:hAnsi="Arial" w:cs="Arial"/>
          <w:sz w:val="22"/>
          <w:szCs w:val="22"/>
          <w:lang w:eastAsia="en-US"/>
        </w:rPr>
        <w:t>The winners agree to be photographed and/or</w:t>
      </w:r>
      <w:r w:rsidR="007D3BEB" w:rsidRPr="007D3BEB">
        <w:rPr>
          <w:rFonts w:ascii="Arial" w:eastAsia="Calibri" w:hAnsi="Arial" w:cs="Arial"/>
          <w:sz w:val="22"/>
          <w:szCs w:val="22"/>
          <w:lang w:eastAsia="en-US"/>
        </w:rPr>
        <w:t xml:space="preserve"> filmed as part of the Diplomat </w:t>
      </w:r>
      <w:r w:rsidRPr="007D3BEB">
        <w:rPr>
          <w:rFonts w:ascii="Arial" w:eastAsia="Calibri" w:hAnsi="Arial" w:cs="Arial"/>
          <w:sz w:val="22"/>
          <w:szCs w:val="22"/>
          <w:lang w:eastAsia="en-US"/>
        </w:rPr>
        <w:t>for a Day campaign in order to promote the initiative</w:t>
      </w:r>
      <w:r w:rsidR="3E2C1683" w:rsidRPr="007D3BEB">
        <w:rPr>
          <w:rFonts w:ascii="Arial" w:eastAsia="Calibri" w:hAnsi="Arial" w:cs="Arial"/>
          <w:sz w:val="22"/>
          <w:szCs w:val="22"/>
          <w:lang w:eastAsia="en-US"/>
        </w:rPr>
        <w:t>,</w:t>
      </w:r>
      <w:r w:rsidRPr="007D3BEB">
        <w:rPr>
          <w:rFonts w:ascii="Arial" w:eastAsia="Calibri" w:hAnsi="Arial" w:cs="Arial"/>
          <w:sz w:val="22"/>
          <w:szCs w:val="22"/>
          <w:lang w:eastAsia="en-US"/>
        </w:rPr>
        <w:t> pro</w:t>
      </w:r>
      <w:r w:rsidR="007D3BEB" w:rsidRPr="007D3BEB">
        <w:rPr>
          <w:rFonts w:ascii="Arial" w:eastAsia="Calibri" w:hAnsi="Arial" w:cs="Arial"/>
          <w:sz w:val="22"/>
          <w:szCs w:val="22"/>
          <w:lang w:eastAsia="en-US"/>
        </w:rPr>
        <w:t xml:space="preserve">vided that the photos/videos do </w:t>
      </w:r>
      <w:r w:rsidRPr="007D3BEB">
        <w:rPr>
          <w:rFonts w:ascii="Arial" w:eastAsia="Calibri" w:hAnsi="Arial" w:cs="Arial"/>
          <w:sz w:val="22"/>
          <w:szCs w:val="22"/>
          <w:lang w:eastAsia="en-US"/>
        </w:rPr>
        <w:t>not prejudice their dignity and reputation. </w:t>
      </w:r>
    </w:p>
    <w:p w14:paraId="139E1CF2" w14:textId="77777777" w:rsidR="00BD550E" w:rsidRDefault="00525AD1">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By applying to the competition, participants transfer the copyright ownership of their videos and essays to the British, US and Canadian Embassies. The Embassies may use these to produce content for future communication on its social media channels.</w:t>
      </w:r>
    </w:p>
    <w:p w14:paraId="694C911B" w14:textId="77777777" w:rsidR="00BD550E" w:rsidRDefault="00525AD1">
      <w:pPr>
        <w:pStyle w:val="paragraph"/>
        <w:numPr>
          <w:ilvl w:val="0"/>
          <w:numId w:val="1"/>
        </w:numPr>
        <w:suppressAutoHyphens w:val="0"/>
        <w:spacing w:before="0" w:after="0" w:line="360" w:lineRule="auto"/>
        <w:jc w:val="both"/>
      </w:pPr>
      <w:r>
        <w:rPr>
          <w:rFonts w:ascii="Arial" w:eastAsia="Calibri" w:hAnsi="Arial" w:cs="Arial"/>
          <w:sz w:val="22"/>
          <w:szCs w:val="22"/>
          <w:lang w:eastAsia="en-US"/>
        </w:rPr>
        <w:t xml:space="preserve">The Judging panel’s decision in respect of all matters to do with the competition, including but not limited to the appraisal of the participants, the organisation of carrying out the competition and the awarding of the winners’ prizes will be final </w:t>
      </w:r>
    </w:p>
    <w:p w14:paraId="2475B6F1" w14:textId="63C679C1" w:rsidR="00BD550E" w:rsidRPr="008140C0" w:rsidRDefault="08B5664E" w:rsidP="21621079">
      <w:pPr>
        <w:pStyle w:val="paragraph"/>
        <w:numPr>
          <w:ilvl w:val="0"/>
          <w:numId w:val="1"/>
        </w:numPr>
        <w:suppressAutoHyphens w:val="0"/>
        <w:spacing w:before="0" w:after="0" w:line="360" w:lineRule="auto"/>
        <w:jc w:val="both"/>
        <w:rPr>
          <w:rFonts w:ascii="Arial" w:eastAsia="Calibri" w:hAnsi="Arial" w:cs="Arial"/>
          <w:sz w:val="22"/>
          <w:szCs w:val="22"/>
          <w:lang w:eastAsia="en-US"/>
        </w:rPr>
      </w:pPr>
      <w:r w:rsidRPr="21621079">
        <w:rPr>
          <w:rFonts w:ascii="Arial" w:eastAsia="Calibri" w:hAnsi="Arial" w:cs="Arial"/>
          <w:sz w:val="22"/>
          <w:szCs w:val="22"/>
          <w:lang w:eastAsia="en-US"/>
        </w:rPr>
        <w:t>If there are any restrictions on in person contact due to the</w:t>
      </w:r>
      <w:r w:rsidR="00525AD1" w:rsidRPr="21621079">
        <w:rPr>
          <w:rFonts w:ascii="Arial" w:eastAsia="Calibri" w:hAnsi="Arial" w:cs="Arial"/>
          <w:sz w:val="22"/>
          <w:szCs w:val="22"/>
          <w:lang w:eastAsia="en-US"/>
        </w:rPr>
        <w:t xml:space="preserve"> Covid-19 pandemic</w:t>
      </w:r>
      <w:r w:rsidR="02B35FF7" w:rsidRPr="21621079">
        <w:rPr>
          <w:rFonts w:ascii="Arial" w:eastAsia="Calibri" w:hAnsi="Arial" w:cs="Arial"/>
          <w:sz w:val="22"/>
          <w:szCs w:val="22"/>
          <w:lang w:eastAsia="en-US"/>
        </w:rPr>
        <w:t xml:space="preserve"> or any other unforeseen events</w:t>
      </w:r>
      <w:r w:rsidR="00525AD1" w:rsidRPr="21621079">
        <w:rPr>
          <w:rFonts w:ascii="Arial" w:eastAsia="Calibri" w:hAnsi="Arial" w:cs="Arial"/>
          <w:sz w:val="22"/>
          <w:szCs w:val="22"/>
          <w:lang w:eastAsia="en-US"/>
        </w:rPr>
        <w:t xml:space="preserve">, some or all activities may need to occur in a virtual format. We will inform the winners in advance should this be the case. </w:t>
      </w:r>
    </w:p>
    <w:p w14:paraId="6A05A809" w14:textId="5F1A661A" w:rsidR="00BD550E" w:rsidRPr="00C85C70" w:rsidRDefault="00525AD1" w:rsidP="00C85C70">
      <w:pPr>
        <w:pStyle w:val="paragraph"/>
        <w:numPr>
          <w:ilvl w:val="0"/>
          <w:numId w:val="1"/>
        </w:numPr>
        <w:suppressAutoHyphens w:val="0"/>
        <w:spacing w:before="0" w:after="0" w:line="360" w:lineRule="auto"/>
        <w:jc w:val="both"/>
        <w:rPr>
          <w:rFonts w:ascii="Arial" w:eastAsia="Calibri" w:hAnsi="Arial" w:cs="Arial"/>
          <w:sz w:val="22"/>
          <w:szCs w:val="22"/>
          <w:lang w:eastAsia="en-US"/>
        </w:rPr>
      </w:pPr>
      <w:r>
        <w:rPr>
          <w:rFonts w:ascii="Arial" w:eastAsia="Calibri" w:hAnsi="Arial" w:cs="Arial"/>
          <w:sz w:val="22"/>
          <w:szCs w:val="22"/>
          <w:lang w:eastAsia="en-US"/>
        </w:rPr>
        <w:t>By entering this competition, the entrant and her lawful representative is indicating her agreement to be bound by these terms and conditions. </w:t>
      </w:r>
    </w:p>
    <w:sectPr w:rsidR="00BD550E" w:rsidRPr="00C85C7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394B" w14:textId="77777777" w:rsidR="003B0287" w:rsidRDefault="003B0287">
      <w:pPr>
        <w:spacing w:after="0" w:line="240" w:lineRule="auto"/>
      </w:pPr>
      <w:r>
        <w:separator/>
      </w:r>
    </w:p>
  </w:endnote>
  <w:endnote w:type="continuationSeparator" w:id="0">
    <w:p w14:paraId="3ECD5AD4" w14:textId="77777777" w:rsidR="003B0287" w:rsidRDefault="003B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1388" w14:textId="77777777" w:rsidR="003B0287" w:rsidRDefault="003B0287">
      <w:pPr>
        <w:spacing w:after="0" w:line="240" w:lineRule="auto"/>
      </w:pPr>
      <w:r>
        <w:rPr>
          <w:color w:val="000000"/>
        </w:rPr>
        <w:separator/>
      </w:r>
    </w:p>
  </w:footnote>
  <w:footnote w:type="continuationSeparator" w:id="0">
    <w:p w14:paraId="6D8CDF12" w14:textId="77777777" w:rsidR="003B0287" w:rsidRDefault="003B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AB2"/>
    <w:multiLevelType w:val="multilevel"/>
    <w:tmpl w:val="ADD2CCB0"/>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B7310C"/>
    <w:multiLevelType w:val="multilevel"/>
    <w:tmpl w:val="B590E2A2"/>
    <w:lvl w:ilvl="0">
      <w:start w:val="1"/>
      <w:numFmt w:val="bullet"/>
      <w:lvlText w:val=""/>
      <w:lvlJc w:val="left"/>
      <w:pPr>
        <w:ind w:left="1080" w:hanging="360"/>
      </w:pPr>
      <w:rPr>
        <w:rFonts w:ascii="Symbol" w:hAnsi="Symbol" w:hint="default"/>
        <w:sz w:val="20"/>
      </w:rPr>
    </w:lvl>
    <w:lvl w:ilvl="1">
      <w:start w:val="1"/>
      <w:numFmt w:val="lowerRoman"/>
      <w:lvlText w:val="%2)"/>
      <w:lvlJc w:val="left"/>
      <w:pPr>
        <w:ind w:left="2160" w:hanging="720"/>
      </w:p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2" w15:restartNumberingAfterBreak="0">
    <w:nsid w:val="24C55C3F"/>
    <w:multiLevelType w:val="multilevel"/>
    <w:tmpl w:val="39BC45B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36B872B3"/>
    <w:multiLevelType w:val="multilevel"/>
    <w:tmpl w:val="303E1C46"/>
    <w:lvl w:ilvl="0">
      <w:numFmt w:val="bullet"/>
      <w:lvlText w:val=""/>
      <w:lvlJc w:val="left"/>
      <w:pPr>
        <w:ind w:left="1440" w:hanging="360"/>
      </w:pPr>
      <w:rPr>
        <w:rFonts w:ascii="Symbol" w:hAnsi="Symbol"/>
        <w:sz w:val="20"/>
      </w:rPr>
    </w:lvl>
    <w:lvl w:ilvl="1">
      <w:numFmt w:val="bullet"/>
      <w:lvlText w:val=""/>
      <w:lvlJc w:val="left"/>
      <w:pPr>
        <w:ind w:left="2160" w:hanging="360"/>
      </w:pPr>
      <w:rPr>
        <w:rFonts w:ascii="Symbol" w:hAnsi="Symbol"/>
        <w:sz w:val="20"/>
      </w:rPr>
    </w:lvl>
    <w:lvl w:ilvl="2">
      <w:numFmt w:val="bullet"/>
      <w:lvlText w:val=""/>
      <w:lvlJc w:val="left"/>
      <w:pPr>
        <w:ind w:left="2880" w:hanging="360"/>
      </w:pPr>
      <w:rPr>
        <w:rFonts w:ascii="Symbol" w:hAnsi="Symbol"/>
        <w:sz w:val="20"/>
      </w:rPr>
    </w:lvl>
    <w:lvl w:ilvl="3">
      <w:numFmt w:val="bullet"/>
      <w:lvlText w:val=""/>
      <w:lvlJc w:val="left"/>
      <w:pPr>
        <w:ind w:left="3600" w:hanging="360"/>
      </w:pPr>
      <w:rPr>
        <w:rFonts w:ascii="Symbol" w:hAnsi="Symbol"/>
        <w:sz w:val="20"/>
      </w:rPr>
    </w:lvl>
    <w:lvl w:ilvl="4">
      <w:numFmt w:val="bullet"/>
      <w:lvlText w:val=""/>
      <w:lvlJc w:val="left"/>
      <w:pPr>
        <w:ind w:left="4320" w:hanging="360"/>
      </w:pPr>
      <w:rPr>
        <w:rFonts w:ascii="Symbol" w:hAnsi="Symbol"/>
        <w:sz w:val="20"/>
      </w:rPr>
    </w:lvl>
    <w:lvl w:ilvl="5">
      <w:numFmt w:val="bullet"/>
      <w:lvlText w:val=""/>
      <w:lvlJc w:val="left"/>
      <w:pPr>
        <w:ind w:left="5040" w:hanging="360"/>
      </w:pPr>
      <w:rPr>
        <w:rFonts w:ascii="Symbol" w:hAnsi="Symbol"/>
        <w:sz w:val="20"/>
      </w:rPr>
    </w:lvl>
    <w:lvl w:ilvl="6">
      <w:numFmt w:val="bullet"/>
      <w:lvlText w:val=""/>
      <w:lvlJc w:val="left"/>
      <w:pPr>
        <w:ind w:left="5760" w:hanging="360"/>
      </w:pPr>
      <w:rPr>
        <w:rFonts w:ascii="Symbol" w:hAnsi="Symbol"/>
        <w:sz w:val="20"/>
      </w:rPr>
    </w:lvl>
    <w:lvl w:ilvl="7">
      <w:numFmt w:val="bullet"/>
      <w:lvlText w:val=""/>
      <w:lvlJc w:val="left"/>
      <w:pPr>
        <w:ind w:left="6480" w:hanging="360"/>
      </w:pPr>
      <w:rPr>
        <w:rFonts w:ascii="Symbol" w:hAnsi="Symbol"/>
        <w:sz w:val="20"/>
      </w:rPr>
    </w:lvl>
    <w:lvl w:ilvl="8">
      <w:numFmt w:val="bullet"/>
      <w:lvlText w:val=""/>
      <w:lvlJc w:val="left"/>
      <w:pPr>
        <w:ind w:left="7200" w:hanging="360"/>
      </w:pPr>
      <w:rPr>
        <w:rFonts w:ascii="Symbol" w:hAnsi="Symbol"/>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0E"/>
    <w:rsid w:val="000F3DA3"/>
    <w:rsid w:val="003B0287"/>
    <w:rsid w:val="004D2CAF"/>
    <w:rsid w:val="00525AD1"/>
    <w:rsid w:val="007D3BEB"/>
    <w:rsid w:val="00812858"/>
    <w:rsid w:val="008140C0"/>
    <w:rsid w:val="008B22ED"/>
    <w:rsid w:val="00944104"/>
    <w:rsid w:val="00974159"/>
    <w:rsid w:val="00A37FFC"/>
    <w:rsid w:val="00BD550E"/>
    <w:rsid w:val="00C81279"/>
    <w:rsid w:val="00C85C70"/>
    <w:rsid w:val="00E23B09"/>
    <w:rsid w:val="02B35FF7"/>
    <w:rsid w:val="03CBA4E0"/>
    <w:rsid w:val="06495774"/>
    <w:rsid w:val="08B5664E"/>
    <w:rsid w:val="21621079"/>
    <w:rsid w:val="27F5B657"/>
    <w:rsid w:val="3A7EAFAA"/>
    <w:rsid w:val="3E2C1683"/>
    <w:rsid w:val="42D12DB1"/>
    <w:rsid w:val="4AECC5CC"/>
    <w:rsid w:val="4F3E5054"/>
    <w:rsid w:val="52B5E688"/>
    <w:rsid w:val="6A07D2C3"/>
    <w:rsid w:val="6DCE9F8D"/>
    <w:rsid w:val="71F9BC4B"/>
    <w:rsid w:val="7FD7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CA21"/>
  <w15:docId w15:val="{F0FE8F9B-ECB5-4247-A557-DB761A66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c70798-ac9c-479b-bf05-3ea78ce30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FCB9F4A00AB4C8956EC91FBAB0F9F" ma:contentTypeVersion="13" ma:contentTypeDescription="Create a new document." ma:contentTypeScope="" ma:versionID="b5e13d6cfbd76cc860bb879a06803934">
  <xsd:schema xmlns:xsd="http://www.w3.org/2001/XMLSchema" xmlns:xs="http://www.w3.org/2001/XMLSchema" xmlns:p="http://schemas.microsoft.com/office/2006/metadata/properties" xmlns:ns3="27c70798-ac9c-479b-bf05-3ea78ce30a50" xmlns:ns4="b20dc442-14b3-454c-9ef1-279db3026a25" targetNamespace="http://schemas.microsoft.com/office/2006/metadata/properties" ma:root="true" ma:fieldsID="e8104a0a2a2afb474e19e484f9af8bf8" ns3:_="" ns4:_="">
    <xsd:import namespace="27c70798-ac9c-479b-bf05-3ea78ce30a50"/>
    <xsd:import namespace="b20dc442-14b3-454c-9ef1-279db3026a2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SystemTag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0798-ac9c-479b-bf05-3ea78ce30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0dc442-14b3-454c-9ef1-279db3026a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E6221-4818-451A-9120-E098618E8CF9}">
  <ds:schemaRefs>
    <ds:schemaRef ds:uri="27c70798-ac9c-479b-bf05-3ea78ce30a50"/>
    <ds:schemaRef ds:uri="http://purl.org/dc/elements/1.1/"/>
    <ds:schemaRef ds:uri="http://schemas.microsoft.com/office/2006/metadata/properties"/>
    <ds:schemaRef ds:uri="b20dc442-14b3-454c-9ef1-279db3026a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970269-61F5-4319-9AA5-7A13B9FA6F77}">
  <ds:schemaRefs>
    <ds:schemaRef ds:uri="http://schemas.microsoft.com/sharepoint/v3/contenttype/forms"/>
  </ds:schemaRefs>
</ds:datastoreItem>
</file>

<file path=customXml/itemProps3.xml><?xml version="1.0" encoding="utf-8"?>
<ds:datastoreItem xmlns:ds="http://schemas.openxmlformats.org/officeDocument/2006/customXml" ds:itemID="{D3609880-BD07-4A37-B81A-C0F53D27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0798-ac9c-479b-bf05-3ea78ce30a50"/>
    <ds:schemaRef ds:uri="b20dc442-14b3-454c-9ef1-279db3026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Akua Amoah (Sensitive)</dc:creator>
  <dc:description/>
  <cp:lastModifiedBy>Margaux Pirotte</cp:lastModifiedBy>
  <cp:revision>5</cp:revision>
  <dcterms:created xsi:type="dcterms:W3CDTF">2023-11-21T08:37:00Z</dcterms:created>
  <dcterms:modified xsi:type="dcterms:W3CDTF">2023-11-27T10:12:00Z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0x0101006F3FCB9F4A00AB4C8956EC91FBAB0F9F</vt:lpwstr>
  </property>
</Properties>
</file>