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3C7217" w14:textId="77777777" w:rsidR="0016445A" w:rsidRPr="0016445A" w:rsidRDefault="0016445A" w:rsidP="0016445A">
      <w:pPr>
        <w:spacing w:after="0" w:line="240" w:lineRule="auto"/>
        <w:ind w:hanging="142"/>
        <w:rPr>
          <w:rFonts w:ascii="Verdana" w:eastAsia="Times New Roman" w:hAnsi="Verdana" w:cs="Times New Roman"/>
          <w:szCs w:val="20"/>
          <w:lang w:eastAsia="en-GB"/>
        </w:rPr>
      </w:pPr>
      <w:r w:rsidRPr="0016445A">
        <w:rPr>
          <w:rFonts w:ascii="Verdana" w:eastAsia="Times New Roman" w:hAnsi="Verdana" w:cs="Times New Roman"/>
          <w:noProof/>
          <w:szCs w:val="20"/>
          <w:lang w:eastAsia="en-GB"/>
        </w:rPr>
        <w:drawing>
          <wp:inline distT="0" distB="0" distL="0" distR="0" wp14:anchorId="03DED546" wp14:editId="16A882D9">
            <wp:extent cx="3352800" cy="352425"/>
            <wp:effectExtent l="0" t="0" r="0" b="0"/>
            <wp:docPr id="3" name="Picture 3" descr="PI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352800" cy="352425"/>
                    </a:xfrm>
                    <a:prstGeom prst="rect">
                      <a:avLst/>
                    </a:prstGeom>
                  </pic:spPr>
                </pic:pic>
              </a:graphicData>
            </a:graphic>
          </wp:inline>
        </w:drawing>
      </w:r>
    </w:p>
    <w:p w14:paraId="62F181AB" w14:textId="77777777" w:rsidR="0016445A" w:rsidRPr="0016445A" w:rsidRDefault="0016445A" w:rsidP="0016445A">
      <w:pPr>
        <w:spacing w:after="0" w:line="240" w:lineRule="auto"/>
        <w:rPr>
          <w:rFonts w:ascii="Verdana" w:eastAsia="Times New Roman" w:hAnsi="Verdana" w:cs="Times New Roman"/>
          <w:szCs w:val="20"/>
          <w:lang w:eastAsia="en-GB"/>
        </w:rPr>
      </w:pPr>
    </w:p>
    <w:tbl>
      <w:tblPr>
        <w:tblW w:w="9519" w:type="dxa"/>
        <w:tblInd w:w="108" w:type="dxa"/>
        <w:tblBorders>
          <w:top w:val="single" w:sz="4" w:space="0" w:color="000000"/>
          <w:bottom w:val="single" w:sz="4" w:space="0" w:color="000000"/>
        </w:tblBorders>
        <w:tblLayout w:type="fixed"/>
        <w:tblLook w:val="0000" w:firstRow="0" w:lastRow="0" w:firstColumn="0" w:lastColumn="0" w:noHBand="0" w:noVBand="0"/>
      </w:tblPr>
      <w:tblGrid>
        <w:gridCol w:w="9462"/>
        <w:gridCol w:w="57"/>
      </w:tblGrid>
      <w:tr w:rsidR="0016445A" w:rsidRPr="0016445A" w14:paraId="6B9D8EC6" w14:textId="77777777">
        <w:trPr>
          <w:gridAfter w:val="1"/>
          <w:wAfter w:w="57" w:type="dxa"/>
          <w:cantSplit/>
          <w:trHeight w:val="577"/>
        </w:trPr>
        <w:tc>
          <w:tcPr>
            <w:tcW w:w="9462" w:type="dxa"/>
            <w:shd w:val="clear" w:color="auto" w:fill="auto"/>
          </w:tcPr>
          <w:p w14:paraId="6608687E" w14:textId="77777777" w:rsidR="0016445A" w:rsidRPr="0016445A" w:rsidRDefault="0016445A" w:rsidP="0016445A">
            <w:pPr>
              <w:spacing w:before="120" w:after="0" w:line="240" w:lineRule="auto"/>
              <w:ind w:left="-108" w:right="34"/>
              <w:rPr>
                <w:rFonts w:ascii="Verdana" w:eastAsia="Times New Roman" w:hAnsi="Verdana" w:cs="Times New Roman"/>
                <w:b/>
                <w:color w:val="000000"/>
                <w:sz w:val="40"/>
                <w:szCs w:val="40"/>
                <w:lang w:eastAsia="en-GB"/>
              </w:rPr>
            </w:pPr>
            <w:bookmarkStart w:id="0" w:name="bmkTable00"/>
            <w:bookmarkEnd w:id="0"/>
            <w:r w:rsidRPr="0016445A">
              <w:rPr>
                <w:rFonts w:ascii="Verdana" w:eastAsia="Times New Roman" w:hAnsi="Verdana" w:cs="Times New Roman"/>
                <w:b/>
                <w:color w:val="000000"/>
                <w:sz w:val="40"/>
                <w:szCs w:val="40"/>
                <w:lang w:eastAsia="en-GB"/>
              </w:rPr>
              <w:t>Application Decision</w:t>
            </w:r>
          </w:p>
        </w:tc>
      </w:tr>
      <w:tr w:rsidR="0016445A" w:rsidRPr="0016445A" w14:paraId="10CA6DEE" w14:textId="77777777">
        <w:trPr>
          <w:gridAfter w:val="1"/>
          <w:wAfter w:w="57" w:type="dxa"/>
          <w:cantSplit/>
          <w:trHeight w:val="372"/>
        </w:trPr>
        <w:tc>
          <w:tcPr>
            <w:tcW w:w="9462" w:type="dxa"/>
            <w:shd w:val="clear" w:color="auto" w:fill="auto"/>
            <w:vAlign w:val="center"/>
          </w:tcPr>
          <w:p w14:paraId="167B3C71" w14:textId="77777777" w:rsidR="0016445A" w:rsidRPr="0016445A" w:rsidRDefault="0016445A" w:rsidP="0016445A">
            <w:pPr>
              <w:spacing w:before="60" w:after="0" w:line="240" w:lineRule="auto"/>
              <w:ind w:right="34"/>
              <w:rPr>
                <w:rFonts w:ascii="Verdana" w:eastAsia="Times New Roman" w:hAnsi="Verdana" w:cs="Times New Roman"/>
                <w:color w:val="000000"/>
                <w:lang w:eastAsia="en-GB"/>
              </w:rPr>
            </w:pPr>
          </w:p>
        </w:tc>
      </w:tr>
      <w:tr w:rsidR="0016445A" w:rsidRPr="0016445A" w14:paraId="1FE4B0BF" w14:textId="77777777">
        <w:trPr>
          <w:gridAfter w:val="1"/>
          <w:wAfter w:w="57" w:type="dxa"/>
          <w:cantSplit/>
          <w:trHeight w:val="327"/>
        </w:trPr>
        <w:tc>
          <w:tcPr>
            <w:tcW w:w="9462" w:type="dxa"/>
            <w:shd w:val="clear" w:color="auto" w:fill="auto"/>
          </w:tcPr>
          <w:p w14:paraId="40E803C0" w14:textId="2CA2B4B9" w:rsidR="0016445A" w:rsidRPr="005E5E37" w:rsidRDefault="0016445A" w:rsidP="0016445A">
            <w:pPr>
              <w:spacing w:before="180" w:after="0" w:line="240" w:lineRule="auto"/>
              <w:ind w:left="-108" w:right="34"/>
              <w:rPr>
                <w:rFonts w:ascii="Arial" w:eastAsia="Times New Roman" w:hAnsi="Arial" w:cs="Arial"/>
                <w:b/>
                <w:color w:val="000000"/>
                <w:sz w:val="24"/>
                <w:szCs w:val="24"/>
                <w:lang w:eastAsia="en-GB"/>
              </w:rPr>
            </w:pPr>
            <w:r w:rsidRPr="005E5E37">
              <w:rPr>
                <w:rFonts w:ascii="Arial" w:eastAsia="Times New Roman" w:hAnsi="Arial" w:cs="Arial"/>
                <w:b/>
                <w:color w:val="000000"/>
                <w:sz w:val="24"/>
                <w:szCs w:val="24"/>
                <w:lang w:eastAsia="en-GB"/>
              </w:rPr>
              <w:t xml:space="preserve">by </w:t>
            </w:r>
            <w:r w:rsidR="00E82DD4">
              <w:rPr>
                <w:rFonts w:ascii="Arial" w:eastAsia="Times New Roman" w:hAnsi="Arial" w:cs="Arial"/>
                <w:b/>
                <w:color w:val="000000"/>
                <w:sz w:val="24"/>
                <w:szCs w:val="24"/>
                <w:lang w:eastAsia="en-GB"/>
              </w:rPr>
              <w:t>Harry Wood</w:t>
            </w:r>
          </w:p>
        </w:tc>
      </w:tr>
      <w:tr w:rsidR="0016445A" w:rsidRPr="0016445A" w14:paraId="4F6A20F6" w14:textId="77777777">
        <w:trPr>
          <w:gridAfter w:val="1"/>
          <w:wAfter w:w="57" w:type="dxa"/>
          <w:cantSplit/>
          <w:trHeight w:val="312"/>
        </w:trPr>
        <w:tc>
          <w:tcPr>
            <w:tcW w:w="9462" w:type="dxa"/>
            <w:tcBorders>
              <w:bottom w:val="nil"/>
            </w:tcBorders>
            <w:shd w:val="clear" w:color="auto" w:fill="auto"/>
          </w:tcPr>
          <w:p w14:paraId="235D5A9E" w14:textId="77777777" w:rsidR="0016445A" w:rsidRPr="005E5E37" w:rsidRDefault="0016445A" w:rsidP="0016445A">
            <w:pPr>
              <w:spacing w:before="120" w:after="0" w:line="240" w:lineRule="auto"/>
              <w:ind w:left="-108" w:right="34"/>
              <w:rPr>
                <w:rFonts w:ascii="Arial" w:eastAsia="Times New Roman" w:hAnsi="Arial" w:cs="Arial"/>
                <w:b/>
                <w:color w:val="000000"/>
                <w:sz w:val="24"/>
                <w:szCs w:val="24"/>
                <w:lang w:eastAsia="en-GB"/>
              </w:rPr>
            </w:pPr>
            <w:r w:rsidRPr="005E5E37">
              <w:rPr>
                <w:rFonts w:ascii="Arial" w:eastAsia="Times New Roman" w:hAnsi="Arial" w:cs="Arial"/>
                <w:b/>
                <w:color w:val="000000"/>
                <w:sz w:val="24"/>
                <w:szCs w:val="24"/>
                <w:lang w:eastAsia="en-GB"/>
              </w:rPr>
              <w:t>Appointed by the Secretary of State for Environment, Food and Rural Affairs</w:t>
            </w:r>
          </w:p>
        </w:tc>
      </w:tr>
      <w:tr w:rsidR="0016445A" w:rsidRPr="0016445A" w14:paraId="70E28231" w14:textId="77777777">
        <w:trPr>
          <w:gridAfter w:val="1"/>
          <w:wAfter w:w="57" w:type="dxa"/>
          <w:cantSplit/>
          <w:trHeight w:val="293"/>
        </w:trPr>
        <w:tc>
          <w:tcPr>
            <w:tcW w:w="9462" w:type="dxa"/>
            <w:tcBorders>
              <w:top w:val="nil"/>
              <w:bottom w:val="single" w:sz="4" w:space="0" w:color="auto"/>
            </w:tcBorders>
            <w:shd w:val="clear" w:color="auto" w:fill="auto"/>
          </w:tcPr>
          <w:p w14:paraId="357F54BC" w14:textId="5D2E452D" w:rsidR="0016445A" w:rsidRPr="005E5E37" w:rsidRDefault="0016445A" w:rsidP="0016445A">
            <w:pPr>
              <w:spacing w:before="120" w:after="0" w:line="240" w:lineRule="auto"/>
              <w:ind w:left="-108" w:right="176"/>
              <w:rPr>
                <w:rFonts w:ascii="Arial" w:eastAsia="Times New Roman" w:hAnsi="Arial" w:cs="Arial"/>
                <w:b/>
                <w:color w:val="000000"/>
                <w:sz w:val="24"/>
                <w:szCs w:val="24"/>
                <w:lang w:eastAsia="en-GB"/>
              </w:rPr>
            </w:pPr>
            <w:r w:rsidRPr="005E5E37">
              <w:rPr>
                <w:rFonts w:ascii="Arial" w:eastAsia="Times New Roman" w:hAnsi="Arial" w:cs="Arial"/>
                <w:b/>
                <w:color w:val="000000"/>
                <w:sz w:val="24"/>
                <w:szCs w:val="24"/>
                <w:lang w:eastAsia="en-GB"/>
              </w:rPr>
              <w:t xml:space="preserve">Decision date:  </w:t>
            </w:r>
            <w:r w:rsidR="00131DBA">
              <w:rPr>
                <w:rFonts w:ascii="Arial" w:eastAsia="Times New Roman" w:hAnsi="Arial" w:cs="Arial"/>
                <w:b/>
                <w:bCs/>
                <w:color w:val="000000"/>
                <w:sz w:val="24"/>
                <w:szCs w:val="24"/>
                <w:lang w:eastAsia="en-GB"/>
              </w:rPr>
              <w:t>08</w:t>
            </w:r>
            <w:r w:rsidR="00561199">
              <w:rPr>
                <w:rFonts w:ascii="Arial" w:eastAsia="Times New Roman" w:hAnsi="Arial" w:cs="Arial"/>
                <w:b/>
                <w:bCs/>
                <w:color w:val="000000"/>
                <w:sz w:val="24"/>
                <w:szCs w:val="24"/>
                <w:lang w:eastAsia="en-GB"/>
              </w:rPr>
              <w:t xml:space="preserve"> November</w:t>
            </w:r>
            <w:r w:rsidRPr="005E5E37">
              <w:rPr>
                <w:rFonts w:ascii="Arial" w:eastAsia="Times New Roman" w:hAnsi="Arial" w:cs="Arial"/>
                <w:b/>
                <w:bCs/>
                <w:color w:val="000000"/>
                <w:sz w:val="24"/>
                <w:szCs w:val="24"/>
                <w:lang w:eastAsia="en-GB"/>
              </w:rPr>
              <w:t xml:space="preserve"> </w:t>
            </w:r>
            <w:r w:rsidRPr="005E5E37">
              <w:rPr>
                <w:rFonts w:ascii="Arial" w:eastAsia="Times New Roman" w:hAnsi="Arial" w:cs="Arial"/>
                <w:b/>
                <w:color w:val="000000"/>
                <w:sz w:val="24"/>
                <w:szCs w:val="24"/>
                <w:lang w:eastAsia="en-GB"/>
              </w:rPr>
              <w:t>202</w:t>
            </w:r>
            <w:r w:rsidR="00240151">
              <w:rPr>
                <w:rFonts w:ascii="Arial" w:eastAsia="Times New Roman" w:hAnsi="Arial" w:cs="Arial"/>
                <w:b/>
                <w:color w:val="000000"/>
                <w:sz w:val="24"/>
                <w:szCs w:val="24"/>
                <w:lang w:eastAsia="en-GB"/>
              </w:rPr>
              <w:t>3</w:t>
            </w:r>
          </w:p>
        </w:tc>
      </w:tr>
      <w:tr w:rsidR="0016445A" w:rsidRPr="005E5E37" w14:paraId="7C6C11BE" w14:textId="77777777" w:rsidTr="0016445A">
        <w:tblPrEx>
          <w:tblBorders>
            <w:top w:val="none" w:sz="0" w:space="0" w:color="auto"/>
            <w:bottom w:val="none" w:sz="0" w:space="0" w:color="auto"/>
          </w:tblBorders>
        </w:tblPrEx>
        <w:trPr>
          <w:trHeight w:val="3470"/>
        </w:trPr>
        <w:tc>
          <w:tcPr>
            <w:tcW w:w="9519" w:type="dxa"/>
            <w:gridSpan w:val="2"/>
            <w:tcBorders>
              <w:top w:val="single" w:sz="0" w:space="0" w:color="000000"/>
              <w:bottom w:val="single" w:sz="4" w:space="0" w:color="auto"/>
            </w:tcBorders>
            <w:shd w:val="clear" w:color="auto" w:fill="auto"/>
          </w:tcPr>
          <w:p w14:paraId="3CA98019" w14:textId="77777777" w:rsidR="0016445A" w:rsidRPr="005E5E37" w:rsidRDefault="0016445A" w:rsidP="0016445A">
            <w:pPr>
              <w:spacing w:after="0" w:line="240" w:lineRule="auto"/>
              <w:rPr>
                <w:rFonts w:ascii="Arial" w:eastAsia="Times New Roman" w:hAnsi="Arial" w:cs="Arial"/>
                <w:b/>
                <w:color w:val="000000"/>
                <w:sz w:val="24"/>
                <w:szCs w:val="24"/>
                <w:lang w:eastAsia="en-GB"/>
              </w:rPr>
            </w:pPr>
          </w:p>
          <w:p w14:paraId="4DA400F2" w14:textId="09A03C57" w:rsidR="0016445A" w:rsidRPr="005E5E37" w:rsidRDefault="0016445A" w:rsidP="0016445A">
            <w:pPr>
              <w:spacing w:after="0" w:line="240" w:lineRule="auto"/>
              <w:ind w:left="-57"/>
              <w:rPr>
                <w:rFonts w:ascii="Arial" w:eastAsia="Times New Roman" w:hAnsi="Arial" w:cs="Arial"/>
                <w:b/>
                <w:color w:val="000000"/>
                <w:sz w:val="24"/>
                <w:szCs w:val="24"/>
                <w:lang w:eastAsia="en-GB"/>
              </w:rPr>
            </w:pPr>
            <w:r w:rsidRPr="005E5E37">
              <w:rPr>
                <w:rFonts w:ascii="Arial" w:eastAsia="Times New Roman" w:hAnsi="Arial" w:cs="Arial"/>
                <w:b/>
                <w:color w:val="000000"/>
                <w:sz w:val="24"/>
                <w:szCs w:val="24"/>
                <w:lang w:eastAsia="en-GB"/>
              </w:rPr>
              <w:t>Application Ref: COM/3</w:t>
            </w:r>
            <w:r w:rsidR="00A448FA">
              <w:rPr>
                <w:rFonts w:ascii="Arial" w:eastAsia="Times New Roman" w:hAnsi="Arial" w:cs="Arial"/>
                <w:b/>
                <w:color w:val="000000"/>
                <w:sz w:val="24"/>
                <w:szCs w:val="24"/>
                <w:lang w:eastAsia="en-GB"/>
              </w:rPr>
              <w:t>3</w:t>
            </w:r>
            <w:r w:rsidR="00621375">
              <w:rPr>
                <w:rFonts w:ascii="Arial" w:eastAsia="Times New Roman" w:hAnsi="Arial" w:cs="Arial"/>
                <w:b/>
                <w:color w:val="000000"/>
                <w:sz w:val="24"/>
                <w:szCs w:val="24"/>
                <w:lang w:eastAsia="en-GB"/>
              </w:rPr>
              <w:t>17951</w:t>
            </w:r>
          </w:p>
          <w:p w14:paraId="27C510CB" w14:textId="5050607C" w:rsidR="0016445A" w:rsidRPr="005E5E37" w:rsidRDefault="00621375" w:rsidP="0016445A">
            <w:pPr>
              <w:spacing w:after="0" w:line="240" w:lineRule="auto"/>
              <w:ind w:left="-57"/>
              <w:rPr>
                <w:rFonts w:ascii="Arial" w:eastAsia="Times New Roman" w:hAnsi="Arial" w:cs="Arial"/>
                <w:b/>
                <w:color w:val="000000"/>
                <w:sz w:val="24"/>
                <w:szCs w:val="24"/>
                <w:lang w:eastAsia="en-GB"/>
              </w:rPr>
            </w:pPr>
            <w:r>
              <w:rPr>
                <w:rFonts w:ascii="Arial" w:eastAsia="Times New Roman" w:hAnsi="Arial" w:cs="Arial"/>
                <w:b/>
                <w:color w:val="000000"/>
                <w:sz w:val="24"/>
                <w:szCs w:val="24"/>
                <w:lang w:eastAsia="en-GB"/>
              </w:rPr>
              <w:t>Marsden Moor, West Yorkshire</w:t>
            </w:r>
          </w:p>
          <w:p w14:paraId="4E21FD28" w14:textId="49026ED0" w:rsidR="0016445A" w:rsidRPr="005E5E37" w:rsidRDefault="0016445A" w:rsidP="0016445A">
            <w:pPr>
              <w:spacing w:after="0" w:line="240" w:lineRule="auto"/>
              <w:ind w:left="-57"/>
              <w:rPr>
                <w:rFonts w:ascii="Arial" w:eastAsia="Times New Roman" w:hAnsi="Arial" w:cs="Arial"/>
                <w:sz w:val="24"/>
                <w:szCs w:val="24"/>
                <w:lang w:eastAsia="en-GB"/>
              </w:rPr>
            </w:pPr>
            <w:r w:rsidRPr="005E5E37">
              <w:rPr>
                <w:rFonts w:ascii="Arial" w:eastAsia="Times New Roman" w:hAnsi="Arial" w:cs="Arial"/>
                <w:sz w:val="24"/>
                <w:szCs w:val="24"/>
                <w:lang w:eastAsia="en-GB"/>
              </w:rPr>
              <w:t>Register Unit No: C</w:t>
            </w:r>
            <w:r w:rsidR="00A35259">
              <w:rPr>
                <w:rFonts w:ascii="Arial" w:eastAsia="Times New Roman" w:hAnsi="Arial" w:cs="Arial"/>
                <w:sz w:val="24"/>
                <w:szCs w:val="24"/>
                <w:lang w:eastAsia="en-GB"/>
              </w:rPr>
              <w:t>L</w:t>
            </w:r>
            <w:r w:rsidR="009943CB">
              <w:rPr>
                <w:rFonts w:ascii="Arial" w:eastAsia="Times New Roman" w:hAnsi="Arial" w:cs="Arial"/>
                <w:sz w:val="24"/>
                <w:szCs w:val="24"/>
                <w:lang w:eastAsia="en-GB"/>
              </w:rPr>
              <w:t>39</w:t>
            </w:r>
          </w:p>
          <w:p w14:paraId="08F9D754" w14:textId="4154CD4A" w:rsidR="0016445A" w:rsidRPr="005E5E37" w:rsidRDefault="0016445A" w:rsidP="0016445A">
            <w:pPr>
              <w:spacing w:after="0" w:line="240" w:lineRule="auto"/>
              <w:ind w:left="-57"/>
              <w:rPr>
                <w:rFonts w:ascii="Arial" w:eastAsia="Times New Roman" w:hAnsi="Arial" w:cs="Arial"/>
                <w:color w:val="FF0000"/>
                <w:sz w:val="24"/>
                <w:szCs w:val="24"/>
                <w:lang w:eastAsia="en-GB"/>
              </w:rPr>
            </w:pPr>
            <w:r w:rsidRPr="005E5E37">
              <w:rPr>
                <w:rFonts w:ascii="Arial" w:eastAsia="Times New Roman" w:hAnsi="Arial" w:cs="Arial"/>
                <w:sz w:val="24"/>
                <w:szCs w:val="24"/>
                <w:lang w:eastAsia="en-GB"/>
              </w:rPr>
              <w:t xml:space="preserve">Commons Registration Authority: </w:t>
            </w:r>
            <w:r w:rsidR="00621375">
              <w:rPr>
                <w:rFonts w:ascii="Arial" w:eastAsia="Times New Roman" w:hAnsi="Arial" w:cs="Arial"/>
                <w:sz w:val="24"/>
                <w:szCs w:val="24"/>
                <w:lang w:eastAsia="en-GB"/>
              </w:rPr>
              <w:t>Kirklees</w:t>
            </w:r>
            <w:r w:rsidR="001930EB">
              <w:rPr>
                <w:rFonts w:ascii="Arial" w:eastAsia="Times New Roman" w:hAnsi="Arial" w:cs="Arial"/>
                <w:sz w:val="24"/>
                <w:szCs w:val="24"/>
                <w:lang w:eastAsia="en-GB"/>
              </w:rPr>
              <w:t xml:space="preserve"> Council</w:t>
            </w:r>
          </w:p>
          <w:p w14:paraId="73C6654A" w14:textId="77777777" w:rsidR="0016445A" w:rsidRPr="005E5E37" w:rsidRDefault="0016445A" w:rsidP="0016445A">
            <w:pPr>
              <w:spacing w:after="0" w:line="240" w:lineRule="auto"/>
              <w:rPr>
                <w:rFonts w:ascii="Arial" w:eastAsia="Times New Roman" w:hAnsi="Arial" w:cs="Arial"/>
                <w:b/>
                <w:color w:val="000000"/>
                <w:sz w:val="24"/>
                <w:szCs w:val="24"/>
                <w:lang w:eastAsia="en-GB"/>
              </w:rPr>
            </w:pPr>
          </w:p>
          <w:p w14:paraId="1D28B56E" w14:textId="6BEA40C2" w:rsidR="0016445A" w:rsidRPr="005E5E37" w:rsidRDefault="0016445A" w:rsidP="0016445A">
            <w:pPr>
              <w:numPr>
                <w:ilvl w:val="0"/>
                <w:numId w:val="1"/>
              </w:numPr>
              <w:tabs>
                <w:tab w:val="left" w:pos="851"/>
              </w:tabs>
              <w:spacing w:after="0" w:line="240" w:lineRule="auto"/>
              <w:rPr>
                <w:rFonts w:ascii="Arial" w:eastAsia="Times New Roman" w:hAnsi="Arial" w:cs="Arial"/>
                <w:color w:val="000000"/>
                <w:sz w:val="24"/>
                <w:szCs w:val="24"/>
                <w:lang w:eastAsia="en-GB"/>
              </w:rPr>
            </w:pPr>
            <w:r w:rsidRPr="005E5E37">
              <w:rPr>
                <w:rFonts w:ascii="Arial" w:eastAsia="Times New Roman" w:hAnsi="Arial" w:cs="Arial"/>
                <w:color w:val="000000"/>
                <w:sz w:val="24"/>
                <w:szCs w:val="24"/>
                <w:lang w:eastAsia="en-GB"/>
              </w:rPr>
              <w:t>The application, dated</w:t>
            </w:r>
            <w:r w:rsidR="004567D2">
              <w:rPr>
                <w:rFonts w:ascii="Arial" w:eastAsia="Times New Roman" w:hAnsi="Arial" w:cs="Arial"/>
                <w:color w:val="000000"/>
                <w:sz w:val="24"/>
                <w:szCs w:val="24"/>
                <w:lang w:eastAsia="en-GB"/>
              </w:rPr>
              <w:t xml:space="preserve"> </w:t>
            </w:r>
            <w:r w:rsidR="00621375">
              <w:rPr>
                <w:rFonts w:ascii="Arial" w:eastAsia="Times New Roman" w:hAnsi="Arial" w:cs="Arial"/>
                <w:color w:val="000000"/>
                <w:sz w:val="24"/>
                <w:szCs w:val="24"/>
                <w:lang w:eastAsia="en-GB"/>
              </w:rPr>
              <w:t>2</w:t>
            </w:r>
            <w:r w:rsidR="004567D2">
              <w:rPr>
                <w:rFonts w:ascii="Arial" w:eastAsia="Times New Roman" w:hAnsi="Arial" w:cs="Arial"/>
                <w:color w:val="000000"/>
                <w:sz w:val="24"/>
                <w:szCs w:val="24"/>
                <w:lang w:eastAsia="en-GB"/>
              </w:rPr>
              <w:t xml:space="preserve"> March </w:t>
            </w:r>
            <w:r w:rsidR="00CE2C0C">
              <w:rPr>
                <w:rFonts w:ascii="Arial" w:eastAsia="Times New Roman" w:hAnsi="Arial" w:cs="Arial"/>
                <w:color w:val="000000"/>
                <w:sz w:val="24"/>
                <w:szCs w:val="24"/>
                <w:lang w:eastAsia="en-GB"/>
              </w:rPr>
              <w:t>2023</w:t>
            </w:r>
            <w:r w:rsidRPr="005E5E37">
              <w:rPr>
                <w:rFonts w:ascii="Arial" w:eastAsia="Times New Roman" w:hAnsi="Arial" w:cs="Arial"/>
                <w:color w:val="000000"/>
                <w:sz w:val="24"/>
                <w:szCs w:val="24"/>
                <w:lang w:eastAsia="en-GB"/>
              </w:rPr>
              <w:t xml:space="preserve">, is made under Section </w:t>
            </w:r>
            <w:r w:rsidR="00621375">
              <w:rPr>
                <w:rFonts w:ascii="Arial" w:eastAsia="Times New Roman" w:hAnsi="Arial" w:cs="Arial"/>
                <w:color w:val="000000"/>
                <w:sz w:val="24"/>
                <w:szCs w:val="24"/>
                <w:lang w:eastAsia="en-GB"/>
              </w:rPr>
              <w:t>23</w:t>
            </w:r>
            <w:r w:rsidRPr="005E5E37">
              <w:rPr>
                <w:rFonts w:ascii="Arial" w:eastAsia="Times New Roman" w:hAnsi="Arial" w:cs="Arial"/>
                <w:color w:val="000000"/>
                <w:sz w:val="24"/>
                <w:szCs w:val="24"/>
                <w:lang w:eastAsia="en-GB"/>
              </w:rPr>
              <w:t xml:space="preserve"> of the </w:t>
            </w:r>
            <w:r w:rsidR="00621375">
              <w:rPr>
                <w:rFonts w:ascii="Arial" w:eastAsia="Times New Roman" w:hAnsi="Arial" w:cs="Arial"/>
                <w:color w:val="000000"/>
                <w:sz w:val="24"/>
                <w:szCs w:val="24"/>
                <w:lang w:eastAsia="en-GB"/>
              </w:rPr>
              <w:t>National Trust Act 1971</w:t>
            </w:r>
            <w:r w:rsidRPr="005E5E37">
              <w:rPr>
                <w:rFonts w:ascii="Arial" w:eastAsia="Times New Roman" w:hAnsi="Arial" w:cs="Arial"/>
                <w:color w:val="000000"/>
                <w:sz w:val="24"/>
                <w:szCs w:val="24"/>
                <w:lang w:eastAsia="en-GB"/>
              </w:rPr>
              <w:t xml:space="preserve"> (the </w:t>
            </w:r>
            <w:r w:rsidR="00621375">
              <w:rPr>
                <w:rFonts w:ascii="Arial" w:eastAsia="Times New Roman" w:hAnsi="Arial" w:cs="Arial"/>
                <w:color w:val="000000"/>
                <w:sz w:val="24"/>
                <w:szCs w:val="24"/>
                <w:lang w:eastAsia="en-GB"/>
              </w:rPr>
              <w:t>1971</w:t>
            </w:r>
            <w:r w:rsidRPr="005E5E37">
              <w:rPr>
                <w:rFonts w:ascii="Arial" w:eastAsia="Times New Roman" w:hAnsi="Arial" w:cs="Arial"/>
                <w:color w:val="000000"/>
                <w:sz w:val="24"/>
                <w:szCs w:val="24"/>
                <w:lang w:eastAsia="en-GB"/>
              </w:rPr>
              <w:t xml:space="preserve"> Act) for consent to carry out restricted works on common land.</w:t>
            </w:r>
          </w:p>
          <w:p w14:paraId="3DC50604" w14:textId="4C904E9C" w:rsidR="0016445A" w:rsidRPr="005E5E37" w:rsidRDefault="0016445A" w:rsidP="0016445A">
            <w:pPr>
              <w:numPr>
                <w:ilvl w:val="0"/>
                <w:numId w:val="1"/>
              </w:numPr>
              <w:tabs>
                <w:tab w:val="left" w:pos="432"/>
              </w:tabs>
              <w:spacing w:after="0" w:line="240" w:lineRule="auto"/>
              <w:outlineLvl w:val="0"/>
              <w:rPr>
                <w:rFonts w:ascii="Arial" w:eastAsia="Times New Roman" w:hAnsi="Arial" w:cs="Arial"/>
                <w:color w:val="000000"/>
                <w:kern w:val="28"/>
                <w:sz w:val="24"/>
                <w:szCs w:val="24"/>
                <w:lang w:eastAsia="en-GB"/>
              </w:rPr>
            </w:pPr>
            <w:r w:rsidRPr="005E5E37">
              <w:rPr>
                <w:rFonts w:ascii="Arial" w:eastAsia="Times New Roman" w:hAnsi="Arial" w:cs="Arial"/>
                <w:color w:val="000000"/>
                <w:kern w:val="28"/>
                <w:sz w:val="24"/>
                <w:szCs w:val="24"/>
                <w:lang w:eastAsia="en-GB"/>
              </w:rPr>
              <w:t xml:space="preserve">The application is made by </w:t>
            </w:r>
            <w:r w:rsidR="00621375">
              <w:rPr>
                <w:rFonts w:ascii="Arial" w:eastAsia="Times New Roman" w:hAnsi="Arial" w:cs="Arial"/>
                <w:color w:val="000000"/>
                <w:kern w:val="28"/>
                <w:sz w:val="24"/>
                <w:szCs w:val="24"/>
                <w:lang w:eastAsia="en-GB"/>
              </w:rPr>
              <w:t>the National Trust</w:t>
            </w:r>
            <w:r w:rsidRPr="005E5E37">
              <w:rPr>
                <w:rFonts w:ascii="Arial" w:eastAsia="Times New Roman" w:hAnsi="Arial" w:cs="Arial"/>
                <w:color w:val="000000"/>
                <w:kern w:val="28"/>
                <w:sz w:val="24"/>
                <w:szCs w:val="24"/>
                <w:lang w:eastAsia="en-GB"/>
              </w:rPr>
              <w:t>.</w:t>
            </w:r>
          </w:p>
          <w:p w14:paraId="09A567CC" w14:textId="30FFF491" w:rsidR="0016445A" w:rsidRDefault="0016445A" w:rsidP="007D72DE">
            <w:pPr>
              <w:numPr>
                <w:ilvl w:val="0"/>
                <w:numId w:val="1"/>
              </w:numPr>
              <w:tabs>
                <w:tab w:val="left" w:pos="851"/>
              </w:tabs>
              <w:spacing w:after="0" w:line="240" w:lineRule="auto"/>
              <w:rPr>
                <w:rFonts w:ascii="Arial" w:eastAsia="Times New Roman" w:hAnsi="Arial" w:cs="Arial"/>
                <w:color w:val="000000"/>
                <w:sz w:val="24"/>
                <w:szCs w:val="24"/>
                <w:lang w:eastAsia="en-GB"/>
              </w:rPr>
            </w:pPr>
            <w:r w:rsidRPr="005E5E37">
              <w:rPr>
                <w:rFonts w:ascii="Arial" w:eastAsia="Times New Roman" w:hAnsi="Arial" w:cs="Arial"/>
                <w:color w:val="000000"/>
                <w:sz w:val="24"/>
                <w:szCs w:val="24"/>
                <w:lang w:eastAsia="en-GB"/>
              </w:rPr>
              <w:t>The works comprise</w:t>
            </w:r>
            <w:r w:rsidR="00285DAC">
              <w:rPr>
                <w:rFonts w:ascii="Arial" w:eastAsia="Times New Roman" w:hAnsi="Arial" w:cs="Arial"/>
                <w:color w:val="000000"/>
                <w:sz w:val="24"/>
                <w:szCs w:val="24"/>
                <w:lang w:eastAsia="en-GB"/>
              </w:rPr>
              <w:t xml:space="preserve"> </w:t>
            </w:r>
            <w:r w:rsidR="00E64DA5">
              <w:rPr>
                <w:rFonts w:ascii="Arial" w:eastAsia="Times New Roman" w:hAnsi="Arial" w:cs="Arial"/>
                <w:color w:val="000000"/>
                <w:sz w:val="24"/>
                <w:szCs w:val="24"/>
                <w:lang w:eastAsia="en-GB"/>
              </w:rPr>
              <w:t xml:space="preserve">the erection </w:t>
            </w:r>
            <w:r w:rsidR="00B035CE">
              <w:rPr>
                <w:rFonts w:ascii="Arial" w:eastAsia="Times New Roman" w:hAnsi="Arial" w:cs="Arial"/>
                <w:color w:val="000000"/>
                <w:sz w:val="24"/>
                <w:szCs w:val="24"/>
                <w:lang w:eastAsia="en-GB"/>
              </w:rPr>
              <w:t xml:space="preserve">and retention for 15 years </w:t>
            </w:r>
            <w:r w:rsidR="00E64DA5">
              <w:rPr>
                <w:rFonts w:ascii="Arial" w:eastAsia="Times New Roman" w:hAnsi="Arial" w:cs="Arial"/>
                <w:color w:val="000000"/>
                <w:sz w:val="24"/>
                <w:szCs w:val="24"/>
                <w:lang w:eastAsia="en-GB"/>
              </w:rPr>
              <w:t>of approx.</w:t>
            </w:r>
            <w:r w:rsidR="00E86004">
              <w:rPr>
                <w:rFonts w:ascii="Arial" w:eastAsia="Times New Roman" w:hAnsi="Arial" w:cs="Arial"/>
                <w:color w:val="000000"/>
                <w:sz w:val="24"/>
                <w:szCs w:val="24"/>
                <w:lang w:eastAsia="en-GB"/>
              </w:rPr>
              <w:t xml:space="preserve"> </w:t>
            </w:r>
            <w:r w:rsidR="00E64DA5">
              <w:rPr>
                <w:rFonts w:ascii="Arial" w:eastAsia="Times New Roman" w:hAnsi="Arial" w:cs="Arial"/>
                <w:color w:val="000000"/>
                <w:sz w:val="24"/>
                <w:szCs w:val="24"/>
                <w:lang w:eastAsia="en-GB"/>
              </w:rPr>
              <w:t xml:space="preserve">1315m of </w:t>
            </w:r>
            <w:r w:rsidR="007678D8">
              <w:rPr>
                <w:rFonts w:ascii="Arial" w:eastAsia="Times New Roman" w:hAnsi="Arial" w:cs="Arial"/>
                <w:color w:val="000000"/>
                <w:sz w:val="24"/>
                <w:szCs w:val="24"/>
                <w:lang w:eastAsia="en-GB"/>
              </w:rPr>
              <w:t>1.05m high</w:t>
            </w:r>
            <w:r w:rsidR="00BE37B7">
              <w:rPr>
                <w:rFonts w:ascii="Arial" w:eastAsia="Times New Roman" w:hAnsi="Arial" w:cs="Arial"/>
                <w:color w:val="000000"/>
                <w:sz w:val="24"/>
                <w:szCs w:val="24"/>
                <w:lang w:eastAsia="en-GB"/>
              </w:rPr>
              <w:t xml:space="preserve"> </w:t>
            </w:r>
            <w:r w:rsidR="00BB7DB6">
              <w:rPr>
                <w:rFonts w:ascii="Arial" w:eastAsia="Times New Roman" w:hAnsi="Arial" w:cs="Arial"/>
                <w:color w:val="000000"/>
                <w:sz w:val="24"/>
                <w:szCs w:val="24"/>
                <w:lang w:eastAsia="en-GB"/>
              </w:rPr>
              <w:t xml:space="preserve">fencing constructed from wooden posts, galvanized stock net and </w:t>
            </w:r>
            <w:r w:rsidR="00ED2FFC">
              <w:rPr>
                <w:rFonts w:ascii="Arial" w:eastAsia="Times New Roman" w:hAnsi="Arial" w:cs="Arial"/>
                <w:color w:val="000000"/>
                <w:sz w:val="24"/>
                <w:szCs w:val="24"/>
                <w:lang w:eastAsia="en-GB"/>
              </w:rPr>
              <w:t>plain top wire</w:t>
            </w:r>
            <w:r w:rsidR="00B62451">
              <w:rPr>
                <w:rFonts w:ascii="Arial" w:eastAsia="Times New Roman" w:hAnsi="Arial" w:cs="Arial"/>
                <w:color w:val="000000"/>
                <w:sz w:val="24"/>
                <w:szCs w:val="24"/>
                <w:lang w:eastAsia="en-GB"/>
              </w:rPr>
              <w:t xml:space="preserve"> enclosing approx. 11</w:t>
            </w:r>
            <w:r w:rsidR="00AC2F0D">
              <w:rPr>
                <w:rFonts w:ascii="Arial" w:eastAsia="Times New Roman" w:hAnsi="Arial" w:cs="Arial"/>
                <w:color w:val="000000"/>
                <w:sz w:val="24"/>
                <w:szCs w:val="24"/>
                <w:lang w:eastAsia="en-GB"/>
              </w:rPr>
              <w:t>.95</w:t>
            </w:r>
            <w:r w:rsidR="001F16DE">
              <w:rPr>
                <w:rFonts w:ascii="Arial" w:eastAsia="Times New Roman" w:hAnsi="Arial" w:cs="Arial"/>
                <w:color w:val="000000"/>
                <w:sz w:val="24"/>
                <w:szCs w:val="24"/>
                <w:lang w:eastAsia="en-GB"/>
              </w:rPr>
              <w:t>ha</w:t>
            </w:r>
            <w:r w:rsidR="00160A88">
              <w:rPr>
                <w:rFonts w:ascii="Arial" w:eastAsia="Times New Roman" w:hAnsi="Arial" w:cs="Arial"/>
                <w:color w:val="000000"/>
                <w:sz w:val="24"/>
                <w:szCs w:val="24"/>
                <w:lang w:eastAsia="en-GB"/>
              </w:rPr>
              <w:t xml:space="preserve"> at Pule Hill</w:t>
            </w:r>
            <w:r w:rsidR="001F16DE">
              <w:rPr>
                <w:rFonts w:ascii="Arial" w:eastAsia="Times New Roman" w:hAnsi="Arial" w:cs="Arial"/>
                <w:color w:val="000000"/>
                <w:sz w:val="24"/>
                <w:szCs w:val="24"/>
                <w:lang w:eastAsia="en-GB"/>
              </w:rPr>
              <w:t>.</w:t>
            </w:r>
            <w:r w:rsidR="008C3CB7">
              <w:rPr>
                <w:rFonts w:ascii="Arial" w:eastAsia="Times New Roman" w:hAnsi="Arial" w:cs="Arial"/>
                <w:color w:val="000000"/>
                <w:sz w:val="24"/>
                <w:szCs w:val="24"/>
                <w:lang w:eastAsia="en-GB"/>
              </w:rPr>
              <w:t xml:space="preserve"> </w:t>
            </w:r>
            <w:r w:rsidR="00285DAC">
              <w:rPr>
                <w:rFonts w:ascii="Arial" w:eastAsia="Times New Roman" w:hAnsi="Arial" w:cs="Arial"/>
                <w:color w:val="000000"/>
                <w:sz w:val="24"/>
                <w:szCs w:val="24"/>
                <w:lang w:eastAsia="en-GB"/>
              </w:rPr>
              <w:t>The f</w:t>
            </w:r>
            <w:r w:rsidR="008C3CB7">
              <w:rPr>
                <w:rFonts w:ascii="Arial" w:eastAsia="Times New Roman" w:hAnsi="Arial" w:cs="Arial"/>
                <w:color w:val="000000"/>
                <w:sz w:val="24"/>
                <w:szCs w:val="24"/>
                <w:lang w:eastAsia="en-GB"/>
              </w:rPr>
              <w:t xml:space="preserve">encing </w:t>
            </w:r>
            <w:r w:rsidR="00285DAC">
              <w:rPr>
                <w:rFonts w:ascii="Arial" w:eastAsia="Times New Roman" w:hAnsi="Arial" w:cs="Arial"/>
                <w:color w:val="000000"/>
                <w:sz w:val="24"/>
                <w:szCs w:val="24"/>
                <w:lang w:eastAsia="en-GB"/>
              </w:rPr>
              <w:t>will</w:t>
            </w:r>
            <w:r w:rsidR="008C3CB7">
              <w:rPr>
                <w:rFonts w:ascii="Arial" w:eastAsia="Times New Roman" w:hAnsi="Arial" w:cs="Arial"/>
                <w:color w:val="000000"/>
                <w:sz w:val="24"/>
                <w:szCs w:val="24"/>
                <w:lang w:eastAsia="en-GB"/>
              </w:rPr>
              <w:t xml:space="preserve"> incorporate </w:t>
            </w:r>
            <w:r w:rsidR="00E86004">
              <w:rPr>
                <w:rFonts w:ascii="Arial" w:eastAsia="Times New Roman" w:hAnsi="Arial" w:cs="Arial"/>
                <w:color w:val="000000"/>
                <w:sz w:val="24"/>
                <w:szCs w:val="24"/>
                <w:lang w:eastAsia="en-GB"/>
              </w:rPr>
              <w:t xml:space="preserve">seven access points; </w:t>
            </w:r>
            <w:r w:rsidR="008C3CB7">
              <w:rPr>
                <w:rFonts w:ascii="Arial" w:eastAsia="Times New Roman" w:hAnsi="Arial" w:cs="Arial"/>
                <w:color w:val="000000"/>
                <w:sz w:val="24"/>
                <w:szCs w:val="24"/>
                <w:lang w:eastAsia="en-GB"/>
              </w:rPr>
              <w:t>four pedestrian gates, two bridle gates and one vehicle gate.</w:t>
            </w:r>
          </w:p>
          <w:p w14:paraId="05CBF469" w14:textId="01F40661" w:rsidR="001F16DE" w:rsidRPr="005E5E37" w:rsidRDefault="001F16DE" w:rsidP="001F16DE">
            <w:pPr>
              <w:tabs>
                <w:tab w:val="left" w:pos="851"/>
              </w:tabs>
              <w:spacing w:after="0" w:line="240" w:lineRule="auto"/>
              <w:ind w:left="360"/>
              <w:rPr>
                <w:rFonts w:ascii="Arial" w:eastAsia="Times New Roman" w:hAnsi="Arial" w:cs="Arial"/>
                <w:color w:val="000000"/>
                <w:sz w:val="24"/>
                <w:szCs w:val="24"/>
                <w:lang w:eastAsia="en-GB"/>
              </w:rPr>
            </w:pPr>
          </w:p>
        </w:tc>
      </w:tr>
    </w:tbl>
    <w:p w14:paraId="58F1AFAA" w14:textId="77777777" w:rsidR="0016445A" w:rsidRPr="005E5E37" w:rsidRDefault="0016445A" w:rsidP="0016445A">
      <w:pPr>
        <w:tabs>
          <w:tab w:val="left" w:pos="6885"/>
        </w:tabs>
        <w:spacing w:after="0" w:line="240" w:lineRule="auto"/>
        <w:rPr>
          <w:rFonts w:ascii="Arial" w:eastAsia="Times New Roman" w:hAnsi="Arial" w:cs="Arial"/>
          <w:sz w:val="24"/>
          <w:szCs w:val="24"/>
          <w:lang w:eastAsia="en-GB"/>
        </w:rPr>
      </w:pPr>
      <w:r w:rsidRPr="005E5E37">
        <w:rPr>
          <w:rFonts w:ascii="Arial" w:eastAsia="Times New Roman" w:hAnsi="Arial" w:cs="Arial"/>
          <w:sz w:val="24"/>
          <w:szCs w:val="24"/>
          <w:lang w:eastAsia="en-GB"/>
        </w:rPr>
        <w:tab/>
      </w:r>
    </w:p>
    <w:p w14:paraId="078C18CA" w14:textId="2D879DC9" w:rsidR="00693CC1" w:rsidRPr="001B2A91" w:rsidRDefault="0016445A" w:rsidP="009A520D">
      <w:pPr>
        <w:keepNext/>
        <w:widowControl w:val="0"/>
        <w:spacing w:before="180" w:after="0" w:line="240" w:lineRule="auto"/>
        <w:outlineLvl w:val="5"/>
        <w:rPr>
          <w:rFonts w:ascii="Arial" w:eastAsia="Times New Roman" w:hAnsi="Arial" w:cs="Arial"/>
          <w:b/>
          <w:color w:val="FF0000"/>
          <w:sz w:val="24"/>
          <w:szCs w:val="24"/>
          <w:lang w:eastAsia="en-GB"/>
        </w:rPr>
      </w:pPr>
      <w:r w:rsidRPr="005E5E37">
        <w:rPr>
          <w:rFonts w:ascii="Arial" w:eastAsia="Times New Roman" w:hAnsi="Arial" w:cs="Arial"/>
          <w:b/>
          <w:color w:val="000000"/>
          <w:sz w:val="24"/>
          <w:szCs w:val="24"/>
          <w:lang w:eastAsia="en-GB"/>
        </w:rPr>
        <w:t>Decision</w:t>
      </w:r>
    </w:p>
    <w:p w14:paraId="0139E083" w14:textId="239C4705" w:rsidR="0016445A" w:rsidRPr="005E5E37" w:rsidRDefault="0016445A" w:rsidP="009A520D">
      <w:pPr>
        <w:pStyle w:val="ListParagraph"/>
        <w:numPr>
          <w:ilvl w:val="0"/>
          <w:numId w:val="6"/>
        </w:numPr>
        <w:tabs>
          <w:tab w:val="left" w:pos="284"/>
        </w:tabs>
        <w:spacing w:before="180" w:after="0" w:line="240" w:lineRule="auto"/>
        <w:outlineLvl w:val="0"/>
        <w:rPr>
          <w:rFonts w:ascii="Arial" w:eastAsia="Times New Roman" w:hAnsi="Arial" w:cs="Arial"/>
          <w:color w:val="000000"/>
          <w:kern w:val="28"/>
          <w:sz w:val="24"/>
          <w:szCs w:val="24"/>
          <w:lang w:eastAsia="en-GB"/>
        </w:rPr>
      </w:pPr>
      <w:r w:rsidRPr="005E5E37">
        <w:rPr>
          <w:rFonts w:ascii="Arial" w:eastAsia="Times New Roman" w:hAnsi="Arial" w:cs="Arial"/>
          <w:color w:val="000000"/>
          <w:kern w:val="28"/>
          <w:sz w:val="24"/>
          <w:szCs w:val="24"/>
          <w:lang w:eastAsia="en-GB"/>
        </w:rPr>
        <w:t>Consent is granted for the works in accordance with the application</w:t>
      </w:r>
      <w:r w:rsidR="00606123">
        <w:rPr>
          <w:rFonts w:ascii="Arial" w:eastAsia="Times New Roman" w:hAnsi="Arial" w:cs="Arial"/>
          <w:color w:val="000000"/>
          <w:kern w:val="28"/>
          <w:sz w:val="24"/>
          <w:szCs w:val="24"/>
          <w:lang w:eastAsia="en-GB"/>
        </w:rPr>
        <w:t>, as amended,</w:t>
      </w:r>
      <w:r w:rsidRPr="005E5E37">
        <w:rPr>
          <w:rFonts w:ascii="Arial" w:eastAsia="Times New Roman" w:hAnsi="Arial" w:cs="Arial"/>
          <w:color w:val="000000"/>
          <w:kern w:val="28"/>
          <w:sz w:val="24"/>
          <w:szCs w:val="24"/>
          <w:lang w:eastAsia="en-GB"/>
        </w:rPr>
        <w:t xml:space="preserve"> dated </w:t>
      </w:r>
      <w:r w:rsidR="00606123">
        <w:rPr>
          <w:rFonts w:ascii="Arial" w:eastAsia="Times New Roman" w:hAnsi="Arial" w:cs="Arial"/>
          <w:color w:val="000000"/>
          <w:kern w:val="28"/>
          <w:sz w:val="24"/>
          <w:szCs w:val="24"/>
          <w:lang w:eastAsia="en-GB"/>
        </w:rPr>
        <w:t>2</w:t>
      </w:r>
      <w:r w:rsidR="008C4CF7">
        <w:rPr>
          <w:rFonts w:ascii="Arial" w:eastAsia="Times New Roman" w:hAnsi="Arial" w:cs="Arial"/>
          <w:color w:val="000000"/>
          <w:kern w:val="28"/>
          <w:sz w:val="24"/>
          <w:szCs w:val="24"/>
          <w:lang w:eastAsia="en-GB"/>
        </w:rPr>
        <w:t xml:space="preserve"> March </w:t>
      </w:r>
      <w:r w:rsidRPr="005E5E37">
        <w:rPr>
          <w:rFonts w:ascii="Arial" w:eastAsia="Times New Roman" w:hAnsi="Arial" w:cs="Arial"/>
          <w:color w:val="000000"/>
          <w:kern w:val="28"/>
          <w:sz w:val="24"/>
          <w:szCs w:val="24"/>
          <w:lang w:eastAsia="en-GB"/>
        </w:rPr>
        <w:t>and the plans submitted with it subject to the following conditions:</w:t>
      </w:r>
    </w:p>
    <w:p w14:paraId="2466AE2D" w14:textId="03445530" w:rsidR="0016445A" w:rsidRDefault="0016445A" w:rsidP="009A520D">
      <w:pPr>
        <w:numPr>
          <w:ilvl w:val="0"/>
          <w:numId w:val="3"/>
        </w:numPr>
        <w:tabs>
          <w:tab w:val="num" w:pos="792"/>
        </w:tabs>
        <w:spacing w:before="180" w:after="0" w:line="240" w:lineRule="auto"/>
        <w:outlineLvl w:val="0"/>
        <w:rPr>
          <w:rFonts w:ascii="Arial" w:eastAsia="Times New Roman" w:hAnsi="Arial" w:cs="Arial"/>
          <w:color w:val="000000"/>
          <w:kern w:val="28"/>
          <w:sz w:val="24"/>
          <w:szCs w:val="24"/>
          <w:lang w:eastAsia="en-GB"/>
        </w:rPr>
      </w:pPr>
      <w:r w:rsidRPr="005E5E37">
        <w:rPr>
          <w:rFonts w:ascii="Arial" w:eastAsia="Times New Roman" w:hAnsi="Arial" w:cs="Arial"/>
          <w:color w:val="000000"/>
          <w:kern w:val="28"/>
          <w:sz w:val="24"/>
          <w:szCs w:val="24"/>
          <w:lang w:eastAsia="en-GB"/>
        </w:rPr>
        <w:t>the works shall begin no later than 3 years from the date of this decision;</w:t>
      </w:r>
    </w:p>
    <w:p w14:paraId="50CF5488" w14:textId="564A0E70" w:rsidR="000532CF" w:rsidRPr="005E5E37" w:rsidRDefault="008743A4" w:rsidP="009A520D">
      <w:pPr>
        <w:numPr>
          <w:ilvl w:val="0"/>
          <w:numId w:val="3"/>
        </w:numPr>
        <w:tabs>
          <w:tab w:val="num" w:pos="792"/>
        </w:tabs>
        <w:spacing w:before="180" w:after="0" w:line="240" w:lineRule="auto"/>
        <w:outlineLvl w:val="0"/>
        <w:rPr>
          <w:rFonts w:ascii="Arial" w:eastAsia="Times New Roman" w:hAnsi="Arial" w:cs="Arial"/>
          <w:color w:val="000000"/>
          <w:kern w:val="28"/>
          <w:sz w:val="24"/>
          <w:szCs w:val="24"/>
          <w:lang w:eastAsia="en-GB"/>
        </w:rPr>
      </w:pPr>
      <w:r>
        <w:rPr>
          <w:rFonts w:ascii="Arial" w:eastAsia="Times New Roman" w:hAnsi="Arial" w:cs="Arial"/>
          <w:color w:val="000000"/>
          <w:kern w:val="28"/>
          <w:sz w:val="24"/>
          <w:szCs w:val="24"/>
          <w:lang w:eastAsia="en-GB"/>
        </w:rPr>
        <w:t>all gates shall comply with British Standard BS5709</w:t>
      </w:r>
      <w:r w:rsidR="00522620">
        <w:rPr>
          <w:rFonts w:ascii="Arial" w:eastAsia="Times New Roman" w:hAnsi="Arial" w:cs="Arial"/>
          <w:color w:val="000000"/>
          <w:kern w:val="28"/>
          <w:sz w:val="24"/>
          <w:szCs w:val="24"/>
          <w:lang w:eastAsia="en-GB"/>
        </w:rPr>
        <w:t>;</w:t>
      </w:r>
      <w:r>
        <w:rPr>
          <w:rFonts w:ascii="Arial" w:eastAsia="Times New Roman" w:hAnsi="Arial" w:cs="Arial"/>
          <w:color w:val="000000"/>
          <w:kern w:val="28"/>
          <w:sz w:val="24"/>
          <w:szCs w:val="24"/>
          <w:lang w:eastAsia="en-GB"/>
        </w:rPr>
        <w:t xml:space="preserve"> and </w:t>
      </w:r>
    </w:p>
    <w:p w14:paraId="1234AAC0" w14:textId="32983C6A" w:rsidR="0016445A" w:rsidRPr="00131DBA" w:rsidRDefault="00522620" w:rsidP="009A520D">
      <w:pPr>
        <w:numPr>
          <w:ilvl w:val="0"/>
          <w:numId w:val="3"/>
        </w:numPr>
        <w:tabs>
          <w:tab w:val="num" w:pos="792"/>
        </w:tabs>
        <w:spacing w:before="180" w:after="0" w:line="240" w:lineRule="auto"/>
        <w:outlineLvl w:val="0"/>
        <w:rPr>
          <w:rFonts w:ascii="Arial" w:eastAsia="Times New Roman" w:hAnsi="Arial" w:cs="Arial"/>
          <w:kern w:val="28"/>
          <w:sz w:val="24"/>
          <w:szCs w:val="24"/>
          <w:lang w:eastAsia="en-GB"/>
        </w:rPr>
      </w:pPr>
      <w:r>
        <w:rPr>
          <w:rStyle w:val="normaltextrun"/>
          <w:rFonts w:ascii="Arial" w:hAnsi="Arial" w:cs="Arial"/>
          <w:color w:val="000000"/>
          <w:sz w:val="24"/>
          <w:szCs w:val="24"/>
          <w:shd w:val="clear" w:color="auto" w:fill="FFFFFF"/>
        </w:rPr>
        <w:t xml:space="preserve">all works shall be removed </w:t>
      </w:r>
      <w:r w:rsidR="009619E8">
        <w:rPr>
          <w:rStyle w:val="normaltextrun"/>
          <w:rFonts w:ascii="Arial" w:hAnsi="Arial" w:cs="Arial"/>
          <w:color w:val="000000"/>
          <w:sz w:val="24"/>
          <w:szCs w:val="24"/>
          <w:shd w:val="clear" w:color="auto" w:fill="FFFFFF"/>
        </w:rPr>
        <w:t xml:space="preserve">on or before </w:t>
      </w:r>
      <w:r w:rsidR="00131DBA">
        <w:rPr>
          <w:rStyle w:val="normaltextrun"/>
          <w:rFonts w:ascii="Arial" w:hAnsi="Arial" w:cs="Arial"/>
          <w:sz w:val="24"/>
          <w:szCs w:val="24"/>
          <w:shd w:val="clear" w:color="auto" w:fill="FFFFFF"/>
        </w:rPr>
        <w:t>08</w:t>
      </w:r>
      <w:r w:rsidR="009619E8" w:rsidRPr="00131DBA">
        <w:rPr>
          <w:rStyle w:val="normaltextrun"/>
          <w:rFonts w:ascii="Arial" w:hAnsi="Arial" w:cs="Arial"/>
          <w:sz w:val="24"/>
          <w:szCs w:val="24"/>
          <w:shd w:val="clear" w:color="auto" w:fill="FFFFFF"/>
        </w:rPr>
        <w:t xml:space="preserve"> November </w:t>
      </w:r>
      <w:r w:rsidR="00BD6B17" w:rsidRPr="00131DBA">
        <w:rPr>
          <w:rStyle w:val="normaltextrun"/>
          <w:rFonts w:ascii="Arial" w:hAnsi="Arial" w:cs="Arial"/>
          <w:sz w:val="24"/>
          <w:szCs w:val="24"/>
          <w:shd w:val="clear" w:color="auto" w:fill="FFFFFF"/>
        </w:rPr>
        <w:t>2038</w:t>
      </w:r>
      <w:r w:rsidR="000D16BA" w:rsidRPr="00131DBA">
        <w:rPr>
          <w:rStyle w:val="normaltextrun"/>
          <w:rFonts w:ascii="Arial" w:hAnsi="Arial" w:cs="Arial"/>
          <w:sz w:val="24"/>
          <w:szCs w:val="24"/>
          <w:shd w:val="clear" w:color="auto" w:fill="FFFFFF"/>
        </w:rPr>
        <w:t>.</w:t>
      </w:r>
    </w:p>
    <w:p w14:paraId="098741C9" w14:textId="03FA5EB0" w:rsidR="0016445A" w:rsidRDefault="0016445A" w:rsidP="009A520D">
      <w:pPr>
        <w:pStyle w:val="ListParagraph"/>
        <w:numPr>
          <w:ilvl w:val="0"/>
          <w:numId w:val="6"/>
        </w:numPr>
        <w:tabs>
          <w:tab w:val="left" w:pos="284"/>
        </w:tabs>
        <w:spacing w:before="180" w:after="0" w:line="240" w:lineRule="auto"/>
        <w:outlineLvl w:val="0"/>
        <w:rPr>
          <w:rFonts w:ascii="Arial" w:eastAsia="Times New Roman" w:hAnsi="Arial" w:cs="Arial"/>
          <w:color w:val="000000"/>
          <w:kern w:val="28"/>
          <w:sz w:val="24"/>
          <w:szCs w:val="24"/>
          <w:lang w:eastAsia="en-GB"/>
        </w:rPr>
      </w:pPr>
      <w:r w:rsidRPr="005E5E37">
        <w:rPr>
          <w:rFonts w:ascii="Arial" w:eastAsia="Times New Roman" w:hAnsi="Arial" w:cs="Arial"/>
          <w:color w:val="000000"/>
          <w:kern w:val="28"/>
          <w:sz w:val="24"/>
          <w:szCs w:val="24"/>
          <w:lang w:eastAsia="en-GB"/>
        </w:rPr>
        <w:t xml:space="preserve">For the purposes of identification </w:t>
      </w:r>
      <w:r w:rsidRPr="005E5E37">
        <w:rPr>
          <w:rFonts w:ascii="Arial" w:eastAsia="Times New Roman" w:hAnsi="Arial" w:cs="Arial"/>
          <w:sz w:val="24"/>
          <w:szCs w:val="24"/>
          <w:lang w:eastAsia="en-GB"/>
        </w:rPr>
        <w:t>only</w:t>
      </w:r>
      <w:r w:rsidRPr="005E5E37">
        <w:rPr>
          <w:rFonts w:ascii="Arial" w:eastAsia="Times New Roman" w:hAnsi="Arial" w:cs="Arial"/>
          <w:color w:val="000000"/>
          <w:kern w:val="28"/>
          <w:sz w:val="24"/>
          <w:szCs w:val="24"/>
          <w:lang w:eastAsia="en-GB"/>
        </w:rPr>
        <w:t xml:space="preserve">, the location of the proposed </w:t>
      </w:r>
      <w:r w:rsidR="00B51CF5">
        <w:rPr>
          <w:rFonts w:ascii="Arial" w:eastAsia="Times New Roman" w:hAnsi="Arial" w:cs="Arial"/>
          <w:color w:val="000000"/>
          <w:kern w:val="28"/>
          <w:sz w:val="24"/>
          <w:szCs w:val="24"/>
          <w:lang w:eastAsia="en-GB"/>
        </w:rPr>
        <w:t>works</w:t>
      </w:r>
      <w:r w:rsidR="00B009C6">
        <w:rPr>
          <w:rFonts w:ascii="Arial" w:eastAsia="Times New Roman" w:hAnsi="Arial" w:cs="Arial"/>
          <w:color w:val="000000"/>
          <w:kern w:val="28"/>
          <w:sz w:val="24"/>
          <w:szCs w:val="24"/>
          <w:lang w:eastAsia="en-GB"/>
        </w:rPr>
        <w:t xml:space="preserve"> </w:t>
      </w:r>
      <w:r w:rsidR="00B51CF5">
        <w:rPr>
          <w:rFonts w:ascii="Arial" w:eastAsia="Times New Roman" w:hAnsi="Arial" w:cs="Arial"/>
          <w:color w:val="000000"/>
          <w:kern w:val="28"/>
          <w:sz w:val="24"/>
          <w:szCs w:val="24"/>
          <w:lang w:eastAsia="en-GB"/>
        </w:rPr>
        <w:t>is</w:t>
      </w:r>
      <w:r w:rsidRPr="005E5E37">
        <w:rPr>
          <w:rFonts w:ascii="Arial" w:eastAsia="Times New Roman" w:hAnsi="Arial" w:cs="Arial"/>
          <w:color w:val="000000"/>
          <w:kern w:val="28"/>
          <w:sz w:val="24"/>
          <w:szCs w:val="24"/>
          <w:lang w:eastAsia="en-GB"/>
        </w:rPr>
        <w:t xml:space="preserve"> shown </w:t>
      </w:r>
      <w:r w:rsidR="008C3CB7">
        <w:rPr>
          <w:rFonts w:ascii="Arial" w:eastAsia="Times New Roman" w:hAnsi="Arial" w:cs="Arial"/>
          <w:color w:val="000000"/>
          <w:kern w:val="28"/>
          <w:sz w:val="24"/>
          <w:szCs w:val="24"/>
          <w:lang w:eastAsia="en-GB"/>
        </w:rPr>
        <w:t xml:space="preserve">as a black dotted line </w:t>
      </w:r>
      <w:r w:rsidRPr="005E5E37">
        <w:rPr>
          <w:rFonts w:ascii="Arial" w:eastAsia="Times New Roman" w:hAnsi="Arial" w:cs="Arial"/>
          <w:color w:val="000000"/>
          <w:kern w:val="28"/>
          <w:sz w:val="24"/>
          <w:szCs w:val="24"/>
          <w:lang w:eastAsia="en-GB"/>
        </w:rPr>
        <w:t>on the</w:t>
      </w:r>
      <w:r w:rsidR="00693CC1" w:rsidRPr="005E5E37">
        <w:rPr>
          <w:rFonts w:ascii="Arial" w:eastAsia="Times New Roman" w:hAnsi="Arial" w:cs="Arial"/>
          <w:color w:val="000000"/>
          <w:kern w:val="28"/>
          <w:sz w:val="24"/>
          <w:szCs w:val="24"/>
          <w:lang w:eastAsia="en-GB"/>
        </w:rPr>
        <w:t xml:space="preserve"> </w:t>
      </w:r>
      <w:r w:rsidRPr="005E5E37">
        <w:rPr>
          <w:rFonts w:ascii="Arial" w:eastAsia="Times New Roman" w:hAnsi="Arial" w:cs="Arial"/>
          <w:color w:val="000000"/>
          <w:kern w:val="28"/>
          <w:sz w:val="24"/>
          <w:szCs w:val="24"/>
          <w:lang w:eastAsia="en-GB"/>
        </w:rPr>
        <w:t>attached plan.</w:t>
      </w:r>
    </w:p>
    <w:p w14:paraId="15648D57" w14:textId="77777777" w:rsidR="000A197E" w:rsidRPr="005E5E37" w:rsidRDefault="000A197E" w:rsidP="000A197E">
      <w:pPr>
        <w:pStyle w:val="ListParagraph"/>
        <w:tabs>
          <w:tab w:val="left" w:pos="284"/>
        </w:tabs>
        <w:spacing w:before="180" w:after="0" w:line="240" w:lineRule="auto"/>
        <w:ind w:left="785"/>
        <w:outlineLvl w:val="0"/>
        <w:rPr>
          <w:rFonts w:ascii="Arial" w:eastAsia="Times New Roman" w:hAnsi="Arial" w:cs="Arial"/>
          <w:color w:val="000000"/>
          <w:kern w:val="28"/>
          <w:sz w:val="24"/>
          <w:szCs w:val="24"/>
          <w:lang w:eastAsia="en-GB"/>
        </w:rPr>
      </w:pPr>
    </w:p>
    <w:p w14:paraId="02880605" w14:textId="77777777" w:rsidR="00E82039" w:rsidRPr="00A62B07" w:rsidRDefault="00E82039" w:rsidP="00E82039">
      <w:pPr>
        <w:spacing w:before="180" w:after="0" w:line="240" w:lineRule="auto"/>
        <w:rPr>
          <w:rFonts w:ascii="Arial" w:eastAsia="Times New Roman" w:hAnsi="Arial" w:cs="Arial"/>
          <w:color w:val="FF0000"/>
          <w:kern w:val="28"/>
          <w:sz w:val="24"/>
          <w:szCs w:val="24"/>
          <w:lang w:eastAsia="en-GB"/>
        </w:rPr>
      </w:pPr>
      <w:r w:rsidRPr="005E5E37">
        <w:rPr>
          <w:rFonts w:ascii="Arial" w:eastAsia="Times New Roman" w:hAnsi="Arial" w:cs="Arial"/>
          <w:b/>
          <w:sz w:val="24"/>
          <w:szCs w:val="24"/>
          <w:lang w:eastAsia="en-GB"/>
        </w:rPr>
        <w:t>Preliminary Matters</w:t>
      </w:r>
    </w:p>
    <w:p w14:paraId="52C375E7" w14:textId="2B9F9B0C" w:rsidR="008C3CB7" w:rsidRDefault="008C3CB7" w:rsidP="006214C9">
      <w:pPr>
        <w:pStyle w:val="ListParagraph"/>
        <w:numPr>
          <w:ilvl w:val="0"/>
          <w:numId w:val="6"/>
        </w:numPr>
        <w:tabs>
          <w:tab w:val="left" w:pos="284"/>
        </w:tabs>
        <w:spacing w:before="180" w:after="0" w:line="240" w:lineRule="auto"/>
        <w:outlineLvl w:val="0"/>
        <w:rPr>
          <w:rFonts w:ascii="Arial" w:eastAsia="Times New Roman" w:hAnsi="Arial" w:cs="Arial"/>
          <w:color w:val="000000"/>
          <w:kern w:val="28"/>
          <w:sz w:val="24"/>
          <w:szCs w:val="24"/>
          <w:lang w:eastAsia="en-GB"/>
        </w:rPr>
      </w:pPr>
      <w:r>
        <w:rPr>
          <w:rFonts w:ascii="Arial" w:eastAsia="Times New Roman" w:hAnsi="Arial" w:cs="Arial"/>
          <w:color w:val="000000"/>
          <w:kern w:val="28"/>
          <w:sz w:val="24"/>
          <w:szCs w:val="24"/>
          <w:lang w:eastAsia="en-GB"/>
        </w:rPr>
        <w:t>The application</w:t>
      </w:r>
      <w:r w:rsidR="008D71CD">
        <w:rPr>
          <w:rFonts w:ascii="Arial" w:eastAsia="Times New Roman" w:hAnsi="Arial" w:cs="Arial"/>
          <w:color w:val="000000"/>
          <w:kern w:val="28"/>
          <w:sz w:val="24"/>
          <w:szCs w:val="24"/>
          <w:lang w:eastAsia="en-GB"/>
        </w:rPr>
        <w:t xml:space="preserve">, </w:t>
      </w:r>
      <w:r>
        <w:rPr>
          <w:rFonts w:ascii="Arial" w:eastAsia="Times New Roman" w:hAnsi="Arial" w:cs="Arial"/>
          <w:color w:val="000000"/>
          <w:kern w:val="28"/>
          <w:sz w:val="24"/>
          <w:szCs w:val="24"/>
          <w:lang w:eastAsia="en-GB"/>
        </w:rPr>
        <w:t>as originally made</w:t>
      </w:r>
      <w:r w:rsidR="008D71CD">
        <w:rPr>
          <w:rFonts w:ascii="Arial" w:eastAsia="Times New Roman" w:hAnsi="Arial" w:cs="Arial"/>
          <w:color w:val="000000"/>
          <w:kern w:val="28"/>
          <w:sz w:val="24"/>
          <w:szCs w:val="24"/>
          <w:lang w:eastAsia="en-GB"/>
        </w:rPr>
        <w:t xml:space="preserve">, </w:t>
      </w:r>
      <w:r w:rsidR="00026E42">
        <w:rPr>
          <w:rFonts w:ascii="Arial" w:eastAsia="Times New Roman" w:hAnsi="Arial" w:cs="Arial"/>
          <w:color w:val="000000"/>
          <w:kern w:val="28"/>
          <w:sz w:val="24"/>
          <w:szCs w:val="24"/>
          <w:lang w:eastAsia="en-GB"/>
        </w:rPr>
        <w:t xml:space="preserve">also </w:t>
      </w:r>
      <w:r>
        <w:rPr>
          <w:rFonts w:ascii="Arial" w:eastAsia="Times New Roman" w:hAnsi="Arial" w:cs="Arial"/>
          <w:color w:val="000000"/>
          <w:kern w:val="28"/>
          <w:sz w:val="24"/>
          <w:szCs w:val="24"/>
          <w:lang w:eastAsia="en-GB"/>
        </w:rPr>
        <w:t>included proposal</w:t>
      </w:r>
      <w:r w:rsidR="00285DAC">
        <w:rPr>
          <w:rFonts w:ascii="Arial" w:eastAsia="Times New Roman" w:hAnsi="Arial" w:cs="Arial"/>
          <w:color w:val="000000"/>
          <w:kern w:val="28"/>
          <w:sz w:val="24"/>
          <w:szCs w:val="24"/>
          <w:lang w:eastAsia="en-GB"/>
        </w:rPr>
        <w:t>s</w:t>
      </w:r>
      <w:r>
        <w:rPr>
          <w:rFonts w:ascii="Arial" w:eastAsia="Times New Roman" w:hAnsi="Arial" w:cs="Arial"/>
          <w:color w:val="000000"/>
          <w:kern w:val="28"/>
          <w:sz w:val="24"/>
          <w:szCs w:val="24"/>
          <w:lang w:eastAsia="en-GB"/>
        </w:rPr>
        <w:t xml:space="preserve"> to renew consent for </w:t>
      </w:r>
      <w:r w:rsidR="008D71CD">
        <w:rPr>
          <w:rFonts w:ascii="Arial" w:eastAsia="Times New Roman" w:hAnsi="Arial" w:cs="Arial"/>
          <w:color w:val="000000"/>
          <w:kern w:val="28"/>
          <w:sz w:val="24"/>
          <w:szCs w:val="24"/>
          <w:lang w:eastAsia="en-GB"/>
        </w:rPr>
        <w:t>existing time-</w:t>
      </w:r>
      <w:r w:rsidR="00026E42">
        <w:rPr>
          <w:rFonts w:ascii="Arial" w:eastAsia="Times New Roman" w:hAnsi="Arial" w:cs="Arial"/>
          <w:color w:val="000000"/>
          <w:kern w:val="28"/>
          <w:sz w:val="24"/>
          <w:szCs w:val="24"/>
          <w:lang w:eastAsia="en-GB"/>
        </w:rPr>
        <w:t xml:space="preserve">limited </w:t>
      </w:r>
      <w:r>
        <w:rPr>
          <w:rFonts w:ascii="Arial" w:eastAsia="Times New Roman" w:hAnsi="Arial" w:cs="Arial"/>
          <w:color w:val="000000"/>
          <w:kern w:val="28"/>
          <w:sz w:val="24"/>
          <w:szCs w:val="24"/>
          <w:lang w:eastAsia="en-GB"/>
        </w:rPr>
        <w:t xml:space="preserve">fencing, the </w:t>
      </w:r>
      <w:r w:rsidR="008D71CD">
        <w:rPr>
          <w:rFonts w:ascii="Arial" w:eastAsia="Times New Roman" w:hAnsi="Arial" w:cs="Arial"/>
          <w:color w:val="000000"/>
          <w:kern w:val="28"/>
          <w:sz w:val="24"/>
          <w:szCs w:val="24"/>
          <w:lang w:eastAsia="en-GB"/>
        </w:rPr>
        <w:t xml:space="preserve">current </w:t>
      </w:r>
      <w:r>
        <w:rPr>
          <w:rFonts w:ascii="Arial" w:eastAsia="Times New Roman" w:hAnsi="Arial" w:cs="Arial"/>
          <w:color w:val="000000"/>
          <w:kern w:val="28"/>
          <w:sz w:val="24"/>
          <w:szCs w:val="24"/>
          <w:lang w:eastAsia="en-GB"/>
        </w:rPr>
        <w:t>consent for which expire</w:t>
      </w:r>
      <w:r w:rsidR="00026E42">
        <w:rPr>
          <w:rFonts w:ascii="Arial" w:eastAsia="Times New Roman" w:hAnsi="Arial" w:cs="Arial"/>
          <w:color w:val="000000"/>
          <w:kern w:val="28"/>
          <w:sz w:val="24"/>
          <w:szCs w:val="24"/>
          <w:lang w:eastAsia="en-GB"/>
        </w:rPr>
        <w:t>s</w:t>
      </w:r>
      <w:r>
        <w:rPr>
          <w:rFonts w:ascii="Arial" w:eastAsia="Times New Roman" w:hAnsi="Arial" w:cs="Arial"/>
          <w:color w:val="000000"/>
          <w:kern w:val="28"/>
          <w:sz w:val="24"/>
          <w:szCs w:val="24"/>
          <w:lang w:eastAsia="en-GB"/>
        </w:rPr>
        <w:t xml:space="preserve"> in </w:t>
      </w:r>
      <w:r w:rsidR="008D71CD">
        <w:rPr>
          <w:rFonts w:ascii="Arial" w:eastAsia="Times New Roman" w:hAnsi="Arial" w:cs="Arial"/>
          <w:color w:val="000000"/>
          <w:kern w:val="28"/>
          <w:sz w:val="24"/>
          <w:szCs w:val="24"/>
          <w:lang w:eastAsia="en-GB"/>
        </w:rPr>
        <w:t>2025. The applicant subsequently withdrew the proposal</w:t>
      </w:r>
      <w:r w:rsidR="00285DAC">
        <w:rPr>
          <w:rFonts w:ascii="Arial" w:eastAsia="Times New Roman" w:hAnsi="Arial" w:cs="Arial"/>
          <w:color w:val="000000"/>
          <w:kern w:val="28"/>
          <w:sz w:val="24"/>
          <w:szCs w:val="24"/>
          <w:lang w:eastAsia="en-GB"/>
        </w:rPr>
        <w:t>s</w:t>
      </w:r>
      <w:r w:rsidR="00026E42">
        <w:rPr>
          <w:rFonts w:ascii="Arial" w:eastAsia="Times New Roman" w:hAnsi="Arial" w:cs="Arial"/>
          <w:color w:val="000000"/>
          <w:kern w:val="28"/>
          <w:sz w:val="24"/>
          <w:szCs w:val="24"/>
          <w:lang w:eastAsia="en-GB"/>
        </w:rPr>
        <w:t>, which remain</w:t>
      </w:r>
      <w:r w:rsidR="008D71CD">
        <w:rPr>
          <w:rFonts w:ascii="Arial" w:eastAsia="Times New Roman" w:hAnsi="Arial" w:cs="Arial"/>
          <w:color w:val="000000"/>
          <w:kern w:val="28"/>
          <w:sz w:val="24"/>
          <w:szCs w:val="24"/>
          <w:lang w:eastAsia="en-GB"/>
        </w:rPr>
        <w:t xml:space="preserve"> shown on the attached </w:t>
      </w:r>
      <w:r w:rsidR="00026E42">
        <w:rPr>
          <w:rFonts w:ascii="Arial" w:eastAsia="Times New Roman" w:hAnsi="Arial" w:cs="Arial"/>
          <w:color w:val="000000"/>
          <w:kern w:val="28"/>
          <w:sz w:val="24"/>
          <w:szCs w:val="24"/>
          <w:lang w:eastAsia="en-GB"/>
        </w:rPr>
        <w:t xml:space="preserve">application </w:t>
      </w:r>
      <w:r w:rsidR="008D71CD">
        <w:rPr>
          <w:rFonts w:ascii="Arial" w:eastAsia="Times New Roman" w:hAnsi="Arial" w:cs="Arial"/>
          <w:color w:val="000000"/>
          <w:kern w:val="28"/>
          <w:sz w:val="24"/>
          <w:szCs w:val="24"/>
          <w:lang w:eastAsia="en-GB"/>
        </w:rPr>
        <w:t xml:space="preserve">plan but are not included in the consent given in this application decision. </w:t>
      </w:r>
      <w:r w:rsidR="00026E42">
        <w:rPr>
          <w:rFonts w:ascii="Arial" w:eastAsia="Times New Roman" w:hAnsi="Arial" w:cs="Arial"/>
          <w:color w:val="000000"/>
          <w:kern w:val="28"/>
          <w:sz w:val="24"/>
          <w:szCs w:val="24"/>
          <w:lang w:eastAsia="en-GB"/>
        </w:rPr>
        <w:t>Subsequent upgrades to the access points in the proposed new fence are also shown on the plan.</w:t>
      </w:r>
    </w:p>
    <w:p w14:paraId="6F71F7D0" w14:textId="77777777" w:rsidR="008C3CB7" w:rsidRPr="008C3CB7" w:rsidRDefault="008C3CB7" w:rsidP="008C3CB7">
      <w:pPr>
        <w:pStyle w:val="ListParagraph"/>
        <w:tabs>
          <w:tab w:val="left" w:pos="284"/>
        </w:tabs>
        <w:spacing w:before="180" w:after="0" w:line="240" w:lineRule="auto"/>
        <w:ind w:left="785"/>
        <w:outlineLvl w:val="0"/>
        <w:rPr>
          <w:rFonts w:ascii="Arial" w:eastAsia="Times New Roman" w:hAnsi="Arial" w:cs="Arial"/>
          <w:color w:val="000000"/>
          <w:kern w:val="28"/>
          <w:sz w:val="24"/>
          <w:szCs w:val="24"/>
          <w:lang w:eastAsia="en-GB"/>
        </w:rPr>
      </w:pPr>
    </w:p>
    <w:p w14:paraId="08103D8D" w14:textId="544AAB44" w:rsidR="008C3CB7" w:rsidRPr="008D71CD" w:rsidRDefault="008C3CB7" w:rsidP="008D71CD">
      <w:pPr>
        <w:pStyle w:val="ListParagraph"/>
        <w:numPr>
          <w:ilvl w:val="0"/>
          <w:numId w:val="6"/>
        </w:numPr>
        <w:tabs>
          <w:tab w:val="left" w:pos="284"/>
        </w:tabs>
        <w:spacing w:before="180" w:after="0" w:line="240" w:lineRule="auto"/>
        <w:outlineLvl w:val="0"/>
        <w:rPr>
          <w:rFonts w:ascii="Arial" w:eastAsia="Times New Roman" w:hAnsi="Arial" w:cs="Arial"/>
          <w:color w:val="000000"/>
          <w:kern w:val="28"/>
          <w:sz w:val="24"/>
          <w:szCs w:val="24"/>
          <w:lang w:eastAsia="en-GB"/>
        </w:rPr>
      </w:pPr>
      <w:r>
        <w:rPr>
          <w:rFonts w:ascii="Arial" w:eastAsia="Times New Roman" w:hAnsi="Arial" w:cs="Arial"/>
          <w:color w:val="000000"/>
          <w:kern w:val="28"/>
          <w:sz w:val="24"/>
          <w:szCs w:val="24"/>
          <w:lang w:eastAsia="en-GB"/>
        </w:rPr>
        <w:t xml:space="preserve">I have had regard </w:t>
      </w:r>
      <w:r w:rsidRPr="005E5E37">
        <w:rPr>
          <w:rFonts w:ascii="Arial" w:eastAsia="Times New Roman" w:hAnsi="Arial" w:cs="Arial"/>
          <w:color w:val="000000"/>
          <w:kern w:val="28"/>
          <w:sz w:val="24"/>
          <w:szCs w:val="24"/>
          <w:lang w:eastAsia="en-GB"/>
        </w:rPr>
        <w:t>to Defra’s Common Land consents policy</w:t>
      </w:r>
      <w:r>
        <w:rPr>
          <w:rFonts w:ascii="Arial" w:eastAsia="Times New Roman" w:hAnsi="Arial" w:cs="Arial"/>
          <w:color w:val="000000"/>
          <w:kern w:val="28"/>
          <w:sz w:val="24"/>
          <w:szCs w:val="24"/>
          <w:lang w:eastAsia="en-GB"/>
        </w:rPr>
        <w:t xml:space="preserve"> of November 2015</w:t>
      </w:r>
      <w:r w:rsidRPr="005E5E37">
        <w:rPr>
          <w:rFonts w:ascii="Arial" w:eastAsia="Times New Roman" w:hAnsi="Arial" w:cs="Arial"/>
          <w:color w:val="000000"/>
          <w:kern w:val="28"/>
          <w:sz w:val="24"/>
          <w:szCs w:val="24"/>
          <w:lang w:eastAsia="en-GB"/>
        </w:rPr>
        <w:t xml:space="preserve"> in determining this application under section 38, which has been published for the guidance of both the Planning Inspectorate and applicants. However, every application will be considered on its merits and a determination will depart from the policy if it appears appropriate to do so. In such cases, the decision will explain why it has departed from the policy.</w:t>
      </w:r>
    </w:p>
    <w:p w14:paraId="349CC27F" w14:textId="77777777" w:rsidR="00876415" w:rsidRDefault="00876415" w:rsidP="00876415">
      <w:pPr>
        <w:pStyle w:val="ListParagraph"/>
        <w:tabs>
          <w:tab w:val="left" w:pos="284"/>
        </w:tabs>
        <w:spacing w:before="180" w:after="0" w:line="240" w:lineRule="auto"/>
        <w:ind w:left="785"/>
        <w:outlineLvl w:val="0"/>
        <w:rPr>
          <w:rFonts w:ascii="Arial" w:eastAsia="Times New Roman" w:hAnsi="Arial" w:cs="Arial"/>
          <w:color w:val="000000"/>
          <w:kern w:val="28"/>
          <w:sz w:val="24"/>
          <w:szCs w:val="24"/>
          <w:lang w:eastAsia="en-GB"/>
        </w:rPr>
      </w:pPr>
    </w:p>
    <w:p w14:paraId="387E23F2" w14:textId="77777777" w:rsidR="00876415" w:rsidRPr="006B3009" w:rsidRDefault="00876415" w:rsidP="00876415">
      <w:pPr>
        <w:pStyle w:val="ListParagraph"/>
        <w:numPr>
          <w:ilvl w:val="0"/>
          <w:numId w:val="6"/>
        </w:numPr>
        <w:tabs>
          <w:tab w:val="left" w:pos="284"/>
        </w:tabs>
        <w:spacing w:before="180" w:after="0" w:line="240" w:lineRule="auto"/>
        <w:outlineLvl w:val="0"/>
        <w:rPr>
          <w:rFonts w:ascii="Arial" w:eastAsia="Times New Roman" w:hAnsi="Arial" w:cs="Arial"/>
          <w:color w:val="000000"/>
          <w:kern w:val="28"/>
          <w:sz w:val="24"/>
          <w:szCs w:val="24"/>
          <w:lang w:eastAsia="en-GB"/>
        </w:rPr>
      </w:pPr>
      <w:r w:rsidRPr="00B45A06">
        <w:rPr>
          <w:rFonts w:ascii="Arial" w:eastAsia="Times New Roman" w:hAnsi="Arial" w:cs="Arial"/>
          <w:sz w:val="24"/>
          <w:szCs w:val="24"/>
          <w:lang w:eastAsia="en-GB"/>
        </w:rPr>
        <w:t xml:space="preserve">This </w:t>
      </w:r>
      <w:r w:rsidRPr="00B45A06">
        <w:rPr>
          <w:rFonts w:ascii="Arial" w:eastAsia="Times New Roman" w:hAnsi="Arial" w:cs="Arial"/>
          <w:color w:val="000000"/>
          <w:kern w:val="28"/>
          <w:sz w:val="24"/>
          <w:szCs w:val="24"/>
          <w:lang w:eastAsia="en-GB"/>
        </w:rPr>
        <w:t>application</w:t>
      </w:r>
      <w:r w:rsidRPr="00B45A06">
        <w:rPr>
          <w:rFonts w:ascii="Arial" w:eastAsia="Times New Roman" w:hAnsi="Arial" w:cs="Arial"/>
          <w:sz w:val="24"/>
          <w:szCs w:val="24"/>
          <w:lang w:eastAsia="en-GB"/>
        </w:rPr>
        <w:t xml:space="preserve"> has been </w:t>
      </w:r>
      <w:r w:rsidRPr="00B45A06">
        <w:rPr>
          <w:rFonts w:ascii="Arial" w:eastAsia="Times New Roman" w:hAnsi="Arial" w:cs="Arial"/>
          <w:color w:val="000000"/>
          <w:kern w:val="28"/>
          <w:sz w:val="24"/>
          <w:szCs w:val="24"/>
          <w:lang w:eastAsia="en-GB"/>
        </w:rPr>
        <w:t>determined</w:t>
      </w:r>
      <w:r w:rsidRPr="00B45A06">
        <w:rPr>
          <w:rFonts w:ascii="Arial" w:eastAsia="Times New Roman" w:hAnsi="Arial" w:cs="Arial"/>
          <w:sz w:val="24"/>
          <w:szCs w:val="24"/>
          <w:lang w:eastAsia="en-GB"/>
        </w:rPr>
        <w:t xml:space="preserve"> solely </w:t>
      </w:r>
      <w:r w:rsidRPr="00B45A06">
        <w:rPr>
          <w:rFonts w:ascii="Arial" w:eastAsia="Times New Roman" w:hAnsi="Arial" w:cs="Arial"/>
          <w:color w:val="000000"/>
          <w:kern w:val="28"/>
          <w:sz w:val="24"/>
          <w:szCs w:val="24"/>
          <w:lang w:eastAsia="en-GB"/>
        </w:rPr>
        <w:t>on</w:t>
      </w:r>
      <w:r w:rsidRPr="00B45A06">
        <w:rPr>
          <w:rFonts w:ascii="Arial" w:eastAsia="Times New Roman" w:hAnsi="Arial" w:cs="Arial"/>
          <w:sz w:val="24"/>
          <w:szCs w:val="24"/>
          <w:lang w:eastAsia="en-GB"/>
        </w:rPr>
        <w:t xml:space="preserve"> </w:t>
      </w:r>
      <w:r w:rsidRPr="00B45A06">
        <w:rPr>
          <w:rFonts w:ascii="Arial" w:eastAsia="Times New Roman" w:hAnsi="Arial" w:cs="Arial"/>
          <w:color w:val="000000"/>
          <w:kern w:val="28"/>
          <w:sz w:val="24"/>
          <w:szCs w:val="24"/>
          <w:lang w:eastAsia="en-GB"/>
        </w:rPr>
        <w:t>the</w:t>
      </w:r>
      <w:r w:rsidRPr="00B45A06">
        <w:rPr>
          <w:rFonts w:ascii="Arial" w:eastAsia="Times New Roman" w:hAnsi="Arial" w:cs="Arial"/>
          <w:sz w:val="24"/>
          <w:szCs w:val="24"/>
          <w:lang w:eastAsia="en-GB"/>
        </w:rPr>
        <w:t xml:space="preserve"> basis of written evidence. </w:t>
      </w:r>
    </w:p>
    <w:p w14:paraId="5A35D20E" w14:textId="77777777" w:rsidR="00876415" w:rsidRPr="006B3009" w:rsidRDefault="00876415" w:rsidP="00876415">
      <w:pPr>
        <w:pStyle w:val="ListParagraph"/>
        <w:rPr>
          <w:rFonts w:ascii="Arial" w:eastAsia="Times New Roman" w:hAnsi="Arial" w:cs="Arial"/>
          <w:sz w:val="24"/>
          <w:szCs w:val="24"/>
          <w:lang w:eastAsia="en-GB"/>
        </w:rPr>
      </w:pPr>
    </w:p>
    <w:p w14:paraId="43275164" w14:textId="51BBC59A" w:rsidR="008D71CD" w:rsidRPr="008D71CD" w:rsidRDefault="00876415" w:rsidP="008D71CD">
      <w:pPr>
        <w:pStyle w:val="ListParagraph"/>
        <w:numPr>
          <w:ilvl w:val="0"/>
          <w:numId w:val="6"/>
        </w:numPr>
        <w:tabs>
          <w:tab w:val="left" w:pos="284"/>
        </w:tabs>
        <w:spacing w:before="180" w:after="0" w:line="240" w:lineRule="auto"/>
        <w:outlineLvl w:val="0"/>
        <w:rPr>
          <w:rFonts w:ascii="Arial" w:eastAsia="Times New Roman" w:hAnsi="Arial" w:cs="Arial"/>
          <w:sz w:val="24"/>
          <w:szCs w:val="24"/>
          <w:lang w:eastAsia="en-GB"/>
        </w:rPr>
      </w:pPr>
      <w:r w:rsidRPr="00B45A06">
        <w:rPr>
          <w:rFonts w:ascii="Arial" w:eastAsia="Times New Roman" w:hAnsi="Arial" w:cs="Arial"/>
          <w:sz w:val="24"/>
          <w:szCs w:val="24"/>
          <w:lang w:eastAsia="en-GB"/>
        </w:rPr>
        <w:t>I have taken account of the representations made by Natural England (NE)</w:t>
      </w:r>
      <w:r w:rsidR="008C3CB7">
        <w:rPr>
          <w:rFonts w:ascii="Arial" w:eastAsia="Times New Roman" w:hAnsi="Arial" w:cs="Arial"/>
          <w:sz w:val="24"/>
          <w:szCs w:val="24"/>
          <w:lang w:eastAsia="en-GB"/>
        </w:rPr>
        <w:t xml:space="preserve"> and </w:t>
      </w:r>
      <w:r w:rsidR="00E42502">
        <w:rPr>
          <w:rFonts w:ascii="Arial" w:eastAsia="Times New Roman" w:hAnsi="Arial" w:cs="Arial"/>
          <w:sz w:val="24"/>
          <w:szCs w:val="24"/>
          <w:lang w:eastAsia="en-GB"/>
        </w:rPr>
        <w:t>the Open Spaces Society (OSS)</w:t>
      </w:r>
      <w:r w:rsidRPr="00B45A06">
        <w:rPr>
          <w:rFonts w:ascii="Arial" w:eastAsia="Times New Roman" w:hAnsi="Arial" w:cs="Arial"/>
          <w:color w:val="000000"/>
          <w:sz w:val="24"/>
          <w:szCs w:val="24"/>
          <w:lang w:eastAsia="en-GB"/>
        </w:rPr>
        <w:t>.</w:t>
      </w:r>
    </w:p>
    <w:p w14:paraId="4D975F14" w14:textId="77777777" w:rsidR="008D71CD" w:rsidRPr="008D71CD" w:rsidRDefault="008D71CD" w:rsidP="008D71CD">
      <w:pPr>
        <w:pStyle w:val="ListParagraph"/>
        <w:tabs>
          <w:tab w:val="left" w:pos="284"/>
        </w:tabs>
        <w:spacing w:before="180" w:after="0" w:line="240" w:lineRule="auto"/>
        <w:ind w:left="785"/>
        <w:outlineLvl w:val="0"/>
        <w:rPr>
          <w:rFonts w:ascii="Arial" w:eastAsia="Times New Roman" w:hAnsi="Arial" w:cs="Arial"/>
          <w:sz w:val="24"/>
          <w:szCs w:val="24"/>
          <w:lang w:eastAsia="en-GB"/>
        </w:rPr>
      </w:pPr>
    </w:p>
    <w:p w14:paraId="28F5F191" w14:textId="4CC7DCA1" w:rsidR="005F4CFF" w:rsidRPr="005E5E37" w:rsidRDefault="005F4CFF" w:rsidP="005F4CFF">
      <w:pPr>
        <w:pStyle w:val="ListParagraph"/>
        <w:numPr>
          <w:ilvl w:val="0"/>
          <w:numId w:val="6"/>
        </w:numPr>
        <w:tabs>
          <w:tab w:val="left" w:pos="284"/>
        </w:tabs>
        <w:spacing w:before="180" w:after="0" w:line="240" w:lineRule="auto"/>
        <w:outlineLvl w:val="0"/>
        <w:rPr>
          <w:rFonts w:ascii="Arial" w:eastAsia="Times New Roman" w:hAnsi="Arial" w:cs="Arial"/>
          <w:sz w:val="24"/>
          <w:szCs w:val="24"/>
          <w:lang w:eastAsia="en-GB"/>
        </w:rPr>
      </w:pPr>
      <w:r w:rsidRPr="005E5E37">
        <w:rPr>
          <w:rFonts w:ascii="Arial" w:eastAsia="Times New Roman" w:hAnsi="Arial" w:cs="Arial"/>
          <w:sz w:val="24"/>
          <w:szCs w:val="24"/>
          <w:lang w:eastAsia="en-GB"/>
        </w:rPr>
        <w:t xml:space="preserve">I am required by section 39 of the </w:t>
      </w:r>
      <w:r w:rsidR="00621375">
        <w:rPr>
          <w:rFonts w:ascii="Arial" w:eastAsia="Times New Roman" w:hAnsi="Arial" w:cs="Arial"/>
          <w:sz w:val="24"/>
          <w:szCs w:val="24"/>
          <w:lang w:eastAsia="en-GB"/>
        </w:rPr>
        <w:t xml:space="preserve">Commons Act </w:t>
      </w:r>
      <w:r w:rsidRPr="005E5E37">
        <w:rPr>
          <w:rFonts w:ascii="Arial" w:eastAsia="Times New Roman" w:hAnsi="Arial" w:cs="Arial"/>
          <w:sz w:val="24"/>
          <w:szCs w:val="24"/>
          <w:lang w:eastAsia="en-GB"/>
        </w:rPr>
        <w:t>2006 to have regard to the following in determining this application</w:t>
      </w:r>
      <w:r w:rsidR="00621375">
        <w:rPr>
          <w:rFonts w:ascii="Arial" w:eastAsia="Times New Roman" w:hAnsi="Arial" w:cs="Arial"/>
          <w:sz w:val="24"/>
          <w:szCs w:val="24"/>
          <w:lang w:eastAsia="en-GB"/>
        </w:rPr>
        <w:t xml:space="preserve"> under the 1971 Act</w:t>
      </w:r>
      <w:r w:rsidRPr="005E5E37">
        <w:rPr>
          <w:rFonts w:ascii="Arial" w:eastAsia="Times New Roman" w:hAnsi="Arial" w:cs="Arial"/>
          <w:sz w:val="24"/>
          <w:szCs w:val="24"/>
          <w:lang w:eastAsia="en-GB"/>
        </w:rPr>
        <w:t>:-</w:t>
      </w:r>
    </w:p>
    <w:p w14:paraId="7E410C9B" w14:textId="77777777" w:rsidR="005F4CFF" w:rsidRPr="005E5E37" w:rsidRDefault="005F4CFF" w:rsidP="005F4CFF">
      <w:pPr>
        <w:numPr>
          <w:ilvl w:val="0"/>
          <w:numId w:val="7"/>
        </w:numPr>
        <w:spacing w:before="180" w:after="0" w:line="240" w:lineRule="auto"/>
        <w:outlineLvl w:val="0"/>
        <w:rPr>
          <w:rFonts w:ascii="Arial" w:eastAsia="Times New Roman" w:hAnsi="Arial" w:cs="Arial"/>
          <w:color w:val="000000"/>
          <w:kern w:val="28"/>
          <w:sz w:val="24"/>
          <w:szCs w:val="24"/>
          <w:lang w:eastAsia="en-GB"/>
        </w:rPr>
      </w:pPr>
      <w:r w:rsidRPr="005E5E37">
        <w:rPr>
          <w:rFonts w:ascii="Arial" w:eastAsia="Times New Roman" w:hAnsi="Arial" w:cs="Arial"/>
          <w:color w:val="000000"/>
          <w:kern w:val="28"/>
          <w:sz w:val="24"/>
          <w:szCs w:val="24"/>
          <w:lang w:eastAsia="en-GB"/>
        </w:rPr>
        <w:t>the interests of persons having rights in relation to, or occupying, the land (and in particular persons exercising rights of common over it);</w:t>
      </w:r>
    </w:p>
    <w:p w14:paraId="208D9AB6" w14:textId="77777777" w:rsidR="005F4CFF" w:rsidRPr="005E5E37" w:rsidRDefault="005F4CFF" w:rsidP="005F4CFF">
      <w:pPr>
        <w:numPr>
          <w:ilvl w:val="0"/>
          <w:numId w:val="7"/>
        </w:numPr>
        <w:spacing w:before="180" w:after="0" w:line="240" w:lineRule="auto"/>
        <w:outlineLvl w:val="0"/>
        <w:rPr>
          <w:rFonts w:ascii="Arial" w:eastAsia="Times New Roman" w:hAnsi="Arial" w:cs="Arial"/>
          <w:color w:val="000000"/>
          <w:kern w:val="28"/>
          <w:sz w:val="24"/>
          <w:szCs w:val="24"/>
          <w:lang w:eastAsia="en-GB"/>
        </w:rPr>
      </w:pPr>
      <w:r w:rsidRPr="005E5E37">
        <w:rPr>
          <w:rFonts w:ascii="Arial" w:eastAsia="Times New Roman" w:hAnsi="Arial" w:cs="Arial"/>
          <w:color w:val="000000"/>
          <w:kern w:val="28"/>
          <w:sz w:val="24"/>
          <w:szCs w:val="24"/>
          <w:lang w:eastAsia="en-GB"/>
        </w:rPr>
        <w:t>the interests of the neighbourhood;</w:t>
      </w:r>
    </w:p>
    <w:p w14:paraId="7374EA17" w14:textId="53597CB4" w:rsidR="005F4CFF" w:rsidRPr="005E5E37" w:rsidRDefault="005F4CFF" w:rsidP="005F4CFF">
      <w:pPr>
        <w:numPr>
          <w:ilvl w:val="0"/>
          <w:numId w:val="7"/>
        </w:numPr>
        <w:spacing w:before="180" w:after="0" w:line="240" w:lineRule="auto"/>
        <w:outlineLvl w:val="0"/>
        <w:rPr>
          <w:rFonts w:ascii="Arial" w:eastAsia="Times New Roman" w:hAnsi="Arial" w:cs="Arial"/>
          <w:color w:val="000000"/>
          <w:kern w:val="28"/>
          <w:sz w:val="24"/>
          <w:szCs w:val="24"/>
          <w:lang w:eastAsia="en-GB"/>
        </w:rPr>
      </w:pPr>
      <w:r w:rsidRPr="005E5E37">
        <w:rPr>
          <w:rFonts w:ascii="Arial" w:eastAsia="Times New Roman" w:hAnsi="Arial" w:cs="Arial"/>
          <w:color w:val="000000"/>
          <w:kern w:val="28"/>
          <w:sz w:val="24"/>
          <w:szCs w:val="24"/>
          <w:lang w:eastAsia="en-GB"/>
        </w:rPr>
        <w:t>the public interest</w:t>
      </w:r>
      <w:r>
        <w:rPr>
          <w:rFonts w:ascii="Arial" w:eastAsia="Times New Roman" w:hAnsi="Arial" w:cs="Arial"/>
          <w:color w:val="000000"/>
          <w:kern w:val="28"/>
          <w:sz w:val="24"/>
          <w:szCs w:val="24"/>
          <w:lang w:eastAsia="en-GB"/>
        </w:rPr>
        <w:t xml:space="preserve"> (</w:t>
      </w:r>
      <w:r w:rsidRPr="005D42A5">
        <w:rPr>
          <w:rFonts w:ascii="Arial" w:hAnsi="Arial" w:cs="Arial"/>
          <w:sz w:val="24"/>
          <w:szCs w:val="24"/>
        </w:rPr>
        <w:t>Section 39(2) of the 2006 Act provides that the public interest includes the public interest in; nature conservation; the conservation of the landscape; the protection of public rights of access to any area of land; and the protection of archaeological remains and features of historic interest)</w:t>
      </w:r>
      <w:r w:rsidRPr="005D42A5">
        <w:rPr>
          <w:rFonts w:ascii="Arial" w:eastAsia="Times New Roman" w:hAnsi="Arial" w:cs="Arial"/>
          <w:color w:val="000000"/>
          <w:kern w:val="28"/>
          <w:sz w:val="24"/>
          <w:szCs w:val="24"/>
          <w:lang w:eastAsia="en-GB"/>
        </w:rPr>
        <w:t xml:space="preserve">; </w:t>
      </w:r>
      <w:r w:rsidRPr="005E5E37">
        <w:rPr>
          <w:rFonts w:ascii="Arial" w:eastAsia="Times New Roman" w:hAnsi="Arial" w:cs="Arial"/>
          <w:color w:val="000000"/>
          <w:kern w:val="28"/>
          <w:sz w:val="24"/>
          <w:szCs w:val="24"/>
          <w:lang w:eastAsia="en-GB"/>
        </w:rPr>
        <w:t>and</w:t>
      </w:r>
    </w:p>
    <w:p w14:paraId="67457A7A" w14:textId="77777777" w:rsidR="005F4CFF" w:rsidRDefault="005F4CFF" w:rsidP="005F4CFF">
      <w:pPr>
        <w:numPr>
          <w:ilvl w:val="0"/>
          <w:numId w:val="7"/>
        </w:numPr>
        <w:spacing w:before="180" w:after="0" w:line="240" w:lineRule="auto"/>
        <w:outlineLvl w:val="0"/>
        <w:rPr>
          <w:rFonts w:ascii="Arial" w:eastAsia="Times New Roman" w:hAnsi="Arial" w:cs="Arial"/>
          <w:color w:val="000000"/>
          <w:kern w:val="28"/>
          <w:sz w:val="24"/>
          <w:szCs w:val="24"/>
          <w:lang w:eastAsia="en-GB"/>
        </w:rPr>
      </w:pPr>
      <w:r w:rsidRPr="005E5E37">
        <w:rPr>
          <w:rFonts w:ascii="Arial" w:eastAsia="Times New Roman" w:hAnsi="Arial" w:cs="Arial"/>
          <w:color w:val="000000"/>
          <w:kern w:val="28"/>
          <w:sz w:val="24"/>
          <w:szCs w:val="24"/>
          <w:lang w:eastAsia="en-GB"/>
        </w:rPr>
        <w:t>any other matter considered to be relevant.</w:t>
      </w:r>
    </w:p>
    <w:p w14:paraId="009A5445" w14:textId="77777777" w:rsidR="000A197E" w:rsidRDefault="000A197E" w:rsidP="000A197E">
      <w:pPr>
        <w:spacing w:before="180" w:after="0" w:line="240" w:lineRule="auto"/>
        <w:ind w:left="1080"/>
        <w:outlineLvl w:val="0"/>
        <w:rPr>
          <w:rFonts w:ascii="Arial" w:eastAsia="Times New Roman" w:hAnsi="Arial" w:cs="Arial"/>
          <w:color w:val="000000"/>
          <w:kern w:val="28"/>
          <w:sz w:val="24"/>
          <w:szCs w:val="24"/>
          <w:lang w:eastAsia="en-GB"/>
        </w:rPr>
      </w:pPr>
    </w:p>
    <w:p w14:paraId="6A49A9D5" w14:textId="0C437A15" w:rsidR="007A3BAD" w:rsidRPr="008D71CD" w:rsidRDefault="007A3BAD" w:rsidP="000A197E">
      <w:pPr>
        <w:keepNext/>
        <w:widowControl w:val="0"/>
        <w:spacing w:before="180" w:after="0" w:line="240" w:lineRule="auto"/>
        <w:outlineLvl w:val="5"/>
        <w:rPr>
          <w:rFonts w:ascii="Arial" w:eastAsia="Times New Roman" w:hAnsi="Arial" w:cs="Arial"/>
          <w:b/>
          <w:color w:val="FF0000"/>
          <w:sz w:val="24"/>
          <w:szCs w:val="24"/>
          <w:lang w:eastAsia="en-GB"/>
        </w:rPr>
      </w:pPr>
      <w:r w:rsidRPr="007A3BAD">
        <w:rPr>
          <w:rFonts w:ascii="Arial" w:eastAsia="Times New Roman" w:hAnsi="Arial" w:cs="Arial"/>
          <w:b/>
          <w:color w:val="000000"/>
          <w:sz w:val="24"/>
          <w:szCs w:val="24"/>
          <w:lang w:eastAsia="en-GB"/>
        </w:rPr>
        <w:t>Reasons</w:t>
      </w:r>
    </w:p>
    <w:p w14:paraId="0F960704" w14:textId="18DC120F" w:rsidR="007A3BAD" w:rsidRPr="000A197E" w:rsidRDefault="007A3BAD" w:rsidP="000A197E">
      <w:pPr>
        <w:tabs>
          <w:tab w:val="left" w:pos="432"/>
        </w:tabs>
        <w:spacing w:before="180" w:after="0" w:line="240" w:lineRule="auto"/>
        <w:outlineLvl w:val="0"/>
        <w:rPr>
          <w:rFonts w:ascii="Arial" w:eastAsia="Times New Roman" w:hAnsi="Arial" w:cs="Arial"/>
          <w:b/>
          <w:i/>
          <w:color w:val="FF0000"/>
          <w:kern w:val="28"/>
          <w:sz w:val="24"/>
          <w:szCs w:val="24"/>
          <w:lang w:eastAsia="en-GB"/>
        </w:rPr>
      </w:pPr>
      <w:r w:rsidRPr="007A3BAD">
        <w:rPr>
          <w:rFonts w:ascii="Arial" w:eastAsia="Times New Roman" w:hAnsi="Arial" w:cs="Arial"/>
          <w:b/>
          <w:i/>
          <w:color w:val="000000"/>
          <w:kern w:val="28"/>
          <w:sz w:val="24"/>
          <w:szCs w:val="24"/>
          <w:lang w:eastAsia="en-GB"/>
        </w:rPr>
        <w:t>The interests of those occupying or having rights over the land</w:t>
      </w:r>
    </w:p>
    <w:p w14:paraId="5620CF7B" w14:textId="1516D9AB" w:rsidR="00BE5455" w:rsidRPr="0051367A" w:rsidRDefault="003A284F" w:rsidP="005F4CFF">
      <w:pPr>
        <w:pStyle w:val="ListParagraph"/>
        <w:numPr>
          <w:ilvl w:val="0"/>
          <w:numId w:val="6"/>
        </w:numPr>
        <w:tabs>
          <w:tab w:val="left" w:pos="284"/>
        </w:tabs>
        <w:spacing w:before="180" w:after="0" w:line="240" w:lineRule="auto"/>
        <w:outlineLvl w:val="0"/>
        <w:rPr>
          <w:rFonts w:ascii="Arial" w:eastAsia="Times New Roman" w:hAnsi="Arial" w:cs="Arial"/>
          <w:color w:val="000000" w:themeColor="text1"/>
          <w:kern w:val="28"/>
          <w:sz w:val="24"/>
          <w:szCs w:val="24"/>
          <w:lang w:eastAsia="en-GB"/>
        </w:rPr>
      </w:pPr>
      <w:r w:rsidRPr="0051367A">
        <w:rPr>
          <w:rFonts w:ascii="Arial" w:eastAsia="Times New Roman" w:hAnsi="Arial" w:cs="Arial"/>
          <w:color w:val="000000" w:themeColor="text1"/>
          <w:sz w:val="24"/>
          <w:szCs w:val="24"/>
          <w:lang w:eastAsia="en-GB"/>
        </w:rPr>
        <w:t xml:space="preserve">The common is owned by the applicant, </w:t>
      </w:r>
      <w:r w:rsidR="009943CB">
        <w:rPr>
          <w:rFonts w:ascii="Arial" w:eastAsia="Times New Roman" w:hAnsi="Arial" w:cs="Arial"/>
          <w:color w:val="000000" w:themeColor="text1"/>
          <w:sz w:val="24"/>
          <w:szCs w:val="24"/>
          <w:lang w:eastAsia="en-GB"/>
        </w:rPr>
        <w:t>National Trust (NT)</w:t>
      </w:r>
      <w:r w:rsidRPr="0051367A">
        <w:rPr>
          <w:rFonts w:ascii="Arial" w:eastAsia="Times New Roman" w:hAnsi="Arial" w:cs="Arial"/>
          <w:color w:val="000000" w:themeColor="text1"/>
          <w:sz w:val="24"/>
          <w:szCs w:val="24"/>
          <w:lang w:eastAsia="en-GB"/>
        </w:rPr>
        <w:t xml:space="preserve">, </w:t>
      </w:r>
      <w:r w:rsidR="00FE48DA">
        <w:rPr>
          <w:rFonts w:ascii="Arial" w:eastAsia="Times New Roman" w:hAnsi="Arial" w:cs="Arial"/>
          <w:color w:val="000000" w:themeColor="text1"/>
          <w:sz w:val="24"/>
          <w:szCs w:val="24"/>
          <w:lang w:eastAsia="en-GB"/>
        </w:rPr>
        <w:t>which considers the works to be desirable for the purpose of improving opportunities for the enjoyment of the property by the public and are in the interests of visitors to the common</w:t>
      </w:r>
      <w:r w:rsidR="00CE5946">
        <w:rPr>
          <w:rFonts w:ascii="Arial" w:eastAsia="Times New Roman" w:hAnsi="Arial" w:cs="Arial"/>
          <w:color w:val="000000" w:themeColor="text1"/>
          <w:sz w:val="24"/>
          <w:szCs w:val="24"/>
          <w:lang w:eastAsia="en-GB"/>
        </w:rPr>
        <w:t xml:space="preserve">. </w:t>
      </w:r>
      <w:r w:rsidR="003445DA">
        <w:rPr>
          <w:rFonts w:ascii="Arial" w:eastAsia="Times New Roman" w:hAnsi="Arial" w:cs="Arial"/>
          <w:color w:val="000000" w:themeColor="text1"/>
          <w:sz w:val="24"/>
          <w:szCs w:val="24"/>
          <w:lang w:eastAsia="en-GB"/>
        </w:rPr>
        <w:t>I am satisfied that the works will not harm the interests of those occupying the land.</w:t>
      </w:r>
    </w:p>
    <w:p w14:paraId="3F0E85CB" w14:textId="77777777" w:rsidR="003A284F" w:rsidRDefault="003A284F" w:rsidP="003A284F">
      <w:pPr>
        <w:pStyle w:val="ListParagraph"/>
        <w:tabs>
          <w:tab w:val="left" w:pos="284"/>
        </w:tabs>
        <w:spacing w:before="180" w:after="0" w:line="240" w:lineRule="auto"/>
        <w:ind w:left="785"/>
        <w:outlineLvl w:val="0"/>
        <w:rPr>
          <w:rFonts w:ascii="Arial" w:eastAsia="Times New Roman" w:hAnsi="Arial" w:cs="Arial"/>
          <w:color w:val="000000"/>
          <w:kern w:val="28"/>
          <w:sz w:val="24"/>
          <w:szCs w:val="24"/>
          <w:lang w:eastAsia="en-GB"/>
        </w:rPr>
      </w:pPr>
    </w:p>
    <w:p w14:paraId="6EC1B908" w14:textId="1F0BFD59" w:rsidR="008173B2" w:rsidRPr="00EE584D" w:rsidRDefault="003A284F" w:rsidP="00EE584D">
      <w:pPr>
        <w:pStyle w:val="ListParagraph"/>
        <w:numPr>
          <w:ilvl w:val="0"/>
          <w:numId w:val="6"/>
        </w:numPr>
        <w:tabs>
          <w:tab w:val="left" w:pos="284"/>
        </w:tabs>
        <w:spacing w:before="180" w:after="0" w:line="240" w:lineRule="auto"/>
        <w:outlineLvl w:val="0"/>
        <w:rPr>
          <w:rFonts w:ascii="Arial" w:eastAsia="Times New Roman" w:hAnsi="Arial" w:cs="Arial"/>
          <w:color w:val="000000"/>
          <w:kern w:val="28"/>
          <w:sz w:val="24"/>
          <w:szCs w:val="24"/>
          <w:lang w:eastAsia="en-GB"/>
        </w:rPr>
      </w:pPr>
      <w:r w:rsidRPr="0051367A">
        <w:rPr>
          <w:rFonts w:ascii="Arial" w:eastAsia="Times New Roman" w:hAnsi="Arial" w:cs="Arial"/>
          <w:color w:val="000000" w:themeColor="text1"/>
          <w:kern w:val="28"/>
          <w:sz w:val="24"/>
          <w:szCs w:val="24"/>
          <w:lang w:eastAsia="en-GB"/>
        </w:rPr>
        <w:t xml:space="preserve">The common land register records </w:t>
      </w:r>
      <w:r w:rsidR="009943CB">
        <w:rPr>
          <w:rFonts w:ascii="Arial" w:eastAsia="Times New Roman" w:hAnsi="Arial" w:cs="Arial"/>
          <w:color w:val="000000" w:themeColor="text1"/>
          <w:kern w:val="28"/>
          <w:sz w:val="24"/>
          <w:szCs w:val="24"/>
          <w:lang w:eastAsia="en-GB"/>
        </w:rPr>
        <w:t xml:space="preserve">various rights of </w:t>
      </w:r>
      <w:r w:rsidR="00223CF2">
        <w:rPr>
          <w:rFonts w:ascii="Arial" w:eastAsia="Times New Roman" w:hAnsi="Arial" w:cs="Arial"/>
          <w:color w:val="000000" w:themeColor="text1"/>
          <w:kern w:val="28"/>
          <w:sz w:val="24"/>
          <w:szCs w:val="24"/>
          <w:lang w:eastAsia="en-GB"/>
        </w:rPr>
        <w:t xml:space="preserve">sheep </w:t>
      </w:r>
      <w:r w:rsidR="009943CB">
        <w:rPr>
          <w:rFonts w:ascii="Arial" w:eastAsia="Times New Roman" w:hAnsi="Arial" w:cs="Arial"/>
          <w:color w:val="000000" w:themeColor="text1"/>
          <w:kern w:val="28"/>
          <w:sz w:val="24"/>
          <w:szCs w:val="24"/>
          <w:lang w:eastAsia="en-GB"/>
        </w:rPr>
        <w:t xml:space="preserve">grazing, turbury and bedding </w:t>
      </w:r>
      <w:r>
        <w:rPr>
          <w:rFonts w:ascii="Arial" w:eastAsia="Times New Roman" w:hAnsi="Arial" w:cs="Arial"/>
          <w:color w:val="000000"/>
          <w:kern w:val="28"/>
          <w:sz w:val="24"/>
          <w:szCs w:val="24"/>
          <w:lang w:eastAsia="en-GB"/>
        </w:rPr>
        <w:t>over CL</w:t>
      </w:r>
      <w:r w:rsidR="00223CF2">
        <w:rPr>
          <w:rFonts w:ascii="Arial" w:eastAsia="Times New Roman" w:hAnsi="Arial" w:cs="Arial"/>
          <w:color w:val="000000"/>
          <w:kern w:val="28"/>
          <w:sz w:val="24"/>
          <w:szCs w:val="24"/>
          <w:lang w:eastAsia="en-GB"/>
        </w:rPr>
        <w:t>39</w:t>
      </w:r>
      <w:r w:rsidR="0051367A">
        <w:rPr>
          <w:rFonts w:ascii="Arial" w:eastAsia="Times New Roman" w:hAnsi="Arial" w:cs="Arial"/>
          <w:color w:val="000000"/>
          <w:kern w:val="28"/>
          <w:sz w:val="24"/>
          <w:szCs w:val="24"/>
          <w:lang w:eastAsia="en-GB"/>
        </w:rPr>
        <w:t>.</w:t>
      </w:r>
      <w:r w:rsidR="00442FCC">
        <w:rPr>
          <w:rFonts w:ascii="Arial" w:eastAsia="Times New Roman" w:hAnsi="Arial" w:cs="Arial"/>
          <w:color w:val="000000"/>
          <w:kern w:val="28"/>
          <w:sz w:val="24"/>
          <w:szCs w:val="24"/>
          <w:lang w:eastAsia="en-GB"/>
        </w:rPr>
        <w:t xml:space="preserve"> NT advises that </w:t>
      </w:r>
      <w:r w:rsidR="003445DA" w:rsidRPr="00223CF2">
        <w:rPr>
          <w:rFonts w:ascii="Arial" w:hAnsi="Arial" w:cs="Arial"/>
          <w:sz w:val="24"/>
          <w:szCs w:val="24"/>
        </w:rPr>
        <w:t>the commoners were the first people to be consulted when the scheme was proposed</w:t>
      </w:r>
      <w:r w:rsidR="00E86004">
        <w:rPr>
          <w:rFonts w:ascii="Arial" w:hAnsi="Arial" w:cs="Arial"/>
          <w:sz w:val="24"/>
          <w:szCs w:val="24"/>
        </w:rPr>
        <w:t xml:space="preserve"> </w:t>
      </w:r>
      <w:r w:rsidR="003445DA" w:rsidRPr="00223CF2">
        <w:rPr>
          <w:rFonts w:ascii="Arial" w:hAnsi="Arial" w:cs="Arial"/>
          <w:sz w:val="24"/>
          <w:szCs w:val="24"/>
        </w:rPr>
        <w:t xml:space="preserve">and their comments as to how they gather their sheep, where access is required, and where key areas of grazing and shelter are located informed the design of the scheme. </w:t>
      </w:r>
      <w:r w:rsidR="00285DAC">
        <w:rPr>
          <w:rFonts w:ascii="Arial" w:hAnsi="Arial" w:cs="Arial"/>
          <w:sz w:val="24"/>
          <w:szCs w:val="24"/>
        </w:rPr>
        <w:t>L</w:t>
      </w:r>
      <w:r w:rsidR="003445DA" w:rsidRPr="00223CF2">
        <w:rPr>
          <w:rFonts w:ascii="Arial" w:hAnsi="Arial" w:cs="Arial"/>
          <w:sz w:val="24"/>
          <w:szCs w:val="24"/>
        </w:rPr>
        <w:t>arge areas of the estate were taken out of the project early on because the commoners were not supportive.</w:t>
      </w:r>
      <w:r w:rsidR="003445DA">
        <w:rPr>
          <w:sz w:val="20"/>
          <w:szCs w:val="20"/>
        </w:rPr>
        <w:t xml:space="preserve"> </w:t>
      </w:r>
    </w:p>
    <w:p w14:paraId="18E45933" w14:textId="77777777" w:rsidR="008173B2" w:rsidRPr="008173B2" w:rsidRDefault="008173B2" w:rsidP="008173B2">
      <w:pPr>
        <w:pStyle w:val="ListParagraph"/>
        <w:rPr>
          <w:rFonts w:ascii="Arial" w:eastAsia="Times New Roman" w:hAnsi="Arial" w:cs="Arial"/>
          <w:color w:val="000000"/>
          <w:kern w:val="28"/>
          <w:sz w:val="24"/>
          <w:szCs w:val="24"/>
          <w:lang w:eastAsia="en-GB"/>
        </w:rPr>
      </w:pPr>
    </w:p>
    <w:p w14:paraId="6B950C8A" w14:textId="33086B04" w:rsidR="008173B2" w:rsidRDefault="003445DA" w:rsidP="008173B2">
      <w:pPr>
        <w:pStyle w:val="ListParagraph"/>
        <w:numPr>
          <w:ilvl w:val="0"/>
          <w:numId w:val="6"/>
        </w:numPr>
        <w:tabs>
          <w:tab w:val="left" w:pos="284"/>
        </w:tabs>
        <w:spacing w:before="180" w:after="0" w:line="240" w:lineRule="auto"/>
        <w:outlineLvl w:val="0"/>
        <w:rPr>
          <w:rFonts w:ascii="Arial" w:eastAsia="Times New Roman" w:hAnsi="Arial" w:cs="Arial"/>
          <w:sz w:val="24"/>
          <w:szCs w:val="24"/>
          <w:lang w:eastAsia="en-GB"/>
        </w:rPr>
      </w:pPr>
      <w:r>
        <w:rPr>
          <w:rFonts w:ascii="Arial" w:eastAsia="Times New Roman" w:hAnsi="Arial" w:cs="Arial"/>
          <w:color w:val="000000" w:themeColor="text1"/>
          <w:sz w:val="24"/>
          <w:szCs w:val="24"/>
          <w:lang w:eastAsia="en-GB"/>
        </w:rPr>
        <w:t xml:space="preserve">I am satisfied that those with rights of common were suitably consulted. In the absence of any representations </w:t>
      </w:r>
      <w:r w:rsidR="00223CF2">
        <w:rPr>
          <w:rFonts w:ascii="Arial" w:eastAsia="Times New Roman" w:hAnsi="Arial" w:cs="Arial"/>
          <w:color w:val="000000" w:themeColor="text1"/>
          <w:sz w:val="24"/>
          <w:szCs w:val="24"/>
          <w:lang w:eastAsia="en-GB"/>
        </w:rPr>
        <w:t>from them there is no evidence before me to suggest</w:t>
      </w:r>
      <w:r w:rsidR="003A284F" w:rsidRPr="0051367A">
        <w:rPr>
          <w:rFonts w:ascii="Arial" w:eastAsia="Times New Roman" w:hAnsi="Arial" w:cs="Arial"/>
          <w:color w:val="000000" w:themeColor="text1"/>
          <w:sz w:val="24"/>
          <w:szCs w:val="24"/>
          <w:lang w:eastAsia="en-GB"/>
        </w:rPr>
        <w:t xml:space="preserve"> </w:t>
      </w:r>
      <w:r w:rsidR="008173B2">
        <w:rPr>
          <w:rFonts w:ascii="Arial" w:eastAsia="Times New Roman" w:hAnsi="Arial" w:cs="Arial"/>
          <w:sz w:val="24"/>
          <w:szCs w:val="24"/>
          <w:lang w:eastAsia="en-GB"/>
        </w:rPr>
        <w:t>that the works will harm the interests of those having rights over the land</w:t>
      </w:r>
      <w:r w:rsidR="008173B2" w:rsidRPr="005E5E37">
        <w:rPr>
          <w:rFonts w:ascii="Arial" w:eastAsia="Times New Roman" w:hAnsi="Arial" w:cs="Arial"/>
          <w:sz w:val="24"/>
          <w:szCs w:val="24"/>
          <w:lang w:eastAsia="en-GB"/>
        </w:rPr>
        <w:t>.</w:t>
      </w:r>
    </w:p>
    <w:p w14:paraId="0C3419D9" w14:textId="77777777" w:rsidR="008173B2" w:rsidRDefault="008173B2" w:rsidP="008173B2">
      <w:pPr>
        <w:pStyle w:val="ListParagraph"/>
        <w:rPr>
          <w:rFonts w:ascii="Arial" w:eastAsia="Times New Roman" w:hAnsi="Arial" w:cs="Arial"/>
          <w:sz w:val="24"/>
          <w:szCs w:val="24"/>
          <w:lang w:eastAsia="en-GB"/>
        </w:rPr>
      </w:pPr>
    </w:p>
    <w:p w14:paraId="6C456922" w14:textId="32297281" w:rsidR="00B22101" w:rsidRPr="00B22101" w:rsidRDefault="00157893" w:rsidP="00B22101">
      <w:pPr>
        <w:keepNext/>
        <w:widowControl w:val="0"/>
        <w:spacing w:before="180" w:after="0" w:line="240" w:lineRule="auto"/>
        <w:outlineLvl w:val="5"/>
        <w:rPr>
          <w:rFonts w:ascii="Arial" w:eastAsia="Times New Roman" w:hAnsi="Arial" w:cs="Arial"/>
          <w:b/>
          <w:color w:val="000000"/>
          <w:sz w:val="24"/>
          <w:szCs w:val="24"/>
          <w:lang w:eastAsia="en-GB"/>
        </w:rPr>
      </w:pPr>
      <w:r w:rsidRPr="005E5E37">
        <w:rPr>
          <w:rFonts w:ascii="Arial" w:eastAsia="Times New Roman" w:hAnsi="Arial" w:cs="Arial"/>
          <w:b/>
          <w:i/>
          <w:color w:val="000000"/>
          <w:kern w:val="28"/>
          <w:sz w:val="24"/>
          <w:szCs w:val="24"/>
          <w:lang w:eastAsia="en-GB"/>
        </w:rPr>
        <w:t>The interests of the neighbourhood and public rights of access</w:t>
      </w:r>
    </w:p>
    <w:p w14:paraId="4E97E1C9" w14:textId="77777777" w:rsidR="00B22101" w:rsidRPr="00B22101" w:rsidRDefault="00B22101" w:rsidP="00B22101">
      <w:pPr>
        <w:pStyle w:val="ListParagraph"/>
        <w:tabs>
          <w:tab w:val="left" w:pos="284"/>
          <w:tab w:val="left" w:pos="432"/>
        </w:tabs>
        <w:spacing w:before="180" w:after="0" w:line="240" w:lineRule="auto"/>
        <w:ind w:left="785"/>
        <w:outlineLvl w:val="0"/>
        <w:rPr>
          <w:rFonts w:ascii="Arial" w:eastAsia="Times New Roman" w:hAnsi="Arial" w:cs="Arial"/>
          <w:color w:val="000000" w:themeColor="text1"/>
          <w:kern w:val="28"/>
          <w:sz w:val="24"/>
          <w:szCs w:val="24"/>
          <w:lang w:eastAsia="en-GB"/>
        </w:rPr>
      </w:pPr>
    </w:p>
    <w:p w14:paraId="04F1F79D" w14:textId="396E68EC" w:rsidR="00970B81" w:rsidRPr="00B9186A" w:rsidRDefault="00B035CE" w:rsidP="00970B81">
      <w:pPr>
        <w:pStyle w:val="ListParagraph"/>
        <w:numPr>
          <w:ilvl w:val="0"/>
          <w:numId w:val="6"/>
        </w:numPr>
        <w:tabs>
          <w:tab w:val="left" w:pos="284"/>
          <w:tab w:val="left" w:pos="432"/>
        </w:tabs>
        <w:spacing w:before="180" w:after="0" w:line="240" w:lineRule="auto"/>
        <w:outlineLvl w:val="0"/>
        <w:rPr>
          <w:rFonts w:ascii="Arial" w:eastAsia="Times New Roman" w:hAnsi="Arial" w:cs="Arial"/>
          <w:color w:val="000000" w:themeColor="text1"/>
          <w:kern w:val="28"/>
          <w:sz w:val="24"/>
          <w:szCs w:val="24"/>
          <w:lang w:eastAsia="en-GB"/>
        </w:rPr>
      </w:pPr>
      <w:r w:rsidRPr="00B9186A">
        <w:rPr>
          <w:rFonts w:ascii="Arial" w:eastAsia="Times New Roman" w:hAnsi="Arial" w:cs="Arial"/>
          <w:color w:val="000000" w:themeColor="text1"/>
          <w:sz w:val="24"/>
          <w:szCs w:val="24"/>
          <w:lang w:eastAsia="en-GB"/>
        </w:rPr>
        <w:t xml:space="preserve">It is proposed to erect and retain </w:t>
      </w:r>
      <w:r w:rsidRPr="00B9186A">
        <w:rPr>
          <w:rFonts w:ascii="Arial" w:hAnsi="Arial" w:cs="Arial"/>
          <w:color w:val="000000" w:themeColor="text1"/>
          <w:sz w:val="24"/>
          <w:szCs w:val="24"/>
        </w:rPr>
        <w:t xml:space="preserve">the </w:t>
      </w:r>
      <w:r w:rsidR="00285DAC">
        <w:rPr>
          <w:rFonts w:ascii="Arial" w:hAnsi="Arial" w:cs="Arial"/>
          <w:color w:val="000000" w:themeColor="text1"/>
          <w:sz w:val="24"/>
          <w:szCs w:val="24"/>
        </w:rPr>
        <w:t xml:space="preserve">proposed </w:t>
      </w:r>
      <w:r w:rsidRPr="00B9186A">
        <w:rPr>
          <w:rFonts w:ascii="Arial" w:hAnsi="Arial" w:cs="Arial"/>
          <w:color w:val="000000" w:themeColor="text1"/>
          <w:sz w:val="24"/>
          <w:szCs w:val="24"/>
        </w:rPr>
        <w:t xml:space="preserve">fence for a period of 15 years. The fence will </w:t>
      </w:r>
      <w:r w:rsidR="00D21A1E" w:rsidRPr="00B9186A">
        <w:rPr>
          <w:rFonts w:ascii="Arial" w:hAnsi="Arial" w:cs="Arial"/>
          <w:color w:val="000000" w:themeColor="text1"/>
          <w:sz w:val="24"/>
          <w:szCs w:val="24"/>
        </w:rPr>
        <w:t>form three sides of a</w:t>
      </w:r>
      <w:r w:rsidR="00B9186A" w:rsidRPr="00B9186A">
        <w:rPr>
          <w:rFonts w:ascii="Arial" w:hAnsi="Arial" w:cs="Arial"/>
          <w:color w:val="000000" w:themeColor="text1"/>
          <w:sz w:val="24"/>
          <w:szCs w:val="24"/>
        </w:rPr>
        <w:t xml:space="preserve"> tree planting</w:t>
      </w:r>
      <w:r w:rsidR="00D21A1E" w:rsidRPr="00B9186A">
        <w:rPr>
          <w:rFonts w:ascii="Arial" w:hAnsi="Arial" w:cs="Arial"/>
          <w:color w:val="000000" w:themeColor="text1"/>
          <w:sz w:val="24"/>
          <w:szCs w:val="24"/>
        </w:rPr>
        <w:t xml:space="preserve"> enclosure</w:t>
      </w:r>
      <w:r w:rsidR="00FE48DA">
        <w:rPr>
          <w:rFonts w:ascii="Arial" w:hAnsi="Arial" w:cs="Arial"/>
          <w:color w:val="000000" w:themeColor="text1"/>
          <w:sz w:val="24"/>
          <w:szCs w:val="24"/>
        </w:rPr>
        <w:t xml:space="preserve"> (the enclosure)</w:t>
      </w:r>
      <w:r w:rsidR="00D21A1E" w:rsidRPr="00B9186A">
        <w:rPr>
          <w:rFonts w:ascii="Arial" w:hAnsi="Arial" w:cs="Arial"/>
          <w:color w:val="000000" w:themeColor="text1"/>
          <w:sz w:val="24"/>
          <w:szCs w:val="24"/>
        </w:rPr>
        <w:t>, with the fourth side comprising existing fencing</w:t>
      </w:r>
      <w:r w:rsidR="00CD733C" w:rsidRPr="00B9186A">
        <w:rPr>
          <w:rFonts w:ascii="Arial" w:hAnsi="Arial" w:cs="Arial"/>
          <w:color w:val="000000" w:themeColor="text1"/>
          <w:sz w:val="24"/>
          <w:szCs w:val="24"/>
        </w:rPr>
        <w:t xml:space="preserve"> </w:t>
      </w:r>
      <w:r w:rsidR="00B22101">
        <w:rPr>
          <w:rFonts w:ascii="Arial" w:hAnsi="Arial" w:cs="Arial"/>
          <w:color w:val="000000" w:themeColor="text1"/>
          <w:sz w:val="24"/>
          <w:szCs w:val="24"/>
        </w:rPr>
        <w:t xml:space="preserve">that </w:t>
      </w:r>
      <w:r w:rsidR="00207D56">
        <w:rPr>
          <w:rFonts w:ascii="Arial" w:hAnsi="Arial" w:cs="Arial"/>
          <w:color w:val="000000" w:themeColor="text1"/>
          <w:sz w:val="24"/>
          <w:szCs w:val="24"/>
        </w:rPr>
        <w:t xml:space="preserve">largely </w:t>
      </w:r>
      <w:r w:rsidR="00D21A1E" w:rsidRPr="00B9186A">
        <w:rPr>
          <w:rFonts w:ascii="Arial" w:hAnsi="Arial" w:cs="Arial"/>
          <w:color w:val="000000" w:themeColor="text1"/>
          <w:sz w:val="24"/>
          <w:szCs w:val="24"/>
        </w:rPr>
        <w:t>run</w:t>
      </w:r>
      <w:r w:rsidR="00B22101">
        <w:rPr>
          <w:rFonts w:ascii="Arial" w:hAnsi="Arial" w:cs="Arial"/>
          <w:color w:val="000000" w:themeColor="text1"/>
          <w:sz w:val="24"/>
          <w:szCs w:val="24"/>
        </w:rPr>
        <w:t>s</w:t>
      </w:r>
      <w:r w:rsidR="00CD733C" w:rsidRPr="00B9186A">
        <w:rPr>
          <w:rFonts w:ascii="Arial" w:hAnsi="Arial" w:cs="Arial"/>
          <w:color w:val="000000" w:themeColor="text1"/>
          <w:sz w:val="24"/>
          <w:szCs w:val="24"/>
        </w:rPr>
        <w:t xml:space="preserve"> parallel</w:t>
      </w:r>
      <w:r w:rsidR="00D21A1E" w:rsidRPr="00B9186A">
        <w:rPr>
          <w:rFonts w:ascii="Arial" w:hAnsi="Arial" w:cs="Arial"/>
          <w:color w:val="000000" w:themeColor="text1"/>
          <w:sz w:val="24"/>
          <w:szCs w:val="24"/>
        </w:rPr>
        <w:t xml:space="preserve"> to</w:t>
      </w:r>
      <w:r w:rsidR="00223CF2">
        <w:rPr>
          <w:rFonts w:ascii="Arial" w:hAnsi="Arial" w:cs="Arial"/>
          <w:color w:val="000000" w:themeColor="text1"/>
          <w:sz w:val="24"/>
          <w:szCs w:val="24"/>
        </w:rPr>
        <w:t xml:space="preserve"> </w:t>
      </w:r>
      <w:r w:rsidR="00D21A1E" w:rsidRPr="00B9186A">
        <w:rPr>
          <w:rFonts w:ascii="Arial" w:hAnsi="Arial" w:cs="Arial"/>
          <w:color w:val="000000" w:themeColor="text1"/>
          <w:sz w:val="24"/>
          <w:szCs w:val="24"/>
        </w:rPr>
        <w:t xml:space="preserve">the north/south route of Manchester Road. </w:t>
      </w:r>
      <w:r w:rsidR="00CD733C" w:rsidRPr="00B9186A">
        <w:rPr>
          <w:rFonts w:ascii="Arial" w:hAnsi="Arial" w:cs="Arial"/>
          <w:color w:val="000000" w:themeColor="text1"/>
          <w:sz w:val="24"/>
          <w:szCs w:val="24"/>
        </w:rPr>
        <w:t xml:space="preserve">The </w:t>
      </w:r>
      <w:r w:rsidR="00B9186A" w:rsidRPr="00B9186A">
        <w:rPr>
          <w:rFonts w:ascii="Arial" w:hAnsi="Arial" w:cs="Arial"/>
          <w:color w:val="000000" w:themeColor="text1"/>
          <w:sz w:val="24"/>
          <w:szCs w:val="24"/>
        </w:rPr>
        <w:t xml:space="preserve">purpose of the </w:t>
      </w:r>
      <w:r w:rsidR="00CD733C" w:rsidRPr="00B9186A">
        <w:rPr>
          <w:rFonts w:ascii="Arial" w:hAnsi="Arial" w:cs="Arial"/>
          <w:color w:val="000000" w:themeColor="text1"/>
          <w:sz w:val="24"/>
          <w:szCs w:val="24"/>
        </w:rPr>
        <w:t xml:space="preserve">fencing is </w:t>
      </w:r>
      <w:r w:rsidR="00B9186A" w:rsidRPr="00B9186A">
        <w:rPr>
          <w:rFonts w:ascii="Arial" w:hAnsi="Arial" w:cs="Arial"/>
          <w:color w:val="000000" w:themeColor="text1"/>
          <w:sz w:val="24"/>
          <w:szCs w:val="24"/>
        </w:rPr>
        <w:t xml:space="preserve">to protect grazing stock from accessing the </w:t>
      </w:r>
      <w:r w:rsidR="00702F22">
        <w:rPr>
          <w:rFonts w:ascii="Arial" w:hAnsi="Arial" w:cs="Arial"/>
          <w:color w:val="000000" w:themeColor="text1"/>
          <w:sz w:val="24"/>
          <w:szCs w:val="24"/>
        </w:rPr>
        <w:t xml:space="preserve">planted </w:t>
      </w:r>
      <w:r w:rsidR="00B9186A" w:rsidRPr="00B9186A">
        <w:rPr>
          <w:rFonts w:ascii="Arial" w:hAnsi="Arial" w:cs="Arial"/>
          <w:color w:val="000000" w:themeColor="text1"/>
          <w:sz w:val="24"/>
          <w:szCs w:val="24"/>
        </w:rPr>
        <w:t xml:space="preserve">trees and damaging them through browsing. </w:t>
      </w:r>
    </w:p>
    <w:p w14:paraId="46E0945E" w14:textId="77777777" w:rsidR="00B035CE" w:rsidRPr="00B035CE" w:rsidRDefault="00B035CE" w:rsidP="00B035CE">
      <w:pPr>
        <w:pStyle w:val="ListParagraph"/>
        <w:tabs>
          <w:tab w:val="left" w:pos="284"/>
          <w:tab w:val="left" w:pos="432"/>
        </w:tabs>
        <w:spacing w:before="180" w:after="0" w:line="240" w:lineRule="auto"/>
        <w:ind w:left="785"/>
        <w:outlineLvl w:val="0"/>
        <w:rPr>
          <w:rFonts w:ascii="Arial" w:eastAsia="Times New Roman" w:hAnsi="Arial" w:cs="Arial"/>
          <w:color w:val="000000"/>
          <w:kern w:val="28"/>
          <w:sz w:val="24"/>
          <w:szCs w:val="24"/>
          <w:lang w:eastAsia="en-GB"/>
        </w:rPr>
      </w:pPr>
    </w:p>
    <w:p w14:paraId="07F84DC2" w14:textId="77777777" w:rsidR="00B21A75" w:rsidRPr="00B21A75" w:rsidRDefault="00B035CE" w:rsidP="00970B81">
      <w:pPr>
        <w:pStyle w:val="ListParagraph"/>
        <w:numPr>
          <w:ilvl w:val="0"/>
          <w:numId w:val="6"/>
        </w:numPr>
        <w:tabs>
          <w:tab w:val="left" w:pos="284"/>
          <w:tab w:val="left" w:pos="432"/>
        </w:tabs>
        <w:spacing w:before="180" w:after="0" w:line="240" w:lineRule="auto"/>
        <w:outlineLvl w:val="0"/>
        <w:rPr>
          <w:rFonts w:ascii="Arial" w:eastAsia="Times New Roman" w:hAnsi="Arial" w:cs="Arial"/>
          <w:color w:val="000000"/>
          <w:kern w:val="28"/>
          <w:sz w:val="24"/>
          <w:szCs w:val="24"/>
          <w:lang w:eastAsia="en-GB"/>
        </w:rPr>
      </w:pPr>
      <w:r>
        <w:rPr>
          <w:rFonts w:ascii="Arial" w:eastAsia="Times New Roman" w:hAnsi="Arial" w:cs="Arial"/>
          <w:color w:val="000000"/>
          <w:kern w:val="28"/>
          <w:sz w:val="24"/>
          <w:szCs w:val="24"/>
          <w:lang w:eastAsia="en-GB"/>
        </w:rPr>
        <w:t xml:space="preserve">The interests of </w:t>
      </w:r>
      <w:r w:rsidRPr="006129AB">
        <w:rPr>
          <w:rFonts w:ascii="Arial" w:eastAsia="Times New Roman" w:hAnsi="Arial" w:cs="Arial"/>
          <w:sz w:val="24"/>
          <w:szCs w:val="24"/>
          <w:lang w:eastAsia="en-GB"/>
        </w:rPr>
        <w:t xml:space="preserve">the neighbourhood test relates to </w:t>
      </w:r>
      <w:r>
        <w:rPr>
          <w:rFonts w:ascii="Arial" w:eastAsia="Times New Roman" w:hAnsi="Arial" w:cs="Arial"/>
          <w:sz w:val="24"/>
          <w:szCs w:val="24"/>
          <w:lang w:eastAsia="en-GB"/>
        </w:rPr>
        <w:t>how the works will impact</w:t>
      </w:r>
      <w:r w:rsidRPr="006129AB">
        <w:rPr>
          <w:rFonts w:ascii="Arial" w:eastAsia="Times New Roman" w:hAnsi="Arial" w:cs="Arial"/>
          <w:sz w:val="24"/>
          <w:szCs w:val="24"/>
          <w:lang w:eastAsia="en-GB"/>
        </w:rPr>
        <w:t xml:space="preserve"> </w:t>
      </w:r>
      <w:r>
        <w:rPr>
          <w:rFonts w:ascii="Arial" w:eastAsia="Times New Roman" w:hAnsi="Arial" w:cs="Arial"/>
          <w:sz w:val="24"/>
          <w:szCs w:val="24"/>
          <w:lang w:eastAsia="en-GB"/>
        </w:rPr>
        <w:t xml:space="preserve">on </w:t>
      </w:r>
      <w:r w:rsidRPr="006129AB">
        <w:rPr>
          <w:rFonts w:ascii="Arial" w:eastAsia="Times New Roman" w:hAnsi="Arial" w:cs="Arial"/>
          <w:sz w:val="24"/>
          <w:szCs w:val="24"/>
          <w:lang w:eastAsia="en-GB"/>
        </w:rPr>
        <w:t>the way the common land is used by local people and is closely linked with interests of public access.</w:t>
      </w:r>
    </w:p>
    <w:p w14:paraId="5BCBBA01" w14:textId="77777777" w:rsidR="00B21A75" w:rsidRPr="00B21A75" w:rsidRDefault="00B21A75" w:rsidP="00B21A75">
      <w:pPr>
        <w:pStyle w:val="ListParagraph"/>
        <w:rPr>
          <w:rFonts w:ascii="Arial" w:hAnsi="Arial" w:cs="Arial"/>
          <w:sz w:val="24"/>
          <w:szCs w:val="24"/>
        </w:rPr>
      </w:pPr>
    </w:p>
    <w:p w14:paraId="4798C6C6" w14:textId="06B22934" w:rsidR="00B22101" w:rsidRPr="00B22101" w:rsidRDefault="00110CD2" w:rsidP="00B21A75">
      <w:pPr>
        <w:pStyle w:val="ListParagraph"/>
        <w:numPr>
          <w:ilvl w:val="0"/>
          <w:numId w:val="6"/>
        </w:numPr>
        <w:tabs>
          <w:tab w:val="left" w:pos="284"/>
          <w:tab w:val="left" w:pos="432"/>
        </w:tabs>
        <w:spacing w:before="180" w:after="0" w:line="240" w:lineRule="auto"/>
        <w:outlineLvl w:val="0"/>
        <w:rPr>
          <w:rFonts w:ascii="Arial" w:eastAsia="Times New Roman" w:hAnsi="Arial" w:cs="Arial"/>
          <w:color w:val="000000"/>
          <w:kern w:val="28"/>
          <w:sz w:val="24"/>
          <w:szCs w:val="24"/>
          <w:lang w:eastAsia="en-GB"/>
        </w:rPr>
      </w:pPr>
      <w:r w:rsidRPr="00702F22">
        <w:rPr>
          <w:rFonts w:ascii="Arial" w:hAnsi="Arial" w:cs="Arial"/>
          <w:sz w:val="24"/>
          <w:szCs w:val="24"/>
        </w:rPr>
        <w:lastRenderedPageBreak/>
        <w:t xml:space="preserve">OSS advises that </w:t>
      </w:r>
      <w:r w:rsidR="00B21A75">
        <w:rPr>
          <w:rFonts w:ascii="Arial" w:hAnsi="Arial" w:cs="Arial"/>
          <w:sz w:val="24"/>
          <w:szCs w:val="24"/>
        </w:rPr>
        <w:t xml:space="preserve">the application land </w:t>
      </w:r>
      <w:r w:rsidRPr="00702F22">
        <w:rPr>
          <w:rFonts w:ascii="Arial" w:hAnsi="Arial" w:cs="Arial"/>
          <w:sz w:val="24"/>
          <w:szCs w:val="24"/>
        </w:rPr>
        <w:t>it is a popular recreational area</w:t>
      </w:r>
      <w:r w:rsidR="00B21A75">
        <w:rPr>
          <w:rFonts w:ascii="Arial" w:hAnsi="Arial" w:cs="Arial"/>
          <w:sz w:val="24"/>
          <w:szCs w:val="24"/>
        </w:rPr>
        <w:t xml:space="preserve"> </w:t>
      </w:r>
      <w:r w:rsidRPr="00702F22">
        <w:rPr>
          <w:rFonts w:ascii="Arial" w:hAnsi="Arial" w:cs="Arial"/>
          <w:sz w:val="24"/>
          <w:szCs w:val="24"/>
        </w:rPr>
        <w:t>close to the Colne Valley conurbation to the east</w:t>
      </w:r>
      <w:r w:rsidR="00B21A75">
        <w:rPr>
          <w:rFonts w:ascii="Arial" w:hAnsi="Arial" w:cs="Arial"/>
          <w:sz w:val="24"/>
          <w:szCs w:val="24"/>
        </w:rPr>
        <w:t xml:space="preserve"> </w:t>
      </w:r>
      <w:r w:rsidRPr="00702F22">
        <w:rPr>
          <w:rFonts w:ascii="Arial" w:hAnsi="Arial" w:cs="Arial"/>
          <w:sz w:val="24"/>
          <w:szCs w:val="24"/>
        </w:rPr>
        <w:t xml:space="preserve">and the Saddleworth district to the south-west. </w:t>
      </w:r>
      <w:r w:rsidR="00A94C61" w:rsidRPr="00B21A75">
        <w:rPr>
          <w:rFonts w:ascii="Arial" w:hAnsi="Arial" w:cs="Arial"/>
          <w:sz w:val="24"/>
          <w:szCs w:val="24"/>
        </w:rPr>
        <w:t xml:space="preserve">I consider that </w:t>
      </w:r>
      <w:r w:rsidR="006D126E">
        <w:rPr>
          <w:rFonts w:ascii="Arial" w:hAnsi="Arial" w:cs="Arial"/>
          <w:sz w:val="24"/>
          <w:szCs w:val="24"/>
        </w:rPr>
        <w:t>it</w:t>
      </w:r>
      <w:r w:rsidR="00A94C61" w:rsidRPr="00B21A75">
        <w:rPr>
          <w:rFonts w:ascii="Arial" w:hAnsi="Arial" w:cs="Arial"/>
          <w:sz w:val="24"/>
          <w:szCs w:val="24"/>
        </w:rPr>
        <w:t xml:space="preserve"> is likely to be generally well used by local people and visitors for outdoor recreation</w:t>
      </w:r>
      <w:r w:rsidR="00B604CA" w:rsidRPr="00B21A75">
        <w:rPr>
          <w:rFonts w:ascii="Arial" w:hAnsi="Arial" w:cs="Arial"/>
          <w:sz w:val="24"/>
          <w:szCs w:val="24"/>
        </w:rPr>
        <w:t xml:space="preserve">. </w:t>
      </w:r>
    </w:p>
    <w:p w14:paraId="4B0E7FFB" w14:textId="77777777" w:rsidR="00B22101" w:rsidRPr="00B22101" w:rsidRDefault="00B22101" w:rsidP="00B22101">
      <w:pPr>
        <w:pStyle w:val="ListParagraph"/>
        <w:rPr>
          <w:rFonts w:ascii="Arial" w:hAnsi="Arial" w:cs="Arial"/>
          <w:sz w:val="24"/>
          <w:szCs w:val="24"/>
        </w:rPr>
      </w:pPr>
    </w:p>
    <w:p w14:paraId="58FCEAAE" w14:textId="073F0D02" w:rsidR="00B035CE" w:rsidRPr="00B21A75" w:rsidRDefault="00B604CA" w:rsidP="00B21A75">
      <w:pPr>
        <w:pStyle w:val="ListParagraph"/>
        <w:numPr>
          <w:ilvl w:val="0"/>
          <w:numId w:val="6"/>
        </w:numPr>
        <w:tabs>
          <w:tab w:val="left" w:pos="284"/>
          <w:tab w:val="left" w:pos="432"/>
        </w:tabs>
        <w:spacing w:before="180" w:after="0" w:line="240" w:lineRule="auto"/>
        <w:outlineLvl w:val="0"/>
        <w:rPr>
          <w:rFonts w:ascii="Arial" w:eastAsia="Times New Roman" w:hAnsi="Arial" w:cs="Arial"/>
          <w:color w:val="000000"/>
          <w:kern w:val="28"/>
          <w:sz w:val="24"/>
          <w:szCs w:val="24"/>
          <w:lang w:eastAsia="en-GB"/>
        </w:rPr>
      </w:pPr>
      <w:r w:rsidRPr="00B21A75">
        <w:rPr>
          <w:rFonts w:ascii="Arial" w:hAnsi="Arial" w:cs="Arial"/>
          <w:sz w:val="24"/>
          <w:szCs w:val="24"/>
        </w:rPr>
        <w:t>The land is subject to a right of access on horseback under section 193 of the Law of Property Act 1925</w:t>
      </w:r>
      <w:r w:rsidR="00285DAC">
        <w:rPr>
          <w:rFonts w:ascii="Arial" w:hAnsi="Arial" w:cs="Arial"/>
          <w:sz w:val="24"/>
          <w:szCs w:val="24"/>
        </w:rPr>
        <w:t>, although</w:t>
      </w:r>
      <w:r w:rsidRPr="00B21A75">
        <w:rPr>
          <w:rFonts w:ascii="Arial" w:hAnsi="Arial" w:cs="Arial"/>
          <w:sz w:val="24"/>
          <w:szCs w:val="24"/>
        </w:rPr>
        <w:t xml:space="preserve"> no evidence has been submitted by any party to suggest that horse riding is </w:t>
      </w:r>
      <w:r w:rsidR="006F3361" w:rsidRPr="00B21A75">
        <w:rPr>
          <w:rFonts w:ascii="Arial" w:hAnsi="Arial" w:cs="Arial"/>
          <w:sz w:val="24"/>
          <w:szCs w:val="24"/>
        </w:rPr>
        <w:t>prevalent.</w:t>
      </w:r>
      <w:r w:rsidRPr="00B21A75">
        <w:rPr>
          <w:rFonts w:ascii="Arial" w:hAnsi="Arial" w:cs="Arial"/>
          <w:sz w:val="24"/>
          <w:szCs w:val="24"/>
        </w:rPr>
        <w:t xml:space="preserve"> </w:t>
      </w:r>
      <w:r w:rsidR="00A94C61" w:rsidRPr="00B21A75">
        <w:rPr>
          <w:rFonts w:ascii="Arial" w:hAnsi="Arial" w:cs="Arial"/>
          <w:sz w:val="24"/>
          <w:szCs w:val="24"/>
        </w:rPr>
        <w:t xml:space="preserve"> </w:t>
      </w:r>
      <w:r w:rsidR="00702F22" w:rsidRPr="00B21A75">
        <w:rPr>
          <w:rFonts w:ascii="Arial" w:hAnsi="Arial" w:cs="Arial"/>
          <w:sz w:val="24"/>
          <w:szCs w:val="24"/>
        </w:rPr>
        <w:t>NT advises that the Pule Hill Trail walking route runs through the enclosure</w:t>
      </w:r>
      <w:r w:rsidR="00A94C61" w:rsidRPr="00B21A75">
        <w:rPr>
          <w:rFonts w:ascii="Arial" w:hAnsi="Arial" w:cs="Arial"/>
          <w:sz w:val="24"/>
          <w:szCs w:val="24"/>
        </w:rPr>
        <w:t xml:space="preserve"> and t</w:t>
      </w:r>
      <w:r w:rsidR="00207D56" w:rsidRPr="00B21A75">
        <w:rPr>
          <w:rFonts w:ascii="Arial" w:eastAsia="Times New Roman" w:hAnsi="Arial" w:cs="Arial"/>
          <w:color w:val="000000" w:themeColor="text1"/>
          <w:sz w:val="24"/>
          <w:szCs w:val="24"/>
          <w:lang w:eastAsia="en-GB"/>
        </w:rPr>
        <w:t>here is reference in the application correspondence to the Standedge Trail</w:t>
      </w:r>
      <w:r w:rsidR="002F479B" w:rsidRPr="00B21A75">
        <w:rPr>
          <w:rFonts w:ascii="Arial" w:eastAsia="Times New Roman" w:hAnsi="Arial" w:cs="Arial"/>
          <w:color w:val="000000" w:themeColor="text1"/>
          <w:sz w:val="24"/>
          <w:szCs w:val="24"/>
          <w:lang w:eastAsia="en-GB"/>
        </w:rPr>
        <w:t>, although</w:t>
      </w:r>
      <w:r w:rsidR="00A94C61" w:rsidRPr="00B21A75">
        <w:rPr>
          <w:rFonts w:ascii="Arial" w:eastAsia="Times New Roman" w:hAnsi="Arial" w:cs="Arial"/>
          <w:color w:val="000000" w:themeColor="text1"/>
          <w:sz w:val="24"/>
          <w:szCs w:val="24"/>
          <w:lang w:eastAsia="en-GB"/>
        </w:rPr>
        <w:t xml:space="preserve"> the</w:t>
      </w:r>
      <w:r w:rsidR="002019D3">
        <w:rPr>
          <w:rFonts w:ascii="Arial" w:eastAsia="Times New Roman" w:hAnsi="Arial" w:cs="Arial"/>
          <w:color w:val="000000" w:themeColor="text1"/>
          <w:sz w:val="24"/>
          <w:szCs w:val="24"/>
          <w:lang w:eastAsia="en-GB"/>
        </w:rPr>
        <w:t>se</w:t>
      </w:r>
      <w:r w:rsidR="00A94C61" w:rsidRPr="00B21A75">
        <w:rPr>
          <w:rFonts w:ascii="Arial" w:eastAsia="Times New Roman" w:hAnsi="Arial" w:cs="Arial"/>
          <w:color w:val="000000" w:themeColor="text1"/>
          <w:sz w:val="24"/>
          <w:szCs w:val="24"/>
          <w:lang w:eastAsia="en-GB"/>
        </w:rPr>
        <w:t xml:space="preserve"> </w:t>
      </w:r>
      <w:r w:rsidR="00285DAC">
        <w:rPr>
          <w:rFonts w:ascii="Arial" w:eastAsia="Times New Roman" w:hAnsi="Arial" w:cs="Arial"/>
          <w:color w:val="000000" w:themeColor="text1"/>
          <w:sz w:val="24"/>
          <w:szCs w:val="24"/>
          <w:lang w:eastAsia="en-GB"/>
        </w:rPr>
        <w:t xml:space="preserve">two </w:t>
      </w:r>
      <w:r w:rsidR="00A94C61" w:rsidRPr="00B21A75">
        <w:rPr>
          <w:rFonts w:ascii="Arial" w:eastAsia="Times New Roman" w:hAnsi="Arial" w:cs="Arial"/>
          <w:color w:val="000000" w:themeColor="text1"/>
          <w:sz w:val="24"/>
          <w:szCs w:val="24"/>
          <w:lang w:eastAsia="en-GB"/>
        </w:rPr>
        <w:t>routes are not clear from the submitted plans</w:t>
      </w:r>
      <w:r w:rsidR="00702F22" w:rsidRPr="00B21A75">
        <w:rPr>
          <w:rFonts w:ascii="Arial" w:hAnsi="Arial" w:cs="Arial"/>
          <w:sz w:val="24"/>
          <w:szCs w:val="24"/>
        </w:rPr>
        <w:t>.</w:t>
      </w:r>
      <w:r w:rsidR="003977E0" w:rsidRPr="00B21A75">
        <w:rPr>
          <w:rFonts w:ascii="Arial" w:hAnsi="Arial" w:cs="Arial"/>
          <w:sz w:val="24"/>
          <w:szCs w:val="24"/>
        </w:rPr>
        <w:t xml:space="preserve"> </w:t>
      </w:r>
    </w:p>
    <w:p w14:paraId="69066008" w14:textId="77777777" w:rsidR="00970B81" w:rsidRPr="005335F9" w:rsidRDefault="00970B81" w:rsidP="00970B81">
      <w:pPr>
        <w:pStyle w:val="ListParagraph"/>
        <w:tabs>
          <w:tab w:val="left" w:pos="284"/>
          <w:tab w:val="left" w:pos="432"/>
        </w:tabs>
        <w:spacing w:before="180" w:after="0" w:line="240" w:lineRule="auto"/>
        <w:ind w:left="785"/>
        <w:outlineLvl w:val="0"/>
        <w:rPr>
          <w:rFonts w:ascii="Arial" w:eastAsia="Times New Roman" w:hAnsi="Arial" w:cs="Arial"/>
          <w:color w:val="000000"/>
          <w:kern w:val="28"/>
          <w:sz w:val="24"/>
          <w:szCs w:val="24"/>
          <w:lang w:eastAsia="en-GB"/>
        </w:rPr>
      </w:pPr>
    </w:p>
    <w:p w14:paraId="47062C3B" w14:textId="16CA543B" w:rsidR="00B604CA" w:rsidRPr="00B604CA" w:rsidRDefault="00026E42" w:rsidP="00B604CA">
      <w:pPr>
        <w:pStyle w:val="ListParagraph"/>
        <w:numPr>
          <w:ilvl w:val="0"/>
          <w:numId w:val="6"/>
        </w:numPr>
        <w:tabs>
          <w:tab w:val="left" w:pos="284"/>
          <w:tab w:val="left" w:pos="432"/>
        </w:tabs>
        <w:spacing w:before="180" w:after="0" w:line="240" w:lineRule="auto"/>
        <w:outlineLvl w:val="0"/>
        <w:rPr>
          <w:rFonts w:ascii="Arial" w:eastAsia="Times New Roman" w:hAnsi="Arial" w:cs="Arial"/>
          <w:color w:val="000000"/>
          <w:kern w:val="28"/>
          <w:sz w:val="24"/>
          <w:szCs w:val="24"/>
          <w:lang w:eastAsia="en-GB"/>
        </w:rPr>
      </w:pPr>
      <w:r w:rsidRPr="00B604CA">
        <w:rPr>
          <w:rFonts w:ascii="Arial" w:hAnsi="Arial" w:cs="Arial"/>
          <w:sz w:val="24"/>
          <w:szCs w:val="24"/>
        </w:rPr>
        <w:t xml:space="preserve">The application plan, as amended, shows the intended public access points in the proposed fence. </w:t>
      </w:r>
      <w:r w:rsidR="000D0DC2">
        <w:rPr>
          <w:rFonts w:ascii="Arial" w:hAnsi="Arial" w:cs="Arial"/>
          <w:sz w:val="24"/>
          <w:szCs w:val="24"/>
        </w:rPr>
        <w:t xml:space="preserve">These comprise four pedestrian gates, two bridle gates and a vehicle gate. </w:t>
      </w:r>
      <w:r w:rsidRPr="00B604CA">
        <w:rPr>
          <w:rFonts w:ascii="Arial" w:hAnsi="Arial" w:cs="Arial"/>
          <w:sz w:val="24"/>
          <w:szCs w:val="24"/>
        </w:rPr>
        <w:t>NT advises that the</w:t>
      </w:r>
      <w:r w:rsidR="00316FB6" w:rsidRPr="00B604CA">
        <w:rPr>
          <w:rFonts w:ascii="Arial" w:hAnsi="Arial" w:cs="Arial"/>
          <w:sz w:val="24"/>
          <w:szCs w:val="24"/>
        </w:rPr>
        <w:t xml:space="preserve"> access points</w:t>
      </w:r>
      <w:r w:rsidRPr="00B604CA">
        <w:rPr>
          <w:rFonts w:ascii="Arial" w:hAnsi="Arial" w:cs="Arial"/>
          <w:sz w:val="24"/>
          <w:szCs w:val="24"/>
        </w:rPr>
        <w:t xml:space="preserve"> will ensure that all permissive routes and walking routes remain accessible. </w:t>
      </w:r>
      <w:r w:rsidR="00B604CA" w:rsidRPr="00B604CA">
        <w:rPr>
          <w:rFonts w:ascii="Arial" w:hAnsi="Arial" w:cs="Arial"/>
          <w:sz w:val="24"/>
          <w:szCs w:val="24"/>
        </w:rPr>
        <w:t xml:space="preserve">No bridle gates will be installed on the north-south fence line as the topography of this area does not make it feasible to ride a horse across </w:t>
      </w:r>
      <w:r w:rsidR="000D0DC2">
        <w:rPr>
          <w:rFonts w:ascii="Arial" w:hAnsi="Arial" w:cs="Arial"/>
          <w:sz w:val="24"/>
          <w:szCs w:val="24"/>
        </w:rPr>
        <w:t>t</w:t>
      </w:r>
      <w:r w:rsidR="00B604CA" w:rsidRPr="00B604CA">
        <w:rPr>
          <w:rFonts w:ascii="Arial" w:hAnsi="Arial" w:cs="Arial"/>
          <w:sz w:val="24"/>
          <w:szCs w:val="24"/>
        </w:rPr>
        <w:t xml:space="preserve">here, but </w:t>
      </w:r>
      <w:r w:rsidR="006F3361">
        <w:rPr>
          <w:rFonts w:ascii="Arial" w:hAnsi="Arial" w:cs="Arial"/>
          <w:sz w:val="24"/>
          <w:szCs w:val="24"/>
        </w:rPr>
        <w:t xml:space="preserve">bridle gates will be installed to allow </w:t>
      </w:r>
      <w:r w:rsidR="00B604CA" w:rsidRPr="00B604CA">
        <w:rPr>
          <w:rFonts w:ascii="Arial" w:hAnsi="Arial" w:cs="Arial"/>
          <w:sz w:val="24"/>
          <w:szCs w:val="24"/>
        </w:rPr>
        <w:t xml:space="preserve">horse riders to ride north-south (or south-north) through the </w:t>
      </w:r>
      <w:r w:rsidR="00FE48DA">
        <w:rPr>
          <w:rFonts w:ascii="Arial" w:hAnsi="Arial" w:cs="Arial"/>
          <w:sz w:val="24"/>
          <w:szCs w:val="24"/>
        </w:rPr>
        <w:t>enclosure</w:t>
      </w:r>
      <w:r w:rsidR="00B604CA" w:rsidRPr="00B604CA">
        <w:rPr>
          <w:rFonts w:ascii="Arial" w:hAnsi="Arial" w:cs="Arial"/>
          <w:sz w:val="24"/>
          <w:szCs w:val="24"/>
        </w:rPr>
        <w:t>.</w:t>
      </w:r>
      <w:r w:rsidR="00B604CA">
        <w:rPr>
          <w:sz w:val="20"/>
          <w:szCs w:val="20"/>
        </w:rPr>
        <w:t xml:space="preserve"> </w:t>
      </w:r>
      <w:r w:rsidR="00B604CA">
        <w:t xml:space="preserve"> </w:t>
      </w:r>
      <w:r w:rsidR="00B604CA" w:rsidRPr="0051367A">
        <w:rPr>
          <w:rFonts w:ascii="Arial" w:eastAsia="Times New Roman" w:hAnsi="Arial" w:cs="Arial"/>
          <w:color w:val="000000" w:themeColor="text1"/>
          <w:sz w:val="24"/>
          <w:szCs w:val="24"/>
          <w:lang w:eastAsia="en-GB"/>
        </w:rPr>
        <w:t xml:space="preserve"> </w:t>
      </w:r>
    </w:p>
    <w:p w14:paraId="52DBC134" w14:textId="77777777" w:rsidR="00B604CA" w:rsidRPr="00B604CA" w:rsidRDefault="00B604CA" w:rsidP="00B604CA">
      <w:pPr>
        <w:pStyle w:val="ListParagraph"/>
        <w:rPr>
          <w:rFonts w:ascii="Arial" w:hAnsi="Arial" w:cs="Arial"/>
          <w:sz w:val="24"/>
          <w:szCs w:val="24"/>
        </w:rPr>
      </w:pPr>
    </w:p>
    <w:p w14:paraId="6A670467" w14:textId="27123D10" w:rsidR="006F3361" w:rsidRPr="00FE48DA" w:rsidRDefault="00026E42" w:rsidP="00FE48DA">
      <w:pPr>
        <w:pStyle w:val="ListParagraph"/>
        <w:numPr>
          <w:ilvl w:val="0"/>
          <w:numId w:val="6"/>
        </w:numPr>
        <w:tabs>
          <w:tab w:val="left" w:pos="284"/>
          <w:tab w:val="left" w:pos="432"/>
        </w:tabs>
        <w:spacing w:before="180" w:after="0" w:line="240" w:lineRule="auto"/>
        <w:outlineLvl w:val="0"/>
        <w:rPr>
          <w:rFonts w:ascii="Arial" w:eastAsia="Times New Roman" w:hAnsi="Arial" w:cs="Arial"/>
          <w:color w:val="000000"/>
          <w:kern w:val="28"/>
          <w:sz w:val="24"/>
          <w:szCs w:val="24"/>
          <w:lang w:eastAsia="en-GB"/>
        </w:rPr>
      </w:pPr>
      <w:r w:rsidRPr="00B604CA">
        <w:rPr>
          <w:rFonts w:ascii="Arial" w:hAnsi="Arial" w:cs="Arial"/>
          <w:sz w:val="24"/>
          <w:szCs w:val="24"/>
        </w:rPr>
        <w:t xml:space="preserve">The fence line will be located to the west of the path that leads from the north to the summit of Pule Hill. The fence and the path will run side by side due to the shape of the hill and the impracticality of the erecting a fence on a steep slope. However, the walked route will lie entirely outside of the </w:t>
      </w:r>
      <w:r w:rsidR="0061600D">
        <w:rPr>
          <w:rFonts w:ascii="Arial" w:hAnsi="Arial" w:cs="Arial"/>
          <w:sz w:val="24"/>
          <w:szCs w:val="24"/>
        </w:rPr>
        <w:t>enclosure</w:t>
      </w:r>
      <w:r w:rsidRPr="00B604CA">
        <w:rPr>
          <w:rFonts w:ascii="Arial" w:hAnsi="Arial" w:cs="Arial"/>
          <w:sz w:val="24"/>
          <w:szCs w:val="24"/>
        </w:rPr>
        <w:t xml:space="preserve"> to allow unimpeded access to this route to the top of Pule Hill.  </w:t>
      </w:r>
      <w:r w:rsidR="00932FB6" w:rsidRPr="00B604CA">
        <w:rPr>
          <w:rFonts w:ascii="Arial" w:hAnsi="Arial" w:cs="Arial"/>
          <w:sz w:val="24"/>
          <w:szCs w:val="24"/>
        </w:rPr>
        <w:t>T</w:t>
      </w:r>
      <w:r w:rsidRPr="00B604CA">
        <w:rPr>
          <w:rFonts w:ascii="Arial" w:hAnsi="Arial" w:cs="Arial"/>
          <w:sz w:val="24"/>
          <w:szCs w:val="24"/>
        </w:rPr>
        <w:t xml:space="preserve">he fence line will not cross the walked route and will </w:t>
      </w:r>
      <w:r w:rsidR="00B604CA">
        <w:rPr>
          <w:rFonts w:ascii="Arial" w:hAnsi="Arial" w:cs="Arial"/>
          <w:sz w:val="24"/>
          <w:szCs w:val="24"/>
        </w:rPr>
        <w:t>be placed</w:t>
      </w:r>
      <w:r w:rsidRPr="00B604CA">
        <w:rPr>
          <w:rFonts w:ascii="Arial" w:hAnsi="Arial" w:cs="Arial"/>
          <w:sz w:val="24"/>
          <w:szCs w:val="24"/>
        </w:rPr>
        <w:t xml:space="preserve"> to the west of </w:t>
      </w:r>
      <w:r w:rsidR="000D0DC2">
        <w:rPr>
          <w:rFonts w:ascii="Arial" w:hAnsi="Arial" w:cs="Arial"/>
          <w:sz w:val="24"/>
          <w:szCs w:val="24"/>
        </w:rPr>
        <w:t>it</w:t>
      </w:r>
      <w:r w:rsidRPr="00B604CA">
        <w:rPr>
          <w:rFonts w:ascii="Arial" w:hAnsi="Arial" w:cs="Arial"/>
          <w:sz w:val="24"/>
          <w:szCs w:val="24"/>
        </w:rPr>
        <w:t xml:space="preserve"> along the full length. The vehicle gate will be locked </w:t>
      </w:r>
      <w:r w:rsidR="000D0DC2">
        <w:rPr>
          <w:rFonts w:ascii="Arial" w:hAnsi="Arial" w:cs="Arial"/>
          <w:sz w:val="24"/>
          <w:szCs w:val="24"/>
        </w:rPr>
        <w:t>t</w:t>
      </w:r>
      <w:r w:rsidRPr="00B604CA">
        <w:rPr>
          <w:rFonts w:ascii="Arial" w:hAnsi="Arial" w:cs="Arial"/>
          <w:sz w:val="24"/>
          <w:szCs w:val="24"/>
        </w:rPr>
        <w:t>o prevent unauthorised vehicle</w:t>
      </w:r>
      <w:r w:rsidR="0061600D">
        <w:rPr>
          <w:rFonts w:ascii="Arial" w:hAnsi="Arial" w:cs="Arial"/>
          <w:sz w:val="24"/>
          <w:szCs w:val="24"/>
        </w:rPr>
        <w:t xml:space="preserve"> access</w:t>
      </w:r>
      <w:r w:rsidR="000D0DC2">
        <w:rPr>
          <w:rFonts w:ascii="Arial" w:hAnsi="Arial" w:cs="Arial"/>
          <w:sz w:val="24"/>
          <w:szCs w:val="24"/>
        </w:rPr>
        <w:t xml:space="preserve"> but an unlocked pedestrian gate will be positioned next to it.</w:t>
      </w:r>
    </w:p>
    <w:p w14:paraId="7A32D63A" w14:textId="77777777" w:rsidR="00FE48DA" w:rsidRPr="00FE48DA" w:rsidRDefault="00FE48DA" w:rsidP="00FE48DA">
      <w:pPr>
        <w:pStyle w:val="ListParagraph"/>
        <w:rPr>
          <w:rFonts w:ascii="Arial" w:eastAsia="Times New Roman" w:hAnsi="Arial" w:cs="Arial"/>
          <w:color w:val="000000"/>
          <w:kern w:val="28"/>
          <w:sz w:val="24"/>
          <w:szCs w:val="24"/>
          <w:lang w:eastAsia="en-GB"/>
        </w:rPr>
      </w:pPr>
    </w:p>
    <w:p w14:paraId="10C8B34E" w14:textId="4EA841A1" w:rsidR="006F3361" w:rsidRPr="00FE48DA" w:rsidRDefault="006F3361" w:rsidP="00FE48DA">
      <w:pPr>
        <w:pStyle w:val="ListParagraph"/>
        <w:numPr>
          <w:ilvl w:val="0"/>
          <w:numId w:val="6"/>
        </w:numPr>
        <w:tabs>
          <w:tab w:val="left" w:pos="284"/>
          <w:tab w:val="left" w:pos="432"/>
        </w:tabs>
        <w:spacing w:before="180" w:after="0" w:line="240" w:lineRule="auto"/>
        <w:outlineLvl w:val="0"/>
        <w:rPr>
          <w:rFonts w:ascii="Arial" w:eastAsia="Times New Roman" w:hAnsi="Arial" w:cs="Arial"/>
          <w:color w:val="000000"/>
          <w:kern w:val="28"/>
          <w:sz w:val="24"/>
          <w:szCs w:val="24"/>
          <w:lang w:eastAsia="en-GB"/>
        </w:rPr>
      </w:pPr>
      <w:r w:rsidRPr="00FE48DA">
        <w:rPr>
          <w:rFonts w:ascii="Arial" w:eastAsia="Times New Roman" w:hAnsi="Arial" w:cs="Arial"/>
          <w:color w:val="000000"/>
          <w:kern w:val="28"/>
          <w:sz w:val="24"/>
          <w:szCs w:val="24"/>
          <w:lang w:eastAsia="en-GB"/>
        </w:rPr>
        <w:t xml:space="preserve">I conclude that </w:t>
      </w:r>
      <w:r w:rsidRPr="00FE48DA">
        <w:rPr>
          <w:rFonts w:ascii="Arial" w:hAnsi="Arial" w:cs="Arial"/>
          <w:sz w:val="24"/>
          <w:szCs w:val="24"/>
        </w:rPr>
        <w:t xml:space="preserve">the proposed works will harm the above interests </w:t>
      </w:r>
      <w:r w:rsidR="000D0DC2" w:rsidRPr="00FE48DA">
        <w:rPr>
          <w:rFonts w:ascii="Arial" w:hAnsi="Arial" w:cs="Arial"/>
          <w:sz w:val="24"/>
          <w:szCs w:val="24"/>
        </w:rPr>
        <w:t xml:space="preserve">to an extent </w:t>
      </w:r>
      <w:r w:rsidR="005D7A5F">
        <w:rPr>
          <w:rFonts w:ascii="Arial" w:hAnsi="Arial" w:cs="Arial"/>
          <w:sz w:val="24"/>
          <w:szCs w:val="24"/>
        </w:rPr>
        <w:t>as</w:t>
      </w:r>
      <w:r w:rsidRPr="00FE48DA">
        <w:rPr>
          <w:rFonts w:ascii="Arial" w:hAnsi="Arial" w:cs="Arial"/>
          <w:sz w:val="24"/>
          <w:szCs w:val="24"/>
        </w:rPr>
        <w:t xml:space="preserve"> they will interfere with free public access </w:t>
      </w:r>
      <w:r w:rsidR="002F479B" w:rsidRPr="00FE48DA">
        <w:rPr>
          <w:rFonts w:ascii="Arial" w:hAnsi="Arial" w:cs="Arial"/>
          <w:sz w:val="24"/>
          <w:szCs w:val="24"/>
        </w:rPr>
        <w:t>over the common</w:t>
      </w:r>
      <w:r w:rsidR="00FE48DA">
        <w:rPr>
          <w:rFonts w:ascii="Arial" w:hAnsi="Arial" w:cs="Arial"/>
          <w:sz w:val="24"/>
          <w:szCs w:val="24"/>
        </w:rPr>
        <w:t xml:space="preserve">. </w:t>
      </w:r>
      <w:r w:rsidR="002F479B" w:rsidRPr="00FE48DA">
        <w:rPr>
          <w:rFonts w:ascii="Arial" w:hAnsi="Arial" w:cs="Arial"/>
          <w:sz w:val="24"/>
          <w:szCs w:val="24"/>
        </w:rPr>
        <w:t xml:space="preserve">However, I further conclude that the harm will not be serious as the </w:t>
      </w:r>
      <w:r w:rsidR="000D0DC2" w:rsidRPr="00FE48DA">
        <w:rPr>
          <w:rFonts w:ascii="Arial" w:hAnsi="Arial" w:cs="Arial"/>
          <w:sz w:val="24"/>
          <w:szCs w:val="24"/>
        </w:rPr>
        <w:t xml:space="preserve">proposed </w:t>
      </w:r>
      <w:r w:rsidRPr="00FE48DA">
        <w:rPr>
          <w:rFonts w:ascii="Arial" w:hAnsi="Arial" w:cs="Arial"/>
          <w:sz w:val="24"/>
          <w:szCs w:val="24"/>
        </w:rPr>
        <w:t xml:space="preserve">gates will provide acceptable access </w:t>
      </w:r>
      <w:r w:rsidR="002F479B" w:rsidRPr="00FE48DA">
        <w:rPr>
          <w:rFonts w:ascii="Arial" w:hAnsi="Arial" w:cs="Arial"/>
          <w:sz w:val="24"/>
          <w:szCs w:val="24"/>
        </w:rPr>
        <w:t>points on foot and horseback</w:t>
      </w:r>
      <w:r w:rsidR="00F15AB6" w:rsidRPr="00FE48DA">
        <w:rPr>
          <w:rFonts w:ascii="Arial" w:hAnsi="Arial" w:cs="Arial"/>
          <w:sz w:val="24"/>
          <w:szCs w:val="24"/>
        </w:rPr>
        <w:t xml:space="preserve"> </w:t>
      </w:r>
      <w:r w:rsidR="00FE48DA">
        <w:rPr>
          <w:rFonts w:ascii="Arial" w:hAnsi="Arial" w:cs="Arial"/>
          <w:sz w:val="24"/>
          <w:szCs w:val="24"/>
        </w:rPr>
        <w:t xml:space="preserve">into the enclosure </w:t>
      </w:r>
      <w:r w:rsidR="00F15AB6" w:rsidRPr="00FE48DA">
        <w:rPr>
          <w:rFonts w:ascii="Arial" w:hAnsi="Arial" w:cs="Arial"/>
          <w:sz w:val="24"/>
          <w:szCs w:val="24"/>
        </w:rPr>
        <w:t>and o</w:t>
      </w:r>
      <w:r w:rsidR="00B22101" w:rsidRPr="00FE48DA">
        <w:rPr>
          <w:rFonts w:ascii="Arial" w:hAnsi="Arial" w:cs="Arial"/>
          <w:sz w:val="24"/>
          <w:szCs w:val="24"/>
        </w:rPr>
        <w:t>nce inside public access will not be restricted.</w:t>
      </w:r>
    </w:p>
    <w:p w14:paraId="2022CB63" w14:textId="77777777" w:rsidR="00CA3CA3" w:rsidRPr="002F479B" w:rsidRDefault="00CA3CA3" w:rsidP="002F479B">
      <w:pPr>
        <w:rPr>
          <w:rFonts w:ascii="Arial" w:eastAsia="Times New Roman" w:hAnsi="Arial" w:cs="Arial"/>
          <w:color w:val="000000"/>
          <w:kern w:val="28"/>
          <w:sz w:val="24"/>
          <w:szCs w:val="24"/>
          <w:lang w:eastAsia="en-GB"/>
        </w:rPr>
      </w:pPr>
    </w:p>
    <w:p w14:paraId="61165E44" w14:textId="6B4C9FCA" w:rsidR="001D1E91" w:rsidRDefault="001D1E91" w:rsidP="001D1E91">
      <w:pPr>
        <w:tabs>
          <w:tab w:val="left" w:pos="284"/>
          <w:tab w:val="left" w:pos="432"/>
        </w:tabs>
        <w:spacing w:before="180" w:after="0" w:line="240" w:lineRule="auto"/>
        <w:outlineLvl w:val="0"/>
        <w:rPr>
          <w:rFonts w:ascii="Arial" w:eastAsia="Times New Roman" w:hAnsi="Arial" w:cs="Arial"/>
          <w:b/>
          <w:i/>
          <w:color w:val="000000"/>
          <w:kern w:val="28"/>
          <w:sz w:val="24"/>
          <w:szCs w:val="24"/>
          <w:lang w:eastAsia="en-GB"/>
        </w:rPr>
      </w:pPr>
      <w:r w:rsidRPr="005E5E37">
        <w:rPr>
          <w:rFonts w:ascii="Arial" w:eastAsia="Times New Roman" w:hAnsi="Arial" w:cs="Arial"/>
          <w:b/>
          <w:i/>
          <w:color w:val="000000"/>
          <w:kern w:val="28"/>
          <w:sz w:val="24"/>
          <w:szCs w:val="24"/>
          <w:lang w:eastAsia="en-GB"/>
        </w:rPr>
        <w:t xml:space="preserve">The </w:t>
      </w:r>
      <w:r>
        <w:rPr>
          <w:rFonts w:ascii="Arial" w:eastAsia="Times New Roman" w:hAnsi="Arial" w:cs="Arial"/>
          <w:b/>
          <w:i/>
          <w:color w:val="000000"/>
          <w:kern w:val="28"/>
          <w:sz w:val="24"/>
          <w:szCs w:val="24"/>
          <w:lang w:eastAsia="en-GB"/>
        </w:rPr>
        <w:t xml:space="preserve">public </w:t>
      </w:r>
      <w:r w:rsidRPr="005E5E37">
        <w:rPr>
          <w:rFonts w:ascii="Arial" w:eastAsia="Times New Roman" w:hAnsi="Arial" w:cs="Arial"/>
          <w:b/>
          <w:i/>
          <w:color w:val="000000"/>
          <w:kern w:val="28"/>
          <w:sz w:val="24"/>
          <w:szCs w:val="24"/>
          <w:lang w:eastAsia="en-GB"/>
        </w:rPr>
        <w:t>interest</w:t>
      </w:r>
      <w:r w:rsidR="002F479B">
        <w:rPr>
          <w:rFonts w:ascii="Arial" w:eastAsia="Times New Roman" w:hAnsi="Arial" w:cs="Arial"/>
          <w:b/>
          <w:i/>
          <w:color w:val="000000"/>
          <w:kern w:val="28"/>
          <w:sz w:val="24"/>
          <w:szCs w:val="24"/>
          <w:lang w:eastAsia="en-GB"/>
        </w:rPr>
        <w:t xml:space="preserve"> </w:t>
      </w:r>
    </w:p>
    <w:p w14:paraId="55699C81" w14:textId="66EF2C1A" w:rsidR="00E43B69" w:rsidRPr="00782913" w:rsidRDefault="001D1E91" w:rsidP="00782913">
      <w:pPr>
        <w:tabs>
          <w:tab w:val="left" w:pos="284"/>
        </w:tabs>
        <w:spacing w:before="180" w:after="0" w:line="240" w:lineRule="auto"/>
        <w:outlineLvl w:val="0"/>
        <w:rPr>
          <w:rFonts w:ascii="Arial" w:eastAsia="Times New Roman" w:hAnsi="Arial" w:cs="Arial"/>
          <w:b/>
          <w:bCs/>
          <w:kern w:val="28"/>
          <w:sz w:val="24"/>
          <w:szCs w:val="24"/>
          <w:lang w:eastAsia="en-GB"/>
        </w:rPr>
      </w:pPr>
      <w:r w:rsidRPr="00B229FE">
        <w:rPr>
          <w:rFonts w:ascii="Arial" w:eastAsia="Times New Roman" w:hAnsi="Arial" w:cs="Arial"/>
          <w:i/>
          <w:kern w:val="28"/>
          <w:sz w:val="24"/>
          <w:szCs w:val="24"/>
          <w:lang w:eastAsia="en-GB"/>
        </w:rPr>
        <w:t>Nature conservation</w:t>
      </w:r>
    </w:p>
    <w:p w14:paraId="6AB2D3D4" w14:textId="77777777" w:rsidR="00B22101" w:rsidRDefault="00F22952" w:rsidP="00647222">
      <w:pPr>
        <w:pStyle w:val="ListParagraph"/>
        <w:numPr>
          <w:ilvl w:val="0"/>
          <w:numId w:val="6"/>
        </w:numPr>
        <w:tabs>
          <w:tab w:val="left" w:pos="284"/>
        </w:tabs>
        <w:spacing w:before="180" w:after="0" w:line="240" w:lineRule="auto"/>
        <w:outlineLvl w:val="0"/>
        <w:rPr>
          <w:rFonts w:ascii="Arial" w:eastAsia="Times New Roman" w:hAnsi="Arial" w:cs="Arial"/>
          <w:kern w:val="28"/>
          <w:sz w:val="24"/>
          <w:szCs w:val="24"/>
          <w:lang w:eastAsia="en-GB"/>
        </w:rPr>
      </w:pPr>
      <w:r>
        <w:rPr>
          <w:rFonts w:ascii="Arial" w:eastAsia="Times New Roman" w:hAnsi="Arial" w:cs="Arial"/>
          <w:kern w:val="28"/>
          <w:sz w:val="24"/>
          <w:szCs w:val="24"/>
          <w:lang w:eastAsia="en-GB"/>
        </w:rPr>
        <w:t>NE advises that it worked with NT on the details of the planting scheme in advance of the submission of the application. The development and design of the proposals has undergone a process of ecological, landscape and historic environment surveys funded through the Forestry Commission’s Woodland Creation Planning Grant. The proposed planting, fencing and 15 year’s maintenance will be funded through the Trees For Climate Fund, administered by the White Rose Forest.</w:t>
      </w:r>
    </w:p>
    <w:p w14:paraId="1AC9019A" w14:textId="74E75B9F" w:rsidR="00F22952" w:rsidRDefault="00B22101" w:rsidP="00B22101">
      <w:pPr>
        <w:pStyle w:val="ListParagraph"/>
        <w:tabs>
          <w:tab w:val="left" w:pos="284"/>
        </w:tabs>
        <w:spacing w:before="180" w:after="0" w:line="240" w:lineRule="auto"/>
        <w:ind w:left="785"/>
        <w:outlineLvl w:val="0"/>
        <w:rPr>
          <w:rFonts w:ascii="Arial" w:eastAsia="Times New Roman" w:hAnsi="Arial" w:cs="Arial"/>
          <w:kern w:val="28"/>
          <w:sz w:val="24"/>
          <w:szCs w:val="24"/>
          <w:lang w:eastAsia="en-GB"/>
        </w:rPr>
      </w:pPr>
      <w:r>
        <w:rPr>
          <w:rFonts w:ascii="Arial" w:eastAsia="Times New Roman" w:hAnsi="Arial" w:cs="Arial"/>
          <w:kern w:val="28"/>
          <w:sz w:val="24"/>
          <w:szCs w:val="24"/>
          <w:lang w:eastAsia="en-GB"/>
        </w:rPr>
        <w:t xml:space="preserve"> </w:t>
      </w:r>
    </w:p>
    <w:p w14:paraId="574EF81E" w14:textId="0D1193D9" w:rsidR="006D126E" w:rsidRPr="006D126E" w:rsidRDefault="00B22101" w:rsidP="006D126E">
      <w:pPr>
        <w:pStyle w:val="ListParagraph"/>
        <w:numPr>
          <w:ilvl w:val="0"/>
          <w:numId w:val="6"/>
        </w:numPr>
        <w:tabs>
          <w:tab w:val="left" w:pos="284"/>
        </w:tabs>
        <w:spacing w:before="180" w:after="0" w:line="240" w:lineRule="auto"/>
        <w:outlineLvl w:val="0"/>
        <w:rPr>
          <w:rFonts w:ascii="Arial" w:eastAsia="Times New Roman" w:hAnsi="Arial" w:cs="Arial"/>
          <w:kern w:val="28"/>
          <w:sz w:val="24"/>
          <w:szCs w:val="24"/>
          <w:lang w:eastAsia="en-GB"/>
        </w:rPr>
      </w:pPr>
      <w:r>
        <w:rPr>
          <w:rFonts w:ascii="Arial" w:hAnsi="Arial" w:cs="Arial"/>
          <w:sz w:val="24"/>
          <w:szCs w:val="24"/>
        </w:rPr>
        <w:t xml:space="preserve">NT advises that the </w:t>
      </w:r>
      <w:r w:rsidRPr="00B21A75">
        <w:rPr>
          <w:rFonts w:ascii="Arial" w:hAnsi="Arial" w:cs="Arial"/>
          <w:sz w:val="24"/>
          <w:szCs w:val="24"/>
        </w:rPr>
        <w:t>planting is proposed to create a new, scrub habitat to increase diversity in the moor. The planting is expected to support a greater range of insects, and therefore small mammals, songbirds, and species which prey on them</w:t>
      </w:r>
      <w:r w:rsidRPr="00B21A75">
        <w:rPr>
          <w:rFonts w:ascii="Arial" w:hAnsi="Arial" w:cs="Arial"/>
          <w:color w:val="000000" w:themeColor="text1"/>
          <w:sz w:val="24"/>
          <w:szCs w:val="24"/>
        </w:rPr>
        <w:t>.</w:t>
      </w:r>
      <w:r>
        <w:rPr>
          <w:rFonts w:ascii="Arial" w:hAnsi="Arial" w:cs="Arial"/>
          <w:color w:val="000000" w:themeColor="text1"/>
          <w:sz w:val="24"/>
          <w:szCs w:val="24"/>
        </w:rPr>
        <w:t xml:space="preserve"> In correspondence direct with OSS, NT further advises that the tree planting forms part of a wider project within the South Pennines to replace clough and sc</w:t>
      </w:r>
      <w:r w:rsidR="006D126E">
        <w:rPr>
          <w:rFonts w:ascii="Arial" w:hAnsi="Arial" w:cs="Arial"/>
          <w:color w:val="000000" w:themeColor="text1"/>
          <w:sz w:val="24"/>
          <w:szCs w:val="24"/>
        </w:rPr>
        <w:t>r</w:t>
      </w:r>
      <w:r>
        <w:rPr>
          <w:rFonts w:ascii="Arial" w:hAnsi="Arial" w:cs="Arial"/>
          <w:color w:val="000000" w:themeColor="text1"/>
          <w:sz w:val="24"/>
          <w:szCs w:val="24"/>
        </w:rPr>
        <w:t>ubby woodland habitat that once existed in these areas.</w:t>
      </w:r>
    </w:p>
    <w:p w14:paraId="69F20340" w14:textId="77777777" w:rsidR="006D126E" w:rsidRPr="006D126E" w:rsidRDefault="006D126E" w:rsidP="006D126E">
      <w:pPr>
        <w:pStyle w:val="ListParagraph"/>
        <w:rPr>
          <w:rFonts w:ascii="Arial" w:eastAsia="Times New Roman" w:hAnsi="Arial" w:cs="Arial"/>
          <w:kern w:val="28"/>
          <w:sz w:val="24"/>
          <w:szCs w:val="24"/>
          <w:lang w:eastAsia="en-GB"/>
        </w:rPr>
      </w:pPr>
    </w:p>
    <w:p w14:paraId="12B661E6" w14:textId="0FFA81DE" w:rsidR="000C64E0" w:rsidRPr="006D126E" w:rsidRDefault="000C64E0" w:rsidP="006D126E">
      <w:pPr>
        <w:pStyle w:val="ListParagraph"/>
        <w:numPr>
          <w:ilvl w:val="0"/>
          <w:numId w:val="6"/>
        </w:numPr>
        <w:tabs>
          <w:tab w:val="left" w:pos="284"/>
        </w:tabs>
        <w:spacing w:before="180" w:after="0" w:line="240" w:lineRule="auto"/>
        <w:outlineLvl w:val="0"/>
        <w:rPr>
          <w:rFonts w:ascii="Arial" w:eastAsia="Times New Roman" w:hAnsi="Arial" w:cs="Arial"/>
          <w:kern w:val="28"/>
          <w:sz w:val="24"/>
          <w:szCs w:val="24"/>
          <w:lang w:eastAsia="en-GB"/>
        </w:rPr>
      </w:pPr>
      <w:r w:rsidRPr="006D126E">
        <w:rPr>
          <w:rFonts w:ascii="Arial" w:eastAsia="Times New Roman" w:hAnsi="Arial" w:cs="Arial"/>
          <w:kern w:val="28"/>
          <w:sz w:val="24"/>
          <w:szCs w:val="24"/>
          <w:lang w:eastAsia="en-GB"/>
        </w:rPr>
        <w:t>T</w:t>
      </w:r>
      <w:r w:rsidR="00614347" w:rsidRPr="006D126E">
        <w:rPr>
          <w:rFonts w:ascii="Arial" w:eastAsia="Times New Roman" w:hAnsi="Arial" w:cs="Arial"/>
          <w:kern w:val="28"/>
          <w:sz w:val="24"/>
          <w:szCs w:val="24"/>
          <w:lang w:eastAsia="en-GB"/>
        </w:rPr>
        <w:t xml:space="preserve">he </w:t>
      </w:r>
      <w:r w:rsidRPr="006D126E">
        <w:rPr>
          <w:rFonts w:ascii="Arial" w:eastAsia="Times New Roman" w:hAnsi="Arial" w:cs="Arial"/>
          <w:kern w:val="28"/>
          <w:sz w:val="24"/>
          <w:szCs w:val="24"/>
          <w:lang w:eastAsia="en-GB"/>
        </w:rPr>
        <w:t>application land</w:t>
      </w:r>
      <w:r w:rsidR="00614347" w:rsidRPr="006D126E">
        <w:rPr>
          <w:rFonts w:ascii="Arial" w:eastAsia="Times New Roman" w:hAnsi="Arial" w:cs="Arial"/>
          <w:kern w:val="28"/>
          <w:sz w:val="24"/>
          <w:szCs w:val="24"/>
          <w:lang w:eastAsia="en-GB"/>
        </w:rPr>
        <w:t xml:space="preserve"> is within an area designated as a Special Protection Area (SPA), Special Area of Conservation (SAC) and the </w:t>
      </w:r>
      <w:r w:rsidRPr="006D126E">
        <w:rPr>
          <w:rFonts w:ascii="Arial" w:eastAsia="Times New Roman" w:hAnsi="Arial" w:cs="Arial"/>
          <w:kern w:val="28"/>
          <w:sz w:val="24"/>
          <w:szCs w:val="24"/>
          <w:lang w:eastAsia="en-GB"/>
        </w:rPr>
        <w:t xml:space="preserve">Pule Bents unit of the </w:t>
      </w:r>
      <w:r w:rsidR="00614347" w:rsidRPr="006D126E">
        <w:rPr>
          <w:rFonts w:ascii="Arial" w:eastAsia="Times New Roman" w:hAnsi="Arial" w:cs="Arial"/>
          <w:kern w:val="28"/>
          <w:sz w:val="24"/>
          <w:szCs w:val="24"/>
          <w:lang w:eastAsia="en-GB"/>
        </w:rPr>
        <w:t>South Pennine Moors Site of Special Scientific Interest (SSSI).</w:t>
      </w:r>
      <w:r w:rsidRPr="006D126E">
        <w:rPr>
          <w:rFonts w:ascii="Arial" w:eastAsia="Times New Roman" w:hAnsi="Arial" w:cs="Arial"/>
          <w:kern w:val="28"/>
          <w:sz w:val="24"/>
          <w:szCs w:val="24"/>
          <w:lang w:eastAsia="en-GB"/>
        </w:rPr>
        <w:t xml:space="preserve"> NE advises that </w:t>
      </w:r>
      <w:r w:rsidRPr="006D126E">
        <w:rPr>
          <w:rFonts w:ascii="Arial" w:hAnsi="Arial" w:cs="Arial"/>
          <w:color w:val="000000"/>
          <w:sz w:val="24"/>
          <w:szCs w:val="24"/>
        </w:rPr>
        <w:t xml:space="preserve">on the basis of the ecological surveys used to inform the design of the proposals there will be no likely significant effect </w:t>
      </w:r>
      <w:r w:rsidRPr="006D126E">
        <w:rPr>
          <w:rFonts w:ascii="Arial" w:hAnsi="Arial" w:cs="Arial"/>
          <w:color w:val="000000"/>
          <w:sz w:val="24"/>
          <w:szCs w:val="24"/>
        </w:rPr>
        <w:lastRenderedPageBreak/>
        <w:t xml:space="preserve">on the designated features of the </w:t>
      </w:r>
      <w:r w:rsidR="00B143FC">
        <w:rPr>
          <w:rFonts w:ascii="Arial" w:hAnsi="Arial" w:cs="Arial"/>
          <w:color w:val="000000"/>
          <w:sz w:val="24"/>
          <w:szCs w:val="24"/>
        </w:rPr>
        <w:t>SPA, SAC or SSSI</w:t>
      </w:r>
      <w:r w:rsidRPr="006D126E">
        <w:rPr>
          <w:rFonts w:ascii="Arial" w:hAnsi="Arial" w:cs="Arial"/>
          <w:color w:val="000000"/>
          <w:sz w:val="24"/>
          <w:szCs w:val="24"/>
        </w:rPr>
        <w:t>. Indeed</w:t>
      </w:r>
      <w:r w:rsidR="00FD7FEA" w:rsidRPr="006D126E">
        <w:rPr>
          <w:rFonts w:ascii="Arial" w:hAnsi="Arial" w:cs="Arial"/>
          <w:color w:val="000000"/>
          <w:sz w:val="24"/>
          <w:szCs w:val="24"/>
        </w:rPr>
        <w:t>,</w:t>
      </w:r>
      <w:r w:rsidRPr="006D126E">
        <w:rPr>
          <w:rFonts w:ascii="Arial" w:hAnsi="Arial" w:cs="Arial"/>
          <w:color w:val="000000"/>
          <w:sz w:val="24"/>
          <w:szCs w:val="24"/>
        </w:rPr>
        <w:t xml:space="preserve"> the low density woodland will enhance the ground vegetation thereby improving the condition of the SAC in this area.</w:t>
      </w:r>
    </w:p>
    <w:p w14:paraId="13E63C31" w14:textId="77777777" w:rsidR="00FD7FEA" w:rsidRPr="00FD7FEA" w:rsidRDefault="00FD7FEA" w:rsidP="00FD7FEA">
      <w:pPr>
        <w:pStyle w:val="ListParagraph"/>
        <w:rPr>
          <w:rFonts w:ascii="Arial" w:eastAsia="Times New Roman" w:hAnsi="Arial" w:cs="Arial"/>
          <w:kern w:val="28"/>
          <w:sz w:val="24"/>
          <w:szCs w:val="24"/>
          <w:lang w:eastAsia="en-GB"/>
        </w:rPr>
      </w:pPr>
    </w:p>
    <w:p w14:paraId="211086D3" w14:textId="2C227D8F" w:rsidR="00FD7FEA" w:rsidRPr="00FD7FEA" w:rsidRDefault="00FD7FEA" w:rsidP="00FD7FEA">
      <w:pPr>
        <w:pStyle w:val="ListParagraph"/>
        <w:numPr>
          <w:ilvl w:val="0"/>
          <w:numId w:val="6"/>
        </w:numPr>
        <w:tabs>
          <w:tab w:val="left" w:pos="284"/>
        </w:tabs>
        <w:spacing w:before="180" w:after="0" w:line="240" w:lineRule="auto"/>
        <w:outlineLvl w:val="0"/>
        <w:rPr>
          <w:rFonts w:ascii="Arial" w:eastAsia="Times New Roman" w:hAnsi="Arial" w:cs="Arial"/>
          <w:kern w:val="28"/>
          <w:sz w:val="24"/>
          <w:szCs w:val="24"/>
          <w:lang w:eastAsia="en-GB"/>
        </w:rPr>
      </w:pPr>
      <w:r>
        <w:rPr>
          <w:rFonts w:ascii="Arial" w:eastAsia="Times New Roman" w:hAnsi="Arial" w:cs="Arial"/>
          <w:kern w:val="28"/>
          <w:sz w:val="24"/>
          <w:szCs w:val="24"/>
          <w:lang w:eastAsia="en-GB"/>
        </w:rPr>
        <w:t xml:space="preserve">NE confirms that it understands and supports the ecological rationale for undertaking planting in this area and believes that </w:t>
      </w:r>
      <w:r w:rsidR="00B143FC">
        <w:rPr>
          <w:rFonts w:ascii="Arial" w:eastAsia="Times New Roman" w:hAnsi="Arial" w:cs="Arial"/>
          <w:kern w:val="28"/>
          <w:sz w:val="24"/>
          <w:szCs w:val="24"/>
          <w:lang w:eastAsia="en-GB"/>
        </w:rPr>
        <w:t xml:space="preserve">time-limited </w:t>
      </w:r>
      <w:r>
        <w:rPr>
          <w:rFonts w:ascii="Arial" w:eastAsia="Times New Roman" w:hAnsi="Arial" w:cs="Arial"/>
          <w:kern w:val="28"/>
          <w:sz w:val="24"/>
          <w:szCs w:val="24"/>
          <w:lang w:eastAsia="en-GB"/>
        </w:rPr>
        <w:t>fencing to exclude stock  will enable the intended ecological and environmental outcomes to be delivered. I am satisfied that the proposed works are in the interests of nature conservation.</w:t>
      </w:r>
    </w:p>
    <w:p w14:paraId="5A89462F" w14:textId="4AAE9171" w:rsidR="00FD7FEA" w:rsidRPr="00FD7FEA" w:rsidRDefault="00FD7FEA" w:rsidP="00FD7FEA">
      <w:pPr>
        <w:tabs>
          <w:tab w:val="left" w:pos="284"/>
        </w:tabs>
        <w:spacing w:before="180" w:after="0" w:line="240" w:lineRule="auto"/>
        <w:outlineLvl w:val="0"/>
        <w:rPr>
          <w:rFonts w:ascii="Arial" w:eastAsia="Times New Roman" w:hAnsi="Arial" w:cs="Arial"/>
          <w:kern w:val="28"/>
          <w:sz w:val="24"/>
          <w:szCs w:val="24"/>
          <w:lang w:eastAsia="en-GB"/>
        </w:rPr>
      </w:pPr>
      <w:r>
        <w:rPr>
          <w:rFonts w:ascii="Arial" w:eastAsia="Times New Roman" w:hAnsi="Arial" w:cs="Arial"/>
          <w:i/>
          <w:kern w:val="28"/>
          <w:sz w:val="24"/>
          <w:szCs w:val="24"/>
          <w:lang w:eastAsia="en-GB"/>
        </w:rPr>
        <w:t>C</w:t>
      </w:r>
      <w:r w:rsidRPr="00B229FE">
        <w:rPr>
          <w:rFonts w:ascii="Arial" w:eastAsia="Times New Roman" w:hAnsi="Arial" w:cs="Arial"/>
          <w:i/>
          <w:kern w:val="28"/>
          <w:sz w:val="24"/>
          <w:szCs w:val="24"/>
          <w:lang w:eastAsia="en-GB"/>
        </w:rPr>
        <w:t>onservation of the landscape</w:t>
      </w:r>
    </w:p>
    <w:p w14:paraId="164B9225" w14:textId="77777777" w:rsidR="00FD7FEA" w:rsidRPr="00FD7FEA" w:rsidRDefault="00FD7FEA" w:rsidP="00FD7FEA">
      <w:pPr>
        <w:pStyle w:val="ListParagraph"/>
        <w:rPr>
          <w:rFonts w:ascii="Arial" w:eastAsia="Times New Roman" w:hAnsi="Arial" w:cs="Arial"/>
          <w:kern w:val="28"/>
          <w:sz w:val="24"/>
          <w:szCs w:val="24"/>
          <w:lang w:eastAsia="en-GB"/>
        </w:rPr>
      </w:pPr>
    </w:p>
    <w:p w14:paraId="72918A5C" w14:textId="5D5C2740" w:rsidR="00563D0A" w:rsidRDefault="00C94E52" w:rsidP="00563D0A">
      <w:pPr>
        <w:pStyle w:val="ListParagraph"/>
        <w:numPr>
          <w:ilvl w:val="0"/>
          <w:numId w:val="6"/>
        </w:numPr>
        <w:tabs>
          <w:tab w:val="left" w:pos="284"/>
        </w:tabs>
        <w:spacing w:before="180" w:after="0" w:line="240" w:lineRule="auto"/>
        <w:outlineLvl w:val="0"/>
        <w:rPr>
          <w:rFonts w:ascii="Arial" w:eastAsia="Times New Roman" w:hAnsi="Arial" w:cs="Arial"/>
          <w:kern w:val="28"/>
          <w:sz w:val="24"/>
          <w:szCs w:val="24"/>
          <w:lang w:eastAsia="en-GB"/>
        </w:rPr>
      </w:pPr>
      <w:r>
        <w:rPr>
          <w:rFonts w:ascii="Arial" w:eastAsia="Times New Roman" w:hAnsi="Arial" w:cs="Arial"/>
          <w:kern w:val="28"/>
          <w:sz w:val="24"/>
          <w:szCs w:val="24"/>
          <w:lang w:eastAsia="en-GB"/>
        </w:rPr>
        <w:t>The application land is not subject to any statutory landscape designations and NT suggests that the proposed post and wire fencing is the least visually intrusive option and is in keeping with other fencing in the local area. Nevertheless, I consider that it is bound to have some detrimental visual impact on the landscape</w:t>
      </w:r>
      <w:r w:rsidR="0061600D">
        <w:rPr>
          <w:rFonts w:ascii="Arial" w:eastAsia="Times New Roman" w:hAnsi="Arial" w:cs="Arial"/>
          <w:kern w:val="28"/>
          <w:sz w:val="24"/>
          <w:szCs w:val="24"/>
          <w:lang w:eastAsia="en-GB"/>
        </w:rPr>
        <w:t>. S</w:t>
      </w:r>
      <w:r w:rsidR="00563D0A">
        <w:rPr>
          <w:rFonts w:ascii="Arial" w:eastAsia="Times New Roman" w:hAnsi="Arial" w:cs="Arial"/>
          <w:kern w:val="28"/>
          <w:sz w:val="24"/>
          <w:szCs w:val="24"/>
          <w:lang w:eastAsia="en-GB"/>
        </w:rPr>
        <w:t>urveys</w:t>
      </w:r>
      <w:r>
        <w:rPr>
          <w:rFonts w:ascii="Arial" w:eastAsia="Times New Roman" w:hAnsi="Arial" w:cs="Arial"/>
          <w:kern w:val="28"/>
          <w:sz w:val="24"/>
          <w:szCs w:val="24"/>
          <w:lang w:eastAsia="en-GB"/>
        </w:rPr>
        <w:t xml:space="preserve"> carried out appear to have concentrated on the visual impact of the tree planting rather than the enclosure fencing</w:t>
      </w:r>
      <w:r w:rsidR="0061600D">
        <w:rPr>
          <w:rFonts w:ascii="Arial" w:eastAsia="Times New Roman" w:hAnsi="Arial" w:cs="Arial"/>
          <w:kern w:val="28"/>
          <w:sz w:val="24"/>
          <w:szCs w:val="24"/>
          <w:lang w:eastAsia="en-GB"/>
        </w:rPr>
        <w:t xml:space="preserve"> and n</w:t>
      </w:r>
      <w:r w:rsidRPr="00563D0A">
        <w:rPr>
          <w:rFonts w:ascii="Arial" w:eastAsia="Times New Roman" w:hAnsi="Arial" w:cs="Arial"/>
          <w:kern w:val="28"/>
          <w:sz w:val="24"/>
          <w:szCs w:val="24"/>
          <w:lang w:eastAsia="en-GB"/>
        </w:rPr>
        <w:t xml:space="preserve">o evidence has been presented </w:t>
      </w:r>
      <w:r w:rsidR="00563D0A" w:rsidRPr="00563D0A">
        <w:rPr>
          <w:rFonts w:ascii="Arial" w:eastAsia="Times New Roman" w:hAnsi="Arial" w:cs="Arial"/>
          <w:kern w:val="28"/>
          <w:sz w:val="24"/>
          <w:szCs w:val="24"/>
          <w:lang w:eastAsia="en-GB"/>
        </w:rPr>
        <w:t>to suggest that landscape interests have been considered in deciding the precise positioning of the fencing.</w:t>
      </w:r>
    </w:p>
    <w:p w14:paraId="4B5025B3" w14:textId="77777777" w:rsidR="00563D0A" w:rsidRDefault="00563D0A" w:rsidP="00563D0A">
      <w:pPr>
        <w:pStyle w:val="ListParagraph"/>
        <w:tabs>
          <w:tab w:val="left" w:pos="284"/>
        </w:tabs>
        <w:spacing w:before="180" w:after="0" w:line="240" w:lineRule="auto"/>
        <w:ind w:left="785"/>
        <w:outlineLvl w:val="0"/>
        <w:rPr>
          <w:rFonts w:ascii="Arial" w:eastAsia="Times New Roman" w:hAnsi="Arial" w:cs="Arial"/>
          <w:kern w:val="28"/>
          <w:sz w:val="24"/>
          <w:szCs w:val="24"/>
          <w:lang w:eastAsia="en-GB"/>
        </w:rPr>
      </w:pPr>
    </w:p>
    <w:p w14:paraId="7CA48B77" w14:textId="05F66D90" w:rsidR="00996289" w:rsidRPr="00563D0A" w:rsidRDefault="00563D0A" w:rsidP="00563D0A">
      <w:pPr>
        <w:pStyle w:val="ListParagraph"/>
        <w:numPr>
          <w:ilvl w:val="0"/>
          <w:numId w:val="6"/>
        </w:numPr>
        <w:tabs>
          <w:tab w:val="left" w:pos="284"/>
        </w:tabs>
        <w:spacing w:before="180" w:after="0" w:line="240" w:lineRule="auto"/>
        <w:outlineLvl w:val="0"/>
        <w:rPr>
          <w:rFonts w:ascii="Arial" w:eastAsia="Times New Roman" w:hAnsi="Arial" w:cs="Arial"/>
          <w:kern w:val="28"/>
          <w:sz w:val="24"/>
          <w:szCs w:val="24"/>
          <w:lang w:eastAsia="en-GB"/>
        </w:rPr>
      </w:pPr>
      <w:r w:rsidRPr="00563D0A">
        <w:rPr>
          <w:rFonts w:ascii="Arial" w:eastAsia="Times New Roman" w:hAnsi="Arial" w:cs="Arial"/>
          <w:kern w:val="28"/>
          <w:sz w:val="24"/>
          <w:szCs w:val="24"/>
          <w:lang w:eastAsia="en-GB"/>
        </w:rPr>
        <w:t xml:space="preserve">I conclude that </w:t>
      </w:r>
      <w:r>
        <w:rPr>
          <w:rFonts w:ascii="Arial" w:eastAsia="Times New Roman" w:hAnsi="Arial" w:cs="Arial"/>
          <w:kern w:val="28"/>
          <w:sz w:val="24"/>
          <w:szCs w:val="24"/>
          <w:lang w:eastAsia="en-GB"/>
        </w:rPr>
        <w:t xml:space="preserve">the proposed fencing </w:t>
      </w:r>
      <w:r w:rsidRPr="00563D0A">
        <w:rPr>
          <w:rFonts w:ascii="Arial" w:eastAsia="Times New Roman" w:hAnsi="Arial" w:cs="Arial"/>
          <w:kern w:val="28"/>
          <w:sz w:val="24"/>
          <w:szCs w:val="24"/>
          <w:lang w:eastAsia="en-GB"/>
        </w:rPr>
        <w:t xml:space="preserve">will be </w:t>
      </w:r>
      <w:r w:rsidR="006D126E">
        <w:rPr>
          <w:rFonts w:ascii="Arial" w:eastAsia="Times New Roman" w:hAnsi="Arial" w:cs="Arial"/>
          <w:kern w:val="28"/>
          <w:sz w:val="24"/>
          <w:szCs w:val="24"/>
          <w:lang w:eastAsia="en-GB"/>
        </w:rPr>
        <w:t xml:space="preserve">of some harm </w:t>
      </w:r>
      <w:r w:rsidRPr="00563D0A">
        <w:rPr>
          <w:rFonts w:ascii="Arial" w:eastAsia="Times New Roman" w:hAnsi="Arial" w:cs="Arial"/>
          <w:kern w:val="28"/>
          <w:sz w:val="24"/>
          <w:szCs w:val="24"/>
          <w:lang w:eastAsia="en-GB"/>
        </w:rPr>
        <w:t>to landscape interests</w:t>
      </w:r>
      <w:r w:rsidR="006D126E">
        <w:rPr>
          <w:rFonts w:ascii="Arial" w:eastAsia="Times New Roman" w:hAnsi="Arial" w:cs="Arial"/>
          <w:kern w:val="28"/>
          <w:sz w:val="24"/>
          <w:szCs w:val="24"/>
          <w:lang w:eastAsia="en-GB"/>
        </w:rPr>
        <w:t xml:space="preserve"> but the harm is unlikely to be serious and is outweighed by </w:t>
      </w:r>
      <w:r>
        <w:rPr>
          <w:rFonts w:ascii="Arial" w:eastAsia="Times New Roman" w:hAnsi="Arial" w:cs="Arial"/>
          <w:kern w:val="28"/>
          <w:sz w:val="24"/>
          <w:szCs w:val="24"/>
          <w:lang w:eastAsia="en-GB"/>
        </w:rPr>
        <w:t>nature conservation benefits.</w:t>
      </w:r>
    </w:p>
    <w:p w14:paraId="171390C8" w14:textId="58E58D39" w:rsidR="00C75F6E" w:rsidRPr="00996289" w:rsidRDefault="00996289" w:rsidP="00996289">
      <w:pPr>
        <w:tabs>
          <w:tab w:val="left" w:pos="284"/>
        </w:tabs>
        <w:spacing w:before="180" w:after="0" w:line="240" w:lineRule="auto"/>
        <w:outlineLvl w:val="0"/>
        <w:rPr>
          <w:rFonts w:ascii="Arial" w:eastAsia="Times New Roman" w:hAnsi="Arial" w:cs="Arial"/>
          <w:b/>
          <w:bCs/>
          <w:kern w:val="28"/>
          <w:sz w:val="24"/>
          <w:szCs w:val="24"/>
          <w:lang w:eastAsia="en-GB"/>
        </w:rPr>
      </w:pPr>
      <w:r w:rsidRPr="002669B4">
        <w:rPr>
          <w:rFonts w:ascii="Arial" w:eastAsia="Times New Roman" w:hAnsi="Arial" w:cs="Arial"/>
          <w:i/>
          <w:color w:val="000000"/>
          <w:kern w:val="28"/>
          <w:sz w:val="24"/>
          <w:szCs w:val="24"/>
          <w:lang w:eastAsia="en-GB"/>
        </w:rPr>
        <w:t>A</w:t>
      </w:r>
      <w:r w:rsidRPr="002669B4">
        <w:rPr>
          <w:rFonts w:ascii="Arial" w:eastAsia="Times New Roman" w:hAnsi="Arial" w:cs="Arial"/>
          <w:i/>
          <w:kern w:val="28"/>
          <w:sz w:val="24"/>
          <w:szCs w:val="24"/>
          <w:lang w:eastAsia="en-GB"/>
        </w:rPr>
        <w:t>rchaeological remains and features of historic interest</w:t>
      </w:r>
    </w:p>
    <w:p w14:paraId="0EC76AA7" w14:textId="6D2DB604" w:rsidR="00DB27F2" w:rsidRDefault="00616CC4" w:rsidP="00FC01CC">
      <w:pPr>
        <w:pStyle w:val="ListParagraph"/>
        <w:numPr>
          <w:ilvl w:val="0"/>
          <w:numId w:val="6"/>
        </w:numPr>
        <w:tabs>
          <w:tab w:val="left" w:pos="284"/>
        </w:tabs>
        <w:spacing w:before="180" w:after="0" w:line="240" w:lineRule="auto"/>
        <w:outlineLvl w:val="0"/>
        <w:rPr>
          <w:rFonts w:ascii="Arial" w:eastAsia="Times New Roman" w:hAnsi="Arial" w:cs="Arial"/>
          <w:kern w:val="28"/>
          <w:sz w:val="24"/>
          <w:szCs w:val="24"/>
          <w:lang w:eastAsia="en-GB"/>
        </w:rPr>
      </w:pPr>
      <w:r>
        <w:rPr>
          <w:rFonts w:ascii="Arial" w:eastAsia="Times New Roman" w:hAnsi="Arial" w:cs="Arial"/>
          <w:kern w:val="28"/>
          <w:sz w:val="24"/>
          <w:szCs w:val="24"/>
          <w:lang w:eastAsia="en-GB"/>
        </w:rPr>
        <w:t xml:space="preserve">Historic England, West Yorkshire Archaeology Service and Huddersfield District Archaeology Society were all consulted about the application but </w:t>
      </w:r>
      <w:r w:rsidR="0061600D">
        <w:rPr>
          <w:rFonts w:ascii="Arial" w:eastAsia="Times New Roman" w:hAnsi="Arial" w:cs="Arial"/>
          <w:kern w:val="28"/>
          <w:sz w:val="24"/>
          <w:szCs w:val="24"/>
          <w:lang w:eastAsia="en-GB"/>
        </w:rPr>
        <w:t>did not comment</w:t>
      </w:r>
      <w:r>
        <w:rPr>
          <w:rFonts w:ascii="Arial" w:eastAsia="Times New Roman" w:hAnsi="Arial" w:cs="Arial"/>
          <w:kern w:val="28"/>
          <w:sz w:val="24"/>
          <w:szCs w:val="24"/>
          <w:lang w:eastAsia="en-GB"/>
        </w:rPr>
        <w:t>.  There is no evidence before me to suggest that the proposed works will harm the above interests.</w:t>
      </w:r>
    </w:p>
    <w:p w14:paraId="5E6B8E08" w14:textId="77777777" w:rsidR="00616CC4" w:rsidRDefault="00616CC4" w:rsidP="00616CC4">
      <w:pPr>
        <w:pStyle w:val="ListParagraph"/>
        <w:tabs>
          <w:tab w:val="left" w:pos="284"/>
        </w:tabs>
        <w:spacing w:before="180" w:after="0" w:line="240" w:lineRule="auto"/>
        <w:ind w:left="785"/>
        <w:outlineLvl w:val="0"/>
        <w:rPr>
          <w:rFonts w:ascii="Arial" w:eastAsia="Times New Roman" w:hAnsi="Arial" w:cs="Arial"/>
          <w:kern w:val="28"/>
          <w:sz w:val="24"/>
          <w:szCs w:val="24"/>
          <w:lang w:eastAsia="en-GB"/>
        </w:rPr>
      </w:pPr>
    </w:p>
    <w:p w14:paraId="771D1AB7" w14:textId="6684B531" w:rsidR="00616CC4" w:rsidRPr="00616CC4" w:rsidRDefault="00616CC4" w:rsidP="00616CC4">
      <w:pPr>
        <w:tabs>
          <w:tab w:val="left" w:pos="284"/>
        </w:tabs>
        <w:spacing w:before="180" w:after="0" w:line="240" w:lineRule="auto"/>
        <w:outlineLvl w:val="0"/>
        <w:rPr>
          <w:rFonts w:ascii="Arial" w:eastAsia="Times New Roman" w:hAnsi="Arial" w:cs="Arial"/>
          <w:b/>
          <w:bCs/>
          <w:i/>
          <w:iCs/>
          <w:kern w:val="28"/>
          <w:sz w:val="24"/>
          <w:szCs w:val="24"/>
          <w:lang w:eastAsia="en-GB"/>
        </w:rPr>
      </w:pPr>
      <w:r w:rsidRPr="00616CC4">
        <w:rPr>
          <w:rFonts w:ascii="Arial" w:eastAsia="Times New Roman" w:hAnsi="Arial" w:cs="Arial"/>
          <w:b/>
          <w:bCs/>
          <w:i/>
          <w:iCs/>
          <w:kern w:val="28"/>
          <w:sz w:val="24"/>
          <w:szCs w:val="24"/>
          <w:lang w:eastAsia="en-GB"/>
        </w:rPr>
        <w:t>Other Matters</w:t>
      </w:r>
    </w:p>
    <w:p w14:paraId="793AB46A" w14:textId="406FE44F" w:rsidR="00564851" w:rsidRDefault="004A4FA6" w:rsidP="00FC01CC">
      <w:pPr>
        <w:pStyle w:val="ListParagraph"/>
        <w:numPr>
          <w:ilvl w:val="0"/>
          <w:numId w:val="6"/>
        </w:numPr>
        <w:tabs>
          <w:tab w:val="left" w:pos="284"/>
        </w:tabs>
        <w:spacing w:before="180" w:after="0" w:line="240" w:lineRule="auto"/>
        <w:outlineLvl w:val="0"/>
        <w:rPr>
          <w:rFonts w:ascii="Arial" w:eastAsia="Times New Roman" w:hAnsi="Arial" w:cs="Arial"/>
          <w:kern w:val="28"/>
          <w:sz w:val="24"/>
          <w:szCs w:val="24"/>
          <w:lang w:eastAsia="en-GB"/>
        </w:rPr>
      </w:pPr>
      <w:r>
        <w:rPr>
          <w:rFonts w:ascii="Arial" w:eastAsia="Times New Roman" w:hAnsi="Arial" w:cs="Arial"/>
          <w:kern w:val="28"/>
          <w:sz w:val="24"/>
          <w:szCs w:val="24"/>
          <w:lang w:eastAsia="en-GB"/>
        </w:rPr>
        <w:t xml:space="preserve">OSS contends that the proposed 15 year fencing retention period </w:t>
      </w:r>
      <w:r w:rsidR="00F9289A">
        <w:rPr>
          <w:rFonts w:ascii="Arial" w:eastAsia="Times New Roman" w:hAnsi="Arial" w:cs="Arial"/>
          <w:kern w:val="28"/>
          <w:sz w:val="24"/>
          <w:szCs w:val="24"/>
          <w:lang w:eastAsia="en-GB"/>
        </w:rPr>
        <w:t xml:space="preserve">is </w:t>
      </w:r>
      <w:r>
        <w:rPr>
          <w:rFonts w:ascii="Arial" w:eastAsia="Times New Roman" w:hAnsi="Arial" w:cs="Arial"/>
          <w:kern w:val="28"/>
          <w:sz w:val="24"/>
          <w:szCs w:val="24"/>
          <w:lang w:eastAsia="en-GB"/>
        </w:rPr>
        <w:t>unrealisable as it is unlikely that a woodland community can be established and self-sustaining</w:t>
      </w:r>
      <w:r w:rsidR="00F9289A">
        <w:rPr>
          <w:rFonts w:ascii="Arial" w:eastAsia="Times New Roman" w:hAnsi="Arial" w:cs="Arial"/>
          <w:kern w:val="28"/>
          <w:sz w:val="24"/>
          <w:szCs w:val="24"/>
          <w:lang w:eastAsia="en-GB"/>
        </w:rPr>
        <w:t xml:space="preserve"> against grazing within that time. NE advises that it will take a minimum of 15 years in this upland environment for trees to become sufficiently established to withstand browsing by livestock.</w:t>
      </w:r>
    </w:p>
    <w:p w14:paraId="5684A8F1" w14:textId="3A520FF3" w:rsidR="00564851" w:rsidRDefault="00F9289A" w:rsidP="00564851">
      <w:pPr>
        <w:pStyle w:val="ListParagraph"/>
        <w:tabs>
          <w:tab w:val="left" w:pos="284"/>
        </w:tabs>
        <w:spacing w:before="180" w:after="0" w:line="240" w:lineRule="auto"/>
        <w:ind w:left="785"/>
        <w:outlineLvl w:val="0"/>
        <w:rPr>
          <w:rFonts w:ascii="Arial" w:eastAsia="Times New Roman" w:hAnsi="Arial" w:cs="Arial"/>
          <w:kern w:val="28"/>
          <w:sz w:val="24"/>
          <w:szCs w:val="24"/>
          <w:lang w:eastAsia="en-GB"/>
        </w:rPr>
      </w:pPr>
      <w:r>
        <w:rPr>
          <w:rFonts w:ascii="Arial" w:eastAsia="Times New Roman" w:hAnsi="Arial" w:cs="Arial"/>
          <w:kern w:val="28"/>
          <w:sz w:val="24"/>
          <w:szCs w:val="24"/>
          <w:lang w:eastAsia="en-GB"/>
        </w:rPr>
        <w:t xml:space="preserve"> </w:t>
      </w:r>
    </w:p>
    <w:p w14:paraId="784272E3" w14:textId="4B6B0465" w:rsidR="007D6AEA" w:rsidRPr="00564851" w:rsidRDefault="00F9289A" w:rsidP="00FC01CC">
      <w:pPr>
        <w:pStyle w:val="ListParagraph"/>
        <w:numPr>
          <w:ilvl w:val="0"/>
          <w:numId w:val="6"/>
        </w:numPr>
        <w:tabs>
          <w:tab w:val="left" w:pos="284"/>
        </w:tabs>
        <w:spacing w:before="180" w:after="0" w:line="240" w:lineRule="auto"/>
        <w:outlineLvl w:val="0"/>
        <w:rPr>
          <w:rFonts w:ascii="Arial" w:eastAsia="Times New Roman" w:hAnsi="Arial" w:cs="Arial"/>
          <w:kern w:val="28"/>
          <w:sz w:val="24"/>
          <w:szCs w:val="24"/>
          <w:lang w:eastAsia="en-GB"/>
        </w:rPr>
      </w:pPr>
      <w:r w:rsidRPr="00564851">
        <w:rPr>
          <w:rFonts w:ascii="Arial" w:eastAsia="Times New Roman" w:hAnsi="Arial" w:cs="Arial"/>
          <w:kern w:val="28"/>
          <w:sz w:val="24"/>
          <w:szCs w:val="24"/>
          <w:lang w:eastAsia="en-GB"/>
        </w:rPr>
        <w:t>In response</w:t>
      </w:r>
      <w:r w:rsidR="00564851" w:rsidRPr="00564851">
        <w:rPr>
          <w:rFonts w:ascii="Arial" w:eastAsia="Times New Roman" w:hAnsi="Arial" w:cs="Arial"/>
          <w:kern w:val="28"/>
          <w:sz w:val="24"/>
          <w:szCs w:val="24"/>
          <w:lang w:eastAsia="en-GB"/>
        </w:rPr>
        <w:t>,</w:t>
      </w:r>
      <w:r w:rsidRPr="00564851">
        <w:rPr>
          <w:rFonts w:ascii="Arial" w:eastAsia="Times New Roman" w:hAnsi="Arial" w:cs="Arial"/>
          <w:kern w:val="28"/>
          <w:sz w:val="24"/>
          <w:szCs w:val="24"/>
          <w:lang w:eastAsia="en-GB"/>
        </w:rPr>
        <w:t xml:space="preserve"> NT considers that</w:t>
      </w:r>
      <w:r w:rsidRPr="00564851">
        <w:rPr>
          <w:rFonts w:ascii="Arial" w:hAnsi="Arial" w:cs="Arial"/>
          <w:sz w:val="24"/>
          <w:szCs w:val="24"/>
        </w:rPr>
        <w:t xml:space="preserve"> under the current upland conditions and a well-managed maintenance schedule the trees should be sufficiently grown within 15 years to withstand low levels of livestock browsing.</w:t>
      </w:r>
      <w:r w:rsidR="007D6AEA" w:rsidRPr="00564851">
        <w:rPr>
          <w:rFonts w:ascii="Arial" w:hAnsi="Arial" w:cs="Arial"/>
          <w:sz w:val="24"/>
          <w:szCs w:val="24"/>
        </w:rPr>
        <w:t xml:space="preserve"> </w:t>
      </w:r>
      <w:r w:rsidR="00564851" w:rsidRPr="00564851">
        <w:rPr>
          <w:rFonts w:ascii="Arial" w:hAnsi="Arial" w:cs="Arial"/>
          <w:sz w:val="24"/>
          <w:szCs w:val="24"/>
        </w:rPr>
        <w:t xml:space="preserve">Nevertheless, before the 15 years is up and the fencing removed, a full assessment of the trees and their ability to withstand livestock browsing will be undertaken. </w:t>
      </w:r>
      <w:r w:rsidR="007D6AEA" w:rsidRPr="00564851">
        <w:rPr>
          <w:rFonts w:ascii="Arial" w:hAnsi="Arial" w:cs="Arial"/>
          <w:sz w:val="24"/>
          <w:szCs w:val="24"/>
        </w:rPr>
        <w:t>It is open to NT to apply f</w:t>
      </w:r>
      <w:r w:rsidR="0061600D">
        <w:rPr>
          <w:rFonts w:ascii="Arial" w:hAnsi="Arial" w:cs="Arial"/>
          <w:sz w:val="24"/>
          <w:szCs w:val="24"/>
        </w:rPr>
        <w:t xml:space="preserve">or consent to retain the fencing for </w:t>
      </w:r>
      <w:r w:rsidR="007D6AEA" w:rsidRPr="00564851">
        <w:rPr>
          <w:rFonts w:ascii="Arial" w:hAnsi="Arial" w:cs="Arial"/>
          <w:sz w:val="24"/>
          <w:szCs w:val="24"/>
        </w:rPr>
        <w:t xml:space="preserve">a further period </w:t>
      </w:r>
      <w:r w:rsidR="00564851" w:rsidRPr="00564851">
        <w:rPr>
          <w:rFonts w:ascii="Arial" w:hAnsi="Arial" w:cs="Arial"/>
          <w:sz w:val="24"/>
          <w:szCs w:val="24"/>
        </w:rPr>
        <w:t>at that point and any such application will be considered on its own merits.</w:t>
      </w:r>
    </w:p>
    <w:p w14:paraId="55CD89C5" w14:textId="77777777" w:rsidR="007D6AEA" w:rsidRPr="007D6AEA" w:rsidRDefault="007D6AEA" w:rsidP="007D6AEA">
      <w:pPr>
        <w:pStyle w:val="ListParagraph"/>
        <w:tabs>
          <w:tab w:val="left" w:pos="284"/>
        </w:tabs>
        <w:spacing w:before="180" w:after="0" w:line="240" w:lineRule="auto"/>
        <w:ind w:left="785"/>
        <w:outlineLvl w:val="0"/>
        <w:rPr>
          <w:rFonts w:ascii="Arial" w:eastAsia="Times New Roman" w:hAnsi="Arial" w:cs="Arial"/>
          <w:kern w:val="28"/>
          <w:sz w:val="24"/>
          <w:szCs w:val="24"/>
          <w:lang w:eastAsia="en-GB"/>
        </w:rPr>
      </w:pPr>
    </w:p>
    <w:p w14:paraId="7F597D51" w14:textId="6880ABEF" w:rsidR="006D126E" w:rsidRPr="0061600D" w:rsidRDefault="00564851" w:rsidP="00750CF8">
      <w:pPr>
        <w:pStyle w:val="ListParagraph"/>
        <w:numPr>
          <w:ilvl w:val="0"/>
          <w:numId w:val="6"/>
        </w:numPr>
        <w:tabs>
          <w:tab w:val="left" w:pos="284"/>
        </w:tabs>
        <w:spacing w:before="180" w:after="0" w:line="240" w:lineRule="auto"/>
        <w:outlineLvl w:val="0"/>
        <w:rPr>
          <w:rFonts w:ascii="Arial" w:eastAsia="Times New Roman" w:hAnsi="Arial" w:cs="Arial"/>
          <w:kern w:val="28"/>
          <w:sz w:val="24"/>
          <w:szCs w:val="24"/>
          <w:lang w:eastAsia="en-GB"/>
        </w:rPr>
      </w:pPr>
      <w:r>
        <w:rPr>
          <w:rFonts w:ascii="Arial" w:hAnsi="Arial" w:cs="Arial"/>
          <w:sz w:val="24"/>
          <w:szCs w:val="24"/>
        </w:rPr>
        <w:t>I am satisfied that 15 years is a realistic</w:t>
      </w:r>
      <w:r w:rsidR="00031B6B">
        <w:rPr>
          <w:rFonts w:ascii="Arial" w:hAnsi="Arial" w:cs="Arial"/>
          <w:sz w:val="24"/>
          <w:szCs w:val="24"/>
        </w:rPr>
        <w:t xml:space="preserve"> timescale. </w:t>
      </w:r>
      <w:r>
        <w:rPr>
          <w:rFonts w:ascii="Arial" w:hAnsi="Arial" w:cs="Arial"/>
          <w:sz w:val="24"/>
          <w:szCs w:val="24"/>
        </w:rPr>
        <w:t xml:space="preserve">No </w:t>
      </w:r>
      <w:r w:rsidR="00F9289A" w:rsidRPr="007D6AEA">
        <w:rPr>
          <w:rFonts w:ascii="Arial" w:hAnsi="Arial" w:cs="Arial"/>
          <w:sz w:val="24"/>
          <w:szCs w:val="24"/>
        </w:rPr>
        <w:t xml:space="preserve">party has suggested that the application </w:t>
      </w:r>
      <w:r w:rsidR="007D6AEA">
        <w:rPr>
          <w:rFonts w:ascii="Arial" w:hAnsi="Arial" w:cs="Arial"/>
          <w:sz w:val="24"/>
          <w:szCs w:val="24"/>
        </w:rPr>
        <w:t xml:space="preserve">before me </w:t>
      </w:r>
      <w:r w:rsidR="00F9289A" w:rsidRPr="007D6AEA">
        <w:rPr>
          <w:rFonts w:ascii="Arial" w:hAnsi="Arial" w:cs="Arial"/>
          <w:sz w:val="24"/>
          <w:szCs w:val="24"/>
        </w:rPr>
        <w:t xml:space="preserve">should be amended to a longer retention period </w:t>
      </w:r>
      <w:r w:rsidR="007D6AEA" w:rsidRPr="007D6AEA">
        <w:rPr>
          <w:rFonts w:ascii="Arial" w:hAnsi="Arial" w:cs="Arial"/>
          <w:sz w:val="24"/>
          <w:szCs w:val="24"/>
        </w:rPr>
        <w:t xml:space="preserve">and </w:t>
      </w:r>
      <w:r w:rsidR="007D6AEA">
        <w:rPr>
          <w:rFonts w:ascii="Arial" w:hAnsi="Arial" w:cs="Arial"/>
          <w:sz w:val="24"/>
          <w:szCs w:val="24"/>
        </w:rPr>
        <w:t>it</w:t>
      </w:r>
      <w:r w:rsidR="007D6AEA" w:rsidRPr="007D6AEA">
        <w:rPr>
          <w:rFonts w:ascii="Arial" w:hAnsi="Arial" w:cs="Arial"/>
          <w:sz w:val="24"/>
          <w:szCs w:val="24"/>
        </w:rPr>
        <w:t xml:space="preserve"> has been decided on the basis of </w:t>
      </w:r>
      <w:r w:rsidR="007D6AEA">
        <w:rPr>
          <w:rFonts w:ascii="Arial" w:hAnsi="Arial" w:cs="Arial"/>
          <w:sz w:val="24"/>
          <w:szCs w:val="24"/>
        </w:rPr>
        <w:t xml:space="preserve">the proposed </w:t>
      </w:r>
      <w:r w:rsidR="007D6AEA" w:rsidRPr="007D6AEA">
        <w:rPr>
          <w:rFonts w:ascii="Arial" w:hAnsi="Arial" w:cs="Arial"/>
          <w:sz w:val="24"/>
          <w:szCs w:val="24"/>
        </w:rPr>
        <w:t xml:space="preserve">15 year </w:t>
      </w:r>
      <w:r w:rsidR="007D6AEA">
        <w:rPr>
          <w:rFonts w:ascii="Arial" w:hAnsi="Arial" w:cs="Arial"/>
          <w:sz w:val="24"/>
          <w:szCs w:val="24"/>
        </w:rPr>
        <w:t xml:space="preserve">period. </w:t>
      </w:r>
    </w:p>
    <w:p w14:paraId="32569E87" w14:textId="59D5EFB3" w:rsidR="00750CF8" w:rsidRPr="00750CF8" w:rsidRDefault="00750CF8" w:rsidP="00750CF8">
      <w:pPr>
        <w:tabs>
          <w:tab w:val="left" w:pos="284"/>
        </w:tabs>
        <w:spacing w:before="180" w:after="0" w:line="240" w:lineRule="auto"/>
        <w:outlineLvl w:val="0"/>
        <w:rPr>
          <w:rFonts w:ascii="Arial" w:eastAsia="Times New Roman" w:hAnsi="Arial" w:cs="Arial"/>
          <w:b/>
          <w:bCs/>
          <w:kern w:val="28"/>
          <w:sz w:val="24"/>
          <w:szCs w:val="24"/>
          <w:lang w:eastAsia="en-GB"/>
        </w:rPr>
      </w:pPr>
      <w:r>
        <w:rPr>
          <w:rFonts w:ascii="Arial" w:eastAsia="Times New Roman" w:hAnsi="Arial" w:cs="Arial"/>
          <w:b/>
          <w:bCs/>
          <w:kern w:val="28"/>
          <w:sz w:val="24"/>
          <w:szCs w:val="24"/>
          <w:lang w:eastAsia="en-GB"/>
        </w:rPr>
        <w:t>Conclusion</w:t>
      </w:r>
    </w:p>
    <w:p w14:paraId="3D81EF46" w14:textId="54B0D9FC" w:rsidR="00FC49DE" w:rsidRPr="00285DAC" w:rsidRDefault="00750CF8" w:rsidP="0061600D">
      <w:pPr>
        <w:pStyle w:val="ListParagraph"/>
        <w:numPr>
          <w:ilvl w:val="0"/>
          <w:numId w:val="6"/>
        </w:numPr>
        <w:tabs>
          <w:tab w:val="left" w:pos="284"/>
        </w:tabs>
        <w:spacing w:before="180" w:after="0" w:line="240" w:lineRule="auto"/>
        <w:outlineLvl w:val="0"/>
        <w:rPr>
          <w:rFonts w:ascii="Arial" w:eastAsia="Times New Roman" w:hAnsi="Arial" w:cs="Arial"/>
          <w:b/>
          <w:kern w:val="28"/>
          <w:sz w:val="24"/>
          <w:szCs w:val="24"/>
          <w:lang w:eastAsia="en-GB"/>
        </w:rPr>
      </w:pPr>
      <w:r w:rsidRPr="00DE671B">
        <w:rPr>
          <w:rFonts w:ascii="Arial" w:eastAsia="Times New Roman" w:hAnsi="Arial" w:cs="Arial"/>
          <w:kern w:val="28"/>
          <w:sz w:val="24"/>
          <w:szCs w:val="24"/>
          <w:lang w:eastAsia="en-GB"/>
        </w:rPr>
        <w:t xml:space="preserve">I conclude that the </w:t>
      </w:r>
      <w:r w:rsidRPr="00DE671B">
        <w:rPr>
          <w:rFonts w:ascii="Arial" w:eastAsia="Times New Roman" w:hAnsi="Arial" w:cs="Arial"/>
          <w:sz w:val="24"/>
          <w:szCs w:val="24"/>
          <w:lang w:eastAsia="en-GB"/>
        </w:rPr>
        <w:t>proposed</w:t>
      </w:r>
      <w:r w:rsidR="008F0A7D">
        <w:rPr>
          <w:rFonts w:ascii="Arial" w:eastAsia="Times New Roman" w:hAnsi="Arial" w:cs="Arial"/>
          <w:sz w:val="24"/>
          <w:szCs w:val="24"/>
          <w:lang w:eastAsia="en-GB"/>
        </w:rPr>
        <w:t xml:space="preserve"> </w:t>
      </w:r>
      <w:r w:rsidR="006D126E">
        <w:rPr>
          <w:rFonts w:ascii="Arial" w:eastAsia="Times New Roman" w:hAnsi="Arial" w:cs="Arial"/>
          <w:sz w:val="24"/>
          <w:szCs w:val="24"/>
          <w:lang w:eastAsia="en-GB"/>
        </w:rPr>
        <w:t>works</w:t>
      </w:r>
      <w:r w:rsidRPr="00DE671B">
        <w:rPr>
          <w:rFonts w:ascii="Arial" w:eastAsia="Times New Roman" w:hAnsi="Arial" w:cs="Arial"/>
          <w:kern w:val="28"/>
          <w:sz w:val="24"/>
          <w:szCs w:val="24"/>
          <w:lang w:eastAsia="en-GB"/>
        </w:rPr>
        <w:t xml:space="preserve"> will </w:t>
      </w:r>
      <w:r w:rsidR="00285DAC">
        <w:rPr>
          <w:rFonts w:ascii="Arial" w:eastAsia="Times New Roman" w:hAnsi="Arial" w:cs="Arial"/>
          <w:kern w:val="28"/>
          <w:sz w:val="24"/>
          <w:szCs w:val="24"/>
          <w:lang w:eastAsia="en-GB"/>
        </w:rPr>
        <w:t xml:space="preserve">not </w:t>
      </w:r>
      <w:r w:rsidRPr="00DE671B">
        <w:rPr>
          <w:rFonts w:ascii="Arial" w:eastAsia="Times New Roman" w:hAnsi="Arial" w:cs="Arial"/>
          <w:kern w:val="28"/>
          <w:sz w:val="24"/>
          <w:szCs w:val="24"/>
          <w:lang w:eastAsia="en-GB"/>
        </w:rPr>
        <w:t xml:space="preserve">seriously harm the interests set out in paragraph </w:t>
      </w:r>
      <w:r w:rsidR="006D126E">
        <w:rPr>
          <w:rFonts w:ascii="Arial" w:eastAsia="Times New Roman" w:hAnsi="Arial" w:cs="Arial"/>
          <w:color w:val="000000" w:themeColor="text1"/>
          <w:kern w:val="28"/>
          <w:sz w:val="24"/>
          <w:szCs w:val="24"/>
          <w:lang w:eastAsia="en-GB"/>
        </w:rPr>
        <w:t>7</w:t>
      </w:r>
      <w:r w:rsidR="00B04BC2">
        <w:rPr>
          <w:rFonts w:ascii="Arial" w:eastAsia="Times New Roman" w:hAnsi="Arial" w:cs="Arial"/>
          <w:color w:val="0070C0"/>
          <w:kern w:val="28"/>
          <w:sz w:val="24"/>
          <w:szCs w:val="24"/>
          <w:lang w:eastAsia="en-GB"/>
        </w:rPr>
        <w:t xml:space="preserve"> </w:t>
      </w:r>
      <w:r w:rsidRPr="00DE671B">
        <w:rPr>
          <w:rFonts w:ascii="Arial" w:eastAsia="Times New Roman" w:hAnsi="Arial" w:cs="Arial"/>
          <w:kern w:val="28"/>
          <w:sz w:val="24"/>
          <w:szCs w:val="24"/>
          <w:lang w:eastAsia="en-GB"/>
        </w:rPr>
        <w:t>above</w:t>
      </w:r>
      <w:r w:rsidR="00285DAC">
        <w:rPr>
          <w:rFonts w:ascii="Arial" w:eastAsia="Times New Roman" w:hAnsi="Arial" w:cs="Arial"/>
          <w:kern w:val="28"/>
          <w:sz w:val="24"/>
          <w:szCs w:val="24"/>
          <w:lang w:eastAsia="en-GB"/>
        </w:rPr>
        <w:t xml:space="preserve">; indeed, they will be in the long-term interests of nature conservation. </w:t>
      </w:r>
      <w:r w:rsidRPr="00DE671B">
        <w:rPr>
          <w:rFonts w:ascii="Arial" w:eastAsia="Times New Roman" w:hAnsi="Arial" w:cs="Arial"/>
          <w:kern w:val="28"/>
          <w:sz w:val="24"/>
          <w:szCs w:val="24"/>
          <w:lang w:eastAsia="en-GB"/>
        </w:rPr>
        <w:t>Consent is therefore granted for the works subject to the conditions set out in paragraph 1.</w:t>
      </w:r>
    </w:p>
    <w:p w14:paraId="1FA771B7" w14:textId="75C232CC" w:rsidR="00285DAC" w:rsidRDefault="00285DAC" w:rsidP="00285DAC">
      <w:pPr>
        <w:pStyle w:val="ListParagraph"/>
        <w:tabs>
          <w:tab w:val="left" w:pos="284"/>
        </w:tabs>
        <w:spacing w:before="180" w:after="0" w:line="240" w:lineRule="auto"/>
        <w:ind w:left="785"/>
        <w:outlineLvl w:val="0"/>
        <w:rPr>
          <w:rFonts w:ascii="Arial" w:eastAsia="Times New Roman" w:hAnsi="Arial" w:cs="Arial"/>
          <w:kern w:val="28"/>
          <w:sz w:val="24"/>
          <w:szCs w:val="24"/>
          <w:lang w:eastAsia="en-GB"/>
        </w:rPr>
      </w:pPr>
    </w:p>
    <w:p w14:paraId="3623BA97" w14:textId="77777777" w:rsidR="00285DAC" w:rsidRPr="0061600D" w:rsidRDefault="00285DAC" w:rsidP="00285DAC">
      <w:pPr>
        <w:pStyle w:val="ListParagraph"/>
        <w:tabs>
          <w:tab w:val="left" w:pos="284"/>
        </w:tabs>
        <w:spacing w:before="180" w:after="0" w:line="240" w:lineRule="auto"/>
        <w:ind w:left="785"/>
        <w:outlineLvl w:val="0"/>
        <w:rPr>
          <w:rFonts w:ascii="Arial" w:eastAsia="Times New Roman" w:hAnsi="Arial" w:cs="Arial"/>
          <w:b/>
          <w:kern w:val="28"/>
          <w:sz w:val="24"/>
          <w:szCs w:val="24"/>
          <w:lang w:eastAsia="en-GB"/>
        </w:rPr>
      </w:pPr>
    </w:p>
    <w:p w14:paraId="0CEB0E6B" w14:textId="345BC7A7" w:rsidR="005C2D6B" w:rsidRDefault="00FC49DE" w:rsidP="0061600D">
      <w:pPr>
        <w:tabs>
          <w:tab w:val="left" w:pos="8364"/>
        </w:tabs>
        <w:spacing w:before="180" w:after="0" w:line="240" w:lineRule="auto"/>
        <w:ind w:left="432" w:hanging="432"/>
        <w:outlineLvl w:val="0"/>
        <w:rPr>
          <w:rFonts w:ascii="Monotype Corsiva" w:eastAsia="Times New Roman" w:hAnsi="Monotype Corsiva" w:cs="Times New Roman"/>
          <w:b/>
          <w:color w:val="000000"/>
          <w:kern w:val="28"/>
          <w:sz w:val="36"/>
          <w:szCs w:val="36"/>
          <w:lang w:eastAsia="en-GB"/>
        </w:rPr>
      </w:pPr>
      <w:r>
        <w:rPr>
          <w:rFonts w:ascii="Monotype Corsiva" w:eastAsia="Times New Roman" w:hAnsi="Monotype Corsiva" w:cs="Times New Roman"/>
          <w:b/>
          <w:color w:val="000000"/>
          <w:kern w:val="28"/>
          <w:sz w:val="36"/>
          <w:szCs w:val="36"/>
          <w:lang w:eastAsia="en-GB"/>
        </w:rPr>
        <w:t>Harry Wood</w:t>
      </w:r>
    </w:p>
    <w:p w14:paraId="7C547B7C" w14:textId="0262BD87" w:rsidR="00B15765" w:rsidRPr="00FE3ACA" w:rsidRDefault="008C3CB7" w:rsidP="00FC49DE">
      <w:pPr>
        <w:tabs>
          <w:tab w:val="left" w:pos="8364"/>
        </w:tabs>
        <w:spacing w:before="180" w:after="0" w:line="240" w:lineRule="auto"/>
        <w:jc w:val="center"/>
        <w:outlineLvl w:val="0"/>
        <w:rPr>
          <w:rFonts w:ascii="Monotype Corsiva" w:eastAsia="Times New Roman" w:hAnsi="Monotype Corsiva" w:cs="Times New Roman"/>
          <w:b/>
          <w:color w:val="000000"/>
          <w:kern w:val="28"/>
          <w:sz w:val="36"/>
          <w:szCs w:val="36"/>
          <w:lang w:eastAsia="en-GB"/>
        </w:rPr>
      </w:pPr>
      <w:r w:rsidRPr="008C3CB7">
        <w:rPr>
          <w:rFonts w:ascii="Monotype Corsiva" w:eastAsia="Times New Roman" w:hAnsi="Monotype Corsiva" w:cs="Times New Roman"/>
          <w:b/>
          <w:noProof/>
          <w:color w:val="000000"/>
          <w:kern w:val="28"/>
          <w:sz w:val="36"/>
          <w:szCs w:val="36"/>
          <w:lang w:eastAsia="en-GB"/>
        </w:rPr>
        <w:lastRenderedPageBreak/>
        <w:drawing>
          <wp:inline distT="0" distB="0" distL="0" distR="0" wp14:anchorId="210D9233" wp14:editId="2758C684">
            <wp:extent cx="6645910" cy="7445375"/>
            <wp:effectExtent l="0" t="0" r="254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645910" cy="7445375"/>
                    </a:xfrm>
                    <a:prstGeom prst="rect">
                      <a:avLst/>
                    </a:prstGeom>
                  </pic:spPr>
                </pic:pic>
              </a:graphicData>
            </a:graphic>
          </wp:inline>
        </w:drawing>
      </w:r>
    </w:p>
    <w:sectPr w:rsidR="00B15765" w:rsidRPr="00FE3ACA">
      <w:headerReference w:type="even" r:id="rId13"/>
      <w:headerReference w:type="default" r:id="rId14"/>
      <w:footerReference w:type="even" r:id="rId15"/>
      <w:footerReference w:type="default" r:id="rId16"/>
      <w:headerReference w:type="first" r:id="rId17"/>
      <w:footerReference w:type="first" r:id="rId18"/>
      <w:pgSz w:w="11906" w:h="16838" w:code="9"/>
      <w:pgMar w:top="720" w:right="720" w:bottom="720" w:left="720" w:header="561" w:footer="822"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450B8F" w14:textId="77777777" w:rsidR="00864715" w:rsidRDefault="00864715" w:rsidP="0016445A">
      <w:pPr>
        <w:spacing w:after="0" w:line="240" w:lineRule="auto"/>
      </w:pPr>
      <w:r>
        <w:separator/>
      </w:r>
    </w:p>
  </w:endnote>
  <w:endnote w:type="continuationSeparator" w:id="0">
    <w:p w14:paraId="6825429D" w14:textId="77777777" w:rsidR="00864715" w:rsidRDefault="00864715" w:rsidP="0016445A">
      <w:pPr>
        <w:spacing w:after="0" w:line="240" w:lineRule="auto"/>
      </w:pPr>
      <w:r>
        <w:continuationSeparator/>
      </w:r>
    </w:p>
  </w:endnote>
  <w:endnote w:type="continuationNotice" w:id="1">
    <w:p w14:paraId="63524D07" w14:textId="77777777" w:rsidR="00864715" w:rsidRDefault="0086471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D513E5" w14:textId="77777777" w:rsidR="00F91C2B" w:rsidRDefault="007909B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8691E3F" w14:textId="77777777" w:rsidR="00F91C2B" w:rsidRDefault="00F91C2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C66061" w14:textId="65F66B23" w:rsidR="00F91C2B" w:rsidRDefault="00F91C2B">
    <w:pPr>
      <w:pStyle w:val="Noindent"/>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F20F5E" w14:textId="77777777" w:rsidR="00F91C2B" w:rsidRPr="00451EE4" w:rsidRDefault="00F91C2B">
    <w:pPr>
      <w:pStyle w:val="Footer"/>
      <w:ind w:right="-52"/>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1937AB" w14:textId="77777777" w:rsidR="00864715" w:rsidRDefault="00864715" w:rsidP="0016445A">
      <w:pPr>
        <w:spacing w:after="0" w:line="240" w:lineRule="auto"/>
      </w:pPr>
      <w:r>
        <w:separator/>
      </w:r>
    </w:p>
  </w:footnote>
  <w:footnote w:type="continuationSeparator" w:id="0">
    <w:p w14:paraId="38F99C09" w14:textId="77777777" w:rsidR="00864715" w:rsidRDefault="00864715" w:rsidP="0016445A">
      <w:pPr>
        <w:spacing w:after="0" w:line="240" w:lineRule="auto"/>
      </w:pPr>
      <w:r>
        <w:continuationSeparator/>
      </w:r>
    </w:p>
  </w:footnote>
  <w:footnote w:type="continuationNotice" w:id="1">
    <w:p w14:paraId="732F6420" w14:textId="77777777" w:rsidR="00864715" w:rsidRDefault="0086471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26E0D1" w14:textId="77777777" w:rsidR="00F91C2B" w:rsidRDefault="00F91C2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E4263C" w14:textId="77777777" w:rsidR="00F91C2B" w:rsidRDefault="00F91C2B">
    <w:pPr>
      <w:pStyle w:val="Footer"/>
      <w:spacing w:after="18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1AA435" w14:textId="77777777" w:rsidR="00F91C2B" w:rsidRDefault="007909BA">
    <w:pPr>
      <w:pStyle w:val="Header"/>
      <w:rPr>
        <w:sz w:val="12"/>
      </w:rPr>
    </w:pPr>
    <w:r>
      <w:rPr>
        <w:sz w:val="1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E16AF9"/>
    <w:multiLevelType w:val="hybridMultilevel"/>
    <w:tmpl w:val="DBAC076E"/>
    <w:lvl w:ilvl="0" w:tplc="FFFFFFFF">
      <w:start w:val="1"/>
      <w:numFmt w:val="decimal"/>
      <w:lvlText w:val="%1."/>
      <w:lvlJc w:val="left"/>
      <w:pPr>
        <w:ind w:left="785" w:hanging="360"/>
      </w:pPr>
      <w:rPr>
        <w:rFonts w:ascii="Verdana" w:hAnsi="Verdana" w:hint="default"/>
        <w:b w:val="0"/>
        <w:bCs/>
        <w:dstrike w:val="0"/>
        <w:color w:val="000000" w:themeColor="text1"/>
        <w:sz w:val="20"/>
        <w:szCs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182A3C72"/>
    <w:multiLevelType w:val="hybridMultilevel"/>
    <w:tmpl w:val="1F3CB5FA"/>
    <w:lvl w:ilvl="0" w:tplc="F2C63128">
      <w:start w:val="1"/>
      <w:numFmt w:val="lowerRoman"/>
      <w:lvlText w:val="%1."/>
      <w:lvlJc w:val="left"/>
      <w:pPr>
        <w:tabs>
          <w:tab w:val="num" w:pos="1080"/>
        </w:tabs>
        <w:ind w:left="1080" w:hanging="360"/>
      </w:pPr>
      <w:rPr>
        <w:rFonts w:hint="default"/>
      </w:rPr>
    </w:lvl>
    <w:lvl w:ilvl="1" w:tplc="08090019" w:tentative="1">
      <w:start w:val="1"/>
      <w:numFmt w:val="lowerLetter"/>
      <w:lvlText w:val="%2."/>
      <w:lvlJc w:val="left"/>
      <w:pPr>
        <w:tabs>
          <w:tab w:val="num" w:pos="1728"/>
        </w:tabs>
        <w:ind w:left="1728" w:hanging="360"/>
      </w:pPr>
    </w:lvl>
    <w:lvl w:ilvl="2" w:tplc="0809001B" w:tentative="1">
      <w:start w:val="1"/>
      <w:numFmt w:val="lowerRoman"/>
      <w:lvlText w:val="%3."/>
      <w:lvlJc w:val="right"/>
      <w:pPr>
        <w:tabs>
          <w:tab w:val="num" w:pos="2448"/>
        </w:tabs>
        <w:ind w:left="2448" w:hanging="180"/>
      </w:pPr>
    </w:lvl>
    <w:lvl w:ilvl="3" w:tplc="0809000F" w:tentative="1">
      <w:start w:val="1"/>
      <w:numFmt w:val="decimal"/>
      <w:lvlText w:val="%4."/>
      <w:lvlJc w:val="left"/>
      <w:pPr>
        <w:tabs>
          <w:tab w:val="num" w:pos="3168"/>
        </w:tabs>
        <w:ind w:left="3168" w:hanging="360"/>
      </w:pPr>
    </w:lvl>
    <w:lvl w:ilvl="4" w:tplc="08090019" w:tentative="1">
      <w:start w:val="1"/>
      <w:numFmt w:val="lowerLetter"/>
      <w:lvlText w:val="%5."/>
      <w:lvlJc w:val="left"/>
      <w:pPr>
        <w:tabs>
          <w:tab w:val="num" w:pos="3888"/>
        </w:tabs>
        <w:ind w:left="3888" w:hanging="360"/>
      </w:pPr>
    </w:lvl>
    <w:lvl w:ilvl="5" w:tplc="0809001B" w:tentative="1">
      <w:start w:val="1"/>
      <w:numFmt w:val="lowerRoman"/>
      <w:lvlText w:val="%6."/>
      <w:lvlJc w:val="right"/>
      <w:pPr>
        <w:tabs>
          <w:tab w:val="num" w:pos="4608"/>
        </w:tabs>
        <w:ind w:left="4608" w:hanging="180"/>
      </w:pPr>
    </w:lvl>
    <w:lvl w:ilvl="6" w:tplc="0809000F" w:tentative="1">
      <w:start w:val="1"/>
      <w:numFmt w:val="decimal"/>
      <w:lvlText w:val="%7."/>
      <w:lvlJc w:val="left"/>
      <w:pPr>
        <w:tabs>
          <w:tab w:val="num" w:pos="5328"/>
        </w:tabs>
        <w:ind w:left="5328" w:hanging="360"/>
      </w:pPr>
    </w:lvl>
    <w:lvl w:ilvl="7" w:tplc="08090019" w:tentative="1">
      <w:start w:val="1"/>
      <w:numFmt w:val="lowerLetter"/>
      <w:lvlText w:val="%8."/>
      <w:lvlJc w:val="left"/>
      <w:pPr>
        <w:tabs>
          <w:tab w:val="num" w:pos="6048"/>
        </w:tabs>
        <w:ind w:left="6048" w:hanging="360"/>
      </w:pPr>
    </w:lvl>
    <w:lvl w:ilvl="8" w:tplc="0809001B" w:tentative="1">
      <w:start w:val="1"/>
      <w:numFmt w:val="lowerRoman"/>
      <w:lvlText w:val="%9."/>
      <w:lvlJc w:val="right"/>
      <w:pPr>
        <w:tabs>
          <w:tab w:val="num" w:pos="6768"/>
        </w:tabs>
        <w:ind w:left="6768" w:hanging="180"/>
      </w:pPr>
    </w:lvl>
  </w:abstractNum>
  <w:abstractNum w:abstractNumId="2" w15:restartNumberingAfterBreak="0">
    <w:nsid w:val="22567C4F"/>
    <w:multiLevelType w:val="hybridMultilevel"/>
    <w:tmpl w:val="A224D602"/>
    <w:lvl w:ilvl="0" w:tplc="FFFFFFFF">
      <w:start w:val="1"/>
      <w:numFmt w:val="decimal"/>
      <w:lvlText w:val="%1."/>
      <w:lvlJc w:val="left"/>
      <w:pPr>
        <w:ind w:left="785" w:hanging="360"/>
      </w:pPr>
      <w:rPr>
        <w:rFonts w:ascii="Verdana" w:hAnsi="Verdana" w:hint="default"/>
        <w:b w:val="0"/>
        <w:bCs/>
        <w:dstrike w:val="0"/>
        <w:color w:val="000000" w:themeColor="text1"/>
        <w:sz w:val="20"/>
        <w:szCs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241C0478"/>
    <w:multiLevelType w:val="hybridMultilevel"/>
    <w:tmpl w:val="A224D602"/>
    <w:lvl w:ilvl="0" w:tplc="FFFFFFFF">
      <w:start w:val="1"/>
      <w:numFmt w:val="decimal"/>
      <w:lvlText w:val="%1."/>
      <w:lvlJc w:val="left"/>
      <w:pPr>
        <w:ind w:left="785" w:hanging="360"/>
      </w:pPr>
      <w:rPr>
        <w:rFonts w:ascii="Verdana" w:hAnsi="Verdana" w:hint="default"/>
        <w:b w:val="0"/>
        <w:bCs/>
        <w:dstrike w:val="0"/>
        <w:color w:val="000000" w:themeColor="text1"/>
        <w:sz w:val="20"/>
        <w:szCs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29F555BD"/>
    <w:multiLevelType w:val="hybridMultilevel"/>
    <w:tmpl w:val="FD5EA92E"/>
    <w:lvl w:ilvl="0" w:tplc="08090019">
      <w:start w:val="1"/>
      <w:numFmt w:val="lowerLetter"/>
      <w:lvlText w:val="%1."/>
      <w:lvlJc w:val="left"/>
      <w:pPr>
        <w:tabs>
          <w:tab w:val="num" w:pos="1080"/>
        </w:tabs>
        <w:ind w:left="1080" w:hanging="360"/>
      </w:pPr>
      <w:rPr>
        <w:rFonts w:hint="default"/>
      </w:rPr>
    </w:lvl>
    <w:lvl w:ilvl="1" w:tplc="08090019" w:tentative="1">
      <w:start w:val="1"/>
      <w:numFmt w:val="lowerLetter"/>
      <w:lvlText w:val="%2."/>
      <w:lvlJc w:val="left"/>
      <w:pPr>
        <w:tabs>
          <w:tab w:val="num" w:pos="1728"/>
        </w:tabs>
        <w:ind w:left="1728" w:hanging="360"/>
      </w:pPr>
    </w:lvl>
    <w:lvl w:ilvl="2" w:tplc="0809001B" w:tentative="1">
      <w:start w:val="1"/>
      <w:numFmt w:val="lowerRoman"/>
      <w:lvlText w:val="%3."/>
      <w:lvlJc w:val="right"/>
      <w:pPr>
        <w:tabs>
          <w:tab w:val="num" w:pos="2448"/>
        </w:tabs>
        <w:ind w:left="2448" w:hanging="180"/>
      </w:pPr>
    </w:lvl>
    <w:lvl w:ilvl="3" w:tplc="0809000F" w:tentative="1">
      <w:start w:val="1"/>
      <w:numFmt w:val="decimal"/>
      <w:lvlText w:val="%4."/>
      <w:lvlJc w:val="left"/>
      <w:pPr>
        <w:tabs>
          <w:tab w:val="num" w:pos="3168"/>
        </w:tabs>
        <w:ind w:left="3168" w:hanging="360"/>
      </w:pPr>
    </w:lvl>
    <w:lvl w:ilvl="4" w:tplc="08090019" w:tentative="1">
      <w:start w:val="1"/>
      <w:numFmt w:val="lowerLetter"/>
      <w:lvlText w:val="%5."/>
      <w:lvlJc w:val="left"/>
      <w:pPr>
        <w:tabs>
          <w:tab w:val="num" w:pos="3888"/>
        </w:tabs>
        <w:ind w:left="3888" w:hanging="360"/>
      </w:pPr>
    </w:lvl>
    <w:lvl w:ilvl="5" w:tplc="0809001B" w:tentative="1">
      <w:start w:val="1"/>
      <w:numFmt w:val="lowerRoman"/>
      <w:lvlText w:val="%6."/>
      <w:lvlJc w:val="right"/>
      <w:pPr>
        <w:tabs>
          <w:tab w:val="num" w:pos="4608"/>
        </w:tabs>
        <w:ind w:left="4608" w:hanging="180"/>
      </w:pPr>
    </w:lvl>
    <w:lvl w:ilvl="6" w:tplc="0809000F" w:tentative="1">
      <w:start w:val="1"/>
      <w:numFmt w:val="decimal"/>
      <w:lvlText w:val="%7."/>
      <w:lvlJc w:val="left"/>
      <w:pPr>
        <w:tabs>
          <w:tab w:val="num" w:pos="5328"/>
        </w:tabs>
        <w:ind w:left="5328" w:hanging="360"/>
      </w:pPr>
    </w:lvl>
    <w:lvl w:ilvl="7" w:tplc="08090019" w:tentative="1">
      <w:start w:val="1"/>
      <w:numFmt w:val="lowerLetter"/>
      <w:lvlText w:val="%8."/>
      <w:lvlJc w:val="left"/>
      <w:pPr>
        <w:tabs>
          <w:tab w:val="num" w:pos="6048"/>
        </w:tabs>
        <w:ind w:left="6048" w:hanging="360"/>
      </w:pPr>
    </w:lvl>
    <w:lvl w:ilvl="8" w:tplc="0809001B" w:tentative="1">
      <w:start w:val="1"/>
      <w:numFmt w:val="lowerRoman"/>
      <w:lvlText w:val="%9."/>
      <w:lvlJc w:val="right"/>
      <w:pPr>
        <w:tabs>
          <w:tab w:val="num" w:pos="6768"/>
        </w:tabs>
        <w:ind w:left="6768" w:hanging="180"/>
      </w:pPr>
    </w:lvl>
  </w:abstractNum>
  <w:abstractNum w:abstractNumId="5" w15:restartNumberingAfterBreak="0">
    <w:nsid w:val="31902CD8"/>
    <w:multiLevelType w:val="hybridMultilevel"/>
    <w:tmpl w:val="1CA2F910"/>
    <w:lvl w:ilvl="0" w:tplc="A22E5114">
      <w:start w:val="1"/>
      <w:numFmt w:val="lowerRoman"/>
      <w:lvlText w:val="%1."/>
      <w:lvlJc w:val="left"/>
      <w:pPr>
        <w:ind w:left="1350" w:hanging="360"/>
      </w:pPr>
      <w:rPr>
        <w:rFonts w:hint="default"/>
      </w:rPr>
    </w:lvl>
    <w:lvl w:ilvl="1" w:tplc="08090019" w:tentative="1">
      <w:start w:val="1"/>
      <w:numFmt w:val="lowerLetter"/>
      <w:lvlText w:val="%2."/>
      <w:lvlJc w:val="left"/>
      <w:pPr>
        <w:ind w:left="2070" w:hanging="360"/>
      </w:pPr>
    </w:lvl>
    <w:lvl w:ilvl="2" w:tplc="0809001B" w:tentative="1">
      <w:start w:val="1"/>
      <w:numFmt w:val="lowerRoman"/>
      <w:lvlText w:val="%3."/>
      <w:lvlJc w:val="right"/>
      <w:pPr>
        <w:ind w:left="2790" w:hanging="180"/>
      </w:pPr>
    </w:lvl>
    <w:lvl w:ilvl="3" w:tplc="0809000F" w:tentative="1">
      <w:start w:val="1"/>
      <w:numFmt w:val="decimal"/>
      <w:lvlText w:val="%4."/>
      <w:lvlJc w:val="left"/>
      <w:pPr>
        <w:ind w:left="3510" w:hanging="360"/>
      </w:pPr>
    </w:lvl>
    <w:lvl w:ilvl="4" w:tplc="08090019" w:tentative="1">
      <w:start w:val="1"/>
      <w:numFmt w:val="lowerLetter"/>
      <w:lvlText w:val="%5."/>
      <w:lvlJc w:val="left"/>
      <w:pPr>
        <w:ind w:left="4230" w:hanging="360"/>
      </w:pPr>
    </w:lvl>
    <w:lvl w:ilvl="5" w:tplc="0809001B" w:tentative="1">
      <w:start w:val="1"/>
      <w:numFmt w:val="lowerRoman"/>
      <w:lvlText w:val="%6."/>
      <w:lvlJc w:val="right"/>
      <w:pPr>
        <w:ind w:left="4950" w:hanging="180"/>
      </w:pPr>
    </w:lvl>
    <w:lvl w:ilvl="6" w:tplc="0809000F" w:tentative="1">
      <w:start w:val="1"/>
      <w:numFmt w:val="decimal"/>
      <w:lvlText w:val="%7."/>
      <w:lvlJc w:val="left"/>
      <w:pPr>
        <w:ind w:left="5670" w:hanging="360"/>
      </w:pPr>
    </w:lvl>
    <w:lvl w:ilvl="7" w:tplc="08090019" w:tentative="1">
      <w:start w:val="1"/>
      <w:numFmt w:val="lowerLetter"/>
      <w:lvlText w:val="%8."/>
      <w:lvlJc w:val="left"/>
      <w:pPr>
        <w:ind w:left="6390" w:hanging="360"/>
      </w:pPr>
    </w:lvl>
    <w:lvl w:ilvl="8" w:tplc="0809001B" w:tentative="1">
      <w:start w:val="1"/>
      <w:numFmt w:val="lowerRoman"/>
      <w:lvlText w:val="%9."/>
      <w:lvlJc w:val="right"/>
      <w:pPr>
        <w:ind w:left="7110" w:hanging="180"/>
      </w:pPr>
    </w:lvl>
  </w:abstractNum>
  <w:abstractNum w:abstractNumId="6" w15:restartNumberingAfterBreak="0">
    <w:nsid w:val="39773DC4"/>
    <w:multiLevelType w:val="hybridMultilevel"/>
    <w:tmpl w:val="22C677B0"/>
    <w:lvl w:ilvl="0" w:tplc="1B68C4CE">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51783E6F"/>
    <w:multiLevelType w:val="hybridMultilevel"/>
    <w:tmpl w:val="F17CDD08"/>
    <w:lvl w:ilvl="0" w:tplc="0809000F">
      <w:start w:val="1"/>
      <w:numFmt w:val="decimal"/>
      <w:lvlText w:val="%1."/>
      <w:lvlJc w:val="left"/>
      <w:pPr>
        <w:ind w:left="1005" w:hanging="360"/>
      </w:pPr>
    </w:lvl>
    <w:lvl w:ilvl="1" w:tplc="08090019" w:tentative="1">
      <w:start w:val="1"/>
      <w:numFmt w:val="lowerLetter"/>
      <w:lvlText w:val="%2."/>
      <w:lvlJc w:val="left"/>
      <w:pPr>
        <w:ind w:left="1725" w:hanging="360"/>
      </w:pPr>
    </w:lvl>
    <w:lvl w:ilvl="2" w:tplc="0809001B" w:tentative="1">
      <w:start w:val="1"/>
      <w:numFmt w:val="lowerRoman"/>
      <w:lvlText w:val="%3."/>
      <w:lvlJc w:val="right"/>
      <w:pPr>
        <w:ind w:left="2445" w:hanging="180"/>
      </w:pPr>
    </w:lvl>
    <w:lvl w:ilvl="3" w:tplc="0809000F" w:tentative="1">
      <w:start w:val="1"/>
      <w:numFmt w:val="decimal"/>
      <w:lvlText w:val="%4."/>
      <w:lvlJc w:val="left"/>
      <w:pPr>
        <w:ind w:left="3165" w:hanging="360"/>
      </w:pPr>
    </w:lvl>
    <w:lvl w:ilvl="4" w:tplc="08090019" w:tentative="1">
      <w:start w:val="1"/>
      <w:numFmt w:val="lowerLetter"/>
      <w:lvlText w:val="%5."/>
      <w:lvlJc w:val="left"/>
      <w:pPr>
        <w:ind w:left="3885" w:hanging="360"/>
      </w:pPr>
    </w:lvl>
    <w:lvl w:ilvl="5" w:tplc="0809001B" w:tentative="1">
      <w:start w:val="1"/>
      <w:numFmt w:val="lowerRoman"/>
      <w:lvlText w:val="%6."/>
      <w:lvlJc w:val="right"/>
      <w:pPr>
        <w:ind w:left="4605" w:hanging="180"/>
      </w:pPr>
    </w:lvl>
    <w:lvl w:ilvl="6" w:tplc="0809000F" w:tentative="1">
      <w:start w:val="1"/>
      <w:numFmt w:val="decimal"/>
      <w:lvlText w:val="%7."/>
      <w:lvlJc w:val="left"/>
      <w:pPr>
        <w:ind w:left="5325" w:hanging="360"/>
      </w:pPr>
    </w:lvl>
    <w:lvl w:ilvl="7" w:tplc="08090019" w:tentative="1">
      <w:start w:val="1"/>
      <w:numFmt w:val="lowerLetter"/>
      <w:lvlText w:val="%8."/>
      <w:lvlJc w:val="left"/>
      <w:pPr>
        <w:ind w:left="6045" w:hanging="360"/>
      </w:pPr>
    </w:lvl>
    <w:lvl w:ilvl="8" w:tplc="0809001B" w:tentative="1">
      <w:start w:val="1"/>
      <w:numFmt w:val="lowerRoman"/>
      <w:lvlText w:val="%9."/>
      <w:lvlJc w:val="right"/>
      <w:pPr>
        <w:ind w:left="6765" w:hanging="180"/>
      </w:pPr>
    </w:lvl>
  </w:abstractNum>
  <w:abstractNum w:abstractNumId="8" w15:restartNumberingAfterBreak="0">
    <w:nsid w:val="54C55203"/>
    <w:multiLevelType w:val="hybridMultilevel"/>
    <w:tmpl w:val="8F5AEA1E"/>
    <w:lvl w:ilvl="0" w:tplc="27401F60">
      <w:start w:val="1"/>
      <w:numFmt w:val="decimal"/>
      <w:lvlText w:val="%1."/>
      <w:lvlJc w:val="left"/>
      <w:pPr>
        <w:ind w:left="785" w:hanging="360"/>
      </w:pPr>
      <w:rPr>
        <w:rFonts w:ascii="Verdana" w:hAnsi="Verdana" w:hint="default"/>
        <w:b w:val="0"/>
        <w:bCs/>
        <w:dstrike w:val="0"/>
        <w:color w:val="000000" w:themeColor="text1"/>
        <w:sz w:val="20"/>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6345A75"/>
    <w:multiLevelType w:val="hybridMultilevel"/>
    <w:tmpl w:val="72768190"/>
    <w:lvl w:ilvl="0" w:tplc="D34EE044">
      <w:start w:val="1"/>
      <w:numFmt w:val="decimal"/>
      <w:lvlText w:val="%1."/>
      <w:lvlJc w:val="left"/>
      <w:pPr>
        <w:ind w:left="720" w:hanging="360"/>
      </w:pPr>
      <w:rPr>
        <w:color w:val="000000" w:themeColor="tex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BA93637"/>
    <w:multiLevelType w:val="hybridMultilevel"/>
    <w:tmpl w:val="438E0466"/>
    <w:lvl w:ilvl="0" w:tplc="6BE48396">
      <w:start w:val="1"/>
      <w:numFmt w:val="lowerLetter"/>
      <w:lvlText w:val="%1."/>
      <w:lvlJc w:val="left"/>
      <w:pPr>
        <w:tabs>
          <w:tab w:val="num" w:pos="720"/>
        </w:tabs>
        <w:ind w:left="720" w:hanging="360"/>
      </w:pPr>
      <w:rPr>
        <w:rFonts w:hint="default"/>
        <w:b w:val="0"/>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11" w15:restartNumberingAfterBreak="0">
    <w:nsid w:val="62CA1CF1"/>
    <w:multiLevelType w:val="multilevel"/>
    <w:tmpl w:val="0D5CC23A"/>
    <w:lvl w:ilvl="0">
      <w:start w:val="1"/>
      <w:numFmt w:val="decimal"/>
      <w:pStyle w:val="Style1"/>
      <w:lvlText w:val="%1."/>
      <w:lvlJc w:val="left"/>
      <w:pPr>
        <w:tabs>
          <w:tab w:val="num" w:pos="720"/>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12" w15:restartNumberingAfterBreak="0">
    <w:nsid w:val="762834A0"/>
    <w:multiLevelType w:val="hybridMultilevel"/>
    <w:tmpl w:val="DBAC076E"/>
    <w:lvl w:ilvl="0" w:tplc="490CDB90">
      <w:start w:val="1"/>
      <w:numFmt w:val="decimal"/>
      <w:lvlText w:val="%1."/>
      <w:lvlJc w:val="left"/>
      <w:pPr>
        <w:ind w:left="785" w:hanging="360"/>
      </w:pPr>
      <w:rPr>
        <w:rFonts w:ascii="Verdana" w:hAnsi="Verdana" w:hint="default"/>
        <w:b w:val="0"/>
        <w:bCs/>
        <w:dstrike w:val="0"/>
        <w:color w:val="000000" w:themeColor="text1"/>
        <w:sz w:val="20"/>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866285933">
    <w:abstractNumId w:val="6"/>
  </w:num>
  <w:num w:numId="2" w16cid:durableId="2117093939">
    <w:abstractNumId w:val="10"/>
  </w:num>
  <w:num w:numId="3" w16cid:durableId="1904558885">
    <w:abstractNumId w:val="1"/>
  </w:num>
  <w:num w:numId="4" w16cid:durableId="94516880">
    <w:abstractNumId w:val="5"/>
  </w:num>
  <w:num w:numId="5" w16cid:durableId="462891642">
    <w:abstractNumId w:val="7"/>
  </w:num>
  <w:num w:numId="6" w16cid:durableId="1916237074">
    <w:abstractNumId w:val="12"/>
  </w:num>
  <w:num w:numId="7" w16cid:durableId="1249147239">
    <w:abstractNumId w:val="4"/>
  </w:num>
  <w:num w:numId="8" w16cid:durableId="909077090">
    <w:abstractNumId w:val="8"/>
  </w:num>
  <w:num w:numId="9" w16cid:durableId="665860644">
    <w:abstractNumId w:val="3"/>
  </w:num>
  <w:num w:numId="10" w16cid:durableId="1175267623">
    <w:abstractNumId w:val="2"/>
  </w:num>
  <w:num w:numId="11" w16cid:durableId="531916197">
    <w:abstractNumId w:val="0"/>
  </w:num>
  <w:num w:numId="12" w16cid:durableId="1539926871">
    <w:abstractNumId w:val="11"/>
  </w:num>
  <w:num w:numId="13" w16cid:durableId="68498506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445A"/>
    <w:rsid w:val="000026CA"/>
    <w:rsid w:val="000111A3"/>
    <w:rsid w:val="0001526C"/>
    <w:rsid w:val="00017107"/>
    <w:rsid w:val="00021988"/>
    <w:rsid w:val="00023738"/>
    <w:rsid w:val="00026E42"/>
    <w:rsid w:val="00031B6B"/>
    <w:rsid w:val="00032991"/>
    <w:rsid w:val="0004251C"/>
    <w:rsid w:val="00046263"/>
    <w:rsid w:val="000532CF"/>
    <w:rsid w:val="00063672"/>
    <w:rsid w:val="00072915"/>
    <w:rsid w:val="00077067"/>
    <w:rsid w:val="00077D90"/>
    <w:rsid w:val="000858DC"/>
    <w:rsid w:val="00087DBC"/>
    <w:rsid w:val="0009066B"/>
    <w:rsid w:val="00090744"/>
    <w:rsid w:val="000A197E"/>
    <w:rsid w:val="000A32B5"/>
    <w:rsid w:val="000A46F6"/>
    <w:rsid w:val="000B3B3B"/>
    <w:rsid w:val="000B4585"/>
    <w:rsid w:val="000B607B"/>
    <w:rsid w:val="000C4298"/>
    <w:rsid w:val="000C64E0"/>
    <w:rsid w:val="000D0DC2"/>
    <w:rsid w:val="000D16BA"/>
    <w:rsid w:val="000D395B"/>
    <w:rsid w:val="000D3A58"/>
    <w:rsid w:val="000E422D"/>
    <w:rsid w:val="000E6873"/>
    <w:rsid w:val="000F242E"/>
    <w:rsid w:val="000F52BA"/>
    <w:rsid w:val="000F7D80"/>
    <w:rsid w:val="001004D4"/>
    <w:rsid w:val="00104827"/>
    <w:rsid w:val="00105B6C"/>
    <w:rsid w:val="00110CD2"/>
    <w:rsid w:val="00111009"/>
    <w:rsid w:val="00116592"/>
    <w:rsid w:val="00117FA7"/>
    <w:rsid w:val="00120498"/>
    <w:rsid w:val="00120708"/>
    <w:rsid w:val="0013028C"/>
    <w:rsid w:val="00131DBA"/>
    <w:rsid w:val="00141FE4"/>
    <w:rsid w:val="0014486E"/>
    <w:rsid w:val="00144998"/>
    <w:rsid w:val="001504F4"/>
    <w:rsid w:val="00151DDC"/>
    <w:rsid w:val="00154670"/>
    <w:rsid w:val="00154B03"/>
    <w:rsid w:val="00157893"/>
    <w:rsid w:val="00160A88"/>
    <w:rsid w:val="0016445A"/>
    <w:rsid w:val="0017051F"/>
    <w:rsid w:val="00177FA8"/>
    <w:rsid w:val="001824CE"/>
    <w:rsid w:val="00187DB0"/>
    <w:rsid w:val="00192DB3"/>
    <w:rsid w:val="001930EB"/>
    <w:rsid w:val="001955B7"/>
    <w:rsid w:val="0019582C"/>
    <w:rsid w:val="001A091A"/>
    <w:rsid w:val="001A1821"/>
    <w:rsid w:val="001A3B38"/>
    <w:rsid w:val="001B23AC"/>
    <w:rsid w:val="001B2A91"/>
    <w:rsid w:val="001B3D81"/>
    <w:rsid w:val="001B6EAF"/>
    <w:rsid w:val="001C5789"/>
    <w:rsid w:val="001C706D"/>
    <w:rsid w:val="001D1E91"/>
    <w:rsid w:val="001D26D0"/>
    <w:rsid w:val="001D424A"/>
    <w:rsid w:val="001E35C3"/>
    <w:rsid w:val="001E6CBF"/>
    <w:rsid w:val="001F126E"/>
    <w:rsid w:val="001F14E8"/>
    <w:rsid w:val="001F16DE"/>
    <w:rsid w:val="002019D3"/>
    <w:rsid w:val="002044FE"/>
    <w:rsid w:val="0020511F"/>
    <w:rsid w:val="00207007"/>
    <w:rsid w:val="00207D56"/>
    <w:rsid w:val="00207E59"/>
    <w:rsid w:val="00212C39"/>
    <w:rsid w:val="00221952"/>
    <w:rsid w:val="002234B9"/>
    <w:rsid w:val="00223CF2"/>
    <w:rsid w:val="00223E77"/>
    <w:rsid w:val="002258BC"/>
    <w:rsid w:val="0023274A"/>
    <w:rsid w:val="00240151"/>
    <w:rsid w:val="00244AE0"/>
    <w:rsid w:val="00247F2C"/>
    <w:rsid w:val="00254A98"/>
    <w:rsid w:val="00263C08"/>
    <w:rsid w:val="002669B4"/>
    <w:rsid w:val="00270CE0"/>
    <w:rsid w:val="00285DAC"/>
    <w:rsid w:val="002935F3"/>
    <w:rsid w:val="00293E93"/>
    <w:rsid w:val="002942A3"/>
    <w:rsid w:val="0029739B"/>
    <w:rsid w:val="002A141E"/>
    <w:rsid w:val="002A1C3D"/>
    <w:rsid w:val="002A5D0A"/>
    <w:rsid w:val="002B02FF"/>
    <w:rsid w:val="002B4BE3"/>
    <w:rsid w:val="002C1D13"/>
    <w:rsid w:val="002C3699"/>
    <w:rsid w:val="002C7B9F"/>
    <w:rsid w:val="002D1BD1"/>
    <w:rsid w:val="002D7E69"/>
    <w:rsid w:val="002F4730"/>
    <w:rsid w:val="002F479B"/>
    <w:rsid w:val="002F712C"/>
    <w:rsid w:val="00305C5E"/>
    <w:rsid w:val="00313139"/>
    <w:rsid w:val="00316FB6"/>
    <w:rsid w:val="00317B78"/>
    <w:rsid w:val="00322018"/>
    <w:rsid w:val="003432DD"/>
    <w:rsid w:val="003445DA"/>
    <w:rsid w:val="00357D75"/>
    <w:rsid w:val="00357F69"/>
    <w:rsid w:val="003622CF"/>
    <w:rsid w:val="003977E0"/>
    <w:rsid w:val="003A2741"/>
    <w:rsid w:val="003A284F"/>
    <w:rsid w:val="003B231D"/>
    <w:rsid w:val="003B4B31"/>
    <w:rsid w:val="003C45F7"/>
    <w:rsid w:val="003C527B"/>
    <w:rsid w:val="003D3F5F"/>
    <w:rsid w:val="003D7383"/>
    <w:rsid w:val="003D7E53"/>
    <w:rsid w:val="003E0268"/>
    <w:rsid w:val="003E30E2"/>
    <w:rsid w:val="003F2CC9"/>
    <w:rsid w:val="003F3156"/>
    <w:rsid w:val="003F504D"/>
    <w:rsid w:val="003F5E2E"/>
    <w:rsid w:val="00400911"/>
    <w:rsid w:val="00400B20"/>
    <w:rsid w:val="00404638"/>
    <w:rsid w:val="00404E4B"/>
    <w:rsid w:val="004078F9"/>
    <w:rsid w:val="0041368D"/>
    <w:rsid w:val="00417E69"/>
    <w:rsid w:val="004215CE"/>
    <w:rsid w:val="004228F6"/>
    <w:rsid w:val="00423F2E"/>
    <w:rsid w:val="00437DE6"/>
    <w:rsid w:val="00441AB9"/>
    <w:rsid w:val="00442FCC"/>
    <w:rsid w:val="004567D2"/>
    <w:rsid w:val="0046170D"/>
    <w:rsid w:val="00463049"/>
    <w:rsid w:val="00463EB8"/>
    <w:rsid w:val="00467D2A"/>
    <w:rsid w:val="00475A2E"/>
    <w:rsid w:val="004772DD"/>
    <w:rsid w:val="00484AF4"/>
    <w:rsid w:val="004915E4"/>
    <w:rsid w:val="004920DB"/>
    <w:rsid w:val="004A05CF"/>
    <w:rsid w:val="004A4FA6"/>
    <w:rsid w:val="004B28A9"/>
    <w:rsid w:val="004D008F"/>
    <w:rsid w:val="004D2361"/>
    <w:rsid w:val="004D4B02"/>
    <w:rsid w:val="004E0CEE"/>
    <w:rsid w:val="004E2BD6"/>
    <w:rsid w:val="004E3BE9"/>
    <w:rsid w:val="004E622D"/>
    <w:rsid w:val="004F59F5"/>
    <w:rsid w:val="00500F6E"/>
    <w:rsid w:val="00503626"/>
    <w:rsid w:val="0051367A"/>
    <w:rsid w:val="005152EC"/>
    <w:rsid w:val="005210FB"/>
    <w:rsid w:val="00522620"/>
    <w:rsid w:val="00531EBA"/>
    <w:rsid w:val="005335F9"/>
    <w:rsid w:val="00536939"/>
    <w:rsid w:val="005400A9"/>
    <w:rsid w:val="00554591"/>
    <w:rsid w:val="00561199"/>
    <w:rsid w:val="00563D0A"/>
    <w:rsid w:val="00564851"/>
    <w:rsid w:val="00574EA9"/>
    <w:rsid w:val="00576E3C"/>
    <w:rsid w:val="005775FA"/>
    <w:rsid w:val="00580763"/>
    <w:rsid w:val="005809A8"/>
    <w:rsid w:val="00586AF0"/>
    <w:rsid w:val="005905D8"/>
    <w:rsid w:val="00591BDC"/>
    <w:rsid w:val="005A3D34"/>
    <w:rsid w:val="005B1D90"/>
    <w:rsid w:val="005B288D"/>
    <w:rsid w:val="005B2EC8"/>
    <w:rsid w:val="005B33C9"/>
    <w:rsid w:val="005C2D6B"/>
    <w:rsid w:val="005C4EFE"/>
    <w:rsid w:val="005D0CE1"/>
    <w:rsid w:val="005D42A5"/>
    <w:rsid w:val="005D5E49"/>
    <w:rsid w:val="005D7A5F"/>
    <w:rsid w:val="005E009B"/>
    <w:rsid w:val="005E0AEF"/>
    <w:rsid w:val="005E3920"/>
    <w:rsid w:val="005E40FF"/>
    <w:rsid w:val="005E5E37"/>
    <w:rsid w:val="005E72D2"/>
    <w:rsid w:val="005F0D45"/>
    <w:rsid w:val="005F4CFF"/>
    <w:rsid w:val="005F4EC6"/>
    <w:rsid w:val="005F63C4"/>
    <w:rsid w:val="005F7BB6"/>
    <w:rsid w:val="0060253E"/>
    <w:rsid w:val="00606123"/>
    <w:rsid w:val="00611E48"/>
    <w:rsid w:val="006129AB"/>
    <w:rsid w:val="00613073"/>
    <w:rsid w:val="00614347"/>
    <w:rsid w:val="0061575A"/>
    <w:rsid w:val="0061600D"/>
    <w:rsid w:val="00616CC4"/>
    <w:rsid w:val="00621375"/>
    <w:rsid w:val="00624C29"/>
    <w:rsid w:val="00627018"/>
    <w:rsid w:val="006273FF"/>
    <w:rsid w:val="00630039"/>
    <w:rsid w:val="00634451"/>
    <w:rsid w:val="00634586"/>
    <w:rsid w:val="00643947"/>
    <w:rsid w:val="00646833"/>
    <w:rsid w:val="00647222"/>
    <w:rsid w:val="00647DAA"/>
    <w:rsid w:val="0065006E"/>
    <w:rsid w:val="00661E83"/>
    <w:rsid w:val="00662840"/>
    <w:rsid w:val="006705E9"/>
    <w:rsid w:val="00673EF4"/>
    <w:rsid w:val="00680271"/>
    <w:rsid w:val="006826B1"/>
    <w:rsid w:val="00682E2E"/>
    <w:rsid w:val="006870A2"/>
    <w:rsid w:val="006939F7"/>
    <w:rsid w:val="00693BA1"/>
    <w:rsid w:val="00693CC1"/>
    <w:rsid w:val="00696230"/>
    <w:rsid w:val="0069633C"/>
    <w:rsid w:val="006969D9"/>
    <w:rsid w:val="00696C54"/>
    <w:rsid w:val="00696EA6"/>
    <w:rsid w:val="006A2771"/>
    <w:rsid w:val="006B2147"/>
    <w:rsid w:val="006B3009"/>
    <w:rsid w:val="006B4F2C"/>
    <w:rsid w:val="006C7227"/>
    <w:rsid w:val="006C7D06"/>
    <w:rsid w:val="006D126E"/>
    <w:rsid w:val="006E4A18"/>
    <w:rsid w:val="006E6734"/>
    <w:rsid w:val="006E77A6"/>
    <w:rsid w:val="006F3361"/>
    <w:rsid w:val="00702F22"/>
    <w:rsid w:val="007033D7"/>
    <w:rsid w:val="007254D0"/>
    <w:rsid w:val="0073017D"/>
    <w:rsid w:val="007345C7"/>
    <w:rsid w:val="00740D14"/>
    <w:rsid w:val="00744DE0"/>
    <w:rsid w:val="00750CF8"/>
    <w:rsid w:val="00755DF8"/>
    <w:rsid w:val="00756350"/>
    <w:rsid w:val="00757D74"/>
    <w:rsid w:val="0076295E"/>
    <w:rsid w:val="007647A8"/>
    <w:rsid w:val="00767041"/>
    <w:rsid w:val="007678D8"/>
    <w:rsid w:val="0077020B"/>
    <w:rsid w:val="00772BF3"/>
    <w:rsid w:val="0078283F"/>
    <w:rsid w:val="00782913"/>
    <w:rsid w:val="007832CA"/>
    <w:rsid w:val="007909BA"/>
    <w:rsid w:val="00794F59"/>
    <w:rsid w:val="007A37D9"/>
    <w:rsid w:val="007A3BAD"/>
    <w:rsid w:val="007B2498"/>
    <w:rsid w:val="007D6AEA"/>
    <w:rsid w:val="007D72DE"/>
    <w:rsid w:val="007F1D0D"/>
    <w:rsid w:val="007F2112"/>
    <w:rsid w:val="007F26FB"/>
    <w:rsid w:val="007F7654"/>
    <w:rsid w:val="0080125C"/>
    <w:rsid w:val="008173B2"/>
    <w:rsid w:val="00822748"/>
    <w:rsid w:val="00825F3D"/>
    <w:rsid w:val="00825FF9"/>
    <w:rsid w:val="00831A15"/>
    <w:rsid w:val="00834D8A"/>
    <w:rsid w:val="0084585B"/>
    <w:rsid w:val="00851AAB"/>
    <w:rsid w:val="00854D87"/>
    <w:rsid w:val="00854F46"/>
    <w:rsid w:val="00864715"/>
    <w:rsid w:val="00864BA0"/>
    <w:rsid w:val="008655E0"/>
    <w:rsid w:val="008743A4"/>
    <w:rsid w:val="00876415"/>
    <w:rsid w:val="00880F5F"/>
    <w:rsid w:val="00884AAD"/>
    <w:rsid w:val="00886408"/>
    <w:rsid w:val="00894755"/>
    <w:rsid w:val="008A65F9"/>
    <w:rsid w:val="008A6B8D"/>
    <w:rsid w:val="008B2050"/>
    <w:rsid w:val="008B3977"/>
    <w:rsid w:val="008C0A23"/>
    <w:rsid w:val="008C2A4E"/>
    <w:rsid w:val="008C3CB7"/>
    <w:rsid w:val="008C4CF7"/>
    <w:rsid w:val="008C5797"/>
    <w:rsid w:val="008D71CD"/>
    <w:rsid w:val="008E4696"/>
    <w:rsid w:val="008F033F"/>
    <w:rsid w:val="008F0A7D"/>
    <w:rsid w:val="008F2A44"/>
    <w:rsid w:val="008F4E22"/>
    <w:rsid w:val="008F7058"/>
    <w:rsid w:val="00901092"/>
    <w:rsid w:val="0090414D"/>
    <w:rsid w:val="0091327C"/>
    <w:rsid w:val="00915178"/>
    <w:rsid w:val="00915883"/>
    <w:rsid w:val="00915CA6"/>
    <w:rsid w:val="009160F7"/>
    <w:rsid w:val="00925A14"/>
    <w:rsid w:val="00932FB6"/>
    <w:rsid w:val="009361E8"/>
    <w:rsid w:val="00940EAD"/>
    <w:rsid w:val="009436D7"/>
    <w:rsid w:val="00951E4E"/>
    <w:rsid w:val="00956001"/>
    <w:rsid w:val="00960DA2"/>
    <w:rsid w:val="009619E8"/>
    <w:rsid w:val="0096331B"/>
    <w:rsid w:val="00965BD2"/>
    <w:rsid w:val="00970B81"/>
    <w:rsid w:val="00972052"/>
    <w:rsid w:val="00991767"/>
    <w:rsid w:val="00991B34"/>
    <w:rsid w:val="00993B6C"/>
    <w:rsid w:val="009943CB"/>
    <w:rsid w:val="00996289"/>
    <w:rsid w:val="0099741F"/>
    <w:rsid w:val="009A41DC"/>
    <w:rsid w:val="009A520D"/>
    <w:rsid w:val="009B0135"/>
    <w:rsid w:val="009B23DD"/>
    <w:rsid w:val="009B2F16"/>
    <w:rsid w:val="009B59F5"/>
    <w:rsid w:val="009C0F92"/>
    <w:rsid w:val="009C4EB1"/>
    <w:rsid w:val="009D0AB0"/>
    <w:rsid w:val="009D0BD1"/>
    <w:rsid w:val="009D49DD"/>
    <w:rsid w:val="009E434A"/>
    <w:rsid w:val="00A045A3"/>
    <w:rsid w:val="00A07A2F"/>
    <w:rsid w:val="00A12C17"/>
    <w:rsid w:val="00A1402E"/>
    <w:rsid w:val="00A233EA"/>
    <w:rsid w:val="00A279DF"/>
    <w:rsid w:val="00A31061"/>
    <w:rsid w:val="00A35259"/>
    <w:rsid w:val="00A360D3"/>
    <w:rsid w:val="00A43A2C"/>
    <w:rsid w:val="00A448FA"/>
    <w:rsid w:val="00A547B5"/>
    <w:rsid w:val="00A567E0"/>
    <w:rsid w:val="00A62B07"/>
    <w:rsid w:val="00A6312B"/>
    <w:rsid w:val="00A64133"/>
    <w:rsid w:val="00A766BD"/>
    <w:rsid w:val="00A807EB"/>
    <w:rsid w:val="00A80F06"/>
    <w:rsid w:val="00A8709B"/>
    <w:rsid w:val="00A9370C"/>
    <w:rsid w:val="00A9429F"/>
    <w:rsid w:val="00A94C61"/>
    <w:rsid w:val="00AA2C40"/>
    <w:rsid w:val="00AA3F01"/>
    <w:rsid w:val="00AA40BB"/>
    <w:rsid w:val="00AA47E6"/>
    <w:rsid w:val="00AB03F8"/>
    <w:rsid w:val="00AB5752"/>
    <w:rsid w:val="00AC12C9"/>
    <w:rsid w:val="00AC26BE"/>
    <w:rsid w:val="00AC2F0D"/>
    <w:rsid w:val="00AC3523"/>
    <w:rsid w:val="00AC39F7"/>
    <w:rsid w:val="00AC6BB3"/>
    <w:rsid w:val="00AD172B"/>
    <w:rsid w:val="00AD65E7"/>
    <w:rsid w:val="00AE2913"/>
    <w:rsid w:val="00AE3040"/>
    <w:rsid w:val="00AE42A3"/>
    <w:rsid w:val="00AF3A2A"/>
    <w:rsid w:val="00AF6926"/>
    <w:rsid w:val="00B009C6"/>
    <w:rsid w:val="00B0295B"/>
    <w:rsid w:val="00B035CE"/>
    <w:rsid w:val="00B04BC2"/>
    <w:rsid w:val="00B06A9B"/>
    <w:rsid w:val="00B11394"/>
    <w:rsid w:val="00B143FC"/>
    <w:rsid w:val="00B15765"/>
    <w:rsid w:val="00B21A75"/>
    <w:rsid w:val="00B22101"/>
    <w:rsid w:val="00B229FE"/>
    <w:rsid w:val="00B22C44"/>
    <w:rsid w:val="00B258A1"/>
    <w:rsid w:val="00B27970"/>
    <w:rsid w:val="00B40BE1"/>
    <w:rsid w:val="00B45A06"/>
    <w:rsid w:val="00B4755A"/>
    <w:rsid w:val="00B50E07"/>
    <w:rsid w:val="00B51CF5"/>
    <w:rsid w:val="00B561C9"/>
    <w:rsid w:val="00B56851"/>
    <w:rsid w:val="00B604CA"/>
    <w:rsid w:val="00B62451"/>
    <w:rsid w:val="00B66651"/>
    <w:rsid w:val="00B82F7F"/>
    <w:rsid w:val="00B8579B"/>
    <w:rsid w:val="00B86D64"/>
    <w:rsid w:val="00B87E36"/>
    <w:rsid w:val="00B9186A"/>
    <w:rsid w:val="00B919F6"/>
    <w:rsid w:val="00B92A3B"/>
    <w:rsid w:val="00B96D1E"/>
    <w:rsid w:val="00BA0342"/>
    <w:rsid w:val="00BB1E79"/>
    <w:rsid w:val="00BB73D4"/>
    <w:rsid w:val="00BB7DB6"/>
    <w:rsid w:val="00BC192D"/>
    <w:rsid w:val="00BC219B"/>
    <w:rsid w:val="00BC6035"/>
    <w:rsid w:val="00BD03C7"/>
    <w:rsid w:val="00BD2BDC"/>
    <w:rsid w:val="00BD5854"/>
    <w:rsid w:val="00BD6B17"/>
    <w:rsid w:val="00BE2181"/>
    <w:rsid w:val="00BE37B7"/>
    <w:rsid w:val="00BE5010"/>
    <w:rsid w:val="00BE5455"/>
    <w:rsid w:val="00BE77A0"/>
    <w:rsid w:val="00BF2DD7"/>
    <w:rsid w:val="00BF4485"/>
    <w:rsid w:val="00BF646C"/>
    <w:rsid w:val="00C031CE"/>
    <w:rsid w:val="00C118AA"/>
    <w:rsid w:val="00C17337"/>
    <w:rsid w:val="00C228DC"/>
    <w:rsid w:val="00C2308F"/>
    <w:rsid w:val="00C23209"/>
    <w:rsid w:val="00C23C63"/>
    <w:rsid w:val="00C34306"/>
    <w:rsid w:val="00C40151"/>
    <w:rsid w:val="00C4153C"/>
    <w:rsid w:val="00C4423F"/>
    <w:rsid w:val="00C53D65"/>
    <w:rsid w:val="00C578E2"/>
    <w:rsid w:val="00C6261A"/>
    <w:rsid w:val="00C75F6E"/>
    <w:rsid w:val="00C82BE4"/>
    <w:rsid w:val="00C83C39"/>
    <w:rsid w:val="00C85976"/>
    <w:rsid w:val="00C90C1A"/>
    <w:rsid w:val="00C92675"/>
    <w:rsid w:val="00C94E52"/>
    <w:rsid w:val="00CA16B5"/>
    <w:rsid w:val="00CA173F"/>
    <w:rsid w:val="00CA21CF"/>
    <w:rsid w:val="00CA306E"/>
    <w:rsid w:val="00CA3CA3"/>
    <w:rsid w:val="00CA671F"/>
    <w:rsid w:val="00CA6F66"/>
    <w:rsid w:val="00CA7EF6"/>
    <w:rsid w:val="00CB315F"/>
    <w:rsid w:val="00CB62EC"/>
    <w:rsid w:val="00CB6ABA"/>
    <w:rsid w:val="00CD06F6"/>
    <w:rsid w:val="00CD21B8"/>
    <w:rsid w:val="00CD2CE5"/>
    <w:rsid w:val="00CD733C"/>
    <w:rsid w:val="00CE2C0C"/>
    <w:rsid w:val="00CE3183"/>
    <w:rsid w:val="00CE4AD3"/>
    <w:rsid w:val="00CE5946"/>
    <w:rsid w:val="00CE6B51"/>
    <w:rsid w:val="00CF6807"/>
    <w:rsid w:val="00CF70F6"/>
    <w:rsid w:val="00CF740A"/>
    <w:rsid w:val="00D00AC2"/>
    <w:rsid w:val="00D02E8D"/>
    <w:rsid w:val="00D036CC"/>
    <w:rsid w:val="00D040F8"/>
    <w:rsid w:val="00D12B30"/>
    <w:rsid w:val="00D14400"/>
    <w:rsid w:val="00D2042F"/>
    <w:rsid w:val="00D21A1E"/>
    <w:rsid w:val="00D30FF1"/>
    <w:rsid w:val="00D314D1"/>
    <w:rsid w:val="00D347F0"/>
    <w:rsid w:val="00D37C52"/>
    <w:rsid w:val="00D42C8F"/>
    <w:rsid w:val="00D50149"/>
    <w:rsid w:val="00D50D33"/>
    <w:rsid w:val="00D52AF5"/>
    <w:rsid w:val="00D52C25"/>
    <w:rsid w:val="00D758B4"/>
    <w:rsid w:val="00D77BA8"/>
    <w:rsid w:val="00D809CD"/>
    <w:rsid w:val="00D813B5"/>
    <w:rsid w:val="00D87B16"/>
    <w:rsid w:val="00D908D2"/>
    <w:rsid w:val="00D935FA"/>
    <w:rsid w:val="00DA3304"/>
    <w:rsid w:val="00DB27F2"/>
    <w:rsid w:val="00DC65AF"/>
    <w:rsid w:val="00DD3658"/>
    <w:rsid w:val="00DD42B8"/>
    <w:rsid w:val="00DD440B"/>
    <w:rsid w:val="00DD7E05"/>
    <w:rsid w:val="00DE671B"/>
    <w:rsid w:val="00DE6D14"/>
    <w:rsid w:val="00DF5E1C"/>
    <w:rsid w:val="00E05917"/>
    <w:rsid w:val="00E05C83"/>
    <w:rsid w:val="00E14A22"/>
    <w:rsid w:val="00E14EF0"/>
    <w:rsid w:val="00E16991"/>
    <w:rsid w:val="00E21ADF"/>
    <w:rsid w:val="00E2523C"/>
    <w:rsid w:val="00E301DB"/>
    <w:rsid w:val="00E31822"/>
    <w:rsid w:val="00E359CB"/>
    <w:rsid w:val="00E42502"/>
    <w:rsid w:val="00E43B69"/>
    <w:rsid w:val="00E479CB"/>
    <w:rsid w:val="00E522D5"/>
    <w:rsid w:val="00E54320"/>
    <w:rsid w:val="00E5624A"/>
    <w:rsid w:val="00E57BFD"/>
    <w:rsid w:val="00E64DA5"/>
    <w:rsid w:val="00E66BE0"/>
    <w:rsid w:val="00E66D87"/>
    <w:rsid w:val="00E80586"/>
    <w:rsid w:val="00E82039"/>
    <w:rsid w:val="00E82DD4"/>
    <w:rsid w:val="00E86004"/>
    <w:rsid w:val="00E973DC"/>
    <w:rsid w:val="00EA1B7A"/>
    <w:rsid w:val="00EA4E4B"/>
    <w:rsid w:val="00EB01FF"/>
    <w:rsid w:val="00EC0D95"/>
    <w:rsid w:val="00EC0E70"/>
    <w:rsid w:val="00EC11B7"/>
    <w:rsid w:val="00EC198F"/>
    <w:rsid w:val="00EC27BB"/>
    <w:rsid w:val="00ED25A1"/>
    <w:rsid w:val="00ED2FFC"/>
    <w:rsid w:val="00ED6AAC"/>
    <w:rsid w:val="00ED7FE2"/>
    <w:rsid w:val="00EE0677"/>
    <w:rsid w:val="00EE2684"/>
    <w:rsid w:val="00EE584D"/>
    <w:rsid w:val="00EE5D2D"/>
    <w:rsid w:val="00EF5B4F"/>
    <w:rsid w:val="00F1144F"/>
    <w:rsid w:val="00F117C7"/>
    <w:rsid w:val="00F15AB6"/>
    <w:rsid w:val="00F22952"/>
    <w:rsid w:val="00F343CB"/>
    <w:rsid w:val="00F370BC"/>
    <w:rsid w:val="00F50C88"/>
    <w:rsid w:val="00F57802"/>
    <w:rsid w:val="00F649B7"/>
    <w:rsid w:val="00F73394"/>
    <w:rsid w:val="00F7648F"/>
    <w:rsid w:val="00F7757A"/>
    <w:rsid w:val="00F80FFB"/>
    <w:rsid w:val="00F82819"/>
    <w:rsid w:val="00F82A4E"/>
    <w:rsid w:val="00F83635"/>
    <w:rsid w:val="00F85923"/>
    <w:rsid w:val="00F86D1E"/>
    <w:rsid w:val="00F90587"/>
    <w:rsid w:val="00F91C2B"/>
    <w:rsid w:val="00F9289A"/>
    <w:rsid w:val="00FA24BF"/>
    <w:rsid w:val="00FA3290"/>
    <w:rsid w:val="00FB0AF6"/>
    <w:rsid w:val="00FB4C60"/>
    <w:rsid w:val="00FC49DE"/>
    <w:rsid w:val="00FC5FF1"/>
    <w:rsid w:val="00FD7FEA"/>
    <w:rsid w:val="00FE2B9A"/>
    <w:rsid w:val="00FE3ACA"/>
    <w:rsid w:val="00FE4216"/>
    <w:rsid w:val="00FE48DA"/>
    <w:rsid w:val="00FF037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5B1053"/>
  <w15:chartTrackingRefBased/>
  <w15:docId w15:val="{C596709D-BDC2-44CA-8556-0DC383E5E8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F336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qFormat/>
    <w:rsid w:val="006F3361"/>
    <w:pPr>
      <w:keepNext/>
      <w:numPr>
        <w:ilvl w:val="1"/>
        <w:numId w:val="12"/>
      </w:numPr>
      <w:spacing w:before="360" w:after="60" w:line="240" w:lineRule="auto"/>
      <w:outlineLvl w:val="1"/>
    </w:pPr>
    <w:rPr>
      <w:rFonts w:ascii="Verdana" w:eastAsia="Times New Roman" w:hAnsi="Verdana" w:cs="Times New Roman"/>
      <w:color w:val="000000"/>
      <w:sz w:val="44"/>
      <w:szCs w:val="20"/>
      <w:lang w:eastAsia="en-GB"/>
    </w:rPr>
  </w:style>
  <w:style w:type="paragraph" w:styleId="Heading3">
    <w:name w:val="heading 3"/>
    <w:basedOn w:val="Normal"/>
    <w:next w:val="Normal"/>
    <w:link w:val="Heading3Char"/>
    <w:qFormat/>
    <w:rsid w:val="006F3361"/>
    <w:pPr>
      <w:keepNext/>
      <w:widowControl w:val="0"/>
      <w:numPr>
        <w:ilvl w:val="2"/>
        <w:numId w:val="12"/>
      </w:numPr>
      <w:spacing w:before="320" w:after="60" w:line="240" w:lineRule="auto"/>
      <w:outlineLvl w:val="2"/>
    </w:pPr>
    <w:rPr>
      <w:rFonts w:ascii="Verdana" w:eastAsia="Times New Roman" w:hAnsi="Verdana" w:cs="Times New Roman"/>
      <w:caps/>
      <w:color w:val="000000"/>
      <w:sz w:val="28"/>
      <w:szCs w:val="20"/>
      <w:lang w:eastAsia="en-GB"/>
    </w:rPr>
  </w:style>
  <w:style w:type="paragraph" w:styleId="Heading4">
    <w:name w:val="heading 4"/>
    <w:basedOn w:val="Normal"/>
    <w:next w:val="Normal"/>
    <w:link w:val="Heading4Char"/>
    <w:qFormat/>
    <w:rsid w:val="006F3361"/>
    <w:pPr>
      <w:keepNext/>
      <w:widowControl w:val="0"/>
      <w:numPr>
        <w:ilvl w:val="3"/>
        <w:numId w:val="12"/>
      </w:numPr>
      <w:spacing w:before="240" w:after="40" w:line="240" w:lineRule="auto"/>
      <w:outlineLvl w:val="3"/>
    </w:pPr>
    <w:rPr>
      <w:rFonts w:ascii="Verdana" w:eastAsia="Times New Roman" w:hAnsi="Verdana" w:cs="Times New Roman"/>
      <w:b/>
      <w:i/>
      <w:color w:val="000000"/>
      <w:szCs w:val="20"/>
      <w:lang w:eastAsia="en-GB"/>
    </w:rPr>
  </w:style>
  <w:style w:type="paragraph" w:styleId="Heading5">
    <w:name w:val="heading 5"/>
    <w:basedOn w:val="Normal"/>
    <w:next w:val="Normal"/>
    <w:link w:val="Heading5Char"/>
    <w:qFormat/>
    <w:rsid w:val="006F3361"/>
    <w:pPr>
      <w:keepNext/>
      <w:numPr>
        <w:ilvl w:val="4"/>
        <w:numId w:val="12"/>
      </w:numPr>
      <w:spacing w:before="220" w:after="40" w:line="240" w:lineRule="auto"/>
      <w:outlineLvl w:val="4"/>
    </w:pPr>
    <w:rPr>
      <w:rFonts w:ascii="Verdana" w:eastAsia="Times New Roman" w:hAnsi="Verdana" w:cs="Times New Roman"/>
      <w:color w:val="000000"/>
      <w:szCs w:val="20"/>
      <w:lang w:eastAsia="en-GB"/>
    </w:rPr>
  </w:style>
  <w:style w:type="paragraph" w:styleId="Heading7">
    <w:name w:val="heading 7"/>
    <w:basedOn w:val="Normal"/>
    <w:next w:val="Normal"/>
    <w:link w:val="Heading7Char"/>
    <w:qFormat/>
    <w:rsid w:val="006F3361"/>
    <w:pPr>
      <w:numPr>
        <w:ilvl w:val="6"/>
        <w:numId w:val="12"/>
      </w:numPr>
      <w:tabs>
        <w:tab w:val="left" w:pos="993"/>
      </w:tabs>
      <w:spacing w:after="60" w:line="240" w:lineRule="auto"/>
      <w:outlineLvl w:val="6"/>
    </w:pPr>
    <w:rPr>
      <w:rFonts w:ascii="Verdana" w:eastAsia="Times New Roman" w:hAnsi="Verdana" w:cs="Times New Roman"/>
      <w:color w:val="000000"/>
      <w:sz w:val="20"/>
      <w:szCs w:val="20"/>
      <w:lang w:eastAsia="en-GB"/>
    </w:rPr>
  </w:style>
  <w:style w:type="paragraph" w:styleId="Heading8">
    <w:name w:val="heading 8"/>
    <w:basedOn w:val="Normal"/>
    <w:next w:val="Normal"/>
    <w:link w:val="Heading8Char"/>
    <w:qFormat/>
    <w:rsid w:val="006F3361"/>
    <w:pPr>
      <w:numPr>
        <w:ilvl w:val="7"/>
        <w:numId w:val="12"/>
      </w:numPr>
      <w:spacing w:before="140" w:after="20" w:line="240" w:lineRule="auto"/>
      <w:outlineLvl w:val="7"/>
    </w:pPr>
    <w:rPr>
      <w:rFonts w:ascii="Verdana" w:eastAsia="Times New Roman" w:hAnsi="Verdana" w:cs="Times New Roman"/>
      <w:i/>
      <w:color w:val="000000"/>
      <w:sz w:val="18"/>
      <w:szCs w:val="20"/>
      <w:lang w:eastAsia="en-GB"/>
    </w:rPr>
  </w:style>
  <w:style w:type="paragraph" w:styleId="Heading9">
    <w:name w:val="heading 9"/>
    <w:basedOn w:val="Normal"/>
    <w:next w:val="Normal"/>
    <w:link w:val="Heading9Char"/>
    <w:qFormat/>
    <w:rsid w:val="006F3361"/>
    <w:pPr>
      <w:keepNext/>
      <w:widowControl w:val="0"/>
      <w:numPr>
        <w:ilvl w:val="8"/>
        <w:numId w:val="12"/>
      </w:numPr>
      <w:spacing w:before="120" w:after="0" w:line="240" w:lineRule="auto"/>
      <w:outlineLvl w:val="8"/>
    </w:pPr>
    <w:rPr>
      <w:rFonts w:ascii="Verdana" w:eastAsia="Times New Roman" w:hAnsi="Verdana" w:cs="Times New Roman"/>
      <w:color w:val="000000"/>
      <w:sz w:val="14"/>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16445A"/>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16445A"/>
  </w:style>
  <w:style w:type="paragraph" w:styleId="Footer">
    <w:name w:val="footer"/>
    <w:basedOn w:val="Normal"/>
    <w:link w:val="FooterChar"/>
    <w:uiPriority w:val="99"/>
    <w:semiHidden/>
    <w:unhideWhenUsed/>
    <w:rsid w:val="0016445A"/>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16445A"/>
  </w:style>
  <w:style w:type="paragraph" w:styleId="FootnoteText">
    <w:name w:val="footnote text"/>
    <w:basedOn w:val="Normal"/>
    <w:link w:val="FootnoteTextChar"/>
    <w:uiPriority w:val="99"/>
    <w:semiHidden/>
    <w:unhideWhenUsed/>
    <w:rsid w:val="0016445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6445A"/>
    <w:rPr>
      <w:sz w:val="20"/>
      <w:szCs w:val="20"/>
    </w:rPr>
  </w:style>
  <w:style w:type="character" w:styleId="PageNumber">
    <w:name w:val="page number"/>
    <w:rsid w:val="0016445A"/>
    <w:rPr>
      <w:rFonts w:ascii="Verdana" w:hAnsi="Verdana"/>
      <w:sz w:val="18"/>
    </w:rPr>
  </w:style>
  <w:style w:type="paragraph" w:customStyle="1" w:styleId="Noindent">
    <w:name w:val="No indent"/>
    <w:basedOn w:val="Normal"/>
    <w:rsid w:val="0016445A"/>
    <w:pPr>
      <w:tabs>
        <w:tab w:val="left" w:pos="426"/>
      </w:tabs>
      <w:spacing w:after="0" w:line="240" w:lineRule="auto"/>
    </w:pPr>
    <w:rPr>
      <w:rFonts w:ascii="Verdana" w:eastAsia="Times New Roman" w:hAnsi="Verdana" w:cs="Times New Roman"/>
      <w:szCs w:val="20"/>
      <w:lang w:eastAsia="en-GB"/>
    </w:rPr>
  </w:style>
  <w:style w:type="character" w:styleId="FootnoteReference">
    <w:name w:val="footnote reference"/>
    <w:semiHidden/>
    <w:rsid w:val="0016445A"/>
    <w:rPr>
      <w:vertAlign w:val="superscript"/>
    </w:rPr>
  </w:style>
  <w:style w:type="character" w:styleId="CommentReference">
    <w:name w:val="annotation reference"/>
    <w:semiHidden/>
    <w:rsid w:val="0016445A"/>
    <w:rPr>
      <w:sz w:val="16"/>
      <w:szCs w:val="16"/>
    </w:rPr>
  </w:style>
  <w:style w:type="paragraph" w:styleId="CommentText">
    <w:name w:val="annotation text"/>
    <w:basedOn w:val="Normal"/>
    <w:link w:val="CommentTextChar"/>
    <w:semiHidden/>
    <w:rsid w:val="0016445A"/>
    <w:pPr>
      <w:spacing w:after="0" w:line="240" w:lineRule="auto"/>
    </w:pPr>
    <w:rPr>
      <w:rFonts w:ascii="Verdana" w:eastAsia="Times New Roman" w:hAnsi="Verdana" w:cs="Times New Roman"/>
      <w:sz w:val="20"/>
      <w:szCs w:val="20"/>
      <w:lang w:eastAsia="en-GB"/>
    </w:rPr>
  </w:style>
  <w:style w:type="character" w:customStyle="1" w:styleId="CommentTextChar">
    <w:name w:val="Comment Text Char"/>
    <w:basedOn w:val="DefaultParagraphFont"/>
    <w:link w:val="CommentText"/>
    <w:semiHidden/>
    <w:rsid w:val="0016445A"/>
    <w:rPr>
      <w:rFonts w:ascii="Verdana" w:eastAsia="Times New Roman" w:hAnsi="Verdana" w:cs="Times New Roman"/>
      <w:sz w:val="20"/>
      <w:szCs w:val="20"/>
      <w:lang w:eastAsia="en-GB"/>
    </w:rPr>
  </w:style>
  <w:style w:type="paragraph" w:styleId="ListParagraph">
    <w:name w:val="List Paragraph"/>
    <w:basedOn w:val="Normal"/>
    <w:uiPriority w:val="34"/>
    <w:qFormat/>
    <w:rsid w:val="0016445A"/>
    <w:pPr>
      <w:ind w:left="720"/>
      <w:contextualSpacing/>
    </w:pPr>
  </w:style>
  <w:style w:type="paragraph" w:styleId="CommentSubject">
    <w:name w:val="annotation subject"/>
    <w:basedOn w:val="CommentText"/>
    <w:next w:val="CommentText"/>
    <w:link w:val="CommentSubjectChar"/>
    <w:uiPriority w:val="99"/>
    <w:semiHidden/>
    <w:unhideWhenUsed/>
    <w:rsid w:val="00A8709B"/>
    <w:pPr>
      <w:spacing w:after="160"/>
    </w:pPr>
    <w:rPr>
      <w:rFonts w:asciiTheme="minorHAnsi" w:eastAsiaTheme="minorHAnsi" w:hAnsiTheme="minorHAnsi" w:cstheme="minorBidi"/>
      <w:b/>
      <w:bCs/>
      <w:lang w:eastAsia="en-US"/>
    </w:rPr>
  </w:style>
  <w:style w:type="character" w:customStyle="1" w:styleId="CommentSubjectChar">
    <w:name w:val="Comment Subject Char"/>
    <w:basedOn w:val="CommentTextChar"/>
    <w:link w:val="CommentSubject"/>
    <w:uiPriority w:val="99"/>
    <w:semiHidden/>
    <w:rsid w:val="00A8709B"/>
    <w:rPr>
      <w:rFonts w:ascii="Verdana" w:eastAsia="Times New Roman" w:hAnsi="Verdana" w:cs="Times New Roman"/>
      <w:b/>
      <w:bCs/>
      <w:sz w:val="20"/>
      <w:szCs w:val="20"/>
      <w:lang w:eastAsia="en-GB"/>
    </w:rPr>
  </w:style>
  <w:style w:type="character" w:customStyle="1" w:styleId="normaltextrun">
    <w:name w:val="normaltextrun"/>
    <w:basedOn w:val="DefaultParagraphFont"/>
    <w:rsid w:val="000D16BA"/>
  </w:style>
  <w:style w:type="paragraph" w:styleId="Revision">
    <w:name w:val="Revision"/>
    <w:hidden/>
    <w:uiPriority w:val="99"/>
    <w:semiHidden/>
    <w:rsid w:val="00AC26BE"/>
    <w:pPr>
      <w:spacing w:after="0" w:line="240" w:lineRule="auto"/>
    </w:pPr>
  </w:style>
  <w:style w:type="character" w:customStyle="1" w:styleId="eop">
    <w:name w:val="eop"/>
    <w:basedOn w:val="DefaultParagraphFont"/>
    <w:rsid w:val="00B45A06"/>
  </w:style>
  <w:style w:type="paragraph" w:customStyle="1" w:styleId="Default">
    <w:name w:val="Default"/>
    <w:rsid w:val="00B604CA"/>
    <w:pPr>
      <w:autoSpaceDE w:val="0"/>
      <w:autoSpaceDN w:val="0"/>
      <w:adjustRightInd w:val="0"/>
      <w:spacing w:after="0" w:line="240" w:lineRule="auto"/>
    </w:pPr>
    <w:rPr>
      <w:rFonts w:ascii="Calibri" w:hAnsi="Calibri" w:cs="Calibri"/>
      <w:color w:val="000000"/>
      <w:sz w:val="24"/>
      <w:szCs w:val="24"/>
    </w:rPr>
  </w:style>
  <w:style w:type="character" w:customStyle="1" w:styleId="Heading2Char">
    <w:name w:val="Heading 2 Char"/>
    <w:basedOn w:val="DefaultParagraphFont"/>
    <w:link w:val="Heading2"/>
    <w:rsid w:val="006F3361"/>
    <w:rPr>
      <w:rFonts w:ascii="Verdana" w:eastAsia="Times New Roman" w:hAnsi="Verdana" w:cs="Times New Roman"/>
      <w:color w:val="000000"/>
      <w:sz w:val="44"/>
      <w:szCs w:val="20"/>
      <w:lang w:eastAsia="en-GB"/>
    </w:rPr>
  </w:style>
  <w:style w:type="character" w:customStyle="1" w:styleId="Heading3Char">
    <w:name w:val="Heading 3 Char"/>
    <w:basedOn w:val="DefaultParagraphFont"/>
    <w:link w:val="Heading3"/>
    <w:rsid w:val="006F3361"/>
    <w:rPr>
      <w:rFonts w:ascii="Verdana" w:eastAsia="Times New Roman" w:hAnsi="Verdana" w:cs="Times New Roman"/>
      <w:caps/>
      <w:color w:val="000000"/>
      <w:sz w:val="28"/>
      <w:szCs w:val="20"/>
      <w:lang w:eastAsia="en-GB"/>
    </w:rPr>
  </w:style>
  <w:style w:type="character" w:customStyle="1" w:styleId="Heading4Char">
    <w:name w:val="Heading 4 Char"/>
    <w:basedOn w:val="DefaultParagraphFont"/>
    <w:link w:val="Heading4"/>
    <w:rsid w:val="006F3361"/>
    <w:rPr>
      <w:rFonts w:ascii="Verdana" w:eastAsia="Times New Roman" w:hAnsi="Verdana" w:cs="Times New Roman"/>
      <w:b/>
      <w:i/>
      <w:color w:val="000000"/>
      <w:szCs w:val="20"/>
      <w:lang w:eastAsia="en-GB"/>
    </w:rPr>
  </w:style>
  <w:style w:type="character" w:customStyle="1" w:styleId="Heading5Char">
    <w:name w:val="Heading 5 Char"/>
    <w:basedOn w:val="DefaultParagraphFont"/>
    <w:link w:val="Heading5"/>
    <w:rsid w:val="006F3361"/>
    <w:rPr>
      <w:rFonts w:ascii="Verdana" w:eastAsia="Times New Roman" w:hAnsi="Verdana" w:cs="Times New Roman"/>
      <w:color w:val="000000"/>
      <w:szCs w:val="20"/>
      <w:lang w:eastAsia="en-GB"/>
    </w:rPr>
  </w:style>
  <w:style w:type="character" w:customStyle="1" w:styleId="Heading7Char">
    <w:name w:val="Heading 7 Char"/>
    <w:basedOn w:val="DefaultParagraphFont"/>
    <w:link w:val="Heading7"/>
    <w:rsid w:val="006F3361"/>
    <w:rPr>
      <w:rFonts w:ascii="Verdana" w:eastAsia="Times New Roman" w:hAnsi="Verdana" w:cs="Times New Roman"/>
      <w:color w:val="000000"/>
      <w:sz w:val="20"/>
      <w:szCs w:val="20"/>
      <w:lang w:eastAsia="en-GB"/>
    </w:rPr>
  </w:style>
  <w:style w:type="character" w:customStyle="1" w:styleId="Heading8Char">
    <w:name w:val="Heading 8 Char"/>
    <w:basedOn w:val="DefaultParagraphFont"/>
    <w:link w:val="Heading8"/>
    <w:rsid w:val="006F3361"/>
    <w:rPr>
      <w:rFonts w:ascii="Verdana" w:eastAsia="Times New Roman" w:hAnsi="Verdana" w:cs="Times New Roman"/>
      <w:i/>
      <w:color w:val="000000"/>
      <w:sz w:val="18"/>
      <w:szCs w:val="20"/>
      <w:lang w:eastAsia="en-GB"/>
    </w:rPr>
  </w:style>
  <w:style w:type="character" w:customStyle="1" w:styleId="Heading9Char">
    <w:name w:val="Heading 9 Char"/>
    <w:basedOn w:val="DefaultParagraphFont"/>
    <w:link w:val="Heading9"/>
    <w:rsid w:val="006F3361"/>
    <w:rPr>
      <w:rFonts w:ascii="Verdana" w:eastAsia="Times New Roman" w:hAnsi="Verdana" w:cs="Times New Roman"/>
      <w:color w:val="000000"/>
      <w:sz w:val="14"/>
      <w:szCs w:val="20"/>
      <w:lang w:eastAsia="en-GB"/>
    </w:rPr>
  </w:style>
  <w:style w:type="paragraph" w:customStyle="1" w:styleId="Style1">
    <w:name w:val="Style1"/>
    <w:basedOn w:val="Heading1"/>
    <w:link w:val="Style1Char"/>
    <w:rsid w:val="006F3361"/>
    <w:pPr>
      <w:keepNext w:val="0"/>
      <w:keepLines w:val="0"/>
      <w:numPr>
        <w:numId w:val="12"/>
      </w:numPr>
      <w:tabs>
        <w:tab w:val="left" w:pos="432"/>
      </w:tabs>
      <w:spacing w:before="180" w:line="240" w:lineRule="auto"/>
    </w:pPr>
    <w:rPr>
      <w:rFonts w:ascii="Verdana" w:eastAsia="Times New Roman" w:hAnsi="Verdana" w:cs="Times New Roman"/>
      <w:color w:val="000000"/>
      <w:kern w:val="28"/>
      <w:sz w:val="22"/>
      <w:szCs w:val="20"/>
      <w:lang w:eastAsia="en-GB"/>
    </w:rPr>
  </w:style>
  <w:style w:type="character" w:customStyle="1" w:styleId="Style1Char">
    <w:name w:val="Style1 Char"/>
    <w:link w:val="Style1"/>
    <w:rsid w:val="006F3361"/>
    <w:rPr>
      <w:rFonts w:ascii="Verdana" w:eastAsia="Times New Roman" w:hAnsi="Verdana" w:cs="Times New Roman"/>
      <w:color w:val="000000"/>
      <w:kern w:val="28"/>
      <w:szCs w:val="20"/>
      <w:lang w:eastAsia="en-GB"/>
    </w:rPr>
  </w:style>
  <w:style w:type="character" w:customStyle="1" w:styleId="Heading1Char">
    <w:name w:val="Heading 1 Char"/>
    <w:basedOn w:val="DefaultParagraphFont"/>
    <w:link w:val="Heading1"/>
    <w:uiPriority w:val="9"/>
    <w:rsid w:val="006F3361"/>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33137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SharedWithUsers xmlns="9a4cad7d-cde0-4c4b-9900-a6ca365b2969">
      <UserInfo>
        <DisplayName/>
        <AccountId xsi:nil="true"/>
        <AccountType/>
      </UserInfo>
    </SharedWithUsers>
    <TaxCatchAll xmlns="9a4cad7d-cde0-4c4b-9900-a6ca365b2969" xsi:nil="true"/>
    <lcf76f155ced4ddcb4097134ff3c332f xmlns="171a6d4e-846b-4045-8024-24f3590889ec">
      <Terms xmlns="http://schemas.microsoft.com/office/infopath/2007/PartnerControls"/>
    </lcf76f155ced4ddcb4097134ff3c332f>
    <NUMBER xmlns="171a6d4e-846b-4045-8024-24f3590889ec"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2AA54CDEF871A647AC44520C841F1B03" ma:contentTypeVersion="18" ma:contentTypeDescription="Create a new document." ma:contentTypeScope="" ma:versionID="a774ed50907202eb81f1ae63d93352f7">
  <xsd:schema xmlns:xsd="http://www.w3.org/2001/XMLSchema" xmlns:xs="http://www.w3.org/2001/XMLSchema" xmlns:p="http://schemas.microsoft.com/office/2006/metadata/properties" xmlns:ns2="171a6d4e-846b-4045-8024-24f3590889ec" xmlns:ns3="9a4cad7d-cde0-4c4b-9900-a6ca365b2969" targetNamespace="http://schemas.microsoft.com/office/2006/metadata/properties" ma:root="true" ma:fieldsID="464c235d448a59726f8cc3833a546177" ns2:_="" ns3:_="">
    <xsd:import namespace="171a6d4e-846b-4045-8024-24f3590889ec"/>
    <xsd:import namespace="9a4cad7d-cde0-4c4b-9900-a6ca365b296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NUMB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1a6d4e-846b-4045-8024-24f3590889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af8cfed-64c2-475b-a96a-20ffe17e85f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NUMBER" ma:index="25" nillable="true" ma:displayName="NUMBER" ma:format="Dropdown" ma:internalName="NUMBER" ma:percentage="FALSE">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9a4cad7d-cde0-4c4b-9900-a6ca365b296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180e5bd-9034-4779-a205-51963e987fe9}" ma:internalName="TaxCatchAll" ma:showField="CatchAllData" ma:web="9a4cad7d-cde0-4c4b-9900-a6ca365b296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2B3829A-5C93-4AF1-9B9D-E3D8CDCD978B}">
  <ds:schemaRefs>
    <ds:schemaRef ds:uri="http://schemas.openxmlformats.org/officeDocument/2006/bibliography"/>
  </ds:schemaRefs>
</ds:datastoreItem>
</file>

<file path=customXml/itemProps2.xml><?xml version="1.0" encoding="utf-8"?>
<ds:datastoreItem xmlns:ds="http://schemas.openxmlformats.org/officeDocument/2006/customXml" ds:itemID="{3AB5CCA9-7F79-4CEB-B90D-7BA221BA773E}">
  <ds:schemaRefs>
    <ds:schemaRef ds:uri="http://schemas.microsoft.com/office/2006/metadata/properties"/>
    <ds:schemaRef ds:uri="http://schemas.microsoft.com/office/infopath/2007/PartnerControls"/>
    <ds:schemaRef ds:uri="9a4cad7d-cde0-4c4b-9900-a6ca365b2969"/>
    <ds:schemaRef ds:uri="171a6d4e-846b-4045-8024-24f3590889ec"/>
  </ds:schemaRefs>
</ds:datastoreItem>
</file>

<file path=customXml/itemProps3.xml><?xml version="1.0" encoding="utf-8"?>
<ds:datastoreItem xmlns:ds="http://schemas.openxmlformats.org/officeDocument/2006/customXml" ds:itemID="{4D7E7510-005E-4A7E-87AB-78A0E27DA87A}">
  <ds:schemaRefs>
    <ds:schemaRef ds:uri="http://schemas.microsoft.com/sharepoint/v3/contenttype/forms"/>
  </ds:schemaRefs>
</ds:datastoreItem>
</file>

<file path=customXml/itemProps4.xml><?xml version="1.0" encoding="utf-8"?>
<ds:datastoreItem xmlns:ds="http://schemas.openxmlformats.org/officeDocument/2006/customXml" ds:itemID="{7F4F1BE6-60E1-4057-B371-AE8B2857140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71a6d4e-846b-4045-8024-24f3590889ec"/>
    <ds:schemaRef ds:uri="9a4cad7d-cde0-4c4b-9900-a6ca365b29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734</TotalTime>
  <Pages>5</Pages>
  <Words>1712</Words>
  <Characters>9763</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Holland, Richard</dc:creator>
  <cp:keywords/>
  <dc:description/>
  <cp:lastModifiedBy>McPhail, Zoe</cp:lastModifiedBy>
  <cp:revision>38</cp:revision>
  <cp:lastPrinted>2023-04-24T13:33:00Z</cp:lastPrinted>
  <dcterms:created xsi:type="dcterms:W3CDTF">2023-11-01T10:31:00Z</dcterms:created>
  <dcterms:modified xsi:type="dcterms:W3CDTF">2023-11-08T13:08:00Z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0x0101002AA54CDEF871A647AC44520C841F1B03</vt:lpwstr>
  </property>
  <property fmtid="{D5CDD505-2E9C-101B-9397-08002B2CF9AE}" pid="3" name="MediaServiceImageTags">
    <vt:lpwstr/>
  </property>
  <property fmtid="{D5CDD505-2E9C-101B-9397-08002B2CF9AE}" pid="4" name="_ColorHex">
    <vt:lpwstr/>
  </property>
  <property fmtid="{D5CDD505-2E9C-101B-9397-08002B2CF9AE}" pid="5" name="ComplianceAssetId">
    <vt:lpwstr/>
  </property>
  <property fmtid="{D5CDD505-2E9C-101B-9397-08002B2CF9AE}" pid="6" name="_ExtendedDescription">
    <vt:lpwstr/>
  </property>
  <property fmtid="{D5CDD505-2E9C-101B-9397-08002B2CF9AE}" pid="7" name="_ColorTag">
    <vt:lpwstr/>
  </property>
  <property fmtid="{D5CDD505-2E9C-101B-9397-08002B2CF9AE}" pid="8" name="TriggerFlowInfo">
    <vt:lpwstr/>
  </property>
  <property fmtid="{D5CDD505-2E9C-101B-9397-08002B2CF9AE}" pid="9" name="_Emoji">
    <vt:lpwstr/>
  </property>
  <property fmtid="{D5CDD505-2E9C-101B-9397-08002B2CF9AE}" pid="10" name="_SourceUrl">
    <vt:lpwstr/>
  </property>
  <property fmtid="{D5CDD505-2E9C-101B-9397-08002B2CF9AE}" pid="11" name="_SharedFileIndex">
    <vt:lpwstr/>
  </property>
</Properties>
</file>