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017E6" w14:textId="77777777" w:rsidR="000B0589" w:rsidRDefault="000B0589" w:rsidP="00BC2702">
      <w:pPr>
        <w:pStyle w:val="Conditions1"/>
        <w:numPr>
          <w:ilvl w:val="0"/>
          <w:numId w:val="0"/>
        </w:numPr>
      </w:pPr>
      <w:r>
        <w:rPr>
          <w:noProof/>
        </w:rPr>
        <w:drawing>
          <wp:inline distT="0" distB="0" distL="0" distR="0" wp14:anchorId="5A10182C" wp14:editId="2FFD8785">
            <wp:extent cx="3419475" cy="359623"/>
            <wp:effectExtent l="0" t="0" r="0" b="2540"/>
            <wp:docPr id="4" name="Picture 1"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A1017E7" w14:textId="77777777" w:rsidR="000B0589" w:rsidRDefault="000B0589" w:rsidP="00A5760C"/>
    <w:p w14:paraId="5A1017E8"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A1017EA" w14:textId="77777777" w:rsidTr="009E72A1">
        <w:trPr>
          <w:cantSplit/>
          <w:trHeight w:val="23"/>
        </w:trPr>
        <w:tc>
          <w:tcPr>
            <w:tcW w:w="9356" w:type="dxa"/>
            <w:shd w:val="clear" w:color="auto" w:fill="auto"/>
          </w:tcPr>
          <w:p w14:paraId="5A1017E9" w14:textId="77777777" w:rsidR="000B0589" w:rsidRPr="009E72A1" w:rsidRDefault="009E72A1"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5A1017EC" w14:textId="77777777" w:rsidTr="009E72A1">
        <w:trPr>
          <w:cantSplit/>
          <w:trHeight w:val="23"/>
        </w:trPr>
        <w:tc>
          <w:tcPr>
            <w:tcW w:w="9356" w:type="dxa"/>
            <w:shd w:val="clear" w:color="auto" w:fill="auto"/>
            <w:vAlign w:val="center"/>
          </w:tcPr>
          <w:p w14:paraId="5A1017EB" w14:textId="09CD87AA" w:rsidR="000B0589" w:rsidRPr="009E72A1" w:rsidRDefault="00296EA4" w:rsidP="009E72A1">
            <w:pPr>
              <w:spacing w:before="60"/>
              <w:ind w:left="-108" w:right="34"/>
              <w:rPr>
                <w:color w:val="000000"/>
                <w:szCs w:val="22"/>
              </w:rPr>
            </w:pPr>
            <w:r>
              <w:rPr>
                <w:color w:val="000000"/>
                <w:szCs w:val="22"/>
              </w:rPr>
              <w:t xml:space="preserve">Inquiry held on </w:t>
            </w:r>
            <w:r w:rsidR="009F4B34">
              <w:rPr>
                <w:color w:val="000000"/>
                <w:szCs w:val="22"/>
              </w:rPr>
              <w:t>24 and 25 October</w:t>
            </w:r>
            <w:r w:rsidR="00644BFF">
              <w:rPr>
                <w:color w:val="000000"/>
                <w:szCs w:val="22"/>
              </w:rPr>
              <w:t xml:space="preserve"> 2023</w:t>
            </w:r>
          </w:p>
        </w:tc>
      </w:tr>
      <w:tr w:rsidR="000B0589" w:rsidRPr="00361890" w14:paraId="5A1017EE" w14:textId="77777777" w:rsidTr="009E72A1">
        <w:trPr>
          <w:cantSplit/>
          <w:trHeight w:val="23"/>
        </w:trPr>
        <w:tc>
          <w:tcPr>
            <w:tcW w:w="9356" w:type="dxa"/>
            <w:shd w:val="clear" w:color="auto" w:fill="auto"/>
          </w:tcPr>
          <w:p w14:paraId="5A1017ED" w14:textId="26F3094F" w:rsidR="000B0589" w:rsidRPr="009E72A1" w:rsidRDefault="009E72A1" w:rsidP="009E72A1">
            <w:pPr>
              <w:spacing w:before="180"/>
              <w:ind w:left="-108" w:right="34"/>
              <w:rPr>
                <w:b/>
                <w:color w:val="000000"/>
                <w:sz w:val="16"/>
                <w:szCs w:val="22"/>
              </w:rPr>
            </w:pPr>
            <w:r>
              <w:rPr>
                <w:b/>
                <w:color w:val="000000"/>
                <w:szCs w:val="22"/>
              </w:rPr>
              <w:t xml:space="preserve">by Gareth W Thomas BSc(Hons) MSc(Dist) </w:t>
            </w:r>
            <w:r w:rsidR="006B47BF">
              <w:rPr>
                <w:b/>
                <w:color w:val="000000"/>
                <w:szCs w:val="22"/>
              </w:rPr>
              <w:t>DMS</w:t>
            </w:r>
            <w:r>
              <w:rPr>
                <w:b/>
                <w:color w:val="000000"/>
                <w:szCs w:val="22"/>
              </w:rPr>
              <w:t xml:space="preserve"> MRTPI</w:t>
            </w:r>
          </w:p>
        </w:tc>
      </w:tr>
      <w:tr w:rsidR="000B0589" w:rsidRPr="00361890" w14:paraId="5A1017F0" w14:textId="77777777" w:rsidTr="009E72A1">
        <w:trPr>
          <w:cantSplit/>
          <w:trHeight w:val="23"/>
        </w:trPr>
        <w:tc>
          <w:tcPr>
            <w:tcW w:w="9356" w:type="dxa"/>
            <w:shd w:val="clear" w:color="auto" w:fill="auto"/>
          </w:tcPr>
          <w:p w14:paraId="5A1017EF" w14:textId="77777777" w:rsidR="000B0589" w:rsidRPr="009E72A1" w:rsidRDefault="009E72A1"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5A1017F2" w14:textId="77777777" w:rsidTr="009E72A1">
        <w:trPr>
          <w:cantSplit/>
          <w:trHeight w:val="23"/>
        </w:trPr>
        <w:tc>
          <w:tcPr>
            <w:tcW w:w="9356" w:type="dxa"/>
            <w:shd w:val="clear" w:color="auto" w:fill="auto"/>
          </w:tcPr>
          <w:p w14:paraId="5A1017F1" w14:textId="18A36AFA"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7570CE">
              <w:rPr>
                <w:b/>
                <w:color w:val="000000"/>
                <w:sz w:val="16"/>
                <w:szCs w:val="16"/>
              </w:rPr>
              <w:t xml:space="preserve"> 08 November 2023</w:t>
            </w:r>
          </w:p>
        </w:tc>
      </w:tr>
    </w:tbl>
    <w:p w14:paraId="5A1017F3" w14:textId="77777777" w:rsidR="009E72A1" w:rsidRDefault="009E72A1" w:rsidP="000B0589"/>
    <w:tbl>
      <w:tblPr>
        <w:tblW w:w="0" w:type="auto"/>
        <w:tblLayout w:type="fixed"/>
        <w:tblLook w:val="0000" w:firstRow="0" w:lastRow="0" w:firstColumn="0" w:lastColumn="0" w:noHBand="0" w:noVBand="0"/>
      </w:tblPr>
      <w:tblGrid>
        <w:gridCol w:w="9520"/>
      </w:tblGrid>
      <w:tr w:rsidR="009E72A1" w14:paraId="5A1017F5" w14:textId="77777777" w:rsidTr="009E72A1">
        <w:tc>
          <w:tcPr>
            <w:tcW w:w="9520" w:type="dxa"/>
            <w:shd w:val="clear" w:color="auto" w:fill="auto"/>
          </w:tcPr>
          <w:p w14:paraId="5A1017F4" w14:textId="3D21C744" w:rsidR="009E72A1" w:rsidRPr="009E72A1" w:rsidRDefault="009E72A1" w:rsidP="00467223">
            <w:pPr>
              <w:spacing w:after="60"/>
              <w:rPr>
                <w:b/>
                <w:color w:val="000000"/>
              </w:rPr>
            </w:pPr>
            <w:r>
              <w:rPr>
                <w:b/>
                <w:color w:val="000000"/>
              </w:rPr>
              <w:t>Order Ref: ROW/</w:t>
            </w:r>
            <w:r w:rsidR="00526822">
              <w:rPr>
                <w:b/>
                <w:color w:val="000000"/>
              </w:rPr>
              <w:t>3302174</w:t>
            </w:r>
          </w:p>
        </w:tc>
      </w:tr>
      <w:tr w:rsidR="009E72A1" w14:paraId="5A1017F7" w14:textId="77777777" w:rsidTr="009E72A1">
        <w:tc>
          <w:tcPr>
            <w:tcW w:w="9520" w:type="dxa"/>
            <w:shd w:val="clear" w:color="auto" w:fill="auto"/>
          </w:tcPr>
          <w:p w14:paraId="5A1017F6" w14:textId="206E230B" w:rsidR="009E72A1" w:rsidRDefault="009E72A1" w:rsidP="009E72A1">
            <w:pPr>
              <w:pStyle w:val="TBullet"/>
            </w:pPr>
            <w:r>
              <w:t xml:space="preserve">This Order </w:t>
            </w:r>
            <w:r w:rsidR="00D374EB">
              <w:t xml:space="preserve">dated </w:t>
            </w:r>
            <w:r w:rsidR="008A50D7">
              <w:t>25 March 2021</w:t>
            </w:r>
            <w:r w:rsidR="00D374EB">
              <w:t xml:space="preserve"> </w:t>
            </w:r>
            <w:r>
              <w:t>is made under Section 53 (</w:t>
            </w:r>
            <w:r w:rsidR="00F412C1">
              <w:t>3</w:t>
            </w:r>
            <w:r>
              <w:t>) (</w:t>
            </w:r>
            <w:r w:rsidR="00F412C1">
              <w:t>c</w:t>
            </w:r>
            <w:r>
              <w:t xml:space="preserve">) of the Wildlife and Countryside Act 1981 (the 1981 Act) and is known as </w:t>
            </w:r>
            <w:r w:rsidR="00A21EF1">
              <w:t>the City of Bradford Metropolitan District Council</w:t>
            </w:r>
            <w:r w:rsidR="009F3B4B">
              <w:t xml:space="preserve"> (Footpath 19 Keighley) </w:t>
            </w:r>
            <w:r w:rsidR="000B7B49">
              <w:t>Modification Orde</w:t>
            </w:r>
            <w:r w:rsidR="001C5A5B">
              <w:t>r 2</w:t>
            </w:r>
            <w:r w:rsidR="00B654FF">
              <w:t>021</w:t>
            </w:r>
            <w:r>
              <w:t>.</w:t>
            </w:r>
          </w:p>
        </w:tc>
      </w:tr>
      <w:tr w:rsidR="009E72A1" w14:paraId="5A1017F9" w14:textId="77777777" w:rsidTr="009E72A1">
        <w:tc>
          <w:tcPr>
            <w:tcW w:w="9520" w:type="dxa"/>
            <w:shd w:val="clear" w:color="auto" w:fill="auto"/>
          </w:tcPr>
          <w:p w14:paraId="5A1017F8" w14:textId="0E2DFB22" w:rsidR="009E72A1" w:rsidRDefault="009E72A1" w:rsidP="00EA421E">
            <w:pPr>
              <w:pStyle w:val="TBullet"/>
            </w:pPr>
            <w:r>
              <w:t xml:space="preserve">The Order </w:t>
            </w:r>
            <w:r w:rsidR="008D5E1B">
              <w:t xml:space="preserve">is dated </w:t>
            </w:r>
            <w:r w:rsidR="00AF7411">
              <w:t>25 March 2021</w:t>
            </w:r>
            <w:r w:rsidR="00B654FF">
              <w:t xml:space="preserve"> </w:t>
            </w:r>
            <w:r w:rsidR="006D1EFA">
              <w:t xml:space="preserve">and </w:t>
            </w:r>
            <w:r>
              <w:t>proposes to modify the Definitive Map and Statement for the area by</w:t>
            </w:r>
            <w:r w:rsidR="00EA421E">
              <w:t xml:space="preserve"> </w:t>
            </w:r>
            <w:r w:rsidR="009D5D8B">
              <w:t xml:space="preserve">deleting part of </w:t>
            </w:r>
            <w:r w:rsidR="00CB3E05">
              <w:t xml:space="preserve">the route of Footpath 19 and </w:t>
            </w:r>
            <w:r w:rsidR="001325C2">
              <w:t xml:space="preserve">adding a </w:t>
            </w:r>
            <w:r w:rsidR="00153D4C">
              <w:t xml:space="preserve">new section </w:t>
            </w:r>
            <w:r w:rsidR="00067438">
              <w:t>to Footpath 19</w:t>
            </w:r>
            <w:r w:rsidR="002E55BD">
              <w:t xml:space="preserve">, </w:t>
            </w:r>
            <w:r w:rsidR="0070244F">
              <w:t>as</w:t>
            </w:r>
            <w:r w:rsidR="002E55BD">
              <w:t xml:space="preserve"> set out </w:t>
            </w:r>
            <w:r>
              <w:t>in the Order plan and described in the Order Schedule.</w:t>
            </w:r>
          </w:p>
        </w:tc>
      </w:tr>
      <w:tr w:rsidR="009E72A1" w14:paraId="5A1017FB" w14:textId="77777777" w:rsidTr="009E72A1">
        <w:tc>
          <w:tcPr>
            <w:tcW w:w="9520" w:type="dxa"/>
            <w:shd w:val="clear" w:color="auto" w:fill="auto"/>
          </w:tcPr>
          <w:p w14:paraId="5A1017FA" w14:textId="5E3D547A" w:rsidR="009E72A1" w:rsidRDefault="009E72A1" w:rsidP="00467223">
            <w:pPr>
              <w:pStyle w:val="TBullet"/>
            </w:pPr>
            <w:r>
              <w:t xml:space="preserve">There </w:t>
            </w:r>
            <w:r w:rsidR="00DD7406">
              <w:t>w</w:t>
            </w:r>
            <w:r w:rsidR="00067438">
              <w:t>ere twenty</w:t>
            </w:r>
            <w:r>
              <w:t xml:space="preserve"> objection</w:t>
            </w:r>
            <w:r w:rsidR="00067438">
              <w:t>s</w:t>
            </w:r>
            <w:r>
              <w:t xml:space="preserve"> outstanding when </w:t>
            </w:r>
            <w:r w:rsidR="00067438">
              <w:t xml:space="preserve">the City of Bradford Metropolitan District Council </w:t>
            </w:r>
            <w:r>
              <w:t xml:space="preserve">submitted the Order </w:t>
            </w:r>
            <w:r w:rsidR="00467223">
              <w:t>for confirmation to</w:t>
            </w:r>
            <w:r>
              <w:t xml:space="preserve"> the Secretary of State for Environment, Food and Rural Affairs.</w:t>
            </w:r>
          </w:p>
        </w:tc>
      </w:tr>
      <w:tr w:rsidR="009E72A1" w14:paraId="5A1017FD" w14:textId="77777777" w:rsidTr="009E72A1">
        <w:tc>
          <w:tcPr>
            <w:tcW w:w="9520" w:type="dxa"/>
            <w:shd w:val="clear" w:color="auto" w:fill="auto"/>
          </w:tcPr>
          <w:p w14:paraId="5A1017FC" w14:textId="4A0C72B9" w:rsidR="009E72A1" w:rsidRPr="009E72A1" w:rsidRDefault="009E72A1" w:rsidP="009E72A1">
            <w:pPr>
              <w:spacing w:before="60"/>
              <w:rPr>
                <w:b/>
                <w:color w:val="000000"/>
              </w:rPr>
            </w:pPr>
            <w:r>
              <w:rPr>
                <w:b/>
                <w:color w:val="000000"/>
              </w:rPr>
              <w:t>Summary of Decision:</w:t>
            </w:r>
            <w:r w:rsidR="00EA421E">
              <w:rPr>
                <w:b/>
                <w:color w:val="000000"/>
              </w:rPr>
              <w:t xml:space="preserve"> </w:t>
            </w:r>
            <w:r w:rsidR="00C83390">
              <w:rPr>
                <w:rStyle w:val="Strong"/>
              </w:rPr>
              <w:t xml:space="preserve">The Order is </w:t>
            </w:r>
            <w:r w:rsidR="00306A98">
              <w:rPr>
                <w:rStyle w:val="Strong"/>
              </w:rPr>
              <w:t>confirmed</w:t>
            </w:r>
          </w:p>
        </w:tc>
      </w:tr>
      <w:tr w:rsidR="009E72A1" w14:paraId="5A1017FF" w14:textId="77777777" w:rsidTr="009E72A1">
        <w:tc>
          <w:tcPr>
            <w:tcW w:w="9520" w:type="dxa"/>
            <w:tcBorders>
              <w:bottom w:val="single" w:sz="6" w:space="0" w:color="000000"/>
            </w:tcBorders>
            <w:shd w:val="clear" w:color="auto" w:fill="auto"/>
          </w:tcPr>
          <w:p w14:paraId="5A1017FE" w14:textId="77777777" w:rsidR="009E72A1" w:rsidRPr="009E72A1" w:rsidRDefault="009E72A1" w:rsidP="009E72A1">
            <w:pPr>
              <w:spacing w:before="60"/>
              <w:rPr>
                <w:b/>
                <w:color w:val="000000"/>
                <w:sz w:val="2"/>
              </w:rPr>
            </w:pPr>
            <w:bookmarkStart w:id="1" w:name="bmkReturn"/>
            <w:bookmarkEnd w:id="1"/>
          </w:p>
        </w:tc>
      </w:tr>
    </w:tbl>
    <w:p w14:paraId="5A101801" w14:textId="56D5ECF4" w:rsidR="009E72A1" w:rsidRDefault="009E72A1" w:rsidP="009E72A1">
      <w:pPr>
        <w:pStyle w:val="Heading6blackfont"/>
      </w:pPr>
      <w:r>
        <w:t>Pr</w:t>
      </w:r>
      <w:r w:rsidR="000C7CB3">
        <w:t>eliminary</w:t>
      </w:r>
      <w:r>
        <w:t xml:space="preserve"> Matters</w:t>
      </w:r>
    </w:p>
    <w:p w14:paraId="2CB5EA30" w14:textId="2268FC5C" w:rsidR="000630BF" w:rsidRDefault="000437AD" w:rsidP="000630BF">
      <w:pPr>
        <w:pStyle w:val="Style1"/>
      </w:pPr>
      <w:r>
        <w:t>On 24</w:t>
      </w:r>
      <w:r w:rsidR="00E72010">
        <w:t xml:space="preserve"> and 25 October 2023 I held a public inquiry at the City Hall in Bradford</w:t>
      </w:r>
      <w:r w:rsidR="000806AA">
        <w:t xml:space="preserve">, having visited the site of the </w:t>
      </w:r>
      <w:r w:rsidR="00353EBB">
        <w:t>existing</w:t>
      </w:r>
      <w:r w:rsidR="000806AA">
        <w:t xml:space="preserve"> and claimed route</w:t>
      </w:r>
      <w:r w:rsidR="0000634E">
        <w:t>s</w:t>
      </w:r>
      <w:r w:rsidR="000806AA">
        <w:t xml:space="preserve"> of the public footpath, unaccompanied</w:t>
      </w:r>
      <w:r w:rsidR="008B304A">
        <w:t xml:space="preserve">, during the afternoon of 23 October 2023. </w:t>
      </w:r>
      <w:r w:rsidR="00402192">
        <w:t>As there were obstructions and locked gates</w:t>
      </w:r>
      <w:r w:rsidR="00311D5C">
        <w:t xml:space="preserve"> in the central section </w:t>
      </w:r>
      <w:r w:rsidR="00087C4E">
        <w:t>of the present route, which</w:t>
      </w:r>
      <w:r w:rsidR="00402192">
        <w:t xml:space="preserve"> </w:t>
      </w:r>
      <w:r w:rsidR="00AF2440">
        <w:t>prevent</w:t>
      </w:r>
      <w:r w:rsidR="00087C4E">
        <w:t>ed</w:t>
      </w:r>
      <w:r w:rsidR="00AF2440">
        <w:t xml:space="preserve"> </w:t>
      </w:r>
      <w:r w:rsidR="00594BAF">
        <w:t xml:space="preserve">continuous access, </w:t>
      </w:r>
      <w:r w:rsidR="00F6654D">
        <w:t xml:space="preserve">I </w:t>
      </w:r>
      <w:r w:rsidR="009177AA">
        <w:t>walked</w:t>
      </w:r>
      <w:r w:rsidR="00F6654D">
        <w:t xml:space="preserve"> </w:t>
      </w:r>
      <w:r w:rsidR="009061B1">
        <w:t>the route</w:t>
      </w:r>
      <w:r w:rsidR="008158DF">
        <w:t>,</w:t>
      </w:r>
      <w:r w:rsidR="009061B1">
        <w:t xml:space="preserve"> </w:t>
      </w:r>
      <w:r w:rsidR="007F2CB6">
        <w:t>firstly from Black Hill Lane</w:t>
      </w:r>
      <w:r w:rsidR="00601752">
        <w:t xml:space="preserve"> and then</w:t>
      </w:r>
      <w:r w:rsidR="007276B2">
        <w:t>,</w:t>
      </w:r>
      <w:r w:rsidR="00601752">
        <w:t xml:space="preserve"> </w:t>
      </w:r>
      <w:r w:rsidR="00F92525">
        <w:t>from</w:t>
      </w:r>
      <w:r w:rsidR="00532831">
        <w:t xml:space="preserve"> </w:t>
      </w:r>
      <w:r w:rsidR="000A33C7">
        <w:t>Braithwaite</w:t>
      </w:r>
      <w:r w:rsidR="00532831">
        <w:t xml:space="preserve"> Road</w:t>
      </w:r>
      <w:r w:rsidR="00F92525">
        <w:t xml:space="preserve"> up to the </w:t>
      </w:r>
      <w:r w:rsidR="007276B2">
        <w:t>locked</w:t>
      </w:r>
      <w:r w:rsidR="00F92525">
        <w:t xml:space="preserve"> gates</w:t>
      </w:r>
      <w:r w:rsidR="007276B2">
        <w:t xml:space="preserve"> to the south of the farm complex</w:t>
      </w:r>
      <w:r w:rsidR="00601752">
        <w:t>.</w:t>
      </w:r>
      <w:r w:rsidR="00594BAF">
        <w:t xml:space="preserve"> </w:t>
      </w:r>
      <w:r w:rsidR="008B304A">
        <w:t xml:space="preserve"> After the close of the event, I made </w:t>
      </w:r>
      <w:r w:rsidR="00EE2C94">
        <w:t>a further visit accompanied by representatives of the Council</w:t>
      </w:r>
      <w:r w:rsidR="00353EBB">
        <w:t xml:space="preserve"> and objectors</w:t>
      </w:r>
      <w:r w:rsidR="00995063">
        <w:t xml:space="preserve"> who were able to point out relevant features</w:t>
      </w:r>
      <w:r w:rsidR="0067498D">
        <w:t xml:space="preserve"> with the gates</w:t>
      </w:r>
      <w:r w:rsidR="002D0B4F">
        <w:t xml:space="preserve"> now unlocked but with a silage bale still blocking part of the route</w:t>
      </w:r>
      <w:r w:rsidR="00353EBB">
        <w:t>.</w:t>
      </w:r>
      <w:r w:rsidR="00995063">
        <w:t xml:space="preserve">  No discussions concerning the merits of the case took place</w:t>
      </w:r>
      <w:r w:rsidR="001434A9">
        <w:t xml:space="preserve"> at the accompanied site visit.</w:t>
      </w:r>
    </w:p>
    <w:p w14:paraId="11F1571C" w14:textId="77777777" w:rsidR="00FF07EA" w:rsidRDefault="00013138" w:rsidP="000630BF">
      <w:pPr>
        <w:pStyle w:val="Style1"/>
      </w:pPr>
      <w:r>
        <w:t>T</w:t>
      </w:r>
      <w:r w:rsidR="000630BF">
        <w:t xml:space="preserve">his was a controversial case </w:t>
      </w:r>
      <w:r>
        <w:t>fu</w:t>
      </w:r>
      <w:r w:rsidR="008A24BD">
        <w:t>elled by</w:t>
      </w:r>
      <w:r w:rsidR="000630BF">
        <w:t xml:space="preserve"> an underlying </w:t>
      </w:r>
      <w:r w:rsidR="008C7D4B">
        <w:t>assertion that</w:t>
      </w:r>
      <w:r w:rsidR="000630BF">
        <w:t xml:space="preserve"> the </w:t>
      </w:r>
      <w:r w:rsidR="000F65E5">
        <w:t>Council</w:t>
      </w:r>
      <w:r w:rsidR="008C7D4B">
        <w:t xml:space="preserve"> had </w:t>
      </w:r>
      <w:r w:rsidR="000058FF">
        <w:t xml:space="preserve">failed to consider the correct </w:t>
      </w:r>
      <w:r w:rsidR="00F56C68">
        <w:t>definitive map when creating the Order</w:t>
      </w:r>
      <w:r w:rsidR="00FA6725">
        <w:t xml:space="preserve"> and had somehow concealed or lost vital documents</w:t>
      </w:r>
      <w:r w:rsidR="00F56C68">
        <w:t xml:space="preserve">.  </w:t>
      </w:r>
      <w:r w:rsidR="009978D9">
        <w:t xml:space="preserve">The </w:t>
      </w:r>
      <w:r w:rsidR="000630BF">
        <w:t xml:space="preserve">demeanour </w:t>
      </w:r>
      <w:r w:rsidR="009978D9">
        <w:t xml:space="preserve">of </w:t>
      </w:r>
      <w:r w:rsidR="00B55645">
        <w:t xml:space="preserve">supporters and those representing the principal objector </w:t>
      </w:r>
      <w:r w:rsidR="003E5D31">
        <w:t xml:space="preserve">created unnecessary tension </w:t>
      </w:r>
      <w:r w:rsidR="00F71FDC">
        <w:t>throughout most of</w:t>
      </w:r>
      <w:r w:rsidR="003E5D31">
        <w:t xml:space="preserve"> </w:t>
      </w:r>
      <w:r w:rsidR="00D15E73">
        <w:t>the first day</w:t>
      </w:r>
      <w:r w:rsidR="00F47259">
        <w:t xml:space="preserve"> of </w:t>
      </w:r>
      <w:r w:rsidR="003E5D31">
        <w:t>the inquiry, which only improved as the OMA</w:t>
      </w:r>
      <w:r w:rsidR="00540DD4">
        <w:t xml:space="preserve">’s evidence </w:t>
      </w:r>
      <w:r w:rsidR="003B7648">
        <w:t>unfolded, which prompted a realisation</w:t>
      </w:r>
      <w:r w:rsidR="008D33A2">
        <w:t xml:space="preserve"> by the principal objector</w:t>
      </w:r>
      <w:r w:rsidR="00A61130">
        <w:t xml:space="preserve"> that his</w:t>
      </w:r>
      <w:r w:rsidR="008D33A2">
        <w:t xml:space="preserve"> case was based on several misunderstanding</w:t>
      </w:r>
      <w:r w:rsidR="00A61130">
        <w:t>s</w:t>
      </w:r>
      <w:r w:rsidR="000630BF">
        <w:t xml:space="preserve">.  </w:t>
      </w:r>
      <w:r w:rsidR="00951730">
        <w:t xml:space="preserve">It is </w:t>
      </w:r>
      <w:r w:rsidR="006257FD">
        <w:t>often</w:t>
      </w:r>
      <w:r w:rsidR="00951730">
        <w:t xml:space="preserve"> difficult </w:t>
      </w:r>
      <w:r w:rsidR="000E19B4">
        <w:t xml:space="preserve">for those parties who are </w:t>
      </w:r>
      <w:r w:rsidR="00B8577D">
        <w:t>poorly represented</w:t>
      </w:r>
      <w:r w:rsidR="006257FD">
        <w:t xml:space="preserve"> to</w:t>
      </w:r>
      <w:r w:rsidR="004331C3">
        <w:t xml:space="preserve"> structure their case in a proper and professional manner with emotion occasionally </w:t>
      </w:r>
      <w:r w:rsidR="00E819A6">
        <w:t xml:space="preserve">taking over. </w:t>
      </w:r>
      <w:r w:rsidR="000F4584">
        <w:t>This was certainly my impression in this case; however, t</w:t>
      </w:r>
      <w:r w:rsidR="00DF4A90">
        <w:t>he cross-examination of witnesses called by the principal parties was a telling factor in my overall conclusions.</w:t>
      </w:r>
      <w:r w:rsidR="000630BF">
        <w:t xml:space="preserve"> </w:t>
      </w:r>
    </w:p>
    <w:p w14:paraId="13038042" w14:textId="349D055F" w:rsidR="000630BF" w:rsidRDefault="00D76747" w:rsidP="000630BF">
      <w:pPr>
        <w:pStyle w:val="Style1"/>
      </w:pPr>
      <w:r>
        <w:t xml:space="preserve">At the outset of the inquiry, the OMA presented a document that clarified </w:t>
      </w:r>
      <w:r w:rsidR="00EB0172">
        <w:t>matters raised by Mrs Archer acting for the objector</w:t>
      </w:r>
      <w:r w:rsidR="00C36B7F">
        <w:t xml:space="preserve">, Mr Wright-Thompson at the pre-inquiry conference held </w:t>
      </w:r>
      <w:r w:rsidR="00FA13A8">
        <w:t xml:space="preserve">on 2 October 2023.  Mrs Archer believed she </w:t>
      </w:r>
      <w:r w:rsidR="00FA13A8">
        <w:lastRenderedPageBreak/>
        <w:t>had dis</w:t>
      </w:r>
      <w:r w:rsidR="00DF0F8C">
        <w:t>covered new evidence that brought into question the status of the definitive map and statement (DMS) held by</w:t>
      </w:r>
      <w:r w:rsidR="00A3383C">
        <w:t xml:space="preserve"> the OMA.</w:t>
      </w:r>
      <w:r w:rsidR="00DA4506">
        <w:t xml:space="preserve">  The objector had obtained copies of two maps from the West Yorkshire Archives office at Wakefield</w:t>
      </w:r>
      <w:r w:rsidR="00C96469">
        <w:t xml:space="preserve">, which he claimed (through Mrs Archer) are the true definitive maps.  The </w:t>
      </w:r>
      <w:r w:rsidR="00EE657A">
        <w:t>date of one of these maps is described as 1952 S</w:t>
      </w:r>
      <w:r w:rsidR="00EF15D7">
        <w:t xml:space="preserve">HARE ‘1952’ MAP ON SCREEN, whilst the other </w:t>
      </w:r>
      <w:r w:rsidR="00FA49CA">
        <w:t>is dated 1985 SHARE ‘</w:t>
      </w:r>
      <w:r w:rsidR="00563125">
        <w:t xml:space="preserve">1985’ </w:t>
      </w:r>
      <w:r w:rsidR="00FA49CA">
        <w:t>MAP</w:t>
      </w:r>
      <w:r w:rsidR="00563125">
        <w:t xml:space="preserve">.  The statement </w:t>
      </w:r>
      <w:r w:rsidR="00D9676C">
        <w:t>explains that the date of 1952 is actually the 1973 West Riding Definitive Map</w:t>
      </w:r>
      <w:r w:rsidR="00D722C1">
        <w:t>.  The date of the other map is correct and is the same map as the definitive map</w:t>
      </w:r>
      <w:r w:rsidR="0088379D">
        <w:t>. The Modified Definitive Map 1985, which is the subject of the current Order</w:t>
      </w:r>
      <w:r w:rsidR="007E2541">
        <w:t xml:space="preserve"> to amend.  For clarification, the 1973 Definitive Map was </w:t>
      </w:r>
      <w:r w:rsidR="00163BCA">
        <w:t>superseded</w:t>
      </w:r>
      <w:r w:rsidR="007E2541">
        <w:t xml:space="preserve"> by the </w:t>
      </w:r>
      <w:r w:rsidR="006E1A82">
        <w:t>1985 Definitive Map.</w:t>
      </w:r>
      <w:r w:rsidR="00DF0F8C">
        <w:t xml:space="preserve"> </w:t>
      </w:r>
      <w:r w:rsidR="000630BF">
        <w:t xml:space="preserve"> </w:t>
      </w:r>
    </w:p>
    <w:p w14:paraId="00243783" w14:textId="775CCC49" w:rsidR="005642C8" w:rsidRDefault="00D43F1C" w:rsidP="0093471C">
      <w:pPr>
        <w:pStyle w:val="Style1"/>
      </w:pPr>
      <w:r>
        <w:t xml:space="preserve">On 15 May 2014, Mr Wright-Thompson, </w:t>
      </w:r>
      <w:r w:rsidR="008C5D40">
        <w:t xml:space="preserve">of Westfield Farm and </w:t>
      </w:r>
      <w:r>
        <w:t>the principal objector to th</w:t>
      </w:r>
      <w:r w:rsidR="00A32D2D">
        <w:t xml:space="preserve">is Order </w:t>
      </w:r>
      <w:r w:rsidR="00C93D98">
        <w:t>applied</w:t>
      </w:r>
      <w:r w:rsidR="00A32D2D">
        <w:t xml:space="preserve"> for a Definitive Map Modification Order </w:t>
      </w:r>
      <w:r w:rsidR="008C5D40">
        <w:t>(DMMO)</w:t>
      </w:r>
      <w:r w:rsidR="005969B1">
        <w:t xml:space="preserve"> under the provisions of Section 53(5) of the </w:t>
      </w:r>
      <w:r w:rsidR="00135144">
        <w:t>1981 Act</w:t>
      </w:r>
      <w:r w:rsidR="00236653">
        <w:t xml:space="preserve"> on the basis </w:t>
      </w:r>
      <w:r w:rsidR="00A55DE6">
        <w:t xml:space="preserve">that the route of the central section </w:t>
      </w:r>
      <w:r w:rsidR="00EC28D0">
        <w:t xml:space="preserve">of Footpath 19 in the </w:t>
      </w:r>
      <w:r w:rsidR="008E090A">
        <w:t xml:space="preserve">area of the farm buildings </w:t>
      </w:r>
      <w:r w:rsidR="00A55DE6">
        <w:t>was incorrect.</w:t>
      </w:r>
      <w:r w:rsidR="003A73A2">
        <w:t xml:space="preserve">  The effect of the 2014 </w:t>
      </w:r>
      <w:r w:rsidR="00872BD9">
        <w:t xml:space="preserve">DMMO application would have seen the central section </w:t>
      </w:r>
      <w:r w:rsidR="00A06896">
        <w:t xml:space="preserve">moved </w:t>
      </w:r>
      <w:r w:rsidR="00634A37">
        <w:t>slightly to the east</w:t>
      </w:r>
      <w:r w:rsidR="00925BE0">
        <w:t xml:space="preserve"> of the definitive map alignment</w:t>
      </w:r>
      <w:r w:rsidR="000C5C7D">
        <w:t xml:space="preserve">.  In so doing, it would have </w:t>
      </w:r>
      <w:r w:rsidR="00A26E82">
        <w:t xml:space="preserve">moved </w:t>
      </w:r>
      <w:r w:rsidR="00A3366F">
        <w:t xml:space="preserve">this section </w:t>
      </w:r>
      <w:r w:rsidR="00E150EA">
        <w:t>a</w:t>
      </w:r>
      <w:r w:rsidR="00A3366F">
        <w:t>way from</w:t>
      </w:r>
      <w:r w:rsidR="00A26E82">
        <w:t xml:space="preserve"> land belonging to Mr Wright-Thompson</w:t>
      </w:r>
      <w:r w:rsidR="00A3366F">
        <w:t xml:space="preserve"> and on to </w:t>
      </w:r>
      <w:r w:rsidR="00540396">
        <w:t xml:space="preserve">land </w:t>
      </w:r>
      <w:r w:rsidR="00311A22">
        <w:t xml:space="preserve">the majority of which is </w:t>
      </w:r>
      <w:r w:rsidR="00540396">
        <w:t xml:space="preserve">owned by </w:t>
      </w:r>
      <w:r w:rsidR="009B5BCB">
        <w:t>Mr Harper of Daisy Hill Farm</w:t>
      </w:r>
      <w:r w:rsidR="00540396">
        <w:t>, with a</w:t>
      </w:r>
      <w:r w:rsidR="0091526F">
        <w:t xml:space="preserve"> further</w:t>
      </w:r>
      <w:r w:rsidR="00540396">
        <w:t xml:space="preserve"> </w:t>
      </w:r>
      <w:r w:rsidR="0091526F">
        <w:t xml:space="preserve">very </w:t>
      </w:r>
      <w:r w:rsidR="00540396">
        <w:t xml:space="preserve">small section </w:t>
      </w:r>
      <w:r w:rsidR="00E150EA">
        <w:t>on</w:t>
      </w:r>
      <w:r w:rsidR="0091526F">
        <w:t xml:space="preserve"> </w:t>
      </w:r>
      <w:r w:rsidR="00E150EA">
        <w:t>to land owned by Mr Raw.</w:t>
      </w:r>
      <w:r w:rsidR="009B5BCB">
        <w:t xml:space="preserve"> </w:t>
      </w:r>
    </w:p>
    <w:p w14:paraId="7ACF6067" w14:textId="0F357DE1" w:rsidR="008862A5" w:rsidRDefault="00E05323" w:rsidP="0093471C">
      <w:pPr>
        <w:pStyle w:val="Style1"/>
      </w:pPr>
      <w:r>
        <w:t xml:space="preserve">Due to the understandable delay in handling Schedule 14 applications, </w:t>
      </w:r>
      <w:r w:rsidR="00927F4B">
        <w:t xml:space="preserve">Mr Wright-Thompson </w:t>
      </w:r>
      <w:r w:rsidR="00E774F6">
        <w:t xml:space="preserve">subsequently </w:t>
      </w:r>
      <w:r w:rsidR="00927F4B">
        <w:t xml:space="preserve">sought a direction under </w:t>
      </w:r>
      <w:r w:rsidR="005642C8" w:rsidRPr="003C3849">
        <w:t xml:space="preserve">Paragraph 3(2) of Schedule 14 of the 1981 </w:t>
      </w:r>
      <w:r w:rsidR="001F4AFB">
        <w:t>requiring</w:t>
      </w:r>
      <w:r w:rsidR="00B62F82">
        <w:t xml:space="preserve"> </w:t>
      </w:r>
      <w:r w:rsidR="006A7917">
        <w:t>the City of</w:t>
      </w:r>
      <w:r w:rsidR="00B62F82">
        <w:t xml:space="preserve"> Bradford</w:t>
      </w:r>
      <w:r w:rsidR="006A7917">
        <w:t xml:space="preserve"> Metropolitan Council (</w:t>
      </w:r>
      <w:r w:rsidR="008B4EEB">
        <w:t>BMDC)</w:t>
      </w:r>
      <w:r w:rsidR="005642C8" w:rsidRPr="003C3849">
        <w:t xml:space="preserve"> to determine </w:t>
      </w:r>
      <w:r w:rsidR="001F4AFB">
        <w:t>the Order</w:t>
      </w:r>
      <w:r w:rsidR="005642C8" w:rsidRPr="003C3849">
        <w:t xml:space="preserve"> application under Section 53(5) of that Act.</w:t>
      </w:r>
      <w:r w:rsidR="008C5D40">
        <w:t xml:space="preserve"> </w:t>
      </w:r>
      <w:r w:rsidR="00D43F1C">
        <w:t xml:space="preserve"> </w:t>
      </w:r>
      <w:r w:rsidR="005A321D">
        <w:t>That decision was made on 21 January 202</w:t>
      </w:r>
      <w:r w:rsidR="00C95364">
        <w:t>0</w:t>
      </w:r>
      <w:r w:rsidR="00E774F6">
        <w:t xml:space="preserve">, which prompted </w:t>
      </w:r>
      <w:r w:rsidR="003341AE">
        <w:t xml:space="preserve">consideration of the </w:t>
      </w:r>
      <w:r w:rsidR="00B10153">
        <w:t>2014 DMMO and which led later to the making of this Order</w:t>
      </w:r>
      <w:r w:rsidR="00C95364">
        <w:t>.</w:t>
      </w:r>
    </w:p>
    <w:p w14:paraId="5F5B5513" w14:textId="79CB1593" w:rsidR="00364AE1" w:rsidRDefault="00C95364" w:rsidP="0093471C">
      <w:pPr>
        <w:pStyle w:val="Style1"/>
      </w:pPr>
      <w:r>
        <w:t>Following investigation</w:t>
      </w:r>
      <w:r w:rsidR="00AF2F64">
        <w:t xml:space="preserve"> into the application and assessment of all available evidence, </w:t>
      </w:r>
      <w:r w:rsidR="001F1944">
        <w:t xml:space="preserve">including </w:t>
      </w:r>
      <w:r w:rsidR="0092547E">
        <w:t>documentation</w:t>
      </w:r>
      <w:r w:rsidR="001F1944">
        <w:t xml:space="preserve"> submitted by Mr Wright-Thompson, </w:t>
      </w:r>
      <w:r w:rsidR="0092547E">
        <w:t xml:space="preserve">the </w:t>
      </w:r>
      <w:r w:rsidR="00A669CA">
        <w:t xml:space="preserve">Order Making Authority (the OMA) </w:t>
      </w:r>
      <w:r w:rsidR="008F1EF3">
        <w:t xml:space="preserve">concluded that the central section of Footpath 19 </w:t>
      </w:r>
      <w:r w:rsidR="009958DE">
        <w:t xml:space="preserve">had </w:t>
      </w:r>
      <w:r w:rsidR="006033F6">
        <w:t xml:space="preserve">indeed </w:t>
      </w:r>
      <w:r w:rsidR="009958DE">
        <w:t xml:space="preserve">been recorded incorrectly on the </w:t>
      </w:r>
      <w:r w:rsidR="0055335C">
        <w:t xml:space="preserve">definitive map.  However, </w:t>
      </w:r>
      <w:r w:rsidR="00FA56DB">
        <w:t xml:space="preserve">following </w:t>
      </w:r>
      <w:r w:rsidR="00B44058">
        <w:t xml:space="preserve">such </w:t>
      </w:r>
      <w:r w:rsidR="00FA56DB">
        <w:t>investigation</w:t>
      </w:r>
      <w:r w:rsidR="00473CDD">
        <w:t xml:space="preserve"> and consideration</w:t>
      </w:r>
      <w:r w:rsidR="00FA56DB">
        <w:t xml:space="preserve">, the OMA determined that </w:t>
      </w:r>
      <w:r w:rsidR="00F92D29">
        <w:t xml:space="preserve">the route in the area of the farm buildings </w:t>
      </w:r>
      <w:r w:rsidR="00856734">
        <w:t>had an entirely different alignment</w:t>
      </w:r>
      <w:r w:rsidR="000A38EA">
        <w:t xml:space="preserve">, which culminated in the </w:t>
      </w:r>
      <w:r w:rsidR="003375B2">
        <w:t xml:space="preserve">making of the </w:t>
      </w:r>
      <w:r w:rsidR="000A38EA">
        <w:t>current Order</w:t>
      </w:r>
      <w:r w:rsidR="003375B2">
        <w:t>.</w:t>
      </w:r>
      <w:r w:rsidR="009958DE">
        <w:t xml:space="preserve"> </w:t>
      </w:r>
      <w:r w:rsidR="005A25CF">
        <w:t xml:space="preserve"> </w:t>
      </w:r>
    </w:p>
    <w:p w14:paraId="344455AB" w14:textId="099AE383" w:rsidR="00C95364" w:rsidRDefault="005A25CF" w:rsidP="00435B20">
      <w:pPr>
        <w:pStyle w:val="Style1"/>
      </w:pPr>
      <w:r>
        <w:t xml:space="preserve">The effect of the </w:t>
      </w:r>
      <w:r w:rsidR="00CD5C6E">
        <w:t xml:space="preserve">OMA’s consideration meant that Mr Wright-Thompson’s </w:t>
      </w:r>
      <w:r w:rsidR="004A152B">
        <w:t xml:space="preserve">2014 </w:t>
      </w:r>
      <w:r w:rsidR="00D2126C">
        <w:t>DMMO had been rejected.</w:t>
      </w:r>
      <w:r w:rsidR="000D3A3D">
        <w:t xml:space="preserve">  During the inquiry, the </w:t>
      </w:r>
      <w:r w:rsidR="00C6138F">
        <w:t xml:space="preserve">principal </w:t>
      </w:r>
      <w:r w:rsidR="000D3A3D">
        <w:t>objector</w:t>
      </w:r>
      <w:r w:rsidR="00C6138F">
        <w:t xml:space="preserve"> supported by witness</w:t>
      </w:r>
      <w:r w:rsidR="004715C1">
        <w:t xml:space="preserve"> statements claimed that the OMA</w:t>
      </w:r>
      <w:r w:rsidR="001F4DC2">
        <w:t xml:space="preserve"> had based its decisions </w:t>
      </w:r>
      <w:r w:rsidR="00531348">
        <w:t xml:space="preserve">on </w:t>
      </w:r>
      <w:r w:rsidR="001F4DC2">
        <w:t>both</w:t>
      </w:r>
      <w:r w:rsidR="00531348">
        <w:t xml:space="preserve"> </w:t>
      </w:r>
      <w:r w:rsidR="001F4DC2">
        <w:t>the failed 20</w:t>
      </w:r>
      <w:r w:rsidR="00421BEC">
        <w:t>1</w:t>
      </w:r>
      <w:r w:rsidR="00CA74FF">
        <w:t xml:space="preserve">4 DMMO and </w:t>
      </w:r>
      <w:r w:rsidR="00405D1A">
        <w:t xml:space="preserve">in the drafting of </w:t>
      </w:r>
      <w:r w:rsidR="00CA74FF">
        <w:t xml:space="preserve">the current Order </w:t>
      </w:r>
      <w:r w:rsidR="00F56968">
        <w:t>on</w:t>
      </w:r>
      <w:r w:rsidR="00223921">
        <w:t xml:space="preserve"> incorrect plans</w:t>
      </w:r>
      <w:r w:rsidR="00522265">
        <w:t>.</w:t>
      </w:r>
      <w:r w:rsidR="00E56E18">
        <w:t xml:space="preserve">  I return to these assertions later in</w:t>
      </w:r>
      <w:r w:rsidR="003E6699">
        <w:t xml:space="preserve"> this decision.</w:t>
      </w:r>
    </w:p>
    <w:p w14:paraId="38F2ACF2" w14:textId="23453AB2" w:rsidR="009E1C2F" w:rsidRDefault="00D53508" w:rsidP="0093471C">
      <w:pPr>
        <w:pStyle w:val="Style1"/>
      </w:pPr>
      <w:r>
        <w:t>The</w:t>
      </w:r>
      <w:r w:rsidR="00FF1686">
        <w:t xml:space="preserve"> legal record of public rights of way</w:t>
      </w:r>
      <w:r w:rsidR="00367C4D">
        <w:t xml:space="preserve"> in this instance</w:t>
      </w:r>
      <w:r w:rsidR="00FF1686">
        <w:t xml:space="preserve"> is the West Yorkshire </w:t>
      </w:r>
      <w:r w:rsidR="00367C4D">
        <w:t>Metropolitan</w:t>
      </w:r>
      <w:r w:rsidR="00FF1686">
        <w:t xml:space="preserve"> County Council Modified DMS</w:t>
      </w:r>
      <w:r w:rsidR="00476848">
        <w:t xml:space="preserve">.  Footpath 19 Keighley </w:t>
      </w:r>
      <w:r w:rsidR="00A90DF5">
        <w:t>runs across farmland and is recorde</w:t>
      </w:r>
      <w:r w:rsidR="00D00517">
        <w:t>d</w:t>
      </w:r>
      <w:r w:rsidR="00A90DF5">
        <w:t xml:space="preserve"> as follows:</w:t>
      </w:r>
    </w:p>
    <w:p w14:paraId="02767097" w14:textId="406255E9" w:rsidR="003F4EEA" w:rsidRDefault="003F4EEA" w:rsidP="003F4EEA">
      <w:pPr>
        <w:pStyle w:val="Style1"/>
        <w:numPr>
          <w:ilvl w:val="0"/>
          <w:numId w:val="0"/>
        </w:numPr>
        <w:ind w:left="431"/>
      </w:pPr>
      <w:r>
        <w:t>“From the north, the footpath commences from Black Hill Lane heading south down</w:t>
      </w:r>
      <w:r w:rsidR="00AE0E1C">
        <w:t xml:space="preserve"> an access track to farm buildings, then passes through the area of the buildings and continues southwards down a track to a field</w:t>
      </w:r>
      <w:r w:rsidR="00852B32">
        <w:t xml:space="preserve">; it continues down the field before reaching a stepped path between the gardens of Braithwaite Road </w:t>
      </w:r>
      <w:r w:rsidR="00D00517">
        <w:t>where it terminates.”</w:t>
      </w:r>
    </w:p>
    <w:p w14:paraId="5A101803" w14:textId="77777777" w:rsidR="009E72A1" w:rsidRDefault="009E72A1" w:rsidP="009E72A1">
      <w:pPr>
        <w:pStyle w:val="Heading6blackfont"/>
      </w:pPr>
      <w:r>
        <w:lastRenderedPageBreak/>
        <w:t>The Main Issues</w:t>
      </w:r>
    </w:p>
    <w:p w14:paraId="42D928B4" w14:textId="00E0B05A" w:rsidR="00DB029B" w:rsidRDefault="009C29B2" w:rsidP="006B33E4">
      <w:pPr>
        <w:pStyle w:val="Style1"/>
      </w:pPr>
      <w:r>
        <w:t>The Order relies upon the occurrence of events specified in Section 53(3)</w:t>
      </w:r>
      <w:r w:rsidR="00A30C71">
        <w:t>(c)</w:t>
      </w:r>
      <w:r>
        <w:t>(i) and (iii) of the 1981 Act</w:t>
      </w:r>
      <w:r w:rsidR="00394A99">
        <w:t xml:space="preserve">.  </w:t>
      </w:r>
      <w:r w:rsidR="00B93D27">
        <w:t>Therefore,</w:t>
      </w:r>
      <w:r w:rsidR="00394A99">
        <w:t xml:space="preserve"> consideration needs to be given to whether the discovered evidence shows on the balance of probabilities that the definitive map</w:t>
      </w:r>
      <w:r w:rsidR="00596E49">
        <w:t xml:space="preserve"> and statement (the DMS)</w:t>
      </w:r>
      <w:r w:rsidR="00FA3BF5">
        <w:t xml:space="preserve"> should be modified on the grounds that</w:t>
      </w:r>
      <w:r w:rsidR="00DB029B">
        <w:t>:</w:t>
      </w:r>
    </w:p>
    <w:p w14:paraId="3B3CAFBF" w14:textId="7EB26328" w:rsidR="00B37374" w:rsidRDefault="00B37374" w:rsidP="00184E1C">
      <w:pPr>
        <w:pStyle w:val="Style1"/>
        <w:numPr>
          <w:ilvl w:val="0"/>
          <w:numId w:val="30"/>
        </w:numPr>
      </w:pPr>
      <w:r>
        <w:t>a right of way which is not shown in the map and statement subsists, and</w:t>
      </w:r>
    </w:p>
    <w:p w14:paraId="115ED8DD" w14:textId="43B6C7DD" w:rsidR="00184E1C" w:rsidRDefault="00B45884" w:rsidP="00184E1C">
      <w:pPr>
        <w:pStyle w:val="Style1"/>
        <w:numPr>
          <w:ilvl w:val="0"/>
          <w:numId w:val="30"/>
        </w:numPr>
      </w:pPr>
      <w:r>
        <w:t>that there is no public right of way over land shown in the map and statement</w:t>
      </w:r>
      <w:r w:rsidR="009F500B">
        <w:t xml:space="preserve"> as a highway of any description.</w:t>
      </w:r>
    </w:p>
    <w:p w14:paraId="3D1138F4" w14:textId="1BBCCFA9" w:rsidR="009222C3" w:rsidRPr="003C4CA8" w:rsidRDefault="009222C3" w:rsidP="009222C3">
      <w:pPr>
        <w:pStyle w:val="Style1"/>
        <w:rPr>
          <w:szCs w:val="22"/>
        </w:rPr>
      </w:pPr>
      <w:r w:rsidRPr="003C4CA8">
        <w:t xml:space="preserve">The leading </w:t>
      </w:r>
      <w:r>
        <w:t>judgment</w:t>
      </w:r>
      <w:r w:rsidRPr="003C4CA8">
        <w:t xml:space="preserve"> in relation to deletion of rights from the DMS</w:t>
      </w:r>
      <w:r>
        <w:t xml:space="preserve"> </w:t>
      </w:r>
      <w:r w:rsidRPr="003C4CA8">
        <w:t xml:space="preserve">is that of </w:t>
      </w:r>
      <w:r w:rsidRPr="003C4CA8">
        <w:rPr>
          <w:i/>
        </w:rPr>
        <w:t>Trevelyan v Secretary of State for the Environment, Transport and the Regions (2001)</w:t>
      </w:r>
      <w:r w:rsidRPr="003C4CA8">
        <w:t xml:space="preserve"> (“</w:t>
      </w:r>
      <w:r w:rsidRPr="003C4CA8">
        <w:rPr>
          <w:i/>
        </w:rPr>
        <w:t>Trevelyan</w:t>
      </w:r>
      <w:r w:rsidRPr="003C4CA8">
        <w:t xml:space="preserve">”).  The 2000 High Court </w:t>
      </w:r>
      <w:r>
        <w:t>judgment</w:t>
      </w:r>
      <w:r w:rsidRPr="003C4CA8">
        <w:t xml:space="preserve"> leading to this Court of Appeal decision was also before me.  As set out in </w:t>
      </w:r>
      <w:r w:rsidRPr="003C4CA8">
        <w:rPr>
          <w:i/>
        </w:rPr>
        <w:t xml:space="preserve">Trevelyan </w:t>
      </w:r>
      <w:r w:rsidRPr="003C4CA8">
        <w:t>the standard of proof required to justify the removal of rights from the DMS is no more than the balance of probabilities, and this is the basis on which my decision will be taken.  However, evidence of some substance must be put in the balance if it is to outweigh the initial presumption that the rights exist.</w:t>
      </w:r>
      <w:r w:rsidR="00DD4852">
        <w:t xml:space="preserve"> </w:t>
      </w:r>
      <w:r w:rsidRPr="003C4CA8">
        <w:t xml:space="preserve"> </w:t>
      </w:r>
    </w:p>
    <w:p w14:paraId="34DECEFA" w14:textId="7353293F" w:rsidR="009222C3" w:rsidRDefault="00FC70CB" w:rsidP="006B33E4">
      <w:pPr>
        <w:pStyle w:val="Style1"/>
      </w:pPr>
      <w:r>
        <w:t>I shall first assess whether</w:t>
      </w:r>
      <w:r w:rsidR="008F54A4">
        <w:t xml:space="preserve"> any documentary evidence is sufficient to infer the dedication of a highway at some point in the past.  Should I find that this is not the case</w:t>
      </w:r>
      <w:r w:rsidR="00F37ECB">
        <w:t xml:space="preserve">, I will </w:t>
      </w:r>
      <w:r w:rsidR="006C28C8">
        <w:t>consider whether</w:t>
      </w:r>
      <w:r w:rsidR="00F37ECB">
        <w:t xml:space="preserve"> the user evidence provided </w:t>
      </w:r>
      <w:r w:rsidR="00796828">
        <w:t>is</w:t>
      </w:r>
      <w:r w:rsidR="00F37ECB">
        <w:t xml:space="preserve"> supportive </w:t>
      </w:r>
      <w:r w:rsidR="007F5908">
        <w:t xml:space="preserve">of </w:t>
      </w:r>
      <w:r w:rsidR="00EA6149">
        <w:t>the Order</w:t>
      </w:r>
      <w:r w:rsidR="00796828">
        <w:t>’s</w:t>
      </w:r>
      <w:r w:rsidR="00EA6149">
        <w:t xml:space="preserve"> dedication</w:t>
      </w:r>
      <w:r w:rsidR="00A11ECF">
        <w:t xml:space="preserve"> of a footpath between points </w:t>
      </w:r>
      <w:r w:rsidR="00796828">
        <w:t>C-B-A.</w:t>
      </w:r>
      <w:r w:rsidR="001E3995">
        <w:t xml:space="preserve">  </w:t>
      </w:r>
      <w:r w:rsidR="0051257F">
        <w:t>The DMS record</w:t>
      </w:r>
      <w:r w:rsidR="008E4ACD">
        <w:t>s</w:t>
      </w:r>
      <w:r w:rsidR="0051257F">
        <w:t xml:space="preserve"> the </w:t>
      </w:r>
      <w:r w:rsidR="009E4670">
        <w:t>central area of the footpath</w:t>
      </w:r>
      <w:r w:rsidR="009145D3">
        <w:t xml:space="preserve"> in the area of the farm buildings</w:t>
      </w:r>
      <w:r w:rsidR="0051257F">
        <w:t xml:space="preserve"> </w:t>
      </w:r>
      <w:r w:rsidR="00664AEF">
        <w:t>as running between A and C.</w:t>
      </w:r>
    </w:p>
    <w:p w14:paraId="791842AF" w14:textId="0349519E" w:rsidR="003B7ECC" w:rsidRDefault="007F0C52" w:rsidP="006B33E4">
      <w:pPr>
        <w:pStyle w:val="Style1"/>
      </w:pPr>
      <w:r>
        <w:t xml:space="preserve">If it is necessary to </w:t>
      </w:r>
      <w:r w:rsidR="00771886">
        <w:t>consider the user evidence, the relevant statutory provisions for the dedication of a public right of way</w:t>
      </w:r>
      <w:r w:rsidR="005F433B">
        <w:t xml:space="preserve"> is found in Section 31 of the Highway Act 1980 (“statutory dedication”).  This requires consideration of whether there has been </w:t>
      </w:r>
      <w:r w:rsidR="006E215B">
        <w:t>use of the way by the public</w:t>
      </w:r>
      <w:r w:rsidR="00E00BE9">
        <w:t xml:space="preserve">, as of right, without </w:t>
      </w:r>
      <w:r w:rsidR="00D1389A">
        <w:t xml:space="preserve">force, </w:t>
      </w:r>
      <w:r w:rsidR="00E00BE9">
        <w:t>secrecy or permission and</w:t>
      </w:r>
      <w:r w:rsidR="00D1389A">
        <w:t>, without interruption, for a period of twenty years prior to its status being</w:t>
      </w:r>
      <w:r w:rsidR="00D20308">
        <w:t xml:space="preserve"> brought into question and, if so, whether there is evidence that any landowner </w:t>
      </w:r>
      <w:r w:rsidR="003B7ECC">
        <w:t>demonstrated</w:t>
      </w:r>
      <w:r w:rsidR="00D20308">
        <w:t xml:space="preserve"> a lack of intention</w:t>
      </w:r>
      <w:r w:rsidR="003B7ECC">
        <w:t xml:space="preserve"> during this period to </w:t>
      </w:r>
      <w:r w:rsidR="00172AD7">
        <w:t>dedicate</w:t>
      </w:r>
      <w:r w:rsidR="003B7ECC">
        <w:t xml:space="preserve"> a public right of way.</w:t>
      </w:r>
    </w:p>
    <w:p w14:paraId="77947748" w14:textId="24FED405" w:rsidR="004B024E" w:rsidRDefault="003B7ECC" w:rsidP="006B33E4">
      <w:pPr>
        <w:pStyle w:val="Style1"/>
      </w:pPr>
      <w:r>
        <w:t xml:space="preserve">Alternatively, an implication of dedication can arise at common law if there is evidence from which it may be inferred that a landowner </w:t>
      </w:r>
      <w:r w:rsidR="00172AD7">
        <w:t xml:space="preserve">has dedicated a right of way and that the public has accepted this dedication. </w:t>
      </w:r>
      <w:r w:rsidR="00E00BE9">
        <w:t xml:space="preserve"> </w:t>
      </w:r>
    </w:p>
    <w:p w14:paraId="35F94004" w14:textId="5CBC5D88" w:rsidR="007F4F50" w:rsidRDefault="007F4F50" w:rsidP="007F4F50">
      <w:pPr>
        <w:pStyle w:val="Style1"/>
        <w:numPr>
          <w:ilvl w:val="0"/>
          <w:numId w:val="0"/>
        </w:numPr>
        <w:rPr>
          <w:b/>
          <w:bCs/>
        </w:rPr>
      </w:pPr>
      <w:r w:rsidRPr="007F4F50">
        <w:rPr>
          <w:b/>
          <w:bCs/>
        </w:rPr>
        <w:t>Reasons</w:t>
      </w:r>
    </w:p>
    <w:p w14:paraId="29560C9A" w14:textId="3273EE6D" w:rsidR="007F4F50" w:rsidRPr="00F275D0" w:rsidRDefault="000C42A5" w:rsidP="00C24345">
      <w:pPr>
        <w:pStyle w:val="Style1"/>
        <w:numPr>
          <w:ilvl w:val="0"/>
          <w:numId w:val="0"/>
        </w:numPr>
        <w:ind w:left="431" w:hanging="431"/>
        <w:rPr>
          <w:b/>
          <w:bCs/>
          <w:i/>
          <w:iCs/>
        </w:rPr>
      </w:pPr>
      <w:r>
        <w:rPr>
          <w:b/>
          <w:bCs/>
          <w:i/>
          <w:iCs/>
        </w:rPr>
        <w:t>Definitive map records</w:t>
      </w:r>
    </w:p>
    <w:p w14:paraId="353647B8" w14:textId="7361CFA4" w:rsidR="00763095" w:rsidRDefault="00E551D5" w:rsidP="00763095">
      <w:pPr>
        <w:pStyle w:val="Style1"/>
      </w:pPr>
      <w:r>
        <w:t xml:space="preserve">A substantial part of the Mr Wright-Thompson’s evidence, which was supported by </w:t>
      </w:r>
      <w:r w:rsidR="004E53B2">
        <w:t>a number of people</w:t>
      </w:r>
      <w:r w:rsidR="00766FB0">
        <w:t xml:space="preserve">, asserted that he had discovered </w:t>
      </w:r>
      <w:r w:rsidR="00302CC2">
        <w:t>historic definitive maps that had not been properly considered by the Council.</w:t>
      </w:r>
      <w:r w:rsidR="00A41AAF">
        <w:t xml:space="preserve">  Simply, it was submitted that </w:t>
      </w:r>
      <w:r w:rsidR="00CB390C">
        <w:t xml:space="preserve">documents had been found that </w:t>
      </w:r>
      <w:r w:rsidR="00226C87">
        <w:t>ha</w:t>
      </w:r>
      <w:r w:rsidR="0088261F">
        <w:t>d not been taken into account</w:t>
      </w:r>
      <w:r w:rsidR="00F36A07">
        <w:t xml:space="preserve"> by the Council</w:t>
      </w:r>
      <w:r w:rsidR="00AE06DD">
        <w:t xml:space="preserve">.  </w:t>
      </w:r>
      <w:r w:rsidR="00C467D2">
        <w:t xml:space="preserve">According to </w:t>
      </w:r>
      <w:r w:rsidR="00C22E12">
        <w:t>Mr Kosschuk</w:t>
      </w:r>
      <w:r w:rsidR="00C467D2">
        <w:t>,</w:t>
      </w:r>
      <w:r w:rsidR="00C34EC3">
        <w:t xml:space="preserve"> </w:t>
      </w:r>
      <w:r w:rsidR="00D75FDE">
        <w:t xml:space="preserve">following a search of </w:t>
      </w:r>
      <w:r w:rsidR="00B466E5">
        <w:t xml:space="preserve">records held by the Wakefield Archives, </w:t>
      </w:r>
      <w:r w:rsidR="00C34EC3">
        <w:t xml:space="preserve">they had </w:t>
      </w:r>
      <w:r w:rsidR="00D75FDE">
        <w:t>discovered the existence of a 1952 definitive map</w:t>
      </w:r>
      <w:r w:rsidR="00781A27">
        <w:t xml:space="preserve"> and had brought this to the attention of the Council.</w:t>
      </w:r>
      <w:r w:rsidR="000558AB">
        <w:t xml:space="preserve">  </w:t>
      </w:r>
      <w:r w:rsidR="00AE51F1">
        <w:t xml:space="preserve">However, it is clear from the Council’s evidence that </w:t>
      </w:r>
      <w:r w:rsidR="00090DB2">
        <w:t>the objectors had misinterpreted</w:t>
      </w:r>
      <w:r w:rsidR="00050A05">
        <w:t xml:space="preserve"> the plans that they obtained</w:t>
      </w:r>
      <w:r w:rsidR="00002B5B">
        <w:t xml:space="preserve">.  Reference to the </w:t>
      </w:r>
      <w:r w:rsidR="003D0DF7">
        <w:t xml:space="preserve">date of </w:t>
      </w:r>
      <w:r w:rsidR="00002B5B">
        <w:t xml:space="preserve">1952 </w:t>
      </w:r>
      <w:r w:rsidR="003A384F">
        <w:t>related to the relevant date for the purposes</w:t>
      </w:r>
      <w:r w:rsidR="00773868">
        <w:t xml:space="preserve"> of Section 27 of the National </w:t>
      </w:r>
      <w:r w:rsidR="00773868">
        <w:lastRenderedPageBreak/>
        <w:t>Parks and Access to the Countryside Act 1949</w:t>
      </w:r>
      <w:r w:rsidR="00630AA0">
        <w:t xml:space="preserve">, the </w:t>
      </w:r>
      <w:r w:rsidR="00325091">
        <w:t xml:space="preserve">legislation under which the </w:t>
      </w:r>
      <w:r w:rsidR="00A478FD">
        <w:t>definitive map</w:t>
      </w:r>
      <w:r w:rsidR="00325091">
        <w:t xml:space="preserve"> was prepared.  </w:t>
      </w:r>
      <w:r w:rsidR="00621510">
        <w:t xml:space="preserve">Ms Stott for the Council explained very clearly </w:t>
      </w:r>
      <w:r w:rsidR="00265D51">
        <w:t>that th</w:t>
      </w:r>
      <w:r w:rsidR="00302E9D">
        <w:t>e</w:t>
      </w:r>
      <w:r w:rsidR="00265D51">
        <w:t xml:space="preserve"> date</w:t>
      </w:r>
      <w:r w:rsidR="00302E9D">
        <w:t xml:space="preserve"> of 1952</w:t>
      </w:r>
      <w:r w:rsidR="00265D51">
        <w:t xml:space="preserve"> </w:t>
      </w:r>
      <w:r w:rsidR="00E33383">
        <w:t xml:space="preserve">was the </w:t>
      </w:r>
      <w:r w:rsidR="005072B8">
        <w:t xml:space="preserve">relevant date </w:t>
      </w:r>
      <w:r w:rsidR="00C66627">
        <w:t>for the start</w:t>
      </w:r>
      <w:r w:rsidR="00E33383">
        <w:t xml:space="preserve"> of the process of preparing the </w:t>
      </w:r>
      <w:r w:rsidR="000E495A">
        <w:t>definitive map</w:t>
      </w:r>
      <w:r w:rsidR="00DD56E6">
        <w:t xml:space="preserve">, which culminated in the 1973 </w:t>
      </w:r>
      <w:r w:rsidR="00427FD7">
        <w:t>DMS</w:t>
      </w:r>
      <w:r w:rsidR="00DD56E6">
        <w:t>.</w:t>
      </w:r>
      <w:r w:rsidR="00F31962">
        <w:t xml:space="preserve">  The 1973</w:t>
      </w:r>
      <w:r w:rsidR="000D0186">
        <w:t xml:space="preserve"> map still includes reference to the relevant date.</w:t>
      </w:r>
    </w:p>
    <w:p w14:paraId="5164DFCA" w14:textId="77777777" w:rsidR="00E77FE9" w:rsidRDefault="00EE3AC7" w:rsidP="00763095">
      <w:pPr>
        <w:pStyle w:val="Style1"/>
      </w:pPr>
      <w:r>
        <w:t xml:space="preserve">The majority of </w:t>
      </w:r>
      <w:r w:rsidR="00321863">
        <w:t>Footpath 19</w:t>
      </w:r>
      <w:r w:rsidR="00B3554B">
        <w:t xml:space="preserve"> </w:t>
      </w:r>
      <w:r w:rsidR="000F5AE3">
        <w:t xml:space="preserve">has been consistently recorded </w:t>
      </w:r>
      <w:r w:rsidR="006C0D66">
        <w:t xml:space="preserve">in </w:t>
      </w:r>
      <w:r w:rsidR="00F97D97">
        <w:t>so far as its route</w:t>
      </w:r>
      <w:r w:rsidR="00F5537A">
        <w:t>s</w:t>
      </w:r>
      <w:r w:rsidR="00F97D97">
        <w:t xml:space="preserve"> from Black Hill Lane southwards to the farm complex and </w:t>
      </w:r>
      <w:r w:rsidR="00AA268D">
        <w:t xml:space="preserve">from Braithwaite Road northwards as far as the farm </w:t>
      </w:r>
      <w:r w:rsidR="00F5537A">
        <w:t>complex in the</w:t>
      </w:r>
      <w:r w:rsidR="006C0D66">
        <w:t xml:space="preserve"> Draft Map of 1953, the original </w:t>
      </w:r>
      <w:r w:rsidR="00D95497">
        <w:t xml:space="preserve">1973 </w:t>
      </w:r>
      <w:r w:rsidR="00AE5D94">
        <w:t>DMS</w:t>
      </w:r>
      <w:r w:rsidR="001B780D">
        <w:t xml:space="preserve">, </w:t>
      </w:r>
      <w:r w:rsidR="00C82CEE">
        <w:t xml:space="preserve">as well as </w:t>
      </w:r>
      <w:r w:rsidR="00AA1E22">
        <w:t xml:space="preserve">in </w:t>
      </w:r>
      <w:r w:rsidR="00C82CEE">
        <w:t>the later</w:t>
      </w:r>
      <w:r w:rsidR="00967D0D">
        <w:t xml:space="preserve"> 19</w:t>
      </w:r>
      <w:r w:rsidR="00344775">
        <w:t xml:space="preserve">79/80 Revised Draft Map and </w:t>
      </w:r>
      <w:r w:rsidR="00C3313B">
        <w:t xml:space="preserve">in the </w:t>
      </w:r>
      <w:r w:rsidR="00344775">
        <w:t xml:space="preserve">present </w:t>
      </w:r>
      <w:r w:rsidR="008D24C1">
        <w:t xml:space="preserve">West Yorkshire </w:t>
      </w:r>
      <w:r w:rsidR="00C3313B">
        <w:t>Metropolitan</w:t>
      </w:r>
      <w:r w:rsidR="008D24C1">
        <w:t xml:space="preserve"> County Council Modified</w:t>
      </w:r>
      <w:r w:rsidR="00C3313B">
        <w:t xml:space="preserve"> </w:t>
      </w:r>
      <w:r w:rsidR="00344775">
        <w:t>DMS</w:t>
      </w:r>
      <w:r w:rsidR="00AA1E22">
        <w:t>, which was</w:t>
      </w:r>
      <w:r w:rsidR="00344775">
        <w:t xml:space="preserve"> published in 1985</w:t>
      </w:r>
      <w:r w:rsidR="00AA1E22">
        <w:t>.</w:t>
      </w:r>
      <w:r w:rsidR="00967D0D">
        <w:t xml:space="preserve"> </w:t>
      </w:r>
    </w:p>
    <w:p w14:paraId="0D9A06FE" w14:textId="6B97CB91" w:rsidR="004A4985" w:rsidRDefault="002E188C" w:rsidP="00763095">
      <w:pPr>
        <w:pStyle w:val="Style1"/>
      </w:pPr>
      <w:r>
        <w:t xml:space="preserve">The </w:t>
      </w:r>
      <w:r w:rsidR="003F3CB4">
        <w:t xml:space="preserve">OMA argued that the </w:t>
      </w:r>
      <w:r>
        <w:t>central section of the footpath</w:t>
      </w:r>
      <w:r w:rsidR="003F3CB4">
        <w:t xml:space="preserve"> as it passes either through or around the</w:t>
      </w:r>
      <w:r w:rsidR="00F71626">
        <w:t xml:space="preserve"> farm complex, </w:t>
      </w:r>
      <w:r w:rsidR="00D9533E">
        <w:t>itself having</w:t>
      </w:r>
      <w:r w:rsidR="00F71626">
        <w:t xml:space="preserve"> seen substantial changes over the years</w:t>
      </w:r>
      <w:r w:rsidR="004E7D45">
        <w:t xml:space="preserve"> with older buildings being removed</w:t>
      </w:r>
      <w:r w:rsidR="00D9533E">
        <w:t xml:space="preserve"> and new buildings erected,</w:t>
      </w:r>
      <w:r>
        <w:t xml:space="preserve"> </w:t>
      </w:r>
      <w:r w:rsidR="003F3CB4">
        <w:t xml:space="preserve">is not clear </w:t>
      </w:r>
      <w:r w:rsidR="00D9533E">
        <w:t xml:space="preserve">on </w:t>
      </w:r>
      <w:r w:rsidR="00E55880">
        <w:t>Ordnance Survey (OS) Maps.</w:t>
      </w:r>
      <w:r w:rsidR="0045224C">
        <w:t xml:space="preserve">  </w:t>
      </w:r>
      <w:r w:rsidR="00BF287D">
        <w:t>Layout changes</w:t>
      </w:r>
      <w:r w:rsidR="00D01100">
        <w:t>,</w:t>
      </w:r>
      <w:r w:rsidR="00BF287D">
        <w:t xml:space="preserve"> together with the depiction of the footpath </w:t>
      </w:r>
      <w:r w:rsidR="00D01100">
        <w:t>using thick lines</w:t>
      </w:r>
      <w:r w:rsidR="00CB579F">
        <w:t xml:space="preserve"> that obscure </w:t>
      </w:r>
      <w:r w:rsidR="006A62D5">
        <w:t xml:space="preserve">some of the buildings </w:t>
      </w:r>
      <w:r w:rsidR="00C9281C">
        <w:t xml:space="preserve">has only </w:t>
      </w:r>
      <w:r w:rsidR="00BA33FA">
        <w:t>serve</w:t>
      </w:r>
      <w:r w:rsidR="00C9281C">
        <w:t>d</w:t>
      </w:r>
      <w:r w:rsidR="00BA33FA">
        <w:t xml:space="preserve"> to raise an element of </w:t>
      </w:r>
      <w:r w:rsidR="00545A14">
        <w:t>uncertainty</w:t>
      </w:r>
      <w:r w:rsidR="00BA33FA">
        <w:t xml:space="preserve"> as to the correct alignment of the middle section </w:t>
      </w:r>
      <w:r w:rsidR="00864BDD">
        <w:t xml:space="preserve">of the footpath as it passes </w:t>
      </w:r>
      <w:r w:rsidR="00545A14">
        <w:t xml:space="preserve">through </w:t>
      </w:r>
      <w:r w:rsidR="00864BDD">
        <w:t xml:space="preserve">the farm complex.  </w:t>
      </w:r>
      <w:r w:rsidR="00A71033">
        <w:t>It appears that</w:t>
      </w:r>
      <w:r w:rsidR="00E82FD3">
        <w:t xml:space="preserve"> that the only clear detail when perusing these documents </w:t>
      </w:r>
      <w:r w:rsidR="00DF44D7">
        <w:t xml:space="preserve">is the reference </w:t>
      </w:r>
      <w:r w:rsidR="004917F6">
        <w:t>in the 1951 parish schedule</w:t>
      </w:r>
      <w:r w:rsidR="00BA33FA">
        <w:t xml:space="preserve"> </w:t>
      </w:r>
      <w:r w:rsidR="004917F6">
        <w:t xml:space="preserve">which describes </w:t>
      </w:r>
      <w:r w:rsidR="00AE0636">
        <w:t>the footpath as running “forward through farmyard</w:t>
      </w:r>
      <w:r w:rsidR="00A71033">
        <w:t>”.</w:t>
      </w:r>
    </w:p>
    <w:p w14:paraId="370CC6EF" w14:textId="1ED022FE" w:rsidR="008E2249" w:rsidRDefault="00B850D7" w:rsidP="00763095">
      <w:pPr>
        <w:pStyle w:val="Style1"/>
      </w:pPr>
      <w:r>
        <w:t>The objectors</w:t>
      </w:r>
      <w:r w:rsidR="002B3948">
        <w:t xml:space="preserve"> remained stubbornly suspicious </w:t>
      </w:r>
      <w:r w:rsidR="004D6DD4">
        <w:t xml:space="preserve">that the Council had </w:t>
      </w:r>
      <w:r w:rsidR="00EB6B8E">
        <w:t xml:space="preserve">concealed or lost </w:t>
      </w:r>
      <w:r w:rsidR="008226F5">
        <w:t>the definitive map</w:t>
      </w:r>
      <w:r w:rsidR="00382304">
        <w:t xml:space="preserve">, which resulted in them </w:t>
      </w:r>
      <w:r w:rsidR="00171D02">
        <w:t xml:space="preserve">mistakenly </w:t>
      </w:r>
      <w:r w:rsidR="00B9129C">
        <w:t>searching through records</w:t>
      </w:r>
      <w:r w:rsidR="00BA41F0">
        <w:t xml:space="preserve"> held by other organisations</w:t>
      </w:r>
      <w:r w:rsidR="008226F5">
        <w:t xml:space="preserve">.  </w:t>
      </w:r>
      <w:r w:rsidR="005E0A68">
        <w:t>There were unfounded claims that the OMA</w:t>
      </w:r>
      <w:r w:rsidR="00060ECA">
        <w:t xml:space="preserve"> may have altered the DMS to support their conclusions. </w:t>
      </w:r>
      <w:r w:rsidR="008226F5">
        <w:t xml:space="preserve">This was a preposterous position </w:t>
      </w:r>
      <w:r w:rsidR="00BA41F0">
        <w:t xml:space="preserve">to adopt </w:t>
      </w:r>
      <w:r w:rsidR="00382304">
        <w:t xml:space="preserve">that </w:t>
      </w:r>
      <w:r w:rsidR="00B9129C">
        <w:t xml:space="preserve">created confusion </w:t>
      </w:r>
      <w:r w:rsidR="00986845">
        <w:t xml:space="preserve">and unnecessary cross-examination.  Upon cross-examination, Mr </w:t>
      </w:r>
      <w:r w:rsidR="00F16DF9">
        <w:t xml:space="preserve">Kosschuk was asked whether he had </w:t>
      </w:r>
      <w:r w:rsidR="009929EA">
        <w:t>visited the offices of the OMA to inspect the DMS</w:t>
      </w:r>
      <w:r w:rsidR="00E56960">
        <w:t xml:space="preserve"> as would have been his right</w:t>
      </w:r>
      <w:r w:rsidR="00963287">
        <w:t>.  His reply was that he</w:t>
      </w:r>
      <w:r w:rsidR="00714151">
        <w:t xml:space="preserve"> </w:t>
      </w:r>
      <w:r w:rsidR="0062279B">
        <w:t>did not avail himself of that obvious opportunity</w:t>
      </w:r>
      <w:r w:rsidR="00FF513B">
        <w:t xml:space="preserve"> </w:t>
      </w:r>
      <w:r w:rsidR="00F12356">
        <w:t xml:space="preserve">and </w:t>
      </w:r>
      <w:r w:rsidR="001B75B4">
        <w:t xml:space="preserve">instead relied on documents </w:t>
      </w:r>
      <w:r w:rsidR="00BA6AF9">
        <w:t>that were</w:t>
      </w:r>
      <w:r w:rsidR="004179EC">
        <w:t xml:space="preserve"> not the DMS and </w:t>
      </w:r>
      <w:r w:rsidR="00F12356">
        <w:t xml:space="preserve">which ultimately </w:t>
      </w:r>
      <w:r w:rsidR="006119B1">
        <w:t xml:space="preserve">set the </w:t>
      </w:r>
      <w:r w:rsidR="00802AF3">
        <w:t xml:space="preserve">framework </w:t>
      </w:r>
      <w:r w:rsidR="00796C41">
        <w:t>for the principal objector’s case</w:t>
      </w:r>
      <w:r w:rsidR="0062279B">
        <w:t>.</w:t>
      </w:r>
      <w:r w:rsidR="000E0628">
        <w:t xml:space="preserve"> </w:t>
      </w:r>
    </w:p>
    <w:p w14:paraId="7C8C08BB" w14:textId="77777777" w:rsidR="00141E95" w:rsidRDefault="008E2249" w:rsidP="00763095">
      <w:pPr>
        <w:pStyle w:val="Style1"/>
      </w:pPr>
      <w:r>
        <w:t xml:space="preserve">The DMS </w:t>
      </w:r>
      <w:r w:rsidR="001B3732">
        <w:t xml:space="preserve">remained on the huddle table </w:t>
      </w:r>
      <w:r w:rsidR="00357CBA">
        <w:t>throughout</w:t>
      </w:r>
      <w:r w:rsidR="001B3732">
        <w:t xml:space="preserve"> the inquiry for all to inspect.  It was </w:t>
      </w:r>
      <w:r w:rsidR="00715C09">
        <w:t xml:space="preserve">telling that such a vital document was not </w:t>
      </w:r>
      <w:r w:rsidR="00357CBA">
        <w:t>inspected by the principal objector and</w:t>
      </w:r>
      <w:r w:rsidR="00774338">
        <w:t xml:space="preserve"> his supporters over the two days of the inquiry</w:t>
      </w:r>
      <w:r w:rsidR="0027712D">
        <w:t xml:space="preserve"> as far as I could observe</w:t>
      </w:r>
      <w:r w:rsidR="00774338">
        <w:t>.</w:t>
      </w:r>
      <w:r w:rsidR="000A143C">
        <w:t xml:space="preserve">  I return later in my decision</w:t>
      </w:r>
      <w:r w:rsidR="00E97DB8">
        <w:t xml:space="preserve"> to </w:t>
      </w:r>
      <w:r w:rsidR="00E54BBE">
        <w:t xml:space="preserve">consider </w:t>
      </w:r>
      <w:r w:rsidR="00E97DB8">
        <w:t xml:space="preserve">the basis </w:t>
      </w:r>
      <w:r w:rsidR="00E54BBE">
        <w:t>for</w:t>
      </w:r>
      <w:r w:rsidR="00E97DB8">
        <w:t xml:space="preserve"> </w:t>
      </w:r>
      <w:r w:rsidR="005A7763">
        <w:t>Mr Wright-Thompson’s</w:t>
      </w:r>
      <w:r w:rsidR="00E97DB8">
        <w:t xml:space="preserve"> </w:t>
      </w:r>
      <w:r w:rsidR="004B2FCB">
        <w:t>(</w:t>
      </w:r>
      <w:r w:rsidR="00EA3CB5">
        <w:t>and those who supported his case</w:t>
      </w:r>
      <w:r w:rsidR="004B2FCB">
        <w:t>)</w:t>
      </w:r>
      <w:r w:rsidR="00E54BBE">
        <w:t xml:space="preserve"> </w:t>
      </w:r>
      <w:r w:rsidR="00687CE5">
        <w:t xml:space="preserve">misunderstanding of events that </w:t>
      </w:r>
      <w:r w:rsidR="00C43CD1">
        <w:t xml:space="preserve">led </w:t>
      </w:r>
      <w:r w:rsidR="00A455F8">
        <w:t>him</w:t>
      </w:r>
      <w:r w:rsidR="00C43CD1">
        <w:t xml:space="preserve"> to maintain his position in terms of the alignment </w:t>
      </w:r>
      <w:r w:rsidR="008035E3">
        <w:t xml:space="preserve">that was </w:t>
      </w:r>
      <w:r w:rsidR="00E45B1A">
        <w:t>depicted in the 2014 DMMO</w:t>
      </w:r>
      <w:r w:rsidR="0071608A">
        <w:t>.</w:t>
      </w:r>
    </w:p>
    <w:p w14:paraId="5A57449D" w14:textId="515DD5FF" w:rsidR="000B442F" w:rsidRDefault="00871953" w:rsidP="00763095">
      <w:pPr>
        <w:pStyle w:val="Style1"/>
      </w:pPr>
      <w:r>
        <w:t>T</w:t>
      </w:r>
      <w:r w:rsidR="00F30520">
        <w:t xml:space="preserve">here </w:t>
      </w:r>
      <w:r w:rsidR="000725E6">
        <w:t xml:space="preserve">was an inevitable focus throughout the inquiry on the </w:t>
      </w:r>
      <w:r w:rsidR="002C2923">
        <w:t>route of the 2014 DMMO</w:t>
      </w:r>
      <w:r w:rsidR="00E418EF">
        <w:t xml:space="preserve"> given </w:t>
      </w:r>
      <w:r w:rsidR="00FA5F33">
        <w:t xml:space="preserve">the </w:t>
      </w:r>
      <w:r w:rsidR="00DE58B9">
        <w:t>direction</w:t>
      </w:r>
      <w:r w:rsidR="00FA5F33">
        <w:t xml:space="preserve"> that Mrs </w:t>
      </w:r>
      <w:r w:rsidR="00DE58B9">
        <w:t xml:space="preserve">Archer </w:t>
      </w:r>
      <w:r w:rsidR="00917B44">
        <w:t xml:space="preserve">took her witnesses </w:t>
      </w:r>
      <w:r w:rsidR="00A218C9">
        <w:t>through examination-in-chief</w:t>
      </w:r>
      <w:r w:rsidR="003E755A">
        <w:t xml:space="preserve">.  </w:t>
      </w:r>
      <w:r w:rsidR="00820CF1">
        <w:t>In the main</w:t>
      </w:r>
      <w:r w:rsidR="00293491">
        <w:t xml:space="preserve"> though</w:t>
      </w:r>
      <w:r w:rsidR="00820CF1">
        <w:t>, t</w:t>
      </w:r>
      <w:r w:rsidR="001275A3">
        <w:t xml:space="preserve">his was </w:t>
      </w:r>
      <w:r w:rsidR="00395683">
        <w:t>a</w:t>
      </w:r>
      <w:r w:rsidR="00820CF1">
        <w:t xml:space="preserve"> </w:t>
      </w:r>
      <w:r w:rsidR="001275A3">
        <w:t>useful</w:t>
      </w:r>
      <w:r w:rsidR="00820CF1">
        <w:t xml:space="preserve"> process</w:t>
      </w:r>
      <w:r w:rsidR="006E113C">
        <w:t xml:space="preserve"> as </w:t>
      </w:r>
      <w:r w:rsidR="00D67C0B">
        <w:t>it aided a</w:t>
      </w:r>
      <w:r w:rsidR="00DF3600">
        <w:t xml:space="preserve"> </w:t>
      </w:r>
      <w:r w:rsidR="004C3FFB">
        <w:t>better</w:t>
      </w:r>
      <w:r w:rsidR="00D67C0B">
        <w:t xml:space="preserve"> </w:t>
      </w:r>
      <w:r w:rsidR="000D5C9D">
        <w:t>appreciation</w:t>
      </w:r>
      <w:r w:rsidR="00D67C0B">
        <w:t xml:space="preserve"> of the </w:t>
      </w:r>
      <w:r w:rsidR="004C3FFB">
        <w:t xml:space="preserve">probable </w:t>
      </w:r>
      <w:r w:rsidR="00D67C0B">
        <w:t xml:space="preserve">historic </w:t>
      </w:r>
      <w:r w:rsidR="00DF3600">
        <w:t>route</w:t>
      </w:r>
      <w:r w:rsidR="004C3FFB">
        <w:t xml:space="preserve"> of </w:t>
      </w:r>
      <w:r w:rsidR="004E65A0">
        <w:t>Footpath 19 where it passes through the farm complex.</w:t>
      </w:r>
      <w:r w:rsidR="004C5F0B">
        <w:t xml:space="preserve"> </w:t>
      </w:r>
      <w:r w:rsidR="004D438C">
        <w:t xml:space="preserve"> I now turn to </w:t>
      </w:r>
      <w:r w:rsidR="00395683">
        <w:t xml:space="preserve">consider </w:t>
      </w:r>
      <w:r w:rsidR="004D438C">
        <w:t xml:space="preserve">both documentary evidence and user evidence </w:t>
      </w:r>
      <w:r w:rsidR="003B2E60">
        <w:t xml:space="preserve">that supported the </w:t>
      </w:r>
      <w:r w:rsidR="00DA6990">
        <w:t>respective cases for the parties.</w:t>
      </w:r>
      <w:r w:rsidR="00492079">
        <w:t xml:space="preserve"> </w:t>
      </w:r>
      <w:r w:rsidR="00050A05">
        <w:t xml:space="preserve"> </w:t>
      </w:r>
      <w:r w:rsidR="00D75FDE">
        <w:t xml:space="preserve"> </w:t>
      </w:r>
      <w:r w:rsidR="00C467D2">
        <w:t xml:space="preserve"> </w:t>
      </w:r>
      <w:r w:rsidR="00766FB0">
        <w:t xml:space="preserve"> </w:t>
      </w:r>
    </w:p>
    <w:p w14:paraId="0CE9A855" w14:textId="344CB121" w:rsidR="000C42A5" w:rsidRPr="000C42A5" w:rsidRDefault="000C42A5" w:rsidP="000C42A5">
      <w:pPr>
        <w:pStyle w:val="Style1"/>
        <w:numPr>
          <w:ilvl w:val="0"/>
          <w:numId w:val="0"/>
        </w:numPr>
        <w:rPr>
          <w:b/>
          <w:bCs/>
          <w:i/>
          <w:iCs/>
        </w:rPr>
      </w:pPr>
      <w:r>
        <w:rPr>
          <w:b/>
          <w:bCs/>
          <w:i/>
          <w:iCs/>
        </w:rPr>
        <w:t>Consideration of documentary evidence</w:t>
      </w:r>
    </w:p>
    <w:p w14:paraId="4D9C5D0C" w14:textId="14B048BD" w:rsidR="001B5D17" w:rsidRDefault="00B6389F" w:rsidP="006B33E4">
      <w:pPr>
        <w:pStyle w:val="Style1"/>
      </w:pPr>
      <w:r>
        <w:t xml:space="preserve">Although the depiction of a way on an Ordnance Survey (OS) map is not, in isolation, evidence of the existence of a highway, the inclusion of a route on OS maps can provide useful evidence in helping to determine the status of a route </w:t>
      </w:r>
      <w:r>
        <w:lastRenderedPageBreak/>
        <w:t>when combined with other evidence.  They are though surveys of land and are indicative as what is on the ground at the given time of the survey and as noted by the surveyor.</w:t>
      </w:r>
      <w:r w:rsidR="006A5AB8">
        <w:t xml:space="preserve"> </w:t>
      </w:r>
      <w:r w:rsidR="00BD450E">
        <w:t xml:space="preserve"> Since the </w:t>
      </w:r>
      <w:r w:rsidR="004B4F46">
        <w:t>late 1800s, such maps have carried a disclaimer</w:t>
      </w:r>
      <w:r w:rsidR="00161F80">
        <w:t xml:space="preserve"> that tracks and paths shown there</w:t>
      </w:r>
      <w:r w:rsidR="00C07C4E">
        <w:t xml:space="preserve">on provide no evidence of the existence of </w:t>
      </w:r>
      <w:r w:rsidR="00AC436F">
        <w:t xml:space="preserve">a public rights of way.  </w:t>
      </w:r>
      <w:r w:rsidR="00FD2FE1">
        <w:t xml:space="preserve">Surveyors </w:t>
      </w:r>
      <w:r w:rsidR="00F0062A">
        <w:t>often made enquiries locally however</w:t>
      </w:r>
      <w:r w:rsidR="00C7464F">
        <w:t>, probably to clarify</w:t>
      </w:r>
      <w:r w:rsidR="009507C4">
        <w:t xml:space="preserve"> matters relating to correct</w:t>
      </w:r>
      <w:r w:rsidR="00C7464F">
        <w:t xml:space="preserve"> spellings </w:t>
      </w:r>
      <w:r w:rsidR="001F14C6">
        <w:t xml:space="preserve">of names </w:t>
      </w:r>
      <w:r w:rsidR="009507C4">
        <w:t>and the status of roads</w:t>
      </w:r>
      <w:r w:rsidR="001F14C6">
        <w:t xml:space="preserve">.  </w:t>
      </w:r>
      <w:r w:rsidR="002A0B66">
        <w:t>Therefore,</w:t>
      </w:r>
      <w:r w:rsidR="001F14C6">
        <w:t xml:space="preserve"> the labelling of a route</w:t>
      </w:r>
      <w:r w:rsidR="00A004CA">
        <w:t xml:space="preserve"> as ‘F</w:t>
      </w:r>
      <w:r w:rsidR="009132E0">
        <w:t xml:space="preserve">.P.’ could indicate that </w:t>
      </w:r>
      <w:r w:rsidR="00973027">
        <w:t xml:space="preserve">public footpath rights were considered to exist at </w:t>
      </w:r>
      <w:r w:rsidR="002A0B66">
        <w:t>the time of survey.</w:t>
      </w:r>
    </w:p>
    <w:p w14:paraId="53816C21" w14:textId="0B2C8C7E" w:rsidR="002A0B66" w:rsidRDefault="00BB1631" w:rsidP="006B33E4">
      <w:pPr>
        <w:pStyle w:val="Style1"/>
      </w:pPr>
      <w:r>
        <w:t xml:space="preserve">The route of </w:t>
      </w:r>
      <w:r w:rsidR="00E477FF">
        <w:t xml:space="preserve">Footpath 19 </w:t>
      </w:r>
      <w:r w:rsidR="00B82A21">
        <w:t xml:space="preserve">as </w:t>
      </w:r>
      <w:r w:rsidR="009872AC">
        <w:t>depicted</w:t>
      </w:r>
      <w:r w:rsidR="0042548B">
        <w:t xml:space="preserve"> in the </w:t>
      </w:r>
      <w:r>
        <w:t>definitive map</w:t>
      </w:r>
      <w:r w:rsidR="00515592">
        <w:t xml:space="preserve"> from </w:t>
      </w:r>
      <w:r w:rsidR="00F61EAC">
        <w:t>Black</w:t>
      </w:r>
      <w:r w:rsidR="00515592">
        <w:t xml:space="preserve"> Hill</w:t>
      </w:r>
      <w:r w:rsidR="00F61EAC">
        <w:t xml:space="preserve"> Lane to the farm complex and from Braithwaite Road</w:t>
      </w:r>
      <w:r w:rsidR="005F06DD">
        <w:t xml:space="preserve"> to the farm complex</w:t>
      </w:r>
      <w:r w:rsidR="0042548B">
        <w:t xml:space="preserve"> is consistently</w:t>
      </w:r>
      <w:r w:rsidR="009872AC">
        <w:t xml:space="preserve"> shown in</w:t>
      </w:r>
      <w:r w:rsidR="0042548B">
        <w:t xml:space="preserve"> </w:t>
      </w:r>
      <w:r w:rsidR="007A7E2F">
        <w:t>OS maps from 1848</w:t>
      </w:r>
      <w:r w:rsidR="00E7728A">
        <w:t xml:space="preserve">.  </w:t>
      </w:r>
      <w:r w:rsidR="00444C6E">
        <w:t xml:space="preserve">It is the recording of physical features that </w:t>
      </w:r>
      <w:r w:rsidR="009B5621">
        <w:t>is important in this case with la</w:t>
      </w:r>
      <w:r w:rsidR="005A739B">
        <w:t xml:space="preserve">ter </w:t>
      </w:r>
      <w:r w:rsidR="00D214F1">
        <w:t>maps show</w:t>
      </w:r>
      <w:r w:rsidR="009B5621">
        <w:t>ing</w:t>
      </w:r>
      <w:r w:rsidR="00D214F1">
        <w:t xml:space="preserve"> the physical changes to the farm through the </w:t>
      </w:r>
      <w:r w:rsidR="009B5621">
        <w:t xml:space="preserve">removal of </w:t>
      </w:r>
      <w:r w:rsidR="00834699">
        <w:t>some</w:t>
      </w:r>
      <w:r w:rsidR="00105BEC">
        <w:t xml:space="preserve"> buildings</w:t>
      </w:r>
      <w:r w:rsidR="00834699">
        <w:t xml:space="preserve"> </w:t>
      </w:r>
      <w:r w:rsidR="009B5621">
        <w:t xml:space="preserve">or </w:t>
      </w:r>
      <w:r w:rsidR="00105BEC">
        <w:t xml:space="preserve">the </w:t>
      </w:r>
      <w:r w:rsidR="00D214F1">
        <w:t>addition of new agricultural buildings.</w:t>
      </w:r>
      <w:r w:rsidR="007A7E2F">
        <w:t xml:space="preserve"> </w:t>
      </w:r>
      <w:r w:rsidR="00B9507A">
        <w:t xml:space="preserve">Up to </w:t>
      </w:r>
      <w:r w:rsidR="00CA42A5">
        <w:t xml:space="preserve">the </w:t>
      </w:r>
      <w:r w:rsidR="00FB0CB6">
        <w:t>OS map of 1962, t</w:t>
      </w:r>
      <w:r w:rsidR="00797711">
        <w:t xml:space="preserve">he maps are generally </w:t>
      </w:r>
      <w:r w:rsidR="00337447">
        <w:t xml:space="preserve">of insufficient detail to </w:t>
      </w:r>
      <w:r w:rsidR="00264702">
        <w:t>accurately depict the precise route</w:t>
      </w:r>
      <w:r w:rsidR="00744346">
        <w:t xml:space="preserve"> with </w:t>
      </w:r>
      <w:r w:rsidR="00672896">
        <w:t xml:space="preserve">some maps indicating </w:t>
      </w:r>
      <w:r w:rsidR="00350270">
        <w:t>an out</w:t>
      </w:r>
      <w:r w:rsidR="00672896">
        <w:t xml:space="preserve">building </w:t>
      </w:r>
      <w:r w:rsidR="00551AC7">
        <w:t xml:space="preserve">attached to the </w:t>
      </w:r>
      <w:r w:rsidR="00A07A4D">
        <w:t>south-</w:t>
      </w:r>
      <w:r w:rsidR="00551AC7">
        <w:t>western gable of the farmhouse</w:t>
      </w:r>
      <w:r w:rsidR="00F73B08">
        <w:t xml:space="preserve"> and others showing a small gap </w:t>
      </w:r>
      <w:r w:rsidR="00AF6250">
        <w:t xml:space="preserve">at this point </w:t>
      </w:r>
      <w:r w:rsidR="00F73B08">
        <w:t xml:space="preserve">that gives the impression of Footpath 19 </w:t>
      </w:r>
      <w:r w:rsidR="00BB32F0">
        <w:t>following its present route.</w:t>
      </w:r>
      <w:r w:rsidR="00B23A78">
        <w:t xml:space="preserve">  </w:t>
      </w:r>
      <w:r w:rsidR="00E43CC9">
        <w:t>Due</w:t>
      </w:r>
      <w:r w:rsidR="00504C68">
        <w:t xml:space="preserve"> to the scale of the </w:t>
      </w:r>
      <w:r w:rsidR="00151973">
        <w:t xml:space="preserve">earlier </w:t>
      </w:r>
      <w:r w:rsidR="00504C68">
        <w:t xml:space="preserve">maps, </w:t>
      </w:r>
      <w:r w:rsidR="00FF7F25">
        <w:t xml:space="preserve">it is difficult </w:t>
      </w:r>
      <w:r w:rsidR="00AE3ACD">
        <w:t xml:space="preserve">to be certain that the </w:t>
      </w:r>
      <w:r w:rsidR="00BD0122">
        <w:t xml:space="preserve">route </w:t>
      </w:r>
      <w:r w:rsidR="00AC35F3">
        <w:t xml:space="preserve">followed </w:t>
      </w:r>
      <w:r w:rsidR="00BD0122">
        <w:t xml:space="preserve">the </w:t>
      </w:r>
      <w:r w:rsidR="001C7A90">
        <w:t xml:space="preserve">definitive map </w:t>
      </w:r>
      <w:r w:rsidR="00AC35F3">
        <w:t xml:space="preserve">alignment </w:t>
      </w:r>
      <w:r w:rsidR="001C7A90">
        <w:t xml:space="preserve">or took a route to the east of the </w:t>
      </w:r>
      <w:r w:rsidR="000A0A77">
        <w:t>buildings.</w:t>
      </w:r>
      <w:r w:rsidR="0080439E">
        <w:t xml:space="preserve"> </w:t>
      </w:r>
      <w:r w:rsidR="00E43CC9">
        <w:t>However, these earlier maps</w:t>
      </w:r>
      <w:r w:rsidR="007C57E7">
        <w:t xml:space="preserve"> appear to have</w:t>
      </w:r>
      <w:r w:rsidR="00E43CC9">
        <w:t xml:space="preserve"> </w:t>
      </w:r>
      <w:r w:rsidR="00C0779B">
        <w:t xml:space="preserve">informed </w:t>
      </w:r>
      <w:r w:rsidR="004B5AC1">
        <w:t xml:space="preserve">the </w:t>
      </w:r>
      <w:r w:rsidR="007C57E7">
        <w:t xml:space="preserve">definitive map process </w:t>
      </w:r>
      <w:r w:rsidR="00495BBC">
        <w:t>beginning in 1951</w:t>
      </w:r>
      <w:r w:rsidR="002E1665">
        <w:t xml:space="preserve"> through to the West Riding DMS 1973.</w:t>
      </w:r>
      <w:r w:rsidR="007C57E7">
        <w:t xml:space="preserve"> </w:t>
      </w:r>
      <w:r w:rsidR="004B5AC1">
        <w:t xml:space="preserve"> </w:t>
      </w:r>
    </w:p>
    <w:p w14:paraId="4E5D413F" w14:textId="086AC76F" w:rsidR="00B15A26" w:rsidRDefault="00151973" w:rsidP="006B33E4">
      <w:pPr>
        <w:pStyle w:val="Style1"/>
      </w:pPr>
      <w:r>
        <w:t xml:space="preserve">The 1962 </w:t>
      </w:r>
      <w:r w:rsidR="00942900">
        <w:t xml:space="preserve">OS </w:t>
      </w:r>
      <w:r w:rsidR="00DE2237">
        <w:t xml:space="preserve">1:1250 </w:t>
      </w:r>
      <w:r w:rsidR="00FB0C30">
        <w:t xml:space="preserve">series </w:t>
      </w:r>
      <w:r w:rsidR="00942900">
        <w:t>map</w:t>
      </w:r>
      <w:r w:rsidR="00FB0C30">
        <w:t xml:space="preserve"> </w:t>
      </w:r>
      <w:r w:rsidR="00574744">
        <w:t xml:space="preserve">provides greater detail </w:t>
      </w:r>
      <w:r w:rsidR="00334E67">
        <w:t>but</w:t>
      </w:r>
      <w:r w:rsidR="004C55D8">
        <w:t xml:space="preserve"> would appear </w:t>
      </w:r>
      <w:r w:rsidR="00EB365D">
        <w:t>to show</w:t>
      </w:r>
      <w:r w:rsidR="00900954">
        <w:t xml:space="preserve"> the </w:t>
      </w:r>
      <w:r w:rsidR="004C55D8">
        <w:t>farmyard running to the south, east and north of the farmhouse</w:t>
      </w:r>
      <w:r w:rsidR="00942900">
        <w:t xml:space="preserve"> </w:t>
      </w:r>
      <w:r w:rsidR="0063166A">
        <w:t xml:space="preserve">with </w:t>
      </w:r>
      <w:r w:rsidR="00EB365D">
        <w:t xml:space="preserve"> </w:t>
      </w:r>
      <w:r w:rsidR="0063166A">
        <w:t xml:space="preserve"> </w:t>
      </w:r>
      <w:r w:rsidR="00060CF9">
        <w:t>the</w:t>
      </w:r>
      <w:r w:rsidR="00653776">
        <w:t xml:space="preserve"> outbuilding</w:t>
      </w:r>
      <w:r w:rsidR="0063166A">
        <w:t xml:space="preserve"> attached to the </w:t>
      </w:r>
      <w:r w:rsidR="00060CF9">
        <w:t>south-</w:t>
      </w:r>
      <w:r w:rsidR="0063166A">
        <w:t>western gable</w:t>
      </w:r>
      <w:r w:rsidR="006B6327">
        <w:t xml:space="preserve"> of the farmhouse</w:t>
      </w:r>
      <w:r w:rsidR="008C1A7D">
        <w:t>.</w:t>
      </w:r>
      <w:r w:rsidR="004B280C">
        <w:t xml:space="preserve">  </w:t>
      </w:r>
      <w:r w:rsidR="00C7763C">
        <w:t xml:space="preserve">The 1970 and </w:t>
      </w:r>
      <w:r w:rsidR="006F6E1C">
        <w:t>1979-81 OS maps show a similar arrangement</w:t>
      </w:r>
      <w:r w:rsidR="005078D9">
        <w:t xml:space="preserve"> in terms of the positioning of buildings with the </w:t>
      </w:r>
      <w:r w:rsidR="00C93CE3">
        <w:t xml:space="preserve">later map </w:t>
      </w:r>
      <w:r w:rsidR="00060CF9">
        <w:t xml:space="preserve">now </w:t>
      </w:r>
      <w:r w:rsidR="0061690D">
        <w:t xml:space="preserve">showing the </w:t>
      </w:r>
      <w:r w:rsidR="005078D9">
        <w:t>addition</w:t>
      </w:r>
      <w:r w:rsidR="007402B3">
        <w:t xml:space="preserve"> of </w:t>
      </w:r>
      <w:r w:rsidR="0061690D">
        <w:t>a</w:t>
      </w:r>
      <w:r w:rsidR="007402B3">
        <w:t xml:space="preserve"> </w:t>
      </w:r>
      <w:r w:rsidR="00186FAB">
        <w:t xml:space="preserve">building referred to as the milking parlour </w:t>
      </w:r>
      <w:r w:rsidR="0061690D">
        <w:t xml:space="preserve">and </w:t>
      </w:r>
      <w:r w:rsidR="00C93CE3">
        <w:t>built in 1976</w:t>
      </w:r>
      <w:r w:rsidR="00186FAB">
        <w:t>, which would have</w:t>
      </w:r>
      <w:r w:rsidR="0061690D">
        <w:t xml:space="preserve"> occupied the area of the </w:t>
      </w:r>
      <w:r w:rsidR="0090712B">
        <w:t xml:space="preserve">farmyard to the </w:t>
      </w:r>
      <w:r w:rsidR="00C31930">
        <w:t xml:space="preserve">east </w:t>
      </w:r>
      <w:r w:rsidR="00C714F3">
        <w:t>of the old stone</w:t>
      </w:r>
      <w:r w:rsidR="00E379A6">
        <w:t xml:space="preserve"> buildings and farmhouse.  This arrangement is shown in </w:t>
      </w:r>
      <w:r w:rsidR="00CA6149">
        <w:t>Mr Wright-Thompson’s aerial photograph</w:t>
      </w:r>
      <w:r w:rsidR="0081652C">
        <w:t xml:space="preserve"> and would have blocked any route in the way shown on the Order </w:t>
      </w:r>
      <w:r w:rsidR="001B786C">
        <w:t>map.</w:t>
      </w:r>
      <w:r w:rsidR="00004F68">
        <w:t xml:space="preserve"> </w:t>
      </w:r>
    </w:p>
    <w:p w14:paraId="7B929327" w14:textId="1B914498" w:rsidR="009E46B5" w:rsidRDefault="007071BE" w:rsidP="006B33E4">
      <w:pPr>
        <w:pStyle w:val="Style1"/>
      </w:pPr>
      <w:r>
        <w:t>Relying on OS maps</w:t>
      </w:r>
      <w:r w:rsidR="002A693F">
        <w:t xml:space="preserve"> from 18</w:t>
      </w:r>
      <w:r w:rsidR="00C104E3">
        <w:t>48 to 1981</w:t>
      </w:r>
      <w:r>
        <w:t xml:space="preserve"> alone would suggest to me that the </w:t>
      </w:r>
      <w:r w:rsidR="000276DC">
        <w:t>line of the definitive map is</w:t>
      </w:r>
      <w:r w:rsidR="00241535">
        <w:t xml:space="preserve"> indeed</w:t>
      </w:r>
      <w:r w:rsidR="000276DC">
        <w:t xml:space="preserve"> </w:t>
      </w:r>
      <w:r w:rsidR="009C7243">
        <w:t>inaccurate,</w:t>
      </w:r>
      <w:r w:rsidR="00241535">
        <w:t xml:space="preserve"> and this is corroborated </w:t>
      </w:r>
      <w:r w:rsidR="009C7243">
        <w:t>to a</w:t>
      </w:r>
      <w:r w:rsidR="004F0C1A">
        <w:t xml:space="preserve"> large</w:t>
      </w:r>
      <w:r w:rsidR="009C7243">
        <w:t xml:space="preserve"> extent </w:t>
      </w:r>
      <w:r w:rsidR="00241535">
        <w:t>by</w:t>
      </w:r>
      <w:r w:rsidR="009C7243">
        <w:t xml:space="preserve"> aerial photographs</w:t>
      </w:r>
      <w:r w:rsidR="00EB558B">
        <w:t>,</w:t>
      </w:r>
      <w:r w:rsidR="009C7243">
        <w:t xml:space="preserve"> photographs</w:t>
      </w:r>
      <w:r w:rsidR="00EB558B">
        <w:t xml:space="preserve"> and </w:t>
      </w:r>
      <w:r w:rsidR="007A214E">
        <w:t xml:space="preserve">the </w:t>
      </w:r>
      <w:r w:rsidR="00C34FC6">
        <w:t xml:space="preserve">plan prepared for the </w:t>
      </w:r>
      <w:r w:rsidR="007A214E">
        <w:t>1985 sale of land at Daisy Hill Farm</w:t>
      </w:r>
      <w:r w:rsidR="00C34FC6">
        <w:t>.</w:t>
      </w:r>
      <w:r w:rsidR="00AF4E8C">
        <w:t xml:space="preserve">  </w:t>
      </w:r>
      <w:r w:rsidR="00D13768">
        <w:t>The</w:t>
      </w:r>
      <w:r w:rsidR="004506B3">
        <w:t xml:space="preserve"> 1992-93 OS map</w:t>
      </w:r>
      <w:r w:rsidR="009F5C39">
        <w:t xml:space="preserve"> show that </w:t>
      </w:r>
      <w:r w:rsidR="0074664F">
        <w:t>substantial</w:t>
      </w:r>
      <w:r w:rsidR="009F5C39">
        <w:t xml:space="preserve"> physical</w:t>
      </w:r>
      <w:r w:rsidR="0074664F">
        <w:t xml:space="preserve"> changes </w:t>
      </w:r>
      <w:r w:rsidR="009F5C39">
        <w:t xml:space="preserve">to the farm complex </w:t>
      </w:r>
      <w:r w:rsidR="0074664F">
        <w:t>had occurred</w:t>
      </w:r>
      <w:r w:rsidR="008F3AA6">
        <w:t>,</w:t>
      </w:r>
      <w:r w:rsidR="00AF09AB">
        <w:t xml:space="preserve"> </w:t>
      </w:r>
      <w:r w:rsidR="008F3AA6">
        <w:t>including</w:t>
      </w:r>
      <w:r w:rsidR="00AF09AB">
        <w:t xml:space="preserve"> the removal of the </w:t>
      </w:r>
      <w:r w:rsidR="008C22E9">
        <w:t>outbuilding</w:t>
      </w:r>
      <w:r w:rsidR="00B84978">
        <w:t>.  By this time, a</w:t>
      </w:r>
      <w:r w:rsidR="00F67079">
        <w:t xml:space="preserve"> track </w:t>
      </w:r>
      <w:r w:rsidR="00EB3BB1">
        <w:t xml:space="preserve">corresponding to the route of the definitive map </w:t>
      </w:r>
      <w:r w:rsidR="00C82E5D">
        <w:t>can be seen</w:t>
      </w:r>
      <w:r w:rsidR="001E2C93">
        <w:t xml:space="preserve"> as depicted in </w:t>
      </w:r>
      <w:r w:rsidR="00E353B0">
        <w:t xml:space="preserve">aerial </w:t>
      </w:r>
      <w:r w:rsidR="001E2C93">
        <w:t>photographs</w:t>
      </w:r>
      <w:r w:rsidR="00E353B0">
        <w:t xml:space="preserve"> </w:t>
      </w:r>
      <w:r w:rsidR="000D635A">
        <w:t xml:space="preserve">of about 1993 </w:t>
      </w:r>
      <w:r w:rsidR="00E353B0">
        <w:t>submitted by Mr Wright-Thompson</w:t>
      </w:r>
      <w:r w:rsidR="00D250AB">
        <w:t xml:space="preserve"> as well as</w:t>
      </w:r>
      <w:r w:rsidR="008110FD">
        <w:t xml:space="preserve"> </w:t>
      </w:r>
      <w:r w:rsidR="005C517D">
        <w:t xml:space="preserve">those submitted by </w:t>
      </w:r>
      <w:r w:rsidR="00E8127C">
        <w:t>Mr Harper</w:t>
      </w:r>
      <w:r w:rsidR="00D4599C">
        <w:t>.</w:t>
      </w:r>
      <w:r w:rsidR="009E4ECB">
        <w:t xml:space="preserve">  </w:t>
      </w:r>
    </w:p>
    <w:p w14:paraId="6E016211" w14:textId="31A0D3A9" w:rsidR="001844CF" w:rsidRDefault="00E94F84" w:rsidP="009E46B5">
      <w:pPr>
        <w:pStyle w:val="Style1"/>
      </w:pPr>
      <w:r>
        <w:t>The OMA places considerable weight in its conclusions to the 1951 parish schedule description</w:t>
      </w:r>
      <w:r w:rsidR="00795646">
        <w:t xml:space="preserve"> that the </w:t>
      </w:r>
      <w:r w:rsidR="0000329E">
        <w:t>route passed through the farmyard</w:t>
      </w:r>
      <w:r>
        <w:t xml:space="preserve">.  </w:t>
      </w:r>
      <w:r w:rsidR="002C4D1D">
        <w:t>Th</w:t>
      </w:r>
      <w:r w:rsidR="00BC1792">
        <w:t xml:space="preserve">e Order route </w:t>
      </w:r>
      <w:r w:rsidR="002C4D1D">
        <w:t>is consistent</w:t>
      </w:r>
      <w:r>
        <w:t xml:space="preserve"> </w:t>
      </w:r>
      <w:r w:rsidR="00BC1792">
        <w:t>with</w:t>
      </w:r>
      <w:r w:rsidR="00832701">
        <w:t xml:space="preserve"> </w:t>
      </w:r>
      <w:r w:rsidR="00901E42">
        <w:t>the layout of the farmyard</w:t>
      </w:r>
      <w:r w:rsidR="00832701">
        <w:t xml:space="preserve"> shown on </w:t>
      </w:r>
      <w:r>
        <w:t>the</w:t>
      </w:r>
      <w:r w:rsidR="00B51477">
        <w:t xml:space="preserve"> various</w:t>
      </w:r>
      <w:r>
        <w:t xml:space="preserve"> OS plans</w:t>
      </w:r>
      <w:r w:rsidR="005B2D54">
        <w:t xml:space="preserve"> up</w:t>
      </w:r>
      <w:r>
        <w:t xml:space="preserve"> </w:t>
      </w:r>
      <w:r w:rsidR="00832701">
        <w:t xml:space="preserve">until </w:t>
      </w:r>
      <w:r w:rsidR="0081745E">
        <w:t xml:space="preserve">the </w:t>
      </w:r>
      <w:r w:rsidR="00832701">
        <w:t>1992-93</w:t>
      </w:r>
      <w:r w:rsidR="0081745E">
        <w:t xml:space="preserve"> edition</w:t>
      </w:r>
      <w:r w:rsidR="00390E35">
        <w:t>.</w:t>
      </w:r>
      <w:r w:rsidR="006C705C">
        <w:t xml:space="preserve">  </w:t>
      </w:r>
      <w:r w:rsidR="00390E35">
        <w:t xml:space="preserve">Despite the scale of </w:t>
      </w:r>
      <w:r w:rsidR="00C66878">
        <w:t>these maps, they</w:t>
      </w:r>
      <w:r w:rsidR="00832701">
        <w:t xml:space="preserve"> </w:t>
      </w:r>
      <w:r w:rsidR="000759AF">
        <w:t xml:space="preserve">appear </w:t>
      </w:r>
      <w:r w:rsidR="000F2CB0">
        <w:t xml:space="preserve">not only </w:t>
      </w:r>
      <w:r w:rsidR="000759AF">
        <w:t>to</w:t>
      </w:r>
      <w:r>
        <w:t xml:space="preserve"> show the physical layout of the farmyard</w:t>
      </w:r>
      <w:r w:rsidR="00F05875">
        <w:t xml:space="preserve"> </w:t>
      </w:r>
      <w:r w:rsidR="000F2CB0">
        <w:t>but also</w:t>
      </w:r>
      <w:r w:rsidR="00F05875">
        <w:t xml:space="preserve"> the features </w:t>
      </w:r>
      <w:r w:rsidR="00390E35">
        <w:t xml:space="preserve">that </w:t>
      </w:r>
      <w:r w:rsidR="00C66878">
        <w:t xml:space="preserve">existed </w:t>
      </w:r>
      <w:r w:rsidR="00156B85">
        <w:t xml:space="preserve">at various times </w:t>
      </w:r>
      <w:r w:rsidR="0061762B">
        <w:t>that</w:t>
      </w:r>
      <w:r w:rsidR="00C66878">
        <w:t xml:space="preserve"> would have </w:t>
      </w:r>
      <w:r w:rsidR="0062239D">
        <w:t>prevented passage along the central section of the</w:t>
      </w:r>
      <w:r w:rsidR="0061762B">
        <w:t xml:space="preserve"> path as depicted in the DMS</w:t>
      </w:r>
      <w:r w:rsidR="00F90639">
        <w:t>, including the outbuilding and the orchard</w:t>
      </w:r>
      <w:r w:rsidR="0061762B">
        <w:t>.</w:t>
      </w:r>
      <w:r w:rsidR="00A33CFD">
        <w:t xml:space="preserve"> </w:t>
      </w:r>
      <w:r w:rsidR="00C9674A">
        <w:t xml:space="preserve"> I am </w:t>
      </w:r>
      <w:r w:rsidR="00C5476D">
        <w:t>therefore</w:t>
      </w:r>
      <w:r w:rsidR="00C9674A">
        <w:t xml:space="preserve"> satisfied on balance that the above documents</w:t>
      </w:r>
      <w:r w:rsidR="00C865F6">
        <w:t>,</w:t>
      </w:r>
      <w:r w:rsidR="00C9674A">
        <w:t xml:space="preserve"> when considered as a whole</w:t>
      </w:r>
      <w:r w:rsidR="00C865F6">
        <w:t>,</w:t>
      </w:r>
      <w:r w:rsidR="00C9674A">
        <w:t xml:space="preserve"> </w:t>
      </w:r>
      <w:r w:rsidR="00441F32">
        <w:t xml:space="preserve">lend </w:t>
      </w:r>
      <w:r w:rsidR="006657BE">
        <w:t>considerable</w:t>
      </w:r>
      <w:r w:rsidR="00281DD7">
        <w:t xml:space="preserve"> weight to the OMA’s proposition</w:t>
      </w:r>
      <w:r w:rsidR="00C9674A">
        <w:t xml:space="preserve"> that </w:t>
      </w:r>
      <w:r w:rsidR="00202984">
        <w:t>a drafting error</w:t>
      </w:r>
      <w:r w:rsidR="00594E7E">
        <w:t xml:space="preserve"> occurred in the definitive map process</w:t>
      </w:r>
      <w:r w:rsidR="00880091">
        <w:t xml:space="preserve">.  There </w:t>
      </w:r>
      <w:r w:rsidR="00880091">
        <w:lastRenderedPageBreak/>
        <w:t xml:space="preserve">is clear discrepancy between </w:t>
      </w:r>
      <w:r w:rsidR="00C9674A">
        <w:t xml:space="preserve">the </w:t>
      </w:r>
      <w:r w:rsidR="0069765A">
        <w:t>description o</w:t>
      </w:r>
      <w:r w:rsidR="004D6620">
        <w:t xml:space="preserve">f the </w:t>
      </w:r>
      <w:r w:rsidR="00C9674A">
        <w:t xml:space="preserve">claimed route </w:t>
      </w:r>
      <w:r w:rsidR="00C8704D">
        <w:t>as passing through the farmyard and the alignment marked on the DMS</w:t>
      </w:r>
      <w:r w:rsidR="004B41C0">
        <w:t xml:space="preserve"> which had long been obstructed</w:t>
      </w:r>
      <w:r w:rsidR="00C9674A">
        <w:t xml:space="preserve">. </w:t>
      </w:r>
      <w:r w:rsidR="009E46B5">
        <w:t xml:space="preserve"> </w:t>
      </w:r>
    </w:p>
    <w:p w14:paraId="0015325D" w14:textId="51580F28" w:rsidR="009E46B5" w:rsidRDefault="00E3704E" w:rsidP="009E46B5">
      <w:pPr>
        <w:pStyle w:val="Style1"/>
      </w:pPr>
      <w:r>
        <w:t>Given my findings above, I conclude that the Order should be confirmed</w:t>
      </w:r>
      <w:r w:rsidR="00CD24A1">
        <w:t xml:space="preserve"> and h</w:t>
      </w:r>
      <w:r w:rsidR="00B43BF1">
        <w:t>aving reached th</w:t>
      </w:r>
      <w:r w:rsidR="00CD24A1">
        <w:t>is</w:t>
      </w:r>
      <w:r w:rsidR="00B43BF1">
        <w:t xml:space="preserve"> conclusion, there is no need for me to address the user evidence</w:t>
      </w:r>
      <w:r w:rsidR="00D22D12">
        <w:t xml:space="preserve"> or apply the procedures outlined in paragraphs 11 and 12 above</w:t>
      </w:r>
      <w:r w:rsidR="00B43BF1">
        <w:t>.  However, given the time and effort devoted in submissions and at the inquiry</w:t>
      </w:r>
      <w:r w:rsidR="00D13BCD">
        <w:t xml:space="preserve"> to this, I shall nonetheless, review the user and landowner evidence in so far as they are relevant and support</w:t>
      </w:r>
      <w:r w:rsidR="00647B79">
        <w:t xml:space="preserve"> the documentary evidence.  </w:t>
      </w:r>
      <w:r w:rsidR="00D13BCD">
        <w:t xml:space="preserve"> </w:t>
      </w:r>
      <w:r w:rsidR="00647B79">
        <w:t xml:space="preserve"> </w:t>
      </w:r>
      <w:r w:rsidR="00C058DB" w:rsidRPr="00C058DB">
        <w:t xml:space="preserve"> </w:t>
      </w:r>
      <w:r w:rsidR="005E360E">
        <w:t xml:space="preserve"> </w:t>
      </w:r>
    </w:p>
    <w:p w14:paraId="2B567FBE" w14:textId="77777777" w:rsidR="00483690" w:rsidRPr="00483690" w:rsidRDefault="00483690" w:rsidP="00483690">
      <w:pPr>
        <w:pStyle w:val="Style1"/>
        <w:numPr>
          <w:ilvl w:val="0"/>
          <w:numId w:val="0"/>
        </w:numPr>
        <w:rPr>
          <w:b/>
          <w:bCs/>
          <w:i/>
          <w:iCs/>
        </w:rPr>
      </w:pPr>
      <w:r w:rsidRPr="00483690">
        <w:rPr>
          <w:b/>
          <w:bCs/>
          <w:i/>
          <w:iCs/>
        </w:rPr>
        <w:t>User and landowner evidence</w:t>
      </w:r>
    </w:p>
    <w:p w14:paraId="07830973" w14:textId="623EB662" w:rsidR="00C50F22" w:rsidRDefault="00BD05EB" w:rsidP="006B33E4">
      <w:pPr>
        <w:pStyle w:val="Style1"/>
      </w:pPr>
      <w:r>
        <w:t xml:space="preserve">This is an unusual </w:t>
      </w:r>
      <w:r w:rsidR="0077176D">
        <w:t xml:space="preserve">Order in so far as </w:t>
      </w:r>
      <w:r w:rsidR="00651B47">
        <w:t xml:space="preserve">it was prepared </w:t>
      </w:r>
      <w:r w:rsidR="008D0AEF">
        <w:t xml:space="preserve">following the </w:t>
      </w:r>
      <w:r w:rsidR="00B30383">
        <w:t xml:space="preserve">consideration of an earlier application </w:t>
      </w:r>
      <w:r w:rsidR="00195DA7">
        <w:t xml:space="preserve">when the evidence </w:t>
      </w:r>
      <w:r w:rsidR="00512D18">
        <w:t xml:space="preserve">suggested that the </w:t>
      </w:r>
      <w:r w:rsidR="00FF7522">
        <w:t xml:space="preserve">route of the </w:t>
      </w:r>
      <w:r w:rsidR="00512D18">
        <w:t xml:space="preserve">central section of Footpath 19 </w:t>
      </w:r>
      <w:r w:rsidR="00FF7522">
        <w:t>as shown in</w:t>
      </w:r>
      <w:r w:rsidR="003A77C4">
        <w:t xml:space="preserve"> the definitive map was inaccurate</w:t>
      </w:r>
      <w:r w:rsidR="00EF5D7F">
        <w:t xml:space="preserve"> although its precise alignment</w:t>
      </w:r>
      <w:r w:rsidR="008B3033">
        <w:t xml:space="preserve"> differed</w:t>
      </w:r>
      <w:r w:rsidR="003A77C4">
        <w:t xml:space="preserve">.   </w:t>
      </w:r>
      <w:r w:rsidR="00366DE8">
        <w:t>M</w:t>
      </w:r>
      <w:r w:rsidR="0077176D">
        <w:t xml:space="preserve">uch of the user evidence </w:t>
      </w:r>
      <w:r w:rsidR="00CD09D0">
        <w:t xml:space="preserve">prepared in support of the </w:t>
      </w:r>
      <w:r w:rsidR="00DB2F24">
        <w:t>2014 Order has now be</w:t>
      </w:r>
      <w:r w:rsidR="009246FE">
        <w:t xml:space="preserve">come entangled </w:t>
      </w:r>
      <w:r w:rsidR="00246387">
        <w:t>with</w:t>
      </w:r>
      <w:r w:rsidR="009246FE">
        <w:t xml:space="preserve"> objection</w:t>
      </w:r>
      <w:r w:rsidR="00B8638A">
        <w:t>s to the 20</w:t>
      </w:r>
      <w:r w:rsidR="006D4CCB">
        <w:t>21 Order</w:t>
      </w:r>
      <w:r w:rsidR="00246387">
        <w:t>.</w:t>
      </w:r>
      <w:r w:rsidR="00374F53">
        <w:t xml:space="preserve">  It has been </w:t>
      </w:r>
      <w:r w:rsidR="007F13EA">
        <w:t>very difficult to disentangle the evidence and</w:t>
      </w:r>
      <w:r w:rsidR="008D47C9">
        <w:t xml:space="preserve"> whilst officially there were 19 objections to the present Order</w:t>
      </w:r>
      <w:r w:rsidR="0067262D">
        <w:t xml:space="preserve">, </w:t>
      </w:r>
      <w:r w:rsidR="00212A1A">
        <w:t xml:space="preserve">a considerable amount of evidence provided in the earlier Order </w:t>
      </w:r>
      <w:r w:rsidR="00776429">
        <w:t>remains relevant to the present Order</w:t>
      </w:r>
      <w:r w:rsidR="005E298E">
        <w:t>.</w:t>
      </w:r>
      <w:r w:rsidR="00CD01A5">
        <w:t xml:space="preserve"> Given </w:t>
      </w:r>
      <w:r w:rsidR="003E72DF">
        <w:t xml:space="preserve">my conclusions on the documentary evidence, I need not </w:t>
      </w:r>
      <w:r w:rsidR="002C42D2">
        <w:t xml:space="preserve">consider the remarks of the OMA </w:t>
      </w:r>
      <w:r w:rsidR="008C2909">
        <w:t xml:space="preserve">relating to the origins of some of the witness statements and </w:t>
      </w:r>
      <w:r w:rsidR="0009478A">
        <w:t>whether the contents had been influenced by the objector.</w:t>
      </w:r>
      <w:r w:rsidR="00CD01A5">
        <w:t xml:space="preserve"> </w:t>
      </w:r>
    </w:p>
    <w:p w14:paraId="0C028F2C" w14:textId="7C9BBC9C" w:rsidR="00151973" w:rsidRDefault="00F91EA8" w:rsidP="006B33E4">
      <w:pPr>
        <w:pStyle w:val="Style1"/>
      </w:pPr>
      <w:r>
        <w:t xml:space="preserve">Mrs Archer for the </w:t>
      </w:r>
      <w:r w:rsidR="00A15C21">
        <w:t xml:space="preserve">principal </w:t>
      </w:r>
      <w:r>
        <w:t>objector</w:t>
      </w:r>
      <w:r w:rsidR="00C8425F">
        <w:t xml:space="preserve"> reaffirmed</w:t>
      </w:r>
      <w:r w:rsidR="00AE3542">
        <w:t xml:space="preserve"> the OMA’s position that the central section of</w:t>
      </w:r>
      <w:r w:rsidR="0024698E">
        <w:t xml:space="preserve"> Footpath 19 was not</w:t>
      </w:r>
      <w:r w:rsidR="00A139A4">
        <w:t xml:space="preserve"> recorded correctly on the DMS but maintained that </w:t>
      </w:r>
      <w:r w:rsidR="008F7DD3">
        <w:t>it</w:t>
      </w:r>
      <w:r w:rsidR="00A17C57">
        <w:t>s alignment</w:t>
      </w:r>
      <w:r w:rsidR="00141E54">
        <w:t xml:space="preserve"> was that indicated in the 20</w:t>
      </w:r>
      <w:r w:rsidR="000B69BA">
        <w:t>14</w:t>
      </w:r>
      <w:r w:rsidR="00DB0DF0">
        <w:t xml:space="preserve"> DMMO</w:t>
      </w:r>
      <w:r w:rsidR="00A17C57">
        <w:t>.</w:t>
      </w:r>
      <w:r w:rsidR="00D8644C">
        <w:t xml:space="preserve">  </w:t>
      </w:r>
      <w:r w:rsidR="004E2D17">
        <w:t>Th</w:t>
      </w:r>
      <w:r w:rsidR="00D85E09">
        <w:t>e</w:t>
      </w:r>
      <w:r w:rsidR="004E2D17">
        <w:t xml:space="preserve"> route </w:t>
      </w:r>
      <w:r w:rsidR="00D85E09">
        <w:t xml:space="preserve">of the central section </w:t>
      </w:r>
      <w:r w:rsidR="00047068">
        <w:t xml:space="preserve">was alleged to </w:t>
      </w:r>
      <w:r w:rsidR="00D85E09">
        <w:t>follow a similar north-south alignment</w:t>
      </w:r>
      <w:r w:rsidR="0093346C">
        <w:t xml:space="preserve"> to that shown in the definitive map but moved </w:t>
      </w:r>
      <w:r w:rsidR="007423A8">
        <w:t xml:space="preserve">over to the east and on </w:t>
      </w:r>
      <w:r w:rsidR="00E57C75">
        <w:t xml:space="preserve">to land owned by </w:t>
      </w:r>
      <w:r w:rsidR="007423A8">
        <w:t>Mr Harper</w:t>
      </w:r>
      <w:r w:rsidR="00E57C75">
        <w:t>.</w:t>
      </w:r>
      <w:r w:rsidR="008E7B41">
        <w:t xml:space="preserve">  Mr Wright-Thompson explained that </w:t>
      </w:r>
      <w:r w:rsidR="006E22E8">
        <w:t xml:space="preserve">the outbuilding located </w:t>
      </w:r>
      <w:r w:rsidR="00A572A7">
        <w:t xml:space="preserve">on the south-west corner of the farmhouse </w:t>
      </w:r>
      <w:r w:rsidR="00A45329">
        <w:t>contained a</w:t>
      </w:r>
      <w:r w:rsidR="008C3F26">
        <w:t>n entrance</w:t>
      </w:r>
      <w:r w:rsidR="00A45329">
        <w:t xml:space="preserve"> </w:t>
      </w:r>
      <w:r w:rsidR="00734E23">
        <w:t xml:space="preserve">to a ginnel </w:t>
      </w:r>
      <w:r w:rsidR="008C3F26">
        <w:t xml:space="preserve">or passageway that led to the </w:t>
      </w:r>
      <w:r w:rsidR="006D58E2">
        <w:t xml:space="preserve">farm track </w:t>
      </w:r>
      <w:r w:rsidR="00A12D1B">
        <w:t>at</w:t>
      </w:r>
      <w:r w:rsidR="002B4EE0">
        <w:t xml:space="preserve"> point A on the Order plan.  </w:t>
      </w:r>
      <w:r w:rsidR="002C708A">
        <w:t>It was explained that t</w:t>
      </w:r>
      <w:r w:rsidR="002B4EE0">
        <w:t xml:space="preserve">he ginnel </w:t>
      </w:r>
      <w:r w:rsidR="00301138">
        <w:t>was at</w:t>
      </w:r>
      <w:r w:rsidR="00A12D1B">
        <w:t xml:space="preserve"> a lower level than the </w:t>
      </w:r>
      <w:r w:rsidR="004E1E1B">
        <w:t xml:space="preserve">present </w:t>
      </w:r>
      <w:r w:rsidR="00301138">
        <w:t>ground level and had been filled in</w:t>
      </w:r>
      <w:r w:rsidR="00B016B4">
        <w:t>.</w:t>
      </w:r>
      <w:r w:rsidR="0067262D">
        <w:t xml:space="preserve"> </w:t>
      </w:r>
      <w:r w:rsidR="00E8127C">
        <w:t xml:space="preserve"> </w:t>
      </w:r>
      <w:r w:rsidR="009C7243">
        <w:t xml:space="preserve"> </w:t>
      </w:r>
      <w:r w:rsidR="00D357C3">
        <w:t xml:space="preserve"> </w:t>
      </w:r>
      <w:r w:rsidR="003938EF">
        <w:t xml:space="preserve"> </w:t>
      </w:r>
    </w:p>
    <w:p w14:paraId="1927F2EC" w14:textId="2AB5E153" w:rsidR="00E05195" w:rsidRDefault="006057A0" w:rsidP="006A5AB8">
      <w:pPr>
        <w:pStyle w:val="Style1"/>
      </w:pPr>
      <w:r>
        <w:t xml:space="preserve">The issue of the ginnel </w:t>
      </w:r>
      <w:r w:rsidR="008704A3">
        <w:t>was again raised in the evidence of both Mr Forsythe and Mr Bentham</w:t>
      </w:r>
      <w:r w:rsidR="00034757">
        <w:t xml:space="preserve"> </w:t>
      </w:r>
      <w:r w:rsidR="00C85054">
        <w:t xml:space="preserve">who had recollections of walking Footpath 19 </w:t>
      </w:r>
      <w:r w:rsidR="00E93965">
        <w:t xml:space="preserve">as far back as the </w:t>
      </w:r>
      <w:r w:rsidR="00A46D36">
        <w:t>early to mid-1960s</w:t>
      </w:r>
      <w:r w:rsidR="007230A5">
        <w:t xml:space="preserve">.  Each witness </w:t>
      </w:r>
      <w:r w:rsidR="00501C43">
        <w:t>w</w:t>
      </w:r>
      <w:r w:rsidR="0067725A">
        <w:t>as</w:t>
      </w:r>
      <w:r w:rsidR="00501C43">
        <w:t xml:space="preserve"> asked to describe the route of the footpath</w:t>
      </w:r>
      <w:r w:rsidR="00966039">
        <w:t xml:space="preserve"> </w:t>
      </w:r>
      <w:r w:rsidR="00501C43">
        <w:t xml:space="preserve">and both </w:t>
      </w:r>
      <w:r w:rsidR="00DF5492">
        <w:t xml:space="preserve">confirmed that the route of the central section </w:t>
      </w:r>
      <w:r w:rsidR="009B6A22">
        <w:t xml:space="preserve">involved entering </w:t>
      </w:r>
      <w:r w:rsidR="00466DD1">
        <w:t xml:space="preserve">the outbuilding in order to proceed through a </w:t>
      </w:r>
      <w:r w:rsidR="00146B5B">
        <w:t>ginnel, described as a short tunnel and</w:t>
      </w:r>
      <w:r w:rsidR="00446CD1">
        <w:t xml:space="preserve"> on to the farm lane as it headed towards Black Hill Lane.</w:t>
      </w:r>
      <w:r w:rsidR="00966039">
        <w:t xml:space="preserve"> </w:t>
      </w:r>
      <w:r w:rsidR="005D73EF">
        <w:t xml:space="preserve"> The descriptions of the construction differed</w:t>
      </w:r>
      <w:r w:rsidR="00093C5B">
        <w:t xml:space="preserve"> </w:t>
      </w:r>
      <w:r w:rsidR="00055517">
        <w:t>somewhat.</w:t>
      </w:r>
      <w:r w:rsidR="00E25BB1">
        <w:t xml:space="preserve"> </w:t>
      </w:r>
      <w:r w:rsidR="006A5AB8">
        <w:t xml:space="preserve"> </w:t>
      </w:r>
    </w:p>
    <w:p w14:paraId="6FD29D5A" w14:textId="3E0A813A" w:rsidR="001B7BE0" w:rsidRDefault="0034271A" w:rsidP="008173C8">
      <w:pPr>
        <w:pStyle w:val="Style1"/>
      </w:pPr>
      <w:r>
        <w:t xml:space="preserve">The </w:t>
      </w:r>
      <w:r w:rsidR="00914D5E">
        <w:t xml:space="preserve">descriptions given by the two witnesses </w:t>
      </w:r>
      <w:r w:rsidR="00E03BBE">
        <w:t>was in direct contrast to that given by Mrs Hobson</w:t>
      </w:r>
      <w:r w:rsidR="005D3769">
        <w:t xml:space="preserve"> who actually lived at </w:t>
      </w:r>
      <w:r w:rsidR="007953E4">
        <w:t>Daisy Hill Farm for 23 years</w:t>
      </w:r>
      <w:r w:rsidR="003D7D22">
        <w:t xml:space="preserve"> from 1950</w:t>
      </w:r>
      <w:r w:rsidR="007953E4">
        <w:t xml:space="preserve"> </w:t>
      </w:r>
      <w:r w:rsidR="00E57DDE">
        <w:t>until</w:t>
      </w:r>
      <w:r w:rsidR="007953E4">
        <w:t xml:space="preserve"> leaving the family farm </w:t>
      </w:r>
      <w:r w:rsidR="003D7D22">
        <w:t>following her marriage</w:t>
      </w:r>
      <w:r w:rsidR="008E420E">
        <w:t xml:space="preserve"> although continued to work on the farm</w:t>
      </w:r>
      <w:r w:rsidR="007953E4">
        <w:t>.</w:t>
      </w:r>
      <w:r w:rsidR="00E57DDE">
        <w:t xml:space="preserve">  Mrs Hobson </w:t>
      </w:r>
      <w:r w:rsidR="005E6246">
        <w:t xml:space="preserve">walked to school </w:t>
      </w:r>
      <w:r w:rsidR="00D1427E">
        <w:t>each day by walking the footpath down to Braithwai</w:t>
      </w:r>
      <w:r w:rsidR="006F19D2">
        <w:t>t</w:t>
      </w:r>
      <w:r w:rsidR="00D1427E">
        <w:t xml:space="preserve">e Road and </w:t>
      </w:r>
      <w:r w:rsidR="006F19D2">
        <w:t>was</w:t>
      </w:r>
      <w:r w:rsidR="00E57DDE">
        <w:t xml:space="preserve"> able to </w:t>
      </w:r>
      <w:r w:rsidR="008E420E">
        <w:t>describe the outbuilding</w:t>
      </w:r>
      <w:r w:rsidR="006F19D2">
        <w:t xml:space="preserve"> in some detail</w:t>
      </w:r>
      <w:r w:rsidR="008C4E3E">
        <w:t xml:space="preserve">, confirming that the </w:t>
      </w:r>
      <w:r w:rsidR="008173C8">
        <w:t>out</w:t>
      </w:r>
      <w:r w:rsidR="008C4E3E">
        <w:t xml:space="preserve">building </w:t>
      </w:r>
      <w:r w:rsidR="00B158DB">
        <w:t xml:space="preserve">touched the </w:t>
      </w:r>
      <w:r w:rsidR="008C4E3E">
        <w:t xml:space="preserve">closest </w:t>
      </w:r>
      <w:r w:rsidR="00B158DB">
        <w:t>part of</w:t>
      </w:r>
      <w:r w:rsidR="008C4E3E">
        <w:t xml:space="preserve"> the </w:t>
      </w:r>
      <w:r w:rsidR="008173C8">
        <w:t xml:space="preserve">western </w:t>
      </w:r>
      <w:r w:rsidR="008C4E3E">
        <w:t>gable</w:t>
      </w:r>
      <w:r w:rsidR="005D3769">
        <w:t xml:space="preserve"> </w:t>
      </w:r>
      <w:r w:rsidR="008173C8">
        <w:t xml:space="preserve">of the farmhouse </w:t>
      </w:r>
      <w:r w:rsidR="009C427A">
        <w:t xml:space="preserve">with the section closest to the farmhouse </w:t>
      </w:r>
      <w:r w:rsidR="00D9488A">
        <w:t>comprising</w:t>
      </w:r>
      <w:r w:rsidR="008173C8">
        <w:t xml:space="preserve"> a washhouse</w:t>
      </w:r>
      <w:r w:rsidR="00D9488A">
        <w:t xml:space="preserve"> for the family</w:t>
      </w:r>
      <w:r w:rsidR="0010524B">
        <w:t xml:space="preserve">.  Although there was a doorway into the washhouse </w:t>
      </w:r>
      <w:r w:rsidR="006D1828">
        <w:t xml:space="preserve">from the farmyard </w:t>
      </w:r>
      <w:r w:rsidR="0010524B">
        <w:t xml:space="preserve">at this point, it did not have </w:t>
      </w:r>
      <w:r w:rsidR="006D1828">
        <w:t xml:space="preserve">any other door leading onto </w:t>
      </w:r>
      <w:r w:rsidR="00B55AF4">
        <w:t>any</w:t>
      </w:r>
      <w:r w:rsidR="006D1828">
        <w:t xml:space="preserve"> </w:t>
      </w:r>
      <w:r w:rsidR="00205193">
        <w:t>path</w:t>
      </w:r>
      <w:r w:rsidR="0053092C">
        <w:t xml:space="preserve"> </w:t>
      </w:r>
      <w:r w:rsidR="00B55AF4">
        <w:t>heading in a northerly direction</w:t>
      </w:r>
      <w:r w:rsidR="0053092C">
        <w:t xml:space="preserve"> and there was no ginnel </w:t>
      </w:r>
      <w:r w:rsidR="00C66B02">
        <w:t>as</w:t>
      </w:r>
      <w:r w:rsidR="0053092C">
        <w:t xml:space="preserve"> described by the objectors.</w:t>
      </w:r>
    </w:p>
    <w:p w14:paraId="1CE6BAE7" w14:textId="5D4D16B0" w:rsidR="002B3F11" w:rsidRDefault="001B7BE0" w:rsidP="008173C8">
      <w:pPr>
        <w:pStyle w:val="Style1"/>
      </w:pPr>
      <w:r>
        <w:lastRenderedPageBreak/>
        <w:t xml:space="preserve">Mrs Hobson </w:t>
      </w:r>
      <w:r w:rsidR="00F92654">
        <w:t>recalled</w:t>
      </w:r>
      <w:r w:rsidR="00F17EA4">
        <w:t xml:space="preserve"> that </w:t>
      </w:r>
      <w:r w:rsidR="000F1377">
        <w:t>Footpath 19 followed the Order route</w:t>
      </w:r>
      <w:r w:rsidR="00F92654">
        <w:t xml:space="preserve"> </w:t>
      </w:r>
      <w:r w:rsidR="008F799B">
        <w:t xml:space="preserve">up until about 1976 when </w:t>
      </w:r>
      <w:r w:rsidR="005D5329">
        <w:t xml:space="preserve">her father built </w:t>
      </w:r>
      <w:r w:rsidR="008F799B">
        <w:t>a</w:t>
      </w:r>
      <w:r w:rsidR="005D5329">
        <w:t xml:space="preserve"> milking parlou</w:t>
      </w:r>
      <w:r w:rsidR="0038358A">
        <w:t>r</w:t>
      </w:r>
      <w:r w:rsidR="00C66B02">
        <w:t xml:space="preserve"> over the line of the footpath</w:t>
      </w:r>
      <w:r w:rsidR="008F799B">
        <w:t xml:space="preserve">, which </w:t>
      </w:r>
      <w:r w:rsidR="0038358A">
        <w:t xml:space="preserve">effectively </w:t>
      </w:r>
      <w:r w:rsidR="008F799B">
        <w:t xml:space="preserve">prevented </w:t>
      </w:r>
      <w:r w:rsidR="0017262A">
        <w:t xml:space="preserve">walkers from accessing </w:t>
      </w:r>
      <w:r w:rsidR="007B6530">
        <w:t xml:space="preserve">the eastern part of the farmyard and linking with the farm </w:t>
      </w:r>
      <w:r w:rsidR="004001EC">
        <w:t>lane</w:t>
      </w:r>
      <w:r w:rsidR="00BC7613">
        <w:t xml:space="preserve"> to the north</w:t>
      </w:r>
      <w:r w:rsidR="004001EC">
        <w:t>.  She explained that her father</w:t>
      </w:r>
      <w:r w:rsidR="00846E83">
        <w:t xml:space="preserve"> </w:t>
      </w:r>
      <w:r w:rsidR="000E06D9">
        <w:t xml:space="preserve">provided an alternative route for </w:t>
      </w:r>
      <w:r w:rsidR="00846E83">
        <w:t>walkers</w:t>
      </w:r>
      <w:r w:rsidR="005823BA">
        <w:t xml:space="preserve"> to the west of the </w:t>
      </w:r>
      <w:r w:rsidR="003E403F">
        <w:t>farmyard</w:t>
      </w:r>
      <w:r w:rsidR="00F32F6C">
        <w:t xml:space="preserve">, which was used for several years as an informal footpath.  No </w:t>
      </w:r>
      <w:r w:rsidR="00E36DD3">
        <w:t xml:space="preserve">formal </w:t>
      </w:r>
      <w:r w:rsidR="00CB670F">
        <w:t xml:space="preserve">footpath </w:t>
      </w:r>
      <w:r w:rsidR="00E36DD3">
        <w:t>diversion took place.</w:t>
      </w:r>
      <w:r w:rsidR="00F17EA4">
        <w:t xml:space="preserve"> </w:t>
      </w:r>
      <w:r w:rsidR="006A5AB8">
        <w:t xml:space="preserve"> </w:t>
      </w:r>
    </w:p>
    <w:p w14:paraId="1EA1F46E" w14:textId="582A569E" w:rsidR="003F3086" w:rsidRDefault="003F3086" w:rsidP="008173C8">
      <w:pPr>
        <w:pStyle w:val="Style1"/>
      </w:pPr>
      <w:r>
        <w:t xml:space="preserve">I found </w:t>
      </w:r>
      <w:r w:rsidR="003F593D">
        <w:t>Mrs Hobson’s evidence clear and convincing.</w:t>
      </w:r>
      <w:r w:rsidR="001A6159">
        <w:t xml:space="preserve">  That is not to say that </w:t>
      </w:r>
      <w:r w:rsidR="007866C6">
        <w:t>the</w:t>
      </w:r>
      <w:r w:rsidR="00731855">
        <w:t xml:space="preserve"> recollections of the two</w:t>
      </w:r>
      <w:r w:rsidR="007866C6">
        <w:t xml:space="preserve"> objectors in support of </w:t>
      </w:r>
      <w:r w:rsidR="00BF4FF0">
        <w:t>Mr Wright-Thompson</w:t>
      </w:r>
      <w:r w:rsidR="00DD7EC9">
        <w:t xml:space="preserve"> were misleading</w:t>
      </w:r>
      <w:r w:rsidR="008B73B7">
        <w:t>;</w:t>
      </w:r>
      <w:r w:rsidR="00DD7EC9">
        <w:t xml:space="preserve"> over time, </w:t>
      </w:r>
      <w:r w:rsidR="00B6164D">
        <w:t>memories can fade</w:t>
      </w:r>
      <w:r w:rsidR="008B73B7">
        <w:t xml:space="preserve"> </w:t>
      </w:r>
      <w:r w:rsidR="00152B74">
        <w:t>or recollections</w:t>
      </w:r>
      <w:r w:rsidR="008B73B7">
        <w:t xml:space="preserve"> </w:t>
      </w:r>
      <w:r w:rsidR="00FF415E">
        <w:t>diminished</w:t>
      </w:r>
      <w:r w:rsidR="00ED3928">
        <w:t>.</w:t>
      </w:r>
      <w:r w:rsidR="00A700A0">
        <w:t xml:space="preserve">  Mr Driver</w:t>
      </w:r>
      <w:r w:rsidR="0012593F">
        <w:t xml:space="preserve">’s account for instance also spoke of a ginnel but in the context </w:t>
      </w:r>
      <w:r w:rsidR="00A0371D">
        <w:t>of walking up th</w:t>
      </w:r>
      <w:r w:rsidR="00B302B4">
        <w:t>rough a ginnel</w:t>
      </w:r>
      <w:r w:rsidR="00C757DC">
        <w:t xml:space="preserve">; </w:t>
      </w:r>
      <w:r w:rsidR="00E5343D">
        <w:t>it was</w:t>
      </w:r>
      <w:r w:rsidR="00C757DC">
        <w:t xml:space="preserve"> clear </w:t>
      </w:r>
      <w:r w:rsidR="00715390">
        <w:t xml:space="preserve">however </w:t>
      </w:r>
      <w:r w:rsidR="00616982">
        <w:t xml:space="preserve">that this was through the farmyard to the east of </w:t>
      </w:r>
      <w:r w:rsidR="00AD54AD">
        <w:t>Daisy Hill Farm</w:t>
      </w:r>
      <w:r w:rsidR="00D975A4">
        <w:t xml:space="preserve"> and between build</w:t>
      </w:r>
      <w:r w:rsidR="004837AA">
        <w:t>ings</w:t>
      </w:r>
      <w:r w:rsidR="0001680B">
        <w:t xml:space="preserve"> that existed at that time</w:t>
      </w:r>
      <w:r w:rsidR="004837AA">
        <w:t>.</w:t>
      </w:r>
    </w:p>
    <w:p w14:paraId="28716863" w14:textId="0EC8E840" w:rsidR="007977EC" w:rsidRPr="00DB245F" w:rsidRDefault="00F41D03" w:rsidP="00FC787A">
      <w:pPr>
        <w:pStyle w:val="Style1"/>
        <w:numPr>
          <w:ilvl w:val="0"/>
          <w:numId w:val="0"/>
        </w:numPr>
        <w:rPr>
          <w:i/>
          <w:iCs/>
        </w:rPr>
      </w:pPr>
      <w:r>
        <w:rPr>
          <w:i/>
          <w:iCs/>
        </w:rPr>
        <w:t xml:space="preserve">Conclusions on the user </w:t>
      </w:r>
      <w:r w:rsidR="006735A2">
        <w:rPr>
          <w:i/>
          <w:iCs/>
        </w:rPr>
        <w:t xml:space="preserve">and landowner </w:t>
      </w:r>
      <w:r>
        <w:rPr>
          <w:i/>
          <w:iCs/>
        </w:rPr>
        <w:t>evidence</w:t>
      </w:r>
    </w:p>
    <w:p w14:paraId="47D96007" w14:textId="3C5D4BE6" w:rsidR="006735A2" w:rsidRDefault="006735A2" w:rsidP="002F0250">
      <w:pPr>
        <w:pStyle w:val="Style1"/>
      </w:pPr>
      <w:r>
        <w:t xml:space="preserve">The </w:t>
      </w:r>
      <w:r w:rsidR="00FF6BA3">
        <w:t xml:space="preserve">user evidence provides strong evidence in support of my conclusions </w:t>
      </w:r>
      <w:r w:rsidR="00103552">
        <w:t>on documentary evidence</w:t>
      </w:r>
      <w:r w:rsidR="00FF6BA3">
        <w:t xml:space="preserve">. </w:t>
      </w:r>
      <w:r w:rsidR="00AB3B1E">
        <w:t xml:space="preserve"> It demonstrates the exercise of an existing right to use</w:t>
      </w:r>
      <w:r w:rsidR="00991C8F">
        <w:t xml:space="preserve"> the Order route on foot</w:t>
      </w:r>
      <w:r w:rsidR="00D043B2">
        <w:t xml:space="preserve"> and provides support for the deletion of </w:t>
      </w:r>
      <w:r w:rsidR="007515B9">
        <w:t>part of Footpath 19 between points A and C.</w:t>
      </w:r>
      <w:r w:rsidR="00A27FD1">
        <w:t xml:space="preserve">  </w:t>
      </w:r>
      <w:r w:rsidR="00031924">
        <w:t>The evidence</w:t>
      </w:r>
      <w:r w:rsidR="00A27FD1">
        <w:t xml:space="preserve"> does not support the </w:t>
      </w:r>
      <w:r w:rsidR="00031924">
        <w:t>route of the 2014 DMMO.</w:t>
      </w:r>
    </w:p>
    <w:p w14:paraId="1EAD14C3" w14:textId="5A91FEE3" w:rsidR="00AE349D" w:rsidRDefault="00B548DD" w:rsidP="002F0250">
      <w:pPr>
        <w:pStyle w:val="Style1"/>
      </w:pPr>
      <w:r>
        <w:t xml:space="preserve">Although I </w:t>
      </w:r>
      <w:r w:rsidR="00366B0C">
        <w:t>am not necessarily obliged to</w:t>
      </w:r>
      <w:r>
        <w:t xml:space="preserve"> consider </w:t>
      </w:r>
      <w:r w:rsidR="00830C00">
        <w:t>the provisions of section 31 of the Highways Act 1980</w:t>
      </w:r>
      <w:r w:rsidR="00C509DA">
        <w:t xml:space="preserve">, I would agree with the OMA that former residents </w:t>
      </w:r>
      <w:r w:rsidR="00E21C48">
        <w:t>living at</w:t>
      </w:r>
      <w:r w:rsidR="00C509DA">
        <w:t xml:space="preserve"> the farm</w:t>
      </w:r>
      <w:r w:rsidR="00DB6953">
        <w:t xml:space="preserve"> between 1947 and 1983 corroborated the </w:t>
      </w:r>
      <w:r w:rsidR="003B71A6">
        <w:t xml:space="preserve">documentary evidence by stating that members of the public </w:t>
      </w:r>
      <w:r w:rsidR="00272E2D">
        <w:t>regularly walk</w:t>
      </w:r>
      <w:r w:rsidR="00C866BC">
        <w:t>ed</w:t>
      </w:r>
      <w:r w:rsidR="00272E2D">
        <w:t xml:space="preserve"> </w:t>
      </w:r>
      <w:r w:rsidR="007722AE">
        <w:t xml:space="preserve">unimpeded </w:t>
      </w:r>
      <w:r w:rsidR="00272E2D">
        <w:t>through the farmyard as shown A-B-C on the order map</w:t>
      </w:r>
      <w:r w:rsidR="00D62073">
        <w:t>,</w:t>
      </w:r>
      <w:r w:rsidR="00272E2D">
        <w:t xml:space="preserve"> </w:t>
      </w:r>
      <w:r w:rsidR="003A728A">
        <w:t xml:space="preserve">and did so </w:t>
      </w:r>
      <w:r w:rsidR="00107FFB">
        <w:t xml:space="preserve">until Mr Townend senior </w:t>
      </w:r>
      <w:r w:rsidR="009E67BE">
        <w:t xml:space="preserve">built a milking parlour over </w:t>
      </w:r>
      <w:r w:rsidR="00D62073">
        <w:t>the route</w:t>
      </w:r>
      <w:r w:rsidR="009E67BE">
        <w:t xml:space="preserve"> and unofficially diverted the footpath to the west</w:t>
      </w:r>
      <w:r w:rsidR="005920B2">
        <w:t xml:space="preserve"> of the farm buildings </w:t>
      </w:r>
      <w:r w:rsidR="00D62073">
        <w:t>around</w:t>
      </w:r>
      <w:r w:rsidR="005920B2">
        <w:t xml:space="preserve"> 1976.</w:t>
      </w:r>
      <w:r w:rsidR="00E21C48">
        <w:t xml:space="preserve">  For the purposes of section 31</w:t>
      </w:r>
      <w:r w:rsidR="00864714">
        <w:t xml:space="preserve"> of the 1980 Act, </w:t>
      </w:r>
      <w:r w:rsidR="00A604AB">
        <w:t xml:space="preserve">I conclude that there was implied dedication </w:t>
      </w:r>
      <w:r w:rsidR="00281239">
        <w:t xml:space="preserve">of a footpath under common law through the farmyard at </w:t>
      </w:r>
      <w:r w:rsidR="00AC2C19">
        <w:t xml:space="preserve">the original Daisy Hill Farm </w:t>
      </w:r>
      <w:r w:rsidR="00351A28">
        <w:t>as far back as</w:t>
      </w:r>
      <w:r w:rsidR="00AC2C19">
        <w:t xml:space="preserve"> the 1920s or earlier</w:t>
      </w:r>
      <w:r w:rsidR="0090465B">
        <w:t xml:space="preserve"> until 1976 and that Mrs </w:t>
      </w:r>
      <w:r w:rsidR="00D66DE4">
        <w:t xml:space="preserve">Hobson </w:t>
      </w:r>
      <w:r w:rsidR="001D6F2D">
        <w:t>confirmed</w:t>
      </w:r>
      <w:r w:rsidR="00F76C98">
        <w:t xml:space="preserve"> there was acceptance of that route through the farmyard by the public from at least 1943 </w:t>
      </w:r>
      <w:r w:rsidR="006F346B">
        <w:t>until around 1976.</w:t>
      </w:r>
    </w:p>
    <w:p w14:paraId="2BA17BE8" w14:textId="48B45B3E" w:rsidR="002E0F6C" w:rsidRDefault="007A01C4" w:rsidP="002F0250">
      <w:pPr>
        <w:pStyle w:val="Style1"/>
      </w:pPr>
      <w:r>
        <w:t xml:space="preserve">Having regard to the above, </w:t>
      </w:r>
      <w:r w:rsidR="0013025C">
        <w:t>I conclude that all the available evidence shows on the balance of probability</w:t>
      </w:r>
      <w:r w:rsidR="00AF6846">
        <w:t xml:space="preserve">, that a footpath </w:t>
      </w:r>
      <w:r w:rsidR="00730F93">
        <w:t>dedicated</w:t>
      </w:r>
      <w:r w:rsidR="00AF6846">
        <w:t xml:space="preserve"> under common law through the old farmyard </w:t>
      </w:r>
      <w:r w:rsidR="00747FD9">
        <w:t>subsists and should be added to the DMS as shown on the Order map A-B-C</w:t>
      </w:r>
      <w:r w:rsidR="002A4EA2">
        <w:t>;</w:t>
      </w:r>
      <w:r w:rsidR="00506458">
        <w:t xml:space="preserve"> and</w:t>
      </w:r>
      <w:r w:rsidR="002A4EA2">
        <w:t>,</w:t>
      </w:r>
      <w:r w:rsidR="00506458">
        <w:t xml:space="preserve"> that there was no public right of way on the section of the recorded route</w:t>
      </w:r>
      <w:r w:rsidR="00834CC5">
        <w:t xml:space="preserve"> shown as A-C on the Order map and should be deleted</w:t>
      </w:r>
      <w:r w:rsidR="00730F93">
        <w:t xml:space="preserve"> from the DMS</w:t>
      </w:r>
      <w:r w:rsidR="00834CC5">
        <w:t>.</w:t>
      </w:r>
    </w:p>
    <w:p w14:paraId="37C94764" w14:textId="16F89EC2" w:rsidR="00B538F7" w:rsidRDefault="00B538F7" w:rsidP="00CC7DE7">
      <w:pPr>
        <w:pStyle w:val="Style1"/>
        <w:numPr>
          <w:ilvl w:val="0"/>
          <w:numId w:val="0"/>
        </w:numPr>
      </w:pPr>
      <w:r>
        <w:t>Other matters</w:t>
      </w:r>
    </w:p>
    <w:p w14:paraId="54C6E1C1" w14:textId="77777777" w:rsidR="005A6560" w:rsidRDefault="005A6560" w:rsidP="005A6560">
      <w:pPr>
        <w:pStyle w:val="Style1"/>
      </w:pPr>
      <w:r>
        <w:t xml:space="preserve">Whilst the principal objector has taken steps to safeguard the family horse training business and secure his property by locking gates from time to time and challenging some users, none of these actions were effective given my findings further to the documentary evidence and supported by user evidence, that a public footpath subsists over the Order route.  </w:t>
      </w:r>
    </w:p>
    <w:p w14:paraId="2B8FA683" w14:textId="788294ED" w:rsidR="00F23DC7" w:rsidRDefault="00F02CE8" w:rsidP="002F0250">
      <w:pPr>
        <w:pStyle w:val="Style1"/>
      </w:pPr>
      <w:r>
        <w:t>B</w:t>
      </w:r>
      <w:r w:rsidR="00B8373C">
        <w:t>y today</w:t>
      </w:r>
      <w:r w:rsidR="00F65B25">
        <w:t xml:space="preserve"> and</w:t>
      </w:r>
      <w:r w:rsidR="00D92CD5">
        <w:t>,</w:t>
      </w:r>
      <w:r w:rsidR="00F65B25">
        <w:t xml:space="preserve"> when passing through the central section</w:t>
      </w:r>
      <w:r w:rsidR="00B8373C">
        <w:t xml:space="preserve">, the </w:t>
      </w:r>
      <w:r w:rsidR="00ED45CB">
        <w:t xml:space="preserve">most obvious </w:t>
      </w:r>
      <w:r w:rsidR="00FB16C5">
        <w:t xml:space="preserve">route that walkers </w:t>
      </w:r>
      <w:r w:rsidR="00ED45CB">
        <w:t>would take</w:t>
      </w:r>
      <w:r w:rsidR="00DC6BA7">
        <w:t xml:space="preserve"> </w:t>
      </w:r>
      <w:r w:rsidR="00430F62">
        <w:t xml:space="preserve">would be </w:t>
      </w:r>
      <w:r w:rsidR="00706A32">
        <w:t>along</w:t>
      </w:r>
      <w:r w:rsidR="004518D9">
        <w:t xml:space="preserve"> A</w:t>
      </w:r>
      <w:r w:rsidR="00E64058">
        <w:t>-</w:t>
      </w:r>
      <w:r w:rsidR="004518D9">
        <w:t>C</w:t>
      </w:r>
      <w:r w:rsidR="001A23E0">
        <w:t xml:space="preserve">.  It </w:t>
      </w:r>
      <w:r w:rsidR="004518D9">
        <w:t xml:space="preserve">is clear that this has been the preferred route for </w:t>
      </w:r>
      <w:r w:rsidR="00433F6C">
        <w:t>several</w:t>
      </w:r>
      <w:r w:rsidR="004518D9">
        <w:t xml:space="preserve"> years</w:t>
      </w:r>
      <w:r w:rsidR="00FB16C5">
        <w:t xml:space="preserve"> </w:t>
      </w:r>
      <w:r w:rsidR="004518D9">
        <w:t xml:space="preserve">until </w:t>
      </w:r>
      <w:r w:rsidR="000E5CD9">
        <w:t xml:space="preserve">Mr Wright-Thompson blocked </w:t>
      </w:r>
      <w:r w:rsidR="000E5CD9">
        <w:lastRenderedPageBreak/>
        <w:t>this route at and beyond point C.</w:t>
      </w:r>
      <w:r w:rsidR="00A01557">
        <w:t xml:space="preserve">  </w:t>
      </w:r>
      <w:r w:rsidR="00EE5C4C">
        <w:t>This is</w:t>
      </w:r>
      <w:r w:rsidR="00F23DC7">
        <w:t xml:space="preserve"> a matter</w:t>
      </w:r>
      <w:r w:rsidR="00A01557">
        <w:t xml:space="preserve"> for the Council to resolve</w:t>
      </w:r>
      <w:r w:rsidR="00EE5C4C">
        <w:t xml:space="preserve"> through </w:t>
      </w:r>
      <w:r w:rsidR="009A3232">
        <w:t>applying formal diversion</w:t>
      </w:r>
      <w:r w:rsidR="00DB4E7D">
        <w:t xml:space="preserve"> procedures</w:t>
      </w:r>
      <w:r w:rsidR="00F23DC7">
        <w:t xml:space="preserve"> </w:t>
      </w:r>
      <w:r w:rsidR="00DB4E7D">
        <w:t>and</w:t>
      </w:r>
      <w:r w:rsidR="00F23DC7">
        <w:t xml:space="preserve"> initiating </w:t>
      </w:r>
      <w:r w:rsidR="00EE5C4C">
        <w:t>appropriate enforcement action</w:t>
      </w:r>
      <w:r w:rsidR="00FA000D">
        <w:t xml:space="preserve"> if deemed appropriate</w:t>
      </w:r>
      <w:r w:rsidR="00EE5C4C">
        <w:t>.</w:t>
      </w:r>
    </w:p>
    <w:p w14:paraId="5E2F0855" w14:textId="37F9628B" w:rsidR="00CC7DE7" w:rsidRDefault="001D19C5" w:rsidP="002F0250">
      <w:pPr>
        <w:pStyle w:val="Style1"/>
      </w:pPr>
      <w:r>
        <w:t>My decision to confirm the Order</w:t>
      </w:r>
      <w:r w:rsidR="00A01557">
        <w:t xml:space="preserve"> </w:t>
      </w:r>
      <w:r>
        <w:t>leaves an</w:t>
      </w:r>
      <w:r w:rsidR="00FC6377">
        <w:t xml:space="preserve"> unsatisfactory situation.  The Order effectively </w:t>
      </w:r>
      <w:r w:rsidR="00C468B9">
        <w:t xml:space="preserve">denies the public access through points </w:t>
      </w:r>
      <w:r w:rsidR="00BF5D85">
        <w:t>A-B-C on the Order plan.</w:t>
      </w:r>
      <w:r w:rsidR="00711B8B">
        <w:t xml:space="preserve">  It is for the Council to decide how this </w:t>
      </w:r>
      <w:r w:rsidR="003624C2">
        <w:t>should now be resolved.</w:t>
      </w:r>
    </w:p>
    <w:p w14:paraId="5A101822" w14:textId="4C54938B" w:rsidR="001C5C86" w:rsidRPr="0069252C" w:rsidRDefault="00640BE1" w:rsidP="00676A97">
      <w:pPr>
        <w:pStyle w:val="Style1"/>
        <w:numPr>
          <w:ilvl w:val="0"/>
          <w:numId w:val="0"/>
        </w:numPr>
        <w:rPr>
          <w:b/>
          <w:bCs/>
        </w:rPr>
      </w:pPr>
      <w:r w:rsidRPr="0069252C">
        <w:rPr>
          <w:b/>
          <w:bCs/>
        </w:rPr>
        <w:t xml:space="preserve">Conclusion </w:t>
      </w:r>
    </w:p>
    <w:p w14:paraId="5A101824" w14:textId="17ED377E" w:rsidR="000261A6" w:rsidRDefault="00BF55EB" w:rsidP="00224AE5">
      <w:pPr>
        <w:pStyle w:val="Style1"/>
      </w:pPr>
      <w:r>
        <w:t>O</w:t>
      </w:r>
      <w:r w:rsidR="00EF31E0">
        <w:t xml:space="preserve">n the balance of probability, </w:t>
      </w:r>
      <w:r w:rsidR="00224AE5">
        <w:t>having</w:t>
      </w:r>
      <w:r w:rsidR="000261A6">
        <w:t xml:space="preserve"> regard to these and all other matters raised </w:t>
      </w:r>
      <w:r w:rsidR="00224AE5">
        <w:t xml:space="preserve">at the inquiry and </w:t>
      </w:r>
      <w:r w:rsidR="000261A6">
        <w:t>in the written representations, I conclude that the Order should be confirmed.</w:t>
      </w:r>
    </w:p>
    <w:p w14:paraId="5A101825" w14:textId="77777777" w:rsidR="001B499F" w:rsidRPr="001B499F" w:rsidRDefault="001B499F" w:rsidP="001B499F">
      <w:pPr>
        <w:pStyle w:val="Style1"/>
        <w:numPr>
          <w:ilvl w:val="0"/>
          <w:numId w:val="0"/>
        </w:numPr>
        <w:rPr>
          <w:b/>
        </w:rPr>
      </w:pPr>
      <w:r w:rsidRPr="001B499F">
        <w:rPr>
          <w:b/>
        </w:rPr>
        <w:t>Formal Decision</w:t>
      </w:r>
    </w:p>
    <w:p w14:paraId="65EF9411" w14:textId="0EF1E77E" w:rsidR="00F12EBE" w:rsidRDefault="001B499F" w:rsidP="00D54908">
      <w:pPr>
        <w:pStyle w:val="Style1"/>
      </w:pPr>
      <w:r>
        <w:t xml:space="preserve">I </w:t>
      </w:r>
      <w:r w:rsidR="00225DC1">
        <w:t xml:space="preserve">propose to </w:t>
      </w:r>
      <w:r>
        <w:t>confirm the Order</w:t>
      </w:r>
      <w:r w:rsidR="00D54908">
        <w:t>.</w:t>
      </w:r>
    </w:p>
    <w:p w14:paraId="5A101827" w14:textId="77777777" w:rsidR="000261A6" w:rsidRPr="00F12EBE" w:rsidRDefault="000261A6" w:rsidP="000261A6">
      <w:pPr>
        <w:pStyle w:val="Style1"/>
        <w:numPr>
          <w:ilvl w:val="0"/>
          <w:numId w:val="0"/>
        </w:numPr>
        <w:rPr>
          <w:rFonts w:ascii="Monotype Corsiva" w:hAnsi="Monotype Corsiva"/>
          <w:sz w:val="32"/>
          <w:szCs w:val="32"/>
        </w:rPr>
      </w:pPr>
      <w:r w:rsidRPr="00F12EBE">
        <w:rPr>
          <w:rFonts w:ascii="Monotype Corsiva" w:hAnsi="Monotype Corsiva"/>
          <w:sz w:val="32"/>
          <w:szCs w:val="32"/>
        </w:rPr>
        <w:t>Gareth W Thomas</w:t>
      </w:r>
    </w:p>
    <w:p w14:paraId="5A10182B" w14:textId="6469C1D7" w:rsidR="00C95332" w:rsidRDefault="000261A6" w:rsidP="006E6E60">
      <w:pPr>
        <w:pStyle w:val="Style1"/>
        <w:numPr>
          <w:ilvl w:val="0"/>
          <w:numId w:val="0"/>
        </w:numPr>
      </w:pPr>
      <w:r>
        <w:t>INSPECTOR</w:t>
      </w:r>
    </w:p>
    <w:p w14:paraId="483E408D" w14:textId="77777777" w:rsidR="00C95332" w:rsidRDefault="00C95332">
      <w:pPr>
        <w:rPr>
          <w:color w:val="000000"/>
          <w:kern w:val="28"/>
        </w:rPr>
      </w:pPr>
      <w:r>
        <w:br w:type="page"/>
      </w:r>
    </w:p>
    <w:p w14:paraId="128DC921" w14:textId="53082DD3" w:rsidR="004801C9" w:rsidRDefault="00C1205A" w:rsidP="006E6E60">
      <w:pPr>
        <w:pStyle w:val="Style1"/>
        <w:numPr>
          <w:ilvl w:val="0"/>
          <w:numId w:val="0"/>
        </w:numPr>
        <w:rPr>
          <w:b/>
        </w:rPr>
      </w:pPr>
      <w:r>
        <w:rPr>
          <w:b/>
        </w:rPr>
        <w:lastRenderedPageBreak/>
        <w:t>APPEARANCES</w:t>
      </w:r>
    </w:p>
    <w:p w14:paraId="61FDBD78" w14:textId="77777777" w:rsidR="00C1205A" w:rsidRDefault="00C1205A" w:rsidP="006E6E60">
      <w:pPr>
        <w:pStyle w:val="Style1"/>
        <w:numPr>
          <w:ilvl w:val="0"/>
          <w:numId w:val="0"/>
        </w:numPr>
        <w:rPr>
          <w:b/>
        </w:rPr>
      </w:pPr>
    </w:p>
    <w:p w14:paraId="53ADD798" w14:textId="4E812CC1" w:rsidR="00C1205A" w:rsidRDefault="00C1205A" w:rsidP="006E6E60">
      <w:pPr>
        <w:pStyle w:val="Style1"/>
        <w:numPr>
          <w:ilvl w:val="0"/>
          <w:numId w:val="0"/>
        </w:numPr>
        <w:rPr>
          <w:b/>
        </w:rPr>
      </w:pPr>
      <w:r>
        <w:rPr>
          <w:b/>
        </w:rPr>
        <w:t>For the Council:</w:t>
      </w:r>
    </w:p>
    <w:p w14:paraId="002A8ED6" w14:textId="2A655245" w:rsidR="00C1205A" w:rsidRDefault="0051419A" w:rsidP="006E6E60">
      <w:pPr>
        <w:pStyle w:val="Style1"/>
        <w:numPr>
          <w:ilvl w:val="0"/>
          <w:numId w:val="0"/>
        </w:numPr>
        <w:rPr>
          <w:bCs/>
        </w:rPr>
      </w:pPr>
      <w:r>
        <w:rPr>
          <w:bCs/>
        </w:rPr>
        <w:t>David Kerfoot, Solicitor</w:t>
      </w:r>
    </w:p>
    <w:p w14:paraId="5824B02E" w14:textId="07B9AFAA" w:rsidR="00B01DB0" w:rsidRDefault="00FF61E3" w:rsidP="006E6E60">
      <w:pPr>
        <w:pStyle w:val="Style1"/>
        <w:numPr>
          <w:ilvl w:val="0"/>
          <w:numId w:val="0"/>
        </w:numPr>
        <w:rPr>
          <w:bCs/>
        </w:rPr>
      </w:pPr>
      <w:r>
        <w:rPr>
          <w:bCs/>
        </w:rPr>
        <w:t>who</w:t>
      </w:r>
      <w:r w:rsidR="00B01DB0">
        <w:rPr>
          <w:bCs/>
        </w:rPr>
        <w:t xml:space="preserve"> </w:t>
      </w:r>
      <w:r>
        <w:rPr>
          <w:bCs/>
        </w:rPr>
        <w:t>c</w:t>
      </w:r>
      <w:r w:rsidR="00B01DB0">
        <w:rPr>
          <w:bCs/>
        </w:rPr>
        <w:t>alled:</w:t>
      </w:r>
    </w:p>
    <w:p w14:paraId="41B09288" w14:textId="4D9D662B" w:rsidR="00B01DB0" w:rsidRDefault="00B01DB0" w:rsidP="006E6E60">
      <w:pPr>
        <w:pStyle w:val="Style1"/>
        <w:numPr>
          <w:ilvl w:val="0"/>
          <w:numId w:val="0"/>
        </w:numPr>
        <w:rPr>
          <w:bCs/>
        </w:rPr>
      </w:pPr>
      <w:r>
        <w:rPr>
          <w:bCs/>
        </w:rPr>
        <w:t xml:space="preserve">Ms </w:t>
      </w:r>
      <w:r w:rsidR="009D33E1">
        <w:rPr>
          <w:bCs/>
        </w:rPr>
        <w:t>S Stott</w:t>
      </w:r>
      <w:r w:rsidR="00FF7304">
        <w:rPr>
          <w:bCs/>
        </w:rPr>
        <w:tab/>
      </w:r>
      <w:r w:rsidR="008D0EF0">
        <w:rPr>
          <w:bCs/>
        </w:rPr>
        <w:t xml:space="preserve">- </w:t>
      </w:r>
      <w:r w:rsidR="00FF7304">
        <w:rPr>
          <w:bCs/>
        </w:rPr>
        <w:t>Rights of Way Officer City of Bradford Metropolitan District Council</w:t>
      </w:r>
    </w:p>
    <w:p w14:paraId="25163305" w14:textId="4814CFBA" w:rsidR="008D0EF0" w:rsidRDefault="00BF7DE5" w:rsidP="006E6E60">
      <w:pPr>
        <w:pStyle w:val="Style1"/>
        <w:numPr>
          <w:ilvl w:val="0"/>
          <w:numId w:val="0"/>
        </w:numPr>
        <w:rPr>
          <w:bCs/>
        </w:rPr>
      </w:pPr>
      <w:r>
        <w:rPr>
          <w:bCs/>
        </w:rPr>
        <w:t>Mrs Hobson</w:t>
      </w:r>
    </w:p>
    <w:p w14:paraId="6CB4F0BA" w14:textId="602DAD0B" w:rsidR="00BF7DE5" w:rsidRDefault="00BF7DE5" w:rsidP="006E6E60">
      <w:pPr>
        <w:pStyle w:val="Style1"/>
        <w:numPr>
          <w:ilvl w:val="0"/>
          <w:numId w:val="0"/>
        </w:numPr>
        <w:rPr>
          <w:bCs/>
        </w:rPr>
      </w:pPr>
      <w:r>
        <w:rPr>
          <w:bCs/>
        </w:rPr>
        <w:t>Mr Driver</w:t>
      </w:r>
    </w:p>
    <w:p w14:paraId="68DA9924" w14:textId="77777777" w:rsidR="00BF7DE5" w:rsidRDefault="00BF7DE5" w:rsidP="006E6E60">
      <w:pPr>
        <w:pStyle w:val="Style1"/>
        <w:numPr>
          <w:ilvl w:val="0"/>
          <w:numId w:val="0"/>
        </w:numPr>
        <w:rPr>
          <w:bCs/>
        </w:rPr>
      </w:pPr>
    </w:p>
    <w:p w14:paraId="069B2D84" w14:textId="21BC0987" w:rsidR="00BF7DE5" w:rsidRDefault="00BF7DE5" w:rsidP="006E6E60">
      <w:pPr>
        <w:pStyle w:val="Style1"/>
        <w:numPr>
          <w:ilvl w:val="0"/>
          <w:numId w:val="0"/>
        </w:numPr>
        <w:rPr>
          <w:b/>
        </w:rPr>
      </w:pPr>
      <w:r>
        <w:rPr>
          <w:b/>
        </w:rPr>
        <w:t>For the Objector:</w:t>
      </w:r>
    </w:p>
    <w:p w14:paraId="62AA24D8" w14:textId="2850A320" w:rsidR="00BF7DE5" w:rsidRDefault="00C37219" w:rsidP="006E6E60">
      <w:pPr>
        <w:pStyle w:val="Style1"/>
        <w:numPr>
          <w:ilvl w:val="0"/>
          <w:numId w:val="0"/>
        </w:numPr>
        <w:rPr>
          <w:bCs/>
        </w:rPr>
      </w:pPr>
      <w:r>
        <w:rPr>
          <w:bCs/>
        </w:rPr>
        <w:t>Mrs B Archer</w:t>
      </w:r>
    </w:p>
    <w:p w14:paraId="578AC27E" w14:textId="7DEC9260" w:rsidR="00C37219" w:rsidRDefault="00FF61E3" w:rsidP="006E6E60">
      <w:pPr>
        <w:pStyle w:val="Style1"/>
        <w:numPr>
          <w:ilvl w:val="0"/>
          <w:numId w:val="0"/>
        </w:numPr>
        <w:rPr>
          <w:bCs/>
        </w:rPr>
      </w:pPr>
      <w:r>
        <w:rPr>
          <w:bCs/>
        </w:rPr>
        <w:t>who</w:t>
      </w:r>
      <w:r w:rsidR="00C37219">
        <w:rPr>
          <w:bCs/>
        </w:rPr>
        <w:t xml:space="preserve"> called:</w:t>
      </w:r>
    </w:p>
    <w:p w14:paraId="157C7B63" w14:textId="428C58F6" w:rsidR="00C37219" w:rsidRDefault="00C37219" w:rsidP="006E6E60">
      <w:pPr>
        <w:pStyle w:val="Style1"/>
        <w:numPr>
          <w:ilvl w:val="0"/>
          <w:numId w:val="0"/>
        </w:numPr>
        <w:rPr>
          <w:bCs/>
        </w:rPr>
      </w:pPr>
      <w:r>
        <w:rPr>
          <w:bCs/>
        </w:rPr>
        <w:t>Mr F. Wright-Thompson</w:t>
      </w:r>
    </w:p>
    <w:p w14:paraId="63A24879" w14:textId="78625B4E" w:rsidR="00C37219" w:rsidRDefault="00BC3C4D" w:rsidP="006E6E60">
      <w:pPr>
        <w:pStyle w:val="Style1"/>
        <w:numPr>
          <w:ilvl w:val="0"/>
          <w:numId w:val="0"/>
        </w:numPr>
        <w:rPr>
          <w:bCs/>
        </w:rPr>
      </w:pPr>
      <w:r>
        <w:rPr>
          <w:bCs/>
        </w:rPr>
        <w:t>Mr D. Earnshaw</w:t>
      </w:r>
    </w:p>
    <w:p w14:paraId="22A239E7" w14:textId="61616EB0" w:rsidR="00BC3C4D" w:rsidRDefault="00BC3C4D" w:rsidP="006E6E60">
      <w:pPr>
        <w:pStyle w:val="Style1"/>
        <w:numPr>
          <w:ilvl w:val="0"/>
          <w:numId w:val="0"/>
        </w:numPr>
        <w:rPr>
          <w:bCs/>
        </w:rPr>
      </w:pPr>
      <w:r>
        <w:rPr>
          <w:bCs/>
        </w:rPr>
        <w:t>Mr A. Forsythe</w:t>
      </w:r>
    </w:p>
    <w:p w14:paraId="45BFFB7A" w14:textId="62819591" w:rsidR="00BC3C4D" w:rsidRDefault="00BC3C4D" w:rsidP="006E6E60">
      <w:pPr>
        <w:pStyle w:val="Style1"/>
        <w:numPr>
          <w:ilvl w:val="0"/>
          <w:numId w:val="0"/>
        </w:numPr>
        <w:rPr>
          <w:bCs/>
        </w:rPr>
      </w:pPr>
      <w:r>
        <w:rPr>
          <w:bCs/>
        </w:rPr>
        <w:t>Mr M. Ko</w:t>
      </w:r>
      <w:r w:rsidR="007902FD">
        <w:rPr>
          <w:bCs/>
        </w:rPr>
        <w:t>sschuk</w:t>
      </w:r>
    </w:p>
    <w:p w14:paraId="46619AE2" w14:textId="0EED0201" w:rsidR="007902FD" w:rsidRDefault="007902FD" w:rsidP="006E6E60">
      <w:pPr>
        <w:pStyle w:val="Style1"/>
        <w:numPr>
          <w:ilvl w:val="0"/>
          <w:numId w:val="0"/>
        </w:numPr>
        <w:rPr>
          <w:bCs/>
        </w:rPr>
      </w:pPr>
      <w:r>
        <w:rPr>
          <w:bCs/>
        </w:rPr>
        <w:t>Mr E Bentham</w:t>
      </w:r>
    </w:p>
    <w:p w14:paraId="07C6AEF8" w14:textId="77777777" w:rsidR="007902FD" w:rsidRDefault="007902FD" w:rsidP="006E6E60">
      <w:pPr>
        <w:pStyle w:val="Style1"/>
        <w:numPr>
          <w:ilvl w:val="0"/>
          <w:numId w:val="0"/>
        </w:numPr>
        <w:rPr>
          <w:bCs/>
        </w:rPr>
      </w:pPr>
    </w:p>
    <w:p w14:paraId="014B79A4" w14:textId="704D9ABF" w:rsidR="007902FD" w:rsidRDefault="007902FD" w:rsidP="006E6E60">
      <w:pPr>
        <w:pStyle w:val="Style1"/>
        <w:numPr>
          <w:ilvl w:val="0"/>
          <w:numId w:val="0"/>
        </w:numPr>
        <w:rPr>
          <w:b/>
        </w:rPr>
      </w:pPr>
      <w:r w:rsidRPr="007902FD">
        <w:rPr>
          <w:b/>
        </w:rPr>
        <w:t>Interested party objecting to the Order:</w:t>
      </w:r>
    </w:p>
    <w:p w14:paraId="042BA33A" w14:textId="661A9CFB" w:rsidR="007902FD" w:rsidRDefault="00552D0C" w:rsidP="006E6E60">
      <w:pPr>
        <w:pStyle w:val="Style1"/>
        <w:numPr>
          <w:ilvl w:val="0"/>
          <w:numId w:val="0"/>
        </w:numPr>
        <w:rPr>
          <w:bCs/>
        </w:rPr>
      </w:pPr>
      <w:r>
        <w:rPr>
          <w:bCs/>
        </w:rPr>
        <w:t>Mr A. Harper</w:t>
      </w:r>
    </w:p>
    <w:p w14:paraId="33F8D100" w14:textId="77777777" w:rsidR="00932D94" w:rsidRDefault="00932D94" w:rsidP="006E6E60">
      <w:pPr>
        <w:pStyle w:val="Style1"/>
        <w:numPr>
          <w:ilvl w:val="0"/>
          <w:numId w:val="0"/>
        </w:numPr>
        <w:rPr>
          <w:bCs/>
        </w:rPr>
      </w:pPr>
    </w:p>
    <w:p w14:paraId="45CB4262" w14:textId="077A4A92" w:rsidR="00932D94" w:rsidRDefault="00932D94" w:rsidP="006E6E60">
      <w:pPr>
        <w:pStyle w:val="Style1"/>
        <w:numPr>
          <w:ilvl w:val="0"/>
          <w:numId w:val="0"/>
        </w:numPr>
        <w:rPr>
          <w:b/>
        </w:rPr>
      </w:pPr>
      <w:r>
        <w:rPr>
          <w:b/>
        </w:rPr>
        <w:t>Documents presented to the inquiry:</w:t>
      </w:r>
    </w:p>
    <w:p w14:paraId="7732FD57" w14:textId="3AB925F2" w:rsidR="00932D94" w:rsidRDefault="001B1C50" w:rsidP="006E6E60">
      <w:pPr>
        <w:pStyle w:val="Style1"/>
        <w:numPr>
          <w:ilvl w:val="0"/>
          <w:numId w:val="0"/>
        </w:numPr>
        <w:rPr>
          <w:bCs/>
        </w:rPr>
      </w:pPr>
      <w:r>
        <w:rPr>
          <w:bCs/>
        </w:rPr>
        <w:t>Short statement by the OMA regarding a matter raised by Mrs Archer o</w:t>
      </w:r>
      <w:r w:rsidR="00730122">
        <w:rPr>
          <w:bCs/>
        </w:rPr>
        <w:t>n behalf of the Objector Mr F. Wright-Thompson</w:t>
      </w:r>
      <w:r w:rsidR="00142DA4">
        <w:rPr>
          <w:bCs/>
        </w:rPr>
        <w:t xml:space="preserve"> at the </w:t>
      </w:r>
      <w:r w:rsidR="00715390">
        <w:rPr>
          <w:bCs/>
        </w:rPr>
        <w:t xml:space="preserve">pre-inquiry </w:t>
      </w:r>
      <w:r w:rsidR="00142DA4">
        <w:rPr>
          <w:bCs/>
        </w:rPr>
        <w:t>case conference</w:t>
      </w:r>
      <w:r w:rsidR="00715390">
        <w:rPr>
          <w:bCs/>
        </w:rPr>
        <w:t>.</w:t>
      </w:r>
    </w:p>
    <w:p w14:paraId="7F1E9685" w14:textId="77777777" w:rsidR="00A83894" w:rsidRDefault="00A83894" w:rsidP="006E6E60">
      <w:pPr>
        <w:pStyle w:val="Style1"/>
        <w:numPr>
          <w:ilvl w:val="0"/>
          <w:numId w:val="0"/>
        </w:numPr>
        <w:rPr>
          <w:bCs/>
        </w:rPr>
      </w:pPr>
    </w:p>
    <w:p w14:paraId="2704BDE0" w14:textId="7BF507B3" w:rsidR="00A83894" w:rsidRDefault="00A83894">
      <w:pPr>
        <w:rPr>
          <w:bCs/>
          <w:color w:val="000000"/>
          <w:kern w:val="28"/>
        </w:rPr>
      </w:pPr>
      <w:r>
        <w:rPr>
          <w:bCs/>
        </w:rPr>
        <w:br w:type="page"/>
      </w:r>
    </w:p>
    <w:p w14:paraId="02354941" w14:textId="6A2FF762" w:rsidR="00A83894" w:rsidRDefault="00EC745D" w:rsidP="006E6E60">
      <w:pPr>
        <w:pStyle w:val="Style1"/>
        <w:numPr>
          <w:ilvl w:val="0"/>
          <w:numId w:val="0"/>
        </w:numPr>
        <w:rPr>
          <w:bCs/>
        </w:rPr>
      </w:pPr>
      <w:r>
        <w:rPr>
          <w:bCs/>
        </w:rPr>
        <w:lastRenderedPageBreak/>
        <w:t>ORDER MAP - COPY NOT TO SCALE</w:t>
      </w:r>
    </w:p>
    <w:p w14:paraId="1D41ABAC" w14:textId="1558AC14" w:rsidR="00EC745D" w:rsidRPr="00932D94" w:rsidRDefault="00EC745D" w:rsidP="006E6E60">
      <w:pPr>
        <w:pStyle w:val="Style1"/>
        <w:numPr>
          <w:ilvl w:val="0"/>
          <w:numId w:val="0"/>
        </w:numPr>
        <w:rPr>
          <w:bCs/>
        </w:rPr>
      </w:pPr>
      <w:r>
        <w:rPr>
          <w:noProof/>
        </w:rPr>
        <w:drawing>
          <wp:inline distT="0" distB="0" distL="0" distR="0" wp14:anchorId="05CE46F2" wp14:editId="3A7BA259">
            <wp:extent cx="5908040" cy="8352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8040" cy="8352155"/>
                    </a:xfrm>
                    <a:prstGeom prst="rect">
                      <a:avLst/>
                    </a:prstGeom>
                  </pic:spPr>
                </pic:pic>
              </a:graphicData>
            </a:graphic>
          </wp:inline>
        </w:drawing>
      </w:r>
    </w:p>
    <w:sectPr w:rsidR="00EC745D" w:rsidRPr="00932D94"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8EE44" w14:textId="77777777" w:rsidR="000F4759" w:rsidRDefault="000F4759" w:rsidP="00F62916">
      <w:r>
        <w:separator/>
      </w:r>
    </w:p>
  </w:endnote>
  <w:endnote w:type="continuationSeparator" w:id="0">
    <w:p w14:paraId="3E032A40" w14:textId="77777777" w:rsidR="000F4759" w:rsidRDefault="000F475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0183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A10183F" wp14:editId="630FE91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3E7A"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A101839"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22031F">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B" w14:textId="77777777" w:rsidR="00366F95" w:rsidRDefault="00366F95" w:rsidP="009E72A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A101841" wp14:editId="746F357B">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7A77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A10183C"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CFD8" w14:textId="77777777" w:rsidR="000F4759" w:rsidRDefault="000F4759" w:rsidP="00F62916">
      <w:r>
        <w:separator/>
      </w:r>
    </w:p>
  </w:footnote>
  <w:footnote w:type="continuationSeparator" w:id="0">
    <w:p w14:paraId="23E9B2FF" w14:textId="77777777" w:rsidR="000F4759" w:rsidRDefault="000F475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A101834" w14:textId="77777777">
      <w:tc>
        <w:tcPr>
          <w:tcW w:w="9520" w:type="dxa"/>
        </w:tcPr>
        <w:p w14:paraId="5A101833" w14:textId="3F91DB90" w:rsidR="00366F95" w:rsidRDefault="009E72A1">
          <w:pPr>
            <w:pStyle w:val="Footer"/>
          </w:pPr>
          <w:r>
            <w:t>O</w:t>
          </w:r>
          <w:r w:rsidR="00871573">
            <w:t>rder Decision ROW/</w:t>
          </w:r>
          <w:r w:rsidR="00526822">
            <w:rPr>
              <w:bCs/>
              <w:color w:val="000000"/>
            </w:rPr>
            <w:t>3302174</w:t>
          </w:r>
        </w:p>
      </w:tc>
    </w:tr>
  </w:tbl>
  <w:p w14:paraId="5A101835" w14:textId="77777777" w:rsidR="00366F95" w:rsidRDefault="00366F95" w:rsidP="00087477">
    <w:pPr>
      <w:pStyle w:val="Footer"/>
      <w:spacing w:after="180"/>
    </w:pPr>
    <w:r>
      <w:rPr>
        <w:noProof/>
      </w:rPr>
      <mc:AlternateContent>
        <mc:Choice Requires="wps">
          <w:drawing>
            <wp:anchor distT="0" distB="0" distL="114300" distR="114300" simplePos="0" relativeHeight="251659776" behindDoc="0" locked="0" layoutInCell="1" allowOverlap="1" wp14:anchorId="5A10183D" wp14:editId="2C44B63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24559" id="Line 14" o:spid="_x0000_s1026" alt="&quot;&quot;"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183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7DF594A"/>
    <w:multiLevelType w:val="hybridMultilevel"/>
    <w:tmpl w:val="1826F0F0"/>
    <w:lvl w:ilvl="0" w:tplc="0A0CB7F8">
      <w:start w:val="1"/>
      <w:numFmt w:val="upp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2A3C7970"/>
    <w:multiLevelType w:val="hybridMultilevel"/>
    <w:tmpl w:val="B27490C4"/>
    <w:lvl w:ilvl="0" w:tplc="3B5E14C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37CB38C7"/>
    <w:multiLevelType w:val="hybridMultilevel"/>
    <w:tmpl w:val="C4D6DF3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1" w15:restartNumberingAfterBreak="0">
    <w:nsid w:val="3813014A"/>
    <w:multiLevelType w:val="hybridMultilevel"/>
    <w:tmpl w:val="815874C2"/>
    <w:lvl w:ilvl="0" w:tplc="5EDA297A">
      <w:start w:val="1"/>
      <w:numFmt w:val="lowerRoman"/>
      <w:lvlText w:val="%1)"/>
      <w:lvlJc w:val="left"/>
      <w:pPr>
        <w:ind w:left="2411" w:hanging="720"/>
      </w:pPr>
      <w:rPr>
        <w:rFonts w:hint="default"/>
      </w:rPr>
    </w:lvl>
    <w:lvl w:ilvl="1" w:tplc="08090019" w:tentative="1">
      <w:start w:val="1"/>
      <w:numFmt w:val="lowerLetter"/>
      <w:lvlText w:val="%2."/>
      <w:lvlJc w:val="left"/>
      <w:pPr>
        <w:ind w:left="2771" w:hanging="360"/>
      </w:pPr>
    </w:lvl>
    <w:lvl w:ilvl="2" w:tplc="0809001B" w:tentative="1">
      <w:start w:val="1"/>
      <w:numFmt w:val="lowerRoman"/>
      <w:lvlText w:val="%3."/>
      <w:lvlJc w:val="right"/>
      <w:pPr>
        <w:ind w:left="3491" w:hanging="180"/>
      </w:pPr>
    </w:lvl>
    <w:lvl w:ilvl="3" w:tplc="0809000F" w:tentative="1">
      <w:start w:val="1"/>
      <w:numFmt w:val="decimal"/>
      <w:lvlText w:val="%4."/>
      <w:lvlJc w:val="left"/>
      <w:pPr>
        <w:ind w:left="4211" w:hanging="360"/>
      </w:pPr>
    </w:lvl>
    <w:lvl w:ilvl="4" w:tplc="08090019" w:tentative="1">
      <w:start w:val="1"/>
      <w:numFmt w:val="lowerLetter"/>
      <w:lvlText w:val="%5."/>
      <w:lvlJc w:val="left"/>
      <w:pPr>
        <w:ind w:left="4931" w:hanging="360"/>
      </w:pPr>
    </w:lvl>
    <w:lvl w:ilvl="5" w:tplc="0809001B" w:tentative="1">
      <w:start w:val="1"/>
      <w:numFmt w:val="lowerRoman"/>
      <w:lvlText w:val="%6."/>
      <w:lvlJc w:val="right"/>
      <w:pPr>
        <w:ind w:left="5651" w:hanging="180"/>
      </w:pPr>
    </w:lvl>
    <w:lvl w:ilvl="6" w:tplc="0809000F" w:tentative="1">
      <w:start w:val="1"/>
      <w:numFmt w:val="decimal"/>
      <w:lvlText w:val="%7."/>
      <w:lvlJc w:val="left"/>
      <w:pPr>
        <w:ind w:left="6371" w:hanging="360"/>
      </w:pPr>
    </w:lvl>
    <w:lvl w:ilvl="7" w:tplc="08090019" w:tentative="1">
      <w:start w:val="1"/>
      <w:numFmt w:val="lowerLetter"/>
      <w:lvlText w:val="%8."/>
      <w:lvlJc w:val="left"/>
      <w:pPr>
        <w:ind w:left="7091" w:hanging="360"/>
      </w:pPr>
    </w:lvl>
    <w:lvl w:ilvl="8" w:tplc="0809001B" w:tentative="1">
      <w:start w:val="1"/>
      <w:numFmt w:val="lowerRoman"/>
      <w:lvlText w:val="%9."/>
      <w:lvlJc w:val="right"/>
      <w:pPr>
        <w:ind w:left="7811" w:hanging="180"/>
      </w:p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69751A5"/>
    <w:multiLevelType w:val="hybridMultilevel"/>
    <w:tmpl w:val="EE5605D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4"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B7177F"/>
    <w:multiLevelType w:val="multilevel"/>
    <w:tmpl w:val="A22611FC"/>
    <w:numStyleLink w:val="ConditionsList"/>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5F0AFE"/>
    <w:multiLevelType w:val="hybridMultilevel"/>
    <w:tmpl w:val="4DA8BCF0"/>
    <w:lvl w:ilvl="0" w:tplc="F74A80F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5836140">
    <w:abstractNumId w:val="22"/>
  </w:num>
  <w:num w:numId="2" w16cid:durableId="994068652">
    <w:abstractNumId w:val="22"/>
  </w:num>
  <w:num w:numId="3" w16cid:durableId="8535140">
    <w:abstractNumId w:val="24"/>
  </w:num>
  <w:num w:numId="4" w16cid:durableId="1224177083">
    <w:abstractNumId w:val="0"/>
  </w:num>
  <w:num w:numId="5" w16cid:durableId="967584426">
    <w:abstractNumId w:val="12"/>
  </w:num>
  <w:num w:numId="6" w16cid:durableId="786124903">
    <w:abstractNumId w:val="21"/>
  </w:num>
  <w:num w:numId="7" w16cid:durableId="366955314">
    <w:abstractNumId w:val="26"/>
  </w:num>
  <w:num w:numId="8" w16cid:durableId="1611008043">
    <w:abstractNumId w:val="20"/>
  </w:num>
  <w:num w:numId="9" w16cid:durableId="149954326">
    <w:abstractNumId w:val="3"/>
  </w:num>
  <w:num w:numId="10" w16cid:durableId="964893731">
    <w:abstractNumId w:val="4"/>
  </w:num>
  <w:num w:numId="11" w16cid:durableId="1583680325">
    <w:abstractNumId w:val="16"/>
  </w:num>
  <w:num w:numId="12" w16cid:durableId="702094828">
    <w:abstractNumId w:val="17"/>
  </w:num>
  <w:num w:numId="13" w16cid:durableId="562838082">
    <w:abstractNumId w:val="8"/>
  </w:num>
  <w:num w:numId="14" w16cid:durableId="843520681">
    <w:abstractNumId w:val="15"/>
  </w:num>
  <w:num w:numId="15" w16cid:durableId="669941411">
    <w:abstractNumId w:val="18"/>
  </w:num>
  <w:num w:numId="16" w16cid:durableId="1818181536">
    <w:abstractNumId w:val="1"/>
  </w:num>
  <w:num w:numId="17" w16cid:durableId="667292749">
    <w:abstractNumId w:val="19"/>
  </w:num>
  <w:num w:numId="18" w16cid:durableId="1469589531">
    <w:abstractNumId w:val="6"/>
  </w:num>
  <w:num w:numId="19" w16cid:durableId="1658067862">
    <w:abstractNumId w:val="2"/>
  </w:num>
  <w:num w:numId="20" w16cid:durableId="1275669199">
    <w:abstractNumId w:val="7"/>
  </w:num>
  <w:num w:numId="21" w16cid:durableId="1202400144">
    <w:abstractNumId w:val="14"/>
  </w:num>
  <w:num w:numId="22" w16cid:durableId="822545496">
    <w:abstractNumId w:val="14"/>
  </w:num>
  <w:num w:numId="23" w16cid:durableId="1615097354">
    <w:abstractNumId w:val="23"/>
  </w:num>
  <w:num w:numId="24" w16cid:durableId="1928418844">
    <w:abstractNumId w:val="11"/>
  </w:num>
  <w:num w:numId="25" w16cid:durableId="455371472">
    <w:abstractNumId w:val="13"/>
  </w:num>
  <w:num w:numId="26" w16cid:durableId="1169440071">
    <w:abstractNumId w:val="9"/>
  </w:num>
  <w:num w:numId="27" w16cid:durableId="1198008978">
    <w:abstractNumId w:val="14"/>
    <w:lvlOverride w:ilvl="0">
      <w:lvl w:ilvl="0">
        <w:start w:val="1"/>
        <w:numFmt w:val="decimal"/>
        <w:pStyle w:val="Style1"/>
        <w:lvlText w:val="%1."/>
        <w:lvlJc w:val="left"/>
        <w:pPr>
          <w:tabs>
            <w:tab w:val="num" w:pos="720"/>
          </w:tabs>
          <w:ind w:left="431" w:hanging="431"/>
        </w:pPr>
        <w:rPr>
          <w:rFonts w:hint="default"/>
        </w:rPr>
      </w:lvl>
    </w:lvlOverride>
  </w:num>
  <w:num w:numId="28" w16cid:durableId="704715331">
    <w:abstractNumId w:val="10"/>
  </w:num>
  <w:num w:numId="29" w16cid:durableId="293757321">
    <w:abstractNumId w:val="5"/>
  </w:num>
  <w:num w:numId="30" w16cid:durableId="556936764">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E72A1"/>
    <w:rsid w:val="000013CF"/>
    <w:rsid w:val="00001672"/>
    <w:rsid w:val="00002B5B"/>
    <w:rsid w:val="0000329E"/>
    <w:rsid w:val="0000335F"/>
    <w:rsid w:val="000036B2"/>
    <w:rsid w:val="00004F68"/>
    <w:rsid w:val="000058B3"/>
    <w:rsid w:val="000058FF"/>
    <w:rsid w:val="000059A7"/>
    <w:rsid w:val="0000634E"/>
    <w:rsid w:val="00006424"/>
    <w:rsid w:val="0000714F"/>
    <w:rsid w:val="00011A80"/>
    <w:rsid w:val="00013138"/>
    <w:rsid w:val="00013D33"/>
    <w:rsid w:val="00015CE7"/>
    <w:rsid w:val="00015D54"/>
    <w:rsid w:val="0001680B"/>
    <w:rsid w:val="00016834"/>
    <w:rsid w:val="00023746"/>
    <w:rsid w:val="000247B2"/>
    <w:rsid w:val="000251DC"/>
    <w:rsid w:val="000261A6"/>
    <w:rsid w:val="0002728A"/>
    <w:rsid w:val="000276DC"/>
    <w:rsid w:val="00031924"/>
    <w:rsid w:val="0003349E"/>
    <w:rsid w:val="00034757"/>
    <w:rsid w:val="000352A5"/>
    <w:rsid w:val="00035820"/>
    <w:rsid w:val="00035A6F"/>
    <w:rsid w:val="000369E8"/>
    <w:rsid w:val="00037129"/>
    <w:rsid w:val="00040613"/>
    <w:rsid w:val="000437AD"/>
    <w:rsid w:val="000450C8"/>
    <w:rsid w:val="00046145"/>
    <w:rsid w:val="0004625F"/>
    <w:rsid w:val="00047068"/>
    <w:rsid w:val="0004752B"/>
    <w:rsid w:val="00050A05"/>
    <w:rsid w:val="00053135"/>
    <w:rsid w:val="00055517"/>
    <w:rsid w:val="0005551E"/>
    <w:rsid w:val="000558AB"/>
    <w:rsid w:val="00056572"/>
    <w:rsid w:val="000609BE"/>
    <w:rsid w:val="00060CF9"/>
    <w:rsid w:val="00060ECA"/>
    <w:rsid w:val="00061A9D"/>
    <w:rsid w:val="000620F4"/>
    <w:rsid w:val="000630BF"/>
    <w:rsid w:val="00067438"/>
    <w:rsid w:val="000725E6"/>
    <w:rsid w:val="00072F05"/>
    <w:rsid w:val="000759AF"/>
    <w:rsid w:val="00076E24"/>
    <w:rsid w:val="00077358"/>
    <w:rsid w:val="000775F8"/>
    <w:rsid w:val="000806AA"/>
    <w:rsid w:val="00080749"/>
    <w:rsid w:val="0008139B"/>
    <w:rsid w:val="0008629D"/>
    <w:rsid w:val="00087477"/>
    <w:rsid w:val="00087546"/>
    <w:rsid w:val="00087C4E"/>
    <w:rsid w:val="00087DEC"/>
    <w:rsid w:val="00090DB2"/>
    <w:rsid w:val="000919A5"/>
    <w:rsid w:val="00091FBE"/>
    <w:rsid w:val="00092467"/>
    <w:rsid w:val="00092B3D"/>
    <w:rsid w:val="00093C5B"/>
    <w:rsid w:val="0009478A"/>
    <w:rsid w:val="00097577"/>
    <w:rsid w:val="00097F58"/>
    <w:rsid w:val="000A06DB"/>
    <w:rsid w:val="000A09A7"/>
    <w:rsid w:val="000A0A77"/>
    <w:rsid w:val="000A1262"/>
    <w:rsid w:val="000A143C"/>
    <w:rsid w:val="000A3223"/>
    <w:rsid w:val="000A33C7"/>
    <w:rsid w:val="000A38EA"/>
    <w:rsid w:val="000A39C7"/>
    <w:rsid w:val="000A47D6"/>
    <w:rsid w:val="000A4AEB"/>
    <w:rsid w:val="000A64AE"/>
    <w:rsid w:val="000B02BC"/>
    <w:rsid w:val="000B0589"/>
    <w:rsid w:val="000B1E12"/>
    <w:rsid w:val="000B442F"/>
    <w:rsid w:val="000B5345"/>
    <w:rsid w:val="000B5BEB"/>
    <w:rsid w:val="000B66CD"/>
    <w:rsid w:val="000B69BA"/>
    <w:rsid w:val="000B7B49"/>
    <w:rsid w:val="000C3E0D"/>
    <w:rsid w:val="000C3F13"/>
    <w:rsid w:val="000C42A5"/>
    <w:rsid w:val="000C5098"/>
    <w:rsid w:val="000C5C7D"/>
    <w:rsid w:val="000C698E"/>
    <w:rsid w:val="000C7A32"/>
    <w:rsid w:val="000C7CB3"/>
    <w:rsid w:val="000D0186"/>
    <w:rsid w:val="000D0673"/>
    <w:rsid w:val="000D0AF3"/>
    <w:rsid w:val="000D0FA4"/>
    <w:rsid w:val="000D1506"/>
    <w:rsid w:val="000D1969"/>
    <w:rsid w:val="000D3A3D"/>
    <w:rsid w:val="000D3F47"/>
    <w:rsid w:val="000D5C9D"/>
    <w:rsid w:val="000D635A"/>
    <w:rsid w:val="000D658C"/>
    <w:rsid w:val="000E0628"/>
    <w:rsid w:val="000E06D9"/>
    <w:rsid w:val="000E19B4"/>
    <w:rsid w:val="000E1B21"/>
    <w:rsid w:val="000E217B"/>
    <w:rsid w:val="000E495A"/>
    <w:rsid w:val="000E4E0C"/>
    <w:rsid w:val="000E57C1"/>
    <w:rsid w:val="000E5CD9"/>
    <w:rsid w:val="000E65E4"/>
    <w:rsid w:val="000F103D"/>
    <w:rsid w:val="000F1377"/>
    <w:rsid w:val="000F16F4"/>
    <w:rsid w:val="000F1BE5"/>
    <w:rsid w:val="000F2CB0"/>
    <w:rsid w:val="000F2EE4"/>
    <w:rsid w:val="000F32E4"/>
    <w:rsid w:val="000F3C04"/>
    <w:rsid w:val="000F4584"/>
    <w:rsid w:val="000F4759"/>
    <w:rsid w:val="000F5AE3"/>
    <w:rsid w:val="000F65E5"/>
    <w:rsid w:val="000F6D10"/>
    <w:rsid w:val="000F6EC2"/>
    <w:rsid w:val="001000CB"/>
    <w:rsid w:val="00101091"/>
    <w:rsid w:val="00101937"/>
    <w:rsid w:val="00103552"/>
    <w:rsid w:val="001038D1"/>
    <w:rsid w:val="0010450D"/>
    <w:rsid w:val="00104D93"/>
    <w:rsid w:val="0010523C"/>
    <w:rsid w:val="0010524B"/>
    <w:rsid w:val="00105BEC"/>
    <w:rsid w:val="00107FFB"/>
    <w:rsid w:val="001105D3"/>
    <w:rsid w:val="00111ED4"/>
    <w:rsid w:val="00112053"/>
    <w:rsid w:val="00113C5F"/>
    <w:rsid w:val="001213A8"/>
    <w:rsid w:val="001214E5"/>
    <w:rsid w:val="00124BBD"/>
    <w:rsid w:val="0012593F"/>
    <w:rsid w:val="00126692"/>
    <w:rsid w:val="001275A3"/>
    <w:rsid w:val="0013025C"/>
    <w:rsid w:val="001308D5"/>
    <w:rsid w:val="00131597"/>
    <w:rsid w:val="001325C2"/>
    <w:rsid w:val="00133833"/>
    <w:rsid w:val="00135144"/>
    <w:rsid w:val="00135248"/>
    <w:rsid w:val="00140022"/>
    <w:rsid w:val="00141E54"/>
    <w:rsid w:val="00141E95"/>
    <w:rsid w:val="00142021"/>
    <w:rsid w:val="00142DA4"/>
    <w:rsid w:val="001434A9"/>
    <w:rsid w:val="001440C3"/>
    <w:rsid w:val="00145B31"/>
    <w:rsid w:val="00146B5B"/>
    <w:rsid w:val="001473DB"/>
    <w:rsid w:val="001514D6"/>
    <w:rsid w:val="00151973"/>
    <w:rsid w:val="0015211E"/>
    <w:rsid w:val="00152B74"/>
    <w:rsid w:val="00152C92"/>
    <w:rsid w:val="0015352E"/>
    <w:rsid w:val="00153D4C"/>
    <w:rsid w:val="00155E2C"/>
    <w:rsid w:val="00156B85"/>
    <w:rsid w:val="001618B4"/>
    <w:rsid w:val="00161B5C"/>
    <w:rsid w:val="00161F80"/>
    <w:rsid w:val="00163BCA"/>
    <w:rsid w:val="00163EE0"/>
    <w:rsid w:val="00164444"/>
    <w:rsid w:val="00164AE2"/>
    <w:rsid w:val="00166637"/>
    <w:rsid w:val="001671A1"/>
    <w:rsid w:val="00171D02"/>
    <w:rsid w:val="00171D72"/>
    <w:rsid w:val="00172030"/>
    <w:rsid w:val="0017262A"/>
    <w:rsid w:val="00172AD7"/>
    <w:rsid w:val="00172D97"/>
    <w:rsid w:val="00174EC1"/>
    <w:rsid w:val="001844CF"/>
    <w:rsid w:val="00184E1C"/>
    <w:rsid w:val="0018533A"/>
    <w:rsid w:val="0018621A"/>
    <w:rsid w:val="00186529"/>
    <w:rsid w:val="00186BBE"/>
    <w:rsid w:val="00186FAB"/>
    <w:rsid w:val="00194C00"/>
    <w:rsid w:val="00195DA7"/>
    <w:rsid w:val="00196837"/>
    <w:rsid w:val="00197B5B"/>
    <w:rsid w:val="001A23E0"/>
    <w:rsid w:val="001A3098"/>
    <w:rsid w:val="001A32FB"/>
    <w:rsid w:val="001A370F"/>
    <w:rsid w:val="001A3B72"/>
    <w:rsid w:val="001A6159"/>
    <w:rsid w:val="001A71F7"/>
    <w:rsid w:val="001B1C50"/>
    <w:rsid w:val="001B3732"/>
    <w:rsid w:val="001B37BF"/>
    <w:rsid w:val="001B499F"/>
    <w:rsid w:val="001B5D17"/>
    <w:rsid w:val="001B6E49"/>
    <w:rsid w:val="001B75B4"/>
    <w:rsid w:val="001B780D"/>
    <w:rsid w:val="001B786C"/>
    <w:rsid w:val="001B7BE0"/>
    <w:rsid w:val="001B7E2D"/>
    <w:rsid w:val="001C5A5B"/>
    <w:rsid w:val="001C5C86"/>
    <w:rsid w:val="001C7A90"/>
    <w:rsid w:val="001D19C5"/>
    <w:rsid w:val="001D3388"/>
    <w:rsid w:val="001D357D"/>
    <w:rsid w:val="001D3BCD"/>
    <w:rsid w:val="001D4BC7"/>
    <w:rsid w:val="001D5521"/>
    <w:rsid w:val="001D5EB9"/>
    <w:rsid w:val="001D6F2D"/>
    <w:rsid w:val="001E1AA3"/>
    <w:rsid w:val="001E20DF"/>
    <w:rsid w:val="001E2420"/>
    <w:rsid w:val="001E2716"/>
    <w:rsid w:val="001E2732"/>
    <w:rsid w:val="001E2AE0"/>
    <w:rsid w:val="001E2C93"/>
    <w:rsid w:val="001E3995"/>
    <w:rsid w:val="001E39C6"/>
    <w:rsid w:val="001E50F8"/>
    <w:rsid w:val="001E6136"/>
    <w:rsid w:val="001E76EB"/>
    <w:rsid w:val="001F10AE"/>
    <w:rsid w:val="001F14C6"/>
    <w:rsid w:val="001F1944"/>
    <w:rsid w:val="001F1E28"/>
    <w:rsid w:val="001F4AFB"/>
    <w:rsid w:val="001F4DC2"/>
    <w:rsid w:val="001F5990"/>
    <w:rsid w:val="00202984"/>
    <w:rsid w:val="00202E8C"/>
    <w:rsid w:val="00204482"/>
    <w:rsid w:val="00205193"/>
    <w:rsid w:val="0020732D"/>
    <w:rsid w:val="00207415"/>
    <w:rsid w:val="00207816"/>
    <w:rsid w:val="00207C39"/>
    <w:rsid w:val="00212A1A"/>
    <w:rsid w:val="00212C8F"/>
    <w:rsid w:val="00214849"/>
    <w:rsid w:val="0022031F"/>
    <w:rsid w:val="0022084E"/>
    <w:rsid w:val="00223392"/>
    <w:rsid w:val="00223921"/>
    <w:rsid w:val="00224AE5"/>
    <w:rsid w:val="002257FC"/>
    <w:rsid w:val="0022587D"/>
    <w:rsid w:val="00225A79"/>
    <w:rsid w:val="00225DC1"/>
    <w:rsid w:val="00225FEF"/>
    <w:rsid w:val="00226C87"/>
    <w:rsid w:val="002318D7"/>
    <w:rsid w:val="00234237"/>
    <w:rsid w:val="00236653"/>
    <w:rsid w:val="002366B0"/>
    <w:rsid w:val="00241535"/>
    <w:rsid w:val="00242A5E"/>
    <w:rsid w:val="00244EAC"/>
    <w:rsid w:val="0024525F"/>
    <w:rsid w:val="00246387"/>
    <w:rsid w:val="0024698E"/>
    <w:rsid w:val="0024730B"/>
    <w:rsid w:val="00253FA9"/>
    <w:rsid w:val="00254D79"/>
    <w:rsid w:val="00254E99"/>
    <w:rsid w:val="002553EA"/>
    <w:rsid w:val="00255FD7"/>
    <w:rsid w:val="00256A66"/>
    <w:rsid w:val="00261848"/>
    <w:rsid w:val="00262B87"/>
    <w:rsid w:val="00264702"/>
    <w:rsid w:val="00265581"/>
    <w:rsid w:val="00265D51"/>
    <w:rsid w:val="002711BB"/>
    <w:rsid w:val="00272E2D"/>
    <w:rsid w:val="00273D4A"/>
    <w:rsid w:val="00275BD1"/>
    <w:rsid w:val="0027712D"/>
    <w:rsid w:val="00281239"/>
    <w:rsid w:val="002819AB"/>
    <w:rsid w:val="00281DD7"/>
    <w:rsid w:val="002820C0"/>
    <w:rsid w:val="0028282B"/>
    <w:rsid w:val="002828C3"/>
    <w:rsid w:val="0028584A"/>
    <w:rsid w:val="00285C48"/>
    <w:rsid w:val="002904C6"/>
    <w:rsid w:val="00293491"/>
    <w:rsid w:val="00294633"/>
    <w:rsid w:val="00295278"/>
    <w:rsid w:val="002958D9"/>
    <w:rsid w:val="00296508"/>
    <w:rsid w:val="00296AC8"/>
    <w:rsid w:val="00296EA4"/>
    <w:rsid w:val="002A0B2B"/>
    <w:rsid w:val="002A0B66"/>
    <w:rsid w:val="002A21C2"/>
    <w:rsid w:val="002A434A"/>
    <w:rsid w:val="002A4EA2"/>
    <w:rsid w:val="002A5AFE"/>
    <w:rsid w:val="002A5CA8"/>
    <w:rsid w:val="002A693F"/>
    <w:rsid w:val="002B02E6"/>
    <w:rsid w:val="002B2D19"/>
    <w:rsid w:val="002B3948"/>
    <w:rsid w:val="002B3F11"/>
    <w:rsid w:val="002B4EE0"/>
    <w:rsid w:val="002B5A3A"/>
    <w:rsid w:val="002B6C41"/>
    <w:rsid w:val="002C047F"/>
    <w:rsid w:val="002C068A"/>
    <w:rsid w:val="002C1072"/>
    <w:rsid w:val="002C2524"/>
    <w:rsid w:val="002C2923"/>
    <w:rsid w:val="002C3222"/>
    <w:rsid w:val="002C42D2"/>
    <w:rsid w:val="002C4D1D"/>
    <w:rsid w:val="002C573A"/>
    <w:rsid w:val="002C6993"/>
    <w:rsid w:val="002C708A"/>
    <w:rsid w:val="002D0ABB"/>
    <w:rsid w:val="002D0B4F"/>
    <w:rsid w:val="002D50C0"/>
    <w:rsid w:val="002D5179"/>
    <w:rsid w:val="002D55CF"/>
    <w:rsid w:val="002D5E03"/>
    <w:rsid w:val="002D6F0B"/>
    <w:rsid w:val="002E0F6C"/>
    <w:rsid w:val="002E1665"/>
    <w:rsid w:val="002E188C"/>
    <w:rsid w:val="002E268C"/>
    <w:rsid w:val="002E43AC"/>
    <w:rsid w:val="002E4EFD"/>
    <w:rsid w:val="002E55BD"/>
    <w:rsid w:val="002E5F99"/>
    <w:rsid w:val="002E63F8"/>
    <w:rsid w:val="002E6DDA"/>
    <w:rsid w:val="002E73F3"/>
    <w:rsid w:val="002F010B"/>
    <w:rsid w:val="002F0250"/>
    <w:rsid w:val="002F0267"/>
    <w:rsid w:val="002F0D13"/>
    <w:rsid w:val="002F2166"/>
    <w:rsid w:val="002F437F"/>
    <w:rsid w:val="002F6653"/>
    <w:rsid w:val="00301138"/>
    <w:rsid w:val="00302CC2"/>
    <w:rsid w:val="00302E9D"/>
    <w:rsid w:val="00303CA5"/>
    <w:rsid w:val="00303DFD"/>
    <w:rsid w:val="00303EFB"/>
    <w:rsid w:val="00304B39"/>
    <w:rsid w:val="0030500E"/>
    <w:rsid w:val="00306A98"/>
    <w:rsid w:val="00306B56"/>
    <w:rsid w:val="00306F5D"/>
    <w:rsid w:val="00310072"/>
    <w:rsid w:val="003101FE"/>
    <w:rsid w:val="0031127D"/>
    <w:rsid w:val="00311A22"/>
    <w:rsid w:val="00311D5C"/>
    <w:rsid w:val="003132BE"/>
    <w:rsid w:val="003206FD"/>
    <w:rsid w:val="0032125F"/>
    <w:rsid w:val="00321565"/>
    <w:rsid w:val="00321863"/>
    <w:rsid w:val="00325091"/>
    <w:rsid w:val="00325125"/>
    <w:rsid w:val="00326B04"/>
    <w:rsid w:val="003274B3"/>
    <w:rsid w:val="0033217C"/>
    <w:rsid w:val="0033256F"/>
    <w:rsid w:val="00333B0C"/>
    <w:rsid w:val="003341AE"/>
    <w:rsid w:val="0033423D"/>
    <w:rsid w:val="00334420"/>
    <w:rsid w:val="00334E67"/>
    <w:rsid w:val="00334E74"/>
    <w:rsid w:val="00334F32"/>
    <w:rsid w:val="0033536F"/>
    <w:rsid w:val="00335E61"/>
    <w:rsid w:val="0033707F"/>
    <w:rsid w:val="00337447"/>
    <w:rsid w:val="003375B2"/>
    <w:rsid w:val="0034271A"/>
    <w:rsid w:val="00343A1F"/>
    <w:rsid w:val="00343DF9"/>
    <w:rsid w:val="00344294"/>
    <w:rsid w:val="0034472A"/>
    <w:rsid w:val="00344775"/>
    <w:rsid w:val="00344CD1"/>
    <w:rsid w:val="003455D6"/>
    <w:rsid w:val="00350270"/>
    <w:rsid w:val="00350B3A"/>
    <w:rsid w:val="00351A28"/>
    <w:rsid w:val="00353EBB"/>
    <w:rsid w:val="00355FCC"/>
    <w:rsid w:val="0035695E"/>
    <w:rsid w:val="00357CBA"/>
    <w:rsid w:val="00360664"/>
    <w:rsid w:val="00360A9B"/>
    <w:rsid w:val="00361890"/>
    <w:rsid w:val="003624C2"/>
    <w:rsid w:val="00364AE1"/>
    <w:rsid w:val="00364B1B"/>
    <w:rsid w:val="00364E17"/>
    <w:rsid w:val="00366B0C"/>
    <w:rsid w:val="00366DE8"/>
    <w:rsid w:val="00366F95"/>
    <w:rsid w:val="00367C4D"/>
    <w:rsid w:val="00373117"/>
    <w:rsid w:val="0037403A"/>
    <w:rsid w:val="00374F53"/>
    <w:rsid w:val="003753FE"/>
    <w:rsid w:val="00376065"/>
    <w:rsid w:val="00381A74"/>
    <w:rsid w:val="00382304"/>
    <w:rsid w:val="0038315A"/>
    <w:rsid w:val="0038358A"/>
    <w:rsid w:val="00384EB7"/>
    <w:rsid w:val="0038703A"/>
    <w:rsid w:val="00390E35"/>
    <w:rsid w:val="0039234F"/>
    <w:rsid w:val="00393092"/>
    <w:rsid w:val="0039327F"/>
    <w:rsid w:val="003938EF"/>
    <w:rsid w:val="00393F2E"/>
    <w:rsid w:val="003941CF"/>
    <w:rsid w:val="00394A99"/>
    <w:rsid w:val="00394C23"/>
    <w:rsid w:val="00395683"/>
    <w:rsid w:val="003A0254"/>
    <w:rsid w:val="003A2297"/>
    <w:rsid w:val="003A384F"/>
    <w:rsid w:val="003A46C5"/>
    <w:rsid w:val="003A5DB7"/>
    <w:rsid w:val="003A6B95"/>
    <w:rsid w:val="003A728A"/>
    <w:rsid w:val="003A73A2"/>
    <w:rsid w:val="003A77C4"/>
    <w:rsid w:val="003A78E9"/>
    <w:rsid w:val="003B0F81"/>
    <w:rsid w:val="003B2452"/>
    <w:rsid w:val="003B2E60"/>
    <w:rsid w:val="003B2FE6"/>
    <w:rsid w:val="003B4274"/>
    <w:rsid w:val="003B4732"/>
    <w:rsid w:val="003B66DD"/>
    <w:rsid w:val="003B6784"/>
    <w:rsid w:val="003B71A6"/>
    <w:rsid w:val="003B7648"/>
    <w:rsid w:val="003B7ECC"/>
    <w:rsid w:val="003C05C7"/>
    <w:rsid w:val="003C2096"/>
    <w:rsid w:val="003C4EA6"/>
    <w:rsid w:val="003C7D7C"/>
    <w:rsid w:val="003D0DF7"/>
    <w:rsid w:val="003D185D"/>
    <w:rsid w:val="003D18BC"/>
    <w:rsid w:val="003D1ADE"/>
    <w:rsid w:val="003D1D4A"/>
    <w:rsid w:val="003D2316"/>
    <w:rsid w:val="003D256F"/>
    <w:rsid w:val="003D3244"/>
    <w:rsid w:val="003D3715"/>
    <w:rsid w:val="003D42E0"/>
    <w:rsid w:val="003D525E"/>
    <w:rsid w:val="003D70A6"/>
    <w:rsid w:val="003D7D22"/>
    <w:rsid w:val="003D7D64"/>
    <w:rsid w:val="003E09E3"/>
    <w:rsid w:val="003E3349"/>
    <w:rsid w:val="003E3B37"/>
    <w:rsid w:val="003E3E10"/>
    <w:rsid w:val="003E403F"/>
    <w:rsid w:val="003E54CC"/>
    <w:rsid w:val="003E5D31"/>
    <w:rsid w:val="003E6699"/>
    <w:rsid w:val="003E72DF"/>
    <w:rsid w:val="003E755A"/>
    <w:rsid w:val="003F043F"/>
    <w:rsid w:val="003F3086"/>
    <w:rsid w:val="003F3533"/>
    <w:rsid w:val="003F3CB4"/>
    <w:rsid w:val="003F3E7D"/>
    <w:rsid w:val="003F3FFE"/>
    <w:rsid w:val="003F4AB8"/>
    <w:rsid w:val="003F4EEA"/>
    <w:rsid w:val="003F4F2A"/>
    <w:rsid w:val="003F593D"/>
    <w:rsid w:val="003F7527"/>
    <w:rsid w:val="003F7DFB"/>
    <w:rsid w:val="004001EC"/>
    <w:rsid w:val="00400F80"/>
    <w:rsid w:val="0040217A"/>
    <w:rsid w:val="00402192"/>
    <w:rsid w:val="004029F3"/>
    <w:rsid w:val="00402FE4"/>
    <w:rsid w:val="00405A7F"/>
    <w:rsid w:val="00405D1A"/>
    <w:rsid w:val="0040641A"/>
    <w:rsid w:val="00407FD8"/>
    <w:rsid w:val="00411057"/>
    <w:rsid w:val="00411526"/>
    <w:rsid w:val="004116D0"/>
    <w:rsid w:val="0041170D"/>
    <w:rsid w:val="0041409F"/>
    <w:rsid w:val="004156F0"/>
    <w:rsid w:val="004165AD"/>
    <w:rsid w:val="004179EC"/>
    <w:rsid w:val="00417EC1"/>
    <w:rsid w:val="004214D2"/>
    <w:rsid w:val="00421BEC"/>
    <w:rsid w:val="00421EB0"/>
    <w:rsid w:val="004240EB"/>
    <w:rsid w:val="0042413D"/>
    <w:rsid w:val="00424862"/>
    <w:rsid w:val="0042548B"/>
    <w:rsid w:val="00427FD7"/>
    <w:rsid w:val="00430F62"/>
    <w:rsid w:val="004316A2"/>
    <w:rsid w:val="004331C3"/>
    <w:rsid w:val="00433F6C"/>
    <w:rsid w:val="00434739"/>
    <w:rsid w:val="0043687F"/>
    <w:rsid w:val="00437351"/>
    <w:rsid w:val="00437AD0"/>
    <w:rsid w:val="00437CA9"/>
    <w:rsid w:val="00437D8B"/>
    <w:rsid w:val="00441F32"/>
    <w:rsid w:val="00444C6E"/>
    <w:rsid w:val="00446CD1"/>
    <w:rsid w:val="00446DF7"/>
    <w:rsid w:val="004474DE"/>
    <w:rsid w:val="004475CC"/>
    <w:rsid w:val="004506B3"/>
    <w:rsid w:val="00451290"/>
    <w:rsid w:val="00451389"/>
    <w:rsid w:val="004518D9"/>
    <w:rsid w:val="00451EE4"/>
    <w:rsid w:val="0045224C"/>
    <w:rsid w:val="004522C1"/>
    <w:rsid w:val="00453D94"/>
    <w:rsid w:val="00453E15"/>
    <w:rsid w:val="00454852"/>
    <w:rsid w:val="004579FB"/>
    <w:rsid w:val="0046095F"/>
    <w:rsid w:val="00461F87"/>
    <w:rsid w:val="004624F0"/>
    <w:rsid w:val="00463C6F"/>
    <w:rsid w:val="00465890"/>
    <w:rsid w:val="00466C25"/>
    <w:rsid w:val="00466DD1"/>
    <w:rsid w:val="00466F20"/>
    <w:rsid w:val="00467223"/>
    <w:rsid w:val="00467C16"/>
    <w:rsid w:val="0047036D"/>
    <w:rsid w:val="00470C09"/>
    <w:rsid w:val="0047132E"/>
    <w:rsid w:val="004715C1"/>
    <w:rsid w:val="004724B1"/>
    <w:rsid w:val="00473332"/>
    <w:rsid w:val="00473B5B"/>
    <w:rsid w:val="00473CDD"/>
    <w:rsid w:val="00476848"/>
    <w:rsid w:val="0047685A"/>
    <w:rsid w:val="0047718B"/>
    <w:rsid w:val="004801C9"/>
    <w:rsid w:val="0048041A"/>
    <w:rsid w:val="004808D5"/>
    <w:rsid w:val="0048139D"/>
    <w:rsid w:val="0048268F"/>
    <w:rsid w:val="00483690"/>
    <w:rsid w:val="004837AA"/>
    <w:rsid w:val="00483D15"/>
    <w:rsid w:val="004844F6"/>
    <w:rsid w:val="00484B7A"/>
    <w:rsid w:val="00484F99"/>
    <w:rsid w:val="0048503F"/>
    <w:rsid w:val="0048727A"/>
    <w:rsid w:val="004904AC"/>
    <w:rsid w:val="004917F6"/>
    <w:rsid w:val="00492079"/>
    <w:rsid w:val="004933DD"/>
    <w:rsid w:val="0049398E"/>
    <w:rsid w:val="0049465B"/>
    <w:rsid w:val="00495BBC"/>
    <w:rsid w:val="00495C5A"/>
    <w:rsid w:val="004968E5"/>
    <w:rsid w:val="004969DE"/>
    <w:rsid w:val="004976CF"/>
    <w:rsid w:val="004A0695"/>
    <w:rsid w:val="004A152B"/>
    <w:rsid w:val="004A2EB8"/>
    <w:rsid w:val="004A30CF"/>
    <w:rsid w:val="004A3505"/>
    <w:rsid w:val="004A485A"/>
    <w:rsid w:val="004A4985"/>
    <w:rsid w:val="004A6468"/>
    <w:rsid w:val="004A6D2C"/>
    <w:rsid w:val="004B024E"/>
    <w:rsid w:val="004B1263"/>
    <w:rsid w:val="004B280C"/>
    <w:rsid w:val="004B2E30"/>
    <w:rsid w:val="004B2FCB"/>
    <w:rsid w:val="004B3591"/>
    <w:rsid w:val="004B41C0"/>
    <w:rsid w:val="004B4F46"/>
    <w:rsid w:val="004B5745"/>
    <w:rsid w:val="004B5AC1"/>
    <w:rsid w:val="004B5EAB"/>
    <w:rsid w:val="004B68DE"/>
    <w:rsid w:val="004C07CB"/>
    <w:rsid w:val="004C3E2D"/>
    <w:rsid w:val="004C3FFB"/>
    <w:rsid w:val="004C55D8"/>
    <w:rsid w:val="004C5F0B"/>
    <w:rsid w:val="004C6F23"/>
    <w:rsid w:val="004D00CE"/>
    <w:rsid w:val="004D0C53"/>
    <w:rsid w:val="004D3198"/>
    <w:rsid w:val="004D438C"/>
    <w:rsid w:val="004D4A20"/>
    <w:rsid w:val="004D5178"/>
    <w:rsid w:val="004D6620"/>
    <w:rsid w:val="004D6DD4"/>
    <w:rsid w:val="004D7416"/>
    <w:rsid w:val="004E04E0"/>
    <w:rsid w:val="004E17CB"/>
    <w:rsid w:val="004E1E1B"/>
    <w:rsid w:val="004E2D17"/>
    <w:rsid w:val="004E53B2"/>
    <w:rsid w:val="004E5CF6"/>
    <w:rsid w:val="004E6091"/>
    <w:rsid w:val="004E65A0"/>
    <w:rsid w:val="004E7642"/>
    <w:rsid w:val="004E7D45"/>
    <w:rsid w:val="004F0C1A"/>
    <w:rsid w:val="004F185B"/>
    <w:rsid w:val="004F1EF5"/>
    <w:rsid w:val="004F246E"/>
    <w:rsid w:val="004F274A"/>
    <w:rsid w:val="004F349C"/>
    <w:rsid w:val="004F47A4"/>
    <w:rsid w:val="004F5183"/>
    <w:rsid w:val="005004F8"/>
    <w:rsid w:val="00501C43"/>
    <w:rsid w:val="00503326"/>
    <w:rsid w:val="00503392"/>
    <w:rsid w:val="00503CD3"/>
    <w:rsid w:val="00504031"/>
    <w:rsid w:val="00504C68"/>
    <w:rsid w:val="005053CD"/>
    <w:rsid w:val="00506458"/>
    <w:rsid w:val="005064B4"/>
    <w:rsid w:val="00506851"/>
    <w:rsid w:val="005072B8"/>
    <w:rsid w:val="005078D9"/>
    <w:rsid w:val="00512045"/>
    <w:rsid w:val="0051252B"/>
    <w:rsid w:val="0051257F"/>
    <w:rsid w:val="0051297E"/>
    <w:rsid w:val="00512D18"/>
    <w:rsid w:val="0051419A"/>
    <w:rsid w:val="00515592"/>
    <w:rsid w:val="00515BF2"/>
    <w:rsid w:val="00522265"/>
    <w:rsid w:val="0052347F"/>
    <w:rsid w:val="00523706"/>
    <w:rsid w:val="0052497E"/>
    <w:rsid w:val="0052543B"/>
    <w:rsid w:val="00526822"/>
    <w:rsid w:val="0053092C"/>
    <w:rsid w:val="00531348"/>
    <w:rsid w:val="00532831"/>
    <w:rsid w:val="005366E0"/>
    <w:rsid w:val="00536FAA"/>
    <w:rsid w:val="00537099"/>
    <w:rsid w:val="00540396"/>
    <w:rsid w:val="00540DD4"/>
    <w:rsid w:val="00541734"/>
    <w:rsid w:val="00542B4C"/>
    <w:rsid w:val="00545A14"/>
    <w:rsid w:val="0054713A"/>
    <w:rsid w:val="0054794B"/>
    <w:rsid w:val="00551AC7"/>
    <w:rsid w:val="00552D0C"/>
    <w:rsid w:val="0055335C"/>
    <w:rsid w:val="00553A7A"/>
    <w:rsid w:val="005542A9"/>
    <w:rsid w:val="00554E87"/>
    <w:rsid w:val="00555F9A"/>
    <w:rsid w:val="005575F9"/>
    <w:rsid w:val="005578DD"/>
    <w:rsid w:val="005609F7"/>
    <w:rsid w:val="00561B39"/>
    <w:rsid w:val="00561E69"/>
    <w:rsid w:val="00562FF3"/>
    <w:rsid w:val="00563125"/>
    <w:rsid w:val="005642C8"/>
    <w:rsid w:val="005653D7"/>
    <w:rsid w:val="0056634F"/>
    <w:rsid w:val="0057098A"/>
    <w:rsid w:val="005718AF"/>
    <w:rsid w:val="00571F3A"/>
    <w:rsid w:val="00571FD4"/>
    <w:rsid w:val="00572879"/>
    <w:rsid w:val="0057471E"/>
    <w:rsid w:val="00574744"/>
    <w:rsid w:val="00576C86"/>
    <w:rsid w:val="00576D31"/>
    <w:rsid w:val="0057782A"/>
    <w:rsid w:val="005823BA"/>
    <w:rsid w:val="005863D5"/>
    <w:rsid w:val="00587103"/>
    <w:rsid w:val="00587775"/>
    <w:rsid w:val="00587E0A"/>
    <w:rsid w:val="00591114"/>
    <w:rsid w:val="00591235"/>
    <w:rsid w:val="005920B2"/>
    <w:rsid w:val="00592217"/>
    <w:rsid w:val="0059229C"/>
    <w:rsid w:val="00592D17"/>
    <w:rsid w:val="0059319B"/>
    <w:rsid w:val="00594BAF"/>
    <w:rsid w:val="00594E7E"/>
    <w:rsid w:val="005958AC"/>
    <w:rsid w:val="00595FC7"/>
    <w:rsid w:val="005969B1"/>
    <w:rsid w:val="00596E49"/>
    <w:rsid w:val="005A0539"/>
    <w:rsid w:val="005A0799"/>
    <w:rsid w:val="005A25CF"/>
    <w:rsid w:val="005A321D"/>
    <w:rsid w:val="005A3730"/>
    <w:rsid w:val="005A3A64"/>
    <w:rsid w:val="005A479B"/>
    <w:rsid w:val="005A5072"/>
    <w:rsid w:val="005A6560"/>
    <w:rsid w:val="005A6B75"/>
    <w:rsid w:val="005A739B"/>
    <w:rsid w:val="005A7763"/>
    <w:rsid w:val="005B05C9"/>
    <w:rsid w:val="005B14EE"/>
    <w:rsid w:val="005B16DD"/>
    <w:rsid w:val="005B2D54"/>
    <w:rsid w:val="005C0C4D"/>
    <w:rsid w:val="005C339B"/>
    <w:rsid w:val="005C517D"/>
    <w:rsid w:val="005C54A9"/>
    <w:rsid w:val="005C6DBE"/>
    <w:rsid w:val="005D1ABB"/>
    <w:rsid w:val="005D3087"/>
    <w:rsid w:val="005D3769"/>
    <w:rsid w:val="005D4ABD"/>
    <w:rsid w:val="005D5329"/>
    <w:rsid w:val="005D5852"/>
    <w:rsid w:val="005D6CCB"/>
    <w:rsid w:val="005D739E"/>
    <w:rsid w:val="005D73EF"/>
    <w:rsid w:val="005E0A68"/>
    <w:rsid w:val="005E298E"/>
    <w:rsid w:val="005E29B9"/>
    <w:rsid w:val="005E29F9"/>
    <w:rsid w:val="005E2A7A"/>
    <w:rsid w:val="005E34E1"/>
    <w:rsid w:val="005E34FF"/>
    <w:rsid w:val="005E3542"/>
    <w:rsid w:val="005E360E"/>
    <w:rsid w:val="005E52F9"/>
    <w:rsid w:val="005E6246"/>
    <w:rsid w:val="005E7B2A"/>
    <w:rsid w:val="005E7FFA"/>
    <w:rsid w:val="005F06DD"/>
    <w:rsid w:val="005F1261"/>
    <w:rsid w:val="005F433B"/>
    <w:rsid w:val="005F5D01"/>
    <w:rsid w:val="005F704F"/>
    <w:rsid w:val="00601752"/>
    <w:rsid w:val="00602315"/>
    <w:rsid w:val="00602FB6"/>
    <w:rsid w:val="006031F8"/>
    <w:rsid w:val="006033F6"/>
    <w:rsid w:val="006036EE"/>
    <w:rsid w:val="00603B71"/>
    <w:rsid w:val="006052EF"/>
    <w:rsid w:val="006057A0"/>
    <w:rsid w:val="00605BB5"/>
    <w:rsid w:val="00606E01"/>
    <w:rsid w:val="0060704C"/>
    <w:rsid w:val="006119B1"/>
    <w:rsid w:val="006127F0"/>
    <w:rsid w:val="00612B24"/>
    <w:rsid w:val="0061386B"/>
    <w:rsid w:val="00613C35"/>
    <w:rsid w:val="00614E46"/>
    <w:rsid w:val="00615462"/>
    <w:rsid w:val="0061690D"/>
    <w:rsid w:val="00616982"/>
    <w:rsid w:val="0061762B"/>
    <w:rsid w:val="00620371"/>
    <w:rsid w:val="00621510"/>
    <w:rsid w:val="0062239D"/>
    <w:rsid w:val="0062279B"/>
    <w:rsid w:val="00624FBF"/>
    <w:rsid w:val="006257FD"/>
    <w:rsid w:val="006301EC"/>
    <w:rsid w:val="00630AA0"/>
    <w:rsid w:val="0063166A"/>
    <w:rsid w:val="00631809"/>
    <w:rsid w:val="006319E6"/>
    <w:rsid w:val="00632DD7"/>
    <w:rsid w:val="0063373D"/>
    <w:rsid w:val="00634489"/>
    <w:rsid w:val="006346AA"/>
    <w:rsid w:val="006349FB"/>
    <w:rsid w:val="00634A37"/>
    <w:rsid w:val="00635D07"/>
    <w:rsid w:val="00635F2B"/>
    <w:rsid w:val="00640BE1"/>
    <w:rsid w:val="006410C0"/>
    <w:rsid w:val="00641AC5"/>
    <w:rsid w:val="00643FE0"/>
    <w:rsid w:val="00644B28"/>
    <w:rsid w:val="00644BA4"/>
    <w:rsid w:val="00644BFF"/>
    <w:rsid w:val="006461A7"/>
    <w:rsid w:val="0064780C"/>
    <w:rsid w:val="00647B79"/>
    <w:rsid w:val="00647F87"/>
    <w:rsid w:val="006519A8"/>
    <w:rsid w:val="00651B47"/>
    <w:rsid w:val="00652800"/>
    <w:rsid w:val="00652A2B"/>
    <w:rsid w:val="00652C91"/>
    <w:rsid w:val="006532AC"/>
    <w:rsid w:val="00653776"/>
    <w:rsid w:val="00653926"/>
    <w:rsid w:val="00654FE6"/>
    <w:rsid w:val="00655D51"/>
    <w:rsid w:val="00655D5D"/>
    <w:rsid w:val="00656A25"/>
    <w:rsid w:val="0065719B"/>
    <w:rsid w:val="00657CDD"/>
    <w:rsid w:val="00660799"/>
    <w:rsid w:val="00660A1E"/>
    <w:rsid w:val="0066110F"/>
    <w:rsid w:val="006611AB"/>
    <w:rsid w:val="0066322F"/>
    <w:rsid w:val="00664AEF"/>
    <w:rsid w:val="006657BE"/>
    <w:rsid w:val="00667EB5"/>
    <w:rsid w:val="0067262D"/>
    <w:rsid w:val="00672896"/>
    <w:rsid w:val="00672BF1"/>
    <w:rsid w:val="006735A2"/>
    <w:rsid w:val="0067498D"/>
    <w:rsid w:val="00674C05"/>
    <w:rsid w:val="00675F42"/>
    <w:rsid w:val="00676A97"/>
    <w:rsid w:val="0067725A"/>
    <w:rsid w:val="0067772A"/>
    <w:rsid w:val="00681108"/>
    <w:rsid w:val="00681288"/>
    <w:rsid w:val="00682606"/>
    <w:rsid w:val="00682F02"/>
    <w:rsid w:val="00683417"/>
    <w:rsid w:val="00685A46"/>
    <w:rsid w:val="00687CE5"/>
    <w:rsid w:val="0069252C"/>
    <w:rsid w:val="0069289A"/>
    <w:rsid w:val="00692B4D"/>
    <w:rsid w:val="00692C0C"/>
    <w:rsid w:val="00694427"/>
    <w:rsid w:val="0069559D"/>
    <w:rsid w:val="00696368"/>
    <w:rsid w:val="00696822"/>
    <w:rsid w:val="00696B45"/>
    <w:rsid w:val="0069765A"/>
    <w:rsid w:val="00697A2D"/>
    <w:rsid w:val="006A06C8"/>
    <w:rsid w:val="006A0879"/>
    <w:rsid w:val="006A31BA"/>
    <w:rsid w:val="006A42B6"/>
    <w:rsid w:val="006A5AB8"/>
    <w:rsid w:val="006A5BB3"/>
    <w:rsid w:val="006A62D5"/>
    <w:rsid w:val="006A7112"/>
    <w:rsid w:val="006A7586"/>
    <w:rsid w:val="006A7917"/>
    <w:rsid w:val="006A7A73"/>
    <w:rsid w:val="006A7B8B"/>
    <w:rsid w:val="006B0117"/>
    <w:rsid w:val="006B1551"/>
    <w:rsid w:val="006B33E4"/>
    <w:rsid w:val="006B4245"/>
    <w:rsid w:val="006B43B9"/>
    <w:rsid w:val="006B47BF"/>
    <w:rsid w:val="006B6327"/>
    <w:rsid w:val="006B6AA9"/>
    <w:rsid w:val="006B6DD9"/>
    <w:rsid w:val="006B7543"/>
    <w:rsid w:val="006C0D66"/>
    <w:rsid w:val="006C0FD4"/>
    <w:rsid w:val="006C0FF8"/>
    <w:rsid w:val="006C19E6"/>
    <w:rsid w:val="006C28C8"/>
    <w:rsid w:val="006C3680"/>
    <w:rsid w:val="006C3D3F"/>
    <w:rsid w:val="006C3EEC"/>
    <w:rsid w:val="006C4C25"/>
    <w:rsid w:val="006C6D1A"/>
    <w:rsid w:val="006C705C"/>
    <w:rsid w:val="006D1828"/>
    <w:rsid w:val="006D1EFA"/>
    <w:rsid w:val="006D2842"/>
    <w:rsid w:val="006D3A30"/>
    <w:rsid w:val="006D3E5C"/>
    <w:rsid w:val="006D4CCB"/>
    <w:rsid w:val="006D5133"/>
    <w:rsid w:val="006D58E2"/>
    <w:rsid w:val="006E113C"/>
    <w:rsid w:val="006E1A82"/>
    <w:rsid w:val="006E215B"/>
    <w:rsid w:val="006E22E8"/>
    <w:rsid w:val="006E2755"/>
    <w:rsid w:val="006E455B"/>
    <w:rsid w:val="006E6831"/>
    <w:rsid w:val="006E6E60"/>
    <w:rsid w:val="006E7136"/>
    <w:rsid w:val="006E740B"/>
    <w:rsid w:val="006F12F7"/>
    <w:rsid w:val="006F16D9"/>
    <w:rsid w:val="006F19D2"/>
    <w:rsid w:val="006F1FAD"/>
    <w:rsid w:val="006F346B"/>
    <w:rsid w:val="006F6496"/>
    <w:rsid w:val="006F6E1C"/>
    <w:rsid w:val="0070244F"/>
    <w:rsid w:val="0070250D"/>
    <w:rsid w:val="00704126"/>
    <w:rsid w:val="0070458F"/>
    <w:rsid w:val="00704DDE"/>
    <w:rsid w:val="007057EE"/>
    <w:rsid w:val="00706A32"/>
    <w:rsid w:val="007071BE"/>
    <w:rsid w:val="00711B8B"/>
    <w:rsid w:val="00712E9F"/>
    <w:rsid w:val="00714151"/>
    <w:rsid w:val="00715390"/>
    <w:rsid w:val="00715C09"/>
    <w:rsid w:val="0071604A"/>
    <w:rsid w:val="0071608A"/>
    <w:rsid w:val="00720D47"/>
    <w:rsid w:val="007230A5"/>
    <w:rsid w:val="00723B2B"/>
    <w:rsid w:val="00724C27"/>
    <w:rsid w:val="00726A09"/>
    <w:rsid w:val="007276B2"/>
    <w:rsid w:val="00730122"/>
    <w:rsid w:val="00730F93"/>
    <w:rsid w:val="00731458"/>
    <w:rsid w:val="0073174C"/>
    <w:rsid w:val="00731855"/>
    <w:rsid w:val="00731D78"/>
    <w:rsid w:val="00731ED6"/>
    <w:rsid w:val="00732A9C"/>
    <w:rsid w:val="00734E23"/>
    <w:rsid w:val="007367A6"/>
    <w:rsid w:val="00736A17"/>
    <w:rsid w:val="00737B5F"/>
    <w:rsid w:val="00740022"/>
    <w:rsid w:val="007402B3"/>
    <w:rsid w:val="007423A8"/>
    <w:rsid w:val="007433F9"/>
    <w:rsid w:val="00744346"/>
    <w:rsid w:val="00744F72"/>
    <w:rsid w:val="007455FA"/>
    <w:rsid w:val="007457FC"/>
    <w:rsid w:val="00745907"/>
    <w:rsid w:val="0074664F"/>
    <w:rsid w:val="00747FD9"/>
    <w:rsid w:val="00750C76"/>
    <w:rsid w:val="007515B9"/>
    <w:rsid w:val="00751A60"/>
    <w:rsid w:val="00753207"/>
    <w:rsid w:val="00753B09"/>
    <w:rsid w:val="007549E4"/>
    <w:rsid w:val="00754B6A"/>
    <w:rsid w:val="0075517F"/>
    <w:rsid w:val="007564E6"/>
    <w:rsid w:val="007570CE"/>
    <w:rsid w:val="00757BB7"/>
    <w:rsid w:val="007605F1"/>
    <w:rsid w:val="00763095"/>
    <w:rsid w:val="00765B3A"/>
    <w:rsid w:val="00766FB0"/>
    <w:rsid w:val="0077176D"/>
    <w:rsid w:val="00771886"/>
    <w:rsid w:val="007722AE"/>
    <w:rsid w:val="00772A86"/>
    <w:rsid w:val="00773868"/>
    <w:rsid w:val="007739F9"/>
    <w:rsid w:val="00774338"/>
    <w:rsid w:val="00774CC8"/>
    <w:rsid w:val="00775DCA"/>
    <w:rsid w:val="00776429"/>
    <w:rsid w:val="007768AE"/>
    <w:rsid w:val="00777567"/>
    <w:rsid w:val="00780051"/>
    <w:rsid w:val="007808A8"/>
    <w:rsid w:val="007814CD"/>
    <w:rsid w:val="00781A27"/>
    <w:rsid w:val="00783863"/>
    <w:rsid w:val="00783C81"/>
    <w:rsid w:val="00783DFE"/>
    <w:rsid w:val="0078573E"/>
    <w:rsid w:val="00785862"/>
    <w:rsid w:val="00785937"/>
    <w:rsid w:val="007866C6"/>
    <w:rsid w:val="00786EC2"/>
    <w:rsid w:val="007902FD"/>
    <w:rsid w:val="00790B51"/>
    <w:rsid w:val="00792C6F"/>
    <w:rsid w:val="00793948"/>
    <w:rsid w:val="00793C2F"/>
    <w:rsid w:val="007953E4"/>
    <w:rsid w:val="00795646"/>
    <w:rsid w:val="00795651"/>
    <w:rsid w:val="007964EE"/>
    <w:rsid w:val="00796828"/>
    <w:rsid w:val="00796C41"/>
    <w:rsid w:val="00797711"/>
    <w:rsid w:val="007977EA"/>
    <w:rsid w:val="007977EC"/>
    <w:rsid w:val="007A01C4"/>
    <w:rsid w:val="007A0537"/>
    <w:rsid w:val="007A0E82"/>
    <w:rsid w:val="007A0EE2"/>
    <w:rsid w:val="007A214E"/>
    <w:rsid w:val="007A6E80"/>
    <w:rsid w:val="007A71F1"/>
    <w:rsid w:val="007A7E2F"/>
    <w:rsid w:val="007B0A4A"/>
    <w:rsid w:val="007B16AD"/>
    <w:rsid w:val="007B1EEF"/>
    <w:rsid w:val="007B32AA"/>
    <w:rsid w:val="007B34DE"/>
    <w:rsid w:val="007B4C9B"/>
    <w:rsid w:val="007B4D8A"/>
    <w:rsid w:val="007B4FE1"/>
    <w:rsid w:val="007B60C9"/>
    <w:rsid w:val="007B6530"/>
    <w:rsid w:val="007B7F15"/>
    <w:rsid w:val="007C1DBC"/>
    <w:rsid w:val="007C48EB"/>
    <w:rsid w:val="007C57E7"/>
    <w:rsid w:val="007C7489"/>
    <w:rsid w:val="007D33E9"/>
    <w:rsid w:val="007D4452"/>
    <w:rsid w:val="007D65B4"/>
    <w:rsid w:val="007D6F08"/>
    <w:rsid w:val="007E146B"/>
    <w:rsid w:val="007E2541"/>
    <w:rsid w:val="007E2A15"/>
    <w:rsid w:val="007E2EFC"/>
    <w:rsid w:val="007E6251"/>
    <w:rsid w:val="007E7BDD"/>
    <w:rsid w:val="007F01A3"/>
    <w:rsid w:val="007F0C52"/>
    <w:rsid w:val="007F1352"/>
    <w:rsid w:val="007F13EA"/>
    <w:rsid w:val="007F2CB6"/>
    <w:rsid w:val="007F318D"/>
    <w:rsid w:val="007F326B"/>
    <w:rsid w:val="007F3F10"/>
    <w:rsid w:val="007F4F50"/>
    <w:rsid w:val="007F5908"/>
    <w:rsid w:val="007F59EB"/>
    <w:rsid w:val="007F7156"/>
    <w:rsid w:val="007F7E6E"/>
    <w:rsid w:val="008002D5"/>
    <w:rsid w:val="00801F04"/>
    <w:rsid w:val="00802097"/>
    <w:rsid w:val="008025C8"/>
    <w:rsid w:val="00802AF3"/>
    <w:rsid w:val="00802B23"/>
    <w:rsid w:val="008035E3"/>
    <w:rsid w:val="0080439E"/>
    <w:rsid w:val="008051A2"/>
    <w:rsid w:val="00806F2A"/>
    <w:rsid w:val="00807FC2"/>
    <w:rsid w:val="008110FD"/>
    <w:rsid w:val="00813730"/>
    <w:rsid w:val="0081440E"/>
    <w:rsid w:val="00814E88"/>
    <w:rsid w:val="008158DF"/>
    <w:rsid w:val="0081652C"/>
    <w:rsid w:val="008173C8"/>
    <w:rsid w:val="0081745E"/>
    <w:rsid w:val="0081788D"/>
    <w:rsid w:val="00820CF1"/>
    <w:rsid w:val="008226F5"/>
    <w:rsid w:val="008228E9"/>
    <w:rsid w:val="008232F1"/>
    <w:rsid w:val="00823A6B"/>
    <w:rsid w:val="00825C5F"/>
    <w:rsid w:val="00827937"/>
    <w:rsid w:val="00830C00"/>
    <w:rsid w:val="00832701"/>
    <w:rsid w:val="00834368"/>
    <w:rsid w:val="00834699"/>
    <w:rsid w:val="00834CC5"/>
    <w:rsid w:val="00834E59"/>
    <w:rsid w:val="0083542E"/>
    <w:rsid w:val="00841172"/>
    <w:rsid w:val="008411A4"/>
    <w:rsid w:val="008411A7"/>
    <w:rsid w:val="00841666"/>
    <w:rsid w:val="0084292C"/>
    <w:rsid w:val="00844B7F"/>
    <w:rsid w:val="00846E83"/>
    <w:rsid w:val="008506E3"/>
    <w:rsid w:val="00850A57"/>
    <w:rsid w:val="00852B32"/>
    <w:rsid w:val="0085323B"/>
    <w:rsid w:val="008534B7"/>
    <w:rsid w:val="00856734"/>
    <w:rsid w:val="00864714"/>
    <w:rsid w:val="00864BDD"/>
    <w:rsid w:val="00864F67"/>
    <w:rsid w:val="008670DF"/>
    <w:rsid w:val="008704A3"/>
    <w:rsid w:val="008706AB"/>
    <w:rsid w:val="00871573"/>
    <w:rsid w:val="00871953"/>
    <w:rsid w:val="008725FE"/>
    <w:rsid w:val="00872BD9"/>
    <w:rsid w:val="008741E0"/>
    <w:rsid w:val="00874AAE"/>
    <w:rsid w:val="00875A8B"/>
    <w:rsid w:val="00876B6B"/>
    <w:rsid w:val="00880091"/>
    <w:rsid w:val="0088261F"/>
    <w:rsid w:val="00882B66"/>
    <w:rsid w:val="00882EB8"/>
    <w:rsid w:val="0088379D"/>
    <w:rsid w:val="008862A5"/>
    <w:rsid w:val="00887B80"/>
    <w:rsid w:val="00887D20"/>
    <w:rsid w:val="00892031"/>
    <w:rsid w:val="00893E09"/>
    <w:rsid w:val="00893E93"/>
    <w:rsid w:val="00894B19"/>
    <w:rsid w:val="008957B6"/>
    <w:rsid w:val="00896E55"/>
    <w:rsid w:val="00897960"/>
    <w:rsid w:val="008979F5"/>
    <w:rsid w:val="00897B86"/>
    <w:rsid w:val="008A03E3"/>
    <w:rsid w:val="008A24BD"/>
    <w:rsid w:val="008A50D7"/>
    <w:rsid w:val="008A57B0"/>
    <w:rsid w:val="008A5829"/>
    <w:rsid w:val="008A59E0"/>
    <w:rsid w:val="008A5F81"/>
    <w:rsid w:val="008B3033"/>
    <w:rsid w:val="008B304A"/>
    <w:rsid w:val="008B37E4"/>
    <w:rsid w:val="008B4EEB"/>
    <w:rsid w:val="008B73B7"/>
    <w:rsid w:val="008C024B"/>
    <w:rsid w:val="008C0E19"/>
    <w:rsid w:val="008C1A7D"/>
    <w:rsid w:val="008C22E9"/>
    <w:rsid w:val="008C244C"/>
    <w:rsid w:val="008C2909"/>
    <w:rsid w:val="008C2B94"/>
    <w:rsid w:val="008C3F26"/>
    <w:rsid w:val="008C4E3E"/>
    <w:rsid w:val="008C4EB9"/>
    <w:rsid w:val="008C5D40"/>
    <w:rsid w:val="008C6FA3"/>
    <w:rsid w:val="008C7276"/>
    <w:rsid w:val="008C7D4B"/>
    <w:rsid w:val="008C7EDF"/>
    <w:rsid w:val="008D0AEF"/>
    <w:rsid w:val="008D0EF0"/>
    <w:rsid w:val="008D2487"/>
    <w:rsid w:val="008D24C1"/>
    <w:rsid w:val="008D33A2"/>
    <w:rsid w:val="008D47C9"/>
    <w:rsid w:val="008D4A05"/>
    <w:rsid w:val="008D5E1B"/>
    <w:rsid w:val="008E090A"/>
    <w:rsid w:val="008E0AEF"/>
    <w:rsid w:val="008E2249"/>
    <w:rsid w:val="008E359C"/>
    <w:rsid w:val="008E420E"/>
    <w:rsid w:val="008E4ACD"/>
    <w:rsid w:val="008E5551"/>
    <w:rsid w:val="008E5D4F"/>
    <w:rsid w:val="008E73EE"/>
    <w:rsid w:val="008E7B41"/>
    <w:rsid w:val="008F1253"/>
    <w:rsid w:val="008F1EF3"/>
    <w:rsid w:val="008F38A2"/>
    <w:rsid w:val="008F3AA6"/>
    <w:rsid w:val="008F49AE"/>
    <w:rsid w:val="008F54A4"/>
    <w:rsid w:val="008F5545"/>
    <w:rsid w:val="008F5F0B"/>
    <w:rsid w:val="008F6761"/>
    <w:rsid w:val="008F6AB0"/>
    <w:rsid w:val="008F799B"/>
    <w:rsid w:val="008F7DD3"/>
    <w:rsid w:val="00900954"/>
    <w:rsid w:val="00901334"/>
    <w:rsid w:val="00901E42"/>
    <w:rsid w:val="00903CC9"/>
    <w:rsid w:val="0090465B"/>
    <w:rsid w:val="009061B1"/>
    <w:rsid w:val="0090712B"/>
    <w:rsid w:val="0091081E"/>
    <w:rsid w:val="009124CE"/>
    <w:rsid w:val="00912954"/>
    <w:rsid w:val="009132E0"/>
    <w:rsid w:val="009145D3"/>
    <w:rsid w:val="00914D5E"/>
    <w:rsid w:val="0091509F"/>
    <w:rsid w:val="0091526F"/>
    <w:rsid w:val="009152FA"/>
    <w:rsid w:val="009153D7"/>
    <w:rsid w:val="00916820"/>
    <w:rsid w:val="00916EDA"/>
    <w:rsid w:val="009173E8"/>
    <w:rsid w:val="009177AA"/>
    <w:rsid w:val="00917AD7"/>
    <w:rsid w:val="00917B44"/>
    <w:rsid w:val="00920961"/>
    <w:rsid w:val="00921F34"/>
    <w:rsid w:val="009222C3"/>
    <w:rsid w:val="00922495"/>
    <w:rsid w:val="0092304C"/>
    <w:rsid w:val="00923F06"/>
    <w:rsid w:val="009246FE"/>
    <w:rsid w:val="00924B97"/>
    <w:rsid w:val="009252EB"/>
    <w:rsid w:val="0092547E"/>
    <w:rsid w:val="0092562E"/>
    <w:rsid w:val="00925BE0"/>
    <w:rsid w:val="00925F07"/>
    <w:rsid w:val="00927E50"/>
    <w:rsid w:val="00927F4B"/>
    <w:rsid w:val="00932159"/>
    <w:rsid w:val="009323CA"/>
    <w:rsid w:val="00932D94"/>
    <w:rsid w:val="00932FE3"/>
    <w:rsid w:val="0093346C"/>
    <w:rsid w:val="0093471C"/>
    <w:rsid w:val="009352D4"/>
    <w:rsid w:val="00935BAB"/>
    <w:rsid w:val="00936FB8"/>
    <w:rsid w:val="00940BFE"/>
    <w:rsid w:val="00941617"/>
    <w:rsid w:val="00942900"/>
    <w:rsid w:val="00943D1B"/>
    <w:rsid w:val="00944CC3"/>
    <w:rsid w:val="00946D9C"/>
    <w:rsid w:val="0094707C"/>
    <w:rsid w:val="0094732A"/>
    <w:rsid w:val="00950640"/>
    <w:rsid w:val="009507C4"/>
    <w:rsid w:val="00951730"/>
    <w:rsid w:val="00953084"/>
    <w:rsid w:val="0095336B"/>
    <w:rsid w:val="00953754"/>
    <w:rsid w:val="00953FD6"/>
    <w:rsid w:val="00954371"/>
    <w:rsid w:val="00960B10"/>
    <w:rsid w:val="00961D22"/>
    <w:rsid w:val="00963287"/>
    <w:rsid w:val="00964717"/>
    <w:rsid w:val="00964893"/>
    <w:rsid w:val="00965B95"/>
    <w:rsid w:val="00966039"/>
    <w:rsid w:val="009672CB"/>
    <w:rsid w:val="00967D0D"/>
    <w:rsid w:val="00970CCD"/>
    <w:rsid w:val="00972109"/>
    <w:rsid w:val="00973027"/>
    <w:rsid w:val="009730CB"/>
    <w:rsid w:val="00973CBE"/>
    <w:rsid w:val="00974006"/>
    <w:rsid w:val="00974C94"/>
    <w:rsid w:val="009752CC"/>
    <w:rsid w:val="009754E7"/>
    <w:rsid w:val="009803D4"/>
    <w:rsid w:val="00980891"/>
    <w:rsid w:val="00980962"/>
    <w:rsid w:val="00982DAE"/>
    <w:rsid w:val="009841DA"/>
    <w:rsid w:val="0098503D"/>
    <w:rsid w:val="00985076"/>
    <w:rsid w:val="00986627"/>
    <w:rsid w:val="00986784"/>
    <w:rsid w:val="00986845"/>
    <w:rsid w:val="009872AC"/>
    <w:rsid w:val="00987ADF"/>
    <w:rsid w:val="00991C8F"/>
    <w:rsid w:val="009929EA"/>
    <w:rsid w:val="00992F6B"/>
    <w:rsid w:val="009941D5"/>
    <w:rsid w:val="00994A8E"/>
    <w:rsid w:val="00995063"/>
    <w:rsid w:val="009958DE"/>
    <w:rsid w:val="00995E97"/>
    <w:rsid w:val="0099632F"/>
    <w:rsid w:val="00996C91"/>
    <w:rsid w:val="009978D9"/>
    <w:rsid w:val="009A1875"/>
    <w:rsid w:val="009A3232"/>
    <w:rsid w:val="009A6CE9"/>
    <w:rsid w:val="009A6D56"/>
    <w:rsid w:val="009A6F6E"/>
    <w:rsid w:val="009A7423"/>
    <w:rsid w:val="009A785E"/>
    <w:rsid w:val="009B274C"/>
    <w:rsid w:val="009B3075"/>
    <w:rsid w:val="009B5621"/>
    <w:rsid w:val="009B5BCB"/>
    <w:rsid w:val="009B60B1"/>
    <w:rsid w:val="009B63E1"/>
    <w:rsid w:val="009B6A22"/>
    <w:rsid w:val="009B72ED"/>
    <w:rsid w:val="009B79A4"/>
    <w:rsid w:val="009B7BD4"/>
    <w:rsid w:val="009B7F3F"/>
    <w:rsid w:val="009C0724"/>
    <w:rsid w:val="009C0889"/>
    <w:rsid w:val="009C1BA7"/>
    <w:rsid w:val="009C29B2"/>
    <w:rsid w:val="009C3EFB"/>
    <w:rsid w:val="009C427A"/>
    <w:rsid w:val="009C68EB"/>
    <w:rsid w:val="009C7243"/>
    <w:rsid w:val="009C732C"/>
    <w:rsid w:val="009D1281"/>
    <w:rsid w:val="009D33E1"/>
    <w:rsid w:val="009D468D"/>
    <w:rsid w:val="009D5AE0"/>
    <w:rsid w:val="009D5D8B"/>
    <w:rsid w:val="009D79CF"/>
    <w:rsid w:val="009E0B8D"/>
    <w:rsid w:val="009E0DA4"/>
    <w:rsid w:val="009E1447"/>
    <w:rsid w:val="009E179D"/>
    <w:rsid w:val="009E17F2"/>
    <w:rsid w:val="009E1C2F"/>
    <w:rsid w:val="009E3C69"/>
    <w:rsid w:val="009E4026"/>
    <w:rsid w:val="009E4076"/>
    <w:rsid w:val="009E4670"/>
    <w:rsid w:val="009E46B5"/>
    <w:rsid w:val="009E4ECB"/>
    <w:rsid w:val="009E67BE"/>
    <w:rsid w:val="009E6FB7"/>
    <w:rsid w:val="009E72A1"/>
    <w:rsid w:val="009F21AA"/>
    <w:rsid w:val="009F3B4B"/>
    <w:rsid w:val="009F4B34"/>
    <w:rsid w:val="009F500B"/>
    <w:rsid w:val="009F5A76"/>
    <w:rsid w:val="009F5AA2"/>
    <w:rsid w:val="009F5C39"/>
    <w:rsid w:val="009F5E0E"/>
    <w:rsid w:val="009F6D6C"/>
    <w:rsid w:val="009F78C6"/>
    <w:rsid w:val="00A004CA"/>
    <w:rsid w:val="00A00FCD"/>
    <w:rsid w:val="00A01557"/>
    <w:rsid w:val="00A0371D"/>
    <w:rsid w:val="00A0435F"/>
    <w:rsid w:val="00A04C83"/>
    <w:rsid w:val="00A05661"/>
    <w:rsid w:val="00A06896"/>
    <w:rsid w:val="00A06B30"/>
    <w:rsid w:val="00A07A4D"/>
    <w:rsid w:val="00A101CD"/>
    <w:rsid w:val="00A10DFF"/>
    <w:rsid w:val="00A11ECF"/>
    <w:rsid w:val="00A12D1B"/>
    <w:rsid w:val="00A13881"/>
    <w:rsid w:val="00A139A4"/>
    <w:rsid w:val="00A139C9"/>
    <w:rsid w:val="00A146AA"/>
    <w:rsid w:val="00A15C21"/>
    <w:rsid w:val="00A17374"/>
    <w:rsid w:val="00A17C57"/>
    <w:rsid w:val="00A20755"/>
    <w:rsid w:val="00A218C9"/>
    <w:rsid w:val="00A21EF1"/>
    <w:rsid w:val="00A223D3"/>
    <w:rsid w:val="00A23FC7"/>
    <w:rsid w:val="00A26E82"/>
    <w:rsid w:val="00A27FD1"/>
    <w:rsid w:val="00A30C71"/>
    <w:rsid w:val="00A32A1F"/>
    <w:rsid w:val="00A32D2D"/>
    <w:rsid w:val="00A33242"/>
    <w:rsid w:val="00A3366F"/>
    <w:rsid w:val="00A3383C"/>
    <w:rsid w:val="00A33CFD"/>
    <w:rsid w:val="00A34175"/>
    <w:rsid w:val="00A364A2"/>
    <w:rsid w:val="00A36E74"/>
    <w:rsid w:val="00A37535"/>
    <w:rsid w:val="00A37CB7"/>
    <w:rsid w:val="00A418A7"/>
    <w:rsid w:val="00A41AAF"/>
    <w:rsid w:val="00A45329"/>
    <w:rsid w:val="00A455F8"/>
    <w:rsid w:val="00A46D36"/>
    <w:rsid w:val="00A475E9"/>
    <w:rsid w:val="00A478FD"/>
    <w:rsid w:val="00A50E1F"/>
    <w:rsid w:val="00A55DE6"/>
    <w:rsid w:val="00A5628E"/>
    <w:rsid w:val="00A572A4"/>
    <w:rsid w:val="00A572A7"/>
    <w:rsid w:val="00A5760C"/>
    <w:rsid w:val="00A60025"/>
    <w:rsid w:val="00A603B2"/>
    <w:rsid w:val="00A604AB"/>
    <w:rsid w:val="00A60DB3"/>
    <w:rsid w:val="00A61130"/>
    <w:rsid w:val="00A64D43"/>
    <w:rsid w:val="00A669CA"/>
    <w:rsid w:val="00A67CCE"/>
    <w:rsid w:val="00A7004F"/>
    <w:rsid w:val="00A700A0"/>
    <w:rsid w:val="00A71033"/>
    <w:rsid w:val="00A72C9B"/>
    <w:rsid w:val="00A763EC"/>
    <w:rsid w:val="00A81D14"/>
    <w:rsid w:val="00A82920"/>
    <w:rsid w:val="00A83894"/>
    <w:rsid w:val="00A850E1"/>
    <w:rsid w:val="00A87160"/>
    <w:rsid w:val="00A90B07"/>
    <w:rsid w:val="00A90D9F"/>
    <w:rsid w:val="00A90DF5"/>
    <w:rsid w:val="00A90F4D"/>
    <w:rsid w:val="00A917DB"/>
    <w:rsid w:val="00A96016"/>
    <w:rsid w:val="00A97969"/>
    <w:rsid w:val="00AA1474"/>
    <w:rsid w:val="00AA1E22"/>
    <w:rsid w:val="00AA268D"/>
    <w:rsid w:val="00AA689E"/>
    <w:rsid w:val="00AA7079"/>
    <w:rsid w:val="00AA7312"/>
    <w:rsid w:val="00AB3B1E"/>
    <w:rsid w:val="00AB515B"/>
    <w:rsid w:val="00AB759D"/>
    <w:rsid w:val="00AC0997"/>
    <w:rsid w:val="00AC1FED"/>
    <w:rsid w:val="00AC2C19"/>
    <w:rsid w:val="00AC35F3"/>
    <w:rsid w:val="00AC436F"/>
    <w:rsid w:val="00AC5FF6"/>
    <w:rsid w:val="00AC644F"/>
    <w:rsid w:val="00AD0E39"/>
    <w:rsid w:val="00AD0E9F"/>
    <w:rsid w:val="00AD2F56"/>
    <w:rsid w:val="00AD3574"/>
    <w:rsid w:val="00AD54AD"/>
    <w:rsid w:val="00AD6867"/>
    <w:rsid w:val="00AD695C"/>
    <w:rsid w:val="00AD7806"/>
    <w:rsid w:val="00AE0636"/>
    <w:rsid w:val="00AE06DD"/>
    <w:rsid w:val="00AE0969"/>
    <w:rsid w:val="00AE0E1C"/>
    <w:rsid w:val="00AE166A"/>
    <w:rsid w:val="00AE191F"/>
    <w:rsid w:val="00AE2FAA"/>
    <w:rsid w:val="00AE349D"/>
    <w:rsid w:val="00AE3542"/>
    <w:rsid w:val="00AE36EE"/>
    <w:rsid w:val="00AE3ACD"/>
    <w:rsid w:val="00AE51F1"/>
    <w:rsid w:val="00AE5977"/>
    <w:rsid w:val="00AE5D94"/>
    <w:rsid w:val="00AE6B89"/>
    <w:rsid w:val="00AF09AB"/>
    <w:rsid w:val="00AF1F90"/>
    <w:rsid w:val="00AF2440"/>
    <w:rsid w:val="00AF2F64"/>
    <w:rsid w:val="00AF4E8C"/>
    <w:rsid w:val="00AF5CD4"/>
    <w:rsid w:val="00AF6250"/>
    <w:rsid w:val="00AF6846"/>
    <w:rsid w:val="00AF7411"/>
    <w:rsid w:val="00AF7E96"/>
    <w:rsid w:val="00B016B4"/>
    <w:rsid w:val="00B01DB0"/>
    <w:rsid w:val="00B049F2"/>
    <w:rsid w:val="00B05BF4"/>
    <w:rsid w:val="00B06A5E"/>
    <w:rsid w:val="00B10153"/>
    <w:rsid w:val="00B158DB"/>
    <w:rsid w:val="00B15A26"/>
    <w:rsid w:val="00B179A6"/>
    <w:rsid w:val="00B2026F"/>
    <w:rsid w:val="00B2153E"/>
    <w:rsid w:val="00B2278D"/>
    <w:rsid w:val="00B22F88"/>
    <w:rsid w:val="00B23A78"/>
    <w:rsid w:val="00B259CA"/>
    <w:rsid w:val="00B25EA4"/>
    <w:rsid w:val="00B25FE2"/>
    <w:rsid w:val="00B27D46"/>
    <w:rsid w:val="00B27E68"/>
    <w:rsid w:val="00B302B4"/>
    <w:rsid w:val="00B30383"/>
    <w:rsid w:val="00B30434"/>
    <w:rsid w:val="00B30DD4"/>
    <w:rsid w:val="00B31409"/>
    <w:rsid w:val="00B32324"/>
    <w:rsid w:val="00B345C9"/>
    <w:rsid w:val="00B3461B"/>
    <w:rsid w:val="00B352B4"/>
    <w:rsid w:val="00B3554B"/>
    <w:rsid w:val="00B359C6"/>
    <w:rsid w:val="00B35A3B"/>
    <w:rsid w:val="00B37374"/>
    <w:rsid w:val="00B410B3"/>
    <w:rsid w:val="00B43BF1"/>
    <w:rsid w:val="00B44058"/>
    <w:rsid w:val="00B45884"/>
    <w:rsid w:val="00B466E5"/>
    <w:rsid w:val="00B468FD"/>
    <w:rsid w:val="00B51477"/>
    <w:rsid w:val="00B51D9F"/>
    <w:rsid w:val="00B51E69"/>
    <w:rsid w:val="00B51F37"/>
    <w:rsid w:val="00B53834"/>
    <w:rsid w:val="00B538F7"/>
    <w:rsid w:val="00B548DD"/>
    <w:rsid w:val="00B55645"/>
    <w:rsid w:val="00B55AF4"/>
    <w:rsid w:val="00B56990"/>
    <w:rsid w:val="00B611E8"/>
    <w:rsid w:val="00B6164D"/>
    <w:rsid w:val="00B61A59"/>
    <w:rsid w:val="00B62047"/>
    <w:rsid w:val="00B62F82"/>
    <w:rsid w:val="00B6351A"/>
    <w:rsid w:val="00B6389F"/>
    <w:rsid w:val="00B6428B"/>
    <w:rsid w:val="00B654FF"/>
    <w:rsid w:val="00B666B3"/>
    <w:rsid w:val="00B66936"/>
    <w:rsid w:val="00B7078D"/>
    <w:rsid w:val="00B7142C"/>
    <w:rsid w:val="00B72505"/>
    <w:rsid w:val="00B73E99"/>
    <w:rsid w:val="00B75A58"/>
    <w:rsid w:val="00B76398"/>
    <w:rsid w:val="00B76AA7"/>
    <w:rsid w:val="00B811F6"/>
    <w:rsid w:val="00B8139F"/>
    <w:rsid w:val="00B8154B"/>
    <w:rsid w:val="00B82316"/>
    <w:rsid w:val="00B82A21"/>
    <w:rsid w:val="00B8373C"/>
    <w:rsid w:val="00B83DA7"/>
    <w:rsid w:val="00B8470B"/>
    <w:rsid w:val="00B84978"/>
    <w:rsid w:val="00B850D7"/>
    <w:rsid w:val="00B8577D"/>
    <w:rsid w:val="00B8638A"/>
    <w:rsid w:val="00B864EA"/>
    <w:rsid w:val="00B86AD4"/>
    <w:rsid w:val="00B90A6C"/>
    <w:rsid w:val="00B9129C"/>
    <w:rsid w:val="00B926CE"/>
    <w:rsid w:val="00B92F80"/>
    <w:rsid w:val="00B93511"/>
    <w:rsid w:val="00B93D27"/>
    <w:rsid w:val="00B943B2"/>
    <w:rsid w:val="00B94B76"/>
    <w:rsid w:val="00B9507A"/>
    <w:rsid w:val="00B9540F"/>
    <w:rsid w:val="00B96D3F"/>
    <w:rsid w:val="00BA1568"/>
    <w:rsid w:val="00BA213E"/>
    <w:rsid w:val="00BA28AE"/>
    <w:rsid w:val="00BA33FA"/>
    <w:rsid w:val="00BA41F0"/>
    <w:rsid w:val="00BA571E"/>
    <w:rsid w:val="00BA6140"/>
    <w:rsid w:val="00BA6AF9"/>
    <w:rsid w:val="00BB1631"/>
    <w:rsid w:val="00BB1B3A"/>
    <w:rsid w:val="00BB32F0"/>
    <w:rsid w:val="00BB4790"/>
    <w:rsid w:val="00BB5BB0"/>
    <w:rsid w:val="00BB5E6D"/>
    <w:rsid w:val="00BB6EC1"/>
    <w:rsid w:val="00BB6F7B"/>
    <w:rsid w:val="00BB7D9C"/>
    <w:rsid w:val="00BB7F4A"/>
    <w:rsid w:val="00BC0338"/>
    <w:rsid w:val="00BC0524"/>
    <w:rsid w:val="00BC1792"/>
    <w:rsid w:val="00BC2702"/>
    <w:rsid w:val="00BC3C4D"/>
    <w:rsid w:val="00BC5479"/>
    <w:rsid w:val="00BC5FBD"/>
    <w:rsid w:val="00BC7613"/>
    <w:rsid w:val="00BD0122"/>
    <w:rsid w:val="00BD05EB"/>
    <w:rsid w:val="00BD09CD"/>
    <w:rsid w:val="00BD2769"/>
    <w:rsid w:val="00BD3353"/>
    <w:rsid w:val="00BD450E"/>
    <w:rsid w:val="00BD502E"/>
    <w:rsid w:val="00BD54B1"/>
    <w:rsid w:val="00BD57CA"/>
    <w:rsid w:val="00BE0599"/>
    <w:rsid w:val="00BE07A3"/>
    <w:rsid w:val="00BE5969"/>
    <w:rsid w:val="00BE6377"/>
    <w:rsid w:val="00BE65AC"/>
    <w:rsid w:val="00BF277D"/>
    <w:rsid w:val="00BF287D"/>
    <w:rsid w:val="00BF34D7"/>
    <w:rsid w:val="00BF4FF0"/>
    <w:rsid w:val="00BF55EB"/>
    <w:rsid w:val="00BF5D85"/>
    <w:rsid w:val="00BF75AA"/>
    <w:rsid w:val="00BF79F8"/>
    <w:rsid w:val="00BF7B80"/>
    <w:rsid w:val="00BF7DE5"/>
    <w:rsid w:val="00C00E8A"/>
    <w:rsid w:val="00C02054"/>
    <w:rsid w:val="00C03A55"/>
    <w:rsid w:val="00C04A98"/>
    <w:rsid w:val="00C053E9"/>
    <w:rsid w:val="00C055CB"/>
    <w:rsid w:val="00C058DB"/>
    <w:rsid w:val="00C0612C"/>
    <w:rsid w:val="00C0682C"/>
    <w:rsid w:val="00C0779B"/>
    <w:rsid w:val="00C07C4E"/>
    <w:rsid w:val="00C104E3"/>
    <w:rsid w:val="00C11BD0"/>
    <w:rsid w:val="00C1205A"/>
    <w:rsid w:val="00C138F5"/>
    <w:rsid w:val="00C1434A"/>
    <w:rsid w:val="00C159D1"/>
    <w:rsid w:val="00C16988"/>
    <w:rsid w:val="00C22E12"/>
    <w:rsid w:val="00C24345"/>
    <w:rsid w:val="00C26ABB"/>
    <w:rsid w:val="00C274BD"/>
    <w:rsid w:val="00C30FE7"/>
    <w:rsid w:val="00C31930"/>
    <w:rsid w:val="00C3236E"/>
    <w:rsid w:val="00C3313B"/>
    <w:rsid w:val="00C34962"/>
    <w:rsid w:val="00C34EC3"/>
    <w:rsid w:val="00C34FC6"/>
    <w:rsid w:val="00C36797"/>
    <w:rsid w:val="00C36B7F"/>
    <w:rsid w:val="00C37219"/>
    <w:rsid w:val="00C37FBB"/>
    <w:rsid w:val="00C40EA6"/>
    <w:rsid w:val="00C42AF3"/>
    <w:rsid w:val="00C43BF3"/>
    <w:rsid w:val="00C43CD1"/>
    <w:rsid w:val="00C467D2"/>
    <w:rsid w:val="00C468B9"/>
    <w:rsid w:val="00C469F9"/>
    <w:rsid w:val="00C505BC"/>
    <w:rsid w:val="00C509DA"/>
    <w:rsid w:val="00C50F22"/>
    <w:rsid w:val="00C518F9"/>
    <w:rsid w:val="00C523E1"/>
    <w:rsid w:val="00C5476D"/>
    <w:rsid w:val="00C56952"/>
    <w:rsid w:val="00C57B84"/>
    <w:rsid w:val="00C6138F"/>
    <w:rsid w:val="00C623F9"/>
    <w:rsid w:val="00C63A40"/>
    <w:rsid w:val="00C6401D"/>
    <w:rsid w:val="00C64926"/>
    <w:rsid w:val="00C66627"/>
    <w:rsid w:val="00C66878"/>
    <w:rsid w:val="00C66B02"/>
    <w:rsid w:val="00C671E9"/>
    <w:rsid w:val="00C714F3"/>
    <w:rsid w:val="00C729E3"/>
    <w:rsid w:val="00C72CD0"/>
    <w:rsid w:val="00C7464F"/>
    <w:rsid w:val="00C74873"/>
    <w:rsid w:val="00C757DC"/>
    <w:rsid w:val="00C7654D"/>
    <w:rsid w:val="00C7763C"/>
    <w:rsid w:val="00C77805"/>
    <w:rsid w:val="00C808C4"/>
    <w:rsid w:val="00C80BC9"/>
    <w:rsid w:val="00C80DEF"/>
    <w:rsid w:val="00C80F2B"/>
    <w:rsid w:val="00C8178C"/>
    <w:rsid w:val="00C82CEE"/>
    <w:rsid w:val="00C82E2A"/>
    <w:rsid w:val="00C82E5D"/>
    <w:rsid w:val="00C83390"/>
    <w:rsid w:val="00C8343C"/>
    <w:rsid w:val="00C83B37"/>
    <w:rsid w:val="00C84139"/>
    <w:rsid w:val="00C8425F"/>
    <w:rsid w:val="00C85054"/>
    <w:rsid w:val="00C857CB"/>
    <w:rsid w:val="00C865F6"/>
    <w:rsid w:val="00C866BC"/>
    <w:rsid w:val="00C8704D"/>
    <w:rsid w:val="00C8740F"/>
    <w:rsid w:val="00C90C75"/>
    <w:rsid w:val="00C91664"/>
    <w:rsid w:val="00C91DAF"/>
    <w:rsid w:val="00C923AA"/>
    <w:rsid w:val="00C9281C"/>
    <w:rsid w:val="00C93A9C"/>
    <w:rsid w:val="00C93CE3"/>
    <w:rsid w:val="00C93D87"/>
    <w:rsid w:val="00C93D98"/>
    <w:rsid w:val="00C944B9"/>
    <w:rsid w:val="00C95332"/>
    <w:rsid w:val="00C95364"/>
    <w:rsid w:val="00C96469"/>
    <w:rsid w:val="00C965FE"/>
    <w:rsid w:val="00C9674A"/>
    <w:rsid w:val="00CA0605"/>
    <w:rsid w:val="00CA306C"/>
    <w:rsid w:val="00CA42A5"/>
    <w:rsid w:val="00CA57E3"/>
    <w:rsid w:val="00CA6149"/>
    <w:rsid w:val="00CA74FF"/>
    <w:rsid w:val="00CA7840"/>
    <w:rsid w:val="00CA7D94"/>
    <w:rsid w:val="00CB0B21"/>
    <w:rsid w:val="00CB390C"/>
    <w:rsid w:val="00CB3DD1"/>
    <w:rsid w:val="00CB3E05"/>
    <w:rsid w:val="00CB579F"/>
    <w:rsid w:val="00CB5AFA"/>
    <w:rsid w:val="00CB670F"/>
    <w:rsid w:val="00CB773A"/>
    <w:rsid w:val="00CC0EA7"/>
    <w:rsid w:val="00CC1632"/>
    <w:rsid w:val="00CC2C81"/>
    <w:rsid w:val="00CC50AC"/>
    <w:rsid w:val="00CC53DE"/>
    <w:rsid w:val="00CC6F68"/>
    <w:rsid w:val="00CC7DE7"/>
    <w:rsid w:val="00CD01A5"/>
    <w:rsid w:val="00CD0639"/>
    <w:rsid w:val="00CD09D0"/>
    <w:rsid w:val="00CD0E7E"/>
    <w:rsid w:val="00CD19EF"/>
    <w:rsid w:val="00CD24A1"/>
    <w:rsid w:val="00CD5C6E"/>
    <w:rsid w:val="00CD5CE0"/>
    <w:rsid w:val="00CD7276"/>
    <w:rsid w:val="00CD7DCC"/>
    <w:rsid w:val="00CE0265"/>
    <w:rsid w:val="00CE0BD8"/>
    <w:rsid w:val="00CE21C0"/>
    <w:rsid w:val="00CE2C4B"/>
    <w:rsid w:val="00CE307B"/>
    <w:rsid w:val="00CE3475"/>
    <w:rsid w:val="00CE3873"/>
    <w:rsid w:val="00CE46D3"/>
    <w:rsid w:val="00CE4ACF"/>
    <w:rsid w:val="00CE61E2"/>
    <w:rsid w:val="00CF3A14"/>
    <w:rsid w:val="00CF3AAC"/>
    <w:rsid w:val="00CF4C7F"/>
    <w:rsid w:val="00CF6FBD"/>
    <w:rsid w:val="00D00517"/>
    <w:rsid w:val="00D00562"/>
    <w:rsid w:val="00D00E8E"/>
    <w:rsid w:val="00D01100"/>
    <w:rsid w:val="00D017F8"/>
    <w:rsid w:val="00D01F7E"/>
    <w:rsid w:val="00D02B48"/>
    <w:rsid w:val="00D033A2"/>
    <w:rsid w:val="00D043B2"/>
    <w:rsid w:val="00D0469C"/>
    <w:rsid w:val="00D04ABC"/>
    <w:rsid w:val="00D1120A"/>
    <w:rsid w:val="00D12230"/>
    <w:rsid w:val="00D125BE"/>
    <w:rsid w:val="00D12B7B"/>
    <w:rsid w:val="00D13768"/>
    <w:rsid w:val="00D1389A"/>
    <w:rsid w:val="00D13BCD"/>
    <w:rsid w:val="00D13D23"/>
    <w:rsid w:val="00D1427E"/>
    <w:rsid w:val="00D15E73"/>
    <w:rsid w:val="00D20308"/>
    <w:rsid w:val="00D21078"/>
    <w:rsid w:val="00D2126C"/>
    <w:rsid w:val="00D214F1"/>
    <w:rsid w:val="00D22224"/>
    <w:rsid w:val="00D22BB2"/>
    <w:rsid w:val="00D22D12"/>
    <w:rsid w:val="00D22DC5"/>
    <w:rsid w:val="00D23BBA"/>
    <w:rsid w:val="00D250AB"/>
    <w:rsid w:val="00D31A9E"/>
    <w:rsid w:val="00D31F90"/>
    <w:rsid w:val="00D32D88"/>
    <w:rsid w:val="00D354A3"/>
    <w:rsid w:val="00D357C3"/>
    <w:rsid w:val="00D3583B"/>
    <w:rsid w:val="00D374EB"/>
    <w:rsid w:val="00D37E76"/>
    <w:rsid w:val="00D41DB9"/>
    <w:rsid w:val="00D423EB"/>
    <w:rsid w:val="00D43F1C"/>
    <w:rsid w:val="00D4599C"/>
    <w:rsid w:val="00D5269F"/>
    <w:rsid w:val="00D52930"/>
    <w:rsid w:val="00D53508"/>
    <w:rsid w:val="00D54908"/>
    <w:rsid w:val="00D55409"/>
    <w:rsid w:val="00D555DA"/>
    <w:rsid w:val="00D556CA"/>
    <w:rsid w:val="00D56376"/>
    <w:rsid w:val="00D57B03"/>
    <w:rsid w:val="00D60A0A"/>
    <w:rsid w:val="00D6189F"/>
    <w:rsid w:val="00D62073"/>
    <w:rsid w:val="00D64344"/>
    <w:rsid w:val="00D64647"/>
    <w:rsid w:val="00D6676F"/>
    <w:rsid w:val="00D66DE4"/>
    <w:rsid w:val="00D67C0B"/>
    <w:rsid w:val="00D70022"/>
    <w:rsid w:val="00D722C1"/>
    <w:rsid w:val="00D72AC0"/>
    <w:rsid w:val="00D7329F"/>
    <w:rsid w:val="00D738F1"/>
    <w:rsid w:val="00D757F4"/>
    <w:rsid w:val="00D75FDE"/>
    <w:rsid w:val="00D76747"/>
    <w:rsid w:val="00D81F18"/>
    <w:rsid w:val="00D828A0"/>
    <w:rsid w:val="00D852EE"/>
    <w:rsid w:val="00D85E09"/>
    <w:rsid w:val="00D8644C"/>
    <w:rsid w:val="00D8683D"/>
    <w:rsid w:val="00D91708"/>
    <w:rsid w:val="00D91BCB"/>
    <w:rsid w:val="00D9278A"/>
    <w:rsid w:val="00D92CD5"/>
    <w:rsid w:val="00D93B91"/>
    <w:rsid w:val="00D9488A"/>
    <w:rsid w:val="00D9533E"/>
    <w:rsid w:val="00D95497"/>
    <w:rsid w:val="00D9676C"/>
    <w:rsid w:val="00D975A4"/>
    <w:rsid w:val="00DA02A1"/>
    <w:rsid w:val="00DA2185"/>
    <w:rsid w:val="00DA2FF0"/>
    <w:rsid w:val="00DA3DD5"/>
    <w:rsid w:val="00DA4506"/>
    <w:rsid w:val="00DA4995"/>
    <w:rsid w:val="00DA6990"/>
    <w:rsid w:val="00DB029B"/>
    <w:rsid w:val="00DB0DF0"/>
    <w:rsid w:val="00DB0FDF"/>
    <w:rsid w:val="00DB1128"/>
    <w:rsid w:val="00DB1C14"/>
    <w:rsid w:val="00DB245F"/>
    <w:rsid w:val="00DB2D6B"/>
    <w:rsid w:val="00DB2F24"/>
    <w:rsid w:val="00DB3AD5"/>
    <w:rsid w:val="00DB3C60"/>
    <w:rsid w:val="00DB4E7D"/>
    <w:rsid w:val="00DB517A"/>
    <w:rsid w:val="00DB6953"/>
    <w:rsid w:val="00DB7937"/>
    <w:rsid w:val="00DC2664"/>
    <w:rsid w:val="00DC2CB1"/>
    <w:rsid w:val="00DC4D9F"/>
    <w:rsid w:val="00DC4FF6"/>
    <w:rsid w:val="00DC56A8"/>
    <w:rsid w:val="00DC56F8"/>
    <w:rsid w:val="00DC6BA7"/>
    <w:rsid w:val="00DC72C3"/>
    <w:rsid w:val="00DC7E33"/>
    <w:rsid w:val="00DD0A6C"/>
    <w:rsid w:val="00DD0C82"/>
    <w:rsid w:val="00DD0F21"/>
    <w:rsid w:val="00DD144F"/>
    <w:rsid w:val="00DD3420"/>
    <w:rsid w:val="00DD46BA"/>
    <w:rsid w:val="00DD4852"/>
    <w:rsid w:val="00DD5161"/>
    <w:rsid w:val="00DD56E6"/>
    <w:rsid w:val="00DD596F"/>
    <w:rsid w:val="00DD6569"/>
    <w:rsid w:val="00DD6847"/>
    <w:rsid w:val="00DD69ED"/>
    <w:rsid w:val="00DD6A29"/>
    <w:rsid w:val="00DD6F79"/>
    <w:rsid w:val="00DD7406"/>
    <w:rsid w:val="00DD7621"/>
    <w:rsid w:val="00DD7A38"/>
    <w:rsid w:val="00DD7EC9"/>
    <w:rsid w:val="00DE0471"/>
    <w:rsid w:val="00DE2237"/>
    <w:rsid w:val="00DE265F"/>
    <w:rsid w:val="00DE2F8B"/>
    <w:rsid w:val="00DE58B9"/>
    <w:rsid w:val="00DF0670"/>
    <w:rsid w:val="00DF0F8C"/>
    <w:rsid w:val="00DF11A6"/>
    <w:rsid w:val="00DF21E8"/>
    <w:rsid w:val="00DF32DA"/>
    <w:rsid w:val="00DF3600"/>
    <w:rsid w:val="00DF44D7"/>
    <w:rsid w:val="00DF4A90"/>
    <w:rsid w:val="00DF5492"/>
    <w:rsid w:val="00DF6937"/>
    <w:rsid w:val="00E00A27"/>
    <w:rsid w:val="00E00BE9"/>
    <w:rsid w:val="00E02276"/>
    <w:rsid w:val="00E02436"/>
    <w:rsid w:val="00E03910"/>
    <w:rsid w:val="00E03BBE"/>
    <w:rsid w:val="00E05195"/>
    <w:rsid w:val="00E05323"/>
    <w:rsid w:val="00E057BD"/>
    <w:rsid w:val="00E11244"/>
    <w:rsid w:val="00E120D8"/>
    <w:rsid w:val="00E128FB"/>
    <w:rsid w:val="00E13583"/>
    <w:rsid w:val="00E14CDC"/>
    <w:rsid w:val="00E150EA"/>
    <w:rsid w:val="00E15353"/>
    <w:rsid w:val="00E16CAE"/>
    <w:rsid w:val="00E16D10"/>
    <w:rsid w:val="00E21C48"/>
    <w:rsid w:val="00E23B0B"/>
    <w:rsid w:val="00E23C5C"/>
    <w:rsid w:val="00E25BB1"/>
    <w:rsid w:val="00E2785D"/>
    <w:rsid w:val="00E30968"/>
    <w:rsid w:val="00E33383"/>
    <w:rsid w:val="00E3340C"/>
    <w:rsid w:val="00E33E77"/>
    <w:rsid w:val="00E34BEE"/>
    <w:rsid w:val="00E353B0"/>
    <w:rsid w:val="00E36DD3"/>
    <w:rsid w:val="00E3704E"/>
    <w:rsid w:val="00E37546"/>
    <w:rsid w:val="00E379A6"/>
    <w:rsid w:val="00E418EF"/>
    <w:rsid w:val="00E4390A"/>
    <w:rsid w:val="00E43CC9"/>
    <w:rsid w:val="00E43F76"/>
    <w:rsid w:val="00E44820"/>
    <w:rsid w:val="00E449BF"/>
    <w:rsid w:val="00E4510C"/>
    <w:rsid w:val="00E45340"/>
    <w:rsid w:val="00E45587"/>
    <w:rsid w:val="00E45B1A"/>
    <w:rsid w:val="00E46C17"/>
    <w:rsid w:val="00E477FF"/>
    <w:rsid w:val="00E47F6B"/>
    <w:rsid w:val="00E515DB"/>
    <w:rsid w:val="00E51DB1"/>
    <w:rsid w:val="00E5255E"/>
    <w:rsid w:val="00E52BB7"/>
    <w:rsid w:val="00E5343D"/>
    <w:rsid w:val="00E53775"/>
    <w:rsid w:val="00E53E78"/>
    <w:rsid w:val="00E5417E"/>
    <w:rsid w:val="00E54BBE"/>
    <w:rsid w:val="00E54F7C"/>
    <w:rsid w:val="00E551D5"/>
    <w:rsid w:val="00E55558"/>
    <w:rsid w:val="00E55880"/>
    <w:rsid w:val="00E55978"/>
    <w:rsid w:val="00E565C4"/>
    <w:rsid w:val="00E56960"/>
    <w:rsid w:val="00E56E18"/>
    <w:rsid w:val="00E57C75"/>
    <w:rsid w:val="00E57DDE"/>
    <w:rsid w:val="00E57FFB"/>
    <w:rsid w:val="00E62CAC"/>
    <w:rsid w:val="00E64058"/>
    <w:rsid w:val="00E647F4"/>
    <w:rsid w:val="00E674DD"/>
    <w:rsid w:val="00E67B22"/>
    <w:rsid w:val="00E70022"/>
    <w:rsid w:val="00E71387"/>
    <w:rsid w:val="00E71B3C"/>
    <w:rsid w:val="00E72010"/>
    <w:rsid w:val="00E72FD9"/>
    <w:rsid w:val="00E73337"/>
    <w:rsid w:val="00E747BC"/>
    <w:rsid w:val="00E757AF"/>
    <w:rsid w:val="00E7658D"/>
    <w:rsid w:val="00E76755"/>
    <w:rsid w:val="00E76D98"/>
    <w:rsid w:val="00E7728A"/>
    <w:rsid w:val="00E774F6"/>
    <w:rsid w:val="00E77FE9"/>
    <w:rsid w:val="00E8127C"/>
    <w:rsid w:val="00E81323"/>
    <w:rsid w:val="00E819A6"/>
    <w:rsid w:val="00E8243F"/>
    <w:rsid w:val="00E82FD3"/>
    <w:rsid w:val="00E8367F"/>
    <w:rsid w:val="00E84C16"/>
    <w:rsid w:val="00E85E3D"/>
    <w:rsid w:val="00E86E04"/>
    <w:rsid w:val="00E8783A"/>
    <w:rsid w:val="00E91F3B"/>
    <w:rsid w:val="00E93965"/>
    <w:rsid w:val="00E94F84"/>
    <w:rsid w:val="00E954CE"/>
    <w:rsid w:val="00E956C0"/>
    <w:rsid w:val="00E966C4"/>
    <w:rsid w:val="00E971D5"/>
    <w:rsid w:val="00E974ED"/>
    <w:rsid w:val="00E97DB8"/>
    <w:rsid w:val="00EA0FB3"/>
    <w:rsid w:val="00EA1A7E"/>
    <w:rsid w:val="00EA3AE8"/>
    <w:rsid w:val="00EA3CB5"/>
    <w:rsid w:val="00EA406E"/>
    <w:rsid w:val="00EA421E"/>
    <w:rsid w:val="00EA43AC"/>
    <w:rsid w:val="00EA52D3"/>
    <w:rsid w:val="00EA6149"/>
    <w:rsid w:val="00EA73CE"/>
    <w:rsid w:val="00EA75D1"/>
    <w:rsid w:val="00EB0172"/>
    <w:rsid w:val="00EB1D95"/>
    <w:rsid w:val="00EB20E6"/>
    <w:rsid w:val="00EB2329"/>
    <w:rsid w:val="00EB3213"/>
    <w:rsid w:val="00EB365D"/>
    <w:rsid w:val="00EB3BB1"/>
    <w:rsid w:val="00EB3F7A"/>
    <w:rsid w:val="00EB4BDD"/>
    <w:rsid w:val="00EB558B"/>
    <w:rsid w:val="00EB6B8E"/>
    <w:rsid w:val="00EC28D0"/>
    <w:rsid w:val="00EC2A99"/>
    <w:rsid w:val="00EC4B25"/>
    <w:rsid w:val="00EC4FFD"/>
    <w:rsid w:val="00EC532B"/>
    <w:rsid w:val="00EC53E8"/>
    <w:rsid w:val="00EC5D39"/>
    <w:rsid w:val="00EC6A24"/>
    <w:rsid w:val="00EC745D"/>
    <w:rsid w:val="00EC7E98"/>
    <w:rsid w:val="00ED043A"/>
    <w:rsid w:val="00ED3727"/>
    <w:rsid w:val="00ED3928"/>
    <w:rsid w:val="00ED3DDF"/>
    <w:rsid w:val="00ED3FF4"/>
    <w:rsid w:val="00ED43BE"/>
    <w:rsid w:val="00ED45CB"/>
    <w:rsid w:val="00ED50F4"/>
    <w:rsid w:val="00ED557C"/>
    <w:rsid w:val="00ED6F56"/>
    <w:rsid w:val="00EE0E75"/>
    <w:rsid w:val="00EE1C1A"/>
    <w:rsid w:val="00EE1D69"/>
    <w:rsid w:val="00EE2613"/>
    <w:rsid w:val="00EE271D"/>
    <w:rsid w:val="00EE2C94"/>
    <w:rsid w:val="00EE3AC7"/>
    <w:rsid w:val="00EE4C10"/>
    <w:rsid w:val="00EE535F"/>
    <w:rsid w:val="00EE550A"/>
    <w:rsid w:val="00EE5C4C"/>
    <w:rsid w:val="00EE657A"/>
    <w:rsid w:val="00EE67AE"/>
    <w:rsid w:val="00EE77D1"/>
    <w:rsid w:val="00EF15D7"/>
    <w:rsid w:val="00EF1E98"/>
    <w:rsid w:val="00EF31E0"/>
    <w:rsid w:val="00EF5820"/>
    <w:rsid w:val="00EF5880"/>
    <w:rsid w:val="00EF5D7F"/>
    <w:rsid w:val="00EF6B32"/>
    <w:rsid w:val="00EF6E41"/>
    <w:rsid w:val="00F003BC"/>
    <w:rsid w:val="00F0062A"/>
    <w:rsid w:val="00F02CE8"/>
    <w:rsid w:val="00F03A47"/>
    <w:rsid w:val="00F051FD"/>
    <w:rsid w:val="00F053EE"/>
    <w:rsid w:val="00F05875"/>
    <w:rsid w:val="00F074CC"/>
    <w:rsid w:val="00F074EA"/>
    <w:rsid w:val="00F1025A"/>
    <w:rsid w:val="00F10F96"/>
    <w:rsid w:val="00F12356"/>
    <w:rsid w:val="00F12EBE"/>
    <w:rsid w:val="00F12FD3"/>
    <w:rsid w:val="00F13AB2"/>
    <w:rsid w:val="00F16A59"/>
    <w:rsid w:val="00F16DF9"/>
    <w:rsid w:val="00F1714A"/>
    <w:rsid w:val="00F17EA4"/>
    <w:rsid w:val="00F203F0"/>
    <w:rsid w:val="00F21298"/>
    <w:rsid w:val="00F2297F"/>
    <w:rsid w:val="00F23DC7"/>
    <w:rsid w:val="00F26D70"/>
    <w:rsid w:val="00F275D0"/>
    <w:rsid w:val="00F30520"/>
    <w:rsid w:val="00F3106A"/>
    <w:rsid w:val="00F31962"/>
    <w:rsid w:val="00F32F6C"/>
    <w:rsid w:val="00F3314E"/>
    <w:rsid w:val="00F33652"/>
    <w:rsid w:val="00F3383F"/>
    <w:rsid w:val="00F346C4"/>
    <w:rsid w:val="00F3545F"/>
    <w:rsid w:val="00F35EDC"/>
    <w:rsid w:val="00F3682E"/>
    <w:rsid w:val="00F36A07"/>
    <w:rsid w:val="00F3747D"/>
    <w:rsid w:val="00F37622"/>
    <w:rsid w:val="00F37ECB"/>
    <w:rsid w:val="00F412C1"/>
    <w:rsid w:val="00F41D03"/>
    <w:rsid w:val="00F41E7F"/>
    <w:rsid w:val="00F42B5B"/>
    <w:rsid w:val="00F4346E"/>
    <w:rsid w:val="00F43502"/>
    <w:rsid w:val="00F44296"/>
    <w:rsid w:val="00F46F4F"/>
    <w:rsid w:val="00F47259"/>
    <w:rsid w:val="00F503F6"/>
    <w:rsid w:val="00F50535"/>
    <w:rsid w:val="00F5193D"/>
    <w:rsid w:val="00F52DCF"/>
    <w:rsid w:val="00F548AA"/>
    <w:rsid w:val="00F5537A"/>
    <w:rsid w:val="00F55CFF"/>
    <w:rsid w:val="00F56968"/>
    <w:rsid w:val="00F56C68"/>
    <w:rsid w:val="00F57627"/>
    <w:rsid w:val="00F61EAC"/>
    <w:rsid w:val="00F61EDE"/>
    <w:rsid w:val="00F62916"/>
    <w:rsid w:val="00F63D9A"/>
    <w:rsid w:val="00F6444F"/>
    <w:rsid w:val="00F651ED"/>
    <w:rsid w:val="00F6528B"/>
    <w:rsid w:val="00F65493"/>
    <w:rsid w:val="00F659A3"/>
    <w:rsid w:val="00F65B25"/>
    <w:rsid w:val="00F6654D"/>
    <w:rsid w:val="00F67079"/>
    <w:rsid w:val="00F6778C"/>
    <w:rsid w:val="00F701D1"/>
    <w:rsid w:val="00F7150D"/>
    <w:rsid w:val="00F71626"/>
    <w:rsid w:val="00F71FDC"/>
    <w:rsid w:val="00F73B08"/>
    <w:rsid w:val="00F7417F"/>
    <w:rsid w:val="00F75513"/>
    <w:rsid w:val="00F7688C"/>
    <w:rsid w:val="00F76C98"/>
    <w:rsid w:val="00F76F7F"/>
    <w:rsid w:val="00F803E0"/>
    <w:rsid w:val="00F82563"/>
    <w:rsid w:val="00F83486"/>
    <w:rsid w:val="00F83F2D"/>
    <w:rsid w:val="00F85AD6"/>
    <w:rsid w:val="00F864A9"/>
    <w:rsid w:val="00F87277"/>
    <w:rsid w:val="00F90639"/>
    <w:rsid w:val="00F91EA8"/>
    <w:rsid w:val="00F92525"/>
    <w:rsid w:val="00F92654"/>
    <w:rsid w:val="00F92D29"/>
    <w:rsid w:val="00F93367"/>
    <w:rsid w:val="00F94F5F"/>
    <w:rsid w:val="00F97D97"/>
    <w:rsid w:val="00FA000D"/>
    <w:rsid w:val="00FA005C"/>
    <w:rsid w:val="00FA021A"/>
    <w:rsid w:val="00FA02D2"/>
    <w:rsid w:val="00FA13A8"/>
    <w:rsid w:val="00FA1BD2"/>
    <w:rsid w:val="00FA21B4"/>
    <w:rsid w:val="00FA3BF5"/>
    <w:rsid w:val="00FA49CA"/>
    <w:rsid w:val="00FA56DB"/>
    <w:rsid w:val="00FA5F33"/>
    <w:rsid w:val="00FA6725"/>
    <w:rsid w:val="00FA6A90"/>
    <w:rsid w:val="00FA7208"/>
    <w:rsid w:val="00FB0C30"/>
    <w:rsid w:val="00FB0CB6"/>
    <w:rsid w:val="00FB0FD1"/>
    <w:rsid w:val="00FB16C5"/>
    <w:rsid w:val="00FB2958"/>
    <w:rsid w:val="00FB2EC6"/>
    <w:rsid w:val="00FB335C"/>
    <w:rsid w:val="00FB3AC6"/>
    <w:rsid w:val="00FB40C7"/>
    <w:rsid w:val="00FB427E"/>
    <w:rsid w:val="00FB5DBC"/>
    <w:rsid w:val="00FB743C"/>
    <w:rsid w:val="00FC1ACA"/>
    <w:rsid w:val="00FC211E"/>
    <w:rsid w:val="00FC2613"/>
    <w:rsid w:val="00FC3A81"/>
    <w:rsid w:val="00FC4199"/>
    <w:rsid w:val="00FC48D8"/>
    <w:rsid w:val="00FC6377"/>
    <w:rsid w:val="00FC640F"/>
    <w:rsid w:val="00FC6E8D"/>
    <w:rsid w:val="00FC70CB"/>
    <w:rsid w:val="00FC787A"/>
    <w:rsid w:val="00FD01AF"/>
    <w:rsid w:val="00FD2FE1"/>
    <w:rsid w:val="00FD307B"/>
    <w:rsid w:val="00FD44E3"/>
    <w:rsid w:val="00FD4AAA"/>
    <w:rsid w:val="00FD6857"/>
    <w:rsid w:val="00FD6DF5"/>
    <w:rsid w:val="00FD70B0"/>
    <w:rsid w:val="00FE044A"/>
    <w:rsid w:val="00FE16EA"/>
    <w:rsid w:val="00FE4D99"/>
    <w:rsid w:val="00FE68E4"/>
    <w:rsid w:val="00FE7C08"/>
    <w:rsid w:val="00FF07EA"/>
    <w:rsid w:val="00FF1686"/>
    <w:rsid w:val="00FF18D8"/>
    <w:rsid w:val="00FF21B1"/>
    <w:rsid w:val="00FF2477"/>
    <w:rsid w:val="00FF34A3"/>
    <w:rsid w:val="00FF415E"/>
    <w:rsid w:val="00FF513B"/>
    <w:rsid w:val="00FF61E3"/>
    <w:rsid w:val="00FF6474"/>
    <w:rsid w:val="00FF6BA3"/>
    <w:rsid w:val="00FF7304"/>
    <w:rsid w:val="00FF7522"/>
    <w:rsid w:val="00FF7763"/>
    <w:rsid w:val="00FF7D6C"/>
    <w:rsid w:val="00FF7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017E6"/>
  <w15:docId w15:val="{EB73AA1B-746F-47F6-8C0B-A6515F81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992F6B"/>
    <w:rPr>
      <w:vertAlign w:val="superscript"/>
    </w:rPr>
  </w:style>
  <w:style w:type="paragraph" w:styleId="TOCHeading">
    <w:name w:val="TOC Heading"/>
    <w:basedOn w:val="Heading1"/>
    <w:next w:val="Normal"/>
    <w:uiPriority w:val="39"/>
    <w:unhideWhenUsed/>
    <w:qFormat/>
    <w:rsid w:val="008979F5"/>
    <w:pPr>
      <w:keepLines/>
      <w:widowControl/>
      <w:spacing w:before="240" w:after="0" w:line="259" w:lineRule="auto"/>
      <w:outlineLvl w:val="9"/>
    </w:pPr>
    <w:rPr>
      <w:rFonts w:asciiTheme="majorHAnsi" w:eastAsiaTheme="majorEastAsia" w:hAnsiTheme="majorHAnsi" w:cstheme="majorBidi"/>
      <w:color w:val="365F91" w:themeColor="accent1" w:themeShade="BF"/>
      <w:kern w:val="0"/>
      <w:sz w:val="32"/>
      <w:szCs w:val="32"/>
      <w:lang w:val="en-US" w:eastAsia="en-US"/>
    </w:rPr>
  </w:style>
  <w:style w:type="paragraph" w:styleId="TOC1">
    <w:name w:val="toc 1"/>
    <w:basedOn w:val="Normal"/>
    <w:next w:val="Normal"/>
    <w:autoRedefine/>
    <w:uiPriority w:val="39"/>
    <w:unhideWhenUsed/>
    <w:rsid w:val="008979F5"/>
    <w:pPr>
      <w:spacing w:after="100"/>
    </w:pPr>
  </w:style>
  <w:style w:type="character" w:styleId="Strong">
    <w:name w:val="Strong"/>
    <w:basedOn w:val="DefaultParagraphFont"/>
    <w:uiPriority w:val="22"/>
    <w:qFormat/>
    <w:rsid w:val="00C833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9E9FFB-F844-46C5-B7F4-B64A9A9A252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9B789A0-9BEC-4490-B176-2CB5319E1F74}">
  <ds:schemaRefs>
    <ds:schemaRef ds:uri="http://schemas.openxmlformats.org/officeDocument/2006/bibliography"/>
  </ds:schemaRefs>
</ds:datastoreItem>
</file>

<file path=customXml/itemProps3.xml><?xml version="1.0" encoding="utf-8"?>
<ds:datastoreItem xmlns:ds="http://schemas.openxmlformats.org/officeDocument/2006/customXml" ds:itemID="{966A1AF2-8887-433C-AD4A-E8A0F93288D6}"/>
</file>

<file path=customXml/itemProps4.xml><?xml version="1.0" encoding="utf-8"?>
<ds:datastoreItem xmlns:ds="http://schemas.openxmlformats.org/officeDocument/2006/customXml" ds:itemID="{0B089197-2BAE-4F0F-8361-15A894F52869}"/>
</file>

<file path=customXml/itemProps5.xml><?xml version="1.0" encoding="utf-8"?>
<ds:datastoreItem xmlns:ds="http://schemas.openxmlformats.org/officeDocument/2006/customXml" ds:itemID="{4E4E0B6C-04D8-4B7A-9148-01C94F805E80}"/>
</file>

<file path=docProps/app.xml><?xml version="1.0" encoding="utf-8"?>
<Properties xmlns="http://schemas.openxmlformats.org/officeDocument/2006/extended-properties" xmlns:vt="http://schemas.openxmlformats.org/officeDocument/2006/docPropsVTypes">
  <Template>Decisions</Template>
  <TotalTime>3</TotalTime>
  <Pages>10</Pages>
  <Words>3646</Words>
  <Characters>20786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Thomas, Gareth</dc:creator>
  <cp:lastModifiedBy>Richards, Clive</cp:lastModifiedBy>
  <cp:revision>6</cp:revision>
  <cp:lastPrinted>2013-05-29T14:27:00Z</cp:lastPrinted>
  <dcterms:created xsi:type="dcterms:W3CDTF">2023-11-08T10:13:00Z</dcterms:created>
  <dcterms:modified xsi:type="dcterms:W3CDTF">2023-11-08T10:16:00Z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2a0fa15e-a030-470f-be1d-a5c45ff34901</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