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0835F865" w:rsidR="003C0362" w:rsidRPr="00D5409B" w:rsidRDefault="00F564E5" w:rsidP="00F564E5">
      <w:pPr>
        <w:pStyle w:val="Heading1"/>
        <w:jc w:val="center"/>
        <w:rPr>
          <w:rStyle w:val="IntenseReference"/>
          <w:b w:val="0"/>
          <w:bCs w:val="0"/>
          <w:smallCaps w:val="0"/>
          <w:color w:val="7030A0"/>
          <w:spacing w:val="0"/>
        </w:rPr>
      </w:pPr>
      <w:r>
        <w:rPr>
          <w:rStyle w:val="IntenseReference"/>
          <w:b w:val="0"/>
          <w:bCs w:val="0"/>
          <w:smallCaps w:val="0"/>
          <w:color w:val="7030A0"/>
          <w:spacing w:val="0"/>
        </w:rPr>
        <w:t>NORTH WALES</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5044597F" w:rsidR="00332EE6" w:rsidRPr="0069414D" w:rsidRDefault="00332EE6" w:rsidP="008D1CDE">
      <w:pPr>
        <w:pStyle w:val="Heading1"/>
        <w:jc w:val="left"/>
      </w:pPr>
      <w:r w:rsidRPr="0069414D">
        <w:lastRenderedPageBreak/>
        <w:t>Intro</w:t>
      </w:r>
      <w:r w:rsidR="006D7C71">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413ECD62" w14:textId="1342F15D" w:rsidR="00B141CD" w:rsidRPr="00B141CD" w:rsidRDefault="00B141CD" w:rsidP="00B141CD">
      <w:pPr>
        <w:autoSpaceDE w:val="0"/>
        <w:autoSpaceDN w:val="0"/>
        <w:rPr>
          <w:rFonts w:ascii="Arial" w:hAnsi="Arial" w:cs="Arial"/>
        </w:rPr>
      </w:pPr>
      <w:r w:rsidRPr="00B141CD">
        <w:rPr>
          <w:rFonts w:ascii="Arial" w:hAnsi="Arial" w:cs="Arial"/>
        </w:rPr>
        <w:t xml:space="preserve">We are pleased to introduce the 2022/23 MAPPA Annual Report for the </w:t>
      </w:r>
      <w:r>
        <w:rPr>
          <w:rFonts w:ascii="Arial" w:hAnsi="Arial" w:cs="Arial"/>
        </w:rPr>
        <w:t>North Wales</w:t>
      </w:r>
      <w:r w:rsidRPr="00B141CD">
        <w:rPr>
          <w:rFonts w:ascii="Arial" w:hAnsi="Arial" w:cs="Arial"/>
        </w:rPr>
        <w:t xml:space="preserve"> Multi-Agency Public Protection Arrangements (MAPPA) Strategic Management Board.</w:t>
      </w:r>
    </w:p>
    <w:p w14:paraId="2159F914" w14:textId="77777777" w:rsidR="00B141CD" w:rsidRPr="00B141CD" w:rsidRDefault="00B141CD" w:rsidP="00B141CD">
      <w:pPr>
        <w:autoSpaceDE w:val="0"/>
        <w:autoSpaceDN w:val="0"/>
        <w:rPr>
          <w:rFonts w:ascii="Arial" w:hAnsi="Arial" w:cs="Arial"/>
        </w:rPr>
      </w:pPr>
    </w:p>
    <w:p w14:paraId="13B52AE4" w14:textId="77777777" w:rsidR="00B141CD" w:rsidRPr="00B141CD" w:rsidRDefault="00B141CD" w:rsidP="00B141CD">
      <w:pPr>
        <w:autoSpaceDE w:val="0"/>
        <w:autoSpaceDN w:val="0"/>
        <w:rPr>
          <w:rFonts w:ascii="Arial" w:hAnsi="Arial" w:cs="Arial"/>
        </w:rPr>
      </w:pPr>
      <w:r w:rsidRPr="00B141CD">
        <w:rPr>
          <w:rFonts w:ascii="Arial" w:hAnsi="Arial" w:cs="Arial"/>
        </w:rPr>
        <w:t xml:space="preserve">Our commitment to MAPPA continues to be at the forefront of our service this year, with the shared aim of organisations working collaboratively to prioritise keeping people safe and protecting communities from harm.  </w:t>
      </w:r>
    </w:p>
    <w:p w14:paraId="283B3044" w14:textId="77777777" w:rsidR="00B141CD" w:rsidRPr="00B141CD" w:rsidRDefault="00B141CD" w:rsidP="00B141CD">
      <w:pPr>
        <w:autoSpaceDE w:val="0"/>
        <w:autoSpaceDN w:val="0"/>
        <w:rPr>
          <w:rFonts w:ascii="Arial" w:hAnsi="Arial" w:cs="Arial"/>
        </w:rPr>
      </w:pPr>
    </w:p>
    <w:p w14:paraId="01B76677" w14:textId="77777777" w:rsidR="00B141CD" w:rsidRPr="00B141CD" w:rsidRDefault="00B141CD" w:rsidP="00B141CD">
      <w:pPr>
        <w:autoSpaceDE w:val="0"/>
        <w:autoSpaceDN w:val="0"/>
        <w:rPr>
          <w:rFonts w:ascii="Arial" w:hAnsi="Arial" w:cs="Arial"/>
        </w:rPr>
      </w:pPr>
      <w:r w:rsidRPr="00B141CD">
        <w:rPr>
          <w:rFonts w:ascii="Arial" w:hAnsi="Arial" w:cs="Arial"/>
        </w:rPr>
        <w:t xml:space="preserve">The report provides members of the public the ability to understand some of the work being undertaken by the MAPPA Strategic Management Board to drive improvements in the management of individuals presenting the most serious risk of harm. Outlining statistical information on individuals who are managed under MAPPA over the last business year. The most serious risk offenders form a small percentage of the crimes dealt with by the four constabularies across Wales but can result in an unquantifiable bearing on victims. </w:t>
      </w:r>
    </w:p>
    <w:p w14:paraId="73E29AD3" w14:textId="77777777" w:rsidR="00B141CD" w:rsidRPr="00B141CD" w:rsidRDefault="00B141CD" w:rsidP="00B141CD">
      <w:pPr>
        <w:autoSpaceDE w:val="0"/>
        <w:autoSpaceDN w:val="0"/>
        <w:rPr>
          <w:rFonts w:ascii="Arial" w:hAnsi="Arial" w:cs="Arial"/>
        </w:rPr>
      </w:pPr>
    </w:p>
    <w:p w14:paraId="575A8850" w14:textId="77777777" w:rsidR="00B141CD" w:rsidRPr="00B141CD" w:rsidRDefault="00B141CD" w:rsidP="00B141CD">
      <w:pPr>
        <w:autoSpaceDE w:val="0"/>
        <w:autoSpaceDN w:val="0"/>
        <w:rPr>
          <w:rFonts w:ascii="Arial" w:hAnsi="Arial" w:cs="Arial"/>
        </w:rPr>
      </w:pPr>
      <w:r w:rsidRPr="00B141CD">
        <w:rPr>
          <w:rFonts w:ascii="Arial" w:hAnsi="Arial" w:cs="Arial"/>
        </w:rPr>
        <w:t>This year we have welcomed the passing of the 20 year anniversary of the Multi-Agency Public Protection Arrangements and are grateful to all organisations for their dedication and commitment.  We have received the outcome of the Joint Thematic Inspection on MAPPA in July 2022.  This has supported the identification of National, Agency and Strategic Management Board recommendations to enhance the effectiveness of MAPPA overall.  Also, published this year has been the National MAPPA Research findings in April 2023, which was a national study into the effectiveness of MAPPA. This evidenced that re-offending rates for individuals supervised under MAPPA arrangements are lower than those reported in proven re-offending statistics.  This is extremely positive and illustrates the importance of MAPPA in protecting victims and working towards reducing re-offending.</w:t>
      </w:r>
    </w:p>
    <w:p w14:paraId="472C58FA" w14:textId="77777777" w:rsidR="00B141CD" w:rsidRPr="00B141CD" w:rsidRDefault="00B141CD" w:rsidP="00B141CD">
      <w:pPr>
        <w:autoSpaceDE w:val="0"/>
        <w:autoSpaceDN w:val="0"/>
        <w:rPr>
          <w:rFonts w:ascii="Arial" w:hAnsi="Arial" w:cs="Arial"/>
        </w:rPr>
      </w:pPr>
    </w:p>
    <w:p w14:paraId="0B5E4897" w14:textId="77777777" w:rsidR="00B141CD" w:rsidRPr="00B141CD" w:rsidRDefault="00B141CD" w:rsidP="00B141CD">
      <w:pPr>
        <w:autoSpaceDE w:val="0"/>
        <w:autoSpaceDN w:val="0"/>
        <w:rPr>
          <w:rFonts w:ascii="Arial" w:hAnsi="Arial" w:cs="Arial"/>
        </w:rPr>
      </w:pPr>
      <w:r w:rsidRPr="00B141CD">
        <w:rPr>
          <w:rFonts w:ascii="Arial" w:hAnsi="Arial" w:cs="Arial"/>
        </w:rPr>
        <w:t xml:space="preserve">Learning is at the heart of our organisation, Responsible Authorities (Police and Prison), </w:t>
      </w:r>
      <w:r w:rsidRPr="00B141CD">
        <w:rPr>
          <w:rFonts w:ascii="Arial" w:hAnsi="Arial" w:cs="Arial"/>
        </w:rPr>
        <w:t xml:space="preserve">Duty to Co-operate and other agencies. Our business priorities this year, through the Strategic Management Board and MAPPA Co-Ordinators has been to respond to the recommendations within the HMIP report.  Developing a joint learning culture across agencies, to maximise innovation and improvements to MAPPA locally.  Providing the local communities, we serve with assurance and accountability of our service.  MAPPA Co-Ordinators have continued with the provision of training to all agencies, ensuring the imbedding of the updates to MAPPA Guidance. </w:t>
      </w:r>
    </w:p>
    <w:p w14:paraId="42101A7C" w14:textId="77777777" w:rsidR="00B141CD" w:rsidRDefault="00B141CD" w:rsidP="00B141CD"/>
    <w:p w14:paraId="3023DFA5" w14:textId="6641B828" w:rsidR="00332EE6" w:rsidRDefault="00B141CD" w:rsidP="008D1CDE">
      <w:pPr>
        <w:pStyle w:val="Style1"/>
      </w:pPr>
      <w:r>
        <w:rPr>
          <w:noProof/>
        </w:rPr>
        <w:drawing>
          <wp:inline distT="0" distB="0" distL="0" distR="0" wp14:anchorId="3916D3AE" wp14:editId="7E932F9E">
            <wp:extent cx="2317750" cy="2042795"/>
            <wp:effectExtent l="0" t="0" r="6350" b="0"/>
            <wp:docPr id="5" name="Picture 5" descr="Picture of Nicola 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Nicola Dav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2808" cy="2047253"/>
                    </a:xfrm>
                    <a:prstGeom prst="rect">
                      <a:avLst/>
                    </a:prstGeom>
                    <a:noFill/>
                  </pic:spPr>
                </pic:pic>
              </a:graphicData>
            </a:graphic>
          </wp:inline>
        </w:drawing>
      </w:r>
    </w:p>
    <w:p w14:paraId="30321CF0" w14:textId="77777777" w:rsidR="00B141CD" w:rsidRPr="00B141CD" w:rsidRDefault="00B141CD" w:rsidP="00B141CD">
      <w:pPr>
        <w:autoSpaceDE w:val="0"/>
        <w:autoSpaceDN w:val="0"/>
        <w:rPr>
          <w:rFonts w:ascii="Arial" w:hAnsi="Arial" w:cs="Arial"/>
        </w:rPr>
      </w:pPr>
      <w:r w:rsidRPr="00B141CD">
        <w:rPr>
          <w:rFonts w:ascii="Arial" w:hAnsi="Arial" w:cs="Arial"/>
        </w:rPr>
        <w:t>Nicola Davies</w:t>
      </w:r>
    </w:p>
    <w:p w14:paraId="0D8CE2BB" w14:textId="77777777" w:rsidR="00B141CD" w:rsidRPr="00B141CD" w:rsidRDefault="00B141CD" w:rsidP="00B141CD">
      <w:pPr>
        <w:autoSpaceDE w:val="0"/>
        <w:autoSpaceDN w:val="0"/>
        <w:rPr>
          <w:rFonts w:ascii="Arial" w:hAnsi="Arial" w:cs="Arial"/>
        </w:rPr>
      </w:pPr>
      <w:r w:rsidRPr="00B141CD">
        <w:rPr>
          <w:rFonts w:ascii="Arial" w:hAnsi="Arial" w:cs="Arial"/>
        </w:rPr>
        <w:t>Wales Divisional Director</w:t>
      </w:r>
    </w:p>
    <w:p w14:paraId="70E2D49B" w14:textId="77777777" w:rsidR="00B141CD" w:rsidRPr="00B141CD" w:rsidRDefault="00B141CD" w:rsidP="00B141CD">
      <w:pPr>
        <w:autoSpaceDE w:val="0"/>
        <w:autoSpaceDN w:val="0"/>
        <w:rPr>
          <w:rFonts w:ascii="Arial" w:hAnsi="Arial" w:cs="Arial"/>
        </w:rPr>
      </w:pPr>
      <w:r w:rsidRPr="00B141CD">
        <w:rPr>
          <w:rFonts w:ascii="Arial" w:hAnsi="Arial" w:cs="Arial"/>
        </w:rPr>
        <w:t>Probation Service</w:t>
      </w:r>
    </w:p>
    <w:p w14:paraId="3DE90A04" w14:textId="77777777" w:rsidR="00B141CD" w:rsidRPr="006A45B8" w:rsidRDefault="00B141CD" w:rsidP="008D1CDE">
      <w:pPr>
        <w:pStyle w:val="Style1"/>
      </w:pPr>
    </w:p>
    <w:p w14:paraId="62B4C59B" w14:textId="2177F85F" w:rsidR="00332EE6" w:rsidRDefault="00332EE6" w:rsidP="007F1761">
      <w:pPr>
        <w:pStyle w:val="MAPPA-Bodytext"/>
        <w:rPr>
          <w:color w:val="FFFFFF"/>
          <w:szCs w:val="20"/>
        </w:rPr>
        <w:sectPr w:rsidR="00332EE6" w:rsidSect="00867C9E">
          <w:type w:val="continuous"/>
          <w:pgSz w:w="11905" w:h="16837" w:code="9"/>
          <w:pgMar w:top="720" w:right="720" w:bottom="720" w:left="720" w:header="720" w:footer="567" w:gutter="0"/>
          <w:cols w:num="2" w:space="720"/>
          <w:noEndnote/>
          <w:rtlGutter/>
        </w:sectPr>
      </w:pPr>
      <w:r w:rsidRPr="006A45B8">
        <w:rPr>
          <w:lang w:val="en-GB"/>
        </w:rPr>
        <w:br w:type="column"/>
      </w:r>
    </w:p>
    <w:p w14:paraId="433255E2" w14:textId="4FD0B192" w:rsidR="00332EE6" w:rsidRPr="0069414D" w:rsidRDefault="007F1761" w:rsidP="008D1CDE">
      <w:pPr>
        <w:pStyle w:val="Heading1"/>
        <w:jc w:val="left"/>
      </w:pPr>
      <w:r>
        <w:t>W</w:t>
      </w:r>
      <w:r w:rsidR="00332EE6" w:rsidRPr="0069414D">
        <w:t>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717292C" w14:textId="77777777" w:rsidR="00332EE6" w:rsidRPr="007F1761" w:rsidRDefault="00332EE6" w:rsidP="00332EE6">
      <w:pPr>
        <w:pStyle w:val="MAPPA-HeadingPara"/>
        <w:rPr>
          <w:sz w:val="16"/>
          <w:szCs w:val="16"/>
          <w:lang w:val="en-GB"/>
        </w:rPr>
      </w:pPr>
    </w:p>
    <w:p w14:paraId="2883B20B" w14:textId="3553B36D" w:rsidR="007F1761" w:rsidRPr="007F1761" w:rsidRDefault="007F1761" w:rsidP="00332EE6">
      <w:pPr>
        <w:pStyle w:val="MAPPA-HeadingPara"/>
        <w:rPr>
          <w:sz w:val="16"/>
          <w:szCs w:val="16"/>
          <w:lang w:val="en-GB"/>
        </w:rPr>
        <w:sectPr w:rsidR="007F1761" w:rsidRPr="007F1761"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8"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9"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0"/>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698105EC"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1008</w:t>
            </w:r>
          </w:p>
        </w:tc>
        <w:tc>
          <w:tcPr>
            <w:tcW w:w="2186" w:type="dxa"/>
          </w:tcPr>
          <w:p w14:paraId="1638E0FC" w14:textId="644DB6D0"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205</w:t>
            </w:r>
          </w:p>
        </w:tc>
        <w:tc>
          <w:tcPr>
            <w:tcW w:w="2186" w:type="dxa"/>
          </w:tcPr>
          <w:p w14:paraId="1F1BCFAF" w14:textId="146B30E4"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_</w:t>
            </w:r>
          </w:p>
        </w:tc>
        <w:tc>
          <w:tcPr>
            <w:tcW w:w="2186" w:type="dxa"/>
          </w:tcPr>
          <w:p w14:paraId="08FB1F87" w14:textId="5884F527"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1213</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2BBA0334"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13</w:t>
            </w:r>
          </w:p>
        </w:tc>
        <w:tc>
          <w:tcPr>
            <w:tcW w:w="2186" w:type="dxa"/>
          </w:tcPr>
          <w:p w14:paraId="10F8D0CE" w14:textId="63757DF4"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19</w:t>
            </w:r>
          </w:p>
        </w:tc>
        <w:tc>
          <w:tcPr>
            <w:tcW w:w="2186" w:type="dxa"/>
          </w:tcPr>
          <w:p w14:paraId="346F3891" w14:textId="6EE2E777"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15</w:t>
            </w:r>
          </w:p>
        </w:tc>
        <w:tc>
          <w:tcPr>
            <w:tcW w:w="2186" w:type="dxa"/>
          </w:tcPr>
          <w:p w14:paraId="29D9E254" w14:textId="762E393E"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47</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6656EB45"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26751848" w14:textId="2F8C97B3"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314FEE" w14:textId="3FA47B81"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FD44C20" w14:textId="6253A17A"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7442604D"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1023</w:t>
            </w:r>
          </w:p>
        </w:tc>
        <w:tc>
          <w:tcPr>
            <w:tcW w:w="2186" w:type="dxa"/>
          </w:tcPr>
          <w:p w14:paraId="4B320A3C" w14:textId="3DD4209F"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224</w:t>
            </w:r>
          </w:p>
        </w:tc>
        <w:tc>
          <w:tcPr>
            <w:tcW w:w="2186" w:type="dxa"/>
          </w:tcPr>
          <w:p w14:paraId="59BF82DA" w14:textId="6D834A69"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15</w:t>
            </w:r>
          </w:p>
        </w:tc>
        <w:tc>
          <w:tcPr>
            <w:tcW w:w="2186" w:type="dxa"/>
          </w:tcPr>
          <w:p w14:paraId="230BC3FB" w14:textId="4C74456C" w:rsidR="006F27F5"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1262</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1C0509E6"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27</w:t>
            </w:r>
          </w:p>
        </w:tc>
        <w:tc>
          <w:tcPr>
            <w:tcW w:w="2186" w:type="dxa"/>
          </w:tcPr>
          <w:p w14:paraId="231D96FE" w14:textId="6A795116"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24</w:t>
            </w:r>
          </w:p>
        </w:tc>
        <w:tc>
          <w:tcPr>
            <w:tcW w:w="2186" w:type="dxa"/>
          </w:tcPr>
          <w:p w14:paraId="413645CC" w14:textId="6F17213B"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32</w:t>
            </w:r>
          </w:p>
        </w:tc>
        <w:tc>
          <w:tcPr>
            <w:tcW w:w="2186" w:type="dxa"/>
          </w:tcPr>
          <w:p w14:paraId="5A206D70" w14:textId="01A947FD"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83</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6562B431"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4AF1F0B4" w14:textId="16A79B0A"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3EABFC56" w14:textId="36F37CF0"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66FC4C00" w14:textId="563B5F8B"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27FDD667"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30</w:t>
            </w:r>
          </w:p>
        </w:tc>
        <w:tc>
          <w:tcPr>
            <w:tcW w:w="2186" w:type="dxa"/>
          </w:tcPr>
          <w:p w14:paraId="5D543B3B" w14:textId="1EA0BF19"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26</w:t>
            </w:r>
          </w:p>
        </w:tc>
        <w:tc>
          <w:tcPr>
            <w:tcW w:w="2186" w:type="dxa"/>
          </w:tcPr>
          <w:p w14:paraId="03713ACD" w14:textId="1F45B253"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33</w:t>
            </w:r>
          </w:p>
        </w:tc>
        <w:tc>
          <w:tcPr>
            <w:tcW w:w="2186" w:type="dxa"/>
          </w:tcPr>
          <w:p w14:paraId="29E98152" w14:textId="62F2D5F8" w:rsidR="00AA3E8E" w:rsidRPr="00523CF4" w:rsidRDefault="008F7822"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89</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4DA66040" w:rsidR="00332EE6"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51</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2552BAA4"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w:t>
            </w:r>
            <w:r w:rsidR="007A3EFF" w:rsidRPr="00523CF4">
              <w:rPr>
                <w:b w:val="0"/>
                <w:bCs w:val="0"/>
              </w:rPr>
              <w:t>lifetime</w:t>
            </w:r>
            <w:r w:rsidR="00332EE6" w:rsidRPr="00523CF4">
              <w:rPr>
                <w:b w:val="0"/>
                <w:bCs w:val="0"/>
              </w:rPr>
              <w:t xml:space="preserve"> notification revoked on application </w:t>
            </w:r>
          </w:p>
        </w:tc>
        <w:tc>
          <w:tcPr>
            <w:tcW w:w="2113" w:type="dxa"/>
          </w:tcPr>
          <w:p w14:paraId="4CFE77A5" w14:textId="02C764B9" w:rsidR="00332EE6"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7A6A9249" w:rsidR="00A231D9" w:rsidRPr="00523CF4" w:rsidRDefault="008F7822"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61</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657AF52D" w:rsidR="00A231D9" w:rsidRPr="00523CF4" w:rsidRDefault="008F7822"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391CA686" w:rsidR="00A231D9" w:rsidRPr="00523CF4" w:rsidRDefault="008F7822"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628237A0" w14:textId="77777777" w:rsidR="00A9405B" w:rsidRDefault="00A9405B"/>
    <w:p w14:paraId="73DEFE56" w14:textId="77777777" w:rsidR="00A9405B" w:rsidRDefault="00A9405B"/>
    <w:tbl>
      <w:tblPr>
        <w:tblStyle w:val="Style5"/>
        <w:tblW w:w="0" w:type="auto"/>
        <w:tblLook w:val="01E0" w:firstRow="1" w:lastRow="1" w:firstColumn="1" w:lastColumn="1" w:noHBand="0" w:noVBand="0"/>
      </w:tblPr>
      <w:tblGrid>
        <w:gridCol w:w="8367"/>
        <w:gridCol w:w="2088"/>
      </w:tblGrid>
      <w:tr w:rsidR="00332EE6" w14:paraId="74376CF7" w14:textId="77777777" w:rsidTr="00A9405B">
        <w:tc>
          <w:tcPr>
            <w:cnfStyle w:val="001000000000" w:firstRow="0" w:lastRow="0" w:firstColumn="1" w:lastColumn="0" w:oddVBand="0" w:evenVBand="0" w:oddHBand="0" w:evenHBand="0" w:firstRowFirstColumn="0" w:firstRowLastColumn="0" w:lastRowFirstColumn="0" w:lastRowLastColumn="0"/>
            <w:tcW w:w="8367"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088" w:type="dxa"/>
          </w:tcPr>
          <w:p w14:paraId="61A0E328" w14:textId="1B2D4118" w:rsidR="00332EE6" w:rsidRPr="00523CF4" w:rsidRDefault="008F7822"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64BFE535" w14:textId="77777777" w:rsidR="00595C55" w:rsidRDefault="00595C55" w:rsidP="00595C55"/>
    <w:p w14:paraId="2188DE09" w14:textId="77777777" w:rsidR="007F1761" w:rsidRDefault="007F1761">
      <w:pPr>
        <w:rPr>
          <w:rFonts w:ascii="Arial" w:eastAsiaTheme="majorEastAsia" w:hAnsi="Arial" w:cstheme="majorBidi"/>
          <w:b/>
          <w:bCs/>
        </w:rPr>
      </w:pPr>
      <w:r>
        <w:br w:type="page"/>
      </w:r>
    </w:p>
    <w:p w14:paraId="78E4FAD4" w14:textId="4AB51F91" w:rsidR="00D6369A" w:rsidRPr="00D6369A" w:rsidRDefault="00D6369A" w:rsidP="00281FCC">
      <w:pPr>
        <w:pStyle w:val="Style2"/>
        <w:rPr>
          <w:szCs w:val="28"/>
        </w:rPr>
      </w:pPr>
      <w:r w:rsidRPr="00D6369A">
        <w:lastRenderedPageBreak/>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19097DA2" w:rsidR="00AA3E8E" w:rsidRPr="00523CF4" w:rsidRDefault="008F7822"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18</w:t>
            </w:r>
          </w:p>
        </w:tc>
        <w:tc>
          <w:tcPr>
            <w:tcW w:w="2186" w:type="dxa"/>
          </w:tcPr>
          <w:p w14:paraId="34F9E68F" w14:textId="630F8BC9" w:rsidR="00AA3E8E" w:rsidRPr="00523CF4" w:rsidRDefault="008F7822"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16</w:t>
            </w:r>
          </w:p>
        </w:tc>
        <w:tc>
          <w:tcPr>
            <w:tcW w:w="2186" w:type="dxa"/>
          </w:tcPr>
          <w:p w14:paraId="720ECB5F" w14:textId="5574CAA8" w:rsidR="00AA3E8E" w:rsidRPr="00523CF4" w:rsidRDefault="008F7822"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16</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7F8B050C" w:rsidR="00AA3E8E" w:rsidRPr="00523CF4" w:rsidRDefault="008F7822" w:rsidP="00B06F75">
            <w:pPr>
              <w:pStyle w:val="MAPPA-Tabletext"/>
              <w:jc w:val="right"/>
              <w:rPr>
                <w:b w:val="0"/>
                <w:bCs w:val="0"/>
                <w:sz w:val="24"/>
                <w:szCs w:val="24"/>
                <w:lang w:val="en-GB"/>
              </w:rPr>
            </w:pPr>
            <w:r>
              <w:rPr>
                <w:b w:val="0"/>
                <w:bCs w:val="0"/>
                <w:sz w:val="24"/>
                <w:szCs w:val="24"/>
                <w:lang w:val="en-GB"/>
              </w:rPr>
              <w:t>50</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3</w:t>
            </w:r>
          </w:p>
        </w:tc>
        <w:tc>
          <w:tcPr>
            <w:tcW w:w="2185" w:type="dxa"/>
          </w:tcPr>
          <w:p w14:paraId="19A6985D" w14:textId="7C8F639F" w:rsidR="00AA3E8E" w:rsidRPr="00523CF4" w:rsidRDefault="008F7822"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72FF4F7" w14:textId="23EDCDBD" w:rsidR="00AA3E8E" w:rsidRPr="00523CF4" w:rsidRDefault="008F7822"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5D55EA6" w14:textId="74FA929D" w:rsidR="00AA3E8E" w:rsidRPr="00523CF4" w:rsidRDefault="008F7822"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134DA01D" w:rsidR="00AA3E8E" w:rsidRPr="00523CF4" w:rsidRDefault="008F7822" w:rsidP="00B06F75">
            <w:pPr>
              <w:pStyle w:val="MAPPA-Tabletext"/>
              <w:jc w:val="right"/>
              <w:rPr>
                <w:b w:val="0"/>
                <w:bCs w:val="0"/>
                <w:sz w:val="24"/>
                <w:szCs w:val="24"/>
                <w:lang w:val="en-GB"/>
              </w:rPr>
            </w:pPr>
            <w:r>
              <w:rPr>
                <w:b w:val="0"/>
                <w:bCs w:val="0"/>
                <w:sz w:val="24"/>
                <w:szCs w:val="24"/>
                <w:lang w:val="en-GB"/>
              </w:rPr>
              <w:t>1</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27FFC214" w:rsidR="00AA3E8E" w:rsidRPr="00523CF4" w:rsidRDefault="008F7822"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18</w:t>
            </w:r>
          </w:p>
        </w:tc>
        <w:tc>
          <w:tcPr>
            <w:tcW w:w="2186" w:type="dxa"/>
          </w:tcPr>
          <w:p w14:paraId="184256C5" w14:textId="3FC4BEFE" w:rsidR="00AA3E8E" w:rsidRPr="00523CF4" w:rsidRDefault="008F7822"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17</w:t>
            </w:r>
          </w:p>
        </w:tc>
        <w:tc>
          <w:tcPr>
            <w:tcW w:w="2186" w:type="dxa"/>
          </w:tcPr>
          <w:p w14:paraId="44078787" w14:textId="1F19B990" w:rsidR="00AA3E8E" w:rsidRPr="00523CF4" w:rsidRDefault="008F7822"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16</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4EE58317" w:rsidR="00AA3E8E" w:rsidRPr="00523CF4" w:rsidRDefault="008F7822" w:rsidP="00B06F75">
            <w:pPr>
              <w:pStyle w:val="MAPPA-Tabletext"/>
              <w:jc w:val="right"/>
              <w:rPr>
                <w:b w:val="0"/>
                <w:bCs w:val="0"/>
                <w:sz w:val="24"/>
                <w:szCs w:val="24"/>
                <w:lang w:val="en-GB"/>
              </w:rPr>
            </w:pPr>
            <w:r>
              <w:rPr>
                <w:b w:val="0"/>
                <w:bCs w:val="0"/>
                <w:sz w:val="24"/>
                <w:szCs w:val="24"/>
                <w:lang w:val="en-GB"/>
              </w:rPr>
              <w:t>51</w:t>
            </w:r>
          </w:p>
        </w:tc>
      </w:tr>
    </w:tbl>
    <w:p w14:paraId="5ED02362" w14:textId="77777777" w:rsidR="00523CF4" w:rsidRDefault="00523CF4"/>
    <w:p w14:paraId="699EE30D" w14:textId="77777777" w:rsidR="00A9405B" w:rsidRDefault="00A9405B"/>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3671E0AF" w:rsidR="00FA3513" w:rsidRPr="00523CF4" w:rsidRDefault="00103DFD" w:rsidP="00316362">
            <w:pPr>
              <w:pStyle w:val="MAPPA-Tabletext"/>
              <w:jc w:val="right"/>
              <w:rPr>
                <w:b w:val="0"/>
                <w:bCs w:val="0"/>
                <w:sz w:val="24"/>
                <w:szCs w:val="24"/>
                <w:lang w:val="en-GB"/>
              </w:rPr>
            </w:pPr>
            <w:r>
              <w:rPr>
                <w:b w:val="0"/>
                <w:bCs w:val="0"/>
                <w:sz w:val="24"/>
                <w:szCs w:val="24"/>
                <w:lang w:val="en-GB"/>
              </w:rPr>
              <w:t>2</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49C559F0" w:rsidR="00FA3513" w:rsidRPr="00523CF4" w:rsidRDefault="00103DFD"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33182727" w:rsidR="00FA3513" w:rsidRPr="00523CF4" w:rsidRDefault="00103DFD" w:rsidP="00316362">
            <w:pPr>
              <w:pStyle w:val="MAPPA-Tabletext"/>
              <w:jc w:val="right"/>
              <w:rPr>
                <w:b w:val="0"/>
                <w:bCs w:val="0"/>
                <w:sz w:val="24"/>
                <w:szCs w:val="24"/>
                <w:lang w:val="en-GB"/>
              </w:rPr>
            </w:pPr>
            <w:r>
              <w:rPr>
                <w:b w:val="0"/>
                <w:bCs w:val="0"/>
                <w:sz w:val="24"/>
                <w:szCs w:val="24"/>
                <w:lang w:val="en-GB"/>
              </w:rPr>
              <w:t>2</w:t>
            </w:r>
          </w:p>
        </w:tc>
      </w:tr>
    </w:tbl>
    <w:p w14:paraId="56F3D2D1" w14:textId="77777777" w:rsidR="007F1761" w:rsidRDefault="007F1761"/>
    <w:p w14:paraId="3E4C2D01" w14:textId="77777777" w:rsidR="00A9405B" w:rsidRDefault="00A9405B"/>
    <w:tbl>
      <w:tblPr>
        <w:tblStyle w:val="Style5"/>
        <w:tblW w:w="0" w:type="auto"/>
        <w:tblLook w:val="01E0" w:firstRow="1" w:lastRow="1" w:firstColumn="1" w:lastColumn="1" w:noHBand="0" w:noVBand="0"/>
      </w:tblPr>
      <w:tblGrid>
        <w:gridCol w:w="8364"/>
        <w:gridCol w:w="2091"/>
      </w:tblGrid>
      <w:tr w:rsidR="00332EE6" w:rsidRPr="00D929AA" w14:paraId="510D5775" w14:textId="77777777" w:rsidTr="007F1761">
        <w:tc>
          <w:tcPr>
            <w:cnfStyle w:val="001000000000" w:firstRow="0" w:lastRow="0" w:firstColumn="1" w:lastColumn="0" w:oddVBand="0" w:evenVBand="0" w:oddHBand="0" w:evenHBand="0" w:firstRowFirstColumn="0" w:firstRowLastColumn="0" w:lastRowFirstColumn="0" w:lastRowLastColumn="0"/>
            <w:tcW w:w="8364"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091" w:type="dxa"/>
          </w:tcPr>
          <w:p w14:paraId="08702378" w14:textId="7943BB35" w:rsidR="00332EE6" w:rsidRPr="004265C9" w:rsidRDefault="00103DFD"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166</w:t>
            </w:r>
          </w:p>
        </w:tc>
      </w:tr>
    </w:tbl>
    <w:p w14:paraId="07E10B6F" w14:textId="77777777" w:rsidR="00332EE6" w:rsidRPr="001F3FB5" w:rsidRDefault="00332EE6" w:rsidP="00332EE6">
      <w:pPr>
        <w:rPr>
          <w:rFonts w:ascii="Arial" w:hAnsi="Arial" w:cs="Arial"/>
          <w:sz w:val="20"/>
          <w:szCs w:val="20"/>
        </w:rPr>
      </w:pPr>
    </w:p>
    <w:p w14:paraId="44C52437" w14:textId="29D3ECE8" w:rsidR="008F0CAD" w:rsidRDefault="008F0CAD" w:rsidP="008F0CAD">
      <w:pPr>
        <w:rPr>
          <w:rFonts w:ascii="Arial" w:hAnsi="Arial" w:cs="Arial"/>
          <w:b/>
          <w:bCs/>
        </w:rPr>
      </w:pPr>
      <w:r>
        <w:rPr>
          <w:rFonts w:ascii="Arial" w:hAnsi="Arial" w:cs="Arial"/>
          <w:b/>
          <w:bCs/>
        </w:rPr>
        <w:t>This figure has been calculated using the mid-2021 estimated resident population, published by the Office for National Statistics (ONS) on 21 December 202</w:t>
      </w:r>
      <w:r w:rsidR="00817EB6">
        <w:rPr>
          <w:rFonts w:ascii="Arial" w:hAnsi="Arial" w:cs="Arial"/>
          <w:b/>
          <w:bCs/>
        </w:rPr>
        <w:t>2</w:t>
      </w:r>
      <w:r>
        <w:rPr>
          <w:rFonts w:ascii="Arial" w:hAnsi="Arial" w:cs="Arial"/>
          <w:b/>
          <w:bCs/>
        </w:rPr>
        <w:t xml:space="preserve">, excluding those aged less than ten years of age. </w:t>
      </w:r>
    </w:p>
    <w:p w14:paraId="5A0B23A7" w14:textId="77777777" w:rsidR="008F0CAD" w:rsidRDefault="008F0CAD" w:rsidP="008F0CAD">
      <w:pPr>
        <w:rPr>
          <w:rFonts w:ascii="Arial" w:hAnsi="Arial" w:cs="Arial"/>
          <w:b/>
          <w:bCs/>
        </w:rPr>
      </w:pPr>
    </w:p>
    <w:p w14:paraId="7863970E" w14:textId="77777777" w:rsidR="008F0CAD" w:rsidRDefault="008F0CAD" w:rsidP="008F0CAD">
      <w:pPr>
        <w:rPr>
          <w:rFonts w:ascii="Arial" w:hAnsi="Arial" w:cs="Arial"/>
          <w:b/>
          <w:bCs/>
        </w:rPr>
      </w:pPr>
      <w:r>
        <w:rPr>
          <w:rFonts w:ascii="Arial" w:hAnsi="Arial" w:cs="Arial"/>
          <w:b/>
          <w:bCs/>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27D6FAD8"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w:t>
      </w:r>
      <w:r w:rsidR="007A3EFF" w:rsidRPr="00B510E5">
        <w:rPr>
          <w:sz w:val="24"/>
          <w:szCs w:val="24"/>
          <w:lang w:val="en-GB"/>
        </w:rPr>
        <w:t>categories but</w:t>
      </w:r>
      <w:r w:rsidRPr="00B510E5">
        <w:rPr>
          <w:sz w:val="24"/>
          <w:szCs w:val="24"/>
          <w:lang w:val="en-GB"/>
        </w:rPr>
        <w:t xml:space="preserve">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34A85094"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w:t>
      </w:r>
      <w:r w:rsidR="007A3EFF" w:rsidRPr="00B510E5">
        <w:rPr>
          <w:sz w:val="24"/>
          <w:szCs w:val="24"/>
          <w:lang w:val="en-GB"/>
        </w:rPr>
        <w:t>more or</w:t>
      </w:r>
      <w:r w:rsidR="00575CC8" w:rsidRPr="00B510E5">
        <w:rPr>
          <w:sz w:val="24"/>
          <w:szCs w:val="24"/>
          <w:lang w:val="en-GB"/>
        </w:rPr>
        <w:t xml:space="preserve">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75F8DD26"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w:t>
      </w:r>
      <w:r w:rsidR="007A3EFF" w:rsidRPr="00B510E5">
        <w:rPr>
          <w:sz w:val="24"/>
          <w:szCs w:val="24"/>
          <w:lang w:val="en-GB"/>
        </w:rPr>
        <w:t>free-standing</w:t>
      </w:r>
      <w:r w:rsidRPr="00B510E5">
        <w:rPr>
          <w:sz w:val="24"/>
          <w:szCs w:val="24"/>
          <w:lang w:val="en-GB"/>
        </w:rPr>
        <w:t xml:space="preserve">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7E9ED5F4" w14:textId="3CFF5B8C" w:rsidR="00332EE6" w:rsidRPr="00B01E0C" w:rsidRDefault="00332EE6" w:rsidP="007F1761">
      <w:pPr>
        <w:autoSpaceDE w:val="0"/>
        <w:autoSpaceDN w:val="0"/>
        <w:adjustRightInd w:val="0"/>
        <w:spacing w:after="240" w:line="260" w:lineRule="exact"/>
        <w:rPr>
          <w:szCs w:val="28"/>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2E7922B0" w:rsidR="00332EE6" w:rsidRPr="0069414D" w:rsidRDefault="00332EE6" w:rsidP="00296A85">
      <w:pPr>
        <w:pStyle w:val="Heading1"/>
        <w:jc w:val="left"/>
      </w:pPr>
      <w:r w:rsidRPr="0069414D">
        <w:lastRenderedPageBreak/>
        <w:t xml:space="preserve">Local </w:t>
      </w:r>
      <w:r w:rsidR="006D7C71">
        <w:t>p</w:t>
      </w:r>
      <w:r w:rsidRPr="0069414D">
        <w:t>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2"/>
          <w:pgSz w:w="11905" w:h="16837" w:code="9"/>
          <w:pgMar w:top="720" w:right="720" w:bottom="720" w:left="720" w:header="720" w:footer="567" w:gutter="0"/>
          <w:cols w:space="720"/>
          <w:noEndnote/>
        </w:sectPr>
      </w:pPr>
    </w:p>
    <w:p w14:paraId="362D491F" w14:textId="77777777" w:rsidR="007F1761" w:rsidRPr="007F1761" w:rsidRDefault="007F1761" w:rsidP="00332EE6">
      <w:pPr>
        <w:pStyle w:val="MAPPA-HeadingPara"/>
        <w:rPr>
          <w:b/>
          <w:bCs/>
          <w:color w:val="auto"/>
          <w:sz w:val="16"/>
          <w:szCs w:val="16"/>
          <w:lang w:val="en-GB"/>
        </w:rPr>
      </w:pPr>
    </w:p>
    <w:p w14:paraId="0A30EB00" w14:textId="40FFF380" w:rsidR="005D1473" w:rsidRPr="008D6113" w:rsidRDefault="005D1473" w:rsidP="00332EE6">
      <w:pPr>
        <w:pStyle w:val="MAPPA-HeadingPara"/>
        <w:rPr>
          <w:b/>
          <w:bCs/>
          <w:color w:val="auto"/>
          <w:sz w:val="28"/>
          <w:szCs w:val="28"/>
          <w:lang w:val="en-GB"/>
        </w:rPr>
        <w:sectPr w:rsidR="005D1473" w:rsidRPr="008D6113" w:rsidSect="00867C9E">
          <w:type w:val="continuous"/>
          <w:pgSz w:w="11905" w:h="16837" w:code="9"/>
          <w:pgMar w:top="720" w:right="720" w:bottom="720" w:left="720" w:header="720" w:footer="567" w:gutter="0"/>
          <w:cols w:space="720"/>
          <w:noEndnote/>
        </w:sectPr>
      </w:pPr>
      <w:r w:rsidRPr="008D6113">
        <w:rPr>
          <w:b/>
          <w:bCs/>
          <w:color w:val="auto"/>
          <w:sz w:val="28"/>
          <w:szCs w:val="28"/>
          <w:lang w:val="en-GB"/>
        </w:rPr>
        <w:t>MAPPA and Mental Health</w:t>
      </w:r>
    </w:p>
    <w:p w14:paraId="33CB381D" w14:textId="22373C8B" w:rsidR="005D1473" w:rsidRPr="005D1473" w:rsidRDefault="005D1473" w:rsidP="005D1473">
      <w:pPr>
        <w:rPr>
          <w:rFonts w:ascii="Arial" w:hAnsi="Arial" w:cs="Arial"/>
          <w:sz w:val="22"/>
          <w:szCs w:val="22"/>
        </w:rPr>
      </w:pPr>
      <w:r w:rsidRPr="005D1473">
        <w:rPr>
          <w:rFonts w:ascii="Arial" w:hAnsi="Arial" w:cs="Arial"/>
        </w:rPr>
        <w:t xml:space="preserve">The MAPPA process has assisted me with effective management of risk on many occasions. I have experiences of working with MAPPA during my Probation Officer qualification period where this forum was utilised throughout most of my co-working cases. This has increased my confidence when dealing with some of the riskiest people </w:t>
      </w:r>
      <w:r w:rsidR="00A0059F">
        <w:rPr>
          <w:rFonts w:ascii="Arial" w:hAnsi="Arial" w:cs="Arial"/>
        </w:rPr>
        <w:t>on</w:t>
      </w:r>
      <w:r w:rsidRPr="005D1473">
        <w:rPr>
          <w:rFonts w:ascii="Arial" w:hAnsi="Arial" w:cs="Arial"/>
        </w:rPr>
        <w:t xml:space="preserve"> probation. </w:t>
      </w:r>
    </w:p>
    <w:p w14:paraId="16348608" w14:textId="77777777" w:rsidR="005D1473" w:rsidRPr="005D1473" w:rsidRDefault="005D1473" w:rsidP="005D1473">
      <w:pPr>
        <w:rPr>
          <w:rFonts w:ascii="Arial" w:hAnsi="Arial" w:cs="Arial"/>
        </w:rPr>
      </w:pPr>
    </w:p>
    <w:p w14:paraId="78069E0B" w14:textId="0B47F99A" w:rsidR="005D1473" w:rsidRPr="005D1473" w:rsidRDefault="005D1473" w:rsidP="005D1473">
      <w:pPr>
        <w:rPr>
          <w:rFonts w:ascii="Arial" w:hAnsi="Arial" w:cs="Arial"/>
        </w:rPr>
      </w:pPr>
      <w:r w:rsidRPr="005D1473">
        <w:rPr>
          <w:rFonts w:ascii="Arial" w:hAnsi="Arial" w:cs="Arial"/>
        </w:rPr>
        <w:t xml:space="preserve">I had involvement with a high risk of harm male who was released from custody, subject to Section 117 </w:t>
      </w:r>
      <w:r w:rsidR="00A0059F">
        <w:rPr>
          <w:rFonts w:ascii="Arial" w:hAnsi="Arial" w:cs="Arial"/>
        </w:rPr>
        <w:t>A</w:t>
      </w:r>
      <w:r w:rsidRPr="005D1473">
        <w:rPr>
          <w:rFonts w:ascii="Arial" w:hAnsi="Arial" w:cs="Arial"/>
        </w:rPr>
        <w:t xml:space="preserve">fter </w:t>
      </w:r>
      <w:r w:rsidR="00A0059F">
        <w:rPr>
          <w:rFonts w:ascii="Arial" w:hAnsi="Arial" w:cs="Arial"/>
        </w:rPr>
        <w:t>C</w:t>
      </w:r>
      <w:r w:rsidRPr="005D1473">
        <w:rPr>
          <w:rFonts w:ascii="Arial" w:hAnsi="Arial" w:cs="Arial"/>
        </w:rPr>
        <w:t xml:space="preserve">are under the </w:t>
      </w:r>
      <w:r w:rsidR="00A0059F">
        <w:rPr>
          <w:rFonts w:ascii="Arial" w:hAnsi="Arial" w:cs="Arial"/>
        </w:rPr>
        <w:t>M</w:t>
      </w:r>
      <w:r w:rsidRPr="005D1473">
        <w:rPr>
          <w:rFonts w:ascii="Arial" w:hAnsi="Arial" w:cs="Arial"/>
        </w:rPr>
        <w:t xml:space="preserve">ental </w:t>
      </w:r>
      <w:r w:rsidR="00A0059F">
        <w:rPr>
          <w:rFonts w:ascii="Arial" w:hAnsi="Arial" w:cs="Arial"/>
        </w:rPr>
        <w:t>H</w:t>
      </w:r>
      <w:r w:rsidRPr="005D1473">
        <w:rPr>
          <w:rFonts w:ascii="Arial" w:hAnsi="Arial" w:cs="Arial"/>
        </w:rPr>
        <w:t xml:space="preserve">ealth </w:t>
      </w:r>
      <w:r w:rsidR="00A0059F">
        <w:rPr>
          <w:rFonts w:ascii="Arial" w:hAnsi="Arial" w:cs="Arial"/>
        </w:rPr>
        <w:t>A</w:t>
      </w:r>
      <w:r w:rsidRPr="005D1473">
        <w:rPr>
          <w:rFonts w:ascii="Arial" w:hAnsi="Arial" w:cs="Arial"/>
        </w:rPr>
        <w:t xml:space="preserve">ct; this was a new field of knowledge for myself. MAPPA assisted with navigating complex mental health legislation where without this support the experience of managing a person on probation with such needs would have been overwhelming. The individual was managed as a MAPPA Level 2 Category 3 and assessed as posing a risk of serious harm. The Level 2 MAPPA meetings were therefore necessary for risk management and allowed for safeguarding actions to be completed. MAPPA supported agencies to better understand each other’s obligations with the shared goal of safe management as well as meeting the individual’s needs. </w:t>
      </w:r>
    </w:p>
    <w:p w14:paraId="30EA1497" w14:textId="77777777" w:rsidR="005D1473" w:rsidRPr="005D1473" w:rsidRDefault="005D1473" w:rsidP="005D1473">
      <w:pPr>
        <w:rPr>
          <w:rFonts w:ascii="Arial" w:hAnsi="Arial" w:cs="Arial"/>
          <w:i/>
          <w:iCs/>
        </w:rPr>
      </w:pPr>
    </w:p>
    <w:p w14:paraId="1F24C3CB" w14:textId="74563F68" w:rsidR="005D1473" w:rsidRPr="005D1473" w:rsidRDefault="005D1473" w:rsidP="005D1473">
      <w:pPr>
        <w:rPr>
          <w:rFonts w:ascii="Arial" w:hAnsi="Arial" w:cs="Arial"/>
        </w:rPr>
      </w:pPr>
      <w:r w:rsidRPr="005D1473">
        <w:rPr>
          <w:rFonts w:ascii="Arial" w:hAnsi="Arial" w:cs="Arial"/>
        </w:rPr>
        <w:t>I was assisted through the use of MAPPA by identifying the specific communication channels necessary to manage the risk in the community. Following a rapid decline in their mental state and presentation, MAPPA panel members assisted in obtaining further assessments which led to the individual receiving appropriate support in the most suitable mental health setting. We needed to balance public protection whilst responding to and meeting their rehabilitative needs. It was clear from early on with this person on probation, that their needs were beyond our statutory service and drawing on expertise and information from external agencies who sit on the MAPPA panel was essential. Due to the complexities, I found that the multi-</w:t>
      </w:r>
      <w:r w:rsidRPr="005D1473">
        <w:rPr>
          <w:rFonts w:ascii="Arial" w:hAnsi="Arial" w:cs="Arial"/>
        </w:rPr>
        <w:t>agency approach allowed for any gaps on the 4-pillar risk management plan to be filled effectively.</w:t>
      </w:r>
    </w:p>
    <w:p w14:paraId="6077FB8A" w14:textId="77777777" w:rsidR="005D1473" w:rsidRPr="005D1473" w:rsidRDefault="005D1473" w:rsidP="005D1473"/>
    <w:p w14:paraId="75F9D132" w14:textId="77777777" w:rsidR="005D1473" w:rsidRPr="005D1473" w:rsidRDefault="005D1473" w:rsidP="005D1473">
      <w:pPr>
        <w:rPr>
          <w:rFonts w:ascii="Arial" w:hAnsi="Arial" w:cs="Arial"/>
        </w:rPr>
      </w:pPr>
      <w:r w:rsidRPr="005D1473">
        <w:rPr>
          <w:rFonts w:ascii="Arial" w:hAnsi="Arial" w:cs="Arial"/>
        </w:rPr>
        <w:t xml:space="preserve">I have continued working with this person on probation since transitioning into the newly qualified probation officer role and still utilise the support and knowledge shared throughout the MAPPA forum in my regular interactions. My professional development and decision-making process has been assisted through liaison with the MAPPA process and will continue to do so throughout my career. </w:t>
      </w:r>
    </w:p>
    <w:p w14:paraId="7806D11B" w14:textId="77777777" w:rsidR="005D1473" w:rsidRPr="005D1473" w:rsidRDefault="005D1473" w:rsidP="005D1473"/>
    <w:p w14:paraId="3890FD6F" w14:textId="5491C7D1" w:rsidR="005D1473" w:rsidRPr="005D1473" w:rsidRDefault="005D1473" w:rsidP="005D1473">
      <w:pPr>
        <w:rPr>
          <w:rFonts w:ascii="Arial" w:hAnsi="Arial" w:cs="Arial"/>
        </w:rPr>
      </w:pPr>
      <w:r w:rsidRPr="005D1473">
        <w:rPr>
          <w:rFonts w:ascii="Arial" w:hAnsi="Arial" w:cs="Arial"/>
        </w:rPr>
        <w:t>Charlotte Jones</w:t>
      </w:r>
    </w:p>
    <w:p w14:paraId="77AB8AFE" w14:textId="16EFF1BE" w:rsidR="005D1473" w:rsidRPr="005D1473" w:rsidRDefault="005D1473" w:rsidP="005D1473">
      <w:pPr>
        <w:rPr>
          <w:rFonts w:ascii="Arial" w:hAnsi="Arial" w:cs="Arial"/>
        </w:rPr>
      </w:pPr>
      <w:r w:rsidRPr="005D1473">
        <w:rPr>
          <w:rFonts w:ascii="Arial" w:hAnsi="Arial" w:cs="Arial"/>
        </w:rPr>
        <w:t>Probation Practitioner</w:t>
      </w:r>
    </w:p>
    <w:p w14:paraId="0E19C08C" w14:textId="0CFC6905" w:rsidR="005D1473" w:rsidRPr="005D1473" w:rsidRDefault="005D1473" w:rsidP="005D1473">
      <w:pPr>
        <w:rPr>
          <w:rFonts w:ascii="Arial" w:hAnsi="Arial" w:cs="Arial"/>
        </w:rPr>
      </w:pPr>
    </w:p>
    <w:p w14:paraId="4A559419" w14:textId="715E35E9" w:rsidR="005D1473" w:rsidRPr="005D1473" w:rsidRDefault="005D1473" w:rsidP="005D1473">
      <w:pPr>
        <w:rPr>
          <w:rFonts w:ascii="Arial" w:hAnsi="Arial" w:cs="Arial"/>
        </w:rPr>
      </w:pPr>
    </w:p>
    <w:p w14:paraId="4647270D" w14:textId="32B1FDDB" w:rsidR="005D1473" w:rsidRPr="005D1473" w:rsidRDefault="005D1473" w:rsidP="005D1473">
      <w:pPr>
        <w:rPr>
          <w:rFonts w:ascii="Arial" w:hAnsi="Arial" w:cs="Arial"/>
        </w:rPr>
      </w:pPr>
    </w:p>
    <w:p w14:paraId="4E07D9AB" w14:textId="1F91111F" w:rsidR="007F1761" w:rsidRPr="007B0419" w:rsidRDefault="007B0419" w:rsidP="007B0419">
      <w:pPr>
        <w:spacing w:after="47" w:line="244" w:lineRule="auto"/>
        <w:rPr>
          <w:rFonts w:ascii="Arial" w:hAnsi="Arial" w:cs="Arial"/>
          <w:shd w:val="clear" w:color="auto" w:fill="FFFFFF"/>
        </w:rPr>
      </w:pPr>
      <w:r>
        <w:rPr>
          <w:rFonts w:ascii="Arial" w:hAnsi="Arial" w:cs="Arial"/>
          <w:b/>
          <w:sz w:val="28"/>
          <w:szCs w:val="28"/>
        </w:rPr>
        <w:t xml:space="preserve">    </w:t>
      </w:r>
      <w:r w:rsidR="00B141CD" w:rsidRPr="00B141CD">
        <w:rPr>
          <w:rFonts w:ascii="Arial" w:hAnsi="Arial" w:cs="Arial"/>
          <w:b/>
          <w:sz w:val="28"/>
          <w:szCs w:val="28"/>
        </w:rPr>
        <w:t>MAPPA North Wales Police</w:t>
      </w:r>
    </w:p>
    <w:p w14:paraId="232D6E1A" w14:textId="77777777" w:rsidR="007F1761" w:rsidRPr="007F1761" w:rsidRDefault="007F1761" w:rsidP="007F1761">
      <w:pPr>
        <w:ind w:left="142"/>
        <w:rPr>
          <w:rFonts w:ascii="Arial" w:hAnsi="Arial" w:cs="Arial"/>
          <w:b/>
        </w:rPr>
      </w:pPr>
    </w:p>
    <w:p w14:paraId="553FA096" w14:textId="21F3AF4C" w:rsidR="007F1761" w:rsidRDefault="00B141CD" w:rsidP="007F1761">
      <w:pPr>
        <w:ind w:left="142"/>
        <w:rPr>
          <w:rFonts w:ascii="Arial" w:hAnsi="Arial" w:cs="Arial"/>
        </w:rPr>
      </w:pPr>
      <w:r w:rsidRPr="00B141CD">
        <w:rPr>
          <w:rFonts w:ascii="Arial" w:hAnsi="Arial" w:cs="Arial"/>
        </w:rPr>
        <w:t xml:space="preserve">Since my last contribution to our annual Mappa report in 2020, the landscape of offender management through our multi agency public protection arrangements has shifted considerably.  The transitional delivery model which introduced ‘Teams’ as the virtual platform for all of our </w:t>
      </w:r>
      <w:r w:rsidR="007B0419" w:rsidRPr="00B141CD">
        <w:rPr>
          <w:rFonts w:ascii="Arial" w:hAnsi="Arial" w:cs="Arial"/>
        </w:rPr>
        <w:t xml:space="preserve">meetings </w:t>
      </w:r>
      <w:r w:rsidR="007B0419">
        <w:rPr>
          <w:rFonts w:ascii="Arial" w:hAnsi="Arial" w:cs="Arial"/>
        </w:rPr>
        <w:t>has</w:t>
      </w:r>
      <w:r w:rsidRPr="00B141CD">
        <w:rPr>
          <w:rFonts w:ascii="Arial" w:hAnsi="Arial" w:cs="Arial"/>
        </w:rPr>
        <w:t xml:space="preserve"> remained in place.  It has assisted us in setting up risk management meetings quickly and in a force area that has five monthly Level</w:t>
      </w:r>
      <w:r>
        <w:rPr>
          <w:rFonts w:ascii="Arial" w:hAnsi="Arial" w:cs="Arial"/>
        </w:rPr>
        <w:t xml:space="preserve"> </w:t>
      </w:r>
      <w:r w:rsidRPr="00B141CD">
        <w:rPr>
          <w:rFonts w:ascii="Arial" w:hAnsi="Arial" w:cs="Arial"/>
        </w:rPr>
        <w:t>2 M</w:t>
      </w:r>
      <w:r>
        <w:rPr>
          <w:rFonts w:ascii="Arial" w:hAnsi="Arial" w:cs="Arial"/>
        </w:rPr>
        <w:t>APPA</w:t>
      </w:r>
      <w:r w:rsidRPr="00B141CD">
        <w:rPr>
          <w:rFonts w:ascii="Arial" w:hAnsi="Arial" w:cs="Arial"/>
        </w:rPr>
        <w:t xml:space="preserve"> meetings alone due to our local authority set up, this has been a game changer.</w:t>
      </w:r>
    </w:p>
    <w:p w14:paraId="7D28564C" w14:textId="77777777" w:rsidR="007F1761" w:rsidRDefault="007F1761" w:rsidP="007F1761">
      <w:pPr>
        <w:ind w:left="142"/>
        <w:rPr>
          <w:rFonts w:ascii="Arial" w:hAnsi="Arial" w:cs="Arial"/>
        </w:rPr>
      </w:pPr>
    </w:p>
    <w:p w14:paraId="0A407034" w14:textId="77777777" w:rsidR="007F1761" w:rsidRDefault="00B141CD" w:rsidP="007F1761">
      <w:pPr>
        <w:ind w:left="142"/>
        <w:rPr>
          <w:rFonts w:ascii="Arial" w:hAnsi="Arial" w:cs="Arial"/>
        </w:rPr>
      </w:pPr>
      <w:r w:rsidRPr="00B141CD">
        <w:rPr>
          <w:rFonts w:ascii="Arial" w:hAnsi="Arial" w:cs="Arial"/>
        </w:rPr>
        <w:t xml:space="preserve">It has been an exceptionally busy period.  We have seen an increase in referrals for </w:t>
      </w:r>
      <w:r>
        <w:rPr>
          <w:rFonts w:ascii="Arial" w:hAnsi="Arial" w:cs="Arial"/>
        </w:rPr>
        <w:t xml:space="preserve">MAPPA </w:t>
      </w:r>
      <w:r w:rsidR="008D6113">
        <w:rPr>
          <w:rFonts w:ascii="Arial" w:hAnsi="Arial" w:cs="Arial"/>
        </w:rPr>
        <w:t xml:space="preserve">level </w:t>
      </w:r>
      <w:r w:rsidRPr="00B141CD">
        <w:rPr>
          <w:rFonts w:ascii="Arial" w:hAnsi="Arial" w:cs="Arial"/>
        </w:rPr>
        <w:t xml:space="preserve">scrutiny of our highest risk offenders. It is evident that that there is an increased awareness across all organisations of the benefits of improved joint working practices around risk management planning.  Whilst the </w:t>
      </w:r>
      <w:r>
        <w:rPr>
          <w:rFonts w:ascii="Arial" w:hAnsi="Arial" w:cs="Arial"/>
        </w:rPr>
        <w:t>P</w:t>
      </w:r>
      <w:r w:rsidRPr="00B141CD">
        <w:rPr>
          <w:rFonts w:ascii="Arial" w:hAnsi="Arial" w:cs="Arial"/>
        </w:rPr>
        <w:t xml:space="preserve">robation </w:t>
      </w:r>
      <w:r>
        <w:rPr>
          <w:rFonts w:ascii="Arial" w:hAnsi="Arial" w:cs="Arial"/>
        </w:rPr>
        <w:t>S</w:t>
      </w:r>
      <w:r w:rsidRPr="00B141CD">
        <w:rPr>
          <w:rFonts w:ascii="Arial" w:hAnsi="Arial" w:cs="Arial"/>
        </w:rPr>
        <w:t xml:space="preserve">ervice and the Police remain the lead agency for the majority of the cases under </w:t>
      </w:r>
      <w:r w:rsidRPr="00B141CD">
        <w:rPr>
          <w:rFonts w:ascii="Arial" w:hAnsi="Arial" w:cs="Arial"/>
        </w:rPr>
        <w:lastRenderedPageBreak/>
        <w:t>review, the challenges around the mental health of our most dangerous offenders and the significant increase in domestic abuse referrals reflect a broadening acknowledgement that all agencies understand the benefits of working together to put effective risk management plans in place.</w:t>
      </w:r>
    </w:p>
    <w:p w14:paraId="2E79BBF0" w14:textId="77777777" w:rsidR="007F1761" w:rsidRDefault="007F1761" w:rsidP="007F1761">
      <w:pPr>
        <w:ind w:left="142"/>
        <w:rPr>
          <w:rFonts w:ascii="Arial" w:hAnsi="Arial" w:cs="Arial"/>
        </w:rPr>
      </w:pPr>
    </w:p>
    <w:p w14:paraId="63050074" w14:textId="77777777" w:rsidR="007F1761" w:rsidRDefault="00B141CD" w:rsidP="007F1761">
      <w:pPr>
        <w:ind w:left="142"/>
        <w:rPr>
          <w:rFonts w:ascii="Arial" w:hAnsi="Arial" w:cs="Arial"/>
        </w:rPr>
      </w:pPr>
      <w:r w:rsidRPr="00B141CD">
        <w:rPr>
          <w:rFonts w:ascii="Arial" w:hAnsi="Arial" w:cs="Arial"/>
        </w:rPr>
        <w:t xml:space="preserve">Managing this demand is a significant challenge moving forward.  Our most recent joint thematic inspection of MAPPA arrangements in North Wales highlighted that we are a leading example in terms of best practice and managing change.  From a Police perspective these arrangements will continue to play an essential part in our vision of making North Wales the safest place in the UK to live, work or visit. </w:t>
      </w:r>
    </w:p>
    <w:p w14:paraId="61D44CA1" w14:textId="77777777" w:rsidR="007F1761" w:rsidRPr="007F1761" w:rsidRDefault="007F1761" w:rsidP="007F1761">
      <w:pPr>
        <w:ind w:left="142"/>
        <w:rPr>
          <w:rFonts w:ascii="Arial" w:hAnsi="Arial" w:cs="Arial"/>
        </w:rPr>
      </w:pPr>
    </w:p>
    <w:p w14:paraId="05D9D52D" w14:textId="77777777" w:rsidR="007F1761" w:rsidRPr="007F1761" w:rsidRDefault="00B141CD" w:rsidP="007F1761">
      <w:pPr>
        <w:ind w:left="142"/>
        <w:rPr>
          <w:rFonts w:ascii="Arial" w:hAnsi="Arial" w:cs="Arial"/>
          <w:b/>
          <w:bCs/>
        </w:rPr>
      </w:pPr>
      <w:r w:rsidRPr="007F1761">
        <w:rPr>
          <w:rFonts w:ascii="Arial" w:hAnsi="Arial" w:cs="Arial"/>
          <w:b/>
          <w:bCs/>
        </w:rPr>
        <w:t>DI Tim Green</w:t>
      </w:r>
    </w:p>
    <w:p w14:paraId="1F2F00A4" w14:textId="3218858C" w:rsidR="00B141CD" w:rsidRDefault="00B141CD" w:rsidP="007F1761">
      <w:pPr>
        <w:ind w:left="142"/>
        <w:rPr>
          <w:rFonts w:ascii="Arial" w:hAnsi="Arial" w:cs="Arial"/>
          <w:b/>
          <w:bCs/>
        </w:rPr>
      </w:pPr>
      <w:r w:rsidRPr="007F1761">
        <w:rPr>
          <w:rFonts w:ascii="Arial" w:hAnsi="Arial" w:cs="Arial"/>
          <w:b/>
          <w:bCs/>
        </w:rPr>
        <w:t xml:space="preserve">North Wales Police </w:t>
      </w:r>
    </w:p>
    <w:p w14:paraId="5B255C0C" w14:textId="77777777" w:rsidR="00332EE6" w:rsidRPr="00916D29" w:rsidRDefault="00332EE6" w:rsidP="00332EE6">
      <w:pPr>
        <w:pStyle w:val="MAPPA-Bodytext"/>
        <w:rPr>
          <w:lang w:val="en-GB"/>
        </w:rPr>
      </w:pPr>
    </w:p>
    <w:p w14:paraId="434917BE" w14:textId="77777777" w:rsidR="00332EE6" w:rsidRPr="00916D29" w:rsidRDefault="00332EE6" w:rsidP="00332EE6">
      <w:pPr>
        <w:pStyle w:val="MAPPA-Bodytext"/>
        <w:rPr>
          <w:szCs w:val="28"/>
          <w:lang w:val="en-GB"/>
        </w:rPr>
      </w:pPr>
    </w:p>
    <w:p w14:paraId="6620B6A1" w14:textId="77777777" w:rsidR="00332EE6" w:rsidRPr="00916D29" w:rsidRDefault="00332EE6" w:rsidP="00332EE6">
      <w:pPr>
        <w:pStyle w:val="MAPPA-Bodytext"/>
        <w:rPr>
          <w:szCs w:val="28"/>
          <w:lang w:val="en-GB"/>
        </w:rPr>
        <w:sectPr w:rsidR="00332EE6" w:rsidRPr="00916D29" w:rsidSect="00867C9E">
          <w:type w:val="continuous"/>
          <w:pgSz w:w="11905" w:h="16837" w:code="9"/>
          <w:pgMar w:top="720" w:right="720" w:bottom="720" w:left="720" w:header="720" w:footer="567" w:gutter="0"/>
          <w:cols w:num="2" w:space="720"/>
          <w:noEndnote/>
        </w:sectPr>
      </w:pPr>
    </w:p>
    <w:p w14:paraId="318C9CF1" w14:textId="77777777" w:rsidR="00AD5B2F" w:rsidRDefault="00AD5B2F" w:rsidP="00AD5B2F">
      <w:pPr>
        <w:pStyle w:val="MAPPA-Bodytext"/>
        <w:spacing w:line="240" w:lineRule="auto"/>
        <w:jc w:val="center"/>
        <w:rPr>
          <w:b/>
          <w:color w:val="7030A0"/>
          <w:sz w:val="26"/>
          <w:szCs w:val="26"/>
          <w:lang w:val="en-GB"/>
        </w:rPr>
      </w:pPr>
    </w:p>
    <w:p w14:paraId="100B19D4" w14:textId="075C97D7" w:rsidR="00332EE6" w:rsidRPr="00B01E0C" w:rsidRDefault="00332EE6" w:rsidP="00AD5B2F">
      <w:pPr>
        <w:pStyle w:val="MAPPA-Bodytext"/>
        <w:spacing w:line="240" w:lineRule="auto"/>
        <w:jc w:val="center"/>
        <w:rPr>
          <w:b/>
          <w:color w:val="7030A0"/>
          <w:sz w:val="26"/>
          <w:szCs w:val="26"/>
          <w:lang w:val="en-GB"/>
        </w:rPr>
      </w:pPr>
      <w:r w:rsidRPr="00B01E0C">
        <w:rPr>
          <w:b/>
          <w:color w:val="7030A0"/>
          <w:sz w:val="26"/>
          <w:szCs w:val="26"/>
          <w:lang w:val="en-GB"/>
        </w:rPr>
        <w:t xml:space="preserve">All MAPPA reports </w:t>
      </w:r>
      <w:r w:rsidR="000A157A" w:rsidRPr="00B01E0C">
        <w:rPr>
          <w:b/>
          <w:color w:val="7030A0"/>
          <w:sz w:val="26"/>
          <w:szCs w:val="26"/>
          <w:lang w:val="en-GB"/>
        </w:rPr>
        <w:t>from</w:t>
      </w:r>
      <w:r w:rsidRPr="00B01E0C">
        <w:rPr>
          <w:b/>
          <w:color w:val="7030A0"/>
          <w:sz w:val="26"/>
          <w:szCs w:val="26"/>
          <w:lang w:val="en-GB"/>
        </w:rPr>
        <w:t xml:space="preserve"> England and Wales are published online at:</w:t>
      </w:r>
    </w:p>
    <w:p w14:paraId="14EA9D9B" w14:textId="77777777" w:rsidR="00332EE6" w:rsidRPr="00B01E0C" w:rsidRDefault="00817EB6" w:rsidP="00332EE6">
      <w:pPr>
        <w:pStyle w:val="MAPPA-Bodytext"/>
        <w:jc w:val="center"/>
        <w:rPr>
          <w:b/>
          <w:color w:val="007DC3"/>
          <w:sz w:val="26"/>
          <w:szCs w:val="26"/>
          <w:lang w:val="en-GB"/>
        </w:rPr>
      </w:pPr>
      <w:hyperlink r:id="rId23" w:history="1">
        <w:r w:rsidR="00332EE6" w:rsidRPr="00B01E0C">
          <w:rPr>
            <w:rStyle w:val="Hyperlink"/>
            <w:b/>
            <w:sz w:val="26"/>
            <w:szCs w:val="26"/>
            <w:lang w:val="en-GB"/>
          </w:rPr>
          <w:t>www.gov.uk</w:t>
        </w:r>
      </w:hyperlink>
    </w:p>
    <w:p w14:paraId="388269BB" w14:textId="77777777" w:rsidR="000B3CD0" w:rsidRDefault="000B3CD0" w:rsidP="000B3CD0">
      <w:pPr>
        <w:pStyle w:val="MAPPA-Bodytext"/>
        <w:jc w:val="center"/>
        <w:rPr>
          <w:b/>
          <w:bCs/>
          <w:color w:val="7030A0"/>
          <w:sz w:val="26"/>
          <w:szCs w:val="26"/>
        </w:rPr>
      </w:pPr>
    </w:p>
    <w:tbl>
      <w:tblPr>
        <w:tblpPr w:leftFromText="180" w:rightFromText="180" w:vertAnchor="text" w:horzAnchor="margin" w:tblpY="197"/>
        <w:tblW w:w="0" w:type="auto"/>
        <w:tblCellMar>
          <w:left w:w="0" w:type="dxa"/>
          <w:right w:w="0" w:type="dxa"/>
        </w:tblCellMar>
        <w:tblLook w:val="04A0" w:firstRow="1" w:lastRow="0" w:firstColumn="1" w:lastColumn="0" w:noHBand="0" w:noVBand="1"/>
      </w:tblPr>
      <w:tblGrid>
        <w:gridCol w:w="3487"/>
        <w:gridCol w:w="3479"/>
        <w:gridCol w:w="3479"/>
      </w:tblGrid>
      <w:tr w:rsidR="000B3CD0" w14:paraId="45A9452E" w14:textId="77777777" w:rsidTr="00756E4D">
        <w:tc>
          <w:tcPr>
            <w:tcW w:w="3487" w:type="dxa"/>
            <w:tcMar>
              <w:top w:w="0" w:type="dxa"/>
              <w:left w:w="108" w:type="dxa"/>
              <w:bottom w:w="0" w:type="dxa"/>
              <w:right w:w="108" w:type="dxa"/>
            </w:tcMar>
          </w:tcPr>
          <w:p w14:paraId="7E1EF03D"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ACC Nigel Harrison</w:t>
            </w:r>
          </w:p>
          <w:p w14:paraId="03F3550A"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Assistant Chief Constable </w:t>
            </w:r>
          </w:p>
          <w:p w14:paraId="2912244B"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North Wales Police </w:t>
            </w:r>
          </w:p>
          <w:p w14:paraId="38072BE9"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Police Headquarters </w:t>
            </w:r>
          </w:p>
          <w:p w14:paraId="062C5B3F"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Glan y Don </w:t>
            </w:r>
          </w:p>
          <w:p w14:paraId="6EB52BF1"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Colwyn Bay </w:t>
            </w:r>
          </w:p>
          <w:p w14:paraId="2B6BE60E" w14:textId="2549F48F" w:rsidR="00A62FB1" w:rsidRDefault="000B3CD0">
            <w:pPr>
              <w:autoSpaceDE w:val="0"/>
              <w:autoSpaceDN w:val="0"/>
              <w:rPr>
                <w:rFonts w:ascii="Arial" w:hAnsi="Arial" w:cs="Arial"/>
                <w:color w:val="000000"/>
                <w:sz w:val="20"/>
                <w:szCs w:val="20"/>
              </w:rPr>
            </w:pPr>
            <w:r>
              <w:rPr>
                <w:rFonts w:ascii="Arial" w:hAnsi="Arial" w:cs="Arial"/>
                <w:color w:val="000000"/>
                <w:sz w:val="20"/>
                <w:szCs w:val="20"/>
              </w:rPr>
              <w:t xml:space="preserve">LL29 8AW </w:t>
            </w:r>
          </w:p>
          <w:p w14:paraId="072D96CC" w14:textId="77777777" w:rsidR="000B3CD0" w:rsidRDefault="000B3CD0">
            <w:pPr>
              <w:pStyle w:val="MAPPA-Bodytext"/>
              <w:rPr>
                <w:szCs w:val="20"/>
              </w:rPr>
            </w:pPr>
          </w:p>
        </w:tc>
        <w:tc>
          <w:tcPr>
            <w:tcW w:w="3479" w:type="dxa"/>
            <w:tcMar>
              <w:top w:w="0" w:type="dxa"/>
              <w:left w:w="108" w:type="dxa"/>
              <w:bottom w:w="0" w:type="dxa"/>
              <w:right w:w="108" w:type="dxa"/>
            </w:tcMar>
          </w:tcPr>
          <w:p w14:paraId="7AFEC036"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Andy Jones </w:t>
            </w:r>
          </w:p>
          <w:p w14:paraId="1A20C8FD"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Assistant Chief Officer </w:t>
            </w:r>
          </w:p>
          <w:p w14:paraId="76CB3EA4"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Head of North Wales Probation  Delivery Unit </w:t>
            </w:r>
          </w:p>
          <w:p w14:paraId="6E2F0446"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Probation Service </w:t>
            </w:r>
          </w:p>
          <w:p w14:paraId="1CC3E472"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Conway Road </w:t>
            </w:r>
          </w:p>
          <w:p w14:paraId="221FBC5D"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Colwyn Bay </w:t>
            </w:r>
          </w:p>
          <w:p w14:paraId="651CC9F7" w14:textId="55B7FF06" w:rsidR="00FA1A0B" w:rsidRDefault="000B3CD0" w:rsidP="00756E4D">
            <w:pPr>
              <w:autoSpaceDE w:val="0"/>
              <w:autoSpaceDN w:val="0"/>
              <w:rPr>
                <w:szCs w:val="20"/>
              </w:rPr>
            </w:pPr>
            <w:r>
              <w:rPr>
                <w:rFonts w:ascii="Arial" w:hAnsi="Arial" w:cs="Arial"/>
                <w:color w:val="000000"/>
                <w:sz w:val="20"/>
                <w:szCs w:val="20"/>
              </w:rPr>
              <w:t xml:space="preserve">LL29 7AA </w:t>
            </w:r>
          </w:p>
        </w:tc>
        <w:tc>
          <w:tcPr>
            <w:tcW w:w="3479" w:type="dxa"/>
            <w:tcMar>
              <w:top w:w="0" w:type="dxa"/>
              <w:left w:w="108" w:type="dxa"/>
              <w:bottom w:w="0" w:type="dxa"/>
              <w:right w:w="108" w:type="dxa"/>
            </w:tcMar>
          </w:tcPr>
          <w:p w14:paraId="1C7D0138"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Lowri A. Owen</w:t>
            </w:r>
          </w:p>
          <w:p w14:paraId="02A477D2"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MAPPA Co-ordinator </w:t>
            </w:r>
          </w:p>
          <w:p w14:paraId="7A9568C9"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Public Protection Unit </w:t>
            </w:r>
          </w:p>
          <w:p w14:paraId="50E1DB63"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St Asaph SSU </w:t>
            </w:r>
          </w:p>
          <w:p w14:paraId="03AA32D2" w14:textId="77777777" w:rsidR="000B3CD0" w:rsidRDefault="000B3CD0">
            <w:pPr>
              <w:autoSpaceDE w:val="0"/>
              <w:autoSpaceDN w:val="0"/>
              <w:rPr>
                <w:rFonts w:ascii="Arial" w:hAnsi="Arial" w:cs="Arial"/>
                <w:color w:val="000000"/>
                <w:sz w:val="20"/>
                <w:szCs w:val="20"/>
              </w:rPr>
            </w:pPr>
            <w:r>
              <w:rPr>
                <w:rFonts w:ascii="Arial" w:hAnsi="Arial" w:cs="Arial"/>
                <w:color w:val="000000"/>
                <w:sz w:val="20"/>
                <w:szCs w:val="20"/>
              </w:rPr>
              <w:t xml:space="preserve">St Asaph </w:t>
            </w:r>
          </w:p>
          <w:p w14:paraId="5C8DC41C" w14:textId="1F9581B7" w:rsidR="00756E4D" w:rsidRDefault="000B3CD0" w:rsidP="00756E4D">
            <w:pPr>
              <w:autoSpaceDE w:val="0"/>
              <w:autoSpaceDN w:val="0"/>
              <w:rPr>
                <w:szCs w:val="20"/>
              </w:rPr>
            </w:pPr>
            <w:r>
              <w:rPr>
                <w:rFonts w:ascii="Arial" w:hAnsi="Arial" w:cs="Arial"/>
                <w:color w:val="000000"/>
                <w:sz w:val="20"/>
                <w:szCs w:val="20"/>
              </w:rPr>
              <w:t xml:space="preserve">LL17 0HW </w:t>
            </w:r>
          </w:p>
        </w:tc>
      </w:tr>
    </w:tbl>
    <w:p w14:paraId="3D8ACAA2" w14:textId="4E87D1E4" w:rsidR="000E3453" w:rsidRPr="006954C2" w:rsidRDefault="000E3453" w:rsidP="00AD5B2F">
      <w:pPr>
        <w:pStyle w:val="MAPPA-Bodytext"/>
        <w:rPr>
          <w:b/>
          <w:color w:val="7030A0"/>
          <w:sz w:val="24"/>
          <w:szCs w:val="24"/>
          <w:lang w:val="en-GB"/>
        </w:rPr>
        <w:sectPr w:rsidR="000E3453" w:rsidRPr="006954C2" w:rsidSect="00867C9E">
          <w:footerReference w:type="default" r:id="rId24"/>
          <w:pgSz w:w="11905" w:h="16837" w:code="9"/>
          <w:pgMar w:top="720" w:right="720" w:bottom="720" w:left="720" w:header="720" w:footer="567" w:gutter="0"/>
          <w:cols w:space="720"/>
          <w:noEndnote/>
          <w:docGrid w:linePitch="360"/>
        </w:sectPr>
      </w:pPr>
    </w:p>
    <w:p w14:paraId="14FB7A67" w14:textId="56DCA6A2" w:rsidR="00756E4D" w:rsidRDefault="00756E4D" w:rsidP="00AD5B2F">
      <w:pPr>
        <w:rPr>
          <w:rFonts w:ascii="Arial" w:hAnsi="Arial" w:cs="Arial"/>
          <w:b/>
          <w:bCs/>
          <w:color w:val="7030A0"/>
        </w:rPr>
      </w:pPr>
    </w:p>
    <w:p w14:paraId="2819055C" w14:textId="77777777" w:rsidR="0010253D" w:rsidRDefault="0010253D" w:rsidP="00AD5B2F">
      <w:pPr>
        <w:rPr>
          <w:rFonts w:ascii="Arial" w:hAnsi="Arial" w:cs="Arial"/>
          <w:b/>
          <w:bCs/>
          <w:color w:val="7030A0"/>
        </w:rPr>
      </w:pPr>
    </w:p>
    <w:p w14:paraId="11F69D72" w14:textId="72B7A685" w:rsidR="0010253D" w:rsidRDefault="0010253D" w:rsidP="00AD5B2F">
      <w:pPr>
        <w:rPr>
          <w:rFonts w:ascii="Arial" w:hAnsi="Arial" w:cs="Arial"/>
          <w:b/>
          <w:bCs/>
          <w:color w:val="7030A0"/>
        </w:rPr>
      </w:pPr>
      <w:r>
        <w:rPr>
          <w:rFonts w:ascii="Arial" w:hAnsi="Arial" w:cs="Arial"/>
          <w:noProof/>
        </w:rPr>
        <w:drawing>
          <wp:inline distT="0" distB="0" distL="0" distR="0" wp14:anchorId="0A7C339B" wp14:editId="59D47B60">
            <wp:extent cx="1790700" cy="647700"/>
            <wp:effectExtent l="0" t="0" r="0" b="0"/>
            <wp:docPr id="3" name="Picture 3" descr="North Wales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 Wales Police Log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p>
    <w:p w14:paraId="304F0899" w14:textId="77777777" w:rsidR="0010253D" w:rsidRDefault="0010253D" w:rsidP="00AD5B2F">
      <w:pPr>
        <w:rPr>
          <w:rFonts w:ascii="Arial" w:hAnsi="Arial" w:cs="Arial"/>
          <w:b/>
          <w:bCs/>
          <w:color w:val="7030A0"/>
        </w:rPr>
      </w:pPr>
    </w:p>
    <w:p w14:paraId="0137A67A" w14:textId="77777777" w:rsidR="0010253D" w:rsidRDefault="0010253D" w:rsidP="00AD5B2F">
      <w:pPr>
        <w:rPr>
          <w:rFonts w:ascii="Arial" w:hAnsi="Arial" w:cs="Arial"/>
          <w:b/>
          <w:bCs/>
          <w:color w:val="7030A0"/>
        </w:rPr>
      </w:pPr>
    </w:p>
    <w:p w14:paraId="1BF20A33" w14:textId="77777777" w:rsidR="0010253D" w:rsidRDefault="0010253D" w:rsidP="00AD5B2F">
      <w:pPr>
        <w:rPr>
          <w:rFonts w:ascii="Arial" w:hAnsi="Arial" w:cs="Arial"/>
          <w:b/>
          <w:bCs/>
          <w:color w:val="7030A0"/>
        </w:rPr>
      </w:pPr>
    </w:p>
    <w:p w14:paraId="4DB36DBB" w14:textId="77777777" w:rsidR="0010253D" w:rsidRDefault="0010253D" w:rsidP="00AD5B2F">
      <w:pPr>
        <w:rPr>
          <w:rFonts w:ascii="Arial" w:hAnsi="Arial" w:cs="Arial"/>
          <w:b/>
          <w:bCs/>
          <w:color w:val="7030A0"/>
        </w:rPr>
      </w:pPr>
    </w:p>
    <w:p w14:paraId="563D9830" w14:textId="77777777" w:rsidR="0010253D" w:rsidRDefault="0010253D" w:rsidP="00AD5B2F">
      <w:pPr>
        <w:rPr>
          <w:rFonts w:ascii="Arial" w:hAnsi="Arial" w:cs="Arial"/>
          <w:b/>
          <w:bCs/>
          <w:color w:val="7030A0"/>
        </w:rPr>
      </w:pPr>
    </w:p>
    <w:p w14:paraId="0364C328" w14:textId="77777777" w:rsidR="0010253D" w:rsidRDefault="0010253D" w:rsidP="00AD5B2F">
      <w:pPr>
        <w:rPr>
          <w:rFonts w:ascii="Arial" w:hAnsi="Arial" w:cs="Arial"/>
          <w:b/>
          <w:bCs/>
          <w:color w:val="7030A0"/>
        </w:rPr>
      </w:pPr>
    </w:p>
    <w:p w14:paraId="43CD9296" w14:textId="77777777" w:rsidR="0010253D" w:rsidRDefault="0010253D" w:rsidP="00AD5B2F">
      <w:pPr>
        <w:rPr>
          <w:rFonts w:ascii="Arial" w:hAnsi="Arial" w:cs="Arial"/>
          <w:b/>
          <w:bCs/>
          <w:color w:val="7030A0"/>
        </w:rPr>
      </w:pPr>
    </w:p>
    <w:p w14:paraId="24BB3300" w14:textId="77777777" w:rsidR="0010253D" w:rsidRDefault="0010253D" w:rsidP="00AD5B2F">
      <w:pPr>
        <w:rPr>
          <w:rFonts w:ascii="Arial" w:hAnsi="Arial" w:cs="Arial"/>
          <w:b/>
          <w:bCs/>
          <w:color w:val="7030A0"/>
        </w:rPr>
      </w:pPr>
    </w:p>
    <w:p w14:paraId="6DF53DB1" w14:textId="77777777" w:rsidR="0010253D" w:rsidRDefault="0010253D" w:rsidP="00AD5B2F">
      <w:pPr>
        <w:rPr>
          <w:rFonts w:ascii="Arial" w:hAnsi="Arial" w:cs="Arial"/>
          <w:b/>
          <w:bCs/>
          <w:color w:val="7030A0"/>
        </w:rPr>
      </w:pPr>
    </w:p>
    <w:p w14:paraId="3A43D8A6" w14:textId="77777777" w:rsidR="0010253D" w:rsidRDefault="0010253D" w:rsidP="00AD5B2F">
      <w:pPr>
        <w:rPr>
          <w:rFonts w:ascii="Arial" w:hAnsi="Arial" w:cs="Arial"/>
          <w:b/>
          <w:bCs/>
          <w:color w:val="7030A0"/>
        </w:rPr>
      </w:pPr>
    </w:p>
    <w:p w14:paraId="0EDA8A38" w14:textId="77777777" w:rsidR="0010253D" w:rsidRDefault="0010253D" w:rsidP="00AD5B2F">
      <w:pPr>
        <w:rPr>
          <w:rFonts w:ascii="Arial" w:hAnsi="Arial" w:cs="Arial"/>
          <w:b/>
          <w:bCs/>
          <w:color w:val="7030A0"/>
        </w:rPr>
      </w:pPr>
    </w:p>
    <w:p w14:paraId="0DF99976" w14:textId="77777777" w:rsidR="0010253D" w:rsidRDefault="0010253D" w:rsidP="00AD5B2F">
      <w:pPr>
        <w:rPr>
          <w:rFonts w:ascii="Arial" w:hAnsi="Arial" w:cs="Arial"/>
          <w:b/>
          <w:bCs/>
          <w:color w:val="7030A0"/>
        </w:rPr>
      </w:pPr>
    </w:p>
    <w:p w14:paraId="5CAC4781" w14:textId="77777777" w:rsidR="0010253D" w:rsidRDefault="0010253D" w:rsidP="00AD5B2F">
      <w:pPr>
        <w:rPr>
          <w:rFonts w:ascii="Arial" w:hAnsi="Arial" w:cs="Arial"/>
          <w:b/>
          <w:bCs/>
          <w:color w:val="7030A0"/>
        </w:rPr>
      </w:pPr>
    </w:p>
    <w:p w14:paraId="296C7F4A" w14:textId="77777777" w:rsidR="0010253D" w:rsidRDefault="0010253D" w:rsidP="00AD5B2F">
      <w:pPr>
        <w:rPr>
          <w:rFonts w:ascii="Arial" w:hAnsi="Arial" w:cs="Arial"/>
          <w:b/>
          <w:bCs/>
          <w:color w:val="7030A0"/>
        </w:rPr>
      </w:pPr>
    </w:p>
    <w:p w14:paraId="5DA79D55" w14:textId="77777777" w:rsidR="0010253D" w:rsidRDefault="0010253D" w:rsidP="00AD5B2F">
      <w:pPr>
        <w:rPr>
          <w:rFonts w:ascii="Arial" w:hAnsi="Arial" w:cs="Arial"/>
          <w:b/>
          <w:bCs/>
          <w:color w:val="7030A0"/>
        </w:rPr>
      </w:pPr>
    </w:p>
    <w:p w14:paraId="2AB3E216" w14:textId="77777777" w:rsidR="0010253D" w:rsidRDefault="0010253D" w:rsidP="00AD5B2F">
      <w:pPr>
        <w:rPr>
          <w:rFonts w:ascii="Arial" w:hAnsi="Arial" w:cs="Arial"/>
          <w:b/>
          <w:bCs/>
          <w:color w:val="7030A0"/>
        </w:rPr>
      </w:pPr>
    </w:p>
    <w:p w14:paraId="459C59B7" w14:textId="77777777" w:rsidR="0010253D" w:rsidRDefault="0010253D" w:rsidP="00AD5B2F">
      <w:pPr>
        <w:rPr>
          <w:rFonts w:ascii="Arial" w:hAnsi="Arial" w:cs="Arial"/>
          <w:b/>
          <w:bCs/>
          <w:color w:val="7030A0"/>
        </w:rPr>
      </w:pPr>
    </w:p>
    <w:p w14:paraId="6CF1E8DA" w14:textId="77777777" w:rsidR="0010253D" w:rsidRDefault="0010253D" w:rsidP="00AD5B2F">
      <w:pPr>
        <w:rPr>
          <w:rFonts w:ascii="Arial" w:hAnsi="Arial" w:cs="Arial"/>
          <w:b/>
          <w:bCs/>
          <w:color w:val="7030A0"/>
        </w:rPr>
      </w:pPr>
    </w:p>
    <w:p w14:paraId="77E2B4B3" w14:textId="77777777" w:rsidR="0010253D" w:rsidRDefault="0010253D" w:rsidP="00AD5B2F">
      <w:pPr>
        <w:rPr>
          <w:rFonts w:ascii="Arial" w:hAnsi="Arial" w:cs="Arial"/>
          <w:b/>
          <w:bCs/>
          <w:color w:val="7030A0"/>
        </w:rPr>
      </w:pPr>
    </w:p>
    <w:p w14:paraId="2B4760D7" w14:textId="77777777" w:rsidR="0010253D" w:rsidRDefault="0010253D" w:rsidP="00AD5B2F">
      <w:pPr>
        <w:rPr>
          <w:rFonts w:ascii="Arial" w:hAnsi="Arial" w:cs="Arial"/>
          <w:b/>
          <w:bCs/>
          <w:color w:val="7030A0"/>
        </w:rPr>
      </w:pPr>
    </w:p>
    <w:p w14:paraId="72C7FEB8" w14:textId="77777777" w:rsidR="0010253D" w:rsidRDefault="0010253D" w:rsidP="00AD5B2F">
      <w:pPr>
        <w:rPr>
          <w:rFonts w:ascii="Arial" w:hAnsi="Arial" w:cs="Arial"/>
          <w:b/>
          <w:bCs/>
          <w:color w:val="7030A0"/>
        </w:rPr>
      </w:pPr>
    </w:p>
    <w:p w14:paraId="45D436FC" w14:textId="77777777" w:rsidR="0010253D" w:rsidRDefault="0010253D" w:rsidP="00AD5B2F">
      <w:pPr>
        <w:rPr>
          <w:rFonts w:ascii="Arial" w:hAnsi="Arial" w:cs="Arial"/>
          <w:b/>
          <w:bCs/>
          <w:color w:val="7030A0"/>
        </w:rPr>
      </w:pPr>
    </w:p>
    <w:p w14:paraId="4B8DBC83" w14:textId="77777777" w:rsidR="0010253D" w:rsidRDefault="0010253D" w:rsidP="00AD5B2F">
      <w:pPr>
        <w:rPr>
          <w:rFonts w:ascii="Arial" w:hAnsi="Arial" w:cs="Arial"/>
          <w:b/>
          <w:bCs/>
          <w:color w:val="7030A0"/>
        </w:rPr>
      </w:pPr>
    </w:p>
    <w:p w14:paraId="03EA057F" w14:textId="77777777" w:rsidR="0010253D" w:rsidRDefault="0010253D" w:rsidP="00AD5B2F">
      <w:pPr>
        <w:rPr>
          <w:rFonts w:ascii="Arial" w:hAnsi="Arial" w:cs="Arial"/>
          <w:b/>
          <w:bCs/>
          <w:color w:val="7030A0"/>
        </w:rPr>
      </w:pPr>
    </w:p>
    <w:p w14:paraId="3F606EC2" w14:textId="77777777" w:rsidR="0010253D" w:rsidRDefault="0010253D" w:rsidP="00AD5B2F">
      <w:pPr>
        <w:rPr>
          <w:rFonts w:ascii="Arial" w:hAnsi="Arial" w:cs="Arial"/>
          <w:b/>
          <w:bCs/>
          <w:color w:val="7030A0"/>
        </w:rPr>
      </w:pPr>
    </w:p>
    <w:p w14:paraId="388D0BFF" w14:textId="77777777" w:rsidR="0010253D" w:rsidRDefault="0010253D" w:rsidP="00AD5B2F">
      <w:pPr>
        <w:rPr>
          <w:rFonts w:ascii="Arial" w:hAnsi="Arial" w:cs="Arial"/>
          <w:b/>
          <w:bCs/>
          <w:color w:val="7030A0"/>
        </w:rPr>
      </w:pPr>
    </w:p>
    <w:p w14:paraId="4A8A33CA" w14:textId="77777777" w:rsidR="0010253D" w:rsidRDefault="0010253D" w:rsidP="00AD5B2F">
      <w:pPr>
        <w:rPr>
          <w:rFonts w:ascii="Arial" w:hAnsi="Arial" w:cs="Arial"/>
          <w:b/>
          <w:bCs/>
          <w:color w:val="7030A0"/>
        </w:rPr>
      </w:pPr>
    </w:p>
    <w:p w14:paraId="7CBEDC26" w14:textId="77777777" w:rsidR="0010253D" w:rsidRDefault="0010253D" w:rsidP="00AD5B2F">
      <w:pPr>
        <w:rPr>
          <w:rFonts w:ascii="Arial" w:hAnsi="Arial" w:cs="Arial"/>
          <w:b/>
          <w:bCs/>
          <w:color w:val="7030A0"/>
        </w:rPr>
      </w:pPr>
    </w:p>
    <w:p w14:paraId="36877918" w14:textId="77777777" w:rsidR="0010253D" w:rsidRDefault="0010253D" w:rsidP="00AD5B2F">
      <w:pPr>
        <w:rPr>
          <w:rFonts w:ascii="Arial" w:hAnsi="Arial" w:cs="Arial"/>
          <w:b/>
          <w:bCs/>
          <w:color w:val="7030A0"/>
        </w:rPr>
      </w:pPr>
    </w:p>
    <w:p w14:paraId="7B19DD5F" w14:textId="77777777" w:rsidR="0010253D" w:rsidRDefault="0010253D" w:rsidP="00AD5B2F">
      <w:pPr>
        <w:rPr>
          <w:rFonts w:ascii="Arial" w:hAnsi="Arial" w:cs="Arial"/>
          <w:b/>
          <w:bCs/>
          <w:color w:val="7030A0"/>
        </w:rPr>
      </w:pPr>
    </w:p>
    <w:p w14:paraId="1EEB8BFF" w14:textId="77777777" w:rsidR="0010253D" w:rsidRDefault="0010253D" w:rsidP="00AD5B2F">
      <w:pPr>
        <w:rPr>
          <w:rFonts w:ascii="Arial" w:hAnsi="Arial" w:cs="Arial"/>
          <w:b/>
          <w:bCs/>
          <w:color w:val="7030A0"/>
        </w:rPr>
      </w:pPr>
    </w:p>
    <w:p w14:paraId="6C87F2F4" w14:textId="77777777" w:rsidR="0010253D" w:rsidRDefault="0010253D" w:rsidP="00AD5B2F">
      <w:pPr>
        <w:rPr>
          <w:rFonts w:ascii="Arial" w:hAnsi="Arial" w:cs="Arial"/>
          <w:b/>
          <w:bCs/>
          <w:color w:val="7030A0"/>
        </w:rPr>
      </w:pPr>
    </w:p>
    <w:p w14:paraId="7A8DDB48" w14:textId="77777777" w:rsidR="0010253D" w:rsidRDefault="0010253D" w:rsidP="00AD5B2F">
      <w:pPr>
        <w:rPr>
          <w:rFonts w:ascii="Arial" w:hAnsi="Arial" w:cs="Arial"/>
          <w:b/>
          <w:bCs/>
          <w:color w:val="7030A0"/>
        </w:rPr>
      </w:pPr>
    </w:p>
    <w:p w14:paraId="557CFCB7" w14:textId="77777777" w:rsidR="0010253D" w:rsidRDefault="0010253D" w:rsidP="00AD5B2F">
      <w:pPr>
        <w:rPr>
          <w:rFonts w:ascii="Arial" w:hAnsi="Arial" w:cs="Arial"/>
          <w:b/>
          <w:bCs/>
          <w:color w:val="7030A0"/>
        </w:rPr>
      </w:pPr>
    </w:p>
    <w:p w14:paraId="5D0CFCCB" w14:textId="105F2B15" w:rsidR="0010253D" w:rsidRDefault="0010253D" w:rsidP="00AD5B2F">
      <w:pPr>
        <w:rPr>
          <w:rFonts w:ascii="Arial" w:hAnsi="Arial" w:cs="Arial"/>
          <w:b/>
          <w:bCs/>
          <w:color w:val="7030A0"/>
        </w:rPr>
      </w:pPr>
    </w:p>
    <w:p w14:paraId="13E364CA" w14:textId="4226D952" w:rsidR="0010253D" w:rsidRDefault="0010253D" w:rsidP="00AD5B2F">
      <w:pPr>
        <w:rPr>
          <w:rFonts w:ascii="Arial" w:hAnsi="Arial" w:cs="Arial"/>
          <w:b/>
          <w:bCs/>
          <w:color w:val="7030A0"/>
        </w:rPr>
      </w:pPr>
    </w:p>
    <w:p w14:paraId="77BD65A6" w14:textId="59E210CB" w:rsidR="0010253D" w:rsidRDefault="0010253D" w:rsidP="00AD5B2F">
      <w:pPr>
        <w:rPr>
          <w:rFonts w:ascii="Arial" w:hAnsi="Arial" w:cs="Arial"/>
          <w:b/>
          <w:bCs/>
          <w:color w:val="7030A0"/>
        </w:rPr>
      </w:pPr>
      <w:r>
        <w:rPr>
          <w:noProof/>
        </w:rPr>
        <w:drawing>
          <wp:inline distT="0" distB="0" distL="0" distR="0" wp14:anchorId="50AB1104" wp14:editId="4DB8950D">
            <wp:extent cx="914400" cy="825500"/>
            <wp:effectExtent l="0" t="0" r="0"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M Prison Service Logo"/>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14400" cy="825500"/>
                    </a:xfrm>
                    <a:prstGeom prst="rect">
                      <a:avLst/>
                    </a:prstGeom>
                    <a:noFill/>
                    <a:ln>
                      <a:noFill/>
                    </a:ln>
                  </pic:spPr>
                </pic:pic>
              </a:graphicData>
            </a:graphic>
          </wp:inline>
        </w:drawing>
      </w:r>
    </w:p>
    <w:p w14:paraId="4645FDFB" w14:textId="77777777" w:rsidR="0010253D" w:rsidRDefault="0010253D" w:rsidP="00AD5B2F">
      <w:pPr>
        <w:rPr>
          <w:rFonts w:ascii="Arial" w:hAnsi="Arial" w:cs="Arial"/>
          <w:b/>
          <w:bCs/>
          <w:color w:val="7030A0"/>
        </w:rPr>
      </w:pPr>
    </w:p>
    <w:p w14:paraId="158D3A92" w14:textId="77777777" w:rsidR="0010253D" w:rsidRDefault="0010253D" w:rsidP="00AD5B2F">
      <w:pPr>
        <w:rPr>
          <w:rFonts w:ascii="Arial" w:hAnsi="Arial" w:cs="Arial"/>
          <w:b/>
          <w:bCs/>
          <w:color w:val="7030A0"/>
        </w:rPr>
      </w:pPr>
    </w:p>
    <w:p w14:paraId="0FC43776" w14:textId="77777777" w:rsidR="0010253D" w:rsidRDefault="0010253D" w:rsidP="00AD5B2F">
      <w:pPr>
        <w:rPr>
          <w:rFonts w:ascii="Arial" w:hAnsi="Arial" w:cs="Arial"/>
          <w:b/>
          <w:bCs/>
          <w:color w:val="7030A0"/>
        </w:rPr>
      </w:pPr>
    </w:p>
    <w:p w14:paraId="4192C586" w14:textId="77777777" w:rsidR="0010253D" w:rsidRDefault="0010253D" w:rsidP="00AD5B2F">
      <w:pPr>
        <w:rPr>
          <w:rFonts w:ascii="Arial" w:hAnsi="Arial" w:cs="Arial"/>
          <w:b/>
          <w:bCs/>
          <w:color w:val="7030A0"/>
        </w:rPr>
      </w:pPr>
    </w:p>
    <w:p w14:paraId="2D049863" w14:textId="77777777" w:rsidR="0010253D" w:rsidRDefault="0010253D" w:rsidP="00AD5B2F">
      <w:pPr>
        <w:rPr>
          <w:rFonts w:ascii="Arial" w:hAnsi="Arial" w:cs="Arial"/>
          <w:b/>
          <w:bCs/>
          <w:color w:val="7030A0"/>
        </w:rPr>
      </w:pPr>
    </w:p>
    <w:p w14:paraId="305051D3" w14:textId="77777777" w:rsidR="0010253D" w:rsidRDefault="0010253D" w:rsidP="00AD5B2F">
      <w:pPr>
        <w:rPr>
          <w:rFonts w:ascii="Arial" w:hAnsi="Arial" w:cs="Arial"/>
          <w:b/>
          <w:bCs/>
          <w:color w:val="7030A0"/>
        </w:rPr>
      </w:pPr>
    </w:p>
    <w:p w14:paraId="3E8F1D76" w14:textId="77777777" w:rsidR="0010253D" w:rsidRDefault="0010253D" w:rsidP="00AD5B2F">
      <w:pPr>
        <w:rPr>
          <w:rFonts w:ascii="Arial" w:hAnsi="Arial" w:cs="Arial"/>
          <w:b/>
          <w:bCs/>
          <w:color w:val="7030A0"/>
        </w:rPr>
      </w:pPr>
    </w:p>
    <w:p w14:paraId="684A1202" w14:textId="77777777" w:rsidR="0010253D" w:rsidRDefault="0010253D" w:rsidP="00AD5B2F">
      <w:pPr>
        <w:rPr>
          <w:rFonts w:ascii="Arial" w:hAnsi="Arial" w:cs="Arial"/>
          <w:b/>
          <w:bCs/>
          <w:color w:val="7030A0"/>
        </w:rPr>
      </w:pPr>
    </w:p>
    <w:p w14:paraId="65E20F99" w14:textId="77777777" w:rsidR="0010253D" w:rsidRDefault="0010253D" w:rsidP="00AD5B2F">
      <w:pPr>
        <w:rPr>
          <w:rFonts w:ascii="Arial" w:hAnsi="Arial" w:cs="Arial"/>
          <w:b/>
          <w:bCs/>
          <w:color w:val="7030A0"/>
        </w:rPr>
      </w:pPr>
    </w:p>
    <w:p w14:paraId="5FEE5C96" w14:textId="77777777" w:rsidR="0010253D" w:rsidRDefault="0010253D" w:rsidP="00AD5B2F">
      <w:pPr>
        <w:rPr>
          <w:rFonts w:ascii="Arial" w:hAnsi="Arial" w:cs="Arial"/>
          <w:b/>
          <w:bCs/>
          <w:color w:val="7030A0"/>
        </w:rPr>
      </w:pPr>
    </w:p>
    <w:p w14:paraId="2A7B54E0" w14:textId="77777777" w:rsidR="0010253D" w:rsidRDefault="0010253D" w:rsidP="00AD5B2F">
      <w:pPr>
        <w:rPr>
          <w:rFonts w:ascii="Arial" w:hAnsi="Arial" w:cs="Arial"/>
          <w:b/>
          <w:bCs/>
          <w:color w:val="7030A0"/>
        </w:rPr>
      </w:pPr>
    </w:p>
    <w:p w14:paraId="6D601FB1" w14:textId="77777777" w:rsidR="0010253D" w:rsidRDefault="0010253D" w:rsidP="00AD5B2F">
      <w:pPr>
        <w:rPr>
          <w:rFonts w:ascii="Arial" w:hAnsi="Arial" w:cs="Arial"/>
          <w:b/>
          <w:bCs/>
          <w:color w:val="7030A0"/>
        </w:rPr>
      </w:pPr>
    </w:p>
    <w:p w14:paraId="4CF5000B" w14:textId="77777777" w:rsidR="0010253D" w:rsidRDefault="0010253D" w:rsidP="00AD5B2F">
      <w:pPr>
        <w:rPr>
          <w:rFonts w:ascii="Arial" w:hAnsi="Arial" w:cs="Arial"/>
          <w:b/>
          <w:bCs/>
          <w:color w:val="7030A0"/>
        </w:rPr>
      </w:pPr>
    </w:p>
    <w:p w14:paraId="6479DCF9" w14:textId="77777777" w:rsidR="0010253D" w:rsidRDefault="0010253D" w:rsidP="00AD5B2F">
      <w:pPr>
        <w:rPr>
          <w:rFonts w:ascii="Arial" w:hAnsi="Arial" w:cs="Arial"/>
          <w:b/>
          <w:bCs/>
          <w:color w:val="7030A0"/>
        </w:rPr>
      </w:pPr>
    </w:p>
    <w:p w14:paraId="6E81A973" w14:textId="77777777" w:rsidR="0010253D" w:rsidRDefault="0010253D" w:rsidP="00AD5B2F">
      <w:pPr>
        <w:rPr>
          <w:rFonts w:ascii="Arial" w:hAnsi="Arial" w:cs="Arial"/>
          <w:b/>
          <w:bCs/>
          <w:color w:val="7030A0"/>
        </w:rPr>
      </w:pPr>
    </w:p>
    <w:p w14:paraId="057FDA93" w14:textId="77777777" w:rsidR="0010253D" w:rsidRDefault="0010253D" w:rsidP="00AD5B2F">
      <w:pPr>
        <w:rPr>
          <w:rFonts w:ascii="Arial" w:hAnsi="Arial" w:cs="Arial"/>
          <w:b/>
          <w:bCs/>
          <w:color w:val="7030A0"/>
        </w:rPr>
      </w:pPr>
    </w:p>
    <w:p w14:paraId="78D09003" w14:textId="77777777" w:rsidR="0010253D" w:rsidRDefault="0010253D" w:rsidP="00AD5B2F">
      <w:pPr>
        <w:rPr>
          <w:rFonts w:ascii="Arial" w:hAnsi="Arial" w:cs="Arial"/>
          <w:b/>
          <w:bCs/>
          <w:color w:val="7030A0"/>
        </w:rPr>
      </w:pPr>
    </w:p>
    <w:p w14:paraId="32F2F372" w14:textId="77777777" w:rsidR="0010253D" w:rsidRDefault="0010253D" w:rsidP="00AD5B2F">
      <w:pPr>
        <w:rPr>
          <w:rFonts w:ascii="Arial" w:hAnsi="Arial" w:cs="Arial"/>
          <w:b/>
          <w:bCs/>
          <w:color w:val="7030A0"/>
        </w:rPr>
      </w:pPr>
    </w:p>
    <w:p w14:paraId="0DD258BE" w14:textId="77777777" w:rsidR="0010253D" w:rsidRDefault="0010253D" w:rsidP="00AD5B2F">
      <w:pPr>
        <w:rPr>
          <w:rFonts w:ascii="Arial" w:hAnsi="Arial" w:cs="Arial"/>
          <w:b/>
          <w:bCs/>
          <w:color w:val="7030A0"/>
        </w:rPr>
      </w:pPr>
    </w:p>
    <w:p w14:paraId="6334CEBD" w14:textId="77777777" w:rsidR="0010253D" w:rsidRDefault="0010253D" w:rsidP="00AD5B2F">
      <w:pPr>
        <w:rPr>
          <w:rFonts w:ascii="Arial" w:hAnsi="Arial" w:cs="Arial"/>
          <w:b/>
          <w:bCs/>
          <w:color w:val="7030A0"/>
        </w:rPr>
      </w:pPr>
    </w:p>
    <w:p w14:paraId="2AE61A9E" w14:textId="77777777" w:rsidR="0010253D" w:rsidRDefault="0010253D" w:rsidP="00AD5B2F">
      <w:pPr>
        <w:rPr>
          <w:rFonts w:ascii="Arial" w:hAnsi="Arial" w:cs="Arial"/>
          <w:b/>
          <w:bCs/>
          <w:color w:val="7030A0"/>
        </w:rPr>
      </w:pPr>
    </w:p>
    <w:p w14:paraId="57FF7951" w14:textId="77777777" w:rsidR="0010253D" w:rsidRDefault="0010253D" w:rsidP="00AD5B2F">
      <w:pPr>
        <w:rPr>
          <w:rFonts w:ascii="Arial" w:hAnsi="Arial" w:cs="Arial"/>
          <w:b/>
          <w:bCs/>
          <w:color w:val="7030A0"/>
        </w:rPr>
      </w:pPr>
    </w:p>
    <w:p w14:paraId="23C0AB15" w14:textId="77777777" w:rsidR="0010253D" w:rsidRDefault="0010253D" w:rsidP="00AD5B2F">
      <w:pPr>
        <w:rPr>
          <w:rFonts w:ascii="Arial" w:hAnsi="Arial" w:cs="Arial"/>
          <w:b/>
          <w:bCs/>
          <w:color w:val="7030A0"/>
        </w:rPr>
      </w:pPr>
    </w:p>
    <w:p w14:paraId="34CF38F5" w14:textId="77777777" w:rsidR="0010253D" w:rsidRDefault="0010253D" w:rsidP="00AD5B2F">
      <w:pPr>
        <w:rPr>
          <w:rFonts w:ascii="Arial" w:hAnsi="Arial" w:cs="Arial"/>
          <w:b/>
          <w:bCs/>
          <w:color w:val="7030A0"/>
        </w:rPr>
      </w:pPr>
    </w:p>
    <w:p w14:paraId="10F5CB06" w14:textId="77777777" w:rsidR="0010253D" w:rsidRDefault="0010253D" w:rsidP="00AD5B2F">
      <w:pPr>
        <w:rPr>
          <w:rFonts w:ascii="Arial" w:hAnsi="Arial" w:cs="Arial"/>
          <w:b/>
          <w:bCs/>
          <w:color w:val="7030A0"/>
        </w:rPr>
      </w:pPr>
    </w:p>
    <w:p w14:paraId="3484CA37" w14:textId="77777777" w:rsidR="0010253D" w:rsidRDefault="0010253D" w:rsidP="00AD5B2F">
      <w:pPr>
        <w:rPr>
          <w:rFonts w:ascii="Arial" w:hAnsi="Arial" w:cs="Arial"/>
          <w:b/>
          <w:bCs/>
          <w:color w:val="7030A0"/>
        </w:rPr>
      </w:pPr>
    </w:p>
    <w:p w14:paraId="0ED7FCA3" w14:textId="77777777" w:rsidR="0010253D" w:rsidRDefault="0010253D" w:rsidP="00AD5B2F">
      <w:pPr>
        <w:rPr>
          <w:rFonts w:ascii="Arial" w:hAnsi="Arial" w:cs="Arial"/>
          <w:b/>
          <w:bCs/>
          <w:color w:val="7030A0"/>
        </w:rPr>
      </w:pPr>
    </w:p>
    <w:p w14:paraId="1B55505B" w14:textId="77777777" w:rsidR="0010253D" w:rsidRDefault="0010253D" w:rsidP="00AD5B2F">
      <w:pPr>
        <w:rPr>
          <w:rFonts w:ascii="Arial" w:hAnsi="Arial" w:cs="Arial"/>
          <w:b/>
          <w:bCs/>
          <w:color w:val="7030A0"/>
        </w:rPr>
      </w:pPr>
    </w:p>
    <w:p w14:paraId="7E65A8BB" w14:textId="77777777" w:rsidR="0010253D" w:rsidRDefault="0010253D" w:rsidP="00AD5B2F">
      <w:pPr>
        <w:rPr>
          <w:rFonts w:ascii="Arial" w:hAnsi="Arial" w:cs="Arial"/>
          <w:b/>
          <w:bCs/>
          <w:color w:val="7030A0"/>
        </w:rPr>
      </w:pPr>
    </w:p>
    <w:p w14:paraId="33122253" w14:textId="77777777" w:rsidR="0010253D" w:rsidRDefault="0010253D" w:rsidP="00AD5B2F">
      <w:pPr>
        <w:rPr>
          <w:rFonts w:ascii="Arial" w:hAnsi="Arial" w:cs="Arial"/>
          <w:b/>
          <w:bCs/>
          <w:color w:val="7030A0"/>
        </w:rPr>
      </w:pPr>
    </w:p>
    <w:p w14:paraId="0D054AAB" w14:textId="77777777" w:rsidR="0010253D" w:rsidRDefault="0010253D" w:rsidP="00AD5B2F">
      <w:pPr>
        <w:rPr>
          <w:rFonts w:ascii="Arial" w:hAnsi="Arial" w:cs="Arial"/>
          <w:b/>
          <w:bCs/>
          <w:color w:val="7030A0"/>
        </w:rPr>
      </w:pPr>
    </w:p>
    <w:p w14:paraId="7D78F3C7" w14:textId="7B0F1D4A" w:rsidR="0010253D" w:rsidRDefault="0010253D" w:rsidP="00AD5B2F">
      <w:pPr>
        <w:rPr>
          <w:rFonts w:ascii="Arial" w:hAnsi="Arial" w:cs="Arial"/>
          <w:b/>
          <w:bCs/>
          <w:color w:val="7030A0"/>
        </w:rPr>
      </w:pPr>
    </w:p>
    <w:p w14:paraId="726B811E" w14:textId="66292BD0" w:rsidR="0010253D" w:rsidRDefault="0010253D" w:rsidP="00AD5B2F">
      <w:pPr>
        <w:rPr>
          <w:rFonts w:ascii="Arial" w:hAnsi="Arial" w:cs="Arial"/>
          <w:b/>
          <w:bCs/>
          <w:color w:val="7030A0"/>
        </w:rPr>
      </w:pPr>
    </w:p>
    <w:p w14:paraId="7C194CB4" w14:textId="77777777" w:rsidR="0010253D" w:rsidRDefault="0010253D" w:rsidP="00AD5B2F">
      <w:pPr>
        <w:rPr>
          <w:rFonts w:ascii="Arial" w:hAnsi="Arial" w:cs="Arial"/>
          <w:b/>
          <w:bCs/>
          <w:color w:val="7030A0"/>
        </w:rPr>
      </w:pPr>
    </w:p>
    <w:p w14:paraId="39B44D3D" w14:textId="7C964D48" w:rsidR="0010253D" w:rsidRDefault="0010253D" w:rsidP="00AD5B2F">
      <w:pPr>
        <w:rPr>
          <w:rFonts w:ascii="Arial" w:hAnsi="Arial" w:cs="Arial"/>
          <w:b/>
          <w:bCs/>
          <w:color w:val="7030A0"/>
        </w:rPr>
      </w:pPr>
      <w:r>
        <w:rPr>
          <w:noProof/>
        </w:rPr>
        <w:drawing>
          <wp:inline distT="0" distB="0" distL="0" distR="0" wp14:anchorId="2D1FADB5" wp14:editId="3357B79F">
            <wp:extent cx="1657350" cy="692150"/>
            <wp:effectExtent l="0" t="0" r="0" b="0"/>
            <wp:docPr id="7" name="Picture 7"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robation Service Logo"/>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657350" cy="692150"/>
                    </a:xfrm>
                    <a:prstGeom prst="rect">
                      <a:avLst/>
                    </a:prstGeom>
                    <a:noFill/>
                    <a:ln>
                      <a:noFill/>
                    </a:ln>
                  </pic:spPr>
                </pic:pic>
              </a:graphicData>
            </a:graphic>
          </wp:inline>
        </w:drawing>
      </w:r>
    </w:p>
    <w:p w14:paraId="12899F4C" w14:textId="77777777" w:rsidR="0010253D" w:rsidRDefault="0010253D" w:rsidP="00AD5B2F">
      <w:pPr>
        <w:rPr>
          <w:rFonts w:ascii="Arial" w:hAnsi="Arial" w:cs="Arial"/>
          <w:b/>
          <w:bCs/>
          <w:color w:val="7030A0"/>
        </w:rPr>
      </w:pPr>
    </w:p>
    <w:p w14:paraId="524BF167" w14:textId="77777777" w:rsidR="0010253D" w:rsidRDefault="0010253D" w:rsidP="00AD5B2F">
      <w:pPr>
        <w:rPr>
          <w:rFonts w:ascii="Arial" w:hAnsi="Arial" w:cs="Arial"/>
          <w:b/>
          <w:bCs/>
          <w:color w:val="7030A0"/>
        </w:rPr>
      </w:pPr>
    </w:p>
    <w:p w14:paraId="23E5FD7B" w14:textId="77777777" w:rsidR="0010253D" w:rsidRDefault="0010253D" w:rsidP="00AD5B2F">
      <w:pPr>
        <w:rPr>
          <w:rFonts w:ascii="Arial" w:hAnsi="Arial" w:cs="Arial"/>
          <w:b/>
          <w:bCs/>
          <w:color w:val="7030A0"/>
        </w:rPr>
      </w:pPr>
    </w:p>
    <w:p w14:paraId="53AB2B7A" w14:textId="77777777" w:rsidR="0010253D" w:rsidRDefault="0010253D" w:rsidP="00AD5B2F">
      <w:pPr>
        <w:rPr>
          <w:rFonts w:ascii="Arial" w:hAnsi="Arial" w:cs="Arial"/>
          <w:b/>
          <w:bCs/>
          <w:color w:val="7030A0"/>
        </w:rPr>
      </w:pPr>
    </w:p>
    <w:p w14:paraId="3D12EB38" w14:textId="77777777" w:rsidR="0010253D" w:rsidRDefault="0010253D" w:rsidP="00AD5B2F">
      <w:pPr>
        <w:rPr>
          <w:rFonts w:ascii="Arial" w:hAnsi="Arial" w:cs="Arial"/>
          <w:b/>
          <w:bCs/>
          <w:color w:val="7030A0"/>
        </w:rPr>
      </w:pPr>
    </w:p>
    <w:p w14:paraId="5650C8AA" w14:textId="77777777" w:rsidR="0010253D" w:rsidRDefault="0010253D" w:rsidP="00AD5B2F">
      <w:pPr>
        <w:rPr>
          <w:rFonts w:ascii="Arial" w:hAnsi="Arial" w:cs="Arial"/>
          <w:b/>
          <w:bCs/>
          <w:color w:val="7030A0"/>
        </w:rPr>
      </w:pPr>
    </w:p>
    <w:p w14:paraId="496B6EC5" w14:textId="77777777" w:rsidR="0010253D" w:rsidRDefault="0010253D" w:rsidP="00AD5B2F">
      <w:pPr>
        <w:rPr>
          <w:rFonts w:ascii="Arial" w:hAnsi="Arial" w:cs="Arial"/>
          <w:b/>
          <w:bCs/>
          <w:color w:val="7030A0"/>
        </w:rPr>
      </w:pPr>
    </w:p>
    <w:p w14:paraId="4D972C85" w14:textId="77777777" w:rsidR="0010253D" w:rsidRDefault="0010253D" w:rsidP="00AD5B2F">
      <w:pPr>
        <w:rPr>
          <w:rFonts w:ascii="Arial" w:hAnsi="Arial" w:cs="Arial"/>
          <w:b/>
          <w:bCs/>
          <w:color w:val="7030A0"/>
        </w:rPr>
      </w:pPr>
    </w:p>
    <w:p w14:paraId="2D9CD26E" w14:textId="77777777" w:rsidR="0010253D" w:rsidRDefault="0010253D" w:rsidP="00AD5B2F">
      <w:pPr>
        <w:rPr>
          <w:rFonts w:ascii="Arial" w:hAnsi="Arial" w:cs="Arial"/>
          <w:b/>
          <w:bCs/>
          <w:color w:val="7030A0"/>
        </w:rPr>
      </w:pPr>
    </w:p>
    <w:p w14:paraId="137CDA15" w14:textId="77777777" w:rsidR="0010253D" w:rsidRDefault="0010253D" w:rsidP="00AD5B2F">
      <w:pPr>
        <w:rPr>
          <w:rFonts w:ascii="Arial" w:hAnsi="Arial" w:cs="Arial"/>
          <w:b/>
          <w:bCs/>
          <w:color w:val="7030A0"/>
        </w:rPr>
      </w:pPr>
    </w:p>
    <w:p w14:paraId="687AEE11" w14:textId="77777777" w:rsidR="0010253D" w:rsidRDefault="0010253D" w:rsidP="00AD5B2F">
      <w:pPr>
        <w:rPr>
          <w:rFonts w:ascii="Arial" w:hAnsi="Arial" w:cs="Arial"/>
          <w:b/>
          <w:bCs/>
          <w:color w:val="7030A0"/>
        </w:rPr>
      </w:pPr>
    </w:p>
    <w:p w14:paraId="1873EF8E" w14:textId="77777777" w:rsidR="0010253D" w:rsidRDefault="0010253D" w:rsidP="00AD5B2F">
      <w:pPr>
        <w:rPr>
          <w:rFonts w:ascii="Arial" w:hAnsi="Arial" w:cs="Arial"/>
          <w:b/>
          <w:bCs/>
          <w:color w:val="7030A0"/>
        </w:rPr>
      </w:pPr>
    </w:p>
    <w:p w14:paraId="1DCF85BA" w14:textId="77777777" w:rsidR="0010253D" w:rsidRDefault="0010253D" w:rsidP="00AD5B2F">
      <w:pPr>
        <w:rPr>
          <w:rFonts w:ascii="Arial" w:hAnsi="Arial" w:cs="Arial"/>
          <w:b/>
          <w:bCs/>
          <w:color w:val="7030A0"/>
        </w:rPr>
      </w:pPr>
    </w:p>
    <w:p w14:paraId="59DD8E14" w14:textId="77777777" w:rsidR="0010253D" w:rsidRDefault="0010253D" w:rsidP="00AD5B2F">
      <w:pPr>
        <w:rPr>
          <w:rFonts w:ascii="Arial" w:hAnsi="Arial" w:cs="Arial"/>
          <w:b/>
          <w:bCs/>
          <w:color w:val="7030A0"/>
        </w:rPr>
      </w:pPr>
    </w:p>
    <w:p w14:paraId="5D8B2834" w14:textId="77777777" w:rsidR="0010253D" w:rsidRDefault="0010253D" w:rsidP="00AD5B2F">
      <w:pPr>
        <w:rPr>
          <w:rFonts w:ascii="Arial" w:hAnsi="Arial" w:cs="Arial"/>
          <w:b/>
          <w:bCs/>
          <w:color w:val="7030A0"/>
        </w:rPr>
      </w:pPr>
    </w:p>
    <w:p w14:paraId="09718C1C" w14:textId="77777777" w:rsidR="0010253D" w:rsidRDefault="0010253D" w:rsidP="00AD5B2F">
      <w:pPr>
        <w:rPr>
          <w:rFonts w:ascii="Arial" w:hAnsi="Arial" w:cs="Arial"/>
          <w:b/>
          <w:bCs/>
          <w:color w:val="7030A0"/>
        </w:rPr>
      </w:pPr>
    </w:p>
    <w:p w14:paraId="23655F04" w14:textId="77777777" w:rsidR="0010253D" w:rsidRDefault="0010253D" w:rsidP="00AD5B2F">
      <w:pPr>
        <w:rPr>
          <w:rFonts w:ascii="Arial" w:hAnsi="Arial" w:cs="Arial"/>
          <w:b/>
          <w:bCs/>
          <w:color w:val="7030A0"/>
        </w:rPr>
      </w:pPr>
    </w:p>
    <w:p w14:paraId="6CCDDAB2" w14:textId="77777777" w:rsidR="0010253D" w:rsidRDefault="0010253D" w:rsidP="00AD5B2F">
      <w:pPr>
        <w:rPr>
          <w:rFonts w:ascii="Arial" w:hAnsi="Arial" w:cs="Arial"/>
          <w:b/>
          <w:bCs/>
          <w:color w:val="7030A0"/>
        </w:rPr>
      </w:pPr>
    </w:p>
    <w:p w14:paraId="69C8D249" w14:textId="77777777" w:rsidR="0010253D" w:rsidRDefault="0010253D" w:rsidP="00AD5B2F">
      <w:pPr>
        <w:rPr>
          <w:rFonts w:ascii="Arial" w:hAnsi="Arial" w:cs="Arial"/>
          <w:b/>
          <w:bCs/>
          <w:color w:val="7030A0"/>
        </w:rPr>
      </w:pPr>
    </w:p>
    <w:p w14:paraId="7F9383FD" w14:textId="77777777" w:rsidR="0010253D" w:rsidRDefault="0010253D" w:rsidP="00AD5B2F">
      <w:pPr>
        <w:rPr>
          <w:rFonts w:ascii="Arial" w:hAnsi="Arial" w:cs="Arial"/>
          <w:b/>
          <w:bCs/>
          <w:color w:val="7030A0"/>
        </w:rPr>
      </w:pPr>
    </w:p>
    <w:p w14:paraId="5A3CAE36" w14:textId="77777777" w:rsidR="0010253D" w:rsidRDefault="0010253D" w:rsidP="00AD5B2F">
      <w:pPr>
        <w:rPr>
          <w:rFonts w:ascii="Arial" w:hAnsi="Arial" w:cs="Arial"/>
          <w:b/>
          <w:bCs/>
          <w:color w:val="7030A0"/>
        </w:rPr>
      </w:pPr>
    </w:p>
    <w:p w14:paraId="72DF896D" w14:textId="77777777" w:rsidR="0010253D" w:rsidRDefault="0010253D" w:rsidP="00AD5B2F">
      <w:pPr>
        <w:rPr>
          <w:rFonts w:ascii="Arial" w:hAnsi="Arial" w:cs="Arial"/>
          <w:b/>
          <w:bCs/>
          <w:color w:val="7030A0"/>
        </w:rPr>
      </w:pPr>
    </w:p>
    <w:p w14:paraId="184D6788" w14:textId="3DDD9223" w:rsidR="00DE3907" w:rsidRPr="006954C2" w:rsidRDefault="00DE3907" w:rsidP="00AD5B2F">
      <w:pP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77F5"/>
    <w:multiLevelType w:val="hybridMultilevel"/>
    <w:tmpl w:val="700AC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F17701"/>
    <w:multiLevelType w:val="hybridMultilevel"/>
    <w:tmpl w:val="6C14C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490AD1"/>
    <w:multiLevelType w:val="hybridMultilevel"/>
    <w:tmpl w:val="28F4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035897"/>
    <w:multiLevelType w:val="hybridMultilevel"/>
    <w:tmpl w:val="05A87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72562458">
    <w:abstractNumId w:val="1"/>
  </w:num>
  <w:num w:numId="2" w16cid:durableId="1275559666">
    <w:abstractNumId w:val="2"/>
  </w:num>
  <w:num w:numId="3" w16cid:durableId="1203446189">
    <w:abstractNumId w:val="0"/>
  </w:num>
  <w:num w:numId="4" w16cid:durableId="1439134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157A"/>
    <w:rsid w:val="000A6775"/>
    <w:rsid w:val="000B3CD0"/>
    <w:rsid w:val="000E3453"/>
    <w:rsid w:val="000F355B"/>
    <w:rsid w:val="000F65BF"/>
    <w:rsid w:val="0010253D"/>
    <w:rsid w:val="00103DFD"/>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69EB"/>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3F284E"/>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31EF"/>
    <w:rsid w:val="005A4FD4"/>
    <w:rsid w:val="005C4A2A"/>
    <w:rsid w:val="005D1473"/>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1190"/>
    <w:rsid w:val="006D6914"/>
    <w:rsid w:val="006D7C71"/>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53E95"/>
    <w:rsid w:val="00756E4D"/>
    <w:rsid w:val="00761E84"/>
    <w:rsid w:val="00782444"/>
    <w:rsid w:val="00783E05"/>
    <w:rsid w:val="00786A3A"/>
    <w:rsid w:val="007A3EFF"/>
    <w:rsid w:val="007A47E1"/>
    <w:rsid w:val="007B0419"/>
    <w:rsid w:val="007B423B"/>
    <w:rsid w:val="007B7706"/>
    <w:rsid w:val="007C0669"/>
    <w:rsid w:val="007C08AC"/>
    <w:rsid w:val="007C095C"/>
    <w:rsid w:val="007C6D23"/>
    <w:rsid w:val="007C7106"/>
    <w:rsid w:val="007E2BA1"/>
    <w:rsid w:val="007F1761"/>
    <w:rsid w:val="007F1B0B"/>
    <w:rsid w:val="00813634"/>
    <w:rsid w:val="00815132"/>
    <w:rsid w:val="00817EB6"/>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D6113"/>
    <w:rsid w:val="008E15B2"/>
    <w:rsid w:val="008E2C4B"/>
    <w:rsid w:val="008F0CAD"/>
    <w:rsid w:val="008F243E"/>
    <w:rsid w:val="008F69D6"/>
    <w:rsid w:val="008F7822"/>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93F9D"/>
    <w:rsid w:val="009A2F9E"/>
    <w:rsid w:val="009A51C1"/>
    <w:rsid w:val="009B2502"/>
    <w:rsid w:val="009B6413"/>
    <w:rsid w:val="009B7898"/>
    <w:rsid w:val="009C3B63"/>
    <w:rsid w:val="009D37D4"/>
    <w:rsid w:val="009D4E86"/>
    <w:rsid w:val="009F0030"/>
    <w:rsid w:val="009F3A55"/>
    <w:rsid w:val="00A0059F"/>
    <w:rsid w:val="00A02438"/>
    <w:rsid w:val="00A06CCA"/>
    <w:rsid w:val="00A1656D"/>
    <w:rsid w:val="00A231D9"/>
    <w:rsid w:val="00A23250"/>
    <w:rsid w:val="00A24965"/>
    <w:rsid w:val="00A34DE7"/>
    <w:rsid w:val="00A44770"/>
    <w:rsid w:val="00A62FB1"/>
    <w:rsid w:val="00A63E9A"/>
    <w:rsid w:val="00A77D39"/>
    <w:rsid w:val="00A85101"/>
    <w:rsid w:val="00A868F0"/>
    <w:rsid w:val="00A903CE"/>
    <w:rsid w:val="00A92CE4"/>
    <w:rsid w:val="00A9405B"/>
    <w:rsid w:val="00A95389"/>
    <w:rsid w:val="00AA3E8E"/>
    <w:rsid w:val="00AB6B32"/>
    <w:rsid w:val="00AC3FBF"/>
    <w:rsid w:val="00AC6E16"/>
    <w:rsid w:val="00AC7361"/>
    <w:rsid w:val="00AD38C4"/>
    <w:rsid w:val="00AD5B2F"/>
    <w:rsid w:val="00AD78C6"/>
    <w:rsid w:val="00AE42DA"/>
    <w:rsid w:val="00AE4C19"/>
    <w:rsid w:val="00AE535B"/>
    <w:rsid w:val="00AF5052"/>
    <w:rsid w:val="00AF7C22"/>
    <w:rsid w:val="00B01E0C"/>
    <w:rsid w:val="00B0446D"/>
    <w:rsid w:val="00B06F75"/>
    <w:rsid w:val="00B141CD"/>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564E5"/>
    <w:rsid w:val="00F62E0C"/>
    <w:rsid w:val="00F672E9"/>
    <w:rsid w:val="00F762D0"/>
    <w:rsid w:val="00F83EB4"/>
    <w:rsid w:val="00F967D7"/>
    <w:rsid w:val="00FA1A0B"/>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Spacing">
    <w:name w:val="No Spacing"/>
    <w:uiPriority w:val="1"/>
    <w:qFormat/>
    <w:rsid w:val="005D1473"/>
    <w:rPr>
      <w:rFonts w:asciiTheme="minorHAnsi" w:eastAsiaTheme="minorHAnsi" w:hAnsiTheme="minorHAnsi" w:cstheme="minorBidi"/>
      <w:kern w:val="2"/>
      <w:lang w:eastAsia="en-US"/>
      <w14:ligatures w14:val="standardContextual"/>
    </w:rPr>
  </w:style>
  <w:style w:type="character" w:customStyle="1" w:styleId="ListParagraphChar">
    <w:name w:val="List Paragraph Char"/>
    <w:aliases w:val="List Paragraph1 Char,Bullets Char"/>
    <w:basedOn w:val="DefaultParagraphFont"/>
    <w:link w:val="ListParagraph"/>
    <w:uiPriority w:val="34"/>
    <w:locked/>
    <w:rsid w:val="005D1473"/>
  </w:style>
  <w:style w:type="paragraph" w:styleId="ListParagraph">
    <w:name w:val="List Paragraph"/>
    <w:aliases w:val="List Paragraph1,Bullets"/>
    <w:basedOn w:val="Normal"/>
    <w:link w:val="ListParagraphChar"/>
    <w:uiPriority w:val="34"/>
    <w:qFormat/>
    <w:rsid w:val="005D147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6079">
      <w:bodyDiv w:val="1"/>
      <w:marLeft w:val="0"/>
      <w:marRight w:val="0"/>
      <w:marTop w:val="0"/>
      <w:marBottom w:val="0"/>
      <w:divBdr>
        <w:top w:val="none" w:sz="0" w:space="0" w:color="auto"/>
        <w:left w:val="none" w:sz="0" w:space="0" w:color="auto"/>
        <w:bottom w:val="none" w:sz="0" w:space="0" w:color="auto"/>
        <w:right w:val="none" w:sz="0" w:space="0" w:color="auto"/>
      </w:divBdr>
    </w:div>
    <w:div w:id="49379511">
      <w:bodyDiv w:val="1"/>
      <w:marLeft w:val="0"/>
      <w:marRight w:val="0"/>
      <w:marTop w:val="0"/>
      <w:marBottom w:val="0"/>
      <w:divBdr>
        <w:top w:val="none" w:sz="0" w:space="0" w:color="auto"/>
        <w:left w:val="none" w:sz="0" w:space="0" w:color="auto"/>
        <w:bottom w:val="none" w:sz="0" w:space="0" w:color="auto"/>
        <w:right w:val="none" w:sz="0" w:space="0" w:color="auto"/>
      </w:divBdr>
    </w:div>
    <w:div w:id="66349548">
      <w:bodyDiv w:val="1"/>
      <w:marLeft w:val="0"/>
      <w:marRight w:val="0"/>
      <w:marTop w:val="0"/>
      <w:marBottom w:val="0"/>
      <w:divBdr>
        <w:top w:val="none" w:sz="0" w:space="0" w:color="auto"/>
        <w:left w:val="none" w:sz="0" w:space="0" w:color="auto"/>
        <w:bottom w:val="none" w:sz="0" w:space="0" w:color="auto"/>
        <w:right w:val="none" w:sz="0" w:space="0" w:color="auto"/>
      </w:divBdr>
    </w:div>
    <w:div w:id="204221384">
      <w:bodyDiv w:val="1"/>
      <w:marLeft w:val="0"/>
      <w:marRight w:val="0"/>
      <w:marTop w:val="0"/>
      <w:marBottom w:val="0"/>
      <w:divBdr>
        <w:top w:val="none" w:sz="0" w:space="0" w:color="auto"/>
        <w:left w:val="none" w:sz="0" w:space="0" w:color="auto"/>
        <w:bottom w:val="none" w:sz="0" w:space="0" w:color="auto"/>
        <w:right w:val="none" w:sz="0" w:space="0" w:color="auto"/>
      </w:divBdr>
    </w:div>
    <w:div w:id="390810513">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68100527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82747806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20177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multi-agency-public-protection-arrangements-review" TargetMode="External"/><Relationship Id="rId26" Type="http://schemas.openxmlformats.org/officeDocument/2006/relationships/image" Target="cid:image001.png@01D9FABD.EB52DEE0"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gov.uk" TargetMode="External"/><Relationship Id="rId28" Type="http://schemas.openxmlformats.org/officeDocument/2006/relationships/image" Target="cid:image002.png@01D9FABD.EB52DEE0" TargetMode="External"/><Relationship Id="rId10" Type="http://schemas.openxmlformats.org/officeDocument/2006/relationships/endnotes" Target="endnotes.xml"/><Relationship Id="rId19" Type="http://schemas.openxmlformats.org/officeDocument/2006/relationships/hyperlink" Target="http://www.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image" Target="cid:image003.png@01D9FABD.EB52DE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53514-5164-4782-88E3-28591497E2CD}">
  <ds:schemaRef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2b268e8-0d07-416c-b449-c0d215745eef"/>
    <ds:schemaRef ds:uri="df47f593-3511-4cc3-ad96-2f2ab4207d77"/>
    <ds:schemaRef ds:uri="a70322e1-a38b-42c5-8c13-fe2a0eec7b33"/>
    <ds:schemaRef ds:uri="http://www.w3.org/XML/1998/namespace"/>
  </ds:schemaRefs>
</ds:datastoreItem>
</file>

<file path=customXml/itemProps2.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F52FB91D-D747-4E75-8C65-FA2032ED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12</Pages>
  <Words>3289</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5</cp:revision>
  <dcterms:created xsi:type="dcterms:W3CDTF">2023-10-10T15:27:00Z</dcterms:created>
  <dcterms:modified xsi:type="dcterms:W3CDTF">2023-10-23T11:33:00Z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