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0F628" w14:textId="716D8491" w:rsidR="003C0362" w:rsidRPr="0069414D" w:rsidRDefault="008E2C4B" w:rsidP="003C0362">
      <w:pPr>
        <w:pStyle w:val="Default"/>
        <w:rPr>
          <w:rStyle w:val="IntenseReference"/>
          <w:rFonts w:ascii="Arial" w:hAnsi="Arial" w:cs="Arial"/>
          <w:b w:val="0"/>
          <w:color w:val="7030A0"/>
          <w:sz w:val="100"/>
          <w:szCs w:val="100"/>
        </w:rPr>
      </w:pPr>
      <w:r w:rsidRPr="005526F6">
        <w:rPr>
          <w:noProof/>
        </w:rPr>
        <w:drawing>
          <wp:inline distT="0" distB="0" distL="0" distR="0" wp14:anchorId="35AA6594" wp14:editId="56590754">
            <wp:extent cx="2509048" cy="923925"/>
            <wp:effectExtent l="0" t="0" r="5715"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25505" cy="929985"/>
                    </a:xfrm>
                    <a:prstGeom prst="rect">
                      <a:avLst/>
                    </a:prstGeom>
                    <a:noFill/>
                    <a:ln>
                      <a:noFill/>
                    </a:ln>
                  </pic:spPr>
                </pic:pic>
              </a:graphicData>
            </a:graphic>
          </wp:inline>
        </w:drawing>
      </w:r>
      <w:r w:rsidR="00154D3E">
        <w:rPr>
          <w:noProof/>
        </w:rPr>
        <mc:AlternateContent>
          <mc:Choice Requires="wps">
            <w:drawing>
              <wp:anchor distT="0" distB="0" distL="114300" distR="114300" simplePos="0" relativeHeight="251658240" behindDoc="0" locked="0" layoutInCell="1" allowOverlap="1" wp14:anchorId="1C0D0101" wp14:editId="0E574D58">
                <wp:simplePos x="0" y="0"/>
                <wp:positionH relativeFrom="column">
                  <wp:posOffset>149860</wp:posOffset>
                </wp:positionH>
                <wp:positionV relativeFrom="paragraph">
                  <wp:posOffset>-8910320</wp:posOffset>
                </wp:positionV>
                <wp:extent cx="5743575" cy="1666875"/>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0101" id="_x0000_t202" coordsize="21600,21600" o:spt="202" path="m,l,21600r21600,l21600,xe">
                <v:stroke joinstyle="miter"/>
                <v:path gradientshapeok="t" o:connecttype="rect"/>
              </v:shapetype>
              <v:shape id="Text Box 1" o:spid="_x0000_s1026" type="#_x0000_t202" alt="&quot;&quot;" style="position:absolute;margin-left:11.8pt;margin-top:-701.6pt;width:452.25pt;height:1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" filled="f" stroked="f">
                <v:textbo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v:textbox>
              </v:shape>
            </w:pict>
          </mc:Fallback>
        </mc:AlternateContent>
      </w:r>
    </w:p>
    <w:p w14:paraId="595F95C0" w14:textId="623FA995" w:rsidR="003C0362" w:rsidRPr="00D5409B" w:rsidRDefault="00341750" w:rsidP="00D5409B">
      <w:pPr>
        <w:pStyle w:val="Heading1"/>
        <w:rPr>
          <w:rStyle w:val="IntenseReference"/>
          <w:b w:val="0"/>
          <w:bCs w:val="0"/>
          <w:smallCaps w:val="0"/>
          <w:color w:val="7030A0"/>
          <w:spacing w:val="0"/>
        </w:rPr>
      </w:pPr>
      <w:r>
        <w:rPr>
          <w:rStyle w:val="IntenseReference"/>
          <w:b w:val="0"/>
          <w:bCs w:val="0"/>
          <w:smallCaps w:val="0"/>
          <w:color w:val="7030A0"/>
          <w:spacing w:val="0"/>
        </w:rPr>
        <w:t>County Durham and Darlington</w:t>
      </w:r>
    </w:p>
    <w:p w14:paraId="3BD9C663" w14:textId="5447F899" w:rsidR="009311B4" w:rsidRPr="0069414D" w:rsidRDefault="003C0362" w:rsidP="00233AB5">
      <w:pPr>
        <w:pStyle w:val="Default"/>
        <w:rPr>
          <w:rFonts w:ascii="Arial" w:hAnsi="Arial" w:cs="Arial"/>
          <w:color w:val="7030A0"/>
          <w:sz w:val="68"/>
          <w:szCs w:val="68"/>
        </w:rPr>
      </w:pPr>
      <w:r w:rsidRPr="0069414D">
        <w:rPr>
          <w:noProof/>
          <w:color w:val="7030A0"/>
        </w:rPr>
        <w:drawing>
          <wp:inline distT="0" distB="0" distL="0" distR="0" wp14:anchorId="5042E0A7" wp14:editId="0A78AB6C">
            <wp:extent cx="7439025" cy="6133465"/>
            <wp:effectExtent l="57150" t="0" r="66675" b="114935"/>
            <wp:docPr id="2" name="Picture 2" descr="A set of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t of scales."/>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7445775" cy="6139030"/>
                    </a:xfrm>
                    <a:prstGeom prst="rect">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effectLst>
                      <a:outerShdw blurRad="50800" dist="50800" dir="5400000" algn="ctr" rotWithShape="0">
                        <a:schemeClr val="bg1"/>
                      </a:outerShdw>
                    </a:effectLst>
                  </pic:spPr>
                </pic:pic>
              </a:graphicData>
            </a:graphic>
          </wp:inline>
        </w:drawing>
      </w:r>
    </w:p>
    <w:p w14:paraId="0C50DCB0" w14:textId="61C8CA54" w:rsidR="009311B4" w:rsidRPr="0069414D" w:rsidRDefault="003C0362" w:rsidP="008D1CDE">
      <w:pPr>
        <w:pStyle w:val="Heading1"/>
        <w:sectPr w:rsidR="009311B4" w:rsidRPr="0069414D" w:rsidSect="00740AED">
          <w:footerReference w:type="even" r:id="rId13"/>
          <w:footerReference w:type="default" r:id="rId14"/>
          <w:footerReference w:type="first" r:id="rId15"/>
          <w:pgSz w:w="11905" w:h="16837" w:code="9"/>
          <w:pgMar w:top="720" w:right="720" w:bottom="720" w:left="0" w:header="720" w:footer="567" w:gutter="0"/>
          <w:cols w:space="720"/>
          <w:noEndnote/>
        </w:sectPr>
      </w:pPr>
      <w:r w:rsidRPr="0069414D">
        <w:t>Annual Report</w:t>
      </w:r>
    </w:p>
    <w:p w14:paraId="114EE9B3" w14:textId="77777777" w:rsidR="00332EE6" w:rsidRPr="0069414D" w:rsidRDefault="00332EE6" w:rsidP="008D1CDE">
      <w:pPr>
        <w:pStyle w:val="Heading1"/>
        <w:jc w:val="left"/>
      </w:pPr>
      <w:r w:rsidRPr="0069414D">
        <w:lastRenderedPageBreak/>
        <w:t>Intro</w:t>
      </w:r>
    </w:p>
    <w:p w14:paraId="1B683FBC"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0961E29F" w14:textId="77777777" w:rsidR="00332EE6" w:rsidRDefault="00332EE6" w:rsidP="00332EE6">
      <w:pPr>
        <w:pStyle w:val="Default"/>
        <w:rPr>
          <w:rFonts w:ascii="Arial" w:hAnsi="Arial" w:cs="Arial"/>
          <w:color w:val="FFFFFF"/>
          <w:sz w:val="20"/>
          <w:szCs w:val="20"/>
        </w:rPr>
      </w:pPr>
    </w:p>
    <w:p w14:paraId="0B3FA0A4" w14:textId="77777777" w:rsidR="00332EE6" w:rsidRDefault="00332EE6" w:rsidP="00332EE6">
      <w:pPr>
        <w:pStyle w:val="Default"/>
        <w:rPr>
          <w:rFonts w:ascii="Arial" w:hAnsi="Arial" w:cs="Arial"/>
          <w:color w:val="FFFFFF"/>
          <w:sz w:val="20"/>
          <w:szCs w:val="20"/>
        </w:rPr>
        <w:sectPr w:rsidR="00332EE6" w:rsidSect="00867C9E">
          <w:footerReference w:type="first" r:id="rId16"/>
          <w:pgSz w:w="11905" w:h="16837" w:code="9"/>
          <w:pgMar w:top="720" w:right="720" w:bottom="720" w:left="720" w:header="720" w:footer="567" w:gutter="0"/>
          <w:pgNumType w:start="1"/>
          <w:cols w:space="720"/>
          <w:noEndnote/>
          <w:titlePg/>
        </w:sectPr>
      </w:pPr>
    </w:p>
    <w:p w14:paraId="36FF45C9" w14:textId="15CB4B64" w:rsidR="000A23E0" w:rsidRPr="00CD6C46" w:rsidRDefault="000A23E0" w:rsidP="000A23E0">
      <w:pPr>
        <w:pStyle w:val="MAPPA-Bodytext"/>
        <w:spacing w:line="240" w:lineRule="auto"/>
        <w:jc w:val="both"/>
        <w:rPr>
          <w:sz w:val="24"/>
          <w:szCs w:val="24"/>
        </w:rPr>
      </w:pPr>
      <w:bookmarkStart w:id="0" w:name="_Hlk116568689"/>
      <w:r w:rsidRPr="00CD6C46">
        <w:rPr>
          <w:sz w:val="24"/>
          <w:szCs w:val="24"/>
        </w:rPr>
        <w:t>This report brings together the agencies across County Durham and Darlington who work in partnership to manage offenders posing the highest risk of harm to our communities</w:t>
      </w:r>
      <w:r w:rsidR="00B56F24" w:rsidRPr="00CD6C46">
        <w:rPr>
          <w:sz w:val="24"/>
          <w:szCs w:val="24"/>
        </w:rPr>
        <w:t xml:space="preserve">. </w:t>
      </w:r>
      <w:r w:rsidRPr="00CD6C46">
        <w:rPr>
          <w:sz w:val="24"/>
          <w:szCs w:val="24"/>
        </w:rPr>
        <w:t>Tackling and reducing the risk that violent and dangerous offender pose is a key priority for all agencies engaged in the world of public protection and is the collective responsibility of all.</w:t>
      </w:r>
    </w:p>
    <w:p w14:paraId="7A250283" w14:textId="77777777" w:rsidR="000A23E0" w:rsidRPr="00CD6C46" w:rsidRDefault="000A23E0" w:rsidP="000A23E0">
      <w:pPr>
        <w:pStyle w:val="MAPPA-Bodytext"/>
        <w:spacing w:line="240" w:lineRule="auto"/>
        <w:jc w:val="both"/>
        <w:rPr>
          <w:sz w:val="24"/>
          <w:szCs w:val="24"/>
        </w:rPr>
      </w:pPr>
      <w:r w:rsidRPr="00CD6C46">
        <w:rPr>
          <w:sz w:val="24"/>
          <w:szCs w:val="24"/>
        </w:rPr>
        <w:t>This report outlines statistics of the cases held in our area progress and developments within the last year</w:t>
      </w:r>
      <w:r>
        <w:rPr>
          <w:sz w:val="24"/>
          <w:szCs w:val="24"/>
        </w:rPr>
        <w:t xml:space="preserve"> </w:t>
      </w:r>
      <w:r w:rsidRPr="00CD6C46">
        <w:rPr>
          <w:sz w:val="24"/>
          <w:szCs w:val="24"/>
        </w:rPr>
        <w:t>and highlights the successes across the partner agencies in managing public protection issues.</w:t>
      </w:r>
      <w:r w:rsidRPr="00E437A9">
        <w:rPr>
          <w:noProof/>
        </w:rPr>
        <w:t xml:space="preserve"> </w:t>
      </w:r>
    </w:p>
    <w:p w14:paraId="78DE5B44" w14:textId="77777777" w:rsidR="000A23E0" w:rsidRPr="00CD6C46" w:rsidRDefault="000A23E0" w:rsidP="000A23E0">
      <w:pPr>
        <w:pStyle w:val="MAPPA-Bodytext"/>
        <w:spacing w:line="240" w:lineRule="auto"/>
        <w:jc w:val="both"/>
        <w:rPr>
          <w:sz w:val="24"/>
          <w:szCs w:val="24"/>
        </w:rPr>
      </w:pPr>
      <w:r w:rsidRPr="00CD6C46">
        <w:rPr>
          <w:sz w:val="24"/>
          <w:szCs w:val="24"/>
        </w:rPr>
        <w:t>The strength of the partnership between the prison, police and probation has continued to grow in County Durham and Darlington, and additional resources have been secured to assist in managing the risk that offenders pose to our communities.</w:t>
      </w:r>
    </w:p>
    <w:p w14:paraId="05602D54" w14:textId="0AEAFA47" w:rsidR="000A23E0" w:rsidRDefault="000A23E0" w:rsidP="000A23E0">
      <w:pPr>
        <w:pStyle w:val="MAPPA-Bodytext"/>
        <w:spacing w:line="240" w:lineRule="auto"/>
        <w:jc w:val="both"/>
        <w:rPr>
          <w:sz w:val="24"/>
          <w:szCs w:val="24"/>
        </w:rPr>
      </w:pPr>
      <w:r w:rsidRPr="00CD6C46">
        <w:rPr>
          <w:sz w:val="24"/>
          <w:szCs w:val="24"/>
        </w:rPr>
        <w:t>The findings of this report reflect c</w:t>
      </w:r>
      <w:r>
        <w:rPr>
          <w:sz w:val="24"/>
          <w:szCs w:val="24"/>
        </w:rPr>
        <w:t xml:space="preserve">onsistently effective </w:t>
      </w:r>
      <w:r w:rsidRPr="00CD6C46">
        <w:rPr>
          <w:sz w:val="24"/>
          <w:szCs w:val="24"/>
        </w:rPr>
        <w:t xml:space="preserve">and robust partnership working arrangements which have continued to thrive </w:t>
      </w:r>
      <w:proofErr w:type="gramStart"/>
      <w:r w:rsidRPr="00CD6C46">
        <w:rPr>
          <w:sz w:val="24"/>
          <w:szCs w:val="24"/>
        </w:rPr>
        <w:t>in spite of</w:t>
      </w:r>
      <w:proofErr w:type="gramEnd"/>
      <w:r w:rsidRPr="00CD6C46">
        <w:rPr>
          <w:sz w:val="24"/>
          <w:szCs w:val="24"/>
        </w:rPr>
        <w:t xml:space="preserve"> the current economic climate and the financial pressures that the public sector currently faces.</w:t>
      </w:r>
      <w:r w:rsidRPr="00CD6C46">
        <w:rPr>
          <w:noProof/>
          <w:sz w:val="24"/>
          <w:szCs w:val="24"/>
        </w:rPr>
        <w:t xml:space="preserve"> </w:t>
      </w:r>
      <w:r w:rsidRPr="00CD6C46">
        <w:rPr>
          <w:sz w:val="24"/>
          <w:szCs w:val="24"/>
        </w:rPr>
        <w:t>Public protection is firmly on the agenda for all partner agencies and will continue to be so in the future.</w:t>
      </w:r>
    </w:p>
    <w:p w14:paraId="7390297E" w14:textId="3EEC92F9" w:rsidR="00C318A5" w:rsidRDefault="00C318A5" w:rsidP="000A23E0">
      <w:pPr>
        <w:pStyle w:val="MAPPA-Bodytext"/>
        <w:spacing w:line="240" w:lineRule="auto"/>
        <w:jc w:val="both"/>
        <w:rPr>
          <w:sz w:val="24"/>
          <w:szCs w:val="24"/>
        </w:rPr>
      </w:pPr>
    </w:p>
    <w:p w14:paraId="14CF3893" w14:textId="232CC535" w:rsidR="00C318A5" w:rsidRDefault="00C318A5" w:rsidP="000A23E0">
      <w:pPr>
        <w:pStyle w:val="MAPPA-Bodytext"/>
        <w:spacing w:line="240" w:lineRule="auto"/>
        <w:jc w:val="both"/>
        <w:rPr>
          <w:sz w:val="24"/>
          <w:szCs w:val="24"/>
        </w:rPr>
      </w:pPr>
    </w:p>
    <w:bookmarkEnd w:id="0"/>
    <w:p w14:paraId="54DF4AF7" w14:textId="5D86487D" w:rsidR="000A23E0" w:rsidRDefault="000A23E0" w:rsidP="000A23E0">
      <w:pPr>
        <w:pStyle w:val="MAPPA-HeadingPara"/>
        <w:jc w:val="both"/>
        <w:rPr>
          <w:rFonts w:cs="Arial"/>
          <w:b/>
          <w:bCs/>
          <w:color w:val="7030A0"/>
          <w:sz w:val="24"/>
        </w:rPr>
      </w:pPr>
    </w:p>
    <w:p w14:paraId="62DCBD01" w14:textId="71AAA7F7" w:rsidR="000A23E0" w:rsidRDefault="00C318A5" w:rsidP="000A23E0">
      <w:pPr>
        <w:pStyle w:val="MAPPA-HeadingPara"/>
        <w:jc w:val="both"/>
        <w:rPr>
          <w:rFonts w:cs="Arial"/>
          <w:b/>
          <w:bCs/>
          <w:color w:val="7030A0"/>
          <w:sz w:val="24"/>
        </w:rPr>
      </w:pPr>
      <w:r>
        <w:rPr>
          <w:noProof/>
        </w:rPr>
        <w:drawing>
          <wp:inline distT="0" distB="0" distL="0" distR="0" wp14:anchorId="41800041" wp14:editId="5CC2FB36">
            <wp:extent cx="6645275" cy="4449445"/>
            <wp:effectExtent l="0" t="0" r="3175" b="8255"/>
            <wp:docPr id="3" name="Picture 3" descr="Picture of a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a town centre"/>
                    <pic:cNvPicPr/>
                  </pic:nvPicPr>
                  <pic:blipFill>
                    <a:blip r:embed="rId17" cstate="email">
                      <a:extLst>
                        <a:ext uri="{28A0092B-C50C-407E-A947-70E740481C1C}">
                          <a14:useLocalDpi xmlns:a14="http://schemas.microsoft.com/office/drawing/2010/main"/>
                        </a:ext>
                      </a:extLst>
                    </a:blip>
                    <a:stretch>
                      <a:fillRect/>
                    </a:stretch>
                  </pic:blipFill>
                  <pic:spPr>
                    <a:xfrm>
                      <a:off x="0" y="0"/>
                      <a:ext cx="6645275" cy="4449445"/>
                    </a:xfrm>
                    <a:prstGeom prst="rect">
                      <a:avLst/>
                    </a:prstGeom>
                  </pic:spPr>
                </pic:pic>
              </a:graphicData>
            </a:graphic>
          </wp:inline>
        </w:drawing>
      </w:r>
    </w:p>
    <w:p w14:paraId="327C01CD" w14:textId="0B2A26C4" w:rsidR="000A23E0" w:rsidRPr="0069414D" w:rsidRDefault="000A23E0" w:rsidP="000A23E0">
      <w:pPr>
        <w:pStyle w:val="Heading1"/>
        <w:jc w:val="left"/>
      </w:pPr>
      <w:r>
        <w:lastRenderedPageBreak/>
        <w:t>Forward</w:t>
      </w:r>
    </w:p>
    <w:p w14:paraId="5A5DD1DD" w14:textId="77777777" w:rsidR="000A23E0" w:rsidRPr="007C7106" w:rsidRDefault="000A23E0" w:rsidP="000A23E0">
      <w:pPr>
        <w:pStyle w:val="Default"/>
        <w:pBdr>
          <w:bottom w:val="single" w:sz="4" w:space="1" w:color="007BC3"/>
        </w:pBdr>
        <w:rPr>
          <w:rFonts w:ascii="Arial" w:hAnsi="Arial" w:cs="Arial"/>
          <w:color w:val="FFFFFF"/>
          <w:sz w:val="16"/>
          <w:szCs w:val="16"/>
        </w:rPr>
      </w:pPr>
    </w:p>
    <w:p w14:paraId="76F49E11" w14:textId="77777777" w:rsidR="000A23E0" w:rsidRDefault="000A23E0" w:rsidP="000A23E0">
      <w:pPr>
        <w:pStyle w:val="MAPPA-HeadingPara"/>
        <w:jc w:val="both"/>
        <w:rPr>
          <w:rFonts w:cs="Arial"/>
          <w:b/>
          <w:bCs/>
          <w:color w:val="7030A0"/>
          <w:sz w:val="24"/>
        </w:rPr>
      </w:pPr>
    </w:p>
    <w:p w14:paraId="0BF52FAD" w14:textId="2160F5C1" w:rsidR="000A23E0" w:rsidRPr="00E3104A" w:rsidRDefault="000A23E0" w:rsidP="000A23E0">
      <w:pPr>
        <w:pStyle w:val="MAPPA-HeadingPara"/>
        <w:jc w:val="both"/>
        <w:rPr>
          <w:rFonts w:cs="Arial"/>
          <w:b/>
          <w:bCs/>
          <w:color w:val="7030A0"/>
          <w:sz w:val="24"/>
        </w:rPr>
      </w:pPr>
      <w:r w:rsidRPr="00E3104A">
        <w:rPr>
          <w:rFonts w:cs="Arial"/>
          <w:b/>
          <w:bCs/>
          <w:color w:val="7030A0"/>
          <w:sz w:val="24"/>
        </w:rPr>
        <w:t>Amanda Love</w:t>
      </w:r>
    </w:p>
    <w:p w14:paraId="5832A8E9" w14:textId="77777777" w:rsidR="000A23E0" w:rsidRPr="00E3104A" w:rsidRDefault="000A23E0" w:rsidP="000A23E0">
      <w:pPr>
        <w:pStyle w:val="MAPPA-HeadingPara"/>
        <w:jc w:val="both"/>
        <w:rPr>
          <w:rFonts w:cs="Arial"/>
          <w:b/>
          <w:bCs/>
          <w:color w:val="7030A0"/>
          <w:sz w:val="24"/>
        </w:rPr>
      </w:pPr>
      <w:r w:rsidRPr="00E3104A">
        <w:rPr>
          <w:rFonts w:cs="Arial"/>
          <w:b/>
          <w:bCs/>
          <w:color w:val="7030A0"/>
          <w:sz w:val="24"/>
        </w:rPr>
        <w:t xml:space="preserve">Head of Public Protection </w:t>
      </w:r>
      <w:proofErr w:type="gramStart"/>
      <w:r w:rsidRPr="00E3104A">
        <w:rPr>
          <w:rFonts w:cs="Arial"/>
          <w:b/>
          <w:bCs/>
          <w:color w:val="7030A0"/>
          <w:sz w:val="24"/>
        </w:rPr>
        <w:t>North East</w:t>
      </w:r>
      <w:proofErr w:type="gramEnd"/>
      <w:r w:rsidRPr="00E3104A">
        <w:rPr>
          <w:rFonts w:cs="Arial"/>
          <w:b/>
          <w:bCs/>
          <w:color w:val="7030A0"/>
          <w:sz w:val="24"/>
        </w:rPr>
        <w:t xml:space="preserve"> Probation Service</w:t>
      </w:r>
    </w:p>
    <w:p w14:paraId="2A86C64E" w14:textId="77777777" w:rsidR="000A23E0" w:rsidRPr="00E3104A" w:rsidRDefault="000A23E0" w:rsidP="000A23E0">
      <w:pPr>
        <w:pStyle w:val="MAPPA-HeadingPara"/>
        <w:jc w:val="both"/>
        <w:rPr>
          <w:rFonts w:cs="Arial"/>
          <w:b/>
          <w:bCs/>
          <w:color w:val="7030A0"/>
          <w:sz w:val="24"/>
        </w:rPr>
      </w:pPr>
      <w:r w:rsidRPr="00E3104A">
        <w:rPr>
          <w:rFonts w:cs="Arial"/>
          <w:b/>
          <w:bCs/>
          <w:color w:val="7030A0"/>
          <w:sz w:val="24"/>
        </w:rPr>
        <w:t>Chair Durham MAPPA Strategic Management Board</w:t>
      </w:r>
    </w:p>
    <w:p w14:paraId="230273DE" w14:textId="77777777" w:rsidR="00332EE6" w:rsidRDefault="00332EE6" w:rsidP="00332EE6">
      <w:pPr>
        <w:pStyle w:val="Default"/>
        <w:rPr>
          <w:rFonts w:ascii="Arial" w:hAnsi="Arial" w:cs="Arial"/>
          <w:color w:val="FFFFFF"/>
          <w:sz w:val="20"/>
          <w:szCs w:val="20"/>
        </w:rPr>
      </w:pPr>
    </w:p>
    <w:p w14:paraId="78CFC22D" w14:textId="762F7D3C" w:rsidR="006702BF" w:rsidRDefault="006702BF" w:rsidP="000A23E0">
      <w:pPr>
        <w:spacing w:line="276" w:lineRule="auto"/>
        <w:jc w:val="both"/>
        <w:rPr>
          <w:rFonts w:ascii="Arial" w:hAnsi="Arial" w:cs="Arial"/>
        </w:rPr>
      </w:pPr>
      <w:r w:rsidRPr="006702BF">
        <w:rPr>
          <w:rFonts w:ascii="Arial" w:hAnsi="Arial" w:cs="Arial"/>
        </w:rPr>
        <w:t xml:space="preserve">I am delighted as Head of Public Protection for the </w:t>
      </w:r>
      <w:proofErr w:type="gramStart"/>
      <w:r w:rsidRPr="006702BF">
        <w:rPr>
          <w:rFonts w:ascii="Arial" w:hAnsi="Arial" w:cs="Arial"/>
        </w:rPr>
        <w:t>North East</w:t>
      </w:r>
      <w:proofErr w:type="gramEnd"/>
      <w:r w:rsidRPr="006702BF">
        <w:rPr>
          <w:rFonts w:ascii="Arial" w:hAnsi="Arial" w:cs="Arial"/>
        </w:rPr>
        <w:t xml:space="preserve">, to chair the Durham and Darlington Multi Agency Public Protection Arrangements (MAPPA) Strategic Management Board (SMB).  The Durham and Darlington SMB are responsible for overseeing the MAPPA arrangements locally.  The National MAPPA Guidance sets out the responsibilities of the SMB as below </w:t>
      </w:r>
      <w:r w:rsidR="000A23E0">
        <w:rPr>
          <w:rFonts w:ascii="Arial" w:hAnsi="Arial" w:cs="Arial"/>
        </w:rPr>
        <w:t>–</w:t>
      </w:r>
      <w:r w:rsidRPr="006702BF">
        <w:rPr>
          <w:rFonts w:ascii="Arial" w:hAnsi="Arial" w:cs="Arial"/>
        </w:rPr>
        <w:t xml:space="preserve"> </w:t>
      </w:r>
    </w:p>
    <w:p w14:paraId="363C5868" w14:textId="77777777" w:rsidR="000A23E0" w:rsidRPr="006702BF" w:rsidRDefault="000A23E0" w:rsidP="000A23E0">
      <w:pPr>
        <w:spacing w:line="276" w:lineRule="auto"/>
        <w:jc w:val="both"/>
        <w:rPr>
          <w:rFonts w:ascii="Arial" w:hAnsi="Arial" w:cs="Arial"/>
        </w:rPr>
      </w:pPr>
    </w:p>
    <w:p w14:paraId="5559303B" w14:textId="16E4588A" w:rsidR="006702BF" w:rsidRDefault="006702BF" w:rsidP="000A23E0">
      <w:pPr>
        <w:spacing w:line="276" w:lineRule="auto"/>
        <w:jc w:val="both"/>
        <w:rPr>
          <w:rFonts w:ascii="Arial" w:hAnsi="Arial" w:cs="Arial"/>
        </w:rPr>
      </w:pPr>
      <w:r w:rsidRPr="006702BF">
        <w:rPr>
          <w:rFonts w:ascii="Arial" w:hAnsi="Arial" w:cs="Arial"/>
        </w:rPr>
        <w:t xml:space="preserve">The SMB is responsible for keeping the arrangements (i.e., MAPPA) under review with a view to monitoring their effectiveness and making any changes to them that appear necessary or expedient.  The SMB is responsible for managing MAPPA activity in its area. This includes reviewing its operations for quality and effectiveness and planning how to accommodate any changes </w:t>
      </w:r>
      <w:proofErr w:type="gramStart"/>
      <w:r w:rsidRPr="006702BF">
        <w:rPr>
          <w:rFonts w:ascii="Arial" w:hAnsi="Arial" w:cs="Arial"/>
        </w:rPr>
        <w:t>as a result of</w:t>
      </w:r>
      <w:proofErr w:type="gramEnd"/>
      <w:r w:rsidRPr="006702BF">
        <w:rPr>
          <w:rFonts w:ascii="Arial" w:hAnsi="Arial" w:cs="Arial"/>
        </w:rPr>
        <w:t xml:space="preserve"> legislative changes, national guidance, or wider criminal justice changes. </w:t>
      </w:r>
    </w:p>
    <w:p w14:paraId="512575C8" w14:textId="77777777" w:rsidR="000A23E0" w:rsidRPr="006702BF" w:rsidRDefault="000A23E0" w:rsidP="000A23E0">
      <w:pPr>
        <w:spacing w:line="276" w:lineRule="auto"/>
        <w:jc w:val="both"/>
        <w:rPr>
          <w:rFonts w:ascii="Arial" w:hAnsi="Arial" w:cs="Arial"/>
        </w:rPr>
      </w:pPr>
    </w:p>
    <w:p w14:paraId="599C3940" w14:textId="252456B8" w:rsidR="006702BF" w:rsidRDefault="006702BF" w:rsidP="000A23E0">
      <w:pPr>
        <w:spacing w:line="276" w:lineRule="auto"/>
        <w:jc w:val="both"/>
        <w:rPr>
          <w:rFonts w:ascii="Arial" w:hAnsi="Arial" w:cs="Arial"/>
        </w:rPr>
      </w:pPr>
      <w:r w:rsidRPr="006702BF">
        <w:rPr>
          <w:rFonts w:ascii="Arial" w:hAnsi="Arial" w:cs="Arial"/>
        </w:rPr>
        <w:t>As you will see explained in this report the Police, Prison, and Probation Service work together to ensure that the risks posed by specified sexual and violent offenders are assessed and managed appropriately and are known collectively under the MAPPA as the Responsible Authority (RA).  The RA could not possibly undertake this work in isolation and work alongside many other agencies, collectively known as the Duty to Cooperate, who are integral to this work.  All agencies are represented on the SMB and work tirelessly, alongside all those working in MAPPA on a day-to-day basis, to protect the public in Durham and Darlington.</w:t>
      </w:r>
    </w:p>
    <w:p w14:paraId="7E1F9B3E" w14:textId="77777777" w:rsidR="000A23E0" w:rsidRPr="006702BF" w:rsidRDefault="000A23E0" w:rsidP="000A23E0">
      <w:pPr>
        <w:spacing w:line="276" w:lineRule="auto"/>
        <w:jc w:val="both"/>
        <w:rPr>
          <w:rFonts w:ascii="Arial" w:hAnsi="Arial" w:cs="Arial"/>
        </w:rPr>
      </w:pPr>
    </w:p>
    <w:p w14:paraId="449C8DCD" w14:textId="77777777" w:rsidR="000A23E0" w:rsidRDefault="006702BF" w:rsidP="000A23E0">
      <w:pPr>
        <w:spacing w:line="276" w:lineRule="auto"/>
        <w:jc w:val="both"/>
        <w:rPr>
          <w:rFonts w:ascii="Arial" w:hAnsi="Arial" w:cs="Arial"/>
        </w:rPr>
      </w:pPr>
      <w:r w:rsidRPr="006702BF">
        <w:rPr>
          <w:rFonts w:ascii="Arial" w:hAnsi="Arial" w:cs="Arial"/>
        </w:rPr>
        <w:t xml:space="preserve">In this report you will also be able to read about the work of the Lay Advisors – this is an unpaid role in MAPPA.  The value of Lay Advisers is as informed observers and as posers of questions that the professionals closely involved in the work might </w:t>
      </w:r>
      <w:proofErr w:type="gramStart"/>
      <w:r w:rsidRPr="006702BF">
        <w:rPr>
          <w:rFonts w:ascii="Arial" w:hAnsi="Arial" w:cs="Arial"/>
        </w:rPr>
        <w:t>not</w:t>
      </w:r>
      <w:r w:rsidR="000A23E0">
        <w:rPr>
          <w:rFonts w:ascii="Arial" w:hAnsi="Arial" w:cs="Arial"/>
        </w:rPr>
        <w:t xml:space="preserve">  </w:t>
      </w:r>
      <w:r w:rsidRPr="006702BF">
        <w:rPr>
          <w:rFonts w:ascii="Arial" w:hAnsi="Arial" w:cs="Arial"/>
        </w:rPr>
        <w:t>necessarily</w:t>
      </w:r>
      <w:proofErr w:type="gramEnd"/>
      <w:r w:rsidRPr="006702BF">
        <w:rPr>
          <w:rFonts w:ascii="Arial" w:hAnsi="Arial" w:cs="Arial"/>
        </w:rPr>
        <w:t xml:space="preserve"> think of asking.  We currently have a vacancy for a Lay Advisor and if you live in the Durham and Darlington area please get in contact if this is something that would interest you, </w:t>
      </w:r>
      <w:hyperlink r:id="rId18" w:history="1">
        <w:r w:rsidRPr="006702BF">
          <w:rPr>
            <w:rStyle w:val="Hyperlink"/>
            <w:rFonts w:ascii="Arial" w:hAnsi="Arial" w:cs="Arial"/>
          </w:rPr>
          <w:t>neps.durham.mappa@justice.gov.uk</w:t>
        </w:r>
      </w:hyperlink>
      <w:r w:rsidRPr="006702BF">
        <w:rPr>
          <w:rFonts w:ascii="Arial" w:hAnsi="Arial" w:cs="Arial"/>
        </w:rPr>
        <w:t>.  Details of the role of the LA and the expectations and restrictions on who can apply are set out in the MAPPA Guidance which is available via the internet.</w:t>
      </w:r>
    </w:p>
    <w:p w14:paraId="594D22B7" w14:textId="1D93A7E4" w:rsidR="006702BF" w:rsidRPr="006702BF" w:rsidRDefault="006702BF" w:rsidP="000A23E0">
      <w:pPr>
        <w:spacing w:line="276" w:lineRule="auto"/>
        <w:jc w:val="both"/>
        <w:rPr>
          <w:rFonts w:ascii="Arial" w:hAnsi="Arial" w:cs="Arial"/>
        </w:rPr>
      </w:pPr>
      <w:r w:rsidRPr="006702BF">
        <w:rPr>
          <w:rFonts w:ascii="Arial" w:hAnsi="Arial" w:cs="Arial"/>
        </w:rPr>
        <w:t xml:space="preserve"> </w:t>
      </w:r>
    </w:p>
    <w:p w14:paraId="7F39B7D8" w14:textId="44F8BF40" w:rsidR="006702BF" w:rsidRDefault="006702BF" w:rsidP="000A23E0">
      <w:pPr>
        <w:spacing w:line="276" w:lineRule="auto"/>
        <w:jc w:val="both"/>
        <w:rPr>
          <w:rFonts w:ascii="Arial" w:hAnsi="Arial" w:cs="Arial"/>
        </w:rPr>
      </w:pPr>
      <w:r w:rsidRPr="006702BF">
        <w:rPr>
          <w:rFonts w:ascii="Arial" w:hAnsi="Arial" w:cs="Arial"/>
          <w:color w:val="000000"/>
          <w:shd w:val="clear" w:color="auto" w:fill="FFFFFF"/>
        </w:rPr>
        <w:t xml:space="preserve">This year has seen an important piece of research undertaken into the effectiveness of MAPPA </w:t>
      </w:r>
      <w:hyperlink r:id="rId19" w:history="1">
        <w:r w:rsidRPr="006702BF">
          <w:rPr>
            <w:rStyle w:val="Hyperlink"/>
            <w:rFonts w:ascii="Arial" w:hAnsi="Arial" w:cs="Arial"/>
            <w:color w:val="4472C4"/>
          </w:rPr>
          <w:t>The National MAPPA Research - ARU</w:t>
        </w:r>
      </w:hyperlink>
      <w:r w:rsidRPr="006702BF">
        <w:rPr>
          <w:rFonts w:ascii="Arial" w:hAnsi="Arial" w:cs="Arial"/>
          <w:color w:val="000000"/>
          <w:shd w:val="clear" w:color="auto" w:fill="FFFFFF"/>
        </w:rPr>
        <w:t xml:space="preserve">.  </w:t>
      </w:r>
      <w:r w:rsidRPr="006702BF">
        <w:rPr>
          <w:rFonts w:ascii="Arial" w:hAnsi="Arial" w:cs="Arial"/>
        </w:rPr>
        <w:t xml:space="preserve">The National MAPPA Research was a 26-month study conducted by the Policing Institute for the Eastern Region, to examine the effectiveness of MAPPA in England and Wales.  The research was made up of three components: proven reoffending analysis, process effectiveness analysis and a serious case review analysis. </w:t>
      </w:r>
    </w:p>
    <w:p w14:paraId="15CDC28F" w14:textId="77777777" w:rsidR="000A23E0" w:rsidRPr="006702BF" w:rsidRDefault="000A23E0" w:rsidP="000A23E0">
      <w:pPr>
        <w:spacing w:line="276" w:lineRule="auto"/>
        <w:jc w:val="both"/>
        <w:rPr>
          <w:rFonts w:ascii="Arial" w:hAnsi="Arial" w:cs="Arial"/>
          <w:shd w:val="clear" w:color="auto" w:fill="FFFFFF"/>
        </w:rPr>
      </w:pPr>
    </w:p>
    <w:p w14:paraId="644ED2DA" w14:textId="49CD59D3" w:rsidR="006702BF" w:rsidRPr="000A23E0" w:rsidRDefault="006702BF" w:rsidP="000A23E0">
      <w:pPr>
        <w:pStyle w:val="NormalWeb"/>
        <w:shd w:val="clear" w:color="auto" w:fill="FFFFFF"/>
        <w:spacing w:before="0" w:beforeAutospacing="0" w:after="300" w:afterAutospacing="0" w:line="276" w:lineRule="auto"/>
        <w:jc w:val="both"/>
        <w:rPr>
          <w:rFonts w:ascii="Arial" w:hAnsi="Arial" w:cs="Arial"/>
          <w:color w:val="000000"/>
          <w:sz w:val="24"/>
          <w:szCs w:val="24"/>
        </w:rPr>
      </w:pPr>
      <w:r w:rsidRPr="006702BF">
        <w:rPr>
          <w:rFonts w:ascii="Arial" w:hAnsi="Arial" w:cs="Arial"/>
          <w:color w:val="000000"/>
          <w:sz w:val="24"/>
          <w:szCs w:val="24"/>
        </w:rPr>
        <w:t xml:space="preserve">This research has shown that ‘the reoffending rates of those managed under MAPPA are less than half of that of the national average, with the one-year MAPPA proven reoffending rate at 12.2% </w:t>
      </w:r>
      <w:r w:rsidRPr="006702BF">
        <w:rPr>
          <w:rFonts w:ascii="Arial" w:hAnsi="Arial" w:cs="Arial"/>
          <w:color w:val="000000"/>
          <w:sz w:val="24"/>
          <w:szCs w:val="24"/>
        </w:rPr>
        <w:lastRenderedPageBreak/>
        <w:t xml:space="preserve">compared to the national overall one year, proven reoffending rates of between 30.0% and 31.3% over a similar time frame’. Additionally, the research concluded that the ‘focus group discussions found that MAPPA is a well-respected and highly valued mechanism for managing the risk posed by individuals convicted of sexual and violent </w:t>
      </w:r>
      <w:proofErr w:type="gramStart"/>
      <w:r w:rsidRPr="006702BF">
        <w:rPr>
          <w:rFonts w:ascii="Arial" w:hAnsi="Arial" w:cs="Arial"/>
          <w:color w:val="000000"/>
          <w:sz w:val="24"/>
          <w:szCs w:val="24"/>
        </w:rPr>
        <w:t>offences’</w:t>
      </w:r>
      <w:proofErr w:type="gramEnd"/>
      <w:r w:rsidRPr="006702BF">
        <w:rPr>
          <w:rFonts w:ascii="Arial" w:hAnsi="Arial" w:cs="Arial"/>
          <w:color w:val="000000"/>
          <w:sz w:val="24"/>
          <w:szCs w:val="24"/>
        </w:rPr>
        <w:t xml:space="preserve">. </w:t>
      </w:r>
    </w:p>
    <w:p w14:paraId="2568E481" w14:textId="77777777" w:rsidR="000A23E0" w:rsidRDefault="006702BF" w:rsidP="000A23E0">
      <w:pPr>
        <w:pStyle w:val="NormalWeb"/>
        <w:shd w:val="clear" w:color="auto" w:fill="FFFFFF"/>
        <w:spacing w:before="0" w:beforeAutospacing="0" w:after="300" w:afterAutospacing="0" w:line="276" w:lineRule="auto"/>
        <w:jc w:val="both"/>
        <w:rPr>
          <w:rFonts w:ascii="Arial" w:hAnsi="Arial" w:cs="Arial"/>
          <w:color w:val="000000"/>
          <w:sz w:val="24"/>
          <w:szCs w:val="24"/>
        </w:rPr>
      </w:pPr>
      <w:r w:rsidRPr="006702BF">
        <w:rPr>
          <w:rFonts w:ascii="Arial" w:hAnsi="Arial" w:cs="Arial"/>
          <w:color w:val="000000"/>
          <w:sz w:val="24"/>
          <w:szCs w:val="24"/>
        </w:rPr>
        <w:t xml:space="preserve">The research however ‘also found a number of limitations of the arrangements, which need to be addressed to ensure MAPPA works as effectively as possible in reducing further serious harm’.  The National MAPPA team and the local Durham and Darlington </w:t>
      </w:r>
    </w:p>
    <w:p w14:paraId="36C7143B" w14:textId="4412FCDC" w:rsidR="000A23E0" w:rsidRDefault="000A23E0" w:rsidP="00BA0B53">
      <w:pPr>
        <w:pStyle w:val="NormalWeb"/>
        <w:shd w:val="clear" w:color="auto" w:fill="FFFFFF"/>
        <w:spacing w:before="0" w:beforeAutospacing="0" w:after="300" w:afterAutospacing="0"/>
        <w:rPr>
          <w:rFonts w:ascii="Arial" w:hAnsi="Arial" w:cs="Arial"/>
          <w:color w:val="000000"/>
          <w:sz w:val="24"/>
          <w:szCs w:val="24"/>
        </w:rPr>
        <w:sectPr w:rsidR="000A23E0" w:rsidSect="000A23E0">
          <w:type w:val="continuous"/>
          <w:pgSz w:w="11905" w:h="16837" w:code="9"/>
          <w:pgMar w:top="720" w:right="720" w:bottom="1276" w:left="720" w:header="720" w:footer="567" w:gutter="0"/>
          <w:cols w:space="720"/>
          <w:noEndnote/>
          <w:rtlGutter/>
        </w:sectPr>
      </w:pPr>
    </w:p>
    <w:p w14:paraId="6B47882B" w14:textId="074B9529" w:rsidR="00332EE6" w:rsidRPr="006A45B8" w:rsidRDefault="006702BF" w:rsidP="00BA0B53">
      <w:pPr>
        <w:pStyle w:val="NormalWeb"/>
        <w:shd w:val="clear" w:color="auto" w:fill="FFFFFF"/>
        <w:spacing w:before="0" w:beforeAutospacing="0" w:after="300" w:afterAutospacing="0"/>
      </w:pPr>
      <w:r w:rsidRPr="006702BF">
        <w:rPr>
          <w:rFonts w:ascii="Arial" w:hAnsi="Arial" w:cs="Arial"/>
          <w:color w:val="000000"/>
          <w:sz w:val="24"/>
          <w:szCs w:val="24"/>
        </w:rPr>
        <w:t xml:space="preserve">MAPPA Strategic Board are working to ensure that these limitations are understood, and changes made as appropriate to continue to drive up the quality of MAPPA across the </w:t>
      </w:r>
      <w:proofErr w:type="gramStart"/>
      <w:r w:rsidRPr="006702BF">
        <w:rPr>
          <w:rFonts w:ascii="Arial" w:hAnsi="Arial" w:cs="Arial"/>
          <w:color w:val="000000"/>
          <w:sz w:val="24"/>
          <w:szCs w:val="24"/>
        </w:rPr>
        <w:t>North East</w:t>
      </w:r>
      <w:proofErr w:type="gramEnd"/>
      <w:r w:rsidRPr="006702BF">
        <w:rPr>
          <w:rFonts w:ascii="Arial" w:hAnsi="Arial" w:cs="Arial"/>
          <w:color w:val="000000"/>
          <w:sz w:val="24"/>
          <w:szCs w:val="24"/>
        </w:rPr>
        <w:t xml:space="preserve">. </w:t>
      </w:r>
    </w:p>
    <w:p w14:paraId="323FC18C" w14:textId="646B1300" w:rsidR="00332EE6" w:rsidRDefault="00332EE6" w:rsidP="00332EE6">
      <w:pPr>
        <w:pStyle w:val="MAPPA-Bodytext"/>
        <w:rPr>
          <w:lang w:val="en-GB"/>
        </w:rPr>
      </w:pPr>
    </w:p>
    <w:p w14:paraId="7AC4DF08" w14:textId="6DAD35A8" w:rsidR="000A23E0" w:rsidRDefault="000A23E0" w:rsidP="00332EE6">
      <w:pPr>
        <w:pStyle w:val="MAPPA-Bodytext"/>
        <w:rPr>
          <w:lang w:val="en-GB"/>
        </w:rPr>
      </w:pPr>
    </w:p>
    <w:p w14:paraId="28F062B2" w14:textId="62DED8A4" w:rsidR="000A23E0" w:rsidRDefault="000A23E0" w:rsidP="00332EE6">
      <w:pPr>
        <w:pStyle w:val="MAPPA-Bodytext"/>
        <w:rPr>
          <w:lang w:val="en-GB"/>
        </w:rPr>
      </w:pPr>
    </w:p>
    <w:p w14:paraId="1A29EF29" w14:textId="55C8BABB" w:rsidR="000A23E0" w:rsidRDefault="000A23E0" w:rsidP="00332EE6">
      <w:pPr>
        <w:pStyle w:val="MAPPA-Bodytext"/>
        <w:rPr>
          <w:lang w:val="en-GB"/>
        </w:rPr>
      </w:pPr>
    </w:p>
    <w:p w14:paraId="10B072AD" w14:textId="5C2C090C" w:rsidR="000A23E0" w:rsidRDefault="000A23E0" w:rsidP="00332EE6">
      <w:pPr>
        <w:pStyle w:val="MAPPA-Bodytext"/>
        <w:rPr>
          <w:lang w:val="en-GB"/>
        </w:rPr>
      </w:pPr>
    </w:p>
    <w:p w14:paraId="20640606" w14:textId="3847E6E7" w:rsidR="000A23E0" w:rsidRDefault="000A23E0" w:rsidP="00332EE6">
      <w:pPr>
        <w:pStyle w:val="MAPPA-Bodytext"/>
        <w:rPr>
          <w:lang w:val="en-GB"/>
        </w:rPr>
      </w:pPr>
    </w:p>
    <w:p w14:paraId="3971F3C6" w14:textId="63A1D42F" w:rsidR="000A23E0" w:rsidRDefault="000A23E0" w:rsidP="00332EE6">
      <w:pPr>
        <w:pStyle w:val="MAPPA-Bodytext"/>
        <w:rPr>
          <w:lang w:val="en-GB"/>
        </w:rPr>
      </w:pPr>
    </w:p>
    <w:p w14:paraId="5256066F" w14:textId="4941B7BA" w:rsidR="000A23E0" w:rsidRDefault="000A23E0" w:rsidP="00332EE6">
      <w:pPr>
        <w:pStyle w:val="MAPPA-Bodytext"/>
        <w:rPr>
          <w:lang w:val="en-GB"/>
        </w:rPr>
      </w:pPr>
    </w:p>
    <w:p w14:paraId="79322785" w14:textId="14230810" w:rsidR="000A23E0" w:rsidRDefault="000A23E0" w:rsidP="00332EE6">
      <w:pPr>
        <w:pStyle w:val="MAPPA-Bodytext"/>
        <w:rPr>
          <w:lang w:val="en-GB"/>
        </w:rPr>
      </w:pPr>
    </w:p>
    <w:p w14:paraId="1EF91346" w14:textId="54652684" w:rsidR="000A23E0" w:rsidRDefault="000A23E0" w:rsidP="00332EE6">
      <w:pPr>
        <w:pStyle w:val="MAPPA-Bodytext"/>
        <w:rPr>
          <w:lang w:val="en-GB"/>
        </w:rPr>
      </w:pPr>
    </w:p>
    <w:p w14:paraId="478377BC" w14:textId="199542B6" w:rsidR="000A23E0" w:rsidRDefault="000A23E0" w:rsidP="00332EE6">
      <w:pPr>
        <w:pStyle w:val="MAPPA-Bodytext"/>
        <w:rPr>
          <w:lang w:val="en-GB"/>
        </w:rPr>
      </w:pPr>
    </w:p>
    <w:p w14:paraId="62B4C59B" w14:textId="77777777" w:rsidR="00332EE6" w:rsidRDefault="00332EE6" w:rsidP="00332EE6">
      <w:pPr>
        <w:pStyle w:val="Default"/>
        <w:rPr>
          <w:rFonts w:ascii="Arial" w:hAnsi="Arial" w:cs="Arial"/>
          <w:color w:val="FFFFFF"/>
          <w:sz w:val="20"/>
          <w:szCs w:val="20"/>
        </w:rPr>
        <w:sectPr w:rsidR="00332EE6" w:rsidSect="000A23E0">
          <w:type w:val="continuous"/>
          <w:pgSz w:w="11905" w:h="16837" w:code="9"/>
          <w:pgMar w:top="720" w:right="720" w:bottom="720" w:left="720" w:header="720" w:footer="567" w:gutter="0"/>
          <w:cols w:space="720"/>
          <w:noEndnote/>
          <w:rtlGutter/>
        </w:sectPr>
      </w:pPr>
    </w:p>
    <w:p w14:paraId="47D7F72D" w14:textId="77777777" w:rsidR="00332EE6" w:rsidRPr="007C7106" w:rsidRDefault="00332EE6" w:rsidP="00332EE6">
      <w:pPr>
        <w:pStyle w:val="Default"/>
        <w:rPr>
          <w:rFonts w:ascii="Arial" w:hAnsi="Arial" w:cs="Arial"/>
          <w:color w:val="FFFFFF"/>
          <w:sz w:val="20"/>
          <w:szCs w:val="20"/>
        </w:rPr>
      </w:pPr>
    </w:p>
    <w:p w14:paraId="433255E2" w14:textId="16D06D71" w:rsidR="00332EE6" w:rsidRPr="0069414D" w:rsidRDefault="000A23E0" w:rsidP="008D1CDE">
      <w:pPr>
        <w:pStyle w:val="Heading1"/>
        <w:jc w:val="left"/>
      </w:pPr>
      <w:r>
        <w:rPr>
          <w:noProof/>
        </w:rPr>
        <w:drawing>
          <wp:inline distT="0" distB="0" distL="0" distR="0" wp14:anchorId="5503330F" wp14:editId="0DA3F86F">
            <wp:extent cx="6637655" cy="2743592"/>
            <wp:effectExtent l="0" t="0" r="0" b="0"/>
            <wp:docPr id="25" name="Picture 25" descr="Scenic picture of Durham Cathedral next to the river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enic picture of Durham Cathedral next to the river Wear"/>
                    <pic:cNvPicPr/>
                  </pic:nvPicPr>
                  <pic:blipFill>
                    <a:blip r:embed="rId20">
                      <a:extLst>
                        <a:ext uri="{28A0092B-C50C-407E-A947-70E740481C1C}">
                          <a14:useLocalDpi xmlns:a14="http://schemas.microsoft.com/office/drawing/2010/main"/>
                        </a:ext>
                      </a:extLst>
                    </a:blip>
                    <a:stretch>
                      <a:fillRect/>
                    </a:stretch>
                  </pic:blipFill>
                  <pic:spPr>
                    <a:xfrm>
                      <a:off x="0" y="0"/>
                      <a:ext cx="6694871" cy="2767241"/>
                    </a:xfrm>
                    <a:prstGeom prst="rect">
                      <a:avLst/>
                    </a:prstGeom>
                  </pic:spPr>
                </pic:pic>
              </a:graphicData>
            </a:graphic>
          </wp:inline>
        </w:drawing>
      </w:r>
      <w:r w:rsidR="00332EE6" w:rsidRPr="0069414D">
        <w:br w:type="page"/>
      </w:r>
      <w:r w:rsidR="00332EE6" w:rsidRPr="0069414D">
        <w:lastRenderedPageBreak/>
        <w:t>What is MAPPA?</w:t>
      </w:r>
    </w:p>
    <w:p w14:paraId="7D15A57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427931A0" w14:textId="77777777" w:rsidR="00332EE6" w:rsidRPr="00916D29" w:rsidRDefault="00332EE6" w:rsidP="00332EE6">
      <w:pPr>
        <w:pStyle w:val="MAPPA-Bodytext"/>
        <w:rPr>
          <w:lang w:val="en-GB"/>
        </w:rPr>
        <w:sectPr w:rsidR="00332EE6" w:rsidRPr="00916D29" w:rsidSect="00735E92">
          <w:type w:val="continuous"/>
          <w:pgSz w:w="11905" w:h="16837" w:code="9"/>
          <w:pgMar w:top="720" w:right="720" w:bottom="720" w:left="720" w:header="720" w:footer="567" w:gutter="0"/>
          <w:cols w:space="720"/>
          <w:noEndnote/>
        </w:sectPr>
      </w:pPr>
    </w:p>
    <w:p w14:paraId="2883B20B"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5F520AF7" w14:textId="77777777" w:rsidR="00332EE6" w:rsidRPr="008D1CDE" w:rsidRDefault="00332EE6" w:rsidP="00F8508B">
      <w:pPr>
        <w:pStyle w:val="Style1"/>
        <w:jc w:val="both"/>
      </w:pPr>
      <w:r w:rsidRPr="008D1CDE">
        <w:t>MAPPA background</w:t>
      </w:r>
    </w:p>
    <w:p w14:paraId="697B7DB2" w14:textId="5ACAD8C5" w:rsidR="00332EE6" w:rsidRPr="00206B09" w:rsidRDefault="00332EE6" w:rsidP="00F8508B">
      <w:pPr>
        <w:pStyle w:val="MAPPA-Bodytext-numbered"/>
        <w:ind w:left="0" w:firstLine="0"/>
        <w:jc w:val="both"/>
        <w:rPr>
          <w:sz w:val="24"/>
          <w:szCs w:val="24"/>
          <w:lang w:val="en-GB"/>
        </w:rPr>
      </w:pPr>
      <w:r w:rsidRPr="00206B09">
        <w:rPr>
          <w:sz w:val="24"/>
          <w:szCs w:val="24"/>
          <w:lang w:val="en-GB"/>
        </w:rPr>
        <w:t xml:space="preserve">MAPPA (Multi-Agency Public Protection Arrangements) are a set of arrangements to manage the risk posed by </w:t>
      </w:r>
      <w:r w:rsidR="00F62E0C">
        <w:rPr>
          <w:sz w:val="24"/>
          <w:szCs w:val="24"/>
          <w:lang w:val="en-GB"/>
        </w:rPr>
        <w:t xml:space="preserve">individuals who have committed </w:t>
      </w:r>
      <w:r w:rsidRPr="00206B09">
        <w:rPr>
          <w:sz w:val="24"/>
          <w:szCs w:val="24"/>
          <w:lang w:val="en-GB"/>
        </w:rPr>
        <w:t>the most serious sexual</w:t>
      </w:r>
      <w:r w:rsidR="00332369" w:rsidRPr="00206B09">
        <w:rPr>
          <w:sz w:val="24"/>
          <w:szCs w:val="24"/>
          <w:lang w:val="en-GB"/>
        </w:rPr>
        <w:t>,</w:t>
      </w:r>
      <w:r w:rsidRPr="00206B09">
        <w:rPr>
          <w:sz w:val="24"/>
          <w:szCs w:val="24"/>
          <w:lang w:val="en-GB"/>
        </w:rPr>
        <w:t xml:space="preserve"> </w:t>
      </w:r>
      <w:proofErr w:type="gramStart"/>
      <w:r w:rsidRPr="00206B09">
        <w:rPr>
          <w:sz w:val="24"/>
          <w:szCs w:val="24"/>
          <w:lang w:val="en-GB"/>
        </w:rPr>
        <w:t>violent</w:t>
      </w:r>
      <w:proofErr w:type="gramEnd"/>
      <w:r w:rsidRPr="00206B09">
        <w:rPr>
          <w:sz w:val="24"/>
          <w:szCs w:val="24"/>
          <w:lang w:val="en-GB"/>
        </w:rPr>
        <w:t xml:space="preserve"> </w:t>
      </w:r>
      <w:r w:rsidR="00332369" w:rsidRPr="00206B09">
        <w:rPr>
          <w:sz w:val="24"/>
          <w:szCs w:val="24"/>
          <w:lang w:val="en-GB"/>
        </w:rPr>
        <w:t xml:space="preserve">and terrorist </w:t>
      </w:r>
      <w:r w:rsidRPr="00206B09">
        <w:rPr>
          <w:sz w:val="24"/>
          <w:szCs w:val="24"/>
          <w:lang w:val="en-GB"/>
        </w:rPr>
        <w:t>offen</w:t>
      </w:r>
      <w:r w:rsidR="00F62E0C">
        <w:rPr>
          <w:sz w:val="24"/>
          <w:szCs w:val="24"/>
          <w:lang w:val="en-GB"/>
        </w:rPr>
        <w:t>ces</w:t>
      </w:r>
      <w:r w:rsidRPr="00206B09">
        <w:rPr>
          <w:sz w:val="24"/>
          <w:szCs w:val="24"/>
          <w:lang w:val="en-GB"/>
        </w:rPr>
        <w:t xml:space="preserve"> (MAPPA-eligible </w:t>
      </w:r>
      <w:r w:rsidR="00F62E0C">
        <w:rPr>
          <w:sz w:val="24"/>
          <w:szCs w:val="24"/>
          <w:lang w:val="en-GB"/>
        </w:rPr>
        <w:t>individuals</w:t>
      </w:r>
      <w:r w:rsidRPr="00206B09">
        <w:rPr>
          <w:sz w:val="24"/>
          <w:szCs w:val="24"/>
          <w:lang w:val="en-GB"/>
        </w:rPr>
        <w:t>) under the provisions of sections 325 to 327B of the Criminal Justice Act 2003.</w:t>
      </w:r>
    </w:p>
    <w:p w14:paraId="4191F8F2" w14:textId="77777777" w:rsidR="00332EE6" w:rsidRPr="00206B09" w:rsidRDefault="00332EE6" w:rsidP="00F8508B">
      <w:pPr>
        <w:pStyle w:val="MAPPA-Bodytext-numbered"/>
        <w:ind w:left="0" w:firstLine="0"/>
        <w:jc w:val="both"/>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1808293E" w14:textId="22AE9690" w:rsidR="00332EE6" w:rsidRPr="00206B09" w:rsidRDefault="00332EE6" w:rsidP="00F8508B">
      <w:pPr>
        <w:pStyle w:val="MAPPA-Bodytext-numbered"/>
        <w:ind w:left="0" w:firstLine="0"/>
        <w:jc w:val="both"/>
        <w:rPr>
          <w:sz w:val="24"/>
          <w:szCs w:val="24"/>
          <w:lang w:val="en-GB"/>
        </w:rPr>
      </w:pPr>
      <w:proofErr w:type="gramStart"/>
      <w:r w:rsidRPr="00206B09">
        <w:rPr>
          <w:sz w:val="24"/>
          <w:szCs w:val="24"/>
          <w:lang w:val="en-GB"/>
        </w:rPr>
        <w:t>A number of</w:t>
      </w:r>
      <w:proofErr w:type="gramEnd"/>
      <w:r w:rsidRPr="00206B09">
        <w:rPr>
          <w:sz w:val="24"/>
          <w:szCs w:val="24"/>
          <w:lang w:val="en-GB"/>
        </w:rPr>
        <w:t xml:space="preserve"> other agencies are under a Duty to Co-operate (DTC) with the Responsible Authority. These include Social Services, Health </w:t>
      </w:r>
      <w:r w:rsidR="00E6461E" w:rsidRPr="00206B09">
        <w:rPr>
          <w:sz w:val="24"/>
          <w:szCs w:val="24"/>
          <w:lang w:val="en-GB"/>
        </w:rPr>
        <w:t>Services</w:t>
      </w:r>
      <w:r w:rsidRPr="00206B09">
        <w:rPr>
          <w:sz w:val="24"/>
          <w:szCs w:val="24"/>
          <w:lang w:val="en-GB"/>
        </w:rPr>
        <w:t xml:space="preserve">, Youth Offending Teams, </w:t>
      </w:r>
      <w:r w:rsidR="00761E84" w:rsidRPr="00206B09">
        <w:rPr>
          <w:sz w:val="24"/>
          <w:szCs w:val="24"/>
          <w:lang w:val="en-GB"/>
        </w:rPr>
        <w:t>Department for Work and Pensions</w:t>
      </w:r>
      <w:r w:rsidRPr="00206B09">
        <w:rPr>
          <w:sz w:val="24"/>
          <w:szCs w:val="24"/>
          <w:lang w:val="en-GB"/>
        </w:rPr>
        <w:t xml:space="preserve"> and Local Housing and Education Authorities.</w:t>
      </w:r>
    </w:p>
    <w:p w14:paraId="0C22F463" w14:textId="50E6E9EA" w:rsidR="00332EE6" w:rsidRPr="00206B09" w:rsidRDefault="00332369" w:rsidP="00F8508B">
      <w:pPr>
        <w:pStyle w:val="MAPPA-Bodytext-numbered"/>
        <w:ind w:left="0" w:firstLine="0"/>
        <w:jc w:val="both"/>
        <w:rPr>
          <w:sz w:val="24"/>
          <w:szCs w:val="24"/>
          <w:lang w:val="en-GB"/>
        </w:rPr>
      </w:pPr>
      <w:r w:rsidRPr="00206B09">
        <w:rPr>
          <w:sz w:val="24"/>
          <w:szCs w:val="24"/>
          <w:lang w:val="en-GB"/>
        </w:rPr>
        <w:t xml:space="preserve">Local Strategic Management Boards </w:t>
      </w:r>
      <w:r w:rsidR="00B712A7" w:rsidRPr="00206B09">
        <w:rPr>
          <w:sz w:val="24"/>
          <w:szCs w:val="24"/>
          <w:lang w:val="en-GB"/>
        </w:rPr>
        <w:t xml:space="preserve">(SMB) </w:t>
      </w:r>
      <w:r w:rsidRPr="00206B09">
        <w:rPr>
          <w:sz w:val="24"/>
          <w:szCs w:val="24"/>
          <w:lang w:val="en-GB"/>
        </w:rPr>
        <w:t>comprising senior representatives from each of the Responsible Authority and DTC agencies</w:t>
      </w:r>
      <w:r w:rsidR="00B27C0E" w:rsidRPr="00206B09">
        <w:rPr>
          <w:sz w:val="24"/>
          <w:szCs w:val="24"/>
          <w:lang w:val="en-GB"/>
        </w:rPr>
        <w:t xml:space="preserve"> </w:t>
      </w:r>
      <w:r w:rsidRPr="00206B09">
        <w:rPr>
          <w:sz w:val="24"/>
          <w:szCs w:val="24"/>
          <w:lang w:val="en-GB"/>
        </w:rPr>
        <w:t>are responsible for delivering MAPPA with</w:t>
      </w:r>
      <w:r w:rsidR="00B712A7" w:rsidRPr="00206B09">
        <w:rPr>
          <w:sz w:val="24"/>
          <w:szCs w:val="24"/>
          <w:lang w:val="en-GB"/>
        </w:rPr>
        <w:t>in</w:t>
      </w:r>
      <w:r w:rsidRPr="00206B09">
        <w:rPr>
          <w:sz w:val="24"/>
          <w:szCs w:val="24"/>
          <w:lang w:val="en-GB"/>
        </w:rPr>
        <w:t xml:space="preserve"> their respective areas.</w:t>
      </w:r>
      <w:r w:rsidR="00B27C0E" w:rsidRPr="00206B09">
        <w:rPr>
          <w:sz w:val="24"/>
          <w:szCs w:val="24"/>
          <w:lang w:val="en-GB"/>
        </w:rPr>
        <w:t xml:space="preserve"> </w:t>
      </w:r>
      <w:r w:rsidR="00332EE6" w:rsidRPr="00206B09">
        <w:rPr>
          <w:sz w:val="24"/>
          <w:szCs w:val="24"/>
          <w:lang w:val="en-GB"/>
        </w:rPr>
        <w:t>The Responsible Authority is</w:t>
      </w:r>
      <w:r w:rsidRPr="00206B09">
        <w:rPr>
          <w:sz w:val="24"/>
          <w:szCs w:val="24"/>
          <w:lang w:val="en-GB"/>
        </w:rPr>
        <w:t xml:space="preserve"> also</w:t>
      </w:r>
      <w:r w:rsidR="00332EE6" w:rsidRPr="00206B09">
        <w:rPr>
          <w:sz w:val="24"/>
          <w:szCs w:val="24"/>
          <w:lang w:val="en-GB"/>
        </w:rPr>
        <w:t xml:space="preserve"> required to appoint two Lay Advisers to sit on each MAPPA SMB</w:t>
      </w:r>
      <w:r w:rsidRPr="00206B09">
        <w:rPr>
          <w:sz w:val="24"/>
          <w:szCs w:val="24"/>
          <w:lang w:val="en-GB"/>
        </w:rPr>
        <w:t>.</w:t>
      </w:r>
      <w:r w:rsidR="00332EE6" w:rsidRPr="00206B09">
        <w:rPr>
          <w:sz w:val="24"/>
          <w:szCs w:val="24"/>
          <w:lang w:val="en-GB"/>
        </w:rPr>
        <w:t xml:space="preserve"> </w:t>
      </w:r>
    </w:p>
    <w:p w14:paraId="34062AAB" w14:textId="63789081" w:rsidR="00332EE6" w:rsidRPr="00206B09" w:rsidRDefault="00332EE6" w:rsidP="00F8508B">
      <w:pPr>
        <w:pStyle w:val="MAPPA-Bodytext-numbered"/>
        <w:ind w:left="0" w:firstLine="0"/>
        <w:jc w:val="both"/>
        <w:rPr>
          <w:sz w:val="24"/>
          <w:szCs w:val="24"/>
          <w:lang w:val="en-GB"/>
        </w:rPr>
      </w:pPr>
      <w:r w:rsidRPr="00206B09">
        <w:rPr>
          <w:sz w:val="24"/>
          <w:szCs w:val="24"/>
          <w:lang w:val="en-GB"/>
        </w:rPr>
        <w:t>Lay Advisers are members of the public appointed by the Minister with no links to the business of managing MAPPA</w:t>
      </w:r>
      <w:r w:rsidR="009134FD">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6B9FBE81" w14:textId="77777777" w:rsidR="00332EE6" w:rsidRPr="006A45B8" w:rsidRDefault="00332EE6" w:rsidP="00F8508B">
      <w:pPr>
        <w:pStyle w:val="Style1"/>
        <w:jc w:val="both"/>
      </w:pPr>
      <w:r w:rsidRPr="006A45B8">
        <w:t>How MAPPA works</w:t>
      </w:r>
    </w:p>
    <w:p w14:paraId="6A5C59A4" w14:textId="1BAF861E" w:rsidR="00332EE6" w:rsidRPr="00206B09" w:rsidRDefault="00332EE6" w:rsidP="00F8508B">
      <w:pPr>
        <w:pStyle w:val="MAPPA-Bodytext"/>
        <w:jc w:val="both"/>
        <w:rPr>
          <w:sz w:val="24"/>
          <w:szCs w:val="24"/>
          <w:lang w:val="en-GB"/>
        </w:rPr>
      </w:pPr>
      <w:r w:rsidRPr="00206B09">
        <w:rPr>
          <w:sz w:val="24"/>
          <w:szCs w:val="24"/>
          <w:lang w:val="en-GB"/>
        </w:rPr>
        <w:t xml:space="preserve">MAPPA-eligible </w:t>
      </w:r>
      <w:r w:rsidR="009134FD">
        <w:rPr>
          <w:sz w:val="24"/>
          <w:szCs w:val="24"/>
          <w:lang w:val="en-GB"/>
        </w:rPr>
        <w:t>individuals</w:t>
      </w:r>
      <w:r w:rsidRPr="00206B09">
        <w:rPr>
          <w:sz w:val="24"/>
          <w:szCs w:val="24"/>
          <w:lang w:val="en-GB"/>
        </w:rPr>
        <w:t xml:space="preserve"> are identified and information about them is shared between agencies to inform the risk assessments and risk management plans of those managing or supervising them.</w:t>
      </w:r>
    </w:p>
    <w:p w14:paraId="73E7CF4D" w14:textId="7F39BD4B" w:rsidR="00332EE6" w:rsidRPr="00206B09" w:rsidRDefault="00332EE6" w:rsidP="00F8508B">
      <w:pPr>
        <w:pStyle w:val="MAPPA-Bodytext"/>
        <w:jc w:val="both"/>
        <w:rPr>
          <w:sz w:val="24"/>
          <w:szCs w:val="24"/>
          <w:lang w:val="en-GB"/>
        </w:rPr>
      </w:pPr>
      <w:r w:rsidRPr="00206B09">
        <w:rPr>
          <w:sz w:val="24"/>
          <w:szCs w:val="24"/>
          <w:lang w:val="en-GB"/>
        </w:rPr>
        <w:t xml:space="preserve">That is as far as MAPPA extend in </w:t>
      </w:r>
      <w:proofErr w:type="gramStart"/>
      <w:r w:rsidRPr="00206B09">
        <w:rPr>
          <w:sz w:val="24"/>
          <w:szCs w:val="24"/>
          <w:lang w:val="en-GB"/>
        </w:rPr>
        <w:t>the majority of</w:t>
      </w:r>
      <w:proofErr w:type="gramEnd"/>
      <w:r w:rsidRPr="00206B09">
        <w:rPr>
          <w:sz w:val="24"/>
          <w:szCs w:val="24"/>
          <w:lang w:val="en-GB"/>
        </w:rPr>
        <w:t xml:space="preserve"> cases, but some cases require</w:t>
      </w:r>
      <w:r w:rsidR="00332369" w:rsidRPr="00206B09">
        <w:rPr>
          <w:sz w:val="24"/>
          <w:szCs w:val="24"/>
          <w:lang w:val="en-GB"/>
        </w:rPr>
        <w:t xml:space="preserve"> more senior oversight</w:t>
      </w:r>
      <w:r w:rsidR="00421553" w:rsidRPr="00206B09">
        <w:rPr>
          <w:sz w:val="24"/>
          <w:szCs w:val="24"/>
          <w:lang w:val="en-GB"/>
        </w:rPr>
        <w:t xml:space="preserve"> and</w:t>
      </w:r>
      <w:r w:rsidRPr="00206B09">
        <w:rPr>
          <w:sz w:val="24"/>
          <w:szCs w:val="24"/>
          <w:lang w:val="en-GB"/>
        </w:rPr>
        <w:t xml:space="preserve"> </w:t>
      </w:r>
      <w:r w:rsidR="00E6461E" w:rsidRPr="00206B09">
        <w:rPr>
          <w:sz w:val="24"/>
          <w:szCs w:val="24"/>
          <w:lang w:val="en-GB"/>
        </w:rPr>
        <w:t>structured</w:t>
      </w:r>
      <w:r w:rsidRPr="00206B09">
        <w:rPr>
          <w:sz w:val="24"/>
          <w:szCs w:val="24"/>
          <w:lang w:val="en-GB"/>
        </w:rPr>
        <w:t xml:space="preserve"> multi-agency management. In such cases there will be regular MAPPA meetings attended by relevant agency practitioners.</w:t>
      </w:r>
    </w:p>
    <w:p w14:paraId="1F08BE4D" w14:textId="5D2543D3" w:rsidR="00332EE6" w:rsidRPr="00206B09" w:rsidRDefault="00332EE6" w:rsidP="00F8508B">
      <w:pPr>
        <w:pStyle w:val="MAPPA-Bodytext"/>
        <w:jc w:val="both"/>
        <w:rPr>
          <w:sz w:val="24"/>
          <w:szCs w:val="24"/>
          <w:lang w:val="en-GB"/>
        </w:rPr>
      </w:pPr>
      <w:r w:rsidRPr="00206B09">
        <w:rPr>
          <w:sz w:val="24"/>
          <w:szCs w:val="24"/>
          <w:lang w:val="en-GB"/>
        </w:rPr>
        <w:t xml:space="preserve">There are </w:t>
      </w:r>
      <w:r w:rsidR="009451A3">
        <w:rPr>
          <w:sz w:val="24"/>
          <w:szCs w:val="24"/>
          <w:lang w:val="en-GB"/>
        </w:rPr>
        <w:t>4</w:t>
      </w:r>
      <w:r w:rsidRPr="00206B09">
        <w:rPr>
          <w:sz w:val="24"/>
          <w:szCs w:val="24"/>
          <w:lang w:val="en-GB"/>
        </w:rPr>
        <w:t xml:space="preserve"> categories of MAPPA-eligible </w:t>
      </w:r>
      <w:r w:rsidR="00FB3B49">
        <w:rPr>
          <w:sz w:val="24"/>
          <w:szCs w:val="24"/>
          <w:lang w:val="en-GB"/>
        </w:rPr>
        <w:t>individual</w:t>
      </w:r>
      <w:r w:rsidRPr="00206B09">
        <w:rPr>
          <w:sz w:val="24"/>
          <w:szCs w:val="24"/>
          <w:lang w:val="en-GB"/>
        </w:rPr>
        <w:t xml:space="preserve">: </w:t>
      </w:r>
    </w:p>
    <w:p w14:paraId="2D79573B" w14:textId="016A96F6" w:rsidR="00332EE6" w:rsidRPr="00206B09" w:rsidRDefault="00332EE6" w:rsidP="00F8508B">
      <w:pPr>
        <w:pStyle w:val="MAPPA-Bodytext"/>
        <w:numPr>
          <w:ilvl w:val="0"/>
          <w:numId w:val="1"/>
        </w:numPr>
        <w:jc w:val="both"/>
        <w:rPr>
          <w:sz w:val="24"/>
          <w:szCs w:val="24"/>
          <w:lang w:val="en-GB"/>
        </w:rPr>
      </w:pPr>
      <w:r w:rsidRPr="00206B09">
        <w:rPr>
          <w:b/>
          <w:sz w:val="24"/>
          <w:szCs w:val="24"/>
          <w:lang w:val="en-GB"/>
        </w:rPr>
        <w:t>Category 1</w:t>
      </w:r>
      <w:r w:rsidRPr="00206B09">
        <w:rPr>
          <w:sz w:val="24"/>
          <w:szCs w:val="24"/>
          <w:lang w:val="en-GB"/>
        </w:rPr>
        <w:t xml:space="preserve"> </w:t>
      </w:r>
      <w:r w:rsidR="009934FE" w:rsidRPr="00206B09">
        <w:rPr>
          <w:sz w:val="24"/>
          <w:szCs w:val="24"/>
          <w:lang w:val="en-GB"/>
        </w:rPr>
        <w:t xml:space="preserve">–subject to sex offender notification </w:t>
      </w:r>
      <w:proofErr w:type="gramStart"/>
      <w:r w:rsidR="009934FE" w:rsidRPr="00206B09">
        <w:rPr>
          <w:sz w:val="24"/>
          <w:szCs w:val="24"/>
          <w:lang w:val="en-GB"/>
        </w:rPr>
        <w:t>requirements</w:t>
      </w:r>
      <w:r w:rsidRPr="00206B09">
        <w:rPr>
          <w:sz w:val="24"/>
          <w:szCs w:val="24"/>
          <w:lang w:val="en-GB"/>
        </w:rPr>
        <w:t>;</w:t>
      </w:r>
      <w:proofErr w:type="gramEnd"/>
      <w:r w:rsidRPr="00206B09">
        <w:rPr>
          <w:sz w:val="24"/>
          <w:szCs w:val="24"/>
          <w:lang w:val="en-GB"/>
        </w:rPr>
        <w:t xml:space="preserve"> </w:t>
      </w:r>
    </w:p>
    <w:p w14:paraId="2314424F" w14:textId="79A7ECEF" w:rsidR="00332EE6" w:rsidRPr="00206B09" w:rsidRDefault="00332EE6" w:rsidP="00F8508B">
      <w:pPr>
        <w:pStyle w:val="MAPPA-Bodytext"/>
        <w:numPr>
          <w:ilvl w:val="0"/>
          <w:numId w:val="1"/>
        </w:numPr>
        <w:jc w:val="both"/>
        <w:rPr>
          <w:sz w:val="24"/>
          <w:szCs w:val="24"/>
          <w:lang w:val="en-GB"/>
        </w:rPr>
      </w:pPr>
      <w:r w:rsidRPr="00206B09">
        <w:rPr>
          <w:b/>
          <w:sz w:val="24"/>
          <w:szCs w:val="24"/>
          <w:lang w:val="en-GB"/>
        </w:rPr>
        <w:t>Category 2</w:t>
      </w:r>
      <w:r w:rsidRPr="00206B09">
        <w:rPr>
          <w:sz w:val="24"/>
          <w:szCs w:val="24"/>
          <w:lang w:val="en-GB"/>
        </w:rPr>
        <w:t xml:space="preserve"> – mainly violent offenders sentenced to 12 months or more imprisonment or a hospital </w:t>
      </w:r>
      <w:proofErr w:type="gramStart"/>
      <w:r w:rsidRPr="00206B09">
        <w:rPr>
          <w:sz w:val="24"/>
          <w:szCs w:val="24"/>
          <w:lang w:val="en-GB"/>
        </w:rPr>
        <w:t>order;</w:t>
      </w:r>
      <w:proofErr w:type="gramEnd"/>
      <w:r w:rsidRPr="00206B09">
        <w:rPr>
          <w:sz w:val="24"/>
          <w:szCs w:val="24"/>
          <w:lang w:val="en-GB"/>
        </w:rPr>
        <w:t xml:space="preserve"> </w:t>
      </w:r>
    </w:p>
    <w:p w14:paraId="5B409C4D" w14:textId="0C56D331" w:rsidR="00332EE6" w:rsidRDefault="00332EE6" w:rsidP="00F8508B">
      <w:pPr>
        <w:pStyle w:val="MAPPA-Bodytext"/>
        <w:numPr>
          <w:ilvl w:val="0"/>
          <w:numId w:val="1"/>
        </w:numPr>
        <w:jc w:val="both"/>
        <w:rPr>
          <w:sz w:val="24"/>
          <w:szCs w:val="24"/>
          <w:lang w:val="en-GB"/>
        </w:rPr>
      </w:pPr>
      <w:r w:rsidRPr="00206B09">
        <w:rPr>
          <w:b/>
          <w:sz w:val="24"/>
          <w:szCs w:val="24"/>
          <w:lang w:val="en-GB"/>
        </w:rPr>
        <w:t>Category 3</w:t>
      </w:r>
      <w:r w:rsidRPr="00206B09">
        <w:rPr>
          <w:sz w:val="24"/>
          <w:szCs w:val="24"/>
          <w:lang w:val="en-GB"/>
        </w:rPr>
        <w:t xml:space="preserve"> – </w:t>
      </w:r>
      <w:r w:rsidR="00EB26C4">
        <w:rPr>
          <w:sz w:val="24"/>
          <w:szCs w:val="24"/>
          <w:lang w:val="en-GB"/>
        </w:rPr>
        <w:t>individuals</w:t>
      </w:r>
      <w:r w:rsidR="00EB26C4" w:rsidRPr="00206B09">
        <w:rPr>
          <w:sz w:val="24"/>
          <w:szCs w:val="24"/>
          <w:lang w:val="en-GB"/>
        </w:rPr>
        <w:t xml:space="preserve"> </w:t>
      </w:r>
      <w:r w:rsidRPr="00206B09">
        <w:rPr>
          <w:sz w:val="24"/>
          <w:szCs w:val="24"/>
          <w:lang w:val="en-GB"/>
        </w:rPr>
        <w:t xml:space="preserve">who do not qualify under </w:t>
      </w:r>
      <w:r w:rsidR="009934FE" w:rsidRPr="00206B09">
        <w:rPr>
          <w:sz w:val="24"/>
          <w:szCs w:val="24"/>
          <w:lang w:val="en-GB"/>
        </w:rPr>
        <w:t>C</w:t>
      </w:r>
      <w:r w:rsidRPr="00206B09">
        <w:rPr>
          <w:sz w:val="24"/>
          <w:szCs w:val="24"/>
          <w:lang w:val="en-GB"/>
        </w:rPr>
        <w:t>ategories 1</w:t>
      </w:r>
      <w:r w:rsidR="00416B8E">
        <w:rPr>
          <w:sz w:val="24"/>
          <w:szCs w:val="24"/>
          <w:lang w:val="en-GB"/>
        </w:rPr>
        <w:t>,</w:t>
      </w:r>
      <w:r w:rsidRPr="00206B09">
        <w:rPr>
          <w:sz w:val="24"/>
          <w:szCs w:val="24"/>
          <w:lang w:val="en-GB"/>
        </w:rPr>
        <w:t xml:space="preserve"> 2 </w:t>
      </w:r>
      <w:r w:rsidR="00416B8E">
        <w:rPr>
          <w:sz w:val="24"/>
          <w:szCs w:val="24"/>
          <w:lang w:val="en-GB"/>
        </w:rPr>
        <w:t xml:space="preserve">or 4 </w:t>
      </w:r>
      <w:r w:rsidRPr="00206B09">
        <w:rPr>
          <w:sz w:val="24"/>
          <w:szCs w:val="24"/>
          <w:lang w:val="en-GB"/>
        </w:rPr>
        <w:t>but who</w:t>
      </w:r>
      <w:r w:rsidR="00EB26C4">
        <w:rPr>
          <w:sz w:val="24"/>
          <w:szCs w:val="24"/>
          <w:lang w:val="en-GB"/>
        </w:rPr>
        <w:t>se offences</w:t>
      </w:r>
      <w:r w:rsidRPr="00206B09">
        <w:rPr>
          <w:sz w:val="24"/>
          <w:szCs w:val="24"/>
          <w:lang w:val="en-GB"/>
        </w:rPr>
        <w:t xml:space="preserve"> pose a risk of serious harm. </w:t>
      </w:r>
    </w:p>
    <w:p w14:paraId="4DE10BE9" w14:textId="7943CF6F" w:rsidR="009451A3" w:rsidRPr="00206B09" w:rsidRDefault="009451A3" w:rsidP="00F8508B">
      <w:pPr>
        <w:pStyle w:val="MAPPA-Bodytext"/>
        <w:numPr>
          <w:ilvl w:val="0"/>
          <w:numId w:val="1"/>
        </w:numPr>
        <w:jc w:val="both"/>
        <w:rPr>
          <w:sz w:val="24"/>
          <w:szCs w:val="24"/>
          <w:lang w:val="en-GB"/>
        </w:rPr>
      </w:pPr>
      <w:r>
        <w:rPr>
          <w:b/>
          <w:sz w:val="24"/>
          <w:szCs w:val="24"/>
          <w:lang w:val="en-GB"/>
        </w:rPr>
        <w:t xml:space="preserve">Category 4 </w:t>
      </w:r>
      <w:r w:rsidR="005556BC">
        <w:rPr>
          <w:bCs/>
          <w:sz w:val="24"/>
          <w:szCs w:val="24"/>
          <w:lang w:val="en-GB"/>
        </w:rPr>
        <w:t>–</w:t>
      </w:r>
      <w:r>
        <w:rPr>
          <w:bCs/>
          <w:sz w:val="24"/>
          <w:szCs w:val="24"/>
          <w:lang w:val="en-GB"/>
        </w:rPr>
        <w:t xml:space="preserve"> </w:t>
      </w:r>
      <w:r w:rsidR="005556BC">
        <w:rPr>
          <w:bCs/>
          <w:sz w:val="24"/>
          <w:szCs w:val="24"/>
          <w:lang w:val="en-GB"/>
        </w:rPr>
        <w:t>terroris</w:t>
      </w:r>
      <w:r w:rsidR="00416B8E">
        <w:rPr>
          <w:bCs/>
          <w:sz w:val="24"/>
          <w:szCs w:val="24"/>
          <w:lang w:val="en-GB"/>
        </w:rPr>
        <w:t>m</w:t>
      </w:r>
      <w:r w:rsidR="00BC7756">
        <w:rPr>
          <w:bCs/>
          <w:sz w:val="24"/>
          <w:szCs w:val="24"/>
          <w:lang w:val="en-GB"/>
        </w:rPr>
        <w:t xml:space="preserve"> convicted</w:t>
      </w:r>
      <w:r w:rsidR="00416B8E">
        <w:rPr>
          <w:bCs/>
          <w:sz w:val="24"/>
          <w:szCs w:val="24"/>
          <w:lang w:val="en-GB"/>
        </w:rPr>
        <w:t xml:space="preserve"> and terrorism risk </w:t>
      </w:r>
      <w:proofErr w:type="gramStart"/>
      <w:r w:rsidR="00AB6B32">
        <w:rPr>
          <w:bCs/>
          <w:sz w:val="24"/>
          <w:szCs w:val="24"/>
          <w:lang w:val="en-GB"/>
        </w:rPr>
        <w:t>individuals</w:t>
      </w:r>
      <w:proofErr w:type="gramEnd"/>
    </w:p>
    <w:p w14:paraId="58B91A60" w14:textId="09DF07CE" w:rsidR="00332EE6" w:rsidRPr="00206B09" w:rsidRDefault="00332EE6" w:rsidP="00F8508B">
      <w:pPr>
        <w:pStyle w:val="MAPPA-Bodytext"/>
        <w:jc w:val="both"/>
        <w:rPr>
          <w:sz w:val="24"/>
          <w:szCs w:val="24"/>
          <w:lang w:val="en-GB"/>
        </w:rPr>
      </w:pPr>
      <w:r w:rsidRPr="00206B09">
        <w:rPr>
          <w:sz w:val="24"/>
          <w:szCs w:val="24"/>
          <w:lang w:val="en-GB"/>
        </w:rPr>
        <w:t xml:space="preserve">There are three levels of management to ensure that resources are focused where they are most </w:t>
      </w:r>
      <w:proofErr w:type="gramStart"/>
      <w:r w:rsidRPr="00206B09">
        <w:rPr>
          <w:sz w:val="24"/>
          <w:szCs w:val="24"/>
          <w:lang w:val="en-GB"/>
        </w:rPr>
        <w:t>needed;</w:t>
      </w:r>
      <w:proofErr w:type="gramEnd"/>
      <w:r w:rsidRPr="00206B09">
        <w:rPr>
          <w:sz w:val="24"/>
          <w:szCs w:val="24"/>
          <w:lang w:val="en-GB"/>
        </w:rPr>
        <w:t xml:space="preserve"> generally those </w:t>
      </w:r>
      <w:r w:rsidR="00912A31" w:rsidRPr="00206B09">
        <w:rPr>
          <w:sz w:val="24"/>
          <w:szCs w:val="24"/>
          <w:lang w:val="en-GB"/>
        </w:rPr>
        <w:t>presenting</w:t>
      </w:r>
      <w:r w:rsidRPr="00206B09">
        <w:rPr>
          <w:sz w:val="24"/>
          <w:szCs w:val="24"/>
          <w:lang w:val="en-GB"/>
        </w:rPr>
        <w:t xml:space="preserve"> the higher risks of serious harm. </w:t>
      </w:r>
    </w:p>
    <w:p w14:paraId="5035BE00" w14:textId="301D59D6" w:rsidR="00332EE6" w:rsidRPr="00206B09" w:rsidRDefault="00332EE6" w:rsidP="00F8508B">
      <w:pPr>
        <w:pStyle w:val="MAPPA-Bodytext"/>
        <w:numPr>
          <w:ilvl w:val="0"/>
          <w:numId w:val="2"/>
        </w:numPr>
        <w:jc w:val="both"/>
        <w:rPr>
          <w:sz w:val="24"/>
          <w:szCs w:val="24"/>
          <w:lang w:val="en-GB"/>
        </w:rPr>
      </w:pPr>
      <w:r w:rsidRPr="00206B09">
        <w:rPr>
          <w:b/>
          <w:sz w:val="24"/>
          <w:szCs w:val="24"/>
          <w:lang w:val="en-GB"/>
        </w:rPr>
        <w:t>Level 1</w:t>
      </w:r>
      <w:r w:rsidRPr="00206B09">
        <w:rPr>
          <w:sz w:val="24"/>
          <w:szCs w:val="24"/>
          <w:lang w:val="en-GB"/>
        </w:rPr>
        <w:t xml:space="preserve"> </w:t>
      </w:r>
      <w:r w:rsidR="002C0567" w:rsidRPr="00206B09">
        <w:rPr>
          <w:sz w:val="24"/>
          <w:szCs w:val="24"/>
          <w:lang w:val="en-GB"/>
        </w:rPr>
        <w:t xml:space="preserve">is where the </w:t>
      </w:r>
      <w:r w:rsidR="00CE58B2">
        <w:rPr>
          <w:sz w:val="24"/>
          <w:szCs w:val="24"/>
          <w:lang w:val="en-GB"/>
        </w:rPr>
        <w:t>individual</w:t>
      </w:r>
      <w:r w:rsidR="002C0567" w:rsidRPr="00206B09">
        <w:rPr>
          <w:sz w:val="24"/>
          <w:szCs w:val="24"/>
          <w:lang w:val="en-GB"/>
        </w:rPr>
        <w:t xml:space="preserve"> is</w:t>
      </w:r>
      <w:r w:rsidRPr="00206B09">
        <w:rPr>
          <w:sz w:val="24"/>
          <w:szCs w:val="24"/>
          <w:lang w:val="en-GB"/>
        </w:rPr>
        <w:t xml:space="preserve"> managed by the lead agency </w:t>
      </w:r>
      <w:r w:rsidR="007C095C" w:rsidRPr="00206B09">
        <w:rPr>
          <w:sz w:val="24"/>
          <w:szCs w:val="24"/>
          <w:lang w:val="en-GB"/>
        </w:rPr>
        <w:t>with</w:t>
      </w:r>
      <w:r w:rsidR="00C40C02" w:rsidRPr="00206B09">
        <w:rPr>
          <w:sz w:val="24"/>
          <w:szCs w:val="24"/>
          <w:lang w:val="en-GB"/>
        </w:rPr>
        <w:t xml:space="preserve"> information exchange and </w:t>
      </w:r>
      <w:r w:rsidR="007C095C" w:rsidRPr="00C53F03">
        <w:rPr>
          <w:b/>
          <w:bCs/>
          <w:sz w:val="24"/>
          <w:szCs w:val="24"/>
          <w:lang w:val="en-GB"/>
        </w:rPr>
        <w:t>multi-agency support</w:t>
      </w:r>
      <w:r w:rsidR="00C40C02" w:rsidRPr="00206B09">
        <w:rPr>
          <w:sz w:val="24"/>
          <w:szCs w:val="24"/>
          <w:lang w:val="en-GB"/>
        </w:rPr>
        <w:t xml:space="preserve"> as required</w:t>
      </w:r>
      <w:r w:rsidR="007C095C" w:rsidRPr="00206B09">
        <w:rPr>
          <w:sz w:val="24"/>
          <w:szCs w:val="24"/>
          <w:lang w:val="en-GB"/>
        </w:rPr>
        <w:t xml:space="preserve"> but </w:t>
      </w:r>
      <w:r w:rsidRPr="00206B09">
        <w:rPr>
          <w:sz w:val="24"/>
          <w:szCs w:val="24"/>
          <w:lang w:val="en-GB"/>
        </w:rPr>
        <w:t>with</w:t>
      </w:r>
      <w:r w:rsidR="002C0567" w:rsidRPr="00206B09">
        <w:rPr>
          <w:sz w:val="24"/>
          <w:szCs w:val="24"/>
          <w:lang w:val="en-GB"/>
        </w:rPr>
        <w:t>out</w:t>
      </w:r>
      <w:r w:rsidRPr="00206B09">
        <w:rPr>
          <w:sz w:val="24"/>
          <w:szCs w:val="24"/>
          <w:lang w:val="en-GB"/>
        </w:rPr>
        <w:t xml:space="preserve"> </w:t>
      </w:r>
      <w:r w:rsidR="00846E32" w:rsidRPr="00206B09">
        <w:rPr>
          <w:sz w:val="24"/>
          <w:szCs w:val="24"/>
          <w:lang w:val="en-GB"/>
        </w:rPr>
        <w:t xml:space="preserve">formal </w:t>
      </w:r>
      <w:r w:rsidRPr="00206B09">
        <w:rPr>
          <w:sz w:val="24"/>
          <w:szCs w:val="24"/>
          <w:lang w:val="en-GB"/>
        </w:rPr>
        <w:t xml:space="preserve">MAPPA </w:t>
      </w:r>
      <w:proofErr w:type="gramStart"/>
      <w:r w:rsidRPr="00206B09">
        <w:rPr>
          <w:sz w:val="24"/>
          <w:szCs w:val="24"/>
          <w:lang w:val="en-GB"/>
        </w:rPr>
        <w:t>meetings;</w:t>
      </w:r>
      <w:proofErr w:type="gramEnd"/>
      <w:r w:rsidRPr="00206B09">
        <w:rPr>
          <w:sz w:val="24"/>
          <w:szCs w:val="24"/>
          <w:lang w:val="en-GB"/>
        </w:rPr>
        <w:t xml:space="preserve"> </w:t>
      </w:r>
    </w:p>
    <w:p w14:paraId="38C6D9C5" w14:textId="250D4B6F" w:rsidR="00332EE6" w:rsidRPr="00206B09" w:rsidRDefault="00332EE6" w:rsidP="00F8508B">
      <w:pPr>
        <w:pStyle w:val="MAPPA-Bodytext"/>
        <w:numPr>
          <w:ilvl w:val="0"/>
          <w:numId w:val="2"/>
        </w:numPr>
        <w:jc w:val="both"/>
        <w:rPr>
          <w:sz w:val="24"/>
          <w:szCs w:val="24"/>
          <w:lang w:val="en-GB"/>
        </w:rPr>
      </w:pPr>
      <w:r w:rsidRPr="00206B09">
        <w:rPr>
          <w:b/>
          <w:sz w:val="24"/>
          <w:szCs w:val="24"/>
          <w:lang w:val="en-GB"/>
        </w:rPr>
        <w:t>Level 2</w:t>
      </w:r>
      <w:r w:rsidRPr="00206B09">
        <w:rPr>
          <w:sz w:val="24"/>
          <w:szCs w:val="24"/>
          <w:lang w:val="en-GB"/>
        </w:rPr>
        <w:t xml:space="preserve"> is where </w:t>
      </w:r>
      <w:r w:rsidR="002C0567" w:rsidRPr="00206B09">
        <w:rPr>
          <w:sz w:val="24"/>
          <w:szCs w:val="24"/>
          <w:lang w:val="en-GB"/>
        </w:rPr>
        <w:t>formal MAPPA meetings are</w:t>
      </w:r>
      <w:r w:rsidRPr="00206B09">
        <w:rPr>
          <w:sz w:val="24"/>
          <w:szCs w:val="24"/>
          <w:lang w:val="en-GB"/>
        </w:rPr>
        <w:t xml:space="preserve"> required to manage the </w:t>
      </w:r>
      <w:r w:rsidR="00CE58B2">
        <w:rPr>
          <w:sz w:val="24"/>
          <w:szCs w:val="24"/>
          <w:lang w:val="en-GB"/>
        </w:rPr>
        <w:t>individual</w:t>
      </w:r>
      <w:r w:rsidRPr="00206B09">
        <w:rPr>
          <w:sz w:val="24"/>
          <w:szCs w:val="24"/>
          <w:lang w:val="en-GB"/>
        </w:rPr>
        <w:t xml:space="preserve">. </w:t>
      </w:r>
    </w:p>
    <w:p w14:paraId="3F9D3741" w14:textId="353ACE21" w:rsidR="00332EE6" w:rsidRPr="00206B09" w:rsidRDefault="00332EE6" w:rsidP="00F8508B">
      <w:pPr>
        <w:pStyle w:val="MAPPA-Bodytext"/>
        <w:numPr>
          <w:ilvl w:val="0"/>
          <w:numId w:val="2"/>
        </w:numPr>
        <w:jc w:val="both"/>
        <w:rPr>
          <w:sz w:val="24"/>
          <w:szCs w:val="24"/>
          <w:lang w:val="en-GB"/>
        </w:rPr>
      </w:pPr>
      <w:r w:rsidRPr="00206B09">
        <w:rPr>
          <w:b/>
          <w:sz w:val="24"/>
          <w:szCs w:val="24"/>
          <w:lang w:val="en-GB"/>
        </w:rPr>
        <w:t xml:space="preserve">Level 3 </w:t>
      </w:r>
      <w:r w:rsidRPr="00206B09">
        <w:rPr>
          <w:sz w:val="24"/>
          <w:szCs w:val="24"/>
          <w:lang w:val="en-GB"/>
        </w:rPr>
        <w:t>is where risk management plans require the attendance and commitment of resources at a senior level</w:t>
      </w:r>
      <w:r w:rsidR="002C0567" w:rsidRPr="00206B09">
        <w:rPr>
          <w:sz w:val="24"/>
          <w:szCs w:val="24"/>
          <w:lang w:val="en-GB"/>
        </w:rPr>
        <w:t xml:space="preserve"> at MAPPA meetings</w:t>
      </w:r>
      <w:r w:rsidRPr="00206B09">
        <w:rPr>
          <w:sz w:val="24"/>
          <w:szCs w:val="24"/>
          <w:lang w:val="en-GB"/>
        </w:rPr>
        <w:t xml:space="preserve">. </w:t>
      </w:r>
    </w:p>
    <w:p w14:paraId="0D5D868B" w14:textId="037CFA9B" w:rsidR="00332EE6" w:rsidRPr="00206B09" w:rsidRDefault="00332EE6" w:rsidP="00F8508B">
      <w:pPr>
        <w:pStyle w:val="MAPPA-Bodytext"/>
        <w:jc w:val="both"/>
        <w:rPr>
          <w:sz w:val="24"/>
          <w:szCs w:val="24"/>
          <w:lang w:val="en-GB"/>
        </w:rPr>
      </w:pPr>
      <w:r w:rsidRPr="00206B09">
        <w:rPr>
          <w:sz w:val="24"/>
          <w:szCs w:val="24"/>
          <w:lang w:val="en-GB"/>
        </w:rPr>
        <w:t xml:space="preserve">MAPPA are supported by </w:t>
      </w:r>
      <w:proofErr w:type="spellStart"/>
      <w:r w:rsidRPr="00206B09">
        <w:rPr>
          <w:sz w:val="24"/>
          <w:szCs w:val="24"/>
          <w:lang w:val="en-GB"/>
        </w:rPr>
        <w:t>ViSOR</w:t>
      </w:r>
      <w:proofErr w:type="spellEnd"/>
      <w:r w:rsidRPr="00206B09">
        <w:rPr>
          <w:sz w:val="24"/>
          <w:szCs w:val="24"/>
          <w:lang w:val="en-GB"/>
        </w:rPr>
        <w:t xml:space="preserve">. This is a national IT system to assist in the management of </w:t>
      </w:r>
      <w:r w:rsidR="00711B4E">
        <w:rPr>
          <w:sz w:val="24"/>
          <w:szCs w:val="24"/>
          <w:lang w:val="en-GB"/>
        </w:rPr>
        <w:t>individuals</w:t>
      </w:r>
      <w:r w:rsidRPr="00206B09">
        <w:rPr>
          <w:sz w:val="24"/>
          <w:szCs w:val="24"/>
          <w:lang w:val="en-GB"/>
        </w:rPr>
        <w:t xml:space="preserve"> who pose a serious risk of harm to the public. The use of </w:t>
      </w:r>
      <w:proofErr w:type="spellStart"/>
      <w:r w:rsidRPr="00206B09">
        <w:rPr>
          <w:sz w:val="24"/>
          <w:szCs w:val="24"/>
          <w:lang w:val="en-GB"/>
        </w:rPr>
        <w:t>ViSOR</w:t>
      </w:r>
      <w:proofErr w:type="spellEnd"/>
      <w:r w:rsidRPr="00206B09">
        <w:rPr>
          <w:sz w:val="24"/>
          <w:szCs w:val="24"/>
          <w:lang w:val="en-GB"/>
        </w:rPr>
        <w:t xml:space="preserve"> increases the ability to share intelligence across organisations and enable</w:t>
      </w:r>
      <w:r w:rsidR="00421553" w:rsidRPr="00206B09">
        <w:rPr>
          <w:sz w:val="24"/>
          <w:szCs w:val="24"/>
          <w:lang w:val="en-GB"/>
        </w:rPr>
        <w:t>s</w:t>
      </w:r>
      <w:r w:rsidRPr="00206B09">
        <w:rPr>
          <w:sz w:val="24"/>
          <w:szCs w:val="24"/>
          <w:lang w:val="en-GB"/>
        </w:rPr>
        <w:t xml:space="preserve"> </w:t>
      </w:r>
      <w:r w:rsidRPr="00206B09">
        <w:rPr>
          <w:sz w:val="24"/>
          <w:szCs w:val="24"/>
          <w:lang w:val="en-GB"/>
        </w:rPr>
        <w:lastRenderedPageBreak/>
        <w:t xml:space="preserve">the safe transfer of key information when high risk </w:t>
      </w:r>
      <w:r w:rsidR="00711B4E">
        <w:rPr>
          <w:sz w:val="24"/>
          <w:szCs w:val="24"/>
          <w:lang w:val="en-GB"/>
        </w:rPr>
        <w:t>individuals</w:t>
      </w:r>
      <w:r w:rsidRPr="00206B09">
        <w:rPr>
          <w:sz w:val="24"/>
          <w:szCs w:val="24"/>
          <w:lang w:val="en-GB"/>
        </w:rPr>
        <w:t xml:space="preserve"> move</w:t>
      </w:r>
      <w:r w:rsidR="00684DD2">
        <w:rPr>
          <w:sz w:val="24"/>
          <w:szCs w:val="24"/>
          <w:lang w:val="en-GB"/>
        </w:rPr>
        <w:t xml:space="preserve"> between areas</w:t>
      </w:r>
      <w:r w:rsidRPr="00206B09">
        <w:rPr>
          <w:sz w:val="24"/>
          <w:szCs w:val="24"/>
          <w:lang w:val="en-GB"/>
        </w:rPr>
        <w:t xml:space="preserve">, enhancing public protection measures. </w:t>
      </w:r>
      <w:proofErr w:type="spellStart"/>
      <w:r w:rsidRPr="00206B09">
        <w:rPr>
          <w:sz w:val="24"/>
          <w:szCs w:val="24"/>
          <w:lang w:val="en-GB"/>
        </w:rPr>
        <w:t>ViSOR</w:t>
      </w:r>
      <w:proofErr w:type="spellEnd"/>
      <w:r w:rsidRPr="00206B09">
        <w:rPr>
          <w:sz w:val="24"/>
          <w:szCs w:val="24"/>
          <w:lang w:val="en-GB"/>
        </w:rPr>
        <w:t xml:space="preserve"> allows staff from the Police, Probation and Prison Services to work on the same IT system, improving the quality and timeliness of risk assessments and interventions to prevent offending. </w:t>
      </w:r>
    </w:p>
    <w:p w14:paraId="49CA89B2" w14:textId="1A61928F" w:rsidR="00105344" w:rsidRPr="006A45B8" w:rsidRDefault="00507932" w:rsidP="00F8508B">
      <w:pPr>
        <w:pStyle w:val="Style1"/>
        <w:jc w:val="both"/>
      </w:pPr>
      <w:r w:rsidRPr="006A45B8">
        <w:t xml:space="preserve">MAPPA and </w:t>
      </w:r>
      <w:r w:rsidR="00105344" w:rsidRPr="006A45B8">
        <w:t xml:space="preserve">Terrorism </w:t>
      </w:r>
    </w:p>
    <w:p w14:paraId="5FAAABA6" w14:textId="0C74E014" w:rsidR="00507932" w:rsidRPr="00206B09" w:rsidRDefault="00A34DE7" w:rsidP="00F8508B">
      <w:pPr>
        <w:pStyle w:val="MAPPA-Bodytext"/>
        <w:jc w:val="both"/>
        <w:rPr>
          <w:sz w:val="24"/>
          <w:szCs w:val="24"/>
          <w:lang w:val="en-GB"/>
        </w:rPr>
      </w:pPr>
      <w:r w:rsidRPr="00206B09">
        <w:rPr>
          <w:sz w:val="24"/>
          <w:szCs w:val="24"/>
          <w:lang w:val="en-GB"/>
        </w:rPr>
        <w:t>T</w:t>
      </w:r>
      <w:r w:rsidR="00EA5086" w:rsidRPr="00206B09">
        <w:rPr>
          <w:sz w:val="24"/>
          <w:szCs w:val="24"/>
          <w:lang w:val="en-GB"/>
        </w:rPr>
        <w:t xml:space="preserve">he government published </w:t>
      </w:r>
      <w:r w:rsidR="008258A0" w:rsidRPr="00206B09">
        <w:rPr>
          <w:sz w:val="24"/>
          <w:szCs w:val="24"/>
          <w:lang w:val="en-GB"/>
        </w:rPr>
        <w:t>an</w:t>
      </w:r>
      <w:r w:rsidR="00421553" w:rsidRPr="00206B09">
        <w:rPr>
          <w:sz w:val="24"/>
          <w:szCs w:val="24"/>
          <w:lang w:val="en-GB"/>
        </w:rPr>
        <w:t xml:space="preserve"> Independent </w:t>
      </w:r>
      <w:r w:rsidR="008258A0" w:rsidRPr="00206B09">
        <w:rPr>
          <w:sz w:val="24"/>
          <w:szCs w:val="24"/>
          <w:lang w:val="en-GB"/>
        </w:rPr>
        <w:t>Review of the MAPPA</w:t>
      </w:r>
      <w:r w:rsidR="005A4FD4" w:rsidRPr="00206B09">
        <w:rPr>
          <w:sz w:val="24"/>
          <w:szCs w:val="24"/>
          <w:lang w:val="en-GB"/>
        </w:rPr>
        <w:t xml:space="preserve"> </w:t>
      </w:r>
      <w:r w:rsidR="008258A0" w:rsidRPr="00206B09">
        <w:rPr>
          <w:sz w:val="24"/>
          <w:szCs w:val="24"/>
          <w:lang w:val="en-GB"/>
        </w:rPr>
        <w:t xml:space="preserve">used to </w:t>
      </w:r>
      <w:r w:rsidR="005A4FD4" w:rsidRPr="00206B09">
        <w:rPr>
          <w:sz w:val="24"/>
          <w:szCs w:val="24"/>
          <w:lang w:val="en-GB"/>
        </w:rPr>
        <w:t>S</w:t>
      </w:r>
      <w:r w:rsidR="008258A0" w:rsidRPr="00206B09">
        <w:rPr>
          <w:sz w:val="24"/>
          <w:szCs w:val="24"/>
          <w:lang w:val="en-GB"/>
        </w:rPr>
        <w:t xml:space="preserve">upervise </w:t>
      </w:r>
      <w:r w:rsidR="005A4FD4" w:rsidRPr="00206B09">
        <w:rPr>
          <w:sz w:val="24"/>
          <w:szCs w:val="24"/>
          <w:lang w:val="en-GB"/>
        </w:rPr>
        <w:t>T</w:t>
      </w:r>
      <w:r w:rsidR="008258A0" w:rsidRPr="00206B09">
        <w:rPr>
          <w:sz w:val="24"/>
          <w:szCs w:val="24"/>
          <w:lang w:val="en-GB"/>
        </w:rPr>
        <w:t>erroris</w:t>
      </w:r>
      <w:r w:rsidR="00711B4E">
        <w:rPr>
          <w:sz w:val="24"/>
          <w:szCs w:val="24"/>
          <w:lang w:val="en-GB"/>
        </w:rPr>
        <w:t>m</w:t>
      </w:r>
      <w:r w:rsidR="008258A0" w:rsidRPr="00206B09">
        <w:rPr>
          <w:sz w:val="24"/>
          <w:szCs w:val="24"/>
          <w:lang w:val="en-GB"/>
        </w:rPr>
        <w:t xml:space="preserve"> and </w:t>
      </w:r>
      <w:r w:rsidR="00421553" w:rsidRPr="00206B09">
        <w:rPr>
          <w:sz w:val="24"/>
          <w:szCs w:val="24"/>
          <w:lang w:val="en-GB"/>
        </w:rPr>
        <w:t>Terrorism</w:t>
      </w:r>
      <w:r w:rsidR="008258A0" w:rsidRPr="00206B09">
        <w:rPr>
          <w:sz w:val="24"/>
          <w:szCs w:val="24"/>
          <w:lang w:val="en-GB"/>
        </w:rPr>
        <w:t>-risk</w:t>
      </w:r>
      <w:r w:rsidR="00105344" w:rsidRPr="00206B09">
        <w:rPr>
          <w:sz w:val="24"/>
          <w:szCs w:val="24"/>
          <w:lang w:val="en-GB"/>
        </w:rPr>
        <w:t xml:space="preserve"> </w:t>
      </w:r>
      <w:r w:rsidR="00836998">
        <w:rPr>
          <w:sz w:val="24"/>
          <w:szCs w:val="24"/>
          <w:lang w:val="en-GB"/>
        </w:rPr>
        <w:t>individuals</w:t>
      </w:r>
      <w:r w:rsidR="00315A5A" w:rsidRPr="00206B09">
        <w:rPr>
          <w:sz w:val="24"/>
          <w:szCs w:val="24"/>
          <w:lang w:val="en-GB"/>
        </w:rPr>
        <w:t xml:space="preserve"> </w:t>
      </w:r>
      <w:r w:rsidR="00105344" w:rsidRPr="00206B09">
        <w:rPr>
          <w:sz w:val="24"/>
          <w:szCs w:val="24"/>
          <w:lang w:val="en-GB"/>
        </w:rPr>
        <w:t xml:space="preserve">on 2 September 2020 and </w:t>
      </w:r>
      <w:r w:rsidR="00507932" w:rsidRPr="00206B09">
        <w:rPr>
          <w:sz w:val="24"/>
          <w:szCs w:val="24"/>
          <w:lang w:val="en-GB"/>
        </w:rPr>
        <w:t xml:space="preserve">published </w:t>
      </w:r>
      <w:r w:rsidR="00BB6A95" w:rsidRPr="00206B09">
        <w:rPr>
          <w:sz w:val="24"/>
          <w:szCs w:val="24"/>
          <w:lang w:val="en-GB"/>
        </w:rPr>
        <w:t>its</w:t>
      </w:r>
      <w:r w:rsidR="00507932" w:rsidRPr="00206B09">
        <w:rPr>
          <w:sz w:val="24"/>
          <w:szCs w:val="24"/>
          <w:lang w:val="en-GB"/>
        </w:rPr>
        <w:t xml:space="preserve"> </w:t>
      </w:r>
      <w:r w:rsidR="00105344" w:rsidRPr="00206B09">
        <w:rPr>
          <w:sz w:val="24"/>
          <w:szCs w:val="24"/>
          <w:lang w:val="en-GB"/>
        </w:rPr>
        <w:t>respon</w:t>
      </w:r>
      <w:r w:rsidR="00507932" w:rsidRPr="00206B09">
        <w:rPr>
          <w:sz w:val="24"/>
          <w:szCs w:val="24"/>
          <w:lang w:val="en-GB"/>
        </w:rPr>
        <w:t>se</w:t>
      </w:r>
      <w:r w:rsidR="00105344" w:rsidRPr="00206B09">
        <w:rPr>
          <w:sz w:val="24"/>
          <w:szCs w:val="24"/>
          <w:lang w:val="en-GB"/>
        </w:rPr>
        <w:t xml:space="preserve"> on 9 December. </w:t>
      </w:r>
      <w:r w:rsidR="00D8050D" w:rsidRPr="00206B09">
        <w:rPr>
          <w:sz w:val="24"/>
          <w:szCs w:val="24"/>
          <w:lang w:val="en-GB"/>
        </w:rPr>
        <w:t xml:space="preserve">Both documents are available at </w:t>
      </w:r>
      <w:hyperlink r:id="rId21" w:history="1">
        <w:r w:rsidR="00D8050D" w:rsidRPr="00206B09">
          <w:rPr>
            <w:rStyle w:val="Hyperlink"/>
            <w:rFonts w:cs="Arial"/>
            <w:sz w:val="24"/>
            <w:szCs w:val="24"/>
            <w:lang w:val="en-GB"/>
          </w:rPr>
          <w:t>https://www.gov.uk/government/publications/multi-agency-public-protection-arrangements-review</w:t>
        </w:r>
      </w:hyperlink>
      <w:r w:rsidR="00D8050D" w:rsidRPr="00206B09">
        <w:rPr>
          <w:rStyle w:val="Hyperlink"/>
          <w:rFonts w:cs="Arial"/>
          <w:sz w:val="24"/>
          <w:szCs w:val="24"/>
          <w:lang w:val="en-GB"/>
        </w:rPr>
        <w:t xml:space="preserve">. </w:t>
      </w:r>
      <w:r w:rsidR="00507932" w:rsidRPr="00206B09">
        <w:rPr>
          <w:sz w:val="24"/>
          <w:szCs w:val="24"/>
          <w:lang w:val="en-GB"/>
        </w:rPr>
        <w:t xml:space="preserve">The report made a number of recommendations, </w:t>
      </w:r>
      <w:r w:rsidR="002171AC">
        <w:rPr>
          <w:sz w:val="24"/>
          <w:szCs w:val="24"/>
          <w:lang w:val="en-GB"/>
        </w:rPr>
        <w:t xml:space="preserve">the majority </w:t>
      </w:r>
      <w:r w:rsidR="00507932" w:rsidRPr="00206B09">
        <w:rPr>
          <w:sz w:val="24"/>
          <w:szCs w:val="24"/>
          <w:lang w:val="en-GB"/>
        </w:rPr>
        <w:t xml:space="preserve">of which </w:t>
      </w:r>
      <w:r w:rsidR="00C242F2" w:rsidRPr="00206B09">
        <w:rPr>
          <w:sz w:val="24"/>
          <w:szCs w:val="24"/>
          <w:lang w:val="en-GB"/>
        </w:rPr>
        <w:t xml:space="preserve">have been </w:t>
      </w:r>
      <w:r w:rsidR="00105344" w:rsidRPr="00206B09">
        <w:rPr>
          <w:sz w:val="24"/>
          <w:szCs w:val="24"/>
          <w:lang w:val="en-GB"/>
        </w:rPr>
        <w:t>implemented</w:t>
      </w:r>
      <w:r w:rsidR="00157F24">
        <w:rPr>
          <w:sz w:val="24"/>
          <w:szCs w:val="24"/>
          <w:lang w:val="en-GB"/>
        </w:rPr>
        <w:t>, including</w:t>
      </w:r>
      <w:r w:rsidR="00105344" w:rsidRPr="00206B09">
        <w:rPr>
          <w:sz w:val="24"/>
          <w:szCs w:val="24"/>
          <w:lang w:val="en-GB"/>
        </w:rPr>
        <w:t xml:space="preserve"> via the </w:t>
      </w:r>
      <w:proofErr w:type="gramStart"/>
      <w:r w:rsidR="00C242F2" w:rsidRPr="00206B09">
        <w:rPr>
          <w:sz w:val="24"/>
          <w:szCs w:val="24"/>
          <w:lang w:val="en-GB"/>
        </w:rPr>
        <w:t>Counter-Terrorism</w:t>
      </w:r>
      <w:proofErr w:type="gramEnd"/>
      <w:r w:rsidR="00C242F2" w:rsidRPr="00206B09">
        <w:rPr>
          <w:sz w:val="24"/>
          <w:szCs w:val="24"/>
          <w:lang w:val="en-GB"/>
        </w:rPr>
        <w:t xml:space="preserve"> and Sentencing Act 2021 and the </w:t>
      </w:r>
      <w:r w:rsidR="00507932" w:rsidRPr="00206B09">
        <w:rPr>
          <w:sz w:val="24"/>
          <w:szCs w:val="24"/>
          <w:lang w:val="en-GB"/>
        </w:rPr>
        <w:t xml:space="preserve">Police, Crime, Sentencing and Courts </w:t>
      </w:r>
      <w:r w:rsidR="00C63A41" w:rsidRPr="00206B09">
        <w:rPr>
          <w:sz w:val="24"/>
          <w:szCs w:val="24"/>
          <w:lang w:val="en-GB"/>
        </w:rPr>
        <w:t>Act 2022</w:t>
      </w:r>
      <w:r w:rsidR="00507932" w:rsidRPr="00206B09">
        <w:rPr>
          <w:sz w:val="24"/>
          <w:szCs w:val="24"/>
          <w:lang w:val="en-GB"/>
        </w:rPr>
        <w:t xml:space="preserve">. </w:t>
      </w:r>
      <w:r w:rsidR="00F346C9" w:rsidRPr="00206B09">
        <w:rPr>
          <w:sz w:val="24"/>
          <w:szCs w:val="24"/>
          <w:lang w:val="en-GB"/>
        </w:rPr>
        <w:t xml:space="preserve">The Secretary of State has also revised the </w:t>
      </w:r>
      <w:r w:rsidR="00B27C0E" w:rsidRPr="00206B09">
        <w:rPr>
          <w:sz w:val="24"/>
          <w:szCs w:val="24"/>
          <w:lang w:val="en-GB"/>
        </w:rPr>
        <w:t xml:space="preserve">statutory </w:t>
      </w:r>
      <w:r w:rsidR="00F346C9" w:rsidRPr="00206B09">
        <w:rPr>
          <w:sz w:val="24"/>
          <w:szCs w:val="24"/>
          <w:lang w:val="en-GB"/>
        </w:rPr>
        <w:t>MAPPA</w:t>
      </w:r>
      <w:r w:rsidR="00421553" w:rsidRPr="00206B09">
        <w:rPr>
          <w:sz w:val="24"/>
          <w:szCs w:val="24"/>
          <w:lang w:val="en-GB"/>
        </w:rPr>
        <w:t xml:space="preserve"> </w:t>
      </w:r>
      <w:r w:rsidR="00F346C9" w:rsidRPr="00206B09">
        <w:rPr>
          <w:sz w:val="24"/>
          <w:szCs w:val="24"/>
          <w:lang w:val="en-GB"/>
        </w:rPr>
        <w:t>Guidance on terroris</w:t>
      </w:r>
      <w:r w:rsidR="00711B4E">
        <w:rPr>
          <w:sz w:val="24"/>
          <w:szCs w:val="24"/>
          <w:lang w:val="en-GB"/>
        </w:rPr>
        <w:t>m</w:t>
      </w:r>
      <w:r w:rsidR="00F346C9" w:rsidRPr="00206B09">
        <w:rPr>
          <w:sz w:val="24"/>
          <w:szCs w:val="24"/>
          <w:lang w:val="en-GB"/>
        </w:rPr>
        <w:t xml:space="preserve"> offenders.</w:t>
      </w:r>
    </w:p>
    <w:p w14:paraId="4EED249A" w14:textId="7C19ED73" w:rsidR="00B54A0B" w:rsidRPr="00206B09" w:rsidRDefault="00B54A0B" w:rsidP="00F8508B">
      <w:pPr>
        <w:pStyle w:val="MAPPA-Bodytext"/>
        <w:jc w:val="both"/>
        <w:rPr>
          <w:sz w:val="24"/>
          <w:szCs w:val="24"/>
          <w:lang w:val="en-GB"/>
        </w:rPr>
      </w:pPr>
      <w:r w:rsidRPr="00206B09">
        <w:rPr>
          <w:sz w:val="24"/>
          <w:szCs w:val="24"/>
          <w:lang w:val="en-GB"/>
        </w:rPr>
        <w:t xml:space="preserve">The </w:t>
      </w:r>
      <w:r w:rsidR="00421553" w:rsidRPr="00206B09">
        <w:rPr>
          <w:sz w:val="24"/>
          <w:szCs w:val="24"/>
          <w:lang w:val="en-GB"/>
        </w:rPr>
        <w:t>Probation Service</w:t>
      </w:r>
      <w:r w:rsidR="0028255E" w:rsidRPr="00206B09">
        <w:rPr>
          <w:sz w:val="24"/>
          <w:szCs w:val="24"/>
          <w:lang w:val="en-GB"/>
        </w:rPr>
        <w:t xml:space="preserve">, via </w:t>
      </w:r>
      <w:r w:rsidR="001B4354" w:rsidRPr="00206B09">
        <w:rPr>
          <w:sz w:val="24"/>
          <w:szCs w:val="24"/>
          <w:lang w:val="en-GB"/>
        </w:rPr>
        <w:t>its</w:t>
      </w:r>
      <w:r w:rsidRPr="00206B09">
        <w:rPr>
          <w:sz w:val="24"/>
          <w:szCs w:val="24"/>
          <w:lang w:val="en-GB"/>
        </w:rPr>
        <w:t xml:space="preserve"> N</w:t>
      </w:r>
      <w:r w:rsidR="00A1656D" w:rsidRPr="00206B09">
        <w:rPr>
          <w:sz w:val="24"/>
          <w:szCs w:val="24"/>
          <w:lang w:val="en-GB"/>
        </w:rPr>
        <w:t>at</w:t>
      </w:r>
      <w:r w:rsidR="001B4354" w:rsidRPr="00206B09">
        <w:rPr>
          <w:sz w:val="24"/>
          <w:szCs w:val="24"/>
          <w:lang w:val="en-GB"/>
        </w:rPr>
        <w:t xml:space="preserve">ional </w:t>
      </w:r>
      <w:r w:rsidRPr="00206B09">
        <w:rPr>
          <w:sz w:val="24"/>
          <w:szCs w:val="24"/>
          <w:lang w:val="en-GB"/>
        </w:rPr>
        <w:t>S</w:t>
      </w:r>
      <w:r w:rsidR="001B4354" w:rsidRPr="00206B09">
        <w:rPr>
          <w:sz w:val="24"/>
          <w:szCs w:val="24"/>
          <w:lang w:val="en-GB"/>
        </w:rPr>
        <w:t xml:space="preserve">ecurity </w:t>
      </w:r>
      <w:r w:rsidRPr="00206B09">
        <w:rPr>
          <w:sz w:val="24"/>
          <w:szCs w:val="24"/>
          <w:lang w:val="en-GB"/>
        </w:rPr>
        <w:t>D</w:t>
      </w:r>
      <w:r w:rsidR="001B4354" w:rsidRPr="00206B09">
        <w:rPr>
          <w:sz w:val="24"/>
          <w:szCs w:val="24"/>
          <w:lang w:val="en-GB"/>
        </w:rPr>
        <w:t>ivision</w:t>
      </w:r>
      <w:r w:rsidR="00B27C0E" w:rsidRPr="00206B09">
        <w:rPr>
          <w:sz w:val="24"/>
          <w:szCs w:val="24"/>
          <w:lang w:val="en-GB"/>
        </w:rPr>
        <w:t>,</w:t>
      </w:r>
      <w:r w:rsidRPr="00206B09">
        <w:rPr>
          <w:sz w:val="24"/>
          <w:szCs w:val="24"/>
          <w:lang w:val="en-GB"/>
        </w:rPr>
        <w:t xml:space="preserve"> </w:t>
      </w:r>
      <w:r w:rsidR="0028255E" w:rsidRPr="00206B09">
        <w:rPr>
          <w:sz w:val="24"/>
          <w:szCs w:val="24"/>
          <w:lang w:val="en-GB"/>
        </w:rPr>
        <w:t>has</w:t>
      </w:r>
      <w:r w:rsidR="00B27C0E" w:rsidRPr="00206B09">
        <w:rPr>
          <w:sz w:val="24"/>
          <w:szCs w:val="24"/>
          <w:lang w:val="en-GB"/>
        </w:rPr>
        <w:t xml:space="preserve"> </w:t>
      </w:r>
      <w:r w:rsidRPr="00206B09">
        <w:rPr>
          <w:sz w:val="24"/>
          <w:szCs w:val="24"/>
          <w:lang w:val="en-GB"/>
        </w:rPr>
        <w:t>create</w:t>
      </w:r>
      <w:r w:rsidR="0028255E" w:rsidRPr="00206B09">
        <w:rPr>
          <w:sz w:val="24"/>
          <w:szCs w:val="24"/>
          <w:lang w:val="en-GB"/>
        </w:rPr>
        <w:t>d</w:t>
      </w:r>
      <w:r w:rsidRPr="00206B09">
        <w:rPr>
          <w:sz w:val="24"/>
          <w:szCs w:val="24"/>
          <w:lang w:val="en-GB"/>
        </w:rPr>
        <w:t xml:space="preserve"> a specialist dedicated and highly skilled workforce, which provides an enhanced level of management and intervention for the most high-risk, </w:t>
      </w:r>
      <w:proofErr w:type="gramStart"/>
      <w:r w:rsidRPr="00206B09">
        <w:rPr>
          <w:sz w:val="24"/>
          <w:szCs w:val="24"/>
          <w:lang w:val="en-GB"/>
        </w:rPr>
        <w:t>complex</w:t>
      </w:r>
      <w:proofErr w:type="gramEnd"/>
      <w:r w:rsidRPr="00206B09">
        <w:rPr>
          <w:sz w:val="24"/>
          <w:szCs w:val="24"/>
          <w:lang w:val="en-GB"/>
        </w:rPr>
        <w:t xml:space="preserve"> and high-profile </w:t>
      </w:r>
      <w:r w:rsidR="00711B4E">
        <w:rPr>
          <w:sz w:val="24"/>
          <w:szCs w:val="24"/>
          <w:lang w:val="en-GB"/>
        </w:rPr>
        <w:t>individuals</w:t>
      </w:r>
      <w:r w:rsidRPr="00206B09">
        <w:rPr>
          <w:sz w:val="24"/>
          <w:szCs w:val="24"/>
          <w:lang w:val="en-GB"/>
        </w:rPr>
        <w:t xml:space="preserve"> in the community. This include</w:t>
      </w:r>
      <w:r w:rsidR="001143B7" w:rsidRPr="00206B09">
        <w:rPr>
          <w:sz w:val="24"/>
          <w:szCs w:val="24"/>
          <w:lang w:val="en-GB"/>
        </w:rPr>
        <w:t>s</w:t>
      </w:r>
      <w:r w:rsidRPr="00206B09">
        <w:rPr>
          <w:sz w:val="24"/>
          <w:szCs w:val="24"/>
          <w:lang w:val="en-GB"/>
        </w:rPr>
        <w:t xml:space="preserve"> the management of terrorist</w:t>
      </w:r>
      <w:r w:rsidR="0028255E" w:rsidRPr="00206B09">
        <w:rPr>
          <w:sz w:val="24"/>
          <w:szCs w:val="24"/>
          <w:lang w:val="en-GB"/>
        </w:rPr>
        <w:t xml:space="preserve"> connected and terrorist risk</w:t>
      </w:r>
      <w:r w:rsidRPr="00206B09">
        <w:rPr>
          <w:sz w:val="24"/>
          <w:szCs w:val="24"/>
          <w:lang w:val="en-GB"/>
        </w:rPr>
        <w:t xml:space="preserve"> offenders. The NSD</w:t>
      </w:r>
      <w:r w:rsidR="00051C64" w:rsidRPr="00206B09">
        <w:rPr>
          <w:sz w:val="24"/>
          <w:szCs w:val="24"/>
          <w:lang w:val="en-GB"/>
        </w:rPr>
        <w:t xml:space="preserve"> and </w:t>
      </w:r>
      <w:r w:rsidR="00D8050D" w:rsidRPr="00206B09">
        <w:rPr>
          <w:sz w:val="24"/>
          <w:szCs w:val="24"/>
          <w:lang w:val="en-GB"/>
        </w:rPr>
        <w:t>C</w:t>
      </w:r>
      <w:r w:rsidR="00051C64" w:rsidRPr="00206B09">
        <w:rPr>
          <w:sz w:val="24"/>
          <w:szCs w:val="24"/>
          <w:lang w:val="en-GB"/>
        </w:rPr>
        <w:t>ounter-</w:t>
      </w:r>
      <w:r w:rsidR="00D8050D" w:rsidRPr="00206B09">
        <w:rPr>
          <w:sz w:val="24"/>
          <w:szCs w:val="24"/>
          <w:lang w:val="en-GB"/>
        </w:rPr>
        <w:t>T</w:t>
      </w:r>
      <w:r w:rsidR="00051C64" w:rsidRPr="00206B09">
        <w:rPr>
          <w:sz w:val="24"/>
          <w:szCs w:val="24"/>
          <w:lang w:val="en-GB"/>
        </w:rPr>
        <w:t>erroris</w:t>
      </w:r>
      <w:r w:rsidR="00B27C0E" w:rsidRPr="00206B09">
        <w:rPr>
          <w:sz w:val="24"/>
          <w:szCs w:val="24"/>
          <w:lang w:val="en-GB"/>
        </w:rPr>
        <w:t>m</w:t>
      </w:r>
      <w:r w:rsidR="00051C64" w:rsidRPr="00206B09">
        <w:rPr>
          <w:sz w:val="24"/>
          <w:szCs w:val="24"/>
          <w:lang w:val="en-GB"/>
        </w:rPr>
        <w:t xml:space="preserve"> </w:t>
      </w:r>
      <w:r w:rsidR="00D8050D" w:rsidRPr="00206B09">
        <w:rPr>
          <w:sz w:val="24"/>
          <w:szCs w:val="24"/>
          <w:lang w:val="en-GB"/>
        </w:rPr>
        <w:t>P</w:t>
      </w:r>
      <w:r w:rsidR="00051C64" w:rsidRPr="00206B09">
        <w:rPr>
          <w:sz w:val="24"/>
          <w:szCs w:val="24"/>
          <w:lang w:val="en-GB"/>
        </w:rPr>
        <w:t>olic</w:t>
      </w:r>
      <w:r w:rsidR="00B27C0E" w:rsidRPr="00206B09">
        <w:rPr>
          <w:sz w:val="24"/>
          <w:szCs w:val="24"/>
          <w:lang w:val="en-GB"/>
        </w:rPr>
        <w:t>ing</w:t>
      </w:r>
      <w:r w:rsidRPr="00206B09">
        <w:rPr>
          <w:sz w:val="24"/>
          <w:szCs w:val="24"/>
          <w:lang w:val="en-GB"/>
        </w:rPr>
        <w:t xml:space="preserve"> work closely with</w:t>
      </w:r>
      <w:r w:rsidR="00B27C0E" w:rsidRPr="00206B09">
        <w:rPr>
          <w:sz w:val="24"/>
          <w:szCs w:val="24"/>
          <w:lang w:val="en-GB"/>
        </w:rPr>
        <w:t xml:space="preserve"> </w:t>
      </w:r>
      <w:r w:rsidR="00051C64" w:rsidRPr="00206B09">
        <w:rPr>
          <w:sz w:val="24"/>
          <w:szCs w:val="24"/>
          <w:lang w:val="en-GB"/>
        </w:rPr>
        <w:t>local</w:t>
      </w:r>
      <w:r w:rsidRPr="00206B09">
        <w:rPr>
          <w:sz w:val="24"/>
          <w:szCs w:val="24"/>
          <w:lang w:val="en-GB"/>
        </w:rPr>
        <w:t xml:space="preserve"> </w:t>
      </w:r>
      <w:r w:rsidR="00B31964" w:rsidRPr="00206B09">
        <w:rPr>
          <w:sz w:val="24"/>
          <w:szCs w:val="24"/>
          <w:lang w:val="en-GB"/>
        </w:rPr>
        <w:t>SMBs</w:t>
      </w:r>
      <w:r w:rsidR="00051C64" w:rsidRPr="00206B09">
        <w:rPr>
          <w:sz w:val="24"/>
          <w:szCs w:val="24"/>
          <w:lang w:val="en-GB"/>
        </w:rPr>
        <w:t xml:space="preserve"> to ensure</w:t>
      </w:r>
      <w:r w:rsidR="00D8050D" w:rsidRPr="00206B09">
        <w:rPr>
          <w:sz w:val="24"/>
          <w:szCs w:val="24"/>
          <w:lang w:val="en-GB"/>
        </w:rPr>
        <w:t xml:space="preserve"> </w:t>
      </w:r>
      <w:r w:rsidRPr="00206B09">
        <w:rPr>
          <w:sz w:val="24"/>
          <w:szCs w:val="24"/>
          <w:lang w:val="en-GB"/>
        </w:rPr>
        <w:t xml:space="preserve">the robust management of </w:t>
      </w:r>
      <w:r w:rsidR="00D8050D" w:rsidRPr="00206B09">
        <w:rPr>
          <w:sz w:val="24"/>
          <w:szCs w:val="24"/>
          <w:lang w:val="en-GB"/>
        </w:rPr>
        <w:t>terrorism cases</w:t>
      </w:r>
      <w:r w:rsidR="00A1656D" w:rsidRPr="00206B09">
        <w:rPr>
          <w:sz w:val="24"/>
          <w:szCs w:val="24"/>
          <w:lang w:val="en-GB"/>
        </w:rPr>
        <w:t>.</w:t>
      </w:r>
      <w:r w:rsidR="00AA3E8E">
        <w:rPr>
          <w:sz w:val="24"/>
          <w:szCs w:val="24"/>
          <w:lang w:val="en-GB"/>
        </w:rPr>
        <w:t xml:space="preserve"> </w:t>
      </w:r>
      <w:r w:rsidR="00836998">
        <w:rPr>
          <w:sz w:val="24"/>
          <w:szCs w:val="24"/>
          <w:lang w:val="en-GB"/>
        </w:rPr>
        <w:t xml:space="preserve">Data on </w:t>
      </w:r>
      <w:r w:rsidR="004F6BAD">
        <w:rPr>
          <w:sz w:val="24"/>
          <w:szCs w:val="24"/>
          <w:lang w:val="en-GB"/>
        </w:rPr>
        <w:t xml:space="preserve">Category 4 individuals is not included in this report </w:t>
      </w:r>
      <w:r w:rsidR="00866269">
        <w:rPr>
          <w:sz w:val="24"/>
          <w:szCs w:val="24"/>
          <w:lang w:val="en-GB"/>
        </w:rPr>
        <w:t xml:space="preserve">due to data protection issues related to </w:t>
      </w:r>
      <w:r w:rsidR="00FD6B53">
        <w:rPr>
          <w:sz w:val="24"/>
          <w:szCs w:val="24"/>
          <w:lang w:val="en-GB"/>
        </w:rPr>
        <w:t xml:space="preserve">low numbers. This data will be aggregated and published </w:t>
      </w:r>
      <w:r w:rsidR="00BD2C5A">
        <w:rPr>
          <w:sz w:val="24"/>
          <w:szCs w:val="24"/>
          <w:lang w:val="en-GB"/>
        </w:rPr>
        <w:t>nationally.</w:t>
      </w:r>
    </w:p>
    <w:p w14:paraId="57FF3260" w14:textId="3A1C02F8" w:rsidR="00332EE6" w:rsidRPr="00206B09" w:rsidRDefault="00332EE6" w:rsidP="00F8508B">
      <w:pPr>
        <w:pStyle w:val="MAPPA-Bodytext"/>
        <w:jc w:val="both"/>
        <w:rPr>
          <w:sz w:val="24"/>
          <w:szCs w:val="24"/>
          <w:lang w:val="en-GB"/>
        </w:rPr>
      </w:pPr>
      <w:r w:rsidRPr="00206B09">
        <w:rPr>
          <w:sz w:val="24"/>
          <w:szCs w:val="24"/>
          <w:lang w:val="en-GB"/>
        </w:rPr>
        <w:t xml:space="preserve">All MAPPA reports from England and Wales are published online at: </w:t>
      </w:r>
      <w:hyperlink r:id="rId22" w:history="1">
        <w:r w:rsidRPr="00206B09">
          <w:rPr>
            <w:rStyle w:val="Hyperlink"/>
            <w:sz w:val="24"/>
            <w:szCs w:val="24"/>
            <w:lang w:val="en-GB"/>
          </w:rPr>
          <w:t>www.gov.uk</w:t>
        </w:r>
      </w:hyperlink>
      <w:r w:rsidRPr="00206B09">
        <w:rPr>
          <w:sz w:val="24"/>
          <w:szCs w:val="24"/>
          <w:lang w:val="en-GB"/>
        </w:rPr>
        <w:t xml:space="preserve"> </w:t>
      </w:r>
    </w:p>
    <w:p w14:paraId="4CA1E7A0" w14:textId="77777777" w:rsidR="00332EE6" w:rsidRPr="006A45B8" w:rsidRDefault="00332EE6" w:rsidP="00332EE6">
      <w:pPr>
        <w:pStyle w:val="MAPPA-Bodytext"/>
        <w:rPr>
          <w:szCs w:val="28"/>
          <w:lang w:val="en-GB"/>
        </w:rPr>
        <w:sectPr w:rsidR="00332EE6" w:rsidRPr="006A45B8" w:rsidSect="00867C9E">
          <w:type w:val="continuous"/>
          <w:pgSz w:w="11905" w:h="16837" w:code="9"/>
          <w:pgMar w:top="720" w:right="720" w:bottom="720" w:left="720" w:header="720" w:footer="567" w:gutter="0"/>
          <w:cols w:num="2" w:space="720"/>
          <w:noEndnote/>
        </w:sectPr>
      </w:pPr>
    </w:p>
    <w:p w14:paraId="12CEA420" w14:textId="0E43C441" w:rsidR="009B7898" w:rsidRDefault="00C318A5" w:rsidP="008D1CDE">
      <w:pPr>
        <w:pStyle w:val="Heading1"/>
        <w:jc w:val="left"/>
        <w:sectPr w:rsidR="009B7898" w:rsidSect="00867C9E">
          <w:footerReference w:type="default" r:id="rId23"/>
          <w:type w:val="continuous"/>
          <w:pgSz w:w="11905" w:h="16837" w:code="9"/>
          <w:pgMar w:top="720" w:right="720" w:bottom="720" w:left="720" w:header="720" w:footer="567" w:gutter="0"/>
          <w:cols w:space="720"/>
          <w:noEndnote/>
        </w:sectPr>
      </w:pPr>
      <w:r>
        <w:rPr>
          <w:noProof/>
        </w:rPr>
        <mc:AlternateContent>
          <mc:Choice Requires="wps">
            <w:drawing>
              <wp:inline distT="0" distB="0" distL="0" distR="0" wp14:anchorId="58CC998D" wp14:editId="60EC9B7C">
                <wp:extent cx="6540500" cy="3784600"/>
                <wp:effectExtent l="0" t="0" r="12700" b="2540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3784600"/>
                        </a:xfrm>
                        <a:prstGeom prst="rect">
                          <a:avLst/>
                        </a:prstGeom>
                        <a:solidFill>
                          <a:srgbClr val="FFFFFF"/>
                        </a:solidFill>
                        <a:ln w="9525">
                          <a:solidFill>
                            <a:srgbClr val="000000"/>
                          </a:solidFill>
                          <a:miter lim="800000"/>
                          <a:headEnd/>
                          <a:tailEnd/>
                        </a:ln>
                      </wps:spPr>
                      <wps:txbx>
                        <w:txbxContent>
                          <w:p w14:paraId="0BC139D7" w14:textId="3AEC7906" w:rsidR="00C318A5" w:rsidRDefault="00C318A5">
                            <w:r>
                              <w:rPr>
                                <w:noProof/>
                              </w:rPr>
                              <w:drawing>
                                <wp:inline distT="0" distB="0" distL="0" distR="0" wp14:anchorId="2BABAB85" wp14:editId="36373DF8">
                                  <wp:extent cx="6348730" cy="3575050"/>
                                  <wp:effectExtent l="0" t="0" r="0" b="6350"/>
                                  <wp:docPr id="7" name="Picture 7" descr="Picture of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coastline"/>
                                          <pic:cNvPicPr/>
                                        </pic:nvPicPr>
                                        <pic:blipFill>
                                          <a:blip r:embed="rId24"/>
                                          <a:stretch>
                                            <a:fillRect/>
                                          </a:stretch>
                                        </pic:blipFill>
                                        <pic:spPr>
                                          <a:xfrm>
                                            <a:off x="0" y="0"/>
                                            <a:ext cx="6348730" cy="357505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8CC998D" id="Text Box 2" o:spid="_x0000_s1027" type="#_x0000_t202" style="width:515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LlEQIAACc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">
                <v:textbox>
                  <w:txbxContent>
                    <w:p w14:paraId="0BC139D7" w14:textId="3AEC7906" w:rsidR="00C318A5" w:rsidRDefault="00C318A5">
                      <w:r>
                        <w:rPr>
                          <w:noProof/>
                        </w:rPr>
                        <w:drawing>
                          <wp:inline distT="0" distB="0" distL="0" distR="0" wp14:anchorId="2BABAB85" wp14:editId="36373DF8">
                            <wp:extent cx="6348730" cy="3575050"/>
                            <wp:effectExtent l="0" t="0" r="0" b="6350"/>
                            <wp:docPr id="7" name="Picture 7" descr="Picture of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coastline"/>
                                    <pic:cNvPicPr/>
                                  </pic:nvPicPr>
                                  <pic:blipFill>
                                    <a:blip r:embed="rId25"/>
                                    <a:stretch>
                                      <a:fillRect/>
                                    </a:stretch>
                                  </pic:blipFill>
                                  <pic:spPr>
                                    <a:xfrm>
                                      <a:off x="0" y="0"/>
                                      <a:ext cx="6348730" cy="3575050"/>
                                    </a:xfrm>
                                    <a:prstGeom prst="rect">
                                      <a:avLst/>
                                    </a:prstGeom>
                                  </pic:spPr>
                                </pic:pic>
                              </a:graphicData>
                            </a:graphic>
                          </wp:inline>
                        </w:drawing>
                      </w:r>
                    </w:p>
                  </w:txbxContent>
                </v:textbox>
                <w10:anchorlock/>
              </v:shape>
            </w:pict>
          </mc:Fallback>
        </mc:AlternateContent>
      </w:r>
    </w:p>
    <w:p w14:paraId="039BA6E9" w14:textId="77777777" w:rsidR="00332EE6" w:rsidRPr="0069414D" w:rsidRDefault="00332EE6" w:rsidP="008D1CDE">
      <w:pPr>
        <w:pStyle w:val="Heading1"/>
        <w:jc w:val="left"/>
      </w:pPr>
      <w:r w:rsidRPr="0069414D">
        <w:lastRenderedPageBreak/>
        <w:t>MAPPA Statistics</w:t>
      </w:r>
    </w:p>
    <w:p w14:paraId="055EE66E"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4BABCC4" w14:textId="2AA172B1" w:rsidR="00332EE6" w:rsidRDefault="00332EE6" w:rsidP="00332EE6">
      <w:pPr>
        <w:pStyle w:val="MAPPA-Bodytext"/>
        <w:rPr>
          <w:szCs w:val="28"/>
          <w:lang w:val="en-GB"/>
        </w:rPr>
      </w:pPr>
    </w:p>
    <w:p w14:paraId="0EB9A74D" w14:textId="17367083" w:rsidR="00B72238" w:rsidRPr="00B72238" w:rsidRDefault="00B72238" w:rsidP="003554C4">
      <w:pPr>
        <w:pStyle w:val="Style2"/>
        <w:rPr>
          <w:szCs w:val="28"/>
        </w:rPr>
      </w:pPr>
      <w:r w:rsidRPr="00B72238">
        <w:t xml:space="preserve">MAPPA-eligible </w:t>
      </w:r>
      <w:r w:rsidR="00DC2D52">
        <w:t>individuals</w:t>
      </w:r>
      <w:r w:rsidRPr="00B72238">
        <w:t xml:space="preserve"> on 31 March 202</w:t>
      </w:r>
      <w:r w:rsidR="00866E1A">
        <w:t>3</w:t>
      </w: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316362">
            <w:pPr>
              <w:pStyle w:val="MAPPA-Tabletext"/>
              <w:rPr>
                <w:b w:val="0"/>
                <w:bCs w:val="0"/>
                <w:sz w:val="24"/>
                <w:szCs w:val="24"/>
                <w:lang w:val="en-GB"/>
              </w:rPr>
            </w:pPr>
          </w:p>
        </w:tc>
        <w:tc>
          <w:tcPr>
            <w:tcW w:w="2185" w:type="dxa"/>
          </w:tcPr>
          <w:p w14:paraId="695974D0" w14:textId="452104AC"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6F27F5"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1</w:t>
            </w:r>
          </w:p>
        </w:tc>
        <w:tc>
          <w:tcPr>
            <w:tcW w:w="2185" w:type="dxa"/>
          </w:tcPr>
          <w:p w14:paraId="58BE43B8" w14:textId="49619665"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r w:rsidRPr="00341750">
              <w:rPr>
                <w:rFonts w:cs="Arial"/>
                <w:b w:val="0"/>
                <w:sz w:val="22"/>
                <w:szCs w:val="22"/>
              </w:rPr>
              <w:t>005</w:t>
            </w:r>
          </w:p>
        </w:tc>
        <w:tc>
          <w:tcPr>
            <w:tcW w:w="2186" w:type="dxa"/>
          </w:tcPr>
          <w:p w14:paraId="1638E0FC" w14:textId="0BC3C475"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2</w:t>
            </w:r>
            <w:r w:rsidRPr="00341750">
              <w:rPr>
                <w:rFonts w:cs="Arial"/>
                <w:b w:val="0"/>
                <w:sz w:val="22"/>
                <w:szCs w:val="22"/>
              </w:rPr>
              <w:t>53</w:t>
            </w:r>
          </w:p>
        </w:tc>
        <w:tc>
          <w:tcPr>
            <w:tcW w:w="2186" w:type="dxa"/>
          </w:tcPr>
          <w:p w14:paraId="1F1BCFAF" w14:textId="260463F7"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w:t>
            </w:r>
          </w:p>
        </w:tc>
        <w:tc>
          <w:tcPr>
            <w:tcW w:w="2186" w:type="dxa"/>
          </w:tcPr>
          <w:p w14:paraId="08FB1F87" w14:textId="51F91FAE"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r w:rsidRPr="00341750">
              <w:rPr>
                <w:rFonts w:cs="Arial"/>
                <w:b w:val="0"/>
                <w:sz w:val="22"/>
                <w:szCs w:val="22"/>
              </w:rPr>
              <w:t>258</w:t>
            </w:r>
          </w:p>
        </w:tc>
      </w:tr>
      <w:tr w:rsidR="006F27F5"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2</w:t>
            </w:r>
          </w:p>
        </w:tc>
        <w:tc>
          <w:tcPr>
            <w:tcW w:w="2185" w:type="dxa"/>
          </w:tcPr>
          <w:p w14:paraId="23BFD270" w14:textId="3FD37E0D"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2</w:t>
            </w:r>
          </w:p>
        </w:tc>
        <w:tc>
          <w:tcPr>
            <w:tcW w:w="2186" w:type="dxa"/>
          </w:tcPr>
          <w:p w14:paraId="10F8D0CE" w14:textId="7054736C"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p>
        </w:tc>
        <w:tc>
          <w:tcPr>
            <w:tcW w:w="2186" w:type="dxa"/>
          </w:tcPr>
          <w:p w14:paraId="346F3891" w14:textId="535DBBD4"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r w:rsidRPr="00341750">
              <w:rPr>
                <w:rFonts w:cs="Arial"/>
                <w:b w:val="0"/>
                <w:sz w:val="22"/>
                <w:szCs w:val="22"/>
              </w:rPr>
              <w:t>1</w:t>
            </w:r>
          </w:p>
        </w:tc>
        <w:tc>
          <w:tcPr>
            <w:tcW w:w="2186" w:type="dxa"/>
          </w:tcPr>
          <w:p w14:paraId="29D9E254" w14:textId="2A97E07B"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r w:rsidRPr="00341750">
              <w:rPr>
                <w:rFonts w:cs="Arial"/>
                <w:b w:val="0"/>
                <w:sz w:val="22"/>
                <w:szCs w:val="22"/>
              </w:rPr>
              <w:t>4</w:t>
            </w:r>
          </w:p>
        </w:tc>
      </w:tr>
      <w:tr w:rsidR="006F27F5"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3</w:t>
            </w:r>
          </w:p>
        </w:tc>
        <w:tc>
          <w:tcPr>
            <w:tcW w:w="2185" w:type="dxa"/>
          </w:tcPr>
          <w:p w14:paraId="48775E9A" w14:textId="2F979F00"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0</w:t>
            </w:r>
          </w:p>
        </w:tc>
        <w:tc>
          <w:tcPr>
            <w:tcW w:w="2186" w:type="dxa"/>
          </w:tcPr>
          <w:p w14:paraId="26751848" w14:textId="72DCFBE7"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0</w:t>
            </w:r>
          </w:p>
        </w:tc>
        <w:tc>
          <w:tcPr>
            <w:tcW w:w="2186" w:type="dxa"/>
          </w:tcPr>
          <w:p w14:paraId="75314FEE" w14:textId="4DFB86E3"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p>
        </w:tc>
        <w:tc>
          <w:tcPr>
            <w:tcW w:w="2186" w:type="dxa"/>
          </w:tcPr>
          <w:p w14:paraId="7FD44C20" w14:textId="1F8B933F"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p>
        </w:tc>
      </w:tr>
      <w:tr w:rsidR="006F27F5"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Total</w:t>
            </w:r>
          </w:p>
        </w:tc>
        <w:tc>
          <w:tcPr>
            <w:tcW w:w="2185" w:type="dxa"/>
          </w:tcPr>
          <w:p w14:paraId="5425DA3C" w14:textId="5D568D83"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r w:rsidRPr="00341750">
              <w:rPr>
                <w:rFonts w:cs="Arial"/>
                <w:b w:val="0"/>
                <w:sz w:val="22"/>
                <w:szCs w:val="22"/>
              </w:rPr>
              <w:t>007</w:t>
            </w:r>
          </w:p>
        </w:tc>
        <w:tc>
          <w:tcPr>
            <w:tcW w:w="2186" w:type="dxa"/>
          </w:tcPr>
          <w:p w14:paraId="4B320A3C" w14:textId="041B4A77"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2</w:t>
            </w:r>
            <w:r w:rsidRPr="00341750">
              <w:rPr>
                <w:rFonts w:cs="Arial"/>
                <w:b w:val="0"/>
                <w:sz w:val="22"/>
                <w:szCs w:val="22"/>
              </w:rPr>
              <w:t>54</w:t>
            </w:r>
          </w:p>
        </w:tc>
        <w:tc>
          <w:tcPr>
            <w:tcW w:w="2186" w:type="dxa"/>
          </w:tcPr>
          <w:p w14:paraId="59BF82DA" w14:textId="55E224FE"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r w:rsidRPr="00341750">
              <w:rPr>
                <w:rFonts w:cs="Arial"/>
                <w:b w:val="0"/>
                <w:sz w:val="22"/>
                <w:szCs w:val="22"/>
              </w:rPr>
              <w:t>2</w:t>
            </w:r>
          </w:p>
        </w:tc>
        <w:tc>
          <w:tcPr>
            <w:tcW w:w="2186" w:type="dxa"/>
          </w:tcPr>
          <w:p w14:paraId="230BC3FB" w14:textId="1B77E14E" w:rsidR="006F27F5"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rFonts w:cs="Arial"/>
                <w:b w:val="0"/>
                <w:sz w:val="22"/>
                <w:szCs w:val="22"/>
                <w:lang w:val="en-GB"/>
              </w:rPr>
            </w:pPr>
            <w:r w:rsidRPr="00341750">
              <w:rPr>
                <w:rFonts w:cs="Arial"/>
                <w:b w:val="0"/>
                <w:sz w:val="22"/>
                <w:szCs w:val="22"/>
                <w:lang w:val="en-GB"/>
              </w:rPr>
              <w:t>1</w:t>
            </w:r>
            <w:r w:rsidRPr="00341750">
              <w:rPr>
                <w:rFonts w:cs="Arial"/>
                <w:b w:val="0"/>
                <w:sz w:val="22"/>
                <w:szCs w:val="22"/>
              </w:rPr>
              <w:t>273</w:t>
            </w:r>
          </w:p>
        </w:tc>
      </w:tr>
    </w:tbl>
    <w:p w14:paraId="28F57CBA" w14:textId="43268B9D" w:rsidR="00332EE6" w:rsidRDefault="00332EE6" w:rsidP="00332EE6">
      <w:pPr>
        <w:pStyle w:val="MAPPA-Bodytext"/>
        <w:rPr>
          <w:szCs w:val="28"/>
          <w:lang w:val="en-GB"/>
        </w:rPr>
      </w:pPr>
    </w:p>
    <w:p w14:paraId="38C6DF20" w14:textId="765AABE1" w:rsidR="00C87622" w:rsidRPr="00C87622" w:rsidRDefault="00C87622" w:rsidP="003554C4">
      <w:pPr>
        <w:pStyle w:val="Style2"/>
        <w:rPr>
          <w:szCs w:val="28"/>
        </w:rPr>
      </w:pPr>
      <w:r w:rsidRPr="00C87622">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A95389">
            <w:pPr>
              <w:pStyle w:val="MAPPA-Tabletext"/>
              <w:rPr>
                <w:b w:val="0"/>
                <w:bCs w:val="0"/>
                <w:sz w:val="24"/>
                <w:szCs w:val="24"/>
                <w:lang w:val="en-GB"/>
              </w:rPr>
            </w:pPr>
          </w:p>
        </w:tc>
        <w:tc>
          <w:tcPr>
            <w:tcW w:w="2185" w:type="dxa"/>
          </w:tcPr>
          <w:p w14:paraId="63700176" w14:textId="79D46B9E"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AA3E8E" w14:paraId="291342B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5811013C"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Level 2</w:t>
            </w:r>
          </w:p>
        </w:tc>
        <w:tc>
          <w:tcPr>
            <w:tcW w:w="2185" w:type="dxa"/>
          </w:tcPr>
          <w:p w14:paraId="1F693B88" w14:textId="407967F3"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1</w:t>
            </w:r>
            <w:r w:rsidRPr="00341750">
              <w:rPr>
                <w:b w:val="0"/>
                <w:sz w:val="22"/>
                <w:szCs w:val="22"/>
              </w:rPr>
              <w:t>5</w:t>
            </w:r>
          </w:p>
        </w:tc>
        <w:tc>
          <w:tcPr>
            <w:tcW w:w="2186" w:type="dxa"/>
          </w:tcPr>
          <w:p w14:paraId="231D96FE" w14:textId="2F97916B"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2</w:t>
            </w:r>
            <w:r w:rsidRPr="00341750">
              <w:rPr>
                <w:b w:val="0"/>
                <w:sz w:val="22"/>
                <w:szCs w:val="22"/>
              </w:rPr>
              <w:t>5</w:t>
            </w:r>
          </w:p>
        </w:tc>
        <w:tc>
          <w:tcPr>
            <w:tcW w:w="2186" w:type="dxa"/>
          </w:tcPr>
          <w:p w14:paraId="413645CC" w14:textId="0E30BFD4"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4</w:t>
            </w:r>
            <w:r w:rsidRPr="00341750">
              <w:rPr>
                <w:b w:val="0"/>
                <w:sz w:val="22"/>
                <w:szCs w:val="22"/>
              </w:rPr>
              <w:t>8</w:t>
            </w:r>
          </w:p>
        </w:tc>
        <w:tc>
          <w:tcPr>
            <w:tcW w:w="2186" w:type="dxa"/>
          </w:tcPr>
          <w:p w14:paraId="5A206D70" w14:textId="363DC400"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8</w:t>
            </w:r>
            <w:r w:rsidRPr="00341750">
              <w:rPr>
                <w:b w:val="0"/>
                <w:sz w:val="22"/>
                <w:szCs w:val="22"/>
              </w:rPr>
              <w:t>8</w:t>
            </w:r>
          </w:p>
        </w:tc>
      </w:tr>
      <w:tr w:rsidR="00AA3E8E" w14:paraId="77FC9741"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F36F4C"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Level 3</w:t>
            </w:r>
          </w:p>
        </w:tc>
        <w:tc>
          <w:tcPr>
            <w:tcW w:w="2185" w:type="dxa"/>
          </w:tcPr>
          <w:p w14:paraId="3001AA60" w14:textId="74FE198D"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1</w:t>
            </w:r>
          </w:p>
        </w:tc>
        <w:tc>
          <w:tcPr>
            <w:tcW w:w="2186" w:type="dxa"/>
          </w:tcPr>
          <w:p w14:paraId="4AF1F0B4" w14:textId="423B8A20"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1</w:t>
            </w:r>
          </w:p>
        </w:tc>
        <w:tc>
          <w:tcPr>
            <w:tcW w:w="2186" w:type="dxa"/>
          </w:tcPr>
          <w:p w14:paraId="3EABFC56" w14:textId="53D61DE6"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1</w:t>
            </w:r>
          </w:p>
        </w:tc>
        <w:tc>
          <w:tcPr>
            <w:tcW w:w="2186" w:type="dxa"/>
          </w:tcPr>
          <w:p w14:paraId="66FC4C00" w14:textId="7A94F243"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3</w:t>
            </w:r>
          </w:p>
        </w:tc>
      </w:tr>
      <w:tr w:rsidR="00AA3E8E" w14:paraId="7E12FF20"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30439119"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Total</w:t>
            </w:r>
          </w:p>
        </w:tc>
        <w:tc>
          <w:tcPr>
            <w:tcW w:w="2185" w:type="dxa"/>
          </w:tcPr>
          <w:p w14:paraId="2B2248EB" w14:textId="1FED218A"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1</w:t>
            </w:r>
            <w:r w:rsidRPr="00341750">
              <w:rPr>
                <w:b w:val="0"/>
                <w:sz w:val="22"/>
                <w:szCs w:val="22"/>
              </w:rPr>
              <w:t>6</w:t>
            </w:r>
          </w:p>
        </w:tc>
        <w:tc>
          <w:tcPr>
            <w:tcW w:w="2186" w:type="dxa"/>
          </w:tcPr>
          <w:p w14:paraId="5D543B3B" w14:textId="7A78F3F8"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2</w:t>
            </w:r>
            <w:r w:rsidRPr="00341750">
              <w:rPr>
                <w:b w:val="0"/>
                <w:sz w:val="22"/>
                <w:szCs w:val="22"/>
              </w:rPr>
              <w:t>6</w:t>
            </w:r>
          </w:p>
        </w:tc>
        <w:tc>
          <w:tcPr>
            <w:tcW w:w="2186" w:type="dxa"/>
          </w:tcPr>
          <w:p w14:paraId="03713ACD" w14:textId="2E3C214C"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4</w:t>
            </w:r>
            <w:r w:rsidRPr="00341750">
              <w:rPr>
                <w:b w:val="0"/>
                <w:sz w:val="22"/>
                <w:szCs w:val="22"/>
              </w:rPr>
              <w:t>9</w:t>
            </w:r>
          </w:p>
        </w:tc>
        <w:tc>
          <w:tcPr>
            <w:tcW w:w="2186" w:type="dxa"/>
          </w:tcPr>
          <w:p w14:paraId="29E98152" w14:textId="2144EE12" w:rsidR="00AA3E8E" w:rsidRPr="00341750" w:rsidRDefault="00341750"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2"/>
                <w:szCs w:val="22"/>
                <w:lang w:val="en-GB"/>
              </w:rPr>
            </w:pPr>
            <w:r w:rsidRPr="00341750">
              <w:rPr>
                <w:b w:val="0"/>
                <w:sz w:val="22"/>
                <w:szCs w:val="22"/>
                <w:lang w:val="en-GB"/>
              </w:rPr>
              <w:t>9</w:t>
            </w:r>
            <w:r w:rsidRPr="00341750">
              <w:rPr>
                <w:b w:val="0"/>
                <w:sz w:val="22"/>
                <w:szCs w:val="22"/>
              </w:rPr>
              <w:t>1</w:t>
            </w:r>
          </w:p>
        </w:tc>
      </w:tr>
    </w:tbl>
    <w:p w14:paraId="2DDE1E38"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2F74969C" w:rsidR="00332EE6"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2"/>
                <w:szCs w:val="22"/>
                <w:lang w:val="en-GB"/>
              </w:rPr>
            </w:pPr>
            <w:r w:rsidRPr="00341750">
              <w:rPr>
                <w:sz w:val="22"/>
                <w:szCs w:val="22"/>
                <w:lang w:val="en-GB"/>
              </w:rPr>
              <w:t>3</w:t>
            </w:r>
            <w:r w:rsidRPr="00341750">
              <w:rPr>
                <w:sz w:val="22"/>
                <w:szCs w:val="22"/>
              </w:rPr>
              <w:t>9</w:t>
            </w:r>
          </w:p>
        </w:tc>
      </w:tr>
    </w:tbl>
    <w:p w14:paraId="1CA33BF3"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5"/>
        <w:gridCol w:w="2090"/>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7C918C19"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who have had their </w:t>
            </w:r>
            <w:proofErr w:type="gramStart"/>
            <w:r w:rsidR="00332EE6" w:rsidRPr="00523CF4">
              <w:rPr>
                <w:b w:val="0"/>
                <w:bCs w:val="0"/>
              </w:rPr>
              <w:t>life time</w:t>
            </w:r>
            <w:proofErr w:type="gramEnd"/>
            <w:r w:rsidR="00332EE6" w:rsidRPr="00523CF4">
              <w:rPr>
                <w:b w:val="0"/>
                <w:bCs w:val="0"/>
              </w:rPr>
              <w:t xml:space="preserve"> notification revoked on application </w:t>
            </w:r>
          </w:p>
        </w:tc>
        <w:tc>
          <w:tcPr>
            <w:tcW w:w="2113" w:type="dxa"/>
          </w:tcPr>
          <w:p w14:paraId="4CFE77A5" w14:textId="7D82C8D5" w:rsidR="00332EE6" w:rsidRPr="00341750"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2"/>
                <w:szCs w:val="22"/>
                <w:lang w:val="en-GB"/>
              </w:rPr>
            </w:pPr>
            <w:r w:rsidRPr="00341750">
              <w:rPr>
                <w:sz w:val="22"/>
                <w:szCs w:val="22"/>
                <w:lang w:val="en-GB"/>
              </w:rPr>
              <w:t>1</w:t>
            </w:r>
            <w:r w:rsidRPr="00341750">
              <w:rPr>
                <w:sz w:val="22"/>
                <w:szCs w:val="22"/>
              </w:rPr>
              <w:t>0</w:t>
            </w:r>
          </w:p>
        </w:tc>
      </w:tr>
    </w:tbl>
    <w:p w14:paraId="242778E7" w14:textId="2CD4D5A1" w:rsidR="00332EE6" w:rsidRDefault="00332EE6" w:rsidP="00332EE6">
      <w:pPr>
        <w:pStyle w:val="MAPPA-Bodytext"/>
        <w:rPr>
          <w:szCs w:val="28"/>
          <w:lang w:val="en-GB"/>
        </w:rPr>
      </w:pPr>
    </w:p>
    <w:p w14:paraId="7C14497E" w14:textId="68A97074" w:rsidR="00845D34" w:rsidRPr="00845D34" w:rsidRDefault="00845D34" w:rsidP="003554C4">
      <w:pPr>
        <w:pStyle w:val="Style2"/>
        <w:rPr>
          <w:szCs w:val="28"/>
        </w:rPr>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A231D9">
            <w:pPr>
              <w:pStyle w:val="MAPPA-Tabletext"/>
              <w:rPr>
                <w:sz w:val="24"/>
                <w:szCs w:val="24"/>
                <w:lang w:val="en-GB"/>
              </w:rPr>
            </w:pPr>
            <w:r>
              <w:rPr>
                <w:sz w:val="24"/>
                <w:szCs w:val="24"/>
                <w:lang w:val="en-GB"/>
              </w:rPr>
              <w:t>Sexual Harm Prevention Order (SHPO)</w:t>
            </w:r>
          </w:p>
        </w:tc>
        <w:tc>
          <w:tcPr>
            <w:tcW w:w="2096" w:type="dxa"/>
          </w:tcPr>
          <w:p w14:paraId="381A6CA1" w14:textId="74604776" w:rsidR="00A231D9" w:rsidRPr="00341750" w:rsidRDefault="00341750"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2"/>
                <w:szCs w:val="22"/>
                <w:lang w:val="en-GB"/>
              </w:rPr>
            </w:pPr>
            <w:r w:rsidRPr="00341750">
              <w:rPr>
                <w:sz w:val="22"/>
                <w:szCs w:val="22"/>
                <w:lang w:val="en-GB"/>
              </w:rPr>
              <w:t>7</w:t>
            </w:r>
            <w:r w:rsidRPr="00341750">
              <w:rPr>
                <w:sz w:val="22"/>
                <w:szCs w:val="22"/>
              </w:rPr>
              <w:t>8</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A231D9">
            <w:pPr>
              <w:pStyle w:val="MAPPA-Tabletext"/>
              <w:rPr>
                <w:sz w:val="24"/>
                <w:szCs w:val="24"/>
                <w:lang w:val="en-GB"/>
              </w:rPr>
            </w:pPr>
            <w:r w:rsidRPr="00523CF4">
              <w:rPr>
                <w:sz w:val="24"/>
                <w:szCs w:val="24"/>
                <w:lang w:val="en-GB"/>
              </w:rPr>
              <w:t>SHPO with foreign travel restriction</w:t>
            </w:r>
          </w:p>
        </w:tc>
        <w:tc>
          <w:tcPr>
            <w:tcW w:w="2096" w:type="dxa"/>
          </w:tcPr>
          <w:p w14:paraId="2A0225E7" w14:textId="7CAEA7D7" w:rsidR="00A231D9" w:rsidRPr="00523CF4" w:rsidRDefault="00341750"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A231D9">
            <w:pPr>
              <w:pStyle w:val="MAPPA-Tabletext"/>
              <w:rPr>
                <w:sz w:val="24"/>
                <w:szCs w:val="24"/>
                <w:lang w:val="en-GB"/>
              </w:rPr>
            </w:pPr>
            <w:r>
              <w:rPr>
                <w:sz w:val="24"/>
                <w:szCs w:val="24"/>
                <w:lang w:val="en-GB"/>
              </w:rPr>
              <w:t>Notification Order</w:t>
            </w:r>
          </w:p>
        </w:tc>
        <w:tc>
          <w:tcPr>
            <w:tcW w:w="2096" w:type="dxa"/>
          </w:tcPr>
          <w:p w14:paraId="022D0B7D" w14:textId="5369F0CB" w:rsidR="00A231D9" w:rsidRPr="00523CF4" w:rsidRDefault="00341750"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bl>
    <w:p w14:paraId="476F602E" w14:textId="77777777" w:rsidR="00C467F2" w:rsidRPr="006A45B8" w:rsidRDefault="00C467F2"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281FCC">
            <w:pPr>
              <w:pStyle w:val="Style2"/>
              <w:spacing w:before="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2247882B" w:rsidR="00332EE6" w:rsidRPr="00523CF4"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p>
        </w:tc>
      </w:tr>
    </w:tbl>
    <w:p w14:paraId="64BFE535" w14:textId="77777777" w:rsidR="00595C55" w:rsidRDefault="00595C55" w:rsidP="00595C55"/>
    <w:p w14:paraId="78E4FAD4" w14:textId="540AB58C" w:rsidR="00D6369A" w:rsidRPr="00D6369A" w:rsidRDefault="00D6369A" w:rsidP="00281FCC">
      <w:pPr>
        <w:pStyle w:val="Style2"/>
        <w:rPr>
          <w:szCs w:val="28"/>
        </w:rPr>
      </w:pPr>
      <w:r w:rsidRPr="00D6369A">
        <w:t xml:space="preserve">Level 2 and 3 </w:t>
      </w:r>
      <w:r w:rsidR="00EC23F1">
        <w:t>individuals</w:t>
      </w:r>
      <w:r w:rsidRPr="00D6369A">
        <w:t xml:space="preserve"> returned to </w:t>
      </w:r>
      <w:proofErr w:type="gramStart"/>
      <w:r w:rsidRPr="00D6369A">
        <w:t>custody</w:t>
      </w:r>
      <w:proofErr w:type="gramEnd"/>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B06F75">
            <w:pPr>
              <w:pStyle w:val="MAPPA-Tabletext"/>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B06F75">
            <w:pPr>
              <w:pStyle w:val="StyleMAPPA-TabletextBold"/>
              <w:jc w:val="right"/>
              <w:rPr>
                <w:sz w:val="24"/>
                <w:szCs w:val="24"/>
                <w:lang w:val="en-GB"/>
              </w:rPr>
            </w:pPr>
            <w:r w:rsidRPr="00523CF4">
              <w:rPr>
                <w:sz w:val="24"/>
                <w:szCs w:val="24"/>
                <w:lang w:val="en-GB"/>
              </w:rPr>
              <w:t>Total</w:t>
            </w:r>
          </w:p>
        </w:tc>
      </w:tr>
      <w:tr w:rsidR="00AA3E8E" w14:paraId="6ACB0BBF"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12538F1B"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t>Level 2</w:t>
            </w:r>
          </w:p>
        </w:tc>
        <w:tc>
          <w:tcPr>
            <w:tcW w:w="2185" w:type="dxa"/>
          </w:tcPr>
          <w:p w14:paraId="2AA5C817" w14:textId="2D3FAD18" w:rsidR="00AA3E8E" w:rsidRPr="00523CF4" w:rsidRDefault="0034175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4</w:t>
            </w:r>
          </w:p>
        </w:tc>
        <w:tc>
          <w:tcPr>
            <w:tcW w:w="2186" w:type="dxa"/>
          </w:tcPr>
          <w:p w14:paraId="34F9E68F" w14:textId="568B4BAB" w:rsidR="00AA3E8E" w:rsidRPr="00523CF4" w:rsidRDefault="0034175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5</w:t>
            </w:r>
          </w:p>
        </w:tc>
        <w:tc>
          <w:tcPr>
            <w:tcW w:w="2186" w:type="dxa"/>
          </w:tcPr>
          <w:p w14:paraId="720ECB5F" w14:textId="70A335E6" w:rsidR="00AA3E8E" w:rsidRPr="00523CF4" w:rsidRDefault="0034175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cnfStyle w:val="000100000000" w:firstRow="0" w:lastRow="0" w:firstColumn="0" w:lastColumn="1" w:oddVBand="0" w:evenVBand="0" w:oddHBand="0" w:evenHBand="0" w:firstRowFirstColumn="0" w:firstRowLastColumn="0" w:lastRowFirstColumn="0" w:lastRowLastColumn="0"/>
            <w:tcW w:w="2186" w:type="dxa"/>
          </w:tcPr>
          <w:p w14:paraId="3C9CEA08" w14:textId="31EBBC7F" w:rsidR="00AA3E8E" w:rsidRPr="00523CF4" w:rsidRDefault="00341750" w:rsidP="00B06F75">
            <w:pPr>
              <w:pStyle w:val="MAPPA-Tabletext"/>
              <w:jc w:val="right"/>
              <w:rPr>
                <w:b w:val="0"/>
                <w:bCs w:val="0"/>
                <w:sz w:val="24"/>
                <w:szCs w:val="24"/>
                <w:lang w:val="en-GB"/>
              </w:rPr>
            </w:pPr>
            <w:r>
              <w:rPr>
                <w:b w:val="0"/>
                <w:bCs w:val="0"/>
                <w:sz w:val="24"/>
                <w:szCs w:val="24"/>
                <w:lang w:val="en-GB"/>
              </w:rPr>
              <w:t>14</w:t>
            </w:r>
          </w:p>
        </w:tc>
      </w:tr>
      <w:tr w:rsidR="00AA3E8E" w14:paraId="44E1517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8E8C3C"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lastRenderedPageBreak/>
              <w:t>Level 3</w:t>
            </w:r>
          </w:p>
        </w:tc>
        <w:tc>
          <w:tcPr>
            <w:tcW w:w="2185" w:type="dxa"/>
          </w:tcPr>
          <w:p w14:paraId="19A6985D" w14:textId="7EE03287" w:rsidR="00AA3E8E" w:rsidRPr="00523CF4" w:rsidRDefault="0034175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72FF4F7" w14:textId="38E2C9BF" w:rsidR="00AA3E8E" w:rsidRPr="00523CF4" w:rsidRDefault="0034175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75D55EA6" w14:textId="7C0ACDAD" w:rsidR="00AA3E8E" w:rsidRPr="00523CF4" w:rsidRDefault="0034175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cnfStyle w:val="000100000000" w:firstRow="0" w:lastRow="0" w:firstColumn="0" w:lastColumn="1" w:oddVBand="0" w:evenVBand="0" w:oddHBand="0" w:evenHBand="0" w:firstRowFirstColumn="0" w:firstRowLastColumn="0" w:lastRowFirstColumn="0" w:lastRowLastColumn="0"/>
            <w:tcW w:w="2186" w:type="dxa"/>
          </w:tcPr>
          <w:p w14:paraId="159D0BFB" w14:textId="3BAB3339" w:rsidR="00AA3E8E" w:rsidRPr="00523CF4" w:rsidRDefault="00341750" w:rsidP="00B06F75">
            <w:pPr>
              <w:pStyle w:val="MAPPA-Tabletext"/>
              <w:jc w:val="right"/>
              <w:rPr>
                <w:b w:val="0"/>
                <w:bCs w:val="0"/>
                <w:sz w:val="24"/>
                <w:szCs w:val="24"/>
                <w:lang w:val="en-GB"/>
              </w:rPr>
            </w:pPr>
            <w:r>
              <w:rPr>
                <w:b w:val="0"/>
                <w:bCs w:val="0"/>
                <w:sz w:val="24"/>
                <w:szCs w:val="24"/>
                <w:lang w:val="en-GB"/>
              </w:rPr>
              <w:t>1</w:t>
            </w:r>
          </w:p>
        </w:tc>
      </w:tr>
      <w:tr w:rsidR="00AA3E8E" w14:paraId="0F4C2376" w14:textId="77777777" w:rsidTr="00AA3E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t>Total</w:t>
            </w:r>
          </w:p>
        </w:tc>
        <w:tc>
          <w:tcPr>
            <w:tcW w:w="2185" w:type="dxa"/>
          </w:tcPr>
          <w:p w14:paraId="553CCAF1" w14:textId="79FF69D0" w:rsidR="00AA3E8E" w:rsidRPr="00523CF4" w:rsidRDefault="00341750"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4</w:t>
            </w:r>
          </w:p>
        </w:tc>
        <w:tc>
          <w:tcPr>
            <w:tcW w:w="2186" w:type="dxa"/>
          </w:tcPr>
          <w:p w14:paraId="184256C5" w14:textId="6F626A11" w:rsidR="00AA3E8E" w:rsidRPr="00523CF4" w:rsidRDefault="00341750"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6</w:t>
            </w:r>
          </w:p>
        </w:tc>
        <w:tc>
          <w:tcPr>
            <w:tcW w:w="2186" w:type="dxa"/>
          </w:tcPr>
          <w:p w14:paraId="44078787" w14:textId="45816B12" w:rsidR="00AA3E8E" w:rsidRPr="00523CF4" w:rsidRDefault="00341750"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5</w:t>
            </w:r>
          </w:p>
        </w:tc>
        <w:tc>
          <w:tcPr>
            <w:cnfStyle w:val="000100000000" w:firstRow="0" w:lastRow="0" w:firstColumn="0" w:lastColumn="1" w:oddVBand="0" w:evenVBand="0" w:oddHBand="0" w:evenHBand="0" w:firstRowFirstColumn="0" w:firstRowLastColumn="0" w:lastRowFirstColumn="0" w:lastRowLastColumn="0"/>
            <w:tcW w:w="2186" w:type="dxa"/>
          </w:tcPr>
          <w:p w14:paraId="6FE71637" w14:textId="66F42C82" w:rsidR="00AA3E8E" w:rsidRPr="00523CF4" w:rsidRDefault="00341750" w:rsidP="00B06F75">
            <w:pPr>
              <w:pStyle w:val="MAPPA-Tabletext"/>
              <w:jc w:val="right"/>
              <w:rPr>
                <w:b w:val="0"/>
                <w:bCs w:val="0"/>
                <w:sz w:val="24"/>
                <w:szCs w:val="24"/>
                <w:lang w:val="en-GB"/>
              </w:rPr>
            </w:pPr>
            <w:r>
              <w:rPr>
                <w:b w:val="0"/>
                <w:bCs w:val="0"/>
                <w:sz w:val="24"/>
                <w:szCs w:val="24"/>
                <w:lang w:val="en-GB"/>
              </w:rPr>
              <w:t>15</w:t>
            </w:r>
          </w:p>
        </w:tc>
      </w:tr>
    </w:tbl>
    <w:p w14:paraId="5ED02362" w14:textId="77777777" w:rsidR="00523CF4" w:rsidRDefault="00523CF4"/>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523CF4">
            <w:pPr>
              <w:pStyle w:val="MAPPA-Tabletext"/>
              <w:rPr>
                <w:b w:val="0"/>
                <w:bCs w:val="0"/>
                <w:sz w:val="24"/>
                <w:szCs w:val="24"/>
                <w:lang w:val="en-GB"/>
              </w:rPr>
            </w:pPr>
            <w:r w:rsidRPr="00523CF4">
              <w:rPr>
                <w:b w:val="0"/>
                <w:bCs w:val="0"/>
                <w:sz w:val="24"/>
                <w:szCs w:val="24"/>
                <w:lang w:val="en-GB"/>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523CF4">
            <w:pPr>
              <w:pStyle w:val="MAPPA-Tabletext"/>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405C5FAD" w:rsidR="00FA3513" w:rsidRPr="00523CF4" w:rsidRDefault="00341750" w:rsidP="00316362">
            <w:pPr>
              <w:pStyle w:val="MAPPA-Tabletext"/>
              <w:jc w:val="right"/>
              <w:rPr>
                <w:b w:val="0"/>
                <w:bCs w:val="0"/>
                <w:sz w:val="24"/>
                <w:szCs w:val="24"/>
                <w:lang w:val="en-GB"/>
              </w:rPr>
            </w:pPr>
            <w:r>
              <w:rPr>
                <w:b w:val="0"/>
                <w:bCs w:val="0"/>
                <w:sz w:val="24"/>
                <w:szCs w:val="24"/>
                <w:lang w:val="en-GB"/>
              </w:rPr>
              <w:t>1</w:t>
            </w:r>
          </w:p>
        </w:tc>
      </w:tr>
      <w:tr w:rsidR="00FA3513" w14:paraId="289615A4"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32CF51A1" w:rsidR="00FA3513" w:rsidRPr="00523CF4" w:rsidRDefault="00341750" w:rsidP="00316362">
            <w:pPr>
              <w:pStyle w:val="MAPPA-Tabletext"/>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567B68E6" w:rsidR="00FA3513" w:rsidRPr="00523CF4" w:rsidRDefault="00341750" w:rsidP="00316362">
            <w:pPr>
              <w:pStyle w:val="MAPPA-Tabletext"/>
              <w:jc w:val="right"/>
              <w:rPr>
                <w:b w:val="0"/>
                <w:bCs w:val="0"/>
                <w:sz w:val="24"/>
                <w:szCs w:val="24"/>
                <w:lang w:val="en-GB"/>
              </w:rPr>
            </w:pPr>
            <w:r>
              <w:rPr>
                <w:b w:val="0"/>
                <w:bCs w:val="0"/>
                <w:sz w:val="24"/>
                <w:szCs w:val="24"/>
                <w:lang w:val="en-GB"/>
              </w:rPr>
              <w:t>1</w:t>
            </w:r>
          </w:p>
        </w:tc>
      </w:tr>
    </w:tbl>
    <w:p w14:paraId="372546E6"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4"/>
        <w:gridCol w:w="2091"/>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281FCC">
            <w:pPr>
              <w:pStyle w:val="Style2"/>
              <w:spacing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4ECE7480" w:rsidR="00332EE6" w:rsidRPr="004265C9" w:rsidRDefault="00341750"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178</w:t>
            </w:r>
          </w:p>
        </w:tc>
      </w:tr>
    </w:tbl>
    <w:p w14:paraId="07E10B6F" w14:textId="77777777" w:rsidR="00332EE6" w:rsidRPr="001F3FB5" w:rsidRDefault="00332EE6" w:rsidP="00332EE6">
      <w:pPr>
        <w:rPr>
          <w:rFonts w:ascii="Arial" w:hAnsi="Arial" w:cs="Arial"/>
          <w:sz w:val="20"/>
          <w:szCs w:val="20"/>
        </w:rPr>
      </w:pPr>
    </w:p>
    <w:p w14:paraId="321D4318" w14:textId="6CDE425F" w:rsidR="00341750" w:rsidRDefault="00332EE6" w:rsidP="00341750">
      <w:pPr>
        <w:jc w:val="both"/>
        <w:rPr>
          <w:rFonts w:ascii="Arial" w:hAnsi="Arial" w:cs="Arial"/>
          <w:sz w:val="20"/>
          <w:szCs w:val="20"/>
        </w:rPr>
      </w:pPr>
      <w:r w:rsidRPr="00B0446D">
        <w:rPr>
          <w:rFonts w:ascii="Arial" w:hAnsi="Arial" w:cs="Arial"/>
          <w:sz w:val="20"/>
          <w:szCs w:val="20"/>
        </w:rPr>
        <w:t xml:space="preserve">This figure has been calculated using the </w:t>
      </w:r>
      <w:r w:rsidR="00341750">
        <w:rPr>
          <w:rFonts w:ascii="Arial" w:hAnsi="Arial" w:cs="Arial"/>
          <w:sz w:val="20"/>
          <w:szCs w:val="20"/>
        </w:rPr>
        <w:t>m</w:t>
      </w:r>
      <w:r w:rsidRPr="00B0446D">
        <w:rPr>
          <w:rFonts w:ascii="Arial" w:hAnsi="Arial" w:cs="Arial"/>
          <w:sz w:val="20"/>
          <w:szCs w:val="20"/>
        </w:rPr>
        <w:t>id-20</w:t>
      </w:r>
      <w:r w:rsidR="00F762D0" w:rsidRPr="00B0446D">
        <w:rPr>
          <w:rFonts w:ascii="Arial" w:hAnsi="Arial" w:cs="Arial"/>
          <w:sz w:val="20"/>
          <w:szCs w:val="20"/>
        </w:rPr>
        <w:t>2</w:t>
      </w:r>
      <w:r w:rsidR="00341750">
        <w:rPr>
          <w:rFonts w:ascii="Arial" w:hAnsi="Arial" w:cs="Arial"/>
          <w:sz w:val="20"/>
          <w:szCs w:val="20"/>
        </w:rPr>
        <w:t>1 estimated resident population, published by the Office or National Statistics (ONS) on 21 December 202</w:t>
      </w:r>
      <w:r w:rsidR="001C53E6">
        <w:rPr>
          <w:rFonts w:ascii="Arial" w:hAnsi="Arial" w:cs="Arial"/>
          <w:sz w:val="20"/>
          <w:szCs w:val="20"/>
        </w:rPr>
        <w:t>2</w:t>
      </w:r>
      <w:r w:rsidR="00341750">
        <w:rPr>
          <w:rFonts w:ascii="Arial" w:hAnsi="Arial" w:cs="Arial"/>
          <w:sz w:val="20"/>
          <w:szCs w:val="20"/>
        </w:rPr>
        <w:t>, excluding those aged less than ten years of age.</w:t>
      </w:r>
    </w:p>
    <w:p w14:paraId="2A52CC2D" w14:textId="77777777" w:rsidR="00341750" w:rsidRDefault="00341750" w:rsidP="00341750">
      <w:pPr>
        <w:jc w:val="both"/>
        <w:rPr>
          <w:rFonts w:ascii="Arial" w:hAnsi="Arial" w:cs="Arial"/>
          <w:sz w:val="20"/>
          <w:szCs w:val="20"/>
        </w:rPr>
      </w:pPr>
    </w:p>
    <w:p w14:paraId="4A94B593" w14:textId="4C4A6D1D" w:rsidR="00332EE6" w:rsidRPr="00B0446D" w:rsidRDefault="00341750" w:rsidP="00341750">
      <w:pPr>
        <w:jc w:val="both"/>
        <w:rPr>
          <w:rFonts w:ascii="Arial" w:hAnsi="Arial" w:cs="Arial"/>
          <w:sz w:val="20"/>
          <w:szCs w:val="20"/>
        </w:rPr>
      </w:pPr>
      <w:r>
        <w:rPr>
          <w:rFonts w:ascii="Arial" w:hAnsi="Arial" w:cs="Arial"/>
          <w:sz w:val="20"/>
          <w:szCs w:val="20"/>
        </w:rPr>
        <w:t xml:space="preserve">Consistent with previous publications, this figure should be based on mid02022 estimated resident population; </w:t>
      </w:r>
      <w:proofErr w:type="gramStart"/>
      <w:r>
        <w:rPr>
          <w:rFonts w:ascii="Arial" w:hAnsi="Arial" w:cs="Arial"/>
          <w:sz w:val="20"/>
          <w:szCs w:val="20"/>
        </w:rPr>
        <w:t>however</w:t>
      </w:r>
      <w:proofErr w:type="gramEnd"/>
      <w:r>
        <w:rPr>
          <w:rFonts w:ascii="Arial" w:hAnsi="Arial" w:cs="Arial"/>
          <w:sz w:val="20"/>
          <w:szCs w:val="20"/>
        </w:rPr>
        <w:t xml:space="preserve"> the ONS has changed it publication scheduled such that the mid-2022 estimates will be published later this year.   As such, the current figure may differ from the corresponding figure based on the mid2022 estimates.</w:t>
      </w:r>
    </w:p>
    <w:p w14:paraId="0745F94E" w14:textId="77777777" w:rsidR="00542928" w:rsidRDefault="00542928" w:rsidP="00542928">
      <w:pPr>
        <w:rPr>
          <w:rFonts w:ascii="Arial" w:hAnsi="Arial" w:cs="Arial"/>
          <w:sz w:val="20"/>
          <w:szCs w:val="20"/>
        </w:rPr>
      </w:pPr>
    </w:p>
    <w:p w14:paraId="37D50DFE" w14:textId="77777777" w:rsidR="00542928" w:rsidRDefault="00542928" w:rsidP="00542928"/>
    <w:p w14:paraId="6149D54C" w14:textId="77777777" w:rsidR="00C318A5" w:rsidRDefault="00C318A5" w:rsidP="00542928"/>
    <w:p w14:paraId="5EE83448" w14:textId="77777777" w:rsidR="00C318A5" w:rsidRDefault="00C318A5" w:rsidP="00542928"/>
    <w:p w14:paraId="3442ACB7" w14:textId="77777777" w:rsidR="00C318A5" w:rsidRDefault="00C318A5" w:rsidP="00542928"/>
    <w:p w14:paraId="1F11D471" w14:textId="05A215ED" w:rsidR="00C318A5" w:rsidRDefault="00C318A5" w:rsidP="00542928">
      <w:pPr>
        <w:sectPr w:rsidR="00C318A5" w:rsidSect="009B7898">
          <w:pgSz w:w="11905" w:h="16837" w:code="9"/>
          <w:pgMar w:top="720" w:right="720" w:bottom="720" w:left="720" w:header="720" w:footer="567" w:gutter="0"/>
          <w:cols w:space="720"/>
          <w:noEndnote/>
        </w:sectPr>
      </w:pPr>
      <w:r>
        <w:rPr>
          <w:noProof/>
        </w:rPr>
        <mc:AlternateContent>
          <mc:Choice Requires="wps">
            <w:drawing>
              <wp:inline distT="0" distB="0" distL="0" distR="0" wp14:anchorId="362FD6C7" wp14:editId="0DBDB828">
                <wp:extent cx="6305550" cy="3600450"/>
                <wp:effectExtent l="0" t="0" r="19050"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600450"/>
                        </a:xfrm>
                        <a:prstGeom prst="rect">
                          <a:avLst/>
                        </a:prstGeom>
                        <a:solidFill>
                          <a:srgbClr val="FFFFFF"/>
                        </a:solidFill>
                        <a:ln w="9525">
                          <a:solidFill>
                            <a:srgbClr val="000000"/>
                          </a:solidFill>
                          <a:miter lim="800000"/>
                          <a:headEnd/>
                          <a:tailEnd/>
                        </a:ln>
                      </wps:spPr>
                      <wps:txbx>
                        <w:txbxContent>
                          <w:p w14:paraId="7CE8AF82" w14:textId="0DC79BB3" w:rsidR="00C318A5" w:rsidRDefault="00C318A5">
                            <w:r>
                              <w:rPr>
                                <w:noProof/>
                              </w:rPr>
                              <w:drawing>
                                <wp:inline distT="0" distB="0" distL="0" distR="0" wp14:anchorId="575F39FB" wp14:editId="14F53544">
                                  <wp:extent cx="6146791" cy="3422650"/>
                                  <wp:effectExtent l="0" t="0" r="6985" b="6350"/>
                                  <wp:docPr id="10" name="Picture 10" descr="Picture of a bridge over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a bridge over a river"/>
                                          <pic:cNvPicPr/>
                                        </pic:nvPicPr>
                                        <pic:blipFill>
                                          <a:blip r:embed="rId26"/>
                                          <a:stretch>
                                            <a:fillRect/>
                                          </a:stretch>
                                        </pic:blipFill>
                                        <pic:spPr>
                                          <a:xfrm>
                                            <a:off x="0" y="0"/>
                                            <a:ext cx="6182899" cy="344275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62FD6C7" id="_x0000_s1028" type="#_x0000_t202" style="width:496.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">
                <v:textbox>
                  <w:txbxContent>
                    <w:p w14:paraId="7CE8AF82" w14:textId="0DC79BB3" w:rsidR="00C318A5" w:rsidRDefault="00C318A5">
                      <w:r>
                        <w:rPr>
                          <w:noProof/>
                        </w:rPr>
                        <w:drawing>
                          <wp:inline distT="0" distB="0" distL="0" distR="0" wp14:anchorId="575F39FB" wp14:editId="14F53544">
                            <wp:extent cx="6146791" cy="3422650"/>
                            <wp:effectExtent l="0" t="0" r="6985" b="6350"/>
                            <wp:docPr id="10" name="Picture 10" descr="Picture of a bridge over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a bridge over a river"/>
                                    <pic:cNvPicPr/>
                                  </pic:nvPicPr>
                                  <pic:blipFill>
                                    <a:blip r:embed="rId27"/>
                                    <a:stretch>
                                      <a:fillRect/>
                                    </a:stretch>
                                  </pic:blipFill>
                                  <pic:spPr>
                                    <a:xfrm>
                                      <a:off x="0" y="0"/>
                                      <a:ext cx="6182899" cy="3442755"/>
                                    </a:xfrm>
                                    <a:prstGeom prst="rect">
                                      <a:avLst/>
                                    </a:prstGeom>
                                  </pic:spPr>
                                </pic:pic>
                              </a:graphicData>
                            </a:graphic>
                          </wp:inline>
                        </w:drawing>
                      </w:r>
                    </w:p>
                  </w:txbxContent>
                </v:textbox>
                <w10:anchorlock/>
              </v:shape>
            </w:pict>
          </mc:Fallback>
        </mc:AlternateContent>
      </w:r>
    </w:p>
    <w:p w14:paraId="0A0FB4EB" w14:textId="77777777" w:rsidR="00332EE6" w:rsidRPr="0069414D" w:rsidRDefault="00332EE6" w:rsidP="00296A85">
      <w:pPr>
        <w:pStyle w:val="Heading1"/>
        <w:jc w:val="left"/>
      </w:pPr>
      <w:r w:rsidRPr="0069414D">
        <w:lastRenderedPageBreak/>
        <w:t>Explanation commentary on statistical tables</w:t>
      </w:r>
    </w:p>
    <w:p w14:paraId="179C41E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609862E0" w14:textId="77777777" w:rsidR="00332EE6" w:rsidRPr="00916D29" w:rsidRDefault="00332EE6" w:rsidP="00332EE6">
      <w:pPr>
        <w:pStyle w:val="MAPPA-Bodytext"/>
        <w:rPr>
          <w:lang w:val="en-GB"/>
        </w:rPr>
        <w:sectPr w:rsidR="00332EE6" w:rsidRPr="00916D29" w:rsidSect="00867C9E">
          <w:footerReference w:type="default" r:id="rId28"/>
          <w:pgSz w:w="11905" w:h="16837" w:code="9"/>
          <w:pgMar w:top="720" w:right="720" w:bottom="720" w:left="720" w:header="720" w:footer="567" w:gutter="0"/>
          <w:cols w:space="720"/>
          <w:noEndnote/>
        </w:sectPr>
      </w:pPr>
    </w:p>
    <w:p w14:paraId="51161B2B" w14:textId="77777777" w:rsidR="00332EE6" w:rsidRPr="006A45B8" w:rsidRDefault="00332EE6" w:rsidP="00332EE6">
      <w:pPr>
        <w:pStyle w:val="MAPPA-Bodytext"/>
        <w:rPr>
          <w:lang w:val="en-GB"/>
        </w:rPr>
      </w:pPr>
    </w:p>
    <w:p w14:paraId="581D1AC2"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6F987205" w14:textId="77777777" w:rsidR="00332EE6" w:rsidRPr="006A45B8" w:rsidRDefault="00332EE6" w:rsidP="00F8508B">
      <w:pPr>
        <w:pStyle w:val="Style1"/>
        <w:jc w:val="both"/>
      </w:pPr>
      <w:r w:rsidRPr="006A45B8">
        <w:t>MAPPA background</w:t>
      </w:r>
    </w:p>
    <w:p w14:paraId="465B1916" w14:textId="44F58BAA" w:rsidR="00332EE6" w:rsidRPr="00B510E5" w:rsidRDefault="00332EE6" w:rsidP="00F8508B">
      <w:pPr>
        <w:pStyle w:val="MAPPA-Bodytext"/>
        <w:jc w:val="both"/>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w:t>
      </w:r>
      <w:proofErr w:type="gramStart"/>
      <w:r w:rsidRPr="00B510E5">
        <w:rPr>
          <w:sz w:val="24"/>
          <w:szCs w:val="24"/>
          <w:lang w:val="en-GB"/>
        </w:rPr>
        <w:t>i.e.</w:t>
      </w:r>
      <w:proofErr w:type="gramEnd"/>
      <w:r w:rsidRPr="00B510E5">
        <w:rPr>
          <w:sz w:val="24"/>
          <w:szCs w:val="24"/>
          <w:lang w:val="en-GB"/>
        </w:rPr>
        <w:t xml:space="preserv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2FDE30CB" w14:textId="4446B526" w:rsidR="00332EE6" w:rsidRPr="00B510E5" w:rsidRDefault="00332EE6" w:rsidP="00F8508B">
      <w:pPr>
        <w:pStyle w:val="MAPPA-Bodytext"/>
        <w:jc w:val="both"/>
        <w:rPr>
          <w:sz w:val="24"/>
          <w:szCs w:val="24"/>
          <w:lang w:val="en-GB"/>
        </w:rPr>
      </w:pPr>
      <w:r w:rsidRPr="00B510E5">
        <w:rPr>
          <w:rStyle w:val="Style3Char"/>
          <w:sz w:val="24"/>
          <w:szCs w:val="24"/>
        </w:rPr>
        <w:t xml:space="preserve">(a) MAPPA-eligible </w:t>
      </w:r>
      <w:r w:rsidR="009B6413">
        <w:rPr>
          <w:rStyle w:val="Style3Char"/>
          <w:sz w:val="24"/>
          <w:szCs w:val="24"/>
        </w:rPr>
        <w:t>individuals</w:t>
      </w:r>
      <w:r w:rsidRPr="00B510E5">
        <w:rPr>
          <w:color w:val="7030A0"/>
          <w:sz w:val="24"/>
          <w:szCs w:val="24"/>
          <w:lang w:val="en-GB"/>
        </w:rPr>
        <w:t xml:space="preserve"> </w:t>
      </w:r>
      <w:r w:rsidRPr="00B510E5">
        <w:rPr>
          <w:sz w:val="24"/>
          <w:szCs w:val="24"/>
          <w:lang w:val="en-GB"/>
        </w:rPr>
        <w:t xml:space="preserve">– there are </w:t>
      </w:r>
      <w:r w:rsidR="00E03F8D">
        <w:rPr>
          <w:sz w:val="24"/>
          <w:szCs w:val="24"/>
          <w:lang w:val="en-GB"/>
        </w:rPr>
        <w:t>individuals</w:t>
      </w:r>
      <w:r w:rsidRPr="00B510E5">
        <w:rPr>
          <w:sz w:val="24"/>
          <w:szCs w:val="24"/>
          <w:lang w:val="en-GB"/>
        </w:rPr>
        <w:t xml:space="preserve"> defined in law as eligible for MAPPA management because they have committed specified sexual</w:t>
      </w:r>
      <w:r w:rsidR="0074223D">
        <w:rPr>
          <w:sz w:val="24"/>
          <w:szCs w:val="24"/>
          <w:lang w:val="en-GB"/>
        </w:rPr>
        <w:t>,</w:t>
      </w:r>
      <w:r w:rsidRPr="00B510E5">
        <w:rPr>
          <w:sz w:val="24"/>
          <w:szCs w:val="24"/>
          <w:lang w:val="en-GB"/>
        </w:rPr>
        <w:t xml:space="preserve"> </w:t>
      </w:r>
      <w:proofErr w:type="gramStart"/>
      <w:r w:rsidRPr="00B510E5">
        <w:rPr>
          <w:sz w:val="24"/>
          <w:szCs w:val="24"/>
          <w:lang w:val="en-GB"/>
        </w:rPr>
        <w:t>violent</w:t>
      </w:r>
      <w:proofErr w:type="gramEnd"/>
      <w:r w:rsidR="0074223D">
        <w:rPr>
          <w:sz w:val="24"/>
          <w:szCs w:val="24"/>
          <w:lang w:val="en-GB"/>
        </w:rPr>
        <w:t xml:space="preserve"> or terrorist</w:t>
      </w:r>
      <w:r w:rsidRPr="00B510E5">
        <w:rPr>
          <w:sz w:val="24"/>
          <w:szCs w:val="24"/>
          <w:lang w:val="en-GB"/>
        </w:rPr>
        <w:t xml:space="preserve"> offences or they currently pose a risk of serious harm</w:t>
      </w:r>
      <w:r w:rsidR="00E03F8D">
        <w:rPr>
          <w:sz w:val="24"/>
          <w:szCs w:val="24"/>
          <w:lang w:val="en-GB"/>
        </w:rPr>
        <w:t>.</w:t>
      </w:r>
      <w:r w:rsidRPr="00B510E5">
        <w:rPr>
          <w:sz w:val="24"/>
          <w:szCs w:val="24"/>
          <w:lang w:val="en-GB"/>
        </w:rPr>
        <w:t xml:space="preserve"> </w:t>
      </w:r>
      <w:r w:rsidR="00E03F8D">
        <w:rPr>
          <w:sz w:val="24"/>
          <w:szCs w:val="24"/>
          <w:lang w:val="en-GB"/>
        </w:rPr>
        <w:t>T</w:t>
      </w:r>
      <w:r w:rsidRPr="00B510E5">
        <w:rPr>
          <w:sz w:val="24"/>
          <w:szCs w:val="24"/>
          <w:lang w:val="en-GB"/>
        </w:rPr>
        <w:t xml:space="preserve">he majority are managed </w:t>
      </w:r>
      <w:r w:rsidR="002C0567" w:rsidRPr="00B510E5">
        <w:rPr>
          <w:sz w:val="24"/>
          <w:szCs w:val="24"/>
          <w:lang w:val="en-GB"/>
        </w:rPr>
        <w:t xml:space="preserve">at </w:t>
      </w:r>
      <w:r w:rsidRPr="00B510E5">
        <w:rPr>
          <w:sz w:val="24"/>
          <w:szCs w:val="24"/>
          <w:lang w:val="en-GB"/>
        </w:rPr>
        <w:t xml:space="preserve">Level 1 </w:t>
      </w:r>
      <w:r w:rsidR="002C0567" w:rsidRPr="00B510E5">
        <w:rPr>
          <w:sz w:val="24"/>
          <w:szCs w:val="24"/>
          <w:lang w:val="en-GB"/>
        </w:rPr>
        <w:t>without formal</w:t>
      </w:r>
      <w:r w:rsidRPr="00B510E5">
        <w:rPr>
          <w:sz w:val="24"/>
          <w:szCs w:val="24"/>
          <w:lang w:val="en-GB"/>
        </w:rPr>
        <w:t xml:space="preserve"> MAPPA meetings. These figures only include those MAPPA eligible </w:t>
      </w:r>
      <w:r w:rsidR="00FA54A1">
        <w:rPr>
          <w:sz w:val="24"/>
          <w:szCs w:val="24"/>
          <w:lang w:val="en-GB"/>
        </w:rPr>
        <w:t>individuals</w:t>
      </w:r>
      <w:r w:rsidRPr="00B510E5">
        <w:rPr>
          <w:sz w:val="24"/>
          <w:szCs w:val="24"/>
          <w:lang w:val="en-GB"/>
        </w:rPr>
        <w:t xml:space="preserve"> living in the community. They do not include those in prison or detained under the Mental Health Act.</w:t>
      </w:r>
    </w:p>
    <w:p w14:paraId="7A02A061" w14:textId="1971E09E" w:rsidR="00332EE6" w:rsidRPr="00B510E5" w:rsidRDefault="00332EE6" w:rsidP="00F8508B">
      <w:pPr>
        <w:pStyle w:val="MAPPA-Bodytext"/>
        <w:spacing w:line="240" w:lineRule="auto"/>
        <w:jc w:val="both"/>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r w:rsidRPr="00B510E5">
        <w:rPr>
          <w:color w:val="7030A0"/>
          <w:sz w:val="24"/>
          <w:szCs w:val="24"/>
          <w:lang w:val="en-GB"/>
        </w:rPr>
        <w:t xml:space="preserve"> </w:t>
      </w:r>
      <w:r w:rsidRPr="00B510E5">
        <w:rPr>
          <w:sz w:val="24"/>
          <w:szCs w:val="24"/>
          <w:lang w:val="en-GB"/>
        </w:rPr>
        <w:t xml:space="preserve">– those who are required to notify the police of their name, </w:t>
      </w:r>
      <w:proofErr w:type="gramStart"/>
      <w:r w:rsidRPr="00B510E5">
        <w:rPr>
          <w:sz w:val="24"/>
          <w:szCs w:val="24"/>
          <w:lang w:val="en-GB"/>
        </w:rPr>
        <w:t>address</w:t>
      </w:r>
      <w:proofErr w:type="gramEnd"/>
      <w:r w:rsidRPr="00B510E5">
        <w:rPr>
          <w:sz w:val="24"/>
          <w:szCs w:val="24"/>
          <w:lang w:val="en-GB"/>
        </w:rPr>
        <w:t xml:space="preserve">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Pr="00B510E5">
        <w:rPr>
          <w:sz w:val="24"/>
          <w:szCs w:val="24"/>
          <w:lang w:val="en-GB"/>
        </w:rPr>
        <w:t xml:space="preserve"> imprisonment.</w:t>
      </w:r>
    </w:p>
    <w:p w14:paraId="51CF91C3" w14:textId="01408C0E" w:rsidR="00332EE6" w:rsidRPr="00B510E5" w:rsidRDefault="00332EE6" w:rsidP="00F8508B">
      <w:pPr>
        <w:pStyle w:val="MAPPA-Bodytext"/>
        <w:spacing w:line="240" w:lineRule="auto"/>
        <w:jc w:val="both"/>
        <w:rPr>
          <w:sz w:val="24"/>
          <w:szCs w:val="24"/>
          <w:lang w:val="en-GB"/>
        </w:rPr>
      </w:pPr>
      <w:r w:rsidRPr="00B510E5">
        <w:rPr>
          <w:rStyle w:val="Style3Char"/>
          <w:sz w:val="24"/>
          <w:szCs w:val="24"/>
        </w:rPr>
        <w:t>(c) Violent Offenders</w:t>
      </w:r>
      <w:r w:rsidRPr="00B510E5">
        <w:rPr>
          <w:color w:val="7030A0"/>
          <w:sz w:val="24"/>
          <w:szCs w:val="24"/>
          <w:lang w:val="en-GB"/>
        </w:rPr>
        <w:t xml:space="preserve"> </w:t>
      </w:r>
      <w:r w:rsidRPr="00B510E5">
        <w:rPr>
          <w:sz w:val="24"/>
          <w:szCs w:val="24"/>
          <w:lang w:val="en-GB"/>
        </w:rPr>
        <w:t>–</w:t>
      </w:r>
      <w:r w:rsidR="00813634">
        <w:rPr>
          <w:sz w:val="24"/>
          <w:szCs w:val="24"/>
          <w:lang w:val="en-GB"/>
        </w:rPr>
        <w:t xml:space="preserve"> </w:t>
      </w:r>
      <w:r w:rsidR="00FA54A1">
        <w:rPr>
          <w:sz w:val="24"/>
          <w:szCs w:val="24"/>
          <w:lang w:val="en-GB"/>
        </w:rPr>
        <w:t xml:space="preserve">individuals convicted of </w:t>
      </w:r>
      <w:r w:rsidRPr="00B510E5">
        <w:rPr>
          <w:sz w:val="24"/>
          <w:szCs w:val="24"/>
          <w:lang w:val="en-GB"/>
        </w:rPr>
        <w:t>violent offen</w:t>
      </w:r>
      <w:r w:rsidR="00FA54A1">
        <w:rPr>
          <w:sz w:val="24"/>
          <w:szCs w:val="24"/>
          <w:lang w:val="en-GB"/>
        </w:rPr>
        <w:t>ces who were</w:t>
      </w:r>
      <w:r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Pr="00B510E5">
        <w:rPr>
          <w:sz w:val="24"/>
          <w:szCs w:val="24"/>
          <w:lang w:val="en-GB"/>
        </w:rPr>
        <w:t xml:space="preserve"> a small number of </w:t>
      </w:r>
      <w:r w:rsidR="00953406">
        <w:rPr>
          <w:sz w:val="24"/>
          <w:szCs w:val="24"/>
          <w:lang w:val="en-GB"/>
        </w:rPr>
        <w:t xml:space="preserve">individuals convicted of </w:t>
      </w:r>
      <w:r w:rsidRPr="00B510E5">
        <w:rPr>
          <w:sz w:val="24"/>
          <w:szCs w:val="24"/>
          <w:lang w:val="en-GB"/>
        </w:rPr>
        <w:t>sexual offen</w:t>
      </w:r>
      <w:r w:rsidR="00C43DF3">
        <w:rPr>
          <w:sz w:val="24"/>
          <w:szCs w:val="24"/>
          <w:lang w:val="en-GB"/>
        </w:rPr>
        <w:t>ces</w:t>
      </w:r>
      <w:r w:rsidRPr="00B510E5">
        <w:rPr>
          <w:sz w:val="24"/>
          <w:szCs w:val="24"/>
          <w:lang w:val="en-GB"/>
        </w:rPr>
        <w:t xml:space="preserve"> who </w:t>
      </w:r>
      <w:r w:rsidR="00E75826" w:rsidRPr="00B510E5">
        <w:rPr>
          <w:sz w:val="24"/>
          <w:szCs w:val="24"/>
          <w:lang w:val="en-GB"/>
        </w:rPr>
        <w:t>are not subject to notification requirements</w:t>
      </w:r>
      <w:r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w:t>
      </w:r>
      <w:r w:rsidR="00786A3A" w:rsidRPr="00B510E5">
        <w:rPr>
          <w:sz w:val="24"/>
          <w:szCs w:val="24"/>
          <w:lang w:val="en-GB"/>
        </w:rPr>
        <w:t xml:space="preserve">are assessed and managed by the Probation Service, Youth Offending </w:t>
      </w:r>
      <w:proofErr w:type="gramStart"/>
      <w:r w:rsidR="00786A3A" w:rsidRPr="00B510E5">
        <w:rPr>
          <w:sz w:val="24"/>
          <w:szCs w:val="24"/>
          <w:lang w:val="en-GB"/>
        </w:rPr>
        <w:t>Team</w:t>
      </w:r>
      <w:proofErr w:type="gramEnd"/>
      <w:r w:rsidR="00786A3A" w:rsidRPr="00B510E5">
        <w:rPr>
          <w:sz w:val="24"/>
          <w:szCs w:val="24"/>
          <w:lang w:val="en-GB"/>
        </w:rPr>
        <w:t xml:space="preserve"> or Mental Health Services. </w:t>
      </w:r>
    </w:p>
    <w:p w14:paraId="2317CEAB" w14:textId="44273EDD" w:rsidR="00332EE6" w:rsidRDefault="00332EE6" w:rsidP="00F8508B">
      <w:pPr>
        <w:pStyle w:val="MAPPA-Bodytext"/>
        <w:jc w:val="both"/>
        <w:rPr>
          <w:sz w:val="24"/>
          <w:szCs w:val="24"/>
          <w:lang w:val="en-GB"/>
        </w:rPr>
      </w:pPr>
      <w:r w:rsidRPr="00B510E5">
        <w:rPr>
          <w:rStyle w:val="Style3Char"/>
          <w:sz w:val="24"/>
          <w:szCs w:val="24"/>
        </w:rPr>
        <w:t>(d) Other Dangerous Offenders</w:t>
      </w:r>
      <w:r w:rsidRPr="00B510E5">
        <w:rPr>
          <w:color w:val="7030A0"/>
          <w:sz w:val="24"/>
          <w:szCs w:val="24"/>
          <w:lang w:val="en-GB"/>
        </w:rPr>
        <w:t xml:space="preserve"> </w:t>
      </w:r>
      <w:r w:rsidRPr="00B510E5">
        <w:rPr>
          <w:sz w:val="24"/>
          <w:szCs w:val="24"/>
          <w:lang w:val="en-GB"/>
        </w:rPr>
        <w:t xml:space="preserve">– </w:t>
      </w:r>
      <w:r w:rsidR="00953406">
        <w:rPr>
          <w:sz w:val="24"/>
          <w:szCs w:val="24"/>
          <w:lang w:val="en-GB"/>
        </w:rPr>
        <w:t>individuals</w:t>
      </w:r>
      <w:r w:rsidRPr="00B510E5">
        <w:rPr>
          <w:sz w:val="24"/>
          <w:szCs w:val="24"/>
          <w:lang w:val="en-GB"/>
        </w:rPr>
        <w:t xml:space="preserve"> who do not qualify under the other MAPPA-eligible </w:t>
      </w:r>
      <w:r w:rsidR="00B56F24" w:rsidRPr="00B510E5">
        <w:rPr>
          <w:sz w:val="24"/>
          <w:szCs w:val="24"/>
          <w:lang w:val="en-GB"/>
        </w:rPr>
        <w:t>categories but</w:t>
      </w:r>
      <w:r w:rsidRPr="00B510E5">
        <w:rPr>
          <w:sz w:val="24"/>
          <w:szCs w:val="24"/>
          <w:lang w:val="en-GB"/>
        </w:rPr>
        <w:t xml:space="preserve"> </w:t>
      </w:r>
      <w:r w:rsidR="00965E28">
        <w:rPr>
          <w:sz w:val="24"/>
          <w:szCs w:val="24"/>
          <w:lang w:val="en-GB"/>
        </w:rPr>
        <w:t xml:space="preserve">have committed an offence that indicates that </w:t>
      </w:r>
      <w:r w:rsidR="007F1B0B">
        <w:rPr>
          <w:sz w:val="24"/>
          <w:szCs w:val="24"/>
          <w:lang w:val="en-GB"/>
        </w:rPr>
        <w:t>they</w:t>
      </w:r>
      <w:r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whichever agency has the primary responsibility for them.</w:t>
      </w:r>
    </w:p>
    <w:p w14:paraId="2B7BA79B" w14:textId="0D71E90C" w:rsidR="00441413" w:rsidRPr="00B510E5" w:rsidRDefault="00441413" w:rsidP="00F8508B">
      <w:pPr>
        <w:pStyle w:val="MAPPA-Bodytext"/>
        <w:jc w:val="both"/>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r w:rsidRPr="00B510E5">
        <w:rPr>
          <w:color w:val="7030A0"/>
          <w:sz w:val="24"/>
          <w:szCs w:val="24"/>
          <w:lang w:val="en-GB"/>
        </w:rPr>
        <w:t xml:space="preserve"> </w:t>
      </w:r>
      <w:r w:rsidRPr="00B510E5">
        <w:rPr>
          <w:sz w:val="24"/>
          <w:szCs w:val="24"/>
          <w:lang w:val="en-GB"/>
        </w:rPr>
        <w:t>–</w:t>
      </w:r>
      <w:r w:rsidR="002850D6">
        <w:rPr>
          <w:sz w:val="24"/>
          <w:szCs w:val="24"/>
          <w:lang w:val="en-GB"/>
        </w:rPr>
        <w:t xml:space="preserve"> individuals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w:t>
      </w:r>
      <w:r w:rsidR="00B56F24" w:rsidRPr="00B510E5">
        <w:rPr>
          <w:sz w:val="24"/>
          <w:szCs w:val="24"/>
          <w:lang w:val="en-GB"/>
        </w:rPr>
        <w:t>more or</w:t>
      </w:r>
      <w:r w:rsidR="00575CC8" w:rsidRPr="00B510E5">
        <w:rPr>
          <w:sz w:val="24"/>
          <w:szCs w:val="24"/>
          <w:lang w:val="en-GB"/>
        </w:rPr>
        <w:t xml:space="preserve">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63602E04" w14:textId="3B152FEE" w:rsidR="00332EE6" w:rsidRPr="00B510E5" w:rsidRDefault="00332EE6" w:rsidP="00F8508B">
      <w:pPr>
        <w:pStyle w:val="MAPPA-Bodytext"/>
        <w:jc w:val="both"/>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w:t>
      </w:r>
      <w:r w:rsidR="00B56F24" w:rsidRPr="00B510E5">
        <w:rPr>
          <w:rStyle w:val="Style3Char"/>
          <w:sz w:val="24"/>
          <w:szCs w:val="24"/>
        </w:rPr>
        <w:t>License</w:t>
      </w:r>
      <w:r w:rsidRPr="00B510E5">
        <w:rPr>
          <w:color w:val="7030A0"/>
          <w:sz w:val="24"/>
          <w:szCs w:val="24"/>
          <w:lang w:val="en-GB"/>
        </w:rPr>
        <w:t xml:space="preserve"> </w:t>
      </w:r>
      <w:r w:rsidRPr="00B510E5">
        <w:rPr>
          <w:sz w:val="24"/>
          <w:szCs w:val="24"/>
          <w:lang w:val="en-GB"/>
        </w:rPr>
        <w:t xml:space="preserve">– </w:t>
      </w:r>
      <w:r w:rsidR="007F1B0B">
        <w:rPr>
          <w:sz w:val="24"/>
          <w:szCs w:val="24"/>
          <w:lang w:val="en-GB"/>
        </w:rPr>
        <w:t>individuals</w:t>
      </w:r>
      <w:r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Pr="00B510E5">
        <w:rPr>
          <w:sz w:val="24"/>
          <w:szCs w:val="24"/>
          <w:lang w:val="en-GB"/>
        </w:rPr>
        <w:t xml:space="preserve">breach action and the </w:t>
      </w:r>
      <w:r w:rsidR="008D26FC">
        <w:rPr>
          <w:sz w:val="24"/>
          <w:szCs w:val="24"/>
          <w:lang w:val="en-GB"/>
        </w:rPr>
        <w:t>individual</w:t>
      </w:r>
      <w:r w:rsidRPr="00B510E5">
        <w:rPr>
          <w:sz w:val="24"/>
          <w:szCs w:val="24"/>
          <w:lang w:val="en-GB"/>
        </w:rPr>
        <w:t xml:space="preserve"> may be recalled to prison.</w:t>
      </w:r>
    </w:p>
    <w:p w14:paraId="7BD23C9F" w14:textId="4F3B6D22" w:rsidR="00332EE6" w:rsidRPr="00B510E5" w:rsidRDefault="00332EE6" w:rsidP="00F8508B">
      <w:pPr>
        <w:pStyle w:val="MAPPA-Bodytext"/>
        <w:jc w:val="both"/>
        <w:rPr>
          <w:sz w:val="24"/>
          <w:szCs w:val="24"/>
          <w:lang w:val="en-GB"/>
        </w:rPr>
      </w:pPr>
      <w:r w:rsidRPr="00B510E5">
        <w:rPr>
          <w:rStyle w:val="Style3Char"/>
          <w:sz w:val="24"/>
          <w:szCs w:val="24"/>
        </w:rPr>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r w:rsidRPr="00B510E5">
        <w:rPr>
          <w:sz w:val="24"/>
          <w:szCs w:val="24"/>
          <w:lang w:val="en-GB"/>
        </w:rPr>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of sexual harm to the public by placing </w:t>
      </w:r>
      <w:r w:rsidRPr="00B510E5">
        <w:rPr>
          <w:sz w:val="24"/>
          <w:szCs w:val="24"/>
          <w:lang w:val="en-GB"/>
        </w:rPr>
        <w:lastRenderedPageBreak/>
        <w:t xml:space="preserve">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5F89C104" w:rsidR="00332EE6" w:rsidRPr="00B510E5" w:rsidRDefault="00332EE6" w:rsidP="00F8508B">
      <w:pPr>
        <w:pStyle w:val="MAPPA-Bodytext"/>
        <w:jc w:val="both"/>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protect the public (or any </w:t>
      </w:r>
      <w:proofErr w:type="gramStart"/>
      <w:r w:rsidRPr="00B510E5">
        <w:rPr>
          <w:sz w:val="24"/>
          <w:szCs w:val="24"/>
          <w:lang w:val="en-GB"/>
        </w:rPr>
        <w:t>particular members</w:t>
      </w:r>
      <w:proofErr w:type="gramEnd"/>
      <w:r w:rsidRPr="00B510E5">
        <w:rPr>
          <w:sz w:val="24"/>
          <w:szCs w:val="24"/>
          <w:lang w:val="en-GB"/>
        </w:rPr>
        <w:t xml:space="preserve">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w:t>
      </w:r>
      <w:proofErr w:type="gramStart"/>
      <w:r w:rsidRPr="00B510E5">
        <w:rPr>
          <w:sz w:val="24"/>
          <w:szCs w:val="24"/>
          <w:lang w:val="en-GB"/>
        </w:rPr>
        <w:t>free standing</w:t>
      </w:r>
      <w:proofErr w:type="gramEnd"/>
      <w:r w:rsidRPr="00B510E5">
        <w:rPr>
          <w:sz w:val="24"/>
          <w:szCs w:val="24"/>
          <w:lang w:val="en-GB"/>
        </w:rPr>
        <w:t xml:space="preserve">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77777777" w:rsidR="00332EE6" w:rsidRPr="00B510E5" w:rsidRDefault="00332EE6" w:rsidP="00F8508B">
      <w:pPr>
        <w:pStyle w:val="MAPPA-Bodytext"/>
        <w:jc w:val="both"/>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51447661" w14:textId="6BABDDE5" w:rsidR="00332EE6" w:rsidRPr="00B510E5" w:rsidRDefault="00332EE6" w:rsidP="00F8508B">
      <w:pPr>
        <w:pStyle w:val="MAPPA-Bodytext"/>
        <w:jc w:val="both"/>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r w:rsidRPr="00B510E5">
        <w:rPr>
          <w:color w:val="7030A0"/>
          <w:sz w:val="24"/>
          <w:szCs w:val="24"/>
          <w:lang w:val="en-GB"/>
        </w:rPr>
        <w:t xml:space="preserve"> </w:t>
      </w:r>
      <w:r w:rsidRPr="00B510E5">
        <w:rPr>
          <w:sz w:val="24"/>
          <w:szCs w:val="24"/>
          <w:lang w:val="en-GB"/>
        </w:rPr>
        <w:t>– this requires</w:t>
      </w:r>
      <w:r w:rsidR="00833817" w:rsidRPr="00B510E5">
        <w:rPr>
          <w:sz w:val="24"/>
          <w:szCs w:val="24"/>
          <w:lang w:val="en-GB"/>
        </w:rPr>
        <w:t xml:space="preserve"> individuals convicted of</w:t>
      </w:r>
      <w:r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Pr="00B510E5">
        <w:rPr>
          <w:sz w:val="24"/>
          <w:szCs w:val="24"/>
          <w:lang w:val="en-GB"/>
        </w:rPr>
        <w:t xml:space="preserve"> overseas to register with the police, </w:t>
      </w:r>
      <w:proofErr w:type="gramStart"/>
      <w:r w:rsidRPr="00B510E5">
        <w:rPr>
          <w:sz w:val="24"/>
          <w:szCs w:val="24"/>
          <w:lang w:val="en-GB"/>
        </w:rPr>
        <w:t>in order to</w:t>
      </w:r>
      <w:proofErr w:type="gramEnd"/>
      <w:r w:rsidRPr="00B510E5">
        <w:rPr>
          <w:sz w:val="24"/>
          <w:szCs w:val="24"/>
          <w:lang w:val="en-GB"/>
        </w:rPr>
        <w:t xml:space="preserve"> protect the public in the UK from the risks that they pose. The police </w:t>
      </w:r>
      <w:r w:rsidR="31319C4E" w:rsidRPr="00B510E5">
        <w:rPr>
          <w:sz w:val="24"/>
          <w:szCs w:val="24"/>
          <w:lang w:val="en-GB"/>
        </w:rPr>
        <w:t xml:space="preserve">in England and Wales </w:t>
      </w:r>
      <w:r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Pr="00B510E5">
        <w:rPr>
          <w:sz w:val="24"/>
          <w:szCs w:val="24"/>
          <w:lang w:val="en-GB"/>
        </w:rPr>
        <w:t xml:space="preserve">who </w:t>
      </w:r>
      <w:r w:rsidR="0027253A" w:rsidRPr="00B510E5">
        <w:rPr>
          <w:sz w:val="24"/>
          <w:szCs w:val="24"/>
          <w:lang w:val="en-GB"/>
        </w:rPr>
        <w:t>is</w:t>
      </w:r>
      <w:r w:rsidRPr="00B510E5">
        <w:rPr>
          <w:sz w:val="24"/>
          <w:szCs w:val="24"/>
          <w:lang w:val="en-GB"/>
        </w:rPr>
        <w:t xml:space="preserve"> already in the UK or </w:t>
      </w:r>
      <w:r w:rsidR="0027253A" w:rsidRPr="00B510E5">
        <w:rPr>
          <w:sz w:val="24"/>
          <w:szCs w:val="24"/>
          <w:lang w:val="en-GB"/>
        </w:rPr>
        <w:t>who is</w:t>
      </w:r>
      <w:r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proofErr w:type="gramStart"/>
      <w:r w:rsidR="00F53711" w:rsidRPr="00B510E5">
        <w:rPr>
          <w:sz w:val="24"/>
          <w:szCs w:val="24"/>
          <w:lang w:val="en-GB"/>
        </w:rPr>
        <w:t>has</w:t>
      </w:r>
      <w:r w:rsidR="3CAB031D" w:rsidRPr="00B510E5">
        <w:rPr>
          <w:sz w:val="24"/>
          <w:szCs w:val="24"/>
          <w:lang w:val="en-GB"/>
        </w:rPr>
        <w:t xml:space="preserve"> to</w:t>
      </w:r>
      <w:proofErr w:type="gramEnd"/>
      <w:r w:rsidR="3CAB031D" w:rsidRPr="00B510E5">
        <w:rPr>
          <w:sz w:val="24"/>
          <w:szCs w:val="24"/>
          <w:lang w:val="en-GB"/>
        </w:rPr>
        <w:t xml:space="preserve"> notify within three days of receipt</w:t>
      </w:r>
      <w:r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47C6A86B" w14:textId="21222CFF" w:rsidR="00332EE6" w:rsidRPr="00B510E5" w:rsidRDefault="00332EE6" w:rsidP="00F8508B">
      <w:pPr>
        <w:pStyle w:val="Style3"/>
        <w:spacing w:before="0" w:after="240" w:line="260" w:lineRule="exact"/>
        <w:jc w:val="both"/>
        <w:rPr>
          <w:b w:val="0"/>
          <w:bCs/>
          <w:color w:val="auto"/>
          <w:sz w:val="24"/>
          <w:szCs w:val="24"/>
        </w:rPr>
      </w:pPr>
      <w:r w:rsidRPr="00B510E5">
        <w:rPr>
          <w:sz w:val="24"/>
          <w:szCs w:val="24"/>
        </w:rPr>
        <w:t>(</w:t>
      </w:r>
      <w:proofErr w:type="spellStart"/>
      <w:r w:rsidR="005F4133">
        <w:rPr>
          <w:sz w:val="24"/>
          <w:szCs w:val="24"/>
        </w:rPr>
        <w:t>i</w:t>
      </w:r>
      <w:proofErr w:type="spellEnd"/>
      <w:r w:rsidRPr="00B510E5">
        <w:rPr>
          <w:sz w:val="24"/>
          <w:szCs w:val="24"/>
        </w:rPr>
        <w:t xml:space="preserve">) Sexual Risk Order (including any additional foreign travel restriction) </w:t>
      </w:r>
      <w:r w:rsidR="00B510E5" w:rsidRPr="00B510E5">
        <w:rPr>
          <w:b w:val="0"/>
          <w:bCs/>
          <w:color w:val="auto"/>
          <w:sz w:val="24"/>
          <w:szCs w:val="24"/>
        </w:rPr>
        <w:t>–</w:t>
      </w:r>
      <w:r w:rsidRPr="00B510E5">
        <w:rPr>
          <w:b w:val="0"/>
          <w:bCs/>
          <w:color w:val="auto"/>
          <w:sz w:val="24"/>
          <w:szCs w:val="24"/>
        </w:rPr>
        <w:t>The Sexual Risk Order (SRO) replaced the Risk of Sexual Harm Order (</w:t>
      </w:r>
      <w:proofErr w:type="spellStart"/>
      <w:r w:rsidRPr="00B510E5">
        <w:rPr>
          <w:b w:val="0"/>
          <w:bCs/>
          <w:color w:val="auto"/>
          <w:sz w:val="24"/>
          <w:szCs w:val="24"/>
        </w:rPr>
        <w:t>RoSHO</w:t>
      </w:r>
      <w:proofErr w:type="spellEnd"/>
      <w:r w:rsidRPr="00B510E5">
        <w:rPr>
          <w:b w:val="0"/>
          <w:bCs/>
          <w:color w:val="auto"/>
          <w:sz w:val="24"/>
          <w:szCs w:val="24"/>
        </w:rPr>
        <w:t xml:space="preserve">) and may be made in relation to a person without a conviction for a sexual or violent offence (or any other offence), but who poses a risk of sexual harm. </w:t>
      </w:r>
    </w:p>
    <w:p w14:paraId="1DC09C6F" w14:textId="08C6BF9B" w:rsidR="00332EE6" w:rsidRPr="00B510E5" w:rsidRDefault="00332EE6" w:rsidP="00F8508B">
      <w:pPr>
        <w:pStyle w:val="Default"/>
        <w:spacing w:after="240" w:line="260" w:lineRule="exact"/>
        <w:jc w:val="both"/>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BTP 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F8508B">
      <w:pPr>
        <w:pStyle w:val="Default"/>
        <w:spacing w:after="240" w:line="260" w:lineRule="exact"/>
        <w:jc w:val="both"/>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w:t>
      </w:r>
      <w:r w:rsidR="61404F0C" w:rsidRPr="00B510E5">
        <w:rPr>
          <w:rFonts w:ascii="Arial" w:hAnsi="Arial" w:cs="Arial"/>
        </w:rPr>
        <w:t>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travel, protecting children or vulnerable adults from sexual harm. </w:t>
      </w:r>
    </w:p>
    <w:p w14:paraId="60DF46B9" w14:textId="233005BE" w:rsidR="00332EE6" w:rsidRPr="00B510E5" w:rsidRDefault="00332EE6" w:rsidP="00F8508B">
      <w:pPr>
        <w:pStyle w:val="Default"/>
        <w:spacing w:after="240" w:line="260" w:lineRule="exact"/>
        <w:jc w:val="both"/>
        <w:rPr>
          <w:rFonts w:ascii="Arial" w:hAnsi="Arial" w:cs="Arial"/>
        </w:rPr>
      </w:pPr>
      <w:r w:rsidRPr="00B510E5">
        <w:rPr>
          <w:rFonts w:ascii="Arial" w:hAnsi="Arial" w:cs="Arial"/>
        </w:rPr>
        <w:t xml:space="preserve">An individual subject to an SRO is required to notify the police of their name and home address within three days of the order being made </w:t>
      </w:r>
      <w:proofErr w:type="gramStart"/>
      <w:r w:rsidRPr="00B510E5">
        <w:rPr>
          <w:rFonts w:ascii="Arial" w:hAnsi="Arial" w:cs="Arial"/>
        </w:rPr>
        <w:t>and also</w:t>
      </w:r>
      <w:proofErr w:type="gramEnd"/>
      <w:r w:rsidRPr="00B510E5">
        <w:rPr>
          <w:rFonts w:ascii="Arial" w:hAnsi="Arial" w:cs="Arial"/>
        </w:rPr>
        <w:t xml:space="preserve"> to notify any changes to this information within three days.</w:t>
      </w:r>
    </w:p>
    <w:p w14:paraId="70A9034B" w14:textId="3BCE081F" w:rsidR="00332EE6" w:rsidRPr="00B510E5" w:rsidRDefault="00332EE6" w:rsidP="00F8508B">
      <w:pPr>
        <w:pStyle w:val="Default"/>
        <w:spacing w:after="240" w:line="260" w:lineRule="exact"/>
        <w:jc w:val="both"/>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t>
      </w:r>
      <w:proofErr w:type="gramStart"/>
      <w:r w:rsidRPr="00B510E5">
        <w:rPr>
          <w:rFonts w:ascii="Arial" w:hAnsi="Arial" w:cs="Arial"/>
        </w:rPr>
        <w:t>with the exception of</w:t>
      </w:r>
      <w:proofErr w:type="gramEnd"/>
      <w:r w:rsidRPr="00B510E5">
        <w:rPr>
          <w:rFonts w:ascii="Arial" w:hAnsi="Arial" w:cs="Arial"/>
        </w:rPr>
        <w:t xml:space="preserve"> any foreign travel restrictions which, if applicable, last for a maximum of five years (but may be renewed). </w:t>
      </w:r>
    </w:p>
    <w:p w14:paraId="0080A405" w14:textId="77777777" w:rsidR="00332EE6" w:rsidRPr="00B510E5" w:rsidRDefault="00332EE6" w:rsidP="00F8508B">
      <w:pPr>
        <w:pStyle w:val="Default"/>
        <w:spacing w:after="240" w:line="260" w:lineRule="exact"/>
        <w:jc w:val="both"/>
        <w:rPr>
          <w:rFonts w:ascii="Arial" w:hAnsi="Arial" w:cs="Arial"/>
        </w:rPr>
      </w:pPr>
      <w:r w:rsidRPr="00B510E5">
        <w:rPr>
          <w:rFonts w:ascii="Arial" w:hAnsi="Arial" w:cs="Arial"/>
        </w:rPr>
        <w:t xml:space="preserve">The criminal standard of proof continues to apply. The person concerned </w:t>
      </w:r>
      <w:proofErr w:type="gramStart"/>
      <w:r w:rsidRPr="00B510E5">
        <w:rPr>
          <w:rFonts w:ascii="Arial" w:hAnsi="Arial" w:cs="Arial"/>
        </w:rPr>
        <w:t>is able to</w:t>
      </w:r>
      <w:proofErr w:type="gramEnd"/>
      <w:r w:rsidRPr="00B510E5">
        <w:rPr>
          <w:rFonts w:ascii="Arial" w:hAnsi="Arial" w:cs="Arial"/>
        </w:rPr>
        <w:t xml:space="preserve"> appeal against the making of the order and the police or the person concerned are able to apply for the order to be varied, renewed or discharged.</w:t>
      </w:r>
    </w:p>
    <w:p w14:paraId="16873D44" w14:textId="0735E707" w:rsidR="00332EE6" w:rsidRPr="00B510E5" w:rsidRDefault="00332EE6" w:rsidP="00F8508B">
      <w:pPr>
        <w:pStyle w:val="Default"/>
        <w:spacing w:after="240" w:line="260" w:lineRule="exact"/>
        <w:jc w:val="both"/>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F8508B">
      <w:pPr>
        <w:spacing w:after="240" w:line="260" w:lineRule="exact"/>
        <w:jc w:val="both"/>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3A77397" w14:textId="230AA49C" w:rsidR="00332EE6" w:rsidRPr="00062F55" w:rsidRDefault="00332EE6" w:rsidP="00F8508B">
      <w:pPr>
        <w:pStyle w:val="Style3"/>
        <w:spacing w:before="0" w:after="240" w:line="260" w:lineRule="exact"/>
        <w:jc w:val="both"/>
        <w:rPr>
          <w:b w:val="0"/>
          <w:bCs/>
          <w:color w:val="auto"/>
          <w:sz w:val="24"/>
          <w:szCs w:val="24"/>
        </w:rPr>
      </w:pPr>
      <w:r w:rsidRPr="00B510E5">
        <w:rPr>
          <w:sz w:val="24"/>
          <w:szCs w:val="24"/>
        </w:rPr>
        <w:t>(</w:t>
      </w:r>
      <w:r w:rsidR="005F4133">
        <w:rPr>
          <w:sz w:val="24"/>
          <w:szCs w:val="24"/>
        </w:rPr>
        <w:t>j</w:t>
      </w:r>
      <w:r w:rsidRPr="00B510E5">
        <w:rPr>
          <w:sz w:val="24"/>
          <w:szCs w:val="24"/>
        </w:rPr>
        <w:t xml:space="preserve">) Lifetime notification requirements revoked on application </w:t>
      </w:r>
      <w:r w:rsidR="00062F55" w:rsidRPr="00062F55">
        <w:rPr>
          <w:b w:val="0"/>
          <w:bCs/>
          <w:color w:val="auto"/>
          <w:sz w:val="24"/>
          <w:szCs w:val="24"/>
        </w:rPr>
        <w:t xml:space="preserve">– </w:t>
      </w: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w:t>
      </w:r>
      <w:proofErr w:type="gramStart"/>
      <w:r w:rsidR="00F53D72" w:rsidRPr="00062F55">
        <w:rPr>
          <w:b w:val="0"/>
          <w:bCs/>
          <w:color w:val="auto"/>
          <w:sz w:val="24"/>
          <w:szCs w:val="24"/>
        </w:rPr>
        <w:t>submit an application</w:t>
      </w:r>
      <w:proofErr w:type="gramEnd"/>
      <w:r w:rsidR="00F53D72" w:rsidRPr="00062F55">
        <w:rPr>
          <w:b w:val="0"/>
          <w:bCs/>
          <w:color w:val="auto"/>
          <w:sz w:val="24"/>
          <w:szCs w:val="24"/>
        </w:rPr>
        <w:t xml:space="preserve">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7E9ED5F4" w14:textId="70C3D304" w:rsidR="00332EE6" w:rsidRPr="00B01E0C" w:rsidRDefault="00332EE6" w:rsidP="00F8508B">
      <w:pPr>
        <w:autoSpaceDE w:val="0"/>
        <w:autoSpaceDN w:val="0"/>
        <w:adjustRightInd w:val="0"/>
        <w:spacing w:after="240" w:line="260" w:lineRule="exact"/>
        <w:jc w:val="both"/>
        <w:rPr>
          <w:szCs w:val="28"/>
        </w:r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2E82F059" w14:textId="77777777" w:rsidR="00332EE6" w:rsidRPr="00B01E0C" w:rsidRDefault="00332EE6" w:rsidP="00332EE6">
      <w:pPr>
        <w:pStyle w:val="MAPPA-Bodytext"/>
        <w:rPr>
          <w:szCs w:val="28"/>
          <w:lang w:val="en-GB"/>
        </w:rPr>
        <w:sectPr w:rsidR="00332EE6" w:rsidRPr="00B01E0C" w:rsidSect="00867C9E">
          <w:type w:val="continuous"/>
          <w:pgSz w:w="11905" w:h="16837" w:code="9"/>
          <w:pgMar w:top="720" w:right="720" w:bottom="720" w:left="720" w:header="720" w:footer="567" w:gutter="0"/>
          <w:cols w:num="2" w:space="720"/>
          <w:noEndnote/>
        </w:sectPr>
      </w:pPr>
    </w:p>
    <w:p w14:paraId="704B3FCD" w14:textId="77777777" w:rsidR="00332EE6" w:rsidRPr="0069414D" w:rsidRDefault="00332EE6" w:rsidP="00296A85">
      <w:pPr>
        <w:pStyle w:val="Heading1"/>
        <w:jc w:val="left"/>
      </w:pPr>
      <w:r w:rsidRPr="0069414D">
        <w:lastRenderedPageBreak/>
        <w:t>Local page</w:t>
      </w:r>
    </w:p>
    <w:p w14:paraId="11DB8187"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D04DACE" w14:textId="77777777" w:rsidR="00332EE6" w:rsidRPr="00916D29" w:rsidRDefault="00332EE6" w:rsidP="00332EE6">
      <w:pPr>
        <w:pStyle w:val="MAPPA-Bodytext"/>
        <w:rPr>
          <w:lang w:val="en-GB"/>
        </w:rPr>
        <w:sectPr w:rsidR="00332EE6" w:rsidRPr="00916D29" w:rsidSect="00867C9E">
          <w:footerReference w:type="default" r:id="rId29"/>
          <w:pgSz w:w="11905" w:h="16837" w:code="9"/>
          <w:pgMar w:top="720" w:right="720" w:bottom="720" w:left="720" w:header="720" w:footer="567" w:gutter="0"/>
          <w:cols w:space="720"/>
          <w:noEndnote/>
        </w:sectPr>
      </w:pPr>
    </w:p>
    <w:p w14:paraId="0A30EB00" w14:textId="5A6D6034" w:rsidR="00AF2170" w:rsidRPr="00916D29" w:rsidRDefault="00AF2170" w:rsidP="00332EE6">
      <w:pPr>
        <w:pStyle w:val="MAPPA-HeadingPara"/>
        <w:rPr>
          <w:lang w:val="en-GB"/>
        </w:rPr>
        <w:sectPr w:rsidR="00AF2170" w:rsidRPr="00916D29" w:rsidSect="00867C9E">
          <w:type w:val="continuous"/>
          <w:pgSz w:w="11905" w:h="16837" w:code="9"/>
          <w:pgMar w:top="720" w:right="720" w:bottom="720" w:left="720" w:header="720" w:footer="567" w:gutter="0"/>
          <w:cols w:space="720"/>
          <w:noEndnote/>
        </w:sectPr>
      </w:pPr>
    </w:p>
    <w:p w14:paraId="02DB4677" w14:textId="77777777" w:rsidR="0077409C" w:rsidRPr="00CC3F41" w:rsidRDefault="0077409C" w:rsidP="0077409C">
      <w:pPr>
        <w:pStyle w:val="MAPPA-HeadingPara"/>
        <w:jc w:val="both"/>
        <w:rPr>
          <w:rFonts w:cs="Arial"/>
          <w:b/>
          <w:bCs/>
          <w:color w:val="7030A0"/>
          <w:sz w:val="36"/>
          <w:szCs w:val="3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C3F41">
        <w:rPr>
          <w:rFonts w:cs="Arial"/>
          <w:b/>
          <w:bCs/>
          <w:color w:val="7030A0"/>
          <w:sz w:val="36"/>
          <w:szCs w:val="3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Karen Blackburn – Head of Durham and Darlington Probation Delivery Unit</w:t>
      </w:r>
    </w:p>
    <w:p w14:paraId="312AEB51" w14:textId="77777777" w:rsidR="0077409C" w:rsidRDefault="0077409C" w:rsidP="0077409C">
      <w:pPr>
        <w:jc w:val="both"/>
        <w:rPr>
          <w:rFonts w:ascii="Arial" w:hAnsi="Arial" w:cs="Arial"/>
        </w:rPr>
      </w:pPr>
      <w:r>
        <w:rPr>
          <w:rFonts w:ascii="Arial" w:hAnsi="Arial" w:cs="Arial"/>
        </w:rPr>
        <w:t xml:space="preserve">This past 12 months has seen ongoing development and strengthening of our approach to working together in partnership across County Durham and Darlington; for me, this is the foundation for delivering, and our aspiration for delivering </w:t>
      </w:r>
      <w:r w:rsidRPr="00745970">
        <w:rPr>
          <w:rFonts w:ascii="Arial" w:hAnsi="Arial" w:cs="Arial"/>
        </w:rPr>
        <w:t>excellent services</w:t>
      </w:r>
      <w:r>
        <w:rPr>
          <w:rFonts w:ascii="Arial" w:hAnsi="Arial" w:cs="Arial"/>
        </w:rPr>
        <w:t xml:space="preserve"> to people we supervise, the public we serve and to secure positive stakeholder outcomes. </w:t>
      </w:r>
    </w:p>
    <w:p w14:paraId="56926316" w14:textId="77777777" w:rsidR="0077409C" w:rsidRDefault="0077409C" w:rsidP="0077409C">
      <w:pPr>
        <w:jc w:val="both"/>
        <w:rPr>
          <w:rFonts w:ascii="Arial" w:hAnsi="Arial" w:cs="Arial"/>
        </w:rPr>
      </w:pPr>
    </w:p>
    <w:p w14:paraId="48F0199C" w14:textId="77777777" w:rsidR="0077409C" w:rsidRPr="00745970" w:rsidRDefault="0077409C" w:rsidP="0077409C">
      <w:pPr>
        <w:jc w:val="both"/>
        <w:rPr>
          <w:rFonts w:ascii="Arial" w:hAnsi="Arial" w:cs="Arial"/>
        </w:rPr>
      </w:pPr>
      <w:r w:rsidRPr="00745970">
        <w:rPr>
          <w:rFonts w:ascii="Arial" w:hAnsi="Arial" w:cs="Arial"/>
        </w:rPr>
        <w:t xml:space="preserve">Working together </w:t>
      </w:r>
      <w:r>
        <w:rPr>
          <w:rFonts w:ascii="Arial" w:hAnsi="Arial" w:cs="Arial"/>
        </w:rPr>
        <w:t xml:space="preserve">and sharing priorities is essential if we are to continue to meet the challenges and address the complexity of those people presenting to our services and who </w:t>
      </w:r>
      <w:r w:rsidRPr="00745970">
        <w:rPr>
          <w:rFonts w:ascii="Arial" w:hAnsi="Arial" w:cs="Arial"/>
        </w:rPr>
        <w:t xml:space="preserve">make significant demands on </w:t>
      </w:r>
      <w:r>
        <w:rPr>
          <w:rFonts w:ascii="Arial" w:hAnsi="Arial" w:cs="Arial"/>
        </w:rPr>
        <w:t xml:space="preserve">us all. By securing </w:t>
      </w:r>
      <w:r w:rsidRPr="00745970">
        <w:rPr>
          <w:rFonts w:ascii="Arial" w:hAnsi="Arial" w:cs="Arial"/>
        </w:rPr>
        <w:t>rehabilita</w:t>
      </w:r>
      <w:r>
        <w:rPr>
          <w:rFonts w:ascii="Arial" w:hAnsi="Arial" w:cs="Arial"/>
        </w:rPr>
        <w:t xml:space="preserve">tive </w:t>
      </w:r>
      <w:r w:rsidRPr="00745970">
        <w:rPr>
          <w:rFonts w:ascii="Arial" w:hAnsi="Arial" w:cs="Arial"/>
        </w:rPr>
        <w:t>outcomes</w:t>
      </w:r>
      <w:r>
        <w:rPr>
          <w:rFonts w:ascii="Arial" w:hAnsi="Arial" w:cs="Arial"/>
        </w:rPr>
        <w:t xml:space="preserve">, whether this is facilitating access to treatment services, securing benefits entitlements or where possible, securing a job for those closest to the labour market, we are together, bringing people into the mainstream from the margins through social inclusion. This is no easy task but with an aspiration and commitment to doing so, together we are improving life chances for people on probation, their </w:t>
      </w:r>
      <w:proofErr w:type="gramStart"/>
      <w:r>
        <w:rPr>
          <w:rFonts w:ascii="Arial" w:hAnsi="Arial" w:cs="Arial"/>
        </w:rPr>
        <w:t>families</w:t>
      </w:r>
      <w:proofErr w:type="gramEnd"/>
      <w:r>
        <w:rPr>
          <w:rFonts w:ascii="Arial" w:hAnsi="Arial" w:cs="Arial"/>
        </w:rPr>
        <w:t xml:space="preserve"> and neighbours and in turn, best support victims and potential victims to achieve safer community outcomes.  </w:t>
      </w:r>
      <w:r w:rsidRPr="00745970">
        <w:rPr>
          <w:rFonts w:ascii="Arial" w:hAnsi="Arial" w:cs="Arial"/>
        </w:rPr>
        <w:t xml:space="preserve"> </w:t>
      </w:r>
    </w:p>
    <w:p w14:paraId="3E134E9D" w14:textId="77777777" w:rsidR="0077409C" w:rsidRDefault="0077409C" w:rsidP="0077409C">
      <w:pPr>
        <w:jc w:val="both"/>
        <w:rPr>
          <w:rFonts w:ascii="Arial" w:hAnsi="Arial" w:cs="Arial"/>
        </w:rPr>
      </w:pPr>
    </w:p>
    <w:p w14:paraId="05BBA7D1" w14:textId="77777777" w:rsidR="0077409C" w:rsidRPr="00745970" w:rsidRDefault="0077409C" w:rsidP="0077409C">
      <w:pPr>
        <w:jc w:val="both"/>
        <w:rPr>
          <w:rFonts w:ascii="Arial" w:hAnsi="Arial" w:cs="Arial"/>
        </w:rPr>
      </w:pPr>
      <w:r>
        <w:rPr>
          <w:rFonts w:ascii="Arial" w:hAnsi="Arial" w:cs="Arial"/>
        </w:rPr>
        <w:t xml:space="preserve">My Local Leadership Team across County Durham &amp; Darlington prioritise and value engagement and collaboration with partnership colleagues at operational and strategic levels via Community Safety Partnership, MAPPA and Child </w:t>
      </w:r>
      <w:proofErr w:type="gramStart"/>
      <w:r>
        <w:rPr>
          <w:rFonts w:ascii="Arial" w:hAnsi="Arial" w:cs="Arial"/>
        </w:rPr>
        <w:t>And</w:t>
      </w:r>
      <w:proofErr w:type="gramEnd"/>
      <w:r>
        <w:rPr>
          <w:rFonts w:ascii="Arial" w:hAnsi="Arial" w:cs="Arial"/>
        </w:rPr>
        <w:t xml:space="preserve"> Adult Safeguarding arrangements.  Locally, we have contributed to the Serious Violence Duty partnership developments and continue to prioritise delivery of safeguarding and domestic abuse checks as part of our assessments and delivery of the sentence of the court. We have progressed learning opportunities to better understand the new </w:t>
      </w:r>
      <w:r>
        <w:rPr>
          <w:rFonts w:ascii="Arial" w:hAnsi="Arial" w:cs="Arial"/>
        </w:rPr>
        <w:t xml:space="preserve">Victim Notification Scheme and how we can work to best protect victims of harassment and stalking offences across the area.  We continue to seek to improve and learn from findings and will be working collaboratively with police colleagues and others to implement recommendations from the national thematic HMIP inspection on Domestic Abuse and our priorities within Probation.   </w:t>
      </w:r>
    </w:p>
    <w:p w14:paraId="0B21BB0B" w14:textId="77777777" w:rsidR="0077409C" w:rsidRPr="00745970" w:rsidRDefault="0077409C" w:rsidP="0077409C">
      <w:pPr>
        <w:jc w:val="both"/>
        <w:rPr>
          <w:rFonts w:ascii="Arial" w:hAnsi="Arial" w:cs="Arial"/>
        </w:rPr>
      </w:pPr>
    </w:p>
    <w:p w14:paraId="28115EBA" w14:textId="77777777" w:rsidR="0077409C" w:rsidRDefault="0077409C" w:rsidP="0077409C">
      <w:pPr>
        <w:jc w:val="both"/>
        <w:rPr>
          <w:rFonts w:ascii="Arial" w:hAnsi="Arial" w:cs="Arial"/>
        </w:rPr>
      </w:pPr>
      <w:r w:rsidRPr="00745970">
        <w:rPr>
          <w:rFonts w:ascii="Arial" w:hAnsi="Arial" w:cs="Arial"/>
        </w:rPr>
        <w:t xml:space="preserve">Over recent months we have seen some </w:t>
      </w:r>
      <w:r>
        <w:rPr>
          <w:rFonts w:ascii="Arial" w:hAnsi="Arial" w:cs="Arial"/>
        </w:rPr>
        <w:t xml:space="preserve">excellent examples in practice; and have taken significant steps to embed the national Policy Framework concerning management of our Category 2 Level 1 MAPPA cases and the processes underpinning this work, for example, the innovative approach to this with our Responsible Authority and Duty </w:t>
      </w:r>
      <w:proofErr w:type="gramStart"/>
      <w:r>
        <w:rPr>
          <w:rFonts w:ascii="Arial" w:hAnsi="Arial" w:cs="Arial"/>
        </w:rPr>
        <w:t>To</w:t>
      </w:r>
      <w:proofErr w:type="gramEnd"/>
      <w:r>
        <w:rPr>
          <w:rFonts w:ascii="Arial" w:hAnsi="Arial" w:cs="Arial"/>
        </w:rPr>
        <w:t xml:space="preserve"> Cooperate MAPPA colleagues. We have delivered training inputs to local MOSOVO teams in relation to probation practice and MAPPA Level 1 management and review, encouraging robust joint working and professional challenge between agencies. There is a commitment to developing a better understanding of each other’s work to promote stronger joint working; for example, ongoing focus on RMOs attendance in Probation Offices and regular surgery-style drop ins to enhance already good working arrangements.</w:t>
      </w:r>
    </w:p>
    <w:p w14:paraId="3D6BD538" w14:textId="77777777" w:rsidR="0077409C" w:rsidRDefault="0077409C" w:rsidP="0077409C">
      <w:pPr>
        <w:rPr>
          <w:rFonts w:ascii="Arial" w:hAnsi="Arial" w:cs="Arial"/>
        </w:rPr>
      </w:pPr>
    </w:p>
    <w:p w14:paraId="6CDFA267" w14:textId="77777777" w:rsidR="0077409C" w:rsidRDefault="0077409C" w:rsidP="0077409C">
      <w:pPr>
        <w:jc w:val="both"/>
        <w:rPr>
          <w:rFonts w:ascii="Arial" w:hAnsi="Arial" w:cs="Arial"/>
        </w:rPr>
      </w:pPr>
      <w:r>
        <w:rPr>
          <w:rFonts w:ascii="Arial" w:hAnsi="Arial" w:cs="Arial"/>
        </w:rPr>
        <w:t xml:space="preserve">We have heard feedback from the MAPPA SMB in terms of the need to review our stalking cases. With a multi grade probation review team and the </w:t>
      </w:r>
      <w:proofErr w:type="spellStart"/>
      <w:r>
        <w:rPr>
          <w:rFonts w:ascii="Arial" w:hAnsi="Arial" w:cs="Arial"/>
        </w:rPr>
        <w:t>Mappa</w:t>
      </w:r>
      <w:proofErr w:type="spellEnd"/>
      <w:r>
        <w:rPr>
          <w:rFonts w:ascii="Arial" w:hAnsi="Arial" w:cs="Arial"/>
        </w:rPr>
        <w:t xml:space="preserve"> Coordinator, we audited 30 Probation-managed cases and shared themes to take forward this learning including to Probation </w:t>
      </w:r>
      <w:proofErr w:type="gramStart"/>
      <w:r>
        <w:rPr>
          <w:rFonts w:ascii="Arial" w:hAnsi="Arial" w:cs="Arial"/>
        </w:rPr>
        <w:t>North East</w:t>
      </w:r>
      <w:proofErr w:type="gramEnd"/>
      <w:r>
        <w:rPr>
          <w:rFonts w:ascii="Arial" w:hAnsi="Arial" w:cs="Arial"/>
        </w:rPr>
        <w:t>, Probation in County Durham &amp; Darlington and to MAPPA SMB colleagues.</w:t>
      </w:r>
    </w:p>
    <w:p w14:paraId="5A663A2F" w14:textId="77777777" w:rsidR="0077409C" w:rsidRDefault="0077409C" w:rsidP="0077409C">
      <w:pPr>
        <w:jc w:val="both"/>
        <w:rPr>
          <w:rFonts w:ascii="Arial" w:hAnsi="Arial" w:cs="Arial"/>
        </w:rPr>
      </w:pPr>
      <w:r>
        <w:rPr>
          <w:rFonts w:ascii="Arial" w:hAnsi="Arial" w:cs="Arial"/>
        </w:rPr>
        <w:t xml:space="preserve">We are planning now for events in January 2024 – to bring together Probation and Police staff and managers to deliver the national police &amp; Probation Joint Working Workshop Guidance to enhance collaborative working to manage risk. This will coincide by an event with Probation and Police Senior Leaders and operational leaders from Probation, </w:t>
      </w:r>
      <w:r>
        <w:rPr>
          <w:rFonts w:ascii="Arial" w:hAnsi="Arial" w:cs="Arial"/>
        </w:rPr>
        <w:lastRenderedPageBreak/>
        <w:t xml:space="preserve">Neighbourhood Policing, Safeguarding &amp; Serious Crime and including Intelligence and Integrated Offender Management, to consider our local structures across a vast geographical area, the operational tensions we deal with </w:t>
      </w:r>
      <w:proofErr w:type="gramStart"/>
      <w:r>
        <w:rPr>
          <w:rFonts w:ascii="Arial" w:hAnsi="Arial" w:cs="Arial"/>
        </w:rPr>
        <w:t>an</w:t>
      </w:r>
      <w:proofErr w:type="gramEnd"/>
      <w:r>
        <w:rPr>
          <w:rFonts w:ascii="Arial" w:hAnsi="Arial" w:cs="Arial"/>
        </w:rPr>
        <w:t xml:space="preserve"> resolve every day and to take forward together, our shared priorities to manage those who present the greatest risk to others and their communities.  </w:t>
      </w:r>
    </w:p>
    <w:p w14:paraId="1ED30527" w14:textId="77777777" w:rsidR="0077409C" w:rsidRDefault="0077409C" w:rsidP="0077409C">
      <w:pPr>
        <w:jc w:val="both"/>
        <w:rPr>
          <w:rFonts w:ascii="Arial" w:hAnsi="Arial" w:cs="Arial"/>
        </w:rPr>
      </w:pPr>
    </w:p>
    <w:p w14:paraId="2079681C" w14:textId="77777777" w:rsidR="0077409C" w:rsidRPr="00745970" w:rsidRDefault="0077409C" w:rsidP="0077409C">
      <w:pPr>
        <w:jc w:val="both"/>
        <w:rPr>
          <w:rFonts w:ascii="Arial" w:hAnsi="Arial" w:cs="Arial"/>
        </w:rPr>
      </w:pPr>
    </w:p>
    <w:p w14:paraId="6C9BC3D3" w14:textId="77777777" w:rsidR="0077409C" w:rsidRDefault="0077409C" w:rsidP="0077409C">
      <w:pPr>
        <w:jc w:val="both"/>
        <w:rPr>
          <w:rFonts w:ascii="Arial" w:hAnsi="Arial" w:cs="Arial"/>
          <w:b/>
          <w:bCs/>
        </w:rPr>
      </w:pPr>
      <w:r>
        <w:rPr>
          <w:rFonts w:ascii="Arial" w:hAnsi="Arial" w:cs="Arial"/>
        </w:rPr>
        <w:t xml:space="preserve">I look forward to such developments and as </w:t>
      </w:r>
      <w:r w:rsidRPr="00745970">
        <w:rPr>
          <w:rFonts w:ascii="Arial" w:hAnsi="Arial" w:cs="Arial"/>
        </w:rPr>
        <w:t>Head of County Durham &amp; Darlington</w:t>
      </w:r>
      <w:r>
        <w:rPr>
          <w:rFonts w:ascii="Arial" w:hAnsi="Arial" w:cs="Arial"/>
        </w:rPr>
        <w:t>,</w:t>
      </w:r>
      <w:r w:rsidRPr="00745970">
        <w:rPr>
          <w:rFonts w:ascii="Arial" w:hAnsi="Arial" w:cs="Arial"/>
        </w:rPr>
        <w:t xml:space="preserve"> I will continue to work collaboratively, innovatively and with commitment </w:t>
      </w:r>
      <w:r>
        <w:rPr>
          <w:rFonts w:ascii="Arial" w:hAnsi="Arial" w:cs="Arial"/>
        </w:rPr>
        <w:t xml:space="preserve">to a </w:t>
      </w:r>
      <w:r w:rsidRPr="00745970">
        <w:rPr>
          <w:rFonts w:ascii="Arial" w:hAnsi="Arial" w:cs="Arial"/>
        </w:rPr>
        <w:t>shared partnership agenda</w:t>
      </w:r>
      <w:r>
        <w:rPr>
          <w:rFonts w:ascii="Arial" w:hAnsi="Arial" w:cs="Arial"/>
        </w:rPr>
        <w:t xml:space="preserve"> and </w:t>
      </w:r>
      <w:r w:rsidRPr="00745970">
        <w:rPr>
          <w:rFonts w:ascii="Arial" w:hAnsi="Arial" w:cs="Arial"/>
        </w:rPr>
        <w:t>within our local MAPPA partnership</w:t>
      </w:r>
      <w:r>
        <w:rPr>
          <w:rFonts w:ascii="Arial" w:hAnsi="Arial" w:cs="Arial"/>
        </w:rPr>
        <w:t xml:space="preserve">, to </w:t>
      </w:r>
      <w:r w:rsidRPr="00745970">
        <w:rPr>
          <w:rFonts w:ascii="Arial" w:hAnsi="Arial" w:cs="Arial"/>
        </w:rPr>
        <w:t>deliver public protection outcomes</w:t>
      </w:r>
      <w:r>
        <w:rPr>
          <w:rFonts w:ascii="Arial" w:hAnsi="Arial" w:cs="Arial"/>
        </w:rPr>
        <w:t>, support victims and to work towards rehabilitating people on probation to make our communities safer.</w:t>
      </w:r>
      <w:r>
        <w:rPr>
          <w:rFonts w:ascii="Arial" w:hAnsi="Arial" w:cs="Arial"/>
          <w:b/>
          <w:bCs/>
        </w:rPr>
        <w:t xml:space="preserve"> </w:t>
      </w:r>
    </w:p>
    <w:p w14:paraId="2EB464B3" w14:textId="77777777" w:rsidR="0077409C" w:rsidRDefault="0077409C" w:rsidP="0077409C"/>
    <w:p w14:paraId="608572F8" w14:textId="58B6F60C" w:rsidR="006702BF" w:rsidRPr="0077409C" w:rsidRDefault="0077409C" w:rsidP="006702BF">
      <w:pPr>
        <w:jc w:val="both"/>
        <w:rPr>
          <w:rFonts w:ascii="Arial" w:hAnsi="Arial" w:cs="Arial"/>
          <w:sz w:val="32"/>
          <w:szCs w:val="32"/>
        </w:rPr>
      </w:pPr>
      <w:r w:rsidRPr="0077409C">
        <w:rPr>
          <w:rFonts w:ascii="Arial" w:hAnsi="Arial" w:cs="Arial"/>
          <w:b/>
          <w:bCs/>
          <w:color w:val="7030A0"/>
          <w:sz w:val="36"/>
          <w:szCs w:val="3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Lay Advisor</w:t>
      </w:r>
    </w:p>
    <w:p w14:paraId="5F1F4E1A" w14:textId="7A986E87" w:rsidR="006702BF" w:rsidRDefault="006702BF" w:rsidP="0077409C">
      <w:pPr>
        <w:jc w:val="both"/>
        <w:rPr>
          <w:rFonts w:ascii="Arial" w:hAnsi="Arial" w:cs="Arial"/>
        </w:rPr>
      </w:pPr>
      <w:r w:rsidRPr="006702BF">
        <w:rPr>
          <w:rFonts w:ascii="Arial" w:hAnsi="Arial" w:cs="Arial"/>
        </w:rPr>
        <w:t>My first appointment period ended at the beginning of 2023, having served as a Lay Advisor to the Durham and Darlington SMB since just before the outbreak of Covid at the beginning of 2020. I therefore spent much of that time experiencing and observing how the agencies managed and adapted to their responsibilities during the lock-down periods and emerged from them. A good deal of time was taken up this year going through the Ministry of Justice re-appointment process. However, I feel able to comment and report on the changes and further improvements that have taken place over the last year to the supervision of those who are subject to MAPPA management in this area.</w:t>
      </w:r>
    </w:p>
    <w:p w14:paraId="44D53A76" w14:textId="77777777" w:rsidR="006702BF" w:rsidRPr="006702BF" w:rsidRDefault="006702BF" w:rsidP="0077409C">
      <w:pPr>
        <w:jc w:val="both"/>
        <w:rPr>
          <w:rFonts w:ascii="Arial" w:hAnsi="Arial" w:cs="Arial"/>
        </w:rPr>
      </w:pPr>
    </w:p>
    <w:p w14:paraId="4F042252" w14:textId="43309FCD" w:rsidR="006702BF" w:rsidRDefault="006702BF" w:rsidP="0077409C">
      <w:pPr>
        <w:jc w:val="both"/>
        <w:rPr>
          <w:rFonts w:ascii="Arial" w:hAnsi="Arial" w:cs="Arial"/>
        </w:rPr>
      </w:pPr>
      <w:r w:rsidRPr="006702BF">
        <w:rPr>
          <w:rFonts w:ascii="Arial" w:hAnsi="Arial" w:cs="Arial"/>
        </w:rPr>
        <w:t xml:space="preserve">In considering the Business Plan and the objectives that it sets out, the need for there to be reliable and consistent data shared between agencies is essential. The work that has gone into the successful development by the police of an information sharing tool regarding category 2 offenders (objective 3) and made available to probation, mental health and youth justice colleagues is to be commended. As with much intelligence, ‘stale data’ bring with them their own risks, and so the ability that the system </w:t>
      </w:r>
      <w:proofErr w:type="gramStart"/>
      <w:r w:rsidRPr="006702BF">
        <w:rPr>
          <w:rFonts w:ascii="Arial" w:hAnsi="Arial" w:cs="Arial"/>
        </w:rPr>
        <w:t>has to</w:t>
      </w:r>
      <w:proofErr w:type="gramEnd"/>
      <w:r w:rsidRPr="006702BF">
        <w:rPr>
          <w:rFonts w:ascii="Arial" w:hAnsi="Arial" w:cs="Arial"/>
        </w:rPr>
        <w:t xml:space="preserve"> provide a weekly data share is important.</w:t>
      </w:r>
    </w:p>
    <w:p w14:paraId="3B6F5AA2" w14:textId="77777777" w:rsidR="006702BF" w:rsidRPr="006702BF" w:rsidRDefault="006702BF" w:rsidP="0077409C">
      <w:pPr>
        <w:jc w:val="both"/>
        <w:rPr>
          <w:rFonts w:ascii="Arial" w:hAnsi="Arial" w:cs="Arial"/>
        </w:rPr>
      </w:pPr>
    </w:p>
    <w:p w14:paraId="6CA58CB0" w14:textId="77777777" w:rsidR="006702BF" w:rsidRPr="006702BF" w:rsidRDefault="006702BF" w:rsidP="0077409C">
      <w:pPr>
        <w:jc w:val="both"/>
        <w:rPr>
          <w:rFonts w:ascii="Arial" w:hAnsi="Arial" w:cs="Arial"/>
        </w:rPr>
      </w:pPr>
      <w:r w:rsidRPr="006702BF">
        <w:rPr>
          <w:rFonts w:ascii="Arial" w:hAnsi="Arial" w:cs="Arial"/>
        </w:rPr>
        <w:t xml:space="preserve">Progress is being made on taking forward (objective 1) the Probation Service MAPPA Level 1 policy framework, to reflect the revised guidance that was published in 2021. As this is embedded, it will be important for the SMB to consider the reports it receives on practice delivery and for the audit capability to test appropriately identified MAPPA cases to ensure that Durham and Darlington SMB </w:t>
      </w:r>
      <w:proofErr w:type="gramStart"/>
      <w:r w:rsidRPr="006702BF">
        <w:rPr>
          <w:rFonts w:ascii="Arial" w:hAnsi="Arial" w:cs="Arial"/>
        </w:rPr>
        <w:t>is</w:t>
      </w:r>
      <w:proofErr w:type="gramEnd"/>
      <w:r w:rsidRPr="006702BF">
        <w:rPr>
          <w:rFonts w:ascii="Arial" w:hAnsi="Arial" w:cs="Arial"/>
        </w:rPr>
        <w:t xml:space="preserve"> operating within the structure of the most up to date research and guidance available.  </w:t>
      </w:r>
    </w:p>
    <w:p w14:paraId="2613212B" w14:textId="39F4C68E" w:rsidR="006702BF" w:rsidRDefault="006702BF" w:rsidP="0077409C">
      <w:pPr>
        <w:jc w:val="both"/>
        <w:rPr>
          <w:rFonts w:ascii="Arial" w:hAnsi="Arial" w:cs="Arial"/>
        </w:rPr>
      </w:pPr>
      <w:r w:rsidRPr="006702BF">
        <w:rPr>
          <w:rFonts w:ascii="Arial" w:hAnsi="Arial" w:cs="Arial"/>
        </w:rPr>
        <w:t xml:space="preserve">I am reassured to observe the commitment to understanding and reducing risks to improve public safety in the discussions of cases that I have been party to, as well as the knowledge, expertise and professionalism of the MAPPA Coordinators, SMB Chairs and individuals representing participating agencies (both Responsible and Duty to Cooperate agencies). </w:t>
      </w:r>
    </w:p>
    <w:p w14:paraId="7E71F6EC" w14:textId="77777777" w:rsidR="006702BF" w:rsidRPr="006702BF" w:rsidRDefault="006702BF" w:rsidP="0077409C">
      <w:pPr>
        <w:jc w:val="both"/>
        <w:rPr>
          <w:rFonts w:ascii="Arial" w:hAnsi="Arial" w:cs="Arial"/>
        </w:rPr>
      </w:pPr>
    </w:p>
    <w:p w14:paraId="46EC3162" w14:textId="77777777" w:rsidR="006702BF" w:rsidRPr="006702BF" w:rsidRDefault="006702BF" w:rsidP="0077409C">
      <w:pPr>
        <w:jc w:val="both"/>
        <w:rPr>
          <w:rFonts w:ascii="Arial" w:hAnsi="Arial" w:cs="Arial"/>
        </w:rPr>
      </w:pPr>
      <w:r w:rsidRPr="006702BF">
        <w:rPr>
          <w:rFonts w:ascii="Arial" w:hAnsi="Arial" w:cs="Arial"/>
        </w:rPr>
        <w:t xml:space="preserve">The Durham and Darlington MAPPA Annual Report sets out an overview of the work being done by MAPPA.  I hope that this report will assist in making people aware of some of this vital work and the ways in which MAPPA seeks to protect the public. </w:t>
      </w:r>
    </w:p>
    <w:p w14:paraId="5B255C0C" w14:textId="280BE1AB" w:rsidR="00332EE6" w:rsidRDefault="006702BF" w:rsidP="0077409C">
      <w:pPr>
        <w:pStyle w:val="MAPPA-Bodytext"/>
        <w:jc w:val="both"/>
        <w:rPr>
          <w:sz w:val="24"/>
          <w:szCs w:val="24"/>
        </w:rPr>
      </w:pPr>
      <w:r w:rsidRPr="006702BF">
        <w:rPr>
          <w:sz w:val="24"/>
          <w:szCs w:val="24"/>
        </w:rPr>
        <w:t>Peter Topping Oct 2023</w:t>
      </w:r>
    </w:p>
    <w:p w14:paraId="6ADD122B" w14:textId="1A8289D6" w:rsidR="00B56F24" w:rsidRDefault="00B56F24" w:rsidP="0077409C">
      <w:pPr>
        <w:pStyle w:val="MAPPA-Bodytext"/>
        <w:jc w:val="both"/>
        <w:rPr>
          <w:sz w:val="24"/>
          <w:szCs w:val="24"/>
        </w:rPr>
      </w:pPr>
    </w:p>
    <w:p w14:paraId="0A83669E" w14:textId="77777777" w:rsidR="00B56F24" w:rsidRDefault="00B56F24" w:rsidP="00B56F24"/>
    <w:p w14:paraId="6E046D13" w14:textId="62C2A70A" w:rsidR="00B56F24" w:rsidRDefault="00B56F24" w:rsidP="00B56F24">
      <w:pPr>
        <w:jc w:val="both"/>
        <w:rPr>
          <w:rFonts w:ascii="Arial" w:hAnsi="Arial" w:cs="Arial"/>
          <w:b/>
          <w:bCs/>
          <w:color w:val="7030A0"/>
          <w:sz w:val="36"/>
          <w:szCs w:val="3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w:hAnsi="Arial" w:cs="Arial"/>
          <w:b/>
          <w:bCs/>
          <w:color w:val="7030A0"/>
          <w:sz w:val="36"/>
          <w:szCs w:val="3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Durham Police, Public Protection Unit</w:t>
      </w:r>
    </w:p>
    <w:p w14:paraId="486A87B3" w14:textId="56E86A61" w:rsidR="00B56F24" w:rsidRDefault="00B56F24" w:rsidP="00B56F24">
      <w:pPr>
        <w:jc w:val="both"/>
        <w:rPr>
          <w:rFonts w:ascii="Arial" w:hAnsi="Arial" w:cs="Arial"/>
        </w:rPr>
      </w:pPr>
      <w:r>
        <w:rPr>
          <w:rFonts w:ascii="Arial" w:hAnsi="Arial" w:cs="Arial"/>
        </w:rPr>
        <w:t xml:space="preserve">Durham Police have worked closely with other Responsible Authorities and Duty to Cooperate partners over the last twelve months to support Durham MAPPA and meet objectives within its Business Plan. Police have been instrumental in the implementation of an intelligence sharing tool which provides Probation and Youth Justice Boards with current and concise information to assist the management of </w:t>
      </w:r>
      <w:proofErr w:type="spellStart"/>
      <w:r>
        <w:rPr>
          <w:rFonts w:ascii="Arial" w:hAnsi="Arial" w:cs="Arial"/>
        </w:rPr>
        <w:t>Mappa</w:t>
      </w:r>
      <w:proofErr w:type="spellEnd"/>
      <w:r>
        <w:rPr>
          <w:rFonts w:ascii="Arial" w:hAnsi="Arial" w:cs="Arial"/>
        </w:rPr>
        <w:t xml:space="preserve"> nominals. This is proving to be an effective tool, especially for those offenders managed at Level 1 </w:t>
      </w:r>
      <w:proofErr w:type="spellStart"/>
      <w:r>
        <w:rPr>
          <w:rFonts w:ascii="Arial" w:hAnsi="Arial" w:cs="Arial"/>
        </w:rPr>
        <w:t>Mappa</w:t>
      </w:r>
      <w:proofErr w:type="spellEnd"/>
      <w:r>
        <w:rPr>
          <w:rFonts w:ascii="Arial" w:hAnsi="Arial" w:cs="Arial"/>
        </w:rPr>
        <w:t xml:space="preserve">. Durham Police have also recognised the need for other local initiatives to reduce the potential harm and risk posed by </w:t>
      </w:r>
      <w:proofErr w:type="spellStart"/>
      <w:r>
        <w:rPr>
          <w:rFonts w:ascii="Arial" w:hAnsi="Arial" w:cs="Arial"/>
        </w:rPr>
        <w:t>Mappa</w:t>
      </w:r>
      <w:proofErr w:type="spellEnd"/>
      <w:r>
        <w:rPr>
          <w:rFonts w:ascii="Arial" w:hAnsi="Arial" w:cs="Arial"/>
        </w:rPr>
        <w:t xml:space="preserve"> offenders. One such initiative was Operation Glider. A team of dedicated staff were tasked with locating and arresting those offenders who had been recalled to prison but remained Unlawfully at Large. Durham Police and Probation worked </w:t>
      </w:r>
      <w:r>
        <w:rPr>
          <w:rFonts w:ascii="Arial" w:hAnsi="Arial" w:cs="Arial"/>
        </w:rPr>
        <w:lastRenderedPageBreak/>
        <w:t xml:space="preserve">together to identify these offenders and over a </w:t>
      </w:r>
      <w:proofErr w:type="gramStart"/>
      <w:r>
        <w:rPr>
          <w:rFonts w:ascii="Arial" w:hAnsi="Arial" w:cs="Arial"/>
        </w:rPr>
        <w:t>four week</w:t>
      </w:r>
      <w:proofErr w:type="gramEnd"/>
      <w:r>
        <w:rPr>
          <w:rFonts w:ascii="Arial" w:hAnsi="Arial" w:cs="Arial"/>
        </w:rPr>
        <w:t xml:space="preserve"> period Police were able to bring five </w:t>
      </w:r>
      <w:proofErr w:type="spellStart"/>
      <w:r>
        <w:rPr>
          <w:rFonts w:ascii="Arial" w:hAnsi="Arial" w:cs="Arial"/>
        </w:rPr>
        <w:t>Mappa</w:t>
      </w:r>
      <w:proofErr w:type="spellEnd"/>
      <w:r>
        <w:rPr>
          <w:rFonts w:ascii="Arial" w:hAnsi="Arial" w:cs="Arial"/>
        </w:rPr>
        <w:t xml:space="preserve"> nominals into custody. Durham Police also focussed attention on Cat 2 level 1 Domestic Abuse offenders who were wanted on Court warrant and eight offenders were arrested and returned to court. </w:t>
      </w:r>
    </w:p>
    <w:p w14:paraId="1CEEA6D8" w14:textId="77777777" w:rsidR="00B56F24" w:rsidRPr="00916D29" w:rsidRDefault="00B56F24" w:rsidP="0077409C">
      <w:pPr>
        <w:pStyle w:val="MAPPA-Bodytext"/>
        <w:jc w:val="both"/>
        <w:rPr>
          <w:lang w:val="en-GB"/>
        </w:rPr>
      </w:pPr>
    </w:p>
    <w:p w14:paraId="434917BE" w14:textId="77777777" w:rsidR="00332EE6" w:rsidRPr="00916D29" w:rsidRDefault="00332EE6" w:rsidP="00332EE6">
      <w:pPr>
        <w:pStyle w:val="MAPPA-Bodytext"/>
        <w:rPr>
          <w:szCs w:val="28"/>
          <w:lang w:val="en-GB"/>
        </w:rPr>
      </w:pPr>
    </w:p>
    <w:p w14:paraId="6620B6A1" w14:textId="77777777" w:rsidR="00332EE6" w:rsidRPr="00916D29" w:rsidRDefault="00332EE6" w:rsidP="00332EE6">
      <w:pPr>
        <w:pStyle w:val="MAPPA-Bodytext"/>
        <w:rPr>
          <w:szCs w:val="28"/>
          <w:lang w:val="en-GB"/>
        </w:rPr>
        <w:sectPr w:rsidR="00332EE6" w:rsidRPr="00916D29" w:rsidSect="00867C9E">
          <w:type w:val="continuous"/>
          <w:pgSz w:w="11905" w:h="16837" w:code="9"/>
          <w:pgMar w:top="720" w:right="720" w:bottom="720" w:left="720" w:header="720" w:footer="567" w:gutter="0"/>
          <w:cols w:num="2" w:space="720"/>
          <w:noEndnote/>
        </w:sectPr>
      </w:pPr>
    </w:p>
    <w:p w14:paraId="100B19D4" w14:textId="77777777" w:rsidR="00332EE6" w:rsidRPr="00B01E0C" w:rsidRDefault="00332EE6" w:rsidP="00332EE6">
      <w:pPr>
        <w:pStyle w:val="MAPPA-Bodytext"/>
        <w:spacing w:before="4800"/>
        <w:jc w:val="center"/>
        <w:rPr>
          <w:b/>
          <w:color w:val="7030A0"/>
          <w:sz w:val="26"/>
          <w:szCs w:val="26"/>
          <w:lang w:val="en-GB"/>
        </w:rPr>
      </w:pPr>
      <w:r w:rsidRPr="00B01E0C">
        <w:rPr>
          <w:b/>
          <w:color w:val="7030A0"/>
          <w:sz w:val="26"/>
          <w:szCs w:val="26"/>
          <w:lang w:val="en-GB"/>
        </w:rPr>
        <w:lastRenderedPageBreak/>
        <w:t xml:space="preserve">All MAPPA reports from </w:t>
      </w:r>
      <w:smartTag w:uri="urn:schemas-microsoft-com:office:smarttags" w:element="place">
        <w:r w:rsidRPr="00B01E0C">
          <w:rPr>
            <w:b/>
            <w:color w:val="7030A0"/>
            <w:sz w:val="26"/>
            <w:szCs w:val="26"/>
            <w:lang w:val="en-GB"/>
          </w:rPr>
          <w:t>England</w:t>
        </w:r>
      </w:smartTag>
      <w:r w:rsidRPr="00B01E0C">
        <w:rPr>
          <w:b/>
          <w:color w:val="7030A0"/>
          <w:sz w:val="26"/>
          <w:szCs w:val="26"/>
          <w:lang w:val="en-GB"/>
        </w:rPr>
        <w:t xml:space="preserve"> and </w:t>
      </w:r>
      <w:smartTag w:uri="urn:schemas-microsoft-com:office:smarttags" w:element="place">
        <w:r w:rsidRPr="00B01E0C">
          <w:rPr>
            <w:b/>
            <w:color w:val="7030A0"/>
            <w:sz w:val="26"/>
            <w:szCs w:val="26"/>
            <w:lang w:val="en-GB"/>
          </w:rPr>
          <w:t>Wales</w:t>
        </w:r>
      </w:smartTag>
      <w:r w:rsidRPr="00B01E0C">
        <w:rPr>
          <w:b/>
          <w:color w:val="7030A0"/>
          <w:sz w:val="26"/>
          <w:szCs w:val="26"/>
          <w:lang w:val="en-GB"/>
        </w:rPr>
        <w:t xml:space="preserve"> are published online at:</w:t>
      </w:r>
    </w:p>
    <w:p w14:paraId="14EA9D9B" w14:textId="77777777" w:rsidR="00332EE6" w:rsidRPr="00B01E0C" w:rsidRDefault="00241666" w:rsidP="00332EE6">
      <w:pPr>
        <w:pStyle w:val="MAPPA-Bodytext"/>
        <w:jc w:val="center"/>
        <w:rPr>
          <w:b/>
          <w:color w:val="007DC3"/>
          <w:sz w:val="26"/>
          <w:szCs w:val="26"/>
          <w:lang w:val="en-GB"/>
        </w:rPr>
      </w:pPr>
      <w:hyperlink r:id="rId30" w:history="1">
        <w:r w:rsidR="00332EE6" w:rsidRPr="00B01E0C">
          <w:rPr>
            <w:rStyle w:val="Hyperlink"/>
            <w:b/>
            <w:sz w:val="26"/>
            <w:szCs w:val="26"/>
            <w:lang w:val="en-GB"/>
          </w:rPr>
          <w:t>www.gov.uk</w:t>
        </w:r>
      </w:hyperlink>
    </w:p>
    <w:p w14:paraId="07ACF0A5" w14:textId="77777777" w:rsidR="00332EE6" w:rsidRPr="00B01E0C" w:rsidRDefault="00332EE6" w:rsidP="00332EE6">
      <w:pPr>
        <w:pStyle w:val="MAPPA-Bodytext"/>
        <w:jc w:val="center"/>
        <w:rPr>
          <w:b/>
          <w:color w:val="7030A0"/>
          <w:sz w:val="26"/>
          <w:szCs w:val="26"/>
          <w:lang w:val="en-GB"/>
        </w:rPr>
      </w:pPr>
    </w:p>
    <w:p w14:paraId="1098994D" w14:textId="77777777" w:rsidR="00332EE6" w:rsidRPr="00B01E0C" w:rsidRDefault="00332EE6" w:rsidP="00332EE6">
      <w:pPr>
        <w:pStyle w:val="MAPPA-Bodytext"/>
        <w:jc w:val="center"/>
        <w:rPr>
          <w:b/>
          <w:color w:val="7030A0"/>
          <w:sz w:val="26"/>
          <w:szCs w:val="26"/>
          <w:lang w:val="en-GB"/>
        </w:rPr>
      </w:pPr>
    </w:p>
    <w:p w14:paraId="493DCAA8" w14:textId="4E049976" w:rsidR="00332EE6" w:rsidRPr="00B01E0C" w:rsidRDefault="00332EE6" w:rsidP="00332EE6">
      <w:pPr>
        <w:pStyle w:val="MAPPA-Bodytext"/>
        <w:jc w:val="center"/>
        <w:rPr>
          <w:b/>
          <w:color w:val="7030A0"/>
          <w:sz w:val="26"/>
          <w:szCs w:val="26"/>
          <w:lang w:val="en-GB"/>
        </w:rPr>
      </w:pPr>
    </w:p>
    <w:p w14:paraId="629464E6" w14:textId="079B74FF" w:rsidR="00332EE6" w:rsidRPr="00B01E0C" w:rsidRDefault="00332EE6" w:rsidP="00332EE6">
      <w:pPr>
        <w:pStyle w:val="MAPPA-Bodytext"/>
        <w:jc w:val="center"/>
        <w:rPr>
          <w:b/>
          <w:color w:val="7030A0"/>
          <w:sz w:val="26"/>
          <w:szCs w:val="26"/>
          <w:lang w:val="en-GB"/>
        </w:rPr>
      </w:pPr>
    </w:p>
    <w:p w14:paraId="71EFAB89" w14:textId="3229F020" w:rsidR="00332EE6" w:rsidRPr="00B01E0C" w:rsidRDefault="00332EE6" w:rsidP="00332EE6">
      <w:pPr>
        <w:pStyle w:val="MAPPA-Bodytext"/>
        <w:jc w:val="center"/>
        <w:rPr>
          <w:b/>
          <w:color w:val="7030A0"/>
          <w:sz w:val="26"/>
          <w:szCs w:val="26"/>
          <w:lang w:val="en-GB"/>
        </w:rPr>
      </w:pPr>
    </w:p>
    <w:p w14:paraId="12949AC3" w14:textId="4D9B3740" w:rsidR="00332EE6" w:rsidRDefault="00332EE6" w:rsidP="00332EE6">
      <w:pPr>
        <w:pStyle w:val="MAPPA-Bodytext"/>
        <w:jc w:val="center"/>
        <w:rPr>
          <w:b/>
          <w:color w:val="7030A0"/>
          <w:sz w:val="26"/>
          <w:szCs w:val="26"/>
          <w:lang w:val="en-GB"/>
        </w:rPr>
      </w:pPr>
    </w:p>
    <w:p w14:paraId="56A377ED" w14:textId="77777777" w:rsidR="005A1B9A" w:rsidRPr="00B01E0C" w:rsidRDefault="005A1B9A" w:rsidP="00332EE6">
      <w:pPr>
        <w:pStyle w:val="MAPPA-Bodytext"/>
        <w:jc w:val="center"/>
        <w:rPr>
          <w:b/>
          <w:color w:val="7030A0"/>
          <w:sz w:val="26"/>
          <w:szCs w:val="26"/>
          <w:lang w:val="en-GB"/>
        </w:rPr>
      </w:pPr>
    </w:p>
    <w:p w14:paraId="6A01E535" w14:textId="3102A9E0" w:rsidR="00332EE6" w:rsidRPr="00B01E0C" w:rsidRDefault="00332EE6" w:rsidP="00332EE6">
      <w:pPr>
        <w:pStyle w:val="MAPPA-Bodytext"/>
        <w:jc w:val="center"/>
        <w:rPr>
          <w:b/>
          <w:color w:val="7030A0"/>
          <w:sz w:val="26"/>
          <w:szCs w:val="26"/>
          <w:lang w:val="en-GB"/>
        </w:rPr>
      </w:pPr>
    </w:p>
    <w:p w14:paraId="65C30F33" w14:textId="6B124321" w:rsidR="00332EE6" w:rsidRPr="00B01E0C" w:rsidRDefault="00332EE6" w:rsidP="00332EE6">
      <w:pPr>
        <w:pStyle w:val="MAPPA-Bodytext"/>
        <w:jc w:val="center"/>
        <w:rPr>
          <w:b/>
          <w:color w:val="7030A0"/>
          <w:sz w:val="26"/>
          <w:szCs w:val="26"/>
          <w:lang w:val="en-GB"/>
        </w:rPr>
      </w:pPr>
    </w:p>
    <w:p w14:paraId="072AF56B" w14:textId="2F516A49" w:rsidR="00332EE6" w:rsidRPr="00B01E0C" w:rsidRDefault="00332EE6" w:rsidP="00332EE6">
      <w:pPr>
        <w:pStyle w:val="MAPPA-Bodytext"/>
        <w:jc w:val="center"/>
        <w:rPr>
          <w:b/>
          <w:color w:val="7030A0"/>
          <w:sz w:val="26"/>
          <w:szCs w:val="26"/>
          <w:lang w:val="en-GB"/>
        </w:rPr>
      </w:pPr>
    </w:p>
    <w:p w14:paraId="1615ADD7" w14:textId="17D90826" w:rsidR="00332EE6" w:rsidRPr="00B01E0C" w:rsidRDefault="00332EE6" w:rsidP="00332EE6">
      <w:pPr>
        <w:pStyle w:val="MAPPA-Bodytext"/>
        <w:jc w:val="center"/>
        <w:rPr>
          <w:b/>
          <w:color w:val="7030A0"/>
          <w:sz w:val="26"/>
          <w:szCs w:val="26"/>
          <w:lang w:val="en-GB"/>
        </w:rPr>
      </w:pPr>
    </w:p>
    <w:p w14:paraId="522D9C5D" w14:textId="6CF7527F" w:rsidR="00332EE6" w:rsidRDefault="00332EE6" w:rsidP="00332EE6">
      <w:pPr>
        <w:pStyle w:val="MAPPA-Bodytext"/>
        <w:jc w:val="center"/>
        <w:rPr>
          <w:b/>
          <w:color w:val="7030A0"/>
          <w:sz w:val="26"/>
          <w:szCs w:val="26"/>
          <w:lang w:val="en-GB"/>
        </w:rPr>
      </w:pPr>
    </w:p>
    <w:p w14:paraId="3AD48DFA" w14:textId="7B57E71A" w:rsidR="00332EE6" w:rsidRDefault="00332EE6" w:rsidP="00332EE6">
      <w:pPr>
        <w:pStyle w:val="MAPPA-Bodytext"/>
        <w:jc w:val="center"/>
        <w:rPr>
          <w:b/>
          <w:color w:val="7030A0"/>
          <w:sz w:val="24"/>
          <w:szCs w:val="24"/>
          <w:lang w:val="en-GB"/>
        </w:rPr>
      </w:pPr>
    </w:p>
    <w:p w14:paraId="49FDC3D8" w14:textId="5E746291" w:rsidR="00B56F24" w:rsidRPr="006954C2" w:rsidRDefault="00B56F24" w:rsidP="00332EE6">
      <w:pPr>
        <w:pStyle w:val="MAPPA-Bodytext"/>
        <w:jc w:val="center"/>
        <w:rPr>
          <w:b/>
          <w:color w:val="7030A0"/>
          <w:sz w:val="24"/>
          <w:szCs w:val="24"/>
          <w:lang w:val="en-GB"/>
        </w:rPr>
      </w:pPr>
    </w:p>
    <w:p w14:paraId="3D8ACAA2" w14:textId="77777777" w:rsidR="000E3453" w:rsidRPr="006954C2" w:rsidRDefault="000E3453" w:rsidP="00332EE6">
      <w:pPr>
        <w:pStyle w:val="MAPPA-Bodytext"/>
        <w:jc w:val="center"/>
        <w:rPr>
          <w:b/>
          <w:color w:val="7030A0"/>
          <w:sz w:val="24"/>
          <w:szCs w:val="24"/>
          <w:lang w:val="en-GB"/>
        </w:rPr>
        <w:sectPr w:rsidR="000E3453" w:rsidRPr="006954C2" w:rsidSect="00867C9E">
          <w:footerReference w:type="default" r:id="rId31"/>
          <w:pgSz w:w="11905" w:h="16837" w:code="9"/>
          <w:pgMar w:top="720" w:right="720" w:bottom="720" w:left="720" w:header="720" w:footer="567" w:gutter="0"/>
          <w:cols w:space="720"/>
          <w:noEndnote/>
          <w:docGrid w:linePitch="360"/>
        </w:sectPr>
      </w:pPr>
    </w:p>
    <w:p w14:paraId="511E354C" w14:textId="1F135D62" w:rsidR="0052760C" w:rsidRPr="006954C2" w:rsidRDefault="00782444" w:rsidP="005A1B9A">
      <w:pPr>
        <w:jc w:val="center"/>
        <w:rPr>
          <w:rFonts w:ascii="Arial" w:hAnsi="Arial" w:cs="Arial"/>
          <w:color w:val="7030A0"/>
        </w:rPr>
      </w:pPr>
      <w:r w:rsidRPr="006954C2">
        <w:rPr>
          <w:noProof/>
          <w:color w:val="7030A0"/>
        </w:rPr>
        <w:drawing>
          <wp:inline distT="0" distB="0" distL="0" distR="0" wp14:anchorId="44F2293B" wp14:editId="6CC6E0B2">
            <wp:extent cx="2309163" cy="927100"/>
            <wp:effectExtent l="0" t="0" r="0" b="6350"/>
            <wp:docPr id="13" name="Picture 13"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ation Service logo"/>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324420" cy="933225"/>
                    </a:xfrm>
                    <a:prstGeom prst="rect">
                      <a:avLst/>
                    </a:prstGeom>
                    <a:noFill/>
                    <a:ln>
                      <a:noFill/>
                    </a:ln>
                  </pic:spPr>
                </pic:pic>
              </a:graphicData>
            </a:graphic>
          </wp:inline>
        </w:drawing>
      </w:r>
    </w:p>
    <w:p w14:paraId="1390E1F0" w14:textId="77777777" w:rsidR="0052760C" w:rsidRPr="006954C2" w:rsidRDefault="0052760C" w:rsidP="005A1B9A">
      <w:pPr>
        <w:jc w:val="center"/>
        <w:rPr>
          <w:rFonts w:ascii="Arial" w:hAnsi="Arial" w:cs="Arial"/>
          <w:color w:val="7030A0"/>
        </w:rPr>
      </w:pPr>
    </w:p>
    <w:p w14:paraId="670A7522" w14:textId="31272E2D" w:rsidR="0052760C" w:rsidRPr="006954C2" w:rsidRDefault="0052760C" w:rsidP="005A1B9A">
      <w:pPr>
        <w:jc w:val="center"/>
        <w:rPr>
          <w:rFonts w:ascii="Arial" w:hAnsi="Arial" w:cs="Arial"/>
          <w:color w:val="7030A0"/>
        </w:rPr>
      </w:pPr>
    </w:p>
    <w:p w14:paraId="3BC53A39" w14:textId="36FE7EF0" w:rsidR="0052760C" w:rsidRPr="006954C2" w:rsidRDefault="0052760C" w:rsidP="005A1B9A">
      <w:pPr>
        <w:jc w:val="center"/>
        <w:rPr>
          <w:rFonts w:ascii="Arial" w:hAnsi="Arial" w:cs="Arial"/>
          <w:color w:val="7030A0"/>
        </w:rPr>
      </w:pPr>
      <w:r w:rsidRPr="006954C2">
        <w:rPr>
          <w:noProof/>
          <w:color w:val="7030A0"/>
        </w:rPr>
        <w:drawing>
          <wp:inline distT="0" distB="0" distL="0" distR="0" wp14:anchorId="437D3C08" wp14:editId="34E1AB30">
            <wp:extent cx="1465200" cy="972000"/>
            <wp:effectExtent l="0" t="0" r="1905" b="0"/>
            <wp:docPr id="4" name="Picture 4" descr="HM Pris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M Prison Service logo"/>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65200" cy="972000"/>
                    </a:xfrm>
                    <a:prstGeom prst="rect">
                      <a:avLst/>
                    </a:prstGeom>
                    <a:noFill/>
                  </pic:spPr>
                </pic:pic>
              </a:graphicData>
            </a:graphic>
          </wp:inline>
        </w:drawing>
      </w:r>
    </w:p>
    <w:p w14:paraId="7614DC9E" w14:textId="06CC16B6" w:rsidR="00900E5D" w:rsidRPr="006954C2" w:rsidRDefault="00900E5D" w:rsidP="005A1B9A">
      <w:pPr>
        <w:jc w:val="center"/>
        <w:rPr>
          <w:rFonts w:ascii="Arial" w:hAnsi="Arial" w:cs="Arial"/>
          <w:color w:val="7030A0"/>
        </w:rPr>
      </w:pPr>
    </w:p>
    <w:p w14:paraId="184D6788" w14:textId="17A415C3" w:rsidR="00DE3907" w:rsidRDefault="00DE3907" w:rsidP="00B56F24">
      <w:pPr>
        <w:jc w:val="center"/>
        <w:rPr>
          <w:rFonts w:ascii="Arial" w:hAnsi="Arial" w:cs="Arial"/>
          <w:b/>
          <w:bCs/>
          <w:color w:val="7030A0"/>
        </w:rPr>
      </w:pPr>
    </w:p>
    <w:p w14:paraId="11CB911C" w14:textId="77777777" w:rsidR="00F55078" w:rsidRDefault="00F55078" w:rsidP="00B56F24">
      <w:pPr>
        <w:jc w:val="center"/>
        <w:rPr>
          <w:rFonts w:ascii="Arial" w:hAnsi="Arial" w:cs="Arial"/>
          <w:b/>
          <w:bCs/>
          <w:color w:val="7030A0"/>
        </w:rPr>
      </w:pPr>
    </w:p>
    <w:p w14:paraId="632047DF" w14:textId="77777777" w:rsidR="00F55078" w:rsidRDefault="00F55078" w:rsidP="00B56F24">
      <w:pPr>
        <w:jc w:val="center"/>
        <w:rPr>
          <w:rFonts w:ascii="Arial" w:hAnsi="Arial" w:cs="Arial"/>
          <w:b/>
          <w:bCs/>
          <w:color w:val="7030A0"/>
        </w:rPr>
      </w:pPr>
    </w:p>
    <w:p w14:paraId="7FD8F62F" w14:textId="48B68864" w:rsidR="00F55078" w:rsidRPr="006954C2" w:rsidRDefault="00F55078" w:rsidP="00B56F24">
      <w:pPr>
        <w:jc w:val="center"/>
        <w:rPr>
          <w:rFonts w:ascii="Arial" w:hAnsi="Arial" w:cs="Arial"/>
          <w:b/>
          <w:bCs/>
          <w:color w:val="7030A0"/>
        </w:rPr>
      </w:pPr>
      <w:r>
        <w:rPr>
          <w:noProof/>
        </w:rPr>
        <mc:AlternateContent>
          <mc:Choice Requires="wps">
            <w:drawing>
              <wp:inline distT="0" distB="0" distL="0" distR="0" wp14:anchorId="1D9B4DAE" wp14:editId="69FFCE85">
                <wp:extent cx="2360930" cy="1685925"/>
                <wp:effectExtent l="0" t="0" r="17145" b="2413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85925"/>
                        </a:xfrm>
                        <a:prstGeom prst="rect">
                          <a:avLst/>
                        </a:prstGeom>
                        <a:solidFill>
                          <a:srgbClr val="FFFFFF"/>
                        </a:solidFill>
                        <a:ln w="9525">
                          <a:solidFill>
                            <a:srgbClr val="000000"/>
                          </a:solidFill>
                          <a:miter lim="800000"/>
                          <a:headEnd/>
                          <a:tailEnd/>
                        </a:ln>
                      </wps:spPr>
                      <wps:txbx>
                        <w:txbxContent>
                          <w:bookmarkStart w:id="1" w:name="_MON_1058358175"/>
                          <w:bookmarkStart w:id="2" w:name="_MON_1058358223"/>
                          <w:bookmarkEnd w:id="1"/>
                          <w:bookmarkEnd w:id="2"/>
                          <w:bookmarkStart w:id="3" w:name="_MON_1058358235"/>
                          <w:bookmarkEnd w:id="3"/>
                          <w:p w14:paraId="37C62CEE" w14:textId="77777777" w:rsidR="00F55078" w:rsidRDefault="00F55078" w:rsidP="00F55078">
                            <w:r>
                              <w:object w:dxaOrig="1971" w:dyaOrig="2367" w14:anchorId="44DB9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5pt;height:120.7pt" fillcolor="window">
                                  <v:imagedata r:id="rId34" o:title=""/>
                                </v:shape>
                                <o:OLEObject Type="Embed" ProgID="Word.Picture.8" ShapeID="_x0000_i1026" DrawAspect="Content" ObjectID="_1759823563" r:id="rId35"/>
                              </w:object>
                            </w:r>
                          </w:p>
                        </w:txbxContent>
                      </wps:txbx>
                      <wps:bodyPr rot="0" vert="horz" wrap="none" lIns="91440" tIns="45720" rIns="91440" bIns="45720" anchor="t" anchorCtr="0">
                        <a:spAutoFit/>
                      </wps:bodyPr>
                    </wps:wsp>
                  </a:graphicData>
                </a:graphic>
              </wp:inline>
            </w:drawing>
          </mc:Choice>
          <mc:Fallback>
            <w:pict>
              <v:shape w14:anchorId="1D9B4DAE" id="_x0000_s1029" type="#_x0000_t202" style="width:185.9pt;height:132.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">
                <v:textbox style="mso-fit-shape-to-text:t">
                  <w:txbxContent>
                    <w:bookmarkStart w:id="4" w:name="_MON_1058358223"/>
                    <w:bookmarkStart w:id="5" w:name="_MON_1058358235"/>
                    <w:bookmarkEnd w:id="4"/>
                    <w:bookmarkEnd w:id="5"/>
                    <w:bookmarkStart w:id="6" w:name="_MON_1058358175"/>
                    <w:bookmarkEnd w:id="6"/>
                    <w:p w14:paraId="37C62CEE" w14:textId="77777777" w:rsidR="00F55078" w:rsidRDefault="00F55078" w:rsidP="00F55078">
                      <w:r>
                        <w:object w:dxaOrig="1971" w:dyaOrig="2367" w14:anchorId="44DB9A95">
                          <v:shape id="_x0000_i1026" type="#_x0000_t75" style="width:100.5pt;height:120.7pt" fillcolor="window">
                            <v:imagedata r:id="rId36" o:title=""/>
                          </v:shape>
                          <o:OLEObject Type="Embed" ProgID="Word.Picture.8" ShapeID="_x0000_i1026" DrawAspect="Content" ObjectID="_1759569044" r:id="rId37"/>
                        </w:object>
                      </w:r>
                    </w:p>
                  </w:txbxContent>
                </v:textbox>
                <w10:anchorlock/>
              </v:shape>
            </w:pict>
          </mc:Fallback>
        </mc:AlternateContent>
      </w:r>
    </w:p>
    <w:sectPr w:rsidR="00F55078" w:rsidRPr="006954C2" w:rsidSect="00740F8A">
      <w:type w:val="continuous"/>
      <w:pgSz w:w="11905" w:h="16837" w:code="9"/>
      <w:pgMar w:top="720" w:right="720" w:bottom="720" w:left="720" w:header="720" w:footer="567" w:gutter="0"/>
      <w:cols w:num="3"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91C51" w14:textId="77777777" w:rsidR="006529F4" w:rsidRDefault="006529F4" w:rsidP="001A5708">
      <w:pPr>
        <w:pStyle w:val="MAPPA-Bodytext"/>
      </w:pPr>
      <w:r>
        <w:separator/>
      </w:r>
    </w:p>
  </w:endnote>
  <w:endnote w:type="continuationSeparator" w:id="0">
    <w:p w14:paraId="207C9DFF" w14:textId="77777777" w:rsidR="006529F4" w:rsidRDefault="006529F4" w:rsidP="001A5708">
      <w:pPr>
        <w:pStyle w:val="MAPPA-Bodytext"/>
      </w:pPr>
      <w:r>
        <w:continuationSeparator/>
      </w:r>
    </w:p>
  </w:endnote>
  <w:endnote w:type="continuationNotice" w:id="1">
    <w:p w14:paraId="30EF86FE" w14:textId="77777777" w:rsidR="006529F4" w:rsidRDefault="00652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D17C" w14:textId="02591D48" w:rsidR="00DE3907" w:rsidRDefault="00DE3907" w:rsidP="000932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9B8">
      <w:rPr>
        <w:rStyle w:val="PageNumber"/>
        <w:noProof/>
      </w:rPr>
      <w:t>1</w:t>
    </w:r>
    <w:r>
      <w:rPr>
        <w:rStyle w:val="PageNumber"/>
      </w:rPr>
      <w:fldChar w:fldCharType="end"/>
    </w:r>
  </w:p>
  <w:p w14:paraId="1C0F5765" w14:textId="77777777" w:rsidR="00DE3907" w:rsidRDefault="00DE3907" w:rsidP="0009323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77AA" w14:textId="707DC993" w:rsidR="00DE3907" w:rsidRPr="00735E92" w:rsidRDefault="00DE3907"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2DE1" w14:textId="77777777" w:rsidR="00DE3907" w:rsidRDefault="00DE3907" w:rsidP="00735E9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610BD9" w14:textId="77777777" w:rsidR="00DE3907" w:rsidRPr="0009323B" w:rsidRDefault="00DE3907" w:rsidP="00735E92">
    <w:pPr>
      <w:pStyle w:val="Footer"/>
      <w:tabs>
        <w:tab w:val="clear" w:pos="4153"/>
        <w:tab w:val="clear" w:pos="8306"/>
      </w:tabs>
      <w:ind w:right="360" w:firstLine="360"/>
      <w:rPr>
        <w:rStyle w:val="PageNumber"/>
        <w:rFonts w:ascii="Arial" w:hAnsi="Arial" w:cs="Arial"/>
        <w:sz w:val="18"/>
        <w:szCs w:val="18"/>
      </w:rPr>
    </w:pPr>
    <w:r>
      <w:rPr>
        <w:rStyle w:val="PageNumber"/>
        <w:rFonts w:ascii="Arial" w:hAnsi="Arial" w:cs="Arial"/>
        <w:sz w:val="18"/>
        <w:szCs w:val="18"/>
      </w:rPr>
      <w:t xml:space="preserve"> | Enter area name </w:t>
    </w:r>
    <w:proofErr w:type="gramStart"/>
    <w:r>
      <w:rPr>
        <w:rStyle w:val="PageNumber"/>
        <w:rFonts w:ascii="Arial" w:hAnsi="Arial" w:cs="Arial"/>
        <w:sz w:val="18"/>
        <w:szCs w:val="18"/>
      </w:rPr>
      <w:t>here</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77777777" w:rsidR="00332EE6" w:rsidRPr="0009323B" w:rsidRDefault="00332EE6" w:rsidP="00735E92">
    <w:pPr>
      <w:pStyle w:val="Footer"/>
      <w:tabs>
        <w:tab w:val="clear" w:pos="4153"/>
        <w:tab w:val="clear" w:pos="8306"/>
      </w:tabs>
      <w:jc w:val="center"/>
      <w:rPr>
        <w:rStyle w:val="PageNumbe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A962" w14:textId="77777777"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3CEF" w14:textId="40086135"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7</w:t>
    </w:r>
    <w:r w:rsidRPr="00735E92">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2213" w14:textId="7831FF61"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9DE"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6945" w14:textId="77777777" w:rsidR="006529F4" w:rsidRDefault="006529F4" w:rsidP="001A5708">
      <w:pPr>
        <w:pStyle w:val="MAPPA-Bodytext"/>
      </w:pPr>
      <w:r>
        <w:separator/>
      </w:r>
    </w:p>
  </w:footnote>
  <w:footnote w:type="continuationSeparator" w:id="0">
    <w:p w14:paraId="7B043BC0" w14:textId="77777777" w:rsidR="006529F4" w:rsidRDefault="006529F4" w:rsidP="001A5708">
      <w:pPr>
        <w:pStyle w:val="MAPPA-Bodytext"/>
      </w:pPr>
      <w:r>
        <w:continuationSeparator/>
      </w:r>
    </w:p>
  </w:footnote>
  <w:footnote w:type="continuationNotice" w:id="1">
    <w:p w14:paraId="68467D55" w14:textId="77777777" w:rsidR="006529F4" w:rsidRDefault="006529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562458">
    <w:abstractNumId w:val="0"/>
  </w:num>
  <w:num w:numId="2" w16cid:durableId="1275559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10BE5"/>
    <w:rsid w:val="00010D36"/>
    <w:rsid w:val="00012BCD"/>
    <w:rsid w:val="00017F96"/>
    <w:rsid w:val="000206AF"/>
    <w:rsid w:val="00021CBE"/>
    <w:rsid w:val="00033165"/>
    <w:rsid w:val="00036426"/>
    <w:rsid w:val="00051C64"/>
    <w:rsid w:val="000536B2"/>
    <w:rsid w:val="000575B1"/>
    <w:rsid w:val="000576D6"/>
    <w:rsid w:val="00062F55"/>
    <w:rsid w:val="000739BA"/>
    <w:rsid w:val="000809B8"/>
    <w:rsid w:val="0009323B"/>
    <w:rsid w:val="000A23E0"/>
    <w:rsid w:val="000A6775"/>
    <w:rsid w:val="000E3453"/>
    <w:rsid w:val="000F355B"/>
    <w:rsid w:val="000F65BF"/>
    <w:rsid w:val="00105344"/>
    <w:rsid w:val="001143B7"/>
    <w:rsid w:val="00140627"/>
    <w:rsid w:val="001435D5"/>
    <w:rsid w:val="00146AC1"/>
    <w:rsid w:val="00152647"/>
    <w:rsid w:val="00154D3E"/>
    <w:rsid w:val="00157F24"/>
    <w:rsid w:val="0017380D"/>
    <w:rsid w:val="001800EB"/>
    <w:rsid w:val="00194B1F"/>
    <w:rsid w:val="001976DE"/>
    <w:rsid w:val="001A2E78"/>
    <w:rsid w:val="001A4849"/>
    <w:rsid w:val="001A5708"/>
    <w:rsid w:val="001B4354"/>
    <w:rsid w:val="001C2687"/>
    <w:rsid w:val="001C53E6"/>
    <w:rsid w:val="001D15DF"/>
    <w:rsid w:val="001D5B9B"/>
    <w:rsid w:val="001E4AC5"/>
    <w:rsid w:val="001E793A"/>
    <w:rsid w:val="001F341F"/>
    <w:rsid w:val="001F3FB5"/>
    <w:rsid w:val="00203010"/>
    <w:rsid w:val="00206B09"/>
    <w:rsid w:val="0020762B"/>
    <w:rsid w:val="002171AC"/>
    <w:rsid w:val="00230E77"/>
    <w:rsid w:val="00233AB5"/>
    <w:rsid w:val="00241666"/>
    <w:rsid w:val="002446A8"/>
    <w:rsid w:val="002621F5"/>
    <w:rsid w:val="0027253A"/>
    <w:rsid w:val="00274A96"/>
    <w:rsid w:val="00281FCC"/>
    <w:rsid w:val="0028255E"/>
    <w:rsid w:val="00283D9A"/>
    <w:rsid w:val="002850D6"/>
    <w:rsid w:val="00296A85"/>
    <w:rsid w:val="002A5E53"/>
    <w:rsid w:val="002B3DF0"/>
    <w:rsid w:val="002B55DE"/>
    <w:rsid w:val="002C0567"/>
    <w:rsid w:val="002C2403"/>
    <w:rsid w:val="002D5862"/>
    <w:rsid w:val="002E767F"/>
    <w:rsid w:val="002F763F"/>
    <w:rsid w:val="00302FA6"/>
    <w:rsid w:val="00305294"/>
    <w:rsid w:val="00315A5A"/>
    <w:rsid w:val="00316362"/>
    <w:rsid w:val="00317908"/>
    <w:rsid w:val="00331827"/>
    <w:rsid w:val="00331886"/>
    <w:rsid w:val="00332369"/>
    <w:rsid w:val="00332EE6"/>
    <w:rsid w:val="00334657"/>
    <w:rsid w:val="00337928"/>
    <w:rsid w:val="00341750"/>
    <w:rsid w:val="00347A55"/>
    <w:rsid w:val="00351A15"/>
    <w:rsid w:val="003554C4"/>
    <w:rsid w:val="003668BB"/>
    <w:rsid w:val="00376DFA"/>
    <w:rsid w:val="00391BEB"/>
    <w:rsid w:val="00395ED3"/>
    <w:rsid w:val="00396101"/>
    <w:rsid w:val="00397110"/>
    <w:rsid w:val="003A385F"/>
    <w:rsid w:val="003B6695"/>
    <w:rsid w:val="003C0362"/>
    <w:rsid w:val="003C36DD"/>
    <w:rsid w:val="003D3D7F"/>
    <w:rsid w:val="003E0965"/>
    <w:rsid w:val="003F03F6"/>
    <w:rsid w:val="00410720"/>
    <w:rsid w:val="00416B8E"/>
    <w:rsid w:val="00421553"/>
    <w:rsid w:val="004265C9"/>
    <w:rsid w:val="0043417E"/>
    <w:rsid w:val="00441138"/>
    <w:rsid w:val="00441413"/>
    <w:rsid w:val="0044659C"/>
    <w:rsid w:val="00447974"/>
    <w:rsid w:val="004602E7"/>
    <w:rsid w:val="0046416B"/>
    <w:rsid w:val="00476A59"/>
    <w:rsid w:val="00481AE8"/>
    <w:rsid w:val="00486257"/>
    <w:rsid w:val="00490949"/>
    <w:rsid w:val="004C40BA"/>
    <w:rsid w:val="004D5668"/>
    <w:rsid w:val="004E35DC"/>
    <w:rsid w:val="004F6BAD"/>
    <w:rsid w:val="00507932"/>
    <w:rsid w:val="0051052E"/>
    <w:rsid w:val="00514F8C"/>
    <w:rsid w:val="0052037E"/>
    <w:rsid w:val="00523CF4"/>
    <w:rsid w:val="005250EB"/>
    <w:rsid w:val="0052760C"/>
    <w:rsid w:val="00542928"/>
    <w:rsid w:val="005556BC"/>
    <w:rsid w:val="00560418"/>
    <w:rsid w:val="00561E0B"/>
    <w:rsid w:val="00563E49"/>
    <w:rsid w:val="00575CC8"/>
    <w:rsid w:val="0059208A"/>
    <w:rsid w:val="00593013"/>
    <w:rsid w:val="00594656"/>
    <w:rsid w:val="00594B3D"/>
    <w:rsid w:val="005957DB"/>
    <w:rsid w:val="00595C55"/>
    <w:rsid w:val="005A1B9A"/>
    <w:rsid w:val="005A4FD4"/>
    <w:rsid w:val="005C4A2A"/>
    <w:rsid w:val="005D189A"/>
    <w:rsid w:val="005E1880"/>
    <w:rsid w:val="005E1DD9"/>
    <w:rsid w:val="005E20D8"/>
    <w:rsid w:val="005F006A"/>
    <w:rsid w:val="005F4133"/>
    <w:rsid w:val="00603BDE"/>
    <w:rsid w:val="006231D6"/>
    <w:rsid w:val="006506E6"/>
    <w:rsid w:val="006529F4"/>
    <w:rsid w:val="0065675B"/>
    <w:rsid w:val="00662BE5"/>
    <w:rsid w:val="0066652E"/>
    <w:rsid w:val="006702BF"/>
    <w:rsid w:val="00672210"/>
    <w:rsid w:val="00673321"/>
    <w:rsid w:val="00683239"/>
    <w:rsid w:val="00683618"/>
    <w:rsid w:val="00684DD2"/>
    <w:rsid w:val="006877F7"/>
    <w:rsid w:val="0069414D"/>
    <w:rsid w:val="006954C2"/>
    <w:rsid w:val="00695CEC"/>
    <w:rsid w:val="0069789C"/>
    <w:rsid w:val="006A056D"/>
    <w:rsid w:val="006A45B8"/>
    <w:rsid w:val="006A7F33"/>
    <w:rsid w:val="006B75D2"/>
    <w:rsid w:val="006C58FB"/>
    <w:rsid w:val="006D6914"/>
    <w:rsid w:val="006E2307"/>
    <w:rsid w:val="006E71D8"/>
    <w:rsid w:val="006F27F5"/>
    <w:rsid w:val="007000D6"/>
    <w:rsid w:val="007043B9"/>
    <w:rsid w:val="007059C7"/>
    <w:rsid w:val="00711B4E"/>
    <w:rsid w:val="007131AC"/>
    <w:rsid w:val="00716097"/>
    <w:rsid w:val="00717E7B"/>
    <w:rsid w:val="007203E9"/>
    <w:rsid w:val="00722F6A"/>
    <w:rsid w:val="00730FAC"/>
    <w:rsid w:val="00735E92"/>
    <w:rsid w:val="00740AED"/>
    <w:rsid w:val="00740F8A"/>
    <w:rsid w:val="0074223D"/>
    <w:rsid w:val="00744D61"/>
    <w:rsid w:val="00747102"/>
    <w:rsid w:val="007477FB"/>
    <w:rsid w:val="00761E84"/>
    <w:rsid w:val="0077409C"/>
    <w:rsid w:val="00782444"/>
    <w:rsid w:val="00783E05"/>
    <w:rsid w:val="00786A3A"/>
    <w:rsid w:val="007A47E1"/>
    <w:rsid w:val="007B423B"/>
    <w:rsid w:val="007B7706"/>
    <w:rsid w:val="007C0669"/>
    <w:rsid w:val="007C08AC"/>
    <w:rsid w:val="007C095C"/>
    <w:rsid w:val="007C6D23"/>
    <w:rsid w:val="007C7106"/>
    <w:rsid w:val="007E2BA1"/>
    <w:rsid w:val="007F1B0B"/>
    <w:rsid w:val="00813634"/>
    <w:rsid w:val="00815132"/>
    <w:rsid w:val="008218B2"/>
    <w:rsid w:val="008258A0"/>
    <w:rsid w:val="00833817"/>
    <w:rsid w:val="00836998"/>
    <w:rsid w:val="00845D34"/>
    <w:rsid w:val="00846E32"/>
    <w:rsid w:val="00853299"/>
    <w:rsid w:val="00856D56"/>
    <w:rsid w:val="00866269"/>
    <w:rsid w:val="00866E1A"/>
    <w:rsid w:val="00867C9E"/>
    <w:rsid w:val="008872F1"/>
    <w:rsid w:val="0089121C"/>
    <w:rsid w:val="008A3A68"/>
    <w:rsid w:val="008C1531"/>
    <w:rsid w:val="008C3C42"/>
    <w:rsid w:val="008C6282"/>
    <w:rsid w:val="008D1CDE"/>
    <w:rsid w:val="008D26FC"/>
    <w:rsid w:val="008E15B2"/>
    <w:rsid w:val="008E2C4B"/>
    <w:rsid w:val="008F243E"/>
    <w:rsid w:val="008F69D6"/>
    <w:rsid w:val="00900E5D"/>
    <w:rsid w:val="0090299B"/>
    <w:rsid w:val="00904927"/>
    <w:rsid w:val="0091273E"/>
    <w:rsid w:val="00912A31"/>
    <w:rsid w:val="009134FD"/>
    <w:rsid w:val="00913F81"/>
    <w:rsid w:val="00916D29"/>
    <w:rsid w:val="0092048C"/>
    <w:rsid w:val="009311B4"/>
    <w:rsid w:val="00934DF5"/>
    <w:rsid w:val="00940740"/>
    <w:rsid w:val="009451A3"/>
    <w:rsid w:val="00953406"/>
    <w:rsid w:val="0095383C"/>
    <w:rsid w:val="00962504"/>
    <w:rsid w:val="009644E6"/>
    <w:rsid w:val="00965E28"/>
    <w:rsid w:val="0097502F"/>
    <w:rsid w:val="00982C08"/>
    <w:rsid w:val="00985C16"/>
    <w:rsid w:val="00986F99"/>
    <w:rsid w:val="009934FE"/>
    <w:rsid w:val="009A2F9E"/>
    <w:rsid w:val="009A51C1"/>
    <w:rsid w:val="009B2502"/>
    <w:rsid w:val="009B6413"/>
    <w:rsid w:val="009B7898"/>
    <w:rsid w:val="009C3B63"/>
    <w:rsid w:val="009D37D4"/>
    <w:rsid w:val="009F0030"/>
    <w:rsid w:val="009F3A55"/>
    <w:rsid w:val="00A02438"/>
    <w:rsid w:val="00A06CCA"/>
    <w:rsid w:val="00A1656D"/>
    <w:rsid w:val="00A231D9"/>
    <w:rsid w:val="00A23250"/>
    <w:rsid w:val="00A24965"/>
    <w:rsid w:val="00A34DE7"/>
    <w:rsid w:val="00A44770"/>
    <w:rsid w:val="00A63E9A"/>
    <w:rsid w:val="00A77D39"/>
    <w:rsid w:val="00A85101"/>
    <w:rsid w:val="00A868F0"/>
    <w:rsid w:val="00A903CE"/>
    <w:rsid w:val="00A92CE4"/>
    <w:rsid w:val="00A95389"/>
    <w:rsid w:val="00AA3E8E"/>
    <w:rsid w:val="00AB6B32"/>
    <w:rsid w:val="00AC3FBF"/>
    <w:rsid w:val="00AC6E16"/>
    <w:rsid w:val="00AC7361"/>
    <w:rsid w:val="00AD38C4"/>
    <w:rsid w:val="00AD78C6"/>
    <w:rsid w:val="00AE42DA"/>
    <w:rsid w:val="00AE4C19"/>
    <w:rsid w:val="00AE535B"/>
    <w:rsid w:val="00AF2170"/>
    <w:rsid w:val="00AF7C22"/>
    <w:rsid w:val="00B01E0C"/>
    <w:rsid w:val="00B0446D"/>
    <w:rsid w:val="00B06F75"/>
    <w:rsid w:val="00B163F4"/>
    <w:rsid w:val="00B23C80"/>
    <w:rsid w:val="00B24A02"/>
    <w:rsid w:val="00B27C0E"/>
    <w:rsid w:val="00B31964"/>
    <w:rsid w:val="00B33112"/>
    <w:rsid w:val="00B46863"/>
    <w:rsid w:val="00B50D53"/>
    <w:rsid w:val="00B510E5"/>
    <w:rsid w:val="00B54A0B"/>
    <w:rsid w:val="00B56214"/>
    <w:rsid w:val="00B56F24"/>
    <w:rsid w:val="00B614A4"/>
    <w:rsid w:val="00B700D7"/>
    <w:rsid w:val="00B712A7"/>
    <w:rsid w:val="00B72238"/>
    <w:rsid w:val="00B862DB"/>
    <w:rsid w:val="00B95D25"/>
    <w:rsid w:val="00BA0B53"/>
    <w:rsid w:val="00BA2863"/>
    <w:rsid w:val="00BB1AE2"/>
    <w:rsid w:val="00BB2E22"/>
    <w:rsid w:val="00BB6A95"/>
    <w:rsid w:val="00BC0531"/>
    <w:rsid w:val="00BC5172"/>
    <w:rsid w:val="00BC7756"/>
    <w:rsid w:val="00BD2C5A"/>
    <w:rsid w:val="00BF736E"/>
    <w:rsid w:val="00C0210E"/>
    <w:rsid w:val="00C12593"/>
    <w:rsid w:val="00C16E95"/>
    <w:rsid w:val="00C22E04"/>
    <w:rsid w:val="00C23C04"/>
    <w:rsid w:val="00C242F2"/>
    <w:rsid w:val="00C315FC"/>
    <w:rsid w:val="00C318A5"/>
    <w:rsid w:val="00C36FD4"/>
    <w:rsid w:val="00C40C02"/>
    <w:rsid w:val="00C43DF3"/>
    <w:rsid w:val="00C449EC"/>
    <w:rsid w:val="00C467F2"/>
    <w:rsid w:val="00C53F03"/>
    <w:rsid w:val="00C63A41"/>
    <w:rsid w:val="00C65680"/>
    <w:rsid w:val="00C83D0E"/>
    <w:rsid w:val="00C87622"/>
    <w:rsid w:val="00C91687"/>
    <w:rsid w:val="00CA3666"/>
    <w:rsid w:val="00CA696D"/>
    <w:rsid w:val="00CC1C96"/>
    <w:rsid w:val="00CE58B2"/>
    <w:rsid w:val="00CF01E6"/>
    <w:rsid w:val="00CF1FE2"/>
    <w:rsid w:val="00CF64B5"/>
    <w:rsid w:val="00D05B67"/>
    <w:rsid w:val="00D155AE"/>
    <w:rsid w:val="00D16C41"/>
    <w:rsid w:val="00D35A9B"/>
    <w:rsid w:val="00D517EB"/>
    <w:rsid w:val="00D5409B"/>
    <w:rsid w:val="00D56F7B"/>
    <w:rsid w:val="00D57D76"/>
    <w:rsid w:val="00D635C0"/>
    <w:rsid w:val="00D6369A"/>
    <w:rsid w:val="00D678FB"/>
    <w:rsid w:val="00D8050D"/>
    <w:rsid w:val="00D8081A"/>
    <w:rsid w:val="00D83865"/>
    <w:rsid w:val="00D86E33"/>
    <w:rsid w:val="00D929AA"/>
    <w:rsid w:val="00DA582B"/>
    <w:rsid w:val="00DA6F10"/>
    <w:rsid w:val="00DB45B9"/>
    <w:rsid w:val="00DB56AB"/>
    <w:rsid w:val="00DB6331"/>
    <w:rsid w:val="00DC02EE"/>
    <w:rsid w:val="00DC2D52"/>
    <w:rsid w:val="00DC3228"/>
    <w:rsid w:val="00DC35A8"/>
    <w:rsid w:val="00DC576A"/>
    <w:rsid w:val="00DE3907"/>
    <w:rsid w:val="00E03F8D"/>
    <w:rsid w:val="00E20257"/>
    <w:rsid w:val="00E27F78"/>
    <w:rsid w:val="00E32C81"/>
    <w:rsid w:val="00E50500"/>
    <w:rsid w:val="00E53FDC"/>
    <w:rsid w:val="00E6063B"/>
    <w:rsid w:val="00E6461E"/>
    <w:rsid w:val="00E653CC"/>
    <w:rsid w:val="00E75826"/>
    <w:rsid w:val="00E758B3"/>
    <w:rsid w:val="00EA28A2"/>
    <w:rsid w:val="00EA5086"/>
    <w:rsid w:val="00EA5D08"/>
    <w:rsid w:val="00EB26C4"/>
    <w:rsid w:val="00EC23F1"/>
    <w:rsid w:val="00ED543E"/>
    <w:rsid w:val="00EE119F"/>
    <w:rsid w:val="00EE21ED"/>
    <w:rsid w:val="00EF2DDC"/>
    <w:rsid w:val="00F0078E"/>
    <w:rsid w:val="00F02C4D"/>
    <w:rsid w:val="00F04209"/>
    <w:rsid w:val="00F143BD"/>
    <w:rsid w:val="00F333E2"/>
    <w:rsid w:val="00F346C9"/>
    <w:rsid w:val="00F3592D"/>
    <w:rsid w:val="00F37895"/>
    <w:rsid w:val="00F43667"/>
    <w:rsid w:val="00F44D5D"/>
    <w:rsid w:val="00F53711"/>
    <w:rsid w:val="00F53D72"/>
    <w:rsid w:val="00F55078"/>
    <w:rsid w:val="00F62E0C"/>
    <w:rsid w:val="00F672E9"/>
    <w:rsid w:val="00F762D0"/>
    <w:rsid w:val="00F83EB4"/>
    <w:rsid w:val="00F8508B"/>
    <w:rsid w:val="00F967D7"/>
    <w:rsid w:val="00FA3513"/>
    <w:rsid w:val="00FA54A1"/>
    <w:rsid w:val="00FA7018"/>
    <w:rsid w:val="00FB3B49"/>
    <w:rsid w:val="00FC5883"/>
    <w:rsid w:val="00FD3AE1"/>
    <w:rsid w:val="00FD5A6F"/>
    <w:rsid w:val="00FD6B53"/>
    <w:rsid w:val="00FE4378"/>
    <w:rsid w:val="00FE7C43"/>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7"/>
    <o:shapelayout v:ext="edit">
      <o:idmap v:ext="edit" data="1"/>
    </o:shapelayout>
  </w:shapeDefaults>
  <w:decimalSymbol w:val="."/>
  <w:listSeparator w:val=","/>
  <w14:docId w14:val="184F0A90"/>
  <w15:docId w15:val="{BCF6AFD2-B6C5-4838-BB63-04DE1E91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rPr>
      <w:sz w:val="24"/>
      <w:szCs w:val="24"/>
    </w:rPr>
  </w:style>
  <w:style w:type="paragraph" w:styleId="Heading1">
    <w:name w:val="heading 1"/>
    <w:basedOn w:val="Default"/>
    <w:next w:val="Normal"/>
    <w:link w:val="Heading1Char"/>
    <w:qFormat/>
    <w:locked/>
    <w:rsid w:val="00D5409B"/>
    <w:pPr>
      <w:jc w:val="right"/>
      <w:outlineLvl w:val="0"/>
    </w:pPr>
    <w:rPr>
      <w:rFonts w:ascii="Arial" w:hAnsi="Arial" w:cs="Arial"/>
      <w:color w:val="7030A0"/>
      <w:sz w:val="100"/>
      <w:szCs w:val="100"/>
    </w:rPr>
  </w:style>
  <w:style w:type="paragraph" w:styleId="Heading2">
    <w:name w:val="heading 2"/>
    <w:basedOn w:val="Normal"/>
    <w:next w:val="Normal"/>
    <w:link w:val="Heading2Char"/>
    <w:semiHidden/>
    <w:unhideWhenUsed/>
    <w:qFormat/>
    <w:locked/>
    <w:rsid w:val="008D1C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554C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81F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rPr>
      <w:sz w:val="20"/>
      <w:szCs w:val="20"/>
    </w:rPr>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9311B4"/>
    <w:rPr>
      <w:b/>
      <w:bCs/>
      <w:smallCaps/>
      <w:color w:val="4F81BD" w:themeColor="accent1"/>
      <w:spacing w:val="5"/>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rsid w:val="00D5409B"/>
    <w:rPr>
      <w:rFonts w:ascii="Arial" w:hAnsi="Arial" w:cs="Arial"/>
      <w:color w:val="7030A0"/>
      <w:sz w:val="100"/>
      <w:szCs w:val="100"/>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semiHidden/>
    <w:rsid w:val="008D1CDE"/>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val="0"/>
      <w:color w:val="7030A0"/>
      <w:sz w:val="20"/>
      <w:szCs w:val="20"/>
    </w:rPr>
  </w:style>
  <w:style w:type="character" w:customStyle="1" w:styleId="Heading3Char">
    <w:name w:val="Heading 3 Char"/>
    <w:basedOn w:val="DefaultParagraphFont"/>
    <w:link w:val="Heading3"/>
    <w:semiHidden/>
    <w:rsid w:val="003554C4"/>
    <w:rPr>
      <w:rFonts w:asciiTheme="majorHAnsi" w:eastAsiaTheme="majorEastAsia" w:hAnsiTheme="majorHAnsi" w:cstheme="majorBidi"/>
      <w:color w:val="243F60" w:themeColor="accent1" w:themeShade="7F"/>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semiHidden/>
    <w:rsid w:val="00281FCC"/>
    <w:rPr>
      <w:rFonts w:asciiTheme="majorHAnsi" w:eastAsiaTheme="majorEastAsia" w:hAnsiTheme="majorHAnsi" w:cstheme="majorBidi"/>
      <w:i/>
      <w:iCs/>
      <w:color w:val="365F91" w:themeColor="accent1" w:themeShade="BF"/>
      <w:sz w:val="24"/>
      <w:szCs w:val="24"/>
    </w:rPr>
  </w:style>
  <w:style w:type="character" w:customStyle="1" w:styleId="Style3Char">
    <w:name w:val="Style3 Char"/>
    <w:basedOn w:val="Heading4Char"/>
    <w:link w:val="Style3"/>
    <w:rsid w:val="00986F99"/>
    <w:rPr>
      <w:rFonts w:ascii="Arial" w:eastAsiaTheme="majorEastAsia" w:hAnsi="Arial" w:cs="Arial"/>
      <w:b/>
      <w:i w:val="0"/>
      <w:iCs/>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6702BF"/>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243443866">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eps.durham.mappa@justice.gov.uk"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s://www.gov.uk/government/publications/multi-agency-public-protection-arrangements-review"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50.png"/><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image" Target="media/image90.png"/><Relationship Id="rId10" Type="http://schemas.openxmlformats.org/officeDocument/2006/relationships/endnotes" Target="endnotes.xml"/><Relationship Id="rId19" Type="http://schemas.openxmlformats.org/officeDocument/2006/relationships/hyperlink" Target="https://www.aru.ac.uk/policing-institute/research/national-mappa-research" TargetMode="Externa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gov.uk" TargetMode="External"/><Relationship Id="rId27" Type="http://schemas.openxmlformats.org/officeDocument/2006/relationships/image" Target="media/image60.png"/><Relationship Id="rId30" Type="http://schemas.openxmlformats.org/officeDocument/2006/relationships/hyperlink" Target="http://www.gov.uk" TargetMode="External"/><Relationship Id="rId35" Type="http://schemas.openxmlformats.org/officeDocument/2006/relationships/oleObject" Target="embeddings/oleObject1.bin"/><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Props1.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2D189-FBE1-4E85-AD7F-1E87D6E758BE}">
  <ds:schemaRefs>
    <ds:schemaRef ds:uri="http://schemas.openxmlformats.org/officeDocument/2006/bibliography"/>
  </ds:schemaRefs>
</ds:datastoreItem>
</file>

<file path=customXml/itemProps3.xml><?xml version="1.0" encoding="utf-8"?>
<ds:datastoreItem xmlns:ds="http://schemas.openxmlformats.org/officeDocument/2006/customXml" ds:itemID="{F52FB91D-D747-4E75-8C65-FA2032ED8ABA}">
  <ds:schemaRefs>
    <ds:schemaRef ds:uri="http://schemas.microsoft.com/sharepoint/v3/contenttype/forms"/>
  </ds:schemaRefs>
</ds:datastoreItem>
</file>

<file path=customXml/itemProps4.xml><?xml version="1.0" encoding="utf-8"?>
<ds:datastoreItem xmlns:ds="http://schemas.openxmlformats.org/officeDocument/2006/customXml" ds:itemID="{E2D53514-5164-4782-88E3-28591497E2CD}">
  <ds:schemaRefs>
    <ds:schemaRef ds:uri="http://schemas.microsoft.com/office/2006/documentManagement/types"/>
    <ds:schemaRef ds:uri="http://purl.org/dc/elements/1.1/"/>
    <ds:schemaRef ds:uri="http://schemas.microsoft.com/office/infopath/2007/PartnerControls"/>
    <ds:schemaRef ds:uri="a70322e1-a38b-42c5-8c13-fe2a0eec7b33"/>
    <ds:schemaRef ds:uri="df47f593-3511-4cc3-ad96-2f2ab4207d77"/>
    <ds:schemaRef ds:uri="http://schemas.microsoft.com/office/2006/metadata/properties"/>
    <ds:schemaRef ds:uri="http://www.w3.org/XML/1998/namespace"/>
    <ds:schemaRef ds:uri="http://purl.org/dc/dcmitype/"/>
    <ds:schemaRef ds:uri="http://purl.org/dc/terms/"/>
    <ds:schemaRef ds:uri="http://schemas.openxmlformats.org/package/2006/metadata/core-properties"/>
    <ds:schemaRef ds:uri="92b268e8-0d07-416c-b449-c0d215745eef"/>
  </ds:schemaRefs>
</ds:datastoreItem>
</file>

<file path=docProps/app.xml><?xml version="1.0" encoding="utf-8"?>
<Properties xmlns="http://schemas.openxmlformats.org/officeDocument/2006/extended-properties" xmlns:vt="http://schemas.openxmlformats.org/officeDocument/2006/docPropsVTypes">
  <Template>MAPPA-AR_template-FINAL-MASTER.dot</Template>
  <TotalTime>0</TotalTime>
  <Pages>15</Pages>
  <Words>4091</Words>
  <Characters>23323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MAPPA Areas Annual Report template-June 2011</vt:lpstr>
    </vt:vector>
  </TitlesOfParts>
  <Company/>
  <LinksUpToDate>false</LinksUpToDate>
  <CharactersWithSpaces>27360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Sundal, Gurpreet</cp:lastModifiedBy>
  <cp:revision>5</cp:revision>
  <dcterms:created xsi:type="dcterms:W3CDTF">2023-10-13T11:03:00Z</dcterms:created>
  <dcterms:modified xsi:type="dcterms:W3CDTF">2023-10-26T10:06:00Z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ies>
</file>