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F628" w14:textId="716D8491" w:rsidR="003C0362" w:rsidRPr="0069414D" w:rsidRDefault="008E2C4B" w:rsidP="003C0362">
      <w:pPr>
        <w:pStyle w:val="Default"/>
        <w:rPr>
          <w:rStyle w:val="IntenseReference"/>
          <w:rFonts w:ascii="Arial" w:hAnsi="Arial" w:cs="Arial"/>
          <w:b w:val="0"/>
          <w:color w:val="7030A0"/>
          <w:sz w:val="100"/>
          <w:szCs w:val="100"/>
        </w:rPr>
      </w:pPr>
      <w:r w:rsidRPr="005526F6">
        <w:rPr>
          <w:noProof/>
        </w:rPr>
        <w:drawing>
          <wp:inline distT="0" distB="0" distL="0" distR="0" wp14:anchorId="35AA6594" wp14:editId="56590754">
            <wp:extent cx="2509048" cy="923925"/>
            <wp:effectExtent l="0" t="0" r="5715" b="0"/>
            <wp:docPr id="6" name="Picture 6" descr="MA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MAPP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5505" cy="929985"/>
                    </a:xfrm>
                    <a:prstGeom prst="rect">
                      <a:avLst/>
                    </a:prstGeom>
                    <a:noFill/>
                    <a:ln>
                      <a:noFill/>
                    </a:ln>
                  </pic:spPr>
                </pic:pic>
              </a:graphicData>
            </a:graphic>
          </wp:inline>
        </w:drawing>
      </w:r>
      <w:r w:rsidR="00154D3E">
        <w:rPr>
          <w:noProof/>
        </w:rPr>
        <mc:AlternateContent>
          <mc:Choice Requires="wps">
            <w:drawing>
              <wp:anchor distT="0" distB="0" distL="114300" distR="114300" simplePos="0" relativeHeight="251658240" behindDoc="0" locked="0" layoutInCell="1" allowOverlap="1" wp14:anchorId="1C0D0101" wp14:editId="0E574D58">
                <wp:simplePos x="0" y="0"/>
                <wp:positionH relativeFrom="column">
                  <wp:posOffset>149860</wp:posOffset>
                </wp:positionH>
                <wp:positionV relativeFrom="paragraph">
                  <wp:posOffset>-8910320</wp:posOffset>
                </wp:positionV>
                <wp:extent cx="5743575" cy="16668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D0101" id="_x0000_t202" coordsize="21600,21600" o:spt="202" path="m,l,21600r21600,l21600,xe">
                <v:stroke joinstyle="miter"/>
                <v:path gradientshapeok="t" o:connecttype="rect"/>
              </v:shapetype>
              <v:shape id="Text Box 1" o:spid="_x0000_s1026" type="#_x0000_t202" alt="&quot;&quot;" style="position:absolute;margin-left:11.8pt;margin-top:-701.6pt;width:452.2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" filled="f" stroked="f">
                <v:textbox>
                  <w:txbxContent>
                    <w:p w14:paraId="15817BC9" w14:textId="77777777" w:rsidR="00DE3907" w:rsidRPr="00233AB5" w:rsidRDefault="00DE3907" w:rsidP="00233AB5">
                      <w:pPr>
                        <w:spacing w:after="100" w:afterAutospacing="1"/>
                        <w:rPr>
                          <w:rFonts w:ascii="Arial Bold" w:hAnsi="Arial Bold" w:cs="Arial"/>
                          <w:b/>
                          <w:color w:val="FFFFFF"/>
                          <w:sz w:val="72"/>
                          <w:szCs w:val="72"/>
                        </w:rPr>
                      </w:pPr>
                      <w:r w:rsidRPr="00233AB5">
                        <w:rPr>
                          <w:rFonts w:ascii="Arial Bold" w:hAnsi="Arial Bold" w:cs="Arial"/>
                          <w:b/>
                          <w:color w:val="FFFFFF"/>
                          <w:sz w:val="72"/>
                          <w:szCs w:val="72"/>
                        </w:rPr>
                        <w:t>Area name here</w:t>
                      </w:r>
                    </w:p>
                  </w:txbxContent>
                </v:textbox>
              </v:shape>
            </w:pict>
          </mc:Fallback>
        </mc:AlternateContent>
      </w:r>
    </w:p>
    <w:p w14:paraId="595F95C0" w14:textId="6E99DACC" w:rsidR="003C0362" w:rsidRPr="008605A5" w:rsidRDefault="00E2552F" w:rsidP="00E2552F">
      <w:pPr>
        <w:pStyle w:val="Heading1"/>
        <w:jc w:val="center"/>
        <w:rPr>
          <w:rStyle w:val="IntenseReference"/>
          <w:b w:val="0"/>
          <w:bCs w:val="0"/>
          <w:smallCaps w:val="0"/>
          <w:color w:val="7030A0"/>
          <w:spacing w:val="0"/>
          <w:sz w:val="96"/>
          <w:szCs w:val="96"/>
        </w:rPr>
      </w:pPr>
      <w:r w:rsidRPr="008605A5">
        <w:rPr>
          <w:rStyle w:val="IntenseReference"/>
          <w:b w:val="0"/>
          <w:bCs w:val="0"/>
          <w:smallCaps w:val="0"/>
          <w:color w:val="7030A0"/>
          <w:spacing w:val="0"/>
          <w:sz w:val="96"/>
          <w:szCs w:val="96"/>
        </w:rPr>
        <w:t>GREATER MANCHESTER</w:t>
      </w:r>
    </w:p>
    <w:p w14:paraId="1F6BB82E" w14:textId="02856EB1" w:rsidR="001B3154" w:rsidRDefault="001B3154" w:rsidP="001B3154"/>
    <w:p w14:paraId="53F435B2" w14:textId="5ABCCCC0" w:rsidR="001B3154" w:rsidRPr="001B3154" w:rsidRDefault="001B3154" w:rsidP="001B3154">
      <w:pPr>
        <w:jc w:val="center"/>
      </w:pPr>
      <w:r>
        <w:rPr>
          <w:noProof/>
        </w:rPr>
        <w:drawing>
          <wp:inline distT="0" distB="0" distL="0" distR="0" wp14:anchorId="1807BF7D" wp14:editId="38B02749">
            <wp:extent cx="6736715" cy="5074412"/>
            <wp:effectExtent l="0" t="0" r="0" b="0"/>
            <wp:docPr id="32" name="Picture 32" descr="Pictures of Greater Manchester"/>
            <wp:cNvGraphicFramePr/>
            <a:graphic xmlns:a="http://schemas.openxmlformats.org/drawingml/2006/main">
              <a:graphicData uri="http://schemas.openxmlformats.org/drawingml/2006/picture">
                <pic:pic xmlns:pic="http://schemas.openxmlformats.org/drawingml/2006/picture">
                  <pic:nvPicPr>
                    <pic:cNvPr id="32" name="Picture 32" descr="Pictures of Greater Manchester"/>
                    <pic:cNvPicPr/>
                  </pic:nvPicPr>
                  <pic:blipFill>
                    <a:blip r:embed="rId12"/>
                    <a:stretch>
                      <a:fillRect/>
                    </a:stretch>
                  </pic:blipFill>
                  <pic:spPr>
                    <a:xfrm>
                      <a:off x="0" y="0"/>
                      <a:ext cx="6736715" cy="5074412"/>
                    </a:xfrm>
                    <a:prstGeom prst="rect">
                      <a:avLst/>
                    </a:prstGeom>
                  </pic:spPr>
                </pic:pic>
              </a:graphicData>
            </a:graphic>
          </wp:inline>
        </w:drawing>
      </w:r>
    </w:p>
    <w:p w14:paraId="3BD9C663" w14:textId="4CF316C8" w:rsidR="009311B4" w:rsidRPr="0069414D" w:rsidRDefault="009311B4" w:rsidP="00233AB5">
      <w:pPr>
        <w:pStyle w:val="Default"/>
        <w:rPr>
          <w:rFonts w:ascii="Arial" w:hAnsi="Arial" w:cs="Arial"/>
          <w:color w:val="7030A0"/>
          <w:sz w:val="68"/>
          <w:szCs w:val="68"/>
        </w:rPr>
      </w:pPr>
    </w:p>
    <w:p w14:paraId="0C50DCB0" w14:textId="0D7EAFDC" w:rsidR="009311B4" w:rsidRPr="008605A5" w:rsidRDefault="003C0362" w:rsidP="001B3154">
      <w:pPr>
        <w:pStyle w:val="Heading1"/>
        <w:jc w:val="center"/>
        <w:rPr>
          <w:sz w:val="96"/>
          <w:szCs w:val="96"/>
        </w:rPr>
        <w:sectPr w:rsidR="009311B4" w:rsidRPr="008605A5" w:rsidSect="00740AED">
          <w:footerReference w:type="even" r:id="rId13"/>
          <w:footerReference w:type="default" r:id="rId14"/>
          <w:footerReference w:type="first" r:id="rId15"/>
          <w:pgSz w:w="11905" w:h="16837" w:code="9"/>
          <w:pgMar w:top="720" w:right="720" w:bottom="720" w:left="0" w:header="720" w:footer="567" w:gutter="0"/>
          <w:cols w:space="720"/>
          <w:noEndnote/>
        </w:sectPr>
      </w:pPr>
      <w:r w:rsidRPr="008605A5">
        <w:rPr>
          <w:sz w:val="96"/>
          <w:szCs w:val="96"/>
        </w:rPr>
        <w:t>Annual Report</w:t>
      </w:r>
      <w:r w:rsidR="001B3154" w:rsidRPr="008605A5">
        <w:rPr>
          <w:sz w:val="96"/>
          <w:szCs w:val="96"/>
        </w:rPr>
        <w:t xml:space="preserve"> 2022-2023</w:t>
      </w:r>
    </w:p>
    <w:p w14:paraId="114EE9B3" w14:textId="77777777" w:rsidR="00332EE6" w:rsidRPr="0069414D" w:rsidRDefault="00332EE6" w:rsidP="008D1CDE">
      <w:pPr>
        <w:pStyle w:val="Heading1"/>
        <w:jc w:val="left"/>
      </w:pPr>
      <w:r w:rsidRPr="0069414D">
        <w:lastRenderedPageBreak/>
        <w:t>Intro</w:t>
      </w:r>
    </w:p>
    <w:p w14:paraId="1B683FBC"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0961E29F" w14:textId="77777777" w:rsidR="00332EE6" w:rsidRDefault="00332EE6" w:rsidP="00332EE6">
      <w:pPr>
        <w:pStyle w:val="Default"/>
        <w:rPr>
          <w:rFonts w:ascii="Arial" w:hAnsi="Arial" w:cs="Arial"/>
          <w:color w:val="FFFFFF"/>
          <w:sz w:val="20"/>
          <w:szCs w:val="20"/>
        </w:rPr>
      </w:pPr>
    </w:p>
    <w:p w14:paraId="0B3FA0A4" w14:textId="77777777" w:rsidR="00332EE6" w:rsidRDefault="00332EE6" w:rsidP="00332EE6">
      <w:pPr>
        <w:pStyle w:val="Default"/>
        <w:rPr>
          <w:rFonts w:ascii="Arial" w:hAnsi="Arial" w:cs="Arial"/>
          <w:color w:val="FFFFFF"/>
          <w:sz w:val="20"/>
          <w:szCs w:val="20"/>
        </w:rPr>
        <w:sectPr w:rsidR="00332EE6" w:rsidSect="00867C9E">
          <w:footerReference w:type="first" r:id="rId16"/>
          <w:pgSz w:w="11905" w:h="16837" w:code="9"/>
          <w:pgMar w:top="720" w:right="720" w:bottom="720" w:left="720" w:header="720" w:footer="567" w:gutter="0"/>
          <w:pgNumType w:start="1"/>
          <w:cols w:space="720"/>
          <w:noEndnote/>
          <w:titlePg/>
        </w:sectPr>
      </w:pPr>
    </w:p>
    <w:p w14:paraId="230273DE" w14:textId="77777777" w:rsidR="00332EE6" w:rsidRDefault="00332EE6" w:rsidP="00332EE6">
      <w:pPr>
        <w:pStyle w:val="Default"/>
        <w:rPr>
          <w:rFonts w:ascii="Arial" w:hAnsi="Arial" w:cs="Arial"/>
          <w:color w:val="FFFFFF"/>
          <w:sz w:val="20"/>
          <w:szCs w:val="20"/>
        </w:rPr>
      </w:pPr>
    </w:p>
    <w:p w14:paraId="089660F6" w14:textId="77777777" w:rsidR="00F12705" w:rsidRDefault="00F12705" w:rsidP="00B15FBF">
      <w:pPr>
        <w:pStyle w:val="MAPPA-HeadingPara"/>
        <w:rPr>
          <w:rFonts w:asciiTheme="minorHAnsi" w:hAnsiTheme="minorHAnsi" w:cstheme="minorHAnsi"/>
          <w:color w:val="7030A0"/>
          <w:u w:val="single"/>
          <w:lang w:val="en-GB"/>
        </w:rPr>
      </w:pPr>
      <w:r>
        <w:rPr>
          <w:rFonts w:asciiTheme="minorHAnsi" w:hAnsiTheme="minorHAnsi" w:cstheme="minorHAnsi"/>
          <w:color w:val="7030A0"/>
          <w:u w:val="single"/>
          <w:lang w:val="en-GB"/>
        </w:rPr>
        <w:t>SMB Chair:</w:t>
      </w:r>
    </w:p>
    <w:p w14:paraId="244C5EB3" w14:textId="36669BA6" w:rsidR="003610DE" w:rsidRPr="003610DE" w:rsidRDefault="003610DE" w:rsidP="006E4DD0">
      <w:pPr>
        <w:jc w:val="both"/>
        <w:rPr>
          <w:rFonts w:asciiTheme="minorHAnsi" w:hAnsiTheme="minorHAnsi" w:cstheme="minorHAnsi"/>
          <w:sz w:val="28"/>
          <w:szCs w:val="28"/>
        </w:rPr>
      </w:pPr>
      <w:r w:rsidRPr="003610DE">
        <w:rPr>
          <w:rFonts w:asciiTheme="minorHAnsi" w:hAnsiTheme="minorHAnsi" w:cstheme="minorHAnsi"/>
          <w:sz w:val="28"/>
          <w:szCs w:val="28"/>
        </w:rPr>
        <w:t xml:space="preserve">On behalf of the Greater Manchester Strategic Management Board (SMB) I am delighted to present the 2022 - 2023 MAPPA Annual Report. The report highlights the significant demand on services in Greater Manchester, and the dedication and hard work of colleagues and partners across the responsible authority to maintain the highest standards of professionalism and performance expected of them. </w:t>
      </w:r>
    </w:p>
    <w:p w14:paraId="20D9CB87" w14:textId="77777777" w:rsidR="003610DE" w:rsidRPr="003610DE" w:rsidRDefault="003610DE" w:rsidP="006E4DD0">
      <w:pPr>
        <w:jc w:val="both"/>
        <w:rPr>
          <w:rFonts w:asciiTheme="minorHAnsi" w:hAnsiTheme="minorHAnsi" w:cstheme="minorHAnsi"/>
          <w:sz w:val="28"/>
          <w:szCs w:val="28"/>
        </w:rPr>
      </w:pPr>
    </w:p>
    <w:p w14:paraId="5E61ACFE" w14:textId="77777777" w:rsidR="003610DE" w:rsidRPr="003610DE" w:rsidRDefault="003610DE" w:rsidP="006E4DD0">
      <w:pPr>
        <w:jc w:val="both"/>
        <w:rPr>
          <w:rFonts w:asciiTheme="minorHAnsi" w:hAnsiTheme="minorHAnsi" w:cstheme="minorHAnsi"/>
          <w:sz w:val="28"/>
          <w:szCs w:val="28"/>
        </w:rPr>
      </w:pPr>
      <w:r w:rsidRPr="003610DE">
        <w:rPr>
          <w:rFonts w:asciiTheme="minorHAnsi" w:hAnsiTheme="minorHAnsi" w:cstheme="minorHAnsi"/>
          <w:sz w:val="28"/>
          <w:szCs w:val="28"/>
        </w:rPr>
        <w:t xml:space="preserve">The inclusion of case studies from across Greater Manchester brings the statistics to life to truly exemplify this in practice. </w:t>
      </w:r>
    </w:p>
    <w:p w14:paraId="643679E4" w14:textId="77777777" w:rsidR="003610DE" w:rsidRPr="003610DE" w:rsidRDefault="003610DE" w:rsidP="006E4DD0">
      <w:pPr>
        <w:jc w:val="both"/>
        <w:rPr>
          <w:rFonts w:asciiTheme="minorHAnsi" w:hAnsiTheme="minorHAnsi" w:cstheme="minorHAnsi"/>
          <w:sz w:val="28"/>
          <w:szCs w:val="28"/>
        </w:rPr>
      </w:pPr>
    </w:p>
    <w:p w14:paraId="18EF1611" w14:textId="64C9D0C9" w:rsidR="003610DE" w:rsidRPr="003610DE" w:rsidRDefault="003610DE" w:rsidP="006E4DD0">
      <w:pPr>
        <w:jc w:val="both"/>
        <w:rPr>
          <w:rFonts w:asciiTheme="minorHAnsi" w:hAnsiTheme="minorHAnsi" w:cstheme="minorHAnsi"/>
          <w:sz w:val="28"/>
          <w:szCs w:val="28"/>
        </w:rPr>
      </w:pPr>
      <w:r w:rsidRPr="003610DE">
        <w:rPr>
          <w:rFonts w:asciiTheme="minorHAnsi" w:hAnsiTheme="minorHAnsi" w:cstheme="minorHAnsi"/>
          <w:sz w:val="28"/>
          <w:szCs w:val="28"/>
        </w:rPr>
        <w:t xml:space="preserve">The SMB have returned to pre-covid ways of working as highlighted in further detail below and have welcomed the opportunity to conduct a self-assessment to further improve how we </w:t>
      </w:r>
      <w:r w:rsidR="0011176B" w:rsidRPr="003610DE">
        <w:rPr>
          <w:rFonts w:asciiTheme="minorHAnsi" w:hAnsiTheme="minorHAnsi" w:cstheme="minorHAnsi"/>
          <w:sz w:val="28"/>
          <w:szCs w:val="28"/>
        </w:rPr>
        <w:t>operate,</w:t>
      </w:r>
      <w:r w:rsidRPr="003610DE">
        <w:rPr>
          <w:rFonts w:asciiTheme="minorHAnsi" w:hAnsiTheme="minorHAnsi" w:cstheme="minorHAnsi"/>
          <w:sz w:val="28"/>
          <w:szCs w:val="28"/>
        </w:rPr>
        <w:t xml:space="preserve"> and we continue to invest in training. </w:t>
      </w:r>
    </w:p>
    <w:p w14:paraId="272E55C8" w14:textId="77777777" w:rsidR="003610DE" w:rsidRPr="003610DE" w:rsidRDefault="003610DE" w:rsidP="006E4DD0">
      <w:pPr>
        <w:jc w:val="both"/>
        <w:rPr>
          <w:rFonts w:asciiTheme="minorHAnsi" w:hAnsiTheme="minorHAnsi" w:cstheme="minorHAnsi"/>
          <w:sz w:val="28"/>
          <w:szCs w:val="28"/>
        </w:rPr>
      </w:pPr>
    </w:p>
    <w:p w14:paraId="379D97B3" w14:textId="77777777" w:rsidR="003610DE" w:rsidRPr="003610DE" w:rsidRDefault="003610DE" w:rsidP="006E4DD0">
      <w:pPr>
        <w:jc w:val="both"/>
        <w:rPr>
          <w:rFonts w:asciiTheme="minorHAnsi" w:hAnsiTheme="minorHAnsi" w:cstheme="minorHAnsi"/>
          <w:sz w:val="28"/>
          <w:szCs w:val="28"/>
        </w:rPr>
      </w:pPr>
      <w:r w:rsidRPr="003610DE">
        <w:rPr>
          <w:rFonts w:asciiTheme="minorHAnsi" w:hAnsiTheme="minorHAnsi" w:cstheme="minorHAnsi"/>
          <w:sz w:val="28"/>
          <w:szCs w:val="28"/>
        </w:rPr>
        <w:t xml:space="preserve">As the new chair of the SMB, I am personally looking forward to leading and supporting this work as we move on into the new reporting year and I extend my thanks to our Lay Advisor and colleagues across all agencies for their commitment to delivering effective multi-agency work across Greater Manchester. </w:t>
      </w:r>
    </w:p>
    <w:p w14:paraId="33D170CA" w14:textId="77777777" w:rsidR="003610DE" w:rsidRPr="003610DE" w:rsidRDefault="003610DE" w:rsidP="006E4DD0">
      <w:pPr>
        <w:jc w:val="both"/>
        <w:rPr>
          <w:rFonts w:asciiTheme="minorHAnsi" w:hAnsiTheme="minorHAnsi" w:cstheme="minorHAnsi"/>
          <w:sz w:val="28"/>
          <w:szCs w:val="28"/>
        </w:rPr>
      </w:pPr>
    </w:p>
    <w:p w14:paraId="04E0C928" w14:textId="2D04E527" w:rsidR="003610DE" w:rsidRDefault="003610DE" w:rsidP="006E4DD0">
      <w:pPr>
        <w:jc w:val="both"/>
        <w:rPr>
          <w:rFonts w:asciiTheme="minorHAnsi" w:hAnsiTheme="minorHAnsi" w:cstheme="minorHAnsi"/>
          <w:sz w:val="28"/>
          <w:szCs w:val="28"/>
        </w:rPr>
      </w:pPr>
      <w:r w:rsidRPr="003610DE">
        <w:rPr>
          <w:rFonts w:asciiTheme="minorHAnsi" w:hAnsiTheme="minorHAnsi" w:cstheme="minorHAnsi"/>
          <w:sz w:val="28"/>
          <w:szCs w:val="28"/>
        </w:rPr>
        <w:t xml:space="preserve">Neil Jones </w:t>
      </w:r>
    </w:p>
    <w:p w14:paraId="054416E6" w14:textId="202F21C4" w:rsidR="00A62812" w:rsidRPr="003610DE" w:rsidRDefault="00A62812" w:rsidP="006E4DD0">
      <w:pPr>
        <w:jc w:val="both"/>
        <w:rPr>
          <w:rFonts w:asciiTheme="minorHAnsi" w:hAnsiTheme="minorHAnsi" w:cstheme="minorHAnsi"/>
          <w:sz w:val="28"/>
          <w:szCs w:val="28"/>
        </w:rPr>
      </w:pPr>
      <w:r w:rsidRPr="003610DE">
        <w:rPr>
          <w:rFonts w:asciiTheme="minorHAnsi" w:hAnsiTheme="minorHAnsi" w:cstheme="minorHAnsi"/>
          <w:sz w:val="28"/>
          <w:szCs w:val="28"/>
        </w:rPr>
        <w:t>Detective Chief Superintendent</w:t>
      </w:r>
    </w:p>
    <w:p w14:paraId="5D08DA71" w14:textId="77777777" w:rsidR="00F00876" w:rsidRDefault="00F00876" w:rsidP="00B15FBF">
      <w:pPr>
        <w:pStyle w:val="MAPPA-HeadingPara"/>
        <w:rPr>
          <w:rFonts w:asciiTheme="minorHAnsi" w:hAnsiTheme="minorHAnsi" w:cstheme="minorHAnsi"/>
          <w:color w:val="7030A0"/>
          <w:u w:val="single"/>
          <w:lang w:val="en-GB"/>
        </w:rPr>
      </w:pPr>
    </w:p>
    <w:p w14:paraId="64A3F3FE" w14:textId="53B632F5" w:rsidR="00C31D8E" w:rsidRPr="00C31D8E" w:rsidRDefault="00C31D8E" w:rsidP="00C31D8E">
      <w:pPr>
        <w:jc w:val="both"/>
        <w:rPr>
          <w:rFonts w:asciiTheme="minorHAnsi" w:hAnsiTheme="minorHAnsi" w:cstheme="minorHAnsi"/>
          <w:color w:val="7030A0"/>
          <w:sz w:val="38"/>
          <w:szCs w:val="38"/>
          <w:u w:val="single"/>
        </w:rPr>
      </w:pPr>
      <w:r w:rsidRPr="00C31D8E">
        <w:rPr>
          <w:rFonts w:asciiTheme="minorHAnsi" w:hAnsiTheme="minorHAnsi" w:cstheme="minorHAnsi"/>
          <w:color w:val="7030A0"/>
          <w:sz w:val="38"/>
          <w:szCs w:val="38"/>
          <w:u w:val="single"/>
        </w:rPr>
        <w:t>SMB Co-Chair</w:t>
      </w:r>
      <w:r>
        <w:rPr>
          <w:rFonts w:asciiTheme="minorHAnsi" w:hAnsiTheme="minorHAnsi" w:cstheme="minorHAnsi"/>
          <w:color w:val="7030A0"/>
          <w:sz w:val="38"/>
          <w:szCs w:val="38"/>
          <w:u w:val="single"/>
        </w:rPr>
        <w:t>:</w:t>
      </w:r>
    </w:p>
    <w:p w14:paraId="00D45588" w14:textId="77777777" w:rsidR="00C31D8E" w:rsidRPr="00C31D8E" w:rsidRDefault="00C31D8E" w:rsidP="00C31D8E">
      <w:pPr>
        <w:jc w:val="both"/>
        <w:rPr>
          <w:rFonts w:asciiTheme="minorHAnsi" w:hAnsiTheme="minorHAnsi" w:cstheme="minorHAnsi"/>
          <w:sz w:val="28"/>
          <w:szCs w:val="28"/>
        </w:rPr>
      </w:pPr>
    </w:p>
    <w:p w14:paraId="6CE1F85A" w14:textId="77777777" w:rsidR="00C31D8E" w:rsidRPr="00C31D8E" w:rsidRDefault="00C31D8E" w:rsidP="00C31D8E">
      <w:pPr>
        <w:jc w:val="both"/>
        <w:rPr>
          <w:rFonts w:asciiTheme="minorHAnsi" w:hAnsiTheme="minorHAnsi" w:cstheme="minorHAnsi"/>
          <w:sz w:val="28"/>
          <w:szCs w:val="28"/>
        </w:rPr>
      </w:pPr>
      <w:r w:rsidRPr="00C31D8E">
        <w:rPr>
          <w:rFonts w:asciiTheme="minorHAnsi" w:hAnsiTheme="minorHAnsi" w:cstheme="minorHAnsi"/>
          <w:sz w:val="28"/>
          <w:szCs w:val="28"/>
        </w:rPr>
        <w:t xml:space="preserve">The past twelve months have seen a significant increase in the volume of MAPPA level 2 and 3 meetings, driven in part by the greater use of category three to address the risk of serious harm from domestic abuse offences and behaviour. This increase enables GM partners to remove barriers and overcome obstacles to good joined-up practice, but also expands generally the fundamental MAPPA principle of multi-agency working to more cases. A better staffing picture within GM Probation and specifically within the Multi-Agency-Public-Protection Team, as well as some smart restructuring of processes has enabled us to step up and meet this demand and need. I would like to express my appreciation to all colleagues and partners who are a part of our GM MAPPA approach.   </w:t>
      </w:r>
    </w:p>
    <w:p w14:paraId="34018C82" w14:textId="77777777" w:rsidR="00C31D8E" w:rsidRPr="00C31D8E" w:rsidRDefault="00C31D8E" w:rsidP="00C31D8E">
      <w:pPr>
        <w:jc w:val="both"/>
        <w:rPr>
          <w:rFonts w:asciiTheme="minorHAnsi" w:hAnsiTheme="minorHAnsi" w:cstheme="minorHAnsi"/>
          <w:sz w:val="28"/>
          <w:szCs w:val="28"/>
        </w:rPr>
      </w:pPr>
    </w:p>
    <w:p w14:paraId="329E3C8C" w14:textId="77777777" w:rsidR="00C31D8E" w:rsidRPr="00C31D8E" w:rsidRDefault="00C31D8E" w:rsidP="00C31D8E">
      <w:pPr>
        <w:jc w:val="both"/>
        <w:rPr>
          <w:rFonts w:asciiTheme="minorHAnsi" w:hAnsiTheme="minorHAnsi" w:cstheme="minorHAnsi"/>
          <w:sz w:val="28"/>
          <w:szCs w:val="28"/>
        </w:rPr>
      </w:pPr>
      <w:r w:rsidRPr="00C31D8E">
        <w:rPr>
          <w:rFonts w:asciiTheme="minorHAnsi" w:hAnsiTheme="minorHAnsi" w:cstheme="minorHAnsi"/>
          <w:sz w:val="28"/>
          <w:szCs w:val="28"/>
        </w:rPr>
        <w:t xml:space="preserve">Richard Moses, </w:t>
      </w:r>
    </w:p>
    <w:p w14:paraId="3A782753" w14:textId="27EFB923" w:rsidR="00C31D8E" w:rsidRPr="00C31D8E" w:rsidRDefault="00C31D8E" w:rsidP="00C31D8E">
      <w:pPr>
        <w:jc w:val="both"/>
        <w:rPr>
          <w:rFonts w:asciiTheme="minorHAnsi" w:hAnsiTheme="minorHAnsi" w:cstheme="minorHAnsi"/>
          <w:sz w:val="28"/>
          <w:szCs w:val="28"/>
        </w:rPr>
      </w:pPr>
      <w:r w:rsidRPr="00C31D8E">
        <w:rPr>
          <w:rFonts w:asciiTheme="minorHAnsi" w:hAnsiTheme="minorHAnsi" w:cstheme="minorHAnsi"/>
          <w:sz w:val="28"/>
          <w:szCs w:val="28"/>
        </w:rPr>
        <w:t>Head of Public Protection, Greater Manchester Probation Service</w:t>
      </w:r>
    </w:p>
    <w:p w14:paraId="2BE9C5E3" w14:textId="77777777" w:rsidR="00C31D8E" w:rsidRDefault="00C31D8E" w:rsidP="00B15FBF">
      <w:pPr>
        <w:pStyle w:val="MAPPA-HeadingPara"/>
        <w:rPr>
          <w:rFonts w:asciiTheme="minorHAnsi" w:hAnsiTheme="minorHAnsi" w:cstheme="minorHAnsi"/>
          <w:color w:val="7030A0"/>
          <w:u w:val="single"/>
          <w:lang w:val="en-GB"/>
        </w:rPr>
      </w:pPr>
    </w:p>
    <w:p w14:paraId="09720C7D" w14:textId="1C61550F" w:rsidR="00B15FBF" w:rsidRPr="00A2308D" w:rsidRDefault="00B15FBF" w:rsidP="00B15FBF">
      <w:pPr>
        <w:pStyle w:val="MAPPA-HeadingPara"/>
        <w:rPr>
          <w:rFonts w:asciiTheme="minorHAnsi" w:hAnsiTheme="minorHAnsi" w:cstheme="minorHAnsi"/>
          <w:color w:val="7030A0"/>
          <w:u w:val="single"/>
          <w:lang w:val="en-GB"/>
        </w:rPr>
        <w:sectPr w:rsidR="00B15FBF" w:rsidRPr="00A2308D" w:rsidSect="00867C9E">
          <w:type w:val="continuous"/>
          <w:pgSz w:w="11905" w:h="16837" w:code="9"/>
          <w:pgMar w:top="720" w:right="720" w:bottom="720" w:left="720" w:header="720" w:footer="567" w:gutter="0"/>
          <w:cols w:space="720"/>
          <w:noEndnote/>
        </w:sectPr>
      </w:pPr>
      <w:r w:rsidRPr="00A2308D">
        <w:rPr>
          <w:rFonts w:asciiTheme="minorHAnsi" w:hAnsiTheme="minorHAnsi" w:cstheme="minorHAnsi"/>
          <w:color w:val="7030A0"/>
          <w:u w:val="single"/>
          <w:lang w:val="en-GB"/>
        </w:rPr>
        <w:t>MAPPA Coordinator:</w:t>
      </w:r>
    </w:p>
    <w:p w14:paraId="7755C650"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 xml:space="preserve">The 12 months since our last annual report have seen a number of developments across Greater Manchester. </w:t>
      </w:r>
    </w:p>
    <w:p w14:paraId="30A5E007" w14:textId="77777777" w:rsidR="00B15FBF" w:rsidRDefault="00B15FBF" w:rsidP="00B15FBF">
      <w:pPr>
        <w:jc w:val="both"/>
        <w:rPr>
          <w:rFonts w:asciiTheme="minorHAnsi" w:hAnsiTheme="minorHAnsi" w:cstheme="minorHAnsi"/>
          <w:sz w:val="28"/>
          <w:szCs w:val="28"/>
        </w:rPr>
      </w:pPr>
    </w:p>
    <w:p w14:paraId="669034D9"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 xml:space="preserve">Notably our Strategic Management Board, having been held virtually as a result of lockdown measures, unanimously agreed to return to in person meetings. We recognised the merits of virtual meetings in terms of time and travel however, the advantages of being in the room with colleagues from across the Responsible Authority and Duty To Cooperate agencies, </w:t>
      </w:r>
      <w:r>
        <w:rPr>
          <w:rFonts w:asciiTheme="minorHAnsi" w:hAnsiTheme="minorHAnsi" w:cstheme="minorHAnsi"/>
          <w:sz w:val="28"/>
          <w:szCs w:val="28"/>
        </w:rPr>
        <w:t>provides</w:t>
      </w:r>
      <w:r w:rsidRPr="00071890">
        <w:rPr>
          <w:rFonts w:asciiTheme="minorHAnsi" w:hAnsiTheme="minorHAnsi" w:cstheme="minorHAnsi"/>
          <w:sz w:val="28"/>
          <w:szCs w:val="28"/>
        </w:rPr>
        <w:t xml:space="preserve"> greater benefit. We have seen improved levels of engagement, enhanced professional relationships and crucially a more responsive and focussed approach to matters escalated to the Board. We have ensured a dedicated space for MAPPA Chairs to attend the SMB in person and present cases so as to inform the Boards understanding and facilitate expedient resolutions. The Board have also welcomed the opportunity to complete the MAPPA SMB Self-Assessment Tool in order to have an opportunity to build on areas of best practice and reflect on the strategic areas that can be improved. </w:t>
      </w:r>
    </w:p>
    <w:p w14:paraId="45484D89" w14:textId="77777777" w:rsidR="00B15FBF" w:rsidRDefault="00B15FBF" w:rsidP="00B15FBF">
      <w:pPr>
        <w:jc w:val="both"/>
        <w:rPr>
          <w:rFonts w:asciiTheme="minorHAnsi" w:hAnsiTheme="minorHAnsi" w:cstheme="minorHAnsi"/>
          <w:sz w:val="28"/>
          <w:szCs w:val="28"/>
        </w:rPr>
      </w:pPr>
    </w:p>
    <w:p w14:paraId="01D35F68"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G</w:t>
      </w:r>
      <w:r>
        <w:rPr>
          <w:rFonts w:asciiTheme="minorHAnsi" w:hAnsiTheme="minorHAnsi" w:cstheme="minorHAnsi"/>
          <w:sz w:val="28"/>
          <w:szCs w:val="28"/>
        </w:rPr>
        <w:t>reater Manchester’s</w:t>
      </w:r>
      <w:r w:rsidRPr="00071890">
        <w:rPr>
          <w:rFonts w:asciiTheme="minorHAnsi" w:hAnsiTheme="minorHAnsi" w:cstheme="minorHAnsi"/>
          <w:sz w:val="28"/>
          <w:szCs w:val="28"/>
        </w:rPr>
        <w:t xml:space="preserve"> M</w:t>
      </w:r>
      <w:r>
        <w:rPr>
          <w:rFonts w:asciiTheme="minorHAnsi" w:hAnsiTheme="minorHAnsi" w:cstheme="minorHAnsi"/>
          <w:sz w:val="28"/>
          <w:szCs w:val="28"/>
        </w:rPr>
        <w:t xml:space="preserve">ulti </w:t>
      </w:r>
      <w:r w:rsidRPr="00071890">
        <w:rPr>
          <w:rFonts w:asciiTheme="minorHAnsi" w:hAnsiTheme="minorHAnsi" w:cstheme="minorHAnsi"/>
          <w:sz w:val="28"/>
          <w:szCs w:val="28"/>
        </w:rPr>
        <w:t>A</w:t>
      </w:r>
      <w:r>
        <w:rPr>
          <w:rFonts w:asciiTheme="minorHAnsi" w:hAnsiTheme="minorHAnsi" w:cstheme="minorHAnsi"/>
          <w:sz w:val="28"/>
          <w:szCs w:val="28"/>
        </w:rPr>
        <w:t xml:space="preserve">gency </w:t>
      </w:r>
      <w:r w:rsidRPr="00071890">
        <w:rPr>
          <w:rFonts w:asciiTheme="minorHAnsi" w:hAnsiTheme="minorHAnsi" w:cstheme="minorHAnsi"/>
          <w:sz w:val="28"/>
          <w:szCs w:val="28"/>
        </w:rPr>
        <w:t>P</w:t>
      </w:r>
      <w:r>
        <w:rPr>
          <w:rFonts w:asciiTheme="minorHAnsi" w:hAnsiTheme="minorHAnsi" w:cstheme="minorHAnsi"/>
          <w:sz w:val="28"/>
          <w:szCs w:val="28"/>
        </w:rPr>
        <w:t xml:space="preserve">ublic </w:t>
      </w:r>
      <w:r w:rsidRPr="00071890">
        <w:rPr>
          <w:rFonts w:asciiTheme="minorHAnsi" w:hAnsiTheme="minorHAnsi" w:cstheme="minorHAnsi"/>
          <w:sz w:val="28"/>
          <w:szCs w:val="28"/>
        </w:rPr>
        <w:t>P</w:t>
      </w:r>
      <w:r>
        <w:rPr>
          <w:rFonts w:asciiTheme="minorHAnsi" w:hAnsiTheme="minorHAnsi" w:cstheme="minorHAnsi"/>
          <w:sz w:val="28"/>
          <w:szCs w:val="28"/>
        </w:rPr>
        <w:t xml:space="preserve">rotection </w:t>
      </w:r>
      <w:r w:rsidRPr="00071890">
        <w:rPr>
          <w:rFonts w:asciiTheme="minorHAnsi" w:hAnsiTheme="minorHAnsi" w:cstheme="minorHAnsi"/>
          <w:sz w:val="28"/>
          <w:szCs w:val="28"/>
        </w:rPr>
        <w:t>T</w:t>
      </w:r>
      <w:r>
        <w:rPr>
          <w:rFonts w:asciiTheme="minorHAnsi" w:hAnsiTheme="minorHAnsi" w:cstheme="minorHAnsi"/>
          <w:sz w:val="28"/>
          <w:szCs w:val="28"/>
        </w:rPr>
        <w:t>eam (MAPPT)</w:t>
      </w:r>
      <w:r w:rsidRPr="00071890">
        <w:rPr>
          <w:rFonts w:asciiTheme="minorHAnsi" w:hAnsiTheme="minorHAnsi" w:cstheme="minorHAnsi"/>
          <w:sz w:val="28"/>
          <w:szCs w:val="28"/>
        </w:rPr>
        <w:t xml:space="preserve"> are now into our third year of Live Audits for Level 2 and 3 meetings across the region. We’re extremely proud of this</w:t>
      </w:r>
      <w:r>
        <w:rPr>
          <w:rFonts w:asciiTheme="minorHAnsi" w:hAnsiTheme="minorHAnsi" w:cstheme="minorHAnsi"/>
          <w:sz w:val="28"/>
          <w:szCs w:val="28"/>
        </w:rPr>
        <w:t xml:space="preserve"> </w:t>
      </w:r>
      <w:r w:rsidRPr="00071890">
        <w:rPr>
          <w:rFonts w:asciiTheme="minorHAnsi" w:hAnsiTheme="minorHAnsi" w:cstheme="minorHAnsi"/>
          <w:sz w:val="28"/>
          <w:szCs w:val="28"/>
        </w:rPr>
        <w:t>work</w:t>
      </w:r>
      <w:r>
        <w:rPr>
          <w:rFonts w:asciiTheme="minorHAnsi" w:hAnsiTheme="minorHAnsi" w:cstheme="minorHAnsi"/>
          <w:sz w:val="28"/>
          <w:szCs w:val="28"/>
        </w:rPr>
        <w:t>, hosting</w:t>
      </w:r>
      <w:r w:rsidRPr="00071890">
        <w:rPr>
          <w:rFonts w:asciiTheme="minorHAnsi" w:hAnsiTheme="minorHAnsi" w:cstheme="minorHAnsi"/>
          <w:sz w:val="28"/>
          <w:szCs w:val="28"/>
        </w:rPr>
        <w:t xml:space="preserve"> the live audits between GM MAPPA co-ordinators, Lay Advisor and SMB members. The MAPPA Co-ordinator has continued delivering one-to-one meetings with MAPPA chairs to discuss findings in an open and free space. We have successfully embedded the new MAPPA Quality Improvement Tool into our practice and are able to share trends and patterns identified via the auditing process with the Strategic Management Board, so that learning can be disseminated across the region. </w:t>
      </w:r>
    </w:p>
    <w:p w14:paraId="24FFDC12" w14:textId="77777777" w:rsidR="00B15FBF" w:rsidRDefault="00B15FBF" w:rsidP="00B15FBF">
      <w:pPr>
        <w:jc w:val="both"/>
        <w:rPr>
          <w:rFonts w:asciiTheme="minorHAnsi" w:hAnsiTheme="minorHAnsi" w:cstheme="minorHAnsi"/>
          <w:sz w:val="28"/>
          <w:szCs w:val="28"/>
        </w:rPr>
      </w:pPr>
    </w:p>
    <w:p w14:paraId="06AA565E"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In regard to the Greater Manchester MAPPA cohort, we continue to see not only an increase in the number of MAPPA nominals but an increase in the number of cases being actively managed. This increase has been anticipated and we are pleased to see an improved use of Category 3 registration for the management of domestic abuse perpetrators following additional training delivered.</w:t>
      </w:r>
    </w:p>
    <w:p w14:paraId="147E5BF9" w14:textId="77777777" w:rsidR="00B15FBF" w:rsidRDefault="00B15FBF" w:rsidP="00B15FBF">
      <w:pPr>
        <w:jc w:val="both"/>
        <w:rPr>
          <w:rFonts w:asciiTheme="minorHAnsi" w:hAnsiTheme="minorHAnsi" w:cstheme="minorHAnsi"/>
          <w:sz w:val="28"/>
          <w:szCs w:val="28"/>
        </w:rPr>
      </w:pPr>
    </w:p>
    <w:p w14:paraId="4E9B1DDF" w14:textId="77777777" w:rsidR="00B15FBF" w:rsidRPr="003161B9" w:rsidRDefault="00B15FBF" w:rsidP="00B15FBF">
      <w:pPr>
        <w:jc w:val="both"/>
        <w:rPr>
          <w:rFonts w:asciiTheme="minorHAnsi" w:hAnsiTheme="minorHAnsi" w:cstheme="minorHAnsi"/>
          <w:sz w:val="28"/>
          <w:szCs w:val="28"/>
        </w:rPr>
      </w:pPr>
      <w:r w:rsidRPr="003161B9">
        <w:rPr>
          <w:rFonts w:asciiTheme="minorHAnsi" w:hAnsiTheme="minorHAnsi" w:cstheme="minorHAnsi"/>
          <w:sz w:val="28"/>
          <w:szCs w:val="28"/>
        </w:rPr>
        <w:t xml:space="preserve">In the last 12 months the region has increased its usage of ViSOR considerably. Probation Case Administrators have been vetted, trained, and placed in each Probation Delivery Unit, with plans for all Case Administrators to be trained within the next 12 months. The Senior Probation Officer group are vetted and trained and use the system to inform Touchpoint meetings, MAPPA meetings and other risk related work. Work has also begun in the last 3 months to get Probation Practitioners vetted and trained to use the system, initially targeting those who already hold the vetting level and also incorporating newly qualified officers to drive engagement with the system.  The focus for the next 12 months is to get all Probation Practitioners in the region vetted and trained on the system and to continue to drive engagement through the 3 target groups.  </w:t>
      </w:r>
    </w:p>
    <w:p w14:paraId="2FD5D99E" w14:textId="77777777" w:rsidR="00B15FBF" w:rsidRDefault="00B15FBF" w:rsidP="00B15FBF">
      <w:pPr>
        <w:jc w:val="both"/>
        <w:rPr>
          <w:rFonts w:asciiTheme="minorHAnsi" w:hAnsiTheme="minorHAnsi" w:cstheme="minorHAnsi"/>
          <w:sz w:val="28"/>
          <w:szCs w:val="28"/>
        </w:rPr>
      </w:pPr>
    </w:p>
    <w:p w14:paraId="3A0A4190"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 xml:space="preserve">Probation Officers based in MAPPT </w:t>
      </w:r>
      <w:r>
        <w:rPr>
          <w:rFonts w:asciiTheme="minorHAnsi" w:hAnsiTheme="minorHAnsi" w:cstheme="minorHAnsi"/>
          <w:sz w:val="28"/>
          <w:szCs w:val="28"/>
        </w:rPr>
        <w:t xml:space="preserve">continue to </w:t>
      </w:r>
      <w:r w:rsidRPr="00071890">
        <w:rPr>
          <w:rFonts w:asciiTheme="minorHAnsi" w:hAnsiTheme="minorHAnsi" w:cstheme="minorHAnsi"/>
          <w:sz w:val="28"/>
          <w:szCs w:val="28"/>
        </w:rPr>
        <w:t>act as subject matter experts and have deliver</w:t>
      </w:r>
      <w:r>
        <w:rPr>
          <w:rFonts w:asciiTheme="minorHAnsi" w:hAnsiTheme="minorHAnsi" w:cstheme="minorHAnsi"/>
          <w:sz w:val="28"/>
          <w:szCs w:val="28"/>
        </w:rPr>
        <w:t>ed</w:t>
      </w:r>
      <w:r w:rsidRPr="00071890">
        <w:rPr>
          <w:rFonts w:asciiTheme="minorHAnsi" w:hAnsiTheme="minorHAnsi" w:cstheme="minorHAnsi"/>
          <w:sz w:val="28"/>
          <w:szCs w:val="28"/>
        </w:rPr>
        <w:t xml:space="preserve"> high quality MAPPA training to all DTC agencies in 27 sessions across the calendar year. Training is also planned for all Probation Delivery Unit’s during </w:t>
      </w:r>
      <w:r>
        <w:rPr>
          <w:rFonts w:asciiTheme="minorHAnsi" w:hAnsiTheme="minorHAnsi" w:cstheme="minorHAnsi"/>
          <w:sz w:val="28"/>
          <w:szCs w:val="28"/>
        </w:rPr>
        <w:t>September</w:t>
      </w:r>
      <w:r w:rsidRPr="00071890">
        <w:rPr>
          <w:rFonts w:asciiTheme="minorHAnsi" w:hAnsiTheme="minorHAnsi" w:cstheme="minorHAnsi"/>
          <w:sz w:val="28"/>
          <w:szCs w:val="28"/>
        </w:rPr>
        <w:t xml:space="preserve"> to November and to Senior Managers and Operational Staff in the local prisons. Likewise, MAPPA Administrators have continued to deliver an excellent service in supporting their MAPPA Chairs and panels in the smooth undertaking of meetings. We also welcome our new Police Strategy Manager to the team who will continue to build on the excellent work already done. I am incredibly proud of the commitment and professionalism that everyone in MAPPT has to ensure MAPPA is delivered to the highest standard across the region.</w:t>
      </w:r>
    </w:p>
    <w:p w14:paraId="36820FDF" w14:textId="77777777" w:rsidR="00B15FBF" w:rsidRDefault="00B15FBF" w:rsidP="00B15FBF">
      <w:pPr>
        <w:jc w:val="both"/>
        <w:rPr>
          <w:rFonts w:asciiTheme="minorHAnsi" w:hAnsiTheme="minorHAnsi" w:cstheme="minorHAnsi"/>
          <w:sz w:val="28"/>
          <w:szCs w:val="28"/>
        </w:rPr>
      </w:pPr>
    </w:p>
    <w:p w14:paraId="36A7C0B1"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Finally, on behalf of MAPP</w:t>
      </w:r>
      <w:r>
        <w:rPr>
          <w:rFonts w:asciiTheme="minorHAnsi" w:hAnsiTheme="minorHAnsi" w:cstheme="minorHAnsi"/>
          <w:sz w:val="28"/>
          <w:szCs w:val="28"/>
        </w:rPr>
        <w:t>T and the SMB</w:t>
      </w:r>
      <w:r w:rsidRPr="00071890">
        <w:rPr>
          <w:rFonts w:asciiTheme="minorHAnsi" w:hAnsiTheme="minorHAnsi" w:cstheme="minorHAnsi"/>
          <w:sz w:val="28"/>
          <w:szCs w:val="28"/>
        </w:rPr>
        <w:t xml:space="preserve"> I would like to publicly acknowledge the commitment and extend our thanks to our Lay Advisor and colleagues across all Responsible Authority and Duty To Cooperate Agencies for their continued engagement, high levels of professionalism and support towards effective multi-agency work. Thank you for making Greater Manchester safer.</w:t>
      </w:r>
    </w:p>
    <w:p w14:paraId="5C98289B" w14:textId="77777777" w:rsidR="00B15FBF" w:rsidRDefault="00B15FBF" w:rsidP="00B15FBF">
      <w:pPr>
        <w:jc w:val="both"/>
        <w:rPr>
          <w:rFonts w:asciiTheme="minorHAnsi" w:hAnsiTheme="minorHAnsi" w:cstheme="minorHAnsi"/>
          <w:sz w:val="28"/>
          <w:szCs w:val="28"/>
        </w:rPr>
      </w:pPr>
    </w:p>
    <w:p w14:paraId="09889AA7" w14:textId="77777777" w:rsidR="00F75DD9" w:rsidRPr="00071890" w:rsidRDefault="00F75DD9" w:rsidP="00B15FBF">
      <w:pPr>
        <w:jc w:val="both"/>
        <w:rPr>
          <w:rFonts w:asciiTheme="minorHAnsi" w:hAnsiTheme="minorHAnsi" w:cstheme="minorHAnsi"/>
          <w:sz w:val="28"/>
          <w:szCs w:val="28"/>
        </w:rPr>
      </w:pPr>
    </w:p>
    <w:p w14:paraId="545AA823" w14:textId="77777777" w:rsidR="00B15FBF" w:rsidRPr="00071890" w:rsidRDefault="00B15FBF" w:rsidP="00B15FBF">
      <w:pPr>
        <w:jc w:val="both"/>
        <w:rPr>
          <w:rFonts w:asciiTheme="minorHAnsi" w:hAnsiTheme="minorHAnsi" w:cstheme="minorHAnsi"/>
          <w:sz w:val="28"/>
          <w:szCs w:val="28"/>
        </w:rPr>
      </w:pPr>
      <w:r w:rsidRPr="00071890">
        <w:rPr>
          <w:rFonts w:asciiTheme="minorHAnsi" w:hAnsiTheme="minorHAnsi" w:cstheme="minorHAnsi"/>
          <w:sz w:val="28"/>
          <w:szCs w:val="28"/>
        </w:rPr>
        <w:t>Gavin Dooley</w:t>
      </w:r>
    </w:p>
    <w:p w14:paraId="34F11AC9" w14:textId="77777777" w:rsidR="00B15FBF" w:rsidRPr="00790D70" w:rsidRDefault="00B15FBF" w:rsidP="00B15FBF">
      <w:pPr>
        <w:jc w:val="both"/>
        <w:rPr>
          <w:rFonts w:asciiTheme="minorHAnsi" w:hAnsiTheme="minorHAnsi" w:cstheme="minorHAnsi"/>
          <w:sz w:val="28"/>
          <w:szCs w:val="28"/>
        </w:rPr>
        <w:sectPr w:rsidR="00B15FBF" w:rsidRPr="00790D70" w:rsidSect="00A0768E">
          <w:type w:val="continuous"/>
          <w:pgSz w:w="11905" w:h="16837" w:code="9"/>
          <w:pgMar w:top="720" w:right="720" w:bottom="720" w:left="720" w:header="720" w:footer="567" w:gutter="0"/>
          <w:cols w:space="720"/>
          <w:noEndnote/>
        </w:sectPr>
      </w:pPr>
      <w:r w:rsidRPr="00071890">
        <w:rPr>
          <w:rFonts w:asciiTheme="minorHAnsi" w:hAnsiTheme="minorHAnsi" w:cstheme="minorHAnsi"/>
          <w:sz w:val="28"/>
          <w:szCs w:val="28"/>
        </w:rPr>
        <w:t>Greater Manchester MAPPA coordinator.</w:t>
      </w:r>
    </w:p>
    <w:p w14:paraId="3023DFA5" w14:textId="1D7415B9" w:rsidR="00332EE6" w:rsidRPr="006A45B8" w:rsidRDefault="00332EE6" w:rsidP="008D1CDE">
      <w:pPr>
        <w:pStyle w:val="Style1"/>
      </w:pPr>
    </w:p>
    <w:p w14:paraId="6B47882B" w14:textId="77777777" w:rsidR="00332EE6" w:rsidRPr="006A45B8" w:rsidRDefault="00332EE6" w:rsidP="00332EE6">
      <w:pPr>
        <w:pStyle w:val="MAPPA-Bodytext"/>
        <w:rPr>
          <w:lang w:val="en-GB"/>
        </w:rPr>
      </w:pPr>
      <w:r w:rsidRPr="006A45B8">
        <w:rPr>
          <w:lang w:val="en-GB"/>
        </w:rPr>
        <w:br w:type="column"/>
      </w:r>
    </w:p>
    <w:p w14:paraId="323FC18C" w14:textId="77777777" w:rsidR="00332EE6" w:rsidRPr="006A45B8" w:rsidRDefault="00332EE6" w:rsidP="00332EE6">
      <w:pPr>
        <w:pStyle w:val="MAPPA-Bodytext"/>
        <w:rPr>
          <w:lang w:val="en-GB"/>
        </w:rPr>
      </w:pPr>
    </w:p>
    <w:p w14:paraId="62333CEA" w14:textId="77777777" w:rsidR="00332EE6" w:rsidRDefault="00332EE6" w:rsidP="00332EE6">
      <w:pPr>
        <w:pStyle w:val="Default"/>
        <w:rPr>
          <w:rFonts w:ascii="Arial" w:hAnsi="Arial" w:cs="Arial"/>
          <w:color w:val="FFFFFF"/>
          <w:sz w:val="20"/>
          <w:szCs w:val="20"/>
        </w:rPr>
      </w:pPr>
    </w:p>
    <w:p w14:paraId="62B4C59B" w14:textId="77777777" w:rsidR="00332EE6" w:rsidRDefault="00332EE6" w:rsidP="00332EE6">
      <w:pPr>
        <w:pStyle w:val="Default"/>
        <w:rPr>
          <w:rFonts w:ascii="Arial" w:hAnsi="Arial" w:cs="Arial"/>
          <w:color w:val="FFFFFF"/>
          <w:sz w:val="20"/>
          <w:szCs w:val="20"/>
        </w:rPr>
        <w:sectPr w:rsidR="00332EE6" w:rsidSect="00867C9E">
          <w:type w:val="continuous"/>
          <w:pgSz w:w="11905" w:h="16837" w:code="9"/>
          <w:pgMar w:top="720" w:right="720" w:bottom="720" w:left="720" w:header="720" w:footer="567" w:gutter="0"/>
          <w:cols w:num="2" w:space="720"/>
          <w:noEndnote/>
          <w:rtlGutter/>
        </w:sectPr>
      </w:pPr>
    </w:p>
    <w:p w14:paraId="4C0DC8AA" w14:textId="77777777" w:rsidR="00332EE6" w:rsidRDefault="00332EE6" w:rsidP="00332EE6">
      <w:pPr>
        <w:pStyle w:val="Default"/>
        <w:rPr>
          <w:rFonts w:ascii="Arial" w:hAnsi="Arial" w:cs="Arial"/>
          <w:color w:val="FFFFFF"/>
          <w:sz w:val="20"/>
          <w:szCs w:val="20"/>
        </w:rPr>
      </w:pPr>
    </w:p>
    <w:p w14:paraId="47D7F72D" w14:textId="77777777" w:rsidR="00332EE6" w:rsidRPr="007C7106" w:rsidRDefault="00332EE6" w:rsidP="00332EE6">
      <w:pPr>
        <w:pStyle w:val="Default"/>
        <w:rPr>
          <w:rFonts w:ascii="Arial" w:hAnsi="Arial" w:cs="Arial"/>
          <w:color w:val="FFFFFF"/>
          <w:sz w:val="20"/>
          <w:szCs w:val="20"/>
        </w:rPr>
      </w:pPr>
    </w:p>
    <w:p w14:paraId="433255E2" w14:textId="77777777" w:rsidR="00332EE6" w:rsidRPr="0069414D" w:rsidRDefault="00332EE6" w:rsidP="008D1CDE">
      <w:pPr>
        <w:pStyle w:val="Heading1"/>
        <w:jc w:val="left"/>
      </w:pPr>
      <w:r w:rsidRPr="0069414D">
        <w:br w:type="page"/>
      </w:r>
      <w:r w:rsidRPr="0069414D">
        <w:lastRenderedPageBreak/>
        <w:t>What is MAPPA?</w:t>
      </w:r>
    </w:p>
    <w:p w14:paraId="7D15A57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427931A0" w14:textId="77777777" w:rsidR="00332EE6" w:rsidRPr="00916D29" w:rsidRDefault="00332EE6" w:rsidP="00332EE6">
      <w:pPr>
        <w:pStyle w:val="MAPPA-Bodytext"/>
        <w:rPr>
          <w:lang w:val="en-GB"/>
        </w:rPr>
        <w:sectPr w:rsidR="00332EE6" w:rsidRPr="00916D29" w:rsidSect="00735E92">
          <w:type w:val="continuous"/>
          <w:pgSz w:w="11905" w:h="16837" w:code="9"/>
          <w:pgMar w:top="720" w:right="720" w:bottom="720" w:left="720" w:header="720" w:footer="567" w:gutter="0"/>
          <w:cols w:space="720"/>
          <w:noEndnote/>
        </w:sectPr>
      </w:pPr>
    </w:p>
    <w:p w14:paraId="2883B20B"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5F520AF7" w14:textId="77777777" w:rsidR="00332EE6" w:rsidRPr="008D1CDE" w:rsidRDefault="00332EE6" w:rsidP="008D1CDE">
      <w:pPr>
        <w:pStyle w:val="Style1"/>
      </w:pPr>
      <w:r w:rsidRPr="008D1CDE">
        <w:t>MAPPA background</w:t>
      </w:r>
    </w:p>
    <w:p w14:paraId="697B7DB2" w14:textId="5ACAD8C5" w:rsidR="00332EE6" w:rsidRPr="00206B09" w:rsidRDefault="00332EE6" w:rsidP="00332EE6">
      <w:pPr>
        <w:pStyle w:val="MAPPA-Bodytext-numbered"/>
        <w:ind w:left="0" w:firstLine="0"/>
        <w:rPr>
          <w:sz w:val="24"/>
          <w:szCs w:val="24"/>
          <w:lang w:val="en-GB"/>
        </w:rPr>
      </w:pPr>
      <w:r w:rsidRPr="00206B09">
        <w:rPr>
          <w:sz w:val="24"/>
          <w:szCs w:val="24"/>
          <w:lang w:val="en-GB"/>
        </w:rPr>
        <w:t xml:space="preserve">MAPPA (Multi-Agency Public Protection Arrangements) are a set of arrangements to manage the risk posed by </w:t>
      </w:r>
      <w:r w:rsidR="00F62E0C">
        <w:rPr>
          <w:sz w:val="24"/>
          <w:szCs w:val="24"/>
          <w:lang w:val="en-GB"/>
        </w:rPr>
        <w:t xml:space="preserve">individuals who have committed </w:t>
      </w:r>
      <w:r w:rsidRPr="00206B09">
        <w:rPr>
          <w:sz w:val="24"/>
          <w:szCs w:val="24"/>
          <w:lang w:val="en-GB"/>
        </w:rPr>
        <w:t>the most serious sexual</w:t>
      </w:r>
      <w:r w:rsidR="00332369" w:rsidRPr="00206B09">
        <w:rPr>
          <w:sz w:val="24"/>
          <w:szCs w:val="24"/>
          <w:lang w:val="en-GB"/>
        </w:rPr>
        <w:t>,</w:t>
      </w:r>
      <w:r w:rsidRPr="00206B09">
        <w:rPr>
          <w:sz w:val="24"/>
          <w:szCs w:val="24"/>
          <w:lang w:val="en-GB"/>
        </w:rPr>
        <w:t xml:space="preserve"> violent </w:t>
      </w:r>
      <w:r w:rsidR="00332369" w:rsidRPr="00206B09">
        <w:rPr>
          <w:sz w:val="24"/>
          <w:szCs w:val="24"/>
          <w:lang w:val="en-GB"/>
        </w:rPr>
        <w:t xml:space="preserve">and terrorist </w:t>
      </w:r>
      <w:r w:rsidRPr="00206B09">
        <w:rPr>
          <w:sz w:val="24"/>
          <w:szCs w:val="24"/>
          <w:lang w:val="en-GB"/>
        </w:rPr>
        <w:t>offen</w:t>
      </w:r>
      <w:r w:rsidR="00F62E0C">
        <w:rPr>
          <w:sz w:val="24"/>
          <w:szCs w:val="24"/>
          <w:lang w:val="en-GB"/>
        </w:rPr>
        <w:t>ces</w:t>
      </w:r>
      <w:r w:rsidRPr="00206B09">
        <w:rPr>
          <w:sz w:val="24"/>
          <w:szCs w:val="24"/>
          <w:lang w:val="en-GB"/>
        </w:rPr>
        <w:t xml:space="preserve"> (MAPPA-eligible </w:t>
      </w:r>
      <w:r w:rsidR="00F62E0C">
        <w:rPr>
          <w:sz w:val="24"/>
          <w:szCs w:val="24"/>
          <w:lang w:val="en-GB"/>
        </w:rPr>
        <w:t>individuals</w:t>
      </w:r>
      <w:r w:rsidRPr="00206B09">
        <w:rPr>
          <w:sz w:val="24"/>
          <w:szCs w:val="24"/>
          <w:lang w:val="en-GB"/>
        </w:rPr>
        <w:t>) under the provisions of sections 325 to 327B of the Criminal Justice Act 2003.</w:t>
      </w:r>
    </w:p>
    <w:p w14:paraId="4191F8F2" w14:textId="77777777" w:rsidR="00332EE6" w:rsidRPr="00206B09" w:rsidRDefault="00332EE6" w:rsidP="00332EE6">
      <w:pPr>
        <w:pStyle w:val="MAPPA-Bodytext-numbered"/>
        <w:ind w:left="0" w:firstLine="0"/>
        <w:rPr>
          <w:sz w:val="24"/>
          <w:szCs w:val="24"/>
          <w:lang w:val="en-GB"/>
        </w:rPr>
      </w:pPr>
      <w:r w:rsidRPr="00206B09">
        <w:rPr>
          <w:sz w:val="24"/>
          <w:szCs w:val="24"/>
          <w:lang w:val="en-GB"/>
        </w:rPr>
        <w:t>They bring together the Police, Probation and Prison Services in each of the 42 Areas in England and Wales into what is known as the MAPPA Responsible Authority.</w:t>
      </w:r>
    </w:p>
    <w:p w14:paraId="1808293E" w14:textId="22AE9690" w:rsidR="00332EE6" w:rsidRPr="00206B09" w:rsidRDefault="00332EE6" w:rsidP="00332EE6">
      <w:pPr>
        <w:pStyle w:val="MAPPA-Bodytext-numbered"/>
        <w:ind w:left="0" w:firstLine="0"/>
        <w:rPr>
          <w:sz w:val="24"/>
          <w:szCs w:val="24"/>
          <w:lang w:val="en-GB"/>
        </w:rPr>
      </w:pPr>
      <w:r w:rsidRPr="00206B09">
        <w:rPr>
          <w:sz w:val="24"/>
          <w:szCs w:val="24"/>
          <w:lang w:val="en-GB"/>
        </w:rPr>
        <w:t xml:space="preserve">A number of other agencies are under a Duty to Co-operate (DTC) with the Responsible Authority. These include Social Services, Health </w:t>
      </w:r>
      <w:r w:rsidR="00E6461E" w:rsidRPr="00206B09">
        <w:rPr>
          <w:sz w:val="24"/>
          <w:szCs w:val="24"/>
          <w:lang w:val="en-GB"/>
        </w:rPr>
        <w:t>Services</w:t>
      </w:r>
      <w:r w:rsidRPr="00206B09">
        <w:rPr>
          <w:sz w:val="24"/>
          <w:szCs w:val="24"/>
          <w:lang w:val="en-GB"/>
        </w:rPr>
        <w:t xml:space="preserve">, Youth Offending Teams, </w:t>
      </w:r>
      <w:r w:rsidR="00761E84" w:rsidRPr="00206B09">
        <w:rPr>
          <w:sz w:val="24"/>
          <w:szCs w:val="24"/>
          <w:lang w:val="en-GB"/>
        </w:rPr>
        <w:t>Department for Work and Pensions</w:t>
      </w:r>
      <w:r w:rsidRPr="00206B09">
        <w:rPr>
          <w:sz w:val="24"/>
          <w:szCs w:val="24"/>
          <w:lang w:val="en-GB"/>
        </w:rPr>
        <w:t xml:space="preserve"> and Local Housing and Education Authorities.</w:t>
      </w:r>
    </w:p>
    <w:p w14:paraId="0C22F463" w14:textId="50E6E9EA" w:rsidR="00332EE6" w:rsidRPr="00206B09" w:rsidRDefault="00332369" w:rsidP="00332EE6">
      <w:pPr>
        <w:pStyle w:val="MAPPA-Bodytext-numbered"/>
        <w:ind w:left="0" w:firstLine="0"/>
        <w:rPr>
          <w:sz w:val="24"/>
          <w:szCs w:val="24"/>
          <w:lang w:val="en-GB"/>
        </w:rPr>
      </w:pPr>
      <w:r w:rsidRPr="00206B09">
        <w:rPr>
          <w:sz w:val="24"/>
          <w:szCs w:val="24"/>
          <w:lang w:val="en-GB"/>
        </w:rPr>
        <w:t xml:space="preserve">Local Strategic Management Boards </w:t>
      </w:r>
      <w:r w:rsidR="00B712A7" w:rsidRPr="00206B09">
        <w:rPr>
          <w:sz w:val="24"/>
          <w:szCs w:val="24"/>
          <w:lang w:val="en-GB"/>
        </w:rPr>
        <w:t xml:space="preserve">(SMB) </w:t>
      </w:r>
      <w:r w:rsidRPr="00206B09">
        <w:rPr>
          <w:sz w:val="24"/>
          <w:szCs w:val="24"/>
          <w:lang w:val="en-GB"/>
        </w:rPr>
        <w:t>comprising senior representatives from each of the Responsible Authority and DTC agencies</w:t>
      </w:r>
      <w:r w:rsidR="00B27C0E" w:rsidRPr="00206B09">
        <w:rPr>
          <w:sz w:val="24"/>
          <w:szCs w:val="24"/>
          <w:lang w:val="en-GB"/>
        </w:rPr>
        <w:t xml:space="preserve"> </w:t>
      </w:r>
      <w:r w:rsidRPr="00206B09">
        <w:rPr>
          <w:sz w:val="24"/>
          <w:szCs w:val="24"/>
          <w:lang w:val="en-GB"/>
        </w:rPr>
        <w:t>are responsible for delivering MAPPA with</w:t>
      </w:r>
      <w:r w:rsidR="00B712A7" w:rsidRPr="00206B09">
        <w:rPr>
          <w:sz w:val="24"/>
          <w:szCs w:val="24"/>
          <w:lang w:val="en-GB"/>
        </w:rPr>
        <w:t>in</w:t>
      </w:r>
      <w:r w:rsidRPr="00206B09">
        <w:rPr>
          <w:sz w:val="24"/>
          <w:szCs w:val="24"/>
          <w:lang w:val="en-GB"/>
        </w:rPr>
        <w:t xml:space="preserve"> their respective areas.</w:t>
      </w:r>
      <w:r w:rsidR="00B27C0E" w:rsidRPr="00206B09">
        <w:rPr>
          <w:sz w:val="24"/>
          <w:szCs w:val="24"/>
          <w:lang w:val="en-GB"/>
        </w:rPr>
        <w:t xml:space="preserve"> </w:t>
      </w:r>
      <w:r w:rsidR="00332EE6" w:rsidRPr="00206B09">
        <w:rPr>
          <w:sz w:val="24"/>
          <w:szCs w:val="24"/>
          <w:lang w:val="en-GB"/>
        </w:rPr>
        <w:t>The Responsible Authority is</w:t>
      </w:r>
      <w:r w:rsidRPr="00206B09">
        <w:rPr>
          <w:sz w:val="24"/>
          <w:szCs w:val="24"/>
          <w:lang w:val="en-GB"/>
        </w:rPr>
        <w:t xml:space="preserve"> also</w:t>
      </w:r>
      <w:r w:rsidR="00332EE6" w:rsidRPr="00206B09">
        <w:rPr>
          <w:sz w:val="24"/>
          <w:szCs w:val="24"/>
          <w:lang w:val="en-GB"/>
        </w:rPr>
        <w:t xml:space="preserve"> required to appoint two Lay Advisers to sit on each MAPPA SMB</w:t>
      </w:r>
      <w:r w:rsidRPr="00206B09">
        <w:rPr>
          <w:sz w:val="24"/>
          <w:szCs w:val="24"/>
          <w:lang w:val="en-GB"/>
        </w:rPr>
        <w:t>.</w:t>
      </w:r>
      <w:r w:rsidR="00332EE6" w:rsidRPr="00206B09">
        <w:rPr>
          <w:sz w:val="24"/>
          <w:szCs w:val="24"/>
          <w:lang w:val="en-GB"/>
        </w:rPr>
        <w:t xml:space="preserve"> </w:t>
      </w:r>
    </w:p>
    <w:p w14:paraId="34062AAB" w14:textId="63789081" w:rsidR="00332EE6" w:rsidRPr="00206B09" w:rsidRDefault="00332EE6" w:rsidP="00332EE6">
      <w:pPr>
        <w:pStyle w:val="MAPPA-Bodytext-numbered"/>
        <w:ind w:left="0" w:firstLine="0"/>
        <w:rPr>
          <w:sz w:val="24"/>
          <w:szCs w:val="24"/>
          <w:lang w:val="en-GB"/>
        </w:rPr>
      </w:pPr>
      <w:r w:rsidRPr="00206B09">
        <w:rPr>
          <w:sz w:val="24"/>
          <w:szCs w:val="24"/>
          <w:lang w:val="en-GB"/>
        </w:rPr>
        <w:t>Lay Advisers are members of the public appointed by the Minister with no links to the business of managing MAPPA</w:t>
      </w:r>
      <w:r w:rsidR="009134FD">
        <w:rPr>
          <w:sz w:val="24"/>
          <w:szCs w:val="24"/>
          <w:lang w:val="en-GB"/>
        </w:rPr>
        <w:t>-eligible individuals</w:t>
      </w:r>
      <w:r w:rsidRPr="00206B09">
        <w:rPr>
          <w:sz w:val="24"/>
          <w:szCs w:val="24"/>
          <w:lang w:val="en-GB"/>
        </w:rPr>
        <w:t xml:space="preserve"> act as independent, yet informed, observers; able to pose questions which the professionals closely involved in the work might not think of asking. They also bring to the SMB their understanding and perspective of the local community (where they must reside and have strong links).</w:t>
      </w:r>
    </w:p>
    <w:p w14:paraId="6B9FBE81" w14:textId="77777777" w:rsidR="00332EE6" w:rsidRPr="006A45B8" w:rsidRDefault="00332EE6" w:rsidP="008D1CDE">
      <w:pPr>
        <w:pStyle w:val="Style1"/>
      </w:pPr>
      <w:r w:rsidRPr="006A45B8">
        <w:t>How MAPPA works</w:t>
      </w:r>
    </w:p>
    <w:p w14:paraId="6A5C59A4" w14:textId="1BAF861E" w:rsidR="00332EE6" w:rsidRPr="00206B09" w:rsidRDefault="00332EE6" w:rsidP="00332EE6">
      <w:pPr>
        <w:pStyle w:val="MAPPA-Bodytext"/>
        <w:rPr>
          <w:sz w:val="24"/>
          <w:szCs w:val="24"/>
          <w:lang w:val="en-GB"/>
        </w:rPr>
      </w:pPr>
      <w:r w:rsidRPr="00206B09">
        <w:rPr>
          <w:sz w:val="24"/>
          <w:szCs w:val="24"/>
          <w:lang w:val="en-GB"/>
        </w:rPr>
        <w:t xml:space="preserve">MAPPA-eligible </w:t>
      </w:r>
      <w:r w:rsidR="009134FD">
        <w:rPr>
          <w:sz w:val="24"/>
          <w:szCs w:val="24"/>
          <w:lang w:val="en-GB"/>
        </w:rPr>
        <w:t>individuals</w:t>
      </w:r>
      <w:r w:rsidRPr="00206B09">
        <w:rPr>
          <w:sz w:val="24"/>
          <w:szCs w:val="24"/>
          <w:lang w:val="en-GB"/>
        </w:rPr>
        <w:t xml:space="preserve"> are identified and information about them is shared between agencies to inform the risk assessments and risk management plans of those managing or supervising them.</w:t>
      </w:r>
    </w:p>
    <w:p w14:paraId="73E7CF4D" w14:textId="7F39BD4B" w:rsidR="00332EE6" w:rsidRPr="00206B09" w:rsidRDefault="00332EE6" w:rsidP="00332EE6">
      <w:pPr>
        <w:pStyle w:val="MAPPA-Bodytext"/>
        <w:rPr>
          <w:sz w:val="24"/>
          <w:szCs w:val="24"/>
          <w:lang w:val="en-GB"/>
        </w:rPr>
      </w:pPr>
      <w:r w:rsidRPr="00206B09">
        <w:rPr>
          <w:sz w:val="24"/>
          <w:szCs w:val="24"/>
          <w:lang w:val="en-GB"/>
        </w:rPr>
        <w:t>That is as far as MAPPA extend in the majority of cases, but some cases require</w:t>
      </w:r>
      <w:r w:rsidR="00332369" w:rsidRPr="00206B09">
        <w:rPr>
          <w:sz w:val="24"/>
          <w:szCs w:val="24"/>
          <w:lang w:val="en-GB"/>
        </w:rPr>
        <w:t xml:space="preserve"> more senior oversight</w:t>
      </w:r>
      <w:r w:rsidR="00421553" w:rsidRPr="00206B09">
        <w:rPr>
          <w:sz w:val="24"/>
          <w:szCs w:val="24"/>
          <w:lang w:val="en-GB"/>
        </w:rPr>
        <w:t xml:space="preserve"> and</w:t>
      </w:r>
      <w:r w:rsidRPr="00206B09">
        <w:rPr>
          <w:sz w:val="24"/>
          <w:szCs w:val="24"/>
          <w:lang w:val="en-GB"/>
        </w:rPr>
        <w:t xml:space="preserve"> </w:t>
      </w:r>
      <w:r w:rsidR="00E6461E" w:rsidRPr="00206B09">
        <w:rPr>
          <w:sz w:val="24"/>
          <w:szCs w:val="24"/>
          <w:lang w:val="en-GB"/>
        </w:rPr>
        <w:t>structured</w:t>
      </w:r>
      <w:r w:rsidRPr="00206B09">
        <w:rPr>
          <w:sz w:val="24"/>
          <w:szCs w:val="24"/>
          <w:lang w:val="en-GB"/>
        </w:rPr>
        <w:t xml:space="preserve"> multi-agency management. In such cases there will be regular MAPPA meetings attended by relevant agency practitioners.</w:t>
      </w:r>
    </w:p>
    <w:p w14:paraId="1F08BE4D" w14:textId="5D2543D3" w:rsidR="00332EE6" w:rsidRPr="00206B09" w:rsidRDefault="00332EE6" w:rsidP="00332EE6">
      <w:pPr>
        <w:pStyle w:val="MAPPA-Bodytext"/>
        <w:rPr>
          <w:sz w:val="24"/>
          <w:szCs w:val="24"/>
          <w:lang w:val="en-GB"/>
        </w:rPr>
      </w:pPr>
      <w:r w:rsidRPr="00206B09">
        <w:rPr>
          <w:sz w:val="24"/>
          <w:szCs w:val="24"/>
          <w:lang w:val="en-GB"/>
        </w:rPr>
        <w:t xml:space="preserve">There are </w:t>
      </w:r>
      <w:r w:rsidR="009451A3">
        <w:rPr>
          <w:sz w:val="24"/>
          <w:szCs w:val="24"/>
          <w:lang w:val="en-GB"/>
        </w:rPr>
        <w:t>4</w:t>
      </w:r>
      <w:r w:rsidRPr="00206B09">
        <w:rPr>
          <w:sz w:val="24"/>
          <w:szCs w:val="24"/>
          <w:lang w:val="en-GB"/>
        </w:rPr>
        <w:t xml:space="preserve"> categories of MAPPA-eligible </w:t>
      </w:r>
      <w:r w:rsidR="00FB3B49">
        <w:rPr>
          <w:sz w:val="24"/>
          <w:szCs w:val="24"/>
          <w:lang w:val="en-GB"/>
        </w:rPr>
        <w:t>individual</w:t>
      </w:r>
      <w:r w:rsidRPr="00206B09">
        <w:rPr>
          <w:sz w:val="24"/>
          <w:szCs w:val="24"/>
          <w:lang w:val="en-GB"/>
        </w:rPr>
        <w:t xml:space="preserve">: </w:t>
      </w:r>
    </w:p>
    <w:p w14:paraId="2D79573B" w14:textId="016A96F6" w:rsidR="00332EE6" w:rsidRPr="00206B09" w:rsidRDefault="00332EE6" w:rsidP="00332EE6">
      <w:pPr>
        <w:pStyle w:val="MAPPA-Bodytext"/>
        <w:numPr>
          <w:ilvl w:val="0"/>
          <w:numId w:val="1"/>
        </w:numPr>
        <w:rPr>
          <w:sz w:val="24"/>
          <w:szCs w:val="24"/>
          <w:lang w:val="en-GB"/>
        </w:rPr>
      </w:pPr>
      <w:r w:rsidRPr="00206B09">
        <w:rPr>
          <w:b/>
          <w:sz w:val="24"/>
          <w:szCs w:val="24"/>
          <w:lang w:val="en-GB"/>
        </w:rPr>
        <w:t>Category 1</w:t>
      </w:r>
      <w:r w:rsidRPr="00206B09">
        <w:rPr>
          <w:sz w:val="24"/>
          <w:szCs w:val="24"/>
          <w:lang w:val="en-GB"/>
        </w:rPr>
        <w:t xml:space="preserve"> </w:t>
      </w:r>
      <w:r w:rsidR="009934FE" w:rsidRPr="00206B09">
        <w:rPr>
          <w:sz w:val="24"/>
          <w:szCs w:val="24"/>
          <w:lang w:val="en-GB"/>
        </w:rPr>
        <w:t>–subject to sex offender notification requirements</w:t>
      </w:r>
      <w:r w:rsidRPr="00206B09">
        <w:rPr>
          <w:sz w:val="24"/>
          <w:szCs w:val="24"/>
          <w:lang w:val="en-GB"/>
        </w:rPr>
        <w:t xml:space="preserve">; </w:t>
      </w:r>
    </w:p>
    <w:p w14:paraId="2314424F" w14:textId="79A7ECEF" w:rsidR="00332EE6" w:rsidRPr="00206B09" w:rsidRDefault="00332EE6" w:rsidP="00332EE6">
      <w:pPr>
        <w:pStyle w:val="MAPPA-Bodytext"/>
        <w:numPr>
          <w:ilvl w:val="0"/>
          <w:numId w:val="1"/>
        </w:numPr>
        <w:rPr>
          <w:sz w:val="24"/>
          <w:szCs w:val="24"/>
          <w:lang w:val="en-GB"/>
        </w:rPr>
      </w:pPr>
      <w:r w:rsidRPr="00206B09">
        <w:rPr>
          <w:b/>
          <w:sz w:val="24"/>
          <w:szCs w:val="24"/>
          <w:lang w:val="en-GB"/>
        </w:rPr>
        <w:t>Category 2</w:t>
      </w:r>
      <w:r w:rsidRPr="00206B09">
        <w:rPr>
          <w:sz w:val="24"/>
          <w:szCs w:val="24"/>
          <w:lang w:val="en-GB"/>
        </w:rPr>
        <w:t xml:space="preserve"> – mainly violent offenders sentenced to 12 months or more imprisonment or a hospital order; </w:t>
      </w:r>
    </w:p>
    <w:p w14:paraId="5B409C4D" w14:textId="0C56D331" w:rsidR="00332EE6" w:rsidRDefault="00332EE6" w:rsidP="00332EE6">
      <w:pPr>
        <w:pStyle w:val="MAPPA-Bodytext"/>
        <w:numPr>
          <w:ilvl w:val="0"/>
          <w:numId w:val="1"/>
        </w:numPr>
        <w:rPr>
          <w:sz w:val="24"/>
          <w:szCs w:val="24"/>
          <w:lang w:val="en-GB"/>
        </w:rPr>
      </w:pPr>
      <w:r w:rsidRPr="00206B09">
        <w:rPr>
          <w:b/>
          <w:sz w:val="24"/>
          <w:szCs w:val="24"/>
          <w:lang w:val="en-GB"/>
        </w:rPr>
        <w:t>Category 3</w:t>
      </w:r>
      <w:r w:rsidRPr="00206B09">
        <w:rPr>
          <w:sz w:val="24"/>
          <w:szCs w:val="24"/>
          <w:lang w:val="en-GB"/>
        </w:rPr>
        <w:t xml:space="preserve"> – </w:t>
      </w:r>
      <w:r w:rsidR="00EB26C4">
        <w:rPr>
          <w:sz w:val="24"/>
          <w:szCs w:val="24"/>
          <w:lang w:val="en-GB"/>
        </w:rPr>
        <w:t>individuals</w:t>
      </w:r>
      <w:r w:rsidR="00EB26C4" w:rsidRPr="00206B09">
        <w:rPr>
          <w:sz w:val="24"/>
          <w:szCs w:val="24"/>
          <w:lang w:val="en-GB"/>
        </w:rPr>
        <w:t xml:space="preserve"> </w:t>
      </w:r>
      <w:r w:rsidRPr="00206B09">
        <w:rPr>
          <w:sz w:val="24"/>
          <w:szCs w:val="24"/>
          <w:lang w:val="en-GB"/>
        </w:rPr>
        <w:t xml:space="preserve">who do not qualify under </w:t>
      </w:r>
      <w:r w:rsidR="009934FE" w:rsidRPr="00206B09">
        <w:rPr>
          <w:sz w:val="24"/>
          <w:szCs w:val="24"/>
          <w:lang w:val="en-GB"/>
        </w:rPr>
        <w:t>C</w:t>
      </w:r>
      <w:r w:rsidRPr="00206B09">
        <w:rPr>
          <w:sz w:val="24"/>
          <w:szCs w:val="24"/>
          <w:lang w:val="en-GB"/>
        </w:rPr>
        <w:t>ategories 1</w:t>
      </w:r>
      <w:r w:rsidR="00416B8E">
        <w:rPr>
          <w:sz w:val="24"/>
          <w:szCs w:val="24"/>
          <w:lang w:val="en-GB"/>
        </w:rPr>
        <w:t>,</w:t>
      </w:r>
      <w:r w:rsidRPr="00206B09">
        <w:rPr>
          <w:sz w:val="24"/>
          <w:szCs w:val="24"/>
          <w:lang w:val="en-GB"/>
        </w:rPr>
        <w:t xml:space="preserve"> 2 </w:t>
      </w:r>
      <w:r w:rsidR="00416B8E">
        <w:rPr>
          <w:sz w:val="24"/>
          <w:szCs w:val="24"/>
          <w:lang w:val="en-GB"/>
        </w:rPr>
        <w:t xml:space="preserve">or 4 </w:t>
      </w:r>
      <w:r w:rsidRPr="00206B09">
        <w:rPr>
          <w:sz w:val="24"/>
          <w:szCs w:val="24"/>
          <w:lang w:val="en-GB"/>
        </w:rPr>
        <w:t>but who</w:t>
      </w:r>
      <w:r w:rsidR="00EB26C4">
        <w:rPr>
          <w:sz w:val="24"/>
          <w:szCs w:val="24"/>
          <w:lang w:val="en-GB"/>
        </w:rPr>
        <w:t>se offences</w:t>
      </w:r>
      <w:r w:rsidRPr="00206B09">
        <w:rPr>
          <w:sz w:val="24"/>
          <w:szCs w:val="24"/>
          <w:lang w:val="en-GB"/>
        </w:rPr>
        <w:t xml:space="preserve"> pose a risk of serious harm. </w:t>
      </w:r>
    </w:p>
    <w:p w14:paraId="4DE10BE9" w14:textId="7943CF6F" w:rsidR="009451A3" w:rsidRPr="00206B09" w:rsidRDefault="009451A3" w:rsidP="00332EE6">
      <w:pPr>
        <w:pStyle w:val="MAPPA-Bodytext"/>
        <w:numPr>
          <w:ilvl w:val="0"/>
          <w:numId w:val="1"/>
        </w:numPr>
        <w:rPr>
          <w:sz w:val="24"/>
          <w:szCs w:val="24"/>
          <w:lang w:val="en-GB"/>
        </w:rPr>
      </w:pPr>
      <w:r>
        <w:rPr>
          <w:b/>
          <w:sz w:val="24"/>
          <w:szCs w:val="24"/>
          <w:lang w:val="en-GB"/>
        </w:rPr>
        <w:t xml:space="preserve">Category 4 </w:t>
      </w:r>
      <w:r w:rsidR="005556BC">
        <w:rPr>
          <w:bCs/>
          <w:sz w:val="24"/>
          <w:szCs w:val="24"/>
          <w:lang w:val="en-GB"/>
        </w:rPr>
        <w:t>–</w:t>
      </w:r>
      <w:r>
        <w:rPr>
          <w:bCs/>
          <w:sz w:val="24"/>
          <w:szCs w:val="24"/>
          <w:lang w:val="en-GB"/>
        </w:rPr>
        <w:t xml:space="preserve"> </w:t>
      </w:r>
      <w:r w:rsidR="005556BC">
        <w:rPr>
          <w:bCs/>
          <w:sz w:val="24"/>
          <w:szCs w:val="24"/>
          <w:lang w:val="en-GB"/>
        </w:rPr>
        <w:t>terroris</w:t>
      </w:r>
      <w:r w:rsidR="00416B8E">
        <w:rPr>
          <w:bCs/>
          <w:sz w:val="24"/>
          <w:szCs w:val="24"/>
          <w:lang w:val="en-GB"/>
        </w:rPr>
        <w:t>m</w:t>
      </w:r>
      <w:r w:rsidR="00BC7756">
        <w:rPr>
          <w:bCs/>
          <w:sz w:val="24"/>
          <w:szCs w:val="24"/>
          <w:lang w:val="en-GB"/>
        </w:rPr>
        <w:t xml:space="preserve"> convicted</w:t>
      </w:r>
      <w:r w:rsidR="00416B8E">
        <w:rPr>
          <w:bCs/>
          <w:sz w:val="24"/>
          <w:szCs w:val="24"/>
          <w:lang w:val="en-GB"/>
        </w:rPr>
        <w:t xml:space="preserve"> and terrorism risk </w:t>
      </w:r>
      <w:r w:rsidR="00AB6B32">
        <w:rPr>
          <w:bCs/>
          <w:sz w:val="24"/>
          <w:szCs w:val="24"/>
          <w:lang w:val="en-GB"/>
        </w:rPr>
        <w:t>individuals</w:t>
      </w:r>
    </w:p>
    <w:p w14:paraId="58B91A60" w14:textId="09DF07CE" w:rsidR="00332EE6" w:rsidRPr="00206B09" w:rsidRDefault="00332EE6" w:rsidP="00332EE6">
      <w:pPr>
        <w:pStyle w:val="MAPPA-Bodytext"/>
        <w:rPr>
          <w:sz w:val="24"/>
          <w:szCs w:val="24"/>
          <w:lang w:val="en-GB"/>
        </w:rPr>
      </w:pPr>
      <w:r w:rsidRPr="00206B09">
        <w:rPr>
          <w:sz w:val="24"/>
          <w:szCs w:val="24"/>
          <w:lang w:val="en-GB"/>
        </w:rPr>
        <w:t xml:space="preserve">There are three levels of management to ensure that resources are focused where they are most needed; generally those </w:t>
      </w:r>
      <w:r w:rsidR="00912A31" w:rsidRPr="00206B09">
        <w:rPr>
          <w:sz w:val="24"/>
          <w:szCs w:val="24"/>
          <w:lang w:val="en-GB"/>
        </w:rPr>
        <w:t>presenting</w:t>
      </w:r>
      <w:r w:rsidRPr="00206B09">
        <w:rPr>
          <w:sz w:val="24"/>
          <w:szCs w:val="24"/>
          <w:lang w:val="en-GB"/>
        </w:rPr>
        <w:t xml:space="preserve"> the higher risks of serious harm. </w:t>
      </w:r>
    </w:p>
    <w:p w14:paraId="5035BE00" w14:textId="301D59D6" w:rsidR="00332EE6" w:rsidRPr="00206B09" w:rsidRDefault="00332EE6" w:rsidP="00332EE6">
      <w:pPr>
        <w:pStyle w:val="MAPPA-Bodytext"/>
        <w:numPr>
          <w:ilvl w:val="0"/>
          <w:numId w:val="2"/>
        </w:numPr>
        <w:rPr>
          <w:sz w:val="24"/>
          <w:szCs w:val="24"/>
          <w:lang w:val="en-GB"/>
        </w:rPr>
      </w:pPr>
      <w:r w:rsidRPr="00206B09">
        <w:rPr>
          <w:b/>
          <w:sz w:val="24"/>
          <w:szCs w:val="24"/>
          <w:lang w:val="en-GB"/>
        </w:rPr>
        <w:t>Level 1</w:t>
      </w:r>
      <w:r w:rsidRPr="00206B09">
        <w:rPr>
          <w:sz w:val="24"/>
          <w:szCs w:val="24"/>
          <w:lang w:val="en-GB"/>
        </w:rPr>
        <w:t xml:space="preserve"> </w:t>
      </w:r>
      <w:r w:rsidR="002C0567" w:rsidRPr="00206B09">
        <w:rPr>
          <w:sz w:val="24"/>
          <w:szCs w:val="24"/>
          <w:lang w:val="en-GB"/>
        </w:rPr>
        <w:t xml:space="preserve">is where the </w:t>
      </w:r>
      <w:r w:rsidR="00CE58B2">
        <w:rPr>
          <w:sz w:val="24"/>
          <w:szCs w:val="24"/>
          <w:lang w:val="en-GB"/>
        </w:rPr>
        <w:t>individual</w:t>
      </w:r>
      <w:r w:rsidR="002C0567" w:rsidRPr="00206B09">
        <w:rPr>
          <w:sz w:val="24"/>
          <w:szCs w:val="24"/>
          <w:lang w:val="en-GB"/>
        </w:rPr>
        <w:t xml:space="preserve"> is</w:t>
      </w:r>
      <w:r w:rsidRPr="00206B09">
        <w:rPr>
          <w:sz w:val="24"/>
          <w:szCs w:val="24"/>
          <w:lang w:val="en-GB"/>
        </w:rPr>
        <w:t xml:space="preserve"> managed by the lead agency </w:t>
      </w:r>
      <w:r w:rsidR="007C095C" w:rsidRPr="00206B09">
        <w:rPr>
          <w:sz w:val="24"/>
          <w:szCs w:val="24"/>
          <w:lang w:val="en-GB"/>
        </w:rPr>
        <w:t>with</w:t>
      </w:r>
      <w:r w:rsidR="00C40C02" w:rsidRPr="00206B09">
        <w:rPr>
          <w:sz w:val="24"/>
          <w:szCs w:val="24"/>
          <w:lang w:val="en-GB"/>
        </w:rPr>
        <w:t xml:space="preserve"> information exchange and </w:t>
      </w:r>
      <w:r w:rsidR="007C095C" w:rsidRPr="00C53F03">
        <w:rPr>
          <w:b/>
          <w:bCs/>
          <w:sz w:val="24"/>
          <w:szCs w:val="24"/>
          <w:lang w:val="en-GB"/>
        </w:rPr>
        <w:t>multi-agency support</w:t>
      </w:r>
      <w:r w:rsidR="00C40C02" w:rsidRPr="00206B09">
        <w:rPr>
          <w:sz w:val="24"/>
          <w:szCs w:val="24"/>
          <w:lang w:val="en-GB"/>
        </w:rPr>
        <w:t xml:space="preserve"> as required</w:t>
      </w:r>
      <w:r w:rsidR="007C095C" w:rsidRPr="00206B09">
        <w:rPr>
          <w:sz w:val="24"/>
          <w:szCs w:val="24"/>
          <w:lang w:val="en-GB"/>
        </w:rPr>
        <w:t xml:space="preserve"> but </w:t>
      </w:r>
      <w:r w:rsidRPr="00206B09">
        <w:rPr>
          <w:sz w:val="24"/>
          <w:szCs w:val="24"/>
          <w:lang w:val="en-GB"/>
        </w:rPr>
        <w:t>with</w:t>
      </w:r>
      <w:r w:rsidR="002C0567" w:rsidRPr="00206B09">
        <w:rPr>
          <w:sz w:val="24"/>
          <w:szCs w:val="24"/>
          <w:lang w:val="en-GB"/>
        </w:rPr>
        <w:t>out</w:t>
      </w:r>
      <w:r w:rsidRPr="00206B09">
        <w:rPr>
          <w:sz w:val="24"/>
          <w:szCs w:val="24"/>
          <w:lang w:val="en-GB"/>
        </w:rPr>
        <w:t xml:space="preserve"> </w:t>
      </w:r>
      <w:r w:rsidR="00846E32" w:rsidRPr="00206B09">
        <w:rPr>
          <w:sz w:val="24"/>
          <w:szCs w:val="24"/>
          <w:lang w:val="en-GB"/>
        </w:rPr>
        <w:t xml:space="preserve">formal </w:t>
      </w:r>
      <w:r w:rsidRPr="00206B09">
        <w:rPr>
          <w:sz w:val="24"/>
          <w:szCs w:val="24"/>
          <w:lang w:val="en-GB"/>
        </w:rPr>
        <w:t xml:space="preserve">MAPPA meetings; </w:t>
      </w:r>
    </w:p>
    <w:p w14:paraId="38C6D9C5" w14:textId="250D4B6F" w:rsidR="00332EE6" w:rsidRPr="00206B09" w:rsidRDefault="00332EE6" w:rsidP="00332EE6">
      <w:pPr>
        <w:pStyle w:val="MAPPA-Bodytext"/>
        <w:numPr>
          <w:ilvl w:val="0"/>
          <w:numId w:val="2"/>
        </w:numPr>
        <w:rPr>
          <w:sz w:val="24"/>
          <w:szCs w:val="24"/>
          <w:lang w:val="en-GB"/>
        </w:rPr>
      </w:pPr>
      <w:r w:rsidRPr="00206B09">
        <w:rPr>
          <w:b/>
          <w:sz w:val="24"/>
          <w:szCs w:val="24"/>
          <w:lang w:val="en-GB"/>
        </w:rPr>
        <w:t>Level 2</w:t>
      </w:r>
      <w:r w:rsidRPr="00206B09">
        <w:rPr>
          <w:sz w:val="24"/>
          <w:szCs w:val="24"/>
          <w:lang w:val="en-GB"/>
        </w:rPr>
        <w:t xml:space="preserve"> is where </w:t>
      </w:r>
      <w:r w:rsidR="002C0567" w:rsidRPr="00206B09">
        <w:rPr>
          <w:sz w:val="24"/>
          <w:szCs w:val="24"/>
          <w:lang w:val="en-GB"/>
        </w:rPr>
        <w:t>formal MAPPA meetings are</w:t>
      </w:r>
      <w:r w:rsidRPr="00206B09">
        <w:rPr>
          <w:sz w:val="24"/>
          <w:szCs w:val="24"/>
          <w:lang w:val="en-GB"/>
        </w:rPr>
        <w:t xml:space="preserve"> required to manage the </w:t>
      </w:r>
      <w:r w:rsidR="00CE58B2">
        <w:rPr>
          <w:sz w:val="24"/>
          <w:szCs w:val="24"/>
          <w:lang w:val="en-GB"/>
        </w:rPr>
        <w:t>individual</w:t>
      </w:r>
      <w:r w:rsidRPr="00206B09">
        <w:rPr>
          <w:sz w:val="24"/>
          <w:szCs w:val="24"/>
          <w:lang w:val="en-GB"/>
        </w:rPr>
        <w:t xml:space="preserve">. </w:t>
      </w:r>
    </w:p>
    <w:p w14:paraId="3F9D3741" w14:textId="353ACE21" w:rsidR="00332EE6" w:rsidRPr="00206B09" w:rsidRDefault="00332EE6" w:rsidP="00332EE6">
      <w:pPr>
        <w:pStyle w:val="MAPPA-Bodytext"/>
        <w:numPr>
          <w:ilvl w:val="0"/>
          <w:numId w:val="2"/>
        </w:numPr>
        <w:rPr>
          <w:sz w:val="24"/>
          <w:szCs w:val="24"/>
          <w:lang w:val="en-GB"/>
        </w:rPr>
      </w:pPr>
      <w:r w:rsidRPr="00206B09">
        <w:rPr>
          <w:b/>
          <w:sz w:val="24"/>
          <w:szCs w:val="24"/>
          <w:lang w:val="en-GB"/>
        </w:rPr>
        <w:t xml:space="preserve">Level 3 </w:t>
      </w:r>
      <w:r w:rsidRPr="00206B09">
        <w:rPr>
          <w:sz w:val="24"/>
          <w:szCs w:val="24"/>
          <w:lang w:val="en-GB"/>
        </w:rPr>
        <w:t>is where risk management plans require the attendance and commitment of resources at a senior level</w:t>
      </w:r>
      <w:r w:rsidR="002C0567" w:rsidRPr="00206B09">
        <w:rPr>
          <w:sz w:val="24"/>
          <w:szCs w:val="24"/>
          <w:lang w:val="en-GB"/>
        </w:rPr>
        <w:t xml:space="preserve"> at MAPPA meetings</w:t>
      </w:r>
      <w:r w:rsidRPr="00206B09">
        <w:rPr>
          <w:sz w:val="24"/>
          <w:szCs w:val="24"/>
          <w:lang w:val="en-GB"/>
        </w:rPr>
        <w:t xml:space="preserve">. </w:t>
      </w:r>
    </w:p>
    <w:p w14:paraId="0D5D868B" w14:textId="037CFA9B" w:rsidR="00332EE6" w:rsidRPr="00206B09" w:rsidRDefault="00332EE6" w:rsidP="00332EE6">
      <w:pPr>
        <w:pStyle w:val="MAPPA-Bodytext"/>
        <w:rPr>
          <w:sz w:val="24"/>
          <w:szCs w:val="24"/>
          <w:lang w:val="en-GB"/>
        </w:rPr>
      </w:pPr>
      <w:r w:rsidRPr="00206B09">
        <w:rPr>
          <w:sz w:val="24"/>
          <w:szCs w:val="24"/>
          <w:lang w:val="en-GB"/>
        </w:rPr>
        <w:t xml:space="preserve">MAPPA are supported by ViSOR. This is a national IT system to assist in the management of </w:t>
      </w:r>
      <w:r w:rsidR="00711B4E">
        <w:rPr>
          <w:sz w:val="24"/>
          <w:szCs w:val="24"/>
          <w:lang w:val="en-GB"/>
        </w:rPr>
        <w:t>individuals</w:t>
      </w:r>
      <w:r w:rsidRPr="00206B09">
        <w:rPr>
          <w:sz w:val="24"/>
          <w:szCs w:val="24"/>
          <w:lang w:val="en-GB"/>
        </w:rPr>
        <w:t xml:space="preserve"> who pose a serious risk of harm to the public. The use of ViSOR increases the ability to share intelligence across organisations and enable</w:t>
      </w:r>
      <w:r w:rsidR="00421553" w:rsidRPr="00206B09">
        <w:rPr>
          <w:sz w:val="24"/>
          <w:szCs w:val="24"/>
          <w:lang w:val="en-GB"/>
        </w:rPr>
        <w:t>s</w:t>
      </w:r>
      <w:r w:rsidRPr="00206B09">
        <w:rPr>
          <w:sz w:val="24"/>
          <w:szCs w:val="24"/>
          <w:lang w:val="en-GB"/>
        </w:rPr>
        <w:t xml:space="preserve"> </w:t>
      </w:r>
      <w:r w:rsidRPr="00206B09">
        <w:rPr>
          <w:sz w:val="24"/>
          <w:szCs w:val="24"/>
          <w:lang w:val="en-GB"/>
        </w:rPr>
        <w:lastRenderedPageBreak/>
        <w:t xml:space="preserve">the safe transfer of key information when high risk </w:t>
      </w:r>
      <w:r w:rsidR="00711B4E">
        <w:rPr>
          <w:sz w:val="24"/>
          <w:szCs w:val="24"/>
          <w:lang w:val="en-GB"/>
        </w:rPr>
        <w:t>individuals</w:t>
      </w:r>
      <w:r w:rsidRPr="00206B09">
        <w:rPr>
          <w:sz w:val="24"/>
          <w:szCs w:val="24"/>
          <w:lang w:val="en-GB"/>
        </w:rPr>
        <w:t xml:space="preserve"> move</w:t>
      </w:r>
      <w:r w:rsidR="00684DD2">
        <w:rPr>
          <w:sz w:val="24"/>
          <w:szCs w:val="24"/>
          <w:lang w:val="en-GB"/>
        </w:rPr>
        <w:t xml:space="preserve"> between areas</w:t>
      </w:r>
      <w:r w:rsidRPr="00206B09">
        <w:rPr>
          <w:sz w:val="24"/>
          <w:szCs w:val="24"/>
          <w:lang w:val="en-GB"/>
        </w:rPr>
        <w:t xml:space="preserve">, enhancing public protection measures. ViSOR allows staff from the Police, Probation and Prison Services to work on the same IT system, improving the quality and timeliness of risk assessments and interventions to prevent offending. </w:t>
      </w:r>
    </w:p>
    <w:p w14:paraId="49CA89B2" w14:textId="1A61928F" w:rsidR="00105344" w:rsidRPr="006A45B8" w:rsidRDefault="00507932" w:rsidP="008D1CDE">
      <w:pPr>
        <w:pStyle w:val="Style1"/>
      </w:pPr>
      <w:r w:rsidRPr="006A45B8">
        <w:t xml:space="preserve">MAPPA and </w:t>
      </w:r>
      <w:r w:rsidR="00105344" w:rsidRPr="006A45B8">
        <w:t xml:space="preserve">Terrorism </w:t>
      </w:r>
    </w:p>
    <w:p w14:paraId="5FAAABA6" w14:textId="0C74E014" w:rsidR="00507932" w:rsidRPr="00206B09" w:rsidRDefault="00A34DE7" w:rsidP="00332EE6">
      <w:pPr>
        <w:pStyle w:val="MAPPA-Bodytext"/>
        <w:rPr>
          <w:sz w:val="24"/>
          <w:szCs w:val="24"/>
          <w:lang w:val="en-GB"/>
        </w:rPr>
      </w:pPr>
      <w:r w:rsidRPr="00206B09">
        <w:rPr>
          <w:sz w:val="24"/>
          <w:szCs w:val="24"/>
          <w:lang w:val="en-GB"/>
        </w:rPr>
        <w:t>T</w:t>
      </w:r>
      <w:r w:rsidR="00EA5086" w:rsidRPr="00206B09">
        <w:rPr>
          <w:sz w:val="24"/>
          <w:szCs w:val="24"/>
          <w:lang w:val="en-GB"/>
        </w:rPr>
        <w:t xml:space="preserve">he government published </w:t>
      </w:r>
      <w:r w:rsidR="008258A0" w:rsidRPr="00206B09">
        <w:rPr>
          <w:sz w:val="24"/>
          <w:szCs w:val="24"/>
          <w:lang w:val="en-GB"/>
        </w:rPr>
        <w:t>an</w:t>
      </w:r>
      <w:r w:rsidR="00421553" w:rsidRPr="00206B09">
        <w:rPr>
          <w:sz w:val="24"/>
          <w:szCs w:val="24"/>
          <w:lang w:val="en-GB"/>
        </w:rPr>
        <w:t xml:space="preserve"> Independent </w:t>
      </w:r>
      <w:r w:rsidR="008258A0" w:rsidRPr="00206B09">
        <w:rPr>
          <w:sz w:val="24"/>
          <w:szCs w:val="24"/>
          <w:lang w:val="en-GB"/>
        </w:rPr>
        <w:t>Review of the MAPPA</w:t>
      </w:r>
      <w:r w:rsidR="005A4FD4" w:rsidRPr="00206B09">
        <w:rPr>
          <w:sz w:val="24"/>
          <w:szCs w:val="24"/>
          <w:lang w:val="en-GB"/>
        </w:rPr>
        <w:t xml:space="preserve"> </w:t>
      </w:r>
      <w:r w:rsidR="008258A0" w:rsidRPr="00206B09">
        <w:rPr>
          <w:sz w:val="24"/>
          <w:szCs w:val="24"/>
          <w:lang w:val="en-GB"/>
        </w:rPr>
        <w:t xml:space="preserve">used to </w:t>
      </w:r>
      <w:r w:rsidR="005A4FD4" w:rsidRPr="00206B09">
        <w:rPr>
          <w:sz w:val="24"/>
          <w:szCs w:val="24"/>
          <w:lang w:val="en-GB"/>
        </w:rPr>
        <w:t>S</w:t>
      </w:r>
      <w:r w:rsidR="008258A0" w:rsidRPr="00206B09">
        <w:rPr>
          <w:sz w:val="24"/>
          <w:szCs w:val="24"/>
          <w:lang w:val="en-GB"/>
        </w:rPr>
        <w:t xml:space="preserve">upervise </w:t>
      </w:r>
      <w:r w:rsidR="005A4FD4" w:rsidRPr="00206B09">
        <w:rPr>
          <w:sz w:val="24"/>
          <w:szCs w:val="24"/>
          <w:lang w:val="en-GB"/>
        </w:rPr>
        <w:t>T</w:t>
      </w:r>
      <w:r w:rsidR="008258A0" w:rsidRPr="00206B09">
        <w:rPr>
          <w:sz w:val="24"/>
          <w:szCs w:val="24"/>
          <w:lang w:val="en-GB"/>
        </w:rPr>
        <w:t>erroris</w:t>
      </w:r>
      <w:r w:rsidR="00711B4E">
        <w:rPr>
          <w:sz w:val="24"/>
          <w:szCs w:val="24"/>
          <w:lang w:val="en-GB"/>
        </w:rPr>
        <w:t>m</w:t>
      </w:r>
      <w:r w:rsidR="008258A0" w:rsidRPr="00206B09">
        <w:rPr>
          <w:sz w:val="24"/>
          <w:szCs w:val="24"/>
          <w:lang w:val="en-GB"/>
        </w:rPr>
        <w:t xml:space="preserve"> and </w:t>
      </w:r>
      <w:r w:rsidR="00421553" w:rsidRPr="00206B09">
        <w:rPr>
          <w:sz w:val="24"/>
          <w:szCs w:val="24"/>
          <w:lang w:val="en-GB"/>
        </w:rPr>
        <w:t>Terrorism</w:t>
      </w:r>
      <w:r w:rsidR="008258A0" w:rsidRPr="00206B09">
        <w:rPr>
          <w:sz w:val="24"/>
          <w:szCs w:val="24"/>
          <w:lang w:val="en-GB"/>
        </w:rPr>
        <w:t>-risk</w:t>
      </w:r>
      <w:r w:rsidR="00105344" w:rsidRPr="00206B09">
        <w:rPr>
          <w:sz w:val="24"/>
          <w:szCs w:val="24"/>
          <w:lang w:val="en-GB"/>
        </w:rPr>
        <w:t xml:space="preserve"> </w:t>
      </w:r>
      <w:r w:rsidR="00836998">
        <w:rPr>
          <w:sz w:val="24"/>
          <w:szCs w:val="24"/>
          <w:lang w:val="en-GB"/>
        </w:rPr>
        <w:t>individuals</w:t>
      </w:r>
      <w:r w:rsidR="00315A5A" w:rsidRPr="00206B09">
        <w:rPr>
          <w:sz w:val="24"/>
          <w:szCs w:val="24"/>
          <w:lang w:val="en-GB"/>
        </w:rPr>
        <w:t xml:space="preserve"> </w:t>
      </w:r>
      <w:r w:rsidR="00105344" w:rsidRPr="00206B09">
        <w:rPr>
          <w:sz w:val="24"/>
          <w:szCs w:val="24"/>
          <w:lang w:val="en-GB"/>
        </w:rPr>
        <w:t xml:space="preserve">on 2 September 2020 and </w:t>
      </w:r>
      <w:r w:rsidR="00507932" w:rsidRPr="00206B09">
        <w:rPr>
          <w:sz w:val="24"/>
          <w:szCs w:val="24"/>
          <w:lang w:val="en-GB"/>
        </w:rPr>
        <w:t xml:space="preserve">published </w:t>
      </w:r>
      <w:r w:rsidR="00BB6A95" w:rsidRPr="00206B09">
        <w:rPr>
          <w:sz w:val="24"/>
          <w:szCs w:val="24"/>
          <w:lang w:val="en-GB"/>
        </w:rPr>
        <w:t>its</w:t>
      </w:r>
      <w:r w:rsidR="00507932" w:rsidRPr="00206B09">
        <w:rPr>
          <w:sz w:val="24"/>
          <w:szCs w:val="24"/>
          <w:lang w:val="en-GB"/>
        </w:rPr>
        <w:t xml:space="preserve"> </w:t>
      </w:r>
      <w:r w:rsidR="00105344" w:rsidRPr="00206B09">
        <w:rPr>
          <w:sz w:val="24"/>
          <w:szCs w:val="24"/>
          <w:lang w:val="en-GB"/>
        </w:rPr>
        <w:t>respon</w:t>
      </w:r>
      <w:r w:rsidR="00507932" w:rsidRPr="00206B09">
        <w:rPr>
          <w:sz w:val="24"/>
          <w:szCs w:val="24"/>
          <w:lang w:val="en-GB"/>
        </w:rPr>
        <w:t>se</w:t>
      </w:r>
      <w:r w:rsidR="00105344" w:rsidRPr="00206B09">
        <w:rPr>
          <w:sz w:val="24"/>
          <w:szCs w:val="24"/>
          <w:lang w:val="en-GB"/>
        </w:rPr>
        <w:t xml:space="preserve"> on 9 December. </w:t>
      </w:r>
      <w:r w:rsidR="00D8050D" w:rsidRPr="00206B09">
        <w:rPr>
          <w:sz w:val="24"/>
          <w:szCs w:val="24"/>
          <w:lang w:val="en-GB"/>
        </w:rPr>
        <w:t xml:space="preserve">Both documents are available at </w:t>
      </w:r>
      <w:hyperlink r:id="rId17" w:history="1">
        <w:r w:rsidR="00D8050D" w:rsidRPr="00206B09">
          <w:rPr>
            <w:rStyle w:val="Hyperlink"/>
            <w:rFonts w:cs="Arial"/>
            <w:sz w:val="24"/>
            <w:szCs w:val="24"/>
            <w:lang w:val="en-GB"/>
          </w:rPr>
          <w:t>https://www.gov.uk/government/publications/multi-agency-public-protection-arrangements-review</w:t>
        </w:r>
      </w:hyperlink>
      <w:r w:rsidR="00D8050D" w:rsidRPr="00206B09">
        <w:rPr>
          <w:rStyle w:val="Hyperlink"/>
          <w:rFonts w:cs="Arial"/>
          <w:sz w:val="24"/>
          <w:szCs w:val="24"/>
          <w:lang w:val="en-GB"/>
        </w:rPr>
        <w:t xml:space="preserve">. </w:t>
      </w:r>
      <w:r w:rsidR="00507932" w:rsidRPr="00206B09">
        <w:rPr>
          <w:sz w:val="24"/>
          <w:szCs w:val="24"/>
          <w:lang w:val="en-GB"/>
        </w:rPr>
        <w:t xml:space="preserve">The report made a number of recommendations, </w:t>
      </w:r>
      <w:r w:rsidR="002171AC">
        <w:rPr>
          <w:sz w:val="24"/>
          <w:szCs w:val="24"/>
          <w:lang w:val="en-GB"/>
        </w:rPr>
        <w:t xml:space="preserve">the majority </w:t>
      </w:r>
      <w:r w:rsidR="00507932" w:rsidRPr="00206B09">
        <w:rPr>
          <w:sz w:val="24"/>
          <w:szCs w:val="24"/>
          <w:lang w:val="en-GB"/>
        </w:rPr>
        <w:t xml:space="preserve">of which </w:t>
      </w:r>
      <w:r w:rsidR="00C242F2" w:rsidRPr="00206B09">
        <w:rPr>
          <w:sz w:val="24"/>
          <w:szCs w:val="24"/>
          <w:lang w:val="en-GB"/>
        </w:rPr>
        <w:t xml:space="preserve">have been </w:t>
      </w:r>
      <w:r w:rsidR="00105344" w:rsidRPr="00206B09">
        <w:rPr>
          <w:sz w:val="24"/>
          <w:szCs w:val="24"/>
          <w:lang w:val="en-GB"/>
        </w:rPr>
        <w:t>implemented</w:t>
      </w:r>
      <w:r w:rsidR="00157F24">
        <w:rPr>
          <w:sz w:val="24"/>
          <w:szCs w:val="24"/>
          <w:lang w:val="en-GB"/>
        </w:rPr>
        <w:t>, including</w:t>
      </w:r>
      <w:r w:rsidR="00105344" w:rsidRPr="00206B09">
        <w:rPr>
          <w:sz w:val="24"/>
          <w:szCs w:val="24"/>
          <w:lang w:val="en-GB"/>
        </w:rPr>
        <w:t xml:space="preserve"> via the </w:t>
      </w:r>
      <w:r w:rsidR="00C242F2" w:rsidRPr="00206B09">
        <w:rPr>
          <w:sz w:val="24"/>
          <w:szCs w:val="24"/>
          <w:lang w:val="en-GB"/>
        </w:rPr>
        <w:t xml:space="preserve">Counter-Terrorism and Sentencing Act 2021 and the </w:t>
      </w:r>
      <w:r w:rsidR="00507932" w:rsidRPr="00206B09">
        <w:rPr>
          <w:sz w:val="24"/>
          <w:szCs w:val="24"/>
          <w:lang w:val="en-GB"/>
        </w:rPr>
        <w:t xml:space="preserve">Police, Crime, Sentencing and Courts </w:t>
      </w:r>
      <w:r w:rsidR="00C63A41" w:rsidRPr="00206B09">
        <w:rPr>
          <w:sz w:val="24"/>
          <w:szCs w:val="24"/>
          <w:lang w:val="en-GB"/>
        </w:rPr>
        <w:t>Act 2022</w:t>
      </w:r>
      <w:r w:rsidR="00507932" w:rsidRPr="00206B09">
        <w:rPr>
          <w:sz w:val="24"/>
          <w:szCs w:val="24"/>
          <w:lang w:val="en-GB"/>
        </w:rPr>
        <w:t xml:space="preserve">. </w:t>
      </w:r>
      <w:r w:rsidR="00F346C9" w:rsidRPr="00206B09">
        <w:rPr>
          <w:sz w:val="24"/>
          <w:szCs w:val="24"/>
          <w:lang w:val="en-GB"/>
        </w:rPr>
        <w:t xml:space="preserve">The Secretary of State has also revised the </w:t>
      </w:r>
      <w:r w:rsidR="00B27C0E" w:rsidRPr="00206B09">
        <w:rPr>
          <w:sz w:val="24"/>
          <w:szCs w:val="24"/>
          <w:lang w:val="en-GB"/>
        </w:rPr>
        <w:t xml:space="preserve">statutory </w:t>
      </w:r>
      <w:r w:rsidR="00F346C9" w:rsidRPr="00206B09">
        <w:rPr>
          <w:sz w:val="24"/>
          <w:szCs w:val="24"/>
          <w:lang w:val="en-GB"/>
        </w:rPr>
        <w:t>MAPPA</w:t>
      </w:r>
      <w:r w:rsidR="00421553" w:rsidRPr="00206B09">
        <w:rPr>
          <w:sz w:val="24"/>
          <w:szCs w:val="24"/>
          <w:lang w:val="en-GB"/>
        </w:rPr>
        <w:t xml:space="preserve"> </w:t>
      </w:r>
      <w:r w:rsidR="00F346C9" w:rsidRPr="00206B09">
        <w:rPr>
          <w:sz w:val="24"/>
          <w:szCs w:val="24"/>
          <w:lang w:val="en-GB"/>
        </w:rPr>
        <w:t>Guidance on terroris</w:t>
      </w:r>
      <w:r w:rsidR="00711B4E">
        <w:rPr>
          <w:sz w:val="24"/>
          <w:szCs w:val="24"/>
          <w:lang w:val="en-GB"/>
        </w:rPr>
        <w:t>m</w:t>
      </w:r>
      <w:r w:rsidR="00F346C9" w:rsidRPr="00206B09">
        <w:rPr>
          <w:sz w:val="24"/>
          <w:szCs w:val="24"/>
          <w:lang w:val="en-GB"/>
        </w:rPr>
        <w:t xml:space="preserve"> offenders.</w:t>
      </w:r>
    </w:p>
    <w:p w14:paraId="4EED249A" w14:textId="7C19ED73" w:rsidR="00B54A0B" w:rsidRPr="00206B09" w:rsidRDefault="00B54A0B" w:rsidP="00332EE6">
      <w:pPr>
        <w:pStyle w:val="MAPPA-Bodytext"/>
        <w:rPr>
          <w:sz w:val="24"/>
          <w:szCs w:val="24"/>
          <w:lang w:val="en-GB"/>
        </w:rPr>
      </w:pPr>
      <w:r w:rsidRPr="00206B09">
        <w:rPr>
          <w:sz w:val="24"/>
          <w:szCs w:val="24"/>
          <w:lang w:val="en-GB"/>
        </w:rPr>
        <w:t xml:space="preserve">The </w:t>
      </w:r>
      <w:r w:rsidR="00421553" w:rsidRPr="00206B09">
        <w:rPr>
          <w:sz w:val="24"/>
          <w:szCs w:val="24"/>
          <w:lang w:val="en-GB"/>
        </w:rPr>
        <w:t>Probation Service</w:t>
      </w:r>
      <w:r w:rsidR="0028255E" w:rsidRPr="00206B09">
        <w:rPr>
          <w:sz w:val="24"/>
          <w:szCs w:val="24"/>
          <w:lang w:val="en-GB"/>
        </w:rPr>
        <w:t xml:space="preserve">, via </w:t>
      </w:r>
      <w:r w:rsidR="001B4354" w:rsidRPr="00206B09">
        <w:rPr>
          <w:sz w:val="24"/>
          <w:szCs w:val="24"/>
          <w:lang w:val="en-GB"/>
        </w:rPr>
        <w:t>its</w:t>
      </w:r>
      <w:r w:rsidRPr="00206B09">
        <w:rPr>
          <w:sz w:val="24"/>
          <w:szCs w:val="24"/>
          <w:lang w:val="en-GB"/>
        </w:rPr>
        <w:t xml:space="preserve"> N</w:t>
      </w:r>
      <w:r w:rsidR="00A1656D" w:rsidRPr="00206B09">
        <w:rPr>
          <w:sz w:val="24"/>
          <w:szCs w:val="24"/>
          <w:lang w:val="en-GB"/>
        </w:rPr>
        <w:t>at</w:t>
      </w:r>
      <w:r w:rsidR="001B4354" w:rsidRPr="00206B09">
        <w:rPr>
          <w:sz w:val="24"/>
          <w:szCs w:val="24"/>
          <w:lang w:val="en-GB"/>
        </w:rPr>
        <w:t xml:space="preserve">ional </w:t>
      </w:r>
      <w:r w:rsidRPr="00206B09">
        <w:rPr>
          <w:sz w:val="24"/>
          <w:szCs w:val="24"/>
          <w:lang w:val="en-GB"/>
        </w:rPr>
        <w:t>S</w:t>
      </w:r>
      <w:r w:rsidR="001B4354" w:rsidRPr="00206B09">
        <w:rPr>
          <w:sz w:val="24"/>
          <w:szCs w:val="24"/>
          <w:lang w:val="en-GB"/>
        </w:rPr>
        <w:t xml:space="preserve">ecurity </w:t>
      </w:r>
      <w:r w:rsidRPr="00206B09">
        <w:rPr>
          <w:sz w:val="24"/>
          <w:szCs w:val="24"/>
          <w:lang w:val="en-GB"/>
        </w:rPr>
        <w:t>D</w:t>
      </w:r>
      <w:r w:rsidR="001B4354" w:rsidRPr="00206B09">
        <w:rPr>
          <w:sz w:val="24"/>
          <w:szCs w:val="24"/>
          <w:lang w:val="en-GB"/>
        </w:rPr>
        <w:t>ivision</w:t>
      </w:r>
      <w:r w:rsidR="00B27C0E" w:rsidRPr="00206B09">
        <w:rPr>
          <w:sz w:val="24"/>
          <w:szCs w:val="24"/>
          <w:lang w:val="en-GB"/>
        </w:rPr>
        <w:t>,</w:t>
      </w:r>
      <w:r w:rsidRPr="00206B09">
        <w:rPr>
          <w:sz w:val="24"/>
          <w:szCs w:val="24"/>
          <w:lang w:val="en-GB"/>
        </w:rPr>
        <w:t xml:space="preserve"> </w:t>
      </w:r>
      <w:r w:rsidR="0028255E" w:rsidRPr="00206B09">
        <w:rPr>
          <w:sz w:val="24"/>
          <w:szCs w:val="24"/>
          <w:lang w:val="en-GB"/>
        </w:rPr>
        <w:t>has</w:t>
      </w:r>
      <w:r w:rsidR="00B27C0E" w:rsidRPr="00206B09">
        <w:rPr>
          <w:sz w:val="24"/>
          <w:szCs w:val="24"/>
          <w:lang w:val="en-GB"/>
        </w:rPr>
        <w:t xml:space="preserve"> </w:t>
      </w:r>
      <w:r w:rsidRPr="00206B09">
        <w:rPr>
          <w:sz w:val="24"/>
          <w:szCs w:val="24"/>
          <w:lang w:val="en-GB"/>
        </w:rPr>
        <w:t>create</w:t>
      </w:r>
      <w:r w:rsidR="0028255E" w:rsidRPr="00206B09">
        <w:rPr>
          <w:sz w:val="24"/>
          <w:szCs w:val="24"/>
          <w:lang w:val="en-GB"/>
        </w:rPr>
        <w:t>d</w:t>
      </w:r>
      <w:r w:rsidRPr="00206B09">
        <w:rPr>
          <w:sz w:val="24"/>
          <w:szCs w:val="24"/>
          <w:lang w:val="en-GB"/>
        </w:rPr>
        <w:t xml:space="preserve"> a specialist dedicated and highly skilled workforce, which provides an enhanced level of management and intervention for the most high-risk, complex and high-profile </w:t>
      </w:r>
      <w:r w:rsidR="00711B4E">
        <w:rPr>
          <w:sz w:val="24"/>
          <w:szCs w:val="24"/>
          <w:lang w:val="en-GB"/>
        </w:rPr>
        <w:t>individuals</w:t>
      </w:r>
      <w:r w:rsidRPr="00206B09">
        <w:rPr>
          <w:sz w:val="24"/>
          <w:szCs w:val="24"/>
          <w:lang w:val="en-GB"/>
        </w:rPr>
        <w:t xml:space="preserve"> in the community. This include</w:t>
      </w:r>
      <w:r w:rsidR="001143B7" w:rsidRPr="00206B09">
        <w:rPr>
          <w:sz w:val="24"/>
          <w:szCs w:val="24"/>
          <w:lang w:val="en-GB"/>
        </w:rPr>
        <w:t>s</w:t>
      </w:r>
      <w:r w:rsidRPr="00206B09">
        <w:rPr>
          <w:sz w:val="24"/>
          <w:szCs w:val="24"/>
          <w:lang w:val="en-GB"/>
        </w:rPr>
        <w:t xml:space="preserve"> the management of terrorist</w:t>
      </w:r>
      <w:r w:rsidR="0028255E" w:rsidRPr="00206B09">
        <w:rPr>
          <w:sz w:val="24"/>
          <w:szCs w:val="24"/>
          <w:lang w:val="en-GB"/>
        </w:rPr>
        <w:t xml:space="preserve"> connected and terrorist risk</w:t>
      </w:r>
      <w:r w:rsidRPr="00206B09">
        <w:rPr>
          <w:sz w:val="24"/>
          <w:szCs w:val="24"/>
          <w:lang w:val="en-GB"/>
        </w:rPr>
        <w:t xml:space="preserve"> offenders. The NSD</w:t>
      </w:r>
      <w:r w:rsidR="00051C64" w:rsidRPr="00206B09">
        <w:rPr>
          <w:sz w:val="24"/>
          <w:szCs w:val="24"/>
          <w:lang w:val="en-GB"/>
        </w:rPr>
        <w:t xml:space="preserve"> and </w:t>
      </w:r>
      <w:r w:rsidR="00D8050D" w:rsidRPr="00206B09">
        <w:rPr>
          <w:sz w:val="24"/>
          <w:szCs w:val="24"/>
          <w:lang w:val="en-GB"/>
        </w:rPr>
        <w:t>C</w:t>
      </w:r>
      <w:r w:rsidR="00051C64" w:rsidRPr="00206B09">
        <w:rPr>
          <w:sz w:val="24"/>
          <w:szCs w:val="24"/>
          <w:lang w:val="en-GB"/>
        </w:rPr>
        <w:t>ounter-</w:t>
      </w:r>
      <w:r w:rsidR="00D8050D" w:rsidRPr="00206B09">
        <w:rPr>
          <w:sz w:val="24"/>
          <w:szCs w:val="24"/>
          <w:lang w:val="en-GB"/>
        </w:rPr>
        <w:t>T</w:t>
      </w:r>
      <w:r w:rsidR="00051C64" w:rsidRPr="00206B09">
        <w:rPr>
          <w:sz w:val="24"/>
          <w:szCs w:val="24"/>
          <w:lang w:val="en-GB"/>
        </w:rPr>
        <w:t>erroris</w:t>
      </w:r>
      <w:r w:rsidR="00B27C0E" w:rsidRPr="00206B09">
        <w:rPr>
          <w:sz w:val="24"/>
          <w:szCs w:val="24"/>
          <w:lang w:val="en-GB"/>
        </w:rPr>
        <w:t>m</w:t>
      </w:r>
      <w:r w:rsidR="00051C64" w:rsidRPr="00206B09">
        <w:rPr>
          <w:sz w:val="24"/>
          <w:szCs w:val="24"/>
          <w:lang w:val="en-GB"/>
        </w:rPr>
        <w:t xml:space="preserve"> </w:t>
      </w:r>
      <w:r w:rsidR="00D8050D" w:rsidRPr="00206B09">
        <w:rPr>
          <w:sz w:val="24"/>
          <w:szCs w:val="24"/>
          <w:lang w:val="en-GB"/>
        </w:rPr>
        <w:t>P</w:t>
      </w:r>
      <w:r w:rsidR="00051C64" w:rsidRPr="00206B09">
        <w:rPr>
          <w:sz w:val="24"/>
          <w:szCs w:val="24"/>
          <w:lang w:val="en-GB"/>
        </w:rPr>
        <w:t>olic</w:t>
      </w:r>
      <w:r w:rsidR="00B27C0E" w:rsidRPr="00206B09">
        <w:rPr>
          <w:sz w:val="24"/>
          <w:szCs w:val="24"/>
          <w:lang w:val="en-GB"/>
        </w:rPr>
        <w:t>ing</w:t>
      </w:r>
      <w:r w:rsidRPr="00206B09">
        <w:rPr>
          <w:sz w:val="24"/>
          <w:szCs w:val="24"/>
          <w:lang w:val="en-GB"/>
        </w:rPr>
        <w:t xml:space="preserve"> work closely with</w:t>
      </w:r>
      <w:r w:rsidR="00B27C0E" w:rsidRPr="00206B09">
        <w:rPr>
          <w:sz w:val="24"/>
          <w:szCs w:val="24"/>
          <w:lang w:val="en-GB"/>
        </w:rPr>
        <w:t xml:space="preserve"> </w:t>
      </w:r>
      <w:r w:rsidR="00051C64" w:rsidRPr="00206B09">
        <w:rPr>
          <w:sz w:val="24"/>
          <w:szCs w:val="24"/>
          <w:lang w:val="en-GB"/>
        </w:rPr>
        <w:t>local</w:t>
      </w:r>
      <w:r w:rsidRPr="00206B09">
        <w:rPr>
          <w:sz w:val="24"/>
          <w:szCs w:val="24"/>
          <w:lang w:val="en-GB"/>
        </w:rPr>
        <w:t xml:space="preserve"> </w:t>
      </w:r>
      <w:r w:rsidR="00B31964" w:rsidRPr="00206B09">
        <w:rPr>
          <w:sz w:val="24"/>
          <w:szCs w:val="24"/>
          <w:lang w:val="en-GB"/>
        </w:rPr>
        <w:t>SMBs</w:t>
      </w:r>
      <w:r w:rsidR="00051C64" w:rsidRPr="00206B09">
        <w:rPr>
          <w:sz w:val="24"/>
          <w:szCs w:val="24"/>
          <w:lang w:val="en-GB"/>
        </w:rPr>
        <w:t xml:space="preserve"> to ensure</w:t>
      </w:r>
      <w:r w:rsidR="00D8050D" w:rsidRPr="00206B09">
        <w:rPr>
          <w:sz w:val="24"/>
          <w:szCs w:val="24"/>
          <w:lang w:val="en-GB"/>
        </w:rPr>
        <w:t xml:space="preserve"> </w:t>
      </w:r>
      <w:r w:rsidRPr="00206B09">
        <w:rPr>
          <w:sz w:val="24"/>
          <w:szCs w:val="24"/>
          <w:lang w:val="en-GB"/>
        </w:rPr>
        <w:t xml:space="preserve">the robust management of </w:t>
      </w:r>
      <w:r w:rsidR="00D8050D" w:rsidRPr="00206B09">
        <w:rPr>
          <w:sz w:val="24"/>
          <w:szCs w:val="24"/>
          <w:lang w:val="en-GB"/>
        </w:rPr>
        <w:t>terrorism cases</w:t>
      </w:r>
      <w:r w:rsidR="00A1656D" w:rsidRPr="00206B09">
        <w:rPr>
          <w:sz w:val="24"/>
          <w:szCs w:val="24"/>
          <w:lang w:val="en-GB"/>
        </w:rPr>
        <w:t>.</w:t>
      </w:r>
      <w:r w:rsidR="00AA3E8E">
        <w:rPr>
          <w:sz w:val="24"/>
          <w:szCs w:val="24"/>
          <w:lang w:val="en-GB"/>
        </w:rPr>
        <w:t xml:space="preserve"> </w:t>
      </w:r>
      <w:r w:rsidR="00836998">
        <w:rPr>
          <w:sz w:val="24"/>
          <w:szCs w:val="24"/>
          <w:lang w:val="en-GB"/>
        </w:rPr>
        <w:t xml:space="preserve">Data on </w:t>
      </w:r>
      <w:r w:rsidR="004F6BAD">
        <w:rPr>
          <w:sz w:val="24"/>
          <w:szCs w:val="24"/>
          <w:lang w:val="en-GB"/>
        </w:rPr>
        <w:t xml:space="preserve">Category 4 individuals is not included in this report </w:t>
      </w:r>
      <w:r w:rsidR="00866269">
        <w:rPr>
          <w:sz w:val="24"/>
          <w:szCs w:val="24"/>
          <w:lang w:val="en-GB"/>
        </w:rPr>
        <w:t xml:space="preserve">due to data protection issues related to </w:t>
      </w:r>
      <w:r w:rsidR="00FD6B53">
        <w:rPr>
          <w:sz w:val="24"/>
          <w:szCs w:val="24"/>
          <w:lang w:val="en-GB"/>
        </w:rPr>
        <w:t xml:space="preserve">low numbers. This data will be aggregated and published </w:t>
      </w:r>
      <w:r w:rsidR="00BD2C5A">
        <w:rPr>
          <w:sz w:val="24"/>
          <w:szCs w:val="24"/>
          <w:lang w:val="en-GB"/>
        </w:rPr>
        <w:t>nationally.</w:t>
      </w:r>
    </w:p>
    <w:p w14:paraId="57FF3260" w14:textId="3A1C02F8" w:rsidR="00332EE6" w:rsidRPr="00206B09" w:rsidRDefault="00332EE6" w:rsidP="00332EE6">
      <w:pPr>
        <w:pStyle w:val="MAPPA-Bodytext"/>
        <w:rPr>
          <w:sz w:val="24"/>
          <w:szCs w:val="24"/>
          <w:lang w:val="en-GB"/>
        </w:rPr>
      </w:pPr>
      <w:r w:rsidRPr="00206B09">
        <w:rPr>
          <w:sz w:val="24"/>
          <w:szCs w:val="24"/>
          <w:lang w:val="en-GB"/>
        </w:rPr>
        <w:t xml:space="preserve">All MAPPA reports from England and Wales are published online at: </w:t>
      </w:r>
      <w:hyperlink r:id="rId18" w:history="1">
        <w:r w:rsidRPr="00206B09">
          <w:rPr>
            <w:rStyle w:val="Hyperlink"/>
            <w:sz w:val="24"/>
            <w:szCs w:val="24"/>
            <w:lang w:val="en-GB"/>
          </w:rPr>
          <w:t>www.gov.uk</w:t>
        </w:r>
      </w:hyperlink>
      <w:r w:rsidRPr="00206B09">
        <w:rPr>
          <w:sz w:val="24"/>
          <w:szCs w:val="24"/>
          <w:lang w:val="en-GB"/>
        </w:rPr>
        <w:t xml:space="preserve"> </w:t>
      </w:r>
    </w:p>
    <w:p w14:paraId="4CA1E7A0" w14:textId="77777777" w:rsidR="00332EE6" w:rsidRPr="006A45B8" w:rsidRDefault="00332EE6" w:rsidP="00332EE6">
      <w:pPr>
        <w:pStyle w:val="MAPPA-Bodytext"/>
        <w:rPr>
          <w:szCs w:val="28"/>
          <w:lang w:val="en-GB"/>
        </w:rPr>
        <w:sectPr w:rsidR="00332EE6" w:rsidRPr="006A45B8" w:rsidSect="00867C9E">
          <w:type w:val="continuous"/>
          <w:pgSz w:w="11905" w:h="16837" w:code="9"/>
          <w:pgMar w:top="720" w:right="720" w:bottom="720" w:left="720" w:header="720" w:footer="567" w:gutter="0"/>
          <w:cols w:num="2" w:space="720"/>
          <w:noEndnote/>
        </w:sectPr>
      </w:pPr>
    </w:p>
    <w:p w14:paraId="12CEA420" w14:textId="77777777" w:rsidR="009B7898" w:rsidRDefault="009B7898" w:rsidP="008D1CDE">
      <w:pPr>
        <w:pStyle w:val="Heading1"/>
        <w:jc w:val="left"/>
        <w:sectPr w:rsidR="009B7898" w:rsidSect="00867C9E">
          <w:footerReference w:type="default" r:id="rId19"/>
          <w:type w:val="continuous"/>
          <w:pgSz w:w="11905" w:h="16837" w:code="9"/>
          <w:pgMar w:top="720" w:right="720" w:bottom="720" w:left="720" w:header="720" w:footer="567" w:gutter="0"/>
          <w:cols w:space="720"/>
          <w:noEndnote/>
        </w:sectPr>
      </w:pPr>
    </w:p>
    <w:p w14:paraId="039BA6E9" w14:textId="77777777" w:rsidR="00332EE6" w:rsidRPr="0069414D" w:rsidRDefault="00332EE6" w:rsidP="008D1CDE">
      <w:pPr>
        <w:pStyle w:val="Heading1"/>
        <w:jc w:val="left"/>
      </w:pPr>
      <w:r w:rsidRPr="0069414D">
        <w:lastRenderedPageBreak/>
        <w:t>MAPPA Statistics</w:t>
      </w:r>
    </w:p>
    <w:p w14:paraId="055EE66E"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4BABCC4" w14:textId="2AA172B1" w:rsidR="00332EE6" w:rsidRDefault="00332EE6" w:rsidP="00332EE6">
      <w:pPr>
        <w:pStyle w:val="MAPPA-Bodytext"/>
        <w:rPr>
          <w:szCs w:val="28"/>
          <w:lang w:val="en-GB"/>
        </w:rPr>
      </w:pPr>
    </w:p>
    <w:p w14:paraId="0EB9A74D" w14:textId="17367083" w:rsidR="00B72238" w:rsidRPr="00B72238" w:rsidRDefault="00B72238" w:rsidP="003554C4">
      <w:pPr>
        <w:pStyle w:val="Style2"/>
        <w:rPr>
          <w:szCs w:val="28"/>
        </w:rPr>
      </w:pPr>
      <w:r w:rsidRPr="00B72238">
        <w:t xml:space="preserve">MAPPA-eligible </w:t>
      </w:r>
      <w:r w:rsidR="00DC2D52">
        <w:t>individuals</w:t>
      </w:r>
      <w:r w:rsidRPr="00B72238">
        <w:t xml:space="preserve"> on 31 March 202</w:t>
      </w:r>
      <w:r w:rsidR="00866E1A">
        <w:t>3</w:t>
      </w:r>
    </w:p>
    <w:tbl>
      <w:tblPr>
        <w:tblStyle w:val="Style4"/>
        <w:tblW w:w="10485" w:type="dxa"/>
        <w:tblLook w:val="04A0" w:firstRow="1" w:lastRow="0" w:firstColumn="1" w:lastColumn="0" w:noHBand="0" w:noVBand="1"/>
      </w:tblPr>
      <w:tblGrid>
        <w:gridCol w:w="1742"/>
        <w:gridCol w:w="2185"/>
        <w:gridCol w:w="2186"/>
        <w:gridCol w:w="2186"/>
        <w:gridCol w:w="2186"/>
      </w:tblGrid>
      <w:tr w:rsidR="006F27F5" w14:paraId="27FE53AF"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7739CF7" w14:textId="77777777" w:rsidR="006F27F5" w:rsidRPr="00523CF4" w:rsidRDefault="006F27F5" w:rsidP="00316362">
            <w:pPr>
              <w:pStyle w:val="MAPPA-Tabletext"/>
              <w:rPr>
                <w:b w:val="0"/>
                <w:bCs w:val="0"/>
                <w:sz w:val="24"/>
                <w:szCs w:val="24"/>
                <w:lang w:val="en-GB"/>
              </w:rPr>
            </w:pPr>
          </w:p>
        </w:tc>
        <w:tc>
          <w:tcPr>
            <w:tcW w:w="2185" w:type="dxa"/>
          </w:tcPr>
          <w:p w14:paraId="695974D0" w14:textId="452104AC"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27E33B89"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536FC6CB" w14:textId="77777777"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022A334A" w14:textId="0E22E09D" w:rsidR="006F27F5" w:rsidRPr="00523CF4" w:rsidRDefault="006F27F5" w:rsidP="00316362">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6F27F5" w14:paraId="24F5454D"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DD2416"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1</w:t>
            </w:r>
          </w:p>
        </w:tc>
        <w:tc>
          <w:tcPr>
            <w:tcW w:w="2185" w:type="dxa"/>
          </w:tcPr>
          <w:p w14:paraId="58BE43B8" w14:textId="3F5B52AE"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r>
              <w:t>102</w:t>
            </w:r>
          </w:p>
        </w:tc>
        <w:tc>
          <w:tcPr>
            <w:tcW w:w="2186" w:type="dxa"/>
          </w:tcPr>
          <w:p w14:paraId="1638E0FC" w14:textId="32F32F7A"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333</w:t>
            </w:r>
          </w:p>
        </w:tc>
        <w:tc>
          <w:tcPr>
            <w:tcW w:w="2186" w:type="dxa"/>
          </w:tcPr>
          <w:p w14:paraId="1F1BCFAF" w14:textId="6A9A8A15"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w:t>
            </w:r>
          </w:p>
        </w:tc>
        <w:tc>
          <w:tcPr>
            <w:tcW w:w="2186" w:type="dxa"/>
          </w:tcPr>
          <w:p w14:paraId="08FB1F87" w14:textId="3002206D"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r>
              <w:t>435</w:t>
            </w:r>
          </w:p>
        </w:tc>
      </w:tr>
      <w:tr w:rsidR="006F27F5" w14:paraId="26CC6737"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70706AD8"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2</w:t>
            </w:r>
          </w:p>
        </w:tc>
        <w:tc>
          <w:tcPr>
            <w:tcW w:w="2185" w:type="dxa"/>
          </w:tcPr>
          <w:p w14:paraId="23BFD270" w14:textId="2D7FB51A"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10F8D0CE" w14:textId="307742FA"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0</w:t>
            </w:r>
          </w:p>
        </w:tc>
        <w:tc>
          <w:tcPr>
            <w:tcW w:w="2186" w:type="dxa"/>
          </w:tcPr>
          <w:p w14:paraId="346F3891" w14:textId="16EBA61D"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r>
              <w:t>6</w:t>
            </w:r>
          </w:p>
        </w:tc>
        <w:tc>
          <w:tcPr>
            <w:tcW w:w="2186" w:type="dxa"/>
          </w:tcPr>
          <w:p w14:paraId="29D9E254" w14:textId="69E0912E"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r>
              <w:t>3</w:t>
            </w:r>
          </w:p>
        </w:tc>
      </w:tr>
      <w:tr w:rsidR="006F27F5" w14:paraId="0E7972C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A07363"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Level 3</w:t>
            </w:r>
          </w:p>
        </w:tc>
        <w:tc>
          <w:tcPr>
            <w:tcW w:w="2185" w:type="dxa"/>
          </w:tcPr>
          <w:p w14:paraId="48775E9A" w14:textId="175382C3"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p>
        </w:tc>
        <w:tc>
          <w:tcPr>
            <w:tcW w:w="2186" w:type="dxa"/>
          </w:tcPr>
          <w:p w14:paraId="26751848" w14:textId="6A513E25"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p>
        </w:tc>
        <w:tc>
          <w:tcPr>
            <w:tcW w:w="2186" w:type="dxa"/>
          </w:tcPr>
          <w:p w14:paraId="75314FEE" w14:textId="69506878"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tcW w:w="2186" w:type="dxa"/>
          </w:tcPr>
          <w:p w14:paraId="7FD44C20" w14:textId="7F28009E"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0</w:t>
            </w:r>
          </w:p>
        </w:tc>
      </w:tr>
      <w:tr w:rsidR="006F27F5" w14:paraId="156A456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434AEE1" w14:textId="77777777" w:rsidR="006F27F5" w:rsidRPr="00523CF4" w:rsidRDefault="006F27F5" w:rsidP="00316362">
            <w:pPr>
              <w:pStyle w:val="MAPPA-Tabletext"/>
              <w:rPr>
                <w:b w:val="0"/>
                <w:bCs w:val="0"/>
                <w:sz w:val="24"/>
                <w:szCs w:val="24"/>
                <w:lang w:val="en-GB"/>
              </w:rPr>
            </w:pPr>
            <w:r w:rsidRPr="00523CF4">
              <w:rPr>
                <w:b w:val="0"/>
                <w:bCs w:val="0"/>
                <w:sz w:val="24"/>
                <w:szCs w:val="24"/>
                <w:lang w:val="en-GB"/>
              </w:rPr>
              <w:t>Total</w:t>
            </w:r>
          </w:p>
        </w:tc>
        <w:tc>
          <w:tcPr>
            <w:tcW w:w="2185" w:type="dxa"/>
          </w:tcPr>
          <w:p w14:paraId="5425DA3C" w14:textId="247EEC37"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r>
              <w:t>114</w:t>
            </w:r>
          </w:p>
        </w:tc>
        <w:tc>
          <w:tcPr>
            <w:tcW w:w="2186" w:type="dxa"/>
          </w:tcPr>
          <w:p w14:paraId="4B320A3C" w14:textId="506FC30C"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344</w:t>
            </w:r>
          </w:p>
        </w:tc>
        <w:tc>
          <w:tcPr>
            <w:tcW w:w="2186" w:type="dxa"/>
          </w:tcPr>
          <w:p w14:paraId="59BF82DA" w14:textId="32B24521"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r>
              <w:t>0</w:t>
            </w:r>
          </w:p>
        </w:tc>
        <w:tc>
          <w:tcPr>
            <w:tcW w:w="2186" w:type="dxa"/>
          </w:tcPr>
          <w:p w14:paraId="230BC3FB" w14:textId="7DE579AC" w:rsidR="006F27F5" w:rsidRPr="00523CF4" w:rsidRDefault="00E2552F" w:rsidP="00316362">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5</w:t>
            </w:r>
            <w:r>
              <w:t>488</w:t>
            </w:r>
          </w:p>
        </w:tc>
      </w:tr>
    </w:tbl>
    <w:p w14:paraId="28F57CBA" w14:textId="43268B9D" w:rsidR="00332EE6" w:rsidRDefault="00332EE6" w:rsidP="00332EE6">
      <w:pPr>
        <w:pStyle w:val="MAPPA-Bodytext"/>
        <w:rPr>
          <w:szCs w:val="28"/>
          <w:lang w:val="en-GB"/>
        </w:rPr>
      </w:pPr>
    </w:p>
    <w:p w14:paraId="38C6DF20" w14:textId="765AABE1" w:rsidR="00C87622" w:rsidRPr="00C87622" w:rsidRDefault="00C87622" w:rsidP="003554C4">
      <w:pPr>
        <w:pStyle w:val="Style2"/>
        <w:rPr>
          <w:szCs w:val="28"/>
        </w:rPr>
      </w:pPr>
      <w:r w:rsidRPr="00C87622">
        <w:t>MAPPA-eligible offenders in Levels 2 and 3 by category (yearly total)</w:t>
      </w:r>
    </w:p>
    <w:tbl>
      <w:tblPr>
        <w:tblStyle w:val="Style4"/>
        <w:tblW w:w="10485" w:type="dxa"/>
        <w:tblLook w:val="04A0" w:firstRow="1" w:lastRow="0" w:firstColumn="1" w:lastColumn="0" w:noHBand="0" w:noVBand="1"/>
      </w:tblPr>
      <w:tblGrid>
        <w:gridCol w:w="1742"/>
        <w:gridCol w:w="2185"/>
        <w:gridCol w:w="2186"/>
        <w:gridCol w:w="2186"/>
        <w:gridCol w:w="2186"/>
      </w:tblGrid>
      <w:tr w:rsidR="00AA3E8E" w14:paraId="6C643142"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42D9313" w14:textId="77777777" w:rsidR="00AA3E8E" w:rsidRPr="00523CF4" w:rsidRDefault="00AA3E8E" w:rsidP="00A95389">
            <w:pPr>
              <w:pStyle w:val="MAPPA-Tabletext"/>
              <w:rPr>
                <w:b w:val="0"/>
                <w:bCs w:val="0"/>
                <w:sz w:val="24"/>
                <w:szCs w:val="24"/>
                <w:lang w:val="en-GB"/>
              </w:rPr>
            </w:pPr>
          </w:p>
        </w:tc>
        <w:tc>
          <w:tcPr>
            <w:tcW w:w="2185" w:type="dxa"/>
          </w:tcPr>
          <w:p w14:paraId="63700176" w14:textId="79D46B9E"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1:</w:t>
            </w:r>
            <w:r w:rsidRPr="00523CF4">
              <w:rPr>
                <w:b w:val="0"/>
                <w:bCs w:val="0"/>
                <w:sz w:val="24"/>
                <w:szCs w:val="24"/>
                <w:lang w:val="en-GB"/>
              </w:rPr>
              <w:br/>
            </w:r>
            <w:r>
              <w:rPr>
                <w:b w:val="0"/>
                <w:bCs w:val="0"/>
                <w:sz w:val="24"/>
                <w:szCs w:val="24"/>
                <w:lang w:val="en-GB"/>
              </w:rPr>
              <w:t>Subject to sex offender notification requirements</w:t>
            </w:r>
          </w:p>
        </w:tc>
        <w:tc>
          <w:tcPr>
            <w:tcW w:w="2186" w:type="dxa"/>
          </w:tcPr>
          <w:p w14:paraId="5AF50998"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2:</w:t>
            </w:r>
            <w:r w:rsidRPr="00523CF4">
              <w:rPr>
                <w:b w:val="0"/>
                <w:bCs w:val="0"/>
                <w:sz w:val="24"/>
                <w:szCs w:val="24"/>
                <w:lang w:val="en-GB"/>
              </w:rPr>
              <w:br/>
              <w:t>Violent</w:t>
            </w:r>
            <w:r w:rsidRPr="00523CF4">
              <w:rPr>
                <w:b w:val="0"/>
                <w:bCs w:val="0"/>
                <w:sz w:val="24"/>
                <w:szCs w:val="24"/>
                <w:lang w:val="en-GB"/>
              </w:rPr>
              <w:br/>
              <w:t>offenders</w:t>
            </w:r>
          </w:p>
        </w:tc>
        <w:tc>
          <w:tcPr>
            <w:tcW w:w="2186" w:type="dxa"/>
          </w:tcPr>
          <w:p w14:paraId="057E047C" w14:textId="77777777"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Category 3:</w:t>
            </w:r>
            <w:r w:rsidRPr="00523CF4">
              <w:rPr>
                <w:b w:val="0"/>
                <w:bCs w:val="0"/>
                <w:sz w:val="24"/>
                <w:szCs w:val="24"/>
                <w:lang w:val="en-GB"/>
              </w:rPr>
              <w:br/>
              <w:t>Other dangerous</w:t>
            </w:r>
            <w:r w:rsidRPr="00523CF4">
              <w:rPr>
                <w:b w:val="0"/>
                <w:bCs w:val="0"/>
                <w:sz w:val="24"/>
                <w:szCs w:val="24"/>
                <w:lang w:val="en-GB"/>
              </w:rPr>
              <w:br/>
              <w:t>offenders</w:t>
            </w:r>
          </w:p>
        </w:tc>
        <w:tc>
          <w:tcPr>
            <w:tcW w:w="2186" w:type="dxa"/>
          </w:tcPr>
          <w:p w14:paraId="4E7EAA9D" w14:textId="6285795A" w:rsidR="00AA3E8E" w:rsidRPr="00523CF4" w:rsidRDefault="00AA3E8E" w:rsidP="00A95389">
            <w:pPr>
              <w:pStyle w:val="MAPPA-Tabletext"/>
              <w:jc w:val="righ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523CF4">
              <w:rPr>
                <w:b w:val="0"/>
                <w:bCs w:val="0"/>
                <w:sz w:val="24"/>
                <w:szCs w:val="24"/>
                <w:lang w:val="en-GB"/>
              </w:rPr>
              <w:t>Total</w:t>
            </w:r>
          </w:p>
        </w:tc>
      </w:tr>
      <w:tr w:rsidR="00AA3E8E" w14:paraId="291342B9"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5811013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2</w:t>
            </w:r>
          </w:p>
        </w:tc>
        <w:tc>
          <w:tcPr>
            <w:tcW w:w="2185" w:type="dxa"/>
          </w:tcPr>
          <w:p w14:paraId="1F693B88" w14:textId="43058D6A"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8</w:t>
            </w:r>
          </w:p>
        </w:tc>
        <w:tc>
          <w:tcPr>
            <w:tcW w:w="2186" w:type="dxa"/>
          </w:tcPr>
          <w:p w14:paraId="231D96FE" w14:textId="68C80374"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9</w:t>
            </w:r>
          </w:p>
        </w:tc>
        <w:tc>
          <w:tcPr>
            <w:tcW w:w="2186" w:type="dxa"/>
          </w:tcPr>
          <w:p w14:paraId="413645CC" w14:textId="72CB4D3A"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r>
              <w:t>9</w:t>
            </w:r>
          </w:p>
        </w:tc>
        <w:tc>
          <w:tcPr>
            <w:tcW w:w="2186" w:type="dxa"/>
          </w:tcPr>
          <w:p w14:paraId="5A206D70" w14:textId="5B59E488"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r>
              <w:t>6</w:t>
            </w:r>
          </w:p>
        </w:tc>
      </w:tr>
      <w:tr w:rsidR="00AA3E8E" w14:paraId="77FC9741"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62F36F4C"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Level 3</w:t>
            </w:r>
          </w:p>
        </w:tc>
        <w:tc>
          <w:tcPr>
            <w:tcW w:w="2185" w:type="dxa"/>
          </w:tcPr>
          <w:p w14:paraId="3001AA60" w14:textId="21BC61F7"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9</w:t>
            </w:r>
          </w:p>
        </w:tc>
        <w:tc>
          <w:tcPr>
            <w:tcW w:w="2186" w:type="dxa"/>
          </w:tcPr>
          <w:p w14:paraId="4AF1F0B4" w14:textId="5C397020"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p>
        </w:tc>
        <w:tc>
          <w:tcPr>
            <w:tcW w:w="2186" w:type="dxa"/>
          </w:tcPr>
          <w:p w14:paraId="3EABFC56" w14:textId="560D78BB"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r>
              <w:t>2</w:t>
            </w:r>
          </w:p>
        </w:tc>
        <w:tc>
          <w:tcPr>
            <w:tcW w:w="2186" w:type="dxa"/>
          </w:tcPr>
          <w:p w14:paraId="66FC4C00" w14:textId="19092798"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r>
              <w:t>8</w:t>
            </w:r>
          </w:p>
        </w:tc>
      </w:tr>
      <w:tr w:rsidR="00AA3E8E" w14:paraId="7E12FF20"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30439119" w14:textId="77777777" w:rsidR="00AA3E8E" w:rsidRPr="00523CF4" w:rsidRDefault="00AA3E8E" w:rsidP="00A95389">
            <w:pPr>
              <w:pStyle w:val="MAPPA-Tabletext"/>
              <w:rPr>
                <w:b w:val="0"/>
                <w:bCs w:val="0"/>
                <w:sz w:val="24"/>
                <w:szCs w:val="24"/>
                <w:lang w:val="en-GB"/>
              </w:rPr>
            </w:pPr>
            <w:r w:rsidRPr="00523CF4">
              <w:rPr>
                <w:b w:val="0"/>
                <w:bCs w:val="0"/>
                <w:sz w:val="24"/>
                <w:szCs w:val="24"/>
                <w:lang w:val="en-GB"/>
              </w:rPr>
              <w:t>Total</w:t>
            </w:r>
          </w:p>
        </w:tc>
        <w:tc>
          <w:tcPr>
            <w:tcW w:w="2185" w:type="dxa"/>
          </w:tcPr>
          <w:p w14:paraId="2B2248EB" w14:textId="50F81734"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3</w:t>
            </w:r>
            <w:r>
              <w:t>7</w:t>
            </w:r>
          </w:p>
        </w:tc>
        <w:tc>
          <w:tcPr>
            <w:tcW w:w="2186" w:type="dxa"/>
          </w:tcPr>
          <w:p w14:paraId="5D543B3B" w14:textId="725DEA6A"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r>
              <w:t>6</w:t>
            </w:r>
          </w:p>
        </w:tc>
        <w:tc>
          <w:tcPr>
            <w:tcW w:w="2186" w:type="dxa"/>
          </w:tcPr>
          <w:p w14:paraId="03713ACD" w14:textId="162BA2E1"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7</w:t>
            </w:r>
            <w:r>
              <w:t>1</w:t>
            </w:r>
          </w:p>
        </w:tc>
        <w:tc>
          <w:tcPr>
            <w:tcW w:w="2186" w:type="dxa"/>
          </w:tcPr>
          <w:p w14:paraId="29E98152" w14:textId="6E2EF5FB" w:rsidR="00AA3E8E" w:rsidRPr="00523CF4" w:rsidRDefault="00E2552F" w:rsidP="00A95389">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w:t>
            </w:r>
            <w:r>
              <w:t>34</w:t>
            </w:r>
          </w:p>
        </w:tc>
      </w:tr>
    </w:tbl>
    <w:p w14:paraId="2DDE1E38"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14:paraId="6B4A4E1A"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A07DC" w14:textId="6A5F448A"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cautioned or convicted for breach of notification requirements</w:t>
            </w:r>
          </w:p>
        </w:tc>
        <w:tc>
          <w:tcPr>
            <w:tcW w:w="2113" w:type="dxa"/>
          </w:tcPr>
          <w:p w14:paraId="764C61A1" w14:textId="64B6F5BE" w:rsidR="00332EE6" w:rsidRPr="00523CF4" w:rsidRDefault="00FB5BA9"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633</w:t>
            </w:r>
          </w:p>
        </w:tc>
      </w:tr>
    </w:tbl>
    <w:p w14:paraId="1CA33BF3"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5"/>
        <w:gridCol w:w="2090"/>
      </w:tblGrid>
      <w:tr w:rsidR="00332EE6" w14:paraId="5940C08B"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3D3FA089" w14:textId="7C918C19" w:rsidR="00332EE6" w:rsidRPr="00523CF4" w:rsidRDefault="00594B3D" w:rsidP="00281FCC">
            <w:pPr>
              <w:pStyle w:val="Style2"/>
              <w:spacing w:line="240" w:lineRule="auto"/>
              <w:rPr>
                <w:b w:val="0"/>
                <w:bCs w:val="0"/>
              </w:rPr>
            </w:pPr>
            <w:r>
              <w:rPr>
                <w:b w:val="0"/>
                <w:bCs w:val="0"/>
              </w:rPr>
              <w:t>Category 1</w:t>
            </w:r>
            <w:r w:rsidR="00332EE6" w:rsidRPr="00523CF4">
              <w:rPr>
                <w:b w:val="0"/>
                <w:bCs w:val="0"/>
              </w:rPr>
              <w:t xml:space="preserve"> who have had their life time notification revoked on application </w:t>
            </w:r>
          </w:p>
        </w:tc>
        <w:tc>
          <w:tcPr>
            <w:tcW w:w="2113" w:type="dxa"/>
          </w:tcPr>
          <w:p w14:paraId="4CFE77A5" w14:textId="27247291" w:rsidR="00332EE6" w:rsidRPr="00523CF4" w:rsidRDefault="006D0EED"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20</w:t>
            </w:r>
          </w:p>
        </w:tc>
      </w:tr>
    </w:tbl>
    <w:p w14:paraId="242778E7" w14:textId="2CD4D5A1" w:rsidR="00332EE6" w:rsidRDefault="00332EE6" w:rsidP="00332EE6">
      <w:pPr>
        <w:pStyle w:val="MAPPA-Bodytext"/>
        <w:rPr>
          <w:szCs w:val="28"/>
          <w:lang w:val="en-GB"/>
        </w:rPr>
      </w:pPr>
    </w:p>
    <w:p w14:paraId="7C14497E" w14:textId="68A97074" w:rsidR="00845D34" w:rsidRPr="00845D34" w:rsidRDefault="00845D34" w:rsidP="003554C4">
      <w:pPr>
        <w:pStyle w:val="Style2"/>
        <w:rPr>
          <w:szCs w:val="28"/>
        </w:rPr>
      </w:pPr>
      <w:r w:rsidRPr="00845D34">
        <w:t>Restrictive orders for Category 1 offenders</w:t>
      </w:r>
    </w:p>
    <w:tbl>
      <w:tblPr>
        <w:tblStyle w:val="Style5"/>
        <w:tblW w:w="0" w:type="auto"/>
        <w:tblLook w:val="04A0" w:firstRow="1" w:lastRow="0" w:firstColumn="1" w:lastColumn="0" w:noHBand="0" w:noVBand="1"/>
      </w:tblPr>
      <w:tblGrid>
        <w:gridCol w:w="8359"/>
        <w:gridCol w:w="2096"/>
      </w:tblGrid>
      <w:tr w:rsidR="00A231D9" w14:paraId="68C62099"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655D5D38" w14:textId="0506D54C" w:rsidR="00A231D9" w:rsidRPr="00523CF4" w:rsidRDefault="00594B3D" w:rsidP="00A231D9">
            <w:pPr>
              <w:pStyle w:val="MAPPA-Tabletext"/>
              <w:rPr>
                <w:sz w:val="24"/>
                <w:szCs w:val="24"/>
                <w:lang w:val="en-GB"/>
              </w:rPr>
            </w:pPr>
            <w:r>
              <w:rPr>
                <w:sz w:val="24"/>
                <w:szCs w:val="24"/>
                <w:lang w:val="en-GB"/>
              </w:rPr>
              <w:t>Sexual Harm Prevention Order (SHPO)</w:t>
            </w:r>
          </w:p>
        </w:tc>
        <w:tc>
          <w:tcPr>
            <w:tcW w:w="2096" w:type="dxa"/>
          </w:tcPr>
          <w:p w14:paraId="381A6CA1" w14:textId="25D33CAF" w:rsidR="00A231D9" w:rsidRPr="00523CF4" w:rsidRDefault="00302172"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292</w:t>
            </w:r>
          </w:p>
        </w:tc>
      </w:tr>
      <w:tr w:rsidR="00A231D9" w14:paraId="2F74E9A8"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13DD6BB2" w14:textId="52F58C99" w:rsidR="00A231D9" w:rsidRPr="00523CF4" w:rsidRDefault="00A231D9" w:rsidP="00A231D9">
            <w:pPr>
              <w:pStyle w:val="MAPPA-Tabletext"/>
              <w:rPr>
                <w:sz w:val="24"/>
                <w:szCs w:val="24"/>
                <w:lang w:val="en-GB"/>
              </w:rPr>
            </w:pPr>
            <w:r w:rsidRPr="00523CF4">
              <w:rPr>
                <w:sz w:val="24"/>
                <w:szCs w:val="24"/>
                <w:lang w:val="en-GB"/>
              </w:rPr>
              <w:t>SHPO with foreign travel restriction</w:t>
            </w:r>
          </w:p>
        </w:tc>
        <w:tc>
          <w:tcPr>
            <w:tcW w:w="2096" w:type="dxa"/>
          </w:tcPr>
          <w:p w14:paraId="2A0225E7" w14:textId="33CBC411" w:rsidR="00A231D9" w:rsidRPr="00523CF4" w:rsidRDefault="00302172"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0</w:t>
            </w:r>
          </w:p>
        </w:tc>
      </w:tr>
      <w:tr w:rsidR="00A231D9" w14:paraId="151E650C"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3334AA99" w14:textId="6A9295B1" w:rsidR="00A231D9" w:rsidRPr="00523CF4" w:rsidRDefault="00594B3D" w:rsidP="00A231D9">
            <w:pPr>
              <w:pStyle w:val="MAPPA-Tabletext"/>
              <w:rPr>
                <w:sz w:val="24"/>
                <w:szCs w:val="24"/>
                <w:lang w:val="en-GB"/>
              </w:rPr>
            </w:pPr>
            <w:r>
              <w:rPr>
                <w:sz w:val="24"/>
                <w:szCs w:val="24"/>
                <w:lang w:val="en-GB"/>
              </w:rPr>
              <w:t>Notification Order</w:t>
            </w:r>
          </w:p>
        </w:tc>
        <w:tc>
          <w:tcPr>
            <w:tcW w:w="2096" w:type="dxa"/>
          </w:tcPr>
          <w:p w14:paraId="022D0B7D" w14:textId="0C893F03" w:rsidR="00A231D9" w:rsidRPr="00523CF4" w:rsidRDefault="00302172" w:rsidP="00A231D9">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59</w:t>
            </w:r>
          </w:p>
        </w:tc>
      </w:tr>
    </w:tbl>
    <w:p w14:paraId="476F602E" w14:textId="77777777" w:rsidR="00C467F2" w:rsidRPr="006A45B8" w:rsidRDefault="00C467F2" w:rsidP="00332EE6">
      <w:pPr>
        <w:pStyle w:val="MAPPA-Bodytext"/>
        <w:rPr>
          <w:szCs w:val="28"/>
          <w:lang w:val="en-GB"/>
        </w:rPr>
      </w:pPr>
    </w:p>
    <w:tbl>
      <w:tblPr>
        <w:tblStyle w:val="Style5"/>
        <w:tblW w:w="0" w:type="auto"/>
        <w:tblLook w:val="01E0" w:firstRow="1" w:lastRow="1" w:firstColumn="1" w:lastColumn="1" w:noHBand="0" w:noVBand="0"/>
      </w:tblPr>
      <w:tblGrid>
        <w:gridCol w:w="8367"/>
        <w:gridCol w:w="2088"/>
      </w:tblGrid>
      <w:tr w:rsidR="00332EE6" w14:paraId="74376CF7" w14:textId="77777777" w:rsidTr="005C4A2A">
        <w:tc>
          <w:tcPr>
            <w:cnfStyle w:val="001000000000" w:firstRow="0" w:lastRow="0" w:firstColumn="1" w:lastColumn="0" w:oddVBand="0" w:evenVBand="0" w:oddHBand="0" w:evenHBand="0" w:firstRowFirstColumn="0" w:firstRowLastColumn="0" w:lastRowFirstColumn="0" w:lastRowLastColumn="0"/>
            <w:tcW w:w="8466" w:type="dxa"/>
          </w:tcPr>
          <w:p w14:paraId="057B2E03" w14:textId="07CAEDB2" w:rsidR="00332EE6" w:rsidRPr="00523CF4" w:rsidRDefault="00332EE6" w:rsidP="00281FCC">
            <w:pPr>
              <w:pStyle w:val="Style2"/>
              <w:spacing w:before="0" w:line="240" w:lineRule="auto"/>
              <w:rPr>
                <w:b w:val="0"/>
                <w:bCs w:val="0"/>
              </w:rPr>
            </w:pPr>
            <w:r w:rsidRPr="00523CF4">
              <w:rPr>
                <w:b w:val="0"/>
                <w:bCs w:val="0"/>
              </w:rPr>
              <w:t xml:space="preserve">Number of </w:t>
            </w:r>
            <w:r w:rsidR="00EC23F1">
              <w:rPr>
                <w:b w:val="0"/>
                <w:bCs w:val="0"/>
              </w:rPr>
              <w:t>individuals</w:t>
            </w:r>
            <w:r w:rsidRPr="00523CF4">
              <w:rPr>
                <w:b w:val="0"/>
                <w:bCs w:val="0"/>
              </w:rPr>
              <w:t xml:space="preserve"> who became subject to </w:t>
            </w:r>
            <w:r w:rsidR="00EC23F1">
              <w:rPr>
                <w:b w:val="0"/>
                <w:bCs w:val="0"/>
              </w:rPr>
              <w:t xml:space="preserve">sex offender </w:t>
            </w:r>
            <w:r w:rsidRPr="00523CF4">
              <w:rPr>
                <w:b w:val="0"/>
                <w:bCs w:val="0"/>
              </w:rPr>
              <w:t xml:space="preserve">notification requirements following a breach(es) of a Sexual Risk Order (SRO) </w:t>
            </w:r>
          </w:p>
        </w:tc>
        <w:tc>
          <w:tcPr>
            <w:tcW w:w="2113" w:type="dxa"/>
          </w:tcPr>
          <w:p w14:paraId="61A0E328" w14:textId="08430EAA" w:rsidR="00332EE6" w:rsidRPr="00523CF4" w:rsidRDefault="00302172"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w:t>
            </w:r>
          </w:p>
        </w:tc>
      </w:tr>
    </w:tbl>
    <w:p w14:paraId="64BFE535" w14:textId="77777777" w:rsidR="00595C55" w:rsidRDefault="00595C55" w:rsidP="00595C55"/>
    <w:p w14:paraId="78E4FAD4" w14:textId="540AB58C" w:rsidR="00D6369A" w:rsidRPr="00D6369A" w:rsidRDefault="00D6369A" w:rsidP="00281FCC">
      <w:pPr>
        <w:pStyle w:val="Style2"/>
        <w:rPr>
          <w:szCs w:val="28"/>
        </w:rPr>
      </w:pPr>
      <w:r w:rsidRPr="00D6369A">
        <w:t xml:space="preserve">Level 2 and 3 </w:t>
      </w:r>
      <w:r w:rsidR="00EC23F1">
        <w:t>individuals</w:t>
      </w:r>
      <w:r w:rsidRPr="00D6369A">
        <w:t xml:space="preserve"> returned to custody</w:t>
      </w:r>
    </w:p>
    <w:tbl>
      <w:tblPr>
        <w:tblStyle w:val="Style4"/>
        <w:tblW w:w="10485" w:type="dxa"/>
        <w:tblLook w:val="01E0" w:firstRow="1" w:lastRow="1" w:firstColumn="1" w:lastColumn="1" w:noHBand="0" w:noVBand="0"/>
      </w:tblPr>
      <w:tblGrid>
        <w:gridCol w:w="1742"/>
        <w:gridCol w:w="2185"/>
        <w:gridCol w:w="2186"/>
        <w:gridCol w:w="2186"/>
        <w:gridCol w:w="2186"/>
      </w:tblGrid>
      <w:tr w:rsidR="00AA3E8E" w14:paraId="68435D95" w14:textId="77777777" w:rsidTr="00AA3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55B74D0D" w14:textId="773958C3" w:rsidR="00AA3E8E" w:rsidRPr="00523CF4" w:rsidRDefault="00AA3E8E" w:rsidP="00B06F75">
            <w:pPr>
              <w:pStyle w:val="MAPPA-Tabletext"/>
              <w:rPr>
                <w:b w:val="0"/>
                <w:bCs w:val="0"/>
                <w:sz w:val="24"/>
                <w:szCs w:val="24"/>
                <w:lang w:val="en-GB"/>
              </w:rPr>
            </w:pPr>
            <w:r>
              <w:rPr>
                <w:b w:val="0"/>
                <w:bCs w:val="0"/>
                <w:sz w:val="24"/>
                <w:szCs w:val="24"/>
                <w:lang w:val="en-GB"/>
              </w:rPr>
              <w:t>Returned to custody for b</w:t>
            </w:r>
            <w:r w:rsidRPr="00523CF4">
              <w:rPr>
                <w:b w:val="0"/>
                <w:bCs w:val="0"/>
                <w:sz w:val="24"/>
                <w:szCs w:val="24"/>
                <w:lang w:val="en-GB"/>
              </w:rPr>
              <w:t>reach of licence</w:t>
            </w:r>
          </w:p>
        </w:tc>
        <w:tc>
          <w:tcPr>
            <w:tcW w:w="2185" w:type="dxa"/>
          </w:tcPr>
          <w:p w14:paraId="7413D478" w14:textId="3158D9AC"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1:</w:t>
            </w:r>
            <w:r w:rsidRPr="00523CF4">
              <w:rPr>
                <w:sz w:val="24"/>
                <w:szCs w:val="24"/>
                <w:lang w:val="en-GB"/>
              </w:rPr>
              <w:br/>
            </w:r>
            <w:r>
              <w:rPr>
                <w:sz w:val="24"/>
                <w:szCs w:val="24"/>
                <w:lang w:val="en-GB"/>
              </w:rPr>
              <w:t>Subject to notification requirements</w:t>
            </w:r>
          </w:p>
        </w:tc>
        <w:tc>
          <w:tcPr>
            <w:tcW w:w="2186" w:type="dxa"/>
          </w:tcPr>
          <w:p w14:paraId="37CAFD40"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2:</w:t>
            </w:r>
            <w:r w:rsidRPr="00523CF4">
              <w:rPr>
                <w:sz w:val="24"/>
                <w:szCs w:val="24"/>
                <w:lang w:val="en-GB"/>
              </w:rPr>
              <w:br/>
              <w:t>Violent</w:t>
            </w:r>
            <w:r w:rsidRPr="00523CF4">
              <w:rPr>
                <w:sz w:val="24"/>
                <w:szCs w:val="24"/>
                <w:lang w:val="en-GB"/>
              </w:rPr>
              <w:br/>
              <w:t>offenders</w:t>
            </w:r>
          </w:p>
        </w:tc>
        <w:tc>
          <w:tcPr>
            <w:tcW w:w="2186" w:type="dxa"/>
          </w:tcPr>
          <w:p w14:paraId="01624B42" w14:textId="77777777" w:rsidR="00AA3E8E" w:rsidRPr="00523CF4" w:rsidRDefault="00AA3E8E" w:rsidP="00B06F75">
            <w:pPr>
              <w:pStyle w:val="StyleMAPPA-TabletextBold"/>
              <w:jc w:val="right"/>
              <w:cnfStyle w:val="100000000000" w:firstRow="1" w:lastRow="0" w:firstColumn="0" w:lastColumn="0" w:oddVBand="0" w:evenVBand="0" w:oddHBand="0" w:evenHBand="0" w:firstRowFirstColumn="0" w:firstRowLastColumn="0" w:lastRowFirstColumn="0" w:lastRowLastColumn="0"/>
              <w:rPr>
                <w:sz w:val="24"/>
                <w:szCs w:val="24"/>
                <w:lang w:val="en-GB"/>
              </w:rPr>
            </w:pPr>
            <w:r w:rsidRPr="00523CF4">
              <w:rPr>
                <w:sz w:val="24"/>
                <w:szCs w:val="24"/>
                <w:lang w:val="en-GB"/>
              </w:rPr>
              <w:t>Category 3:</w:t>
            </w:r>
            <w:r w:rsidRPr="00523CF4">
              <w:rPr>
                <w:sz w:val="24"/>
                <w:szCs w:val="24"/>
                <w:lang w:val="en-GB"/>
              </w:rPr>
              <w:br/>
              <w:t>Other dangerous</w:t>
            </w:r>
            <w:r w:rsidRPr="00523CF4">
              <w:rPr>
                <w:sz w:val="24"/>
                <w:szCs w:val="24"/>
                <w:lang w:val="en-GB"/>
              </w:rPr>
              <w:br/>
              <w:t>offenders</w:t>
            </w:r>
          </w:p>
        </w:tc>
        <w:tc>
          <w:tcPr>
            <w:cnfStyle w:val="000100000000" w:firstRow="0" w:lastRow="0" w:firstColumn="0" w:lastColumn="1" w:oddVBand="0" w:evenVBand="0" w:oddHBand="0" w:evenHBand="0" w:firstRowFirstColumn="0" w:firstRowLastColumn="0" w:lastRowFirstColumn="0" w:lastRowLastColumn="0"/>
            <w:tcW w:w="2186" w:type="dxa"/>
          </w:tcPr>
          <w:p w14:paraId="32EDCFA3" w14:textId="6A184CB9" w:rsidR="00AA3E8E" w:rsidRPr="00523CF4" w:rsidRDefault="00AA3E8E" w:rsidP="00B06F75">
            <w:pPr>
              <w:pStyle w:val="StyleMAPPA-TabletextBold"/>
              <w:jc w:val="right"/>
              <w:rPr>
                <w:sz w:val="24"/>
                <w:szCs w:val="24"/>
                <w:lang w:val="en-GB"/>
              </w:rPr>
            </w:pPr>
            <w:r w:rsidRPr="00523CF4">
              <w:rPr>
                <w:sz w:val="24"/>
                <w:szCs w:val="24"/>
                <w:lang w:val="en-GB"/>
              </w:rPr>
              <w:t>Total</w:t>
            </w:r>
          </w:p>
        </w:tc>
      </w:tr>
      <w:tr w:rsidR="00AA3E8E" w14:paraId="6ACB0BBF"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12538F1B"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Level 2</w:t>
            </w:r>
          </w:p>
        </w:tc>
        <w:tc>
          <w:tcPr>
            <w:tcW w:w="2185" w:type="dxa"/>
          </w:tcPr>
          <w:p w14:paraId="2AA5C817" w14:textId="0B6EC0A8" w:rsidR="00AA3E8E" w:rsidRPr="00523CF4" w:rsidRDefault="00610BC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6</w:t>
            </w:r>
          </w:p>
        </w:tc>
        <w:tc>
          <w:tcPr>
            <w:tcW w:w="2186" w:type="dxa"/>
          </w:tcPr>
          <w:p w14:paraId="34F9E68F" w14:textId="3E88F71E" w:rsidR="00AA3E8E" w:rsidRPr="00523CF4" w:rsidRDefault="00610BC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11</w:t>
            </w:r>
          </w:p>
        </w:tc>
        <w:tc>
          <w:tcPr>
            <w:tcW w:w="2186" w:type="dxa"/>
          </w:tcPr>
          <w:p w14:paraId="720ECB5F" w14:textId="007680EF" w:rsidR="00AA3E8E" w:rsidRPr="00523CF4" w:rsidRDefault="00610BC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8</w:t>
            </w:r>
          </w:p>
        </w:tc>
        <w:tc>
          <w:tcPr>
            <w:cnfStyle w:val="000100000000" w:firstRow="0" w:lastRow="0" w:firstColumn="0" w:lastColumn="1" w:oddVBand="0" w:evenVBand="0" w:oddHBand="0" w:evenHBand="0" w:firstRowFirstColumn="0" w:firstRowLastColumn="0" w:lastRowFirstColumn="0" w:lastRowLastColumn="0"/>
            <w:tcW w:w="2186" w:type="dxa"/>
          </w:tcPr>
          <w:p w14:paraId="3C9CEA08" w14:textId="2999879D" w:rsidR="00AA3E8E" w:rsidRPr="00523CF4" w:rsidRDefault="00EF7A7A" w:rsidP="00B06F75">
            <w:pPr>
              <w:pStyle w:val="MAPPA-Tabletext"/>
              <w:jc w:val="right"/>
              <w:rPr>
                <w:b w:val="0"/>
                <w:bCs w:val="0"/>
                <w:sz w:val="24"/>
                <w:szCs w:val="24"/>
                <w:lang w:val="en-GB"/>
              </w:rPr>
            </w:pPr>
            <w:r>
              <w:rPr>
                <w:b w:val="0"/>
                <w:bCs w:val="0"/>
                <w:sz w:val="24"/>
                <w:szCs w:val="24"/>
                <w:lang w:val="en-GB"/>
              </w:rPr>
              <w:t>25</w:t>
            </w:r>
          </w:p>
        </w:tc>
      </w:tr>
      <w:tr w:rsidR="00AA3E8E" w14:paraId="44E15175" w14:textId="77777777" w:rsidTr="00AA3E8E">
        <w:tc>
          <w:tcPr>
            <w:cnfStyle w:val="001000000000" w:firstRow="0" w:lastRow="0" w:firstColumn="1" w:lastColumn="0" w:oddVBand="0" w:evenVBand="0" w:oddHBand="0" w:evenHBand="0" w:firstRowFirstColumn="0" w:firstRowLastColumn="0" w:lastRowFirstColumn="0" w:lastRowLastColumn="0"/>
            <w:tcW w:w="1742" w:type="dxa"/>
          </w:tcPr>
          <w:p w14:paraId="0A8E8C3C"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lastRenderedPageBreak/>
              <w:t>Level 3</w:t>
            </w:r>
          </w:p>
        </w:tc>
        <w:tc>
          <w:tcPr>
            <w:tcW w:w="2185" w:type="dxa"/>
          </w:tcPr>
          <w:p w14:paraId="19A6985D" w14:textId="138CDBC6" w:rsidR="00AA3E8E" w:rsidRPr="00523CF4" w:rsidRDefault="00610BC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10</w:t>
            </w:r>
          </w:p>
        </w:tc>
        <w:tc>
          <w:tcPr>
            <w:tcW w:w="2186" w:type="dxa"/>
          </w:tcPr>
          <w:p w14:paraId="272FF4F7" w14:textId="277D1A2F" w:rsidR="00AA3E8E" w:rsidRPr="00523CF4" w:rsidRDefault="00610BC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2</w:t>
            </w:r>
          </w:p>
        </w:tc>
        <w:tc>
          <w:tcPr>
            <w:tcW w:w="2186" w:type="dxa"/>
          </w:tcPr>
          <w:p w14:paraId="75D55EA6" w14:textId="5D3D12FC" w:rsidR="00AA3E8E" w:rsidRPr="00523CF4" w:rsidRDefault="00610BC7" w:rsidP="00B06F75">
            <w:pPr>
              <w:pStyle w:val="MAPPA-Tabletext"/>
              <w:jc w:val="right"/>
              <w:cnfStyle w:val="000000000000" w:firstRow="0" w:lastRow="0" w:firstColumn="0" w:lastColumn="0" w:oddVBand="0" w:evenVBand="0" w:oddHBand="0" w:evenHBand="0" w:firstRowFirstColumn="0" w:firstRowLastColumn="0" w:lastRowFirstColumn="0" w:lastRowLastColumn="0"/>
              <w:rPr>
                <w:b w:val="0"/>
                <w:sz w:val="24"/>
                <w:szCs w:val="24"/>
                <w:lang w:val="en-GB"/>
              </w:rPr>
            </w:pPr>
            <w:r>
              <w:rPr>
                <w:b w:val="0"/>
                <w:sz w:val="24"/>
                <w:szCs w:val="24"/>
                <w:lang w:val="en-GB"/>
              </w:rPr>
              <w:t>4</w:t>
            </w:r>
          </w:p>
        </w:tc>
        <w:tc>
          <w:tcPr>
            <w:cnfStyle w:val="000100000000" w:firstRow="0" w:lastRow="0" w:firstColumn="0" w:lastColumn="1" w:oddVBand="0" w:evenVBand="0" w:oddHBand="0" w:evenHBand="0" w:firstRowFirstColumn="0" w:firstRowLastColumn="0" w:lastRowFirstColumn="0" w:lastRowLastColumn="0"/>
            <w:tcW w:w="2186" w:type="dxa"/>
          </w:tcPr>
          <w:p w14:paraId="159D0BFB" w14:textId="1620C17A" w:rsidR="00AA3E8E" w:rsidRPr="00523CF4" w:rsidRDefault="00EF7A7A" w:rsidP="00B06F75">
            <w:pPr>
              <w:pStyle w:val="MAPPA-Tabletext"/>
              <w:jc w:val="right"/>
              <w:rPr>
                <w:b w:val="0"/>
                <w:bCs w:val="0"/>
                <w:sz w:val="24"/>
                <w:szCs w:val="24"/>
                <w:lang w:val="en-GB"/>
              </w:rPr>
            </w:pPr>
            <w:r>
              <w:rPr>
                <w:b w:val="0"/>
                <w:bCs w:val="0"/>
                <w:sz w:val="24"/>
                <w:szCs w:val="24"/>
                <w:lang w:val="en-GB"/>
              </w:rPr>
              <w:t>16</w:t>
            </w:r>
          </w:p>
        </w:tc>
      </w:tr>
      <w:tr w:rsidR="00AA3E8E" w14:paraId="0F4C2376" w14:textId="77777777" w:rsidTr="00AA3E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2FED4F7" w14:textId="77777777" w:rsidR="00AA3E8E" w:rsidRPr="00523CF4" w:rsidRDefault="00AA3E8E" w:rsidP="00B06F75">
            <w:pPr>
              <w:pStyle w:val="MAPPA-Tabletext"/>
              <w:rPr>
                <w:b w:val="0"/>
                <w:bCs w:val="0"/>
                <w:sz w:val="24"/>
                <w:szCs w:val="24"/>
                <w:lang w:val="en-GB"/>
              </w:rPr>
            </w:pPr>
            <w:r w:rsidRPr="00523CF4">
              <w:rPr>
                <w:b w:val="0"/>
                <w:bCs w:val="0"/>
                <w:sz w:val="24"/>
                <w:szCs w:val="24"/>
                <w:lang w:val="en-GB"/>
              </w:rPr>
              <w:t>Total</w:t>
            </w:r>
          </w:p>
        </w:tc>
        <w:tc>
          <w:tcPr>
            <w:tcW w:w="2185" w:type="dxa"/>
          </w:tcPr>
          <w:p w14:paraId="553CCAF1" w14:textId="01D8E6D3" w:rsidR="00AA3E8E" w:rsidRPr="00523CF4" w:rsidRDefault="00610BC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16</w:t>
            </w:r>
          </w:p>
        </w:tc>
        <w:tc>
          <w:tcPr>
            <w:tcW w:w="2186" w:type="dxa"/>
          </w:tcPr>
          <w:p w14:paraId="184256C5" w14:textId="788AD0BB" w:rsidR="00AA3E8E" w:rsidRPr="00523CF4" w:rsidRDefault="00610BC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13</w:t>
            </w:r>
          </w:p>
        </w:tc>
        <w:tc>
          <w:tcPr>
            <w:tcW w:w="2186" w:type="dxa"/>
          </w:tcPr>
          <w:p w14:paraId="44078787" w14:textId="3B45E45E" w:rsidR="00AA3E8E" w:rsidRPr="00523CF4" w:rsidRDefault="00610BC7" w:rsidP="00B06F75">
            <w:pPr>
              <w:pStyle w:val="MAPPA-Tabletext"/>
              <w:jc w:val="right"/>
              <w:cnfStyle w:val="010000000000" w:firstRow="0" w:lastRow="1" w:firstColumn="0" w:lastColumn="0" w:oddVBand="0" w:evenVBand="0" w:oddHBand="0" w:evenHBand="0" w:firstRowFirstColumn="0" w:firstRowLastColumn="0" w:lastRowFirstColumn="0" w:lastRowLastColumn="0"/>
              <w:rPr>
                <w:b w:val="0"/>
                <w:bCs w:val="0"/>
                <w:sz w:val="24"/>
                <w:szCs w:val="24"/>
                <w:lang w:val="en-GB"/>
              </w:rPr>
            </w:pPr>
            <w:r>
              <w:rPr>
                <w:b w:val="0"/>
                <w:bCs w:val="0"/>
                <w:sz w:val="24"/>
                <w:szCs w:val="24"/>
                <w:lang w:val="en-GB"/>
              </w:rPr>
              <w:t>12</w:t>
            </w:r>
          </w:p>
        </w:tc>
        <w:tc>
          <w:tcPr>
            <w:cnfStyle w:val="000100000000" w:firstRow="0" w:lastRow="0" w:firstColumn="0" w:lastColumn="1" w:oddVBand="0" w:evenVBand="0" w:oddHBand="0" w:evenHBand="0" w:firstRowFirstColumn="0" w:firstRowLastColumn="0" w:lastRowFirstColumn="0" w:lastRowLastColumn="0"/>
            <w:tcW w:w="2186" w:type="dxa"/>
          </w:tcPr>
          <w:p w14:paraId="6FE71637" w14:textId="1C6A4CB5" w:rsidR="00AA3E8E" w:rsidRPr="00523CF4" w:rsidRDefault="00EF7A7A" w:rsidP="00B06F75">
            <w:pPr>
              <w:pStyle w:val="MAPPA-Tabletext"/>
              <w:jc w:val="right"/>
              <w:rPr>
                <w:b w:val="0"/>
                <w:bCs w:val="0"/>
                <w:sz w:val="24"/>
                <w:szCs w:val="24"/>
                <w:lang w:val="en-GB"/>
              </w:rPr>
            </w:pPr>
            <w:r>
              <w:rPr>
                <w:b w:val="0"/>
                <w:bCs w:val="0"/>
                <w:sz w:val="24"/>
                <w:szCs w:val="24"/>
                <w:lang w:val="en-GB"/>
              </w:rPr>
              <w:t>41</w:t>
            </w:r>
          </w:p>
        </w:tc>
      </w:tr>
    </w:tbl>
    <w:p w14:paraId="5ED02362" w14:textId="77777777" w:rsidR="00523CF4" w:rsidRDefault="00523CF4"/>
    <w:tbl>
      <w:tblPr>
        <w:tblStyle w:val="Style4"/>
        <w:tblW w:w="10485" w:type="dxa"/>
        <w:tblLook w:val="01E0" w:firstRow="1" w:lastRow="1" w:firstColumn="1" w:lastColumn="1" w:noHBand="0" w:noVBand="0"/>
      </w:tblPr>
      <w:tblGrid>
        <w:gridCol w:w="8359"/>
        <w:gridCol w:w="2126"/>
      </w:tblGrid>
      <w:tr w:rsidR="00FA3513" w14:paraId="55FA3E37" w14:textId="77777777" w:rsidTr="00441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611ECDD1" w14:textId="4C342C0A" w:rsidR="00FA3513" w:rsidRPr="00523CF4" w:rsidRDefault="00FA3513" w:rsidP="00523CF4">
            <w:pPr>
              <w:pStyle w:val="MAPPA-Tabletext"/>
              <w:rPr>
                <w:b w:val="0"/>
                <w:bCs w:val="0"/>
                <w:sz w:val="24"/>
                <w:szCs w:val="24"/>
                <w:lang w:val="en-GB"/>
              </w:rPr>
            </w:pPr>
            <w:r w:rsidRPr="00523CF4">
              <w:rPr>
                <w:b w:val="0"/>
                <w:bCs w:val="0"/>
                <w:sz w:val="24"/>
                <w:szCs w:val="24"/>
                <w:lang w:val="en-GB"/>
              </w:rPr>
              <w:t>Breach of SHPO</w:t>
            </w:r>
          </w:p>
        </w:tc>
        <w:tc>
          <w:tcPr>
            <w:cnfStyle w:val="000100000000" w:firstRow="0" w:lastRow="0" w:firstColumn="0" w:lastColumn="1" w:oddVBand="0" w:evenVBand="0" w:oddHBand="0" w:evenHBand="0" w:firstRowFirstColumn="0" w:firstRowLastColumn="0" w:lastRowFirstColumn="0" w:lastRowLastColumn="0"/>
            <w:tcW w:w="2126" w:type="dxa"/>
          </w:tcPr>
          <w:p w14:paraId="559F2924" w14:textId="26EDF7A3" w:rsidR="00FA3513" w:rsidRPr="00523CF4" w:rsidRDefault="00FA3513" w:rsidP="00523CF4">
            <w:pPr>
              <w:pStyle w:val="MAPPA-Tabletext"/>
              <w:jc w:val="right"/>
              <w:rPr>
                <w:b w:val="0"/>
                <w:bCs w:val="0"/>
                <w:sz w:val="24"/>
                <w:szCs w:val="24"/>
                <w:lang w:val="en-GB"/>
              </w:rPr>
            </w:pPr>
          </w:p>
        </w:tc>
      </w:tr>
      <w:tr w:rsidR="00FA3513" w14:paraId="606AB9B2"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2E53277F"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2</w:t>
            </w:r>
          </w:p>
        </w:tc>
        <w:tc>
          <w:tcPr>
            <w:cnfStyle w:val="000100000000" w:firstRow="0" w:lastRow="0" w:firstColumn="0" w:lastColumn="1" w:oddVBand="0" w:evenVBand="0" w:oddHBand="0" w:evenHBand="0" w:firstRowFirstColumn="0" w:firstRowLastColumn="0" w:lastRowFirstColumn="0" w:lastRowLastColumn="0"/>
            <w:tcW w:w="2126" w:type="dxa"/>
          </w:tcPr>
          <w:p w14:paraId="792375CA" w14:textId="384A0737" w:rsidR="00FA3513" w:rsidRPr="00523CF4" w:rsidRDefault="00F911CA" w:rsidP="00316362">
            <w:pPr>
              <w:pStyle w:val="MAPPA-Tabletext"/>
              <w:jc w:val="right"/>
              <w:rPr>
                <w:b w:val="0"/>
                <w:bCs w:val="0"/>
                <w:sz w:val="24"/>
                <w:szCs w:val="24"/>
                <w:lang w:val="en-GB"/>
              </w:rPr>
            </w:pPr>
            <w:r>
              <w:rPr>
                <w:b w:val="0"/>
                <w:bCs w:val="0"/>
                <w:sz w:val="24"/>
                <w:szCs w:val="24"/>
                <w:lang w:val="en-GB"/>
              </w:rPr>
              <w:t>0</w:t>
            </w:r>
          </w:p>
        </w:tc>
      </w:tr>
      <w:tr w:rsidR="00FA3513" w14:paraId="289615A4" w14:textId="77777777" w:rsidTr="00441413">
        <w:tc>
          <w:tcPr>
            <w:cnfStyle w:val="001000000000" w:firstRow="0" w:lastRow="0" w:firstColumn="1" w:lastColumn="0" w:oddVBand="0" w:evenVBand="0" w:oddHBand="0" w:evenHBand="0" w:firstRowFirstColumn="0" w:firstRowLastColumn="0" w:lastRowFirstColumn="0" w:lastRowLastColumn="0"/>
            <w:tcW w:w="8359" w:type="dxa"/>
          </w:tcPr>
          <w:p w14:paraId="7962D07B"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Level 3</w:t>
            </w:r>
          </w:p>
        </w:tc>
        <w:tc>
          <w:tcPr>
            <w:cnfStyle w:val="000100000000" w:firstRow="0" w:lastRow="0" w:firstColumn="0" w:lastColumn="1" w:oddVBand="0" w:evenVBand="0" w:oddHBand="0" w:evenHBand="0" w:firstRowFirstColumn="0" w:firstRowLastColumn="0" w:lastRowFirstColumn="0" w:lastRowLastColumn="0"/>
            <w:tcW w:w="2126" w:type="dxa"/>
          </w:tcPr>
          <w:p w14:paraId="5878AD1D" w14:textId="0B03AB71" w:rsidR="00FA3513" w:rsidRPr="00523CF4" w:rsidRDefault="00F911CA" w:rsidP="00316362">
            <w:pPr>
              <w:pStyle w:val="MAPPA-Tabletext"/>
              <w:jc w:val="right"/>
              <w:rPr>
                <w:b w:val="0"/>
                <w:bCs w:val="0"/>
                <w:sz w:val="24"/>
                <w:szCs w:val="24"/>
                <w:lang w:val="en-GB"/>
              </w:rPr>
            </w:pPr>
            <w:r>
              <w:rPr>
                <w:b w:val="0"/>
                <w:bCs w:val="0"/>
                <w:sz w:val="24"/>
                <w:szCs w:val="24"/>
                <w:lang w:val="en-GB"/>
              </w:rPr>
              <w:t>1</w:t>
            </w:r>
          </w:p>
        </w:tc>
      </w:tr>
      <w:tr w:rsidR="00FA3513" w14:paraId="52B2F9C8" w14:textId="77777777" w:rsidTr="004414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tcPr>
          <w:p w14:paraId="20C901D5" w14:textId="77777777" w:rsidR="00FA3513" w:rsidRPr="00523CF4" w:rsidRDefault="00FA3513" w:rsidP="00316362">
            <w:pPr>
              <w:pStyle w:val="MAPPA-Tabletext"/>
              <w:rPr>
                <w:b w:val="0"/>
                <w:bCs w:val="0"/>
                <w:sz w:val="24"/>
                <w:szCs w:val="24"/>
                <w:lang w:val="en-GB"/>
              </w:rPr>
            </w:pPr>
            <w:r w:rsidRPr="00523CF4">
              <w:rPr>
                <w:b w:val="0"/>
                <w:bCs w:val="0"/>
                <w:sz w:val="24"/>
                <w:szCs w:val="24"/>
                <w:lang w:val="en-GB"/>
              </w:rPr>
              <w:t>Total</w:t>
            </w:r>
          </w:p>
        </w:tc>
        <w:tc>
          <w:tcPr>
            <w:cnfStyle w:val="000100000000" w:firstRow="0" w:lastRow="0" w:firstColumn="0" w:lastColumn="1" w:oddVBand="0" w:evenVBand="0" w:oddHBand="0" w:evenHBand="0" w:firstRowFirstColumn="0" w:firstRowLastColumn="0" w:lastRowFirstColumn="0" w:lastRowLastColumn="0"/>
            <w:tcW w:w="2126" w:type="dxa"/>
          </w:tcPr>
          <w:p w14:paraId="7A98CB0F" w14:textId="26D4B517" w:rsidR="00FA3513" w:rsidRPr="00523CF4" w:rsidRDefault="00F911CA" w:rsidP="00316362">
            <w:pPr>
              <w:pStyle w:val="MAPPA-Tabletext"/>
              <w:jc w:val="right"/>
              <w:rPr>
                <w:b w:val="0"/>
                <w:bCs w:val="0"/>
                <w:sz w:val="24"/>
                <w:szCs w:val="24"/>
                <w:lang w:val="en-GB"/>
              </w:rPr>
            </w:pPr>
            <w:r>
              <w:rPr>
                <w:b w:val="0"/>
                <w:bCs w:val="0"/>
                <w:sz w:val="24"/>
                <w:szCs w:val="24"/>
                <w:lang w:val="en-GB"/>
              </w:rPr>
              <w:t>1</w:t>
            </w:r>
          </w:p>
        </w:tc>
      </w:tr>
    </w:tbl>
    <w:p w14:paraId="372546E6" w14:textId="77777777" w:rsidR="00332EE6" w:rsidRPr="006A45B8" w:rsidRDefault="00332EE6" w:rsidP="00332EE6">
      <w:pPr>
        <w:pStyle w:val="MAPPA-Bodytext"/>
        <w:rPr>
          <w:szCs w:val="28"/>
          <w:lang w:val="en-GB"/>
        </w:rPr>
      </w:pPr>
    </w:p>
    <w:tbl>
      <w:tblPr>
        <w:tblStyle w:val="Style5"/>
        <w:tblW w:w="0" w:type="auto"/>
        <w:tblLook w:val="01E0" w:firstRow="1" w:lastRow="1" w:firstColumn="1" w:lastColumn="1" w:noHBand="0" w:noVBand="0"/>
      </w:tblPr>
      <w:tblGrid>
        <w:gridCol w:w="8364"/>
        <w:gridCol w:w="2091"/>
      </w:tblGrid>
      <w:tr w:rsidR="00332EE6" w:rsidRPr="00D929AA" w14:paraId="510D5775" w14:textId="77777777" w:rsidTr="00595C55">
        <w:tc>
          <w:tcPr>
            <w:cnfStyle w:val="001000000000" w:firstRow="0" w:lastRow="0" w:firstColumn="1" w:lastColumn="0" w:oddVBand="0" w:evenVBand="0" w:oddHBand="0" w:evenHBand="0" w:firstRowFirstColumn="0" w:firstRowLastColumn="0" w:lastRowFirstColumn="0" w:lastRowLastColumn="0"/>
            <w:tcW w:w="8466" w:type="dxa"/>
          </w:tcPr>
          <w:p w14:paraId="2C1DA5D8" w14:textId="73EEFC30" w:rsidR="00332EE6" w:rsidRPr="004265C9" w:rsidRDefault="00332EE6" w:rsidP="00281FCC">
            <w:pPr>
              <w:pStyle w:val="Style2"/>
              <w:spacing w:line="240" w:lineRule="auto"/>
              <w:rPr>
                <w:b w:val="0"/>
                <w:bCs w:val="0"/>
              </w:rPr>
            </w:pPr>
            <w:r w:rsidRPr="004265C9">
              <w:rPr>
                <w:b w:val="0"/>
                <w:bCs w:val="0"/>
              </w:rPr>
              <w:t xml:space="preserve">Total number of </w:t>
            </w:r>
            <w:r w:rsidR="009B6413">
              <w:rPr>
                <w:b w:val="0"/>
                <w:bCs w:val="0"/>
              </w:rPr>
              <w:t>individuals subject to</w:t>
            </w:r>
            <w:r w:rsidRPr="004265C9">
              <w:rPr>
                <w:b w:val="0"/>
                <w:bCs w:val="0"/>
              </w:rPr>
              <w:t xml:space="preserve"> </w:t>
            </w:r>
            <w:r w:rsidR="009B6413">
              <w:rPr>
                <w:b w:val="0"/>
                <w:bCs w:val="0"/>
              </w:rPr>
              <w:t>s</w:t>
            </w:r>
            <w:r w:rsidRPr="004265C9">
              <w:rPr>
                <w:b w:val="0"/>
                <w:bCs w:val="0"/>
              </w:rPr>
              <w:t xml:space="preserve">ex </w:t>
            </w:r>
            <w:r w:rsidR="009B6413">
              <w:rPr>
                <w:b w:val="0"/>
                <w:bCs w:val="0"/>
              </w:rPr>
              <w:t>o</w:t>
            </w:r>
            <w:r w:rsidRPr="004265C9">
              <w:rPr>
                <w:b w:val="0"/>
                <w:bCs w:val="0"/>
              </w:rPr>
              <w:t>ffender</w:t>
            </w:r>
            <w:r w:rsidR="009B6413">
              <w:rPr>
                <w:b w:val="0"/>
                <w:bCs w:val="0"/>
              </w:rPr>
              <w:t xml:space="preserve"> notification requirements</w:t>
            </w:r>
            <w:r w:rsidRPr="004265C9">
              <w:rPr>
                <w:b w:val="0"/>
                <w:bCs w:val="0"/>
              </w:rPr>
              <w:t xml:space="preserve"> per 100,000 population</w:t>
            </w:r>
          </w:p>
        </w:tc>
        <w:tc>
          <w:tcPr>
            <w:tcW w:w="2113" w:type="dxa"/>
          </w:tcPr>
          <w:p w14:paraId="08702378" w14:textId="024F7995" w:rsidR="00332EE6" w:rsidRPr="004265C9" w:rsidRDefault="00F911CA" w:rsidP="00316362">
            <w:pPr>
              <w:pStyle w:val="MAPPA-Tabletext"/>
              <w:jc w:val="right"/>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164</w:t>
            </w:r>
          </w:p>
        </w:tc>
      </w:tr>
    </w:tbl>
    <w:p w14:paraId="07E10B6F" w14:textId="77777777" w:rsidR="00332EE6" w:rsidRPr="001F3FB5" w:rsidRDefault="00332EE6" w:rsidP="00332EE6">
      <w:pPr>
        <w:rPr>
          <w:rFonts w:ascii="Arial" w:hAnsi="Arial" w:cs="Arial"/>
          <w:sz w:val="20"/>
          <w:szCs w:val="20"/>
        </w:rPr>
      </w:pPr>
    </w:p>
    <w:p w14:paraId="00DE0218" w14:textId="72E1E6C1" w:rsidR="0027332B" w:rsidRDefault="0027332B" w:rsidP="0027332B">
      <w:pPr>
        <w:rPr>
          <w:rFonts w:ascii="Arial" w:hAnsi="Arial" w:cs="Arial"/>
          <w:b/>
          <w:bCs/>
        </w:rPr>
      </w:pPr>
      <w:r>
        <w:rPr>
          <w:rFonts w:ascii="Arial" w:hAnsi="Arial" w:cs="Arial"/>
          <w:b/>
          <w:bCs/>
        </w:rPr>
        <w:t>This figure has been calculated using the mid-2021 estimated resident population, published by the Office for National Statistics (ONS) on 21 December 202</w:t>
      </w:r>
      <w:r w:rsidR="001E6964">
        <w:rPr>
          <w:rFonts w:ascii="Arial" w:hAnsi="Arial" w:cs="Arial"/>
          <w:b/>
          <w:bCs/>
        </w:rPr>
        <w:t>2</w:t>
      </w:r>
      <w:r>
        <w:rPr>
          <w:rFonts w:ascii="Arial" w:hAnsi="Arial" w:cs="Arial"/>
          <w:b/>
          <w:bCs/>
        </w:rPr>
        <w:t xml:space="preserve">, excluding those aged less than ten years of age. </w:t>
      </w:r>
    </w:p>
    <w:p w14:paraId="6002F8EE" w14:textId="77777777" w:rsidR="0027332B" w:rsidRDefault="0027332B" w:rsidP="0027332B">
      <w:pPr>
        <w:rPr>
          <w:rFonts w:ascii="Arial" w:hAnsi="Arial" w:cs="Arial"/>
          <w:b/>
          <w:bCs/>
        </w:rPr>
      </w:pPr>
    </w:p>
    <w:p w14:paraId="6D14B4BA" w14:textId="46F40D51" w:rsidR="0027332B" w:rsidRDefault="0027332B" w:rsidP="0027332B">
      <w:pPr>
        <w:rPr>
          <w:rFonts w:ascii="Arial" w:hAnsi="Arial" w:cs="Arial"/>
          <w:b/>
          <w:bCs/>
        </w:rPr>
      </w:pPr>
      <w:r>
        <w:rPr>
          <w:rFonts w:ascii="Arial" w:hAnsi="Arial" w:cs="Arial"/>
          <w:b/>
          <w:bCs/>
        </w:rPr>
        <w:t>Consistent with previous publications, this figure should be based on mid-2022 estimated resident population; however, the ONS has changed its publication schedule such that the mid-2022 estimates will be published later this year. As such, the current figure may differ from the corresponding figure based on the mid-2022 estimates.</w:t>
      </w:r>
    </w:p>
    <w:p w14:paraId="4A94B593" w14:textId="573D432B" w:rsidR="00332EE6" w:rsidRPr="00B0446D" w:rsidRDefault="00332EE6" w:rsidP="00281FCC">
      <w:pPr>
        <w:rPr>
          <w:rFonts w:ascii="Arial" w:hAnsi="Arial" w:cs="Arial"/>
          <w:sz w:val="20"/>
          <w:szCs w:val="20"/>
        </w:rPr>
      </w:pPr>
    </w:p>
    <w:p w14:paraId="0745F94E" w14:textId="77777777" w:rsidR="00542928" w:rsidRDefault="00542928" w:rsidP="00542928">
      <w:pPr>
        <w:rPr>
          <w:rFonts w:ascii="Arial" w:hAnsi="Arial" w:cs="Arial"/>
          <w:sz w:val="20"/>
          <w:szCs w:val="20"/>
        </w:rPr>
      </w:pPr>
    </w:p>
    <w:p w14:paraId="1F11D471" w14:textId="4606A071" w:rsidR="00542928" w:rsidRDefault="00542928" w:rsidP="00542928">
      <w:pPr>
        <w:sectPr w:rsidR="00542928" w:rsidSect="009B7898">
          <w:pgSz w:w="11905" w:h="16837" w:code="9"/>
          <w:pgMar w:top="720" w:right="720" w:bottom="720" w:left="720" w:header="720" w:footer="567" w:gutter="0"/>
          <w:cols w:space="720"/>
          <w:noEndnote/>
        </w:sectPr>
      </w:pPr>
    </w:p>
    <w:p w14:paraId="0A0FB4EB" w14:textId="77777777" w:rsidR="00332EE6" w:rsidRPr="0069414D" w:rsidRDefault="00332EE6" w:rsidP="00296A85">
      <w:pPr>
        <w:pStyle w:val="Heading1"/>
        <w:jc w:val="left"/>
      </w:pPr>
      <w:r w:rsidRPr="0069414D">
        <w:lastRenderedPageBreak/>
        <w:t>Explanation commentary on statistical tables</w:t>
      </w:r>
    </w:p>
    <w:p w14:paraId="179C41E3"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609862E0" w14:textId="77777777" w:rsidR="00332EE6" w:rsidRPr="00916D29" w:rsidRDefault="00332EE6" w:rsidP="00332EE6">
      <w:pPr>
        <w:pStyle w:val="MAPPA-Bodytext"/>
        <w:rPr>
          <w:lang w:val="en-GB"/>
        </w:rPr>
        <w:sectPr w:rsidR="00332EE6" w:rsidRPr="00916D29" w:rsidSect="00867C9E">
          <w:footerReference w:type="default" r:id="rId20"/>
          <w:pgSz w:w="11905" w:h="16837" w:code="9"/>
          <w:pgMar w:top="720" w:right="720" w:bottom="720" w:left="720" w:header="720" w:footer="567" w:gutter="0"/>
          <w:cols w:space="720"/>
          <w:noEndnote/>
        </w:sectPr>
      </w:pPr>
    </w:p>
    <w:p w14:paraId="51161B2B" w14:textId="77777777" w:rsidR="00332EE6" w:rsidRPr="006A45B8" w:rsidRDefault="00332EE6" w:rsidP="00332EE6">
      <w:pPr>
        <w:pStyle w:val="MAPPA-Bodytext"/>
        <w:rPr>
          <w:lang w:val="en-GB"/>
        </w:rPr>
      </w:pPr>
    </w:p>
    <w:p w14:paraId="581D1AC2" w14:textId="77777777" w:rsidR="00332EE6" w:rsidRPr="006A45B8" w:rsidRDefault="00332EE6" w:rsidP="00332EE6">
      <w:pPr>
        <w:pStyle w:val="MAPPA-HeadingPara"/>
        <w:rPr>
          <w:lang w:val="en-GB"/>
        </w:rPr>
        <w:sectPr w:rsidR="00332EE6" w:rsidRPr="006A45B8" w:rsidSect="00867C9E">
          <w:type w:val="continuous"/>
          <w:pgSz w:w="11905" w:h="16837" w:code="9"/>
          <w:pgMar w:top="720" w:right="720" w:bottom="720" w:left="720" w:header="720" w:footer="567" w:gutter="0"/>
          <w:cols w:space="720"/>
          <w:noEndnote/>
        </w:sectPr>
      </w:pPr>
    </w:p>
    <w:p w14:paraId="6F987205" w14:textId="77777777" w:rsidR="00332EE6" w:rsidRPr="006A45B8" w:rsidRDefault="00332EE6" w:rsidP="00296A85">
      <w:pPr>
        <w:pStyle w:val="Style1"/>
      </w:pPr>
      <w:r w:rsidRPr="006A45B8">
        <w:t>MAPPA background</w:t>
      </w:r>
    </w:p>
    <w:p w14:paraId="465B1916" w14:textId="44F58BAA" w:rsidR="00332EE6" w:rsidRPr="00B510E5" w:rsidRDefault="00332EE6" w:rsidP="00332EE6">
      <w:pPr>
        <w:pStyle w:val="MAPPA-Bodytext"/>
        <w:rPr>
          <w:sz w:val="24"/>
          <w:szCs w:val="24"/>
          <w:lang w:val="en-GB"/>
        </w:rPr>
      </w:pPr>
      <w:r w:rsidRPr="00B510E5">
        <w:rPr>
          <w:sz w:val="24"/>
          <w:szCs w:val="24"/>
          <w:lang w:val="en-GB"/>
        </w:rPr>
        <w:t xml:space="preserve">The totals of MAPPA-eligible </w:t>
      </w:r>
      <w:r w:rsidR="009B6413">
        <w:rPr>
          <w:sz w:val="24"/>
          <w:szCs w:val="24"/>
          <w:lang w:val="en-GB"/>
        </w:rPr>
        <w:t>individuals</w:t>
      </w:r>
      <w:r w:rsidRPr="00B510E5">
        <w:rPr>
          <w:sz w:val="24"/>
          <w:szCs w:val="24"/>
          <w:lang w:val="en-GB"/>
        </w:rPr>
        <w:t>, broken down by category, reflect the picture on 31 March 20</w:t>
      </w:r>
      <w:r w:rsidR="001976DE" w:rsidRPr="00B510E5">
        <w:rPr>
          <w:sz w:val="24"/>
          <w:szCs w:val="24"/>
          <w:lang w:val="en-GB"/>
        </w:rPr>
        <w:t>2</w:t>
      </w:r>
      <w:r w:rsidR="00BB1AE2" w:rsidRPr="00B510E5">
        <w:rPr>
          <w:sz w:val="24"/>
          <w:szCs w:val="24"/>
          <w:lang w:val="en-GB"/>
        </w:rPr>
        <w:t>3</w:t>
      </w:r>
      <w:r w:rsidRPr="00B510E5">
        <w:rPr>
          <w:sz w:val="24"/>
          <w:szCs w:val="24"/>
          <w:lang w:val="en-GB"/>
        </w:rPr>
        <w:t xml:space="preserve"> (i.e. they are a snapshot). The rest of the data covers the period 1 April 20</w:t>
      </w:r>
      <w:r w:rsidR="00F762D0" w:rsidRPr="00B510E5">
        <w:rPr>
          <w:sz w:val="24"/>
          <w:szCs w:val="24"/>
          <w:lang w:val="en-GB"/>
        </w:rPr>
        <w:t>2</w:t>
      </w:r>
      <w:r w:rsidR="00BB1AE2" w:rsidRPr="00B510E5">
        <w:rPr>
          <w:sz w:val="24"/>
          <w:szCs w:val="24"/>
          <w:lang w:val="en-GB"/>
        </w:rPr>
        <w:t>2</w:t>
      </w:r>
      <w:r w:rsidRPr="00B510E5">
        <w:rPr>
          <w:sz w:val="24"/>
          <w:szCs w:val="24"/>
          <w:lang w:val="en-GB"/>
        </w:rPr>
        <w:t xml:space="preserve"> to 31 March 20</w:t>
      </w:r>
      <w:r w:rsidR="001976DE" w:rsidRPr="00B510E5">
        <w:rPr>
          <w:sz w:val="24"/>
          <w:szCs w:val="24"/>
          <w:lang w:val="en-GB"/>
        </w:rPr>
        <w:t>2</w:t>
      </w:r>
      <w:r w:rsidR="00BB1AE2" w:rsidRPr="00B510E5">
        <w:rPr>
          <w:sz w:val="24"/>
          <w:szCs w:val="24"/>
          <w:lang w:val="en-GB"/>
        </w:rPr>
        <w:t>3</w:t>
      </w:r>
      <w:r w:rsidRPr="00B510E5">
        <w:rPr>
          <w:sz w:val="24"/>
          <w:szCs w:val="24"/>
          <w:lang w:val="en-GB"/>
        </w:rPr>
        <w:t>.</w:t>
      </w:r>
    </w:p>
    <w:p w14:paraId="2FDE30CB" w14:textId="4446B526" w:rsidR="00332EE6" w:rsidRPr="00B510E5" w:rsidRDefault="00332EE6" w:rsidP="00332EE6">
      <w:pPr>
        <w:pStyle w:val="MAPPA-Bodytext"/>
        <w:rPr>
          <w:sz w:val="24"/>
          <w:szCs w:val="24"/>
          <w:lang w:val="en-GB"/>
        </w:rPr>
      </w:pPr>
      <w:r w:rsidRPr="00B510E5">
        <w:rPr>
          <w:rStyle w:val="Style3Char"/>
          <w:sz w:val="24"/>
          <w:szCs w:val="24"/>
        </w:rPr>
        <w:t xml:space="preserve">(a) MAPPA-eligible </w:t>
      </w:r>
      <w:r w:rsidR="009B6413">
        <w:rPr>
          <w:rStyle w:val="Style3Char"/>
          <w:sz w:val="24"/>
          <w:szCs w:val="24"/>
        </w:rPr>
        <w:t>individuals</w:t>
      </w:r>
      <w:r w:rsidRPr="00B510E5">
        <w:rPr>
          <w:color w:val="7030A0"/>
          <w:sz w:val="24"/>
          <w:szCs w:val="24"/>
          <w:lang w:val="en-GB"/>
        </w:rPr>
        <w:t xml:space="preserve"> </w:t>
      </w:r>
      <w:r w:rsidRPr="00B510E5">
        <w:rPr>
          <w:sz w:val="24"/>
          <w:szCs w:val="24"/>
          <w:lang w:val="en-GB"/>
        </w:rPr>
        <w:t xml:space="preserve">– there are </w:t>
      </w:r>
      <w:r w:rsidR="00E03F8D">
        <w:rPr>
          <w:sz w:val="24"/>
          <w:szCs w:val="24"/>
          <w:lang w:val="en-GB"/>
        </w:rPr>
        <w:t>individuals</w:t>
      </w:r>
      <w:r w:rsidRPr="00B510E5">
        <w:rPr>
          <w:sz w:val="24"/>
          <w:szCs w:val="24"/>
          <w:lang w:val="en-GB"/>
        </w:rPr>
        <w:t xml:space="preserve"> defined in law as eligible for MAPPA management because they have committed specified sexual</w:t>
      </w:r>
      <w:r w:rsidR="0074223D">
        <w:rPr>
          <w:sz w:val="24"/>
          <w:szCs w:val="24"/>
          <w:lang w:val="en-GB"/>
        </w:rPr>
        <w:t>,</w:t>
      </w:r>
      <w:r w:rsidRPr="00B510E5">
        <w:rPr>
          <w:sz w:val="24"/>
          <w:szCs w:val="24"/>
          <w:lang w:val="en-GB"/>
        </w:rPr>
        <w:t xml:space="preserve"> violent</w:t>
      </w:r>
      <w:r w:rsidR="0074223D">
        <w:rPr>
          <w:sz w:val="24"/>
          <w:szCs w:val="24"/>
          <w:lang w:val="en-GB"/>
        </w:rPr>
        <w:t xml:space="preserve"> or terrorist</w:t>
      </w:r>
      <w:r w:rsidRPr="00B510E5">
        <w:rPr>
          <w:sz w:val="24"/>
          <w:szCs w:val="24"/>
          <w:lang w:val="en-GB"/>
        </w:rPr>
        <w:t xml:space="preserve"> offences or they currently pose a risk of serious harm</w:t>
      </w:r>
      <w:r w:rsidR="00E03F8D">
        <w:rPr>
          <w:sz w:val="24"/>
          <w:szCs w:val="24"/>
          <w:lang w:val="en-GB"/>
        </w:rPr>
        <w:t>.</w:t>
      </w:r>
      <w:r w:rsidRPr="00B510E5">
        <w:rPr>
          <w:sz w:val="24"/>
          <w:szCs w:val="24"/>
          <w:lang w:val="en-GB"/>
        </w:rPr>
        <w:t xml:space="preserve"> </w:t>
      </w:r>
      <w:r w:rsidR="00E03F8D">
        <w:rPr>
          <w:sz w:val="24"/>
          <w:szCs w:val="24"/>
          <w:lang w:val="en-GB"/>
        </w:rPr>
        <w:t>T</w:t>
      </w:r>
      <w:r w:rsidRPr="00B510E5">
        <w:rPr>
          <w:sz w:val="24"/>
          <w:szCs w:val="24"/>
          <w:lang w:val="en-GB"/>
        </w:rPr>
        <w:t xml:space="preserve">he majority are managed </w:t>
      </w:r>
      <w:r w:rsidR="002C0567" w:rsidRPr="00B510E5">
        <w:rPr>
          <w:sz w:val="24"/>
          <w:szCs w:val="24"/>
          <w:lang w:val="en-GB"/>
        </w:rPr>
        <w:t xml:space="preserve">at </w:t>
      </w:r>
      <w:r w:rsidRPr="00B510E5">
        <w:rPr>
          <w:sz w:val="24"/>
          <w:szCs w:val="24"/>
          <w:lang w:val="en-GB"/>
        </w:rPr>
        <w:t xml:space="preserve">Level 1 </w:t>
      </w:r>
      <w:r w:rsidR="002C0567" w:rsidRPr="00B510E5">
        <w:rPr>
          <w:sz w:val="24"/>
          <w:szCs w:val="24"/>
          <w:lang w:val="en-GB"/>
        </w:rPr>
        <w:t>without formal</w:t>
      </w:r>
      <w:r w:rsidRPr="00B510E5">
        <w:rPr>
          <w:sz w:val="24"/>
          <w:szCs w:val="24"/>
          <w:lang w:val="en-GB"/>
        </w:rPr>
        <w:t xml:space="preserve"> MAPPA meetings. These figures only include those MAPPA eligible </w:t>
      </w:r>
      <w:r w:rsidR="00FA54A1">
        <w:rPr>
          <w:sz w:val="24"/>
          <w:szCs w:val="24"/>
          <w:lang w:val="en-GB"/>
        </w:rPr>
        <w:t>individuals</w:t>
      </w:r>
      <w:r w:rsidRPr="00B510E5">
        <w:rPr>
          <w:sz w:val="24"/>
          <w:szCs w:val="24"/>
          <w:lang w:val="en-GB"/>
        </w:rPr>
        <w:t xml:space="preserve"> living in the community. They do not include those in prison or detained under the Mental Health Act.</w:t>
      </w:r>
    </w:p>
    <w:p w14:paraId="7A02A061" w14:textId="1971E09E" w:rsidR="00332EE6" w:rsidRPr="00B510E5" w:rsidRDefault="00332EE6" w:rsidP="00332EE6">
      <w:pPr>
        <w:pStyle w:val="MAPPA-Bodytext"/>
        <w:rPr>
          <w:sz w:val="24"/>
          <w:szCs w:val="24"/>
          <w:lang w:val="en-GB"/>
        </w:rPr>
      </w:pPr>
      <w:r w:rsidRPr="00B510E5">
        <w:rPr>
          <w:rStyle w:val="Style3Char"/>
          <w:sz w:val="24"/>
          <w:szCs w:val="24"/>
        </w:rPr>
        <w:t xml:space="preserve">(b) </w:t>
      </w:r>
      <w:r w:rsidR="0069789C" w:rsidRPr="00B510E5">
        <w:rPr>
          <w:rStyle w:val="Style3Char"/>
          <w:sz w:val="24"/>
          <w:szCs w:val="24"/>
        </w:rPr>
        <w:t>Subject to Sex Offender Notification Requirements</w:t>
      </w:r>
      <w:r w:rsidRPr="00B510E5">
        <w:rPr>
          <w:color w:val="7030A0"/>
          <w:sz w:val="24"/>
          <w:szCs w:val="24"/>
          <w:lang w:val="en-GB"/>
        </w:rPr>
        <w:t xml:space="preserve"> </w:t>
      </w:r>
      <w:r w:rsidRPr="00B510E5">
        <w:rPr>
          <w:sz w:val="24"/>
          <w:szCs w:val="24"/>
          <w:lang w:val="en-GB"/>
        </w:rPr>
        <w:t xml:space="preserve">– those who are required to notify the police of their name, address and other personal details and to notify of any subsequent changes (this is known as the “notification requirement.”) </w:t>
      </w:r>
      <w:r w:rsidR="00786A3A" w:rsidRPr="00B510E5">
        <w:rPr>
          <w:sz w:val="24"/>
          <w:szCs w:val="24"/>
          <w:lang w:val="en-GB"/>
        </w:rPr>
        <w:t xml:space="preserve">These </w:t>
      </w:r>
      <w:r w:rsidR="00FA54A1">
        <w:rPr>
          <w:sz w:val="24"/>
          <w:szCs w:val="24"/>
          <w:lang w:val="en-GB"/>
        </w:rPr>
        <w:t>individuals</w:t>
      </w:r>
      <w:r w:rsidR="00786A3A" w:rsidRPr="00B510E5">
        <w:rPr>
          <w:sz w:val="24"/>
          <w:szCs w:val="24"/>
          <w:lang w:val="en-GB"/>
        </w:rPr>
        <w:t xml:space="preserve"> are assessed and managed by the police. They may also be managed by probation or health services if they are subject to licence or a hospital order. </w:t>
      </w:r>
      <w:r w:rsidRPr="00B510E5">
        <w:rPr>
          <w:sz w:val="24"/>
          <w:szCs w:val="24"/>
          <w:lang w:val="en-GB"/>
        </w:rPr>
        <w:t>Failure to comply with the notification requirement is a criminal offence that carries a maximum penalty of 5 years</w:t>
      </w:r>
      <w:r w:rsidR="00C449EC" w:rsidRPr="00B510E5">
        <w:rPr>
          <w:sz w:val="24"/>
          <w:szCs w:val="24"/>
          <w:lang w:val="en-GB"/>
        </w:rPr>
        <w:t>’</w:t>
      </w:r>
      <w:r w:rsidRPr="00B510E5">
        <w:rPr>
          <w:sz w:val="24"/>
          <w:szCs w:val="24"/>
          <w:lang w:val="en-GB"/>
        </w:rPr>
        <w:t xml:space="preserve"> imprisonment.</w:t>
      </w:r>
    </w:p>
    <w:p w14:paraId="51CF91C3" w14:textId="01408C0E" w:rsidR="00332EE6" w:rsidRPr="00B510E5" w:rsidRDefault="00332EE6" w:rsidP="00332EE6">
      <w:pPr>
        <w:pStyle w:val="MAPPA-Bodytext"/>
        <w:rPr>
          <w:sz w:val="24"/>
          <w:szCs w:val="24"/>
          <w:lang w:val="en-GB"/>
        </w:rPr>
      </w:pPr>
      <w:r w:rsidRPr="00B510E5">
        <w:rPr>
          <w:rStyle w:val="Style3Char"/>
          <w:sz w:val="24"/>
          <w:szCs w:val="24"/>
        </w:rPr>
        <w:t>(c) Violent Offenders</w:t>
      </w:r>
      <w:r w:rsidRPr="00B510E5">
        <w:rPr>
          <w:color w:val="7030A0"/>
          <w:sz w:val="24"/>
          <w:szCs w:val="24"/>
          <w:lang w:val="en-GB"/>
        </w:rPr>
        <w:t xml:space="preserve"> </w:t>
      </w:r>
      <w:r w:rsidRPr="00B510E5">
        <w:rPr>
          <w:sz w:val="24"/>
          <w:szCs w:val="24"/>
          <w:lang w:val="en-GB"/>
        </w:rPr>
        <w:t>–</w:t>
      </w:r>
      <w:r w:rsidR="00813634">
        <w:rPr>
          <w:sz w:val="24"/>
          <w:szCs w:val="24"/>
          <w:lang w:val="en-GB"/>
        </w:rPr>
        <w:t xml:space="preserve"> </w:t>
      </w:r>
      <w:r w:rsidR="00FA54A1">
        <w:rPr>
          <w:sz w:val="24"/>
          <w:szCs w:val="24"/>
          <w:lang w:val="en-GB"/>
        </w:rPr>
        <w:t xml:space="preserve">individuals convicted of </w:t>
      </w:r>
      <w:r w:rsidRPr="00B510E5">
        <w:rPr>
          <w:sz w:val="24"/>
          <w:szCs w:val="24"/>
          <w:lang w:val="en-GB"/>
        </w:rPr>
        <w:t>violent offen</w:t>
      </w:r>
      <w:r w:rsidR="00FA54A1">
        <w:rPr>
          <w:sz w:val="24"/>
          <w:szCs w:val="24"/>
          <w:lang w:val="en-GB"/>
        </w:rPr>
        <w:t>ces who were</w:t>
      </w:r>
      <w:r w:rsidRPr="00B510E5">
        <w:rPr>
          <w:sz w:val="24"/>
          <w:szCs w:val="24"/>
          <w:lang w:val="en-GB"/>
        </w:rPr>
        <w:t xml:space="preserve"> sentenced to imprisonment or detention for 12 months or more, or detained under a hospital order</w:t>
      </w:r>
      <w:r w:rsidR="00DB6331">
        <w:rPr>
          <w:sz w:val="24"/>
          <w:szCs w:val="24"/>
          <w:lang w:val="en-GB"/>
        </w:rPr>
        <w:t xml:space="preserve"> and</w:t>
      </w:r>
      <w:r w:rsidRPr="00B510E5">
        <w:rPr>
          <w:sz w:val="24"/>
          <w:szCs w:val="24"/>
          <w:lang w:val="en-GB"/>
        </w:rPr>
        <w:t xml:space="preserve"> a small number of </w:t>
      </w:r>
      <w:r w:rsidR="00953406">
        <w:rPr>
          <w:sz w:val="24"/>
          <w:szCs w:val="24"/>
          <w:lang w:val="en-GB"/>
        </w:rPr>
        <w:t xml:space="preserve">individuals convicted of </w:t>
      </w:r>
      <w:r w:rsidRPr="00B510E5">
        <w:rPr>
          <w:sz w:val="24"/>
          <w:szCs w:val="24"/>
          <w:lang w:val="en-GB"/>
        </w:rPr>
        <w:t>sexual offen</w:t>
      </w:r>
      <w:r w:rsidR="00C43DF3">
        <w:rPr>
          <w:sz w:val="24"/>
          <w:szCs w:val="24"/>
          <w:lang w:val="en-GB"/>
        </w:rPr>
        <w:t>ces</w:t>
      </w:r>
      <w:r w:rsidRPr="00B510E5">
        <w:rPr>
          <w:sz w:val="24"/>
          <w:szCs w:val="24"/>
          <w:lang w:val="en-GB"/>
        </w:rPr>
        <w:t xml:space="preserve"> who </w:t>
      </w:r>
      <w:r w:rsidR="00E75826" w:rsidRPr="00B510E5">
        <w:rPr>
          <w:sz w:val="24"/>
          <w:szCs w:val="24"/>
          <w:lang w:val="en-GB"/>
        </w:rPr>
        <w:t>are not subject to notification requirements</w:t>
      </w:r>
      <w:r w:rsidRPr="00B510E5">
        <w:rPr>
          <w:sz w:val="24"/>
          <w:szCs w:val="24"/>
          <w:lang w:val="en-GB"/>
        </w:rPr>
        <w:t>.</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the Probation </w:t>
      </w:r>
      <w:r w:rsidR="00786A3A" w:rsidRPr="00B510E5">
        <w:rPr>
          <w:sz w:val="24"/>
          <w:szCs w:val="24"/>
          <w:lang w:val="en-GB"/>
        </w:rPr>
        <w:t xml:space="preserve">Service, Youth Offending Team or Mental Health Services. </w:t>
      </w:r>
    </w:p>
    <w:p w14:paraId="2317CEAB" w14:textId="1BC1C01C" w:rsidR="00332EE6" w:rsidRDefault="00332EE6" w:rsidP="00332EE6">
      <w:pPr>
        <w:pStyle w:val="MAPPA-Bodytext"/>
        <w:rPr>
          <w:sz w:val="24"/>
          <w:szCs w:val="24"/>
          <w:lang w:val="en-GB"/>
        </w:rPr>
      </w:pPr>
      <w:r w:rsidRPr="00B510E5">
        <w:rPr>
          <w:rStyle w:val="Style3Char"/>
          <w:sz w:val="24"/>
          <w:szCs w:val="24"/>
        </w:rPr>
        <w:t>(d) Other Dangerous Offenders</w:t>
      </w:r>
      <w:r w:rsidRPr="00B510E5">
        <w:rPr>
          <w:color w:val="7030A0"/>
          <w:sz w:val="24"/>
          <w:szCs w:val="24"/>
          <w:lang w:val="en-GB"/>
        </w:rPr>
        <w:t xml:space="preserve"> </w:t>
      </w:r>
      <w:r w:rsidRPr="00B510E5">
        <w:rPr>
          <w:sz w:val="24"/>
          <w:szCs w:val="24"/>
          <w:lang w:val="en-GB"/>
        </w:rPr>
        <w:t xml:space="preserve">– </w:t>
      </w:r>
      <w:r w:rsidR="00953406">
        <w:rPr>
          <w:sz w:val="24"/>
          <w:szCs w:val="24"/>
          <w:lang w:val="en-GB"/>
        </w:rPr>
        <w:t>individuals</w:t>
      </w:r>
      <w:r w:rsidRPr="00B510E5">
        <w:rPr>
          <w:sz w:val="24"/>
          <w:szCs w:val="24"/>
          <w:lang w:val="en-GB"/>
        </w:rPr>
        <w:t xml:space="preserve"> who do not qualify under the other MAPPA-eligible categories, but </w:t>
      </w:r>
      <w:r w:rsidR="00965E28">
        <w:rPr>
          <w:sz w:val="24"/>
          <w:szCs w:val="24"/>
          <w:lang w:val="en-GB"/>
        </w:rPr>
        <w:t xml:space="preserve">have committed an offence that indicates that </w:t>
      </w:r>
      <w:r w:rsidR="007F1B0B">
        <w:rPr>
          <w:sz w:val="24"/>
          <w:szCs w:val="24"/>
          <w:lang w:val="en-GB"/>
        </w:rPr>
        <w:t>they</w:t>
      </w:r>
      <w:r w:rsidRPr="00B510E5">
        <w:rPr>
          <w:sz w:val="24"/>
          <w:szCs w:val="24"/>
          <w:lang w:val="en-GB"/>
        </w:rPr>
        <w:t xml:space="preserve"> pose a risk of serious harm which requires management via MAPPA meetings.</w:t>
      </w:r>
      <w:r w:rsidR="00786A3A" w:rsidRPr="00B510E5">
        <w:rPr>
          <w:sz w:val="24"/>
          <w:szCs w:val="24"/>
          <w:lang w:val="en-GB"/>
        </w:rPr>
        <w:t xml:space="preserve"> These </w:t>
      </w:r>
      <w:r w:rsidR="00953406">
        <w:rPr>
          <w:sz w:val="24"/>
          <w:szCs w:val="24"/>
          <w:lang w:val="en-GB"/>
        </w:rPr>
        <w:t>individuals</w:t>
      </w:r>
      <w:r w:rsidR="00786A3A" w:rsidRPr="00B510E5">
        <w:rPr>
          <w:sz w:val="24"/>
          <w:szCs w:val="24"/>
          <w:lang w:val="en-GB"/>
        </w:rPr>
        <w:t xml:space="preserve"> are assessed and managed by whichever agency has the primary responsibility for them.</w:t>
      </w:r>
    </w:p>
    <w:p w14:paraId="2B7BA79B" w14:textId="5F0340F6" w:rsidR="00441413" w:rsidRPr="00B510E5" w:rsidRDefault="00441413" w:rsidP="00332EE6">
      <w:pPr>
        <w:pStyle w:val="MAPPA-Bodytext"/>
        <w:rPr>
          <w:sz w:val="24"/>
          <w:szCs w:val="24"/>
          <w:lang w:val="en-GB"/>
        </w:rPr>
      </w:pPr>
      <w:r w:rsidRPr="00B510E5">
        <w:rPr>
          <w:rStyle w:val="Style3Char"/>
          <w:sz w:val="24"/>
          <w:szCs w:val="24"/>
        </w:rPr>
        <w:t>(</w:t>
      </w:r>
      <w:r>
        <w:rPr>
          <w:rStyle w:val="Style3Char"/>
          <w:sz w:val="24"/>
          <w:szCs w:val="24"/>
        </w:rPr>
        <w:t>e</w:t>
      </w:r>
      <w:r w:rsidRPr="00B510E5">
        <w:rPr>
          <w:rStyle w:val="Style3Char"/>
          <w:sz w:val="24"/>
          <w:szCs w:val="24"/>
        </w:rPr>
        <w:t xml:space="preserve">) </w:t>
      </w:r>
      <w:r>
        <w:rPr>
          <w:rStyle w:val="Style3Char"/>
          <w:sz w:val="24"/>
          <w:szCs w:val="24"/>
        </w:rPr>
        <w:t>Terrorism and Terrorism Risk</w:t>
      </w:r>
      <w:r w:rsidRPr="00B510E5">
        <w:rPr>
          <w:rStyle w:val="Style3Char"/>
          <w:sz w:val="24"/>
          <w:szCs w:val="24"/>
        </w:rPr>
        <w:t xml:space="preserve"> Offenders</w:t>
      </w:r>
      <w:r w:rsidRPr="00B510E5">
        <w:rPr>
          <w:color w:val="7030A0"/>
          <w:sz w:val="24"/>
          <w:szCs w:val="24"/>
          <w:lang w:val="en-GB"/>
        </w:rPr>
        <w:t xml:space="preserve"> </w:t>
      </w:r>
      <w:r w:rsidRPr="00B510E5">
        <w:rPr>
          <w:sz w:val="24"/>
          <w:szCs w:val="24"/>
          <w:lang w:val="en-GB"/>
        </w:rPr>
        <w:t>–</w:t>
      </w:r>
      <w:r w:rsidR="002850D6">
        <w:rPr>
          <w:sz w:val="24"/>
          <w:szCs w:val="24"/>
          <w:lang w:val="en-GB"/>
        </w:rPr>
        <w:t xml:space="preserve"> individuals </w:t>
      </w:r>
      <w:r w:rsidR="00CF64B5">
        <w:rPr>
          <w:sz w:val="24"/>
          <w:szCs w:val="24"/>
          <w:lang w:val="en-GB"/>
        </w:rPr>
        <w:t>subject to terrorism offender notification requirements</w:t>
      </w:r>
      <w:r w:rsidR="00575CC8">
        <w:rPr>
          <w:sz w:val="24"/>
          <w:szCs w:val="24"/>
          <w:lang w:val="en-GB"/>
        </w:rPr>
        <w:t>; individuals convicted of terrorism or terrorism related</w:t>
      </w:r>
      <w:r w:rsidR="00575CC8" w:rsidRPr="00B510E5">
        <w:rPr>
          <w:sz w:val="24"/>
          <w:szCs w:val="24"/>
          <w:lang w:val="en-GB"/>
        </w:rPr>
        <w:t xml:space="preserve"> offen</w:t>
      </w:r>
      <w:r w:rsidR="00575CC8">
        <w:rPr>
          <w:sz w:val="24"/>
          <w:szCs w:val="24"/>
          <w:lang w:val="en-GB"/>
        </w:rPr>
        <w:t>ces who were</w:t>
      </w:r>
      <w:r w:rsidR="00575CC8" w:rsidRPr="00B510E5">
        <w:rPr>
          <w:sz w:val="24"/>
          <w:szCs w:val="24"/>
          <w:lang w:val="en-GB"/>
        </w:rPr>
        <w:t xml:space="preserve"> sentenced to imprisonment or detention for 12 months or more, or detained under a hospital order</w:t>
      </w:r>
      <w:r w:rsidR="00575CC8">
        <w:rPr>
          <w:sz w:val="24"/>
          <w:szCs w:val="24"/>
          <w:lang w:val="en-GB"/>
        </w:rPr>
        <w:t xml:space="preserve">; </w:t>
      </w:r>
      <w:r w:rsidR="00813634">
        <w:rPr>
          <w:sz w:val="24"/>
          <w:szCs w:val="24"/>
          <w:lang w:val="en-GB"/>
        </w:rPr>
        <w:t>and those who have</w:t>
      </w:r>
      <w:r w:rsidR="00305294">
        <w:rPr>
          <w:sz w:val="24"/>
          <w:szCs w:val="24"/>
          <w:lang w:val="en-GB"/>
        </w:rPr>
        <w:t xml:space="preserve"> </w:t>
      </w:r>
      <w:r w:rsidR="00305294" w:rsidRPr="00305294">
        <w:rPr>
          <w:sz w:val="24"/>
          <w:szCs w:val="24"/>
          <w:lang w:val="en-GB"/>
        </w:rPr>
        <w:t>committed an offence and may be at risk of involvement in terrorism-related activity</w:t>
      </w:r>
      <w:r w:rsidR="00305294">
        <w:rPr>
          <w:sz w:val="24"/>
          <w:szCs w:val="24"/>
          <w:lang w:val="en-GB"/>
        </w:rPr>
        <w:t>.</w:t>
      </w:r>
      <w:r w:rsidR="00575CC8" w:rsidRPr="00B510E5">
        <w:rPr>
          <w:sz w:val="24"/>
          <w:szCs w:val="24"/>
          <w:lang w:val="en-GB"/>
        </w:rPr>
        <w:t xml:space="preserve"> </w:t>
      </w:r>
      <w:r w:rsidR="00305294" w:rsidRPr="00B510E5">
        <w:rPr>
          <w:sz w:val="24"/>
          <w:szCs w:val="24"/>
          <w:lang w:val="en-GB"/>
        </w:rPr>
        <w:t xml:space="preserve">These </w:t>
      </w:r>
      <w:r w:rsidR="00305294">
        <w:rPr>
          <w:sz w:val="24"/>
          <w:szCs w:val="24"/>
          <w:lang w:val="en-GB"/>
        </w:rPr>
        <w:t>individuals</w:t>
      </w:r>
      <w:r w:rsidR="00305294" w:rsidRPr="00B510E5">
        <w:rPr>
          <w:sz w:val="24"/>
          <w:szCs w:val="24"/>
          <w:lang w:val="en-GB"/>
        </w:rPr>
        <w:t xml:space="preserve"> are assessed and managed by </w:t>
      </w:r>
      <w:r w:rsidR="00305294">
        <w:rPr>
          <w:sz w:val="24"/>
          <w:szCs w:val="24"/>
          <w:lang w:val="en-GB"/>
        </w:rPr>
        <w:t>Cou</w:t>
      </w:r>
      <w:r w:rsidR="00317908">
        <w:rPr>
          <w:sz w:val="24"/>
          <w:szCs w:val="24"/>
          <w:lang w:val="en-GB"/>
        </w:rPr>
        <w:t>n</w:t>
      </w:r>
      <w:r w:rsidR="00305294">
        <w:rPr>
          <w:sz w:val="24"/>
          <w:szCs w:val="24"/>
          <w:lang w:val="en-GB"/>
        </w:rPr>
        <w:t xml:space="preserve">ter-Terrorism Police and </w:t>
      </w:r>
      <w:r w:rsidR="00317908">
        <w:rPr>
          <w:sz w:val="24"/>
          <w:szCs w:val="24"/>
          <w:lang w:val="en-GB"/>
        </w:rPr>
        <w:t>the National Security Division of the Probation Service</w:t>
      </w:r>
      <w:r w:rsidR="00305294" w:rsidRPr="00B510E5">
        <w:rPr>
          <w:sz w:val="24"/>
          <w:szCs w:val="24"/>
          <w:lang w:val="en-GB"/>
        </w:rPr>
        <w:t>.</w:t>
      </w:r>
      <w:r w:rsidR="00CF64B5">
        <w:rPr>
          <w:sz w:val="24"/>
          <w:szCs w:val="24"/>
          <w:lang w:val="en-GB"/>
        </w:rPr>
        <w:t xml:space="preserve"> </w:t>
      </w:r>
    </w:p>
    <w:p w14:paraId="63602E04" w14:textId="42C90381"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f</w:t>
      </w:r>
      <w:r w:rsidRPr="00B510E5">
        <w:rPr>
          <w:rStyle w:val="Style3Char"/>
          <w:sz w:val="24"/>
          <w:szCs w:val="24"/>
        </w:rPr>
        <w:t>) Breach of</w:t>
      </w:r>
      <w:r w:rsidR="000F355B" w:rsidRPr="00B510E5">
        <w:rPr>
          <w:rStyle w:val="Style3Char"/>
          <w:sz w:val="24"/>
          <w:szCs w:val="24"/>
        </w:rPr>
        <w:t xml:space="preserve"> L</w:t>
      </w:r>
      <w:r w:rsidRPr="00B510E5">
        <w:rPr>
          <w:rStyle w:val="Style3Char"/>
          <w:sz w:val="24"/>
          <w:szCs w:val="24"/>
        </w:rPr>
        <w:t>icence</w:t>
      </w:r>
      <w:r w:rsidRPr="00B510E5">
        <w:rPr>
          <w:color w:val="7030A0"/>
          <w:sz w:val="24"/>
          <w:szCs w:val="24"/>
          <w:lang w:val="en-GB"/>
        </w:rPr>
        <w:t xml:space="preserve"> </w:t>
      </w:r>
      <w:r w:rsidRPr="00B510E5">
        <w:rPr>
          <w:sz w:val="24"/>
          <w:szCs w:val="24"/>
          <w:lang w:val="en-GB"/>
        </w:rPr>
        <w:t xml:space="preserve">– </w:t>
      </w:r>
      <w:r w:rsidR="007F1B0B">
        <w:rPr>
          <w:sz w:val="24"/>
          <w:szCs w:val="24"/>
          <w:lang w:val="en-GB"/>
        </w:rPr>
        <w:t>individuals</w:t>
      </w:r>
      <w:r w:rsidRPr="00B510E5">
        <w:rPr>
          <w:sz w:val="24"/>
          <w:szCs w:val="24"/>
          <w:lang w:val="en-GB"/>
        </w:rPr>
        <w:t xml:space="preserve"> released into the community following a period of imprisonment will be subject to a licence with conditions (under probation supervision). If</w:t>
      </w:r>
      <w:r w:rsidR="001A4849" w:rsidRPr="00B510E5">
        <w:rPr>
          <w:sz w:val="24"/>
          <w:szCs w:val="24"/>
          <w:lang w:val="en-GB"/>
        </w:rPr>
        <w:t xml:space="preserve"> th</w:t>
      </w:r>
      <w:r w:rsidR="00EF2DDC" w:rsidRPr="00B510E5">
        <w:rPr>
          <w:sz w:val="24"/>
          <w:szCs w:val="24"/>
          <w:lang w:val="en-GB"/>
        </w:rPr>
        <w:t xml:space="preserve">e </w:t>
      </w:r>
      <w:r w:rsidR="007F1B0B">
        <w:rPr>
          <w:sz w:val="24"/>
          <w:szCs w:val="24"/>
          <w:lang w:val="en-GB"/>
        </w:rPr>
        <w:t>individual</w:t>
      </w:r>
      <w:r w:rsidR="00EF2DDC" w:rsidRPr="00B510E5">
        <w:rPr>
          <w:sz w:val="24"/>
          <w:szCs w:val="24"/>
          <w:lang w:val="en-GB"/>
        </w:rPr>
        <w:t xml:space="preserve"> does not comply with</w:t>
      </w:r>
      <w:r w:rsidRPr="00B510E5">
        <w:rPr>
          <w:sz w:val="24"/>
          <w:szCs w:val="24"/>
          <w:lang w:val="en-GB"/>
        </w:rPr>
        <w:t xml:space="preserve"> these conditions</w:t>
      </w:r>
      <w:r w:rsidR="00486257" w:rsidRPr="00B510E5">
        <w:rPr>
          <w:sz w:val="24"/>
          <w:szCs w:val="24"/>
          <w:lang w:val="en-GB"/>
        </w:rPr>
        <w:t>, t</w:t>
      </w:r>
      <w:r w:rsidR="00A77D39" w:rsidRPr="00B510E5">
        <w:rPr>
          <w:sz w:val="24"/>
          <w:szCs w:val="24"/>
          <w:lang w:val="en-GB"/>
        </w:rPr>
        <w:t xml:space="preserve">he Probation </w:t>
      </w:r>
      <w:r w:rsidR="00AE42DA" w:rsidRPr="00B510E5">
        <w:rPr>
          <w:sz w:val="24"/>
          <w:szCs w:val="24"/>
          <w:lang w:val="en-GB"/>
        </w:rPr>
        <w:t xml:space="preserve">Service will take </w:t>
      </w:r>
      <w:r w:rsidRPr="00B510E5">
        <w:rPr>
          <w:sz w:val="24"/>
          <w:szCs w:val="24"/>
          <w:lang w:val="en-GB"/>
        </w:rPr>
        <w:t xml:space="preserve">breach action and the </w:t>
      </w:r>
      <w:r w:rsidR="008D26FC">
        <w:rPr>
          <w:sz w:val="24"/>
          <w:szCs w:val="24"/>
          <w:lang w:val="en-GB"/>
        </w:rPr>
        <w:t>individual</w:t>
      </w:r>
      <w:r w:rsidRPr="00B510E5">
        <w:rPr>
          <w:sz w:val="24"/>
          <w:szCs w:val="24"/>
          <w:lang w:val="en-GB"/>
        </w:rPr>
        <w:t xml:space="preserve"> may be recalled to prison.</w:t>
      </w:r>
    </w:p>
    <w:p w14:paraId="7BD23C9F" w14:textId="4F3B6D22"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g</w:t>
      </w:r>
      <w:r w:rsidRPr="00B510E5">
        <w:rPr>
          <w:rStyle w:val="Style3Char"/>
          <w:sz w:val="24"/>
          <w:szCs w:val="24"/>
        </w:rPr>
        <w:t>) Sexual Harm Prevention Order (SHPO) (including any additional foreign travel restriction).</w:t>
      </w:r>
      <w:r w:rsidRPr="00B510E5">
        <w:rPr>
          <w:b/>
          <w:color w:val="7030A0"/>
          <w:sz w:val="24"/>
          <w:szCs w:val="24"/>
          <w:lang w:val="en-GB"/>
        </w:rPr>
        <w:t xml:space="preserve"> </w:t>
      </w:r>
      <w:r w:rsidRPr="00B510E5">
        <w:rPr>
          <w:sz w:val="24"/>
          <w:szCs w:val="24"/>
          <w:lang w:val="en-GB"/>
        </w:rPr>
        <w:t xml:space="preserve">Sexual Harm Prevention Orders (SHPOs) and interim SHPOs replaced Sexual Offence Prevention Orders are intended to protect the public from </w:t>
      </w:r>
      <w:r w:rsidR="008D26FC">
        <w:rPr>
          <w:sz w:val="24"/>
          <w:szCs w:val="24"/>
          <w:lang w:val="en-GB"/>
        </w:rPr>
        <w:t>individuals</w:t>
      </w:r>
      <w:r w:rsidRPr="00B510E5">
        <w:rPr>
          <w:sz w:val="24"/>
          <w:szCs w:val="24"/>
          <w:lang w:val="en-GB"/>
        </w:rPr>
        <w:t xml:space="preserve"> convicted of a sexual or violent offence who pose a risk </w:t>
      </w:r>
      <w:r w:rsidRPr="00B510E5">
        <w:rPr>
          <w:sz w:val="24"/>
          <w:szCs w:val="24"/>
          <w:lang w:val="en-GB"/>
        </w:rPr>
        <w:lastRenderedPageBreak/>
        <w:t xml:space="preserve">of sexual harm to the public by placing restrictions </w:t>
      </w:r>
      <w:r w:rsidR="28998EE8" w:rsidRPr="00B510E5">
        <w:rPr>
          <w:sz w:val="24"/>
          <w:szCs w:val="24"/>
          <w:lang w:val="en-GB"/>
        </w:rPr>
        <w:t xml:space="preserve">and/or </w:t>
      </w:r>
      <w:r w:rsidR="38BBFFF3" w:rsidRPr="00B510E5">
        <w:rPr>
          <w:sz w:val="24"/>
          <w:szCs w:val="24"/>
          <w:lang w:val="en-GB"/>
        </w:rPr>
        <w:t>positive</w:t>
      </w:r>
      <w:r w:rsidR="28998EE8" w:rsidRPr="00B510E5">
        <w:rPr>
          <w:sz w:val="24"/>
          <w:szCs w:val="24"/>
          <w:lang w:val="en-GB"/>
        </w:rPr>
        <w:t xml:space="preserve"> obligations </w:t>
      </w:r>
      <w:r w:rsidRPr="00B510E5">
        <w:rPr>
          <w:sz w:val="24"/>
          <w:szCs w:val="24"/>
          <w:lang w:val="en-GB"/>
        </w:rPr>
        <w:t xml:space="preserve">on their behaviour. </w:t>
      </w:r>
      <w:r w:rsidR="00E758B3" w:rsidRPr="00B510E5">
        <w:rPr>
          <w:sz w:val="24"/>
          <w:szCs w:val="24"/>
          <w:lang w:val="en-GB"/>
        </w:rPr>
        <w:t>They</w:t>
      </w:r>
      <w:r w:rsidRPr="00B510E5">
        <w:rPr>
          <w:sz w:val="24"/>
          <w:szCs w:val="24"/>
          <w:lang w:val="en-GB"/>
        </w:rPr>
        <w:t xml:space="preserve"> require the </w:t>
      </w:r>
      <w:r w:rsidR="00481AE8">
        <w:rPr>
          <w:sz w:val="24"/>
          <w:szCs w:val="24"/>
          <w:lang w:val="en-GB"/>
        </w:rPr>
        <w:t>individual</w:t>
      </w:r>
      <w:r w:rsidRPr="00B510E5">
        <w:rPr>
          <w:sz w:val="24"/>
          <w:szCs w:val="24"/>
          <w:lang w:val="en-GB"/>
        </w:rPr>
        <w:t xml:space="preserve"> to notify their details to the police (as set out in Part 2 of the 2003 Act) for the duration of the order.</w:t>
      </w:r>
    </w:p>
    <w:p w14:paraId="4B6C928D" w14:textId="5F89C104" w:rsidR="00332EE6" w:rsidRPr="00B510E5" w:rsidRDefault="00332EE6" w:rsidP="00332EE6">
      <w:pPr>
        <w:pStyle w:val="MAPPA-Bodytext"/>
        <w:rPr>
          <w:sz w:val="24"/>
          <w:szCs w:val="24"/>
          <w:lang w:val="en-GB"/>
        </w:rPr>
      </w:pPr>
      <w:r w:rsidRPr="00B510E5">
        <w:rPr>
          <w:sz w:val="24"/>
          <w:szCs w:val="24"/>
          <w:lang w:val="en-GB"/>
        </w:rPr>
        <w:t xml:space="preserve">The court must be satisfied </w:t>
      </w:r>
      <w:r w:rsidR="35BD6F8F" w:rsidRPr="00B510E5">
        <w:rPr>
          <w:sz w:val="24"/>
          <w:szCs w:val="24"/>
          <w:lang w:val="en-GB"/>
        </w:rPr>
        <w:t xml:space="preserve">on the balance of probability </w:t>
      </w:r>
      <w:r w:rsidRPr="00B510E5">
        <w:rPr>
          <w:sz w:val="24"/>
          <w:szCs w:val="24"/>
          <w:lang w:val="en-GB"/>
        </w:rPr>
        <w:t xml:space="preserve">that an order is necessary to protect the public (or any particular members of the public) in the UK, or children or vulnerable adults (or any particular children or vulnerable adults) abroad, from sexual harm from the </w:t>
      </w:r>
      <w:r w:rsidR="00481AE8">
        <w:rPr>
          <w:sz w:val="24"/>
          <w:szCs w:val="24"/>
          <w:lang w:val="en-GB"/>
        </w:rPr>
        <w:t>individual</w:t>
      </w:r>
      <w:r w:rsidRPr="00B510E5">
        <w:rPr>
          <w:sz w:val="24"/>
          <w:szCs w:val="24"/>
          <w:lang w:val="en-GB"/>
        </w:rPr>
        <w:t xml:space="preserve">. In the case of an order made on a free standing application by a </w:t>
      </w:r>
      <w:r w:rsidR="00481AE8">
        <w:rPr>
          <w:sz w:val="24"/>
          <w:szCs w:val="24"/>
          <w:lang w:val="en-GB"/>
        </w:rPr>
        <w:t>C</w:t>
      </w:r>
      <w:r w:rsidRPr="00B510E5">
        <w:rPr>
          <w:sz w:val="24"/>
          <w:szCs w:val="24"/>
          <w:lang w:val="en-GB"/>
        </w:rPr>
        <w:t xml:space="preserve">hief </w:t>
      </w:r>
      <w:r w:rsidR="00481AE8">
        <w:rPr>
          <w:sz w:val="24"/>
          <w:szCs w:val="24"/>
          <w:lang w:val="en-GB"/>
        </w:rPr>
        <w:t>O</w:t>
      </w:r>
      <w:r w:rsidRPr="00B510E5">
        <w:rPr>
          <w:sz w:val="24"/>
          <w:szCs w:val="24"/>
          <w:lang w:val="en-GB"/>
        </w:rPr>
        <w:t>fficer</w:t>
      </w:r>
      <w:r w:rsidR="40B4C316" w:rsidRPr="00B510E5">
        <w:rPr>
          <w:sz w:val="24"/>
          <w:szCs w:val="24"/>
          <w:lang w:val="en-GB"/>
        </w:rPr>
        <w:t>,</w:t>
      </w:r>
      <w:r w:rsidRPr="00B510E5" w:rsidDel="00332EE6">
        <w:rPr>
          <w:sz w:val="24"/>
          <w:szCs w:val="24"/>
          <w:lang w:val="en-GB"/>
        </w:rPr>
        <w:t xml:space="preserve"> </w:t>
      </w:r>
      <w:r w:rsidRPr="00B510E5">
        <w:rPr>
          <w:sz w:val="24"/>
          <w:szCs w:val="24"/>
          <w:lang w:val="en-GB"/>
        </w:rPr>
        <w:t>the National Crime Agency (NCA),</w:t>
      </w:r>
      <w:r w:rsidR="6B4A1C8A" w:rsidRPr="00B510E5">
        <w:rPr>
          <w:sz w:val="24"/>
          <w:szCs w:val="24"/>
          <w:lang w:val="en-GB"/>
        </w:rPr>
        <w:t xml:space="preserve"> British Transport Police </w:t>
      </w:r>
      <w:r w:rsidR="00DB45B9" w:rsidRPr="00B510E5">
        <w:rPr>
          <w:sz w:val="24"/>
          <w:szCs w:val="24"/>
          <w:lang w:val="en-GB"/>
        </w:rPr>
        <w:t xml:space="preserve">(BTP) </w:t>
      </w:r>
      <w:r w:rsidR="6B4A1C8A" w:rsidRPr="00B510E5">
        <w:rPr>
          <w:sz w:val="24"/>
          <w:szCs w:val="24"/>
          <w:lang w:val="en-GB"/>
        </w:rPr>
        <w:t xml:space="preserve">or the Ministry of </w:t>
      </w:r>
      <w:r w:rsidR="004E35DC" w:rsidRPr="00B510E5">
        <w:rPr>
          <w:sz w:val="24"/>
          <w:szCs w:val="24"/>
          <w:lang w:val="en-GB"/>
        </w:rPr>
        <w:t>D</w:t>
      </w:r>
      <w:r w:rsidR="6B4A1C8A" w:rsidRPr="00B510E5">
        <w:rPr>
          <w:sz w:val="24"/>
          <w:szCs w:val="24"/>
          <w:lang w:val="en-GB"/>
        </w:rPr>
        <w:t xml:space="preserve">efence </w:t>
      </w:r>
      <w:r w:rsidR="3E2797A6" w:rsidRPr="00B510E5">
        <w:rPr>
          <w:sz w:val="24"/>
          <w:szCs w:val="24"/>
          <w:lang w:val="en-GB"/>
        </w:rPr>
        <w:t>Police</w:t>
      </w:r>
      <w:r w:rsidR="00DB45B9" w:rsidRPr="00B510E5">
        <w:rPr>
          <w:sz w:val="24"/>
          <w:szCs w:val="24"/>
          <w:lang w:val="en-GB"/>
        </w:rPr>
        <w:t xml:space="preserve"> (MODP)</w:t>
      </w:r>
      <w:r w:rsidR="00672210">
        <w:rPr>
          <w:sz w:val="24"/>
          <w:szCs w:val="24"/>
          <w:lang w:val="en-GB"/>
        </w:rPr>
        <w:t>,</w:t>
      </w:r>
      <w:r w:rsidRPr="00B510E5">
        <w:rPr>
          <w:sz w:val="24"/>
          <w:szCs w:val="24"/>
          <w:lang w:val="en-GB"/>
        </w:rPr>
        <w:t xml:space="preserve"> </w:t>
      </w:r>
      <w:r w:rsidR="00672210">
        <w:rPr>
          <w:sz w:val="24"/>
          <w:szCs w:val="24"/>
          <w:lang w:val="en-GB"/>
        </w:rPr>
        <w:t>th</w:t>
      </w:r>
      <w:r w:rsidRPr="00B510E5">
        <w:rPr>
          <w:sz w:val="24"/>
          <w:szCs w:val="24"/>
          <w:lang w:val="en-GB"/>
        </w:rPr>
        <w:t>e chief officer/NCA</w:t>
      </w:r>
      <w:r w:rsidR="346441FB" w:rsidRPr="00B510E5">
        <w:rPr>
          <w:sz w:val="24"/>
          <w:szCs w:val="24"/>
          <w:lang w:val="en-GB"/>
        </w:rPr>
        <w:t>/BTP/MODP</w:t>
      </w:r>
      <w:r w:rsidRPr="00B510E5">
        <w:rPr>
          <w:sz w:val="24"/>
          <w:szCs w:val="24"/>
          <w:lang w:val="en-GB"/>
        </w:rPr>
        <w:t xml:space="preserve"> must be able to show that the </w:t>
      </w:r>
      <w:r w:rsidR="00672210">
        <w:rPr>
          <w:sz w:val="24"/>
          <w:szCs w:val="24"/>
          <w:lang w:val="en-GB"/>
        </w:rPr>
        <w:t>individual</w:t>
      </w:r>
      <w:r w:rsidRPr="00B510E5">
        <w:rPr>
          <w:sz w:val="24"/>
          <w:szCs w:val="24"/>
          <w:lang w:val="en-GB"/>
        </w:rPr>
        <w:t xml:space="preserve"> has acted in a way since their conviction </w:t>
      </w:r>
      <w:r w:rsidR="00E20257">
        <w:rPr>
          <w:sz w:val="24"/>
          <w:szCs w:val="24"/>
          <w:lang w:val="en-GB"/>
        </w:rPr>
        <w:t>that</w:t>
      </w:r>
      <w:r w:rsidRPr="00B510E5">
        <w:rPr>
          <w:sz w:val="24"/>
          <w:szCs w:val="24"/>
          <w:lang w:val="en-GB"/>
        </w:rPr>
        <w:t xml:space="preserve"> make</w:t>
      </w:r>
      <w:r w:rsidR="00E20257">
        <w:rPr>
          <w:sz w:val="24"/>
          <w:szCs w:val="24"/>
          <w:lang w:val="en-GB"/>
        </w:rPr>
        <w:t>s</w:t>
      </w:r>
      <w:r w:rsidRPr="00B510E5">
        <w:rPr>
          <w:sz w:val="24"/>
          <w:szCs w:val="24"/>
          <w:lang w:val="en-GB"/>
        </w:rPr>
        <w:t xml:space="preserve"> the order necessary.</w:t>
      </w:r>
    </w:p>
    <w:p w14:paraId="1F3F0F8E" w14:textId="77777777" w:rsidR="00332EE6" w:rsidRPr="00B510E5" w:rsidRDefault="00332EE6" w:rsidP="00332EE6">
      <w:pPr>
        <w:pStyle w:val="MAPPA-Bodytext"/>
        <w:rPr>
          <w:sz w:val="24"/>
          <w:szCs w:val="24"/>
          <w:lang w:val="en-GB"/>
        </w:rPr>
      </w:pPr>
      <w:r w:rsidRPr="00B510E5">
        <w:rPr>
          <w:sz w:val="24"/>
          <w:szCs w:val="24"/>
          <w:lang w:val="en-GB"/>
        </w:rPr>
        <w:t>The minimum duration for a full order is five years. The lower age limit is 10, which is the age of criminal responsibility, but where the defendant is under the age of 18 an application for an order should only be considered exceptionally.</w:t>
      </w:r>
    </w:p>
    <w:p w14:paraId="51447661" w14:textId="6BABDDE5" w:rsidR="00332EE6" w:rsidRPr="00B510E5" w:rsidRDefault="00332EE6" w:rsidP="00332EE6">
      <w:pPr>
        <w:pStyle w:val="MAPPA-Bodytext"/>
        <w:rPr>
          <w:sz w:val="24"/>
          <w:szCs w:val="24"/>
          <w:lang w:val="en-GB"/>
        </w:rPr>
      </w:pPr>
      <w:r w:rsidRPr="00B510E5">
        <w:rPr>
          <w:rStyle w:val="Style3Char"/>
          <w:sz w:val="24"/>
          <w:szCs w:val="24"/>
        </w:rPr>
        <w:t>(</w:t>
      </w:r>
      <w:r w:rsidR="005F4133">
        <w:rPr>
          <w:rStyle w:val="Style3Char"/>
          <w:sz w:val="24"/>
          <w:szCs w:val="24"/>
        </w:rPr>
        <w:t>h</w:t>
      </w:r>
      <w:r w:rsidRPr="00B510E5">
        <w:rPr>
          <w:rStyle w:val="Style3Char"/>
          <w:sz w:val="24"/>
          <w:szCs w:val="24"/>
        </w:rPr>
        <w:t>) Notification Order</w:t>
      </w:r>
      <w:r w:rsidRPr="00B510E5">
        <w:rPr>
          <w:color w:val="7030A0"/>
          <w:sz w:val="24"/>
          <w:szCs w:val="24"/>
          <w:lang w:val="en-GB"/>
        </w:rPr>
        <w:t xml:space="preserve"> </w:t>
      </w:r>
      <w:r w:rsidRPr="00B510E5">
        <w:rPr>
          <w:sz w:val="24"/>
          <w:szCs w:val="24"/>
          <w:lang w:val="en-GB"/>
        </w:rPr>
        <w:t>– this requires</w:t>
      </w:r>
      <w:r w:rsidR="00833817" w:rsidRPr="00B510E5">
        <w:rPr>
          <w:sz w:val="24"/>
          <w:szCs w:val="24"/>
          <w:lang w:val="en-GB"/>
        </w:rPr>
        <w:t xml:space="preserve"> individuals convicted of</w:t>
      </w:r>
      <w:r w:rsidRPr="00B510E5">
        <w:rPr>
          <w:sz w:val="24"/>
          <w:szCs w:val="24"/>
          <w:lang w:val="en-GB"/>
        </w:rPr>
        <w:t xml:space="preserve"> </w:t>
      </w:r>
      <w:r w:rsidR="7F13E9CA" w:rsidRPr="00B510E5">
        <w:rPr>
          <w:sz w:val="24"/>
          <w:szCs w:val="24"/>
          <w:lang w:val="en-GB"/>
        </w:rPr>
        <w:t>qualifying</w:t>
      </w:r>
      <w:r w:rsidR="00D35A9B" w:rsidRPr="00B510E5">
        <w:rPr>
          <w:sz w:val="24"/>
          <w:szCs w:val="24"/>
          <w:lang w:val="en-GB"/>
        </w:rPr>
        <w:t xml:space="preserve"> sexual offences</w:t>
      </w:r>
      <w:r w:rsidRPr="00B510E5">
        <w:rPr>
          <w:sz w:val="24"/>
          <w:szCs w:val="24"/>
          <w:lang w:val="en-GB"/>
        </w:rPr>
        <w:t xml:space="preserve"> overseas to register with the police, in order to protect the public in the UK from the risks that they pose. The police </w:t>
      </w:r>
      <w:r w:rsidR="31319C4E" w:rsidRPr="00B510E5">
        <w:rPr>
          <w:sz w:val="24"/>
          <w:szCs w:val="24"/>
          <w:lang w:val="en-GB"/>
        </w:rPr>
        <w:t xml:space="preserve">in England and Wales </w:t>
      </w:r>
      <w:r w:rsidRPr="00B510E5">
        <w:rPr>
          <w:sz w:val="24"/>
          <w:szCs w:val="24"/>
          <w:lang w:val="en-GB"/>
        </w:rPr>
        <w:t xml:space="preserve">may </w:t>
      </w:r>
      <w:r w:rsidR="161A0207" w:rsidRPr="00B510E5">
        <w:rPr>
          <w:sz w:val="24"/>
          <w:szCs w:val="24"/>
          <w:lang w:val="en-GB"/>
        </w:rPr>
        <w:t xml:space="preserve">issue a notification order directly to </w:t>
      </w:r>
      <w:r w:rsidR="0027253A" w:rsidRPr="00B510E5">
        <w:rPr>
          <w:sz w:val="24"/>
          <w:szCs w:val="24"/>
          <w:lang w:val="en-GB"/>
        </w:rPr>
        <w:t>an</w:t>
      </w:r>
      <w:r w:rsidR="161A0207" w:rsidRPr="00B510E5">
        <w:rPr>
          <w:sz w:val="24"/>
          <w:szCs w:val="24"/>
          <w:lang w:val="en-GB"/>
        </w:rPr>
        <w:t xml:space="preserve"> offender </w:t>
      </w:r>
      <w:r w:rsidRPr="00B510E5">
        <w:rPr>
          <w:sz w:val="24"/>
          <w:szCs w:val="24"/>
          <w:lang w:val="en-GB"/>
        </w:rPr>
        <w:t xml:space="preserve">who </w:t>
      </w:r>
      <w:r w:rsidR="0027253A" w:rsidRPr="00B510E5">
        <w:rPr>
          <w:sz w:val="24"/>
          <w:szCs w:val="24"/>
          <w:lang w:val="en-GB"/>
        </w:rPr>
        <w:t>is</w:t>
      </w:r>
      <w:r w:rsidRPr="00B510E5">
        <w:rPr>
          <w:sz w:val="24"/>
          <w:szCs w:val="24"/>
          <w:lang w:val="en-GB"/>
        </w:rPr>
        <w:t xml:space="preserve"> already in the UK or </w:t>
      </w:r>
      <w:r w:rsidR="0027253A" w:rsidRPr="00B510E5">
        <w:rPr>
          <w:sz w:val="24"/>
          <w:szCs w:val="24"/>
          <w:lang w:val="en-GB"/>
        </w:rPr>
        <w:t>who is</w:t>
      </w:r>
      <w:r w:rsidRPr="00B510E5">
        <w:rPr>
          <w:sz w:val="24"/>
          <w:szCs w:val="24"/>
          <w:lang w:val="en-GB"/>
        </w:rPr>
        <w:t xml:space="preserve"> intending to come to the UK</w:t>
      </w:r>
      <w:r w:rsidR="3CAB031D" w:rsidRPr="00B510E5">
        <w:rPr>
          <w:sz w:val="24"/>
          <w:szCs w:val="24"/>
          <w:lang w:val="en-GB"/>
        </w:rPr>
        <w:t xml:space="preserve"> who</w:t>
      </w:r>
      <w:r w:rsidR="59FBD13D" w:rsidRPr="00B510E5">
        <w:rPr>
          <w:sz w:val="24"/>
          <w:szCs w:val="24"/>
          <w:lang w:val="en-GB"/>
        </w:rPr>
        <w:t xml:space="preserve"> </w:t>
      </w:r>
      <w:r w:rsidR="00F53711" w:rsidRPr="00B510E5">
        <w:rPr>
          <w:sz w:val="24"/>
          <w:szCs w:val="24"/>
          <w:lang w:val="en-GB"/>
        </w:rPr>
        <w:t>has</w:t>
      </w:r>
      <w:r w:rsidR="3CAB031D" w:rsidRPr="00B510E5">
        <w:rPr>
          <w:sz w:val="24"/>
          <w:szCs w:val="24"/>
          <w:lang w:val="en-GB"/>
        </w:rPr>
        <w:t xml:space="preserve"> to notify within three days of receipt</w:t>
      </w:r>
      <w:r w:rsidRPr="00B510E5">
        <w:rPr>
          <w:sz w:val="24"/>
          <w:szCs w:val="24"/>
          <w:lang w:val="en-GB"/>
        </w:rPr>
        <w:t>.</w:t>
      </w:r>
      <w:r w:rsidR="0A03B6DD" w:rsidRPr="00B510E5">
        <w:rPr>
          <w:sz w:val="24"/>
          <w:szCs w:val="24"/>
          <w:lang w:val="en-GB"/>
        </w:rPr>
        <w:t xml:space="preserve"> </w:t>
      </w:r>
      <w:r w:rsidR="003D3D7F">
        <w:rPr>
          <w:sz w:val="24"/>
          <w:szCs w:val="24"/>
          <w:lang w:val="en-GB"/>
        </w:rPr>
        <w:t>Individuals</w:t>
      </w:r>
      <w:r w:rsidR="003D3D7F" w:rsidRPr="00B510E5">
        <w:rPr>
          <w:sz w:val="24"/>
          <w:szCs w:val="24"/>
          <w:lang w:val="en-GB"/>
        </w:rPr>
        <w:t xml:space="preserve"> </w:t>
      </w:r>
      <w:r w:rsidR="0A03B6DD" w:rsidRPr="00B510E5">
        <w:rPr>
          <w:sz w:val="24"/>
          <w:szCs w:val="24"/>
          <w:lang w:val="en-GB"/>
        </w:rPr>
        <w:t>have a right of appeal against notification.</w:t>
      </w:r>
    </w:p>
    <w:p w14:paraId="47C6A86B" w14:textId="21222CFF" w:rsidR="00332EE6" w:rsidRPr="00B510E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i</w:t>
      </w:r>
      <w:r w:rsidRPr="00B510E5">
        <w:rPr>
          <w:sz w:val="24"/>
          <w:szCs w:val="24"/>
        </w:rPr>
        <w:t xml:space="preserve">) Sexual Risk Order (including any additional foreign travel restriction) </w:t>
      </w:r>
      <w:r w:rsidR="00B510E5" w:rsidRPr="00B510E5">
        <w:rPr>
          <w:b w:val="0"/>
          <w:bCs/>
          <w:color w:val="auto"/>
          <w:sz w:val="24"/>
          <w:szCs w:val="24"/>
        </w:rPr>
        <w:t>–</w:t>
      </w:r>
      <w:r w:rsidRPr="00B510E5">
        <w:rPr>
          <w:b w:val="0"/>
          <w:bCs/>
          <w:color w:val="auto"/>
          <w:sz w:val="24"/>
          <w:szCs w:val="24"/>
        </w:rPr>
        <w:t xml:space="preserve">The Sexual Risk Order (SRO) replaced the Risk of Sexual Harm Order (RoSHO) and may be made in relation to a person without a conviction for a sexual or violent offence (or any other offence), but who poses a risk of sexual harm. </w:t>
      </w:r>
    </w:p>
    <w:p w14:paraId="1DC09C6F" w14:textId="08C6BF9B" w:rsidR="00332EE6" w:rsidRPr="00B510E5" w:rsidRDefault="00332EE6" w:rsidP="00B510E5">
      <w:pPr>
        <w:pStyle w:val="Default"/>
        <w:spacing w:after="240" w:line="260" w:lineRule="exact"/>
        <w:rPr>
          <w:rFonts w:ascii="Arial" w:hAnsi="Arial" w:cs="Arial"/>
        </w:rPr>
      </w:pPr>
      <w:r w:rsidRPr="00B510E5">
        <w:rPr>
          <w:rFonts w:ascii="Arial" w:hAnsi="Arial" w:cs="Arial"/>
        </w:rPr>
        <w:t>The SRO may be made at the magistrates’ court on application by the police</w:t>
      </w:r>
      <w:r w:rsidR="5C2B5FC7" w:rsidRPr="00B510E5">
        <w:rPr>
          <w:rFonts w:ascii="Arial" w:hAnsi="Arial" w:cs="Arial"/>
        </w:rPr>
        <w:t>,</w:t>
      </w:r>
      <w:r w:rsidRPr="00B510E5" w:rsidDel="00332EE6">
        <w:rPr>
          <w:rFonts w:ascii="Arial" w:hAnsi="Arial" w:cs="Arial"/>
        </w:rPr>
        <w:t xml:space="preserve"> </w:t>
      </w:r>
      <w:r w:rsidRPr="00B510E5">
        <w:rPr>
          <w:rFonts w:ascii="Arial" w:hAnsi="Arial" w:cs="Arial"/>
        </w:rPr>
        <w:t>NCA</w:t>
      </w:r>
      <w:r w:rsidR="2E4247A1" w:rsidRPr="00B510E5">
        <w:rPr>
          <w:rFonts w:ascii="Arial" w:hAnsi="Arial" w:cs="Arial"/>
        </w:rPr>
        <w:t>, BTP or MODP</w:t>
      </w:r>
      <w:r w:rsidRPr="00B510E5">
        <w:rPr>
          <w:rFonts w:ascii="Arial" w:hAnsi="Arial" w:cs="Arial"/>
        </w:rPr>
        <w:t xml:space="preserve"> where an individual has </w:t>
      </w:r>
      <w:r w:rsidR="005E20D8" w:rsidRPr="00B510E5">
        <w:rPr>
          <w:rFonts w:ascii="Arial" w:hAnsi="Arial" w:cs="Arial"/>
        </w:rPr>
        <w:t xml:space="preserve">committed </w:t>
      </w:r>
      <w:r w:rsidRPr="00B510E5">
        <w:rPr>
          <w:rFonts w:ascii="Arial" w:hAnsi="Arial" w:cs="Arial"/>
        </w:rPr>
        <w:t>an act of a sexual nature and the court is satisfied that the person poses a risk of harm to the public in the UK or children or vulnerable adults overseas.</w:t>
      </w:r>
    </w:p>
    <w:p w14:paraId="46501F2F" w14:textId="6F504256"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B56214" w:rsidRPr="00B510E5">
        <w:rPr>
          <w:rFonts w:ascii="Arial" w:hAnsi="Arial" w:cs="Arial"/>
        </w:rPr>
        <w:t>n</w:t>
      </w:r>
      <w:r w:rsidRPr="00B510E5">
        <w:rPr>
          <w:rFonts w:ascii="Arial" w:hAnsi="Arial" w:cs="Arial"/>
        </w:rPr>
        <w:t xml:space="preserve"> SRO may prohibit the person from doing anything described in it, including travel overseas</w:t>
      </w:r>
      <w:r w:rsidR="00B01E0C" w:rsidRPr="00B510E5">
        <w:rPr>
          <w:rFonts w:ascii="Arial" w:hAnsi="Arial" w:cs="Arial"/>
        </w:rPr>
        <w:t>,</w:t>
      </w:r>
      <w:r w:rsidR="61404F0C" w:rsidRPr="00B510E5">
        <w:rPr>
          <w:rFonts w:ascii="Arial" w:hAnsi="Arial" w:cs="Arial"/>
        </w:rPr>
        <w:t xml:space="preserve"> or place positive obligations upon them</w:t>
      </w:r>
      <w:r w:rsidRPr="00B510E5">
        <w:rPr>
          <w:rFonts w:ascii="Arial" w:hAnsi="Arial" w:cs="Arial"/>
        </w:rPr>
        <w:t>. Any prohibition</w:t>
      </w:r>
      <w:r w:rsidR="437931CD" w:rsidRPr="00B510E5">
        <w:rPr>
          <w:rFonts w:ascii="Arial" w:hAnsi="Arial" w:cs="Arial"/>
        </w:rPr>
        <w:t xml:space="preserve"> and/or obligation</w:t>
      </w:r>
      <w:r w:rsidRPr="00B510E5">
        <w:rPr>
          <w:rFonts w:ascii="Arial" w:hAnsi="Arial" w:cs="Arial"/>
        </w:rPr>
        <w:t xml:space="preserve"> must be necessary to protect the public in the UK from sexual harm or, in relation to foreign travel, protecting children or vulnerable adults from sexual harm. </w:t>
      </w:r>
    </w:p>
    <w:p w14:paraId="60DF46B9" w14:textId="233005BE" w:rsidR="00332EE6" w:rsidRPr="00B510E5" w:rsidRDefault="00332EE6" w:rsidP="00B510E5">
      <w:pPr>
        <w:pStyle w:val="Default"/>
        <w:spacing w:after="240" w:line="260" w:lineRule="exact"/>
        <w:rPr>
          <w:rFonts w:ascii="Arial" w:hAnsi="Arial" w:cs="Arial"/>
        </w:rPr>
      </w:pPr>
      <w:r w:rsidRPr="00B510E5">
        <w:rPr>
          <w:rFonts w:ascii="Arial" w:hAnsi="Arial" w:cs="Arial"/>
        </w:rPr>
        <w:t>An individual subject to an SRO is required to notify the police of their name and home address within three days of the order being made and also to notify any changes to this information within three days.</w:t>
      </w:r>
    </w:p>
    <w:p w14:paraId="70A9034B" w14:textId="3BCE081F" w:rsidR="00332EE6" w:rsidRPr="00B510E5" w:rsidRDefault="00332EE6" w:rsidP="00B510E5">
      <w:pPr>
        <w:pStyle w:val="Default"/>
        <w:spacing w:after="240" w:line="260" w:lineRule="exact"/>
        <w:rPr>
          <w:rFonts w:ascii="Arial" w:hAnsi="Arial" w:cs="Arial"/>
        </w:rPr>
      </w:pPr>
      <w:r w:rsidRPr="00B510E5">
        <w:rPr>
          <w:rFonts w:ascii="Arial" w:hAnsi="Arial" w:cs="Arial"/>
        </w:rPr>
        <w:t>A</w:t>
      </w:r>
      <w:r w:rsidR="006E71D8" w:rsidRPr="00B510E5">
        <w:rPr>
          <w:rFonts w:ascii="Arial" w:hAnsi="Arial" w:cs="Arial"/>
        </w:rPr>
        <w:t>n</w:t>
      </w:r>
      <w:r w:rsidRPr="00B510E5">
        <w:rPr>
          <w:rFonts w:ascii="Arial" w:hAnsi="Arial" w:cs="Arial"/>
        </w:rPr>
        <w:t xml:space="preserve"> SRO can last for a minimum of two years and has no maximum duration, with the exception of any foreign travel restrictions which, if applicable, last for a maximum of five years (but may be renewed). </w:t>
      </w:r>
    </w:p>
    <w:p w14:paraId="0080A405" w14:textId="77777777" w:rsidR="00332EE6" w:rsidRPr="00B510E5" w:rsidRDefault="00332EE6" w:rsidP="00B510E5">
      <w:pPr>
        <w:pStyle w:val="Default"/>
        <w:spacing w:after="240" w:line="260" w:lineRule="exact"/>
        <w:rPr>
          <w:rFonts w:ascii="Arial" w:hAnsi="Arial" w:cs="Arial"/>
        </w:rPr>
      </w:pPr>
      <w:r w:rsidRPr="00B510E5">
        <w:rPr>
          <w:rFonts w:ascii="Arial" w:hAnsi="Arial" w:cs="Arial"/>
        </w:rPr>
        <w:t>The criminal standard of proof continues to apply. The person concerned is able to appeal against the making of the order and the police or the person concerned are able to apply for the order to be varied, renewed or discharged.</w:t>
      </w:r>
    </w:p>
    <w:p w14:paraId="16873D44" w14:textId="0735E707" w:rsidR="00332EE6" w:rsidRPr="00B510E5" w:rsidRDefault="00332EE6" w:rsidP="00B510E5">
      <w:pPr>
        <w:pStyle w:val="Default"/>
        <w:spacing w:after="240" w:line="260" w:lineRule="exact"/>
        <w:rPr>
          <w:rFonts w:ascii="Arial" w:hAnsi="Arial" w:cs="Arial"/>
        </w:rPr>
      </w:pPr>
      <w:r w:rsidRPr="00B510E5">
        <w:rPr>
          <w:rFonts w:ascii="Arial" w:hAnsi="Arial" w:cs="Arial"/>
        </w:rPr>
        <w:t>A breach of a</w:t>
      </w:r>
      <w:r w:rsidR="005D189A" w:rsidRPr="00B510E5">
        <w:rPr>
          <w:rFonts w:ascii="Arial" w:hAnsi="Arial" w:cs="Arial"/>
        </w:rPr>
        <w:t>n</w:t>
      </w:r>
      <w:r w:rsidRPr="00B510E5">
        <w:rPr>
          <w:rFonts w:ascii="Arial" w:hAnsi="Arial" w:cs="Arial"/>
        </w:rPr>
        <w:t xml:space="preserve"> SRO is a criminal offence punishable by a maximum of five years’ imprisonment. Where an individual breaches their SRO, they will become subject to full notification requirements.  </w:t>
      </w:r>
    </w:p>
    <w:p w14:paraId="65DE7393" w14:textId="280DFA31" w:rsidR="00332EE6" w:rsidRPr="00B510E5" w:rsidRDefault="00332EE6" w:rsidP="00B510E5">
      <w:pPr>
        <w:spacing w:after="240" w:line="260" w:lineRule="exact"/>
        <w:rPr>
          <w:rFonts w:ascii="Arial" w:hAnsi="Arial" w:cs="Arial"/>
        </w:rPr>
      </w:pPr>
      <w:r w:rsidRPr="00B510E5">
        <w:rPr>
          <w:rFonts w:ascii="Arial" w:hAnsi="Arial" w:cs="Arial"/>
        </w:rPr>
        <w:t>Individuals made subject of a</w:t>
      </w:r>
      <w:r w:rsidR="006B75D2" w:rsidRPr="00B510E5">
        <w:rPr>
          <w:rFonts w:ascii="Arial" w:hAnsi="Arial" w:cs="Arial"/>
        </w:rPr>
        <w:t>n</w:t>
      </w:r>
      <w:r w:rsidRPr="00B510E5">
        <w:rPr>
          <w:rFonts w:ascii="Arial" w:hAnsi="Arial" w:cs="Arial"/>
        </w:rPr>
        <w:t xml:space="preserve"> SRO are recorded on VISOR as a Potentially Dangerous Person (PDP).</w:t>
      </w:r>
    </w:p>
    <w:p w14:paraId="13A77397" w14:textId="230AA49C" w:rsidR="00332EE6" w:rsidRPr="00062F55" w:rsidRDefault="00332EE6" w:rsidP="00B510E5">
      <w:pPr>
        <w:pStyle w:val="Style3"/>
        <w:spacing w:before="0" w:after="240" w:line="260" w:lineRule="exact"/>
        <w:rPr>
          <w:b w:val="0"/>
          <w:bCs/>
          <w:color w:val="auto"/>
          <w:sz w:val="24"/>
          <w:szCs w:val="24"/>
        </w:rPr>
      </w:pPr>
      <w:r w:rsidRPr="00B510E5">
        <w:rPr>
          <w:sz w:val="24"/>
          <w:szCs w:val="24"/>
        </w:rPr>
        <w:t>(</w:t>
      </w:r>
      <w:r w:rsidR="005F4133">
        <w:rPr>
          <w:sz w:val="24"/>
          <w:szCs w:val="24"/>
        </w:rPr>
        <w:t>j</w:t>
      </w:r>
      <w:r w:rsidRPr="00B510E5">
        <w:rPr>
          <w:sz w:val="24"/>
          <w:szCs w:val="24"/>
        </w:rPr>
        <w:t xml:space="preserve">) Lifetime notification requirements revoked on application </w:t>
      </w:r>
      <w:r w:rsidR="00062F55" w:rsidRPr="00062F55">
        <w:rPr>
          <w:b w:val="0"/>
          <w:bCs/>
          <w:color w:val="auto"/>
          <w:sz w:val="24"/>
          <w:szCs w:val="24"/>
        </w:rPr>
        <w:t xml:space="preserve">– </w:t>
      </w:r>
      <w:r w:rsidRPr="00062F55">
        <w:rPr>
          <w:b w:val="0"/>
          <w:bCs/>
          <w:color w:val="auto"/>
          <w:sz w:val="24"/>
          <w:szCs w:val="24"/>
        </w:rPr>
        <w:t xml:space="preserve">A legal challenge in 2010 and a corresponding legislative response means there is a mechanism in place that allows qualifying </w:t>
      </w:r>
      <w:r w:rsidR="00916D29" w:rsidRPr="00062F55">
        <w:rPr>
          <w:b w:val="0"/>
          <w:bCs/>
          <w:color w:val="auto"/>
          <w:sz w:val="24"/>
          <w:szCs w:val="24"/>
        </w:rPr>
        <w:t xml:space="preserve">individuals </w:t>
      </w:r>
      <w:r w:rsidRPr="00062F55">
        <w:rPr>
          <w:b w:val="0"/>
          <w:bCs/>
          <w:color w:val="auto"/>
          <w:sz w:val="24"/>
          <w:szCs w:val="24"/>
        </w:rPr>
        <w:t>to apply for a review of their notification requirements.</w:t>
      </w:r>
      <w:r w:rsidR="00F53D72" w:rsidRPr="00062F55">
        <w:rPr>
          <w:b w:val="0"/>
          <w:bCs/>
          <w:color w:val="auto"/>
          <w:sz w:val="24"/>
          <w:szCs w:val="24"/>
        </w:rPr>
        <w:t xml:space="preserve"> Qualifying </w:t>
      </w:r>
      <w:r w:rsidR="00012BCD">
        <w:rPr>
          <w:b w:val="0"/>
          <w:bCs/>
          <w:color w:val="auto"/>
          <w:sz w:val="24"/>
          <w:szCs w:val="24"/>
        </w:rPr>
        <w:t>individuals</w:t>
      </w:r>
      <w:r w:rsidR="00F53D72" w:rsidRPr="00062F55">
        <w:rPr>
          <w:b w:val="0"/>
          <w:bCs/>
          <w:color w:val="auto"/>
          <w:sz w:val="24"/>
          <w:szCs w:val="24"/>
        </w:rPr>
        <w:t xml:space="preserve"> may submit an application to the police to review their indefinite notification requirements. </w:t>
      </w:r>
      <w:r w:rsidR="0044659C" w:rsidRPr="00062F55">
        <w:rPr>
          <w:b w:val="0"/>
          <w:bCs/>
          <w:color w:val="auto"/>
          <w:sz w:val="24"/>
          <w:szCs w:val="24"/>
        </w:rPr>
        <w:t xml:space="preserve">The police review the application and decide whether to revoke </w:t>
      </w:r>
      <w:r w:rsidR="00F53D72" w:rsidRPr="00062F55">
        <w:rPr>
          <w:b w:val="0"/>
          <w:bCs/>
          <w:color w:val="auto"/>
          <w:sz w:val="24"/>
          <w:szCs w:val="24"/>
        </w:rPr>
        <w:t xml:space="preserve">the </w:t>
      </w:r>
      <w:r w:rsidR="0044659C" w:rsidRPr="00062F55">
        <w:rPr>
          <w:b w:val="0"/>
          <w:bCs/>
          <w:color w:val="auto"/>
          <w:sz w:val="24"/>
          <w:szCs w:val="24"/>
        </w:rPr>
        <w:t>notification requirements.</w:t>
      </w:r>
      <w:r w:rsidR="00F53D72" w:rsidRPr="00062F55">
        <w:rPr>
          <w:b w:val="0"/>
          <w:bCs/>
          <w:color w:val="auto"/>
          <w:sz w:val="24"/>
          <w:szCs w:val="24"/>
        </w:rPr>
        <w:t xml:space="preserve"> </w:t>
      </w:r>
      <w:r w:rsidR="001435D5" w:rsidRPr="00062F55">
        <w:rPr>
          <w:b w:val="0"/>
          <w:bCs/>
          <w:color w:val="auto"/>
          <w:sz w:val="24"/>
          <w:szCs w:val="24"/>
        </w:rPr>
        <w:t xml:space="preserve">This decision is made at the rank of Superintendent. </w:t>
      </w:r>
      <w:r w:rsidR="00F53D72" w:rsidRPr="00062F55">
        <w:rPr>
          <w:b w:val="0"/>
          <w:bCs/>
          <w:color w:val="auto"/>
          <w:sz w:val="24"/>
          <w:szCs w:val="24"/>
        </w:rPr>
        <w:t xml:space="preserve">Those who continue to pose a significant risk will remain </w:t>
      </w:r>
      <w:r w:rsidR="00E6063B">
        <w:rPr>
          <w:b w:val="0"/>
          <w:bCs/>
          <w:color w:val="auto"/>
          <w:sz w:val="24"/>
          <w:szCs w:val="24"/>
        </w:rPr>
        <w:t>subject to notification requirements</w:t>
      </w:r>
      <w:r w:rsidR="00F53D72" w:rsidRPr="00062F55">
        <w:rPr>
          <w:b w:val="0"/>
          <w:bCs/>
          <w:color w:val="auto"/>
          <w:sz w:val="24"/>
          <w:szCs w:val="24"/>
        </w:rPr>
        <w:t xml:space="preserve"> for life, if necessary.</w:t>
      </w:r>
    </w:p>
    <w:p w14:paraId="11B312F3" w14:textId="041A5AB1" w:rsidR="00332EE6" w:rsidRPr="00B510E5" w:rsidRDefault="00332EE6" w:rsidP="00B510E5">
      <w:pPr>
        <w:autoSpaceDE w:val="0"/>
        <w:autoSpaceDN w:val="0"/>
        <w:adjustRightInd w:val="0"/>
        <w:spacing w:after="240" w:line="260" w:lineRule="exact"/>
        <w:rPr>
          <w:rFonts w:ascii="Arial" w:hAnsi="Arial" w:cs="Arial"/>
          <w:color w:val="000000"/>
        </w:rPr>
      </w:pPr>
      <w:r w:rsidRPr="00B510E5">
        <w:rPr>
          <w:rFonts w:ascii="Arial" w:hAnsi="Arial" w:cs="Arial"/>
          <w:color w:val="000000"/>
        </w:rPr>
        <w:t xml:space="preserve">Individuals will only become eligible to seek a review once they have been subject to indefinite notification requirements for a period of at least 15 years for adults and 8 years for juveniles. </w:t>
      </w:r>
    </w:p>
    <w:p w14:paraId="2E82F059" w14:textId="77777777" w:rsidR="00332EE6" w:rsidRPr="00B01E0C" w:rsidRDefault="00332EE6" w:rsidP="00332EE6">
      <w:pPr>
        <w:pStyle w:val="MAPPA-Bodytext"/>
        <w:rPr>
          <w:szCs w:val="28"/>
          <w:lang w:val="en-GB"/>
        </w:rPr>
        <w:sectPr w:rsidR="00332EE6" w:rsidRPr="00B01E0C" w:rsidSect="00867C9E">
          <w:type w:val="continuous"/>
          <w:pgSz w:w="11905" w:h="16837" w:code="9"/>
          <w:pgMar w:top="720" w:right="720" w:bottom="720" w:left="720" w:header="720" w:footer="567" w:gutter="0"/>
          <w:cols w:num="2" w:space="720"/>
          <w:noEndnote/>
        </w:sectPr>
      </w:pPr>
    </w:p>
    <w:p w14:paraId="704B3FCD" w14:textId="08E809EE" w:rsidR="00332EE6" w:rsidRPr="0069414D" w:rsidRDefault="004A188F" w:rsidP="00296A85">
      <w:pPr>
        <w:pStyle w:val="Heading1"/>
        <w:jc w:val="left"/>
      </w:pPr>
      <w:r>
        <w:lastRenderedPageBreak/>
        <w:t>Reports.</w:t>
      </w:r>
    </w:p>
    <w:p w14:paraId="11DB8187" w14:textId="77777777" w:rsidR="00332EE6" w:rsidRPr="007C7106" w:rsidRDefault="00332EE6" w:rsidP="00332EE6">
      <w:pPr>
        <w:pStyle w:val="Default"/>
        <w:pBdr>
          <w:bottom w:val="single" w:sz="4" w:space="1" w:color="007BC3"/>
        </w:pBdr>
        <w:rPr>
          <w:rFonts w:ascii="Arial" w:hAnsi="Arial" w:cs="Arial"/>
          <w:color w:val="FFFFFF"/>
          <w:sz w:val="16"/>
          <w:szCs w:val="16"/>
        </w:rPr>
      </w:pPr>
    </w:p>
    <w:p w14:paraId="2D04DACE" w14:textId="77777777" w:rsidR="00332EE6" w:rsidRPr="00916D29" w:rsidRDefault="00332EE6" w:rsidP="00332EE6">
      <w:pPr>
        <w:pStyle w:val="MAPPA-Bodytext"/>
        <w:rPr>
          <w:lang w:val="en-GB"/>
        </w:rPr>
        <w:sectPr w:rsidR="00332EE6" w:rsidRPr="00916D29" w:rsidSect="00867C9E">
          <w:footerReference w:type="default" r:id="rId21"/>
          <w:pgSz w:w="11905" w:h="16837" w:code="9"/>
          <w:pgMar w:top="720" w:right="720" w:bottom="720" w:left="720" w:header="720" w:footer="567" w:gutter="0"/>
          <w:cols w:space="720"/>
          <w:noEndnote/>
        </w:sectPr>
      </w:pPr>
    </w:p>
    <w:p w14:paraId="31C6A659" w14:textId="77777777" w:rsidR="0052604B" w:rsidRPr="002C1C55" w:rsidRDefault="0052604B" w:rsidP="00A2382D">
      <w:pPr>
        <w:spacing w:line="252" w:lineRule="auto"/>
        <w:rPr>
          <w:rFonts w:asciiTheme="minorHAnsi" w:hAnsiTheme="minorHAnsi" w:cstheme="minorHAnsi"/>
        </w:rPr>
        <w:sectPr w:rsidR="0052604B" w:rsidRPr="002C1C55" w:rsidSect="00867C9E">
          <w:type w:val="continuous"/>
          <w:pgSz w:w="11905" w:h="16837" w:code="9"/>
          <w:pgMar w:top="720" w:right="720" w:bottom="720" w:left="720" w:header="720" w:footer="567" w:gutter="0"/>
          <w:cols w:num="2" w:space="720"/>
          <w:noEndnote/>
        </w:sectPr>
      </w:pPr>
    </w:p>
    <w:p w14:paraId="20C60FA4" w14:textId="77777777" w:rsidR="00A0768E" w:rsidRDefault="00A0768E" w:rsidP="00A2382D">
      <w:pPr>
        <w:spacing w:line="252" w:lineRule="auto"/>
        <w:jc w:val="both"/>
        <w:rPr>
          <w:rFonts w:asciiTheme="minorHAnsi" w:hAnsiTheme="minorHAnsi" w:cstheme="minorHAnsi"/>
          <w:color w:val="7030A0"/>
          <w:sz w:val="36"/>
          <w:szCs w:val="36"/>
        </w:rPr>
        <w:sectPr w:rsidR="00A0768E" w:rsidSect="00867C9E">
          <w:type w:val="continuous"/>
          <w:pgSz w:w="11905" w:h="16837" w:code="9"/>
          <w:pgMar w:top="720" w:right="720" w:bottom="720" w:left="720" w:header="720" w:footer="567" w:gutter="0"/>
          <w:cols w:num="2" w:space="720"/>
          <w:noEndnote/>
        </w:sectPr>
      </w:pPr>
    </w:p>
    <w:p w14:paraId="6B65CD7F" w14:textId="46C32553" w:rsidR="00A2382D" w:rsidRPr="00A2308D" w:rsidRDefault="005D70F0" w:rsidP="00A2382D">
      <w:pPr>
        <w:spacing w:line="252" w:lineRule="auto"/>
        <w:jc w:val="both"/>
        <w:rPr>
          <w:rFonts w:asciiTheme="minorHAnsi" w:hAnsiTheme="minorHAnsi" w:cstheme="minorHAnsi"/>
          <w:color w:val="7030A0"/>
          <w:sz w:val="36"/>
          <w:szCs w:val="36"/>
          <w:u w:val="single"/>
        </w:rPr>
      </w:pPr>
      <w:r w:rsidRPr="00A2308D">
        <w:rPr>
          <w:rFonts w:asciiTheme="minorHAnsi" w:hAnsiTheme="minorHAnsi" w:cstheme="minorHAnsi"/>
          <w:color w:val="7030A0"/>
          <w:sz w:val="36"/>
          <w:szCs w:val="36"/>
          <w:u w:val="single"/>
        </w:rPr>
        <w:t>L</w:t>
      </w:r>
      <w:r w:rsidR="00A2382D" w:rsidRPr="00A2308D">
        <w:rPr>
          <w:rFonts w:asciiTheme="minorHAnsi" w:hAnsiTheme="minorHAnsi" w:cstheme="minorHAnsi"/>
          <w:color w:val="7030A0"/>
          <w:sz w:val="36"/>
          <w:szCs w:val="36"/>
          <w:u w:val="single"/>
        </w:rPr>
        <w:t>ay Advisor:</w:t>
      </w:r>
    </w:p>
    <w:p w14:paraId="224E19B8" w14:textId="77777777" w:rsidR="00A2382D" w:rsidRPr="00A2382D" w:rsidRDefault="00A2382D" w:rsidP="0052604B">
      <w:pPr>
        <w:spacing w:line="252" w:lineRule="auto"/>
        <w:ind w:left="720"/>
        <w:jc w:val="both"/>
        <w:rPr>
          <w:rFonts w:asciiTheme="minorHAnsi" w:hAnsiTheme="minorHAnsi" w:cstheme="minorHAnsi"/>
          <w:sz w:val="28"/>
          <w:szCs w:val="28"/>
        </w:rPr>
      </w:pPr>
    </w:p>
    <w:p w14:paraId="2CE86479" w14:textId="3B896E02" w:rsidR="0052604B" w:rsidRPr="00A2382D" w:rsidRDefault="0052604B" w:rsidP="00A2382D">
      <w:pPr>
        <w:spacing w:line="252" w:lineRule="auto"/>
        <w:jc w:val="both"/>
        <w:rPr>
          <w:rFonts w:asciiTheme="minorHAnsi" w:hAnsiTheme="minorHAnsi" w:cstheme="minorHAnsi"/>
          <w:sz w:val="28"/>
          <w:szCs w:val="28"/>
        </w:rPr>
      </w:pPr>
      <w:r w:rsidRPr="00A2382D">
        <w:rPr>
          <w:rFonts w:asciiTheme="minorHAnsi" w:hAnsiTheme="minorHAnsi" w:cstheme="minorHAnsi"/>
          <w:sz w:val="28"/>
          <w:szCs w:val="28"/>
        </w:rPr>
        <w:t>I was appointed as Lay Adviser to Greater Manchester MAPPA Strategic Management Board in April 2018. The intervening 5 years, including the pandemic of course, have flown by. I am very pleased to say that this initial 4 year appointment was extended until 2024. Another speedy year has passed which has brought some really interesting opportunities for me in this role. </w:t>
      </w:r>
    </w:p>
    <w:p w14:paraId="6A633C03" w14:textId="77777777" w:rsidR="0052604B" w:rsidRPr="00A2382D" w:rsidRDefault="0052604B" w:rsidP="0052604B">
      <w:pPr>
        <w:spacing w:line="252" w:lineRule="auto"/>
        <w:ind w:left="720"/>
        <w:jc w:val="both"/>
        <w:rPr>
          <w:rFonts w:asciiTheme="minorHAnsi" w:hAnsiTheme="minorHAnsi" w:cstheme="minorHAnsi"/>
          <w:sz w:val="28"/>
          <w:szCs w:val="28"/>
        </w:rPr>
      </w:pPr>
    </w:p>
    <w:p w14:paraId="7C0238EB" w14:textId="77777777" w:rsidR="0052604B" w:rsidRPr="00A2382D" w:rsidRDefault="0052604B" w:rsidP="00AA2B1E">
      <w:pPr>
        <w:ind w:right="7"/>
        <w:jc w:val="both"/>
        <w:rPr>
          <w:rFonts w:asciiTheme="minorHAnsi" w:hAnsiTheme="minorHAnsi" w:cstheme="minorHAnsi"/>
          <w:sz w:val="28"/>
          <w:szCs w:val="28"/>
        </w:rPr>
      </w:pPr>
      <w:r w:rsidRPr="00A2382D">
        <w:rPr>
          <w:rFonts w:asciiTheme="minorHAnsi" w:hAnsiTheme="minorHAnsi" w:cstheme="minorHAnsi"/>
          <w:sz w:val="28"/>
          <w:szCs w:val="28"/>
        </w:rPr>
        <w:t xml:space="preserve">I have been very pleased to be able to take part in live digital audits of MAPPA meetings on a regular scheduled basis. I have worked alongside the MAPPA Coordinator and Deputy Coordinator in this role. This is a fabulous opportunity to see MAPPA in action and to give positive and developmental feedback to MAPPA Chairs about how meetings are chaired and managed.  </w:t>
      </w:r>
    </w:p>
    <w:p w14:paraId="7C4E9CE8" w14:textId="77777777" w:rsidR="0052604B" w:rsidRPr="00A2382D" w:rsidRDefault="0052604B" w:rsidP="0052604B">
      <w:pPr>
        <w:spacing w:line="252" w:lineRule="auto"/>
        <w:ind w:left="720"/>
        <w:jc w:val="both"/>
        <w:rPr>
          <w:rFonts w:asciiTheme="minorHAnsi" w:hAnsiTheme="minorHAnsi" w:cstheme="minorHAnsi"/>
          <w:sz w:val="28"/>
          <w:szCs w:val="28"/>
        </w:rPr>
      </w:pPr>
      <w:r w:rsidRPr="00A2382D">
        <w:rPr>
          <w:rFonts w:asciiTheme="minorHAnsi" w:hAnsiTheme="minorHAnsi" w:cstheme="minorHAnsi"/>
          <w:sz w:val="28"/>
          <w:szCs w:val="28"/>
        </w:rPr>
        <w:t> </w:t>
      </w:r>
    </w:p>
    <w:p w14:paraId="6EE67520" w14:textId="77777777" w:rsidR="0052604B" w:rsidRPr="00A2382D" w:rsidRDefault="0052604B" w:rsidP="00AA2B1E">
      <w:pPr>
        <w:ind w:right="7"/>
        <w:jc w:val="both"/>
        <w:rPr>
          <w:rFonts w:asciiTheme="minorHAnsi" w:hAnsiTheme="minorHAnsi" w:cstheme="minorHAnsi"/>
          <w:sz w:val="28"/>
          <w:szCs w:val="28"/>
        </w:rPr>
      </w:pPr>
      <w:r w:rsidRPr="00A2382D">
        <w:rPr>
          <w:rFonts w:asciiTheme="minorHAnsi" w:hAnsiTheme="minorHAnsi" w:cstheme="minorHAnsi"/>
          <w:sz w:val="28"/>
          <w:szCs w:val="28"/>
        </w:rPr>
        <w:t xml:space="preserve">I have also been able to take part in the initial stages of a Serious Case Review this year. I have attended as many of the Strategic Management Board Meetings as possible to contribute to wider discussion and planning the work of MAPPA locally. The perspective of the public is always at the forefront of my mind in this work, </w:t>
      </w:r>
    </w:p>
    <w:p w14:paraId="1A284EC7" w14:textId="77777777" w:rsidR="0052604B" w:rsidRPr="00A2382D" w:rsidRDefault="0052604B" w:rsidP="0052604B">
      <w:pPr>
        <w:spacing w:line="252" w:lineRule="auto"/>
        <w:ind w:left="55"/>
        <w:jc w:val="both"/>
        <w:rPr>
          <w:rFonts w:asciiTheme="minorHAnsi" w:hAnsiTheme="minorHAnsi" w:cstheme="minorHAnsi"/>
          <w:sz w:val="28"/>
          <w:szCs w:val="28"/>
        </w:rPr>
      </w:pPr>
      <w:r w:rsidRPr="00A2382D">
        <w:rPr>
          <w:rFonts w:asciiTheme="minorHAnsi" w:hAnsiTheme="minorHAnsi" w:cstheme="minorHAnsi"/>
          <w:sz w:val="28"/>
          <w:szCs w:val="28"/>
        </w:rPr>
        <w:t> </w:t>
      </w:r>
    </w:p>
    <w:p w14:paraId="1762EF67" w14:textId="77777777" w:rsidR="0052604B" w:rsidRPr="00A2382D" w:rsidRDefault="0052604B" w:rsidP="00AA2B1E">
      <w:pPr>
        <w:ind w:right="7"/>
        <w:jc w:val="both"/>
        <w:rPr>
          <w:rFonts w:asciiTheme="minorHAnsi" w:hAnsiTheme="minorHAnsi" w:cstheme="minorHAnsi"/>
          <w:sz w:val="28"/>
          <w:szCs w:val="28"/>
        </w:rPr>
      </w:pPr>
      <w:r w:rsidRPr="00A2382D">
        <w:rPr>
          <w:rFonts w:asciiTheme="minorHAnsi" w:hAnsiTheme="minorHAnsi" w:cstheme="minorHAnsi"/>
          <w:sz w:val="28"/>
          <w:szCs w:val="28"/>
        </w:rPr>
        <w:t xml:space="preserve">In my ‘day job’ as a Senior Lecturer in Social Work at Manchester Metropolitan University, we are always looking to develop robust and interesting skills development days as a central and required part of the students’ professional training. I am very pleased to say that the previous GM MAPPA Strategy Manager has been able to provide us with a vital skills day input around multi agency risk management for our programme. There are plans afoot for this to continue which is really appreciated. </w:t>
      </w:r>
    </w:p>
    <w:p w14:paraId="4987045B" w14:textId="77777777" w:rsidR="0052604B" w:rsidRPr="00A2382D" w:rsidRDefault="0052604B" w:rsidP="0052604B">
      <w:pPr>
        <w:spacing w:line="252" w:lineRule="auto"/>
        <w:ind w:left="55"/>
        <w:jc w:val="both"/>
        <w:rPr>
          <w:rFonts w:asciiTheme="minorHAnsi" w:hAnsiTheme="minorHAnsi" w:cstheme="minorHAnsi"/>
          <w:sz w:val="28"/>
          <w:szCs w:val="28"/>
        </w:rPr>
      </w:pPr>
      <w:r w:rsidRPr="00A2382D">
        <w:rPr>
          <w:rFonts w:asciiTheme="minorHAnsi" w:hAnsiTheme="minorHAnsi" w:cstheme="minorHAnsi"/>
          <w:sz w:val="28"/>
          <w:szCs w:val="28"/>
        </w:rPr>
        <w:t> </w:t>
      </w:r>
    </w:p>
    <w:p w14:paraId="5BBEEAE7" w14:textId="77777777" w:rsidR="0052604B" w:rsidRPr="00A2382D" w:rsidRDefault="0052604B" w:rsidP="00AA2B1E">
      <w:pPr>
        <w:ind w:right="7"/>
        <w:jc w:val="both"/>
        <w:rPr>
          <w:rFonts w:asciiTheme="minorHAnsi" w:hAnsiTheme="minorHAnsi" w:cstheme="minorHAnsi"/>
          <w:sz w:val="28"/>
          <w:szCs w:val="28"/>
        </w:rPr>
      </w:pPr>
      <w:r w:rsidRPr="00A2382D">
        <w:rPr>
          <w:rFonts w:asciiTheme="minorHAnsi" w:hAnsiTheme="minorHAnsi" w:cstheme="minorHAnsi"/>
          <w:sz w:val="28"/>
          <w:szCs w:val="28"/>
        </w:rPr>
        <w:t xml:space="preserve">It has been another great 12 months and I have enjoyed contributing to the Strategic Management Board. </w:t>
      </w:r>
    </w:p>
    <w:p w14:paraId="46468393" w14:textId="77777777" w:rsidR="0052604B" w:rsidRPr="00A2382D" w:rsidRDefault="0052604B" w:rsidP="0052604B">
      <w:pPr>
        <w:spacing w:after="249" w:line="252" w:lineRule="auto"/>
        <w:ind w:left="725"/>
        <w:jc w:val="both"/>
        <w:rPr>
          <w:rFonts w:asciiTheme="minorHAnsi" w:hAnsiTheme="minorHAnsi" w:cstheme="minorHAnsi"/>
          <w:sz w:val="28"/>
          <w:szCs w:val="28"/>
        </w:rPr>
      </w:pPr>
      <w:r w:rsidRPr="00A2382D">
        <w:rPr>
          <w:rFonts w:asciiTheme="minorHAnsi" w:hAnsiTheme="minorHAnsi" w:cstheme="minorHAnsi"/>
          <w:sz w:val="28"/>
          <w:szCs w:val="28"/>
        </w:rPr>
        <w:t> </w:t>
      </w:r>
    </w:p>
    <w:p w14:paraId="1A326836" w14:textId="77777777" w:rsidR="0052604B" w:rsidRPr="00A2382D" w:rsidRDefault="0052604B" w:rsidP="00AA2B1E">
      <w:pPr>
        <w:spacing w:after="248"/>
        <w:ind w:right="7"/>
        <w:jc w:val="both"/>
        <w:rPr>
          <w:rFonts w:asciiTheme="minorHAnsi" w:hAnsiTheme="minorHAnsi" w:cstheme="minorHAnsi"/>
          <w:sz w:val="28"/>
          <w:szCs w:val="28"/>
        </w:rPr>
      </w:pPr>
      <w:r w:rsidRPr="00A2382D">
        <w:rPr>
          <w:rFonts w:asciiTheme="minorHAnsi" w:hAnsiTheme="minorHAnsi" w:cstheme="minorHAnsi"/>
          <w:sz w:val="28"/>
          <w:szCs w:val="28"/>
        </w:rPr>
        <w:t xml:space="preserve">Claire  Bellamy </w:t>
      </w:r>
    </w:p>
    <w:p w14:paraId="5369EA3D" w14:textId="7735CA15" w:rsidR="00E510B8" w:rsidRPr="0052604B" w:rsidRDefault="00E510B8" w:rsidP="0052604B">
      <w:pPr>
        <w:pStyle w:val="MAPPA-HeadingPara"/>
        <w:rPr>
          <w:rFonts w:asciiTheme="minorHAnsi" w:hAnsiTheme="minorHAnsi" w:cstheme="minorHAnsi"/>
          <w:color w:val="7030A0"/>
          <w:lang w:val="en-GB"/>
        </w:rPr>
        <w:sectPr w:rsidR="00E510B8" w:rsidRPr="0052604B" w:rsidSect="00A0768E">
          <w:type w:val="continuous"/>
          <w:pgSz w:w="11905" w:h="16837" w:code="9"/>
          <w:pgMar w:top="720" w:right="720" w:bottom="720" w:left="720" w:header="720" w:footer="567" w:gutter="0"/>
          <w:cols w:space="720"/>
          <w:noEndnote/>
        </w:sectPr>
      </w:pPr>
    </w:p>
    <w:p w14:paraId="26FD8902" w14:textId="20C9664E" w:rsidR="00A02DC9" w:rsidRPr="002C1C55" w:rsidRDefault="00A02DC9" w:rsidP="00E510B8">
      <w:pPr>
        <w:ind w:left="715" w:right="7"/>
        <w:jc w:val="both"/>
        <w:rPr>
          <w:rFonts w:asciiTheme="minorHAnsi" w:hAnsiTheme="minorHAnsi" w:cstheme="minorHAnsi"/>
          <w:sz w:val="28"/>
          <w:szCs w:val="28"/>
        </w:rPr>
      </w:pPr>
    </w:p>
    <w:p w14:paraId="677DD96E" w14:textId="77777777" w:rsidR="00A02DC9" w:rsidRPr="002C1C55" w:rsidRDefault="00A02DC9" w:rsidP="00E510B8">
      <w:pPr>
        <w:spacing w:line="252" w:lineRule="auto"/>
        <w:ind w:left="720"/>
        <w:jc w:val="both"/>
        <w:rPr>
          <w:rFonts w:asciiTheme="minorHAnsi" w:hAnsiTheme="minorHAnsi" w:cstheme="minorHAnsi"/>
          <w:sz w:val="28"/>
          <w:szCs w:val="28"/>
        </w:rPr>
      </w:pPr>
      <w:r w:rsidRPr="002C1C55">
        <w:rPr>
          <w:rFonts w:asciiTheme="minorHAnsi" w:hAnsiTheme="minorHAnsi" w:cstheme="minorHAnsi"/>
          <w:sz w:val="28"/>
          <w:szCs w:val="28"/>
        </w:rPr>
        <w:t> </w:t>
      </w:r>
    </w:p>
    <w:p w14:paraId="663B752E" w14:textId="77777777" w:rsidR="00A02DC9" w:rsidRPr="002C1C55" w:rsidRDefault="00A02DC9" w:rsidP="00E510B8">
      <w:pPr>
        <w:spacing w:line="252" w:lineRule="auto"/>
        <w:ind w:left="55"/>
        <w:jc w:val="both"/>
        <w:rPr>
          <w:rFonts w:asciiTheme="minorHAnsi" w:hAnsiTheme="minorHAnsi" w:cstheme="minorHAnsi"/>
          <w:sz w:val="28"/>
          <w:szCs w:val="28"/>
        </w:rPr>
      </w:pPr>
      <w:r w:rsidRPr="002C1C55">
        <w:rPr>
          <w:rFonts w:asciiTheme="minorHAnsi" w:hAnsiTheme="minorHAnsi" w:cstheme="minorHAnsi"/>
          <w:sz w:val="28"/>
          <w:szCs w:val="28"/>
        </w:rPr>
        <w:t> </w:t>
      </w:r>
    </w:p>
    <w:p w14:paraId="567D5FC7" w14:textId="77777777" w:rsidR="00A02DC9" w:rsidRPr="002C1C55" w:rsidRDefault="00A02DC9" w:rsidP="00E510B8">
      <w:pPr>
        <w:spacing w:line="252" w:lineRule="auto"/>
        <w:ind w:left="55"/>
        <w:jc w:val="both"/>
        <w:rPr>
          <w:rFonts w:asciiTheme="minorHAnsi" w:hAnsiTheme="minorHAnsi" w:cstheme="minorHAnsi"/>
          <w:sz w:val="28"/>
          <w:szCs w:val="28"/>
        </w:rPr>
      </w:pPr>
      <w:r w:rsidRPr="002C1C55">
        <w:rPr>
          <w:rFonts w:asciiTheme="minorHAnsi" w:hAnsiTheme="minorHAnsi" w:cstheme="minorHAnsi"/>
          <w:sz w:val="28"/>
          <w:szCs w:val="28"/>
        </w:rPr>
        <w:t> </w:t>
      </w:r>
    </w:p>
    <w:p w14:paraId="214C07DE" w14:textId="77777777" w:rsidR="00E510B8" w:rsidRDefault="00E510B8" w:rsidP="00A02DC9">
      <w:pPr>
        <w:pStyle w:val="MAPPA-HeadingPara"/>
        <w:rPr>
          <w:lang w:val="en-GB"/>
        </w:rPr>
        <w:sectPr w:rsidR="00E510B8" w:rsidSect="00E510B8">
          <w:type w:val="continuous"/>
          <w:pgSz w:w="11905" w:h="16837" w:code="9"/>
          <w:pgMar w:top="720" w:right="720" w:bottom="720" w:left="720" w:header="720" w:footer="567" w:gutter="0"/>
          <w:cols w:space="720"/>
          <w:noEndnote/>
        </w:sectPr>
      </w:pPr>
    </w:p>
    <w:p w14:paraId="214E4424" w14:textId="1A3B35D7" w:rsidR="00A84C33" w:rsidRPr="0069414D" w:rsidRDefault="00A84C33" w:rsidP="00A84C33">
      <w:pPr>
        <w:pStyle w:val="Heading1"/>
        <w:jc w:val="left"/>
      </w:pPr>
      <w:r>
        <w:lastRenderedPageBreak/>
        <w:t>Case Studies</w:t>
      </w:r>
    </w:p>
    <w:p w14:paraId="5298E475" w14:textId="77777777" w:rsidR="00A84C33" w:rsidRPr="007C7106" w:rsidRDefault="00A84C33" w:rsidP="00A84C33">
      <w:pPr>
        <w:pStyle w:val="Default"/>
        <w:pBdr>
          <w:bottom w:val="single" w:sz="4" w:space="1" w:color="007BC3"/>
        </w:pBdr>
        <w:rPr>
          <w:rFonts w:ascii="Arial" w:hAnsi="Arial" w:cs="Arial"/>
          <w:color w:val="FFFFFF"/>
          <w:sz w:val="16"/>
          <w:szCs w:val="16"/>
        </w:rPr>
      </w:pPr>
    </w:p>
    <w:p w14:paraId="4E812C01" w14:textId="77777777" w:rsidR="00A84C33" w:rsidRPr="00916D29" w:rsidRDefault="00A84C33" w:rsidP="00A84C33">
      <w:pPr>
        <w:pStyle w:val="MAPPA-Bodytext"/>
        <w:rPr>
          <w:lang w:val="en-GB"/>
        </w:rPr>
        <w:sectPr w:rsidR="00A84C33" w:rsidRPr="00916D29" w:rsidSect="00867C9E">
          <w:footerReference w:type="default" r:id="rId22"/>
          <w:pgSz w:w="11905" w:h="16837" w:code="9"/>
          <w:pgMar w:top="720" w:right="720" w:bottom="720" w:left="720" w:header="720" w:footer="567" w:gutter="0"/>
          <w:cols w:space="720"/>
          <w:noEndnote/>
        </w:sectPr>
      </w:pPr>
    </w:p>
    <w:p w14:paraId="4C81F17D" w14:textId="77777777" w:rsidR="00A84C33" w:rsidRPr="00916D29" w:rsidRDefault="00A84C33" w:rsidP="00A84C33">
      <w:pPr>
        <w:pStyle w:val="MAPPA-Bodytext"/>
        <w:rPr>
          <w:lang w:val="en-GB"/>
        </w:rPr>
      </w:pPr>
    </w:p>
    <w:p w14:paraId="2B483A51" w14:textId="77777777" w:rsidR="00A84C33" w:rsidRPr="00A0768E" w:rsidRDefault="00A84C33" w:rsidP="00A0768E">
      <w:pPr>
        <w:jc w:val="both"/>
        <w:rPr>
          <w:rFonts w:asciiTheme="minorHAnsi" w:hAnsiTheme="minorHAnsi" w:cstheme="minorHAnsi"/>
          <w:sz w:val="28"/>
          <w:szCs w:val="28"/>
        </w:rPr>
      </w:pPr>
      <w:r w:rsidRPr="00A0768E">
        <w:rPr>
          <w:rFonts w:asciiTheme="minorHAnsi" w:hAnsiTheme="minorHAnsi" w:cstheme="minorHAnsi"/>
          <w:sz w:val="28"/>
          <w:szCs w:val="28"/>
        </w:rPr>
        <w:t>The following cases have been brought together from across the Greater Manchester region to highlight both the complexities and success of the joined up working approach evidenced throughout the MAPPA framework in our area.</w:t>
      </w:r>
    </w:p>
    <w:p w14:paraId="4371A130" w14:textId="77777777" w:rsidR="00A0768E" w:rsidRDefault="00A0768E" w:rsidP="00A0768E">
      <w:pPr>
        <w:jc w:val="both"/>
        <w:rPr>
          <w:rFonts w:asciiTheme="minorHAnsi" w:hAnsiTheme="minorHAnsi" w:cstheme="minorHAnsi"/>
          <w:sz w:val="28"/>
          <w:szCs w:val="28"/>
        </w:rPr>
      </w:pPr>
    </w:p>
    <w:p w14:paraId="0CF20F1E" w14:textId="4C8FCB28" w:rsidR="00A84C33" w:rsidRPr="00A0768E" w:rsidRDefault="00A84C33" w:rsidP="00A0768E">
      <w:pPr>
        <w:jc w:val="both"/>
        <w:rPr>
          <w:rFonts w:asciiTheme="minorHAnsi" w:hAnsiTheme="minorHAnsi" w:cstheme="minorHAnsi"/>
          <w:sz w:val="28"/>
          <w:szCs w:val="28"/>
        </w:rPr>
      </w:pPr>
      <w:r w:rsidRPr="00A0768E">
        <w:rPr>
          <w:rFonts w:asciiTheme="minorHAnsi" w:hAnsiTheme="minorHAnsi" w:cstheme="minorHAnsi"/>
          <w:sz w:val="28"/>
          <w:szCs w:val="28"/>
        </w:rPr>
        <w:t>Each case has been anonymised to protect the identities of the individuals involved and ensure the integrity of the ongoing work.</w:t>
      </w:r>
    </w:p>
    <w:p w14:paraId="23D4BEDA" w14:textId="77777777" w:rsidR="00E13FFC" w:rsidRDefault="00E13FFC" w:rsidP="00E13FFC">
      <w:pPr>
        <w:jc w:val="both"/>
        <w:rPr>
          <w:rFonts w:asciiTheme="minorHAnsi" w:hAnsiTheme="minorHAnsi" w:cstheme="minorHAnsi"/>
        </w:rPr>
        <w:sectPr w:rsidR="00E13FFC" w:rsidSect="00867C9E">
          <w:type w:val="continuous"/>
          <w:pgSz w:w="11905" w:h="16837" w:code="9"/>
          <w:pgMar w:top="720" w:right="720" w:bottom="720" w:left="720" w:header="720" w:footer="567" w:gutter="0"/>
          <w:cols w:space="720"/>
          <w:noEndnote/>
        </w:sectPr>
      </w:pPr>
    </w:p>
    <w:p w14:paraId="3F26BF90" w14:textId="77777777" w:rsidR="00A0768E" w:rsidRDefault="00A0768E" w:rsidP="00E13FFC">
      <w:pPr>
        <w:jc w:val="both"/>
        <w:rPr>
          <w:rFonts w:asciiTheme="minorHAnsi" w:hAnsiTheme="minorHAnsi" w:cstheme="minorHAnsi"/>
          <w:color w:val="7030A0"/>
          <w:sz w:val="28"/>
          <w:szCs w:val="28"/>
        </w:rPr>
      </w:pPr>
    </w:p>
    <w:p w14:paraId="0A5299B8" w14:textId="4672DA1F" w:rsidR="00E13FFC" w:rsidRPr="00A2308D" w:rsidRDefault="00E13FFC" w:rsidP="00E13FFC">
      <w:pPr>
        <w:jc w:val="both"/>
        <w:rPr>
          <w:rFonts w:asciiTheme="minorHAnsi" w:hAnsiTheme="minorHAnsi" w:cstheme="minorHAnsi"/>
          <w:color w:val="7030A0"/>
          <w:sz w:val="28"/>
          <w:szCs w:val="28"/>
          <w:u w:val="single"/>
        </w:rPr>
      </w:pPr>
      <w:r w:rsidRPr="00A2308D">
        <w:rPr>
          <w:rFonts w:asciiTheme="minorHAnsi" w:hAnsiTheme="minorHAnsi" w:cstheme="minorHAnsi"/>
          <w:color w:val="7030A0"/>
          <w:sz w:val="28"/>
          <w:szCs w:val="28"/>
          <w:u w:val="single"/>
        </w:rPr>
        <w:t>Case Study – ‘Mr F’</w:t>
      </w:r>
    </w:p>
    <w:p w14:paraId="1DDFEAFB" w14:textId="77777777" w:rsidR="00E13FFC" w:rsidRPr="00E13FFC" w:rsidRDefault="00E13FFC" w:rsidP="00E13FFC">
      <w:pPr>
        <w:jc w:val="both"/>
        <w:rPr>
          <w:rFonts w:asciiTheme="minorHAnsi" w:hAnsiTheme="minorHAnsi" w:cstheme="minorHAnsi"/>
          <w:sz w:val="28"/>
          <w:szCs w:val="28"/>
        </w:rPr>
      </w:pPr>
    </w:p>
    <w:p w14:paraId="69E2D75D" w14:textId="7FD80B49" w:rsidR="00E13FFC" w:rsidRPr="00E95246" w:rsidRDefault="00E13FFC" w:rsidP="00E13FFC">
      <w:pPr>
        <w:jc w:val="both"/>
        <w:rPr>
          <w:rFonts w:asciiTheme="minorHAnsi" w:hAnsiTheme="minorHAnsi" w:cstheme="minorHAnsi"/>
          <w:sz w:val="28"/>
          <w:szCs w:val="28"/>
        </w:rPr>
      </w:pPr>
      <w:r w:rsidRPr="00E13FFC">
        <w:rPr>
          <w:rFonts w:asciiTheme="minorHAnsi" w:hAnsiTheme="minorHAnsi" w:cstheme="minorHAnsi"/>
          <w:sz w:val="28"/>
          <w:szCs w:val="28"/>
        </w:rPr>
        <w:t>Mr F appeared at Crown Court to be sentenced for 8 offences including Possess Knife</w:t>
      </w:r>
      <w:r w:rsidR="0034729E">
        <w:rPr>
          <w:rFonts w:asciiTheme="minorHAnsi" w:hAnsiTheme="minorHAnsi" w:cstheme="minorHAnsi"/>
          <w:sz w:val="28"/>
          <w:szCs w:val="28"/>
        </w:rPr>
        <w:t xml:space="preserve">, </w:t>
      </w:r>
      <w:r w:rsidRPr="00E13FFC">
        <w:rPr>
          <w:rFonts w:asciiTheme="minorHAnsi" w:hAnsiTheme="minorHAnsi" w:cstheme="minorHAnsi"/>
          <w:sz w:val="28"/>
          <w:szCs w:val="28"/>
        </w:rPr>
        <w:t>Common Assault, Burglary, Assault Emergency Worker and Racially Aggravated Harassment</w:t>
      </w:r>
      <w:r w:rsidR="002C41DF">
        <w:rPr>
          <w:rFonts w:asciiTheme="minorHAnsi" w:hAnsiTheme="minorHAnsi" w:cstheme="minorHAnsi"/>
          <w:sz w:val="28"/>
          <w:szCs w:val="28"/>
        </w:rPr>
        <w:t xml:space="preserve"> </w:t>
      </w:r>
      <w:r w:rsidRPr="00E13FFC">
        <w:rPr>
          <w:rFonts w:asciiTheme="minorHAnsi" w:hAnsiTheme="minorHAnsi" w:cstheme="minorHAnsi"/>
          <w:sz w:val="28"/>
          <w:szCs w:val="28"/>
        </w:rPr>
        <w:t xml:space="preserve">resulting in an Adult custodial sentence of 28 months being imposed. Given that </w:t>
      </w:r>
      <w:r w:rsidR="002C41DF">
        <w:rPr>
          <w:rFonts w:asciiTheme="minorHAnsi" w:hAnsiTheme="minorHAnsi" w:cstheme="minorHAnsi"/>
          <w:sz w:val="28"/>
          <w:szCs w:val="28"/>
        </w:rPr>
        <w:t>Mr F</w:t>
      </w:r>
      <w:r w:rsidRPr="00E13FFC">
        <w:rPr>
          <w:rFonts w:asciiTheme="minorHAnsi" w:hAnsiTheme="minorHAnsi" w:cstheme="minorHAnsi"/>
          <w:sz w:val="28"/>
          <w:szCs w:val="28"/>
        </w:rPr>
        <w:t xml:space="preserve"> was not convicted of a schedule 15 offence that carries 12 months or more in custody on one sanction, he was referred under MAPPA Category 3.</w:t>
      </w:r>
      <w:r w:rsidR="00E95246">
        <w:rPr>
          <w:rFonts w:asciiTheme="minorHAnsi" w:hAnsiTheme="minorHAnsi" w:cstheme="minorHAnsi"/>
          <w:sz w:val="28"/>
          <w:szCs w:val="28"/>
        </w:rPr>
        <w:t xml:space="preserve"> </w:t>
      </w:r>
      <w:r w:rsidRPr="00E13FFC">
        <w:rPr>
          <w:rFonts w:asciiTheme="minorHAnsi" w:hAnsiTheme="minorHAnsi" w:cstheme="minorHAnsi"/>
          <w:sz w:val="28"/>
          <w:szCs w:val="28"/>
        </w:rPr>
        <w:t xml:space="preserve">Mr F was due to be released on licence within a few weeks of the case being discussed with MAPPT and the referral being submitted. </w:t>
      </w:r>
    </w:p>
    <w:p w14:paraId="3E6CF389" w14:textId="77777777" w:rsidR="00E13FFC" w:rsidRPr="00E13FFC" w:rsidRDefault="00E13FFC" w:rsidP="00E13FFC">
      <w:pPr>
        <w:jc w:val="both"/>
        <w:rPr>
          <w:rFonts w:asciiTheme="minorHAnsi" w:hAnsiTheme="minorHAnsi" w:cstheme="minorHAnsi"/>
          <w:sz w:val="28"/>
          <w:szCs w:val="28"/>
        </w:rPr>
      </w:pPr>
    </w:p>
    <w:p w14:paraId="74C7A60F" w14:textId="77777777" w:rsidR="00E13FFC" w:rsidRPr="00E13FFC" w:rsidRDefault="00E13FFC" w:rsidP="00E13FFC">
      <w:pPr>
        <w:jc w:val="both"/>
        <w:rPr>
          <w:rFonts w:asciiTheme="minorHAnsi" w:hAnsiTheme="minorHAnsi" w:cstheme="minorHAnsi"/>
          <w:sz w:val="28"/>
          <w:szCs w:val="28"/>
        </w:rPr>
      </w:pPr>
      <w:r w:rsidRPr="00E13FFC">
        <w:rPr>
          <w:rFonts w:asciiTheme="minorHAnsi" w:hAnsiTheme="minorHAnsi" w:cstheme="minorHAnsi"/>
          <w:sz w:val="28"/>
          <w:szCs w:val="28"/>
        </w:rPr>
        <w:t xml:space="preserve">Mr F had recently been informed by Prison Chaplaincy that a family member had been involved in a road traffic accident and had died. The pressing concern in regard to Mr F’s release was that he was very likely to ascertain the identity of the people who were driving the car which ran into his family member, resulting in their death. These persons were known in the area and were easily identifiable to Mr F who was voicing his intent to cause them extreme serious harm. Mr F did not name them which hindered having named no contact conditions on his licence. </w:t>
      </w:r>
    </w:p>
    <w:p w14:paraId="2A3A7EBE" w14:textId="77777777" w:rsidR="00E13FFC" w:rsidRPr="00E13FFC" w:rsidRDefault="00E13FFC" w:rsidP="00E13FFC">
      <w:pPr>
        <w:jc w:val="both"/>
        <w:rPr>
          <w:rFonts w:asciiTheme="minorHAnsi" w:hAnsiTheme="minorHAnsi" w:cstheme="minorHAnsi"/>
          <w:sz w:val="28"/>
          <w:szCs w:val="28"/>
        </w:rPr>
      </w:pPr>
    </w:p>
    <w:p w14:paraId="211D0B14" w14:textId="77777777" w:rsidR="00E13FFC" w:rsidRPr="00E13FFC" w:rsidRDefault="00E13FFC" w:rsidP="00E13FFC">
      <w:pPr>
        <w:jc w:val="both"/>
        <w:rPr>
          <w:rFonts w:asciiTheme="minorHAnsi" w:hAnsiTheme="minorHAnsi" w:cstheme="minorHAnsi"/>
          <w:sz w:val="28"/>
          <w:szCs w:val="28"/>
        </w:rPr>
      </w:pPr>
      <w:r w:rsidRPr="00E13FFC">
        <w:rPr>
          <w:rFonts w:asciiTheme="minorHAnsi" w:hAnsiTheme="minorHAnsi" w:cstheme="minorHAnsi"/>
          <w:sz w:val="28"/>
          <w:szCs w:val="28"/>
        </w:rPr>
        <w:t xml:space="preserve">There were serious safeguarding issues that required addressing prior to Mr F’s release from custody. He was estranged from other members of his family and was assessed as having “nothing to lose” making the risks posed imminent. As such the concerns were that Mr F would act out his verbal intentions. </w:t>
      </w:r>
    </w:p>
    <w:p w14:paraId="723EBFC0" w14:textId="77777777" w:rsidR="00E13FFC" w:rsidRPr="00E13FFC" w:rsidRDefault="00E13FFC" w:rsidP="00E13FFC">
      <w:pPr>
        <w:jc w:val="both"/>
        <w:rPr>
          <w:rFonts w:asciiTheme="minorHAnsi" w:hAnsiTheme="minorHAnsi" w:cstheme="minorHAnsi"/>
          <w:sz w:val="28"/>
          <w:szCs w:val="28"/>
        </w:rPr>
      </w:pPr>
    </w:p>
    <w:p w14:paraId="6C4F1F82" w14:textId="2CF7307C" w:rsidR="00E13FFC" w:rsidRPr="00E13FFC" w:rsidRDefault="00E13FFC" w:rsidP="00E13FFC">
      <w:pPr>
        <w:jc w:val="both"/>
        <w:rPr>
          <w:rFonts w:asciiTheme="minorHAnsi" w:hAnsiTheme="minorHAnsi" w:cstheme="minorHAnsi"/>
          <w:sz w:val="28"/>
          <w:szCs w:val="28"/>
        </w:rPr>
      </w:pPr>
      <w:r w:rsidRPr="00E13FFC">
        <w:rPr>
          <w:rFonts w:asciiTheme="minorHAnsi" w:hAnsiTheme="minorHAnsi" w:cstheme="minorHAnsi"/>
          <w:sz w:val="28"/>
          <w:szCs w:val="28"/>
        </w:rPr>
        <w:t>Police and Probation were aware there were two people at potential risk of serious harm and death – the driver of the vehicle</w:t>
      </w:r>
      <w:r w:rsidR="00E230A6">
        <w:rPr>
          <w:rFonts w:asciiTheme="minorHAnsi" w:hAnsiTheme="minorHAnsi" w:cstheme="minorHAnsi"/>
          <w:sz w:val="28"/>
          <w:szCs w:val="28"/>
        </w:rPr>
        <w:t xml:space="preserve"> and</w:t>
      </w:r>
      <w:r w:rsidRPr="00E13FFC">
        <w:rPr>
          <w:rFonts w:asciiTheme="minorHAnsi" w:hAnsiTheme="minorHAnsi" w:cstheme="minorHAnsi"/>
          <w:sz w:val="28"/>
          <w:szCs w:val="28"/>
        </w:rPr>
        <w:t xml:space="preserve"> his son</w:t>
      </w:r>
      <w:r w:rsidR="00E230A6">
        <w:rPr>
          <w:rFonts w:asciiTheme="minorHAnsi" w:hAnsiTheme="minorHAnsi" w:cstheme="minorHAnsi"/>
          <w:sz w:val="28"/>
          <w:szCs w:val="28"/>
        </w:rPr>
        <w:t>;</w:t>
      </w:r>
      <w:r w:rsidRPr="00E13FFC">
        <w:rPr>
          <w:rFonts w:asciiTheme="minorHAnsi" w:hAnsiTheme="minorHAnsi" w:cstheme="minorHAnsi"/>
          <w:sz w:val="28"/>
          <w:szCs w:val="28"/>
        </w:rPr>
        <w:t xml:space="preserve"> a known drug dealer from the local area. Mr F along with a </w:t>
      </w:r>
      <w:r w:rsidR="00580436">
        <w:rPr>
          <w:rFonts w:asciiTheme="minorHAnsi" w:hAnsiTheme="minorHAnsi" w:cstheme="minorHAnsi"/>
          <w:sz w:val="28"/>
          <w:szCs w:val="28"/>
        </w:rPr>
        <w:t>co-defendant</w:t>
      </w:r>
      <w:r w:rsidRPr="00E13FFC">
        <w:rPr>
          <w:rFonts w:asciiTheme="minorHAnsi" w:hAnsiTheme="minorHAnsi" w:cstheme="minorHAnsi"/>
          <w:sz w:val="28"/>
          <w:szCs w:val="28"/>
        </w:rPr>
        <w:t xml:space="preserve"> were also under investigation for an unprovoked serious violent offence (attempted murder) committed on a male. Due to these verbal threats and ongoing investigations, risk profiles and the full risk picture was unclear and needed to be discussed within the formal MAPPA arena with robust risk management plans agreed and devised. It was assessed that </w:t>
      </w:r>
      <w:r w:rsidR="00580436">
        <w:rPr>
          <w:rFonts w:asciiTheme="minorHAnsi" w:hAnsiTheme="minorHAnsi" w:cstheme="minorHAnsi"/>
          <w:sz w:val="28"/>
          <w:szCs w:val="28"/>
        </w:rPr>
        <w:t>Mr F’s</w:t>
      </w:r>
      <w:r w:rsidRPr="00E13FFC">
        <w:rPr>
          <w:rFonts w:asciiTheme="minorHAnsi" w:hAnsiTheme="minorHAnsi" w:cstheme="minorHAnsi"/>
          <w:sz w:val="28"/>
          <w:szCs w:val="28"/>
        </w:rPr>
        <w:t xml:space="preserve"> presence back in the community was going to increase the risk of serious violence posed by himself and potentially to himself. Given all this information an emergency Level 3 meeting was convened. </w:t>
      </w:r>
    </w:p>
    <w:p w14:paraId="3278BAAF" w14:textId="77777777" w:rsidR="00E13FFC" w:rsidRPr="00E13FFC" w:rsidRDefault="00E13FFC" w:rsidP="00E13FFC">
      <w:pPr>
        <w:jc w:val="both"/>
        <w:rPr>
          <w:rFonts w:asciiTheme="minorHAnsi" w:hAnsiTheme="minorHAnsi" w:cstheme="minorHAnsi"/>
          <w:sz w:val="28"/>
          <w:szCs w:val="28"/>
        </w:rPr>
      </w:pPr>
    </w:p>
    <w:p w14:paraId="5C9E9A2C" w14:textId="77777777" w:rsidR="00E13FFC" w:rsidRPr="00E13FFC" w:rsidRDefault="00E13FFC" w:rsidP="00E13FFC">
      <w:pPr>
        <w:jc w:val="both"/>
        <w:rPr>
          <w:rFonts w:asciiTheme="minorHAnsi" w:hAnsiTheme="minorHAnsi" w:cstheme="minorHAnsi"/>
          <w:sz w:val="28"/>
          <w:szCs w:val="28"/>
        </w:rPr>
      </w:pPr>
      <w:r w:rsidRPr="00E13FFC">
        <w:rPr>
          <w:rFonts w:asciiTheme="minorHAnsi" w:hAnsiTheme="minorHAnsi" w:cstheme="minorHAnsi"/>
          <w:sz w:val="28"/>
          <w:szCs w:val="28"/>
        </w:rPr>
        <w:lastRenderedPageBreak/>
        <w:t xml:space="preserve">All agencies shared information and intelligence around Mr F, what was known about his family member’s death, the alleged further offence, his current and previous offending behaviours, and risk profile. It was assessed that the threats being made by Mr F were indeed credible and therefore the risk on release would become imminent. Actions were set and a decision was made to explore the option of “Power To Detain” alongside planning for his release on licence if the power to detain was not approved. </w:t>
      </w:r>
    </w:p>
    <w:p w14:paraId="4B8D7894" w14:textId="77777777" w:rsidR="00E13FFC" w:rsidRPr="00E13FFC" w:rsidRDefault="00E13FFC" w:rsidP="00E13FFC">
      <w:pPr>
        <w:jc w:val="both"/>
        <w:rPr>
          <w:rFonts w:asciiTheme="minorHAnsi" w:hAnsiTheme="minorHAnsi" w:cstheme="minorHAnsi"/>
          <w:sz w:val="28"/>
          <w:szCs w:val="28"/>
        </w:rPr>
      </w:pPr>
    </w:p>
    <w:p w14:paraId="380B4DB5" w14:textId="055497BD" w:rsidR="00A84C33" w:rsidRDefault="00E13FFC" w:rsidP="00A0768E">
      <w:pPr>
        <w:jc w:val="both"/>
        <w:rPr>
          <w:rFonts w:asciiTheme="minorHAnsi" w:hAnsiTheme="minorHAnsi" w:cstheme="minorHAnsi"/>
          <w:sz w:val="28"/>
          <w:szCs w:val="28"/>
        </w:rPr>
      </w:pPr>
      <w:r w:rsidRPr="00E13FFC">
        <w:rPr>
          <w:rFonts w:asciiTheme="minorHAnsi" w:hAnsiTheme="minorHAnsi" w:cstheme="minorHAnsi"/>
          <w:sz w:val="28"/>
          <w:szCs w:val="28"/>
        </w:rPr>
        <w:t>The Power to Detain application was successful marking the first case in GM that has utilised this provision. The MAPPA panel continue to hold regular review to ensure that current behaviour in custody is understood and that as robust as possible a Risk Management Plan is in place for future release.</w:t>
      </w:r>
    </w:p>
    <w:p w14:paraId="529D610F" w14:textId="77777777" w:rsidR="00A0768E" w:rsidRDefault="00A0768E" w:rsidP="00A0768E">
      <w:pPr>
        <w:jc w:val="both"/>
        <w:rPr>
          <w:rFonts w:asciiTheme="minorHAnsi" w:hAnsiTheme="minorHAnsi" w:cstheme="minorHAnsi"/>
          <w:sz w:val="28"/>
          <w:szCs w:val="28"/>
        </w:rPr>
      </w:pPr>
    </w:p>
    <w:p w14:paraId="3F6D9201" w14:textId="77777777" w:rsidR="00A2308D" w:rsidRPr="00A2308D" w:rsidRDefault="00A2308D" w:rsidP="00A2308D">
      <w:pPr>
        <w:jc w:val="both"/>
        <w:rPr>
          <w:rFonts w:asciiTheme="minorHAnsi" w:hAnsiTheme="minorHAnsi" w:cstheme="minorHAnsi"/>
          <w:color w:val="7030A0"/>
          <w:sz w:val="28"/>
          <w:szCs w:val="28"/>
          <w:u w:val="single"/>
        </w:rPr>
      </w:pPr>
      <w:r w:rsidRPr="00A2308D">
        <w:rPr>
          <w:rFonts w:asciiTheme="minorHAnsi" w:hAnsiTheme="minorHAnsi" w:cstheme="minorHAnsi"/>
          <w:color w:val="7030A0"/>
          <w:sz w:val="28"/>
          <w:szCs w:val="28"/>
          <w:u w:val="single"/>
        </w:rPr>
        <w:t>Case Study – ‘Mr S’</w:t>
      </w:r>
    </w:p>
    <w:p w14:paraId="6987131E" w14:textId="77777777" w:rsidR="00A2308D" w:rsidRPr="00AA2B1E" w:rsidRDefault="00A2308D" w:rsidP="00A2308D">
      <w:pPr>
        <w:jc w:val="both"/>
        <w:rPr>
          <w:rFonts w:asciiTheme="minorHAnsi" w:hAnsiTheme="minorHAnsi" w:cstheme="minorHAnsi"/>
          <w:sz w:val="28"/>
          <w:szCs w:val="28"/>
        </w:rPr>
      </w:pPr>
    </w:p>
    <w:p w14:paraId="7DF54F2B" w14:textId="78A0054B" w:rsidR="00A2308D" w:rsidRPr="00AA2B1E" w:rsidRDefault="00A2308D" w:rsidP="00A2308D">
      <w:pPr>
        <w:spacing w:line="276" w:lineRule="auto"/>
        <w:jc w:val="both"/>
        <w:rPr>
          <w:rFonts w:asciiTheme="minorHAnsi" w:hAnsiTheme="minorHAnsi" w:cstheme="minorHAnsi"/>
          <w:sz w:val="28"/>
          <w:szCs w:val="28"/>
        </w:rPr>
      </w:pPr>
      <w:r w:rsidRPr="00AA2B1E">
        <w:rPr>
          <w:rFonts w:asciiTheme="minorHAnsi" w:hAnsiTheme="minorHAnsi" w:cstheme="minorHAnsi"/>
          <w:sz w:val="28"/>
          <w:szCs w:val="28"/>
        </w:rPr>
        <w:t>Mr S was convicted of Murder and sentenced to life imprisonment with a minimum tariff of 12-years. Mr S ha</w:t>
      </w:r>
      <w:r w:rsidR="004155C6">
        <w:rPr>
          <w:rFonts w:asciiTheme="minorHAnsi" w:hAnsiTheme="minorHAnsi" w:cstheme="minorHAnsi"/>
          <w:sz w:val="28"/>
          <w:szCs w:val="28"/>
        </w:rPr>
        <w:t>d</w:t>
      </w:r>
      <w:r w:rsidRPr="00AA2B1E">
        <w:rPr>
          <w:rFonts w:asciiTheme="minorHAnsi" w:hAnsiTheme="minorHAnsi" w:cstheme="minorHAnsi"/>
          <w:sz w:val="28"/>
          <w:szCs w:val="28"/>
        </w:rPr>
        <w:t xml:space="preserve"> a history of engaging in violence when in the community and within institutional settings.</w:t>
      </w:r>
      <w:r w:rsidR="009C5CC7">
        <w:rPr>
          <w:rFonts w:asciiTheme="minorHAnsi" w:hAnsiTheme="minorHAnsi" w:cstheme="minorHAnsi"/>
          <w:sz w:val="28"/>
          <w:szCs w:val="28"/>
        </w:rPr>
        <w:t xml:space="preserve"> </w:t>
      </w:r>
      <w:r w:rsidRPr="00AA2B1E">
        <w:rPr>
          <w:rFonts w:asciiTheme="minorHAnsi" w:hAnsiTheme="minorHAnsi" w:cstheme="minorHAnsi"/>
          <w:sz w:val="28"/>
          <w:szCs w:val="28"/>
        </w:rPr>
        <w:t xml:space="preserve">His victims included, intimate partners, acquaintances, other prisoners/patients, and professionals tasked with managing his risk such as prison officers and mental health staff. Mr S was initially diagnosed with Dissocial, Paranoid and Emotionally Unstable Personality Disorders whilst in custody. Thereafter Mr S was diagnosed with Paranoid Schizophrenia and transferred to a High Secure Hospital.  </w:t>
      </w:r>
    </w:p>
    <w:p w14:paraId="46EB2CB1" w14:textId="77777777" w:rsidR="00A2308D" w:rsidRPr="00AA2B1E" w:rsidRDefault="00A2308D" w:rsidP="00A2308D">
      <w:pPr>
        <w:spacing w:line="276" w:lineRule="auto"/>
        <w:jc w:val="both"/>
        <w:rPr>
          <w:rFonts w:asciiTheme="minorHAnsi" w:hAnsiTheme="minorHAnsi" w:cstheme="minorHAnsi"/>
          <w:sz w:val="28"/>
          <w:szCs w:val="28"/>
        </w:rPr>
      </w:pPr>
    </w:p>
    <w:p w14:paraId="471E56BF" w14:textId="77777777" w:rsidR="00A2308D" w:rsidRPr="00AA2B1E" w:rsidRDefault="00A2308D" w:rsidP="00A2308D">
      <w:pPr>
        <w:spacing w:line="276" w:lineRule="auto"/>
        <w:jc w:val="both"/>
        <w:rPr>
          <w:rFonts w:asciiTheme="minorHAnsi" w:hAnsiTheme="minorHAnsi" w:cstheme="minorHAnsi"/>
          <w:sz w:val="28"/>
          <w:szCs w:val="28"/>
        </w:rPr>
      </w:pPr>
      <w:r w:rsidRPr="00AA2B1E">
        <w:rPr>
          <w:rFonts w:asciiTheme="minorHAnsi" w:hAnsiTheme="minorHAnsi" w:cstheme="minorHAnsi"/>
          <w:sz w:val="28"/>
          <w:szCs w:val="28"/>
        </w:rPr>
        <w:t xml:space="preserve">Whilst in the High Secure Hospital, Mr S undertook thorough assessments and psychological interventions.  Mr S’s mental health stabilised and he received a substantial amount of psychological input, principally Dialectical Behavioural Therapy. Mr S was assessed and deemed suitable for transfer to a Medium Secure Hospital when a bed became available. Professional’s responsible for Mr S’s supervision were supportive of this given the treatment resistant nature of his psychotic illness and the interplay with his personality disorders. For the following 5 years, Mr S continued his good progress leading to increased leave to a specialist Medium Secure Residential Home. Assessed as suitable and as a result of Mr S’s continued compliance, the Residential Home agreed to providing a long-term placement on the provision funding could be sourced and agreement reached on the proposed release plan. </w:t>
      </w:r>
    </w:p>
    <w:p w14:paraId="71F2AC0F" w14:textId="77777777" w:rsidR="00A2308D" w:rsidRPr="00AA2B1E" w:rsidRDefault="00A2308D" w:rsidP="00A2308D">
      <w:pPr>
        <w:spacing w:line="276" w:lineRule="auto"/>
        <w:jc w:val="both"/>
        <w:rPr>
          <w:rFonts w:asciiTheme="minorHAnsi" w:hAnsiTheme="minorHAnsi" w:cstheme="minorHAnsi"/>
          <w:sz w:val="28"/>
          <w:szCs w:val="28"/>
        </w:rPr>
      </w:pPr>
    </w:p>
    <w:p w14:paraId="05BFB104" w14:textId="77777777" w:rsidR="00A2308D" w:rsidRPr="00AA2B1E" w:rsidRDefault="00A2308D" w:rsidP="00A2308D">
      <w:pPr>
        <w:spacing w:line="276" w:lineRule="auto"/>
        <w:jc w:val="both"/>
        <w:rPr>
          <w:rFonts w:asciiTheme="minorHAnsi" w:hAnsiTheme="minorHAnsi" w:cstheme="minorHAnsi"/>
          <w:sz w:val="28"/>
          <w:szCs w:val="28"/>
        </w:rPr>
      </w:pPr>
      <w:r w:rsidRPr="00AA2B1E">
        <w:rPr>
          <w:rFonts w:asciiTheme="minorHAnsi" w:hAnsiTheme="minorHAnsi" w:cstheme="minorHAnsi"/>
          <w:sz w:val="28"/>
          <w:szCs w:val="28"/>
        </w:rPr>
        <w:t xml:space="preserve">Given all professionals involved in the case were supporting release, and taking into account the amount of time Mr S. had spent within closed settings, the enduring mental health conditions he would continue to experience, funding issues relating to placement and an impending case transfer, it was considered a collaborative approach was necessary as a means to secure an appropriate support package in addition to developing a robust risk </w:t>
      </w:r>
      <w:r w:rsidRPr="00AA2B1E">
        <w:rPr>
          <w:rFonts w:asciiTheme="minorHAnsi" w:hAnsiTheme="minorHAnsi" w:cstheme="minorHAnsi"/>
          <w:sz w:val="28"/>
          <w:szCs w:val="28"/>
        </w:rPr>
        <w:lastRenderedPageBreak/>
        <w:t xml:space="preserve">management plan in preparation for release. As such a MAPPA Level 3 meeting was convened.   </w:t>
      </w:r>
    </w:p>
    <w:p w14:paraId="25F699C8" w14:textId="77777777" w:rsidR="00A2308D" w:rsidRPr="00AA2B1E" w:rsidRDefault="00A2308D" w:rsidP="00A2308D">
      <w:pPr>
        <w:spacing w:line="276" w:lineRule="auto"/>
        <w:jc w:val="both"/>
        <w:rPr>
          <w:rFonts w:asciiTheme="minorHAnsi" w:hAnsiTheme="minorHAnsi" w:cstheme="minorHAnsi"/>
          <w:sz w:val="28"/>
          <w:szCs w:val="28"/>
        </w:rPr>
      </w:pPr>
    </w:p>
    <w:p w14:paraId="00765165" w14:textId="77777777" w:rsidR="00A2308D" w:rsidRPr="00AA2B1E" w:rsidRDefault="00A2308D" w:rsidP="00A2308D">
      <w:pPr>
        <w:spacing w:line="276" w:lineRule="auto"/>
        <w:jc w:val="both"/>
        <w:rPr>
          <w:rFonts w:asciiTheme="minorHAnsi" w:hAnsiTheme="minorHAnsi" w:cstheme="minorHAnsi"/>
          <w:sz w:val="28"/>
          <w:szCs w:val="28"/>
        </w:rPr>
      </w:pPr>
      <w:r w:rsidRPr="00AA2B1E">
        <w:rPr>
          <w:rFonts w:asciiTheme="minorHAnsi" w:hAnsiTheme="minorHAnsi" w:cstheme="minorHAnsi"/>
          <w:sz w:val="28"/>
          <w:szCs w:val="28"/>
        </w:rPr>
        <w:t xml:space="preserve">Through the effective use of the MAPPA process and by way of developing a viable risk management plan, a Probation Practitioner was identified to support with care taking appointments when Mr S was at the Residential Home. The MAPPA panel developed the risk management plan further through contingency plans with both Responsible Authority and Duty To Cooperate agencies should Mr S fail to return to the Residential Home. The MAPPA also facilitated agreement between the Probation Practitioner and Residential Home to assist with transfer of Mr S from High to Medium Security when required. The MAPPA panel went on to confirm appropriate funding pathways and registration with other care providers. Upon completion of the actions the MAPPA panel reconvened to ensure there were no further issues to address before progressing formal transfer. </w:t>
      </w:r>
    </w:p>
    <w:p w14:paraId="561D4AF5" w14:textId="77777777" w:rsidR="00A2308D" w:rsidRPr="00AA2B1E" w:rsidRDefault="00A2308D" w:rsidP="00A2308D">
      <w:pPr>
        <w:spacing w:line="276" w:lineRule="auto"/>
        <w:jc w:val="both"/>
        <w:rPr>
          <w:rFonts w:asciiTheme="minorHAnsi" w:hAnsiTheme="minorHAnsi" w:cstheme="minorHAnsi"/>
          <w:sz w:val="28"/>
          <w:szCs w:val="28"/>
        </w:rPr>
      </w:pPr>
    </w:p>
    <w:p w14:paraId="3CD18CD8" w14:textId="77777777" w:rsidR="00A2308D" w:rsidRPr="00AA2B1E" w:rsidRDefault="00A2308D" w:rsidP="00A2308D">
      <w:pPr>
        <w:spacing w:line="276" w:lineRule="auto"/>
        <w:jc w:val="both"/>
        <w:rPr>
          <w:rFonts w:asciiTheme="minorHAnsi" w:hAnsiTheme="minorHAnsi" w:cstheme="minorHAnsi"/>
          <w:sz w:val="28"/>
          <w:szCs w:val="28"/>
        </w:rPr>
      </w:pPr>
      <w:r w:rsidRPr="00AA2B1E">
        <w:rPr>
          <w:rFonts w:asciiTheme="minorHAnsi" w:hAnsiTheme="minorHAnsi" w:cstheme="minorHAnsi"/>
          <w:sz w:val="28"/>
          <w:szCs w:val="28"/>
        </w:rPr>
        <w:t xml:space="preserve">Following review at Oral Hearing Mr S’s release was directed. He successfully transferred from the High Security to Medium Security hospital and has engaged in rehabilitative treatments without issue. </w:t>
      </w:r>
    </w:p>
    <w:p w14:paraId="748CCF56" w14:textId="7AA15F47" w:rsidR="00A2308D" w:rsidRPr="00A0768E" w:rsidRDefault="00A2308D" w:rsidP="00A0768E">
      <w:pPr>
        <w:jc w:val="both"/>
        <w:rPr>
          <w:rFonts w:asciiTheme="minorHAnsi" w:hAnsiTheme="minorHAnsi" w:cstheme="minorHAnsi"/>
          <w:sz w:val="28"/>
          <w:szCs w:val="28"/>
        </w:rPr>
        <w:sectPr w:rsidR="00A2308D" w:rsidRPr="00A0768E" w:rsidSect="00A0768E">
          <w:type w:val="continuous"/>
          <w:pgSz w:w="11905" w:h="16837" w:code="9"/>
          <w:pgMar w:top="720" w:right="720" w:bottom="720" w:left="720" w:header="720" w:footer="567" w:gutter="0"/>
          <w:cols w:space="720"/>
          <w:noEndnote/>
        </w:sectPr>
      </w:pPr>
    </w:p>
    <w:p w14:paraId="6DB9109D" w14:textId="77777777" w:rsidR="00A84C33" w:rsidRPr="002C1C55" w:rsidRDefault="00A84C33" w:rsidP="00A84C33">
      <w:pPr>
        <w:spacing w:line="252" w:lineRule="auto"/>
        <w:rPr>
          <w:rFonts w:asciiTheme="minorHAnsi" w:hAnsiTheme="minorHAnsi" w:cstheme="minorHAnsi"/>
        </w:rPr>
        <w:sectPr w:rsidR="00A84C33" w:rsidRPr="002C1C55" w:rsidSect="00A0768E">
          <w:type w:val="continuous"/>
          <w:pgSz w:w="11905" w:h="16837" w:code="9"/>
          <w:pgMar w:top="720" w:right="720" w:bottom="720" w:left="720" w:header="720" w:footer="567" w:gutter="0"/>
          <w:cols w:space="720"/>
          <w:noEndnote/>
        </w:sectPr>
      </w:pPr>
    </w:p>
    <w:p w14:paraId="636266F7" w14:textId="77777777" w:rsidR="00AA2B1E" w:rsidRDefault="00AA2B1E" w:rsidP="00A84C33">
      <w:pPr>
        <w:spacing w:line="252" w:lineRule="auto"/>
        <w:jc w:val="both"/>
        <w:rPr>
          <w:rFonts w:asciiTheme="minorHAnsi" w:hAnsiTheme="minorHAnsi" w:cstheme="minorHAnsi"/>
          <w:color w:val="7030A0"/>
          <w:sz w:val="36"/>
          <w:szCs w:val="36"/>
        </w:rPr>
        <w:sectPr w:rsidR="00AA2B1E" w:rsidSect="00A0768E">
          <w:footerReference w:type="default" r:id="rId23"/>
          <w:pgSz w:w="11905" w:h="16837" w:code="9"/>
          <w:pgMar w:top="720" w:right="720" w:bottom="720" w:left="720" w:header="720" w:footer="567" w:gutter="0"/>
          <w:cols w:space="720"/>
          <w:noEndnote/>
          <w:docGrid w:linePitch="360"/>
        </w:sectPr>
      </w:pPr>
    </w:p>
    <w:p w14:paraId="6FBF43AE" w14:textId="77777777" w:rsidR="00A84C33" w:rsidRDefault="00A84C33" w:rsidP="00A84C33">
      <w:pPr>
        <w:spacing w:line="252" w:lineRule="auto"/>
        <w:jc w:val="both"/>
        <w:rPr>
          <w:rFonts w:asciiTheme="minorHAnsi" w:hAnsiTheme="minorHAnsi" w:cstheme="minorHAnsi"/>
          <w:color w:val="7030A0"/>
          <w:sz w:val="36"/>
          <w:szCs w:val="36"/>
        </w:rPr>
      </w:pPr>
    </w:p>
    <w:p w14:paraId="179452BD" w14:textId="77777777" w:rsidR="00A84C33" w:rsidRDefault="00A84C33" w:rsidP="00A84C33">
      <w:pPr>
        <w:spacing w:line="252" w:lineRule="auto"/>
        <w:jc w:val="both"/>
        <w:rPr>
          <w:rFonts w:asciiTheme="minorHAnsi" w:hAnsiTheme="minorHAnsi" w:cstheme="minorHAnsi"/>
          <w:color w:val="7030A0"/>
          <w:sz w:val="36"/>
          <w:szCs w:val="36"/>
        </w:rPr>
      </w:pPr>
    </w:p>
    <w:p w14:paraId="3036DF1F" w14:textId="77777777" w:rsidR="00A84C33" w:rsidRDefault="00A84C33" w:rsidP="00A84C33">
      <w:pPr>
        <w:spacing w:line="252" w:lineRule="auto"/>
        <w:jc w:val="both"/>
        <w:rPr>
          <w:rFonts w:asciiTheme="minorHAnsi" w:hAnsiTheme="minorHAnsi" w:cstheme="minorHAnsi"/>
          <w:color w:val="7030A0"/>
          <w:sz w:val="36"/>
          <w:szCs w:val="36"/>
        </w:rPr>
      </w:pPr>
    </w:p>
    <w:p w14:paraId="441A8686" w14:textId="77777777" w:rsidR="00A84C33" w:rsidRDefault="00A84C33" w:rsidP="00A84C33">
      <w:pPr>
        <w:spacing w:line="252" w:lineRule="auto"/>
        <w:jc w:val="both"/>
        <w:rPr>
          <w:rFonts w:asciiTheme="minorHAnsi" w:hAnsiTheme="minorHAnsi" w:cstheme="minorHAnsi"/>
          <w:color w:val="7030A0"/>
          <w:sz w:val="36"/>
          <w:szCs w:val="36"/>
        </w:rPr>
      </w:pPr>
    </w:p>
    <w:p w14:paraId="48A7897D" w14:textId="77777777" w:rsidR="00A84C33" w:rsidRDefault="00A84C33" w:rsidP="00A84C33">
      <w:pPr>
        <w:spacing w:line="252" w:lineRule="auto"/>
        <w:jc w:val="both"/>
        <w:rPr>
          <w:rFonts w:asciiTheme="minorHAnsi" w:hAnsiTheme="minorHAnsi" w:cstheme="minorHAnsi"/>
          <w:color w:val="7030A0"/>
          <w:sz w:val="36"/>
          <w:szCs w:val="36"/>
        </w:rPr>
      </w:pPr>
    </w:p>
    <w:p w14:paraId="5E524CD6" w14:textId="77777777" w:rsidR="00A84C33" w:rsidRDefault="00A84C33" w:rsidP="00A84C33">
      <w:pPr>
        <w:spacing w:line="252" w:lineRule="auto"/>
        <w:jc w:val="both"/>
        <w:rPr>
          <w:rFonts w:asciiTheme="minorHAnsi" w:hAnsiTheme="minorHAnsi" w:cstheme="minorHAnsi"/>
          <w:color w:val="7030A0"/>
          <w:sz w:val="36"/>
          <w:szCs w:val="36"/>
        </w:rPr>
      </w:pPr>
    </w:p>
    <w:p w14:paraId="165A9213" w14:textId="77777777" w:rsidR="00A84C33" w:rsidRDefault="00A84C33" w:rsidP="00A84C33">
      <w:pPr>
        <w:spacing w:line="252" w:lineRule="auto"/>
        <w:jc w:val="both"/>
        <w:rPr>
          <w:rFonts w:asciiTheme="minorHAnsi" w:hAnsiTheme="minorHAnsi" w:cstheme="minorHAnsi"/>
          <w:color w:val="7030A0"/>
          <w:sz w:val="36"/>
          <w:szCs w:val="36"/>
        </w:rPr>
      </w:pPr>
    </w:p>
    <w:p w14:paraId="2BA29EB2" w14:textId="77777777" w:rsidR="00A84C33" w:rsidRDefault="00A84C33" w:rsidP="00A84C33">
      <w:pPr>
        <w:spacing w:line="252" w:lineRule="auto"/>
        <w:jc w:val="both"/>
        <w:rPr>
          <w:rFonts w:asciiTheme="minorHAnsi" w:hAnsiTheme="minorHAnsi" w:cstheme="minorHAnsi"/>
          <w:color w:val="7030A0"/>
          <w:sz w:val="36"/>
          <w:szCs w:val="36"/>
        </w:rPr>
      </w:pPr>
    </w:p>
    <w:p w14:paraId="18AEEA8F" w14:textId="77777777" w:rsidR="00A84C33" w:rsidRDefault="00A84C33" w:rsidP="00A84C33">
      <w:pPr>
        <w:spacing w:line="252" w:lineRule="auto"/>
        <w:jc w:val="both"/>
        <w:rPr>
          <w:rFonts w:asciiTheme="minorHAnsi" w:hAnsiTheme="minorHAnsi" w:cstheme="minorHAnsi"/>
          <w:color w:val="7030A0"/>
          <w:sz w:val="36"/>
          <w:szCs w:val="36"/>
        </w:rPr>
      </w:pPr>
    </w:p>
    <w:p w14:paraId="434917BE" w14:textId="77777777" w:rsidR="00332EE6" w:rsidRPr="00916D29" w:rsidRDefault="00332EE6" w:rsidP="00332EE6">
      <w:pPr>
        <w:pStyle w:val="MAPPA-Bodytext"/>
        <w:rPr>
          <w:szCs w:val="28"/>
          <w:lang w:val="en-GB"/>
        </w:rPr>
      </w:pPr>
    </w:p>
    <w:p w14:paraId="100B19D4" w14:textId="77777777" w:rsidR="00332EE6" w:rsidRPr="00B01E0C" w:rsidRDefault="00332EE6" w:rsidP="00332EE6">
      <w:pPr>
        <w:pStyle w:val="MAPPA-Bodytext"/>
        <w:spacing w:before="4800"/>
        <w:jc w:val="center"/>
        <w:rPr>
          <w:b/>
          <w:color w:val="7030A0"/>
          <w:sz w:val="26"/>
          <w:szCs w:val="26"/>
          <w:lang w:val="en-GB"/>
        </w:rPr>
      </w:pPr>
      <w:r w:rsidRPr="00B01E0C">
        <w:rPr>
          <w:b/>
          <w:color w:val="7030A0"/>
          <w:sz w:val="26"/>
          <w:szCs w:val="26"/>
          <w:lang w:val="en-GB"/>
        </w:rPr>
        <w:t>All MAPPA reports from England and Wales are published online at:</w:t>
      </w:r>
    </w:p>
    <w:p w14:paraId="14EA9D9B" w14:textId="77777777" w:rsidR="00332EE6" w:rsidRPr="00B01E0C" w:rsidRDefault="001E6964" w:rsidP="00332EE6">
      <w:pPr>
        <w:pStyle w:val="MAPPA-Bodytext"/>
        <w:jc w:val="center"/>
        <w:rPr>
          <w:b/>
          <w:color w:val="007DC3"/>
          <w:sz w:val="26"/>
          <w:szCs w:val="26"/>
          <w:lang w:val="en-GB"/>
        </w:rPr>
      </w:pPr>
      <w:hyperlink r:id="rId24" w:history="1">
        <w:r w:rsidR="00332EE6" w:rsidRPr="00B01E0C">
          <w:rPr>
            <w:rStyle w:val="Hyperlink"/>
            <w:b/>
            <w:sz w:val="26"/>
            <w:szCs w:val="26"/>
            <w:lang w:val="en-GB"/>
          </w:rPr>
          <w:t>www.gov.uk</w:t>
        </w:r>
      </w:hyperlink>
    </w:p>
    <w:p w14:paraId="07ACF0A5" w14:textId="77777777" w:rsidR="00332EE6" w:rsidRPr="00B01E0C" w:rsidRDefault="00332EE6" w:rsidP="00332EE6">
      <w:pPr>
        <w:pStyle w:val="MAPPA-Bodytext"/>
        <w:jc w:val="center"/>
        <w:rPr>
          <w:b/>
          <w:color w:val="7030A0"/>
          <w:sz w:val="26"/>
          <w:szCs w:val="26"/>
          <w:lang w:val="en-GB"/>
        </w:rPr>
      </w:pPr>
    </w:p>
    <w:p w14:paraId="1098994D" w14:textId="77777777" w:rsidR="00332EE6" w:rsidRPr="00B01E0C" w:rsidRDefault="00332EE6" w:rsidP="00332EE6">
      <w:pPr>
        <w:pStyle w:val="MAPPA-Bodytext"/>
        <w:jc w:val="center"/>
        <w:rPr>
          <w:b/>
          <w:color w:val="7030A0"/>
          <w:sz w:val="26"/>
          <w:szCs w:val="26"/>
          <w:lang w:val="en-GB"/>
        </w:rPr>
      </w:pPr>
    </w:p>
    <w:p w14:paraId="493DCAA8" w14:textId="4E049976" w:rsidR="00332EE6" w:rsidRPr="00B01E0C" w:rsidRDefault="00332EE6" w:rsidP="00332EE6">
      <w:pPr>
        <w:pStyle w:val="MAPPA-Bodytext"/>
        <w:jc w:val="center"/>
        <w:rPr>
          <w:b/>
          <w:color w:val="7030A0"/>
          <w:sz w:val="26"/>
          <w:szCs w:val="26"/>
          <w:lang w:val="en-GB"/>
        </w:rPr>
      </w:pPr>
    </w:p>
    <w:p w14:paraId="629464E6" w14:textId="079B74FF" w:rsidR="00332EE6" w:rsidRPr="00B01E0C" w:rsidRDefault="00332EE6" w:rsidP="00332EE6">
      <w:pPr>
        <w:pStyle w:val="MAPPA-Bodytext"/>
        <w:jc w:val="center"/>
        <w:rPr>
          <w:b/>
          <w:color w:val="7030A0"/>
          <w:sz w:val="26"/>
          <w:szCs w:val="26"/>
          <w:lang w:val="en-GB"/>
        </w:rPr>
      </w:pPr>
    </w:p>
    <w:p w14:paraId="71EFAB89" w14:textId="3229F020" w:rsidR="00332EE6" w:rsidRPr="00B01E0C" w:rsidRDefault="00332EE6" w:rsidP="00332EE6">
      <w:pPr>
        <w:pStyle w:val="MAPPA-Bodytext"/>
        <w:jc w:val="center"/>
        <w:rPr>
          <w:b/>
          <w:color w:val="7030A0"/>
          <w:sz w:val="26"/>
          <w:szCs w:val="26"/>
          <w:lang w:val="en-GB"/>
        </w:rPr>
      </w:pPr>
    </w:p>
    <w:p w14:paraId="12949AC3" w14:textId="4D9B3740" w:rsidR="00332EE6" w:rsidRDefault="00332EE6" w:rsidP="00332EE6">
      <w:pPr>
        <w:pStyle w:val="MAPPA-Bodytext"/>
        <w:jc w:val="center"/>
        <w:rPr>
          <w:b/>
          <w:color w:val="7030A0"/>
          <w:sz w:val="26"/>
          <w:szCs w:val="26"/>
          <w:lang w:val="en-GB"/>
        </w:rPr>
      </w:pPr>
    </w:p>
    <w:p w14:paraId="56A377ED" w14:textId="77777777" w:rsidR="005A1B9A" w:rsidRPr="00B01E0C" w:rsidRDefault="005A1B9A" w:rsidP="00332EE6">
      <w:pPr>
        <w:pStyle w:val="MAPPA-Bodytext"/>
        <w:jc w:val="center"/>
        <w:rPr>
          <w:b/>
          <w:color w:val="7030A0"/>
          <w:sz w:val="26"/>
          <w:szCs w:val="26"/>
          <w:lang w:val="en-GB"/>
        </w:rPr>
      </w:pPr>
    </w:p>
    <w:p w14:paraId="6A01E535" w14:textId="3102A9E0" w:rsidR="00332EE6" w:rsidRPr="00B01E0C" w:rsidRDefault="00332EE6" w:rsidP="00332EE6">
      <w:pPr>
        <w:pStyle w:val="MAPPA-Bodytext"/>
        <w:jc w:val="center"/>
        <w:rPr>
          <w:b/>
          <w:color w:val="7030A0"/>
          <w:sz w:val="26"/>
          <w:szCs w:val="26"/>
          <w:lang w:val="en-GB"/>
        </w:rPr>
      </w:pPr>
    </w:p>
    <w:p w14:paraId="65C30F33" w14:textId="6B124321" w:rsidR="00332EE6" w:rsidRPr="00B01E0C" w:rsidRDefault="00332EE6" w:rsidP="00332EE6">
      <w:pPr>
        <w:pStyle w:val="MAPPA-Bodytext"/>
        <w:jc w:val="center"/>
        <w:rPr>
          <w:b/>
          <w:color w:val="7030A0"/>
          <w:sz w:val="26"/>
          <w:szCs w:val="26"/>
          <w:lang w:val="en-GB"/>
        </w:rPr>
      </w:pPr>
    </w:p>
    <w:p w14:paraId="072AF56B" w14:textId="2F516A49" w:rsidR="00332EE6" w:rsidRPr="00B01E0C" w:rsidRDefault="00332EE6" w:rsidP="00332EE6">
      <w:pPr>
        <w:pStyle w:val="MAPPA-Bodytext"/>
        <w:jc w:val="center"/>
        <w:rPr>
          <w:b/>
          <w:color w:val="7030A0"/>
          <w:sz w:val="26"/>
          <w:szCs w:val="26"/>
          <w:lang w:val="en-GB"/>
        </w:rPr>
      </w:pPr>
    </w:p>
    <w:p w14:paraId="1615ADD7" w14:textId="17D90826" w:rsidR="00332EE6" w:rsidRPr="00B01E0C" w:rsidRDefault="00332EE6" w:rsidP="00332EE6">
      <w:pPr>
        <w:pStyle w:val="MAPPA-Bodytext"/>
        <w:jc w:val="center"/>
        <w:rPr>
          <w:b/>
          <w:color w:val="7030A0"/>
          <w:sz w:val="26"/>
          <w:szCs w:val="26"/>
          <w:lang w:val="en-GB"/>
        </w:rPr>
      </w:pPr>
    </w:p>
    <w:p w14:paraId="522D9C5D" w14:textId="6CF7527F" w:rsidR="00332EE6" w:rsidRDefault="00332EE6" w:rsidP="00332EE6">
      <w:pPr>
        <w:pStyle w:val="MAPPA-Bodytext"/>
        <w:jc w:val="center"/>
        <w:rPr>
          <w:b/>
          <w:color w:val="7030A0"/>
          <w:sz w:val="26"/>
          <w:szCs w:val="26"/>
          <w:lang w:val="en-GB"/>
        </w:rPr>
      </w:pPr>
    </w:p>
    <w:p w14:paraId="6724CA3F" w14:textId="096FB353" w:rsidR="00782444" w:rsidRDefault="00782444" w:rsidP="00332EE6">
      <w:pPr>
        <w:pStyle w:val="MAPPA-Bodytext"/>
        <w:jc w:val="center"/>
        <w:rPr>
          <w:b/>
          <w:color w:val="7030A0"/>
          <w:sz w:val="26"/>
          <w:szCs w:val="26"/>
          <w:lang w:val="en-GB"/>
        </w:rPr>
      </w:pPr>
    </w:p>
    <w:p w14:paraId="1D3F21DD" w14:textId="77777777" w:rsidR="00782444" w:rsidRPr="00B01E0C" w:rsidRDefault="00782444" w:rsidP="00332EE6">
      <w:pPr>
        <w:pStyle w:val="MAPPA-Bodytext"/>
        <w:jc w:val="center"/>
        <w:rPr>
          <w:b/>
          <w:color w:val="7030A0"/>
          <w:sz w:val="26"/>
          <w:szCs w:val="26"/>
          <w:lang w:val="en-GB"/>
        </w:rPr>
      </w:pPr>
    </w:p>
    <w:p w14:paraId="3AD48DFA" w14:textId="77777777" w:rsidR="00332EE6" w:rsidRPr="006954C2" w:rsidRDefault="00332EE6" w:rsidP="00332EE6">
      <w:pPr>
        <w:pStyle w:val="MAPPA-Bodytext"/>
        <w:jc w:val="center"/>
        <w:rPr>
          <w:b/>
          <w:color w:val="7030A0"/>
          <w:sz w:val="24"/>
          <w:szCs w:val="24"/>
          <w:lang w:val="en-GB"/>
        </w:rPr>
      </w:pPr>
    </w:p>
    <w:p w14:paraId="3D8ACAA2" w14:textId="77777777" w:rsidR="000E3453" w:rsidRPr="006954C2" w:rsidRDefault="000E3453" w:rsidP="00332EE6">
      <w:pPr>
        <w:pStyle w:val="MAPPA-Bodytext"/>
        <w:jc w:val="center"/>
        <w:rPr>
          <w:b/>
          <w:color w:val="7030A0"/>
          <w:sz w:val="24"/>
          <w:szCs w:val="24"/>
          <w:lang w:val="en-GB"/>
        </w:rPr>
        <w:sectPr w:rsidR="000E3453" w:rsidRPr="006954C2" w:rsidSect="00AA2B1E">
          <w:type w:val="continuous"/>
          <w:pgSz w:w="11905" w:h="16837" w:code="9"/>
          <w:pgMar w:top="720" w:right="720" w:bottom="720" w:left="720" w:header="720" w:footer="567" w:gutter="0"/>
          <w:cols w:space="720"/>
          <w:noEndnote/>
          <w:docGrid w:linePitch="360"/>
        </w:sectPr>
      </w:pPr>
    </w:p>
    <w:p w14:paraId="511E354C" w14:textId="00B6308B" w:rsidR="0052760C" w:rsidRPr="006954C2" w:rsidRDefault="00782444" w:rsidP="00401EFA">
      <w:pPr>
        <w:rPr>
          <w:rFonts w:ascii="Arial" w:hAnsi="Arial" w:cs="Arial"/>
          <w:color w:val="7030A0"/>
        </w:rPr>
      </w:pPr>
      <w:r w:rsidRPr="006954C2">
        <w:rPr>
          <w:noProof/>
          <w:color w:val="7030A0"/>
        </w:rPr>
        <w:drawing>
          <wp:inline distT="0" distB="0" distL="0" distR="0" wp14:anchorId="44F2293B" wp14:editId="762D521B">
            <wp:extent cx="2946400" cy="1371472"/>
            <wp:effectExtent l="0" t="0" r="6350" b="635"/>
            <wp:docPr id="13" name="Picture 13" descr="Prob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bation Service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7674" cy="1418612"/>
                    </a:xfrm>
                    <a:prstGeom prst="rect">
                      <a:avLst/>
                    </a:prstGeom>
                    <a:noFill/>
                    <a:ln>
                      <a:noFill/>
                    </a:ln>
                  </pic:spPr>
                </pic:pic>
              </a:graphicData>
            </a:graphic>
          </wp:inline>
        </w:drawing>
      </w:r>
      <w:r w:rsidR="00F84878" w:rsidRPr="00F84878">
        <w:rPr>
          <w:noProof/>
        </w:rPr>
        <w:t xml:space="preserve"> </w:t>
      </w:r>
      <w:r w:rsidR="00F84878">
        <w:rPr>
          <w:noProof/>
        </w:rPr>
        <w:drawing>
          <wp:inline distT="0" distB="0" distL="0" distR="0" wp14:anchorId="0D4AE374" wp14:editId="6E407396">
            <wp:extent cx="6172200" cy="1200150"/>
            <wp:effectExtent l="0" t="0" r="0" b="0"/>
            <wp:docPr id="2" name="Picture 2" descr="Greater Manchester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eater Manchester Police Logo"/>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172200" cy="1200150"/>
                    </a:xfrm>
                    <a:prstGeom prst="rect">
                      <a:avLst/>
                    </a:prstGeom>
                    <a:noFill/>
                    <a:ln>
                      <a:noFill/>
                    </a:ln>
                  </pic:spPr>
                </pic:pic>
              </a:graphicData>
            </a:graphic>
          </wp:inline>
        </w:drawing>
      </w:r>
    </w:p>
    <w:p w14:paraId="1390E1F0" w14:textId="77777777" w:rsidR="0052760C" w:rsidRPr="006954C2" w:rsidRDefault="0052760C" w:rsidP="005A1B9A">
      <w:pPr>
        <w:jc w:val="center"/>
        <w:rPr>
          <w:rFonts w:ascii="Arial" w:hAnsi="Arial" w:cs="Arial"/>
          <w:color w:val="7030A0"/>
        </w:rPr>
      </w:pPr>
    </w:p>
    <w:p w14:paraId="670A7522" w14:textId="31272E2D" w:rsidR="0052760C" w:rsidRPr="006954C2" w:rsidRDefault="0052760C" w:rsidP="005A1B9A">
      <w:pPr>
        <w:jc w:val="center"/>
        <w:rPr>
          <w:rFonts w:ascii="Arial" w:hAnsi="Arial" w:cs="Arial"/>
          <w:color w:val="7030A0"/>
        </w:rPr>
      </w:pPr>
    </w:p>
    <w:p w14:paraId="024CE8E5" w14:textId="0FE446CF" w:rsidR="0052760C" w:rsidRPr="006954C2" w:rsidRDefault="0052760C" w:rsidP="00401EFA">
      <w:pPr>
        <w:rPr>
          <w:rFonts w:ascii="Arial" w:hAnsi="Arial" w:cs="Arial"/>
          <w:color w:val="7030A0"/>
        </w:rPr>
      </w:pPr>
      <w:r w:rsidRPr="006954C2">
        <w:rPr>
          <w:noProof/>
          <w:color w:val="7030A0"/>
        </w:rPr>
        <w:drawing>
          <wp:inline distT="0" distB="0" distL="0" distR="0" wp14:anchorId="437D3C08" wp14:editId="7D0E3567">
            <wp:extent cx="2667000" cy="1371600"/>
            <wp:effectExtent l="0" t="0" r="0" b="0"/>
            <wp:docPr id="4" name="Picture 4" descr="HM 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M Prison Service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8247" cy="1372241"/>
                    </a:xfrm>
                    <a:prstGeom prst="rect">
                      <a:avLst/>
                    </a:prstGeom>
                    <a:noFill/>
                  </pic:spPr>
                </pic:pic>
              </a:graphicData>
            </a:graphic>
          </wp:inline>
        </w:drawing>
      </w:r>
    </w:p>
    <w:p w14:paraId="236EAE72" w14:textId="682703AF" w:rsidR="0052760C" w:rsidRPr="006954C2" w:rsidRDefault="0052760C" w:rsidP="005A1B9A">
      <w:pPr>
        <w:jc w:val="center"/>
        <w:rPr>
          <w:rFonts w:ascii="Arial" w:hAnsi="Arial" w:cs="Arial"/>
          <w:color w:val="7030A0"/>
        </w:rPr>
      </w:pPr>
    </w:p>
    <w:p w14:paraId="3BC53A39" w14:textId="18577AE5" w:rsidR="0052760C" w:rsidRPr="006954C2" w:rsidRDefault="0052760C" w:rsidP="005A1B9A">
      <w:pPr>
        <w:jc w:val="center"/>
        <w:rPr>
          <w:rFonts w:ascii="Arial" w:hAnsi="Arial" w:cs="Arial"/>
          <w:color w:val="7030A0"/>
        </w:rPr>
      </w:pPr>
    </w:p>
    <w:p w14:paraId="7614DC9E" w14:textId="77777777" w:rsidR="00900E5D" w:rsidRPr="006954C2" w:rsidRDefault="00900E5D" w:rsidP="005A1B9A">
      <w:pPr>
        <w:jc w:val="center"/>
        <w:rPr>
          <w:rFonts w:ascii="Arial" w:hAnsi="Arial" w:cs="Arial"/>
          <w:color w:val="7030A0"/>
        </w:rPr>
      </w:pPr>
    </w:p>
    <w:p w14:paraId="70D6380F" w14:textId="77777777" w:rsidR="00401EFA" w:rsidRDefault="00401EFA" w:rsidP="005A1B9A">
      <w:pPr>
        <w:jc w:val="center"/>
        <w:rPr>
          <w:rFonts w:ascii="Arial" w:hAnsi="Arial" w:cs="Arial"/>
          <w:b/>
          <w:bCs/>
          <w:color w:val="7030A0"/>
        </w:rPr>
        <w:sectPr w:rsidR="00401EFA" w:rsidSect="00401EFA">
          <w:type w:val="continuous"/>
          <w:pgSz w:w="11905" w:h="16837" w:code="9"/>
          <w:pgMar w:top="720" w:right="720" w:bottom="720" w:left="720" w:header="720" w:footer="567" w:gutter="0"/>
          <w:cols w:space="720"/>
          <w:noEndnote/>
          <w:docGrid w:linePitch="360"/>
        </w:sectPr>
      </w:pPr>
    </w:p>
    <w:p w14:paraId="4EEB3ACF" w14:textId="52655B66" w:rsidR="00401EFA" w:rsidRDefault="00401EFA" w:rsidP="00401EFA">
      <w:pPr>
        <w:rPr>
          <w:rFonts w:ascii="Arial" w:hAnsi="Arial" w:cs="Arial"/>
          <w:b/>
          <w:bCs/>
          <w:color w:val="7030A0"/>
        </w:rPr>
        <w:sectPr w:rsidR="00401EFA" w:rsidSect="00401EFA">
          <w:type w:val="continuous"/>
          <w:pgSz w:w="11905" w:h="16837" w:code="9"/>
          <w:pgMar w:top="720" w:right="720" w:bottom="720" w:left="720" w:header="720" w:footer="567" w:gutter="0"/>
          <w:cols w:space="720"/>
          <w:noEndnote/>
          <w:docGrid w:linePitch="360"/>
        </w:sectPr>
      </w:pPr>
    </w:p>
    <w:p w14:paraId="184D6788" w14:textId="7067E8BC" w:rsidR="00DE3907" w:rsidRPr="006954C2" w:rsidRDefault="00DE3907" w:rsidP="005A1B9A">
      <w:pPr>
        <w:jc w:val="center"/>
        <w:rPr>
          <w:rFonts w:ascii="Arial" w:hAnsi="Arial" w:cs="Arial"/>
          <w:b/>
          <w:bCs/>
          <w:color w:val="7030A0"/>
        </w:rPr>
      </w:pPr>
    </w:p>
    <w:sectPr w:rsidR="00DE3907" w:rsidRPr="006954C2" w:rsidSect="00740F8A">
      <w:type w:val="continuous"/>
      <w:pgSz w:w="11905" w:h="16837" w:code="9"/>
      <w:pgMar w:top="720" w:right="720" w:bottom="720" w:left="720" w:header="720" w:footer="567" w:gutter="0"/>
      <w:cols w:num="3"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67EF" w14:textId="77777777" w:rsidR="00EC761A" w:rsidRDefault="00EC761A" w:rsidP="001A5708">
      <w:pPr>
        <w:pStyle w:val="MAPPA-Bodytext"/>
      </w:pPr>
      <w:r>
        <w:separator/>
      </w:r>
    </w:p>
  </w:endnote>
  <w:endnote w:type="continuationSeparator" w:id="0">
    <w:p w14:paraId="179CED78" w14:textId="77777777" w:rsidR="00EC761A" w:rsidRDefault="00EC761A" w:rsidP="001A5708">
      <w:pPr>
        <w:pStyle w:val="MAPPA-Bodytext"/>
      </w:pPr>
      <w:r>
        <w:continuationSeparator/>
      </w:r>
    </w:p>
  </w:endnote>
  <w:endnote w:type="continuationNotice" w:id="1">
    <w:p w14:paraId="3A83B60A" w14:textId="77777777" w:rsidR="00EC761A" w:rsidRDefault="00EC7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7C" w14:textId="02591D48" w:rsidR="00DE3907" w:rsidRDefault="00DE3907" w:rsidP="000932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09B8">
      <w:rPr>
        <w:rStyle w:val="PageNumber"/>
        <w:noProof/>
      </w:rPr>
      <w:t>1</w:t>
    </w:r>
    <w:r>
      <w:rPr>
        <w:rStyle w:val="PageNumber"/>
      </w:rPr>
      <w:fldChar w:fldCharType="end"/>
    </w:r>
  </w:p>
  <w:p w14:paraId="1C0F5765" w14:textId="77777777" w:rsidR="00DE3907" w:rsidRDefault="00DE3907" w:rsidP="000932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77AA" w14:textId="707DC993" w:rsidR="00DE3907" w:rsidRPr="00735E92" w:rsidRDefault="00DE3907"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2DE1" w14:textId="77777777" w:rsidR="00DE3907" w:rsidRDefault="00DE3907" w:rsidP="00735E9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0BD9" w14:textId="77777777" w:rsidR="00DE3907" w:rsidRPr="0009323B" w:rsidRDefault="00DE3907" w:rsidP="00735E92">
    <w:pPr>
      <w:pStyle w:val="Footer"/>
      <w:tabs>
        <w:tab w:val="clear" w:pos="4153"/>
        <w:tab w:val="clear" w:pos="8306"/>
      </w:tabs>
      <w:ind w:right="360" w:firstLine="360"/>
      <w:rPr>
        <w:rStyle w:val="PageNumber"/>
        <w:rFonts w:ascii="Arial" w:hAnsi="Arial" w:cs="Arial"/>
        <w:sz w:val="18"/>
        <w:szCs w:val="18"/>
      </w:rPr>
    </w:pPr>
    <w:r>
      <w:rPr>
        <w:rStyle w:val="PageNumber"/>
        <w:rFonts w:ascii="Arial" w:hAnsi="Arial" w:cs="Arial"/>
        <w:sz w:val="18"/>
        <w:szCs w:val="18"/>
      </w:rPr>
      <w:t xml:space="preserve"> | Enter area name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AEE4" w14:textId="7157C25C" w:rsidR="00332EE6" w:rsidRPr="00735E92" w:rsidRDefault="00332EE6" w:rsidP="00F333E2">
    <w:pPr>
      <w:pStyle w:val="Footer"/>
      <w:framePr w:wrap="around" w:vAnchor="text" w:hAnchor="margin" w:xAlign="center" w:y="1"/>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1</w:t>
    </w:r>
    <w:r w:rsidRPr="00735E92">
      <w:rPr>
        <w:rStyle w:val="PageNumber"/>
        <w:rFonts w:ascii="Arial" w:hAnsi="Arial" w:cs="Arial"/>
        <w:sz w:val="18"/>
        <w:szCs w:val="18"/>
      </w:rPr>
      <w:fldChar w:fldCharType="end"/>
    </w:r>
  </w:p>
  <w:p w14:paraId="4FC28AD9" w14:textId="77777777" w:rsidR="00332EE6" w:rsidRPr="0009323B" w:rsidRDefault="00332EE6" w:rsidP="00735E92">
    <w:pPr>
      <w:pStyle w:val="Footer"/>
      <w:tabs>
        <w:tab w:val="clear" w:pos="4153"/>
        <w:tab w:val="clear" w:pos="8306"/>
      </w:tabs>
      <w:jc w:val="center"/>
      <w:rPr>
        <w:rStyle w:val="PageNumbe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962" w14:textId="77777777"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4</w:t>
    </w:r>
    <w:r w:rsidRPr="00735E92">
      <w:rPr>
        <w:rStyle w:val="PageNumbe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CEF" w14:textId="40086135"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7</w:t>
    </w:r>
    <w:r w:rsidRPr="00735E92">
      <w:rPr>
        <w:rStyle w:val="PageNumber"/>
        <w:rFonts w:ascii="Arial" w:hAnsi="Arial" w:cs="Arial"/>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2213" w14:textId="7831FF61" w:rsidR="00332EE6" w:rsidRPr="00735E92" w:rsidRDefault="00332EE6"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sidR="00B862DB">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02CF" w14:textId="77777777" w:rsidR="00A84C33" w:rsidRPr="00735E92" w:rsidRDefault="00A84C33" w:rsidP="00735E92">
    <w:pPr>
      <w:pStyle w:val="Footer"/>
      <w:jc w:val="center"/>
      <w:rPr>
        <w:rStyle w:val="PageNumber"/>
        <w:rFonts w:ascii="Arial" w:hAnsi="Arial" w:cs="Arial"/>
        <w:sz w:val="18"/>
        <w:szCs w:val="18"/>
      </w:rPr>
    </w:pPr>
    <w:r w:rsidRPr="00735E92">
      <w:rPr>
        <w:rStyle w:val="PageNumber"/>
        <w:rFonts w:ascii="Arial" w:hAnsi="Arial" w:cs="Arial"/>
        <w:sz w:val="18"/>
        <w:szCs w:val="18"/>
      </w:rPr>
      <w:fldChar w:fldCharType="begin"/>
    </w:r>
    <w:r w:rsidRPr="00735E92">
      <w:rPr>
        <w:rStyle w:val="PageNumber"/>
        <w:rFonts w:ascii="Arial" w:hAnsi="Arial" w:cs="Arial"/>
        <w:sz w:val="18"/>
        <w:szCs w:val="18"/>
      </w:rPr>
      <w:instrText xml:space="preserve">PAGE  </w:instrText>
    </w:r>
    <w:r w:rsidRPr="00735E92">
      <w:rPr>
        <w:rStyle w:val="PageNumber"/>
        <w:rFonts w:ascii="Arial" w:hAnsi="Arial" w:cs="Arial"/>
        <w:sz w:val="18"/>
        <w:szCs w:val="18"/>
      </w:rPr>
      <w:fldChar w:fldCharType="separate"/>
    </w:r>
    <w:r>
      <w:rPr>
        <w:rStyle w:val="PageNumber"/>
        <w:rFonts w:ascii="Arial" w:hAnsi="Arial" w:cs="Arial"/>
        <w:noProof/>
        <w:sz w:val="18"/>
        <w:szCs w:val="18"/>
      </w:rPr>
      <w:t>8</w:t>
    </w:r>
    <w:r w:rsidRPr="00735E92">
      <w:rPr>
        <w:rStyle w:val="PageNumber"/>
        <w:rFonts w:ascii="Arial" w:hAnsi="Arial" w:cs="Arial"/>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19DE" w14:textId="77777777" w:rsidR="00DE3907" w:rsidRPr="00867C9E" w:rsidRDefault="00DE3907" w:rsidP="00867C9E">
    <w:pPr>
      <w:pStyle w:val="Footer"/>
      <w:tabs>
        <w:tab w:val="clear" w:pos="4153"/>
        <w:tab w:val="clear" w:pos="8306"/>
      </w:tabs>
      <w:rPr>
        <w:rStyle w:val="PageNumbe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9F47" w14:textId="77777777" w:rsidR="00EC761A" w:rsidRDefault="00EC761A" w:rsidP="001A5708">
      <w:pPr>
        <w:pStyle w:val="MAPPA-Bodytext"/>
      </w:pPr>
      <w:r>
        <w:separator/>
      </w:r>
    </w:p>
  </w:footnote>
  <w:footnote w:type="continuationSeparator" w:id="0">
    <w:p w14:paraId="71580375" w14:textId="77777777" w:rsidR="00EC761A" w:rsidRDefault="00EC761A" w:rsidP="001A5708">
      <w:pPr>
        <w:pStyle w:val="MAPPA-Bodytext"/>
      </w:pPr>
      <w:r>
        <w:continuationSeparator/>
      </w:r>
    </w:p>
  </w:footnote>
  <w:footnote w:type="continuationNotice" w:id="1">
    <w:p w14:paraId="30C10B86" w14:textId="77777777" w:rsidR="00EC761A" w:rsidRDefault="00EC76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17701"/>
    <w:multiLevelType w:val="hybridMultilevel"/>
    <w:tmpl w:val="6C1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90AD1"/>
    <w:multiLevelType w:val="hybridMultilevel"/>
    <w:tmpl w:val="28F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785072">
    <w:abstractNumId w:val="0"/>
  </w:num>
  <w:num w:numId="2" w16cid:durableId="978263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A2"/>
    <w:rsid w:val="00010BE5"/>
    <w:rsid w:val="00010D36"/>
    <w:rsid w:val="000118DB"/>
    <w:rsid w:val="00012BCD"/>
    <w:rsid w:val="00017F96"/>
    <w:rsid w:val="000206AF"/>
    <w:rsid w:val="00021CBE"/>
    <w:rsid w:val="00033165"/>
    <w:rsid w:val="00036426"/>
    <w:rsid w:val="000468F3"/>
    <w:rsid w:val="00051C64"/>
    <w:rsid w:val="000536B2"/>
    <w:rsid w:val="000575B1"/>
    <w:rsid w:val="000576D6"/>
    <w:rsid w:val="00060819"/>
    <w:rsid w:val="00062F55"/>
    <w:rsid w:val="00071890"/>
    <w:rsid w:val="000739BA"/>
    <w:rsid w:val="000809B8"/>
    <w:rsid w:val="0009323B"/>
    <w:rsid w:val="000A6775"/>
    <w:rsid w:val="000C6DD1"/>
    <w:rsid w:val="000E3453"/>
    <w:rsid w:val="000F355B"/>
    <w:rsid w:val="000F65BF"/>
    <w:rsid w:val="00105344"/>
    <w:rsid w:val="0011176B"/>
    <w:rsid w:val="001143B7"/>
    <w:rsid w:val="00140627"/>
    <w:rsid w:val="001435D5"/>
    <w:rsid w:val="00146AC1"/>
    <w:rsid w:val="00152647"/>
    <w:rsid w:val="00154D3E"/>
    <w:rsid w:val="00157F24"/>
    <w:rsid w:val="0017380D"/>
    <w:rsid w:val="001800EB"/>
    <w:rsid w:val="00185C62"/>
    <w:rsid w:val="00194B1F"/>
    <w:rsid w:val="001976DE"/>
    <w:rsid w:val="001A2E78"/>
    <w:rsid w:val="001A4849"/>
    <w:rsid w:val="001A5708"/>
    <w:rsid w:val="001B3154"/>
    <w:rsid w:val="001B4354"/>
    <w:rsid w:val="001C2687"/>
    <w:rsid w:val="001D15DF"/>
    <w:rsid w:val="001D5B9B"/>
    <w:rsid w:val="001E4AC5"/>
    <w:rsid w:val="001E6964"/>
    <w:rsid w:val="001E793A"/>
    <w:rsid w:val="001F341F"/>
    <w:rsid w:val="001F3FB5"/>
    <w:rsid w:val="00203010"/>
    <w:rsid w:val="00206B09"/>
    <w:rsid w:val="0020762B"/>
    <w:rsid w:val="0021063C"/>
    <w:rsid w:val="002171AC"/>
    <w:rsid w:val="00230E77"/>
    <w:rsid w:val="00233AB5"/>
    <w:rsid w:val="002446A8"/>
    <w:rsid w:val="002500E9"/>
    <w:rsid w:val="002621F5"/>
    <w:rsid w:val="002700B5"/>
    <w:rsid w:val="0027253A"/>
    <w:rsid w:val="0027332B"/>
    <w:rsid w:val="00274A96"/>
    <w:rsid w:val="00281FCC"/>
    <w:rsid w:val="0028255E"/>
    <w:rsid w:val="00283D9A"/>
    <w:rsid w:val="002850D6"/>
    <w:rsid w:val="00296A85"/>
    <w:rsid w:val="002A5E53"/>
    <w:rsid w:val="002B3DF0"/>
    <w:rsid w:val="002C0567"/>
    <w:rsid w:val="002C1C55"/>
    <w:rsid w:val="002C2403"/>
    <w:rsid w:val="002C41DF"/>
    <w:rsid w:val="002D5862"/>
    <w:rsid w:val="002E767F"/>
    <w:rsid w:val="002F7279"/>
    <w:rsid w:val="002F763F"/>
    <w:rsid w:val="00302172"/>
    <w:rsid w:val="00302FA6"/>
    <w:rsid w:val="00305294"/>
    <w:rsid w:val="00315A5A"/>
    <w:rsid w:val="003161B9"/>
    <w:rsid w:val="00316362"/>
    <w:rsid w:val="00317908"/>
    <w:rsid w:val="00320205"/>
    <w:rsid w:val="00331827"/>
    <w:rsid w:val="00331886"/>
    <w:rsid w:val="00332369"/>
    <w:rsid w:val="00332EE6"/>
    <w:rsid w:val="00334657"/>
    <w:rsid w:val="00337928"/>
    <w:rsid w:val="0034729E"/>
    <w:rsid w:val="00347A55"/>
    <w:rsid w:val="00351A15"/>
    <w:rsid w:val="003554C4"/>
    <w:rsid w:val="003610DE"/>
    <w:rsid w:val="003668BB"/>
    <w:rsid w:val="00391BEB"/>
    <w:rsid w:val="00395ED3"/>
    <w:rsid w:val="00396101"/>
    <w:rsid w:val="00397110"/>
    <w:rsid w:val="003A385F"/>
    <w:rsid w:val="003B6695"/>
    <w:rsid w:val="003C0362"/>
    <w:rsid w:val="003C36DD"/>
    <w:rsid w:val="003D3D7F"/>
    <w:rsid w:val="003D58BE"/>
    <w:rsid w:val="003E0965"/>
    <w:rsid w:val="003F03F6"/>
    <w:rsid w:val="00401EFA"/>
    <w:rsid w:val="00410720"/>
    <w:rsid w:val="004155C6"/>
    <w:rsid w:val="00416B8E"/>
    <w:rsid w:val="00421553"/>
    <w:rsid w:val="004265C9"/>
    <w:rsid w:val="0043417E"/>
    <w:rsid w:val="00441138"/>
    <w:rsid w:val="00441413"/>
    <w:rsid w:val="0044659C"/>
    <w:rsid w:val="00447974"/>
    <w:rsid w:val="004602E7"/>
    <w:rsid w:val="0046416B"/>
    <w:rsid w:val="00476A59"/>
    <w:rsid w:val="004800C3"/>
    <w:rsid w:val="00481AE8"/>
    <w:rsid w:val="00486129"/>
    <w:rsid w:val="00486257"/>
    <w:rsid w:val="00487E2E"/>
    <w:rsid w:val="00490949"/>
    <w:rsid w:val="004A188F"/>
    <w:rsid w:val="004C40BA"/>
    <w:rsid w:val="004D5668"/>
    <w:rsid w:val="004E35DC"/>
    <w:rsid w:val="004F6BAD"/>
    <w:rsid w:val="00507932"/>
    <w:rsid w:val="0051052E"/>
    <w:rsid w:val="00514F8C"/>
    <w:rsid w:val="0052037E"/>
    <w:rsid w:val="00523CF4"/>
    <w:rsid w:val="005250EB"/>
    <w:rsid w:val="0052604B"/>
    <w:rsid w:val="0052760C"/>
    <w:rsid w:val="0054014C"/>
    <w:rsid w:val="00542928"/>
    <w:rsid w:val="005556BC"/>
    <w:rsid w:val="00560418"/>
    <w:rsid w:val="00561E0B"/>
    <w:rsid w:val="00563E49"/>
    <w:rsid w:val="00575CC8"/>
    <w:rsid w:val="00580436"/>
    <w:rsid w:val="00580F90"/>
    <w:rsid w:val="0059208A"/>
    <w:rsid w:val="00593013"/>
    <w:rsid w:val="00594656"/>
    <w:rsid w:val="00594B3D"/>
    <w:rsid w:val="005957DB"/>
    <w:rsid w:val="00595C55"/>
    <w:rsid w:val="005A1B9A"/>
    <w:rsid w:val="005A4FD4"/>
    <w:rsid w:val="005C4A2A"/>
    <w:rsid w:val="005D189A"/>
    <w:rsid w:val="005D70F0"/>
    <w:rsid w:val="005E1880"/>
    <w:rsid w:val="005E20D8"/>
    <w:rsid w:val="005F006A"/>
    <w:rsid w:val="005F4133"/>
    <w:rsid w:val="00610BC7"/>
    <w:rsid w:val="006231D6"/>
    <w:rsid w:val="006506E6"/>
    <w:rsid w:val="006525A6"/>
    <w:rsid w:val="006529F4"/>
    <w:rsid w:val="0065675B"/>
    <w:rsid w:val="006606CA"/>
    <w:rsid w:val="00662BE5"/>
    <w:rsid w:val="0066652E"/>
    <w:rsid w:val="00672210"/>
    <w:rsid w:val="00673321"/>
    <w:rsid w:val="00683239"/>
    <w:rsid w:val="00683618"/>
    <w:rsid w:val="00684DD2"/>
    <w:rsid w:val="006877F7"/>
    <w:rsid w:val="0069414D"/>
    <w:rsid w:val="006954C2"/>
    <w:rsid w:val="00695CEC"/>
    <w:rsid w:val="0069789C"/>
    <w:rsid w:val="006A056D"/>
    <w:rsid w:val="006A45B8"/>
    <w:rsid w:val="006A7F33"/>
    <w:rsid w:val="006B75D2"/>
    <w:rsid w:val="006C58FB"/>
    <w:rsid w:val="006D0EED"/>
    <w:rsid w:val="006D6914"/>
    <w:rsid w:val="006E2307"/>
    <w:rsid w:val="006E4DD0"/>
    <w:rsid w:val="006E71D8"/>
    <w:rsid w:val="006F27F5"/>
    <w:rsid w:val="007000D6"/>
    <w:rsid w:val="007043B9"/>
    <w:rsid w:val="007059C7"/>
    <w:rsid w:val="00711B4E"/>
    <w:rsid w:val="007131AC"/>
    <w:rsid w:val="00716097"/>
    <w:rsid w:val="00717E7B"/>
    <w:rsid w:val="007203E9"/>
    <w:rsid w:val="00722F6A"/>
    <w:rsid w:val="00730FAC"/>
    <w:rsid w:val="00735E92"/>
    <w:rsid w:val="00740AED"/>
    <w:rsid w:val="00740F8A"/>
    <w:rsid w:val="0074223D"/>
    <w:rsid w:val="00744D61"/>
    <w:rsid w:val="007477FB"/>
    <w:rsid w:val="007504F9"/>
    <w:rsid w:val="00761E84"/>
    <w:rsid w:val="00765091"/>
    <w:rsid w:val="00772B9E"/>
    <w:rsid w:val="00782444"/>
    <w:rsid w:val="00783E05"/>
    <w:rsid w:val="00786A3A"/>
    <w:rsid w:val="00790D70"/>
    <w:rsid w:val="007A288D"/>
    <w:rsid w:val="007A47E1"/>
    <w:rsid w:val="007A5D3F"/>
    <w:rsid w:val="007B423B"/>
    <w:rsid w:val="007B7706"/>
    <w:rsid w:val="007C0669"/>
    <w:rsid w:val="007C0898"/>
    <w:rsid w:val="007C08AC"/>
    <w:rsid w:val="007C095C"/>
    <w:rsid w:val="007C6D23"/>
    <w:rsid w:val="007C7106"/>
    <w:rsid w:val="007E2BA1"/>
    <w:rsid w:val="007F1B0B"/>
    <w:rsid w:val="00813634"/>
    <w:rsid w:val="00815132"/>
    <w:rsid w:val="008218B2"/>
    <w:rsid w:val="008258A0"/>
    <w:rsid w:val="00833817"/>
    <w:rsid w:val="00836998"/>
    <w:rsid w:val="00845D34"/>
    <w:rsid w:val="00846E32"/>
    <w:rsid w:val="00852EC9"/>
    <w:rsid w:val="00853299"/>
    <w:rsid w:val="00856D56"/>
    <w:rsid w:val="00857796"/>
    <w:rsid w:val="008605A5"/>
    <w:rsid w:val="00866269"/>
    <w:rsid w:val="00866E1A"/>
    <w:rsid w:val="00867C9E"/>
    <w:rsid w:val="008872F1"/>
    <w:rsid w:val="0089121C"/>
    <w:rsid w:val="008A3A68"/>
    <w:rsid w:val="008C1531"/>
    <w:rsid w:val="008C3C42"/>
    <w:rsid w:val="008C6282"/>
    <w:rsid w:val="008D1CDE"/>
    <w:rsid w:val="008D26FC"/>
    <w:rsid w:val="008E15B2"/>
    <w:rsid w:val="008E2C4B"/>
    <w:rsid w:val="008F243E"/>
    <w:rsid w:val="008F4320"/>
    <w:rsid w:val="008F69D6"/>
    <w:rsid w:val="00900E5D"/>
    <w:rsid w:val="0090299B"/>
    <w:rsid w:val="00904927"/>
    <w:rsid w:val="0091273E"/>
    <w:rsid w:val="00912A31"/>
    <w:rsid w:val="009134FD"/>
    <w:rsid w:val="00913F81"/>
    <w:rsid w:val="00916D29"/>
    <w:rsid w:val="0092048C"/>
    <w:rsid w:val="009311B4"/>
    <w:rsid w:val="00934DF5"/>
    <w:rsid w:val="00936CD7"/>
    <w:rsid w:val="00940740"/>
    <w:rsid w:val="009451A3"/>
    <w:rsid w:val="00953406"/>
    <w:rsid w:val="0095383C"/>
    <w:rsid w:val="00962504"/>
    <w:rsid w:val="009644E6"/>
    <w:rsid w:val="00965E28"/>
    <w:rsid w:val="0097502F"/>
    <w:rsid w:val="00982C08"/>
    <w:rsid w:val="00985C16"/>
    <w:rsid w:val="00986F99"/>
    <w:rsid w:val="009934FE"/>
    <w:rsid w:val="009A2F9E"/>
    <w:rsid w:val="009A51C1"/>
    <w:rsid w:val="009B2502"/>
    <w:rsid w:val="009B6413"/>
    <w:rsid w:val="009B7898"/>
    <w:rsid w:val="009C3B63"/>
    <w:rsid w:val="009C5585"/>
    <w:rsid w:val="009C5CC7"/>
    <w:rsid w:val="009D37D4"/>
    <w:rsid w:val="009F0030"/>
    <w:rsid w:val="009F3A55"/>
    <w:rsid w:val="00A02438"/>
    <w:rsid w:val="00A02DC9"/>
    <w:rsid w:val="00A06CCA"/>
    <w:rsid w:val="00A0768E"/>
    <w:rsid w:val="00A1656D"/>
    <w:rsid w:val="00A2308D"/>
    <w:rsid w:val="00A231D9"/>
    <w:rsid w:val="00A23250"/>
    <w:rsid w:val="00A2382D"/>
    <w:rsid w:val="00A24965"/>
    <w:rsid w:val="00A34DE7"/>
    <w:rsid w:val="00A44770"/>
    <w:rsid w:val="00A62812"/>
    <w:rsid w:val="00A63E9A"/>
    <w:rsid w:val="00A77D39"/>
    <w:rsid w:val="00A80337"/>
    <w:rsid w:val="00A84C33"/>
    <w:rsid w:val="00A85101"/>
    <w:rsid w:val="00A868F0"/>
    <w:rsid w:val="00A903CE"/>
    <w:rsid w:val="00A92CE4"/>
    <w:rsid w:val="00A95389"/>
    <w:rsid w:val="00AA2B1E"/>
    <w:rsid w:val="00AA3E8E"/>
    <w:rsid w:val="00AB6B32"/>
    <w:rsid w:val="00AC26A9"/>
    <w:rsid w:val="00AC3FBF"/>
    <w:rsid w:val="00AC6E16"/>
    <w:rsid w:val="00AC7361"/>
    <w:rsid w:val="00AD38C4"/>
    <w:rsid w:val="00AD78C6"/>
    <w:rsid w:val="00AE42DA"/>
    <w:rsid w:val="00AE4C19"/>
    <w:rsid w:val="00AE535B"/>
    <w:rsid w:val="00AF7C22"/>
    <w:rsid w:val="00B01E0C"/>
    <w:rsid w:val="00B0446D"/>
    <w:rsid w:val="00B06F75"/>
    <w:rsid w:val="00B15FBF"/>
    <w:rsid w:val="00B163F4"/>
    <w:rsid w:val="00B23C80"/>
    <w:rsid w:val="00B24A02"/>
    <w:rsid w:val="00B27C0E"/>
    <w:rsid w:val="00B31964"/>
    <w:rsid w:val="00B33112"/>
    <w:rsid w:val="00B46863"/>
    <w:rsid w:val="00B50D53"/>
    <w:rsid w:val="00B510E5"/>
    <w:rsid w:val="00B54A0B"/>
    <w:rsid w:val="00B56214"/>
    <w:rsid w:val="00B614A4"/>
    <w:rsid w:val="00B700D7"/>
    <w:rsid w:val="00B712A7"/>
    <w:rsid w:val="00B72238"/>
    <w:rsid w:val="00B80738"/>
    <w:rsid w:val="00B862DB"/>
    <w:rsid w:val="00B951D8"/>
    <w:rsid w:val="00B95D25"/>
    <w:rsid w:val="00B96B55"/>
    <w:rsid w:val="00BA2863"/>
    <w:rsid w:val="00BB1AE2"/>
    <w:rsid w:val="00BB2E22"/>
    <w:rsid w:val="00BB6A95"/>
    <w:rsid w:val="00BC0531"/>
    <w:rsid w:val="00BC5172"/>
    <w:rsid w:val="00BC7756"/>
    <w:rsid w:val="00BD2C5A"/>
    <w:rsid w:val="00BF736E"/>
    <w:rsid w:val="00C0210E"/>
    <w:rsid w:val="00C12593"/>
    <w:rsid w:val="00C16E95"/>
    <w:rsid w:val="00C22E04"/>
    <w:rsid w:val="00C23C04"/>
    <w:rsid w:val="00C242F2"/>
    <w:rsid w:val="00C30601"/>
    <w:rsid w:val="00C315FC"/>
    <w:rsid w:val="00C31D8E"/>
    <w:rsid w:val="00C36FD4"/>
    <w:rsid w:val="00C40C02"/>
    <w:rsid w:val="00C43DF3"/>
    <w:rsid w:val="00C449EC"/>
    <w:rsid w:val="00C467F2"/>
    <w:rsid w:val="00C53F03"/>
    <w:rsid w:val="00C63A41"/>
    <w:rsid w:val="00C65680"/>
    <w:rsid w:val="00C83D0E"/>
    <w:rsid w:val="00C87622"/>
    <w:rsid w:val="00C91687"/>
    <w:rsid w:val="00C94304"/>
    <w:rsid w:val="00CA3666"/>
    <w:rsid w:val="00CA696D"/>
    <w:rsid w:val="00CC1C96"/>
    <w:rsid w:val="00CD6163"/>
    <w:rsid w:val="00CE58B2"/>
    <w:rsid w:val="00CF01E6"/>
    <w:rsid w:val="00CF1FE2"/>
    <w:rsid w:val="00CF64B5"/>
    <w:rsid w:val="00D025F9"/>
    <w:rsid w:val="00D05B67"/>
    <w:rsid w:val="00D155AE"/>
    <w:rsid w:val="00D161F0"/>
    <w:rsid w:val="00D16C41"/>
    <w:rsid w:val="00D35A9B"/>
    <w:rsid w:val="00D517EB"/>
    <w:rsid w:val="00D5409B"/>
    <w:rsid w:val="00D56F7B"/>
    <w:rsid w:val="00D57D76"/>
    <w:rsid w:val="00D635C0"/>
    <w:rsid w:val="00D6369A"/>
    <w:rsid w:val="00D678FB"/>
    <w:rsid w:val="00D720AB"/>
    <w:rsid w:val="00D8050D"/>
    <w:rsid w:val="00D8081A"/>
    <w:rsid w:val="00D83865"/>
    <w:rsid w:val="00D86E33"/>
    <w:rsid w:val="00D929AA"/>
    <w:rsid w:val="00DA582B"/>
    <w:rsid w:val="00DA6F10"/>
    <w:rsid w:val="00DB45B9"/>
    <w:rsid w:val="00DB56AB"/>
    <w:rsid w:val="00DB6331"/>
    <w:rsid w:val="00DC02EE"/>
    <w:rsid w:val="00DC2D52"/>
    <w:rsid w:val="00DC3228"/>
    <w:rsid w:val="00DC35A8"/>
    <w:rsid w:val="00DC576A"/>
    <w:rsid w:val="00DE3907"/>
    <w:rsid w:val="00E03F8D"/>
    <w:rsid w:val="00E13FFC"/>
    <w:rsid w:val="00E20257"/>
    <w:rsid w:val="00E230A6"/>
    <w:rsid w:val="00E25437"/>
    <w:rsid w:val="00E2552F"/>
    <w:rsid w:val="00E27F78"/>
    <w:rsid w:val="00E32C81"/>
    <w:rsid w:val="00E50500"/>
    <w:rsid w:val="00E510B8"/>
    <w:rsid w:val="00E53FDC"/>
    <w:rsid w:val="00E6063B"/>
    <w:rsid w:val="00E6461E"/>
    <w:rsid w:val="00E653CC"/>
    <w:rsid w:val="00E75826"/>
    <w:rsid w:val="00E758B3"/>
    <w:rsid w:val="00E95246"/>
    <w:rsid w:val="00EA28A2"/>
    <w:rsid w:val="00EA5086"/>
    <w:rsid w:val="00EA5D08"/>
    <w:rsid w:val="00EB0112"/>
    <w:rsid w:val="00EB26C4"/>
    <w:rsid w:val="00EB5228"/>
    <w:rsid w:val="00EC23F1"/>
    <w:rsid w:val="00EC761A"/>
    <w:rsid w:val="00ED543E"/>
    <w:rsid w:val="00EE119F"/>
    <w:rsid w:val="00EE21ED"/>
    <w:rsid w:val="00EF2DDC"/>
    <w:rsid w:val="00EF7A7A"/>
    <w:rsid w:val="00F0078E"/>
    <w:rsid w:val="00F00876"/>
    <w:rsid w:val="00F02C4D"/>
    <w:rsid w:val="00F04209"/>
    <w:rsid w:val="00F12705"/>
    <w:rsid w:val="00F143BD"/>
    <w:rsid w:val="00F333E2"/>
    <w:rsid w:val="00F346C9"/>
    <w:rsid w:val="00F3592D"/>
    <w:rsid w:val="00F37895"/>
    <w:rsid w:val="00F43667"/>
    <w:rsid w:val="00F44D5D"/>
    <w:rsid w:val="00F53711"/>
    <w:rsid w:val="00F53D72"/>
    <w:rsid w:val="00F6239D"/>
    <w:rsid w:val="00F62E0C"/>
    <w:rsid w:val="00F672E9"/>
    <w:rsid w:val="00F75DD9"/>
    <w:rsid w:val="00F762D0"/>
    <w:rsid w:val="00F83EB4"/>
    <w:rsid w:val="00F84878"/>
    <w:rsid w:val="00F911CA"/>
    <w:rsid w:val="00F967D7"/>
    <w:rsid w:val="00FA3513"/>
    <w:rsid w:val="00FA54A1"/>
    <w:rsid w:val="00FA7018"/>
    <w:rsid w:val="00FB3B49"/>
    <w:rsid w:val="00FB5BA9"/>
    <w:rsid w:val="00FC5883"/>
    <w:rsid w:val="00FD3AE1"/>
    <w:rsid w:val="00FD5A6F"/>
    <w:rsid w:val="00FD6B53"/>
    <w:rsid w:val="00FE4378"/>
    <w:rsid w:val="00FE6C44"/>
    <w:rsid w:val="00FE7C43"/>
    <w:rsid w:val="00FF018D"/>
    <w:rsid w:val="00FF346F"/>
    <w:rsid w:val="054778E1"/>
    <w:rsid w:val="064AE314"/>
    <w:rsid w:val="06946C8F"/>
    <w:rsid w:val="072D9D06"/>
    <w:rsid w:val="07AFD02F"/>
    <w:rsid w:val="07C7C99C"/>
    <w:rsid w:val="0A03B6DD"/>
    <w:rsid w:val="0CE031AE"/>
    <w:rsid w:val="0E08DEAE"/>
    <w:rsid w:val="0F10DB6D"/>
    <w:rsid w:val="0F6514F5"/>
    <w:rsid w:val="10B5FA1A"/>
    <w:rsid w:val="13098024"/>
    <w:rsid w:val="13364AD5"/>
    <w:rsid w:val="161A0207"/>
    <w:rsid w:val="16D0D040"/>
    <w:rsid w:val="181A2D81"/>
    <w:rsid w:val="18472B03"/>
    <w:rsid w:val="19775FE7"/>
    <w:rsid w:val="1C446246"/>
    <w:rsid w:val="1CB623E6"/>
    <w:rsid w:val="1DB98E19"/>
    <w:rsid w:val="216A13B8"/>
    <w:rsid w:val="21CEBEC9"/>
    <w:rsid w:val="21FB897A"/>
    <w:rsid w:val="228D320D"/>
    <w:rsid w:val="235BE409"/>
    <w:rsid w:val="258F8320"/>
    <w:rsid w:val="2620F8E2"/>
    <w:rsid w:val="262EDAB5"/>
    <w:rsid w:val="26A7BE97"/>
    <w:rsid w:val="26F4703B"/>
    <w:rsid w:val="28998EE8"/>
    <w:rsid w:val="29133E0E"/>
    <w:rsid w:val="2958022C"/>
    <w:rsid w:val="29E68296"/>
    <w:rsid w:val="2A4B2DA7"/>
    <w:rsid w:val="2BDCE573"/>
    <w:rsid w:val="2CAFEC15"/>
    <w:rsid w:val="2D3D4002"/>
    <w:rsid w:val="2E4247A1"/>
    <w:rsid w:val="2ED21FF7"/>
    <w:rsid w:val="2EF762C4"/>
    <w:rsid w:val="30D139A8"/>
    <w:rsid w:val="31319C4E"/>
    <w:rsid w:val="33F016B4"/>
    <w:rsid w:val="346441FB"/>
    <w:rsid w:val="350B7A54"/>
    <w:rsid w:val="35BD6F8F"/>
    <w:rsid w:val="35C9ED98"/>
    <w:rsid w:val="368860DC"/>
    <w:rsid w:val="38ABC13B"/>
    <w:rsid w:val="38BBFFF3"/>
    <w:rsid w:val="3B0EB39F"/>
    <w:rsid w:val="3B3C50AE"/>
    <w:rsid w:val="3BBBB451"/>
    <w:rsid w:val="3CAB031D"/>
    <w:rsid w:val="3E2797A6"/>
    <w:rsid w:val="3EECD64D"/>
    <w:rsid w:val="3F96784D"/>
    <w:rsid w:val="40B4C316"/>
    <w:rsid w:val="410BA420"/>
    <w:rsid w:val="41CA1764"/>
    <w:rsid w:val="437931CD"/>
    <w:rsid w:val="4520D4D0"/>
    <w:rsid w:val="457A9D03"/>
    <w:rsid w:val="45DF4814"/>
    <w:rsid w:val="49B805D8"/>
    <w:rsid w:val="4AB847E2"/>
    <w:rsid w:val="4C7A2559"/>
    <w:rsid w:val="4F123CB0"/>
    <w:rsid w:val="4FE1217D"/>
    <w:rsid w:val="514DC94D"/>
    <w:rsid w:val="521C7B49"/>
    <w:rsid w:val="53741F04"/>
    <w:rsid w:val="54234FAF"/>
    <w:rsid w:val="543FDBA8"/>
    <w:rsid w:val="59040A32"/>
    <w:rsid w:val="599F0111"/>
    <w:rsid w:val="59FBD13D"/>
    <w:rsid w:val="5BF944B6"/>
    <w:rsid w:val="5BFDD742"/>
    <w:rsid w:val="5C2B5FC7"/>
    <w:rsid w:val="5CBC4A86"/>
    <w:rsid w:val="5D29799A"/>
    <w:rsid w:val="5D5E31D1"/>
    <w:rsid w:val="5DB7FA04"/>
    <w:rsid w:val="5E8E66B5"/>
    <w:rsid w:val="61404F0C"/>
    <w:rsid w:val="61F562D9"/>
    <w:rsid w:val="6283E343"/>
    <w:rsid w:val="645DBA27"/>
    <w:rsid w:val="6637910B"/>
    <w:rsid w:val="67B47793"/>
    <w:rsid w:val="6872EAD7"/>
    <w:rsid w:val="698B264E"/>
    <w:rsid w:val="6B4A1C8A"/>
    <w:rsid w:val="6DB095B6"/>
    <w:rsid w:val="708AAEA4"/>
    <w:rsid w:val="71A61244"/>
    <w:rsid w:val="72990AEE"/>
    <w:rsid w:val="74112C19"/>
    <w:rsid w:val="7498249F"/>
    <w:rsid w:val="7833D8FA"/>
    <w:rsid w:val="7C562039"/>
    <w:rsid w:val="7F13E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F0A90"/>
  <w15:docId w15:val="{BCF6AFD2-B6C5-4838-BB63-04DE1E9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33"/>
    <w:rPr>
      <w:sz w:val="24"/>
      <w:szCs w:val="24"/>
    </w:rPr>
  </w:style>
  <w:style w:type="paragraph" w:styleId="Heading1">
    <w:name w:val="heading 1"/>
    <w:basedOn w:val="Default"/>
    <w:next w:val="Normal"/>
    <w:link w:val="Heading1Char"/>
    <w:qFormat/>
    <w:locked/>
    <w:rsid w:val="00D5409B"/>
    <w:pPr>
      <w:jc w:val="right"/>
      <w:outlineLvl w:val="0"/>
    </w:pPr>
    <w:rPr>
      <w:rFonts w:ascii="Arial" w:hAnsi="Arial" w:cs="Arial"/>
      <w:color w:val="7030A0"/>
      <w:sz w:val="100"/>
      <w:szCs w:val="100"/>
    </w:rPr>
  </w:style>
  <w:style w:type="paragraph" w:styleId="Heading2">
    <w:name w:val="heading 2"/>
    <w:basedOn w:val="Normal"/>
    <w:next w:val="Normal"/>
    <w:link w:val="Heading2Char"/>
    <w:semiHidden/>
    <w:unhideWhenUsed/>
    <w:qFormat/>
    <w:locked/>
    <w:rsid w:val="008D1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3554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281F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E793A"/>
    <w:pPr>
      <w:widowControl w:val="0"/>
      <w:autoSpaceDE w:val="0"/>
      <w:autoSpaceDN w:val="0"/>
      <w:adjustRightInd w:val="0"/>
    </w:pPr>
    <w:rPr>
      <w:rFonts w:ascii="Bliss 2 Medium" w:hAnsi="Bliss 2 Medium" w:cs="Bliss 2 Medium"/>
      <w:color w:val="000000"/>
      <w:sz w:val="24"/>
      <w:szCs w:val="24"/>
    </w:rPr>
  </w:style>
  <w:style w:type="paragraph" w:customStyle="1" w:styleId="NoParagraphStyle">
    <w:name w:val="[No Paragraph Style]"/>
    <w:uiPriority w:val="99"/>
    <w:rsid w:val="007000D6"/>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BasicParagraph">
    <w:name w:val="[Basic Paragraph]"/>
    <w:basedOn w:val="NoParagraphStyle"/>
    <w:uiPriority w:val="99"/>
    <w:rsid w:val="007000D6"/>
  </w:style>
  <w:style w:type="paragraph" w:customStyle="1" w:styleId="MAPPA-HeadingPara">
    <w:name w:val="MAPPA-Heading Para"/>
    <w:basedOn w:val="BasicParagraph"/>
    <w:uiPriority w:val="99"/>
    <w:rsid w:val="007C08AC"/>
    <w:pPr>
      <w:spacing w:after="240" w:line="240" w:lineRule="auto"/>
    </w:pPr>
    <w:rPr>
      <w:rFonts w:ascii="Arial" w:hAnsi="Arial"/>
      <w:color w:val="007DC3"/>
      <w:sz w:val="38"/>
    </w:rPr>
  </w:style>
  <w:style w:type="paragraph" w:customStyle="1" w:styleId="MAPPA-Bodytext">
    <w:name w:val="MAPPA - Body text"/>
    <w:basedOn w:val="BasicParagraph"/>
    <w:uiPriority w:val="99"/>
    <w:rsid w:val="001F341F"/>
    <w:pPr>
      <w:suppressAutoHyphens/>
      <w:spacing w:after="240" w:line="260" w:lineRule="exact"/>
    </w:pPr>
    <w:rPr>
      <w:rFonts w:ascii="Arial" w:hAnsi="Arial" w:cs="Arial"/>
      <w:sz w:val="20"/>
      <w:szCs w:val="22"/>
    </w:rPr>
  </w:style>
  <w:style w:type="paragraph" w:customStyle="1" w:styleId="MAPPA-Heaingsection">
    <w:name w:val="MAPPA-Heaing section"/>
    <w:basedOn w:val="Default"/>
    <w:uiPriority w:val="99"/>
    <w:rsid w:val="003B6695"/>
    <w:rPr>
      <w:rFonts w:ascii="Arial" w:hAnsi="Arial" w:cs="Arial"/>
      <w:color w:val="007DC3"/>
      <w:sz w:val="100"/>
      <w:szCs w:val="118"/>
    </w:rPr>
  </w:style>
  <w:style w:type="character" w:styleId="Hyperlink">
    <w:name w:val="Hyperlink"/>
    <w:basedOn w:val="DefaultParagraphFont"/>
    <w:uiPriority w:val="99"/>
    <w:rsid w:val="007C08AC"/>
    <w:rPr>
      <w:rFonts w:cs="Times New Roman"/>
      <w:color w:val="0000FF"/>
      <w:u w:val="single"/>
    </w:rPr>
  </w:style>
  <w:style w:type="paragraph" w:customStyle="1" w:styleId="MAPPA-Bodytext-numbered">
    <w:name w:val="MAPPA - Body text - numbered"/>
    <w:basedOn w:val="MAPPA-Bodytext"/>
    <w:uiPriority w:val="99"/>
    <w:rsid w:val="001F341F"/>
    <w:pPr>
      <w:ind w:left="425" w:hanging="425"/>
    </w:pPr>
    <w:rPr>
      <w:rFonts w:cs="Times New Roman"/>
      <w:szCs w:val="20"/>
    </w:rPr>
  </w:style>
  <w:style w:type="table" w:styleId="TableGrid">
    <w:name w:val="Table Grid"/>
    <w:basedOn w:val="TableNormal"/>
    <w:uiPriority w:val="99"/>
    <w:rsid w:val="0068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PA-Tabletext">
    <w:name w:val="MAPPA - Table text"/>
    <w:basedOn w:val="MAPPA-Bodytext"/>
    <w:uiPriority w:val="99"/>
    <w:rsid w:val="00C16E95"/>
    <w:pPr>
      <w:spacing w:before="30" w:after="30"/>
    </w:pPr>
    <w:rPr>
      <w:rFonts w:cs="Times New Roman"/>
      <w:szCs w:val="20"/>
    </w:rPr>
  </w:style>
  <w:style w:type="paragraph" w:customStyle="1" w:styleId="MAPPA-Bodytext-bulleted">
    <w:name w:val="MAPPA - Body text - bulleted"/>
    <w:basedOn w:val="MAPPA-Bodytext"/>
    <w:uiPriority w:val="99"/>
    <w:rsid w:val="001F341F"/>
    <w:pPr>
      <w:ind w:left="142" w:hanging="142"/>
    </w:pPr>
  </w:style>
  <w:style w:type="paragraph" w:customStyle="1" w:styleId="StyleMAPPA-TabletextBold">
    <w:name w:val="Style MAPPA - Table text + Bold"/>
    <w:basedOn w:val="MAPPA-Tabletext"/>
    <w:uiPriority w:val="99"/>
    <w:rsid w:val="00C16E95"/>
    <w:rPr>
      <w:b/>
      <w:bCs/>
    </w:rPr>
  </w:style>
  <w:style w:type="paragraph" w:styleId="Header">
    <w:name w:val="header"/>
    <w:basedOn w:val="Normal"/>
    <w:link w:val="HeaderChar"/>
    <w:uiPriority w:val="99"/>
    <w:rsid w:val="001A570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A5708"/>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1A5708"/>
    <w:rPr>
      <w:rFonts w:cs="Times New Roman"/>
    </w:rPr>
  </w:style>
  <w:style w:type="character" w:styleId="CommentReference">
    <w:name w:val="annotation reference"/>
    <w:basedOn w:val="DefaultParagraphFont"/>
    <w:uiPriority w:val="99"/>
    <w:semiHidden/>
    <w:unhideWhenUsed/>
    <w:rsid w:val="007A47E1"/>
    <w:rPr>
      <w:sz w:val="16"/>
      <w:szCs w:val="16"/>
    </w:rPr>
  </w:style>
  <w:style w:type="paragraph" w:styleId="CommentText">
    <w:name w:val="annotation text"/>
    <w:basedOn w:val="Normal"/>
    <w:link w:val="CommentTextChar"/>
    <w:uiPriority w:val="99"/>
    <w:semiHidden/>
    <w:unhideWhenUsed/>
    <w:rsid w:val="007A47E1"/>
    <w:rPr>
      <w:sz w:val="20"/>
      <w:szCs w:val="20"/>
    </w:rPr>
  </w:style>
  <w:style w:type="character" w:customStyle="1" w:styleId="CommentTextChar">
    <w:name w:val="Comment Text Char"/>
    <w:basedOn w:val="DefaultParagraphFont"/>
    <w:link w:val="CommentText"/>
    <w:uiPriority w:val="99"/>
    <w:semiHidden/>
    <w:rsid w:val="007A47E1"/>
    <w:rPr>
      <w:sz w:val="20"/>
      <w:szCs w:val="20"/>
    </w:rPr>
  </w:style>
  <w:style w:type="paragraph" w:styleId="CommentSubject">
    <w:name w:val="annotation subject"/>
    <w:basedOn w:val="CommentText"/>
    <w:next w:val="CommentText"/>
    <w:link w:val="CommentSubjectChar"/>
    <w:uiPriority w:val="99"/>
    <w:semiHidden/>
    <w:unhideWhenUsed/>
    <w:rsid w:val="007A47E1"/>
    <w:rPr>
      <w:b/>
      <w:bCs/>
    </w:rPr>
  </w:style>
  <w:style w:type="character" w:customStyle="1" w:styleId="CommentSubjectChar">
    <w:name w:val="Comment Subject Char"/>
    <w:basedOn w:val="CommentTextChar"/>
    <w:link w:val="CommentSubject"/>
    <w:uiPriority w:val="99"/>
    <w:semiHidden/>
    <w:rsid w:val="007A47E1"/>
    <w:rPr>
      <w:b/>
      <w:bCs/>
      <w:sz w:val="20"/>
      <w:szCs w:val="20"/>
    </w:rPr>
  </w:style>
  <w:style w:type="paragraph" w:styleId="BalloonText">
    <w:name w:val="Balloon Text"/>
    <w:basedOn w:val="Normal"/>
    <w:link w:val="BalloonTextChar"/>
    <w:uiPriority w:val="99"/>
    <w:semiHidden/>
    <w:unhideWhenUsed/>
    <w:rsid w:val="007A4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E1"/>
    <w:rPr>
      <w:rFonts w:ascii="Segoe UI" w:hAnsi="Segoe UI" w:cs="Segoe UI"/>
      <w:sz w:val="18"/>
      <w:szCs w:val="18"/>
    </w:rPr>
  </w:style>
  <w:style w:type="paragraph" w:styleId="Revision">
    <w:name w:val="Revision"/>
    <w:hidden/>
    <w:uiPriority w:val="99"/>
    <w:semiHidden/>
    <w:rsid w:val="00447974"/>
    <w:rPr>
      <w:sz w:val="24"/>
      <w:szCs w:val="24"/>
    </w:rPr>
  </w:style>
  <w:style w:type="character" w:styleId="IntenseReference">
    <w:name w:val="Intense Reference"/>
    <w:basedOn w:val="DefaultParagraphFont"/>
    <w:uiPriority w:val="32"/>
    <w:qFormat/>
    <w:rsid w:val="009311B4"/>
    <w:rPr>
      <w:b/>
      <w:bCs/>
      <w:smallCaps/>
      <w:color w:val="4F81BD" w:themeColor="accent1"/>
      <w:spacing w:val="5"/>
    </w:rPr>
  </w:style>
  <w:style w:type="character" w:customStyle="1" w:styleId="UnresolvedMention1">
    <w:name w:val="Unresolved Mention1"/>
    <w:basedOn w:val="DefaultParagraphFont"/>
    <w:uiPriority w:val="99"/>
    <w:semiHidden/>
    <w:unhideWhenUsed/>
    <w:rsid w:val="00105344"/>
    <w:rPr>
      <w:color w:val="605E5C"/>
      <w:shd w:val="clear" w:color="auto" w:fill="E1DFDD"/>
    </w:rPr>
  </w:style>
  <w:style w:type="character" w:customStyle="1" w:styleId="normaltextrun">
    <w:name w:val="normaltextrun"/>
    <w:basedOn w:val="DefaultParagraphFont"/>
    <w:rsid w:val="008872F1"/>
  </w:style>
  <w:style w:type="character" w:styleId="FollowedHyperlink">
    <w:name w:val="FollowedHyperlink"/>
    <w:basedOn w:val="DefaultParagraphFont"/>
    <w:uiPriority w:val="99"/>
    <w:semiHidden/>
    <w:unhideWhenUsed/>
    <w:rsid w:val="00D8050D"/>
    <w:rPr>
      <w:color w:val="800080" w:themeColor="followedHyperlink"/>
      <w:u w:val="single"/>
    </w:rPr>
  </w:style>
  <w:style w:type="character" w:styleId="UnresolvedMention">
    <w:name w:val="Unresolved Mention"/>
    <w:basedOn w:val="DefaultParagraphFont"/>
    <w:uiPriority w:val="99"/>
    <w:unhideWhenUsed/>
    <w:rsid w:val="00152647"/>
    <w:rPr>
      <w:color w:val="605E5C"/>
      <w:shd w:val="clear" w:color="auto" w:fill="E1DFDD"/>
    </w:rPr>
  </w:style>
  <w:style w:type="character" w:styleId="Mention">
    <w:name w:val="Mention"/>
    <w:basedOn w:val="DefaultParagraphFont"/>
    <w:uiPriority w:val="99"/>
    <w:unhideWhenUsed/>
    <w:rsid w:val="00152647"/>
    <w:rPr>
      <w:color w:val="2B579A"/>
      <w:shd w:val="clear" w:color="auto" w:fill="E1DFDD"/>
    </w:rPr>
  </w:style>
  <w:style w:type="character" w:customStyle="1" w:styleId="Heading1Char">
    <w:name w:val="Heading 1 Char"/>
    <w:basedOn w:val="DefaultParagraphFont"/>
    <w:link w:val="Heading1"/>
    <w:rsid w:val="00D5409B"/>
    <w:rPr>
      <w:rFonts w:ascii="Arial" w:hAnsi="Arial" w:cs="Arial"/>
      <w:color w:val="7030A0"/>
      <w:sz w:val="100"/>
      <w:szCs w:val="100"/>
    </w:rPr>
  </w:style>
  <w:style w:type="paragraph" w:customStyle="1" w:styleId="Style1">
    <w:name w:val="Style1"/>
    <w:basedOn w:val="Heading2"/>
    <w:link w:val="Style1Char"/>
    <w:qFormat/>
    <w:rsid w:val="00296A85"/>
    <w:pPr>
      <w:spacing w:line="360" w:lineRule="auto"/>
    </w:pPr>
    <w:rPr>
      <w:rFonts w:ascii="Arial" w:hAnsi="Arial"/>
      <w:color w:val="7030A0"/>
      <w:sz w:val="38"/>
      <w:szCs w:val="38"/>
    </w:rPr>
  </w:style>
  <w:style w:type="paragraph" w:customStyle="1" w:styleId="Style2">
    <w:name w:val="Style2"/>
    <w:basedOn w:val="Heading3"/>
    <w:link w:val="Style2Char"/>
    <w:qFormat/>
    <w:rsid w:val="002C2403"/>
    <w:pPr>
      <w:spacing w:line="360" w:lineRule="auto"/>
    </w:pPr>
    <w:rPr>
      <w:rFonts w:ascii="Arial" w:hAnsi="Arial"/>
      <w:b/>
      <w:bCs/>
      <w:color w:val="auto"/>
    </w:rPr>
  </w:style>
  <w:style w:type="character" w:customStyle="1" w:styleId="Heading2Char">
    <w:name w:val="Heading 2 Char"/>
    <w:basedOn w:val="DefaultParagraphFont"/>
    <w:link w:val="Heading2"/>
    <w:semiHidden/>
    <w:rsid w:val="008D1CDE"/>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296A85"/>
    <w:rPr>
      <w:rFonts w:ascii="Arial" w:eastAsiaTheme="majorEastAsia" w:hAnsi="Arial" w:cstheme="majorBidi"/>
      <w:color w:val="7030A0"/>
      <w:sz w:val="38"/>
      <w:szCs w:val="38"/>
    </w:rPr>
  </w:style>
  <w:style w:type="paragraph" w:customStyle="1" w:styleId="Style3">
    <w:name w:val="Style3"/>
    <w:basedOn w:val="Heading4"/>
    <w:link w:val="Style3Char"/>
    <w:qFormat/>
    <w:rsid w:val="00986F99"/>
    <w:rPr>
      <w:rFonts w:ascii="Arial" w:hAnsi="Arial" w:cs="Arial"/>
      <w:b/>
      <w:i w:val="0"/>
      <w:color w:val="7030A0"/>
      <w:sz w:val="20"/>
      <w:szCs w:val="20"/>
    </w:rPr>
  </w:style>
  <w:style w:type="character" w:customStyle="1" w:styleId="Heading3Char">
    <w:name w:val="Heading 3 Char"/>
    <w:basedOn w:val="DefaultParagraphFont"/>
    <w:link w:val="Heading3"/>
    <w:semiHidden/>
    <w:rsid w:val="003554C4"/>
    <w:rPr>
      <w:rFonts w:asciiTheme="majorHAnsi" w:eastAsiaTheme="majorEastAsia" w:hAnsiTheme="majorHAnsi" w:cstheme="majorBidi"/>
      <w:color w:val="243F60" w:themeColor="accent1" w:themeShade="7F"/>
      <w:sz w:val="24"/>
      <w:szCs w:val="24"/>
    </w:rPr>
  </w:style>
  <w:style w:type="character" w:customStyle="1" w:styleId="Style2Char">
    <w:name w:val="Style2 Char"/>
    <w:basedOn w:val="Heading3Char"/>
    <w:link w:val="Style2"/>
    <w:rsid w:val="002C2403"/>
    <w:rPr>
      <w:rFonts w:ascii="Arial" w:eastAsiaTheme="majorEastAsia" w:hAnsi="Arial" w:cstheme="majorBidi"/>
      <w:b/>
      <w:bCs/>
      <w:color w:val="243F60" w:themeColor="accent1" w:themeShade="7F"/>
      <w:sz w:val="24"/>
      <w:szCs w:val="24"/>
    </w:rPr>
  </w:style>
  <w:style w:type="character" w:customStyle="1" w:styleId="Heading4Char">
    <w:name w:val="Heading 4 Char"/>
    <w:basedOn w:val="DefaultParagraphFont"/>
    <w:link w:val="Heading4"/>
    <w:semiHidden/>
    <w:rsid w:val="00281FCC"/>
    <w:rPr>
      <w:rFonts w:asciiTheme="majorHAnsi" w:eastAsiaTheme="majorEastAsia" w:hAnsiTheme="majorHAnsi" w:cstheme="majorBidi"/>
      <w:i/>
      <w:iCs/>
      <w:color w:val="365F91" w:themeColor="accent1" w:themeShade="BF"/>
      <w:sz w:val="24"/>
      <w:szCs w:val="24"/>
    </w:rPr>
  </w:style>
  <w:style w:type="character" w:customStyle="1" w:styleId="Style3Char">
    <w:name w:val="Style3 Char"/>
    <w:basedOn w:val="Heading4Char"/>
    <w:link w:val="Style3"/>
    <w:rsid w:val="00986F99"/>
    <w:rPr>
      <w:rFonts w:ascii="Arial" w:eastAsiaTheme="majorEastAsia" w:hAnsi="Arial" w:cs="Arial"/>
      <w:b/>
      <w:i w:val="0"/>
      <w:iCs/>
      <w:color w:val="7030A0"/>
      <w:sz w:val="20"/>
      <w:szCs w:val="20"/>
    </w:rPr>
  </w:style>
  <w:style w:type="table" w:styleId="GridTable2-Accent4">
    <w:name w:val="Grid Table 2 Accent 4"/>
    <w:basedOn w:val="TableNormal"/>
    <w:uiPriority w:val="47"/>
    <w:rsid w:val="00A06CC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Accent4">
    <w:name w:val="List Table 3 Accent 4"/>
    <w:basedOn w:val="TableNormal"/>
    <w:uiPriority w:val="48"/>
    <w:rsid w:val="007B423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GridLight">
    <w:name w:val="Grid Table Light"/>
    <w:basedOn w:val="TableNormal"/>
    <w:uiPriority w:val="40"/>
    <w:rsid w:val="007B42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4">
    <w:name w:val="Style4"/>
    <w:basedOn w:val="TableGrid2"/>
    <w:uiPriority w:val="99"/>
    <w:rsid w:val="005C4A2A"/>
    <w:rPr>
      <w:rFonts w:ascii="Arial" w:hAnsi="Arial"/>
      <w:b/>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rPr>
      <w:tblPr/>
      <w:tcPr>
        <w:tcBorders>
          <w:tl2br w:val="none" w:sz="0" w:space="0" w:color="auto"/>
          <w:tr2bl w:val="none" w:sz="0" w:space="0" w:color="auto"/>
        </w:tcBorders>
        <w:shd w:val="clear" w:color="auto" w:fill="CCC0D9" w:themeFill="accent4" w:themeFillTint="66"/>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clear" w:color="auto" w:fill="FFFFFF" w:themeFill="background1"/>
      </w:tcPr>
    </w:tblStylePr>
    <w:tblStylePr w:type="lastCol">
      <w:rPr>
        <w:b/>
        <w:bCs/>
      </w:rPr>
      <w:tblPr/>
      <w:tcPr>
        <w:tcBorders>
          <w:tl2br w:val="none" w:sz="0" w:space="0" w:color="auto"/>
          <w:tr2bl w:val="none" w:sz="0" w:space="0" w:color="auto"/>
        </w:tcBorders>
      </w:tcPr>
    </w:tblStylePr>
  </w:style>
  <w:style w:type="table" w:customStyle="1" w:styleId="Style5">
    <w:name w:val="Style5"/>
    <w:basedOn w:val="TableNormal"/>
    <w:uiPriority w:val="99"/>
    <w:rsid w:val="005C4A2A"/>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CCC0D9" w:themeFill="accent4" w:themeFillTint="66"/>
      </w:tcPr>
    </w:tblStylePr>
  </w:style>
  <w:style w:type="table" w:styleId="TableGrid2">
    <w:name w:val="Table Grid 2"/>
    <w:basedOn w:val="TableNormal"/>
    <w:uiPriority w:val="99"/>
    <w:semiHidden/>
    <w:unhideWhenUsed/>
    <w:rsid w:val="00B16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3760">
      <w:bodyDiv w:val="1"/>
      <w:marLeft w:val="0"/>
      <w:marRight w:val="0"/>
      <w:marTop w:val="0"/>
      <w:marBottom w:val="0"/>
      <w:divBdr>
        <w:top w:val="none" w:sz="0" w:space="0" w:color="auto"/>
        <w:left w:val="none" w:sz="0" w:space="0" w:color="auto"/>
        <w:bottom w:val="none" w:sz="0" w:space="0" w:color="auto"/>
        <w:right w:val="none" w:sz="0" w:space="0" w:color="auto"/>
      </w:divBdr>
    </w:div>
    <w:div w:id="707992009">
      <w:bodyDiv w:val="1"/>
      <w:marLeft w:val="0"/>
      <w:marRight w:val="0"/>
      <w:marTop w:val="0"/>
      <w:marBottom w:val="0"/>
      <w:divBdr>
        <w:top w:val="none" w:sz="0" w:space="0" w:color="auto"/>
        <w:left w:val="none" w:sz="0" w:space="0" w:color="auto"/>
        <w:bottom w:val="none" w:sz="0" w:space="0" w:color="auto"/>
        <w:right w:val="none" w:sz="0" w:space="0" w:color="auto"/>
      </w:divBdr>
    </w:div>
    <w:div w:id="718014515">
      <w:bodyDiv w:val="1"/>
      <w:marLeft w:val="0"/>
      <w:marRight w:val="0"/>
      <w:marTop w:val="0"/>
      <w:marBottom w:val="0"/>
      <w:divBdr>
        <w:top w:val="none" w:sz="0" w:space="0" w:color="auto"/>
        <w:left w:val="none" w:sz="0" w:space="0" w:color="auto"/>
        <w:bottom w:val="none" w:sz="0" w:space="0" w:color="auto"/>
        <w:right w:val="none" w:sz="0" w:space="0" w:color="auto"/>
      </w:divBdr>
    </w:div>
    <w:div w:id="994339260">
      <w:bodyDiv w:val="1"/>
      <w:marLeft w:val="0"/>
      <w:marRight w:val="0"/>
      <w:marTop w:val="0"/>
      <w:marBottom w:val="0"/>
      <w:divBdr>
        <w:top w:val="none" w:sz="0" w:space="0" w:color="auto"/>
        <w:left w:val="none" w:sz="0" w:space="0" w:color="auto"/>
        <w:bottom w:val="none" w:sz="0" w:space="0" w:color="auto"/>
        <w:right w:val="none" w:sz="0" w:space="0" w:color="auto"/>
      </w:divBdr>
    </w:div>
    <w:div w:id="1053893438">
      <w:bodyDiv w:val="1"/>
      <w:marLeft w:val="0"/>
      <w:marRight w:val="0"/>
      <w:marTop w:val="0"/>
      <w:marBottom w:val="0"/>
      <w:divBdr>
        <w:top w:val="none" w:sz="0" w:space="0" w:color="auto"/>
        <w:left w:val="none" w:sz="0" w:space="0" w:color="auto"/>
        <w:bottom w:val="none" w:sz="0" w:space="0" w:color="auto"/>
        <w:right w:val="none" w:sz="0" w:space="0" w:color="auto"/>
      </w:divBdr>
    </w:div>
    <w:div w:id="1141656795">
      <w:bodyDiv w:val="1"/>
      <w:marLeft w:val="0"/>
      <w:marRight w:val="0"/>
      <w:marTop w:val="0"/>
      <w:marBottom w:val="0"/>
      <w:divBdr>
        <w:top w:val="none" w:sz="0" w:space="0" w:color="auto"/>
        <w:left w:val="none" w:sz="0" w:space="0" w:color="auto"/>
        <w:bottom w:val="none" w:sz="0" w:space="0" w:color="auto"/>
        <w:right w:val="none" w:sz="0" w:space="0" w:color="auto"/>
      </w:divBdr>
    </w:div>
    <w:div w:id="1703356643">
      <w:bodyDiv w:val="1"/>
      <w:marLeft w:val="0"/>
      <w:marRight w:val="0"/>
      <w:marTop w:val="0"/>
      <w:marBottom w:val="0"/>
      <w:divBdr>
        <w:top w:val="none" w:sz="0" w:space="0" w:color="auto"/>
        <w:left w:val="none" w:sz="0" w:space="0" w:color="auto"/>
        <w:bottom w:val="none" w:sz="0" w:space="0" w:color="auto"/>
        <w:right w:val="none" w:sz="0" w:space="0" w:color="auto"/>
      </w:divBdr>
    </w:div>
    <w:div w:id="18660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ov.uk"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multi-agency-public-protection-arrangements-review"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cid:image002.jpg@01D9F05E.97218A10"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qj93b\Local%20Settings\Temporary%20Internet%20Files\OLK3B\MAPPA-AR_template-FIN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3" ma:contentTypeDescription="Create a new document." ma:contentTypeScope="" ma:versionID="ed12a52235e774733e707687c5763c79">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99a920f641c7c90b0df5943584c719cc"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70322e1-a38b-42c5-8c13-fe2a0eec7b33">
      <UserInfo>
        <DisplayName>Canning, Becky</DisplayName>
        <AccountId>38</AccountId>
        <AccountType/>
      </UserInfo>
      <UserInfo>
        <DisplayName>Naden, Douglas</DisplayName>
        <AccountId>15</AccountId>
        <AccountType/>
      </UserInfo>
      <UserInfo>
        <DisplayName>Richardson, Richard</DisplayName>
        <AccountId>20</AccountId>
        <AccountType/>
      </UserInfo>
    </SharedWithUsers>
  </documentManagement>
</p:properties>
</file>

<file path=customXml/itemProps1.xml><?xml version="1.0" encoding="utf-8"?>
<ds:datastoreItem xmlns:ds="http://schemas.openxmlformats.org/officeDocument/2006/customXml" ds:itemID="{1365408C-DBB1-44B3-B131-0E6D171BF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2D189-FBE1-4E85-AD7F-1E87D6E758BE}">
  <ds:schemaRefs>
    <ds:schemaRef ds:uri="http://schemas.openxmlformats.org/officeDocument/2006/bibliography"/>
  </ds:schemaRefs>
</ds:datastoreItem>
</file>

<file path=customXml/itemProps3.xml><?xml version="1.0" encoding="utf-8"?>
<ds:datastoreItem xmlns:ds="http://schemas.openxmlformats.org/officeDocument/2006/customXml" ds:itemID="{F52FB91D-D747-4E75-8C65-FA2032ED8ABA}">
  <ds:schemaRefs>
    <ds:schemaRef ds:uri="http://schemas.microsoft.com/sharepoint/v3/contenttype/forms"/>
  </ds:schemaRefs>
</ds:datastoreItem>
</file>

<file path=customXml/itemProps4.xml><?xml version="1.0" encoding="utf-8"?>
<ds:datastoreItem xmlns:ds="http://schemas.openxmlformats.org/officeDocument/2006/customXml" ds:itemID="{E2D53514-5164-4782-88E3-28591497E2CD}">
  <ds:schemaRefs>
    <ds:schemaRef ds:uri="http://schemas.microsoft.com/office/2006/metadata/properties"/>
    <ds:schemaRef ds:uri="http://schemas.microsoft.com/office/infopath/2007/PartnerControls"/>
    <ds:schemaRef ds:uri="a70322e1-a38b-42c5-8c13-fe2a0eec7b33"/>
  </ds:schemaRefs>
</ds:datastoreItem>
</file>

<file path=docProps/app.xml><?xml version="1.0" encoding="utf-8"?>
<Properties xmlns="http://schemas.openxmlformats.org/officeDocument/2006/extended-properties" xmlns:vt="http://schemas.openxmlformats.org/officeDocument/2006/docPropsVTypes">
  <Template>MAPPA-AR_template-FINAL-MASTER</Template>
  <TotalTime>0</TotalTime>
  <Pages>17</Pages>
  <Words>4538</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MAPPA Areas Annual Report template-June 2011</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Areas Annual Report template-June 2011</dc:title>
  <dc:subject/>
  <dc:creator>Toon</dc:creator>
  <cp:keywords/>
  <dc:description/>
  <cp:lastModifiedBy>Richardson, Richard</cp:lastModifiedBy>
  <cp:revision>92</cp:revision>
  <dcterms:created xsi:type="dcterms:W3CDTF">2023-09-05T09:41:00Z</dcterms:created>
  <dcterms:modified xsi:type="dcterms:W3CDTF">2023-10-23T11:28:00Z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y fmtid="{D5CDD505-2E9C-101B-9397-08002B2CF9AE}" pid="3" name="Order">
    <vt:r8>86800</vt:r8>
  </property>
</Properties>
</file>