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576C" w14:textId="1346D23F" w:rsidR="00D1164B" w:rsidRPr="001071D5" w:rsidRDefault="3687E7D6" w:rsidP="002542F6">
      <w:pPr>
        <w:spacing w:after="0"/>
        <w:jc w:val="both"/>
        <w:rPr>
          <w:rFonts w:ascii="Arial" w:eastAsia="Times New Roman" w:hAnsi="Arial" w:cs="Arial"/>
          <w:b/>
          <w:bCs/>
          <w:u w:val="single"/>
        </w:rPr>
      </w:pPr>
      <w:r w:rsidRPr="00E80DAE">
        <w:rPr>
          <w:rFonts w:ascii="Arial" w:hAnsi="Arial" w:cs="Arial"/>
          <w:b/>
          <w:bCs/>
          <w:u w:val="single"/>
        </w:rPr>
        <w:t xml:space="preserve">NOTE: </w:t>
      </w:r>
      <w:r w:rsidR="007D44CA" w:rsidRPr="007D44CA">
        <w:rPr>
          <w:rFonts w:ascii="Arial" w:eastAsia="Times New Roman" w:hAnsi="Arial" w:cs="Arial"/>
          <w:b/>
          <w:bCs/>
          <w:u w:val="single"/>
        </w:rPr>
        <w:t>To complete your application</w:t>
      </w:r>
      <w:r w:rsidR="001071D5">
        <w:rPr>
          <w:rFonts w:ascii="Arial" w:eastAsia="Times New Roman" w:hAnsi="Arial" w:cs="Arial"/>
          <w:b/>
          <w:bCs/>
          <w:u w:val="single"/>
        </w:rPr>
        <w:t xml:space="preserve"> for Heat Pump Ready Stream 2 – Wave 2 Competition</w:t>
      </w:r>
      <w:r w:rsidR="007D44CA" w:rsidRPr="007D44CA">
        <w:rPr>
          <w:rFonts w:ascii="Arial" w:eastAsia="Times New Roman" w:hAnsi="Arial" w:cs="Arial"/>
          <w:b/>
          <w:bCs/>
          <w:u w:val="single"/>
        </w:rPr>
        <w:t>, you must download, complete and sign where relevant and upload the document</w:t>
      </w:r>
      <w:r w:rsidR="007D44CA">
        <w:rPr>
          <w:rFonts w:ascii="Arial" w:eastAsia="Times New Roman" w:hAnsi="Arial" w:cs="Arial"/>
          <w:b/>
          <w:bCs/>
          <w:u w:val="single"/>
        </w:rPr>
        <w:t xml:space="preserve"> to the online application form</w:t>
      </w:r>
      <w:r w:rsidR="006C0379">
        <w:rPr>
          <w:rFonts w:ascii="Arial" w:eastAsia="Times New Roman" w:hAnsi="Arial" w:cs="Arial"/>
          <w:b/>
          <w:bCs/>
          <w:u w:val="single"/>
        </w:rPr>
        <w:t xml:space="preserve">. </w:t>
      </w:r>
      <w:r w:rsidR="001071D5">
        <w:rPr>
          <w:rFonts w:ascii="Arial" w:eastAsia="Times New Roman" w:hAnsi="Arial" w:cs="Arial"/>
          <w:b/>
          <w:bCs/>
          <w:u w:val="single"/>
        </w:rPr>
        <w:t xml:space="preserve">If convenient you can use e-signature to sign the document. </w:t>
      </w:r>
    </w:p>
    <w:p w14:paraId="5CAD8E5A" w14:textId="77777777" w:rsidR="00D1164B" w:rsidRDefault="00D1164B" w:rsidP="002542F6">
      <w:pPr>
        <w:spacing w:after="0"/>
        <w:jc w:val="both"/>
        <w:rPr>
          <w:rFonts w:ascii="Arial" w:eastAsia="Arial" w:hAnsi="Arial" w:cs="Arial"/>
          <w:b/>
          <w:bCs/>
          <w:color w:val="000000" w:themeColor="text1"/>
        </w:rPr>
      </w:pPr>
    </w:p>
    <w:p w14:paraId="0CE5256D" w14:textId="64749D14" w:rsidR="519093DB" w:rsidRPr="00D1164B" w:rsidRDefault="519093DB" w:rsidP="002542F6">
      <w:pPr>
        <w:spacing w:after="0"/>
        <w:jc w:val="both"/>
        <w:rPr>
          <w:rFonts w:ascii="Arial" w:eastAsia="Arial" w:hAnsi="Arial" w:cs="Arial"/>
          <w:b/>
          <w:bCs/>
          <w:color w:val="000000" w:themeColor="text1"/>
        </w:rPr>
      </w:pPr>
      <w:r w:rsidRPr="00D1164B">
        <w:rPr>
          <w:rFonts w:ascii="Arial" w:eastAsia="Arial" w:hAnsi="Arial" w:cs="Arial"/>
          <w:b/>
          <w:bCs/>
          <w:color w:val="000000" w:themeColor="text1"/>
        </w:rPr>
        <w:t xml:space="preserve">Declaration </w:t>
      </w:r>
      <w:r w:rsidR="07A649A3" w:rsidRPr="00D1164B">
        <w:rPr>
          <w:rFonts w:ascii="Arial" w:eastAsia="Arial" w:hAnsi="Arial" w:cs="Arial"/>
          <w:b/>
          <w:bCs/>
          <w:color w:val="000000" w:themeColor="text1"/>
        </w:rPr>
        <w:t>1</w:t>
      </w:r>
      <w:r w:rsidRPr="00D1164B">
        <w:rPr>
          <w:rFonts w:ascii="Arial" w:eastAsia="Arial" w:hAnsi="Arial" w:cs="Arial"/>
          <w:b/>
          <w:bCs/>
          <w:color w:val="000000" w:themeColor="text1"/>
        </w:rPr>
        <w:t xml:space="preserve">: Form of </w:t>
      </w:r>
      <w:r w:rsidR="0E935953" w:rsidRPr="00D1164B">
        <w:rPr>
          <w:rFonts w:ascii="Arial" w:eastAsia="Arial" w:hAnsi="Arial" w:cs="Arial"/>
          <w:b/>
          <w:bCs/>
          <w:color w:val="000000" w:themeColor="text1"/>
        </w:rPr>
        <w:t>bid</w:t>
      </w:r>
    </w:p>
    <w:p w14:paraId="235DCF2E" w14:textId="73FA9F36"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06E5ACC" w14:textId="45E825EA" w:rsidR="519093DB" w:rsidRPr="00D1164B" w:rsidRDefault="519093DB" w:rsidP="002542F6">
      <w:pPr>
        <w:spacing w:after="0"/>
        <w:jc w:val="both"/>
        <w:rPr>
          <w:rFonts w:ascii="Arial" w:eastAsia="Arial" w:hAnsi="Arial" w:cs="Arial"/>
          <w:color w:val="000000" w:themeColor="text1"/>
        </w:rPr>
      </w:pPr>
      <w:r w:rsidRPr="00D1164B">
        <w:rPr>
          <w:rFonts w:ascii="Arial" w:eastAsia="Arial" w:hAnsi="Arial" w:cs="Arial"/>
          <w:color w:val="000000" w:themeColor="text1"/>
        </w:rPr>
        <w:t xml:space="preserve">To: The Department for </w:t>
      </w:r>
      <w:r w:rsidR="33EEBAED" w:rsidRPr="00D1164B">
        <w:rPr>
          <w:rFonts w:ascii="Arial" w:eastAsia="Arial" w:hAnsi="Arial" w:cs="Arial"/>
          <w:color w:val="000000" w:themeColor="text1"/>
        </w:rPr>
        <w:t>Energy Security and Net Zero</w:t>
      </w:r>
    </w:p>
    <w:p w14:paraId="63C07435" w14:textId="465526A2"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90B0309" w14:textId="2C35DD80"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Having considered the grant funding opportunity and all accompanying documents (including without limitation, the terms and conditions of the grant opportunity and the Specification) we confirm that we are fully satisfied as to our experience and ability to deliver the goods/services in all respects in accordance with the requirements of this competition. </w:t>
      </w:r>
    </w:p>
    <w:p w14:paraId="0E8081BF" w14:textId="00BF4111"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5B55B49F" w14:textId="1F9FC7FE"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We hereby bid and undertake to provide and complete all the services required to be performed in accordance with the terms and conditions of the agreement and the Specification for the amount set out in the Pricing Schedule. </w:t>
      </w:r>
    </w:p>
    <w:p w14:paraId="3585AF23" w14:textId="0BC36D4B"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9165026" w14:textId="10759859"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We agree that any insertion by us of any conditions qualifying this grant proposal or any </w:t>
      </w:r>
      <w:proofErr w:type="spellStart"/>
      <w:r w:rsidRPr="00D1164B">
        <w:rPr>
          <w:rFonts w:ascii="Arial" w:eastAsia="Calibri" w:hAnsi="Arial" w:cs="Arial"/>
        </w:rPr>
        <w:t>unauthorised</w:t>
      </w:r>
      <w:proofErr w:type="spellEnd"/>
      <w:r w:rsidRPr="00D1164B">
        <w:rPr>
          <w:rFonts w:ascii="Arial" w:eastAsia="Calibri" w:hAnsi="Arial" w:cs="Arial"/>
        </w:rPr>
        <w:t xml:space="preserve"> alteration to any of the terms and conditions of Grant Agreement made by us may result in the rejection of this bid. </w:t>
      </w:r>
    </w:p>
    <w:p w14:paraId="4291A58D" w14:textId="33E50701"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71D882FA" w14:textId="6F9FDC32"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We understand that if we are a subsidiary (within the meaning of section 1159 of (and schedule 6 to) the Companies Act 2006) if requested by the Department we may be required to secure a Deed of Guarantee in </w:t>
      </w:r>
      <w:proofErr w:type="spellStart"/>
      <w:r w:rsidRPr="00D1164B">
        <w:rPr>
          <w:rFonts w:ascii="Arial" w:eastAsia="Calibri" w:hAnsi="Arial" w:cs="Arial"/>
        </w:rPr>
        <w:t>favour</w:t>
      </w:r>
      <w:proofErr w:type="spellEnd"/>
      <w:r w:rsidRPr="00D1164B">
        <w:rPr>
          <w:rFonts w:ascii="Arial" w:eastAsia="Calibri" w:hAnsi="Arial" w:cs="Arial"/>
        </w:rPr>
        <w:t xml:space="preserve"> of the Department from our holding company or ultimate holding company, as determined by the Department in their discretion. </w:t>
      </w:r>
    </w:p>
    <w:p w14:paraId="0C9C30ED" w14:textId="6373B6C4"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39849C36" w14:textId="347814B2"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We understand that the Department is not bound to accept the lowest or any proposal it may receive. </w:t>
      </w:r>
    </w:p>
    <w:p w14:paraId="4502B8F6" w14:textId="607A2D87" w:rsidR="519093DB" w:rsidRPr="00D1164B" w:rsidRDefault="519093DB" w:rsidP="002542F6">
      <w:pPr>
        <w:spacing w:after="0"/>
        <w:jc w:val="both"/>
        <w:rPr>
          <w:rFonts w:ascii="Arial" w:hAnsi="Arial" w:cs="Arial"/>
        </w:rPr>
      </w:pPr>
      <w:r w:rsidRPr="00D1164B">
        <w:rPr>
          <w:rFonts w:ascii="Arial" w:eastAsia="Arial" w:hAnsi="Arial" w:cs="Arial"/>
        </w:rPr>
        <w:t xml:space="preserve"> </w:t>
      </w:r>
    </w:p>
    <w:p w14:paraId="4A7BF339" w14:textId="1162981B" w:rsidR="519093DB" w:rsidRPr="00D1164B" w:rsidRDefault="519093DB" w:rsidP="002542F6">
      <w:pPr>
        <w:pStyle w:val="ListParagraph"/>
        <w:numPr>
          <w:ilvl w:val="0"/>
          <w:numId w:val="1"/>
        </w:numPr>
        <w:spacing w:after="0"/>
        <w:jc w:val="both"/>
        <w:rPr>
          <w:rFonts w:ascii="Arial" w:eastAsiaTheme="minorEastAsia" w:hAnsi="Arial" w:cs="Arial"/>
        </w:rPr>
      </w:pPr>
      <w:r w:rsidRPr="00D1164B">
        <w:rPr>
          <w:rFonts w:ascii="Arial" w:eastAsia="Calibri" w:hAnsi="Arial" w:cs="Arial"/>
        </w:rPr>
        <w:t xml:space="preserve">We certify that this is a bona fide proposal. </w:t>
      </w:r>
    </w:p>
    <w:p w14:paraId="21A40DBC" w14:textId="0BEAC7EE" w:rsidR="519093DB" w:rsidRPr="00D1164B" w:rsidRDefault="519093DB" w:rsidP="002542F6">
      <w:pPr>
        <w:spacing w:after="0"/>
        <w:jc w:val="both"/>
        <w:rPr>
          <w:rFonts w:ascii="Arial" w:hAnsi="Arial" w:cs="Arial"/>
        </w:rPr>
      </w:pPr>
      <w:r w:rsidRPr="00D1164B">
        <w:rPr>
          <w:rFonts w:ascii="Arial" w:eastAsia="Arial" w:hAnsi="Arial" w:cs="Arial"/>
        </w:rPr>
        <w:t xml:space="preserve"> </w:t>
      </w:r>
    </w:p>
    <w:p w14:paraId="13C1626C" w14:textId="5DE5A7BF"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A57777F" w14:textId="77894729"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41908856" w14:textId="3FFDDF29"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Signature (duly </w:t>
      </w:r>
      <w:proofErr w:type="spellStart"/>
      <w:r w:rsidRPr="00D1164B">
        <w:rPr>
          <w:rFonts w:ascii="Arial" w:eastAsia="Arial" w:hAnsi="Arial" w:cs="Arial"/>
          <w:color w:val="000000" w:themeColor="text1"/>
        </w:rPr>
        <w:t>authorised</w:t>
      </w:r>
      <w:proofErr w:type="spellEnd"/>
      <w:r w:rsidRPr="00D1164B">
        <w:rPr>
          <w:rFonts w:ascii="Arial" w:eastAsia="Arial" w:hAnsi="Arial" w:cs="Arial"/>
          <w:color w:val="000000" w:themeColor="text1"/>
        </w:rPr>
        <w:t xml:space="preserve"> on behalf of the bidder) </w:t>
      </w:r>
    </w:p>
    <w:p w14:paraId="687D74EF" w14:textId="00482AD4"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3FC4420" w14:textId="56521925"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799E5755" w14:textId="30EF8C1E"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626B3CF5" w14:textId="77C3684F"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Print name </w:t>
      </w:r>
    </w:p>
    <w:p w14:paraId="73549057" w14:textId="2F4A30AB"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13D2FE5B" w14:textId="37F64619"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7E95C30E" w14:textId="44F5953C"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58D00E69" w14:textId="3C027B34"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On behalf of (</w:t>
      </w:r>
      <w:proofErr w:type="spellStart"/>
      <w:r w:rsidRPr="00D1164B">
        <w:rPr>
          <w:rFonts w:ascii="Arial" w:eastAsia="Arial" w:hAnsi="Arial" w:cs="Arial"/>
          <w:color w:val="000000" w:themeColor="text1"/>
        </w:rPr>
        <w:t>organisation</w:t>
      </w:r>
      <w:proofErr w:type="spellEnd"/>
      <w:r w:rsidRPr="00D1164B">
        <w:rPr>
          <w:rFonts w:ascii="Arial" w:eastAsia="Arial" w:hAnsi="Arial" w:cs="Arial"/>
          <w:color w:val="000000" w:themeColor="text1"/>
        </w:rPr>
        <w:t xml:space="preserve"> name) </w:t>
      </w:r>
    </w:p>
    <w:p w14:paraId="4DC89B24" w14:textId="32C0A48A"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4D56EC93" w14:textId="63FE1D5E"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46FC185D" w14:textId="2279BD41" w:rsidR="519093DB" w:rsidRPr="00D1164B" w:rsidRDefault="519093DB" w:rsidP="002542F6">
      <w:pPr>
        <w:spacing w:after="0"/>
        <w:jc w:val="both"/>
        <w:rPr>
          <w:rFonts w:ascii="Arial" w:hAnsi="Arial" w:cs="Arial"/>
        </w:rPr>
      </w:pPr>
      <w:r w:rsidRPr="00D1164B">
        <w:rPr>
          <w:rFonts w:ascii="Arial" w:eastAsia="Arial" w:hAnsi="Arial" w:cs="Arial"/>
          <w:color w:val="000000" w:themeColor="text1"/>
        </w:rPr>
        <w:t xml:space="preserve">…………………………………………………………………………. </w:t>
      </w:r>
    </w:p>
    <w:p w14:paraId="20771539" w14:textId="15FA7F38" w:rsidR="7E436649" w:rsidRPr="00D1164B" w:rsidRDefault="519093DB" w:rsidP="002542F6">
      <w:pPr>
        <w:spacing w:after="0" w:line="257" w:lineRule="auto"/>
        <w:jc w:val="both"/>
        <w:rPr>
          <w:rFonts w:ascii="Arial" w:hAnsi="Arial" w:cs="Arial"/>
        </w:rPr>
      </w:pPr>
      <w:r w:rsidRPr="00D1164B">
        <w:rPr>
          <w:rFonts w:ascii="Arial" w:eastAsia="Arial" w:hAnsi="Arial" w:cs="Arial"/>
        </w:rPr>
        <w:t>Date</w:t>
      </w:r>
    </w:p>
    <w:sectPr w:rsidR="7E436649" w:rsidRPr="00D1164B" w:rsidSect="004F566D">
      <w:pgSz w:w="12240" w:h="15840"/>
      <w:pgMar w:top="1304" w:right="1077" w:bottom="1304" w:left="1077" w:header="51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0DCF" w14:textId="77777777" w:rsidR="005C35E4" w:rsidRDefault="005C35E4" w:rsidP="007926AB">
      <w:pPr>
        <w:spacing w:after="0" w:line="240" w:lineRule="auto"/>
      </w:pPr>
      <w:r>
        <w:separator/>
      </w:r>
    </w:p>
  </w:endnote>
  <w:endnote w:type="continuationSeparator" w:id="0">
    <w:p w14:paraId="604DB808" w14:textId="77777777" w:rsidR="005C35E4" w:rsidRDefault="005C35E4" w:rsidP="007926AB">
      <w:pPr>
        <w:spacing w:after="0" w:line="240" w:lineRule="auto"/>
      </w:pPr>
      <w:r>
        <w:continuationSeparator/>
      </w:r>
    </w:p>
  </w:endnote>
  <w:endnote w:type="continuationNotice" w:id="1">
    <w:p w14:paraId="4B42610D" w14:textId="77777777" w:rsidR="005C35E4" w:rsidRDefault="005C3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67CD" w14:textId="77777777" w:rsidR="005C35E4" w:rsidRDefault="005C35E4" w:rsidP="007926AB">
      <w:pPr>
        <w:spacing w:after="0" w:line="240" w:lineRule="auto"/>
      </w:pPr>
      <w:r>
        <w:separator/>
      </w:r>
    </w:p>
  </w:footnote>
  <w:footnote w:type="continuationSeparator" w:id="0">
    <w:p w14:paraId="66CD1B1C" w14:textId="77777777" w:rsidR="005C35E4" w:rsidRDefault="005C35E4" w:rsidP="007926AB">
      <w:pPr>
        <w:spacing w:after="0" w:line="240" w:lineRule="auto"/>
      </w:pPr>
      <w:r>
        <w:continuationSeparator/>
      </w:r>
    </w:p>
  </w:footnote>
  <w:footnote w:type="continuationNotice" w:id="1">
    <w:p w14:paraId="467D7485" w14:textId="77777777" w:rsidR="005C35E4" w:rsidRDefault="005C3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5AFE"/>
    <w:multiLevelType w:val="hybridMultilevel"/>
    <w:tmpl w:val="3A82E668"/>
    <w:lvl w:ilvl="0" w:tplc="AB2658AA">
      <w:start w:val="1"/>
      <w:numFmt w:val="decimal"/>
      <w:lvlText w:val="%1."/>
      <w:lvlJc w:val="left"/>
      <w:pPr>
        <w:ind w:left="720" w:hanging="360"/>
      </w:pPr>
    </w:lvl>
    <w:lvl w:ilvl="1" w:tplc="D592EE8C">
      <w:start w:val="1"/>
      <w:numFmt w:val="lowerLetter"/>
      <w:lvlText w:val="%2."/>
      <w:lvlJc w:val="left"/>
      <w:pPr>
        <w:ind w:left="1440" w:hanging="360"/>
      </w:pPr>
    </w:lvl>
    <w:lvl w:ilvl="2" w:tplc="08D2BAF4">
      <w:start w:val="1"/>
      <w:numFmt w:val="lowerRoman"/>
      <w:lvlText w:val="%3."/>
      <w:lvlJc w:val="right"/>
      <w:pPr>
        <w:ind w:left="2160" w:hanging="180"/>
      </w:pPr>
    </w:lvl>
    <w:lvl w:ilvl="3" w:tplc="DCF077B8">
      <w:start w:val="1"/>
      <w:numFmt w:val="decimal"/>
      <w:lvlText w:val="%4."/>
      <w:lvlJc w:val="left"/>
      <w:pPr>
        <w:ind w:left="2880" w:hanging="360"/>
      </w:pPr>
    </w:lvl>
    <w:lvl w:ilvl="4" w:tplc="4112DC88">
      <w:start w:val="1"/>
      <w:numFmt w:val="lowerLetter"/>
      <w:lvlText w:val="%5."/>
      <w:lvlJc w:val="left"/>
      <w:pPr>
        <w:ind w:left="3600" w:hanging="360"/>
      </w:pPr>
    </w:lvl>
    <w:lvl w:ilvl="5" w:tplc="CDFA9C44">
      <w:start w:val="1"/>
      <w:numFmt w:val="lowerRoman"/>
      <w:lvlText w:val="%6."/>
      <w:lvlJc w:val="right"/>
      <w:pPr>
        <w:ind w:left="4320" w:hanging="180"/>
      </w:pPr>
    </w:lvl>
    <w:lvl w:ilvl="6" w:tplc="608EBC90">
      <w:start w:val="1"/>
      <w:numFmt w:val="decimal"/>
      <w:lvlText w:val="%7."/>
      <w:lvlJc w:val="left"/>
      <w:pPr>
        <w:ind w:left="5040" w:hanging="360"/>
      </w:pPr>
    </w:lvl>
    <w:lvl w:ilvl="7" w:tplc="4FD02E54">
      <w:start w:val="1"/>
      <w:numFmt w:val="lowerLetter"/>
      <w:lvlText w:val="%8."/>
      <w:lvlJc w:val="left"/>
      <w:pPr>
        <w:ind w:left="5760" w:hanging="360"/>
      </w:pPr>
    </w:lvl>
    <w:lvl w:ilvl="8" w:tplc="978C7ED4">
      <w:start w:val="1"/>
      <w:numFmt w:val="lowerRoman"/>
      <w:lvlText w:val="%9."/>
      <w:lvlJc w:val="right"/>
      <w:pPr>
        <w:ind w:left="6480" w:hanging="180"/>
      </w:pPr>
    </w:lvl>
  </w:abstractNum>
  <w:num w:numId="1" w16cid:durableId="169190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18772"/>
    <w:rsid w:val="000721E5"/>
    <w:rsid w:val="00074E36"/>
    <w:rsid w:val="000A4479"/>
    <w:rsid w:val="000F0A00"/>
    <w:rsid w:val="001071D5"/>
    <w:rsid w:val="00172249"/>
    <w:rsid w:val="002542F6"/>
    <w:rsid w:val="00341CB5"/>
    <w:rsid w:val="004F566D"/>
    <w:rsid w:val="005C35E4"/>
    <w:rsid w:val="00684C42"/>
    <w:rsid w:val="006C0379"/>
    <w:rsid w:val="007926AB"/>
    <w:rsid w:val="007D44CA"/>
    <w:rsid w:val="007E1717"/>
    <w:rsid w:val="00854107"/>
    <w:rsid w:val="00930503"/>
    <w:rsid w:val="00A424F9"/>
    <w:rsid w:val="00BF3306"/>
    <w:rsid w:val="00C87FB8"/>
    <w:rsid w:val="00D1164B"/>
    <w:rsid w:val="00D41334"/>
    <w:rsid w:val="00D546F1"/>
    <w:rsid w:val="00E244E0"/>
    <w:rsid w:val="00E262B3"/>
    <w:rsid w:val="00E80DAE"/>
    <w:rsid w:val="00F90912"/>
    <w:rsid w:val="07A649A3"/>
    <w:rsid w:val="0ADB8992"/>
    <w:rsid w:val="0C43413F"/>
    <w:rsid w:val="0E935953"/>
    <w:rsid w:val="1D6D9AC9"/>
    <w:rsid w:val="234FFF0B"/>
    <w:rsid w:val="3294255D"/>
    <w:rsid w:val="33EEBAED"/>
    <w:rsid w:val="3687E7D6"/>
    <w:rsid w:val="4A7FD2A7"/>
    <w:rsid w:val="519093DB"/>
    <w:rsid w:val="588C57D8"/>
    <w:rsid w:val="60318772"/>
    <w:rsid w:val="692F621F"/>
    <w:rsid w:val="7E43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18772"/>
  <w15:chartTrackingRefBased/>
  <w15:docId w15:val="{F3BB916A-4710-48C6-950E-B755A5B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2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4E0"/>
  </w:style>
  <w:style w:type="paragraph" w:styleId="Footer">
    <w:name w:val="footer"/>
    <w:basedOn w:val="Normal"/>
    <w:link w:val="FooterChar"/>
    <w:uiPriority w:val="99"/>
    <w:unhideWhenUsed/>
    <w:rsid w:val="00E2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958CDCABD140B8C93BAF3A194A48" ma:contentTypeVersion="24" ma:contentTypeDescription="Create a new document." ma:contentTypeScope="" ma:versionID="6742bf8ddc0bed62efe1c92b1a6498b9">
  <xsd:schema xmlns:xsd="http://www.w3.org/2001/XMLSchema" xmlns:xs="http://www.w3.org/2001/XMLSchema" xmlns:p="http://schemas.microsoft.com/office/2006/metadata/properties" xmlns:ns2="fe752cf5-4da5-4951-a4a7-4dcfbb1ca6b3" xmlns:ns3="0063f72e-ace3-48fb-9c1f-5b513408b31f" xmlns:ns4="b413c3fd-5a3b-4239-b985-69032e371c04" xmlns:ns5="a8f60570-4bd3-4f2b-950b-a996de8ab151" xmlns:ns6="aaacb922-5235-4a66-b188-303b9b46fbd7" xmlns:ns7="83d00537-0e6f-4b1d-a5a5-b27cd8483239" targetNamespace="http://schemas.microsoft.com/office/2006/metadata/properties" ma:root="true" ma:fieldsID="f31ab8e4c333830dcba7514cc6c1c2af" ns2:_="" ns3:_="" ns4:_="" ns5:_="" ns6:_="" ns7:_="">
    <xsd:import namespace="fe752cf5-4da5-4951-a4a7-4dcfbb1ca6b3"/>
    <xsd:import namespace="0063f72e-ace3-48fb-9c1f-5b513408b31f"/>
    <xsd:import namespace="b413c3fd-5a3b-4239-b985-69032e371c04"/>
    <xsd:import namespace="a8f60570-4bd3-4f2b-950b-a996de8ab151"/>
    <xsd:import namespace="aaacb922-5235-4a66-b188-303b9b46fbd7"/>
    <xsd:import namespace="83d00537-0e6f-4b1d-a5a5-b27cd84832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LengthInSecond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2cf5-4da5-4951-a4a7-4dcfbb1ca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cefdfc-66ce-41e8-bed0-53f1bc267ff3}" ma:internalName="TaxCatchAll" ma:showField="CatchAllData"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cefdfc-66ce-41e8-bed0-53f1bc267ff3}" ma:internalName="TaxCatchAllLabel" ma:readOnly="true" ma:showField="CatchAllDataLabel"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0537-0e6f-4b1d-a5a5-b27cd84832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Date_x0020_Closed xmlns="b413c3fd-5a3b-4239-b985-69032e371c04" xsi:nil="true"/>
    <Retention_x0020_Label xmlns="a8f60570-4bd3-4f2b-950b-a996de8ab151" xsi:nil="true"/>
    <Government_x0020_Body xmlns="b413c3fd-5a3b-4239-b985-69032e371c04">BEIS</Government_x0020_Body>
    <Date_x0020_Opened xmlns="b413c3fd-5a3b-4239-b985-69032e371c04">2021-04-30T14:43:54+00:00</Date_x0020_Opened>
    <Descriptor xmlns="0063f72e-ace3-48fb-9c1f-5b513408b31f" xsi:nil="true"/>
    <Security_x0020_Classification xmlns="0063f72e-ace3-48fb-9c1f-5b513408b31f">OFFICIAL</Security_x0020_Classification>
    <_dlc_DocId xmlns="fe752cf5-4da5-4951-a4a7-4dcfbb1ca6b3">XYDHQC366R2D-589708795-75944</_dlc_DocId>
    <TaxCatchAll xmlns="fe752cf5-4da5-4951-a4a7-4dcfbb1ca6b3">
      <Value>1</Value>
    </TaxCatchAll>
    <m975189f4ba442ecbf67d4147307b177 xmlns="fe752cf5-4da5-4951-a4a7-4dcfbb1ca6b3">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Url xmlns="fe752cf5-4da5-4951-a4a7-4dcfbb1ca6b3">
      <Url>https://beisgov.sharepoint.com/sites/NZIPHeat/_layouts/15/DocIdRedir.aspx?ID=XYDHQC366R2D-589708795-75944</Url>
      <Description>XYDHQC366R2D-589708795-75944</Description>
    </_dlc_DocIdUrl>
    <lcf76f155ced4ddcb4097134ff3c332f xmlns="83d00537-0e6f-4b1d-a5a5-b27cd84832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DAA7D-2F74-46C3-9E79-E2A5BC2D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52cf5-4da5-4951-a4a7-4dcfbb1ca6b3"/>
    <ds:schemaRef ds:uri="0063f72e-ace3-48fb-9c1f-5b513408b31f"/>
    <ds:schemaRef ds:uri="b413c3fd-5a3b-4239-b985-69032e371c04"/>
    <ds:schemaRef ds:uri="a8f60570-4bd3-4f2b-950b-a996de8ab151"/>
    <ds:schemaRef ds:uri="aaacb922-5235-4a66-b188-303b9b46fbd7"/>
    <ds:schemaRef ds:uri="83d00537-0e6f-4b1d-a5a5-b27cd8483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E968A-EF35-4251-8D7F-A06171A09BB6}">
  <ds:schemaRefs>
    <ds:schemaRef ds:uri="http://schemas.microsoft.com/sharepoint/events"/>
  </ds:schemaRefs>
</ds:datastoreItem>
</file>

<file path=customXml/itemProps3.xml><?xml version="1.0" encoding="utf-8"?>
<ds:datastoreItem xmlns:ds="http://schemas.openxmlformats.org/officeDocument/2006/customXml" ds:itemID="{7F68ECC6-5D36-4E6A-B2B4-71BD7842F0AE}">
  <ds:schemaRefs>
    <ds:schemaRef ds:uri="http://schemas.microsoft.com/sharepoint/v3/contenttype/forms"/>
  </ds:schemaRefs>
</ds:datastoreItem>
</file>

<file path=customXml/itemProps4.xml><?xml version="1.0" encoding="utf-8"?>
<ds:datastoreItem xmlns:ds="http://schemas.openxmlformats.org/officeDocument/2006/customXml" ds:itemID="{D57064E8-5D4F-48A6-82CF-F506E7C2315D}">
  <ds:schemaRefs>
    <ds:schemaRef ds:uri="http://schemas.microsoft.com/office/2006/metadata/properties"/>
    <ds:schemaRef ds:uri="http://schemas.microsoft.com/office/infopath/2007/PartnerControls"/>
    <ds:schemaRef ds:uri="aaacb922-5235-4a66-b188-303b9b46fbd7"/>
    <ds:schemaRef ds:uri="b413c3fd-5a3b-4239-b985-69032e371c04"/>
    <ds:schemaRef ds:uri="a8f60570-4bd3-4f2b-950b-a996de8ab151"/>
    <ds:schemaRef ds:uri="0063f72e-ace3-48fb-9c1f-5b513408b31f"/>
    <ds:schemaRef ds:uri="fe752cf5-4da5-4951-a4a7-4dcfbb1ca6b3"/>
    <ds:schemaRef ds:uri="83d00537-0e6f-4b1d-a5a5-b27cd848323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Sainsbury-Plaice, Esme (BEIS)</cp:lastModifiedBy>
  <cp:revision>5</cp:revision>
  <dcterms:created xsi:type="dcterms:W3CDTF">2023-10-17T15:53:00Z</dcterms:created>
  <dcterms:modified xsi:type="dcterms:W3CDTF">2023-10-18T13:05:00Z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1;#BEIS:Energy, Transformation and Clean Growth:Science and Innovation for Climate and Energy:Energy Innovation – Strategy|77f3d2d5-c2f1-494e-b38e-5ba34d69a98b</vt:lpwstr>
  </property>
  <property fmtid="{D5CDD505-2E9C-101B-9397-08002B2CF9AE}" pid="3" name="ContentTypeId">
    <vt:lpwstr>0x010100E186958CDCABD140B8C93BAF3A194A48</vt:lpwstr>
  </property>
  <property fmtid="{D5CDD505-2E9C-101B-9397-08002B2CF9AE}" pid="4" name="_dlc_DocIdItemGuid">
    <vt:lpwstr>5c979425-b7fc-40c7-a4b6-36503b582624</vt:lpwstr>
  </property>
  <property fmtid="{D5CDD505-2E9C-101B-9397-08002B2CF9AE}" pid="5" name="MSIP_Label_ba62f585-b40f-4ab9-bafe-39150f03d124_Enabled">
    <vt:lpwstr>true</vt:lpwstr>
  </property>
  <property fmtid="{D5CDD505-2E9C-101B-9397-08002B2CF9AE}" pid="6" name="MSIP_Label_ba62f585-b40f-4ab9-bafe-39150f03d124_SetDate">
    <vt:lpwstr>2022-01-20T14:29:50Z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d0c1e4b1-cc23-4ed6-b1dd-c883c692c79d</vt:lpwstr>
  </property>
  <property fmtid="{D5CDD505-2E9C-101B-9397-08002B2CF9AE}" pid="11" name="MSIP_Label_ba62f585-b40f-4ab9-bafe-39150f03d124_ContentBits">
    <vt:lpwstr>0</vt:lpwstr>
  </property>
  <property fmtid="{D5CDD505-2E9C-101B-9397-08002B2CF9AE}" pid="12" name="MediaServiceImageTags">
    <vt:lpwstr/>
  </property>
</Properties>
</file>