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E2E52" w14:textId="77777777" w:rsidR="000B0589" w:rsidRDefault="000B0589" w:rsidP="00BC2702">
      <w:pPr>
        <w:pStyle w:val="Conditions1"/>
        <w:numPr>
          <w:ilvl w:val="0"/>
          <w:numId w:val="0"/>
        </w:numPr>
      </w:pPr>
      <w:r>
        <w:rPr>
          <w:noProof/>
        </w:rPr>
        <w:drawing>
          <wp:inline distT="0" distB="0" distL="0" distR="0" wp14:anchorId="042E2EA2" wp14:editId="042E2EA3">
            <wp:extent cx="3419475" cy="361950"/>
            <wp:effectExtent l="0" t="0" r="9525" b="0"/>
            <wp:docPr id="4" name="Picture 4" descr="PINS logo (black) (A4 si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S logo (black) (A4 siz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9475" cy="361950"/>
                    </a:xfrm>
                    <a:prstGeom prst="rect">
                      <a:avLst/>
                    </a:prstGeom>
                    <a:noFill/>
                    <a:ln>
                      <a:noFill/>
                    </a:ln>
                  </pic:spPr>
                </pic:pic>
              </a:graphicData>
            </a:graphic>
          </wp:inline>
        </w:drawing>
      </w:r>
    </w:p>
    <w:p w14:paraId="042E2E53" w14:textId="77777777" w:rsidR="000B0589" w:rsidRDefault="000B0589" w:rsidP="00A5760C"/>
    <w:p w14:paraId="042E2E54"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1C743E" w14:paraId="042E2E56" w14:textId="77777777" w:rsidTr="003D12F9">
        <w:trPr>
          <w:cantSplit/>
          <w:trHeight w:val="23"/>
        </w:trPr>
        <w:tc>
          <w:tcPr>
            <w:tcW w:w="9356" w:type="dxa"/>
            <w:shd w:val="clear" w:color="auto" w:fill="auto"/>
          </w:tcPr>
          <w:p w14:paraId="042E2E55" w14:textId="77777777" w:rsidR="000B0589" w:rsidRPr="00DA6B5C" w:rsidRDefault="003D12F9" w:rsidP="002E2646">
            <w:pPr>
              <w:spacing w:before="120"/>
              <w:ind w:left="-108" w:right="34"/>
              <w:rPr>
                <w:rFonts w:ascii="Arial" w:hAnsi="Arial" w:cs="Arial"/>
                <w:b/>
                <w:color w:val="000000"/>
                <w:sz w:val="40"/>
                <w:szCs w:val="40"/>
              </w:rPr>
            </w:pPr>
            <w:bookmarkStart w:id="0" w:name="bmkTable00"/>
            <w:bookmarkEnd w:id="0"/>
            <w:r w:rsidRPr="00DA6B5C">
              <w:rPr>
                <w:rFonts w:ascii="Arial" w:hAnsi="Arial" w:cs="Arial"/>
                <w:b/>
                <w:color w:val="000000"/>
                <w:sz w:val="40"/>
                <w:szCs w:val="40"/>
              </w:rPr>
              <w:t>Order Decision</w:t>
            </w:r>
          </w:p>
        </w:tc>
      </w:tr>
      <w:tr w:rsidR="000B0589" w:rsidRPr="001C743E" w14:paraId="042E2E58" w14:textId="77777777" w:rsidTr="003D12F9">
        <w:trPr>
          <w:cantSplit/>
          <w:trHeight w:val="23"/>
        </w:trPr>
        <w:tc>
          <w:tcPr>
            <w:tcW w:w="9356" w:type="dxa"/>
            <w:shd w:val="clear" w:color="auto" w:fill="auto"/>
            <w:vAlign w:val="center"/>
          </w:tcPr>
          <w:p w14:paraId="042E2E57" w14:textId="04E18323" w:rsidR="000B0589" w:rsidRPr="00DA6B5C" w:rsidRDefault="003D12F9" w:rsidP="003D12F9">
            <w:pPr>
              <w:spacing w:before="60"/>
              <w:ind w:left="-108" w:right="34"/>
              <w:rPr>
                <w:rFonts w:ascii="Arial" w:hAnsi="Arial" w:cs="Arial"/>
                <w:color w:val="000000"/>
                <w:szCs w:val="22"/>
              </w:rPr>
            </w:pPr>
            <w:r w:rsidRPr="00DA6B5C">
              <w:rPr>
                <w:rFonts w:ascii="Arial" w:hAnsi="Arial" w:cs="Arial"/>
                <w:color w:val="000000"/>
                <w:szCs w:val="22"/>
              </w:rPr>
              <w:t xml:space="preserve">Site visit made on </w:t>
            </w:r>
            <w:r w:rsidR="00803AA7" w:rsidRPr="00DA6B5C">
              <w:rPr>
                <w:rFonts w:ascii="Arial" w:hAnsi="Arial" w:cs="Arial"/>
                <w:color w:val="000000"/>
                <w:szCs w:val="22"/>
              </w:rPr>
              <w:t>29 August 2023.</w:t>
            </w:r>
          </w:p>
        </w:tc>
      </w:tr>
      <w:tr w:rsidR="000B0589" w:rsidRPr="001C743E" w14:paraId="042E2E5A" w14:textId="77777777" w:rsidTr="003D12F9">
        <w:trPr>
          <w:cantSplit/>
          <w:trHeight w:val="23"/>
        </w:trPr>
        <w:tc>
          <w:tcPr>
            <w:tcW w:w="9356" w:type="dxa"/>
            <w:shd w:val="clear" w:color="auto" w:fill="auto"/>
          </w:tcPr>
          <w:p w14:paraId="042E2E59" w14:textId="7D608EF7" w:rsidR="000B0589" w:rsidRPr="00DA6B5C" w:rsidRDefault="003D12F9" w:rsidP="003D12F9">
            <w:pPr>
              <w:spacing w:before="180"/>
              <w:ind w:left="-108" w:right="34"/>
              <w:rPr>
                <w:rFonts w:ascii="Arial" w:hAnsi="Arial" w:cs="Arial"/>
                <w:b/>
                <w:color w:val="000000"/>
                <w:sz w:val="16"/>
                <w:szCs w:val="22"/>
              </w:rPr>
            </w:pPr>
            <w:r w:rsidRPr="00DA6B5C">
              <w:rPr>
                <w:rFonts w:ascii="Arial" w:hAnsi="Arial" w:cs="Arial"/>
                <w:b/>
                <w:color w:val="000000"/>
                <w:szCs w:val="22"/>
              </w:rPr>
              <w:t xml:space="preserve">by </w:t>
            </w:r>
            <w:r w:rsidR="0069504A" w:rsidRPr="00DA6B5C">
              <w:rPr>
                <w:rFonts w:ascii="Arial" w:hAnsi="Arial" w:cs="Arial"/>
                <w:b/>
                <w:color w:val="000000"/>
                <w:szCs w:val="22"/>
              </w:rPr>
              <w:t>Charlotte Ditchburn B</w:t>
            </w:r>
            <w:r w:rsidR="009502D4" w:rsidRPr="00DA6B5C">
              <w:rPr>
                <w:rFonts w:ascii="Arial" w:hAnsi="Arial" w:cs="Arial"/>
                <w:b/>
                <w:color w:val="000000"/>
                <w:szCs w:val="22"/>
              </w:rPr>
              <w:t>S</w:t>
            </w:r>
            <w:r w:rsidR="0069504A" w:rsidRPr="00DA6B5C">
              <w:rPr>
                <w:rFonts w:ascii="Arial" w:hAnsi="Arial" w:cs="Arial"/>
                <w:b/>
                <w:color w:val="000000"/>
                <w:szCs w:val="22"/>
              </w:rPr>
              <w:t xml:space="preserve">c </w:t>
            </w:r>
            <w:r w:rsidR="009502D4" w:rsidRPr="00DA6B5C">
              <w:rPr>
                <w:rFonts w:ascii="Arial" w:hAnsi="Arial" w:cs="Arial"/>
                <w:b/>
                <w:color w:val="000000"/>
                <w:szCs w:val="22"/>
              </w:rPr>
              <w:t xml:space="preserve">(Hons) </w:t>
            </w:r>
            <w:r w:rsidR="0069504A" w:rsidRPr="00DA6B5C">
              <w:rPr>
                <w:rFonts w:ascii="Arial" w:hAnsi="Arial" w:cs="Arial"/>
                <w:b/>
                <w:color w:val="000000"/>
                <w:szCs w:val="22"/>
              </w:rPr>
              <w:t>MIPROW</w:t>
            </w:r>
          </w:p>
        </w:tc>
      </w:tr>
      <w:tr w:rsidR="000B0589" w:rsidRPr="001C743E" w14:paraId="042E2E5C" w14:textId="77777777" w:rsidTr="003D12F9">
        <w:trPr>
          <w:cantSplit/>
          <w:trHeight w:val="23"/>
        </w:trPr>
        <w:tc>
          <w:tcPr>
            <w:tcW w:w="9356" w:type="dxa"/>
            <w:shd w:val="clear" w:color="auto" w:fill="auto"/>
          </w:tcPr>
          <w:p w14:paraId="042E2E5B" w14:textId="6A09313E" w:rsidR="000B0589" w:rsidRPr="00DA6B5C" w:rsidRDefault="00ED3764" w:rsidP="003D12F9">
            <w:pPr>
              <w:spacing w:before="120"/>
              <w:ind w:left="-108" w:right="34"/>
              <w:rPr>
                <w:rFonts w:ascii="Arial" w:hAnsi="Arial" w:cs="Arial"/>
                <w:b/>
                <w:color w:val="000000"/>
                <w:sz w:val="16"/>
                <w:szCs w:val="16"/>
              </w:rPr>
            </w:pPr>
            <w:r w:rsidRPr="00DA6B5C">
              <w:rPr>
                <w:rFonts w:ascii="Arial" w:hAnsi="Arial" w:cs="Arial"/>
                <w:b/>
                <w:color w:val="000000"/>
                <w:sz w:val="16"/>
                <w:szCs w:val="16"/>
              </w:rPr>
              <w:t xml:space="preserve"> appointed by the Secretary of State for Environment, Food and Rural Affairs</w:t>
            </w:r>
          </w:p>
        </w:tc>
      </w:tr>
      <w:tr w:rsidR="000B0589" w:rsidRPr="001C743E" w14:paraId="042E2E5E" w14:textId="77777777" w:rsidTr="003D12F9">
        <w:trPr>
          <w:cantSplit/>
          <w:trHeight w:val="23"/>
        </w:trPr>
        <w:tc>
          <w:tcPr>
            <w:tcW w:w="9356" w:type="dxa"/>
            <w:shd w:val="clear" w:color="auto" w:fill="auto"/>
          </w:tcPr>
          <w:p w14:paraId="042E2E5D" w14:textId="0D9AE644" w:rsidR="000B0589" w:rsidRPr="00DA6B5C" w:rsidRDefault="000B0589" w:rsidP="002E2646">
            <w:pPr>
              <w:spacing w:before="120"/>
              <w:ind w:left="-108" w:right="176"/>
              <w:rPr>
                <w:rFonts w:ascii="Arial" w:hAnsi="Arial" w:cs="Arial"/>
                <w:b/>
                <w:color w:val="000000"/>
                <w:sz w:val="16"/>
                <w:szCs w:val="16"/>
              </w:rPr>
            </w:pPr>
            <w:r w:rsidRPr="00DA6B5C">
              <w:rPr>
                <w:rFonts w:ascii="Arial" w:hAnsi="Arial" w:cs="Arial"/>
                <w:b/>
                <w:color w:val="000000"/>
                <w:sz w:val="16"/>
                <w:szCs w:val="16"/>
              </w:rPr>
              <w:t>Decision date:</w:t>
            </w:r>
            <w:r w:rsidR="0052487E">
              <w:rPr>
                <w:rFonts w:ascii="Arial" w:hAnsi="Arial" w:cs="Arial"/>
                <w:b/>
                <w:color w:val="000000"/>
                <w:sz w:val="16"/>
                <w:szCs w:val="16"/>
              </w:rPr>
              <w:t xml:space="preserve"> 20 September 2023</w:t>
            </w:r>
          </w:p>
        </w:tc>
      </w:tr>
    </w:tbl>
    <w:p w14:paraId="042E2E5F" w14:textId="77777777" w:rsidR="003D12F9" w:rsidRPr="00DA6B5C" w:rsidRDefault="003D12F9" w:rsidP="000B0589">
      <w:pPr>
        <w:rPr>
          <w:rFonts w:ascii="Arial" w:hAnsi="Arial" w:cs="Arial"/>
        </w:rPr>
      </w:pPr>
    </w:p>
    <w:tbl>
      <w:tblPr>
        <w:tblW w:w="0" w:type="auto"/>
        <w:tblLayout w:type="fixed"/>
        <w:tblLook w:val="0000" w:firstRow="0" w:lastRow="0" w:firstColumn="0" w:lastColumn="0" w:noHBand="0" w:noVBand="0"/>
      </w:tblPr>
      <w:tblGrid>
        <w:gridCol w:w="9520"/>
      </w:tblGrid>
      <w:tr w:rsidR="003D12F9" w:rsidRPr="001C743E" w14:paraId="042E2E61" w14:textId="77777777" w:rsidTr="003D12F9">
        <w:tc>
          <w:tcPr>
            <w:tcW w:w="9520" w:type="dxa"/>
            <w:shd w:val="clear" w:color="auto" w:fill="auto"/>
          </w:tcPr>
          <w:p w14:paraId="042E2E60" w14:textId="2827D1D5" w:rsidR="003D12F9" w:rsidRPr="00DA6B5C" w:rsidRDefault="003D12F9" w:rsidP="00C407A1">
            <w:pPr>
              <w:spacing w:after="60"/>
              <w:rPr>
                <w:rFonts w:ascii="Arial" w:hAnsi="Arial" w:cs="Arial"/>
                <w:b/>
                <w:color w:val="000000"/>
              </w:rPr>
            </w:pPr>
            <w:r w:rsidRPr="00DA6B5C">
              <w:rPr>
                <w:rFonts w:ascii="Arial" w:hAnsi="Arial" w:cs="Arial"/>
                <w:b/>
                <w:color w:val="000000"/>
              </w:rPr>
              <w:t xml:space="preserve">Order Ref: </w:t>
            </w:r>
            <w:r w:rsidR="00C407A1" w:rsidRPr="00DA6B5C">
              <w:rPr>
                <w:rFonts w:ascii="Arial" w:hAnsi="Arial" w:cs="Arial"/>
                <w:b/>
                <w:color w:val="000000"/>
              </w:rPr>
              <w:t>ROW</w:t>
            </w:r>
            <w:r w:rsidRPr="00DA6B5C">
              <w:rPr>
                <w:rFonts w:ascii="Arial" w:hAnsi="Arial" w:cs="Arial"/>
                <w:b/>
                <w:color w:val="000000"/>
              </w:rPr>
              <w:t>/</w:t>
            </w:r>
            <w:r w:rsidR="0024236A" w:rsidRPr="00DA6B5C">
              <w:rPr>
                <w:rFonts w:ascii="Arial" w:hAnsi="Arial" w:cs="Arial"/>
                <w:b/>
                <w:color w:val="000000"/>
              </w:rPr>
              <w:t>3312283</w:t>
            </w:r>
          </w:p>
        </w:tc>
      </w:tr>
      <w:tr w:rsidR="003D12F9" w:rsidRPr="001C743E" w14:paraId="042E2E63" w14:textId="77777777" w:rsidTr="003D12F9">
        <w:tc>
          <w:tcPr>
            <w:tcW w:w="9520" w:type="dxa"/>
            <w:shd w:val="clear" w:color="auto" w:fill="auto"/>
          </w:tcPr>
          <w:p w14:paraId="042E2E62" w14:textId="3D878987" w:rsidR="003D12F9" w:rsidRPr="00DA6B5C" w:rsidRDefault="003D12F9" w:rsidP="002E33E2">
            <w:pPr>
              <w:pStyle w:val="TBullet"/>
              <w:rPr>
                <w:rFonts w:ascii="Arial" w:hAnsi="Arial" w:cs="Arial"/>
              </w:rPr>
            </w:pPr>
            <w:r w:rsidRPr="00DA6B5C">
              <w:rPr>
                <w:rFonts w:ascii="Arial" w:hAnsi="Arial" w:cs="Arial"/>
              </w:rPr>
              <w:t xml:space="preserve">This Order is made under </w:t>
            </w:r>
            <w:r w:rsidR="002E33E2" w:rsidRPr="00DA6B5C">
              <w:rPr>
                <w:rFonts w:ascii="Arial" w:hAnsi="Arial" w:cs="Arial"/>
              </w:rPr>
              <w:t>Section 119 of the Highways Act 1980 (the 1980 Act)</w:t>
            </w:r>
            <w:r w:rsidRPr="00DA6B5C">
              <w:rPr>
                <w:rFonts w:ascii="Arial" w:hAnsi="Arial" w:cs="Arial"/>
              </w:rPr>
              <w:t xml:space="preserve"> and is known as </w:t>
            </w:r>
            <w:r w:rsidR="007D66DA" w:rsidRPr="00DA6B5C">
              <w:rPr>
                <w:rFonts w:ascii="Arial" w:hAnsi="Arial" w:cs="Arial"/>
              </w:rPr>
              <w:t xml:space="preserve">the </w:t>
            </w:r>
            <w:r w:rsidR="0082653A" w:rsidRPr="00DA6B5C">
              <w:rPr>
                <w:rFonts w:ascii="Arial" w:hAnsi="Arial" w:cs="Arial"/>
              </w:rPr>
              <w:t xml:space="preserve">Lincolnshire County Council </w:t>
            </w:r>
            <w:r w:rsidR="00320C23" w:rsidRPr="00DA6B5C">
              <w:rPr>
                <w:rFonts w:ascii="Arial" w:hAnsi="Arial" w:cs="Arial"/>
              </w:rPr>
              <w:t xml:space="preserve">Part of Public Footpath Number 19 </w:t>
            </w:r>
            <w:proofErr w:type="spellStart"/>
            <w:r w:rsidR="00320C23" w:rsidRPr="00DA6B5C">
              <w:rPr>
                <w:rFonts w:ascii="Arial" w:hAnsi="Arial" w:cs="Arial"/>
              </w:rPr>
              <w:t>Tetney</w:t>
            </w:r>
            <w:proofErr w:type="spellEnd"/>
            <w:r w:rsidR="000005F9" w:rsidRPr="00DA6B5C">
              <w:rPr>
                <w:rFonts w:ascii="Arial" w:hAnsi="Arial" w:cs="Arial"/>
              </w:rPr>
              <w:t xml:space="preserve"> </w:t>
            </w:r>
            <w:r w:rsidR="00EE1251" w:rsidRPr="00DA6B5C">
              <w:rPr>
                <w:rFonts w:ascii="Arial" w:hAnsi="Arial" w:cs="Arial"/>
              </w:rPr>
              <w:t xml:space="preserve">Public Path </w:t>
            </w:r>
            <w:r w:rsidR="000005F9" w:rsidRPr="00DA6B5C">
              <w:rPr>
                <w:rFonts w:ascii="Arial" w:hAnsi="Arial" w:cs="Arial"/>
              </w:rPr>
              <w:t>Diversion</w:t>
            </w:r>
            <w:r w:rsidR="00EE1251" w:rsidRPr="00DA6B5C">
              <w:rPr>
                <w:rFonts w:ascii="Arial" w:hAnsi="Arial" w:cs="Arial"/>
              </w:rPr>
              <w:t xml:space="preserve"> Order 2022</w:t>
            </w:r>
            <w:r w:rsidRPr="00DA6B5C">
              <w:rPr>
                <w:rFonts w:ascii="Arial" w:hAnsi="Arial" w:cs="Arial"/>
              </w:rPr>
              <w:t>.</w:t>
            </w:r>
          </w:p>
        </w:tc>
      </w:tr>
      <w:tr w:rsidR="003D12F9" w:rsidRPr="001C743E" w14:paraId="042E2E65" w14:textId="77777777" w:rsidTr="003D12F9">
        <w:tc>
          <w:tcPr>
            <w:tcW w:w="9520" w:type="dxa"/>
            <w:shd w:val="clear" w:color="auto" w:fill="auto"/>
          </w:tcPr>
          <w:p w14:paraId="042E2E64" w14:textId="0A8B1017" w:rsidR="003D12F9" w:rsidRPr="00DA6B5C" w:rsidRDefault="003D12F9" w:rsidP="003D12F9">
            <w:pPr>
              <w:pStyle w:val="TBullet"/>
              <w:rPr>
                <w:rFonts w:ascii="Arial" w:hAnsi="Arial" w:cs="Arial"/>
              </w:rPr>
            </w:pPr>
            <w:r w:rsidRPr="00DA6B5C">
              <w:rPr>
                <w:rFonts w:ascii="Arial" w:hAnsi="Arial" w:cs="Arial"/>
              </w:rPr>
              <w:t xml:space="preserve">The Order is dated </w:t>
            </w:r>
            <w:r w:rsidR="00113EF8" w:rsidRPr="00DA6B5C">
              <w:rPr>
                <w:rFonts w:ascii="Arial" w:hAnsi="Arial" w:cs="Arial"/>
              </w:rPr>
              <w:t>11 February 202</w:t>
            </w:r>
            <w:r w:rsidR="00BD4C2D" w:rsidRPr="00DA6B5C">
              <w:rPr>
                <w:rFonts w:ascii="Arial" w:hAnsi="Arial" w:cs="Arial"/>
              </w:rPr>
              <w:t>2</w:t>
            </w:r>
            <w:r w:rsidRPr="00DA6B5C">
              <w:rPr>
                <w:rFonts w:ascii="Arial" w:hAnsi="Arial" w:cs="Arial"/>
              </w:rPr>
              <w:t xml:space="preserve"> and proposes to divert the public right of way shown on the Order plan and described in the Order Schedule.</w:t>
            </w:r>
          </w:p>
        </w:tc>
      </w:tr>
      <w:tr w:rsidR="003D12F9" w:rsidRPr="001C743E" w14:paraId="042E2E67" w14:textId="77777777" w:rsidTr="003D12F9">
        <w:tc>
          <w:tcPr>
            <w:tcW w:w="9520" w:type="dxa"/>
            <w:shd w:val="clear" w:color="auto" w:fill="auto"/>
          </w:tcPr>
          <w:p w14:paraId="042E2E66" w14:textId="0A2E509C" w:rsidR="003D12F9" w:rsidRPr="00DA6B5C" w:rsidRDefault="003D12F9" w:rsidP="003D12F9">
            <w:pPr>
              <w:pStyle w:val="TBullet"/>
              <w:rPr>
                <w:rFonts w:ascii="Arial" w:hAnsi="Arial" w:cs="Arial"/>
              </w:rPr>
            </w:pPr>
            <w:r w:rsidRPr="00DA6B5C">
              <w:rPr>
                <w:rFonts w:ascii="Arial" w:hAnsi="Arial" w:cs="Arial"/>
              </w:rPr>
              <w:t>There w</w:t>
            </w:r>
            <w:r w:rsidR="00AD7EE9" w:rsidRPr="00DA6B5C">
              <w:rPr>
                <w:rFonts w:ascii="Arial" w:hAnsi="Arial" w:cs="Arial"/>
              </w:rPr>
              <w:t xml:space="preserve">as </w:t>
            </w:r>
            <w:r w:rsidR="00D555E8" w:rsidRPr="00DA6B5C">
              <w:rPr>
                <w:rFonts w:ascii="Arial" w:hAnsi="Arial" w:cs="Arial"/>
              </w:rPr>
              <w:t>one</w:t>
            </w:r>
            <w:r w:rsidRPr="00DA6B5C">
              <w:rPr>
                <w:rFonts w:ascii="Arial" w:hAnsi="Arial" w:cs="Arial"/>
              </w:rPr>
              <w:t xml:space="preserve"> objection outstanding when </w:t>
            </w:r>
            <w:r w:rsidR="00BD4C2D" w:rsidRPr="00DA6B5C">
              <w:rPr>
                <w:rFonts w:ascii="Arial" w:hAnsi="Arial" w:cs="Arial"/>
              </w:rPr>
              <w:t>Lincolnshire County</w:t>
            </w:r>
            <w:r w:rsidR="00AD4803" w:rsidRPr="00DA6B5C">
              <w:rPr>
                <w:rFonts w:ascii="Arial" w:hAnsi="Arial" w:cs="Arial"/>
              </w:rPr>
              <w:t xml:space="preserve"> Council </w:t>
            </w:r>
            <w:r w:rsidRPr="00DA6B5C">
              <w:rPr>
                <w:rFonts w:ascii="Arial" w:hAnsi="Arial" w:cs="Arial"/>
              </w:rPr>
              <w:t>submitted the Order to the Secretary of State for Environment, Food and Rural Affairs for confirmation</w:t>
            </w:r>
            <w:r w:rsidR="00AD4803" w:rsidRPr="00DA6B5C">
              <w:rPr>
                <w:rFonts w:ascii="Arial" w:hAnsi="Arial" w:cs="Arial"/>
              </w:rPr>
              <w:t>.</w:t>
            </w:r>
          </w:p>
        </w:tc>
      </w:tr>
      <w:tr w:rsidR="003D12F9" w:rsidRPr="001C743E" w14:paraId="042E2E69" w14:textId="77777777" w:rsidTr="003D12F9">
        <w:tc>
          <w:tcPr>
            <w:tcW w:w="9520" w:type="dxa"/>
            <w:shd w:val="clear" w:color="auto" w:fill="auto"/>
          </w:tcPr>
          <w:p w14:paraId="042E2E68" w14:textId="193CDD72" w:rsidR="003D12F9" w:rsidRPr="00DA6B5C" w:rsidRDefault="003D12F9" w:rsidP="003D12F9">
            <w:pPr>
              <w:spacing w:before="60"/>
              <w:rPr>
                <w:rFonts w:ascii="Arial" w:hAnsi="Arial" w:cs="Arial"/>
                <w:b/>
                <w:color w:val="000000"/>
              </w:rPr>
            </w:pPr>
            <w:r w:rsidRPr="00DA6B5C">
              <w:rPr>
                <w:rFonts w:ascii="Arial" w:hAnsi="Arial" w:cs="Arial"/>
                <w:b/>
                <w:color w:val="000000"/>
              </w:rPr>
              <w:t>Summary of Decision:</w:t>
            </w:r>
            <w:r w:rsidR="00D36EAA" w:rsidRPr="00DA6B5C">
              <w:rPr>
                <w:rFonts w:ascii="Arial" w:hAnsi="Arial" w:cs="Arial"/>
                <w:b/>
                <w:color w:val="000000"/>
              </w:rPr>
              <w:t xml:space="preserve"> The Order is </w:t>
            </w:r>
            <w:r w:rsidR="00D36CAA" w:rsidRPr="00DA6B5C">
              <w:rPr>
                <w:rFonts w:ascii="Arial" w:hAnsi="Arial" w:cs="Arial"/>
                <w:b/>
                <w:color w:val="000000"/>
              </w:rPr>
              <w:t xml:space="preserve">proposed for confirmation subject to modification </w:t>
            </w:r>
            <w:r w:rsidR="00D612D3" w:rsidRPr="001C743E">
              <w:rPr>
                <w:rFonts w:ascii="Arial" w:hAnsi="Arial" w:cs="Arial"/>
                <w:b/>
                <w:color w:val="000000"/>
              </w:rPr>
              <w:t xml:space="preserve">as </w:t>
            </w:r>
            <w:r w:rsidR="00D36CAA" w:rsidRPr="00DA6B5C">
              <w:rPr>
                <w:rFonts w:ascii="Arial" w:hAnsi="Arial" w:cs="Arial"/>
                <w:b/>
                <w:color w:val="000000"/>
              </w:rPr>
              <w:t>set out below in the Formal Decision.</w:t>
            </w:r>
          </w:p>
        </w:tc>
      </w:tr>
      <w:tr w:rsidR="003D12F9" w14:paraId="042E2E6B" w14:textId="77777777" w:rsidTr="003D12F9">
        <w:tc>
          <w:tcPr>
            <w:tcW w:w="9520" w:type="dxa"/>
            <w:tcBorders>
              <w:bottom w:val="single" w:sz="6" w:space="0" w:color="000000"/>
            </w:tcBorders>
            <w:shd w:val="clear" w:color="auto" w:fill="auto"/>
          </w:tcPr>
          <w:p w14:paraId="042E2E6A" w14:textId="77777777" w:rsidR="003D12F9" w:rsidRPr="003D12F9" w:rsidRDefault="003D12F9" w:rsidP="003D12F9">
            <w:pPr>
              <w:spacing w:before="60"/>
              <w:rPr>
                <w:b/>
                <w:color w:val="000000"/>
                <w:sz w:val="2"/>
              </w:rPr>
            </w:pPr>
            <w:bookmarkStart w:id="1" w:name="bmkReturn"/>
            <w:bookmarkEnd w:id="1"/>
          </w:p>
        </w:tc>
      </w:tr>
    </w:tbl>
    <w:p w14:paraId="042E2E6C" w14:textId="77777777" w:rsidR="003D12F9" w:rsidRPr="008C3AD4" w:rsidRDefault="003D12F9" w:rsidP="003D12F9">
      <w:pPr>
        <w:tabs>
          <w:tab w:val="left" w:pos="432"/>
        </w:tabs>
        <w:spacing w:before="180"/>
        <w:outlineLvl w:val="0"/>
        <w:rPr>
          <w:rFonts w:ascii="Arial" w:hAnsi="Arial" w:cs="Arial"/>
          <w:b/>
          <w:color w:val="000000"/>
          <w:kern w:val="28"/>
          <w:sz w:val="24"/>
          <w:szCs w:val="24"/>
        </w:rPr>
      </w:pPr>
      <w:r w:rsidRPr="008C3AD4">
        <w:rPr>
          <w:rFonts w:ascii="Arial" w:hAnsi="Arial" w:cs="Arial"/>
          <w:b/>
          <w:color w:val="000000"/>
          <w:kern w:val="28"/>
          <w:sz w:val="24"/>
          <w:szCs w:val="24"/>
        </w:rPr>
        <w:t>Preliminary Matters</w:t>
      </w:r>
    </w:p>
    <w:p w14:paraId="32DBCAC4" w14:textId="551E6955" w:rsidR="00E345A4" w:rsidRDefault="00E345A4" w:rsidP="00C962C4">
      <w:pPr>
        <w:pStyle w:val="Style1"/>
        <w:tabs>
          <w:tab w:val="num" w:pos="720"/>
        </w:tabs>
        <w:rPr>
          <w:rFonts w:ascii="Arial" w:hAnsi="Arial" w:cs="Arial"/>
          <w:sz w:val="24"/>
          <w:szCs w:val="24"/>
        </w:rPr>
      </w:pPr>
      <w:r w:rsidRPr="008C3AD4">
        <w:rPr>
          <w:rFonts w:ascii="Arial" w:hAnsi="Arial" w:cs="Arial"/>
          <w:sz w:val="24"/>
          <w:szCs w:val="24"/>
        </w:rPr>
        <w:t xml:space="preserve">I undertook an </w:t>
      </w:r>
      <w:r w:rsidR="00B27708">
        <w:rPr>
          <w:rFonts w:ascii="Arial" w:hAnsi="Arial" w:cs="Arial"/>
          <w:sz w:val="24"/>
          <w:szCs w:val="24"/>
        </w:rPr>
        <w:t>un</w:t>
      </w:r>
      <w:r w:rsidRPr="008C3AD4">
        <w:rPr>
          <w:rFonts w:ascii="Arial" w:hAnsi="Arial" w:cs="Arial"/>
          <w:sz w:val="24"/>
          <w:szCs w:val="24"/>
        </w:rPr>
        <w:t xml:space="preserve">accompanied site </w:t>
      </w:r>
      <w:r w:rsidR="00B27708">
        <w:rPr>
          <w:rFonts w:ascii="Arial" w:hAnsi="Arial" w:cs="Arial"/>
          <w:sz w:val="24"/>
          <w:szCs w:val="24"/>
        </w:rPr>
        <w:t xml:space="preserve">visit on </w:t>
      </w:r>
      <w:r w:rsidRPr="008C3AD4">
        <w:rPr>
          <w:rFonts w:ascii="Arial" w:hAnsi="Arial" w:cs="Arial"/>
          <w:sz w:val="24"/>
          <w:szCs w:val="24"/>
        </w:rPr>
        <w:t>Tuesday 29 August 2023.</w:t>
      </w:r>
      <w:r w:rsidR="00D42029">
        <w:rPr>
          <w:rFonts w:ascii="Arial" w:hAnsi="Arial" w:cs="Arial"/>
          <w:sz w:val="24"/>
          <w:szCs w:val="24"/>
        </w:rPr>
        <w:t xml:space="preserve"> </w:t>
      </w:r>
      <w:r w:rsidR="00D42029" w:rsidRPr="00D42029">
        <w:rPr>
          <w:rFonts w:ascii="Arial" w:hAnsi="Arial" w:cs="Arial"/>
          <w:sz w:val="24"/>
          <w:szCs w:val="24"/>
        </w:rPr>
        <w:t xml:space="preserve">On my visit, I found it impossible to walk the whole of the Order route. It was obstructed at </w:t>
      </w:r>
      <w:r w:rsidR="00D42029">
        <w:rPr>
          <w:rFonts w:ascii="Arial" w:hAnsi="Arial" w:cs="Arial"/>
          <w:sz w:val="24"/>
          <w:szCs w:val="24"/>
        </w:rPr>
        <w:t>the northern end by the Barley Croft property.</w:t>
      </w:r>
    </w:p>
    <w:p w14:paraId="1F436A07" w14:textId="0242943C" w:rsidR="000E69D1" w:rsidRPr="008C3AD4" w:rsidRDefault="000E69D1" w:rsidP="00C962C4">
      <w:pPr>
        <w:pStyle w:val="Style1"/>
        <w:tabs>
          <w:tab w:val="num" w:pos="720"/>
        </w:tabs>
        <w:rPr>
          <w:rFonts w:ascii="Arial" w:hAnsi="Arial" w:cs="Arial"/>
          <w:sz w:val="24"/>
          <w:szCs w:val="24"/>
        </w:rPr>
      </w:pPr>
      <w:r>
        <w:rPr>
          <w:rFonts w:ascii="Arial" w:hAnsi="Arial" w:cs="Arial"/>
          <w:sz w:val="24"/>
          <w:szCs w:val="24"/>
        </w:rPr>
        <w:t>The OMA has requested a minor modification to the wording of the Order, to allow sufficient time to install a large bridge</w:t>
      </w:r>
      <w:r w:rsidR="00E16196">
        <w:rPr>
          <w:rFonts w:ascii="Arial" w:hAnsi="Arial" w:cs="Arial"/>
          <w:sz w:val="24"/>
          <w:szCs w:val="24"/>
        </w:rPr>
        <w:t xml:space="preserve"> at point D on the proposed route</w:t>
      </w:r>
      <w:r>
        <w:rPr>
          <w:rFonts w:ascii="Arial" w:hAnsi="Arial" w:cs="Arial"/>
          <w:sz w:val="24"/>
          <w:szCs w:val="24"/>
        </w:rPr>
        <w:t xml:space="preserve">. There </w:t>
      </w:r>
      <w:r w:rsidR="004024C9">
        <w:rPr>
          <w:rFonts w:ascii="Arial" w:hAnsi="Arial" w:cs="Arial"/>
          <w:sz w:val="24"/>
          <w:szCs w:val="24"/>
        </w:rPr>
        <w:t>would be</w:t>
      </w:r>
      <w:r>
        <w:rPr>
          <w:rFonts w:ascii="Arial" w:hAnsi="Arial" w:cs="Arial"/>
          <w:sz w:val="24"/>
          <w:szCs w:val="24"/>
        </w:rPr>
        <w:t xml:space="preserve"> no need for this modification to be advertised further.</w:t>
      </w:r>
    </w:p>
    <w:p w14:paraId="0C78AE09" w14:textId="1BAC0F83" w:rsidR="00C962C4" w:rsidRPr="008C3AD4" w:rsidRDefault="00E345A4" w:rsidP="00C962C4">
      <w:pPr>
        <w:pStyle w:val="Style1"/>
        <w:tabs>
          <w:tab w:val="num" w:pos="720"/>
        </w:tabs>
        <w:rPr>
          <w:rFonts w:ascii="Arial" w:hAnsi="Arial" w:cs="Arial"/>
          <w:sz w:val="24"/>
          <w:szCs w:val="24"/>
        </w:rPr>
      </w:pPr>
      <w:r w:rsidRPr="008C3AD4">
        <w:rPr>
          <w:rFonts w:ascii="Arial" w:hAnsi="Arial" w:cs="Arial"/>
          <w:sz w:val="24"/>
          <w:szCs w:val="24"/>
        </w:rPr>
        <w:t>In this decision I have found it useful to refer to the various points annotated on the Order map. For ease of reference a copy of the map is attached hereto.</w:t>
      </w:r>
    </w:p>
    <w:p w14:paraId="042E2E70" w14:textId="77777777" w:rsidR="004E3E9E" w:rsidRPr="008C3AD4" w:rsidRDefault="004E3E9E" w:rsidP="004E3E9E">
      <w:pPr>
        <w:pStyle w:val="Style1"/>
        <w:numPr>
          <w:ilvl w:val="0"/>
          <w:numId w:val="0"/>
        </w:numPr>
        <w:tabs>
          <w:tab w:val="clear" w:pos="432"/>
          <w:tab w:val="num" w:pos="4406"/>
        </w:tabs>
        <w:autoSpaceDE w:val="0"/>
        <w:autoSpaceDN w:val="0"/>
        <w:rPr>
          <w:rFonts w:ascii="Arial" w:hAnsi="Arial" w:cs="Arial"/>
          <w:b/>
          <w:sz w:val="24"/>
          <w:szCs w:val="24"/>
        </w:rPr>
      </w:pPr>
      <w:r w:rsidRPr="008C3AD4">
        <w:rPr>
          <w:rFonts w:ascii="Arial" w:hAnsi="Arial" w:cs="Arial"/>
          <w:b/>
          <w:sz w:val="24"/>
          <w:szCs w:val="24"/>
        </w:rPr>
        <w:t>Main Issues</w:t>
      </w:r>
    </w:p>
    <w:p w14:paraId="042E2E71" w14:textId="2F6BEAA2" w:rsidR="004E3E9E" w:rsidRPr="008C3AD4" w:rsidRDefault="00686158" w:rsidP="004E3E9E">
      <w:pPr>
        <w:pStyle w:val="Style1"/>
        <w:numPr>
          <w:ilvl w:val="0"/>
          <w:numId w:val="25"/>
        </w:numPr>
        <w:tabs>
          <w:tab w:val="clear" w:pos="432"/>
        </w:tabs>
        <w:autoSpaceDE w:val="0"/>
        <w:autoSpaceDN w:val="0"/>
        <w:outlineLvl w:val="9"/>
        <w:rPr>
          <w:rFonts w:ascii="Arial" w:hAnsi="Arial" w:cs="Arial"/>
          <w:b/>
          <w:sz w:val="24"/>
          <w:szCs w:val="24"/>
        </w:rPr>
      </w:pPr>
      <w:r w:rsidRPr="008C3AD4">
        <w:rPr>
          <w:rFonts w:ascii="Arial" w:hAnsi="Arial" w:cs="Arial"/>
          <w:sz w:val="24"/>
          <w:szCs w:val="24"/>
        </w:rPr>
        <w:t>S</w:t>
      </w:r>
      <w:r w:rsidR="004E3E9E" w:rsidRPr="008C3AD4">
        <w:rPr>
          <w:rFonts w:ascii="Arial" w:hAnsi="Arial" w:cs="Arial"/>
          <w:sz w:val="24"/>
          <w:szCs w:val="24"/>
        </w:rPr>
        <w:t>ection 119</w:t>
      </w:r>
      <w:r w:rsidR="00C25B96" w:rsidRPr="008C3AD4">
        <w:rPr>
          <w:rFonts w:ascii="Arial" w:hAnsi="Arial" w:cs="Arial"/>
          <w:sz w:val="24"/>
          <w:szCs w:val="24"/>
        </w:rPr>
        <w:t>(6)</w:t>
      </w:r>
      <w:r w:rsidR="004E3E9E" w:rsidRPr="008C3AD4">
        <w:rPr>
          <w:rFonts w:ascii="Arial" w:hAnsi="Arial" w:cs="Arial"/>
          <w:sz w:val="24"/>
          <w:szCs w:val="24"/>
        </w:rPr>
        <w:t xml:space="preserve"> of the Highways Act 1980</w:t>
      </w:r>
      <w:r w:rsidRPr="008C3AD4">
        <w:rPr>
          <w:rFonts w:ascii="Arial" w:hAnsi="Arial" w:cs="Arial"/>
          <w:sz w:val="24"/>
          <w:szCs w:val="24"/>
        </w:rPr>
        <w:t xml:space="preserve"> involves </w:t>
      </w:r>
      <w:r w:rsidR="00B8133F" w:rsidRPr="008C3AD4">
        <w:rPr>
          <w:rFonts w:ascii="Arial" w:hAnsi="Arial" w:cs="Arial"/>
          <w:sz w:val="24"/>
          <w:szCs w:val="24"/>
        </w:rPr>
        <w:t xml:space="preserve">three separate tests </w:t>
      </w:r>
      <w:r w:rsidR="00010378" w:rsidRPr="008C3AD4">
        <w:rPr>
          <w:rFonts w:ascii="Arial" w:hAnsi="Arial" w:cs="Arial"/>
          <w:sz w:val="24"/>
          <w:szCs w:val="24"/>
        </w:rPr>
        <w:t>for an Order to be confirmed</w:t>
      </w:r>
      <w:r w:rsidR="00294E0E" w:rsidRPr="008C3AD4">
        <w:rPr>
          <w:rFonts w:ascii="Arial" w:hAnsi="Arial" w:cs="Arial"/>
          <w:sz w:val="24"/>
          <w:szCs w:val="24"/>
        </w:rPr>
        <w:t>. These are</w:t>
      </w:r>
      <w:r w:rsidR="004E3E9E" w:rsidRPr="008C3AD4">
        <w:rPr>
          <w:rFonts w:ascii="Arial" w:hAnsi="Arial" w:cs="Arial"/>
          <w:sz w:val="24"/>
          <w:szCs w:val="24"/>
        </w:rPr>
        <w:t>:</w:t>
      </w:r>
    </w:p>
    <w:p w14:paraId="3B92EA89" w14:textId="71919009" w:rsidR="003B43C2" w:rsidRPr="008C3AD4" w:rsidRDefault="00294E0E" w:rsidP="003B43C2">
      <w:pPr>
        <w:pStyle w:val="Style1"/>
        <w:numPr>
          <w:ilvl w:val="0"/>
          <w:numId w:val="0"/>
        </w:numPr>
        <w:tabs>
          <w:tab w:val="clear" w:pos="432"/>
        </w:tabs>
        <w:autoSpaceDE w:val="0"/>
        <w:autoSpaceDN w:val="0"/>
        <w:ind w:left="431"/>
        <w:outlineLvl w:val="9"/>
        <w:rPr>
          <w:rFonts w:ascii="Arial" w:hAnsi="Arial" w:cs="Arial"/>
          <w:sz w:val="24"/>
          <w:szCs w:val="24"/>
        </w:rPr>
      </w:pPr>
      <w:r w:rsidRPr="008C3AD4">
        <w:rPr>
          <w:rFonts w:ascii="Arial" w:hAnsi="Arial" w:cs="Arial"/>
          <w:sz w:val="24"/>
          <w:szCs w:val="24"/>
        </w:rPr>
        <w:t xml:space="preserve">TEST 1: </w:t>
      </w:r>
      <w:r w:rsidR="000A2D44" w:rsidRPr="008C3AD4">
        <w:rPr>
          <w:rFonts w:ascii="Arial" w:hAnsi="Arial" w:cs="Arial"/>
          <w:sz w:val="24"/>
          <w:szCs w:val="24"/>
        </w:rPr>
        <w:t xml:space="preserve">whether it </w:t>
      </w:r>
      <w:r w:rsidR="00390856" w:rsidRPr="008C3AD4">
        <w:rPr>
          <w:rFonts w:ascii="Arial" w:hAnsi="Arial" w:cs="Arial"/>
          <w:sz w:val="24"/>
          <w:szCs w:val="24"/>
        </w:rPr>
        <w:t>i</w:t>
      </w:r>
      <w:r w:rsidR="000A2D44" w:rsidRPr="008C3AD4">
        <w:rPr>
          <w:rFonts w:ascii="Arial" w:hAnsi="Arial" w:cs="Arial"/>
          <w:sz w:val="24"/>
          <w:szCs w:val="24"/>
        </w:rPr>
        <w:t>s</w:t>
      </w:r>
      <w:r w:rsidR="00EA3636" w:rsidRPr="008C3AD4">
        <w:rPr>
          <w:rFonts w:ascii="Arial" w:hAnsi="Arial" w:cs="Arial"/>
          <w:sz w:val="24"/>
          <w:szCs w:val="24"/>
        </w:rPr>
        <w:t xml:space="preserve"> expedient</w:t>
      </w:r>
      <w:r w:rsidR="000A2D44" w:rsidRPr="008C3AD4">
        <w:rPr>
          <w:rFonts w:ascii="Arial" w:hAnsi="Arial" w:cs="Arial"/>
          <w:sz w:val="24"/>
          <w:szCs w:val="24"/>
        </w:rPr>
        <w:t xml:space="preserve"> </w:t>
      </w:r>
      <w:r w:rsidR="00EE1ED0" w:rsidRPr="008C3AD4">
        <w:rPr>
          <w:rFonts w:ascii="Arial" w:hAnsi="Arial" w:cs="Arial"/>
          <w:sz w:val="24"/>
          <w:szCs w:val="24"/>
        </w:rPr>
        <w:t>in the interests of the landowner</w:t>
      </w:r>
      <w:r w:rsidR="006D6E94" w:rsidRPr="008C3AD4">
        <w:rPr>
          <w:rFonts w:ascii="Arial" w:hAnsi="Arial" w:cs="Arial"/>
          <w:sz w:val="24"/>
          <w:szCs w:val="24"/>
        </w:rPr>
        <w:t xml:space="preserve">, </w:t>
      </w:r>
      <w:proofErr w:type="gramStart"/>
      <w:r w:rsidR="00EE1ED0" w:rsidRPr="008C3AD4">
        <w:rPr>
          <w:rFonts w:ascii="Arial" w:hAnsi="Arial" w:cs="Arial"/>
          <w:sz w:val="24"/>
          <w:szCs w:val="24"/>
        </w:rPr>
        <w:t>occupier</w:t>
      </w:r>
      <w:proofErr w:type="gramEnd"/>
      <w:r w:rsidR="006D6E94" w:rsidRPr="008C3AD4">
        <w:rPr>
          <w:rFonts w:ascii="Arial" w:hAnsi="Arial" w:cs="Arial"/>
          <w:sz w:val="24"/>
          <w:szCs w:val="24"/>
        </w:rPr>
        <w:t xml:space="preserve"> or the public </w:t>
      </w:r>
      <w:r w:rsidR="00EE1ED0" w:rsidRPr="008C3AD4">
        <w:rPr>
          <w:rFonts w:ascii="Arial" w:hAnsi="Arial" w:cs="Arial"/>
          <w:sz w:val="24"/>
          <w:szCs w:val="24"/>
        </w:rPr>
        <w:t>for the path to be diverted</w:t>
      </w:r>
      <w:r w:rsidR="009032CD" w:rsidRPr="008C3AD4">
        <w:rPr>
          <w:rFonts w:ascii="Arial" w:hAnsi="Arial" w:cs="Arial"/>
          <w:sz w:val="24"/>
          <w:szCs w:val="24"/>
        </w:rPr>
        <w:t>.</w:t>
      </w:r>
      <w:r w:rsidR="009C1260" w:rsidRPr="008C3AD4">
        <w:rPr>
          <w:rFonts w:ascii="Arial" w:hAnsi="Arial" w:cs="Arial"/>
          <w:sz w:val="24"/>
          <w:szCs w:val="24"/>
        </w:rPr>
        <w:t xml:space="preserve"> This is subject to any </w:t>
      </w:r>
      <w:r w:rsidR="0047768B" w:rsidRPr="008C3AD4">
        <w:rPr>
          <w:rFonts w:ascii="Arial" w:hAnsi="Arial" w:cs="Arial"/>
          <w:sz w:val="24"/>
          <w:szCs w:val="24"/>
        </w:rPr>
        <w:t xml:space="preserve">altered point </w:t>
      </w:r>
      <w:r w:rsidR="00D36CAA" w:rsidRPr="008C3AD4">
        <w:rPr>
          <w:rFonts w:ascii="Arial" w:hAnsi="Arial" w:cs="Arial"/>
          <w:sz w:val="24"/>
          <w:szCs w:val="24"/>
        </w:rPr>
        <w:t>of termination</w:t>
      </w:r>
      <w:r w:rsidR="009C1260" w:rsidRPr="008C3AD4">
        <w:rPr>
          <w:rFonts w:ascii="Arial" w:hAnsi="Arial" w:cs="Arial"/>
          <w:sz w:val="24"/>
          <w:szCs w:val="24"/>
        </w:rPr>
        <w:t xml:space="preserve"> </w:t>
      </w:r>
      <w:r w:rsidR="0047768B" w:rsidRPr="008C3AD4">
        <w:rPr>
          <w:rFonts w:ascii="Arial" w:hAnsi="Arial" w:cs="Arial"/>
          <w:sz w:val="24"/>
          <w:szCs w:val="24"/>
        </w:rPr>
        <w:t>of</w:t>
      </w:r>
      <w:r w:rsidR="009C1260" w:rsidRPr="008C3AD4">
        <w:rPr>
          <w:rFonts w:ascii="Arial" w:hAnsi="Arial" w:cs="Arial"/>
          <w:sz w:val="24"/>
          <w:szCs w:val="24"/>
        </w:rPr>
        <w:t xml:space="preserve"> the path </w:t>
      </w:r>
      <w:r w:rsidR="00A41F44" w:rsidRPr="008C3AD4">
        <w:rPr>
          <w:rFonts w:ascii="Arial" w:hAnsi="Arial" w:cs="Arial"/>
          <w:sz w:val="24"/>
          <w:szCs w:val="24"/>
        </w:rPr>
        <w:t>being</w:t>
      </w:r>
      <w:r w:rsidR="009C1260" w:rsidRPr="008C3AD4">
        <w:rPr>
          <w:rFonts w:ascii="Arial" w:hAnsi="Arial" w:cs="Arial"/>
          <w:sz w:val="24"/>
          <w:szCs w:val="24"/>
        </w:rPr>
        <w:t xml:space="preserve"> substantially as convenient to the public</w:t>
      </w:r>
      <w:r w:rsidR="003B43C2" w:rsidRPr="008C3AD4">
        <w:rPr>
          <w:rFonts w:ascii="Arial" w:hAnsi="Arial" w:cs="Arial"/>
          <w:sz w:val="24"/>
          <w:szCs w:val="24"/>
        </w:rPr>
        <w:t>.</w:t>
      </w:r>
    </w:p>
    <w:p w14:paraId="2E28F4E4" w14:textId="77777777" w:rsidR="000A03B1" w:rsidRPr="008C3AD4" w:rsidRDefault="009032CD" w:rsidP="00294E0E">
      <w:pPr>
        <w:pStyle w:val="Style1"/>
        <w:numPr>
          <w:ilvl w:val="0"/>
          <w:numId w:val="0"/>
        </w:numPr>
        <w:tabs>
          <w:tab w:val="clear" w:pos="432"/>
        </w:tabs>
        <w:autoSpaceDE w:val="0"/>
        <w:autoSpaceDN w:val="0"/>
        <w:ind w:left="431"/>
        <w:outlineLvl w:val="9"/>
        <w:rPr>
          <w:rFonts w:ascii="Arial" w:hAnsi="Arial" w:cs="Arial"/>
          <w:sz w:val="24"/>
          <w:szCs w:val="24"/>
        </w:rPr>
      </w:pPr>
      <w:r w:rsidRPr="008C3AD4">
        <w:rPr>
          <w:rFonts w:ascii="Arial" w:hAnsi="Arial" w:cs="Arial"/>
          <w:sz w:val="24"/>
          <w:szCs w:val="24"/>
        </w:rPr>
        <w:t>TEST 2:</w:t>
      </w:r>
      <w:r w:rsidR="002B1265" w:rsidRPr="008C3AD4">
        <w:rPr>
          <w:rFonts w:ascii="Arial" w:hAnsi="Arial" w:cs="Arial"/>
          <w:sz w:val="24"/>
          <w:szCs w:val="24"/>
        </w:rPr>
        <w:t xml:space="preserve"> whether the proposed diversion is </w:t>
      </w:r>
      <w:r w:rsidR="004B4EEB" w:rsidRPr="008C3AD4">
        <w:rPr>
          <w:rFonts w:ascii="Arial" w:hAnsi="Arial" w:cs="Arial"/>
          <w:sz w:val="24"/>
          <w:szCs w:val="24"/>
        </w:rPr>
        <w:t>substantially less convenient to the public.</w:t>
      </w:r>
    </w:p>
    <w:p w14:paraId="042E2E72" w14:textId="27B71DAC" w:rsidR="004E3E9E" w:rsidRPr="008C3AD4" w:rsidRDefault="000A03B1" w:rsidP="00294E0E">
      <w:pPr>
        <w:pStyle w:val="Style1"/>
        <w:numPr>
          <w:ilvl w:val="0"/>
          <w:numId w:val="0"/>
        </w:numPr>
        <w:tabs>
          <w:tab w:val="clear" w:pos="432"/>
        </w:tabs>
        <w:autoSpaceDE w:val="0"/>
        <w:autoSpaceDN w:val="0"/>
        <w:ind w:left="431"/>
        <w:outlineLvl w:val="9"/>
        <w:rPr>
          <w:rFonts w:ascii="Arial" w:hAnsi="Arial" w:cs="Arial"/>
          <w:sz w:val="24"/>
          <w:szCs w:val="24"/>
        </w:rPr>
      </w:pPr>
      <w:r w:rsidRPr="008C3AD4">
        <w:rPr>
          <w:rFonts w:ascii="Arial" w:hAnsi="Arial" w:cs="Arial"/>
          <w:sz w:val="24"/>
          <w:szCs w:val="24"/>
        </w:rPr>
        <w:t>TEST 3:</w:t>
      </w:r>
      <w:r w:rsidR="004E3E9E" w:rsidRPr="008C3AD4">
        <w:rPr>
          <w:rFonts w:ascii="Arial" w:hAnsi="Arial" w:cs="Arial"/>
          <w:sz w:val="24"/>
          <w:szCs w:val="24"/>
        </w:rPr>
        <w:t xml:space="preserve"> </w:t>
      </w:r>
      <w:r w:rsidR="005B7762" w:rsidRPr="008C3AD4">
        <w:rPr>
          <w:rFonts w:ascii="Arial" w:hAnsi="Arial" w:cs="Arial"/>
          <w:sz w:val="24"/>
          <w:szCs w:val="24"/>
        </w:rPr>
        <w:t>wh</w:t>
      </w:r>
      <w:r w:rsidR="002973DC" w:rsidRPr="008C3AD4">
        <w:rPr>
          <w:rFonts w:ascii="Arial" w:hAnsi="Arial" w:cs="Arial"/>
          <w:sz w:val="24"/>
          <w:szCs w:val="24"/>
        </w:rPr>
        <w:t xml:space="preserve">ether it is </w:t>
      </w:r>
      <w:r w:rsidR="005B7762" w:rsidRPr="008C3AD4">
        <w:rPr>
          <w:rFonts w:ascii="Arial" w:hAnsi="Arial" w:cs="Arial"/>
          <w:sz w:val="24"/>
          <w:szCs w:val="24"/>
        </w:rPr>
        <w:t xml:space="preserve">expedient to confirm the </w:t>
      </w:r>
      <w:r w:rsidR="002973DC" w:rsidRPr="008C3AD4">
        <w:rPr>
          <w:rFonts w:ascii="Arial" w:hAnsi="Arial" w:cs="Arial"/>
          <w:sz w:val="24"/>
          <w:szCs w:val="24"/>
        </w:rPr>
        <w:t>O</w:t>
      </w:r>
      <w:r w:rsidR="005B7762" w:rsidRPr="008C3AD4">
        <w:rPr>
          <w:rFonts w:ascii="Arial" w:hAnsi="Arial" w:cs="Arial"/>
          <w:sz w:val="24"/>
          <w:szCs w:val="24"/>
        </w:rPr>
        <w:t xml:space="preserve">rder having regard to the effect which— (a) the diversion would have on public enjoyment of the path as a whole, (b) the coming into operation of the </w:t>
      </w:r>
      <w:r w:rsidR="00090418" w:rsidRPr="008C3AD4">
        <w:rPr>
          <w:rFonts w:ascii="Arial" w:hAnsi="Arial" w:cs="Arial"/>
          <w:sz w:val="24"/>
          <w:szCs w:val="24"/>
        </w:rPr>
        <w:t>O</w:t>
      </w:r>
      <w:r w:rsidR="005B7762" w:rsidRPr="008C3AD4">
        <w:rPr>
          <w:rFonts w:ascii="Arial" w:hAnsi="Arial" w:cs="Arial"/>
          <w:sz w:val="24"/>
          <w:szCs w:val="24"/>
        </w:rPr>
        <w:t>rder would have as respects other land served by the existing public right of way, and (c) any new public right of way created by the order would have as respects the land over which the right is so created and any land held with it</w:t>
      </w:r>
      <w:r w:rsidR="002973DC" w:rsidRPr="008C3AD4">
        <w:rPr>
          <w:rFonts w:ascii="Arial" w:hAnsi="Arial" w:cs="Arial"/>
          <w:sz w:val="24"/>
          <w:szCs w:val="24"/>
        </w:rPr>
        <w:t>.</w:t>
      </w:r>
    </w:p>
    <w:p w14:paraId="66DC99BF" w14:textId="735F8061" w:rsidR="006625BB" w:rsidRPr="006625BB" w:rsidRDefault="00697BF7" w:rsidP="001D3CF7">
      <w:pPr>
        <w:pStyle w:val="Style1"/>
        <w:shd w:val="clear" w:color="auto" w:fill="FFFFFF"/>
        <w:tabs>
          <w:tab w:val="num" w:pos="720"/>
        </w:tabs>
        <w:spacing w:before="300" w:after="300"/>
        <w:textAlignment w:val="baseline"/>
        <w:rPr>
          <w:rFonts w:ascii="Arial" w:hAnsi="Arial" w:cs="Arial"/>
          <w:color w:val="141414"/>
          <w:sz w:val="24"/>
          <w:szCs w:val="24"/>
        </w:rPr>
      </w:pPr>
      <w:r w:rsidRPr="008C3AD4">
        <w:rPr>
          <w:rFonts w:ascii="Arial" w:hAnsi="Arial" w:cs="Arial"/>
          <w:sz w:val="24"/>
          <w:szCs w:val="24"/>
        </w:rPr>
        <w:lastRenderedPageBreak/>
        <w:t xml:space="preserve">In </w:t>
      </w:r>
      <w:r w:rsidR="002B1284" w:rsidRPr="008C3AD4">
        <w:rPr>
          <w:rFonts w:ascii="Arial" w:hAnsi="Arial" w:cs="Arial"/>
          <w:sz w:val="24"/>
          <w:szCs w:val="24"/>
        </w:rPr>
        <w:t xml:space="preserve">determining whether to confirm the </w:t>
      </w:r>
      <w:r w:rsidR="00F573DB" w:rsidRPr="008C3AD4">
        <w:rPr>
          <w:rFonts w:ascii="Arial" w:hAnsi="Arial" w:cs="Arial"/>
          <w:sz w:val="24"/>
          <w:szCs w:val="24"/>
        </w:rPr>
        <w:t xml:space="preserve">Order </w:t>
      </w:r>
      <w:r w:rsidRPr="008C3AD4">
        <w:rPr>
          <w:rFonts w:ascii="Arial" w:hAnsi="Arial" w:cs="Arial"/>
          <w:sz w:val="24"/>
          <w:szCs w:val="24"/>
        </w:rPr>
        <w:t>at</w:t>
      </w:r>
      <w:r w:rsidR="00A3366B" w:rsidRPr="008C3AD4">
        <w:rPr>
          <w:rFonts w:ascii="Arial" w:hAnsi="Arial" w:cs="Arial"/>
          <w:sz w:val="24"/>
          <w:szCs w:val="24"/>
        </w:rPr>
        <w:t xml:space="preserve"> Test 3 stage</w:t>
      </w:r>
      <w:r w:rsidR="00896216" w:rsidRPr="008C3AD4">
        <w:rPr>
          <w:rFonts w:ascii="Arial" w:hAnsi="Arial" w:cs="Arial"/>
          <w:sz w:val="24"/>
          <w:szCs w:val="24"/>
        </w:rPr>
        <w:t>,</w:t>
      </w:r>
      <w:r w:rsidR="00B1379C" w:rsidRPr="008C3AD4">
        <w:rPr>
          <w:rFonts w:ascii="Arial" w:hAnsi="Arial" w:cs="Arial"/>
          <w:sz w:val="24"/>
          <w:szCs w:val="24"/>
        </w:rPr>
        <w:t xml:space="preserve"> </w:t>
      </w:r>
      <w:r w:rsidR="0083520B" w:rsidRPr="008C3AD4">
        <w:rPr>
          <w:rFonts w:ascii="Arial" w:hAnsi="Arial" w:cs="Arial"/>
          <w:sz w:val="24"/>
          <w:szCs w:val="24"/>
        </w:rPr>
        <w:t xml:space="preserve">(a)-(c) are mandatory </w:t>
      </w:r>
      <w:r w:rsidR="00A43AEF" w:rsidRPr="008C3AD4">
        <w:rPr>
          <w:rFonts w:ascii="Arial" w:hAnsi="Arial" w:cs="Arial"/>
          <w:sz w:val="24"/>
          <w:szCs w:val="24"/>
        </w:rPr>
        <w:t>factors</w:t>
      </w:r>
      <w:r w:rsidR="00AA0E9D" w:rsidRPr="008C3AD4">
        <w:rPr>
          <w:rFonts w:ascii="Arial" w:hAnsi="Arial" w:cs="Arial"/>
          <w:sz w:val="24"/>
          <w:szCs w:val="24"/>
        </w:rPr>
        <w:t>.</w:t>
      </w:r>
      <w:r w:rsidR="00A14965" w:rsidRPr="008C3AD4">
        <w:rPr>
          <w:rFonts w:ascii="Arial" w:hAnsi="Arial" w:cs="Arial"/>
          <w:sz w:val="24"/>
          <w:szCs w:val="24"/>
        </w:rPr>
        <w:t xml:space="preserve"> </w:t>
      </w:r>
      <w:r w:rsidR="00066E22" w:rsidRPr="008C3AD4">
        <w:rPr>
          <w:rFonts w:ascii="Arial" w:hAnsi="Arial" w:cs="Arial"/>
          <w:color w:val="141414"/>
          <w:sz w:val="24"/>
          <w:szCs w:val="24"/>
        </w:rPr>
        <w:t xml:space="preserve">On (b) and (c) of </w:t>
      </w:r>
      <w:r w:rsidR="00F37035" w:rsidRPr="008C3AD4">
        <w:rPr>
          <w:rFonts w:ascii="Arial" w:hAnsi="Arial" w:cs="Arial"/>
          <w:color w:val="141414"/>
          <w:sz w:val="24"/>
          <w:szCs w:val="24"/>
        </w:rPr>
        <w:t>Test 3</w:t>
      </w:r>
      <w:r w:rsidR="00066E22" w:rsidRPr="008C3AD4">
        <w:rPr>
          <w:rFonts w:ascii="Arial" w:hAnsi="Arial" w:cs="Arial"/>
          <w:color w:val="141414"/>
          <w:sz w:val="24"/>
          <w:szCs w:val="24"/>
        </w:rPr>
        <w:t xml:space="preserve">, the statutory provisions for compensation for diminution in value or disturbance to enjoyment of the land affected by the new paths </w:t>
      </w:r>
      <w:r w:rsidR="003166A6" w:rsidRPr="008C3AD4">
        <w:rPr>
          <w:rFonts w:ascii="Arial" w:hAnsi="Arial" w:cs="Arial"/>
          <w:color w:val="141414"/>
          <w:sz w:val="24"/>
          <w:szCs w:val="24"/>
        </w:rPr>
        <w:t>must</w:t>
      </w:r>
      <w:r w:rsidR="00066E22" w:rsidRPr="008C3AD4">
        <w:rPr>
          <w:rFonts w:ascii="Arial" w:hAnsi="Arial" w:cs="Arial"/>
          <w:color w:val="141414"/>
          <w:sz w:val="24"/>
          <w:szCs w:val="24"/>
        </w:rPr>
        <w:t xml:space="preserve"> be </w:t>
      </w:r>
      <w:proofErr w:type="gramStart"/>
      <w:r w:rsidR="00066E22" w:rsidRPr="008C3AD4">
        <w:rPr>
          <w:rFonts w:ascii="Arial" w:hAnsi="Arial" w:cs="Arial"/>
          <w:color w:val="141414"/>
          <w:sz w:val="24"/>
          <w:szCs w:val="24"/>
        </w:rPr>
        <w:t>taken into account</w:t>
      </w:r>
      <w:proofErr w:type="gramEnd"/>
      <w:r w:rsidR="008F6C41" w:rsidRPr="008C3AD4">
        <w:rPr>
          <w:rFonts w:ascii="Arial" w:hAnsi="Arial" w:cs="Arial"/>
          <w:color w:val="141414"/>
          <w:sz w:val="24"/>
          <w:szCs w:val="24"/>
        </w:rPr>
        <w:t>,</w:t>
      </w:r>
      <w:r w:rsidR="00F12DF2" w:rsidRPr="008C3AD4">
        <w:rPr>
          <w:rFonts w:ascii="Arial" w:hAnsi="Arial" w:cs="Arial"/>
          <w:color w:val="141414"/>
          <w:sz w:val="24"/>
          <w:szCs w:val="24"/>
        </w:rPr>
        <w:t xml:space="preserve"> </w:t>
      </w:r>
      <w:r w:rsidR="006625BB">
        <w:rPr>
          <w:rFonts w:ascii="Arial" w:hAnsi="Arial" w:cs="Arial"/>
          <w:color w:val="141414"/>
          <w:sz w:val="24"/>
          <w:szCs w:val="24"/>
        </w:rPr>
        <w:t>this affects land in the ownership of the Environment Agency, Oxford University</w:t>
      </w:r>
      <w:r w:rsidR="00F97DF6">
        <w:rPr>
          <w:rFonts w:ascii="Arial" w:hAnsi="Arial" w:cs="Arial"/>
          <w:color w:val="141414"/>
          <w:sz w:val="24"/>
          <w:szCs w:val="24"/>
        </w:rPr>
        <w:t xml:space="preserve"> a</w:t>
      </w:r>
      <w:r w:rsidR="00B37610">
        <w:rPr>
          <w:rFonts w:ascii="Arial" w:hAnsi="Arial" w:cs="Arial"/>
          <w:color w:val="141414"/>
          <w:sz w:val="24"/>
          <w:szCs w:val="24"/>
        </w:rPr>
        <w:t>nd</w:t>
      </w:r>
      <w:r w:rsidR="006625BB">
        <w:rPr>
          <w:rFonts w:ascii="Arial" w:hAnsi="Arial" w:cs="Arial"/>
          <w:color w:val="141414"/>
          <w:sz w:val="24"/>
          <w:szCs w:val="24"/>
        </w:rPr>
        <w:t xml:space="preserve"> </w:t>
      </w:r>
      <w:proofErr w:type="spellStart"/>
      <w:r w:rsidR="006625BB">
        <w:rPr>
          <w:rFonts w:ascii="Arial" w:hAnsi="Arial" w:cs="Arial"/>
          <w:color w:val="141414"/>
          <w:sz w:val="24"/>
          <w:szCs w:val="24"/>
        </w:rPr>
        <w:t>Grainsby</w:t>
      </w:r>
      <w:proofErr w:type="spellEnd"/>
      <w:r w:rsidR="006625BB">
        <w:rPr>
          <w:rFonts w:ascii="Arial" w:hAnsi="Arial" w:cs="Arial"/>
          <w:color w:val="141414"/>
          <w:sz w:val="24"/>
          <w:szCs w:val="24"/>
        </w:rPr>
        <w:t xml:space="preserve"> Farms Limited</w:t>
      </w:r>
      <w:r w:rsidR="00F97DF6">
        <w:rPr>
          <w:rFonts w:ascii="Arial" w:hAnsi="Arial" w:cs="Arial"/>
          <w:color w:val="141414"/>
          <w:sz w:val="24"/>
          <w:szCs w:val="24"/>
        </w:rPr>
        <w:t>.</w:t>
      </w:r>
    </w:p>
    <w:p w14:paraId="08EA70D5" w14:textId="070BB2F2" w:rsidR="00FB3CD4" w:rsidRPr="008C3AD4" w:rsidRDefault="008F10BF" w:rsidP="001D3CF7">
      <w:pPr>
        <w:pStyle w:val="Style1"/>
        <w:shd w:val="clear" w:color="auto" w:fill="FFFFFF"/>
        <w:tabs>
          <w:tab w:val="num" w:pos="720"/>
        </w:tabs>
        <w:spacing w:before="300" w:after="300"/>
        <w:textAlignment w:val="baseline"/>
        <w:rPr>
          <w:rFonts w:ascii="Arial" w:hAnsi="Arial" w:cs="Arial"/>
          <w:color w:val="141414"/>
          <w:sz w:val="24"/>
          <w:szCs w:val="24"/>
        </w:rPr>
      </w:pPr>
      <w:r w:rsidRPr="008C3AD4">
        <w:rPr>
          <w:rFonts w:ascii="Arial" w:hAnsi="Arial" w:cs="Arial"/>
          <w:sz w:val="24"/>
          <w:szCs w:val="24"/>
        </w:rPr>
        <w:t>Regard must also be had to any material provision contained in a rights of way improvement plan (ROWIP) for the area</w:t>
      </w:r>
      <w:r w:rsidR="00046799" w:rsidRPr="008C3AD4">
        <w:rPr>
          <w:rFonts w:ascii="Arial" w:hAnsi="Arial" w:cs="Arial"/>
          <w:sz w:val="24"/>
          <w:szCs w:val="24"/>
        </w:rPr>
        <w:t xml:space="preserve"> under </w:t>
      </w:r>
      <w:r w:rsidRPr="008C3AD4">
        <w:rPr>
          <w:rFonts w:ascii="Arial" w:hAnsi="Arial" w:cs="Arial"/>
          <w:sz w:val="24"/>
          <w:szCs w:val="24"/>
        </w:rPr>
        <w:t>s</w:t>
      </w:r>
      <w:r w:rsidR="00405ECB" w:rsidRPr="008C3AD4">
        <w:rPr>
          <w:rFonts w:ascii="Arial" w:hAnsi="Arial" w:cs="Arial"/>
          <w:sz w:val="24"/>
          <w:szCs w:val="24"/>
        </w:rPr>
        <w:t xml:space="preserve">ection </w:t>
      </w:r>
      <w:r w:rsidRPr="008C3AD4">
        <w:rPr>
          <w:rFonts w:ascii="Arial" w:hAnsi="Arial" w:cs="Arial"/>
          <w:sz w:val="24"/>
          <w:szCs w:val="24"/>
        </w:rPr>
        <w:t>119(6A)</w:t>
      </w:r>
      <w:r w:rsidR="0000430D" w:rsidRPr="008C3AD4">
        <w:rPr>
          <w:rFonts w:ascii="Arial" w:hAnsi="Arial" w:cs="Arial"/>
          <w:sz w:val="24"/>
          <w:szCs w:val="24"/>
        </w:rPr>
        <w:t xml:space="preserve">. </w:t>
      </w:r>
      <w:r w:rsidR="00F97B94" w:rsidRPr="008C3AD4">
        <w:rPr>
          <w:rFonts w:ascii="Arial" w:hAnsi="Arial" w:cs="Arial"/>
          <w:sz w:val="24"/>
          <w:szCs w:val="24"/>
        </w:rPr>
        <w:t xml:space="preserve">Other </w:t>
      </w:r>
      <w:r w:rsidR="00552629" w:rsidRPr="008C3AD4">
        <w:rPr>
          <w:rFonts w:ascii="Arial" w:hAnsi="Arial" w:cs="Arial"/>
          <w:sz w:val="24"/>
          <w:szCs w:val="24"/>
        </w:rPr>
        <w:t xml:space="preserve">relevant </w:t>
      </w:r>
      <w:r w:rsidR="00F97B94" w:rsidRPr="008C3AD4">
        <w:rPr>
          <w:rFonts w:ascii="Arial" w:hAnsi="Arial" w:cs="Arial"/>
          <w:sz w:val="24"/>
          <w:szCs w:val="24"/>
        </w:rPr>
        <w:t>factors are not excluded from consideration and could, for instance, include those pointing in favour of confirmation.</w:t>
      </w:r>
    </w:p>
    <w:p w14:paraId="042E2E7D" w14:textId="486C74B7" w:rsidR="003D12F9" w:rsidRPr="008C3AD4" w:rsidRDefault="003D12F9" w:rsidP="003D12F9">
      <w:pPr>
        <w:keepNext/>
        <w:widowControl w:val="0"/>
        <w:spacing w:before="180"/>
        <w:outlineLvl w:val="5"/>
        <w:rPr>
          <w:rFonts w:ascii="Arial" w:hAnsi="Arial" w:cs="Arial"/>
          <w:b/>
          <w:color w:val="000000"/>
          <w:sz w:val="24"/>
          <w:szCs w:val="24"/>
        </w:rPr>
      </w:pPr>
      <w:r w:rsidRPr="008C3AD4">
        <w:rPr>
          <w:rFonts w:ascii="Arial" w:hAnsi="Arial" w:cs="Arial"/>
          <w:b/>
          <w:color w:val="000000"/>
          <w:sz w:val="24"/>
          <w:szCs w:val="24"/>
        </w:rPr>
        <w:t>Reasons</w:t>
      </w:r>
    </w:p>
    <w:p w14:paraId="042E2E7E" w14:textId="1A901224" w:rsidR="00EC587F" w:rsidRPr="008C3AD4" w:rsidRDefault="00EC587F" w:rsidP="003D12F9">
      <w:pPr>
        <w:keepNext/>
        <w:widowControl w:val="0"/>
        <w:spacing w:before="180"/>
        <w:outlineLvl w:val="5"/>
        <w:rPr>
          <w:rFonts w:ascii="Arial" w:hAnsi="Arial" w:cs="Arial"/>
          <w:b/>
          <w:i/>
          <w:color w:val="000000"/>
          <w:sz w:val="24"/>
          <w:szCs w:val="24"/>
        </w:rPr>
      </w:pPr>
      <w:r w:rsidRPr="008C3AD4">
        <w:rPr>
          <w:rFonts w:ascii="Arial" w:hAnsi="Arial" w:cs="Arial"/>
          <w:b/>
          <w:i/>
          <w:color w:val="000000"/>
          <w:sz w:val="24"/>
          <w:szCs w:val="24"/>
        </w:rPr>
        <w:t>Whether it is expedient in the interests of the owner</w:t>
      </w:r>
      <w:r w:rsidR="00076A40" w:rsidRPr="008C3AD4">
        <w:rPr>
          <w:rFonts w:ascii="Arial" w:hAnsi="Arial" w:cs="Arial"/>
          <w:b/>
          <w:i/>
          <w:color w:val="000000"/>
          <w:sz w:val="24"/>
          <w:szCs w:val="24"/>
        </w:rPr>
        <w:t xml:space="preserve"> </w:t>
      </w:r>
      <w:r w:rsidRPr="008C3AD4">
        <w:rPr>
          <w:rFonts w:ascii="Arial" w:hAnsi="Arial" w:cs="Arial"/>
          <w:b/>
          <w:i/>
          <w:color w:val="000000"/>
          <w:sz w:val="24"/>
          <w:szCs w:val="24"/>
        </w:rPr>
        <w:t>of the land</w:t>
      </w:r>
      <w:r w:rsidR="008B3FF7" w:rsidRPr="008C3AD4">
        <w:rPr>
          <w:rFonts w:ascii="Arial" w:hAnsi="Arial" w:cs="Arial"/>
          <w:b/>
          <w:i/>
          <w:color w:val="000000"/>
          <w:sz w:val="24"/>
          <w:szCs w:val="24"/>
        </w:rPr>
        <w:t xml:space="preserve"> </w:t>
      </w:r>
      <w:r w:rsidR="00AD0EB1" w:rsidRPr="008C3AD4">
        <w:rPr>
          <w:rFonts w:ascii="Arial" w:hAnsi="Arial" w:cs="Arial"/>
          <w:b/>
          <w:i/>
          <w:color w:val="000000"/>
          <w:sz w:val="24"/>
          <w:szCs w:val="24"/>
        </w:rPr>
        <w:t xml:space="preserve">and the public </w:t>
      </w:r>
      <w:r w:rsidRPr="008C3AD4">
        <w:rPr>
          <w:rFonts w:ascii="Arial" w:hAnsi="Arial" w:cs="Arial"/>
          <w:b/>
          <w:i/>
          <w:color w:val="000000"/>
          <w:sz w:val="24"/>
          <w:szCs w:val="24"/>
        </w:rPr>
        <w:t>that the path in question should be diverted</w:t>
      </w:r>
    </w:p>
    <w:p w14:paraId="60280D79" w14:textId="791728A9" w:rsidR="009C0C18" w:rsidRPr="009C0C18" w:rsidRDefault="00AD0EB1" w:rsidP="0062479F">
      <w:pPr>
        <w:pStyle w:val="Style1"/>
        <w:tabs>
          <w:tab w:val="num" w:pos="720"/>
        </w:tabs>
        <w:rPr>
          <w:rFonts w:ascii="Arial" w:hAnsi="Arial" w:cs="Arial"/>
          <w:b/>
          <w:i/>
          <w:sz w:val="24"/>
          <w:szCs w:val="24"/>
        </w:rPr>
      </w:pPr>
      <w:r w:rsidRPr="008C3AD4">
        <w:rPr>
          <w:rFonts w:ascii="Arial" w:hAnsi="Arial" w:cs="Arial"/>
          <w:bCs/>
          <w:iCs/>
          <w:sz w:val="24"/>
          <w:szCs w:val="24"/>
        </w:rPr>
        <w:t xml:space="preserve">The Order is made in the interests of </w:t>
      </w:r>
      <w:r w:rsidR="00821633">
        <w:rPr>
          <w:rFonts w:ascii="Arial" w:hAnsi="Arial" w:cs="Arial"/>
          <w:bCs/>
          <w:iCs/>
          <w:sz w:val="24"/>
          <w:szCs w:val="24"/>
        </w:rPr>
        <w:t xml:space="preserve">the </w:t>
      </w:r>
      <w:r w:rsidR="0034689A" w:rsidRPr="008C3AD4">
        <w:rPr>
          <w:rFonts w:ascii="Arial" w:hAnsi="Arial" w:cs="Arial"/>
          <w:bCs/>
          <w:iCs/>
          <w:sz w:val="24"/>
          <w:szCs w:val="24"/>
        </w:rPr>
        <w:t xml:space="preserve">owners of </w:t>
      </w:r>
      <w:r w:rsidRPr="008C3AD4">
        <w:rPr>
          <w:rFonts w:ascii="Arial" w:hAnsi="Arial" w:cs="Arial"/>
          <w:bCs/>
          <w:iCs/>
          <w:sz w:val="24"/>
          <w:szCs w:val="24"/>
        </w:rPr>
        <w:t>the land crossed by the footpath</w:t>
      </w:r>
      <w:r w:rsidR="009C0C18">
        <w:rPr>
          <w:rFonts w:ascii="Arial" w:hAnsi="Arial" w:cs="Arial"/>
          <w:bCs/>
          <w:iCs/>
          <w:sz w:val="24"/>
          <w:szCs w:val="24"/>
        </w:rPr>
        <w:t xml:space="preserve"> and in the interests of the public that the path in question should be diverted.</w:t>
      </w:r>
    </w:p>
    <w:p w14:paraId="3BFF3FF8" w14:textId="68955404" w:rsidR="00473821" w:rsidRPr="008C3AD4" w:rsidRDefault="009C0C18" w:rsidP="0062479F">
      <w:pPr>
        <w:pStyle w:val="Style1"/>
        <w:tabs>
          <w:tab w:val="num" w:pos="720"/>
        </w:tabs>
        <w:rPr>
          <w:rFonts w:ascii="Arial" w:hAnsi="Arial" w:cs="Arial"/>
          <w:b/>
          <w:i/>
          <w:sz w:val="24"/>
          <w:szCs w:val="24"/>
        </w:rPr>
      </w:pPr>
      <w:r>
        <w:rPr>
          <w:rFonts w:ascii="Arial" w:hAnsi="Arial" w:cs="Arial"/>
          <w:bCs/>
          <w:iCs/>
          <w:sz w:val="24"/>
          <w:szCs w:val="24"/>
        </w:rPr>
        <w:t xml:space="preserve">The order would </w:t>
      </w:r>
      <w:r w:rsidR="00AD0EB1" w:rsidRPr="008C3AD4">
        <w:rPr>
          <w:rFonts w:ascii="Arial" w:hAnsi="Arial" w:cs="Arial"/>
          <w:bCs/>
          <w:iCs/>
          <w:sz w:val="24"/>
          <w:szCs w:val="24"/>
        </w:rPr>
        <w:t xml:space="preserve">benefit the owner/occupier of </w:t>
      </w:r>
      <w:r w:rsidR="00035ABA">
        <w:rPr>
          <w:rFonts w:ascii="Arial" w:hAnsi="Arial" w:cs="Arial"/>
          <w:bCs/>
          <w:iCs/>
          <w:sz w:val="24"/>
          <w:szCs w:val="24"/>
        </w:rPr>
        <w:t xml:space="preserve">Barley </w:t>
      </w:r>
      <w:r w:rsidR="00AD0EB1" w:rsidRPr="008C3AD4">
        <w:rPr>
          <w:rFonts w:ascii="Arial" w:hAnsi="Arial" w:cs="Arial"/>
          <w:bCs/>
          <w:iCs/>
          <w:sz w:val="24"/>
          <w:szCs w:val="24"/>
        </w:rPr>
        <w:t xml:space="preserve">Croft by removing the public right of way from within the curtilage of the property. </w:t>
      </w:r>
      <w:r w:rsidR="00E345A4" w:rsidRPr="008C3AD4">
        <w:rPr>
          <w:rFonts w:ascii="Arial" w:hAnsi="Arial" w:cs="Arial"/>
          <w:bCs/>
          <w:iCs/>
          <w:sz w:val="24"/>
          <w:szCs w:val="24"/>
        </w:rPr>
        <w:t xml:space="preserve">This diversion </w:t>
      </w:r>
      <w:r w:rsidR="00AD0EB1" w:rsidRPr="008C3AD4">
        <w:rPr>
          <w:rFonts w:ascii="Arial" w:hAnsi="Arial" w:cs="Arial"/>
          <w:bCs/>
          <w:iCs/>
          <w:sz w:val="24"/>
          <w:szCs w:val="24"/>
        </w:rPr>
        <w:t>O</w:t>
      </w:r>
      <w:r w:rsidR="00E345A4" w:rsidRPr="008C3AD4">
        <w:rPr>
          <w:rFonts w:ascii="Arial" w:hAnsi="Arial" w:cs="Arial"/>
          <w:bCs/>
          <w:iCs/>
          <w:sz w:val="24"/>
          <w:szCs w:val="24"/>
        </w:rPr>
        <w:t>rder has been made following the granting of planning consent by East Lindsay District Council for the construction of Barley Croft which now obstructs the Order route. In December 1975, East Lindsey District Council confirmed a public path order processed under the Town and Country Planning Act 1971</w:t>
      </w:r>
      <w:r w:rsidR="00FA273B">
        <w:rPr>
          <w:rFonts w:ascii="Arial" w:hAnsi="Arial" w:cs="Arial"/>
          <w:bCs/>
          <w:iCs/>
          <w:sz w:val="24"/>
          <w:szCs w:val="24"/>
        </w:rPr>
        <w:t xml:space="preserve"> (TCPA)</w:t>
      </w:r>
      <w:r w:rsidR="00E345A4" w:rsidRPr="008C3AD4">
        <w:rPr>
          <w:rFonts w:ascii="Arial" w:hAnsi="Arial" w:cs="Arial"/>
          <w:bCs/>
          <w:iCs/>
          <w:sz w:val="24"/>
          <w:szCs w:val="24"/>
        </w:rPr>
        <w:t xml:space="preserve">, section 210, to divert the route to enable the development to be carried out. The alternative footpath however could not subsequently be made available and certified as required by the order, leaving the public right of way on its original alignment. </w:t>
      </w:r>
      <w:r w:rsidR="008D5341" w:rsidRPr="008C3AD4">
        <w:rPr>
          <w:rFonts w:ascii="Arial" w:hAnsi="Arial" w:cs="Arial"/>
          <w:bCs/>
          <w:iCs/>
          <w:sz w:val="24"/>
          <w:szCs w:val="24"/>
        </w:rPr>
        <w:t xml:space="preserve">Clearly, having members of the public walking through the </w:t>
      </w:r>
      <w:r w:rsidR="00BE0E84" w:rsidRPr="008C3AD4">
        <w:rPr>
          <w:rFonts w:ascii="Arial" w:hAnsi="Arial" w:cs="Arial"/>
          <w:bCs/>
          <w:iCs/>
          <w:sz w:val="24"/>
          <w:szCs w:val="24"/>
        </w:rPr>
        <w:t xml:space="preserve">property and </w:t>
      </w:r>
      <w:r w:rsidR="008D5341" w:rsidRPr="008C3AD4">
        <w:rPr>
          <w:rFonts w:ascii="Arial" w:hAnsi="Arial" w:cs="Arial"/>
          <w:bCs/>
          <w:iCs/>
          <w:sz w:val="24"/>
          <w:szCs w:val="24"/>
        </w:rPr>
        <w:t xml:space="preserve">garden will have an adverse effect on the privacy of occupiers. </w:t>
      </w:r>
      <w:r w:rsidR="006218BE" w:rsidRPr="008C3AD4">
        <w:rPr>
          <w:rFonts w:ascii="Arial" w:hAnsi="Arial" w:cs="Arial"/>
          <w:bCs/>
          <w:iCs/>
          <w:sz w:val="24"/>
          <w:szCs w:val="24"/>
        </w:rPr>
        <w:t xml:space="preserve">Accordingly, it is not unreasonable for the </w:t>
      </w:r>
      <w:r w:rsidR="00CB0240" w:rsidRPr="008C3AD4">
        <w:rPr>
          <w:rFonts w:ascii="Arial" w:hAnsi="Arial" w:cs="Arial"/>
          <w:bCs/>
          <w:iCs/>
          <w:sz w:val="24"/>
          <w:szCs w:val="24"/>
        </w:rPr>
        <w:t>landowners</w:t>
      </w:r>
      <w:r w:rsidR="006218BE" w:rsidRPr="008C3AD4">
        <w:rPr>
          <w:rFonts w:ascii="Arial" w:hAnsi="Arial" w:cs="Arial"/>
          <w:bCs/>
          <w:iCs/>
          <w:sz w:val="24"/>
          <w:szCs w:val="24"/>
        </w:rPr>
        <w:t xml:space="preserve"> to want to divert the footpath to increase privacy, </w:t>
      </w:r>
      <w:proofErr w:type="gramStart"/>
      <w:r w:rsidR="006218BE" w:rsidRPr="008C3AD4">
        <w:rPr>
          <w:rFonts w:ascii="Arial" w:hAnsi="Arial" w:cs="Arial"/>
          <w:bCs/>
          <w:iCs/>
          <w:sz w:val="24"/>
          <w:szCs w:val="24"/>
        </w:rPr>
        <w:t>security</w:t>
      </w:r>
      <w:proofErr w:type="gramEnd"/>
      <w:r w:rsidR="006218BE" w:rsidRPr="008C3AD4">
        <w:rPr>
          <w:rFonts w:ascii="Arial" w:hAnsi="Arial" w:cs="Arial"/>
          <w:bCs/>
          <w:iCs/>
          <w:sz w:val="24"/>
          <w:szCs w:val="24"/>
        </w:rPr>
        <w:t xml:space="preserve"> and general enjoyment of their property.</w:t>
      </w:r>
      <w:r w:rsidR="008D5341" w:rsidRPr="008C3AD4">
        <w:rPr>
          <w:rFonts w:ascii="Arial" w:hAnsi="Arial" w:cs="Arial"/>
          <w:color w:val="auto"/>
          <w:kern w:val="0"/>
          <w:sz w:val="24"/>
          <w:szCs w:val="24"/>
        </w:rPr>
        <w:t xml:space="preserve"> </w:t>
      </w:r>
    </w:p>
    <w:p w14:paraId="49A73057" w14:textId="04808F2E" w:rsidR="00F010A2" w:rsidRPr="00DA6B5C" w:rsidRDefault="0034689A" w:rsidP="00565AC3">
      <w:pPr>
        <w:pStyle w:val="Style1"/>
        <w:tabs>
          <w:tab w:val="num" w:pos="720"/>
        </w:tabs>
        <w:rPr>
          <w:rFonts w:ascii="Arial" w:hAnsi="Arial" w:cs="Arial"/>
          <w:bCs/>
          <w:iCs/>
          <w:sz w:val="24"/>
          <w:szCs w:val="24"/>
        </w:rPr>
      </w:pPr>
      <w:r w:rsidRPr="00DA6B5C">
        <w:rPr>
          <w:rFonts w:ascii="Arial" w:hAnsi="Arial" w:cs="Arial"/>
          <w:bCs/>
          <w:iCs/>
          <w:sz w:val="24"/>
          <w:szCs w:val="24"/>
        </w:rPr>
        <w:t xml:space="preserve">The Order is </w:t>
      </w:r>
      <w:r w:rsidR="00035ABA" w:rsidRPr="00DA6B5C">
        <w:rPr>
          <w:rFonts w:ascii="Arial" w:hAnsi="Arial" w:cs="Arial"/>
          <w:bCs/>
          <w:iCs/>
          <w:sz w:val="24"/>
          <w:szCs w:val="24"/>
        </w:rPr>
        <w:t xml:space="preserve">also </w:t>
      </w:r>
      <w:r w:rsidRPr="00DA6B5C">
        <w:rPr>
          <w:rFonts w:ascii="Arial" w:hAnsi="Arial" w:cs="Arial"/>
          <w:bCs/>
          <w:iCs/>
          <w:sz w:val="24"/>
          <w:szCs w:val="24"/>
        </w:rPr>
        <w:t xml:space="preserve">made in the interests of the </w:t>
      </w:r>
      <w:proofErr w:type="gramStart"/>
      <w:r w:rsidRPr="00DA6B5C">
        <w:rPr>
          <w:rFonts w:ascii="Arial" w:hAnsi="Arial" w:cs="Arial"/>
          <w:bCs/>
          <w:iCs/>
          <w:sz w:val="24"/>
          <w:szCs w:val="24"/>
        </w:rPr>
        <w:t>general public</w:t>
      </w:r>
      <w:proofErr w:type="gramEnd"/>
      <w:r w:rsidRPr="00DA6B5C">
        <w:rPr>
          <w:rFonts w:ascii="Arial" w:hAnsi="Arial" w:cs="Arial"/>
          <w:bCs/>
          <w:iCs/>
          <w:sz w:val="24"/>
          <w:szCs w:val="24"/>
        </w:rPr>
        <w:t xml:space="preserve"> by opening up </w:t>
      </w:r>
      <w:r w:rsidR="00A91253" w:rsidRPr="00DA6B5C">
        <w:rPr>
          <w:rFonts w:ascii="Arial" w:hAnsi="Arial" w:cs="Arial"/>
          <w:bCs/>
          <w:iCs/>
          <w:sz w:val="24"/>
          <w:szCs w:val="24"/>
        </w:rPr>
        <w:t xml:space="preserve">a section of </w:t>
      </w:r>
      <w:r w:rsidR="00F010A2" w:rsidRPr="00DA6B5C">
        <w:rPr>
          <w:rFonts w:ascii="Arial" w:hAnsi="Arial" w:cs="Arial"/>
          <w:bCs/>
          <w:iCs/>
          <w:sz w:val="24"/>
          <w:szCs w:val="24"/>
        </w:rPr>
        <w:t>F</w:t>
      </w:r>
      <w:r w:rsidR="00A91253" w:rsidRPr="00DA6B5C">
        <w:rPr>
          <w:rFonts w:ascii="Arial" w:hAnsi="Arial" w:cs="Arial"/>
          <w:bCs/>
          <w:iCs/>
          <w:sz w:val="24"/>
          <w:szCs w:val="24"/>
        </w:rPr>
        <w:t>ootpath 19</w:t>
      </w:r>
      <w:r w:rsidR="00B01E84" w:rsidRPr="00DA6B5C">
        <w:rPr>
          <w:rFonts w:ascii="Arial" w:hAnsi="Arial" w:cs="Arial"/>
          <w:bCs/>
          <w:iCs/>
          <w:sz w:val="24"/>
          <w:szCs w:val="24"/>
        </w:rPr>
        <w:t xml:space="preserve"> (FP19)</w:t>
      </w:r>
      <w:r w:rsidR="00A91253" w:rsidRPr="00DA6B5C">
        <w:rPr>
          <w:rFonts w:ascii="Arial" w:hAnsi="Arial" w:cs="Arial"/>
          <w:bCs/>
          <w:iCs/>
          <w:sz w:val="24"/>
          <w:szCs w:val="24"/>
        </w:rPr>
        <w:t xml:space="preserve"> that has been </w:t>
      </w:r>
      <w:r w:rsidRPr="00DA6B5C">
        <w:rPr>
          <w:rFonts w:ascii="Arial" w:hAnsi="Arial" w:cs="Arial"/>
          <w:bCs/>
          <w:iCs/>
          <w:sz w:val="24"/>
          <w:szCs w:val="24"/>
        </w:rPr>
        <w:t>obstructed</w:t>
      </w:r>
      <w:r w:rsidR="00A91253" w:rsidRPr="00DA6B5C">
        <w:rPr>
          <w:rFonts w:ascii="Arial" w:hAnsi="Arial" w:cs="Arial"/>
          <w:bCs/>
          <w:iCs/>
          <w:sz w:val="24"/>
          <w:szCs w:val="24"/>
        </w:rPr>
        <w:t xml:space="preserve"> for a great many years. Although the owners of Barley Croft may have believed that a diversion had been processed in the 1970s and therefore the obstruction was not wilful, it is still the case that the public right of way cannot be </w:t>
      </w:r>
      <w:proofErr w:type="gramStart"/>
      <w:r w:rsidR="00A91253" w:rsidRPr="00DA6B5C">
        <w:rPr>
          <w:rFonts w:ascii="Arial" w:hAnsi="Arial" w:cs="Arial"/>
          <w:bCs/>
          <w:iCs/>
          <w:sz w:val="24"/>
          <w:szCs w:val="24"/>
        </w:rPr>
        <w:t>used</w:t>
      </w:r>
      <w:proofErr w:type="gramEnd"/>
      <w:r w:rsidR="00A91253" w:rsidRPr="00DA6B5C">
        <w:rPr>
          <w:rFonts w:ascii="Arial" w:hAnsi="Arial" w:cs="Arial"/>
          <w:bCs/>
          <w:iCs/>
          <w:sz w:val="24"/>
          <w:szCs w:val="24"/>
        </w:rPr>
        <w:t xml:space="preserve"> </w:t>
      </w:r>
      <w:r w:rsidR="00F010A2" w:rsidRPr="00DA6B5C">
        <w:rPr>
          <w:rFonts w:ascii="Arial" w:hAnsi="Arial" w:cs="Arial"/>
          <w:bCs/>
          <w:iCs/>
          <w:sz w:val="24"/>
          <w:szCs w:val="24"/>
        </w:rPr>
        <w:t xml:space="preserve">and the public is entitled to expect the obstruction to be removed. It cannot be expedient to divert a path </w:t>
      </w:r>
      <w:r w:rsidR="00B01E84" w:rsidRPr="00DA6B5C">
        <w:rPr>
          <w:rFonts w:ascii="Arial" w:hAnsi="Arial" w:cs="Arial"/>
          <w:bCs/>
          <w:i/>
          <w:sz w:val="24"/>
          <w:szCs w:val="24"/>
        </w:rPr>
        <w:t>in the public interest</w:t>
      </w:r>
      <w:r w:rsidR="00B01E84" w:rsidRPr="00DA6B5C">
        <w:rPr>
          <w:rFonts w:ascii="Arial" w:hAnsi="Arial" w:cs="Arial"/>
          <w:bCs/>
          <w:iCs/>
          <w:sz w:val="24"/>
          <w:szCs w:val="24"/>
        </w:rPr>
        <w:t xml:space="preserve"> </w:t>
      </w:r>
      <w:r w:rsidR="00F010A2" w:rsidRPr="00DA6B5C">
        <w:rPr>
          <w:rFonts w:ascii="Arial" w:hAnsi="Arial" w:cs="Arial"/>
          <w:bCs/>
          <w:iCs/>
          <w:sz w:val="24"/>
          <w:szCs w:val="24"/>
        </w:rPr>
        <w:t>simply because it has been blocked</w:t>
      </w:r>
      <w:r w:rsidR="00B01E84" w:rsidRPr="00DA6B5C">
        <w:rPr>
          <w:rFonts w:ascii="Arial" w:hAnsi="Arial" w:cs="Arial"/>
          <w:bCs/>
          <w:iCs/>
          <w:sz w:val="24"/>
          <w:szCs w:val="24"/>
        </w:rPr>
        <w:t xml:space="preserve"> by development</w:t>
      </w:r>
      <w:r w:rsidR="00F010A2" w:rsidRPr="00DA6B5C">
        <w:rPr>
          <w:rFonts w:ascii="Arial" w:hAnsi="Arial" w:cs="Arial"/>
          <w:bCs/>
          <w:iCs/>
          <w:sz w:val="24"/>
          <w:szCs w:val="24"/>
        </w:rPr>
        <w:t xml:space="preserve">. </w:t>
      </w:r>
    </w:p>
    <w:p w14:paraId="1C55ACA9" w14:textId="68962D64" w:rsidR="008C7FE7" w:rsidRPr="00DA6B5C" w:rsidRDefault="00F010A2" w:rsidP="00565AC3">
      <w:pPr>
        <w:pStyle w:val="Style1"/>
        <w:tabs>
          <w:tab w:val="num" w:pos="720"/>
        </w:tabs>
        <w:rPr>
          <w:rFonts w:ascii="Arial" w:hAnsi="Arial" w:cs="Arial"/>
          <w:bCs/>
          <w:iCs/>
          <w:sz w:val="24"/>
          <w:szCs w:val="24"/>
        </w:rPr>
      </w:pPr>
      <w:r w:rsidRPr="00DA6B5C">
        <w:rPr>
          <w:rFonts w:ascii="Arial" w:hAnsi="Arial" w:cs="Arial"/>
          <w:bCs/>
          <w:iCs/>
          <w:sz w:val="24"/>
          <w:szCs w:val="24"/>
        </w:rPr>
        <w:t>However</w:t>
      </w:r>
      <w:r w:rsidR="00941C5B" w:rsidRPr="00DA6B5C">
        <w:rPr>
          <w:rFonts w:ascii="Arial" w:hAnsi="Arial" w:cs="Arial"/>
          <w:bCs/>
          <w:iCs/>
          <w:sz w:val="24"/>
          <w:szCs w:val="24"/>
        </w:rPr>
        <w:t>,</w:t>
      </w:r>
      <w:r w:rsidRPr="00DA6B5C">
        <w:rPr>
          <w:rFonts w:ascii="Arial" w:hAnsi="Arial" w:cs="Arial"/>
          <w:bCs/>
          <w:iCs/>
          <w:sz w:val="24"/>
          <w:szCs w:val="24"/>
        </w:rPr>
        <w:t xml:space="preserve"> I recognise that there is an element of public benefit in resolving this long-standing situation by establishing an alternative path and on that </w:t>
      </w:r>
      <w:r w:rsidR="00DA6B5C" w:rsidRPr="00DA6B5C">
        <w:rPr>
          <w:rFonts w:ascii="Arial" w:hAnsi="Arial" w:cs="Arial"/>
          <w:bCs/>
          <w:iCs/>
          <w:sz w:val="24"/>
          <w:szCs w:val="24"/>
        </w:rPr>
        <w:t>basis,</w:t>
      </w:r>
      <w:r w:rsidRPr="00DA6B5C">
        <w:rPr>
          <w:rFonts w:ascii="Arial" w:hAnsi="Arial" w:cs="Arial"/>
          <w:bCs/>
          <w:iCs/>
          <w:sz w:val="24"/>
          <w:szCs w:val="24"/>
        </w:rPr>
        <w:t xml:space="preserve"> I accept that it is expedient to divert the footpath to achieve a positive solution for the public. </w:t>
      </w:r>
    </w:p>
    <w:p w14:paraId="187842DA" w14:textId="51872B3B" w:rsidR="002556AE" w:rsidRDefault="002556AE" w:rsidP="0062479F">
      <w:pPr>
        <w:pStyle w:val="Style1"/>
        <w:tabs>
          <w:tab w:val="num" w:pos="720"/>
        </w:tabs>
        <w:rPr>
          <w:rFonts w:ascii="Arial" w:hAnsi="Arial" w:cs="Arial"/>
          <w:bCs/>
          <w:iCs/>
          <w:sz w:val="24"/>
          <w:szCs w:val="24"/>
        </w:rPr>
      </w:pPr>
      <w:r w:rsidRPr="008C3AD4">
        <w:rPr>
          <w:rFonts w:ascii="Arial" w:hAnsi="Arial" w:cs="Arial"/>
          <w:bCs/>
          <w:iCs/>
          <w:sz w:val="24"/>
          <w:szCs w:val="24"/>
        </w:rPr>
        <w:t>Having regard to the above and given that there is no evidence to the contrary, I am satisfied that it is expedient in the interests of the landowners and</w:t>
      </w:r>
      <w:r w:rsidR="001244B3">
        <w:rPr>
          <w:rFonts w:ascii="Arial" w:hAnsi="Arial" w:cs="Arial"/>
          <w:bCs/>
          <w:iCs/>
          <w:sz w:val="24"/>
          <w:szCs w:val="24"/>
        </w:rPr>
        <w:t>,</w:t>
      </w:r>
      <w:r w:rsidRPr="008C3AD4">
        <w:rPr>
          <w:rFonts w:ascii="Arial" w:hAnsi="Arial" w:cs="Arial"/>
          <w:bCs/>
          <w:iCs/>
          <w:sz w:val="24"/>
          <w:szCs w:val="24"/>
        </w:rPr>
        <w:t xml:space="preserve"> </w:t>
      </w:r>
      <w:r w:rsidR="0084597D">
        <w:rPr>
          <w:rFonts w:ascii="Arial" w:hAnsi="Arial" w:cs="Arial"/>
          <w:bCs/>
          <w:iCs/>
          <w:sz w:val="24"/>
          <w:szCs w:val="24"/>
        </w:rPr>
        <w:t>to a limited extent</w:t>
      </w:r>
      <w:r w:rsidR="001244B3">
        <w:rPr>
          <w:rFonts w:ascii="Arial" w:hAnsi="Arial" w:cs="Arial"/>
          <w:bCs/>
          <w:iCs/>
          <w:sz w:val="24"/>
          <w:szCs w:val="24"/>
        </w:rPr>
        <w:t>,</w:t>
      </w:r>
      <w:r w:rsidR="0084597D">
        <w:rPr>
          <w:rFonts w:ascii="Arial" w:hAnsi="Arial" w:cs="Arial"/>
          <w:bCs/>
          <w:iCs/>
          <w:sz w:val="24"/>
          <w:szCs w:val="24"/>
        </w:rPr>
        <w:t xml:space="preserve"> </w:t>
      </w:r>
      <w:r w:rsidRPr="008C3AD4">
        <w:rPr>
          <w:rFonts w:ascii="Arial" w:hAnsi="Arial" w:cs="Arial"/>
          <w:bCs/>
          <w:iCs/>
          <w:sz w:val="24"/>
          <w:szCs w:val="24"/>
        </w:rPr>
        <w:t>the public that the footpath should be diverted.</w:t>
      </w:r>
    </w:p>
    <w:p w14:paraId="22349EBC" w14:textId="77777777" w:rsidR="00B01E84" w:rsidRPr="008C3AD4" w:rsidRDefault="00B01E84" w:rsidP="00B01E84">
      <w:pPr>
        <w:pStyle w:val="Style1"/>
        <w:numPr>
          <w:ilvl w:val="0"/>
          <w:numId w:val="0"/>
        </w:numPr>
        <w:ind w:left="431"/>
        <w:rPr>
          <w:rFonts w:ascii="Arial" w:hAnsi="Arial" w:cs="Arial"/>
          <w:bCs/>
          <w:iCs/>
          <w:sz w:val="24"/>
          <w:szCs w:val="24"/>
        </w:rPr>
      </w:pPr>
    </w:p>
    <w:p w14:paraId="4D7334C3" w14:textId="26A990AC" w:rsidR="002D5FE6" w:rsidRPr="008C3AD4" w:rsidRDefault="002D5FE6" w:rsidP="002D5FE6">
      <w:pPr>
        <w:pStyle w:val="Style1"/>
        <w:numPr>
          <w:ilvl w:val="0"/>
          <w:numId w:val="0"/>
        </w:numPr>
        <w:rPr>
          <w:rFonts w:ascii="Arial" w:hAnsi="Arial" w:cs="Arial"/>
          <w:b/>
          <w:i/>
          <w:sz w:val="24"/>
          <w:szCs w:val="24"/>
        </w:rPr>
      </w:pPr>
      <w:r w:rsidRPr="008C3AD4">
        <w:rPr>
          <w:rFonts w:ascii="Arial" w:hAnsi="Arial" w:cs="Arial"/>
          <w:b/>
          <w:i/>
          <w:sz w:val="24"/>
          <w:szCs w:val="24"/>
        </w:rPr>
        <w:lastRenderedPageBreak/>
        <w:t xml:space="preserve">Whether </w:t>
      </w:r>
      <w:r w:rsidR="00035ABA">
        <w:rPr>
          <w:rFonts w:ascii="Arial" w:hAnsi="Arial" w:cs="Arial"/>
          <w:b/>
          <w:i/>
          <w:sz w:val="24"/>
          <w:szCs w:val="24"/>
        </w:rPr>
        <w:t>the</w:t>
      </w:r>
      <w:r w:rsidRPr="008C3AD4">
        <w:rPr>
          <w:rFonts w:ascii="Arial" w:hAnsi="Arial" w:cs="Arial"/>
          <w:b/>
          <w:i/>
          <w:sz w:val="24"/>
          <w:szCs w:val="24"/>
        </w:rPr>
        <w:t xml:space="preserve"> new termination point is substantially as convenient to the public</w:t>
      </w:r>
    </w:p>
    <w:p w14:paraId="52AEEDCC" w14:textId="77777777" w:rsidR="000D6976" w:rsidRPr="000D6976" w:rsidRDefault="000D6976" w:rsidP="000D6976">
      <w:pPr>
        <w:numPr>
          <w:ilvl w:val="0"/>
          <w:numId w:val="22"/>
        </w:numPr>
        <w:tabs>
          <w:tab w:val="left" w:pos="432"/>
        </w:tabs>
        <w:spacing w:before="180"/>
        <w:ind w:left="432" w:hanging="432"/>
        <w:outlineLvl w:val="0"/>
        <w:rPr>
          <w:rFonts w:ascii="Arial" w:hAnsi="Arial" w:cs="Arial"/>
          <w:color w:val="000000"/>
          <w:kern w:val="28"/>
          <w:sz w:val="24"/>
          <w:szCs w:val="24"/>
        </w:rPr>
      </w:pPr>
      <w:r w:rsidRPr="000D6976">
        <w:rPr>
          <w:rFonts w:ascii="Arial" w:hAnsi="Arial" w:cs="Arial"/>
          <w:sz w:val="24"/>
          <w:szCs w:val="24"/>
        </w:rPr>
        <w:t>Section 119(2) of the 1980 Act provides that a public path diversion order shall not alter a point of termination of the path— (a) if that point is not on a highway, or (b) (where it is on a highway) otherwise than to another point which is on the same highway, or a highway connected with it, and which is substantially as convenient to the public.</w:t>
      </w:r>
    </w:p>
    <w:p w14:paraId="3CC7FD2E" w14:textId="6E344626" w:rsidR="001446C0" w:rsidRPr="00A2697E" w:rsidRDefault="001446C0" w:rsidP="001446C0">
      <w:pPr>
        <w:pStyle w:val="Style1"/>
        <w:tabs>
          <w:tab w:val="num" w:pos="720"/>
        </w:tabs>
        <w:rPr>
          <w:rFonts w:ascii="Arial" w:hAnsi="Arial" w:cs="Arial"/>
          <w:b/>
          <w:i/>
          <w:sz w:val="24"/>
          <w:szCs w:val="24"/>
        </w:rPr>
      </w:pPr>
      <w:r w:rsidRPr="008C3AD4">
        <w:rPr>
          <w:rFonts w:ascii="Arial" w:hAnsi="Arial" w:cs="Arial"/>
          <w:bCs/>
          <w:iCs/>
          <w:sz w:val="24"/>
          <w:szCs w:val="24"/>
        </w:rPr>
        <w:t xml:space="preserve">The Order seeks to divert 271 </w:t>
      </w:r>
      <w:r w:rsidRPr="000D6976">
        <w:rPr>
          <w:rFonts w:ascii="Arial" w:hAnsi="Arial" w:cs="Arial"/>
          <w:bCs/>
          <w:iCs/>
          <w:sz w:val="24"/>
          <w:szCs w:val="24"/>
        </w:rPr>
        <w:t>met</w:t>
      </w:r>
      <w:r w:rsidR="00035ABA">
        <w:rPr>
          <w:rFonts w:ascii="Arial" w:hAnsi="Arial" w:cs="Arial"/>
          <w:bCs/>
          <w:iCs/>
          <w:sz w:val="24"/>
          <w:szCs w:val="24"/>
        </w:rPr>
        <w:t xml:space="preserve">res </w:t>
      </w:r>
      <w:r w:rsidRPr="000D6976">
        <w:rPr>
          <w:rFonts w:ascii="Arial" w:hAnsi="Arial" w:cs="Arial"/>
          <w:bCs/>
          <w:iCs/>
          <w:sz w:val="24"/>
          <w:szCs w:val="24"/>
        </w:rPr>
        <w:t xml:space="preserve">of the northernmost section of </w:t>
      </w:r>
      <w:r w:rsidR="003125C1" w:rsidRPr="000D6976">
        <w:rPr>
          <w:rFonts w:ascii="Arial" w:hAnsi="Arial" w:cs="Arial"/>
          <w:bCs/>
          <w:iCs/>
          <w:sz w:val="24"/>
          <w:szCs w:val="24"/>
        </w:rPr>
        <w:t>FP19</w:t>
      </w:r>
      <w:r w:rsidRPr="000D6976">
        <w:rPr>
          <w:rFonts w:ascii="Arial" w:hAnsi="Arial" w:cs="Arial"/>
          <w:bCs/>
          <w:iCs/>
          <w:sz w:val="24"/>
          <w:szCs w:val="24"/>
        </w:rPr>
        <w:t xml:space="preserve"> to an alternative </w:t>
      </w:r>
      <w:proofErr w:type="gramStart"/>
      <w:r w:rsidRPr="000D6976">
        <w:rPr>
          <w:rFonts w:ascii="Arial" w:hAnsi="Arial" w:cs="Arial"/>
          <w:bCs/>
          <w:iCs/>
          <w:sz w:val="24"/>
          <w:szCs w:val="24"/>
        </w:rPr>
        <w:t>393 metre long</w:t>
      </w:r>
      <w:proofErr w:type="gramEnd"/>
      <w:r w:rsidRPr="000D6976">
        <w:rPr>
          <w:rFonts w:ascii="Arial" w:hAnsi="Arial" w:cs="Arial"/>
          <w:bCs/>
          <w:iCs/>
          <w:sz w:val="24"/>
          <w:szCs w:val="24"/>
        </w:rPr>
        <w:t xml:space="preserve"> route running crossfield, and adjacent to drain and field edges.</w:t>
      </w:r>
    </w:p>
    <w:p w14:paraId="445A41D7" w14:textId="1C8BC066" w:rsidR="00A2697E" w:rsidRPr="000D6976" w:rsidRDefault="000F2976" w:rsidP="001446C0">
      <w:pPr>
        <w:pStyle w:val="Style1"/>
        <w:tabs>
          <w:tab w:val="num" w:pos="720"/>
        </w:tabs>
        <w:rPr>
          <w:rFonts w:ascii="Arial" w:hAnsi="Arial" w:cs="Arial"/>
          <w:b/>
          <w:i/>
          <w:sz w:val="24"/>
          <w:szCs w:val="24"/>
        </w:rPr>
      </w:pPr>
      <w:r>
        <w:rPr>
          <w:rFonts w:ascii="Arial" w:hAnsi="Arial" w:cs="Arial"/>
          <w:bCs/>
          <w:iCs/>
          <w:sz w:val="24"/>
          <w:szCs w:val="24"/>
        </w:rPr>
        <w:t xml:space="preserve">The proposed diversion would start at point A, but it’s termination at point </w:t>
      </w:r>
      <w:r w:rsidR="00EA139B">
        <w:rPr>
          <w:rFonts w:ascii="Arial" w:hAnsi="Arial" w:cs="Arial"/>
          <w:bCs/>
          <w:iCs/>
          <w:sz w:val="24"/>
          <w:szCs w:val="24"/>
        </w:rPr>
        <w:t xml:space="preserve">C on </w:t>
      </w:r>
      <w:proofErr w:type="spellStart"/>
      <w:r w:rsidR="00EA139B">
        <w:rPr>
          <w:rFonts w:ascii="Arial" w:hAnsi="Arial" w:cs="Arial"/>
          <w:bCs/>
          <w:iCs/>
          <w:sz w:val="24"/>
          <w:szCs w:val="24"/>
        </w:rPr>
        <w:t>Tetney</w:t>
      </w:r>
      <w:proofErr w:type="spellEnd"/>
      <w:r w:rsidR="00EA139B">
        <w:rPr>
          <w:rFonts w:ascii="Arial" w:hAnsi="Arial" w:cs="Arial"/>
          <w:bCs/>
          <w:iCs/>
          <w:sz w:val="24"/>
          <w:szCs w:val="24"/>
        </w:rPr>
        <w:t xml:space="preserve"> Lock Road </w:t>
      </w:r>
      <w:r w:rsidR="00B47248">
        <w:rPr>
          <w:rFonts w:ascii="Arial" w:hAnsi="Arial" w:cs="Arial"/>
          <w:bCs/>
          <w:iCs/>
          <w:sz w:val="24"/>
          <w:szCs w:val="24"/>
        </w:rPr>
        <w:t xml:space="preserve">would change to point H. Consequently, users of the footpath would need to use </w:t>
      </w:r>
      <w:proofErr w:type="spellStart"/>
      <w:r w:rsidR="003E687D">
        <w:rPr>
          <w:rFonts w:ascii="Arial" w:hAnsi="Arial" w:cs="Arial"/>
          <w:bCs/>
          <w:iCs/>
          <w:sz w:val="24"/>
          <w:szCs w:val="24"/>
        </w:rPr>
        <w:t>Tetney</w:t>
      </w:r>
      <w:proofErr w:type="spellEnd"/>
      <w:r w:rsidR="003E687D">
        <w:rPr>
          <w:rFonts w:ascii="Arial" w:hAnsi="Arial" w:cs="Arial"/>
          <w:bCs/>
          <w:iCs/>
          <w:sz w:val="24"/>
          <w:szCs w:val="24"/>
        </w:rPr>
        <w:t xml:space="preserve"> Lock Road and FP18 </w:t>
      </w:r>
      <w:r w:rsidR="00DB7AD9">
        <w:rPr>
          <w:rFonts w:ascii="Arial" w:hAnsi="Arial" w:cs="Arial"/>
          <w:bCs/>
          <w:iCs/>
          <w:sz w:val="24"/>
          <w:szCs w:val="24"/>
        </w:rPr>
        <w:t>to join FP19 to the</w:t>
      </w:r>
      <w:r w:rsidR="0095757C">
        <w:rPr>
          <w:rFonts w:ascii="Arial" w:hAnsi="Arial" w:cs="Arial"/>
          <w:bCs/>
          <w:iCs/>
          <w:sz w:val="24"/>
          <w:szCs w:val="24"/>
        </w:rPr>
        <w:t xml:space="preserve"> </w:t>
      </w:r>
      <w:r w:rsidR="0034377B">
        <w:rPr>
          <w:rFonts w:ascii="Arial" w:hAnsi="Arial" w:cs="Arial"/>
          <w:bCs/>
          <w:iCs/>
          <w:sz w:val="24"/>
          <w:szCs w:val="24"/>
        </w:rPr>
        <w:t>northeast</w:t>
      </w:r>
      <w:r w:rsidR="0095757C">
        <w:rPr>
          <w:rFonts w:ascii="Arial" w:hAnsi="Arial" w:cs="Arial"/>
          <w:bCs/>
          <w:iCs/>
          <w:sz w:val="24"/>
          <w:szCs w:val="24"/>
        </w:rPr>
        <w:t xml:space="preserve"> </w:t>
      </w:r>
      <w:r w:rsidR="00DE5AAF">
        <w:rPr>
          <w:rFonts w:ascii="Arial" w:hAnsi="Arial" w:cs="Arial"/>
          <w:bCs/>
          <w:iCs/>
          <w:sz w:val="24"/>
          <w:szCs w:val="24"/>
        </w:rPr>
        <w:t xml:space="preserve">of the original termination point. The proposed </w:t>
      </w:r>
      <w:r w:rsidR="00EC071E">
        <w:rPr>
          <w:rFonts w:ascii="Arial" w:hAnsi="Arial" w:cs="Arial"/>
          <w:bCs/>
          <w:iCs/>
          <w:sz w:val="24"/>
          <w:szCs w:val="24"/>
        </w:rPr>
        <w:t xml:space="preserve">diversion would be </w:t>
      </w:r>
      <w:r w:rsidR="006F04EB" w:rsidRPr="001C743E">
        <w:rPr>
          <w:rFonts w:ascii="Arial" w:hAnsi="Arial" w:cs="Arial"/>
          <w:bCs/>
          <w:iCs/>
          <w:sz w:val="24"/>
          <w:szCs w:val="24"/>
        </w:rPr>
        <w:t>112 metr</w:t>
      </w:r>
      <w:r w:rsidR="001C743E" w:rsidRPr="00DA6B5C">
        <w:rPr>
          <w:rFonts w:ascii="Arial" w:hAnsi="Arial" w:cs="Arial"/>
          <w:bCs/>
          <w:iCs/>
          <w:sz w:val="24"/>
          <w:szCs w:val="24"/>
        </w:rPr>
        <w:t>e</w:t>
      </w:r>
      <w:r w:rsidR="006F04EB" w:rsidRPr="001C743E">
        <w:rPr>
          <w:rFonts w:ascii="Arial" w:hAnsi="Arial" w:cs="Arial"/>
          <w:bCs/>
          <w:iCs/>
          <w:sz w:val="24"/>
          <w:szCs w:val="24"/>
        </w:rPr>
        <w:t>s longer than the existing route</w:t>
      </w:r>
      <w:r w:rsidR="001644C4" w:rsidRPr="001C743E">
        <w:rPr>
          <w:rFonts w:ascii="Arial" w:hAnsi="Arial" w:cs="Arial"/>
          <w:bCs/>
          <w:iCs/>
          <w:sz w:val="24"/>
          <w:szCs w:val="24"/>
        </w:rPr>
        <w:t xml:space="preserve">. It would add </w:t>
      </w:r>
      <w:r w:rsidR="006736EC" w:rsidRPr="001C743E">
        <w:rPr>
          <w:rFonts w:ascii="Arial" w:hAnsi="Arial" w:cs="Arial"/>
          <w:bCs/>
          <w:iCs/>
          <w:sz w:val="24"/>
          <w:szCs w:val="24"/>
        </w:rPr>
        <w:t>approximat</w:t>
      </w:r>
      <w:r w:rsidR="006A0050" w:rsidRPr="001C743E">
        <w:rPr>
          <w:rFonts w:ascii="Arial" w:hAnsi="Arial" w:cs="Arial"/>
          <w:bCs/>
          <w:iCs/>
          <w:sz w:val="24"/>
          <w:szCs w:val="24"/>
        </w:rPr>
        <w:t xml:space="preserve">ely </w:t>
      </w:r>
      <w:r w:rsidR="00F92C4B" w:rsidRPr="001C743E">
        <w:rPr>
          <w:rFonts w:ascii="Arial" w:hAnsi="Arial" w:cs="Arial"/>
          <w:bCs/>
          <w:iCs/>
          <w:sz w:val="24"/>
          <w:szCs w:val="24"/>
        </w:rPr>
        <w:t>260 metr</w:t>
      </w:r>
      <w:r w:rsidR="001C743E" w:rsidRPr="00DA6B5C">
        <w:rPr>
          <w:rFonts w:ascii="Arial" w:hAnsi="Arial" w:cs="Arial"/>
          <w:bCs/>
          <w:iCs/>
          <w:sz w:val="24"/>
          <w:szCs w:val="24"/>
        </w:rPr>
        <w:t>e</w:t>
      </w:r>
      <w:r w:rsidR="00F92C4B" w:rsidRPr="00DA6B5C">
        <w:rPr>
          <w:rFonts w:ascii="Arial" w:hAnsi="Arial" w:cs="Arial"/>
          <w:bCs/>
          <w:iCs/>
          <w:sz w:val="24"/>
          <w:szCs w:val="24"/>
        </w:rPr>
        <w:t>s</w:t>
      </w:r>
      <w:r w:rsidR="00F92C4B" w:rsidRPr="001C743E">
        <w:rPr>
          <w:rFonts w:ascii="Arial" w:hAnsi="Arial" w:cs="Arial"/>
          <w:bCs/>
          <w:iCs/>
          <w:sz w:val="24"/>
          <w:szCs w:val="24"/>
        </w:rPr>
        <w:t xml:space="preserve"> if users were approaching from </w:t>
      </w:r>
      <w:r w:rsidR="009F04CD" w:rsidRPr="001C743E">
        <w:rPr>
          <w:rFonts w:ascii="Arial" w:hAnsi="Arial" w:cs="Arial"/>
          <w:bCs/>
          <w:iCs/>
          <w:sz w:val="24"/>
          <w:szCs w:val="24"/>
        </w:rPr>
        <w:t xml:space="preserve">the </w:t>
      </w:r>
      <w:r w:rsidR="0034377B" w:rsidRPr="001C743E">
        <w:rPr>
          <w:rFonts w:ascii="Arial" w:hAnsi="Arial" w:cs="Arial"/>
          <w:bCs/>
          <w:iCs/>
          <w:sz w:val="24"/>
          <w:szCs w:val="24"/>
        </w:rPr>
        <w:t>southwest</w:t>
      </w:r>
      <w:r w:rsidR="009F04CD" w:rsidRPr="001C743E">
        <w:rPr>
          <w:rFonts w:ascii="Arial" w:hAnsi="Arial" w:cs="Arial"/>
          <w:bCs/>
          <w:iCs/>
          <w:sz w:val="24"/>
          <w:szCs w:val="24"/>
        </w:rPr>
        <w:t xml:space="preserve"> on </w:t>
      </w:r>
      <w:proofErr w:type="spellStart"/>
      <w:r w:rsidR="009F04CD" w:rsidRPr="001C743E">
        <w:rPr>
          <w:rFonts w:ascii="Arial" w:hAnsi="Arial" w:cs="Arial"/>
          <w:bCs/>
          <w:iCs/>
          <w:sz w:val="24"/>
          <w:szCs w:val="24"/>
        </w:rPr>
        <w:t>Tetney</w:t>
      </w:r>
      <w:proofErr w:type="spellEnd"/>
      <w:r w:rsidR="009F04CD" w:rsidRPr="001C743E">
        <w:rPr>
          <w:rFonts w:ascii="Arial" w:hAnsi="Arial" w:cs="Arial"/>
          <w:bCs/>
          <w:iCs/>
          <w:sz w:val="24"/>
          <w:szCs w:val="24"/>
        </w:rPr>
        <w:t xml:space="preserve"> Lock Road, </w:t>
      </w:r>
      <w:r w:rsidR="00E0098B" w:rsidRPr="001C743E">
        <w:rPr>
          <w:rFonts w:ascii="Arial" w:hAnsi="Arial" w:cs="Arial"/>
          <w:bCs/>
          <w:iCs/>
          <w:sz w:val="24"/>
          <w:szCs w:val="24"/>
        </w:rPr>
        <w:t>but conversely</w:t>
      </w:r>
      <w:r w:rsidR="005F6743" w:rsidRPr="001C743E">
        <w:rPr>
          <w:rFonts w:ascii="Arial" w:hAnsi="Arial" w:cs="Arial"/>
          <w:bCs/>
          <w:iCs/>
          <w:sz w:val="24"/>
          <w:szCs w:val="24"/>
        </w:rPr>
        <w:t xml:space="preserve">, it would mean the route is around </w:t>
      </w:r>
      <w:r w:rsidR="0073739B" w:rsidRPr="001C743E">
        <w:rPr>
          <w:rFonts w:ascii="Arial" w:hAnsi="Arial" w:cs="Arial"/>
          <w:bCs/>
          <w:iCs/>
          <w:sz w:val="24"/>
          <w:szCs w:val="24"/>
        </w:rPr>
        <w:t xml:space="preserve">140 </w:t>
      </w:r>
      <w:r w:rsidR="0073739B" w:rsidRPr="00DA6B5C">
        <w:rPr>
          <w:rFonts w:ascii="Arial" w:hAnsi="Arial" w:cs="Arial"/>
          <w:bCs/>
          <w:iCs/>
          <w:sz w:val="24"/>
          <w:szCs w:val="24"/>
        </w:rPr>
        <w:t>metr</w:t>
      </w:r>
      <w:r w:rsidR="001C743E" w:rsidRPr="00DA6B5C">
        <w:rPr>
          <w:rFonts w:ascii="Arial" w:hAnsi="Arial" w:cs="Arial"/>
          <w:bCs/>
          <w:iCs/>
          <w:sz w:val="24"/>
          <w:szCs w:val="24"/>
        </w:rPr>
        <w:t>e</w:t>
      </w:r>
      <w:r w:rsidR="0073739B" w:rsidRPr="00DA6B5C">
        <w:rPr>
          <w:rFonts w:ascii="Arial" w:hAnsi="Arial" w:cs="Arial"/>
          <w:bCs/>
          <w:iCs/>
          <w:sz w:val="24"/>
          <w:szCs w:val="24"/>
        </w:rPr>
        <w:t>s</w:t>
      </w:r>
      <w:r w:rsidR="0073739B" w:rsidRPr="001C743E">
        <w:rPr>
          <w:rFonts w:ascii="Arial" w:hAnsi="Arial" w:cs="Arial"/>
          <w:bCs/>
          <w:iCs/>
          <w:sz w:val="24"/>
          <w:szCs w:val="24"/>
        </w:rPr>
        <w:t xml:space="preserve"> </w:t>
      </w:r>
      <w:r w:rsidR="00B7443E" w:rsidRPr="001C743E">
        <w:rPr>
          <w:rFonts w:ascii="Arial" w:hAnsi="Arial" w:cs="Arial"/>
          <w:bCs/>
          <w:iCs/>
          <w:sz w:val="24"/>
          <w:szCs w:val="24"/>
        </w:rPr>
        <w:t>shorter if users’ approach from the</w:t>
      </w:r>
      <w:r w:rsidR="00B7443E">
        <w:rPr>
          <w:rFonts w:ascii="Arial" w:hAnsi="Arial" w:cs="Arial"/>
          <w:bCs/>
          <w:iCs/>
          <w:sz w:val="24"/>
          <w:szCs w:val="24"/>
        </w:rPr>
        <w:t xml:space="preserve"> </w:t>
      </w:r>
      <w:r w:rsidR="0034377B">
        <w:rPr>
          <w:rFonts w:ascii="Arial" w:hAnsi="Arial" w:cs="Arial"/>
          <w:bCs/>
          <w:iCs/>
          <w:sz w:val="24"/>
          <w:szCs w:val="24"/>
        </w:rPr>
        <w:t>northeast</w:t>
      </w:r>
      <w:r w:rsidR="00B7443E">
        <w:rPr>
          <w:rFonts w:ascii="Arial" w:hAnsi="Arial" w:cs="Arial"/>
          <w:bCs/>
          <w:iCs/>
          <w:sz w:val="24"/>
          <w:szCs w:val="24"/>
        </w:rPr>
        <w:t xml:space="preserve"> on FP18.</w:t>
      </w:r>
      <w:r w:rsidR="008E5D4E">
        <w:rPr>
          <w:rFonts w:ascii="Arial" w:hAnsi="Arial" w:cs="Arial"/>
          <w:bCs/>
          <w:iCs/>
          <w:sz w:val="24"/>
          <w:szCs w:val="24"/>
        </w:rPr>
        <w:t xml:space="preserve"> </w:t>
      </w:r>
      <w:r w:rsidR="008E5D4E" w:rsidRPr="008E5D4E">
        <w:rPr>
          <w:rFonts w:ascii="Arial" w:hAnsi="Arial" w:cs="Arial"/>
          <w:bCs/>
          <w:iCs/>
          <w:sz w:val="24"/>
          <w:szCs w:val="24"/>
        </w:rPr>
        <w:t>The gradients of both routes are similar, and users would, despite the increase or decrease in the length of the diverted route, be able to enjoy the convenience of</w:t>
      </w:r>
      <w:r w:rsidR="008E5D4E">
        <w:rPr>
          <w:rFonts w:ascii="Arial" w:hAnsi="Arial" w:cs="Arial"/>
          <w:bCs/>
          <w:iCs/>
          <w:sz w:val="24"/>
          <w:szCs w:val="24"/>
        </w:rPr>
        <w:t xml:space="preserve"> FP19 which is currently obstructed.</w:t>
      </w:r>
      <w:r w:rsidR="000E69D1">
        <w:rPr>
          <w:rFonts w:ascii="Arial" w:hAnsi="Arial" w:cs="Arial"/>
          <w:bCs/>
          <w:iCs/>
          <w:sz w:val="24"/>
          <w:szCs w:val="24"/>
        </w:rPr>
        <w:t xml:space="preserve"> </w:t>
      </w:r>
      <w:r w:rsidR="006F7F95" w:rsidRPr="006F7F95">
        <w:rPr>
          <w:rFonts w:ascii="Arial" w:hAnsi="Arial" w:cs="Arial"/>
          <w:bCs/>
          <w:iCs/>
          <w:sz w:val="24"/>
          <w:szCs w:val="24"/>
        </w:rPr>
        <w:t xml:space="preserve">As regards overall convenience (and disregarding the obstructions), </w:t>
      </w:r>
      <w:r w:rsidR="006F7F95">
        <w:rPr>
          <w:rFonts w:ascii="Arial" w:hAnsi="Arial" w:cs="Arial"/>
          <w:bCs/>
          <w:iCs/>
          <w:sz w:val="24"/>
          <w:szCs w:val="24"/>
        </w:rPr>
        <w:t>t</w:t>
      </w:r>
      <w:r w:rsidR="000E69D1">
        <w:rPr>
          <w:rFonts w:ascii="Arial" w:hAnsi="Arial" w:cs="Arial"/>
          <w:bCs/>
          <w:iCs/>
          <w:sz w:val="24"/>
          <w:szCs w:val="24"/>
        </w:rPr>
        <w:t xml:space="preserve">he termination point of the </w:t>
      </w:r>
      <w:r w:rsidR="00856C60">
        <w:rPr>
          <w:rFonts w:ascii="Arial" w:hAnsi="Arial" w:cs="Arial"/>
          <w:bCs/>
          <w:iCs/>
          <w:sz w:val="24"/>
          <w:szCs w:val="24"/>
        </w:rPr>
        <w:t>proposed</w:t>
      </w:r>
      <w:r w:rsidR="000E69D1">
        <w:rPr>
          <w:rFonts w:ascii="Arial" w:hAnsi="Arial" w:cs="Arial"/>
          <w:bCs/>
          <w:iCs/>
          <w:sz w:val="24"/>
          <w:szCs w:val="24"/>
        </w:rPr>
        <w:t xml:space="preserve"> route would be substantially as convenient as the existing termination.</w:t>
      </w:r>
    </w:p>
    <w:p w14:paraId="042E2E81" w14:textId="42F2931F" w:rsidR="00EC587F" w:rsidRPr="008C3AD4" w:rsidRDefault="00EC587F" w:rsidP="00EC587F">
      <w:pPr>
        <w:tabs>
          <w:tab w:val="left" w:pos="432"/>
        </w:tabs>
        <w:spacing w:before="180"/>
        <w:outlineLvl w:val="0"/>
        <w:rPr>
          <w:rFonts w:ascii="Arial" w:hAnsi="Arial" w:cs="Arial"/>
          <w:b/>
          <w:i/>
          <w:color w:val="000000"/>
          <w:kern w:val="28"/>
          <w:sz w:val="24"/>
          <w:szCs w:val="24"/>
        </w:rPr>
      </w:pPr>
      <w:r w:rsidRPr="000D6976">
        <w:rPr>
          <w:rFonts w:ascii="Arial" w:hAnsi="Arial" w:cs="Arial"/>
          <w:b/>
          <w:i/>
          <w:color w:val="000000"/>
          <w:kern w:val="28"/>
          <w:sz w:val="24"/>
          <w:szCs w:val="24"/>
        </w:rPr>
        <w:t>Whether the new path will not be substan</w:t>
      </w:r>
      <w:r w:rsidRPr="008C3AD4">
        <w:rPr>
          <w:rFonts w:ascii="Arial" w:hAnsi="Arial" w:cs="Arial"/>
          <w:b/>
          <w:i/>
          <w:color w:val="000000"/>
          <w:kern w:val="28"/>
          <w:sz w:val="24"/>
          <w:szCs w:val="24"/>
        </w:rPr>
        <w:t>tially less convenient to the public</w:t>
      </w:r>
    </w:p>
    <w:p w14:paraId="40017780" w14:textId="7D5B6112" w:rsidR="00B01E84" w:rsidRPr="00DA6B5C" w:rsidRDefault="00B01E84" w:rsidP="00B01E84">
      <w:pPr>
        <w:pStyle w:val="Style1"/>
        <w:tabs>
          <w:tab w:val="num" w:pos="720"/>
        </w:tabs>
        <w:rPr>
          <w:rFonts w:ascii="Arial" w:hAnsi="Arial" w:cs="Arial"/>
          <w:bCs/>
          <w:iCs/>
          <w:sz w:val="24"/>
          <w:szCs w:val="24"/>
        </w:rPr>
      </w:pPr>
      <w:r w:rsidRPr="00DA6B5C">
        <w:rPr>
          <w:rFonts w:ascii="Arial" w:hAnsi="Arial" w:cs="Arial"/>
          <w:bCs/>
          <w:iCs/>
          <w:sz w:val="24"/>
          <w:szCs w:val="24"/>
        </w:rPr>
        <w:t xml:space="preserve">When considering proposed extinguishments under Section 118 of the 1980 Act, sub-section (6) requires that any temporary circumstances preventing or diminishing use of the path in question should be disregarded when determining the likely use that might be made of it.  Although the same instruction does not appear in Section 119, it is usual to adopt a similar approach when considering proposed diversions. That is relevant here in so far as the present definitive line of </w:t>
      </w:r>
      <w:proofErr w:type="spellStart"/>
      <w:r w:rsidRPr="00DA6B5C">
        <w:rPr>
          <w:rFonts w:ascii="Arial" w:hAnsi="Arial" w:cs="Arial"/>
          <w:bCs/>
          <w:iCs/>
          <w:sz w:val="24"/>
          <w:szCs w:val="24"/>
        </w:rPr>
        <w:t>Tetney</w:t>
      </w:r>
      <w:proofErr w:type="spellEnd"/>
      <w:r w:rsidRPr="00DA6B5C">
        <w:rPr>
          <w:rFonts w:ascii="Arial" w:hAnsi="Arial" w:cs="Arial"/>
          <w:bCs/>
          <w:iCs/>
          <w:sz w:val="24"/>
          <w:szCs w:val="24"/>
        </w:rPr>
        <w:t xml:space="preserve"> Public Footpath 19 cannot be used in its entirety as I have explained above. </w:t>
      </w:r>
    </w:p>
    <w:p w14:paraId="13524630" w14:textId="4CBEF3CF" w:rsidR="00B01E84" w:rsidRPr="00DA6B5C" w:rsidRDefault="00B01E84" w:rsidP="00B01E84">
      <w:pPr>
        <w:pStyle w:val="Style1"/>
        <w:tabs>
          <w:tab w:val="num" w:pos="720"/>
        </w:tabs>
      </w:pPr>
      <w:r w:rsidRPr="00DA6B5C">
        <w:rPr>
          <w:rFonts w:ascii="Arial" w:hAnsi="Arial" w:cs="Arial"/>
          <w:bCs/>
          <w:iCs/>
          <w:sz w:val="24"/>
          <w:szCs w:val="24"/>
        </w:rPr>
        <w:t xml:space="preserve">Although the legislation refers to temporary circumstances, the courts have interpreted this as including man-made structures which are capable of being removed. In considering the potential effect of the proposed diversion upon use of the Order route by the public, I will be assessing the existing route as if it were open and maintained to a standard suitable for those users who have the right to use it. Thus, the route would be a footpath through agricultural land and through a garden of a residential property, from point A to point C on </w:t>
      </w:r>
      <w:proofErr w:type="spellStart"/>
      <w:r w:rsidRPr="00DA6B5C">
        <w:rPr>
          <w:rFonts w:ascii="Arial" w:hAnsi="Arial" w:cs="Arial"/>
          <w:bCs/>
          <w:iCs/>
          <w:sz w:val="24"/>
          <w:szCs w:val="24"/>
        </w:rPr>
        <w:t>Tetney</w:t>
      </w:r>
      <w:proofErr w:type="spellEnd"/>
      <w:r w:rsidRPr="00DA6B5C">
        <w:rPr>
          <w:rFonts w:ascii="Arial" w:hAnsi="Arial" w:cs="Arial"/>
          <w:bCs/>
          <w:iCs/>
          <w:sz w:val="24"/>
          <w:szCs w:val="24"/>
        </w:rPr>
        <w:t xml:space="preserve"> Lock Road.</w:t>
      </w:r>
    </w:p>
    <w:p w14:paraId="721A4553" w14:textId="57BA453F" w:rsidR="00FB34DE" w:rsidRDefault="00410C4E" w:rsidP="0083790B">
      <w:pPr>
        <w:numPr>
          <w:ilvl w:val="0"/>
          <w:numId w:val="22"/>
        </w:numPr>
        <w:tabs>
          <w:tab w:val="left" w:pos="432"/>
        </w:tabs>
        <w:spacing w:before="180"/>
        <w:ind w:left="432" w:hanging="432"/>
        <w:outlineLvl w:val="0"/>
        <w:rPr>
          <w:rFonts w:ascii="Arial" w:hAnsi="Arial" w:cs="Arial"/>
          <w:color w:val="000000"/>
          <w:kern w:val="28"/>
          <w:sz w:val="24"/>
          <w:szCs w:val="24"/>
        </w:rPr>
      </w:pPr>
      <w:r>
        <w:rPr>
          <w:rFonts w:ascii="Arial" w:hAnsi="Arial" w:cs="Arial"/>
          <w:color w:val="000000"/>
          <w:kern w:val="28"/>
          <w:sz w:val="24"/>
          <w:szCs w:val="24"/>
        </w:rPr>
        <w:t xml:space="preserve">According to the </w:t>
      </w:r>
      <w:r w:rsidR="001C743E">
        <w:rPr>
          <w:rFonts w:ascii="Arial" w:hAnsi="Arial" w:cs="Arial"/>
          <w:color w:val="000000"/>
          <w:kern w:val="28"/>
          <w:sz w:val="24"/>
          <w:szCs w:val="24"/>
        </w:rPr>
        <w:t xml:space="preserve">Lincolnshire County Council, the </w:t>
      </w:r>
      <w:r w:rsidR="00C573DE">
        <w:rPr>
          <w:rFonts w:ascii="Arial" w:hAnsi="Arial" w:cs="Arial"/>
          <w:color w:val="000000"/>
          <w:kern w:val="28"/>
          <w:sz w:val="24"/>
          <w:szCs w:val="24"/>
        </w:rPr>
        <w:t>Order Making Authority (OMA)</w:t>
      </w:r>
      <w:r>
        <w:rPr>
          <w:rFonts w:ascii="Arial" w:hAnsi="Arial" w:cs="Arial"/>
          <w:color w:val="000000"/>
          <w:kern w:val="28"/>
          <w:sz w:val="24"/>
          <w:szCs w:val="24"/>
        </w:rPr>
        <w:t xml:space="preserve">, the existing alignment of the footpath is 271m in length </w:t>
      </w:r>
      <w:r w:rsidR="00346B1B">
        <w:rPr>
          <w:rFonts w:ascii="Arial" w:hAnsi="Arial" w:cs="Arial"/>
          <w:color w:val="000000"/>
          <w:kern w:val="28"/>
          <w:sz w:val="24"/>
          <w:szCs w:val="24"/>
        </w:rPr>
        <w:t>whereas</w:t>
      </w:r>
      <w:r>
        <w:rPr>
          <w:rFonts w:ascii="Arial" w:hAnsi="Arial" w:cs="Arial"/>
          <w:color w:val="000000"/>
          <w:kern w:val="28"/>
          <w:sz w:val="24"/>
          <w:szCs w:val="24"/>
        </w:rPr>
        <w:t xml:space="preserve"> </w:t>
      </w:r>
      <w:r w:rsidR="00791A86">
        <w:rPr>
          <w:rFonts w:ascii="Arial" w:hAnsi="Arial" w:cs="Arial"/>
          <w:color w:val="000000"/>
          <w:kern w:val="28"/>
          <w:sz w:val="24"/>
          <w:szCs w:val="24"/>
        </w:rPr>
        <w:t>t</w:t>
      </w:r>
      <w:r>
        <w:rPr>
          <w:rFonts w:ascii="Arial" w:hAnsi="Arial" w:cs="Arial"/>
          <w:color w:val="000000"/>
          <w:kern w:val="28"/>
          <w:sz w:val="24"/>
          <w:szCs w:val="24"/>
        </w:rPr>
        <w:t xml:space="preserve">he </w:t>
      </w:r>
      <w:r w:rsidR="00856C60">
        <w:rPr>
          <w:rFonts w:ascii="Arial" w:hAnsi="Arial" w:cs="Arial"/>
          <w:color w:val="000000"/>
          <w:kern w:val="28"/>
          <w:sz w:val="24"/>
          <w:szCs w:val="24"/>
        </w:rPr>
        <w:t>proposed</w:t>
      </w:r>
      <w:r>
        <w:rPr>
          <w:rFonts w:ascii="Arial" w:hAnsi="Arial" w:cs="Arial"/>
          <w:color w:val="000000"/>
          <w:kern w:val="28"/>
          <w:sz w:val="24"/>
          <w:szCs w:val="24"/>
        </w:rPr>
        <w:t xml:space="preserve"> route is 393m. In my view,</w:t>
      </w:r>
      <w:r w:rsidR="00BB2C4D">
        <w:rPr>
          <w:rFonts w:ascii="Arial" w:hAnsi="Arial" w:cs="Arial"/>
          <w:color w:val="000000"/>
          <w:kern w:val="28"/>
          <w:sz w:val="24"/>
          <w:szCs w:val="24"/>
        </w:rPr>
        <w:t xml:space="preserve"> in this context</w:t>
      </w:r>
      <w:r>
        <w:rPr>
          <w:rFonts w:ascii="Arial" w:hAnsi="Arial" w:cs="Arial"/>
          <w:color w:val="000000"/>
          <w:kern w:val="28"/>
          <w:sz w:val="24"/>
          <w:szCs w:val="24"/>
        </w:rPr>
        <w:t xml:space="preserve"> a </w:t>
      </w:r>
      <w:r w:rsidR="00481F2F">
        <w:rPr>
          <w:rFonts w:ascii="Arial" w:hAnsi="Arial" w:cs="Arial"/>
          <w:color w:val="000000"/>
          <w:kern w:val="28"/>
          <w:sz w:val="24"/>
          <w:szCs w:val="24"/>
        </w:rPr>
        <w:t>122m increase would not be substantially less convenient to the public.</w:t>
      </w:r>
      <w:r w:rsidR="00346B1B">
        <w:rPr>
          <w:rFonts w:ascii="Arial" w:hAnsi="Arial" w:cs="Arial"/>
          <w:color w:val="000000"/>
          <w:kern w:val="28"/>
          <w:sz w:val="24"/>
          <w:szCs w:val="24"/>
        </w:rPr>
        <w:t xml:space="preserve"> The topography of the existing route and the proposed route is similar, with both routes having similar gradients.</w:t>
      </w:r>
    </w:p>
    <w:p w14:paraId="0C355657" w14:textId="2074B333" w:rsidR="00481F2F" w:rsidRDefault="00481F2F" w:rsidP="0083790B">
      <w:pPr>
        <w:numPr>
          <w:ilvl w:val="0"/>
          <w:numId w:val="22"/>
        </w:numPr>
        <w:tabs>
          <w:tab w:val="left" w:pos="432"/>
        </w:tabs>
        <w:spacing w:before="180"/>
        <w:ind w:left="432" w:hanging="432"/>
        <w:outlineLvl w:val="0"/>
        <w:rPr>
          <w:rFonts w:ascii="Arial" w:hAnsi="Arial" w:cs="Arial"/>
          <w:color w:val="000000"/>
          <w:kern w:val="28"/>
          <w:sz w:val="24"/>
          <w:szCs w:val="24"/>
        </w:rPr>
      </w:pPr>
      <w:r>
        <w:rPr>
          <w:rFonts w:ascii="Arial" w:hAnsi="Arial" w:cs="Arial"/>
          <w:color w:val="000000"/>
          <w:kern w:val="28"/>
          <w:sz w:val="24"/>
          <w:szCs w:val="24"/>
        </w:rPr>
        <w:t xml:space="preserve">The alignment of FP19 away from the </w:t>
      </w:r>
      <w:r w:rsidR="00ED73E1">
        <w:rPr>
          <w:rFonts w:ascii="Arial" w:hAnsi="Arial" w:cs="Arial"/>
          <w:color w:val="000000"/>
          <w:kern w:val="28"/>
          <w:sz w:val="24"/>
          <w:szCs w:val="24"/>
        </w:rPr>
        <w:t>owner/occupier of Barley Croft</w:t>
      </w:r>
      <w:r>
        <w:rPr>
          <w:rFonts w:ascii="Arial" w:hAnsi="Arial" w:cs="Arial"/>
          <w:color w:val="000000"/>
          <w:kern w:val="28"/>
          <w:sz w:val="24"/>
          <w:szCs w:val="24"/>
        </w:rPr>
        <w:t xml:space="preserve"> house and garden would provide a more </w:t>
      </w:r>
      <w:r w:rsidR="00F4435D">
        <w:rPr>
          <w:rFonts w:ascii="Arial" w:hAnsi="Arial" w:cs="Arial"/>
          <w:color w:val="000000"/>
          <w:kern w:val="28"/>
          <w:sz w:val="24"/>
          <w:szCs w:val="24"/>
        </w:rPr>
        <w:t xml:space="preserve">coherent route than the current legal alignment and </w:t>
      </w:r>
      <w:r w:rsidR="00F4435D">
        <w:rPr>
          <w:rFonts w:ascii="Arial" w:hAnsi="Arial" w:cs="Arial"/>
          <w:color w:val="000000"/>
          <w:kern w:val="28"/>
          <w:sz w:val="24"/>
          <w:szCs w:val="24"/>
        </w:rPr>
        <w:lastRenderedPageBreak/>
        <w:t>would remove any uneasiness users might have about intruding into what is clearly a private space, regardless of their legal rights.</w:t>
      </w:r>
    </w:p>
    <w:p w14:paraId="11077853" w14:textId="31E997C2" w:rsidR="004A20E0" w:rsidRPr="00822F44" w:rsidRDefault="000A303C" w:rsidP="0083790B">
      <w:pPr>
        <w:numPr>
          <w:ilvl w:val="0"/>
          <w:numId w:val="22"/>
        </w:numPr>
        <w:tabs>
          <w:tab w:val="left" w:pos="432"/>
        </w:tabs>
        <w:spacing w:before="180"/>
        <w:ind w:left="432" w:hanging="432"/>
        <w:outlineLvl w:val="0"/>
        <w:rPr>
          <w:rFonts w:ascii="Arial" w:hAnsi="Arial" w:cs="Arial"/>
          <w:color w:val="000000"/>
          <w:kern w:val="28"/>
          <w:sz w:val="24"/>
          <w:szCs w:val="24"/>
        </w:rPr>
      </w:pPr>
      <w:r w:rsidRPr="00822F44">
        <w:rPr>
          <w:rFonts w:ascii="Arial" w:hAnsi="Arial" w:cs="Arial"/>
          <w:color w:val="000000"/>
          <w:kern w:val="28"/>
          <w:sz w:val="24"/>
          <w:szCs w:val="24"/>
        </w:rPr>
        <w:t xml:space="preserve">The new route includes </w:t>
      </w:r>
      <w:r w:rsidR="006B0739" w:rsidRPr="00822F44">
        <w:rPr>
          <w:rFonts w:ascii="Arial" w:hAnsi="Arial" w:cs="Arial"/>
          <w:color w:val="000000"/>
          <w:kern w:val="28"/>
          <w:sz w:val="24"/>
          <w:szCs w:val="24"/>
        </w:rPr>
        <w:t xml:space="preserve">a </w:t>
      </w:r>
      <w:r w:rsidR="001C743E">
        <w:rPr>
          <w:rFonts w:ascii="Arial" w:hAnsi="Arial" w:cs="Arial"/>
          <w:color w:val="000000"/>
          <w:kern w:val="28"/>
          <w:sz w:val="24"/>
          <w:szCs w:val="24"/>
        </w:rPr>
        <w:t>“</w:t>
      </w:r>
      <w:r w:rsidR="006B0739" w:rsidRPr="00822F44">
        <w:rPr>
          <w:rFonts w:ascii="Arial" w:hAnsi="Arial" w:cs="Arial"/>
          <w:color w:val="000000"/>
          <w:kern w:val="28"/>
          <w:sz w:val="24"/>
          <w:szCs w:val="24"/>
        </w:rPr>
        <w:t>Bristol 2 in 1 Gate</w:t>
      </w:r>
      <w:r w:rsidR="001C743E">
        <w:rPr>
          <w:rFonts w:ascii="Arial" w:hAnsi="Arial" w:cs="Arial"/>
          <w:color w:val="000000"/>
          <w:kern w:val="28"/>
          <w:sz w:val="24"/>
          <w:szCs w:val="24"/>
        </w:rPr>
        <w:t>”</w:t>
      </w:r>
      <w:r w:rsidR="00F95893" w:rsidRPr="00822F44">
        <w:rPr>
          <w:rFonts w:ascii="Arial" w:hAnsi="Arial" w:cs="Arial"/>
          <w:color w:val="000000"/>
          <w:kern w:val="28"/>
          <w:sz w:val="24"/>
          <w:szCs w:val="24"/>
        </w:rPr>
        <w:t xml:space="preserve"> at point J</w:t>
      </w:r>
      <w:r w:rsidR="0061774A">
        <w:rPr>
          <w:rFonts w:ascii="Arial" w:hAnsi="Arial" w:cs="Arial"/>
          <w:color w:val="000000"/>
          <w:kern w:val="28"/>
          <w:sz w:val="24"/>
          <w:szCs w:val="24"/>
        </w:rPr>
        <w:t>,</w:t>
      </w:r>
      <w:r w:rsidR="00822F44" w:rsidRPr="00822F44">
        <w:rPr>
          <w:rFonts w:ascii="Arial" w:hAnsi="Arial" w:cs="Arial"/>
          <w:color w:val="000000"/>
          <w:kern w:val="28"/>
          <w:sz w:val="24"/>
          <w:szCs w:val="24"/>
        </w:rPr>
        <w:t xml:space="preserve"> to replace an existing wooden field gate</w:t>
      </w:r>
      <w:r w:rsidR="00BB2C4D">
        <w:rPr>
          <w:rFonts w:ascii="Arial" w:hAnsi="Arial" w:cs="Arial"/>
          <w:color w:val="000000"/>
          <w:kern w:val="28"/>
          <w:sz w:val="24"/>
          <w:szCs w:val="24"/>
        </w:rPr>
        <w:t xml:space="preserve"> e</w:t>
      </w:r>
      <w:r w:rsidR="00822F44" w:rsidRPr="00822F44">
        <w:rPr>
          <w:rFonts w:ascii="Arial" w:hAnsi="Arial" w:cs="Arial"/>
          <w:color w:val="000000"/>
          <w:kern w:val="28"/>
          <w:sz w:val="24"/>
          <w:szCs w:val="24"/>
        </w:rPr>
        <w:t>nabl</w:t>
      </w:r>
      <w:r w:rsidR="00463690">
        <w:rPr>
          <w:rFonts w:ascii="Arial" w:hAnsi="Arial" w:cs="Arial"/>
          <w:color w:val="000000"/>
          <w:kern w:val="28"/>
          <w:sz w:val="24"/>
          <w:szCs w:val="24"/>
        </w:rPr>
        <w:t>ing</w:t>
      </w:r>
      <w:r w:rsidR="00822F44" w:rsidRPr="00822F44">
        <w:rPr>
          <w:rFonts w:ascii="Arial" w:hAnsi="Arial" w:cs="Arial"/>
          <w:color w:val="000000"/>
          <w:kern w:val="28"/>
          <w:sz w:val="24"/>
          <w:szCs w:val="24"/>
        </w:rPr>
        <w:t xml:space="preserve"> walkers to easily access the crossfield diversion, and the landowner to prevent unauthorised vehicular access.</w:t>
      </w:r>
      <w:r w:rsidR="00822F44">
        <w:rPr>
          <w:rFonts w:ascii="Arial" w:hAnsi="Arial" w:cs="Arial"/>
          <w:color w:val="000000"/>
          <w:kern w:val="28"/>
          <w:sz w:val="24"/>
          <w:szCs w:val="24"/>
        </w:rPr>
        <w:t xml:space="preserve"> </w:t>
      </w:r>
      <w:r w:rsidR="007C0BCC">
        <w:rPr>
          <w:rFonts w:ascii="Arial" w:hAnsi="Arial" w:cs="Arial"/>
          <w:color w:val="000000"/>
          <w:kern w:val="28"/>
          <w:sz w:val="24"/>
          <w:szCs w:val="24"/>
        </w:rPr>
        <w:t xml:space="preserve">The </w:t>
      </w:r>
      <w:r w:rsidR="001C743E">
        <w:rPr>
          <w:rFonts w:ascii="Arial" w:hAnsi="Arial" w:cs="Arial"/>
          <w:color w:val="000000"/>
          <w:kern w:val="28"/>
          <w:sz w:val="24"/>
          <w:szCs w:val="24"/>
        </w:rPr>
        <w:t xml:space="preserve">definitive </w:t>
      </w:r>
      <w:r w:rsidR="007C0BCC">
        <w:rPr>
          <w:rFonts w:ascii="Arial" w:hAnsi="Arial" w:cs="Arial"/>
          <w:color w:val="000000"/>
          <w:kern w:val="28"/>
          <w:sz w:val="24"/>
          <w:szCs w:val="24"/>
        </w:rPr>
        <w:t xml:space="preserve">route has </w:t>
      </w:r>
      <w:r w:rsidR="006625BB">
        <w:rPr>
          <w:rFonts w:ascii="Arial" w:hAnsi="Arial" w:cs="Arial"/>
          <w:color w:val="000000"/>
          <w:kern w:val="28"/>
          <w:sz w:val="24"/>
          <w:szCs w:val="24"/>
        </w:rPr>
        <w:t>a gate into the Barley Croft property at present</w:t>
      </w:r>
      <w:r w:rsidR="00D407C4">
        <w:rPr>
          <w:rFonts w:ascii="Arial" w:hAnsi="Arial" w:cs="Arial"/>
          <w:color w:val="000000"/>
          <w:kern w:val="28"/>
          <w:sz w:val="24"/>
          <w:szCs w:val="24"/>
        </w:rPr>
        <w:t>, thus there would not be any extra difficulty created for use</w:t>
      </w:r>
      <w:r w:rsidR="00351E50">
        <w:rPr>
          <w:rFonts w:ascii="Arial" w:hAnsi="Arial" w:cs="Arial"/>
          <w:color w:val="000000"/>
          <w:kern w:val="28"/>
          <w:sz w:val="24"/>
          <w:szCs w:val="24"/>
        </w:rPr>
        <w:t>rs.</w:t>
      </w:r>
    </w:p>
    <w:p w14:paraId="15ECF395" w14:textId="482E6C89" w:rsidR="00F4435D" w:rsidRPr="008C3AD4" w:rsidRDefault="00F4435D" w:rsidP="0083790B">
      <w:pPr>
        <w:numPr>
          <w:ilvl w:val="0"/>
          <w:numId w:val="22"/>
        </w:numPr>
        <w:tabs>
          <w:tab w:val="left" w:pos="432"/>
        </w:tabs>
        <w:spacing w:before="180"/>
        <w:ind w:left="432" w:hanging="432"/>
        <w:outlineLvl w:val="0"/>
        <w:rPr>
          <w:rFonts w:ascii="Arial" w:hAnsi="Arial" w:cs="Arial"/>
          <w:color w:val="000000"/>
          <w:kern w:val="28"/>
          <w:sz w:val="24"/>
          <w:szCs w:val="24"/>
        </w:rPr>
      </w:pPr>
      <w:r>
        <w:rPr>
          <w:rFonts w:ascii="Arial" w:hAnsi="Arial" w:cs="Arial"/>
          <w:color w:val="000000"/>
          <w:kern w:val="28"/>
          <w:sz w:val="24"/>
          <w:szCs w:val="24"/>
        </w:rPr>
        <w:t xml:space="preserve">Accordingly, I am satisfied the </w:t>
      </w:r>
      <w:r w:rsidR="00856C60">
        <w:rPr>
          <w:rFonts w:ascii="Arial" w:hAnsi="Arial" w:cs="Arial"/>
          <w:color w:val="000000"/>
          <w:kern w:val="28"/>
          <w:sz w:val="24"/>
          <w:szCs w:val="24"/>
        </w:rPr>
        <w:t>proposed</w:t>
      </w:r>
      <w:r>
        <w:rPr>
          <w:rFonts w:ascii="Arial" w:hAnsi="Arial" w:cs="Arial"/>
          <w:color w:val="000000"/>
          <w:kern w:val="28"/>
          <w:sz w:val="24"/>
          <w:szCs w:val="24"/>
        </w:rPr>
        <w:t xml:space="preserve"> route would not be substantially less convenient to the public</w:t>
      </w:r>
      <w:r w:rsidR="006F440D">
        <w:rPr>
          <w:rFonts w:ascii="Arial" w:hAnsi="Arial" w:cs="Arial"/>
          <w:color w:val="000000"/>
          <w:kern w:val="28"/>
          <w:sz w:val="24"/>
          <w:szCs w:val="24"/>
        </w:rPr>
        <w:t xml:space="preserve">, and in various </w:t>
      </w:r>
      <w:r w:rsidR="003912E0">
        <w:rPr>
          <w:rFonts w:ascii="Arial" w:hAnsi="Arial" w:cs="Arial"/>
          <w:color w:val="000000"/>
          <w:kern w:val="28"/>
          <w:sz w:val="24"/>
          <w:szCs w:val="24"/>
        </w:rPr>
        <w:t>respects will be more convenient.</w:t>
      </w:r>
    </w:p>
    <w:p w14:paraId="042E2E87" w14:textId="5925D567" w:rsidR="00BC12DB" w:rsidRPr="008C3AD4" w:rsidRDefault="009338F8" w:rsidP="002E5250">
      <w:pPr>
        <w:tabs>
          <w:tab w:val="left" w:pos="432"/>
        </w:tabs>
        <w:spacing w:before="180"/>
        <w:outlineLvl w:val="0"/>
        <w:rPr>
          <w:rFonts w:ascii="Arial" w:hAnsi="Arial" w:cs="Arial"/>
          <w:color w:val="000000"/>
          <w:kern w:val="28"/>
          <w:sz w:val="24"/>
          <w:szCs w:val="24"/>
        </w:rPr>
      </w:pPr>
      <w:r w:rsidRPr="008C3AD4">
        <w:rPr>
          <w:rFonts w:ascii="Arial" w:hAnsi="Arial" w:cs="Arial"/>
          <w:b/>
          <w:i/>
          <w:sz w:val="24"/>
          <w:szCs w:val="24"/>
        </w:rPr>
        <w:t xml:space="preserve">The effect </w:t>
      </w:r>
      <w:r w:rsidR="00BC12DB" w:rsidRPr="008C3AD4">
        <w:rPr>
          <w:rFonts w:ascii="Arial" w:hAnsi="Arial" w:cs="Arial"/>
          <w:b/>
          <w:i/>
          <w:sz w:val="24"/>
          <w:szCs w:val="24"/>
        </w:rPr>
        <w:t>of the diversion on public enjoyment of the path as a whole</w:t>
      </w:r>
      <w:r w:rsidR="005A2AA1" w:rsidRPr="008C3AD4">
        <w:rPr>
          <w:rFonts w:ascii="Arial" w:hAnsi="Arial" w:cs="Arial"/>
          <w:b/>
          <w:i/>
          <w:sz w:val="24"/>
          <w:szCs w:val="24"/>
        </w:rPr>
        <w:t xml:space="preserve"> </w:t>
      </w:r>
    </w:p>
    <w:p w14:paraId="12B72D6F" w14:textId="25F0EC64" w:rsidR="00D564F7" w:rsidRPr="00A11131" w:rsidRDefault="00733255" w:rsidP="0064381D">
      <w:pPr>
        <w:numPr>
          <w:ilvl w:val="0"/>
          <w:numId w:val="22"/>
        </w:numPr>
        <w:tabs>
          <w:tab w:val="left" w:pos="432"/>
        </w:tabs>
        <w:spacing w:before="180"/>
        <w:ind w:left="432" w:hanging="432"/>
        <w:outlineLvl w:val="0"/>
        <w:rPr>
          <w:rFonts w:ascii="Arial" w:hAnsi="Arial" w:cs="Arial"/>
          <w:color w:val="000000"/>
          <w:kern w:val="28"/>
          <w:sz w:val="24"/>
          <w:szCs w:val="24"/>
        </w:rPr>
      </w:pPr>
      <w:r w:rsidRPr="00A11131">
        <w:rPr>
          <w:rFonts w:ascii="Arial" w:hAnsi="Arial" w:cs="Arial"/>
          <w:color w:val="000000"/>
          <w:kern w:val="28"/>
          <w:sz w:val="24"/>
          <w:szCs w:val="24"/>
        </w:rPr>
        <w:t>The existing route is part of a network o</w:t>
      </w:r>
      <w:r w:rsidR="00821633">
        <w:rPr>
          <w:rFonts w:ascii="Arial" w:hAnsi="Arial" w:cs="Arial"/>
          <w:color w:val="000000"/>
          <w:kern w:val="28"/>
          <w:sz w:val="24"/>
          <w:szCs w:val="24"/>
        </w:rPr>
        <w:t>f</w:t>
      </w:r>
      <w:r w:rsidRPr="00A11131">
        <w:rPr>
          <w:rFonts w:ascii="Arial" w:hAnsi="Arial" w:cs="Arial"/>
          <w:color w:val="000000"/>
          <w:kern w:val="28"/>
          <w:sz w:val="24"/>
          <w:szCs w:val="24"/>
        </w:rPr>
        <w:t xml:space="preserve"> public rights of way </w:t>
      </w:r>
      <w:r w:rsidR="00F2465F" w:rsidRPr="00A11131">
        <w:rPr>
          <w:rFonts w:ascii="Arial" w:hAnsi="Arial" w:cs="Arial"/>
          <w:color w:val="000000"/>
          <w:kern w:val="28"/>
          <w:sz w:val="24"/>
          <w:szCs w:val="24"/>
        </w:rPr>
        <w:t>extending across the countryside. They provide</w:t>
      </w:r>
      <w:r w:rsidR="00BB2C4D">
        <w:rPr>
          <w:rFonts w:ascii="Arial" w:hAnsi="Arial" w:cs="Arial"/>
          <w:color w:val="000000"/>
          <w:kern w:val="28"/>
          <w:sz w:val="24"/>
          <w:szCs w:val="24"/>
        </w:rPr>
        <w:t xml:space="preserve"> an</w:t>
      </w:r>
      <w:r w:rsidR="00F2465F" w:rsidRPr="00A11131">
        <w:rPr>
          <w:rFonts w:ascii="Arial" w:hAnsi="Arial" w:cs="Arial"/>
          <w:color w:val="000000"/>
          <w:kern w:val="28"/>
          <w:sz w:val="24"/>
          <w:szCs w:val="24"/>
        </w:rPr>
        <w:t xml:space="preserve"> opportunity for shorter and longer walks taking in the rural landscape</w:t>
      </w:r>
      <w:r w:rsidR="00D564F7" w:rsidRPr="00A11131">
        <w:rPr>
          <w:rFonts w:ascii="Arial" w:hAnsi="Arial" w:cs="Arial"/>
          <w:color w:val="000000"/>
          <w:kern w:val="28"/>
          <w:sz w:val="24"/>
          <w:szCs w:val="24"/>
        </w:rPr>
        <w:t>.</w:t>
      </w:r>
      <w:r w:rsidR="00A11131">
        <w:rPr>
          <w:rFonts w:ascii="Arial" w:hAnsi="Arial" w:cs="Arial"/>
          <w:color w:val="000000"/>
          <w:kern w:val="28"/>
          <w:sz w:val="24"/>
          <w:szCs w:val="24"/>
        </w:rPr>
        <w:t xml:space="preserve"> </w:t>
      </w:r>
      <w:r w:rsidR="00D564F7" w:rsidRPr="00A11131">
        <w:rPr>
          <w:rFonts w:ascii="Arial" w:hAnsi="Arial" w:cs="Arial"/>
          <w:color w:val="000000"/>
          <w:kern w:val="28"/>
          <w:sz w:val="24"/>
          <w:szCs w:val="24"/>
        </w:rPr>
        <w:t>The proposed route would still have similar views of the rural landscape, and a similar general direction of travel.</w:t>
      </w:r>
      <w:r w:rsidR="00E24681">
        <w:rPr>
          <w:rFonts w:ascii="Arial" w:hAnsi="Arial" w:cs="Arial"/>
          <w:color w:val="000000"/>
          <w:kern w:val="28"/>
          <w:sz w:val="24"/>
          <w:szCs w:val="24"/>
        </w:rPr>
        <w:t xml:space="preserve"> It would have similar surfaces to the definitive route and </w:t>
      </w:r>
      <w:r w:rsidR="00876245">
        <w:rPr>
          <w:rFonts w:ascii="Arial" w:hAnsi="Arial" w:cs="Arial"/>
          <w:color w:val="000000"/>
          <w:kern w:val="28"/>
          <w:sz w:val="24"/>
          <w:szCs w:val="24"/>
        </w:rPr>
        <w:t>the</w:t>
      </w:r>
      <w:r w:rsidR="006A1464">
        <w:rPr>
          <w:rFonts w:ascii="Arial" w:hAnsi="Arial" w:cs="Arial"/>
          <w:color w:val="000000"/>
          <w:kern w:val="28"/>
          <w:sz w:val="24"/>
          <w:szCs w:val="24"/>
        </w:rPr>
        <w:t>re would be no negative effect on the</w:t>
      </w:r>
      <w:r w:rsidR="00876245">
        <w:rPr>
          <w:rFonts w:ascii="Arial" w:hAnsi="Arial" w:cs="Arial"/>
          <w:color w:val="000000"/>
          <w:kern w:val="28"/>
          <w:sz w:val="24"/>
          <w:szCs w:val="24"/>
        </w:rPr>
        <w:t xml:space="preserve"> ease of walking.</w:t>
      </w:r>
    </w:p>
    <w:p w14:paraId="3F810D6C" w14:textId="49BFC5D4" w:rsidR="00752ED7" w:rsidRPr="008C3AD4" w:rsidRDefault="00752ED7" w:rsidP="00EC587F">
      <w:pPr>
        <w:numPr>
          <w:ilvl w:val="0"/>
          <w:numId w:val="22"/>
        </w:numPr>
        <w:tabs>
          <w:tab w:val="left" w:pos="432"/>
        </w:tabs>
        <w:spacing w:before="180"/>
        <w:ind w:left="432" w:hanging="432"/>
        <w:outlineLvl w:val="0"/>
        <w:rPr>
          <w:rFonts w:ascii="Arial" w:hAnsi="Arial" w:cs="Arial"/>
          <w:color w:val="000000"/>
          <w:kern w:val="28"/>
          <w:sz w:val="24"/>
          <w:szCs w:val="24"/>
        </w:rPr>
      </w:pPr>
      <w:r>
        <w:rPr>
          <w:rFonts w:ascii="Arial" w:hAnsi="Arial" w:cs="Arial"/>
          <w:color w:val="000000"/>
          <w:kern w:val="28"/>
          <w:sz w:val="24"/>
          <w:szCs w:val="24"/>
        </w:rPr>
        <w:t xml:space="preserve">Overall, I am therefore satisfied that the </w:t>
      </w:r>
      <w:r w:rsidR="00856C60">
        <w:rPr>
          <w:rFonts w:ascii="Arial" w:hAnsi="Arial" w:cs="Arial"/>
          <w:color w:val="000000"/>
          <w:kern w:val="28"/>
          <w:sz w:val="24"/>
          <w:szCs w:val="24"/>
        </w:rPr>
        <w:t>proposed</w:t>
      </w:r>
      <w:r>
        <w:rPr>
          <w:rFonts w:ascii="Arial" w:hAnsi="Arial" w:cs="Arial"/>
          <w:color w:val="000000"/>
          <w:kern w:val="28"/>
          <w:sz w:val="24"/>
          <w:szCs w:val="24"/>
        </w:rPr>
        <w:t xml:space="preserve"> route would not diminish the public’s enjoyment of the </w:t>
      </w:r>
      <w:proofErr w:type="gramStart"/>
      <w:r>
        <w:rPr>
          <w:rFonts w:ascii="Arial" w:hAnsi="Arial" w:cs="Arial"/>
          <w:color w:val="000000"/>
          <w:kern w:val="28"/>
          <w:sz w:val="24"/>
          <w:szCs w:val="24"/>
        </w:rPr>
        <w:t>route as a whole</w:t>
      </w:r>
      <w:proofErr w:type="gramEnd"/>
      <w:r>
        <w:rPr>
          <w:rFonts w:ascii="Arial" w:hAnsi="Arial" w:cs="Arial"/>
          <w:color w:val="000000"/>
          <w:kern w:val="28"/>
          <w:sz w:val="24"/>
          <w:szCs w:val="24"/>
        </w:rPr>
        <w:t>.</w:t>
      </w:r>
    </w:p>
    <w:p w14:paraId="042E2E89" w14:textId="1A9652FF" w:rsidR="00CB5401" w:rsidRPr="008C3AD4" w:rsidRDefault="00CB5401" w:rsidP="00CB5401">
      <w:pPr>
        <w:tabs>
          <w:tab w:val="left" w:pos="432"/>
        </w:tabs>
        <w:spacing w:before="180"/>
        <w:outlineLvl w:val="0"/>
        <w:rPr>
          <w:rFonts w:ascii="Arial" w:hAnsi="Arial" w:cs="Arial"/>
          <w:b/>
          <w:i/>
          <w:iCs/>
          <w:sz w:val="24"/>
          <w:szCs w:val="24"/>
        </w:rPr>
      </w:pPr>
      <w:r w:rsidRPr="008C3AD4">
        <w:rPr>
          <w:rFonts w:ascii="Arial" w:hAnsi="Arial" w:cs="Arial"/>
          <w:b/>
          <w:i/>
          <w:iCs/>
          <w:sz w:val="24"/>
          <w:szCs w:val="24"/>
        </w:rPr>
        <w:t xml:space="preserve">The effect of the diversion on other land served by the existing paths </w:t>
      </w:r>
      <w:r w:rsidR="00440F29" w:rsidRPr="008C3AD4">
        <w:rPr>
          <w:rFonts w:ascii="Arial" w:hAnsi="Arial" w:cs="Arial"/>
          <w:b/>
          <w:i/>
          <w:iCs/>
          <w:sz w:val="24"/>
          <w:szCs w:val="24"/>
        </w:rPr>
        <w:t xml:space="preserve">and </w:t>
      </w:r>
      <w:r w:rsidRPr="008C3AD4">
        <w:rPr>
          <w:rFonts w:ascii="Arial" w:hAnsi="Arial" w:cs="Arial"/>
          <w:b/>
          <w:i/>
          <w:iCs/>
          <w:sz w:val="24"/>
          <w:szCs w:val="24"/>
        </w:rPr>
        <w:t xml:space="preserve">the land over which the new paths would be </w:t>
      </w:r>
      <w:proofErr w:type="gramStart"/>
      <w:r w:rsidRPr="008C3AD4">
        <w:rPr>
          <w:rFonts w:ascii="Arial" w:hAnsi="Arial" w:cs="Arial"/>
          <w:b/>
          <w:i/>
          <w:iCs/>
          <w:sz w:val="24"/>
          <w:szCs w:val="24"/>
        </w:rPr>
        <w:t>created</w:t>
      </w:r>
      <w:proofErr w:type="gramEnd"/>
    </w:p>
    <w:p w14:paraId="1D5D5DD0" w14:textId="04BC7D9A" w:rsidR="00C1316C" w:rsidRPr="001D1100" w:rsidRDefault="00372195" w:rsidP="00CB5401">
      <w:pPr>
        <w:pStyle w:val="Style1"/>
        <w:rPr>
          <w:rFonts w:ascii="Arial" w:hAnsi="Arial" w:cs="Arial"/>
          <w:sz w:val="24"/>
          <w:szCs w:val="24"/>
        </w:rPr>
      </w:pPr>
      <w:r w:rsidRPr="001D1100">
        <w:rPr>
          <w:rFonts w:ascii="Arial" w:hAnsi="Arial" w:cs="Arial"/>
          <w:sz w:val="24"/>
          <w:szCs w:val="24"/>
        </w:rPr>
        <w:t xml:space="preserve">The land </w:t>
      </w:r>
      <w:r w:rsidR="00E313CE" w:rsidRPr="001D1100">
        <w:rPr>
          <w:rFonts w:ascii="Arial" w:hAnsi="Arial" w:cs="Arial"/>
          <w:sz w:val="24"/>
          <w:szCs w:val="24"/>
        </w:rPr>
        <w:t>crossed by the existing route would remain within the ownership of the applicants</w:t>
      </w:r>
      <w:r w:rsidR="00D36FFA" w:rsidRPr="001D1100">
        <w:rPr>
          <w:rFonts w:ascii="Arial" w:hAnsi="Arial" w:cs="Arial"/>
          <w:sz w:val="24"/>
          <w:szCs w:val="24"/>
        </w:rPr>
        <w:t>, the owner/occupiers of Barley Croft</w:t>
      </w:r>
      <w:r w:rsidR="00E313CE" w:rsidRPr="001D1100">
        <w:rPr>
          <w:rFonts w:ascii="Arial" w:hAnsi="Arial" w:cs="Arial"/>
          <w:sz w:val="24"/>
          <w:szCs w:val="24"/>
        </w:rPr>
        <w:t xml:space="preserve">. </w:t>
      </w:r>
      <w:r w:rsidR="00754D8A" w:rsidRPr="001D1100">
        <w:rPr>
          <w:rFonts w:ascii="Arial" w:hAnsi="Arial" w:cs="Arial"/>
          <w:sz w:val="24"/>
          <w:szCs w:val="24"/>
        </w:rPr>
        <w:t xml:space="preserve">Consent has been obtained from the owners of the land </w:t>
      </w:r>
      <w:r w:rsidR="0065676D" w:rsidRPr="00DA6B5C">
        <w:rPr>
          <w:rFonts w:ascii="Arial" w:hAnsi="Arial" w:cs="Arial"/>
          <w:sz w:val="24"/>
          <w:szCs w:val="24"/>
        </w:rPr>
        <w:t>over</w:t>
      </w:r>
      <w:r w:rsidR="0065676D">
        <w:rPr>
          <w:rFonts w:ascii="Arial" w:hAnsi="Arial" w:cs="Arial"/>
          <w:sz w:val="24"/>
          <w:szCs w:val="24"/>
        </w:rPr>
        <w:t xml:space="preserve"> </w:t>
      </w:r>
      <w:r w:rsidR="00754D8A" w:rsidRPr="001D1100">
        <w:rPr>
          <w:rFonts w:ascii="Arial" w:hAnsi="Arial" w:cs="Arial"/>
          <w:sz w:val="24"/>
          <w:szCs w:val="24"/>
        </w:rPr>
        <w:t xml:space="preserve">which the </w:t>
      </w:r>
      <w:r w:rsidR="001A6DFB">
        <w:rPr>
          <w:rFonts w:ascii="Arial" w:hAnsi="Arial" w:cs="Arial"/>
          <w:sz w:val="24"/>
          <w:szCs w:val="24"/>
        </w:rPr>
        <w:t>proposed</w:t>
      </w:r>
      <w:r w:rsidR="00754D8A" w:rsidRPr="001D1100">
        <w:rPr>
          <w:rFonts w:ascii="Arial" w:hAnsi="Arial" w:cs="Arial"/>
          <w:sz w:val="24"/>
          <w:szCs w:val="24"/>
        </w:rPr>
        <w:t xml:space="preserve"> route runs</w:t>
      </w:r>
      <w:r w:rsidR="00E346B1" w:rsidRPr="001D1100">
        <w:rPr>
          <w:rFonts w:ascii="Arial" w:hAnsi="Arial" w:cs="Arial"/>
          <w:sz w:val="24"/>
          <w:szCs w:val="24"/>
        </w:rPr>
        <w:t xml:space="preserve"> including the Environment Agency, Oxford University and </w:t>
      </w:r>
      <w:proofErr w:type="spellStart"/>
      <w:r w:rsidR="00E346B1" w:rsidRPr="001D1100">
        <w:rPr>
          <w:rFonts w:ascii="Arial" w:hAnsi="Arial" w:cs="Arial"/>
          <w:sz w:val="24"/>
          <w:szCs w:val="24"/>
        </w:rPr>
        <w:t>Grainsby</w:t>
      </w:r>
      <w:proofErr w:type="spellEnd"/>
      <w:r w:rsidR="00E346B1" w:rsidRPr="001D1100">
        <w:rPr>
          <w:rFonts w:ascii="Arial" w:hAnsi="Arial" w:cs="Arial"/>
          <w:sz w:val="24"/>
          <w:szCs w:val="24"/>
        </w:rPr>
        <w:t xml:space="preserve"> Farms Limited</w:t>
      </w:r>
      <w:r w:rsidR="00C53038" w:rsidRPr="001D1100">
        <w:rPr>
          <w:rFonts w:ascii="Arial" w:hAnsi="Arial" w:cs="Arial"/>
          <w:sz w:val="24"/>
          <w:szCs w:val="24"/>
        </w:rPr>
        <w:t xml:space="preserve">. </w:t>
      </w:r>
    </w:p>
    <w:p w14:paraId="1950BD58" w14:textId="7053F347" w:rsidR="00ED0D30" w:rsidRPr="008C3AD4" w:rsidRDefault="005524D3" w:rsidP="00ED0D30">
      <w:pPr>
        <w:pStyle w:val="Style1"/>
        <w:tabs>
          <w:tab w:val="num" w:pos="720"/>
        </w:tabs>
        <w:rPr>
          <w:rFonts w:ascii="Arial" w:hAnsi="Arial" w:cs="Arial"/>
          <w:b/>
          <w:i/>
          <w:sz w:val="24"/>
          <w:szCs w:val="24"/>
        </w:rPr>
      </w:pPr>
      <w:r w:rsidRPr="001D1100">
        <w:rPr>
          <w:rFonts w:ascii="Arial" w:hAnsi="Arial" w:cs="Arial"/>
          <w:bCs/>
          <w:iCs/>
          <w:sz w:val="24"/>
          <w:szCs w:val="24"/>
        </w:rPr>
        <w:t>FP18</w:t>
      </w:r>
      <w:r w:rsidR="00ED0D30" w:rsidRPr="001D1100">
        <w:rPr>
          <w:rFonts w:ascii="Arial" w:hAnsi="Arial" w:cs="Arial"/>
          <w:bCs/>
          <w:iCs/>
          <w:sz w:val="24"/>
          <w:szCs w:val="24"/>
        </w:rPr>
        <w:t xml:space="preserve"> already runs within the Environment Agency</w:t>
      </w:r>
      <w:r w:rsidR="00791A86" w:rsidRPr="001D1100">
        <w:rPr>
          <w:rFonts w:ascii="Arial" w:hAnsi="Arial" w:cs="Arial"/>
          <w:bCs/>
          <w:iCs/>
          <w:sz w:val="24"/>
          <w:szCs w:val="24"/>
        </w:rPr>
        <w:t>’</w:t>
      </w:r>
      <w:r w:rsidR="00ED0D30" w:rsidRPr="001D1100">
        <w:rPr>
          <w:rFonts w:ascii="Arial" w:hAnsi="Arial" w:cs="Arial"/>
          <w:bCs/>
          <w:iCs/>
          <w:sz w:val="24"/>
          <w:szCs w:val="24"/>
        </w:rPr>
        <w:t xml:space="preserve">s parcel of </w:t>
      </w:r>
      <w:r w:rsidR="00791A86" w:rsidRPr="001D1100">
        <w:rPr>
          <w:rFonts w:ascii="Arial" w:hAnsi="Arial" w:cs="Arial"/>
          <w:bCs/>
          <w:iCs/>
          <w:sz w:val="24"/>
          <w:szCs w:val="24"/>
        </w:rPr>
        <w:t>land,</w:t>
      </w:r>
      <w:r w:rsidR="00ED0D30" w:rsidRPr="001D1100">
        <w:rPr>
          <w:rFonts w:ascii="Arial" w:hAnsi="Arial" w:cs="Arial"/>
          <w:bCs/>
          <w:iCs/>
          <w:sz w:val="24"/>
          <w:szCs w:val="24"/>
        </w:rPr>
        <w:t xml:space="preserve"> and I do not deem the establishment of additional access to negatively affect</w:t>
      </w:r>
      <w:r w:rsidR="0065676D">
        <w:rPr>
          <w:rFonts w:ascii="Arial" w:hAnsi="Arial" w:cs="Arial"/>
          <w:bCs/>
          <w:iCs/>
          <w:sz w:val="24"/>
          <w:szCs w:val="24"/>
        </w:rPr>
        <w:t xml:space="preserve"> </w:t>
      </w:r>
      <w:r w:rsidR="0065676D" w:rsidRPr="00DA6B5C">
        <w:rPr>
          <w:rFonts w:ascii="Arial" w:hAnsi="Arial" w:cs="Arial"/>
          <w:bCs/>
          <w:iCs/>
          <w:sz w:val="24"/>
          <w:szCs w:val="24"/>
        </w:rPr>
        <w:t>this land</w:t>
      </w:r>
      <w:r w:rsidR="00ED0D30" w:rsidRPr="001D1100">
        <w:rPr>
          <w:rFonts w:ascii="Arial" w:hAnsi="Arial" w:cs="Arial"/>
          <w:bCs/>
          <w:iCs/>
          <w:sz w:val="24"/>
          <w:szCs w:val="24"/>
        </w:rPr>
        <w:t>.</w:t>
      </w:r>
      <w:r w:rsidR="00791A86" w:rsidRPr="001D1100">
        <w:rPr>
          <w:rFonts w:ascii="Arial" w:hAnsi="Arial" w:cs="Arial"/>
          <w:bCs/>
          <w:iCs/>
          <w:sz w:val="24"/>
          <w:szCs w:val="24"/>
        </w:rPr>
        <w:t xml:space="preserve"> </w:t>
      </w:r>
      <w:r w:rsidR="00ED0D30" w:rsidRPr="001D1100">
        <w:rPr>
          <w:rFonts w:ascii="Arial" w:hAnsi="Arial" w:cs="Arial"/>
          <w:bCs/>
          <w:iCs/>
          <w:sz w:val="24"/>
          <w:szCs w:val="24"/>
        </w:rPr>
        <w:t xml:space="preserve">The Order is made in the </w:t>
      </w:r>
      <w:r w:rsidR="00ED0D30" w:rsidRPr="004B00B3">
        <w:rPr>
          <w:rFonts w:ascii="Arial" w:hAnsi="Arial" w:cs="Arial"/>
          <w:bCs/>
          <w:iCs/>
          <w:sz w:val="24"/>
          <w:szCs w:val="24"/>
        </w:rPr>
        <w:t>interests</w:t>
      </w:r>
      <w:r w:rsidR="00ED0D30" w:rsidRPr="001D1100">
        <w:rPr>
          <w:rFonts w:ascii="Arial" w:hAnsi="Arial" w:cs="Arial"/>
          <w:bCs/>
          <w:iCs/>
          <w:sz w:val="24"/>
          <w:szCs w:val="24"/>
        </w:rPr>
        <w:t xml:space="preserve"> of Oxford University as owner of the land traversed by a cross-field section of the existing alignment of the footpath, by realigning it to a</w:t>
      </w:r>
      <w:r w:rsidR="00ED0D30" w:rsidRPr="008C3AD4">
        <w:rPr>
          <w:rFonts w:ascii="Arial" w:hAnsi="Arial" w:cs="Arial"/>
          <w:bCs/>
          <w:iCs/>
          <w:sz w:val="24"/>
          <w:szCs w:val="24"/>
        </w:rPr>
        <w:t xml:space="preserve"> field edge, negating the need to reinstate the route through crops</w:t>
      </w:r>
      <w:r w:rsidR="00ED0D30">
        <w:rPr>
          <w:rFonts w:ascii="Arial" w:hAnsi="Arial" w:cs="Arial"/>
          <w:bCs/>
          <w:iCs/>
          <w:sz w:val="24"/>
          <w:szCs w:val="24"/>
        </w:rPr>
        <w:t xml:space="preserve">. Approximately 50 </w:t>
      </w:r>
      <w:r w:rsidR="00ED0D30" w:rsidRPr="00A65766">
        <w:rPr>
          <w:rFonts w:ascii="Arial" w:hAnsi="Arial" w:cs="Arial"/>
          <w:bCs/>
          <w:iCs/>
          <w:sz w:val="24"/>
          <w:szCs w:val="24"/>
        </w:rPr>
        <w:t>metr</w:t>
      </w:r>
      <w:r w:rsidR="00A65766" w:rsidRPr="00A65766">
        <w:rPr>
          <w:rFonts w:ascii="Arial" w:hAnsi="Arial" w:cs="Arial"/>
          <w:bCs/>
          <w:iCs/>
          <w:sz w:val="24"/>
          <w:szCs w:val="24"/>
        </w:rPr>
        <w:t>e</w:t>
      </w:r>
      <w:r w:rsidR="00ED0D30" w:rsidRPr="00A65766">
        <w:rPr>
          <w:rFonts w:ascii="Arial" w:hAnsi="Arial" w:cs="Arial"/>
          <w:bCs/>
          <w:iCs/>
          <w:sz w:val="24"/>
          <w:szCs w:val="24"/>
        </w:rPr>
        <w:t>s</w:t>
      </w:r>
      <w:r w:rsidR="00ED0D30">
        <w:rPr>
          <w:rFonts w:ascii="Arial" w:hAnsi="Arial" w:cs="Arial"/>
          <w:bCs/>
          <w:iCs/>
          <w:sz w:val="24"/>
          <w:szCs w:val="24"/>
        </w:rPr>
        <w:t xml:space="preserve"> of </w:t>
      </w:r>
      <w:r w:rsidR="006E1A5D">
        <w:rPr>
          <w:rFonts w:ascii="Arial" w:hAnsi="Arial" w:cs="Arial"/>
          <w:bCs/>
          <w:iCs/>
          <w:sz w:val="24"/>
          <w:szCs w:val="24"/>
        </w:rPr>
        <w:t>c</w:t>
      </w:r>
      <w:r w:rsidR="00ED0D30">
        <w:rPr>
          <w:rFonts w:ascii="Arial" w:hAnsi="Arial" w:cs="Arial"/>
          <w:bCs/>
          <w:iCs/>
          <w:sz w:val="24"/>
          <w:szCs w:val="24"/>
        </w:rPr>
        <w:t>ross</w:t>
      </w:r>
      <w:r w:rsidR="0065676D">
        <w:rPr>
          <w:rFonts w:ascii="Arial" w:hAnsi="Arial" w:cs="Arial"/>
          <w:bCs/>
          <w:iCs/>
          <w:sz w:val="24"/>
          <w:szCs w:val="24"/>
        </w:rPr>
        <w:t>-</w:t>
      </w:r>
      <w:r w:rsidR="00ED0D30">
        <w:rPr>
          <w:rFonts w:ascii="Arial" w:hAnsi="Arial" w:cs="Arial"/>
          <w:bCs/>
          <w:iCs/>
          <w:sz w:val="24"/>
          <w:szCs w:val="24"/>
        </w:rPr>
        <w:t xml:space="preserve">field path will be established on the </w:t>
      </w:r>
      <w:proofErr w:type="spellStart"/>
      <w:r w:rsidR="00ED0D30">
        <w:rPr>
          <w:rFonts w:ascii="Arial" w:hAnsi="Arial" w:cs="Arial"/>
          <w:bCs/>
          <w:iCs/>
          <w:sz w:val="24"/>
          <w:szCs w:val="24"/>
        </w:rPr>
        <w:t>Grainsby</w:t>
      </w:r>
      <w:proofErr w:type="spellEnd"/>
      <w:r w:rsidR="00ED0D30">
        <w:rPr>
          <w:rFonts w:ascii="Arial" w:hAnsi="Arial" w:cs="Arial"/>
          <w:bCs/>
          <w:iCs/>
          <w:sz w:val="24"/>
          <w:szCs w:val="24"/>
        </w:rPr>
        <w:t xml:space="preserve"> Farms Limited land, however this more evenly splits the field concerned, making it easier to manage and reinstate. </w:t>
      </w:r>
      <w:r w:rsidR="00ED0D30" w:rsidRPr="008C3AD4">
        <w:rPr>
          <w:rFonts w:ascii="Arial" w:hAnsi="Arial" w:cs="Arial"/>
          <w:bCs/>
          <w:iCs/>
          <w:sz w:val="24"/>
          <w:szCs w:val="24"/>
        </w:rPr>
        <w:t xml:space="preserve">I accept the proposed diversion would reduce these impediments and make cultivation more efficient. </w:t>
      </w:r>
      <w:r w:rsidR="00ED0D30" w:rsidRPr="00DA6B5C">
        <w:rPr>
          <w:rFonts w:ascii="Arial" w:hAnsi="Arial" w:cs="Arial"/>
          <w:bCs/>
          <w:iCs/>
          <w:sz w:val="24"/>
          <w:szCs w:val="24"/>
        </w:rPr>
        <w:t xml:space="preserve">I am therefore satisfied that </w:t>
      </w:r>
      <w:r w:rsidR="0065676D" w:rsidRPr="00DA6B5C">
        <w:rPr>
          <w:rFonts w:ascii="Arial" w:hAnsi="Arial" w:cs="Arial"/>
          <w:bCs/>
          <w:iCs/>
          <w:sz w:val="24"/>
          <w:szCs w:val="24"/>
        </w:rPr>
        <w:t xml:space="preserve">the diversion would be </w:t>
      </w:r>
      <w:r w:rsidR="00BF379A" w:rsidRPr="00DA6B5C">
        <w:rPr>
          <w:rFonts w:ascii="Arial" w:hAnsi="Arial" w:cs="Arial"/>
          <w:bCs/>
          <w:iCs/>
          <w:sz w:val="24"/>
          <w:szCs w:val="24"/>
        </w:rPr>
        <w:t xml:space="preserve">of </w:t>
      </w:r>
      <w:r w:rsidR="0065676D" w:rsidRPr="00DA6B5C">
        <w:rPr>
          <w:rFonts w:ascii="Arial" w:hAnsi="Arial" w:cs="Arial"/>
          <w:bCs/>
          <w:iCs/>
          <w:sz w:val="24"/>
          <w:szCs w:val="24"/>
        </w:rPr>
        <w:t>benefit</w:t>
      </w:r>
      <w:r w:rsidR="00BF379A" w:rsidRPr="00DA6B5C">
        <w:rPr>
          <w:rFonts w:ascii="Arial" w:hAnsi="Arial" w:cs="Arial"/>
          <w:bCs/>
          <w:iCs/>
          <w:sz w:val="24"/>
          <w:szCs w:val="24"/>
        </w:rPr>
        <w:t xml:space="preserve"> to the</w:t>
      </w:r>
      <w:r w:rsidR="00ED0D30" w:rsidRPr="00DA6B5C">
        <w:rPr>
          <w:rFonts w:ascii="Arial" w:hAnsi="Arial" w:cs="Arial"/>
          <w:bCs/>
          <w:iCs/>
          <w:sz w:val="24"/>
          <w:szCs w:val="24"/>
        </w:rPr>
        <w:t xml:space="preserve"> </w:t>
      </w:r>
      <w:r w:rsidR="0065676D" w:rsidRPr="00DA6B5C">
        <w:rPr>
          <w:rFonts w:ascii="Arial" w:hAnsi="Arial" w:cs="Arial"/>
          <w:bCs/>
          <w:iCs/>
          <w:sz w:val="24"/>
          <w:szCs w:val="24"/>
        </w:rPr>
        <w:t xml:space="preserve">management of the affected </w:t>
      </w:r>
      <w:r w:rsidR="00ED0D30" w:rsidRPr="00DA6B5C">
        <w:rPr>
          <w:rFonts w:ascii="Arial" w:hAnsi="Arial" w:cs="Arial"/>
          <w:bCs/>
          <w:iCs/>
          <w:sz w:val="24"/>
          <w:szCs w:val="24"/>
        </w:rPr>
        <w:t>land</w:t>
      </w:r>
      <w:r w:rsidR="0065676D" w:rsidRPr="00DA6B5C">
        <w:rPr>
          <w:rFonts w:ascii="Arial" w:hAnsi="Arial" w:cs="Arial"/>
          <w:bCs/>
          <w:iCs/>
          <w:sz w:val="24"/>
          <w:szCs w:val="24"/>
        </w:rPr>
        <w:t xml:space="preserve"> rather than presenting any disadvantage</w:t>
      </w:r>
      <w:r w:rsidR="00ED0D30" w:rsidRPr="00DA6B5C">
        <w:rPr>
          <w:rFonts w:ascii="Arial" w:hAnsi="Arial" w:cs="Arial"/>
          <w:bCs/>
          <w:iCs/>
          <w:sz w:val="24"/>
          <w:szCs w:val="24"/>
        </w:rPr>
        <w:t>.</w:t>
      </w:r>
    </w:p>
    <w:p w14:paraId="75535780" w14:textId="658EF1B0" w:rsidR="00ED0D30" w:rsidRDefault="00F62C7D" w:rsidP="00CB5401">
      <w:pPr>
        <w:pStyle w:val="Style1"/>
        <w:rPr>
          <w:rFonts w:ascii="Arial" w:hAnsi="Arial" w:cs="Arial"/>
          <w:sz w:val="24"/>
          <w:szCs w:val="24"/>
        </w:rPr>
      </w:pPr>
      <w:r>
        <w:rPr>
          <w:rFonts w:ascii="Arial" w:hAnsi="Arial" w:cs="Arial"/>
          <w:sz w:val="24"/>
          <w:szCs w:val="24"/>
        </w:rPr>
        <w:t xml:space="preserve">I have carefully considered the objection from the adjoining landowner of </w:t>
      </w:r>
      <w:proofErr w:type="spellStart"/>
      <w:r w:rsidR="006F0EBC">
        <w:rPr>
          <w:rFonts w:ascii="Arial" w:hAnsi="Arial" w:cs="Arial"/>
          <w:sz w:val="24"/>
          <w:szCs w:val="24"/>
        </w:rPr>
        <w:t>Applewick</w:t>
      </w:r>
      <w:proofErr w:type="spellEnd"/>
      <w:r w:rsidR="007E39C4">
        <w:rPr>
          <w:rFonts w:ascii="Arial" w:hAnsi="Arial" w:cs="Arial"/>
          <w:sz w:val="24"/>
          <w:szCs w:val="24"/>
        </w:rPr>
        <w:t xml:space="preserve"> who feels that moving FP19 closer to the rear boundary of their property would negatively impact </w:t>
      </w:r>
      <w:r w:rsidR="0067425D">
        <w:rPr>
          <w:rFonts w:ascii="Arial" w:hAnsi="Arial" w:cs="Arial"/>
          <w:sz w:val="24"/>
          <w:szCs w:val="24"/>
        </w:rPr>
        <w:t>their privacy.</w:t>
      </w:r>
      <w:r w:rsidR="007039B8">
        <w:rPr>
          <w:rFonts w:ascii="Arial" w:hAnsi="Arial" w:cs="Arial"/>
          <w:sz w:val="24"/>
          <w:szCs w:val="24"/>
        </w:rPr>
        <w:t xml:space="preserve"> In response, I note there would be ample separation between the path and the residential property</w:t>
      </w:r>
      <w:r w:rsidR="00DE3B91">
        <w:rPr>
          <w:rFonts w:ascii="Arial" w:hAnsi="Arial" w:cs="Arial"/>
          <w:sz w:val="24"/>
          <w:szCs w:val="24"/>
        </w:rPr>
        <w:t xml:space="preserve"> which would back onto it. FP19 </w:t>
      </w:r>
      <w:r w:rsidR="00553D74">
        <w:rPr>
          <w:rFonts w:ascii="Arial" w:hAnsi="Arial" w:cs="Arial"/>
          <w:sz w:val="24"/>
          <w:szCs w:val="24"/>
        </w:rPr>
        <w:t>will also run</w:t>
      </w:r>
      <w:r w:rsidR="00C472A7">
        <w:rPr>
          <w:rFonts w:ascii="Arial" w:hAnsi="Arial" w:cs="Arial"/>
          <w:sz w:val="24"/>
          <w:szCs w:val="24"/>
        </w:rPr>
        <w:t xml:space="preserve"> </w:t>
      </w:r>
      <w:r w:rsidR="00796D4D">
        <w:rPr>
          <w:rFonts w:ascii="Arial" w:hAnsi="Arial" w:cs="Arial"/>
          <w:sz w:val="24"/>
          <w:szCs w:val="24"/>
        </w:rPr>
        <w:t>along the boundary of the neighbouring</w:t>
      </w:r>
      <w:r w:rsidR="00C472A7">
        <w:rPr>
          <w:rFonts w:ascii="Arial" w:hAnsi="Arial" w:cs="Arial"/>
          <w:sz w:val="24"/>
          <w:szCs w:val="24"/>
        </w:rPr>
        <w:t xml:space="preserve"> property </w:t>
      </w:r>
      <w:r w:rsidR="00DD185B">
        <w:rPr>
          <w:rFonts w:ascii="Arial" w:hAnsi="Arial" w:cs="Arial"/>
          <w:sz w:val="24"/>
          <w:szCs w:val="24"/>
        </w:rPr>
        <w:t xml:space="preserve">of </w:t>
      </w:r>
      <w:proofErr w:type="spellStart"/>
      <w:r w:rsidR="00DD185B">
        <w:rPr>
          <w:rFonts w:ascii="Arial" w:hAnsi="Arial" w:cs="Arial"/>
          <w:sz w:val="24"/>
          <w:szCs w:val="24"/>
        </w:rPr>
        <w:t>Applewick</w:t>
      </w:r>
      <w:proofErr w:type="spellEnd"/>
      <w:r w:rsidR="001548A8">
        <w:rPr>
          <w:rFonts w:ascii="Arial" w:hAnsi="Arial" w:cs="Arial"/>
          <w:sz w:val="24"/>
          <w:szCs w:val="24"/>
        </w:rPr>
        <w:t>,</w:t>
      </w:r>
      <w:r w:rsidR="00C472A7">
        <w:rPr>
          <w:rFonts w:ascii="Arial" w:hAnsi="Arial" w:cs="Arial"/>
          <w:sz w:val="24"/>
          <w:szCs w:val="24"/>
        </w:rPr>
        <w:t xml:space="preserve"> there is no evidence before me to suggest th</w:t>
      </w:r>
      <w:r w:rsidR="001548A8">
        <w:rPr>
          <w:rFonts w:ascii="Arial" w:hAnsi="Arial" w:cs="Arial"/>
          <w:sz w:val="24"/>
          <w:szCs w:val="24"/>
        </w:rPr>
        <w:t>at either occupier</w:t>
      </w:r>
      <w:r w:rsidR="00C472A7">
        <w:rPr>
          <w:rFonts w:ascii="Arial" w:hAnsi="Arial" w:cs="Arial"/>
          <w:sz w:val="24"/>
          <w:szCs w:val="24"/>
        </w:rPr>
        <w:t xml:space="preserve"> </w:t>
      </w:r>
      <w:r w:rsidR="001548A8">
        <w:rPr>
          <w:rFonts w:ascii="Arial" w:hAnsi="Arial" w:cs="Arial"/>
          <w:sz w:val="24"/>
          <w:szCs w:val="24"/>
        </w:rPr>
        <w:t xml:space="preserve">will </w:t>
      </w:r>
      <w:r w:rsidR="00C472A7">
        <w:rPr>
          <w:rFonts w:ascii="Arial" w:hAnsi="Arial" w:cs="Arial"/>
          <w:sz w:val="24"/>
          <w:szCs w:val="24"/>
        </w:rPr>
        <w:t xml:space="preserve">have their privacy undermined </w:t>
      </w:r>
      <w:r w:rsidR="00FB1A46">
        <w:rPr>
          <w:rFonts w:ascii="Arial" w:hAnsi="Arial" w:cs="Arial"/>
          <w:sz w:val="24"/>
          <w:szCs w:val="24"/>
        </w:rPr>
        <w:t xml:space="preserve">as a result. </w:t>
      </w:r>
      <w:r w:rsidR="001C743E">
        <w:rPr>
          <w:rFonts w:ascii="Arial" w:hAnsi="Arial" w:cs="Arial"/>
          <w:sz w:val="24"/>
          <w:szCs w:val="24"/>
        </w:rPr>
        <w:t>There is no evidence</w:t>
      </w:r>
      <w:r w:rsidR="00FB1A46">
        <w:rPr>
          <w:rFonts w:ascii="Arial" w:hAnsi="Arial" w:cs="Arial"/>
          <w:sz w:val="24"/>
          <w:szCs w:val="24"/>
        </w:rPr>
        <w:t xml:space="preserve"> that future users of the </w:t>
      </w:r>
      <w:r w:rsidR="001A6DFB">
        <w:rPr>
          <w:rFonts w:ascii="Arial" w:hAnsi="Arial" w:cs="Arial"/>
          <w:sz w:val="24"/>
          <w:szCs w:val="24"/>
        </w:rPr>
        <w:t>proposed</w:t>
      </w:r>
      <w:r w:rsidR="00FB1A46">
        <w:rPr>
          <w:rFonts w:ascii="Arial" w:hAnsi="Arial" w:cs="Arial"/>
          <w:sz w:val="24"/>
          <w:szCs w:val="24"/>
        </w:rPr>
        <w:t xml:space="preserve"> route would not continue to be respectful and considerate of neighbouring residents.</w:t>
      </w:r>
    </w:p>
    <w:p w14:paraId="37A05E95" w14:textId="01EE490B" w:rsidR="00FB1A46" w:rsidRPr="008C3AD4" w:rsidRDefault="00FB1A46" w:rsidP="00CB5401">
      <w:pPr>
        <w:pStyle w:val="Style1"/>
        <w:rPr>
          <w:rFonts w:ascii="Arial" w:hAnsi="Arial" w:cs="Arial"/>
          <w:sz w:val="24"/>
          <w:szCs w:val="24"/>
        </w:rPr>
      </w:pPr>
      <w:r>
        <w:rPr>
          <w:rFonts w:ascii="Arial" w:hAnsi="Arial" w:cs="Arial"/>
          <w:sz w:val="24"/>
          <w:szCs w:val="24"/>
        </w:rPr>
        <w:lastRenderedPageBreak/>
        <w:t xml:space="preserve">I therefore conclude that the </w:t>
      </w:r>
      <w:r w:rsidR="001A6DFB">
        <w:rPr>
          <w:rFonts w:ascii="Arial" w:hAnsi="Arial" w:cs="Arial"/>
          <w:sz w:val="24"/>
          <w:szCs w:val="24"/>
        </w:rPr>
        <w:t>proposed</w:t>
      </w:r>
      <w:r>
        <w:rPr>
          <w:rFonts w:ascii="Arial" w:hAnsi="Arial" w:cs="Arial"/>
          <w:sz w:val="24"/>
          <w:szCs w:val="24"/>
        </w:rPr>
        <w:t xml:space="preserve"> route would not have any negative effect on land served by the existing or proposed routes.</w:t>
      </w:r>
    </w:p>
    <w:p w14:paraId="042E2E8B" w14:textId="56D202C4" w:rsidR="00EC587F" w:rsidRPr="008C3AD4" w:rsidRDefault="00EC587F" w:rsidP="00EC587F">
      <w:pPr>
        <w:tabs>
          <w:tab w:val="left" w:pos="432"/>
        </w:tabs>
        <w:spacing w:before="180"/>
        <w:outlineLvl w:val="0"/>
        <w:rPr>
          <w:rFonts w:ascii="Arial" w:hAnsi="Arial" w:cs="Arial"/>
          <w:b/>
          <w:i/>
          <w:color w:val="000000"/>
          <w:kern w:val="28"/>
          <w:sz w:val="24"/>
          <w:szCs w:val="24"/>
        </w:rPr>
      </w:pPr>
      <w:r w:rsidRPr="008C3AD4">
        <w:rPr>
          <w:rFonts w:ascii="Arial" w:hAnsi="Arial" w:cs="Arial"/>
          <w:b/>
          <w:i/>
          <w:color w:val="000000"/>
          <w:kern w:val="28"/>
          <w:sz w:val="24"/>
          <w:szCs w:val="24"/>
        </w:rPr>
        <w:t>Rights of Way Improvement Plan</w:t>
      </w:r>
      <w:r w:rsidR="006E1A5D">
        <w:rPr>
          <w:rFonts w:ascii="Arial" w:hAnsi="Arial" w:cs="Arial"/>
          <w:b/>
          <w:i/>
          <w:color w:val="000000"/>
          <w:kern w:val="28"/>
          <w:sz w:val="24"/>
          <w:szCs w:val="24"/>
        </w:rPr>
        <w:t xml:space="preserve"> (ROWIP)</w:t>
      </w:r>
    </w:p>
    <w:p w14:paraId="1836F6E6" w14:textId="6390AE69" w:rsidR="00C1316C" w:rsidRDefault="00DB3617" w:rsidP="00DB3617">
      <w:pPr>
        <w:pStyle w:val="Style1"/>
        <w:tabs>
          <w:tab w:val="num" w:pos="720"/>
        </w:tabs>
        <w:rPr>
          <w:rFonts w:ascii="Arial" w:hAnsi="Arial" w:cs="Arial"/>
          <w:sz w:val="24"/>
          <w:szCs w:val="24"/>
        </w:rPr>
      </w:pPr>
      <w:r w:rsidRPr="00DB3617">
        <w:rPr>
          <w:rFonts w:ascii="Arial" w:hAnsi="Arial" w:cs="Arial"/>
          <w:sz w:val="24"/>
          <w:szCs w:val="24"/>
        </w:rPr>
        <w:t xml:space="preserve">No contradictory view has been expressed to that of the </w:t>
      </w:r>
      <w:r w:rsidR="002B15A0">
        <w:rPr>
          <w:rFonts w:ascii="Arial" w:hAnsi="Arial" w:cs="Arial"/>
          <w:sz w:val="24"/>
          <w:szCs w:val="24"/>
        </w:rPr>
        <w:t xml:space="preserve">OMA </w:t>
      </w:r>
      <w:r w:rsidRPr="00DB3617">
        <w:rPr>
          <w:rFonts w:ascii="Arial" w:hAnsi="Arial" w:cs="Arial"/>
          <w:sz w:val="24"/>
          <w:szCs w:val="24"/>
        </w:rPr>
        <w:t>that the ROWIP has been taken into consideration when preparing the proposed diversion. There is also no evidence to suggest that the proposed diversion would conflict with the ROWIP.</w:t>
      </w:r>
    </w:p>
    <w:p w14:paraId="3D8C0049" w14:textId="51F03477" w:rsidR="001C743E" w:rsidRPr="001C743E" w:rsidRDefault="001C743E" w:rsidP="001C743E">
      <w:pPr>
        <w:pStyle w:val="Style1"/>
        <w:numPr>
          <w:ilvl w:val="0"/>
          <w:numId w:val="0"/>
        </w:numPr>
        <w:rPr>
          <w:rFonts w:ascii="Arial" w:hAnsi="Arial" w:cs="Arial"/>
          <w:b/>
          <w:i/>
          <w:sz w:val="24"/>
          <w:szCs w:val="24"/>
        </w:rPr>
      </w:pPr>
      <w:r>
        <w:rPr>
          <w:rFonts w:ascii="Arial" w:hAnsi="Arial" w:cs="Arial"/>
          <w:b/>
          <w:i/>
          <w:sz w:val="24"/>
          <w:szCs w:val="24"/>
        </w:rPr>
        <w:t xml:space="preserve">Conclusions on whether it is expedient to confirm the </w:t>
      </w:r>
      <w:proofErr w:type="gramStart"/>
      <w:r>
        <w:rPr>
          <w:rFonts w:ascii="Arial" w:hAnsi="Arial" w:cs="Arial"/>
          <w:b/>
          <w:i/>
          <w:sz w:val="24"/>
          <w:szCs w:val="24"/>
        </w:rPr>
        <w:t>Order</w:t>
      </w:r>
      <w:proofErr w:type="gramEnd"/>
    </w:p>
    <w:p w14:paraId="407FE47C" w14:textId="666E0219" w:rsidR="001C743E" w:rsidRPr="001C743E" w:rsidRDefault="000E69D1" w:rsidP="001C743E">
      <w:pPr>
        <w:pStyle w:val="Style1"/>
        <w:tabs>
          <w:tab w:val="num" w:pos="720"/>
        </w:tabs>
        <w:rPr>
          <w:rFonts w:ascii="Arial" w:hAnsi="Arial" w:cs="Arial"/>
          <w:sz w:val="24"/>
          <w:szCs w:val="24"/>
        </w:rPr>
      </w:pPr>
      <w:r>
        <w:rPr>
          <w:rFonts w:ascii="Arial" w:hAnsi="Arial" w:cs="Arial"/>
          <w:sz w:val="24"/>
          <w:szCs w:val="24"/>
        </w:rPr>
        <w:t>I have concluded</w:t>
      </w:r>
      <w:r w:rsidRPr="000E69D1">
        <w:rPr>
          <w:rFonts w:ascii="Arial" w:hAnsi="Arial" w:cs="Arial"/>
          <w:sz w:val="24"/>
          <w:szCs w:val="24"/>
        </w:rPr>
        <w:t xml:space="preserve"> </w:t>
      </w:r>
      <w:r>
        <w:rPr>
          <w:rFonts w:ascii="Arial" w:hAnsi="Arial" w:cs="Arial"/>
          <w:sz w:val="24"/>
          <w:szCs w:val="24"/>
        </w:rPr>
        <w:t>above that the Order is expedient in the interests of the landowner and the public and the new termination point to be substantially as convenient for the public. The proposed route would not be substantially less convenient, and I am satisfied that it is expedient to confirm the Order having regard to its effect both on public enjoyment and land served by the existing route and proposed route. There is nothing in the submissions referred to above or from my site visit that would lead me to conclude that it would not be expedient to confirm the Order.</w:t>
      </w:r>
    </w:p>
    <w:p w14:paraId="7AD13964" w14:textId="4E75A3D6" w:rsidR="000409EE" w:rsidRPr="008C3AD4" w:rsidRDefault="000409EE" w:rsidP="00EC587F">
      <w:pPr>
        <w:tabs>
          <w:tab w:val="left" w:pos="432"/>
        </w:tabs>
        <w:spacing w:before="180"/>
        <w:outlineLvl w:val="0"/>
        <w:rPr>
          <w:rFonts w:ascii="Arial" w:hAnsi="Arial" w:cs="Arial"/>
          <w:b/>
          <w:color w:val="000000"/>
          <w:kern w:val="28"/>
          <w:sz w:val="24"/>
          <w:szCs w:val="24"/>
        </w:rPr>
      </w:pPr>
      <w:r w:rsidRPr="008C3AD4">
        <w:rPr>
          <w:rFonts w:ascii="Arial" w:hAnsi="Arial" w:cs="Arial"/>
          <w:b/>
          <w:color w:val="000000"/>
          <w:kern w:val="28"/>
          <w:sz w:val="24"/>
          <w:szCs w:val="24"/>
        </w:rPr>
        <w:t xml:space="preserve">Other Matters </w:t>
      </w:r>
    </w:p>
    <w:p w14:paraId="1563FECA" w14:textId="2FCC5F7F" w:rsidR="00514994" w:rsidRPr="00D8192B" w:rsidRDefault="00514994" w:rsidP="00514994">
      <w:pPr>
        <w:pStyle w:val="Style1"/>
        <w:numPr>
          <w:ilvl w:val="0"/>
          <w:numId w:val="28"/>
        </w:numPr>
        <w:rPr>
          <w:rFonts w:ascii="Arial" w:hAnsi="Arial" w:cs="Arial"/>
          <w:bCs/>
          <w:sz w:val="24"/>
          <w:szCs w:val="24"/>
        </w:rPr>
      </w:pPr>
      <w:r w:rsidRPr="00514994">
        <w:rPr>
          <w:rFonts w:ascii="Arial" w:hAnsi="Arial" w:cs="Arial"/>
          <w:bCs/>
          <w:sz w:val="24"/>
          <w:szCs w:val="24"/>
        </w:rPr>
        <w:t xml:space="preserve">The parties were given an opportunity to comment following the recent publication of Government guidance on diversion or extinguishment of public rights of way that pass through private dwellings, their curtilages and gardens, </w:t>
      </w:r>
      <w:r w:rsidRPr="00D8192B">
        <w:rPr>
          <w:rFonts w:ascii="Arial" w:hAnsi="Arial" w:cs="Arial"/>
          <w:bCs/>
          <w:sz w:val="24"/>
          <w:szCs w:val="24"/>
        </w:rPr>
        <w:t xml:space="preserve">farmyards and industrial or commercial premises, August 2023. The OMA wrote that </w:t>
      </w:r>
      <w:r w:rsidR="00843C24">
        <w:rPr>
          <w:rFonts w:ascii="Arial" w:hAnsi="Arial" w:cs="Arial"/>
          <w:bCs/>
          <w:sz w:val="24"/>
          <w:szCs w:val="24"/>
        </w:rPr>
        <w:t xml:space="preserve">in many ways </w:t>
      </w:r>
      <w:r w:rsidRPr="00D8192B">
        <w:rPr>
          <w:rFonts w:ascii="Arial" w:hAnsi="Arial" w:cs="Arial"/>
          <w:bCs/>
          <w:sz w:val="24"/>
          <w:szCs w:val="24"/>
        </w:rPr>
        <w:t xml:space="preserve">the recently published guidance adds support to the case for confirming the order. </w:t>
      </w:r>
    </w:p>
    <w:p w14:paraId="2D352E28" w14:textId="08F7E7C3" w:rsidR="00BA64E2" w:rsidRPr="00D8192B" w:rsidRDefault="00D8192B" w:rsidP="00BD5783">
      <w:pPr>
        <w:pStyle w:val="Style1"/>
        <w:numPr>
          <w:ilvl w:val="0"/>
          <w:numId w:val="28"/>
        </w:numPr>
        <w:rPr>
          <w:rFonts w:ascii="Arial" w:hAnsi="Arial" w:cs="Arial"/>
          <w:sz w:val="24"/>
          <w:szCs w:val="24"/>
        </w:rPr>
      </w:pPr>
      <w:r w:rsidRPr="00D8192B">
        <w:rPr>
          <w:rFonts w:ascii="Arial" w:hAnsi="Arial" w:cs="Arial"/>
          <w:bCs/>
          <w:sz w:val="24"/>
          <w:szCs w:val="24"/>
        </w:rPr>
        <w:t xml:space="preserve">The main issues raised by the Objector are the impact on security for dogs entering their property and privacy due to the elevated height of the proposed route. </w:t>
      </w:r>
      <w:proofErr w:type="gramStart"/>
      <w:r w:rsidRPr="00D8192B">
        <w:rPr>
          <w:rFonts w:ascii="Arial" w:hAnsi="Arial" w:cs="Arial"/>
          <w:bCs/>
          <w:sz w:val="24"/>
          <w:szCs w:val="24"/>
        </w:rPr>
        <w:t>With the exception of</w:t>
      </w:r>
      <w:proofErr w:type="gramEnd"/>
      <w:r w:rsidRPr="00D8192B">
        <w:rPr>
          <w:rFonts w:ascii="Arial" w:hAnsi="Arial" w:cs="Arial"/>
          <w:bCs/>
          <w:sz w:val="24"/>
          <w:szCs w:val="24"/>
        </w:rPr>
        <w:t xml:space="preserve"> a narrow strip of land adjacent to the gate at Point J which could be secured, there is no direct access onto </w:t>
      </w:r>
      <w:proofErr w:type="spellStart"/>
      <w:r w:rsidRPr="00D8192B">
        <w:rPr>
          <w:rFonts w:ascii="Arial" w:hAnsi="Arial" w:cs="Arial"/>
          <w:bCs/>
          <w:sz w:val="24"/>
          <w:szCs w:val="24"/>
        </w:rPr>
        <w:t>Applewick</w:t>
      </w:r>
      <w:proofErr w:type="spellEnd"/>
      <w:r w:rsidRPr="00D8192B">
        <w:rPr>
          <w:rFonts w:ascii="Arial" w:hAnsi="Arial" w:cs="Arial"/>
          <w:bCs/>
          <w:sz w:val="24"/>
          <w:szCs w:val="24"/>
        </w:rPr>
        <w:t xml:space="preserve"> land from the new route. Walkers are expected to keep their </w:t>
      </w:r>
      <w:r w:rsidR="009B7EBC">
        <w:rPr>
          <w:rFonts w:ascii="Arial" w:hAnsi="Arial" w:cs="Arial"/>
          <w:bCs/>
          <w:sz w:val="24"/>
          <w:szCs w:val="24"/>
        </w:rPr>
        <w:t xml:space="preserve">dogs </w:t>
      </w:r>
      <w:r w:rsidR="000E69D1">
        <w:rPr>
          <w:rFonts w:ascii="Arial" w:hAnsi="Arial" w:cs="Arial"/>
          <w:bCs/>
          <w:sz w:val="24"/>
          <w:szCs w:val="24"/>
        </w:rPr>
        <w:t>under close control</w:t>
      </w:r>
      <w:r w:rsidRPr="00D8192B">
        <w:rPr>
          <w:rFonts w:ascii="Arial" w:hAnsi="Arial" w:cs="Arial"/>
          <w:bCs/>
          <w:sz w:val="24"/>
          <w:szCs w:val="24"/>
        </w:rPr>
        <w:t xml:space="preserve"> whilst using the public right of way and appropriate signage could be erected to this effect. </w:t>
      </w:r>
      <w:r w:rsidRPr="00D8192B">
        <w:rPr>
          <w:rFonts w:ascii="Arial" w:hAnsi="Arial" w:cs="Arial"/>
          <w:sz w:val="24"/>
          <w:szCs w:val="24"/>
        </w:rPr>
        <w:t xml:space="preserve">There is a deep ditch which separates the footpath </w:t>
      </w:r>
      <w:r w:rsidR="00440A2C">
        <w:rPr>
          <w:rFonts w:ascii="Arial" w:hAnsi="Arial" w:cs="Arial"/>
          <w:sz w:val="24"/>
          <w:szCs w:val="24"/>
        </w:rPr>
        <w:t>from</w:t>
      </w:r>
      <w:r w:rsidRPr="00D8192B">
        <w:rPr>
          <w:rFonts w:ascii="Arial" w:hAnsi="Arial" w:cs="Arial"/>
          <w:sz w:val="24"/>
          <w:szCs w:val="24"/>
        </w:rPr>
        <w:t xml:space="preserve"> the </w:t>
      </w:r>
      <w:proofErr w:type="spellStart"/>
      <w:r w:rsidRPr="00D8192B">
        <w:rPr>
          <w:rFonts w:ascii="Arial" w:hAnsi="Arial" w:cs="Arial"/>
          <w:sz w:val="24"/>
          <w:szCs w:val="24"/>
        </w:rPr>
        <w:t>Applewick</w:t>
      </w:r>
      <w:proofErr w:type="spellEnd"/>
      <w:r w:rsidRPr="00D8192B">
        <w:rPr>
          <w:rFonts w:ascii="Arial" w:hAnsi="Arial" w:cs="Arial"/>
          <w:sz w:val="24"/>
          <w:szCs w:val="24"/>
        </w:rPr>
        <w:t xml:space="preserve"> property</w:t>
      </w:r>
      <w:r w:rsidR="00440A2C">
        <w:rPr>
          <w:rFonts w:ascii="Arial" w:hAnsi="Arial" w:cs="Arial"/>
          <w:sz w:val="24"/>
          <w:szCs w:val="24"/>
        </w:rPr>
        <w:t>. A</w:t>
      </w:r>
      <w:r w:rsidRPr="00D8192B">
        <w:rPr>
          <w:rFonts w:ascii="Arial" w:hAnsi="Arial" w:cs="Arial"/>
          <w:sz w:val="24"/>
          <w:szCs w:val="24"/>
        </w:rPr>
        <w:t>n established hedgerow of trees and shrubs on the opposite side of the ditch serve to reduce the visual impact of the proposed route.</w:t>
      </w:r>
    </w:p>
    <w:p w14:paraId="29F90C47" w14:textId="77777777" w:rsidR="00F35B6F" w:rsidRDefault="00D8192B" w:rsidP="00F35B6F">
      <w:pPr>
        <w:pStyle w:val="Style1"/>
        <w:numPr>
          <w:ilvl w:val="0"/>
          <w:numId w:val="28"/>
        </w:numPr>
        <w:rPr>
          <w:rFonts w:ascii="Arial" w:hAnsi="Arial" w:cs="Arial"/>
          <w:bCs/>
          <w:sz w:val="24"/>
          <w:szCs w:val="24"/>
        </w:rPr>
      </w:pPr>
      <w:r w:rsidRPr="00F35B6F">
        <w:rPr>
          <w:rFonts w:ascii="Arial" w:hAnsi="Arial" w:cs="Arial"/>
          <w:bCs/>
          <w:sz w:val="24"/>
          <w:szCs w:val="24"/>
        </w:rPr>
        <w:t xml:space="preserve">The Objector raises </w:t>
      </w:r>
      <w:r w:rsidR="00440A2C" w:rsidRPr="00F35B6F">
        <w:rPr>
          <w:rFonts w:ascii="Arial" w:hAnsi="Arial" w:cs="Arial"/>
          <w:bCs/>
          <w:sz w:val="24"/>
          <w:szCs w:val="24"/>
        </w:rPr>
        <w:t xml:space="preserve">the matter of </w:t>
      </w:r>
      <w:r w:rsidRPr="00F35B6F">
        <w:rPr>
          <w:rFonts w:ascii="Arial" w:hAnsi="Arial" w:cs="Arial"/>
          <w:bCs/>
          <w:sz w:val="24"/>
          <w:szCs w:val="24"/>
        </w:rPr>
        <w:t xml:space="preserve">compensation to mitigate the diverted footpath in their objection. The OMA is under no obligation to provide fencing or compensation, however in consideration of minimising the costs to the public purse in negating the need to refer the opposed order to the Secretary of State, the OMA </w:t>
      </w:r>
      <w:r w:rsidR="00B72665" w:rsidRPr="00F35B6F">
        <w:rPr>
          <w:rFonts w:ascii="Arial" w:hAnsi="Arial" w:cs="Arial"/>
          <w:bCs/>
          <w:sz w:val="24"/>
          <w:szCs w:val="24"/>
        </w:rPr>
        <w:t xml:space="preserve">offered </w:t>
      </w:r>
      <w:r w:rsidRPr="00F35B6F">
        <w:rPr>
          <w:rFonts w:ascii="Arial" w:hAnsi="Arial" w:cs="Arial"/>
          <w:bCs/>
          <w:sz w:val="24"/>
          <w:szCs w:val="24"/>
        </w:rPr>
        <w:t xml:space="preserve">the objector a contribution towards the provision </w:t>
      </w:r>
      <w:r w:rsidR="00B72665" w:rsidRPr="00F35B6F">
        <w:rPr>
          <w:rFonts w:ascii="Arial" w:hAnsi="Arial" w:cs="Arial"/>
          <w:bCs/>
          <w:sz w:val="24"/>
          <w:szCs w:val="24"/>
        </w:rPr>
        <w:t>of</w:t>
      </w:r>
      <w:r w:rsidR="009C0C18" w:rsidRPr="00F35B6F">
        <w:rPr>
          <w:rFonts w:ascii="Arial" w:hAnsi="Arial" w:cs="Arial"/>
          <w:bCs/>
          <w:sz w:val="24"/>
          <w:szCs w:val="24"/>
        </w:rPr>
        <w:t xml:space="preserve"> </w:t>
      </w:r>
      <w:r w:rsidRPr="00F35B6F">
        <w:rPr>
          <w:rFonts w:ascii="Arial" w:hAnsi="Arial" w:cs="Arial"/>
          <w:bCs/>
          <w:sz w:val="24"/>
          <w:szCs w:val="24"/>
        </w:rPr>
        <w:t xml:space="preserve">fencing followed by an offer of compensation. This compensatory offer was </w:t>
      </w:r>
      <w:r w:rsidR="008D78E5" w:rsidRPr="00F35B6F">
        <w:rPr>
          <w:rFonts w:ascii="Arial" w:hAnsi="Arial" w:cs="Arial"/>
          <w:bCs/>
          <w:sz w:val="24"/>
          <w:szCs w:val="24"/>
        </w:rPr>
        <w:t>rescinded</w:t>
      </w:r>
      <w:r w:rsidRPr="00F35B6F">
        <w:rPr>
          <w:rFonts w:ascii="Arial" w:hAnsi="Arial" w:cs="Arial"/>
          <w:bCs/>
          <w:sz w:val="24"/>
          <w:szCs w:val="24"/>
        </w:rPr>
        <w:t xml:space="preserve"> as the objection was not withdrawn </w:t>
      </w:r>
      <w:r w:rsidR="008D78E5" w:rsidRPr="00F35B6F">
        <w:rPr>
          <w:rFonts w:ascii="Arial" w:hAnsi="Arial" w:cs="Arial"/>
          <w:bCs/>
          <w:sz w:val="24"/>
          <w:szCs w:val="24"/>
        </w:rPr>
        <w:t>before</w:t>
      </w:r>
      <w:r w:rsidRPr="00F35B6F">
        <w:rPr>
          <w:rFonts w:ascii="Arial" w:hAnsi="Arial" w:cs="Arial"/>
          <w:bCs/>
          <w:sz w:val="24"/>
          <w:szCs w:val="24"/>
        </w:rPr>
        <w:t xml:space="preserve"> the diversion order was referred to the Secretary of State.</w:t>
      </w:r>
      <w:r w:rsidR="009C0C18" w:rsidRPr="00F35B6F">
        <w:rPr>
          <w:rFonts w:ascii="Arial" w:hAnsi="Arial" w:cs="Arial"/>
          <w:bCs/>
          <w:sz w:val="24"/>
          <w:szCs w:val="24"/>
        </w:rPr>
        <w:t xml:space="preserve"> </w:t>
      </w:r>
    </w:p>
    <w:p w14:paraId="22BE63E0" w14:textId="517FAC12" w:rsidR="00C573DE" w:rsidRPr="00F35B6F" w:rsidRDefault="00C573DE" w:rsidP="00F35B6F">
      <w:pPr>
        <w:pStyle w:val="Style1"/>
        <w:numPr>
          <w:ilvl w:val="0"/>
          <w:numId w:val="28"/>
        </w:numPr>
        <w:rPr>
          <w:rFonts w:ascii="Arial" w:hAnsi="Arial" w:cs="Arial"/>
          <w:bCs/>
          <w:sz w:val="24"/>
          <w:szCs w:val="24"/>
        </w:rPr>
      </w:pPr>
      <w:r w:rsidRPr="00F35B6F">
        <w:rPr>
          <w:rFonts w:ascii="Arial" w:hAnsi="Arial" w:cs="Arial"/>
          <w:bCs/>
          <w:sz w:val="24"/>
          <w:szCs w:val="24"/>
        </w:rPr>
        <w:t>One of the outstanding points made by the Objector is based on the grounds that there are other alternative routes they believe would be more suitable for the diversion. The OMA has investigated</w:t>
      </w:r>
      <w:r w:rsidR="00D8192B" w:rsidRPr="00F35B6F">
        <w:rPr>
          <w:rFonts w:ascii="Arial" w:hAnsi="Arial" w:cs="Arial"/>
          <w:bCs/>
          <w:sz w:val="24"/>
          <w:szCs w:val="24"/>
        </w:rPr>
        <w:t xml:space="preserve"> the suggested</w:t>
      </w:r>
      <w:r w:rsidRPr="00F35B6F">
        <w:rPr>
          <w:rFonts w:ascii="Arial" w:hAnsi="Arial" w:cs="Arial"/>
          <w:bCs/>
          <w:sz w:val="24"/>
          <w:szCs w:val="24"/>
        </w:rPr>
        <w:t xml:space="preserve"> alternatives before the Order was referred to the </w:t>
      </w:r>
      <w:r w:rsidR="00D8192B" w:rsidRPr="00F35B6F">
        <w:rPr>
          <w:rFonts w:ascii="Arial" w:hAnsi="Arial" w:cs="Arial"/>
          <w:bCs/>
          <w:sz w:val="24"/>
          <w:szCs w:val="24"/>
        </w:rPr>
        <w:t>Secretary</w:t>
      </w:r>
      <w:r w:rsidRPr="00F35B6F">
        <w:rPr>
          <w:rFonts w:ascii="Arial" w:hAnsi="Arial" w:cs="Arial"/>
          <w:bCs/>
          <w:sz w:val="24"/>
          <w:szCs w:val="24"/>
        </w:rPr>
        <w:t xml:space="preserve"> of State. My decision relates </w:t>
      </w:r>
      <w:r w:rsidR="00B72665" w:rsidRPr="00F35B6F">
        <w:rPr>
          <w:rFonts w:ascii="Arial" w:hAnsi="Arial" w:cs="Arial"/>
          <w:bCs/>
          <w:sz w:val="24"/>
          <w:szCs w:val="24"/>
        </w:rPr>
        <w:t xml:space="preserve">solely </w:t>
      </w:r>
      <w:r w:rsidRPr="00F35B6F">
        <w:rPr>
          <w:rFonts w:ascii="Arial" w:hAnsi="Arial" w:cs="Arial"/>
          <w:bCs/>
          <w:sz w:val="24"/>
          <w:szCs w:val="24"/>
        </w:rPr>
        <w:t>to</w:t>
      </w:r>
      <w:r w:rsidR="00D8192B" w:rsidRPr="00F35B6F">
        <w:rPr>
          <w:rFonts w:ascii="Arial" w:hAnsi="Arial" w:cs="Arial"/>
          <w:bCs/>
          <w:sz w:val="24"/>
          <w:szCs w:val="24"/>
        </w:rPr>
        <w:t xml:space="preserve"> the</w:t>
      </w:r>
      <w:r w:rsidRPr="00F35B6F">
        <w:rPr>
          <w:rFonts w:ascii="Arial" w:hAnsi="Arial" w:cs="Arial"/>
          <w:bCs/>
          <w:sz w:val="24"/>
          <w:szCs w:val="24"/>
        </w:rPr>
        <w:t xml:space="preserve"> </w:t>
      </w:r>
      <w:r w:rsidR="00D8192B" w:rsidRPr="00F35B6F">
        <w:rPr>
          <w:rFonts w:ascii="Arial" w:hAnsi="Arial" w:cs="Arial"/>
          <w:bCs/>
          <w:sz w:val="24"/>
          <w:szCs w:val="24"/>
        </w:rPr>
        <w:t>tests set out in Section 119(6) of the Highways Act 1980;</w:t>
      </w:r>
      <w:r w:rsidRPr="00F35B6F">
        <w:rPr>
          <w:rFonts w:ascii="Arial" w:hAnsi="Arial" w:cs="Arial"/>
          <w:bCs/>
          <w:sz w:val="24"/>
          <w:szCs w:val="24"/>
        </w:rPr>
        <w:t xml:space="preserve"> I cannot consider </w:t>
      </w:r>
      <w:r w:rsidR="00D8192B" w:rsidRPr="00F35B6F">
        <w:rPr>
          <w:rFonts w:ascii="Arial" w:hAnsi="Arial" w:cs="Arial"/>
          <w:bCs/>
          <w:sz w:val="24"/>
          <w:szCs w:val="24"/>
        </w:rPr>
        <w:t>alternative routes</w:t>
      </w:r>
      <w:r w:rsidRPr="00F35B6F">
        <w:rPr>
          <w:rFonts w:ascii="Arial" w:hAnsi="Arial" w:cs="Arial"/>
          <w:bCs/>
          <w:sz w:val="24"/>
          <w:szCs w:val="24"/>
        </w:rPr>
        <w:t xml:space="preserve"> under the legislation.</w:t>
      </w:r>
    </w:p>
    <w:p w14:paraId="042E2E92" w14:textId="7C2D8EEE" w:rsidR="00EC587F" w:rsidRPr="008C3AD4" w:rsidRDefault="00A77105" w:rsidP="00EC587F">
      <w:pPr>
        <w:tabs>
          <w:tab w:val="left" w:pos="432"/>
        </w:tabs>
        <w:spacing w:before="180"/>
        <w:outlineLvl w:val="0"/>
        <w:rPr>
          <w:rFonts w:ascii="Arial" w:hAnsi="Arial" w:cs="Arial"/>
          <w:b/>
          <w:color w:val="000000"/>
          <w:kern w:val="28"/>
          <w:sz w:val="24"/>
          <w:szCs w:val="24"/>
        </w:rPr>
      </w:pPr>
      <w:r w:rsidRPr="008C3AD4">
        <w:rPr>
          <w:rFonts w:ascii="Arial" w:hAnsi="Arial" w:cs="Arial"/>
          <w:b/>
          <w:color w:val="000000"/>
          <w:kern w:val="28"/>
          <w:sz w:val="24"/>
          <w:szCs w:val="24"/>
        </w:rPr>
        <w:lastRenderedPageBreak/>
        <w:t xml:space="preserve">Overall </w:t>
      </w:r>
      <w:r w:rsidR="00EC587F" w:rsidRPr="008C3AD4">
        <w:rPr>
          <w:rFonts w:ascii="Arial" w:hAnsi="Arial" w:cs="Arial"/>
          <w:b/>
          <w:color w:val="000000"/>
          <w:kern w:val="28"/>
          <w:sz w:val="24"/>
          <w:szCs w:val="24"/>
        </w:rPr>
        <w:t>Conclusion</w:t>
      </w:r>
    </w:p>
    <w:p w14:paraId="042E2E93" w14:textId="4DD7FE77" w:rsidR="00EC587F" w:rsidRPr="008C3AD4" w:rsidRDefault="00EC587F" w:rsidP="00EC587F">
      <w:pPr>
        <w:numPr>
          <w:ilvl w:val="0"/>
          <w:numId w:val="22"/>
        </w:numPr>
        <w:tabs>
          <w:tab w:val="left" w:pos="432"/>
        </w:tabs>
        <w:spacing w:before="180"/>
        <w:ind w:left="432" w:hanging="432"/>
        <w:outlineLvl w:val="0"/>
        <w:rPr>
          <w:rFonts w:ascii="Arial" w:hAnsi="Arial" w:cs="Arial"/>
          <w:color w:val="000000"/>
          <w:kern w:val="28"/>
          <w:sz w:val="24"/>
          <w:szCs w:val="24"/>
        </w:rPr>
      </w:pPr>
      <w:r w:rsidRPr="008C3AD4">
        <w:rPr>
          <w:rFonts w:ascii="Arial" w:hAnsi="Arial" w:cs="Arial"/>
          <w:color w:val="000000"/>
          <w:kern w:val="28"/>
          <w:sz w:val="24"/>
          <w:szCs w:val="24"/>
        </w:rPr>
        <w:t>Having regard to the above, and all other matters raised in the written representations, I conclude that the Order should be confirmed</w:t>
      </w:r>
      <w:r w:rsidR="00846515">
        <w:rPr>
          <w:rFonts w:ascii="Arial" w:hAnsi="Arial" w:cs="Arial"/>
          <w:color w:val="000000"/>
          <w:kern w:val="28"/>
          <w:sz w:val="24"/>
          <w:szCs w:val="24"/>
        </w:rPr>
        <w:t xml:space="preserve"> with a modification to the wording of the Order</w:t>
      </w:r>
      <w:r w:rsidR="000701B0">
        <w:rPr>
          <w:rFonts w:ascii="Arial" w:hAnsi="Arial" w:cs="Arial"/>
          <w:color w:val="000000"/>
          <w:kern w:val="28"/>
          <w:sz w:val="24"/>
          <w:szCs w:val="24"/>
        </w:rPr>
        <w:t>, as referred to in paragraph 2 above.</w:t>
      </w:r>
    </w:p>
    <w:p w14:paraId="042E2E94" w14:textId="77777777" w:rsidR="00EC587F" w:rsidRPr="008C3AD4" w:rsidRDefault="00EC587F" w:rsidP="00EC587F">
      <w:pPr>
        <w:tabs>
          <w:tab w:val="left" w:pos="432"/>
        </w:tabs>
        <w:spacing w:before="180"/>
        <w:outlineLvl w:val="0"/>
        <w:rPr>
          <w:rFonts w:ascii="Arial" w:hAnsi="Arial" w:cs="Arial"/>
          <w:b/>
          <w:color w:val="000000"/>
          <w:kern w:val="28"/>
          <w:sz w:val="24"/>
          <w:szCs w:val="24"/>
        </w:rPr>
      </w:pPr>
      <w:r w:rsidRPr="008C3AD4">
        <w:rPr>
          <w:rFonts w:ascii="Arial" w:hAnsi="Arial" w:cs="Arial"/>
          <w:b/>
          <w:color w:val="000000"/>
          <w:kern w:val="28"/>
          <w:sz w:val="24"/>
          <w:szCs w:val="24"/>
        </w:rPr>
        <w:t>Formal Decision</w:t>
      </w:r>
    </w:p>
    <w:p w14:paraId="042E2E97" w14:textId="5C969045" w:rsidR="00EC587F" w:rsidRPr="00DA6B5C" w:rsidRDefault="005A7326" w:rsidP="00951F8A">
      <w:pPr>
        <w:numPr>
          <w:ilvl w:val="0"/>
          <w:numId w:val="22"/>
        </w:numPr>
        <w:tabs>
          <w:tab w:val="left" w:pos="432"/>
        </w:tabs>
        <w:spacing w:before="180"/>
        <w:ind w:left="432" w:hanging="432"/>
        <w:outlineLvl w:val="0"/>
        <w:rPr>
          <w:rFonts w:ascii="Arial" w:hAnsi="Arial" w:cs="Arial"/>
          <w:color w:val="000000"/>
          <w:kern w:val="28"/>
          <w:sz w:val="24"/>
          <w:szCs w:val="24"/>
        </w:rPr>
      </w:pPr>
      <w:r w:rsidRPr="00DA6B5C">
        <w:rPr>
          <w:rFonts w:ascii="Arial" w:hAnsi="Arial" w:cs="Arial"/>
          <w:color w:val="000000"/>
          <w:kern w:val="28"/>
          <w:sz w:val="24"/>
          <w:szCs w:val="24"/>
        </w:rPr>
        <w:t xml:space="preserve">I confirm the Order </w:t>
      </w:r>
      <w:r w:rsidR="0065676D" w:rsidRPr="00DA6B5C">
        <w:rPr>
          <w:rFonts w:ascii="Arial" w:hAnsi="Arial" w:cs="Arial"/>
          <w:color w:val="000000"/>
          <w:kern w:val="28"/>
          <w:sz w:val="24"/>
          <w:szCs w:val="24"/>
        </w:rPr>
        <w:t>subject to the following modification</w:t>
      </w:r>
      <w:r w:rsidRPr="00DA6B5C">
        <w:rPr>
          <w:rFonts w:ascii="Arial" w:hAnsi="Arial" w:cs="Arial"/>
          <w:color w:val="000000"/>
          <w:kern w:val="28"/>
          <w:sz w:val="24"/>
          <w:szCs w:val="24"/>
        </w:rPr>
        <w:t>:</w:t>
      </w:r>
    </w:p>
    <w:p w14:paraId="51CE7692" w14:textId="6C727033" w:rsidR="005A7326" w:rsidRPr="005A7326" w:rsidRDefault="003455EA" w:rsidP="005A7326">
      <w:pPr>
        <w:pStyle w:val="ListParagraph"/>
        <w:numPr>
          <w:ilvl w:val="0"/>
          <w:numId w:val="29"/>
        </w:numPr>
        <w:tabs>
          <w:tab w:val="left" w:pos="432"/>
        </w:tabs>
        <w:spacing w:before="180"/>
        <w:outlineLvl w:val="0"/>
        <w:rPr>
          <w:rFonts w:ascii="Arial" w:hAnsi="Arial" w:cs="Arial"/>
          <w:color w:val="000000"/>
          <w:kern w:val="28"/>
          <w:sz w:val="24"/>
          <w:szCs w:val="24"/>
        </w:rPr>
      </w:pPr>
      <w:r>
        <w:rPr>
          <w:rFonts w:ascii="Arial" w:hAnsi="Arial" w:cs="Arial"/>
          <w:color w:val="000000"/>
          <w:kern w:val="28"/>
          <w:sz w:val="24"/>
          <w:szCs w:val="24"/>
        </w:rPr>
        <w:t xml:space="preserve">“2. There shall at the end of </w:t>
      </w:r>
      <w:r w:rsidRPr="004807AD">
        <w:rPr>
          <w:rFonts w:ascii="Arial" w:hAnsi="Arial" w:cs="Arial"/>
          <w:color w:val="000000"/>
          <w:kern w:val="28"/>
          <w:sz w:val="24"/>
          <w:szCs w:val="24"/>
          <w:u w:val="single"/>
        </w:rPr>
        <w:t>365 days</w:t>
      </w:r>
      <w:r>
        <w:rPr>
          <w:rFonts w:ascii="Arial" w:hAnsi="Arial" w:cs="Arial"/>
          <w:color w:val="000000"/>
          <w:kern w:val="28"/>
          <w:sz w:val="24"/>
          <w:szCs w:val="24"/>
        </w:rPr>
        <w:t xml:space="preserve"> </w:t>
      </w:r>
      <w:r w:rsidR="00F20C8E">
        <w:rPr>
          <w:rFonts w:ascii="Arial" w:hAnsi="Arial" w:cs="Arial"/>
          <w:color w:val="000000"/>
          <w:kern w:val="28"/>
          <w:sz w:val="24"/>
          <w:szCs w:val="24"/>
        </w:rPr>
        <w:t xml:space="preserve">from the date of confirmation of this Order be a public footpath over the land </w:t>
      </w:r>
      <w:r w:rsidR="008B1820">
        <w:rPr>
          <w:rFonts w:ascii="Arial" w:hAnsi="Arial" w:cs="Arial"/>
          <w:color w:val="000000"/>
          <w:kern w:val="28"/>
          <w:sz w:val="24"/>
          <w:szCs w:val="24"/>
        </w:rPr>
        <w:t>situate</w:t>
      </w:r>
      <w:r w:rsidR="00161F19">
        <w:rPr>
          <w:rFonts w:ascii="Arial" w:hAnsi="Arial" w:cs="Arial"/>
          <w:color w:val="000000"/>
          <w:kern w:val="28"/>
          <w:sz w:val="24"/>
          <w:szCs w:val="24"/>
        </w:rPr>
        <w:t xml:space="preserve">d at </w:t>
      </w:r>
      <w:proofErr w:type="spellStart"/>
      <w:r w:rsidR="00161F19">
        <w:rPr>
          <w:rFonts w:ascii="Arial" w:hAnsi="Arial" w:cs="Arial"/>
          <w:color w:val="000000"/>
          <w:kern w:val="28"/>
          <w:sz w:val="24"/>
          <w:szCs w:val="24"/>
        </w:rPr>
        <w:t>Tetney</w:t>
      </w:r>
      <w:proofErr w:type="spellEnd"/>
      <w:r w:rsidR="00161F19">
        <w:rPr>
          <w:rFonts w:ascii="Arial" w:hAnsi="Arial" w:cs="Arial"/>
          <w:color w:val="000000"/>
          <w:kern w:val="28"/>
          <w:sz w:val="24"/>
          <w:szCs w:val="24"/>
        </w:rPr>
        <w:t xml:space="preserve"> described in Part 2 of the Schedule and shown by a bold broken line on the drawing contained in this Order.”</w:t>
      </w:r>
    </w:p>
    <w:p w14:paraId="464C0D5F" w14:textId="77777777" w:rsidR="00D5377C" w:rsidRPr="00951F8A" w:rsidRDefault="00D5377C" w:rsidP="00D5377C">
      <w:pPr>
        <w:tabs>
          <w:tab w:val="left" w:pos="432"/>
        </w:tabs>
        <w:spacing w:before="180"/>
        <w:ind w:left="432"/>
        <w:outlineLvl w:val="0"/>
        <w:rPr>
          <w:color w:val="000000"/>
          <w:kern w:val="28"/>
        </w:rPr>
      </w:pPr>
    </w:p>
    <w:p w14:paraId="042E2E99" w14:textId="77777777" w:rsidR="00EC587F" w:rsidRPr="00EC587F" w:rsidRDefault="00EC587F" w:rsidP="00EC587F">
      <w:pPr>
        <w:tabs>
          <w:tab w:val="left" w:pos="432"/>
        </w:tabs>
        <w:spacing w:before="180"/>
        <w:ind w:left="432" w:hanging="432"/>
        <w:outlineLvl w:val="0"/>
        <w:rPr>
          <w:rFonts w:ascii="Monotype Corsiva" w:hAnsi="Monotype Corsiva"/>
          <w:i/>
          <w:color w:val="000000"/>
          <w:kern w:val="28"/>
          <w:sz w:val="36"/>
        </w:rPr>
      </w:pPr>
    </w:p>
    <w:p w14:paraId="042E2E9B" w14:textId="70B8F335" w:rsidR="00EC587F" w:rsidRDefault="004A163D" w:rsidP="003C4A6C">
      <w:pPr>
        <w:tabs>
          <w:tab w:val="left" w:pos="432"/>
        </w:tabs>
        <w:spacing w:before="180"/>
        <w:ind w:left="432" w:hanging="432"/>
        <w:outlineLvl w:val="0"/>
        <w:rPr>
          <w:rFonts w:ascii="Monotype Corsiva" w:hAnsi="Monotype Corsiva"/>
          <w:i/>
          <w:color w:val="000000"/>
          <w:kern w:val="28"/>
          <w:sz w:val="36"/>
        </w:rPr>
      </w:pPr>
      <w:r>
        <w:rPr>
          <w:rFonts w:ascii="Monotype Corsiva" w:hAnsi="Monotype Corsiva"/>
          <w:i/>
          <w:color w:val="000000"/>
          <w:kern w:val="28"/>
          <w:sz w:val="36"/>
        </w:rPr>
        <w:t>Charlotte Ditchburn</w:t>
      </w:r>
    </w:p>
    <w:p w14:paraId="042E2EA1" w14:textId="0A807B66" w:rsidR="000B0589" w:rsidRDefault="00EC587F" w:rsidP="00B941E2">
      <w:pPr>
        <w:tabs>
          <w:tab w:val="left" w:pos="432"/>
        </w:tabs>
        <w:spacing w:before="180"/>
        <w:outlineLvl w:val="0"/>
        <w:rPr>
          <w:color w:val="000000"/>
          <w:kern w:val="28"/>
        </w:rPr>
      </w:pPr>
      <w:r w:rsidRPr="00EC587F">
        <w:rPr>
          <w:color w:val="000000"/>
          <w:kern w:val="28"/>
        </w:rPr>
        <w:t>INSPECTOR</w:t>
      </w:r>
      <w:bookmarkStart w:id="2" w:name="bmkPageBreak"/>
      <w:bookmarkEnd w:id="2"/>
    </w:p>
    <w:p w14:paraId="7E0AB079" w14:textId="7B21098A" w:rsidR="0052487E" w:rsidRDefault="0052487E" w:rsidP="00B941E2">
      <w:pPr>
        <w:tabs>
          <w:tab w:val="left" w:pos="432"/>
        </w:tabs>
        <w:spacing w:before="180"/>
        <w:outlineLvl w:val="0"/>
        <w:rPr>
          <w:color w:val="000000"/>
          <w:kern w:val="28"/>
        </w:rPr>
      </w:pPr>
    </w:p>
    <w:p w14:paraId="3D77EF70" w14:textId="4CC7EF2F" w:rsidR="0052487E" w:rsidRDefault="0052487E" w:rsidP="00B941E2">
      <w:pPr>
        <w:tabs>
          <w:tab w:val="left" w:pos="432"/>
        </w:tabs>
        <w:spacing w:before="180"/>
        <w:outlineLvl w:val="0"/>
        <w:rPr>
          <w:color w:val="000000"/>
          <w:kern w:val="28"/>
        </w:rPr>
      </w:pPr>
    </w:p>
    <w:p w14:paraId="2D2FB478" w14:textId="1A2B23A2" w:rsidR="0052487E" w:rsidRDefault="0052487E" w:rsidP="00B941E2">
      <w:pPr>
        <w:tabs>
          <w:tab w:val="left" w:pos="432"/>
        </w:tabs>
        <w:spacing w:before="180"/>
        <w:outlineLvl w:val="0"/>
        <w:rPr>
          <w:color w:val="000000"/>
          <w:kern w:val="28"/>
        </w:rPr>
      </w:pPr>
    </w:p>
    <w:p w14:paraId="0402AEA2" w14:textId="75F239D7" w:rsidR="0052487E" w:rsidRDefault="0052487E" w:rsidP="00B941E2">
      <w:pPr>
        <w:tabs>
          <w:tab w:val="left" w:pos="432"/>
        </w:tabs>
        <w:spacing w:before="180"/>
        <w:outlineLvl w:val="0"/>
        <w:rPr>
          <w:color w:val="000000"/>
          <w:kern w:val="28"/>
        </w:rPr>
      </w:pPr>
    </w:p>
    <w:p w14:paraId="68A1E7C3" w14:textId="26450B05" w:rsidR="0052487E" w:rsidRDefault="0052487E" w:rsidP="00B941E2">
      <w:pPr>
        <w:tabs>
          <w:tab w:val="left" w:pos="432"/>
        </w:tabs>
        <w:spacing w:before="180"/>
        <w:outlineLvl w:val="0"/>
        <w:rPr>
          <w:color w:val="000000"/>
          <w:kern w:val="28"/>
        </w:rPr>
      </w:pPr>
    </w:p>
    <w:p w14:paraId="41C476DD" w14:textId="2910D108" w:rsidR="0052487E" w:rsidRDefault="0052487E" w:rsidP="00B941E2">
      <w:pPr>
        <w:tabs>
          <w:tab w:val="left" w:pos="432"/>
        </w:tabs>
        <w:spacing w:before="180"/>
        <w:outlineLvl w:val="0"/>
        <w:rPr>
          <w:color w:val="000000"/>
          <w:kern w:val="28"/>
        </w:rPr>
      </w:pPr>
    </w:p>
    <w:p w14:paraId="052FE418" w14:textId="194E2B70" w:rsidR="0052487E" w:rsidRDefault="0052487E" w:rsidP="00B941E2">
      <w:pPr>
        <w:tabs>
          <w:tab w:val="left" w:pos="432"/>
        </w:tabs>
        <w:spacing w:before="180"/>
        <w:outlineLvl w:val="0"/>
        <w:rPr>
          <w:color w:val="000000"/>
          <w:kern w:val="28"/>
        </w:rPr>
      </w:pPr>
    </w:p>
    <w:p w14:paraId="66E51C6F" w14:textId="7E80C9BA" w:rsidR="0052487E" w:rsidRDefault="0052487E" w:rsidP="00B941E2">
      <w:pPr>
        <w:tabs>
          <w:tab w:val="left" w:pos="432"/>
        </w:tabs>
        <w:spacing w:before="180"/>
        <w:outlineLvl w:val="0"/>
        <w:rPr>
          <w:color w:val="000000"/>
          <w:kern w:val="28"/>
        </w:rPr>
      </w:pPr>
    </w:p>
    <w:p w14:paraId="2DC7EAFE" w14:textId="698EE704" w:rsidR="0052487E" w:rsidRDefault="0052487E" w:rsidP="00B941E2">
      <w:pPr>
        <w:tabs>
          <w:tab w:val="left" w:pos="432"/>
        </w:tabs>
        <w:spacing w:before="180"/>
        <w:outlineLvl w:val="0"/>
        <w:rPr>
          <w:color w:val="000000"/>
          <w:kern w:val="28"/>
        </w:rPr>
      </w:pPr>
    </w:p>
    <w:p w14:paraId="2A416F01" w14:textId="2B4C3814" w:rsidR="0052487E" w:rsidRDefault="0052487E" w:rsidP="00B941E2">
      <w:pPr>
        <w:tabs>
          <w:tab w:val="left" w:pos="432"/>
        </w:tabs>
        <w:spacing w:before="180"/>
        <w:outlineLvl w:val="0"/>
        <w:rPr>
          <w:color w:val="000000"/>
          <w:kern w:val="28"/>
        </w:rPr>
      </w:pPr>
    </w:p>
    <w:p w14:paraId="26103261" w14:textId="56698848" w:rsidR="0052487E" w:rsidRDefault="0052487E" w:rsidP="00B941E2">
      <w:pPr>
        <w:tabs>
          <w:tab w:val="left" w:pos="432"/>
        </w:tabs>
        <w:spacing w:before="180"/>
        <w:outlineLvl w:val="0"/>
        <w:rPr>
          <w:color w:val="000000"/>
          <w:kern w:val="28"/>
        </w:rPr>
      </w:pPr>
    </w:p>
    <w:p w14:paraId="299E1237" w14:textId="302D9C93" w:rsidR="0052487E" w:rsidRDefault="0052487E" w:rsidP="00B941E2">
      <w:pPr>
        <w:tabs>
          <w:tab w:val="left" w:pos="432"/>
        </w:tabs>
        <w:spacing w:before="180"/>
        <w:outlineLvl w:val="0"/>
        <w:rPr>
          <w:color w:val="000000"/>
          <w:kern w:val="28"/>
        </w:rPr>
      </w:pPr>
    </w:p>
    <w:p w14:paraId="60DC9003" w14:textId="088DB06A" w:rsidR="0052487E" w:rsidRDefault="0052487E" w:rsidP="00B941E2">
      <w:pPr>
        <w:tabs>
          <w:tab w:val="left" w:pos="432"/>
        </w:tabs>
        <w:spacing w:before="180"/>
        <w:outlineLvl w:val="0"/>
        <w:rPr>
          <w:color w:val="000000"/>
          <w:kern w:val="28"/>
        </w:rPr>
      </w:pPr>
    </w:p>
    <w:p w14:paraId="3EB58682" w14:textId="54F60550" w:rsidR="0052487E" w:rsidRDefault="0052487E" w:rsidP="00B941E2">
      <w:pPr>
        <w:tabs>
          <w:tab w:val="left" w:pos="432"/>
        </w:tabs>
        <w:spacing w:before="180"/>
        <w:outlineLvl w:val="0"/>
        <w:rPr>
          <w:color w:val="000000"/>
          <w:kern w:val="28"/>
        </w:rPr>
      </w:pPr>
    </w:p>
    <w:p w14:paraId="7D36B0F7" w14:textId="362FEAF1" w:rsidR="0052487E" w:rsidRDefault="0052487E" w:rsidP="00B941E2">
      <w:pPr>
        <w:tabs>
          <w:tab w:val="left" w:pos="432"/>
        </w:tabs>
        <w:spacing w:before="180"/>
        <w:outlineLvl w:val="0"/>
        <w:rPr>
          <w:color w:val="000000"/>
          <w:kern w:val="28"/>
        </w:rPr>
      </w:pPr>
    </w:p>
    <w:p w14:paraId="6754F917" w14:textId="41E4C384" w:rsidR="0052487E" w:rsidRDefault="0052487E" w:rsidP="00B941E2">
      <w:pPr>
        <w:tabs>
          <w:tab w:val="left" w:pos="432"/>
        </w:tabs>
        <w:spacing w:before="180"/>
        <w:outlineLvl w:val="0"/>
        <w:rPr>
          <w:color w:val="000000"/>
          <w:kern w:val="28"/>
        </w:rPr>
      </w:pPr>
    </w:p>
    <w:p w14:paraId="002D88D5" w14:textId="6DE6F9BD" w:rsidR="0052487E" w:rsidRDefault="0052487E" w:rsidP="00B941E2">
      <w:pPr>
        <w:tabs>
          <w:tab w:val="left" w:pos="432"/>
        </w:tabs>
        <w:spacing w:before="180"/>
        <w:outlineLvl w:val="0"/>
        <w:rPr>
          <w:color w:val="000000"/>
          <w:kern w:val="28"/>
        </w:rPr>
      </w:pPr>
    </w:p>
    <w:p w14:paraId="5107C7DD" w14:textId="328B496B" w:rsidR="0052487E" w:rsidRDefault="0052487E" w:rsidP="00B941E2">
      <w:pPr>
        <w:tabs>
          <w:tab w:val="left" w:pos="432"/>
        </w:tabs>
        <w:spacing w:before="180"/>
        <w:outlineLvl w:val="0"/>
        <w:rPr>
          <w:color w:val="000000"/>
          <w:kern w:val="28"/>
        </w:rPr>
      </w:pPr>
    </w:p>
    <w:p w14:paraId="248C696F" w14:textId="29E89F26" w:rsidR="0052487E" w:rsidRDefault="0052487E" w:rsidP="00B941E2">
      <w:pPr>
        <w:tabs>
          <w:tab w:val="left" w:pos="432"/>
        </w:tabs>
        <w:spacing w:before="180"/>
        <w:outlineLvl w:val="0"/>
      </w:pPr>
      <w:r>
        <w:rPr>
          <w:noProof/>
        </w:rPr>
        <w:lastRenderedPageBreak/>
        <w:drawing>
          <wp:inline distT="0" distB="0" distL="0" distR="0" wp14:anchorId="0CCEA6D2" wp14:editId="4F7C0C67">
            <wp:extent cx="5908040" cy="8359140"/>
            <wp:effectExtent l="0" t="0" r="0" b="3810"/>
            <wp:docPr id="5" name="Picture 5"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rder ma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8040" cy="8359140"/>
                    </a:xfrm>
                    <a:prstGeom prst="rect">
                      <a:avLst/>
                    </a:prstGeom>
                    <a:noFill/>
                    <a:ln>
                      <a:noFill/>
                    </a:ln>
                  </pic:spPr>
                </pic:pic>
              </a:graphicData>
            </a:graphic>
          </wp:inline>
        </w:drawing>
      </w:r>
    </w:p>
    <w:sectPr w:rsidR="0052487E"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4148C" w14:textId="77777777" w:rsidR="00E86D77" w:rsidRDefault="00E86D77" w:rsidP="00F62916">
      <w:r>
        <w:separator/>
      </w:r>
    </w:p>
  </w:endnote>
  <w:endnote w:type="continuationSeparator" w:id="0">
    <w:p w14:paraId="7EF5F205" w14:textId="77777777" w:rsidR="00E86D77" w:rsidRDefault="00E86D77" w:rsidP="00F62916">
      <w:r>
        <w:continuationSeparator/>
      </w:r>
    </w:p>
  </w:endnote>
  <w:endnote w:type="continuationNotice" w:id="1">
    <w:p w14:paraId="47AAF215" w14:textId="77777777" w:rsidR="00E86D77" w:rsidRDefault="00E86D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2EAB"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2E2EAC"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2EAD"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242" behindDoc="0" locked="0" layoutInCell="1" allowOverlap="1" wp14:anchorId="042E2EB8" wp14:editId="0E2176D9">
              <wp:simplePos x="0" y="0"/>
              <wp:positionH relativeFrom="column">
                <wp:posOffset>-2540</wp:posOffset>
              </wp:positionH>
              <wp:positionV relativeFrom="paragraph">
                <wp:posOffset>159385</wp:posOffset>
              </wp:positionV>
              <wp:extent cx="5943600" cy="0"/>
              <wp:effectExtent l="0" t="0" r="0" b="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CF619" id="Straight Connector 2"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042E2EAE" w14:textId="77777777" w:rsidR="0093045D" w:rsidRDefault="0093045D" w:rsidP="0093045D">
    <w:pPr>
      <w:pStyle w:val="Noindent"/>
      <w:rPr>
        <w:rStyle w:val="PageNumber"/>
      </w:rPr>
    </w:pPr>
    <w:r>
      <w:rPr>
        <w:rStyle w:val="PageNumber"/>
      </w:rPr>
      <w:t>https://www.gov.uk/guidance/rights-of-way-online-order-details</w:t>
    </w:r>
  </w:p>
  <w:p w14:paraId="042E2EAF" w14:textId="77777777" w:rsidR="0093045D" w:rsidRPr="00451EE4" w:rsidRDefault="0093045D" w:rsidP="0093045D">
    <w:pPr>
      <w:pStyle w:val="Footer"/>
      <w:ind w:right="-52"/>
      <w:rPr>
        <w:sz w:val="16"/>
        <w:szCs w:val="16"/>
      </w:rPr>
    </w:pPr>
  </w:p>
  <w:p w14:paraId="042E2EB0" w14:textId="77777777" w:rsidR="00366F95" w:rsidRDefault="00366F95" w:rsidP="00D36EAA">
    <w:pPr>
      <w:pStyle w:val="Noindent"/>
      <w:jc w:val="center"/>
    </w:pPr>
    <w:r>
      <w:rPr>
        <w:rStyle w:val="PageNumber"/>
      </w:rPr>
      <w:fldChar w:fldCharType="begin"/>
    </w:r>
    <w:r>
      <w:rPr>
        <w:rStyle w:val="PageNumber"/>
      </w:rPr>
      <w:instrText xml:space="preserve"> PAGE </w:instrText>
    </w:r>
    <w:r>
      <w:rPr>
        <w:rStyle w:val="PageNumber"/>
      </w:rPr>
      <w:fldChar w:fldCharType="separate"/>
    </w:r>
    <w:r w:rsidR="000D6E24">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2EB2" w14:textId="77777777" w:rsidR="00366F95" w:rsidRDefault="00366F95" w:rsidP="003D12F9">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042E2EBA" wp14:editId="34D90C6B">
              <wp:simplePos x="0" y="0"/>
              <wp:positionH relativeFrom="column">
                <wp:posOffset>-2540</wp:posOffset>
              </wp:positionH>
              <wp:positionV relativeFrom="paragraph">
                <wp:posOffset>121285</wp:posOffset>
              </wp:positionV>
              <wp:extent cx="5943600" cy="0"/>
              <wp:effectExtent l="0" t="0" r="0" b="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931A7" id="Straight Connector 1"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042E2EB3" w14:textId="77777777" w:rsidR="0093045D" w:rsidRDefault="0093045D" w:rsidP="0093045D">
    <w:pPr>
      <w:pStyle w:val="Noindent"/>
      <w:rPr>
        <w:rStyle w:val="PageNumber"/>
      </w:rPr>
    </w:pPr>
    <w:r>
      <w:rPr>
        <w:rStyle w:val="PageNumber"/>
      </w:rPr>
      <w:t>https://www.gov.uk/guidance/rights-of-way-online-order-details</w:t>
    </w:r>
  </w:p>
  <w:p w14:paraId="042E2EB4" w14:textId="77777777" w:rsidR="0093045D" w:rsidRPr="00451EE4" w:rsidRDefault="0093045D" w:rsidP="0093045D">
    <w:pPr>
      <w:pStyle w:val="Footer"/>
      <w:ind w:right="-52"/>
      <w:rPr>
        <w:sz w:val="16"/>
        <w:szCs w:val="16"/>
      </w:rPr>
    </w:pPr>
  </w:p>
  <w:p w14:paraId="042E2EB5" w14:textId="77777777" w:rsidR="00366F95" w:rsidRPr="00451EE4" w:rsidRDefault="00366F95">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D68341" w14:textId="77777777" w:rsidR="00E86D77" w:rsidRDefault="00E86D77" w:rsidP="00F62916">
      <w:r>
        <w:separator/>
      </w:r>
    </w:p>
  </w:footnote>
  <w:footnote w:type="continuationSeparator" w:id="0">
    <w:p w14:paraId="0AC42B1C" w14:textId="77777777" w:rsidR="00E86D77" w:rsidRDefault="00E86D77" w:rsidP="00F62916">
      <w:r>
        <w:continuationSeparator/>
      </w:r>
    </w:p>
  </w:footnote>
  <w:footnote w:type="continuationNotice" w:id="1">
    <w:p w14:paraId="4F67B8D5" w14:textId="77777777" w:rsidR="00E86D77" w:rsidRDefault="00E86D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042E2EA9" w14:textId="77777777">
      <w:tc>
        <w:tcPr>
          <w:tcW w:w="9520" w:type="dxa"/>
        </w:tcPr>
        <w:p w14:paraId="042E2EA8" w14:textId="56313E98" w:rsidR="00366F95" w:rsidRDefault="003D12F9" w:rsidP="00172E9F">
          <w:pPr>
            <w:pStyle w:val="Footer"/>
          </w:pPr>
          <w:r>
            <w:t xml:space="preserve">Order Decision </w:t>
          </w:r>
          <w:r w:rsidR="00172E9F">
            <w:t>ROW</w:t>
          </w:r>
          <w:r>
            <w:t>/</w:t>
          </w:r>
          <w:r w:rsidR="0024236A">
            <w:t>3312283</w:t>
          </w:r>
          <w:r w:rsidR="004E3E32">
            <w:t>.</w:t>
          </w:r>
        </w:p>
      </w:tc>
    </w:tr>
  </w:tbl>
  <w:p w14:paraId="042E2EAA" w14:textId="77777777" w:rsidR="00366F95" w:rsidRDefault="00366F95" w:rsidP="00087477">
    <w:pPr>
      <w:pStyle w:val="Footer"/>
      <w:spacing w:after="180"/>
    </w:pPr>
    <w:r>
      <w:rPr>
        <w:noProof/>
      </w:rPr>
      <mc:AlternateContent>
        <mc:Choice Requires="wps">
          <w:drawing>
            <wp:anchor distT="0" distB="0" distL="114300" distR="114300" simplePos="0" relativeHeight="251658241" behindDoc="0" locked="0" layoutInCell="1" allowOverlap="1" wp14:anchorId="042E2EB6" wp14:editId="7336888D">
              <wp:simplePos x="0" y="0"/>
              <wp:positionH relativeFrom="column">
                <wp:posOffset>0</wp:posOffset>
              </wp:positionH>
              <wp:positionV relativeFrom="paragraph">
                <wp:posOffset>114300</wp:posOffset>
              </wp:positionV>
              <wp:extent cx="5943600"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DD225" id="Straight Connector 3"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2EB1"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29F3AAD"/>
    <w:multiLevelType w:val="multilevel"/>
    <w:tmpl w:val="1714D0F6"/>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720" w:hanging="360"/>
      </w:pPr>
    </w:lvl>
    <w:lvl w:ilvl="2">
      <w:start w:val="1"/>
      <w:numFmt w:val="lowerRoman"/>
      <w:lvlText w:val="(%3)"/>
      <w:lvlJc w:val="left"/>
      <w:pPr>
        <w:tabs>
          <w:tab w:val="num" w:pos="2177"/>
        </w:tabs>
        <w:ind w:left="1134" w:hanging="397"/>
      </w:p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 w15:restartNumberingAfterBreak="0">
    <w:nsid w:val="07700615"/>
    <w:multiLevelType w:val="multilevel"/>
    <w:tmpl w:val="A22611FC"/>
    <w:numStyleLink w:val="ConditionsList"/>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1D4769A1"/>
    <w:multiLevelType w:val="hybridMultilevel"/>
    <w:tmpl w:val="26284258"/>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6"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7" w15:restartNumberingAfterBreak="0">
    <w:nsid w:val="284238AD"/>
    <w:multiLevelType w:val="multilevel"/>
    <w:tmpl w:val="A22611FC"/>
    <w:numStyleLink w:val="ConditionsList"/>
  </w:abstractNum>
  <w:abstractNum w:abstractNumId="8"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9" w15:restartNumberingAfterBreak="0">
    <w:nsid w:val="297D571E"/>
    <w:multiLevelType w:val="multilevel"/>
    <w:tmpl w:val="A22611FC"/>
    <w:numStyleLink w:val="ConditionsList"/>
  </w:abstractNum>
  <w:abstractNum w:abstractNumId="10" w15:restartNumberingAfterBreak="0">
    <w:nsid w:val="350B1B50"/>
    <w:multiLevelType w:val="hybridMultilevel"/>
    <w:tmpl w:val="291ED9B4"/>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1"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48DD7A15"/>
    <w:multiLevelType w:val="multilevel"/>
    <w:tmpl w:val="4FAE5666"/>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3" w15:restartNumberingAfterBreak="0">
    <w:nsid w:val="4AB7177F"/>
    <w:multiLevelType w:val="multilevel"/>
    <w:tmpl w:val="A22611FC"/>
    <w:numStyleLink w:val="ConditionsList"/>
  </w:abstractNum>
  <w:abstractNum w:abstractNumId="14"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F2342F1"/>
    <w:multiLevelType w:val="multilevel"/>
    <w:tmpl w:val="A22611FC"/>
    <w:numStyleLink w:val="ConditionsList"/>
  </w:abstractNum>
  <w:abstractNum w:abstractNumId="16" w15:restartNumberingAfterBreak="0">
    <w:nsid w:val="5137716E"/>
    <w:multiLevelType w:val="multilevel"/>
    <w:tmpl w:val="A22611FC"/>
    <w:numStyleLink w:val="ConditionsList"/>
  </w:abstractNum>
  <w:abstractNum w:abstractNumId="17" w15:restartNumberingAfterBreak="0">
    <w:nsid w:val="53F51752"/>
    <w:multiLevelType w:val="multilevel"/>
    <w:tmpl w:val="A22611FC"/>
    <w:numStyleLink w:val="ConditionsList"/>
  </w:abstractNum>
  <w:abstractNum w:abstractNumId="18"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9"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1" w15:restartNumberingAfterBreak="0">
    <w:nsid w:val="65B7639F"/>
    <w:multiLevelType w:val="multilevel"/>
    <w:tmpl w:val="A22611FC"/>
    <w:numStyleLink w:val="ConditionsList"/>
  </w:abstractNum>
  <w:abstractNum w:abstractNumId="22"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3"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465707406">
    <w:abstractNumId w:val="20"/>
  </w:num>
  <w:num w:numId="2" w16cid:durableId="1630015789">
    <w:abstractNumId w:val="20"/>
  </w:num>
  <w:num w:numId="3" w16cid:durableId="1781026857">
    <w:abstractNumId w:val="22"/>
  </w:num>
  <w:num w:numId="4" w16cid:durableId="1606687609">
    <w:abstractNumId w:val="0"/>
  </w:num>
  <w:num w:numId="5" w16cid:durableId="809597888">
    <w:abstractNumId w:val="11"/>
  </w:num>
  <w:num w:numId="6" w16cid:durableId="1903558673">
    <w:abstractNumId w:val="19"/>
  </w:num>
  <w:num w:numId="7" w16cid:durableId="1777864588">
    <w:abstractNumId w:val="23"/>
  </w:num>
  <w:num w:numId="8" w16cid:durableId="1541631534">
    <w:abstractNumId w:val="18"/>
  </w:num>
  <w:num w:numId="9" w16cid:durableId="357587937">
    <w:abstractNumId w:val="4"/>
  </w:num>
  <w:num w:numId="10" w16cid:durableId="1503472877">
    <w:abstractNumId w:val="6"/>
  </w:num>
  <w:num w:numId="11" w16cid:durableId="661933410">
    <w:abstractNumId w:val="14"/>
  </w:num>
  <w:num w:numId="12" w16cid:durableId="623658944">
    <w:abstractNumId w:val="15"/>
  </w:num>
  <w:num w:numId="13" w16cid:durableId="643891349">
    <w:abstractNumId w:val="9"/>
  </w:num>
  <w:num w:numId="14" w16cid:durableId="47648974">
    <w:abstractNumId w:val="13"/>
  </w:num>
  <w:num w:numId="15" w16cid:durableId="101002720">
    <w:abstractNumId w:val="16"/>
  </w:num>
  <w:num w:numId="16" w16cid:durableId="859778519">
    <w:abstractNumId w:val="2"/>
  </w:num>
  <w:num w:numId="17" w16cid:durableId="158153835">
    <w:abstractNumId w:val="17"/>
  </w:num>
  <w:num w:numId="18" w16cid:durableId="1764909898">
    <w:abstractNumId w:val="7"/>
  </w:num>
  <w:num w:numId="19" w16cid:durableId="1199513749">
    <w:abstractNumId w:val="3"/>
  </w:num>
  <w:num w:numId="20" w16cid:durableId="1491020183">
    <w:abstractNumId w:val="8"/>
  </w:num>
  <w:num w:numId="21" w16cid:durableId="1181310532">
    <w:abstractNumId w:val="12"/>
  </w:num>
  <w:num w:numId="22" w16cid:durableId="2002853617">
    <w:abstractNumId w:val="12"/>
    <w:lvlOverride w:ilvl="0">
      <w:lvl w:ilvl="0">
        <w:start w:val="1"/>
        <w:numFmt w:val="decimal"/>
        <w:pStyle w:val="Style1"/>
        <w:lvlText w:val="%1."/>
        <w:lvlJc w:val="left"/>
        <w:pPr>
          <w:tabs>
            <w:tab w:val="num" w:pos="720"/>
          </w:tabs>
          <w:ind w:left="431" w:hanging="431"/>
        </w:pPr>
        <w:rPr>
          <w:rFonts w:hint="default"/>
          <w:b w:val="0"/>
          <w:bCs/>
          <w:i w:val="0"/>
          <w:iCs/>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16cid:durableId="629899084">
    <w:abstractNumId w:val="21"/>
  </w:num>
  <w:num w:numId="24" w16cid:durableId="1502744749">
    <w:abstractNumId w:val="10"/>
  </w:num>
  <w:num w:numId="25" w16cid:durableId="878510420">
    <w:abstractNumId w:val="12"/>
    <w:lvlOverride w:ilvl="0">
      <w:lvl w:ilvl="0">
        <w:start w:val="1"/>
        <w:numFmt w:val="decimal"/>
        <w:pStyle w:val="Style1"/>
        <w:lvlText w:val="%1."/>
        <w:lvlJc w:val="left"/>
        <w:pPr>
          <w:tabs>
            <w:tab w:val="num" w:pos="720"/>
          </w:tabs>
          <w:ind w:left="431" w:hanging="431"/>
        </w:pPr>
        <w:rPr>
          <w:rFonts w:hint="default"/>
          <w:b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6" w16cid:durableId="435754700">
    <w:abstractNumId w:val="12"/>
    <w:lvlOverride w:ilvl="0">
      <w:lvl w:ilvl="0">
        <w:start w:val="1"/>
        <w:numFmt w:val="decimal"/>
        <w:pStyle w:val="Style1"/>
        <w:lvlText w:val="%1."/>
        <w:lvlJc w:val="left"/>
        <w:pPr>
          <w:tabs>
            <w:tab w:val="num" w:pos="1004"/>
          </w:tabs>
          <w:ind w:left="715" w:hanging="431"/>
        </w:pPr>
        <w:rPr>
          <w:rFonts w:hint="default"/>
          <w:b w:val="0"/>
          <w:i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7" w16cid:durableId="1950892918">
    <w:abstractNumId w:val="1"/>
  </w:num>
  <w:num w:numId="28" w16cid:durableId="366222572">
    <w:abstractNumId w:val="12"/>
    <w:lvlOverride w:ilvl="0">
      <w:lvl w:ilvl="0">
        <w:start w:val="1"/>
        <w:numFmt w:val="decimal"/>
        <w:pStyle w:val="Style1"/>
        <w:lvlText w:val="%1."/>
        <w:lvlJc w:val="left"/>
        <w:pPr>
          <w:tabs>
            <w:tab w:val="num" w:pos="720"/>
          </w:tabs>
          <w:ind w:left="431" w:hanging="431"/>
        </w:pPr>
        <w:rPr>
          <w:rFonts w:hint="default"/>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9" w16cid:durableId="38479724">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3D12F9"/>
    <w:rsid w:val="000005F9"/>
    <w:rsid w:val="0000335F"/>
    <w:rsid w:val="0000430D"/>
    <w:rsid w:val="00010378"/>
    <w:rsid w:val="00014AEB"/>
    <w:rsid w:val="0001797B"/>
    <w:rsid w:val="0002330A"/>
    <w:rsid w:val="000240D0"/>
    <w:rsid w:val="000247B2"/>
    <w:rsid w:val="000274AF"/>
    <w:rsid w:val="00035ABA"/>
    <w:rsid w:val="00036A11"/>
    <w:rsid w:val="000409EE"/>
    <w:rsid w:val="00040DCB"/>
    <w:rsid w:val="0004363E"/>
    <w:rsid w:val="00046145"/>
    <w:rsid w:val="0004625F"/>
    <w:rsid w:val="00046799"/>
    <w:rsid w:val="00053135"/>
    <w:rsid w:val="00060FA7"/>
    <w:rsid w:val="00061760"/>
    <w:rsid w:val="0006187F"/>
    <w:rsid w:val="0006411C"/>
    <w:rsid w:val="000643A9"/>
    <w:rsid w:val="00066E22"/>
    <w:rsid w:val="000701B0"/>
    <w:rsid w:val="00076A40"/>
    <w:rsid w:val="00077358"/>
    <w:rsid w:val="00081725"/>
    <w:rsid w:val="00087477"/>
    <w:rsid w:val="00087A2F"/>
    <w:rsid w:val="00087DEC"/>
    <w:rsid w:val="00090418"/>
    <w:rsid w:val="00092552"/>
    <w:rsid w:val="00094935"/>
    <w:rsid w:val="00096933"/>
    <w:rsid w:val="000A03B1"/>
    <w:rsid w:val="000A1258"/>
    <w:rsid w:val="000A2D44"/>
    <w:rsid w:val="000A3038"/>
    <w:rsid w:val="000A303C"/>
    <w:rsid w:val="000A4AEB"/>
    <w:rsid w:val="000A64AE"/>
    <w:rsid w:val="000A6926"/>
    <w:rsid w:val="000B02BC"/>
    <w:rsid w:val="000B0589"/>
    <w:rsid w:val="000B187A"/>
    <w:rsid w:val="000B216E"/>
    <w:rsid w:val="000B2778"/>
    <w:rsid w:val="000B52AD"/>
    <w:rsid w:val="000C369A"/>
    <w:rsid w:val="000C3F13"/>
    <w:rsid w:val="000C5098"/>
    <w:rsid w:val="000C698E"/>
    <w:rsid w:val="000D0673"/>
    <w:rsid w:val="000D6976"/>
    <w:rsid w:val="000D6E24"/>
    <w:rsid w:val="000E4AAA"/>
    <w:rsid w:val="000E57C1"/>
    <w:rsid w:val="000E69D1"/>
    <w:rsid w:val="000F16F4"/>
    <w:rsid w:val="000F2734"/>
    <w:rsid w:val="000F2976"/>
    <w:rsid w:val="000F6EC2"/>
    <w:rsid w:val="001000CB"/>
    <w:rsid w:val="00104D93"/>
    <w:rsid w:val="001064F1"/>
    <w:rsid w:val="001103DB"/>
    <w:rsid w:val="001107B8"/>
    <w:rsid w:val="0011282C"/>
    <w:rsid w:val="00113558"/>
    <w:rsid w:val="00113EF8"/>
    <w:rsid w:val="0011461E"/>
    <w:rsid w:val="001153AC"/>
    <w:rsid w:val="001244B3"/>
    <w:rsid w:val="001440C3"/>
    <w:rsid w:val="001446C0"/>
    <w:rsid w:val="00152C92"/>
    <w:rsid w:val="001548A8"/>
    <w:rsid w:val="00161862"/>
    <w:rsid w:val="00161B5C"/>
    <w:rsid w:val="00161F19"/>
    <w:rsid w:val="0016315E"/>
    <w:rsid w:val="001644C4"/>
    <w:rsid w:val="0016680C"/>
    <w:rsid w:val="00172E9F"/>
    <w:rsid w:val="00173265"/>
    <w:rsid w:val="00176122"/>
    <w:rsid w:val="0017772D"/>
    <w:rsid w:val="00180A24"/>
    <w:rsid w:val="00184090"/>
    <w:rsid w:val="001848EE"/>
    <w:rsid w:val="001859D4"/>
    <w:rsid w:val="00187949"/>
    <w:rsid w:val="00190677"/>
    <w:rsid w:val="0019283D"/>
    <w:rsid w:val="001955D4"/>
    <w:rsid w:val="00197B5B"/>
    <w:rsid w:val="001A1405"/>
    <w:rsid w:val="001A1BFD"/>
    <w:rsid w:val="001A2AC0"/>
    <w:rsid w:val="001A6DFB"/>
    <w:rsid w:val="001B3366"/>
    <w:rsid w:val="001B37BF"/>
    <w:rsid w:val="001B7E41"/>
    <w:rsid w:val="001C2310"/>
    <w:rsid w:val="001C743E"/>
    <w:rsid w:val="001D1100"/>
    <w:rsid w:val="001D23B2"/>
    <w:rsid w:val="001D7782"/>
    <w:rsid w:val="001D7B49"/>
    <w:rsid w:val="001E0713"/>
    <w:rsid w:val="001E597E"/>
    <w:rsid w:val="001F5990"/>
    <w:rsid w:val="001F6A95"/>
    <w:rsid w:val="001F773C"/>
    <w:rsid w:val="0020178F"/>
    <w:rsid w:val="00202A9D"/>
    <w:rsid w:val="00206F44"/>
    <w:rsid w:val="00207816"/>
    <w:rsid w:val="00211326"/>
    <w:rsid w:val="00212C8F"/>
    <w:rsid w:val="00213E99"/>
    <w:rsid w:val="00214F76"/>
    <w:rsid w:val="00217780"/>
    <w:rsid w:val="0022114D"/>
    <w:rsid w:val="0022183C"/>
    <w:rsid w:val="00231793"/>
    <w:rsid w:val="002330B1"/>
    <w:rsid w:val="0024236A"/>
    <w:rsid w:val="00242A5E"/>
    <w:rsid w:val="00250B27"/>
    <w:rsid w:val="002537FF"/>
    <w:rsid w:val="002556AE"/>
    <w:rsid w:val="0026026C"/>
    <w:rsid w:val="00265ECE"/>
    <w:rsid w:val="002819AB"/>
    <w:rsid w:val="0028382E"/>
    <w:rsid w:val="00294E0E"/>
    <w:rsid w:val="002958D9"/>
    <w:rsid w:val="002958DA"/>
    <w:rsid w:val="002973DC"/>
    <w:rsid w:val="002B04CA"/>
    <w:rsid w:val="002B1265"/>
    <w:rsid w:val="002B1284"/>
    <w:rsid w:val="002B15A0"/>
    <w:rsid w:val="002B363A"/>
    <w:rsid w:val="002B5345"/>
    <w:rsid w:val="002B5A3A"/>
    <w:rsid w:val="002C068A"/>
    <w:rsid w:val="002C2524"/>
    <w:rsid w:val="002D2056"/>
    <w:rsid w:val="002D473D"/>
    <w:rsid w:val="002D5FE6"/>
    <w:rsid w:val="002E218D"/>
    <w:rsid w:val="002E33E2"/>
    <w:rsid w:val="002E5250"/>
    <w:rsid w:val="002E78A5"/>
    <w:rsid w:val="002F25ED"/>
    <w:rsid w:val="002F3D0A"/>
    <w:rsid w:val="002F4096"/>
    <w:rsid w:val="002F4C41"/>
    <w:rsid w:val="002F7E08"/>
    <w:rsid w:val="00300AAB"/>
    <w:rsid w:val="00303CA5"/>
    <w:rsid w:val="0030500E"/>
    <w:rsid w:val="00307221"/>
    <w:rsid w:val="003125C1"/>
    <w:rsid w:val="003166A6"/>
    <w:rsid w:val="003206FD"/>
    <w:rsid w:val="00320C23"/>
    <w:rsid w:val="00324DF8"/>
    <w:rsid w:val="00330EE6"/>
    <w:rsid w:val="00332D4A"/>
    <w:rsid w:val="0033308D"/>
    <w:rsid w:val="0034377B"/>
    <w:rsid w:val="00343A1F"/>
    <w:rsid w:val="00344294"/>
    <w:rsid w:val="00344CD1"/>
    <w:rsid w:val="003455EA"/>
    <w:rsid w:val="00345904"/>
    <w:rsid w:val="003466A9"/>
    <w:rsid w:val="0034689A"/>
    <w:rsid w:val="00346B1B"/>
    <w:rsid w:val="00351E50"/>
    <w:rsid w:val="003545D3"/>
    <w:rsid w:val="00355FCC"/>
    <w:rsid w:val="003568ED"/>
    <w:rsid w:val="00360664"/>
    <w:rsid w:val="00361890"/>
    <w:rsid w:val="00364E17"/>
    <w:rsid w:val="003666CA"/>
    <w:rsid w:val="00366F95"/>
    <w:rsid w:val="00372195"/>
    <w:rsid w:val="003753FE"/>
    <w:rsid w:val="00377BD7"/>
    <w:rsid w:val="003802BD"/>
    <w:rsid w:val="00381164"/>
    <w:rsid w:val="0038505C"/>
    <w:rsid w:val="00390856"/>
    <w:rsid w:val="003912E0"/>
    <w:rsid w:val="00392D13"/>
    <w:rsid w:val="003941CF"/>
    <w:rsid w:val="003A0288"/>
    <w:rsid w:val="003B2FE6"/>
    <w:rsid w:val="003B43C2"/>
    <w:rsid w:val="003B69A3"/>
    <w:rsid w:val="003B7199"/>
    <w:rsid w:val="003C0D8C"/>
    <w:rsid w:val="003C439C"/>
    <w:rsid w:val="003C4A6C"/>
    <w:rsid w:val="003C6857"/>
    <w:rsid w:val="003D12F9"/>
    <w:rsid w:val="003D1D4A"/>
    <w:rsid w:val="003D3715"/>
    <w:rsid w:val="003D4879"/>
    <w:rsid w:val="003E0D20"/>
    <w:rsid w:val="003E1583"/>
    <w:rsid w:val="003E54CC"/>
    <w:rsid w:val="003E687D"/>
    <w:rsid w:val="003F3533"/>
    <w:rsid w:val="003F4CA6"/>
    <w:rsid w:val="003F7DFB"/>
    <w:rsid w:val="004024C9"/>
    <w:rsid w:val="004029F3"/>
    <w:rsid w:val="00402A24"/>
    <w:rsid w:val="00402E16"/>
    <w:rsid w:val="00405ECB"/>
    <w:rsid w:val="00410C4E"/>
    <w:rsid w:val="004156F0"/>
    <w:rsid w:val="00421940"/>
    <w:rsid w:val="00421CEF"/>
    <w:rsid w:val="00434739"/>
    <w:rsid w:val="00440A2C"/>
    <w:rsid w:val="00440F29"/>
    <w:rsid w:val="00443905"/>
    <w:rsid w:val="00443F0D"/>
    <w:rsid w:val="00444CBA"/>
    <w:rsid w:val="004455AE"/>
    <w:rsid w:val="004474DE"/>
    <w:rsid w:val="00451EE4"/>
    <w:rsid w:val="004522C1"/>
    <w:rsid w:val="00453E15"/>
    <w:rsid w:val="00460C1E"/>
    <w:rsid w:val="00463690"/>
    <w:rsid w:val="00467375"/>
    <w:rsid w:val="004717E8"/>
    <w:rsid w:val="00473821"/>
    <w:rsid w:val="0047474D"/>
    <w:rsid w:val="004765EC"/>
    <w:rsid w:val="00476C95"/>
    <w:rsid w:val="0047718B"/>
    <w:rsid w:val="00477263"/>
    <w:rsid w:val="0047768B"/>
    <w:rsid w:val="0048041A"/>
    <w:rsid w:val="004807AD"/>
    <w:rsid w:val="00481B75"/>
    <w:rsid w:val="00481F2F"/>
    <w:rsid w:val="00483D15"/>
    <w:rsid w:val="00487402"/>
    <w:rsid w:val="00487ED0"/>
    <w:rsid w:val="004976CF"/>
    <w:rsid w:val="004A163D"/>
    <w:rsid w:val="004A20E0"/>
    <w:rsid w:val="004A2EB8"/>
    <w:rsid w:val="004B00B3"/>
    <w:rsid w:val="004B4EEB"/>
    <w:rsid w:val="004B5E65"/>
    <w:rsid w:val="004B7240"/>
    <w:rsid w:val="004B7EE8"/>
    <w:rsid w:val="004C07CB"/>
    <w:rsid w:val="004C09A5"/>
    <w:rsid w:val="004C4564"/>
    <w:rsid w:val="004C77FB"/>
    <w:rsid w:val="004D1081"/>
    <w:rsid w:val="004D712A"/>
    <w:rsid w:val="004E04E0"/>
    <w:rsid w:val="004E0C93"/>
    <w:rsid w:val="004E17CB"/>
    <w:rsid w:val="004E3E32"/>
    <w:rsid w:val="004E3E9E"/>
    <w:rsid w:val="004E491A"/>
    <w:rsid w:val="004E6091"/>
    <w:rsid w:val="004E772A"/>
    <w:rsid w:val="004F2796"/>
    <w:rsid w:val="004F58EB"/>
    <w:rsid w:val="004F62B1"/>
    <w:rsid w:val="00506851"/>
    <w:rsid w:val="00510B82"/>
    <w:rsid w:val="00513B5D"/>
    <w:rsid w:val="00514994"/>
    <w:rsid w:val="00517288"/>
    <w:rsid w:val="0052347F"/>
    <w:rsid w:val="00523706"/>
    <w:rsid w:val="0052487E"/>
    <w:rsid w:val="00530FE2"/>
    <w:rsid w:val="00541734"/>
    <w:rsid w:val="005417F0"/>
    <w:rsid w:val="00542B4C"/>
    <w:rsid w:val="005455D2"/>
    <w:rsid w:val="005524D3"/>
    <w:rsid w:val="00552629"/>
    <w:rsid w:val="00553D74"/>
    <w:rsid w:val="0055475C"/>
    <w:rsid w:val="00554D79"/>
    <w:rsid w:val="00555BF0"/>
    <w:rsid w:val="00561E69"/>
    <w:rsid w:val="0056634F"/>
    <w:rsid w:val="0057098A"/>
    <w:rsid w:val="005718AF"/>
    <w:rsid w:val="00571FD4"/>
    <w:rsid w:val="0057241E"/>
    <w:rsid w:val="00572879"/>
    <w:rsid w:val="0057471E"/>
    <w:rsid w:val="00574A06"/>
    <w:rsid w:val="0057782A"/>
    <w:rsid w:val="00580096"/>
    <w:rsid w:val="00582541"/>
    <w:rsid w:val="00591235"/>
    <w:rsid w:val="005A0799"/>
    <w:rsid w:val="005A2AA1"/>
    <w:rsid w:val="005A3A64"/>
    <w:rsid w:val="005A4F5D"/>
    <w:rsid w:val="005A7326"/>
    <w:rsid w:val="005B38DC"/>
    <w:rsid w:val="005B5CBA"/>
    <w:rsid w:val="005B7762"/>
    <w:rsid w:val="005C09EF"/>
    <w:rsid w:val="005C17B9"/>
    <w:rsid w:val="005C4407"/>
    <w:rsid w:val="005D37AD"/>
    <w:rsid w:val="005D47B8"/>
    <w:rsid w:val="005D513E"/>
    <w:rsid w:val="005D739E"/>
    <w:rsid w:val="005D7655"/>
    <w:rsid w:val="005E013E"/>
    <w:rsid w:val="005E2E7B"/>
    <w:rsid w:val="005E34E1"/>
    <w:rsid w:val="005E34FF"/>
    <w:rsid w:val="005E3542"/>
    <w:rsid w:val="005E4C1C"/>
    <w:rsid w:val="005E52F9"/>
    <w:rsid w:val="005E6BA8"/>
    <w:rsid w:val="005F1261"/>
    <w:rsid w:val="005F21D4"/>
    <w:rsid w:val="005F6743"/>
    <w:rsid w:val="005F773A"/>
    <w:rsid w:val="00602315"/>
    <w:rsid w:val="0060353F"/>
    <w:rsid w:val="0060521C"/>
    <w:rsid w:val="006052EF"/>
    <w:rsid w:val="00607093"/>
    <w:rsid w:val="00610A14"/>
    <w:rsid w:val="006127F0"/>
    <w:rsid w:val="00614E46"/>
    <w:rsid w:val="00615462"/>
    <w:rsid w:val="0061774A"/>
    <w:rsid w:val="006218BE"/>
    <w:rsid w:val="00625EB3"/>
    <w:rsid w:val="00630592"/>
    <w:rsid w:val="006305D8"/>
    <w:rsid w:val="006319E6"/>
    <w:rsid w:val="00632A5F"/>
    <w:rsid w:val="0063373D"/>
    <w:rsid w:val="006406E9"/>
    <w:rsid w:val="006414D7"/>
    <w:rsid w:val="00646139"/>
    <w:rsid w:val="006466FA"/>
    <w:rsid w:val="0064704A"/>
    <w:rsid w:val="00647FCA"/>
    <w:rsid w:val="00655C0C"/>
    <w:rsid w:val="0065676D"/>
    <w:rsid w:val="0065719B"/>
    <w:rsid w:val="006625BB"/>
    <w:rsid w:val="0066322F"/>
    <w:rsid w:val="006714A6"/>
    <w:rsid w:val="006736EC"/>
    <w:rsid w:val="0067425D"/>
    <w:rsid w:val="0067795E"/>
    <w:rsid w:val="00681108"/>
    <w:rsid w:val="00683417"/>
    <w:rsid w:val="006854B9"/>
    <w:rsid w:val="00685A46"/>
    <w:rsid w:val="00686158"/>
    <w:rsid w:val="0069504A"/>
    <w:rsid w:val="0069559D"/>
    <w:rsid w:val="00696368"/>
    <w:rsid w:val="00697434"/>
    <w:rsid w:val="00697BF7"/>
    <w:rsid w:val="00697FCD"/>
    <w:rsid w:val="006A0050"/>
    <w:rsid w:val="006A1464"/>
    <w:rsid w:val="006A2753"/>
    <w:rsid w:val="006A2A4B"/>
    <w:rsid w:val="006A5BB3"/>
    <w:rsid w:val="006A5DED"/>
    <w:rsid w:val="006A7B8B"/>
    <w:rsid w:val="006B0739"/>
    <w:rsid w:val="006B4BA3"/>
    <w:rsid w:val="006B5378"/>
    <w:rsid w:val="006C0FD4"/>
    <w:rsid w:val="006C4C25"/>
    <w:rsid w:val="006C55D0"/>
    <w:rsid w:val="006C6D1A"/>
    <w:rsid w:val="006D2842"/>
    <w:rsid w:val="006D5133"/>
    <w:rsid w:val="006D6E94"/>
    <w:rsid w:val="006E179E"/>
    <w:rsid w:val="006E1A5D"/>
    <w:rsid w:val="006E5D0E"/>
    <w:rsid w:val="006E690E"/>
    <w:rsid w:val="006E729C"/>
    <w:rsid w:val="006F04EB"/>
    <w:rsid w:val="006F0EBC"/>
    <w:rsid w:val="006F16D9"/>
    <w:rsid w:val="006F1F93"/>
    <w:rsid w:val="006F440D"/>
    <w:rsid w:val="006F6496"/>
    <w:rsid w:val="006F7F95"/>
    <w:rsid w:val="007018BE"/>
    <w:rsid w:val="007039B8"/>
    <w:rsid w:val="00704126"/>
    <w:rsid w:val="00705925"/>
    <w:rsid w:val="0071604A"/>
    <w:rsid w:val="0072335D"/>
    <w:rsid w:val="00724B67"/>
    <w:rsid w:val="007304EB"/>
    <w:rsid w:val="00732C3A"/>
    <w:rsid w:val="00733255"/>
    <w:rsid w:val="0073739B"/>
    <w:rsid w:val="00752638"/>
    <w:rsid w:val="00752ED7"/>
    <w:rsid w:val="00754D8A"/>
    <w:rsid w:val="0076205F"/>
    <w:rsid w:val="00764EC7"/>
    <w:rsid w:val="00773057"/>
    <w:rsid w:val="0077375A"/>
    <w:rsid w:val="00785862"/>
    <w:rsid w:val="0078761F"/>
    <w:rsid w:val="0079029B"/>
    <w:rsid w:val="00791A86"/>
    <w:rsid w:val="007964C6"/>
    <w:rsid w:val="00796D4D"/>
    <w:rsid w:val="007976F6"/>
    <w:rsid w:val="007A0537"/>
    <w:rsid w:val="007A244D"/>
    <w:rsid w:val="007A7EDC"/>
    <w:rsid w:val="007B16A1"/>
    <w:rsid w:val="007B4C9B"/>
    <w:rsid w:val="007C0BCC"/>
    <w:rsid w:val="007C1DBC"/>
    <w:rsid w:val="007C746E"/>
    <w:rsid w:val="007D0720"/>
    <w:rsid w:val="007D311E"/>
    <w:rsid w:val="007D65B4"/>
    <w:rsid w:val="007D66DA"/>
    <w:rsid w:val="007E225F"/>
    <w:rsid w:val="007E39C4"/>
    <w:rsid w:val="007F1352"/>
    <w:rsid w:val="007F14FA"/>
    <w:rsid w:val="007F3F10"/>
    <w:rsid w:val="007F59EB"/>
    <w:rsid w:val="00801325"/>
    <w:rsid w:val="00803AA7"/>
    <w:rsid w:val="008045A9"/>
    <w:rsid w:val="00810F44"/>
    <w:rsid w:val="00813859"/>
    <w:rsid w:val="00816B78"/>
    <w:rsid w:val="00821633"/>
    <w:rsid w:val="00821A11"/>
    <w:rsid w:val="00822F44"/>
    <w:rsid w:val="0082611E"/>
    <w:rsid w:val="0082653A"/>
    <w:rsid w:val="00827937"/>
    <w:rsid w:val="008339F1"/>
    <w:rsid w:val="00834368"/>
    <w:rsid w:val="0083520B"/>
    <w:rsid w:val="008362FD"/>
    <w:rsid w:val="008411A4"/>
    <w:rsid w:val="00843C24"/>
    <w:rsid w:val="0084597D"/>
    <w:rsid w:val="00846515"/>
    <w:rsid w:val="0085117B"/>
    <w:rsid w:val="00852917"/>
    <w:rsid w:val="00853920"/>
    <w:rsid w:val="00856C60"/>
    <w:rsid w:val="008640DD"/>
    <w:rsid w:val="00866C58"/>
    <w:rsid w:val="00874588"/>
    <w:rsid w:val="00874E94"/>
    <w:rsid w:val="00876245"/>
    <w:rsid w:val="00881EAE"/>
    <w:rsid w:val="00882B66"/>
    <w:rsid w:val="00890CF8"/>
    <w:rsid w:val="0089308C"/>
    <w:rsid w:val="00896216"/>
    <w:rsid w:val="00896A7B"/>
    <w:rsid w:val="0089799F"/>
    <w:rsid w:val="008A03E3"/>
    <w:rsid w:val="008A3F35"/>
    <w:rsid w:val="008A691B"/>
    <w:rsid w:val="008B1820"/>
    <w:rsid w:val="008B3D95"/>
    <w:rsid w:val="008B3FF7"/>
    <w:rsid w:val="008C3AD4"/>
    <w:rsid w:val="008C6FA3"/>
    <w:rsid w:val="008C7FE7"/>
    <w:rsid w:val="008D5291"/>
    <w:rsid w:val="008D5341"/>
    <w:rsid w:val="008D60B5"/>
    <w:rsid w:val="008D78E5"/>
    <w:rsid w:val="008D7ECA"/>
    <w:rsid w:val="008E359C"/>
    <w:rsid w:val="008E5D4E"/>
    <w:rsid w:val="008F10BF"/>
    <w:rsid w:val="008F4A7A"/>
    <w:rsid w:val="008F6C41"/>
    <w:rsid w:val="00900A19"/>
    <w:rsid w:val="00901334"/>
    <w:rsid w:val="009032CD"/>
    <w:rsid w:val="009118C2"/>
    <w:rsid w:val="009124CE"/>
    <w:rsid w:val="00912954"/>
    <w:rsid w:val="00915054"/>
    <w:rsid w:val="00920ED9"/>
    <w:rsid w:val="00921F0B"/>
    <w:rsid w:val="00921F34"/>
    <w:rsid w:val="0092304C"/>
    <w:rsid w:val="00923F06"/>
    <w:rsid w:val="0092562E"/>
    <w:rsid w:val="009260E5"/>
    <w:rsid w:val="00926DAF"/>
    <w:rsid w:val="0093045D"/>
    <w:rsid w:val="009338F8"/>
    <w:rsid w:val="00934AC6"/>
    <w:rsid w:val="00941C5B"/>
    <w:rsid w:val="009502D4"/>
    <w:rsid w:val="00951F8A"/>
    <w:rsid w:val="0095479F"/>
    <w:rsid w:val="0095757C"/>
    <w:rsid w:val="00960B10"/>
    <w:rsid w:val="00963298"/>
    <w:rsid w:val="00963F45"/>
    <w:rsid w:val="00973222"/>
    <w:rsid w:val="009746A7"/>
    <w:rsid w:val="00974A09"/>
    <w:rsid w:val="00977BA5"/>
    <w:rsid w:val="0098078A"/>
    <w:rsid w:val="0098086F"/>
    <w:rsid w:val="009841DA"/>
    <w:rsid w:val="009859C7"/>
    <w:rsid w:val="00986627"/>
    <w:rsid w:val="00990D50"/>
    <w:rsid w:val="00990EDC"/>
    <w:rsid w:val="00993BE1"/>
    <w:rsid w:val="00994A8E"/>
    <w:rsid w:val="0099683C"/>
    <w:rsid w:val="009978E0"/>
    <w:rsid w:val="009A1F19"/>
    <w:rsid w:val="009B3075"/>
    <w:rsid w:val="009B72ED"/>
    <w:rsid w:val="009B7BD4"/>
    <w:rsid w:val="009B7EBC"/>
    <w:rsid w:val="009B7F3F"/>
    <w:rsid w:val="009C02D9"/>
    <w:rsid w:val="009C0C18"/>
    <w:rsid w:val="009C1260"/>
    <w:rsid w:val="009C1BA7"/>
    <w:rsid w:val="009D0AC9"/>
    <w:rsid w:val="009D14B6"/>
    <w:rsid w:val="009D228B"/>
    <w:rsid w:val="009D5986"/>
    <w:rsid w:val="009E1447"/>
    <w:rsid w:val="009E179D"/>
    <w:rsid w:val="009E3C69"/>
    <w:rsid w:val="009E4076"/>
    <w:rsid w:val="009E6FB7"/>
    <w:rsid w:val="009F04CD"/>
    <w:rsid w:val="009F0F55"/>
    <w:rsid w:val="009F151E"/>
    <w:rsid w:val="009F4EA2"/>
    <w:rsid w:val="009F7C50"/>
    <w:rsid w:val="00A00FCD"/>
    <w:rsid w:val="00A06BFB"/>
    <w:rsid w:val="00A07EFB"/>
    <w:rsid w:val="00A101CD"/>
    <w:rsid w:val="00A10800"/>
    <w:rsid w:val="00A11131"/>
    <w:rsid w:val="00A14965"/>
    <w:rsid w:val="00A15ABA"/>
    <w:rsid w:val="00A200C6"/>
    <w:rsid w:val="00A23FC7"/>
    <w:rsid w:val="00A25986"/>
    <w:rsid w:val="00A25D15"/>
    <w:rsid w:val="00A2697E"/>
    <w:rsid w:val="00A27237"/>
    <w:rsid w:val="00A3366B"/>
    <w:rsid w:val="00A35816"/>
    <w:rsid w:val="00A418A7"/>
    <w:rsid w:val="00A41F44"/>
    <w:rsid w:val="00A43A02"/>
    <w:rsid w:val="00A43AEF"/>
    <w:rsid w:val="00A50FA0"/>
    <w:rsid w:val="00A546BB"/>
    <w:rsid w:val="00A5760C"/>
    <w:rsid w:val="00A60252"/>
    <w:rsid w:val="00A60DB3"/>
    <w:rsid w:val="00A65766"/>
    <w:rsid w:val="00A715F4"/>
    <w:rsid w:val="00A72565"/>
    <w:rsid w:val="00A77105"/>
    <w:rsid w:val="00A80E32"/>
    <w:rsid w:val="00A91253"/>
    <w:rsid w:val="00A94215"/>
    <w:rsid w:val="00A9439C"/>
    <w:rsid w:val="00AA0E9D"/>
    <w:rsid w:val="00AA16A4"/>
    <w:rsid w:val="00AA5004"/>
    <w:rsid w:val="00AA5E8D"/>
    <w:rsid w:val="00AA6AAA"/>
    <w:rsid w:val="00AC0547"/>
    <w:rsid w:val="00AC32EB"/>
    <w:rsid w:val="00AC46AB"/>
    <w:rsid w:val="00AC4D13"/>
    <w:rsid w:val="00AD0E39"/>
    <w:rsid w:val="00AD0EB1"/>
    <w:rsid w:val="00AD2F56"/>
    <w:rsid w:val="00AD4803"/>
    <w:rsid w:val="00AD6FD0"/>
    <w:rsid w:val="00AD7EE9"/>
    <w:rsid w:val="00AE270D"/>
    <w:rsid w:val="00AE2FAA"/>
    <w:rsid w:val="00AE38DB"/>
    <w:rsid w:val="00AE7F34"/>
    <w:rsid w:val="00AF30E0"/>
    <w:rsid w:val="00B002D9"/>
    <w:rsid w:val="00B01E84"/>
    <w:rsid w:val="00B03F9A"/>
    <w:rsid w:val="00B049F2"/>
    <w:rsid w:val="00B12074"/>
    <w:rsid w:val="00B1379C"/>
    <w:rsid w:val="00B267FE"/>
    <w:rsid w:val="00B275F2"/>
    <w:rsid w:val="00B27708"/>
    <w:rsid w:val="00B32324"/>
    <w:rsid w:val="00B345C9"/>
    <w:rsid w:val="00B37610"/>
    <w:rsid w:val="00B41669"/>
    <w:rsid w:val="00B416E8"/>
    <w:rsid w:val="00B41AC2"/>
    <w:rsid w:val="00B45A1A"/>
    <w:rsid w:val="00B4676E"/>
    <w:rsid w:val="00B47248"/>
    <w:rsid w:val="00B51D9F"/>
    <w:rsid w:val="00B544BC"/>
    <w:rsid w:val="00B54B0E"/>
    <w:rsid w:val="00B56990"/>
    <w:rsid w:val="00B61A59"/>
    <w:rsid w:val="00B62B70"/>
    <w:rsid w:val="00B640E1"/>
    <w:rsid w:val="00B7142C"/>
    <w:rsid w:val="00B72226"/>
    <w:rsid w:val="00B72665"/>
    <w:rsid w:val="00B72E5A"/>
    <w:rsid w:val="00B734D1"/>
    <w:rsid w:val="00B7443E"/>
    <w:rsid w:val="00B8133F"/>
    <w:rsid w:val="00B81D42"/>
    <w:rsid w:val="00B941E2"/>
    <w:rsid w:val="00B95020"/>
    <w:rsid w:val="00B97554"/>
    <w:rsid w:val="00B9770B"/>
    <w:rsid w:val="00BA342E"/>
    <w:rsid w:val="00BA440E"/>
    <w:rsid w:val="00BA64E2"/>
    <w:rsid w:val="00BA7633"/>
    <w:rsid w:val="00BB2BF2"/>
    <w:rsid w:val="00BB2C4D"/>
    <w:rsid w:val="00BB3EB4"/>
    <w:rsid w:val="00BB5895"/>
    <w:rsid w:val="00BB68AF"/>
    <w:rsid w:val="00BB732E"/>
    <w:rsid w:val="00BC0524"/>
    <w:rsid w:val="00BC12DB"/>
    <w:rsid w:val="00BC2702"/>
    <w:rsid w:val="00BC32FC"/>
    <w:rsid w:val="00BC5D8A"/>
    <w:rsid w:val="00BD0002"/>
    <w:rsid w:val="00BD09CD"/>
    <w:rsid w:val="00BD4C2D"/>
    <w:rsid w:val="00BE0E84"/>
    <w:rsid w:val="00BE3C7A"/>
    <w:rsid w:val="00BE6377"/>
    <w:rsid w:val="00BF34D7"/>
    <w:rsid w:val="00BF379A"/>
    <w:rsid w:val="00BF7B45"/>
    <w:rsid w:val="00C009AE"/>
    <w:rsid w:val="00C00E8A"/>
    <w:rsid w:val="00C06BC6"/>
    <w:rsid w:val="00C074BE"/>
    <w:rsid w:val="00C11A72"/>
    <w:rsid w:val="00C11BD0"/>
    <w:rsid w:val="00C126B0"/>
    <w:rsid w:val="00C1316C"/>
    <w:rsid w:val="00C2568E"/>
    <w:rsid w:val="00C25B96"/>
    <w:rsid w:val="00C274BD"/>
    <w:rsid w:val="00C32393"/>
    <w:rsid w:val="00C359D1"/>
    <w:rsid w:val="00C36797"/>
    <w:rsid w:val="00C407A1"/>
    <w:rsid w:val="00C40EA6"/>
    <w:rsid w:val="00C46C6C"/>
    <w:rsid w:val="00C46D5C"/>
    <w:rsid w:val="00C472A7"/>
    <w:rsid w:val="00C53038"/>
    <w:rsid w:val="00C5471B"/>
    <w:rsid w:val="00C54ACF"/>
    <w:rsid w:val="00C5693D"/>
    <w:rsid w:val="00C573DE"/>
    <w:rsid w:val="00C57B84"/>
    <w:rsid w:val="00C722A1"/>
    <w:rsid w:val="00C73B00"/>
    <w:rsid w:val="00C74873"/>
    <w:rsid w:val="00C8343C"/>
    <w:rsid w:val="00C838BF"/>
    <w:rsid w:val="00C84810"/>
    <w:rsid w:val="00C84C52"/>
    <w:rsid w:val="00C857CB"/>
    <w:rsid w:val="00C858D0"/>
    <w:rsid w:val="00C85BF3"/>
    <w:rsid w:val="00C8709C"/>
    <w:rsid w:val="00C8740F"/>
    <w:rsid w:val="00C93776"/>
    <w:rsid w:val="00C962C4"/>
    <w:rsid w:val="00CA2A85"/>
    <w:rsid w:val="00CA40D7"/>
    <w:rsid w:val="00CA54B8"/>
    <w:rsid w:val="00CB0240"/>
    <w:rsid w:val="00CB0660"/>
    <w:rsid w:val="00CB5401"/>
    <w:rsid w:val="00CC1404"/>
    <w:rsid w:val="00CC44A6"/>
    <w:rsid w:val="00CC50AC"/>
    <w:rsid w:val="00CC7EC1"/>
    <w:rsid w:val="00CD507C"/>
    <w:rsid w:val="00CE20E8"/>
    <w:rsid w:val="00CE21C0"/>
    <w:rsid w:val="00CE3458"/>
    <w:rsid w:val="00CE3CF5"/>
    <w:rsid w:val="00CE692E"/>
    <w:rsid w:val="00CF4D75"/>
    <w:rsid w:val="00D02B48"/>
    <w:rsid w:val="00D02FBF"/>
    <w:rsid w:val="00D1120A"/>
    <w:rsid w:val="00D125BE"/>
    <w:rsid w:val="00D13B12"/>
    <w:rsid w:val="00D202A4"/>
    <w:rsid w:val="00D2040D"/>
    <w:rsid w:val="00D24E5A"/>
    <w:rsid w:val="00D354A3"/>
    <w:rsid w:val="00D36CAA"/>
    <w:rsid w:val="00D36EAA"/>
    <w:rsid w:val="00D36FFA"/>
    <w:rsid w:val="00D37CF8"/>
    <w:rsid w:val="00D40065"/>
    <w:rsid w:val="00D40368"/>
    <w:rsid w:val="00D407C4"/>
    <w:rsid w:val="00D41068"/>
    <w:rsid w:val="00D42029"/>
    <w:rsid w:val="00D423EB"/>
    <w:rsid w:val="00D4532D"/>
    <w:rsid w:val="00D5377C"/>
    <w:rsid w:val="00D555DA"/>
    <w:rsid w:val="00D555E8"/>
    <w:rsid w:val="00D564F7"/>
    <w:rsid w:val="00D570C0"/>
    <w:rsid w:val="00D606B5"/>
    <w:rsid w:val="00D612D3"/>
    <w:rsid w:val="00D629D0"/>
    <w:rsid w:val="00D62BBC"/>
    <w:rsid w:val="00D62ED7"/>
    <w:rsid w:val="00D63003"/>
    <w:rsid w:val="00D70CFC"/>
    <w:rsid w:val="00D8192B"/>
    <w:rsid w:val="00D85591"/>
    <w:rsid w:val="00D96AB7"/>
    <w:rsid w:val="00DA0229"/>
    <w:rsid w:val="00DA68AE"/>
    <w:rsid w:val="00DA6B5C"/>
    <w:rsid w:val="00DB0005"/>
    <w:rsid w:val="00DB01E1"/>
    <w:rsid w:val="00DB1128"/>
    <w:rsid w:val="00DB1A35"/>
    <w:rsid w:val="00DB21EA"/>
    <w:rsid w:val="00DB3617"/>
    <w:rsid w:val="00DB4B60"/>
    <w:rsid w:val="00DB61E7"/>
    <w:rsid w:val="00DB7937"/>
    <w:rsid w:val="00DB7A44"/>
    <w:rsid w:val="00DB7AD9"/>
    <w:rsid w:val="00DC37E9"/>
    <w:rsid w:val="00DC7C50"/>
    <w:rsid w:val="00DD0F21"/>
    <w:rsid w:val="00DD1781"/>
    <w:rsid w:val="00DD185B"/>
    <w:rsid w:val="00DD4B58"/>
    <w:rsid w:val="00DE265F"/>
    <w:rsid w:val="00DE26CD"/>
    <w:rsid w:val="00DE3B91"/>
    <w:rsid w:val="00DE5AAF"/>
    <w:rsid w:val="00DF0BD9"/>
    <w:rsid w:val="00E0098B"/>
    <w:rsid w:val="00E010A1"/>
    <w:rsid w:val="00E0118C"/>
    <w:rsid w:val="00E109E6"/>
    <w:rsid w:val="00E11244"/>
    <w:rsid w:val="00E12FCD"/>
    <w:rsid w:val="00E152FF"/>
    <w:rsid w:val="00E15353"/>
    <w:rsid w:val="00E16196"/>
    <w:rsid w:val="00E16CAE"/>
    <w:rsid w:val="00E23C45"/>
    <w:rsid w:val="00E24681"/>
    <w:rsid w:val="00E25DC7"/>
    <w:rsid w:val="00E269E2"/>
    <w:rsid w:val="00E313CE"/>
    <w:rsid w:val="00E33146"/>
    <w:rsid w:val="00E33DC2"/>
    <w:rsid w:val="00E3444F"/>
    <w:rsid w:val="00E345A4"/>
    <w:rsid w:val="00E346B1"/>
    <w:rsid w:val="00E42CE3"/>
    <w:rsid w:val="00E515DB"/>
    <w:rsid w:val="00E5199B"/>
    <w:rsid w:val="00E51B65"/>
    <w:rsid w:val="00E530F5"/>
    <w:rsid w:val="00E546BF"/>
    <w:rsid w:val="00E54F7C"/>
    <w:rsid w:val="00E61A29"/>
    <w:rsid w:val="00E62453"/>
    <w:rsid w:val="00E634BF"/>
    <w:rsid w:val="00E674DD"/>
    <w:rsid w:val="00E67B22"/>
    <w:rsid w:val="00E72EA3"/>
    <w:rsid w:val="00E81323"/>
    <w:rsid w:val="00E85E3D"/>
    <w:rsid w:val="00E86D77"/>
    <w:rsid w:val="00E87300"/>
    <w:rsid w:val="00E916E3"/>
    <w:rsid w:val="00E929FB"/>
    <w:rsid w:val="00E95E48"/>
    <w:rsid w:val="00E974ED"/>
    <w:rsid w:val="00E97595"/>
    <w:rsid w:val="00EA1022"/>
    <w:rsid w:val="00EA139B"/>
    <w:rsid w:val="00EA1FB3"/>
    <w:rsid w:val="00EA3636"/>
    <w:rsid w:val="00EA406E"/>
    <w:rsid w:val="00EA43AC"/>
    <w:rsid w:val="00EA52D3"/>
    <w:rsid w:val="00EA668B"/>
    <w:rsid w:val="00EA73CE"/>
    <w:rsid w:val="00EB2329"/>
    <w:rsid w:val="00EB2B0A"/>
    <w:rsid w:val="00EB533D"/>
    <w:rsid w:val="00EB69BE"/>
    <w:rsid w:val="00EB7528"/>
    <w:rsid w:val="00EB782E"/>
    <w:rsid w:val="00EC071E"/>
    <w:rsid w:val="00EC4AA5"/>
    <w:rsid w:val="00EC5154"/>
    <w:rsid w:val="00EC587F"/>
    <w:rsid w:val="00EC5E25"/>
    <w:rsid w:val="00ED043A"/>
    <w:rsid w:val="00ED0D30"/>
    <w:rsid w:val="00ED1187"/>
    <w:rsid w:val="00ED3727"/>
    <w:rsid w:val="00ED3764"/>
    <w:rsid w:val="00ED3DDF"/>
    <w:rsid w:val="00ED3FF4"/>
    <w:rsid w:val="00ED50F4"/>
    <w:rsid w:val="00ED570B"/>
    <w:rsid w:val="00ED6337"/>
    <w:rsid w:val="00ED6885"/>
    <w:rsid w:val="00ED6BAD"/>
    <w:rsid w:val="00ED73E1"/>
    <w:rsid w:val="00EE1251"/>
    <w:rsid w:val="00EE1C1A"/>
    <w:rsid w:val="00EE1ED0"/>
    <w:rsid w:val="00EE2613"/>
    <w:rsid w:val="00EE550A"/>
    <w:rsid w:val="00EF1E98"/>
    <w:rsid w:val="00EF2438"/>
    <w:rsid w:val="00EF2A8C"/>
    <w:rsid w:val="00EF5820"/>
    <w:rsid w:val="00F010A2"/>
    <w:rsid w:val="00F0114C"/>
    <w:rsid w:val="00F01D2B"/>
    <w:rsid w:val="00F1025A"/>
    <w:rsid w:val="00F12DF2"/>
    <w:rsid w:val="00F20C8E"/>
    <w:rsid w:val="00F2297F"/>
    <w:rsid w:val="00F2465F"/>
    <w:rsid w:val="00F32D6D"/>
    <w:rsid w:val="00F33B8A"/>
    <w:rsid w:val="00F34D1D"/>
    <w:rsid w:val="00F35161"/>
    <w:rsid w:val="00F35B6F"/>
    <w:rsid w:val="00F35EDC"/>
    <w:rsid w:val="00F37035"/>
    <w:rsid w:val="00F37F74"/>
    <w:rsid w:val="00F40C9D"/>
    <w:rsid w:val="00F40FD7"/>
    <w:rsid w:val="00F418E9"/>
    <w:rsid w:val="00F4435D"/>
    <w:rsid w:val="00F570AB"/>
    <w:rsid w:val="00F573DB"/>
    <w:rsid w:val="00F61AAA"/>
    <w:rsid w:val="00F61F24"/>
    <w:rsid w:val="00F62822"/>
    <w:rsid w:val="00F62916"/>
    <w:rsid w:val="00F62C7D"/>
    <w:rsid w:val="00F63D9A"/>
    <w:rsid w:val="00F659A3"/>
    <w:rsid w:val="00F7417F"/>
    <w:rsid w:val="00F76B23"/>
    <w:rsid w:val="00F92C4B"/>
    <w:rsid w:val="00F95893"/>
    <w:rsid w:val="00F97182"/>
    <w:rsid w:val="00F97B94"/>
    <w:rsid w:val="00F97DF6"/>
    <w:rsid w:val="00FA02D2"/>
    <w:rsid w:val="00FA0413"/>
    <w:rsid w:val="00FA1068"/>
    <w:rsid w:val="00FA273B"/>
    <w:rsid w:val="00FB1A46"/>
    <w:rsid w:val="00FB2C23"/>
    <w:rsid w:val="00FB34DE"/>
    <w:rsid w:val="00FB3549"/>
    <w:rsid w:val="00FB3CD4"/>
    <w:rsid w:val="00FB6217"/>
    <w:rsid w:val="00FB743C"/>
    <w:rsid w:val="00FC6E8D"/>
    <w:rsid w:val="00FD307B"/>
    <w:rsid w:val="00FE3A4F"/>
    <w:rsid w:val="00FE4A0D"/>
    <w:rsid w:val="00FE68E4"/>
    <w:rsid w:val="00FF2764"/>
    <w:rsid w:val="00FF34A3"/>
    <w:rsid w:val="00FF3ECF"/>
    <w:rsid w:val="00FF57B1"/>
    <w:rsid w:val="00FF6953"/>
    <w:rsid w:val="00FF6AA2"/>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2E2E52"/>
  <w15:docId w15:val="{BC302C62-46C5-4D5C-9FA0-9CC1E2781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paragraph" w:styleId="ListParagraph">
    <w:name w:val="List Paragraph"/>
    <w:basedOn w:val="Normal"/>
    <w:uiPriority w:val="34"/>
    <w:qFormat/>
    <w:rsid w:val="00EC587F"/>
    <w:pPr>
      <w:ind w:left="720"/>
      <w:contextualSpacing/>
    </w:pPr>
  </w:style>
  <w:style w:type="character" w:customStyle="1" w:styleId="Style1Char">
    <w:name w:val="Style1 Char"/>
    <w:basedOn w:val="DefaultParagraphFont"/>
    <w:link w:val="Style1"/>
    <w:locked/>
    <w:rsid w:val="004E3E9E"/>
    <w:rPr>
      <w:rFonts w:ascii="Verdana" w:hAnsi="Verdana"/>
      <w:color w:val="000000"/>
      <w:kern w:val="28"/>
      <w:sz w:val="22"/>
    </w:rPr>
  </w:style>
  <w:style w:type="paragraph" w:styleId="NormalWeb">
    <w:name w:val="Normal (Web)"/>
    <w:basedOn w:val="Normal"/>
    <w:uiPriority w:val="99"/>
    <w:semiHidden/>
    <w:unhideWhenUsed/>
    <w:rsid w:val="00C46C6C"/>
    <w:pPr>
      <w:spacing w:before="100" w:beforeAutospacing="1" w:after="100" w:afterAutospacing="1"/>
    </w:pPr>
    <w:rPr>
      <w:rFonts w:ascii="Times New Roman" w:hAnsi="Times New Roman"/>
      <w:sz w:val="24"/>
      <w:szCs w:val="24"/>
    </w:rPr>
  </w:style>
  <w:style w:type="character" w:styleId="FootnoteReference">
    <w:name w:val="footnote reference"/>
    <w:basedOn w:val="DefaultParagraphFont"/>
    <w:semiHidden/>
    <w:unhideWhenUsed/>
    <w:rsid w:val="00A07EFB"/>
    <w:rPr>
      <w:vertAlign w:val="superscript"/>
    </w:rPr>
  </w:style>
  <w:style w:type="numbering" w:customStyle="1" w:styleId="StylesList1">
    <w:name w:val="StylesList1"/>
    <w:uiPriority w:val="99"/>
    <w:rsid w:val="007E225F"/>
  </w:style>
  <w:style w:type="paragraph" w:styleId="Revision">
    <w:name w:val="Revision"/>
    <w:hidden/>
    <w:uiPriority w:val="99"/>
    <w:semiHidden/>
    <w:rsid w:val="0085117B"/>
    <w:rPr>
      <w:rFonts w:ascii="Verdana" w:hAnsi="Verdana"/>
      <w:sz w:val="22"/>
    </w:rPr>
  </w:style>
  <w:style w:type="character" w:styleId="CommentReference">
    <w:name w:val="annotation reference"/>
    <w:basedOn w:val="DefaultParagraphFont"/>
    <w:semiHidden/>
    <w:unhideWhenUsed/>
    <w:rsid w:val="0085117B"/>
    <w:rPr>
      <w:sz w:val="16"/>
      <w:szCs w:val="16"/>
    </w:rPr>
  </w:style>
  <w:style w:type="paragraph" w:styleId="CommentText">
    <w:name w:val="annotation text"/>
    <w:basedOn w:val="Normal"/>
    <w:link w:val="CommentTextChar"/>
    <w:unhideWhenUsed/>
    <w:rsid w:val="0085117B"/>
    <w:rPr>
      <w:sz w:val="20"/>
    </w:rPr>
  </w:style>
  <w:style w:type="character" w:customStyle="1" w:styleId="CommentTextChar">
    <w:name w:val="Comment Text Char"/>
    <w:basedOn w:val="DefaultParagraphFont"/>
    <w:link w:val="CommentText"/>
    <w:rsid w:val="0085117B"/>
    <w:rPr>
      <w:rFonts w:ascii="Verdana" w:hAnsi="Verdana"/>
    </w:rPr>
  </w:style>
  <w:style w:type="paragraph" w:styleId="CommentSubject">
    <w:name w:val="annotation subject"/>
    <w:basedOn w:val="CommentText"/>
    <w:next w:val="CommentText"/>
    <w:link w:val="CommentSubjectChar"/>
    <w:semiHidden/>
    <w:unhideWhenUsed/>
    <w:rsid w:val="0085117B"/>
    <w:rPr>
      <w:b/>
      <w:bCs/>
    </w:rPr>
  </w:style>
  <w:style w:type="character" w:customStyle="1" w:styleId="CommentSubjectChar">
    <w:name w:val="Comment Subject Char"/>
    <w:basedOn w:val="CommentTextChar"/>
    <w:link w:val="CommentSubject"/>
    <w:semiHidden/>
    <w:rsid w:val="0085117B"/>
    <w:rPr>
      <w:rFonts w:ascii="Verdana" w:hAnsi="Verdan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371422">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isl xmlns:xsi="http://www.w3.org/2001/XMLSchema-instance" xmlns:xsd="http://www.w3.org/2001/XMLSchema" xmlns="http://www.boldonjames.com/2008/01/sie/internal/label" sislVersion="0" policy="8270c081-d9f3-48ae-83c7-c2320a8ca25c"/>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7" ma:contentTypeDescription="Create a new document." ma:contentTypeScope="" ma:versionID="096e4a6d8e9645d00bfeb6bf2301d0fa">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9d361f2a16268da9c58cf5a5ca6fd37b"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32DE89-3356-41BD-85F7-3801E20C7E21}">
  <ds:schemaRefs>
    <ds:schemaRef ds:uri="http://schemas.openxmlformats.org/officeDocument/2006/bibliography"/>
  </ds:schemaRefs>
</ds:datastoreItem>
</file>

<file path=customXml/itemProps2.xml><?xml version="1.0" encoding="utf-8"?>
<ds:datastoreItem xmlns:ds="http://schemas.openxmlformats.org/officeDocument/2006/customXml" ds:itemID="{00133120-663B-4571-BAC6-F60AD9416878}">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EBEB210A-D297-4027-A771-3EF24B66F7FF}">
  <ds:schemaRefs>
    <ds:schemaRef ds:uri="http://schemas.microsoft.com/office/2006/metadata/properties"/>
    <ds:schemaRef ds:uri="http://schemas.microsoft.com/office/infopath/2007/PartnerControls"/>
    <ds:schemaRef ds:uri="27881762-7f79-44fb-88a0-e9d753a66918"/>
    <ds:schemaRef ds:uri="d825e536-7637-490e-ba97-afee1efa6b76"/>
  </ds:schemaRefs>
</ds:datastoreItem>
</file>

<file path=customXml/itemProps4.xml><?xml version="1.0" encoding="utf-8"?>
<ds:datastoreItem xmlns:ds="http://schemas.openxmlformats.org/officeDocument/2006/customXml" ds:itemID="{C107BD9E-7789-4D0D-8CD5-47D4EFB3295C}"/>
</file>

<file path=customXml/itemProps5.xml><?xml version="1.0" encoding="utf-8"?>
<ds:datastoreItem xmlns:ds="http://schemas.openxmlformats.org/officeDocument/2006/customXml" ds:itemID="{71576F1F-A9F2-4556-A293-0AE569E91E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Decisions</Template>
  <TotalTime>8</TotalTime>
  <Pages>7</Pages>
  <Words>2657</Words>
  <Characters>12976</Characters>
  <Application>Microsoft Office Word</Application>
  <DocSecurity>0</DocSecurity>
  <Lines>108</Lines>
  <Paragraphs>31</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15602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Saward, Kathryn</dc:creator>
  <cp:lastModifiedBy>Hudd, Alexandra</cp:lastModifiedBy>
  <cp:revision>3</cp:revision>
  <cp:lastPrinted>2023-08-30T11:11:00Z</cp:lastPrinted>
  <dcterms:created xsi:type="dcterms:W3CDTF">2023-09-20T14:59:00Z</dcterms:created>
  <dcterms:modified xsi:type="dcterms:W3CDTF">2023-09-20T14:59:00Z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DRDSDocumentType">
    <vt:lpwstr>Order Decision</vt:lpwstr>
  </property>
  <property fmtid="{D5CDD505-2E9C-101B-9397-08002B2CF9AE}" pid="8" name="DRDSLanguage">
    <vt:lpwstr>English</vt:lpwstr>
  </property>
  <property fmtid="{D5CDD505-2E9C-101B-9397-08002B2CF9AE}" pid="9" name="DRDSShortForm">
    <vt:lpwstr>No</vt:lpwstr>
  </property>
  <property fmtid="{D5CDD505-2E9C-101B-9397-08002B2CF9AE}" pid="10" name="bjDocumentSecurityLabel">
    <vt:lpwstr>No Marking</vt:lpwstr>
  </property>
  <property fmtid="{D5CDD505-2E9C-101B-9397-08002B2CF9AE}" pid="11" name="ContentTypeId">
    <vt:lpwstr>0x0101002AA54CDEF871A647AC44520C841F1B03</vt:lpwstr>
  </property>
  <property fmtid="{D5CDD505-2E9C-101B-9397-08002B2CF9AE}" pid="12" name="MediaServiceImageTags">
    <vt:lpwstr/>
  </property>
</Properties>
</file>